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更正前</w:t>
      </w:r>
    </w:p>
    <w:p>
      <w:pPr>
        <w:adjustRightInd/>
        <w:spacing w:line="240" w:lineRule="auto"/>
        <w:ind w:firstLine="0" w:firstLineChars="0"/>
        <w:jc w:val="left"/>
        <w:outlineLvl w:val="0"/>
        <w:rPr>
          <w:rFonts w:hint="eastAsia" w:ascii="宋体" w:hAnsi="宋体" w:cs="宋体"/>
          <w:b/>
          <w:color w:val="auto"/>
          <w:sz w:val="24"/>
          <w:szCs w:val="24"/>
        </w:rPr>
      </w:pPr>
      <w:r>
        <w:rPr>
          <w:rFonts w:hint="eastAsia" w:ascii="宋体" w:hAnsi="宋体" w:cs="宋体"/>
          <w:b/>
          <w:color w:val="auto"/>
          <w:sz w:val="24"/>
          <w:szCs w:val="24"/>
          <w:lang w:val="en-US" w:eastAsia="zh-CN"/>
        </w:rPr>
        <w:t>1、</w:t>
      </w:r>
      <w:r>
        <w:rPr>
          <w:rFonts w:hint="eastAsia" w:ascii="宋体" w:hAnsi="宋体" w:cs="宋体"/>
          <w:b/>
          <w:color w:val="auto"/>
          <w:sz w:val="24"/>
          <w:szCs w:val="24"/>
        </w:rPr>
        <w:t>前附表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367" w:type="pct"/>
            <w:noWrap w:val="0"/>
            <w:vAlign w:val="top"/>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3557"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FF0000"/>
                <w:sz w:val="24"/>
              </w:rPr>
            </w:pPr>
            <w:r>
              <w:rPr>
                <w:rFonts w:hint="eastAsia" w:ascii="宋体" w:hAnsi="宋体" w:cs="宋体"/>
                <w:color w:val="FF0000"/>
                <w:sz w:val="24"/>
              </w:rPr>
              <w:t>1</w:t>
            </w:r>
          </w:p>
        </w:tc>
        <w:tc>
          <w:tcPr>
            <w:tcW w:w="1075" w:type="pct"/>
            <w:noWrap w:val="0"/>
            <w:vAlign w:val="center"/>
          </w:tcPr>
          <w:p>
            <w:pPr>
              <w:snapToGrid w:val="0"/>
              <w:spacing w:line="360" w:lineRule="auto"/>
              <w:jc w:val="center"/>
              <w:rPr>
                <w:rFonts w:hint="eastAsia" w:ascii="宋体" w:hAnsi="宋体" w:cs="宋体"/>
                <w:b/>
                <w:color w:val="FF0000"/>
                <w:sz w:val="24"/>
              </w:rPr>
            </w:pPr>
            <w:r>
              <w:rPr>
                <w:rFonts w:hint="eastAsia" w:ascii="宋体" w:hAnsi="宋体" w:cs="宋体"/>
                <w:b/>
                <w:color w:val="FF0000"/>
                <w:sz w:val="24"/>
              </w:rPr>
              <w:t>是否允许采购进口产品</w:t>
            </w:r>
          </w:p>
        </w:tc>
        <w:tc>
          <w:tcPr>
            <w:tcW w:w="3557" w:type="pct"/>
            <w:noWrap w:val="0"/>
            <w:vAlign w:val="center"/>
          </w:tcPr>
          <w:p>
            <w:pPr>
              <w:spacing w:line="360" w:lineRule="auto"/>
              <w:rPr>
                <w:rFonts w:hint="eastAsia" w:ascii="宋体" w:hAnsi="宋体" w:cs="宋体"/>
                <w:b/>
                <w:bCs/>
                <w:color w:val="FF0000"/>
                <w:kern w:val="0"/>
                <w:sz w:val="24"/>
              </w:rPr>
            </w:pPr>
            <w:r>
              <w:rPr>
                <w:rFonts w:hint="eastAsia" w:ascii="宋体" w:hAnsi="宋体" w:cs="宋体"/>
                <w:b/>
                <w:bCs/>
                <w:color w:val="FF0000"/>
                <w:kern w:val="0"/>
                <w:sz w:val="24"/>
              </w:rPr>
              <w:sym w:font="Wingdings" w:char="F0FE"/>
            </w:r>
            <w:r>
              <w:rPr>
                <w:rFonts w:hint="eastAsia" w:ascii="宋体" w:hAnsi="宋体" w:cs="宋体"/>
                <w:b/>
                <w:bCs/>
                <w:color w:val="FF0000"/>
                <w:kern w:val="0"/>
                <w:sz w:val="24"/>
              </w:rPr>
              <w:t>本项目不允许采购进口产品。</w:t>
            </w:r>
          </w:p>
          <w:p>
            <w:pPr>
              <w:spacing w:line="360" w:lineRule="auto"/>
              <w:rPr>
                <w:rFonts w:hint="eastAsia" w:ascii="宋体" w:hAnsi="宋体" w:cs="宋体"/>
                <w:color w:val="FF0000"/>
                <w:sz w:val="24"/>
              </w:rPr>
            </w:pPr>
            <w:r>
              <w:rPr>
                <w:rFonts w:hint="eastAsia" w:ascii="宋体" w:hAnsi="宋体" w:cs="宋体"/>
                <w:color w:val="FF0000"/>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75" w:type="pct"/>
            <w:noWrap w:val="0"/>
            <w:vAlign w:val="center"/>
          </w:tcPr>
          <w:p>
            <w:pPr>
              <w:snapToGrid w:val="0"/>
              <w:spacing w:line="360" w:lineRule="auto"/>
              <w:ind w:firstLine="482" w:firstLineChars="200"/>
              <w:jc w:val="center"/>
              <w:rPr>
                <w:rFonts w:hint="eastAsia" w:ascii="宋体" w:hAnsi="宋体" w:cs="宋体"/>
                <w:b/>
                <w:color w:val="auto"/>
                <w:sz w:val="24"/>
              </w:rPr>
            </w:pPr>
            <w:r>
              <w:rPr>
                <w:rFonts w:hint="eastAsia" w:ascii="宋体" w:hAnsi="宋体" w:cs="宋体"/>
                <w:b/>
                <w:color w:val="auto"/>
                <w:sz w:val="24"/>
              </w:rPr>
              <w:t>分包</w:t>
            </w: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hint="eastAsia" w:ascii="宋体" w:hAnsi="宋体" w:cs="宋体"/>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B</w:t>
            </w:r>
            <w:r>
              <w:rPr>
                <w:rFonts w:hint="eastAsia" w:ascii="宋体" w:hAnsi="宋体" w:cs="宋体"/>
                <w:b/>
                <w:bCs/>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3557" w:type="pct"/>
            <w:noWrap w:val="0"/>
            <w:vAlign w:val="center"/>
          </w:tcPr>
          <w:p>
            <w:pPr>
              <w:spacing w:line="360" w:lineRule="auto"/>
              <w:rPr>
                <w:rFonts w:hint="eastAsia" w:ascii="宋体" w:hAnsi="宋体" w:cs="宋体"/>
                <w:b/>
                <w:bCs/>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A</w:t>
            </w:r>
            <w:r>
              <w:rPr>
                <w:rFonts w:hint="eastAsia" w:ascii="宋体" w:hAnsi="宋体" w:cs="宋体"/>
                <w:b/>
                <w:bCs/>
                <w:color w:val="auto"/>
                <w:sz w:val="24"/>
              </w:rPr>
              <w:t>不组织。</w:t>
            </w:r>
          </w:p>
          <w:p>
            <w:pPr>
              <w:spacing w:line="360" w:lineRule="auto"/>
              <w:rPr>
                <w:rFonts w:hint="eastAsia" w:ascii="宋体" w:hAnsi="宋体" w:cs="宋体"/>
                <w:color w:val="auto"/>
                <w:sz w:val="24"/>
              </w:rPr>
            </w:pPr>
            <w:r>
              <w:rPr>
                <w:rFonts w:hint="eastAsia" w:ascii="宋体" w:hAnsi="宋体" w:cs="宋体"/>
                <w:color w:val="auto"/>
                <w:kern w:val="0"/>
                <w:sz w:val="24"/>
              </w:rPr>
              <w:t>☐ B组织</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FF0000"/>
                <w:sz w:val="24"/>
              </w:rPr>
            </w:pPr>
            <w:r>
              <w:rPr>
                <w:rFonts w:hint="eastAsia" w:ascii="宋体" w:hAnsi="宋体" w:cs="宋体"/>
                <w:color w:val="FF0000"/>
                <w:sz w:val="24"/>
              </w:rPr>
              <w:t>4</w:t>
            </w:r>
          </w:p>
        </w:tc>
        <w:tc>
          <w:tcPr>
            <w:tcW w:w="1075" w:type="pct"/>
            <w:noWrap w:val="0"/>
            <w:vAlign w:val="center"/>
          </w:tcPr>
          <w:p>
            <w:pPr>
              <w:snapToGrid w:val="0"/>
              <w:spacing w:line="360" w:lineRule="auto"/>
              <w:jc w:val="center"/>
              <w:rPr>
                <w:rFonts w:hint="eastAsia" w:ascii="宋体" w:hAnsi="宋体" w:cs="宋体"/>
                <w:b/>
                <w:color w:val="FF0000"/>
                <w:sz w:val="24"/>
              </w:rPr>
            </w:pPr>
            <w:r>
              <w:rPr>
                <w:rFonts w:hint="eastAsia" w:ascii="宋体" w:hAnsi="宋体" w:cs="宋体"/>
                <w:b/>
                <w:color w:val="FF0000"/>
                <w:sz w:val="24"/>
              </w:rPr>
              <w:t>样品提供</w:t>
            </w:r>
          </w:p>
        </w:tc>
        <w:tc>
          <w:tcPr>
            <w:tcW w:w="3557" w:type="pct"/>
            <w:noWrap w:val="0"/>
            <w:vAlign w:val="center"/>
          </w:tcPr>
          <w:p>
            <w:pPr>
              <w:spacing w:line="360" w:lineRule="auto"/>
              <w:rPr>
                <w:rFonts w:hint="eastAsia" w:ascii="宋体" w:hAnsi="宋体" w:cs="宋体"/>
                <w:b/>
                <w:bCs/>
                <w:color w:val="FF0000"/>
                <w:sz w:val="24"/>
              </w:rPr>
            </w:pPr>
            <w:r>
              <w:rPr>
                <w:rFonts w:hint="eastAsia" w:ascii="宋体" w:hAnsi="宋体" w:cs="宋体"/>
                <w:b/>
                <w:bCs/>
                <w:color w:val="FF0000"/>
                <w:kern w:val="0"/>
                <w:sz w:val="24"/>
              </w:rPr>
              <w:sym w:font="Wingdings" w:char="00A8"/>
            </w:r>
            <w:r>
              <w:rPr>
                <w:rFonts w:hint="eastAsia" w:ascii="宋体" w:hAnsi="宋体" w:cs="宋体"/>
                <w:b/>
                <w:bCs/>
                <w:color w:val="FF0000"/>
                <w:kern w:val="0"/>
                <w:sz w:val="24"/>
              </w:rPr>
              <w:t xml:space="preserve"> A</w:t>
            </w:r>
            <w:r>
              <w:rPr>
                <w:rFonts w:hint="eastAsia" w:ascii="宋体" w:hAnsi="宋体" w:cs="宋体"/>
                <w:b/>
                <w:bCs/>
                <w:color w:val="FF0000"/>
                <w:sz w:val="24"/>
              </w:rPr>
              <w:t>不组织。</w:t>
            </w:r>
          </w:p>
          <w:p>
            <w:pPr>
              <w:snapToGrid w:val="0"/>
              <w:spacing w:line="360" w:lineRule="auto"/>
              <w:rPr>
                <w:rFonts w:hint="eastAsia" w:ascii="宋体" w:hAnsi="宋体" w:cs="宋体"/>
                <w:color w:val="FF0000"/>
                <w:sz w:val="24"/>
              </w:rPr>
            </w:pPr>
            <w:r>
              <w:rPr>
                <w:rFonts w:hint="eastAsia" w:ascii="宋体" w:hAnsi="宋体" w:cs="宋体"/>
                <w:color w:val="FF0000"/>
                <w:kern w:val="0"/>
                <w:sz w:val="24"/>
              </w:rPr>
              <w:sym w:font="Wingdings" w:char="00FE"/>
            </w:r>
            <w:r>
              <w:rPr>
                <w:rFonts w:hint="eastAsia" w:ascii="宋体" w:hAnsi="宋体" w:cs="宋体"/>
                <w:color w:val="FF0000"/>
                <w:kern w:val="0"/>
                <w:sz w:val="24"/>
              </w:rPr>
              <w:t xml:space="preserve"> B组织</w:t>
            </w:r>
            <w:r>
              <w:rPr>
                <w:rFonts w:hint="eastAsia" w:ascii="宋体" w:hAnsi="宋体" w:cs="宋体"/>
                <w:color w:val="FF0000"/>
                <w:sz w:val="24"/>
              </w:rPr>
              <w:t>。</w:t>
            </w:r>
          </w:p>
          <w:p>
            <w:pPr>
              <w:snapToGrid w:val="0"/>
              <w:spacing w:line="360" w:lineRule="auto"/>
              <w:rPr>
                <w:rFonts w:hint="eastAsia" w:ascii="宋体" w:hAnsi="宋体" w:cs="宋体"/>
                <w:snapToGrid w:val="0"/>
                <w:color w:val="FF0000"/>
                <w:kern w:val="0"/>
                <w:sz w:val="24"/>
              </w:rPr>
            </w:pPr>
            <w:r>
              <w:rPr>
                <w:rFonts w:hint="eastAsia" w:ascii="宋体" w:hAnsi="宋体" w:cs="宋体"/>
                <w:snapToGrid w:val="0"/>
                <w:color w:val="FF0000"/>
                <w:kern w:val="0"/>
                <w:sz w:val="24"/>
              </w:rPr>
              <w:t>1.根据</w:t>
            </w:r>
            <w:r>
              <w:rPr>
                <w:rFonts w:hint="eastAsia" w:ascii="宋体" w:hAnsi="宋体" w:cs="宋体"/>
                <w:snapToGrid w:val="0"/>
                <w:color w:val="FF0000"/>
                <w:kern w:val="0"/>
                <w:sz w:val="24"/>
                <w:u w:val="single"/>
                <w:lang w:val="en-US" w:eastAsia="zh-CN"/>
              </w:rPr>
              <w:t>采购需求</w:t>
            </w:r>
            <w:r>
              <w:rPr>
                <w:rFonts w:hint="eastAsia" w:ascii="宋体" w:hAnsi="宋体" w:cs="宋体"/>
                <w:snapToGrid w:val="0"/>
                <w:color w:val="FF0000"/>
                <w:kern w:val="0"/>
                <w:sz w:val="24"/>
              </w:rPr>
              <w:t>要求提供样品。</w:t>
            </w:r>
            <w:r>
              <w:rPr>
                <w:rFonts w:hint="eastAsia" w:ascii="宋体" w:hAnsi="宋体" w:cs="宋体"/>
                <w:color w:val="FF0000"/>
                <w:sz w:val="24"/>
              </w:rPr>
              <w:t>提供样品的时间：</w:t>
            </w:r>
            <w:r>
              <w:rPr>
                <w:rFonts w:hint="eastAsia" w:ascii="宋体" w:hAnsi="宋体" w:cs="宋体"/>
                <w:color w:val="FF0000"/>
                <w:sz w:val="24"/>
                <w:lang w:val="en-US" w:eastAsia="zh-CN"/>
              </w:rPr>
              <w:t>2025年7月2日上午13：30-17:00。</w:t>
            </w:r>
            <w:r>
              <w:rPr>
                <w:rFonts w:hint="eastAsia" w:ascii="宋体" w:hAnsi="宋体" w:cs="宋体"/>
                <w:color w:val="FF0000"/>
                <w:kern w:val="0"/>
                <w:sz w:val="24"/>
              </w:rPr>
              <w:t>地点：</w:t>
            </w:r>
            <w:r>
              <w:rPr>
                <w:rFonts w:hint="eastAsia" w:ascii="宋体" w:hAnsi="宋体" w:cs="宋体"/>
                <w:color w:val="FF0000"/>
                <w:sz w:val="24"/>
                <w:u w:val="single"/>
              </w:rPr>
              <w:t xml:space="preserve">  杭州市拱墅区大关路179号远洋国际中心A座17楼1705室</w:t>
            </w:r>
            <w:r>
              <w:rPr>
                <w:rFonts w:hint="eastAsia" w:ascii="宋体" w:hAnsi="宋体" w:cs="宋体"/>
                <w:color w:val="FF0000"/>
                <w:kern w:val="0"/>
                <w:sz w:val="24"/>
              </w:rPr>
              <w:t>；联系人</w:t>
            </w:r>
            <w:r>
              <w:rPr>
                <w:rFonts w:hint="eastAsia" w:ascii="宋体" w:hAnsi="宋体" w:cs="宋体"/>
                <w:color w:val="FF0000"/>
                <w:sz w:val="24"/>
              </w:rPr>
              <w:t>：</w:t>
            </w:r>
            <w:r>
              <w:rPr>
                <w:rFonts w:hint="eastAsia" w:ascii="宋体" w:hAnsi="宋体" w:cs="宋体"/>
                <w:color w:val="FF0000"/>
                <w:sz w:val="24"/>
                <w:u w:val="single"/>
              </w:rPr>
              <w:t>张月</w:t>
            </w:r>
            <w:r>
              <w:rPr>
                <w:rFonts w:hint="eastAsia" w:ascii="宋体" w:hAnsi="宋体" w:cs="宋体"/>
                <w:color w:val="FF0000"/>
                <w:sz w:val="24"/>
              </w:rPr>
              <w:t>，</w:t>
            </w:r>
            <w:r>
              <w:rPr>
                <w:rFonts w:hint="eastAsia" w:ascii="宋体" w:hAnsi="宋体" w:cs="宋体"/>
                <w:color w:val="FF0000"/>
                <w:kern w:val="28"/>
                <w:sz w:val="24"/>
              </w:rPr>
              <w:t>联系电话：</w:t>
            </w:r>
            <w:r>
              <w:rPr>
                <w:rFonts w:hint="eastAsia" w:ascii="宋体" w:hAnsi="宋体" w:cs="宋体"/>
                <w:color w:val="FF0000"/>
                <w:sz w:val="24"/>
                <w:u w:val="single"/>
              </w:rPr>
              <w:t>0571-87981527</w:t>
            </w:r>
            <w:r>
              <w:rPr>
                <w:rFonts w:hint="eastAsia" w:ascii="宋体" w:hAnsi="宋体" w:cs="宋体"/>
                <w:color w:val="FF0000"/>
                <w:sz w:val="24"/>
              </w:rPr>
              <w:t>。超过截止时间的，采购人或采购代理机构将不予接收，并将清场并封闭样品现场。</w:t>
            </w:r>
          </w:p>
          <w:p>
            <w:pPr>
              <w:spacing w:line="360" w:lineRule="auto"/>
              <w:rPr>
                <w:rFonts w:hint="eastAsia" w:ascii="宋体" w:hAnsi="宋体" w:cs="宋体"/>
                <w:b/>
                <w:color w:val="FF0000"/>
                <w:sz w:val="24"/>
              </w:rPr>
            </w:pPr>
            <w:r>
              <w:rPr>
                <w:rFonts w:hint="eastAsia" w:ascii="宋体" w:hAnsi="宋体" w:cs="宋体"/>
                <w:snapToGrid w:val="0"/>
                <w:color w:val="FF0000"/>
                <w:kern w:val="0"/>
                <w:sz w:val="24"/>
              </w:rPr>
              <w:t>2.中标单位样品由采购人留存比对，未中标单位样品在中标通知书发出后7个工作日内自行领回，逾时由采购人自行处理。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75" w:type="pct"/>
            <w:noWrap w:val="0"/>
            <w:vAlign w:val="center"/>
          </w:tcPr>
          <w:p>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3557" w:type="pct"/>
            <w:noWrap w:val="0"/>
            <w:vAlign w:val="center"/>
          </w:tcPr>
          <w:p>
            <w:pPr>
              <w:spacing w:line="360" w:lineRule="auto"/>
              <w:rPr>
                <w:rFonts w:hint="eastAsia" w:ascii="宋体" w:hAnsi="宋体" w:cs="宋体"/>
                <w:b/>
                <w:bCs/>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A</w:t>
            </w:r>
            <w:r>
              <w:rPr>
                <w:rFonts w:hint="eastAsia" w:ascii="宋体" w:hAnsi="宋体" w:cs="宋体"/>
                <w:b/>
                <w:bCs/>
                <w:color w:val="auto"/>
                <w:sz w:val="24"/>
              </w:rPr>
              <w:t>不组织。</w:t>
            </w:r>
          </w:p>
          <w:p>
            <w:pPr>
              <w:spacing w:line="360" w:lineRule="auto"/>
              <w:rPr>
                <w:rFonts w:hint="eastAsia"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 xml:space="preserve"> B </w:t>
            </w:r>
            <w:r>
              <w:rPr>
                <w:rFonts w:hint="eastAsia" w:ascii="宋体" w:hAnsi="宋体" w:cs="宋体"/>
                <w:color w:val="auto"/>
                <w:sz w:val="24"/>
              </w:rPr>
              <w:t>组织。</w:t>
            </w:r>
          </w:p>
          <w:p>
            <w:pPr>
              <w:spacing w:line="360" w:lineRule="auto"/>
              <w:rPr>
                <w:rFonts w:hint="eastAsia" w:ascii="宋体" w:hAnsi="宋体" w:cs="宋体"/>
                <w:color w:val="auto"/>
                <w:sz w:val="24"/>
                <w:lang w:val="zh-CN"/>
              </w:rPr>
            </w:pPr>
            <w:r>
              <w:rPr>
                <w:rFonts w:hint="eastAsia" w:ascii="宋体" w:hAnsi="宋体" w:cs="宋体"/>
                <w:color w:val="auto"/>
                <w:sz w:val="24"/>
              </w:rPr>
              <w:t>演示内容及讲解过程录制视频，总共演示时间不超过10分钟，MP4或AVI，用U盘介质提交（演示U盘请单独封装），U盘要符合NTFS或者FAT32的格式，以EMS或顺丰邮寄形式在响应文件提交截止时间前递交，演示U盘应当密封包装并在包装上标注演示U盘、项目名称、标项、供应商名称并加盖公章（DEMO、PPT、静态页面、图片、WORD等形式或不演示均不得分），能够清晰展示演示项目内容即可。</w:t>
            </w:r>
            <w:r>
              <w:rPr>
                <w:rFonts w:hint="eastAsia" w:ascii="宋体" w:hAnsi="宋体" w:cs="宋体"/>
                <w:color w:val="auto"/>
                <w:kern w:val="0"/>
                <w:sz w:val="24"/>
              </w:rPr>
              <w:t>注:</w:t>
            </w:r>
            <w:r>
              <w:rPr>
                <w:rFonts w:hint="eastAsia" w:ascii="宋体" w:hAnsi="宋体" w:cs="宋体"/>
                <w:color w:val="auto"/>
                <w:sz w:val="24"/>
              </w:rPr>
              <w:t>未按文件要求提供演示U盘造成评审专家无法正常评审，</w:t>
            </w:r>
            <w:r>
              <w:rPr>
                <w:rFonts w:hint="eastAsia" w:ascii="宋体" w:hAnsi="宋体" w:cs="宋体"/>
                <w:color w:val="auto"/>
                <w:kern w:val="0"/>
                <w:sz w:val="24"/>
              </w:rPr>
              <w:t>因投标人自身原因导致无法演示或者演示效果不理想、不能打开识别的视频文件其风险由投标人承担，责任自负。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075" w:type="pct"/>
            <w:vMerge w:val="restar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hint="eastAsia"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noWrap w:val="0"/>
            <w:vAlign w:val="center"/>
          </w:tcPr>
          <w:p>
            <w:pPr>
              <w:snapToGrid w:val="0"/>
              <w:spacing w:line="360" w:lineRule="auto"/>
              <w:jc w:val="center"/>
              <w:rPr>
                <w:rFonts w:hint="eastAsia" w:ascii="宋体" w:hAnsi="宋体" w:cs="宋体"/>
                <w:color w:val="auto"/>
                <w:sz w:val="24"/>
              </w:rPr>
            </w:pPr>
          </w:p>
        </w:tc>
        <w:tc>
          <w:tcPr>
            <w:tcW w:w="1075" w:type="pct"/>
            <w:vMerge w:val="continue"/>
            <w:noWrap w:val="0"/>
            <w:vAlign w:val="center"/>
          </w:tcPr>
          <w:p>
            <w:pPr>
              <w:snapToGrid w:val="0"/>
              <w:spacing w:line="360" w:lineRule="auto"/>
              <w:jc w:val="center"/>
              <w:rPr>
                <w:rFonts w:hint="eastAsia" w:ascii="宋体" w:hAnsi="宋体" w:cs="宋体"/>
                <w:b/>
                <w:color w:val="auto"/>
                <w:sz w:val="24"/>
              </w:rPr>
            </w:pP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3557" w:type="pct"/>
            <w:noWrap w:val="0"/>
            <w:vAlign w:val="center"/>
          </w:tcPr>
          <w:p>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3557" w:type="pct"/>
            <w:noWrap w:val="0"/>
            <w:vAlign w:val="center"/>
          </w:tcPr>
          <w:p>
            <w:pPr>
              <w:pStyle w:val="5"/>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浙江豪圣建设项目管理有限公司（杭州市拱墅区大关路179号远洋国际中心A座17楼1706室）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张月</w:t>
            </w:r>
            <w:r>
              <w:rPr>
                <w:rFonts w:hint="eastAsia" w:hAnsi="宋体" w:cs="宋体"/>
                <w:color w:val="auto"/>
                <w:kern w:val="28"/>
                <w:sz w:val="24"/>
                <w:szCs w:val="24"/>
              </w:rPr>
              <w:t>，</w:t>
            </w:r>
            <w:r>
              <w:rPr>
                <w:rFonts w:hint="eastAsia" w:hAnsi="宋体" w:cs="宋体"/>
                <w:color w:val="auto"/>
                <w:kern w:val="28"/>
                <w:sz w:val="24"/>
                <w:szCs w:val="24"/>
                <w:u w:val="single"/>
              </w:rPr>
              <w:t>0571-87981527</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075" w:type="pct"/>
            <w:vMerge w:val="restar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特别说明</w:t>
            </w:r>
          </w:p>
        </w:tc>
        <w:tc>
          <w:tcPr>
            <w:tcW w:w="3557" w:type="pct"/>
            <w:noWrap w:val="0"/>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 w:type="pct"/>
            <w:vMerge w:val="continue"/>
            <w:noWrap w:val="0"/>
            <w:vAlign w:val="center"/>
          </w:tcPr>
          <w:p>
            <w:pPr>
              <w:snapToGrid w:val="0"/>
              <w:spacing w:line="360" w:lineRule="auto"/>
              <w:jc w:val="center"/>
              <w:rPr>
                <w:rFonts w:hint="eastAsia" w:ascii="宋体" w:hAnsi="宋体" w:cs="宋体"/>
                <w:color w:val="auto"/>
                <w:sz w:val="24"/>
              </w:rPr>
            </w:pPr>
          </w:p>
        </w:tc>
        <w:tc>
          <w:tcPr>
            <w:tcW w:w="1075" w:type="pct"/>
            <w:vMerge w:val="continue"/>
            <w:noWrap w:val="0"/>
            <w:vAlign w:val="center"/>
          </w:tcPr>
          <w:p>
            <w:pPr>
              <w:snapToGrid w:val="0"/>
              <w:spacing w:line="360" w:lineRule="auto"/>
              <w:jc w:val="center"/>
              <w:rPr>
                <w:rFonts w:hint="eastAsia" w:ascii="宋体" w:hAnsi="宋体" w:cs="宋体"/>
                <w:b/>
                <w:color w:val="auto"/>
                <w:sz w:val="24"/>
              </w:rPr>
            </w:pPr>
          </w:p>
        </w:tc>
        <w:tc>
          <w:tcPr>
            <w:tcW w:w="3557" w:type="pct"/>
            <w:noWrap w:val="0"/>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075"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代理服务费</w:t>
            </w:r>
          </w:p>
        </w:tc>
        <w:tc>
          <w:tcPr>
            <w:tcW w:w="3557" w:type="pct"/>
            <w:noWrap w:val="0"/>
            <w:vAlign w:val="center"/>
          </w:tcPr>
          <w:p>
            <w:pPr>
              <w:autoSpaceDE w:val="0"/>
              <w:autoSpaceDN w:val="0"/>
              <w:snapToGrid w:val="0"/>
              <w:spacing w:line="360" w:lineRule="auto"/>
              <w:textAlignment w:val="bottom"/>
              <w:rPr>
                <w:rFonts w:hint="eastAsia" w:ascii="宋体" w:hAnsi="宋体" w:cs="宋体"/>
                <w:color w:val="auto"/>
                <w:sz w:val="24"/>
              </w:rPr>
            </w:pPr>
            <w:r>
              <w:rPr>
                <w:rFonts w:hint="eastAsia" w:ascii="宋体" w:hAnsi="宋体" w:cs="宋体"/>
                <w:color w:val="auto"/>
                <w:sz w:val="24"/>
                <w:lang w:val="en-US" w:eastAsia="zh-CN"/>
              </w:rPr>
              <w:t>本项目代理服务费以预算价作为基准价，</w:t>
            </w:r>
            <w:r>
              <w:rPr>
                <w:rFonts w:hint="eastAsia" w:ascii="宋体" w:hAnsi="宋体" w:cs="宋体"/>
                <w:color w:val="auto"/>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pPr>
              <w:autoSpaceDE w:val="0"/>
              <w:autoSpaceDN w:val="0"/>
              <w:snapToGrid w:val="0"/>
              <w:spacing w:line="360" w:lineRule="auto"/>
              <w:textAlignment w:val="bottom"/>
              <w:rPr>
                <w:rFonts w:hint="eastAsia" w:ascii="宋体" w:hAnsi="宋体" w:cs="宋体"/>
                <w:color w:val="auto"/>
                <w:sz w:val="24"/>
              </w:rPr>
            </w:pPr>
            <w:r>
              <w:rPr>
                <w:rFonts w:hint="eastAsia" w:ascii="宋体" w:hAnsi="宋体" w:cs="宋体"/>
                <w:color w:val="auto"/>
                <w:sz w:val="24"/>
              </w:rPr>
              <w:t>该费用在投标文件中不单列，由投标人在投标总报价中综合考虑。</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收款人（全称）：浙江豪圣建设项目管理有限公司</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开户行：上海浦东发展银行股份有限公司杭州和睦支行</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银行账号：95160154800000653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11</w:t>
            </w:r>
          </w:p>
        </w:tc>
        <w:tc>
          <w:tcPr>
            <w:tcW w:w="1075"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其他</w:t>
            </w:r>
          </w:p>
        </w:tc>
        <w:tc>
          <w:tcPr>
            <w:tcW w:w="3557" w:type="pct"/>
            <w:noWrap w:val="0"/>
            <w:vAlign w:val="center"/>
          </w:tcPr>
          <w:p>
            <w:pPr>
              <w:autoSpaceDE w:val="0"/>
              <w:autoSpaceDN w:val="0"/>
              <w:snapToGrid w:val="0"/>
              <w:spacing w:line="360" w:lineRule="auto"/>
              <w:textAlignment w:val="bottom"/>
              <w:rPr>
                <w:rFonts w:hint="eastAsia" w:ascii="宋体" w:hAnsi="宋体" w:cs="宋体"/>
                <w:b/>
                <w:bCs/>
                <w:snapToGrid w:val="0"/>
                <w:color w:val="auto"/>
                <w:kern w:val="28"/>
                <w:sz w:val="24"/>
              </w:rPr>
            </w:pPr>
            <w:r>
              <w:rPr>
                <w:rFonts w:hint="eastAsia" w:ascii="宋体" w:hAnsi="宋体" w:cs="宋体"/>
                <w:snapToGrid w:val="0"/>
                <w:color w:val="auto"/>
                <w:kern w:val="28"/>
                <w:sz w:val="24"/>
              </w:rPr>
              <w:t>本项目不严格适用《中国政府采购法》，仅参考《中国政府采购法》等相关法律法规，以采购人的相关采购管理制度和本项目采购文件为依据进行采购。</w:t>
            </w:r>
          </w:p>
        </w:tc>
      </w:tr>
    </w:tbl>
    <w:p>
      <w:pPr>
        <w:adjustRightInd/>
        <w:spacing w:line="240" w:lineRule="auto"/>
        <w:ind w:firstLine="0" w:firstLineChars="0"/>
        <w:jc w:val="left"/>
        <w:outlineLvl w:val="0"/>
        <w:rPr>
          <w:rFonts w:hint="eastAsia" w:ascii="宋体" w:hAnsi="宋体"/>
          <w:b/>
          <w:sz w:val="28"/>
          <w:szCs w:val="28"/>
        </w:rPr>
      </w:pPr>
      <w:r>
        <w:rPr>
          <w:rFonts w:hint="eastAsia" w:ascii="宋体" w:hAnsi="宋体" w:cs="宋体"/>
          <w:b/>
          <w:color w:val="auto"/>
          <w:sz w:val="28"/>
          <w:szCs w:val="28"/>
          <w:lang w:val="en-US" w:eastAsia="zh-CN"/>
        </w:rPr>
        <w:t>2、</w:t>
      </w:r>
      <w:r>
        <w:rPr>
          <w:rFonts w:hint="eastAsia" w:ascii="宋体" w:hAnsi="宋体"/>
          <w:b/>
          <w:sz w:val="28"/>
          <w:szCs w:val="28"/>
        </w:rPr>
        <w:t>配送产品需求一览表及规格型号要求</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71"/>
        <w:gridCol w:w="5972"/>
        <w:gridCol w:w="63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340" w:type="pct"/>
            <w:noWrap w:val="0"/>
            <w:vAlign w:val="top"/>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415" w:type="pct"/>
            <w:noWrap w:val="0"/>
            <w:vAlign w:val="top"/>
          </w:tcPr>
          <w:p>
            <w:pPr>
              <w:jc w:val="center"/>
              <w:rPr>
                <w:rFonts w:hint="default"/>
                <w:b/>
                <w:bCs/>
                <w:sz w:val="24"/>
                <w:szCs w:val="24"/>
                <w:vertAlign w:val="baseline"/>
                <w:lang w:val="en-US" w:eastAsia="zh-CN"/>
              </w:rPr>
            </w:pPr>
            <w:r>
              <w:rPr>
                <w:rFonts w:hint="eastAsia"/>
                <w:b/>
                <w:bCs/>
                <w:sz w:val="24"/>
                <w:szCs w:val="24"/>
                <w:vertAlign w:val="baseline"/>
                <w:lang w:val="en-US" w:eastAsia="zh-CN"/>
              </w:rPr>
              <w:t>产品名称</w:t>
            </w:r>
          </w:p>
        </w:tc>
        <w:tc>
          <w:tcPr>
            <w:tcW w:w="3215" w:type="pct"/>
            <w:noWrap w:val="0"/>
            <w:vAlign w:val="top"/>
          </w:tcPr>
          <w:p>
            <w:pPr>
              <w:jc w:val="center"/>
              <w:rPr>
                <w:rFonts w:hint="default"/>
                <w:b/>
                <w:bCs/>
                <w:sz w:val="24"/>
                <w:szCs w:val="24"/>
                <w:vertAlign w:val="baseline"/>
                <w:lang w:val="en-US" w:eastAsia="zh-CN"/>
              </w:rPr>
            </w:pPr>
            <w:r>
              <w:rPr>
                <w:rFonts w:hint="eastAsia"/>
                <w:b/>
                <w:bCs/>
                <w:sz w:val="24"/>
                <w:szCs w:val="24"/>
                <w:vertAlign w:val="baseline"/>
                <w:lang w:val="en-US" w:eastAsia="zh-CN"/>
              </w:rPr>
              <w:t>材质要求</w:t>
            </w:r>
          </w:p>
        </w:tc>
        <w:tc>
          <w:tcPr>
            <w:tcW w:w="340" w:type="pct"/>
            <w:noWrap w:val="0"/>
            <w:vAlign w:val="top"/>
          </w:tcPr>
          <w:p>
            <w:pPr>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686" w:type="pct"/>
            <w:noWrap w:val="0"/>
            <w:vAlign w:val="top"/>
          </w:tcPr>
          <w:p>
            <w:pPr>
              <w:jc w:val="center"/>
              <w:rPr>
                <w:rFonts w:hint="eastAsia"/>
                <w:b/>
                <w:bCs/>
                <w:color w:val="FF0000"/>
                <w:sz w:val="24"/>
                <w:szCs w:val="24"/>
                <w:vertAlign w:val="baseline"/>
                <w:lang w:val="en-US" w:eastAsia="zh-CN"/>
              </w:rPr>
            </w:pPr>
            <w:r>
              <w:rPr>
                <w:rFonts w:hint="eastAsia"/>
                <w:color w:val="FF0000"/>
                <w:lang w:val="en-US" w:eastAsia="zh-CN"/>
              </w:rPr>
              <w:t>▲</w:t>
            </w:r>
            <w:r>
              <w:rPr>
                <w:rFonts w:hint="eastAsia"/>
                <w:b/>
                <w:bCs/>
                <w:color w:val="FF0000"/>
                <w:sz w:val="24"/>
                <w:szCs w:val="24"/>
                <w:vertAlign w:val="baseline"/>
                <w:lang w:val="en-US" w:eastAsia="zh-CN"/>
              </w:rPr>
              <w:t>限价</w:t>
            </w:r>
          </w:p>
          <w:p>
            <w:pPr>
              <w:jc w:val="center"/>
              <w:rPr>
                <w:rFonts w:hint="default"/>
                <w:b/>
                <w:bCs/>
                <w:color w:val="FF0000"/>
                <w:sz w:val="24"/>
                <w:szCs w:val="24"/>
                <w:vertAlign w:val="baseline"/>
                <w:lang w:val="en-US" w:eastAsia="zh-CN"/>
              </w:rPr>
            </w:pPr>
            <w:r>
              <w:rPr>
                <w:rFonts w:hint="eastAsia"/>
                <w:b/>
                <w:bCs/>
                <w:color w:val="FF0000"/>
                <w:sz w:val="24"/>
                <w:szCs w:val="24"/>
                <w:vertAlign w:val="baseline"/>
                <w:lang w:val="en-US" w:eastAsia="zh-CN"/>
              </w:rPr>
              <w:t>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415" w:type="pc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分包纸</w:t>
            </w:r>
          </w:p>
        </w:tc>
        <w:tc>
          <w:tcPr>
            <w:tcW w:w="3215" w:type="pct"/>
            <w:noWrap w:val="0"/>
            <w:vAlign w:val="center"/>
          </w:tcPr>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（1）分包纸为双折式，采用环保，可降解玻璃纸（#300乳白赛璐玢）做成符合国家绿色环保要求，经过了除静电等多项工艺处理后制成，对人无毒、无害。</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（2）单面覆膜单面透明的覆膜方式方便药师对药品进行核对，病人安全用药。</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（3）长度≥250 米/卷。</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（4）用于锭剂药品包装，一面透明，一面有白色墨带涂层, 可在上面打印药品的服用信息及患者的基本资料；</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 5 ） 规 格 要 求 250m ×70mm， PT/PE 材质，能配套在用的全自动分包机；</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（6）包装要求：方便易撕、双面 360 度无死角易撕，密封性、防潮性好，可保证药品不易变质，不易破损；</w:t>
            </w:r>
          </w:p>
          <w:p>
            <w:pPr>
              <w:jc w:val="left"/>
              <w:rPr>
                <w:rFonts w:hint="eastAsia"/>
                <w:b/>
                <w:bCs/>
                <w:sz w:val="24"/>
                <w:szCs w:val="24"/>
                <w:vertAlign w:val="baseline"/>
                <w:lang w:val="en-US" w:eastAsia="zh-CN"/>
              </w:rPr>
            </w:pPr>
            <w:r>
              <w:rPr>
                <w:rFonts w:hint="eastAsia"/>
                <w:b w:val="0"/>
                <w:bCs w:val="0"/>
                <w:sz w:val="24"/>
                <w:szCs w:val="24"/>
                <w:vertAlign w:val="baseline"/>
                <w:lang w:val="en-US" w:eastAsia="zh-CN"/>
              </w:rPr>
              <w:t>（7）分包纸不得有穿孔、异物、异味、粘连、复合层间分离及明显损伤、气泡、皱纹、脏污等缺陷。</w:t>
            </w:r>
          </w:p>
        </w:tc>
        <w:tc>
          <w:tcPr>
            <w:tcW w:w="340" w:type="pct"/>
            <w:noWrap w:val="0"/>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卷</w:t>
            </w:r>
          </w:p>
        </w:tc>
        <w:tc>
          <w:tcPr>
            <w:tcW w:w="686" w:type="pct"/>
            <w:noWrap w:val="0"/>
            <w:vAlign w:val="center"/>
          </w:tcPr>
          <w:p>
            <w:pPr>
              <w:pStyle w:val="3"/>
              <w:ind w:left="432" w:leftChars="0" w:hanging="432" w:firstLineChars="0"/>
              <w:jc w:val="center"/>
              <w:rPr>
                <w:rFonts w:hint="default" w:eastAsia="宋体"/>
                <w:b w:val="0"/>
                <w:bCs w:val="0"/>
                <w:color w:val="FF0000"/>
                <w:kern w:val="44"/>
                <w:sz w:val="24"/>
                <w:szCs w:val="24"/>
                <w:vertAlign w:val="baseline"/>
                <w:lang w:val="en-US" w:eastAsia="zh-CN" w:bidi="ar-SA"/>
              </w:rPr>
            </w:pPr>
            <w:r>
              <w:rPr>
                <w:rFonts w:hint="eastAsia"/>
                <w:b w:val="0"/>
                <w:bCs w:val="0"/>
                <w:color w:val="FF0000"/>
                <w:sz w:val="24"/>
                <w:szCs w:val="24"/>
                <w:vertAlign w:val="baseline"/>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415" w:type="pc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墨带</w:t>
            </w:r>
          </w:p>
        </w:tc>
        <w:tc>
          <w:tcPr>
            <w:tcW w:w="3215" w:type="pct"/>
            <w:noWrap w:val="0"/>
            <w:vAlign w:val="center"/>
          </w:tcPr>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（1）碳带主要成分为树脂、优质碳粉。</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（2）打印方式为热转印。</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（3）打印清晰，保证病人用药安全。</w:t>
            </w:r>
          </w:p>
          <w:p>
            <w:pPr>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（4）长度≥300米/卷。</w:t>
            </w:r>
          </w:p>
          <w:p>
            <w:pPr>
              <w:jc w:val="left"/>
              <w:rPr>
                <w:rFonts w:hint="eastAsia"/>
                <w:sz w:val="24"/>
                <w:szCs w:val="24"/>
                <w:vertAlign w:val="baseline"/>
                <w:lang w:val="en-US" w:eastAsia="zh-CN"/>
              </w:rPr>
            </w:pPr>
            <w:r>
              <w:rPr>
                <w:rFonts w:hint="eastAsia"/>
                <w:b w:val="0"/>
                <w:bCs w:val="0"/>
                <w:sz w:val="24"/>
                <w:szCs w:val="24"/>
                <w:vertAlign w:val="baseline"/>
                <w:lang w:val="en-US" w:eastAsia="zh-CN"/>
              </w:rPr>
              <w:t>（5）规格要求：300m× 60mm,单包装采用单轴式；（6）配套在用的全自动分包机，不会损坏设备打印头；（7）抗摩擦能力强。</w:t>
            </w:r>
          </w:p>
        </w:tc>
        <w:tc>
          <w:tcPr>
            <w:tcW w:w="340" w:type="pct"/>
            <w:noWrap w:val="0"/>
            <w:vAlign w:val="center"/>
          </w:tcPr>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卷</w:t>
            </w:r>
          </w:p>
        </w:tc>
        <w:tc>
          <w:tcPr>
            <w:tcW w:w="686" w:type="pct"/>
            <w:noWrap w:val="0"/>
            <w:vAlign w:val="center"/>
          </w:tcPr>
          <w:p>
            <w:pPr>
              <w:pStyle w:val="3"/>
              <w:ind w:left="432" w:leftChars="0" w:hanging="432" w:firstLineChars="0"/>
              <w:jc w:val="center"/>
              <w:rPr>
                <w:rFonts w:hint="default" w:eastAsia="宋体"/>
                <w:b w:val="0"/>
                <w:bCs w:val="0"/>
                <w:color w:val="FF0000"/>
                <w:kern w:val="44"/>
                <w:sz w:val="24"/>
                <w:szCs w:val="24"/>
                <w:vertAlign w:val="baseline"/>
                <w:lang w:val="en-US" w:eastAsia="zh-CN" w:bidi="ar-SA"/>
              </w:rPr>
            </w:pPr>
            <w:r>
              <w:rPr>
                <w:rFonts w:hint="eastAsia"/>
                <w:b w:val="0"/>
                <w:bCs w:val="0"/>
                <w:color w:val="FF0000"/>
                <w:sz w:val="24"/>
                <w:szCs w:val="24"/>
                <w:vertAlign w:val="baseline"/>
                <w:lang w:val="en-US" w:eastAsia="zh-CN"/>
              </w:rPr>
              <w:t>145</w:t>
            </w:r>
          </w:p>
        </w:tc>
      </w:tr>
    </w:tbl>
    <w:p>
      <w:pPr>
        <w:snapToGrid w:val="0"/>
        <w:spacing w:beforeLines="0" w:afterLines="0"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注：上述表中所指出规格等方面的资料如涉及特定品牌、型号规格或制造商的信息，则仅系产品需求描述而并非进行限制。投标人可提出替代响应产品，但该替代产品应相当于或优于采购内容及需求的规定，以满足本次采购要求并使招标可以接受。如投标文件中对以上规格响应情况与投标人提交的样品规格不一致的，以递交的样品规格为准。</w:t>
      </w:r>
    </w:p>
    <w:p>
      <w:pPr>
        <w:adjustRightInd/>
        <w:spacing w:line="240" w:lineRule="auto"/>
        <w:ind w:firstLine="0" w:firstLineChars="0"/>
        <w:jc w:val="center"/>
        <w:outlineLvl w:val="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3、一、开标一览表（报价表）</w:t>
      </w:r>
    </w:p>
    <w:p>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hint="default" w:ascii="Times New Roman" w:hAnsi="Times New Roman" w:eastAsia="宋体" w:cs="Times New Roman"/>
          <w:b/>
          <w:color w:val="auto"/>
          <w:kern w:val="0"/>
          <w:sz w:val="24"/>
          <w:lang w:val="zh-CN"/>
        </w:rPr>
      </w:pPr>
      <w:r>
        <w:rPr>
          <w:rFonts w:hint="default" w:ascii="Times New Roman" w:hAnsi="Times New Roman" w:eastAsia="宋体" w:cs="Times New Roman"/>
          <w:b/>
          <w:color w:val="auto"/>
          <w:kern w:val="0"/>
          <w:sz w:val="24"/>
          <w:lang w:val="zh-CN"/>
        </w:rPr>
        <w:t>开标一览表（报价表）(单位均为人民币元)</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19"/>
        <w:gridCol w:w="1545"/>
        <w:gridCol w:w="1546"/>
        <w:gridCol w:w="1546"/>
        <w:gridCol w:w="154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61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项目名称</w:t>
            </w:r>
          </w:p>
        </w:tc>
        <w:tc>
          <w:tcPr>
            <w:tcW w:w="84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品牌</w:t>
            </w: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w:t>
            </w: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数量/单位</w:t>
            </w: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投标单价</w:t>
            </w:r>
          </w:p>
        </w:tc>
        <w:tc>
          <w:tcPr>
            <w:tcW w:w="847" w:type="pct"/>
            <w:noWrap w:val="0"/>
            <w:vAlign w:val="top"/>
          </w:tcPr>
          <w:p>
            <w:pPr>
              <w:jc w:val="center"/>
              <w:rPr>
                <w:rFonts w:hint="eastAsia"/>
                <w:b/>
                <w:bCs/>
                <w:color w:val="FF0000"/>
                <w:sz w:val="24"/>
                <w:szCs w:val="24"/>
                <w:vertAlign w:val="baseline"/>
                <w:lang w:val="en-US" w:eastAsia="zh-CN"/>
              </w:rPr>
            </w:pPr>
            <w:r>
              <w:rPr>
                <w:rFonts w:hint="eastAsia"/>
                <w:color w:val="FF0000"/>
                <w:lang w:val="en-US" w:eastAsia="zh-CN"/>
              </w:rPr>
              <w:t>▲</w:t>
            </w:r>
            <w:r>
              <w:rPr>
                <w:rFonts w:hint="eastAsia"/>
                <w:b/>
                <w:bCs/>
                <w:color w:val="FF0000"/>
                <w:sz w:val="24"/>
                <w:szCs w:val="24"/>
                <w:vertAlign w:val="baseline"/>
                <w:lang w:val="en-US" w:eastAsia="zh-CN"/>
              </w:rPr>
              <w:t>限价</w:t>
            </w:r>
          </w:p>
          <w:p>
            <w:pPr>
              <w:jc w:val="center"/>
              <w:rPr>
                <w:rFonts w:hint="default" w:ascii="Times New Roman" w:hAnsi="Times New Roman" w:eastAsia="宋体" w:cs="Times New Roman"/>
                <w:color w:val="FF0000"/>
                <w:sz w:val="21"/>
                <w:szCs w:val="21"/>
                <w:lang w:val="en-US" w:eastAsia="zh-CN"/>
              </w:rPr>
            </w:pPr>
            <w:r>
              <w:rPr>
                <w:rFonts w:hint="eastAsia"/>
                <w:b/>
                <w:bCs/>
                <w:color w:val="FF0000"/>
                <w:sz w:val="24"/>
                <w:szCs w:val="24"/>
                <w:vertAlign w:val="baseline"/>
                <w:lang w:val="en-US" w:eastAsia="zh-CN"/>
              </w:rPr>
              <w:t>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6"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1</w:t>
            </w:r>
          </w:p>
        </w:tc>
        <w:tc>
          <w:tcPr>
            <w:tcW w:w="616" w:type="pct"/>
            <w:noWrap w:val="0"/>
            <w:vAlign w:val="top"/>
          </w:tcPr>
          <w:p>
            <w:pPr>
              <w:jc w:val="center"/>
              <w:rPr>
                <w:rFonts w:hint="default" w:ascii="Times New Roman" w:hAnsi="Times New Roman" w:eastAsia="宋体" w:cs="Times New Roman"/>
                <w:sz w:val="21"/>
                <w:szCs w:val="21"/>
                <w:vertAlign w:val="baseline"/>
                <w:lang w:val="en-US" w:eastAsia="zh-CN"/>
              </w:rPr>
            </w:pPr>
          </w:p>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vertAlign w:val="baseline"/>
                <w:lang w:val="en-US" w:eastAsia="zh-CN"/>
              </w:rPr>
              <w:t>分包纸</w:t>
            </w:r>
          </w:p>
        </w:tc>
        <w:tc>
          <w:tcPr>
            <w:tcW w:w="84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1卷</w:t>
            </w: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pStyle w:val="3"/>
              <w:ind w:left="432" w:leftChars="0" w:hanging="432" w:firstLineChars="0"/>
              <w:jc w:val="center"/>
              <w:rPr>
                <w:rFonts w:hint="default" w:ascii="Times New Roman" w:hAnsi="Times New Roman" w:eastAsia="宋体" w:cs="Times New Roman"/>
                <w:color w:val="FF0000"/>
                <w:sz w:val="21"/>
                <w:szCs w:val="21"/>
                <w:lang w:val="en-US" w:eastAsia="zh-CN"/>
              </w:rPr>
            </w:pPr>
            <w:r>
              <w:rPr>
                <w:rFonts w:hint="eastAsia"/>
                <w:b w:val="0"/>
                <w:bCs w:val="0"/>
                <w:color w:val="FF0000"/>
                <w:sz w:val="24"/>
                <w:szCs w:val="24"/>
                <w:vertAlign w:val="baseline"/>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6"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2</w:t>
            </w:r>
          </w:p>
        </w:tc>
        <w:tc>
          <w:tcPr>
            <w:tcW w:w="616" w:type="pct"/>
            <w:noWrap w:val="0"/>
            <w:vAlign w:val="top"/>
          </w:tcPr>
          <w:p>
            <w:pPr>
              <w:jc w:val="center"/>
              <w:rPr>
                <w:rFonts w:hint="default" w:ascii="Times New Roman" w:hAnsi="Times New Roman" w:eastAsia="宋体" w:cs="Times New Roman"/>
                <w:sz w:val="21"/>
                <w:szCs w:val="21"/>
                <w:vertAlign w:val="baseline"/>
                <w:lang w:val="en-US" w:eastAsia="zh-CN"/>
              </w:rPr>
            </w:pPr>
          </w:p>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vertAlign w:val="baseline"/>
                <w:lang w:val="en-US" w:eastAsia="zh-CN"/>
              </w:rPr>
              <w:t>墨带</w:t>
            </w:r>
          </w:p>
        </w:tc>
        <w:tc>
          <w:tcPr>
            <w:tcW w:w="84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vertAlign w:val="baseline"/>
                <w:lang w:val="en-US" w:eastAsia="zh-CN"/>
              </w:rPr>
              <w:t>1卷</w:t>
            </w:r>
          </w:p>
        </w:tc>
        <w:tc>
          <w:tcPr>
            <w:tcW w:w="847"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847" w:type="pct"/>
            <w:noWrap w:val="0"/>
            <w:vAlign w:val="center"/>
          </w:tcPr>
          <w:p>
            <w:pPr>
              <w:pStyle w:val="3"/>
              <w:ind w:left="432" w:leftChars="0" w:hanging="432" w:firstLineChars="0"/>
              <w:jc w:val="center"/>
              <w:rPr>
                <w:rFonts w:hint="default" w:ascii="Times New Roman" w:hAnsi="Times New Roman" w:eastAsia="宋体" w:cs="Times New Roman"/>
                <w:color w:val="FF0000"/>
                <w:sz w:val="21"/>
                <w:szCs w:val="21"/>
                <w:lang w:val="en-US" w:eastAsia="zh-CN"/>
              </w:rPr>
            </w:pPr>
            <w:r>
              <w:rPr>
                <w:rFonts w:hint="eastAsia"/>
                <w:b w:val="0"/>
                <w:bCs w:val="0"/>
                <w:color w:val="FF0000"/>
                <w:sz w:val="24"/>
                <w:szCs w:val="24"/>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63" w:type="pct"/>
            <w:gridSpan w:val="2"/>
            <w:noWrap w:val="0"/>
            <w:vAlign w:val="center"/>
          </w:tcPr>
          <w:p>
            <w:pPr>
              <w:snapToGrid w:val="0"/>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投标报价（分包纸单价+墨带单价）</w:t>
            </w:r>
          </w:p>
        </w:tc>
        <w:tc>
          <w:tcPr>
            <w:tcW w:w="4236" w:type="pct"/>
            <w:gridSpan w:val="5"/>
            <w:noWrap w:val="0"/>
            <w:vAlign w:val="center"/>
          </w:tcPr>
          <w:p>
            <w:pPr>
              <w:snapToGrid w:val="0"/>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小写：                         元</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大写：人民币</w:t>
            </w:r>
          </w:p>
        </w:tc>
      </w:tr>
    </w:tbl>
    <w:p>
      <w:pPr>
        <w:snapToGrid w:val="0"/>
        <w:spacing w:line="360" w:lineRule="auto"/>
        <w:ind w:left="480"/>
        <w:rPr>
          <w:rFonts w:hint="default" w:ascii="Times New Roman" w:hAnsi="Times New Roman" w:eastAsia="宋体" w:cs="Times New Roman"/>
          <w:b/>
          <w:kern w:val="0"/>
          <w:sz w:val="24"/>
          <w:lang w:val="zh-CN"/>
        </w:rPr>
      </w:pPr>
      <w:r>
        <w:rPr>
          <w:rFonts w:hint="default" w:ascii="Times New Roman" w:hAnsi="Times New Roman" w:eastAsia="宋体" w:cs="Times New Roman"/>
          <w:b/>
          <w:kern w:val="0"/>
          <w:sz w:val="24"/>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0"/>
          <w:sz w:val="24"/>
          <w:lang w:val="zh-CN"/>
        </w:rPr>
      </w:pPr>
      <w:r>
        <w:rPr>
          <w:rFonts w:hint="default" w:ascii="Times New Roman" w:hAnsi="Times New Roman" w:eastAsia="宋体" w:cs="Times New Roman"/>
          <w:kern w:val="0"/>
          <w:sz w:val="24"/>
          <w:lang w:val="zh-CN"/>
        </w:rPr>
        <w:t>1、投标人需按本表格式填写，</w:t>
      </w:r>
      <w:r>
        <w:rPr>
          <w:rFonts w:hint="default" w:ascii="Times New Roman" w:hAnsi="Times New Roman" w:eastAsia="宋体" w:cs="Times New Roman"/>
          <w:b/>
          <w:bCs/>
          <w:kern w:val="0"/>
          <w:sz w:val="24"/>
          <w:lang w:val="zh-CN"/>
        </w:rPr>
        <w:t>否则视为投标文件含有采购人不能接受的附加条件，投标无效</w:t>
      </w:r>
      <w:r>
        <w:rPr>
          <w:rFonts w:hint="default" w:ascii="Times New Roman" w:hAnsi="Times New Roman" w:eastAsia="宋体" w:cs="Times New Roman"/>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kern w:val="0"/>
          <w:sz w:val="24"/>
          <w:lang w:val="zh-CN"/>
        </w:rPr>
      </w:pPr>
      <w:r>
        <w:rPr>
          <w:rFonts w:hint="default" w:ascii="Times New Roman" w:hAnsi="Times New Roman" w:eastAsia="宋体" w:cs="Times New Roman"/>
          <w:kern w:val="0"/>
          <w:sz w:val="24"/>
          <w:lang w:val="zh-CN"/>
        </w:rPr>
        <w:t>2、有关本项目实施所涉及的一切费用均计入报价。</w:t>
      </w:r>
      <w:r>
        <w:rPr>
          <w:rFonts w:hint="default" w:ascii="Times New Roman" w:hAnsi="Times New Roman" w:eastAsia="宋体" w:cs="Times New Roman"/>
          <w:b/>
          <w:kern w:val="0"/>
          <w:sz w:val="24"/>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r>
        <w:rPr>
          <w:rFonts w:hint="eastAsia" w:ascii="宋体" w:hAnsi="宋体" w:cs="宋体"/>
          <w:snapToGrid w:val="0"/>
          <w:kern w:val="0"/>
          <w:sz w:val="24"/>
          <w:szCs w:val="24"/>
        </w:rPr>
        <w:t>投标人：（盖单位公章）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r>
        <w:rPr>
          <w:rFonts w:hint="eastAsia" w:ascii="宋体" w:hAnsi="宋体" w:cs="宋体"/>
          <w:snapToGrid w:val="0"/>
          <w:kern w:val="0"/>
          <w:sz w:val="24"/>
          <w:szCs w:val="24"/>
        </w:rPr>
        <w:t>法定代表人（单位负责人）或委托代理人：（签字或盖章）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default" w:ascii="Times New Roman" w:hAnsi="Times New Roman" w:eastAsia="宋体" w:cs="Times New Roman"/>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default" w:ascii="Times New Roman" w:hAnsi="Times New Roman" w:eastAsia="宋体" w:cs="Times New Roman"/>
          <w:kern w:val="0"/>
          <w:sz w:val="24"/>
          <w:lang w:val="zh-CN"/>
        </w:rPr>
      </w:pPr>
      <w:r>
        <w:rPr>
          <w:rFonts w:hint="default" w:ascii="Times New Roman" w:hAnsi="Times New Roman" w:eastAsia="宋体" w:cs="Times New Roman"/>
          <w:kern w:val="0"/>
          <w:sz w:val="24"/>
          <w:lang w:val="zh-CN"/>
        </w:rPr>
        <w:t>日期：     年   月   日</w:t>
      </w:r>
    </w:p>
    <w:p>
      <w:pPr>
        <w:jc w:val="center"/>
        <w:rPr>
          <w:rFonts w:hint="eastAsia" w:ascii="宋体" w:hAnsi="宋体"/>
          <w:b/>
          <w:bCs/>
          <w:sz w:val="24"/>
        </w:rPr>
      </w:pPr>
      <w:r>
        <w:rPr>
          <w:rFonts w:hint="eastAsia" w:eastAsia="黑体" w:asciiTheme="minorHAnsi" w:hAnsiTheme="minorHAnsi" w:cstheme="minorBidi"/>
          <w:b/>
          <w:bCs/>
          <w:kern w:val="44"/>
          <w:sz w:val="28"/>
          <w:szCs w:val="28"/>
          <w:lang w:val="en-US" w:eastAsia="zh-CN" w:bidi="ar-SA"/>
        </w:rPr>
        <w:t>4.五、样品的种类和数量</w:t>
      </w:r>
    </w:p>
    <w:p>
      <w:pPr>
        <w:spacing w:before="120" w:beforeLines="50" w:after="120" w:afterLines="50" w:line="360" w:lineRule="auto"/>
        <w:ind w:firstLine="495"/>
        <w:jc w:val="left"/>
        <w:rPr>
          <w:rFonts w:hint="eastAsia" w:ascii="宋体" w:hAnsi="宋体"/>
          <w:b/>
          <w:bCs/>
          <w:sz w:val="24"/>
        </w:rPr>
      </w:pPr>
      <w:r>
        <w:rPr>
          <w:rFonts w:hint="eastAsia" w:ascii="宋体" w:hAnsi="宋体"/>
          <w:b/>
          <w:bCs/>
          <w:sz w:val="24"/>
        </w:rPr>
        <w:t>1、投标人按“货物需求及规格一览表”中的要求提供样品；</w:t>
      </w:r>
    </w:p>
    <w:p>
      <w:pPr>
        <w:tabs>
          <w:tab w:val="left" w:pos="360"/>
          <w:tab w:val="left" w:pos="540"/>
        </w:tabs>
        <w:snapToGrid w:val="0"/>
        <w:spacing w:line="360" w:lineRule="auto"/>
        <w:ind w:right="-21" w:rightChars="-10" w:firstLine="480"/>
        <w:jc w:val="left"/>
        <w:rPr>
          <w:rFonts w:hint="eastAsia" w:ascii="宋体" w:hAnsi="宋体"/>
          <w:sz w:val="24"/>
        </w:rPr>
      </w:pPr>
      <w:r>
        <w:rPr>
          <w:rFonts w:hint="eastAsia" w:ascii="宋体" w:hAnsi="宋体" w:cs="Arial"/>
          <w:b/>
          <w:sz w:val="24"/>
        </w:rPr>
        <w:t>2、投标人递交样品清单条目的所有样品（共</w:t>
      </w:r>
      <w:r>
        <w:rPr>
          <w:rFonts w:hint="eastAsia" w:ascii="宋体" w:hAnsi="宋体" w:cs="Arial"/>
          <w:b/>
          <w:sz w:val="24"/>
          <w:lang w:val="en-US" w:eastAsia="zh-CN"/>
        </w:rPr>
        <w:t>2</w:t>
      </w:r>
      <w:r>
        <w:rPr>
          <w:rFonts w:hint="eastAsia" w:ascii="宋体" w:hAnsi="宋体" w:cs="Arial"/>
          <w:b/>
          <w:sz w:val="24"/>
        </w:rPr>
        <w:t>项），</w:t>
      </w:r>
      <w:r>
        <w:rPr>
          <w:rFonts w:hint="eastAsia" w:ascii="宋体" w:hAnsi="宋体"/>
          <w:b/>
          <w:sz w:val="24"/>
        </w:rPr>
        <w:t>样品清单如下：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586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tabs>
                <w:tab w:val="left" w:pos="360"/>
                <w:tab w:val="left" w:pos="540"/>
              </w:tabs>
              <w:snapToGrid w:val="0"/>
              <w:spacing w:line="360" w:lineRule="auto"/>
              <w:ind w:right="-21" w:rightChars="-10"/>
              <w:jc w:val="center"/>
              <w:rPr>
                <w:rFonts w:hint="eastAsia" w:ascii="宋体" w:hAnsi="宋体"/>
                <w:b/>
                <w:sz w:val="24"/>
              </w:rPr>
            </w:pPr>
            <w:r>
              <w:rPr>
                <w:rFonts w:hint="eastAsia" w:ascii="宋体" w:hAnsi="宋体"/>
                <w:b/>
                <w:sz w:val="24"/>
              </w:rPr>
              <w:t>对应</w:t>
            </w:r>
            <w:r>
              <w:rPr>
                <w:rFonts w:hint="eastAsia" w:ascii="宋体" w:hAnsi="宋体"/>
                <w:b/>
                <w:bCs/>
                <w:sz w:val="24"/>
              </w:rPr>
              <w:t>货物需求及规格一览表</w:t>
            </w:r>
            <w:r>
              <w:rPr>
                <w:rFonts w:hint="eastAsia" w:ascii="宋体" w:hAnsi="宋体"/>
                <w:b/>
                <w:sz w:val="24"/>
              </w:rPr>
              <w:t>序号</w:t>
            </w:r>
          </w:p>
        </w:tc>
        <w:tc>
          <w:tcPr>
            <w:tcW w:w="3156" w:type="pct"/>
            <w:noWrap w:val="0"/>
            <w:vAlign w:val="center"/>
          </w:tcPr>
          <w:p>
            <w:pPr>
              <w:tabs>
                <w:tab w:val="left" w:pos="360"/>
                <w:tab w:val="left" w:pos="540"/>
              </w:tabs>
              <w:snapToGrid w:val="0"/>
              <w:spacing w:line="360" w:lineRule="auto"/>
              <w:ind w:right="-21" w:rightChars="-10"/>
              <w:jc w:val="center"/>
              <w:rPr>
                <w:rFonts w:hint="eastAsia" w:ascii="宋体" w:hAnsi="宋体" w:eastAsia="宋体"/>
                <w:b/>
                <w:sz w:val="24"/>
                <w:lang w:eastAsia="zh-CN"/>
              </w:rPr>
            </w:pPr>
            <w:r>
              <w:rPr>
                <w:rFonts w:hint="eastAsia" w:ascii="宋体" w:hAnsi="宋体"/>
                <w:b/>
                <w:sz w:val="24"/>
              </w:rPr>
              <w:t>货物名称</w:t>
            </w:r>
            <w:r>
              <w:rPr>
                <w:rFonts w:hint="eastAsia" w:ascii="宋体" w:hAnsi="宋体"/>
                <w:b/>
                <w:sz w:val="24"/>
                <w:lang w:eastAsia="zh-CN"/>
              </w:rPr>
              <w:t>（</w:t>
            </w:r>
            <w:r>
              <w:rPr>
                <w:rFonts w:hint="eastAsia" w:ascii="宋体" w:hAnsi="宋体"/>
                <w:b/>
                <w:sz w:val="24"/>
                <w:lang w:val="en-US" w:eastAsia="zh-CN"/>
              </w:rPr>
              <w:t>所有样品尺码均为L</w:t>
            </w:r>
            <w:r>
              <w:rPr>
                <w:rFonts w:hint="eastAsia" w:ascii="宋体" w:hAnsi="宋体"/>
                <w:b/>
                <w:sz w:val="24"/>
                <w:lang w:eastAsia="zh-CN"/>
              </w:rPr>
              <w:t>）</w:t>
            </w:r>
          </w:p>
        </w:tc>
        <w:tc>
          <w:tcPr>
            <w:tcW w:w="820" w:type="pct"/>
            <w:noWrap w:val="0"/>
            <w:vAlign w:val="center"/>
          </w:tcPr>
          <w:p>
            <w:pPr>
              <w:tabs>
                <w:tab w:val="left" w:pos="360"/>
                <w:tab w:val="left" w:pos="540"/>
              </w:tabs>
              <w:snapToGrid w:val="0"/>
              <w:spacing w:line="360" w:lineRule="auto"/>
              <w:ind w:right="-21" w:rightChars="-10"/>
              <w:jc w:val="center"/>
              <w:rPr>
                <w:rFonts w:hint="eastAsia"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156" w:type="pct"/>
            <w:noWrap w:val="0"/>
            <w:vAlign w:val="center"/>
          </w:tcPr>
          <w:p>
            <w:pPr>
              <w:widowControl/>
              <w:jc w:val="center"/>
              <w:textAlignment w:val="center"/>
              <w:rPr>
                <w:rFonts w:hint="eastAsia" w:ascii="宋体" w:hAnsi="宋体" w:cs="宋体"/>
                <w:sz w:val="20"/>
                <w:szCs w:val="20"/>
              </w:rPr>
            </w:pPr>
            <w:r>
              <w:rPr>
                <w:rFonts w:hint="eastAsia"/>
                <w:sz w:val="24"/>
                <w:szCs w:val="24"/>
                <w:vertAlign w:val="baseline"/>
                <w:lang w:val="en-US" w:eastAsia="zh-CN"/>
              </w:rPr>
              <w:t>分包纸</w:t>
            </w:r>
          </w:p>
        </w:tc>
        <w:tc>
          <w:tcPr>
            <w:tcW w:w="820" w:type="pc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156" w:type="pct"/>
            <w:noWrap w:val="0"/>
            <w:vAlign w:val="center"/>
          </w:tcPr>
          <w:p>
            <w:pPr>
              <w:widowControl/>
              <w:jc w:val="center"/>
              <w:textAlignment w:val="center"/>
              <w:rPr>
                <w:rFonts w:hint="eastAsia" w:ascii="宋体" w:hAnsi="宋体" w:cs="宋体"/>
                <w:sz w:val="20"/>
                <w:szCs w:val="20"/>
              </w:rPr>
            </w:pPr>
            <w:r>
              <w:rPr>
                <w:rFonts w:hint="eastAsia"/>
                <w:sz w:val="24"/>
                <w:szCs w:val="24"/>
                <w:vertAlign w:val="baseline"/>
                <w:lang w:val="en-US" w:eastAsia="zh-CN"/>
              </w:rPr>
              <w:t>墨带</w:t>
            </w:r>
          </w:p>
        </w:tc>
        <w:tc>
          <w:tcPr>
            <w:tcW w:w="820" w:type="pc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卷</w:t>
            </w:r>
          </w:p>
        </w:tc>
      </w:tr>
    </w:tbl>
    <w:p>
      <w:pPr>
        <w:tabs>
          <w:tab w:val="left" w:pos="360"/>
          <w:tab w:val="left" w:pos="540"/>
        </w:tabs>
        <w:snapToGrid w:val="0"/>
        <w:spacing w:line="360" w:lineRule="auto"/>
        <w:ind w:right="-21" w:rightChars="-10" w:firstLine="480"/>
        <w:jc w:val="left"/>
        <w:rPr>
          <w:rFonts w:hint="eastAsia" w:ascii="宋体" w:hAnsi="宋体"/>
          <w:b/>
          <w:sz w:val="24"/>
        </w:rPr>
      </w:pPr>
      <w:r>
        <w:rPr>
          <w:rFonts w:hint="eastAsia" w:ascii="宋体" w:hAnsi="宋体"/>
          <w:b/>
          <w:sz w:val="24"/>
        </w:rPr>
        <w:t>3、样品应在合适位置标明产品名称、规格、投标人名称等信息。</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sz w:val="24"/>
        </w:rPr>
        <w:t>4</w:t>
      </w:r>
      <w:r>
        <w:rPr>
          <w:rFonts w:hint="eastAsia" w:ascii="宋体" w:hAnsi="宋体"/>
          <w:b/>
          <w:color w:val="auto"/>
          <w:sz w:val="24"/>
        </w:rPr>
        <w:t>、样品递交地点：杭州市拱墅区大关路179号远洋国际中心A座17楼1706室。</w:t>
      </w:r>
      <w:r>
        <w:rPr>
          <w:rFonts w:hint="eastAsia" w:ascii="宋体" w:hAnsi="宋体"/>
          <w:b/>
          <w:color w:val="FF0000"/>
          <w:sz w:val="24"/>
        </w:rPr>
        <w:t>递交时间：2025年</w:t>
      </w:r>
      <w:r>
        <w:rPr>
          <w:rFonts w:hint="eastAsia" w:ascii="宋体" w:hAnsi="宋体"/>
          <w:b/>
          <w:color w:val="FF0000"/>
          <w:sz w:val="24"/>
          <w:lang w:val="en-US" w:eastAsia="zh-CN"/>
        </w:rPr>
        <w:t>7</w:t>
      </w:r>
      <w:r>
        <w:rPr>
          <w:rFonts w:hint="eastAsia" w:ascii="宋体" w:hAnsi="宋体"/>
          <w:b/>
          <w:color w:val="FF0000"/>
          <w:sz w:val="24"/>
        </w:rPr>
        <w:t>月</w:t>
      </w:r>
      <w:r>
        <w:rPr>
          <w:rFonts w:hint="eastAsia" w:ascii="宋体" w:hAnsi="宋体"/>
          <w:b/>
          <w:color w:val="FF0000"/>
          <w:sz w:val="24"/>
          <w:lang w:val="en-US" w:eastAsia="zh-CN"/>
        </w:rPr>
        <w:t>2</w:t>
      </w:r>
      <w:r>
        <w:rPr>
          <w:rFonts w:hint="eastAsia" w:ascii="宋体" w:hAnsi="宋体"/>
          <w:b/>
          <w:color w:val="FF0000"/>
          <w:sz w:val="24"/>
        </w:rPr>
        <w:t>日，</w:t>
      </w:r>
      <w:r>
        <w:rPr>
          <w:rFonts w:hint="eastAsia" w:ascii="宋体" w:hAnsi="宋体"/>
          <w:b/>
          <w:color w:val="FF0000"/>
          <w:sz w:val="24"/>
          <w:lang w:val="en-US" w:eastAsia="zh-CN"/>
        </w:rPr>
        <w:t>13:30-17:00</w:t>
      </w:r>
      <w:r>
        <w:rPr>
          <w:rFonts w:hint="eastAsia" w:ascii="宋体" w:hAnsi="宋体"/>
          <w:b/>
          <w:color w:val="auto"/>
          <w:sz w:val="24"/>
        </w:rPr>
        <w:t>，</w:t>
      </w:r>
      <w:r>
        <w:rPr>
          <w:rFonts w:hint="eastAsia" w:ascii="宋体" w:hAnsi="宋体"/>
          <w:b/>
          <w:sz w:val="24"/>
        </w:rPr>
        <w:t>逾期送达将予以拒收；</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color w:val="FF0000"/>
          <w:sz w:val="24"/>
        </w:rPr>
        <w:t xml:space="preserve">送样联系人：张月  </w:t>
      </w:r>
      <w:r>
        <w:rPr>
          <w:rFonts w:hint="eastAsia" w:ascii="宋体" w:hAnsi="宋体"/>
          <w:b/>
          <w:sz w:val="24"/>
        </w:rPr>
        <w:t xml:space="preserve">          联系电话：0571-87981527</w:t>
      </w:r>
    </w:p>
    <w:p>
      <w:pPr>
        <w:autoSpaceDE w:val="0"/>
        <w:autoSpaceDN w:val="0"/>
        <w:adjustRightInd w:val="0"/>
        <w:snapToGrid w:val="0"/>
        <w:spacing w:line="360" w:lineRule="auto"/>
        <w:ind w:firstLine="482" w:firstLineChars="200"/>
        <w:textAlignment w:val="bottom"/>
        <w:rPr>
          <w:rFonts w:hint="eastAsia" w:ascii="宋体" w:hAnsi="宋体"/>
          <w:sz w:val="24"/>
        </w:rPr>
      </w:pPr>
      <w:r>
        <w:rPr>
          <w:rFonts w:hint="eastAsia" w:ascii="宋体" w:hAnsi="宋体"/>
          <w:b/>
          <w:sz w:val="24"/>
          <w:lang w:val="en-US" w:eastAsia="zh-CN"/>
        </w:rPr>
        <w:t>5、</w:t>
      </w:r>
      <w:r>
        <w:rPr>
          <w:rFonts w:hint="eastAsia" w:ascii="宋体" w:hAnsi="宋体"/>
          <w:b/>
          <w:sz w:val="24"/>
        </w:rPr>
        <w:t>是否递交样品不做强制要求，但是将作为评审依据之一。评审结束后中标供应商的样品由招标人封样保存，作为验收的依据，未中标供应商的样品在评审结束后</w:t>
      </w:r>
      <w:r>
        <w:rPr>
          <w:rFonts w:hint="eastAsia" w:ascii="宋体" w:hAnsi="宋体"/>
          <w:b/>
          <w:sz w:val="24"/>
          <w:lang w:val="en-US" w:eastAsia="zh-CN"/>
        </w:rPr>
        <w:t>七个工作日内</w:t>
      </w:r>
      <w:r>
        <w:rPr>
          <w:rFonts w:hint="eastAsia" w:ascii="宋体" w:hAnsi="宋体"/>
          <w:b/>
          <w:sz w:val="24"/>
        </w:rPr>
        <w:t>退还。</w:t>
      </w:r>
    </w:p>
    <w:p>
      <w:pPr>
        <w:rPr>
          <w:rFonts w:hint="default" w:ascii="Times New Roman" w:hAnsi="Times New Roman" w:eastAsia="宋体" w:cs="Times New Roman"/>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default" w:ascii="Times New Roman" w:hAnsi="Times New Roman" w:eastAsia="宋体" w:cs="Times New Roman"/>
          <w:kern w:val="0"/>
          <w:sz w:val="24"/>
          <w:lang w:val="zh-CN"/>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p>
    <w:p>
      <w:pPr>
        <w:jc w:val="center"/>
        <w:rPr>
          <w:rFonts w:hint="eastAsia"/>
          <w:b/>
          <w:bCs/>
          <w:sz w:val="32"/>
          <w:szCs w:val="32"/>
          <w:lang w:val="en-US" w:eastAsia="zh-CN"/>
        </w:rPr>
      </w:pPr>
      <w:r>
        <w:rPr>
          <w:rFonts w:hint="eastAsia"/>
          <w:b/>
          <w:bCs/>
          <w:sz w:val="32"/>
          <w:szCs w:val="32"/>
          <w:lang w:val="en-US" w:eastAsia="zh-CN"/>
        </w:rPr>
        <w:t>更正后</w:t>
      </w:r>
    </w:p>
    <w:p>
      <w:pPr>
        <w:jc w:val="both"/>
        <w:rPr>
          <w:rFonts w:hint="default"/>
          <w:b/>
          <w:bCs/>
          <w:sz w:val="28"/>
          <w:szCs w:val="28"/>
          <w:lang w:val="en-US" w:eastAsia="zh-CN"/>
        </w:rPr>
      </w:pPr>
      <w:r>
        <w:rPr>
          <w:rFonts w:hint="eastAsia"/>
          <w:b/>
          <w:bCs/>
          <w:sz w:val="28"/>
          <w:szCs w:val="28"/>
          <w:lang w:val="en-US" w:eastAsia="zh-CN"/>
        </w:rPr>
        <w:t>1、前附表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7" w:type="pct"/>
            <w:noWrap w:val="0"/>
            <w:vAlign w:val="top"/>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3557"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75" w:type="pct"/>
            <w:noWrap w:val="0"/>
            <w:vAlign w:val="center"/>
          </w:tcPr>
          <w:p>
            <w:pPr>
              <w:snapToGrid w:val="0"/>
              <w:spacing w:line="360" w:lineRule="auto"/>
              <w:jc w:val="center"/>
              <w:rPr>
                <w:rFonts w:hint="default" w:ascii="宋体" w:hAnsi="宋体" w:eastAsia="宋体" w:cs="宋体"/>
                <w:b/>
                <w:color w:val="FF0000"/>
                <w:sz w:val="24"/>
                <w:lang w:val="en-US" w:eastAsia="zh-CN"/>
              </w:rPr>
            </w:pPr>
            <w:r>
              <w:rPr>
                <w:rFonts w:hint="eastAsia" w:ascii="宋体" w:hAnsi="宋体" w:cs="宋体"/>
                <w:b/>
                <w:color w:val="FF0000"/>
                <w:sz w:val="24"/>
                <w:lang w:val="en-US" w:eastAsia="zh-CN"/>
              </w:rPr>
              <w:t>项目名称</w:t>
            </w:r>
          </w:p>
        </w:tc>
        <w:tc>
          <w:tcPr>
            <w:tcW w:w="3557" w:type="pct"/>
            <w:noWrap w:val="0"/>
            <w:vAlign w:val="center"/>
          </w:tcPr>
          <w:p>
            <w:pPr>
              <w:spacing w:line="360" w:lineRule="auto"/>
              <w:rPr>
                <w:rFonts w:hint="eastAsia" w:ascii="宋体" w:hAnsi="宋体" w:eastAsia="宋体" w:cs="宋体"/>
                <w:color w:val="FF0000"/>
                <w:sz w:val="24"/>
                <w:lang w:eastAsia="zh-CN"/>
              </w:rPr>
            </w:pPr>
            <w:r>
              <w:rPr>
                <w:rFonts w:hint="eastAsia" w:ascii="宋体" w:hAnsi="宋体" w:cs="宋体"/>
                <w:color w:val="FF0000"/>
                <w:sz w:val="24"/>
              </w:rPr>
              <w:t>杭州市第一人民医院药剂科药品分包材料供应服务项目</w:t>
            </w:r>
            <w:r>
              <w:rPr>
                <w:rFonts w:hint="eastAsia" w:ascii="宋体" w:hAnsi="宋体" w:cs="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分包</w:t>
            </w: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hint="eastAsia" w:ascii="宋体" w:hAnsi="宋体" w:cs="宋体"/>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B</w:t>
            </w:r>
            <w:r>
              <w:rPr>
                <w:rFonts w:hint="eastAsia" w:ascii="宋体" w:hAnsi="宋体" w:cs="宋体"/>
                <w:b/>
                <w:bCs/>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3557" w:type="pct"/>
            <w:noWrap w:val="0"/>
            <w:vAlign w:val="center"/>
          </w:tcPr>
          <w:p>
            <w:pPr>
              <w:spacing w:line="360" w:lineRule="auto"/>
              <w:rPr>
                <w:rFonts w:hint="eastAsia" w:ascii="宋体" w:hAnsi="宋体" w:cs="宋体"/>
                <w:b/>
                <w:bCs/>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A</w:t>
            </w:r>
            <w:r>
              <w:rPr>
                <w:rFonts w:hint="eastAsia" w:ascii="宋体" w:hAnsi="宋体" w:cs="宋体"/>
                <w:b/>
                <w:bCs/>
                <w:color w:val="auto"/>
                <w:sz w:val="24"/>
              </w:rPr>
              <w:t>不组织。</w:t>
            </w:r>
          </w:p>
          <w:p>
            <w:pPr>
              <w:spacing w:line="360" w:lineRule="auto"/>
              <w:rPr>
                <w:rFonts w:hint="eastAsia" w:ascii="宋体" w:hAnsi="宋体" w:cs="宋体"/>
                <w:color w:val="auto"/>
                <w:sz w:val="24"/>
              </w:rPr>
            </w:pPr>
            <w:r>
              <w:rPr>
                <w:rFonts w:hint="eastAsia" w:ascii="宋体" w:hAnsi="宋体" w:cs="宋体"/>
                <w:color w:val="auto"/>
                <w:kern w:val="0"/>
                <w:sz w:val="24"/>
              </w:rPr>
              <w:t>☐ B组织</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962" w:type="dxa"/>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492" w:type="dxa"/>
            <w:noWrap w:val="0"/>
            <w:vAlign w:val="center"/>
          </w:tcPr>
          <w:p>
            <w:pPr>
              <w:spacing w:line="360" w:lineRule="auto"/>
              <w:rPr>
                <w:rFonts w:hint="eastAsia" w:ascii="宋体" w:hAnsi="宋体" w:cs="宋体"/>
                <w:b/>
                <w:bCs/>
                <w:color w:val="auto"/>
                <w:sz w:val="24"/>
              </w:rPr>
            </w:pPr>
            <w:r>
              <w:rPr>
                <w:rFonts w:hint="eastAsia" w:ascii="宋体" w:hAnsi="宋体" w:cs="宋体"/>
                <w:b/>
                <w:bCs/>
                <w:color w:val="auto"/>
                <w:kern w:val="0"/>
                <w:sz w:val="24"/>
              </w:rPr>
              <w:sym w:font="Wingdings" w:char="00A8"/>
            </w:r>
            <w:r>
              <w:rPr>
                <w:rFonts w:hint="eastAsia" w:ascii="宋体" w:hAnsi="宋体" w:cs="宋体"/>
                <w:b/>
                <w:bCs/>
                <w:color w:val="auto"/>
                <w:kern w:val="0"/>
                <w:sz w:val="24"/>
              </w:rPr>
              <w:t xml:space="preserve"> A</w:t>
            </w:r>
            <w:r>
              <w:rPr>
                <w:rFonts w:hint="eastAsia" w:ascii="宋体" w:hAnsi="宋体" w:cs="宋体"/>
                <w:b/>
                <w:bCs/>
                <w:color w:val="auto"/>
                <w:sz w:val="24"/>
              </w:rPr>
              <w:t>不组织。</w:t>
            </w:r>
          </w:p>
          <w:p>
            <w:pPr>
              <w:snapToGrid w:val="0"/>
              <w:spacing w:line="360" w:lineRule="auto"/>
              <w:rPr>
                <w:rFonts w:hint="eastAsia" w:ascii="宋体" w:hAnsi="宋体" w:cs="宋体"/>
                <w:color w:val="auto"/>
                <w:sz w:val="24"/>
              </w:rPr>
            </w:pPr>
            <w:r>
              <w:rPr>
                <w:rFonts w:hint="eastAsia" w:ascii="宋体" w:hAnsi="宋体" w:cs="宋体"/>
                <w:color w:val="auto"/>
                <w:kern w:val="0"/>
                <w:sz w:val="24"/>
              </w:rPr>
              <w:sym w:font="Wingdings" w:char="00FE"/>
            </w:r>
            <w:r>
              <w:rPr>
                <w:rFonts w:hint="eastAsia" w:ascii="宋体" w:hAnsi="宋体" w:cs="宋体"/>
                <w:color w:val="auto"/>
                <w:kern w:val="0"/>
                <w:sz w:val="24"/>
              </w:rPr>
              <w:t xml:space="preserve"> B组织</w:t>
            </w:r>
            <w:r>
              <w:rPr>
                <w:rFonts w:hint="eastAsia" w:ascii="宋体" w:hAnsi="宋体" w:cs="宋体"/>
                <w:color w:val="auto"/>
                <w:sz w:val="24"/>
              </w:rPr>
              <w:t>。</w:t>
            </w:r>
          </w:p>
          <w:p>
            <w:pPr>
              <w:snapToGrid w:val="0"/>
              <w:spacing w:line="360" w:lineRule="auto"/>
              <w:rPr>
                <w:rFonts w:hint="eastAsia" w:ascii="宋体" w:hAnsi="宋体" w:cs="宋体"/>
                <w:snapToGrid w:val="0"/>
                <w:color w:val="auto"/>
                <w:kern w:val="0"/>
                <w:sz w:val="24"/>
              </w:rPr>
            </w:pPr>
            <w:r>
              <w:rPr>
                <w:rFonts w:hint="eastAsia" w:ascii="宋体" w:hAnsi="宋体" w:cs="宋体"/>
                <w:snapToGrid w:val="0"/>
                <w:color w:val="auto"/>
                <w:kern w:val="0"/>
                <w:sz w:val="24"/>
              </w:rPr>
              <w:t>1.根据</w:t>
            </w:r>
            <w:r>
              <w:rPr>
                <w:rFonts w:hint="eastAsia" w:ascii="宋体" w:hAnsi="宋体" w:cs="宋体"/>
                <w:snapToGrid w:val="0"/>
                <w:color w:val="auto"/>
                <w:kern w:val="0"/>
                <w:sz w:val="24"/>
                <w:u w:val="single"/>
                <w:lang w:val="en-US" w:eastAsia="zh-CN"/>
              </w:rPr>
              <w:t>采购需求</w:t>
            </w:r>
            <w:r>
              <w:rPr>
                <w:rFonts w:hint="eastAsia" w:ascii="宋体" w:hAnsi="宋体" w:cs="宋体"/>
                <w:snapToGrid w:val="0"/>
                <w:color w:val="auto"/>
                <w:kern w:val="0"/>
                <w:sz w:val="24"/>
              </w:rPr>
              <w:t>要求提供样品。</w:t>
            </w:r>
            <w:r>
              <w:rPr>
                <w:rFonts w:hint="eastAsia" w:ascii="宋体" w:hAnsi="宋体" w:cs="宋体"/>
                <w:color w:val="FF0000"/>
                <w:sz w:val="24"/>
              </w:rPr>
              <w:t>提供样品的时间：</w:t>
            </w:r>
            <w:r>
              <w:rPr>
                <w:rFonts w:hint="eastAsia" w:ascii="宋体" w:hAnsi="宋体" w:cs="宋体"/>
                <w:color w:val="FF0000"/>
                <w:sz w:val="24"/>
                <w:lang w:val="en-US" w:eastAsia="zh-CN"/>
              </w:rPr>
              <w:t>2025年7月18日上午9：30-11:00。</w:t>
            </w:r>
            <w:r>
              <w:rPr>
                <w:rFonts w:hint="eastAsia" w:ascii="宋体" w:hAnsi="宋体" w:cs="宋体"/>
                <w:color w:val="auto"/>
                <w:kern w:val="0"/>
                <w:sz w:val="24"/>
              </w:rPr>
              <w:t>地点：</w:t>
            </w:r>
            <w:r>
              <w:rPr>
                <w:rFonts w:hint="eastAsia" w:ascii="宋体" w:hAnsi="宋体" w:cs="宋体"/>
                <w:color w:val="auto"/>
                <w:sz w:val="24"/>
                <w:u w:val="single"/>
              </w:rPr>
              <w:t xml:space="preserve">  杭州市拱墅区大关路179号远洋国际中心A座17楼1705室</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FF0000"/>
                <w:sz w:val="24"/>
                <w:u w:val="single"/>
              </w:rPr>
              <w:t>张月</w:t>
            </w:r>
            <w:r>
              <w:rPr>
                <w:rFonts w:hint="eastAsia" w:ascii="宋体" w:hAnsi="宋体" w:cs="宋体"/>
                <w:color w:val="FF0000"/>
                <w:sz w:val="24"/>
                <w:u w:val="single"/>
                <w:lang w:eastAsia="zh-CN"/>
              </w:rPr>
              <w:t>、</w:t>
            </w:r>
            <w:r>
              <w:rPr>
                <w:rFonts w:hint="eastAsia" w:ascii="宋体" w:hAnsi="宋体" w:cs="宋体"/>
                <w:color w:val="FF0000"/>
                <w:sz w:val="24"/>
                <w:u w:val="single"/>
                <w:lang w:val="en-US" w:eastAsia="zh-CN"/>
              </w:rPr>
              <w:t>孙孟禹</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0571-87981527</w:t>
            </w:r>
            <w:r>
              <w:rPr>
                <w:rFonts w:hint="eastAsia" w:ascii="宋体" w:hAnsi="宋体" w:cs="宋体"/>
                <w:color w:val="auto"/>
                <w:sz w:val="24"/>
              </w:rPr>
              <w:t>。超过截止时间的，采购人或采购代理机构将不予接收，并将清场并封闭样品现场。</w:t>
            </w:r>
          </w:p>
          <w:p>
            <w:pPr>
              <w:spacing w:line="360" w:lineRule="auto"/>
              <w:rPr>
                <w:rFonts w:hint="eastAsia" w:ascii="宋体" w:hAnsi="宋体" w:cs="宋体"/>
                <w:b/>
                <w:color w:val="auto"/>
                <w:sz w:val="24"/>
              </w:rPr>
            </w:pPr>
            <w:r>
              <w:rPr>
                <w:rFonts w:hint="eastAsia" w:ascii="宋体" w:hAnsi="宋体" w:cs="宋体"/>
                <w:snapToGrid w:val="0"/>
                <w:color w:val="auto"/>
                <w:kern w:val="0"/>
                <w:sz w:val="24"/>
              </w:rPr>
              <w:t>2.中标单位样品由采购人留存比对，未中标单位样品在中标通知书发出后7个工作日内自行领回，逾时由采购人自行处理。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75" w:type="pct"/>
            <w:noWrap w:val="0"/>
            <w:vAlign w:val="center"/>
          </w:tcPr>
          <w:p>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3557" w:type="pct"/>
            <w:noWrap w:val="0"/>
            <w:vAlign w:val="center"/>
          </w:tcPr>
          <w:p>
            <w:pPr>
              <w:spacing w:line="360" w:lineRule="auto"/>
              <w:rPr>
                <w:rFonts w:hint="eastAsia" w:ascii="宋体" w:hAnsi="宋体" w:cs="宋体"/>
                <w:b/>
                <w:bCs/>
                <w:color w:val="auto"/>
                <w:sz w:val="24"/>
              </w:rPr>
            </w:pPr>
            <w:r>
              <w:rPr>
                <w:rFonts w:hint="eastAsia" w:ascii="宋体" w:hAnsi="宋体" w:cs="宋体"/>
                <w:b/>
                <w:bCs/>
                <w:color w:val="auto"/>
                <w:kern w:val="0"/>
                <w:sz w:val="24"/>
              </w:rPr>
              <w:sym w:font="Wingdings" w:char="00FE"/>
            </w:r>
            <w:r>
              <w:rPr>
                <w:rFonts w:hint="eastAsia" w:ascii="宋体" w:hAnsi="宋体" w:cs="宋体"/>
                <w:b/>
                <w:bCs/>
                <w:color w:val="auto"/>
                <w:kern w:val="0"/>
                <w:sz w:val="24"/>
              </w:rPr>
              <w:t xml:space="preserve"> A</w:t>
            </w:r>
            <w:r>
              <w:rPr>
                <w:rFonts w:hint="eastAsia" w:ascii="宋体" w:hAnsi="宋体" w:cs="宋体"/>
                <w:b/>
                <w:bCs/>
                <w:color w:val="auto"/>
                <w:sz w:val="24"/>
              </w:rPr>
              <w:t>不组织。</w:t>
            </w:r>
          </w:p>
          <w:p>
            <w:pPr>
              <w:spacing w:line="360" w:lineRule="auto"/>
              <w:rPr>
                <w:rFonts w:hint="eastAsia"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 xml:space="preserve"> B </w:t>
            </w:r>
            <w:r>
              <w:rPr>
                <w:rFonts w:hint="eastAsia" w:ascii="宋体" w:hAnsi="宋体" w:cs="宋体"/>
                <w:color w:val="auto"/>
                <w:sz w:val="24"/>
              </w:rPr>
              <w:t>组织。</w:t>
            </w:r>
          </w:p>
          <w:p>
            <w:pPr>
              <w:spacing w:line="360" w:lineRule="auto"/>
              <w:rPr>
                <w:rFonts w:hint="eastAsia" w:ascii="宋体" w:hAnsi="宋体" w:cs="宋体"/>
                <w:color w:val="auto"/>
                <w:sz w:val="24"/>
                <w:lang w:val="zh-CN"/>
              </w:rPr>
            </w:pPr>
            <w:r>
              <w:rPr>
                <w:rFonts w:hint="eastAsia" w:ascii="宋体" w:hAnsi="宋体" w:cs="宋体"/>
                <w:color w:val="auto"/>
                <w:sz w:val="24"/>
              </w:rPr>
              <w:t>演示内容及讲解过程录制视频，总共演示时间不超过10分钟，MP4或AVI，用U盘介质提交（演示U盘请单独封装），U盘要符合NTFS或者FAT32的格式，以EMS或顺丰邮寄形式在响应文件提交截止时间前递交，演示U盘应当密封包装并在包装上标注演示U盘、项目名称、标项、供应商名称并加盖公章（DEMO、PPT、静态页面、图片、WORD等形式或不演示均不得分），能够清晰展示演示项目内容即可。</w:t>
            </w:r>
            <w:r>
              <w:rPr>
                <w:rFonts w:hint="eastAsia" w:ascii="宋体" w:hAnsi="宋体" w:cs="宋体"/>
                <w:color w:val="auto"/>
                <w:kern w:val="0"/>
                <w:sz w:val="24"/>
              </w:rPr>
              <w:t>注:</w:t>
            </w:r>
            <w:r>
              <w:rPr>
                <w:rFonts w:hint="eastAsia" w:ascii="宋体" w:hAnsi="宋体" w:cs="宋体"/>
                <w:color w:val="auto"/>
                <w:sz w:val="24"/>
              </w:rPr>
              <w:t>未按文件要求提供演示U盘造成评审专家无法正常评审，</w:t>
            </w:r>
            <w:r>
              <w:rPr>
                <w:rFonts w:hint="eastAsia" w:ascii="宋体" w:hAnsi="宋体" w:cs="宋体"/>
                <w:color w:val="auto"/>
                <w:kern w:val="0"/>
                <w:sz w:val="24"/>
              </w:rPr>
              <w:t>因投标人自身原因导致无法演示或者演示效果不理想、不能打开识别的视频文件其风险由投标人承担，责任自负。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075" w:type="pct"/>
            <w:vMerge w:val="restar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hint="eastAsia"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noWrap w:val="0"/>
            <w:vAlign w:val="center"/>
          </w:tcPr>
          <w:p>
            <w:pPr>
              <w:snapToGrid w:val="0"/>
              <w:spacing w:line="360" w:lineRule="auto"/>
              <w:jc w:val="center"/>
              <w:rPr>
                <w:rFonts w:hint="eastAsia" w:ascii="宋体" w:hAnsi="宋体" w:cs="宋体"/>
                <w:color w:val="auto"/>
                <w:sz w:val="24"/>
              </w:rPr>
            </w:pPr>
          </w:p>
        </w:tc>
        <w:tc>
          <w:tcPr>
            <w:tcW w:w="1075" w:type="pct"/>
            <w:vMerge w:val="continue"/>
            <w:noWrap w:val="0"/>
            <w:vAlign w:val="center"/>
          </w:tcPr>
          <w:p>
            <w:pPr>
              <w:snapToGrid w:val="0"/>
              <w:spacing w:line="360" w:lineRule="auto"/>
              <w:jc w:val="center"/>
              <w:rPr>
                <w:rFonts w:hint="eastAsia" w:ascii="宋体" w:hAnsi="宋体" w:cs="宋体"/>
                <w:b/>
                <w:color w:val="auto"/>
                <w:sz w:val="24"/>
              </w:rPr>
            </w:pPr>
          </w:p>
        </w:tc>
        <w:tc>
          <w:tcPr>
            <w:tcW w:w="3557" w:type="pct"/>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3557" w:type="pct"/>
            <w:noWrap w:val="0"/>
            <w:vAlign w:val="center"/>
          </w:tcPr>
          <w:p>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075" w:type="pc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3557" w:type="pct"/>
            <w:noWrap w:val="0"/>
            <w:vAlign w:val="center"/>
          </w:tcPr>
          <w:p>
            <w:pPr>
              <w:pStyle w:val="5"/>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浙江豪圣建设项目管理有限公司（杭州市拱墅区大关路179号远洋国际中心A座17楼1706室）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张月</w:t>
            </w:r>
            <w:r>
              <w:rPr>
                <w:rFonts w:hint="eastAsia" w:hAnsi="宋体" w:cs="宋体"/>
                <w:color w:val="auto"/>
                <w:kern w:val="28"/>
                <w:sz w:val="24"/>
                <w:szCs w:val="24"/>
              </w:rPr>
              <w:t>，</w:t>
            </w:r>
            <w:r>
              <w:rPr>
                <w:rFonts w:hint="eastAsia" w:hAnsi="宋体" w:cs="宋体"/>
                <w:color w:val="auto"/>
                <w:kern w:val="28"/>
                <w:sz w:val="24"/>
                <w:szCs w:val="24"/>
                <w:u w:val="single"/>
              </w:rPr>
              <w:t>0571-87981527</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075" w:type="pct"/>
            <w:vMerge w:val="restart"/>
            <w:noWrap w:val="0"/>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特别说明</w:t>
            </w:r>
          </w:p>
        </w:tc>
        <w:tc>
          <w:tcPr>
            <w:tcW w:w="3557" w:type="pct"/>
            <w:noWrap w:val="0"/>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noWrap w:val="0"/>
            <w:vAlign w:val="center"/>
          </w:tcPr>
          <w:p>
            <w:pPr>
              <w:snapToGrid w:val="0"/>
              <w:spacing w:line="360" w:lineRule="auto"/>
              <w:jc w:val="center"/>
              <w:rPr>
                <w:rFonts w:hint="eastAsia" w:ascii="宋体" w:hAnsi="宋体" w:cs="宋体"/>
                <w:color w:val="auto"/>
                <w:sz w:val="24"/>
              </w:rPr>
            </w:pPr>
          </w:p>
        </w:tc>
        <w:tc>
          <w:tcPr>
            <w:tcW w:w="1075" w:type="pct"/>
            <w:vMerge w:val="continue"/>
            <w:noWrap w:val="0"/>
            <w:vAlign w:val="center"/>
          </w:tcPr>
          <w:p>
            <w:pPr>
              <w:snapToGrid w:val="0"/>
              <w:spacing w:line="360" w:lineRule="auto"/>
              <w:jc w:val="center"/>
              <w:rPr>
                <w:rFonts w:hint="eastAsia" w:ascii="宋体" w:hAnsi="宋体" w:cs="宋体"/>
                <w:b/>
                <w:color w:val="auto"/>
                <w:sz w:val="24"/>
              </w:rPr>
            </w:pPr>
          </w:p>
        </w:tc>
        <w:tc>
          <w:tcPr>
            <w:tcW w:w="3557" w:type="pct"/>
            <w:noWrap w:val="0"/>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075"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代理服务费</w:t>
            </w:r>
          </w:p>
        </w:tc>
        <w:tc>
          <w:tcPr>
            <w:tcW w:w="3557" w:type="pct"/>
            <w:noWrap w:val="0"/>
            <w:vAlign w:val="center"/>
          </w:tcPr>
          <w:p>
            <w:pPr>
              <w:autoSpaceDE w:val="0"/>
              <w:autoSpaceDN w:val="0"/>
              <w:snapToGrid w:val="0"/>
              <w:spacing w:line="360" w:lineRule="auto"/>
              <w:textAlignment w:val="bottom"/>
              <w:rPr>
                <w:rFonts w:hint="eastAsia" w:ascii="宋体" w:hAnsi="宋体" w:cs="宋体"/>
                <w:color w:val="auto"/>
                <w:sz w:val="24"/>
              </w:rPr>
            </w:pPr>
            <w:r>
              <w:rPr>
                <w:rFonts w:hint="eastAsia" w:ascii="宋体" w:hAnsi="宋体" w:cs="宋体"/>
                <w:color w:val="auto"/>
                <w:sz w:val="24"/>
                <w:lang w:val="en-US" w:eastAsia="zh-CN"/>
              </w:rPr>
              <w:t>本项目代理服务费以预算价作为基准价，</w:t>
            </w:r>
            <w:r>
              <w:rPr>
                <w:rFonts w:hint="eastAsia" w:ascii="宋体" w:hAnsi="宋体" w:cs="宋体"/>
                <w:color w:val="auto"/>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pPr>
              <w:autoSpaceDE w:val="0"/>
              <w:autoSpaceDN w:val="0"/>
              <w:snapToGrid w:val="0"/>
              <w:spacing w:line="360" w:lineRule="auto"/>
              <w:textAlignment w:val="bottom"/>
              <w:rPr>
                <w:rFonts w:hint="eastAsia" w:ascii="宋体" w:hAnsi="宋体" w:cs="宋体"/>
                <w:color w:val="auto"/>
                <w:sz w:val="24"/>
              </w:rPr>
            </w:pPr>
            <w:r>
              <w:rPr>
                <w:rFonts w:hint="eastAsia" w:ascii="宋体" w:hAnsi="宋体" w:cs="宋体"/>
                <w:color w:val="auto"/>
                <w:sz w:val="24"/>
              </w:rPr>
              <w:t>该费用在投标文件中不单列，由投标人在投标总报价中综合考虑。</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收款人（全称）：浙江豪圣建设项目管理有限公司</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开户行：上海浦东发展银行股份有限公司杭州和睦支行</w:t>
            </w:r>
          </w:p>
          <w:p>
            <w:pPr>
              <w:autoSpaceDE w:val="0"/>
              <w:autoSpaceDN w:val="0"/>
              <w:snapToGrid w:val="0"/>
              <w:spacing w:line="360" w:lineRule="auto"/>
              <w:textAlignment w:val="bottom"/>
              <w:rPr>
                <w:rFonts w:hint="eastAsia" w:ascii="宋体" w:hAnsi="宋体" w:cs="宋体"/>
                <w:b/>
                <w:bCs/>
                <w:color w:val="auto"/>
                <w:sz w:val="24"/>
              </w:rPr>
            </w:pPr>
            <w:r>
              <w:rPr>
                <w:rFonts w:hint="eastAsia" w:ascii="宋体" w:hAnsi="宋体" w:cs="宋体"/>
                <w:b/>
                <w:bCs/>
                <w:color w:val="auto"/>
                <w:sz w:val="24"/>
              </w:rPr>
              <w:t>银行账号：95160154800000653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11</w:t>
            </w:r>
          </w:p>
        </w:tc>
        <w:tc>
          <w:tcPr>
            <w:tcW w:w="1075" w:type="pct"/>
            <w:noWrap w:val="0"/>
            <w:vAlign w:val="center"/>
          </w:tcPr>
          <w:p>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其他</w:t>
            </w:r>
          </w:p>
        </w:tc>
        <w:tc>
          <w:tcPr>
            <w:tcW w:w="3557" w:type="pct"/>
            <w:noWrap w:val="0"/>
            <w:vAlign w:val="center"/>
          </w:tcPr>
          <w:p>
            <w:pPr>
              <w:autoSpaceDE w:val="0"/>
              <w:autoSpaceDN w:val="0"/>
              <w:snapToGrid w:val="0"/>
              <w:spacing w:line="360" w:lineRule="auto"/>
              <w:textAlignment w:val="bottom"/>
              <w:rPr>
                <w:rFonts w:hint="eastAsia" w:ascii="宋体" w:hAnsi="宋体" w:cs="宋体"/>
                <w:b/>
                <w:bCs/>
                <w:snapToGrid w:val="0"/>
                <w:color w:val="auto"/>
                <w:kern w:val="28"/>
                <w:sz w:val="24"/>
              </w:rPr>
            </w:pPr>
            <w:r>
              <w:rPr>
                <w:rFonts w:hint="eastAsia" w:ascii="宋体" w:hAnsi="宋体" w:cs="宋体"/>
                <w:snapToGrid w:val="0"/>
                <w:color w:val="auto"/>
                <w:kern w:val="28"/>
                <w:sz w:val="24"/>
              </w:rPr>
              <w:t>本项目不严格适用《中国政府采购法》，仅参考《中国政府采购法》等相关法律法规，以采购人的相关采购管理制度和本项目采购文件为依据进行采购。</w:t>
            </w:r>
          </w:p>
        </w:tc>
      </w:tr>
    </w:tbl>
    <w:p>
      <w:pPr>
        <w:numPr>
          <w:ilvl w:val="0"/>
          <w:numId w:val="1"/>
        </w:numPr>
        <w:adjustRightInd/>
        <w:spacing w:line="240" w:lineRule="auto"/>
        <w:ind w:firstLine="0" w:firstLineChars="0"/>
        <w:jc w:val="left"/>
        <w:outlineLvl w:val="0"/>
        <w:rPr>
          <w:rFonts w:hint="default" w:ascii="宋体" w:hAnsi="宋体" w:cs="宋体"/>
          <w:b/>
          <w:color w:val="auto"/>
          <w:sz w:val="28"/>
          <w:szCs w:val="28"/>
          <w:lang w:val="en-US" w:eastAsia="zh-CN"/>
        </w:rPr>
      </w:pPr>
      <w:r>
        <w:rPr>
          <w:rFonts w:hint="default" w:ascii="宋体" w:hAnsi="宋体" w:cs="宋体"/>
          <w:b/>
          <w:color w:val="auto"/>
          <w:sz w:val="28"/>
          <w:szCs w:val="28"/>
          <w:lang w:val="en-US" w:eastAsia="zh-CN"/>
        </w:rPr>
        <w:t>配送产品需求一览表及规格型号要求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543"/>
        <w:gridCol w:w="5401"/>
        <w:gridCol w:w="92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60" w:lineRule="auto"/>
              <w:jc w:val="center"/>
              <w:rPr>
                <w:rFonts w:ascii="宋体" w:hAnsi="Courier New"/>
                <w:b/>
                <w:spacing w:val="-4"/>
                <w:sz w:val="24"/>
              </w:rPr>
            </w:pPr>
            <w:r>
              <w:rPr>
                <w:rFonts w:hint="eastAsia" w:ascii="宋体" w:hAnsi="Courier New"/>
                <w:b/>
                <w:spacing w:val="-4"/>
                <w:sz w:val="24"/>
              </w:rPr>
              <w:t>序号</w:t>
            </w:r>
          </w:p>
        </w:tc>
        <w:tc>
          <w:tcPr>
            <w:tcW w:w="831" w:type="pct"/>
            <w:noWrap w:val="0"/>
            <w:vAlign w:val="center"/>
          </w:tcPr>
          <w:p>
            <w:pPr>
              <w:spacing w:line="360" w:lineRule="auto"/>
              <w:jc w:val="center"/>
              <w:rPr>
                <w:rFonts w:ascii="宋体" w:hAnsi="Courier New"/>
                <w:b/>
                <w:spacing w:val="-4"/>
                <w:sz w:val="24"/>
              </w:rPr>
            </w:pPr>
            <w:r>
              <w:rPr>
                <w:rFonts w:hint="eastAsia" w:ascii="宋体" w:hAnsi="Courier New"/>
                <w:b/>
                <w:spacing w:val="-4"/>
                <w:sz w:val="24"/>
              </w:rPr>
              <w:t>产品名称</w:t>
            </w:r>
          </w:p>
        </w:tc>
        <w:tc>
          <w:tcPr>
            <w:tcW w:w="2908" w:type="pct"/>
            <w:noWrap w:val="0"/>
            <w:vAlign w:val="center"/>
          </w:tcPr>
          <w:p>
            <w:pPr>
              <w:spacing w:line="360" w:lineRule="auto"/>
              <w:jc w:val="center"/>
              <w:rPr>
                <w:rFonts w:ascii="宋体" w:hAnsi="Courier New"/>
                <w:b/>
                <w:spacing w:val="-4"/>
                <w:sz w:val="24"/>
              </w:rPr>
            </w:pPr>
            <w:r>
              <w:rPr>
                <w:rFonts w:hint="eastAsia" w:ascii="宋体" w:hAnsi="Courier New"/>
                <w:b/>
                <w:spacing w:val="-4"/>
                <w:sz w:val="24"/>
              </w:rPr>
              <w:t>材质要求</w:t>
            </w:r>
          </w:p>
        </w:tc>
        <w:tc>
          <w:tcPr>
            <w:tcW w:w="500" w:type="pct"/>
            <w:noWrap w:val="0"/>
            <w:vAlign w:val="center"/>
          </w:tcPr>
          <w:p>
            <w:pPr>
              <w:spacing w:line="360" w:lineRule="auto"/>
              <w:jc w:val="center"/>
              <w:rPr>
                <w:rFonts w:ascii="宋体" w:hAnsi="Courier New"/>
                <w:b/>
                <w:spacing w:val="-4"/>
                <w:sz w:val="24"/>
              </w:rPr>
            </w:pPr>
            <w:r>
              <w:rPr>
                <w:rFonts w:hint="eastAsia" w:ascii="宋体" w:hAnsi="Courier New"/>
                <w:b/>
                <w:spacing w:val="-4"/>
                <w:sz w:val="24"/>
              </w:rPr>
              <w:t>计量单位</w:t>
            </w:r>
          </w:p>
        </w:tc>
        <w:tc>
          <w:tcPr>
            <w:tcW w:w="447" w:type="pct"/>
            <w:noWrap w:val="0"/>
            <w:vAlign w:val="center"/>
          </w:tcPr>
          <w:p>
            <w:pPr>
              <w:spacing w:line="360" w:lineRule="auto"/>
              <w:jc w:val="center"/>
              <w:rPr>
                <w:rFonts w:ascii="宋体" w:hAnsi="Courier New"/>
                <w:b/>
                <w:spacing w:val="-4"/>
                <w:sz w:val="24"/>
              </w:rPr>
            </w:pPr>
            <w:bookmarkStart w:id="4" w:name="_GoBack"/>
            <w:r>
              <w:rPr>
                <w:rFonts w:hint="eastAsia" w:ascii="宋体" w:hAnsi="Courier New"/>
                <w:b/>
                <w:color w:val="FF0000"/>
                <w:spacing w:val="-4"/>
                <w:sz w:val="24"/>
              </w:rPr>
              <w:t>暂定数量</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60" w:lineRule="auto"/>
              <w:jc w:val="center"/>
              <w:rPr>
                <w:rFonts w:ascii="宋体" w:hAnsi="Courier New"/>
                <w:spacing w:val="-4"/>
                <w:sz w:val="24"/>
              </w:rPr>
            </w:pPr>
            <w:r>
              <w:rPr>
                <w:rFonts w:hint="eastAsia" w:ascii="宋体" w:hAnsi="Courier New"/>
                <w:spacing w:val="-4"/>
                <w:sz w:val="24"/>
              </w:rPr>
              <w:t>1</w:t>
            </w:r>
          </w:p>
        </w:tc>
        <w:tc>
          <w:tcPr>
            <w:tcW w:w="831" w:type="pct"/>
            <w:noWrap w:val="0"/>
            <w:vAlign w:val="center"/>
          </w:tcPr>
          <w:p>
            <w:pPr>
              <w:spacing w:line="360" w:lineRule="auto"/>
              <w:jc w:val="center"/>
              <w:rPr>
                <w:rFonts w:ascii="宋体" w:hAnsi="Courier New"/>
                <w:spacing w:val="-4"/>
                <w:sz w:val="24"/>
              </w:rPr>
            </w:pPr>
            <w:r>
              <w:rPr>
                <w:rFonts w:hint="eastAsia" w:ascii="宋体" w:hAnsi="Courier New"/>
                <w:spacing w:val="-4"/>
                <w:sz w:val="24"/>
              </w:rPr>
              <w:t>分包纸</w:t>
            </w:r>
          </w:p>
        </w:tc>
        <w:tc>
          <w:tcPr>
            <w:tcW w:w="2908" w:type="pct"/>
            <w:noWrap w:val="0"/>
            <w:vAlign w:val="center"/>
          </w:tcPr>
          <w:p>
            <w:pPr>
              <w:spacing w:line="360" w:lineRule="auto"/>
              <w:rPr>
                <w:rFonts w:ascii="宋体" w:hAnsi="Courier New"/>
                <w:spacing w:val="-4"/>
                <w:sz w:val="24"/>
              </w:rPr>
            </w:pPr>
            <w:r>
              <w:rPr>
                <w:rFonts w:hint="eastAsia" w:ascii="宋体" w:hAnsi="Courier New"/>
                <w:spacing w:val="-4"/>
                <w:sz w:val="24"/>
              </w:rPr>
              <w:t>（1）分包纸为双折式，采用环保，可降解玻璃纸（#300乳白赛璐玢）做成符合国家绿色环保要求，经过了除静电等多项工艺处理后制成，对人无毒、无害；</w:t>
            </w:r>
          </w:p>
          <w:p>
            <w:pPr>
              <w:spacing w:line="360" w:lineRule="auto"/>
              <w:rPr>
                <w:rFonts w:ascii="宋体" w:hAnsi="Courier New"/>
                <w:spacing w:val="-4"/>
                <w:sz w:val="24"/>
              </w:rPr>
            </w:pPr>
            <w:r>
              <w:rPr>
                <w:rFonts w:hint="eastAsia" w:ascii="宋体" w:hAnsi="Courier New"/>
                <w:spacing w:val="-4"/>
                <w:sz w:val="24"/>
              </w:rPr>
              <w:t>（2）单面覆膜单面透明的覆膜方式方便药师对药品进行核对，病人安全用药。</w:t>
            </w:r>
          </w:p>
          <w:p>
            <w:pPr>
              <w:spacing w:line="360" w:lineRule="auto"/>
              <w:rPr>
                <w:rFonts w:ascii="宋体" w:hAnsi="Courier New"/>
                <w:spacing w:val="-4"/>
                <w:sz w:val="24"/>
              </w:rPr>
            </w:pPr>
            <w:r>
              <w:rPr>
                <w:rFonts w:hint="eastAsia" w:ascii="宋体" w:hAnsi="Courier New"/>
                <w:spacing w:val="-4"/>
                <w:sz w:val="24"/>
              </w:rPr>
              <w:t>（3）长度≥250 米/卷；</w:t>
            </w:r>
          </w:p>
          <w:p>
            <w:pPr>
              <w:spacing w:line="360" w:lineRule="auto"/>
              <w:rPr>
                <w:rFonts w:ascii="宋体" w:hAnsi="Courier New"/>
                <w:spacing w:val="-4"/>
                <w:sz w:val="24"/>
              </w:rPr>
            </w:pPr>
            <w:r>
              <w:rPr>
                <w:rFonts w:hint="eastAsia" w:ascii="宋体" w:hAnsi="Courier New"/>
                <w:spacing w:val="-4"/>
                <w:sz w:val="24"/>
              </w:rPr>
              <w:t>（4）用于锭剂药品包装，一面透明，一面有白色墨带涂层, 可在上面打印药品的服用信息及患者的基本资料；</w:t>
            </w:r>
          </w:p>
          <w:p>
            <w:pPr>
              <w:spacing w:line="360" w:lineRule="auto"/>
              <w:rPr>
                <w:rFonts w:ascii="宋体" w:hAnsi="Courier New"/>
                <w:spacing w:val="-4"/>
                <w:sz w:val="24"/>
              </w:rPr>
            </w:pPr>
            <w:r>
              <w:rPr>
                <w:rFonts w:hint="eastAsia" w:ascii="宋体" w:hAnsi="Courier New"/>
                <w:spacing w:val="-4"/>
                <w:sz w:val="24"/>
              </w:rPr>
              <w:t>（5）规格要求250m×70mm，PT/PE材质，能配套在用的全自动分包机；</w:t>
            </w:r>
          </w:p>
          <w:p>
            <w:pPr>
              <w:spacing w:line="360" w:lineRule="auto"/>
              <w:rPr>
                <w:rFonts w:ascii="宋体" w:hAnsi="Courier New"/>
                <w:spacing w:val="-4"/>
                <w:sz w:val="24"/>
              </w:rPr>
            </w:pPr>
            <w:r>
              <w:rPr>
                <w:rFonts w:hint="eastAsia" w:ascii="宋体" w:hAnsi="Courier New"/>
                <w:spacing w:val="-4"/>
                <w:sz w:val="24"/>
              </w:rPr>
              <w:t>（6）包装要求：方便易撕、双面 360 度无死角易撕，密封性、防潮性好，可保证药品不易变质，不易破损；</w:t>
            </w:r>
          </w:p>
          <w:p>
            <w:pPr>
              <w:spacing w:line="360" w:lineRule="auto"/>
              <w:rPr>
                <w:rFonts w:ascii="宋体" w:hAnsi="Courier New"/>
                <w:spacing w:val="-4"/>
                <w:sz w:val="24"/>
              </w:rPr>
            </w:pPr>
            <w:r>
              <w:rPr>
                <w:rFonts w:hint="eastAsia" w:ascii="宋体" w:hAnsi="Courier New"/>
                <w:spacing w:val="-4"/>
                <w:sz w:val="24"/>
              </w:rPr>
              <w:t>（7）分包纸不得有穿孔、异物、异味、粘连、复合层间分离及明显损伤、气泡、皱纹、脏污等缺陷。</w:t>
            </w:r>
          </w:p>
        </w:tc>
        <w:tc>
          <w:tcPr>
            <w:tcW w:w="500" w:type="pct"/>
            <w:noWrap w:val="0"/>
            <w:vAlign w:val="center"/>
          </w:tcPr>
          <w:p>
            <w:pPr>
              <w:spacing w:line="360" w:lineRule="auto"/>
              <w:jc w:val="center"/>
              <w:rPr>
                <w:rFonts w:ascii="宋体" w:hAnsi="Courier New"/>
                <w:spacing w:val="-4"/>
                <w:sz w:val="24"/>
              </w:rPr>
            </w:pPr>
            <w:r>
              <w:rPr>
                <w:rFonts w:hint="eastAsia" w:ascii="宋体" w:hAnsi="Courier New"/>
                <w:spacing w:val="-4"/>
                <w:sz w:val="24"/>
              </w:rPr>
              <w:t>卷</w:t>
            </w:r>
          </w:p>
        </w:tc>
        <w:tc>
          <w:tcPr>
            <w:tcW w:w="447" w:type="pct"/>
            <w:noWrap w:val="0"/>
            <w:vAlign w:val="center"/>
          </w:tcPr>
          <w:p>
            <w:pPr>
              <w:spacing w:line="360" w:lineRule="auto"/>
              <w:jc w:val="center"/>
              <w:rPr>
                <w:rFonts w:ascii="宋体" w:hAnsi="Courier New"/>
                <w:color w:val="FF0000"/>
                <w:spacing w:val="-4"/>
                <w:sz w:val="24"/>
              </w:rPr>
            </w:pPr>
            <w:r>
              <w:rPr>
                <w:rFonts w:hint="eastAsia" w:ascii="宋体" w:hAnsi="Courier New"/>
                <w:color w:val="FF0000"/>
                <w:spacing w:val="-4"/>
                <w:sz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spacing w:line="360" w:lineRule="auto"/>
              <w:jc w:val="center"/>
              <w:rPr>
                <w:rFonts w:ascii="宋体" w:hAnsi="Courier New"/>
                <w:spacing w:val="-4"/>
                <w:sz w:val="24"/>
              </w:rPr>
            </w:pPr>
            <w:r>
              <w:rPr>
                <w:rFonts w:hint="eastAsia" w:ascii="宋体" w:hAnsi="Courier New"/>
                <w:spacing w:val="-4"/>
                <w:sz w:val="24"/>
              </w:rPr>
              <w:t>2</w:t>
            </w:r>
          </w:p>
        </w:tc>
        <w:tc>
          <w:tcPr>
            <w:tcW w:w="831" w:type="pct"/>
            <w:noWrap w:val="0"/>
            <w:vAlign w:val="center"/>
          </w:tcPr>
          <w:p>
            <w:pPr>
              <w:spacing w:line="360" w:lineRule="auto"/>
              <w:jc w:val="center"/>
              <w:rPr>
                <w:rFonts w:ascii="宋体" w:hAnsi="Courier New"/>
                <w:spacing w:val="-4"/>
                <w:sz w:val="24"/>
              </w:rPr>
            </w:pPr>
            <w:r>
              <w:rPr>
                <w:rFonts w:hint="eastAsia" w:ascii="宋体" w:hAnsi="Courier New"/>
                <w:spacing w:val="-4"/>
                <w:sz w:val="24"/>
              </w:rPr>
              <w:t>墨带</w:t>
            </w:r>
          </w:p>
        </w:tc>
        <w:tc>
          <w:tcPr>
            <w:tcW w:w="2908" w:type="pct"/>
            <w:noWrap w:val="0"/>
            <w:vAlign w:val="center"/>
          </w:tcPr>
          <w:p>
            <w:pPr>
              <w:spacing w:line="360" w:lineRule="auto"/>
              <w:rPr>
                <w:rFonts w:ascii="宋体" w:hAnsi="Courier New"/>
                <w:spacing w:val="-4"/>
                <w:sz w:val="24"/>
              </w:rPr>
            </w:pPr>
            <w:r>
              <w:rPr>
                <w:rFonts w:hint="eastAsia" w:ascii="宋体" w:hAnsi="Courier New"/>
                <w:spacing w:val="-4"/>
                <w:sz w:val="24"/>
              </w:rPr>
              <w:t>（1）碳带主要成分为树脂、优质碳粉；</w:t>
            </w:r>
          </w:p>
          <w:p>
            <w:pPr>
              <w:spacing w:line="360" w:lineRule="auto"/>
              <w:rPr>
                <w:rFonts w:ascii="宋体" w:hAnsi="Courier New"/>
                <w:spacing w:val="-4"/>
                <w:sz w:val="24"/>
              </w:rPr>
            </w:pPr>
            <w:r>
              <w:rPr>
                <w:rFonts w:hint="eastAsia" w:ascii="宋体" w:hAnsi="Courier New"/>
                <w:spacing w:val="-4"/>
                <w:sz w:val="24"/>
              </w:rPr>
              <w:t>（2）打印方式为热转印；</w:t>
            </w:r>
          </w:p>
          <w:p>
            <w:pPr>
              <w:spacing w:line="360" w:lineRule="auto"/>
              <w:rPr>
                <w:rFonts w:ascii="宋体" w:hAnsi="Courier New"/>
                <w:spacing w:val="-4"/>
                <w:sz w:val="24"/>
              </w:rPr>
            </w:pPr>
            <w:r>
              <w:rPr>
                <w:rFonts w:hint="eastAsia" w:ascii="宋体" w:hAnsi="Courier New"/>
                <w:spacing w:val="-4"/>
                <w:sz w:val="24"/>
              </w:rPr>
              <w:t>（3）打印清晰，保证病人用药安全；</w:t>
            </w:r>
          </w:p>
          <w:p>
            <w:pPr>
              <w:spacing w:line="360" w:lineRule="auto"/>
              <w:rPr>
                <w:rFonts w:ascii="宋体" w:hAnsi="Courier New"/>
                <w:spacing w:val="-4"/>
                <w:sz w:val="24"/>
              </w:rPr>
            </w:pPr>
            <w:r>
              <w:rPr>
                <w:rFonts w:hint="eastAsia" w:ascii="宋体" w:hAnsi="Courier New"/>
                <w:spacing w:val="-4"/>
                <w:sz w:val="24"/>
              </w:rPr>
              <w:t>（4）长度≥300米/卷；</w:t>
            </w:r>
          </w:p>
          <w:p>
            <w:pPr>
              <w:spacing w:line="360" w:lineRule="auto"/>
              <w:rPr>
                <w:rFonts w:hint="eastAsia" w:ascii="宋体" w:hAnsi="Courier New"/>
                <w:spacing w:val="-4"/>
                <w:sz w:val="24"/>
              </w:rPr>
            </w:pPr>
            <w:r>
              <w:rPr>
                <w:rFonts w:hint="eastAsia" w:ascii="宋体" w:hAnsi="Courier New"/>
                <w:spacing w:val="-4"/>
                <w:sz w:val="24"/>
              </w:rPr>
              <w:t>（5）规格要求：300m× 60mm,单包装采用单轴式；</w:t>
            </w:r>
          </w:p>
          <w:p>
            <w:pPr>
              <w:spacing w:line="360" w:lineRule="auto"/>
              <w:rPr>
                <w:rFonts w:hint="eastAsia" w:ascii="宋体" w:hAnsi="Courier New"/>
                <w:spacing w:val="-4"/>
                <w:sz w:val="24"/>
              </w:rPr>
            </w:pPr>
            <w:r>
              <w:rPr>
                <w:rFonts w:hint="eastAsia" w:ascii="宋体" w:hAnsi="Courier New"/>
                <w:spacing w:val="-4"/>
                <w:sz w:val="24"/>
              </w:rPr>
              <w:t>（6）配套在用的全自动分包机，不会损坏设备打印头；</w:t>
            </w:r>
          </w:p>
          <w:p>
            <w:pPr>
              <w:spacing w:line="360" w:lineRule="auto"/>
              <w:rPr>
                <w:rFonts w:ascii="宋体" w:hAnsi="Courier New"/>
                <w:spacing w:val="-4"/>
                <w:sz w:val="24"/>
              </w:rPr>
            </w:pPr>
            <w:r>
              <w:rPr>
                <w:rFonts w:hint="eastAsia" w:ascii="宋体" w:hAnsi="Courier New"/>
                <w:spacing w:val="-4"/>
                <w:sz w:val="24"/>
              </w:rPr>
              <w:t>（7）抗摩擦能力强。</w:t>
            </w:r>
          </w:p>
        </w:tc>
        <w:tc>
          <w:tcPr>
            <w:tcW w:w="500" w:type="pct"/>
            <w:noWrap w:val="0"/>
            <w:vAlign w:val="center"/>
          </w:tcPr>
          <w:p>
            <w:pPr>
              <w:spacing w:line="360" w:lineRule="auto"/>
              <w:jc w:val="center"/>
              <w:rPr>
                <w:rFonts w:ascii="宋体" w:hAnsi="Courier New"/>
                <w:spacing w:val="-4"/>
                <w:sz w:val="24"/>
              </w:rPr>
            </w:pPr>
            <w:r>
              <w:rPr>
                <w:rFonts w:hint="eastAsia" w:ascii="宋体" w:hAnsi="Courier New"/>
                <w:spacing w:val="-4"/>
                <w:sz w:val="24"/>
              </w:rPr>
              <w:t>卷</w:t>
            </w:r>
          </w:p>
        </w:tc>
        <w:tc>
          <w:tcPr>
            <w:tcW w:w="447" w:type="pct"/>
            <w:noWrap w:val="0"/>
            <w:vAlign w:val="center"/>
          </w:tcPr>
          <w:p>
            <w:pPr>
              <w:spacing w:line="360" w:lineRule="auto"/>
              <w:jc w:val="center"/>
              <w:rPr>
                <w:rFonts w:ascii="宋体" w:hAnsi="Courier New"/>
                <w:color w:val="FF0000"/>
                <w:spacing w:val="-4"/>
                <w:sz w:val="24"/>
              </w:rPr>
            </w:pPr>
            <w:r>
              <w:rPr>
                <w:rFonts w:hint="eastAsia" w:ascii="宋体" w:hAnsi="Courier New"/>
                <w:color w:val="FF0000"/>
                <w:spacing w:val="-4"/>
                <w:sz w:val="24"/>
              </w:rPr>
              <w:t>500</w:t>
            </w:r>
          </w:p>
        </w:tc>
      </w:tr>
    </w:tbl>
    <w:p>
      <w:pPr>
        <w:adjustRightInd/>
        <w:spacing w:line="240" w:lineRule="auto"/>
        <w:ind w:firstLine="0" w:firstLineChars="0"/>
        <w:jc w:val="center"/>
        <w:outlineLvl w:val="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3、一、开标一览表（报价表）</w:t>
      </w:r>
    </w:p>
    <w:p>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hint="default" w:ascii="Times New Roman" w:hAnsi="Times New Roman" w:eastAsia="宋体" w:cs="Times New Roman"/>
          <w:b/>
          <w:color w:val="auto"/>
          <w:kern w:val="0"/>
          <w:sz w:val="24"/>
          <w:lang w:val="zh-CN"/>
        </w:rPr>
      </w:pPr>
      <w:r>
        <w:rPr>
          <w:rFonts w:hint="default" w:ascii="Times New Roman" w:hAnsi="Times New Roman" w:eastAsia="宋体" w:cs="Times New Roman"/>
          <w:b/>
          <w:color w:val="auto"/>
          <w:kern w:val="0"/>
          <w:sz w:val="24"/>
          <w:lang w:val="zh-CN"/>
        </w:rPr>
        <w:t>开标一览表（报价表）(单位均为人民币元)</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1"/>
        <w:gridCol w:w="1315"/>
        <w:gridCol w:w="1317"/>
        <w:gridCol w:w="1317"/>
        <w:gridCol w:w="1317"/>
        <w:gridCol w:w="132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5"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526"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项目名称</w:t>
            </w:r>
          </w:p>
        </w:tc>
        <w:tc>
          <w:tcPr>
            <w:tcW w:w="723"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品牌</w:t>
            </w: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w:t>
            </w: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数量/单位</w:t>
            </w: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暂定数量</w:t>
            </w:r>
          </w:p>
        </w:tc>
        <w:tc>
          <w:tcPr>
            <w:tcW w:w="725" w:type="pct"/>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单价</w:t>
            </w:r>
          </w:p>
        </w:tc>
        <w:tc>
          <w:tcPr>
            <w:tcW w:w="725"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5"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1</w:t>
            </w:r>
          </w:p>
        </w:tc>
        <w:tc>
          <w:tcPr>
            <w:tcW w:w="526" w:type="pct"/>
            <w:noWrap w:val="0"/>
            <w:vAlign w:val="top"/>
          </w:tcPr>
          <w:p>
            <w:pPr>
              <w:jc w:val="center"/>
              <w:rPr>
                <w:rFonts w:hint="default" w:ascii="Times New Roman" w:hAnsi="Times New Roman" w:eastAsia="宋体" w:cs="Times New Roman"/>
                <w:sz w:val="21"/>
                <w:szCs w:val="21"/>
                <w:vertAlign w:val="baseline"/>
                <w:lang w:val="en-US" w:eastAsia="zh-CN"/>
              </w:rPr>
            </w:pPr>
          </w:p>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vertAlign w:val="baseline"/>
                <w:lang w:val="en-US" w:eastAsia="zh-CN"/>
              </w:rPr>
              <w:t>分包纸</w:t>
            </w:r>
          </w:p>
        </w:tc>
        <w:tc>
          <w:tcPr>
            <w:tcW w:w="723"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1卷</w:t>
            </w:r>
          </w:p>
        </w:tc>
        <w:tc>
          <w:tcPr>
            <w:tcW w:w="2095"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宋体" w:hAnsi="Courier New"/>
                <w:color w:val="FF0000"/>
                <w:spacing w:val="-4"/>
                <w:sz w:val="24"/>
              </w:rPr>
              <w:t>650</w:t>
            </w:r>
          </w:p>
        </w:tc>
        <w:tc>
          <w:tcPr>
            <w:tcW w:w="725" w:type="pct"/>
            <w:noWrap w:val="0"/>
            <w:vAlign w:val="center"/>
          </w:tcPr>
          <w:p>
            <w:pPr>
              <w:pStyle w:val="3"/>
              <w:ind w:left="432" w:leftChars="0" w:hanging="432" w:firstLineChars="0"/>
              <w:jc w:val="center"/>
              <w:rPr>
                <w:rFonts w:hint="default" w:ascii="Times New Roman" w:hAnsi="Times New Roman" w:eastAsia="宋体" w:cs="Times New Roman"/>
                <w:sz w:val="21"/>
                <w:szCs w:val="21"/>
                <w:lang w:val="en-US" w:eastAsia="zh-CN"/>
              </w:rPr>
            </w:pPr>
          </w:p>
        </w:tc>
        <w:tc>
          <w:tcPr>
            <w:tcW w:w="725" w:type="pct"/>
            <w:noWrap w:val="0"/>
            <w:vAlign w:val="center"/>
          </w:tcPr>
          <w:p>
            <w:pPr>
              <w:pStyle w:val="3"/>
              <w:ind w:left="432" w:leftChars="0" w:hanging="432"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5" w:type="pct"/>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2</w:t>
            </w:r>
          </w:p>
        </w:tc>
        <w:tc>
          <w:tcPr>
            <w:tcW w:w="526" w:type="pct"/>
            <w:noWrap w:val="0"/>
            <w:vAlign w:val="top"/>
          </w:tcPr>
          <w:p>
            <w:pPr>
              <w:jc w:val="center"/>
              <w:rPr>
                <w:rFonts w:hint="default" w:ascii="Times New Roman" w:hAnsi="Times New Roman" w:eastAsia="宋体" w:cs="Times New Roman"/>
                <w:sz w:val="21"/>
                <w:szCs w:val="21"/>
                <w:vertAlign w:val="baseline"/>
                <w:lang w:val="en-US" w:eastAsia="zh-CN"/>
              </w:rPr>
            </w:pPr>
          </w:p>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vertAlign w:val="baseline"/>
                <w:lang w:val="en-US" w:eastAsia="zh-CN"/>
              </w:rPr>
              <w:t>墨带</w:t>
            </w:r>
          </w:p>
        </w:tc>
        <w:tc>
          <w:tcPr>
            <w:tcW w:w="723"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p>
        </w:tc>
        <w:tc>
          <w:tcPr>
            <w:tcW w:w="724" w:type="pct"/>
            <w:noWrap w:val="0"/>
            <w:vAlign w:val="center"/>
          </w:tcPr>
          <w:p>
            <w:pPr>
              <w:snapToGrid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vertAlign w:val="baseline"/>
                <w:lang w:val="en-US" w:eastAsia="zh-CN"/>
              </w:rPr>
              <w:t>1卷</w:t>
            </w:r>
          </w:p>
        </w:tc>
        <w:tc>
          <w:tcPr>
            <w:tcW w:w="2095"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宋体" w:hAnsi="Courier New"/>
                <w:color w:val="FF0000"/>
                <w:spacing w:val="-4"/>
                <w:sz w:val="24"/>
              </w:rPr>
              <w:t>500</w:t>
            </w:r>
          </w:p>
        </w:tc>
        <w:tc>
          <w:tcPr>
            <w:tcW w:w="725" w:type="pct"/>
            <w:noWrap w:val="0"/>
            <w:vAlign w:val="center"/>
          </w:tcPr>
          <w:p>
            <w:pPr>
              <w:pStyle w:val="3"/>
              <w:ind w:left="432" w:leftChars="0" w:hanging="432" w:firstLineChars="0"/>
              <w:jc w:val="center"/>
              <w:rPr>
                <w:rFonts w:hint="default" w:ascii="Times New Roman" w:hAnsi="Times New Roman" w:eastAsia="宋体" w:cs="Times New Roman"/>
                <w:sz w:val="21"/>
                <w:szCs w:val="21"/>
                <w:lang w:val="en-US" w:eastAsia="zh-CN"/>
              </w:rPr>
            </w:pPr>
          </w:p>
        </w:tc>
        <w:tc>
          <w:tcPr>
            <w:tcW w:w="725" w:type="pct"/>
            <w:noWrap w:val="0"/>
            <w:vAlign w:val="center"/>
          </w:tcPr>
          <w:p>
            <w:pPr>
              <w:pStyle w:val="3"/>
              <w:ind w:left="432" w:leftChars="0" w:hanging="432" w:firstLineChars="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52" w:type="pct"/>
            <w:gridSpan w:val="2"/>
            <w:noWrap w:val="0"/>
            <w:vAlign w:val="center"/>
          </w:tcPr>
          <w:p>
            <w:pPr>
              <w:snapToGrid w:val="0"/>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投标报价（分包纸</w:t>
            </w:r>
            <w:r>
              <w:rPr>
                <w:rFonts w:hint="eastAsia" w:ascii="Times New Roman" w:hAnsi="Times New Roman" w:eastAsia="宋体" w:cs="Times New Roman"/>
                <w:kern w:val="2"/>
                <w:sz w:val="21"/>
                <w:szCs w:val="21"/>
                <w:lang w:val="en-US" w:eastAsia="zh-CN" w:bidi="ar-SA"/>
              </w:rPr>
              <w:t>合计</w:t>
            </w:r>
            <w:r>
              <w:rPr>
                <w:rFonts w:hint="default" w:ascii="Times New Roman" w:hAnsi="Times New Roman" w:eastAsia="宋体" w:cs="Times New Roman"/>
                <w:kern w:val="2"/>
                <w:sz w:val="21"/>
                <w:szCs w:val="21"/>
                <w:lang w:val="en-US" w:eastAsia="zh-CN" w:bidi="ar-SA"/>
              </w:rPr>
              <w:t>+墨带</w:t>
            </w:r>
            <w:r>
              <w:rPr>
                <w:rFonts w:hint="eastAsia" w:ascii="Times New Roman" w:hAnsi="Times New Roman" w:eastAsia="宋体" w:cs="Times New Roman"/>
                <w:kern w:val="2"/>
                <w:sz w:val="21"/>
                <w:szCs w:val="21"/>
                <w:lang w:val="en-US" w:eastAsia="zh-CN" w:bidi="ar-SA"/>
              </w:rPr>
              <w:t>合计</w:t>
            </w:r>
            <w:r>
              <w:rPr>
                <w:rFonts w:hint="default" w:ascii="Times New Roman" w:hAnsi="Times New Roman" w:eastAsia="宋体" w:cs="Times New Roman"/>
                <w:kern w:val="2"/>
                <w:sz w:val="21"/>
                <w:szCs w:val="21"/>
                <w:lang w:val="en-US" w:eastAsia="zh-CN" w:bidi="ar-SA"/>
              </w:rPr>
              <w:t>）</w:t>
            </w:r>
          </w:p>
        </w:tc>
        <w:tc>
          <w:tcPr>
            <w:tcW w:w="3621" w:type="pct"/>
            <w:gridSpan w:val="5"/>
            <w:noWrap w:val="0"/>
            <w:vAlign w:val="center"/>
          </w:tcPr>
          <w:p>
            <w:pPr>
              <w:snapToGrid w:val="0"/>
              <w:spacing w:line="36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小写：                         元</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大写：人民币</w:t>
            </w:r>
          </w:p>
        </w:tc>
        <w:tc>
          <w:tcPr>
            <w:tcW w:w="725" w:type="pct"/>
            <w:noWrap w:val="0"/>
            <w:vAlign w:val="center"/>
          </w:tcPr>
          <w:p>
            <w:pPr>
              <w:snapToGrid w:val="0"/>
              <w:spacing w:line="360" w:lineRule="auto"/>
              <w:jc w:val="both"/>
              <w:rPr>
                <w:rFonts w:hint="default" w:ascii="Times New Roman" w:hAnsi="Times New Roman" w:eastAsia="宋体" w:cs="Times New Roman"/>
                <w:sz w:val="21"/>
                <w:szCs w:val="21"/>
                <w:lang w:val="en-US" w:eastAsia="zh-CN"/>
              </w:rPr>
            </w:pPr>
          </w:p>
        </w:tc>
      </w:tr>
    </w:tbl>
    <w:p>
      <w:pPr>
        <w:snapToGrid w:val="0"/>
        <w:spacing w:line="360" w:lineRule="auto"/>
        <w:ind w:left="480"/>
        <w:rPr>
          <w:rFonts w:hint="default" w:ascii="Times New Roman" w:hAnsi="Times New Roman" w:eastAsia="宋体" w:cs="Times New Roman"/>
          <w:b/>
          <w:kern w:val="0"/>
          <w:sz w:val="24"/>
          <w:lang w:val="zh-CN"/>
        </w:rPr>
      </w:pPr>
      <w:r>
        <w:rPr>
          <w:rFonts w:hint="default" w:ascii="Times New Roman" w:hAnsi="Times New Roman" w:eastAsia="宋体" w:cs="Times New Roman"/>
          <w:b/>
          <w:kern w:val="0"/>
          <w:sz w:val="24"/>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0"/>
          <w:sz w:val="24"/>
          <w:lang w:val="zh-CN"/>
        </w:rPr>
      </w:pPr>
      <w:r>
        <w:rPr>
          <w:rFonts w:hint="default" w:ascii="Times New Roman" w:hAnsi="Times New Roman" w:eastAsia="宋体" w:cs="Times New Roman"/>
          <w:kern w:val="0"/>
          <w:sz w:val="24"/>
          <w:lang w:val="zh-CN"/>
        </w:rPr>
        <w:t>1、投标人需按本表格式填写，</w:t>
      </w:r>
      <w:r>
        <w:rPr>
          <w:rFonts w:hint="default" w:ascii="Times New Roman" w:hAnsi="Times New Roman" w:eastAsia="宋体" w:cs="Times New Roman"/>
          <w:b/>
          <w:bCs/>
          <w:kern w:val="0"/>
          <w:sz w:val="24"/>
          <w:lang w:val="zh-CN"/>
        </w:rPr>
        <w:t>否则视为投标文件含有采购人不能接受的附加条件，投标无效</w:t>
      </w:r>
      <w:r>
        <w:rPr>
          <w:rFonts w:hint="default" w:ascii="Times New Roman" w:hAnsi="Times New Roman" w:eastAsia="宋体" w:cs="Times New Roman"/>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b/>
          <w:kern w:val="0"/>
          <w:sz w:val="24"/>
          <w:lang w:val="zh-CN"/>
        </w:rPr>
      </w:pPr>
      <w:r>
        <w:rPr>
          <w:rFonts w:hint="default" w:ascii="Times New Roman" w:hAnsi="Times New Roman" w:eastAsia="宋体" w:cs="Times New Roman"/>
          <w:kern w:val="0"/>
          <w:sz w:val="24"/>
          <w:lang w:val="zh-CN"/>
        </w:rPr>
        <w:t>2、有关本项目实施所涉及的一切费用均计入报价。</w:t>
      </w:r>
      <w:r>
        <w:rPr>
          <w:rFonts w:hint="default" w:ascii="Times New Roman" w:hAnsi="Times New Roman" w:eastAsia="宋体" w:cs="Times New Roman"/>
          <w:b/>
          <w:kern w:val="0"/>
          <w:sz w:val="24"/>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r>
        <w:rPr>
          <w:rFonts w:hint="eastAsia" w:ascii="宋体" w:hAnsi="宋体" w:cs="宋体"/>
          <w:snapToGrid w:val="0"/>
          <w:kern w:val="0"/>
          <w:sz w:val="24"/>
          <w:szCs w:val="24"/>
        </w:rPr>
        <w:t>投标人：（盖单位公章）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napToGrid w:val="0"/>
          <w:kern w:val="0"/>
          <w:sz w:val="24"/>
          <w:szCs w:val="24"/>
        </w:rPr>
      </w:pPr>
      <w:r>
        <w:rPr>
          <w:rFonts w:hint="eastAsia" w:ascii="宋体" w:hAnsi="宋体" w:cs="宋体"/>
          <w:snapToGrid w:val="0"/>
          <w:kern w:val="0"/>
          <w:sz w:val="24"/>
          <w:szCs w:val="24"/>
        </w:rPr>
        <w:t>法定代表人（单位负责人）或委托代理人：（签字或盖章）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default" w:ascii="Times New Roman" w:hAnsi="Times New Roman" w:eastAsia="宋体" w:cs="Times New Roman"/>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default" w:ascii="Times New Roman" w:hAnsi="Times New Roman" w:eastAsia="宋体" w:cs="Times New Roman"/>
          <w:kern w:val="0"/>
          <w:sz w:val="24"/>
          <w:lang w:val="zh-CN"/>
        </w:rPr>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pPr>
      <w:r>
        <w:rPr>
          <w:rFonts w:hint="default" w:ascii="Times New Roman" w:hAnsi="Times New Roman" w:eastAsia="宋体" w:cs="Times New Roman"/>
          <w:kern w:val="0"/>
          <w:sz w:val="24"/>
          <w:lang w:val="zh-CN"/>
        </w:rPr>
        <w:t>日期：     年   月   日</w:t>
      </w:r>
    </w:p>
    <w:p>
      <w:pPr>
        <w:jc w:val="center"/>
        <w:rPr>
          <w:rFonts w:hint="eastAsia" w:ascii="宋体" w:hAnsi="宋体"/>
          <w:b/>
          <w:bCs/>
          <w:sz w:val="24"/>
        </w:rPr>
      </w:pPr>
      <w:r>
        <w:rPr>
          <w:rFonts w:hint="eastAsia" w:eastAsia="黑体" w:asciiTheme="minorHAnsi" w:hAnsiTheme="minorHAnsi" w:cstheme="minorBidi"/>
          <w:b/>
          <w:bCs/>
          <w:kern w:val="44"/>
          <w:sz w:val="28"/>
          <w:szCs w:val="28"/>
          <w:lang w:val="en-US" w:eastAsia="zh-CN" w:bidi="ar-SA"/>
        </w:rPr>
        <w:t>4.五、样品的种类和数量</w:t>
      </w:r>
    </w:p>
    <w:p>
      <w:pPr>
        <w:spacing w:before="120" w:beforeLines="50" w:after="120" w:afterLines="50" w:line="360" w:lineRule="auto"/>
        <w:ind w:firstLine="495"/>
        <w:jc w:val="left"/>
        <w:rPr>
          <w:rFonts w:hint="eastAsia" w:ascii="宋体" w:hAnsi="宋体"/>
          <w:b/>
          <w:bCs/>
          <w:sz w:val="24"/>
        </w:rPr>
      </w:pPr>
      <w:r>
        <w:rPr>
          <w:rFonts w:hint="eastAsia" w:ascii="宋体" w:hAnsi="宋体"/>
          <w:b/>
          <w:bCs/>
          <w:sz w:val="24"/>
        </w:rPr>
        <w:t>1、投标人按“货物需求及规格一览表”中的要求提供样品；</w:t>
      </w:r>
    </w:p>
    <w:p>
      <w:pPr>
        <w:tabs>
          <w:tab w:val="left" w:pos="360"/>
          <w:tab w:val="left" w:pos="540"/>
        </w:tabs>
        <w:snapToGrid w:val="0"/>
        <w:spacing w:line="360" w:lineRule="auto"/>
        <w:ind w:right="-21" w:rightChars="-10" w:firstLine="480"/>
        <w:jc w:val="left"/>
        <w:rPr>
          <w:rFonts w:hint="eastAsia" w:ascii="宋体" w:hAnsi="宋体"/>
          <w:sz w:val="24"/>
        </w:rPr>
      </w:pPr>
      <w:r>
        <w:rPr>
          <w:rFonts w:hint="eastAsia" w:ascii="宋体" w:hAnsi="宋体" w:cs="Arial"/>
          <w:b/>
          <w:sz w:val="24"/>
        </w:rPr>
        <w:t>2、投标人递交样品清单条目的所有样品（共</w:t>
      </w:r>
      <w:r>
        <w:rPr>
          <w:rFonts w:hint="eastAsia" w:ascii="宋体" w:hAnsi="宋体" w:cs="Arial"/>
          <w:b/>
          <w:sz w:val="24"/>
          <w:lang w:val="en-US" w:eastAsia="zh-CN"/>
        </w:rPr>
        <w:t>2</w:t>
      </w:r>
      <w:r>
        <w:rPr>
          <w:rFonts w:hint="eastAsia" w:ascii="宋体" w:hAnsi="宋体" w:cs="Arial"/>
          <w:b/>
          <w:sz w:val="24"/>
        </w:rPr>
        <w:t>项），</w:t>
      </w:r>
      <w:r>
        <w:rPr>
          <w:rFonts w:hint="eastAsia" w:ascii="宋体" w:hAnsi="宋体"/>
          <w:b/>
          <w:sz w:val="24"/>
        </w:rPr>
        <w:t>样品清单如下：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538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tabs>
                <w:tab w:val="left" w:pos="360"/>
                <w:tab w:val="left" w:pos="540"/>
              </w:tabs>
              <w:snapToGrid w:val="0"/>
              <w:spacing w:line="360" w:lineRule="auto"/>
              <w:ind w:right="-21" w:rightChars="-10"/>
              <w:jc w:val="center"/>
              <w:rPr>
                <w:rFonts w:hint="eastAsia" w:ascii="宋体" w:hAnsi="宋体"/>
                <w:b/>
                <w:sz w:val="24"/>
              </w:rPr>
            </w:pPr>
            <w:r>
              <w:rPr>
                <w:rFonts w:hint="eastAsia" w:ascii="宋体" w:hAnsi="宋体"/>
                <w:b/>
                <w:sz w:val="24"/>
              </w:rPr>
              <w:t>对应</w:t>
            </w:r>
            <w:r>
              <w:rPr>
                <w:rFonts w:hint="eastAsia" w:ascii="宋体" w:hAnsi="宋体"/>
                <w:b/>
                <w:bCs/>
                <w:sz w:val="24"/>
              </w:rPr>
              <w:t>货物需求及规格一览表</w:t>
            </w:r>
            <w:r>
              <w:rPr>
                <w:rFonts w:hint="eastAsia" w:ascii="宋体" w:hAnsi="宋体"/>
                <w:b/>
                <w:sz w:val="24"/>
              </w:rPr>
              <w:t>序号</w:t>
            </w:r>
          </w:p>
        </w:tc>
        <w:tc>
          <w:tcPr>
            <w:tcW w:w="3156" w:type="pct"/>
            <w:noWrap w:val="0"/>
            <w:vAlign w:val="center"/>
          </w:tcPr>
          <w:p>
            <w:pPr>
              <w:tabs>
                <w:tab w:val="left" w:pos="360"/>
                <w:tab w:val="left" w:pos="540"/>
              </w:tabs>
              <w:snapToGrid w:val="0"/>
              <w:spacing w:line="360" w:lineRule="auto"/>
              <w:ind w:right="-21" w:rightChars="-10"/>
              <w:jc w:val="center"/>
              <w:rPr>
                <w:rFonts w:hint="eastAsia" w:ascii="宋体" w:hAnsi="宋体" w:eastAsia="宋体"/>
                <w:b/>
                <w:sz w:val="24"/>
                <w:lang w:eastAsia="zh-CN"/>
              </w:rPr>
            </w:pPr>
            <w:r>
              <w:rPr>
                <w:rFonts w:hint="eastAsia" w:ascii="宋体" w:hAnsi="宋体"/>
                <w:b/>
                <w:sz w:val="24"/>
              </w:rPr>
              <w:t>货物名称</w:t>
            </w:r>
            <w:r>
              <w:rPr>
                <w:rFonts w:hint="eastAsia" w:ascii="宋体" w:hAnsi="宋体"/>
                <w:b/>
                <w:sz w:val="24"/>
                <w:lang w:eastAsia="zh-CN"/>
              </w:rPr>
              <w:t>（</w:t>
            </w:r>
            <w:r>
              <w:rPr>
                <w:rFonts w:hint="eastAsia" w:ascii="宋体" w:hAnsi="宋体"/>
                <w:b/>
                <w:sz w:val="24"/>
                <w:lang w:val="en-US" w:eastAsia="zh-CN"/>
              </w:rPr>
              <w:t>所有样品尺码均为L</w:t>
            </w:r>
            <w:r>
              <w:rPr>
                <w:rFonts w:hint="eastAsia" w:ascii="宋体" w:hAnsi="宋体"/>
                <w:b/>
                <w:sz w:val="24"/>
                <w:lang w:eastAsia="zh-CN"/>
              </w:rPr>
              <w:t>）</w:t>
            </w:r>
          </w:p>
        </w:tc>
        <w:tc>
          <w:tcPr>
            <w:tcW w:w="820" w:type="pct"/>
            <w:noWrap w:val="0"/>
            <w:vAlign w:val="center"/>
          </w:tcPr>
          <w:p>
            <w:pPr>
              <w:tabs>
                <w:tab w:val="left" w:pos="360"/>
                <w:tab w:val="left" w:pos="540"/>
              </w:tabs>
              <w:snapToGrid w:val="0"/>
              <w:spacing w:line="360" w:lineRule="auto"/>
              <w:ind w:right="-21" w:rightChars="-10"/>
              <w:jc w:val="center"/>
              <w:rPr>
                <w:rFonts w:hint="eastAsia"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156" w:type="pct"/>
            <w:noWrap w:val="0"/>
            <w:vAlign w:val="center"/>
          </w:tcPr>
          <w:p>
            <w:pPr>
              <w:widowControl/>
              <w:jc w:val="center"/>
              <w:textAlignment w:val="center"/>
              <w:rPr>
                <w:rFonts w:hint="eastAsia" w:ascii="宋体" w:hAnsi="宋体" w:cs="宋体"/>
                <w:sz w:val="20"/>
                <w:szCs w:val="20"/>
              </w:rPr>
            </w:pPr>
            <w:r>
              <w:rPr>
                <w:rFonts w:hint="eastAsia"/>
                <w:sz w:val="24"/>
                <w:szCs w:val="24"/>
                <w:vertAlign w:val="baseline"/>
                <w:lang w:val="en-US" w:eastAsia="zh-CN"/>
              </w:rPr>
              <w:t>分包纸</w:t>
            </w:r>
          </w:p>
        </w:tc>
        <w:tc>
          <w:tcPr>
            <w:tcW w:w="820" w:type="pc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156" w:type="pct"/>
            <w:noWrap w:val="0"/>
            <w:vAlign w:val="center"/>
          </w:tcPr>
          <w:p>
            <w:pPr>
              <w:widowControl/>
              <w:jc w:val="center"/>
              <w:textAlignment w:val="center"/>
              <w:rPr>
                <w:rFonts w:hint="eastAsia" w:ascii="宋体" w:hAnsi="宋体" w:cs="宋体"/>
                <w:sz w:val="20"/>
                <w:szCs w:val="20"/>
              </w:rPr>
            </w:pPr>
            <w:r>
              <w:rPr>
                <w:rFonts w:hint="eastAsia"/>
                <w:sz w:val="24"/>
                <w:szCs w:val="24"/>
                <w:vertAlign w:val="baseline"/>
                <w:lang w:val="en-US" w:eastAsia="zh-CN"/>
              </w:rPr>
              <w:t>墨带</w:t>
            </w:r>
          </w:p>
        </w:tc>
        <w:tc>
          <w:tcPr>
            <w:tcW w:w="820" w:type="pct"/>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卷</w:t>
            </w:r>
          </w:p>
        </w:tc>
      </w:tr>
    </w:tbl>
    <w:p>
      <w:pPr>
        <w:tabs>
          <w:tab w:val="left" w:pos="360"/>
          <w:tab w:val="left" w:pos="540"/>
        </w:tabs>
        <w:snapToGrid w:val="0"/>
        <w:spacing w:line="360" w:lineRule="auto"/>
        <w:ind w:right="-21" w:rightChars="-10" w:firstLine="480"/>
        <w:jc w:val="left"/>
        <w:rPr>
          <w:rFonts w:hint="eastAsia" w:ascii="宋体" w:hAnsi="宋体"/>
          <w:b/>
          <w:sz w:val="24"/>
        </w:rPr>
      </w:pPr>
      <w:r>
        <w:rPr>
          <w:rFonts w:hint="eastAsia" w:ascii="宋体" w:hAnsi="宋体"/>
          <w:b/>
          <w:sz w:val="24"/>
        </w:rPr>
        <w:t>3、样品应在合适位置标明产品名称、规格、投标人名称等信息。</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sz w:val="24"/>
        </w:rPr>
        <w:t>4</w:t>
      </w:r>
      <w:r>
        <w:rPr>
          <w:rFonts w:hint="eastAsia" w:ascii="宋体" w:hAnsi="宋体"/>
          <w:b/>
          <w:color w:val="auto"/>
          <w:sz w:val="24"/>
        </w:rPr>
        <w:t>、样品递交地点：杭州市拱墅区大关路179号远洋国际中心A座17楼1706室。递交时间：</w:t>
      </w:r>
      <w:r>
        <w:rPr>
          <w:rFonts w:hint="eastAsia" w:ascii="宋体" w:hAnsi="宋体"/>
          <w:b/>
          <w:color w:val="FF0000"/>
          <w:sz w:val="24"/>
        </w:rPr>
        <w:t>2025年</w:t>
      </w:r>
      <w:r>
        <w:rPr>
          <w:rFonts w:hint="eastAsia" w:ascii="宋体" w:hAnsi="宋体"/>
          <w:b/>
          <w:color w:val="FF0000"/>
          <w:sz w:val="24"/>
          <w:lang w:val="en-US" w:eastAsia="zh-CN"/>
        </w:rPr>
        <w:t>7</w:t>
      </w:r>
      <w:r>
        <w:rPr>
          <w:rFonts w:hint="eastAsia" w:ascii="宋体" w:hAnsi="宋体"/>
          <w:b/>
          <w:color w:val="FF0000"/>
          <w:sz w:val="24"/>
        </w:rPr>
        <w:t>月</w:t>
      </w:r>
      <w:r>
        <w:rPr>
          <w:rFonts w:hint="eastAsia" w:ascii="宋体" w:hAnsi="宋体"/>
          <w:b/>
          <w:color w:val="FF0000"/>
          <w:sz w:val="24"/>
          <w:lang w:val="en-US" w:eastAsia="zh-CN"/>
        </w:rPr>
        <w:t>18</w:t>
      </w:r>
      <w:r>
        <w:rPr>
          <w:rFonts w:hint="eastAsia" w:ascii="宋体" w:hAnsi="宋体"/>
          <w:b/>
          <w:color w:val="FF0000"/>
          <w:sz w:val="24"/>
        </w:rPr>
        <w:t>日，</w:t>
      </w:r>
      <w:r>
        <w:rPr>
          <w:rFonts w:hint="eastAsia" w:ascii="宋体" w:hAnsi="宋体"/>
          <w:b/>
          <w:color w:val="FF0000"/>
          <w:sz w:val="24"/>
          <w:lang w:val="en-US" w:eastAsia="zh-CN"/>
        </w:rPr>
        <w:t>9:30-11:00</w:t>
      </w:r>
      <w:r>
        <w:rPr>
          <w:rFonts w:hint="eastAsia" w:ascii="宋体" w:hAnsi="宋体"/>
          <w:b/>
          <w:color w:val="auto"/>
          <w:sz w:val="24"/>
        </w:rPr>
        <w:t>，</w:t>
      </w:r>
      <w:r>
        <w:rPr>
          <w:rFonts w:hint="eastAsia" w:ascii="宋体" w:hAnsi="宋体"/>
          <w:b/>
          <w:sz w:val="24"/>
        </w:rPr>
        <w:t>逾期送达将予以拒收；</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color w:val="FF0000"/>
          <w:sz w:val="24"/>
        </w:rPr>
        <w:t>送样联系人：张月</w:t>
      </w:r>
      <w:r>
        <w:rPr>
          <w:rFonts w:hint="eastAsia" w:ascii="宋体" w:hAnsi="宋体"/>
          <w:b/>
          <w:color w:val="FF0000"/>
          <w:sz w:val="24"/>
          <w:lang w:eastAsia="zh-CN"/>
        </w:rPr>
        <w:t>、</w:t>
      </w:r>
      <w:r>
        <w:rPr>
          <w:rFonts w:hint="eastAsia" w:ascii="宋体" w:hAnsi="宋体"/>
          <w:b/>
          <w:color w:val="FF0000"/>
          <w:sz w:val="24"/>
          <w:lang w:val="en-US" w:eastAsia="zh-CN"/>
        </w:rPr>
        <w:t>孙孟禹</w:t>
      </w:r>
      <w:r>
        <w:rPr>
          <w:rFonts w:hint="eastAsia" w:ascii="宋体" w:hAnsi="宋体"/>
          <w:b/>
          <w:color w:val="FF0000"/>
          <w:sz w:val="24"/>
        </w:rPr>
        <w:t xml:space="preserve">     </w:t>
      </w:r>
      <w:r>
        <w:rPr>
          <w:rFonts w:hint="eastAsia" w:ascii="宋体" w:hAnsi="宋体"/>
          <w:b/>
          <w:sz w:val="24"/>
        </w:rPr>
        <w:t xml:space="preserve">       联系电话：0571-87981527</w:t>
      </w:r>
    </w:p>
    <w:p>
      <w:pPr>
        <w:autoSpaceDE w:val="0"/>
        <w:autoSpaceDN w:val="0"/>
        <w:adjustRightInd w:val="0"/>
        <w:snapToGrid w:val="0"/>
        <w:spacing w:line="360" w:lineRule="auto"/>
        <w:ind w:firstLine="482" w:firstLineChars="200"/>
        <w:textAlignment w:val="bottom"/>
        <w:rPr>
          <w:rFonts w:hint="eastAsia" w:ascii="宋体" w:hAnsi="宋体"/>
          <w:sz w:val="24"/>
        </w:rPr>
      </w:pPr>
      <w:r>
        <w:rPr>
          <w:rFonts w:hint="eastAsia" w:ascii="宋体" w:hAnsi="宋体"/>
          <w:b/>
          <w:sz w:val="24"/>
          <w:lang w:val="en-US" w:eastAsia="zh-CN"/>
        </w:rPr>
        <w:t>5、</w:t>
      </w:r>
      <w:r>
        <w:rPr>
          <w:rFonts w:hint="eastAsia" w:ascii="宋体" w:hAnsi="宋体"/>
          <w:b/>
          <w:sz w:val="24"/>
        </w:rPr>
        <w:t>是否递交样品不做强制要求，但是将作为评审依据之一。评审结束后中标供应商的样品由招标人封样保存，作为验收的依据，未中标供应商的样品在评审结束后</w:t>
      </w:r>
      <w:r>
        <w:rPr>
          <w:rFonts w:hint="eastAsia" w:ascii="宋体" w:hAnsi="宋体"/>
          <w:b/>
          <w:sz w:val="24"/>
          <w:lang w:val="en-US" w:eastAsia="zh-CN"/>
        </w:rPr>
        <w:t>七个工作日内</w:t>
      </w:r>
      <w:r>
        <w:rPr>
          <w:rFonts w:hint="eastAsia" w:ascii="宋体" w:hAnsi="宋体"/>
          <w:b/>
          <w:sz w:val="24"/>
        </w:rPr>
        <w:t>退还。</w:t>
      </w:r>
    </w:p>
    <w:p>
      <w:pPr>
        <w:numPr>
          <w:numId w:val="0"/>
        </w:numPr>
        <w:adjustRightInd/>
        <w:spacing w:line="240" w:lineRule="auto"/>
        <w:jc w:val="left"/>
        <w:outlineLvl w:val="0"/>
        <w:rPr>
          <w:rFonts w:hint="default" w:ascii="宋体" w:hAnsi="宋体" w:cs="宋体"/>
          <w:b/>
          <w:color w:val="auto"/>
          <w:sz w:val="28"/>
          <w:szCs w:val="28"/>
          <w:lang w:val="en-US" w:eastAsia="zh-CN"/>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0" w:name="_Toc91899912"/>
    <w:bookmarkStart w:id="1" w:name="_Toc36110187"/>
    <w:bookmarkStart w:id="2" w:name="_Toc164085800"/>
    <w:bookmarkStart w:id="3" w:name="_Toc131845147"/>
    <w:r>
      <w:rPr>
        <w:rFonts w:hint="eastAsia" w:ascii="仿宋_GB2312" w:eastAsia="仿宋_GB2312"/>
        <w:kern w:val="0"/>
        <w:szCs w:val="21"/>
      </w:rPr>
      <w:t xml:space="preserve"> 页</w:t>
    </w:r>
    <w:bookmarkEnd w:id="0"/>
    <w:bookmarkEnd w:id="1"/>
    <w:bookmarkEnd w:id="2"/>
    <w:bookmarkEnd w:id="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F4B9"/>
    <w:multiLevelType w:val="singleLevel"/>
    <w:tmpl w:val="2B89F4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727018B4"/>
    <w:rsid w:val="2992653F"/>
    <w:rsid w:val="686471D1"/>
    <w:rsid w:val="7270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200" w:lineRule="exact"/>
      <w:ind w:firstLine="301"/>
    </w:pPr>
    <w:rPr>
      <w:rFonts w:ascii="宋体" w:hAnsi="Courier New"/>
      <w:spacing w:val="-4"/>
      <w:kern w:val="0"/>
      <w:sz w:val="18"/>
      <w:szCs w:val="20"/>
    </w:rPr>
  </w:style>
  <w:style w:type="paragraph" w:styleId="5">
    <w:name w:val="Plain Text"/>
    <w:basedOn w:val="1"/>
    <w:qFormat/>
    <w:uiPriority w:val="0"/>
    <w:rPr>
      <w:rFonts w:ascii="宋体" w:hAnsi="Courier New" w:cs="Arial"/>
      <w:snapToGrid w:val="0"/>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Arial" w:hAnsi="Arial" w:eastAsia="黑体" w:cs="Arial"/>
      <w:snapToGrid w:val="0"/>
      <w:kern w:val="0"/>
      <w:szCs w:val="21"/>
    </w:rPr>
  </w:style>
  <w:style w:type="paragraph" w:customStyle="1" w:styleId="12">
    <w:name w:val="王爽 标题2"/>
    <w:basedOn w:val="1"/>
    <w:qFormat/>
    <w:uiPriority w:val="0"/>
    <w:pPr>
      <w:spacing w:line="360" w:lineRule="auto"/>
      <w:jc w:val="center"/>
    </w:pPr>
    <w:rPr>
      <w:rFonts w:hint="eastAsia" w:ascii="Times New Roman" w:hAnsi="Times New Roman" w:eastAsia="黑体" w:cs="宋体"/>
      <w:b/>
      <w:bCs/>
      <w:snapToGrid w:val="0"/>
      <w:sz w:val="32"/>
      <w:szCs w:val="21"/>
    </w:rPr>
  </w:style>
  <w:style w:type="paragraph" w:customStyle="1" w:styleId="1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2025-07-02T02:57:00Z</dcterms:created>
  <dc:creator>小桃儿</dc:creator>
  <cp:lastModifiedBy>小桃儿</cp:lastModifiedBy>
  <dcterms:modified xsi:type="dcterms:W3CDTF">2025-07-02T04:27:20Z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D8BAE7BD31974A51A72A60EE4FE25BD2_11</vt:lpwstr>
  </property>
</Properties>
</file>