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BD23">
      <w:pPr>
        <w:widowControl w:val="0"/>
        <w:tabs>
          <w:tab w:val="left" w:pos="4459"/>
        </w:tabs>
        <w:autoSpaceDE w:val="0"/>
        <w:autoSpaceDN w:val="0"/>
        <w:spacing w:before="194"/>
        <w:ind w:left="3260"/>
        <w:outlineLvl w:val="0"/>
        <w:rPr>
          <w:rFonts w:ascii="黑体" w:hAnsi="宋体" w:eastAsia="黑体" w:cs="宋体"/>
          <w:b/>
          <w:bCs/>
          <w:sz w:val="30"/>
          <w:szCs w:val="30"/>
          <w:lang w:val="en-US" w:eastAsia="zh-CN" w:bidi="ar-SA"/>
        </w:rPr>
      </w:pPr>
      <w:r>
        <w:rPr>
          <w:rFonts w:hint="eastAsia" w:ascii="黑体" w:hAnsi="宋体" w:eastAsia="黑体" w:cs="宋体"/>
          <w:b/>
          <w:bCs/>
          <w:sz w:val="30"/>
          <w:szCs w:val="30"/>
          <w:lang w:val="en-US" w:eastAsia="zh-CN" w:bidi="ar-SA"/>
        </w:rPr>
        <w:t>竞争性谈判采购公告</w:t>
      </w:r>
    </w:p>
    <w:p w14:paraId="4E2D7DBF">
      <w:pPr>
        <w:autoSpaceDE w:val="0"/>
        <w:autoSpaceDN w:val="0"/>
        <w:jc w:val="left"/>
        <w:rPr>
          <w:rFonts w:ascii="宋体" w:hAnsi="宋体" w:eastAsia="宋体" w:cs="宋体"/>
          <w:kern w:val="0"/>
          <w:sz w:val="22"/>
          <w:szCs w:val="22"/>
          <w:lang w:eastAsia="zh-CN"/>
        </w:rPr>
      </w:pPr>
    </w:p>
    <w:p w14:paraId="00A4A917">
      <w:pPr>
        <w:autoSpaceDE/>
        <w:autoSpaceDN/>
        <w:spacing w:line="360" w:lineRule="auto"/>
        <w:ind w:firstLine="525" w:firstLineChars="25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u w:val="single"/>
          <w:lang w:eastAsia="zh-CN"/>
        </w:rPr>
        <w:t xml:space="preserve">浙江华浦工程管理有限公司 </w:t>
      </w:r>
      <w:r>
        <w:rPr>
          <w:rFonts w:ascii="Times New Roman" w:hAnsi="Times New Roman" w:eastAsia="宋体" w:cs="Times New Roman"/>
          <w:kern w:val="2"/>
          <w:sz w:val="21"/>
          <w:szCs w:val="21"/>
          <w:lang w:eastAsia="zh-CN"/>
        </w:rPr>
        <w:t>受</w:t>
      </w:r>
      <w:r>
        <w:rPr>
          <w:rFonts w:ascii="Times New Roman" w:hAnsi="Times New Roman" w:eastAsia="宋体" w:cs="Times New Roman"/>
          <w:kern w:val="2"/>
          <w:sz w:val="21"/>
          <w:szCs w:val="21"/>
          <w:u w:val="single"/>
          <w:lang w:eastAsia="zh-CN"/>
        </w:rPr>
        <w:t>浙江凯灵船厂（舟山四八零六工厂）</w:t>
      </w:r>
      <w:r>
        <w:rPr>
          <w:rFonts w:ascii="Times New Roman" w:hAnsi="Times New Roman" w:eastAsia="宋体" w:cs="Times New Roman"/>
          <w:kern w:val="2"/>
          <w:sz w:val="21"/>
          <w:szCs w:val="21"/>
          <w:lang w:eastAsia="zh-CN"/>
        </w:rPr>
        <w:t>的委托，就其拟采购的</w:t>
      </w:r>
      <w:r>
        <w:rPr>
          <w:rFonts w:hint="eastAsia" w:ascii="Times New Roman" w:hAnsi="Times New Roman" w:eastAsia="宋体" w:cs="Times New Roman"/>
          <w:kern w:val="2"/>
          <w:sz w:val="21"/>
          <w:szCs w:val="21"/>
          <w:u w:val="single"/>
          <w:lang w:eastAsia="zh-CN"/>
        </w:rPr>
        <w:t>移动式漆雾过滤调漆房采购项目</w:t>
      </w:r>
      <w:r>
        <w:rPr>
          <w:rFonts w:ascii="Times New Roman" w:hAnsi="Times New Roman" w:eastAsia="宋体" w:cs="Times New Roman"/>
          <w:kern w:val="2"/>
          <w:sz w:val="21"/>
          <w:szCs w:val="21"/>
          <w:lang w:eastAsia="zh-CN"/>
        </w:rPr>
        <w:t>进行竞争性谈判。欢迎符合谈判公告投标资格条件的供应商前来报名参加投标。</w:t>
      </w:r>
    </w:p>
    <w:p w14:paraId="70F260A8">
      <w:pPr>
        <w:autoSpaceDE/>
        <w:autoSpaceDN/>
        <w:spacing w:line="360" w:lineRule="auto"/>
        <w:jc w:val="left"/>
        <w:rPr>
          <w:rFonts w:ascii="Times New Roman" w:hAnsi="Times New Roman" w:eastAsia="宋体" w:cs="Times New Roman"/>
          <w:b/>
          <w:kern w:val="2"/>
          <w:sz w:val="21"/>
          <w:szCs w:val="21"/>
          <w:lang w:eastAsia="zh-CN"/>
        </w:rPr>
      </w:pPr>
      <w:r>
        <w:rPr>
          <w:rFonts w:ascii="Times New Roman" w:hAnsi="Times New Roman" w:eastAsia="宋体" w:cs="Times New Roman"/>
          <w:b/>
          <w:kern w:val="2"/>
          <w:sz w:val="21"/>
          <w:szCs w:val="21"/>
          <w:lang w:eastAsia="zh-CN"/>
        </w:rPr>
        <w:t>一、谈判项目简要情况：</w:t>
      </w:r>
    </w:p>
    <w:p w14:paraId="2033063E">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1、谈判编号：</w:t>
      </w:r>
      <w:r>
        <w:rPr>
          <w:rFonts w:hint="eastAsia" w:ascii="Times New Roman" w:hAnsi="Times New Roman" w:eastAsia="宋体" w:cs="Times New Roman"/>
          <w:kern w:val="2"/>
          <w:sz w:val="21"/>
          <w:szCs w:val="21"/>
          <w:lang w:eastAsia="zh-CN"/>
        </w:rPr>
        <w:t>ZJHP2025-CG-29</w:t>
      </w:r>
    </w:p>
    <w:p w14:paraId="758A2CCC">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2</w:t>
      </w:r>
      <w:r>
        <w:rPr>
          <w:rFonts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eastAsia="zh-CN"/>
        </w:rPr>
        <w:t>谈判方式：竞争性谈判</w:t>
      </w:r>
    </w:p>
    <w:p w14:paraId="6F4EBDD5">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3</w:t>
      </w:r>
      <w:r>
        <w:rPr>
          <w:rFonts w:ascii="Times New Roman" w:hAnsi="Times New Roman" w:eastAsia="宋体" w:cs="Times New Roman"/>
          <w:kern w:val="2"/>
          <w:sz w:val="21"/>
          <w:szCs w:val="21"/>
          <w:lang w:eastAsia="zh-CN"/>
        </w:rPr>
        <w:t>、谈判内容：</w:t>
      </w:r>
      <w:r>
        <w:rPr>
          <w:rFonts w:hint="eastAsia" w:ascii="Times New Roman" w:hAnsi="Times New Roman" w:eastAsia="宋体" w:cs="Times New Roman"/>
          <w:kern w:val="2"/>
          <w:sz w:val="21"/>
          <w:szCs w:val="21"/>
          <w:lang w:eastAsia="zh-CN"/>
        </w:rPr>
        <w:t>移动式漆雾过滤调漆房采购项目</w:t>
      </w:r>
    </w:p>
    <w:p w14:paraId="321367BD">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4</w:t>
      </w:r>
      <w:r>
        <w:rPr>
          <w:rFonts w:ascii="Times New Roman" w:hAnsi="Times New Roman" w:eastAsia="宋体" w:cs="Times New Roman"/>
          <w:kern w:val="2"/>
          <w:sz w:val="21"/>
          <w:szCs w:val="21"/>
          <w:lang w:val="zh-CN" w:eastAsia="zh-CN"/>
        </w:rPr>
        <w:t>、</w:t>
      </w:r>
      <w:r>
        <w:rPr>
          <w:rFonts w:hint="eastAsia" w:ascii="Times New Roman" w:hAnsi="Times New Roman" w:eastAsia="宋体" w:cs="Times New Roman"/>
          <w:kern w:val="2"/>
          <w:sz w:val="21"/>
          <w:szCs w:val="21"/>
          <w:lang w:eastAsia="zh-CN"/>
        </w:rPr>
        <w:t>供货</w:t>
      </w:r>
      <w:r>
        <w:rPr>
          <w:rFonts w:ascii="Times New Roman" w:hAnsi="Times New Roman" w:eastAsia="宋体" w:cs="Times New Roman"/>
          <w:kern w:val="2"/>
          <w:sz w:val="21"/>
          <w:szCs w:val="21"/>
          <w:lang w:val="zh-CN" w:eastAsia="zh-CN"/>
        </w:rPr>
        <w:t>期限：</w:t>
      </w:r>
      <w:r>
        <w:rPr>
          <w:rFonts w:hint="eastAsia" w:ascii="Times New Roman" w:hAnsi="Times New Roman" w:eastAsia="宋体" w:cs="Times New Roman"/>
          <w:kern w:val="2"/>
          <w:sz w:val="21"/>
          <w:szCs w:val="21"/>
          <w:lang w:eastAsia="zh-CN"/>
        </w:rPr>
        <w:t>合同签订后30天内到货安装并调试完成。</w:t>
      </w:r>
    </w:p>
    <w:p w14:paraId="40C7619E">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5</w:t>
      </w:r>
      <w:r>
        <w:rPr>
          <w:rFonts w:ascii="Times New Roman" w:hAnsi="Times New Roman" w:eastAsia="宋体" w:cs="Times New Roman"/>
          <w:kern w:val="2"/>
          <w:sz w:val="21"/>
          <w:szCs w:val="21"/>
          <w:lang w:val="zh-CN" w:eastAsia="zh-CN"/>
        </w:rPr>
        <w:t>、</w:t>
      </w:r>
      <w:r>
        <w:rPr>
          <w:rFonts w:hint="eastAsia" w:ascii="Times New Roman" w:hAnsi="Times New Roman" w:eastAsia="宋体" w:cs="Times New Roman"/>
          <w:kern w:val="2"/>
          <w:sz w:val="21"/>
          <w:szCs w:val="21"/>
          <w:lang w:eastAsia="zh-CN"/>
        </w:rPr>
        <w:t>项目</w:t>
      </w:r>
      <w:r>
        <w:rPr>
          <w:rFonts w:ascii="Times New Roman" w:hAnsi="Times New Roman" w:eastAsia="宋体" w:cs="Times New Roman"/>
          <w:kern w:val="2"/>
          <w:sz w:val="21"/>
          <w:szCs w:val="21"/>
          <w:lang w:val="zh-CN" w:eastAsia="zh-CN"/>
        </w:rPr>
        <w:t>地点</w:t>
      </w:r>
      <w:r>
        <w:rPr>
          <w:rFonts w:ascii="Times New Roman" w:hAnsi="Times New Roman" w:eastAsia="宋体" w:cs="Times New Roman"/>
          <w:kern w:val="2"/>
          <w:sz w:val="21"/>
          <w:szCs w:val="21"/>
          <w:lang w:eastAsia="zh-CN"/>
        </w:rPr>
        <w:t>：浙江省舟山市定海区沿港西路99号。</w:t>
      </w:r>
    </w:p>
    <w:p w14:paraId="32EAA1DF">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6</w:t>
      </w:r>
      <w:r>
        <w:rPr>
          <w:rFonts w:ascii="Times New Roman" w:hAnsi="Times New Roman" w:eastAsia="宋体" w:cs="Times New Roman"/>
          <w:kern w:val="2"/>
          <w:sz w:val="21"/>
          <w:szCs w:val="21"/>
          <w:lang w:eastAsia="zh-CN"/>
        </w:rPr>
        <w:t>、本项目不接受联合体投标。</w:t>
      </w:r>
    </w:p>
    <w:p w14:paraId="70863B23">
      <w:pPr>
        <w:autoSpaceDE/>
        <w:autoSpaceDN/>
        <w:spacing w:line="360" w:lineRule="auto"/>
        <w:jc w:val="left"/>
        <w:rPr>
          <w:rFonts w:ascii="Times New Roman" w:hAnsi="Times New Roman" w:eastAsia="宋体" w:cs="Times New Roman"/>
          <w:b/>
          <w:kern w:val="2"/>
          <w:sz w:val="21"/>
          <w:szCs w:val="21"/>
          <w:lang w:eastAsia="zh-CN"/>
        </w:rPr>
      </w:pPr>
      <w:r>
        <w:rPr>
          <w:rFonts w:ascii="Times New Roman" w:hAnsi="Times New Roman" w:eastAsia="宋体" w:cs="Times New Roman"/>
          <w:b/>
          <w:kern w:val="2"/>
          <w:sz w:val="21"/>
          <w:szCs w:val="21"/>
          <w:lang w:eastAsia="zh-CN"/>
        </w:rPr>
        <w:t>二、</w:t>
      </w:r>
      <w:r>
        <w:rPr>
          <w:rFonts w:ascii="宋体" w:hAnsi="宋体" w:eastAsia="宋体" w:cs="宋体"/>
          <w:b/>
          <w:kern w:val="0"/>
          <w:sz w:val="21"/>
          <w:szCs w:val="22"/>
          <w:lang w:eastAsia="en-US"/>
        </w:rPr>
        <w:t>采购内容及数量</w:t>
      </w:r>
      <w:r>
        <w:rPr>
          <w:rFonts w:ascii="Times New Roman" w:hAnsi="Times New Roman" w:eastAsia="宋体" w:cs="Times New Roman"/>
          <w:b/>
          <w:kern w:val="2"/>
          <w:sz w:val="21"/>
          <w:szCs w:val="21"/>
          <w:lang w:eastAsia="zh-CN"/>
        </w:rPr>
        <w:t>：</w:t>
      </w:r>
    </w:p>
    <w:tbl>
      <w:tblPr>
        <w:tblStyle w:val="3"/>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500"/>
        <w:gridCol w:w="2130"/>
        <w:gridCol w:w="708"/>
        <w:gridCol w:w="2329"/>
      </w:tblGrid>
      <w:tr w14:paraId="40DF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14:paraId="6208C65A">
            <w:pPr>
              <w:autoSpaceDE w:val="0"/>
              <w:autoSpaceDN w:val="0"/>
              <w:jc w:val="center"/>
              <w:rPr>
                <w:rFonts w:ascii="宋体" w:hAnsi="宋体" w:eastAsia="宋体" w:cs="宋体"/>
                <w:kern w:val="0"/>
                <w:sz w:val="22"/>
                <w:szCs w:val="22"/>
                <w:lang w:eastAsia="zh-CN"/>
              </w:rPr>
            </w:pPr>
            <w:r>
              <w:rPr>
                <w:rFonts w:hint="eastAsia" w:ascii="宋体" w:hAnsi="宋体" w:eastAsia="宋体" w:cs="宋体"/>
                <w:kern w:val="0"/>
                <w:sz w:val="22"/>
                <w:szCs w:val="22"/>
                <w:lang w:eastAsia="zh-CN"/>
              </w:rPr>
              <w:t>序号</w:t>
            </w:r>
          </w:p>
        </w:tc>
        <w:tc>
          <w:tcPr>
            <w:tcW w:w="3500" w:type="dxa"/>
            <w:vAlign w:val="center"/>
          </w:tcPr>
          <w:p w14:paraId="21BF4AF7">
            <w:pPr>
              <w:widowControl w:val="0"/>
              <w:autoSpaceDE w:val="0"/>
              <w:autoSpaceDN w:val="0"/>
              <w:spacing w:line="240" w:lineRule="exact"/>
              <w:ind w:right="241"/>
              <w:jc w:val="center"/>
              <w:rPr>
                <w:rFonts w:ascii="宋体" w:hAnsi="宋体" w:eastAsia="宋体" w:cs="宋体"/>
                <w:b/>
                <w:sz w:val="21"/>
                <w:szCs w:val="21"/>
                <w:lang w:val="en-US" w:eastAsia="zh-CN" w:bidi="ar-SA"/>
              </w:rPr>
            </w:pPr>
            <w:r>
              <w:rPr>
                <w:rFonts w:ascii="宋体" w:hAnsi="宋体" w:eastAsia="宋体" w:cs="宋体"/>
                <w:sz w:val="21"/>
                <w:szCs w:val="21"/>
                <w:lang w:val="en-US" w:eastAsia="en-US" w:bidi="ar-SA"/>
              </w:rPr>
              <w:t>采购内容</w:t>
            </w:r>
          </w:p>
        </w:tc>
        <w:tc>
          <w:tcPr>
            <w:tcW w:w="2130" w:type="dxa"/>
            <w:vAlign w:val="center"/>
          </w:tcPr>
          <w:p w14:paraId="363A7ABC">
            <w:pPr>
              <w:widowControl w:val="0"/>
              <w:autoSpaceDE w:val="0"/>
              <w:autoSpaceDN w:val="0"/>
              <w:spacing w:line="240" w:lineRule="exact"/>
              <w:jc w:val="center"/>
              <w:rPr>
                <w:rFonts w:ascii="宋体" w:hAnsi="宋体" w:eastAsia="宋体" w:cs="宋体"/>
                <w:b/>
                <w:sz w:val="21"/>
                <w:szCs w:val="21"/>
                <w:lang w:val="en-US" w:eastAsia="zh-CN" w:bidi="ar-SA"/>
              </w:rPr>
            </w:pPr>
            <w:r>
              <w:rPr>
                <w:rFonts w:ascii="宋体" w:hAnsi="宋体" w:eastAsia="宋体" w:cs="宋体"/>
                <w:sz w:val="21"/>
                <w:szCs w:val="21"/>
                <w:lang w:val="en-US" w:eastAsia="en-US" w:bidi="ar-SA"/>
              </w:rPr>
              <w:t>简要技术要求</w:t>
            </w:r>
          </w:p>
        </w:tc>
        <w:tc>
          <w:tcPr>
            <w:tcW w:w="708" w:type="dxa"/>
            <w:vAlign w:val="center"/>
          </w:tcPr>
          <w:p w14:paraId="0C48BE8A">
            <w:pPr>
              <w:widowControl w:val="0"/>
              <w:autoSpaceDE w:val="0"/>
              <w:autoSpaceDN w:val="0"/>
              <w:spacing w:line="240" w:lineRule="exact"/>
              <w:jc w:val="center"/>
              <w:rPr>
                <w:rFonts w:ascii="宋体" w:hAnsi="宋体" w:eastAsia="宋体" w:cs="宋体"/>
                <w:b/>
                <w:sz w:val="21"/>
                <w:szCs w:val="21"/>
                <w:lang w:val="en-US" w:eastAsia="zh-CN" w:bidi="ar-SA"/>
              </w:rPr>
            </w:pPr>
            <w:r>
              <w:rPr>
                <w:rFonts w:ascii="宋体" w:hAnsi="宋体" w:eastAsia="宋体" w:cs="宋体"/>
                <w:sz w:val="21"/>
                <w:szCs w:val="21"/>
                <w:lang w:val="en-US" w:eastAsia="en-US" w:bidi="ar-SA"/>
              </w:rPr>
              <w:t>数量</w:t>
            </w:r>
          </w:p>
        </w:tc>
        <w:tc>
          <w:tcPr>
            <w:tcW w:w="2329" w:type="dxa"/>
            <w:vAlign w:val="center"/>
          </w:tcPr>
          <w:p w14:paraId="36014AF9">
            <w:pPr>
              <w:widowControl w:val="0"/>
              <w:autoSpaceDE w:val="0"/>
              <w:autoSpaceDN w:val="0"/>
              <w:spacing w:before="178" w:line="240" w:lineRule="exact"/>
              <w:ind w:right="286"/>
              <w:jc w:val="center"/>
              <w:rPr>
                <w:rFonts w:ascii="宋体" w:hAnsi="宋体" w:eastAsia="宋体" w:cs="宋体"/>
                <w:sz w:val="21"/>
                <w:szCs w:val="21"/>
                <w:lang w:val="en-US" w:eastAsia="zh-CN" w:bidi="ar-SA"/>
              </w:rPr>
            </w:pPr>
            <w:r>
              <w:rPr>
                <w:rFonts w:ascii="宋体" w:hAnsi="宋体" w:eastAsia="宋体" w:cs="宋体"/>
                <w:sz w:val="21"/>
                <w:szCs w:val="21"/>
                <w:lang w:val="en-US" w:eastAsia="zh-CN" w:bidi="ar-SA"/>
              </w:rPr>
              <w:t>预算金额</w:t>
            </w:r>
            <w:r>
              <w:rPr>
                <w:rFonts w:hint="eastAsia" w:ascii="宋体" w:hAnsi="宋体" w:eastAsia="宋体" w:cs="宋体"/>
                <w:sz w:val="21"/>
                <w:szCs w:val="21"/>
                <w:lang w:val="en-US" w:eastAsia="zh-CN" w:bidi="ar-SA"/>
              </w:rPr>
              <w:t>/最高限价</w:t>
            </w:r>
          </w:p>
          <w:p w14:paraId="03F618DB">
            <w:pPr>
              <w:widowControl w:val="0"/>
              <w:autoSpaceDE w:val="0"/>
              <w:autoSpaceDN w:val="0"/>
              <w:spacing w:before="178" w:line="240" w:lineRule="exact"/>
              <w:ind w:right="286"/>
              <w:jc w:val="center"/>
              <w:rPr>
                <w:rFonts w:ascii="宋体" w:hAnsi="宋体" w:eastAsia="宋体" w:cs="宋体"/>
                <w:b/>
                <w:sz w:val="21"/>
                <w:szCs w:val="21"/>
                <w:lang w:val="en-US" w:eastAsia="zh-CN" w:bidi="ar-SA"/>
              </w:rPr>
            </w:pPr>
            <w:r>
              <w:rPr>
                <w:rFonts w:ascii="宋体" w:hAnsi="宋体" w:eastAsia="宋体" w:cs="宋体"/>
                <w:sz w:val="21"/>
                <w:szCs w:val="21"/>
                <w:lang w:val="en-US" w:eastAsia="zh-CN" w:bidi="ar-SA"/>
              </w:rPr>
              <w:t>（人民币：万元）</w:t>
            </w:r>
          </w:p>
        </w:tc>
      </w:tr>
      <w:tr w14:paraId="1580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824" w:type="dxa"/>
            <w:vAlign w:val="center"/>
          </w:tcPr>
          <w:p w14:paraId="195CBBAE">
            <w:pPr>
              <w:widowControl w:val="0"/>
              <w:autoSpaceDE w:val="0"/>
              <w:autoSpaceDN w:val="0"/>
              <w:jc w:val="center"/>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1</w:t>
            </w:r>
          </w:p>
        </w:tc>
        <w:tc>
          <w:tcPr>
            <w:tcW w:w="3500" w:type="dxa"/>
            <w:vAlign w:val="center"/>
          </w:tcPr>
          <w:p w14:paraId="5C1A1FA3">
            <w:pPr>
              <w:widowControl w:val="0"/>
              <w:autoSpaceDE w:val="0"/>
              <w:autoSpaceDN w:val="0"/>
              <w:jc w:val="center"/>
              <w:rPr>
                <w:rFonts w:ascii="宋体" w:hAnsi="宋体" w:eastAsia="宋体" w:cs="宋体"/>
                <w:sz w:val="21"/>
                <w:szCs w:val="21"/>
                <w:lang w:val="en-US" w:eastAsia="zh-CN" w:bidi="ar-SA"/>
              </w:rPr>
            </w:pPr>
            <w:r>
              <w:rPr>
                <w:rFonts w:hint="eastAsia" w:ascii="Times New Roman" w:hAnsi="Times New Roman" w:eastAsia="宋体" w:cs="Times New Roman"/>
                <w:kern w:val="2"/>
                <w:sz w:val="21"/>
                <w:szCs w:val="21"/>
                <w:lang w:val="en-US" w:eastAsia="zh-CN" w:bidi="ar-SA"/>
              </w:rPr>
              <w:t>移动式漆雾过滤调漆房采购项目</w:t>
            </w:r>
          </w:p>
        </w:tc>
        <w:tc>
          <w:tcPr>
            <w:tcW w:w="2130" w:type="dxa"/>
            <w:vAlign w:val="center"/>
          </w:tcPr>
          <w:p w14:paraId="396E31A1">
            <w:pPr>
              <w:widowControl w:val="0"/>
              <w:autoSpaceDE w:val="0"/>
              <w:autoSpaceDN w:val="0"/>
              <w:jc w:val="center"/>
              <w:rPr>
                <w:rFonts w:ascii="宋体" w:hAnsi="宋体" w:eastAsia="宋体" w:cs="宋体"/>
                <w:sz w:val="21"/>
                <w:szCs w:val="21"/>
                <w:lang w:val="en-US" w:eastAsia="zh-CN" w:bidi="ar-SA"/>
              </w:rPr>
            </w:pPr>
            <w:r>
              <w:rPr>
                <w:rFonts w:ascii="宋体" w:hAnsi="宋体" w:eastAsia="宋体" w:cs="宋体"/>
                <w:sz w:val="21"/>
                <w:szCs w:val="21"/>
                <w:lang w:val="en-US" w:eastAsia="en-US" w:bidi="ar-SA"/>
              </w:rPr>
              <w:t>详见第二章采购需求</w:t>
            </w:r>
          </w:p>
        </w:tc>
        <w:tc>
          <w:tcPr>
            <w:tcW w:w="708" w:type="dxa"/>
            <w:vAlign w:val="center"/>
          </w:tcPr>
          <w:p w14:paraId="4742C9AD">
            <w:pPr>
              <w:widowControl w:val="0"/>
              <w:autoSpaceDE w:val="0"/>
              <w:autoSpaceDN w:val="0"/>
              <w:jc w:val="center"/>
              <w:rPr>
                <w:rFonts w:ascii="宋体" w:hAnsi="宋体" w:eastAsia="宋体" w:cs="宋体"/>
                <w:sz w:val="21"/>
                <w:szCs w:val="21"/>
                <w:lang w:val="en-US" w:eastAsia="zh-CN" w:bidi="ar-SA"/>
              </w:rPr>
            </w:pPr>
            <w:r>
              <w:rPr>
                <w:rFonts w:ascii="宋体" w:hAnsi="宋体" w:eastAsia="宋体" w:cs="宋体"/>
                <w:sz w:val="21"/>
                <w:szCs w:val="21"/>
                <w:lang w:val="en-US" w:eastAsia="en-US" w:bidi="ar-SA"/>
              </w:rPr>
              <w:t>1项</w:t>
            </w:r>
          </w:p>
        </w:tc>
        <w:tc>
          <w:tcPr>
            <w:tcW w:w="2329" w:type="dxa"/>
            <w:vAlign w:val="center"/>
          </w:tcPr>
          <w:p w14:paraId="19192CF6">
            <w:pPr>
              <w:widowControl w:val="0"/>
              <w:autoSpaceDE w:val="0"/>
              <w:autoSpaceDN w:val="0"/>
              <w:jc w:val="center"/>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18万元</w:t>
            </w:r>
          </w:p>
        </w:tc>
      </w:tr>
    </w:tbl>
    <w:p w14:paraId="20B3F25F">
      <w:pPr>
        <w:autoSpaceDE/>
        <w:autoSpaceDN/>
        <w:spacing w:line="360" w:lineRule="auto"/>
        <w:jc w:val="left"/>
        <w:rPr>
          <w:rFonts w:ascii="Times New Roman" w:hAnsi="Times New Roman" w:eastAsia="宋体" w:cs="Times New Roman"/>
          <w:b/>
          <w:kern w:val="2"/>
          <w:sz w:val="21"/>
          <w:szCs w:val="21"/>
          <w:lang w:eastAsia="zh-CN"/>
        </w:rPr>
      </w:pPr>
    </w:p>
    <w:p w14:paraId="70991374">
      <w:pPr>
        <w:autoSpaceDE/>
        <w:autoSpaceDN/>
        <w:spacing w:line="360" w:lineRule="auto"/>
        <w:jc w:val="left"/>
        <w:rPr>
          <w:rFonts w:ascii="Times New Roman" w:hAnsi="Times New Roman" w:eastAsia="宋体" w:cs="Times New Roman"/>
          <w:b/>
          <w:kern w:val="2"/>
          <w:sz w:val="21"/>
          <w:szCs w:val="21"/>
          <w:lang w:eastAsia="zh-CN"/>
        </w:rPr>
      </w:pPr>
      <w:r>
        <w:rPr>
          <w:rFonts w:ascii="Times New Roman" w:hAnsi="Times New Roman" w:eastAsia="宋体" w:cs="Times New Roman"/>
          <w:b/>
          <w:kern w:val="2"/>
          <w:sz w:val="21"/>
          <w:szCs w:val="21"/>
          <w:lang w:eastAsia="zh-CN"/>
        </w:rPr>
        <w:t>三、投标单位资格条件及信用查询</w:t>
      </w:r>
    </w:p>
    <w:p w14:paraId="1087AF3D">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1）具有独立的法人资格，有独立承担民事责任的能力，在中华人民共和国注册并合法运营，且为非外资独资或外资控股的企（事）业单位（外资含港澳台地区）；法定代表人（含实际控制人）不得为非中华人民共和国国籍或具有境外永久居留权（含港澳台）；</w:t>
      </w:r>
    </w:p>
    <w:p w14:paraId="29846AD1">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（2）具有良好的商业信誉和健全的财务会计制度；</w:t>
      </w:r>
    </w:p>
    <w:p w14:paraId="047445A9">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（3） 具有履行合同所必需的设备和专业技术能力；</w:t>
      </w:r>
    </w:p>
    <w:p w14:paraId="39740095">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（4）有依法缴纳税收和社会保障资金的良好记录；</w:t>
      </w:r>
    </w:p>
    <w:p w14:paraId="17B1D263">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5）不得为“信用中国”（www.creditchina.gov.cn）被列入失信被执行人企业；不在军队装备采购部门或政府采购主管部门暂停参加装备采购或政府采购活动的处罚期内；未被军队装备采购部门或政府采购主管部门列入禁止参加采购活动黑名单；</w:t>
      </w:r>
    </w:p>
    <w:p w14:paraId="4896BBBC">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（6）投标人法人代表（单位负责人）为同一人或者存在直接控股、管理关系的不同投标人，不得同时参加同一包的采购活动；生产型企业，办公地址或生产场地为同一地址的，一律视为有直接控股、管理关系；</w:t>
      </w:r>
    </w:p>
    <w:p w14:paraId="165C49E1">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（7）参加本次采购活动前3年内，在经营活动中没有重大违法违纪违规记录，并且未发生过重大质量安全事故或重大质量问题。</w:t>
      </w:r>
    </w:p>
    <w:p w14:paraId="7BF5918C">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（8）不接受联合体投标。</w:t>
      </w:r>
    </w:p>
    <w:p w14:paraId="61045A5D">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（9）符合法律、法规规定的其他条件。</w:t>
      </w:r>
    </w:p>
    <w:p w14:paraId="21203103">
      <w:pPr>
        <w:autoSpaceDE/>
        <w:autoSpaceDN/>
        <w:spacing w:line="360" w:lineRule="auto"/>
        <w:jc w:val="left"/>
        <w:rPr>
          <w:rFonts w:ascii="Times New Roman" w:hAnsi="Times New Roman" w:eastAsia="宋体" w:cs="Times New Roman"/>
          <w:b/>
          <w:kern w:val="2"/>
          <w:sz w:val="21"/>
          <w:szCs w:val="21"/>
          <w:lang w:eastAsia="zh-CN"/>
        </w:rPr>
      </w:pPr>
      <w:r>
        <w:rPr>
          <w:rFonts w:ascii="Times New Roman" w:hAnsi="Times New Roman" w:eastAsia="宋体" w:cs="Times New Roman"/>
          <w:b/>
          <w:kern w:val="2"/>
          <w:sz w:val="21"/>
          <w:szCs w:val="21"/>
          <w:lang w:eastAsia="zh-CN"/>
        </w:rPr>
        <w:t>四、</w:t>
      </w:r>
      <w:r>
        <w:rPr>
          <w:rFonts w:hint="eastAsia" w:ascii="Times New Roman" w:hAnsi="Times New Roman" w:eastAsia="宋体" w:cs="Times New Roman"/>
          <w:b/>
          <w:kern w:val="2"/>
          <w:sz w:val="21"/>
          <w:szCs w:val="21"/>
          <w:lang w:eastAsia="zh-CN"/>
        </w:rPr>
        <w:t>磋商文件</w:t>
      </w:r>
      <w:r>
        <w:rPr>
          <w:rFonts w:ascii="Times New Roman" w:hAnsi="Times New Roman" w:eastAsia="宋体" w:cs="Times New Roman"/>
          <w:b/>
          <w:kern w:val="2"/>
          <w:sz w:val="21"/>
          <w:szCs w:val="21"/>
          <w:lang w:eastAsia="zh-CN"/>
        </w:rPr>
        <w:t>发售时间、地点、方式及售价</w:t>
      </w:r>
    </w:p>
    <w:p w14:paraId="32779171">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 xml:space="preserve">（一）发售时间： </w:t>
      </w:r>
      <w:r>
        <w:rPr>
          <w:rFonts w:ascii="Times New Roman" w:hAnsi="Times New Roman" w:eastAsia="宋体" w:cs="Times New Roman"/>
          <w:kern w:val="2"/>
          <w:sz w:val="21"/>
          <w:szCs w:val="21"/>
          <w:u w:val="single"/>
          <w:lang w:eastAsia="zh-CN"/>
        </w:rPr>
        <w:t>2025</w:t>
      </w:r>
      <w:r>
        <w:rPr>
          <w:rFonts w:ascii="Times New Roman" w:hAnsi="Times New Roman" w:eastAsia="宋体" w:cs="Times New Roman"/>
          <w:kern w:val="2"/>
          <w:sz w:val="21"/>
          <w:szCs w:val="21"/>
          <w:lang w:eastAsia="zh-CN"/>
        </w:rPr>
        <w:t xml:space="preserve">年 </w:t>
      </w:r>
      <w:r>
        <w:rPr>
          <w:rFonts w:ascii="Times New Roman" w:hAnsi="Times New Roman" w:eastAsia="宋体" w:cs="Times New Roman"/>
          <w:kern w:val="2"/>
          <w:sz w:val="21"/>
          <w:szCs w:val="21"/>
          <w:u w:val="single"/>
          <w:lang w:eastAsia="zh-CN"/>
        </w:rPr>
        <w:t xml:space="preserve"> </w:t>
      </w:r>
      <w:r>
        <w:rPr>
          <w:rFonts w:hint="eastAsia" w:ascii="Times New Roman" w:hAnsi="Times New Roman" w:eastAsia="宋体" w:cs="Times New Roman"/>
          <w:kern w:val="2"/>
          <w:sz w:val="21"/>
          <w:szCs w:val="21"/>
          <w:u w:val="single"/>
          <w:lang w:eastAsia="zh-CN"/>
        </w:rPr>
        <w:t xml:space="preserve"> </w:t>
      </w:r>
      <w:r>
        <w:rPr>
          <w:rFonts w:hint="eastAsia" w:ascii="Times New Roman" w:hAnsi="Times New Roman" w:eastAsia="宋体" w:cs="Times New Roman"/>
          <w:kern w:val="2"/>
          <w:sz w:val="21"/>
          <w:szCs w:val="21"/>
          <w:u w:val="single"/>
          <w:lang w:val="en-US" w:eastAsia="zh-CN"/>
        </w:rPr>
        <w:t>7</w:t>
      </w:r>
      <w:r>
        <w:rPr>
          <w:rFonts w:ascii="Times New Roman" w:hAnsi="Times New Roman" w:eastAsia="宋体" w:cs="Times New Roman"/>
          <w:kern w:val="2"/>
          <w:sz w:val="21"/>
          <w:szCs w:val="21"/>
          <w:u w:val="single"/>
          <w:lang w:eastAsia="zh-CN"/>
        </w:rPr>
        <w:t xml:space="preserve"> </w:t>
      </w:r>
      <w:r>
        <w:rPr>
          <w:rFonts w:ascii="Times New Roman" w:hAnsi="Times New Roman" w:eastAsia="宋体" w:cs="Times New Roman"/>
          <w:kern w:val="2"/>
          <w:sz w:val="21"/>
          <w:szCs w:val="21"/>
          <w:lang w:eastAsia="zh-CN"/>
        </w:rPr>
        <w:t>月</w:t>
      </w:r>
      <w:r>
        <w:rPr>
          <w:rFonts w:ascii="Times New Roman" w:hAnsi="Times New Roman" w:eastAsia="宋体" w:cs="Times New Roman"/>
          <w:kern w:val="2"/>
          <w:sz w:val="21"/>
          <w:szCs w:val="21"/>
          <w:u w:val="single"/>
          <w:lang w:eastAsia="zh-CN"/>
        </w:rPr>
        <w:t xml:space="preserve"> </w:t>
      </w:r>
      <w:r>
        <w:rPr>
          <w:rFonts w:hint="eastAsia" w:ascii="Times New Roman" w:hAnsi="Times New Roman" w:eastAsia="宋体" w:cs="Times New Roman"/>
          <w:kern w:val="2"/>
          <w:sz w:val="21"/>
          <w:szCs w:val="21"/>
          <w:u w:val="single"/>
          <w:lang w:val="en-US" w:eastAsia="zh-CN"/>
        </w:rPr>
        <w:t>4</w:t>
      </w:r>
      <w:r>
        <w:rPr>
          <w:rFonts w:ascii="Times New Roman" w:hAnsi="Times New Roman" w:eastAsia="宋体" w:cs="Times New Roman"/>
          <w:kern w:val="2"/>
          <w:sz w:val="21"/>
          <w:szCs w:val="21"/>
          <w:u w:val="single"/>
          <w:lang w:eastAsia="zh-CN"/>
        </w:rPr>
        <w:t xml:space="preserve"> </w:t>
      </w:r>
      <w:r>
        <w:rPr>
          <w:rFonts w:ascii="Times New Roman" w:hAnsi="Times New Roman" w:eastAsia="宋体" w:cs="Times New Roman"/>
          <w:kern w:val="2"/>
          <w:sz w:val="21"/>
          <w:szCs w:val="21"/>
          <w:lang w:eastAsia="zh-CN"/>
        </w:rPr>
        <w:t>日至</w:t>
      </w:r>
      <w:r>
        <w:rPr>
          <w:rFonts w:ascii="Times New Roman" w:hAnsi="Times New Roman" w:eastAsia="宋体" w:cs="Times New Roman"/>
          <w:kern w:val="2"/>
          <w:sz w:val="21"/>
          <w:szCs w:val="21"/>
          <w:u w:val="single"/>
          <w:lang w:eastAsia="zh-CN"/>
        </w:rPr>
        <w:t>2025</w:t>
      </w:r>
      <w:r>
        <w:rPr>
          <w:rFonts w:ascii="Times New Roman" w:hAnsi="Times New Roman" w:eastAsia="宋体" w:cs="Times New Roman"/>
          <w:kern w:val="2"/>
          <w:sz w:val="21"/>
          <w:szCs w:val="21"/>
          <w:lang w:eastAsia="zh-CN"/>
        </w:rPr>
        <w:t>年</w:t>
      </w:r>
      <w:r>
        <w:rPr>
          <w:rFonts w:ascii="Times New Roman" w:hAnsi="Times New Roman" w:eastAsia="宋体" w:cs="Times New Roman"/>
          <w:kern w:val="2"/>
          <w:sz w:val="21"/>
          <w:szCs w:val="21"/>
          <w:u w:val="single"/>
          <w:lang w:eastAsia="zh-CN"/>
        </w:rPr>
        <w:t xml:space="preserve"> </w:t>
      </w:r>
      <w:r>
        <w:rPr>
          <w:rFonts w:hint="eastAsia" w:ascii="Times New Roman" w:hAnsi="Times New Roman" w:eastAsia="宋体" w:cs="Times New Roman"/>
          <w:kern w:val="2"/>
          <w:sz w:val="21"/>
          <w:szCs w:val="21"/>
          <w:u w:val="single"/>
          <w:lang w:eastAsia="zh-CN"/>
        </w:rPr>
        <w:t xml:space="preserve"> </w:t>
      </w:r>
      <w:r>
        <w:rPr>
          <w:rFonts w:hint="eastAsia" w:ascii="Times New Roman" w:hAnsi="Times New Roman" w:eastAsia="宋体" w:cs="Times New Roman"/>
          <w:kern w:val="2"/>
          <w:sz w:val="21"/>
          <w:szCs w:val="21"/>
          <w:u w:val="single"/>
          <w:lang w:val="en-US" w:eastAsia="zh-CN"/>
        </w:rPr>
        <w:t>7</w:t>
      </w:r>
      <w:r>
        <w:rPr>
          <w:rFonts w:hint="eastAsia" w:ascii="Times New Roman" w:hAnsi="Times New Roman" w:eastAsia="宋体" w:cs="Times New Roman"/>
          <w:kern w:val="2"/>
          <w:sz w:val="21"/>
          <w:szCs w:val="21"/>
          <w:u w:val="single"/>
          <w:lang w:eastAsia="zh-CN"/>
        </w:rPr>
        <w:t xml:space="preserve">  </w:t>
      </w:r>
      <w:r>
        <w:rPr>
          <w:rFonts w:ascii="Times New Roman" w:hAnsi="Times New Roman" w:eastAsia="宋体" w:cs="Times New Roman"/>
          <w:kern w:val="2"/>
          <w:sz w:val="21"/>
          <w:szCs w:val="21"/>
          <w:lang w:eastAsia="zh-CN"/>
        </w:rPr>
        <w:t>月</w:t>
      </w:r>
      <w:r>
        <w:rPr>
          <w:rFonts w:ascii="Times New Roman" w:hAnsi="Times New Roman" w:eastAsia="宋体" w:cs="Times New Roman"/>
          <w:kern w:val="2"/>
          <w:sz w:val="21"/>
          <w:szCs w:val="21"/>
          <w:u w:val="single"/>
          <w:lang w:eastAsia="zh-CN"/>
        </w:rPr>
        <w:t xml:space="preserve"> </w:t>
      </w:r>
      <w:r>
        <w:rPr>
          <w:rFonts w:hint="eastAsia" w:ascii="Times New Roman" w:hAnsi="Times New Roman" w:eastAsia="宋体" w:cs="Times New Roman"/>
          <w:kern w:val="2"/>
          <w:sz w:val="21"/>
          <w:szCs w:val="21"/>
          <w:u w:val="single"/>
          <w:lang w:eastAsia="zh-CN"/>
        </w:rPr>
        <w:t xml:space="preserve"> </w:t>
      </w:r>
      <w:r>
        <w:rPr>
          <w:rFonts w:hint="eastAsia" w:ascii="Times New Roman" w:hAnsi="Times New Roman" w:eastAsia="宋体" w:cs="Times New Roman"/>
          <w:kern w:val="2"/>
          <w:sz w:val="21"/>
          <w:szCs w:val="21"/>
          <w:u w:val="single"/>
          <w:lang w:val="en-US" w:eastAsia="zh-CN"/>
        </w:rPr>
        <w:t>10</w:t>
      </w:r>
      <w:r>
        <w:rPr>
          <w:rFonts w:hint="eastAsia" w:ascii="Times New Roman" w:hAnsi="Times New Roman" w:eastAsia="宋体" w:cs="Times New Roman"/>
          <w:kern w:val="2"/>
          <w:sz w:val="21"/>
          <w:szCs w:val="21"/>
          <w:u w:val="single"/>
          <w:lang w:eastAsia="zh-CN"/>
        </w:rPr>
        <w:t xml:space="preserve"> </w:t>
      </w:r>
      <w:r>
        <w:rPr>
          <w:rFonts w:ascii="Times New Roman" w:hAnsi="Times New Roman" w:eastAsia="宋体" w:cs="Times New Roman"/>
          <w:kern w:val="2"/>
          <w:sz w:val="21"/>
          <w:szCs w:val="21"/>
          <w:u w:val="single"/>
          <w:lang w:eastAsia="zh-CN"/>
        </w:rPr>
        <w:t xml:space="preserve"> </w:t>
      </w:r>
      <w:r>
        <w:rPr>
          <w:rFonts w:ascii="Times New Roman" w:hAnsi="Times New Roman" w:eastAsia="宋体" w:cs="Times New Roman"/>
          <w:kern w:val="2"/>
          <w:sz w:val="21"/>
          <w:szCs w:val="21"/>
          <w:lang w:eastAsia="zh-CN"/>
        </w:rPr>
        <w:t>日（09:00—11:30，13:30—16:30）（北京时间、节假日除外）。</w:t>
      </w:r>
    </w:p>
    <w:p w14:paraId="18C5EAA6">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（二）发售地点： 舟山市定海区港岛路92号国脉大厦B幢1303室。</w:t>
      </w:r>
    </w:p>
    <w:p w14:paraId="5C984DCD">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三）发售方式：投标人指定专人现场领取或发送电子邮件方式递交报名资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采购文件电子版；审核未通过的，采购机构联系人以邮件形式回复审核情况，供应商可在采购文件申领时间内重新提交材料。采购机构或代理机构邮箱：</w:t>
      </w:r>
      <w:r>
        <w:rPr>
          <w:rFonts w:hint="eastAsia" w:ascii="Times New Roman" w:hAnsi="Times New Roman" w:eastAsia="宋体" w:cs="Times New Roman"/>
          <w:kern w:val="2"/>
          <w:sz w:val="21"/>
          <w:szCs w:val="21"/>
          <w:u w:val="single"/>
          <w:lang w:eastAsia="zh-CN"/>
        </w:rPr>
        <w:t>2060585392</w:t>
      </w:r>
      <w:r>
        <w:rPr>
          <w:rFonts w:ascii="Times New Roman" w:hAnsi="Times New Roman" w:eastAsia="宋体" w:cs="Times New Roman"/>
          <w:kern w:val="2"/>
          <w:sz w:val="21"/>
          <w:szCs w:val="21"/>
          <w:u w:val="single"/>
          <w:lang w:eastAsia="zh-CN"/>
        </w:rPr>
        <w:t xml:space="preserve">@qq.com  </w:t>
      </w:r>
      <w:r>
        <w:rPr>
          <w:rFonts w:ascii="Times New Roman" w:hAnsi="Times New Roman" w:eastAsia="宋体" w:cs="Times New Roman"/>
          <w:kern w:val="2"/>
          <w:sz w:val="21"/>
          <w:szCs w:val="21"/>
          <w:lang w:eastAsia="zh-CN"/>
        </w:rPr>
        <w:t>。投标人购买</w:t>
      </w:r>
      <w:r>
        <w:rPr>
          <w:rFonts w:hint="eastAsia" w:ascii="Times New Roman" w:hAnsi="Times New Roman" w:eastAsia="宋体" w:cs="Times New Roman"/>
          <w:kern w:val="2"/>
          <w:sz w:val="21"/>
          <w:szCs w:val="21"/>
          <w:lang w:eastAsia="zh-CN"/>
        </w:rPr>
        <w:t>磋商文件</w:t>
      </w:r>
      <w:r>
        <w:rPr>
          <w:rFonts w:ascii="Times New Roman" w:hAnsi="Times New Roman" w:eastAsia="宋体" w:cs="Times New Roman"/>
          <w:kern w:val="2"/>
          <w:sz w:val="21"/>
          <w:szCs w:val="21"/>
          <w:lang w:eastAsia="zh-CN"/>
        </w:rPr>
        <w:t>时需提供以下材料原件及装订成册加盖单位公章的复印件1份。</w:t>
      </w:r>
    </w:p>
    <w:p w14:paraId="6BE89D1B">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1.营业执照；</w:t>
      </w:r>
    </w:p>
    <w:p w14:paraId="550CCA2C">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2.组织机构代码证；</w:t>
      </w:r>
    </w:p>
    <w:p w14:paraId="7B5D02C8">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3.税务登记证；</w:t>
      </w:r>
    </w:p>
    <w:p w14:paraId="4602D8DF">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4.经营许可证；</w:t>
      </w:r>
    </w:p>
    <w:p w14:paraId="09E3DC66">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5.法定代表人授权书（含法定代表人和被授权人身份证复印件）；</w:t>
      </w:r>
    </w:p>
    <w:p w14:paraId="5B0AF602">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6.非外资企业或外资控股企业的书面声明；</w:t>
      </w:r>
    </w:p>
    <w:p w14:paraId="7416CC36">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7.投标人主要股东或出资人信息；</w:t>
      </w:r>
    </w:p>
    <w:p w14:paraId="4566D1B0">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8.未被“信用中国”网站列入失信被执行人、重大税收违法案件当事人名单，未被列入政府采购严重失信行为记录名单，未被列入军队供应商暂停名单，未在军队采购供应商失信名单禁入处罚期内的承诺书。</w:t>
      </w:r>
    </w:p>
    <w:p w14:paraId="4E2A45D4">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注：以上条件为供应商购买</w:t>
      </w:r>
      <w:r>
        <w:rPr>
          <w:rFonts w:hint="eastAsia" w:ascii="Times New Roman" w:hAnsi="Times New Roman" w:eastAsia="宋体" w:cs="Times New Roman"/>
          <w:kern w:val="2"/>
          <w:sz w:val="21"/>
          <w:szCs w:val="21"/>
          <w:lang w:eastAsia="zh-CN"/>
        </w:rPr>
        <w:t>磋商文件</w:t>
      </w:r>
      <w:r>
        <w:rPr>
          <w:rFonts w:ascii="Times New Roman" w:hAnsi="Times New Roman" w:eastAsia="宋体" w:cs="Times New Roman"/>
          <w:kern w:val="2"/>
          <w:sz w:val="21"/>
          <w:szCs w:val="21"/>
          <w:lang w:eastAsia="zh-CN"/>
        </w:rPr>
        <w:t>的资格初审条件，仅作谈判发放</w:t>
      </w:r>
      <w:r>
        <w:rPr>
          <w:rFonts w:hint="eastAsia" w:ascii="Times New Roman" w:hAnsi="Times New Roman" w:eastAsia="宋体" w:cs="Times New Roman"/>
          <w:kern w:val="2"/>
          <w:sz w:val="21"/>
          <w:szCs w:val="21"/>
          <w:lang w:eastAsia="zh-CN"/>
        </w:rPr>
        <w:t>磋商文件</w:t>
      </w:r>
      <w:r>
        <w:rPr>
          <w:rFonts w:ascii="Times New Roman" w:hAnsi="Times New Roman" w:eastAsia="宋体" w:cs="Times New Roman"/>
          <w:kern w:val="2"/>
          <w:sz w:val="21"/>
          <w:szCs w:val="21"/>
          <w:lang w:eastAsia="zh-CN"/>
        </w:rPr>
        <w:t>依据，凡领取</w:t>
      </w:r>
      <w:r>
        <w:rPr>
          <w:rFonts w:hint="eastAsia" w:ascii="Times New Roman" w:hAnsi="Times New Roman" w:eastAsia="宋体" w:cs="Times New Roman"/>
          <w:kern w:val="2"/>
          <w:sz w:val="21"/>
          <w:szCs w:val="21"/>
          <w:lang w:eastAsia="zh-CN"/>
        </w:rPr>
        <w:t>磋商文件</w:t>
      </w:r>
      <w:r>
        <w:rPr>
          <w:rFonts w:ascii="Times New Roman" w:hAnsi="Times New Roman" w:eastAsia="宋体" w:cs="Times New Roman"/>
          <w:kern w:val="2"/>
          <w:sz w:val="21"/>
          <w:szCs w:val="21"/>
          <w:lang w:eastAsia="zh-CN"/>
        </w:rPr>
        <w:t>的投标供应商，其投标资格有效性有评审委员会依据</w:t>
      </w:r>
      <w:r>
        <w:rPr>
          <w:rFonts w:hint="eastAsia" w:ascii="Times New Roman" w:hAnsi="Times New Roman" w:eastAsia="宋体" w:cs="Times New Roman"/>
          <w:kern w:val="2"/>
          <w:sz w:val="21"/>
          <w:szCs w:val="21"/>
          <w:lang w:eastAsia="zh-CN"/>
        </w:rPr>
        <w:t>磋商文件</w:t>
      </w:r>
      <w:r>
        <w:rPr>
          <w:rFonts w:ascii="Times New Roman" w:hAnsi="Times New Roman" w:eastAsia="宋体" w:cs="Times New Roman"/>
          <w:kern w:val="2"/>
          <w:sz w:val="21"/>
          <w:szCs w:val="21"/>
          <w:lang w:eastAsia="zh-CN"/>
        </w:rPr>
        <w:t>判定。</w:t>
      </w:r>
    </w:p>
    <w:p w14:paraId="38ACAF12">
      <w:pPr>
        <w:widowControl/>
        <w:numPr>
          <w:ilvl w:val="0"/>
          <w:numId w:val="1"/>
        </w:numPr>
        <w:autoSpaceDE/>
        <w:autoSpaceDN/>
        <w:spacing w:line="360" w:lineRule="exact"/>
        <w:ind w:firstLine="420" w:firstLineChars="200"/>
        <w:jc w:val="both"/>
        <w:rPr>
          <w:rFonts w:ascii="Times New Roman" w:hAnsi="Times New Roman" w:eastAsia="宋体" w:cs="Times New Roman"/>
          <w:kern w:val="2"/>
          <w:sz w:val="21"/>
          <w:szCs w:val="24"/>
          <w:lang w:eastAsia="zh-CN"/>
        </w:rPr>
      </w:pPr>
      <w:r>
        <w:rPr>
          <w:rFonts w:hint="eastAsia" w:ascii="Times New Roman" w:hAnsi="Times New Roman" w:eastAsia="宋体" w:cs="Times New Roman"/>
          <w:kern w:val="2"/>
          <w:sz w:val="21"/>
          <w:szCs w:val="21"/>
          <w:lang w:eastAsia="zh-CN"/>
        </w:rPr>
        <w:t>磋商文件</w:t>
      </w:r>
      <w:r>
        <w:rPr>
          <w:rFonts w:ascii="Times New Roman" w:hAnsi="Times New Roman" w:eastAsia="宋体" w:cs="Times New Roman"/>
          <w:kern w:val="2"/>
          <w:sz w:val="21"/>
          <w:szCs w:val="21"/>
          <w:lang w:eastAsia="zh-CN"/>
        </w:rPr>
        <w:t>售价：</w:t>
      </w:r>
    </w:p>
    <w:p w14:paraId="123F5841">
      <w:pPr>
        <w:widowControl/>
        <w:autoSpaceDE/>
        <w:autoSpaceDN/>
        <w:spacing w:line="360" w:lineRule="exact"/>
        <w:ind w:firstLine="420" w:firstLineChars="200"/>
        <w:jc w:val="both"/>
        <w:rPr>
          <w:rFonts w:ascii="Times New Roman" w:hAnsi="Times New Roman" w:eastAsia="宋体" w:cs="Times New Roman"/>
          <w:kern w:val="2"/>
          <w:sz w:val="21"/>
          <w:szCs w:val="24"/>
          <w:lang w:eastAsia="zh-CN"/>
        </w:rPr>
      </w:pPr>
      <w:r>
        <w:rPr>
          <w:rFonts w:ascii="Times New Roman" w:hAnsi="Times New Roman" w:eastAsia="宋体" w:cs="Times New Roman"/>
          <w:kern w:val="2"/>
          <w:sz w:val="21"/>
          <w:szCs w:val="21"/>
          <w:lang w:eastAsia="zh-CN"/>
        </w:rPr>
        <w:t>1.</w:t>
      </w:r>
      <w:r>
        <w:rPr>
          <w:rFonts w:hint="eastAsia" w:ascii="Times New Roman" w:hAnsi="Times New Roman" w:eastAsia="宋体" w:cs="Times New Roman"/>
          <w:kern w:val="2"/>
          <w:sz w:val="21"/>
          <w:szCs w:val="21"/>
          <w:lang w:eastAsia="zh-CN"/>
        </w:rPr>
        <w:t>磋商文件</w:t>
      </w:r>
      <w:r>
        <w:rPr>
          <w:rFonts w:ascii="Times New Roman" w:hAnsi="Times New Roman" w:eastAsia="宋体" w:cs="Times New Roman"/>
          <w:kern w:val="2"/>
          <w:sz w:val="21"/>
          <w:szCs w:val="24"/>
          <w:lang w:eastAsia="zh-CN"/>
        </w:rPr>
        <w:t>工本费</w:t>
      </w:r>
      <w:r>
        <w:rPr>
          <w:rFonts w:ascii="Times New Roman" w:hAnsi="Times New Roman" w:eastAsia="宋体" w:cs="Times New Roman"/>
          <w:kern w:val="2"/>
          <w:sz w:val="21"/>
          <w:szCs w:val="24"/>
          <w:u w:val="single"/>
          <w:lang w:eastAsia="zh-CN"/>
        </w:rPr>
        <w:t xml:space="preserve"> 500 元</w:t>
      </w:r>
      <w:r>
        <w:rPr>
          <w:rFonts w:ascii="Times New Roman" w:hAnsi="Times New Roman" w:eastAsia="宋体" w:cs="Times New Roman"/>
          <w:kern w:val="2"/>
          <w:sz w:val="21"/>
          <w:szCs w:val="24"/>
          <w:lang w:eastAsia="zh-CN"/>
        </w:rPr>
        <w:t>/套，售后不退，</w:t>
      </w:r>
      <w:r>
        <w:rPr>
          <w:rFonts w:ascii="Times New Roman" w:hAnsi="Times New Roman" w:eastAsia="宋体" w:cs="Times New Roman"/>
          <w:kern w:val="2"/>
          <w:sz w:val="21"/>
          <w:szCs w:val="21"/>
          <w:lang w:eastAsia="zh-CN"/>
        </w:rPr>
        <w:t>购买采购文件时间截止后不允许潜在响应人获取采购文件。</w:t>
      </w:r>
    </w:p>
    <w:p w14:paraId="0C1F5D4D">
      <w:pPr>
        <w:widowControl/>
        <w:autoSpaceDE/>
        <w:autoSpaceDN/>
        <w:spacing w:line="360" w:lineRule="exact"/>
        <w:ind w:firstLine="420" w:firstLineChars="200"/>
        <w:jc w:val="both"/>
        <w:rPr>
          <w:rFonts w:ascii="Times New Roman" w:hAnsi="Times New Roman" w:eastAsia="宋体" w:cs="Times New Roman"/>
          <w:kern w:val="2"/>
          <w:sz w:val="21"/>
          <w:szCs w:val="24"/>
          <w:lang w:eastAsia="zh-CN"/>
        </w:rPr>
      </w:pPr>
      <w:r>
        <w:rPr>
          <w:rFonts w:ascii="Times New Roman" w:hAnsi="Times New Roman" w:eastAsia="宋体" w:cs="Times New Roman"/>
          <w:kern w:val="2"/>
          <w:sz w:val="21"/>
          <w:szCs w:val="24"/>
          <w:lang w:eastAsia="zh-CN"/>
        </w:rPr>
        <w:t>2.支付方式：现金、电汇（须上传汇款凭证）。</w:t>
      </w:r>
    </w:p>
    <w:p w14:paraId="2E131E89">
      <w:pPr>
        <w:widowControl/>
        <w:autoSpaceDE/>
        <w:autoSpaceDN/>
        <w:spacing w:line="360" w:lineRule="exact"/>
        <w:ind w:firstLine="420" w:firstLineChars="200"/>
        <w:jc w:val="both"/>
        <w:rPr>
          <w:rFonts w:ascii="Times New Roman" w:hAnsi="Times New Roman" w:eastAsia="宋体" w:cs="Times New Roman"/>
          <w:kern w:val="2"/>
          <w:sz w:val="21"/>
          <w:szCs w:val="24"/>
          <w:lang w:eastAsia="zh-CN"/>
        </w:rPr>
      </w:pPr>
      <w:r>
        <w:rPr>
          <w:rFonts w:ascii="Times New Roman" w:hAnsi="Times New Roman" w:eastAsia="宋体" w:cs="Times New Roman"/>
          <w:kern w:val="2"/>
          <w:sz w:val="21"/>
          <w:szCs w:val="24"/>
          <w:lang w:eastAsia="zh-CN"/>
        </w:rPr>
        <w:t>3.开户名称：</w:t>
      </w:r>
      <w:r>
        <w:rPr>
          <w:rFonts w:ascii="宋体" w:hAnsi="宋体" w:eastAsia="宋体" w:cs="宋体"/>
          <w:kern w:val="0"/>
          <w:sz w:val="22"/>
          <w:szCs w:val="22"/>
          <w:lang w:eastAsia="en-US"/>
        </w:rPr>
        <w:fldChar w:fldCharType="begin"/>
      </w:r>
      <w:r>
        <w:rPr>
          <w:rFonts w:ascii="宋体" w:hAnsi="宋体" w:eastAsia="宋体" w:cs="宋体"/>
          <w:kern w:val="0"/>
          <w:sz w:val="22"/>
          <w:szCs w:val="22"/>
          <w:lang w:eastAsia="zh-CN"/>
        </w:rPr>
        <w:instrText xml:space="preserve"> HYPERLINK "https://www.qcc.com/firm/6f031a2f3cc939dbd63312c0ce3af496.html?utm_source=sogoulxkp" \t "https://www.sogou.com/_blank" </w:instrText>
      </w:r>
      <w:r>
        <w:rPr>
          <w:rFonts w:ascii="宋体" w:hAnsi="宋体" w:eastAsia="宋体" w:cs="宋体"/>
          <w:kern w:val="0"/>
          <w:sz w:val="22"/>
          <w:szCs w:val="22"/>
          <w:lang w:eastAsia="en-US"/>
        </w:rPr>
        <w:fldChar w:fldCharType="separate"/>
      </w:r>
      <w:r>
        <w:rPr>
          <w:rFonts w:ascii="Times New Roman" w:hAnsi="Times New Roman" w:eastAsia="宋体" w:cs="Times New Roman"/>
          <w:kern w:val="2"/>
          <w:sz w:val="21"/>
          <w:szCs w:val="24"/>
          <w:lang w:eastAsia="zh-CN"/>
        </w:rPr>
        <w:t>浙江华浦工程管理有限公司舟山分公司</w:t>
      </w:r>
      <w:r>
        <w:rPr>
          <w:rFonts w:ascii="Times New Roman" w:hAnsi="Times New Roman" w:eastAsia="宋体" w:cs="Times New Roman"/>
          <w:kern w:val="2"/>
          <w:sz w:val="21"/>
          <w:szCs w:val="24"/>
          <w:lang w:eastAsia="zh-CN"/>
        </w:rPr>
        <w:fldChar w:fldCharType="end"/>
      </w:r>
    </w:p>
    <w:p w14:paraId="04959C12">
      <w:pPr>
        <w:widowControl/>
        <w:autoSpaceDE/>
        <w:autoSpaceDN/>
        <w:spacing w:line="360" w:lineRule="exact"/>
        <w:ind w:firstLine="420" w:firstLineChars="200"/>
        <w:jc w:val="both"/>
        <w:rPr>
          <w:rFonts w:ascii="Times New Roman" w:hAnsi="Times New Roman" w:eastAsia="宋体" w:cs="Times New Roman"/>
          <w:kern w:val="2"/>
          <w:sz w:val="21"/>
          <w:szCs w:val="24"/>
          <w:lang w:eastAsia="zh-CN"/>
        </w:rPr>
      </w:pPr>
      <w:r>
        <w:rPr>
          <w:rFonts w:ascii="Times New Roman" w:hAnsi="Times New Roman" w:eastAsia="宋体" w:cs="Times New Roman"/>
          <w:kern w:val="2"/>
          <w:sz w:val="21"/>
          <w:szCs w:val="24"/>
          <w:lang w:eastAsia="zh-CN"/>
        </w:rPr>
        <w:t>开户银行：浙江舟山定海海洋农村商业银行股份有限公司干览支行</w:t>
      </w:r>
    </w:p>
    <w:p w14:paraId="1A46BE50">
      <w:pPr>
        <w:widowControl/>
        <w:autoSpaceDE/>
        <w:autoSpaceDN/>
        <w:spacing w:line="360" w:lineRule="exact"/>
        <w:ind w:firstLine="420" w:firstLineChars="200"/>
        <w:jc w:val="both"/>
        <w:rPr>
          <w:rFonts w:ascii="Times New Roman" w:hAnsi="Times New Roman" w:eastAsia="宋体" w:cs="Times New Roman"/>
          <w:kern w:val="2"/>
          <w:sz w:val="21"/>
          <w:szCs w:val="24"/>
          <w:lang w:eastAsia="zh-CN"/>
        </w:rPr>
      </w:pPr>
      <w:r>
        <w:rPr>
          <w:rFonts w:ascii="Times New Roman" w:hAnsi="Times New Roman" w:eastAsia="宋体" w:cs="Times New Roman"/>
          <w:kern w:val="2"/>
          <w:sz w:val="21"/>
          <w:szCs w:val="24"/>
          <w:lang w:eastAsia="zh-CN"/>
        </w:rPr>
        <w:t>银行账号：201000341214240</w:t>
      </w:r>
    </w:p>
    <w:p w14:paraId="15D68658">
      <w:pPr>
        <w:autoSpaceDE/>
        <w:autoSpaceDN/>
        <w:spacing w:line="360" w:lineRule="auto"/>
        <w:ind w:firstLine="420" w:firstLineChars="200"/>
        <w:jc w:val="left"/>
        <w:rPr>
          <w:rFonts w:ascii="Times New Roman" w:hAnsi="Times New Roman" w:eastAsia="宋体" w:cs="Times New Roman"/>
          <w:kern w:val="2"/>
          <w:sz w:val="21"/>
          <w:szCs w:val="21"/>
          <w:lang w:eastAsia="zh-CN"/>
        </w:rPr>
      </w:pPr>
    </w:p>
    <w:p w14:paraId="25E16C07">
      <w:pPr>
        <w:autoSpaceDE/>
        <w:autoSpaceDN/>
        <w:spacing w:line="360" w:lineRule="auto"/>
        <w:jc w:val="left"/>
        <w:rPr>
          <w:rFonts w:ascii="Times New Roman" w:hAnsi="Times New Roman" w:eastAsia="宋体" w:cs="Times New Roman"/>
          <w:b/>
          <w:bCs/>
          <w:kern w:val="2"/>
          <w:sz w:val="21"/>
          <w:szCs w:val="21"/>
          <w:lang w:eastAsia="zh-CN"/>
        </w:rPr>
      </w:pPr>
      <w:r>
        <w:rPr>
          <w:rFonts w:ascii="Times New Roman" w:hAnsi="Times New Roman" w:eastAsia="宋体" w:cs="Times New Roman"/>
          <w:b/>
          <w:bCs/>
          <w:kern w:val="2"/>
          <w:sz w:val="21"/>
          <w:szCs w:val="21"/>
          <w:lang w:eastAsia="zh-CN"/>
        </w:rPr>
        <w:t>五、投标截止时间和地点：</w:t>
      </w:r>
    </w:p>
    <w:p w14:paraId="6DCB275D">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投标截止时间：2025年</w:t>
      </w:r>
      <w:r>
        <w:rPr>
          <w:rFonts w:hint="eastAsia" w:ascii="Times New Roman" w:hAnsi="Times New Roman" w:eastAsia="宋体" w:cs="Times New Roman"/>
          <w:kern w:val="2"/>
          <w:sz w:val="21"/>
          <w:szCs w:val="21"/>
          <w:lang w:val="en-US" w:eastAsia="zh-CN"/>
        </w:rPr>
        <w:t>7</w:t>
      </w:r>
      <w:r>
        <w:rPr>
          <w:rFonts w:ascii="Times New Roman" w:hAnsi="Times New Roman" w:eastAsia="宋体" w:cs="Times New Roman"/>
          <w:kern w:val="2"/>
          <w:sz w:val="21"/>
          <w:szCs w:val="21"/>
          <w:lang w:eastAsia="zh-CN"/>
        </w:rPr>
        <w:t>月</w:t>
      </w:r>
      <w:r>
        <w:rPr>
          <w:rFonts w:hint="eastAsia" w:ascii="Times New Roman" w:hAnsi="Times New Roman" w:eastAsia="宋体" w:cs="Times New Roman"/>
          <w:kern w:val="2"/>
          <w:sz w:val="21"/>
          <w:szCs w:val="21"/>
          <w:lang w:val="en-US" w:eastAsia="zh-CN"/>
        </w:rPr>
        <w:t>15</w:t>
      </w:r>
      <w:r>
        <w:rPr>
          <w:rFonts w:ascii="Times New Roman" w:hAnsi="Times New Roman" w:eastAsia="宋体" w:cs="Times New Roman"/>
          <w:kern w:val="2"/>
          <w:sz w:val="21"/>
          <w:szCs w:val="21"/>
          <w:lang w:eastAsia="zh-CN"/>
        </w:rPr>
        <w:t>日上午9时00分（北京时间）</w:t>
      </w:r>
    </w:p>
    <w:p w14:paraId="2B4EC932">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 xml:space="preserve">投标地址：详见采购文件 </w:t>
      </w:r>
    </w:p>
    <w:p w14:paraId="63FE29DF">
      <w:pPr>
        <w:autoSpaceDE/>
        <w:autoSpaceDN/>
        <w:spacing w:line="360" w:lineRule="auto"/>
        <w:jc w:val="left"/>
        <w:rPr>
          <w:rFonts w:ascii="Times New Roman" w:hAnsi="Times New Roman" w:eastAsia="宋体" w:cs="Times New Roman"/>
          <w:b/>
          <w:bCs/>
          <w:kern w:val="2"/>
          <w:sz w:val="21"/>
          <w:szCs w:val="21"/>
          <w:lang w:eastAsia="zh-CN"/>
        </w:rPr>
      </w:pPr>
      <w:r>
        <w:rPr>
          <w:rFonts w:ascii="Times New Roman" w:hAnsi="Times New Roman" w:eastAsia="宋体" w:cs="Times New Roman"/>
          <w:b/>
          <w:bCs/>
          <w:kern w:val="2"/>
          <w:sz w:val="21"/>
          <w:szCs w:val="21"/>
          <w:lang w:eastAsia="zh-CN"/>
        </w:rPr>
        <w:t>六、开标有关信息：</w:t>
      </w:r>
    </w:p>
    <w:p w14:paraId="053657DB">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开标时间：2025年</w:t>
      </w:r>
      <w:r>
        <w:rPr>
          <w:rFonts w:hint="eastAsia" w:ascii="Times New Roman" w:hAnsi="Times New Roman" w:eastAsia="宋体" w:cs="Times New Roman"/>
          <w:kern w:val="2"/>
          <w:sz w:val="21"/>
          <w:szCs w:val="21"/>
          <w:lang w:val="en-US" w:eastAsia="zh-CN"/>
        </w:rPr>
        <w:t>7</w:t>
      </w:r>
      <w:r>
        <w:rPr>
          <w:rFonts w:ascii="Times New Roman" w:hAnsi="Times New Roman" w:eastAsia="宋体" w:cs="Times New Roman"/>
          <w:kern w:val="2"/>
          <w:sz w:val="21"/>
          <w:szCs w:val="21"/>
          <w:lang w:eastAsia="zh-CN"/>
        </w:rPr>
        <w:t>月</w:t>
      </w:r>
      <w:r>
        <w:rPr>
          <w:rFonts w:hint="eastAsia" w:ascii="Times New Roman" w:hAnsi="Times New Roman" w:eastAsia="宋体" w:cs="Times New Roman"/>
          <w:kern w:val="2"/>
          <w:sz w:val="21"/>
          <w:szCs w:val="21"/>
          <w:lang w:val="en-US" w:eastAsia="zh-CN"/>
        </w:rPr>
        <w:t>15</w:t>
      </w:r>
      <w:r>
        <w:rPr>
          <w:rFonts w:ascii="Times New Roman" w:hAnsi="Times New Roman" w:eastAsia="宋体" w:cs="Times New Roman"/>
          <w:kern w:val="2"/>
          <w:sz w:val="21"/>
          <w:szCs w:val="21"/>
          <w:lang w:eastAsia="zh-CN"/>
        </w:rPr>
        <w:t>日上午9时00分（北京时间）</w:t>
      </w:r>
    </w:p>
    <w:p w14:paraId="3F7FEF90">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 xml:space="preserve">开标地址：详见采购文件 </w:t>
      </w:r>
    </w:p>
    <w:p w14:paraId="65F8DB14">
      <w:pPr>
        <w:autoSpaceDE/>
        <w:autoSpaceDN/>
        <w:spacing w:line="360" w:lineRule="auto"/>
        <w:jc w:val="left"/>
        <w:rPr>
          <w:rFonts w:ascii="Times New Roman" w:hAnsi="Times New Roman" w:eastAsia="宋体" w:cs="Times New Roman"/>
          <w:b/>
          <w:bCs/>
          <w:kern w:val="2"/>
          <w:sz w:val="21"/>
          <w:szCs w:val="21"/>
          <w:lang w:eastAsia="zh-CN"/>
        </w:rPr>
      </w:pPr>
      <w:r>
        <w:rPr>
          <w:rFonts w:ascii="Times New Roman" w:hAnsi="Times New Roman" w:eastAsia="宋体" w:cs="Times New Roman"/>
          <w:b/>
          <w:bCs/>
          <w:kern w:val="2"/>
          <w:sz w:val="21"/>
          <w:szCs w:val="21"/>
          <w:lang w:eastAsia="zh-CN"/>
        </w:rPr>
        <w:t>七、本次谈判联系事项：</w:t>
      </w:r>
    </w:p>
    <w:p w14:paraId="01986E92">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采购单位：浙江凯灵船厂（舟山四八零六工厂）</w:t>
      </w:r>
    </w:p>
    <w:p w14:paraId="6A1CFB07">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 xml:space="preserve">地址：舟山市定海区沿港西路99号    </w:t>
      </w:r>
    </w:p>
    <w:p w14:paraId="230E2F7A">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联 系 人： 黄</w:t>
      </w:r>
      <w:r>
        <w:rPr>
          <w:rFonts w:hint="eastAsia" w:ascii="Times New Roman" w:hAnsi="Times New Roman" w:eastAsia="宋体" w:cs="Times New Roman"/>
          <w:kern w:val="2"/>
          <w:sz w:val="21"/>
          <w:szCs w:val="21"/>
          <w:lang w:eastAsia="zh-CN"/>
        </w:rPr>
        <w:t>先生</w:t>
      </w:r>
      <w:r>
        <w:rPr>
          <w:rFonts w:ascii="Times New Roman" w:hAnsi="Times New Roman" w:eastAsia="宋体" w:cs="Times New Roman"/>
          <w:kern w:val="2"/>
          <w:sz w:val="21"/>
          <w:szCs w:val="21"/>
          <w:lang w:eastAsia="zh-CN"/>
        </w:rPr>
        <w:t xml:space="preserve">   联系电话：18768082052 </w:t>
      </w:r>
    </w:p>
    <w:p w14:paraId="7E151231">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谈判代理机构：浙江华浦工程管理有限公司</w:t>
      </w:r>
    </w:p>
    <w:p w14:paraId="2137D663">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办公地址：舟山市定海区港岛路92号国脉大厦B幢1303室</w:t>
      </w:r>
    </w:p>
    <w:p w14:paraId="37BFBB81">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ascii="Times New Roman" w:hAnsi="Times New Roman" w:eastAsia="宋体" w:cs="Times New Roman"/>
          <w:kern w:val="2"/>
          <w:sz w:val="21"/>
          <w:szCs w:val="21"/>
          <w:lang w:eastAsia="zh-CN"/>
        </w:rPr>
        <w:t>联系人：</w:t>
      </w:r>
      <w:r>
        <w:rPr>
          <w:rFonts w:hint="eastAsia" w:ascii="Times New Roman" w:hAnsi="Times New Roman" w:eastAsia="宋体" w:cs="Times New Roman"/>
          <w:kern w:val="2"/>
          <w:sz w:val="21"/>
          <w:szCs w:val="21"/>
          <w:lang w:eastAsia="zh-CN"/>
        </w:rPr>
        <w:t>刘先生</w:t>
      </w:r>
      <w:r>
        <w:rPr>
          <w:rFonts w:ascii="Times New Roman" w:hAnsi="Times New Roman" w:eastAsia="宋体" w:cs="Times New Roman"/>
          <w:kern w:val="2"/>
          <w:sz w:val="21"/>
          <w:szCs w:val="21"/>
          <w:lang w:eastAsia="zh-CN"/>
        </w:rPr>
        <w:t xml:space="preserve">  </w:t>
      </w:r>
      <w:r>
        <w:rPr>
          <w:rFonts w:hint="eastAsia" w:ascii="Times New Roman" w:hAnsi="Times New Roman" w:eastAsia="宋体" w:cs="Times New Roman"/>
          <w:kern w:val="2"/>
          <w:sz w:val="21"/>
          <w:szCs w:val="21"/>
          <w:lang w:eastAsia="zh-CN"/>
        </w:rPr>
        <w:t xml:space="preserve">  </w:t>
      </w:r>
      <w:r>
        <w:rPr>
          <w:rFonts w:ascii="Times New Roman" w:hAnsi="Times New Roman" w:eastAsia="宋体" w:cs="Times New Roman"/>
          <w:kern w:val="2"/>
          <w:sz w:val="21"/>
          <w:szCs w:val="21"/>
          <w:lang w:eastAsia="zh-CN"/>
        </w:rPr>
        <w:t xml:space="preserve"> 联系电话：0580-3020319</w:t>
      </w:r>
    </w:p>
    <w:p w14:paraId="5D8B73EB">
      <w:pPr>
        <w:autoSpaceDE/>
        <w:autoSpaceDN/>
        <w:spacing w:line="360" w:lineRule="auto"/>
        <w:ind w:firstLine="420" w:firstLineChars="200"/>
        <w:jc w:val="left"/>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监督电话：0580</w:t>
      </w:r>
      <w:r>
        <w:rPr>
          <w:rFonts w:ascii="Times New Roman" w:hAnsi="Times New Roman" w:eastAsia="宋体" w:cs="Times New Roman"/>
          <w:kern w:val="2"/>
          <w:sz w:val="21"/>
          <w:szCs w:val="21"/>
          <w:lang w:eastAsia="zh-CN"/>
        </w:rPr>
        <w:t>-</w:t>
      </w:r>
      <w:r>
        <w:rPr>
          <w:rFonts w:hint="eastAsia" w:ascii="Times New Roman" w:hAnsi="Times New Roman" w:eastAsia="宋体" w:cs="Times New Roman"/>
          <w:kern w:val="2"/>
          <w:sz w:val="21"/>
          <w:szCs w:val="21"/>
          <w:lang w:eastAsia="zh-CN"/>
        </w:rPr>
        <w:t>8186031</w:t>
      </w:r>
      <w:bookmarkStart w:id="0" w:name="_GoBack"/>
      <w:bookmarkEnd w:id="0"/>
    </w:p>
    <w:p w14:paraId="7B20746C">
      <w:pPr>
        <w:widowControl w:val="0"/>
        <w:numPr>
          <w:ilvl w:val="0"/>
          <w:numId w:val="2"/>
        </w:numPr>
        <w:autoSpaceDE w:val="0"/>
        <w:autoSpaceDN w:val="0"/>
        <w:rPr>
          <w:rFonts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其他</w:t>
      </w:r>
    </w:p>
    <w:p w14:paraId="229F3C26">
      <w:pPr>
        <w:ind w:firstLine="420" w:firstLineChars="200"/>
      </w:pPr>
      <w:r>
        <w:rPr>
          <w:rFonts w:ascii="Times New Roman" w:hAnsi="Times New Roman" w:eastAsia="宋体" w:cs="Times New Roman"/>
          <w:kern w:val="2"/>
          <w:sz w:val="21"/>
          <w:szCs w:val="21"/>
          <w:lang w:val="en-US" w:eastAsia="zh-CN" w:bidi="ar-SA"/>
        </w:rPr>
        <w:t>公告期：自谈判公告上网之日起</w:t>
      </w:r>
      <w:r>
        <w:rPr>
          <w:rFonts w:hint="eastAsia" w:ascii="Times New Roman" w:hAnsi="Times New Roman" w:eastAsia="宋体" w:cs="Times New Roman"/>
          <w:kern w:val="2"/>
          <w:sz w:val="21"/>
          <w:szCs w:val="21"/>
          <w:lang w:val="en-US" w:eastAsia="zh-CN" w:bidi="ar-SA"/>
        </w:rPr>
        <w:t>五</w:t>
      </w:r>
      <w:r>
        <w:rPr>
          <w:rFonts w:ascii="Times New Roman" w:hAnsi="Times New Roman" w:eastAsia="宋体" w:cs="Times New Roman"/>
          <w:kern w:val="2"/>
          <w:sz w:val="21"/>
          <w:szCs w:val="21"/>
          <w:lang w:val="en-US" w:eastAsia="zh-CN" w:bidi="ar-SA"/>
        </w:rPr>
        <w:t>个工作日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D09D8"/>
    <w:multiLevelType w:val="singleLevel"/>
    <w:tmpl w:val="982D09D8"/>
    <w:lvl w:ilvl="0" w:tentative="0">
      <w:start w:val="8"/>
      <w:numFmt w:val="chineseCounting"/>
      <w:suff w:val="nothing"/>
      <w:lvlText w:val="%1、"/>
      <w:lvlJc w:val="left"/>
      <w:rPr>
        <w:rFonts w:hint="eastAsia"/>
      </w:rPr>
    </w:lvl>
  </w:abstractNum>
  <w:abstractNum w:abstractNumId="1">
    <w:nsid w:val="C903BE5B"/>
    <w:multiLevelType w:val="singleLevel"/>
    <w:tmpl w:val="C903BE5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2F5C5F"/>
    <w:rsid w:val="2F523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2025-07-03T12:17:34Z</dcterms:created>
  <dc:creator>Administrator</dc:creator>
  <cp:lastModifiedBy>小饭团</cp:lastModifiedBy>
  <dcterms:modified xsi:type="dcterms:W3CDTF">2025-07-03T12:25:25Z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eyJoZGlkIjoiMjdkNmQ1Njk1Zjg2ZWZhOGViMWNlYmE5MGVlNGFiMzEiLCJ1c2VySWQiOiIzNTQwODU4MTUifQ==</vt:lpwstr>
  </property>
  <property fmtid="{D5CDD505-2E9C-101B-9397-08002B2CF9AE}" pid="4" name="ICV">
    <vt:lpwstr>AB62F156574F4AB3BDBABBE39DAA2EA9_12</vt:lpwstr>
  </property>
</Properties>
</file>