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FD2C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关于浙江山城水都冬虫夏草有限公司冬虫夏草项目（一期）弱电工程的更正公告</w:t>
      </w:r>
    </w:p>
    <w:p w14:paraId="726C3FC0">
      <w:pPr>
        <w:spacing w:line="320" w:lineRule="exact"/>
        <w:rPr>
          <w:sz w:val="24"/>
        </w:rPr>
      </w:pPr>
      <w:r>
        <w:rPr>
          <w:rFonts w:hint="eastAsia"/>
          <w:sz w:val="24"/>
        </w:rPr>
        <w:t>尊敬的各位投标人：</w:t>
      </w:r>
    </w:p>
    <w:p w14:paraId="43FC04B2">
      <w:pPr>
        <w:spacing w:line="36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本项标的：</w:t>
      </w:r>
      <w:r>
        <w:rPr>
          <w:rFonts w:hint="eastAsia" w:asciiTheme="minorEastAsia" w:hAnsiTheme="minorEastAsia" w:cstheme="minorEastAsia"/>
          <w:color w:val="000000"/>
          <w:sz w:val="24"/>
        </w:rPr>
        <w:t>浙江山城水都冬虫夏草有限公司冬虫夏草项目（一期）弱电工程（</w:t>
      </w:r>
      <w:r>
        <w:rPr>
          <w:rFonts w:hint="eastAsia" w:asciiTheme="minorEastAsia" w:hAnsiTheme="minorEastAsia" w:cstheme="minorEastAsia"/>
          <w:sz w:val="24"/>
        </w:rPr>
        <w:t>招标文件编号：</w:t>
      </w:r>
      <w:r>
        <w:rPr>
          <w:rFonts w:ascii="宋体" w:hAnsi="宋体"/>
          <w:bCs/>
          <w:sz w:val="24"/>
        </w:rPr>
        <w:t>ZBDY-DCXC250</w:t>
      </w:r>
      <w:r>
        <w:rPr>
          <w:rFonts w:hint="eastAsia" w:ascii="宋体" w:hAnsi="宋体"/>
          <w:bCs/>
          <w:sz w:val="24"/>
        </w:rPr>
        <w:t>6</w:t>
      </w:r>
      <w:r>
        <w:rPr>
          <w:rFonts w:ascii="宋体" w:hAnsi="宋体"/>
          <w:bCs/>
          <w:sz w:val="24"/>
        </w:rPr>
        <w:t>00</w:t>
      </w:r>
      <w:r>
        <w:rPr>
          <w:rFonts w:hint="eastAsia" w:ascii="宋体" w:hAnsi="宋体"/>
          <w:bCs/>
          <w:sz w:val="24"/>
        </w:rPr>
        <w:t>13</w:t>
      </w:r>
      <w:r>
        <w:rPr>
          <w:rFonts w:hint="eastAsia" w:asciiTheme="minorEastAsia" w:hAnsiTheme="minorEastAsia" w:cstheme="minorEastAsia"/>
          <w:color w:val="000000"/>
          <w:sz w:val="24"/>
        </w:rPr>
        <w:t>）。为了避免品牌方控制销售渠道产生的不合理议价，对如下两点招标内容进行修定：</w:t>
      </w:r>
    </w:p>
    <w:p w14:paraId="25FC37C3">
      <w:pPr>
        <w:spacing w:line="36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1、视频监控系统、门禁系统、人行车辆道闸系统增加大华、宇视科技、华为品牌，选用大华、宇视科技、华为品牌设备时，需要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增加服务器及对应的平台管理软件。服务器及平台管理软件请自行在报价中增加；</w:t>
      </w:r>
    </w:p>
    <w:p w14:paraId="1E357B75">
      <w:pPr>
        <w:spacing w:line="36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2、防火墙</w:t>
      </w:r>
    </w:p>
    <w:tbl>
      <w:tblPr>
        <w:tblStyle w:val="2"/>
        <w:tblW w:w="8656" w:type="dxa"/>
        <w:tblInd w:w="-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794"/>
        <w:gridCol w:w="1129"/>
        <w:gridCol w:w="1624"/>
        <w:gridCol w:w="1173"/>
      </w:tblGrid>
      <w:tr w14:paraId="26B8E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0C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62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原技术参数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80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原推荐品牌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1C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修改后技术参数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FF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修改后推荐品牌</w:t>
            </w:r>
          </w:p>
        </w:tc>
      </w:tr>
      <w:tr w14:paraId="6C5DB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B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防火墙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618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性能参数：网络层吞吐量：40G，应用层吞吐量：25G，防病毒吞吐量：4G，IPS吞吐量：3.5G，全威胁吞吐量：2G，并发连接数：420万，HTTP新建连接数：19万，IPSec VPN 最大接入数：6000，IPSec  VPN吞吐量：1.5G。</w:t>
            </w:r>
          </w:p>
          <w:p w14:paraId="430591F1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硬件参数：规格：2U，内存大小：16G，硬盘容量：128G SSD+480G SSD，电源：冗余电源，接口：≥12千兆电口，≥6万兆光口SFP+。</w:t>
            </w:r>
          </w:p>
          <w:p w14:paraId="59A4A5F2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功能描述：深信服下一代防火墙以保障用户核心资产为目标，提供L2-L7层各类威胁的检测和防护，是一款能够有效应对传统网络攻击和未知威胁攻击的网络安全产品。</w:t>
            </w:r>
          </w:p>
          <w:p w14:paraId="52779A47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AF-2000-FH2350A标准产品,每台含：</w:t>
            </w:r>
          </w:p>
          <w:p w14:paraId="2E67D2D1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1套* 深信服防火墙软件基础级;</w:t>
            </w:r>
          </w:p>
          <w:p w14:paraId="1E9E1D93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1套* 深信服防火墙软件增强级模块;</w:t>
            </w:r>
          </w:p>
          <w:p w14:paraId="32A2323C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3套* 深信服云智订阅软件【含优惠套餐专用】;</w:t>
            </w:r>
          </w:p>
          <w:p w14:paraId="44D34438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1套 3年* 深信服云威胁情报网关订阅软件(适用于AF8.0.85R及以上版本)【新】【优惠套餐专用】;</w:t>
            </w:r>
          </w:p>
          <w:p w14:paraId="437B1BC7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3年* 维保服务（标准版）;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E35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深信服AF-2000-FH2350A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E5E8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性能参数：</w:t>
            </w:r>
          </w:p>
          <w:p w14:paraId="5FBD0F2A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3层吞吐量≥8G；IPS≥3G;功能全开≥2G；（飞塔：威胁防御≥3.5G;反间谍软件≥3G)</w:t>
            </w:r>
          </w:p>
          <w:p w14:paraId="429C4977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具备IPS、网关防病毒、反间谍软件等功能，产品内置僵尸网络特征库，可识别主机的异常外联行为；</w:t>
            </w:r>
          </w:p>
          <w:p w14:paraId="225425E1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实配：双电源</w:t>
            </w:r>
          </w:p>
          <w:p w14:paraId="00D71E3A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接口：≥6个万兆光口，≥12个千兆光口</w:t>
            </w:r>
          </w:p>
          <w:p w14:paraId="4529E90D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3、3年原厂质保，需提供质保函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89A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深信服AF-1000-FH2300B，</w:t>
            </w:r>
          </w:p>
          <w:p w14:paraId="36E9D6BA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华为USG6615F,</w:t>
            </w:r>
          </w:p>
          <w:p w14:paraId="51FF17B2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飞塔FG-200F</w:t>
            </w:r>
          </w:p>
        </w:tc>
      </w:tr>
    </w:tbl>
    <w:p w14:paraId="50EDB2C7">
      <w:pPr>
        <w:spacing w:line="32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以上为本次招标文件的修改内容，请各位投标人在投标之前仔细阅读并按照修改后的要求进行准备。</w:t>
      </w:r>
    </w:p>
    <w:p w14:paraId="69ED17C8">
      <w:pPr>
        <w:spacing w:line="320" w:lineRule="exact"/>
        <w:ind w:firstLine="480" w:firstLineChars="200"/>
        <w:rPr>
          <w:rFonts w:asciiTheme="minorEastAsia" w:hAnsiTheme="minorEastAsia" w:cstheme="minorEastAsia"/>
          <w:sz w:val="24"/>
        </w:rPr>
      </w:pPr>
    </w:p>
    <w:p w14:paraId="2ABEB09A">
      <w:pPr>
        <w:spacing w:line="320" w:lineRule="exact"/>
        <w:ind w:firstLine="480" w:firstLineChars="200"/>
        <w:rPr>
          <w:rFonts w:asciiTheme="minorEastAsia" w:hAnsiTheme="minorEastAsia" w:cstheme="minorEastAsia"/>
          <w:sz w:val="24"/>
        </w:rPr>
      </w:pPr>
    </w:p>
    <w:p w14:paraId="66BE131A">
      <w:pPr>
        <w:spacing w:line="32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如有任何疑问或需要进一步说明，请及时与我们联系，联系方式如下：</w:t>
      </w:r>
    </w:p>
    <w:p w14:paraId="4B23A2B0">
      <w:pPr>
        <w:spacing w:line="32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联系人：陆先生           联系电话：18266955215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2E00A"/>
    <w:multiLevelType w:val="singleLevel"/>
    <w:tmpl w:val="6052E0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TE2YTBlYzJiNzI0N2M5ZWVjNjdmZWZhNzAzYWExYjAifQ=="/>
  </w:docVars>
  <w:rsids>
    <w:rsidRoot w:val="2DE53B79"/>
    <w:rsid w:val="00107E9E"/>
    <w:rsid w:val="00291929"/>
    <w:rsid w:val="00531AAA"/>
    <w:rsid w:val="006135DB"/>
    <w:rsid w:val="0070477F"/>
    <w:rsid w:val="008B73CF"/>
    <w:rsid w:val="07D05AFB"/>
    <w:rsid w:val="097A35B2"/>
    <w:rsid w:val="122E16F3"/>
    <w:rsid w:val="2DE53B79"/>
    <w:rsid w:val="66F5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781</Words>
  <Characters>944</Characters>
  <Lines>7</Lines>
  <Paragraphs>2</Paragraphs>
  <TotalTime>163</TotalTime>
  <ScaleCrop>false</ScaleCrop>
  <LinksUpToDate>false</LinksUpToDate>
  <CharactersWithSpaces>967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2025-06-24T03:01:00Z</dcterms:created>
  <dc:creator>吴洵民</dc:creator>
  <cp:lastModifiedBy>bobo</cp:lastModifiedBy>
  <dcterms:modified xsi:type="dcterms:W3CDTF">2025-07-01T02:11:34Z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5C05144CD1D04DB8A8CE6C00685120C7_13</vt:lpwstr>
  </property>
  <property fmtid="{D5CDD505-2E9C-101B-9397-08002B2CF9AE}" pid="4" name="KSOTemplateDocerSaveRecord">
    <vt:lpwstr>eyJoZGlkIjoiNzI1MzljODBiNDliMzEyMzFlZWNlN2EzYjU0N2YzMWEiLCJ1c2VySWQiOiIxNzA0NjMwNjc2In0=</vt:lpwstr>
  </property>
</Properties>
</file>