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浙江山城水都冬虫夏草有限公司</w:t>
      </w:r>
      <w:bookmarkStart w:id="1" w:name="_GoBack"/>
      <w:bookmarkEnd w:id="1"/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饮用净水、纯化水制水、分配系统URS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疑问澄清</w:t>
      </w:r>
    </w:p>
    <w:tbl>
      <w:tblPr>
        <w:tblStyle w:val="4"/>
        <w:tblW w:w="14637" w:type="dxa"/>
        <w:tblInd w:w="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20"/>
        <w:gridCol w:w="8559"/>
        <w:gridCol w:w="4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35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原URS内容与疑问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澄清内容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3.2.2工艺/流程描述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1、板换位置调整疑问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（1）原工艺流程：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饮用净水、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纯化水制备设备工艺流程：原水储罐→原水泵→板式换热器（用于预处理巴氏消毒和冬季升温）→多介质过滤器→软水器→活性炭过滤器→保安过滤器→一级高压泵→一级RO处理系统→纯水储罐→二级高压泵→二级RO处理系统→纯化水储罐→分配系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（2）建议工艺流程：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饮用水、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纯化水制备设备工艺流程：原水储罐→原水泵→多介质过滤器→软水器→活性炭过滤器→保安过滤器→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板式换热器（用于预处理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保安过滤器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整个系统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巴氏消毒和冬季升温）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→一级高压泵→一级RO处理系统</w:t>
            </w:r>
            <w:bookmarkStart w:id="0" w:name="OLE_LINK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→纯水储罐→二级高压泵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→二级RO处理系统→纯化水储罐→分配系统。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板式换热器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放在后端是经过预处理过滤器后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胶体物质及悬浮固体微粒有机物质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等和硬度都没有保持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板式换热器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不容易结垢，换热效果好，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冬季升温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快能耗低。以后程序升级一、二级膜元件换上高温膜，整个系统可以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巴氏消毒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澄清：如板式换热器放前后位置都可以，且假如板换放后面更有效控温等好处多，建议供应商选择放后面。因不影响整体价格，且不影响制水，供应商可自由按规范选前后设计，不做指定。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2、添加内衬食品橡胶好处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多介质过滤器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软水器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活性炭过滤器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建议使用要耐高温内衬食品橡胶但要有材质证书）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，内衬食品橡胶好处：水中含有余氯、盐等物质对304不锈钢有腐蚀氧化，造成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过滤器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时间久了内泄漏，夏天内饮用水水温低，室外温度高会形成冷凝水滴。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澄清：要求多介质过滤器、软水器、活性炭过滤器等按规范使用要耐高温内衬食品橡胶且有材质证书。采购清单没有在对应表格可增行增项。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URS和采购清单净水管路-06中“循环管路”标准为ISO，实际使用管件为国标89管件，需甲方确认管件标准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澄清：按设计院的设计采用国标89管件，清单中标准为ISO改为国标。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URS095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电控柜保护等级为IP54,包括：PLC、触摸屏等控制元器件，电源、开关、按钮、接触器、继电器、指示灯等电气元器件，柜体，端子排，线缆和线槽，控制软件等，所有元器件都应有相关编号及文字标识。</w:t>
            </w:r>
          </w:p>
        </w:tc>
        <w:tc>
          <w:tcPr>
            <w:tcW w:w="4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澄清：统一IP55.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URS178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电机的防护等级至少为IP65。</w:t>
            </w:r>
          </w:p>
        </w:tc>
        <w:tc>
          <w:tcPr>
            <w:tcW w:w="472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URS245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控制柜、操控按钮具有良好密封，可有效防尘、防水，并能耐受 高温高湿操作环境的要求。防护等级至少符合IP54要求。</w:t>
            </w:r>
          </w:p>
        </w:tc>
        <w:tc>
          <w:tcPr>
            <w:tcW w:w="472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URS317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设备的电源控制箱箱门封闭处理，防止灰尘直接进入，保护等级IP55，主要电气元件安装有安全保护装置；控制箱内部安装散热风扇，并考虑装滤网防尘，设备外接电源处安装漏电保护器。</w:t>
            </w:r>
          </w:p>
        </w:tc>
        <w:tc>
          <w:tcPr>
            <w:tcW w:w="472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URS116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压力容器出具图纸、合格证、检测报告等资料。</w:t>
            </w:r>
          </w:p>
        </w:tc>
        <w:tc>
          <w:tcPr>
            <w:tcW w:w="4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澄清：此项目不涉及压力容器。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URS126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所有的承压部分都要有材质证明，压力容器应按照GB150标准生产。</w:t>
            </w:r>
          </w:p>
        </w:tc>
        <w:tc>
          <w:tcPr>
            <w:tcW w:w="472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URS148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罐体不做压力容器要求，罐体设计温度为0~100℃。但应考虑罐体设计压力不能过低，设计压力0~0.2MPa。</w:t>
            </w:r>
          </w:p>
        </w:tc>
        <w:tc>
          <w:tcPr>
            <w:tcW w:w="472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URS137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URE137: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en-US"/>
              </w:rPr>
              <w:t>所有使用点均应能够取样(含与设备对接口)。供应商设计取样阀的安装位置及数量，并在提供的P&amp;ID图上清晰描述，考虑取样的方便性，避免不必要的管路走向。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纯化水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en-US"/>
              </w:rPr>
              <w:t>硬链接阀门采用 I-body阀。需满足3D要求。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在图纸上标明具体位置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疑问：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URS137中“所有使用点均应能够取样(含与设备对接口)”，采购清单“净水管路-06”和“纯化水管路-07”中并没有取样阀，需甲方确认所有与设备硬连接的使用点时候需要配置取样阀；若需要，时候为U型手动隔膜阀带取样，还是其他安装方式。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en-US"/>
              </w:rPr>
              <w:t>URS137中“纯化水硬链接阀门采用 I-body阀”，采购清单“纯化水管路-07”中并没有I-body手动隔膜阀，需甲方确认时候使用I-body手动隔膜阀。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清：纯化水管路-07只有玻璃瓶清洗间CP-30翻转洗瓶机，采用U型手动隔膜阀带取样阀死角小于3D，其他用水点按清单采用U型单卡隔膜阀，如水池用水点采用U型单卡隔膜阀可正常取样。净水管路-06按清单全部采用U型单卡隔膜阀，用水点全部是手动隔膜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URS251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B0F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液晶彩色触摸屏应耐受因循环系统产生的热量和水蒸汽，不因环 境因素影响其操作和显示功能，尺寸12.5英寸，防护等级应为IP65。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澄清：屏幕15英寸。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URS313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从主系统预处理活性炭罐产水接1条支管预留1个手动阀。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澄清：改到保安过滤器后接预留支管，及手动阀。</w:t>
            </w:r>
          </w:p>
        </w:tc>
      </w:tr>
    </w:tbl>
    <w:p>
      <w:pPr>
        <w:pStyle w:val="8"/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浙江山城水都冬虫夏草有限公司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2025.06.02</w:t>
      </w:r>
    </w:p>
    <w:sectPr>
      <w:pgSz w:w="16838" w:h="11906" w:orient="landscape"/>
      <w:pgMar w:top="1440" w:right="144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Zjc3NzcwNGZhNmEzNzU5MzUzZjc4OTBkNDA2MGIifQ=="/>
  </w:docVars>
  <w:rsids>
    <w:rsidRoot w:val="00172A27"/>
    <w:rsid w:val="000F79BE"/>
    <w:rsid w:val="00643BE3"/>
    <w:rsid w:val="0084443E"/>
    <w:rsid w:val="00BA70B5"/>
    <w:rsid w:val="00BE0B94"/>
    <w:rsid w:val="00E50CE7"/>
    <w:rsid w:val="00ED1571"/>
    <w:rsid w:val="092959CA"/>
    <w:rsid w:val="0C670A63"/>
    <w:rsid w:val="0CD67C16"/>
    <w:rsid w:val="185A794E"/>
    <w:rsid w:val="1C3E1334"/>
    <w:rsid w:val="1F941997"/>
    <w:rsid w:val="26B03066"/>
    <w:rsid w:val="39406294"/>
    <w:rsid w:val="40B90E06"/>
    <w:rsid w:val="44F06DC0"/>
    <w:rsid w:val="4E1537AE"/>
    <w:rsid w:val="5ED52E57"/>
    <w:rsid w:val="64552344"/>
    <w:rsid w:val="68D84129"/>
    <w:rsid w:val="6BA7407F"/>
    <w:rsid w:val="75D51537"/>
    <w:rsid w:val="79FF4DD4"/>
    <w:rsid w:val="7A4E39B4"/>
    <w:rsid w:val="7AEC1F77"/>
    <w:rsid w:val="7D6646ED"/>
    <w:rsid w:val="7DBF6EC9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1637</Words>
  <Characters>1816</Characters>
  <Lines>2</Lines>
  <Paragraphs>1</Paragraphs>
  <TotalTime>5</TotalTime>
  <ScaleCrop>false</ScaleCrop>
  <LinksUpToDate>false</LinksUpToDate>
  <CharactersWithSpaces>1822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2025-05-30T05:38:00Z</dcterms:created>
  <dc:creator>Administrator</dc:creator>
  <cp:lastModifiedBy>Administrator</cp:lastModifiedBy>
  <dcterms:modified xsi:type="dcterms:W3CDTF">2025-06-02T04:32:13Z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eyJoZGlkIjoiMjk2YzEwZWUzNWUzODk3Yzg5NDQzNjg5MTY1ZWRmZmEiLCJ1c2VySWQiOiI3NTk4NDcwNzQifQ==</vt:lpwstr>
  </property>
  <property fmtid="{D5CDD505-2E9C-101B-9397-08002B2CF9AE}" pid="3" name="KSOProductBuildVer">
    <vt:lpwstr>2052-12.1.0.16729</vt:lpwstr>
  </property>
  <property fmtid="{D5CDD505-2E9C-101B-9397-08002B2CF9AE}" pid="4" name="ICV">
    <vt:lpwstr>6AFA8C79E8C447D29DA4127F58CC80F6_13</vt:lpwstr>
  </property>
</Properties>
</file>