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B3FB5">
      <w:pPr>
        <w:pStyle w:val="8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一、开标一览表（报价表）</w:t>
      </w:r>
    </w:p>
    <w:p w14:paraId="1BC6EAF4">
      <w:pPr>
        <w:snapToGrid w:val="0"/>
        <w:spacing w:line="36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eastAsia="zh-CN"/>
        </w:rPr>
        <w:t>交易发起人</w:t>
      </w:r>
      <w:r>
        <w:rPr>
          <w:rFonts w:hint="eastAsia" w:ascii="宋体" w:hAnsi="宋体" w:cs="宋体"/>
          <w:color w:val="auto"/>
          <w:sz w:val="24"/>
        </w:rPr>
        <w:t>）、（</w:t>
      </w:r>
      <w:r>
        <w:rPr>
          <w:rFonts w:hint="eastAsia" w:ascii="宋体" w:hAnsi="宋体" w:cs="宋体"/>
          <w:color w:val="auto"/>
          <w:sz w:val="24"/>
          <w:lang w:eastAsia="zh-CN"/>
        </w:rPr>
        <w:t>代理机构</w:t>
      </w:r>
      <w:r>
        <w:rPr>
          <w:rFonts w:hint="eastAsia" w:ascii="宋体" w:hAnsi="宋体" w:cs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  <w:lang w:val="zh-CN"/>
        </w:rPr>
        <w:t>：</w:t>
      </w:r>
    </w:p>
    <w:p w14:paraId="1FBC19D0">
      <w:pPr>
        <w:snapToGrid w:val="0"/>
        <w:spacing w:line="360" w:lineRule="auto"/>
        <w:ind w:firstLine="482"/>
        <w:rPr>
          <w:rFonts w:ascii="宋体" w:hAnsi="宋体" w:cs="宋体"/>
          <w:color w:val="auto"/>
          <w:kern w:val="0"/>
          <w:sz w:val="24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lang w:val="zh-CN"/>
        </w:rPr>
        <w:t>按你方交易文件要求，我们，本响应文件签字方，谨此向你方发出要约如下：如你方接受本响应，我方承诺按照如下开标一览表（报价表）的价格完成</w:t>
      </w:r>
      <w:r>
        <w:rPr>
          <w:rFonts w:hint="eastAsia" w:ascii="宋体" w:hAnsi="宋体" w:cs="宋体"/>
          <w:color w:val="auto"/>
          <w:sz w:val="24"/>
        </w:rPr>
        <w:t>（项目名称）</w:t>
      </w:r>
      <w:r>
        <w:rPr>
          <w:rFonts w:hint="eastAsia" w:ascii="宋体" w:hAnsi="宋体" w:cs="宋体"/>
          <w:color w:val="auto"/>
          <w:kern w:val="0"/>
          <w:sz w:val="24"/>
          <w:lang w:val="zh-CN"/>
        </w:rPr>
        <w:t>【交易编号：</w:t>
      </w:r>
      <w:r>
        <w:rPr>
          <w:rFonts w:hint="eastAsia" w:ascii="宋体" w:hAnsi="宋体" w:cs="宋体"/>
          <w:color w:val="auto"/>
          <w:sz w:val="24"/>
          <w:lang w:eastAsia="zh-CN"/>
        </w:rPr>
        <w:t>（交易编号）</w:t>
      </w:r>
      <w:r>
        <w:rPr>
          <w:rFonts w:hint="eastAsia" w:ascii="宋体" w:hAnsi="宋体" w:cs="宋体"/>
          <w:color w:val="auto"/>
          <w:sz w:val="24"/>
        </w:rPr>
        <w:t>】的实施</w:t>
      </w:r>
      <w:r>
        <w:rPr>
          <w:rFonts w:hint="eastAsia" w:ascii="宋体" w:hAnsi="宋体" w:cs="宋体"/>
          <w:color w:val="auto"/>
          <w:kern w:val="0"/>
          <w:sz w:val="24"/>
          <w:lang w:val="zh-CN"/>
        </w:rPr>
        <w:t>。</w:t>
      </w:r>
    </w:p>
    <w:p w14:paraId="67177ECC"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zh-CN"/>
        </w:rPr>
        <w:t>开标一览表（报价表）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1"/>
        <w:gridCol w:w="2966"/>
        <w:gridCol w:w="2731"/>
        <w:gridCol w:w="2269"/>
      </w:tblGrid>
      <w:tr w14:paraId="3224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75B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A56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响应优惠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率</w:t>
            </w:r>
          </w:p>
          <w:p w14:paraId="353DAD54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%（含）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- 40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%（含）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7A79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720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 w14:paraId="31DE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6FA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杭州市萧山区数据资源管理局2025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年度采购类招标代理预选供应商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5D4A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7D68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24BB"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5738EE4A">
      <w:pPr>
        <w:pStyle w:val="3"/>
        <w:ind w:left="0" w:leftChars="0" w:firstLine="0" w:firstLineChars="0"/>
        <w:rPr>
          <w:rFonts w:hint="eastAsia" w:ascii="宋体" w:hAnsi="宋体" w:cs="宋体"/>
          <w:b/>
          <w:color w:val="auto"/>
          <w:kern w:val="0"/>
          <w:sz w:val="24"/>
          <w:lang w:val="zh-CN"/>
        </w:rPr>
      </w:pPr>
    </w:p>
    <w:p w14:paraId="4B144E47">
      <w:pPr>
        <w:snapToGrid w:val="0"/>
        <w:spacing w:line="360" w:lineRule="auto"/>
        <w:ind w:left="480"/>
        <w:rPr>
          <w:rFonts w:ascii="宋体" w:hAnsi="宋体" w:cs="宋体"/>
          <w:b/>
          <w:color w:val="auto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zh-CN"/>
        </w:rPr>
        <w:t>注：</w:t>
      </w:r>
    </w:p>
    <w:p w14:paraId="32953F5D">
      <w:pPr>
        <w:spacing w:line="360" w:lineRule="auto"/>
        <w:ind w:left="-2" w:leftChars="-1" w:firstLine="480" w:firstLineChars="200"/>
        <w:rPr>
          <w:rFonts w:ascii="宋体" w:hAnsi="宋体" w:cs="宋体"/>
          <w:b w:val="0"/>
          <w:bCs w:val="0"/>
          <w:color w:val="auto"/>
          <w:kern w:val="0"/>
          <w:sz w:val="24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zh-CN"/>
        </w:rPr>
        <w:t>1、供应商需按本表格式填写，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</w:rPr>
        <w:t>否则视为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响应文件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含有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交易发起人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不能接受的附加条件，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无效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zh-CN"/>
        </w:rPr>
        <w:t>；</w:t>
      </w:r>
    </w:p>
    <w:p w14:paraId="48A807B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2、有关本项目实施所涉及的一切费用均计入报价。交易发起人将以合同形式有偿取得货物或服务，不接受供应商给予的赠品、回扣或者与采购无关的其他商品、服务；采购内容未包含在《开标一览表（报价表）》名称栏中，供应商不能作出合理解释的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视为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含有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交易发起人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不能接受的附加条件的，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无效。</w:t>
      </w:r>
      <w:bookmarkStart w:id="0" w:name="_GoBack"/>
      <w:bookmarkEnd w:id="0"/>
    </w:p>
    <w:p w14:paraId="76159369">
      <w:pPr>
        <w:spacing w:line="360" w:lineRule="auto"/>
        <w:ind w:right="960"/>
        <w:jc w:val="righ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名称（电子签章）：</w:t>
      </w:r>
    </w:p>
    <w:p w14:paraId="137BBF8B">
      <w:pPr>
        <w:spacing w:line="360" w:lineRule="auto"/>
        <w:ind w:right="480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                                                                              日期：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2025-07-04T05:14:21Z</dcterms:created>
  <dc:creator>Administrator</dc:creator>
  <cp:lastModifiedBy>山夆</cp:lastModifiedBy>
  <dcterms:modified xsi:type="dcterms:W3CDTF">2025-07-04T05:15:49Z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eyJoZGlkIjoiZTg5OGYyMjcwNmRmZWQxNmE0YjExMzU4ODU5NzMwMzQiLCJ1c2VySWQiOiI0NTI4MzE1NTEifQ==</vt:lpwstr>
  </property>
  <property fmtid="{D5CDD505-2E9C-101B-9397-08002B2CF9AE}" pid="4" name="ICV">
    <vt:lpwstr>98CA7E872DF74E8DA41A9C7D8664E8C5_12</vt:lpwstr>
  </property>
</Properties>
</file>