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4390">
      <w:pPr>
        <w:spacing w:line="360" w:lineRule="auto"/>
        <w:jc w:val="both"/>
        <w:outlineLvl w:val="0"/>
        <w:rPr>
          <w:rFonts w:ascii="宋体" w:hAnsi="宋体" w:eastAsia="宋体"/>
          <w:bCs/>
          <w:color w:val="auto"/>
          <w:sz w:val="48"/>
        </w:rPr>
      </w:pPr>
      <w:bookmarkStart w:id="0" w:name="_Toc135021413"/>
      <w:bookmarkStart w:id="1" w:name="_Toc500208463"/>
      <w:bookmarkStart w:id="2" w:name="_Toc135021414"/>
      <w:bookmarkStart w:id="3" w:name="_Toc500209412"/>
    </w:p>
    <w:p w14:paraId="5AB64F61">
      <w:pPr>
        <w:spacing w:line="360" w:lineRule="auto"/>
        <w:jc w:val="center"/>
        <w:rPr>
          <w:rFonts w:ascii="宋体" w:eastAsia="宋体"/>
          <w:color w:val="auto"/>
          <w:sz w:val="72"/>
        </w:rPr>
      </w:pPr>
      <w:r>
        <w:rPr>
          <w:rFonts w:hint="eastAsia" w:ascii="宋体" w:hAnsi="宋体" w:eastAsia="宋体"/>
          <w:b/>
          <w:color w:val="auto"/>
          <w:sz w:val="84"/>
        </w:rPr>
        <w:t>招租文件</w:t>
      </w:r>
    </w:p>
    <w:p w14:paraId="3571151D">
      <w:pPr>
        <w:spacing w:line="360" w:lineRule="auto"/>
        <w:ind w:left="1148"/>
        <w:rPr>
          <w:rFonts w:ascii="宋体" w:hAnsi="宋体" w:eastAsia="宋体"/>
          <w:b/>
          <w:bCs/>
          <w:color w:val="auto"/>
          <w:sz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364490</wp:posOffset>
                </wp:positionH>
                <wp:positionV relativeFrom="paragraph">
                  <wp:posOffset>180340</wp:posOffset>
                </wp:positionV>
                <wp:extent cx="5087620" cy="1439545"/>
                <wp:effectExtent l="4445" t="4445" r="13335" b="22860"/>
                <wp:wrapNone/>
                <wp:docPr id="1" name="矩形 611"/>
                <wp:cNvGraphicFramePr/>
                <a:graphic xmlns:a="http://schemas.openxmlformats.org/drawingml/2006/main">
                  <a:graphicData uri="http://schemas.microsoft.com/office/word/2010/wordprocessingShape">
                    <wps:wsp>
                      <wps:cNvSpPr/>
                      <wps:spPr>
                        <a:xfrm>
                          <a:off x="0" y="0"/>
                          <a:ext cx="5087620" cy="1439545"/>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04BBC63E">
                            <w:pPr>
                              <w:ind w:firstLine="2249" w:firstLineChars="800"/>
                              <w:rPr>
                                <w:rFonts w:ascii="宋体" w:hAnsi="宋体" w:eastAsia="宋体"/>
                                <w:b/>
                                <w:bCs/>
                                <w:sz w:val="28"/>
                              </w:rPr>
                            </w:pPr>
                          </w:p>
                          <w:p w14:paraId="285E3C94">
                            <w:pPr>
                              <w:jc w:val="center"/>
                              <w:rPr>
                                <w:rFonts w:hint="eastAsia" w:ascii="宋体" w:hAnsi="宋体" w:eastAsia="宋体" w:cs="宋体"/>
                                <w:b/>
                                <w:bCs/>
                                <w:kern w:val="0"/>
                                <w:sz w:val="44"/>
                                <w:szCs w:val="44"/>
                                <w:lang w:eastAsia="zh-CN"/>
                              </w:rPr>
                            </w:pPr>
                            <w:r>
                              <w:rPr>
                                <w:rFonts w:hint="eastAsia" w:ascii="宋体" w:hAnsi="宋体" w:eastAsia="宋体"/>
                                <w:b/>
                                <w:bCs/>
                                <w:sz w:val="44"/>
                                <w:szCs w:val="28"/>
                              </w:rPr>
                              <w:t>项目名称：</w:t>
                            </w:r>
                            <w:r>
                              <w:rPr>
                                <w:rFonts w:hint="eastAsia" w:ascii="宋体" w:hAnsi="宋体" w:eastAsia="宋体" w:cs="宋体"/>
                                <w:b/>
                                <w:bCs/>
                                <w:kern w:val="0"/>
                                <w:sz w:val="44"/>
                                <w:szCs w:val="44"/>
                                <w:lang w:eastAsia="zh-CN"/>
                              </w:rPr>
                              <w:t>白塔营业所房屋出租</w:t>
                            </w:r>
                          </w:p>
                          <w:p w14:paraId="7E81F2A2">
                            <w:pPr>
                              <w:jc w:val="center"/>
                              <w:rPr>
                                <w:rFonts w:hint="default" w:ascii="宋体" w:hAnsi="宋体" w:eastAsia="宋体" w:cs="宋体"/>
                                <w:b/>
                                <w:bCs/>
                                <w:kern w:val="0"/>
                                <w:sz w:val="36"/>
                                <w:szCs w:val="36"/>
                                <w:lang w:val="en-US" w:eastAsia="zh-CN"/>
                              </w:rPr>
                            </w:pPr>
                            <w:r>
                              <w:rPr>
                                <w:rFonts w:hint="eastAsia" w:ascii="宋体" w:hAnsi="宋体" w:eastAsia="宋体" w:cs="宋体"/>
                                <w:b/>
                                <w:bCs/>
                                <w:kern w:val="0"/>
                                <w:sz w:val="36"/>
                                <w:szCs w:val="36"/>
                                <w:lang w:eastAsia="zh-CN"/>
                              </w:rPr>
                              <w:t>项目编号</w:t>
                            </w:r>
                            <w:r>
                              <w:rPr>
                                <w:rFonts w:hint="eastAsia" w:ascii="宋体" w:hAnsi="宋体" w:eastAsia="宋体" w:cs="宋体"/>
                                <w:b/>
                                <w:bCs/>
                                <w:kern w:val="0"/>
                                <w:sz w:val="36"/>
                                <w:szCs w:val="36"/>
                                <w:lang w:val="en-US" w:eastAsia="zh-CN"/>
                              </w:rPr>
                              <w:t>:GTXJ(采购）-25019</w:t>
                            </w:r>
                          </w:p>
                          <w:p w14:paraId="399AFFEF">
                            <w:pPr>
                              <w:jc w:val="center"/>
                              <w:rPr>
                                <w:rFonts w:hint="eastAsia" w:ascii="宋体" w:hAnsi="宋体" w:eastAsia="宋体" w:cs="宋体"/>
                                <w:b/>
                                <w:bCs/>
                                <w:kern w:val="0"/>
                                <w:sz w:val="44"/>
                                <w:szCs w:val="44"/>
                                <w:lang w:eastAsia="zh-CN"/>
                              </w:rPr>
                            </w:pPr>
                          </w:p>
                        </w:txbxContent>
                      </wps:txbx>
                      <wps:bodyPr upright="1"/>
                    </wps:wsp>
                  </a:graphicData>
                </a:graphic>
              </wp:anchor>
            </w:drawing>
          </mc:Choice>
          <mc:Fallback>
            <w:pict>
              <v:rect id="矩形 611" o:spid="_x0000_s1026" o:spt="1" style="position:absolute;left:0pt;margin-left:28.7pt;margin-top:14.2pt;height:113.35pt;width:400.6pt;z-index:251659264;mso-width-relative:page;mso-height-relative:page;" fillcolor="#FFFFFF" filled="t" stroked="t" coordsize="21600,21600" o:gfxdata="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fzP0zZAAAACQEAAA8AAAAAAAAAAQAgAAAAIgAAAGRycy9k&#10;b3ducmV2LnhtbFBLAQIUABQAAAAIAIdO4kD7/IzLAQIAADcEAAAOAAAAAAAAAAEAIAAAACgBAABk&#10;cnMvZTJvRG9jLnhtbFBLBQYAAAAABgAGAFkBAACbBQAAAAA=&#10;">
                <v:fill on="t" focussize="0,0"/>
                <v:stroke weight="0pt" color="#FFFFFF" joinstyle="miter"/>
                <v:imagedata o:title=""/>
                <o:lock v:ext="edit" aspectratio="f"/>
                <v:textbox>
                  <w:txbxContent>
                    <w:p w14:paraId="04BBC63E">
                      <w:pPr>
                        <w:ind w:firstLine="2249" w:firstLineChars="800"/>
                        <w:rPr>
                          <w:rFonts w:ascii="宋体" w:hAnsi="宋体" w:eastAsia="宋体"/>
                          <w:b/>
                          <w:bCs/>
                          <w:sz w:val="28"/>
                        </w:rPr>
                      </w:pPr>
                    </w:p>
                    <w:p w14:paraId="285E3C94">
                      <w:pPr>
                        <w:jc w:val="center"/>
                        <w:rPr>
                          <w:rFonts w:hint="eastAsia" w:ascii="宋体" w:hAnsi="宋体" w:eastAsia="宋体" w:cs="宋体"/>
                          <w:b/>
                          <w:bCs/>
                          <w:kern w:val="0"/>
                          <w:sz w:val="44"/>
                          <w:szCs w:val="44"/>
                          <w:lang w:eastAsia="zh-CN"/>
                        </w:rPr>
                      </w:pPr>
                      <w:r>
                        <w:rPr>
                          <w:rFonts w:hint="eastAsia" w:ascii="宋体" w:hAnsi="宋体" w:eastAsia="宋体"/>
                          <w:b/>
                          <w:bCs/>
                          <w:sz w:val="44"/>
                          <w:szCs w:val="28"/>
                        </w:rPr>
                        <w:t>项目名称：</w:t>
                      </w:r>
                      <w:r>
                        <w:rPr>
                          <w:rFonts w:hint="eastAsia" w:ascii="宋体" w:hAnsi="宋体" w:eastAsia="宋体" w:cs="宋体"/>
                          <w:b/>
                          <w:bCs/>
                          <w:kern w:val="0"/>
                          <w:sz w:val="44"/>
                          <w:szCs w:val="44"/>
                          <w:lang w:eastAsia="zh-CN"/>
                        </w:rPr>
                        <w:t>白塔营业所房屋出租</w:t>
                      </w:r>
                    </w:p>
                    <w:p w14:paraId="7E81F2A2">
                      <w:pPr>
                        <w:jc w:val="center"/>
                        <w:rPr>
                          <w:rFonts w:hint="default" w:ascii="宋体" w:hAnsi="宋体" w:eastAsia="宋体" w:cs="宋体"/>
                          <w:b/>
                          <w:bCs/>
                          <w:kern w:val="0"/>
                          <w:sz w:val="36"/>
                          <w:szCs w:val="36"/>
                          <w:lang w:val="en-US" w:eastAsia="zh-CN"/>
                        </w:rPr>
                      </w:pPr>
                      <w:r>
                        <w:rPr>
                          <w:rFonts w:hint="eastAsia" w:ascii="宋体" w:hAnsi="宋体" w:eastAsia="宋体" w:cs="宋体"/>
                          <w:b/>
                          <w:bCs/>
                          <w:kern w:val="0"/>
                          <w:sz w:val="36"/>
                          <w:szCs w:val="36"/>
                          <w:lang w:eastAsia="zh-CN"/>
                        </w:rPr>
                        <w:t>项目编号</w:t>
                      </w:r>
                      <w:r>
                        <w:rPr>
                          <w:rFonts w:hint="eastAsia" w:ascii="宋体" w:hAnsi="宋体" w:eastAsia="宋体" w:cs="宋体"/>
                          <w:b/>
                          <w:bCs/>
                          <w:kern w:val="0"/>
                          <w:sz w:val="36"/>
                          <w:szCs w:val="36"/>
                          <w:lang w:val="en-US" w:eastAsia="zh-CN"/>
                        </w:rPr>
                        <w:t>:GTXJ(采购）-25019</w:t>
                      </w:r>
                    </w:p>
                    <w:p w14:paraId="399AFFEF">
                      <w:pPr>
                        <w:jc w:val="center"/>
                        <w:rPr>
                          <w:rFonts w:hint="eastAsia" w:ascii="宋体" w:hAnsi="宋体" w:eastAsia="宋体" w:cs="宋体"/>
                          <w:b/>
                          <w:bCs/>
                          <w:kern w:val="0"/>
                          <w:sz w:val="44"/>
                          <w:szCs w:val="44"/>
                          <w:lang w:eastAsia="zh-CN"/>
                        </w:rPr>
                      </w:pPr>
                    </w:p>
                  </w:txbxContent>
                </v:textbox>
              </v:rect>
            </w:pict>
          </mc:Fallback>
        </mc:AlternateContent>
      </w:r>
    </w:p>
    <w:p w14:paraId="03FBDA50">
      <w:pPr>
        <w:spacing w:line="360" w:lineRule="auto"/>
        <w:ind w:left="1148"/>
        <w:rPr>
          <w:rFonts w:ascii="宋体" w:hAnsi="宋体" w:eastAsia="宋体"/>
          <w:b/>
          <w:bCs/>
          <w:color w:val="auto"/>
          <w:sz w:val="28"/>
        </w:rPr>
      </w:pPr>
    </w:p>
    <w:p w14:paraId="3696C127">
      <w:pPr>
        <w:spacing w:line="360" w:lineRule="auto"/>
        <w:ind w:left="1148"/>
        <w:rPr>
          <w:rFonts w:ascii="宋体" w:hAnsi="宋体" w:eastAsia="宋体"/>
          <w:b/>
          <w:bCs/>
          <w:color w:val="auto"/>
          <w:sz w:val="28"/>
        </w:rPr>
      </w:pPr>
    </w:p>
    <w:p w14:paraId="0CF288BF">
      <w:pPr>
        <w:spacing w:line="360" w:lineRule="auto"/>
        <w:rPr>
          <w:rFonts w:ascii="宋体" w:hAnsi="宋体" w:eastAsia="宋体"/>
          <w:b/>
          <w:bCs/>
          <w:color w:val="auto"/>
          <w:sz w:val="28"/>
        </w:rPr>
      </w:pPr>
    </w:p>
    <w:p w14:paraId="4A79B60B">
      <w:pPr>
        <w:snapToGrid w:val="0"/>
        <w:spacing w:line="360" w:lineRule="auto"/>
        <w:ind w:left="1145" w:firstLine="560" w:firstLineChars="200"/>
        <w:rPr>
          <w:rFonts w:hint="eastAsia" w:ascii="宋体" w:hAnsi="宋体" w:eastAsia="宋体"/>
          <w:color w:val="auto"/>
          <w:sz w:val="28"/>
        </w:rPr>
      </w:pPr>
    </w:p>
    <w:p w14:paraId="76082324">
      <w:pPr>
        <w:snapToGrid w:val="0"/>
        <w:spacing w:line="360" w:lineRule="auto"/>
        <w:ind w:left="1145" w:firstLine="560" w:firstLineChars="200"/>
        <w:rPr>
          <w:rFonts w:hint="eastAsia" w:ascii="宋体" w:hAnsi="宋体" w:eastAsia="宋体"/>
          <w:color w:val="auto"/>
          <w:sz w:val="28"/>
        </w:rPr>
      </w:pPr>
    </w:p>
    <w:p w14:paraId="49664D63">
      <w:pPr>
        <w:snapToGrid w:val="0"/>
        <w:spacing w:line="360" w:lineRule="auto"/>
        <w:ind w:left="1145" w:firstLine="560" w:firstLineChars="200"/>
        <w:rPr>
          <w:rFonts w:ascii="宋体" w:hAnsi="宋体" w:eastAsia="宋体"/>
          <w:color w:val="auto"/>
          <w:sz w:val="28"/>
          <w:szCs w:val="28"/>
        </w:rPr>
      </w:pPr>
      <w:r>
        <w:rPr>
          <w:rFonts w:hint="eastAsia" w:ascii="宋体" w:hAnsi="宋体" w:eastAsia="宋体"/>
          <w:color w:val="auto"/>
          <w:sz w:val="28"/>
        </w:rPr>
        <w:t>招租人：</w:t>
      </w:r>
      <w:r>
        <w:rPr>
          <w:rFonts w:hint="eastAsia" w:ascii="宋体" w:hAnsi="宋体" w:eastAsia="宋体" w:cs="宋体"/>
          <w:bCs/>
          <w:color w:val="auto"/>
          <w:kern w:val="0"/>
          <w:sz w:val="28"/>
          <w:szCs w:val="28"/>
          <w:lang w:eastAsia="zh-CN"/>
        </w:rPr>
        <w:t>浙江永安水务集团有限公司</w:t>
      </w:r>
      <w:r>
        <w:rPr>
          <w:rFonts w:hint="eastAsia" w:ascii="宋体" w:hAnsi="宋体" w:eastAsia="宋体"/>
          <w:color w:val="auto"/>
          <w:sz w:val="28"/>
          <w:szCs w:val="28"/>
        </w:rPr>
        <w:t>（盖章）</w:t>
      </w:r>
    </w:p>
    <w:p w14:paraId="1352366B">
      <w:pPr>
        <w:snapToGrid w:val="0"/>
        <w:spacing w:line="360" w:lineRule="auto"/>
        <w:ind w:left="1145" w:firstLine="560" w:firstLineChars="200"/>
        <w:rPr>
          <w:rFonts w:hint="default" w:ascii="宋体" w:hAnsi="宋体" w:eastAsia="宋体" w:cs="宋体"/>
          <w:bCs/>
          <w:color w:val="auto"/>
          <w:kern w:val="0"/>
          <w:sz w:val="28"/>
          <w:szCs w:val="28"/>
          <w:highlight w:val="none"/>
          <w:lang w:val="en-US" w:eastAsia="zh-CN"/>
        </w:rPr>
      </w:pPr>
      <w:r>
        <w:rPr>
          <w:rFonts w:hint="eastAsia" w:ascii="宋体" w:hAnsi="宋体" w:eastAsia="宋体"/>
          <w:color w:val="auto"/>
          <w:sz w:val="28"/>
          <w:highlight w:val="none"/>
        </w:rPr>
        <w:t>联系人：</w:t>
      </w:r>
      <w:r>
        <w:rPr>
          <w:rFonts w:hint="eastAsia" w:ascii="宋体" w:hAnsi="宋体" w:eastAsia="宋体"/>
          <w:color w:val="auto"/>
          <w:sz w:val="28"/>
          <w:highlight w:val="none"/>
          <w:lang w:val="en-US" w:eastAsia="zh-CN"/>
        </w:rPr>
        <w:t>方先生</w:t>
      </w:r>
    </w:p>
    <w:p w14:paraId="04D63513">
      <w:pPr>
        <w:snapToGrid w:val="0"/>
        <w:spacing w:line="360" w:lineRule="auto"/>
        <w:ind w:left="1145" w:firstLine="560" w:firstLineChars="200"/>
        <w:rPr>
          <w:rFonts w:hint="eastAsia" w:ascii="宋体" w:hAnsi="宋体" w:eastAsia="宋体"/>
          <w:color w:val="auto"/>
          <w:sz w:val="28"/>
          <w:highlight w:val="none"/>
          <w:lang w:eastAsia="zh-CN"/>
        </w:rPr>
      </w:pPr>
      <w:r>
        <w:rPr>
          <w:rFonts w:hint="eastAsia" w:ascii="宋体" w:hAnsi="宋体" w:eastAsia="宋体"/>
          <w:color w:val="auto"/>
          <w:sz w:val="28"/>
          <w:highlight w:val="none"/>
        </w:rPr>
        <w:t>联系电话：</w:t>
      </w:r>
      <w:r>
        <w:rPr>
          <w:rFonts w:hint="eastAsia" w:ascii="宋体" w:hAnsi="宋体" w:eastAsia="宋体"/>
          <w:color w:val="auto"/>
          <w:sz w:val="28"/>
          <w:highlight w:val="none"/>
          <w:lang w:val="en-US" w:eastAsia="zh-CN"/>
        </w:rPr>
        <w:t>13758164949</w:t>
      </w:r>
    </w:p>
    <w:p w14:paraId="30BFE687">
      <w:pPr>
        <w:snapToGrid w:val="0"/>
        <w:spacing w:line="360" w:lineRule="auto"/>
        <w:ind w:firstLine="560"/>
        <w:rPr>
          <w:rFonts w:ascii="宋体" w:hAnsi="宋体" w:eastAsia="宋体"/>
          <w:color w:val="auto"/>
          <w:sz w:val="28"/>
          <w:szCs w:val="28"/>
        </w:rPr>
      </w:pPr>
    </w:p>
    <w:p w14:paraId="2DDB2DC1">
      <w:pPr>
        <w:snapToGrid w:val="0"/>
        <w:spacing w:line="360" w:lineRule="auto"/>
        <w:ind w:firstLine="1680" w:firstLineChars="600"/>
        <w:rPr>
          <w:rFonts w:hint="eastAsia" w:ascii="宋体" w:hAnsi="宋体" w:eastAsia="宋体"/>
          <w:color w:val="auto"/>
          <w:sz w:val="28"/>
          <w:lang w:eastAsia="zh-CN"/>
        </w:rPr>
      </w:pPr>
      <w:r>
        <w:rPr>
          <w:rFonts w:hint="eastAsia" w:ascii="宋体" w:hAnsi="宋体" w:eastAsia="宋体"/>
          <w:color w:val="auto"/>
          <w:sz w:val="28"/>
        </w:rPr>
        <w:t>招租代理：</w:t>
      </w:r>
      <w:r>
        <w:rPr>
          <w:rFonts w:hint="eastAsia" w:ascii="宋体" w:hAnsi="宋体" w:eastAsia="宋体"/>
          <w:color w:val="auto"/>
          <w:sz w:val="28"/>
          <w:lang w:eastAsia="zh-CN"/>
        </w:rPr>
        <w:t>浙江广通工程咨询有限公司</w:t>
      </w:r>
      <w:r>
        <w:rPr>
          <w:rFonts w:hint="eastAsia" w:ascii="宋体" w:hAnsi="宋体" w:eastAsia="宋体"/>
          <w:color w:val="auto"/>
          <w:sz w:val="28"/>
          <w:szCs w:val="28"/>
        </w:rPr>
        <w:t>（盖章）</w:t>
      </w:r>
    </w:p>
    <w:p w14:paraId="7B67CE99">
      <w:pPr>
        <w:snapToGrid w:val="0"/>
        <w:spacing w:line="360" w:lineRule="auto"/>
        <w:ind w:left="1148" w:firstLine="560" w:firstLineChars="200"/>
        <w:rPr>
          <w:rFonts w:hint="eastAsia" w:ascii="宋体" w:hAnsi="宋体" w:eastAsia="宋体"/>
          <w:color w:val="auto"/>
          <w:sz w:val="28"/>
          <w:lang w:eastAsia="zh-CN"/>
        </w:rPr>
      </w:pPr>
      <w:r>
        <w:rPr>
          <w:rFonts w:hint="eastAsia" w:ascii="宋体" w:hAnsi="宋体" w:eastAsia="宋体"/>
          <w:color w:val="auto"/>
          <w:sz w:val="28"/>
        </w:rPr>
        <w:t>联 系 人：</w:t>
      </w:r>
      <w:r>
        <w:rPr>
          <w:rFonts w:hint="eastAsia" w:ascii="宋体" w:hAnsi="宋体" w:eastAsia="宋体"/>
          <w:color w:val="auto"/>
          <w:sz w:val="28"/>
          <w:lang w:eastAsia="zh-CN"/>
        </w:rPr>
        <w:t>郑女士</w:t>
      </w:r>
    </w:p>
    <w:p w14:paraId="0C5538DF">
      <w:pPr>
        <w:snapToGrid w:val="0"/>
        <w:spacing w:line="360" w:lineRule="auto"/>
        <w:ind w:left="1148"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rPr>
        <w:t>联系电话：</w:t>
      </w:r>
      <w:r>
        <w:rPr>
          <w:rFonts w:hint="eastAsia" w:ascii="宋体" w:hAnsi="宋体" w:eastAsia="宋体"/>
          <w:color w:val="auto"/>
          <w:sz w:val="28"/>
          <w:lang w:eastAsia="zh-CN"/>
        </w:rPr>
        <w:t>15268885811</w:t>
      </w:r>
    </w:p>
    <w:p w14:paraId="7F73FBBB">
      <w:pPr>
        <w:snapToGrid w:val="0"/>
        <w:spacing w:line="360" w:lineRule="auto"/>
        <w:ind w:firstLine="1120" w:firstLineChars="400"/>
        <w:rPr>
          <w:rFonts w:ascii="宋体" w:hAnsi="宋体" w:eastAsia="宋体"/>
          <w:color w:val="auto"/>
          <w:sz w:val="28"/>
          <w:szCs w:val="28"/>
        </w:rPr>
      </w:pPr>
    </w:p>
    <w:p w14:paraId="72AC2185">
      <w:pPr>
        <w:snapToGrid w:val="0"/>
        <w:spacing w:line="360" w:lineRule="auto"/>
        <w:ind w:firstLine="1680" w:firstLineChars="600"/>
        <w:rPr>
          <w:rFonts w:ascii="宋体" w:hAnsi="宋体" w:eastAsia="宋体"/>
          <w:color w:val="auto"/>
          <w:sz w:val="28"/>
          <w:szCs w:val="28"/>
        </w:rPr>
      </w:pPr>
      <w:r>
        <w:rPr>
          <w:rFonts w:hint="eastAsia" w:ascii="宋体" w:hAnsi="宋体" w:eastAsia="宋体"/>
          <w:color w:val="auto"/>
          <w:sz w:val="28"/>
          <w:szCs w:val="28"/>
        </w:rPr>
        <w:t>监管单位</w:t>
      </w:r>
      <w:r>
        <w:rPr>
          <w:rFonts w:ascii="宋体" w:hAnsi="宋体" w:eastAsia="宋体"/>
          <w:color w:val="auto"/>
          <w:sz w:val="28"/>
          <w:szCs w:val="28"/>
        </w:rPr>
        <w:t>:</w:t>
      </w:r>
      <w:r>
        <w:rPr>
          <w:rFonts w:hint="eastAsia" w:ascii="宋体" w:hAnsi="宋体" w:eastAsia="宋体" w:cs="宋体"/>
          <w:color w:val="auto"/>
          <w:kern w:val="0"/>
          <w:sz w:val="28"/>
          <w:szCs w:val="28"/>
        </w:rPr>
        <w:t>仙居县国资工作中心</w:t>
      </w:r>
    </w:p>
    <w:p w14:paraId="6C1E3958">
      <w:pPr>
        <w:snapToGrid w:val="0"/>
        <w:spacing w:line="360" w:lineRule="auto"/>
        <w:ind w:firstLine="1680" w:firstLineChars="600"/>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联系人:</w:t>
      </w:r>
      <w:r>
        <w:rPr>
          <w:rFonts w:hint="eastAsia" w:ascii="宋体" w:hAnsi="宋体" w:eastAsia="宋体" w:cs="宋体"/>
          <w:color w:val="auto"/>
          <w:kern w:val="0"/>
          <w:sz w:val="28"/>
          <w:szCs w:val="28"/>
          <w:lang w:val="en-US" w:eastAsia="zh-CN"/>
        </w:rPr>
        <w:t>徐女士</w:t>
      </w:r>
    </w:p>
    <w:p w14:paraId="74E2C399">
      <w:pPr>
        <w:snapToGrid w:val="0"/>
        <w:spacing w:line="360" w:lineRule="auto"/>
        <w:ind w:firstLine="1680" w:firstLineChars="600"/>
        <w:rPr>
          <w:color w:val="auto"/>
        </w:rPr>
      </w:pPr>
      <w:r>
        <w:rPr>
          <w:rFonts w:hint="eastAsia" w:ascii="宋体" w:hAnsi="宋体" w:eastAsia="宋体" w:cs="宋体"/>
          <w:color w:val="auto"/>
          <w:kern w:val="0"/>
          <w:sz w:val="28"/>
          <w:szCs w:val="28"/>
        </w:rPr>
        <w:t>联系电话:0576-87772238</w:t>
      </w:r>
    </w:p>
    <w:p w14:paraId="0B5635C1">
      <w:pPr>
        <w:spacing w:line="360" w:lineRule="auto"/>
        <w:ind w:firstLine="1200" w:firstLineChars="400"/>
        <w:rPr>
          <w:rFonts w:ascii="宋体" w:hAnsi="宋体" w:eastAsia="宋体"/>
          <w:color w:val="auto"/>
          <w:sz w:val="30"/>
          <w:szCs w:val="30"/>
        </w:rPr>
      </w:pPr>
    </w:p>
    <w:bookmarkEnd w:id="0"/>
    <w:p w14:paraId="7E21BCAC">
      <w:pPr>
        <w:spacing w:line="360" w:lineRule="auto"/>
        <w:jc w:val="center"/>
        <w:rPr>
          <w:rFonts w:ascii="宋体" w:hAnsi="宋体" w:eastAsia="宋体"/>
          <w:color w:val="auto"/>
          <w:sz w:val="28"/>
        </w:rPr>
        <w:sectPr>
          <w:headerReference r:id="rId3" w:type="default"/>
          <w:headerReference r:id="rId4" w:type="even"/>
          <w:footerReference r:id="rId5" w:type="even"/>
          <w:footnotePr>
            <w:numRestart w:val="eachPage"/>
          </w:footnotePr>
          <w:endnotePr>
            <w:numRestart w:val="eachSect"/>
          </w:endnotePr>
          <w:pgSz w:w="11907" w:h="16840"/>
          <w:pgMar w:top="1304" w:right="1247" w:bottom="1247" w:left="1418" w:header="851" w:footer="992" w:gutter="0"/>
          <w:pgBorders>
            <w:top w:val="none" w:sz="0" w:space="0"/>
            <w:left w:val="none" w:sz="0" w:space="0"/>
            <w:bottom w:val="none" w:sz="0" w:space="0"/>
            <w:right w:val="none" w:sz="0" w:space="0"/>
          </w:pgBorders>
          <w:pgNumType w:start="1"/>
          <w:cols w:space="425" w:num="1"/>
          <w:titlePg/>
          <w:docGrid w:type="lines" w:linePitch="435" w:charSpace="-6554"/>
        </w:sectPr>
      </w:pPr>
      <w:r>
        <w:rPr>
          <w:rFonts w:hint="eastAsia" w:ascii="宋体" w:hAnsi="宋体" w:eastAsia="宋体"/>
          <w:color w:val="auto"/>
          <w:sz w:val="30"/>
          <w:szCs w:val="30"/>
        </w:rPr>
        <w:t>二〇二</w:t>
      </w:r>
      <w:r>
        <w:rPr>
          <w:rFonts w:hint="eastAsia" w:ascii="宋体" w:hAnsi="宋体" w:eastAsia="宋体"/>
          <w:color w:val="auto"/>
          <w:sz w:val="30"/>
          <w:szCs w:val="30"/>
          <w:lang w:val="en-US" w:eastAsia="zh-CN"/>
        </w:rPr>
        <w:t>五</w:t>
      </w:r>
      <w:r>
        <w:rPr>
          <w:rFonts w:hint="eastAsia" w:ascii="宋体" w:hAnsi="宋体" w:eastAsia="宋体"/>
          <w:color w:val="auto"/>
          <w:sz w:val="30"/>
          <w:szCs w:val="30"/>
        </w:rPr>
        <w:t>年</w:t>
      </w:r>
      <w:r>
        <w:rPr>
          <w:rFonts w:hint="eastAsia" w:ascii="宋体" w:hAnsi="宋体" w:eastAsia="宋体"/>
          <w:color w:val="auto"/>
          <w:sz w:val="30"/>
          <w:szCs w:val="30"/>
          <w:lang w:val="en-US" w:eastAsia="zh-CN"/>
        </w:rPr>
        <w:t>七</w:t>
      </w:r>
      <w:r>
        <w:rPr>
          <w:rFonts w:hint="eastAsia" w:ascii="宋体" w:hAnsi="宋体" w:eastAsia="宋体"/>
          <w:color w:val="auto"/>
          <w:sz w:val="30"/>
          <w:szCs w:val="30"/>
          <w:lang w:eastAsia="zh-CN"/>
        </w:rPr>
        <w:t>月</w:t>
      </w:r>
    </w:p>
    <w:p w14:paraId="11576DE6">
      <w:pPr>
        <w:pStyle w:val="4"/>
        <w:spacing w:line="360" w:lineRule="auto"/>
        <w:jc w:val="center"/>
        <w:rPr>
          <w:color w:val="auto"/>
          <w:sz w:val="36"/>
          <w:szCs w:val="36"/>
        </w:rPr>
      </w:pPr>
      <w:r>
        <w:rPr>
          <w:rFonts w:hint="eastAsia"/>
          <w:color w:val="auto"/>
          <w:sz w:val="36"/>
          <w:szCs w:val="36"/>
        </w:rPr>
        <w:t>第一章竞价须知</w:t>
      </w:r>
      <w:bookmarkEnd w:id="1"/>
      <w:bookmarkEnd w:id="2"/>
      <w:bookmarkEnd w:id="3"/>
    </w:p>
    <w:p w14:paraId="3693BEF1">
      <w:pPr>
        <w:pStyle w:val="5"/>
        <w:snapToGrid w:val="0"/>
        <w:spacing w:before="0" w:afterLines="0" w:line="360" w:lineRule="auto"/>
        <w:ind w:left="0" w:leftChars="0" w:firstLine="0" w:firstLineChars="0"/>
        <w:jc w:val="center"/>
        <w:rPr>
          <w:rFonts w:hint="eastAsia" w:ascii="宋体" w:hAnsi="宋体" w:eastAsia="宋体" w:cs="Arial"/>
          <w:b/>
          <w:bCs w:val="0"/>
          <w:color w:val="auto"/>
          <w:kern w:val="2"/>
          <w:sz w:val="32"/>
          <w:szCs w:val="24"/>
          <w:lang w:val="en-US" w:eastAsia="zh-CN" w:bidi="ar-SA"/>
        </w:rPr>
      </w:pPr>
      <w:r>
        <w:rPr>
          <w:rFonts w:hint="eastAsia" w:ascii="宋体" w:hAnsi="宋体" w:eastAsia="宋体" w:cs="Arial"/>
          <w:b/>
          <w:bCs w:val="0"/>
          <w:color w:val="auto"/>
          <w:kern w:val="2"/>
          <w:sz w:val="32"/>
          <w:szCs w:val="24"/>
          <w:lang w:val="en-US" w:eastAsia="zh-CN" w:bidi="ar-SA"/>
        </w:rPr>
        <w:t>第一节情况说明</w:t>
      </w:r>
    </w:p>
    <w:p w14:paraId="7FCD29A3">
      <w:pPr>
        <w:snapToGrid w:val="0"/>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为规范资产管理，增加经济效益，我单位经研究决定对位于</w:t>
      </w:r>
      <w:r>
        <w:rPr>
          <w:rFonts w:hint="eastAsia" w:ascii="宋体" w:hAnsi="宋体" w:eastAsia="宋体" w:cs="宋体"/>
          <w:color w:val="auto"/>
          <w:kern w:val="0"/>
          <w:sz w:val="28"/>
          <w:szCs w:val="28"/>
          <w:u w:val="single"/>
          <w:lang w:val="en-US" w:eastAsia="zh-CN" w:bidi="ar-SA"/>
        </w:rPr>
        <w:t xml:space="preserve"> 原白塔水管站一楼2间闲置房屋（包括后院夹层） </w:t>
      </w:r>
      <w:r>
        <w:rPr>
          <w:rFonts w:hint="eastAsia" w:ascii="宋体" w:hAnsi="宋体" w:eastAsia="宋体" w:cs="宋体"/>
          <w:color w:val="auto"/>
          <w:kern w:val="0"/>
          <w:sz w:val="28"/>
          <w:szCs w:val="28"/>
          <w:lang w:val="en-US" w:eastAsia="zh-CN" w:bidi="ar-SA"/>
        </w:rPr>
        <w:t>使用权进行公开招租，具体情况如下：</w:t>
      </w:r>
    </w:p>
    <w:p w14:paraId="635A037A">
      <w:pPr>
        <w:numPr>
          <w:ilvl w:val="0"/>
          <w:numId w:val="1"/>
        </w:numPr>
        <w:spacing w:line="360" w:lineRule="auto"/>
        <w:ind w:left="560" w:leftChars="175" w:firstLine="0" w:firstLineChars="0"/>
        <w:rPr>
          <w:rFonts w:hint="eastAsia" w:ascii="宋体" w:hAnsi="宋体" w:eastAsia="宋体" w:cs="宋体"/>
          <w:b/>
          <w:i/>
          <w:iCs/>
          <w:color w:val="auto"/>
          <w:sz w:val="28"/>
          <w:szCs w:val="28"/>
        </w:rPr>
      </w:pPr>
      <w:r>
        <w:rPr>
          <w:rFonts w:hint="eastAsia" w:ascii="宋体" w:hAnsi="宋体" w:eastAsia="宋体" w:cs="宋体"/>
          <w:b/>
          <w:color w:val="auto"/>
          <w:sz w:val="28"/>
          <w:szCs w:val="28"/>
          <w:highlight w:val="none"/>
        </w:rPr>
        <w:t>标的物位置：</w:t>
      </w:r>
      <w:r>
        <w:rPr>
          <w:rFonts w:hint="eastAsia" w:ascii="宋体" w:hAnsi="宋体" w:eastAsia="宋体" w:cs="宋体"/>
          <w:b w:val="0"/>
          <w:bCs/>
          <w:color w:val="auto"/>
          <w:sz w:val="28"/>
          <w:szCs w:val="28"/>
        </w:rPr>
        <w:t>（具体以现场实际为准</w:t>
      </w:r>
      <w:r>
        <w:rPr>
          <w:rFonts w:hint="eastAsia" w:ascii="宋体" w:hAnsi="宋体" w:eastAsia="宋体" w:cs="宋体"/>
          <w:b/>
          <w:color w:val="auto"/>
          <w:sz w:val="28"/>
          <w:szCs w:val="28"/>
        </w:rPr>
        <w:t>）</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361"/>
        <w:gridCol w:w="1828"/>
        <w:gridCol w:w="1595"/>
        <w:gridCol w:w="1595"/>
        <w:gridCol w:w="1595"/>
      </w:tblGrid>
      <w:tr w14:paraId="093B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32" w:type="pct"/>
            <w:vAlign w:val="center"/>
          </w:tcPr>
          <w:p w14:paraId="07DBEC9D">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位置</w:t>
            </w:r>
          </w:p>
        </w:tc>
        <w:tc>
          <w:tcPr>
            <w:tcW w:w="711" w:type="pct"/>
            <w:vAlign w:val="center"/>
          </w:tcPr>
          <w:p w14:paraId="1A85DC88">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所在层</w:t>
            </w:r>
          </w:p>
        </w:tc>
        <w:tc>
          <w:tcPr>
            <w:tcW w:w="955" w:type="pct"/>
            <w:vAlign w:val="center"/>
          </w:tcPr>
          <w:p w14:paraId="6C49102F">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建筑面积约（㎡）</w:t>
            </w:r>
          </w:p>
        </w:tc>
        <w:tc>
          <w:tcPr>
            <w:tcW w:w="833" w:type="pct"/>
            <w:vAlign w:val="center"/>
          </w:tcPr>
          <w:p w14:paraId="36276FA8">
            <w:pPr>
              <w:numPr>
                <w:ilvl w:val="0"/>
                <w:numId w:val="0"/>
              </w:numPr>
              <w:snapToGrid w:val="0"/>
              <w:spacing w:line="360" w:lineRule="auto"/>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eastAsia="zh-CN"/>
              </w:rPr>
              <w:t>年租金</w:t>
            </w:r>
            <w:r>
              <w:rPr>
                <w:rFonts w:hint="eastAsia" w:ascii="宋体" w:hAnsi="宋体" w:eastAsia="宋体" w:cs="宋体"/>
                <w:b w:val="0"/>
                <w:bCs w:val="0"/>
                <w:color w:val="auto"/>
                <w:sz w:val="22"/>
                <w:szCs w:val="22"/>
                <w:lang w:val="en-US" w:eastAsia="zh-CN"/>
              </w:rPr>
              <w:t>/元</w:t>
            </w:r>
          </w:p>
        </w:tc>
        <w:tc>
          <w:tcPr>
            <w:tcW w:w="833" w:type="pct"/>
            <w:vAlign w:val="center"/>
          </w:tcPr>
          <w:p w14:paraId="324A4F93">
            <w:pPr>
              <w:numPr>
                <w:ilvl w:val="0"/>
                <w:numId w:val="0"/>
              </w:numPr>
              <w:snapToGrid w:val="0"/>
              <w:spacing w:line="360" w:lineRule="auto"/>
              <w:ind w:left="0" w:leftChars="0" w:firstLine="0" w:firstLineChars="0"/>
              <w:jc w:val="center"/>
              <w:rPr>
                <w:rFonts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出租期限（年）</w:t>
            </w:r>
          </w:p>
        </w:tc>
        <w:tc>
          <w:tcPr>
            <w:tcW w:w="833" w:type="pct"/>
            <w:vAlign w:val="center"/>
          </w:tcPr>
          <w:p w14:paraId="2D7FFF08">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备注</w:t>
            </w:r>
          </w:p>
        </w:tc>
      </w:tr>
      <w:tr w14:paraId="3776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2" w:type="pct"/>
            <w:vAlign w:val="center"/>
          </w:tcPr>
          <w:p w14:paraId="3E8FF73B">
            <w:pPr>
              <w:numPr>
                <w:ilvl w:val="0"/>
                <w:numId w:val="0"/>
              </w:numPr>
              <w:snapToGrid w:val="0"/>
              <w:spacing w:line="360" w:lineRule="auto"/>
              <w:jc w:val="center"/>
              <w:rPr>
                <w:rFonts w:hint="eastAsia" w:ascii="宋体" w:hAnsi="宋体" w:eastAsia="宋体" w:cs="宋体"/>
                <w:b w:val="0"/>
                <w:bCs w:val="0"/>
                <w:color w:val="auto"/>
                <w:sz w:val="22"/>
                <w:szCs w:val="22"/>
                <w:lang w:val="en-US" w:eastAsia="zh-CN"/>
              </w:rPr>
            </w:pPr>
            <w:r>
              <w:rPr>
                <w:rFonts w:ascii="宋体" w:hAnsi="宋体" w:eastAsia="宋体" w:cs="宋体"/>
                <w:b w:val="0"/>
                <w:bCs w:val="0"/>
                <w:color w:val="auto"/>
                <w:sz w:val="22"/>
                <w:szCs w:val="22"/>
              </w:rPr>
              <w:t>白塔水管站</w:t>
            </w:r>
          </w:p>
        </w:tc>
        <w:tc>
          <w:tcPr>
            <w:tcW w:w="711" w:type="pct"/>
            <w:vAlign w:val="center"/>
          </w:tcPr>
          <w:p w14:paraId="1A5EA55B">
            <w:pPr>
              <w:numPr>
                <w:ilvl w:val="0"/>
                <w:numId w:val="0"/>
              </w:numPr>
              <w:snapToGrid w:val="0"/>
              <w:spacing w:line="360" w:lineRule="auto"/>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1层</w:t>
            </w:r>
          </w:p>
        </w:tc>
        <w:tc>
          <w:tcPr>
            <w:tcW w:w="955" w:type="pct"/>
            <w:vAlign w:val="center"/>
          </w:tcPr>
          <w:p w14:paraId="35FB7BCC">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62.40</w:t>
            </w:r>
          </w:p>
        </w:tc>
        <w:tc>
          <w:tcPr>
            <w:tcW w:w="833" w:type="pct"/>
            <w:vAlign w:val="center"/>
          </w:tcPr>
          <w:p w14:paraId="01181563">
            <w:pPr>
              <w:numPr>
                <w:ilvl w:val="0"/>
                <w:numId w:val="0"/>
              </w:numPr>
              <w:snapToGrid w:val="0"/>
              <w:spacing w:line="360" w:lineRule="auto"/>
              <w:jc w:val="center"/>
              <w:rPr>
                <w:rFonts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22464</w:t>
            </w:r>
          </w:p>
        </w:tc>
        <w:tc>
          <w:tcPr>
            <w:tcW w:w="833" w:type="pct"/>
            <w:vAlign w:val="center"/>
          </w:tcPr>
          <w:p w14:paraId="68B1F0B9">
            <w:pPr>
              <w:numPr>
                <w:ilvl w:val="0"/>
                <w:numId w:val="0"/>
              </w:numPr>
              <w:snapToGrid w:val="0"/>
              <w:spacing w:line="360" w:lineRule="auto"/>
              <w:ind w:left="0" w:leftChars="0" w:firstLine="0" w:firstLineChars="0"/>
              <w:jc w:val="center"/>
              <w:rPr>
                <w:rFonts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w:t>
            </w:r>
          </w:p>
        </w:tc>
        <w:tc>
          <w:tcPr>
            <w:tcW w:w="833" w:type="pct"/>
            <w:vAlign w:val="center"/>
          </w:tcPr>
          <w:p w14:paraId="71406CFB">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两间</w:t>
            </w:r>
          </w:p>
        </w:tc>
      </w:tr>
    </w:tbl>
    <w:p w14:paraId="0C6D2611">
      <w:pPr>
        <w:numPr>
          <w:ilvl w:val="0"/>
          <w:numId w:val="0"/>
        </w:numPr>
        <w:snapToGrid w:val="0"/>
        <w:spacing w:line="360" w:lineRule="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注：具体标的物位置由意向承租人自行实地考察。</w:t>
      </w:r>
    </w:p>
    <w:p w14:paraId="285741FF">
      <w:pPr>
        <w:numPr>
          <w:ilvl w:val="0"/>
          <w:numId w:val="0"/>
        </w:numPr>
        <w:snapToGrid w:val="0"/>
        <w:spacing w:line="360" w:lineRule="auto"/>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二、租赁期限：</w:t>
      </w:r>
    </w:p>
    <w:p w14:paraId="541BD891">
      <w:pPr>
        <w:snapToGrid w:val="0"/>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租赁期限为</w:t>
      </w:r>
      <w:r>
        <w:rPr>
          <w:rFonts w:hint="eastAsia" w:ascii="宋体" w:hAnsi="宋体" w:eastAsia="宋体" w:cs="宋体"/>
          <w:color w:val="auto"/>
          <w:kern w:val="0"/>
          <w:sz w:val="28"/>
          <w:szCs w:val="28"/>
          <w:u w:val="single"/>
          <w:lang w:val="en-US" w:eastAsia="zh-CN" w:bidi="ar-SA"/>
        </w:rPr>
        <w:t xml:space="preserve"> 5 </w:t>
      </w:r>
      <w:r>
        <w:rPr>
          <w:rFonts w:hint="eastAsia" w:ascii="宋体" w:hAnsi="宋体" w:eastAsia="宋体" w:cs="宋体"/>
          <w:color w:val="auto"/>
          <w:kern w:val="0"/>
          <w:sz w:val="28"/>
          <w:szCs w:val="28"/>
          <w:lang w:val="en-US" w:eastAsia="zh-CN" w:bidi="ar-SA"/>
        </w:rPr>
        <w:t>年，租赁房屋以实际交付之日起开始计算租金，如招租人因原承租人或其他原因迟延</w:t>
      </w:r>
      <w:r>
        <w:rPr>
          <w:rFonts w:hint="eastAsia" w:ascii="宋体" w:hAnsi="宋体" w:eastAsia="宋体" w:cs="宋体"/>
          <w:color w:val="auto"/>
          <w:kern w:val="0"/>
          <w:sz w:val="28"/>
          <w:szCs w:val="28"/>
          <w:lang w:val="en-US" w:eastAsia="zh-CN" w:bidi="ar-SA"/>
        </w:rPr>
        <w:t>交付房屋的，承租人同意迟延开始使用，并不追究招租人迟延交付的责任。</w:t>
      </w:r>
    </w:p>
    <w:p w14:paraId="46EC2FF2">
      <w:pPr>
        <w:numPr>
          <w:ilvl w:val="0"/>
          <w:numId w:val="0"/>
        </w:numPr>
        <w:snapToGrid w:val="0"/>
        <w:spacing w:line="360" w:lineRule="auto"/>
        <w:ind w:left="12" w:leftChars="0" w:firstLine="562"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kern w:val="2"/>
          <w:sz w:val="28"/>
          <w:szCs w:val="28"/>
          <w:highlight w:val="none"/>
          <w:lang w:val="en-US" w:eastAsia="zh-CN" w:bidi="ar-SA"/>
        </w:rPr>
        <w:t>三、租金及租金支付方式</w:t>
      </w:r>
      <w:r>
        <w:rPr>
          <w:rFonts w:hint="eastAsia" w:ascii="宋体" w:hAnsi="宋体" w:eastAsia="宋体" w:cs="宋体"/>
          <w:b/>
          <w:color w:val="auto"/>
          <w:sz w:val="28"/>
          <w:szCs w:val="28"/>
          <w:highlight w:val="none"/>
        </w:rPr>
        <w:t>：</w:t>
      </w:r>
    </w:p>
    <w:p w14:paraId="31C8C4F6">
      <w:pPr>
        <w:snapToGrid w:val="0"/>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w:t>
      </w:r>
      <w:r>
        <w:rPr>
          <w:rFonts w:hint="eastAsia" w:ascii="宋体" w:hAnsi="宋体" w:eastAsia="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租金按年计算。第一年至第二年每年租金均为承租人的竞价中标额；从第三年开始，每年租金在上年基础上提高3%。</w:t>
      </w:r>
    </w:p>
    <w:p w14:paraId="70E7BE33">
      <w:pPr>
        <w:snapToGrid w:val="0"/>
        <w:spacing w:line="360" w:lineRule="auto"/>
        <w:ind w:firstLine="560"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2.租金支付方式：先支付后使用，每年一次性支付，第一年支付时间为签订</w:t>
      </w:r>
      <w:r>
        <w:rPr>
          <w:rFonts w:hint="eastAsia" w:ascii="宋体" w:hAnsi="宋体" w:eastAsia="宋体" w:cs="宋体"/>
          <w:color w:val="auto"/>
          <w:kern w:val="0"/>
          <w:sz w:val="28"/>
          <w:szCs w:val="28"/>
          <w:lang w:val="en-US" w:eastAsia="zh-CN" w:bidi="ar-SA"/>
        </w:rPr>
        <w:t>合同前</w:t>
      </w:r>
      <w:r>
        <w:rPr>
          <w:rFonts w:hint="eastAsia" w:ascii="宋体" w:hAnsi="宋体" w:eastAsia="宋体" w:cs="宋体"/>
          <w:color w:val="auto"/>
          <w:kern w:val="0"/>
          <w:sz w:val="28"/>
          <w:szCs w:val="28"/>
          <w:lang w:val="en-US" w:eastAsia="zh-CN" w:bidi="ar-SA"/>
        </w:rPr>
        <w:t>，第二年开始支付时间为上期租期届满前30天，以此类推。</w:t>
      </w:r>
    </w:p>
    <w:p w14:paraId="54C2DB4F">
      <w:pPr>
        <w:widowControl/>
        <w:snapToGrid w:val="0"/>
        <w:spacing w:line="360" w:lineRule="auto"/>
        <w:ind w:firstLine="562" w:firstLineChars="2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四、对承租人的要求</w:t>
      </w:r>
    </w:p>
    <w:p w14:paraId="4AC29028">
      <w:pPr>
        <w:pStyle w:val="2"/>
        <w:snapToGrid w:val="0"/>
        <w:spacing w:line="360" w:lineRule="auto"/>
        <w:ind w:firstLine="560" w:firstLineChars="200"/>
        <w:rPr>
          <w:rFonts w:cs="宋体"/>
          <w:color w:val="auto"/>
          <w:kern w:val="0"/>
          <w:sz w:val="28"/>
          <w:szCs w:val="28"/>
        </w:rPr>
      </w:pPr>
      <w:r>
        <w:rPr>
          <w:rFonts w:cs="宋体"/>
          <w:color w:val="auto"/>
          <w:kern w:val="0"/>
          <w:sz w:val="28"/>
          <w:szCs w:val="28"/>
        </w:rPr>
        <w:t>1</w:t>
      </w:r>
      <w:r>
        <w:rPr>
          <w:rFonts w:hint="eastAsia" w:cs="宋体"/>
          <w:color w:val="auto"/>
          <w:kern w:val="0"/>
          <w:sz w:val="28"/>
          <w:szCs w:val="28"/>
        </w:rPr>
        <w:t>．意向承租人应在房屋出租竞价</w:t>
      </w:r>
      <w:r>
        <w:rPr>
          <w:rFonts w:hint="eastAsia" w:cs="宋体"/>
          <w:color w:val="auto"/>
          <w:kern w:val="0"/>
          <w:sz w:val="28"/>
          <w:szCs w:val="28"/>
          <w:lang w:eastAsia="zh-CN"/>
        </w:rPr>
        <w:t>开始</w:t>
      </w:r>
      <w:r>
        <w:rPr>
          <w:rFonts w:hint="eastAsia" w:cs="宋体"/>
          <w:color w:val="auto"/>
          <w:kern w:val="0"/>
          <w:sz w:val="28"/>
          <w:szCs w:val="28"/>
        </w:rPr>
        <w:t>前</w:t>
      </w:r>
      <w:r>
        <w:rPr>
          <w:rFonts w:hint="eastAsia" w:cs="宋体"/>
          <w:color w:val="auto"/>
          <w:kern w:val="0"/>
          <w:sz w:val="28"/>
          <w:szCs w:val="28"/>
        </w:rPr>
        <w:t>到现场查看租赁房屋，自行了解相关政策及规定，自行承担因政策变化带来的一切后果及责任，相关质疑须在房屋出租竞价</w:t>
      </w:r>
      <w:r>
        <w:rPr>
          <w:rFonts w:hint="eastAsia" w:cs="宋体"/>
          <w:color w:val="auto"/>
          <w:kern w:val="0"/>
          <w:sz w:val="28"/>
          <w:szCs w:val="28"/>
          <w:lang w:eastAsia="zh-CN"/>
        </w:rPr>
        <w:t>开始</w:t>
      </w:r>
      <w:r>
        <w:rPr>
          <w:rFonts w:hint="eastAsia" w:cs="宋体"/>
          <w:color w:val="auto"/>
          <w:kern w:val="0"/>
          <w:sz w:val="28"/>
          <w:szCs w:val="28"/>
        </w:rPr>
        <w:t>前</w:t>
      </w:r>
      <w:r>
        <w:rPr>
          <w:rFonts w:hint="eastAsia" w:cs="宋体"/>
          <w:color w:val="auto"/>
          <w:kern w:val="0"/>
          <w:sz w:val="28"/>
          <w:szCs w:val="28"/>
        </w:rPr>
        <w:t>提出。凡参加竞价者都视同已经实地踏勘，确认了租赁房屋范围、面积并认可租赁房屋现状及租赁要求，招租人无义务承担任何责任。</w:t>
      </w:r>
    </w:p>
    <w:p w14:paraId="52EA18D9">
      <w:pPr>
        <w:widowControl/>
        <w:snapToGrid w:val="0"/>
        <w:spacing w:line="360" w:lineRule="auto"/>
        <w:ind w:firstLine="560" w:firstLineChars="200"/>
        <w:jc w:val="left"/>
        <w:rPr>
          <w:rFonts w:ascii="宋体" w:hAnsi="宋体" w:eastAsia="宋体" w:cs="宋体"/>
          <w:color w:val="auto"/>
          <w:kern w:val="0"/>
          <w:sz w:val="28"/>
          <w:szCs w:val="28"/>
          <w:lang w:val="en-US" w:eastAsia="zh-CN" w:bidi="ar-SA"/>
        </w:rPr>
      </w:pPr>
      <w:r>
        <w:rPr>
          <w:rFonts w:ascii="宋体" w:hAnsi="宋体" w:eastAsia="宋体" w:cs="宋体"/>
          <w:color w:val="auto"/>
          <w:kern w:val="0"/>
          <w:sz w:val="28"/>
          <w:szCs w:val="28"/>
          <w:lang w:val="en-US" w:eastAsia="zh-CN" w:bidi="ar-SA"/>
        </w:rPr>
        <w:t>2.</w:t>
      </w:r>
      <w:r>
        <w:rPr>
          <w:rFonts w:hint="eastAsia" w:ascii="宋体" w:hAnsi="宋体" w:eastAsia="宋体" w:cs="宋体"/>
          <w:color w:val="auto"/>
          <w:kern w:val="0"/>
          <w:sz w:val="28"/>
          <w:szCs w:val="28"/>
          <w:lang w:val="en-US" w:eastAsia="zh-CN" w:bidi="ar-SA"/>
        </w:rPr>
        <w:t>承租人在租赁期间不得经营国家严令涉及黄、赌、毒等违法项目以及严重扰民的项目,否则招租人有权收回标的物，造成一切后果由承租人承担。</w:t>
      </w:r>
    </w:p>
    <w:p w14:paraId="384E5426">
      <w:pPr>
        <w:widowControl/>
        <w:snapToGrid w:val="0"/>
        <w:spacing w:line="360" w:lineRule="auto"/>
        <w:ind w:firstLine="560" w:firstLineChars="20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3.承租人使用所需的各种手续（包括工商、消防、环保、安全等）自行办理，</w:t>
      </w:r>
      <w:r>
        <w:rPr>
          <w:rFonts w:hint="eastAsia" w:ascii="宋体" w:hAnsi="宋体" w:eastAsia="宋体" w:cs="宋体"/>
          <w:color w:val="auto"/>
          <w:kern w:val="0"/>
          <w:sz w:val="28"/>
          <w:szCs w:val="28"/>
          <w:lang w:val="en-US" w:eastAsia="zh-CN" w:bidi="ar-SA"/>
        </w:rPr>
        <w:t>费用自理。</w:t>
      </w:r>
    </w:p>
    <w:p w14:paraId="5E386A2E">
      <w:pPr>
        <w:widowControl/>
        <w:snapToGrid w:val="0"/>
        <w:spacing w:line="360" w:lineRule="auto"/>
        <w:ind w:firstLine="562" w:firstLineChars="2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五、对意向承租人资格的要求</w:t>
      </w:r>
    </w:p>
    <w:p w14:paraId="0DEBF131">
      <w:pPr>
        <w:pStyle w:val="2"/>
        <w:snapToGrid w:val="0"/>
        <w:spacing w:line="360" w:lineRule="auto"/>
        <w:ind w:firstLine="560" w:firstLineChars="200"/>
        <w:rPr>
          <w:color w:val="auto"/>
          <w:kern w:val="0"/>
          <w:sz w:val="28"/>
          <w:szCs w:val="28"/>
        </w:rPr>
      </w:pPr>
      <w:r>
        <w:rPr>
          <w:color w:val="auto"/>
          <w:kern w:val="0"/>
          <w:sz w:val="28"/>
          <w:szCs w:val="28"/>
        </w:rPr>
        <w:t>1</w:t>
      </w:r>
      <w:r>
        <w:rPr>
          <w:rFonts w:hint="eastAsia"/>
          <w:color w:val="auto"/>
          <w:kern w:val="0"/>
          <w:sz w:val="28"/>
          <w:szCs w:val="28"/>
        </w:rPr>
        <w:t>．凡依法设立、有效存续的境内企业法人和具有完全民事责任行为能力的自然人（法律另有规定的除外），均可参加竞价。</w:t>
      </w:r>
    </w:p>
    <w:p w14:paraId="2FD044A1">
      <w:pPr>
        <w:pStyle w:val="3"/>
        <w:spacing w:line="360" w:lineRule="auto"/>
        <w:rPr>
          <w:rFonts w:hint="eastAsia"/>
          <w:color w:val="auto"/>
          <w:kern w:val="0"/>
          <w:sz w:val="28"/>
          <w:szCs w:val="28"/>
        </w:rPr>
      </w:pPr>
      <w:r>
        <w:rPr>
          <w:color w:val="auto"/>
          <w:sz w:val="28"/>
          <w:szCs w:val="28"/>
        </w:rPr>
        <w:t>2</w:t>
      </w:r>
      <w:r>
        <w:rPr>
          <w:rFonts w:hint="eastAsia"/>
          <w:color w:val="auto"/>
          <w:sz w:val="28"/>
          <w:szCs w:val="28"/>
        </w:rPr>
        <w:t>．</w:t>
      </w:r>
      <w:r>
        <w:rPr>
          <w:rFonts w:hint="eastAsia"/>
          <w:color w:val="auto"/>
          <w:kern w:val="0"/>
          <w:sz w:val="28"/>
          <w:szCs w:val="28"/>
        </w:rPr>
        <w:t>不接受联合体参与竞租。</w:t>
      </w:r>
    </w:p>
    <w:p w14:paraId="6C236B00">
      <w:pPr>
        <w:pStyle w:val="3"/>
        <w:spacing w:line="360" w:lineRule="auto"/>
        <w:rPr>
          <w:rFonts w:hint="eastAsia"/>
          <w:color w:val="auto"/>
          <w:kern w:val="0"/>
          <w:sz w:val="28"/>
          <w:szCs w:val="28"/>
          <w:highlight w:val="none"/>
          <w:lang w:val="en-US" w:eastAsia="zh-CN"/>
        </w:rPr>
      </w:pPr>
      <w:r>
        <w:rPr>
          <w:rFonts w:hint="eastAsia"/>
          <w:b/>
          <w:bCs/>
          <w:color w:val="auto"/>
          <w:kern w:val="0"/>
          <w:sz w:val="28"/>
          <w:szCs w:val="28"/>
          <w:highlight w:val="none"/>
          <w:lang w:val="en-US" w:eastAsia="zh-CN"/>
        </w:rPr>
        <w:t>六、其他事项</w:t>
      </w:r>
    </w:p>
    <w:p w14:paraId="1FD768AB">
      <w:pPr>
        <w:pStyle w:val="3"/>
        <w:numPr>
          <w:ilvl w:val="0"/>
          <w:numId w:val="0"/>
        </w:numPr>
        <w:spacing w:line="360" w:lineRule="auto"/>
        <w:ind w:firstLine="560" w:firstLineChars="200"/>
        <w:rPr>
          <w:rFonts w:hint="eastAsia" w:cs="宋体"/>
          <w:color w:val="auto"/>
          <w:kern w:val="0"/>
          <w:sz w:val="28"/>
          <w:szCs w:val="28"/>
          <w:lang w:val="en-US" w:eastAsia="zh-CN" w:bidi="ar-SA"/>
        </w:rPr>
      </w:pPr>
      <w:r>
        <w:rPr>
          <w:rFonts w:hint="eastAsia" w:cs="宋体"/>
          <w:color w:val="auto"/>
          <w:kern w:val="0"/>
          <w:sz w:val="28"/>
          <w:szCs w:val="28"/>
          <w:lang w:val="en-US" w:eastAsia="zh-CN" w:bidi="ar-SA"/>
        </w:rPr>
        <w:t>1、过道及后院共用，在优先满足白塔营业所需要的情况下可酌情提供给承租人使用，</w:t>
      </w:r>
      <w:r>
        <w:rPr>
          <w:rFonts w:hint="eastAsia" w:cs="宋体"/>
          <w:color w:val="auto"/>
          <w:kern w:val="0"/>
          <w:sz w:val="28"/>
          <w:szCs w:val="28"/>
          <w:lang w:val="en-US" w:eastAsia="zh-CN" w:bidi="ar-SA"/>
        </w:rPr>
        <w:t>承租人对共用区域的货物及安全自行负责。</w:t>
      </w:r>
    </w:p>
    <w:p w14:paraId="3A8C0682">
      <w:pPr>
        <w:pStyle w:val="5"/>
        <w:snapToGrid w:val="0"/>
        <w:spacing w:before="0" w:afterLines="0" w:line="360" w:lineRule="auto"/>
        <w:rPr>
          <w:rFonts w:hint="eastAsia" w:ascii="宋体" w:hAnsi="宋体" w:eastAsia="宋体" w:cs="Arial"/>
          <w:b/>
          <w:bCs w:val="0"/>
          <w:color w:val="auto"/>
          <w:kern w:val="2"/>
          <w:sz w:val="32"/>
          <w:szCs w:val="24"/>
          <w:lang w:val="en-US" w:eastAsia="zh-CN" w:bidi="ar-SA"/>
        </w:rPr>
      </w:pPr>
      <w:bookmarkStart w:id="4" w:name="_Toc500208467"/>
      <w:bookmarkStart w:id="5" w:name="_Toc135021423"/>
      <w:bookmarkStart w:id="6" w:name="_Toc500209414"/>
      <w:r>
        <w:rPr>
          <w:rFonts w:hint="eastAsia" w:ascii="宋体" w:hAnsi="宋体" w:eastAsia="宋体" w:cs="Arial"/>
          <w:b/>
          <w:bCs w:val="0"/>
          <w:color w:val="auto"/>
          <w:kern w:val="2"/>
          <w:sz w:val="32"/>
          <w:szCs w:val="24"/>
          <w:lang w:val="en-US" w:eastAsia="zh-CN" w:bidi="ar-SA"/>
        </w:rPr>
        <w:t>第二节竞价</w:t>
      </w:r>
      <w:bookmarkEnd w:id="4"/>
      <w:bookmarkEnd w:id="5"/>
      <w:bookmarkEnd w:id="6"/>
      <w:r>
        <w:rPr>
          <w:rFonts w:hint="eastAsia" w:ascii="宋体" w:hAnsi="宋体" w:eastAsia="宋体" w:cs="Arial"/>
          <w:b/>
          <w:bCs w:val="0"/>
          <w:color w:val="auto"/>
          <w:kern w:val="2"/>
          <w:sz w:val="32"/>
          <w:szCs w:val="24"/>
          <w:lang w:val="en-US" w:eastAsia="zh-CN" w:bidi="ar-SA"/>
        </w:rPr>
        <w:t>保证金</w:t>
      </w:r>
    </w:p>
    <w:p w14:paraId="5B35F902">
      <w:pPr>
        <w:pStyle w:val="2"/>
        <w:snapToGrid w:val="0"/>
        <w:spacing w:line="360" w:lineRule="auto"/>
        <w:ind w:firstLine="560" w:firstLineChars="200"/>
        <w:rPr>
          <w:rFonts w:hint="default" w:eastAsia="宋体"/>
          <w:color w:val="auto"/>
          <w:sz w:val="28"/>
          <w:szCs w:val="28"/>
          <w:highlight w:val="none"/>
          <w:lang w:val="en-US" w:eastAsia="zh-CN"/>
        </w:rPr>
      </w:pPr>
      <w:bookmarkStart w:id="7" w:name="_Toc500209417"/>
      <w:bookmarkStart w:id="8" w:name="_Toc135021437"/>
      <w:bookmarkStart w:id="9" w:name="_Toc500208480"/>
      <w:bookmarkStart w:id="10" w:name="_Toc500208499"/>
      <w:bookmarkStart w:id="11" w:name="_Toc500209421"/>
      <w:r>
        <w:rPr>
          <w:color w:val="auto"/>
          <w:sz w:val="28"/>
          <w:szCs w:val="28"/>
          <w:highlight w:val="none"/>
        </w:rPr>
        <w:t>1.</w:t>
      </w:r>
      <w:r>
        <w:rPr>
          <w:rFonts w:hint="eastAsia"/>
          <w:color w:val="auto"/>
          <w:sz w:val="28"/>
          <w:szCs w:val="28"/>
          <w:highlight w:val="none"/>
        </w:rPr>
        <w:t>竞价保证金金额：</w:t>
      </w:r>
      <w:r>
        <w:rPr>
          <w:rFonts w:hint="eastAsia"/>
          <w:color w:val="auto"/>
          <w:sz w:val="28"/>
          <w:szCs w:val="28"/>
          <w:highlight w:val="none"/>
          <w:lang w:val="en-US" w:eastAsia="zh-CN"/>
        </w:rPr>
        <w:t>10000元</w:t>
      </w:r>
    </w:p>
    <w:p w14:paraId="267ED576">
      <w:pPr>
        <w:pStyle w:val="2"/>
        <w:snapToGrid w:val="0"/>
        <w:spacing w:line="360" w:lineRule="auto"/>
        <w:ind w:firstLine="560" w:firstLineChars="200"/>
        <w:rPr>
          <w:rFonts w:hint="eastAsia" w:cs="宋体"/>
          <w:color w:val="auto"/>
          <w:kern w:val="0"/>
          <w:sz w:val="28"/>
          <w:szCs w:val="28"/>
        </w:rPr>
      </w:pPr>
      <w:r>
        <w:rPr>
          <w:color w:val="auto"/>
          <w:sz w:val="28"/>
          <w:szCs w:val="28"/>
        </w:rPr>
        <w:t>2.</w:t>
      </w:r>
      <w:r>
        <w:rPr>
          <w:rFonts w:hint="eastAsia"/>
          <w:color w:val="auto"/>
          <w:sz w:val="28"/>
          <w:szCs w:val="28"/>
        </w:rPr>
        <w:t>竞价保证金形式：意向承租人为自然人的采用银行本票或银行转账方式；意向承租人为企业法人的采用银行汇票或银行转账方式</w:t>
      </w:r>
      <w:r>
        <w:rPr>
          <w:rFonts w:hint="eastAsia" w:cs="宋体"/>
          <w:color w:val="auto"/>
          <w:kern w:val="0"/>
          <w:sz w:val="28"/>
          <w:szCs w:val="28"/>
        </w:rPr>
        <w:t>。</w:t>
      </w:r>
    </w:p>
    <w:p w14:paraId="5D132F57">
      <w:pPr>
        <w:pStyle w:val="2"/>
        <w:snapToGrid w:val="0"/>
        <w:spacing w:line="360" w:lineRule="auto"/>
        <w:ind w:firstLine="560" w:firstLineChars="200"/>
        <w:rPr>
          <w:rFonts w:hint="eastAsia" w:cs="宋体"/>
          <w:bCs/>
          <w:color w:val="auto"/>
          <w:kern w:val="0"/>
          <w:sz w:val="28"/>
          <w:szCs w:val="28"/>
        </w:rPr>
      </w:pPr>
      <w:r>
        <w:rPr>
          <w:rFonts w:hint="eastAsia" w:cs="宋体"/>
          <w:bCs/>
          <w:color w:val="auto"/>
          <w:kern w:val="0"/>
          <w:sz w:val="28"/>
          <w:szCs w:val="28"/>
        </w:rPr>
        <w:t>开户银行：</w:t>
      </w:r>
      <w:r>
        <w:rPr>
          <w:rFonts w:hint="eastAsia" w:cs="宋体"/>
          <w:bCs/>
          <w:color w:val="auto"/>
          <w:kern w:val="0"/>
          <w:sz w:val="28"/>
          <w:szCs w:val="28"/>
          <w:u w:val="single"/>
          <w:lang w:val="en-US" w:eastAsia="zh-CN"/>
        </w:rPr>
        <w:t xml:space="preserve">     台州银行股份有限公司仙居支行</w:t>
      </w:r>
      <w:r>
        <w:rPr>
          <w:rFonts w:hint="eastAsia"/>
          <w:b w:val="0"/>
          <w:bCs w:val="0"/>
          <w:color w:val="auto"/>
          <w:sz w:val="28"/>
          <w:szCs w:val="28"/>
          <w:u w:val="single"/>
          <w:lang w:val="en-US" w:eastAsia="zh-CN"/>
        </w:rPr>
        <w:t xml:space="preserve">     </w:t>
      </w:r>
      <w:r>
        <w:rPr>
          <w:rFonts w:hint="eastAsia"/>
          <w:b w:val="0"/>
          <w:bCs w:val="0"/>
          <w:color w:val="auto"/>
          <w:sz w:val="28"/>
          <w:szCs w:val="28"/>
          <w:lang w:eastAsia="zh-CN"/>
        </w:rPr>
        <w:t>；</w:t>
      </w:r>
    </w:p>
    <w:p w14:paraId="3AFD8C51">
      <w:pPr>
        <w:pStyle w:val="2"/>
        <w:snapToGrid w:val="0"/>
        <w:spacing w:line="360" w:lineRule="auto"/>
        <w:ind w:firstLine="560" w:firstLineChars="200"/>
        <w:rPr>
          <w:rFonts w:hint="eastAsia" w:eastAsia="宋体"/>
          <w:color w:val="auto"/>
          <w:sz w:val="28"/>
          <w:szCs w:val="28"/>
          <w:u w:val="single"/>
          <w:lang w:eastAsia="zh-CN"/>
        </w:rPr>
      </w:pPr>
      <w:r>
        <w:rPr>
          <w:rFonts w:hint="eastAsia" w:cs="宋体"/>
          <w:bCs/>
          <w:color w:val="auto"/>
          <w:kern w:val="0"/>
          <w:sz w:val="28"/>
          <w:szCs w:val="28"/>
          <w:lang w:eastAsia="zh-CN"/>
        </w:rPr>
        <w:t>账</w:t>
      </w:r>
      <w:r>
        <w:rPr>
          <w:rFonts w:hint="eastAsia" w:cs="宋体"/>
          <w:bCs/>
          <w:color w:val="auto"/>
          <w:kern w:val="0"/>
          <w:sz w:val="28"/>
          <w:szCs w:val="28"/>
          <w:lang w:val="en-US" w:eastAsia="zh-CN"/>
        </w:rPr>
        <w:t xml:space="preserve">    </w:t>
      </w:r>
      <w:r>
        <w:rPr>
          <w:rFonts w:hint="eastAsia" w:cs="宋体"/>
          <w:bCs/>
          <w:color w:val="auto"/>
          <w:kern w:val="0"/>
          <w:sz w:val="28"/>
          <w:szCs w:val="28"/>
          <w:lang w:eastAsia="zh-CN"/>
        </w:rPr>
        <w:t>号</w:t>
      </w:r>
      <w:r>
        <w:rPr>
          <w:rFonts w:hint="eastAsia" w:cs="宋体"/>
          <w:bCs/>
          <w:color w:val="auto"/>
          <w:kern w:val="0"/>
          <w:sz w:val="28"/>
          <w:szCs w:val="28"/>
        </w:rPr>
        <w:t>：</w:t>
      </w:r>
      <w:r>
        <w:rPr>
          <w:rFonts w:hint="eastAsia" w:cs="宋体"/>
          <w:bCs/>
          <w:color w:val="auto"/>
          <w:kern w:val="0"/>
          <w:sz w:val="28"/>
          <w:szCs w:val="28"/>
          <w:u w:val="single"/>
          <w:lang w:val="en-US" w:eastAsia="zh-CN"/>
        </w:rPr>
        <w:t xml:space="preserve">           530370079900028</w:t>
      </w:r>
      <w:r>
        <w:rPr>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none"/>
          <w:lang w:eastAsia="zh-CN"/>
        </w:rPr>
        <w:t>；</w:t>
      </w:r>
    </w:p>
    <w:p w14:paraId="48CC4638">
      <w:pPr>
        <w:pStyle w:val="2"/>
        <w:snapToGrid w:val="0"/>
        <w:spacing w:line="360" w:lineRule="auto"/>
        <w:ind w:firstLine="560" w:firstLineChars="200"/>
        <w:rPr>
          <w:color w:val="auto"/>
          <w:sz w:val="28"/>
          <w:szCs w:val="28"/>
        </w:rPr>
      </w:pPr>
      <w:r>
        <w:rPr>
          <w:rFonts w:hint="eastAsia" w:cs="宋体"/>
          <w:bCs/>
          <w:color w:val="auto"/>
          <w:kern w:val="0"/>
          <w:sz w:val="28"/>
          <w:szCs w:val="28"/>
        </w:rPr>
        <w:t>收款单位：</w:t>
      </w:r>
      <w:r>
        <w:rPr>
          <w:rFonts w:hint="eastAsia" w:cs="宋体"/>
          <w:bCs/>
          <w:color w:val="auto"/>
          <w:kern w:val="0"/>
          <w:sz w:val="28"/>
          <w:szCs w:val="28"/>
          <w:u w:val="single"/>
          <w:lang w:val="en-US" w:eastAsia="zh-CN"/>
        </w:rPr>
        <w:t xml:space="preserve">  浙江广通工程咨询有限公司仙居分公司</w:t>
      </w:r>
      <w:r>
        <w:rPr>
          <w:rFonts w:hint="eastAsia"/>
          <w:color w:val="auto"/>
          <w:sz w:val="28"/>
          <w:szCs w:val="28"/>
          <w:u w:val="single"/>
          <w:lang w:val="en-US" w:eastAsia="zh-CN"/>
        </w:rPr>
        <w:t xml:space="preserve">  </w:t>
      </w:r>
      <w:r>
        <w:rPr>
          <w:rFonts w:hint="eastAsia"/>
          <w:color w:val="auto"/>
          <w:sz w:val="28"/>
          <w:szCs w:val="28"/>
        </w:rPr>
        <w:t>。</w:t>
      </w:r>
    </w:p>
    <w:p w14:paraId="5A9F1627">
      <w:pPr>
        <w:pStyle w:val="2"/>
        <w:snapToGrid w:val="0"/>
        <w:spacing w:line="360" w:lineRule="auto"/>
        <w:ind w:firstLine="560" w:firstLineChars="200"/>
        <w:rPr>
          <w:color w:val="auto"/>
          <w:sz w:val="28"/>
          <w:szCs w:val="28"/>
        </w:rPr>
      </w:pPr>
      <w:r>
        <w:rPr>
          <w:color w:val="auto"/>
          <w:sz w:val="28"/>
          <w:szCs w:val="28"/>
        </w:rPr>
        <w:t>3.</w:t>
      </w:r>
      <w:r>
        <w:rPr>
          <w:rFonts w:hint="eastAsia"/>
          <w:color w:val="auto"/>
          <w:sz w:val="28"/>
          <w:szCs w:val="28"/>
        </w:rPr>
        <w:t>对于竞价保证金未按要求的形式递交或未能按要求提交竞价保证金的，招租人将视为不响应竞价而予以拒绝其竞价。</w:t>
      </w:r>
    </w:p>
    <w:p w14:paraId="104C907F">
      <w:pPr>
        <w:pStyle w:val="2"/>
        <w:snapToGrid w:val="0"/>
        <w:spacing w:line="360" w:lineRule="auto"/>
        <w:ind w:firstLine="560" w:firstLineChars="200"/>
        <w:jc w:val="left"/>
        <w:rPr>
          <w:color w:val="auto"/>
          <w:sz w:val="28"/>
          <w:szCs w:val="28"/>
        </w:rPr>
      </w:pPr>
      <w:r>
        <w:rPr>
          <w:color w:val="auto"/>
          <w:sz w:val="28"/>
          <w:szCs w:val="28"/>
        </w:rPr>
        <w:t>4.</w:t>
      </w:r>
      <w:r>
        <w:rPr>
          <w:rFonts w:hint="eastAsia"/>
          <w:color w:val="auto"/>
          <w:sz w:val="28"/>
          <w:szCs w:val="28"/>
        </w:rPr>
        <w:t>承租候选人的竞价保证金在确定承租人并签订房屋租赁合同</w:t>
      </w:r>
      <w:r>
        <w:rPr>
          <w:rFonts w:hint="eastAsia" w:ascii="宋体" w:hAnsi="宋体"/>
          <w:b w:val="0"/>
          <w:color w:val="auto"/>
          <w:sz w:val="28"/>
          <w:szCs w:val="28"/>
          <w:lang w:eastAsia="zh-CN"/>
        </w:rPr>
        <w:t>及出租房安全协议</w:t>
      </w:r>
      <w:r>
        <w:rPr>
          <w:rFonts w:hint="eastAsia"/>
          <w:color w:val="auto"/>
          <w:sz w:val="28"/>
          <w:szCs w:val="28"/>
        </w:rPr>
        <w:t>后退还（公示结束后一个月内退还的不计息，超过一个月的部分按银行存款利率计息）。除承租候选人外的其余意向承租人的竞价保证金将在</w:t>
      </w:r>
      <w:r>
        <w:rPr>
          <w:rFonts w:hint="eastAsia"/>
          <w:color w:val="auto"/>
          <w:sz w:val="28"/>
          <w:szCs w:val="28"/>
          <w:lang w:eastAsia="zh-CN"/>
        </w:rPr>
        <w:t>七日内</w:t>
      </w:r>
      <w:r>
        <w:rPr>
          <w:rFonts w:hint="eastAsia"/>
          <w:color w:val="auto"/>
          <w:sz w:val="28"/>
          <w:szCs w:val="28"/>
        </w:rPr>
        <w:t>退还（不计息）。</w:t>
      </w:r>
    </w:p>
    <w:p w14:paraId="2F7A2BF8">
      <w:pPr>
        <w:pStyle w:val="2"/>
        <w:snapToGrid w:val="0"/>
        <w:spacing w:line="360" w:lineRule="auto"/>
        <w:ind w:left="6" w:leftChars="2" w:firstLine="560" w:firstLineChars="200"/>
        <w:rPr>
          <w:color w:val="auto"/>
          <w:sz w:val="28"/>
          <w:szCs w:val="28"/>
        </w:rPr>
      </w:pPr>
      <w:r>
        <w:rPr>
          <w:color w:val="auto"/>
          <w:sz w:val="28"/>
          <w:szCs w:val="28"/>
        </w:rPr>
        <w:t>5.</w:t>
      </w:r>
      <w:r>
        <w:rPr>
          <w:rFonts w:hint="eastAsia"/>
          <w:color w:val="auto"/>
          <w:sz w:val="28"/>
          <w:szCs w:val="28"/>
        </w:rPr>
        <w:t>如意向承租人有下列情况之一的，竞价保证金将不予退还并取消承租资格：</w:t>
      </w:r>
    </w:p>
    <w:p w14:paraId="6207AECA">
      <w:pPr>
        <w:pStyle w:val="9"/>
        <w:tabs>
          <w:tab w:val="left" w:pos="1140"/>
        </w:tabs>
        <w:snapToGrid w:val="0"/>
        <w:spacing w:line="360" w:lineRule="auto"/>
        <w:ind w:left="420" w:firstLine="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）承租人候选人未能在规定期限内提交履约担保或签署合同协议。</w:t>
      </w:r>
    </w:p>
    <w:p w14:paraId="77ACA5F0">
      <w:pPr>
        <w:pStyle w:val="9"/>
        <w:tabs>
          <w:tab w:val="left" w:pos="1140"/>
        </w:tabs>
        <w:snapToGrid w:val="0"/>
        <w:spacing w:line="360" w:lineRule="auto"/>
        <w:ind w:left="420" w:firstLine="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）意向承租人在竞价期间有串标、围标、抬标等违法违规行为。</w:t>
      </w:r>
    </w:p>
    <w:p w14:paraId="14CEA749">
      <w:pPr>
        <w:pStyle w:val="5"/>
        <w:snapToGrid w:val="0"/>
        <w:spacing w:before="0" w:afterLines="0" w:line="360" w:lineRule="auto"/>
        <w:rPr>
          <w:rFonts w:hint="eastAsia" w:ascii="宋体" w:hAnsi="宋体" w:eastAsia="宋体" w:cs="Arial"/>
          <w:b/>
          <w:bCs w:val="0"/>
          <w:color w:val="auto"/>
          <w:kern w:val="2"/>
          <w:sz w:val="32"/>
          <w:szCs w:val="24"/>
          <w:lang w:val="en-US" w:eastAsia="zh-CN" w:bidi="ar-SA"/>
        </w:rPr>
      </w:pPr>
      <w:r>
        <w:rPr>
          <w:rFonts w:hint="eastAsia" w:ascii="宋体" w:hAnsi="宋体" w:eastAsia="宋体" w:cs="Arial"/>
          <w:b/>
          <w:bCs w:val="0"/>
          <w:color w:val="auto"/>
          <w:kern w:val="2"/>
          <w:sz w:val="32"/>
          <w:szCs w:val="24"/>
          <w:lang w:val="en-US" w:eastAsia="zh-CN" w:bidi="ar-SA"/>
        </w:rPr>
        <w:t>第三节竞价</w:t>
      </w:r>
      <w:bookmarkEnd w:id="7"/>
      <w:bookmarkEnd w:id="8"/>
      <w:bookmarkEnd w:id="9"/>
      <w:r>
        <w:rPr>
          <w:rFonts w:hint="eastAsia" w:ascii="宋体" w:hAnsi="宋体" w:eastAsia="宋体" w:cs="Arial"/>
          <w:b/>
          <w:bCs w:val="0"/>
          <w:color w:val="auto"/>
          <w:kern w:val="2"/>
          <w:sz w:val="32"/>
          <w:szCs w:val="24"/>
          <w:lang w:val="en-US" w:eastAsia="zh-CN" w:bidi="ar-SA"/>
        </w:rPr>
        <w:t>要求</w:t>
      </w:r>
    </w:p>
    <w:p w14:paraId="4BBBB589">
      <w:pPr>
        <w:pStyle w:val="2"/>
        <w:spacing w:line="360" w:lineRule="auto"/>
        <w:ind w:firstLine="560" w:firstLineChars="200"/>
        <w:rPr>
          <w:color w:val="auto"/>
          <w:sz w:val="28"/>
          <w:szCs w:val="28"/>
        </w:rPr>
      </w:pPr>
      <w:r>
        <w:rPr>
          <w:rFonts w:hint="eastAsia"/>
          <w:color w:val="auto"/>
          <w:sz w:val="28"/>
          <w:szCs w:val="28"/>
        </w:rPr>
        <w:t>一、</w:t>
      </w:r>
      <w:r>
        <w:rPr>
          <w:rFonts w:hint="eastAsia" w:cs="宋体"/>
          <w:color w:val="auto"/>
          <w:kern w:val="0"/>
          <w:sz w:val="28"/>
          <w:szCs w:val="28"/>
        </w:rPr>
        <w:t>意向承租人</w:t>
      </w:r>
      <w:r>
        <w:rPr>
          <w:rFonts w:hint="eastAsia"/>
          <w:color w:val="auto"/>
          <w:sz w:val="28"/>
          <w:szCs w:val="28"/>
        </w:rPr>
        <w:t>必须参加竞价会议，并应签名报到，以证明其出席竞价会议，并按下列要求办理：</w:t>
      </w:r>
    </w:p>
    <w:p w14:paraId="61770072">
      <w:pPr>
        <w:pStyle w:val="2"/>
        <w:spacing w:line="360" w:lineRule="auto"/>
        <w:ind w:firstLine="560" w:firstLineChars="200"/>
        <w:rPr>
          <w:color w:val="auto"/>
          <w:sz w:val="28"/>
          <w:szCs w:val="28"/>
        </w:rPr>
      </w:pPr>
      <w:r>
        <w:rPr>
          <w:rFonts w:hint="eastAsia"/>
          <w:color w:val="auto"/>
          <w:sz w:val="28"/>
          <w:szCs w:val="28"/>
        </w:rPr>
        <w:t>（一）</w:t>
      </w:r>
      <w:r>
        <w:rPr>
          <w:rFonts w:hint="eastAsia" w:cs="宋体"/>
          <w:color w:val="auto"/>
          <w:kern w:val="0"/>
          <w:sz w:val="28"/>
          <w:szCs w:val="28"/>
        </w:rPr>
        <w:t>意向承租人为自然人的：</w:t>
      </w:r>
      <w:r>
        <w:rPr>
          <w:rFonts w:hint="eastAsia"/>
          <w:color w:val="auto"/>
          <w:sz w:val="28"/>
          <w:szCs w:val="28"/>
        </w:rPr>
        <w:t>带本人身份证原件及复印件。</w:t>
      </w:r>
    </w:p>
    <w:p w14:paraId="5DDE42A1">
      <w:pPr>
        <w:widowControl/>
        <w:snapToGrid w:val="0"/>
        <w:spacing w:line="360" w:lineRule="auto"/>
        <w:ind w:firstLine="560" w:firstLineChars="200"/>
        <w:jc w:val="left"/>
        <w:rPr>
          <w:rFonts w:ascii="宋体" w:hAnsi="宋体" w:eastAsia="宋体"/>
          <w:color w:val="auto"/>
          <w:sz w:val="28"/>
          <w:szCs w:val="28"/>
        </w:rPr>
      </w:pPr>
      <w:r>
        <w:rPr>
          <w:rFonts w:hint="eastAsia" w:ascii="宋体" w:hAnsi="宋体" w:eastAsia="宋体"/>
          <w:color w:val="auto"/>
          <w:sz w:val="28"/>
          <w:szCs w:val="28"/>
        </w:rPr>
        <w:t>（二）</w:t>
      </w:r>
      <w:r>
        <w:rPr>
          <w:rFonts w:hint="eastAsia" w:ascii="宋体" w:hAnsi="宋体" w:eastAsia="宋体" w:cs="宋体"/>
          <w:color w:val="auto"/>
          <w:kern w:val="0"/>
          <w:sz w:val="28"/>
          <w:szCs w:val="28"/>
        </w:rPr>
        <w:t>意向承租人为企业法人的带下列材料：</w:t>
      </w:r>
    </w:p>
    <w:p w14:paraId="455CF842">
      <w:pPr>
        <w:widowControl/>
        <w:snapToGrid w:val="0"/>
        <w:spacing w:line="360" w:lineRule="auto"/>
        <w:ind w:firstLine="570"/>
        <w:jc w:val="left"/>
        <w:rPr>
          <w:rFonts w:ascii="宋体" w:hAnsi="宋体" w:eastAsia="宋体" w:cs="宋体"/>
          <w:color w:val="auto"/>
          <w:kern w:val="0"/>
          <w:sz w:val="28"/>
          <w:szCs w:val="28"/>
        </w:rPr>
      </w:pPr>
      <w:r>
        <w:rPr>
          <w:rFonts w:ascii="宋体" w:hAnsi="宋体" w:eastAsia="宋体" w:cs="宋体"/>
          <w:color w:val="auto"/>
          <w:kern w:val="0"/>
          <w:sz w:val="28"/>
          <w:szCs w:val="28"/>
        </w:rPr>
        <w:t>1</w:t>
      </w:r>
      <w:r>
        <w:rPr>
          <w:rFonts w:hint="eastAsia" w:ascii="宋体" w:hAnsi="宋体" w:eastAsia="宋体" w:cs="宋体"/>
          <w:color w:val="auto"/>
          <w:kern w:val="0"/>
          <w:sz w:val="28"/>
          <w:szCs w:val="28"/>
        </w:rPr>
        <w:t>．法定代表人身份证复印件（委托代理人到场的除外）；</w:t>
      </w:r>
    </w:p>
    <w:p w14:paraId="735AF7D6">
      <w:pPr>
        <w:widowControl/>
        <w:snapToGrid w:val="0"/>
        <w:spacing w:line="360" w:lineRule="auto"/>
        <w:ind w:firstLine="570"/>
        <w:jc w:val="left"/>
        <w:rPr>
          <w:rFonts w:ascii="宋体" w:hAnsi="宋体" w:eastAsia="宋体" w:cs="宋体"/>
          <w:color w:val="auto"/>
          <w:kern w:val="0"/>
          <w:sz w:val="28"/>
          <w:szCs w:val="28"/>
        </w:rPr>
      </w:pPr>
      <w:r>
        <w:rPr>
          <w:rFonts w:ascii="宋体" w:hAnsi="宋体" w:eastAsia="宋体" w:cs="宋体"/>
          <w:color w:val="auto"/>
          <w:kern w:val="0"/>
          <w:sz w:val="28"/>
          <w:szCs w:val="28"/>
        </w:rPr>
        <w:t>2</w:t>
      </w:r>
      <w:r>
        <w:rPr>
          <w:rFonts w:hint="eastAsia" w:ascii="宋体" w:hAnsi="宋体" w:eastAsia="宋体" w:cs="宋体"/>
          <w:color w:val="auto"/>
          <w:kern w:val="0"/>
          <w:sz w:val="28"/>
          <w:szCs w:val="28"/>
        </w:rPr>
        <w:t>．授权委托书（法定代表人到场的除外）原件；</w:t>
      </w:r>
    </w:p>
    <w:p w14:paraId="2559DA48">
      <w:pPr>
        <w:pStyle w:val="2"/>
        <w:spacing w:line="360" w:lineRule="auto"/>
        <w:ind w:firstLine="560" w:firstLineChars="200"/>
        <w:rPr>
          <w:color w:val="auto"/>
          <w:sz w:val="28"/>
          <w:szCs w:val="28"/>
        </w:rPr>
      </w:pPr>
      <w:r>
        <w:rPr>
          <w:rFonts w:cs="宋体"/>
          <w:color w:val="auto"/>
          <w:kern w:val="0"/>
          <w:sz w:val="28"/>
          <w:szCs w:val="28"/>
        </w:rPr>
        <w:t>3</w:t>
      </w:r>
      <w:r>
        <w:rPr>
          <w:rFonts w:hint="eastAsia" w:cs="宋体"/>
          <w:color w:val="auto"/>
          <w:kern w:val="0"/>
          <w:sz w:val="28"/>
          <w:szCs w:val="28"/>
        </w:rPr>
        <w:t>．委托代理人身份证原件及复印件（法定代表人到场的除外）；</w:t>
      </w:r>
    </w:p>
    <w:p w14:paraId="69E6E8F8">
      <w:pPr>
        <w:widowControl/>
        <w:snapToGrid w:val="0"/>
        <w:spacing w:line="360" w:lineRule="auto"/>
        <w:ind w:firstLine="570"/>
        <w:jc w:val="left"/>
        <w:rPr>
          <w:rFonts w:ascii="宋体" w:hAnsi="宋体" w:eastAsia="宋体" w:cs="宋体"/>
          <w:color w:val="auto"/>
          <w:kern w:val="0"/>
          <w:sz w:val="28"/>
          <w:szCs w:val="28"/>
        </w:rPr>
      </w:pPr>
      <w:r>
        <w:rPr>
          <w:rFonts w:ascii="宋体" w:hAnsi="宋体" w:eastAsia="宋体" w:cs="宋体"/>
          <w:color w:val="auto"/>
          <w:kern w:val="0"/>
          <w:sz w:val="28"/>
          <w:szCs w:val="28"/>
        </w:rPr>
        <w:t>4</w:t>
      </w:r>
      <w:r>
        <w:rPr>
          <w:rFonts w:hint="eastAsia" w:ascii="宋体" w:hAnsi="宋体" w:eastAsia="宋体" w:cs="宋体"/>
          <w:color w:val="auto"/>
          <w:kern w:val="0"/>
          <w:sz w:val="28"/>
          <w:szCs w:val="28"/>
        </w:rPr>
        <w:t>．营业执照副本复印件。</w:t>
      </w:r>
    </w:p>
    <w:p w14:paraId="0797FFE6">
      <w:pPr>
        <w:widowControl/>
        <w:snapToGrid w:val="0"/>
        <w:spacing w:line="360" w:lineRule="auto"/>
        <w:ind w:firstLine="420" w:firstLineChars="150"/>
        <w:jc w:val="left"/>
        <w:rPr>
          <w:rFonts w:ascii="宋体" w:hAnsi="宋体" w:eastAsia="宋体"/>
          <w:color w:val="auto"/>
          <w:sz w:val="28"/>
          <w:szCs w:val="28"/>
        </w:rPr>
      </w:pPr>
      <w:r>
        <w:rPr>
          <w:rFonts w:hint="eastAsia" w:ascii="宋体" w:hAnsi="宋体" w:eastAsia="宋体"/>
          <w:color w:val="auto"/>
          <w:sz w:val="28"/>
          <w:szCs w:val="28"/>
        </w:rPr>
        <w:t>（三）递交竞价保证金。</w:t>
      </w:r>
    </w:p>
    <w:p w14:paraId="692A30A6">
      <w:pPr>
        <w:widowControl/>
        <w:snapToGrid w:val="0"/>
        <w:spacing w:line="360" w:lineRule="auto"/>
        <w:ind w:firstLine="420" w:firstLineChars="150"/>
        <w:jc w:val="left"/>
        <w:rPr>
          <w:rFonts w:ascii="宋体" w:hAnsi="宋体" w:eastAsia="宋体"/>
          <w:color w:val="auto"/>
          <w:sz w:val="28"/>
          <w:szCs w:val="28"/>
        </w:rPr>
      </w:pPr>
      <w:r>
        <w:rPr>
          <w:rFonts w:hint="eastAsia" w:ascii="宋体" w:hAnsi="宋体" w:eastAsia="宋体"/>
          <w:color w:val="auto"/>
          <w:sz w:val="28"/>
          <w:szCs w:val="28"/>
        </w:rPr>
        <w:t>（四）竞价者未按以上要求办理的，其竞价资格无效。</w:t>
      </w:r>
    </w:p>
    <w:p w14:paraId="0E2F1C91">
      <w:pPr>
        <w:pStyle w:val="2"/>
        <w:snapToGrid w:val="0"/>
        <w:spacing w:line="360" w:lineRule="auto"/>
        <w:ind w:firstLine="560" w:firstLineChars="200"/>
        <w:rPr>
          <w:color w:val="auto"/>
          <w:sz w:val="28"/>
          <w:szCs w:val="28"/>
        </w:rPr>
      </w:pPr>
      <w:r>
        <w:rPr>
          <w:rFonts w:hint="eastAsia"/>
          <w:color w:val="auto"/>
          <w:sz w:val="28"/>
          <w:szCs w:val="28"/>
        </w:rPr>
        <w:t>二、</w:t>
      </w:r>
      <w:r>
        <w:rPr>
          <w:rFonts w:hint="eastAsia"/>
          <w:color w:val="auto"/>
          <w:sz w:val="28"/>
          <w:szCs w:val="28"/>
          <w:highlight w:val="none"/>
        </w:rPr>
        <w:t>竞价的</w:t>
      </w:r>
      <w:r>
        <w:rPr>
          <w:rFonts w:hint="eastAsia"/>
          <w:color w:val="auto"/>
          <w:sz w:val="28"/>
          <w:szCs w:val="28"/>
          <w:highlight w:val="none"/>
          <w:lang w:val="en-US" w:eastAsia="zh-CN"/>
        </w:rPr>
        <w:t>开始</w:t>
      </w:r>
      <w:r>
        <w:rPr>
          <w:rFonts w:hint="eastAsia"/>
          <w:color w:val="auto"/>
          <w:sz w:val="28"/>
          <w:szCs w:val="28"/>
          <w:highlight w:val="none"/>
        </w:rPr>
        <w:t>时间为</w:t>
      </w:r>
      <w:r>
        <w:rPr>
          <w:rFonts w:hint="eastAsia"/>
          <w:color w:val="auto"/>
          <w:sz w:val="28"/>
          <w:szCs w:val="28"/>
        </w:rPr>
        <w:t>：</w:t>
      </w:r>
      <w:r>
        <w:rPr>
          <w:rFonts w:hint="eastAsia"/>
          <w:color w:val="auto"/>
          <w:sz w:val="28"/>
          <w:szCs w:val="28"/>
          <w:u w:val="single"/>
          <w:lang w:eastAsia="zh-CN"/>
        </w:rPr>
        <w:t>2025年0</w:t>
      </w:r>
      <w:r>
        <w:rPr>
          <w:rFonts w:hint="eastAsia"/>
          <w:color w:val="auto"/>
          <w:sz w:val="28"/>
          <w:szCs w:val="28"/>
          <w:u w:val="single"/>
          <w:lang w:val="en-US" w:eastAsia="zh-CN"/>
        </w:rPr>
        <w:t>7</w:t>
      </w:r>
      <w:r>
        <w:rPr>
          <w:rFonts w:hint="eastAsia"/>
          <w:color w:val="auto"/>
          <w:sz w:val="28"/>
          <w:szCs w:val="28"/>
          <w:u w:val="single"/>
          <w:lang w:eastAsia="zh-CN"/>
        </w:rPr>
        <w:t>月</w:t>
      </w:r>
      <w:r>
        <w:rPr>
          <w:rFonts w:hint="eastAsia"/>
          <w:color w:val="auto"/>
          <w:sz w:val="28"/>
          <w:szCs w:val="28"/>
          <w:u w:val="single"/>
          <w:lang w:val="en-US" w:eastAsia="zh-CN"/>
        </w:rPr>
        <w:t>21</w:t>
      </w:r>
      <w:r>
        <w:rPr>
          <w:rFonts w:hint="eastAsia"/>
          <w:color w:val="auto"/>
          <w:sz w:val="28"/>
          <w:szCs w:val="28"/>
          <w:u w:val="single"/>
          <w:lang w:eastAsia="zh-CN"/>
        </w:rPr>
        <w:t>日</w:t>
      </w:r>
      <w:r>
        <w:rPr>
          <w:rFonts w:hint="eastAsia"/>
          <w:color w:val="auto"/>
          <w:sz w:val="28"/>
          <w:szCs w:val="28"/>
          <w:u w:val="single"/>
          <w:lang w:val="en-US" w:eastAsia="zh-CN"/>
        </w:rPr>
        <w:t>9</w:t>
      </w:r>
      <w:r>
        <w:rPr>
          <w:rFonts w:hint="eastAsia"/>
          <w:color w:val="auto"/>
          <w:sz w:val="28"/>
          <w:szCs w:val="28"/>
        </w:rPr>
        <w:t>时</w:t>
      </w:r>
      <w:r>
        <w:rPr>
          <w:rFonts w:hint="eastAsia"/>
          <w:color w:val="auto"/>
          <w:sz w:val="28"/>
          <w:szCs w:val="28"/>
          <w:u w:val="single"/>
          <w:lang w:val="en-US" w:eastAsia="zh-CN"/>
        </w:rPr>
        <w:t>30</w:t>
      </w:r>
      <w:r>
        <w:rPr>
          <w:rFonts w:hint="eastAsia"/>
          <w:color w:val="auto"/>
          <w:sz w:val="28"/>
          <w:szCs w:val="28"/>
        </w:rPr>
        <w:t>分。</w:t>
      </w:r>
    </w:p>
    <w:p w14:paraId="225D248F">
      <w:pPr>
        <w:pStyle w:val="2"/>
        <w:snapToGrid w:val="0"/>
        <w:spacing w:line="360" w:lineRule="auto"/>
        <w:ind w:firstLine="560" w:firstLineChars="200"/>
        <w:rPr>
          <w:bCs/>
          <w:color w:val="auto"/>
          <w:sz w:val="28"/>
          <w:szCs w:val="28"/>
        </w:rPr>
      </w:pPr>
      <w:r>
        <w:rPr>
          <w:rFonts w:hint="eastAsia"/>
          <w:color w:val="auto"/>
          <w:sz w:val="28"/>
          <w:szCs w:val="28"/>
        </w:rPr>
        <w:t>三、地点为：</w:t>
      </w:r>
      <w:r>
        <w:rPr>
          <w:rFonts w:hint="eastAsia" w:cs="宋体"/>
          <w:color w:val="auto"/>
          <w:sz w:val="28"/>
          <w:szCs w:val="28"/>
          <w:u w:val="single"/>
          <w:lang w:eastAsia="zh-CN"/>
        </w:rPr>
        <w:t>浙江广通工程咨询有限公司</w:t>
      </w:r>
      <w:r>
        <w:rPr>
          <w:rFonts w:hint="eastAsia" w:cs="宋体"/>
          <w:color w:val="auto"/>
          <w:sz w:val="28"/>
          <w:szCs w:val="28"/>
          <w:u w:val="single"/>
        </w:rPr>
        <w:t>开标</w:t>
      </w:r>
      <w:r>
        <w:rPr>
          <w:rFonts w:hint="eastAsia" w:cs="宋体"/>
          <w:color w:val="auto"/>
          <w:sz w:val="28"/>
          <w:szCs w:val="28"/>
          <w:u w:val="single"/>
          <w:shd w:val="clear" w:color="auto" w:fill="FCFAFB"/>
        </w:rPr>
        <w:t>室（</w:t>
      </w:r>
      <w:r>
        <w:rPr>
          <w:rFonts w:hint="eastAsia" w:cs="宋体"/>
          <w:color w:val="auto"/>
          <w:sz w:val="28"/>
          <w:szCs w:val="28"/>
          <w:u w:val="single"/>
          <w:shd w:val="clear" w:color="auto" w:fill="FCFAFB"/>
          <w:lang w:eastAsia="zh-CN"/>
        </w:rPr>
        <w:t>仙居县工业路197号4楼</w:t>
      </w:r>
      <w:r>
        <w:rPr>
          <w:rFonts w:hint="eastAsia" w:cs="宋体"/>
          <w:color w:val="auto"/>
          <w:sz w:val="28"/>
          <w:szCs w:val="28"/>
          <w:u w:val="single"/>
          <w:shd w:val="clear" w:color="auto" w:fill="FCFAFB"/>
        </w:rPr>
        <w:t>）</w:t>
      </w:r>
      <w:r>
        <w:rPr>
          <w:rFonts w:hint="eastAsia"/>
          <w:color w:val="auto"/>
          <w:sz w:val="28"/>
          <w:szCs w:val="28"/>
        </w:rPr>
        <w:t>。</w:t>
      </w:r>
    </w:p>
    <w:p w14:paraId="15860DCB">
      <w:pPr>
        <w:pStyle w:val="2"/>
        <w:snapToGrid w:val="0"/>
        <w:spacing w:line="360" w:lineRule="auto"/>
        <w:ind w:firstLine="560" w:firstLineChars="200"/>
        <w:rPr>
          <w:rFonts w:hint="eastAsia" w:ascii="宋体" w:hAnsi="宋体" w:eastAsia="宋体" w:cs="Arial"/>
          <w:b/>
          <w:bCs w:val="0"/>
          <w:color w:val="auto"/>
          <w:kern w:val="2"/>
          <w:sz w:val="32"/>
          <w:szCs w:val="24"/>
          <w:lang w:val="en-US" w:eastAsia="zh-CN" w:bidi="ar-SA"/>
        </w:rPr>
      </w:pPr>
      <w:r>
        <w:rPr>
          <w:rFonts w:hint="eastAsia"/>
          <w:color w:val="auto"/>
          <w:sz w:val="28"/>
          <w:szCs w:val="28"/>
        </w:rPr>
        <w:t>四、</w:t>
      </w:r>
      <w:r>
        <w:rPr>
          <w:rFonts w:hint="eastAsia"/>
          <w:color w:val="auto"/>
          <w:sz w:val="28"/>
          <w:szCs w:val="28"/>
        </w:rPr>
        <w:t>逾期或者未到达指定地点参加竞价的，取消竞价资格。</w:t>
      </w:r>
    </w:p>
    <w:p w14:paraId="1916281B">
      <w:pPr>
        <w:pStyle w:val="5"/>
        <w:snapToGrid w:val="0"/>
        <w:spacing w:before="0" w:afterLines="0" w:line="360" w:lineRule="auto"/>
        <w:rPr>
          <w:color w:val="auto"/>
        </w:rPr>
      </w:pPr>
      <w:r>
        <w:rPr>
          <w:rFonts w:hint="eastAsia" w:ascii="宋体" w:hAnsi="宋体" w:eastAsia="宋体" w:cs="Arial"/>
          <w:b/>
          <w:bCs w:val="0"/>
          <w:color w:val="auto"/>
          <w:kern w:val="2"/>
          <w:sz w:val="32"/>
          <w:szCs w:val="24"/>
          <w:lang w:val="en-US" w:eastAsia="zh-CN" w:bidi="ar-SA"/>
        </w:rPr>
        <w:t>第四节确定承租候选人办法</w:t>
      </w:r>
    </w:p>
    <w:p w14:paraId="19BF8FEF">
      <w:pPr>
        <w:snapToGrid w:val="0"/>
        <w:spacing w:line="360" w:lineRule="auto"/>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一、确定项目第一年最低限价：</w:t>
      </w:r>
      <w:bookmarkStart w:id="12" w:name="_Toc135021457"/>
      <w:bookmarkStart w:id="13" w:name="_Toc500208495"/>
      <w:bookmarkStart w:id="14" w:name="_Toc500209420"/>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486"/>
        <w:gridCol w:w="1129"/>
        <w:gridCol w:w="1799"/>
        <w:gridCol w:w="1367"/>
        <w:gridCol w:w="1580"/>
        <w:gridCol w:w="1154"/>
      </w:tblGrid>
      <w:tr w14:paraId="127C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54" w:type="dxa"/>
            <w:vAlign w:val="center"/>
          </w:tcPr>
          <w:p w14:paraId="325E5B48">
            <w:pPr>
              <w:numPr>
                <w:ilvl w:val="0"/>
                <w:numId w:val="0"/>
              </w:numPr>
              <w:snapToGrid w:val="0"/>
              <w:spacing w:line="360" w:lineRule="auto"/>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标的物</w:t>
            </w:r>
          </w:p>
        </w:tc>
        <w:tc>
          <w:tcPr>
            <w:tcW w:w="1486" w:type="dxa"/>
            <w:vAlign w:val="center"/>
          </w:tcPr>
          <w:p w14:paraId="45E1E386">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位置</w:t>
            </w:r>
          </w:p>
        </w:tc>
        <w:tc>
          <w:tcPr>
            <w:tcW w:w="1129" w:type="dxa"/>
            <w:vAlign w:val="center"/>
          </w:tcPr>
          <w:p w14:paraId="2D6A0705">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所在层</w:t>
            </w:r>
          </w:p>
        </w:tc>
        <w:tc>
          <w:tcPr>
            <w:tcW w:w="1799" w:type="dxa"/>
            <w:vAlign w:val="center"/>
          </w:tcPr>
          <w:p w14:paraId="39F13B98">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建筑面积约（㎡）</w:t>
            </w:r>
          </w:p>
        </w:tc>
        <w:tc>
          <w:tcPr>
            <w:tcW w:w="1367" w:type="dxa"/>
            <w:vAlign w:val="center"/>
          </w:tcPr>
          <w:p w14:paraId="541C2D06">
            <w:pPr>
              <w:numPr>
                <w:ilvl w:val="0"/>
                <w:numId w:val="0"/>
              </w:numPr>
              <w:snapToGrid w:val="0"/>
              <w:spacing w:line="360" w:lineRule="auto"/>
              <w:ind w:left="0" w:leftChars="0" w:firstLine="0" w:firstLineChars="0"/>
              <w:jc w:val="center"/>
              <w:rPr>
                <w:rFonts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年租金</w:t>
            </w:r>
            <w:r>
              <w:rPr>
                <w:rFonts w:hint="eastAsia" w:ascii="宋体" w:hAnsi="宋体" w:eastAsia="宋体" w:cs="宋体"/>
                <w:b w:val="0"/>
                <w:bCs w:val="0"/>
                <w:color w:val="auto"/>
                <w:sz w:val="22"/>
                <w:szCs w:val="22"/>
                <w:lang w:val="en-US" w:eastAsia="zh-CN"/>
              </w:rPr>
              <w:t>/元</w:t>
            </w:r>
          </w:p>
        </w:tc>
        <w:tc>
          <w:tcPr>
            <w:tcW w:w="1580" w:type="dxa"/>
            <w:vAlign w:val="center"/>
          </w:tcPr>
          <w:p w14:paraId="3C6310D7">
            <w:pPr>
              <w:numPr>
                <w:ilvl w:val="0"/>
                <w:numId w:val="0"/>
              </w:numPr>
              <w:snapToGrid w:val="0"/>
              <w:spacing w:line="360" w:lineRule="auto"/>
              <w:jc w:val="center"/>
              <w:rPr>
                <w:rFonts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出租期限（年）</w:t>
            </w:r>
          </w:p>
        </w:tc>
        <w:tc>
          <w:tcPr>
            <w:tcW w:w="1154" w:type="dxa"/>
            <w:vAlign w:val="center"/>
          </w:tcPr>
          <w:p w14:paraId="2DE3F81E">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备注</w:t>
            </w:r>
          </w:p>
        </w:tc>
      </w:tr>
      <w:tr w14:paraId="67E4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54" w:type="dxa"/>
            <w:vAlign w:val="center"/>
          </w:tcPr>
          <w:p w14:paraId="603DB04D">
            <w:pPr>
              <w:numPr>
                <w:ilvl w:val="0"/>
                <w:numId w:val="0"/>
              </w:numPr>
              <w:snapToGrid w:val="0"/>
              <w:spacing w:line="360" w:lineRule="auto"/>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p>
        </w:tc>
        <w:tc>
          <w:tcPr>
            <w:tcW w:w="1486" w:type="dxa"/>
            <w:vAlign w:val="center"/>
          </w:tcPr>
          <w:p w14:paraId="59FD45CC">
            <w:pPr>
              <w:numPr>
                <w:ilvl w:val="0"/>
                <w:numId w:val="0"/>
              </w:numPr>
              <w:snapToGrid w:val="0"/>
              <w:spacing w:line="360" w:lineRule="auto"/>
              <w:jc w:val="center"/>
              <w:rPr>
                <w:rFonts w:hint="eastAsia" w:ascii="宋体" w:hAnsi="宋体" w:eastAsia="宋体" w:cs="宋体"/>
                <w:b w:val="0"/>
                <w:bCs w:val="0"/>
                <w:color w:val="auto"/>
                <w:sz w:val="22"/>
                <w:szCs w:val="22"/>
                <w:lang w:val="en-US" w:eastAsia="zh-CN"/>
              </w:rPr>
            </w:pPr>
            <w:r>
              <w:rPr>
                <w:rFonts w:ascii="宋体" w:hAnsi="宋体" w:eastAsia="宋体" w:cs="宋体"/>
                <w:b w:val="0"/>
                <w:bCs w:val="0"/>
                <w:color w:val="auto"/>
                <w:sz w:val="22"/>
                <w:szCs w:val="22"/>
              </w:rPr>
              <w:t>白塔水管站</w:t>
            </w:r>
          </w:p>
        </w:tc>
        <w:tc>
          <w:tcPr>
            <w:tcW w:w="1129" w:type="dxa"/>
            <w:vAlign w:val="center"/>
          </w:tcPr>
          <w:p w14:paraId="6DFAB009">
            <w:pPr>
              <w:numPr>
                <w:ilvl w:val="0"/>
                <w:numId w:val="0"/>
              </w:numPr>
              <w:snapToGrid w:val="0"/>
              <w:spacing w:line="360" w:lineRule="auto"/>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1层</w:t>
            </w:r>
          </w:p>
        </w:tc>
        <w:tc>
          <w:tcPr>
            <w:tcW w:w="1799" w:type="dxa"/>
            <w:vAlign w:val="center"/>
          </w:tcPr>
          <w:p w14:paraId="5068D4F6">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62.40</w:t>
            </w:r>
          </w:p>
        </w:tc>
        <w:tc>
          <w:tcPr>
            <w:tcW w:w="1367" w:type="dxa"/>
            <w:vAlign w:val="center"/>
          </w:tcPr>
          <w:p w14:paraId="688EBC62">
            <w:pPr>
              <w:numPr>
                <w:ilvl w:val="0"/>
                <w:numId w:val="0"/>
              </w:numPr>
              <w:snapToGrid w:val="0"/>
              <w:spacing w:line="360" w:lineRule="auto"/>
              <w:ind w:left="0" w:leftChars="0" w:firstLine="0" w:firstLineChars="0"/>
              <w:jc w:val="center"/>
              <w:rPr>
                <w:rFonts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22464</w:t>
            </w:r>
          </w:p>
        </w:tc>
        <w:tc>
          <w:tcPr>
            <w:tcW w:w="1580" w:type="dxa"/>
            <w:vAlign w:val="center"/>
          </w:tcPr>
          <w:p w14:paraId="131E4B8F">
            <w:pPr>
              <w:numPr>
                <w:ilvl w:val="0"/>
                <w:numId w:val="0"/>
              </w:numPr>
              <w:snapToGrid w:val="0"/>
              <w:spacing w:line="360" w:lineRule="auto"/>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w:t>
            </w:r>
          </w:p>
        </w:tc>
        <w:tc>
          <w:tcPr>
            <w:tcW w:w="1154" w:type="dxa"/>
            <w:vAlign w:val="center"/>
          </w:tcPr>
          <w:p w14:paraId="0A36A0E8">
            <w:pPr>
              <w:numPr>
                <w:ilvl w:val="0"/>
                <w:numId w:val="0"/>
              </w:numPr>
              <w:snapToGrid w:val="0"/>
              <w:spacing w:line="360" w:lineRule="auto"/>
              <w:jc w:val="center"/>
              <w:rPr>
                <w:rFonts w:hint="eastAsia" w:ascii="宋体" w:hAnsi="宋体" w:eastAsia="宋体" w:cs="宋体"/>
                <w:b/>
                <w:color w:val="auto"/>
                <w:sz w:val="28"/>
                <w:szCs w:val="28"/>
                <w:vertAlign w:val="baseline"/>
                <w:lang w:val="en-US" w:eastAsia="zh-CN"/>
              </w:rPr>
            </w:pPr>
            <w:r>
              <w:rPr>
                <w:rFonts w:ascii="宋体" w:hAnsi="宋体" w:eastAsia="宋体" w:cs="宋体"/>
                <w:b w:val="0"/>
                <w:bCs w:val="0"/>
                <w:color w:val="auto"/>
                <w:sz w:val="22"/>
                <w:szCs w:val="22"/>
              </w:rPr>
              <w:t>两间</w:t>
            </w:r>
          </w:p>
        </w:tc>
      </w:tr>
    </w:tbl>
    <w:p w14:paraId="2CAB0452">
      <w:pPr>
        <w:snapToGrid w:val="0"/>
        <w:spacing w:line="360" w:lineRule="auto"/>
        <w:ind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二、保留价：</w:t>
      </w:r>
    </w:p>
    <w:p w14:paraId="6BDF1F3C">
      <w:pPr>
        <w:snapToGrid w:val="0"/>
        <w:spacing w:line="360" w:lineRule="auto"/>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本次招租</w:t>
      </w:r>
      <w:r>
        <w:rPr>
          <w:rFonts w:hint="eastAsia" w:ascii="宋体" w:hAnsi="宋体" w:eastAsia="宋体"/>
          <w:color w:val="auto"/>
          <w:sz w:val="28"/>
          <w:szCs w:val="28"/>
          <w:lang w:val="en-US" w:eastAsia="zh-CN"/>
        </w:rPr>
        <w:t>不</w:t>
      </w:r>
      <w:r>
        <w:rPr>
          <w:rFonts w:hint="eastAsia" w:ascii="宋体" w:hAnsi="宋体" w:eastAsia="宋体"/>
          <w:color w:val="auto"/>
          <w:sz w:val="28"/>
          <w:szCs w:val="28"/>
          <w:lang w:eastAsia="zh-CN"/>
        </w:rPr>
        <w:t>设保</w:t>
      </w:r>
      <w:r>
        <w:rPr>
          <w:rFonts w:hint="eastAsia" w:ascii="宋体" w:hAnsi="宋体" w:eastAsia="宋体"/>
          <w:color w:val="auto"/>
          <w:sz w:val="28"/>
          <w:szCs w:val="28"/>
        </w:rPr>
        <w:t>留价。</w:t>
      </w:r>
    </w:p>
    <w:p w14:paraId="197C0A04">
      <w:pPr>
        <w:snapToGrid w:val="0"/>
        <w:spacing w:line="360" w:lineRule="auto"/>
        <w:ind w:firstLine="562" w:firstLineChars="200"/>
        <w:rPr>
          <w:rFonts w:ascii="宋体" w:hAnsi="宋体" w:eastAsia="宋体"/>
          <w:b/>
          <w:color w:val="auto"/>
          <w:sz w:val="28"/>
          <w:szCs w:val="28"/>
        </w:rPr>
      </w:pPr>
      <w:r>
        <w:rPr>
          <w:rFonts w:hint="eastAsia" w:ascii="宋体" w:hAnsi="宋体" w:eastAsia="宋体"/>
          <w:b/>
          <w:color w:val="auto"/>
          <w:sz w:val="28"/>
          <w:szCs w:val="28"/>
        </w:rPr>
        <w:t>三、承租候选人确定方式：</w:t>
      </w:r>
    </w:p>
    <w:p w14:paraId="0DA4A233">
      <w:pPr>
        <w:snapToGrid w:val="0"/>
        <w:spacing w:line="360" w:lineRule="auto"/>
        <w:ind w:firstLine="560" w:firstLineChars="200"/>
        <w:rPr>
          <w:rFonts w:hint="eastAsia"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lang w:val="en-US" w:eastAsia="zh-CN"/>
        </w:rPr>
        <w:t>标的物</w:t>
      </w:r>
      <w:r>
        <w:rPr>
          <w:rFonts w:hint="eastAsia" w:ascii="宋体" w:hAnsi="宋体" w:eastAsia="宋体"/>
          <w:color w:val="auto"/>
          <w:sz w:val="28"/>
          <w:szCs w:val="28"/>
        </w:rPr>
        <w:t>竞租报价程序：</w:t>
      </w:r>
      <w:r>
        <w:rPr>
          <w:rFonts w:hint="eastAsia" w:ascii="宋体" w:hAnsi="宋体" w:eastAsia="宋体"/>
          <w:color w:val="auto"/>
          <w:sz w:val="28"/>
          <w:szCs w:val="28"/>
          <w:lang w:eastAsia="zh-CN"/>
        </w:rPr>
        <w:t>由</w:t>
      </w:r>
      <w:r>
        <w:rPr>
          <w:rFonts w:hint="eastAsia" w:ascii="宋体" w:hAnsi="宋体" w:eastAsia="宋体"/>
          <w:color w:val="auto"/>
          <w:sz w:val="28"/>
          <w:szCs w:val="28"/>
        </w:rPr>
        <w:t>竞租</w:t>
      </w:r>
      <w:r>
        <w:rPr>
          <w:rFonts w:hint="eastAsia" w:ascii="宋体" w:hAnsi="宋体" w:eastAsia="宋体" w:cs="Times New Roman"/>
          <w:color w:val="auto"/>
          <w:sz w:val="28"/>
          <w:szCs w:val="28"/>
        </w:rPr>
        <w:t>人</w:t>
      </w:r>
      <w:r>
        <w:rPr>
          <w:rFonts w:hint="eastAsia" w:ascii="宋体" w:hAnsi="宋体" w:eastAsia="宋体"/>
          <w:color w:val="auto"/>
          <w:sz w:val="28"/>
          <w:szCs w:val="28"/>
        </w:rPr>
        <w:t>现场公开竞租报价，</w:t>
      </w:r>
      <w:r>
        <w:rPr>
          <w:rFonts w:hint="eastAsia" w:ascii="宋体" w:hAnsi="宋体" w:eastAsia="宋体"/>
          <w:color w:val="auto"/>
          <w:sz w:val="28"/>
          <w:szCs w:val="28"/>
          <w:highlight w:val="none"/>
        </w:rPr>
        <w:t>竞租报价具体幅度由主持人根据现场实际确定</w:t>
      </w:r>
      <w:r>
        <w:rPr>
          <w:rFonts w:hint="eastAsia" w:ascii="宋体" w:hAnsi="宋体" w:eastAsia="宋体"/>
          <w:color w:val="auto"/>
          <w:sz w:val="28"/>
          <w:szCs w:val="28"/>
        </w:rPr>
        <w:t>（可根据报价情况确定不同的幅度），竞租人的加价幅度为竞租报价具体幅度的整数倍数。</w:t>
      </w:r>
    </w:p>
    <w:p w14:paraId="064CC295">
      <w:pPr>
        <w:snapToGrid w:val="0"/>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在所有意向承租人的有效报价中最高一名报价且</w:t>
      </w:r>
      <w:r>
        <w:rPr>
          <w:rFonts w:hint="eastAsia" w:ascii="宋体" w:hAnsi="宋体" w:eastAsia="宋体"/>
          <w:color w:val="auto"/>
          <w:sz w:val="28"/>
          <w:szCs w:val="28"/>
          <w:highlight w:val="none"/>
        </w:rPr>
        <w:t>不低于最低限价</w:t>
      </w:r>
      <w:r>
        <w:rPr>
          <w:rFonts w:hint="eastAsia" w:ascii="宋体" w:hAnsi="宋体" w:eastAsia="宋体"/>
          <w:color w:val="auto"/>
          <w:sz w:val="28"/>
          <w:szCs w:val="28"/>
        </w:rPr>
        <w:t>的竞价人为承租候选人。承租候选人放弃承租资格的，竞价保证金不予退还，本次招租失败。</w:t>
      </w:r>
    </w:p>
    <w:p w14:paraId="2BB5DBF0">
      <w:pPr>
        <w:snapToGrid w:val="0"/>
        <w:spacing w:line="360" w:lineRule="auto"/>
        <w:ind w:firstLine="562" w:firstLineChars="200"/>
        <w:rPr>
          <w:rFonts w:ascii="宋体" w:hAnsi="宋体" w:eastAsia="宋体"/>
          <w:b/>
          <w:color w:val="auto"/>
          <w:sz w:val="28"/>
          <w:szCs w:val="28"/>
        </w:rPr>
      </w:pPr>
      <w:r>
        <w:rPr>
          <w:rFonts w:ascii="宋体" w:hAnsi="宋体" w:eastAsia="宋体"/>
          <w:b/>
          <w:color w:val="auto"/>
          <w:sz w:val="28"/>
          <w:szCs w:val="28"/>
        </w:rPr>
        <w:t>3.</w:t>
      </w:r>
      <w:r>
        <w:rPr>
          <w:rFonts w:hint="eastAsia" w:ascii="宋体" w:hAnsi="宋体" w:eastAsia="宋体"/>
          <w:b/>
          <w:color w:val="auto"/>
          <w:sz w:val="28"/>
          <w:szCs w:val="28"/>
        </w:rPr>
        <w:t>在竞价截止时间前，每个标的物竞价者不少于一家（含）的，本次竞价照常进行。</w:t>
      </w:r>
    </w:p>
    <w:p w14:paraId="38A34A21">
      <w:pPr>
        <w:snapToGrid w:val="0"/>
        <w:spacing w:line="360" w:lineRule="auto"/>
        <w:ind w:firstLine="560" w:firstLineChars="200"/>
        <w:rPr>
          <w:rFonts w:hint="eastAsia" w:ascii="宋体" w:hAnsi="宋体" w:eastAsia="宋体"/>
          <w:color w:val="auto"/>
          <w:sz w:val="28"/>
          <w:szCs w:val="28"/>
        </w:rPr>
      </w:pPr>
      <w:r>
        <w:rPr>
          <w:rFonts w:ascii="宋体" w:hAnsi="宋体" w:eastAsia="宋体"/>
          <w:bCs/>
          <w:color w:val="auto"/>
          <w:sz w:val="28"/>
          <w:szCs w:val="28"/>
        </w:rPr>
        <w:t>4.</w:t>
      </w:r>
      <w:r>
        <w:rPr>
          <w:rFonts w:hint="eastAsia" w:ascii="宋体" w:hAnsi="宋体" w:eastAsia="宋体"/>
          <w:bCs/>
          <w:color w:val="auto"/>
          <w:sz w:val="28"/>
          <w:szCs w:val="28"/>
        </w:rPr>
        <w:t>如所有报</w:t>
      </w:r>
      <w:r>
        <w:rPr>
          <w:rFonts w:hint="eastAsia" w:ascii="宋体" w:hAnsi="宋体" w:eastAsia="宋体"/>
          <w:color w:val="auto"/>
          <w:sz w:val="28"/>
          <w:szCs w:val="28"/>
        </w:rPr>
        <w:t>价均低于最低限价</w:t>
      </w:r>
      <w:r>
        <w:rPr>
          <w:rFonts w:hint="eastAsia" w:ascii="宋体" w:hAnsi="宋体" w:eastAsia="宋体"/>
          <w:color w:val="auto"/>
          <w:sz w:val="28"/>
          <w:szCs w:val="28"/>
          <w:lang w:val="en-US" w:eastAsia="zh-CN"/>
        </w:rPr>
        <w:t>或保留价</w:t>
      </w:r>
      <w:r>
        <w:rPr>
          <w:rFonts w:hint="eastAsia" w:ascii="宋体" w:hAnsi="宋体" w:eastAsia="宋体"/>
          <w:color w:val="auto"/>
          <w:sz w:val="28"/>
          <w:szCs w:val="28"/>
        </w:rPr>
        <w:t>的，该标的物招租失败，由招租人重新组织招租。</w:t>
      </w:r>
    </w:p>
    <w:p w14:paraId="5785F43B">
      <w:pPr>
        <w:pStyle w:val="7"/>
        <w:snapToGrid w:val="0"/>
        <w:spacing w:before="0" w:after="0" w:line="360" w:lineRule="auto"/>
        <w:ind w:firstLine="643" w:firstLineChars="200"/>
        <w:rPr>
          <w:rFonts w:hint="eastAsia" w:ascii="宋体" w:hAnsi="宋体"/>
          <w:bCs w:val="0"/>
          <w:color w:val="auto"/>
          <w:szCs w:val="24"/>
        </w:rPr>
      </w:pPr>
      <w:r>
        <w:rPr>
          <w:rFonts w:hint="eastAsia" w:ascii="宋体" w:hAnsi="宋体"/>
          <w:bCs w:val="0"/>
          <w:color w:val="auto"/>
          <w:szCs w:val="24"/>
        </w:rPr>
        <w:t>第五节  授予合同</w:t>
      </w:r>
      <w:bookmarkEnd w:id="12"/>
      <w:bookmarkEnd w:id="13"/>
      <w:bookmarkEnd w:id="14"/>
    </w:p>
    <w:p w14:paraId="6E28CDA4">
      <w:pPr>
        <w:pStyle w:val="7"/>
        <w:adjustRightInd w:val="0"/>
        <w:snapToGrid w:val="0"/>
        <w:spacing w:before="0" w:after="0" w:line="360" w:lineRule="auto"/>
        <w:ind w:firstLine="573"/>
        <w:jc w:val="left"/>
        <w:rPr>
          <w:rFonts w:ascii="宋体"/>
          <w:b w:val="0"/>
          <w:color w:val="auto"/>
          <w:sz w:val="28"/>
          <w:szCs w:val="28"/>
        </w:rPr>
      </w:pPr>
      <w:r>
        <w:rPr>
          <w:rFonts w:hint="eastAsia" w:ascii="宋体" w:hAnsi="宋体"/>
          <w:b w:val="0"/>
          <w:color w:val="auto"/>
          <w:sz w:val="28"/>
          <w:szCs w:val="28"/>
        </w:rPr>
        <w:t>一、竞价结束后，对竞价结果进行公示，公示期为三日历天，所有意向承租人报价一并在公示附件中公示。</w:t>
      </w:r>
    </w:p>
    <w:p w14:paraId="3F833BD2">
      <w:pPr>
        <w:pStyle w:val="7"/>
        <w:adjustRightInd w:val="0"/>
        <w:snapToGrid w:val="0"/>
        <w:spacing w:before="0" w:after="0" w:line="360" w:lineRule="auto"/>
        <w:ind w:firstLine="573"/>
        <w:jc w:val="left"/>
        <w:rPr>
          <w:rFonts w:hint="eastAsia" w:ascii="宋体" w:hAnsi="宋体"/>
          <w:b w:val="0"/>
          <w:color w:val="auto"/>
          <w:sz w:val="28"/>
          <w:szCs w:val="28"/>
          <w:highlight w:val="none"/>
          <w:lang w:eastAsia="zh-CN"/>
        </w:rPr>
      </w:pPr>
      <w:r>
        <w:rPr>
          <w:rFonts w:hint="eastAsia" w:ascii="宋体" w:hAnsi="宋体"/>
          <w:b w:val="0"/>
          <w:color w:val="auto"/>
          <w:sz w:val="28"/>
          <w:szCs w:val="28"/>
        </w:rPr>
        <w:t>二、公示结束确定承租人后</w:t>
      </w:r>
      <w:r>
        <w:rPr>
          <w:rFonts w:hint="eastAsia" w:ascii="宋体" w:hAnsi="宋体"/>
          <w:b w:val="0"/>
          <w:color w:val="auto"/>
          <w:sz w:val="28"/>
          <w:szCs w:val="28"/>
        </w:rPr>
        <w:t>，三个工作日内由招租人与承租人按照《房屋租赁合同》</w:t>
      </w:r>
      <w:r>
        <w:rPr>
          <w:rFonts w:hint="eastAsia" w:ascii="宋体" w:hAnsi="宋体"/>
          <w:b w:val="0"/>
          <w:color w:val="auto"/>
          <w:sz w:val="28"/>
          <w:szCs w:val="28"/>
          <w:lang w:eastAsia="zh-CN"/>
        </w:rPr>
        <w:t>及</w:t>
      </w:r>
      <w:r>
        <w:rPr>
          <w:rFonts w:hint="eastAsia" w:ascii="宋体" w:hAnsi="宋体"/>
          <w:b w:val="0"/>
          <w:color w:val="auto"/>
          <w:sz w:val="28"/>
          <w:szCs w:val="28"/>
        </w:rPr>
        <w:t>《</w:t>
      </w:r>
      <w:r>
        <w:rPr>
          <w:rFonts w:hint="eastAsia" w:ascii="宋体" w:hAnsi="宋体"/>
          <w:b w:val="0"/>
          <w:color w:val="auto"/>
          <w:sz w:val="28"/>
          <w:szCs w:val="28"/>
          <w:lang w:eastAsia="zh-CN"/>
        </w:rPr>
        <w:t>消防安全责任书</w:t>
      </w:r>
      <w:r>
        <w:rPr>
          <w:rFonts w:hint="eastAsia" w:ascii="宋体" w:hAnsi="宋体"/>
          <w:b w:val="0"/>
          <w:color w:val="auto"/>
          <w:sz w:val="28"/>
          <w:szCs w:val="28"/>
        </w:rPr>
        <w:t>》和承租人的竞价</w:t>
      </w:r>
      <w:r>
        <w:rPr>
          <w:rFonts w:hint="eastAsia" w:ascii="宋体" w:hAnsi="宋体"/>
          <w:b w:val="0"/>
          <w:color w:val="auto"/>
          <w:sz w:val="28"/>
          <w:szCs w:val="28"/>
        </w:rPr>
        <w:t>文件订立书面合同</w:t>
      </w:r>
      <w:r>
        <w:rPr>
          <w:rFonts w:hint="eastAsia" w:ascii="宋体" w:hAnsi="宋体"/>
          <w:b w:val="0"/>
          <w:color w:val="auto"/>
          <w:sz w:val="28"/>
          <w:szCs w:val="28"/>
          <w:lang w:eastAsia="zh-CN"/>
        </w:rPr>
        <w:t>协议</w:t>
      </w:r>
      <w:r>
        <w:rPr>
          <w:rFonts w:hint="eastAsia" w:ascii="宋体" w:hAnsi="宋体"/>
          <w:b w:val="0"/>
          <w:color w:val="auto"/>
          <w:sz w:val="28"/>
          <w:szCs w:val="28"/>
        </w:rPr>
        <w:t>，承租人应在签定合同</w:t>
      </w:r>
      <w:r>
        <w:rPr>
          <w:rFonts w:hint="eastAsia" w:ascii="宋体" w:hAnsi="宋体"/>
          <w:b w:val="0"/>
          <w:color w:val="auto"/>
          <w:sz w:val="28"/>
          <w:szCs w:val="28"/>
          <w:lang w:eastAsia="zh-CN"/>
        </w:rPr>
        <w:t>协议</w:t>
      </w:r>
      <w:r>
        <w:rPr>
          <w:rFonts w:hint="eastAsia" w:ascii="宋体" w:hAnsi="宋体"/>
          <w:b w:val="0"/>
          <w:color w:val="auto"/>
          <w:sz w:val="28"/>
          <w:szCs w:val="28"/>
        </w:rPr>
        <w:t>当日，</w:t>
      </w:r>
      <w:r>
        <w:rPr>
          <w:rFonts w:hint="eastAsia" w:ascii="宋体" w:hAnsi="宋体"/>
          <w:b w:val="0"/>
          <w:color w:val="auto"/>
          <w:sz w:val="28"/>
          <w:szCs w:val="28"/>
          <w:highlight w:val="none"/>
        </w:rPr>
        <w:t>向招租人提交履约保证金，</w:t>
      </w:r>
      <w:r>
        <w:rPr>
          <w:rFonts w:hint="eastAsia" w:ascii="宋体" w:hAnsi="宋体"/>
          <w:b w:val="0"/>
          <w:color w:val="auto"/>
          <w:sz w:val="28"/>
          <w:szCs w:val="28"/>
          <w:highlight w:val="none"/>
        </w:rPr>
        <w:t>履约保证金数额为本次招标中标价的</w:t>
      </w:r>
      <w:r>
        <w:rPr>
          <w:rFonts w:hint="eastAsia" w:ascii="宋体" w:hAnsi="宋体"/>
          <w:b w:val="0"/>
          <w:color w:val="auto"/>
          <w:sz w:val="28"/>
          <w:szCs w:val="28"/>
          <w:highlight w:val="none"/>
          <w:lang w:val="en-US" w:eastAsia="zh-CN"/>
        </w:rPr>
        <w:t>20</w:t>
      </w:r>
      <w:r>
        <w:rPr>
          <w:rFonts w:hint="eastAsia" w:ascii="宋体" w:hAnsi="宋体"/>
          <w:b w:val="0"/>
          <w:color w:val="auto"/>
          <w:sz w:val="28"/>
          <w:szCs w:val="28"/>
          <w:highlight w:val="none"/>
        </w:rPr>
        <w:t>%</w:t>
      </w:r>
      <w:r>
        <w:rPr>
          <w:rFonts w:hint="eastAsia" w:ascii="宋体" w:hAnsi="宋体"/>
          <w:b w:val="0"/>
          <w:color w:val="auto"/>
          <w:sz w:val="28"/>
          <w:szCs w:val="28"/>
          <w:highlight w:val="none"/>
          <w:lang w:eastAsia="zh-CN"/>
        </w:rPr>
        <w:t>。</w:t>
      </w:r>
    </w:p>
    <w:p w14:paraId="0F903885">
      <w:pPr>
        <w:pStyle w:val="7"/>
        <w:adjustRightInd w:val="0"/>
        <w:snapToGrid w:val="0"/>
        <w:spacing w:before="0" w:after="0" w:line="360" w:lineRule="auto"/>
        <w:ind w:firstLine="573"/>
        <w:jc w:val="left"/>
        <w:rPr>
          <w:rFonts w:ascii="宋体" w:hAnsi="宋体"/>
          <w:b w:val="0"/>
          <w:color w:val="auto"/>
          <w:sz w:val="28"/>
          <w:szCs w:val="28"/>
        </w:rPr>
      </w:pPr>
      <w:r>
        <w:rPr>
          <w:rFonts w:hint="eastAsia" w:ascii="宋体" w:hAnsi="宋体"/>
          <w:b w:val="0"/>
          <w:color w:val="auto"/>
          <w:sz w:val="28"/>
          <w:szCs w:val="28"/>
        </w:rPr>
        <w:t>三、如承租人不按时与招租人签订合同</w:t>
      </w:r>
      <w:r>
        <w:rPr>
          <w:rFonts w:hint="eastAsia" w:ascii="宋体" w:hAnsi="宋体"/>
          <w:b w:val="0"/>
          <w:color w:val="auto"/>
          <w:sz w:val="28"/>
          <w:szCs w:val="28"/>
          <w:lang w:eastAsia="zh-CN"/>
        </w:rPr>
        <w:t>协议</w:t>
      </w:r>
      <w:r>
        <w:rPr>
          <w:rFonts w:hint="eastAsia" w:ascii="宋体" w:hAnsi="宋体"/>
          <w:b w:val="0"/>
          <w:color w:val="auto"/>
          <w:sz w:val="28"/>
          <w:szCs w:val="28"/>
        </w:rPr>
        <w:t>，招租人将取消其承租资格</w:t>
      </w:r>
      <w:r>
        <w:rPr>
          <w:rFonts w:hint="eastAsia"/>
          <w:b w:val="0"/>
          <w:color w:val="auto"/>
          <w:sz w:val="28"/>
          <w:szCs w:val="28"/>
        </w:rPr>
        <w:t>（因招租人原因导致时间推迟的除外）</w:t>
      </w:r>
      <w:r>
        <w:rPr>
          <w:rFonts w:hint="eastAsia" w:ascii="宋体" w:hAnsi="宋体"/>
          <w:b w:val="0"/>
          <w:color w:val="auto"/>
          <w:sz w:val="28"/>
          <w:szCs w:val="28"/>
        </w:rPr>
        <w:t>，并没收其竞价保证金。</w:t>
      </w:r>
    </w:p>
    <w:p w14:paraId="432AC343">
      <w:pPr>
        <w:pStyle w:val="7"/>
        <w:snapToGrid w:val="0"/>
        <w:spacing w:before="0" w:after="0" w:line="360" w:lineRule="auto"/>
        <w:ind w:firstLine="643" w:firstLineChars="200"/>
        <w:rPr>
          <w:rFonts w:ascii="宋体" w:hAnsi="宋体"/>
          <w:bCs w:val="0"/>
          <w:color w:val="auto"/>
          <w:szCs w:val="24"/>
        </w:rPr>
      </w:pPr>
      <w:r>
        <w:rPr>
          <w:rFonts w:hint="eastAsia" w:ascii="宋体" w:hAnsi="宋体"/>
          <w:bCs w:val="0"/>
          <w:color w:val="auto"/>
          <w:szCs w:val="24"/>
        </w:rPr>
        <w:t>第六节  招租争议解决</w:t>
      </w:r>
    </w:p>
    <w:p w14:paraId="5A426308">
      <w:pPr>
        <w:pStyle w:val="7"/>
        <w:adjustRightInd w:val="0"/>
        <w:snapToGrid w:val="0"/>
        <w:spacing w:before="0" w:after="0" w:line="360" w:lineRule="auto"/>
        <w:ind w:firstLine="560" w:firstLineChars="200"/>
        <w:jc w:val="left"/>
        <w:rPr>
          <w:rFonts w:ascii="宋体"/>
          <w:b w:val="0"/>
          <w:color w:val="auto"/>
          <w:sz w:val="28"/>
          <w:szCs w:val="28"/>
        </w:rPr>
      </w:pPr>
      <w:r>
        <w:rPr>
          <w:rFonts w:hint="eastAsia" w:ascii="宋体" w:hAnsi="宋体"/>
          <w:b w:val="0"/>
          <w:color w:val="auto"/>
          <w:sz w:val="28"/>
          <w:szCs w:val="28"/>
        </w:rPr>
        <w:t>一、公告发出后，</w:t>
      </w:r>
      <w:r>
        <w:rPr>
          <w:rFonts w:hint="eastAsia" w:ascii="宋体" w:hAnsi="宋体"/>
          <w:b w:val="0"/>
          <w:color w:val="auto"/>
          <w:sz w:val="28"/>
          <w:szCs w:val="28"/>
        </w:rPr>
        <w:t>若有异议，应自公告发布之日起</w:t>
      </w:r>
      <w:r>
        <w:rPr>
          <w:rFonts w:ascii="宋体" w:hAnsi="宋体"/>
          <w:b w:val="0"/>
          <w:color w:val="auto"/>
          <w:sz w:val="28"/>
          <w:szCs w:val="28"/>
        </w:rPr>
        <w:t>3</w:t>
      </w:r>
      <w:r>
        <w:rPr>
          <w:rFonts w:hint="eastAsia" w:ascii="宋体" w:hAnsi="宋体"/>
          <w:b w:val="0"/>
          <w:color w:val="auto"/>
          <w:sz w:val="28"/>
          <w:szCs w:val="28"/>
        </w:rPr>
        <w:t>日内以书面形式向招租人提出，逾期不再答复。</w:t>
      </w:r>
    </w:p>
    <w:p w14:paraId="604D1573">
      <w:pPr>
        <w:pStyle w:val="7"/>
        <w:adjustRightInd w:val="0"/>
        <w:snapToGrid w:val="0"/>
        <w:spacing w:before="0" w:after="0" w:line="360" w:lineRule="auto"/>
        <w:ind w:firstLine="560" w:firstLineChars="200"/>
        <w:jc w:val="left"/>
        <w:rPr>
          <w:rFonts w:ascii="宋体"/>
          <w:b w:val="0"/>
          <w:color w:val="auto"/>
          <w:sz w:val="28"/>
          <w:szCs w:val="28"/>
        </w:rPr>
      </w:pPr>
      <w:r>
        <w:rPr>
          <w:rFonts w:hint="eastAsia" w:ascii="宋体" w:hAnsi="宋体"/>
          <w:b w:val="0"/>
          <w:color w:val="auto"/>
          <w:sz w:val="28"/>
          <w:szCs w:val="28"/>
        </w:rPr>
        <w:t>二、报价以元为单位保留整数，小数点后不予计算报价。</w:t>
      </w:r>
    </w:p>
    <w:p w14:paraId="6A99AB17">
      <w:pPr>
        <w:pStyle w:val="7"/>
        <w:adjustRightInd w:val="0"/>
        <w:snapToGrid w:val="0"/>
        <w:spacing w:before="0" w:after="0" w:line="360" w:lineRule="auto"/>
        <w:ind w:firstLine="560" w:firstLineChars="200"/>
        <w:jc w:val="left"/>
        <w:rPr>
          <w:rFonts w:ascii="宋体"/>
          <w:b w:val="0"/>
          <w:color w:val="auto"/>
          <w:sz w:val="28"/>
          <w:szCs w:val="28"/>
        </w:rPr>
      </w:pPr>
      <w:r>
        <w:rPr>
          <w:rFonts w:hint="eastAsia" w:ascii="宋体" w:hAnsi="宋体"/>
          <w:b w:val="0"/>
          <w:color w:val="auto"/>
          <w:sz w:val="28"/>
          <w:szCs w:val="28"/>
        </w:rPr>
        <w:t>三、如意向承租人对竞价结果有异议的，可在公示期满之日前向招租人提出，由招租人负责答复，在答复前可暂停招租活动。</w:t>
      </w:r>
    </w:p>
    <w:p w14:paraId="007F09C0">
      <w:pPr>
        <w:pStyle w:val="7"/>
        <w:adjustRightInd w:val="0"/>
        <w:snapToGrid w:val="0"/>
        <w:spacing w:before="0" w:after="0" w:line="360" w:lineRule="auto"/>
        <w:ind w:firstLine="560" w:firstLineChars="200"/>
        <w:jc w:val="left"/>
        <w:rPr>
          <w:rFonts w:hint="eastAsia" w:ascii="宋体" w:hAnsi="宋体" w:eastAsia="宋体"/>
          <w:b/>
          <w:color w:val="auto"/>
          <w:sz w:val="36"/>
          <w:szCs w:val="36"/>
        </w:rPr>
      </w:pPr>
      <w:r>
        <w:rPr>
          <w:rFonts w:hint="eastAsia" w:ascii="宋体" w:hAnsi="宋体"/>
          <w:b w:val="0"/>
          <w:color w:val="auto"/>
          <w:sz w:val="28"/>
          <w:szCs w:val="28"/>
        </w:rPr>
        <w:t>四、</w:t>
      </w:r>
      <w:r>
        <w:rPr>
          <w:rFonts w:hint="eastAsia"/>
          <w:b w:val="0"/>
          <w:color w:val="auto"/>
          <w:sz w:val="28"/>
          <w:szCs w:val="28"/>
        </w:rPr>
        <w:t>其他未按本招租文件相关要求办理的，按无效处理。</w:t>
      </w:r>
      <w:bookmarkEnd w:id="10"/>
      <w:bookmarkEnd w:id="11"/>
    </w:p>
    <w:p w14:paraId="3FA57C17">
      <w:pPr>
        <w:snapToGrid w:val="0"/>
        <w:spacing w:line="360" w:lineRule="auto"/>
        <w:jc w:val="center"/>
        <w:rPr>
          <w:rFonts w:hint="eastAsia" w:ascii="宋体" w:hAnsi="宋体" w:eastAsia="宋体"/>
          <w:b/>
          <w:color w:val="auto"/>
          <w:sz w:val="36"/>
          <w:szCs w:val="36"/>
        </w:rPr>
        <w:sectPr>
          <w:footerReference r:id="rId8" w:type="first"/>
          <w:headerReference r:id="rId6" w:type="default"/>
          <w:footerReference r:id="rId7" w:type="default"/>
          <w:footnotePr>
            <w:numRestart w:val="eachPage"/>
          </w:footnotePr>
          <w:endnotePr>
            <w:numRestart w:val="eachSect"/>
          </w:endnotePr>
          <w:pgSz w:w="11907" w:h="16840"/>
          <w:pgMar w:top="1361" w:right="1247" w:bottom="1247" w:left="1304" w:header="851" w:footer="992" w:gutter="0"/>
          <w:pgBorders>
            <w:top w:val="none" w:sz="0" w:space="0"/>
            <w:left w:val="none" w:sz="0" w:space="0"/>
            <w:bottom w:val="none" w:sz="0" w:space="0"/>
            <w:right w:val="none" w:sz="0" w:space="0"/>
          </w:pgBorders>
          <w:cols w:space="425" w:num="1"/>
          <w:titlePg/>
          <w:docGrid w:linePitch="435" w:charSpace="-6554"/>
        </w:sectPr>
      </w:pPr>
    </w:p>
    <w:p w14:paraId="69D308C1">
      <w:pPr>
        <w:snapToGrid w:val="0"/>
        <w:spacing w:line="360" w:lineRule="auto"/>
        <w:jc w:val="center"/>
        <w:rPr>
          <w:rFonts w:ascii="宋体" w:hAnsi="宋体" w:eastAsia="宋体"/>
          <w:b/>
          <w:color w:val="auto"/>
          <w:szCs w:val="32"/>
        </w:rPr>
      </w:pPr>
      <w:r>
        <w:rPr>
          <w:rFonts w:hint="eastAsia" w:ascii="宋体" w:hAnsi="宋体" w:eastAsia="宋体"/>
          <w:b/>
          <w:color w:val="auto"/>
          <w:sz w:val="36"/>
          <w:szCs w:val="36"/>
        </w:rPr>
        <w:t>第二章房屋租赁合同</w:t>
      </w:r>
    </w:p>
    <w:p w14:paraId="493109E4">
      <w:pPr>
        <w:keepNext w:val="0"/>
        <w:keepLines w:val="0"/>
        <w:pageBreakBefore w:val="0"/>
        <w:kinsoku/>
        <w:overflowPunct/>
        <w:topLinePunct w:val="0"/>
        <w:autoSpaceDN/>
        <w:bidi w:val="0"/>
        <w:spacing w:line="360" w:lineRule="auto"/>
        <w:jc w:val="both"/>
        <w:rPr>
          <w:rFonts w:hint="eastAsia" w:ascii="宋体" w:hAnsi="宋体" w:eastAsia="宋体"/>
          <w:color w:val="auto"/>
          <w:sz w:val="24"/>
          <w:szCs w:val="24"/>
        </w:rPr>
      </w:pPr>
      <w:r>
        <w:rPr>
          <w:rFonts w:hint="eastAsia" w:ascii="宋体" w:hAnsi="宋体" w:eastAsia="宋体"/>
          <w:color w:val="auto"/>
          <w:sz w:val="24"/>
          <w:szCs w:val="24"/>
        </w:rPr>
        <w:t>出租人</w:t>
      </w:r>
      <w:r>
        <w:rPr>
          <w:rFonts w:hint="eastAsia" w:ascii="宋体" w:hAnsi="宋体" w:eastAsia="宋体"/>
          <w:color w:val="auto"/>
          <w:sz w:val="24"/>
          <w:szCs w:val="24"/>
          <w:lang w:eastAsia="zh-CN"/>
        </w:rPr>
        <w:t>（</w:t>
      </w:r>
      <w:r>
        <w:rPr>
          <w:rFonts w:hint="eastAsia" w:ascii="宋体" w:hAnsi="宋体" w:eastAsia="宋体"/>
          <w:color w:val="auto"/>
          <w:sz w:val="24"/>
          <w:szCs w:val="24"/>
        </w:rPr>
        <w:t>甲方</w:t>
      </w:r>
      <w:r>
        <w:rPr>
          <w:rFonts w:hint="eastAsia" w:ascii="宋体" w:hAnsi="宋体" w:eastAsia="宋体"/>
          <w:color w:val="auto"/>
          <w:sz w:val="24"/>
          <w:szCs w:val="24"/>
          <w:lang w:eastAsia="zh-CN"/>
        </w:rPr>
        <w:t>）</w:t>
      </w:r>
      <w:r>
        <w:rPr>
          <w:rFonts w:hint="eastAsia" w:ascii="宋体" w:hAnsi="宋体" w:eastAsia="宋体"/>
          <w:color w:val="auto"/>
          <w:sz w:val="24"/>
          <w:szCs w:val="24"/>
        </w:rPr>
        <w:t>：浙江永安水务集团有限公司</w:t>
      </w:r>
    </w:p>
    <w:p w14:paraId="698DD393">
      <w:pPr>
        <w:keepNext w:val="0"/>
        <w:keepLines w:val="0"/>
        <w:pageBreakBefore w:val="0"/>
        <w:kinsoku/>
        <w:overflowPunct/>
        <w:topLinePunct w:val="0"/>
        <w:autoSpaceDN/>
        <w:bidi w:val="0"/>
        <w:spacing w:line="360" w:lineRule="auto"/>
        <w:jc w:val="both"/>
        <w:rPr>
          <w:rFonts w:hint="default" w:ascii="宋体" w:hAnsi="宋体" w:eastAsia="宋体"/>
          <w:color w:val="auto"/>
          <w:sz w:val="24"/>
          <w:szCs w:val="24"/>
          <w:highlight w:val="none"/>
        </w:rPr>
      </w:pPr>
      <w:r>
        <w:rPr>
          <w:rFonts w:hint="default" w:ascii="宋体" w:hAnsi="宋体" w:eastAsia="宋体"/>
          <w:color w:val="auto"/>
          <w:sz w:val="24"/>
          <w:szCs w:val="24"/>
          <w:highlight w:val="none"/>
        </w:rPr>
        <w:t>联系方式：</w:t>
      </w:r>
    </w:p>
    <w:p w14:paraId="29A35F76">
      <w:pPr>
        <w:keepNext w:val="0"/>
        <w:keepLines w:val="0"/>
        <w:pageBreakBefore w:val="0"/>
        <w:kinsoku/>
        <w:overflowPunct/>
        <w:topLinePunct w:val="0"/>
        <w:autoSpaceDN/>
        <w:bidi w:val="0"/>
        <w:spacing w:line="360" w:lineRule="auto"/>
        <w:jc w:val="both"/>
        <w:rPr>
          <w:rFonts w:hint="eastAsia" w:ascii="宋体" w:hAnsi="宋体" w:eastAsia="宋体"/>
          <w:color w:val="auto"/>
          <w:sz w:val="24"/>
          <w:szCs w:val="24"/>
        </w:rPr>
      </w:pPr>
      <w:r>
        <w:rPr>
          <w:rFonts w:hint="eastAsia" w:ascii="宋体" w:hAnsi="宋体" w:eastAsia="宋体"/>
          <w:color w:val="auto"/>
          <w:sz w:val="24"/>
          <w:szCs w:val="24"/>
        </w:rPr>
        <w:t>承租人</w:t>
      </w:r>
      <w:r>
        <w:rPr>
          <w:rFonts w:hint="eastAsia" w:ascii="宋体" w:hAnsi="宋体" w:eastAsia="宋体"/>
          <w:color w:val="auto"/>
          <w:sz w:val="24"/>
          <w:szCs w:val="24"/>
          <w:lang w:eastAsia="zh-CN"/>
        </w:rPr>
        <w:t>（</w:t>
      </w:r>
      <w:r>
        <w:rPr>
          <w:rFonts w:hint="eastAsia" w:ascii="宋体" w:hAnsi="宋体" w:eastAsia="宋体"/>
          <w:color w:val="auto"/>
          <w:sz w:val="24"/>
          <w:szCs w:val="24"/>
        </w:rPr>
        <w:t>乙方</w:t>
      </w:r>
      <w:r>
        <w:rPr>
          <w:rFonts w:hint="eastAsia" w:ascii="宋体" w:hAnsi="宋体" w:eastAsia="宋体"/>
          <w:color w:val="auto"/>
          <w:sz w:val="24"/>
          <w:szCs w:val="24"/>
          <w:lang w:eastAsia="zh-CN"/>
        </w:rPr>
        <w:t>）</w:t>
      </w:r>
      <w:r>
        <w:rPr>
          <w:rFonts w:hint="eastAsia" w:ascii="宋体" w:hAnsi="宋体" w:eastAsia="宋体"/>
          <w:color w:val="auto"/>
          <w:sz w:val="24"/>
          <w:szCs w:val="24"/>
        </w:rPr>
        <w:t>：</w:t>
      </w:r>
    </w:p>
    <w:p w14:paraId="65D9F6FD">
      <w:pPr>
        <w:keepNext w:val="0"/>
        <w:keepLines w:val="0"/>
        <w:pageBreakBefore w:val="0"/>
        <w:kinsoku/>
        <w:overflowPunct/>
        <w:topLinePunct w:val="0"/>
        <w:autoSpaceDN/>
        <w:bidi w:val="0"/>
        <w:spacing w:line="360" w:lineRule="auto"/>
        <w:jc w:val="both"/>
        <w:rPr>
          <w:rFonts w:hint="eastAsia" w:ascii="宋体" w:hAnsi="宋体" w:eastAsia="宋体"/>
          <w:color w:val="auto"/>
          <w:sz w:val="24"/>
          <w:szCs w:val="24"/>
          <w:lang w:eastAsia="zh-CN"/>
        </w:rPr>
      </w:pPr>
      <w:r>
        <w:rPr>
          <w:rFonts w:hint="eastAsia" w:ascii="宋体" w:hAnsi="宋体" w:eastAsia="宋体"/>
          <w:color w:val="auto"/>
          <w:sz w:val="24"/>
          <w:szCs w:val="24"/>
        </w:rPr>
        <w:t>身份证号码（或企业信用代码）</w:t>
      </w:r>
      <w:r>
        <w:rPr>
          <w:rFonts w:hint="eastAsia" w:ascii="宋体" w:hAnsi="宋体" w:eastAsia="宋体"/>
          <w:color w:val="auto"/>
          <w:sz w:val="24"/>
          <w:szCs w:val="24"/>
          <w:lang w:eastAsia="zh-CN"/>
        </w:rPr>
        <w:t>：</w:t>
      </w:r>
    </w:p>
    <w:p w14:paraId="3F5A97EA">
      <w:pPr>
        <w:keepNext w:val="0"/>
        <w:keepLines w:val="0"/>
        <w:pageBreakBefore w:val="0"/>
        <w:kinsoku/>
        <w:overflowPunct/>
        <w:topLinePunct w:val="0"/>
        <w:autoSpaceDN/>
        <w:bidi w:val="0"/>
        <w:spacing w:line="360" w:lineRule="auto"/>
        <w:jc w:val="both"/>
        <w:rPr>
          <w:rFonts w:hint="default" w:ascii="宋体" w:hAnsi="宋体" w:eastAsia="宋体"/>
          <w:color w:val="auto"/>
          <w:sz w:val="24"/>
          <w:szCs w:val="24"/>
        </w:rPr>
      </w:pPr>
      <w:r>
        <w:rPr>
          <w:rFonts w:hint="default" w:ascii="宋体" w:hAnsi="宋体" w:eastAsia="宋体"/>
          <w:color w:val="auto"/>
          <w:sz w:val="24"/>
          <w:szCs w:val="24"/>
          <w:lang w:eastAsia="zh-CN"/>
        </w:rPr>
        <w:t>联系方式：</w:t>
      </w:r>
    </w:p>
    <w:p w14:paraId="5811BF1A">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乙方因使用需要向甲方租用房屋，根据有关《中华人民共和国民法典》</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中华人民共和国消防法</w:t>
      </w:r>
      <w:r>
        <w:rPr>
          <w:rFonts w:hint="eastAsia" w:ascii="宋体" w:hAnsi="宋体" w:eastAsia="宋体"/>
          <w:color w:val="auto"/>
          <w:sz w:val="24"/>
          <w:szCs w:val="24"/>
          <w:lang w:eastAsia="zh-CN"/>
        </w:rPr>
        <w:t>》</w:t>
      </w:r>
      <w:r>
        <w:rPr>
          <w:rFonts w:hint="eastAsia" w:ascii="宋体" w:hAnsi="宋体" w:eastAsia="宋体"/>
          <w:color w:val="auto"/>
          <w:sz w:val="24"/>
          <w:szCs w:val="24"/>
        </w:rPr>
        <w:t>《浙江省消防条例》及相关法律法规，双方经协商自愿一致达成如下条款，以供遵守：</w:t>
      </w:r>
    </w:p>
    <w:p w14:paraId="75E416DC">
      <w:pPr>
        <w:keepNext w:val="0"/>
        <w:keepLines w:val="0"/>
        <w:pageBreakBefore w:val="0"/>
        <w:widowControl/>
        <w:kinsoku/>
        <w:overflowPunct/>
        <w:topLinePunct w:val="0"/>
        <w:autoSpaceDN/>
        <w:bidi w:val="0"/>
        <w:snapToGri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olor w:val="auto"/>
          <w:sz w:val="24"/>
          <w:szCs w:val="24"/>
        </w:rPr>
        <w:t>一、甲方将位于</w:t>
      </w:r>
      <w:r>
        <w:rPr>
          <w:rFonts w:hint="eastAsia" w:ascii="宋体" w:hAnsi="宋体" w:eastAsia="宋体"/>
          <w:color w:val="auto"/>
          <w:sz w:val="24"/>
          <w:szCs w:val="24"/>
          <w:u w:val="single"/>
          <w:lang w:val="en-US" w:eastAsia="zh-CN"/>
        </w:rPr>
        <w:t xml:space="preserve"> 原白塔水管站一楼2间闲置房屋（包括后院夹层）</w:t>
      </w:r>
      <w:r>
        <w:rPr>
          <w:rFonts w:hint="eastAsia" w:ascii="宋体" w:hAnsi="宋体" w:eastAsia="宋体"/>
          <w:color w:val="auto"/>
          <w:sz w:val="24"/>
          <w:szCs w:val="24"/>
          <w:lang w:eastAsia="zh-CN"/>
        </w:rPr>
        <w:t>，</w:t>
      </w:r>
      <w:r>
        <w:rPr>
          <w:rFonts w:hint="eastAsia" w:ascii="宋体" w:hAnsi="宋体" w:eastAsia="宋体"/>
          <w:color w:val="auto"/>
          <w:sz w:val="24"/>
          <w:szCs w:val="24"/>
        </w:rPr>
        <w:t>建筑面积约</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rPr>
        <w:t xml:space="preserve"> 62.40</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平方米，经竞价出租给乙方，</w:t>
      </w:r>
      <w:r>
        <w:rPr>
          <w:rFonts w:hint="eastAsia" w:ascii="宋体" w:hAnsi="宋体" w:eastAsia="宋体" w:cs="宋体"/>
          <w:color w:val="auto"/>
          <w:kern w:val="0"/>
          <w:sz w:val="24"/>
          <w:szCs w:val="24"/>
        </w:rPr>
        <w:t>乙方使用所需的各种手续（包括工商、消防、环保、安全等）自行办理；经营所需的供电、供水等由乙方自行负责办理并承担相关费用；</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在租赁期间不得经营国家严令涉及黄、赌、毒等违法项目以及严重扰民的项目,否则</w:t>
      </w:r>
      <w:r>
        <w:rPr>
          <w:rFonts w:hint="eastAsia" w:ascii="宋体" w:hAnsi="宋体" w:eastAsia="宋体" w:cs="宋体"/>
          <w:color w:val="auto"/>
          <w:kern w:val="0"/>
          <w:sz w:val="24"/>
          <w:szCs w:val="24"/>
          <w:lang w:val="en-US" w:eastAsia="zh-CN"/>
        </w:rPr>
        <w:t>甲方</w:t>
      </w:r>
      <w:r>
        <w:rPr>
          <w:rFonts w:hint="eastAsia" w:ascii="宋体" w:hAnsi="宋体" w:eastAsia="宋体" w:cs="宋体"/>
          <w:color w:val="auto"/>
          <w:kern w:val="0"/>
          <w:sz w:val="24"/>
          <w:szCs w:val="24"/>
        </w:rPr>
        <w:t>有权收回标的物，造成一切后果由</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承担。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过道及后院共用，在优先满足白塔营业所需要的情况下可酌情提供给乙方使用，</w:t>
      </w:r>
      <w:r>
        <w:rPr>
          <w:rFonts w:hint="eastAsia" w:ascii="宋体" w:hAnsi="宋体" w:eastAsia="宋体" w:cs="宋体"/>
          <w:color w:val="auto"/>
          <w:kern w:val="0"/>
          <w:sz w:val="24"/>
          <w:szCs w:val="24"/>
          <w:lang w:val="en-US" w:eastAsia="zh-CN"/>
        </w:rPr>
        <w:t>乙方对共用区域的货物及安全自行负责。</w:t>
      </w:r>
      <w:r>
        <w:rPr>
          <w:rFonts w:hint="eastAsia" w:ascii="宋体" w:hAnsi="宋体" w:eastAsia="宋体" w:cs="宋体"/>
          <w:color w:val="auto"/>
          <w:kern w:val="0"/>
          <w:sz w:val="24"/>
          <w:szCs w:val="24"/>
          <w:lang w:eastAsia="zh-CN"/>
        </w:rPr>
        <w:t>）</w:t>
      </w:r>
    </w:p>
    <w:p w14:paraId="10EEAD03">
      <w:pPr>
        <w:keepNext w:val="0"/>
        <w:keepLines w:val="0"/>
        <w:pageBreakBefore w:val="0"/>
        <w:kinsoku/>
        <w:overflowPunct/>
        <w:topLinePunct w:val="0"/>
        <w:autoSpaceDN/>
        <w:bidi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olor w:val="auto"/>
          <w:sz w:val="24"/>
          <w:szCs w:val="24"/>
        </w:rPr>
        <w:t>二、租赁期限为</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5</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年，即自</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日起至</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日止。如租赁物交付期限迟于开始时间的，双方同意顺延</w:t>
      </w:r>
      <w:r>
        <w:rPr>
          <w:rFonts w:hint="eastAsia" w:ascii="宋体" w:hAnsi="宋体" w:eastAsia="宋体"/>
          <w:color w:val="auto"/>
          <w:sz w:val="24"/>
          <w:szCs w:val="24"/>
          <w:lang w:eastAsia="zh-CN"/>
        </w:rPr>
        <w:t>。</w:t>
      </w:r>
    </w:p>
    <w:p w14:paraId="00610FD7">
      <w:pPr>
        <w:snapToGrid w:val="0"/>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olor w:val="auto"/>
          <w:sz w:val="24"/>
          <w:szCs w:val="24"/>
        </w:rPr>
        <w:t>三、</w:t>
      </w:r>
      <w:r>
        <w:rPr>
          <w:rFonts w:hint="eastAsia" w:ascii="宋体" w:hAnsi="宋体" w:eastAsia="宋体" w:cs="Times New Roman"/>
          <w:color w:val="auto"/>
          <w:sz w:val="24"/>
          <w:szCs w:val="24"/>
        </w:rPr>
        <w:t>租金按年计算，</w:t>
      </w:r>
      <w:r>
        <w:rPr>
          <w:rFonts w:hint="eastAsia" w:ascii="宋体" w:hAnsi="宋体" w:eastAsia="宋体" w:cs="Times New Roman"/>
          <w:color w:val="auto"/>
          <w:sz w:val="24"/>
          <w:szCs w:val="24"/>
          <w:lang w:val="en-US" w:eastAsia="zh-CN"/>
        </w:rPr>
        <w:t>租金按年计算。第一年至第二年每年租金均为乙方的竞价中标额；从第三年开始，每年租金在上年基础上提高3%。</w:t>
      </w:r>
    </w:p>
    <w:p w14:paraId="23C9A095">
      <w:pPr>
        <w:keepNext w:val="0"/>
        <w:keepLines w:val="0"/>
        <w:pageBreakBefore w:val="0"/>
        <w:numPr>
          <w:ilvl w:val="0"/>
          <w:numId w:val="2"/>
        </w:numPr>
        <w:kinsoku/>
        <w:overflowPunct/>
        <w:topLinePunct w:val="0"/>
        <w:autoSpaceDN/>
        <w:bidi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租金支付方式：先支付后使用，每年一次性支付，第一年支付时间为签订合同</w:t>
      </w:r>
      <w:r>
        <w:rPr>
          <w:rFonts w:hint="eastAsia" w:ascii="宋体" w:hAnsi="宋体" w:eastAsia="宋体"/>
          <w:color w:val="auto"/>
          <w:sz w:val="24"/>
          <w:szCs w:val="24"/>
          <w:lang w:eastAsia="zh-CN"/>
        </w:rPr>
        <w:t>前</w:t>
      </w:r>
      <w:r>
        <w:rPr>
          <w:rFonts w:hint="eastAsia" w:ascii="宋体" w:hAnsi="宋体" w:eastAsia="宋体"/>
          <w:color w:val="auto"/>
          <w:sz w:val="24"/>
          <w:szCs w:val="24"/>
        </w:rPr>
        <w:t>，第二年开始支付时间为上期租期届满前30天，以此类推。</w:t>
      </w:r>
    </w:p>
    <w:p w14:paraId="356694ED">
      <w:pPr>
        <w:keepNext w:val="0"/>
        <w:keepLines w:val="0"/>
        <w:pageBreakBefore w:val="0"/>
        <w:numPr>
          <w:ilvl w:val="0"/>
          <w:numId w:val="2"/>
        </w:numPr>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highlight w:val="none"/>
          <w:lang w:val="en-US" w:eastAsia="zh-CN"/>
        </w:rPr>
        <w:t>履约保证金</w:t>
      </w:r>
      <w:r>
        <w:rPr>
          <w:rFonts w:hint="eastAsia" w:ascii="宋体" w:hAnsi="宋体" w:eastAsia="宋体"/>
          <w:color w:val="auto"/>
          <w:sz w:val="24"/>
          <w:szCs w:val="24"/>
          <w:lang w:val="en-US" w:eastAsia="zh-CN"/>
        </w:rPr>
        <w:t>为</w:t>
      </w:r>
      <w:r>
        <w:rPr>
          <w:rFonts w:hint="eastAsia" w:ascii="宋体" w:hAnsi="宋体" w:eastAsia="宋体"/>
          <w:color w:val="auto"/>
          <w:sz w:val="24"/>
          <w:szCs w:val="24"/>
          <w:lang w:val="en-US" w:eastAsia="zh-CN"/>
        </w:rPr>
        <w:t>人民币</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元</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大写</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r>
        <w:rPr>
          <w:rFonts w:hint="eastAsia" w:ascii="宋体" w:hAnsi="宋体" w:eastAsia="宋体"/>
          <w:color w:val="auto"/>
          <w:sz w:val="24"/>
          <w:szCs w:val="24"/>
        </w:rPr>
        <w:t>，待合同履行完毕</w:t>
      </w:r>
      <w:r>
        <w:rPr>
          <w:rFonts w:hint="eastAsia" w:ascii="宋体" w:hAnsi="宋体" w:eastAsia="宋体"/>
          <w:color w:val="auto"/>
          <w:sz w:val="24"/>
          <w:szCs w:val="24"/>
          <w:lang w:eastAsia="zh-CN"/>
        </w:rPr>
        <w:t>一个月内</w:t>
      </w:r>
      <w:r>
        <w:rPr>
          <w:rFonts w:hint="eastAsia" w:ascii="宋体" w:hAnsi="宋体" w:eastAsia="宋体"/>
          <w:color w:val="auto"/>
          <w:sz w:val="24"/>
          <w:szCs w:val="24"/>
          <w:lang w:val="en-US" w:eastAsia="zh-CN"/>
        </w:rPr>
        <w:t>无息</w:t>
      </w:r>
      <w:r>
        <w:rPr>
          <w:rFonts w:hint="eastAsia" w:ascii="宋体" w:hAnsi="宋体" w:eastAsia="宋体"/>
          <w:color w:val="auto"/>
          <w:sz w:val="24"/>
          <w:szCs w:val="24"/>
        </w:rPr>
        <w:t>返还给乙方。</w:t>
      </w:r>
      <w:r>
        <w:rPr>
          <w:rFonts w:hint="eastAsia" w:ascii="宋体" w:hAnsi="宋体" w:eastAsia="宋体"/>
          <w:color w:val="auto"/>
          <w:sz w:val="24"/>
          <w:szCs w:val="24"/>
          <w:lang w:val="en-US" w:eastAsia="zh-CN"/>
        </w:rPr>
        <w:t xml:space="preserve">  </w:t>
      </w:r>
    </w:p>
    <w:p w14:paraId="5AE173AA">
      <w:pPr>
        <w:keepNext w:val="0"/>
        <w:keepLines w:val="0"/>
        <w:pageBreakBefore w:val="0"/>
        <w:numPr>
          <w:ilvl w:val="0"/>
          <w:numId w:val="2"/>
        </w:numPr>
        <w:kinsoku/>
        <w:overflowPunct/>
        <w:topLinePunct w:val="0"/>
        <w:autoSpaceDN/>
        <w:bidi w:val="0"/>
        <w:spacing w:line="360" w:lineRule="auto"/>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highlight w:val="none"/>
        </w:rPr>
        <w:t>交付方式：</w:t>
      </w:r>
      <w:r>
        <w:rPr>
          <w:rFonts w:hint="eastAsia" w:ascii="宋体" w:hAnsi="宋体" w:eastAsia="宋体"/>
          <w:color w:val="auto"/>
          <w:sz w:val="24"/>
          <w:szCs w:val="24"/>
        </w:rPr>
        <w:t>租赁房屋以</w:t>
      </w:r>
      <w:r>
        <w:rPr>
          <w:rFonts w:hint="eastAsia" w:ascii="宋体" w:hAnsi="宋体" w:eastAsia="宋体"/>
          <w:color w:val="auto"/>
          <w:sz w:val="24"/>
          <w:szCs w:val="24"/>
          <w:lang w:val="en-US" w:eastAsia="zh-CN"/>
        </w:rPr>
        <w:t>合同签订</w:t>
      </w:r>
      <w:r>
        <w:rPr>
          <w:rFonts w:hint="eastAsia" w:ascii="宋体" w:hAnsi="宋体" w:eastAsia="宋体"/>
          <w:color w:val="auto"/>
          <w:sz w:val="24"/>
          <w:szCs w:val="24"/>
        </w:rPr>
        <w:t>之日起开始计算租金，</w:t>
      </w:r>
      <w:r>
        <w:rPr>
          <w:rFonts w:hint="eastAsia" w:ascii="宋体" w:hAnsi="宋体" w:eastAsia="宋体"/>
          <w:color w:val="auto"/>
          <w:sz w:val="24"/>
          <w:szCs w:val="24"/>
          <w:lang w:val="en-US" w:eastAsia="zh-CN"/>
        </w:rPr>
        <w:t>如甲方因原承租人或其他原因迟延交付房屋的</w:t>
      </w:r>
      <w:r>
        <w:rPr>
          <w:rFonts w:hint="eastAsia" w:ascii="宋体" w:hAnsi="宋体" w:eastAsia="宋体"/>
          <w:color w:val="auto"/>
          <w:sz w:val="24"/>
          <w:szCs w:val="24"/>
        </w:rPr>
        <w:t>，乙方同意迟延开始使用，并不追究甲方迟延交付的责任。</w:t>
      </w:r>
    </w:p>
    <w:p w14:paraId="10CB5C56">
      <w:pPr>
        <w:keepNext w:val="0"/>
        <w:keepLines w:val="0"/>
        <w:pageBreakBefore w:val="0"/>
        <w:numPr>
          <w:ilvl w:val="0"/>
          <w:numId w:val="2"/>
        </w:numPr>
        <w:kinsoku/>
        <w:overflowPunct/>
        <w:topLinePunct w:val="0"/>
        <w:autoSpaceDN/>
        <w:bidi w:val="0"/>
        <w:spacing w:line="360" w:lineRule="auto"/>
        <w:ind w:left="0" w:leftChars="0"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乙方必须遵守国家</w:t>
      </w:r>
      <w:r>
        <w:rPr>
          <w:rFonts w:hint="eastAsia" w:ascii="宋体" w:hAnsi="宋体" w:eastAsia="宋体" w:cs="Times New Roman"/>
          <w:color w:val="auto"/>
          <w:sz w:val="24"/>
          <w:szCs w:val="24"/>
          <w:lang w:eastAsia="zh-CN"/>
        </w:rPr>
        <w:t>法律法规</w:t>
      </w:r>
      <w:r>
        <w:rPr>
          <w:rFonts w:hint="eastAsia" w:ascii="宋体" w:hAnsi="宋体" w:eastAsia="宋体" w:cs="Times New Roman"/>
          <w:color w:val="auto"/>
          <w:sz w:val="24"/>
          <w:szCs w:val="24"/>
        </w:rPr>
        <w:t>和有关政策，办理有关证照，依法纳税，合法使用。</w:t>
      </w:r>
    </w:p>
    <w:p w14:paraId="4ED13294">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八、在租赁期限内，</w:t>
      </w:r>
      <w:r>
        <w:rPr>
          <w:rFonts w:hint="eastAsia" w:ascii="宋体" w:hAnsi="宋体" w:eastAsia="宋体"/>
          <w:color w:val="auto"/>
          <w:sz w:val="24"/>
          <w:szCs w:val="24"/>
          <w:lang w:val="en-US" w:eastAsia="zh-CN"/>
        </w:rPr>
        <w:t>未经甲方书面同意，</w:t>
      </w:r>
      <w:r>
        <w:rPr>
          <w:rFonts w:hint="eastAsia" w:ascii="宋体" w:hAnsi="宋体" w:eastAsia="宋体"/>
          <w:color w:val="auto"/>
          <w:sz w:val="24"/>
          <w:szCs w:val="24"/>
        </w:rPr>
        <w:t>乙方不得将承租物转租给第三方使用。</w:t>
      </w:r>
    </w:p>
    <w:p w14:paraId="5E6D1E90">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九、维修保养</w:t>
      </w:r>
      <w:bookmarkStart w:id="19" w:name="_GoBack"/>
      <w:bookmarkEnd w:id="19"/>
    </w:p>
    <w:p w14:paraId="534278AD">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．乙方在租赁期间</w:t>
      </w:r>
      <w:r>
        <w:rPr>
          <w:rFonts w:hint="eastAsia" w:ascii="宋体" w:hAnsi="宋体" w:eastAsia="宋体"/>
          <w:color w:val="auto"/>
          <w:sz w:val="24"/>
          <w:szCs w:val="24"/>
          <w:lang w:val="en-US" w:eastAsia="zh-CN"/>
        </w:rPr>
        <w:t>对</w:t>
      </w:r>
      <w:r>
        <w:rPr>
          <w:rFonts w:hint="eastAsia" w:ascii="宋体" w:hAnsi="宋体" w:eastAsia="宋体"/>
          <w:color w:val="auto"/>
          <w:sz w:val="24"/>
          <w:szCs w:val="24"/>
        </w:rPr>
        <w:t>租赁物享有使用权，</w:t>
      </w:r>
      <w:r>
        <w:rPr>
          <w:rFonts w:hint="eastAsia" w:ascii="宋体" w:hAnsi="宋体" w:eastAsia="宋体"/>
          <w:color w:val="auto"/>
          <w:sz w:val="24"/>
          <w:szCs w:val="24"/>
          <w:lang w:val="en-US" w:eastAsia="zh-CN"/>
        </w:rPr>
        <w:t>并</w:t>
      </w:r>
      <w:r>
        <w:rPr>
          <w:rFonts w:hint="eastAsia" w:ascii="宋体" w:hAnsi="宋体" w:eastAsia="宋体"/>
          <w:color w:val="auto"/>
          <w:sz w:val="24"/>
          <w:szCs w:val="24"/>
        </w:rPr>
        <w:t>对租赁物负有妥善使用及维护之责任，租赁物在租期内的维修均由乙方负责</w:t>
      </w:r>
      <w:r>
        <w:rPr>
          <w:rFonts w:hint="eastAsia" w:ascii="宋体" w:hAnsi="宋体" w:eastAsia="宋体"/>
          <w:color w:val="auto"/>
          <w:sz w:val="24"/>
          <w:szCs w:val="24"/>
          <w:lang w:eastAsia="zh-CN"/>
        </w:rPr>
        <w:t>。</w:t>
      </w:r>
      <w:r>
        <w:rPr>
          <w:rFonts w:hint="eastAsia" w:ascii="宋体" w:hAnsi="宋体" w:eastAsia="宋体"/>
          <w:color w:val="auto"/>
          <w:sz w:val="24"/>
          <w:szCs w:val="24"/>
        </w:rPr>
        <w:t>如遭遇不可抗力，根据有关法律法规双方协商解决。</w:t>
      </w:r>
    </w:p>
    <w:p w14:paraId="6AE0AD35">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．乙方在租赁期限内应爱护租赁物，</w:t>
      </w:r>
      <w:r>
        <w:rPr>
          <w:rFonts w:hint="eastAsia" w:ascii="宋体" w:hAnsi="宋体" w:eastAsia="宋体"/>
          <w:color w:val="auto"/>
          <w:sz w:val="24"/>
          <w:szCs w:val="24"/>
          <w:lang w:val="en-US" w:eastAsia="zh-CN"/>
        </w:rPr>
        <w:t>非因甲方原因</w:t>
      </w:r>
      <w:r>
        <w:rPr>
          <w:rFonts w:hint="eastAsia" w:ascii="宋体" w:hAnsi="宋体" w:eastAsia="宋体"/>
          <w:color w:val="auto"/>
          <w:sz w:val="24"/>
          <w:szCs w:val="24"/>
        </w:rPr>
        <w:t>造成租赁物损坏</w:t>
      </w:r>
      <w:r>
        <w:rPr>
          <w:rFonts w:hint="eastAsia" w:ascii="宋体" w:hAnsi="宋体" w:eastAsia="宋体"/>
          <w:color w:val="auto"/>
          <w:sz w:val="24"/>
          <w:szCs w:val="24"/>
          <w:lang w:val="en-US" w:eastAsia="zh-CN"/>
        </w:rPr>
        <w:t>的</w:t>
      </w:r>
      <w:r>
        <w:rPr>
          <w:rFonts w:hint="eastAsia" w:ascii="宋体" w:hAnsi="宋体" w:eastAsia="宋体"/>
          <w:color w:val="auto"/>
          <w:sz w:val="24"/>
          <w:szCs w:val="24"/>
        </w:rPr>
        <w:t>，乙方</w:t>
      </w:r>
      <w:r>
        <w:rPr>
          <w:rFonts w:hint="eastAsia" w:ascii="宋体" w:hAnsi="宋体" w:eastAsia="宋体"/>
          <w:color w:val="auto"/>
          <w:sz w:val="24"/>
          <w:szCs w:val="24"/>
          <w:lang w:val="en-US" w:eastAsia="zh-CN"/>
        </w:rPr>
        <w:t>均</w:t>
      </w:r>
      <w:r>
        <w:rPr>
          <w:rFonts w:hint="eastAsia" w:ascii="宋体" w:hAnsi="宋体" w:eastAsia="宋体"/>
          <w:color w:val="auto"/>
          <w:sz w:val="24"/>
          <w:szCs w:val="24"/>
        </w:rPr>
        <w:t>应负责修复，所需费用由乙方承担。</w:t>
      </w:r>
    </w:p>
    <w:p w14:paraId="469F41F6">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w:t>
      </w:r>
      <w:r>
        <w:rPr>
          <w:rFonts w:hint="eastAsia" w:ascii="宋体" w:hAnsi="宋体" w:eastAsia="宋体"/>
          <w:color w:val="auto"/>
          <w:sz w:val="24"/>
          <w:szCs w:val="24"/>
        </w:rPr>
        <w:t>乙方在装修时不得破坏主体结构，其余</w:t>
      </w:r>
      <w:r>
        <w:rPr>
          <w:rFonts w:hint="eastAsia" w:ascii="宋体" w:hAnsi="宋体" w:eastAsia="宋体"/>
          <w:color w:val="auto"/>
          <w:sz w:val="24"/>
          <w:szCs w:val="24"/>
          <w:lang w:val="en-US" w:eastAsia="zh-CN"/>
        </w:rPr>
        <w:t>装修或</w:t>
      </w:r>
      <w:r>
        <w:rPr>
          <w:rFonts w:hint="eastAsia" w:ascii="宋体" w:hAnsi="宋体" w:eastAsia="宋体"/>
          <w:color w:val="auto"/>
          <w:sz w:val="24"/>
          <w:szCs w:val="24"/>
        </w:rPr>
        <w:t>改变在不影响结构安全的情况下，</w:t>
      </w:r>
      <w:r>
        <w:rPr>
          <w:rFonts w:hint="eastAsia" w:ascii="宋体" w:hAnsi="宋体" w:eastAsia="宋体"/>
          <w:color w:val="auto"/>
          <w:sz w:val="24"/>
          <w:szCs w:val="24"/>
          <w:lang w:val="en-US" w:eastAsia="zh-CN"/>
        </w:rPr>
        <w:t>也</w:t>
      </w:r>
      <w:r>
        <w:rPr>
          <w:rFonts w:hint="eastAsia" w:ascii="宋体" w:hAnsi="宋体" w:eastAsia="宋体"/>
          <w:color w:val="auto"/>
          <w:sz w:val="24"/>
          <w:szCs w:val="24"/>
        </w:rPr>
        <w:t>必须</w:t>
      </w:r>
      <w:r>
        <w:rPr>
          <w:rFonts w:hint="eastAsia" w:ascii="宋体" w:hAnsi="宋体" w:eastAsia="宋体"/>
          <w:color w:val="auto"/>
          <w:sz w:val="24"/>
          <w:szCs w:val="24"/>
          <w:lang w:val="en-US" w:eastAsia="zh-CN"/>
        </w:rPr>
        <w:t>事先</w:t>
      </w:r>
      <w:r>
        <w:rPr>
          <w:rFonts w:hint="eastAsia" w:ascii="宋体" w:hAnsi="宋体" w:eastAsia="宋体"/>
          <w:color w:val="auto"/>
          <w:sz w:val="24"/>
          <w:szCs w:val="24"/>
        </w:rPr>
        <w:t>经甲方同意。</w:t>
      </w:r>
    </w:p>
    <w:p w14:paraId="7AB0F734">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．租赁期间，乙方作为承租房屋的实际管理人，乙方应严格遵守《中华人民共和国消防法</w:t>
      </w:r>
      <w:r>
        <w:rPr>
          <w:rFonts w:hint="eastAsia" w:ascii="宋体" w:hAnsi="宋体" w:eastAsia="宋体"/>
          <w:color w:val="auto"/>
          <w:sz w:val="24"/>
          <w:szCs w:val="24"/>
          <w:lang w:eastAsia="zh-CN"/>
        </w:rPr>
        <w:t>》《</w:t>
      </w:r>
      <w:r>
        <w:rPr>
          <w:rFonts w:hint="eastAsia" w:ascii="宋体" w:hAnsi="宋体" w:eastAsia="宋体"/>
          <w:color w:val="auto"/>
          <w:sz w:val="24"/>
          <w:szCs w:val="24"/>
        </w:rPr>
        <w:t>环境保护法》等法规，积极做好消防、环保工作，因乙方违反相关法律而产生的一切</w:t>
      </w:r>
      <w:r>
        <w:rPr>
          <w:rFonts w:hint="eastAsia" w:ascii="宋体" w:hAnsi="宋体" w:eastAsia="宋体"/>
          <w:color w:val="auto"/>
          <w:sz w:val="24"/>
          <w:szCs w:val="24"/>
          <w:lang w:val="en-US" w:eastAsia="zh-CN"/>
        </w:rPr>
        <w:t>法律</w:t>
      </w:r>
      <w:r>
        <w:rPr>
          <w:rFonts w:hint="eastAsia" w:ascii="宋体" w:hAnsi="宋体" w:eastAsia="宋体"/>
          <w:color w:val="auto"/>
          <w:sz w:val="24"/>
          <w:szCs w:val="24"/>
        </w:rPr>
        <w:t>责任及损失</w:t>
      </w:r>
      <w:r>
        <w:rPr>
          <w:rFonts w:hint="eastAsia" w:ascii="宋体" w:hAnsi="宋体" w:eastAsia="宋体"/>
          <w:color w:val="auto"/>
          <w:sz w:val="24"/>
          <w:szCs w:val="24"/>
          <w:lang w:val="en-US" w:eastAsia="zh-CN"/>
        </w:rPr>
        <w:t>均</w:t>
      </w:r>
      <w:r>
        <w:rPr>
          <w:rFonts w:hint="eastAsia" w:ascii="宋体" w:hAnsi="宋体" w:eastAsia="宋体"/>
          <w:color w:val="auto"/>
          <w:sz w:val="24"/>
          <w:szCs w:val="24"/>
        </w:rPr>
        <w:t>由乙方承担。乙方应在租赁物内按有关规定配置消防设施、设备、器材</w:t>
      </w:r>
      <w:r>
        <w:rPr>
          <w:rFonts w:hint="eastAsia" w:ascii="宋体" w:hAnsi="宋体" w:eastAsia="宋体"/>
          <w:color w:val="auto"/>
          <w:sz w:val="24"/>
          <w:szCs w:val="24"/>
          <w:lang w:eastAsia="zh-CN"/>
        </w:rPr>
        <w:t>（</w:t>
      </w:r>
      <w:r>
        <w:rPr>
          <w:rFonts w:hint="eastAsia" w:ascii="宋体" w:hAnsi="宋体" w:eastAsia="宋体"/>
          <w:color w:val="auto"/>
          <w:sz w:val="24"/>
          <w:szCs w:val="24"/>
        </w:rPr>
        <w:t>相关费用由乙方自己承担</w:t>
      </w:r>
      <w:r>
        <w:rPr>
          <w:rFonts w:hint="eastAsia" w:ascii="宋体" w:hAnsi="宋体" w:eastAsia="宋体"/>
          <w:color w:val="auto"/>
          <w:sz w:val="24"/>
          <w:szCs w:val="24"/>
          <w:lang w:eastAsia="zh-CN"/>
        </w:rPr>
        <w:t>）</w:t>
      </w:r>
      <w:r>
        <w:rPr>
          <w:rFonts w:hint="eastAsia" w:ascii="宋体" w:hAnsi="宋体" w:eastAsia="宋体"/>
          <w:color w:val="auto"/>
          <w:sz w:val="24"/>
          <w:szCs w:val="24"/>
        </w:rPr>
        <w:t>，乙方应按消防部门有关规定全面负责租赁物内的防火安全。乙方的生产使用如有违反消防、环保相关法规、政策规定的，甲方有权决定是否解除本协议，因此所造成的损失由乙方自行负责。</w:t>
      </w:r>
    </w:p>
    <w:p w14:paraId="63F99493">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房屋按现状出租，涉及需要的安全改造、加固等，</w:t>
      </w:r>
      <w:r>
        <w:rPr>
          <w:rFonts w:hint="eastAsia" w:ascii="宋体" w:hAnsi="宋体" w:eastAsia="宋体"/>
          <w:color w:val="auto"/>
          <w:sz w:val="24"/>
          <w:szCs w:val="24"/>
          <w:lang w:eastAsia="zh-CN"/>
        </w:rPr>
        <w:t>均</w:t>
      </w:r>
      <w:r>
        <w:rPr>
          <w:rFonts w:hint="eastAsia" w:ascii="宋体" w:hAnsi="宋体" w:eastAsia="宋体"/>
          <w:color w:val="auto"/>
          <w:sz w:val="24"/>
          <w:szCs w:val="24"/>
        </w:rPr>
        <w:t>由乙方投入，租期</w:t>
      </w:r>
      <w:r>
        <w:rPr>
          <w:rFonts w:hint="eastAsia" w:ascii="宋体" w:hAnsi="宋体" w:eastAsia="宋体"/>
          <w:color w:val="auto"/>
          <w:sz w:val="24"/>
          <w:szCs w:val="24"/>
          <w:lang w:val="en-US" w:eastAsia="zh-CN"/>
        </w:rPr>
        <w:t>届满或合同被提前解除的</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前述投入均</w:t>
      </w:r>
      <w:r>
        <w:rPr>
          <w:rFonts w:hint="eastAsia" w:ascii="宋体" w:hAnsi="宋体" w:eastAsia="宋体"/>
          <w:color w:val="auto"/>
          <w:sz w:val="24"/>
          <w:szCs w:val="24"/>
        </w:rPr>
        <w:t>全部无偿交与甲方。</w:t>
      </w:r>
      <w:r>
        <w:rPr>
          <w:rFonts w:hint="eastAsia" w:ascii="宋体" w:hAnsi="宋体" w:eastAsia="宋体"/>
          <w:color w:val="auto"/>
          <w:sz w:val="24"/>
          <w:szCs w:val="24"/>
        </w:rPr>
        <w:t>租赁期间如发生火灾、盗窃、用电安全等各种情况造成房屋损失及人员伤害的，一切责任由乙方承担，并将房屋恢复原样。</w:t>
      </w:r>
    </w:p>
    <w:p w14:paraId="2727BE21">
      <w:pPr>
        <w:keepNext w:val="0"/>
        <w:keepLines w:val="0"/>
        <w:pageBreakBefore w:val="0"/>
        <w:kinsoku/>
        <w:overflowPunct/>
        <w:topLinePunct w:val="0"/>
        <w:autoSpaceDN/>
        <w:bidi w:val="0"/>
        <w:spacing w:line="360" w:lineRule="auto"/>
        <w:ind w:firstLine="480" w:firstLineChars="200"/>
        <w:outlineLvl w:val="2"/>
        <w:rPr>
          <w:rFonts w:ascii="宋体" w:hAnsi="宋体" w:eastAsia="宋体"/>
          <w:color w:val="auto"/>
          <w:sz w:val="24"/>
          <w:szCs w:val="24"/>
        </w:rPr>
      </w:pPr>
      <w:r>
        <w:rPr>
          <w:rFonts w:hint="eastAsia" w:ascii="宋体" w:hAnsi="宋体" w:eastAsia="宋体"/>
          <w:color w:val="auto"/>
          <w:sz w:val="24"/>
          <w:szCs w:val="24"/>
        </w:rPr>
        <w:t>十、租赁物的交还</w:t>
      </w:r>
    </w:p>
    <w:p w14:paraId="53128527">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乙方在租赁期满或合同提前终止时，应于租赁期满之日或提前终止之日将租赁物清扫干净，搬迁完毕，并将租赁物交还给甲方</w:t>
      </w:r>
      <w:r>
        <w:rPr>
          <w:rFonts w:hint="eastAsia" w:ascii="宋体" w:hAnsi="宋体" w:eastAsia="宋体"/>
          <w:color w:val="auto"/>
          <w:sz w:val="24"/>
          <w:szCs w:val="24"/>
          <w:lang w:eastAsia="zh-CN"/>
        </w:rPr>
        <w:t>，延期未清理的视为废品处理。</w:t>
      </w:r>
      <w:r>
        <w:rPr>
          <w:rFonts w:hint="eastAsia" w:ascii="宋体" w:hAnsi="宋体" w:eastAsia="宋体"/>
          <w:color w:val="auto"/>
          <w:sz w:val="24"/>
          <w:szCs w:val="24"/>
          <w:lang w:val="en-US" w:eastAsia="zh-CN"/>
        </w:rPr>
        <w:t>租赁物上</w:t>
      </w:r>
      <w:r>
        <w:rPr>
          <w:rFonts w:hint="eastAsia" w:ascii="宋体" w:hAnsi="宋体" w:eastAsia="宋体"/>
          <w:color w:val="auto"/>
          <w:sz w:val="24"/>
          <w:szCs w:val="24"/>
        </w:rPr>
        <w:t>的装修、地上附着物</w:t>
      </w:r>
      <w:r>
        <w:rPr>
          <w:rFonts w:hint="eastAsia" w:ascii="宋体" w:hAnsi="宋体" w:eastAsia="宋体"/>
          <w:color w:val="auto"/>
          <w:sz w:val="24"/>
          <w:szCs w:val="24"/>
          <w:lang w:val="en-US" w:eastAsia="zh-CN"/>
        </w:rPr>
        <w:t>等均</w:t>
      </w:r>
      <w:r>
        <w:rPr>
          <w:rFonts w:hint="eastAsia" w:ascii="宋体" w:hAnsi="宋体" w:eastAsia="宋体"/>
          <w:color w:val="auto"/>
          <w:sz w:val="24"/>
          <w:szCs w:val="24"/>
        </w:rPr>
        <w:t>不得拆除，全部无偿归甲方所有。</w:t>
      </w:r>
    </w:p>
    <w:p w14:paraId="26E200C3">
      <w:pPr>
        <w:keepNext w:val="0"/>
        <w:keepLines w:val="0"/>
        <w:pageBreakBefore w:val="0"/>
        <w:kinsoku/>
        <w:overflowPunct/>
        <w:topLinePunct w:val="0"/>
        <w:autoSpaceDN/>
        <w:bidi w:val="0"/>
        <w:spacing w:line="360" w:lineRule="auto"/>
        <w:ind w:firstLine="480" w:firstLineChars="200"/>
        <w:outlineLvl w:val="2"/>
        <w:rPr>
          <w:rFonts w:ascii="宋体" w:hAnsi="宋体" w:eastAsia="宋体"/>
          <w:color w:val="auto"/>
          <w:sz w:val="24"/>
          <w:szCs w:val="24"/>
        </w:rPr>
      </w:pPr>
      <w:r>
        <w:rPr>
          <w:rFonts w:hint="eastAsia" w:ascii="宋体" w:hAnsi="宋体" w:eastAsia="宋体"/>
          <w:color w:val="auto"/>
          <w:sz w:val="24"/>
          <w:szCs w:val="24"/>
        </w:rPr>
        <w:t>十一、合同解除</w:t>
      </w:r>
    </w:p>
    <w:p w14:paraId="5091A843">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．乙方拖欠租金超过</w:t>
      </w:r>
      <w:r>
        <w:rPr>
          <w:rFonts w:hint="eastAsia" w:ascii="宋体" w:hAnsi="宋体" w:eastAsia="宋体"/>
          <w:color w:val="auto"/>
          <w:sz w:val="24"/>
          <w:szCs w:val="24"/>
          <w:lang w:val="en-US" w:eastAsia="zh-CN"/>
        </w:rPr>
        <w:t>三</w:t>
      </w:r>
      <w:r>
        <w:rPr>
          <w:rFonts w:hint="eastAsia" w:ascii="宋体" w:hAnsi="宋体" w:eastAsia="宋体"/>
          <w:color w:val="auto"/>
          <w:sz w:val="24"/>
          <w:szCs w:val="24"/>
        </w:rPr>
        <w:t>个月的，甲方有权单方解除房屋租赁合同</w:t>
      </w:r>
      <w:r>
        <w:rPr>
          <w:rFonts w:hint="eastAsia" w:ascii="宋体" w:hAnsi="宋体" w:eastAsia="宋体"/>
          <w:color w:val="auto"/>
          <w:sz w:val="24"/>
          <w:szCs w:val="24"/>
        </w:rPr>
        <w:t>。乙方自甲方通知解除合同之日起</w:t>
      </w:r>
      <w:r>
        <w:rPr>
          <w:rFonts w:ascii="宋体" w:hAnsi="宋体" w:eastAsia="宋体"/>
          <w:color w:val="auto"/>
          <w:sz w:val="24"/>
          <w:szCs w:val="24"/>
        </w:rPr>
        <w:t>l5</w:t>
      </w:r>
      <w:r>
        <w:rPr>
          <w:rFonts w:hint="eastAsia" w:ascii="宋体" w:hAnsi="宋体" w:eastAsia="宋体"/>
          <w:color w:val="auto"/>
          <w:sz w:val="24"/>
          <w:szCs w:val="24"/>
        </w:rPr>
        <w:t>日内按</w:t>
      </w:r>
      <w:r>
        <w:rPr>
          <w:rFonts w:hint="eastAsia" w:ascii="宋体" w:hAnsi="宋体" w:eastAsia="宋体"/>
          <w:color w:val="auto"/>
          <w:sz w:val="24"/>
          <w:szCs w:val="24"/>
          <w:lang w:val="en-US" w:eastAsia="zh-CN"/>
        </w:rPr>
        <w:t>甲方</w:t>
      </w:r>
      <w:r>
        <w:rPr>
          <w:rFonts w:hint="eastAsia" w:ascii="宋体" w:hAnsi="宋体" w:eastAsia="宋体"/>
          <w:color w:val="auto"/>
          <w:sz w:val="24"/>
          <w:szCs w:val="24"/>
        </w:rPr>
        <w:t>要求返</w:t>
      </w:r>
      <w:r>
        <w:rPr>
          <w:rFonts w:hint="eastAsia" w:ascii="宋体" w:hAnsi="宋体" w:eastAsia="宋体"/>
          <w:color w:val="auto"/>
          <w:sz w:val="24"/>
          <w:szCs w:val="24"/>
        </w:rPr>
        <w:t>还租赁物。</w:t>
      </w:r>
    </w:p>
    <w:p w14:paraId="3480F0D6">
      <w:pPr>
        <w:keepNext w:val="0"/>
        <w:keepLines w:val="0"/>
        <w:pageBreakBefore w:val="0"/>
        <w:kinsoku/>
        <w:overflowPunct/>
        <w:topLinePunct w:val="0"/>
        <w:autoSpaceDN/>
        <w:bidi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2．如乙方提前解除合同需提前</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个月</w:t>
      </w:r>
      <w:r>
        <w:rPr>
          <w:rFonts w:hint="eastAsia" w:ascii="宋体" w:hAnsi="宋体" w:eastAsia="宋体"/>
          <w:color w:val="auto"/>
          <w:sz w:val="24"/>
          <w:szCs w:val="24"/>
          <w:lang w:val="en-US" w:eastAsia="zh-CN"/>
        </w:rPr>
        <w:t>书面申请</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剩余租金不予退还，履约保证金不予退还。</w:t>
      </w:r>
    </w:p>
    <w:p w14:paraId="7CF7F5D5">
      <w:pPr>
        <w:keepNext w:val="0"/>
        <w:keepLines w:val="0"/>
        <w:pageBreakBefore w:val="0"/>
        <w:kinsoku/>
        <w:overflowPunct/>
        <w:topLinePunct w:val="0"/>
        <w:autoSpaceDN/>
        <w:bidi w:val="0"/>
        <w:spacing w:line="360" w:lineRule="auto"/>
        <w:ind w:firstLine="480" w:firstLineChars="200"/>
        <w:rPr>
          <w:rFonts w:hint="default" w:ascii="宋体" w:hAnsi="宋体" w:eastAsiaTheme="minorEastAsia"/>
          <w:color w:val="auto"/>
          <w:sz w:val="24"/>
          <w:szCs w:val="24"/>
          <w:lang w:val="en-US" w:eastAsia="zh-CN"/>
        </w:rPr>
      </w:pPr>
      <w:r>
        <w:rPr>
          <w:rFonts w:ascii="宋体" w:hAnsi="宋体" w:eastAsia="宋体"/>
          <w:color w:val="auto"/>
          <w:sz w:val="24"/>
          <w:szCs w:val="24"/>
        </w:rPr>
        <w:t>3.</w:t>
      </w:r>
      <w:r>
        <w:rPr>
          <w:rFonts w:hint="eastAsia" w:ascii="宋体" w:hAnsi="宋体" w:eastAsia="宋体"/>
          <w:color w:val="auto"/>
          <w:sz w:val="24"/>
          <w:szCs w:val="24"/>
        </w:rPr>
        <w:t>乙方在使用租赁物期间造成任何污染或投诉的，乙方应立即整改，直至消除不良影响，如拒不整改或整改不到位造成严重影响的，</w:t>
      </w:r>
      <w:r>
        <w:rPr>
          <w:rFonts w:hint="eastAsia" w:ascii="宋体" w:hAnsi="宋体" w:eastAsia="宋体"/>
          <w:color w:val="auto"/>
          <w:sz w:val="24"/>
          <w:szCs w:val="24"/>
          <w:lang w:val="en-US" w:eastAsia="zh-CN"/>
        </w:rPr>
        <w:t>乙方应当向甲方支付当年租金的20%作为违约金，违约金不足以赔偿甲方全部损失的，乙方还应当另行赔偿。同时此种情况下，甲方还有权单方解除合同。</w:t>
      </w:r>
    </w:p>
    <w:p w14:paraId="152195F1">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 如遇征收拆迁</w:t>
      </w:r>
      <w:r>
        <w:rPr>
          <w:rFonts w:hint="eastAsia" w:ascii="宋体" w:hAnsi="宋体" w:eastAsia="宋体"/>
          <w:color w:val="auto"/>
          <w:sz w:val="24"/>
          <w:szCs w:val="24"/>
          <w:lang w:eastAsia="zh-CN"/>
        </w:rPr>
        <w:t>（</w:t>
      </w:r>
      <w:r>
        <w:rPr>
          <w:rFonts w:hint="eastAsia" w:ascii="宋体" w:hAnsi="宋体" w:eastAsia="宋体"/>
          <w:color w:val="auto"/>
          <w:sz w:val="24"/>
          <w:szCs w:val="24"/>
        </w:rPr>
        <w:t>拆建</w:t>
      </w:r>
      <w:r>
        <w:rPr>
          <w:rFonts w:hint="eastAsia" w:ascii="宋体" w:hAnsi="宋体" w:eastAsia="宋体"/>
          <w:color w:val="auto"/>
          <w:sz w:val="24"/>
          <w:szCs w:val="24"/>
          <w:lang w:eastAsia="zh-CN"/>
        </w:rPr>
        <w:t>）</w:t>
      </w:r>
      <w:r>
        <w:rPr>
          <w:rFonts w:hint="eastAsia" w:ascii="宋体" w:hAnsi="宋体" w:eastAsia="宋体"/>
          <w:color w:val="auto"/>
          <w:sz w:val="24"/>
          <w:szCs w:val="24"/>
        </w:rPr>
        <w:t>等政府行为引起不能继续履</w:t>
      </w:r>
      <w:r>
        <w:rPr>
          <w:rFonts w:hint="eastAsia" w:ascii="宋体" w:hAnsi="宋体" w:eastAsia="宋体"/>
          <w:color w:val="auto"/>
          <w:sz w:val="24"/>
          <w:szCs w:val="24"/>
          <w:lang w:val="en-US" w:eastAsia="zh-CN"/>
        </w:rPr>
        <w:t>行</w:t>
      </w:r>
      <w:r>
        <w:rPr>
          <w:rFonts w:hint="eastAsia" w:ascii="宋体" w:hAnsi="宋体" w:eastAsia="宋体"/>
          <w:color w:val="auto"/>
          <w:sz w:val="24"/>
          <w:szCs w:val="24"/>
        </w:rPr>
        <w:t>合同的，乙方无条件交回房屋，租赁物上的装修、地上附着物等均不得拆除，且装修不作折旧补偿，终止合同的履行。甲方</w:t>
      </w:r>
      <w:r>
        <w:rPr>
          <w:rFonts w:hint="eastAsia" w:ascii="宋体" w:hAnsi="宋体" w:eastAsia="宋体"/>
          <w:color w:val="auto"/>
          <w:sz w:val="24"/>
          <w:szCs w:val="24"/>
          <w:lang w:val="en-US" w:eastAsia="zh-CN"/>
        </w:rPr>
        <w:t>无息</w:t>
      </w:r>
      <w:r>
        <w:rPr>
          <w:rFonts w:hint="eastAsia" w:ascii="宋体" w:hAnsi="宋体" w:eastAsia="宋体"/>
          <w:color w:val="auto"/>
          <w:sz w:val="24"/>
          <w:szCs w:val="24"/>
        </w:rPr>
        <w:t>退还合同履约保证金，租</w:t>
      </w:r>
      <w:r>
        <w:rPr>
          <w:rFonts w:hint="eastAsia" w:ascii="宋体" w:hAnsi="宋体" w:eastAsia="宋体"/>
          <w:color w:val="auto"/>
          <w:sz w:val="24"/>
          <w:szCs w:val="24"/>
          <w:lang w:val="en-US" w:eastAsia="zh-CN"/>
        </w:rPr>
        <w:t>金</w:t>
      </w:r>
      <w:r>
        <w:rPr>
          <w:rFonts w:hint="eastAsia" w:ascii="宋体" w:hAnsi="宋体" w:eastAsia="宋体"/>
          <w:color w:val="auto"/>
          <w:sz w:val="24"/>
          <w:szCs w:val="24"/>
        </w:rPr>
        <w:t>按</w:t>
      </w:r>
      <w:r>
        <w:rPr>
          <w:rFonts w:hint="eastAsia" w:ascii="宋体" w:hAnsi="宋体" w:eastAsia="宋体"/>
          <w:color w:val="auto"/>
          <w:sz w:val="24"/>
          <w:szCs w:val="24"/>
          <w:lang w:val="en-US" w:eastAsia="zh-CN"/>
        </w:rPr>
        <w:t>实际</w:t>
      </w:r>
      <w:r>
        <w:rPr>
          <w:rFonts w:hint="eastAsia" w:ascii="宋体" w:hAnsi="宋体" w:eastAsia="宋体"/>
          <w:color w:val="auto"/>
          <w:sz w:val="24"/>
          <w:szCs w:val="24"/>
        </w:rPr>
        <w:t>使用时间计算。</w:t>
      </w:r>
    </w:p>
    <w:p w14:paraId="38C6A8B2">
      <w:pPr>
        <w:keepNext w:val="0"/>
        <w:keepLines w:val="0"/>
        <w:pageBreakBefore w:val="0"/>
        <w:kinsoku/>
        <w:overflowPunct/>
        <w:topLinePunct w:val="0"/>
        <w:autoSpaceDN/>
        <w:bidi w:val="0"/>
        <w:spacing w:line="360" w:lineRule="auto"/>
        <w:ind w:firstLine="480" w:firstLineChars="200"/>
        <w:outlineLvl w:val="2"/>
        <w:rPr>
          <w:rFonts w:ascii="宋体" w:hAnsi="宋体" w:eastAsia="宋体"/>
          <w:color w:val="auto"/>
          <w:sz w:val="24"/>
          <w:szCs w:val="24"/>
        </w:rPr>
      </w:pPr>
      <w:r>
        <w:rPr>
          <w:rFonts w:hint="eastAsia" w:ascii="宋体" w:hAnsi="宋体" w:eastAsia="宋体"/>
          <w:color w:val="auto"/>
          <w:sz w:val="24"/>
          <w:szCs w:val="24"/>
        </w:rPr>
        <w:t>十二、违约责任</w:t>
      </w:r>
    </w:p>
    <w:p w14:paraId="213FF4F8">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．如乙方无故拖欠</w:t>
      </w:r>
      <w:r>
        <w:rPr>
          <w:rFonts w:hint="eastAsia" w:ascii="宋体" w:hAnsi="宋体" w:eastAsia="宋体"/>
          <w:color w:val="auto"/>
          <w:sz w:val="24"/>
          <w:szCs w:val="24"/>
          <w:lang w:eastAsia="zh-CN"/>
        </w:rPr>
        <w:t>租金</w:t>
      </w:r>
      <w:r>
        <w:rPr>
          <w:rFonts w:hint="eastAsia" w:ascii="宋体" w:hAnsi="宋体" w:eastAsia="宋体"/>
          <w:color w:val="auto"/>
          <w:sz w:val="24"/>
          <w:szCs w:val="24"/>
        </w:rPr>
        <w:t>，乙方应按拖欠</w:t>
      </w:r>
      <w:r>
        <w:rPr>
          <w:rFonts w:hint="eastAsia" w:ascii="宋体" w:hAnsi="宋体" w:eastAsia="宋体"/>
          <w:color w:val="auto"/>
          <w:sz w:val="24"/>
          <w:szCs w:val="24"/>
          <w:lang w:val="en-US" w:eastAsia="zh-CN"/>
        </w:rPr>
        <w:t>租金</w:t>
      </w:r>
      <w:r>
        <w:rPr>
          <w:rFonts w:hint="eastAsia" w:ascii="宋体" w:hAnsi="宋体" w:eastAsia="宋体"/>
          <w:color w:val="auto"/>
          <w:sz w:val="24"/>
          <w:szCs w:val="24"/>
        </w:rPr>
        <w:t>的日息万分之四支付违约金。乙方逾期归还房屋，每逾</w:t>
      </w:r>
      <w:r>
        <w:rPr>
          <w:rFonts w:hint="eastAsia" w:ascii="宋体" w:hAnsi="宋体" w:eastAsia="宋体"/>
          <w:color w:val="auto"/>
          <w:sz w:val="24"/>
          <w:szCs w:val="24"/>
        </w:rPr>
        <w:t>期一天，应向甲方支付发生当年日租金2倍的房屋占有使用费。</w:t>
      </w:r>
    </w:p>
    <w:p w14:paraId="2C8D0FF5">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w:t>
      </w:r>
      <w:r>
        <w:rPr>
          <w:rFonts w:hint="eastAsia" w:ascii="宋体" w:hAnsi="宋体" w:eastAsia="宋体"/>
          <w:color w:val="auto"/>
          <w:sz w:val="24"/>
          <w:szCs w:val="24"/>
        </w:rPr>
        <w:t>乙方必须严格执行</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中华人民共和国消防法</w:t>
      </w:r>
      <w:r>
        <w:rPr>
          <w:rFonts w:hint="eastAsia" w:ascii="宋体" w:hAnsi="宋体" w:eastAsia="宋体"/>
          <w:color w:val="auto"/>
          <w:sz w:val="24"/>
          <w:szCs w:val="24"/>
          <w:lang w:eastAsia="zh-CN"/>
        </w:rPr>
        <w:t>》</w:t>
      </w:r>
      <w:r>
        <w:rPr>
          <w:rFonts w:hint="eastAsia" w:ascii="宋体" w:hAnsi="宋体" w:eastAsia="宋体"/>
          <w:color w:val="auto"/>
          <w:sz w:val="24"/>
          <w:szCs w:val="24"/>
        </w:rPr>
        <w:t>《浙江省消防条例》及相关法律法规</w:t>
      </w:r>
      <w:r>
        <w:rPr>
          <w:rFonts w:hint="eastAsia" w:ascii="宋体" w:hAnsi="宋体" w:eastAsia="宋体"/>
          <w:color w:val="auto"/>
          <w:sz w:val="24"/>
          <w:szCs w:val="24"/>
        </w:rPr>
        <w:t>，如有违反，甲方有权终止合同</w:t>
      </w:r>
      <w:r>
        <w:rPr>
          <w:rFonts w:hint="eastAsia" w:ascii="宋体" w:hAnsi="宋体" w:eastAsia="宋体"/>
          <w:color w:val="auto"/>
          <w:sz w:val="24"/>
          <w:szCs w:val="24"/>
          <w:lang w:eastAsia="zh-CN"/>
        </w:rPr>
        <w:t>，</w:t>
      </w:r>
      <w:r>
        <w:rPr>
          <w:rFonts w:hint="eastAsia" w:ascii="宋体" w:hAnsi="宋体" w:eastAsia="宋体"/>
          <w:color w:val="auto"/>
          <w:sz w:val="24"/>
          <w:szCs w:val="24"/>
        </w:rPr>
        <w:t>收回</w:t>
      </w:r>
      <w:r>
        <w:rPr>
          <w:rFonts w:hint="eastAsia" w:ascii="宋体" w:hAnsi="宋体" w:eastAsia="宋体"/>
          <w:color w:val="auto"/>
          <w:sz w:val="24"/>
          <w:szCs w:val="24"/>
          <w:lang w:val="en-US" w:eastAsia="zh-CN"/>
        </w:rPr>
        <w:t>租赁物</w:t>
      </w:r>
      <w:r>
        <w:rPr>
          <w:rFonts w:hint="eastAsia" w:ascii="宋体" w:hAnsi="宋体" w:eastAsia="宋体"/>
          <w:color w:val="auto"/>
          <w:sz w:val="24"/>
          <w:szCs w:val="24"/>
        </w:rPr>
        <w:t>。</w:t>
      </w:r>
    </w:p>
    <w:p w14:paraId="7F7DA5B1">
      <w:pPr>
        <w:keepNext w:val="0"/>
        <w:keepLines w:val="0"/>
        <w:pageBreakBefore w:val="0"/>
        <w:kinsoku/>
        <w:overflowPunct/>
        <w:topLinePunct w:val="0"/>
        <w:autoSpaceDN/>
        <w:bidi w:val="0"/>
        <w:spacing w:line="360" w:lineRule="auto"/>
        <w:ind w:firstLine="480" w:firstLineChars="200"/>
        <w:outlineLvl w:val="2"/>
        <w:rPr>
          <w:rFonts w:ascii="宋体" w:hAnsi="宋体" w:eastAsia="宋体"/>
          <w:color w:val="auto"/>
          <w:sz w:val="24"/>
          <w:szCs w:val="24"/>
        </w:rPr>
      </w:pPr>
      <w:r>
        <w:rPr>
          <w:rFonts w:hint="eastAsia" w:ascii="宋体" w:hAnsi="宋体" w:eastAsia="宋体"/>
          <w:color w:val="auto"/>
          <w:sz w:val="24"/>
          <w:szCs w:val="24"/>
        </w:rPr>
        <w:t>十三、其他</w:t>
      </w:r>
    </w:p>
    <w:p w14:paraId="41B04A2D">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．乙方不得在承租房屋的周围通道上堆放物品，影响其他人的正常使用。</w:t>
      </w:r>
    </w:p>
    <w:p w14:paraId="77407F18">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．乙方承诺不因其使用对邻居及相关方造成污染，如有造成污染的，则乙方应立即进行整改，直至消除不良影响。</w:t>
      </w:r>
    </w:p>
    <w:p w14:paraId="3823B977">
      <w:pPr>
        <w:keepNext w:val="0"/>
        <w:keepLines w:val="0"/>
        <w:pageBreakBefore w:val="0"/>
        <w:kinsoku/>
        <w:overflowPunct/>
        <w:topLinePunct w:val="0"/>
        <w:autoSpaceDN/>
        <w:bidi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．租赁房屋内水、电、管道等基础设施由乙方使用并负责维护，水电应单独设表计费。</w:t>
      </w:r>
    </w:p>
    <w:p w14:paraId="160E33F6">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4.如因乙方原因被相关卫生、消防、安全等职能部门通报批评的，由此对甲方造成不良影响的，承租人按1000元/次支付违约金，</w:t>
      </w:r>
      <w:r>
        <w:rPr>
          <w:rFonts w:hint="eastAsia" w:ascii="宋体" w:hAnsi="宋体" w:eastAsia="宋体"/>
          <w:color w:val="auto"/>
          <w:sz w:val="24"/>
          <w:szCs w:val="24"/>
          <w:lang w:val="en-US" w:eastAsia="zh-CN"/>
        </w:rPr>
        <w:t>甲方</w:t>
      </w:r>
      <w:r>
        <w:rPr>
          <w:rFonts w:hint="eastAsia" w:ascii="宋体" w:hAnsi="宋体" w:eastAsia="宋体"/>
          <w:color w:val="auto"/>
          <w:sz w:val="24"/>
          <w:szCs w:val="24"/>
        </w:rPr>
        <w:t>有权从履约保证金中扣除，乙方应在下一年租金支付期限届满前补齐履约保证金，如未及时补充，甲方有权终止合同。</w:t>
      </w:r>
    </w:p>
    <w:p w14:paraId="0A8C1AF9">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 物业费由乙方按物业公司收费标准负责支付</w:t>
      </w:r>
      <w:r>
        <w:rPr>
          <w:rFonts w:hint="eastAsia" w:ascii="宋体" w:hAnsi="宋体" w:eastAsia="宋体"/>
          <w:color w:val="auto"/>
          <w:sz w:val="24"/>
          <w:szCs w:val="24"/>
          <w:lang w:eastAsia="zh-CN"/>
        </w:rPr>
        <w:t>。</w:t>
      </w:r>
    </w:p>
    <w:p w14:paraId="24E5561F">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lang w:val="en-US" w:eastAsia="zh-CN"/>
        </w:rPr>
        <w:t>十四、双方同意，以本合同记载的联系方式为双方通知、函件等文件及司法文书有效送达的方式，一方如下信息有变更的，应提前3天内书面通知对方，否则视为有效送达，因此造成的损失其自行承担。</w:t>
      </w:r>
    </w:p>
    <w:p w14:paraId="2A991322">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十五、争议解决</w:t>
      </w:r>
    </w:p>
    <w:p w14:paraId="68951349">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本合同在履行中发生争议，应由双方协商解决；协商不成的，向仙居县人民法院起诉。</w:t>
      </w:r>
    </w:p>
    <w:p w14:paraId="10959E62">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十六、本合同一式肆份，甲方贰份，乙方贰份。</w:t>
      </w:r>
    </w:p>
    <w:p w14:paraId="482B0C23">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七</w:t>
      </w:r>
      <w:r>
        <w:rPr>
          <w:rFonts w:hint="eastAsia" w:ascii="宋体" w:hAnsi="宋体" w:eastAsia="宋体"/>
          <w:color w:val="auto"/>
          <w:sz w:val="24"/>
          <w:szCs w:val="24"/>
        </w:rPr>
        <w:t>、本合同经双方签字、盖章后生效，并根据相关规定要求进行备案登记。</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81"/>
        <w:gridCol w:w="4141"/>
      </w:tblGrid>
      <w:tr w14:paraId="25DD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1" w:type="dxa"/>
            <w:tcBorders>
              <w:top w:val="nil"/>
              <w:left w:val="nil"/>
              <w:bottom w:val="nil"/>
              <w:right w:val="nil"/>
            </w:tcBorders>
            <w:shd w:val="clear" w:color="auto" w:fill="auto"/>
            <w:vAlign w:val="top"/>
          </w:tcPr>
          <w:p w14:paraId="59B86182">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p>
          <w:p w14:paraId="2D5F9301">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甲方：</w:t>
            </w:r>
          </w:p>
        </w:tc>
        <w:tc>
          <w:tcPr>
            <w:tcW w:w="4141" w:type="dxa"/>
            <w:tcBorders>
              <w:top w:val="nil"/>
              <w:left w:val="nil"/>
              <w:bottom w:val="nil"/>
              <w:right w:val="nil"/>
            </w:tcBorders>
            <w:shd w:val="clear" w:color="auto" w:fill="auto"/>
            <w:vAlign w:val="top"/>
          </w:tcPr>
          <w:p w14:paraId="4AF2C75B">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p>
          <w:p w14:paraId="757A8ECC">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乙方：</w:t>
            </w:r>
          </w:p>
        </w:tc>
      </w:tr>
      <w:tr w14:paraId="5C3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tcBorders>
              <w:top w:val="nil"/>
              <w:left w:val="nil"/>
              <w:bottom w:val="nil"/>
              <w:right w:val="nil"/>
            </w:tcBorders>
            <w:shd w:val="clear" w:color="auto" w:fill="auto"/>
            <w:vAlign w:val="top"/>
          </w:tcPr>
          <w:p w14:paraId="72C1A000">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（盖章）</w:t>
            </w:r>
          </w:p>
        </w:tc>
        <w:tc>
          <w:tcPr>
            <w:tcW w:w="4141" w:type="dxa"/>
            <w:tcBorders>
              <w:top w:val="nil"/>
              <w:left w:val="nil"/>
              <w:bottom w:val="nil"/>
              <w:right w:val="nil"/>
            </w:tcBorders>
            <w:shd w:val="clear" w:color="auto" w:fill="auto"/>
            <w:vAlign w:val="top"/>
          </w:tcPr>
          <w:p w14:paraId="2C924204">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（盖章）</w:t>
            </w:r>
          </w:p>
        </w:tc>
      </w:tr>
      <w:tr w14:paraId="2ED8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tcBorders>
              <w:top w:val="nil"/>
              <w:left w:val="nil"/>
              <w:bottom w:val="nil"/>
              <w:right w:val="nil"/>
            </w:tcBorders>
            <w:shd w:val="clear" w:color="auto" w:fill="auto"/>
            <w:vAlign w:val="top"/>
          </w:tcPr>
          <w:p w14:paraId="3494BC75">
            <w:pPr>
              <w:keepNext w:val="0"/>
              <w:keepLines w:val="0"/>
              <w:pageBreakBefore w:val="0"/>
              <w:kinsoku/>
              <w:overflowPunct/>
              <w:topLinePunct w:val="0"/>
              <w:autoSpaceDN/>
              <w:bidi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法定代表人（负责人）或：</w:t>
            </w:r>
          </w:p>
          <w:p w14:paraId="5525279A">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授权代表（签字）：</w:t>
            </w:r>
          </w:p>
        </w:tc>
        <w:tc>
          <w:tcPr>
            <w:tcW w:w="4141" w:type="dxa"/>
            <w:tcBorders>
              <w:top w:val="nil"/>
              <w:left w:val="nil"/>
              <w:bottom w:val="nil"/>
              <w:right w:val="nil"/>
            </w:tcBorders>
            <w:shd w:val="clear" w:color="auto" w:fill="auto"/>
            <w:vAlign w:val="top"/>
          </w:tcPr>
          <w:p w14:paraId="072F108B">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法定代表人（负责人）或</w:t>
            </w:r>
          </w:p>
          <w:p w14:paraId="27A4168B">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授权代表（签字）：</w:t>
            </w:r>
          </w:p>
        </w:tc>
      </w:tr>
      <w:tr w14:paraId="7DD2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tcBorders>
              <w:top w:val="nil"/>
              <w:left w:val="nil"/>
              <w:bottom w:val="nil"/>
              <w:right w:val="nil"/>
            </w:tcBorders>
            <w:shd w:val="clear" w:color="auto" w:fill="auto"/>
            <w:vAlign w:val="top"/>
          </w:tcPr>
          <w:p w14:paraId="05A1230E">
            <w:pPr>
              <w:keepNext w:val="0"/>
              <w:keepLines w:val="0"/>
              <w:pageBreakBefore w:val="0"/>
              <w:kinsoku/>
              <w:overflowPunct/>
              <w:topLinePunct w:val="0"/>
              <w:autoSpaceDN/>
              <w:bidi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联系电话：</w:t>
            </w:r>
          </w:p>
        </w:tc>
        <w:tc>
          <w:tcPr>
            <w:tcW w:w="4141" w:type="dxa"/>
            <w:tcBorders>
              <w:top w:val="nil"/>
              <w:left w:val="nil"/>
              <w:bottom w:val="nil"/>
              <w:right w:val="nil"/>
            </w:tcBorders>
            <w:shd w:val="clear" w:color="auto" w:fill="auto"/>
            <w:vAlign w:val="top"/>
          </w:tcPr>
          <w:p w14:paraId="3220F63A">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联系电话：</w:t>
            </w:r>
          </w:p>
        </w:tc>
      </w:tr>
      <w:tr w14:paraId="5058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tcBorders>
              <w:top w:val="nil"/>
              <w:left w:val="nil"/>
              <w:bottom w:val="nil"/>
              <w:right w:val="nil"/>
            </w:tcBorders>
            <w:shd w:val="clear" w:color="auto" w:fill="auto"/>
            <w:vAlign w:val="top"/>
          </w:tcPr>
          <w:p w14:paraId="7F6EFC21">
            <w:pPr>
              <w:keepNext w:val="0"/>
              <w:keepLines w:val="0"/>
              <w:pageBreakBefore w:val="0"/>
              <w:kinsoku/>
              <w:overflowPunct/>
              <w:topLinePunct w:val="0"/>
              <w:autoSpaceDN/>
              <w:bidi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通讯地址：</w:t>
            </w:r>
          </w:p>
        </w:tc>
        <w:tc>
          <w:tcPr>
            <w:tcW w:w="4141" w:type="dxa"/>
            <w:tcBorders>
              <w:top w:val="nil"/>
              <w:left w:val="nil"/>
              <w:bottom w:val="nil"/>
              <w:right w:val="nil"/>
            </w:tcBorders>
            <w:shd w:val="clear" w:color="auto" w:fill="auto"/>
            <w:vAlign w:val="top"/>
          </w:tcPr>
          <w:p w14:paraId="537460A9">
            <w:pPr>
              <w:keepNext w:val="0"/>
              <w:keepLines w:val="0"/>
              <w:pageBreakBefore w:val="0"/>
              <w:kinsoku/>
              <w:overflowPunct/>
              <w:topLinePunct w:val="0"/>
              <w:autoSpaceDN/>
              <w:bidi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通讯地址：</w:t>
            </w:r>
          </w:p>
        </w:tc>
      </w:tr>
      <w:tr w14:paraId="21B8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tcBorders>
              <w:top w:val="nil"/>
              <w:left w:val="nil"/>
              <w:bottom w:val="nil"/>
              <w:right w:val="nil"/>
            </w:tcBorders>
            <w:shd w:val="clear" w:color="auto" w:fill="auto"/>
            <w:vAlign w:val="top"/>
          </w:tcPr>
          <w:p w14:paraId="7AAC8E6C">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签订日期：</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年</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月</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日</w:t>
            </w:r>
          </w:p>
        </w:tc>
        <w:tc>
          <w:tcPr>
            <w:tcW w:w="4141" w:type="dxa"/>
            <w:tcBorders>
              <w:top w:val="nil"/>
              <w:left w:val="nil"/>
              <w:bottom w:val="nil"/>
              <w:right w:val="nil"/>
            </w:tcBorders>
            <w:shd w:val="clear" w:color="auto" w:fill="auto"/>
            <w:vAlign w:val="top"/>
          </w:tcPr>
          <w:p w14:paraId="14A40B6F">
            <w:pPr>
              <w:keepNext w:val="0"/>
              <w:keepLines w:val="0"/>
              <w:pageBreakBefore w:val="0"/>
              <w:kinsoku/>
              <w:overflowPunct/>
              <w:topLinePunct w:val="0"/>
              <w:autoSpaceDN/>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签订日期：</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年</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月</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日</w:t>
            </w:r>
          </w:p>
        </w:tc>
      </w:tr>
    </w:tbl>
    <w:p w14:paraId="4A487FCD">
      <w:pPr>
        <w:snapToGrid w:val="0"/>
        <w:spacing w:line="360" w:lineRule="auto"/>
        <w:jc w:val="both"/>
        <w:rPr>
          <w:rFonts w:hint="eastAsia" w:ascii="宋体" w:hAnsi="宋体" w:eastAsia="宋体"/>
          <w:b/>
          <w:color w:val="auto"/>
          <w:sz w:val="36"/>
          <w:szCs w:val="36"/>
        </w:rPr>
        <w:sectPr>
          <w:footnotePr>
            <w:numRestart w:val="eachPage"/>
          </w:footnotePr>
          <w:endnotePr>
            <w:numRestart w:val="eachSect"/>
          </w:endnotePr>
          <w:pgSz w:w="11907" w:h="16840"/>
          <w:pgMar w:top="1361" w:right="1247" w:bottom="1247" w:left="1304" w:header="851" w:footer="992" w:gutter="0"/>
          <w:pgBorders>
            <w:top w:val="none" w:sz="0" w:space="0"/>
            <w:left w:val="none" w:sz="0" w:space="0"/>
            <w:bottom w:val="none" w:sz="0" w:space="0"/>
            <w:right w:val="none" w:sz="0" w:space="0"/>
          </w:pgBorders>
          <w:cols w:space="425" w:num="1"/>
          <w:titlePg/>
          <w:docGrid w:linePitch="435" w:charSpace="-6554"/>
        </w:sectPr>
      </w:pPr>
    </w:p>
    <w:p w14:paraId="57496591">
      <w:pPr>
        <w:snapToGrid w:val="0"/>
        <w:spacing w:line="360" w:lineRule="auto"/>
        <w:jc w:val="center"/>
        <w:rPr>
          <w:rFonts w:hint="eastAsia" w:ascii="宋体" w:hAnsi="宋体" w:eastAsia="宋体"/>
          <w:b/>
          <w:color w:val="auto"/>
          <w:sz w:val="36"/>
          <w:szCs w:val="36"/>
          <w:lang w:eastAsia="zh-CN"/>
        </w:rPr>
      </w:pPr>
      <w:r>
        <w:rPr>
          <w:rFonts w:hint="eastAsia" w:ascii="宋体" w:hAnsi="宋体" w:eastAsia="宋体"/>
          <w:b/>
          <w:color w:val="auto"/>
          <w:sz w:val="36"/>
          <w:szCs w:val="36"/>
        </w:rPr>
        <w:t>第</w:t>
      </w:r>
      <w:r>
        <w:rPr>
          <w:rFonts w:hint="eastAsia" w:ascii="宋体" w:hAnsi="宋体" w:eastAsia="宋体"/>
          <w:b/>
          <w:color w:val="auto"/>
          <w:sz w:val="36"/>
          <w:szCs w:val="36"/>
          <w:lang w:eastAsia="zh-CN"/>
        </w:rPr>
        <w:t>三</w:t>
      </w:r>
      <w:r>
        <w:rPr>
          <w:rFonts w:hint="eastAsia" w:ascii="宋体" w:hAnsi="宋体" w:eastAsia="宋体"/>
          <w:b/>
          <w:color w:val="auto"/>
          <w:sz w:val="36"/>
          <w:szCs w:val="36"/>
        </w:rPr>
        <w:t>章</w:t>
      </w:r>
      <w:r>
        <w:rPr>
          <w:rFonts w:hint="eastAsia" w:ascii="宋体" w:hAnsi="宋体" w:eastAsia="宋体"/>
          <w:b/>
          <w:color w:val="auto"/>
          <w:sz w:val="36"/>
          <w:szCs w:val="36"/>
          <w:lang w:val="en-US" w:eastAsia="zh-CN"/>
        </w:rPr>
        <w:t xml:space="preserve">  </w:t>
      </w:r>
      <w:r>
        <w:rPr>
          <w:rFonts w:hint="eastAsia" w:ascii="宋体" w:hAnsi="宋体" w:eastAsia="宋体"/>
          <w:b/>
          <w:color w:val="auto"/>
          <w:sz w:val="36"/>
          <w:szCs w:val="36"/>
          <w:lang w:eastAsia="zh-CN"/>
        </w:rPr>
        <w:t>消防安全责任书</w:t>
      </w:r>
    </w:p>
    <w:p w14:paraId="6D8FFEA7">
      <w:pPr>
        <w:keepNext w:val="0"/>
        <w:keepLines w:val="0"/>
        <w:pageBreakBefore w:val="0"/>
        <w:kinsoku/>
        <w:overflowPunct/>
        <w:topLinePunct w:val="0"/>
        <w:autoSpaceDN/>
        <w:bidi w:val="0"/>
        <w:spacing w:line="360" w:lineRule="auto"/>
        <w:ind w:left="480" w:leftChars="150" w:firstLine="0" w:firstLineChars="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甲方：浙江永安水务集团有限公司</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乙方：</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为了加强房屋的安全管理，明确甲、乙双方在安全工作中的权利和义务，根据《中华人民共和国消防法》《浙江省消防条例》《中华人民共和国安全生产法》和其他相关规定，经甲乙双方协商，同意共同遵守，特制定本责任书。本责任书为《房屋租赁合同》的补充，具有同等法律效力。</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一、甲方责任</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1、甲方对出租的房屋有权进行例行性安全检查，对安全隐患，有权要求乙方及时排除。</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2、甲方按照相关规定认真落实安全防范措施，发现承租人有违法犯罪行为或嫌疑的，应及时向公安机关举报，不得窝藏、包庇违法犯罪分子。</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二、甲方提供位于</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lang w:val="en-US" w:eastAsia="zh-CN"/>
        </w:rPr>
        <w:t>的房屋租赁给乙方，乙方为消防安全工作第一责任人。乙方在使用房屋时必须严格遵守以下内容，保障使用安全。</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1、乙方对租赁环境和自身日常的安全负责，并提供必要的企业证明、身份证明、担保证明等。</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2、乙方有义务加强对相关安全法律法规进行学习和了解，并依法自行管理与检查。</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3、乙方使用前要对甲方提供的房屋环境及相关设施进行检查和确认，如有问题及时与甲方联系。使用后视为使用时的安全环境为良性状态。如日常检查不到位，出现问题及造成后果由乙方负责修复或赔偿。</w:t>
      </w:r>
    </w:p>
    <w:p w14:paraId="17BDBE26">
      <w:pPr>
        <w:keepNext w:val="0"/>
        <w:keepLines w:val="0"/>
        <w:pageBreakBefore w:val="0"/>
        <w:kinsoku/>
        <w:overflowPunct/>
        <w:topLinePunct w:val="0"/>
        <w:autoSpaceDN/>
        <w:bidi w:val="0"/>
        <w:spacing w:line="360" w:lineRule="auto"/>
        <w:ind w:left="480" w:leftChars="150" w:firstLine="0" w:firstLineChars="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乙方承租区内从事生产经营活动的，要具有符合相关法律法规和行业规定所必需的安全条件、安全管理人员、安全设施和设备，并配备必要的安全器材，做好相关档案资料。</w:t>
      </w:r>
    </w:p>
    <w:p w14:paraId="1A73B952">
      <w:pPr>
        <w:keepNext w:val="0"/>
        <w:keepLines w:val="0"/>
        <w:pageBreakBefore w:val="0"/>
        <w:kinsoku/>
        <w:overflowPunct/>
        <w:topLinePunct w:val="0"/>
        <w:autoSpaceDN/>
        <w:bidi w:val="0"/>
        <w:spacing w:line="360" w:lineRule="auto"/>
        <w:ind w:left="480" w:leftChars="150"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4、乙方不得在承租区内从事黄、赌、毒和其他影响公共秩序的活动，不得影响社会综合治理工作。若有上述行为，甲方有权提前终止租赁合同，并上报有关部门处理。</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5、乙方应自觉接受公安机关、行业主管部门、所属街道和社区等单位的安全检查和管理。</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6、乙方在租赁期间对发生的安全事故，有第一时间处置和报警义务。</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7、乙方租赁期间必须保证承租区内电线线路符合安全技术规范，不得乱拉乱接电线，并负责管理。</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8、乙方严禁在承租区内存放和使用易燃易爆物品。</w:t>
      </w:r>
    </w:p>
    <w:p w14:paraId="6262736D">
      <w:pPr>
        <w:keepNext w:val="0"/>
        <w:keepLines w:val="0"/>
        <w:pageBreakBefore w:val="0"/>
        <w:kinsoku/>
        <w:overflowPunct/>
        <w:topLinePunct w:val="0"/>
        <w:autoSpaceDN/>
        <w:bidi w:val="0"/>
        <w:spacing w:line="360" w:lineRule="auto"/>
        <w:ind w:left="480" w:leftChars="150"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9、乙方在租赁过程中，应自行配备足够的防护器材、设备，同时保证消防通道的通畅，严禁在通道上堆放杂物。</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10、在租赁期间产生的安全事故或火灾事故由乙方自行处理和解决，一切后果和经济损失由乙方负责承担和赔偿。</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三、甲方或上级政府部门有权随时检查乙方承租区内的安全情况，对安全隐患有权指出并要求乙方及时整改，对整改不及时或多次出现同类型安全隐患的情形，甲方有权单方面解除合同，并要求乙方承担违约责任，赔偿经济损失。</w:t>
      </w:r>
    </w:p>
    <w:p w14:paraId="0363AA98">
      <w:pPr>
        <w:keepNext w:val="0"/>
        <w:keepLines w:val="0"/>
        <w:pageBreakBefore w:val="0"/>
        <w:kinsoku/>
        <w:overflowPunct/>
        <w:topLinePunct w:val="0"/>
        <w:autoSpaceDN/>
        <w:bidi w:val="0"/>
        <w:spacing w:line="360" w:lineRule="auto"/>
        <w:ind w:left="480" w:leftChars="150"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四、凡因乙方未履行本责任书规定的内容或违反安全法律法规，给甲方造成损失的，由乙方负责全部经济赔偿，并承担相应的法律责任。</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 xml:space="preserve">    五、其他未尽事宜，经双方协商处理。本责任书一式四份，甲方三份，乙方一份。本责任书自签字（盖章）之日起生效。</w:t>
      </w:r>
    </w:p>
    <w:p w14:paraId="6B09812A">
      <w:pPr>
        <w:keepNext w:val="0"/>
        <w:keepLines w:val="0"/>
        <w:pageBreakBefore w:val="0"/>
        <w:kinsoku/>
        <w:overflowPunct/>
        <w:topLinePunct w:val="0"/>
        <w:autoSpaceDN/>
        <w:bidi w:val="0"/>
        <w:spacing w:line="360" w:lineRule="auto"/>
        <w:ind w:left="480" w:leftChars="150" w:firstLine="0" w:firstLineChars="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甲方签字（盖章）：</w:t>
      </w:r>
    </w:p>
    <w:p w14:paraId="5B4DBD5D">
      <w:pPr>
        <w:keepNext w:val="0"/>
        <w:keepLines w:val="0"/>
        <w:pageBreakBefore w:val="0"/>
        <w:kinsoku/>
        <w:overflowPunct/>
        <w:topLinePunct w:val="0"/>
        <w:autoSpaceDN/>
        <w:bidi w:val="0"/>
        <w:spacing w:line="360" w:lineRule="auto"/>
        <w:ind w:left="480" w:leftChars="150" w:firstLine="0" w:firstLineChars="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乙方签字（盖章）：</w:t>
      </w:r>
    </w:p>
    <w:p w14:paraId="195CE28B">
      <w:pPr>
        <w:keepNext w:val="0"/>
        <w:keepLines w:val="0"/>
        <w:pageBreakBefore w:val="0"/>
        <w:kinsoku/>
        <w:overflowPunct/>
        <w:topLinePunct w:val="0"/>
        <w:autoSpaceDN/>
        <w:bidi w:val="0"/>
        <w:spacing w:line="360" w:lineRule="auto"/>
        <w:ind w:firstLine="6480" w:firstLineChars="27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年   月   日</w:t>
      </w:r>
    </w:p>
    <w:p w14:paraId="27AE5AFA">
      <w:pPr>
        <w:keepNext w:val="0"/>
        <w:keepLines w:val="0"/>
        <w:pageBreakBefore w:val="0"/>
        <w:kinsoku/>
        <w:overflowPunct/>
        <w:topLinePunct w:val="0"/>
        <w:autoSpaceDN/>
        <w:bidi w:val="0"/>
        <w:spacing w:line="360" w:lineRule="auto"/>
        <w:ind w:left="480" w:leftChars="150" w:firstLine="0" w:firstLineChars="0"/>
        <w:rPr>
          <w:rFonts w:hint="eastAsia" w:ascii="宋体" w:hAnsi="宋体" w:eastAsia="宋体"/>
          <w:color w:val="auto"/>
          <w:sz w:val="24"/>
          <w:szCs w:val="24"/>
          <w:lang w:val="en-US" w:eastAsia="zh-CN"/>
        </w:rPr>
      </w:pPr>
    </w:p>
    <w:p w14:paraId="4EFD4A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rPr>
      </w:pPr>
    </w:p>
    <w:p w14:paraId="3155E992">
      <w:pPr>
        <w:pStyle w:val="7"/>
        <w:spacing w:before="0" w:after="0" w:line="360" w:lineRule="auto"/>
        <w:jc w:val="both"/>
        <w:rPr>
          <w:rFonts w:hint="eastAsia"/>
          <w:b w:val="0"/>
          <w:bCs w:val="0"/>
          <w:color w:val="auto"/>
          <w:sz w:val="28"/>
          <w:szCs w:val="28"/>
        </w:rPr>
      </w:pPr>
    </w:p>
    <w:p w14:paraId="4E7A57A7">
      <w:pPr>
        <w:pStyle w:val="7"/>
        <w:spacing w:before="0" w:after="0" w:line="360" w:lineRule="auto"/>
        <w:jc w:val="both"/>
        <w:rPr>
          <w:rFonts w:hint="eastAsia"/>
          <w:b w:val="0"/>
          <w:bCs w:val="0"/>
          <w:color w:val="auto"/>
          <w:sz w:val="28"/>
          <w:szCs w:val="28"/>
        </w:rPr>
      </w:pPr>
    </w:p>
    <w:p w14:paraId="27414169">
      <w:pPr>
        <w:pStyle w:val="7"/>
        <w:spacing w:before="0" w:after="0" w:line="360" w:lineRule="auto"/>
        <w:jc w:val="both"/>
        <w:rPr>
          <w:rFonts w:hint="eastAsia"/>
          <w:b w:val="0"/>
          <w:bCs w:val="0"/>
          <w:color w:val="auto"/>
          <w:sz w:val="28"/>
          <w:szCs w:val="28"/>
        </w:rPr>
      </w:pPr>
    </w:p>
    <w:p w14:paraId="057FBF15">
      <w:pPr>
        <w:pStyle w:val="7"/>
        <w:spacing w:before="0" w:after="0" w:line="360" w:lineRule="auto"/>
        <w:jc w:val="both"/>
        <w:rPr>
          <w:rFonts w:hint="eastAsia"/>
          <w:b w:val="0"/>
          <w:bCs w:val="0"/>
          <w:color w:val="auto"/>
          <w:sz w:val="28"/>
          <w:szCs w:val="28"/>
        </w:rPr>
      </w:pPr>
    </w:p>
    <w:p w14:paraId="75F6E5B5">
      <w:pPr>
        <w:pStyle w:val="7"/>
        <w:spacing w:before="0" w:after="0" w:line="360" w:lineRule="auto"/>
        <w:jc w:val="both"/>
        <w:rPr>
          <w:rFonts w:hint="eastAsia"/>
          <w:b w:val="0"/>
          <w:bCs w:val="0"/>
          <w:color w:val="auto"/>
          <w:sz w:val="28"/>
          <w:szCs w:val="28"/>
        </w:rPr>
      </w:pPr>
    </w:p>
    <w:p w14:paraId="2CEF616C">
      <w:pPr>
        <w:pStyle w:val="7"/>
        <w:spacing w:before="0" w:after="0" w:line="360" w:lineRule="auto"/>
        <w:jc w:val="both"/>
        <w:rPr>
          <w:rFonts w:hint="eastAsia"/>
          <w:b w:val="0"/>
          <w:bCs w:val="0"/>
          <w:color w:val="auto"/>
          <w:sz w:val="28"/>
          <w:szCs w:val="28"/>
        </w:rPr>
      </w:pPr>
    </w:p>
    <w:p w14:paraId="3CCD6D6B">
      <w:pPr>
        <w:pStyle w:val="7"/>
        <w:spacing w:before="0" w:after="0" w:line="360" w:lineRule="auto"/>
        <w:jc w:val="both"/>
        <w:rPr>
          <w:rFonts w:hint="eastAsia"/>
          <w:b w:val="0"/>
          <w:bCs w:val="0"/>
          <w:color w:val="auto"/>
          <w:sz w:val="28"/>
          <w:szCs w:val="28"/>
        </w:rPr>
        <w:sectPr>
          <w:footnotePr>
            <w:numRestart w:val="eachPage"/>
          </w:footnotePr>
          <w:endnotePr>
            <w:numRestart w:val="eachSect"/>
          </w:endnotePr>
          <w:pgSz w:w="11907" w:h="16840"/>
          <w:pgMar w:top="1361" w:right="1247" w:bottom="1247" w:left="1304" w:header="851" w:footer="992" w:gutter="0"/>
          <w:pgBorders>
            <w:top w:val="none" w:sz="0" w:space="0"/>
            <w:left w:val="none" w:sz="0" w:space="0"/>
            <w:bottom w:val="none" w:sz="0" w:space="0"/>
            <w:right w:val="none" w:sz="0" w:space="0"/>
          </w:pgBorders>
          <w:cols w:space="425" w:num="1"/>
          <w:titlePg/>
          <w:docGrid w:linePitch="435" w:charSpace="-6554"/>
        </w:sectPr>
      </w:pPr>
    </w:p>
    <w:p w14:paraId="782A9F56">
      <w:pPr>
        <w:pStyle w:val="7"/>
        <w:spacing w:before="0" w:after="0" w:line="360" w:lineRule="auto"/>
        <w:jc w:val="both"/>
        <w:rPr>
          <w:b w:val="0"/>
          <w:bCs w:val="0"/>
          <w:color w:val="auto"/>
          <w:sz w:val="28"/>
          <w:szCs w:val="28"/>
        </w:rPr>
      </w:pPr>
      <w:r>
        <w:rPr>
          <w:rFonts w:hint="eastAsia"/>
          <w:b w:val="0"/>
          <w:bCs w:val="0"/>
          <w:color w:val="auto"/>
          <w:sz w:val="28"/>
          <w:szCs w:val="28"/>
        </w:rPr>
        <w:t>附件一：</w:t>
      </w:r>
    </w:p>
    <w:p w14:paraId="7AC72E90">
      <w:pPr>
        <w:spacing w:line="360" w:lineRule="auto"/>
        <w:jc w:val="center"/>
        <w:outlineLvl w:val="0"/>
        <w:rPr>
          <w:rFonts w:ascii="宋体" w:hAnsi="宋体" w:eastAsia="宋体" w:cs="宋体"/>
          <w:b/>
          <w:bCs/>
          <w:color w:val="auto"/>
          <w:kern w:val="0"/>
          <w:szCs w:val="32"/>
        </w:rPr>
      </w:pPr>
      <w:r>
        <w:rPr>
          <w:rFonts w:hint="eastAsia" w:ascii="宋体" w:hAnsi="宋体" w:eastAsia="宋体" w:cs="宋体"/>
          <w:b/>
          <w:bCs/>
          <w:color w:val="auto"/>
          <w:kern w:val="0"/>
          <w:szCs w:val="32"/>
          <w:lang w:eastAsia="zh-CN"/>
        </w:rPr>
        <w:t>白塔营业所房屋出租</w:t>
      </w:r>
    </w:p>
    <w:p w14:paraId="382B52BB">
      <w:pPr>
        <w:spacing w:line="360" w:lineRule="auto"/>
        <w:jc w:val="center"/>
        <w:outlineLvl w:val="0"/>
        <w:rPr>
          <w:rFonts w:ascii="黑体" w:hAnsi="宋体" w:eastAsia="黑体"/>
          <w:b/>
          <w:color w:val="auto"/>
          <w:szCs w:val="32"/>
        </w:rPr>
      </w:pPr>
      <w:r>
        <w:rPr>
          <w:rFonts w:hint="eastAsia" w:ascii="黑体" w:hAnsi="宋体" w:eastAsia="黑体"/>
          <w:b/>
          <w:color w:val="auto"/>
          <w:sz w:val="44"/>
        </w:rPr>
        <w:t>报价书</w:t>
      </w:r>
    </w:p>
    <w:p w14:paraId="7958FD55">
      <w:pPr>
        <w:pStyle w:val="32"/>
        <w:spacing w:line="360" w:lineRule="auto"/>
        <w:ind w:firstLine="0"/>
        <w:rPr>
          <w:rFonts w:ascii="宋体" w:hAnsi="宋体" w:eastAsia="宋体"/>
          <w:b/>
          <w:color w:val="auto"/>
          <w:sz w:val="28"/>
          <w:szCs w:val="28"/>
        </w:rPr>
      </w:pPr>
      <w:r>
        <w:rPr>
          <w:rFonts w:hint="eastAsia" w:ascii="宋体" w:hAnsi="宋体" w:eastAsia="宋体" w:cs="宋体"/>
          <w:bCs/>
          <w:color w:val="auto"/>
          <w:kern w:val="0"/>
          <w:sz w:val="28"/>
          <w:szCs w:val="28"/>
          <w:lang w:eastAsia="zh-CN"/>
        </w:rPr>
        <w:t>浙江永安水务集团有限公司</w:t>
      </w:r>
      <w:r>
        <w:rPr>
          <w:rFonts w:hint="eastAsia" w:ascii="宋体" w:hAnsi="宋体" w:eastAsia="宋体"/>
          <w:bCs/>
          <w:color w:val="auto"/>
          <w:sz w:val="28"/>
          <w:szCs w:val="28"/>
        </w:rPr>
        <w:t>：</w:t>
      </w:r>
    </w:p>
    <w:p w14:paraId="0B47EABF">
      <w:pPr>
        <w:spacing w:line="360" w:lineRule="auto"/>
        <w:ind w:firstLine="560" w:firstLineChars="200"/>
        <w:rPr>
          <w:rFonts w:ascii="宋体" w:hAnsi="宋体" w:eastAsia="宋体"/>
          <w:color w:val="auto"/>
          <w:sz w:val="28"/>
          <w:szCs w:val="28"/>
          <w:u w:val="single"/>
        </w:rPr>
      </w:pPr>
      <w:r>
        <w:rPr>
          <w:rFonts w:hint="eastAsia" w:ascii="宋体" w:hAnsi="宋体" w:eastAsia="宋体"/>
          <w:color w:val="auto"/>
          <w:sz w:val="28"/>
          <w:szCs w:val="28"/>
        </w:rPr>
        <w:t>一、根据已收到的招租文件，经考察现场和研究上述的招租文件条款后，在全部同意条款的前提下，我方愿以报价（第一年）人民币（大写）：</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拾</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万</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___</w:t>
      </w:r>
      <w:r>
        <w:rPr>
          <w:rFonts w:hint="eastAsia" w:ascii="宋体" w:hAnsi="宋体" w:eastAsia="宋体"/>
          <w:color w:val="auto"/>
          <w:sz w:val="28"/>
          <w:szCs w:val="28"/>
        </w:rPr>
        <w:t>仟</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拾</w:t>
      </w:r>
      <w:r>
        <w:rPr>
          <w:rFonts w:hint="eastAsia" w:ascii="宋体" w:hAnsi="宋体" w:eastAsia="宋体"/>
          <w:i/>
          <w:color w:val="auto"/>
          <w:sz w:val="28"/>
          <w:szCs w:val="28"/>
          <w:u w:val="single"/>
        </w:rPr>
        <w:t xml:space="preserve">  </w:t>
      </w:r>
      <w:r>
        <w:rPr>
          <w:rFonts w:hint="eastAsia" w:ascii="宋体" w:hAnsi="宋体" w:eastAsia="宋体"/>
          <w:color w:val="auto"/>
          <w:sz w:val="28"/>
          <w:szCs w:val="28"/>
        </w:rPr>
        <w:t>元整（</w:t>
      </w:r>
      <w:r>
        <w:rPr>
          <w:rFonts w:ascii="宋体" w:hAnsi="宋体" w:eastAsia="宋体"/>
          <w:color w:val="auto"/>
          <w:sz w:val="28"/>
          <w:szCs w:val="28"/>
        </w:rPr>
        <w:t>¥</w:t>
      </w:r>
      <w:r>
        <w:rPr>
          <w:rFonts w:hint="eastAsia" w:ascii="宋体" w:hAnsi="宋体" w:eastAsia="宋体"/>
          <w:color w:val="auto"/>
          <w:sz w:val="28"/>
          <w:szCs w:val="28"/>
        </w:rPr>
        <w:t>：</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元整）（空房）。承租本项目的使用权（空房）。</w:t>
      </w:r>
    </w:p>
    <w:p w14:paraId="1AFD6D0B">
      <w:pPr>
        <w:spacing w:line="360" w:lineRule="auto"/>
        <w:ind w:firstLine="598" w:firstLineChars="200"/>
        <w:rPr>
          <w:rFonts w:ascii="宋体" w:hAnsi="宋体" w:eastAsia="宋体"/>
          <w:color w:val="auto"/>
          <w:sz w:val="28"/>
          <w:szCs w:val="28"/>
        </w:rPr>
      </w:pPr>
      <w:r>
        <w:rPr>
          <w:rFonts w:hint="eastAsia" w:ascii="宋体" w:hAnsi="宋体" w:eastAsia="宋体"/>
          <w:color w:val="auto"/>
          <w:w w:val="107"/>
          <w:sz w:val="28"/>
          <w:szCs w:val="28"/>
        </w:rPr>
        <w:t>二、</w:t>
      </w:r>
      <w:r>
        <w:rPr>
          <w:rFonts w:hint="eastAsia" w:ascii="宋体" w:hAnsi="宋体" w:eastAsia="宋体"/>
          <w:color w:val="auto"/>
          <w:sz w:val="28"/>
          <w:szCs w:val="28"/>
        </w:rPr>
        <w:t>租期：</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rPr>
        <w:t>租赁房屋以实际交付之日起开始计算租金，如</w:t>
      </w:r>
      <w:r>
        <w:rPr>
          <w:rFonts w:hint="eastAsia" w:ascii="宋体" w:hAnsi="宋体" w:eastAsia="宋体" w:cs="宋体"/>
          <w:color w:val="auto"/>
          <w:kern w:val="0"/>
          <w:sz w:val="28"/>
          <w:szCs w:val="28"/>
          <w:lang w:val="en-US" w:eastAsia="zh-CN" w:bidi="ar-SA"/>
        </w:rPr>
        <w:t>招租人因原承租人或其他原因迟延交付房屋的</w:t>
      </w:r>
      <w:r>
        <w:rPr>
          <w:rFonts w:hint="eastAsia" w:ascii="宋体" w:hAnsi="宋体" w:eastAsia="宋体"/>
          <w:color w:val="auto"/>
          <w:sz w:val="28"/>
          <w:szCs w:val="28"/>
        </w:rPr>
        <w:t>，我方同意迟延开始使用，并不追究招租人迟延交付的责任。</w:t>
      </w:r>
    </w:p>
    <w:p w14:paraId="305DAE70">
      <w:pPr>
        <w:spacing w:line="360" w:lineRule="auto"/>
        <w:ind w:firstLine="57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三、我方承诺不违法经营，所需的各种手续（包括消防、环保、安全等）自行办理。</w:t>
      </w:r>
    </w:p>
    <w:p w14:paraId="1BD8B7EE">
      <w:pPr>
        <w:spacing w:line="360" w:lineRule="auto"/>
        <w:rPr>
          <w:rFonts w:ascii="宋体" w:hAnsi="宋体" w:eastAsia="宋体"/>
          <w:color w:val="auto"/>
          <w:sz w:val="28"/>
          <w:szCs w:val="28"/>
        </w:rPr>
      </w:pPr>
    </w:p>
    <w:p w14:paraId="4995D241">
      <w:pPr>
        <w:spacing w:line="360" w:lineRule="auto"/>
        <w:rPr>
          <w:rFonts w:ascii="宋体" w:hAnsi="宋体" w:eastAsia="宋体"/>
          <w:color w:val="auto"/>
          <w:sz w:val="28"/>
          <w:szCs w:val="28"/>
        </w:rPr>
      </w:pPr>
    </w:p>
    <w:p w14:paraId="6CD736E0">
      <w:pPr>
        <w:spacing w:line="360" w:lineRule="auto"/>
        <w:rPr>
          <w:rFonts w:ascii="宋体" w:hAnsi="宋体" w:eastAsia="宋体"/>
          <w:color w:val="auto"/>
          <w:sz w:val="28"/>
          <w:szCs w:val="28"/>
        </w:rPr>
      </w:pPr>
      <w:r>
        <w:rPr>
          <w:rFonts w:hint="eastAsia" w:ascii="宋体" w:hAnsi="宋体" w:eastAsia="宋体"/>
          <w:color w:val="auto"/>
          <w:sz w:val="28"/>
          <w:szCs w:val="28"/>
        </w:rPr>
        <w:t>意向承租人：</w:t>
      </w:r>
    </w:p>
    <w:p w14:paraId="2DCEA174">
      <w:pPr>
        <w:spacing w:line="360" w:lineRule="auto"/>
        <w:rPr>
          <w:rFonts w:ascii="宋体" w:hAnsi="宋体" w:eastAsia="宋体"/>
          <w:color w:val="auto"/>
          <w:sz w:val="28"/>
          <w:szCs w:val="28"/>
        </w:rPr>
      </w:pPr>
    </w:p>
    <w:p w14:paraId="69B03D1B">
      <w:pPr>
        <w:spacing w:line="360" w:lineRule="auto"/>
        <w:rPr>
          <w:rFonts w:ascii="宋体" w:hAnsi="宋体" w:eastAsia="宋体"/>
          <w:color w:val="auto"/>
          <w:sz w:val="28"/>
          <w:szCs w:val="28"/>
        </w:rPr>
      </w:pPr>
      <w:r>
        <w:rPr>
          <w:rFonts w:hint="eastAsia" w:ascii="宋体" w:hAnsi="宋体" w:eastAsia="宋体"/>
          <w:color w:val="auto"/>
          <w:sz w:val="28"/>
          <w:szCs w:val="28"/>
        </w:rPr>
        <w:t>法定代表人或委托代理人（签字或盖章）：</w:t>
      </w:r>
    </w:p>
    <w:p w14:paraId="084EE572">
      <w:pPr>
        <w:spacing w:line="360" w:lineRule="auto"/>
        <w:ind w:firstLine="6160" w:firstLineChars="2200"/>
        <w:jc w:val="both"/>
        <w:rPr>
          <w:rFonts w:ascii="宋体" w:hAnsi="宋体" w:eastAsia="宋体"/>
          <w:color w:val="auto"/>
          <w:sz w:val="24"/>
          <w:szCs w:val="24"/>
        </w:rPr>
      </w:pPr>
      <w:r>
        <w:rPr>
          <w:rFonts w:hint="eastAsia" w:ascii="宋体" w:hAnsi="宋体" w:eastAsia="宋体"/>
          <w:color w:val="auto"/>
          <w:sz w:val="28"/>
          <w:szCs w:val="28"/>
        </w:rPr>
        <w:t>日期：  年  月  日</w:t>
      </w:r>
    </w:p>
    <w:p w14:paraId="0CA7268A">
      <w:pPr>
        <w:spacing w:line="360" w:lineRule="auto"/>
        <w:jc w:val="both"/>
        <w:rPr>
          <w:rFonts w:ascii="宋体" w:hAnsi="宋体" w:eastAsia="宋体"/>
          <w:color w:val="auto"/>
          <w:sz w:val="24"/>
          <w:szCs w:val="24"/>
        </w:rPr>
      </w:pPr>
    </w:p>
    <w:p w14:paraId="4012185C">
      <w:pPr>
        <w:spacing w:line="360" w:lineRule="auto"/>
        <w:jc w:val="right"/>
        <w:rPr>
          <w:rFonts w:ascii="宋体" w:hAnsi="宋体" w:eastAsia="宋体"/>
          <w:color w:val="auto"/>
          <w:sz w:val="24"/>
          <w:szCs w:val="24"/>
        </w:rPr>
      </w:pPr>
    </w:p>
    <w:p w14:paraId="362A85DB">
      <w:pPr>
        <w:pStyle w:val="7"/>
        <w:widowControl/>
        <w:spacing w:before="0" w:after="0" w:line="360" w:lineRule="auto"/>
        <w:jc w:val="both"/>
        <w:rPr>
          <w:rFonts w:hint="eastAsia" w:ascii="宋体" w:hAnsi="宋体"/>
          <w:color w:val="auto"/>
          <w:sz w:val="28"/>
          <w:szCs w:val="28"/>
        </w:rPr>
      </w:pPr>
    </w:p>
    <w:p w14:paraId="5E101B9D">
      <w:pPr>
        <w:pStyle w:val="7"/>
        <w:widowControl/>
        <w:spacing w:before="0" w:after="0" w:line="360" w:lineRule="auto"/>
        <w:jc w:val="both"/>
        <w:rPr>
          <w:rFonts w:hint="eastAsia" w:ascii="宋体" w:hAnsi="宋体"/>
          <w:color w:val="auto"/>
          <w:sz w:val="28"/>
          <w:szCs w:val="28"/>
        </w:rPr>
      </w:pPr>
    </w:p>
    <w:p w14:paraId="423C12B8">
      <w:pPr>
        <w:pStyle w:val="7"/>
        <w:widowControl/>
        <w:spacing w:before="0" w:after="0" w:line="360" w:lineRule="auto"/>
        <w:jc w:val="both"/>
        <w:rPr>
          <w:rFonts w:ascii="宋体" w:hAnsi="宋体" w:eastAsia="宋体"/>
          <w:b/>
          <w:bCs/>
          <w:color w:val="auto"/>
          <w:sz w:val="44"/>
        </w:rPr>
      </w:pPr>
      <w:r>
        <w:rPr>
          <w:rFonts w:hint="eastAsia" w:ascii="宋体" w:hAnsi="宋体"/>
          <w:color w:val="auto"/>
          <w:sz w:val="28"/>
          <w:szCs w:val="28"/>
        </w:rPr>
        <w:t>特别说明：大写数字：</w:t>
      </w:r>
      <w:r>
        <w:rPr>
          <w:rFonts w:ascii="宋体" w:hAnsi="宋体"/>
          <w:color w:val="auto"/>
          <w:sz w:val="28"/>
          <w:szCs w:val="28"/>
        </w:rPr>
        <w:fldChar w:fldCharType="begin"/>
      </w:r>
      <w:r>
        <w:rPr>
          <w:rFonts w:ascii="宋体" w:hAnsi="宋体"/>
          <w:color w:val="auto"/>
          <w:sz w:val="28"/>
          <w:szCs w:val="28"/>
        </w:rPr>
        <w:instrText xml:space="preserve">= 0 \* CHINESENUM2</w:instrText>
      </w:r>
      <w:r>
        <w:rPr>
          <w:rFonts w:ascii="宋体" w:hAnsi="宋体"/>
          <w:color w:val="auto"/>
          <w:sz w:val="28"/>
          <w:szCs w:val="28"/>
        </w:rPr>
        <w:fldChar w:fldCharType="separate"/>
      </w:r>
      <w:r>
        <w:rPr>
          <w:rFonts w:hint="eastAsia" w:ascii="宋体" w:hAnsi="宋体"/>
          <w:color w:val="auto"/>
          <w:sz w:val="28"/>
          <w:szCs w:val="28"/>
        </w:rPr>
        <w:t>零</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1 \* CHINESENUM2</w:instrText>
      </w:r>
      <w:r>
        <w:rPr>
          <w:rFonts w:ascii="宋体" w:hAnsi="宋体"/>
          <w:color w:val="auto"/>
          <w:sz w:val="28"/>
          <w:szCs w:val="28"/>
        </w:rPr>
        <w:fldChar w:fldCharType="separate"/>
      </w:r>
      <w:r>
        <w:rPr>
          <w:rFonts w:hint="eastAsia" w:ascii="宋体" w:hAnsi="宋体"/>
          <w:color w:val="auto"/>
          <w:sz w:val="28"/>
          <w:szCs w:val="28"/>
        </w:rPr>
        <w:t>壹</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2 \* CHINESENUM2</w:instrText>
      </w:r>
      <w:r>
        <w:rPr>
          <w:rFonts w:ascii="宋体" w:hAnsi="宋体"/>
          <w:color w:val="auto"/>
          <w:sz w:val="28"/>
          <w:szCs w:val="28"/>
        </w:rPr>
        <w:fldChar w:fldCharType="separate"/>
      </w:r>
      <w:r>
        <w:rPr>
          <w:rFonts w:hint="eastAsia" w:ascii="宋体" w:hAnsi="宋体"/>
          <w:color w:val="auto"/>
          <w:sz w:val="28"/>
          <w:szCs w:val="28"/>
        </w:rPr>
        <w:t>贰</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3 \* CHINESENUM2</w:instrText>
      </w:r>
      <w:r>
        <w:rPr>
          <w:rFonts w:ascii="宋体" w:hAnsi="宋体"/>
          <w:color w:val="auto"/>
          <w:sz w:val="28"/>
          <w:szCs w:val="28"/>
        </w:rPr>
        <w:fldChar w:fldCharType="separate"/>
      </w:r>
      <w:r>
        <w:rPr>
          <w:rFonts w:hint="eastAsia" w:ascii="宋体" w:hAnsi="宋体"/>
          <w:color w:val="auto"/>
          <w:sz w:val="28"/>
          <w:szCs w:val="28"/>
        </w:rPr>
        <w:t>叁</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4 \* CHINESENUM2</w:instrText>
      </w:r>
      <w:r>
        <w:rPr>
          <w:rFonts w:ascii="宋体" w:hAnsi="宋体"/>
          <w:color w:val="auto"/>
          <w:sz w:val="28"/>
          <w:szCs w:val="28"/>
        </w:rPr>
        <w:fldChar w:fldCharType="separate"/>
      </w:r>
      <w:r>
        <w:rPr>
          <w:rFonts w:hint="eastAsia" w:ascii="宋体" w:hAnsi="宋体"/>
          <w:color w:val="auto"/>
          <w:sz w:val="28"/>
          <w:szCs w:val="28"/>
        </w:rPr>
        <w:t>肆</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5 \* CHINESENUM2</w:instrText>
      </w:r>
      <w:r>
        <w:rPr>
          <w:rFonts w:ascii="宋体" w:hAnsi="宋体"/>
          <w:color w:val="auto"/>
          <w:sz w:val="28"/>
          <w:szCs w:val="28"/>
        </w:rPr>
        <w:fldChar w:fldCharType="separate"/>
      </w:r>
      <w:r>
        <w:rPr>
          <w:rFonts w:hint="eastAsia" w:ascii="宋体" w:hAnsi="宋体"/>
          <w:color w:val="auto"/>
          <w:sz w:val="28"/>
          <w:szCs w:val="28"/>
        </w:rPr>
        <w:t>伍</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6 \* CHINESENUM2</w:instrText>
      </w:r>
      <w:r>
        <w:rPr>
          <w:rFonts w:ascii="宋体" w:hAnsi="宋体"/>
          <w:color w:val="auto"/>
          <w:sz w:val="28"/>
          <w:szCs w:val="28"/>
        </w:rPr>
        <w:fldChar w:fldCharType="separate"/>
      </w:r>
      <w:r>
        <w:rPr>
          <w:rFonts w:hint="eastAsia" w:ascii="宋体" w:hAnsi="宋体"/>
          <w:color w:val="auto"/>
          <w:sz w:val="28"/>
          <w:szCs w:val="28"/>
        </w:rPr>
        <w:t>陆</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7 \* CHINESENUM2</w:instrText>
      </w:r>
      <w:r>
        <w:rPr>
          <w:rFonts w:ascii="宋体" w:hAnsi="宋体"/>
          <w:color w:val="auto"/>
          <w:sz w:val="28"/>
          <w:szCs w:val="28"/>
        </w:rPr>
        <w:fldChar w:fldCharType="separate"/>
      </w:r>
      <w:r>
        <w:rPr>
          <w:rFonts w:hint="eastAsia" w:ascii="宋体" w:hAnsi="宋体"/>
          <w:color w:val="auto"/>
          <w:sz w:val="28"/>
          <w:szCs w:val="28"/>
        </w:rPr>
        <w:t>柒</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8 \* CHINESENUM2</w:instrText>
      </w:r>
      <w:r>
        <w:rPr>
          <w:rFonts w:ascii="宋体" w:hAnsi="宋体"/>
          <w:color w:val="auto"/>
          <w:sz w:val="28"/>
          <w:szCs w:val="28"/>
        </w:rPr>
        <w:fldChar w:fldCharType="separate"/>
      </w:r>
      <w:r>
        <w:rPr>
          <w:rFonts w:hint="eastAsia" w:ascii="宋体" w:hAnsi="宋体"/>
          <w:color w:val="auto"/>
          <w:sz w:val="28"/>
          <w:szCs w:val="28"/>
        </w:rPr>
        <w:t>捌</w:t>
      </w:r>
      <w:r>
        <w:rPr>
          <w:rFonts w:ascii="宋体" w:hAnsi="宋体"/>
          <w:color w:val="auto"/>
          <w:sz w:val="28"/>
          <w:szCs w:val="28"/>
        </w:rPr>
        <w:fldChar w:fldCharType="end"/>
      </w:r>
      <w:r>
        <w:rPr>
          <w:rFonts w:hint="eastAsia" w:ascii="宋体" w:hAnsi="宋体"/>
          <w:color w:val="auto"/>
          <w:sz w:val="28"/>
          <w:szCs w:val="28"/>
        </w:rPr>
        <w:t>、</w:t>
      </w:r>
      <w:r>
        <w:rPr>
          <w:rFonts w:ascii="宋体" w:hAnsi="宋体"/>
          <w:color w:val="auto"/>
          <w:sz w:val="28"/>
          <w:szCs w:val="28"/>
        </w:rPr>
        <w:fldChar w:fldCharType="begin"/>
      </w:r>
      <w:r>
        <w:rPr>
          <w:rFonts w:ascii="宋体" w:hAnsi="宋体"/>
          <w:color w:val="auto"/>
          <w:sz w:val="28"/>
          <w:szCs w:val="28"/>
        </w:rPr>
        <w:instrText xml:space="preserve">= 9 \* CHINESENUM2</w:instrText>
      </w:r>
      <w:r>
        <w:rPr>
          <w:rFonts w:ascii="宋体" w:hAnsi="宋体"/>
          <w:color w:val="auto"/>
          <w:sz w:val="28"/>
          <w:szCs w:val="28"/>
        </w:rPr>
        <w:fldChar w:fldCharType="separate"/>
      </w:r>
      <w:r>
        <w:rPr>
          <w:rFonts w:hint="eastAsia" w:ascii="宋体" w:hAnsi="宋体"/>
          <w:color w:val="auto"/>
          <w:sz w:val="28"/>
          <w:szCs w:val="28"/>
        </w:rPr>
        <w:t>玖</w:t>
      </w:r>
      <w:r>
        <w:rPr>
          <w:rFonts w:ascii="宋体" w:hAnsi="宋体"/>
          <w:color w:val="auto"/>
          <w:sz w:val="28"/>
          <w:szCs w:val="28"/>
        </w:rPr>
        <w:fldChar w:fldCharType="end"/>
      </w:r>
      <w:r>
        <w:rPr>
          <w:rFonts w:hint="eastAsia" w:ascii="宋体" w:hAnsi="宋体"/>
          <w:color w:val="auto"/>
          <w:sz w:val="28"/>
          <w:szCs w:val="28"/>
        </w:rPr>
        <w:t>。</w:t>
      </w:r>
      <w:r>
        <w:rPr>
          <w:rFonts w:ascii="宋体"/>
          <w:color w:val="auto"/>
          <w:sz w:val="24"/>
          <w:szCs w:val="24"/>
        </w:rPr>
        <w:br w:type="page"/>
      </w:r>
      <w:r>
        <w:rPr>
          <w:rFonts w:hint="eastAsia" w:ascii="宋体" w:hAnsi="宋体"/>
          <w:b w:val="0"/>
          <w:bCs w:val="0"/>
          <w:color w:val="auto"/>
        </w:rPr>
        <w:t>附件二：</w:t>
      </w:r>
      <w:bookmarkStart w:id="15" w:name="_Toc273210906"/>
      <w:bookmarkStart w:id="16" w:name="_Toc106553080"/>
      <w:bookmarkStart w:id="17" w:name="_Toc135021473"/>
      <w:bookmarkStart w:id="18" w:name="_Toc106012818"/>
    </w:p>
    <w:p w14:paraId="7A931431">
      <w:pPr>
        <w:widowControl/>
        <w:adjustRightInd w:val="0"/>
        <w:snapToGrid w:val="0"/>
        <w:spacing w:line="360" w:lineRule="auto"/>
        <w:jc w:val="center"/>
        <w:rPr>
          <w:rFonts w:ascii="宋体" w:hAnsi="宋体" w:eastAsia="宋体"/>
          <w:color w:val="auto"/>
          <w:sz w:val="44"/>
        </w:rPr>
      </w:pPr>
      <w:r>
        <w:rPr>
          <w:rFonts w:hint="eastAsia" w:ascii="宋体" w:hAnsi="宋体" w:eastAsia="宋体"/>
          <w:b/>
          <w:bCs/>
          <w:color w:val="auto"/>
          <w:sz w:val="44"/>
        </w:rPr>
        <w:t>法定代表人授权委托书</w:t>
      </w:r>
    </w:p>
    <w:p w14:paraId="61081D74">
      <w:pPr>
        <w:widowControl/>
        <w:adjustRightInd w:val="0"/>
        <w:snapToGrid w:val="0"/>
        <w:spacing w:line="360" w:lineRule="auto"/>
        <w:jc w:val="center"/>
        <w:rPr>
          <w:rFonts w:ascii="宋体" w:hAnsi="宋体" w:eastAsia="宋体"/>
          <w:color w:val="auto"/>
          <w:sz w:val="28"/>
        </w:rPr>
      </w:pPr>
      <w:r>
        <w:rPr>
          <w:rFonts w:hint="eastAsia" w:ascii="宋体" w:hAnsi="宋体" w:eastAsia="宋体"/>
          <w:color w:val="auto"/>
          <w:sz w:val="28"/>
        </w:rPr>
        <w:t>（参考样张）</w:t>
      </w:r>
    </w:p>
    <w:p w14:paraId="48179142">
      <w:pPr>
        <w:widowControl/>
        <w:adjustRightInd w:val="0"/>
        <w:snapToGrid w:val="0"/>
        <w:spacing w:line="360" w:lineRule="auto"/>
        <w:ind w:left="1645" w:leftChars="514" w:firstLine="560" w:firstLineChars="200"/>
        <w:rPr>
          <w:rFonts w:ascii="宋体" w:hAnsi="宋体" w:eastAsia="宋体"/>
          <w:color w:val="auto"/>
          <w:sz w:val="28"/>
        </w:rPr>
      </w:pPr>
    </w:p>
    <w:p w14:paraId="3A841600">
      <w:pPr>
        <w:widowControl/>
        <w:adjustRightInd w:val="0"/>
        <w:snapToGrid w:val="0"/>
        <w:spacing w:line="360" w:lineRule="auto"/>
        <w:ind w:left="1645" w:leftChars="514" w:firstLine="560" w:firstLineChars="200"/>
        <w:rPr>
          <w:rFonts w:ascii="宋体" w:hAnsi="宋体" w:eastAsia="宋体"/>
          <w:color w:val="auto"/>
          <w:sz w:val="28"/>
        </w:rPr>
      </w:pPr>
    </w:p>
    <w:bookmarkEnd w:id="15"/>
    <w:bookmarkEnd w:id="16"/>
    <w:bookmarkEnd w:id="17"/>
    <w:bookmarkEnd w:id="18"/>
    <w:p w14:paraId="35E957D2">
      <w:pPr>
        <w:widowControl/>
        <w:wordWrap w:val="0"/>
        <w:adjustRightInd w:val="0"/>
        <w:snapToGrid w:val="0"/>
        <w:spacing w:line="360" w:lineRule="auto"/>
        <w:ind w:firstLine="601"/>
        <w:rPr>
          <w:rFonts w:ascii="宋体" w:hAnsi="宋体" w:eastAsia="宋体"/>
          <w:color w:val="auto"/>
          <w:sz w:val="28"/>
        </w:rPr>
      </w:pPr>
      <w:r>
        <w:rPr>
          <w:rFonts w:hint="eastAsia" w:ascii="宋体" w:hAnsi="宋体" w:eastAsia="宋体"/>
          <w:color w:val="auto"/>
          <w:sz w:val="28"/>
        </w:rPr>
        <w:t>本授权委托书声明：我</w:t>
      </w:r>
      <w:r>
        <w:rPr>
          <w:rFonts w:hint="eastAsia" w:ascii="宋体" w:hAnsi="宋体" w:eastAsia="宋体"/>
          <w:color w:val="auto"/>
          <w:sz w:val="28"/>
          <w:u w:val="single"/>
        </w:rPr>
        <w:t>（姓名）</w:t>
      </w:r>
      <w:r>
        <w:rPr>
          <w:rFonts w:hint="eastAsia" w:ascii="宋体" w:hAnsi="宋体" w:eastAsia="宋体"/>
          <w:color w:val="auto"/>
          <w:sz w:val="28"/>
        </w:rPr>
        <w:t>系</w:t>
      </w:r>
      <w:r>
        <w:rPr>
          <w:rFonts w:hint="eastAsia" w:ascii="宋体" w:hAnsi="宋体" w:eastAsia="宋体"/>
          <w:color w:val="auto"/>
          <w:sz w:val="28"/>
          <w:u w:val="single"/>
        </w:rPr>
        <w:t>（意向承租企业）</w:t>
      </w:r>
      <w:r>
        <w:rPr>
          <w:rFonts w:hint="eastAsia" w:ascii="宋体" w:hAnsi="宋体" w:eastAsia="宋体"/>
          <w:color w:val="auto"/>
          <w:sz w:val="28"/>
        </w:rPr>
        <w:t>的法定代表人，现授权委托</w:t>
      </w:r>
      <w:r>
        <w:rPr>
          <w:rFonts w:hint="eastAsia" w:ascii="宋体" w:hAnsi="宋体" w:eastAsia="宋体"/>
          <w:color w:val="auto"/>
          <w:sz w:val="28"/>
          <w:u w:val="single"/>
        </w:rPr>
        <w:t>（姓名）</w:t>
      </w:r>
      <w:r>
        <w:rPr>
          <w:rFonts w:hint="eastAsia" w:ascii="宋体" w:hAnsi="宋体" w:eastAsia="宋体"/>
          <w:color w:val="auto"/>
          <w:sz w:val="28"/>
        </w:rPr>
        <w:t>为我的代理人，以本单位的名义参加</w:t>
      </w:r>
      <w:r>
        <w:rPr>
          <w:rFonts w:hint="eastAsia" w:ascii="宋体" w:hAnsi="宋体" w:eastAsia="宋体"/>
          <w:color w:val="auto"/>
          <w:sz w:val="28"/>
          <w:u w:val="single"/>
        </w:rPr>
        <w:t>（招租人）</w:t>
      </w:r>
      <w:r>
        <w:rPr>
          <w:rFonts w:hint="eastAsia" w:ascii="宋体" w:hAnsi="宋体" w:eastAsia="宋体"/>
          <w:color w:val="auto"/>
          <w:sz w:val="28"/>
        </w:rPr>
        <w:t>的（</w:t>
      </w:r>
      <w:r>
        <w:rPr>
          <w:rFonts w:hint="eastAsia" w:ascii="宋体" w:hAnsi="宋体" w:eastAsia="宋体"/>
          <w:color w:val="auto"/>
          <w:sz w:val="28"/>
          <w:u w:val="single"/>
        </w:rPr>
        <w:t>招租名称）</w:t>
      </w:r>
      <w:r>
        <w:rPr>
          <w:rFonts w:hint="eastAsia" w:ascii="宋体" w:hAnsi="宋体" w:eastAsia="宋体"/>
          <w:color w:val="auto"/>
          <w:sz w:val="28"/>
        </w:rPr>
        <w:t>的竞价。代理人在该竞价活动中的一切事务，我均予以承认。</w:t>
      </w:r>
    </w:p>
    <w:p w14:paraId="13A9848A">
      <w:pPr>
        <w:widowControl/>
        <w:adjustRightInd w:val="0"/>
        <w:snapToGrid w:val="0"/>
        <w:spacing w:line="360" w:lineRule="auto"/>
        <w:rPr>
          <w:rFonts w:ascii="宋体" w:hAnsi="宋体" w:eastAsia="宋体"/>
          <w:color w:val="auto"/>
          <w:sz w:val="28"/>
        </w:rPr>
      </w:pPr>
    </w:p>
    <w:p w14:paraId="393D7420">
      <w:pPr>
        <w:widowControl/>
        <w:adjustRightInd w:val="0"/>
        <w:snapToGrid w:val="0"/>
        <w:spacing w:line="360" w:lineRule="auto"/>
        <w:ind w:firstLine="560" w:firstLineChars="200"/>
        <w:rPr>
          <w:rFonts w:ascii="宋体" w:hAnsi="宋体" w:eastAsia="宋体"/>
          <w:color w:val="auto"/>
          <w:sz w:val="28"/>
        </w:rPr>
      </w:pPr>
      <w:r>
        <w:rPr>
          <w:rFonts w:hint="eastAsia" w:ascii="宋体" w:hAnsi="宋体" w:eastAsia="宋体"/>
          <w:color w:val="auto"/>
          <w:sz w:val="28"/>
        </w:rPr>
        <w:t>代理人无转委托权，特此委托。</w:t>
      </w:r>
    </w:p>
    <w:p w14:paraId="445577D5">
      <w:pPr>
        <w:widowControl/>
        <w:adjustRightInd w:val="0"/>
        <w:snapToGrid w:val="0"/>
        <w:spacing w:line="360" w:lineRule="auto"/>
        <w:rPr>
          <w:rFonts w:ascii="宋体" w:hAnsi="宋体" w:eastAsia="宋体"/>
          <w:color w:val="auto"/>
          <w:sz w:val="28"/>
        </w:rPr>
      </w:pPr>
    </w:p>
    <w:p w14:paraId="180905CD">
      <w:pPr>
        <w:widowControl/>
        <w:adjustRightInd w:val="0"/>
        <w:snapToGrid w:val="0"/>
        <w:spacing w:line="360" w:lineRule="auto"/>
        <w:rPr>
          <w:rFonts w:ascii="宋体" w:hAnsi="宋体" w:eastAsia="宋体"/>
          <w:color w:val="auto"/>
          <w:sz w:val="28"/>
        </w:rPr>
      </w:pPr>
    </w:p>
    <w:p w14:paraId="64C1E873">
      <w:pPr>
        <w:widowControl/>
        <w:adjustRightInd w:val="0"/>
        <w:snapToGrid w:val="0"/>
        <w:spacing w:line="360" w:lineRule="auto"/>
        <w:rPr>
          <w:rFonts w:ascii="宋体" w:hAnsi="宋体" w:eastAsia="宋体"/>
          <w:color w:val="auto"/>
          <w:sz w:val="28"/>
        </w:rPr>
      </w:pPr>
    </w:p>
    <w:p w14:paraId="41587F26">
      <w:pPr>
        <w:widowControl/>
        <w:adjustRightInd w:val="0"/>
        <w:snapToGrid w:val="0"/>
        <w:spacing w:line="360" w:lineRule="auto"/>
        <w:rPr>
          <w:rFonts w:ascii="宋体" w:hAnsi="宋体" w:eastAsia="宋体"/>
          <w:color w:val="auto"/>
          <w:sz w:val="28"/>
        </w:rPr>
      </w:pPr>
    </w:p>
    <w:p w14:paraId="18CF3F56">
      <w:pPr>
        <w:widowControl/>
        <w:adjustRightInd w:val="0"/>
        <w:snapToGrid w:val="0"/>
        <w:spacing w:line="360" w:lineRule="auto"/>
        <w:rPr>
          <w:rFonts w:ascii="宋体" w:hAnsi="宋体" w:eastAsia="宋体"/>
          <w:color w:val="auto"/>
          <w:sz w:val="28"/>
        </w:rPr>
      </w:pPr>
      <w:r>
        <w:rPr>
          <w:rFonts w:hint="eastAsia" w:ascii="宋体" w:hAnsi="宋体" w:eastAsia="宋体"/>
          <w:color w:val="auto"/>
          <w:sz w:val="28"/>
        </w:rPr>
        <w:t>意向承租企业：（盖章）</w:t>
      </w:r>
    </w:p>
    <w:p w14:paraId="7681B0E9">
      <w:pPr>
        <w:widowControl/>
        <w:adjustRightInd w:val="0"/>
        <w:snapToGrid w:val="0"/>
        <w:spacing w:line="360" w:lineRule="auto"/>
        <w:rPr>
          <w:rFonts w:ascii="宋体" w:hAnsi="宋体" w:eastAsia="宋体"/>
          <w:color w:val="auto"/>
          <w:sz w:val="28"/>
        </w:rPr>
      </w:pPr>
    </w:p>
    <w:p w14:paraId="71B359AC">
      <w:pPr>
        <w:pStyle w:val="7"/>
        <w:spacing w:line="360" w:lineRule="auto"/>
        <w:jc w:val="both"/>
        <w:rPr>
          <w:color w:val="auto"/>
        </w:rPr>
      </w:pPr>
    </w:p>
    <w:p w14:paraId="0A416BCF">
      <w:pPr>
        <w:pStyle w:val="7"/>
        <w:spacing w:line="360" w:lineRule="auto"/>
        <w:jc w:val="right"/>
        <w:rPr>
          <w:color w:val="auto"/>
        </w:rPr>
      </w:pPr>
      <w:r>
        <w:rPr>
          <w:rFonts w:hint="eastAsia" w:ascii="宋体" w:hAnsi="宋体"/>
          <w:b w:val="0"/>
          <w:color w:val="auto"/>
          <w:sz w:val="28"/>
          <w:szCs w:val="28"/>
        </w:rPr>
        <w:t>日期：   年   月   日</w:t>
      </w:r>
    </w:p>
    <w:p w14:paraId="11CE0B33">
      <w:pPr>
        <w:spacing w:line="360" w:lineRule="auto"/>
        <w:rPr>
          <w:rFonts w:hint="eastAsia" w:ascii="宋体" w:hAnsi="宋体" w:eastAsia="宋体"/>
          <w:bCs/>
          <w:color w:val="auto"/>
          <w:sz w:val="24"/>
          <w:szCs w:val="24"/>
          <w:lang w:val="en-US" w:eastAsia="zh-CN"/>
        </w:rPr>
      </w:pPr>
    </w:p>
    <w:p w14:paraId="6C79D515">
      <w:pPr>
        <w:spacing w:line="360" w:lineRule="auto"/>
        <w:rPr>
          <w:rFonts w:hint="eastAsia" w:ascii="宋体" w:hAnsi="宋体" w:eastAsia="宋体"/>
          <w:bCs/>
          <w:color w:val="auto"/>
          <w:sz w:val="24"/>
          <w:szCs w:val="24"/>
          <w:lang w:val="en-US" w:eastAsia="zh-CN"/>
        </w:rPr>
        <w:sectPr>
          <w:footnotePr>
            <w:numRestart w:val="eachPage"/>
          </w:footnotePr>
          <w:endnotePr>
            <w:numRestart w:val="eachSect"/>
          </w:endnotePr>
          <w:pgSz w:w="11907" w:h="16840"/>
          <w:pgMar w:top="1361" w:right="1247" w:bottom="1247" w:left="1304" w:header="851" w:footer="992" w:gutter="0"/>
          <w:pgBorders>
            <w:top w:val="none" w:sz="0" w:space="0"/>
            <w:left w:val="none" w:sz="0" w:space="0"/>
            <w:bottom w:val="none" w:sz="0" w:space="0"/>
            <w:right w:val="none" w:sz="0" w:space="0"/>
          </w:pgBorders>
          <w:cols w:space="425" w:num="1"/>
          <w:titlePg/>
          <w:docGrid w:linePitch="435" w:charSpace="-6554"/>
        </w:sectPr>
      </w:pPr>
    </w:p>
    <w:p w14:paraId="46001A3F">
      <w:pPr>
        <w:spacing w:line="360" w:lineRule="auto"/>
        <w:jc w:val="both"/>
        <w:rPr>
          <w:rFonts w:hint="eastAsia" w:ascii="宋体" w:hAnsi="宋体" w:eastAsia="宋体" w:cs="Arial"/>
          <w:b w:val="0"/>
          <w:bCs w:val="0"/>
          <w:color w:val="auto"/>
          <w:kern w:val="2"/>
          <w:sz w:val="32"/>
          <w:szCs w:val="32"/>
          <w:lang w:val="en-US" w:eastAsia="zh-CN" w:bidi="ar-SA"/>
        </w:rPr>
      </w:pPr>
      <w:r>
        <w:rPr>
          <w:rFonts w:hint="eastAsia" w:ascii="宋体" w:hAnsi="宋体" w:eastAsia="宋体" w:cs="Arial"/>
          <w:b w:val="0"/>
          <w:bCs w:val="0"/>
          <w:color w:val="auto"/>
          <w:kern w:val="2"/>
          <w:sz w:val="32"/>
          <w:szCs w:val="32"/>
          <w:lang w:val="en-US" w:eastAsia="zh-CN" w:bidi="ar-SA"/>
        </w:rPr>
        <w:t>附件三：</w:t>
      </w:r>
    </w:p>
    <w:p w14:paraId="53150951">
      <w:pPr>
        <w:spacing w:line="360" w:lineRule="auto"/>
        <w:jc w:val="center"/>
        <w:outlineLvl w:val="0"/>
        <w:rPr>
          <w:rFonts w:hint="eastAsia" w:ascii="宋体" w:hAnsi="宋体" w:eastAsia="宋体" w:cs="宋体"/>
          <w:b/>
          <w:bCs/>
          <w:color w:val="auto"/>
          <w:kern w:val="0"/>
          <w:szCs w:val="32"/>
          <w:highlight w:val="none"/>
        </w:rPr>
      </w:pPr>
      <w:r>
        <w:rPr>
          <w:rFonts w:hint="eastAsia" w:ascii="宋体" w:hAnsi="宋体" w:eastAsia="宋体"/>
          <w:b/>
          <w:bCs/>
          <w:color w:val="auto"/>
          <w:sz w:val="32"/>
          <w:szCs w:val="32"/>
          <w:highlight w:val="none"/>
          <w:lang w:val="en-US" w:eastAsia="zh-CN"/>
        </w:rPr>
        <w:t>白塔营业所房屋出租</w:t>
      </w:r>
      <w:r>
        <w:rPr>
          <w:rFonts w:hint="eastAsia" w:ascii="宋体" w:hAnsi="宋体" w:eastAsia="宋体" w:cs="宋体"/>
          <w:b/>
          <w:bCs/>
          <w:color w:val="auto"/>
          <w:kern w:val="0"/>
          <w:szCs w:val="32"/>
          <w:highlight w:val="none"/>
        </w:rPr>
        <w:t>竞价成交确认书</w:t>
      </w:r>
    </w:p>
    <w:p w14:paraId="5A01CF16">
      <w:pPr>
        <w:pStyle w:val="32"/>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b/>
          <w:color w:val="auto"/>
          <w:sz w:val="24"/>
          <w:szCs w:val="24"/>
          <w:highlight w:val="none"/>
        </w:rPr>
      </w:pPr>
      <w:r>
        <w:rPr>
          <w:rFonts w:hint="eastAsia" w:ascii="宋体" w:hAnsi="宋体" w:eastAsia="宋体" w:cs="宋体"/>
          <w:color w:val="auto"/>
          <w:spacing w:val="0"/>
          <w:w w:val="100"/>
          <w:position w:val="0"/>
          <w:sz w:val="24"/>
          <w:szCs w:val="24"/>
          <w:shd w:val="clear" w:color="auto" w:fill="auto"/>
          <w:lang w:val="en-US" w:eastAsia="zh-CN"/>
        </w:rPr>
        <w:t>浙江永安水务集团有限公司</w:t>
      </w:r>
      <w:r>
        <w:rPr>
          <w:rFonts w:hint="eastAsia" w:ascii="宋体" w:hAnsi="宋体" w:eastAsia="宋体"/>
          <w:bCs/>
          <w:color w:val="auto"/>
          <w:sz w:val="24"/>
          <w:szCs w:val="24"/>
          <w:highlight w:val="none"/>
        </w:rPr>
        <w:t>：</w:t>
      </w:r>
    </w:p>
    <w:p w14:paraId="6A45C19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经考察现场和研究上述的招租文件条款后，在全部同意条款的前提下，我方愿以报价（第一年）人民币（大写）：</w:t>
      </w:r>
    </w:p>
    <w:p w14:paraId="46DF3C8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拾</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拾</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w:t>
      </w:r>
    </w:p>
    <w:p w14:paraId="6390395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w w:val="107"/>
          <w:sz w:val="24"/>
          <w:szCs w:val="24"/>
          <w:highlight w:val="none"/>
        </w:rPr>
      </w:pPr>
      <w:r>
        <w:rPr>
          <w:rFonts w:hint="eastAsia" w:ascii="宋体" w:hAnsi="宋体" w:eastAsia="宋体"/>
          <w:color w:val="auto"/>
          <w:sz w:val="24"/>
          <w:szCs w:val="24"/>
          <w:highlight w:val="none"/>
        </w:rPr>
        <w:t>承租上述项目的使用权。</w:t>
      </w:r>
    </w:p>
    <w:p w14:paraId="032CDF7C">
      <w:pPr>
        <w:keepNext w:val="0"/>
        <w:keepLines w:val="0"/>
        <w:pageBreakBefore w:val="0"/>
        <w:kinsoku/>
        <w:wordWrap/>
        <w:overflowPunct/>
        <w:topLinePunct w:val="0"/>
        <w:autoSpaceDE/>
        <w:autoSpaceDN/>
        <w:bidi w:val="0"/>
        <w:adjustRightInd/>
        <w:spacing w:line="360" w:lineRule="auto"/>
        <w:ind w:left="150" w:leftChars="47" w:firstLine="357" w:firstLineChars="149"/>
        <w:textAlignment w:val="auto"/>
        <w:rPr>
          <w:rFonts w:ascii="宋体" w:hAnsi="宋体" w:eastAsia="宋体"/>
          <w:color w:val="auto"/>
          <w:sz w:val="24"/>
          <w:szCs w:val="24"/>
          <w:highlight w:val="none"/>
        </w:rPr>
      </w:pPr>
      <w:r>
        <w:rPr>
          <w:rFonts w:hint="eastAsia" w:ascii="宋体" w:hAnsi="宋体" w:eastAsia="宋体"/>
          <w:color w:val="auto"/>
          <w:kern w:val="0"/>
          <w:sz w:val="24"/>
          <w:szCs w:val="24"/>
          <w:highlight w:val="none"/>
        </w:rPr>
        <w:t>二、租期：</w:t>
      </w:r>
      <w:r>
        <w:rPr>
          <w:rFonts w:hint="eastAsia" w:ascii="宋体" w:hAnsi="宋体" w:eastAsia="宋体"/>
          <w:color w:val="auto"/>
          <w:kern w:val="0"/>
          <w:sz w:val="24"/>
          <w:szCs w:val="24"/>
          <w:highlight w:val="none"/>
          <w:lang w:val="en-US" w:eastAsia="zh-CN"/>
        </w:rPr>
        <w:t>5</w:t>
      </w:r>
      <w:r>
        <w:rPr>
          <w:rFonts w:hint="eastAsia" w:ascii="宋体" w:hAnsi="宋体" w:eastAsia="宋体"/>
          <w:color w:val="auto"/>
          <w:kern w:val="0"/>
          <w:sz w:val="24"/>
          <w:szCs w:val="24"/>
          <w:highlight w:val="none"/>
        </w:rPr>
        <w:t xml:space="preserve">年。   </w:t>
      </w:r>
      <w:r>
        <w:rPr>
          <w:rFonts w:hint="eastAsia" w:ascii="宋体" w:hAnsi="宋体" w:eastAsia="宋体"/>
          <w:color w:val="auto"/>
          <w:sz w:val="24"/>
          <w:szCs w:val="24"/>
          <w:highlight w:val="none"/>
        </w:rPr>
        <w:t xml:space="preserve"> </w:t>
      </w:r>
    </w:p>
    <w:p w14:paraId="0983816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三、我方保证在收到你方的通知后，及时前去签订合同。我方完全知道如果不按时与你方签订合同，将取消我方承租资格，竞价保证金将不予退还。</w:t>
      </w:r>
    </w:p>
    <w:p w14:paraId="7A1D3A6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四、我方的竞价保证金已按招租文件的要求递交。</w:t>
      </w:r>
    </w:p>
    <w:p w14:paraId="7CA1177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五、我方完全知道如果在投标截止时间后撤回竞价文件，竞价保证金将不予退还。</w:t>
      </w:r>
    </w:p>
    <w:p w14:paraId="1FFF0FBD">
      <w:pPr>
        <w:keepNext w:val="0"/>
        <w:keepLines w:val="0"/>
        <w:pageBreakBefore w:val="0"/>
        <w:widowControl/>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 xml:space="preserve">  六、</w:t>
      </w:r>
      <w:r>
        <w:rPr>
          <w:rFonts w:hint="eastAsia" w:ascii="宋体" w:hAnsi="宋体" w:eastAsia="宋体" w:cs="Times New Roman"/>
          <w:color w:val="auto"/>
          <w:kern w:val="0"/>
          <w:sz w:val="24"/>
          <w:szCs w:val="24"/>
          <w:highlight w:val="none"/>
        </w:rPr>
        <w:t>事宜相关</w:t>
      </w:r>
    </w:p>
    <w:p w14:paraId="7C8085A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1、经</w:t>
      </w:r>
      <w:r>
        <w:rPr>
          <w:rFonts w:hint="eastAsia" w:ascii="宋体" w:hAnsi="宋体" w:eastAsia="宋体" w:cs="Times New Roman"/>
          <w:color w:val="auto"/>
          <w:kern w:val="0"/>
          <w:sz w:val="24"/>
          <w:szCs w:val="24"/>
          <w:highlight w:val="none"/>
          <w:lang w:val="en-US" w:eastAsia="zh-CN"/>
        </w:rPr>
        <w:t>招租人</w:t>
      </w:r>
      <w:r>
        <w:rPr>
          <w:rFonts w:hint="eastAsia" w:ascii="宋体" w:hAnsi="宋体" w:eastAsia="宋体" w:cs="Times New Roman"/>
          <w:color w:val="auto"/>
          <w:kern w:val="0"/>
          <w:sz w:val="24"/>
          <w:szCs w:val="24"/>
          <w:highlight w:val="none"/>
        </w:rPr>
        <w:t>同意可当日同</w:t>
      </w:r>
      <w:r>
        <w:rPr>
          <w:rFonts w:hint="eastAsia" w:ascii="宋体" w:hAnsi="宋体" w:eastAsia="宋体" w:cs="Times New Roman"/>
          <w:color w:val="auto"/>
          <w:kern w:val="0"/>
          <w:sz w:val="24"/>
          <w:szCs w:val="24"/>
          <w:highlight w:val="none"/>
          <w:lang w:val="en-US" w:eastAsia="zh-CN"/>
        </w:rPr>
        <w:t>承租人</w:t>
      </w:r>
      <w:r>
        <w:rPr>
          <w:rFonts w:hint="eastAsia" w:ascii="宋体" w:hAnsi="宋体" w:eastAsia="宋体" w:cs="Times New Roman"/>
          <w:color w:val="auto"/>
          <w:kern w:val="0"/>
          <w:sz w:val="24"/>
          <w:szCs w:val="24"/>
          <w:highlight w:val="none"/>
        </w:rPr>
        <w:t>现场签订合同。</w:t>
      </w:r>
    </w:p>
    <w:p w14:paraId="0E4696D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2、本项目现场由</w:t>
      </w:r>
      <w:r>
        <w:rPr>
          <w:rFonts w:hint="eastAsia" w:ascii="宋体" w:hAnsi="宋体" w:eastAsia="宋体" w:cs="Times New Roman"/>
          <w:color w:val="auto"/>
          <w:kern w:val="0"/>
          <w:sz w:val="24"/>
          <w:szCs w:val="24"/>
          <w:highlight w:val="none"/>
          <w:lang w:val="en-US" w:eastAsia="zh-CN"/>
        </w:rPr>
        <w:t>承租人</w:t>
      </w:r>
      <w:r>
        <w:rPr>
          <w:rFonts w:hint="eastAsia" w:ascii="宋体" w:hAnsi="宋体" w:eastAsia="宋体" w:cs="Times New Roman"/>
          <w:color w:val="auto"/>
          <w:kern w:val="0"/>
          <w:sz w:val="24"/>
          <w:szCs w:val="24"/>
          <w:highlight w:val="none"/>
        </w:rPr>
        <w:t>负责清理。</w:t>
      </w:r>
    </w:p>
    <w:p w14:paraId="0CD3F7E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zh-CN"/>
        </w:rPr>
        <w:t>本</w:t>
      </w:r>
      <w:r>
        <w:rPr>
          <w:rFonts w:hint="eastAsia" w:ascii="宋体" w:hAnsi="宋体" w:eastAsia="宋体" w:cs="Times New Roman"/>
          <w:color w:val="auto"/>
          <w:kern w:val="0"/>
          <w:sz w:val="24"/>
          <w:szCs w:val="24"/>
          <w:highlight w:val="none"/>
          <w:lang w:val="en-US" w:eastAsia="zh-CN"/>
        </w:rPr>
        <w:t>竞价</w:t>
      </w:r>
      <w:r>
        <w:rPr>
          <w:rFonts w:hint="eastAsia" w:ascii="宋体" w:hAnsi="宋体" w:eastAsia="宋体" w:cs="Times New Roman"/>
          <w:color w:val="auto"/>
          <w:kern w:val="0"/>
          <w:sz w:val="24"/>
          <w:szCs w:val="24"/>
          <w:highlight w:val="none"/>
          <w:lang w:val="zh-CN"/>
        </w:rPr>
        <w:t>成交确认书一式</w:t>
      </w:r>
      <w:r>
        <w:rPr>
          <w:rFonts w:hint="eastAsia" w:ascii="宋体" w:hAnsi="宋体" w:eastAsia="宋体" w:cs="Times New Roman"/>
          <w:color w:val="auto"/>
          <w:kern w:val="0"/>
          <w:sz w:val="24"/>
          <w:szCs w:val="24"/>
          <w:highlight w:val="none"/>
          <w:u w:val="single"/>
          <w:lang w:val="zh-CN"/>
        </w:rPr>
        <w:t xml:space="preserve"> 陆 </w:t>
      </w:r>
      <w:r>
        <w:rPr>
          <w:rFonts w:hint="eastAsia" w:ascii="宋体" w:hAnsi="宋体" w:eastAsia="宋体" w:cs="Times New Roman"/>
          <w:color w:val="auto"/>
          <w:kern w:val="0"/>
          <w:sz w:val="24"/>
          <w:szCs w:val="24"/>
          <w:highlight w:val="none"/>
          <w:lang w:val="zh-CN"/>
        </w:rPr>
        <w:t>份，具有同等法律效力，双方各执</w:t>
      </w:r>
      <w:r>
        <w:rPr>
          <w:rFonts w:hint="eastAsia" w:ascii="宋体" w:hAnsi="宋体" w:eastAsia="宋体" w:cs="Times New Roman"/>
          <w:color w:val="auto"/>
          <w:kern w:val="0"/>
          <w:sz w:val="24"/>
          <w:szCs w:val="24"/>
          <w:highlight w:val="none"/>
          <w:u w:val="single"/>
          <w:lang w:val="zh-CN"/>
        </w:rPr>
        <w:t xml:space="preserve">  贰  </w:t>
      </w:r>
      <w:r>
        <w:rPr>
          <w:rFonts w:hint="eastAsia" w:ascii="宋体" w:hAnsi="宋体" w:eastAsia="宋体" w:cs="Times New Roman"/>
          <w:color w:val="auto"/>
          <w:kern w:val="0"/>
          <w:sz w:val="24"/>
          <w:szCs w:val="24"/>
          <w:highlight w:val="none"/>
          <w:lang w:val="zh-CN"/>
        </w:rPr>
        <w:t>份；招标代理、监管部门各</w:t>
      </w:r>
      <w:r>
        <w:rPr>
          <w:rFonts w:hint="eastAsia" w:ascii="宋体" w:hAnsi="宋体" w:eastAsia="宋体" w:cs="Times New Roman"/>
          <w:color w:val="auto"/>
          <w:kern w:val="0"/>
          <w:sz w:val="24"/>
          <w:szCs w:val="24"/>
          <w:highlight w:val="none"/>
          <w:u w:val="single"/>
          <w:lang w:val="en-US" w:eastAsia="zh-CN"/>
        </w:rPr>
        <w:t xml:space="preserve"> 壹 </w:t>
      </w:r>
      <w:r>
        <w:rPr>
          <w:rFonts w:hint="eastAsia" w:ascii="宋体" w:hAnsi="宋体" w:eastAsia="宋体" w:cs="Times New Roman"/>
          <w:color w:val="auto"/>
          <w:kern w:val="0"/>
          <w:sz w:val="24"/>
          <w:szCs w:val="24"/>
          <w:highlight w:val="none"/>
          <w:lang w:val="zh-CN"/>
        </w:rPr>
        <w:t>份。</w:t>
      </w:r>
    </w:p>
    <w:p w14:paraId="108B18E9">
      <w:pPr>
        <w:keepNext w:val="0"/>
        <w:keepLines w:val="0"/>
        <w:pageBreakBefore w:val="0"/>
        <w:kinsoku/>
        <w:wordWrap/>
        <w:overflowPunct/>
        <w:topLinePunct w:val="0"/>
        <w:autoSpaceDE/>
        <w:autoSpaceDN/>
        <w:bidi w:val="0"/>
        <w:adjustRightInd/>
        <w:spacing w:line="360" w:lineRule="auto"/>
        <w:ind w:right="560"/>
        <w:textAlignment w:val="auto"/>
        <w:rPr>
          <w:rFonts w:hint="eastAsia" w:ascii="宋体" w:hAnsi="宋体" w:eastAsia="宋体"/>
          <w:color w:val="auto"/>
          <w:sz w:val="24"/>
          <w:szCs w:val="24"/>
          <w:highlight w:val="none"/>
        </w:rPr>
      </w:pPr>
    </w:p>
    <w:p w14:paraId="40B06A6C">
      <w:pPr>
        <w:keepNext w:val="0"/>
        <w:keepLines w:val="0"/>
        <w:pageBreakBefore w:val="0"/>
        <w:kinsoku/>
        <w:wordWrap/>
        <w:overflowPunct/>
        <w:topLinePunct w:val="0"/>
        <w:autoSpaceDE/>
        <w:autoSpaceDN/>
        <w:bidi w:val="0"/>
        <w:adjustRightInd/>
        <w:spacing w:line="360" w:lineRule="auto"/>
        <w:ind w:right="560"/>
        <w:textAlignment w:val="auto"/>
        <w:rPr>
          <w:rFonts w:hint="eastAsia" w:ascii="宋体" w:hAnsi="宋体" w:eastAsia="宋体"/>
          <w:color w:val="auto"/>
          <w:sz w:val="24"/>
          <w:szCs w:val="24"/>
          <w:highlight w:val="none"/>
          <w:u w:val="single"/>
        </w:rPr>
      </w:pPr>
      <w:r>
        <w:rPr>
          <w:rFonts w:hint="eastAsia" w:ascii="宋体" w:hAnsi="宋体" w:eastAsia="宋体" w:cs="宋体"/>
          <w:color w:val="auto"/>
          <w:kern w:val="0"/>
          <w:sz w:val="24"/>
          <w:szCs w:val="24"/>
          <w:highlight w:val="none"/>
        </w:rPr>
        <w:t>意向承租人：</w:t>
      </w:r>
      <w:r>
        <w:rPr>
          <w:rFonts w:hint="eastAsia" w:ascii="宋体" w:hAnsi="宋体" w:eastAsia="宋体"/>
          <w:color w:val="auto"/>
          <w:sz w:val="24"/>
          <w:szCs w:val="24"/>
          <w:highlight w:val="none"/>
          <w:u w:val="single"/>
        </w:rPr>
        <w:t xml:space="preserve">              </w:t>
      </w:r>
    </w:p>
    <w:p w14:paraId="247392E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p>
    <w:p w14:paraId="32B9D5C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rPr>
        <w:t>法定代表人或委托代理人</w:t>
      </w:r>
      <w:r>
        <w:rPr>
          <w:rFonts w:hint="eastAsia" w:ascii="宋体" w:hAnsi="宋体" w:eastAsia="宋体"/>
          <w:color w:val="auto"/>
          <w:sz w:val="24"/>
          <w:szCs w:val="24"/>
          <w:highlight w:val="none"/>
        </w:rPr>
        <w:t>（签字或盖章）：</w:t>
      </w:r>
      <w:r>
        <w:rPr>
          <w:rFonts w:hint="eastAsia" w:ascii="宋体" w:hAnsi="宋体" w:eastAsia="宋体"/>
          <w:color w:val="auto"/>
          <w:sz w:val="24"/>
          <w:szCs w:val="24"/>
          <w:highlight w:val="none"/>
          <w:u w:val="single"/>
        </w:rPr>
        <w:t xml:space="preserve">                </w:t>
      </w:r>
    </w:p>
    <w:p w14:paraId="213E89B9">
      <w:pPr>
        <w:spacing w:line="360" w:lineRule="auto"/>
        <w:jc w:val="right"/>
        <w:rPr>
          <w:rFonts w:hint="eastAsia" w:ascii="宋体" w:hAnsi="宋体" w:eastAsia="宋体"/>
          <w:color w:val="auto"/>
          <w:sz w:val="24"/>
          <w:szCs w:val="24"/>
          <w:highlight w:val="none"/>
        </w:rPr>
      </w:pPr>
    </w:p>
    <w:p w14:paraId="6D6D5DF3">
      <w:pPr>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 xml:space="preserve">日期：     年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月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 日</w:t>
      </w:r>
    </w:p>
    <w:sectPr>
      <w:footnotePr>
        <w:numRestart w:val="eachPage"/>
      </w:footnotePr>
      <w:endnotePr>
        <w:numRestart w:val="eachSect"/>
      </w:endnotePr>
      <w:pgSz w:w="11907" w:h="16840"/>
      <w:pgMar w:top="1361" w:right="1247" w:bottom="1247" w:left="1304" w:header="851" w:footer="992" w:gutter="0"/>
      <w:pgBorders>
        <w:top w:val="none" w:sz="0" w:space="0"/>
        <w:left w:val="none" w:sz="0" w:space="0"/>
        <w:bottom w:val="none" w:sz="0" w:space="0"/>
        <w:right w:val="none" w:sz="0" w:space="0"/>
      </w:pgBorders>
      <w:cols w:space="425"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F074E">
    <w:pPr>
      <w:pStyle w:val="26"/>
      <w:framePr w:wrap="around" w:vAnchor="text" w:hAnchor="margin" w:xAlign="center" w:y="1"/>
      <w:rPr>
        <w:rStyle w:val="41"/>
        <w:sz w:val="28"/>
      </w:rPr>
    </w:pPr>
    <w:r>
      <w:rPr>
        <w:rStyle w:val="41"/>
        <w:sz w:val="28"/>
      </w:rPr>
      <w:fldChar w:fldCharType="begin"/>
    </w:r>
    <w:r>
      <w:rPr>
        <w:rStyle w:val="41"/>
        <w:sz w:val="28"/>
      </w:rPr>
      <w:instrText xml:space="preserve">PAGE  </w:instrText>
    </w:r>
    <w:r>
      <w:rPr>
        <w:rStyle w:val="41"/>
        <w:sz w:val="28"/>
      </w:rPr>
      <w:fldChar w:fldCharType="separate"/>
    </w:r>
    <w:r>
      <w:rPr>
        <w:rStyle w:val="41"/>
        <w:sz w:val="28"/>
      </w:rPr>
      <w:t>2</w:t>
    </w:r>
    <w:r>
      <w:rPr>
        <w:rStyle w:val="41"/>
        <w:sz w:val="28"/>
      </w:rPr>
      <w:fldChar w:fldCharType="end"/>
    </w:r>
  </w:p>
  <w:p w14:paraId="73F291DA">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9023">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FFD69D">
                          <w:pPr>
                            <w:pStyle w:val="2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BFFD69D">
                    <w:pPr>
                      <w:pStyle w:val="2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AB88">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182A98">
                          <w:pPr>
                            <w:pStyle w:val="2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8182A98">
                    <w:pPr>
                      <w:pStyle w:val="26"/>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4862B">
    <w:pPr>
      <w:pStyle w:val="27"/>
      <w:jc w:val="right"/>
      <w:rPr>
        <w:sz w:val="21"/>
      </w:rPr>
    </w:pPr>
    <w:r>
      <w:rPr>
        <w:rFonts w:hint="eastAsia"/>
        <w:sz w:val="21"/>
      </w:rPr>
      <w:t>招租文件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403C">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3000">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433C2"/>
    <w:multiLevelType w:val="singleLevel"/>
    <w:tmpl w:val="DE5433C2"/>
    <w:lvl w:ilvl="0" w:tentative="0">
      <w:start w:val="1"/>
      <w:numFmt w:val="chineseCounting"/>
      <w:suff w:val="nothing"/>
      <w:lvlText w:val="%1、"/>
      <w:lvlJc w:val="left"/>
      <w:rPr>
        <w:rFonts w:hint="eastAsia"/>
      </w:rPr>
    </w:lvl>
  </w:abstractNum>
  <w:abstractNum w:abstractNumId="1">
    <w:nsid w:val="72795623"/>
    <w:multiLevelType w:val="singleLevel"/>
    <w:tmpl w:val="7279562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attachedTemplate r:id="rId1"/>
  <w:documentProtection w:enforcement="0"/>
  <w:defaultTabStop w:val="425"/>
  <w:drawingGridHorizontalSpacing w:val="287"/>
  <w:drawingGridVerticalSpacing w:val="43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numRestart w:val="eachPage"/>
  </w:footnotePr>
  <w:endnotePr>
    <w:numRestart w:val="eachSect"/>
  </w:endnotePr>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ZTUzYzgxY2VhNWQ5OTQ3YjQ5MzE4MWY1ZTJjZmIifQ=="/>
  </w:docVars>
  <w:rsids>
    <w:rsidRoot w:val="00644E2C"/>
    <w:rsid w:val="00000306"/>
    <w:rsid w:val="0000281C"/>
    <w:rsid w:val="000040E5"/>
    <w:rsid w:val="000041C5"/>
    <w:rsid w:val="00004417"/>
    <w:rsid w:val="00004D1B"/>
    <w:rsid w:val="00005037"/>
    <w:rsid w:val="00006A39"/>
    <w:rsid w:val="000076AB"/>
    <w:rsid w:val="00007951"/>
    <w:rsid w:val="000106F5"/>
    <w:rsid w:val="00010A01"/>
    <w:rsid w:val="00010EAD"/>
    <w:rsid w:val="00011020"/>
    <w:rsid w:val="0001135E"/>
    <w:rsid w:val="00011571"/>
    <w:rsid w:val="00011F97"/>
    <w:rsid w:val="00012010"/>
    <w:rsid w:val="0001241F"/>
    <w:rsid w:val="00012A08"/>
    <w:rsid w:val="000135FA"/>
    <w:rsid w:val="00013954"/>
    <w:rsid w:val="00014445"/>
    <w:rsid w:val="000145DE"/>
    <w:rsid w:val="000149E1"/>
    <w:rsid w:val="000161DC"/>
    <w:rsid w:val="000161F0"/>
    <w:rsid w:val="0001749C"/>
    <w:rsid w:val="00017943"/>
    <w:rsid w:val="0002056C"/>
    <w:rsid w:val="00020A6E"/>
    <w:rsid w:val="00021B96"/>
    <w:rsid w:val="00022494"/>
    <w:rsid w:val="000244F2"/>
    <w:rsid w:val="0002454E"/>
    <w:rsid w:val="0002487D"/>
    <w:rsid w:val="00025B6C"/>
    <w:rsid w:val="00026DA6"/>
    <w:rsid w:val="00027FBA"/>
    <w:rsid w:val="000317B8"/>
    <w:rsid w:val="0003469E"/>
    <w:rsid w:val="000348DB"/>
    <w:rsid w:val="00035019"/>
    <w:rsid w:val="00035B9D"/>
    <w:rsid w:val="0003616D"/>
    <w:rsid w:val="00036E85"/>
    <w:rsid w:val="000378F4"/>
    <w:rsid w:val="000406A6"/>
    <w:rsid w:val="00040EDB"/>
    <w:rsid w:val="000443A1"/>
    <w:rsid w:val="000468D9"/>
    <w:rsid w:val="000470AC"/>
    <w:rsid w:val="000505D6"/>
    <w:rsid w:val="000506BF"/>
    <w:rsid w:val="000508FA"/>
    <w:rsid w:val="00051879"/>
    <w:rsid w:val="00053A86"/>
    <w:rsid w:val="00053BAE"/>
    <w:rsid w:val="000547FA"/>
    <w:rsid w:val="00054E26"/>
    <w:rsid w:val="00056E4F"/>
    <w:rsid w:val="000616ED"/>
    <w:rsid w:val="00061A4C"/>
    <w:rsid w:val="0006329B"/>
    <w:rsid w:val="000643DD"/>
    <w:rsid w:val="00065392"/>
    <w:rsid w:val="00065C27"/>
    <w:rsid w:val="0006620D"/>
    <w:rsid w:val="0006728B"/>
    <w:rsid w:val="00071022"/>
    <w:rsid w:val="00071086"/>
    <w:rsid w:val="0007401D"/>
    <w:rsid w:val="00075468"/>
    <w:rsid w:val="00080A59"/>
    <w:rsid w:val="00080AE6"/>
    <w:rsid w:val="00082BF0"/>
    <w:rsid w:val="00082D82"/>
    <w:rsid w:val="00082E29"/>
    <w:rsid w:val="00082ED0"/>
    <w:rsid w:val="00082F01"/>
    <w:rsid w:val="000847B4"/>
    <w:rsid w:val="0008537F"/>
    <w:rsid w:val="00085952"/>
    <w:rsid w:val="00086567"/>
    <w:rsid w:val="0008678F"/>
    <w:rsid w:val="00086B12"/>
    <w:rsid w:val="00086DBA"/>
    <w:rsid w:val="00090912"/>
    <w:rsid w:val="00091124"/>
    <w:rsid w:val="00091672"/>
    <w:rsid w:val="000923CB"/>
    <w:rsid w:val="00092B12"/>
    <w:rsid w:val="00093328"/>
    <w:rsid w:val="000933A8"/>
    <w:rsid w:val="0009353A"/>
    <w:rsid w:val="00093B36"/>
    <w:rsid w:val="00093F2E"/>
    <w:rsid w:val="000952FB"/>
    <w:rsid w:val="0009533C"/>
    <w:rsid w:val="0009697D"/>
    <w:rsid w:val="00096999"/>
    <w:rsid w:val="00096B81"/>
    <w:rsid w:val="00096FFD"/>
    <w:rsid w:val="00097588"/>
    <w:rsid w:val="00097BE0"/>
    <w:rsid w:val="00097F94"/>
    <w:rsid w:val="00097FD3"/>
    <w:rsid w:val="000A27B0"/>
    <w:rsid w:val="000A43EE"/>
    <w:rsid w:val="000A4CD9"/>
    <w:rsid w:val="000A5E36"/>
    <w:rsid w:val="000B034F"/>
    <w:rsid w:val="000B18E0"/>
    <w:rsid w:val="000B297C"/>
    <w:rsid w:val="000B29D9"/>
    <w:rsid w:val="000B2A6D"/>
    <w:rsid w:val="000B364F"/>
    <w:rsid w:val="000B5FB9"/>
    <w:rsid w:val="000B75AF"/>
    <w:rsid w:val="000C40FD"/>
    <w:rsid w:val="000C56DC"/>
    <w:rsid w:val="000C57BC"/>
    <w:rsid w:val="000C5A43"/>
    <w:rsid w:val="000C60F7"/>
    <w:rsid w:val="000C65CC"/>
    <w:rsid w:val="000C6A9A"/>
    <w:rsid w:val="000C6B80"/>
    <w:rsid w:val="000C7460"/>
    <w:rsid w:val="000C7D67"/>
    <w:rsid w:val="000D0E38"/>
    <w:rsid w:val="000D100E"/>
    <w:rsid w:val="000D1A83"/>
    <w:rsid w:val="000D2075"/>
    <w:rsid w:val="000D3197"/>
    <w:rsid w:val="000D3D3D"/>
    <w:rsid w:val="000D59A9"/>
    <w:rsid w:val="000D5B8B"/>
    <w:rsid w:val="000D5DF5"/>
    <w:rsid w:val="000D5F6C"/>
    <w:rsid w:val="000D6485"/>
    <w:rsid w:val="000D6998"/>
    <w:rsid w:val="000D7EC7"/>
    <w:rsid w:val="000E3313"/>
    <w:rsid w:val="000E44B3"/>
    <w:rsid w:val="000E4906"/>
    <w:rsid w:val="000E5273"/>
    <w:rsid w:val="000E5CC7"/>
    <w:rsid w:val="000E693A"/>
    <w:rsid w:val="000E78D4"/>
    <w:rsid w:val="000F0705"/>
    <w:rsid w:val="000F0CC9"/>
    <w:rsid w:val="000F1DED"/>
    <w:rsid w:val="000F258A"/>
    <w:rsid w:val="000F2976"/>
    <w:rsid w:val="000F4BF5"/>
    <w:rsid w:val="000F5352"/>
    <w:rsid w:val="000F56BE"/>
    <w:rsid w:val="000F6910"/>
    <w:rsid w:val="000F7B4F"/>
    <w:rsid w:val="001039C6"/>
    <w:rsid w:val="0010441F"/>
    <w:rsid w:val="0010492D"/>
    <w:rsid w:val="00104E60"/>
    <w:rsid w:val="00105B9D"/>
    <w:rsid w:val="00105D38"/>
    <w:rsid w:val="001071CE"/>
    <w:rsid w:val="00111A48"/>
    <w:rsid w:val="00111EEB"/>
    <w:rsid w:val="00113ED9"/>
    <w:rsid w:val="001148D2"/>
    <w:rsid w:val="0011529E"/>
    <w:rsid w:val="00115907"/>
    <w:rsid w:val="00117C6D"/>
    <w:rsid w:val="00117CCB"/>
    <w:rsid w:val="00117D12"/>
    <w:rsid w:val="00120948"/>
    <w:rsid w:val="00121F84"/>
    <w:rsid w:val="00122B96"/>
    <w:rsid w:val="001233A7"/>
    <w:rsid w:val="00123AC4"/>
    <w:rsid w:val="00123B6E"/>
    <w:rsid w:val="001248B9"/>
    <w:rsid w:val="001256C7"/>
    <w:rsid w:val="00125AD5"/>
    <w:rsid w:val="00126372"/>
    <w:rsid w:val="0012669B"/>
    <w:rsid w:val="001277F8"/>
    <w:rsid w:val="0013124B"/>
    <w:rsid w:val="001318CB"/>
    <w:rsid w:val="001332E1"/>
    <w:rsid w:val="001367CD"/>
    <w:rsid w:val="00136E83"/>
    <w:rsid w:val="00137F08"/>
    <w:rsid w:val="00140067"/>
    <w:rsid w:val="001404DF"/>
    <w:rsid w:val="0014070D"/>
    <w:rsid w:val="00141269"/>
    <w:rsid w:val="00141618"/>
    <w:rsid w:val="00141F06"/>
    <w:rsid w:val="00142172"/>
    <w:rsid w:val="00145023"/>
    <w:rsid w:val="001457E5"/>
    <w:rsid w:val="00145E31"/>
    <w:rsid w:val="00146036"/>
    <w:rsid w:val="00147485"/>
    <w:rsid w:val="00150809"/>
    <w:rsid w:val="00153148"/>
    <w:rsid w:val="0015498E"/>
    <w:rsid w:val="0015562E"/>
    <w:rsid w:val="00156432"/>
    <w:rsid w:val="001565B5"/>
    <w:rsid w:val="00160A0E"/>
    <w:rsid w:val="00160B0F"/>
    <w:rsid w:val="00161265"/>
    <w:rsid w:val="0016143E"/>
    <w:rsid w:val="001615F4"/>
    <w:rsid w:val="0016272C"/>
    <w:rsid w:val="00165C4F"/>
    <w:rsid w:val="00166C4A"/>
    <w:rsid w:val="00166CE5"/>
    <w:rsid w:val="0017016E"/>
    <w:rsid w:val="0017117F"/>
    <w:rsid w:val="00172D96"/>
    <w:rsid w:val="00172E78"/>
    <w:rsid w:val="0017597A"/>
    <w:rsid w:val="00175C41"/>
    <w:rsid w:val="00176BAD"/>
    <w:rsid w:val="00176E29"/>
    <w:rsid w:val="0017749F"/>
    <w:rsid w:val="00180390"/>
    <w:rsid w:val="001816B8"/>
    <w:rsid w:val="00181F53"/>
    <w:rsid w:val="00183058"/>
    <w:rsid w:val="001833B8"/>
    <w:rsid w:val="00183E4B"/>
    <w:rsid w:val="001847E6"/>
    <w:rsid w:val="00185B48"/>
    <w:rsid w:val="00187416"/>
    <w:rsid w:val="0018766F"/>
    <w:rsid w:val="00190914"/>
    <w:rsid w:val="00190AD6"/>
    <w:rsid w:val="0019165E"/>
    <w:rsid w:val="001917E0"/>
    <w:rsid w:val="00193C39"/>
    <w:rsid w:val="001957E5"/>
    <w:rsid w:val="00195D01"/>
    <w:rsid w:val="00195E22"/>
    <w:rsid w:val="00195F8D"/>
    <w:rsid w:val="001960E3"/>
    <w:rsid w:val="0019673B"/>
    <w:rsid w:val="001969BB"/>
    <w:rsid w:val="00196B64"/>
    <w:rsid w:val="001976FA"/>
    <w:rsid w:val="00197BD9"/>
    <w:rsid w:val="001A0357"/>
    <w:rsid w:val="001A1020"/>
    <w:rsid w:val="001A1BD4"/>
    <w:rsid w:val="001A25EF"/>
    <w:rsid w:val="001A3486"/>
    <w:rsid w:val="001A414C"/>
    <w:rsid w:val="001A43C7"/>
    <w:rsid w:val="001A47E0"/>
    <w:rsid w:val="001A50ED"/>
    <w:rsid w:val="001A5B58"/>
    <w:rsid w:val="001A5DAC"/>
    <w:rsid w:val="001A79D5"/>
    <w:rsid w:val="001A7A51"/>
    <w:rsid w:val="001A7C51"/>
    <w:rsid w:val="001B081A"/>
    <w:rsid w:val="001B0D6B"/>
    <w:rsid w:val="001B209E"/>
    <w:rsid w:val="001B25F3"/>
    <w:rsid w:val="001B31CC"/>
    <w:rsid w:val="001B38DB"/>
    <w:rsid w:val="001B42B7"/>
    <w:rsid w:val="001B4A82"/>
    <w:rsid w:val="001B5769"/>
    <w:rsid w:val="001B578E"/>
    <w:rsid w:val="001C0030"/>
    <w:rsid w:val="001C114B"/>
    <w:rsid w:val="001C1BCC"/>
    <w:rsid w:val="001C1F63"/>
    <w:rsid w:val="001C37AE"/>
    <w:rsid w:val="001C6B24"/>
    <w:rsid w:val="001C6BDD"/>
    <w:rsid w:val="001C716F"/>
    <w:rsid w:val="001C78A0"/>
    <w:rsid w:val="001D12B2"/>
    <w:rsid w:val="001D1698"/>
    <w:rsid w:val="001D1C9D"/>
    <w:rsid w:val="001D2EAF"/>
    <w:rsid w:val="001D4236"/>
    <w:rsid w:val="001D4F63"/>
    <w:rsid w:val="001D6236"/>
    <w:rsid w:val="001D6688"/>
    <w:rsid w:val="001D67A6"/>
    <w:rsid w:val="001D771A"/>
    <w:rsid w:val="001E055C"/>
    <w:rsid w:val="001E1358"/>
    <w:rsid w:val="001E17B5"/>
    <w:rsid w:val="001E23FD"/>
    <w:rsid w:val="001E35EF"/>
    <w:rsid w:val="001E37E0"/>
    <w:rsid w:val="001E3ABE"/>
    <w:rsid w:val="001E4203"/>
    <w:rsid w:val="001E5505"/>
    <w:rsid w:val="001F006C"/>
    <w:rsid w:val="001F0966"/>
    <w:rsid w:val="001F15B3"/>
    <w:rsid w:val="001F1826"/>
    <w:rsid w:val="001F2601"/>
    <w:rsid w:val="001F3F5D"/>
    <w:rsid w:val="001F4782"/>
    <w:rsid w:val="001F47F6"/>
    <w:rsid w:val="001F59CB"/>
    <w:rsid w:val="001F64D5"/>
    <w:rsid w:val="001F6727"/>
    <w:rsid w:val="001F6A5C"/>
    <w:rsid w:val="002001C6"/>
    <w:rsid w:val="00200941"/>
    <w:rsid w:val="00200CB1"/>
    <w:rsid w:val="00200E6E"/>
    <w:rsid w:val="0020177B"/>
    <w:rsid w:val="00202D11"/>
    <w:rsid w:val="0020392C"/>
    <w:rsid w:val="00204362"/>
    <w:rsid w:val="0020498D"/>
    <w:rsid w:val="00205F51"/>
    <w:rsid w:val="00206571"/>
    <w:rsid w:val="002069F9"/>
    <w:rsid w:val="00207067"/>
    <w:rsid w:val="002125F6"/>
    <w:rsid w:val="00212920"/>
    <w:rsid w:val="00215031"/>
    <w:rsid w:val="002158B2"/>
    <w:rsid w:val="002163AF"/>
    <w:rsid w:val="00220D3B"/>
    <w:rsid w:val="00220FAE"/>
    <w:rsid w:val="002210CF"/>
    <w:rsid w:val="002216D7"/>
    <w:rsid w:val="0022280F"/>
    <w:rsid w:val="00222AA8"/>
    <w:rsid w:val="00222E86"/>
    <w:rsid w:val="00223929"/>
    <w:rsid w:val="00223B66"/>
    <w:rsid w:val="0022424B"/>
    <w:rsid w:val="00224626"/>
    <w:rsid w:val="002246AC"/>
    <w:rsid w:val="0022560C"/>
    <w:rsid w:val="00226155"/>
    <w:rsid w:val="002263ED"/>
    <w:rsid w:val="00226558"/>
    <w:rsid w:val="002269FA"/>
    <w:rsid w:val="00227142"/>
    <w:rsid w:val="00227699"/>
    <w:rsid w:val="00230726"/>
    <w:rsid w:val="00230E5A"/>
    <w:rsid w:val="00230FB7"/>
    <w:rsid w:val="0023118A"/>
    <w:rsid w:val="002348F3"/>
    <w:rsid w:val="00234F8C"/>
    <w:rsid w:val="0023661A"/>
    <w:rsid w:val="0024087C"/>
    <w:rsid w:val="002413CB"/>
    <w:rsid w:val="00243691"/>
    <w:rsid w:val="00246397"/>
    <w:rsid w:val="0024672C"/>
    <w:rsid w:val="002467CB"/>
    <w:rsid w:val="00247C0F"/>
    <w:rsid w:val="002519C4"/>
    <w:rsid w:val="00251B69"/>
    <w:rsid w:val="00252290"/>
    <w:rsid w:val="00252880"/>
    <w:rsid w:val="00253134"/>
    <w:rsid w:val="002549CC"/>
    <w:rsid w:val="00254B74"/>
    <w:rsid w:val="00255BC3"/>
    <w:rsid w:val="0025612F"/>
    <w:rsid w:val="002567E2"/>
    <w:rsid w:val="002574BF"/>
    <w:rsid w:val="00260C15"/>
    <w:rsid w:val="002613CC"/>
    <w:rsid w:val="0026281E"/>
    <w:rsid w:val="00262971"/>
    <w:rsid w:val="00264EF6"/>
    <w:rsid w:val="0026509C"/>
    <w:rsid w:val="0026537F"/>
    <w:rsid w:val="0026685E"/>
    <w:rsid w:val="00267664"/>
    <w:rsid w:val="00267C01"/>
    <w:rsid w:val="00267E22"/>
    <w:rsid w:val="00270814"/>
    <w:rsid w:val="00271226"/>
    <w:rsid w:val="00271271"/>
    <w:rsid w:val="00271308"/>
    <w:rsid w:val="0027193C"/>
    <w:rsid w:val="00271E27"/>
    <w:rsid w:val="002723DE"/>
    <w:rsid w:val="00272C05"/>
    <w:rsid w:val="00273046"/>
    <w:rsid w:val="002731F0"/>
    <w:rsid w:val="002733F2"/>
    <w:rsid w:val="00274CFF"/>
    <w:rsid w:val="0027693D"/>
    <w:rsid w:val="00276A76"/>
    <w:rsid w:val="00277456"/>
    <w:rsid w:val="00277BBF"/>
    <w:rsid w:val="002800A1"/>
    <w:rsid w:val="002803ED"/>
    <w:rsid w:val="00281A44"/>
    <w:rsid w:val="00282200"/>
    <w:rsid w:val="0028293A"/>
    <w:rsid w:val="00283FCE"/>
    <w:rsid w:val="002840D1"/>
    <w:rsid w:val="002846D2"/>
    <w:rsid w:val="00284F7E"/>
    <w:rsid w:val="00285846"/>
    <w:rsid w:val="00286880"/>
    <w:rsid w:val="00290D84"/>
    <w:rsid w:val="00291D81"/>
    <w:rsid w:val="00292ADD"/>
    <w:rsid w:val="00293CF6"/>
    <w:rsid w:val="00294CA0"/>
    <w:rsid w:val="002A004E"/>
    <w:rsid w:val="002A00D6"/>
    <w:rsid w:val="002A06F2"/>
    <w:rsid w:val="002A20CE"/>
    <w:rsid w:val="002A2AAD"/>
    <w:rsid w:val="002A34D5"/>
    <w:rsid w:val="002A426E"/>
    <w:rsid w:val="002A4424"/>
    <w:rsid w:val="002A4EB0"/>
    <w:rsid w:val="002A677F"/>
    <w:rsid w:val="002A69AC"/>
    <w:rsid w:val="002A7325"/>
    <w:rsid w:val="002A755B"/>
    <w:rsid w:val="002B00F7"/>
    <w:rsid w:val="002B22A5"/>
    <w:rsid w:val="002B2A53"/>
    <w:rsid w:val="002B3199"/>
    <w:rsid w:val="002B4C49"/>
    <w:rsid w:val="002B559E"/>
    <w:rsid w:val="002B5A7C"/>
    <w:rsid w:val="002B5CBB"/>
    <w:rsid w:val="002B7951"/>
    <w:rsid w:val="002C2227"/>
    <w:rsid w:val="002C23F6"/>
    <w:rsid w:val="002C2779"/>
    <w:rsid w:val="002C39E2"/>
    <w:rsid w:val="002C417F"/>
    <w:rsid w:val="002C4200"/>
    <w:rsid w:val="002C4532"/>
    <w:rsid w:val="002C48E4"/>
    <w:rsid w:val="002C4AD3"/>
    <w:rsid w:val="002C5770"/>
    <w:rsid w:val="002C5A81"/>
    <w:rsid w:val="002C6CE5"/>
    <w:rsid w:val="002C7F37"/>
    <w:rsid w:val="002D05EC"/>
    <w:rsid w:val="002D192B"/>
    <w:rsid w:val="002D1BAE"/>
    <w:rsid w:val="002D2713"/>
    <w:rsid w:val="002D37AC"/>
    <w:rsid w:val="002D4161"/>
    <w:rsid w:val="002D4663"/>
    <w:rsid w:val="002D4A88"/>
    <w:rsid w:val="002D4D68"/>
    <w:rsid w:val="002D72A4"/>
    <w:rsid w:val="002D744A"/>
    <w:rsid w:val="002E0547"/>
    <w:rsid w:val="002E1CB9"/>
    <w:rsid w:val="002E23C2"/>
    <w:rsid w:val="002E249A"/>
    <w:rsid w:val="002E2BA0"/>
    <w:rsid w:val="002E31AD"/>
    <w:rsid w:val="002E402E"/>
    <w:rsid w:val="002E4C5E"/>
    <w:rsid w:val="002E508C"/>
    <w:rsid w:val="002E5B85"/>
    <w:rsid w:val="002E5F47"/>
    <w:rsid w:val="002E63D4"/>
    <w:rsid w:val="002E653E"/>
    <w:rsid w:val="002E7DE2"/>
    <w:rsid w:val="002F03EC"/>
    <w:rsid w:val="002F1056"/>
    <w:rsid w:val="002F170A"/>
    <w:rsid w:val="002F1956"/>
    <w:rsid w:val="002F1D6B"/>
    <w:rsid w:val="002F2111"/>
    <w:rsid w:val="002F542E"/>
    <w:rsid w:val="002F5A2D"/>
    <w:rsid w:val="002F5DE6"/>
    <w:rsid w:val="002F6172"/>
    <w:rsid w:val="002F6953"/>
    <w:rsid w:val="002F73E7"/>
    <w:rsid w:val="002F7A51"/>
    <w:rsid w:val="002F7D68"/>
    <w:rsid w:val="003010D5"/>
    <w:rsid w:val="003011DD"/>
    <w:rsid w:val="003012B6"/>
    <w:rsid w:val="00301F41"/>
    <w:rsid w:val="003021D2"/>
    <w:rsid w:val="00303ADA"/>
    <w:rsid w:val="00303C4C"/>
    <w:rsid w:val="003051F3"/>
    <w:rsid w:val="003055BF"/>
    <w:rsid w:val="003071F0"/>
    <w:rsid w:val="0030789B"/>
    <w:rsid w:val="00307C53"/>
    <w:rsid w:val="00307F88"/>
    <w:rsid w:val="003103FE"/>
    <w:rsid w:val="003107D2"/>
    <w:rsid w:val="003109CB"/>
    <w:rsid w:val="00311208"/>
    <w:rsid w:val="003136B0"/>
    <w:rsid w:val="003136B7"/>
    <w:rsid w:val="003139CD"/>
    <w:rsid w:val="0031531A"/>
    <w:rsid w:val="00316299"/>
    <w:rsid w:val="0031634E"/>
    <w:rsid w:val="00316594"/>
    <w:rsid w:val="00317B07"/>
    <w:rsid w:val="0032071C"/>
    <w:rsid w:val="003207A2"/>
    <w:rsid w:val="00321028"/>
    <w:rsid w:val="00321FD4"/>
    <w:rsid w:val="00322CC2"/>
    <w:rsid w:val="00323315"/>
    <w:rsid w:val="00323DEA"/>
    <w:rsid w:val="00324536"/>
    <w:rsid w:val="0032453A"/>
    <w:rsid w:val="003261E7"/>
    <w:rsid w:val="003276FB"/>
    <w:rsid w:val="00327D95"/>
    <w:rsid w:val="003307B2"/>
    <w:rsid w:val="00330B1B"/>
    <w:rsid w:val="00330BFC"/>
    <w:rsid w:val="003311AA"/>
    <w:rsid w:val="0033143A"/>
    <w:rsid w:val="0033192F"/>
    <w:rsid w:val="00331A3C"/>
    <w:rsid w:val="00331BBE"/>
    <w:rsid w:val="00332099"/>
    <w:rsid w:val="00333A7A"/>
    <w:rsid w:val="0033545D"/>
    <w:rsid w:val="00335994"/>
    <w:rsid w:val="00335B73"/>
    <w:rsid w:val="00337040"/>
    <w:rsid w:val="0033722D"/>
    <w:rsid w:val="00337567"/>
    <w:rsid w:val="00337B04"/>
    <w:rsid w:val="00337EF3"/>
    <w:rsid w:val="00341170"/>
    <w:rsid w:val="003413D7"/>
    <w:rsid w:val="003425DA"/>
    <w:rsid w:val="0034448B"/>
    <w:rsid w:val="00344728"/>
    <w:rsid w:val="00344A7E"/>
    <w:rsid w:val="00344C63"/>
    <w:rsid w:val="00345442"/>
    <w:rsid w:val="00345D58"/>
    <w:rsid w:val="00347175"/>
    <w:rsid w:val="0035007C"/>
    <w:rsid w:val="003508CE"/>
    <w:rsid w:val="00350CAB"/>
    <w:rsid w:val="003510D8"/>
    <w:rsid w:val="003514A7"/>
    <w:rsid w:val="003528A1"/>
    <w:rsid w:val="00353D97"/>
    <w:rsid w:val="00354A6F"/>
    <w:rsid w:val="00354D39"/>
    <w:rsid w:val="00354F01"/>
    <w:rsid w:val="00355F2C"/>
    <w:rsid w:val="00356908"/>
    <w:rsid w:val="003572DE"/>
    <w:rsid w:val="00357BF6"/>
    <w:rsid w:val="00357F16"/>
    <w:rsid w:val="00357F80"/>
    <w:rsid w:val="00361404"/>
    <w:rsid w:val="0036191F"/>
    <w:rsid w:val="0036222E"/>
    <w:rsid w:val="00363555"/>
    <w:rsid w:val="00363674"/>
    <w:rsid w:val="00363EA7"/>
    <w:rsid w:val="00365154"/>
    <w:rsid w:val="0036536D"/>
    <w:rsid w:val="00366C04"/>
    <w:rsid w:val="00371039"/>
    <w:rsid w:val="0037267D"/>
    <w:rsid w:val="00375265"/>
    <w:rsid w:val="003757E2"/>
    <w:rsid w:val="0037646F"/>
    <w:rsid w:val="00377335"/>
    <w:rsid w:val="003776BB"/>
    <w:rsid w:val="00377BC2"/>
    <w:rsid w:val="0038077E"/>
    <w:rsid w:val="003816DA"/>
    <w:rsid w:val="00381B88"/>
    <w:rsid w:val="00383A86"/>
    <w:rsid w:val="00383C94"/>
    <w:rsid w:val="00384EA3"/>
    <w:rsid w:val="003856D7"/>
    <w:rsid w:val="0038775E"/>
    <w:rsid w:val="003877E8"/>
    <w:rsid w:val="00387D8A"/>
    <w:rsid w:val="00387ECE"/>
    <w:rsid w:val="00390806"/>
    <w:rsid w:val="00390ED0"/>
    <w:rsid w:val="00391721"/>
    <w:rsid w:val="00391BC6"/>
    <w:rsid w:val="00392852"/>
    <w:rsid w:val="00392B77"/>
    <w:rsid w:val="00392BEC"/>
    <w:rsid w:val="00392E33"/>
    <w:rsid w:val="0039377F"/>
    <w:rsid w:val="003941E4"/>
    <w:rsid w:val="00394C74"/>
    <w:rsid w:val="00394D2A"/>
    <w:rsid w:val="00396129"/>
    <w:rsid w:val="0039678D"/>
    <w:rsid w:val="00396DAC"/>
    <w:rsid w:val="00396FF4"/>
    <w:rsid w:val="00397C58"/>
    <w:rsid w:val="00397E14"/>
    <w:rsid w:val="003A049A"/>
    <w:rsid w:val="003A119C"/>
    <w:rsid w:val="003A40E3"/>
    <w:rsid w:val="003A42B1"/>
    <w:rsid w:val="003A601E"/>
    <w:rsid w:val="003A63CB"/>
    <w:rsid w:val="003A6A46"/>
    <w:rsid w:val="003A715D"/>
    <w:rsid w:val="003A789B"/>
    <w:rsid w:val="003A7940"/>
    <w:rsid w:val="003A7BE5"/>
    <w:rsid w:val="003B07E3"/>
    <w:rsid w:val="003B139E"/>
    <w:rsid w:val="003B1903"/>
    <w:rsid w:val="003B214B"/>
    <w:rsid w:val="003B30AC"/>
    <w:rsid w:val="003B60EF"/>
    <w:rsid w:val="003B6BDD"/>
    <w:rsid w:val="003C0EDE"/>
    <w:rsid w:val="003C11BC"/>
    <w:rsid w:val="003C1B0B"/>
    <w:rsid w:val="003C2566"/>
    <w:rsid w:val="003C27A7"/>
    <w:rsid w:val="003C4BF6"/>
    <w:rsid w:val="003C4CE3"/>
    <w:rsid w:val="003C5012"/>
    <w:rsid w:val="003C5160"/>
    <w:rsid w:val="003C5298"/>
    <w:rsid w:val="003C5BCF"/>
    <w:rsid w:val="003C6448"/>
    <w:rsid w:val="003D0226"/>
    <w:rsid w:val="003D04FF"/>
    <w:rsid w:val="003D0CB1"/>
    <w:rsid w:val="003D1F31"/>
    <w:rsid w:val="003D34B0"/>
    <w:rsid w:val="003D409C"/>
    <w:rsid w:val="003D6EEB"/>
    <w:rsid w:val="003D7175"/>
    <w:rsid w:val="003D7753"/>
    <w:rsid w:val="003E0751"/>
    <w:rsid w:val="003E0AC0"/>
    <w:rsid w:val="003E13C5"/>
    <w:rsid w:val="003E1B1F"/>
    <w:rsid w:val="003E1CED"/>
    <w:rsid w:val="003E26D9"/>
    <w:rsid w:val="003E2876"/>
    <w:rsid w:val="003E2A90"/>
    <w:rsid w:val="003E2B66"/>
    <w:rsid w:val="003E32AF"/>
    <w:rsid w:val="003E33CC"/>
    <w:rsid w:val="003E4C28"/>
    <w:rsid w:val="003E4C32"/>
    <w:rsid w:val="003E5F7D"/>
    <w:rsid w:val="003E7680"/>
    <w:rsid w:val="003E7DC9"/>
    <w:rsid w:val="003F197D"/>
    <w:rsid w:val="003F21C1"/>
    <w:rsid w:val="003F2D71"/>
    <w:rsid w:val="003F465B"/>
    <w:rsid w:val="003F51C5"/>
    <w:rsid w:val="003F5C83"/>
    <w:rsid w:val="003F7732"/>
    <w:rsid w:val="003F7AB6"/>
    <w:rsid w:val="003F7D7A"/>
    <w:rsid w:val="004012E8"/>
    <w:rsid w:val="0040154C"/>
    <w:rsid w:val="004029C3"/>
    <w:rsid w:val="004054BF"/>
    <w:rsid w:val="004104B7"/>
    <w:rsid w:val="00412928"/>
    <w:rsid w:val="00413B91"/>
    <w:rsid w:val="00413C57"/>
    <w:rsid w:val="00414915"/>
    <w:rsid w:val="00414DAB"/>
    <w:rsid w:val="0041623E"/>
    <w:rsid w:val="004163BF"/>
    <w:rsid w:val="00416977"/>
    <w:rsid w:val="004169A1"/>
    <w:rsid w:val="0041710D"/>
    <w:rsid w:val="004173F1"/>
    <w:rsid w:val="004177E9"/>
    <w:rsid w:val="00417BDA"/>
    <w:rsid w:val="00420632"/>
    <w:rsid w:val="00420BAB"/>
    <w:rsid w:val="00420E25"/>
    <w:rsid w:val="00421608"/>
    <w:rsid w:val="004243AE"/>
    <w:rsid w:val="004245EA"/>
    <w:rsid w:val="0042480C"/>
    <w:rsid w:val="00424E55"/>
    <w:rsid w:val="00425178"/>
    <w:rsid w:val="0042545B"/>
    <w:rsid w:val="00425F2F"/>
    <w:rsid w:val="00426AF9"/>
    <w:rsid w:val="004275CD"/>
    <w:rsid w:val="00430C93"/>
    <w:rsid w:val="00431607"/>
    <w:rsid w:val="00431912"/>
    <w:rsid w:val="004327AA"/>
    <w:rsid w:val="004328BA"/>
    <w:rsid w:val="00432C2B"/>
    <w:rsid w:val="00432CED"/>
    <w:rsid w:val="00433227"/>
    <w:rsid w:val="0043384A"/>
    <w:rsid w:val="004347F0"/>
    <w:rsid w:val="00434F6F"/>
    <w:rsid w:val="004353B3"/>
    <w:rsid w:val="004356A1"/>
    <w:rsid w:val="00435A4A"/>
    <w:rsid w:val="00435B12"/>
    <w:rsid w:val="0043738F"/>
    <w:rsid w:val="00440D01"/>
    <w:rsid w:val="0044100A"/>
    <w:rsid w:val="00441C6A"/>
    <w:rsid w:val="00443096"/>
    <w:rsid w:val="00444265"/>
    <w:rsid w:val="0044574A"/>
    <w:rsid w:val="00446949"/>
    <w:rsid w:val="004475F3"/>
    <w:rsid w:val="00451339"/>
    <w:rsid w:val="004513BD"/>
    <w:rsid w:val="0045259D"/>
    <w:rsid w:val="00453C36"/>
    <w:rsid w:val="00454A8E"/>
    <w:rsid w:val="00454C14"/>
    <w:rsid w:val="004570DA"/>
    <w:rsid w:val="004605A2"/>
    <w:rsid w:val="00461839"/>
    <w:rsid w:val="00461901"/>
    <w:rsid w:val="00461BA3"/>
    <w:rsid w:val="00462E7B"/>
    <w:rsid w:val="00462FBA"/>
    <w:rsid w:val="00463AC2"/>
    <w:rsid w:val="00464972"/>
    <w:rsid w:val="004649B4"/>
    <w:rsid w:val="00464C96"/>
    <w:rsid w:val="004652F6"/>
    <w:rsid w:val="00466F54"/>
    <w:rsid w:val="0046755F"/>
    <w:rsid w:val="00467C10"/>
    <w:rsid w:val="00467EED"/>
    <w:rsid w:val="0047067B"/>
    <w:rsid w:val="0047076A"/>
    <w:rsid w:val="00470EDB"/>
    <w:rsid w:val="004718B9"/>
    <w:rsid w:val="00471BD2"/>
    <w:rsid w:val="004726E8"/>
    <w:rsid w:val="004736A7"/>
    <w:rsid w:val="00473F62"/>
    <w:rsid w:val="0047496E"/>
    <w:rsid w:val="004769C1"/>
    <w:rsid w:val="00477F8D"/>
    <w:rsid w:val="004820E2"/>
    <w:rsid w:val="00483193"/>
    <w:rsid w:val="00483BB9"/>
    <w:rsid w:val="00486B74"/>
    <w:rsid w:val="00491B98"/>
    <w:rsid w:val="00492685"/>
    <w:rsid w:val="004945E5"/>
    <w:rsid w:val="00497BEF"/>
    <w:rsid w:val="004A0507"/>
    <w:rsid w:val="004A06DA"/>
    <w:rsid w:val="004A1387"/>
    <w:rsid w:val="004A2027"/>
    <w:rsid w:val="004A2381"/>
    <w:rsid w:val="004A2B3E"/>
    <w:rsid w:val="004A3A52"/>
    <w:rsid w:val="004A51CF"/>
    <w:rsid w:val="004A539C"/>
    <w:rsid w:val="004A5926"/>
    <w:rsid w:val="004A63D3"/>
    <w:rsid w:val="004A6604"/>
    <w:rsid w:val="004A67AC"/>
    <w:rsid w:val="004A69B5"/>
    <w:rsid w:val="004A6D88"/>
    <w:rsid w:val="004A72AC"/>
    <w:rsid w:val="004A7529"/>
    <w:rsid w:val="004A77B3"/>
    <w:rsid w:val="004A7C42"/>
    <w:rsid w:val="004B1381"/>
    <w:rsid w:val="004B21CF"/>
    <w:rsid w:val="004B260A"/>
    <w:rsid w:val="004B29C0"/>
    <w:rsid w:val="004B3BA0"/>
    <w:rsid w:val="004B4EB4"/>
    <w:rsid w:val="004B6011"/>
    <w:rsid w:val="004B6339"/>
    <w:rsid w:val="004C1693"/>
    <w:rsid w:val="004C1761"/>
    <w:rsid w:val="004C254B"/>
    <w:rsid w:val="004C4852"/>
    <w:rsid w:val="004C506E"/>
    <w:rsid w:val="004C7343"/>
    <w:rsid w:val="004C74BE"/>
    <w:rsid w:val="004D06E4"/>
    <w:rsid w:val="004D0BB5"/>
    <w:rsid w:val="004D10D3"/>
    <w:rsid w:val="004D1162"/>
    <w:rsid w:val="004D25BC"/>
    <w:rsid w:val="004D340C"/>
    <w:rsid w:val="004D3418"/>
    <w:rsid w:val="004D389F"/>
    <w:rsid w:val="004D3AF1"/>
    <w:rsid w:val="004D4528"/>
    <w:rsid w:val="004D5465"/>
    <w:rsid w:val="004D5EE9"/>
    <w:rsid w:val="004D625E"/>
    <w:rsid w:val="004D74E9"/>
    <w:rsid w:val="004E0F25"/>
    <w:rsid w:val="004E2782"/>
    <w:rsid w:val="004E3246"/>
    <w:rsid w:val="004E3C9B"/>
    <w:rsid w:val="004E3E74"/>
    <w:rsid w:val="004E454B"/>
    <w:rsid w:val="004E4A36"/>
    <w:rsid w:val="004E56FD"/>
    <w:rsid w:val="004F22E0"/>
    <w:rsid w:val="004F35E9"/>
    <w:rsid w:val="004F3ADF"/>
    <w:rsid w:val="004F4337"/>
    <w:rsid w:val="004F51F0"/>
    <w:rsid w:val="004F5CA1"/>
    <w:rsid w:val="005002CE"/>
    <w:rsid w:val="00501F7D"/>
    <w:rsid w:val="005027FC"/>
    <w:rsid w:val="00503336"/>
    <w:rsid w:val="00503CD1"/>
    <w:rsid w:val="00503CE4"/>
    <w:rsid w:val="0050464C"/>
    <w:rsid w:val="005048A7"/>
    <w:rsid w:val="005065BF"/>
    <w:rsid w:val="00506FD6"/>
    <w:rsid w:val="00507CF3"/>
    <w:rsid w:val="00510059"/>
    <w:rsid w:val="00510711"/>
    <w:rsid w:val="005121FF"/>
    <w:rsid w:val="00512AA9"/>
    <w:rsid w:val="00513015"/>
    <w:rsid w:val="00513C7B"/>
    <w:rsid w:val="0051558C"/>
    <w:rsid w:val="005160E5"/>
    <w:rsid w:val="0051661E"/>
    <w:rsid w:val="005167D1"/>
    <w:rsid w:val="00516A7A"/>
    <w:rsid w:val="0052147A"/>
    <w:rsid w:val="00521F5E"/>
    <w:rsid w:val="00522461"/>
    <w:rsid w:val="00523F45"/>
    <w:rsid w:val="00526450"/>
    <w:rsid w:val="00526C5D"/>
    <w:rsid w:val="005275B3"/>
    <w:rsid w:val="005303F1"/>
    <w:rsid w:val="00530660"/>
    <w:rsid w:val="00532304"/>
    <w:rsid w:val="00532ACA"/>
    <w:rsid w:val="00532CEA"/>
    <w:rsid w:val="005332A3"/>
    <w:rsid w:val="00533331"/>
    <w:rsid w:val="0053419E"/>
    <w:rsid w:val="005347D3"/>
    <w:rsid w:val="0053484E"/>
    <w:rsid w:val="00534BFB"/>
    <w:rsid w:val="00534C7F"/>
    <w:rsid w:val="00534DB8"/>
    <w:rsid w:val="00536207"/>
    <w:rsid w:val="00536E3E"/>
    <w:rsid w:val="005402F6"/>
    <w:rsid w:val="005413D8"/>
    <w:rsid w:val="0054167B"/>
    <w:rsid w:val="00542183"/>
    <w:rsid w:val="0054309E"/>
    <w:rsid w:val="005430B3"/>
    <w:rsid w:val="00543FD3"/>
    <w:rsid w:val="00544DB5"/>
    <w:rsid w:val="005502B2"/>
    <w:rsid w:val="005505C5"/>
    <w:rsid w:val="00551202"/>
    <w:rsid w:val="00551751"/>
    <w:rsid w:val="00552EBA"/>
    <w:rsid w:val="00553A0F"/>
    <w:rsid w:val="00554B8B"/>
    <w:rsid w:val="0055740B"/>
    <w:rsid w:val="00557DB1"/>
    <w:rsid w:val="00557DC6"/>
    <w:rsid w:val="00560B16"/>
    <w:rsid w:val="00560FE7"/>
    <w:rsid w:val="0056196E"/>
    <w:rsid w:val="00562335"/>
    <w:rsid w:val="0056272F"/>
    <w:rsid w:val="00563188"/>
    <w:rsid w:val="00563BFD"/>
    <w:rsid w:val="00563EC1"/>
    <w:rsid w:val="005648C9"/>
    <w:rsid w:val="0056502D"/>
    <w:rsid w:val="00565144"/>
    <w:rsid w:val="00565DFD"/>
    <w:rsid w:val="005666F5"/>
    <w:rsid w:val="005668CD"/>
    <w:rsid w:val="00567B43"/>
    <w:rsid w:val="00570070"/>
    <w:rsid w:val="005705D0"/>
    <w:rsid w:val="0057080F"/>
    <w:rsid w:val="005727F0"/>
    <w:rsid w:val="0057563E"/>
    <w:rsid w:val="005758B8"/>
    <w:rsid w:val="00576C9E"/>
    <w:rsid w:val="00576D2C"/>
    <w:rsid w:val="005825C7"/>
    <w:rsid w:val="00582640"/>
    <w:rsid w:val="00582C08"/>
    <w:rsid w:val="00583B1D"/>
    <w:rsid w:val="00583CF3"/>
    <w:rsid w:val="00584494"/>
    <w:rsid w:val="00584DE6"/>
    <w:rsid w:val="00585D12"/>
    <w:rsid w:val="005867DC"/>
    <w:rsid w:val="00586E9F"/>
    <w:rsid w:val="0059152F"/>
    <w:rsid w:val="005928D9"/>
    <w:rsid w:val="005929D0"/>
    <w:rsid w:val="00593BA9"/>
    <w:rsid w:val="005941EC"/>
    <w:rsid w:val="00594598"/>
    <w:rsid w:val="0059485D"/>
    <w:rsid w:val="00595E7D"/>
    <w:rsid w:val="00595F05"/>
    <w:rsid w:val="005965E6"/>
    <w:rsid w:val="005A0520"/>
    <w:rsid w:val="005A083D"/>
    <w:rsid w:val="005A0C0E"/>
    <w:rsid w:val="005A0F4B"/>
    <w:rsid w:val="005A1A5A"/>
    <w:rsid w:val="005A2017"/>
    <w:rsid w:val="005A20F0"/>
    <w:rsid w:val="005A22EF"/>
    <w:rsid w:val="005A2E82"/>
    <w:rsid w:val="005A3146"/>
    <w:rsid w:val="005A38AE"/>
    <w:rsid w:val="005A52DD"/>
    <w:rsid w:val="005A54D7"/>
    <w:rsid w:val="005A596B"/>
    <w:rsid w:val="005A6188"/>
    <w:rsid w:val="005A7BE0"/>
    <w:rsid w:val="005B0A91"/>
    <w:rsid w:val="005B0F6C"/>
    <w:rsid w:val="005B0F9E"/>
    <w:rsid w:val="005B139C"/>
    <w:rsid w:val="005B1E19"/>
    <w:rsid w:val="005B217C"/>
    <w:rsid w:val="005B2D1B"/>
    <w:rsid w:val="005B36D1"/>
    <w:rsid w:val="005B3897"/>
    <w:rsid w:val="005B4497"/>
    <w:rsid w:val="005B50C9"/>
    <w:rsid w:val="005B5116"/>
    <w:rsid w:val="005B58FF"/>
    <w:rsid w:val="005B6E1C"/>
    <w:rsid w:val="005B75A3"/>
    <w:rsid w:val="005C0243"/>
    <w:rsid w:val="005C1633"/>
    <w:rsid w:val="005C1F77"/>
    <w:rsid w:val="005C2173"/>
    <w:rsid w:val="005C4242"/>
    <w:rsid w:val="005C4547"/>
    <w:rsid w:val="005C5756"/>
    <w:rsid w:val="005C73B0"/>
    <w:rsid w:val="005C7400"/>
    <w:rsid w:val="005C7AF2"/>
    <w:rsid w:val="005D09DB"/>
    <w:rsid w:val="005D0E21"/>
    <w:rsid w:val="005D1AB9"/>
    <w:rsid w:val="005D2C1D"/>
    <w:rsid w:val="005D3A2D"/>
    <w:rsid w:val="005D59EE"/>
    <w:rsid w:val="005D65AC"/>
    <w:rsid w:val="005D68C7"/>
    <w:rsid w:val="005E0031"/>
    <w:rsid w:val="005E02EA"/>
    <w:rsid w:val="005E1486"/>
    <w:rsid w:val="005E1E93"/>
    <w:rsid w:val="005E20DC"/>
    <w:rsid w:val="005E2B6D"/>
    <w:rsid w:val="005E3713"/>
    <w:rsid w:val="005E3EDE"/>
    <w:rsid w:val="005E43C1"/>
    <w:rsid w:val="005E5102"/>
    <w:rsid w:val="005E5BCF"/>
    <w:rsid w:val="005E60A5"/>
    <w:rsid w:val="005E6B22"/>
    <w:rsid w:val="005F0233"/>
    <w:rsid w:val="005F03D3"/>
    <w:rsid w:val="005F1186"/>
    <w:rsid w:val="005F1466"/>
    <w:rsid w:val="005F3AD9"/>
    <w:rsid w:val="005F45CA"/>
    <w:rsid w:val="005F4626"/>
    <w:rsid w:val="005F79CC"/>
    <w:rsid w:val="005F7B7D"/>
    <w:rsid w:val="00600FCB"/>
    <w:rsid w:val="00602CDB"/>
    <w:rsid w:val="0060403B"/>
    <w:rsid w:val="00604495"/>
    <w:rsid w:val="00604DF2"/>
    <w:rsid w:val="00605577"/>
    <w:rsid w:val="00606F70"/>
    <w:rsid w:val="006113A3"/>
    <w:rsid w:val="0061157C"/>
    <w:rsid w:val="0061191C"/>
    <w:rsid w:val="006127C4"/>
    <w:rsid w:val="0061305A"/>
    <w:rsid w:val="006132BB"/>
    <w:rsid w:val="00614D3A"/>
    <w:rsid w:val="00615400"/>
    <w:rsid w:val="00615BFD"/>
    <w:rsid w:val="006161D0"/>
    <w:rsid w:val="006169A1"/>
    <w:rsid w:val="00621525"/>
    <w:rsid w:val="00621811"/>
    <w:rsid w:val="00622641"/>
    <w:rsid w:val="00623297"/>
    <w:rsid w:val="00623543"/>
    <w:rsid w:val="006238E8"/>
    <w:rsid w:val="00623A3A"/>
    <w:rsid w:val="006252E4"/>
    <w:rsid w:val="006272CC"/>
    <w:rsid w:val="00631458"/>
    <w:rsid w:val="006325C9"/>
    <w:rsid w:val="00632FFA"/>
    <w:rsid w:val="006335EB"/>
    <w:rsid w:val="00633E1F"/>
    <w:rsid w:val="00634924"/>
    <w:rsid w:val="006356F5"/>
    <w:rsid w:val="006357E5"/>
    <w:rsid w:val="00637606"/>
    <w:rsid w:val="00637CF0"/>
    <w:rsid w:val="00637F0C"/>
    <w:rsid w:val="00640764"/>
    <w:rsid w:val="006407F9"/>
    <w:rsid w:val="00641D6E"/>
    <w:rsid w:val="00644256"/>
    <w:rsid w:val="00644E2C"/>
    <w:rsid w:val="00644E57"/>
    <w:rsid w:val="00645EF4"/>
    <w:rsid w:val="0064653A"/>
    <w:rsid w:val="006476EA"/>
    <w:rsid w:val="006479C8"/>
    <w:rsid w:val="0065000D"/>
    <w:rsid w:val="006500DF"/>
    <w:rsid w:val="00650A15"/>
    <w:rsid w:val="00650D31"/>
    <w:rsid w:val="00651691"/>
    <w:rsid w:val="00651B2D"/>
    <w:rsid w:val="00651BFD"/>
    <w:rsid w:val="006528FB"/>
    <w:rsid w:val="00652B1D"/>
    <w:rsid w:val="00654B77"/>
    <w:rsid w:val="00655B21"/>
    <w:rsid w:val="00656CA2"/>
    <w:rsid w:val="00660C47"/>
    <w:rsid w:val="00660E12"/>
    <w:rsid w:val="0066164A"/>
    <w:rsid w:val="006622C2"/>
    <w:rsid w:val="0066289F"/>
    <w:rsid w:val="0066376E"/>
    <w:rsid w:val="00663961"/>
    <w:rsid w:val="00663B03"/>
    <w:rsid w:val="00664523"/>
    <w:rsid w:val="006647C4"/>
    <w:rsid w:val="006648C0"/>
    <w:rsid w:val="00665A2D"/>
    <w:rsid w:val="00667336"/>
    <w:rsid w:val="00672F0F"/>
    <w:rsid w:val="0067331C"/>
    <w:rsid w:val="00674FAE"/>
    <w:rsid w:val="00675F2C"/>
    <w:rsid w:val="006761ED"/>
    <w:rsid w:val="00677786"/>
    <w:rsid w:val="00681499"/>
    <w:rsid w:val="006817E2"/>
    <w:rsid w:val="00683534"/>
    <w:rsid w:val="0068446E"/>
    <w:rsid w:val="00685F33"/>
    <w:rsid w:val="006868B8"/>
    <w:rsid w:val="006877DE"/>
    <w:rsid w:val="00687D6C"/>
    <w:rsid w:val="0069030F"/>
    <w:rsid w:val="00690C39"/>
    <w:rsid w:val="00690EA7"/>
    <w:rsid w:val="006917E0"/>
    <w:rsid w:val="00691DD2"/>
    <w:rsid w:val="00693563"/>
    <w:rsid w:val="00694A7E"/>
    <w:rsid w:val="00694DC5"/>
    <w:rsid w:val="00695138"/>
    <w:rsid w:val="00696054"/>
    <w:rsid w:val="006968ED"/>
    <w:rsid w:val="00696960"/>
    <w:rsid w:val="006A03C8"/>
    <w:rsid w:val="006A2C8F"/>
    <w:rsid w:val="006A3186"/>
    <w:rsid w:val="006A338E"/>
    <w:rsid w:val="006A3EBB"/>
    <w:rsid w:val="006A5BEC"/>
    <w:rsid w:val="006A6B4E"/>
    <w:rsid w:val="006A6F76"/>
    <w:rsid w:val="006A75BD"/>
    <w:rsid w:val="006A7855"/>
    <w:rsid w:val="006B17F4"/>
    <w:rsid w:val="006B191C"/>
    <w:rsid w:val="006B20B8"/>
    <w:rsid w:val="006B23C6"/>
    <w:rsid w:val="006B2A8B"/>
    <w:rsid w:val="006B2B68"/>
    <w:rsid w:val="006B390C"/>
    <w:rsid w:val="006B4407"/>
    <w:rsid w:val="006B56D4"/>
    <w:rsid w:val="006B672B"/>
    <w:rsid w:val="006B6B82"/>
    <w:rsid w:val="006B7CAD"/>
    <w:rsid w:val="006C0696"/>
    <w:rsid w:val="006C1431"/>
    <w:rsid w:val="006C28DC"/>
    <w:rsid w:val="006C3525"/>
    <w:rsid w:val="006C4C8D"/>
    <w:rsid w:val="006C5638"/>
    <w:rsid w:val="006C5A9B"/>
    <w:rsid w:val="006C5FFB"/>
    <w:rsid w:val="006C7F59"/>
    <w:rsid w:val="006D0213"/>
    <w:rsid w:val="006D0E3B"/>
    <w:rsid w:val="006D0F6D"/>
    <w:rsid w:val="006D24AC"/>
    <w:rsid w:val="006D2E03"/>
    <w:rsid w:val="006D3F44"/>
    <w:rsid w:val="006D4801"/>
    <w:rsid w:val="006D4CC3"/>
    <w:rsid w:val="006D5BA1"/>
    <w:rsid w:val="006E0B3C"/>
    <w:rsid w:val="006E2DA6"/>
    <w:rsid w:val="006E3583"/>
    <w:rsid w:val="006E3DF5"/>
    <w:rsid w:val="006E42DF"/>
    <w:rsid w:val="006E49E2"/>
    <w:rsid w:val="006E4A19"/>
    <w:rsid w:val="006E62C2"/>
    <w:rsid w:val="006E6708"/>
    <w:rsid w:val="006E6AD4"/>
    <w:rsid w:val="006E6CD1"/>
    <w:rsid w:val="006E7E79"/>
    <w:rsid w:val="006F0580"/>
    <w:rsid w:val="006F1CF8"/>
    <w:rsid w:val="006F2EE6"/>
    <w:rsid w:val="006F32F7"/>
    <w:rsid w:val="006F3E2E"/>
    <w:rsid w:val="006F4605"/>
    <w:rsid w:val="006F5A70"/>
    <w:rsid w:val="006F5BCB"/>
    <w:rsid w:val="006F7976"/>
    <w:rsid w:val="007028C4"/>
    <w:rsid w:val="00702E51"/>
    <w:rsid w:val="00703024"/>
    <w:rsid w:val="0070490F"/>
    <w:rsid w:val="0070496B"/>
    <w:rsid w:val="00704F46"/>
    <w:rsid w:val="0070534C"/>
    <w:rsid w:val="00705C23"/>
    <w:rsid w:val="00705DC6"/>
    <w:rsid w:val="00707E8D"/>
    <w:rsid w:val="00707F69"/>
    <w:rsid w:val="00710E2A"/>
    <w:rsid w:val="00710F2B"/>
    <w:rsid w:val="00712BE8"/>
    <w:rsid w:val="0071400B"/>
    <w:rsid w:val="00714238"/>
    <w:rsid w:val="0071443B"/>
    <w:rsid w:val="00714640"/>
    <w:rsid w:val="00714B59"/>
    <w:rsid w:val="00715F3E"/>
    <w:rsid w:val="00716760"/>
    <w:rsid w:val="00720978"/>
    <w:rsid w:val="00720B5C"/>
    <w:rsid w:val="00721138"/>
    <w:rsid w:val="00721369"/>
    <w:rsid w:val="00722B6A"/>
    <w:rsid w:val="00722E61"/>
    <w:rsid w:val="0072349F"/>
    <w:rsid w:val="00723A00"/>
    <w:rsid w:val="00724444"/>
    <w:rsid w:val="00726A08"/>
    <w:rsid w:val="00733431"/>
    <w:rsid w:val="00734357"/>
    <w:rsid w:val="0073443C"/>
    <w:rsid w:val="00734B0D"/>
    <w:rsid w:val="00734F7F"/>
    <w:rsid w:val="00735008"/>
    <w:rsid w:val="00735688"/>
    <w:rsid w:val="00735B26"/>
    <w:rsid w:val="00735F3F"/>
    <w:rsid w:val="00735F54"/>
    <w:rsid w:val="007362B0"/>
    <w:rsid w:val="00736DB3"/>
    <w:rsid w:val="00737EE6"/>
    <w:rsid w:val="007404A7"/>
    <w:rsid w:val="007411F8"/>
    <w:rsid w:val="00742FC1"/>
    <w:rsid w:val="00743501"/>
    <w:rsid w:val="00743850"/>
    <w:rsid w:val="0074455B"/>
    <w:rsid w:val="00746459"/>
    <w:rsid w:val="0074691B"/>
    <w:rsid w:val="007472BF"/>
    <w:rsid w:val="00747651"/>
    <w:rsid w:val="00747D54"/>
    <w:rsid w:val="00747F49"/>
    <w:rsid w:val="0075098E"/>
    <w:rsid w:val="00751C0D"/>
    <w:rsid w:val="00754106"/>
    <w:rsid w:val="007541A7"/>
    <w:rsid w:val="00754AE0"/>
    <w:rsid w:val="0075526F"/>
    <w:rsid w:val="007555F7"/>
    <w:rsid w:val="007563C0"/>
    <w:rsid w:val="00756C43"/>
    <w:rsid w:val="00757B0C"/>
    <w:rsid w:val="00757B65"/>
    <w:rsid w:val="00757E86"/>
    <w:rsid w:val="00760E93"/>
    <w:rsid w:val="00761187"/>
    <w:rsid w:val="007613AF"/>
    <w:rsid w:val="00762CAD"/>
    <w:rsid w:val="00762CE8"/>
    <w:rsid w:val="007637D3"/>
    <w:rsid w:val="00763BD4"/>
    <w:rsid w:val="00763FBF"/>
    <w:rsid w:val="0076442B"/>
    <w:rsid w:val="00765FFE"/>
    <w:rsid w:val="007662CD"/>
    <w:rsid w:val="00766C19"/>
    <w:rsid w:val="0076742B"/>
    <w:rsid w:val="007674FF"/>
    <w:rsid w:val="007713B5"/>
    <w:rsid w:val="00771DCD"/>
    <w:rsid w:val="00773F07"/>
    <w:rsid w:val="007740AA"/>
    <w:rsid w:val="007747EE"/>
    <w:rsid w:val="00774B07"/>
    <w:rsid w:val="00776031"/>
    <w:rsid w:val="007769FD"/>
    <w:rsid w:val="00777664"/>
    <w:rsid w:val="007804C8"/>
    <w:rsid w:val="007806A4"/>
    <w:rsid w:val="00780EA3"/>
    <w:rsid w:val="0078288B"/>
    <w:rsid w:val="00782C62"/>
    <w:rsid w:val="00782EB8"/>
    <w:rsid w:val="007832AC"/>
    <w:rsid w:val="00783707"/>
    <w:rsid w:val="007867B6"/>
    <w:rsid w:val="00787CE8"/>
    <w:rsid w:val="00787D76"/>
    <w:rsid w:val="0079069E"/>
    <w:rsid w:val="007919DE"/>
    <w:rsid w:val="00791E24"/>
    <w:rsid w:val="007928D1"/>
    <w:rsid w:val="00792BE5"/>
    <w:rsid w:val="00793327"/>
    <w:rsid w:val="00796ED6"/>
    <w:rsid w:val="00797EF0"/>
    <w:rsid w:val="007A00E7"/>
    <w:rsid w:val="007A0B84"/>
    <w:rsid w:val="007A0BC5"/>
    <w:rsid w:val="007A0D78"/>
    <w:rsid w:val="007A1353"/>
    <w:rsid w:val="007A3988"/>
    <w:rsid w:val="007A4842"/>
    <w:rsid w:val="007A52B2"/>
    <w:rsid w:val="007A5964"/>
    <w:rsid w:val="007A6B08"/>
    <w:rsid w:val="007A79E2"/>
    <w:rsid w:val="007B0534"/>
    <w:rsid w:val="007B0DD0"/>
    <w:rsid w:val="007B2385"/>
    <w:rsid w:val="007B2CA3"/>
    <w:rsid w:val="007B3AEF"/>
    <w:rsid w:val="007B3CC0"/>
    <w:rsid w:val="007B5FE1"/>
    <w:rsid w:val="007B658D"/>
    <w:rsid w:val="007B6E1D"/>
    <w:rsid w:val="007B6FE3"/>
    <w:rsid w:val="007C09E0"/>
    <w:rsid w:val="007C36CF"/>
    <w:rsid w:val="007C49DA"/>
    <w:rsid w:val="007C5414"/>
    <w:rsid w:val="007C6A01"/>
    <w:rsid w:val="007C6C62"/>
    <w:rsid w:val="007C7D35"/>
    <w:rsid w:val="007D0F5C"/>
    <w:rsid w:val="007D20C4"/>
    <w:rsid w:val="007D3088"/>
    <w:rsid w:val="007D33D7"/>
    <w:rsid w:val="007D341B"/>
    <w:rsid w:val="007D3452"/>
    <w:rsid w:val="007D3C81"/>
    <w:rsid w:val="007D44CD"/>
    <w:rsid w:val="007D4A3B"/>
    <w:rsid w:val="007D4EA5"/>
    <w:rsid w:val="007D5163"/>
    <w:rsid w:val="007D570D"/>
    <w:rsid w:val="007D5DC2"/>
    <w:rsid w:val="007D75A1"/>
    <w:rsid w:val="007E1442"/>
    <w:rsid w:val="007E31FF"/>
    <w:rsid w:val="007E376A"/>
    <w:rsid w:val="007E58D6"/>
    <w:rsid w:val="007E6541"/>
    <w:rsid w:val="007E72B7"/>
    <w:rsid w:val="007E75ED"/>
    <w:rsid w:val="007E7941"/>
    <w:rsid w:val="007F0238"/>
    <w:rsid w:val="007F2E66"/>
    <w:rsid w:val="007F30BC"/>
    <w:rsid w:val="007F32A2"/>
    <w:rsid w:val="007F34F3"/>
    <w:rsid w:val="007F37D4"/>
    <w:rsid w:val="007F3822"/>
    <w:rsid w:val="007F5057"/>
    <w:rsid w:val="007F5677"/>
    <w:rsid w:val="007F6060"/>
    <w:rsid w:val="007F78F7"/>
    <w:rsid w:val="00801248"/>
    <w:rsid w:val="0080148A"/>
    <w:rsid w:val="00802025"/>
    <w:rsid w:val="008025F8"/>
    <w:rsid w:val="00802844"/>
    <w:rsid w:val="008049AE"/>
    <w:rsid w:val="00804B14"/>
    <w:rsid w:val="00804E18"/>
    <w:rsid w:val="00804F06"/>
    <w:rsid w:val="00806955"/>
    <w:rsid w:val="00810C9F"/>
    <w:rsid w:val="0081100D"/>
    <w:rsid w:val="00813708"/>
    <w:rsid w:val="0081434A"/>
    <w:rsid w:val="008156AD"/>
    <w:rsid w:val="0081685C"/>
    <w:rsid w:val="00817802"/>
    <w:rsid w:val="00817FEF"/>
    <w:rsid w:val="00820759"/>
    <w:rsid w:val="0082242C"/>
    <w:rsid w:val="00823039"/>
    <w:rsid w:val="008232F2"/>
    <w:rsid w:val="00823D22"/>
    <w:rsid w:val="00825DA3"/>
    <w:rsid w:val="00826786"/>
    <w:rsid w:val="0083046D"/>
    <w:rsid w:val="008305DA"/>
    <w:rsid w:val="00830A07"/>
    <w:rsid w:val="00830AC7"/>
    <w:rsid w:val="00831EF6"/>
    <w:rsid w:val="00837E1B"/>
    <w:rsid w:val="008400A2"/>
    <w:rsid w:val="00840CC4"/>
    <w:rsid w:val="00841370"/>
    <w:rsid w:val="00841569"/>
    <w:rsid w:val="008416ED"/>
    <w:rsid w:val="00841AD7"/>
    <w:rsid w:val="00841B0A"/>
    <w:rsid w:val="00841D21"/>
    <w:rsid w:val="00841D70"/>
    <w:rsid w:val="00841EED"/>
    <w:rsid w:val="00842692"/>
    <w:rsid w:val="00842835"/>
    <w:rsid w:val="0084291A"/>
    <w:rsid w:val="008431A8"/>
    <w:rsid w:val="008439D3"/>
    <w:rsid w:val="00843C98"/>
    <w:rsid w:val="00844020"/>
    <w:rsid w:val="00844C9B"/>
    <w:rsid w:val="00845B73"/>
    <w:rsid w:val="008461E6"/>
    <w:rsid w:val="00846557"/>
    <w:rsid w:val="00846FAE"/>
    <w:rsid w:val="008475B7"/>
    <w:rsid w:val="00847E2A"/>
    <w:rsid w:val="00851D90"/>
    <w:rsid w:val="0085208B"/>
    <w:rsid w:val="00852A5D"/>
    <w:rsid w:val="008536E2"/>
    <w:rsid w:val="0085486D"/>
    <w:rsid w:val="00854B83"/>
    <w:rsid w:val="008555BC"/>
    <w:rsid w:val="00856F54"/>
    <w:rsid w:val="008574BB"/>
    <w:rsid w:val="008615ED"/>
    <w:rsid w:val="00862A30"/>
    <w:rsid w:val="00864548"/>
    <w:rsid w:val="00864733"/>
    <w:rsid w:val="00864C1E"/>
    <w:rsid w:val="0086534F"/>
    <w:rsid w:val="00865432"/>
    <w:rsid w:val="0086617A"/>
    <w:rsid w:val="008719CE"/>
    <w:rsid w:val="008727A7"/>
    <w:rsid w:val="00872D9B"/>
    <w:rsid w:val="008743DC"/>
    <w:rsid w:val="00874D0F"/>
    <w:rsid w:val="008759F6"/>
    <w:rsid w:val="00876D8A"/>
    <w:rsid w:val="00877876"/>
    <w:rsid w:val="00880C07"/>
    <w:rsid w:val="00880CB0"/>
    <w:rsid w:val="00881682"/>
    <w:rsid w:val="00882884"/>
    <w:rsid w:val="00883C44"/>
    <w:rsid w:val="00883DF7"/>
    <w:rsid w:val="00883F86"/>
    <w:rsid w:val="008850D3"/>
    <w:rsid w:val="008856CB"/>
    <w:rsid w:val="00885CA9"/>
    <w:rsid w:val="00885CCB"/>
    <w:rsid w:val="0088643C"/>
    <w:rsid w:val="00886AA6"/>
    <w:rsid w:val="00886D28"/>
    <w:rsid w:val="00890344"/>
    <w:rsid w:val="00890A73"/>
    <w:rsid w:val="00890AF2"/>
    <w:rsid w:val="008910EC"/>
    <w:rsid w:val="00891BDC"/>
    <w:rsid w:val="00891E6D"/>
    <w:rsid w:val="00891F1F"/>
    <w:rsid w:val="008922A8"/>
    <w:rsid w:val="0089281A"/>
    <w:rsid w:val="00893720"/>
    <w:rsid w:val="00893CF6"/>
    <w:rsid w:val="00894724"/>
    <w:rsid w:val="00895159"/>
    <w:rsid w:val="00895192"/>
    <w:rsid w:val="00897222"/>
    <w:rsid w:val="0089761D"/>
    <w:rsid w:val="008A0D80"/>
    <w:rsid w:val="008A0F42"/>
    <w:rsid w:val="008A0FAA"/>
    <w:rsid w:val="008A119B"/>
    <w:rsid w:val="008A11D1"/>
    <w:rsid w:val="008A19B9"/>
    <w:rsid w:val="008A26BD"/>
    <w:rsid w:val="008A3335"/>
    <w:rsid w:val="008A349F"/>
    <w:rsid w:val="008A5291"/>
    <w:rsid w:val="008A5D2B"/>
    <w:rsid w:val="008A6A4E"/>
    <w:rsid w:val="008A7575"/>
    <w:rsid w:val="008B01DF"/>
    <w:rsid w:val="008B0E11"/>
    <w:rsid w:val="008B1190"/>
    <w:rsid w:val="008B2207"/>
    <w:rsid w:val="008B37E5"/>
    <w:rsid w:val="008B60DC"/>
    <w:rsid w:val="008B6C05"/>
    <w:rsid w:val="008B78E0"/>
    <w:rsid w:val="008C046E"/>
    <w:rsid w:val="008C0EDC"/>
    <w:rsid w:val="008C1AC3"/>
    <w:rsid w:val="008C1EA0"/>
    <w:rsid w:val="008C201A"/>
    <w:rsid w:val="008C2E31"/>
    <w:rsid w:val="008C468E"/>
    <w:rsid w:val="008C4CBF"/>
    <w:rsid w:val="008C4DF2"/>
    <w:rsid w:val="008C5880"/>
    <w:rsid w:val="008C7A03"/>
    <w:rsid w:val="008D1666"/>
    <w:rsid w:val="008D1965"/>
    <w:rsid w:val="008D1A56"/>
    <w:rsid w:val="008D1FEF"/>
    <w:rsid w:val="008D20AD"/>
    <w:rsid w:val="008D25D1"/>
    <w:rsid w:val="008D467D"/>
    <w:rsid w:val="008D5731"/>
    <w:rsid w:val="008D5997"/>
    <w:rsid w:val="008D721E"/>
    <w:rsid w:val="008D7E0D"/>
    <w:rsid w:val="008D7F68"/>
    <w:rsid w:val="008E0395"/>
    <w:rsid w:val="008E0755"/>
    <w:rsid w:val="008E07CA"/>
    <w:rsid w:val="008E0FFB"/>
    <w:rsid w:val="008E25E8"/>
    <w:rsid w:val="008E2AD3"/>
    <w:rsid w:val="008E2B36"/>
    <w:rsid w:val="008E3DC3"/>
    <w:rsid w:val="008E3EAC"/>
    <w:rsid w:val="008E3F09"/>
    <w:rsid w:val="008E523C"/>
    <w:rsid w:val="008E64C3"/>
    <w:rsid w:val="008E7882"/>
    <w:rsid w:val="008E7F25"/>
    <w:rsid w:val="008F17F9"/>
    <w:rsid w:val="008F1CE1"/>
    <w:rsid w:val="008F1DE2"/>
    <w:rsid w:val="008F3F6D"/>
    <w:rsid w:val="008F4F33"/>
    <w:rsid w:val="008F7234"/>
    <w:rsid w:val="008F7CD5"/>
    <w:rsid w:val="0090049D"/>
    <w:rsid w:val="00900E2A"/>
    <w:rsid w:val="0090152A"/>
    <w:rsid w:val="00902240"/>
    <w:rsid w:val="00902668"/>
    <w:rsid w:val="009031E4"/>
    <w:rsid w:val="009035B9"/>
    <w:rsid w:val="009036EA"/>
    <w:rsid w:val="00903B1D"/>
    <w:rsid w:val="009044D3"/>
    <w:rsid w:val="0090480F"/>
    <w:rsid w:val="009048CC"/>
    <w:rsid w:val="00904CE4"/>
    <w:rsid w:val="009056B9"/>
    <w:rsid w:val="00905C92"/>
    <w:rsid w:val="00907C47"/>
    <w:rsid w:val="0091006D"/>
    <w:rsid w:val="0091036E"/>
    <w:rsid w:val="00911B7C"/>
    <w:rsid w:val="009133E4"/>
    <w:rsid w:val="00914282"/>
    <w:rsid w:val="009155DA"/>
    <w:rsid w:val="009165E0"/>
    <w:rsid w:val="0091697B"/>
    <w:rsid w:val="00916A5D"/>
    <w:rsid w:val="00920103"/>
    <w:rsid w:val="00920AB2"/>
    <w:rsid w:val="00920C72"/>
    <w:rsid w:val="0092127C"/>
    <w:rsid w:val="00921D14"/>
    <w:rsid w:val="00922906"/>
    <w:rsid w:val="00922AC4"/>
    <w:rsid w:val="00923840"/>
    <w:rsid w:val="0092498C"/>
    <w:rsid w:val="009250E2"/>
    <w:rsid w:val="009256BA"/>
    <w:rsid w:val="0092608C"/>
    <w:rsid w:val="009276D7"/>
    <w:rsid w:val="00927779"/>
    <w:rsid w:val="0092791A"/>
    <w:rsid w:val="00930F1C"/>
    <w:rsid w:val="00931036"/>
    <w:rsid w:val="0093122F"/>
    <w:rsid w:val="009317D7"/>
    <w:rsid w:val="009317FA"/>
    <w:rsid w:val="00932383"/>
    <w:rsid w:val="0093437C"/>
    <w:rsid w:val="00934ADA"/>
    <w:rsid w:val="00934B6A"/>
    <w:rsid w:val="00935206"/>
    <w:rsid w:val="00935C4F"/>
    <w:rsid w:val="00935E07"/>
    <w:rsid w:val="00935F81"/>
    <w:rsid w:val="0093690E"/>
    <w:rsid w:val="00936A46"/>
    <w:rsid w:val="00936F75"/>
    <w:rsid w:val="00937E98"/>
    <w:rsid w:val="009401CD"/>
    <w:rsid w:val="00940ED6"/>
    <w:rsid w:val="0094116C"/>
    <w:rsid w:val="00941B24"/>
    <w:rsid w:val="00942D83"/>
    <w:rsid w:val="0094399C"/>
    <w:rsid w:val="00943FFF"/>
    <w:rsid w:val="00944D3A"/>
    <w:rsid w:val="00944D76"/>
    <w:rsid w:val="00944FDE"/>
    <w:rsid w:val="00945945"/>
    <w:rsid w:val="009459BD"/>
    <w:rsid w:val="00945F22"/>
    <w:rsid w:val="00946562"/>
    <w:rsid w:val="00946703"/>
    <w:rsid w:val="00946CE8"/>
    <w:rsid w:val="00946E0B"/>
    <w:rsid w:val="009474CB"/>
    <w:rsid w:val="0094759D"/>
    <w:rsid w:val="00950AE1"/>
    <w:rsid w:val="00951275"/>
    <w:rsid w:val="009537F6"/>
    <w:rsid w:val="00953930"/>
    <w:rsid w:val="00955435"/>
    <w:rsid w:val="00955A86"/>
    <w:rsid w:val="009569C4"/>
    <w:rsid w:val="00956B35"/>
    <w:rsid w:val="0095758E"/>
    <w:rsid w:val="009576EE"/>
    <w:rsid w:val="00957A1B"/>
    <w:rsid w:val="00957D4C"/>
    <w:rsid w:val="009604C2"/>
    <w:rsid w:val="0096053E"/>
    <w:rsid w:val="0096164B"/>
    <w:rsid w:val="009616BE"/>
    <w:rsid w:val="00961B8E"/>
    <w:rsid w:val="00962470"/>
    <w:rsid w:val="0096321D"/>
    <w:rsid w:val="00963C3E"/>
    <w:rsid w:val="009642FE"/>
    <w:rsid w:val="00964A1E"/>
    <w:rsid w:val="00965C43"/>
    <w:rsid w:val="00965D6F"/>
    <w:rsid w:val="009667CC"/>
    <w:rsid w:val="00966D86"/>
    <w:rsid w:val="00966D9E"/>
    <w:rsid w:val="009673E4"/>
    <w:rsid w:val="009678EA"/>
    <w:rsid w:val="009700A8"/>
    <w:rsid w:val="009706BB"/>
    <w:rsid w:val="00971314"/>
    <w:rsid w:val="00971532"/>
    <w:rsid w:val="009729DE"/>
    <w:rsid w:val="00972CFF"/>
    <w:rsid w:val="00973E86"/>
    <w:rsid w:val="00974452"/>
    <w:rsid w:val="00975212"/>
    <w:rsid w:val="009752EC"/>
    <w:rsid w:val="009762EE"/>
    <w:rsid w:val="009765CB"/>
    <w:rsid w:val="00976D8E"/>
    <w:rsid w:val="009771FD"/>
    <w:rsid w:val="00980B74"/>
    <w:rsid w:val="00980DA8"/>
    <w:rsid w:val="00982348"/>
    <w:rsid w:val="00983325"/>
    <w:rsid w:val="009836B1"/>
    <w:rsid w:val="0098370B"/>
    <w:rsid w:val="00983AA0"/>
    <w:rsid w:val="009842F4"/>
    <w:rsid w:val="00984A82"/>
    <w:rsid w:val="009851C2"/>
    <w:rsid w:val="009859CC"/>
    <w:rsid w:val="00985FA7"/>
    <w:rsid w:val="0098664A"/>
    <w:rsid w:val="009868C2"/>
    <w:rsid w:val="00987A8F"/>
    <w:rsid w:val="009902E4"/>
    <w:rsid w:val="00991600"/>
    <w:rsid w:val="00991962"/>
    <w:rsid w:val="00991E51"/>
    <w:rsid w:val="00992ED2"/>
    <w:rsid w:val="0099372B"/>
    <w:rsid w:val="00993E4F"/>
    <w:rsid w:val="00994C40"/>
    <w:rsid w:val="009963B1"/>
    <w:rsid w:val="00996BB5"/>
    <w:rsid w:val="00996BEA"/>
    <w:rsid w:val="00997406"/>
    <w:rsid w:val="009A05E4"/>
    <w:rsid w:val="009A0614"/>
    <w:rsid w:val="009A21D9"/>
    <w:rsid w:val="009A2469"/>
    <w:rsid w:val="009A370B"/>
    <w:rsid w:val="009A3CA3"/>
    <w:rsid w:val="009A5857"/>
    <w:rsid w:val="009A7201"/>
    <w:rsid w:val="009A751E"/>
    <w:rsid w:val="009A77AE"/>
    <w:rsid w:val="009B0447"/>
    <w:rsid w:val="009B1FBF"/>
    <w:rsid w:val="009B2A80"/>
    <w:rsid w:val="009B2BE5"/>
    <w:rsid w:val="009B30ED"/>
    <w:rsid w:val="009B3246"/>
    <w:rsid w:val="009B336C"/>
    <w:rsid w:val="009B36F0"/>
    <w:rsid w:val="009B3E8F"/>
    <w:rsid w:val="009B4511"/>
    <w:rsid w:val="009B4547"/>
    <w:rsid w:val="009B6C8C"/>
    <w:rsid w:val="009C0356"/>
    <w:rsid w:val="009C0DA4"/>
    <w:rsid w:val="009C1FAF"/>
    <w:rsid w:val="009C2589"/>
    <w:rsid w:val="009C2FAD"/>
    <w:rsid w:val="009C3800"/>
    <w:rsid w:val="009C406D"/>
    <w:rsid w:val="009C41EC"/>
    <w:rsid w:val="009C6B5B"/>
    <w:rsid w:val="009C728B"/>
    <w:rsid w:val="009C77F1"/>
    <w:rsid w:val="009C781A"/>
    <w:rsid w:val="009C7A0D"/>
    <w:rsid w:val="009D0841"/>
    <w:rsid w:val="009D0842"/>
    <w:rsid w:val="009D18FE"/>
    <w:rsid w:val="009D21B3"/>
    <w:rsid w:val="009D31D8"/>
    <w:rsid w:val="009D3D12"/>
    <w:rsid w:val="009D4338"/>
    <w:rsid w:val="009D4743"/>
    <w:rsid w:val="009D4988"/>
    <w:rsid w:val="009D54EE"/>
    <w:rsid w:val="009D58A6"/>
    <w:rsid w:val="009D5A23"/>
    <w:rsid w:val="009D5BC1"/>
    <w:rsid w:val="009D6DD7"/>
    <w:rsid w:val="009E0310"/>
    <w:rsid w:val="009E0701"/>
    <w:rsid w:val="009E2060"/>
    <w:rsid w:val="009E3E33"/>
    <w:rsid w:val="009E5469"/>
    <w:rsid w:val="009E6957"/>
    <w:rsid w:val="009E6A3A"/>
    <w:rsid w:val="009F4D4E"/>
    <w:rsid w:val="009F4F94"/>
    <w:rsid w:val="009F5B07"/>
    <w:rsid w:val="009F6A34"/>
    <w:rsid w:val="009F6E90"/>
    <w:rsid w:val="009F7665"/>
    <w:rsid w:val="009F7A20"/>
    <w:rsid w:val="00A00262"/>
    <w:rsid w:val="00A02753"/>
    <w:rsid w:val="00A030A6"/>
    <w:rsid w:val="00A03D5B"/>
    <w:rsid w:val="00A05BB9"/>
    <w:rsid w:val="00A05F73"/>
    <w:rsid w:val="00A05FBA"/>
    <w:rsid w:val="00A06491"/>
    <w:rsid w:val="00A07D8C"/>
    <w:rsid w:val="00A11887"/>
    <w:rsid w:val="00A11F31"/>
    <w:rsid w:val="00A14303"/>
    <w:rsid w:val="00A163BD"/>
    <w:rsid w:val="00A16AB3"/>
    <w:rsid w:val="00A17734"/>
    <w:rsid w:val="00A200C5"/>
    <w:rsid w:val="00A205B5"/>
    <w:rsid w:val="00A21AC5"/>
    <w:rsid w:val="00A2374F"/>
    <w:rsid w:val="00A2400B"/>
    <w:rsid w:val="00A278D5"/>
    <w:rsid w:val="00A278FA"/>
    <w:rsid w:val="00A30C34"/>
    <w:rsid w:val="00A32298"/>
    <w:rsid w:val="00A32346"/>
    <w:rsid w:val="00A327B2"/>
    <w:rsid w:val="00A3431B"/>
    <w:rsid w:val="00A344AA"/>
    <w:rsid w:val="00A36F4B"/>
    <w:rsid w:val="00A37208"/>
    <w:rsid w:val="00A403C6"/>
    <w:rsid w:val="00A411B1"/>
    <w:rsid w:val="00A413B6"/>
    <w:rsid w:val="00A414D5"/>
    <w:rsid w:val="00A41F86"/>
    <w:rsid w:val="00A45667"/>
    <w:rsid w:val="00A46167"/>
    <w:rsid w:val="00A46861"/>
    <w:rsid w:val="00A474CE"/>
    <w:rsid w:val="00A47968"/>
    <w:rsid w:val="00A50D32"/>
    <w:rsid w:val="00A5165A"/>
    <w:rsid w:val="00A51BBB"/>
    <w:rsid w:val="00A51CC5"/>
    <w:rsid w:val="00A5281C"/>
    <w:rsid w:val="00A53731"/>
    <w:rsid w:val="00A539E8"/>
    <w:rsid w:val="00A53EBD"/>
    <w:rsid w:val="00A57D1C"/>
    <w:rsid w:val="00A60333"/>
    <w:rsid w:val="00A603F8"/>
    <w:rsid w:val="00A6055A"/>
    <w:rsid w:val="00A605F2"/>
    <w:rsid w:val="00A60765"/>
    <w:rsid w:val="00A618B7"/>
    <w:rsid w:val="00A62587"/>
    <w:rsid w:val="00A62A64"/>
    <w:rsid w:val="00A635B5"/>
    <w:rsid w:val="00A63F47"/>
    <w:rsid w:val="00A647F5"/>
    <w:rsid w:val="00A64E2A"/>
    <w:rsid w:val="00A65494"/>
    <w:rsid w:val="00A66914"/>
    <w:rsid w:val="00A67931"/>
    <w:rsid w:val="00A725A1"/>
    <w:rsid w:val="00A72B3B"/>
    <w:rsid w:val="00A739C2"/>
    <w:rsid w:val="00A73DE9"/>
    <w:rsid w:val="00A73E1E"/>
    <w:rsid w:val="00A74097"/>
    <w:rsid w:val="00A74A03"/>
    <w:rsid w:val="00A74A61"/>
    <w:rsid w:val="00A74C31"/>
    <w:rsid w:val="00A75255"/>
    <w:rsid w:val="00A752EC"/>
    <w:rsid w:val="00A80166"/>
    <w:rsid w:val="00A808D8"/>
    <w:rsid w:val="00A819B4"/>
    <w:rsid w:val="00A81B5A"/>
    <w:rsid w:val="00A8251A"/>
    <w:rsid w:val="00A829B8"/>
    <w:rsid w:val="00A82E83"/>
    <w:rsid w:val="00A82FF6"/>
    <w:rsid w:val="00A83376"/>
    <w:rsid w:val="00A83CCA"/>
    <w:rsid w:val="00A84E11"/>
    <w:rsid w:val="00A87311"/>
    <w:rsid w:val="00A875B4"/>
    <w:rsid w:val="00A87D69"/>
    <w:rsid w:val="00A90114"/>
    <w:rsid w:val="00A9022D"/>
    <w:rsid w:val="00A906AD"/>
    <w:rsid w:val="00A911B5"/>
    <w:rsid w:val="00A91ACF"/>
    <w:rsid w:val="00A92AD0"/>
    <w:rsid w:val="00A92D46"/>
    <w:rsid w:val="00A930B4"/>
    <w:rsid w:val="00A93554"/>
    <w:rsid w:val="00A93D97"/>
    <w:rsid w:val="00A94708"/>
    <w:rsid w:val="00A94753"/>
    <w:rsid w:val="00A94E1F"/>
    <w:rsid w:val="00A95142"/>
    <w:rsid w:val="00A95389"/>
    <w:rsid w:val="00A965CB"/>
    <w:rsid w:val="00A969DD"/>
    <w:rsid w:val="00A96EEB"/>
    <w:rsid w:val="00A9760B"/>
    <w:rsid w:val="00A97A87"/>
    <w:rsid w:val="00AA04E9"/>
    <w:rsid w:val="00AA139B"/>
    <w:rsid w:val="00AA16BE"/>
    <w:rsid w:val="00AA24CD"/>
    <w:rsid w:val="00AA2E13"/>
    <w:rsid w:val="00AA3295"/>
    <w:rsid w:val="00AA5BD3"/>
    <w:rsid w:val="00AA60E9"/>
    <w:rsid w:val="00AA6692"/>
    <w:rsid w:val="00AA727B"/>
    <w:rsid w:val="00AB020E"/>
    <w:rsid w:val="00AB1995"/>
    <w:rsid w:val="00AB26D1"/>
    <w:rsid w:val="00AB643E"/>
    <w:rsid w:val="00AB662D"/>
    <w:rsid w:val="00AB6A37"/>
    <w:rsid w:val="00AB716A"/>
    <w:rsid w:val="00AB7FF2"/>
    <w:rsid w:val="00AC0698"/>
    <w:rsid w:val="00AC0794"/>
    <w:rsid w:val="00AC0F7D"/>
    <w:rsid w:val="00AC2225"/>
    <w:rsid w:val="00AC2433"/>
    <w:rsid w:val="00AC2A1C"/>
    <w:rsid w:val="00AC3049"/>
    <w:rsid w:val="00AC311E"/>
    <w:rsid w:val="00AC3C30"/>
    <w:rsid w:val="00AC5E72"/>
    <w:rsid w:val="00AC7108"/>
    <w:rsid w:val="00AC7129"/>
    <w:rsid w:val="00AD1091"/>
    <w:rsid w:val="00AD1394"/>
    <w:rsid w:val="00AD13D0"/>
    <w:rsid w:val="00AD190B"/>
    <w:rsid w:val="00AD2225"/>
    <w:rsid w:val="00AD2683"/>
    <w:rsid w:val="00AD2C9E"/>
    <w:rsid w:val="00AD3099"/>
    <w:rsid w:val="00AD49F6"/>
    <w:rsid w:val="00AD7577"/>
    <w:rsid w:val="00AE05CC"/>
    <w:rsid w:val="00AE1F34"/>
    <w:rsid w:val="00AE211E"/>
    <w:rsid w:val="00AE313C"/>
    <w:rsid w:val="00AE3185"/>
    <w:rsid w:val="00AE4A6F"/>
    <w:rsid w:val="00AE528E"/>
    <w:rsid w:val="00AE6056"/>
    <w:rsid w:val="00AE6A79"/>
    <w:rsid w:val="00AE7264"/>
    <w:rsid w:val="00AE7D34"/>
    <w:rsid w:val="00AF022F"/>
    <w:rsid w:val="00AF062F"/>
    <w:rsid w:val="00AF0BA0"/>
    <w:rsid w:val="00AF0CE4"/>
    <w:rsid w:val="00AF0D1D"/>
    <w:rsid w:val="00AF12B9"/>
    <w:rsid w:val="00AF1F84"/>
    <w:rsid w:val="00AF27C5"/>
    <w:rsid w:val="00AF33B9"/>
    <w:rsid w:val="00AF60DE"/>
    <w:rsid w:val="00AF647A"/>
    <w:rsid w:val="00B0046B"/>
    <w:rsid w:val="00B01D5B"/>
    <w:rsid w:val="00B01E17"/>
    <w:rsid w:val="00B01F40"/>
    <w:rsid w:val="00B02C81"/>
    <w:rsid w:val="00B03BB9"/>
    <w:rsid w:val="00B041C5"/>
    <w:rsid w:val="00B0466A"/>
    <w:rsid w:val="00B05063"/>
    <w:rsid w:val="00B061BA"/>
    <w:rsid w:val="00B06D75"/>
    <w:rsid w:val="00B06F19"/>
    <w:rsid w:val="00B07538"/>
    <w:rsid w:val="00B07E2D"/>
    <w:rsid w:val="00B11040"/>
    <w:rsid w:val="00B11288"/>
    <w:rsid w:val="00B13A36"/>
    <w:rsid w:val="00B15C02"/>
    <w:rsid w:val="00B16060"/>
    <w:rsid w:val="00B166F8"/>
    <w:rsid w:val="00B16B31"/>
    <w:rsid w:val="00B20A75"/>
    <w:rsid w:val="00B20E1F"/>
    <w:rsid w:val="00B224E2"/>
    <w:rsid w:val="00B23491"/>
    <w:rsid w:val="00B24C4B"/>
    <w:rsid w:val="00B24C5C"/>
    <w:rsid w:val="00B25162"/>
    <w:rsid w:val="00B256D5"/>
    <w:rsid w:val="00B25EAF"/>
    <w:rsid w:val="00B274C8"/>
    <w:rsid w:val="00B275BF"/>
    <w:rsid w:val="00B279B9"/>
    <w:rsid w:val="00B27B50"/>
    <w:rsid w:val="00B27F2F"/>
    <w:rsid w:val="00B301E6"/>
    <w:rsid w:val="00B30224"/>
    <w:rsid w:val="00B3038C"/>
    <w:rsid w:val="00B30C1B"/>
    <w:rsid w:val="00B31D2B"/>
    <w:rsid w:val="00B31E21"/>
    <w:rsid w:val="00B34ACF"/>
    <w:rsid w:val="00B35780"/>
    <w:rsid w:val="00B366F3"/>
    <w:rsid w:val="00B36E39"/>
    <w:rsid w:val="00B373DC"/>
    <w:rsid w:val="00B37AC7"/>
    <w:rsid w:val="00B40C86"/>
    <w:rsid w:val="00B40E39"/>
    <w:rsid w:val="00B4166F"/>
    <w:rsid w:val="00B41ABE"/>
    <w:rsid w:val="00B41ACF"/>
    <w:rsid w:val="00B4294B"/>
    <w:rsid w:val="00B42D9C"/>
    <w:rsid w:val="00B434FC"/>
    <w:rsid w:val="00B51506"/>
    <w:rsid w:val="00B52F7E"/>
    <w:rsid w:val="00B53EC5"/>
    <w:rsid w:val="00B53F20"/>
    <w:rsid w:val="00B54091"/>
    <w:rsid w:val="00B55744"/>
    <w:rsid w:val="00B559A1"/>
    <w:rsid w:val="00B56C17"/>
    <w:rsid w:val="00B57434"/>
    <w:rsid w:val="00B575E3"/>
    <w:rsid w:val="00B576E0"/>
    <w:rsid w:val="00B6156A"/>
    <w:rsid w:val="00B61C1D"/>
    <w:rsid w:val="00B646C1"/>
    <w:rsid w:val="00B6647B"/>
    <w:rsid w:val="00B66AD4"/>
    <w:rsid w:val="00B66F5C"/>
    <w:rsid w:val="00B67787"/>
    <w:rsid w:val="00B67BCB"/>
    <w:rsid w:val="00B71ACB"/>
    <w:rsid w:val="00B71C51"/>
    <w:rsid w:val="00B71EFD"/>
    <w:rsid w:val="00B72C64"/>
    <w:rsid w:val="00B72D05"/>
    <w:rsid w:val="00B73721"/>
    <w:rsid w:val="00B738A1"/>
    <w:rsid w:val="00B73DE3"/>
    <w:rsid w:val="00B758CA"/>
    <w:rsid w:val="00B80994"/>
    <w:rsid w:val="00B8108D"/>
    <w:rsid w:val="00B8152F"/>
    <w:rsid w:val="00B81ABA"/>
    <w:rsid w:val="00B820BE"/>
    <w:rsid w:val="00B82A72"/>
    <w:rsid w:val="00B82AE6"/>
    <w:rsid w:val="00B83015"/>
    <w:rsid w:val="00B83497"/>
    <w:rsid w:val="00B83DB0"/>
    <w:rsid w:val="00B8450A"/>
    <w:rsid w:val="00B850B0"/>
    <w:rsid w:val="00B854D0"/>
    <w:rsid w:val="00B857D2"/>
    <w:rsid w:val="00B86552"/>
    <w:rsid w:val="00B8774B"/>
    <w:rsid w:val="00B900C6"/>
    <w:rsid w:val="00B9145B"/>
    <w:rsid w:val="00B92151"/>
    <w:rsid w:val="00B9257A"/>
    <w:rsid w:val="00B92C16"/>
    <w:rsid w:val="00B935CA"/>
    <w:rsid w:val="00B937A1"/>
    <w:rsid w:val="00B93B0A"/>
    <w:rsid w:val="00B9419C"/>
    <w:rsid w:val="00B94AD1"/>
    <w:rsid w:val="00B971D5"/>
    <w:rsid w:val="00B9733F"/>
    <w:rsid w:val="00BA0F7E"/>
    <w:rsid w:val="00BA270D"/>
    <w:rsid w:val="00BA308C"/>
    <w:rsid w:val="00BA330C"/>
    <w:rsid w:val="00BA494E"/>
    <w:rsid w:val="00BA59EB"/>
    <w:rsid w:val="00BA5D95"/>
    <w:rsid w:val="00BA6434"/>
    <w:rsid w:val="00BB07B5"/>
    <w:rsid w:val="00BB1C65"/>
    <w:rsid w:val="00BB4241"/>
    <w:rsid w:val="00BB4355"/>
    <w:rsid w:val="00BB4CCC"/>
    <w:rsid w:val="00BB5CFA"/>
    <w:rsid w:val="00BB628A"/>
    <w:rsid w:val="00BB68DA"/>
    <w:rsid w:val="00BB6C83"/>
    <w:rsid w:val="00BB7E60"/>
    <w:rsid w:val="00BC3FC2"/>
    <w:rsid w:val="00BC508E"/>
    <w:rsid w:val="00BC5D31"/>
    <w:rsid w:val="00BC68F1"/>
    <w:rsid w:val="00BC7147"/>
    <w:rsid w:val="00BC7309"/>
    <w:rsid w:val="00BD0319"/>
    <w:rsid w:val="00BD2965"/>
    <w:rsid w:val="00BD3854"/>
    <w:rsid w:val="00BD4722"/>
    <w:rsid w:val="00BD49BD"/>
    <w:rsid w:val="00BD4C15"/>
    <w:rsid w:val="00BD53E3"/>
    <w:rsid w:val="00BD6C75"/>
    <w:rsid w:val="00BD7111"/>
    <w:rsid w:val="00BE02E1"/>
    <w:rsid w:val="00BE0618"/>
    <w:rsid w:val="00BE09A2"/>
    <w:rsid w:val="00BE09EA"/>
    <w:rsid w:val="00BE1545"/>
    <w:rsid w:val="00BE1FA0"/>
    <w:rsid w:val="00BE252E"/>
    <w:rsid w:val="00BE31E9"/>
    <w:rsid w:val="00BE46CC"/>
    <w:rsid w:val="00BE6389"/>
    <w:rsid w:val="00BE66D2"/>
    <w:rsid w:val="00BE6FD2"/>
    <w:rsid w:val="00BF1517"/>
    <w:rsid w:val="00BF17FF"/>
    <w:rsid w:val="00BF193A"/>
    <w:rsid w:val="00BF22A0"/>
    <w:rsid w:val="00BF30FD"/>
    <w:rsid w:val="00BF4105"/>
    <w:rsid w:val="00BF4AC4"/>
    <w:rsid w:val="00BF5EC0"/>
    <w:rsid w:val="00BF6210"/>
    <w:rsid w:val="00BF6A4D"/>
    <w:rsid w:val="00BF719C"/>
    <w:rsid w:val="00BF7EB4"/>
    <w:rsid w:val="00C0089D"/>
    <w:rsid w:val="00C01082"/>
    <w:rsid w:val="00C01913"/>
    <w:rsid w:val="00C0192C"/>
    <w:rsid w:val="00C01DCC"/>
    <w:rsid w:val="00C027B2"/>
    <w:rsid w:val="00C03738"/>
    <w:rsid w:val="00C03C2C"/>
    <w:rsid w:val="00C03DBF"/>
    <w:rsid w:val="00C04C2F"/>
    <w:rsid w:val="00C06C19"/>
    <w:rsid w:val="00C0763D"/>
    <w:rsid w:val="00C10ECD"/>
    <w:rsid w:val="00C1124F"/>
    <w:rsid w:val="00C114D5"/>
    <w:rsid w:val="00C11654"/>
    <w:rsid w:val="00C11C89"/>
    <w:rsid w:val="00C1252E"/>
    <w:rsid w:val="00C13153"/>
    <w:rsid w:val="00C13441"/>
    <w:rsid w:val="00C167C9"/>
    <w:rsid w:val="00C202A2"/>
    <w:rsid w:val="00C20C3D"/>
    <w:rsid w:val="00C21360"/>
    <w:rsid w:val="00C218D0"/>
    <w:rsid w:val="00C22697"/>
    <w:rsid w:val="00C22CAC"/>
    <w:rsid w:val="00C2397A"/>
    <w:rsid w:val="00C23E99"/>
    <w:rsid w:val="00C249B0"/>
    <w:rsid w:val="00C25A88"/>
    <w:rsid w:val="00C2624C"/>
    <w:rsid w:val="00C269F8"/>
    <w:rsid w:val="00C27B66"/>
    <w:rsid w:val="00C3025A"/>
    <w:rsid w:val="00C31764"/>
    <w:rsid w:val="00C3210F"/>
    <w:rsid w:val="00C32E7D"/>
    <w:rsid w:val="00C332EA"/>
    <w:rsid w:val="00C33A17"/>
    <w:rsid w:val="00C3447E"/>
    <w:rsid w:val="00C362A9"/>
    <w:rsid w:val="00C3642B"/>
    <w:rsid w:val="00C37296"/>
    <w:rsid w:val="00C37DB6"/>
    <w:rsid w:val="00C40060"/>
    <w:rsid w:val="00C402E2"/>
    <w:rsid w:val="00C42459"/>
    <w:rsid w:val="00C43243"/>
    <w:rsid w:val="00C43752"/>
    <w:rsid w:val="00C44C78"/>
    <w:rsid w:val="00C45FFF"/>
    <w:rsid w:val="00C460FC"/>
    <w:rsid w:val="00C47FEC"/>
    <w:rsid w:val="00C528BB"/>
    <w:rsid w:val="00C54DDC"/>
    <w:rsid w:val="00C558FF"/>
    <w:rsid w:val="00C56642"/>
    <w:rsid w:val="00C569D1"/>
    <w:rsid w:val="00C57833"/>
    <w:rsid w:val="00C60A9C"/>
    <w:rsid w:val="00C61C17"/>
    <w:rsid w:val="00C634FD"/>
    <w:rsid w:val="00C63BC6"/>
    <w:rsid w:val="00C6443A"/>
    <w:rsid w:val="00C64559"/>
    <w:rsid w:val="00C64842"/>
    <w:rsid w:val="00C648F1"/>
    <w:rsid w:val="00C65382"/>
    <w:rsid w:val="00C65C90"/>
    <w:rsid w:val="00C6676B"/>
    <w:rsid w:val="00C70390"/>
    <w:rsid w:val="00C71DF8"/>
    <w:rsid w:val="00C7353E"/>
    <w:rsid w:val="00C7376B"/>
    <w:rsid w:val="00C748D0"/>
    <w:rsid w:val="00C75FD2"/>
    <w:rsid w:val="00C76059"/>
    <w:rsid w:val="00C76538"/>
    <w:rsid w:val="00C768AC"/>
    <w:rsid w:val="00C77BA2"/>
    <w:rsid w:val="00C77E39"/>
    <w:rsid w:val="00C77E7D"/>
    <w:rsid w:val="00C8147B"/>
    <w:rsid w:val="00C817FE"/>
    <w:rsid w:val="00C8212B"/>
    <w:rsid w:val="00C83604"/>
    <w:rsid w:val="00C83D26"/>
    <w:rsid w:val="00C85933"/>
    <w:rsid w:val="00C87019"/>
    <w:rsid w:val="00C871BF"/>
    <w:rsid w:val="00C9097A"/>
    <w:rsid w:val="00C90B8E"/>
    <w:rsid w:val="00C927ED"/>
    <w:rsid w:val="00C929E0"/>
    <w:rsid w:val="00C92E7B"/>
    <w:rsid w:val="00C9382B"/>
    <w:rsid w:val="00C9455A"/>
    <w:rsid w:val="00C9491C"/>
    <w:rsid w:val="00C95462"/>
    <w:rsid w:val="00C97C6A"/>
    <w:rsid w:val="00CA1379"/>
    <w:rsid w:val="00CA1C1A"/>
    <w:rsid w:val="00CA1F7A"/>
    <w:rsid w:val="00CA3A6B"/>
    <w:rsid w:val="00CA445E"/>
    <w:rsid w:val="00CA583C"/>
    <w:rsid w:val="00CA5DAD"/>
    <w:rsid w:val="00CA6F19"/>
    <w:rsid w:val="00CA7079"/>
    <w:rsid w:val="00CB104B"/>
    <w:rsid w:val="00CB2A96"/>
    <w:rsid w:val="00CB2B83"/>
    <w:rsid w:val="00CB40CC"/>
    <w:rsid w:val="00CB6229"/>
    <w:rsid w:val="00CB645A"/>
    <w:rsid w:val="00CB6C14"/>
    <w:rsid w:val="00CB6D8B"/>
    <w:rsid w:val="00CB7415"/>
    <w:rsid w:val="00CC035C"/>
    <w:rsid w:val="00CC0E94"/>
    <w:rsid w:val="00CC1B46"/>
    <w:rsid w:val="00CC26B4"/>
    <w:rsid w:val="00CC2704"/>
    <w:rsid w:val="00CC296C"/>
    <w:rsid w:val="00CC372A"/>
    <w:rsid w:val="00CC40FB"/>
    <w:rsid w:val="00CC57E6"/>
    <w:rsid w:val="00CC59C0"/>
    <w:rsid w:val="00CC5B46"/>
    <w:rsid w:val="00CC61FD"/>
    <w:rsid w:val="00CC716F"/>
    <w:rsid w:val="00CC71FF"/>
    <w:rsid w:val="00CD1743"/>
    <w:rsid w:val="00CD52EE"/>
    <w:rsid w:val="00CD5572"/>
    <w:rsid w:val="00CD5B57"/>
    <w:rsid w:val="00CD65A7"/>
    <w:rsid w:val="00CD6829"/>
    <w:rsid w:val="00CD6F6F"/>
    <w:rsid w:val="00CD720C"/>
    <w:rsid w:val="00CD7945"/>
    <w:rsid w:val="00CD7EF7"/>
    <w:rsid w:val="00CE085E"/>
    <w:rsid w:val="00CE1F37"/>
    <w:rsid w:val="00CE29C8"/>
    <w:rsid w:val="00CE2F83"/>
    <w:rsid w:val="00CE3230"/>
    <w:rsid w:val="00CE3BD6"/>
    <w:rsid w:val="00CE3CA1"/>
    <w:rsid w:val="00CE6CA1"/>
    <w:rsid w:val="00CE783A"/>
    <w:rsid w:val="00CE7D7C"/>
    <w:rsid w:val="00CF0320"/>
    <w:rsid w:val="00CF1DE4"/>
    <w:rsid w:val="00CF22A3"/>
    <w:rsid w:val="00CF38C4"/>
    <w:rsid w:val="00CF3C29"/>
    <w:rsid w:val="00CF4379"/>
    <w:rsid w:val="00CF4E17"/>
    <w:rsid w:val="00CF4EB6"/>
    <w:rsid w:val="00CF5F56"/>
    <w:rsid w:val="00CF5FF6"/>
    <w:rsid w:val="00CF69FE"/>
    <w:rsid w:val="00CF75CA"/>
    <w:rsid w:val="00CF7E26"/>
    <w:rsid w:val="00D00432"/>
    <w:rsid w:val="00D013D3"/>
    <w:rsid w:val="00D0180D"/>
    <w:rsid w:val="00D02221"/>
    <w:rsid w:val="00D0251B"/>
    <w:rsid w:val="00D03A10"/>
    <w:rsid w:val="00D048E7"/>
    <w:rsid w:val="00D06ECB"/>
    <w:rsid w:val="00D0717F"/>
    <w:rsid w:val="00D07AAE"/>
    <w:rsid w:val="00D108D2"/>
    <w:rsid w:val="00D108F2"/>
    <w:rsid w:val="00D10A45"/>
    <w:rsid w:val="00D12B50"/>
    <w:rsid w:val="00D13218"/>
    <w:rsid w:val="00D133C2"/>
    <w:rsid w:val="00D1486E"/>
    <w:rsid w:val="00D14CC5"/>
    <w:rsid w:val="00D15589"/>
    <w:rsid w:val="00D15841"/>
    <w:rsid w:val="00D162DC"/>
    <w:rsid w:val="00D16BFF"/>
    <w:rsid w:val="00D1727E"/>
    <w:rsid w:val="00D2095C"/>
    <w:rsid w:val="00D216B0"/>
    <w:rsid w:val="00D22A1D"/>
    <w:rsid w:val="00D23B48"/>
    <w:rsid w:val="00D25275"/>
    <w:rsid w:val="00D258FE"/>
    <w:rsid w:val="00D26081"/>
    <w:rsid w:val="00D2632E"/>
    <w:rsid w:val="00D26789"/>
    <w:rsid w:val="00D267BC"/>
    <w:rsid w:val="00D30E36"/>
    <w:rsid w:val="00D31043"/>
    <w:rsid w:val="00D32570"/>
    <w:rsid w:val="00D33336"/>
    <w:rsid w:val="00D358CF"/>
    <w:rsid w:val="00D35DB7"/>
    <w:rsid w:val="00D3705A"/>
    <w:rsid w:val="00D40DE8"/>
    <w:rsid w:val="00D40E3E"/>
    <w:rsid w:val="00D42866"/>
    <w:rsid w:val="00D42C53"/>
    <w:rsid w:val="00D42D85"/>
    <w:rsid w:val="00D42E2F"/>
    <w:rsid w:val="00D43887"/>
    <w:rsid w:val="00D446E9"/>
    <w:rsid w:val="00D44C95"/>
    <w:rsid w:val="00D44E00"/>
    <w:rsid w:val="00D45599"/>
    <w:rsid w:val="00D4718D"/>
    <w:rsid w:val="00D477A0"/>
    <w:rsid w:val="00D5012A"/>
    <w:rsid w:val="00D502A2"/>
    <w:rsid w:val="00D508C8"/>
    <w:rsid w:val="00D511EF"/>
    <w:rsid w:val="00D51398"/>
    <w:rsid w:val="00D519C4"/>
    <w:rsid w:val="00D52B04"/>
    <w:rsid w:val="00D54428"/>
    <w:rsid w:val="00D551A4"/>
    <w:rsid w:val="00D55C48"/>
    <w:rsid w:val="00D560F6"/>
    <w:rsid w:val="00D56D1E"/>
    <w:rsid w:val="00D605A1"/>
    <w:rsid w:val="00D606D4"/>
    <w:rsid w:val="00D608FB"/>
    <w:rsid w:val="00D60C00"/>
    <w:rsid w:val="00D6140E"/>
    <w:rsid w:val="00D6190A"/>
    <w:rsid w:val="00D62A72"/>
    <w:rsid w:val="00D62CB4"/>
    <w:rsid w:val="00D639AE"/>
    <w:rsid w:val="00D63C97"/>
    <w:rsid w:val="00D63FB3"/>
    <w:rsid w:val="00D6703C"/>
    <w:rsid w:val="00D70E78"/>
    <w:rsid w:val="00D7104E"/>
    <w:rsid w:val="00D7171F"/>
    <w:rsid w:val="00D736AC"/>
    <w:rsid w:val="00D73974"/>
    <w:rsid w:val="00D7427B"/>
    <w:rsid w:val="00D7481C"/>
    <w:rsid w:val="00D74F6F"/>
    <w:rsid w:val="00D752A0"/>
    <w:rsid w:val="00D766BE"/>
    <w:rsid w:val="00D775F7"/>
    <w:rsid w:val="00D7788A"/>
    <w:rsid w:val="00D81091"/>
    <w:rsid w:val="00D82961"/>
    <w:rsid w:val="00D82F8C"/>
    <w:rsid w:val="00D8339F"/>
    <w:rsid w:val="00D83792"/>
    <w:rsid w:val="00D83D64"/>
    <w:rsid w:val="00D8583C"/>
    <w:rsid w:val="00D85F46"/>
    <w:rsid w:val="00D86230"/>
    <w:rsid w:val="00D86C1F"/>
    <w:rsid w:val="00D87033"/>
    <w:rsid w:val="00D876B3"/>
    <w:rsid w:val="00D87848"/>
    <w:rsid w:val="00D87DC2"/>
    <w:rsid w:val="00D87EAE"/>
    <w:rsid w:val="00D907CC"/>
    <w:rsid w:val="00D909D5"/>
    <w:rsid w:val="00D9145F"/>
    <w:rsid w:val="00D916BA"/>
    <w:rsid w:val="00D9181B"/>
    <w:rsid w:val="00D91D1E"/>
    <w:rsid w:val="00D924FF"/>
    <w:rsid w:val="00D9267C"/>
    <w:rsid w:val="00D92765"/>
    <w:rsid w:val="00D9434F"/>
    <w:rsid w:val="00D9537D"/>
    <w:rsid w:val="00D9545E"/>
    <w:rsid w:val="00D95D53"/>
    <w:rsid w:val="00D97ABB"/>
    <w:rsid w:val="00DA05A6"/>
    <w:rsid w:val="00DA0FEF"/>
    <w:rsid w:val="00DA33FB"/>
    <w:rsid w:val="00DA3AAB"/>
    <w:rsid w:val="00DA591C"/>
    <w:rsid w:val="00DA6DFC"/>
    <w:rsid w:val="00DA792B"/>
    <w:rsid w:val="00DB0118"/>
    <w:rsid w:val="00DB029C"/>
    <w:rsid w:val="00DB03A9"/>
    <w:rsid w:val="00DB0B19"/>
    <w:rsid w:val="00DB0D9C"/>
    <w:rsid w:val="00DB1796"/>
    <w:rsid w:val="00DB3623"/>
    <w:rsid w:val="00DB3C2B"/>
    <w:rsid w:val="00DB4072"/>
    <w:rsid w:val="00DB43CA"/>
    <w:rsid w:val="00DB441C"/>
    <w:rsid w:val="00DB5D1F"/>
    <w:rsid w:val="00DB6512"/>
    <w:rsid w:val="00DB71A4"/>
    <w:rsid w:val="00DB78F9"/>
    <w:rsid w:val="00DC0457"/>
    <w:rsid w:val="00DC0629"/>
    <w:rsid w:val="00DC1065"/>
    <w:rsid w:val="00DC135C"/>
    <w:rsid w:val="00DC2C92"/>
    <w:rsid w:val="00DC55D9"/>
    <w:rsid w:val="00DC5F41"/>
    <w:rsid w:val="00DC721C"/>
    <w:rsid w:val="00DC7787"/>
    <w:rsid w:val="00DD04D2"/>
    <w:rsid w:val="00DD1172"/>
    <w:rsid w:val="00DD1C02"/>
    <w:rsid w:val="00DD1DEC"/>
    <w:rsid w:val="00DD2218"/>
    <w:rsid w:val="00DD2254"/>
    <w:rsid w:val="00DD234C"/>
    <w:rsid w:val="00DD35F0"/>
    <w:rsid w:val="00DD4883"/>
    <w:rsid w:val="00DD620C"/>
    <w:rsid w:val="00DD70B0"/>
    <w:rsid w:val="00DD7815"/>
    <w:rsid w:val="00DD7E70"/>
    <w:rsid w:val="00DE10C4"/>
    <w:rsid w:val="00DE224D"/>
    <w:rsid w:val="00DE2662"/>
    <w:rsid w:val="00DE2FF6"/>
    <w:rsid w:val="00DE3320"/>
    <w:rsid w:val="00DE5E46"/>
    <w:rsid w:val="00DE7573"/>
    <w:rsid w:val="00DE7868"/>
    <w:rsid w:val="00DE7A6D"/>
    <w:rsid w:val="00DF128B"/>
    <w:rsid w:val="00DF2397"/>
    <w:rsid w:val="00DF23E4"/>
    <w:rsid w:val="00DF32B2"/>
    <w:rsid w:val="00DF3E5E"/>
    <w:rsid w:val="00DF4837"/>
    <w:rsid w:val="00DF4D2A"/>
    <w:rsid w:val="00DF4F18"/>
    <w:rsid w:val="00DF563F"/>
    <w:rsid w:val="00DF6F35"/>
    <w:rsid w:val="00DF71CB"/>
    <w:rsid w:val="00E03530"/>
    <w:rsid w:val="00E03EBE"/>
    <w:rsid w:val="00E06581"/>
    <w:rsid w:val="00E06A07"/>
    <w:rsid w:val="00E06CFA"/>
    <w:rsid w:val="00E072DD"/>
    <w:rsid w:val="00E0786A"/>
    <w:rsid w:val="00E10474"/>
    <w:rsid w:val="00E10E7B"/>
    <w:rsid w:val="00E122C6"/>
    <w:rsid w:val="00E12AB3"/>
    <w:rsid w:val="00E142C0"/>
    <w:rsid w:val="00E143AD"/>
    <w:rsid w:val="00E14CE8"/>
    <w:rsid w:val="00E16027"/>
    <w:rsid w:val="00E17E40"/>
    <w:rsid w:val="00E20521"/>
    <w:rsid w:val="00E20914"/>
    <w:rsid w:val="00E20A61"/>
    <w:rsid w:val="00E20B61"/>
    <w:rsid w:val="00E20D14"/>
    <w:rsid w:val="00E2122C"/>
    <w:rsid w:val="00E21A83"/>
    <w:rsid w:val="00E22698"/>
    <w:rsid w:val="00E22D8E"/>
    <w:rsid w:val="00E248B2"/>
    <w:rsid w:val="00E24BA0"/>
    <w:rsid w:val="00E2598E"/>
    <w:rsid w:val="00E25B00"/>
    <w:rsid w:val="00E2665E"/>
    <w:rsid w:val="00E26BF3"/>
    <w:rsid w:val="00E272A8"/>
    <w:rsid w:val="00E27BF6"/>
    <w:rsid w:val="00E27F25"/>
    <w:rsid w:val="00E310F0"/>
    <w:rsid w:val="00E31226"/>
    <w:rsid w:val="00E3127D"/>
    <w:rsid w:val="00E31C11"/>
    <w:rsid w:val="00E31E1B"/>
    <w:rsid w:val="00E323EF"/>
    <w:rsid w:val="00E330C8"/>
    <w:rsid w:val="00E33302"/>
    <w:rsid w:val="00E33558"/>
    <w:rsid w:val="00E33858"/>
    <w:rsid w:val="00E345F3"/>
    <w:rsid w:val="00E34E49"/>
    <w:rsid w:val="00E35492"/>
    <w:rsid w:val="00E3631D"/>
    <w:rsid w:val="00E37191"/>
    <w:rsid w:val="00E4141C"/>
    <w:rsid w:val="00E414D6"/>
    <w:rsid w:val="00E41CE5"/>
    <w:rsid w:val="00E41F22"/>
    <w:rsid w:val="00E42366"/>
    <w:rsid w:val="00E42904"/>
    <w:rsid w:val="00E430EE"/>
    <w:rsid w:val="00E437EE"/>
    <w:rsid w:val="00E43AF4"/>
    <w:rsid w:val="00E44AA8"/>
    <w:rsid w:val="00E46577"/>
    <w:rsid w:val="00E46610"/>
    <w:rsid w:val="00E46836"/>
    <w:rsid w:val="00E469AF"/>
    <w:rsid w:val="00E471F1"/>
    <w:rsid w:val="00E47843"/>
    <w:rsid w:val="00E47DEC"/>
    <w:rsid w:val="00E506A7"/>
    <w:rsid w:val="00E50BC0"/>
    <w:rsid w:val="00E514B0"/>
    <w:rsid w:val="00E5587F"/>
    <w:rsid w:val="00E570C3"/>
    <w:rsid w:val="00E5742C"/>
    <w:rsid w:val="00E57E0A"/>
    <w:rsid w:val="00E6124B"/>
    <w:rsid w:val="00E614EC"/>
    <w:rsid w:val="00E61E40"/>
    <w:rsid w:val="00E61ED7"/>
    <w:rsid w:val="00E63AC3"/>
    <w:rsid w:val="00E63C31"/>
    <w:rsid w:val="00E64E76"/>
    <w:rsid w:val="00E64FC5"/>
    <w:rsid w:val="00E64FDD"/>
    <w:rsid w:val="00E65200"/>
    <w:rsid w:val="00E654E7"/>
    <w:rsid w:val="00E658A6"/>
    <w:rsid w:val="00E65E8C"/>
    <w:rsid w:val="00E6699E"/>
    <w:rsid w:val="00E672E9"/>
    <w:rsid w:val="00E70357"/>
    <w:rsid w:val="00E703BD"/>
    <w:rsid w:val="00E70967"/>
    <w:rsid w:val="00E718BE"/>
    <w:rsid w:val="00E73634"/>
    <w:rsid w:val="00E73AAE"/>
    <w:rsid w:val="00E74539"/>
    <w:rsid w:val="00E74693"/>
    <w:rsid w:val="00E769D6"/>
    <w:rsid w:val="00E812CF"/>
    <w:rsid w:val="00E8229A"/>
    <w:rsid w:val="00E825FC"/>
    <w:rsid w:val="00E828BA"/>
    <w:rsid w:val="00E83E9A"/>
    <w:rsid w:val="00E83F33"/>
    <w:rsid w:val="00E842A4"/>
    <w:rsid w:val="00E84352"/>
    <w:rsid w:val="00E84581"/>
    <w:rsid w:val="00E84B65"/>
    <w:rsid w:val="00E84C8E"/>
    <w:rsid w:val="00E84E77"/>
    <w:rsid w:val="00E85144"/>
    <w:rsid w:val="00E85394"/>
    <w:rsid w:val="00E854C7"/>
    <w:rsid w:val="00E85E1B"/>
    <w:rsid w:val="00E86EFA"/>
    <w:rsid w:val="00E87931"/>
    <w:rsid w:val="00E87D83"/>
    <w:rsid w:val="00E87E02"/>
    <w:rsid w:val="00E90FD9"/>
    <w:rsid w:val="00E914F6"/>
    <w:rsid w:val="00E935B9"/>
    <w:rsid w:val="00E937C1"/>
    <w:rsid w:val="00E948DF"/>
    <w:rsid w:val="00E94979"/>
    <w:rsid w:val="00E95A4F"/>
    <w:rsid w:val="00E97377"/>
    <w:rsid w:val="00E97F18"/>
    <w:rsid w:val="00EA0576"/>
    <w:rsid w:val="00EA06D6"/>
    <w:rsid w:val="00EA0CAE"/>
    <w:rsid w:val="00EA1128"/>
    <w:rsid w:val="00EA40E4"/>
    <w:rsid w:val="00EA4DAC"/>
    <w:rsid w:val="00EA55D1"/>
    <w:rsid w:val="00EA75CC"/>
    <w:rsid w:val="00EB001E"/>
    <w:rsid w:val="00EB058F"/>
    <w:rsid w:val="00EB075B"/>
    <w:rsid w:val="00EB07A1"/>
    <w:rsid w:val="00EB1092"/>
    <w:rsid w:val="00EB1B25"/>
    <w:rsid w:val="00EB371A"/>
    <w:rsid w:val="00EB3C10"/>
    <w:rsid w:val="00EB4D49"/>
    <w:rsid w:val="00EB6F51"/>
    <w:rsid w:val="00EB6F8A"/>
    <w:rsid w:val="00EC19FE"/>
    <w:rsid w:val="00EC27E5"/>
    <w:rsid w:val="00EC3E46"/>
    <w:rsid w:val="00EC4D3E"/>
    <w:rsid w:val="00EC6460"/>
    <w:rsid w:val="00ED423C"/>
    <w:rsid w:val="00ED48E1"/>
    <w:rsid w:val="00ED6C53"/>
    <w:rsid w:val="00ED6CE2"/>
    <w:rsid w:val="00EE0B11"/>
    <w:rsid w:val="00EE0E9D"/>
    <w:rsid w:val="00EE1461"/>
    <w:rsid w:val="00EE26E2"/>
    <w:rsid w:val="00EE35A0"/>
    <w:rsid w:val="00EE477B"/>
    <w:rsid w:val="00EE4B06"/>
    <w:rsid w:val="00EE57B6"/>
    <w:rsid w:val="00EE5DB6"/>
    <w:rsid w:val="00EE676A"/>
    <w:rsid w:val="00EF1411"/>
    <w:rsid w:val="00EF205F"/>
    <w:rsid w:val="00EF2C80"/>
    <w:rsid w:val="00EF32B4"/>
    <w:rsid w:val="00EF45E0"/>
    <w:rsid w:val="00EF4D10"/>
    <w:rsid w:val="00EF5A25"/>
    <w:rsid w:val="00EF65C1"/>
    <w:rsid w:val="00EF7868"/>
    <w:rsid w:val="00EF7DA6"/>
    <w:rsid w:val="00F0211B"/>
    <w:rsid w:val="00F025FD"/>
    <w:rsid w:val="00F03092"/>
    <w:rsid w:val="00F041B5"/>
    <w:rsid w:val="00F04C7F"/>
    <w:rsid w:val="00F0519B"/>
    <w:rsid w:val="00F05784"/>
    <w:rsid w:val="00F05F57"/>
    <w:rsid w:val="00F05FCB"/>
    <w:rsid w:val="00F0629A"/>
    <w:rsid w:val="00F064FF"/>
    <w:rsid w:val="00F1007F"/>
    <w:rsid w:val="00F10382"/>
    <w:rsid w:val="00F11A24"/>
    <w:rsid w:val="00F11DDA"/>
    <w:rsid w:val="00F131B8"/>
    <w:rsid w:val="00F13FCC"/>
    <w:rsid w:val="00F15385"/>
    <w:rsid w:val="00F155D5"/>
    <w:rsid w:val="00F17058"/>
    <w:rsid w:val="00F2087D"/>
    <w:rsid w:val="00F210A1"/>
    <w:rsid w:val="00F21337"/>
    <w:rsid w:val="00F22C70"/>
    <w:rsid w:val="00F232A7"/>
    <w:rsid w:val="00F248FC"/>
    <w:rsid w:val="00F253E6"/>
    <w:rsid w:val="00F2683D"/>
    <w:rsid w:val="00F2736B"/>
    <w:rsid w:val="00F27A2D"/>
    <w:rsid w:val="00F27EC1"/>
    <w:rsid w:val="00F30F58"/>
    <w:rsid w:val="00F312BC"/>
    <w:rsid w:val="00F32C3E"/>
    <w:rsid w:val="00F32C5A"/>
    <w:rsid w:val="00F32CE8"/>
    <w:rsid w:val="00F32EEB"/>
    <w:rsid w:val="00F333F7"/>
    <w:rsid w:val="00F33836"/>
    <w:rsid w:val="00F33BBC"/>
    <w:rsid w:val="00F33F0E"/>
    <w:rsid w:val="00F3564C"/>
    <w:rsid w:val="00F3784D"/>
    <w:rsid w:val="00F40C0E"/>
    <w:rsid w:val="00F40DD4"/>
    <w:rsid w:val="00F412F1"/>
    <w:rsid w:val="00F41C11"/>
    <w:rsid w:val="00F43853"/>
    <w:rsid w:val="00F43F92"/>
    <w:rsid w:val="00F443DB"/>
    <w:rsid w:val="00F44A3E"/>
    <w:rsid w:val="00F46BD2"/>
    <w:rsid w:val="00F46D45"/>
    <w:rsid w:val="00F479E3"/>
    <w:rsid w:val="00F5080B"/>
    <w:rsid w:val="00F521AF"/>
    <w:rsid w:val="00F52326"/>
    <w:rsid w:val="00F526BA"/>
    <w:rsid w:val="00F530AC"/>
    <w:rsid w:val="00F55339"/>
    <w:rsid w:val="00F55508"/>
    <w:rsid w:val="00F56A1F"/>
    <w:rsid w:val="00F57322"/>
    <w:rsid w:val="00F57614"/>
    <w:rsid w:val="00F57A88"/>
    <w:rsid w:val="00F60830"/>
    <w:rsid w:val="00F614A1"/>
    <w:rsid w:val="00F618C2"/>
    <w:rsid w:val="00F61A96"/>
    <w:rsid w:val="00F62DB3"/>
    <w:rsid w:val="00F63EFD"/>
    <w:rsid w:val="00F6405F"/>
    <w:rsid w:val="00F650F4"/>
    <w:rsid w:val="00F65C0D"/>
    <w:rsid w:val="00F665EA"/>
    <w:rsid w:val="00F6712D"/>
    <w:rsid w:val="00F71E30"/>
    <w:rsid w:val="00F71E55"/>
    <w:rsid w:val="00F7228E"/>
    <w:rsid w:val="00F74112"/>
    <w:rsid w:val="00F74CFF"/>
    <w:rsid w:val="00F75261"/>
    <w:rsid w:val="00F75291"/>
    <w:rsid w:val="00F77A41"/>
    <w:rsid w:val="00F80D04"/>
    <w:rsid w:val="00F81757"/>
    <w:rsid w:val="00F82A1D"/>
    <w:rsid w:val="00F83CCE"/>
    <w:rsid w:val="00F84D2A"/>
    <w:rsid w:val="00F8516F"/>
    <w:rsid w:val="00F854D0"/>
    <w:rsid w:val="00F86183"/>
    <w:rsid w:val="00F8695C"/>
    <w:rsid w:val="00F87AF7"/>
    <w:rsid w:val="00F90200"/>
    <w:rsid w:val="00F90D9D"/>
    <w:rsid w:val="00F91AAF"/>
    <w:rsid w:val="00F9245C"/>
    <w:rsid w:val="00F94706"/>
    <w:rsid w:val="00F97133"/>
    <w:rsid w:val="00F9777E"/>
    <w:rsid w:val="00FA01D7"/>
    <w:rsid w:val="00FA04FD"/>
    <w:rsid w:val="00FA11EB"/>
    <w:rsid w:val="00FA154A"/>
    <w:rsid w:val="00FA2CA6"/>
    <w:rsid w:val="00FA2E41"/>
    <w:rsid w:val="00FA3241"/>
    <w:rsid w:val="00FA39F7"/>
    <w:rsid w:val="00FA3DF1"/>
    <w:rsid w:val="00FA4CA2"/>
    <w:rsid w:val="00FA5310"/>
    <w:rsid w:val="00FA6419"/>
    <w:rsid w:val="00FA6676"/>
    <w:rsid w:val="00FA7204"/>
    <w:rsid w:val="00FA7BF3"/>
    <w:rsid w:val="00FA7DB1"/>
    <w:rsid w:val="00FB11ED"/>
    <w:rsid w:val="00FB1AAA"/>
    <w:rsid w:val="00FB1E7E"/>
    <w:rsid w:val="00FB20F9"/>
    <w:rsid w:val="00FB2320"/>
    <w:rsid w:val="00FB35E1"/>
    <w:rsid w:val="00FB397B"/>
    <w:rsid w:val="00FB40EE"/>
    <w:rsid w:val="00FB431A"/>
    <w:rsid w:val="00FB474C"/>
    <w:rsid w:val="00FB623F"/>
    <w:rsid w:val="00FB6ADE"/>
    <w:rsid w:val="00FB7D55"/>
    <w:rsid w:val="00FC0F53"/>
    <w:rsid w:val="00FC1188"/>
    <w:rsid w:val="00FC1762"/>
    <w:rsid w:val="00FC224E"/>
    <w:rsid w:val="00FD0598"/>
    <w:rsid w:val="00FD0CED"/>
    <w:rsid w:val="00FD15B7"/>
    <w:rsid w:val="00FD1E54"/>
    <w:rsid w:val="00FD2249"/>
    <w:rsid w:val="00FD313A"/>
    <w:rsid w:val="00FD3288"/>
    <w:rsid w:val="00FD3AFB"/>
    <w:rsid w:val="00FD3B28"/>
    <w:rsid w:val="00FE03C9"/>
    <w:rsid w:val="00FE096A"/>
    <w:rsid w:val="00FE12C3"/>
    <w:rsid w:val="00FE29B4"/>
    <w:rsid w:val="00FE2B50"/>
    <w:rsid w:val="00FE35AD"/>
    <w:rsid w:val="00FE5C39"/>
    <w:rsid w:val="00FE71FE"/>
    <w:rsid w:val="00FE732E"/>
    <w:rsid w:val="00FF176F"/>
    <w:rsid w:val="00FF1AE4"/>
    <w:rsid w:val="00FF21D9"/>
    <w:rsid w:val="00FF4E08"/>
    <w:rsid w:val="00FF589B"/>
    <w:rsid w:val="00FF5A52"/>
    <w:rsid w:val="00FF5EE1"/>
    <w:rsid w:val="00FF781D"/>
    <w:rsid w:val="01034592"/>
    <w:rsid w:val="011E0236"/>
    <w:rsid w:val="014C061B"/>
    <w:rsid w:val="01622D45"/>
    <w:rsid w:val="018A1427"/>
    <w:rsid w:val="01BE7323"/>
    <w:rsid w:val="01C01ABF"/>
    <w:rsid w:val="01C4099B"/>
    <w:rsid w:val="01D01014"/>
    <w:rsid w:val="021C0101"/>
    <w:rsid w:val="02222CAB"/>
    <w:rsid w:val="02766D24"/>
    <w:rsid w:val="02C800BD"/>
    <w:rsid w:val="036D28B4"/>
    <w:rsid w:val="03961074"/>
    <w:rsid w:val="03B768A0"/>
    <w:rsid w:val="043B0A93"/>
    <w:rsid w:val="04541218"/>
    <w:rsid w:val="045820DA"/>
    <w:rsid w:val="0466531A"/>
    <w:rsid w:val="04B1458F"/>
    <w:rsid w:val="04CA439E"/>
    <w:rsid w:val="0506528B"/>
    <w:rsid w:val="051C0CE9"/>
    <w:rsid w:val="05300538"/>
    <w:rsid w:val="054202EF"/>
    <w:rsid w:val="06456265"/>
    <w:rsid w:val="0646387D"/>
    <w:rsid w:val="0744651C"/>
    <w:rsid w:val="07550729"/>
    <w:rsid w:val="083F4F6C"/>
    <w:rsid w:val="084A7ACB"/>
    <w:rsid w:val="08B005E7"/>
    <w:rsid w:val="08E44D3B"/>
    <w:rsid w:val="08F9777D"/>
    <w:rsid w:val="090F4229"/>
    <w:rsid w:val="09104908"/>
    <w:rsid w:val="09CC4ED7"/>
    <w:rsid w:val="09F17FB1"/>
    <w:rsid w:val="0A502DAC"/>
    <w:rsid w:val="0AA22CAC"/>
    <w:rsid w:val="0AAB1D8F"/>
    <w:rsid w:val="0B461278"/>
    <w:rsid w:val="0B6B051B"/>
    <w:rsid w:val="0B8415DD"/>
    <w:rsid w:val="0B865355"/>
    <w:rsid w:val="0C1E558E"/>
    <w:rsid w:val="0C400261"/>
    <w:rsid w:val="0C5F16C3"/>
    <w:rsid w:val="0C7E2917"/>
    <w:rsid w:val="0C970E9C"/>
    <w:rsid w:val="0C977BD8"/>
    <w:rsid w:val="0CF06F2A"/>
    <w:rsid w:val="0CF602B9"/>
    <w:rsid w:val="0D265710"/>
    <w:rsid w:val="0DA675CE"/>
    <w:rsid w:val="0DCA65F6"/>
    <w:rsid w:val="0E63372C"/>
    <w:rsid w:val="0E6A45B6"/>
    <w:rsid w:val="0E8611C8"/>
    <w:rsid w:val="0EBF75F5"/>
    <w:rsid w:val="0EF47680"/>
    <w:rsid w:val="0F0A3BA7"/>
    <w:rsid w:val="0F331350"/>
    <w:rsid w:val="0F662C5E"/>
    <w:rsid w:val="0F6711BF"/>
    <w:rsid w:val="0FAE37C9"/>
    <w:rsid w:val="0FE737E8"/>
    <w:rsid w:val="100E3B24"/>
    <w:rsid w:val="10182746"/>
    <w:rsid w:val="105517FE"/>
    <w:rsid w:val="10B62239"/>
    <w:rsid w:val="110B18F2"/>
    <w:rsid w:val="116F1D08"/>
    <w:rsid w:val="1199463D"/>
    <w:rsid w:val="11AC73AB"/>
    <w:rsid w:val="11B57388"/>
    <w:rsid w:val="12940358"/>
    <w:rsid w:val="12A61E39"/>
    <w:rsid w:val="136F4921"/>
    <w:rsid w:val="13904FC3"/>
    <w:rsid w:val="141766CE"/>
    <w:rsid w:val="146D5C24"/>
    <w:rsid w:val="147C32E5"/>
    <w:rsid w:val="14DE16A6"/>
    <w:rsid w:val="1539344A"/>
    <w:rsid w:val="1543194F"/>
    <w:rsid w:val="15994A0A"/>
    <w:rsid w:val="15A418C8"/>
    <w:rsid w:val="15AC7766"/>
    <w:rsid w:val="15D00962"/>
    <w:rsid w:val="160F7CF5"/>
    <w:rsid w:val="161D00A4"/>
    <w:rsid w:val="161F7A9F"/>
    <w:rsid w:val="162B2D81"/>
    <w:rsid w:val="166938A9"/>
    <w:rsid w:val="167A3AB5"/>
    <w:rsid w:val="167D56C2"/>
    <w:rsid w:val="16A42650"/>
    <w:rsid w:val="16C4764D"/>
    <w:rsid w:val="16FD42A8"/>
    <w:rsid w:val="177F73EB"/>
    <w:rsid w:val="17A1444B"/>
    <w:rsid w:val="17D045DD"/>
    <w:rsid w:val="17F01D2A"/>
    <w:rsid w:val="17F04282"/>
    <w:rsid w:val="183028D1"/>
    <w:rsid w:val="183B7B4C"/>
    <w:rsid w:val="183D4FEE"/>
    <w:rsid w:val="18622CA6"/>
    <w:rsid w:val="18A678DE"/>
    <w:rsid w:val="18E831AB"/>
    <w:rsid w:val="18F57676"/>
    <w:rsid w:val="194303E2"/>
    <w:rsid w:val="195F2FB3"/>
    <w:rsid w:val="19651C5E"/>
    <w:rsid w:val="19856770"/>
    <w:rsid w:val="19937A9F"/>
    <w:rsid w:val="19B55B21"/>
    <w:rsid w:val="1BF035CF"/>
    <w:rsid w:val="1C3521DF"/>
    <w:rsid w:val="1C4D2747"/>
    <w:rsid w:val="1CA83021"/>
    <w:rsid w:val="1D3E3E49"/>
    <w:rsid w:val="1D434E54"/>
    <w:rsid w:val="1D4E22C5"/>
    <w:rsid w:val="1D677B97"/>
    <w:rsid w:val="1D8F18A8"/>
    <w:rsid w:val="1DCB6BF8"/>
    <w:rsid w:val="1DD239AD"/>
    <w:rsid w:val="1DE21C06"/>
    <w:rsid w:val="1E6A4902"/>
    <w:rsid w:val="1E8474D2"/>
    <w:rsid w:val="1EA80B95"/>
    <w:rsid w:val="1EAB07DB"/>
    <w:rsid w:val="1EDF0526"/>
    <w:rsid w:val="1EF27744"/>
    <w:rsid w:val="1F7C04E2"/>
    <w:rsid w:val="1F870137"/>
    <w:rsid w:val="1FAD4186"/>
    <w:rsid w:val="1FAF3F42"/>
    <w:rsid w:val="1FDC50EC"/>
    <w:rsid w:val="209579BF"/>
    <w:rsid w:val="20C242E2"/>
    <w:rsid w:val="20D7438E"/>
    <w:rsid w:val="20DB1660"/>
    <w:rsid w:val="20F94B42"/>
    <w:rsid w:val="2168246D"/>
    <w:rsid w:val="21837F15"/>
    <w:rsid w:val="21AD4F92"/>
    <w:rsid w:val="21E815A5"/>
    <w:rsid w:val="2224792A"/>
    <w:rsid w:val="223A53BF"/>
    <w:rsid w:val="224D7DFD"/>
    <w:rsid w:val="22561423"/>
    <w:rsid w:val="225B7426"/>
    <w:rsid w:val="226C6BFB"/>
    <w:rsid w:val="22F94D29"/>
    <w:rsid w:val="23283771"/>
    <w:rsid w:val="23F8626D"/>
    <w:rsid w:val="24107A5A"/>
    <w:rsid w:val="241237D2"/>
    <w:rsid w:val="24314D11"/>
    <w:rsid w:val="244545C4"/>
    <w:rsid w:val="24722A74"/>
    <w:rsid w:val="2501526A"/>
    <w:rsid w:val="252A269E"/>
    <w:rsid w:val="25382DC5"/>
    <w:rsid w:val="254951E0"/>
    <w:rsid w:val="259124D5"/>
    <w:rsid w:val="259D3570"/>
    <w:rsid w:val="25A4309C"/>
    <w:rsid w:val="25A847D7"/>
    <w:rsid w:val="25AC62C4"/>
    <w:rsid w:val="25B12B77"/>
    <w:rsid w:val="25D101BE"/>
    <w:rsid w:val="260333D3"/>
    <w:rsid w:val="26261C0A"/>
    <w:rsid w:val="26310526"/>
    <w:rsid w:val="263B4227"/>
    <w:rsid w:val="267C4F33"/>
    <w:rsid w:val="267D6ED9"/>
    <w:rsid w:val="268526F0"/>
    <w:rsid w:val="272425CC"/>
    <w:rsid w:val="27A97396"/>
    <w:rsid w:val="283721F4"/>
    <w:rsid w:val="28C66CD1"/>
    <w:rsid w:val="28F575D7"/>
    <w:rsid w:val="291D4E00"/>
    <w:rsid w:val="292D69B8"/>
    <w:rsid w:val="295F136F"/>
    <w:rsid w:val="2961562D"/>
    <w:rsid w:val="2976626C"/>
    <w:rsid w:val="298424E2"/>
    <w:rsid w:val="299B7DC6"/>
    <w:rsid w:val="29B50E88"/>
    <w:rsid w:val="29DC2689"/>
    <w:rsid w:val="2A282186"/>
    <w:rsid w:val="2A283077"/>
    <w:rsid w:val="2AB16DE6"/>
    <w:rsid w:val="2AB80EF3"/>
    <w:rsid w:val="2AF459E0"/>
    <w:rsid w:val="2B1D3CCD"/>
    <w:rsid w:val="2B3B1B73"/>
    <w:rsid w:val="2B552BF4"/>
    <w:rsid w:val="2BD56733"/>
    <w:rsid w:val="2BEC2B5B"/>
    <w:rsid w:val="2CFE48F4"/>
    <w:rsid w:val="2D1B36F8"/>
    <w:rsid w:val="2DBA115F"/>
    <w:rsid w:val="2E151FE6"/>
    <w:rsid w:val="2EBA2A9C"/>
    <w:rsid w:val="2ECD27D0"/>
    <w:rsid w:val="2EF51D26"/>
    <w:rsid w:val="2F0D7070"/>
    <w:rsid w:val="2F2A2EA9"/>
    <w:rsid w:val="2F5B6A3A"/>
    <w:rsid w:val="2F6649D2"/>
    <w:rsid w:val="2F934B77"/>
    <w:rsid w:val="2F95371E"/>
    <w:rsid w:val="2FA0158D"/>
    <w:rsid w:val="2FE62AFD"/>
    <w:rsid w:val="2FFB0716"/>
    <w:rsid w:val="300C01BB"/>
    <w:rsid w:val="304E007D"/>
    <w:rsid w:val="30725A53"/>
    <w:rsid w:val="3082123B"/>
    <w:rsid w:val="30C23E8A"/>
    <w:rsid w:val="310A4943"/>
    <w:rsid w:val="310F4E0B"/>
    <w:rsid w:val="31326011"/>
    <w:rsid w:val="315F38B5"/>
    <w:rsid w:val="31671DFB"/>
    <w:rsid w:val="317C672F"/>
    <w:rsid w:val="31A271E7"/>
    <w:rsid w:val="31AE58A8"/>
    <w:rsid w:val="31CF02B5"/>
    <w:rsid w:val="32221084"/>
    <w:rsid w:val="327501C1"/>
    <w:rsid w:val="32931F82"/>
    <w:rsid w:val="329D4BAF"/>
    <w:rsid w:val="32B12408"/>
    <w:rsid w:val="32D978C6"/>
    <w:rsid w:val="32EB6C0E"/>
    <w:rsid w:val="32FD73FC"/>
    <w:rsid w:val="333502A7"/>
    <w:rsid w:val="334B64F7"/>
    <w:rsid w:val="337D7B43"/>
    <w:rsid w:val="351066E7"/>
    <w:rsid w:val="3583630F"/>
    <w:rsid w:val="35F42D38"/>
    <w:rsid w:val="35F66AB0"/>
    <w:rsid w:val="35FE7713"/>
    <w:rsid w:val="360F3524"/>
    <w:rsid w:val="3632560E"/>
    <w:rsid w:val="364F583D"/>
    <w:rsid w:val="36CA5A7C"/>
    <w:rsid w:val="36F15F24"/>
    <w:rsid w:val="36FFC63B"/>
    <w:rsid w:val="373751AF"/>
    <w:rsid w:val="373C1BB9"/>
    <w:rsid w:val="37763F4C"/>
    <w:rsid w:val="379402B9"/>
    <w:rsid w:val="37C4772B"/>
    <w:rsid w:val="37E868CC"/>
    <w:rsid w:val="385A0D5E"/>
    <w:rsid w:val="39343D14"/>
    <w:rsid w:val="396E00B1"/>
    <w:rsid w:val="39B54C75"/>
    <w:rsid w:val="39F67A10"/>
    <w:rsid w:val="3B4022FC"/>
    <w:rsid w:val="3B6261A4"/>
    <w:rsid w:val="3BCC4ED4"/>
    <w:rsid w:val="3BF14B56"/>
    <w:rsid w:val="3C046AEC"/>
    <w:rsid w:val="3C5D28E6"/>
    <w:rsid w:val="3CF37DDD"/>
    <w:rsid w:val="3D0E0B83"/>
    <w:rsid w:val="3D3659E4"/>
    <w:rsid w:val="3D3B749E"/>
    <w:rsid w:val="3D4B3FCE"/>
    <w:rsid w:val="3D5A2B62"/>
    <w:rsid w:val="3D90216B"/>
    <w:rsid w:val="3DB04F5C"/>
    <w:rsid w:val="3E012496"/>
    <w:rsid w:val="3E02152C"/>
    <w:rsid w:val="3E303253"/>
    <w:rsid w:val="3E9F580B"/>
    <w:rsid w:val="3EB92D70"/>
    <w:rsid w:val="3ED81C0C"/>
    <w:rsid w:val="3F1D3FB4"/>
    <w:rsid w:val="3F277CDA"/>
    <w:rsid w:val="3F7011EE"/>
    <w:rsid w:val="3F7A2500"/>
    <w:rsid w:val="3FB7572A"/>
    <w:rsid w:val="3FC512A1"/>
    <w:rsid w:val="3FDF6807"/>
    <w:rsid w:val="3FF66574"/>
    <w:rsid w:val="40261F72"/>
    <w:rsid w:val="40741381"/>
    <w:rsid w:val="408A49C4"/>
    <w:rsid w:val="40B50B00"/>
    <w:rsid w:val="40B52F5F"/>
    <w:rsid w:val="419F51CA"/>
    <w:rsid w:val="41F176E9"/>
    <w:rsid w:val="42180886"/>
    <w:rsid w:val="42274769"/>
    <w:rsid w:val="424E4C73"/>
    <w:rsid w:val="42FF16EA"/>
    <w:rsid w:val="430E7AAD"/>
    <w:rsid w:val="433A129A"/>
    <w:rsid w:val="4368095B"/>
    <w:rsid w:val="439C28B5"/>
    <w:rsid w:val="43F67FC6"/>
    <w:rsid w:val="44332C7D"/>
    <w:rsid w:val="44440743"/>
    <w:rsid w:val="44B6565C"/>
    <w:rsid w:val="44C53935"/>
    <w:rsid w:val="44F91024"/>
    <w:rsid w:val="45252F0E"/>
    <w:rsid w:val="45472E6F"/>
    <w:rsid w:val="458A2D71"/>
    <w:rsid w:val="46522B8D"/>
    <w:rsid w:val="4660478F"/>
    <w:rsid w:val="466F56E4"/>
    <w:rsid w:val="46873754"/>
    <w:rsid w:val="469F0A9E"/>
    <w:rsid w:val="46B02CAB"/>
    <w:rsid w:val="46CD4913"/>
    <w:rsid w:val="46DC2BC2"/>
    <w:rsid w:val="46EF7B2B"/>
    <w:rsid w:val="47655843"/>
    <w:rsid w:val="47AD0F98"/>
    <w:rsid w:val="48427F5B"/>
    <w:rsid w:val="485A01FF"/>
    <w:rsid w:val="487D418F"/>
    <w:rsid w:val="48C96C20"/>
    <w:rsid w:val="490177EE"/>
    <w:rsid w:val="495A0CAC"/>
    <w:rsid w:val="49770B82"/>
    <w:rsid w:val="49B20AE8"/>
    <w:rsid w:val="49DC3DB7"/>
    <w:rsid w:val="4A4E1094"/>
    <w:rsid w:val="4A674B4E"/>
    <w:rsid w:val="4A693DA2"/>
    <w:rsid w:val="4A9B43E7"/>
    <w:rsid w:val="4AAA7A11"/>
    <w:rsid w:val="4AB74E14"/>
    <w:rsid w:val="4B2D37A1"/>
    <w:rsid w:val="4B4162A5"/>
    <w:rsid w:val="4B4C3EB4"/>
    <w:rsid w:val="4B993982"/>
    <w:rsid w:val="4BE64A79"/>
    <w:rsid w:val="4C2E302E"/>
    <w:rsid w:val="4C651FFF"/>
    <w:rsid w:val="4C814558"/>
    <w:rsid w:val="4D272E30"/>
    <w:rsid w:val="4D4E28D6"/>
    <w:rsid w:val="4D6C5E36"/>
    <w:rsid w:val="4DAC0895"/>
    <w:rsid w:val="4DC61E7C"/>
    <w:rsid w:val="4DEA1ACE"/>
    <w:rsid w:val="4DEF40B9"/>
    <w:rsid w:val="4E0D280B"/>
    <w:rsid w:val="4E320E95"/>
    <w:rsid w:val="4E742810"/>
    <w:rsid w:val="4EB175C0"/>
    <w:rsid w:val="4ECC3AD0"/>
    <w:rsid w:val="4F5E21D6"/>
    <w:rsid w:val="4F734879"/>
    <w:rsid w:val="4F795D34"/>
    <w:rsid w:val="4FDD4F66"/>
    <w:rsid w:val="4FDE0D10"/>
    <w:rsid w:val="4FE0447B"/>
    <w:rsid w:val="4FEE03A0"/>
    <w:rsid w:val="4FFB5CC8"/>
    <w:rsid w:val="501B5179"/>
    <w:rsid w:val="50324D1E"/>
    <w:rsid w:val="506A49F9"/>
    <w:rsid w:val="51035514"/>
    <w:rsid w:val="51130E12"/>
    <w:rsid w:val="511A5C62"/>
    <w:rsid w:val="516D5D4E"/>
    <w:rsid w:val="51787D2F"/>
    <w:rsid w:val="5186338C"/>
    <w:rsid w:val="51874608"/>
    <w:rsid w:val="52095E3A"/>
    <w:rsid w:val="521F5E50"/>
    <w:rsid w:val="5246339A"/>
    <w:rsid w:val="52754DD7"/>
    <w:rsid w:val="5296536E"/>
    <w:rsid w:val="52E77A54"/>
    <w:rsid w:val="53681214"/>
    <w:rsid w:val="538940C0"/>
    <w:rsid w:val="53B92117"/>
    <w:rsid w:val="54907C78"/>
    <w:rsid w:val="549C040D"/>
    <w:rsid w:val="54C01618"/>
    <w:rsid w:val="54CA0692"/>
    <w:rsid w:val="54F71AA5"/>
    <w:rsid w:val="552E54AE"/>
    <w:rsid w:val="555F623D"/>
    <w:rsid w:val="556A3615"/>
    <w:rsid w:val="556C2493"/>
    <w:rsid w:val="557B4484"/>
    <w:rsid w:val="55892EDC"/>
    <w:rsid w:val="55D90C2D"/>
    <w:rsid w:val="55F8121C"/>
    <w:rsid w:val="55FC7C66"/>
    <w:rsid w:val="564B3D85"/>
    <w:rsid w:val="56576C9F"/>
    <w:rsid w:val="569456AB"/>
    <w:rsid w:val="56B440F1"/>
    <w:rsid w:val="56D3392C"/>
    <w:rsid w:val="5734110F"/>
    <w:rsid w:val="573568B4"/>
    <w:rsid w:val="573906AE"/>
    <w:rsid w:val="574D6267"/>
    <w:rsid w:val="577B076B"/>
    <w:rsid w:val="578B056A"/>
    <w:rsid w:val="57EA4CAE"/>
    <w:rsid w:val="57EF95CF"/>
    <w:rsid w:val="57FD73D2"/>
    <w:rsid w:val="585A10B1"/>
    <w:rsid w:val="58C24236"/>
    <w:rsid w:val="59164965"/>
    <w:rsid w:val="591B1F91"/>
    <w:rsid w:val="592403D4"/>
    <w:rsid w:val="593B508C"/>
    <w:rsid w:val="59AA0B4E"/>
    <w:rsid w:val="5A080A7A"/>
    <w:rsid w:val="5A1B2DA9"/>
    <w:rsid w:val="5A5E1A9B"/>
    <w:rsid w:val="5A6574B1"/>
    <w:rsid w:val="5A8B4C20"/>
    <w:rsid w:val="5AD5651B"/>
    <w:rsid w:val="5ADE1C0F"/>
    <w:rsid w:val="5AF2343A"/>
    <w:rsid w:val="5AF93E21"/>
    <w:rsid w:val="5AFC1BC3"/>
    <w:rsid w:val="5B213D0D"/>
    <w:rsid w:val="5B3C6463"/>
    <w:rsid w:val="5B76191F"/>
    <w:rsid w:val="5B810ACE"/>
    <w:rsid w:val="5B94004E"/>
    <w:rsid w:val="5B953DC6"/>
    <w:rsid w:val="5BB60050"/>
    <w:rsid w:val="5C0F2F82"/>
    <w:rsid w:val="5C4C6A8D"/>
    <w:rsid w:val="5C862038"/>
    <w:rsid w:val="5C981EF7"/>
    <w:rsid w:val="5CC26E3C"/>
    <w:rsid w:val="5D3437DB"/>
    <w:rsid w:val="5DB50C85"/>
    <w:rsid w:val="5E2E2DA9"/>
    <w:rsid w:val="5E337FF2"/>
    <w:rsid w:val="5E5C385D"/>
    <w:rsid w:val="5EAD4730"/>
    <w:rsid w:val="5ED858B8"/>
    <w:rsid w:val="5EF62B0E"/>
    <w:rsid w:val="5EFB0632"/>
    <w:rsid w:val="5F3A35AD"/>
    <w:rsid w:val="5F996233"/>
    <w:rsid w:val="5FB24F46"/>
    <w:rsid w:val="5FF13CC0"/>
    <w:rsid w:val="5FF24FBA"/>
    <w:rsid w:val="5FFB52F2"/>
    <w:rsid w:val="60016BD0"/>
    <w:rsid w:val="60065C7B"/>
    <w:rsid w:val="60107EBF"/>
    <w:rsid w:val="601259E5"/>
    <w:rsid w:val="604430C7"/>
    <w:rsid w:val="60AE1BB1"/>
    <w:rsid w:val="60D36BCB"/>
    <w:rsid w:val="60E43825"/>
    <w:rsid w:val="61295D01"/>
    <w:rsid w:val="613E581C"/>
    <w:rsid w:val="616F01D1"/>
    <w:rsid w:val="6186668A"/>
    <w:rsid w:val="618A1E72"/>
    <w:rsid w:val="618D6B44"/>
    <w:rsid w:val="61BA133F"/>
    <w:rsid w:val="61C4574E"/>
    <w:rsid w:val="61C7013B"/>
    <w:rsid w:val="61ED594B"/>
    <w:rsid w:val="62583ED1"/>
    <w:rsid w:val="633B20DD"/>
    <w:rsid w:val="63537929"/>
    <w:rsid w:val="639B773D"/>
    <w:rsid w:val="63C84945"/>
    <w:rsid w:val="63D478D7"/>
    <w:rsid w:val="63EE6769"/>
    <w:rsid w:val="63FE7C21"/>
    <w:rsid w:val="64106A21"/>
    <w:rsid w:val="64541664"/>
    <w:rsid w:val="64616F3B"/>
    <w:rsid w:val="646222AC"/>
    <w:rsid w:val="647C5B23"/>
    <w:rsid w:val="64977138"/>
    <w:rsid w:val="6534525A"/>
    <w:rsid w:val="654211FB"/>
    <w:rsid w:val="65660CAD"/>
    <w:rsid w:val="65B23EF2"/>
    <w:rsid w:val="65B71508"/>
    <w:rsid w:val="65BF23E4"/>
    <w:rsid w:val="65C62E39"/>
    <w:rsid w:val="65CA47DB"/>
    <w:rsid w:val="65D255F7"/>
    <w:rsid w:val="65DC5F62"/>
    <w:rsid w:val="65FC1330"/>
    <w:rsid w:val="663960EC"/>
    <w:rsid w:val="66805D9E"/>
    <w:rsid w:val="66820EA7"/>
    <w:rsid w:val="66961DF9"/>
    <w:rsid w:val="66A63DBF"/>
    <w:rsid w:val="66E0142E"/>
    <w:rsid w:val="66E3632D"/>
    <w:rsid w:val="67780823"/>
    <w:rsid w:val="67BF0587"/>
    <w:rsid w:val="67FA2110"/>
    <w:rsid w:val="67FD69C2"/>
    <w:rsid w:val="680D3662"/>
    <w:rsid w:val="685748DD"/>
    <w:rsid w:val="6866047F"/>
    <w:rsid w:val="687605BA"/>
    <w:rsid w:val="687B5300"/>
    <w:rsid w:val="68C358AB"/>
    <w:rsid w:val="68CF6C7B"/>
    <w:rsid w:val="69097C66"/>
    <w:rsid w:val="69A70C71"/>
    <w:rsid w:val="69DA0E89"/>
    <w:rsid w:val="69F32792"/>
    <w:rsid w:val="6A1F767C"/>
    <w:rsid w:val="6A527F0F"/>
    <w:rsid w:val="6A8E0BF6"/>
    <w:rsid w:val="6AE82164"/>
    <w:rsid w:val="6B1159CD"/>
    <w:rsid w:val="6B736AA8"/>
    <w:rsid w:val="6BCB4758"/>
    <w:rsid w:val="6BCF259A"/>
    <w:rsid w:val="6C8830AD"/>
    <w:rsid w:val="6C9F2CF6"/>
    <w:rsid w:val="6CC712F5"/>
    <w:rsid w:val="6CDE774F"/>
    <w:rsid w:val="6D0568CE"/>
    <w:rsid w:val="6D262AD0"/>
    <w:rsid w:val="6D5057A0"/>
    <w:rsid w:val="6D556E81"/>
    <w:rsid w:val="6D57161E"/>
    <w:rsid w:val="6D5A60E4"/>
    <w:rsid w:val="6D7165A7"/>
    <w:rsid w:val="6D9475C9"/>
    <w:rsid w:val="6D9E6B0A"/>
    <w:rsid w:val="6DAF24AE"/>
    <w:rsid w:val="6E4678CD"/>
    <w:rsid w:val="6E680DC2"/>
    <w:rsid w:val="6EAF03D6"/>
    <w:rsid w:val="6EE19DB5"/>
    <w:rsid w:val="6F347726"/>
    <w:rsid w:val="6F40256E"/>
    <w:rsid w:val="6F42759E"/>
    <w:rsid w:val="6F810491"/>
    <w:rsid w:val="6FA3059D"/>
    <w:rsid w:val="6FF053C6"/>
    <w:rsid w:val="700D6D99"/>
    <w:rsid w:val="70676209"/>
    <w:rsid w:val="70757FF6"/>
    <w:rsid w:val="707A68E1"/>
    <w:rsid w:val="70C65C10"/>
    <w:rsid w:val="70CE695B"/>
    <w:rsid w:val="70D311C0"/>
    <w:rsid w:val="70D76C0E"/>
    <w:rsid w:val="710B26AD"/>
    <w:rsid w:val="710B5A6E"/>
    <w:rsid w:val="71190E62"/>
    <w:rsid w:val="713231F4"/>
    <w:rsid w:val="71381023"/>
    <w:rsid w:val="718868F2"/>
    <w:rsid w:val="71BE0B43"/>
    <w:rsid w:val="72080B80"/>
    <w:rsid w:val="720F5C03"/>
    <w:rsid w:val="72676064"/>
    <w:rsid w:val="72A42E14"/>
    <w:rsid w:val="72AE5A41"/>
    <w:rsid w:val="72C21A1E"/>
    <w:rsid w:val="72C8767F"/>
    <w:rsid w:val="731C79AF"/>
    <w:rsid w:val="738D38A8"/>
    <w:rsid w:val="73963731"/>
    <w:rsid w:val="73AF1A71"/>
    <w:rsid w:val="73B057E9"/>
    <w:rsid w:val="741B086F"/>
    <w:rsid w:val="74375017"/>
    <w:rsid w:val="744E0336"/>
    <w:rsid w:val="74786307"/>
    <w:rsid w:val="75DF5732"/>
    <w:rsid w:val="75E5622C"/>
    <w:rsid w:val="763C15B6"/>
    <w:rsid w:val="763E2880"/>
    <w:rsid w:val="7641097A"/>
    <w:rsid w:val="769225E3"/>
    <w:rsid w:val="769413F2"/>
    <w:rsid w:val="771D13E7"/>
    <w:rsid w:val="77476464"/>
    <w:rsid w:val="77671D8A"/>
    <w:rsid w:val="77784718"/>
    <w:rsid w:val="77802DFF"/>
    <w:rsid w:val="77886C45"/>
    <w:rsid w:val="77C1396F"/>
    <w:rsid w:val="77D1624E"/>
    <w:rsid w:val="77ED0B14"/>
    <w:rsid w:val="77F71C38"/>
    <w:rsid w:val="77F7651B"/>
    <w:rsid w:val="784B1EB7"/>
    <w:rsid w:val="78596DDF"/>
    <w:rsid w:val="785F598A"/>
    <w:rsid w:val="786F1835"/>
    <w:rsid w:val="78D66ED3"/>
    <w:rsid w:val="79030169"/>
    <w:rsid w:val="790C38E7"/>
    <w:rsid w:val="791636E8"/>
    <w:rsid w:val="792F2859"/>
    <w:rsid w:val="793F5645"/>
    <w:rsid w:val="794175D5"/>
    <w:rsid w:val="797C6916"/>
    <w:rsid w:val="797D616D"/>
    <w:rsid w:val="79A11E5C"/>
    <w:rsid w:val="79BB0D3E"/>
    <w:rsid w:val="7A0A4F19"/>
    <w:rsid w:val="7A0B5527"/>
    <w:rsid w:val="7A3F3423"/>
    <w:rsid w:val="7A9C049D"/>
    <w:rsid w:val="7AC35E02"/>
    <w:rsid w:val="7ADB75EF"/>
    <w:rsid w:val="7B2E5971"/>
    <w:rsid w:val="7BED79D6"/>
    <w:rsid w:val="7BF73FB5"/>
    <w:rsid w:val="7C123D87"/>
    <w:rsid w:val="7C3738B1"/>
    <w:rsid w:val="7C415B76"/>
    <w:rsid w:val="7C66738C"/>
    <w:rsid w:val="7CA65222"/>
    <w:rsid w:val="7CBB33CE"/>
    <w:rsid w:val="7D316DB5"/>
    <w:rsid w:val="7DAE4B47"/>
    <w:rsid w:val="7DD217A9"/>
    <w:rsid w:val="7E170F54"/>
    <w:rsid w:val="7E327526"/>
    <w:rsid w:val="7E5E30B7"/>
    <w:rsid w:val="7E7F0292"/>
    <w:rsid w:val="7EC81C39"/>
    <w:rsid w:val="7EDA33A5"/>
    <w:rsid w:val="7EF40C80"/>
    <w:rsid w:val="7F032C71"/>
    <w:rsid w:val="7F243BED"/>
    <w:rsid w:val="7FB27E75"/>
    <w:rsid w:val="7FD64829"/>
    <w:rsid w:val="7FF0428B"/>
    <w:rsid w:val="7FFEFE96"/>
    <w:rsid w:val="8FBFF5A7"/>
    <w:rsid w:val="D4F7DE74"/>
    <w:rsid w:val="F17FF207"/>
    <w:rsid w:val="FDB53A64"/>
    <w:rsid w:val="FDF7673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45"/>
    <w:qFormat/>
    <w:uiPriority w:val="99"/>
    <w:pPr>
      <w:keepNext/>
      <w:keepLines/>
      <w:spacing w:before="120" w:after="120"/>
      <w:jc w:val="center"/>
      <w:outlineLvl w:val="0"/>
    </w:pPr>
    <w:rPr>
      <w:rFonts w:ascii="黑体" w:hAnsi="宋体" w:eastAsia="黑体"/>
      <w:b/>
      <w:kern w:val="44"/>
    </w:rPr>
  </w:style>
  <w:style w:type="paragraph" w:styleId="5">
    <w:name w:val="heading 2"/>
    <w:basedOn w:val="6"/>
    <w:next w:val="7"/>
    <w:link w:val="46"/>
    <w:qFormat/>
    <w:uiPriority w:val="99"/>
    <w:pPr>
      <w:spacing w:before="360" w:afterLines="50"/>
      <w:ind w:left="839"/>
      <w:jc w:val="center"/>
      <w:outlineLvl w:val="1"/>
    </w:pPr>
    <w:rPr>
      <w:rFonts w:ascii="宋体" w:hAnsi="宋体"/>
      <w:b/>
      <w:sz w:val="32"/>
    </w:rPr>
  </w:style>
  <w:style w:type="paragraph" w:styleId="8">
    <w:name w:val="heading 3"/>
    <w:basedOn w:val="1"/>
    <w:next w:val="9"/>
    <w:link w:val="47"/>
    <w:qFormat/>
    <w:uiPriority w:val="99"/>
    <w:pPr>
      <w:keepNext/>
      <w:keepLines/>
      <w:tabs>
        <w:tab w:val="left" w:pos="287"/>
      </w:tabs>
      <w:snapToGrid w:val="0"/>
      <w:spacing w:line="500" w:lineRule="exact"/>
      <w:ind w:left="397"/>
      <w:jc w:val="left"/>
      <w:outlineLvl w:val="2"/>
    </w:pPr>
    <w:rPr>
      <w:rFonts w:ascii="黑体" w:hAnsi="宋体" w:eastAsia="黑体"/>
      <w:b/>
      <w:sz w:val="28"/>
      <w:szCs w:val="28"/>
    </w:rPr>
  </w:style>
  <w:style w:type="paragraph" w:styleId="10">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49"/>
    <w:qFormat/>
    <w:uiPriority w:val="99"/>
    <w:pPr>
      <w:keepNext/>
      <w:keepLines/>
      <w:spacing w:before="280" w:after="290" w:line="376" w:lineRule="auto"/>
      <w:outlineLvl w:val="4"/>
    </w:pPr>
    <w:rPr>
      <w:b/>
      <w:bCs/>
      <w:sz w:val="28"/>
      <w:szCs w:val="28"/>
    </w:rPr>
  </w:style>
  <w:style w:type="paragraph" w:styleId="12">
    <w:name w:val="heading 6"/>
    <w:basedOn w:val="1"/>
    <w:next w:val="1"/>
    <w:link w:val="50"/>
    <w:qFormat/>
    <w:uiPriority w:val="99"/>
    <w:pPr>
      <w:keepNext/>
      <w:keepLines/>
      <w:spacing w:before="240" w:after="64" w:line="320" w:lineRule="auto"/>
      <w:outlineLvl w:val="5"/>
    </w:pPr>
    <w:rPr>
      <w:rFonts w:ascii="Arial" w:hAnsi="Arial" w:eastAsia="黑体"/>
      <w:b/>
      <w:bCs/>
      <w:sz w:val="24"/>
      <w:szCs w:val="24"/>
    </w:rPr>
  </w:style>
  <w:style w:type="paragraph" w:styleId="13">
    <w:name w:val="heading 7"/>
    <w:basedOn w:val="1"/>
    <w:next w:val="1"/>
    <w:link w:val="51"/>
    <w:qFormat/>
    <w:uiPriority w:val="99"/>
    <w:pPr>
      <w:keepNext/>
      <w:keepLines/>
      <w:spacing w:before="240" w:after="64" w:line="320" w:lineRule="auto"/>
      <w:outlineLvl w:val="6"/>
    </w:pPr>
    <w:rPr>
      <w:b/>
      <w:bCs/>
      <w:sz w:val="24"/>
      <w:szCs w:val="24"/>
    </w:rPr>
  </w:style>
  <w:style w:type="paragraph" w:styleId="14">
    <w:name w:val="heading 8"/>
    <w:basedOn w:val="1"/>
    <w:next w:val="1"/>
    <w:link w:val="52"/>
    <w:qFormat/>
    <w:uiPriority w:val="99"/>
    <w:pPr>
      <w:keepNext/>
      <w:keepLines/>
      <w:spacing w:before="240" w:after="64" w:line="320" w:lineRule="auto"/>
      <w:outlineLvl w:val="7"/>
    </w:pPr>
    <w:rPr>
      <w:rFonts w:ascii="Arial" w:hAnsi="Arial" w:eastAsia="黑体"/>
      <w:sz w:val="24"/>
      <w:szCs w:val="24"/>
    </w:rPr>
  </w:style>
  <w:style w:type="paragraph" w:styleId="15">
    <w:name w:val="heading 9"/>
    <w:basedOn w:val="1"/>
    <w:next w:val="1"/>
    <w:link w:val="53"/>
    <w:qFormat/>
    <w:uiPriority w:val="99"/>
    <w:pPr>
      <w:keepNext/>
      <w:keepLines/>
      <w:spacing w:before="240" w:after="64" w:line="320" w:lineRule="auto"/>
      <w:outlineLvl w:val="8"/>
    </w:pPr>
    <w:rPr>
      <w:rFonts w:ascii="Arial" w:hAnsi="Arial" w:eastAsia="黑体"/>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99"/>
    <w:pPr>
      <w:tabs>
        <w:tab w:val="left" w:pos="574"/>
      </w:tabs>
      <w:spacing w:line="288" w:lineRule="auto"/>
    </w:pPr>
    <w:rPr>
      <w:rFonts w:ascii="宋体" w:hAnsi="宋体" w:eastAsia="宋体"/>
      <w:sz w:val="21"/>
    </w:rPr>
  </w:style>
  <w:style w:type="paragraph" w:styleId="3">
    <w:name w:val="Body Text First Indent"/>
    <w:basedOn w:val="2"/>
    <w:qFormat/>
    <w:locked/>
    <w:uiPriority w:val="0"/>
    <w:pPr>
      <w:ind w:firstLine="420" w:firstLineChars="100"/>
    </w:pPr>
  </w:style>
  <w:style w:type="paragraph" w:styleId="6">
    <w:name w:val="toa heading"/>
    <w:basedOn w:val="1"/>
    <w:next w:val="1"/>
    <w:semiHidden/>
    <w:qFormat/>
    <w:uiPriority w:val="99"/>
    <w:pPr>
      <w:spacing w:before="120"/>
    </w:pPr>
    <w:rPr>
      <w:rFonts w:ascii="Arial" w:hAnsi="Arial" w:eastAsia="宋体" w:cs="Arial"/>
      <w:sz w:val="24"/>
      <w:szCs w:val="24"/>
    </w:rPr>
  </w:style>
  <w:style w:type="paragraph" w:styleId="7">
    <w:name w:val="Title"/>
    <w:basedOn w:val="1"/>
    <w:next w:val="1"/>
    <w:link w:val="54"/>
    <w:qFormat/>
    <w:uiPriority w:val="99"/>
    <w:pPr>
      <w:spacing w:before="240" w:after="60"/>
      <w:jc w:val="center"/>
      <w:outlineLvl w:val="0"/>
    </w:pPr>
    <w:rPr>
      <w:rFonts w:ascii="Arial" w:hAnsi="Arial" w:eastAsia="宋体" w:cs="Arial"/>
      <w:b/>
      <w:bCs/>
      <w:szCs w:val="32"/>
    </w:rPr>
  </w:style>
  <w:style w:type="paragraph" w:styleId="9">
    <w:name w:val="Normal Indent"/>
    <w:basedOn w:val="1"/>
    <w:qFormat/>
    <w:uiPriority w:val="99"/>
    <w:pPr>
      <w:ind w:firstLine="420"/>
    </w:pPr>
  </w:style>
  <w:style w:type="paragraph" w:styleId="16">
    <w:name w:val="toc 7"/>
    <w:basedOn w:val="1"/>
    <w:next w:val="1"/>
    <w:semiHidden/>
    <w:qFormat/>
    <w:uiPriority w:val="99"/>
    <w:pPr>
      <w:ind w:left="1920"/>
      <w:jc w:val="left"/>
    </w:pPr>
    <w:rPr>
      <w:szCs w:val="21"/>
    </w:rPr>
  </w:style>
  <w:style w:type="paragraph" w:styleId="17">
    <w:name w:val="Document Map"/>
    <w:basedOn w:val="1"/>
    <w:link w:val="55"/>
    <w:semiHidden/>
    <w:qFormat/>
    <w:uiPriority w:val="99"/>
    <w:pPr>
      <w:shd w:val="clear" w:color="auto" w:fill="000080"/>
    </w:pPr>
  </w:style>
  <w:style w:type="paragraph" w:styleId="18">
    <w:name w:val="Body Text 3"/>
    <w:basedOn w:val="1"/>
    <w:link w:val="56"/>
    <w:qFormat/>
    <w:uiPriority w:val="99"/>
    <w:pPr>
      <w:spacing w:line="360" w:lineRule="auto"/>
      <w:jc w:val="center"/>
    </w:pPr>
    <w:rPr>
      <w:rFonts w:ascii="宋体" w:hAnsi="宋体" w:eastAsia="宋体"/>
      <w:bCs/>
      <w:iCs/>
      <w:sz w:val="21"/>
      <w:szCs w:val="28"/>
    </w:rPr>
  </w:style>
  <w:style w:type="paragraph" w:styleId="19">
    <w:name w:val="Body Text Indent"/>
    <w:basedOn w:val="1"/>
    <w:link w:val="58"/>
    <w:qFormat/>
    <w:uiPriority w:val="99"/>
    <w:pPr>
      <w:ind w:firstLine="600"/>
    </w:pPr>
    <w:rPr>
      <w:sz w:val="30"/>
    </w:rPr>
  </w:style>
  <w:style w:type="paragraph" w:styleId="20">
    <w:name w:val="toc 5"/>
    <w:basedOn w:val="1"/>
    <w:next w:val="1"/>
    <w:semiHidden/>
    <w:qFormat/>
    <w:uiPriority w:val="99"/>
    <w:pPr>
      <w:ind w:left="1280"/>
      <w:jc w:val="left"/>
    </w:pPr>
    <w:rPr>
      <w:szCs w:val="21"/>
    </w:rPr>
  </w:style>
  <w:style w:type="paragraph" w:styleId="21">
    <w:name w:val="toc 3"/>
    <w:basedOn w:val="1"/>
    <w:next w:val="1"/>
    <w:semiHidden/>
    <w:qFormat/>
    <w:uiPriority w:val="99"/>
    <w:pPr>
      <w:ind w:left="640"/>
      <w:jc w:val="left"/>
    </w:pPr>
    <w:rPr>
      <w:i/>
      <w:iCs/>
      <w:szCs w:val="24"/>
    </w:rPr>
  </w:style>
  <w:style w:type="paragraph" w:styleId="22">
    <w:name w:val="toc 8"/>
    <w:basedOn w:val="1"/>
    <w:next w:val="1"/>
    <w:semiHidden/>
    <w:qFormat/>
    <w:uiPriority w:val="99"/>
    <w:pPr>
      <w:ind w:left="2240"/>
      <w:jc w:val="left"/>
    </w:pPr>
    <w:rPr>
      <w:szCs w:val="21"/>
    </w:rPr>
  </w:style>
  <w:style w:type="paragraph" w:styleId="23">
    <w:name w:val="Date"/>
    <w:basedOn w:val="1"/>
    <w:next w:val="1"/>
    <w:link w:val="59"/>
    <w:qFormat/>
    <w:uiPriority w:val="99"/>
    <w:rPr>
      <w:sz w:val="28"/>
    </w:rPr>
  </w:style>
  <w:style w:type="paragraph" w:styleId="24">
    <w:name w:val="Body Text Indent 2"/>
    <w:basedOn w:val="1"/>
    <w:link w:val="60"/>
    <w:qFormat/>
    <w:uiPriority w:val="99"/>
    <w:pPr>
      <w:ind w:firstLine="600"/>
    </w:pPr>
    <w:rPr>
      <w:color w:val="000080"/>
      <w:sz w:val="30"/>
    </w:rPr>
  </w:style>
  <w:style w:type="paragraph" w:styleId="25">
    <w:name w:val="Balloon Text"/>
    <w:basedOn w:val="1"/>
    <w:link w:val="61"/>
    <w:semiHidden/>
    <w:qFormat/>
    <w:uiPriority w:val="99"/>
    <w:rPr>
      <w:sz w:val="18"/>
      <w:szCs w:val="18"/>
    </w:rPr>
  </w:style>
  <w:style w:type="paragraph" w:styleId="26">
    <w:name w:val="footer"/>
    <w:basedOn w:val="1"/>
    <w:link w:val="62"/>
    <w:qFormat/>
    <w:uiPriority w:val="99"/>
    <w:pPr>
      <w:tabs>
        <w:tab w:val="center" w:pos="4153"/>
        <w:tab w:val="right" w:pos="8306"/>
      </w:tabs>
      <w:snapToGrid w:val="0"/>
      <w:jc w:val="left"/>
    </w:pPr>
    <w:rPr>
      <w:sz w:val="18"/>
    </w:rPr>
  </w:style>
  <w:style w:type="paragraph" w:styleId="27">
    <w:name w:val="header"/>
    <w:basedOn w:val="1"/>
    <w:link w:val="63"/>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semiHidden/>
    <w:qFormat/>
    <w:uiPriority w:val="99"/>
    <w:pPr>
      <w:spacing w:before="120" w:after="120"/>
      <w:jc w:val="left"/>
    </w:pPr>
    <w:rPr>
      <w:b/>
      <w:bCs/>
      <w:caps/>
      <w:szCs w:val="24"/>
    </w:rPr>
  </w:style>
  <w:style w:type="paragraph" w:styleId="29">
    <w:name w:val="toc 4"/>
    <w:basedOn w:val="1"/>
    <w:next w:val="1"/>
    <w:semiHidden/>
    <w:qFormat/>
    <w:uiPriority w:val="99"/>
    <w:pPr>
      <w:ind w:left="960"/>
      <w:jc w:val="left"/>
    </w:pPr>
    <w:rPr>
      <w:szCs w:val="21"/>
    </w:rPr>
  </w:style>
  <w:style w:type="paragraph" w:styleId="30">
    <w:name w:val="footnote text"/>
    <w:basedOn w:val="1"/>
    <w:link w:val="64"/>
    <w:semiHidden/>
    <w:qFormat/>
    <w:uiPriority w:val="99"/>
    <w:pPr>
      <w:snapToGrid w:val="0"/>
      <w:jc w:val="left"/>
    </w:pPr>
    <w:rPr>
      <w:sz w:val="18"/>
    </w:rPr>
  </w:style>
  <w:style w:type="paragraph" w:styleId="31">
    <w:name w:val="toc 6"/>
    <w:basedOn w:val="1"/>
    <w:next w:val="1"/>
    <w:semiHidden/>
    <w:qFormat/>
    <w:uiPriority w:val="99"/>
    <w:pPr>
      <w:ind w:left="1600"/>
      <w:jc w:val="left"/>
    </w:pPr>
    <w:rPr>
      <w:szCs w:val="21"/>
    </w:rPr>
  </w:style>
  <w:style w:type="paragraph" w:styleId="32">
    <w:name w:val="Body Text Indent 3"/>
    <w:basedOn w:val="1"/>
    <w:link w:val="65"/>
    <w:qFormat/>
    <w:uiPriority w:val="99"/>
    <w:pPr>
      <w:ind w:firstLine="600"/>
    </w:pPr>
    <w:rPr>
      <w:sz w:val="28"/>
    </w:rPr>
  </w:style>
  <w:style w:type="paragraph" w:styleId="33">
    <w:name w:val="table of figures"/>
    <w:basedOn w:val="1"/>
    <w:next w:val="1"/>
    <w:semiHidden/>
    <w:qFormat/>
    <w:uiPriority w:val="99"/>
    <w:pPr>
      <w:ind w:left="840" w:leftChars="200" w:hanging="420" w:hangingChars="200"/>
    </w:pPr>
  </w:style>
  <w:style w:type="paragraph" w:styleId="34">
    <w:name w:val="toc 2"/>
    <w:basedOn w:val="1"/>
    <w:next w:val="1"/>
    <w:semiHidden/>
    <w:qFormat/>
    <w:uiPriority w:val="99"/>
    <w:pPr>
      <w:ind w:left="320"/>
      <w:jc w:val="left"/>
    </w:pPr>
    <w:rPr>
      <w:smallCaps/>
      <w:szCs w:val="24"/>
    </w:rPr>
  </w:style>
  <w:style w:type="paragraph" w:styleId="35">
    <w:name w:val="toc 9"/>
    <w:basedOn w:val="1"/>
    <w:next w:val="1"/>
    <w:semiHidden/>
    <w:qFormat/>
    <w:uiPriority w:val="99"/>
    <w:pPr>
      <w:ind w:left="2560"/>
      <w:jc w:val="left"/>
    </w:pPr>
    <w:rPr>
      <w:szCs w:val="21"/>
    </w:rPr>
  </w:style>
  <w:style w:type="paragraph" w:styleId="36">
    <w:name w:val="Body Text 2"/>
    <w:basedOn w:val="1"/>
    <w:link w:val="66"/>
    <w:qFormat/>
    <w:uiPriority w:val="99"/>
    <w:pPr>
      <w:jc w:val="center"/>
    </w:pPr>
    <w:rPr>
      <w:rFonts w:eastAsia="宋体"/>
      <w:b/>
      <w:bCs/>
      <w:sz w:val="28"/>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basedOn w:val="39"/>
    <w:qFormat/>
    <w:uiPriority w:val="99"/>
    <w:rPr>
      <w:rFonts w:cs="Times New Roman"/>
      <w:color w:val="800080"/>
      <w:u w:val="single"/>
    </w:rPr>
  </w:style>
  <w:style w:type="character" w:styleId="43">
    <w:name w:val="Hyperlink"/>
    <w:basedOn w:val="39"/>
    <w:qFormat/>
    <w:uiPriority w:val="99"/>
    <w:rPr>
      <w:rFonts w:cs="Times New Roman"/>
      <w:color w:val="0000FF"/>
      <w:u w:val="single"/>
    </w:rPr>
  </w:style>
  <w:style w:type="character" w:styleId="44">
    <w:name w:val="footnote reference"/>
    <w:basedOn w:val="39"/>
    <w:semiHidden/>
    <w:qFormat/>
    <w:uiPriority w:val="99"/>
    <w:rPr>
      <w:rFonts w:cs="Times New Roman"/>
      <w:vertAlign w:val="superscript"/>
    </w:rPr>
  </w:style>
  <w:style w:type="character" w:customStyle="1" w:styleId="45">
    <w:name w:val="标题 1 Char"/>
    <w:basedOn w:val="39"/>
    <w:link w:val="4"/>
    <w:qFormat/>
    <w:locked/>
    <w:uiPriority w:val="99"/>
    <w:rPr>
      <w:rFonts w:eastAsia="仿宋_GB2312" w:cs="Times New Roman"/>
      <w:b/>
      <w:bCs/>
      <w:kern w:val="44"/>
      <w:sz w:val="44"/>
      <w:szCs w:val="44"/>
    </w:rPr>
  </w:style>
  <w:style w:type="character" w:customStyle="1" w:styleId="46">
    <w:name w:val="标题 2 Char"/>
    <w:basedOn w:val="39"/>
    <w:link w:val="5"/>
    <w:semiHidden/>
    <w:qFormat/>
    <w:locked/>
    <w:uiPriority w:val="99"/>
    <w:rPr>
      <w:rFonts w:ascii="Cambria" w:hAnsi="Cambria" w:eastAsia="宋体" w:cs="Times New Roman"/>
      <w:b/>
      <w:bCs/>
      <w:sz w:val="32"/>
      <w:szCs w:val="32"/>
    </w:rPr>
  </w:style>
  <w:style w:type="character" w:customStyle="1" w:styleId="47">
    <w:name w:val="标题 3 Char"/>
    <w:basedOn w:val="39"/>
    <w:link w:val="8"/>
    <w:semiHidden/>
    <w:qFormat/>
    <w:locked/>
    <w:uiPriority w:val="99"/>
    <w:rPr>
      <w:rFonts w:eastAsia="仿宋_GB2312" w:cs="Times New Roman"/>
      <w:b/>
      <w:bCs/>
      <w:sz w:val="32"/>
      <w:szCs w:val="32"/>
    </w:rPr>
  </w:style>
  <w:style w:type="character" w:customStyle="1" w:styleId="48">
    <w:name w:val="标题 4 Char"/>
    <w:basedOn w:val="39"/>
    <w:link w:val="10"/>
    <w:semiHidden/>
    <w:qFormat/>
    <w:locked/>
    <w:uiPriority w:val="99"/>
    <w:rPr>
      <w:rFonts w:ascii="Cambria" w:hAnsi="Cambria" w:eastAsia="宋体" w:cs="Times New Roman"/>
      <w:b/>
      <w:bCs/>
      <w:sz w:val="28"/>
      <w:szCs w:val="28"/>
    </w:rPr>
  </w:style>
  <w:style w:type="character" w:customStyle="1" w:styleId="49">
    <w:name w:val="标题 5 Char"/>
    <w:basedOn w:val="39"/>
    <w:link w:val="11"/>
    <w:semiHidden/>
    <w:qFormat/>
    <w:locked/>
    <w:uiPriority w:val="99"/>
    <w:rPr>
      <w:rFonts w:eastAsia="仿宋_GB2312" w:cs="Times New Roman"/>
      <w:b/>
      <w:bCs/>
      <w:sz w:val="28"/>
      <w:szCs w:val="28"/>
    </w:rPr>
  </w:style>
  <w:style w:type="character" w:customStyle="1" w:styleId="50">
    <w:name w:val="标题 6 Char"/>
    <w:basedOn w:val="39"/>
    <w:link w:val="12"/>
    <w:semiHidden/>
    <w:qFormat/>
    <w:locked/>
    <w:uiPriority w:val="99"/>
    <w:rPr>
      <w:rFonts w:ascii="Cambria" w:hAnsi="Cambria" w:eastAsia="宋体" w:cs="Times New Roman"/>
      <w:b/>
      <w:bCs/>
      <w:sz w:val="24"/>
      <w:szCs w:val="24"/>
    </w:rPr>
  </w:style>
  <w:style w:type="character" w:customStyle="1" w:styleId="51">
    <w:name w:val="标题 7 Char"/>
    <w:basedOn w:val="39"/>
    <w:link w:val="13"/>
    <w:semiHidden/>
    <w:qFormat/>
    <w:locked/>
    <w:uiPriority w:val="99"/>
    <w:rPr>
      <w:rFonts w:eastAsia="仿宋_GB2312" w:cs="Times New Roman"/>
      <w:b/>
      <w:bCs/>
      <w:sz w:val="24"/>
      <w:szCs w:val="24"/>
    </w:rPr>
  </w:style>
  <w:style w:type="character" w:customStyle="1" w:styleId="52">
    <w:name w:val="标题 8 Char"/>
    <w:basedOn w:val="39"/>
    <w:link w:val="14"/>
    <w:semiHidden/>
    <w:qFormat/>
    <w:locked/>
    <w:uiPriority w:val="99"/>
    <w:rPr>
      <w:rFonts w:ascii="Cambria" w:hAnsi="Cambria" w:eastAsia="宋体" w:cs="Times New Roman"/>
      <w:sz w:val="24"/>
      <w:szCs w:val="24"/>
    </w:rPr>
  </w:style>
  <w:style w:type="character" w:customStyle="1" w:styleId="53">
    <w:name w:val="标题 9 Char"/>
    <w:basedOn w:val="39"/>
    <w:link w:val="15"/>
    <w:semiHidden/>
    <w:qFormat/>
    <w:locked/>
    <w:uiPriority w:val="99"/>
    <w:rPr>
      <w:rFonts w:ascii="Cambria" w:hAnsi="Cambria" w:eastAsia="宋体" w:cs="Times New Roman"/>
      <w:sz w:val="21"/>
      <w:szCs w:val="21"/>
    </w:rPr>
  </w:style>
  <w:style w:type="character" w:customStyle="1" w:styleId="54">
    <w:name w:val="标题 Char"/>
    <w:basedOn w:val="39"/>
    <w:link w:val="7"/>
    <w:qFormat/>
    <w:locked/>
    <w:uiPriority w:val="99"/>
    <w:rPr>
      <w:rFonts w:ascii="Arial" w:hAnsi="Arial" w:eastAsia="宋体" w:cs="Arial"/>
      <w:b/>
      <w:bCs/>
      <w:kern w:val="2"/>
      <w:sz w:val="32"/>
      <w:szCs w:val="32"/>
      <w:lang w:val="en-US" w:eastAsia="zh-CN" w:bidi="ar-SA"/>
    </w:rPr>
  </w:style>
  <w:style w:type="character" w:customStyle="1" w:styleId="55">
    <w:name w:val="文档结构图 Char"/>
    <w:basedOn w:val="39"/>
    <w:link w:val="17"/>
    <w:semiHidden/>
    <w:qFormat/>
    <w:locked/>
    <w:uiPriority w:val="99"/>
    <w:rPr>
      <w:rFonts w:eastAsia="仿宋_GB2312" w:cs="Times New Roman"/>
      <w:sz w:val="2"/>
    </w:rPr>
  </w:style>
  <w:style w:type="character" w:customStyle="1" w:styleId="56">
    <w:name w:val="正文文本 3 Char"/>
    <w:basedOn w:val="39"/>
    <w:link w:val="18"/>
    <w:semiHidden/>
    <w:qFormat/>
    <w:locked/>
    <w:uiPriority w:val="99"/>
    <w:rPr>
      <w:rFonts w:eastAsia="仿宋_GB2312" w:cs="Times New Roman"/>
      <w:sz w:val="16"/>
      <w:szCs w:val="16"/>
    </w:rPr>
  </w:style>
  <w:style w:type="character" w:customStyle="1" w:styleId="57">
    <w:name w:val="正文文本 Char"/>
    <w:basedOn w:val="39"/>
    <w:link w:val="2"/>
    <w:qFormat/>
    <w:locked/>
    <w:uiPriority w:val="99"/>
    <w:rPr>
      <w:rFonts w:ascii="宋体" w:eastAsia="宋体" w:cs="Times New Roman"/>
      <w:kern w:val="2"/>
      <w:sz w:val="21"/>
    </w:rPr>
  </w:style>
  <w:style w:type="character" w:customStyle="1" w:styleId="58">
    <w:name w:val="正文文本缩进 Char"/>
    <w:basedOn w:val="39"/>
    <w:link w:val="19"/>
    <w:semiHidden/>
    <w:qFormat/>
    <w:locked/>
    <w:uiPriority w:val="99"/>
    <w:rPr>
      <w:rFonts w:eastAsia="仿宋_GB2312" w:cs="Times New Roman"/>
      <w:sz w:val="20"/>
      <w:szCs w:val="20"/>
    </w:rPr>
  </w:style>
  <w:style w:type="character" w:customStyle="1" w:styleId="59">
    <w:name w:val="日期 Char"/>
    <w:basedOn w:val="39"/>
    <w:link w:val="23"/>
    <w:semiHidden/>
    <w:qFormat/>
    <w:locked/>
    <w:uiPriority w:val="99"/>
    <w:rPr>
      <w:rFonts w:eastAsia="仿宋_GB2312" w:cs="Times New Roman"/>
      <w:sz w:val="20"/>
      <w:szCs w:val="20"/>
    </w:rPr>
  </w:style>
  <w:style w:type="character" w:customStyle="1" w:styleId="60">
    <w:name w:val="正文文本缩进 2 Char"/>
    <w:basedOn w:val="39"/>
    <w:link w:val="24"/>
    <w:semiHidden/>
    <w:qFormat/>
    <w:locked/>
    <w:uiPriority w:val="99"/>
    <w:rPr>
      <w:rFonts w:eastAsia="仿宋_GB2312" w:cs="Times New Roman"/>
      <w:sz w:val="20"/>
      <w:szCs w:val="20"/>
    </w:rPr>
  </w:style>
  <w:style w:type="character" w:customStyle="1" w:styleId="61">
    <w:name w:val="批注框文本 Char"/>
    <w:basedOn w:val="39"/>
    <w:link w:val="25"/>
    <w:semiHidden/>
    <w:qFormat/>
    <w:locked/>
    <w:uiPriority w:val="99"/>
    <w:rPr>
      <w:rFonts w:eastAsia="仿宋_GB2312" w:cs="Times New Roman"/>
      <w:sz w:val="2"/>
    </w:rPr>
  </w:style>
  <w:style w:type="character" w:customStyle="1" w:styleId="62">
    <w:name w:val="页脚 Char"/>
    <w:basedOn w:val="39"/>
    <w:link w:val="26"/>
    <w:semiHidden/>
    <w:qFormat/>
    <w:locked/>
    <w:uiPriority w:val="99"/>
    <w:rPr>
      <w:rFonts w:eastAsia="仿宋_GB2312" w:cs="Times New Roman"/>
      <w:sz w:val="18"/>
      <w:szCs w:val="18"/>
    </w:rPr>
  </w:style>
  <w:style w:type="character" w:customStyle="1" w:styleId="63">
    <w:name w:val="页眉 Char"/>
    <w:basedOn w:val="39"/>
    <w:link w:val="27"/>
    <w:semiHidden/>
    <w:qFormat/>
    <w:locked/>
    <w:uiPriority w:val="99"/>
    <w:rPr>
      <w:rFonts w:eastAsia="仿宋_GB2312" w:cs="Times New Roman"/>
      <w:sz w:val="18"/>
      <w:szCs w:val="18"/>
    </w:rPr>
  </w:style>
  <w:style w:type="character" w:customStyle="1" w:styleId="64">
    <w:name w:val="脚注文本 Char"/>
    <w:basedOn w:val="39"/>
    <w:link w:val="30"/>
    <w:semiHidden/>
    <w:qFormat/>
    <w:locked/>
    <w:uiPriority w:val="99"/>
    <w:rPr>
      <w:rFonts w:eastAsia="仿宋_GB2312" w:cs="Times New Roman"/>
      <w:sz w:val="18"/>
      <w:szCs w:val="18"/>
    </w:rPr>
  </w:style>
  <w:style w:type="character" w:customStyle="1" w:styleId="65">
    <w:name w:val="正文文本缩进 3 Char"/>
    <w:basedOn w:val="39"/>
    <w:link w:val="32"/>
    <w:semiHidden/>
    <w:qFormat/>
    <w:locked/>
    <w:uiPriority w:val="99"/>
    <w:rPr>
      <w:rFonts w:eastAsia="仿宋_GB2312" w:cs="Times New Roman"/>
      <w:sz w:val="16"/>
      <w:szCs w:val="16"/>
    </w:rPr>
  </w:style>
  <w:style w:type="character" w:customStyle="1" w:styleId="66">
    <w:name w:val="正文文本 2 Char"/>
    <w:basedOn w:val="39"/>
    <w:link w:val="36"/>
    <w:semiHidden/>
    <w:qFormat/>
    <w:locked/>
    <w:uiPriority w:val="99"/>
    <w:rPr>
      <w:rFonts w:eastAsia="仿宋_GB2312" w:cs="Times New Roman"/>
      <w:sz w:val="20"/>
      <w:szCs w:val="20"/>
    </w:rPr>
  </w:style>
  <w:style w:type="paragraph" w:customStyle="1" w:styleId="67">
    <w:name w:val="标题4"/>
    <w:basedOn w:val="1"/>
    <w:qFormat/>
    <w:uiPriority w:val="99"/>
  </w:style>
  <w:style w:type="paragraph" w:customStyle="1" w:styleId="68">
    <w:name w:val="简单回函地址"/>
    <w:basedOn w:val="1"/>
    <w:qFormat/>
    <w:uiPriority w:val="99"/>
  </w:style>
  <w:style w:type="paragraph" w:customStyle="1" w:styleId="69">
    <w:name w:val="Char1"/>
    <w:basedOn w:val="1"/>
    <w:qFormat/>
    <w:uiPriority w:val="99"/>
    <w:rPr>
      <w:rFonts w:eastAsia="宋体"/>
      <w:sz w:val="21"/>
      <w:szCs w:val="24"/>
    </w:rPr>
  </w:style>
  <w:style w:type="paragraph" w:customStyle="1" w:styleId="70">
    <w:name w:val="Char1 Char Char Char"/>
    <w:basedOn w:val="1"/>
    <w:qFormat/>
    <w:uiPriority w:val="99"/>
  </w:style>
  <w:style w:type="paragraph" w:customStyle="1" w:styleId="71">
    <w:name w:val="Char"/>
    <w:basedOn w:val="1"/>
    <w:qFormat/>
    <w:uiPriority w:val="99"/>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Table Text"/>
    <w:basedOn w:val="1"/>
    <w:semiHidden/>
    <w:qFormat/>
    <w:uiPriority w:val="0"/>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aaaa\E:\home\aaaa\E:\data\weboffice\E:\home\aaaa\C:\data\weboffice\E:\&#25105;&#30340;&#25991;&#26723;\own\2005&#24180;11&#26376;&#22303;&#24314;&#31034;&#33539;&#25991;&#264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台州市建设咨询有限公司</Company>
  <Pages>13</Pages>
  <Words>6605</Words>
  <Characters>6713</Characters>
  <Lines>45</Lines>
  <Paragraphs>12</Paragraphs>
  <TotalTime>26</TotalTime>
  <ScaleCrop>false</ScaleCrop>
  <LinksUpToDate>false</LinksUpToDate>
  <CharactersWithSpaces>7062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2019-12-08T04:39:00Z</dcterms:created>
  <dc:creator>user</dc:creator>
  <cp:lastModifiedBy>NTKO</cp:lastModifiedBy>
  <cp:lastPrinted>2025-07-03T02:39:00Z</cp:lastPrinted>
  <dcterms:modified xsi:type="dcterms:W3CDTF">2025-07-09T01:02:18Z</dcterms:modified>
  <dc:subject>2.0.2</dc:subject>
  <dc:title>土建示范文本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A4F5D92C9CAA424BB0C5EE56654D920E_13</vt:lpwstr>
  </property>
  <property fmtid="{D5CDD505-2E9C-101B-9397-08002B2CF9AE}" pid="4" name="KSOTemplateDocerSaveRecord">
    <vt:lpwstr>eyJoZGlkIjoiMzMyNTM5YTM5ZTQ0MDY2YTZiYTk4MWEyOTFjNGE0MjEiLCJ1c2VySWQiOiIxMTMyNTExMjI1In0=</vt:lpwstr>
  </property>
</Properties>
</file>