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9BBE2">
      <w:pPr>
        <w:spacing w:line="360" w:lineRule="auto"/>
        <w:jc w:val="center"/>
        <w:rPr>
          <w:rFonts w:cs="仿宋_GB2312" w:asciiTheme="majorEastAsia" w:hAnsiTheme="majorEastAsia" w:eastAsiaTheme="majorEastAsia"/>
          <w:sz w:val="48"/>
          <w:szCs w:val="48"/>
        </w:rPr>
      </w:pPr>
    </w:p>
    <w:p w14:paraId="1EC46CD2">
      <w:pPr>
        <w:spacing w:line="360" w:lineRule="auto"/>
        <w:jc w:val="center"/>
        <w:rPr>
          <w:rFonts w:hint="eastAsia" w:cs="仿宋_GB2312" w:asciiTheme="majorEastAsia" w:hAnsiTheme="majorEastAsia" w:eastAsiaTheme="majorEastAsia"/>
          <w:sz w:val="48"/>
          <w:szCs w:val="48"/>
          <w:lang w:eastAsia="zh-CN"/>
        </w:rPr>
      </w:pPr>
      <w:r>
        <w:rPr>
          <w:rFonts w:hint="eastAsia" w:cs="仿宋_GB2312" w:asciiTheme="majorEastAsia" w:hAnsiTheme="majorEastAsia" w:eastAsiaTheme="majorEastAsia"/>
          <w:sz w:val="48"/>
          <w:szCs w:val="48"/>
          <w:lang w:eastAsia="zh-CN"/>
        </w:rPr>
        <w:t>奉化区锦溪高级中学、奉化中学多功能教室办公家具采购项目</w:t>
      </w:r>
    </w:p>
    <w:p w14:paraId="16B1855C">
      <w:pPr>
        <w:spacing w:line="360" w:lineRule="auto"/>
        <w:jc w:val="center"/>
        <w:rPr>
          <w:rFonts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招标文件</w:t>
      </w:r>
    </w:p>
    <w:p w14:paraId="74ED1314">
      <w:pPr>
        <w:spacing w:line="360" w:lineRule="auto"/>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（电子招投标）</w:t>
      </w:r>
    </w:p>
    <w:p w14:paraId="2BA59CB0">
      <w:pPr>
        <w:snapToGrid w:val="0"/>
        <w:spacing w:line="360" w:lineRule="auto"/>
        <w:jc w:val="center"/>
        <w:rPr>
          <w:rFonts w:cs="仿宋_GB2312" w:asciiTheme="majorEastAsia" w:hAnsiTheme="majorEastAsia" w:eastAsiaTheme="majorEastAsia"/>
          <w:sz w:val="30"/>
          <w:szCs w:val="30"/>
        </w:rPr>
      </w:pPr>
      <w:r>
        <w:rPr>
          <w:rFonts w:hint="eastAsia" w:cs="仿宋_GB2312" w:asciiTheme="majorEastAsia" w:hAnsiTheme="majorEastAsia" w:eastAsiaTheme="majorEastAsia"/>
          <w:sz w:val="30"/>
          <w:szCs w:val="30"/>
        </w:rPr>
        <w:t>项目编号</w:t>
      </w:r>
      <w:r>
        <w:rPr>
          <w:rFonts w:cs="仿宋_GB2312" w:asciiTheme="majorEastAsia" w:hAnsiTheme="majorEastAsia" w:eastAsiaTheme="majorEastAsia"/>
          <w:sz w:val="30"/>
          <w:szCs w:val="30"/>
        </w:rPr>
        <w:t>:</w:t>
      </w:r>
      <w:r>
        <w:rPr>
          <w:rFonts w:asciiTheme="majorEastAsia" w:hAnsiTheme="majorEastAsia" w:eastAsiaTheme="majorEastAsia"/>
        </w:rPr>
        <w:t xml:space="preserve"> </w:t>
      </w:r>
      <w:r>
        <w:rPr>
          <w:rFonts w:hint="eastAsia" w:cs="仿宋_GB2312" w:asciiTheme="majorEastAsia" w:hAnsiTheme="majorEastAsia" w:eastAsiaTheme="majorEastAsia"/>
          <w:sz w:val="30"/>
          <w:szCs w:val="30"/>
          <w:lang w:eastAsia="zh-CN"/>
        </w:rPr>
        <w:t>FHGQZB(2025)</w:t>
      </w:r>
      <w:r>
        <w:rPr>
          <w:rFonts w:hint="eastAsia" w:cs="仿宋_GB2312" w:asciiTheme="majorEastAsia" w:hAnsiTheme="majorEastAsia" w:eastAsiaTheme="majorEastAsia"/>
          <w:sz w:val="30"/>
          <w:szCs w:val="30"/>
          <w:lang w:val="en-US" w:eastAsia="zh-CN"/>
        </w:rPr>
        <w:t>219</w:t>
      </w:r>
      <w:r>
        <w:rPr>
          <w:rFonts w:cs="仿宋_GB2312" w:asciiTheme="majorEastAsia" w:hAnsiTheme="majorEastAsia" w:eastAsiaTheme="majorEastAsia"/>
          <w:sz w:val="30"/>
          <w:szCs w:val="30"/>
        </w:rPr>
        <w:t>D</w:t>
      </w:r>
    </w:p>
    <w:p w14:paraId="09188DD8">
      <w:pPr>
        <w:spacing w:line="360" w:lineRule="auto"/>
        <w:rPr>
          <w:rFonts w:cs="仿宋_GB2312" w:asciiTheme="majorEastAsia" w:hAnsiTheme="majorEastAsia" w:eastAsiaTheme="majorEastAsia"/>
          <w:sz w:val="28"/>
          <w:szCs w:val="20"/>
        </w:rPr>
      </w:pPr>
    </w:p>
    <w:p w14:paraId="36F2C834">
      <w:pPr>
        <w:spacing w:line="360" w:lineRule="auto"/>
        <w:jc w:val="center"/>
        <w:rPr>
          <w:rFonts w:cs="仿宋_GB2312" w:asciiTheme="majorEastAsia" w:hAnsiTheme="majorEastAsia" w:eastAsiaTheme="majorEastAsia"/>
          <w:sz w:val="24"/>
        </w:rPr>
      </w:pPr>
    </w:p>
    <w:p w14:paraId="581B2DF0">
      <w:pPr>
        <w:spacing w:line="360" w:lineRule="auto"/>
        <w:rPr>
          <w:rFonts w:cs="仿宋_GB2312" w:asciiTheme="majorEastAsia" w:hAnsiTheme="majorEastAsia" w:eastAsiaTheme="majorEastAsia"/>
          <w:sz w:val="32"/>
          <w:szCs w:val="32"/>
        </w:rPr>
      </w:pPr>
    </w:p>
    <w:p w14:paraId="450C26D3">
      <w:pPr>
        <w:pStyle w:val="28"/>
      </w:pPr>
    </w:p>
    <w:p w14:paraId="2AC8BA8E">
      <w:pPr>
        <w:snapToGrid w:val="0"/>
        <w:spacing w:line="360" w:lineRule="auto"/>
        <w:ind w:firstLine="960" w:firstLineChars="300"/>
        <w:jc w:val="center"/>
        <w:rPr>
          <w:rFonts w:hint="eastAsia" w:cs="仿宋_GB2312" w:asciiTheme="majorEastAsia" w:hAnsiTheme="majorEastAsia" w:eastAsiaTheme="majorEastAsia"/>
          <w:sz w:val="32"/>
          <w:szCs w:val="32"/>
          <w:lang w:eastAsia="zh-CN"/>
        </w:rPr>
      </w:pPr>
      <w:r>
        <w:rPr>
          <w:rFonts w:hint="eastAsia" w:cs="仿宋_GB2312" w:asciiTheme="majorEastAsia" w:hAnsiTheme="majorEastAsia" w:eastAsiaTheme="majorEastAsia"/>
          <w:sz w:val="32"/>
          <w:szCs w:val="32"/>
        </w:rPr>
        <w:t>采购人：</w:t>
      </w:r>
      <w:r>
        <w:rPr>
          <w:rFonts w:hint="eastAsia" w:cs="仿宋_GB2312" w:asciiTheme="majorEastAsia" w:hAnsiTheme="majorEastAsia" w:eastAsiaTheme="majorEastAsia"/>
          <w:sz w:val="32"/>
          <w:szCs w:val="32"/>
          <w:lang w:eastAsia="zh-CN"/>
        </w:rPr>
        <w:t>宁波市奉化区教育发展投资有限责任公司</w:t>
      </w:r>
    </w:p>
    <w:p w14:paraId="4020F147">
      <w:pPr>
        <w:spacing w:line="360" w:lineRule="auto"/>
        <w:ind w:firstLine="960" w:firstLineChars="300"/>
        <w:jc w:val="center"/>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采购代理机构：宁波德立工程项目管理咨询有限公司</w:t>
      </w:r>
    </w:p>
    <w:p w14:paraId="6559FDC1">
      <w:pPr>
        <w:snapToGrid w:val="0"/>
        <w:spacing w:line="360" w:lineRule="auto"/>
        <w:jc w:val="center"/>
        <w:rPr>
          <w:rFonts w:cs="仿宋_GB2312" w:asciiTheme="majorEastAsia" w:hAnsiTheme="majorEastAsia" w:eastAsiaTheme="majorEastAsia"/>
          <w:bCs/>
          <w:sz w:val="32"/>
          <w:szCs w:val="32"/>
        </w:rPr>
      </w:pPr>
    </w:p>
    <w:p w14:paraId="7871773B">
      <w:pPr>
        <w:snapToGrid w:val="0"/>
        <w:spacing w:line="360" w:lineRule="auto"/>
        <w:jc w:val="center"/>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二零二</w:t>
      </w:r>
      <w:r>
        <w:rPr>
          <w:rFonts w:hint="eastAsia" w:cs="仿宋_GB2312" w:asciiTheme="majorEastAsia" w:hAnsiTheme="majorEastAsia" w:eastAsiaTheme="majorEastAsia"/>
          <w:bCs/>
          <w:sz w:val="32"/>
          <w:szCs w:val="32"/>
          <w:lang w:val="en-US" w:eastAsia="zh-CN"/>
        </w:rPr>
        <w:t>五</w:t>
      </w:r>
      <w:r>
        <w:rPr>
          <w:rFonts w:hint="eastAsia" w:cs="仿宋_GB2312" w:asciiTheme="majorEastAsia" w:hAnsiTheme="majorEastAsia" w:eastAsiaTheme="majorEastAsia"/>
          <w:bCs/>
          <w:sz w:val="32"/>
          <w:szCs w:val="32"/>
        </w:rPr>
        <w:t>年</w:t>
      </w:r>
    </w:p>
    <w:p w14:paraId="2C4285FC">
      <w:pPr>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br w:type="page"/>
      </w:r>
      <w:bookmarkStart w:id="0" w:name="_Hlt67893495"/>
      <w:bookmarkEnd w:id="0"/>
    </w:p>
    <w:p w14:paraId="6C96794E">
      <w:pPr>
        <w:spacing w:line="360" w:lineRule="auto"/>
        <w:jc w:val="center"/>
        <w:rPr>
          <w:rFonts w:cs="仿宋_GB2312" w:asciiTheme="majorEastAsia" w:hAnsiTheme="majorEastAsia" w:eastAsiaTheme="majorEastAsia"/>
          <w:sz w:val="24"/>
        </w:rPr>
      </w:pPr>
    </w:p>
    <w:p w14:paraId="36013B45">
      <w:pPr>
        <w:spacing w:line="360" w:lineRule="auto"/>
        <w:jc w:val="center"/>
        <w:rPr>
          <w:rFonts w:cs="仿宋_GB2312" w:asciiTheme="majorEastAsia" w:hAnsiTheme="majorEastAsia" w:eastAsiaTheme="majorEastAsia"/>
          <w:b/>
          <w:sz w:val="48"/>
          <w:szCs w:val="48"/>
        </w:rPr>
      </w:pPr>
      <w:r>
        <w:rPr>
          <w:rFonts w:hint="eastAsia" w:cs="仿宋_GB2312" w:asciiTheme="majorEastAsia" w:hAnsiTheme="majorEastAsia" w:eastAsiaTheme="majorEastAsia"/>
          <w:b/>
          <w:sz w:val="48"/>
          <w:szCs w:val="48"/>
        </w:rPr>
        <w:t>目</w:t>
      </w:r>
      <w:r>
        <w:rPr>
          <w:rFonts w:cs="仿宋_GB2312" w:asciiTheme="majorEastAsia" w:hAnsiTheme="majorEastAsia" w:eastAsiaTheme="majorEastAsia"/>
          <w:b/>
          <w:sz w:val="48"/>
          <w:szCs w:val="48"/>
        </w:rPr>
        <w:t xml:space="preserve">  </w:t>
      </w:r>
      <w:r>
        <w:rPr>
          <w:rFonts w:hint="eastAsia" w:cs="仿宋_GB2312" w:asciiTheme="majorEastAsia" w:hAnsiTheme="majorEastAsia" w:eastAsiaTheme="majorEastAsia"/>
          <w:b/>
          <w:sz w:val="48"/>
          <w:szCs w:val="48"/>
        </w:rPr>
        <w:t>录</w:t>
      </w:r>
    </w:p>
    <w:p w14:paraId="29F3DF94">
      <w:pPr>
        <w:spacing w:line="360" w:lineRule="auto"/>
        <w:rPr>
          <w:rFonts w:cs="仿宋_GB2312" w:asciiTheme="majorEastAsia" w:hAnsiTheme="majorEastAsia" w:eastAsiaTheme="majorEastAsia"/>
          <w:sz w:val="32"/>
          <w:szCs w:val="32"/>
        </w:rPr>
      </w:pPr>
    </w:p>
    <w:p w14:paraId="25B9CA11">
      <w:pPr>
        <w:spacing w:line="360" w:lineRule="auto"/>
        <w:rPr>
          <w:rFonts w:cs="仿宋_GB2312" w:asciiTheme="majorEastAsia" w:hAnsiTheme="majorEastAsia" w:eastAsiaTheme="majorEastAsia"/>
          <w:sz w:val="32"/>
          <w:szCs w:val="32"/>
        </w:rPr>
      </w:pPr>
    </w:p>
    <w:p w14:paraId="106101F1">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第一部分      招标公告</w:t>
      </w:r>
    </w:p>
    <w:p w14:paraId="3A6AE3B8">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第二部分      投标须知</w:t>
      </w:r>
    </w:p>
    <w:p w14:paraId="792BE685">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第三部分      采购需求</w:t>
      </w:r>
    </w:p>
    <w:p w14:paraId="310EC982">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第四部分      评标办法</w:t>
      </w:r>
    </w:p>
    <w:p w14:paraId="711568D6">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第五部分      拟签订的合同文本</w:t>
      </w:r>
    </w:p>
    <w:p w14:paraId="00C7457B">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第六部分      应提交的有关格式范例</w:t>
      </w:r>
    </w:p>
    <w:p w14:paraId="0B9B466B">
      <w:pPr>
        <w:spacing w:line="360" w:lineRule="auto"/>
        <w:ind w:firstLine="549" w:firstLineChars="229"/>
        <w:rPr>
          <w:rFonts w:cs="仿宋" w:asciiTheme="majorEastAsia" w:hAnsiTheme="majorEastAsia" w:eastAsiaTheme="majorEastAsia"/>
          <w:sz w:val="24"/>
        </w:rPr>
      </w:pPr>
      <w:bookmarkStart w:id="1" w:name="_Hlt91233176"/>
      <w:bookmarkEnd w:id="1"/>
      <w:bookmarkStart w:id="2" w:name="_Toc91899869"/>
    </w:p>
    <w:p w14:paraId="3F9F00AA">
      <w:pPr>
        <w:spacing w:line="360" w:lineRule="auto"/>
        <w:ind w:firstLine="549" w:firstLineChars="229"/>
        <w:rPr>
          <w:rFonts w:cs="仿宋" w:asciiTheme="majorEastAsia" w:hAnsiTheme="majorEastAsia" w:eastAsiaTheme="majorEastAsia"/>
          <w:sz w:val="24"/>
        </w:rPr>
      </w:pPr>
    </w:p>
    <w:p w14:paraId="67FEB038">
      <w:pPr>
        <w:spacing w:line="360" w:lineRule="auto"/>
        <w:ind w:firstLine="549" w:firstLineChars="229"/>
        <w:rPr>
          <w:rFonts w:cs="仿宋" w:asciiTheme="majorEastAsia" w:hAnsiTheme="majorEastAsia" w:eastAsiaTheme="majorEastAsia"/>
          <w:sz w:val="24"/>
        </w:rPr>
      </w:pPr>
    </w:p>
    <w:p w14:paraId="61CA7C51">
      <w:pPr>
        <w:spacing w:line="360" w:lineRule="auto"/>
        <w:ind w:firstLine="549" w:firstLineChars="229"/>
        <w:rPr>
          <w:rFonts w:cs="仿宋" w:asciiTheme="majorEastAsia" w:hAnsiTheme="majorEastAsia" w:eastAsiaTheme="majorEastAsia"/>
          <w:sz w:val="24"/>
        </w:rPr>
      </w:pPr>
    </w:p>
    <w:p w14:paraId="13D4FA1D">
      <w:pPr>
        <w:spacing w:line="360" w:lineRule="auto"/>
        <w:ind w:firstLine="549" w:firstLineChars="229"/>
        <w:rPr>
          <w:rFonts w:cs="仿宋" w:asciiTheme="majorEastAsia" w:hAnsiTheme="majorEastAsia" w:eastAsiaTheme="majorEastAsia"/>
          <w:sz w:val="24"/>
        </w:rPr>
      </w:pPr>
    </w:p>
    <w:p w14:paraId="36B7D205">
      <w:pPr>
        <w:spacing w:line="360" w:lineRule="auto"/>
        <w:ind w:firstLine="549" w:firstLineChars="229"/>
        <w:rPr>
          <w:rFonts w:cs="仿宋" w:asciiTheme="majorEastAsia" w:hAnsiTheme="majorEastAsia" w:eastAsiaTheme="majorEastAsia"/>
          <w:sz w:val="24"/>
        </w:rPr>
      </w:pPr>
    </w:p>
    <w:p w14:paraId="39F3DE73">
      <w:pPr>
        <w:spacing w:line="360" w:lineRule="auto"/>
        <w:ind w:firstLine="549" w:firstLineChars="229"/>
        <w:rPr>
          <w:rFonts w:cs="仿宋" w:asciiTheme="majorEastAsia" w:hAnsiTheme="majorEastAsia" w:eastAsiaTheme="majorEastAsia"/>
          <w:sz w:val="24"/>
        </w:rPr>
      </w:pPr>
    </w:p>
    <w:p w14:paraId="3DA7F2DB">
      <w:pPr>
        <w:spacing w:line="360" w:lineRule="auto"/>
        <w:ind w:firstLine="549" w:firstLineChars="229"/>
        <w:rPr>
          <w:rFonts w:cs="仿宋" w:asciiTheme="majorEastAsia" w:hAnsiTheme="majorEastAsia" w:eastAsiaTheme="majorEastAsia"/>
          <w:sz w:val="24"/>
        </w:rPr>
      </w:pPr>
    </w:p>
    <w:p w14:paraId="0EBEFEE3">
      <w:pPr>
        <w:spacing w:line="360" w:lineRule="auto"/>
        <w:ind w:firstLine="549" w:firstLineChars="229"/>
        <w:rPr>
          <w:rFonts w:cs="仿宋" w:asciiTheme="majorEastAsia" w:hAnsiTheme="majorEastAsia" w:eastAsiaTheme="majorEastAsia"/>
          <w:sz w:val="24"/>
        </w:rPr>
      </w:pPr>
    </w:p>
    <w:p w14:paraId="3EE56E5F">
      <w:pPr>
        <w:spacing w:line="360" w:lineRule="auto"/>
        <w:ind w:firstLine="549" w:firstLineChars="229"/>
        <w:rPr>
          <w:rFonts w:cs="仿宋" w:asciiTheme="majorEastAsia" w:hAnsiTheme="majorEastAsia" w:eastAsiaTheme="majorEastAsia"/>
          <w:sz w:val="24"/>
        </w:rPr>
      </w:pPr>
    </w:p>
    <w:p w14:paraId="1FE72B16">
      <w:pPr>
        <w:spacing w:line="360" w:lineRule="auto"/>
        <w:ind w:firstLine="549" w:firstLineChars="229"/>
        <w:rPr>
          <w:rFonts w:cs="仿宋" w:asciiTheme="majorEastAsia" w:hAnsiTheme="majorEastAsia" w:eastAsiaTheme="majorEastAsia"/>
          <w:sz w:val="24"/>
        </w:rPr>
      </w:pPr>
    </w:p>
    <w:p w14:paraId="43B3F038">
      <w:pPr>
        <w:spacing w:line="360" w:lineRule="auto"/>
        <w:ind w:firstLine="549" w:firstLineChars="229"/>
        <w:rPr>
          <w:rFonts w:cs="仿宋" w:asciiTheme="majorEastAsia" w:hAnsiTheme="majorEastAsia" w:eastAsiaTheme="majorEastAsia"/>
          <w:sz w:val="24"/>
        </w:rPr>
      </w:pPr>
    </w:p>
    <w:p w14:paraId="782B34A1">
      <w:pPr>
        <w:spacing w:line="360" w:lineRule="auto"/>
        <w:ind w:firstLine="549" w:firstLineChars="229"/>
        <w:rPr>
          <w:rFonts w:cs="仿宋" w:asciiTheme="majorEastAsia" w:hAnsiTheme="majorEastAsia" w:eastAsiaTheme="majorEastAsia"/>
          <w:sz w:val="24"/>
        </w:rPr>
      </w:pPr>
    </w:p>
    <w:p w14:paraId="10F44D0D">
      <w:pPr>
        <w:spacing w:line="360" w:lineRule="auto"/>
        <w:rPr>
          <w:rFonts w:cs="仿宋" w:asciiTheme="majorEastAsia" w:hAnsiTheme="majorEastAsia" w:eastAsiaTheme="majorEastAsia"/>
          <w:sz w:val="24"/>
        </w:rPr>
      </w:pPr>
    </w:p>
    <w:p w14:paraId="700EEF02">
      <w:pPr>
        <w:spacing w:line="360" w:lineRule="auto"/>
        <w:jc w:val="center"/>
        <w:outlineLvl w:val="0"/>
        <w:rPr>
          <w:rFonts w:cs="仿宋" w:asciiTheme="majorEastAsia" w:hAnsiTheme="majorEastAsia" w:eastAsiaTheme="majorEastAsia"/>
          <w:b/>
          <w:sz w:val="36"/>
          <w:szCs w:val="20"/>
        </w:rPr>
      </w:pPr>
      <w:bookmarkStart w:id="3" w:name="第一部分"/>
      <w:r>
        <w:rPr>
          <w:rFonts w:hint="eastAsia" w:cs="仿宋" w:asciiTheme="majorEastAsia" w:hAnsiTheme="majorEastAsia" w:eastAsiaTheme="majorEastAsia"/>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 w:asciiTheme="majorEastAsia" w:hAnsiTheme="majorEastAsia" w:eastAsiaTheme="majorEastAsia"/>
          <w:b/>
          <w:sz w:val="36"/>
          <w:szCs w:val="20"/>
        </w:rPr>
        <w:t>第一部分 招标公告</w:t>
      </w:r>
    </w:p>
    <w:p w14:paraId="3E9F2BC0">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项目概况</w:t>
      </w:r>
    </w:p>
    <w:p w14:paraId="1414CFC4">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u w:val="single"/>
          <w:lang w:eastAsia="zh-CN"/>
        </w:rPr>
        <w:t>奉化区锦溪高级中学、奉化中学多功能教室办公家具采购项目</w:t>
      </w:r>
      <w:r>
        <w:rPr>
          <w:rFonts w:hint="eastAsia" w:cs="仿宋" w:asciiTheme="majorEastAsia" w:hAnsiTheme="majorEastAsia" w:eastAsiaTheme="majorEastAsia"/>
          <w:sz w:val="24"/>
        </w:rPr>
        <w:t xml:space="preserve">的潜在供应商应在政采云平台（ </w:t>
      </w:r>
      <w:r>
        <w:fldChar w:fldCharType="begin"/>
      </w:r>
      <w:r>
        <w:instrText xml:space="preserve"> HYPERLINK "https://www.zcygov.cn/）获取（下载）招标文件，并于2022年00月00日14点30分00秒" </w:instrText>
      </w:r>
      <w:r>
        <w:fldChar w:fldCharType="separate"/>
      </w:r>
      <w:r>
        <w:rPr>
          <w:rStyle w:val="25"/>
          <w:rFonts w:hint="eastAsia" w:cs="仿宋" w:asciiTheme="majorEastAsia" w:hAnsiTheme="majorEastAsia" w:eastAsiaTheme="majorEastAsia"/>
          <w:color w:val="auto"/>
          <w:sz w:val="24"/>
          <w:szCs w:val="24"/>
        </w:rPr>
        <w:t>https://www.zcygov.cn/）获取（下载）招标文件，并于</w:t>
      </w:r>
      <w:r>
        <w:rPr>
          <w:rStyle w:val="25"/>
          <w:rFonts w:hint="eastAsia" w:cs="仿宋" w:asciiTheme="majorEastAsia" w:hAnsiTheme="majorEastAsia" w:eastAsiaTheme="majorEastAsia"/>
          <w:snapToGrid/>
          <w:color w:val="auto"/>
          <w:kern w:val="2"/>
          <w:sz w:val="24"/>
          <w:szCs w:val="24"/>
          <w:lang w:eastAsia="zh-CN"/>
        </w:rPr>
        <w:t>2025年7月</w:t>
      </w:r>
      <w:r>
        <w:rPr>
          <w:rStyle w:val="25"/>
          <w:rFonts w:hint="eastAsia" w:cs="仿宋" w:asciiTheme="majorEastAsia" w:hAnsiTheme="majorEastAsia" w:eastAsiaTheme="majorEastAsia"/>
          <w:snapToGrid/>
          <w:color w:val="auto"/>
          <w:kern w:val="2"/>
          <w:sz w:val="24"/>
          <w:szCs w:val="24"/>
          <w:lang w:val="en-US" w:eastAsia="zh-CN"/>
        </w:rPr>
        <w:t>29</w:t>
      </w:r>
      <w:r>
        <w:rPr>
          <w:rStyle w:val="25"/>
          <w:rFonts w:hint="eastAsia" w:cs="仿宋" w:asciiTheme="majorEastAsia" w:hAnsiTheme="majorEastAsia" w:eastAsiaTheme="majorEastAsia"/>
          <w:snapToGrid/>
          <w:color w:val="auto"/>
          <w:kern w:val="2"/>
          <w:sz w:val="24"/>
          <w:szCs w:val="24"/>
        </w:rPr>
        <w:t>日</w:t>
      </w:r>
      <w:r>
        <w:rPr>
          <w:rStyle w:val="25"/>
          <w:rFonts w:hint="eastAsia" w:cs="仿宋" w:asciiTheme="majorEastAsia" w:hAnsiTheme="majorEastAsia" w:eastAsiaTheme="majorEastAsia"/>
          <w:snapToGrid/>
          <w:color w:val="auto"/>
          <w:kern w:val="2"/>
          <w:sz w:val="24"/>
          <w:szCs w:val="24"/>
          <w:lang w:val="en-US" w:eastAsia="zh-CN"/>
        </w:rPr>
        <w:t>9</w:t>
      </w:r>
      <w:r>
        <w:rPr>
          <w:rStyle w:val="25"/>
          <w:rFonts w:hint="eastAsia" w:cs="仿宋" w:asciiTheme="majorEastAsia" w:hAnsiTheme="majorEastAsia" w:eastAsiaTheme="majorEastAsia"/>
          <w:snapToGrid/>
          <w:color w:val="auto"/>
          <w:kern w:val="2"/>
          <w:sz w:val="24"/>
          <w:szCs w:val="24"/>
        </w:rPr>
        <w:t>点</w:t>
      </w:r>
      <w:r>
        <w:rPr>
          <w:rStyle w:val="25"/>
          <w:rFonts w:hint="eastAsia" w:cs="仿宋" w:asciiTheme="majorEastAsia" w:hAnsiTheme="majorEastAsia" w:eastAsiaTheme="majorEastAsia"/>
          <w:snapToGrid/>
          <w:color w:val="auto"/>
          <w:kern w:val="2"/>
          <w:sz w:val="24"/>
          <w:szCs w:val="24"/>
          <w:lang w:val="en-US" w:eastAsia="zh-CN"/>
        </w:rPr>
        <w:t>0</w:t>
      </w:r>
      <w:r>
        <w:rPr>
          <w:rStyle w:val="25"/>
          <w:rFonts w:hint="eastAsia" w:cs="仿宋" w:asciiTheme="majorEastAsia" w:hAnsiTheme="majorEastAsia" w:eastAsiaTheme="majorEastAsia"/>
          <w:snapToGrid/>
          <w:color w:val="auto"/>
          <w:kern w:val="2"/>
          <w:sz w:val="24"/>
          <w:szCs w:val="24"/>
        </w:rPr>
        <w:t>0分</w:t>
      </w:r>
      <w:r>
        <w:rPr>
          <w:rStyle w:val="25"/>
          <w:rFonts w:hint="eastAsia" w:cs="仿宋" w:asciiTheme="majorEastAsia" w:hAnsiTheme="majorEastAsia" w:eastAsiaTheme="majorEastAsia"/>
          <w:bCs/>
          <w:snapToGrid/>
          <w:color w:val="auto"/>
          <w:kern w:val="2"/>
          <w:sz w:val="24"/>
          <w:szCs w:val="24"/>
        </w:rPr>
        <w:t>00秒</w:t>
      </w:r>
      <w:r>
        <w:rPr>
          <w:rStyle w:val="25"/>
          <w:rFonts w:hint="eastAsia" w:cs="仿宋" w:asciiTheme="majorEastAsia" w:hAnsiTheme="majorEastAsia" w:eastAsiaTheme="majorEastAsia"/>
          <w:bCs/>
          <w:snapToGrid/>
          <w:color w:val="auto"/>
          <w:kern w:val="2"/>
          <w:sz w:val="24"/>
          <w:szCs w:val="24"/>
        </w:rPr>
        <w:fldChar w:fldCharType="end"/>
      </w:r>
      <w:r>
        <w:rPr>
          <w:rFonts w:hint="eastAsia" w:cs="仿宋" w:asciiTheme="majorEastAsia" w:hAnsiTheme="majorEastAsia" w:eastAsiaTheme="majorEastAsia"/>
          <w:bCs/>
          <w:sz w:val="24"/>
        </w:rPr>
        <w:t>（北京时间）前</w:t>
      </w:r>
      <w:r>
        <w:rPr>
          <w:rFonts w:hint="eastAsia" w:cs="仿宋" w:asciiTheme="majorEastAsia" w:hAnsiTheme="majorEastAsia" w:eastAsiaTheme="majorEastAsia"/>
          <w:sz w:val="24"/>
        </w:rPr>
        <w:t>递交（上传）投标文件。</w:t>
      </w:r>
    </w:p>
    <w:p w14:paraId="710989CD">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一、项目基本情况                                            </w:t>
      </w:r>
    </w:p>
    <w:p w14:paraId="32513D75">
      <w:pPr>
        <w:spacing w:line="360" w:lineRule="auto"/>
        <w:rPr>
          <w:rFonts w:cs="仿宋" w:asciiTheme="majorEastAsia" w:hAnsi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项目编号：</w:t>
      </w:r>
      <w:r>
        <w:rPr>
          <w:rFonts w:hint="eastAsia" w:cs="仿宋" w:asciiTheme="majorEastAsia" w:hAnsiTheme="majorEastAsia" w:eastAsiaTheme="majorEastAsia"/>
          <w:sz w:val="24"/>
          <w:lang w:eastAsia="zh-CN"/>
        </w:rPr>
        <w:t>FHGQZB(2025)</w:t>
      </w:r>
      <w:r>
        <w:rPr>
          <w:rFonts w:hint="eastAsia" w:cs="仿宋" w:asciiTheme="majorEastAsia" w:hAnsiTheme="majorEastAsia" w:eastAsiaTheme="majorEastAsia"/>
          <w:sz w:val="24"/>
          <w:lang w:val="en-US" w:eastAsia="zh-CN"/>
        </w:rPr>
        <w:t>219</w:t>
      </w:r>
      <w:r>
        <w:rPr>
          <w:rFonts w:cs="仿宋" w:asciiTheme="majorEastAsia" w:hAnsiTheme="majorEastAsia" w:eastAsiaTheme="majorEastAsia"/>
          <w:sz w:val="24"/>
        </w:rPr>
        <w:t>D</w:t>
      </w:r>
      <w:r>
        <w:rPr>
          <w:rFonts w:hint="eastAsia" w:cs="仿宋" w:asciiTheme="majorEastAsia" w:hAnsiTheme="majorEastAsia" w:eastAsiaTheme="majorEastAsia"/>
          <w:sz w:val="24"/>
        </w:rPr>
        <w:t xml:space="preserve"> </w:t>
      </w:r>
    </w:p>
    <w:p w14:paraId="3007147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 xml:space="preserve"> 项目名称：</w:t>
      </w:r>
      <w:r>
        <w:rPr>
          <w:rFonts w:hint="eastAsia" w:cs="仿宋" w:asciiTheme="majorEastAsia" w:hAnsiTheme="majorEastAsia" w:eastAsiaTheme="majorEastAsia"/>
          <w:sz w:val="24"/>
          <w:lang w:eastAsia="zh-CN"/>
        </w:rPr>
        <w:t>奉化区锦溪高级中学、奉化中学多功能教室办公家具采购项目</w:t>
      </w:r>
      <w:r>
        <w:rPr>
          <w:rFonts w:hint="eastAsia" w:cs="仿宋" w:asciiTheme="majorEastAsia" w:hAnsiTheme="majorEastAsia" w:eastAsiaTheme="majorEastAsia"/>
          <w:sz w:val="24"/>
        </w:rPr>
        <w:t xml:space="preserve"> </w:t>
      </w:r>
    </w:p>
    <w:p w14:paraId="6908B320">
      <w:pPr>
        <w:spacing w:line="360" w:lineRule="auto"/>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 xml:space="preserve"> 预算金额（元）：</w:t>
      </w:r>
      <w:r>
        <w:rPr>
          <w:rFonts w:hint="eastAsia" w:cs="仿宋" w:asciiTheme="majorEastAsia" w:hAnsiTheme="majorEastAsia" w:eastAsiaTheme="majorEastAsia"/>
          <w:sz w:val="24"/>
          <w:lang w:eastAsia="zh-CN"/>
        </w:rPr>
        <w:t>528430</w:t>
      </w:r>
    </w:p>
    <w:p w14:paraId="3E4797B8">
      <w:pPr>
        <w:spacing w:line="360" w:lineRule="auto"/>
        <w:ind w:firstLine="480"/>
        <w:rPr>
          <w:rFonts w:hint="default" w:cs="仿宋" w:asciiTheme="majorEastAsia" w:hAnsiTheme="majorEastAsia" w:eastAsiaTheme="majorEastAsia"/>
          <w:b/>
          <w:sz w:val="24"/>
          <w:lang w:val="en-US" w:eastAsia="zh-CN"/>
        </w:rPr>
      </w:pPr>
      <w:r>
        <w:rPr>
          <w:rFonts w:hint="eastAsia" w:cs="仿宋" w:asciiTheme="majorEastAsia" w:hAnsiTheme="majorEastAsia" w:eastAsiaTheme="majorEastAsia"/>
          <w:b/>
          <w:sz w:val="24"/>
        </w:rPr>
        <w:t>最高限价（元）：</w:t>
      </w:r>
      <w:r>
        <w:rPr>
          <w:rFonts w:hint="eastAsia" w:cs="仿宋" w:asciiTheme="majorEastAsia" w:hAnsiTheme="majorEastAsia" w:eastAsiaTheme="majorEastAsia"/>
          <w:sz w:val="24"/>
          <w:lang w:eastAsia="zh-CN"/>
        </w:rPr>
        <w:t>528430</w:t>
      </w:r>
    </w:p>
    <w:p w14:paraId="6221EDFA">
      <w:pPr>
        <w:pStyle w:val="6"/>
        <w:spacing w:line="360" w:lineRule="auto"/>
        <w:ind w:firstLine="480"/>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
          <w:color w:val="auto"/>
          <w:sz w:val="24"/>
        </w:rPr>
        <w:t>采购需求：</w:t>
      </w:r>
      <w:r>
        <w:rPr>
          <w:rFonts w:hint="eastAsia" w:cs="仿宋" w:asciiTheme="majorEastAsia" w:hAnsiTheme="majorEastAsia" w:eastAsiaTheme="majorEastAsia"/>
          <w:sz w:val="24"/>
          <w:lang w:eastAsia="zh-CN"/>
        </w:rPr>
        <w:t>奉化区锦溪高级中学、奉化中学多功能教室办公家具采购项目</w:t>
      </w:r>
      <w:r>
        <w:rPr>
          <w:rFonts w:hint="eastAsia" w:cs="仿宋" w:asciiTheme="majorEastAsia" w:hAnsiTheme="majorEastAsia" w:eastAsiaTheme="majorEastAsia"/>
          <w:bCs/>
          <w:snapToGrid/>
          <w:color w:val="auto"/>
          <w:kern w:val="2"/>
          <w:sz w:val="24"/>
          <w:szCs w:val="24"/>
        </w:rPr>
        <w:t>。详见招标文件第三部分采购需求。</w:t>
      </w:r>
    </w:p>
    <w:p w14:paraId="70F12E18">
      <w:pPr>
        <w:pStyle w:val="44"/>
        <w:ind w:firstLine="482"/>
        <w:outlineLvl w:val="2"/>
        <w:rPr>
          <w:rFonts w:cs="仿宋" w:asciiTheme="majorEastAsia" w:hAnsiTheme="majorEastAsia" w:eastAsiaTheme="majorEastAsia"/>
        </w:rPr>
      </w:pPr>
      <w:r>
        <w:rPr>
          <w:rFonts w:hint="eastAsia" w:cs="仿宋" w:asciiTheme="majorEastAsia" w:hAnsiTheme="majorEastAsia" w:eastAsiaTheme="majorEastAsia"/>
          <w:b/>
        </w:rPr>
        <w:t>合同履约期限：</w:t>
      </w:r>
      <w:r>
        <w:rPr>
          <w:rFonts w:cs="仿宋" w:asciiTheme="majorEastAsia" w:hAnsiTheme="majorEastAsia" w:eastAsiaTheme="majorEastAsia"/>
        </w:rPr>
        <w:t>详见</w:t>
      </w:r>
      <w:r>
        <w:rPr>
          <w:rFonts w:hint="eastAsia" w:cs="仿宋" w:asciiTheme="majorEastAsia" w:hAnsiTheme="majorEastAsia" w:eastAsiaTheme="majorEastAsia"/>
          <w:lang w:val="en-US" w:eastAsia="zh-CN"/>
        </w:rPr>
        <w:t>招标</w:t>
      </w:r>
      <w:r>
        <w:rPr>
          <w:rFonts w:cs="仿宋" w:asciiTheme="majorEastAsia" w:hAnsiTheme="majorEastAsia" w:eastAsiaTheme="majorEastAsia"/>
        </w:rPr>
        <w:t>文件</w:t>
      </w:r>
      <w:r>
        <w:rPr>
          <w:rFonts w:hint="eastAsia" w:cs="仿宋" w:asciiTheme="majorEastAsia" w:hAnsiTheme="majorEastAsia" w:eastAsiaTheme="majorEastAsia"/>
        </w:rPr>
        <w:t>。</w:t>
      </w:r>
    </w:p>
    <w:p w14:paraId="4423E2E9">
      <w:pPr>
        <w:pStyle w:val="6"/>
        <w:spacing w:line="360" w:lineRule="auto"/>
        <w:ind w:firstLine="48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本项目接受联合体投标：</w:t>
      </w:r>
      <w:r>
        <w:rPr>
          <w:rFonts w:hint="eastAsia" w:ascii="MS Gothic" w:hAnsi="MS Gothic" w:eastAsia="MS Gothic" w:cs="MS Gothic"/>
          <w:color w:val="auto"/>
          <w:kern w:val="0"/>
          <w:sz w:val="24"/>
        </w:rPr>
        <w:t>☐</w:t>
      </w:r>
      <w:r>
        <w:rPr>
          <w:rFonts w:hint="eastAsia" w:cs="仿宋" w:asciiTheme="majorEastAsia" w:hAnsiTheme="majorEastAsia" w:eastAsiaTheme="majorEastAsia"/>
          <w:b/>
          <w:color w:val="auto"/>
          <w:sz w:val="24"/>
        </w:rPr>
        <w:t>是，</w:t>
      </w:r>
      <w:r>
        <w:rPr>
          <w:rFonts w:hint="eastAsia" w:cs="仿宋" w:asciiTheme="majorEastAsia" w:hAnsiTheme="majorEastAsia" w:eastAsiaTheme="majorEastAsia"/>
          <w:color w:val="auto"/>
          <w:kern w:val="0"/>
          <w:sz w:val="24"/>
        </w:rPr>
        <w:t xml:space="preserve"> </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b/>
          <w:color w:val="auto"/>
          <w:sz w:val="24"/>
        </w:rPr>
        <w:t>否</w:t>
      </w:r>
      <w:r>
        <w:rPr>
          <w:rFonts w:hint="eastAsia" w:cs="仿宋" w:asciiTheme="majorEastAsia" w:hAnsiTheme="majorEastAsia" w:eastAsiaTheme="majorEastAsia"/>
          <w:color w:val="auto"/>
          <w:kern w:val="0"/>
          <w:sz w:val="24"/>
        </w:rPr>
        <w:t>。</w:t>
      </w:r>
    </w:p>
    <w:p w14:paraId="510234FB">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二、申请人的资格要求：</w:t>
      </w:r>
    </w:p>
    <w:p w14:paraId="787EBD49">
      <w:pPr>
        <w:spacing w:line="360" w:lineRule="auto"/>
        <w:ind w:firstLine="480"/>
        <w:rPr>
          <w:rFonts w:cs="仿宋" w:asciiTheme="majorEastAsia" w:hAnsiTheme="majorEastAsia" w:eastAsiaTheme="majorEastAsia"/>
          <w:snapToGrid w:val="0"/>
          <w:kern w:val="28"/>
          <w:sz w:val="24"/>
          <w:szCs w:val="20"/>
        </w:rPr>
      </w:pPr>
      <w:r>
        <w:rPr>
          <w:rFonts w:hint="eastAsia" w:cs="仿宋" w:asciiTheme="majorEastAsia" w:hAnsiTheme="majorEastAsia" w:eastAsiaTheme="majorEastAsia"/>
          <w:snapToGrid w:val="0"/>
          <w:kern w:val="28"/>
          <w:sz w:val="24"/>
          <w:szCs w:val="20"/>
        </w:rPr>
        <w:t>1. 满足《中华人民共和国政府采购法》第二十二条规定；未被“信用中国”（www.creditchina.gov.cn)、中国政府采购网（www.ccgp.gov.cn）列入失信被执行人、</w:t>
      </w:r>
      <w:r>
        <w:rPr>
          <w:rFonts w:hint="eastAsia" w:cs="仿宋" w:asciiTheme="majorEastAsia" w:hAnsiTheme="majorEastAsia" w:eastAsiaTheme="majorEastAsia"/>
          <w:snapToGrid w:val="0"/>
          <w:kern w:val="28"/>
          <w:sz w:val="24"/>
          <w:szCs w:val="20"/>
          <w:lang w:eastAsia="zh-CN"/>
        </w:rPr>
        <w:t>重大税收违法失信主体</w:t>
      </w:r>
      <w:r>
        <w:rPr>
          <w:rFonts w:hint="eastAsia" w:cs="仿宋" w:asciiTheme="majorEastAsia" w:hAnsiTheme="majorEastAsia" w:eastAsiaTheme="majorEastAsia"/>
          <w:snapToGrid w:val="0"/>
          <w:kern w:val="28"/>
          <w:sz w:val="24"/>
          <w:szCs w:val="20"/>
        </w:rPr>
        <w:t>、政府采购严重违法失信行为记录名单；</w:t>
      </w:r>
    </w:p>
    <w:p w14:paraId="12AB343C">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napToGrid w:val="0"/>
          <w:kern w:val="28"/>
          <w:sz w:val="24"/>
          <w:szCs w:val="20"/>
        </w:rPr>
        <w:t xml:space="preserve">    2.落实政府采购政策需满足的资格要求：</w:t>
      </w:r>
      <w:r>
        <w:rPr>
          <w:rFonts w:hint="eastAsia" w:cs="仿宋" w:asciiTheme="majorEastAsia" w:hAnsiTheme="majorEastAsia" w:eastAsiaTheme="majorEastAsia"/>
          <w:kern w:val="0"/>
          <w:sz w:val="24"/>
        </w:rPr>
        <w:sym w:font="Wingdings" w:char="F0FE"/>
      </w:r>
      <w:r>
        <w:rPr>
          <w:rFonts w:hint="eastAsia" w:cs="仿宋" w:asciiTheme="majorEastAsia" w:hAnsiTheme="majorEastAsia" w:eastAsiaTheme="majorEastAsia"/>
          <w:sz w:val="24"/>
        </w:rPr>
        <w:t>无；</w:t>
      </w:r>
    </w:p>
    <w:p w14:paraId="0D845B48">
      <w:pPr>
        <w:snapToGrid w:val="0"/>
        <w:spacing w:line="360" w:lineRule="auto"/>
        <w:ind w:firstLine="480" w:firstLineChars="20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3.本项目的特定资格要求：</w:t>
      </w:r>
      <w:r>
        <w:rPr>
          <w:rFonts w:hint="eastAsia" w:cs="仿宋" w:asciiTheme="majorEastAsia" w:hAnsiTheme="majorEastAsia" w:eastAsiaTheme="majorEastAsia"/>
          <w:color w:val="auto"/>
          <w:sz w:val="24"/>
          <w:lang w:val="en-US" w:eastAsia="zh-CN"/>
        </w:rPr>
        <w:t>/</w:t>
      </w:r>
      <w:r>
        <w:rPr>
          <w:rFonts w:hint="eastAsia" w:cs="仿宋" w:asciiTheme="majorEastAsia" w:hAnsiTheme="majorEastAsia" w:eastAsiaTheme="majorEastAsia"/>
          <w:color w:val="auto"/>
          <w:sz w:val="24"/>
        </w:rPr>
        <w:t>。</w:t>
      </w:r>
    </w:p>
    <w:p w14:paraId="2FF931C6">
      <w:pPr>
        <w:snapToGrid w:val="0"/>
        <w:spacing w:line="360" w:lineRule="auto"/>
        <w:ind w:firstLine="480" w:firstLineChars="200"/>
        <w:rPr>
          <w:rFonts w:cs="仿宋" w:asciiTheme="majorEastAsia" w:hAnsiTheme="majorEastAsia" w:eastAsiaTheme="majorEastAsia"/>
          <w:b/>
          <w:sz w:val="24"/>
        </w:rPr>
      </w:pPr>
      <w:r>
        <w:rPr>
          <w:rFonts w:hint="eastAsia" w:cs="仿宋" w:asciiTheme="majorEastAsia" w:hAnsiTheme="majorEastAsia" w:eastAsiaTheme="maj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ED2711">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三、获取招标文件 </w:t>
      </w:r>
    </w:p>
    <w:p w14:paraId="735BCE4F">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时间：</w:t>
      </w:r>
      <w:r>
        <w:rPr>
          <w:rFonts w:hint="eastAsia" w:cs="仿宋" w:asciiTheme="majorEastAsia" w:hAnsiTheme="majorEastAsia" w:eastAsiaTheme="majorEastAsia"/>
          <w:sz w:val="24"/>
          <w:u w:val="single"/>
          <w:lang w:eastAsia="zh-CN"/>
        </w:rPr>
        <w:t>2025年7月</w:t>
      </w:r>
      <w:r>
        <w:rPr>
          <w:rFonts w:hint="eastAsia" w:cs="仿宋" w:asciiTheme="majorEastAsia" w:hAnsiTheme="majorEastAsia" w:eastAsiaTheme="majorEastAsia"/>
          <w:sz w:val="24"/>
          <w:u w:val="single"/>
          <w:lang w:val="en-US" w:eastAsia="zh-CN"/>
        </w:rPr>
        <w:t>4</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rPr>
        <w:t>至</w:t>
      </w:r>
      <w:r>
        <w:rPr>
          <w:rFonts w:hint="eastAsia" w:cs="仿宋" w:asciiTheme="majorEastAsia" w:hAnsiTheme="majorEastAsia" w:eastAsiaTheme="majorEastAsia"/>
          <w:sz w:val="24"/>
          <w:u w:val="single"/>
          <w:lang w:eastAsia="zh-CN"/>
        </w:rPr>
        <w:t>2025年7月</w:t>
      </w:r>
      <w:r>
        <w:rPr>
          <w:rFonts w:hint="eastAsia" w:cs="仿宋" w:asciiTheme="majorEastAsia" w:hAnsiTheme="majorEastAsia" w:eastAsiaTheme="majorEastAsia"/>
          <w:sz w:val="24"/>
          <w:u w:val="single"/>
          <w:lang w:val="en-US" w:eastAsia="zh-CN"/>
        </w:rPr>
        <w:t>11</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rPr>
        <w:t>，每天上午00:00至12:00 ，下午12:00至23:59（北京时间）。</w:t>
      </w:r>
    </w:p>
    <w:p w14:paraId="40C545CF">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地点（网址）：</w:t>
      </w:r>
      <w:r>
        <w:rPr>
          <w:rFonts w:hint="eastAsia" w:cs="仿宋" w:asciiTheme="majorEastAsia" w:hAnsiTheme="majorEastAsia" w:eastAsiaTheme="majorEastAsia"/>
          <w:sz w:val="24"/>
        </w:rPr>
        <w:t>政采云平台（https://www.zcygov.cn/）。</w:t>
      </w:r>
    </w:p>
    <w:p w14:paraId="5C1D046A">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方式：</w:t>
      </w:r>
      <w:r>
        <w:rPr>
          <w:rFonts w:hint="eastAsia" w:cs="仿宋" w:asciiTheme="majorEastAsia" w:hAnsiTheme="majorEastAsia" w:eastAsiaTheme="majorEastAsia"/>
          <w:sz w:val="24"/>
        </w:rPr>
        <w:t xml:space="preserve">供应商登录政采云平台https://www.zcygov.cn/在线申请获取招标文件（进入“项目采购”应用，在获取采购文件菜单中选择项目，申请获取招标文件）。 </w:t>
      </w:r>
    </w:p>
    <w:p w14:paraId="4FA03CA0">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售价（元）：</w:t>
      </w:r>
      <w:r>
        <w:rPr>
          <w:rFonts w:hint="eastAsia" w:cs="仿宋" w:asciiTheme="majorEastAsia" w:hAnsiTheme="majorEastAsia" w:eastAsiaTheme="majorEastAsia"/>
          <w:sz w:val="24"/>
        </w:rPr>
        <w:t xml:space="preserve">0 </w:t>
      </w:r>
      <w:r>
        <w:rPr>
          <w:rFonts w:hint="eastAsia" w:cs="仿宋" w:asciiTheme="majorEastAsia" w:hAnsiTheme="majorEastAsia" w:eastAsiaTheme="majorEastAsia"/>
          <w:sz w:val="24"/>
        </w:rPr>
        <w:tab/>
      </w:r>
    </w:p>
    <w:p w14:paraId="1CD45315">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四、提交投标文件截止时间、开标时间和地点</w:t>
      </w:r>
    </w:p>
    <w:p w14:paraId="0BF529BA">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提交投标文件截止时间：</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u w:val="single"/>
          <w:lang w:eastAsia="zh-CN"/>
        </w:rPr>
        <w:t>2025年7月</w:t>
      </w:r>
      <w:r>
        <w:rPr>
          <w:rFonts w:hint="eastAsia" w:cs="仿宋" w:asciiTheme="majorEastAsia" w:hAnsiTheme="majorEastAsia" w:eastAsiaTheme="majorEastAsia"/>
          <w:sz w:val="24"/>
          <w:u w:val="single"/>
          <w:lang w:val="en-US" w:eastAsia="zh-CN"/>
        </w:rPr>
        <w:t>29</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u w:val="single"/>
          <w:lang w:val="en-US" w:eastAsia="zh-CN"/>
        </w:rPr>
        <w:t>9</w:t>
      </w:r>
      <w:r>
        <w:rPr>
          <w:rFonts w:hint="eastAsia" w:cs="仿宋" w:asciiTheme="majorEastAsia" w:hAnsiTheme="majorEastAsia" w:eastAsiaTheme="majorEastAsia"/>
          <w:sz w:val="24"/>
          <w:u w:val="single"/>
        </w:rPr>
        <w:t>点</w:t>
      </w:r>
      <w:r>
        <w:rPr>
          <w:rFonts w:hint="eastAsia" w:cs="仿宋" w:asciiTheme="majorEastAsia" w:hAnsiTheme="majorEastAsia" w:eastAsiaTheme="majorEastAsia"/>
          <w:sz w:val="24"/>
          <w:u w:val="single"/>
          <w:lang w:val="en-US" w:eastAsia="zh-CN"/>
        </w:rPr>
        <w:t>0</w:t>
      </w:r>
      <w:r>
        <w:rPr>
          <w:rFonts w:hint="eastAsia" w:cs="仿宋" w:asciiTheme="majorEastAsia" w:hAnsiTheme="majorEastAsia" w:eastAsiaTheme="majorEastAsia"/>
          <w:sz w:val="24"/>
          <w:u w:val="single"/>
        </w:rPr>
        <w:t>0分</w:t>
      </w:r>
      <w:r>
        <w:rPr>
          <w:rFonts w:hint="eastAsia" w:cs="仿宋" w:asciiTheme="majorEastAsia" w:hAnsiTheme="majorEastAsia" w:eastAsiaTheme="majorEastAsia"/>
          <w:bCs/>
          <w:sz w:val="24"/>
          <w:u w:val="single"/>
        </w:rPr>
        <w:t xml:space="preserve"> </w:t>
      </w:r>
      <w:r>
        <w:rPr>
          <w:rFonts w:hint="eastAsia" w:cs="仿宋" w:asciiTheme="majorEastAsia" w:hAnsiTheme="majorEastAsia" w:eastAsiaTheme="majorEastAsia"/>
          <w:sz w:val="24"/>
        </w:rPr>
        <w:t>（北京时间）。</w:t>
      </w:r>
    </w:p>
    <w:p w14:paraId="0B250A52">
      <w:pPr>
        <w:spacing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投标地点（网址）：</w:t>
      </w:r>
      <w:r>
        <w:rPr>
          <w:rFonts w:hint="eastAsia" w:cs="仿宋" w:asciiTheme="majorEastAsia" w:hAnsiTheme="majorEastAsia" w:eastAsiaTheme="majorEastAsia"/>
          <w:sz w:val="24"/>
        </w:rPr>
        <w:t>政采云平台（https://www.zcygov.cn/）。</w:t>
      </w:r>
    </w:p>
    <w:p w14:paraId="501BCC1D">
      <w:pPr>
        <w:spacing w:line="360" w:lineRule="auto"/>
        <w:ind w:firstLine="482" w:firstLineChars="200"/>
        <w:rPr>
          <w:rFonts w:cs="仿宋" w:asciiTheme="majorEastAsia" w:hAnsiTheme="majorEastAsia" w:eastAsiaTheme="majorEastAsia"/>
          <w:bCs/>
          <w:sz w:val="24"/>
          <w:u w:val="single"/>
        </w:rPr>
      </w:pPr>
      <w:r>
        <w:rPr>
          <w:rFonts w:hint="eastAsia" w:cs="仿宋" w:asciiTheme="majorEastAsia" w:hAnsiTheme="majorEastAsia" w:eastAsiaTheme="majorEastAsia"/>
          <w:b/>
          <w:sz w:val="24"/>
        </w:rPr>
        <w:t>开标时间：</w:t>
      </w:r>
      <w:r>
        <w:rPr>
          <w:rFonts w:hint="eastAsia" w:cs="仿宋" w:asciiTheme="majorEastAsia" w:hAnsiTheme="majorEastAsia" w:eastAsiaTheme="majorEastAsia"/>
          <w:sz w:val="24"/>
          <w:u w:val="single"/>
          <w:lang w:eastAsia="zh-CN"/>
        </w:rPr>
        <w:t>2025年7月</w:t>
      </w:r>
      <w:r>
        <w:rPr>
          <w:rFonts w:hint="eastAsia" w:cs="仿宋" w:asciiTheme="majorEastAsia" w:hAnsiTheme="majorEastAsia" w:eastAsiaTheme="majorEastAsia"/>
          <w:sz w:val="24"/>
          <w:u w:val="single"/>
          <w:lang w:val="en-US" w:eastAsia="zh-CN"/>
        </w:rPr>
        <w:t>29</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u w:val="single"/>
          <w:lang w:val="en-US" w:eastAsia="zh-CN"/>
        </w:rPr>
        <w:t>9</w:t>
      </w:r>
      <w:r>
        <w:rPr>
          <w:rFonts w:hint="eastAsia" w:cs="仿宋" w:asciiTheme="majorEastAsia" w:hAnsiTheme="majorEastAsia" w:eastAsiaTheme="majorEastAsia"/>
          <w:sz w:val="24"/>
          <w:u w:val="single"/>
        </w:rPr>
        <w:t>点</w:t>
      </w:r>
      <w:r>
        <w:rPr>
          <w:rFonts w:hint="eastAsia" w:cs="仿宋" w:asciiTheme="majorEastAsia" w:hAnsiTheme="majorEastAsia" w:eastAsiaTheme="majorEastAsia"/>
          <w:sz w:val="24"/>
          <w:u w:val="single"/>
          <w:lang w:val="en-US" w:eastAsia="zh-CN"/>
        </w:rPr>
        <w:t>0</w:t>
      </w:r>
      <w:r>
        <w:rPr>
          <w:rFonts w:hint="eastAsia" w:cs="仿宋" w:asciiTheme="majorEastAsia" w:hAnsiTheme="majorEastAsia" w:eastAsiaTheme="majorEastAsia"/>
          <w:sz w:val="24"/>
          <w:u w:val="single"/>
        </w:rPr>
        <w:t>0分</w:t>
      </w:r>
      <w:r>
        <w:rPr>
          <w:rFonts w:hint="eastAsia" w:cs="仿宋" w:asciiTheme="majorEastAsia" w:hAnsiTheme="majorEastAsia" w:eastAsiaTheme="majorEastAsia"/>
          <w:bCs/>
          <w:sz w:val="24"/>
        </w:rPr>
        <w:t>。</w:t>
      </w:r>
    </w:p>
    <w:p w14:paraId="40FB94C6">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开标地点（网址）：</w:t>
      </w:r>
      <w:r>
        <w:rPr>
          <w:rFonts w:hint="eastAsia" w:cs="仿宋" w:asciiTheme="majorEastAsia" w:hAnsiTheme="majorEastAsia" w:eastAsiaTheme="majorEastAsia"/>
          <w:sz w:val="24"/>
        </w:rPr>
        <w:t>政采云平台（https://www.zcygov.cn/）。</w:t>
      </w:r>
    </w:p>
    <w:p w14:paraId="2065D7FB">
      <w:pP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sz w:val="24"/>
        </w:rPr>
        <w:t>开标地点（线下）：</w:t>
      </w:r>
      <w:r>
        <w:rPr>
          <w:rFonts w:hint="eastAsia" w:cs="仿宋" w:asciiTheme="majorEastAsia" w:hAnsiTheme="majorEastAsia" w:eastAsiaTheme="majorEastAsia"/>
          <w:bCs/>
          <w:color w:val="auto"/>
          <w:sz w:val="24"/>
        </w:rPr>
        <w:t>宁波市奉化区公共资源交易中心开标厅</w:t>
      </w:r>
      <w:r>
        <w:rPr>
          <w:rFonts w:hint="eastAsia" w:cs="仿宋" w:asciiTheme="majorEastAsia" w:hAnsiTheme="majorEastAsia" w:eastAsiaTheme="majorEastAsia"/>
          <w:bCs/>
          <w:color w:val="auto"/>
          <w:sz w:val="24"/>
          <w:lang w:val="en-US" w:eastAsia="zh-CN"/>
        </w:rPr>
        <w:t>一</w:t>
      </w:r>
      <w:r>
        <w:rPr>
          <w:rFonts w:hint="eastAsia" w:cs="仿宋" w:asciiTheme="majorEastAsia" w:hAnsiTheme="majorEastAsia" w:eastAsiaTheme="majorEastAsia"/>
          <w:bCs/>
          <w:color w:val="auto"/>
          <w:sz w:val="24"/>
        </w:rPr>
        <w:t>（宁波市奉化区大成东路277号4楼）</w:t>
      </w:r>
    </w:p>
    <w:p w14:paraId="123B430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 xml:space="preserve">五、公告期限 </w:t>
      </w:r>
    </w:p>
    <w:p w14:paraId="7487B4D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自本公告发布之日起5个工作日。</w:t>
      </w:r>
    </w:p>
    <w:p w14:paraId="5BEAB693">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六、其他补充事宜</w:t>
      </w:r>
    </w:p>
    <w:p w14:paraId="6E50CC6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4FF38BC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按照平台提示和招标文件的规定在半小时内完成在线解密。⑨具体操作指南：详见政采云平台“服务中心-帮助文档-项目采购-操作流程-电子招投标-政府采购项目电子交易管理操作指南-供应商”。</w:t>
      </w:r>
    </w:p>
    <w:p w14:paraId="734B8444">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七、对本次采购提出询问、质疑、投诉，请按以下方式联系</w:t>
      </w:r>
    </w:p>
    <w:p w14:paraId="1695220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1.采购人信息</w:t>
      </w:r>
    </w:p>
    <w:p w14:paraId="01C480A2">
      <w:pPr>
        <w:spacing w:line="360" w:lineRule="auto"/>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 xml:space="preserve">    名    称：</w:t>
      </w:r>
      <w:r>
        <w:rPr>
          <w:rFonts w:hint="eastAsia" w:cs="仿宋" w:asciiTheme="majorEastAsia" w:hAnsiTheme="majorEastAsia" w:eastAsiaTheme="majorEastAsia"/>
          <w:sz w:val="24"/>
          <w:lang w:eastAsia="zh-CN"/>
        </w:rPr>
        <w:t>宁波市奉化区教育发展投资有限责任公司</w:t>
      </w:r>
    </w:p>
    <w:p w14:paraId="38C3C29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地    址：</w:t>
      </w:r>
      <w:r>
        <w:rPr>
          <w:rFonts w:hint="eastAsia" w:cs="仿宋" w:asciiTheme="majorEastAsia" w:hAnsiTheme="majorEastAsia" w:eastAsiaTheme="majorEastAsia"/>
          <w:sz w:val="24"/>
          <w:lang w:val="en-US" w:eastAsia="zh-CN"/>
        </w:rPr>
        <w:t>宁波市奉化区桥西岸路 128 号</w:t>
      </w:r>
    </w:p>
    <w:p w14:paraId="0F142701">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传    真： /</w:t>
      </w:r>
    </w:p>
    <w:p w14:paraId="253F24CD">
      <w:pPr>
        <w:spacing w:line="360" w:lineRule="auto"/>
        <w:ind w:firstLine="48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项目联系人（询问）：</w:t>
      </w:r>
      <w:r>
        <w:rPr>
          <w:rFonts w:hint="eastAsia" w:cs="仿宋" w:asciiTheme="majorEastAsia" w:hAnsiTheme="majorEastAsia" w:eastAsiaTheme="majorEastAsia"/>
          <w:color w:val="auto"/>
          <w:sz w:val="24"/>
          <w:lang w:val="en-US" w:eastAsia="zh-CN"/>
        </w:rPr>
        <w:t>毛</w:t>
      </w:r>
      <w:r>
        <w:rPr>
          <w:rFonts w:hint="eastAsia" w:ascii="宋体" w:hAnsi="宋体" w:cs="宋体"/>
          <w:color w:val="auto"/>
          <w:sz w:val="24"/>
        </w:rPr>
        <w:t>先生</w:t>
      </w:r>
    </w:p>
    <w:p w14:paraId="264C4D28">
      <w:pPr>
        <w:spacing w:line="360" w:lineRule="auto"/>
        <w:ind w:firstLine="480"/>
        <w:rPr>
          <w:rFonts w:hint="eastAsia"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rPr>
        <w:t>项目联系方式（询问）：</w:t>
      </w:r>
      <w:r>
        <w:rPr>
          <w:rFonts w:hint="eastAsia" w:ascii="仿宋" w:hAnsi="仿宋" w:eastAsia="仿宋" w:cs="仿宋"/>
          <w:sz w:val="24"/>
          <w:lang w:val="en-US" w:eastAsia="zh-CN"/>
        </w:rPr>
        <w:t>0574-88506809</w:t>
      </w:r>
    </w:p>
    <w:p w14:paraId="0151F763">
      <w:pPr>
        <w:spacing w:line="360" w:lineRule="auto"/>
        <w:ind w:firstLine="480"/>
        <w:rPr>
          <w:rFonts w:hint="eastAsia"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lang w:val="en-US" w:eastAsia="zh-CN"/>
        </w:rPr>
        <w:t>质疑联系人：顾先生</w:t>
      </w:r>
    </w:p>
    <w:p w14:paraId="47C1F630">
      <w:pPr>
        <w:spacing w:line="360" w:lineRule="auto"/>
        <w:ind w:firstLine="480"/>
        <w:rPr>
          <w:rFonts w:hint="default" w:cs="仿宋" w:asciiTheme="majorEastAsia" w:hAnsiTheme="majorEastAsia" w:eastAsiaTheme="majorEastAsia"/>
          <w:color w:val="auto"/>
          <w:sz w:val="24"/>
          <w:lang w:val="en-US" w:eastAsia="zh-CN"/>
        </w:rPr>
      </w:pPr>
      <w:r>
        <w:rPr>
          <w:rFonts w:ascii="宋体" w:hAnsi="宋体" w:eastAsia="宋体" w:cs="宋体"/>
          <w:sz w:val="24"/>
          <w:szCs w:val="24"/>
        </w:rPr>
        <w:t>质疑联系方式：0574-88506809</w:t>
      </w:r>
    </w:p>
    <w:p w14:paraId="2F82049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2.采购代理机构信息            </w:t>
      </w:r>
    </w:p>
    <w:p w14:paraId="541AE885">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 xml:space="preserve">名    称：宁波德立工程项目管理咨询有限公司 </w:t>
      </w:r>
    </w:p>
    <w:p w14:paraId="4217E3F4">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w:t>
      </w:r>
      <w:r>
        <w:rPr>
          <w:rFonts w:hint="eastAsia" w:cs="宋体" w:asciiTheme="majorEastAsia" w:hAnsiTheme="majorEastAsia" w:eastAsiaTheme="majorEastAsia"/>
          <w:bCs/>
          <w:sz w:val="24"/>
        </w:rPr>
        <w:t>宁波市奉化区南山路160号商贸大厦4楼</w:t>
      </w:r>
      <w:r>
        <w:rPr>
          <w:rFonts w:cs="仿宋" w:asciiTheme="majorEastAsia" w:hAnsiTheme="majorEastAsia" w:eastAsiaTheme="majorEastAsia"/>
          <w:sz w:val="24"/>
        </w:rPr>
        <w:t xml:space="preserve"> </w:t>
      </w:r>
    </w:p>
    <w:p w14:paraId="2E9A596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传    真：/       </w:t>
      </w:r>
    </w:p>
    <w:p w14:paraId="28C3F88A">
      <w:pPr>
        <w:spacing w:line="360" w:lineRule="auto"/>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 xml:space="preserve">    项目联系人（询问）：</w:t>
      </w:r>
      <w:r>
        <w:rPr>
          <w:rFonts w:hint="eastAsia" w:cs="仿宋" w:asciiTheme="majorEastAsia" w:hAnsiTheme="majorEastAsia" w:eastAsiaTheme="majorEastAsia"/>
          <w:sz w:val="24"/>
          <w:lang w:eastAsia="zh-CN"/>
        </w:rPr>
        <w:t>吴欣怡</w:t>
      </w:r>
    </w:p>
    <w:p w14:paraId="022A38A3">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项目联系方式（询问）：</w:t>
      </w:r>
      <w:r>
        <w:rPr>
          <w:rFonts w:hint="eastAsia" w:ascii="宋体" w:hAnsi="宋体" w:eastAsiaTheme="majorEastAsia"/>
          <w:sz w:val="24"/>
        </w:rPr>
        <w:t>0574-88581100</w:t>
      </w:r>
    </w:p>
    <w:p w14:paraId="05CF017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质疑联系人：林远远</w:t>
      </w:r>
    </w:p>
    <w:p w14:paraId="63ABB8B8">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质疑联系方式：0574-88581100</w:t>
      </w:r>
    </w:p>
    <w:p w14:paraId="3019BFD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3.监督管理部门            </w:t>
      </w:r>
    </w:p>
    <w:p w14:paraId="25252553">
      <w:pPr>
        <w:spacing w:line="360" w:lineRule="auto"/>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sz w:val="24"/>
          <w:lang w:val="en-US" w:eastAsia="zh-CN"/>
        </w:rPr>
        <w:t>名    称：教育局监察（信访）室</w:t>
      </w:r>
    </w:p>
    <w:p w14:paraId="2570F2B4">
      <w:pPr>
        <w:spacing w:line="360" w:lineRule="auto"/>
        <w:ind w:firstLine="480" w:firstLineChars="20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lang w:val="en-US" w:eastAsia="zh-CN"/>
        </w:rPr>
        <w:t>联 系 人：毛平旎</w:t>
      </w:r>
    </w:p>
    <w:p w14:paraId="08E39730">
      <w:pPr>
        <w:spacing w:line="360" w:lineRule="auto"/>
        <w:ind w:firstLine="480"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 xml:space="preserve">监督投诉电话： 0574-88523822    </w:t>
      </w:r>
    </w:p>
    <w:p w14:paraId="335C86F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若对项目采购电子交易系统操作有疑问，可登录政采云（https://www.zcygov.cn/），点击右侧咨询小采，获取采小蜜智能服务管家帮助，或拨打政采云服务热线400-881-7190获取热线服务帮助。</w:t>
      </w:r>
    </w:p>
    <w:p w14:paraId="4AB8062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CA问题联系电话（人工）：汇信CA 400-888-4636；天谷CA 400-087-8198。</w:t>
      </w:r>
    </w:p>
    <w:p w14:paraId="6990B1C3">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rPr>
        <w:t xml:space="preserve">                              </w:t>
      </w:r>
    </w:p>
    <w:p w14:paraId="40E0005D">
      <w:pPr>
        <w:spacing w:line="360" w:lineRule="auto"/>
        <w:jc w:val="center"/>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br w:type="page"/>
      </w:r>
      <w:bookmarkStart w:id="422" w:name="_GoBack"/>
      <w:bookmarkEnd w:id="422"/>
      <w:r>
        <w:rPr>
          <w:rFonts w:hint="eastAsia" w:cs="仿宋" w:asciiTheme="majorEastAsia" w:hAnsiTheme="majorEastAsia" w:eastAsiaTheme="majorEastAsia"/>
          <w:b/>
          <w:sz w:val="36"/>
          <w:szCs w:val="20"/>
        </w:rPr>
        <w:t>第二部分</w:t>
      </w:r>
      <w:bookmarkEnd w:id="8"/>
      <w:r>
        <w:rPr>
          <w:rFonts w:hint="eastAsia" w:cs="仿宋" w:asciiTheme="majorEastAsia" w:hAnsiTheme="majorEastAsia" w:eastAsiaTheme="majorEastAsia"/>
          <w:b/>
          <w:sz w:val="36"/>
          <w:szCs w:val="20"/>
        </w:rPr>
        <w:t xml:space="preserve"> 投标须知</w:t>
      </w:r>
      <w:bookmarkEnd w:id="9"/>
    </w:p>
    <w:p w14:paraId="68178EE8">
      <w:pPr>
        <w:snapToGrid w:val="0"/>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前附表</w:t>
      </w:r>
    </w:p>
    <w:tbl>
      <w:tblPr>
        <w:tblStyle w:val="20"/>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2F5E2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7E85613">
            <w:pPr>
              <w:snapToGrid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6DFEA54">
            <w:pPr>
              <w:snapToGrid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7BBF19E6">
            <w:pPr>
              <w:snapToGrid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本项目的特别规定</w:t>
            </w:r>
          </w:p>
        </w:tc>
      </w:tr>
      <w:tr w14:paraId="7B770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180D7BAB">
            <w:pPr>
              <w:snapToGrid w:val="0"/>
              <w:spacing w:line="360" w:lineRule="auto"/>
              <w:jc w:val="center"/>
              <w:rPr>
                <w:rFonts w:hint="eastAsia" w:asciiTheme="majorEastAsia" w:hAnsiTheme="majorEastAsia" w:eastAsiaTheme="majorEastAsia" w:cstheme="majorEastAsia"/>
                <w:sz w:val="24"/>
                <w:szCs w:val="24"/>
              </w:rPr>
            </w:pPr>
          </w:p>
          <w:p w14:paraId="7403BAEF">
            <w:pPr>
              <w:snapToGrid w:val="0"/>
              <w:spacing w:line="360" w:lineRule="auto"/>
              <w:jc w:val="center"/>
              <w:rPr>
                <w:rFonts w:hint="eastAsia" w:asciiTheme="majorEastAsia" w:hAnsiTheme="majorEastAsia" w:eastAsiaTheme="majorEastAsia" w:cstheme="majorEastAsia"/>
                <w:sz w:val="24"/>
                <w:szCs w:val="24"/>
              </w:rPr>
            </w:pPr>
          </w:p>
          <w:p w14:paraId="515458C4">
            <w:pPr>
              <w:snapToGrid w:val="0"/>
              <w:spacing w:line="360" w:lineRule="auto"/>
              <w:jc w:val="center"/>
              <w:rPr>
                <w:rFonts w:hint="eastAsia" w:asciiTheme="majorEastAsia" w:hAnsiTheme="majorEastAsia" w:eastAsiaTheme="majorEastAsia" w:cstheme="majorEastAsia"/>
                <w:sz w:val="24"/>
                <w:szCs w:val="24"/>
              </w:rPr>
            </w:pPr>
          </w:p>
          <w:p w14:paraId="2E99A77A">
            <w:pPr>
              <w:snapToGrid w:val="0"/>
              <w:spacing w:line="360" w:lineRule="auto"/>
              <w:jc w:val="center"/>
              <w:rPr>
                <w:rFonts w:hint="eastAsia" w:asciiTheme="majorEastAsia" w:hAnsiTheme="majorEastAsia" w:eastAsiaTheme="majorEastAsia" w:cstheme="majorEastAsia"/>
                <w:sz w:val="24"/>
                <w:szCs w:val="24"/>
              </w:rPr>
            </w:pPr>
          </w:p>
          <w:p w14:paraId="4FC9FCD8">
            <w:pPr>
              <w:snapToGrid w:val="0"/>
              <w:spacing w:line="360" w:lineRule="auto"/>
              <w:jc w:val="center"/>
              <w:rPr>
                <w:rFonts w:hint="eastAsia" w:asciiTheme="majorEastAsia" w:hAnsiTheme="majorEastAsia" w:eastAsiaTheme="majorEastAsia" w:cstheme="majorEastAsia"/>
                <w:sz w:val="24"/>
                <w:szCs w:val="24"/>
              </w:rPr>
            </w:pPr>
          </w:p>
          <w:p w14:paraId="05945DB8">
            <w:pPr>
              <w:snapToGrid w:val="0"/>
              <w:spacing w:line="360" w:lineRule="auto"/>
              <w:jc w:val="center"/>
              <w:rPr>
                <w:rFonts w:hint="eastAsia" w:asciiTheme="majorEastAsia" w:hAnsiTheme="majorEastAsia" w:eastAsiaTheme="majorEastAsia" w:cstheme="majorEastAsia"/>
                <w:sz w:val="24"/>
                <w:szCs w:val="24"/>
              </w:rPr>
            </w:pPr>
          </w:p>
          <w:p w14:paraId="41EFA50E">
            <w:pPr>
              <w:snapToGrid w:val="0"/>
              <w:spacing w:line="360" w:lineRule="auto"/>
              <w:jc w:val="center"/>
              <w:rPr>
                <w:rFonts w:hint="eastAsia" w:asciiTheme="majorEastAsia" w:hAnsiTheme="majorEastAsia" w:eastAsiaTheme="majorEastAsia" w:cstheme="majorEastAsia"/>
                <w:sz w:val="24"/>
                <w:szCs w:val="24"/>
              </w:rPr>
            </w:pPr>
          </w:p>
          <w:p w14:paraId="56033D3B">
            <w:pPr>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DC8669">
            <w:pPr>
              <w:snapToGrid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2FF3E6A8">
            <w:pPr>
              <w:snapToGrid w:val="0"/>
              <w:spacing w:line="360" w:lineRule="auto"/>
              <w:jc w:val="left"/>
              <w:rPr>
                <w:rFonts w:hint="eastAsia" w:asciiTheme="majorEastAsia" w:hAnsiTheme="majorEastAsia" w:eastAsiaTheme="majorEastAsia" w:cstheme="majorEastAsia"/>
                <w:b/>
                <w:kern w:val="0"/>
                <w:sz w:val="24"/>
                <w:szCs w:val="24"/>
                <w:lang w:val="zh-CN"/>
              </w:rPr>
            </w:pPr>
            <w:r>
              <w:rPr>
                <w:rFonts w:hint="eastAsia" w:asciiTheme="majorEastAsia" w:hAnsiTheme="majorEastAsia" w:eastAsiaTheme="majorEastAsia" w:cstheme="majorEastAsia"/>
                <w:kern w:val="0"/>
                <w:sz w:val="24"/>
                <w:szCs w:val="24"/>
                <w:lang w:val="zh-CN"/>
              </w:rPr>
              <w:t>有关本项目实施所需的所有费用（含税费）均计入报价。</w:t>
            </w:r>
            <w:r>
              <w:rPr>
                <w:rFonts w:hint="eastAsia" w:asciiTheme="majorEastAsia" w:hAnsiTheme="majorEastAsia" w:eastAsiaTheme="majorEastAsia" w:cstheme="majorEastAsia"/>
                <w:sz w:val="24"/>
                <w:szCs w:val="24"/>
              </w:rPr>
              <w:t>开标一览表是报价的唯一载体</w:t>
            </w:r>
            <w:r>
              <w:rPr>
                <w:rFonts w:hint="eastAsia" w:asciiTheme="majorEastAsia" w:hAnsiTheme="majorEastAsia" w:eastAsiaTheme="majorEastAsia" w:cstheme="majorEastAsia"/>
                <w:kern w:val="0"/>
                <w:sz w:val="24"/>
                <w:szCs w:val="24"/>
                <w:lang w:val="zh-CN"/>
              </w:rPr>
              <w:t>。投标文件中价格全部采用人民币报价。招标文件未列明，而供应商认为必需的费用也需列入报价。</w:t>
            </w:r>
          </w:p>
          <w:p w14:paraId="7A020569">
            <w:pPr>
              <w:snapToGrid w:val="0"/>
              <w:spacing w:line="360" w:lineRule="auto"/>
              <w:jc w:val="left"/>
              <w:rPr>
                <w:rFonts w:hint="eastAsia" w:asciiTheme="majorEastAsia" w:hAnsiTheme="majorEastAsia" w:eastAsiaTheme="majorEastAsia" w:cstheme="majorEastAsia"/>
                <w:b/>
                <w:kern w:val="0"/>
                <w:sz w:val="24"/>
                <w:szCs w:val="24"/>
                <w:lang w:val="zh-CN"/>
              </w:rPr>
            </w:pPr>
            <w:r>
              <w:rPr>
                <w:rFonts w:hint="eastAsia" w:asciiTheme="majorEastAsia" w:hAnsiTheme="majorEastAsia" w:eastAsiaTheme="majorEastAsia" w:cstheme="majorEastAsia"/>
                <w:b/>
                <w:kern w:val="0"/>
                <w:sz w:val="24"/>
                <w:szCs w:val="24"/>
                <w:lang w:val="zh-CN"/>
              </w:rPr>
              <w:t>投标报价出现下列情形的，投标无效：</w:t>
            </w:r>
          </w:p>
          <w:p w14:paraId="0B6B671B">
            <w:pPr>
              <w:snapToGrid w:val="0"/>
              <w:spacing w:line="360" w:lineRule="auto"/>
              <w:jc w:val="left"/>
              <w:rPr>
                <w:rFonts w:hint="eastAsia" w:asciiTheme="majorEastAsia" w:hAnsiTheme="majorEastAsia" w:eastAsiaTheme="majorEastAsia" w:cstheme="majorEastAsia"/>
                <w:b/>
                <w:kern w:val="0"/>
                <w:sz w:val="24"/>
                <w:szCs w:val="24"/>
                <w:lang w:val="zh-CN"/>
              </w:rPr>
            </w:pPr>
            <w:r>
              <w:rPr>
                <w:rFonts w:hint="eastAsia" w:asciiTheme="majorEastAsia" w:hAnsiTheme="majorEastAsia" w:eastAsiaTheme="majorEastAsia" w:cstheme="majorEastAsia"/>
                <w:b/>
                <w:kern w:val="0"/>
                <w:sz w:val="24"/>
                <w:szCs w:val="24"/>
                <w:lang w:val="zh-CN"/>
              </w:rPr>
              <w:t>投标文件出现不是唯一的、有选择性投标报价的；</w:t>
            </w:r>
          </w:p>
          <w:p w14:paraId="4F4CF8EA">
            <w:pPr>
              <w:snapToGrid w:val="0"/>
              <w:spacing w:line="360" w:lineRule="auto"/>
              <w:jc w:val="left"/>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b/>
                <w:kern w:val="0"/>
                <w:sz w:val="24"/>
                <w:szCs w:val="24"/>
                <w:lang w:val="zh-CN"/>
              </w:rPr>
              <w:t>标报价超过招标文件中规定的预算金额或者最高限价的;</w:t>
            </w:r>
          </w:p>
          <w:p w14:paraId="42B3B350">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报价明显低于其他通过符合性审查供应商的报价，有可能影响产品质量或者不能诚信履约的，未能按要求提供书面说明或者提交相关证明材料证明其报价合理性的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sz w:val="24"/>
                <w:szCs w:val="24"/>
              </w:rPr>
              <w:t>;</w:t>
            </w:r>
          </w:p>
          <w:p w14:paraId="3F910195">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rPr>
              <w:t>供应商对根据修正原则修正后的报价不确认的</w:t>
            </w:r>
            <w:r>
              <w:rPr>
                <w:rFonts w:hint="eastAsia" w:asciiTheme="majorEastAsia" w:hAnsiTheme="majorEastAsia" w:eastAsiaTheme="majorEastAsia" w:cstheme="majorEastAsia"/>
                <w:b/>
                <w:sz w:val="24"/>
                <w:szCs w:val="24"/>
              </w:rPr>
              <w:t>。</w:t>
            </w:r>
          </w:p>
        </w:tc>
      </w:tr>
      <w:tr w14:paraId="6B694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02841A">
            <w:pPr>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2E759E2">
            <w:pPr>
              <w:pStyle w:val="12"/>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28"/>
                <w:sz w:val="24"/>
                <w:szCs w:val="24"/>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47BA95E4">
            <w:pPr>
              <w:pStyle w:val="6"/>
              <w:spacing w:line="360" w:lineRule="auto"/>
              <w:ind w:firstLine="0"/>
              <w:jc w:val="left"/>
              <w:rPr>
                <w:rFonts w:hint="eastAsia" w:asciiTheme="majorEastAsia" w:hAnsiTheme="majorEastAsia" w:eastAsiaTheme="majorEastAsia" w:cstheme="majorEastAsia"/>
                <w:b/>
                <w:color w:val="auto"/>
                <w:kern w:val="0"/>
                <w:sz w:val="24"/>
                <w:szCs w:val="24"/>
              </w:rPr>
            </w:pPr>
            <w:r>
              <w:rPr>
                <w:rFonts w:hint="eastAsia" w:asciiTheme="majorEastAsia" w:hAnsiTheme="majorEastAsia" w:eastAsiaTheme="majorEastAsia" w:cstheme="majorEastAsia"/>
                <w:b/>
                <w:color w:val="auto"/>
                <w:kern w:val="0"/>
                <w:sz w:val="24"/>
                <w:szCs w:val="24"/>
              </w:rPr>
              <w:t>无</w:t>
            </w:r>
          </w:p>
        </w:tc>
      </w:tr>
      <w:tr w14:paraId="461BA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E59C62">
            <w:pPr>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F79BB8">
            <w:pPr>
              <w:snapToGrid w:val="0"/>
              <w:spacing w:line="360" w:lineRule="auto"/>
              <w:ind w:firstLine="482" w:firstLineChars="200"/>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0989554B">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B</w:t>
            </w:r>
            <w:r>
              <w:rPr>
                <w:rFonts w:hint="eastAsia" w:asciiTheme="majorEastAsia" w:hAnsiTheme="majorEastAsia" w:eastAsiaTheme="majorEastAsia" w:cstheme="majorEastAsia"/>
                <w:sz w:val="24"/>
                <w:szCs w:val="24"/>
              </w:rPr>
              <w:t>不同意分包。</w:t>
            </w:r>
          </w:p>
        </w:tc>
      </w:tr>
      <w:tr w14:paraId="091E9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DC3ECD">
            <w:pPr>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DDBE7B">
            <w:pPr>
              <w:snapToGrid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0278EA19">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资格证明文件：见招标文件第二部分9.1。</w:t>
            </w:r>
          </w:p>
          <w:p w14:paraId="7F98FACB">
            <w:pPr>
              <w:spacing w:line="360"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资格证明文件不全的或者不符合招标文件标明的资格要求的</w:t>
            </w:r>
            <w:r>
              <w:rPr>
                <w:rFonts w:hint="eastAsia" w:asciiTheme="majorEastAsia" w:hAnsiTheme="majorEastAsia" w:eastAsiaTheme="majorEastAsia" w:cstheme="majorEastAsia"/>
                <w:sz w:val="24"/>
                <w:szCs w:val="24"/>
                <w:lang w:val="zh-CN"/>
              </w:rPr>
              <w:t>，视为供应商不具备招标文件中规定的资格要求，投标无效。</w:t>
            </w:r>
          </w:p>
        </w:tc>
      </w:tr>
      <w:tr w14:paraId="5EBC0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3A0163D8">
            <w:pPr>
              <w:snapToGrid w:val="0"/>
              <w:spacing w:line="360" w:lineRule="auto"/>
              <w:jc w:val="center"/>
              <w:rPr>
                <w:rFonts w:hint="eastAsia" w:asciiTheme="majorEastAsia" w:hAnsiTheme="majorEastAsia" w:eastAsiaTheme="majorEastAsia" w:cstheme="majorEastAsia"/>
                <w:sz w:val="24"/>
                <w:szCs w:val="24"/>
              </w:rPr>
            </w:pPr>
          </w:p>
          <w:p w14:paraId="0A927448">
            <w:pPr>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EB1E0E">
            <w:pPr>
              <w:snapToGrid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6DAACCA9">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sym w:font="Wingdings" w:char="F0FE"/>
            </w:r>
            <w:r>
              <w:rPr>
                <w:rFonts w:hint="eastAsia" w:asciiTheme="majorEastAsia" w:hAnsiTheme="majorEastAsia" w:eastAsiaTheme="majorEastAsia" w:cstheme="majorEastAsia"/>
                <w:kern w:val="0"/>
                <w:sz w:val="24"/>
                <w:szCs w:val="24"/>
              </w:rPr>
              <w:t>A</w:t>
            </w:r>
            <w:r>
              <w:rPr>
                <w:rFonts w:hint="eastAsia" w:asciiTheme="majorEastAsia" w:hAnsiTheme="majorEastAsia" w:eastAsiaTheme="majorEastAsia" w:cstheme="majorEastAsia"/>
                <w:sz w:val="24"/>
                <w:szCs w:val="24"/>
              </w:rPr>
              <w:t>不组织。</w:t>
            </w:r>
          </w:p>
        </w:tc>
      </w:tr>
      <w:tr w14:paraId="6BED9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E5B2AC">
            <w:pPr>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4C662A">
            <w:pPr>
              <w:snapToGrid w:val="0"/>
              <w:spacing w:line="360" w:lineRule="auto"/>
              <w:jc w:val="center"/>
              <w:rPr>
                <w:rFonts w:hint="eastAsia" w:asciiTheme="majorEastAsia" w:hAnsiTheme="majorEastAsia" w:eastAsiaTheme="majorEastAsia" w:cstheme="majorEastAsia"/>
                <w:b/>
                <w:color w:val="FF0000"/>
                <w:sz w:val="24"/>
                <w:szCs w:val="24"/>
              </w:rPr>
            </w:pPr>
            <w:r>
              <w:rPr>
                <w:rFonts w:hint="eastAsia" w:asciiTheme="majorEastAsia" w:hAnsiTheme="majorEastAsia" w:eastAsiaTheme="majorEastAsia" w:cstheme="majorEastAsia"/>
                <w:b/>
                <w:color w:val="auto"/>
                <w:sz w:val="24"/>
                <w:szCs w:val="24"/>
              </w:rPr>
              <w:t>样品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375D74F6">
            <w:pPr>
              <w:spacing w:line="360" w:lineRule="auto"/>
              <w:rPr>
                <w:rFonts w:hint="eastAsia" w:ascii="仿宋" w:hAnsi="仿宋" w:eastAsia="仿宋" w:cs="仿宋"/>
                <w:sz w:val="24"/>
              </w:rPr>
            </w:pPr>
            <w:r>
              <w:rPr>
                <w:rFonts w:hint="eastAsia" w:ascii="Wingdings" w:hAnsi="Wingdings" w:eastAsia="仿宋" w:cs="仿宋"/>
                <w:kern w:val="0"/>
                <w:sz w:val="24"/>
                <w:szCs w:val="24"/>
                <w:lang w:val="en-US" w:eastAsia="zh-CN" w:bidi="ar-SA"/>
              </w:rPr>
              <w:sym w:font="Wingdings" w:char="00A8"/>
            </w:r>
            <w:r>
              <w:rPr>
                <w:rFonts w:hint="eastAsia" w:ascii="仿宋" w:hAnsi="仿宋" w:eastAsia="仿宋" w:cs="仿宋"/>
                <w:kern w:val="0"/>
                <w:sz w:val="24"/>
              </w:rPr>
              <w:t>A</w:t>
            </w:r>
            <w:r>
              <w:rPr>
                <w:rFonts w:hint="eastAsia" w:ascii="仿宋" w:hAnsi="仿宋" w:eastAsia="仿宋" w:cs="仿宋"/>
                <w:sz w:val="24"/>
              </w:rPr>
              <w:t>不要求提供。</w:t>
            </w:r>
          </w:p>
          <w:p w14:paraId="7408B9EA">
            <w:pPr>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B要求提供，</w:t>
            </w:r>
          </w:p>
          <w:p w14:paraId="2EE4DE5A">
            <w:pPr>
              <w:spacing w:line="360" w:lineRule="auto"/>
              <w:rPr>
                <w:rFonts w:hint="eastAsia" w:ascii="仿宋" w:hAnsi="仿宋" w:eastAsia="仿宋" w:cs="仿宋"/>
                <w:sz w:val="24"/>
                <w:u w:val="single"/>
              </w:rPr>
            </w:pPr>
            <w:r>
              <w:rPr>
                <w:rFonts w:hint="eastAsia" w:ascii="仿宋" w:hAnsi="仿宋" w:eastAsia="仿宋" w:cs="仿宋"/>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sz w:val="24"/>
                <w:u w:val="single"/>
                <w:lang w:val="en-US" w:eastAsia="zh-CN"/>
              </w:rPr>
              <w:t>办公椅、排椅、教师办公桌 ；</w:t>
            </w:r>
          </w:p>
          <w:p w14:paraId="2477C6C5">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详见第三部分采购需求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40C7632">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6AFAFBDF">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w:t>
            </w:r>
          </w:p>
          <w:p w14:paraId="6EE567AA">
            <w:pPr>
              <w:spacing w:line="360" w:lineRule="auto"/>
              <w:rPr>
                <w:rFonts w:hint="eastAsia" w:ascii="仿宋" w:hAnsi="仿宋" w:eastAsia="仿宋" w:cs="仿宋"/>
                <w:sz w:val="24"/>
              </w:rPr>
            </w:pPr>
            <w:r>
              <w:rPr>
                <w:rFonts w:hint="eastAsia" w:ascii="仿宋" w:hAnsi="仿宋" w:eastAsia="仿宋" w:cs="仿宋"/>
                <w:sz w:val="24"/>
              </w:rPr>
              <w:t>（5）提</w:t>
            </w:r>
            <w:r>
              <w:rPr>
                <w:rFonts w:hint="eastAsia" w:ascii="仿宋" w:hAnsi="仿宋" w:eastAsia="仿宋" w:cs="仿宋"/>
                <w:color w:val="auto"/>
                <w:sz w:val="24"/>
              </w:rPr>
              <w:t>供样品的时间：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2025年7月29日9点前（样品从北门电梯口2搬运）</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u w:val="single"/>
                <w:lang w:val="en-US" w:eastAsia="zh-CN"/>
              </w:rPr>
              <w:t>奉化区公共资源交易中心样品室及样品室前</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吴欣怡</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kern w:val="0"/>
                <w:sz w:val="24"/>
                <w:highlight w:val="none"/>
                <w:u w:val="single"/>
                <w:lang w:val="zh-CN" w:eastAsia="zh-CN"/>
              </w:rPr>
              <w:t>19857116064</w:t>
            </w:r>
            <w:r>
              <w:rPr>
                <w:rFonts w:hint="eastAsia" w:ascii="仿宋" w:hAnsi="仿宋" w:eastAsia="仿宋" w:cs="仿宋"/>
                <w:color w:val="auto"/>
                <w:sz w:val="24"/>
              </w:rPr>
              <w:t>。请</w:t>
            </w:r>
            <w:r>
              <w:rPr>
                <w:rFonts w:hint="eastAsia" w:ascii="仿宋" w:hAnsi="仿宋" w:eastAsia="仿宋" w:cs="仿宋"/>
                <w:color w:val="auto"/>
                <w:kern w:val="0"/>
                <w:sz w:val="24"/>
                <w:lang w:val="zh-CN"/>
              </w:rPr>
              <w:t>供应商</w:t>
            </w:r>
            <w:r>
              <w:rPr>
                <w:rFonts w:hint="eastAsia" w:ascii="仿宋" w:hAnsi="仿宋" w:eastAsia="仿宋" w:cs="仿宋"/>
                <w:color w:val="auto"/>
                <w:sz w:val="24"/>
              </w:rPr>
              <w:t>在上述时间内提供样品并按规定位置安装完毕。超</w:t>
            </w:r>
            <w:r>
              <w:rPr>
                <w:rFonts w:hint="eastAsia" w:ascii="仿宋" w:hAnsi="仿宋" w:eastAsia="仿宋" w:cs="仿宋"/>
                <w:sz w:val="24"/>
              </w:rPr>
              <w:t>过截止时间的，采购人或采购代理机构将不予接收，并将清场并封闭样品现场。</w:t>
            </w:r>
          </w:p>
          <w:p w14:paraId="558FA3B0">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w:t>
            </w:r>
            <w:r>
              <w:rPr>
                <w:rFonts w:hint="eastAsia" w:ascii="仿宋" w:hAnsi="仿宋" w:eastAsia="仿宋" w:cs="仿宋"/>
                <w:sz w:val="24"/>
                <w:lang w:eastAsia="zh-CN"/>
              </w:rPr>
              <w:t>代理</w:t>
            </w:r>
            <w:r>
              <w:rPr>
                <w:rFonts w:hint="eastAsia" w:ascii="仿宋" w:hAnsi="仿宋" w:eastAsia="仿宋" w:cs="仿宋"/>
                <w:sz w:val="24"/>
              </w:rPr>
              <w:t>机构将通知未中标人在规定的时间内取回，逾期未取回的，采购人、采购</w:t>
            </w:r>
            <w:r>
              <w:rPr>
                <w:rFonts w:hint="eastAsia" w:ascii="仿宋" w:hAnsi="仿宋" w:eastAsia="仿宋" w:cs="仿宋"/>
                <w:sz w:val="24"/>
                <w:lang w:eastAsia="zh-CN"/>
              </w:rPr>
              <w:t>代理</w:t>
            </w:r>
            <w:r>
              <w:rPr>
                <w:rFonts w:hint="eastAsia" w:ascii="仿宋" w:hAnsi="仿宋" w:eastAsia="仿宋" w:cs="仿宋"/>
                <w:sz w:val="24"/>
              </w:rPr>
              <w:t>机构不负保管义务；对于中标人提供的样品，采购人将进行保管、封存，并作为履约验收的参考。</w:t>
            </w:r>
          </w:p>
          <w:p w14:paraId="26F215F6">
            <w:pPr>
              <w:spacing w:line="360" w:lineRule="auto"/>
              <w:rPr>
                <w:rFonts w:hint="eastAsia" w:asciiTheme="majorEastAsia" w:hAnsiTheme="majorEastAsia" w:eastAsiaTheme="majorEastAsia" w:cstheme="majorEastAsia"/>
                <w:color w:val="FF0000"/>
                <w:kern w:val="0"/>
                <w:sz w:val="24"/>
                <w:szCs w:val="24"/>
                <w:lang w:val="en-US" w:eastAsia="zh-CN"/>
              </w:rPr>
            </w:pPr>
            <w:r>
              <w:rPr>
                <w:rFonts w:hint="eastAsia" w:ascii="仿宋" w:hAnsi="仿宋" w:eastAsia="仿宋" w:cs="仿宋"/>
                <w:sz w:val="24"/>
              </w:rPr>
              <w:t>（7）制作、运输、安装和保管样品所发生的一切费用由</w:t>
            </w:r>
            <w:r>
              <w:rPr>
                <w:rFonts w:hint="eastAsia" w:ascii="仿宋" w:hAnsi="仿宋" w:eastAsia="仿宋" w:cs="仿宋"/>
                <w:kern w:val="0"/>
                <w:sz w:val="24"/>
                <w:lang w:val="zh-CN"/>
              </w:rPr>
              <w:t>供应商</w:t>
            </w:r>
            <w:r>
              <w:rPr>
                <w:rFonts w:hint="eastAsia" w:ascii="仿宋" w:hAnsi="仿宋" w:eastAsia="仿宋" w:cs="仿宋"/>
                <w:sz w:val="24"/>
              </w:rPr>
              <w:t>。</w:t>
            </w:r>
          </w:p>
        </w:tc>
      </w:tr>
      <w:tr w14:paraId="03311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6F43EE">
            <w:pPr>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769E06">
            <w:pPr>
              <w:snapToGrid w:val="0"/>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sz w:val="24"/>
                <w:szCs w:val="24"/>
              </w:rPr>
              <w:t>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16EF8F02">
            <w:pPr>
              <w:spacing w:line="360" w:lineRule="auto"/>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w:t>
            </w:r>
          </w:p>
        </w:tc>
      </w:tr>
      <w:tr w14:paraId="6D069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EE4F53">
            <w:pPr>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5DCED96">
            <w:pPr>
              <w:snapToGrid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31358333">
            <w:pPr>
              <w:spacing w:line="360"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本项目不允许采购进口产品。</w:t>
            </w:r>
          </w:p>
        </w:tc>
      </w:tr>
      <w:tr w14:paraId="1C95B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79EAF9">
            <w:pPr>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4F45A1">
            <w:pPr>
              <w:snapToGrid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36E4CCB9">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货物类，单</w:t>
            </w:r>
            <w:r>
              <w:rPr>
                <w:rFonts w:hint="eastAsia" w:asciiTheme="majorEastAsia" w:hAnsiTheme="majorEastAsia" w:eastAsiaTheme="majorEastAsia" w:cstheme="majorEastAsia"/>
                <w:color w:val="auto"/>
                <w:sz w:val="24"/>
                <w:szCs w:val="24"/>
              </w:rPr>
              <w:t>一产品或</w:t>
            </w:r>
            <w:r>
              <w:rPr>
                <w:rFonts w:hint="eastAsia" w:asciiTheme="majorEastAsia" w:hAnsiTheme="majorEastAsia" w:eastAsiaTheme="majorEastAsia" w:cstheme="majorEastAsia"/>
                <w:color w:val="auto"/>
                <w:kern w:val="0"/>
                <w:sz w:val="24"/>
                <w:szCs w:val="24"/>
              </w:rPr>
              <w:t>核心产品为：</w:t>
            </w:r>
            <w:r>
              <w:rPr>
                <w:rFonts w:hint="eastAsia" w:asciiTheme="majorEastAsia" w:hAnsiTheme="majorEastAsia" w:eastAsiaTheme="majorEastAsia" w:cstheme="majorEastAsia"/>
                <w:color w:val="auto"/>
                <w:kern w:val="0"/>
                <w:sz w:val="24"/>
                <w:szCs w:val="24"/>
                <w:u w:val="single"/>
                <w:lang w:val="en-US" w:eastAsia="zh-CN"/>
              </w:rPr>
              <w:t>排椅</w:t>
            </w:r>
            <w:r>
              <w:rPr>
                <w:rFonts w:hint="eastAsia" w:asciiTheme="majorEastAsia" w:hAnsiTheme="majorEastAsia" w:eastAsiaTheme="majorEastAsia" w:cstheme="majorEastAsia"/>
                <w:color w:val="auto"/>
                <w:kern w:val="0"/>
                <w:sz w:val="24"/>
                <w:szCs w:val="24"/>
              </w:rPr>
              <w:t>。</w:t>
            </w:r>
          </w:p>
          <w:p w14:paraId="1171760A">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多家</w:t>
            </w:r>
            <w:r>
              <w:rPr>
                <w:rFonts w:hint="eastAsia" w:asciiTheme="majorEastAsia" w:hAnsiTheme="majorEastAsia" w:eastAsiaTheme="majorEastAsia" w:cstheme="majorEastAsia"/>
                <w:kern w:val="0"/>
                <w:sz w:val="24"/>
                <w:szCs w:val="24"/>
                <w:lang w:val="zh-CN"/>
              </w:rPr>
              <w:t>供应商</w:t>
            </w:r>
            <w:r>
              <w:rPr>
                <w:rFonts w:hint="eastAsia" w:asciiTheme="majorEastAsia" w:hAnsiTheme="majorEastAsia" w:eastAsiaTheme="majorEastAsia" w:cstheme="majorEastAsia"/>
                <w:kern w:val="0"/>
                <w:sz w:val="24"/>
                <w:szCs w:val="24"/>
              </w:rPr>
              <w:t>提供相同品牌产品（单一产品采购项目中的该产品或者非单一产品采购项目的核心产品）且通过资格审查、符合性审查的不同</w:t>
            </w:r>
            <w:r>
              <w:rPr>
                <w:rFonts w:hint="eastAsia" w:asciiTheme="majorEastAsia" w:hAnsiTheme="majorEastAsia" w:eastAsiaTheme="majorEastAsia" w:cstheme="majorEastAsia"/>
                <w:kern w:val="0"/>
                <w:sz w:val="24"/>
                <w:szCs w:val="24"/>
                <w:lang w:val="zh-CN"/>
              </w:rPr>
              <w:t>供应商</w:t>
            </w:r>
            <w:r>
              <w:rPr>
                <w:rFonts w:hint="eastAsia" w:asciiTheme="majorEastAsia" w:hAnsiTheme="majorEastAsia" w:eastAsiaTheme="majorEastAsia" w:cstheme="majorEastAsia"/>
                <w:kern w:val="0"/>
                <w:sz w:val="24"/>
                <w:szCs w:val="24"/>
              </w:rPr>
              <w:t>参加同一合同项下投标的，按一家</w:t>
            </w:r>
            <w:r>
              <w:rPr>
                <w:rFonts w:hint="eastAsia" w:asciiTheme="majorEastAsia" w:hAnsiTheme="majorEastAsia" w:eastAsiaTheme="majorEastAsia" w:cstheme="majorEastAsia"/>
                <w:kern w:val="0"/>
                <w:sz w:val="24"/>
                <w:szCs w:val="24"/>
                <w:lang w:val="zh-CN"/>
              </w:rPr>
              <w:t>供应商</w:t>
            </w:r>
            <w:r>
              <w:rPr>
                <w:rFonts w:hint="eastAsia" w:asciiTheme="majorEastAsia" w:hAnsiTheme="majorEastAsia" w:eastAsiaTheme="majorEastAsia" w:cstheme="majorEastAsia"/>
                <w:kern w:val="0"/>
                <w:sz w:val="24"/>
                <w:szCs w:val="24"/>
              </w:rPr>
              <w:t>计算，评审后得分最高的同品牌</w:t>
            </w:r>
            <w:r>
              <w:rPr>
                <w:rFonts w:hint="eastAsia" w:asciiTheme="majorEastAsia" w:hAnsiTheme="majorEastAsia" w:eastAsiaTheme="majorEastAsia" w:cstheme="majorEastAsia"/>
                <w:kern w:val="0"/>
                <w:sz w:val="24"/>
                <w:szCs w:val="24"/>
                <w:lang w:val="zh-CN"/>
              </w:rPr>
              <w:t>供应商</w:t>
            </w:r>
            <w:r>
              <w:rPr>
                <w:rFonts w:hint="eastAsia" w:asciiTheme="majorEastAsia" w:hAnsiTheme="majorEastAsia" w:eastAsiaTheme="majorEastAsia" w:cstheme="majorEastAsia"/>
                <w:kern w:val="0"/>
                <w:sz w:val="24"/>
                <w:szCs w:val="24"/>
              </w:rPr>
              <w:t>获得中标人推荐资格；评审得分相同的，报价评审得分最高的同品牌</w:t>
            </w:r>
            <w:r>
              <w:rPr>
                <w:rFonts w:hint="eastAsia" w:asciiTheme="majorEastAsia" w:hAnsiTheme="majorEastAsia" w:eastAsiaTheme="majorEastAsia" w:cstheme="majorEastAsia"/>
                <w:kern w:val="0"/>
                <w:sz w:val="24"/>
                <w:szCs w:val="24"/>
                <w:lang w:val="zh-CN"/>
              </w:rPr>
              <w:t>供应商</w:t>
            </w:r>
            <w:r>
              <w:rPr>
                <w:rFonts w:hint="eastAsia" w:asciiTheme="majorEastAsia" w:hAnsiTheme="majorEastAsia" w:eastAsiaTheme="majorEastAsia" w:cstheme="majorEastAsia"/>
                <w:kern w:val="0"/>
                <w:sz w:val="24"/>
                <w:szCs w:val="24"/>
              </w:rPr>
              <w:t>获得中标人推荐资格；评审得分和报价评审得分均相同的，由采购人或评标委员会采取随机抽取方式确定，其他同品牌</w:t>
            </w:r>
            <w:r>
              <w:rPr>
                <w:rFonts w:hint="eastAsia" w:asciiTheme="majorEastAsia" w:hAnsiTheme="majorEastAsia" w:eastAsiaTheme="majorEastAsia" w:cstheme="majorEastAsia"/>
                <w:kern w:val="0"/>
                <w:sz w:val="24"/>
                <w:szCs w:val="24"/>
                <w:lang w:val="zh-CN"/>
              </w:rPr>
              <w:t>供应商</w:t>
            </w:r>
            <w:r>
              <w:rPr>
                <w:rFonts w:hint="eastAsia" w:asciiTheme="majorEastAsia" w:hAnsiTheme="majorEastAsia" w:eastAsiaTheme="majorEastAsia" w:cstheme="majorEastAsia"/>
                <w:kern w:val="0"/>
                <w:sz w:val="24"/>
                <w:szCs w:val="24"/>
              </w:rPr>
              <w:t>不作为中标候选人。</w:t>
            </w:r>
          </w:p>
        </w:tc>
      </w:tr>
      <w:tr w14:paraId="6252E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32C53C">
            <w:pPr>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6D72EF">
            <w:pPr>
              <w:snapToGrid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2DDC4257">
            <w:pPr>
              <w:snapToGrid w:val="0"/>
              <w:spacing w:line="360" w:lineRule="auto"/>
              <w:rPr>
                <w:rFonts w:hint="eastAsia" w:asciiTheme="majorEastAsia" w:hAnsiTheme="majorEastAsia" w:eastAsiaTheme="majorEastAsia" w:cstheme="majorEastAsia"/>
                <w:color w:val="FF0000"/>
                <w:kern w:val="0"/>
                <w:sz w:val="24"/>
                <w:szCs w:val="24"/>
              </w:rPr>
            </w:pPr>
            <w:r>
              <w:rPr>
                <w:rFonts w:hint="eastAsia" w:asciiTheme="majorEastAsia" w:hAnsiTheme="majorEastAsia" w:eastAsiaTheme="majorEastAsia" w:cstheme="majorEastAsia"/>
                <w:kern w:val="0"/>
                <w:sz w:val="24"/>
                <w:szCs w:val="24"/>
                <w:lang w:val="en-US" w:eastAsia="zh-CN"/>
              </w:rPr>
              <w:t>标的：</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u w:val="single"/>
                <w:lang w:val="en-US" w:eastAsia="zh-CN"/>
              </w:rPr>
              <w:t>详见采购清单</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rPr>
              <w:t>，属于</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u w:val="single"/>
                <w:lang w:val="en-US" w:eastAsia="zh-CN"/>
              </w:rPr>
              <w:t>工业</w:t>
            </w:r>
            <w:r>
              <w:rPr>
                <w:rFonts w:hint="eastAsia" w:asciiTheme="majorEastAsia" w:hAnsiTheme="majorEastAsia" w:eastAsiaTheme="majorEastAsia" w:cstheme="majorEastAsia"/>
                <w:kern w:val="0"/>
                <w:sz w:val="24"/>
                <w:szCs w:val="24"/>
                <w:u w:val="single"/>
              </w:rPr>
              <w:t xml:space="preserve"> </w:t>
            </w:r>
          </w:p>
        </w:tc>
      </w:tr>
      <w:tr w14:paraId="47795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5D3C8B8C">
            <w:pPr>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1843" w:type="dxa"/>
            <w:tcBorders>
              <w:top w:val="single" w:color="000000" w:sz="8" w:space="0"/>
              <w:left w:val="single" w:color="000000" w:sz="2" w:space="0"/>
              <w:right w:val="single" w:color="000000" w:sz="8" w:space="0"/>
            </w:tcBorders>
            <w:vAlign w:val="center"/>
          </w:tcPr>
          <w:p w14:paraId="340CE74E">
            <w:pPr>
              <w:snapToGrid w:val="0"/>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4F890627">
            <w:pPr>
              <w:spacing w:line="360" w:lineRule="auto"/>
              <w:rPr>
                <w:rFonts w:hint="eastAsia" w:asciiTheme="majorEastAsia" w:hAnsiTheme="majorEastAsia" w:eastAsiaTheme="majorEastAsia" w:cstheme="majorEastAsia"/>
                <w:snapToGrid w:val="0"/>
                <w:kern w:val="28"/>
                <w:sz w:val="24"/>
                <w:szCs w:val="24"/>
              </w:rPr>
            </w:pPr>
            <w:r>
              <w:rPr>
                <w:rFonts w:hint="eastAsia" w:asciiTheme="majorEastAsia" w:hAnsiTheme="majorEastAsia" w:eastAsiaTheme="majorEastAsia" w:cstheme="majorEastAsia"/>
                <w:sz w:val="24"/>
                <w:szCs w:val="24"/>
              </w:rPr>
              <w:t>本项目中标服务费</w:t>
            </w:r>
            <w:r>
              <w:rPr>
                <w:rFonts w:hint="eastAsia" w:asciiTheme="majorEastAsia" w:hAnsiTheme="majorEastAsia" w:eastAsiaTheme="majorEastAsia" w:cstheme="majorEastAsia"/>
                <w:sz w:val="24"/>
                <w:szCs w:val="24"/>
                <w:lang w:val="en-US" w:eastAsia="zh-CN"/>
              </w:rPr>
              <w:t>7915</w:t>
            </w:r>
            <w:r>
              <w:rPr>
                <w:rFonts w:hint="eastAsia" w:asciiTheme="majorEastAsia" w:hAnsiTheme="majorEastAsia" w:eastAsiaTheme="majorEastAsia" w:cstheme="majorEastAsia"/>
                <w:sz w:val="24"/>
                <w:szCs w:val="24"/>
              </w:rPr>
              <w:t>元，中标人应在本公司发出中标通知书5个工作日内向本招标公司支付招标服务费。招标服务费只收现金、银行票汇款、电汇款。</w:t>
            </w:r>
          </w:p>
        </w:tc>
      </w:tr>
    </w:tbl>
    <w:p w14:paraId="5742EF42">
      <w:pPr>
        <w:snapToGrid w:val="0"/>
        <w:spacing w:line="360" w:lineRule="auto"/>
        <w:jc w:val="center"/>
        <w:rPr>
          <w:rFonts w:cs="仿宋" w:asciiTheme="majorEastAsia" w:hAnsiTheme="majorEastAsia" w:eastAsiaTheme="majorEastAsia"/>
          <w:b/>
          <w:sz w:val="32"/>
          <w:szCs w:val="20"/>
        </w:rPr>
      </w:pPr>
    </w:p>
    <w:bookmarkEnd w:id="10"/>
    <w:p w14:paraId="343F0F1C">
      <w:pPr>
        <w:spacing w:line="360" w:lineRule="auto"/>
        <w:ind w:firstLine="3845" w:firstLineChars="1197"/>
        <w:outlineLvl w:val="0"/>
        <w:rPr>
          <w:rFonts w:cs="仿宋" w:asciiTheme="majorEastAsia" w:hAnsiTheme="majorEastAsia" w:eastAsiaTheme="majorEastAsia"/>
          <w:b/>
          <w:sz w:val="32"/>
          <w:szCs w:val="20"/>
        </w:rPr>
      </w:pPr>
      <w:bookmarkStart w:id="11" w:name="第三部分"/>
      <w:bookmarkStart w:id="12" w:name="_Toc164416483"/>
      <w:r>
        <w:rPr>
          <w:rFonts w:hint="eastAsia" w:cs="仿宋" w:asciiTheme="majorEastAsia" w:hAnsiTheme="majorEastAsia" w:eastAsiaTheme="majorEastAsia"/>
          <w:b/>
          <w:sz w:val="32"/>
          <w:szCs w:val="20"/>
        </w:rPr>
        <w:t>一、总则</w:t>
      </w:r>
    </w:p>
    <w:p w14:paraId="49B0497A">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适用范围</w:t>
      </w:r>
    </w:p>
    <w:p w14:paraId="1267ACD7">
      <w:pPr>
        <w:snapToGrid w:val="0"/>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本招标文件适用于该项目的招标、投标、开标、资格审查及信用信息查询、评标、定标、合同、验收等行为（法律、法规另有规定的，从其规定）。</w:t>
      </w:r>
    </w:p>
    <w:p w14:paraId="5CE937EB">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定义</w:t>
      </w:r>
    </w:p>
    <w:p w14:paraId="3E6BFE7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 “采购人”或“招标人”系指招标公告中载明的本项目的采购人。</w:t>
      </w:r>
    </w:p>
    <w:p w14:paraId="622BFDF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 “采购代理机构”系指招标公告中载明的本项目的采购代理机构。</w:t>
      </w:r>
    </w:p>
    <w:p w14:paraId="6379FFB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2.3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”或“投标人”系指是指响应招标、参加投标竞争的法人、其他组织或者自然人。</w:t>
      </w:r>
    </w:p>
    <w:p w14:paraId="6EEBE2D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2.4 “负责人”系指法人企业的法定负责人，或其他组织为法律、行政法规规定代表单位行使职权的主要负责人，或自然人本人。</w:t>
      </w:r>
    </w:p>
    <w:p w14:paraId="05FEB6E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2.5“电子签名”系指数据电文中以电子形式所含、所附用于识别签名人身份并表明签名人认可其中内容的数据；“公章”系指单位法定名称章。</w:t>
      </w:r>
    </w:p>
    <w:p w14:paraId="5D31F96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2.6“电子交易平台”是指本项目采购活动所依托的采购云平台（https://www.zcygov.cn/）。</w:t>
      </w:r>
    </w:p>
    <w:p w14:paraId="557828F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2.7 “▲” 系指实质性要求条款，“</w:t>
      </w:r>
      <w:r>
        <w:rPr>
          <w:rFonts w:ascii="Wingdings" w:hAnsi="Wingdings" w:eastAsia="仿宋" w:cs="仿宋"/>
          <w:kern w:val="0"/>
          <w:sz w:val="24"/>
        </w:rPr>
        <w:t></w:t>
      </w:r>
      <w:r>
        <w:rPr>
          <w:rFonts w:hint="eastAsia" w:ascii="仿宋" w:hAnsi="仿宋" w:eastAsia="仿宋" w:cs="仿宋"/>
          <w:kern w:val="0"/>
          <w:sz w:val="24"/>
        </w:rPr>
        <w:t xml:space="preserve"> </w:t>
      </w:r>
      <w:r>
        <w:rPr>
          <w:rFonts w:hint="eastAsia" w:cs="仿宋" w:asciiTheme="majorEastAsia" w:hAnsiTheme="majorEastAsia" w:eastAsiaTheme="majorEastAsia"/>
          <w:sz w:val="24"/>
        </w:rPr>
        <w:t>” 系指适用本项目的要求，“</w:t>
      </w:r>
      <w:r>
        <w:rPr>
          <w:rFonts w:hint="eastAsia" w:ascii="MS Gothic" w:hAnsi="MS Gothic" w:eastAsia="MS Gothic" w:cs="MS Gothic"/>
          <w:kern w:val="0"/>
          <w:sz w:val="24"/>
        </w:rPr>
        <w:t>☐</w:t>
      </w:r>
      <w:r>
        <w:rPr>
          <w:rFonts w:hint="eastAsia" w:cs="仿宋" w:asciiTheme="majorEastAsia" w:hAnsiTheme="majorEastAsia" w:eastAsiaTheme="majorEastAsia"/>
          <w:sz w:val="24"/>
        </w:rPr>
        <w:t>” 系指不适用本项目的要求。</w:t>
      </w:r>
    </w:p>
    <w:p w14:paraId="536F7086">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采购项目需要落实的政府采购政策</w:t>
      </w:r>
    </w:p>
    <w:p w14:paraId="4E187FE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760917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3.2 支持节能产品</w:t>
      </w:r>
    </w:p>
    <w:p w14:paraId="253810B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3.3支持中小企业发展</w:t>
      </w:r>
    </w:p>
    <w:p w14:paraId="7358A8A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5D5E8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符合中小企业划分标准的个体工商户，在政府采购活动中视同中小企业。</w:t>
      </w:r>
    </w:p>
    <w:p w14:paraId="7B0CE222">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bCs/>
          <w:sz w:val="24"/>
        </w:rPr>
        <w:t>3.3.2</w:t>
      </w:r>
      <w:r>
        <w:rPr>
          <w:rFonts w:hint="eastAsia" w:cs="仿宋" w:asciiTheme="majorEastAsia" w:hAnsiTheme="majorEastAsia" w:eastAsiaTheme="majorEastAsia"/>
          <w:kern w:val="0"/>
          <w:sz w:val="24"/>
        </w:rPr>
        <w:t>在政府采购活动中，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提供的货物、工程或者服务符合下列情形的，享受中小企业扶持政策：</w:t>
      </w:r>
    </w:p>
    <w:p w14:paraId="7CF25AC8">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3.3.2.1在货物采购项目中，货物由中小企业制造，即货物由中小企业生产且使用该中小企业商号或者注册商标；</w:t>
      </w:r>
    </w:p>
    <w:p w14:paraId="1E468668">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3.3.2.2在工程采购项目中，工程由中小企业承建，即工程施工单位为中小企业；</w:t>
      </w:r>
    </w:p>
    <w:p w14:paraId="487B004C">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3.3.2.3在服务采购项目中，服务由中小企业承接，即提供服务的人员为中小企业依照《中华人民共和国劳动合同法》订立劳动合同的从业人员。</w:t>
      </w:r>
    </w:p>
    <w:p w14:paraId="33047DB3">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在货物采购项目中，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提供的货物既有中小企业制造货物，也有大型企业制造货物的，不享受中小企业扶持政策。</w:t>
      </w:r>
    </w:p>
    <w:p w14:paraId="0AB39384">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以联合体形式参加政府采购活动，联合体各方均为中小企业的，联合体视同中小企业。其中，联合体各方均为小微企业的，联合体视同小微企业。</w:t>
      </w:r>
    </w:p>
    <w:p w14:paraId="562054B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301DFEA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3.3.4符合《关于促进残疾人就业政府采购政策的通知》（财库〔2017〕141号）规定的条件并提供《残疾人福利性单位声明函》的残疾人福利性单位视同小型、微型企业；</w:t>
      </w:r>
    </w:p>
    <w:p w14:paraId="128604A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3E51C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3.3.6可享受中小企业扶持政策的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应按照招标文件格式要求提供《中小企业声明函》，</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提供的《中小企业声明函》与实际情况不符的，不享受中小企业扶持政策。声明内容不实的，属于提供虚假材料谋取中标、成交的，依法承担法律责任。</w:t>
      </w:r>
    </w:p>
    <w:p w14:paraId="4CFC627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3.3.7中小企业享受扶持政策获得政府采购合同的，小微企业不得将合同分包给大中型企业，中型企业不得将合同分包给大型企业。</w:t>
      </w:r>
    </w:p>
    <w:p w14:paraId="1E7C8875">
      <w:pPr>
        <w:spacing w:line="360" w:lineRule="auto"/>
        <w:ind w:firstLine="480" w:firstLineChars="200"/>
        <w:rPr>
          <w:rFonts w:ascii="宋体" w:hAnsi="宋体" w:cs="宋体"/>
          <w:sz w:val="24"/>
        </w:rPr>
      </w:pPr>
      <w:r>
        <w:rPr>
          <w:rFonts w:hint="eastAsia" w:ascii="宋体" w:hAnsi="宋体" w:cs="宋体"/>
          <w:sz w:val="24"/>
        </w:rPr>
        <w:t>3.4支持创新发展</w:t>
      </w:r>
    </w:p>
    <w:p w14:paraId="758065B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BBD2A5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239A766">
      <w:pPr>
        <w:spacing w:line="360" w:lineRule="auto"/>
        <w:ind w:firstLine="480" w:firstLineChars="200"/>
      </w:pPr>
      <w:r>
        <w:rPr>
          <w:rFonts w:hint="eastAsia" w:ascii="宋体" w:hAnsi="宋体" w:cs="宋体"/>
          <w:sz w:val="24"/>
        </w:rPr>
        <w:t>3.4.3根据《关于促进自主创新进一步改进招标采购工作的意见》(甬资交管办〔2019〕 1号)规定，若投标产品列入地级市及以上政府部门重点自主创新产品目录的，相应的资格审查和业绩评分视同完全满足（以投标文件中提供地级市及以上政府部门重点自主创新产品目录证明材料为准）。</w:t>
      </w:r>
    </w:p>
    <w:p w14:paraId="490CBA79">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特别说明</w:t>
      </w:r>
    </w:p>
    <w:p w14:paraId="4ADB3F1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4.1关于分公司投标</w:t>
      </w:r>
    </w:p>
    <w:p w14:paraId="584BC77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除银行、保险、石油石化、电力、电信等特殊行业外。法人的分支机构由于不能独立承担民事责任，不能以分支机构的身份参加政府采购，只能以法人身份参加。 </w:t>
      </w:r>
    </w:p>
    <w:p w14:paraId="62E952A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4.2关于知识产权</w:t>
      </w:r>
    </w:p>
    <w:p w14:paraId="6C7D578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w:t>
      </w:r>
    </w:p>
    <w:p w14:paraId="53FD122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4.2.2 投标报价应包含所有应向所有权人支付的专利权、商标权或其它知识产权的一切相关费用。</w:t>
      </w:r>
    </w:p>
    <w:p w14:paraId="545E0CF5">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承担所有责任及费用。</w:t>
      </w:r>
    </w:p>
    <w:p w14:paraId="72491C0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的风险</w:t>
      </w:r>
    </w:p>
    <w:p w14:paraId="726CEF3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承担,并对所提供的全部资料的真实性承担法律责任。</w:t>
      </w:r>
    </w:p>
    <w:p w14:paraId="5198B61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4.3.2 无论因何种原因导致本次采购活动终止致</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损失的，相关责任人均不承担任何责任。</w:t>
      </w:r>
    </w:p>
    <w:p w14:paraId="5B7A73CB">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询问、质疑、投诉</w:t>
      </w:r>
    </w:p>
    <w:p w14:paraId="7D8D3CDA">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.1供应商询问</w:t>
      </w:r>
    </w:p>
    <w:p w14:paraId="3238B3A5">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733799">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.2供应商质疑</w:t>
      </w:r>
    </w:p>
    <w:p w14:paraId="35156D7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.1提出质疑的供应商应当是参与所质疑项目采购活动的供应商。潜在供应商已依法获取其可质疑的招标文件的，可以对该文件提出质疑。</w:t>
      </w:r>
    </w:p>
    <w:p w14:paraId="43C52B1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534B5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5.2.2.1对招标文件提出质疑的，质疑期限为供应商获得招标文件之日或者招标文件公告期限届满之日起计算。</w:t>
      </w:r>
    </w:p>
    <w:p w14:paraId="23B58EC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5.2.2.2对采购过程提出质疑的，质疑期限为各采购程序环节结束之日起计算。</w:t>
      </w:r>
    </w:p>
    <w:p w14:paraId="10E90B6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5.2.2.3对采购结果提出质疑的，质疑期限自采购结果公告期限届满之日起计算。</w:t>
      </w:r>
    </w:p>
    <w:p w14:paraId="3C6785C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5.2.2.4对同一采购程序环节的质疑，供应商须一次性提出。</w:t>
      </w:r>
    </w:p>
    <w:p w14:paraId="59209D5C">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w:t>
      </w:r>
      <w:r>
        <w:rPr>
          <w:rFonts w:hint="eastAsia" w:cs="仿宋" w:asciiTheme="majorEastAsia" w:hAnsiTheme="majorEastAsia" w:eastAsiaTheme="majorEastAsia"/>
          <w:sz w:val="24"/>
        </w:rPr>
        <w:t>供应商提出质疑应当提交质疑函和必要的证明材料。质疑函应当包括下列内容：</w:t>
      </w:r>
    </w:p>
    <w:p w14:paraId="3D723650">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.2.3.1供应商的姓名或者名称、地址、邮编、联系人及联系电话；</w:t>
      </w:r>
    </w:p>
    <w:p w14:paraId="451FD80D">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.2.3.2质疑项目的名称、编号；</w:t>
      </w:r>
    </w:p>
    <w:p w14:paraId="0D925F80">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.2.3.3具体、明确的质疑事项和与质疑事项相关的请求；</w:t>
      </w:r>
    </w:p>
    <w:p w14:paraId="34159C13">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.2.3.4事实依据；</w:t>
      </w:r>
    </w:p>
    <w:p w14:paraId="2FB3F1F0">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.2.3.5必要的法律依据；</w:t>
      </w:r>
    </w:p>
    <w:p w14:paraId="28BDE931">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.2.3.6提出质疑的日期。</w:t>
      </w:r>
    </w:p>
    <w:p w14:paraId="6B0A42D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5.2.3.7对招标文件提出质疑的需要提供在政采云平台获取招标文件的截图。</w:t>
      </w:r>
    </w:p>
    <w:p w14:paraId="5C0CD00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供应商提交的质疑函需一式三份。供应商为自然人的，应当由本人签字；供应商为法人或者其他组织的，应当由法定代表人、主要负责人，或者其授权代表签字或者盖章，并加盖公章。</w:t>
      </w:r>
    </w:p>
    <w:p w14:paraId="2B8BC5D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质疑函范本请到浙江政府采购网下载专区下载。</w:t>
      </w:r>
    </w:p>
    <w:p w14:paraId="1D13346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53036F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.5询问或者质疑事项可能影响采购结果的，采购人应当暂停签订合同，已经签订合同的，应当中止履行合同。</w:t>
      </w:r>
    </w:p>
    <w:p w14:paraId="741A8E78">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.3供应商投诉</w:t>
      </w:r>
    </w:p>
    <w:p w14:paraId="55E4550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2FE2293C">
      <w:pPr>
        <w:spacing w:line="360" w:lineRule="auto"/>
        <w:ind w:firstLine="480"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5.3.</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供应商投诉的事项不得超出已质疑事项的范围，基于质疑答复内容提出的投诉事项除外。</w:t>
      </w:r>
    </w:p>
    <w:p w14:paraId="4D735D80">
      <w:pPr>
        <w:spacing w:line="360" w:lineRule="auto"/>
        <w:ind w:firstLine="480"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5.3.3供应商投诉应当有明确的请求和必要的证明材料。</w:t>
      </w:r>
    </w:p>
    <w:p w14:paraId="2908B32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w:t>
      </w:r>
      <w:r>
        <w:rPr>
          <w:rFonts w:hint="eastAsia" w:cs="仿宋" w:asciiTheme="majorEastAsia" w:hAnsiTheme="majorEastAsia" w:eastAsiaTheme="majorEastAsia"/>
          <w:sz w:val="24"/>
          <w:lang w:val="en-US" w:eastAsia="zh-CN"/>
        </w:rPr>
        <w:t>4</w:t>
      </w:r>
      <w:r>
        <w:rPr>
          <w:rFonts w:hint="eastAsia" w:cs="仿宋" w:asciiTheme="majorEastAsia" w:hAnsiTheme="majorEastAsia" w:eastAsiaTheme="majorEastAsia"/>
          <w:sz w:val="24"/>
        </w:rPr>
        <w:t xml:space="preserve"> 以联合体形式参加政府采购活动的，其投诉应当由组成联合体的所有供应商共同提出。</w:t>
      </w:r>
    </w:p>
    <w:p w14:paraId="66A4606B">
      <w:pPr>
        <w:spacing w:line="360" w:lineRule="auto"/>
        <w:ind w:firstLine="480"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3BCAE79A">
      <w:pPr>
        <w:spacing w:line="360" w:lineRule="auto"/>
        <w:ind w:firstLine="480" w:firstLineChars="200"/>
        <w:rPr>
          <w:rFonts w:cs="仿宋" w:asciiTheme="majorEastAsia" w:hAnsiTheme="majorEastAsia" w:eastAsiaTheme="majorEastAsia"/>
          <w:sz w:val="18"/>
          <w:szCs w:val="18"/>
        </w:rPr>
      </w:pPr>
      <w:r>
        <w:rPr>
          <w:rFonts w:hint="eastAsia" w:cs="仿宋" w:asciiTheme="majorEastAsia" w:hAnsiTheme="majorEastAsia" w:eastAsiaTheme="majorEastAsia"/>
          <w:sz w:val="24"/>
        </w:rPr>
        <w:t>投诉书范本请到浙江政府采购网下载专区下载。</w:t>
      </w:r>
    </w:p>
    <w:p w14:paraId="411D20FE">
      <w:pPr>
        <w:spacing w:line="360" w:lineRule="auto"/>
        <w:jc w:val="center"/>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 xml:space="preserve">      二、招标文件的构成、澄清、修改</w:t>
      </w:r>
    </w:p>
    <w:p w14:paraId="6AAC23C8">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招标文件的构成</w:t>
      </w:r>
    </w:p>
    <w:p w14:paraId="78CB1DC9">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 招标文件包括下列文件及附件：</w:t>
      </w:r>
    </w:p>
    <w:p w14:paraId="5DFA447A">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6.1.1 招标公告；</w:t>
      </w:r>
    </w:p>
    <w:p w14:paraId="3A5D1193">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6.1.2 </w:t>
      </w:r>
      <w:r>
        <w:rPr>
          <w:rFonts w:hint="eastAsia" w:cs="仿宋" w:asciiTheme="majorEastAsia" w:hAnsiTheme="majorEastAsia" w:eastAsiaTheme="majorEastAsia"/>
          <w:sz w:val="24"/>
          <w:szCs w:val="24"/>
          <w:lang w:val="zh-CN"/>
        </w:rPr>
        <w:t>投标</w:t>
      </w:r>
      <w:r>
        <w:rPr>
          <w:rFonts w:hint="eastAsia" w:cs="仿宋" w:asciiTheme="majorEastAsia" w:hAnsiTheme="majorEastAsia" w:eastAsiaTheme="majorEastAsia"/>
          <w:sz w:val="24"/>
          <w:szCs w:val="24"/>
        </w:rPr>
        <w:t>须知；</w:t>
      </w:r>
    </w:p>
    <w:p w14:paraId="12D4CB92">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6.1.3 采购需求；</w:t>
      </w:r>
    </w:p>
    <w:p w14:paraId="7AC45D4B">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6.1.4 评标办法；</w:t>
      </w:r>
    </w:p>
    <w:p w14:paraId="299783B0">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6.1.5 拟签订的合同文本；</w:t>
      </w:r>
    </w:p>
    <w:p w14:paraId="5CD01B25">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6.1.6 应提交的有关格式范例； </w:t>
      </w:r>
    </w:p>
    <w:p w14:paraId="19CA0D78">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6.1.7附件（如有）。</w:t>
      </w:r>
    </w:p>
    <w:p w14:paraId="6A65710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6.2与本项目有关的</w:t>
      </w:r>
      <w:r>
        <w:rPr>
          <w:rFonts w:hint="eastAsia" w:cs="仿宋" w:asciiTheme="majorEastAsia" w:hAnsiTheme="majorEastAsia" w:eastAsiaTheme="majorEastAsia"/>
          <w:bCs/>
          <w:sz w:val="24"/>
        </w:rPr>
        <w:t>澄清或者修改的内容为招标文件的组成部分</w:t>
      </w:r>
      <w:r>
        <w:rPr>
          <w:rFonts w:hint="eastAsia" w:cs="仿宋" w:asciiTheme="majorEastAsia" w:hAnsiTheme="majorEastAsia" w:eastAsiaTheme="majorEastAsia"/>
          <w:sz w:val="24"/>
        </w:rPr>
        <w:t>。</w:t>
      </w:r>
    </w:p>
    <w:p w14:paraId="0966552C">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招标文件的澄清、修改</w:t>
      </w:r>
    </w:p>
    <w:p w14:paraId="37BB5C5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55A6D51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500ABD0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7.3 如更正公告有重新发布电子招标文件的，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应下载最新发布的电子招标文件制作投标文件。</w:t>
      </w:r>
    </w:p>
    <w:p w14:paraId="51AE96BA">
      <w:pPr>
        <w:spacing w:line="360" w:lineRule="auto"/>
        <w:ind w:firstLine="480" w:firstLineChars="200"/>
        <w:rPr>
          <w:rFonts w:cs="仿宋" w:asciiTheme="majorEastAsia" w:hAnsiTheme="majorEastAsia" w:eastAsiaTheme="majorEastAsia"/>
          <w:b/>
          <w:sz w:val="30"/>
          <w:szCs w:val="20"/>
        </w:rPr>
      </w:pPr>
      <w:r>
        <w:rPr>
          <w:rFonts w:hint="eastAsia" w:cs="仿宋" w:asciiTheme="majorEastAsia" w:hAnsiTheme="majorEastAsia" w:eastAsiaTheme="majorEastAsia"/>
          <w:sz w:val="24"/>
        </w:rPr>
        <w:t>7.4 已获取招标文件的潜在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，若有问题需要澄清，应于投标截止时间前，以书面形式向采购代理机构提出。</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w:t>
      </w:r>
    </w:p>
    <w:p w14:paraId="53246576">
      <w:pPr>
        <w:spacing w:line="360" w:lineRule="auto"/>
        <w:jc w:val="center"/>
        <w:outlineLvl w:val="0"/>
        <w:rPr>
          <w:rFonts w:cs="仿宋" w:asciiTheme="majorEastAsia" w:hAnsiTheme="majorEastAsia" w:eastAsiaTheme="majorEastAsia"/>
          <w:b/>
          <w:sz w:val="30"/>
          <w:szCs w:val="20"/>
        </w:rPr>
      </w:pPr>
      <w:r>
        <w:rPr>
          <w:rFonts w:hint="eastAsia" w:cs="仿宋" w:asciiTheme="majorEastAsia" w:hAnsiTheme="majorEastAsia" w:eastAsiaTheme="majorEastAsia"/>
          <w:b/>
          <w:sz w:val="30"/>
          <w:szCs w:val="20"/>
        </w:rPr>
        <w:t>三、投标</w:t>
      </w:r>
    </w:p>
    <w:p w14:paraId="3EF3EDD2">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投标文件的语言</w:t>
      </w:r>
    </w:p>
    <w:p w14:paraId="5182D464">
      <w:pPr>
        <w:autoSpaceDE w:val="0"/>
        <w:autoSpaceDN w:val="0"/>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投标文件及</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与采购有关的来往通知、函件和文件均应使用中文。</w:t>
      </w:r>
    </w:p>
    <w:p w14:paraId="0BC3DA97">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投标文件的组成</w:t>
      </w:r>
    </w:p>
    <w:p w14:paraId="77C850B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9.1 </w:t>
      </w:r>
      <w:r>
        <w:rPr>
          <w:rFonts w:hint="eastAsia" w:cs="仿宋" w:asciiTheme="majorEastAsia" w:hAnsiTheme="majorEastAsia" w:eastAsiaTheme="majorEastAsia"/>
          <w:b/>
          <w:sz w:val="24"/>
        </w:rPr>
        <w:t>资格文件</w:t>
      </w:r>
      <w:r>
        <w:rPr>
          <w:rFonts w:hint="eastAsia" w:cs="仿宋" w:asciiTheme="majorEastAsia" w:hAnsiTheme="majorEastAsia" w:eastAsiaTheme="majorEastAsia"/>
          <w:sz w:val="24"/>
        </w:rPr>
        <w:t>：</w:t>
      </w:r>
    </w:p>
    <w:p w14:paraId="1965C0A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9.1.1有效的企业法人营业执照（或事业法人登记证）、其他组织（个体工商户）的营业执照或者民办非企业单位登记证书；</w:t>
      </w:r>
    </w:p>
    <w:p w14:paraId="3201CD94">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9.1.2符合参加政府采购活动应当具备的一般条件的承诺函(格式见第六部分)；</w:t>
      </w:r>
    </w:p>
    <w:p w14:paraId="78F8325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9.1.3落实政府采购政策需满足的资格要求（如适用）；</w:t>
      </w:r>
    </w:p>
    <w:p w14:paraId="43C6FEB3">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9.1.4本项目的特定资格要求。</w:t>
      </w:r>
    </w:p>
    <w:p w14:paraId="0B949F44">
      <w:pPr>
        <w:snapToGrid w:val="0"/>
        <w:spacing w:line="360" w:lineRule="auto"/>
        <w:ind w:firstLine="480" w:firstLineChars="200"/>
        <w:rPr>
          <w:rFonts w:cs="仿宋" w:asciiTheme="majorEastAsia" w:hAnsiTheme="majorEastAsia" w:eastAsiaTheme="majorEastAsia"/>
          <w:b/>
          <w:bCs/>
          <w:sz w:val="24"/>
          <w:lang w:val="zh-CN"/>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b/>
          <w:bCs/>
          <w:sz w:val="24"/>
        </w:rPr>
        <w:t>商务技术</w:t>
      </w:r>
      <w:r>
        <w:rPr>
          <w:rFonts w:hint="eastAsia" w:cs="仿宋" w:asciiTheme="majorEastAsia" w:hAnsiTheme="majorEastAsia" w:eastAsiaTheme="majorEastAsia"/>
          <w:b/>
          <w:bCs/>
          <w:sz w:val="24"/>
          <w:lang w:val="zh-CN"/>
        </w:rPr>
        <w:t>文件：</w:t>
      </w:r>
    </w:p>
    <w:p w14:paraId="142466D7">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 评分索引表</w:t>
      </w:r>
    </w:p>
    <w:p w14:paraId="723771C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9.2.2 符合性自查表；</w:t>
      </w:r>
    </w:p>
    <w:p w14:paraId="12BFEB3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9.2.3 投标函；</w:t>
      </w:r>
      <w:r>
        <w:rPr>
          <w:rFonts w:hint="eastAsia" w:cs="仿宋" w:asciiTheme="majorEastAsia" w:hAnsiTheme="majorEastAsia" w:eastAsiaTheme="majorEastAsia"/>
          <w:sz w:val="24"/>
          <w:lang w:val="zh-CN"/>
        </w:rPr>
        <w:t xml:space="preserve"> </w:t>
      </w:r>
    </w:p>
    <w:p w14:paraId="3A75ECE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9.2.4 授权委托书或法定代表人（单位负责人、自然人本人）身份证明；</w:t>
      </w:r>
    </w:p>
    <w:p w14:paraId="09313FF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9.2.5投标人基本情况表；</w:t>
      </w:r>
    </w:p>
    <w:p w14:paraId="2B535D8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9.2.6 距采购人最近或者能为本项目提供最优服务的网点情况表；</w:t>
      </w:r>
    </w:p>
    <w:p w14:paraId="1C667D7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7 评标标准相应的商务技术资料；</w:t>
      </w:r>
    </w:p>
    <w:p w14:paraId="62F2E97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9.2.8 商务响应表；</w:t>
      </w:r>
    </w:p>
    <w:p w14:paraId="4695557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9.2.9 技术响应表；</w:t>
      </w:r>
    </w:p>
    <w:p w14:paraId="2117506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9.2.10 同类业绩情况一览表；</w:t>
      </w:r>
    </w:p>
    <w:p w14:paraId="4354494A">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9.2.11</w:t>
      </w:r>
      <w:r>
        <w:rPr>
          <w:rFonts w:hint="eastAsia" w:cs="仿宋" w:asciiTheme="majorEastAsia" w:hAnsiTheme="majorEastAsia" w:eastAsiaTheme="majorEastAsia"/>
          <w:sz w:val="24"/>
          <w:lang w:val="zh-CN"/>
        </w:rPr>
        <w:t>政府采购供应商廉洁自律承诺书；</w:t>
      </w:r>
    </w:p>
    <w:p w14:paraId="209E2E6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9.2.12其他资料（如有）。</w:t>
      </w:r>
    </w:p>
    <w:p w14:paraId="23AB8EDE">
      <w:pPr>
        <w:snapToGrid w:val="0"/>
        <w:spacing w:line="360" w:lineRule="auto"/>
        <w:ind w:firstLine="480"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kern w:val="0"/>
          <w:sz w:val="24"/>
        </w:rPr>
        <w:t>9</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kern w:val="0"/>
          <w:sz w:val="24"/>
        </w:rPr>
        <w:t xml:space="preserve">3 </w:t>
      </w:r>
      <w:r>
        <w:rPr>
          <w:rFonts w:hint="eastAsia" w:cs="仿宋" w:asciiTheme="majorEastAsia" w:hAnsiTheme="majorEastAsia" w:eastAsiaTheme="majorEastAsia"/>
          <w:b/>
          <w:sz w:val="24"/>
        </w:rPr>
        <w:t>报价文件：</w:t>
      </w:r>
      <w:r>
        <w:rPr>
          <w:rFonts w:hint="eastAsia" w:cs="仿宋" w:asciiTheme="majorEastAsia" w:hAnsiTheme="majorEastAsia" w:eastAsiaTheme="majorEastAsia"/>
          <w:sz w:val="24"/>
        </w:rPr>
        <w:t xml:space="preserve"> </w:t>
      </w:r>
    </w:p>
    <w:p w14:paraId="15384EF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9.3.1 开标一览表；</w:t>
      </w:r>
    </w:p>
    <w:p w14:paraId="71F8094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9.3.2 投标报价明细表；</w:t>
      </w:r>
    </w:p>
    <w:p w14:paraId="55A82024">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9.3.3 中小企业声明函（如有）；</w:t>
      </w:r>
    </w:p>
    <w:p w14:paraId="519B6A97">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9.3.4 残疾人福利性单位声明函（如有）；</w:t>
      </w:r>
    </w:p>
    <w:p w14:paraId="53B0B8E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9.3.5 监狱企业的证明文件（如有）；</w:t>
      </w:r>
    </w:p>
    <w:p w14:paraId="7D3E566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9.3.6 政府采购统计基础信息表；</w:t>
      </w:r>
    </w:p>
    <w:p w14:paraId="399B3BC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9.3.7其他资料（如有）。</w:t>
      </w:r>
    </w:p>
    <w:p w14:paraId="24094D2A">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投标文件的编制</w:t>
      </w:r>
    </w:p>
    <w:p w14:paraId="2C0A029E">
      <w:pPr>
        <w:spacing w:line="360" w:lineRule="auto"/>
        <w:ind w:firstLine="480" w:firstLineChars="200"/>
        <w:rPr>
          <w:rFonts w:cs="仿宋" w:asciiTheme="majorEastAsia" w:hAnsiTheme="majorEastAsia" w:eastAsiaTheme="majorEastAsia"/>
          <w:b/>
          <w:sz w:val="24"/>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kern w:val="0"/>
          <w:sz w:val="24"/>
        </w:rPr>
        <w:t>未有规定格式的资料，</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应自行编制，但至少须包含9.投标文件组成中的内容。</w:t>
      </w:r>
      <w:r>
        <w:rPr>
          <w:rFonts w:hint="eastAsia" w:cs="仿宋" w:asciiTheme="majorEastAsia" w:hAnsiTheme="majorEastAsia" w:eastAsiaTheme="majorEastAsia"/>
          <w:kern w:val="0"/>
          <w:sz w:val="24"/>
          <w:lang w:val="zh-CN"/>
        </w:rPr>
        <w:t>混乱的编排导致投标文件被误读或评标委员会查找不到有效文件是供应商的风险。</w:t>
      </w:r>
    </w:p>
    <w:p w14:paraId="18064BE0">
      <w:pPr>
        <w:spacing w:line="360" w:lineRule="auto"/>
        <w:ind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72534892">
      <w:pPr>
        <w:spacing w:line="360" w:lineRule="auto"/>
        <w:ind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.3使用“政采云电子交易客户端”需要提前申领CA数字证书，申领流程请自行前往“浙江政府采购网-下载专区-电子交易客户端-CA驱动和申领流程”进行查阅。</w:t>
      </w:r>
    </w:p>
    <w:p w14:paraId="5B74C6AF">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投标文件的签署、盖章</w:t>
      </w:r>
    </w:p>
    <w:p w14:paraId="3A37A13F">
      <w:pPr>
        <w:pStyle w:val="44"/>
        <w:snapToGrid w:val="0"/>
        <w:spacing w:before="0"/>
        <w:ind w:firstLine="480"/>
        <w:rPr>
          <w:rFonts w:cs="仿宋" w:asciiTheme="majorEastAsia" w:hAnsiTheme="majorEastAsia" w:eastAsiaTheme="majorEastAsia"/>
          <w:b/>
        </w:rPr>
      </w:pPr>
      <w:r>
        <w:rPr>
          <w:rFonts w:hint="eastAsia" w:cs="仿宋" w:asciiTheme="majorEastAsia" w:hAnsiTheme="majorEastAsia" w:eastAsiaTheme="majorEastAsia"/>
          <w:szCs w:val="24"/>
        </w:rPr>
        <w:t>11.1投标文件按照招标文件第六部分格式要</w:t>
      </w:r>
      <w:r>
        <w:rPr>
          <w:rFonts w:hint="eastAsia" w:cs="仿宋" w:asciiTheme="majorEastAsia" w:hAnsiTheme="majorEastAsia" w:eastAsiaTheme="majorEastAsia"/>
        </w:rPr>
        <w:t>求进行签署、盖章。</w:t>
      </w:r>
      <w:r>
        <w:rPr>
          <w:rFonts w:hint="eastAsia" w:cs="仿宋" w:asciiTheme="majorEastAsia" w:hAnsiTheme="majorEastAsia" w:eastAsiaTheme="majorEastAsia"/>
          <w:b/>
        </w:rPr>
        <w:t>▲供应商的投标文件未按照招标文件要求签署、盖章的，其投标无效</w:t>
      </w:r>
      <w:r>
        <w:rPr>
          <w:rFonts w:hint="eastAsia" w:cs="仿宋" w:asciiTheme="majorEastAsia" w:hAnsiTheme="majorEastAsia" w:eastAsiaTheme="majorEastAsia"/>
          <w:szCs w:val="24"/>
        </w:rPr>
        <w:t>。</w:t>
      </w:r>
    </w:p>
    <w:p w14:paraId="6D0FB28F">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11.2为确保网上操作合法、有效和安全，</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应当在投标截止时间前完成在“政府采购云平台”的身份认证，确保在电子投标过程中能够对相关数据电文进行加密和使用电子签名。</w:t>
      </w:r>
    </w:p>
    <w:p w14:paraId="3F64B2FB">
      <w:pPr>
        <w:pStyle w:val="44"/>
        <w:snapToGrid w:val="0"/>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rPr>
        <w:t>11.3招标文件对投标文件签署、盖章的要求适用于电子签名。</w:t>
      </w:r>
    </w:p>
    <w:p w14:paraId="2DFA62AD">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投标文件的提交、补充、修改、撤回</w:t>
      </w:r>
    </w:p>
    <w:p w14:paraId="540BE247">
      <w:pPr>
        <w:pStyle w:val="44"/>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15C317">
      <w:pPr>
        <w:pStyle w:val="44"/>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12.2电子交易平台收到投标文件，将妥善保存并即时向供应商发出确认回执通知。在投标截止时间前，除供应商补充、修改或者撤回投标文件外，任何单位和个人不得解密或提取投标文件。</w:t>
      </w:r>
    </w:p>
    <w:p w14:paraId="06EF477B">
      <w:pPr>
        <w:pStyle w:val="44"/>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12.3采购人、采购代理机构可以视情况延长投标文件提交的截止时间。在上述情况下，采购代理机构与</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szCs w:val="24"/>
        </w:rPr>
        <w:t>以前在投标截止期方面的全部权利、责任和义务，将适用于延长至新的投标截止期。</w:t>
      </w:r>
    </w:p>
    <w:p w14:paraId="4FC0BD39">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投标有效期</w:t>
      </w:r>
    </w:p>
    <w:p w14:paraId="5A40DD92">
      <w:pPr>
        <w:spacing w:line="360" w:lineRule="auto"/>
        <w:ind w:firstLine="480" w:firstLineChars="200"/>
        <w:rPr>
          <w:rFonts w:cs="仿宋" w:asciiTheme="majorEastAsia" w:hAnsiTheme="majorEastAsia" w:eastAsiaTheme="majorEastAsia"/>
          <w:b/>
          <w:sz w:val="24"/>
          <w:szCs w:val="21"/>
        </w:rPr>
      </w:pPr>
      <w:r>
        <w:rPr>
          <w:rFonts w:hint="eastAsia" w:cs="仿宋" w:asciiTheme="majorEastAsia" w:hAnsiTheme="majorEastAsia" w:eastAsiaTheme="majorEastAsia"/>
          <w:sz w:val="24"/>
          <w:szCs w:val="20"/>
        </w:rPr>
        <w:t>投标有效期为从提交投标文件的截止之日起90天。▲</w:t>
      </w:r>
      <w:r>
        <w:rPr>
          <w:rFonts w:hint="eastAsia" w:cs="仿宋" w:asciiTheme="majorEastAsia" w:hAnsiTheme="majorEastAsia" w:eastAsiaTheme="majorEastAsia"/>
          <w:b/>
          <w:sz w:val="24"/>
          <w:szCs w:val="20"/>
        </w:rPr>
        <w:t>供应商的投标文件中承</w:t>
      </w:r>
      <w:r>
        <w:rPr>
          <w:rFonts w:hint="eastAsia" w:cs="仿宋" w:asciiTheme="majorEastAsia" w:hAnsiTheme="majorEastAsia" w:eastAsiaTheme="majorEastAsia"/>
          <w:b/>
          <w:sz w:val="24"/>
          <w:szCs w:val="21"/>
        </w:rPr>
        <w:t>诺的投标有效期少于招标文件中载明的投标有效期的，投标无效。</w:t>
      </w:r>
    </w:p>
    <w:p w14:paraId="66623E1A">
      <w:pPr>
        <w:pStyle w:val="44"/>
        <w:spacing w:before="0"/>
        <w:ind w:firstLine="643"/>
        <w:rPr>
          <w:rFonts w:cs="仿宋" w:asciiTheme="majorEastAsia" w:hAnsiTheme="majorEastAsia" w:eastAsiaTheme="majorEastAsia"/>
          <w:b/>
          <w:sz w:val="32"/>
        </w:rPr>
      </w:pPr>
    </w:p>
    <w:p w14:paraId="35D216EB">
      <w:pPr>
        <w:pStyle w:val="44"/>
        <w:spacing w:before="0"/>
        <w:ind w:firstLine="1928" w:firstLineChars="600"/>
        <w:rPr>
          <w:rFonts w:cs="仿宋" w:asciiTheme="majorEastAsia" w:hAnsiTheme="majorEastAsia" w:eastAsiaTheme="majorEastAsia"/>
          <w:b/>
          <w:sz w:val="32"/>
        </w:rPr>
      </w:pPr>
      <w:r>
        <w:rPr>
          <w:rFonts w:hint="eastAsia" w:cs="仿宋" w:asciiTheme="majorEastAsia" w:hAnsiTheme="majorEastAsia" w:eastAsiaTheme="majorEastAsia"/>
          <w:b/>
          <w:sz w:val="32"/>
        </w:rPr>
        <w:t>四、开标、资格审查与信用信息查询</w:t>
      </w:r>
    </w:p>
    <w:p w14:paraId="63BAA617">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开标 </w:t>
      </w:r>
    </w:p>
    <w:p w14:paraId="79DF37B9">
      <w:pPr>
        <w:pStyle w:val="39"/>
        <w:spacing w:before="0" w:line="360" w:lineRule="auto"/>
        <w:ind w:left="0" w:firstLine="480" w:firstLineChars="2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14.1采购代理机构按照招标文件规定的时间通过电子交易平台组织开标，所有</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均应当准时在线参加。</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不足3家的，不得开标。</w:t>
      </w:r>
    </w:p>
    <w:p w14:paraId="04048624">
      <w:pPr>
        <w:pStyle w:val="39"/>
        <w:spacing w:before="0" w:line="360" w:lineRule="auto"/>
        <w:ind w:left="0" w:firstLine="240" w:firstLineChars="1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　14.2开标时，电子交易平台按开标时间自动提取所有投标文件。采购代理机构依托电子交易平台发起开始解密指令，</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按照平台提示和招标文件的规定在半小时内完成在线解密。</w:t>
      </w:r>
    </w:p>
    <w:p w14:paraId="111F557A">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资格审查</w:t>
      </w:r>
    </w:p>
    <w:p w14:paraId="66B1B1F4">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15.1开标后，采购人或采购代理机构依据法律法规和招标文件的规定，对供应商的资格条件进行审查。</w:t>
      </w:r>
    </w:p>
    <w:p w14:paraId="667F33EC">
      <w:pPr>
        <w:pStyle w:val="44"/>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2对未通过资格审查的供应商，采购人或采购代理机构告知其未通过的原因。</w:t>
      </w:r>
    </w:p>
    <w:p w14:paraId="6B64C11D">
      <w:pPr>
        <w:pStyle w:val="44"/>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3合格供应商不足3家的，不再评标。</w:t>
      </w:r>
    </w:p>
    <w:p w14:paraId="33A37B89">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信用信息查询</w:t>
      </w:r>
    </w:p>
    <w:p w14:paraId="4CA8DC8A">
      <w:pPr>
        <w:pStyle w:val="44"/>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16.1信用信息查询渠道及截止时间：采购代理机构将通过“信用中国”网站(www.creditchina.gov.cn)、中国政府采购网(www.ccgp.gov.cn)渠道查询供应商投标截止时间当天的信用记录。</w:t>
      </w:r>
    </w:p>
    <w:p w14:paraId="7AA49E96">
      <w:pPr>
        <w:pStyle w:val="44"/>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16.2信用信息的使用规则：经查询列入失信被执行人名单、</w:t>
      </w:r>
      <w:r>
        <w:rPr>
          <w:rFonts w:hint="eastAsia" w:cs="仿宋" w:asciiTheme="majorEastAsia" w:hAnsiTheme="majorEastAsia" w:eastAsiaTheme="majorEastAsia"/>
          <w:kern w:val="0"/>
          <w:szCs w:val="24"/>
          <w:lang w:eastAsia="zh-CN"/>
        </w:rPr>
        <w:t>重大税收违法失信主体</w:t>
      </w:r>
      <w:r>
        <w:rPr>
          <w:rFonts w:hint="eastAsia" w:cs="仿宋" w:asciiTheme="majorEastAsia" w:hAnsiTheme="majorEastAsia" w:eastAsiaTheme="majorEastAsia"/>
          <w:kern w:val="0"/>
          <w:szCs w:val="24"/>
        </w:rPr>
        <w:t>、政府采购严重违法失信行为记录名单的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将被拒绝参与政府采购活动。</w:t>
      </w:r>
    </w:p>
    <w:p w14:paraId="1977FF7C">
      <w:pPr>
        <w:pStyle w:val="44"/>
        <w:spacing w:before="0"/>
        <w:ind w:firstLine="480"/>
        <w:rPr>
          <w:rFonts w:cs="仿宋" w:asciiTheme="majorEastAsia" w:hAnsiTheme="majorEastAsia" w:eastAsiaTheme="majorEastAsia"/>
          <w:b/>
          <w:sz w:val="36"/>
          <w:szCs w:val="36"/>
        </w:rPr>
      </w:pPr>
      <w:r>
        <w:rPr>
          <w:rFonts w:hint="eastAsia" w:cs="仿宋" w:asciiTheme="majorEastAsia" w:hAnsiTheme="majorEastAsia" w:eastAsiaTheme="majorEastAsia"/>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rPr>
        <w:t>。</w:t>
      </w:r>
    </w:p>
    <w:p w14:paraId="0D22D81A">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五、评标</w:t>
      </w:r>
    </w:p>
    <w:p w14:paraId="4EBADF6D">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bookmarkStart w:id="13" w:name="_Toc91899903"/>
      <w:r>
        <w:rPr>
          <w:rFonts w:hint="eastAsia" w:cs="仿宋" w:asciiTheme="majorEastAsia" w:hAnsiTheme="majorEastAsia" w:eastAsiaTheme="majorEastAsia"/>
          <w:b/>
          <w:sz w:val="24"/>
        </w:rPr>
        <w:t>评标委员会</w:t>
      </w:r>
    </w:p>
    <w:p w14:paraId="50E16C8F">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17.1 本次招标依法组建评标委员会。评标委员会由采购人代表和评审专家组成，评审专家从专家库随机抽取。</w:t>
      </w:r>
    </w:p>
    <w:p w14:paraId="3BF815BA">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3D42549A">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 评审专家有下列情形之一的，受到邀请应主动提出回避，采购当事人也可以要求该评审专家回避：</w:t>
      </w:r>
    </w:p>
    <w:p w14:paraId="052E53F2">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17.3.1 参加采购活动前三年内，与供应商存在劳动关系，或者担任过供应商的董事、监事，或者是供应商的控股股东或实际控制人；</w:t>
      </w:r>
    </w:p>
    <w:p w14:paraId="4370C235">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17.3.2 与供应商的法定代表人或者负责人有夫妻、直系血亲、三代以内旁系血亲或者近姻亲关系；</w:t>
      </w:r>
    </w:p>
    <w:p w14:paraId="7D14CC37">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17.3.3 任职单位与参加该采购项目供应商存在行政隶属关系；</w:t>
      </w:r>
    </w:p>
    <w:p w14:paraId="09E84D0F">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17.3.4 曾经参加过该采购项目的进口产品或招标文件、采购需求、采购方式的论证和咨询服务工作；</w:t>
      </w:r>
    </w:p>
    <w:p w14:paraId="6E4D69F9">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17.3.5 是参加该采购项目供应商的上级主管部门、控股或参股单位的工作人员，或与该供应商存在其他经济利益关系；</w:t>
      </w:r>
    </w:p>
    <w:p w14:paraId="13EFAA86">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17.3.6 评标委员会成员之间具有配偶、近亲属关系等；</w:t>
      </w:r>
    </w:p>
    <w:p w14:paraId="1D8FD9D5">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17.3.7 法律、法规、规章规定应当回避以及其他可能影响政府采购活动公平、公正进行的关系。</w:t>
      </w:r>
    </w:p>
    <w:p w14:paraId="222556CC">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17.4 评标委员会判断投标文件的有效性、合格性和响应情况，仅依据投标人所递交一切文件的真实表述，不受与本项目无直接关联的外部信息、传言而影响自身的专业判断。</w:t>
      </w:r>
    </w:p>
    <w:p w14:paraId="6F10D9F5">
      <w:pPr>
        <w:pStyle w:val="44"/>
        <w:spacing w:before="0"/>
        <w:ind w:firstLine="480"/>
        <w:rPr>
          <w:rFonts w:asciiTheme="majorEastAsia" w:hAnsiTheme="majorEastAsia" w:eastAsiaTheme="majorEastAsia"/>
        </w:rPr>
      </w:pPr>
      <w:r>
        <w:rPr>
          <w:rFonts w:hint="eastAsia" w:cs="仿宋" w:asciiTheme="majorEastAsia" w:hAnsiTheme="majorEastAsia" w:eastAsiaTheme="majorEastAsia"/>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5599C542">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评标</w:t>
      </w:r>
    </w:p>
    <w:p w14:paraId="32DBE9C3">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对招标文件的响应情况。对实质上响应招标文件的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，按照评审因素的量化指标推荐综合得分排名第一的为中标候选人。</w:t>
      </w:r>
    </w:p>
    <w:p w14:paraId="6C85E2B9">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为排名第一的中标候选人。</w:t>
      </w:r>
    </w:p>
    <w:p w14:paraId="62FAB691">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详见招标文件第四部分评标办法。</w:t>
      </w:r>
    </w:p>
    <w:p w14:paraId="4AB22595">
      <w:pPr>
        <w:spacing w:line="360" w:lineRule="auto"/>
        <w:rPr>
          <w:rFonts w:cs="仿宋" w:asciiTheme="majorEastAsia" w:hAnsiTheme="majorEastAsia" w:eastAsiaTheme="majorEastAsia"/>
          <w:b/>
          <w:sz w:val="24"/>
        </w:rPr>
      </w:pPr>
    </w:p>
    <w:p w14:paraId="3AB18EFB">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六、定 标</w:t>
      </w:r>
    </w:p>
    <w:p w14:paraId="5DD0F92E">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确定中标供应商</w:t>
      </w:r>
    </w:p>
    <w:p w14:paraId="03A65534">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本项目由评标委员会推荐一个中标候选人，采购人不得在评标委员会推荐的中标候选人以外确定中标候选人。</w:t>
      </w:r>
    </w:p>
    <w:p w14:paraId="58F1E61C">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中标通知与中标结果公告</w:t>
      </w:r>
    </w:p>
    <w:p w14:paraId="7E0CE8CB">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20.1自中标人确定之日起2个工作日内，采购代理机构通过电子交易平台向中标人发出中标通知书，同时编制发布采购结果公告。采购代理机构也可以以纸质形式进行中标通知。</w:t>
      </w:r>
    </w:p>
    <w:p w14:paraId="6688BEB1">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502D7357">
      <w:pPr>
        <w:pStyle w:val="44"/>
        <w:spacing w:before="0"/>
        <w:ind w:firstLine="480"/>
        <w:rPr>
          <w:rFonts w:cs="仿宋" w:asciiTheme="majorEastAsia" w:hAnsiTheme="majorEastAsia" w:eastAsiaTheme="majorEastAsia"/>
          <w:b/>
          <w:sz w:val="32"/>
        </w:rPr>
      </w:pPr>
      <w:r>
        <w:rPr>
          <w:rFonts w:hint="eastAsia" w:cs="仿宋" w:asciiTheme="majorEastAsia" w:hAnsiTheme="majorEastAsia" w:eastAsiaTheme="majorEastAsia"/>
          <w:kern w:val="0"/>
          <w:szCs w:val="24"/>
        </w:rPr>
        <w:t>20.3公告期限为1个工作日。</w:t>
      </w:r>
    </w:p>
    <w:p w14:paraId="22540DE7">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七、合同授予</w:t>
      </w:r>
    </w:p>
    <w:p w14:paraId="198D0E9D">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合同授予</w:t>
      </w:r>
    </w:p>
    <w:p w14:paraId="003A32E2">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合同主要条款详见第五部分拟签订的合同文本。</w:t>
      </w:r>
    </w:p>
    <w:p w14:paraId="1CC29FED">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合同的签订</w:t>
      </w:r>
    </w:p>
    <w:p w14:paraId="400347F0">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22.1 采购人与中标供应商应当通过电子交易平台在中标通知书发出之日起三十日内，按照招标文件及中标供应商的投标文件确定的事项签订采购合同，并在合同签订之日起2个工作日内依法发布合同公告。</w:t>
      </w:r>
    </w:p>
    <w:p w14:paraId="39CB3B98">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lang w:val="zh-CN"/>
        </w:rPr>
        <w:t>2</w:t>
      </w:r>
      <w:r>
        <w:rPr>
          <w:rFonts w:hint="eastAsia" w:cs="仿宋" w:asciiTheme="majorEastAsia" w:hAnsiTheme="majorEastAsia" w:eastAsiaTheme="majorEastAsia"/>
          <w:kern w:val="0"/>
          <w:szCs w:val="24"/>
        </w:rPr>
        <w:t>2</w:t>
      </w:r>
      <w:r>
        <w:rPr>
          <w:rFonts w:hint="eastAsia" w:cs="仿宋" w:asciiTheme="majorEastAsia" w:hAnsiTheme="majorEastAsia" w:eastAsiaTheme="majorEastAsia"/>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017C71F4">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22.3如签订合同并生效后，供应商无故拒绝或延期，除按照合同条款处理外，列入不良行为记录名单，并给予通报。</w:t>
      </w:r>
    </w:p>
    <w:p w14:paraId="6559EECA">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22.4中标供应商拒绝与采购人签订合同的，列入不良行为记录名单，采购人、采购代理机构重新开展政府采购活动。</w:t>
      </w:r>
    </w:p>
    <w:p w14:paraId="596DBCA2">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投标保证金的交纳与退还</w:t>
      </w:r>
    </w:p>
    <w:p w14:paraId="44002F97">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23.1 ▲投标人须按规定提交投标保证金。否则作无效标处理。</w:t>
      </w:r>
    </w:p>
    <w:p w14:paraId="153972FF">
      <w:pPr>
        <w:pStyle w:val="44"/>
        <w:spacing w:before="0"/>
        <w:ind w:left="483" w:leftChars="230" w:firstLine="0"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23.2保证金形式：单位网银、转账支票、汇票、汇兑。</w:t>
      </w:r>
    </w:p>
    <w:p w14:paraId="5A22A09F">
      <w:pPr>
        <w:pStyle w:val="44"/>
        <w:spacing w:before="0"/>
        <w:ind w:left="483" w:leftChars="230" w:firstLine="0"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23.3未中标人的投标保证金在中标通知书发出后5个工作日内退还。</w:t>
      </w:r>
    </w:p>
    <w:p w14:paraId="2B73DB39">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23.4中标人应在中标通知书发出后按招标文件规定的时间内与招标人签订合同，并交纳招标文件规定的履约保证金，中标人的投标保证金在合同签订后5个工作日内退还。</w:t>
      </w:r>
    </w:p>
    <w:p w14:paraId="387AA8A5">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 xml:space="preserve">    23.5保证金不计息。</w:t>
      </w:r>
    </w:p>
    <w:p w14:paraId="348EFC3D">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 xml:space="preserve">    23.6投标人有下列情形之一的，投标保证金将不予退还：</w:t>
      </w:r>
    </w:p>
    <w:p w14:paraId="1395234B">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 xml:space="preserve">    23.6.1投标人在投标有效期内撤回投标文件的；</w:t>
      </w:r>
    </w:p>
    <w:p w14:paraId="57A2606C">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 xml:space="preserve">    23.6.2未按规定提交履约保证金的；</w:t>
      </w:r>
    </w:p>
    <w:p w14:paraId="0F52C663">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 xml:space="preserve">    23.6.3投标人在投标过程中弄虚作假，提供虚假材料的；</w:t>
      </w:r>
    </w:p>
    <w:p w14:paraId="77F71DA2">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 xml:space="preserve">    23.6.4中标人无正当理由不与招标人签订合同的；</w:t>
      </w:r>
    </w:p>
    <w:p w14:paraId="0D878CE8">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 xml:space="preserve">    23.6.5其他严重扰乱招投标程序的。</w:t>
      </w:r>
    </w:p>
    <w:p w14:paraId="239E2877">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履约保证金</w:t>
      </w:r>
    </w:p>
    <w:p w14:paraId="1BA9435D">
      <w:pPr>
        <w:tabs>
          <w:tab w:val="left" w:pos="0"/>
        </w:tabs>
        <w:spacing w:line="360" w:lineRule="auto"/>
        <w:ind w:firstLine="482"/>
        <w:rPr>
          <w:rFonts w:cs="仿宋" w:asciiTheme="majorEastAsia" w:hAnsiTheme="majorEastAsia" w:eastAsiaTheme="majorEastAsia"/>
          <w:b/>
          <w:sz w:val="24"/>
        </w:rPr>
      </w:pPr>
      <w:r>
        <w:rPr>
          <w:rFonts w:hint="eastAsia" w:cs="仿宋" w:asciiTheme="majorEastAsia" w:hAnsiTheme="majorEastAsia" w:eastAsiaTheme="majorEastAsia"/>
          <w:kern w:val="0"/>
          <w:sz w:val="24"/>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sz w:val="24"/>
        </w:rPr>
        <w:t>。履约保证金的数额不得超过政府采购合同金额的2.5%。鼓励和支持供应商以银行、保险公司出具的保函形式提供履约保证金。</w:t>
      </w:r>
      <w:r>
        <w:rPr>
          <w:rFonts w:hint="eastAsia" w:cs="仿宋" w:asciiTheme="majorEastAsia" w:hAnsiTheme="majorEastAsia" w:eastAsiaTheme="majorEastAsia"/>
          <w:b/>
          <w:sz w:val="24"/>
        </w:rPr>
        <w:t>采购人不得拒收履约保函。</w:t>
      </w:r>
    </w:p>
    <w:p w14:paraId="37AFCFD5">
      <w:pPr>
        <w:pStyle w:val="8"/>
        <w:rPr>
          <w:rFonts w:asciiTheme="majorEastAsia" w:hAnsiTheme="majorEastAsia" w:eastAsiaTheme="majorEastAsia"/>
        </w:rPr>
      </w:pPr>
    </w:p>
    <w:p w14:paraId="7448FE13">
      <w:pPr>
        <w:jc w:val="center"/>
        <w:rPr>
          <w:rFonts w:cs="仿宋" w:asciiTheme="majorEastAsia" w:hAnsiTheme="majorEastAsia" w:eastAsiaTheme="majorEastAsia"/>
          <w:b/>
          <w:sz w:val="24"/>
        </w:rPr>
      </w:pPr>
      <w:r>
        <w:rPr>
          <w:rFonts w:hint="eastAsia" w:cs="仿宋" w:asciiTheme="majorEastAsia" w:hAnsiTheme="majorEastAsia" w:eastAsiaTheme="majorEastAsia"/>
          <w:b/>
          <w:sz w:val="32"/>
        </w:rPr>
        <w:t>八、电子交易活动的中止</w:t>
      </w:r>
    </w:p>
    <w:p w14:paraId="0974AC50">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电子交易活动的中止</w:t>
      </w:r>
    </w:p>
    <w:p w14:paraId="0A7AD206">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采购过程中出现以下情形，导致电子交易平台无法正常运行，或者无法保证电子交易的公平、公正和安全时，采购代理机构可中止电子交易活动：</w:t>
      </w:r>
    </w:p>
    <w:p w14:paraId="28B268A3">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 xml:space="preserve">25.1电子交易平台发生故障而无法登录访问的； </w:t>
      </w:r>
    </w:p>
    <w:p w14:paraId="561E7C84">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25.2电子交易平台应用或数据库出现错误，不能进行正常操作的；</w:t>
      </w:r>
    </w:p>
    <w:p w14:paraId="462958ED">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25.3电子交易平台发现严重安全漏洞，有潜在泄密危险的；</w:t>
      </w:r>
    </w:p>
    <w:p w14:paraId="184A2534">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 xml:space="preserve">25.4病毒发作导致不能进行正常操作的； </w:t>
      </w:r>
    </w:p>
    <w:p w14:paraId="6FA35821">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25.5其他无法保证电子交易的公平、公正和安全的情况。</w:t>
      </w:r>
    </w:p>
    <w:p w14:paraId="2E6F6CE5">
      <w:pPr>
        <w:tabs>
          <w:tab w:val="left" w:pos="0"/>
        </w:tabs>
        <w:spacing w:line="360" w:lineRule="auto"/>
        <w:ind w:firstLine="480"/>
        <w:rPr>
          <w:rFonts w:cs="仿宋" w:asciiTheme="majorEastAsia" w:hAnsiTheme="majorEastAsia" w:eastAsiaTheme="majorEastAsia"/>
          <w:sz w:val="24"/>
        </w:rPr>
      </w:pPr>
    </w:p>
    <w:p w14:paraId="0742C174">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九、验收</w:t>
      </w:r>
    </w:p>
    <w:p w14:paraId="1872B48D">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验收</w:t>
      </w:r>
    </w:p>
    <w:p w14:paraId="3833DA68">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F8BD99">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26.2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A6D0C8">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26.3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督管理部门。</w:t>
      </w:r>
      <w:bookmarkEnd w:id="11"/>
      <w:bookmarkEnd w:id="12"/>
      <w:bookmarkEnd w:id="13"/>
      <w:bookmarkStart w:id="14" w:name="_Hlt74730295"/>
      <w:bookmarkEnd w:id="14"/>
      <w:bookmarkStart w:id="15" w:name="_Hlt75236011"/>
      <w:bookmarkEnd w:id="15"/>
      <w:bookmarkStart w:id="16" w:name="_Hlt68073093"/>
      <w:bookmarkEnd w:id="16"/>
      <w:bookmarkStart w:id="17" w:name="_Hlt74714665"/>
      <w:bookmarkEnd w:id="17"/>
      <w:bookmarkStart w:id="18" w:name="_Hlt68057669"/>
      <w:bookmarkEnd w:id="18"/>
      <w:bookmarkStart w:id="19" w:name="_Hlt75236101"/>
      <w:bookmarkEnd w:id="19"/>
      <w:bookmarkStart w:id="20" w:name="_Hlt68072998"/>
      <w:bookmarkEnd w:id="20"/>
      <w:bookmarkStart w:id="21" w:name="_Hlt75236290"/>
      <w:bookmarkEnd w:id="21"/>
      <w:bookmarkStart w:id="22" w:name="_Hlt68403820"/>
      <w:bookmarkEnd w:id="22"/>
      <w:bookmarkStart w:id="23" w:name="_Hlt68072990"/>
      <w:bookmarkEnd w:id="23"/>
      <w:bookmarkStart w:id="24" w:name="_Hlt74707468"/>
      <w:bookmarkEnd w:id="24"/>
      <w:bookmarkStart w:id="25" w:name="_Hlt74729768"/>
      <w:bookmarkEnd w:id="25"/>
      <w:bookmarkStart w:id="26" w:name="第四部分"/>
    </w:p>
    <w:p w14:paraId="7C367F52">
      <w:pPr>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br w:type="page"/>
      </w:r>
    </w:p>
    <w:p w14:paraId="75CB3A8F">
      <w:pPr>
        <w:tabs>
          <w:tab w:val="left" w:pos="0"/>
        </w:tabs>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第三部分   采购需求</w:t>
      </w:r>
    </w:p>
    <w:p w14:paraId="45E9ECF0">
      <w:pPr>
        <w:pStyle w:val="27"/>
        <w:ind w:left="0" w:leftChars="0" w:firstLine="0" w:firstLineChars="0"/>
        <w:rPr>
          <w:rFonts w:hint="eastAsia" w:cs="仿宋" w:asciiTheme="majorEastAsia" w:hAnsiTheme="majorEastAsia" w:eastAsiaTheme="majorEastAsia"/>
          <w:b/>
          <w:sz w:val="24"/>
          <w:szCs w:val="24"/>
          <w:lang w:val="en-US" w:eastAsia="zh-CN"/>
        </w:rPr>
      </w:pPr>
    </w:p>
    <w:p w14:paraId="19CCFD2F">
      <w:pPr>
        <w:pStyle w:val="27"/>
        <w:spacing w:line="340" w:lineRule="exact"/>
        <w:ind w:left="0" w:leftChars="0"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一、采购清单</w:t>
      </w:r>
    </w:p>
    <w:p w14:paraId="36D4F288"/>
    <w:tbl>
      <w:tblPr>
        <w:tblStyle w:val="20"/>
        <w:tblW w:w="52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653"/>
        <w:gridCol w:w="755"/>
        <w:gridCol w:w="1112"/>
        <w:gridCol w:w="788"/>
        <w:gridCol w:w="600"/>
        <w:gridCol w:w="778"/>
        <w:gridCol w:w="3499"/>
      </w:tblGrid>
      <w:tr w14:paraId="2957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43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05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图示</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9C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96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整体尺寸</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BD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16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7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颜色</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F0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r>
      <w:tr w14:paraId="00F7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6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814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drawing>
                <wp:inline distT="0" distB="0" distL="114300" distR="114300">
                  <wp:extent cx="873760" cy="1771650"/>
                  <wp:effectExtent l="0" t="0" r="2540" b="6350"/>
                  <wp:docPr id="2" name="图片 2" descr="ee48fc3a99aaf5b92ad56187325c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e48fc3a99aaf5b92ad56187325c133"/>
                          <pic:cNvPicPr>
                            <a:picLocks noChangeAspect="1"/>
                          </pic:cNvPicPr>
                        </pic:nvPicPr>
                        <pic:blipFill>
                          <a:blip r:embed="rId15"/>
                          <a:stretch>
                            <a:fillRect/>
                          </a:stretch>
                        </pic:blipFill>
                        <pic:spPr>
                          <a:xfrm>
                            <a:off x="0" y="0"/>
                            <a:ext cx="873760" cy="1771650"/>
                          </a:xfrm>
                          <a:prstGeom prst="rect">
                            <a:avLst/>
                          </a:prstGeom>
                        </pic:spPr>
                      </pic:pic>
                    </a:graphicData>
                  </a:graphic>
                </wp:inline>
              </w:drawing>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63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教师办公桌</w:t>
            </w:r>
            <w:r>
              <w:rPr>
                <w:rFonts w:hint="eastAsia" w:ascii="宋体" w:hAnsi="宋体" w:cs="宋体"/>
                <w:i w:val="0"/>
                <w:iCs w:val="0"/>
                <w:color w:val="000000"/>
                <w:kern w:val="0"/>
                <w:sz w:val="22"/>
                <w:szCs w:val="22"/>
                <w:u w:val="none"/>
                <w:lang w:val="en-US" w:eastAsia="zh-CN" w:bidi="ar"/>
              </w:rPr>
              <w:t>提供样品</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A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主桌1400*600*750/1200          附柜1800*300*1200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C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D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1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同图片</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5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风框架：30款屏风采用优质铝合金氧铝，型材厚度1.5mm以上，表面采取阳极氧化工艺处理，纯净度保证铝材表面不易被腐蚀。屏风下部饰面刨花板，屏风上部嵌入钢化玻璃；功能：该款走线功能强大，内设专用分线槽，面盖开启容易，布线及检修均非常方便。                                                                                  2、基材：采用E0级刨花板，饰面：采用浸渍胶膜纸饰面。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3、封边：优质ABS封边条，全自动封边机工艺，粘合牢固，无脱胶，防水性能好。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4、胶粘剂：采用优质水基型胶粘剂。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5、五金件：采用优质阻尼导轨，阻尼铰链，三合一等五金配件。                                                 6、功能说明：侧柜底部进线,顶部出线。</w:t>
            </w:r>
          </w:p>
        </w:tc>
      </w:tr>
      <w:tr w14:paraId="3AB4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B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0AE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drawing>
                <wp:inline distT="0" distB="0" distL="114300" distR="114300">
                  <wp:extent cx="911860" cy="1496695"/>
                  <wp:effectExtent l="0" t="0" r="2540" b="1905"/>
                  <wp:docPr id="1" name="图片 1" descr="2666946082db0e7a28ae277d8ac93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66946082db0e7a28ae277d8ac93c1"/>
                          <pic:cNvPicPr>
                            <a:picLocks noChangeAspect="1"/>
                          </pic:cNvPicPr>
                        </pic:nvPicPr>
                        <pic:blipFill>
                          <a:blip r:embed="rId16"/>
                          <a:stretch>
                            <a:fillRect/>
                          </a:stretch>
                        </pic:blipFill>
                        <pic:spPr>
                          <a:xfrm>
                            <a:off x="0" y="0"/>
                            <a:ext cx="911860" cy="1496695"/>
                          </a:xfrm>
                          <a:prstGeom prst="rect">
                            <a:avLst/>
                          </a:prstGeom>
                        </pic:spPr>
                      </pic:pic>
                    </a:graphicData>
                  </a:graphic>
                </wp:inline>
              </w:drawing>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9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办公椅（提供样品）</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C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5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B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9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同图片</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E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1、材料：选用优质天然藤条，经液态浸色及防潮、防污等工艺处理，藤面更加柔软舒适，光泽持久，透气性好，手感柔软，纹理细腻，富有弹性，符合人体工程学，可承300kg压力。                                                                  2、油漆采用环保油漆，经过五底三面油漆工序。</w:t>
            </w:r>
          </w:p>
        </w:tc>
      </w:tr>
      <w:tr w14:paraId="483E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C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8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-50800</wp:posOffset>
                  </wp:positionH>
                  <wp:positionV relativeFrom="paragraph">
                    <wp:posOffset>-102870</wp:posOffset>
                  </wp:positionV>
                  <wp:extent cx="553720" cy="736600"/>
                  <wp:effectExtent l="0" t="0" r="5080" b="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17"/>
                          <a:stretch>
                            <a:fillRect/>
                          </a:stretch>
                        </pic:blipFill>
                        <pic:spPr>
                          <a:xfrm>
                            <a:off x="0" y="0"/>
                            <a:ext cx="553720" cy="736600"/>
                          </a:xfrm>
                          <a:prstGeom prst="rect">
                            <a:avLst/>
                          </a:prstGeom>
                          <a:noFill/>
                          <a:ln>
                            <a:noFill/>
                          </a:ln>
                        </pic:spPr>
                      </pic:pic>
                    </a:graphicData>
                  </a:graphic>
                </wp:anchor>
              </w:drawing>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3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6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800*360*800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6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D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3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同图片</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9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1、基材：采用E0级刨花板，饰面：采用浸渍胶膜纸饰面。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2、封边：优质ABS封边条，全自动封边机工艺，粘合牢固，无脱胶，防水性能好。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3、胶粘剂：采用优质水基型胶粘剂。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4、五金件：采用优质三合一等五金配件。   </w:t>
            </w:r>
          </w:p>
        </w:tc>
      </w:tr>
      <w:tr w14:paraId="24B4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E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39" w:type="pct"/>
            <w:tcBorders>
              <w:top w:val="single" w:color="000000" w:sz="4" w:space="0"/>
              <w:left w:val="nil"/>
              <w:bottom w:val="single" w:color="000000" w:sz="4" w:space="0"/>
              <w:right w:val="single" w:color="000000" w:sz="4" w:space="0"/>
            </w:tcBorders>
            <w:shd w:val="clear" w:color="auto" w:fill="auto"/>
            <w:vAlign w:val="center"/>
          </w:tcPr>
          <w:p w14:paraId="3E53D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-889000</wp:posOffset>
                  </wp:positionV>
                  <wp:extent cx="870585" cy="495935"/>
                  <wp:effectExtent l="0" t="0" r="5715" b="12065"/>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18"/>
                          <a:stretch>
                            <a:fillRect/>
                          </a:stretch>
                        </pic:blipFill>
                        <pic:spPr>
                          <a:xfrm>
                            <a:off x="0" y="0"/>
                            <a:ext cx="870585" cy="495935"/>
                          </a:xfrm>
                          <a:prstGeom prst="rect">
                            <a:avLst/>
                          </a:prstGeom>
                          <a:noFill/>
                          <a:ln>
                            <a:noFill/>
                          </a:ln>
                        </pic:spPr>
                      </pic:pic>
                    </a:graphicData>
                  </a:graphic>
                </wp:anchor>
              </w:drawing>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96C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排椅（提供样品）</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B9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520mm(中距)                           900mm(高度)                          50mm(扶宽)                           560mm560mm±10mm(椅深)</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C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7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0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同图片</w:t>
            </w:r>
          </w:p>
        </w:tc>
        <w:tc>
          <w:tcPr>
            <w:tcW w:w="1777" w:type="pct"/>
            <w:tcBorders>
              <w:top w:val="single" w:color="000000" w:sz="4" w:space="0"/>
              <w:left w:val="nil"/>
              <w:bottom w:val="single" w:color="000000" w:sz="4" w:space="0"/>
              <w:right w:val="single" w:color="000000" w:sz="4" w:space="0"/>
            </w:tcBorders>
            <w:shd w:val="clear" w:color="auto" w:fill="auto"/>
            <w:vAlign w:val="center"/>
          </w:tcPr>
          <w:p w14:paraId="08197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站脚：采用铝合金一体压铸成型，无毛刺，无焊接，表面作防氧化处理后经高温喷涂处理附着力强，抗冲击、耐腐蚀、不生锈、不褪色、经久耐用。站脚高度：900mm、宽度50mm、厚度：50mm，脚底用螺丝固定地面；结构稳定，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椅背：490mm(高）*517mm（宽）*10mm（厚），外型根据人体工程学设计，背板采用10mm多层板优质旋切木经模具热压成型，采用环保胶粘接，防潮、耐用、不褪色；背板附海绵再外扪麻绒布料（布料颜色可选）形成软包，厚度约1.5cm，框架采用优质钢板经模具加工成型后焊接而成.背框横条采用1.5mm优质钢板经模压型，表面做防氧化处理后，高温喷涂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椅座：430mm(深）*450mm（宽）*15mm（厚），采用不小于15mm多层板优质旋切木经模具热压成型，采用环保胶粘接，防潮、耐用、不褪色；坐板附海绵再外扪麻绒布料（布料颜色可选）形成软坐包，厚度约4cm，坐包与铝合金一体压铸成型角码采用穿透式连接，采用M8圆柱头六角螺丝2个/角码，整体弧度及曲线符合人体工程学设计。强度高，抗老化，经久耐用，坐感舒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4、回复机构：采用13mm厚铝合金一体压铸成型座角码，无毛刺，无焊接，防夹手功能，座角码表面作防氧化处理后，高温喷涂处理。静音处理，重力回复机构，坚固耐用。</w:t>
            </w:r>
          </w:p>
        </w:tc>
      </w:tr>
      <w:tr w14:paraId="076B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2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4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88900</wp:posOffset>
                  </wp:positionH>
                  <wp:positionV relativeFrom="paragraph">
                    <wp:posOffset>151765</wp:posOffset>
                  </wp:positionV>
                  <wp:extent cx="739140" cy="1983740"/>
                  <wp:effectExtent l="0" t="0" r="10160" b="10160"/>
                  <wp:wrapNone/>
                  <wp:docPr id="11" name="图片_2"/>
                  <wp:cNvGraphicFramePr/>
                  <a:graphic xmlns:a="http://schemas.openxmlformats.org/drawingml/2006/main">
                    <a:graphicData uri="http://schemas.openxmlformats.org/drawingml/2006/picture">
                      <pic:pic xmlns:pic="http://schemas.openxmlformats.org/drawingml/2006/picture">
                        <pic:nvPicPr>
                          <pic:cNvPr id="11" name="图片_2"/>
                          <pic:cNvPicPr/>
                        </pic:nvPicPr>
                        <pic:blipFill>
                          <a:blip r:embed="rId19"/>
                          <a:stretch>
                            <a:fillRect/>
                          </a:stretch>
                        </pic:blipFill>
                        <pic:spPr>
                          <a:xfrm>
                            <a:off x="0" y="0"/>
                            <a:ext cx="739140" cy="1983740"/>
                          </a:xfrm>
                          <a:prstGeom prst="rect">
                            <a:avLst/>
                          </a:prstGeom>
                          <a:noFill/>
                          <a:ln>
                            <a:noFill/>
                          </a:ln>
                        </pic:spPr>
                      </pic:pic>
                    </a:graphicData>
                  </a:graphic>
                </wp:anchor>
              </w:drawing>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4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会议条桌</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C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1720*450*790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0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7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2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同图片</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5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1、面料：采用优质胡桃木贴面，木皮厚度≥0.7MM，实木封边，面材木纹自然清晰。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2、基材：采用E0级高密度纤维板。                                                                                                      3、油漆：优质环保水性漆, 油漆工艺五底三面，符合工艺要求。美观不变色，涂层平整、光滑、清晰、无颗粒、气泡、渣点，颜色均匀，光泽丰满，附着力强，耐腐蚀性强，耐水耐磨。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4、五金件：采用优质五金配件。</w:t>
            </w:r>
          </w:p>
        </w:tc>
      </w:tr>
      <w:tr w14:paraId="678A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B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22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106680</wp:posOffset>
                  </wp:positionH>
                  <wp:positionV relativeFrom="paragraph">
                    <wp:posOffset>-260350</wp:posOffset>
                  </wp:positionV>
                  <wp:extent cx="904240" cy="1037590"/>
                  <wp:effectExtent l="0" t="0" r="10160" b="3810"/>
                  <wp:wrapNone/>
                  <wp:docPr id="12" name="图片_7"/>
                  <wp:cNvGraphicFramePr/>
                  <a:graphic xmlns:a="http://schemas.openxmlformats.org/drawingml/2006/main">
                    <a:graphicData uri="http://schemas.openxmlformats.org/drawingml/2006/picture">
                      <pic:pic xmlns:pic="http://schemas.openxmlformats.org/drawingml/2006/picture">
                        <pic:nvPicPr>
                          <pic:cNvPr id="12" name="图片_7"/>
                          <pic:cNvPicPr/>
                        </pic:nvPicPr>
                        <pic:blipFill>
                          <a:blip r:embed="rId20"/>
                          <a:stretch>
                            <a:fillRect/>
                          </a:stretch>
                        </pic:blipFill>
                        <pic:spPr>
                          <a:xfrm>
                            <a:off x="0" y="0"/>
                            <a:ext cx="904240" cy="1037590"/>
                          </a:xfrm>
                          <a:prstGeom prst="rect">
                            <a:avLst/>
                          </a:prstGeom>
                          <a:noFill/>
                          <a:ln>
                            <a:noFill/>
                          </a:ln>
                        </pic:spPr>
                      </pic:pic>
                    </a:graphicData>
                  </a:graphic>
                </wp:anchor>
              </w:drawing>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5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会议条桌</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2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1220*450*790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9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3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F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同图片</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A7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1、面料：采用优质胡桃木贴面，木皮厚度≥0.7MM，实木封边，面材木纹自然清晰。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2、基材：采用E0级高密度纤维板。                                                                                                      3、油漆：优质环保水性漆, 油漆工艺五底三面，符合工艺要求。美观不变色，涂层平整、光滑、清晰、无颗粒、气泡、渣点，颜色均匀，光泽丰满，附着力强，耐腐蚀性强，耐水耐磨。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4、五金件：采用优质五金配件。</w:t>
            </w:r>
          </w:p>
        </w:tc>
      </w:tr>
    </w:tbl>
    <w:p w14:paraId="14F752DD">
      <w:pPr>
        <w:spacing w:line="360" w:lineRule="auto"/>
        <w:rPr>
          <w:rFonts w:hint="eastAsia"/>
          <w:sz w:val="28"/>
          <w:lang w:val="en-US" w:eastAsia="zh-CN"/>
        </w:rPr>
      </w:pPr>
    </w:p>
    <w:p w14:paraId="50346B11">
      <w:pPr>
        <w:spacing w:line="360" w:lineRule="auto"/>
        <w:rPr>
          <w:sz w:val="28"/>
        </w:rPr>
      </w:pPr>
      <w:r>
        <w:rPr>
          <w:rFonts w:hint="eastAsia"/>
          <w:sz w:val="28"/>
          <w:lang w:val="en-US" w:eastAsia="zh-CN"/>
        </w:rPr>
        <w:t>二、</w:t>
      </w:r>
      <w:r>
        <w:rPr>
          <w:rFonts w:hint="eastAsia"/>
          <w:sz w:val="28"/>
        </w:rPr>
        <w:t>产品原材料要求</w:t>
      </w:r>
    </w:p>
    <w:p w14:paraId="4E0FC63D">
      <w:pPr>
        <w:spacing w:line="360" w:lineRule="auto"/>
        <w:rPr>
          <w:b/>
          <w:sz w:val="32"/>
          <w:szCs w:val="32"/>
        </w:rPr>
      </w:pPr>
      <w:r>
        <w:rPr>
          <w:rFonts w:hint="eastAsia"/>
        </w:rPr>
        <w:t>家具投标人应当具有成熟稳定的原材料管理能力，对家具原材料及配件的采购、使用、品质控制有完整的管理制度，投标人针对采购清单产品原材料按以下要求提供自2023年1月1日以来具有CMA或CNAS标志的第三方检测机构出具的有效检测报告，未提供或提供的检测报告中检测内容不全的，对应单项产品原材料视为负偏离，偏离情况以检测项目按项计数。主要货物清单中，同一技术参数负偏离的，不重复扣分。</w:t>
      </w:r>
    </w:p>
    <w:tbl>
      <w:tblPr>
        <w:tblStyle w:val="20"/>
        <w:tblW w:w="5037" w:type="pct"/>
        <w:jc w:val="center"/>
        <w:tblLayout w:type="autofit"/>
        <w:tblCellMar>
          <w:top w:w="0" w:type="dxa"/>
          <w:left w:w="108" w:type="dxa"/>
          <w:bottom w:w="0" w:type="dxa"/>
          <w:right w:w="108" w:type="dxa"/>
        </w:tblCellMar>
      </w:tblPr>
      <w:tblGrid>
        <w:gridCol w:w="672"/>
        <w:gridCol w:w="1974"/>
        <w:gridCol w:w="6709"/>
      </w:tblGrid>
      <w:tr w14:paraId="54DD60D7">
        <w:tblPrEx>
          <w:tblCellMar>
            <w:top w:w="0" w:type="dxa"/>
            <w:left w:w="108" w:type="dxa"/>
            <w:bottom w:w="0" w:type="dxa"/>
            <w:right w:w="108" w:type="dxa"/>
          </w:tblCellMar>
        </w:tblPrEx>
        <w:trPr>
          <w:trHeight w:val="815" w:hRule="atLeast"/>
          <w:jc w:val="center"/>
        </w:trPr>
        <w:tc>
          <w:tcPr>
            <w:tcW w:w="359" w:type="pct"/>
            <w:tcBorders>
              <w:top w:val="single" w:color="000000" w:sz="4" w:space="0"/>
              <w:left w:val="single" w:color="000000" w:sz="4" w:space="0"/>
              <w:bottom w:val="single" w:color="auto" w:sz="4" w:space="0"/>
              <w:right w:val="single" w:color="000000" w:sz="4" w:space="0"/>
            </w:tcBorders>
            <w:noWrap w:val="0"/>
            <w:vAlign w:val="center"/>
          </w:tcPr>
          <w:p w14:paraId="0631EE7A">
            <w:r>
              <w:rPr>
                <w:rFonts w:hint="eastAsia"/>
              </w:rPr>
              <w:t>序号</w:t>
            </w:r>
          </w:p>
        </w:tc>
        <w:tc>
          <w:tcPr>
            <w:tcW w:w="1055" w:type="pct"/>
            <w:tcBorders>
              <w:top w:val="single" w:color="000000" w:sz="4" w:space="0"/>
              <w:left w:val="single" w:color="000000" w:sz="4" w:space="0"/>
              <w:bottom w:val="single" w:color="auto" w:sz="4" w:space="0"/>
              <w:right w:val="single" w:color="000000" w:sz="4" w:space="0"/>
            </w:tcBorders>
            <w:noWrap w:val="0"/>
            <w:vAlign w:val="center"/>
          </w:tcPr>
          <w:p w14:paraId="52A06A71">
            <w:r>
              <w:rPr>
                <w:rFonts w:hint="eastAsia"/>
              </w:rPr>
              <w:t>检测项目</w:t>
            </w:r>
          </w:p>
          <w:p w14:paraId="44C5825C">
            <w:r>
              <w:rPr>
                <w:rFonts w:hint="eastAsia"/>
              </w:rPr>
              <w:t>（原材料名称）</w:t>
            </w:r>
          </w:p>
        </w:tc>
        <w:tc>
          <w:tcPr>
            <w:tcW w:w="3585" w:type="pct"/>
            <w:tcBorders>
              <w:top w:val="single" w:color="000000" w:sz="4" w:space="0"/>
              <w:left w:val="single" w:color="000000" w:sz="4" w:space="0"/>
              <w:bottom w:val="single" w:color="auto" w:sz="4" w:space="0"/>
              <w:right w:val="single" w:color="000000" w:sz="4" w:space="0"/>
            </w:tcBorders>
            <w:noWrap w:val="0"/>
            <w:vAlign w:val="center"/>
          </w:tcPr>
          <w:p w14:paraId="6D3D3D91">
            <w:r>
              <w:rPr>
                <w:rFonts w:hint="eastAsia"/>
              </w:rPr>
              <w:t>检测内容</w:t>
            </w:r>
          </w:p>
        </w:tc>
      </w:tr>
      <w:tr w14:paraId="007DEBFF">
        <w:tblPrEx>
          <w:tblCellMar>
            <w:top w:w="0" w:type="dxa"/>
            <w:left w:w="108" w:type="dxa"/>
            <w:bottom w:w="0" w:type="dxa"/>
            <w:right w:w="108" w:type="dxa"/>
          </w:tblCellMar>
        </w:tblPrEx>
        <w:trPr>
          <w:trHeight w:val="848"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2736BEDB">
            <w:r>
              <w:rPr>
                <w:rFonts w:hint="eastAsia"/>
              </w:rPr>
              <w:t>1</w:t>
            </w:r>
          </w:p>
        </w:tc>
        <w:tc>
          <w:tcPr>
            <w:tcW w:w="1055" w:type="pct"/>
            <w:tcBorders>
              <w:top w:val="single" w:color="auto" w:sz="4" w:space="0"/>
              <w:left w:val="single" w:color="auto" w:sz="4" w:space="0"/>
              <w:bottom w:val="single" w:color="auto" w:sz="4" w:space="0"/>
              <w:right w:val="single" w:color="auto" w:sz="4" w:space="0"/>
            </w:tcBorders>
            <w:noWrap w:val="0"/>
            <w:vAlign w:val="center"/>
          </w:tcPr>
          <w:p w14:paraId="208C7244">
            <w:pPr>
              <w:rPr>
                <w:kern w:val="0"/>
              </w:rPr>
            </w:pPr>
            <w:r>
              <w:rPr>
                <w:rFonts w:hint="eastAsia"/>
                <w:kern w:val="0"/>
              </w:rPr>
              <w:t>浸渍胶膜纸</w:t>
            </w:r>
          </w:p>
        </w:tc>
        <w:tc>
          <w:tcPr>
            <w:tcW w:w="3585" w:type="pct"/>
            <w:tcBorders>
              <w:top w:val="single" w:color="auto" w:sz="4" w:space="0"/>
              <w:left w:val="single" w:color="auto" w:sz="4" w:space="0"/>
              <w:bottom w:val="single" w:color="auto" w:sz="4" w:space="0"/>
              <w:right w:val="single" w:color="auto" w:sz="4" w:space="0"/>
            </w:tcBorders>
            <w:noWrap w:val="0"/>
            <w:vAlign w:val="center"/>
          </w:tcPr>
          <w:p w14:paraId="2FF9EB7A">
            <w:pPr>
              <w:rPr>
                <w:kern w:val="0"/>
              </w:rPr>
            </w:pPr>
            <w:r>
              <w:rPr>
                <w:rFonts w:hint="eastAsia"/>
              </w:rPr>
              <w:t>符合GB/T 28995-2022-印刷装饰纸、GB/T 42702-2023-抗菌性能、LY/T 1831-2009-印刷装饰纸、LY/T 1831-2009-印刷装饰纸-甲醛释放量、预固化度。</w:t>
            </w:r>
            <w:r>
              <w:rPr>
                <w:rFonts w:hint="eastAsia"/>
                <w:bCs/>
              </w:rPr>
              <w:t>检测项目至少包括</w:t>
            </w:r>
            <w:r>
              <w:rPr>
                <w:rFonts w:hint="eastAsia"/>
                <w:kern w:val="0"/>
              </w:rPr>
              <w:t>渗透性≤5，耐热性≤5级，pH值:6.5-7.5，耐光色牢度：5级，抗菌性能：假白喉棒杆菌，抑菌率≥99.9%，水分≤6%，灰分≤22%（分包HN），甲醛释放量未检出、预固化度。</w:t>
            </w:r>
          </w:p>
        </w:tc>
      </w:tr>
      <w:tr w14:paraId="1D7836B1">
        <w:tblPrEx>
          <w:tblCellMar>
            <w:top w:w="0" w:type="dxa"/>
            <w:left w:w="108" w:type="dxa"/>
            <w:bottom w:w="0" w:type="dxa"/>
            <w:right w:w="108" w:type="dxa"/>
          </w:tblCellMar>
        </w:tblPrEx>
        <w:trPr>
          <w:trHeight w:val="2066"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2378307D">
            <w:r>
              <w:rPr>
                <w:rFonts w:hint="eastAsia"/>
              </w:rPr>
              <w:t>2</w:t>
            </w:r>
          </w:p>
        </w:tc>
        <w:tc>
          <w:tcPr>
            <w:tcW w:w="1055" w:type="pct"/>
            <w:tcBorders>
              <w:top w:val="single" w:color="auto" w:sz="4" w:space="0"/>
              <w:left w:val="single" w:color="auto" w:sz="4" w:space="0"/>
              <w:bottom w:val="single" w:color="auto" w:sz="4" w:space="0"/>
              <w:right w:val="single" w:color="auto" w:sz="4" w:space="0"/>
            </w:tcBorders>
            <w:noWrap w:val="0"/>
            <w:vAlign w:val="center"/>
          </w:tcPr>
          <w:p w14:paraId="2762495E">
            <w:pPr>
              <w:rPr>
                <w:kern w:val="0"/>
              </w:rPr>
            </w:pPr>
            <w:r>
              <w:rPr>
                <w:rFonts w:hint="eastAsia"/>
                <w:kern w:val="0"/>
              </w:rPr>
              <w:t>E0级刨花板</w:t>
            </w:r>
          </w:p>
        </w:tc>
        <w:tc>
          <w:tcPr>
            <w:tcW w:w="3585" w:type="pct"/>
            <w:tcBorders>
              <w:top w:val="single" w:color="auto" w:sz="4" w:space="0"/>
              <w:left w:val="single" w:color="auto" w:sz="4" w:space="0"/>
              <w:bottom w:val="single" w:color="auto" w:sz="4" w:space="0"/>
              <w:right w:val="single" w:color="auto" w:sz="4" w:space="0"/>
            </w:tcBorders>
            <w:noWrap w:val="0"/>
            <w:vAlign w:val="center"/>
          </w:tcPr>
          <w:p w14:paraId="7BCF566E">
            <w:pPr>
              <w:rPr>
                <w:rFonts w:cs="宋体"/>
                <w:kern w:val="0"/>
              </w:rPr>
            </w:pPr>
            <w:r>
              <w:rPr>
                <w:rFonts w:hint="eastAsia" w:cs="宋体"/>
              </w:rPr>
              <w:t>符合</w:t>
            </w:r>
            <w:r>
              <w:rPr>
                <w:rFonts w:hint="eastAsia"/>
              </w:rPr>
              <w:t>GB/T4897-2015（干燥状态下使用的家具型-P2型）、GB/T 39600-2021-甲醛释放量（气候箱法）、GB/T35601-2017-苯、甲苯、二甲苯、总挥发性有机化合物（TVOC）、GB/T 40908-2021-有机磷阻燃剂、GB/T 31762-2015-苯酚释放量、GB/T 42898-2023-单一半挥发性有机化合物（SVOC）释放量、GB/T 29899-2024-羰基化合物。</w:t>
            </w:r>
            <w:r>
              <w:rPr>
                <w:rFonts w:hint="eastAsia"/>
                <w:bCs/>
              </w:rPr>
              <w:t>检测项目至少包括</w:t>
            </w:r>
            <w:r>
              <w:rPr>
                <w:rFonts w:hint="eastAsia" w:cs="宋体"/>
                <w:kern w:val="0"/>
              </w:rPr>
              <w:t>含水率：≤5%，静曲强度≥20M</w:t>
            </w:r>
            <w:r>
              <w:rPr>
                <w:rFonts w:cs="宋体"/>
                <w:kern w:val="0"/>
              </w:rPr>
              <w:t>p</w:t>
            </w:r>
            <w:r>
              <w:rPr>
                <w:rFonts w:hint="eastAsia" w:cs="宋体"/>
                <w:kern w:val="0"/>
              </w:rPr>
              <w:t>a，弹性模量≥2500M</w:t>
            </w:r>
            <w:r>
              <w:rPr>
                <w:rFonts w:cs="宋体"/>
                <w:kern w:val="0"/>
              </w:rPr>
              <w:t>p</w:t>
            </w:r>
            <w:r>
              <w:rPr>
                <w:rFonts w:hint="eastAsia" w:cs="宋体"/>
                <w:kern w:val="0"/>
              </w:rPr>
              <w:t>a，内胶合强度≥0.9M</w:t>
            </w:r>
            <w:r>
              <w:rPr>
                <w:rFonts w:cs="宋体"/>
                <w:kern w:val="0"/>
              </w:rPr>
              <w:t>p</w:t>
            </w:r>
            <w:r>
              <w:rPr>
                <w:rFonts w:hint="eastAsia" w:cs="宋体"/>
                <w:kern w:val="0"/>
              </w:rPr>
              <w:t>a，表面胶合强度≥1.5M</w:t>
            </w:r>
            <w:r>
              <w:rPr>
                <w:rFonts w:cs="宋体"/>
                <w:kern w:val="0"/>
              </w:rPr>
              <w:t>p</w:t>
            </w:r>
            <w:r>
              <w:rPr>
                <w:rFonts w:hint="eastAsia" w:cs="宋体"/>
                <w:kern w:val="0"/>
              </w:rPr>
              <w:t>a，2h吸水厚度膨胀率≤5%，甲醛释放量（气候箱法）E0级未检出，苯、甲苯、二甲苯、总挥发性有机化合物（TVOC）均未检出，有机磷阻燃剂未检出，苯酚释放量未检出，单一半挥发性有机化合物（SVOC）释放量，羰基化合物。</w:t>
            </w:r>
          </w:p>
        </w:tc>
      </w:tr>
      <w:tr w14:paraId="54EFBB70">
        <w:tblPrEx>
          <w:tblCellMar>
            <w:top w:w="0" w:type="dxa"/>
            <w:left w:w="108" w:type="dxa"/>
            <w:bottom w:w="0" w:type="dxa"/>
            <w:right w:w="108" w:type="dxa"/>
          </w:tblCellMar>
        </w:tblPrEx>
        <w:trPr>
          <w:trHeight w:val="149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7D46E575">
            <w:r>
              <w:rPr>
                <w:rFonts w:hint="eastAsia"/>
              </w:rPr>
              <w:t>3</w:t>
            </w:r>
          </w:p>
        </w:tc>
        <w:tc>
          <w:tcPr>
            <w:tcW w:w="1055" w:type="pct"/>
            <w:tcBorders>
              <w:top w:val="single" w:color="auto" w:sz="4" w:space="0"/>
              <w:left w:val="single" w:color="auto" w:sz="4" w:space="0"/>
              <w:bottom w:val="single" w:color="auto" w:sz="4" w:space="0"/>
              <w:right w:val="single" w:color="auto" w:sz="4" w:space="0"/>
            </w:tcBorders>
            <w:noWrap w:val="0"/>
            <w:vAlign w:val="center"/>
          </w:tcPr>
          <w:p w14:paraId="44615C15">
            <w:pPr>
              <w:rPr>
                <w:kern w:val="0"/>
              </w:rPr>
            </w:pPr>
            <w:r>
              <w:rPr>
                <w:rFonts w:hint="eastAsia"/>
                <w:kern w:val="0"/>
              </w:rPr>
              <w:t>ABS封边条</w:t>
            </w:r>
          </w:p>
        </w:tc>
        <w:tc>
          <w:tcPr>
            <w:tcW w:w="3585" w:type="pct"/>
            <w:tcBorders>
              <w:top w:val="single" w:color="auto" w:sz="4" w:space="0"/>
              <w:left w:val="single" w:color="auto" w:sz="4" w:space="0"/>
              <w:bottom w:val="single" w:color="auto" w:sz="4" w:space="0"/>
              <w:right w:val="single" w:color="auto" w:sz="4" w:space="0"/>
            </w:tcBorders>
            <w:noWrap w:val="0"/>
            <w:vAlign w:val="center"/>
          </w:tcPr>
          <w:p w14:paraId="181764EC">
            <w:r>
              <w:rPr>
                <w:rFonts w:hint="eastAsia"/>
              </w:rPr>
              <w:t>符合QB/T 4463-2013《家具用封边条技术要求》、GB/T 2408-2021《塑料燃烧性能的测定水平法和垂直法》、GB/T 16422.2-2022《塑料实验室光源暴露试验方法第2部分:氙弧灯》、GB/T 250-2008《纺织品色牢度试验评定变色用灰色样卡》、GB/T 1633-2000《热塑性塑料维卡软化温度(VST)的测定》、GB/T 2411-2008《塑料和硬橡胶使用硬度计测定压痕硬度(邵氏硬度》、GB 6675.4-2014《玩具安全第4部分:特定元素的迁移》。</w:t>
            </w:r>
            <w:r>
              <w:rPr>
                <w:rFonts w:hint="eastAsia"/>
                <w:bCs/>
              </w:rPr>
              <w:t>检测项目至少包括</w:t>
            </w:r>
            <w:r>
              <w:rPr>
                <w:rFonts w:hint="eastAsia"/>
                <w:kern w:val="0"/>
              </w:rPr>
              <w:t>规格尺寸及其偏差和形状偏差：厚度及其偏差1.0mm&lt;H≤2.0mm±</w:t>
            </w:r>
            <w:r>
              <w:rPr>
                <w:kern w:val="0"/>
              </w:rPr>
              <w:t>0.15mm</w:t>
            </w:r>
            <w:r>
              <w:rPr>
                <w:rFonts w:hint="eastAsia"/>
                <w:kern w:val="0"/>
              </w:rPr>
              <w:t>；塑料封边条理化性能：耐干热性应无龟裂、无鼓泡、耐磨性30r后应无露底现象、耐开裂性(耐龟裂性)≥2级、耐冷热循环性应无龟裂、无鼓泡、无变色、无起皱、耐光色牢度(灰色样卡)≥4级；塑料封边条有害物质限量：甲醛释放量</w:t>
            </w:r>
            <w:r>
              <w:rPr>
                <w:kern w:val="0"/>
              </w:rPr>
              <w:t>1.5mg/L</w:t>
            </w:r>
            <w:r>
              <w:rPr>
                <w:rFonts w:hint="eastAsia"/>
                <w:kern w:val="0"/>
              </w:rPr>
              <w:t>；可迁移元素(可溶性重金属)：铅、镉、铬、汞、砷、钡、锑、硒均未检出；多溴联苯</w:t>
            </w:r>
            <w:r>
              <w:rPr>
                <w:kern w:val="0"/>
              </w:rPr>
              <w:t>(PBB)</w:t>
            </w:r>
            <w:r>
              <w:rPr>
                <w:rFonts w:hint="eastAsia"/>
                <w:kern w:val="0"/>
              </w:rPr>
              <w:t>、多溴联苯醚</w:t>
            </w:r>
            <w:r>
              <w:rPr>
                <w:kern w:val="0"/>
              </w:rPr>
              <w:t>(PBDE)</w:t>
            </w:r>
            <w:r>
              <w:rPr>
                <w:rFonts w:hint="eastAsia"/>
                <w:kern w:val="0"/>
              </w:rPr>
              <w:t>均未检出；维卡软化温度≥75℃；水平燃烧试验HB级；邵氏硬度(D型)≥HD63；耐光照老化(500h)外观颜色变色评级≥4级。</w:t>
            </w:r>
          </w:p>
        </w:tc>
      </w:tr>
      <w:tr w14:paraId="07C2EB53">
        <w:tblPrEx>
          <w:tblCellMar>
            <w:top w:w="0" w:type="dxa"/>
            <w:left w:w="108" w:type="dxa"/>
            <w:bottom w:w="0" w:type="dxa"/>
            <w:right w:w="108" w:type="dxa"/>
          </w:tblCellMar>
        </w:tblPrEx>
        <w:trPr>
          <w:trHeight w:val="140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5D31D05B">
            <w:r>
              <w:rPr>
                <w:rFonts w:hint="eastAsia"/>
              </w:rPr>
              <w:t>4</w:t>
            </w:r>
          </w:p>
        </w:tc>
        <w:tc>
          <w:tcPr>
            <w:tcW w:w="1055" w:type="pct"/>
            <w:tcBorders>
              <w:top w:val="single" w:color="auto" w:sz="4" w:space="0"/>
              <w:left w:val="single" w:color="auto" w:sz="4" w:space="0"/>
              <w:bottom w:val="single" w:color="auto" w:sz="4" w:space="0"/>
              <w:right w:val="single" w:color="auto" w:sz="4" w:space="0"/>
            </w:tcBorders>
            <w:noWrap w:val="0"/>
            <w:vAlign w:val="center"/>
          </w:tcPr>
          <w:p w14:paraId="3F7316B9">
            <w:pPr>
              <w:rPr>
                <w:kern w:val="0"/>
              </w:rPr>
            </w:pPr>
            <w:r>
              <w:rPr>
                <w:rFonts w:hint="eastAsia"/>
                <w:kern w:val="0"/>
              </w:rPr>
              <w:t>麻绒布料</w:t>
            </w:r>
          </w:p>
        </w:tc>
        <w:tc>
          <w:tcPr>
            <w:tcW w:w="3585" w:type="pct"/>
            <w:tcBorders>
              <w:top w:val="single" w:color="auto" w:sz="4" w:space="0"/>
              <w:left w:val="single" w:color="auto" w:sz="4" w:space="0"/>
              <w:bottom w:val="single" w:color="auto" w:sz="4" w:space="0"/>
              <w:right w:val="single" w:color="auto" w:sz="4" w:space="0"/>
            </w:tcBorders>
            <w:noWrap w:val="0"/>
            <w:vAlign w:val="center"/>
          </w:tcPr>
          <w:p w14:paraId="53BA3907">
            <w:pPr>
              <w:rPr>
                <w:kern w:val="0"/>
              </w:rPr>
            </w:pPr>
            <w:r>
              <w:rPr>
                <w:rFonts w:hint="eastAsia"/>
              </w:rPr>
              <w:t>符合</w:t>
            </w:r>
            <w:r>
              <w:rPr>
                <w:rFonts w:hint="eastAsia"/>
                <w:kern w:val="0"/>
              </w:rPr>
              <w:t>GB 18401-2010(C类)、GB/T 21196.2-2007、GB/T 5455-2014。</w:t>
            </w:r>
            <w:r>
              <w:rPr>
                <w:rFonts w:hint="eastAsia"/>
                <w:bCs/>
              </w:rPr>
              <w:t>检测项目至少包括</w:t>
            </w:r>
            <w:r>
              <w:rPr>
                <w:rFonts w:hint="eastAsia"/>
                <w:kern w:val="0"/>
              </w:rPr>
              <w:t>甲醛含量mg/kg≤300；耐摩擦色牢度(干)≥3级；耐摩擦色牢度(湿)≥3级；耐磨性能≥20000转；燃烧性能：损毁长度实测经向196纬向81、阴燃时间实测经向0纬向0、续燃时间实测经向44纬向24。</w:t>
            </w:r>
          </w:p>
        </w:tc>
      </w:tr>
      <w:tr w14:paraId="61D5B07E">
        <w:tblPrEx>
          <w:tblCellMar>
            <w:top w:w="0" w:type="dxa"/>
            <w:left w:w="108" w:type="dxa"/>
            <w:bottom w:w="0" w:type="dxa"/>
            <w:right w:w="108" w:type="dxa"/>
          </w:tblCellMar>
        </w:tblPrEx>
        <w:trPr>
          <w:trHeight w:val="374"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79F1EF08">
            <w:r>
              <w:rPr>
                <w:rFonts w:hint="eastAsia"/>
              </w:rPr>
              <w:t>5</w:t>
            </w:r>
          </w:p>
        </w:tc>
        <w:tc>
          <w:tcPr>
            <w:tcW w:w="1055" w:type="pct"/>
            <w:tcBorders>
              <w:top w:val="single" w:color="auto" w:sz="4" w:space="0"/>
              <w:left w:val="single" w:color="auto" w:sz="4" w:space="0"/>
              <w:bottom w:val="single" w:color="auto" w:sz="4" w:space="0"/>
              <w:right w:val="single" w:color="auto" w:sz="4" w:space="0"/>
            </w:tcBorders>
            <w:noWrap w:val="0"/>
            <w:vAlign w:val="center"/>
          </w:tcPr>
          <w:p w14:paraId="30632173">
            <w:pPr>
              <w:rPr>
                <w:kern w:val="0"/>
              </w:rPr>
            </w:pPr>
            <w:r>
              <w:rPr>
                <w:rFonts w:hint="eastAsia"/>
                <w:kern w:val="0"/>
              </w:rPr>
              <w:t>一体压铸成型铝合金站脚</w:t>
            </w:r>
          </w:p>
        </w:tc>
        <w:tc>
          <w:tcPr>
            <w:tcW w:w="3585" w:type="pct"/>
            <w:tcBorders>
              <w:top w:val="single" w:color="auto" w:sz="4" w:space="0"/>
              <w:left w:val="single" w:color="auto" w:sz="4" w:space="0"/>
              <w:bottom w:val="single" w:color="auto" w:sz="4" w:space="0"/>
              <w:right w:val="single" w:color="auto" w:sz="4" w:space="0"/>
            </w:tcBorders>
            <w:noWrap w:val="0"/>
            <w:vAlign w:val="center"/>
          </w:tcPr>
          <w:p w14:paraId="1644816C">
            <w:pPr>
              <w:rPr>
                <w:kern w:val="0"/>
              </w:rPr>
            </w:pPr>
            <w:r>
              <w:rPr>
                <w:rFonts w:hint="eastAsia"/>
                <w:kern w:val="0"/>
              </w:rPr>
              <w:t>符合</w:t>
            </w:r>
            <w:r>
              <w:rPr>
                <w:kern w:val="0"/>
              </w:rPr>
              <w:t>QB/T 4767-2014</w:t>
            </w:r>
            <w:r>
              <w:rPr>
                <w:rFonts w:hint="eastAsia"/>
                <w:kern w:val="0"/>
              </w:rPr>
              <w:t>《</w:t>
            </w:r>
            <w:r>
              <w:rPr>
                <w:kern w:val="0"/>
              </w:rPr>
              <w:t>家具用钢构件</w:t>
            </w:r>
            <w:r>
              <w:rPr>
                <w:rFonts w:hint="eastAsia"/>
                <w:kern w:val="0"/>
              </w:rPr>
              <w:t>》、QB/T 3832-1999《轻工产品金属镀层腐蚀试验结果的评价》、QB/T 3827-1999《轻工产品金属镀层和化学处理层的耐腐蚀试验方法乙酸盐雾试验（ASS）法》、QB/T 3826-1999《轻工产品金属镀层和化学处理层的耐腐蚀试验方法 中性盐雾试验（NSS）法》、GB 6675.4-2014《玩具安全 第4部分:特定元素的迁移》、GB/T 228.1-2021《金属材料 拉伸试验 第1部分:室温试验方法》、GB/T 1173-2013《铸造铝合金》。</w:t>
            </w:r>
            <w:r>
              <w:rPr>
                <w:rFonts w:hint="eastAsia"/>
                <w:bCs/>
              </w:rPr>
              <w:t>检测项目至少包括</w:t>
            </w:r>
            <w:r>
              <w:rPr>
                <w:rFonts w:hint="eastAsia"/>
                <w:kern w:val="0"/>
              </w:rPr>
              <w:t>铝合金部件外观、乙酸盐雾试验（100h），达到10级、中性盐雾试验（500h）,达到10级、耐碱度（不低于60S）、附着力0级、耐腐蚀100h、家具涂层可迁移元素8项均未检出。抗拉强度≥180N/mm</w:t>
            </w:r>
            <w:r>
              <w:rPr>
                <w:rFonts w:hint="eastAsia"/>
                <w:kern w:val="0"/>
                <w:vertAlign w:val="superscript"/>
              </w:rPr>
              <w:t>2</w:t>
            </w:r>
            <w:r>
              <w:rPr>
                <w:rFonts w:hint="eastAsia"/>
                <w:kern w:val="0"/>
              </w:rPr>
              <w:t>、断后伸长率A≥4%、布氏硬度HBW≥60。</w:t>
            </w:r>
          </w:p>
        </w:tc>
      </w:tr>
      <w:tr w14:paraId="16348E20">
        <w:tblPrEx>
          <w:tblCellMar>
            <w:top w:w="0" w:type="dxa"/>
            <w:left w:w="108" w:type="dxa"/>
            <w:bottom w:w="0" w:type="dxa"/>
            <w:right w:w="108" w:type="dxa"/>
          </w:tblCellMar>
        </w:tblPrEx>
        <w:trPr>
          <w:trHeight w:val="1554"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6D68A9C7">
            <w:r>
              <w:rPr>
                <w:rFonts w:hint="eastAsia"/>
              </w:rPr>
              <w:t>6</w:t>
            </w:r>
          </w:p>
        </w:tc>
        <w:tc>
          <w:tcPr>
            <w:tcW w:w="1055" w:type="pct"/>
            <w:tcBorders>
              <w:top w:val="single" w:color="auto" w:sz="4" w:space="0"/>
              <w:left w:val="single" w:color="auto" w:sz="4" w:space="0"/>
              <w:bottom w:val="single" w:color="auto" w:sz="4" w:space="0"/>
              <w:right w:val="single" w:color="auto" w:sz="4" w:space="0"/>
            </w:tcBorders>
            <w:noWrap w:val="0"/>
            <w:vAlign w:val="center"/>
          </w:tcPr>
          <w:p w14:paraId="7A8FDCAA">
            <w:pPr>
              <w:rPr>
                <w:kern w:val="0"/>
              </w:rPr>
            </w:pPr>
            <w:r>
              <w:rPr>
                <w:rFonts w:hint="eastAsia"/>
                <w:kern w:val="0"/>
              </w:rPr>
              <w:t>一体压铸成型铝合金回复机构</w:t>
            </w:r>
          </w:p>
        </w:tc>
        <w:tc>
          <w:tcPr>
            <w:tcW w:w="3585" w:type="pct"/>
            <w:tcBorders>
              <w:top w:val="single" w:color="auto" w:sz="4" w:space="0"/>
              <w:left w:val="single" w:color="auto" w:sz="4" w:space="0"/>
              <w:bottom w:val="single" w:color="auto" w:sz="4" w:space="0"/>
              <w:right w:val="single" w:color="auto" w:sz="4" w:space="0"/>
            </w:tcBorders>
            <w:noWrap w:val="0"/>
            <w:vAlign w:val="center"/>
          </w:tcPr>
          <w:p w14:paraId="4F4A09C8">
            <w:pPr>
              <w:rPr>
                <w:kern w:val="0"/>
              </w:rPr>
            </w:pPr>
            <w:r>
              <w:rPr>
                <w:rFonts w:hint="eastAsia"/>
                <w:kern w:val="0"/>
              </w:rPr>
              <w:t>符合</w:t>
            </w:r>
            <w:r>
              <w:rPr>
                <w:kern w:val="0"/>
              </w:rPr>
              <w:t>QB/T 4767-2014</w:t>
            </w:r>
            <w:r>
              <w:rPr>
                <w:rFonts w:hint="eastAsia"/>
                <w:kern w:val="0"/>
              </w:rPr>
              <w:t>《</w:t>
            </w:r>
            <w:r>
              <w:rPr>
                <w:kern w:val="0"/>
              </w:rPr>
              <w:t>家具用钢构件</w:t>
            </w:r>
            <w:r>
              <w:rPr>
                <w:rFonts w:hint="eastAsia"/>
                <w:kern w:val="0"/>
              </w:rPr>
              <w:t>》、QB/T 3832-1999《轻工产品金属镀层腐蚀试验结果的评价》、QB/T 3827-1999《轻工产品金属镀层和化学处理层的耐腐蚀试验方法乙酸盐雾试验（ASS）法》、QB/T 3826-1999《轻工产品金属镀层和化学处理层的耐腐蚀试验方法 中性盐雾试验（NSS）法》、GB 6675.4-2014《玩具安全 第4部分:特定元素的迁移》、GB/T 228.1-2021《金属材料 拉伸试验 第1部分:室温试验方法》、GB/T 1173-2013《铸造铝合金》。</w:t>
            </w:r>
            <w:r>
              <w:rPr>
                <w:rFonts w:hint="eastAsia"/>
                <w:bCs/>
              </w:rPr>
              <w:t>检测项目至少包括</w:t>
            </w:r>
            <w:r>
              <w:rPr>
                <w:rFonts w:hint="eastAsia"/>
                <w:kern w:val="0"/>
              </w:rPr>
              <w:t>铝合金部件外观、乙酸盐雾试验（100h），达到10级、中性盐雾试验（500h）,达到10级、耐碱度（不低于60S）、附着力0级、耐腐蚀100h、家具涂层可迁移元素8项均未检出。抗拉强度≥180N/mm</w:t>
            </w:r>
            <w:r>
              <w:rPr>
                <w:rFonts w:hint="eastAsia"/>
                <w:kern w:val="0"/>
                <w:vertAlign w:val="superscript"/>
              </w:rPr>
              <w:t>2</w:t>
            </w:r>
            <w:r>
              <w:rPr>
                <w:rFonts w:hint="eastAsia"/>
                <w:kern w:val="0"/>
              </w:rPr>
              <w:t>、断后伸长率A≥4%、布氏硬度HBW≥60。</w:t>
            </w:r>
          </w:p>
        </w:tc>
      </w:tr>
    </w:tbl>
    <w:p w14:paraId="2D5E1F1E">
      <w:pPr>
        <w:rPr>
          <w:rFonts w:hint="eastAsia" w:ascii="宋体" w:hAnsi="宋体" w:cs="宋体"/>
          <w:b/>
          <w:bCs/>
          <w:sz w:val="24"/>
          <w:lang w:val="en-US" w:eastAsia="zh-CN"/>
        </w:rPr>
        <w:sectPr>
          <w:footerReference r:id="rId5" w:type="first"/>
          <w:headerReference r:id="rId3" w:type="default"/>
          <w:footerReference r:id="rId4" w:type="default"/>
          <w:pgSz w:w="11906" w:h="16838"/>
          <w:pgMar w:top="1276" w:right="1418" w:bottom="1247" w:left="1418" w:header="851" w:footer="992" w:gutter="0"/>
          <w:cols w:space="720" w:num="1"/>
          <w:titlePg/>
          <w:docGrid w:linePitch="312" w:charSpace="0"/>
        </w:sectPr>
      </w:pPr>
    </w:p>
    <w:p w14:paraId="122469FA">
      <w:pPr>
        <w:pStyle w:val="27"/>
        <w:spacing w:line="340" w:lineRule="exact"/>
        <w:ind w:left="0" w:leftChars="0"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三</w:t>
      </w:r>
      <w:r>
        <w:rPr>
          <w:rFonts w:hint="eastAsia" w:ascii="宋体" w:hAnsi="宋体" w:eastAsia="宋体" w:cs="宋体"/>
          <w:b/>
          <w:bCs/>
          <w:sz w:val="24"/>
        </w:rPr>
        <w:t>、</w:t>
      </w:r>
      <w:r>
        <w:rPr>
          <w:rFonts w:hint="eastAsia" w:ascii="宋体" w:hAnsi="宋体" w:eastAsia="宋体" w:cs="宋体"/>
          <w:b/>
          <w:bCs/>
          <w:sz w:val="24"/>
          <w:lang w:val="en-US" w:eastAsia="zh-CN"/>
        </w:rPr>
        <w:t>商务要求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7849"/>
      </w:tblGrid>
      <w:tr w14:paraId="1EC7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1437" w:type="dxa"/>
            <w:tcBorders>
              <w:top w:val="single" w:color="auto" w:sz="4" w:space="0"/>
              <w:bottom w:val="single" w:color="auto" w:sz="4" w:space="0"/>
              <w:right w:val="single" w:color="auto" w:sz="4" w:space="0"/>
            </w:tcBorders>
            <w:shd w:val="clear" w:color="auto" w:fill="FFFFFF" w:themeFill="background1"/>
            <w:vAlign w:val="center"/>
          </w:tcPr>
          <w:p w14:paraId="67016C35">
            <w:pPr>
              <w:jc w:val="center"/>
              <w:rPr>
                <w:rFonts w:ascii="仿宋" w:hAnsi="仿宋" w:eastAsia="仿宋" w:cs="仿宋"/>
                <w:sz w:val="24"/>
              </w:rPr>
            </w:pPr>
            <w:r>
              <w:rPr>
                <w:rFonts w:hint="eastAsia" w:ascii="仿宋" w:hAnsi="仿宋" w:eastAsia="仿宋" w:cs="仿宋"/>
                <w:sz w:val="24"/>
              </w:rPr>
              <w:t>项   目</w:t>
            </w:r>
          </w:p>
        </w:tc>
        <w:tc>
          <w:tcPr>
            <w:tcW w:w="7849" w:type="dxa"/>
            <w:tcBorders>
              <w:top w:val="single" w:color="auto" w:sz="4" w:space="0"/>
              <w:left w:val="single" w:color="auto" w:sz="4" w:space="0"/>
              <w:bottom w:val="single" w:color="auto" w:sz="4" w:space="0"/>
            </w:tcBorders>
            <w:shd w:val="clear" w:color="auto" w:fill="FFFFFF" w:themeFill="background1"/>
            <w:vAlign w:val="center"/>
          </w:tcPr>
          <w:p w14:paraId="063E7F0A">
            <w:pPr>
              <w:jc w:val="center"/>
              <w:rPr>
                <w:rFonts w:ascii="仿宋" w:hAnsi="仿宋" w:eastAsia="仿宋" w:cs="仿宋"/>
                <w:sz w:val="24"/>
              </w:rPr>
            </w:pPr>
            <w:r>
              <w:rPr>
                <w:rFonts w:hint="eastAsia" w:ascii="仿宋" w:hAnsi="仿宋" w:eastAsia="仿宋" w:cs="仿宋"/>
                <w:sz w:val="24"/>
              </w:rPr>
              <w:t>要   求</w:t>
            </w:r>
          </w:p>
        </w:tc>
      </w:tr>
      <w:tr w14:paraId="0C27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37" w:type="dxa"/>
            <w:vAlign w:val="center"/>
          </w:tcPr>
          <w:p w14:paraId="4BD9F903">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质保期</w:t>
            </w:r>
          </w:p>
          <w:p w14:paraId="7C6327E4">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7849" w:type="dxa"/>
            <w:vAlign w:val="center"/>
          </w:tcPr>
          <w:p w14:paraId="0BBF6899">
            <w:pPr>
              <w:keepNext w:val="0"/>
              <w:keepLines w:val="0"/>
              <w:widowControl/>
              <w:suppressLineNumbers w:val="0"/>
              <w:jc w:val="left"/>
              <w:rPr>
                <w:rFonts w:ascii="仿宋" w:hAnsi="仿宋" w:eastAsia="仿宋" w:cs="仿宋"/>
                <w:color w:val="auto"/>
                <w:sz w:val="21"/>
                <w:szCs w:val="21"/>
              </w:rPr>
            </w:pPr>
            <w:r>
              <w:rPr>
                <w:rFonts w:hint="eastAsia" w:ascii="宋体" w:hAnsi="宋体" w:eastAsia="宋体" w:cs="宋体"/>
                <w:color w:val="000000"/>
                <w:kern w:val="0"/>
                <w:sz w:val="21"/>
                <w:szCs w:val="21"/>
                <w:lang w:val="en-US" w:eastAsia="zh-CN" w:bidi="ar"/>
              </w:rPr>
              <w:t>整体质保：自验收合格之日起五年，被更换的零部件质保期从更换之日起计五年；国家有三包政策规定的遵循国家规定执行。</w:t>
            </w:r>
          </w:p>
        </w:tc>
      </w:tr>
      <w:tr w14:paraId="0904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37" w:type="dxa"/>
            <w:vAlign w:val="center"/>
          </w:tcPr>
          <w:p w14:paraId="32039FF7">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交货时间（工期）及地点</w:t>
            </w:r>
          </w:p>
          <w:p w14:paraId="48CE0C1A">
            <w:pPr>
              <w:keepNext w:val="0"/>
              <w:keepLines w:val="0"/>
              <w:widowControl/>
              <w:suppressLineNumbers w:val="0"/>
              <w:jc w:val="center"/>
              <w:rPr>
                <w:rFonts w:hint="eastAsia" w:ascii="宋体" w:hAnsi="宋体" w:eastAsia="宋体" w:cs="宋体"/>
                <w:color w:val="auto"/>
                <w:kern w:val="0"/>
                <w:sz w:val="21"/>
                <w:szCs w:val="21"/>
                <w:lang w:val="en-US" w:eastAsia="zh-CN" w:bidi="ar"/>
              </w:rPr>
            </w:pPr>
          </w:p>
        </w:tc>
        <w:tc>
          <w:tcPr>
            <w:tcW w:w="7849" w:type="dxa"/>
            <w:vAlign w:val="center"/>
          </w:tcPr>
          <w:p w14:paraId="6C497FDF">
            <w:pPr>
              <w:keepNext w:val="0"/>
              <w:keepLines w:val="0"/>
              <w:widowControl/>
              <w:suppressLineNumbers w:val="0"/>
              <w:jc w:val="left"/>
              <w:rPr>
                <w:rFonts w:hint="eastAsia"/>
                <w:color w:val="auto"/>
                <w:lang w:val="en-US" w:eastAsia="zh-CN"/>
              </w:rPr>
            </w:pPr>
            <w:r>
              <w:rPr>
                <w:rFonts w:hint="eastAsia"/>
                <w:color w:val="auto"/>
                <w:lang w:val="en-US" w:eastAsia="zh-CN"/>
              </w:rPr>
              <w:t>交货时间（工期）：合同签订后满足安装条件后20天内完成所有设备的供货、安装、调试并验收合格；（具体时间采购人指定）</w:t>
            </w:r>
          </w:p>
          <w:p w14:paraId="7FE34B01">
            <w:pPr>
              <w:keepNext w:val="0"/>
              <w:keepLines w:val="0"/>
              <w:widowControl/>
              <w:suppressLineNumbers w:val="0"/>
              <w:jc w:val="left"/>
              <w:rPr>
                <w:rFonts w:hint="eastAsia"/>
                <w:color w:val="auto"/>
                <w:lang w:val="en-US" w:eastAsia="zh-CN"/>
              </w:rPr>
            </w:pPr>
            <w:r>
              <w:rPr>
                <w:rFonts w:hint="eastAsia"/>
                <w:color w:val="auto"/>
                <w:lang w:val="en-US" w:eastAsia="zh-CN"/>
              </w:rPr>
              <w:t>交货地点：采购单位指定地点。</w:t>
            </w:r>
          </w:p>
        </w:tc>
      </w:tr>
      <w:tr w14:paraId="6B06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37" w:type="dxa"/>
            <w:vAlign w:val="center"/>
          </w:tcPr>
          <w:p w14:paraId="040C2333">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产品及服务</w:t>
            </w:r>
          </w:p>
          <w:p w14:paraId="1F1DEFA1">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质量保证</w:t>
            </w:r>
          </w:p>
          <w:p w14:paraId="25A8CE23">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7849" w:type="dxa"/>
            <w:vAlign w:val="center"/>
          </w:tcPr>
          <w:p w14:paraId="74EA61FB">
            <w:pPr>
              <w:keepNext w:val="0"/>
              <w:keepLines w:val="0"/>
              <w:widowControl/>
              <w:suppressLineNumbers w:val="0"/>
              <w:jc w:val="left"/>
              <w:rPr>
                <w:rFonts w:hint="eastAsia"/>
                <w:lang w:val="en-US" w:eastAsia="zh-CN"/>
              </w:rPr>
            </w:pPr>
            <w:r>
              <w:rPr>
                <w:rFonts w:hint="eastAsia"/>
                <w:lang w:val="en-US" w:eastAsia="zh-CN"/>
              </w:rPr>
              <w:t xml:space="preserve">1、供应商保证所供的商品必须是出厂原装合格产品,如发生所供的商品与合同不符,采购人有权拒收或退货,由此产生的一切责任和后果由供应商承担。质保期自货物验收合格移交之日起计，被更换的零部件的质保期则从更换验收合格日起重新计算； </w:t>
            </w:r>
          </w:p>
          <w:p w14:paraId="2D1CB35D">
            <w:pPr>
              <w:keepNext w:val="0"/>
              <w:keepLines w:val="0"/>
              <w:widowControl/>
              <w:suppressLineNumbers w:val="0"/>
              <w:jc w:val="left"/>
              <w:rPr>
                <w:rFonts w:hint="eastAsia"/>
                <w:lang w:val="en-US" w:eastAsia="zh-CN"/>
              </w:rPr>
            </w:pPr>
            <w:r>
              <w:rPr>
                <w:rFonts w:hint="eastAsia"/>
                <w:lang w:val="en-US" w:eastAsia="zh-CN"/>
              </w:rPr>
              <w:t xml:space="preserve">2、在所供商品交付时，供应商必须向采购人提供产品说明书、质量保证书、保修卡等必须具备的相关资料和必备附件； </w:t>
            </w:r>
          </w:p>
          <w:p w14:paraId="16BC9B0D">
            <w:pPr>
              <w:keepNext w:val="0"/>
              <w:keepLines w:val="0"/>
              <w:widowControl/>
              <w:suppressLineNumbers w:val="0"/>
              <w:jc w:val="left"/>
              <w:rPr>
                <w:rFonts w:hint="eastAsia"/>
                <w:lang w:val="en-US" w:eastAsia="zh-CN"/>
              </w:rPr>
            </w:pPr>
            <w:r>
              <w:rPr>
                <w:rFonts w:hint="eastAsia"/>
                <w:lang w:val="en-US" w:eastAsia="zh-CN"/>
              </w:rPr>
              <w:t>3、质保期内本项目采购的所有货物出现质量问题，所有产品原厂180天包换，质保期自我单位验收合格后开始计算。</w:t>
            </w:r>
          </w:p>
          <w:p w14:paraId="297FACF0">
            <w:pPr>
              <w:keepNext w:val="0"/>
              <w:keepLines w:val="0"/>
              <w:widowControl/>
              <w:suppressLineNumbers w:val="0"/>
              <w:jc w:val="left"/>
              <w:rPr>
                <w:rFonts w:hint="default"/>
                <w:lang w:val="en-US" w:eastAsia="zh-CN"/>
              </w:rPr>
            </w:pPr>
            <w:r>
              <w:rPr>
                <w:rFonts w:hint="eastAsia"/>
                <w:lang w:val="en-US" w:eastAsia="zh-CN"/>
              </w:rPr>
              <w:t xml:space="preserve">4、交货时供应商应多提供一套产品以备抽样送检，所有产品必须提供技术参数中所描述的检测报告，且检测报告的送检单位须与中标单位名称一致，检测费用由中标供应商承担。签订合同前须提供技术参数内所描述的所有相关检测报告。所有产品必须保证为原厂原包装全新产品，如在使用过程中产品有缺失、损坏或缺陷，甲方要求中标方免费更换。 </w:t>
            </w:r>
          </w:p>
        </w:tc>
      </w:tr>
      <w:tr w14:paraId="5841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37" w:type="dxa"/>
            <w:vAlign w:val="center"/>
          </w:tcPr>
          <w:p w14:paraId="77D0316B">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验收</w:t>
            </w:r>
          </w:p>
          <w:p w14:paraId="12B58B4B">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7849" w:type="dxa"/>
            <w:vAlign w:val="center"/>
          </w:tcPr>
          <w:p w14:paraId="39D61095">
            <w:pPr>
              <w:keepNext w:val="0"/>
              <w:keepLines w:val="0"/>
              <w:widowControl/>
              <w:suppressLineNumbers w:val="0"/>
              <w:jc w:val="left"/>
              <w:rPr>
                <w:rFonts w:hint="eastAsia" w:eastAsia="宋体" w:cs="Times New Roman"/>
                <w:color w:val="auto"/>
                <w:lang w:val="en-US" w:eastAsia="zh-CN"/>
              </w:rPr>
            </w:pPr>
            <w:r>
              <w:rPr>
                <w:rFonts w:hint="eastAsia" w:eastAsia="宋体" w:cs="Times New Roman"/>
                <w:color w:val="auto"/>
                <w:lang w:val="en-US" w:eastAsia="zh-CN"/>
              </w:rPr>
              <w:t>中标人应提供产品的有效检验文件，经采购单位认可后，与合同的性能指标一起作为设备验收标准。采购单位对产品验收合格后，双方共同签署验收合格证书。中标人应确保其技术建议以及所提供产品的完整性、实用性，保证全部产品及时投入正常运行。否则若出现因中标人提供的产品不满足要求、不合理，或者其所提供的技术支持和服务不全面，而导致的后果由中标人负全部责任。</w:t>
            </w:r>
          </w:p>
        </w:tc>
      </w:tr>
      <w:tr w14:paraId="54BC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37" w:type="dxa"/>
            <w:vAlign w:val="center"/>
          </w:tcPr>
          <w:p w14:paraId="4BF21B5B">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付款条件</w:t>
            </w:r>
          </w:p>
          <w:p w14:paraId="336E9339">
            <w:pPr>
              <w:keepNext w:val="0"/>
              <w:keepLines w:val="0"/>
              <w:widowControl/>
              <w:suppressLineNumbers w:val="0"/>
              <w:jc w:val="center"/>
              <w:rPr>
                <w:rFonts w:hint="default" w:ascii="宋体" w:hAnsi="宋体" w:eastAsia="宋体" w:cs="宋体"/>
                <w:color w:val="auto"/>
                <w:kern w:val="0"/>
                <w:sz w:val="21"/>
                <w:szCs w:val="21"/>
                <w:lang w:val="en-US" w:eastAsia="zh-CN" w:bidi="ar"/>
              </w:rPr>
            </w:pPr>
          </w:p>
        </w:tc>
        <w:tc>
          <w:tcPr>
            <w:tcW w:w="7849" w:type="dxa"/>
            <w:vAlign w:val="center"/>
          </w:tcPr>
          <w:p w14:paraId="009FBC7E">
            <w:pPr>
              <w:keepNext w:val="0"/>
              <w:keepLines w:val="0"/>
              <w:widowControl/>
              <w:suppressLineNumbers w:val="0"/>
              <w:jc w:val="left"/>
              <w:rPr>
                <w:rFonts w:hint="eastAsia" w:eastAsia="宋体" w:cs="Times New Roman"/>
                <w:color w:val="auto"/>
                <w:lang w:val="en-US" w:eastAsia="zh-CN"/>
              </w:rPr>
            </w:pPr>
            <w:r>
              <w:rPr>
                <w:rFonts w:hint="eastAsia" w:cs="Times New Roman"/>
                <w:color w:val="auto"/>
                <w:lang w:val="en-US" w:eastAsia="zh-CN"/>
              </w:rPr>
              <w:t>1、</w:t>
            </w:r>
            <w:r>
              <w:rPr>
                <w:rFonts w:hint="eastAsia" w:eastAsia="宋体" w:cs="Times New Roman"/>
                <w:color w:val="auto"/>
                <w:lang w:val="en-US" w:eastAsia="zh-CN"/>
              </w:rPr>
              <w:t>合同签订后支付合同价款的 30%，全部货物安装调试完毕且验收合格后，采购单位支付至合同总价的</w:t>
            </w:r>
            <w:r>
              <w:rPr>
                <w:rFonts w:hint="eastAsia" w:cs="Times New Roman"/>
                <w:color w:val="auto"/>
                <w:lang w:val="en-US" w:eastAsia="zh-CN"/>
              </w:rPr>
              <w:t>97</w:t>
            </w:r>
            <w:r>
              <w:rPr>
                <w:rFonts w:hint="eastAsia" w:eastAsia="宋体" w:cs="Times New Roman"/>
                <w:color w:val="auto"/>
                <w:lang w:val="en-US" w:eastAsia="zh-CN"/>
              </w:rPr>
              <w:t>%</w:t>
            </w:r>
            <w:r>
              <w:rPr>
                <w:rFonts w:hint="eastAsia" w:cs="Times New Roman"/>
                <w:color w:val="auto"/>
                <w:lang w:val="en-US" w:eastAsia="zh-CN"/>
              </w:rPr>
              <w:t>，剩余金额质保期两年后支付。</w:t>
            </w:r>
          </w:p>
          <w:p w14:paraId="006527CB">
            <w:pPr>
              <w:keepNext w:val="0"/>
              <w:keepLines w:val="0"/>
              <w:widowControl/>
              <w:suppressLineNumbers w:val="0"/>
              <w:jc w:val="left"/>
              <w:rPr>
                <w:rFonts w:hint="eastAsia" w:eastAsia="宋体" w:cs="Times New Roman"/>
                <w:color w:val="auto"/>
                <w:lang w:val="en-US" w:eastAsia="zh-CN"/>
              </w:rPr>
            </w:pPr>
            <w:r>
              <w:rPr>
                <w:rFonts w:hint="eastAsia" w:cs="Times New Roman"/>
                <w:color w:val="auto"/>
                <w:lang w:val="en-US" w:eastAsia="zh-CN"/>
              </w:rPr>
              <w:t>2、</w:t>
            </w:r>
            <w:r>
              <w:rPr>
                <w:rFonts w:hint="eastAsia" w:eastAsia="宋体" w:cs="Times New Roman"/>
                <w:color w:val="auto"/>
                <w:lang w:val="en-US" w:eastAsia="zh-CN"/>
              </w:rPr>
              <w:t>中标人应向采购人提供真实、合法、有效的增值税专用发票，若中标人未提供，则采购人可以延迟支付相关款项，且不存在违约责任，若由此引起的经济纠纷由中标人负责。</w:t>
            </w:r>
          </w:p>
        </w:tc>
      </w:tr>
      <w:tr w14:paraId="41BB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37" w:type="dxa"/>
            <w:vAlign w:val="center"/>
          </w:tcPr>
          <w:p w14:paraId="5353FB3A">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投标报价</w:t>
            </w:r>
          </w:p>
          <w:p w14:paraId="19AEDF3F">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7849" w:type="dxa"/>
            <w:vAlign w:val="center"/>
          </w:tcPr>
          <w:p w14:paraId="708F343A">
            <w:pPr>
              <w:keepNext w:val="0"/>
              <w:keepLines w:val="0"/>
              <w:widowControl/>
              <w:suppressLineNumbers w:val="0"/>
              <w:jc w:val="left"/>
              <w:rPr>
                <w:rFonts w:hint="eastAsia" w:eastAsia="宋体" w:cs="Times New Roman"/>
                <w:color w:val="auto"/>
                <w:lang w:val="zh-CN" w:eastAsia="zh-CN"/>
              </w:rPr>
            </w:pPr>
            <w:r>
              <w:rPr>
                <w:rFonts w:hint="eastAsia" w:eastAsia="宋体" w:cs="Times New Roman"/>
                <w:color w:val="auto"/>
                <w:lang w:val="en-US" w:eastAsia="zh-CN"/>
              </w:rPr>
              <w:t>完成本项目的所有费用，包括产品购置费、运杂费、到货验收、保管、安装、调试、试运行、检验、培训费、验收、交付使用、保修期内的售后服务等完成本项目的一切费用及税金。采购内容范围内合同总价不做调整。</w:t>
            </w:r>
          </w:p>
        </w:tc>
      </w:tr>
      <w:tr w14:paraId="73FC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437" w:type="dxa"/>
            <w:vAlign w:val="center"/>
          </w:tcPr>
          <w:p w14:paraId="696B3CAC">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售后技术</w:t>
            </w:r>
          </w:p>
          <w:p w14:paraId="686FD64A">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服务要求</w:t>
            </w:r>
          </w:p>
        </w:tc>
        <w:tc>
          <w:tcPr>
            <w:tcW w:w="7849" w:type="dxa"/>
            <w:vAlign w:val="center"/>
          </w:tcPr>
          <w:p w14:paraId="65C1F835">
            <w:pPr>
              <w:keepNext w:val="0"/>
              <w:keepLines w:val="0"/>
              <w:widowControl/>
              <w:suppressLineNumbers w:val="0"/>
              <w:jc w:val="left"/>
              <w:rPr>
                <w:rFonts w:hint="eastAsia"/>
                <w:lang w:val="en-US" w:eastAsia="zh-CN"/>
              </w:rPr>
            </w:pPr>
            <w:r>
              <w:rPr>
                <w:rFonts w:hint="eastAsia"/>
                <w:lang w:val="en-US" w:eastAsia="zh-CN"/>
              </w:rPr>
              <w:t xml:space="preserve">1、要求投标人提供 7×24 小时电话响应，提供技术咨询、故障报修等服务。投标人须在接到采购人维修要求电话后，2 小时内作出响应，8 小时内派技术人员到现场维修，24小时内修复。如果不能修复，则提供同样备品供采购人使用，直至产品修复； </w:t>
            </w:r>
          </w:p>
          <w:p w14:paraId="57033CDE">
            <w:pPr>
              <w:keepNext w:val="0"/>
              <w:keepLines w:val="0"/>
              <w:widowControl/>
              <w:suppressLineNumbers w:val="0"/>
              <w:jc w:val="left"/>
              <w:rPr>
                <w:rFonts w:hint="default"/>
                <w:lang w:val="en-US" w:eastAsia="zh-CN"/>
              </w:rPr>
            </w:pPr>
            <w:r>
              <w:rPr>
                <w:rFonts w:hint="eastAsia"/>
                <w:lang w:val="en-US" w:eastAsia="zh-CN"/>
              </w:rPr>
              <w:t>2、设备安装调试：到货后，中标人在接到采购单位通知的 7 个工作日内派人前往负责该设备的安装、调试验收合格。</w:t>
            </w:r>
          </w:p>
        </w:tc>
      </w:tr>
      <w:tr w14:paraId="5920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37" w:type="dxa"/>
            <w:vAlign w:val="center"/>
          </w:tcPr>
          <w:p w14:paraId="4F5BE4FB">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合同终止</w:t>
            </w:r>
          </w:p>
          <w:p w14:paraId="32A7B291">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7849" w:type="dxa"/>
            <w:vAlign w:val="center"/>
          </w:tcPr>
          <w:p w14:paraId="425F91C2">
            <w:pPr>
              <w:keepNext w:val="0"/>
              <w:keepLines w:val="0"/>
              <w:widowControl/>
              <w:suppressLineNumbers w:val="0"/>
              <w:jc w:val="left"/>
              <w:rPr>
                <w:sz w:val="21"/>
                <w:szCs w:val="21"/>
              </w:rPr>
            </w:pPr>
            <w:r>
              <w:rPr>
                <w:rFonts w:hint="eastAsia"/>
                <w:sz w:val="21"/>
                <w:szCs w:val="21"/>
                <w:lang w:val="en-US" w:eastAsia="zh-CN"/>
              </w:rPr>
              <w:t xml:space="preserve">1.未能使合同货物达到合同附件规定的技术性能和指标的； </w:t>
            </w:r>
          </w:p>
          <w:p w14:paraId="6EB0F491">
            <w:pPr>
              <w:keepNext w:val="0"/>
              <w:keepLines w:val="0"/>
              <w:widowControl/>
              <w:suppressLineNumbers w:val="0"/>
              <w:jc w:val="left"/>
              <w:rPr>
                <w:sz w:val="21"/>
                <w:szCs w:val="21"/>
              </w:rPr>
            </w:pPr>
            <w:r>
              <w:rPr>
                <w:rFonts w:hint="eastAsia"/>
                <w:sz w:val="21"/>
                <w:szCs w:val="21"/>
                <w:lang w:val="en-US" w:eastAsia="zh-CN"/>
              </w:rPr>
              <w:t xml:space="preserve">2.未能在合同规定的期限内提供全部货物的； </w:t>
            </w:r>
          </w:p>
          <w:p w14:paraId="3FA51B49">
            <w:pPr>
              <w:keepNext w:val="0"/>
              <w:keepLines w:val="0"/>
              <w:widowControl/>
              <w:suppressLineNumbers w:val="0"/>
              <w:jc w:val="left"/>
              <w:rPr>
                <w:rFonts w:hint="eastAsia"/>
                <w:sz w:val="21"/>
                <w:szCs w:val="21"/>
                <w:lang w:val="en-US" w:eastAsia="zh-CN"/>
              </w:rPr>
            </w:pPr>
            <w:r>
              <w:rPr>
                <w:rFonts w:hint="eastAsia"/>
                <w:sz w:val="21"/>
                <w:szCs w:val="21"/>
                <w:lang w:val="en-US" w:eastAsia="zh-CN"/>
              </w:rPr>
              <w:t>3.未能履行合同规定的其它义务。</w:t>
            </w:r>
          </w:p>
        </w:tc>
      </w:tr>
    </w:tbl>
    <w:p w14:paraId="0375E0F8">
      <w:pPr>
        <w:rPr>
          <w:rFonts w:hint="eastAsia"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p>
    <w:p w14:paraId="15B1238B">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 xml:space="preserve">第四部分   </w:t>
      </w:r>
      <w:bookmarkStart w:id="27" w:name="_Toc184310338"/>
      <w:bookmarkEnd w:id="27"/>
      <w:bookmarkStart w:id="28" w:name="_Toc184312067"/>
      <w:bookmarkEnd w:id="28"/>
      <w:bookmarkStart w:id="29" w:name="_Toc184313264"/>
      <w:bookmarkEnd w:id="29"/>
      <w:bookmarkStart w:id="30" w:name="_Toc184308082"/>
      <w:bookmarkEnd w:id="30"/>
      <w:bookmarkStart w:id="31" w:name="_Toc184308059"/>
      <w:bookmarkEnd w:id="31"/>
      <w:bookmarkStart w:id="32" w:name="_Toc184314482"/>
      <w:bookmarkEnd w:id="32"/>
      <w:bookmarkStart w:id="33" w:name="_Toc184308037"/>
      <w:bookmarkEnd w:id="33"/>
      <w:bookmarkStart w:id="34" w:name="_Toc184308088"/>
      <w:bookmarkEnd w:id="34"/>
      <w:bookmarkStart w:id="35" w:name="_Toc184312122"/>
      <w:bookmarkEnd w:id="35"/>
      <w:bookmarkStart w:id="36" w:name="_Toc184313279"/>
      <w:bookmarkEnd w:id="36"/>
      <w:bookmarkStart w:id="37" w:name="_Toc184313249"/>
      <w:bookmarkEnd w:id="37"/>
      <w:bookmarkStart w:id="38" w:name="_Toc184308066"/>
      <w:bookmarkEnd w:id="38"/>
      <w:bookmarkStart w:id="39" w:name="_Toc184314476"/>
      <w:bookmarkEnd w:id="39"/>
      <w:bookmarkStart w:id="40" w:name="_Toc184308083"/>
      <w:bookmarkEnd w:id="40"/>
      <w:bookmarkStart w:id="41" w:name="_Toc184313295"/>
      <w:bookmarkEnd w:id="41"/>
      <w:bookmarkStart w:id="42" w:name="_Toc184312129"/>
      <w:bookmarkEnd w:id="42"/>
      <w:bookmarkStart w:id="43" w:name="_Toc184312103"/>
      <w:bookmarkEnd w:id="43"/>
      <w:bookmarkStart w:id="44" w:name="_Toc184310343"/>
      <w:bookmarkEnd w:id="44"/>
      <w:bookmarkStart w:id="45" w:name="_Toc184313253"/>
      <w:bookmarkEnd w:id="45"/>
      <w:bookmarkStart w:id="46" w:name="_Toc184312081"/>
      <w:bookmarkEnd w:id="46"/>
      <w:bookmarkStart w:id="47" w:name="_Toc184310312"/>
      <w:bookmarkEnd w:id="47"/>
      <w:bookmarkStart w:id="48" w:name="_Toc184313293"/>
      <w:bookmarkEnd w:id="48"/>
      <w:bookmarkStart w:id="49" w:name="_Toc184310324"/>
      <w:bookmarkEnd w:id="49"/>
      <w:bookmarkStart w:id="50" w:name="_Toc184314473"/>
      <w:bookmarkEnd w:id="50"/>
      <w:bookmarkStart w:id="51" w:name="_Toc184308089"/>
      <w:bookmarkEnd w:id="51"/>
      <w:bookmarkStart w:id="52" w:name="_Toc184313244"/>
      <w:bookmarkEnd w:id="52"/>
      <w:bookmarkStart w:id="53" w:name="_Toc184310288"/>
      <w:bookmarkEnd w:id="53"/>
      <w:bookmarkStart w:id="54" w:name="_Toc184313251"/>
      <w:bookmarkEnd w:id="54"/>
      <w:bookmarkStart w:id="55" w:name="_Toc184314444"/>
      <w:bookmarkEnd w:id="55"/>
      <w:bookmarkStart w:id="56" w:name="_Toc184310287"/>
      <w:bookmarkEnd w:id="56"/>
      <w:bookmarkStart w:id="57" w:name="_Toc184310318"/>
      <w:bookmarkEnd w:id="57"/>
      <w:bookmarkStart w:id="58" w:name="_Toc184313287"/>
      <w:bookmarkEnd w:id="58"/>
      <w:bookmarkStart w:id="59" w:name="_Toc184312126"/>
      <w:bookmarkEnd w:id="59"/>
      <w:bookmarkStart w:id="60" w:name="_Toc184312108"/>
      <w:bookmarkEnd w:id="60"/>
      <w:bookmarkStart w:id="61" w:name="_Toc184313250"/>
      <w:bookmarkEnd w:id="61"/>
      <w:bookmarkStart w:id="62" w:name="_Toc184310306"/>
      <w:bookmarkEnd w:id="62"/>
      <w:bookmarkStart w:id="63" w:name="_Toc184312127"/>
      <w:bookmarkEnd w:id="63"/>
      <w:bookmarkStart w:id="64" w:name="_Toc184313263"/>
      <w:bookmarkEnd w:id="64"/>
      <w:bookmarkStart w:id="65" w:name="_Toc184312125"/>
      <w:bookmarkEnd w:id="65"/>
      <w:bookmarkStart w:id="66" w:name="_Toc184314418"/>
      <w:bookmarkEnd w:id="66"/>
      <w:bookmarkStart w:id="67" w:name="_Toc184313291"/>
      <w:bookmarkEnd w:id="67"/>
      <w:bookmarkStart w:id="68" w:name="_Toc184314474"/>
      <w:bookmarkEnd w:id="68"/>
      <w:bookmarkStart w:id="69" w:name="_Toc184313238"/>
      <w:bookmarkEnd w:id="69"/>
      <w:bookmarkStart w:id="70" w:name="_Toc184310276"/>
      <w:bookmarkEnd w:id="70"/>
      <w:bookmarkStart w:id="71" w:name="_Toc184310302"/>
      <w:bookmarkEnd w:id="71"/>
      <w:bookmarkStart w:id="72" w:name="_Toc184310314"/>
      <w:bookmarkEnd w:id="72"/>
      <w:bookmarkStart w:id="73" w:name="_Toc184310275"/>
      <w:bookmarkEnd w:id="73"/>
      <w:bookmarkStart w:id="74" w:name="_Toc184308050"/>
      <w:bookmarkEnd w:id="74"/>
      <w:bookmarkStart w:id="75" w:name="_Toc184308038"/>
      <w:bookmarkEnd w:id="75"/>
      <w:bookmarkStart w:id="76" w:name="_Toc184313300"/>
      <w:bookmarkEnd w:id="76"/>
      <w:bookmarkStart w:id="77" w:name="_Toc184314469"/>
      <w:bookmarkEnd w:id="77"/>
      <w:bookmarkStart w:id="78" w:name="_Toc184314478"/>
      <w:bookmarkEnd w:id="78"/>
      <w:bookmarkStart w:id="79" w:name="_Toc184308045"/>
      <w:bookmarkEnd w:id="79"/>
      <w:bookmarkStart w:id="80" w:name="_Toc184308070"/>
      <w:bookmarkEnd w:id="80"/>
      <w:bookmarkStart w:id="81" w:name="_Toc184308067"/>
      <w:bookmarkEnd w:id="81"/>
      <w:bookmarkStart w:id="82" w:name="_Toc184312088"/>
      <w:bookmarkEnd w:id="82"/>
      <w:bookmarkStart w:id="83" w:name="_Toc184308068"/>
      <w:bookmarkEnd w:id="83"/>
      <w:bookmarkStart w:id="84" w:name="_Toc184310340"/>
      <w:bookmarkEnd w:id="84"/>
      <w:bookmarkStart w:id="85" w:name="_Toc184314464"/>
      <w:bookmarkEnd w:id="85"/>
      <w:bookmarkStart w:id="86" w:name="_Toc184308063"/>
      <w:bookmarkEnd w:id="86"/>
      <w:bookmarkStart w:id="87" w:name="_Toc184313240"/>
      <w:bookmarkEnd w:id="87"/>
      <w:bookmarkStart w:id="88" w:name="_Toc184314416"/>
      <w:bookmarkEnd w:id="88"/>
      <w:bookmarkStart w:id="89" w:name="_Toc184314443"/>
      <w:bookmarkEnd w:id="89"/>
      <w:bookmarkStart w:id="90" w:name="_Toc184314440"/>
      <w:bookmarkEnd w:id="90"/>
      <w:bookmarkStart w:id="91" w:name="_Toc184310292"/>
      <w:bookmarkEnd w:id="91"/>
      <w:bookmarkStart w:id="92" w:name="_Toc184308085"/>
      <w:bookmarkEnd w:id="92"/>
      <w:bookmarkStart w:id="93" w:name="_Toc184314410"/>
      <w:bookmarkEnd w:id="93"/>
      <w:bookmarkStart w:id="94" w:name="_Toc184308047"/>
      <w:bookmarkEnd w:id="94"/>
      <w:bookmarkStart w:id="95" w:name="_Toc184314452"/>
      <w:bookmarkEnd w:id="95"/>
      <w:bookmarkStart w:id="96" w:name="_Toc184310296"/>
      <w:bookmarkEnd w:id="96"/>
      <w:bookmarkStart w:id="97" w:name="_Toc184314425"/>
      <w:bookmarkEnd w:id="97"/>
      <w:bookmarkStart w:id="98" w:name="_Toc184308097"/>
      <w:bookmarkEnd w:id="98"/>
      <w:bookmarkStart w:id="99" w:name="_Toc184310309"/>
      <w:bookmarkEnd w:id="99"/>
      <w:bookmarkStart w:id="100" w:name="_Toc184312132"/>
      <w:bookmarkEnd w:id="100"/>
      <w:bookmarkStart w:id="101" w:name="_Toc184313284"/>
      <w:bookmarkEnd w:id="101"/>
      <w:bookmarkStart w:id="102" w:name="_Toc184314411"/>
      <w:bookmarkEnd w:id="102"/>
      <w:bookmarkStart w:id="103" w:name="_Toc184313290"/>
      <w:bookmarkEnd w:id="103"/>
      <w:bookmarkStart w:id="104" w:name="_Toc184312138"/>
      <w:bookmarkEnd w:id="104"/>
      <w:bookmarkStart w:id="105" w:name="_Toc184314412"/>
      <w:bookmarkEnd w:id="105"/>
      <w:bookmarkStart w:id="106" w:name="_Toc184312104"/>
      <w:bookmarkEnd w:id="106"/>
      <w:bookmarkStart w:id="107" w:name="_Toc184308072"/>
      <w:bookmarkEnd w:id="107"/>
      <w:bookmarkStart w:id="108" w:name="_Toc184314470"/>
      <w:bookmarkEnd w:id="108"/>
      <w:bookmarkStart w:id="109" w:name="_Toc184313256"/>
      <w:bookmarkEnd w:id="109"/>
      <w:bookmarkStart w:id="110" w:name="_Toc184312089"/>
      <w:bookmarkEnd w:id="110"/>
      <w:bookmarkStart w:id="111" w:name="_Toc184312084"/>
      <w:bookmarkEnd w:id="111"/>
      <w:bookmarkStart w:id="112" w:name="_Toc184314430"/>
      <w:bookmarkEnd w:id="112"/>
      <w:bookmarkStart w:id="113" w:name="_Toc184308052"/>
      <w:bookmarkEnd w:id="113"/>
      <w:bookmarkStart w:id="114" w:name="_Toc184314438"/>
      <w:bookmarkEnd w:id="114"/>
      <w:bookmarkStart w:id="115" w:name="_Toc184310327"/>
      <w:bookmarkEnd w:id="115"/>
      <w:bookmarkStart w:id="116" w:name="_Toc184313285"/>
      <w:bookmarkEnd w:id="116"/>
      <w:bookmarkStart w:id="117" w:name="_Toc184310297"/>
      <w:bookmarkEnd w:id="117"/>
      <w:bookmarkStart w:id="118" w:name="_Toc184312087"/>
      <w:bookmarkEnd w:id="118"/>
      <w:bookmarkStart w:id="119" w:name="_Toc184312133"/>
      <w:bookmarkEnd w:id="119"/>
      <w:bookmarkStart w:id="120" w:name="_Toc184312093"/>
      <w:bookmarkEnd w:id="120"/>
      <w:bookmarkStart w:id="121" w:name="_Toc184312101"/>
      <w:bookmarkEnd w:id="121"/>
      <w:bookmarkStart w:id="122" w:name="_Toc184308064"/>
      <w:bookmarkEnd w:id="122"/>
      <w:bookmarkStart w:id="123" w:name="_Toc184312078"/>
      <w:bookmarkEnd w:id="123"/>
      <w:bookmarkStart w:id="124" w:name="_Toc184313247"/>
      <w:bookmarkEnd w:id="124"/>
      <w:bookmarkStart w:id="125" w:name="_Toc184312137"/>
      <w:bookmarkEnd w:id="125"/>
      <w:bookmarkStart w:id="126" w:name="_Toc184308075"/>
      <w:bookmarkEnd w:id="126"/>
      <w:bookmarkStart w:id="127" w:name="_Toc184313310"/>
      <w:bookmarkEnd w:id="127"/>
      <w:bookmarkStart w:id="128" w:name="_Toc184312107"/>
      <w:bookmarkEnd w:id="128"/>
      <w:bookmarkStart w:id="129" w:name="_Toc184312116"/>
      <w:bookmarkEnd w:id="129"/>
      <w:bookmarkStart w:id="130" w:name="_Toc184313252"/>
      <w:bookmarkEnd w:id="130"/>
      <w:bookmarkStart w:id="131" w:name="_Toc184313298"/>
      <w:bookmarkEnd w:id="131"/>
      <w:bookmarkStart w:id="132" w:name="_Toc184314456"/>
      <w:bookmarkEnd w:id="132"/>
      <w:bookmarkStart w:id="133" w:name="_Toc184314455"/>
      <w:bookmarkEnd w:id="133"/>
      <w:bookmarkStart w:id="134" w:name="_Toc184310331"/>
      <w:bookmarkEnd w:id="134"/>
      <w:bookmarkStart w:id="135" w:name="_Toc184313258"/>
      <w:bookmarkEnd w:id="135"/>
      <w:bookmarkStart w:id="136" w:name="_Toc184312102"/>
      <w:bookmarkEnd w:id="136"/>
      <w:bookmarkStart w:id="137" w:name="_Toc184314431"/>
      <w:bookmarkEnd w:id="137"/>
      <w:bookmarkStart w:id="138" w:name="_Toc184310286"/>
      <w:bookmarkEnd w:id="138"/>
      <w:bookmarkStart w:id="139" w:name="_Toc184312123"/>
      <w:bookmarkEnd w:id="139"/>
      <w:bookmarkStart w:id="140" w:name="_Toc184313303"/>
      <w:bookmarkEnd w:id="140"/>
      <w:bookmarkStart w:id="141" w:name="_Toc184312112"/>
      <w:bookmarkEnd w:id="141"/>
      <w:bookmarkStart w:id="142" w:name="_Toc184314463"/>
      <w:bookmarkEnd w:id="142"/>
      <w:bookmarkStart w:id="143" w:name="_Toc184313281"/>
      <w:bookmarkEnd w:id="143"/>
      <w:bookmarkStart w:id="144" w:name="_Toc184314448"/>
      <w:bookmarkEnd w:id="144"/>
      <w:bookmarkStart w:id="145" w:name="_Toc184313280"/>
      <w:bookmarkEnd w:id="145"/>
      <w:bookmarkStart w:id="146" w:name="_Toc184314480"/>
      <w:bookmarkEnd w:id="146"/>
      <w:bookmarkStart w:id="147" w:name="_Toc184308084"/>
      <w:bookmarkEnd w:id="147"/>
      <w:bookmarkStart w:id="148" w:name="_Toc184308043"/>
      <w:bookmarkEnd w:id="148"/>
      <w:bookmarkStart w:id="149" w:name="_Toc184308036"/>
      <w:bookmarkEnd w:id="149"/>
      <w:bookmarkStart w:id="150" w:name="_Toc184314465"/>
      <w:bookmarkEnd w:id="150"/>
      <w:bookmarkStart w:id="151" w:name="_Toc184308103"/>
      <w:bookmarkEnd w:id="151"/>
      <w:bookmarkStart w:id="152" w:name="_Toc184312100"/>
      <w:bookmarkEnd w:id="152"/>
      <w:bookmarkStart w:id="153" w:name="_Toc184308071"/>
      <w:bookmarkEnd w:id="153"/>
      <w:bookmarkStart w:id="154" w:name="_Toc184308077"/>
      <w:bookmarkEnd w:id="154"/>
      <w:bookmarkStart w:id="155" w:name="_Toc184312110"/>
      <w:bookmarkEnd w:id="155"/>
      <w:bookmarkStart w:id="156" w:name="_Toc184310321"/>
      <w:bookmarkEnd w:id="156"/>
      <w:bookmarkStart w:id="157" w:name="_Toc184312114"/>
      <w:bookmarkEnd w:id="157"/>
      <w:bookmarkStart w:id="158" w:name="_Toc184310336"/>
      <w:bookmarkEnd w:id="158"/>
      <w:bookmarkStart w:id="159" w:name="_Toc184312113"/>
      <w:bookmarkEnd w:id="159"/>
      <w:bookmarkStart w:id="160" w:name="_Toc184312136"/>
      <w:bookmarkEnd w:id="160"/>
      <w:bookmarkStart w:id="161" w:name="_Toc184310323"/>
      <w:bookmarkEnd w:id="161"/>
      <w:bookmarkStart w:id="162" w:name="_Toc184314417"/>
      <w:bookmarkEnd w:id="162"/>
      <w:bookmarkStart w:id="163" w:name="_Toc184308100"/>
      <w:bookmarkEnd w:id="163"/>
      <w:bookmarkStart w:id="164" w:name="_Toc184314472"/>
      <w:bookmarkEnd w:id="164"/>
      <w:bookmarkStart w:id="165" w:name="_Toc184314442"/>
      <w:bookmarkEnd w:id="165"/>
      <w:bookmarkStart w:id="166" w:name="_Toc184310295"/>
      <w:bookmarkEnd w:id="166"/>
      <w:bookmarkStart w:id="167" w:name="_Toc184313278"/>
      <w:bookmarkEnd w:id="167"/>
      <w:bookmarkStart w:id="168" w:name="_Toc184312069"/>
      <w:bookmarkEnd w:id="168"/>
      <w:bookmarkStart w:id="169" w:name="_Toc184314415"/>
      <w:bookmarkEnd w:id="169"/>
      <w:bookmarkStart w:id="170" w:name="_Toc184313245"/>
      <w:bookmarkEnd w:id="170"/>
      <w:bookmarkStart w:id="171" w:name="_Toc184310308"/>
      <w:bookmarkEnd w:id="171"/>
      <w:bookmarkStart w:id="172" w:name="_Toc184313246"/>
      <w:bookmarkEnd w:id="172"/>
      <w:bookmarkStart w:id="173" w:name="_Toc184313289"/>
      <w:bookmarkEnd w:id="173"/>
      <w:bookmarkStart w:id="174" w:name="_Toc184313269"/>
      <w:bookmarkEnd w:id="174"/>
      <w:bookmarkStart w:id="175" w:name="_Toc184313299"/>
      <w:bookmarkEnd w:id="175"/>
      <w:bookmarkStart w:id="176" w:name="_Toc184308094"/>
      <w:bookmarkEnd w:id="176"/>
      <w:bookmarkStart w:id="177" w:name="_Toc184308101"/>
      <w:bookmarkEnd w:id="177"/>
      <w:bookmarkStart w:id="178" w:name="_Toc184310307"/>
      <w:bookmarkEnd w:id="178"/>
      <w:bookmarkStart w:id="179" w:name="_Toc184312099"/>
      <w:bookmarkEnd w:id="179"/>
      <w:bookmarkStart w:id="180" w:name="_Toc184314427"/>
      <w:bookmarkEnd w:id="180"/>
      <w:bookmarkStart w:id="181" w:name="_Toc184313255"/>
      <w:bookmarkEnd w:id="181"/>
      <w:bookmarkStart w:id="182" w:name="_Toc184313275"/>
      <w:bookmarkEnd w:id="182"/>
      <w:bookmarkStart w:id="183" w:name="_Toc184314435"/>
      <w:bookmarkEnd w:id="183"/>
      <w:bookmarkStart w:id="184" w:name="_Toc184310328"/>
      <w:bookmarkEnd w:id="184"/>
      <w:bookmarkStart w:id="185" w:name="_Toc184308108"/>
      <w:bookmarkEnd w:id="185"/>
      <w:bookmarkStart w:id="186" w:name="_Toc184308086"/>
      <w:bookmarkEnd w:id="186"/>
      <w:bookmarkStart w:id="187" w:name="_Toc184313277"/>
      <w:bookmarkEnd w:id="187"/>
      <w:bookmarkStart w:id="188" w:name="_Toc184310333"/>
      <w:bookmarkEnd w:id="188"/>
      <w:bookmarkStart w:id="189" w:name="_Toc184308048"/>
      <w:bookmarkEnd w:id="189"/>
      <w:bookmarkStart w:id="190" w:name="_Toc184312071"/>
      <w:bookmarkEnd w:id="190"/>
      <w:bookmarkStart w:id="191" w:name="_Toc184312117"/>
      <w:bookmarkEnd w:id="191"/>
      <w:bookmarkStart w:id="192" w:name="_Toc184308041"/>
      <w:bookmarkEnd w:id="192"/>
      <w:bookmarkStart w:id="193" w:name="_Toc184308051"/>
      <w:bookmarkEnd w:id="193"/>
      <w:bookmarkStart w:id="194" w:name="_Toc184310280"/>
      <w:bookmarkEnd w:id="194"/>
      <w:bookmarkStart w:id="195" w:name="_Toc184308073"/>
      <w:bookmarkEnd w:id="195"/>
      <w:bookmarkStart w:id="196" w:name="_Toc184310329"/>
      <w:bookmarkEnd w:id="196"/>
      <w:bookmarkStart w:id="197" w:name="_Toc184313262"/>
      <w:bookmarkEnd w:id="197"/>
      <w:bookmarkStart w:id="198" w:name="_Toc184313271"/>
      <w:bookmarkEnd w:id="198"/>
      <w:bookmarkStart w:id="199" w:name="_Toc184312106"/>
      <w:bookmarkEnd w:id="199"/>
      <w:bookmarkStart w:id="200" w:name="_Toc184313242"/>
      <w:bookmarkEnd w:id="200"/>
      <w:bookmarkStart w:id="201" w:name="_Toc184310303"/>
      <w:bookmarkEnd w:id="201"/>
      <w:bookmarkStart w:id="202" w:name="_Toc184313307"/>
      <w:bookmarkEnd w:id="202"/>
      <w:bookmarkStart w:id="203" w:name="_Toc184312131"/>
      <w:bookmarkEnd w:id="203"/>
      <w:bookmarkStart w:id="204" w:name="_Toc184312080"/>
      <w:bookmarkEnd w:id="204"/>
      <w:bookmarkStart w:id="205" w:name="_Toc184313302"/>
      <w:bookmarkEnd w:id="205"/>
      <w:bookmarkStart w:id="206" w:name="_Toc184313276"/>
      <w:bookmarkEnd w:id="206"/>
      <w:bookmarkStart w:id="207" w:name="_Toc184308062"/>
      <w:bookmarkEnd w:id="207"/>
      <w:bookmarkStart w:id="208" w:name="_Toc184308040"/>
      <w:bookmarkEnd w:id="208"/>
      <w:bookmarkStart w:id="209" w:name="_Toc184314450"/>
      <w:bookmarkEnd w:id="209"/>
      <w:bookmarkStart w:id="210" w:name="_Toc184314445"/>
      <w:bookmarkEnd w:id="210"/>
      <w:bookmarkStart w:id="211" w:name="_Toc184312119"/>
      <w:bookmarkEnd w:id="211"/>
      <w:bookmarkStart w:id="212" w:name="_Toc184308104"/>
      <w:bookmarkEnd w:id="212"/>
      <w:bookmarkStart w:id="213" w:name="_Toc184312077"/>
      <w:bookmarkEnd w:id="213"/>
      <w:bookmarkStart w:id="214" w:name="_Toc184313306"/>
      <w:bookmarkEnd w:id="214"/>
      <w:bookmarkStart w:id="215" w:name="_Toc184312068"/>
      <w:bookmarkEnd w:id="215"/>
      <w:bookmarkStart w:id="216" w:name="_Toc184310313"/>
      <w:bookmarkEnd w:id="216"/>
      <w:bookmarkStart w:id="217" w:name="_Toc184312120"/>
      <w:bookmarkEnd w:id="217"/>
      <w:bookmarkStart w:id="218" w:name="_Toc184310344"/>
      <w:bookmarkEnd w:id="218"/>
      <w:bookmarkStart w:id="219" w:name="_Toc184313266"/>
      <w:bookmarkEnd w:id="219"/>
      <w:bookmarkStart w:id="220" w:name="_Toc184310272"/>
      <w:bookmarkEnd w:id="220"/>
      <w:bookmarkStart w:id="221" w:name="_Toc184314479"/>
      <w:bookmarkEnd w:id="221"/>
      <w:bookmarkStart w:id="222" w:name="_Toc184308093"/>
      <w:bookmarkEnd w:id="222"/>
      <w:bookmarkStart w:id="223" w:name="_Toc184314449"/>
      <w:bookmarkEnd w:id="223"/>
      <w:bookmarkStart w:id="224" w:name="_Toc184310330"/>
      <w:bookmarkEnd w:id="224"/>
      <w:bookmarkStart w:id="225" w:name="_Toc184313265"/>
      <w:bookmarkEnd w:id="225"/>
      <w:bookmarkStart w:id="226" w:name="_Toc184308053"/>
      <w:bookmarkEnd w:id="226"/>
      <w:bookmarkStart w:id="227" w:name="_Toc184310284"/>
      <w:bookmarkEnd w:id="227"/>
      <w:bookmarkStart w:id="228" w:name="_Toc184308057"/>
      <w:bookmarkEnd w:id="228"/>
      <w:bookmarkStart w:id="229" w:name="_Toc184314419"/>
      <w:bookmarkEnd w:id="229"/>
      <w:bookmarkStart w:id="230" w:name="_Toc184308107"/>
      <w:bookmarkEnd w:id="230"/>
      <w:bookmarkStart w:id="231" w:name="_Toc184308074"/>
      <w:bookmarkEnd w:id="231"/>
      <w:bookmarkStart w:id="232" w:name="_Toc184310283"/>
      <w:bookmarkEnd w:id="232"/>
      <w:bookmarkStart w:id="233" w:name="_Toc184308095"/>
      <w:bookmarkEnd w:id="233"/>
      <w:bookmarkStart w:id="234" w:name="_Toc184310325"/>
      <w:bookmarkEnd w:id="234"/>
      <w:bookmarkStart w:id="235" w:name="_Toc184308079"/>
      <w:bookmarkEnd w:id="235"/>
      <w:bookmarkStart w:id="236" w:name="_Toc184308044"/>
      <w:bookmarkEnd w:id="236"/>
      <w:bookmarkStart w:id="237" w:name="_Toc184314426"/>
      <w:bookmarkEnd w:id="237"/>
      <w:bookmarkStart w:id="238" w:name="_Toc184310290"/>
      <w:bookmarkEnd w:id="238"/>
      <w:bookmarkStart w:id="239" w:name="_Toc184314413"/>
      <w:bookmarkEnd w:id="239"/>
      <w:bookmarkStart w:id="240" w:name="_Toc184310274"/>
      <w:bookmarkEnd w:id="240"/>
      <w:bookmarkStart w:id="241" w:name="_Toc184308065"/>
      <w:bookmarkEnd w:id="241"/>
      <w:bookmarkStart w:id="242" w:name="_Toc184313286"/>
      <w:bookmarkEnd w:id="242"/>
      <w:bookmarkStart w:id="243" w:name="_Toc184313294"/>
      <w:bookmarkEnd w:id="243"/>
      <w:bookmarkStart w:id="244" w:name="_Toc184312075"/>
      <w:bookmarkEnd w:id="244"/>
      <w:bookmarkStart w:id="245" w:name="_Toc184313268"/>
      <w:bookmarkEnd w:id="245"/>
      <w:bookmarkStart w:id="246" w:name="_Toc184313309"/>
      <w:bookmarkEnd w:id="246"/>
      <w:bookmarkStart w:id="247" w:name="_Toc184314428"/>
      <w:bookmarkEnd w:id="247"/>
      <w:bookmarkStart w:id="248" w:name="_Toc184310298"/>
      <w:bookmarkEnd w:id="248"/>
      <w:bookmarkStart w:id="249" w:name="_Toc184308069"/>
      <w:bookmarkEnd w:id="249"/>
      <w:bookmarkStart w:id="250" w:name="_Toc184308061"/>
      <w:bookmarkEnd w:id="250"/>
      <w:bookmarkStart w:id="251" w:name="_Toc184314436"/>
      <w:bookmarkEnd w:id="251"/>
      <w:bookmarkStart w:id="252" w:name="_Toc184314439"/>
      <w:bookmarkEnd w:id="252"/>
      <w:bookmarkStart w:id="253" w:name="_Toc184312079"/>
      <w:bookmarkEnd w:id="253"/>
      <w:bookmarkStart w:id="254" w:name="_Toc184310304"/>
      <w:bookmarkEnd w:id="254"/>
      <w:bookmarkStart w:id="255" w:name="_Toc184314423"/>
      <w:bookmarkEnd w:id="255"/>
      <w:bookmarkStart w:id="256" w:name="_Toc184310319"/>
      <w:bookmarkEnd w:id="256"/>
      <w:bookmarkStart w:id="257" w:name="_Toc184310311"/>
      <w:bookmarkEnd w:id="257"/>
      <w:bookmarkStart w:id="258" w:name="_Toc184314420"/>
      <w:bookmarkEnd w:id="258"/>
      <w:bookmarkStart w:id="259" w:name="_Toc184310300"/>
      <w:bookmarkEnd w:id="259"/>
      <w:bookmarkStart w:id="260" w:name="_Toc184314421"/>
      <w:bookmarkEnd w:id="260"/>
      <w:bookmarkStart w:id="261" w:name="_Toc184312082"/>
      <w:bookmarkEnd w:id="261"/>
      <w:bookmarkStart w:id="262" w:name="_Toc184314457"/>
      <w:bookmarkEnd w:id="262"/>
      <w:bookmarkStart w:id="263" w:name="_Toc184310279"/>
      <w:bookmarkEnd w:id="263"/>
      <w:bookmarkStart w:id="264" w:name="_Toc184312111"/>
      <w:bookmarkEnd w:id="264"/>
      <w:bookmarkStart w:id="265" w:name="_Toc184313288"/>
      <w:bookmarkEnd w:id="265"/>
      <w:bookmarkStart w:id="266" w:name="_Toc184312094"/>
      <w:bookmarkEnd w:id="266"/>
      <w:bookmarkStart w:id="267" w:name="_Toc184313257"/>
      <w:bookmarkEnd w:id="267"/>
      <w:bookmarkStart w:id="268" w:name="_Toc184312072"/>
      <w:bookmarkEnd w:id="268"/>
      <w:bookmarkStart w:id="269" w:name="_Toc184313267"/>
      <w:bookmarkEnd w:id="269"/>
      <w:bookmarkStart w:id="270" w:name="_Toc184308039"/>
      <w:bookmarkEnd w:id="270"/>
      <w:bookmarkStart w:id="271" w:name="_Toc184308055"/>
      <w:bookmarkEnd w:id="271"/>
      <w:bookmarkStart w:id="272" w:name="_Toc184310332"/>
      <w:bookmarkEnd w:id="272"/>
      <w:bookmarkStart w:id="273" w:name="_Toc184310310"/>
      <w:bookmarkEnd w:id="273"/>
      <w:bookmarkStart w:id="274" w:name="_Toc184312095"/>
      <w:bookmarkEnd w:id="274"/>
      <w:bookmarkStart w:id="275" w:name="_Toc184308105"/>
      <w:bookmarkEnd w:id="275"/>
      <w:bookmarkStart w:id="276" w:name="_Toc184313239"/>
      <w:bookmarkEnd w:id="276"/>
      <w:bookmarkStart w:id="277" w:name="_Toc184310305"/>
      <w:bookmarkEnd w:id="277"/>
      <w:bookmarkStart w:id="278" w:name="_Toc184308056"/>
      <w:bookmarkEnd w:id="278"/>
      <w:bookmarkStart w:id="279" w:name="_Toc184310337"/>
      <w:bookmarkEnd w:id="279"/>
      <w:bookmarkStart w:id="280" w:name="_Toc184314481"/>
      <w:bookmarkEnd w:id="280"/>
      <w:bookmarkStart w:id="281" w:name="_Toc184308099"/>
      <w:bookmarkEnd w:id="281"/>
      <w:bookmarkStart w:id="282" w:name="_Toc184312134"/>
      <w:bookmarkEnd w:id="282"/>
      <w:bookmarkStart w:id="283" w:name="_Toc184312121"/>
      <w:bookmarkEnd w:id="283"/>
      <w:bookmarkStart w:id="284" w:name="_Toc184310294"/>
      <w:bookmarkEnd w:id="284"/>
      <w:bookmarkStart w:id="285" w:name="_Toc184313308"/>
      <w:bookmarkEnd w:id="285"/>
      <w:bookmarkStart w:id="286" w:name="_Toc184314446"/>
      <w:bookmarkEnd w:id="286"/>
      <w:bookmarkStart w:id="287" w:name="_Toc184310277"/>
      <w:bookmarkEnd w:id="287"/>
      <w:bookmarkStart w:id="288" w:name="_Toc184308087"/>
      <w:bookmarkEnd w:id="288"/>
      <w:bookmarkStart w:id="289" w:name="_Toc184308076"/>
      <w:bookmarkEnd w:id="289"/>
      <w:bookmarkStart w:id="290" w:name="_Toc184310278"/>
      <w:bookmarkEnd w:id="290"/>
      <w:bookmarkStart w:id="291" w:name="_Toc184310315"/>
      <w:bookmarkEnd w:id="291"/>
      <w:bookmarkStart w:id="292" w:name="_Toc184313304"/>
      <w:bookmarkEnd w:id="292"/>
      <w:bookmarkStart w:id="293" w:name="_Toc184312096"/>
      <w:bookmarkEnd w:id="293"/>
      <w:bookmarkStart w:id="294" w:name="_Toc184314475"/>
      <w:bookmarkEnd w:id="294"/>
      <w:bookmarkStart w:id="295" w:name="_Toc184308091"/>
      <w:bookmarkEnd w:id="295"/>
      <w:bookmarkStart w:id="296" w:name="_Toc184313260"/>
      <w:bookmarkEnd w:id="296"/>
      <w:bookmarkStart w:id="297" w:name="_Toc184308054"/>
      <w:bookmarkEnd w:id="297"/>
      <w:bookmarkStart w:id="298" w:name="_Toc184314453"/>
      <w:bookmarkEnd w:id="298"/>
      <w:bookmarkStart w:id="299" w:name="_Toc184312085"/>
      <w:bookmarkEnd w:id="299"/>
      <w:bookmarkStart w:id="300" w:name="_Toc184310341"/>
      <w:bookmarkEnd w:id="300"/>
      <w:bookmarkStart w:id="301" w:name="_Toc184314432"/>
      <w:bookmarkEnd w:id="301"/>
      <w:bookmarkStart w:id="302" w:name="_Toc184314462"/>
      <w:bookmarkEnd w:id="302"/>
      <w:bookmarkStart w:id="303" w:name="_Toc184314451"/>
      <w:bookmarkEnd w:id="303"/>
      <w:bookmarkStart w:id="304" w:name="_Toc184314434"/>
      <w:bookmarkEnd w:id="304"/>
      <w:bookmarkStart w:id="305" w:name="_Toc184308080"/>
      <w:bookmarkEnd w:id="305"/>
      <w:bookmarkStart w:id="306" w:name="_Toc184313259"/>
      <w:bookmarkEnd w:id="306"/>
      <w:bookmarkStart w:id="307" w:name="_Toc184312118"/>
      <w:bookmarkEnd w:id="307"/>
      <w:bookmarkStart w:id="308" w:name="_Toc184314461"/>
      <w:bookmarkEnd w:id="308"/>
      <w:bookmarkStart w:id="309" w:name="_Toc184312091"/>
      <w:bookmarkEnd w:id="309"/>
      <w:bookmarkStart w:id="310" w:name="_Toc184314433"/>
      <w:bookmarkEnd w:id="310"/>
      <w:bookmarkStart w:id="311" w:name="_Toc184312086"/>
      <w:bookmarkEnd w:id="311"/>
      <w:bookmarkStart w:id="312" w:name="_Toc184308090"/>
      <w:bookmarkEnd w:id="312"/>
      <w:bookmarkStart w:id="313" w:name="_Toc184308078"/>
      <w:bookmarkEnd w:id="313"/>
      <w:bookmarkStart w:id="314" w:name="_Toc184308058"/>
      <w:bookmarkEnd w:id="314"/>
      <w:bookmarkStart w:id="315" w:name="_Toc184314468"/>
      <w:bookmarkEnd w:id="315"/>
      <w:bookmarkStart w:id="316" w:name="_Toc184312109"/>
      <w:bookmarkEnd w:id="316"/>
      <w:bookmarkStart w:id="317" w:name="_Toc184308106"/>
      <w:bookmarkEnd w:id="317"/>
      <w:bookmarkStart w:id="318" w:name="_Toc184310293"/>
      <w:bookmarkEnd w:id="318"/>
      <w:bookmarkStart w:id="319" w:name="_Toc184313283"/>
      <w:bookmarkEnd w:id="319"/>
      <w:bookmarkStart w:id="320" w:name="_Toc184308102"/>
      <w:bookmarkEnd w:id="320"/>
      <w:bookmarkStart w:id="321" w:name="_Toc184313254"/>
      <w:bookmarkEnd w:id="321"/>
      <w:bookmarkStart w:id="322" w:name="_Toc184313296"/>
      <w:bookmarkEnd w:id="322"/>
      <w:bookmarkStart w:id="323" w:name="_Toc184314454"/>
      <w:bookmarkEnd w:id="323"/>
      <w:bookmarkStart w:id="324" w:name="_Toc184313273"/>
      <w:bookmarkEnd w:id="324"/>
      <w:bookmarkStart w:id="325" w:name="_Toc184314447"/>
      <w:bookmarkEnd w:id="325"/>
      <w:bookmarkStart w:id="326" w:name="_Toc184310316"/>
      <w:bookmarkEnd w:id="326"/>
      <w:bookmarkStart w:id="327" w:name="_Toc184310285"/>
      <w:bookmarkEnd w:id="327"/>
      <w:bookmarkStart w:id="328" w:name="_Toc184310317"/>
      <w:bookmarkEnd w:id="328"/>
      <w:bookmarkStart w:id="329" w:name="_Toc184314477"/>
      <w:bookmarkEnd w:id="329"/>
      <w:bookmarkStart w:id="330" w:name="_Toc184314460"/>
      <w:bookmarkEnd w:id="330"/>
      <w:bookmarkStart w:id="331" w:name="_Toc184312083"/>
      <w:bookmarkEnd w:id="331"/>
      <w:bookmarkStart w:id="332" w:name="_Toc184308098"/>
      <w:bookmarkEnd w:id="332"/>
      <w:bookmarkStart w:id="333" w:name="_Toc184312090"/>
      <w:bookmarkEnd w:id="333"/>
      <w:bookmarkStart w:id="334" w:name="_Toc184314424"/>
      <w:bookmarkEnd w:id="334"/>
      <w:bookmarkStart w:id="335" w:name="_Toc184312128"/>
      <w:bookmarkEnd w:id="335"/>
      <w:bookmarkStart w:id="336" w:name="_Toc184314414"/>
      <w:bookmarkEnd w:id="336"/>
      <w:bookmarkStart w:id="337" w:name="_Toc184312076"/>
      <w:bookmarkEnd w:id="337"/>
      <w:bookmarkStart w:id="338" w:name="_Toc184314467"/>
      <w:bookmarkEnd w:id="338"/>
      <w:bookmarkStart w:id="339" w:name="_Toc184312070"/>
      <w:bookmarkEnd w:id="339"/>
      <w:bookmarkStart w:id="340" w:name="_Toc184308096"/>
      <w:bookmarkEnd w:id="340"/>
      <w:bookmarkStart w:id="341" w:name="_Toc184310299"/>
      <w:bookmarkEnd w:id="341"/>
      <w:bookmarkStart w:id="342" w:name="_Toc184312124"/>
      <w:bookmarkEnd w:id="342"/>
      <w:bookmarkStart w:id="343" w:name="_Toc184310282"/>
      <w:bookmarkEnd w:id="343"/>
      <w:bookmarkStart w:id="344" w:name="_Toc184314437"/>
      <w:bookmarkEnd w:id="344"/>
      <w:bookmarkStart w:id="345" w:name="_Toc184308060"/>
      <w:bookmarkEnd w:id="345"/>
      <w:bookmarkStart w:id="346" w:name="_Toc184310334"/>
      <w:bookmarkEnd w:id="346"/>
      <w:bookmarkStart w:id="347" w:name="_Toc184313248"/>
      <w:bookmarkEnd w:id="347"/>
      <w:bookmarkStart w:id="348" w:name="_Toc184310335"/>
      <w:bookmarkEnd w:id="348"/>
      <w:bookmarkStart w:id="349" w:name="_Toc184312105"/>
      <w:bookmarkEnd w:id="349"/>
      <w:bookmarkStart w:id="350" w:name="_Toc184313297"/>
      <w:bookmarkEnd w:id="350"/>
      <w:bookmarkStart w:id="351" w:name="_Toc184313305"/>
      <w:bookmarkEnd w:id="351"/>
      <w:bookmarkStart w:id="352" w:name="_Toc184310322"/>
      <w:bookmarkEnd w:id="352"/>
      <w:bookmarkStart w:id="353" w:name="_Toc184314458"/>
      <w:bookmarkEnd w:id="353"/>
      <w:bookmarkStart w:id="354" w:name="_Toc184312098"/>
      <w:bookmarkEnd w:id="354"/>
      <w:bookmarkStart w:id="355" w:name="_Toc184310326"/>
      <w:bookmarkEnd w:id="355"/>
      <w:bookmarkStart w:id="356" w:name="_Toc184310281"/>
      <w:bookmarkEnd w:id="356"/>
      <w:bookmarkStart w:id="357" w:name="_Toc184313282"/>
      <w:bookmarkEnd w:id="357"/>
      <w:bookmarkStart w:id="358" w:name="_Toc184312115"/>
      <w:bookmarkEnd w:id="358"/>
      <w:bookmarkStart w:id="359" w:name="_Toc184314422"/>
      <w:bookmarkEnd w:id="359"/>
      <w:bookmarkStart w:id="360" w:name="_Toc184313261"/>
      <w:bookmarkEnd w:id="360"/>
      <w:bookmarkStart w:id="361" w:name="_Toc184312097"/>
      <w:bookmarkEnd w:id="361"/>
      <w:bookmarkStart w:id="362" w:name="_Toc184313243"/>
      <w:bookmarkEnd w:id="362"/>
      <w:bookmarkStart w:id="363" w:name="_Toc184313241"/>
      <w:bookmarkEnd w:id="363"/>
      <w:bookmarkStart w:id="364" w:name="_Toc184312074"/>
      <w:bookmarkEnd w:id="364"/>
      <w:bookmarkStart w:id="365" w:name="_Toc184312135"/>
      <w:bookmarkEnd w:id="365"/>
      <w:bookmarkStart w:id="366" w:name="_Toc184308092"/>
      <w:bookmarkEnd w:id="366"/>
      <w:bookmarkStart w:id="367" w:name="_Toc184313272"/>
      <w:bookmarkEnd w:id="367"/>
      <w:bookmarkStart w:id="368" w:name="_Toc184310339"/>
      <w:bookmarkEnd w:id="368"/>
      <w:bookmarkStart w:id="369" w:name="_Toc184308049"/>
      <w:bookmarkEnd w:id="369"/>
      <w:bookmarkStart w:id="370" w:name="_Toc184313292"/>
      <w:bookmarkEnd w:id="370"/>
      <w:bookmarkStart w:id="371" w:name="_Toc184310320"/>
      <w:bookmarkEnd w:id="371"/>
      <w:bookmarkStart w:id="372" w:name="_Toc184312130"/>
      <w:bookmarkEnd w:id="372"/>
      <w:bookmarkStart w:id="373" w:name="_Toc184310289"/>
      <w:bookmarkEnd w:id="373"/>
      <w:bookmarkStart w:id="374" w:name="_Toc184313301"/>
      <w:bookmarkEnd w:id="374"/>
      <w:bookmarkStart w:id="375" w:name="_Toc184310301"/>
      <w:bookmarkEnd w:id="375"/>
      <w:bookmarkStart w:id="376" w:name="_Toc184310342"/>
      <w:bookmarkEnd w:id="376"/>
      <w:bookmarkStart w:id="377" w:name="_Toc184314466"/>
      <w:bookmarkEnd w:id="377"/>
      <w:bookmarkStart w:id="378" w:name="_Toc184310291"/>
      <w:bookmarkEnd w:id="378"/>
      <w:bookmarkStart w:id="379" w:name="_Toc184312139"/>
      <w:bookmarkEnd w:id="379"/>
      <w:bookmarkStart w:id="380" w:name="_Toc184310273"/>
      <w:bookmarkEnd w:id="380"/>
      <w:bookmarkStart w:id="381" w:name="_Toc184314459"/>
      <w:bookmarkEnd w:id="381"/>
      <w:bookmarkStart w:id="382" w:name="_Toc184314471"/>
      <w:bookmarkEnd w:id="382"/>
      <w:bookmarkStart w:id="383" w:name="_Toc184313274"/>
      <w:bookmarkEnd w:id="383"/>
      <w:bookmarkStart w:id="384" w:name="_Toc184313270"/>
      <w:bookmarkEnd w:id="384"/>
      <w:bookmarkStart w:id="385" w:name="_Toc184312073"/>
      <w:bookmarkEnd w:id="385"/>
      <w:bookmarkStart w:id="386" w:name="_Toc184312092"/>
      <w:bookmarkEnd w:id="386"/>
      <w:bookmarkStart w:id="387" w:name="_Toc184308042"/>
      <w:bookmarkEnd w:id="387"/>
      <w:bookmarkStart w:id="388" w:name="_Toc184314441"/>
      <w:bookmarkEnd w:id="388"/>
      <w:bookmarkStart w:id="389" w:name="_Toc184308081"/>
      <w:bookmarkEnd w:id="389"/>
      <w:bookmarkStart w:id="390" w:name="_Toc184308046"/>
      <w:bookmarkEnd w:id="390"/>
      <w:bookmarkStart w:id="391" w:name="_Toc184314429"/>
      <w:bookmarkEnd w:id="391"/>
      <w:r>
        <w:rPr>
          <w:rFonts w:hint="eastAsia" w:cs="仿宋" w:asciiTheme="majorEastAsia" w:hAnsiTheme="majorEastAsia" w:eastAsiaTheme="majorEastAsia"/>
          <w:b/>
          <w:sz w:val="36"/>
          <w:szCs w:val="36"/>
        </w:rPr>
        <w:t>评标办法</w:t>
      </w:r>
    </w:p>
    <w:p w14:paraId="2F874F1D">
      <w:pPr>
        <w:snapToGrid w:val="0"/>
        <w:spacing w:line="360" w:lineRule="auto"/>
        <w:jc w:val="center"/>
        <w:rPr>
          <w:rFonts w:hint="eastAsia" w:cs="仿宋" w:asciiTheme="majorEastAsia" w:hAnsiTheme="majorEastAsia" w:eastAsiaTheme="majorEastAsia"/>
          <w:b/>
          <w:sz w:val="32"/>
          <w:szCs w:val="20"/>
        </w:rPr>
      </w:pPr>
      <w:r>
        <w:rPr>
          <w:rFonts w:hint="eastAsia" w:cs="仿宋" w:asciiTheme="majorEastAsia" w:hAnsiTheme="majorEastAsia" w:eastAsiaTheme="majorEastAsia"/>
          <w:b/>
          <w:sz w:val="32"/>
          <w:szCs w:val="20"/>
        </w:rPr>
        <w:t>评标办法前附表</w:t>
      </w:r>
    </w:p>
    <w:tbl>
      <w:tblPr>
        <w:tblStyle w:val="20"/>
        <w:tblW w:w="9777" w:type="dxa"/>
        <w:tblInd w:w="-313" w:type="dxa"/>
        <w:tblLayout w:type="fixed"/>
        <w:tblCellMar>
          <w:top w:w="0" w:type="dxa"/>
          <w:left w:w="108" w:type="dxa"/>
          <w:bottom w:w="0" w:type="dxa"/>
          <w:right w:w="108" w:type="dxa"/>
        </w:tblCellMar>
      </w:tblPr>
      <w:tblGrid>
        <w:gridCol w:w="563"/>
        <w:gridCol w:w="9214"/>
      </w:tblGrid>
      <w:tr w14:paraId="77A697D0">
        <w:tblPrEx>
          <w:tblCellMar>
            <w:top w:w="0" w:type="dxa"/>
            <w:left w:w="108" w:type="dxa"/>
            <w:bottom w:w="0" w:type="dxa"/>
            <w:right w:w="108" w:type="dxa"/>
          </w:tblCellMar>
        </w:tblPrEx>
        <w:trPr>
          <w:trHeight w:val="497" w:hRule="atLeast"/>
        </w:trPr>
        <w:tc>
          <w:tcPr>
            <w:tcW w:w="9777" w:type="dxa"/>
            <w:gridSpan w:val="2"/>
            <w:tcBorders>
              <w:top w:val="single" w:color="auto" w:sz="4" w:space="0"/>
              <w:left w:val="single" w:color="auto" w:sz="4" w:space="0"/>
              <w:bottom w:val="single" w:color="auto" w:sz="4" w:space="0"/>
              <w:right w:val="single" w:color="auto" w:sz="4" w:space="0"/>
            </w:tcBorders>
            <w:noWrap w:val="0"/>
            <w:vAlign w:val="center"/>
          </w:tcPr>
          <w:p w14:paraId="3C3175FC">
            <w:pPr>
              <w:jc w:val="center"/>
              <w:rPr>
                <w:rFonts w:hint="eastAsia" w:ascii="仿宋" w:hAnsi="仿宋" w:eastAsia="仿宋" w:cs="仿宋"/>
                <w:kern w:val="1"/>
                <w:sz w:val="24"/>
                <w:szCs w:val="24"/>
              </w:rPr>
            </w:pPr>
            <w:r>
              <w:rPr>
                <w:rFonts w:hint="eastAsia" w:ascii="仿宋" w:hAnsi="仿宋" w:eastAsia="仿宋" w:cs="仿宋"/>
                <w:b/>
                <w:bCs/>
                <w:kern w:val="1"/>
                <w:sz w:val="28"/>
                <w:szCs w:val="28"/>
              </w:rPr>
              <w:t>评分标准</w:t>
            </w:r>
          </w:p>
        </w:tc>
      </w:tr>
      <w:tr w14:paraId="46058C5E">
        <w:tblPrEx>
          <w:tblCellMar>
            <w:top w:w="0" w:type="dxa"/>
            <w:left w:w="108" w:type="dxa"/>
            <w:bottom w:w="0" w:type="dxa"/>
            <w:right w:w="108" w:type="dxa"/>
          </w:tblCellMar>
        </w:tblPrEx>
        <w:tc>
          <w:tcPr>
            <w:tcW w:w="563" w:type="dxa"/>
            <w:vMerge w:val="restart"/>
            <w:tcBorders>
              <w:top w:val="single" w:color="auto" w:sz="4" w:space="0"/>
              <w:left w:val="single" w:color="000000" w:sz="4" w:space="0"/>
              <w:right w:val="single" w:color="auto" w:sz="4" w:space="0"/>
            </w:tcBorders>
            <w:noWrap w:val="0"/>
            <w:vAlign w:val="center"/>
          </w:tcPr>
          <w:p w14:paraId="39D47CF9">
            <w:pPr>
              <w:jc w:val="center"/>
              <w:rPr>
                <w:rFonts w:hint="eastAsia" w:ascii="仿宋" w:hAnsi="仿宋" w:eastAsia="仿宋" w:cs="仿宋"/>
                <w:kern w:val="1"/>
                <w:sz w:val="24"/>
                <w:szCs w:val="24"/>
              </w:rPr>
            </w:pPr>
          </w:p>
          <w:p w14:paraId="6CFBA7D3">
            <w:pPr>
              <w:jc w:val="center"/>
              <w:rPr>
                <w:rFonts w:hint="eastAsia" w:ascii="仿宋" w:hAnsi="仿宋" w:eastAsia="仿宋" w:cs="仿宋"/>
                <w:kern w:val="1"/>
                <w:sz w:val="24"/>
                <w:szCs w:val="24"/>
              </w:rPr>
            </w:pPr>
            <w:r>
              <w:rPr>
                <w:rFonts w:hint="eastAsia" w:ascii="仿宋" w:hAnsi="仿宋" w:eastAsia="仿宋" w:cs="仿宋"/>
                <w:kern w:val="1"/>
                <w:sz w:val="24"/>
                <w:szCs w:val="24"/>
                <w:lang w:val="en-US" w:eastAsia="zh-CN"/>
              </w:rPr>
              <w:t>商务</w:t>
            </w:r>
            <w:r>
              <w:rPr>
                <w:rFonts w:hint="eastAsia" w:ascii="仿宋" w:hAnsi="仿宋" w:eastAsia="仿宋" w:cs="仿宋"/>
                <w:kern w:val="1"/>
                <w:sz w:val="24"/>
                <w:szCs w:val="24"/>
              </w:rPr>
              <w:t>技</w:t>
            </w:r>
          </w:p>
          <w:p w14:paraId="2F76320C">
            <w:pPr>
              <w:jc w:val="center"/>
              <w:rPr>
                <w:rFonts w:hint="eastAsia" w:ascii="仿宋" w:hAnsi="仿宋" w:eastAsia="仿宋" w:cs="仿宋"/>
                <w:kern w:val="1"/>
                <w:sz w:val="24"/>
                <w:szCs w:val="24"/>
              </w:rPr>
            </w:pPr>
            <w:r>
              <w:rPr>
                <w:rFonts w:hint="eastAsia" w:ascii="仿宋" w:hAnsi="仿宋" w:eastAsia="仿宋" w:cs="仿宋"/>
                <w:kern w:val="1"/>
                <w:sz w:val="24"/>
                <w:szCs w:val="24"/>
              </w:rPr>
              <w:t>术</w:t>
            </w:r>
          </w:p>
          <w:p w14:paraId="2497B086">
            <w:pPr>
              <w:jc w:val="center"/>
              <w:rPr>
                <w:rFonts w:hint="eastAsia" w:ascii="仿宋" w:hAnsi="仿宋" w:eastAsia="仿宋" w:cs="仿宋"/>
                <w:kern w:val="1"/>
                <w:sz w:val="24"/>
                <w:szCs w:val="24"/>
              </w:rPr>
            </w:pPr>
            <w:r>
              <w:rPr>
                <w:rFonts w:hint="eastAsia" w:ascii="仿宋" w:hAnsi="仿宋" w:eastAsia="仿宋" w:cs="仿宋"/>
                <w:kern w:val="1"/>
                <w:sz w:val="24"/>
                <w:szCs w:val="24"/>
              </w:rPr>
              <w:t>分</w:t>
            </w:r>
          </w:p>
          <w:p w14:paraId="23FE7982">
            <w:pPr>
              <w:jc w:val="center"/>
              <w:rPr>
                <w:rFonts w:hint="eastAsia" w:ascii="仿宋" w:hAnsi="仿宋" w:eastAsia="仿宋" w:cs="仿宋"/>
                <w:kern w:val="1"/>
                <w:sz w:val="24"/>
                <w:szCs w:val="24"/>
              </w:rPr>
            </w:pPr>
            <w:r>
              <w:rPr>
                <w:rFonts w:hint="eastAsia" w:ascii="仿宋" w:hAnsi="仿宋" w:eastAsia="仿宋" w:cs="仿宋"/>
                <w:kern w:val="1"/>
                <w:sz w:val="24"/>
                <w:szCs w:val="24"/>
                <w:lang w:val="en-US" w:eastAsia="zh-CN"/>
              </w:rPr>
              <w:t>60</w:t>
            </w:r>
            <w:r>
              <w:rPr>
                <w:rFonts w:hint="eastAsia" w:ascii="仿宋" w:hAnsi="仿宋" w:eastAsia="仿宋" w:cs="仿宋"/>
                <w:kern w:val="1"/>
                <w:sz w:val="24"/>
                <w:szCs w:val="24"/>
              </w:rPr>
              <w:t>分</w:t>
            </w:r>
          </w:p>
          <w:p w14:paraId="3869FE3E">
            <w:pPr>
              <w:jc w:val="center"/>
              <w:rPr>
                <w:rFonts w:hint="eastAsia" w:ascii="仿宋" w:hAnsi="仿宋" w:eastAsia="仿宋" w:cs="仿宋"/>
                <w:kern w:val="1"/>
                <w:sz w:val="24"/>
                <w:szCs w:val="24"/>
              </w:rPr>
            </w:pPr>
          </w:p>
          <w:p w14:paraId="16FFC1E2">
            <w:pPr>
              <w:ind w:firstLine="105"/>
              <w:jc w:val="center"/>
              <w:rPr>
                <w:rFonts w:hint="eastAsia" w:ascii="仿宋" w:hAnsi="仿宋" w:eastAsia="仿宋" w:cs="仿宋"/>
                <w:kern w:val="1"/>
                <w:sz w:val="24"/>
                <w:szCs w:val="24"/>
              </w:rPr>
            </w:pPr>
          </w:p>
        </w:tc>
        <w:tc>
          <w:tcPr>
            <w:tcW w:w="9214" w:type="dxa"/>
            <w:tcBorders>
              <w:top w:val="single" w:color="auto" w:sz="4" w:space="0"/>
              <w:left w:val="single" w:color="auto" w:sz="4" w:space="0"/>
              <w:bottom w:val="single" w:color="auto" w:sz="4" w:space="0"/>
              <w:right w:val="single" w:color="auto" w:sz="4" w:space="0"/>
            </w:tcBorders>
            <w:noWrap w:val="0"/>
            <w:vAlign w:val="center"/>
          </w:tcPr>
          <w:p w14:paraId="38259E07">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根据采购文件要求对供应商所提供投标产品技术指标进行评分，所有技术指标均达到采购文件的要求得基本分17分，每负偏离一项扣1分，技术参数合计扣分达17分（含）以上作无效标处理。带“▲”采购需求每负偏离1项，视为无效投标文件。</w:t>
            </w:r>
          </w:p>
        </w:tc>
      </w:tr>
      <w:tr w14:paraId="60517B2C">
        <w:tblPrEx>
          <w:tblCellMar>
            <w:top w:w="0" w:type="dxa"/>
            <w:left w:w="108" w:type="dxa"/>
            <w:bottom w:w="0" w:type="dxa"/>
            <w:right w:w="108" w:type="dxa"/>
          </w:tblCellMar>
        </w:tblPrEx>
        <w:trPr>
          <w:trHeight w:val="90" w:hRule="atLeast"/>
        </w:trPr>
        <w:tc>
          <w:tcPr>
            <w:tcW w:w="563" w:type="dxa"/>
            <w:vMerge w:val="continue"/>
            <w:tcBorders>
              <w:left w:val="single" w:color="000000" w:sz="4" w:space="0"/>
              <w:right w:val="single" w:color="auto" w:sz="4" w:space="0"/>
            </w:tcBorders>
            <w:noWrap w:val="0"/>
            <w:vAlign w:val="center"/>
          </w:tcPr>
          <w:p w14:paraId="6883B833">
            <w:pPr>
              <w:jc w:val="center"/>
              <w:rPr>
                <w:rFonts w:hint="eastAsia" w:ascii="仿宋" w:hAnsi="仿宋" w:eastAsia="仿宋" w:cs="仿宋"/>
                <w:kern w:val="1"/>
                <w:sz w:val="24"/>
                <w:szCs w:val="24"/>
              </w:rPr>
            </w:pPr>
          </w:p>
        </w:tc>
        <w:tc>
          <w:tcPr>
            <w:tcW w:w="9214" w:type="dxa"/>
            <w:tcBorders>
              <w:top w:val="single" w:color="auto" w:sz="4" w:space="0"/>
              <w:left w:val="single" w:color="auto" w:sz="4" w:space="0"/>
              <w:bottom w:val="single" w:color="auto" w:sz="4" w:space="0"/>
              <w:right w:val="single" w:color="auto" w:sz="4" w:space="0"/>
            </w:tcBorders>
            <w:noWrap w:val="0"/>
            <w:vAlign w:val="center"/>
          </w:tcPr>
          <w:p w14:paraId="40EFF6EC">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二、样品（20分）</w:t>
            </w:r>
          </w:p>
          <w:p w14:paraId="3E3A7EAD">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1、外观（5分）</w:t>
            </w:r>
          </w:p>
          <w:p w14:paraId="09B265D9">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①主要尺寸应符合采购文件要求、偏差应不超过±5mm，款式设计时尚、美观，色彩搭配协调、同色丰满、无明显色差的得5分；</w:t>
            </w:r>
          </w:p>
          <w:p w14:paraId="0593E872">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②尺寸偏差超过±5mm、但不影响实际使用的扣1分；</w:t>
            </w:r>
          </w:p>
          <w:p w14:paraId="560DDDF6">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③款式设计缺乏时尚美观度的扣2分；</w:t>
            </w:r>
          </w:p>
          <w:p w14:paraId="066A2250">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 4 \* GB3 \* MERGEFORMAT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④</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色彩搭配协调性差、同色丰满度差且有明显色差的扣2分；</w:t>
            </w:r>
          </w:p>
          <w:p w14:paraId="070757B3">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⑤样品外观出现影响实际使用情形的本条款（外观分）得0分。</w:t>
            </w:r>
          </w:p>
          <w:p w14:paraId="02D18075">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2、使用功能（5分）</w:t>
            </w:r>
          </w:p>
          <w:p w14:paraId="2C878299">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①使用舒适、符合人体工学，功能合理的得5分；</w:t>
            </w:r>
          </w:p>
          <w:p w14:paraId="330D6293">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②产品缺乏舒适度的扣1分，不符合人体工学的扣2分；</w:t>
            </w:r>
          </w:p>
          <w:p w14:paraId="6698AF08">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③产品缺乏功能合理性的扣2分；</w:t>
            </w:r>
          </w:p>
          <w:p w14:paraId="3EAB81B9">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 4 \* GB3 \* MERGEFORMAT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④</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样品使用功能出现不能满足实际使用需求情形的本条款（使用功能分）得0分。</w:t>
            </w:r>
          </w:p>
          <w:p w14:paraId="0FFC7EFD">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3、制作工艺（5分）</w:t>
            </w:r>
          </w:p>
          <w:p w14:paraId="4A02D3C5">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①整体结构牢固稳定，部件拼接严密平整，结构稳定，棱边棱角倒圆倒角安全美观，板材无虫眼，无明显结疤的得5分；</w:t>
            </w:r>
          </w:p>
          <w:p w14:paraId="1311344B">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②结构存在松动但不影响使用的扣2分；</w:t>
            </w:r>
          </w:p>
          <w:p w14:paraId="76241998">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③部件拼接未做到严密平整但不影响使用的扣2分；</w:t>
            </w:r>
          </w:p>
          <w:p w14:paraId="482FD57A">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 4 \* GB3 \* MERGEFORMAT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④</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棱边棱角倒圆倒角缺乏安全性、美观度的扣1分；</w:t>
            </w:r>
          </w:p>
          <w:p w14:paraId="3A533061">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⑤样品工艺出现不能满足实际使用需求情形的本条款（制作工艺分）得0分。</w:t>
            </w:r>
          </w:p>
          <w:p w14:paraId="1D824520">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4、喷涂（含油漆或热固性粉末喷涂）工艺（5分）</w:t>
            </w:r>
          </w:p>
          <w:p w14:paraId="1ECA598C">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①平整、光滑，纹理清晰、层次感分明、质感好，无划痕、无刺鼻异味缺陷的，无明显颗粒、气泡、渣点划痕的得5分；</w:t>
            </w:r>
          </w:p>
          <w:p w14:paraId="3ED2636B">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②平整度和光滑度存在瑕疵但不影响使用的扣1分；</w:t>
            </w:r>
          </w:p>
          <w:p w14:paraId="660A8315">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③纹理不清晰、有异味但不影响使用的扣2分；</w:t>
            </w:r>
          </w:p>
          <w:p w14:paraId="254D6DE3">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 4 \* GB3 \* MERGEFORMAT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④</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存在划痕、抗刮性差但不影响使用的扣2分。</w:t>
            </w:r>
          </w:p>
          <w:p w14:paraId="6182C75F">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⑤样品油漆工艺出现不能满足实际使用需求情形的本条款（油漆工艺）得0分。</w:t>
            </w:r>
          </w:p>
          <w:p w14:paraId="549BB6A4">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样品评审项总注：（未按采购文件要求提供实物样品的、数量错误的、错送样品或明显与采购文件要求的款式不符的，样品分计0分）</w:t>
            </w:r>
          </w:p>
        </w:tc>
      </w:tr>
      <w:tr w14:paraId="17DC5763">
        <w:tblPrEx>
          <w:tblCellMar>
            <w:top w:w="0" w:type="dxa"/>
            <w:left w:w="108" w:type="dxa"/>
            <w:bottom w:w="0" w:type="dxa"/>
            <w:right w:w="108" w:type="dxa"/>
          </w:tblCellMar>
        </w:tblPrEx>
        <w:trPr>
          <w:trHeight w:val="312" w:hRule="atLeast"/>
        </w:trPr>
        <w:tc>
          <w:tcPr>
            <w:tcW w:w="563" w:type="dxa"/>
            <w:vMerge w:val="continue"/>
            <w:tcBorders>
              <w:left w:val="single" w:color="000000" w:sz="4" w:space="0"/>
              <w:right w:val="single" w:color="auto" w:sz="4" w:space="0"/>
            </w:tcBorders>
            <w:noWrap w:val="0"/>
            <w:vAlign w:val="center"/>
          </w:tcPr>
          <w:p w14:paraId="256D4991">
            <w:pPr>
              <w:jc w:val="center"/>
              <w:rPr>
                <w:rFonts w:hint="eastAsia" w:ascii="仿宋" w:hAnsi="仿宋" w:eastAsia="仿宋" w:cs="仿宋"/>
                <w:kern w:val="1"/>
                <w:sz w:val="24"/>
                <w:szCs w:val="24"/>
              </w:rPr>
            </w:pPr>
          </w:p>
        </w:tc>
        <w:tc>
          <w:tcPr>
            <w:tcW w:w="9214" w:type="dxa"/>
            <w:tcBorders>
              <w:top w:val="single" w:color="auto" w:sz="4" w:space="0"/>
              <w:left w:val="single" w:color="auto" w:sz="4" w:space="0"/>
              <w:bottom w:val="single" w:color="000000" w:sz="4" w:space="0"/>
              <w:right w:val="single" w:color="auto" w:sz="4" w:space="0"/>
            </w:tcBorders>
            <w:noWrap w:val="0"/>
            <w:vAlign w:val="center"/>
          </w:tcPr>
          <w:p w14:paraId="285568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三、根据投标人所提供的项目实施组织方案及安装与交付措施等方面进行综合评议：</w:t>
            </w:r>
          </w:p>
          <w:p w14:paraId="48B7D8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宋体" w:cs="仿宋"/>
                <w:sz w:val="24"/>
                <w:szCs w:val="24"/>
                <w:lang w:val="en-US" w:eastAsia="zh-CN"/>
              </w:rPr>
            </w:pPr>
            <w:r>
              <w:rPr>
                <w:rFonts w:hint="eastAsia" w:ascii="仿宋" w:hAnsi="仿宋" w:eastAsia="仿宋" w:cs="仿宋"/>
                <w:sz w:val="24"/>
                <w:szCs w:val="24"/>
                <w:lang w:val="en-US" w:eastAsia="zh-CN"/>
              </w:rPr>
              <w:t>实施方案重难点把握精准、实施流程具有规范、保障措施规范到位，投标人针对本项目提供的供货计划安排，工作计划安排各工作环节衔接紧密的，每符合一条得1分，</w:t>
            </w:r>
            <w:r>
              <w:rPr>
                <w:rFonts w:hint="eastAsia" w:ascii="仿宋" w:hAnsi="仿宋" w:eastAsia="仿宋" w:cs="仿宋"/>
                <w:sz w:val="24"/>
                <w:szCs w:val="24"/>
              </w:rPr>
              <w:t>最高得</w:t>
            </w:r>
            <w:r>
              <w:rPr>
                <w:rFonts w:hint="eastAsia" w:ascii="仿宋" w:hAnsi="仿宋" w:eastAsia="仿宋" w:cs="仿宋"/>
                <w:sz w:val="24"/>
                <w:szCs w:val="24"/>
                <w:lang w:val="en-US" w:eastAsia="zh-CN"/>
              </w:rPr>
              <w:t>5分。</w:t>
            </w:r>
          </w:p>
        </w:tc>
      </w:tr>
      <w:tr w14:paraId="0596544E">
        <w:tblPrEx>
          <w:tblCellMar>
            <w:top w:w="0" w:type="dxa"/>
            <w:left w:w="108" w:type="dxa"/>
            <w:bottom w:w="0" w:type="dxa"/>
            <w:right w:w="108" w:type="dxa"/>
          </w:tblCellMar>
        </w:tblPrEx>
        <w:trPr>
          <w:trHeight w:val="384" w:hRule="atLeast"/>
        </w:trPr>
        <w:tc>
          <w:tcPr>
            <w:tcW w:w="563" w:type="dxa"/>
            <w:vMerge w:val="continue"/>
            <w:tcBorders>
              <w:left w:val="single" w:color="000000" w:sz="4" w:space="0"/>
              <w:right w:val="single" w:color="000000" w:sz="4" w:space="0"/>
            </w:tcBorders>
            <w:noWrap w:val="0"/>
            <w:vAlign w:val="center"/>
          </w:tcPr>
          <w:p w14:paraId="2679266C">
            <w:pPr>
              <w:jc w:val="center"/>
              <w:rPr>
                <w:rFonts w:hint="eastAsia" w:ascii="仿宋" w:hAnsi="仿宋" w:eastAsia="仿宋" w:cs="仿宋"/>
                <w:kern w:val="1"/>
                <w:sz w:val="24"/>
                <w:szCs w:val="24"/>
              </w:rPr>
            </w:pPr>
          </w:p>
        </w:tc>
        <w:tc>
          <w:tcPr>
            <w:tcW w:w="9214" w:type="dxa"/>
            <w:tcBorders>
              <w:top w:val="single" w:color="000000" w:sz="4" w:space="0"/>
              <w:left w:val="single" w:color="000000" w:sz="4" w:space="0"/>
              <w:bottom w:val="single" w:color="000000" w:sz="4" w:space="0"/>
              <w:right w:val="single" w:color="000000" w:sz="4" w:space="0"/>
            </w:tcBorders>
            <w:noWrap w:val="0"/>
            <w:vAlign w:val="center"/>
          </w:tcPr>
          <w:p w14:paraId="73FD3A3F">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、类似成功案例的业绩（</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4EDCF8D9">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供应商自20</w:t>
            </w:r>
            <w:r>
              <w:rPr>
                <w:rFonts w:hint="eastAsia" w:ascii="仿宋" w:hAnsi="仿宋" w:eastAsia="仿宋" w:cs="仿宋"/>
                <w:sz w:val="24"/>
                <w:szCs w:val="24"/>
                <w:lang w:val="en-US" w:eastAsia="zh-CN"/>
              </w:rPr>
              <w:t>22</w:t>
            </w:r>
            <w:r>
              <w:rPr>
                <w:rFonts w:hint="eastAsia" w:ascii="仿宋" w:hAnsi="仿宋" w:eastAsia="仿宋" w:cs="仿宋"/>
                <w:sz w:val="24"/>
                <w:szCs w:val="24"/>
              </w:rPr>
              <w:t>年1月1日（合同签订时间为准）以来有类似</w:t>
            </w:r>
            <w:r>
              <w:rPr>
                <w:rFonts w:hint="eastAsia" w:ascii="仿宋" w:hAnsi="仿宋" w:eastAsia="仿宋" w:cs="仿宋"/>
                <w:sz w:val="24"/>
                <w:szCs w:val="24"/>
                <w:lang w:val="en-US" w:eastAsia="zh-CN"/>
              </w:rPr>
              <w:t>采购家具产品</w:t>
            </w:r>
            <w:r>
              <w:rPr>
                <w:rFonts w:hint="eastAsia" w:ascii="仿宋" w:hAnsi="仿宋" w:eastAsia="仿宋" w:cs="仿宋"/>
                <w:sz w:val="24"/>
                <w:szCs w:val="24"/>
              </w:rPr>
              <w:t>成</w:t>
            </w:r>
            <w:r>
              <w:rPr>
                <w:rFonts w:hint="eastAsia" w:ascii="仿宋" w:hAnsi="仿宋" w:eastAsia="仿宋" w:cs="仿宋"/>
                <w:sz w:val="24"/>
                <w:szCs w:val="24"/>
                <w:lang w:val="en-US" w:eastAsia="zh-CN"/>
              </w:rPr>
              <w:t>交</w:t>
            </w:r>
            <w:r>
              <w:rPr>
                <w:rFonts w:hint="eastAsia" w:ascii="仿宋" w:hAnsi="仿宋" w:eastAsia="仿宋" w:cs="仿宋"/>
                <w:sz w:val="24"/>
                <w:szCs w:val="24"/>
              </w:rPr>
              <w:t>案例每提供一份得1分，最高</w:t>
            </w:r>
            <w:r>
              <w:rPr>
                <w:rFonts w:hint="eastAsia" w:ascii="仿宋" w:hAnsi="仿宋" w:eastAsia="仿宋" w:cs="仿宋"/>
                <w:sz w:val="24"/>
                <w:szCs w:val="24"/>
                <w:lang w:val="en-US" w:eastAsia="zh-CN"/>
              </w:rPr>
              <w:t>得2</w:t>
            </w:r>
            <w:r>
              <w:rPr>
                <w:rFonts w:hint="eastAsia" w:ascii="仿宋" w:hAnsi="仿宋" w:eastAsia="仿宋" w:cs="仿宋"/>
                <w:sz w:val="24"/>
                <w:szCs w:val="24"/>
              </w:rPr>
              <w:t>分（投标文件</w:t>
            </w:r>
            <w:r>
              <w:rPr>
                <w:rFonts w:hint="eastAsia" w:ascii="仿宋" w:hAnsi="仿宋" w:eastAsia="仿宋" w:cs="仿宋"/>
                <w:sz w:val="24"/>
                <w:szCs w:val="24"/>
                <w:lang w:val="en-US" w:eastAsia="zh-CN"/>
              </w:rPr>
              <w:t>需</w:t>
            </w:r>
            <w:r>
              <w:rPr>
                <w:rFonts w:hint="eastAsia" w:ascii="仿宋" w:hAnsi="仿宋" w:eastAsia="仿宋" w:cs="仿宋"/>
                <w:sz w:val="24"/>
                <w:szCs w:val="24"/>
              </w:rPr>
              <w:t>提供合同）</w:t>
            </w:r>
            <w:r>
              <w:rPr>
                <w:rFonts w:hint="eastAsia" w:ascii="仿宋" w:hAnsi="仿宋" w:eastAsia="仿宋" w:cs="仿宋"/>
                <w:sz w:val="24"/>
                <w:szCs w:val="24"/>
                <w:lang w:eastAsia="zh-CN"/>
              </w:rPr>
              <w:t>。</w:t>
            </w:r>
          </w:p>
        </w:tc>
      </w:tr>
      <w:tr w14:paraId="1843D777">
        <w:tblPrEx>
          <w:tblCellMar>
            <w:top w:w="0" w:type="dxa"/>
            <w:left w:w="108" w:type="dxa"/>
            <w:bottom w:w="0" w:type="dxa"/>
            <w:right w:w="108" w:type="dxa"/>
          </w:tblCellMar>
        </w:tblPrEx>
        <w:trPr>
          <w:trHeight w:val="1400" w:hRule="atLeast"/>
        </w:trPr>
        <w:tc>
          <w:tcPr>
            <w:tcW w:w="563" w:type="dxa"/>
            <w:vMerge w:val="continue"/>
            <w:tcBorders>
              <w:left w:val="single" w:color="000000" w:sz="4" w:space="0"/>
              <w:right w:val="single" w:color="000000" w:sz="4" w:space="0"/>
            </w:tcBorders>
            <w:noWrap w:val="0"/>
            <w:vAlign w:val="center"/>
          </w:tcPr>
          <w:p w14:paraId="15CF244F">
            <w:pPr>
              <w:jc w:val="center"/>
              <w:rPr>
                <w:rFonts w:hint="eastAsia" w:ascii="仿宋" w:hAnsi="仿宋" w:eastAsia="仿宋" w:cs="仿宋"/>
                <w:kern w:val="1"/>
                <w:sz w:val="24"/>
                <w:szCs w:val="24"/>
              </w:rPr>
            </w:pPr>
          </w:p>
        </w:tc>
        <w:tc>
          <w:tcPr>
            <w:tcW w:w="9214" w:type="dxa"/>
            <w:tcBorders>
              <w:top w:val="single" w:color="000000" w:sz="4" w:space="0"/>
              <w:left w:val="single" w:color="000000" w:sz="4" w:space="0"/>
              <w:bottom w:val="single" w:color="000000" w:sz="4" w:space="0"/>
              <w:right w:val="single" w:color="000000" w:sz="4" w:space="0"/>
            </w:tcBorders>
            <w:noWrap w:val="0"/>
            <w:vAlign w:val="center"/>
          </w:tcPr>
          <w:p w14:paraId="63BD966B">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lang w:val="zh-CN"/>
              </w:rPr>
              <w:t>售后服务</w:t>
            </w:r>
            <w:r>
              <w:rPr>
                <w:rFonts w:hint="eastAsia" w:ascii="仿宋" w:hAnsi="仿宋" w:eastAsia="仿宋" w:cs="仿宋"/>
                <w:sz w:val="24"/>
                <w:szCs w:val="24"/>
                <w:lang w:val="en-US" w:eastAsia="zh-CN"/>
              </w:rPr>
              <w:t>（9分）</w:t>
            </w:r>
          </w:p>
          <w:p w14:paraId="55A617D6">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1、售后服务方案</w:t>
            </w:r>
            <w:r>
              <w:rPr>
                <w:rFonts w:hint="eastAsia" w:ascii="仿宋" w:hAnsi="仿宋" w:eastAsia="仿宋" w:cs="仿宋"/>
                <w:sz w:val="24"/>
                <w:szCs w:val="24"/>
                <w:lang w:eastAsia="zh-CN"/>
              </w:rPr>
              <w:t>，</w:t>
            </w:r>
            <w:r>
              <w:rPr>
                <w:rFonts w:hint="eastAsia" w:ascii="仿宋" w:hAnsi="仿宋" w:eastAsia="仿宋" w:cs="仿宋"/>
                <w:sz w:val="24"/>
                <w:szCs w:val="24"/>
              </w:rPr>
              <w:t>包括服务的响应程度、解决问题的能力、紧急故障处理预案、备品备件、培训、技术指导、质保内容、质保期后的维保方案进行综合评审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p w14:paraId="07916C8A">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售后服务方案详细、完善，</w:t>
            </w:r>
            <w:r>
              <w:rPr>
                <w:rFonts w:hint="eastAsia" w:ascii="仿宋" w:hAnsi="仿宋" w:eastAsia="仿宋" w:cs="仿宋"/>
                <w:sz w:val="24"/>
                <w:szCs w:val="24"/>
                <w:lang w:val="en-US" w:eastAsia="zh-CN"/>
              </w:rPr>
              <w:t>完全</w:t>
            </w:r>
            <w:r>
              <w:rPr>
                <w:rFonts w:hint="eastAsia" w:ascii="仿宋" w:hAnsi="仿宋" w:eastAsia="仿宋" w:cs="仿宋"/>
                <w:sz w:val="24"/>
                <w:szCs w:val="24"/>
              </w:rPr>
              <w:t>涵盖所列举的内容</w:t>
            </w:r>
            <w:r>
              <w:rPr>
                <w:rFonts w:hint="eastAsia" w:ascii="仿宋" w:hAnsi="仿宋" w:eastAsia="仿宋" w:cs="仿宋"/>
                <w:sz w:val="24"/>
                <w:szCs w:val="24"/>
                <w:lang w:val="en-US" w:eastAsia="zh-CN"/>
              </w:rPr>
              <w:t>并切实可行</w:t>
            </w:r>
            <w:r>
              <w:rPr>
                <w:rFonts w:hint="eastAsia" w:ascii="仿宋" w:hAnsi="仿宋" w:eastAsia="仿宋" w:cs="仿宋"/>
                <w:sz w:val="24"/>
                <w:szCs w:val="24"/>
              </w:rPr>
              <w:t>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1F23A22A">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售后服务方案</w:t>
            </w:r>
            <w:r>
              <w:rPr>
                <w:rFonts w:hint="eastAsia" w:ascii="仿宋" w:hAnsi="仿宋" w:eastAsia="仿宋" w:cs="仿宋"/>
                <w:sz w:val="24"/>
                <w:szCs w:val="24"/>
                <w:lang w:val="en-US" w:eastAsia="zh-CN"/>
              </w:rPr>
              <w:t>中响应程度、</w:t>
            </w:r>
            <w:r>
              <w:rPr>
                <w:rFonts w:hint="eastAsia" w:ascii="仿宋" w:hAnsi="仿宋" w:eastAsia="仿宋" w:cs="仿宋"/>
                <w:sz w:val="24"/>
                <w:szCs w:val="24"/>
              </w:rPr>
              <w:t>解决问题的能力、紧急故障处理预案</w:t>
            </w:r>
            <w:r>
              <w:rPr>
                <w:rFonts w:hint="eastAsia" w:ascii="仿宋" w:hAnsi="仿宋" w:eastAsia="仿宋" w:cs="仿宋"/>
                <w:sz w:val="24"/>
                <w:szCs w:val="24"/>
                <w:lang w:val="en-US" w:eastAsia="zh-CN"/>
              </w:rPr>
              <w:t>等内容缺少一条的扣0.5</w:t>
            </w:r>
            <w:r>
              <w:rPr>
                <w:rFonts w:hint="eastAsia" w:ascii="仿宋" w:hAnsi="仿宋" w:eastAsia="仿宋" w:cs="仿宋"/>
                <w:sz w:val="24"/>
                <w:szCs w:val="24"/>
              </w:rPr>
              <w:t>；</w:t>
            </w:r>
          </w:p>
          <w:p w14:paraId="19F530B2">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③</w:t>
            </w:r>
            <w:r>
              <w:rPr>
                <w:rFonts w:hint="eastAsia" w:ascii="仿宋" w:hAnsi="仿宋" w:eastAsia="仿宋" w:cs="仿宋"/>
                <w:sz w:val="24"/>
                <w:szCs w:val="24"/>
              </w:rPr>
              <w:t>售后服务方案</w:t>
            </w:r>
            <w:r>
              <w:rPr>
                <w:rFonts w:hint="eastAsia" w:ascii="仿宋" w:hAnsi="仿宋" w:eastAsia="仿宋" w:cs="仿宋"/>
                <w:sz w:val="24"/>
                <w:szCs w:val="24"/>
                <w:lang w:val="en-US" w:eastAsia="zh-CN"/>
              </w:rPr>
              <w:t>中响应程度、</w:t>
            </w:r>
            <w:r>
              <w:rPr>
                <w:rFonts w:hint="eastAsia" w:ascii="仿宋" w:hAnsi="仿宋" w:eastAsia="仿宋" w:cs="仿宋"/>
                <w:sz w:val="24"/>
                <w:szCs w:val="24"/>
              </w:rPr>
              <w:t>解决问题的能力、紧急故障处理预案</w:t>
            </w:r>
            <w:r>
              <w:rPr>
                <w:rFonts w:hint="eastAsia" w:ascii="仿宋" w:hAnsi="仿宋" w:eastAsia="仿宋" w:cs="仿宋"/>
                <w:sz w:val="24"/>
                <w:szCs w:val="24"/>
                <w:lang w:val="en-US" w:eastAsia="zh-CN"/>
              </w:rPr>
              <w:t>等所列内容与实际可执行性有偏差，但不影响后续服务及履约的每条扣0.5分；</w:t>
            </w:r>
          </w:p>
          <w:p w14:paraId="315A89AF">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 4 \* GB3 \* MERGEFORMAT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rPr>
              <w:t>④</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未提供售后服务方案或提供的方案存在严重缺陷，影响履约的得0分。</w:t>
            </w:r>
          </w:p>
          <w:p w14:paraId="7286061B">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项目整体质保期在满足采购文件的基础上每增加1年得1分，最高得2分。</w:t>
            </w:r>
          </w:p>
          <w:p w14:paraId="5C8660A3">
            <w:pPr>
              <w:keepNext w:val="0"/>
              <w:keepLines w:val="0"/>
              <w:pageBreakBefore w:val="0"/>
              <w:widowControl w:val="0"/>
              <w:kinsoku/>
              <w:wordWrap/>
              <w:overflowPunct/>
              <w:topLinePunct w:val="0"/>
              <w:autoSpaceDE/>
              <w:autoSpaceDN/>
              <w:bidi w:val="0"/>
              <w:spacing w:line="32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售后服务响应情况</w:t>
            </w:r>
            <w:r>
              <w:rPr>
                <w:rFonts w:hint="eastAsia" w:ascii="仿宋" w:hAnsi="仿宋" w:eastAsia="仿宋" w:cs="仿宋"/>
                <w:sz w:val="24"/>
                <w:szCs w:val="24"/>
                <w:lang w:val="en-US" w:eastAsia="zh-CN"/>
              </w:rPr>
              <w:t>进行评审。（2分）</w:t>
            </w:r>
          </w:p>
          <w:p w14:paraId="49CBA54B">
            <w:pPr>
              <w:keepNext w:val="0"/>
              <w:keepLines w:val="0"/>
              <w:pageBreakBefore w:val="0"/>
              <w:widowControl w:val="0"/>
              <w:kinsoku/>
              <w:wordWrap/>
              <w:overflowPunct/>
              <w:topLinePunct w:val="0"/>
              <w:autoSpaceDE/>
              <w:autoSpaceDN/>
              <w:bidi w:val="0"/>
              <w:spacing w:line="32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投标人能</w:t>
            </w:r>
            <w:r>
              <w:rPr>
                <w:rFonts w:hint="eastAsia" w:ascii="仿宋" w:hAnsi="仿宋" w:eastAsia="仿宋" w:cs="仿宋"/>
                <w:sz w:val="24"/>
                <w:szCs w:val="24"/>
                <w:lang w:val="en-US" w:eastAsia="zh-CN"/>
              </w:rPr>
              <w:t>在</w:t>
            </w:r>
            <w:r>
              <w:rPr>
                <w:rFonts w:hint="eastAsia" w:ascii="仿宋" w:hAnsi="仿宋" w:eastAsia="仿宋" w:cs="仿宋"/>
                <w:sz w:val="24"/>
                <w:szCs w:val="24"/>
              </w:rPr>
              <w:t>1小时（含）内赶到现场进行售后服务的，得2分；投标人能</w:t>
            </w:r>
            <w:r>
              <w:rPr>
                <w:rFonts w:hint="eastAsia" w:ascii="仿宋" w:hAnsi="仿宋" w:eastAsia="仿宋" w:cs="仿宋"/>
                <w:sz w:val="24"/>
                <w:szCs w:val="24"/>
                <w:lang w:val="en-US" w:eastAsia="zh-CN"/>
              </w:rPr>
              <w:t>在1小时（不含）—</w:t>
            </w:r>
            <w:r>
              <w:rPr>
                <w:rFonts w:hint="eastAsia" w:ascii="仿宋" w:hAnsi="仿宋" w:eastAsia="仿宋" w:cs="仿宋"/>
                <w:sz w:val="24"/>
                <w:szCs w:val="24"/>
              </w:rPr>
              <w:t>2小时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不含</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内</w:t>
            </w:r>
            <w:r>
              <w:rPr>
                <w:rFonts w:hint="eastAsia" w:ascii="仿宋" w:hAnsi="仿宋" w:eastAsia="仿宋" w:cs="仿宋"/>
                <w:sz w:val="24"/>
                <w:szCs w:val="24"/>
              </w:rPr>
              <w:t>赶到现场进行售后服务的，得1分；</w:t>
            </w:r>
            <w:r>
              <w:rPr>
                <w:rFonts w:hint="eastAsia" w:ascii="仿宋" w:hAnsi="仿宋" w:eastAsia="仿宋" w:cs="仿宋"/>
                <w:sz w:val="24"/>
                <w:szCs w:val="24"/>
                <w:lang w:val="en-US" w:eastAsia="zh-CN"/>
              </w:rPr>
              <w:t>其余不得分。</w:t>
            </w:r>
          </w:p>
          <w:p w14:paraId="35FFA46A">
            <w:pPr>
              <w:keepNext w:val="0"/>
              <w:keepLines w:val="0"/>
              <w:pageBreakBefore w:val="0"/>
              <w:widowControl w:val="0"/>
              <w:kinsoku/>
              <w:wordWrap/>
              <w:overflowPunct/>
              <w:topLinePunct w:val="0"/>
              <w:autoSpaceDE/>
              <w:autoSpaceDN/>
              <w:bidi w:val="0"/>
              <w:spacing w:line="32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投标文件中提供售后服务机构及售后服务人员相关证明文件。</w:t>
            </w:r>
          </w:p>
        </w:tc>
      </w:tr>
      <w:tr w14:paraId="3833BAD2">
        <w:tblPrEx>
          <w:tblCellMar>
            <w:top w:w="0" w:type="dxa"/>
            <w:left w:w="108" w:type="dxa"/>
            <w:bottom w:w="0" w:type="dxa"/>
            <w:right w:w="108" w:type="dxa"/>
          </w:tblCellMar>
        </w:tblPrEx>
        <w:trPr>
          <w:trHeight w:val="1400" w:hRule="atLeast"/>
        </w:trPr>
        <w:tc>
          <w:tcPr>
            <w:tcW w:w="563" w:type="dxa"/>
            <w:vMerge w:val="continue"/>
            <w:tcBorders>
              <w:left w:val="single" w:color="000000" w:sz="4" w:space="0"/>
              <w:right w:val="single" w:color="000000" w:sz="4" w:space="0"/>
            </w:tcBorders>
            <w:noWrap w:val="0"/>
            <w:vAlign w:val="center"/>
          </w:tcPr>
          <w:p w14:paraId="5D905796">
            <w:pPr>
              <w:jc w:val="center"/>
              <w:rPr>
                <w:rFonts w:hint="eastAsia" w:ascii="仿宋" w:hAnsi="仿宋" w:eastAsia="仿宋" w:cs="仿宋"/>
                <w:kern w:val="1"/>
                <w:sz w:val="24"/>
                <w:szCs w:val="24"/>
              </w:rPr>
            </w:pPr>
          </w:p>
        </w:tc>
        <w:tc>
          <w:tcPr>
            <w:tcW w:w="9214" w:type="dxa"/>
            <w:tcBorders>
              <w:top w:val="single" w:color="000000" w:sz="4" w:space="0"/>
              <w:left w:val="single" w:color="000000" w:sz="4" w:space="0"/>
              <w:bottom w:val="single" w:color="000000" w:sz="4" w:space="0"/>
              <w:right w:val="single" w:color="000000" w:sz="4" w:space="0"/>
            </w:tcBorders>
            <w:noWrap w:val="0"/>
            <w:vAlign w:val="center"/>
          </w:tcPr>
          <w:p w14:paraId="5A10850D">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六、认证证书（5分）</w:t>
            </w:r>
          </w:p>
          <w:p w14:paraId="19C14655">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投标人具有中国国家认证认可监督管理委员会认证机构颁发的有效期内的质量管理体系认证证书、环境管理体系认证证书、职业健康安全管理体系认证证书</w:t>
            </w:r>
            <w:r>
              <w:rPr>
                <w:rFonts w:hint="eastAsia" w:ascii="仿宋" w:hAnsi="仿宋" w:eastAsia="仿宋" w:cs="仿宋"/>
                <w:sz w:val="24"/>
                <w:szCs w:val="24"/>
                <w:lang w:eastAsia="zh-CN"/>
              </w:rPr>
              <w:t>，</w:t>
            </w:r>
            <w:r>
              <w:rPr>
                <w:rFonts w:hint="eastAsia" w:ascii="仿宋" w:hAnsi="仿宋" w:eastAsia="仿宋" w:cs="仿宋"/>
                <w:sz w:val="24"/>
                <w:szCs w:val="24"/>
              </w:rPr>
              <w:t>以上体系认证单元包含：人造板类家具、实木类家具、钢木类家具、软体类家具、综合类木制家具、金属类家具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上述体系认证，每提供一个得1分，最多得3分。</w:t>
            </w:r>
          </w:p>
          <w:p w14:paraId="6A7D3262">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投标人提供有效期内的低</w:t>
            </w:r>
            <w:bookmarkStart w:id="392" w:name="OLE_LINK18"/>
            <w:r>
              <w:rPr>
                <w:rFonts w:hint="eastAsia" w:ascii="仿宋" w:hAnsi="仿宋" w:eastAsia="仿宋" w:cs="仿宋"/>
                <w:sz w:val="24"/>
                <w:szCs w:val="24"/>
              </w:rPr>
              <w:t>VOCs</w:t>
            </w:r>
            <w:bookmarkEnd w:id="392"/>
            <w:r>
              <w:rPr>
                <w:rFonts w:hint="eastAsia" w:ascii="仿宋" w:hAnsi="仿宋" w:eastAsia="仿宋" w:cs="仿宋"/>
                <w:sz w:val="24"/>
                <w:szCs w:val="24"/>
              </w:rPr>
              <w:t>家具产品认证证书,认证</w:t>
            </w:r>
            <w:r>
              <w:rPr>
                <w:rFonts w:hint="eastAsia" w:ascii="仿宋" w:hAnsi="仿宋" w:eastAsia="仿宋" w:cs="仿宋"/>
                <w:sz w:val="24"/>
                <w:szCs w:val="24"/>
                <w:lang w:eastAsia="zh-CN"/>
              </w:rPr>
              <w:t>单元</w:t>
            </w:r>
            <w:r>
              <w:rPr>
                <w:rFonts w:hint="eastAsia" w:ascii="仿宋" w:hAnsi="仿宋" w:eastAsia="仿宋" w:cs="仿宋"/>
                <w:sz w:val="24"/>
                <w:szCs w:val="24"/>
              </w:rPr>
              <w:t>包含:</w:t>
            </w:r>
            <w:r>
              <w:rPr>
                <w:rFonts w:hint="eastAsia" w:ascii="仿宋" w:hAnsi="仿宋" w:eastAsia="仿宋" w:cs="仿宋"/>
                <w:sz w:val="24"/>
                <w:szCs w:val="24"/>
                <w:lang w:eastAsia="zh-CN"/>
              </w:rPr>
              <w:t>木家具、金属家具、其他家具、软体家具</w:t>
            </w:r>
            <w:r>
              <w:rPr>
                <w:rFonts w:hint="eastAsia" w:ascii="仿宋" w:hAnsi="仿宋" w:eastAsia="仿宋" w:cs="仿宋"/>
                <w:sz w:val="24"/>
                <w:szCs w:val="24"/>
              </w:rPr>
              <w:t>,包含内容齐全得 1 分,缺项不得分。</w:t>
            </w:r>
          </w:p>
          <w:p w14:paraId="1976034B">
            <w:pPr>
              <w:keepNext w:val="0"/>
              <w:keepLines w:val="0"/>
              <w:pageBreakBefore w:val="0"/>
              <w:widowControl w:val="0"/>
              <w:kinsoku/>
              <w:wordWrap/>
              <w:overflowPunct/>
              <w:topLinePunct w:val="0"/>
              <w:autoSpaceDE/>
              <w:autoSpaceDN/>
              <w:bidi w:val="0"/>
              <w:spacing w:line="32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en-US"/>
              </w:rPr>
              <w:t>投标人提供有效期内的</w:t>
            </w:r>
            <w:r>
              <w:rPr>
                <w:rFonts w:hint="eastAsia" w:ascii="仿宋" w:hAnsi="仿宋" w:eastAsia="仿宋" w:cs="仿宋"/>
                <w:sz w:val="24"/>
                <w:szCs w:val="24"/>
              </w:rPr>
              <w:t>中国绿色产品认证证书</w:t>
            </w:r>
            <w:r>
              <w:rPr>
                <w:rFonts w:hint="eastAsia" w:ascii="仿宋" w:hAnsi="仿宋" w:eastAsia="仿宋" w:cs="仿宋"/>
                <w:sz w:val="24"/>
                <w:szCs w:val="24"/>
                <w:lang w:eastAsia="en-US"/>
              </w:rPr>
              <w:t>认证范围包含:</w:t>
            </w:r>
            <w:r>
              <w:rPr>
                <w:rFonts w:hint="eastAsia" w:ascii="仿宋" w:hAnsi="仿宋" w:eastAsia="仿宋" w:cs="仿宋"/>
                <w:sz w:val="24"/>
                <w:szCs w:val="24"/>
              </w:rPr>
              <w:t>木家具（人造板家具）、软体家具（沙发）、金属家具、木家具（板木家具）、木家具（实木家具）</w:t>
            </w:r>
            <w:r>
              <w:rPr>
                <w:rFonts w:hint="eastAsia" w:ascii="仿宋" w:hAnsi="仿宋" w:eastAsia="仿宋" w:cs="仿宋"/>
                <w:sz w:val="24"/>
                <w:szCs w:val="24"/>
                <w:lang w:eastAsia="en-US"/>
              </w:rPr>
              <w:t>,包含内容齐全得 1 分,缺项不得分。</w:t>
            </w:r>
          </w:p>
          <w:p w14:paraId="7EBF377C">
            <w:pPr>
              <w:keepNext w:val="0"/>
              <w:keepLines w:val="0"/>
              <w:pageBreakBefore w:val="0"/>
              <w:widowControl w:val="0"/>
              <w:kinsoku/>
              <w:wordWrap/>
              <w:overflowPunct/>
              <w:topLinePunct w:val="0"/>
              <w:autoSpaceDE/>
              <w:autoSpaceDN/>
              <w:bidi w:val="0"/>
              <w:spacing w:line="32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en-US"/>
              </w:rPr>
              <w:t>注:有效证书认定：以国家市场监督管理总局全国认证认可信息公共服务平台查询为准（www.cnca.gov.cn）。</w:t>
            </w:r>
            <w:r>
              <w:rPr>
                <w:rFonts w:hint="eastAsia" w:ascii="仿宋" w:hAnsi="仿宋" w:eastAsia="仿宋" w:cs="仿宋"/>
                <w:sz w:val="24"/>
                <w:szCs w:val="24"/>
              </w:rPr>
              <w:t>投标文件中提供网站查询截图、及有效证书复印件并加盖</w:t>
            </w:r>
            <w:r>
              <w:rPr>
                <w:rFonts w:hint="eastAsia" w:ascii="仿宋" w:hAnsi="仿宋" w:eastAsia="仿宋" w:cs="仿宋"/>
                <w:sz w:val="24"/>
                <w:szCs w:val="24"/>
                <w:lang w:eastAsia="zh-CN"/>
              </w:rPr>
              <w:t>投标人</w:t>
            </w:r>
            <w:r>
              <w:rPr>
                <w:rFonts w:hint="eastAsia" w:ascii="仿宋" w:hAnsi="仿宋" w:eastAsia="仿宋" w:cs="仿宋"/>
                <w:sz w:val="24"/>
                <w:szCs w:val="24"/>
              </w:rPr>
              <w:t>公章，缺一不得分。</w:t>
            </w:r>
          </w:p>
        </w:tc>
      </w:tr>
      <w:tr w14:paraId="09006124">
        <w:tblPrEx>
          <w:tblCellMar>
            <w:top w:w="0" w:type="dxa"/>
            <w:left w:w="108" w:type="dxa"/>
            <w:bottom w:w="0" w:type="dxa"/>
            <w:right w:w="108" w:type="dxa"/>
          </w:tblCellMar>
        </w:tblPrEx>
        <w:trPr>
          <w:trHeight w:val="2358" w:hRule="atLeast"/>
        </w:trPr>
        <w:tc>
          <w:tcPr>
            <w:tcW w:w="563" w:type="dxa"/>
            <w:vMerge w:val="continue"/>
            <w:tcBorders>
              <w:left w:val="single" w:color="000000" w:sz="4" w:space="0"/>
              <w:right w:val="single" w:color="000000" w:sz="4" w:space="0"/>
            </w:tcBorders>
            <w:noWrap w:val="0"/>
            <w:vAlign w:val="center"/>
          </w:tcPr>
          <w:p w14:paraId="597E41F0">
            <w:pPr>
              <w:jc w:val="center"/>
              <w:rPr>
                <w:rFonts w:hint="eastAsia" w:ascii="仿宋" w:hAnsi="仿宋" w:eastAsia="仿宋" w:cs="仿宋"/>
                <w:kern w:val="1"/>
                <w:sz w:val="24"/>
                <w:szCs w:val="24"/>
              </w:rPr>
            </w:pPr>
          </w:p>
        </w:tc>
        <w:tc>
          <w:tcPr>
            <w:tcW w:w="9214" w:type="dxa"/>
            <w:tcBorders>
              <w:top w:val="single" w:color="000000" w:sz="4" w:space="0"/>
              <w:left w:val="single" w:color="000000" w:sz="4" w:space="0"/>
              <w:bottom w:val="single" w:color="000000" w:sz="4" w:space="0"/>
              <w:right w:val="single" w:color="000000" w:sz="4" w:space="0"/>
            </w:tcBorders>
            <w:noWrap w:val="0"/>
            <w:vAlign w:val="center"/>
          </w:tcPr>
          <w:p w14:paraId="16A2EFB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七、政府采购政策加分（2分）：</w:t>
            </w:r>
          </w:p>
          <w:p w14:paraId="5DA534D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eastAsia="zh-CN"/>
              </w:rPr>
              <w:t>供应商</w:t>
            </w:r>
            <w:r>
              <w:rPr>
                <w:rFonts w:hint="eastAsia" w:ascii="仿宋" w:hAnsi="仿宋" w:eastAsia="仿宋" w:cs="仿宋"/>
                <w:kern w:val="0"/>
                <w:sz w:val="24"/>
                <w:szCs w:val="24"/>
                <w:lang w:val="en-US" w:eastAsia="zh-CN"/>
              </w:rPr>
              <w:t>是国家认定的少数民族地区企业的加1分。</w:t>
            </w:r>
          </w:p>
          <w:p w14:paraId="53CF38C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2、环境标志产品政策性因素得1分。</w:t>
            </w:r>
          </w:p>
          <w:p w14:paraId="4F0917C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投标产品属于环境标志产品政府采购品目清单的得1分。</w:t>
            </w:r>
            <w:r>
              <w:rPr>
                <w:rFonts w:hint="eastAsia" w:ascii="仿宋" w:hAnsi="仿宋" w:eastAsia="仿宋" w:cs="仿宋"/>
                <w:kern w:val="0"/>
                <w:sz w:val="24"/>
                <w:szCs w:val="24"/>
                <w:lang w:val="zh-CN" w:eastAsia="zh-CN"/>
              </w:rPr>
              <w:t>供应商</w:t>
            </w:r>
            <w:r>
              <w:rPr>
                <w:rFonts w:hint="eastAsia" w:ascii="仿宋" w:hAnsi="仿宋" w:eastAsia="仿宋" w:cs="仿宋"/>
                <w:kern w:val="0"/>
                <w:sz w:val="24"/>
                <w:szCs w:val="24"/>
                <w:lang w:val="en-US" w:eastAsia="zh-CN"/>
              </w:rPr>
              <w:t>须提供由国家确定的认证机构出具的、处于有效期之内的环境标志产品认证证书，未按要求提供认证证书或认证证书与中国政府采购网（www.ccgp.gov.cn）环境标志产品查询结果不相符的评标委员会将不予认可。</w:t>
            </w:r>
          </w:p>
        </w:tc>
      </w:tr>
      <w:tr w14:paraId="15E0D1CC">
        <w:tblPrEx>
          <w:tblCellMar>
            <w:top w:w="0" w:type="dxa"/>
            <w:left w:w="108" w:type="dxa"/>
            <w:bottom w:w="0" w:type="dxa"/>
            <w:right w:w="108" w:type="dxa"/>
          </w:tblCellMar>
        </w:tblPrEx>
        <w:trPr>
          <w:trHeight w:val="1380"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734BAA76">
            <w:pPr>
              <w:jc w:val="center"/>
              <w:rPr>
                <w:rFonts w:hint="eastAsia" w:ascii="仿宋" w:hAnsi="仿宋" w:eastAsia="仿宋" w:cs="仿宋"/>
                <w:kern w:val="1"/>
                <w:sz w:val="24"/>
                <w:szCs w:val="24"/>
              </w:rPr>
            </w:pPr>
            <w:r>
              <w:rPr>
                <w:rFonts w:hint="eastAsia" w:ascii="仿宋" w:hAnsi="仿宋" w:eastAsia="仿宋" w:cs="仿宋"/>
                <w:kern w:val="1"/>
                <w:sz w:val="24"/>
                <w:szCs w:val="24"/>
              </w:rPr>
              <w:t>报价</w:t>
            </w:r>
          </w:p>
          <w:p w14:paraId="1160DC6D">
            <w:pPr>
              <w:jc w:val="center"/>
              <w:rPr>
                <w:rFonts w:hint="eastAsia" w:ascii="仿宋" w:hAnsi="仿宋" w:eastAsia="仿宋" w:cs="仿宋"/>
                <w:kern w:val="1"/>
                <w:sz w:val="24"/>
                <w:szCs w:val="24"/>
              </w:rPr>
            </w:pPr>
            <w:r>
              <w:rPr>
                <w:rFonts w:hint="eastAsia" w:ascii="仿宋" w:hAnsi="仿宋" w:eastAsia="仿宋" w:cs="仿宋"/>
                <w:kern w:val="1"/>
                <w:sz w:val="24"/>
                <w:szCs w:val="24"/>
                <w:lang w:val="en-US" w:eastAsia="zh-CN"/>
              </w:rPr>
              <w:t>40</w:t>
            </w:r>
            <w:r>
              <w:rPr>
                <w:rFonts w:hint="eastAsia" w:ascii="仿宋" w:hAnsi="仿宋" w:eastAsia="仿宋" w:cs="仿宋"/>
                <w:kern w:val="1"/>
                <w:sz w:val="24"/>
                <w:szCs w:val="24"/>
              </w:rPr>
              <w:t>分</w:t>
            </w:r>
          </w:p>
        </w:tc>
        <w:tc>
          <w:tcPr>
            <w:tcW w:w="9214" w:type="dxa"/>
            <w:tcBorders>
              <w:top w:val="single" w:color="000000" w:sz="4" w:space="0"/>
              <w:left w:val="single" w:color="000000" w:sz="4" w:space="0"/>
              <w:bottom w:val="single" w:color="000000" w:sz="4" w:space="0"/>
              <w:right w:val="single" w:color="000000" w:sz="4" w:space="0"/>
            </w:tcBorders>
            <w:noWrap w:val="0"/>
            <w:vAlign w:val="center"/>
          </w:tcPr>
          <w:p w14:paraId="6BAB760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满足采购文件要求且参与评审价格最低为评标基准价，其价格分为 </w:t>
            </w:r>
          </w:p>
          <w:p w14:paraId="2C8F7E7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满分，其余供应商的价格分以下列公式计算： </w:t>
            </w:r>
          </w:p>
          <w:p w14:paraId="72412F0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投标报价得分=（评标基准价/参与评审的价格）×价格权值×100 </w:t>
            </w:r>
          </w:p>
          <w:p w14:paraId="7681B12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参与评审价格=投标价格×（1-价格折扣率）</w:t>
            </w:r>
          </w:p>
        </w:tc>
      </w:tr>
    </w:tbl>
    <w:p w14:paraId="16BB02DA">
      <w:pPr>
        <w:snapToGrid w:val="0"/>
        <w:spacing w:line="360" w:lineRule="auto"/>
        <w:rPr>
          <w:rFonts w:cs="仿宋" w:asciiTheme="majorEastAsia" w:hAnsiTheme="majorEastAsia" w:eastAsiaTheme="majorEastAsia"/>
          <w:b/>
          <w:sz w:val="24"/>
        </w:rPr>
      </w:pPr>
      <w:r>
        <w:rPr>
          <w:rFonts w:hint="eastAsia" w:cs="仿宋" w:asciiTheme="majorEastAsia" w:hAnsiTheme="majorEastAsia" w:eastAsiaTheme="majorEastAsia"/>
          <w:sz w:val="20"/>
          <w:szCs w:val="20"/>
        </w:rPr>
        <w:t> </w:t>
      </w:r>
      <w:r>
        <w:rPr>
          <w:rFonts w:hint="eastAsia" w:cs="仿宋" w:asciiTheme="majorEastAsia" w:hAnsiTheme="majorEastAsia" w:eastAsiaTheme="majorEastAsia"/>
          <w:b/>
          <w:sz w:val="24"/>
        </w:rPr>
        <w:t>备注：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编制投标文件（商务技术文件部分）时，建议按此目录（序号和内容）提供评标标准相应的商务技术资料。 </w:t>
      </w:r>
    </w:p>
    <w:p w14:paraId="45F661B2">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一、评标方法</w:t>
      </w:r>
    </w:p>
    <w:p w14:paraId="65CB8FB6">
      <w:pPr>
        <w:spacing w:line="360" w:lineRule="auto"/>
        <w:ind w:firstLine="472" w:firstLineChars="196"/>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1.本项目采用综合评分法。</w:t>
      </w:r>
      <w:r>
        <w:rPr>
          <w:rFonts w:hint="eastAsia" w:cs="仿宋" w:asciiTheme="majorEastAsia" w:hAnsiTheme="majorEastAsia" w:eastAsiaTheme="majorEastAsia"/>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为中标候选人的评标方法。</w:t>
      </w:r>
    </w:p>
    <w:p w14:paraId="7FBAA865">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二、评标标准</w:t>
      </w:r>
    </w:p>
    <w:p w14:paraId="40359A01">
      <w:pPr>
        <w:spacing w:line="360" w:lineRule="auto"/>
        <w:ind w:firstLine="472" w:firstLineChars="196"/>
        <w:rPr>
          <w:rFonts w:cs="仿宋" w:asciiTheme="majorEastAsia" w:hAnsiTheme="majorEastAsia" w:eastAsiaTheme="majorEastAsia"/>
          <w:b/>
          <w:sz w:val="24"/>
        </w:rPr>
      </w:pPr>
      <w:r>
        <w:rPr>
          <w:rFonts w:hint="eastAsia" w:cs="仿宋" w:asciiTheme="majorEastAsia" w:hAnsiTheme="majorEastAsia" w:eastAsiaTheme="majorEastAsia"/>
          <w:b/>
          <w:sz w:val="24"/>
        </w:rPr>
        <w:t>2.</w:t>
      </w:r>
      <w:r>
        <w:rPr>
          <w:rFonts w:hint="eastAsia" w:cs="仿宋" w:asciiTheme="majorEastAsia" w:hAnsiTheme="majorEastAsia" w:eastAsiaTheme="majorEastAsia"/>
        </w:rPr>
        <w:t xml:space="preserve"> </w:t>
      </w:r>
      <w:r>
        <w:rPr>
          <w:rFonts w:hint="eastAsia" w:cs="仿宋" w:asciiTheme="majorEastAsia" w:hAnsiTheme="majorEastAsia" w:eastAsiaTheme="majorEastAsia"/>
          <w:b/>
          <w:sz w:val="24"/>
        </w:rPr>
        <w:t>评标标准：</w:t>
      </w:r>
      <w:r>
        <w:rPr>
          <w:rFonts w:hint="eastAsia" w:cs="仿宋" w:asciiTheme="majorEastAsia" w:hAnsiTheme="majorEastAsia" w:eastAsiaTheme="majorEastAsia"/>
          <w:kern w:val="0"/>
          <w:sz w:val="24"/>
        </w:rPr>
        <w:t>见评标办法前附表。</w:t>
      </w:r>
    </w:p>
    <w:p w14:paraId="62AADAC6">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三、评标程序</w:t>
      </w:r>
    </w:p>
    <w:p w14:paraId="69E955D8">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3.1 符合性审查。</w:t>
      </w:r>
      <w:r>
        <w:rPr>
          <w:rFonts w:hint="eastAsia" w:cs="仿宋" w:asciiTheme="majorEastAsia" w:hAnsiTheme="majorEastAsia" w:eastAsiaTheme="majorEastAsia"/>
          <w:kern w:val="0"/>
          <w:sz w:val="24"/>
        </w:rPr>
        <w:t>评标委员会应当对符合资格的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的投标文件进行符合性审查，以确定其是否满足招标文件的实质性要求。不满足招标文件的实质性要求的，投标无效。</w:t>
      </w:r>
    </w:p>
    <w:p w14:paraId="70ADC54E">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3.2 商务技术评审。</w:t>
      </w:r>
      <w:r>
        <w:rPr>
          <w:rFonts w:hint="eastAsia" w:cs="仿宋" w:asciiTheme="majorEastAsia" w:hAnsiTheme="majorEastAsia" w:eastAsiaTheme="majorEastAsia"/>
          <w:kern w:val="0"/>
          <w:sz w:val="24"/>
        </w:rPr>
        <w:t>评标委员会应当按照招标文件中规定的评标方法和标准，对符合性审查合格的投标文件进行商务和技术评估。</w:t>
      </w:r>
    </w:p>
    <w:p w14:paraId="66C8E217">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3.3 汇总商务技术得分。</w:t>
      </w:r>
      <w:r>
        <w:rPr>
          <w:rFonts w:hint="eastAsia" w:cs="仿宋" w:asciiTheme="majorEastAsia" w:hAnsiTheme="majorEastAsia" w:eastAsiaTheme="majorEastAsia"/>
          <w:kern w:val="0"/>
          <w:sz w:val="24"/>
        </w:rPr>
        <w:t>评标委员会各成员应当独立对每个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的商务和技术文件进行评价，并汇总商务技术得分情况。</w:t>
      </w:r>
    </w:p>
    <w:p w14:paraId="4B5EE759">
      <w:pPr>
        <w:spacing w:line="360" w:lineRule="auto"/>
        <w:ind w:firstLine="482" w:firstLineChars="200"/>
        <w:rPr>
          <w:rFonts w:cs="仿宋" w:asciiTheme="majorEastAsia" w:hAnsiTheme="majorEastAsia" w:eastAsiaTheme="majorEastAsia"/>
          <w:b/>
          <w:kern w:val="0"/>
          <w:sz w:val="24"/>
        </w:rPr>
      </w:pPr>
      <w:r>
        <w:rPr>
          <w:rFonts w:hint="eastAsia" w:cs="仿宋" w:asciiTheme="majorEastAsia" w:hAnsiTheme="majorEastAsia" w:eastAsiaTheme="majorEastAsia"/>
          <w:b/>
          <w:kern w:val="0"/>
          <w:sz w:val="24"/>
        </w:rPr>
        <w:t>3.4 报价评审。</w:t>
      </w:r>
    </w:p>
    <w:p w14:paraId="6BCD8478">
      <w:pPr>
        <w:pStyle w:val="44"/>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3.4.1投标文件报价出现前后不一致的，按照下列规定修正：</w:t>
      </w:r>
    </w:p>
    <w:p w14:paraId="2AA62C31">
      <w:pPr>
        <w:pStyle w:val="44"/>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3.4.1.1电子交易平台生成的开标记录表(报价表)内容与投标文件中开标一览表(报价表)不一致的，以投标文件中开标一览表(报价表)为准；</w:t>
      </w:r>
    </w:p>
    <w:p w14:paraId="31AD026B">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3.4.1.2</w:t>
      </w:r>
      <w:r>
        <w:rPr>
          <w:rFonts w:hint="eastAsia" w:cs="仿宋" w:asciiTheme="majorEastAsia" w:hAnsiTheme="majorEastAsia" w:eastAsiaTheme="majorEastAsia"/>
          <w:kern w:val="0"/>
        </w:rPr>
        <w:t>投标文件中开标一览表(报价表)内容与投标文件中相应内容不一致的，以开标一览表(报价表)为准；</w:t>
      </w:r>
    </w:p>
    <w:p w14:paraId="04F8B0D2">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3.4.1.3 大写金额和小写金额不一致的，以大写金额为准;</w:t>
      </w:r>
    </w:p>
    <w:p w14:paraId="28F4F34D">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3.4.1.4 单价金额小数点或者百分比有明显错位的，以开标一览表的总价为准，并修改单价;</w:t>
      </w:r>
    </w:p>
    <w:p w14:paraId="3ED453EE">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3.4.1.5 总价金额与按单价汇总金额不一致的，以单价金额计算结果为准；</w:t>
      </w:r>
    </w:p>
    <w:p w14:paraId="01E87DC6">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确认后产生约束力。</w:t>
      </w:r>
    </w:p>
    <w:p w14:paraId="5950C278">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3.4.2投标文件出现不是唯一的、有选择性投标报价的，投标无效。</w:t>
      </w:r>
    </w:p>
    <w:p w14:paraId="42A6B7B1">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3.4.3投标报价超过招标文件中规定的预算金额或者最高限价的，投标无效。</w:t>
      </w:r>
    </w:p>
    <w:p w14:paraId="054CA2DB">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3.4.4评标委员会认为</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的报价明显低于其他通过符合性审查</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不能证明其报价合理性的，评标委员会应当将其作为无效投标处理。</w:t>
      </w:r>
    </w:p>
    <w:p w14:paraId="7C0C6783">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3.5编写评标报告。</w:t>
      </w:r>
      <w:r>
        <w:rPr>
          <w:rFonts w:hint="eastAsia" w:cs="仿宋" w:asciiTheme="majorEastAsia" w:hAnsiTheme="majorEastAsia" w:eastAsiaTheme="maj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7EC072">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四、评标中的其他事项</w:t>
      </w:r>
    </w:p>
    <w:p w14:paraId="047487D7">
      <w:pPr>
        <w:pStyle w:val="44"/>
        <w:spacing w:before="0"/>
        <w:ind w:firstLine="482"/>
        <w:rPr>
          <w:rFonts w:cs="仿宋" w:asciiTheme="majorEastAsia" w:hAnsiTheme="majorEastAsia" w:eastAsiaTheme="majorEastAsia"/>
          <w:kern w:val="0"/>
          <w:szCs w:val="24"/>
        </w:rPr>
      </w:pPr>
      <w:r>
        <w:rPr>
          <w:rFonts w:hint="eastAsia" w:cs="仿宋" w:asciiTheme="majorEastAsia" w:hAnsiTheme="majorEastAsia" w:eastAsiaTheme="majorEastAsia"/>
          <w:b/>
          <w:kern w:val="0"/>
          <w:szCs w:val="24"/>
        </w:rPr>
        <w:t>4.1投标澄清、说明或者补正。</w:t>
      </w:r>
      <w:r>
        <w:rPr>
          <w:rFonts w:hint="eastAsia" w:cs="仿宋" w:asciiTheme="majorEastAsia" w:hAnsiTheme="majorEastAsia" w:eastAsiaTheme="majorEastAsia"/>
          <w:kern w:val="0"/>
          <w:szCs w:val="24"/>
        </w:rPr>
        <w:t>对于投标文件中含义不明确、同类问题表述不一致或者有明显文字和计算错误的内容需要</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作出必要的澄清、说明或者补正的，评标委员会和</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通过电子交易平台交换数据电文，</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提交使用电子签名的相关数据电文或通过平台上传加盖公章的扫描件。给予</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提交澄清、说明或补正的时间不得少于半小时，</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已经明确表示澄清说明或补正完毕的除外。</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的澄清、说明或者补正不得超出投标文件的范围或者改变投标文件的实质性内容。</w:t>
      </w:r>
    </w:p>
    <w:p w14:paraId="2BCD4241">
      <w:pPr>
        <w:pStyle w:val="10"/>
        <w:spacing w:line="360" w:lineRule="auto"/>
        <w:ind w:firstLine="482"/>
        <w:rPr>
          <w:rFonts w:cs="仿宋" w:asciiTheme="majorEastAsia" w:hAnsiTheme="majorEastAsia" w:eastAsiaTheme="majorEastAsia"/>
          <w:szCs w:val="21"/>
        </w:rPr>
      </w:pPr>
      <w:r>
        <w:rPr>
          <w:rFonts w:hint="eastAsia" w:cs="仿宋" w:asciiTheme="majorEastAsia" w:hAnsiTheme="majorEastAsia" w:eastAsiaTheme="majorEastAsia"/>
          <w:b/>
          <w:kern w:val="0"/>
        </w:rPr>
        <w:t>4.2投标无效的情形。</w:t>
      </w:r>
    </w:p>
    <w:p w14:paraId="7DF54744">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4.2.1 没有响应招标文件实质性要求的投标将被视为无效投标。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不得通过修正或撤消不合要求的偏离或保留从而使其投标成为实质上响应的投标，但经评标委员会认定属于</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修改、补正投标文件后，不影响评标委员会对其投标文件所作的评价和评分结果。</w:t>
      </w:r>
    </w:p>
    <w:p w14:paraId="12DFBB33">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 在电子开评标时，如发现下列情形之一的，将被视为无效投标文件：</w:t>
      </w:r>
    </w:p>
    <w:p w14:paraId="602382AF">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4.2.2.1电子投标文件解密失败的；</w:t>
      </w:r>
    </w:p>
    <w:p w14:paraId="29C7BD1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4.2.2.2投标文件未按招标文件要求加密、签字、盖章的；（投标文件中加盖</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公章部分均须CA签章。）</w:t>
      </w:r>
    </w:p>
    <w:p w14:paraId="4AA9ED7B">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 在资格审查、符合性审查和商务评审时，如发现下列情形之一的，将被视为无效投标文件：</w:t>
      </w:r>
    </w:p>
    <w:p w14:paraId="05DE975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4.2.3.1 资格证明文件不全的或者不符合招标文件标明的资格要求的；</w:t>
      </w:r>
    </w:p>
    <w:p w14:paraId="4ECA66C0">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4.2.3.2 投标文件未按招标文件要求签署、盖章的；</w:t>
      </w:r>
    </w:p>
    <w:p w14:paraId="3C3FD36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4.2.3.3 投标文件格式不规范、项目不齐全或者内容虚假的；</w:t>
      </w:r>
    </w:p>
    <w:p w14:paraId="1B28AFB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4.2.3.4 投标文件的实质性内容未使用中文表述、意思表述不明确、前后矛盾或者使用计量单位不符合招标文件要求的（经评标委员会认定并允许其当场更正的笔误除外）；</w:t>
      </w:r>
    </w:p>
    <w:p w14:paraId="15F878D1">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4.2.3.5 投标有效期、交货时间、质保期等商务条款不能满足招标文件要求的；</w:t>
      </w:r>
    </w:p>
    <w:p w14:paraId="1843F6C3">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4.2.3.6 带“▲”的条款不能满足招标文件要求、未实质性响应招标文件要求或者投标文件有采购人不能接受的附加条件的；</w:t>
      </w:r>
    </w:p>
    <w:p w14:paraId="32BB571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4.2.3.7 单位负责人为同一人或者存在直接控股、管理关系的不同供应商参加同一合同项下的政府采购活动的；</w:t>
      </w:r>
    </w:p>
    <w:p w14:paraId="5156B752">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4.2.3.8 为采购项目提供整体设计、规范编制或者项目管理、监理、检测等服务的供应商参加该采购项目的其他采购活动的；</w:t>
      </w:r>
    </w:p>
    <w:p w14:paraId="7F29509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4.2.3.9 商务技术文件中出现本项目投标报价或单价的。</w:t>
      </w:r>
    </w:p>
    <w:p w14:paraId="1D3B16D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4.3.在技术评审时，如发现下列情形之一的，将被视为无效投标文件：</w:t>
      </w:r>
    </w:p>
    <w:p w14:paraId="33015D6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4.3.1未提供或未如实提供投标货物的技术参数，或者投标文件标明的响应或偏离与事实不符或虚假投标的；</w:t>
      </w:r>
    </w:p>
    <w:p w14:paraId="07C335CF">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4.3.2 明显不符合招标文件要求的规格型号、质量标准，或者与招标文件中标“▲”的技术指标、主要功能项目发生实质性偏离的；</w:t>
      </w:r>
    </w:p>
    <w:p w14:paraId="11235E63">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4.3.3 允许偏离的技术、性能指标或辅助功能项目发生负偏离达</w:t>
      </w:r>
      <w:r>
        <w:rPr>
          <w:rFonts w:hint="eastAsia" w:cs="仿宋" w:asciiTheme="majorEastAsia" w:hAnsiTheme="majorEastAsia" w:eastAsiaTheme="majorEastAsia"/>
          <w:kern w:val="0"/>
          <w:sz w:val="24"/>
          <w:lang w:val="en-US" w:eastAsia="zh-CN"/>
        </w:rPr>
        <w:t>17</w:t>
      </w:r>
      <w:r>
        <w:rPr>
          <w:rFonts w:hint="eastAsia" w:cs="仿宋" w:asciiTheme="majorEastAsia" w:hAnsiTheme="majorEastAsia" w:eastAsiaTheme="majorEastAsia"/>
          <w:kern w:val="0"/>
          <w:sz w:val="24"/>
        </w:rPr>
        <w:t>项（含）以上的；</w:t>
      </w:r>
    </w:p>
    <w:p w14:paraId="73EE4271">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4.3.4 投标技术方案不明确，存在一个或一个以上备选（替代）投标方案的；</w:t>
      </w:r>
    </w:p>
    <w:p w14:paraId="1F2B435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4.3.5 与其他参加本次投标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的投标文件（技术文件）的文字表述内容差错相同2处以上的；</w:t>
      </w:r>
    </w:p>
    <w:p w14:paraId="040619D2">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 在报价评审时，如发现下列情形之一的，投标文件将被视为无效：</w:t>
      </w:r>
    </w:p>
    <w:p w14:paraId="3580D640">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4.4.1 未采用人民币报价或者未按照招标文件标明的币种报价的；</w:t>
      </w:r>
    </w:p>
    <w:p w14:paraId="4BE2C30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4.4.2 报价超出最高限价，或者超出采购预算金额的；</w:t>
      </w:r>
    </w:p>
    <w:p w14:paraId="5F1262A8">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4.4.3 投标报价具有选择性的；</w:t>
      </w:r>
    </w:p>
    <w:p w14:paraId="691F4618">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4.4.4 投标报价中出现缺项、漏项或被评标委员会认定为有可能影响产品质量或者不能诚信履约的且不能在合理的时间内证明其报价合理性的；</w:t>
      </w:r>
    </w:p>
    <w:p w14:paraId="71D0605F">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4.4.5供应商对根据修正原则修正后的报价不确认的。</w:t>
      </w:r>
    </w:p>
    <w:p w14:paraId="12C22E0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4.5其他无效情形：</w:t>
      </w:r>
    </w:p>
    <w:p w14:paraId="69BED5E6">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4.5.1 不同</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的投标文件出自同一终端设备或在相同Internet主机分配地址（相同IP地址）进行网上报名、投标的；</w:t>
      </w:r>
    </w:p>
    <w:p w14:paraId="625300BF">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4.5.2 法律、法规、规章（适用本市的）及省级以上规范性文件（适用本市的）规定的其他无效情形。</w:t>
      </w:r>
    </w:p>
    <w:p w14:paraId="28266033">
      <w:pPr>
        <w:pStyle w:val="10"/>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5.废标。</w:t>
      </w:r>
      <w:r>
        <w:rPr>
          <w:rFonts w:hint="eastAsia" w:cs="仿宋" w:asciiTheme="majorEastAsia" w:hAnsiTheme="majorEastAsia" w:eastAsiaTheme="majorEastAsia"/>
        </w:rPr>
        <w:t>根据《中华人民共和国政府采购法》第三十六条之规定，在采购中，出现下列情形之一的，应予废标：</w:t>
      </w:r>
    </w:p>
    <w:p w14:paraId="72E80240">
      <w:pPr>
        <w:pStyle w:val="1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5.1符合专业条件的供应商或者对招标文件作实质响应的供应商不足3家的；</w:t>
      </w:r>
    </w:p>
    <w:p w14:paraId="15C261A2">
      <w:pPr>
        <w:pStyle w:val="1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5.2出现影响采购公正的违法、违规行为的；</w:t>
      </w:r>
    </w:p>
    <w:p w14:paraId="48B934DE">
      <w:pPr>
        <w:pStyle w:val="1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5.3</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的报价均超过了采购预算，采购人不能支付的；</w:t>
      </w:r>
    </w:p>
    <w:p w14:paraId="40E70CD7">
      <w:pPr>
        <w:pStyle w:val="1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5.4因重大变故，采购任务取消的。</w:t>
      </w:r>
    </w:p>
    <w:p w14:paraId="0811AC53">
      <w:pPr>
        <w:pStyle w:val="1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废标后，采购代理机构应当将废标理由通知所有</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w:t>
      </w:r>
    </w:p>
    <w:p w14:paraId="01E1F8A4">
      <w:pPr>
        <w:pStyle w:val="10"/>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6.修改招标文件，重新组织采购活动。</w:t>
      </w:r>
      <w:r>
        <w:rPr>
          <w:rFonts w:hint="eastAsia" w:cs="仿宋" w:asciiTheme="majorEastAsia" w:hAnsiTheme="majorEastAsia" w:eastAsiaTheme="maj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0423C1E">
      <w:pPr>
        <w:pStyle w:val="10"/>
        <w:adjustRightInd w:val="0"/>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kern w:val="0"/>
        </w:rPr>
        <w:t>7.重新开展采购。</w:t>
      </w:r>
      <w:r>
        <w:rPr>
          <w:rFonts w:hint="eastAsia" w:cs="仿宋" w:asciiTheme="majorEastAsia" w:hAnsiTheme="majorEastAsia" w:eastAsiaTheme="majorEastAsia"/>
        </w:rPr>
        <w:t>有政府采购法第七十一条、第七十二条规定的违法行为之一，影响或者可能影响中标、成交结果的，依照下列规定处理：</w:t>
      </w:r>
    </w:p>
    <w:p w14:paraId="0D6C133F">
      <w:pPr>
        <w:pStyle w:val="10"/>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7.1未确定中标或者中标人的，终止本次政府采购活动，重新开展政府采购活动。</w:t>
      </w:r>
    </w:p>
    <w:p w14:paraId="2FF9FB83">
      <w:pPr>
        <w:pStyle w:val="10"/>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7.2已确定中标或者中标人但尚未签订政府采购合同的，中标或者成交结果无效，重新开展政府采购活动。</w:t>
      </w:r>
    </w:p>
    <w:p w14:paraId="1DE84F11">
      <w:pPr>
        <w:pStyle w:val="10"/>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7.3政府采购合同已签订但尚未履行的，撤销合同，重新开展政府采购活动。</w:t>
      </w:r>
    </w:p>
    <w:p w14:paraId="660E874D">
      <w:pPr>
        <w:pStyle w:val="10"/>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7.4政府采购合同已经履行，给采购人、供应商造成损失的，由责任人承担赔偿责任。</w:t>
      </w:r>
    </w:p>
    <w:p w14:paraId="099A51B4">
      <w:pPr>
        <w:pStyle w:val="10"/>
        <w:adjustRightInd w:val="0"/>
        <w:snapToGrid w:val="0"/>
        <w:spacing w:line="360" w:lineRule="auto"/>
        <w:rPr>
          <w:rFonts w:cs="仿宋" w:asciiTheme="majorEastAsia" w:hAnsiTheme="majorEastAsia" w:eastAsiaTheme="majorEastAsia"/>
          <w:b/>
          <w:sz w:val="36"/>
          <w:szCs w:val="36"/>
        </w:rPr>
      </w:pPr>
      <w:r>
        <w:rPr>
          <w:rFonts w:hint="eastAsia" w:cs="仿宋" w:asciiTheme="majorEastAsia" w:hAnsiTheme="majorEastAsia" w:eastAsiaTheme="majorEastAsia"/>
        </w:rPr>
        <w:t>7.5政府采购当事人有其他违反政府采购法</w:t>
      </w:r>
      <w:r>
        <w:rPr>
          <w:rFonts w:hint="eastAsia" w:cs="仿宋" w:asciiTheme="majorEastAsia" w:hAnsiTheme="majorEastAsia" w:eastAsiaTheme="majorEastAsia"/>
          <w:kern w:val="0"/>
        </w:rPr>
        <w:t>或者政府采购法实施条例等法律法规规定</w:t>
      </w:r>
      <w:r>
        <w:rPr>
          <w:rFonts w:hint="eastAsia" w:cs="仿宋" w:asciiTheme="majorEastAsia" w:hAnsiTheme="majorEastAsia" w:eastAsiaTheme="majorEastAsia"/>
        </w:rPr>
        <w:t>的行为，经改正后仍然影响或者可能影响中标、成交结果或者依法被认定为中标、成交无效的，依照7.1-7.4规定处理。</w:t>
      </w:r>
      <w:bookmarkEnd w:id="26"/>
      <w:bookmarkStart w:id="393" w:name="第五部分"/>
      <w:bookmarkStart w:id="394" w:name="_Toc86217003"/>
    </w:p>
    <w:p w14:paraId="5A286FE2">
      <w:pPr>
        <w:pStyle w:val="10"/>
        <w:numPr>
          <w:ilvl w:val="0"/>
          <w:numId w:val="2"/>
        </w:numPr>
        <w:adjustRightInd w:val="0"/>
        <w:snapToGrid w:val="0"/>
        <w:spacing w:line="360" w:lineRule="auto"/>
        <w:ind w:firstLine="0" w:firstLineChars="0"/>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r>
        <w:rPr>
          <w:rFonts w:hint="eastAsia" w:cs="仿宋" w:asciiTheme="majorEastAsia" w:hAnsiTheme="majorEastAsia" w:eastAsiaTheme="majorEastAsia"/>
          <w:b/>
          <w:sz w:val="36"/>
          <w:szCs w:val="36"/>
        </w:rPr>
        <w:t>拟签订的合同文本</w:t>
      </w:r>
    </w:p>
    <w:p w14:paraId="1A376102">
      <w:pPr>
        <w:pStyle w:val="10"/>
        <w:adjustRightInd w:val="0"/>
        <w:snapToGrid w:val="0"/>
        <w:spacing w:line="360" w:lineRule="auto"/>
        <w:ind w:firstLine="0" w:firstLineChars="0"/>
        <w:rPr>
          <w:rFonts w:cs="仿宋" w:asciiTheme="majorEastAsia" w:hAnsiTheme="majorEastAsia" w:eastAsiaTheme="majorEastAsia"/>
          <w:b/>
          <w:sz w:val="36"/>
          <w:szCs w:val="36"/>
        </w:rPr>
      </w:pPr>
    </w:p>
    <w:p w14:paraId="416A9DFB">
      <w:pPr>
        <w:spacing w:line="360" w:lineRule="auto"/>
        <w:rPr>
          <w:rFonts w:hint="eastAsia" w:ascii="仿宋" w:hAnsi="仿宋" w:eastAsia="仿宋" w:cs="仿宋"/>
          <w:b/>
          <w:sz w:val="36"/>
          <w:szCs w:val="36"/>
        </w:rPr>
      </w:pPr>
      <w:r>
        <w:rPr>
          <w:rFonts w:hint="eastAsia" w:ascii="仿宋" w:hAnsi="仿宋" w:eastAsia="仿宋" w:cs="仿宋"/>
          <w:sz w:val="24"/>
        </w:rPr>
        <w:t>（此合同仅供参考。以最终采购人与中标人签定的合同条款为准进行公示，最终签定合同的主要条款不能与招标文件冲突）</w:t>
      </w:r>
    </w:p>
    <w:p w14:paraId="418E8D54">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B8FC2A9">
      <w:pPr>
        <w:spacing w:line="360" w:lineRule="auto"/>
        <w:rPr>
          <w:rFonts w:hint="eastAsia" w:ascii="仿宋" w:hAnsi="仿宋" w:eastAsia="仿宋" w:cs="仿宋"/>
          <w:b/>
          <w:sz w:val="24"/>
        </w:rPr>
      </w:pPr>
    </w:p>
    <w:p w14:paraId="5B43A4F0">
      <w:pPr>
        <w:spacing w:line="360" w:lineRule="auto"/>
        <w:jc w:val="center"/>
        <w:rPr>
          <w:rFonts w:hint="eastAsia" w:ascii="仿宋" w:hAnsi="仿宋" w:eastAsia="仿宋" w:cs="仿宋"/>
          <w:b/>
          <w:sz w:val="24"/>
        </w:rPr>
      </w:pPr>
    </w:p>
    <w:p w14:paraId="15EF4C6D">
      <w:pPr>
        <w:spacing w:line="360" w:lineRule="auto"/>
        <w:jc w:val="center"/>
        <w:rPr>
          <w:rFonts w:hint="eastAsia" w:ascii="仿宋" w:hAnsi="仿宋" w:eastAsia="仿宋" w:cs="仿宋"/>
          <w:b/>
          <w:sz w:val="24"/>
        </w:rPr>
      </w:pPr>
      <w:r>
        <w:rPr>
          <w:rFonts w:hint="eastAsia" w:ascii="仿宋" w:hAnsi="仿宋" w:eastAsia="仿宋" w:cs="仿宋"/>
          <w:b/>
          <w:sz w:val="24"/>
        </w:rPr>
        <w:t>政府采购合同参考范本</w:t>
      </w:r>
    </w:p>
    <w:p w14:paraId="4A3DC125">
      <w:pPr>
        <w:spacing w:line="360" w:lineRule="auto"/>
        <w:jc w:val="center"/>
        <w:rPr>
          <w:rFonts w:hint="eastAsia" w:ascii="仿宋" w:hAnsi="仿宋" w:eastAsia="仿宋" w:cs="仿宋"/>
          <w:b/>
          <w:sz w:val="24"/>
        </w:rPr>
      </w:pPr>
      <w:r>
        <w:rPr>
          <w:rFonts w:hint="eastAsia" w:ascii="仿宋" w:hAnsi="仿宋" w:eastAsia="仿宋" w:cs="仿宋"/>
          <w:b/>
          <w:sz w:val="24"/>
        </w:rPr>
        <w:t>（货物类）</w:t>
      </w:r>
    </w:p>
    <w:p w14:paraId="281C04EE">
      <w:pPr>
        <w:pStyle w:val="45"/>
        <w:ind w:left="0" w:leftChars="0" w:firstLine="0" w:firstLineChars="0"/>
        <w:rPr>
          <w:rFonts w:hint="eastAsia" w:ascii="仿宋" w:hAnsi="仿宋" w:eastAsia="仿宋" w:cs="仿宋"/>
          <w:szCs w:val="24"/>
        </w:rPr>
      </w:pPr>
    </w:p>
    <w:p w14:paraId="78E21663">
      <w:pPr>
        <w:spacing w:before="120" w:line="360" w:lineRule="auto"/>
        <w:rPr>
          <w:rFonts w:hint="eastAsia" w:ascii="仿宋" w:hAnsi="仿宋" w:eastAsia="仿宋" w:cs="仿宋"/>
          <w:sz w:val="24"/>
        </w:rPr>
      </w:pPr>
    </w:p>
    <w:p w14:paraId="0EA73BD5">
      <w:pPr>
        <w:spacing w:before="120" w:line="360" w:lineRule="auto"/>
        <w:ind w:left="960" w:firstLine="720" w:firstLineChars="3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FB5C184">
      <w:pPr>
        <w:pStyle w:val="37"/>
        <w:spacing w:before="120"/>
        <w:rPr>
          <w:rFonts w:hint="eastAsia" w:ascii="仿宋" w:hAnsi="仿宋" w:eastAsia="仿宋" w:cs="仿宋"/>
          <w:szCs w:val="24"/>
        </w:rPr>
      </w:pPr>
    </w:p>
    <w:p w14:paraId="6EC5525E">
      <w:pPr>
        <w:spacing w:line="360" w:lineRule="auto"/>
        <w:rPr>
          <w:rFonts w:hint="eastAsia" w:ascii="仿宋" w:hAnsi="仿宋" w:eastAsia="仿宋" w:cs="仿宋"/>
          <w:sz w:val="24"/>
        </w:rPr>
      </w:pPr>
    </w:p>
    <w:p w14:paraId="24BC30DF">
      <w:pPr>
        <w:spacing w:before="120" w:line="480" w:lineRule="auto"/>
        <w:ind w:left="960" w:firstLine="720" w:firstLineChars="300"/>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p>
    <w:p w14:paraId="38CE6AE2">
      <w:pPr>
        <w:spacing w:before="120" w:line="480" w:lineRule="auto"/>
        <w:ind w:left="960" w:firstLine="720" w:firstLineChars="300"/>
        <w:rPr>
          <w:rFonts w:hint="eastAsia"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14:paraId="64CD03D5">
      <w:pPr>
        <w:spacing w:before="120" w:line="480" w:lineRule="auto"/>
        <w:ind w:firstLine="1680" w:firstLineChars="700"/>
        <w:rPr>
          <w:rFonts w:hint="eastAsia"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EB16BF3">
      <w:pPr>
        <w:spacing w:before="120" w:line="480" w:lineRule="auto"/>
        <w:ind w:firstLine="1680" w:firstLineChars="700"/>
        <w:rPr>
          <w:rFonts w:hint="eastAsia" w:ascii="仿宋" w:hAnsi="仿宋" w:eastAsia="仿宋" w:cs="仿宋"/>
          <w:sz w:val="24"/>
          <w:lang w:val="zh-CN"/>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lang w:val="zh-CN"/>
        </w:rPr>
        <w:br w:type="page"/>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（同前页项目名称）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14:paraId="11435281">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40CACEB">
      <w:pPr>
        <w:adjustRightInd w:val="0"/>
        <w:spacing w:line="360" w:lineRule="auto"/>
        <w:ind w:firstLine="482" w:firstLineChars="200"/>
        <w:outlineLvl w:val="0"/>
        <w:rPr>
          <w:rFonts w:hint="eastAsia" w:ascii="仿宋" w:hAnsi="仿宋" w:eastAsia="仿宋" w:cs="仿宋"/>
          <w:b/>
          <w:sz w:val="24"/>
        </w:rPr>
      </w:pPr>
      <w:bookmarkStart w:id="395" w:name="_Toc24059"/>
      <w:bookmarkStart w:id="396" w:name="_Toc2232"/>
      <w:bookmarkStart w:id="397" w:name="_Toc3029"/>
      <w:r>
        <w:rPr>
          <w:rFonts w:hint="eastAsia" w:ascii="仿宋" w:hAnsi="仿宋" w:eastAsia="仿宋" w:cs="仿宋"/>
          <w:b/>
          <w:sz w:val="24"/>
        </w:rPr>
        <w:t>1 定义</w:t>
      </w:r>
    </w:p>
    <w:p w14:paraId="34CBABB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5CAB742B">
      <w:pPr>
        <w:spacing w:line="360" w:lineRule="auto"/>
        <w:ind w:firstLine="480" w:firstLineChars="200"/>
        <w:rPr>
          <w:rFonts w:hint="eastAsia"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14:paraId="374C40F1">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14:paraId="52FA7DB0">
      <w:pPr>
        <w:spacing w:line="360" w:lineRule="auto"/>
        <w:ind w:firstLine="480" w:firstLineChars="200"/>
        <w:rPr>
          <w:rFonts w:hint="eastAsia" w:ascii="仿宋" w:hAnsi="仿宋" w:eastAsia="仿宋" w:cs="仿宋"/>
          <w:sz w:val="24"/>
        </w:rPr>
      </w:pPr>
      <w:r>
        <w:rPr>
          <w:rFonts w:hint="eastAsia" w:ascii="仿宋" w:hAnsi="仿宋" w:eastAsia="仿宋" w:cs="仿宋"/>
          <w:sz w:val="24"/>
        </w:rPr>
        <w:t>1.3 “货物”系指中标供应商根据合同约定应向采购人交付的一切各种形态和种类的物品，包括原材料、燃料、设备、机械、仪表、备件、计算机软件、产品等，并包括工具、手册等其他相关资料。</w:t>
      </w:r>
    </w:p>
    <w:p w14:paraId="6CFFF196">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14:paraId="6BD290D6">
      <w:pPr>
        <w:spacing w:line="360" w:lineRule="auto"/>
        <w:ind w:firstLine="480" w:firstLineChars="200"/>
        <w:rPr>
          <w:rFonts w:hint="eastAsia" w:ascii="仿宋" w:hAnsi="仿宋" w:eastAsia="仿宋" w:cs="仿宋"/>
          <w:sz w:val="24"/>
        </w:rPr>
      </w:pPr>
      <w:r>
        <w:rPr>
          <w:rFonts w:hint="eastAsia" w:ascii="仿宋" w:hAnsi="仿宋" w:eastAsia="仿宋" w:cs="仿宋"/>
          <w:sz w:val="24"/>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7F21F5E">
      <w:pPr>
        <w:spacing w:line="360" w:lineRule="auto"/>
        <w:ind w:firstLine="480" w:firstLineChars="200"/>
        <w:rPr>
          <w:rFonts w:hint="eastAsia" w:ascii="仿宋" w:hAnsi="仿宋" w:eastAsia="仿宋" w:cs="仿宋"/>
          <w:b/>
          <w:sz w:val="24"/>
        </w:rPr>
      </w:pPr>
      <w:r>
        <w:rPr>
          <w:rFonts w:hint="eastAsia" w:ascii="仿宋" w:hAnsi="仿宋" w:eastAsia="仿宋" w:cs="仿宋"/>
          <w:sz w:val="24"/>
        </w:rPr>
        <w:t>1.6 “现场”系指合同约定货物将要运至或者安装的地点。</w:t>
      </w:r>
    </w:p>
    <w:p w14:paraId="0A65F250">
      <w:pPr>
        <w:adjustRightInd w:val="0"/>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 合同组成部分</w:t>
      </w:r>
      <w:bookmarkEnd w:id="395"/>
      <w:bookmarkEnd w:id="396"/>
      <w:bookmarkEnd w:id="397"/>
    </w:p>
    <w:p w14:paraId="6C2A42E0">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5CBF1B3">
      <w:pPr>
        <w:spacing w:line="360" w:lineRule="auto"/>
        <w:ind w:firstLine="480" w:firstLineChars="200"/>
        <w:rPr>
          <w:rFonts w:hint="eastAsia" w:ascii="仿宋" w:hAnsi="仿宋" w:eastAsia="仿宋" w:cs="仿宋"/>
          <w:sz w:val="24"/>
        </w:rPr>
      </w:pPr>
      <w:r>
        <w:rPr>
          <w:rFonts w:hint="eastAsia" w:ascii="仿宋" w:hAnsi="仿宋" w:eastAsia="仿宋" w:cs="仿宋"/>
          <w:sz w:val="24"/>
        </w:rPr>
        <w:t>2.1 本合同及其补充合同、变更协议；</w:t>
      </w:r>
    </w:p>
    <w:p w14:paraId="05F2DB34">
      <w:pPr>
        <w:spacing w:line="360" w:lineRule="auto"/>
        <w:ind w:firstLine="480" w:firstLineChars="200"/>
        <w:rPr>
          <w:rFonts w:hint="eastAsia" w:ascii="仿宋" w:hAnsi="仿宋" w:eastAsia="仿宋" w:cs="仿宋"/>
          <w:sz w:val="24"/>
        </w:rPr>
      </w:pPr>
      <w:r>
        <w:rPr>
          <w:rFonts w:hint="eastAsia" w:ascii="仿宋" w:hAnsi="仿宋" w:eastAsia="仿宋" w:cs="仿宋"/>
          <w:sz w:val="24"/>
        </w:rPr>
        <w:t>2.2 中标通知书；</w:t>
      </w:r>
    </w:p>
    <w:p w14:paraId="24668A05">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投标文件（含澄清或者说明文件）；</w:t>
      </w:r>
    </w:p>
    <w:p w14:paraId="5AF1B594">
      <w:pPr>
        <w:spacing w:line="360" w:lineRule="auto"/>
        <w:ind w:firstLine="480" w:firstLineChars="200"/>
        <w:rPr>
          <w:rFonts w:hint="eastAsia" w:ascii="仿宋" w:hAnsi="仿宋" w:eastAsia="仿宋" w:cs="仿宋"/>
          <w:sz w:val="24"/>
        </w:rPr>
      </w:pPr>
      <w:r>
        <w:rPr>
          <w:rFonts w:hint="eastAsia" w:ascii="仿宋" w:hAnsi="仿宋" w:eastAsia="仿宋" w:cs="仿宋"/>
          <w:sz w:val="24"/>
        </w:rPr>
        <w:t>2.4 招标文件（含澄清或者修改文件）；</w:t>
      </w:r>
    </w:p>
    <w:p w14:paraId="6A18D402">
      <w:pPr>
        <w:spacing w:line="360" w:lineRule="auto"/>
        <w:ind w:firstLine="480" w:firstLineChars="200"/>
        <w:rPr>
          <w:rFonts w:hint="eastAsia" w:ascii="仿宋" w:hAnsi="仿宋" w:eastAsia="仿宋" w:cs="仿宋"/>
          <w:sz w:val="24"/>
        </w:rPr>
      </w:pPr>
      <w:r>
        <w:rPr>
          <w:rFonts w:hint="eastAsia" w:ascii="仿宋" w:hAnsi="仿宋" w:eastAsia="仿宋" w:cs="仿宋"/>
          <w:sz w:val="24"/>
        </w:rPr>
        <w:t>2.5 其他相关采购文件。</w:t>
      </w:r>
    </w:p>
    <w:p w14:paraId="0BDAA0C0">
      <w:pPr>
        <w:adjustRightInd w:val="0"/>
        <w:spacing w:line="360" w:lineRule="auto"/>
        <w:ind w:firstLine="482" w:firstLineChars="200"/>
        <w:outlineLvl w:val="0"/>
        <w:rPr>
          <w:rFonts w:hint="eastAsia" w:ascii="仿宋" w:hAnsi="仿宋" w:eastAsia="仿宋" w:cs="仿宋"/>
          <w:b/>
          <w:sz w:val="24"/>
        </w:rPr>
      </w:pPr>
      <w:bookmarkStart w:id="398" w:name="_Toc21295"/>
      <w:bookmarkStart w:id="399" w:name="_Toc27126"/>
      <w:bookmarkStart w:id="400" w:name="_Toc24300"/>
      <w:r>
        <w:rPr>
          <w:rFonts w:hint="eastAsia" w:ascii="仿宋" w:hAnsi="仿宋" w:eastAsia="仿宋" w:cs="仿宋"/>
          <w:b/>
          <w:sz w:val="24"/>
        </w:rPr>
        <w:t>3 货物</w:t>
      </w:r>
      <w:bookmarkEnd w:id="398"/>
      <w:bookmarkEnd w:id="399"/>
      <w:bookmarkEnd w:id="40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4942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592EF320">
            <w:pPr>
              <w:pStyle w:val="41"/>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11587DE">
            <w:pPr>
              <w:pStyle w:val="41"/>
              <w:spacing w:line="360" w:lineRule="auto"/>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49BC538C">
            <w:pPr>
              <w:pStyle w:val="41"/>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D68BCF5">
            <w:pPr>
              <w:pStyle w:val="41"/>
              <w:spacing w:line="360" w:lineRule="auto"/>
              <w:jc w:val="center"/>
              <w:rPr>
                <w:rFonts w:hint="eastAsia" w:ascii="仿宋" w:hAnsi="仿宋" w:eastAsia="仿宋" w:cs="仿宋"/>
                <w:sz w:val="24"/>
                <w:szCs w:val="24"/>
              </w:rPr>
            </w:pPr>
            <w:r>
              <w:rPr>
                <w:rFonts w:hint="eastAsia" w:ascii="仿宋" w:hAnsi="仿宋" w:eastAsia="仿宋" w:cs="仿宋"/>
                <w:sz w:val="24"/>
                <w:szCs w:val="24"/>
              </w:rPr>
              <w:t>品牌名称</w:t>
            </w:r>
          </w:p>
        </w:tc>
        <w:tc>
          <w:tcPr>
            <w:tcW w:w="3461" w:type="dxa"/>
            <w:tcBorders>
              <w:top w:val="single" w:color="auto" w:sz="4" w:space="0"/>
              <w:left w:val="single" w:color="auto" w:sz="4" w:space="0"/>
              <w:bottom w:val="single" w:color="auto" w:sz="4" w:space="0"/>
              <w:right w:val="single" w:color="auto" w:sz="4" w:space="0"/>
            </w:tcBorders>
            <w:noWrap w:val="0"/>
            <w:vAlign w:val="center"/>
          </w:tcPr>
          <w:p w14:paraId="68B7B504">
            <w:pPr>
              <w:pStyle w:val="41"/>
              <w:spacing w:line="360" w:lineRule="auto"/>
              <w:rPr>
                <w:rFonts w:hint="eastAsia" w:ascii="仿宋" w:hAnsi="仿宋" w:eastAsia="仿宋" w:cs="仿宋"/>
                <w:sz w:val="24"/>
                <w:szCs w:val="24"/>
              </w:rPr>
            </w:pPr>
            <w:r>
              <w:rPr>
                <w:rFonts w:hint="eastAsia" w:ascii="仿宋" w:hAnsi="仿宋" w:eastAsia="仿宋" w:cs="仿宋"/>
                <w:sz w:val="24"/>
                <w:szCs w:val="24"/>
              </w:rPr>
              <w:t>规格型号/技术要求/质量要求</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685A68FB">
            <w:pPr>
              <w:pStyle w:val="41"/>
              <w:spacing w:line="360" w:lineRule="auto"/>
              <w:jc w:val="center"/>
              <w:rPr>
                <w:rFonts w:hint="eastAsia" w:ascii="仿宋" w:hAnsi="仿宋" w:eastAsia="仿宋" w:cs="仿宋"/>
                <w:sz w:val="24"/>
                <w:szCs w:val="24"/>
              </w:rPr>
            </w:pPr>
            <w:r>
              <w:rPr>
                <w:rFonts w:hint="eastAsia" w:ascii="仿宋" w:hAnsi="仿宋" w:eastAsia="仿宋" w:cs="仿宋"/>
                <w:sz w:val="24"/>
                <w:szCs w:val="24"/>
              </w:rPr>
              <w:t>原产地</w:t>
            </w:r>
          </w:p>
        </w:tc>
      </w:tr>
      <w:tr w14:paraId="3D12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69348E79">
            <w:pPr>
              <w:pStyle w:val="41"/>
              <w:spacing w:line="360" w:lineRule="auto"/>
              <w:ind w:firstLine="200"/>
              <w:jc w:val="center"/>
              <w:rPr>
                <w:rFonts w:hint="eastAsia"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4F8A796">
            <w:pPr>
              <w:pStyle w:val="41"/>
              <w:spacing w:line="360" w:lineRule="auto"/>
              <w:ind w:firstLine="200"/>
              <w:jc w:val="center"/>
              <w:rPr>
                <w:rFonts w:hint="eastAsia"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1CDC5ED">
            <w:pPr>
              <w:pStyle w:val="41"/>
              <w:spacing w:line="360" w:lineRule="auto"/>
              <w:ind w:firstLine="200"/>
              <w:jc w:val="center"/>
              <w:rPr>
                <w:rFonts w:hint="eastAsia"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3047B39">
            <w:pPr>
              <w:pStyle w:val="41"/>
              <w:spacing w:line="360" w:lineRule="auto"/>
              <w:ind w:firstLine="200"/>
              <w:jc w:val="center"/>
              <w:rPr>
                <w:rFonts w:hint="eastAsia"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2830A6D6">
            <w:pPr>
              <w:pStyle w:val="41"/>
              <w:spacing w:line="360" w:lineRule="auto"/>
              <w:ind w:firstLine="200"/>
              <w:jc w:val="center"/>
              <w:rPr>
                <w:rFonts w:hint="eastAsia"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4967CC2C">
            <w:pPr>
              <w:pStyle w:val="41"/>
              <w:spacing w:line="360" w:lineRule="auto"/>
              <w:ind w:firstLine="200"/>
              <w:jc w:val="center"/>
              <w:rPr>
                <w:rFonts w:hint="eastAsia" w:ascii="仿宋" w:hAnsi="仿宋" w:eastAsia="仿宋" w:cs="仿宋"/>
                <w:sz w:val="24"/>
                <w:szCs w:val="24"/>
              </w:rPr>
            </w:pPr>
          </w:p>
        </w:tc>
      </w:tr>
      <w:tr w14:paraId="3401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292D9DDA">
            <w:pPr>
              <w:pStyle w:val="41"/>
              <w:spacing w:line="360" w:lineRule="auto"/>
              <w:ind w:firstLine="200"/>
              <w:jc w:val="center"/>
              <w:rPr>
                <w:rFonts w:hint="eastAsia"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2D4A2AA">
            <w:pPr>
              <w:pStyle w:val="41"/>
              <w:spacing w:line="360" w:lineRule="auto"/>
              <w:ind w:firstLine="200"/>
              <w:jc w:val="center"/>
              <w:rPr>
                <w:rFonts w:hint="eastAsia"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13555908">
            <w:pPr>
              <w:pStyle w:val="41"/>
              <w:spacing w:line="360" w:lineRule="auto"/>
              <w:ind w:firstLine="200"/>
              <w:jc w:val="center"/>
              <w:rPr>
                <w:rFonts w:hint="eastAsia"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0162796">
            <w:pPr>
              <w:pStyle w:val="41"/>
              <w:spacing w:line="360" w:lineRule="auto"/>
              <w:ind w:firstLine="200"/>
              <w:jc w:val="center"/>
              <w:rPr>
                <w:rFonts w:hint="eastAsia"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3897DEAF">
            <w:pPr>
              <w:pStyle w:val="41"/>
              <w:spacing w:line="360" w:lineRule="auto"/>
              <w:ind w:firstLine="200"/>
              <w:jc w:val="center"/>
              <w:rPr>
                <w:rFonts w:hint="eastAsia"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5F2A6C6">
            <w:pPr>
              <w:pStyle w:val="41"/>
              <w:spacing w:line="360" w:lineRule="auto"/>
              <w:ind w:firstLine="200"/>
              <w:jc w:val="center"/>
              <w:rPr>
                <w:rFonts w:hint="eastAsia" w:ascii="仿宋" w:hAnsi="仿宋" w:eastAsia="仿宋" w:cs="仿宋"/>
                <w:sz w:val="24"/>
                <w:szCs w:val="24"/>
              </w:rPr>
            </w:pPr>
          </w:p>
        </w:tc>
      </w:tr>
      <w:tr w14:paraId="0276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30DBD36F">
            <w:pPr>
              <w:pStyle w:val="41"/>
              <w:spacing w:line="360" w:lineRule="auto"/>
              <w:ind w:firstLine="200"/>
              <w:jc w:val="center"/>
              <w:rPr>
                <w:rFonts w:hint="eastAsia"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8CBC67A">
            <w:pPr>
              <w:pStyle w:val="41"/>
              <w:spacing w:line="360" w:lineRule="auto"/>
              <w:ind w:firstLine="200"/>
              <w:jc w:val="center"/>
              <w:rPr>
                <w:rFonts w:hint="eastAsia"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C5F5444">
            <w:pPr>
              <w:pStyle w:val="41"/>
              <w:spacing w:line="360" w:lineRule="auto"/>
              <w:ind w:firstLine="200"/>
              <w:jc w:val="center"/>
              <w:rPr>
                <w:rFonts w:hint="eastAsia"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BFF7045">
            <w:pPr>
              <w:pStyle w:val="41"/>
              <w:spacing w:line="360" w:lineRule="auto"/>
              <w:ind w:firstLine="200"/>
              <w:jc w:val="center"/>
              <w:rPr>
                <w:rFonts w:hint="eastAsia"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565E4CBE">
            <w:pPr>
              <w:pStyle w:val="41"/>
              <w:spacing w:line="360" w:lineRule="auto"/>
              <w:ind w:firstLine="200"/>
              <w:jc w:val="center"/>
              <w:rPr>
                <w:rFonts w:hint="eastAsia"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4CF36B8">
            <w:pPr>
              <w:pStyle w:val="41"/>
              <w:spacing w:line="360" w:lineRule="auto"/>
              <w:ind w:firstLine="200"/>
              <w:jc w:val="center"/>
              <w:rPr>
                <w:rFonts w:hint="eastAsia" w:ascii="仿宋" w:hAnsi="仿宋" w:eastAsia="仿宋" w:cs="仿宋"/>
                <w:sz w:val="24"/>
                <w:szCs w:val="24"/>
              </w:rPr>
            </w:pPr>
          </w:p>
        </w:tc>
      </w:tr>
      <w:tr w14:paraId="6F7C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17F8CE58">
            <w:pPr>
              <w:pStyle w:val="41"/>
              <w:spacing w:line="360" w:lineRule="auto"/>
              <w:ind w:firstLine="200"/>
              <w:jc w:val="center"/>
              <w:rPr>
                <w:rFonts w:hint="eastAsia"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154BCAA">
            <w:pPr>
              <w:pStyle w:val="41"/>
              <w:spacing w:line="360" w:lineRule="auto"/>
              <w:ind w:firstLine="200"/>
              <w:jc w:val="center"/>
              <w:rPr>
                <w:rFonts w:hint="eastAsia"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33405BB">
            <w:pPr>
              <w:pStyle w:val="41"/>
              <w:spacing w:line="360" w:lineRule="auto"/>
              <w:ind w:firstLine="200"/>
              <w:jc w:val="center"/>
              <w:rPr>
                <w:rFonts w:hint="eastAsia"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58A0380">
            <w:pPr>
              <w:pStyle w:val="41"/>
              <w:spacing w:line="360" w:lineRule="auto"/>
              <w:ind w:firstLine="200"/>
              <w:jc w:val="center"/>
              <w:rPr>
                <w:rFonts w:hint="eastAsia"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7E35CD0D">
            <w:pPr>
              <w:pStyle w:val="41"/>
              <w:spacing w:line="360" w:lineRule="auto"/>
              <w:ind w:firstLine="200"/>
              <w:jc w:val="center"/>
              <w:rPr>
                <w:rFonts w:hint="eastAsia"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0ECBA27">
            <w:pPr>
              <w:pStyle w:val="41"/>
              <w:spacing w:line="360" w:lineRule="auto"/>
              <w:ind w:firstLine="200"/>
              <w:jc w:val="center"/>
              <w:rPr>
                <w:rFonts w:hint="eastAsia" w:ascii="仿宋" w:hAnsi="仿宋" w:eastAsia="仿宋" w:cs="仿宋"/>
                <w:sz w:val="24"/>
                <w:szCs w:val="24"/>
              </w:rPr>
            </w:pPr>
          </w:p>
        </w:tc>
      </w:tr>
    </w:tbl>
    <w:p w14:paraId="1D67B64E">
      <w:pPr>
        <w:pStyle w:val="27"/>
        <w:ind w:firstLine="480"/>
        <w:rPr>
          <w:rFonts w:hint="eastAsia" w:ascii="仿宋" w:hAnsi="仿宋" w:eastAsia="仿宋" w:cs="仿宋"/>
          <w:sz w:val="24"/>
        </w:rPr>
      </w:pPr>
    </w:p>
    <w:p w14:paraId="2827A878">
      <w:pPr>
        <w:adjustRightInd w:val="0"/>
        <w:spacing w:line="360" w:lineRule="auto"/>
        <w:ind w:firstLine="482" w:firstLineChars="200"/>
        <w:outlineLvl w:val="0"/>
        <w:rPr>
          <w:rFonts w:hint="eastAsia" w:ascii="仿宋" w:hAnsi="仿宋" w:eastAsia="仿宋" w:cs="仿宋"/>
          <w:b/>
          <w:sz w:val="24"/>
        </w:rPr>
      </w:pPr>
      <w:bookmarkStart w:id="401" w:name="_Toc21631"/>
      <w:bookmarkStart w:id="402" w:name="_Toc21551"/>
      <w:bookmarkStart w:id="403" w:name="_Toc23292"/>
      <w:r>
        <w:rPr>
          <w:rFonts w:hint="eastAsia" w:ascii="仿宋" w:hAnsi="仿宋" w:eastAsia="仿宋" w:cs="仿宋"/>
          <w:b/>
          <w:sz w:val="24"/>
        </w:rPr>
        <w:t>4 价款</w:t>
      </w:r>
      <w:bookmarkEnd w:id="401"/>
      <w:bookmarkEnd w:id="402"/>
      <w:bookmarkEnd w:id="403"/>
    </w:p>
    <w:p w14:paraId="09BB853F">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62BE0194">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6D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AE0E7F0">
            <w:pPr>
              <w:pStyle w:val="41"/>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444E29C">
            <w:pPr>
              <w:pStyle w:val="41"/>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15EDE9D">
            <w:pPr>
              <w:pStyle w:val="41"/>
              <w:spacing w:line="360" w:lineRule="auto"/>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7E35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3262F8F">
            <w:pPr>
              <w:pStyle w:val="41"/>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A8CEC2D">
            <w:pPr>
              <w:pStyle w:val="41"/>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48EC488">
            <w:pPr>
              <w:pStyle w:val="41"/>
              <w:spacing w:line="360" w:lineRule="auto"/>
              <w:ind w:firstLine="200"/>
              <w:jc w:val="center"/>
              <w:rPr>
                <w:rFonts w:hint="eastAsia" w:ascii="仿宋" w:hAnsi="仿宋" w:eastAsia="仿宋" w:cs="仿宋"/>
                <w:sz w:val="24"/>
                <w:szCs w:val="24"/>
              </w:rPr>
            </w:pPr>
          </w:p>
        </w:tc>
      </w:tr>
      <w:tr w14:paraId="461A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3BC81D9">
            <w:pPr>
              <w:pStyle w:val="41"/>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70A471B">
            <w:pPr>
              <w:pStyle w:val="41"/>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5564585">
            <w:pPr>
              <w:pStyle w:val="41"/>
              <w:spacing w:line="360" w:lineRule="auto"/>
              <w:ind w:firstLine="200"/>
              <w:jc w:val="center"/>
              <w:rPr>
                <w:rFonts w:hint="eastAsia" w:ascii="仿宋" w:hAnsi="仿宋" w:eastAsia="仿宋" w:cs="仿宋"/>
                <w:sz w:val="24"/>
                <w:szCs w:val="24"/>
              </w:rPr>
            </w:pPr>
          </w:p>
        </w:tc>
      </w:tr>
      <w:tr w14:paraId="5D04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C1C6BB6">
            <w:pPr>
              <w:pStyle w:val="41"/>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6DD0E1F">
            <w:pPr>
              <w:pStyle w:val="41"/>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9E94B3D">
            <w:pPr>
              <w:pStyle w:val="41"/>
              <w:spacing w:line="360" w:lineRule="auto"/>
              <w:ind w:firstLine="200"/>
              <w:jc w:val="center"/>
              <w:rPr>
                <w:rFonts w:hint="eastAsia" w:ascii="仿宋" w:hAnsi="仿宋" w:eastAsia="仿宋" w:cs="仿宋"/>
                <w:sz w:val="24"/>
                <w:szCs w:val="24"/>
              </w:rPr>
            </w:pPr>
          </w:p>
        </w:tc>
      </w:tr>
      <w:tr w14:paraId="0D2B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8A39151">
            <w:pPr>
              <w:pStyle w:val="41"/>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7D3B682">
            <w:pPr>
              <w:pStyle w:val="41"/>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0B2EB87">
            <w:pPr>
              <w:pStyle w:val="41"/>
              <w:spacing w:line="360" w:lineRule="auto"/>
              <w:ind w:firstLine="200"/>
              <w:jc w:val="center"/>
              <w:rPr>
                <w:rFonts w:hint="eastAsia" w:ascii="仿宋" w:hAnsi="仿宋" w:eastAsia="仿宋" w:cs="仿宋"/>
                <w:sz w:val="24"/>
                <w:szCs w:val="24"/>
              </w:rPr>
            </w:pPr>
          </w:p>
        </w:tc>
      </w:tr>
      <w:tr w14:paraId="0940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18BEBBCB">
            <w:pPr>
              <w:pStyle w:val="41"/>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2E02BBF">
            <w:pPr>
              <w:pStyle w:val="41"/>
              <w:spacing w:line="360" w:lineRule="auto"/>
              <w:ind w:firstLine="200"/>
              <w:jc w:val="center"/>
              <w:rPr>
                <w:rFonts w:hint="eastAsia" w:ascii="仿宋" w:hAnsi="仿宋" w:eastAsia="仿宋" w:cs="仿宋"/>
                <w:sz w:val="24"/>
                <w:szCs w:val="24"/>
              </w:rPr>
            </w:pPr>
          </w:p>
        </w:tc>
      </w:tr>
    </w:tbl>
    <w:p w14:paraId="484658F6">
      <w:pPr>
        <w:adjustRightInd w:val="0"/>
        <w:spacing w:line="360" w:lineRule="auto"/>
        <w:ind w:firstLine="482" w:firstLineChars="200"/>
        <w:outlineLvl w:val="0"/>
        <w:rPr>
          <w:rFonts w:hint="eastAsia" w:ascii="仿宋" w:hAnsi="仿宋" w:eastAsia="仿宋" w:cs="仿宋"/>
          <w:b/>
          <w:sz w:val="24"/>
        </w:rPr>
      </w:pPr>
      <w:bookmarkStart w:id="404" w:name="_Toc1814"/>
      <w:bookmarkStart w:id="405" w:name="_Toc22618"/>
      <w:bookmarkStart w:id="406" w:name="_Toc10340"/>
      <w:r>
        <w:rPr>
          <w:rFonts w:hint="eastAsia" w:ascii="仿宋" w:hAnsi="仿宋" w:eastAsia="仿宋" w:cs="仿宋"/>
          <w:b/>
          <w:sz w:val="24"/>
        </w:rPr>
        <w:t>5 付款</w:t>
      </w:r>
      <w:bookmarkEnd w:id="404"/>
      <w:bookmarkEnd w:id="405"/>
      <w:bookmarkEnd w:id="406"/>
      <w:r>
        <w:rPr>
          <w:rFonts w:hint="eastAsia" w:ascii="仿宋" w:hAnsi="仿宋" w:eastAsia="仿宋" w:cs="仿宋"/>
          <w:b/>
          <w:sz w:val="24"/>
        </w:rPr>
        <w:t>方式、时间和条件</w:t>
      </w:r>
    </w:p>
    <w:p w14:paraId="25FA1E6C">
      <w:pPr>
        <w:pStyle w:val="40"/>
        <w:spacing w:before="0" w:beforeAutospacing="0" w:after="0" w:afterAutospacing="0" w:line="360" w:lineRule="auto"/>
        <w:ind w:firstLine="480"/>
        <w:rPr>
          <w:rFonts w:hint="eastAsia" w:ascii="仿宋" w:hAnsi="仿宋" w:eastAsia="仿宋" w:cs="仿宋"/>
          <w:b/>
          <w:bCs/>
          <w:i/>
          <w:iCs/>
          <w:kern w:val="2"/>
          <w:u w:val="single"/>
        </w:rPr>
      </w:pPr>
      <w:bookmarkStart w:id="407" w:name="_Toc32071"/>
      <w:bookmarkStart w:id="408" w:name="_Toc19304"/>
      <w:bookmarkStart w:id="409" w:name="_Toc2846"/>
      <w:r>
        <w:rPr>
          <w:rFonts w:hint="eastAsia" w:ascii="仿宋" w:hAnsi="仿宋" w:eastAsia="仿宋" w:cs="仿宋"/>
          <w:kern w:val="2"/>
        </w:rPr>
        <w:t>5.1 资金支付的方式、时间和条件：</w:t>
      </w:r>
      <w:r>
        <w:rPr>
          <w:rFonts w:hint="eastAsia" w:ascii="仿宋" w:hAnsi="仿宋" w:eastAsia="仿宋" w:cs="仿宋"/>
          <w:b/>
          <w:bCs/>
          <w:i/>
          <w:iCs/>
          <w:kern w:val="2"/>
          <w:u w:val="single"/>
        </w:rPr>
        <w:t xml:space="preserve">                       </w:t>
      </w:r>
    </w:p>
    <w:p w14:paraId="0E10EFB6">
      <w:pPr>
        <w:pStyle w:val="40"/>
        <w:spacing w:before="0" w:beforeAutospacing="0" w:after="0" w:afterAutospacing="0" w:line="360" w:lineRule="auto"/>
        <w:ind w:firstLine="480"/>
        <w:rPr>
          <w:rFonts w:hint="eastAsia" w:ascii="仿宋" w:hAnsi="仿宋" w:eastAsia="仿宋" w:cs="仿宋"/>
          <w:kern w:val="2"/>
        </w:rPr>
      </w:pPr>
      <w:r>
        <w:rPr>
          <w:rFonts w:hint="eastAsia" w:ascii="仿宋" w:hAnsi="仿宋" w:eastAsia="仿宋" w:cs="仿宋"/>
          <w:kern w:val="2"/>
        </w:rPr>
        <w:t>5.2 乙方收款账户：</w:t>
      </w:r>
    </w:p>
    <w:p w14:paraId="7D364ABA">
      <w:pPr>
        <w:autoSpaceDE w:val="0"/>
        <w:autoSpaceDN w:val="0"/>
        <w:spacing w:line="360" w:lineRule="auto"/>
        <w:ind w:left="1470" w:leftChars="70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01F4EFEC">
      <w:pPr>
        <w:autoSpaceDE w:val="0"/>
        <w:autoSpaceDN w:val="0"/>
        <w:spacing w:line="360" w:lineRule="auto"/>
        <w:ind w:left="1470" w:leftChars="700"/>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52161944">
      <w:pPr>
        <w:autoSpaceDE w:val="0"/>
        <w:autoSpaceDN w:val="0"/>
        <w:spacing w:line="360" w:lineRule="auto"/>
        <w:ind w:left="1470" w:leftChars="700"/>
        <w:rPr>
          <w:rFonts w:hint="eastAsia" w:ascii="仿宋" w:hAnsi="仿宋" w:eastAsia="仿宋" w:cs="仿宋"/>
          <w:sz w:val="24"/>
          <w:lang w:val="zh-CN"/>
        </w:rPr>
      </w:pPr>
      <w:r>
        <w:rPr>
          <w:rFonts w:hint="eastAsia" w:ascii="仿宋" w:hAnsi="仿宋" w:eastAsia="仿宋" w:cs="仿宋"/>
          <w:sz w:val="24"/>
        </w:rPr>
        <w:t>开户账号：</w:t>
      </w:r>
      <w:r>
        <w:rPr>
          <w:rFonts w:hint="eastAsia" w:ascii="仿宋" w:hAnsi="仿宋" w:eastAsia="仿宋" w:cs="仿宋"/>
          <w:b/>
          <w:bCs/>
          <w:i/>
          <w:iCs/>
          <w:sz w:val="24"/>
          <w:u w:val="single"/>
        </w:rPr>
        <w:t xml:space="preserve">                          </w:t>
      </w:r>
      <w:r>
        <w:rPr>
          <w:rFonts w:hint="eastAsia" w:ascii="仿宋" w:hAnsi="仿宋" w:eastAsia="仿宋" w:cs="仿宋"/>
          <w:sz w:val="24"/>
          <w:lang w:val="zh-CN"/>
        </w:rPr>
        <w:t xml:space="preserve">      </w:t>
      </w:r>
    </w:p>
    <w:p w14:paraId="511ADBC4">
      <w:pPr>
        <w:adjustRightInd w:val="0"/>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6 货物交付期限、地点和方式</w:t>
      </w:r>
      <w:bookmarkEnd w:id="407"/>
      <w:bookmarkEnd w:id="408"/>
      <w:bookmarkEnd w:id="409"/>
    </w:p>
    <w:p w14:paraId="64A61DC1">
      <w:pPr>
        <w:adjustRightIn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6.1 交付期限：</w:t>
      </w:r>
      <w:r>
        <w:rPr>
          <w:rFonts w:hint="eastAsia" w:ascii="仿宋" w:hAnsi="仿宋" w:eastAsia="仿宋" w:cs="仿宋"/>
          <w:b/>
          <w:i/>
          <w:sz w:val="24"/>
          <w:u w:val="single"/>
        </w:rPr>
        <w:t xml:space="preserve">                   </w:t>
      </w:r>
    </w:p>
    <w:p w14:paraId="09FA80F4">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6.2 交付地点：</w:t>
      </w:r>
      <w:r>
        <w:rPr>
          <w:rFonts w:hint="eastAsia" w:ascii="仿宋" w:hAnsi="仿宋" w:eastAsia="仿宋" w:cs="仿宋"/>
          <w:b/>
          <w:i/>
          <w:sz w:val="24"/>
          <w:u w:val="single"/>
        </w:rPr>
        <w:t xml:space="preserve">                   </w:t>
      </w:r>
    </w:p>
    <w:p w14:paraId="7384F21F">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6.3 交付方式：</w:t>
      </w:r>
      <w:r>
        <w:rPr>
          <w:rFonts w:hint="eastAsia" w:ascii="仿宋" w:hAnsi="仿宋" w:eastAsia="仿宋" w:cs="仿宋"/>
          <w:b/>
          <w:i/>
          <w:sz w:val="24"/>
          <w:u w:val="single"/>
        </w:rPr>
        <w:t xml:space="preserve">                   </w:t>
      </w:r>
    </w:p>
    <w:p w14:paraId="1DE58C69">
      <w:pPr>
        <w:adjustRightInd w:val="0"/>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7 技术规范</w:t>
      </w:r>
    </w:p>
    <w:p w14:paraId="623D7D56">
      <w:pPr>
        <w:spacing w:line="360" w:lineRule="auto"/>
        <w:ind w:firstLine="480" w:firstLineChars="200"/>
        <w:rPr>
          <w:rFonts w:hint="eastAsia" w:ascii="仿宋" w:hAnsi="仿宋" w:eastAsia="仿宋" w:cs="仿宋"/>
          <w:sz w:val="24"/>
        </w:rPr>
      </w:pPr>
      <w:r>
        <w:rPr>
          <w:rFonts w:hint="eastAsia" w:ascii="仿宋" w:hAnsi="仿宋" w:eastAsia="仿宋" w:cs="仿宋"/>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27CFEED9">
      <w:pPr>
        <w:adjustRightInd w:val="0"/>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8 知识产权</w:t>
      </w:r>
    </w:p>
    <w:p w14:paraId="28051CEF">
      <w:pPr>
        <w:spacing w:line="360" w:lineRule="auto"/>
        <w:ind w:firstLine="480" w:firstLineChars="200"/>
        <w:rPr>
          <w:rFonts w:hint="eastAsia" w:ascii="仿宋" w:hAnsi="仿宋" w:eastAsia="仿宋" w:cs="仿宋"/>
          <w:sz w:val="24"/>
        </w:rPr>
      </w:pPr>
      <w:r>
        <w:rPr>
          <w:rFonts w:hint="eastAsia" w:ascii="仿宋" w:hAnsi="仿宋" w:eastAsia="仿宋" w:cs="仿宋"/>
          <w:sz w:val="24"/>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8F63A28">
      <w:pPr>
        <w:spacing w:line="360" w:lineRule="auto"/>
        <w:ind w:firstLine="480" w:firstLineChars="200"/>
        <w:rPr>
          <w:rFonts w:hint="eastAsia" w:ascii="仿宋" w:hAnsi="仿宋" w:eastAsia="仿宋" w:cs="仿宋"/>
          <w:sz w:val="24"/>
        </w:rPr>
      </w:pPr>
      <w:r>
        <w:rPr>
          <w:rFonts w:hint="eastAsia" w:ascii="仿宋" w:hAnsi="仿宋" w:eastAsia="仿宋" w:cs="仿宋"/>
          <w:sz w:val="24"/>
        </w:rPr>
        <w:t>8.2具有知识产权的计算机软件等货物的知识产权归属，除合同另有规定外，归甲方所有。</w:t>
      </w:r>
    </w:p>
    <w:p w14:paraId="4E7EEC88">
      <w:pPr>
        <w:adjustRightInd w:val="0"/>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9 包装和装运</w:t>
      </w:r>
    </w:p>
    <w:p w14:paraId="51CAB048">
      <w:pPr>
        <w:spacing w:line="360" w:lineRule="auto"/>
        <w:ind w:firstLine="480" w:firstLineChars="200"/>
        <w:rPr>
          <w:rFonts w:hint="eastAsia" w:ascii="仿宋" w:hAnsi="仿宋" w:eastAsia="仿宋" w:cs="仿宋"/>
          <w:sz w:val="24"/>
        </w:rPr>
      </w:pPr>
      <w:r>
        <w:rPr>
          <w:rFonts w:hint="eastAsia" w:ascii="仿宋" w:hAnsi="仿宋" w:eastAsia="仿宋" w:cs="仿宋"/>
          <w:sz w:val="24"/>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6DC12B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7D2C55D0">
      <w:pPr>
        <w:adjustRightInd w:val="0"/>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10 履约保证金</w:t>
      </w:r>
    </w:p>
    <w:p w14:paraId="09C4654A">
      <w:pPr>
        <w:spacing w:line="360" w:lineRule="auto"/>
        <w:ind w:firstLine="480" w:firstLineChars="200"/>
        <w:rPr>
          <w:rFonts w:hint="eastAsia" w:ascii="仿宋" w:hAnsi="仿宋" w:eastAsia="仿宋" w:cs="仿宋"/>
          <w:sz w:val="24"/>
        </w:rPr>
      </w:pPr>
      <w:r>
        <w:rPr>
          <w:rFonts w:hint="eastAsia" w:ascii="仿宋" w:hAnsi="仿宋" w:eastAsia="仿宋" w:cs="仿宋"/>
          <w:sz w:val="24"/>
        </w:rPr>
        <w:t>10.1 招标文件要求乙方提交履约保证金的，乙方应按</w:t>
      </w:r>
      <w:r>
        <w:rPr>
          <w:rFonts w:hint="eastAsia" w:ascii="仿宋" w:hAnsi="仿宋" w:eastAsia="仿宋" w:cs="仿宋"/>
          <w:sz w:val="24"/>
          <w:u w:val="single"/>
        </w:rPr>
        <w:t xml:space="preserve">         </w:t>
      </w:r>
      <w:r>
        <w:rPr>
          <w:rFonts w:hint="eastAsia" w:ascii="仿宋" w:hAnsi="仿宋" w:eastAsia="仿宋" w:cs="仿宋"/>
          <w:sz w:val="24"/>
        </w:rPr>
        <w:t>方式（可以支票、汇票、本票或者银行保函等非现金形式），在合同签订并生效后</w:t>
      </w:r>
      <w:r>
        <w:rPr>
          <w:rFonts w:hint="eastAsia" w:ascii="仿宋" w:hAnsi="仿宋" w:eastAsia="仿宋" w:cs="仿宋"/>
          <w:sz w:val="24"/>
          <w:u w:val="single"/>
        </w:rPr>
        <w:t xml:space="preserve">         </w:t>
      </w:r>
      <w:r>
        <w:rPr>
          <w:rFonts w:hint="eastAsia" w:ascii="仿宋" w:hAnsi="仿宋" w:eastAsia="仿宋" w:cs="仿宋"/>
          <w:sz w:val="24"/>
        </w:rPr>
        <w:t>日内提交不超过合同金额2.5%的履约保证金。</w:t>
      </w:r>
    </w:p>
    <w:p w14:paraId="1CC6EF2B">
      <w:pPr>
        <w:spacing w:line="360" w:lineRule="auto"/>
        <w:ind w:firstLine="480" w:firstLineChars="200"/>
        <w:rPr>
          <w:rFonts w:hint="eastAsia" w:ascii="仿宋" w:hAnsi="仿宋" w:eastAsia="仿宋" w:cs="仿宋"/>
          <w:sz w:val="24"/>
        </w:rPr>
      </w:pPr>
      <w:r>
        <w:rPr>
          <w:rFonts w:hint="eastAsia" w:ascii="仿宋" w:hAnsi="仿宋" w:eastAsia="仿宋" w:cs="仿宋"/>
          <w:sz w:val="24"/>
        </w:rPr>
        <w:t>10.2  履约保证金在</w:t>
      </w:r>
      <w:r>
        <w:rPr>
          <w:rFonts w:hint="eastAsia" w:ascii="仿宋" w:hAnsi="仿宋" w:eastAsia="仿宋" w:cs="仿宋"/>
          <w:b/>
          <w:i/>
          <w:sz w:val="24"/>
          <w:u w:val="single"/>
        </w:rPr>
        <w:t xml:space="preserve">              </w:t>
      </w:r>
      <w:r>
        <w:rPr>
          <w:rFonts w:hint="eastAsia" w:ascii="仿宋" w:hAnsi="仿宋" w:eastAsia="仿宋" w:cs="仿宋"/>
          <w:sz w:val="24"/>
        </w:rPr>
        <w:t>（合同规定的履约时间）内不予退还。乙方在前述约定期间届满前能履行完合同约定义务事项的，甲方在前述约定期间届满之日起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个工作日内，将履约保证金无息退还乙方。</w:t>
      </w:r>
    </w:p>
    <w:p w14:paraId="7BD6B59F">
      <w:pPr>
        <w:spacing w:line="360" w:lineRule="auto"/>
        <w:ind w:firstLine="480" w:firstLineChars="200"/>
        <w:rPr>
          <w:rFonts w:hint="eastAsia" w:ascii="仿宋" w:hAnsi="仿宋" w:eastAsia="仿宋" w:cs="仿宋"/>
          <w:sz w:val="24"/>
        </w:rPr>
      </w:pPr>
      <w:r>
        <w:rPr>
          <w:rFonts w:hint="eastAsia" w:ascii="仿宋" w:hAnsi="仿宋" w:eastAsia="仿宋" w:cs="仿宋"/>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7A1688">
      <w:pPr>
        <w:adjustRightInd w:val="0"/>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11 履约检查和问题反馈</w:t>
      </w:r>
    </w:p>
    <w:p w14:paraId="0B3AC8FC">
      <w:pPr>
        <w:spacing w:line="360" w:lineRule="auto"/>
        <w:ind w:firstLine="480" w:firstLineChars="200"/>
        <w:rPr>
          <w:rFonts w:hint="eastAsia" w:ascii="仿宋" w:hAnsi="仿宋" w:eastAsia="仿宋" w:cs="仿宋"/>
          <w:sz w:val="24"/>
        </w:rPr>
      </w:pPr>
      <w:r>
        <w:rPr>
          <w:rFonts w:hint="eastAsia" w:ascii="仿宋" w:hAnsi="仿宋" w:eastAsia="仿宋" w:cs="仿宋"/>
          <w:sz w:val="24"/>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224D068E">
      <w:pPr>
        <w:spacing w:line="360" w:lineRule="auto"/>
        <w:ind w:firstLine="480" w:firstLineChars="200"/>
        <w:rPr>
          <w:rFonts w:hint="eastAsia" w:ascii="仿宋" w:hAnsi="仿宋" w:eastAsia="仿宋" w:cs="仿宋"/>
          <w:sz w:val="24"/>
        </w:rPr>
      </w:pPr>
      <w:r>
        <w:rPr>
          <w:rFonts w:hint="eastAsia" w:ascii="仿宋" w:hAnsi="仿宋" w:eastAsia="仿宋" w:cs="仿宋"/>
          <w:sz w:val="24"/>
        </w:rPr>
        <w:t>11.2 合同履行期间，甲方有权将履行过程中出现的问题反馈给乙方，双方当事人应以书面形式约定需要完善和改进的内容。</w:t>
      </w:r>
    </w:p>
    <w:p w14:paraId="6CAD88AF">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12 检验和验收</w:t>
      </w:r>
    </w:p>
    <w:p w14:paraId="0D5891D4">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12.1货物交付前，乙方应对货物的质量、数量等方面进行详细、全面的检验，并向甲方出具证明货物符合合同约定的文件；货物交付时，乙方在交付后</w:t>
      </w:r>
      <w:r>
        <w:rPr>
          <w:rFonts w:hint="eastAsia" w:ascii="仿宋" w:hAnsi="仿宋" w:eastAsia="仿宋" w:cs="仿宋"/>
          <w:sz w:val="24"/>
          <w:u w:val="single"/>
        </w:rPr>
        <w:t xml:space="preserve">     </w:t>
      </w:r>
      <w:r>
        <w:rPr>
          <w:rFonts w:hint="eastAsia" w:ascii="仿宋" w:hAnsi="仿宋" w:eastAsia="仿宋" w:cs="仿宋"/>
          <w:sz w:val="24"/>
        </w:rPr>
        <w:t>个工作日内组织验收，并可依法邀请相关方参加，验收应出具验收书。</w:t>
      </w:r>
    </w:p>
    <w:p w14:paraId="20AEF8C4">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DBF26AD">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13 技术资料和保密义务</w:t>
      </w:r>
    </w:p>
    <w:p w14:paraId="6DD6D4B4">
      <w:pPr>
        <w:spacing w:line="360" w:lineRule="auto"/>
        <w:ind w:firstLine="480" w:firstLineChars="200"/>
        <w:rPr>
          <w:rFonts w:hint="eastAsia" w:ascii="仿宋" w:hAnsi="仿宋" w:eastAsia="仿宋" w:cs="仿宋"/>
          <w:sz w:val="24"/>
        </w:rPr>
      </w:pPr>
      <w:r>
        <w:rPr>
          <w:rFonts w:hint="eastAsia" w:ascii="仿宋" w:hAnsi="仿宋" w:eastAsia="仿宋" w:cs="仿宋"/>
          <w:sz w:val="24"/>
        </w:rPr>
        <w:t>13.1 乙方有权依据合同约定和项目需要，向甲方了解有关情况，调阅有关资料等，甲方应予积极配合；</w:t>
      </w:r>
    </w:p>
    <w:p w14:paraId="38944ACB">
      <w:pPr>
        <w:spacing w:line="360" w:lineRule="auto"/>
        <w:ind w:firstLine="480" w:firstLineChars="200"/>
        <w:rPr>
          <w:rFonts w:hint="eastAsia" w:ascii="仿宋" w:hAnsi="仿宋" w:eastAsia="仿宋" w:cs="仿宋"/>
          <w:sz w:val="24"/>
        </w:rPr>
      </w:pPr>
      <w:r>
        <w:rPr>
          <w:rFonts w:hint="eastAsia" w:ascii="仿宋" w:hAnsi="仿宋" w:eastAsia="仿宋" w:cs="仿宋"/>
          <w:sz w:val="24"/>
        </w:rPr>
        <w:t>13.2 乙方有义务妥善保管和保护由甲方提供的前款信息和资料等；</w:t>
      </w:r>
    </w:p>
    <w:p w14:paraId="645A3EE4">
      <w:pPr>
        <w:spacing w:line="360" w:lineRule="auto"/>
        <w:ind w:firstLine="480" w:firstLineChars="200"/>
        <w:rPr>
          <w:rFonts w:hint="eastAsia" w:ascii="仿宋" w:hAnsi="仿宋" w:eastAsia="仿宋" w:cs="仿宋"/>
          <w:sz w:val="24"/>
        </w:rPr>
      </w:pPr>
      <w:r>
        <w:rPr>
          <w:rFonts w:hint="eastAsia" w:ascii="仿宋" w:hAnsi="仿宋" w:eastAsia="仿宋" w:cs="仿宋"/>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B202449">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14 质量保证</w:t>
      </w:r>
    </w:p>
    <w:p w14:paraId="07664883">
      <w:pPr>
        <w:spacing w:line="360" w:lineRule="auto"/>
        <w:ind w:firstLine="480" w:firstLineChars="200"/>
        <w:rPr>
          <w:rFonts w:hint="eastAsia" w:ascii="仿宋" w:hAnsi="仿宋" w:eastAsia="仿宋" w:cs="仿宋"/>
          <w:sz w:val="24"/>
        </w:rPr>
      </w:pPr>
      <w:r>
        <w:rPr>
          <w:rFonts w:hint="eastAsia" w:ascii="仿宋" w:hAnsi="仿宋" w:eastAsia="仿宋" w:cs="仿宋"/>
          <w:sz w:val="24"/>
        </w:rPr>
        <w:t>14.1 乙方应建立和完善履行合同的内部质量保证体系，并提供相关内部规章制度给甲方，以便甲方进行监督检查；</w:t>
      </w:r>
    </w:p>
    <w:p w14:paraId="3E83F896">
      <w:pPr>
        <w:spacing w:line="360" w:lineRule="auto"/>
        <w:ind w:firstLine="480" w:firstLineChars="200"/>
        <w:rPr>
          <w:rFonts w:hint="eastAsia" w:ascii="仿宋" w:hAnsi="仿宋" w:eastAsia="仿宋" w:cs="仿宋"/>
          <w:sz w:val="24"/>
        </w:rPr>
      </w:pPr>
      <w:r>
        <w:rPr>
          <w:rFonts w:hint="eastAsia" w:ascii="仿宋" w:hAnsi="仿宋" w:eastAsia="仿宋" w:cs="仿宋"/>
          <w:sz w:val="24"/>
        </w:rPr>
        <w:t>14.2 乙方应保证履行合同的人员数量和素质、软件和硬件设备的配置、场地、环境和设施等满足全面履行合同的要求，并应接受甲方的监督检查。</w:t>
      </w:r>
    </w:p>
    <w:p w14:paraId="7F16EC11">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15 货物的风险负担</w:t>
      </w:r>
    </w:p>
    <w:p w14:paraId="04C9C180">
      <w:pPr>
        <w:spacing w:line="360" w:lineRule="auto"/>
        <w:ind w:firstLine="480" w:firstLineChars="200"/>
        <w:rPr>
          <w:rFonts w:hint="eastAsia" w:ascii="仿宋" w:hAnsi="仿宋" w:eastAsia="仿宋" w:cs="仿宋"/>
          <w:b/>
          <w:sz w:val="24"/>
          <w:lang w:val="en-US" w:eastAsia="zh-CN"/>
        </w:rPr>
      </w:pPr>
      <w:r>
        <w:rPr>
          <w:rFonts w:hint="eastAsia" w:ascii="仿宋" w:hAnsi="仿宋" w:eastAsia="仿宋" w:cs="仿宋"/>
          <w:sz w:val="24"/>
        </w:rPr>
        <w:t>货物在甲方未收货前出现的货物毁损、灭失的风险均由乙方承担。</w:t>
      </w:r>
      <w:r>
        <w:rPr>
          <w:rFonts w:hint="eastAsia" w:ascii="仿宋" w:hAnsi="仿宋" w:eastAsia="仿宋" w:cs="仿宋"/>
          <w:sz w:val="24"/>
          <w:lang w:val="en-US" w:eastAsia="zh-CN"/>
        </w:rPr>
        <w:t xml:space="preserve"> </w:t>
      </w:r>
    </w:p>
    <w:p w14:paraId="39F9BB40">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16 延迟交货</w:t>
      </w:r>
    </w:p>
    <w:p w14:paraId="1402B490">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AADEB5F">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17 合同变更</w:t>
      </w:r>
    </w:p>
    <w:p w14:paraId="2CE9BD9D">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5AB0894D">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18 合同转让和分包</w:t>
      </w:r>
    </w:p>
    <w:p w14:paraId="0F10E278">
      <w:pPr>
        <w:spacing w:line="360" w:lineRule="auto"/>
        <w:ind w:firstLine="480" w:firstLineChars="200"/>
        <w:rPr>
          <w:rFonts w:hint="eastAsia" w:ascii="仿宋" w:hAnsi="仿宋" w:eastAsia="仿宋" w:cs="仿宋"/>
          <w:sz w:val="24"/>
        </w:rPr>
      </w:pPr>
      <w:r>
        <w:rPr>
          <w:rFonts w:hint="eastAsia" w:ascii="仿宋" w:hAnsi="仿宋" w:eastAsia="仿宋" w:cs="仿宋"/>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5564352">
      <w:pPr>
        <w:spacing w:line="360" w:lineRule="auto"/>
        <w:ind w:firstLine="480" w:firstLineChars="200"/>
        <w:rPr>
          <w:rFonts w:hint="eastAsia" w:ascii="仿宋" w:hAnsi="仿宋" w:eastAsia="仿宋" w:cs="仿宋"/>
          <w:sz w:val="24"/>
        </w:rPr>
      </w:pPr>
      <w:r>
        <w:rPr>
          <w:rFonts w:hint="eastAsia" w:ascii="仿宋" w:hAnsi="仿宋" w:eastAsia="仿宋" w:cs="仿宋"/>
          <w:sz w:val="24"/>
        </w:rPr>
        <w:t>18.2乙方采取分包方式履行合同的，甲方可直接向分包供应商支付款项。</w:t>
      </w:r>
    </w:p>
    <w:p w14:paraId="3968192A">
      <w:pPr>
        <w:spacing w:line="360" w:lineRule="auto"/>
        <w:ind w:firstLine="482" w:firstLineChars="200"/>
        <w:outlineLvl w:val="0"/>
        <w:rPr>
          <w:rFonts w:hint="eastAsia" w:ascii="仿宋" w:hAnsi="仿宋" w:eastAsia="仿宋" w:cs="仿宋"/>
          <w:b/>
          <w:sz w:val="24"/>
        </w:rPr>
      </w:pPr>
      <w:bookmarkStart w:id="410" w:name="_Toc27250"/>
      <w:bookmarkStart w:id="411" w:name="_Toc19554"/>
      <w:bookmarkStart w:id="412" w:name="_Toc21423"/>
      <w:r>
        <w:rPr>
          <w:rFonts w:hint="eastAsia" w:ascii="仿宋" w:hAnsi="仿宋" w:eastAsia="仿宋" w:cs="仿宋"/>
          <w:b/>
          <w:sz w:val="24"/>
        </w:rPr>
        <w:t>19 违约责任</w:t>
      </w:r>
      <w:bookmarkEnd w:id="410"/>
      <w:bookmarkEnd w:id="411"/>
      <w:bookmarkEnd w:id="412"/>
    </w:p>
    <w:p w14:paraId="71760CB0">
      <w:pPr>
        <w:spacing w:line="360" w:lineRule="auto"/>
        <w:ind w:firstLine="480" w:firstLineChars="200"/>
        <w:rPr>
          <w:rFonts w:hint="eastAsia" w:ascii="仿宋" w:hAnsi="仿宋" w:eastAsia="仿宋" w:cs="仿宋"/>
          <w:sz w:val="24"/>
        </w:rPr>
      </w:pPr>
      <w:r>
        <w:rPr>
          <w:rFonts w:hint="eastAsia" w:ascii="仿宋" w:hAnsi="仿宋" w:eastAsia="仿宋" w:cs="仿宋"/>
          <w:sz w:val="24"/>
        </w:rPr>
        <w:t>19.1 除不可抗力外，如果乙方拒绝履行合同，或没有按照本合同约定的期限、地点和方式交付货物，那么甲方可要求乙方支付违约金，违约金按每日计合同总价的</w:t>
      </w:r>
      <w:r>
        <w:rPr>
          <w:rFonts w:hint="eastAsia" w:ascii="仿宋" w:hAnsi="仿宋" w:eastAsia="仿宋" w:cs="仿宋"/>
          <w:sz w:val="24"/>
          <w:u w:val="single"/>
        </w:rPr>
        <w:t xml:space="preserve">  0.05  </w:t>
      </w:r>
      <w:r>
        <w:rPr>
          <w:rFonts w:hint="eastAsia" w:ascii="仿宋" w:hAnsi="仿宋" w:eastAsia="仿宋" w:cs="仿宋"/>
          <w:sz w:val="24"/>
        </w:rPr>
        <w:t>%，最高限额为本合同总价的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789E876B">
      <w:pPr>
        <w:spacing w:line="360" w:lineRule="auto"/>
        <w:ind w:firstLine="480" w:firstLineChars="200"/>
        <w:rPr>
          <w:rFonts w:hint="eastAsia" w:ascii="仿宋" w:hAnsi="仿宋" w:eastAsia="仿宋" w:cs="仿宋"/>
          <w:sz w:val="24"/>
        </w:rPr>
      </w:pPr>
      <w:r>
        <w:rPr>
          <w:rFonts w:hint="eastAsia" w:ascii="仿宋" w:hAnsi="仿宋" w:eastAsia="仿宋" w:cs="仿宋"/>
          <w:sz w:val="24"/>
        </w:rPr>
        <w:t>19.2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670C3AA6">
      <w:pPr>
        <w:spacing w:line="360" w:lineRule="auto"/>
        <w:ind w:firstLine="480" w:firstLineChars="200"/>
        <w:rPr>
          <w:rFonts w:hint="eastAsia" w:ascii="仿宋" w:hAnsi="仿宋" w:eastAsia="仿宋" w:cs="仿宋"/>
          <w:sz w:val="24"/>
        </w:rPr>
      </w:pPr>
      <w:r>
        <w:rPr>
          <w:rFonts w:hint="eastAsia" w:ascii="仿宋" w:hAnsi="仿宋" w:eastAsia="仿宋" w:cs="仿宋"/>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44267B">
      <w:pPr>
        <w:spacing w:line="360" w:lineRule="auto"/>
        <w:ind w:firstLine="480" w:firstLineChars="200"/>
        <w:rPr>
          <w:rFonts w:hint="eastAsia" w:ascii="仿宋" w:hAnsi="仿宋" w:eastAsia="仿宋" w:cs="仿宋"/>
          <w:sz w:val="24"/>
        </w:rPr>
      </w:pPr>
      <w:r>
        <w:rPr>
          <w:rFonts w:hint="eastAsia" w:ascii="仿宋" w:hAnsi="仿宋" w:eastAsia="仿宋" w:cs="仿宋"/>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F2BE91D">
      <w:pPr>
        <w:spacing w:line="360" w:lineRule="auto"/>
        <w:ind w:firstLine="480" w:firstLineChars="200"/>
        <w:rPr>
          <w:rFonts w:hint="eastAsia" w:ascii="仿宋" w:hAnsi="仿宋" w:eastAsia="仿宋" w:cs="仿宋"/>
          <w:sz w:val="24"/>
        </w:rPr>
      </w:pPr>
      <w:r>
        <w:rPr>
          <w:rFonts w:hint="eastAsia" w:ascii="仿宋" w:hAnsi="仿宋" w:eastAsia="仿宋" w:cs="仿宋"/>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3260EF9">
      <w:pPr>
        <w:spacing w:line="360" w:lineRule="auto"/>
        <w:ind w:firstLine="480" w:firstLineChars="200"/>
        <w:rPr>
          <w:rFonts w:hint="eastAsia" w:ascii="仿宋" w:hAnsi="仿宋" w:eastAsia="仿宋" w:cs="仿宋"/>
          <w:sz w:val="24"/>
        </w:rPr>
      </w:pPr>
      <w:r>
        <w:rPr>
          <w:rFonts w:hint="eastAsia" w:ascii="仿宋" w:hAnsi="仿宋" w:eastAsia="仿宋" w:cs="仿宋"/>
          <w:sz w:val="24"/>
        </w:rPr>
        <w:t>19.6 如果出现政府采购监督管理部门在处理投诉事项期间，书面通知甲方暂停采购活动的情形，或者询问或质疑事项可能影响中标结果的，导致甲方中止履行合同的情形，均不视为甲方违约。</w:t>
      </w:r>
    </w:p>
    <w:p w14:paraId="5024C08C">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20 不可抗力</w:t>
      </w:r>
    </w:p>
    <w:p w14:paraId="33830F66">
      <w:pPr>
        <w:spacing w:line="360" w:lineRule="auto"/>
        <w:ind w:firstLine="480" w:firstLineChars="200"/>
        <w:rPr>
          <w:rFonts w:hint="eastAsia" w:ascii="仿宋" w:hAnsi="仿宋" w:eastAsia="仿宋" w:cs="仿宋"/>
          <w:sz w:val="24"/>
        </w:rPr>
      </w:pPr>
      <w:r>
        <w:rPr>
          <w:rFonts w:hint="eastAsia" w:ascii="仿宋" w:hAnsi="仿宋" w:eastAsia="仿宋" w:cs="仿宋"/>
          <w:sz w:val="24"/>
        </w:rPr>
        <w:t>20.1如果任何一方遭遇法律规定的不可抗力，致使合同履行受阻时，履行合同的期限应予延长，延长的期限应相当于不可抗力所影响的时间；</w:t>
      </w:r>
    </w:p>
    <w:p w14:paraId="736B3497">
      <w:pPr>
        <w:spacing w:line="360" w:lineRule="auto"/>
        <w:ind w:firstLine="480" w:firstLineChars="200"/>
        <w:rPr>
          <w:rFonts w:hint="eastAsia" w:ascii="仿宋" w:hAnsi="仿宋" w:eastAsia="仿宋" w:cs="仿宋"/>
          <w:sz w:val="24"/>
        </w:rPr>
      </w:pPr>
      <w:r>
        <w:rPr>
          <w:rFonts w:hint="eastAsia" w:ascii="仿宋" w:hAnsi="仿宋" w:eastAsia="仿宋" w:cs="仿宋"/>
          <w:sz w:val="24"/>
        </w:rPr>
        <w:t>20.2 因不可抗力致使不能实现合同目的的，当事人可以解除合同；</w:t>
      </w:r>
    </w:p>
    <w:p w14:paraId="09A8336C">
      <w:pPr>
        <w:spacing w:line="360" w:lineRule="auto"/>
        <w:ind w:firstLine="480" w:firstLineChars="200"/>
        <w:rPr>
          <w:rFonts w:hint="eastAsia" w:ascii="仿宋" w:hAnsi="仿宋" w:eastAsia="仿宋" w:cs="仿宋"/>
          <w:sz w:val="24"/>
        </w:rPr>
      </w:pPr>
      <w:r>
        <w:rPr>
          <w:rFonts w:hint="eastAsia" w:ascii="仿宋" w:hAnsi="仿宋" w:eastAsia="仿宋" w:cs="仿宋"/>
          <w:sz w:val="24"/>
        </w:rPr>
        <w:t>20.3 因不可抗力致使合同有变更必要的，双方当事人应在不可抗力发生后</w:t>
      </w:r>
      <w:r>
        <w:rPr>
          <w:rFonts w:hint="eastAsia" w:ascii="仿宋" w:hAnsi="仿宋" w:eastAsia="仿宋" w:cs="仿宋"/>
          <w:sz w:val="24"/>
          <w:u w:val="single"/>
        </w:rPr>
        <w:t xml:space="preserve"> 10 </w:t>
      </w:r>
      <w:r>
        <w:rPr>
          <w:rFonts w:hint="eastAsia" w:ascii="仿宋" w:hAnsi="仿宋" w:eastAsia="仿宋" w:cs="仿宋"/>
          <w:sz w:val="24"/>
        </w:rPr>
        <w:t>日内以书面形式变更合同；</w:t>
      </w:r>
    </w:p>
    <w:p w14:paraId="35462133">
      <w:pPr>
        <w:spacing w:line="360" w:lineRule="auto"/>
        <w:ind w:firstLine="480" w:firstLineChars="200"/>
        <w:rPr>
          <w:rFonts w:hint="eastAsia" w:ascii="仿宋" w:hAnsi="仿宋" w:eastAsia="仿宋" w:cs="仿宋"/>
          <w:sz w:val="24"/>
        </w:rPr>
      </w:pPr>
      <w:r>
        <w:rPr>
          <w:rFonts w:hint="eastAsia" w:ascii="仿宋" w:hAnsi="仿宋" w:eastAsia="仿宋" w:cs="仿宋"/>
          <w:sz w:val="24"/>
        </w:rPr>
        <w:t>20.4受不可抗力影响的一方在不可抗力发生后，应在</w:t>
      </w:r>
      <w:r>
        <w:rPr>
          <w:rFonts w:hint="eastAsia" w:ascii="仿宋" w:hAnsi="仿宋" w:eastAsia="仿宋" w:cs="仿宋"/>
          <w:sz w:val="24"/>
          <w:u w:val="single"/>
        </w:rPr>
        <w:t xml:space="preserve">  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14:paraId="68EE2579">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 税费</w:t>
      </w:r>
    </w:p>
    <w:p w14:paraId="2ACE82D6">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233FE010">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22 乙方破产</w:t>
      </w:r>
    </w:p>
    <w:p w14:paraId="0C7FADAE">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1221DB">
      <w:pPr>
        <w:spacing w:line="360" w:lineRule="auto"/>
        <w:ind w:firstLine="482" w:firstLineChars="200"/>
        <w:outlineLvl w:val="0"/>
        <w:rPr>
          <w:rFonts w:hint="eastAsia" w:ascii="仿宋" w:hAnsi="仿宋" w:eastAsia="仿宋" w:cs="仿宋"/>
          <w:b/>
          <w:sz w:val="24"/>
        </w:rPr>
      </w:pPr>
      <w:bookmarkStart w:id="413" w:name="_Toc16021"/>
      <w:bookmarkStart w:id="414" w:name="_Toc28375"/>
      <w:bookmarkStart w:id="415" w:name="_Toc15583"/>
      <w:r>
        <w:rPr>
          <w:rFonts w:hint="eastAsia" w:ascii="仿宋" w:hAnsi="仿宋" w:eastAsia="仿宋" w:cs="仿宋"/>
          <w:b/>
          <w:sz w:val="24"/>
        </w:rPr>
        <w:t>23 合同争议的解决</w:t>
      </w:r>
      <w:bookmarkEnd w:id="413"/>
      <w:bookmarkEnd w:id="414"/>
      <w:bookmarkEnd w:id="415"/>
    </w:p>
    <w:p w14:paraId="7B8C3F02">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本合同履行过程中发生的任何争议，双方当事人均可通过和解或者调解解决；不愿和解、调解或者和解、调解不成的，可以向宁波市奉化区人民法院提起诉讼。</w:t>
      </w:r>
    </w:p>
    <w:p w14:paraId="57E6BD71">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24 合同中止、终止</w:t>
      </w:r>
    </w:p>
    <w:p w14:paraId="3EFF5C9F">
      <w:pPr>
        <w:spacing w:line="360" w:lineRule="auto"/>
        <w:ind w:firstLine="480" w:firstLineChars="200"/>
        <w:rPr>
          <w:rFonts w:hint="eastAsia" w:ascii="仿宋" w:hAnsi="仿宋" w:eastAsia="仿宋" w:cs="仿宋"/>
          <w:sz w:val="24"/>
        </w:rPr>
      </w:pPr>
      <w:r>
        <w:rPr>
          <w:rFonts w:hint="eastAsia" w:ascii="仿宋" w:hAnsi="仿宋" w:eastAsia="仿宋" w:cs="仿宋"/>
          <w:sz w:val="24"/>
        </w:rPr>
        <w:t>24.1 双方当事人不得擅自中止或者终止合同；</w:t>
      </w:r>
    </w:p>
    <w:p w14:paraId="2D81F9AC">
      <w:pPr>
        <w:spacing w:line="360" w:lineRule="auto"/>
        <w:ind w:firstLine="480" w:firstLineChars="200"/>
        <w:rPr>
          <w:rFonts w:hint="eastAsia" w:ascii="仿宋" w:hAnsi="仿宋" w:eastAsia="仿宋" w:cs="仿宋"/>
          <w:sz w:val="24"/>
        </w:rPr>
      </w:pPr>
      <w:r>
        <w:rPr>
          <w:rFonts w:hint="eastAsia" w:ascii="仿宋" w:hAnsi="仿宋" w:eastAsia="仿宋" w:cs="仿宋"/>
          <w:sz w:val="24"/>
        </w:rPr>
        <w:t>24.2合同继续履行将损害国家利益和社会公共利益的，双方当事人应当中止或者终止合同。有过错的一方应当承担赔偿责任，双方当事人都有过错的，各自承担相应的责任。</w:t>
      </w:r>
    </w:p>
    <w:p w14:paraId="1AA83B60">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25 通知和送达</w:t>
      </w:r>
    </w:p>
    <w:p w14:paraId="0EFD1B63">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25.1任何一方因履行合同而以合同第一部分尾部所列明的传真或电子邮件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4FD12042">
      <w:pPr>
        <w:spacing w:line="360" w:lineRule="auto"/>
        <w:ind w:firstLine="480" w:firstLineChars="200"/>
        <w:rPr>
          <w:rFonts w:hint="eastAsia" w:ascii="仿宋" w:hAnsi="仿宋" w:eastAsia="仿宋" w:cs="仿宋"/>
          <w:sz w:val="24"/>
        </w:rPr>
      </w:pPr>
      <w:r>
        <w:rPr>
          <w:rFonts w:hint="eastAsia" w:ascii="仿宋" w:hAnsi="仿宋" w:eastAsia="仿宋" w:cs="仿宋"/>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45C77D9A">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26 计量单位</w:t>
      </w:r>
    </w:p>
    <w:p w14:paraId="1680CC76">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18C11961">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27合同使用的文字和适用的法律</w:t>
      </w:r>
    </w:p>
    <w:p w14:paraId="23835001">
      <w:pPr>
        <w:spacing w:line="360" w:lineRule="auto"/>
        <w:ind w:firstLine="480" w:firstLineChars="200"/>
        <w:rPr>
          <w:rFonts w:hint="eastAsia" w:ascii="仿宋" w:hAnsi="仿宋" w:eastAsia="仿宋" w:cs="仿宋"/>
          <w:sz w:val="24"/>
        </w:rPr>
      </w:pPr>
      <w:r>
        <w:rPr>
          <w:rFonts w:hint="eastAsia" w:ascii="仿宋" w:hAnsi="仿宋" w:eastAsia="仿宋" w:cs="仿宋"/>
          <w:sz w:val="24"/>
        </w:rPr>
        <w:t>27.1 合同使用汉语书就、变更和解释；</w:t>
      </w:r>
    </w:p>
    <w:p w14:paraId="5100776D">
      <w:pPr>
        <w:spacing w:line="360" w:lineRule="auto"/>
        <w:ind w:firstLine="480" w:firstLineChars="200"/>
        <w:rPr>
          <w:rFonts w:hint="eastAsia" w:ascii="仿宋" w:hAnsi="仿宋" w:eastAsia="仿宋" w:cs="仿宋"/>
          <w:sz w:val="24"/>
        </w:rPr>
      </w:pPr>
      <w:r>
        <w:rPr>
          <w:rFonts w:hint="eastAsia" w:ascii="仿宋" w:hAnsi="仿宋" w:eastAsia="仿宋" w:cs="仿宋"/>
          <w:sz w:val="24"/>
        </w:rPr>
        <w:t>27.2 合同适用中华人民共和国法律。</w:t>
      </w:r>
    </w:p>
    <w:p w14:paraId="475C3FE6">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28合同效力</w:t>
      </w:r>
    </w:p>
    <w:p w14:paraId="6A9994E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本合同一式四份，甲乙双方各两份，每份均具有同等法律效力。本合同自双方当事人盖章或者签字时生效。</w:t>
      </w:r>
    </w:p>
    <w:p w14:paraId="32B83EE1">
      <w:pPr>
        <w:autoSpaceDE w:val="0"/>
        <w:autoSpaceDN w:val="0"/>
        <w:spacing w:line="360" w:lineRule="auto"/>
        <w:rPr>
          <w:rFonts w:hint="eastAsia" w:ascii="仿宋" w:hAnsi="仿宋" w:eastAsia="仿宋" w:cs="仿宋"/>
          <w:sz w:val="24"/>
          <w:lang w:val="zh-CN"/>
        </w:rPr>
      </w:pPr>
    </w:p>
    <w:p w14:paraId="06DD661E">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14:paraId="3EEF4EE0">
      <w:pPr>
        <w:autoSpaceDE w:val="0"/>
        <w:autoSpaceDN w:val="0"/>
        <w:spacing w:line="360" w:lineRule="auto"/>
        <w:rPr>
          <w:rFonts w:hint="eastAsia" w:ascii="仿宋" w:hAnsi="仿宋" w:eastAsia="仿宋" w:cs="仿宋"/>
          <w:sz w:val="24"/>
          <w:lang w:val="zh-CN"/>
        </w:rPr>
      </w:pPr>
    </w:p>
    <w:p w14:paraId="621EEB16">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0A59E936">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14:paraId="0094A9F4">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r>
        <w:rPr>
          <w:rFonts w:hint="eastAsia" w:ascii="仿宋" w:hAnsi="仿宋" w:eastAsia="仿宋" w:cs="仿宋"/>
          <w:sz w:val="24"/>
          <w:lang w:val="zh-CN"/>
        </w:rPr>
        <w:t xml:space="preserve"> 法定代表人或授权代表（签字）: </w:t>
      </w:r>
    </w:p>
    <w:p w14:paraId="3DEEE2CF">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14:paraId="5280A33B">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4CB657DE">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20D334A9">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0F8D851F">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传真:                                    传真:</w:t>
      </w:r>
    </w:p>
    <w:p w14:paraId="11ED4D73">
      <w:pPr>
        <w:pStyle w:val="27"/>
        <w:spacing w:line="360" w:lineRule="auto"/>
        <w:ind w:firstLine="0" w:firstLineChars="0"/>
        <w:rPr>
          <w:rFonts w:ascii="仿宋" w:hAnsi="仿宋" w:eastAsia="仿宋" w:cs="仿宋"/>
          <w:b/>
          <w:bCs/>
          <w:sz w:val="24"/>
        </w:rPr>
      </w:pPr>
      <w:r>
        <w:rPr>
          <w:rFonts w:hint="eastAsia" w:ascii="仿宋" w:hAnsi="仿宋" w:eastAsia="仿宋" w:cs="仿宋"/>
          <w:b/>
          <w:bCs/>
          <w:sz w:val="24"/>
        </w:rPr>
        <w:t>见证人：宁波德立工程项目管理咨询有限公司</w:t>
      </w:r>
    </w:p>
    <w:p w14:paraId="3404E6F4">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w:t>
      </w:r>
      <w:r>
        <w:rPr>
          <w:rFonts w:hint="eastAsia" w:ascii="仿宋" w:hAnsi="仿宋" w:eastAsia="仿宋" w:cs="仿宋"/>
          <w:sz w:val="24"/>
        </w:rPr>
        <w:t>宁波市奉化区南山路160号商贸大厦4楼</w:t>
      </w:r>
      <w:r>
        <w:rPr>
          <w:rFonts w:hint="eastAsia" w:ascii="仿宋" w:hAnsi="仿宋" w:eastAsia="仿宋" w:cs="仿宋"/>
          <w:sz w:val="24"/>
          <w:lang w:val="zh-CN"/>
        </w:rPr>
        <w:t xml:space="preserve">                             </w:t>
      </w:r>
    </w:p>
    <w:p w14:paraId="2E0BDABD">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p>
    <w:p w14:paraId="208058BB">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w:t>
      </w:r>
      <w:r>
        <w:rPr>
          <w:rFonts w:hint="eastAsia" w:ascii="仿宋" w:hAnsi="仿宋" w:eastAsia="仿宋" w:cs="仿宋"/>
          <w:sz w:val="24"/>
        </w:rPr>
        <w:t>林远远</w:t>
      </w:r>
      <w:r>
        <w:rPr>
          <w:rFonts w:hint="eastAsia" w:ascii="仿宋" w:hAnsi="仿宋" w:eastAsia="仿宋" w:cs="仿宋"/>
          <w:sz w:val="24"/>
          <w:lang w:val="zh-CN"/>
        </w:rPr>
        <w:t xml:space="preserve">                                                                    </w:t>
      </w:r>
    </w:p>
    <w:p w14:paraId="68FCBAC8">
      <w:pPr>
        <w:rPr>
          <w:rFonts w:ascii="宋体" w:hAnsi="宋体"/>
          <w:sz w:val="24"/>
        </w:rPr>
      </w:pPr>
      <w:r>
        <w:rPr>
          <w:rFonts w:hint="eastAsia" w:ascii="仿宋" w:hAnsi="仿宋" w:eastAsia="仿宋" w:cs="仿宋"/>
          <w:sz w:val="24"/>
          <w:lang w:val="zh-CN"/>
        </w:rPr>
        <w:t>电话:</w:t>
      </w:r>
      <w:r>
        <w:rPr>
          <w:rFonts w:hint="eastAsia" w:ascii="仿宋" w:hAnsi="仿宋" w:eastAsia="仿宋" w:cs="仿宋"/>
          <w:sz w:val="24"/>
        </w:rPr>
        <w:t>0574-88581100</w:t>
      </w:r>
      <w:r>
        <w:rPr>
          <w:rFonts w:hint="eastAsia" w:ascii="仿宋" w:hAnsi="仿宋" w:eastAsia="仿宋" w:cs="仿宋"/>
          <w:sz w:val="24"/>
          <w:lang w:val="zh-CN"/>
        </w:rPr>
        <w:t xml:space="preserve">  </w:t>
      </w:r>
      <w:r>
        <w:rPr>
          <w:rFonts w:ascii="宋体" w:hAnsi="宋体"/>
          <w:sz w:val="24"/>
        </w:rPr>
        <w:br w:type="page"/>
      </w:r>
    </w:p>
    <w:p w14:paraId="2F97E9D0"/>
    <w:p w14:paraId="3DA619D6">
      <w:pPr>
        <w:spacing w:line="360" w:lineRule="auto"/>
        <w:jc w:val="center"/>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t>第六部分</w:t>
      </w:r>
      <w:bookmarkEnd w:id="393"/>
      <w:r>
        <w:rPr>
          <w:rFonts w:hint="eastAsia" w:cs="仿宋" w:asciiTheme="majorEastAsia" w:hAnsiTheme="majorEastAsia" w:eastAsiaTheme="majorEastAsia"/>
          <w:b/>
          <w:sz w:val="36"/>
          <w:szCs w:val="20"/>
        </w:rPr>
        <w:t xml:space="preserve"> </w:t>
      </w:r>
      <w:bookmarkEnd w:id="394"/>
      <w:r>
        <w:rPr>
          <w:rFonts w:hint="eastAsia" w:cs="仿宋" w:asciiTheme="majorEastAsia" w:hAnsiTheme="majorEastAsia" w:eastAsiaTheme="majorEastAsia"/>
          <w:b/>
          <w:sz w:val="36"/>
          <w:szCs w:val="20"/>
        </w:rPr>
        <w:t>应提交的有关格式范例</w:t>
      </w:r>
    </w:p>
    <w:p w14:paraId="1527672C">
      <w:pPr>
        <w:spacing w:line="360" w:lineRule="auto"/>
        <w:jc w:val="center"/>
        <w:outlineLvl w:val="9"/>
        <w:rPr>
          <w:rFonts w:cs="仿宋" w:asciiTheme="majorEastAsia" w:hAnsiTheme="majorEastAsia" w:eastAsiaTheme="majorEastAsia"/>
          <w:b/>
          <w:kern w:val="0"/>
          <w:sz w:val="36"/>
          <w:szCs w:val="36"/>
        </w:rPr>
      </w:pPr>
    </w:p>
    <w:p w14:paraId="4762D23D">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资格文件部分</w:t>
      </w:r>
    </w:p>
    <w:p w14:paraId="166A3E9D">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4A5BD32C">
      <w:pPr>
        <w:spacing w:line="360" w:lineRule="auto"/>
        <w:jc w:val="center"/>
        <w:outlineLvl w:val="9"/>
        <w:rPr>
          <w:rFonts w:cs="仿宋" w:asciiTheme="majorEastAsia" w:hAnsiTheme="majorEastAsia" w:eastAsiaTheme="majorEastAsia"/>
          <w:b/>
          <w:kern w:val="0"/>
          <w:sz w:val="36"/>
          <w:szCs w:val="36"/>
        </w:rPr>
      </w:pPr>
    </w:p>
    <w:p w14:paraId="7FA55009">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有效的企业法人营业执照（或事业法人登记证）、其他组织（个体工商户）的营业执照或者民办非企业单位登记证书；</w:t>
      </w:r>
    </w:p>
    <w:p w14:paraId="3985ADDD">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符合参加政府采购活动应当具备的一般条件的承诺函；</w:t>
      </w:r>
    </w:p>
    <w:p w14:paraId="4D78A31A">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落实政府采购政策需满足的资格要求；</w:t>
      </w:r>
    </w:p>
    <w:p w14:paraId="371A77CE">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本项目的特定资格要求。</w:t>
      </w:r>
    </w:p>
    <w:p w14:paraId="2723A65A">
      <w:pPr>
        <w:pStyle w:val="27"/>
        <w:spacing w:line="360" w:lineRule="auto"/>
        <w:ind w:firstLine="480"/>
        <w:rPr>
          <w:rFonts w:cs="仿宋" w:asciiTheme="majorEastAsia" w:hAnsiTheme="majorEastAsia" w:eastAsiaTheme="majorEastAsia"/>
          <w:sz w:val="24"/>
        </w:rPr>
      </w:pPr>
    </w:p>
    <w:p w14:paraId="141B5E7C">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25E2DAF4">
      <w:pPr>
        <w:snapToGrid w:val="0"/>
        <w:spacing w:line="360" w:lineRule="auto"/>
        <w:ind w:right="480"/>
        <w:jc w:val="center"/>
        <w:rPr>
          <w:rFonts w:hint="eastAsia"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en-US" w:eastAsia="zh-CN"/>
        </w:rPr>
        <w:t xml:space="preserve"> </w:t>
      </w:r>
      <w:r>
        <w:rPr>
          <w:rFonts w:hint="eastAsia" w:cs="仿宋" w:asciiTheme="majorEastAsia" w:hAnsiTheme="majorEastAsia" w:eastAsiaTheme="majorEastAsia"/>
          <w:b/>
          <w:kern w:val="0"/>
          <w:sz w:val="32"/>
          <w:szCs w:val="32"/>
        </w:rPr>
        <w:t>一、有效的企业法人营业执照（或事业法人登记证）、其他组织（个体工商户）的营业执照或者民办非企业单位登记证书</w:t>
      </w:r>
    </w:p>
    <w:p w14:paraId="4FE42E11">
      <w:pPr>
        <w:snapToGrid w:val="0"/>
        <w:spacing w:line="360" w:lineRule="auto"/>
        <w:ind w:right="480"/>
        <w:jc w:val="center"/>
        <w:rPr>
          <w:rFonts w:hint="eastAsia" w:cs="仿宋" w:asciiTheme="majorEastAsia" w:hAnsiTheme="majorEastAsia" w:eastAsiaTheme="majorEastAsia"/>
          <w:b/>
          <w:kern w:val="0"/>
          <w:sz w:val="32"/>
          <w:szCs w:val="32"/>
          <w:lang w:val="en-US" w:eastAsia="zh-CN"/>
        </w:rPr>
      </w:pPr>
    </w:p>
    <w:p w14:paraId="7AD96814">
      <w:pPr>
        <w:snapToGrid w:val="0"/>
        <w:spacing w:line="360" w:lineRule="auto"/>
        <w:ind w:right="48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en-US" w:eastAsia="zh-CN"/>
        </w:rPr>
        <w:t>二</w:t>
      </w:r>
      <w:r>
        <w:rPr>
          <w:rFonts w:hint="eastAsia" w:cs="仿宋" w:asciiTheme="majorEastAsia" w:hAnsiTheme="majorEastAsia" w:eastAsiaTheme="majorEastAsia"/>
          <w:b/>
          <w:kern w:val="0"/>
          <w:sz w:val="32"/>
          <w:szCs w:val="32"/>
        </w:rPr>
        <w:t>、 符合参加政府采购活动应当具备的一般条件的承诺函</w:t>
      </w:r>
    </w:p>
    <w:p w14:paraId="67140DF9">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5D778B9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我方参与（项目名称）【项目编号：        】政府采购活动，郑重承诺：</w:t>
      </w:r>
    </w:p>
    <w:p w14:paraId="5DBB626A">
      <w:pPr>
        <w:snapToGrid w:val="0"/>
        <w:spacing w:line="360" w:lineRule="auto"/>
        <w:ind w:firstLine="360" w:firstLineChars="150"/>
        <w:rPr>
          <w:rFonts w:cs="仿宋" w:asciiTheme="majorEastAsia" w:hAnsiTheme="majorEastAsia" w:eastAsiaTheme="majorEastAsia"/>
          <w:sz w:val="24"/>
        </w:rPr>
      </w:pPr>
      <w:r>
        <w:rPr>
          <w:rFonts w:hint="eastAsia" w:cs="仿宋" w:asciiTheme="majorEastAsia" w:hAnsiTheme="majorEastAsia" w:eastAsiaTheme="majorEastAsia"/>
          <w:sz w:val="24"/>
        </w:rPr>
        <w:t>（一）具备《中华人民共和国政府采购法》第二十二条第一款规定的条件：</w:t>
      </w:r>
    </w:p>
    <w:p w14:paraId="16DA2BB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14:paraId="20124CC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2、具有良好的商业信誉和健全的财务会计制度； </w:t>
      </w:r>
    </w:p>
    <w:p w14:paraId="5A8E252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3、具有履行合同所必需的设备和专业技术能力；</w:t>
      </w:r>
    </w:p>
    <w:p w14:paraId="184AF8B9">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4、有依法缴纳税收和社会保障资金的良好记录；</w:t>
      </w:r>
    </w:p>
    <w:p w14:paraId="1766660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5、参加政府采购活动前三年内，在经营活动中没有重大违法记录；</w:t>
      </w:r>
    </w:p>
    <w:p w14:paraId="659C0AF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6、具有法律、行政法规规定的其他条件。</w:t>
      </w:r>
    </w:p>
    <w:p w14:paraId="5172EEC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（二）未被信用中国（www.creditchina.gov.cn)、中国政府采购网（www.ccgp.gov.cn）列入失信被执行人、</w:t>
      </w:r>
      <w:r>
        <w:rPr>
          <w:rFonts w:hint="eastAsia" w:cs="仿宋" w:asciiTheme="majorEastAsia" w:hAnsiTheme="majorEastAsia" w:eastAsiaTheme="majorEastAsia"/>
          <w:sz w:val="24"/>
          <w:lang w:eastAsia="zh-CN"/>
        </w:rPr>
        <w:t>重大税收违法失信主体</w:t>
      </w:r>
      <w:r>
        <w:rPr>
          <w:rFonts w:hint="eastAsia" w:cs="仿宋" w:asciiTheme="majorEastAsia" w:hAnsiTheme="majorEastAsia" w:eastAsiaTheme="majorEastAsia"/>
          <w:sz w:val="24"/>
        </w:rPr>
        <w:t>、政府采购严重违法失信行为记录名单。</w:t>
      </w:r>
    </w:p>
    <w:p w14:paraId="7D7A108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（三）不存在以下情况：</w:t>
      </w:r>
    </w:p>
    <w:p w14:paraId="3F28107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1、单位负责人为同一人或者存在直接控股、管理关系的不同供应商参加同一合同项下的政府采购活动的；</w:t>
      </w:r>
    </w:p>
    <w:p w14:paraId="392BF7A3">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2、为采购项目提供整体设计、规范编制或者项目管理、监理、检测等服务后再参加该采购项目的其他采购活动的。</w:t>
      </w:r>
    </w:p>
    <w:p w14:paraId="0AA33BFD">
      <w:pPr>
        <w:snapToGrid w:val="0"/>
        <w:spacing w:line="360" w:lineRule="auto"/>
        <w:ind w:firstLine="5520" w:firstLineChars="2300"/>
        <w:rPr>
          <w:rFonts w:cs="仿宋" w:asciiTheme="majorEastAsia" w:hAnsiTheme="majorEastAsia" w:eastAsiaTheme="majorEastAsia"/>
          <w:kern w:val="0"/>
          <w:sz w:val="24"/>
          <w:lang w:val="zh-CN"/>
        </w:rPr>
      </w:pPr>
    </w:p>
    <w:p w14:paraId="0EF8336A">
      <w:pPr>
        <w:snapToGrid w:val="0"/>
        <w:spacing w:line="360" w:lineRule="auto"/>
        <w:ind w:firstLine="5520" w:firstLineChars="2300"/>
        <w:rPr>
          <w:rFonts w:cs="仿宋" w:asciiTheme="majorEastAsia" w:hAnsiTheme="majorEastAsia" w:eastAsiaTheme="majorEastAsia"/>
          <w:kern w:val="0"/>
          <w:sz w:val="24"/>
          <w:lang w:val="zh-CN"/>
        </w:rPr>
      </w:pPr>
    </w:p>
    <w:p w14:paraId="07E0846A">
      <w:pPr>
        <w:spacing w:line="360" w:lineRule="auto"/>
        <w:ind w:right="420" w:firstLine="5250" w:firstLineChars="2500"/>
        <w:rPr>
          <w:rFonts w:ascii="宋体" w:hAnsi="宋体" w:cs="宋体"/>
        </w:rPr>
      </w:pPr>
      <w:r>
        <w:rPr>
          <w:rFonts w:hint="eastAsia" w:ascii="宋体" w:hAnsi="宋体" w:cs="宋体"/>
        </w:rPr>
        <w:t xml:space="preserve">法定代表人（签名或印章）：     </w:t>
      </w:r>
    </w:p>
    <w:p w14:paraId="32B905A5">
      <w:pPr>
        <w:spacing w:line="360" w:lineRule="auto"/>
        <w:ind w:right="420" w:firstLine="5460" w:firstLineChars="2600"/>
        <w:rPr>
          <w:rFonts w:ascii="宋体" w:hAnsi="宋体" w:cs="宋体"/>
        </w:rPr>
      </w:pPr>
      <w:r>
        <w:rPr>
          <w:rFonts w:hint="eastAsia" w:ascii="宋体" w:hAnsi="宋体" w:cs="宋体"/>
        </w:rPr>
        <w:t xml:space="preserve">投标人（盖章）：   </w:t>
      </w:r>
    </w:p>
    <w:p w14:paraId="4258156D">
      <w:pPr>
        <w:spacing w:line="360" w:lineRule="auto"/>
        <w:ind w:right="420" w:firstLine="5355" w:firstLineChars="2550"/>
        <w:rPr>
          <w:rFonts w:ascii="宋体" w:hAnsi="宋体" w:cs="宋体"/>
        </w:rPr>
      </w:pPr>
      <w:r>
        <w:rPr>
          <w:rFonts w:hint="eastAsia" w:ascii="宋体" w:hAnsi="宋体" w:cs="宋体"/>
        </w:rPr>
        <w:t xml:space="preserve"> 年    月    日</w:t>
      </w:r>
    </w:p>
    <w:p w14:paraId="3F5C467E">
      <w:pPr>
        <w:snapToGrid w:val="0"/>
        <w:spacing w:line="360" w:lineRule="auto"/>
        <w:ind w:right="480"/>
        <w:jc w:val="center"/>
        <w:rPr>
          <w:rFonts w:cs="仿宋" w:asciiTheme="majorEastAsia" w:hAnsiTheme="majorEastAsia" w:eastAsiaTheme="majorEastAsia"/>
          <w:b/>
          <w:kern w:val="0"/>
          <w:sz w:val="32"/>
          <w:szCs w:val="32"/>
        </w:rPr>
      </w:pPr>
    </w:p>
    <w:p w14:paraId="2233828B">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13D0862D">
      <w:pPr>
        <w:snapToGrid w:val="0"/>
        <w:spacing w:line="360" w:lineRule="auto"/>
        <w:ind w:right="48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en-US" w:eastAsia="zh-CN"/>
        </w:rPr>
        <w:t>三</w:t>
      </w:r>
      <w:r>
        <w:rPr>
          <w:rFonts w:hint="eastAsia" w:cs="仿宋" w:asciiTheme="majorEastAsia" w:hAnsiTheme="majorEastAsia" w:eastAsiaTheme="majorEastAsia"/>
          <w:b/>
          <w:kern w:val="0"/>
          <w:sz w:val="32"/>
          <w:szCs w:val="32"/>
        </w:rPr>
        <w:t>、落实政府采购政策需满足的资格要求</w:t>
      </w:r>
    </w:p>
    <w:p w14:paraId="60E2A61B">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（根据招标公告落实政府采购政策需满足的资格要求选择提供相应的材料；未要求的，无需提供）</w:t>
      </w:r>
    </w:p>
    <w:p w14:paraId="1D06C0C3">
      <w:pPr>
        <w:snapToGrid w:val="0"/>
        <w:spacing w:before="50" w:after="50"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A</w:t>
      </w:r>
      <w:r>
        <w:rPr>
          <w:rFonts w:hint="eastAsia" w:cs="仿宋" w:asciiTheme="majorEastAsia" w:hAnsiTheme="majorEastAsia" w:eastAsiaTheme="majorEastAsia"/>
          <w:sz w:val="24"/>
        </w:rPr>
        <w:t xml:space="preserve">.专门面向中小企业，货物全部由符合政策要求的中小企业（或小微企业）制造或者服务全部由符合政策要求的中小企业（或小微企业）承接的，提供相应的中小企业声明函。 </w:t>
      </w:r>
    </w:p>
    <w:p w14:paraId="3A8E2635">
      <w:pPr>
        <w:widowControl/>
        <w:spacing w:line="360" w:lineRule="auto"/>
        <w:ind w:firstLine="480"/>
        <w:jc w:val="left"/>
        <w:rPr>
          <w:rFonts w:cs="仿宋" w:asciiTheme="majorEastAsia" w:hAnsiTheme="majorEastAsia" w:eastAsiaTheme="majorEastAsia"/>
          <w:sz w:val="24"/>
        </w:rPr>
      </w:pPr>
    </w:p>
    <w:p w14:paraId="48702CF1">
      <w:pPr>
        <w:widowControl/>
        <w:spacing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B.</w:t>
      </w:r>
      <w:r>
        <w:rPr>
          <w:rFonts w:hint="eastAsia" w:cs="仿宋" w:asciiTheme="majorEastAsia" w:hAnsiTheme="majorEastAsia" w:eastAsiaTheme="majorEastAsia"/>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4A43C1F">
      <w:pPr>
        <w:spacing w:line="360" w:lineRule="auto"/>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en-US" w:eastAsia="zh-CN"/>
        </w:rPr>
        <w:t>四</w:t>
      </w:r>
      <w:r>
        <w:rPr>
          <w:rFonts w:hint="eastAsia" w:cs="仿宋" w:asciiTheme="majorEastAsia" w:hAnsiTheme="majorEastAsia" w:eastAsiaTheme="majorEastAsia"/>
          <w:b/>
          <w:kern w:val="0"/>
          <w:sz w:val="32"/>
          <w:szCs w:val="32"/>
        </w:rPr>
        <w:t>、本项目的特定资格要求</w:t>
      </w:r>
    </w:p>
    <w:p w14:paraId="08C123D9">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（根据招标公告本项目的特定资格要求提供相应的材料；未要求的，无需提供）</w:t>
      </w:r>
    </w:p>
    <w:p w14:paraId="75234A4C">
      <w:pPr>
        <w:spacing w:line="360" w:lineRule="auto"/>
        <w:rPr>
          <w:rFonts w:cs="仿宋" w:asciiTheme="majorEastAsia" w:hAnsiTheme="majorEastAsia" w:eastAsiaTheme="majorEastAsia"/>
        </w:rPr>
      </w:pPr>
    </w:p>
    <w:p w14:paraId="535B7F31">
      <w:pPr>
        <w:snapToGrid w:val="0"/>
        <w:spacing w:line="360" w:lineRule="auto"/>
        <w:ind w:right="480"/>
        <w:jc w:val="center"/>
        <w:rPr>
          <w:rFonts w:cs="仿宋" w:asciiTheme="majorEastAsia" w:hAnsiTheme="majorEastAsia" w:eastAsiaTheme="majorEastAsia"/>
          <w:b/>
          <w:kern w:val="0"/>
          <w:sz w:val="32"/>
          <w:szCs w:val="32"/>
        </w:rPr>
      </w:pPr>
    </w:p>
    <w:p w14:paraId="65F08BFE">
      <w:pPr>
        <w:snapToGrid w:val="0"/>
        <w:spacing w:line="360" w:lineRule="auto"/>
        <w:ind w:right="480"/>
        <w:jc w:val="center"/>
        <w:rPr>
          <w:rFonts w:cs="仿宋" w:asciiTheme="majorEastAsia" w:hAnsiTheme="majorEastAsia" w:eastAsiaTheme="majorEastAsia"/>
          <w:b/>
          <w:kern w:val="0"/>
          <w:sz w:val="32"/>
          <w:szCs w:val="32"/>
        </w:rPr>
      </w:pPr>
    </w:p>
    <w:p w14:paraId="0C9DD71E">
      <w:pPr>
        <w:snapToGrid w:val="0"/>
        <w:spacing w:line="360" w:lineRule="auto"/>
        <w:ind w:right="480"/>
        <w:jc w:val="center"/>
        <w:rPr>
          <w:rFonts w:cs="仿宋" w:asciiTheme="majorEastAsia" w:hAnsiTheme="majorEastAsia" w:eastAsiaTheme="majorEastAsia"/>
          <w:b/>
          <w:kern w:val="0"/>
          <w:sz w:val="32"/>
          <w:szCs w:val="32"/>
        </w:rPr>
      </w:pPr>
    </w:p>
    <w:p w14:paraId="4DDD79FD">
      <w:pPr>
        <w:snapToGrid w:val="0"/>
        <w:spacing w:line="360" w:lineRule="auto"/>
        <w:ind w:right="480"/>
        <w:jc w:val="center"/>
        <w:rPr>
          <w:rFonts w:cs="仿宋" w:asciiTheme="majorEastAsia" w:hAnsiTheme="majorEastAsia" w:eastAsiaTheme="majorEastAsia"/>
          <w:b/>
          <w:kern w:val="0"/>
          <w:sz w:val="32"/>
          <w:szCs w:val="32"/>
        </w:rPr>
      </w:pPr>
    </w:p>
    <w:p w14:paraId="2104F07E">
      <w:pPr>
        <w:snapToGrid w:val="0"/>
        <w:spacing w:line="360" w:lineRule="auto"/>
        <w:ind w:right="480"/>
        <w:jc w:val="center"/>
        <w:rPr>
          <w:rFonts w:cs="仿宋" w:asciiTheme="majorEastAsia" w:hAnsiTheme="majorEastAsia" w:eastAsiaTheme="majorEastAsia"/>
          <w:b/>
          <w:kern w:val="0"/>
          <w:sz w:val="32"/>
          <w:szCs w:val="32"/>
        </w:rPr>
      </w:pPr>
    </w:p>
    <w:p w14:paraId="0691B67A">
      <w:pPr>
        <w:snapToGrid w:val="0"/>
        <w:spacing w:line="360" w:lineRule="auto"/>
        <w:ind w:right="480"/>
        <w:jc w:val="center"/>
        <w:rPr>
          <w:rFonts w:cs="仿宋" w:asciiTheme="majorEastAsia" w:hAnsiTheme="majorEastAsia" w:eastAsiaTheme="majorEastAsia"/>
          <w:b/>
          <w:kern w:val="0"/>
          <w:sz w:val="32"/>
          <w:szCs w:val="32"/>
        </w:rPr>
      </w:pPr>
    </w:p>
    <w:p w14:paraId="7770CBAB">
      <w:pPr>
        <w:spacing w:line="360" w:lineRule="auto"/>
        <w:jc w:val="center"/>
        <w:outlineLvl w:val="9"/>
        <w:rPr>
          <w:rFonts w:cs="仿宋" w:asciiTheme="majorEastAsia" w:hAnsiTheme="majorEastAsia" w:eastAsiaTheme="majorEastAsia"/>
          <w:b/>
          <w:kern w:val="0"/>
          <w:sz w:val="36"/>
          <w:szCs w:val="36"/>
        </w:rPr>
      </w:pPr>
    </w:p>
    <w:p w14:paraId="49386A60">
      <w:pPr>
        <w:snapToGrid w:val="0"/>
        <w:spacing w:line="360" w:lineRule="auto"/>
        <w:ind w:right="480"/>
        <w:jc w:val="center"/>
        <w:rPr>
          <w:rFonts w:cs="仿宋" w:asciiTheme="majorEastAsia" w:hAnsiTheme="majorEastAsia" w:eastAsiaTheme="majorEastAsia"/>
          <w:b/>
          <w:kern w:val="0"/>
          <w:sz w:val="32"/>
          <w:szCs w:val="32"/>
        </w:rPr>
      </w:pPr>
    </w:p>
    <w:p w14:paraId="3500E924">
      <w:pPr>
        <w:spacing w:line="360" w:lineRule="auto"/>
        <w:jc w:val="center"/>
        <w:outlineLvl w:val="9"/>
        <w:rPr>
          <w:rFonts w:cs="仿宋" w:asciiTheme="majorEastAsia" w:hAnsiTheme="majorEastAsia" w:eastAsiaTheme="majorEastAsia"/>
          <w:b/>
          <w:kern w:val="0"/>
          <w:sz w:val="36"/>
          <w:szCs w:val="36"/>
        </w:rPr>
      </w:pPr>
    </w:p>
    <w:p w14:paraId="4120779A">
      <w:pPr>
        <w:snapToGrid w:val="0"/>
        <w:spacing w:line="360" w:lineRule="auto"/>
        <w:ind w:right="480"/>
        <w:jc w:val="center"/>
        <w:rPr>
          <w:rFonts w:cs="仿宋" w:asciiTheme="majorEastAsia" w:hAnsiTheme="majorEastAsia" w:eastAsiaTheme="majorEastAsia"/>
          <w:b/>
          <w:kern w:val="0"/>
          <w:sz w:val="32"/>
          <w:szCs w:val="32"/>
        </w:rPr>
      </w:pPr>
    </w:p>
    <w:p w14:paraId="3046814B">
      <w:pPr>
        <w:spacing w:line="360" w:lineRule="auto"/>
        <w:jc w:val="center"/>
        <w:outlineLvl w:val="9"/>
        <w:rPr>
          <w:rFonts w:cs="仿宋" w:asciiTheme="majorEastAsia" w:hAnsiTheme="majorEastAsia" w:eastAsiaTheme="majorEastAsia"/>
          <w:b/>
          <w:kern w:val="0"/>
          <w:sz w:val="36"/>
          <w:szCs w:val="36"/>
        </w:rPr>
      </w:pPr>
    </w:p>
    <w:p w14:paraId="5F71DBE0">
      <w:pPr>
        <w:spacing w:line="360" w:lineRule="auto"/>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br w:type="page"/>
      </w:r>
    </w:p>
    <w:p w14:paraId="57B8CD74">
      <w:pPr>
        <w:spacing w:line="360" w:lineRule="auto"/>
        <w:ind w:right="420"/>
        <w:jc w:val="center"/>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商务技术文件部分</w:t>
      </w:r>
    </w:p>
    <w:p w14:paraId="4AB3BE5A">
      <w:pPr>
        <w:spacing w:line="360" w:lineRule="auto"/>
        <w:jc w:val="center"/>
        <w:outlineLvl w:val="9"/>
        <w:rPr>
          <w:rFonts w:cs="仿宋" w:asciiTheme="majorEastAsia" w:hAnsiTheme="majorEastAsia" w:eastAsiaTheme="majorEastAsia"/>
          <w:b/>
          <w:kern w:val="0"/>
          <w:sz w:val="24"/>
        </w:rPr>
      </w:pPr>
    </w:p>
    <w:p w14:paraId="761293D8">
      <w:pPr>
        <w:spacing w:line="360" w:lineRule="auto"/>
        <w:ind w:left="3990" w:leftChars="1900"/>
        <w:outlineLvl w:val="0"/>
        <w:rPr>
          <w:rFonts w:cs="仿宋" w:asciiTheme="majorEastAsia" w:hAnsiTheme="majorEastAsia" w:eastAsiaTheme="majorEastAsia"/>
          <w:b/>
          <w:kern w:val="0"/>
          <w:sz w:val="28"/>
          <w:szCs w:val="28"/>
        </w:rPr>
      </w:pPr>
      <w:r>
        <w:rPr>
          <w:rFonts w:hint="eastAsia" w:cs="仿宋" w:asciiTheme="majorEastAsia" w:hAnsiTheme="majorEastAsia" w:eastAsiaTheme="majorEastAsia"/>
          <w:b/>
          <w:kern w:val="0"/>
          <w:sz w:val="28"/>
          <w:szCs w:val="28"/>
        </w:rPr>
        <w:t>目 录</w:t>
      </w:r>
    </w:p>
    <w:p w14:paraId="63456ED0">
      <w:pPr>
        <w:snapToGrid w:val="0"/>
        <w:spacing w:line="360" w:lineRule="auto"/>
        <w:ind w:firstLine="960" w:firstLineChars="400"/>
        <w:rPr>
          <w:rFonts w:cs="仿宋" w:asciiTheme="majorEastAsia" w:hAnsiTheme="majorEastAsia" w:eastAsiaTheme="majorEastAsia"/>
          <w:sz w:val="24"/>
        </w:rPr>
      </w:pPr>
    </w:p>
    <w:p w14:paraId="29EAE91E">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评分索引表</w:t>
      </w:r>
    </w:p>
    <w:p w14:paraId="195A85D1">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符合性自查表；</w:t>
      </w:r>
    </w:p>
    <w:p w14:paraId="03C4BDFA">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投标函；</w:t>
      </w:r>
      <w:r>
        <w:rPr>
          <w:rFonts w:hint="eastAsia" w:cs="仿宋" w:asciiTheme="majorEastAsia" w:hAnsiTheme="majorEastAsia" w:eastAsiaTheme="majorEastAsia"/>
          <w:sz w:val="28"/>
          <w:szCs w:val="28"/>
          <w:lang w:val="zh-CN"/>
        </w:rPr>
        <w:t xml:space="preserve"> </w:t>
      </w:r>
    </w:p>
    <w:p w14:paraId="7688DC38">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授权委托书或法定代表人（单位负责人、自然人本人）身份证明；</w:t>
      </w:r>
    </w:p>
    <w:p w14:paraId="5A759993">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投标人基本情况表；</w:t>
      </w:r>
    </w:p>
    <w:p w14:paraId="2BA5B40C">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距采购人最近或者能为本项目提供最优服务的网点情况表；</w:t>
      </w:r>
    </w:p>
    <w:p w14:paraId="16391391">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评标标准相应的商务技术资料；</w:t>
      </w:r>
    </w:p>
    <w:p w14:paraId="01CA2213">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8 商务响应表；</w:t>
      </w:r>
    </w:p>
    <w:p w14:paraId="2515C921">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9 技术响应表；</w:t>
      </w:r>
    </w:p>
    <w:p w14:paraId="125D2CEB">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10 同类业绩情况一览表；</w:t>
      </w:r>
    </w:p>
    <w:p w14:paraId="45DC00B0">
      <w:pPr>
        <w:adjustRightInd w:val="0"/>
        <w:snapToGrid w:val="0"/>
        <w:spacing w:line="360" w:lineRule="auto"/>
        <w:ind w:firstLine="840" w:firstLineChars="300"/>
        <w:rPr>
          <w:rFonts w:cs="仿宋" w:asciiTheme="majorEastAsia" w:hAnsiTheme="majorEastAsia" w:eastAsiaTheme="majorEastAsia"/>
          <w:sz w:val="28"/>
          <w:szCs w:val="28"/>
          <w:lang w:val="zh-CN"/>
        </w:rPr>
      </w:pPr>
      <w:r>
        <w:rPr>
          <w:rFonts w:hint="eastAsia" w:cs="仿宋" w:asciiTheme="majorEastAsia" w:hAnsiTheme="majorEastAsia" w:eastAsiaTheme="majorEastAsia"/>
          <w:sz w:val="28"/>
          <w:szCs w:val="28"/>
        </w:rPr>
        <w:t xml:space="preserve">11 </w:t>
      </w:r>
      <w:r>
        <w:rPr>
          <w:rFonts w:hint="eastAsia" w:cs="仿宋" w:asciiTheme="majorEastAsia" w:hAnsiTheme="majorEastAsia" w:eastAsiaTheme="majorEastAsia"/>
          <w:sz w:val="28"/>
          <w:szCs w:val="28"/>
          <w:lang w:val="zh-CN"/>
        </w:rPr>
        <w:t>政府采购供应商廉洁自律承诺书；</w:t>
      </w:r>
    </w:p>
    <w:p w14:paraId="69D5CE2A">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12 其他资料。</w:t>
      </w:r>
      <w:r>
        <w:rPr>
          <w:rFonts w:cs="仿宋" w:asciiTheme="majorEastAsia" w:hAnsiTheme="majorEastAsia" w:eastAsiaTheme="majorEastAsia"/>
          <w:sz w:val="28"/>
          <w:szCs w:val="28"/>
        </w:rPr>
        <w:br w:type="page"/>
      </w:r>
    </w:p>
    <w:p w14:paraId="1307FCFA">
      <w:pPr>
        <w:numPr>
          <w:ilvl w:val="0"/>
          <w:numId w:val="3"/>
        </w:numPr>
        <w:snapToGrid w:val="0"/>
        <w:spacing w:line="360" w:lineRule="auto"/>
        <w:jc w:val="center"/>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评分索引表</w:t>
      </w:r>
    </w:p>
    <w:p w14:paraId="647A799F">
      <w:pPr>
        <w:snapToGrid w:val="0"/>
        <w:spacing w:before="50" w:after="50"/>
        <w:rPr>
          <w:rFonts w:ascii="宋体" w:hAnsi="宋体"/>
          <w:b/>
          <w:sz w:val="24"/>
        </w:rPr>
      </w:pPr>
    </w:p>
    <w:p w14:paraId="2D33E0A3">
      <w:pPr>
        <w:snapToGrid w:val="0"/>
        <w:spacing w:before="50" w:after="50" w:line="360" w:lineRule="auto"/>
        <w:rPr>
          <w:rFonts w:ascii="宋体" w:hAnsi="宋体"/>
          <w:b/>
          <w:sz w:val="24"/>
          <w:u w:val="single"/>
        </w:rPr>
      </w:pPr>
      <w:r>
        <w:rPr>
          <w:rFonts w:hint="eastAsia" w:ascii="宋体" w:hAnsi="宋体"/>
          <w:b/>
          <w:sz w:val="24"/>
        </w:rPr>
        <w:t>投标单位名称：</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1298B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B129CF8">
            <w:pPr>
              <w:pStyle w:val="17"/>
              <w:spacing w:after="0"/>
              <w:ind w:left="0" w:leftChars="0" w:firstLine="482"/>
              <w:jc w:val="center"/>
              <w:rPr>
                <w:rFonts w:ascii="宋体"/>
                <w:b/>
                <w:bCs/>
                <w:sz w:val="24"/>
                <w:szCs w:val="24"/>
              </w:rPr>
            </w:pPr>
            <w:r>
              <w:rPr>
                <w:rFonts w:hint="eastAsia" w:ascii="宋体"/>
                <w:b/>
                <w:bCs/>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345C4028">
            <w:pPr>
              <w:pStyle w:val="17"/>
              <w:spacing w:after="0"/>
              <w:ind w:left="0" w:leftChars="0" w:firstLine="482"/>
              <w:jc w:val="center"/>
              <w:rPr>
                <w:rFonts w:ascii="宋体"/>
                <w:b/>
                <w:bCs/>
                <w:sz w:val="24"/>
                <w:szCs w:val="24"/>
              </w:rPr>
            </w:pPr>
            <w:r>
              <w:rPr>
                <w:rFonts w:hint="eastAsia" w:ascii="宋体"/>
                <w:b/>
                <w:bCs/>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2A76451A">
            <w:pPr>
              <w:pStyle w:val="17"/>
              <w:spacing w:after="0"/>
              <w:ind w:left="0" w:leftChars="0" w:firstLine="482"/>
              <w:jc w:val="center"/>
              <w:rPr>
                <w:rFonts w:ascii="宋体"/>
                <w:b/>
                <w:bCs/>
                <w:sz w:val="24"/>
                <w:szCs w:val="24"/>
              </w:rPr>
            </w:pPr>
            <w:r>
              <w:rPr>
                <w:rFonts w:hint="eastAsia" w:ascii="宋体"/>
                <w:b/>
                <w:bCs/>
                <w:sz w:val="24"/>
                <w:szCs w:val="24"/>
              </w:rPr>
              <w:t>页码</w:t>
            </w:r>
          </w:p>
        </w:tc>
      </w:tr>
      <w:tr w14:paraId="11F9C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9152675">
            <w:pPr>
              <w:widowControl/>
              <w:jc w:val="center"/>
              <w:rPr>
                <w:rFonts w:ascii="宋体" w:hAnsi="宋体"/>
                <w:sz w:val="24"/>
              </w:rPr>
            </w:pPr>
            <w:r>
              <w:rPr>
                <w:rFonts w:hint="eastAsia" w:ascii="宋体" w:hAnsi="宋体"/>
                <w:sz w:val="24"/>
              </w:rPr>
              <w:t>1</w:t>
            </w:r>
          </w:p>
        </w:tc>
        <w:tc>
          <w:tcPr>
            <w:tcW w:w="5819" w:type="dxa"/>
            <w:tcBorders>
              <w:top w:val="single" w:color="auto" w:sz="4" w:space="0"/>
              <w:left w:val="single" w:color="auto" w:sz="4" w:space="0"/>
              <w:right w:val="single" w:color="auto" w:sz="4" w:space="0"/>
            </w:tcBorders>
            <w:vAlign w:val="center"/>
          </w:tcPr>
          <w:p w14:paraId="2267415D">
            <w:pPr>
              <w:jc w:val="center"/>
              <w:rPr>
                <w:rFonts w:ascii="宋体" w:hAnsi="宋体"/>
                <w:sz w:val="24"/>
              </w:rPr>
            </w:pPr>
            <w:r>
              <w:rPr>
                <w:rFonts w:hint="eastAsia" w:ascii="宋体" w:hAnsi="宋体"/>
                <w:sz w:val="24"/>
              </w:rPr>
              <w:t>（报价除外）</w:t>
            </w:r>
          </w:p>
        </w:tc>
        <w:tc>
          <w:tcPr>
            <w:tcW w:w="1627" w:type="dxa"/>
            <w:tcBorders>
              <w:top w:val="single" w:color="auto" w:sz="4" w:space="0"/>
              <w:left w:val="single" w:color="auto" w:sz="4" w:space="0"/>
              <w:right w:val="single" w:color="auto" w:sz="4" w:space="0"/>
            </w:tcBorders>
            <w:vAlign w:val="center"/>
          </w:tcPr>
          <w:p w14:paraId="53F80C24">
            <w:pPr>
              <w:jc w:val="center"/>
              <w:rPr>
                <w:rFonts w:ascii="宋体" w:hAnsi="宋体"/>
                <w:bCs/>
                <w:sz w:val="24"/>
              </w:rPr>
            </w:pPr>
          </w:p>
        </w:tc>
      </w:tr>
      <w:tr w14:paraId="11108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209A67E">
            <w:pPr>
              <w:widowControl/>
              <w:jc w:val="center"/>
              <w:rPr>
                <w:rFonts w:ascii="宋体" w:hAnsi="宋体"/>
                <w:sz w:val="24"/>
              </w:rPr>
            </w:pPr>
            <w:r>
              <w:rPr>
                <w:rFonts w:hint="eastAsia" w:ascii="宋体" w:hAnsi="宋体"/>
                <w:sz w:val="24"/>
              </w:rPr>
              <w:t>2</w:t>
            </w:r>
          </w:p>
        </w:tc>
        <w:tc>
          <w:tcPr>
            <w:tcW w:w="5819" w:type="dxa"/>
            <w:tcBorders>
              <w:top w:val="single" w:color="auto" w:sz="4" w:space="0"/>
              <w:left w:val="single" w:color="auto" w:sz="4" w:space="0"/>
              <w:right w:val="single" w:color="auto" w:sz="4" w:space="0"/>
            </w:tcBorders>
            <w:vAlign w:val="center"/>
          </w:tcPr>
          <w:p w14:paraId="06B88B9B">
            <w:pPr>
              <w:widowControl/>
              <w:jc w:val="center"/>
              <w:rPr>
                <w:rFonts w:ascii="宋体" w:hAnsi="宋体" w:cs="宋体"/>
                <w:kern w:val="0"/>
                <w:sz w:val="24"/>
              </w:rPr>
            </w:pPr>
          </w:p>
        </w:tc>
        <w:tc>
          <w:tcPr>
            <w:tcW w:w="1627" w:type="dxa"/>
            <w:tcBorders>
              <w:top w:val="single" w:color="auto" w:sz="4" w:space="0"/>
              <w:left w:val="single" w:color="auto" w:sz="4" w:space="0"/>
              <w:right w:val="single" w:color="auto" w:sz="4" w:space="0"/>
            </w:tcBorders>
            <w:vAlign w:val="center"/>
          </w:tcPr>
          <w:p w14:paraId="75768EBD">
            <w:pPr>
              <w:jc w:val="center"/>
              <w:rPr>
                <w:rFonts w:ascii="宋体" w:hAnsi="宋体"/>
                <w:bCs/>
                <w:sz w:val="24"/>
              </w:rPr>
            </w:pPr>
          </w:p>
        </w:tc>
      </w:tr>
      <w:tr w14:paraId="4EF59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3D6D9305">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6217DE85">
            <w:pPr>
              <w:ind w:left="55" w:leftChars="26"/>
              <w:rPr>
                <w:rFonts w:ascii="宋体" w:hAnsi="宋体" w:cs="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20BA3A1">
            <w:pPr>
              <w:jc w:val="center"/>
              <w:rPr>
                <w:rFonts w:ascii="宋体" w:hAnsi="宋体"/>
                <w:bCs/>
                <w:sz w:val="24"/>
              </w:rPr>
            </w:pPr>
          </w:p>
        </w:tc>
      </w:tr>
      <w:tr w14:paraId="301D5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B4C13BC">
            <w:pPr>
              <w:widowControl/>
              <w:rPr>
                <w:rFonts w:ascii="宋体" w:hAnsi="宋体"/>
                <w:b/>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13A2244A">
            <w:pPr>
              <w:pStyle w:val="17"/>
              <w:ind w:firstLine="562"/>
              <w:rPr>
                <w:rFonts w:ascii="宋体"/>
                <w:b/>
              </w:rPr>
            </w:pPr>
          </w:p>
        </w:tc>
        <w:tc>
          <w:tcPr>
            <w:tcW w:w="1627" w:type="dxa"/>
            <w:tcBorders>
              <w:top w:val="single" w:color="auto" w:sz="4" w:space="0"/>
              <w:left w:val="single" w:color="auto" w:sz="4" w:space="0"/>
              <w:bottom w:val="single" w:color="auto" w:sz="4" w:space="0"/>
              <w:right w:val="single" w:color="auto" w:sz="4" w:space="0"/>
            </w:tcBorders>
            <w:vAlign w:val="center"/>
          </w:tcPr>
          <w:p w14:paraId="671DA37C">
            <w:pPr>
              <w:pStyle w:val="17"/>
              <w:ind w:firstLine="562"/>
              <w:jc w:val="center"/>
              <w:rPr>
                <w:rFonts w:ascii="宋体"/>
                <w:b/>
              </w:rPr>
            </w:pPr>
          </w:p>
        </w:tc>
      </w:tr>
      <w:tr w14:paraId="196FA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D6137A1">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1AA2169C">
            <w:pPr>
              <w:spacing w:line="320" w:lineRule="exact"/>
              <w:rPr>
                <w:rFonts w:ascii="宋体" w:hAnsi="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89BBA48">
            <w:pPr>
              <w:jc w:val="center"/>
              <w:rPr>
                <w:rFonts w:ascii="宋体" w:hAnsi="宋体"/>
                <w:bCs/>
                <w:sz w:val="24"/>
              </w:rPr>
            </w:pPr>
          </w:p>
        </w:tc>
      </w:tr>
      <w:tr w14:paraId="26E03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E93D388">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10F4282E">
            <w:pPr>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C6F7EC1">
            <w:pPr>
              <w:pStyle w:val="17"/>
              <w:ind w:firstLine="560"/>
              <w:jc w:val="center"/>
              <w:rPr>
                <w:rFonts w:ascii="宋体"/>
              </w:rPr>
            </w:pPr>
          </w:p>
        </w:tc>
      </w:tr>
      <w:tr w14:paraId="3E0A4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BC7E642">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E43895F">
            <w:pPr>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B9E57A6">
            <w:pPr>
              <w:pStyle w:val="17"/>
              <w:ind w:firstLine="560"/>
              <w:jc w:val="center"/>
              <w:rPr>
                <w:rFonts w:ascii="宋体"/>
              </w:rPr>
            </w:pPr>
          </w:p>
        </w:tc>
      </w:tr>
      <w:tr w14:paraId="35B0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72887E3">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AABA421">
            <w:pPr>
              <w:pStyle w:val="17"/>
              <w:ind w:firstLine="560"/>
              <w:rPr>
                <w:rFonts w:ascii="宋体"/>
              </w:rPr>
            </w:pPr>
          </w:p>
        </w:tc>
        <w:tc>
          <w:tcPr>
            <w:tcW w:w="1627" w:type="dxa"/>
            <w:tcBorders>
              <w:top w:val="single" w:color="auto" w:sz="4" w:space="0"/>
              <w:left w:val="single" w:color="auto" w:sz="4" w:space="0"/>
              <w:bottom w:val="single" w:color="auto" w:sz="4" w:space="0"/>
              <w:right w:val="single" w:color="auto" w:sz="4" w:space="0"/>
            </w:tcBorders>
            <w:vAlign w:val="center"/>
          </w:tcPr>
          <w:p w14:paraId="6D60F359">
            <w:pPr>
              <w:widowControl/>
              <w:jc w:val="center"/>
              <w:rPr>
                <w:rFonts w:ascii="宋体" w:hAnsi="宋体"/>
                <w:b/>
                <w:sz w:val="24"/>
              </w:rPr>
            </w:pPr>
          </w:p>
        </w:tc>
      </w:tr>
      <w:tr w14:paraId="22C31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311A3E53">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1A0C98B">
            <w:pPr>
              <w:rPr>
                <w:rFonts w:ascii="宋体" w:hAnsi="宋体"/>
                <w:bCs/>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E08DC7F">
            <w:pPr>
              <w:jc w:val="center"/>
              <w:rPr>
                <w:rFonts w:ascii="宋体" w:hAnsi="宋体"/>
                <w:bCs/>
                <w:sz w:val="24"/>
              </w:rPr>
            </w:pPr>
          </w:p>
        </w:tc>
      </w:tr>
      <w:tr w14:paraId="33AB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2F479E8">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50640CB">
            <w:pPr>
              <w:rPr>
                <w:rFonts w:ascii="宋体" w:hAnsi="宋体"/>
                <w:bCs/>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67214C9">
            <w:pPr>
              <w:jc w:val="center"/>
              <w:rPr>
                <w:rFonts w:ascii="宋体" w:hAnsi="宋体"/>
                <w:bCs/>
                <w:sz w:val="24"/>
              </w:rPr>
            </w:pPr>
          </w:p>
        </w:tc>
      </w:tr>
      <w:tr w14:paraId="26A34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B8BBB90">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CBDC936">
            <w:pPr>
              <w:rPr>
                <w:rFonts w:ascii="宋体" w:hAnsi="宋体"/>
                <w:bCs/>
                <w:sz w:val="24"/>
              </w:rPr>
            </w:pPr>
          </w:p>
        </w:tc>
        <w:tc>
          <w:tcPr>
            <w:tcW w:w="1627" w:type="dxa"/>
            <w:tcBorders>
              <w:top w:val="single" w:color="auto" w:sz="4" w:space="0"/>
              <w:left w:val="single" w:color="auto" w:sz="4" w:space="0"/>
              <w:right w:val="single" w:color="auto" w:sz="4" w:space="0"/>
            </w:tcBorders>
            <w:vAlign w:val="center"/>
          </w:tcPr>
          <w:p w14:paraId="1429A3C4">
            <w:pPr>
              <w:jc w:val="center"/>
              <w:rPr>
                <w:rFonts w:ascii="宋体" w:hAnsi="宋体"/>
                <w:bCs/>
                <w:sz w:val="24"/>
              </w:rPr>
            </w:pPr>
          </w:p>
        </w:tc>
      </w:tr>
    </w:tbl>
    <w:p w14:paraId="2367B85F">
      <w:pPr>
        <w:adjustRightInd w:val="0"/>
        <w:snapToGrid w:val="0"/>
        <w:spacing w:line="360" w:lineRule="auto"/>
        <w:ind w:firstLine="840" w:firstLineChars="300"/>
        <w:rPr>
          <w:rFonts w:cs="仿宋" w:asciiTheme="majorEastAsia" w:hAnsiTheme="majorEastAsia" w:eastAsiaTheme="majorEastAsia"/>
          <w:sz w:val="28"/>
          <w:szCs w:val="28"/>
        </w:rPr>
      </w:pPr>
    </w:p>
    <w:p w14:paraId="41F65E61">
      <w:pPr>
        <w:snapToGrid w:val="0"/>
        <w:spacing w:line="360" w:lineRule="auto"/>
        <w:outlineLvl w:val="9"/>
        <w:rPr>
          <w:rFonts w:cs="仿宋" w:asciiTheme="majorEastAsia" w:hAnsiTheme="majorEastAsia" w:eastAsiaTheme="majorEastAsia"/>
          <w:b/>
          <w:kern w:val="0"/>
          <w:sz w:val="32"/>
          <w:szCs w:val="32"/>
        </w:rPr>
      </w:pPr>
      <w:r>
        <w:rPr>
          <w:rFonts w:hint="eastAsia" w:cs="仿宋" w:asciiTheme="majorEastAsia" w:hAnsiTheme="majorEastAsia" w:eastAsiaTheme="majorEastAsia"/>
          <w:kern w:val="0"/>
          <w:sz w:val="24"/>
        </w:rPr>
        <w:br w:type="page"/>
      </w:r>
    </w:p>
    <w:p w14:paraId="12221DA7">
      <w:pPr>
        <w:numPr>
          <w:ilvl w:val="0"/>
          <w:numId w:val="3"/>
        </w:numPr>
        <w:snapToGrid w:val="0"/>
        <w:spacing w:line="360" w:lineRule="auto"/>
        <w:jc w:val="center"/>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符合性自查表</w:t>
      </w:r>
    </w:p>
    <w:tbl>
      <w:tblPr>
        <w:tblStyle w:val="20"/>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38EC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2AED4216">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4103" w:type="dxa"/>
            <w:vAlign w:val="center"/>
          </w:tcPr>
          <w:p w14:paraId="5EB5AB3A">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实质性要求</w:t>
            </w:r>
          </w:p>
        </w:tc>
        <w:tc>
          <w:tcPr>
            <w:tcW w:w="2518" w:type="dxa"/>
            <w:vAlign w:val="center"/>
          </w:tcPr>
          <w:p w14:paraId="5BD66A24">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需要提供的符合性审查资料</w:t>
            </w:r>
          </w:p>
        </w:tc>
        <w:tc>
          <w:tcPr>
            <w:tcW w:w="1185" w:type="dxa"/>
            <w:vAlign w:val="center"/>
          </w:tcPr>
          <w:p w14:paraId="300505F3">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自查结论</w:t>
            </w:r>
          </w:p>
        </w:tc>
        <w:tc>
          <w:tcPr>
            <w:tcW w:w="1785" w:type="dxa"/>
            <w:vAlign w:val="center"/>
          </w:tcPr>
          <w:p w14:paraId="0A329B6E">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投标文件中的</w:t>
            </w:r>
          </w:p>
          <w:p w14:paraId="5B6A6D0A">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页码位置</w:t>
            </w:r>
          </w:p>
        </w:tc>
      </w:tr>
      <w:tr w14:paraId="29B2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6DE14E06">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4103" w:type="dxa"/>
            <w:vAlign w:val="center"/>
          </w:tcPr>
          <w:p w14:paraId="65078E3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投标文件按照招标文件要求签署、盖章。</w:t>
            </w:r>
          </w:p>
        </w:tc>
        <w:tc>
          <w:tcPr>
            <w:tcW w:w="2518" w:type="dxa"/>
            <w:vAlign w:val="center"/>
          </w:tcPr>
          <w:p w14:paraId="3B077539">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需要使用电子签名或者签字盖章的投标文件的组成部分</w:t>
            </w:r>
          </w:p>
        </w:tc>
        <w:tc>
          <w:tcPr>
            <w:tcW w:w="1185" w:type="dxa"/>
            <w:vAlign w:val="center"/>
          </w:tcPr>
          <w:p w14:paraId="2464D7A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031B10C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05E1057C">
            <w:pPr>
              <w:spacing w:line="360" w:lineRule="auto"/>
              <w:rPr>
                <w:rFonts w:cs="仿宋" w:asciiTheme="majorEastAsia" w:hAnsiTheme="majorEastAsia" w:eastAsiaTheme="majorEastAsia"/>
                <w:sz w:val="24"/>
              </w:rPr>
            </w:pPr>
          </w:p>
          <w:p w14:paraId="4BDD1C13">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w:t>
            </w:r>
          </w:p>
          <w:p w14:paraId="2BEEA692">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1701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674E10AD">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4103" w:type="dxa"/>
            <w:vAlign w:val="center"/>
          </w:tcPr>
          <w:p w14:paraId="01669F41">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投标文件中承诺的投标有效期不少于招标文件中载明的投标有效期。</w:t>
            </w:r>
          </w:p>
        </w:tc>
        <w:tc>
          <w:tcPr>
            <w:tcW w:w="2518" w:type="dxa"/>
            <w:vAlign w:val="center"/>
          </w:tcPr>
          <w:p w14:paraId="10BEC2A2">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投标函</w:t>
            </w:r>
          </w:p>
        </w:tc>
        <w:tc>
          <w:tcPr>
            <w:tcW w:w="1185" w:type="dxa"/>
            <w:vAlign w:val="center"/>
          </w:tcPr>
          <w:p w14:paraId="30A4249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44C2629A">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59F1A4A3">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1E3F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36A0EE70">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4103" w:type="dxa"/>
            <w:vAlign w:val="center"/>
          </w:tcPr>
          <w:p w14:paraId="34AAB83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投标文件满足招标文件的其它实质性要求。</w:t>
            </w:r>
          </w:p>
        </w:tc>
        <w:tc>
          <w:tcPr>
            <w:tcW w:w="2518" w:type="dxa"/>
            <w:vAlign w:val="center"/>
          </w:tcPr>
          <w:p w14:paraId="33C1E39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kern w:val="0"/>
                <w:sz w:val="24"/>
              </w:rPr>
              <w:t>招标文件其它实质性要求相应的材料（“▲” 系指实质性要求条款，招标文件无其它实质性要求的，无需提供）</w:t>
            </w:r>
          </w:p>
        </w:tc>
        <w:tc>
          <w:tcPr>
            <w:tcW w:w="1185" w:type="dxa"/>
            <w:vAlign w:val="center"/>
          </w:tcPr>
          <w:p w14:paraId="3ABF9AE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5E96F63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2CBDA75B">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492F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1370FAAB">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4103" w:type="dxa"/>
            <w:vAlign w:val="center"/>
          </w:tcPr>
          <w:p w14:paraId="15FF5698">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投标文件没有招标文件中规定的其它无效投标条款的。</w:t>
            </w:r>
          </w:p>
        </w:tc>
        <w:tc>
          <w:tcPr>
            <w:tcW w:w="2518" w:type="dxa"/>
            <w:vAlign w:val="center"/>
          </w:tcPr>
          <w:p w14:paraId="68A0AEF6">
            <w:pPr>
              <w:spacing w:line="360" w:lineRule="auto"/>
              <w:rPr>
                <w:rFonts w:cs="仿宋" w:asciiTheme="majorEastAsia" w:hAnsiTheme="majorEastAsia" w:eastAsiaTheme="majorEastAsia"/>
                <w:kern w:val="0"/>
                <w:sz w:val="24"/>
              </w:rPr>
            </w:pPr>
          </w:p>
        </w:tc>
        <w:tc>
          <w:tcPr>
            <w:tcW w:w="1185" w:type="dxa"/>
            <w:vAlign w:val="center"/>
          </w:tcPr>
          <w:p w14:paraId="378687BB">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3B1DE36B">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67DACA51">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6B82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7765B32A">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4103" w:type="dxa"/>
            <w:vAlign w:val="center"/>
          </w:tcPr>
          <w:p w14:paraId="345AB583">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按有关法律、法规、规章不属于投标无效的。</w:t>
            </w:r>
          </w:p>
        </w:tc>
        <w:tc>
          <w:tcPr>
            <w:tcW w:w="2518" w:type="dxa"/>
            <w:vAlign w:val="center"/>
          </w:tcPr>
          <w:p w14:paraId="5C3A2E1F">
            <w:pPr>
              <w:spacing w:line="360" w:lineRule="auto"/>
              <w:rPr>
                <w:rFonts w:cs="仿宋" w:asciiTheme="majorEastAsia" w:hAnsiTheme="majorEastAsia" w:eastAsiaTheme="majorEastAsia"/>
                <w:kern w:val="0"/>
                <w:sz w:val="24"/>
              </w:rPr>
            </w:pPr>
          </w:p>
        </w:tc>
        <w:tc>
          <w:tcPr>
            <w:tcW w:w="1185" w:type="dxa"/>
            <w:vAlign w:val="center"/>
          </w:tcPr>
          <w:p w14:paraId="07DFB25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7EC22C7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756BDC26">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001D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7B3308AF">
            <w:pPr>
              <w:spacing w:line="360" w:lineRule="auto"/>
              <w:jc w:val="center"/>
              <w:rPr>
                <w:rFonts w:cs="仿宋" w:asciiTheme="majorEastAsia" w:hAnsiTheme="majorEastAsia" w:eastAsiaTheme="majorEastAsia"/>
                <w:sz w:val="24"/>
              </w:rPr>
            </w:pPr>
          </w:p>
        </w:tc>
        <w:tc>
          <w:tcPr>
            <w:tcW w:w="4103" w:type="dxa"/>
            <w:vAlign w:val="center"/>
          </w:tcPr>
          <w:p w14:paraId="0AFCA4E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w:t>
            </w:r>
          </w:p>
        </w:tc>
        <w:tc>
          <w:tcPr>
            <w:tcW w:w="2518" w:type="dxa"/>
            <w:vAlign w:val="center"/>
          </w:tcPr>
          <w:p w14:paraId="48F9822F">
            <w:pPr>
              <w:spacing w:line="360" w:lineRule="auto"/>
              <w:rPr>
                <w:rFonts w:cs="仿宋" w:asciiTheme="majorEastAsia" w:hAnsiTheme="majorEastAsia" w:eastAsiaTheme="majorEastAsia"/>
                <w:kern w:val="0"/>
                <w:sz w:val="24"/>
              </w:rPr>
            </w:pPr>
          </w:p>
        </w:tc>
        <w:tc>
          <w:tcPr>
            <w:tcW w:w="1185" w:type="dxa"/>
          </w:tcPr>
          <w:p w14:paraId="15A9CF79">
            <w:pPr>
              <w:spacing w:line="360" w:lineRule="auto"/>
              <w:rPr>
                <w:rFonts w:cs="仿宋" w:asciiTheme="majorEastAsia" w:hAnsiTheme="majorEastAsia" w:eastAsiaTheme="majorEastAsia"/>
                <w:sz w:val="24"/>
              </w:rPr>
            </w:pPr>
          </w:p>
        </w:tc>
        <w:tc>
          <w:tcPr>
            <w:tcW w:w="1785" w:type="dxa"/>
            <w:vAlign w:val="center"/>
          </w:tcPr>
          <w:p w14:paraId="643A849C">
            <w:pPr>
              <w:spacing w:line="360" w:lineRule="auto"/>
              <w:rPr>
                <w:rFonts w:cs="仿宋" w:asciiTheme="majorEastAsia" w:hAnsiTheme="majorEastAsia" w:eastAsiaTheme="majorEastAsia"/>
                <w:sz w:val="24"/>
              </w:rPr>
            </w:pPr>
          </w:p>
        </w:tc>
      </w:tr>
    </w:tbl>
    <w:p w14:paraId="2CE9B05A">
      <w:pPr>
        <w:snapToGrid w:val="0"/>
        <w:spacing w:line="360" w:lineRule="auto"/>
        <w:jc w:val="left"/>
        <w:rPr>
          <w:rFonts w:cs="仿宋" w:asciiTheme="majorEastAsia" w:hAnsiTheme="majorEastAsia" w:eastAsiaTheme="majorEastAsia"/>
          <w:b/>
          <w:sz w:val="32"/>
          <w:szCs w:val="32"/>
        </w:rPr>
      </w:pPr>
      <w:r>
        <w:rPr>
          <w:rFonts w:hint="eastAsia" w:cs="仿宋" w:asciiTheme="majorEastAsia" w:hAnsiTheme="majorEastAsia" w:eastAsiaTheme="majorEastAsia"/>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2377389F">
      <w:pPr>
        <w:numPr>
          <w:ilvl w:val="0"/>
          <w:numId w:val="3"/>
        </w:numPr>
        <w:snapToGrid w:val="0"/>
        <w:spacing w:line="360" w:lineRule="auto"/>
        <w:jc w:val="center"/>
        <w:outlineLvl w:val="0"/>
        <w:rPr>
          <w:rFonts w:cs="仿宋" w:asciiTheme="majorEastAsia" w:hAnsiTheme="majorEastAsia" w:eastAsiaTheme="majorEastAsia"/>
          <w:b/>
          <w:sz w:val="32"/>
          <w:szCs w:val="32"/>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投标</w:t>
      </w:r>
      <w:r>
        <w:rPr>
          <w:rFonts w:hint="eastAsia" w:cs="仿宋" w:asciiTheme="majorEastAsia" w:hAnsiTheme="majorEastAsia" w:eastAsiaTheme="majorEastAsia"/>
          <w:b/>
          <w:sz w:val="32"/>
          <w:szCs w:val="32"/>
        </w:rPr>
        <w:t>函</w:t>
      </w:r>
    </w:p>
    <w:p w14:paraId="2CE64C0F">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33394DA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我方参加你方组织的（项目名称）【项目编号：        】招标的有关活动，并对此项目进行投标。为此：</w:t>
      </w:r>
    </w:p>
    <w:p w14:paraId="14D5E5D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1、我方承诺投标有效期从提交投标文件的截止之日起</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天（不少于90天）</w:t>
      </w:r>
      <w:r>
        <w:rPr>
          <w:rFonts w:hint="eastAsia" w:cs="仿宋" w:asciiTheme="majorEastAsia" w:hAnsiTheme="majorEastAsia" w:eastAsiaTheme="majorEastAsia"/>
        </w:rPr>
        <w:t>，</w:t>
      </w:r>
      <w:r>
        <w:rPr>
          <w:rFonts w:hint="eastAsia" w:cs="仿宋" w:asciiTheme="majorEastAsia" w:hAnsiTheme="majorEastAsia" w:eastAsiaTheme="majorEastAsia"/>
          <w:sz w:val="24"/>
        </w:rPr>
        <w:t>本投标文件在投标有效期满之前均具有约束力。</w:t>
      </w:r>
    </w:p>
    <w:p w14:paraId="0F1B9EE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2、我方的投标文件包括以下内容：</w:t>
      </w:r>
    </w:p>
    <w:p w14:paraId="1489F080">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2.1资格文件：</w:t>
      </w:r>
    </w:p>
    <w:p w14:paraId="5208440F">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2.1.1有效的企业法人营业执照（或事业法人登记证）、其他组织（个体工商户）的营业执照或者民办非企业单位登记证书；</w:t>
      </w:r>
    </w:p>
    <w:p w14:paraId="6395F162">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2.1.2符合参加政府采购活动应当具备的一般条件的承诺函；</w:t>
      </w:r>
    </w:p>
    <w:p w14:paraId="0D37D449">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2.1.3落实政府采购政策需满足的资格要求（如果有）；</w:t>
      </w:r>
    </w:p>
    <w:p w14:paraId="606DEFB2">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2.1.4联合协议（如果有）；</w:t>
      </w:r>
    </w:p>
    <w:p w14:paraId="4141C232">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2.1.5分包意向协议（如果有）；</w:t>
      </w:r>
    </w:p>
    <w:p w14:paraId="3338867C">
      <w:pPr>
        <w:snapToGrid w:val="0"/>
        <w:spacing w:line="360" w:lineRule="auto"/>
        <w:ind w:firstLine="960" w:firstLineChars="400"/>
        <w:rPr>
          <w:rFonts w:cs="仿宋" w:asciiTheme="majorEastAsia" w:hAnsiTheme="majorEastAsia" w:eastAsiaTheme="majorEastAsia"/>
        </w:rPr>
      </w:pPr>
      <w:r>
        <w:rPr>
          <w:rFonts w:hint="eastAsia" w:cs="仿宋" w:asciiTheme="majorEastAsia" w:hAnsiTheme="majorEastAsia" w:eastAsiaTheme="majorEastAsia"/>
          <w:sz w:val="24"/>
        </w:rPr>
        <w:t>2.1.6本项目的特定资格要求。</w:t>
      </w:r>
    </w:p>
    <w:p w14:paraId="48668D1B">
      <w:pPr>
        <w:snapToGrid w:val="0"/>
        <w:spacing w:line="360" w:lineRule="auto"/>
        <w:ind w:left="210" w:leftChars="1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sz w:val="24"/>
        </w:rPr>
        <w:t>商务技术</w:t>
      </w:r>
      <w:r>
        <w:rPr>
          <w:rFonts w:hint="eastAsia" w:cs="仿宋" w:asciiTheme="majorEastAsia" w:hAnsiTheme="majorEastAsia" w:eastAsiaTheme="majorEastAsia"/>
          <w:sz w:val="24"/>
          <w:lang w:val="zh-CN"/>
        </w:rPr>
        <w:t>文件：</w:t>
      </w:r>
    </w:p>
    <w:p w14:paraId="710E6F74">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2.2.1 评分索引表</w:t>
      </w:r>
    </w:p>
    <w:p w14:paraId="7E3BDC28">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2.2.2 符合性自查表；</w:t>
      </w:r>
    </w:p>
    <w:p w14:paraId="21698807">
      <w:pPr>
        <w:snapToGrid w:val="0"/>
        <w:spacing w:line="360" w:lineRule="auto"/>
        <w:ind w:left="420" w:leftChars="200" w:firstLine="480" w:firstLineChars="200"/>
        <w:rPr>
          <w:rFonts w:cs="仿宋" w:asciiTheme="majorEastAsia" w:hAnsiTheme="majorEastAsia" w:eastAsiaTheme="majorEastAsia"/>
          <w:lang w:val="zh-CN"/>
        </w:rPr>
      </w:pPr>
      <w:r>
        <w:rPr>
          <w:rFonts w:hint="eastAsia" w:cs="仿宋" w:asciiTheme="majorEastAsia" w:hAnsiTheme="majorEastAsia" w:eastAsiaTheme="majorEastAsia"/>
          <w:sz w:val="24"/>
        </w:rPr>
        <w:t>2.2.3 投标函；</w:t>
      </w:r>
      <w:r>
        <w:rPr>
          <w:rFonts w:hint="eastAsia" w:cs="仿宋" w:asciiTheme="majorEastAsia" w:hAnsiTheme="majorEastAsia" w:eastAsiaTheme="majorEastAsia"/>
          <w:sz w:val="24"/>
          <w:lang w:val="zh-CN"/>
        </w:rPr>
        <w:t xml:space="preserve"> </w:t>
      </w:r>
    </w:p>
    <w:p w14:paraId="471A3B01">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2.2.4 授权委托书或法定代表人（单位负责人、自然人本人）身份证明；</w:t>
      </w:r>
    </w:p>
    <w:p w14:paraId="01BDBD93">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2.2.5 投标人基本情况表；</w:t>
      </w:r>
    </w:p>
    <w:p w14:paraId="2E8E5B75">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2.2.6 距采购人最近或者能为本项目提供最优服务的网点情况表；</w:t>
      </w:r>
    </w:p>
    <w:p w14:paraId="3054D0B4">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2.2.7 评标标准相应的商务技术资料；</w:t>
      </w:r>
    </w:p>
    <w:p w14:paraId="7FBF7A94">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8 商务响应表；</w:t>
      </w:r>
    </w:p>
    <w:p w14:paraId="463454B9">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9 技术响应表；</w:t>
      </w:r>
    </w:p>
    <w:p w14:paraId="1E400F97">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10 同类业绩情况一览表；</w:t>
      </w:r>
    </w:p>
    <w:p w14:paraId="33CAAE21">
      <w:pPr>
        <w:snapToGrid w:val="0"/>
        <w:spacing w:line="360" w:lineRule="auto"/>
        <w:ind w:left="420" w:leftChars="2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 xml:space="preserve">2.2.11 </w:t>
      </w:r>
      <w:r>
        <w:rPr>
          <w:rFonts w:hint="eastAsia" w:cs="仿宋" w:asciiTheme="majorEastAsia" w:hAnsiTheme="majorEastAsia" w:eastAsiaTheme="majorEastAsia"/>
          <w:sz w:val="24"/>
          <w:lang w:val="zh-CN"/>
        </w:rPr>
        <w:t>政府采购供应商廉洁自律承诺书；</w:t>
      </w:r>
    </w:p>
    <w:p w14:paraId="36AEF798">
      <w:pPr>
        <w:snapToGrid w:val="0"/>
        <w:spacing w:line="360" w:lineRule="auto"/>
        <w:ind w:left="420" w:leftChars="200" w:firstLine="480" w:firstLineChars="200"/>
        <w:rPr>
          <w:rFonts w:cs="仿宋" w:asciiTheme="majorEastAsia" w:hAnsiTheme="majorEastAsia" w:eastAsiaTheme="majorEastAsia"/>
        </w:rPr>
      </w:pPr>
      <w:r>
        <w:rPr>
          <w:rFonts w:hint="eastAsia" w:cs="仿宋" w:asciiTheme="majorEastAsia" w:hAnsiTheme="majorEastAsia" w:eastAsiaTheme="majorEastAsia"/>
          <w:sz w:val="24"/>
        </w:rPr>
        <w:t>2.2.12 其他资料。</w:t>
      </w:r>
    </w:p>
    <w:p w14:paraId="3A822C71">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3报价文件</w:t>
      </w:r>
    </w:p>
    <w:p w14:paraId="05E58F76">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2.3.1 开标一览表；</w:t>
      </w:r>
    </w:p>
    <w:p w14:paraId="6232F379">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2.3.2投标报价明细表；</w:t>
      </w:r>
    </w:p>
    <w:p w14:paraId="6145DB99">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2.3.3 中小企业声明函（如有）；</w:t>
      </w:r>
    </w:p>
    <w:p w14:paraId="067E05A2">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2.3.4 残疾人福利性单位声明函（如有）；</w:t>
      </w:r>
    </w:p>
    <w:p w14:paraId="6778A8A3">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2.3.5 监狱企业的证明文件（如有）；</w:t>
      </w:r>
    </w:p>
    <w:p w14:paraId="021AB6ED">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2.3.6 政府采购统计基础信息表。</w:t>
      </w:r>
    </w:p>
    <w:p w14:paraId="16B6725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3、我方承诺除商务技术响应表列出的偏离外，我方响应招标文件的全部要求。</w:t>
      </w:r>
    </w:p>
    <w:p w14:paraId="332005D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4、如我方中标，我方承诺：</w:t>
      </w:r>
    </w:p>
    <w:p w14:paraId="0F075E6A">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4.1在收到中标通知书后，在中标通知书规定的期限内与你方签订合同； </w:t>
      </w:r>
    </w:p>
    <w:p w14:paraId="3DD87BD3">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4.2在签订合同时不向你方提出附加条件； </w:t>
      </w:r>
    </w:p>
    <w:p w14:paraId="591771C3">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4.3按照招标文件要求提交履约保证金； </w:t>
      </w:r>
    </w:p>
    <w:p w14:paraId="28583A23">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4.4在合同约定的期限内完成合同规定的全部义务。 </w:t>
      </w:r>
    </w:p>
    <w:p w14:paraId="4B8C153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5、其他补充说明: </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 。</w:t>
      </w:r>
    </w:p>
    <w:p w14:paraId="11DFB665">
      <w:pPr>
        <w:spacing w:line="360" w:lineRule="auto"/>
        <w:ind w:firstLine="3600" w:firstLineChars="1500"/>
        <w:rPr>
          <w:rFonts w:cs="仿宋" w:asciiTheme="majorEastAsia" w:hAnsiTheme="majorEastAsia" w:eastAsiaTheme="majorEastAsia"/>
          <w:sz w:val="24"/>
        </w:rPr>
      </w:pPr>
    </w:p>
    <w:p w14:paraId="750554C8">
      <w:pPr>
        <w:spacing w:line="360" w:lineRule="auto"/>
        <w:ind w:firstLine="3600" w:firstLineChars="1500"/>
        <w:rPr>
          <w:rFonts w:cs="仿宋" w:asciiTheme="majorEastAsia" w:hAnsiTheme="majorEastAsia" w:eastAsiaTheme="majorEastAsia"/>
          <w:sz w:val="24"/>
        </w:rPr>
      </w:pPr>
    </w:p>
    <w:p w14:paraId="522C1834">
      <w:pPr>
        <w:spacing w:line="360" w:lineRule="auto"/>
        <w:ind w:right="420" w:firstLine="5250" w:firstLineChars="2500"/>
        <w:rPr>
          <w:rFonts w:ascii="宋体" w:hAnsi="宋体" w:cs="宋体"/>
        </w:rPr>
      </w:pPr>
      <w:r>
        <w:rPr>
          <w:rFonts w:hint="eastAsia" w:ascii="宋体" w:hAnsi="宋体" w:cs="宋体"/>
        </w:rPr>
        <w:t xml:space="preserve">法定代表人（签名或印章）：     </w:t>
      </w:r>
    </w:p>
    <w:p w14:paraId="4B2A3580">
      <w:pPr>
        <w:spacing w:line="360" w:lineRule="auto"/>
        <w:ind w:right="420" w:firstLine="5460" w:firstLineChars="2600"/>
        <w:rPr>
          <w:rFonts w:ascii="宋体" w:hAnsi="宋体" w:cs="宋体"/>
        </w:rPr>
      </w:pPr>
      <w:r>
        <w:rPr>
          <w:rFonts w:hint="eastAsia" w:ascii="宋体" w:hAnsi="宋体" w:cs="宋体"/>
        </w:rPr>
        <w:t xml:space="preserve">投标人（盖章）：   </w:t>
      </w:r>
    </w:p>
    <w:p w14:paraId="22D4407D">
      <w:pPr>
        <w:spacing w:line="360" w:lineRule="auto"/>
        <w:ind w:right="420" w:firstLine="5355" w:firstLineChars="2550"/>
        <w:rPr>
          <w:rFonts w:ascii="宋体" w:hAnsi="宋体" w:cs="宋体"/>
        </w:rPr>
      </w:pPr>
      <w:r>
        <w:rPr>
          <w:rFonts w:hint="eastAsia" w:ascii="宋体" w:hAnsi="宋体" w:cs="宋体"/>
        </w:rPr>
        <w:t xml:space="preserve"> 年    月    日</w:t>
      </w:r>
    </w:p>
    <w:p w14:paraId="12D76955">
      <w:pPr>
        <w:spacing w:line="360" w:lineRule="auto"/>
        <w:jc w:val="center"/>
        <w:rPr>
          <w:rFonts w:cs="仿宋" w:asciiTheme="majorEastAsia" w:hAnsiTheme="majorEastAsia" w:eastAsiaTheme="majorEastAsia"/>
          <w:b/>
          <w:kern w:val="0"/>
          <w:sz w:val="32"/>
          <w:szCs w:val="32"/>
        </w:rPr>
      </w:pPr>
    </w:p>
    <w:p w14:paraId="11346153">
      <w:pPr>
        <w:spacing w:line="360" w:lineRule="auto"/>
        <w:jc w:val="center"/>
        <w:rPr>
          <w:rFonts w:cs="仿宋" w:asciiTheme="majorEastAsia" w:hAnsiTheme="majorEastAsia" w:eastAsiaTheme="majorEastAsia"/>
          <w:b/>
          <w:kern w:val="0"/>
          <w:sz w:val="32"/>
          <w:szCs w:val="32"/>
          <w:lang w:val="zh-CN"/>
        </w:rPr>
      </w:pPr>
    </w:p>
    <w:p w14:paraId="76F575C3">
      <w:pPr>
        <w:spacing w:line="360" w:lineRule="auto"/>
        <w:rPr>
          <w:rFonts w:cs="仿宋" w:asciiTheme="majorEastAsia" w:hAnsiTheme="majorEastAsia" w:eastAsiaTheme="majorEastAsia"/>
          <w:b/>
          <w:sz w:val="32"/>
          <w:szCs w:val="32"/>
        </w:rPr>
      </w:pPr>
      <w:bookmarkStart w:id="416" w:name="_Toc488936100"/>
      <w:bookmarkStart w:id="417" w:name="_Toc483379796"/>
      <w:bookmarkStart w:id="418" w:name="_Toc225223761"/>
      <w:bookmarkStart w:id="419" w:name="_Toc14746861"/>
      <w:bookmarkStart w:id="420" w:name="_Toc479927873"/>
      <w:bookmarkStart w:id="421" w:name="_Toc110393361"/>
    </w:p>
    <w:p w14:paraId="7425FB53">
      <w:pPr>
        <w:numPr>
          <w:ilvl w:val="0"/>
          <w:numId w:val="3"/>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授权委托书</w:t>
      </w:r>
    </w:p>
    <w:p w14:paraId="49EFF910">
      <w:pPr>
        <w:pStyle w:val="27"/>
        <w:ind w:firstLine="562"/>
        <w:rPr>
          <w:b/>
          <w:lang w:val="zh-CN"/>
        </w:rPr>
      </w:pPr>
    </w:p>
    <w:p w14:paraId="7C947067">
      <w:pPr>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p>
    <w:p w14:paraId="0D1D309B">
      <w:pPr>
        <w:jc w:val="center"/>
        <w:rPr>
          <w:rFonts w:ascii="宋体" w:hAnsi="宋体" w:cs="宋体"/>
          <w:b/>
          <w:sz w:val="32"/>
          <w:szCs w:val="32"/>
        </w:rPr>
      </w:pPr>
      <w:r>
        <w:rPr>
          <w:rFonts w:hint="eastAsia" w:ascii="宋体" w:hAnsi="宋体" w:cs="宋体"/>
          <w:b/>
          <w:sz w:val="32"/>
          <w:szCs w:val="32"/>
        </w:rPr>
        <w:t>法定代表人身份证明</w:t>
      </w:r>
    </w:p>
    <w:p w14:paraId="18C4980B">
      <w:pPr>
        <w:spacing w:line="480" w:lineRule="auto"/>
        <w:jc w:val="center"/>
        <w:rPr>
          <w:rFonts w:ascii="宋体" w:hAnsi="宋体" w:cs="宋体"/>
          <w:bCs/>
          <w:sz w:val="24"/>
        </w:rPr>
      </w:pPr>
    </w:p>
    <w:p w14:paraId="102EC394">
      <w:pPr>
        <w:spacing w:line="480" w:lineRule="auto"/>
        <w:jc w:val="center"/>
        <w:rPr>
          <w:rFonts w:ascii="宋体" w:hAnsi="宋体" w:cs="宋体"/>
          <w:b/>
          <w:sz w:val="24"/>
        </w:rPr>
      </w:pPr>
      <w:r>
        <w:rPr>
          <w:rFonts w:hint="eastAsia" w:ascii="宋体" w:hAnsi="宋体" w:cs="宋体"/>
          <w:bCs/>
          <w:sz w:val="24"/>
        </w:rPr>
        <w:t>（法定代表人不来投标的，此表不用）</w:t>
      </w:r>
    </w:p>
    <w:p w14:paraId="00AD6720">
      <w:pPr>
        <w:spacing w:line="480" w:lineRule="auto"/>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14:paraId="225BDE2B">
      <w:pPr>
        <w:spacing w:line="480" w:lineRule="auto"/>
        <w:ind w:firstLine="420" w:firstLineChars="200"/>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162A712D">
      <w:pPr>
        <w:spacing w:line="480" w:lineRule="auto"/>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4E88073A">
      <w:pPr>
        <w:spacing w:line="480" w:lineRule="auto"/>
        <w:ind w:firstLine="420" w:firstLineChars="200"/>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8818D0B">
      <w:pPr>
        <w:spacing w:line="480" w:lineRule="auto"/>
        <w:ind w:firstLine="420" w:firstLineChars="200"/>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14:paraId="6337FC75">
      <w:pPr>
        <w:spacing w:line="480" w:lineRule="auto"/>
        <w:ind w:firstLine="420" w:firstLineChars="2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周岁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_</w:t>
      </w:r>
    </w:p>
    <w:p w14:paraId="491CF687">
      <w:pPr>
        <w:spacing w:line="480" w:lineRule="auto"/>
        <w:ind w:firstLine="420" w:firstLineChars="20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105F821F">
      <w:pPr>
        <w:spacing w:line="480" w:lineRule="auto"/>
        <w:ind w:firstLine="420" w:firstLineChars="200"/>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14:paraId="5BF29DD4">
      <w:pPr>
        <w:spacing w:line="480" w:lineRule="auto"/>
        <w:ind w:firstLine="840" w:firstLineChars="400"/>
        <w:rPr>
          <w:rFonts w:ascii="宋体" w:hAnsi="宋体" w:cs="宋体"/>
          <w:szCs w:val="21"/>
        </w:rPr>
      </w:pPr>
      <w:r>
        <w:rPr>
          <w:rFonts w:hint="eastAsia" w:ascii="宋体" w:hAnsi="宋体" w:cs="宋体"/>
          <w:szCs w:val="21"/>
        </w:rPr>
        <w:t>特此证明。</w:t>
      </w:r>
    </w:p>
    <w:p w14:paraId="021755B5">
      <w:pPr>
        <w:spacing w:line="360" w:lineRule="auto"/>
        <w:ind w:firstLine="420" w:firstLineChars="200"/>
        <w:rPr>
          <w:rFonts w:ascii="宋体" w:hAnsi="宋体" w:cs="宋体"/>
          <w:szCs w:val="21"/>
        </w:rPr>
      </w:pPr>
    </w:p>
    <w:p w14:paraId="76EE3592">
      <w:pPr>
        <w:spacing w:line="360" w:lineRule="auto"/>
        <w:ind w:firstLine="420" w:firstLineChars="200"/>
        <w:rPr>
          <w:rFonts w:ascii="宋体" w:hAnsi="宋体" w:cs="宋体"/>
          <w:szCs w:val="21"/>
        </w:rPr>
      </w:pPr>
    </w:p>
    <w:p w14:paraId="569618E3">
      <w:pPr>
        <w:wordWrap w:val="0"/>
        <w:spacing w:line="360" w:lineRule="auto"/>
        <w:jc w:val="right"/>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（盖单位公章）</w:t>
      </w:r>
    </w:p>
    <w:p w14:paraId="455DEA4B">
      <w:pPr>
        <w:spacing w:line="360" w:lineRule="auto"/>
        <w:ind w:firstLine="4515" w:firstLineChars="2150"/>
        <w:rPr>
          <w:rFonts w:ascii="宋体" w:hAnsi="宋体" w:cs="宋体"/>
          <w:szCs w:val="21"/>
          <w:u w:val="single"/>
        </w:rPr>
      </w:pPr>
    </w:p>
    <w:p w14:paraId="4D4B3161">
      <w:pPr>
        <w:spacing w:line="360" w:lineRule="auto"/>
        <w:ind w:firstLine="3675" w:firstLineChars="175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5A6AD27">
      <w:pPr>
        <w:spacing w:line="360" w:lineRule="auto"/>
        <w:rPr>
          <w:rFonts w:ascii="宋体" w:hAnsi="宋体" w:cs="宋体"/>
          <w:sz w:val="24"/>
        </w:rPr>
      </w:pPr>
    </w:p>
    <w:p w14:paraId="19E76BC0">
      <w:pPr>
        <w:spacing w:line="360" w:lineRule="auto"/>
        <w:rPr>
          <w:rFonts w:ascii="宋体" w:hAnsi="宋体" w:cs="宋体"/>
          <w:b/>
          <w:szCs w:val="21"/>
        </w:rPr>
      </w:pPr>
    </w:p>
    <w:p w14:paraId="58EE7F84">
      <w:pPr>
        <w:spacing w:line="360" w:lineRule="auto"/>
        <w:rPr>
          <w:rFonts w:ascii="宋体" w:hAnsi="宋体" w:cs="宋体"/>
          <w:b/>
          <w:szCs w:val="21"/>
        </w:rPr>
      </w:pPr>
    </w:p>
    <w:p w14:paraId="58D361FE">
      <w:pPr>
        <w:jc w:val="left"/>
        <w:rPr>
          <w:rFonts w:cs="仿宋" w:asciiTheme="majorEastAsia" w:hAnsiTheme="majorEastAsia" w:eastAsiaTheme="majorEastAsia"/>
          <w:b/>
          <w:sz w:val="24"/>
        </w:rPr>
      </w:pPr>
      <w:r>
        <w:rPr>
          <w:rFonts w:hint="eastAsia" w:ascii="宋体" w:hAnsi="宋体" w:cs="宋体"/>
          <w:b/>
          <w:szCs w:val="21"/>
        </w:rPr>
        <w:t>附法定代表人身份证复印件（正反面）：</w:t>
      </w:r>
    </w:p>
    <w:p w14:paraId="2BA6AFAC">
      <w:pPr>
        <w:jc w:val="center"/>
        <w:rPr>
          <w:rFonts w:ascii="宋体" w:hAnsi="宋体" w:cs="宋体"/>
          <w:b/>
          <w:sz w:val="32"/>
          <w:szCs w:val="32"/>
        </w:rPr>
      </w:pPr>
      <w:r>
        <w:rPr>
          <w:rFonts w:ascii="宋体" w:hAnsi="宋体" w:cs="宋体"/>
          <w:b/>
          <w:sz w:val="32"/>
          <w:szCs w:val="32"/>
        </w:rPr>
        <w:br w:type="page"/>
      </w:r>
    </w:p>
    <w:p w14:paraId="033669C8">
      <w:pPr>
        <w:jc w:val="center"/>
        <w:rPr>
          <w:rFonts w:ascii="宋体" w:hAnsi="宋体" w:cs="宋体"/>
          <w:b/>
          <w:sz w:val="32"/>
          <w:szCs w:val="32"/>
        </w:rPr>
      </w:pPr>
      <w:r>
        <w:rPr>
          <w:rFonts w:hint="eastAsia" w:ascii="宋体" w:hAnsi="宋体" w:cs="宋体"/>
          <w:b/>
          <w:sz w:val="32"/>
          <w:szCs w:val="32"/>
        </w:rPr>
        <w:t>法定代表人授权委托书</w:t>
      </w:r>
    </w:p>
    <w:p w14:paraId="3F9B592F">
      <w:pPr>
        <w:jc w:val="center"/>
        <w:rPr>
          <w:rFonts w:ascii="宋体" w:hAnsi="宋体" w:cs="宋体"/>
          <w:b/>
          <w:sz w:val="32"/>
          <w:szCs w:val="32"/>
        </w:rPr>
      </w:pPr>
      <w:r>
        <w:rPr>
          <w:rFonts w:hint="eastAsia" w:ascii="宋体" w:hAnsi="宋体" w:cs="宋体"/>
          <w:bCs/>
          <w:sz w:val="24"/>
        </w:rPr>
        <w:t>（法定代表人来投标的，此表不用）</w:t>
      </w:r>
    </w:p>
    <w:p w14:paraId="5D03291E">
      <w:pPr>
        <w:snapToGrid w:val="0"/>
        <w:spacing w:line="360" w:lineRule="auto"/>
        <w:rPr>
          <w:rFonts w:ascii="宋体" w:hAnsi="宋体" w:cs="宋体"/>
          <w:bCs/>
          <w:sz w:val="24"/>
        </w:rPr>
      </w:pPr>
    </w:p>
    <w:p w14:paraId="16411857">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14:paraId="2B39BB09">
      <w:pPr>
        <w:snapToGrid w:val="0"/>
        <w:spacing w:line="360" w:lineRule="auto"/>
        <w:ind w:firstLine="420" w:firstLineChars="200"/>
        <w:rPr>
          <w:rFonts w:ascii="宋体" w:hAnsi="宋体" w:cs="宋体"/>
          <w:szCs w:val="21"/>
          <w:u w:val="single"/>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5650A868">
      <w:pPr>
        <w:snapToGrid w:val="0"/>
        <w:spacing w:line="360" w:lineRule="auto"/>
        <w:ind w:firstLine="420" w:firstLineChars="200"/>
        <w:rPr>
          <w:rFonts w:ascii="宋体" w:hAnsi="宋体" w:cs="宋体"/>
          <w:szCs w:val="21"/>
          <w:u w:val="single"/>
        </w:rPr>
      </w:pPr>
      <w:r>
        <w:rPr>
          <w:rFonts w:hint="eastAsia" w:ascii="宋体" w:hAnsi="宋体" w:cs="宋体"/>
          <w:szCs w:val="21"/>
        </w:rPr>
        <w:t>我方对被授权人的签名事项负全部责任。</w:t>
      </w:r>
    </w:p>
    <w:p w14:paraId="795C6BD2">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0F3F137A">
      <w:pPr>
        <w:snapToGrid w:val="0"/>
        <w:spacing w:line="360" w:lineRule="auto"/>
        <w:ind w:firstLine="480"/>
        <w:rPr>
          <w:rFonts w:ascii="宋体" w:hAnsi="宋体" w:cs="宋体"/>
          <w:szCs w:val="21"/>
        </w:rPr>
      </w:pPr>
      <w:r>
        <w:rPr>
          <w:rFonts w:hint="eastAsia" w:ascii="宋体" w:hAnsi="宋体" w:cs="宋体"/>
          <w:szCs w:val="21"/>
        </w:rPr>
        <w:t>被授权人无转委托权，特此委托。</w:t>
      </w:r>
    </w:p>
    <w:p w14:paraId="1F1B9A69">
      <w:pPr>
        <w:snapToGrid w:val="0"/>
        <w:spacing w:line="360" w:lineRule="auto"/>
        <w:rPr>
          <w:rFonts w:ascii="宋体" w:hAnsi="宋体" w:cs="宋体"/>
          <w:szCs w:val="21"/>
        </w:rPr>
      </w:pPr>
    </w:p>
    <w:p w14:paraId="5C95B335">
      <w:pPr>
        <w:snapToGrid w:val="0"/>
        <w:spacing w:line="360" w:lineRule="auto"/>
        <w:rPr>
          <w:rFonts w:ascii="宋体" w:hAnsi="宋体" w:cs="宋体"/>
          <w:szCs w:val="21"/>
        </w:rPr>
      </w:pPr>
    </w:p>
    <w:p w14:paraId="74286143">
      <w:pPr>
        <w:snapToGrid w:val="0"/>
        <w:spacing w:line="360" w:lineRule="auto"/>
        <w:rPr>
          <w:rFonts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14:paraId="051C0BE8">
      <w:pPr>
        <w:snapToGrid w:val="0"/>
        <w:spacing w:line="360" w:lineRule="auto"/>
        <w:ind w:firstLine="840" w:firstLineChars="4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494D36D9">
      <w:pPr>
        <w:snapToGrid w:val="0"/>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14:paraId="691D1764">
      <w:pPr>
        <w:snapToGrid w:val="0"/>
        <w:spacing w:line="360" w:lineRule="auto"/>
        <w:rPr>
          <w:rFonts w:ascii="宋体" w:hAnsi="宋体" w:cs="宋体"/>
          <w:szCs w:val="21"/>
        </w:rPr>
      </w:pPr>
      <w:r>
        <w:rPr>
          <w:rFonts w:hint="eastAsia" w:ascii="宋体" w:hAnsi="宋体" w:cs="宋体"/>
          <w:szCs w:val="21"/>
        </w:rPr>
        <w:t xml:space="preserve">                                    </w:t>
      </w:r>
    </w:p>
    <w:p w14:paraId="665BA4EE">
      <w:pPr>
        <w:snapToGrid w:val="0"/>
        <w:spacing w:line="360" w:lineRule="auto"/>
        <w:rPr>
          <w:rFonts w:ascii="宋体" w:hAnsi="宋体" w:cs="宋体"/>
          <w:szCs w:val="21"/>
        </w:rPr>
      </w:pPr>
    </w:p>
    <w:p w14:paraId="52467650">
      <w:pPr>
        <w:spacing w:line="360" w:lineRule="auto"/>
        <w:ind w:firstLine="4830" w:firstLineChars="2300"/>
        <w:rPr>
          <w:rFonts w:ascii="宋体" w:hAnsi="宋体" w:cs="宋体"/>
        </w:rPr>
      </w:pPr>
      <w:r>
        <w:rPr>
          <w:rFonts w:hint="eastAsia" w:ascii="宋体" w:hAnsi="宋体" w:cs="宋体"/>
        </w:rPr>
        <w:t>投标人（盖章）：</w:t>
      </w:r>
    </w:p>
    <w:p w14:paraId="08BCF7FA">
      <w:pPr>
        <w:spacing w:line="360" w:lineRule="auto"/>
        <w:ind w:firstLine="1260" w:firstLineChars="600"/>
        <w:rPr>
          <w:rFonts w:ascii="宋体" w:hAnsi="宋体" w:cs="宋体"/>
        </w:rPr>
      </w:pPr>
      <w:r>
        <w:rPr>
          <w:rFonts w:hint="eastAsia" w:ascii="宋体" w:hAnsi="宋体" w:cs="宋体"/>
        </w:rPr>
        <w:t xml:space="preserve">                                  日期：</w:t>
      </w:r>
    </w:p>
    <w:p w14:paraId="48FA1CD3">
      <w:pPr>
        <w:spacing w:line="360" w:lineRule="auto"/>
        <w:rPr>
          <w:rFonts w:ascii="宋体" w:hAnsi="宋体" w:cs="宋体"/>
          <w:b/>
          <w:szCs w:val="21"/>
        </w:rPr>
      </w:pPr>
    </w:p>
    <w:p w14:paraId="1225F188">
      <w:pPr>
        <w:spacing w:line="360" w:lineRule="auto"/>
        <w:rPr>
          <w:rFonts w:ascii="宋体" w:hAnsi="宋体" w:cs="宋体"/>
          <w:b/>
          <w:szCs w:val="21"/>
        </w:rPr>
      </w:pPr>
    </w:p>
    <w:p w14:paraId="1325F645">
      <w:pPr>
        <w:spacing w:line="360" w:lineRule="auto"/>
        <w:rPr>
          <w:rFonts w:ascii="宋体" w:hAnsi="宋体" w:cs="宋体"/>
          <w:b/>
          <w:szCs w:val="21"/>
        </w:rPr>
      </w:pPr>
      <w:r>
        <w:rPr>
          <w:rFonts w:hint="eastAsia" w:ascii="宋体" w:hAnsi="宋体" w:cs="宋体"/>
          <w:b/>
          <w:szCs w:val="21"/>
        </w:rPr>
        <w:t>附：法定代表人身份证复印件（正反面）、授权代表身份证复印件（正反面）：</w:t>
      </w:r>
    </w:p>
    <w:p w14:paraId="5B44F614">
      <w:pPr>
        <w:snapToGrid w:val="0"/>
        <w:spacing w:line="360" w:lineRule="auto"/>
        <w:rPr>
          <w:rFonts w:cs="仿宋" w:asciiTheme="majorEastAsia" w:hAnsiTheme="majorEastAsia" w:eastAsiaTheme="majorEastAsia"/>
          <w:sz w:val="24"/>
        </w:rPr>
      </w:pPr>
    </w:p>
    <w:p w14:paraId="78A47CC0">
      <w:pPr>
        <w:spacing w:line="360" w:lineRule="auto"/>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b/>
          <w:kern w:val="0"/>
          <w:sz w:val="32"/>
          <w:szCs w:val="32"/>
          <w:lang w:val="zh-CN"/>
        </w:rPr>
        <w:t xml:space="preserve">      </w:t>
      </w:r>
      <w:r>
        <w:rPr>
          <w:rFonts w:hint="eastAsia" w:cs="仿宋" w:asciiTheme="majorEastAsia" w:hAnsiTheme="majorEastAsia" w:eastAsiaTheme="majorEastAsia"/>
          <w:b/>
          <w:kern w:val="0"/>
          <w:sz w:val="32"/>
          <w:szCs w:val="32"/>
        </w:rPr>
        <w:t xml:space="preserve"> </w:t>
      </w:r>
    </w:p>
    <w:p w14:paraId="01B9F182">
      <w:pPr>
        <w:numPr>
          <w:ilvl w:val="0"/>
          <w:numId w:val="3"/>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投标人基本情况</w:t>
      </w:r>
      <w:bookmarkEnd w:id="416"/>
      <w:bookmarkEnd w:id="417"/>
      <w:bookmarkEnd w:id="418"/>
      <w:bookmarkEnd w:id="419"/>
      <w:bookmarkEnd w:id="420"/>
      <w:bookmarkEnd w:id="421"/>
      <w:r>
        <w:rPr>
          <w:rFonts w:hint="eastAsia" w:cs="仿宋" w:asciiTheme="majorEastAsia" w:hAnsiTheme="majorEastAsia" w:eastAsiaTheme="majorEastAsia"/>
          <w:b/>
          <w:kern w:val="0"/>
          <w:sz w:val="32"/>
          <w:szCs w:val="32"/>
          <w:lang w:val="zh-CN"/>
        </w:rPr>
        <w:t>表</w:t>
      </w:r>
    </w:p>
    <w:tbl>
      <w:tblPr>
        <w:tblStyle w:val="2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4A9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C20BBD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投标人名称</w:t>
            </w:r>
          </w:p>
        </w:tc>
        <w:tc>
          <w:tcPr>
            <w:tcW w:w="7647" w:type="dxa"/>
            <w:gridSpan w:val="5"/>
            <w:vAlign w:val="center"/>
          </w:tcPr>
          <w:p w14:paraId="5F02A1DB">
            <w:pPr>
              <w:adjustRightInd w:val="0"/>
              <w:snapToGrid w:val="0"/>
              <w:spacing w:line="360" w:lineRule="auto"/>
              <w:rPr>
                <w:rFonts w:cs="仿宋" w:asciiTheme="majorEastAsia" w:hAnsiTheme="majorEastAsia" w:eastAsiaTheme="majorEastAsia"/>
                <w:kern w:val="0"/>
                <w:sz w:val="24"/>
                <w:lang w:val="zh-CN"/>
              </w:rPr>
            </w:pPr>
          </w:p>
        </w:tc>
      </w:tr>
      <w:tr w14:paraId="74E3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34D95D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注册地址</w:t>
            </w:r>
          </w:p>
        </w:tc>
        <w:tc>
          <w:tcPr>
            <w:tcW w:w="2809" w:type="dxa"/>
            <w:gridSpan w:val="2"/>
            <w:vAlign w:val="center"/>
          </w:tcPr>
          <w:p w14:paraId="36A167C6">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49AB1C9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成立时间</w:t>
            </w:r>
          </w:p>
        </w:tc>
        <w:tc>
          <w:tcPr>
            <w:tcW w:w="3052" w:type="dxa"/>
            <w:gridSpan w:val="2"/>
            <w:vAlign w:val="center"/>
          </w:tcPr>
          <w:p w14:paraId="549F8879">
            <w:pPr>
              <w:adjustRightInd w:val="0"/>
              <w:snapToGrid w:val="0"/>
              <w:spacing w:line="360" w:lineRule="auto"/>
              <w:rPr>
                <w:rFonts w:cs="仿宋" w:asciiTheme="majorEastAsia" w:hAnsiTheme="majorEastAsia" w:eastAsiaTheme="majorEastAsia"/>
                <w:kern w:val="0"/>
                <w:sz w:val="24"/>
                <w:lang w:val="zh-CN"/>
              </w:rPr>
            </w:pPr>
          </w:p>
        </w:tc>
      </w:tr>
      <w:tr w14:paraId="408E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627A662">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统一信用代码</w:t>
            </w:r>
          </w:p>
        </w:tc>
        <w:tc>
          <w:tcPr>
            <w:tcW w:w="2809" w:type="dxa"/>
            <w:gridSpan w:val="2"/>
            <w:vAlign w:val="center"/>
          </w:tcPr>
          <w:p w14:paraId="509DCC60">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540806AD">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注册资金</w:t>
            </w:r>
          </w:p>
        </w:tc>
        <w:tc>
          <w:tcPr>
            <w:tcW w:w="3052" w:type="dxa"/>
            <w:gridSpan w:val="2"/>
            <w:vAlign w:val="center"/>
          </w:tcPr>
          <w:p w14:paraId="17E2817A">
            <w:pPr>
              <w:adjustRightInd w:val="0"/>
              <w:snapToGrid w:val="0"/>
              <w:spacing w:line="360" w:lineRule="auto"/>
              <w:rPr>
                <w:rFonts w:cs="仿宋" w:asciiTheme="majorEastAsia" w:hAnsiTheme="majorEastAsia" w:eastAsiaTheme="majorEastAsia"/>
                <w:kern w:val="0"/>
                <w:sz w:val="24"/>
                <w:lang w:val="zh-CN"/>
              </w:rPr>
            </w:pPr>
          </w:p>
        </w:tc>
      </w:tr>
      <w:tr w14:paraId="430D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8939AF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投标联系人姓名</w:t>
            </w:r>
          </w:p>
        </w:tc>
        <w:tc>
          <w:tcPr>
            <w:tcW w:w="1936" w:type="dxa"/>
            <w:vAlign w:val="center"/>
          </w:tcPr>
          <w:p w14:paraId="6011D0C4">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5CA325C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36B6E717">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200E5152">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7A33BF4A">
            <w:pPr>
              <w:adjustRightInd w:val="0"/>
              <w:snapToGrid w:val="0"/>
              <w:spacing w:line="360" w:lineRule="auto"/>
              <w:rPr>
                <w:rFonts w:cs="仿宋" w:asciiTheme="majorEastAsia" w:hAnsiTheme="majorEastAsia" w:eastAsiaTheme="majorEastAsia"/>
                <w:kern w:val="0"/>
                <w:sz w:val="24"/>
                <w:lang w:val="zh-CN"/>
              </w:rPr>
            </w:pPr>
          </w:p>
        </w:tc>
      </w:tr>
      <w:tr w14:paraId="6BD6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C4E590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法定代表人姓名</w:t>
            </w:r>
          </w:p>
        </w:tc>
        <w:tc>
          <w:tcPr>
            <w:tcW w:w="1936" w:type="dxa"/>
            <w:vAlign w:val="center"/>
          </w:tcPr>
          <w:p w14:paraId="7957445E">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3DDAA3E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41842552">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62C3390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5DEC8981">
            <w:pPr>
              <w:adjustRightInd w:val="0"/>
              <w:snapToGrid w:val="0"/>
              <w:spacing w:line="360" w:lineRule="auto"/>
              <w:rPr>
                <w:rFonts w:cs="仿宋" w:asciiTheme="majorEastAsia" w:hAnsiTheme="majorEastAsia" w:eastAsiaTheme="majorEastAsia"/>
                <w:kern w:val="0"/>
                <w:sz w:val="24"/>
                <w:lang w:val="zh-CN"/>
              </w:rPr>
            </w:pPr>
          </w:p>
        </w:tc>
      </w:tr>
      <w:tr w14:paraId="1DCA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163830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项目负责人姓名</w:t>
            </w:r>
          </w:p>
        </w:tc>
        <w:tc>
          <w:tcPr>
            <w:tcW w:w="1936" w:type="dxa"/>
            <w:vAlign w:val="center"/>
          </w:tcPr>
          <w:p w14:paraId="1E2FFA48">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331D4FD1">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4323CB84">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7C87CFC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技术职称</w:t>
            </w:r>
          </w:p>
        </w:tc>
        <w:tc>
          <w:tcPr>
            <w:tcW w:w="1852" w:type="dxa"/>
            <w:vAlign w:val="center"/>
          </w:tcPr>
          <w:p w14:paraId="2D3B816E">
            <w:pPr>
              <w:adjustRightInd w:val="0"/>
              <w:snapToGrid w:val="0"/>
              <w:spacing w:line="360" w:lineRule="auto"/>
              <w:rPr>
                <w:rFonts w:cs="仿宋" w:asciiTheme="majorEastAsia" w:hAnsiTheme="majorEastAsia" w:eastAsiaTheme="majorEastAsia"/>
                <w:kern w:val="0"/>
                <w:sz w:val="24"/>
                <w:lang w:val="zh-CN"/>
              </w:rPr>
            </w:pPr>
          </w:p>
        </w:tc>
      </w:tr>
      <w:tr w14:paraId="464E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165F24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936" w:type="dxa"/>
            <w:vMerge w:val="restart"/>
            <w:vAlign w:val="center"/>
          </w:tcPr>
          <w:p w14:paraId="38768062">
            <w:pPr>
              <w:adjustRightInd w:val="0"/>
              <w:snapToGrid w:val="0"/>
              <w:spacing w:line="360" w:lineRule="auto"/>
              <w:rPr>
                <w:rFonts w:cs="仿宋" w:asciiTheme="majorEastAsia" w:hAnsiTheme="majorEastAsia" w:eastAsiaTheme="majorEastAsia"/>
                <w:kern w:val="0"/>
                <w:sz w:val="24"/>
                <w:lang w:val="zh-CN"/>
              </w:rPr>
            </w:pPr>
          </w:p>
        </w:tc>
        <w:tc>
          <w:tcPr>
            <w:tcW w:w="873" w:type="dxa"/>
            <w:vMerge w:val="restart"/>
            <w:vAlign w:val="center"/>
          </w:tcPr>
          <w:p w14:paraId="5F84988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w:t>
            </w:r>
          </w:p>
        </w:tc>
        <w:tc>
          <w:tcPr>
            <w:tcW w:w="1786" w:type="dxa"/>
            <w:vAlign w:val="center"/>
          </w:tcPr>
          <w:p w14:paraId="2E2A728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高级职称</w:t>
            </w:r>
          </w:p>
        </w:tc>
        <w:tc>
          <w:tcPr>
            <w:tcW w:w="3052" w:type="dxa"/>
            <w:gridSpan w:val="2"/>
            <w:vAlign w:val="center"/>
          </w:tcPr>
          <w:p w14:paraId="6CD691ED">
            <w:pPr>
              <w:adjustRightInd w:val="0"/>
              <w:snapToGrid w:val="0"/>
              <w:spacing w:line="360" w:lineRule="auto"/>
              <w:rPr>
                <w:rFonts w:cs="仿宋" w:asciiTheme="majorEastAsia" w:hAnsiTheme="majorEastAsia" w:eastAsiaTheme="majorEastAsia"/>
                <w:kern w:val="0"/>
                <w:sz w:val="24"/>
                <w:lang w:val="zh-CN"/>
              </w:rPr>
            </w:pPr>
          </w:p>
        </w:tc>
      </w:tr>
      <w:tr w14:paraId="026C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2D80DE5">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14:paraId="160B6C2C">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14:paraId="11F57AB7">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60AEEF4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中级职称</w:t>
            </w:r>
          </w:p>
        </w:tc>
        <w:tc>
          <w:tcPr>
            <w:tcW w:w="3052" w:type="dxa"/>
            <w:gridSpan w:val="2"/>
            <w:vAlign w:val="center"/>
          </w:tcPr>
          <w:p w14:paraId="0BD5EA6A">
            <w:pPr>
              <w:adjustRightInd w:val="0"/>
              <w:snapToGrid w:val="0"/>
              <w:spacing w:line="360" w:lineRule="auto"/>
              <w:rPr>
                <w:rFonts w:cs="仿宋" w:asciiTheme="majorEastAsia" w:hAnsiTheme="majorEastAsia" w:eastAsiaTheme="majorEastAsia"/>
                <w:kern w:val="0"/>
                <w:sz w:val="24"/>
                <w:lang w:val="zh-CN"/>
              </w:rPr>
            </w:pPr>
          </w:p>
        </w:tc>
      </w:tr>
      <w:tr w14:paraId="03A2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0C9F647">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14:paraId="27F1CF71">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14:paraId="621F550A">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3D5C6A0A">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各类注册人员</w:t>
            </w:r>
          </w:p>
        </w:tc>
        <w:tc>
          <w:tcPr>
            <w:tcW w:w="3052" w:type="dxa"/>
            <w:gridSpan w:val="2"/>
            <w:vAlign w:val="center"/>
          </w:tcPr>
          <w:p w14:paraId="5FA2BD7E">
            <w:pPr>
              <w:adjustRightInd w:val="0"/>
              <w:snapToGrid w:val="0"/>
              <w:spacing w:line="360" w:lineRule="auto"/>
              <w:rPr>
                <w:rFonts w:cs="仿宋" w:asciiTheme="majorEastAsia" w:hAnsiTheme="majorEastAsia" w:eastAsiaTheme="majorEastAsia"/>
                <w:kern w:val="0"/>
                <w:sz w:val="24"/>
                <w:lang w:val="zh-CN"/>
              </w:rPr>
            </w:pPr>
          </w:p>
        </w:tc>
      </w:tr>
      <w:tr w14:paraId="112B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0F1677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基本账户开户银行</w:t>
            </w:r>
          </w:p>
        </w:tc>
        <w:tc>
          <w:tcPr>
            <w:tcW w:w="7647" w:type="dxa"/>
            <w:gridSpan w:val="5"/>
            <w:vAlign w:val="center"/>
          </w:tcPr>
          <w:p w14:paraId="1D9ADA99">
            <w:pPr>
              <w:adjustRightInd w:val="0"/>
              <w:snapToGrid w:val="0"/>
              <w:spacing w:line="360" w:lineRule="auto"/>
              <w:rPr>
                <w:rFonts w:cs="仿宋" w:asciiTheme="majorEastAsia" w:hAnsiTheme="majorEastAsia" w:eastAsiaTheme="majorEastAsia"/>
                <w:kern w:val="0"/>
                <w:sz w:val="24"/>
                <w:lang w:val="zh-CN"/>
              </w:rPr>
            </w:pPr>
          </w:p>
        </w:tc>
      </w:tr>
      <w:tr w14:paraId="44BD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612EE1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基本账户账号</w:t>
            </w:r>
          </w:p>
        </w:tc>
        <w:tc>
          <w:tcPr>
            <w:tcW w:w="7647" w:type="dxa"/>
            <w:gridSpan w:val="5"/>
            <w:vAlign w:val="center"/>
          </w:tcPr>
          <w:p w14:paraId="33561750">
            <w:pPr>
              <w:adjustRightInd w:val="0"/>
              <w:snapToGrid w:val="0"/>
              <w:spacing w:line="360" w:lineRule="auto"/>
              <w:rPr>
                <w:rFonts w:cs="仿宋" w:asciiTheme="majorEastAsia" w:hAnsiTheme="majorEastAsia" w:eastAsiaTheme="majorEastAsia"/>
                <w:kern w:val="0"/>
                <w:sz w:val="24"/>
                <w:lang w:val="zh-CN"/>
              </w:rPr>
            </w:pPr>
          </w:p>
        </w:tc>
      </w:tr>
      <w:tr w14:paraId="3E67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652A3DBA">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经营范围</w:t>
            </w:r>
          </w:p>
        </w:tc>
        <w:tc>
          <w:tcPr>
            <w:tcW w:w="7647" w:type="dxa"/>
            <w:gridSpan w:val="5"/>
            <w:vAlign w:val="center"/>
          </w:tcPr>
          <w:p w14:paraId="02F26B83">
            <w:pPr>
              <w:adjustRightInd w:val="0"/>
              <w:snapToGrid w:val="0"/>
              <w:spacing w:line="360" w:lineRule="auto"/>
              <w:rPr>
                <w:rFonts w:cs="仿宋" w:asciiTheme="majorEastAsia" w:hAnsiTheme="majorEastAsia" w:eastAsiaTheme="majorEastAsia"/>
                <w:kern w:val="0"/>
                <w:sz w:val="24"/>
                <w:lang w:val="zh-CN"/>
              </w:rPr>
            </w:pPr>
          </w:p>
        </w:tc>
      </w:tr>
      <w:tr w14:paraId="4440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44F97FAD">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备注</w:t>
            </w:r>
          </w:p>
        </w:tc>
        <w:tc>
          <w:tcPr>
            <w:tcW w:w="7647" w:type="dxa"/>
            <w:gridSpan w:val="5"/>
            <w:vAlign w:val="center"/>
          </w:tcPr>
          <w:p w14:paraId="503A6B0B">
            <w:pPr>
              <w:adjustRightInd w:val="0"/>
              <w:snapToGrid w:val="0"/>
              <w:spacing w:line="360" w:lineRule="auto"/>
              <w:rPr>
                <w:rFonts w:cs="仿宋" w:asciiTheme="majorEastAsia" w:hAnsiTheme="majorEastAsia" w:eastAsiaTheme="majorEastAsia"/>
                <w:kern w:val="0"/>
                <w:sz w:val="24"/>
                <w:lang w:val="zh-CN"/>
              </w:rPr>
            </w:pPr>
          </w:p>
        </w:tc>
      </w:tr>
    </w:tbl>
    <w:p w14:paraId="6CFDA99B">
      <w:pPr>
        <w:adjustRightInd w:val="0"/>
        <w:snapToGrid w:val="0"/>
        <w:spacing w:line="360" w:lineRule="auto"/>
        <w:ind w:firstLine="482" w:firstLineChars="200"/>
        <w:rPr>
          <w:rFonts w:cs="仿宋" w:asciiTheme="majorEastAsia" w:hAnsiTheme="majorEastAsia" w:eastAsiaTheme="majorEastAsia"/>
          <w:b/>
          <w:bCs/>
          <w:kern w:val="0"/>
          <w:sz w:val="24"/>
          <w:lang w:val="zh-CN"/>
        </w:rPr>
      </w:pPr>
      <w:r>
        <w:rPr>
          <w:rFonts w:hint="eastAsia" w:cs="仿宋" w:asciiTheme="majorEastAsia" w:hAnsiTheme="majorEastAsia" w:eastAsiaTheme="majorEastAsia"/>
          <w:b/>
          <w:bCs/>
          <w:kern w:val="0"/>
          <w:sz w:val="24"/>
          <w:lang w:val="zh-CN"/>
        </w:rPr>
        <w:t>兹证明上述声明是真实、正确的，并提供了全部能提供的资料和数据，我们同意遵照贵方要求出示有关证明文件。</w:t>
      </w:r>
    </w:p>
    <w:p w14:paraId="5E626DED">
      <w:pPr>
        <w:adjustRightInd w:val="0"/>
        <w:snapToGrid w:val="0"/>
        <w:spacing w:line="360" w:lineRule="auto"/>
        <w:rPr>
          <w:rFonts w:cs="仿宋" w:asciiTheme="majorEastAsia" w:hAnsiTheme="majorEastAsia" w:eastAsiaTheme="majorEastAsia"/>
          <w:kern w:val="0"/>
          <w:sz w:val="24"/>
          <w:lang w:val="zh-CN"/>
        </w:rPr>
      </w:pPr>
    </w:p>
    <w:p w14:paraId="54058DC3">
      <w:pPr>
        <w:pStyle w:val="27"/>
        <w:spacing w:line="360" w:lineRule="auto"/>
        <w:ind w:firstLine="560"/>
        <w:rPr>
          <w:rFonts w:cs="仿宋" w:asciiTheme="majorEastAsia" w:hAnsiTheme="majorEastAsia" w:eastAsiaTheme="majorEastAsia"/>
          <w:lang w:val="zh-CN"/>
        </w:rPr>
      </w:pPr>
    </w:p>
    <w:p w14:paraId="7D601C39">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7BEFAFAB">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310079B5">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p>
    <w:p w14:paraId="7908E6A1">
      <w:pPr>
        <w:numPr>
          <w:ilvl w:val="0"/>
          <w:numId w:val="3"/>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距采购人最近或者能为本项目提供最优服务的网点情况表</w:t>
      </w:r>
    </w:p>
    <w:p w14:paraId="77E76F69">
      <w:pPr>
        <w:spacing w:line="360" w:lineRule="auto"/>
        <w:rPr>
          <w:rFonts w:cs="仿宋" w:asciiTheme="majorEastAsia" w:hAnsiTheme="majorEastAsia" w:eastAsiaTheme="majorEastAsia"/>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2855E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05DAF2">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81811D6">
            <w:pPr>
              <w:adjustRightInd w:val="0"/>
              <w:snapToGrid w:val="0"/>
              <w:spacing w:line="360" w:lineRule="auto"/>
              <w:rPr>
                <w:rFonts w:cs="仿宋" w:asciiTheme="majorEastAsia" w:hAnsiTheme="majorEastAsia" w:eastAsiaTheme="majorEastAsia"/>
                <w:kern w:val="0"/>
                <w:sz w:val="24"/>
                <w:lang w:val="zh-CN"/>
              </w:rPr>
            </w:pPr>
          </w:p>
        </w:tc>
      </w:tr>
      <w:tr w14:paraId="232CD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FE61FA1">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38CE077">
            <w:pPr>
              <w:adjustRightInd w:val="0"/>
              <w:snapToGrid w:val="0"/>
              <w:spacing w:line="360" w:lineRule="auto"/>
              <w:rPr>
                <w:rFonts w:cs="仿宋" w:asciiTheme="majorEastAsia" w:hAnsiTheme="majorEastAsia" w:eastAsiaTheme="majorEastAsia"/>
                <w:kern w:val="0"/>
                <w:sz w:val="24"/>
                <w:lang w:val="zh-CN"/>
              </w:rPr>
            </w:pPr>
          </w:p>
        </w:tc>
      </w:tr>
      <w:tr w14:paraId="501DA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E1A4F7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33567502">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C2268F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6BAA956D">
            <w:pPr>
              <w:adjustRightInd w:val="0"/>
              <w:snapToGrid w:val="0"/>
              <w:spacing w:line="360" w:lineRule="auto"/>
              <w:rPr>
                <w:rFonts w:cs="仿宋" w:asciiTheme="majorEastAsia" w:hAnsiTheme="majorEastAsia" w:eastAsiaTheme="majorEastAsia"/>
                <w:kern w:val="0"/>
                <w:sz w:val="24"/>
                <w:lang w:val="zh-CN"/>
              </w:rPr>
            </w:pPr>
          </w:p>
        </w:tc>
      </w:tr>
      <w:tr w14:paraId="02882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AB6281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54B33C41">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3A58AA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611E746D">
            <w:pPr>
              <w:adjustRightInd w:val="0"/>
              <w:snapToGrid w:val="0"/>
              <w:spacing w:line="360" w:lineRule="auto"/>
              <w:rPr>
                <w:rFonts w:cs="仿宋" w:asciiTheme="majorEastAsia" w:hAnsiTheme="majorEastAsia" w:eastAsiaTheme="majorEastAsia"/>
                <w:kern w:val="0"/>
                <w:sz w:val="24"/>
                <w:lang w:val="zh-CN"/>
              </w:rPr>
            </w:pPr>
          </w:p>
        </w:tc>
      </w:tr>
      <w:tr w14:paraId="4A5CA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03CE7B1">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4F5B867">
            <w:pPr>
              <w:adjustRightInd w:val="0"/>
              <w:snapToGrid w:val="0"/>
              <w:spacing w:line="360" w:lineRule="auto"/>
              <w:rPr>
                <w:rFonts w:cs="仿宋" w:asciiTheme="majorEastAsia" w:hAnsiTheme="majorEastAsia" w:eastAsiaTheme="majorEastAsia"/>
                <w:kern w:val="0"/>
                <w:sz w:val="24"/>
                <w:lang w:val="zh-CN"/>
              </w:rPr>
            </w:pPr>
          </w:p>
        </w:tc>
      </w:tr>
      <w:tr w14:paraId="0F3D8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71561E2">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A284378">
            <w:pPr>
              <w:adjustRightInd w:val="0"/>
              <w:snapToGrid w:val="0"/>
              <w:spacing w:line="360" w:lineRule="auto"/>
              <w:rPr>
                <w:rFonts w:cs="仿宋" w:asciiTheme="majorEastAsia" w:hAnsiTheme="majorEastAsia" w:eastAsiaTheme="majorEastAsia"/>
                <w:kern w:val="0"/>
                <w:sz w:val="24"/>
                <w:lang w:val="zh-CN"/>
              </w:rPr>
            </w:pPr>
          </w:p>
        </w:tc>
      </w:tr>
      <w:tr w14:paraId="474B4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96C709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33B0634">
            <w:pPr>
              <w:adjustRightInd w:val="0"/>
              <w:snapToGrid w:val="0"/>
              <w:spacing w:line="360" w:lineRule="auto"/>
              <w:rPr>
                <w:rFonts w:cs="仿宋" w:asciiTheme="majorEastAsia" w:hAnsiTheme="majorEastAsia" w:eastAsiaTheme="majorEastAsia"/>
                <w:kern w:val="0"/>
                <w:sz w:val="24"/>
                <w:lang w:val="zh-CN"/>
              </w:rPr>
            </w:pPr>
          </w:p>
        </w:tc>
      </w:tr>
      <w:tr w14:paraId="736A7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0D13951">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97970B5">
            <w:pPr>
              <w:adjustRightInd w:val="0"/>
              <w:snapToGrid w:val="0"/>
              <w:spacing w:line="360" w:lineRule="auto"/>
              <w:rPr>
                <w:rFonts w:cs="仿宋" w:asciiTheme="majorEastAsia" w:hAnsiTheme="majorEastAsia" w:eastAsiaTheme="majorEastAsia"/>
                <w:kern w:val="0"/>
                <w:sz w:val="24"/>
                <w:lang w:val="zh-CN"/>
              </w:rPr>
            </w:pPr>
          </w:p>
        </w:tc>
      </w:tr>
      <w:tr w14:paraId="70CBD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C0BC2C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614FC1D">
            <w:pPr>
              <w:adjustRightInd w:val="0"/>
              <w:snapToGrid w:val="0"/>
              <w:spacing w:line="360" w:lineRule="auto"/>
              <w:rPr>
                <w:rFonts w:cs="仿宋" w:asciiTheme="majorEastAsia" w:hAnsiTheme="majorEastAsia" w:eastAsiaTheme="majorEastAsia"/>
                <w:kern w:val="0"/>
                <w:sz w:val="24"/>
                <w:lang w:val="zh-CN"/>
              </w:rPr>
            </w:pPr>
          </w:p>
        </w:tc>
      </w:tr>
      <w:tr w14:paraId="1222A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064521B">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04878337">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4BE6DF0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5506BF59">
            <w:pPr>
              <w:adjustRightInd w:val="0"/>
              <w:snapToGrid w:val="0"/>
              <w:spacing w:line="360" w:lineRule="auto"/>
              <w:rPr>
                <w:rFonts w:cs="仿宋" w:asciiTheme="majorEastAsia" w:hAnsiTheme="majorEastAsia" w:eastAsiaTheme="majorEastAsia"/>
                <w:kern w:val="0"/>
                <w:sz w:val="24"/>
                <w:lang w:val="zh-CN"/>
              </w:rPr>
            </w:pPr>
          </w:p>
        </w:tc>
      </w:tr>
      <w:tr w14:paraId="3B0F8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7C7C752">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75708447">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4FBFA8D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33B3C407">
            <w:pPr>
              <w:adjustRightInd w:val="0"/>
              <w:snapToGrid w:val="0"/>
              <w:spacing w:line="360" w:lineRule="auto"/>
              <w:rPr>
                <w:rFonts w:cs="仿宋" w:asciiTheme="majorEastAsia" w:hAnsiTheme="majorEastAsia" w:eastAsiaTheme="majorEastAsia"/>
                <w:kern w:val="0"/>
                <w:sz w:val="24"/>
                <w:lang w:val="zh-CN"/>
              </w:rPr>
            </w:pPr>
          </w:p>
        </w:tc>
      </w:tr>
    </w:tbl>
    <w:p w14:paraId="1A757D41">
      <w:pPr>
        <w:spacing w:line="360" w:lineRule="auto"/>
        <w:rPr>
          <w:rFonts w:cs="仿宋" w:asciiTheme="majorEastAsia" w:hAnsiTheme="majorEastAsia" w:eastAsiaTheme="majorEastAsia"/>
        </w:rPr>
      </w:pPr>
    </w:p>
    <w:p w14:paraId="0B89FD77">
      <w:pPr>
        <w:spacing w:line="360" w:lineRule="auto"/>
        <w:rPr>
          <w:rFonts w:cs="仿宋" w:asciiTheme="majorEastAsia" w:hAnsiTheme="majorEastAsia" w:eastAsiaTheme="majorEastAsia"/>
        </w:rPr>
      </w:pPr>
    </w:p>
    <w:p w14:paraId="60F9581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rPr>
        <w:t xml:space="preserve">       </w:t>
      </w:r>
    </w:p>
    <w:p w14:paraId="13896469">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1FB5175E">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152E0963">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147E08C6">
      <w:pPr>
        <w:numPr>
          <w:ilvl w:val="0"/>
          <w:numId w:val="3"/>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评标标准相应的商务技术资料</w:t>
      </w:r>
    </w:p>
    <w:p w14:paraId="7E98A40B">
      <w:pPr>
        <w:snapToGrid w:val="0"/>
        <w:spacing w:line="360" w:lineRule="auto"/>
        <w:jc w:val="left"/>
        <w:rPr>
          <w:rFonts w:cs="仿宋" w:asciiTheme="majorEastAsia" w:hAnsiTheme="majorEastAsia" w:eastAsiaTheme="majorEastAsia"/>
          <w:b/>
          <w:sz w:val="24"/>
        </w:rPr>
      </w:pPr>
      <w:r>
        <w:rPr>
          <w:rFonts w:hint="eastAsia" w:cs="仿宋" w:asciiTheme="majorEastAsia" w:hAnsiTheme="majorEastAsia" w:eastAsiaTheme="majorEastAsia"/>
          <w:b/>
          <w:sz w:val="24"/>
        </w:rPr>
        <w:t>（按招标文件第四部分评标办法前附表中“投标文件中评标标准相应的商务技术资料目录”提供资料）</w:t>
      </w:r>
    </w:p>
    <w:p w14:paraId="1D2FAD3F">
      <w:pPr>
        <w:pStyle w:val="27"/>
        <w:ind w:firstLine="560"/>
        <w:rPr>
          <w:rFonts w:asciiTheme="majorEastAsia" w:hAnsiTheme="majorEastAsia" w:eastAsiaTheme="majorEastAsia"/>
          <w:lang w:val="zh-CN"/>
        </w:rPr>
      </w:pPr>
    </w:p>
    <w:p w14:paraId="07A8983D">
      <w:pPr>
        <w:numPr>
          <w:ilvl w:val="0"/>
          <w:numId w:val="3"/>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商务响应表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7B2D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4DC986">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272" w:type="dxa"/>
          </w:tcPr>
          <w:p w14:paraId="78AEEADB">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85" w:type="dxa"/>
          </w:tcPr>
          <w:p w14:paraId="4B936689">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948" w:type="dxa"/>
          </w:tcPr>
          <w:p w14:paraId="03F38AF3">
            <w:pPr>
              <w:spacing w:line="360" w:lineRule="auto"/>
              <w:jc w:val="center"/>
              <w:rPr>
                <w:rFonts w:ascii="仿宋" w:hAnsi="仿宋" w:eastAsia="仿宋" w:cs="仿宋"/>
                <w:b/>
                <w:bCs/>
                <w:sz w:val="24"/>
              </w:rPr>
            </w:pPr>
            <w:r>
              <w:rPr>
                <w:rFonts w:hint="eastAsia" w:ascii="仿宋" w:hAnsi="仿宋" w:eastAsia="仿宋" w:cs="仿宋"/>
                <w:b/>
                <w:bCs/>
                <w:sz w:val="24"/>
              </w:rPr>
              <w:t>响应或偏离说明</w:t>
            </w:r>
          </w:p>
        </w:tc>
      </w:tr>
      <w:tr w14:paraId="5E97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8120AD">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272" w:type="dxa"/>
          </w:tcPr>
          <w:p w14:paraId="32920BA5">
            <w:pPr>
              <w:spacing w:line="360" w:lineRule="auto"/>
              <w:jc w:val="center"/>
              <w:rPr>
                <w:rFonts w:ascii="仿宋" w:hAnsi="仿宋" w:eastAsia="仿宋" w:cs="仿宋"/>
                <w:b/>
                <w:kern w:val="0"/>
                <w:sz w:val="32"/>
                <w:szCs w:val="32"/>
              </w:rPr>
            </w:pPr>
          </w:p>
        </w:tc>
        <w:tc>
          <w:tcPr>
            <w:tcW w:w="3285" w:type="dxa"/>
          </w:tcPr>
          <w:p w14:paraId="3F15FF0C">
            <w:pPr>
              <w:spacing w:line="360" w:lineRule="auto"/>
              <w:jc w:val="center"/>
              <w:rPr>
                <w:rFonts w:ascii="仿宋" w:hAnsi="仿宋" w:eastAsia="仿宋" w:cs="仿宋"/>
                <w:b/>
                <w:kern w:val="0"/>
                <w:sz w:val="32"/>
                <w:szCs w:val="32"/>
              </w:rPr>
            </w:pPr>
          </w:p>
        </w:tc>
        <w:tc>
          <w:tcPr>
            <w:tcW w:w="1948" w:type="dxa"/>
          </w:tcPr>
          <w:p w14:paraId="7EB9465A">
            <w:pPr>
              <w:spacing w:line="360" w:lineRule="auto"/>
              <w:jc w:val="center"/>
              <w:rPr>
                <w:rFonts w:ascii="仿宋" w:hAnsi="仿宋" w:eastAsia="仿宋" w:cs="仿宋"/>
                <w:b/>
                <w:kern w:val="0"/>
                <w:sz w:val="32"/>
                <w:szCs w:val="32"/>
              </w:rPr>
            </w:pPr>
          </w:p>
        </w:tc>
      </w:tr>
      <w:tr w14:paraId="700F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0FA5B6">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272" w:type="dxa"/>
          </w:tcPr>
          <w:p w14:paraId="667E45F7">
            <w:pPr>
              <w:spacing w:line="360" w:lineRule="auto"/>
              <w:jc w:val="center"/>
              <w:rPr>
                <w:rFonts w:ascii="仿宋" w:hAnsi="仿宋" w:eastAsia="仿宋" w:cs="仿宋"/>
                <w:b/>
                <w:kern w:val="0"/>
                <w:sz w:val="32"/>
                <w:szCs w:val="32"/>
              </w:rPr>
            </w:pPr>
          </w:p>
        </w:tc>
        <w:tc>
          <w:tcPr>
            <w:tcW w:w="3285" w:type="dxa"/>
          </w:tcPr>
          <w:p w14:paraId="2B624F8F">
            <w:pPr>
              <w:spacing w:line="360" w:lineRule="auto"/>
              <w:jc w:val="center"/>
              <w:rPr>
                <w:rFonts w:ascii="仿宋" w:hAnsi="仿宋" w:eastAsia="仿宋" w:cs="仿宋"/>
                <w:b/>
                <w:kern w:val="0"/>
                <w:sz w:val="32"/>
                <w:szCs w:val="32"/>
              </w:rPr>
            </w:pPr>
          </w:p>
        </w:tc>
        <w:tc>
          <w:tcPr>
            <w:tcW w:w="1948" w:type="dxa"/>
          </w:tcPr>
          <w:p w14:paraId="040BD335">
            <w:pPr>
              <w:spacing w:line="360" w:lineRule="auto"/>
              <w:jc w:val="center"/>
              <w:rPr>
                <w:rFonts w:ascii="仿宋" w:hAnsi="仿宋" w:eastAsia="仿宋" w:cs="仿宋"/>
                <w:b/>
                <w:kern w:val="0"/>
                <w:sz w:val="32"/>
                <w:szCs w:val="32"/>
              </w:rPr>
            </w:pPr>
          </w:p>
        </w:tc>
      </w:tr>
      <w:tr w14:paraId="6C94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5D2526">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272" w:type="dxa"/>
          </w:tcPr>
          <w:p w14:paraId="4C8E9B1E">
            <w:pPr>
              <w:spacing w:line="360" w:lineRule="auto"/>
              <w:jc w:val="center"/>
              <w:rPr>
                <w:rFonts w:ascii="仿宋" w:hAnsi="仿宋" w:eastAsia="仿宋" w:cs="仿宋"/>
                <w:b/>
                <w:kern w:val="0"/>
                <w:sz w:val="32"/>
                <w:szCs w:val="32"/>
              </w:rPr>
            </w:pPr>
          </w:p>
        </w:tc>
        <w:tc>
          <w:tcPr>
            <w:tcW w:w="3285" w:type="dxa"/>
          </w:tcPr>
          <w:p w14:paraId="598817F4">
            <w:pPr>
              <w:spacing w:line="360" w:lineRule="auto"/>
              <w:jc w:val="center"/>
              <w:rPr>
                <w:rFonts w:ascii="仿宋" w:hAnsi="仿宋" w:eastAsia="仿宋" w:cs="仿宋"/>
                <w:b/>
                <w:kern w:val="0"/>
                <w:sz w:val="32"/>
                <w:szCs w:val="32"/>
              </w:rPr>
            </w:pPr>
          </w:p>
        </w:tc>
        <w:tc>
          <w:tcPr>
            <w:tcW w:w="1948" w:type="dxa"/>
          </w:tcPr>
          <w:p w14:paraId="35A27F5D">
            <w:pPr>
              <w:spacing w:line="360" w:lineRule="auto"/>
              <w:jc w:val="center"/>
              <w:rPr>
                <w:rFonts w:ascii="仿宋" w:hAnsi="仿宋" w:eastAsia="仿宋" w:cs="仿宋"/>
                <w:b/>
                <w:kern w:val="0"/>
                <w:sz w:val="32"/>
                <w:szCs w:val="32"/>
              </w:rPr>
            </w:pPr>
          </w:p>
        </w:tc>
      </w:tr>
    </w:tbl>
    <w:p w14:paraId="7F21E0C9">
      <w:pPr>
        <w:adjustRightInd w:val="0"/>
        <w:snapToGrid w:val="0"/>
        <w:spacing w:line="360" w:lineRule="auto"/>
        <w:jc w:val="right"/>
        <w:rPr>
          <w:rFonts w:cs="仿宋" w:asciiTheme="majorEastAsia" w:hAnsiTheme="majorEastAsia" w:eastAsiaTheme="majorEastAsia"/>
          <w:kern w:val="0"/>
          <w:sz w:val="24"/>
        </w:rPr>
      </w:pPr>
    </w:p>
    <w:p w14:paraId="28AA57AE">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0B14823E">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387EFD61">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7CA80758">
      <w:pPr>
        <w:widowControl/>
        <w:jc w:val="left"/>
        <w:rPr>
          <w:rFonts w:asciiTheme="majorEastAsia" w:hAnsiTheme="majorEastAsia" w:eastAsiaTheme="majorEastAsia"/>
          <w:sz w:val="28"/>
          <w:lang w:val="zh-CN"/>
        </w:rPr>
      </w:pPr>
    </w:p>
    <w:p w14:paraId="75241A00">
      <w:pPr>
        <w:widowControl/>
        <w:jc w:val="left"/>
        <w:rPr>
          <w:rFonts w:asciiTheme="majorEastAsia" w:hAnsiTheme="majorEastAsia" w:eastAsiaTheme="majorEastAsia"/>
          <w:sz w:val="28"/>
          <w:lang w:val="zh-CN"/>
        </w:rPr>
      </w:pPr>
      <w:r>
        <w:rPr>
          <w:rFonts w:asciiTheme="majorEastAsia" w:hAnsiTheme="majorEastAsia" w:eastAsiaTheme="majorEastAsia"/>
          <w:lang w:val="zh-CN"/>
        </w:rPr>
        <w:br w:type="page"/>
      </w:r>
    </w:p>
    <w:p w14:paraId="63565BF3">
      <w:pPr>
        <w:pStyle w:val="27"/>
        <w:ind w:firstLine="560"/>
        <w:rPr>
          <w:rFonts w:asciiTheme="majorEastAsia" w:hAnsiTheme="majorEastAsia" w:eastAsiaTheme="majorEastAsia"/>
          <w:lang w:val="zh-CN"/>
        </w:rPr>
      </w:pPr>
    </w:p>
    <w:p w14:paraId="26F2048D">
      <w:pPr>
        <w:numPr>
          <w:ilvl w:val="0"/>
          <w:numId w:val="3"/>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技术响应表</w:t>
      </w:r>
    </w:p>
    <w:p w14:paraId="192C70E5">
      <w:pPr>
        <w:ind w:firstLine="211" w:firstLineChars="100"/>
        <w:jc w:val="center"/>
        <w:rPr>
          <w:rFonts w:ascii="宋体" w:hAnsi="宋体" w:cs="宋体"/>
          <w:b/>
        </w:rPr>
      </w:pPr>
    </w:p>
    <w:p w14:paraId="7E79861D">
      <w:pPr>
        <w:ind w:firstLine="210" w:firstLineChars="100"/>
        <w:rPr>
          <w:rFonts w:ascii="宋体" w:hAnsi="宋体" w:cs="宋体"/>
        </w:rPr>
      </w:pPr>
    </w:p>
    <w:p w14:paraId="465640A6">
      <w:pPr>
        <w:ind w:firstLine="211" w:firstLineChars="100"/>
        <w:jc w:val="center"/>
        <w:rPr>
          <w:rFonts w:ascii="宋体" w:hAnsi="宋体" w:cs="宋体"/>
        </w:rPr>
      </w:pPr>
      <w:r>
        <w:rPr>
          <w:rFonts w:hint="eastAsia" w:ascii="宋体" w:hAnsi="宋体" w:cs="宋体"/>
          <w:b/>
        </w:rPr>
        <w:t>1.带▲实质性条款响应一览表</w:t>
      </w:r>
    </w:p>
    <w:p w14:paraId="3284B4EC">
      <w:pPr>
        <w:ind w:firstLine="210" w:firstLineChars="100"/>
        <w:rPr>
          <w:rFonts w:ascii="宋体" w:hAnsi="宋体" w:cs="宋体"/>
        </w:rPr>
      </w:pPr>
    </w:p>
    <w:p w14:paraId="4A95F5B6">
      <w:pPr>
        <w:ind w:firstLine="210" w:firstLineChars="100"/>
        <w:rPr>
          <w:rFonts w:ascii="宋体" w:hAnsi="宋体" w:cs="宋体"/>
        </w:rPr>
      </w:pPr>
      <w:r>
        <w:rPr>
          <w:rFonts w:hint="eastAsia" w:ascii="宋体" w:hAnsi="宋体" w:cs="宋体"/>
        </w:rPr>
        <w:t xml:space="preserve">项目名称：                                </w:t>
      </w:r>
    </w:p>
    <w:p w14:paraId="620CA7F3">
      <w:pPr>
        <w:ind w:firstLine="210" w:firstLineChars="100"/>
        <w:rPr>
          <w:rFonts w:ascii="宋体" w:hAnsi="宋体" w:cs="宋体"/>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82"/>
        <w:gridCol w:w="2882"/>
        <w:gridCol w:w="2883"/>
      </w:tblGrid>
      <w:tr w14:paraId="24B9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0389080">
            <w:pPr>
              <w:jc w:val="center"/>
              <w:rPr>
                <w:rFonts w:ascii="宋体" w:hAnsi="宋体" w:cs="宋体"/>
                <w:szCs w:val="21"/>
              </w:rPr>
            </w:pPr>
            <w:r>
              <w:rPr>
                <w:rFonts w:hint="eastAsia" w:ascii="宋体" w:hAnsi="宋体" w:cs="宋体"/>
                <w:szCs w:val="21"/>
              </w:rPr>
              <w:t>序号</w:t>
            </w:r>
          </w:p>
        </w:tc>
        <w:tc>
          <w:tcPr>
            <w:tcW w:w="2882" w:type="dxa"/>
            <w:vAlign w:val="center"/>
          </w:tcPr>
          <w:p w14:paraId="6648EC97">
            <w:pPr>
              <w:ind w:firstLine="210" w:firstLineChars="100"/>
              <w:jc w:val="center"/>
              <w:rPr>
                <w:rFonts w:ascii="宋体" w:hAnsi="宋体" w:cs="宋体"/>
              </w:rPr>
            </w:pPr>
            <w:r>
              <w:rPr>
                <w:rFonts w:hint="eastAsia" w:ascii="宋体" w:hAnsi="宋体" w:cs="宋体"/>
              </w:rPr>
              <w:t>实质性条款描述</w:t>
            </w:r>
          </w:p>
        </w:tc>
        <w:tc>
          <w:tcPr>
            <w:tcW w:w="2882" w:type="dxa"/>
            <w:vAlign w:val="center"/>
          </w:tcPr>
          <w:p w14:paraId="0948DF72">
            <w:pPr>
              <w:ind w:left="-78" w:leftChars="-37" w:right="-80" w:rightChars="-38"/>
              <w:jc w:val="center"/>
              <w:rPr>
                <w:rFonts w:ascii="宋体" w:hAnsi="宋体" w:cs="宋体"/>
              </w:rPr>
            </w:pPr>
            <w:r>
              <w:rPr>
                <w:rFonts w:hint="eastAsia" w:ascii="宋体" w:hAnsi="宋体" w:cs="宋体"/>
              </w:rPr>
              <w:t>投标人响应描述</w:t>
            </w:r>
          </w:p>
        </w:tc>
        <w:tc>
          <w:tcPr>
            <w:tcW w:w="2883" w:type="dxa"/>
            <w:vAlign w:val="center"/>
          </w:tcPr>
          <w:p w14:paraId="06077F79">
            <w:pPr>
              <w:ind w:left="-78" w:leftChars="-37" w:right="-80" w:rightChars="-38"/>
              <w:jc w:val="center"/>
              <w:rPr>
                <w:rFonts w:ascii="宋体" w:hAnsi="宋体" w:cs="宋体"/>
              </w:rPr>
            </w:pPr>
            <w:r>
              <w:rPr>
                <w:rFonts w:hint="eastAsia" w:ascii="宋体" w:hAnsi="宋体" w:cs="宋体"/>
              </w:rPr>
              <w:t>差异</w:t>
            </w:r>
          </w:p>
        </w:tc>
      </w:tr>
      <w:tr w14:paraId="0A66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2388AC">
            <w:pPr>
              <w:rPr>
                <w:rFonts w:ascii="宋体" w:hAnsi="宋体" w:cs="宋体"/>
              </w:rPr>
            </w:pPr>
          </w:p>
        </w:tc>
        <w:tc>
          <w:tcPr>
            <w:tcW w:w="2882" w:type="dxa"/>
          </w:tcPr>
          <w:p w14:paraId="0D9F3078">
            <w:pPr>
              <w:rPr>
                <w:rFonts w:ascii="宋体" w:hAnsi="宋体" w:cs="宋体"/>
              </w:rPr>
            </w:pPr>
          </w:p>
        </w:tc>
        <w:tc>
          <w:tcPr>
            <w:tcW w:w="2882" w:type="dxa"/>
          </w:tcPr>
          <w:p w14:paraId="1E1588BD">
            <w:pPr>
              <w:rPr>
                <w:rFonts w:ascii="宋体" w:hAnsi="宋体" w:cs="宋体"/>
              </w:rPr>
            </w:pPr>
          </w:p>
        </w:tc>
        <w:tc>
          <w:tcPr>
            <w:tcW w:w="2883" w:type="dxa"/>
          </w:tcPr>
          <w:p w14:paraId="3369B065">
            <w:pPr>
              <w:rPr>
                <w:rFonts w:ascii="宋体" w:hAnsi="宋体" w:cs="宋体"/>
              </w:rPr>
            </w:pPr>
          </w:p>
        </w:tc>
      </w:tr>
      <w:tr w14:paraId="556D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6FEADC7">
            <w:pPr>
              <w:rPr>
                <w:rFonts w:ascii="宋体" w:hAnsi="宋体" w:cs="宋体"/>
              </w:rPr>
            </w:pPr>
          </w:p>
        </w:tc>
        <w:tc>
          <w:tcPr>
            <w:tcW w:w="2882" w:type="dxa"/>
          </w:tcPr>
          <w:p w14:paraId="44626DC2">
            <w:pPr>
              <w:rPr>
                <w:rFonts w:ascii="宋体" w:hAnsi="宋体" w:cs="宋体"/>
              </w:rPr>
            </w:pPr>
          </w:p>
        </w:tc>
        <w:tc>
          <w:tcPr>
            <w:tcW w:w="2882" w:type="dxa"/>
          </w:tcPr>
          <w:p w14:paraId="17BD99EF">
            <w:pPr>
              <w:rPr>
                <w:rFonts w:ascii="宋体" w:hAnsi="宋体" w:cs="宋体"/>
              </w:rPr>
            </w:pPr>
          </w:p>
        </w:tc>
        <w:tc>
          <w:tcPr>
            <w:tcW w:w="2883" w:type="dxa"/>
          </w:tcPr>
          <w:p w14:paraId="476CAEC4">
            <w:pPr>
              <w:rPr>
                <w:rFonts w:ascii="宋体" w:hAnsi="宋体" w:cs="宋体"/>
              </w:rPr>
            </w:pPr>
          </w:p>
        </w:tc>
      </w:tr>
      <w:tr w14:paraId="09A3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95EDE88">
            <w:pPr>
              <w:rPr>
                <w:rFonts w:ascii="宋体" w:hAnsi="宋体" w:cs="宋体"/>
              </w:rPr>
            </w:pPr>
          </w:p>
        </w:tc>
        <w:tc>
          <w:tcPr>
            <w:tcW w:w="2882" w:type="dxa"/>
          </w:tcPr>
          <w:p w14:paraId="3A584077">
            <w:pPr>
              <w:rPr>
                <w:rFonts w:ascii="宋体" w:hAnsi="宋体" w:cs="宋体"/>
              </w:rPr>
            </w:pPr>
          </w:p>
        </w:tc>
        <w:tc>
          <w:tcPr>
            <w:tcW w:w="2882" w:type="dxa"/>
          </w:tcPr>
          <w:p w14:paraId="4A5DBA46">
            <w:pPr>
              <w:rPr>
                <w:rFonts w:ascii="宋体" w:hAnsi="宋体" w:cs="宋体"/>
              </w:rPr>
            </w:pPr>
          </w:p>
        </w:tc>
        <w:tc>
          <w:tcPr>
            <w:tcW w:w="2883" w:type="dxa"/>
          </w:tcPr>
          <w:p w14:paraId="2E66ACDB">
            <w:pPr>
              <w:rPr>
                <w:rFonts w:ascii="宋体" w:hAnsi="宋体" w:cs="宋体"/>
              </w:rPr>
            </w:pPr>
          </w:p>
        </w:tc>
      </w:tr>
      <w:tr w14:paraId="370F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61A732">
            <w:pPr>
              <w:rPr>
                <w:rFonts w:ascii="宋体" w:hAnsi="宋体" w:cs="宋体"/>
              </w:rPr>
            </w:pPr>
          </w:p>
        </w:tc>
        <w:tc>
          <w:tcPr>
            <w:tcW w:w="2882" w:type="dxa"/>
          </w:tcPr>
          <w:p w14:paraId="747AED46">
            <w:pPr>
              <w:rPr>
                <w:rFonts w:ascii="宋体" w:hAnsi="宋体" w:cs="宋体"/>
              </w:rPr>
            </w:pPr>
          </w:p>
        </w:tc>
        <w:tc>
          <w:tcPr>
            <w:tcW w:w="2882" w:type="dxa"/>
          </w:tcPr>
          <w:p w14:paraId="2E4C98C1">
            <w:pPr>
              <w:rPr>
                <w:rFonts w:ascii="宋体" w:hAnsi="宋体" w:cs="宋体"/>
              </w:rPr>
            </w:pPr>
          </w:p>
        </w:tc>
        <w:tc>
          <w:tcPr>
            <w:tcW w:w="2883" w:type="dxa"/>
          </w:tcPr>
          <w:p w14:paraId="467A5C10">
            <w:pPr>
              <w:rPr>
                <w:rFonts w:ascii="宋体" w:hAnsi="宋体" w:cs="宋体"/>
              </w:rPr>
            </w:pPr>
          </w:p>
        </w:tc>
      </w:tr>
      <w:tr w14:paraId="3472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B6289D9">
            <w:pPr>
              <w:rPr>
                <w:rFonts w:ascii="宋体" w:hAnsi="宋体" w:cs="宋体"/>
              </w:rPr>
            </w:pPr>
            <w:r>
              <w:rPr>
                <w:rFonts w:hint="eastAsia" w:ascii="宋体" w:hAnsi="宋体" w:cs="宋体"/>
              </w:rPr>
              <w:t>……</w:t>
            </w:r>
          </w:p>
        </w:tc>
        <w:tc>
          <w:tcPr>
            <w:tcW w:w="2882" w:type="dxa"/>
          </w:tcPr>
          <w:p w14:paraId="24019A9D">
            <w:pPr>
              <w:rPr>
                <w:rFonts w:ascii="宋体" w:hAnsi="宋体" w:cs="宋体"/>
              </w:rPr>
            </w:pPr>
          </w:p>
        </w:tc>
        <w:tc>
          <w:tcPr>
            <w:tcW w:w="2882" w:type="dxa"/>
          </w:tcPr>
          <w:p w14:paraId="18B1AF43">
            <w:pPr>
              <w:rPr>
                <w:rFonts w:ascii="宋体" w:hAnsi="宋体" w:cs="宋体"/>
              </w:rPr>
            </w:pPr>
          </w:p>
        </w:tc>
        <w:tc>
          <w:tcPr>
            <w:tcW w:w="2883" w:type="dxa"/>
          </w:tcPr>
          <w:p w14:paraId="437651CC">
            <w:pPr>
              <w:rPr>
                <w:rFonts w:ascii="宋体" w:hAnsi="宋体" w:cs="宋体"/>
              </w:rPr>
            </w:pPr>
          </w:p>
        </w:tc>
      </w:tr>
    </w:tbl>
    <w:p w14:paraId="358B0FD7">
      <w:pPr>
        <w:rPr>
          <w:rFonts w:ascii="宋体" w:hAnsi="宋体" w:cs="宋体"/>
          <w:spacing w:val="4"/>
        </w:rPr>
      </w:pPr>
      <w:r>
        <w:rPr>
          <w:rFonts w:hint="eastAsia" w:ascii="宋体" w:hAnsi="宋体" w:cs="宋体"/>
          <w:b/>
        </w:rPr>
        <w:t>说明：</w:t>
      </w:r>
      <w:r>
        <w:rPr>
          <w:rFonts w:hint="eastAsia" w:ascii="宋体" w:hAnsi="宋体" w:cs="宋体"/>
        </w:rPr>
        <w:t>投标人必须对应采购文件</w:t>
      </w:r>
      <w:r>
        <w:rPr>
          <w:rFonts w:hint="eastAsia" w:ascii="宋体" w:hAnsi="宋体" w:cs="宋体"/>
          <w:b/>
        </w:rPr>
        <w:t>“第三部分   采购需求”</w:t>
      </w:r>
      <w:r>
        <w:rPr>
          <w:rFonts w:hint="eastAsia" w:ascii="宋体" w:hAnsi="宋体" w:cs="宋体"/>
        </w:rPr>
        <w:t>带“</w:t>
      </w:r>
      <w:r>
        <w:rPr>
          <w:rFonts w:hint="eastAsia" w:ascii="宋体" w:hAnsi="宋体" w:cs="宋体"/>
          <w:sz w:val="18"/>
          <w:szCs w:val="18"/>
        </w:rPr>
        <w:t>▲</w:t>
      </w:r>
      <w:r>
        <w:rPr>
          <w:rFonts w:hint="eastAsia" w:ascii="宋体" w:hAnsi="宋体" w:cs="宋体"/>
        </w:rPr>
        <w:t>”的条款逐条应答并按要求填写上表。</w:t>
      </w:r>
      <w:r>
        <w:rPr>
          <w:rFonts w:hint="eastAsia" w:ascii="宋体" w:hAnsi="宋体" w:cs="宋体"/>
          <w:kern w:val="0"/>
          <w:szCs w:val="21"/>
        </w:rPr>
        <w:t>条款要求提供的相关证明资料必须一并提供，否则视为不响应。</w:t>
      </w:r>
    </w:p>
    <w:p w14:paraId="679B073B">
      <w:pPr>
        <w:adjustRightInd w:val="0"/>
        <w:snapToGrid w:val="0"/>
        <w:spacing w:line="360" w:lineRule="auto"/>
        <w:ind w:left="424" w:leftChars="202"/>
        <w:rPr>
          <w:rFonts w:ascii="宋体" w:hAnsi="宋体" w:cs="宋体"/>
          <w:spacing w:val="4"/>
        </w:rPr>
      </w:pPr>
    </w:p>
    <w:p w14:paraId="05B13FDB">
      <w:pPr>
        <w:spacing w:line="360" w:lineRule="auto"/>
        <w:ind w:firstLine="2520" w:firstLineChars="1200"/>
        <w:rPr>
          <w:rFonts w:ascii="宋体" w:hAnsi="宋体" w:cs="宋体"/>
        </w:rPr>
      </w:pPr>
      <w:r>
        <w:rPr>
          <w:rFonts w:hint="eastAsia" w:ascii="宋体" w:hAnsi="宋体" w:cs="宋体"/>
        </w:rPr>
        <w:t>法定代表人（负责人）或其授权委托人（签名或印章）：</w:t>
      </w:r>
    </w:p>
    <w:p w14:paraId="52EE3752">
      <w:pPr>
        <w:spacing w:line="360" w:lineRule="auto"/>
        <w:ind w:firstLine="4830" w:firstLineChars="2300"/>
        <w:rPr>
          <w:rFonts w:ascii="宋体" w:hAnsi="宋体" w:cs="宋体"/>
        </w:rPr>
      </w:pPr>
      <w:r>
        <w:rPr>
          <w:rFonts w:hint="eastAsia" w:ascii="宋体" w:hAnsi="宋体" w:cs="宋体"/>
        </w:rPr>
        <w:t>投标人（盖章）：</w:t>
      </w:r>
    </w:p>
    <w:p w14:paraId="5CF2E5EB">
      <w:pPr>
        <w:ind w:firstLine="210" w:firstLineChars="100"/>
        <w:rPr>
          <w:rFonts w:ascii="宋体" w:hAnsi="宋体" w:cs="宋体"/>
        </w:rPr>
      </w:pPr>
      <w:r>
        <w:rPr>
          <w:rFonts w:hint="eastAsia" w:ascii="宋体" w:hAnsi="宋体" w:cs="宋体"/>
        </w:rPr>
        <w:t xml:space="preserve">                                            日期：</w:t>
      </w:r>
    </w:p>
    <w:p w14:paraId="4ED0721E">
      <w:pPr>
        <w:ind w:firstLine="211" w:firstLineChars="100"/>
        <w:jc w:val="center"/>
        <w:rPr>
          <w:rFonts w:ascii="宋体" w:hAnsi="宋体" w:cs="宋体"/>
          <w:b/>
        </w:rPr>
      </w:pPr>
    </w:p>
    <w:p w14:paraId="518B2B8A">
      <w:pPr>
        <w:pStyle w:val="27"/>
        <w:ind w:firstLine="560"/>
      </w:pPr>
    </w:p>
    <w:p w14:paraId="4E9F4D1F">
      <w:pPr>
        <w:pStyle w:val="27"/>
        <w:ind w:firstLine="560"/>
      </w:pPr>
    </w:p>
    <w:p w14:paraId="068FFBBB">
      <w:pPr>
        <w:pStyle w:val="27"/>
        <w:ind w:firstLine="560"/>
      </w:pPr>
    </w:p>
    <w:p w14:paraId="51F3666F">
      <w:pPr>
        <w:pStyle w:val="27"/>
        <w:ind w:firstLine="560"/>
      </w:pPr>
    </w:p>
    <w:p w14:paraId="7069A257">
      <w:pPr>
        <w:ind w:firstLine="211" w:firstLineChars="100"/>
        <w:jc w:val="center"/>
        <w:rPr>
          <w:rFonts w:ascii="宋体" w:hAnsi="宋体" w:cs="宋体"/>
        </w:rPr>
      </w:pPr>
      <w:r>
        <w:rPr>
          <w:rFonts w:hint="eastAsia" w:ascii="宋体" w:hAnsi="宋体" w:cs="宋体"/>
          <w:b/>
        </w:rPr>
        <w:t>2.带</w:t>
      </w:r>
      <w:r>
        <w:rPr>
          <w:rFonts w:hint="eastAsia" w:ascii="宋体" w:hAnsi="宋体" w:cs="宋体"/>
          <w:kern w:val="0"/>
          <w:sz w:val="18"/>
          <w:szCs w:val="18"/>
        </w:rPr>
        <w:t>★</w:t>
      </w:r>
      <w:r>
        <w:rPr>
          <w:rFonts w:hint="eastAsia" w:ascii="宋体" w:hAnsi="宋体" w:cs="宋体"/>
          <w:b/>
        </w:rPr>
        <w:t>条款响应一览表</w:t>
      </w:r>
    </w:p>
    <w:p w14:paraId="63B9DD28">
      <w:pPr>
        <w:ind w:firstLine="210" w:firstLineChars="100"/>
        <w:rPr>
          <w:rFonts w:ascii="宋体" w:hAnsi="宋体" w:cs="宋体"/>
        </w:rPr>
      </w:pPr>
    </w:p>
    <w:p w14:paraId="5EAD4DBB">
      <w:pPr>
        <w:ind w:firstLine="210" w:firstLineChars="100"/>
        <w:rPr>
          <w:rFonts w:ascii="宋体" w:hAnsi="宋体" w:cs="宋体"/>
        </w:rPr>
      </w:pPr>
      <w:r>
        <w:rPr>
          <w:rFonts w:hint="eastAsia" w:ascii="宋体" w:hAnsi="宋体" w:cs="宋体"/>
        </w:rPr>
        <w:t xml:space="preserve">项目名称：                                </w:t>
      </w:r>
    </w:p>
    <w:p w14:paraId="72041E80">
      <w:pPr>
        <w:ind w:firstLine="210" w:firstLineChars="100"/>
        <w:rPr>
          <w:rFonts w:ascii="宋体" w:hAnsi="宋体" w:cs="宋体"/>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82"/>
        <w:gridCol w:w="2882"/>
        <w:gridCol w:w="2883"/>
      </w:tblGrid>
      <w:tr w14:paraId="7531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7469AE5">
            <w:pPr>
              <w:jc w:val="center"/>
              <w:rPr>
                <w:rFonts w:ascii="宋体" w:hAnsi="宋体" w:cs="宋体"/>
                <w:szCs w:val="21"/>
              </w:rPr>
            </w:pPr>
            <w:r>
              <w:rPr>
                <w:rFonts w:hint="eastAsia" w:ascii="宋体" w:hAnsi="宋体" w:cs="宋体"/>
                <w:szCs w:val="21"/>
              </w:rPr>
              <w:t>序号</w:t>
            </w:r>
          </w:p>
        </w:tc>
        <w:tc>
          <w:tcPr>
            <w:tcW w:w="2882" w:type="dxa"/>
            <w:vAlign w:val="center"/>
          </w:tcPr>
          <w:p w14:paraId="5F94D948">
            <w:pPr>
              <w:ind w:firstLine="210" w:firstLineChars="100"/>
              <w:jc w:val="center"/>
              <w:rPr>
                <w:rFonts w:ascii="宋体" w:hAnsi="宋体" w:cs="宋体"/>
              </w:rPr>
            </w:pPr>
            <w:r>
              <w:rPr>
                <w:rFonts w:hint="eastAsia" w:ascii="宋体" w:hAnsi="宋体" w:cs="宋体"/>
              </w:rPr>
              <w:t>条款描述</w:t>
            </w:r>
          </w:p>
        </w:tc>
        <w:tc>
          <w:tcPr>
            <w:tcW w:w="2882" w:type="dxa"/>
            <w:vAlign w:val="center"/>
          </w:tcPr>
          <w:p w14:paraId="180A9034">
            <w:pPr>
              <w:ind w:left="-78" w:leftChars="-37" w:right="-80" w:rightChars="-38"/>
              <w:jc w:val="center"/>
              <w:rPr>
                <w:rFonts w:ascii="宋体" w:hAnsi="宋体" w:cs="宋体"/>
              </w:rPr>
            </w:pPr>
            <w:r>
              <w:rPr>
                <w:rFonts w:hint="eastAsia" w:ascii="宋体" w:hAnsi="宋体" w:cs="宋体"/>
              </w:rPr>
              <w:t>投标人响应描述</w:t>
            </w:r>
          </w:p>
        </w:tc>
        <w:tc>
          <w:tcPr>
            <w:tcW w:w="2883" w:type="dxa"/>
            <w:vAlign w:val="center"/>
          </w:tcPr>
          <w:p w14:paraId="23246049">
            <w:pPr>
              <w:ind w:left="-78" w:leftChars="-37" w:right="-80" w:rightChars="-38"/>
              <w:jc w:val="center"/>
              <w:rPr>
                <w:rFonts w:ascii="宋体" w:hAnsi="宋体" w:cs="宋体"/>
              </w:rPr>
            </w:pPr>
            <w:r>
              <w:rPr>
                <w:rFonts w:hint="eastAsia" w:ascii="宋体" w:hAnsi="宋体" w:cs="宋体"/>
              </w:rPr>
              <w:t>差异</w:t>
            </w:r>
          </w:p>
        </w:tc>
      </w:tr>
      <w:tr w14:paraId="7740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3FB5656">
            <w:pPr>
              <w:rPr>
                <w:rFonts w:ascii="宋体" w:hAnsi="宋体" w:cs="宋体"/>
              </w:rPr>
            </w:pPr>
          </w:p>
        </w:tc>
        <w:tc>
          <w:tcPr>
            <w:tcW w:w="2882" w:type="dxa"/>
          </w:tcPr>
          <w:p w14:paraId="4AE226A9">
            <w:pPr>
              <w:rPr>
                <w:rFonts w:ascii="宋体" w:hAnsi="宋体" w:cs="宋体"/>
              </w:rPr>
            </w:pPr>
          </w:p>
        </w:tc>
        <w:tc>
          <w:tcPr>
            <w:tcW w:w="2882" w:type="dxa"/>
          </w:tcPr>
          <w:p w14:paraId="2B2A0311">
            <w:pPr>
              <w:rPr>
                <w:rFonts w:ascii="宋体" w:hAnsi="宋体" w:cs="宋体"/>
              </w:rPr>
            </w:pPr>
          </w:p>
        </w:tc>
        <w:tc>
          <w:tcPr>
            <w:tcW w:w="2883" w:type="dxa"/>
          </w:tcPr>
          <w:p w14:paraId="6D26DBB7">
            <w:pPr>
              <w:rPr>
                <w:rFonts w:ascii="宋体" w:hAnsi="宋体" w:cs="宋体"/>
              </w:rPr>
            </w:pPr>
          </w:p>
        </w:tc>
      </w:tr>
      <w:tr w14:paraId="2DD1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4FB164D">
            <w:pPr>
              <w:rPr>
                <w:rFonts w:ascii="宋体" w:hAnsi="宋体" w:cs="宋体"/>
              </w:rPr>
            </w:pPr>
          </w:p>
        </w:tc>
        <w:tc>
          <w:tcPr>
            <w:tcW w:w="2882" w:type="dxa"/>
          </w:tcPr>
          <w:p w14:paraId="042A8FEF">
            <w:pPr>
              <w:rPr>
                <w:rFonts w:ascii="宋体" w:hAnsi="宋体" w:cs="宋体"/>
              </w:rPr>
            </w:pPr>
          </w:p>
        </w:tc>
        <w:tc>
          <w:tcPr>
            <w:tcW w:w="2882" w:type="dxa"/>
          </w:tcPr>
          <w:p w14:paraId="51F45E28">
            <w:pPr>
              <w:rPr>
                <w:rFonts w:ascii="宋体" w:hAnsi="宋体" w:cs="宋体"/>
              </w:rPr>
            </w:pPr>
          </w:p>
        </w:tc>
        <w:tc>
          <w:tcPr>
            <w:tcW w:w="2883" w:type="dxa"/>
          </w:tcPr>
          <w:p w14:paraId="4FE4E9C3">
            <w:pPr>
              <w:rPr>
                <w:rFonts w:ascii="宋体" w:hAnsi="宋体" w:cs="宋体"/>
              </w:rPr>
            </w:pPr>
          </w:p>
        </w:tc>
      </w:tr>
      <w:tr w14:paraId="1D5A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73DBB5">
            <w:pPr>
              <w:rPr>
                <w:rFonts w:ascii="宋体" w:hAnsi="宋体" w:cs="宋体"/>
              </w:rPr>
            </w:pPr>
          </w:p>
        </w:tc>
        <w:tc>
          <w:tcPr>
            <w:tcW w:w="2882" w:type="dxa"/>
          </w:tcPr>
          <w:p w14:paraId="102D5CAF">
            <w:pPr>
              <w:rPr>
                <w:rFonts w:ascii="宋体" w:hAnsi="宋体" w:cs="宋体"/>
              </w:rPr>
            </w:pPr>
          </w:p>
        </w:tc>
        <w:tc>
          <w:tcPr>
            <w:tcW w:w="2882" w:type="dxa"/>
          </w:tcPr>
          <w:p w14:paraId="46FBEDE5">
            <w:pPr>
              <w:rPr>
                <w:rFonts w:ascii="宋体" w:hAnsi="宋体" w:cs="宋体"/>
              </w:rPr>
            </w:pPr>
          </w:p>
        </w:tc>
        <w:tc>
          <w:tcPr>
            <w:tcW w:w="2883" w:type="dxa"/>
          </w:tcPr>
          <w:p w14:paraId="03B42D95">
            <w:pPr>
              <w:rPr>
                <w:rFonts w:ascii="宋体" w:hAnsi="宋体" w:cs="宋体"/>
              </w:rPr>
            </w:pPr>
          </w:p>
        </w:tc>
      </w:tr>
      <w:tr w14:paraId="2463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8DC2BEF">
            <w:pPr>
              <w:rPr>
                <w:rFonts w:ascii="宋体" w:hAnsi="宋体" w:cs="宋体"/>
              </w:rPr>
            </w:pPr>
          </w:p>
        </w:tc>
        <w:tc>
          <w:tcPr>
            <w:tcW w:w="2882" w:type="dxa"/>
          </w:tcPr>
          <w:p w14:paraId="5BE6111F">
            <w:pPr>
              <w:rPr>
                <w:rFonts w:ascii="宋体" w:hAnsi="宋体" w:cs="宋体"/>
              </w:rPr>
            </w:pPr>
          </w:p>
        </w:tc>
        <w:tc>
          <w:tcPr>
            <w:tcW w:w="2882" w:type="dxa"/>
          </w:tcPr>
          <w:p w14:paraId="4360CC2D">
            <w:pPr>
              <w:rPr>
                <w:rFonts w:ascii="宋体" w:hAnsi="宋体" w:cs="宋体"/>
              </w:rPr>
            </w:pPr>
          </w:p>
        </w:tc>
        <w:tc>
          <w:tcPr>
            <w:tcW w:w="2883" w:type="dxa"/>
          </w:tcPr>
          <w:p w14:paraId="7AD46DA5">
            <w:pPr>
              <w:rPr>
                <w:rFonts w:ascii="宋体" w:hAnsi="宋体" w:cs="宋体"/>
              </w:rPr>
            </w:pPr>
          </w:p>
        </w:tc>
      </w:tr>
      <w:tr w14:paraId="34AA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987A4D6">
            <w:pPr>
              <w:rPr>
                <w:rFonts w:ascii="宋体" w:hAnsi="宋体" w:cs="宋体"/>
              </w:rPr>
            </w:pPr>
            <w:r>
              <w:rPr>
                <w:rFonts w:hint="eastAsia" w:ascii="宋体" w:hAnsi="宋体" w:cs="宋体"/>
              </w:rPr>
              <w:t>……</w:t>
            </w:r>
          </w:p>
        </w:tc>
        <w:tc>
          <w:tcPr>
            <w:tcW w:w="2882" w:type="dxa"/>
          </w:tcPr>
          <w:p w14:paraId="0E502C1E">
            <w:pPr>
              <w:rPr>
                <w:rFonts w:ascii="宋体" w:hAnsi="宋体" w:cs="宋体"/>
              </w:rPr>
            </w:pPr>
          </w:p>
        </w:tc>
        <w:tc>
          <w:tcPr>
            <w:tcW w:w="2882" w:type="dxa"/>
          </w:tcPr>
          <w:p w14:paraId="0C44203A">
            <w:pPr>
              <w:rPr>
                <w:rFonts w:ascii="宋体" w:hAnsi="宋体" w:cs="宋体"/>
              </w:rPr>
            </w:pPr>
          </w:p>
        </w:tc>
        <w:tc>
          <w:tcPr>
            <w:tcW w:w="2883" w:type="dxa"/>
          </w:tcPr>
          <w:p w14:paraId="04D70AE5">
            <w:pPr>
              <w:rPr>
                <w:rFonts w:ascii="宋体" w:hAnsi="宋体" w:cs="宋体"/>
              </w:rPr>
            </w:pPr>
          </w:p>
        </w:tc>
      </w:tr>
    </w:tbl>
    <w:p w14:paraId="17B13328">
      <w:pPr>
        <w:rPr>
          <w:rFonts w:ascii="宋体" w:hAnsi="宋体" w:cs="宋体"/>
          <w:spacing w:val="4"/>
        </w:rPr>
      </w:pPr>
      <w:r>
        <w:rPr>
          <w:rFonts w:hint="eastAsia" w:ascii="宋体" w:hAnsi="宋体" w:cs="宋体"/>
          <w:b/>
        </w:rPr>
        <w:t>说明：</w:t>
      </w:r>
      <w:r>
        <w:rPr>
          <w:rFonts w:hint="eastAsia" w:ascii="宋体" w:hAnsi="宋体" w:cs="宋体"/>
        </w:rPr>
        <w:t>投标人必须对应采购文件</w:t>
      </w:r>
      <w:r>
        <w:rPr>
          <w:rFonts w:hint="eastAsia" w:ascii="宋体" w:hAnsi="宋体" w:cs="宋体"/>
          <w:b/>
        </w:rPr>
        <w:t>“第三部分   采购需求”</w:t>
      </w:r>
      <w:r>
        <w:rPr>
          <w:rFonts w:hint="eastAsia" w:ascii="宋体" w:hAnsi="宋体" w:cs="宋体"/>
        </w:rPr>
        <w:t>带“</w:t>
      </w:r>
      <w:r>
        <w:rPr>
          <w:rFonts w:hint="eastAsia" w:ascii="宋体" w:hAnsi="宋体" w:cs="宋体"/>
          <w:kern w:val="0"/>
          <w:sz w:val="18"/>
          <w:szCs w:val="18"/>
        </w:rPr>
        <w:t>★</w:t>
      </w:r>
      <w:r>
        <w:rPr>
          <w:rFonts w:hint="eastAsia" w:ascii="宋体" w:hAnsi="宋体" w:cs="宋体"/>
        </w:rPr>
        <w:t>”的条款逐条应答并按要求填写上表。</w:t>
      </w:r>
      <w:r>
        <w:rPr>
          <w:rFonts w:hint="eastAsia" w:ascii="宋体" w:hAnsi="宋体" w:cs="宋体"/>
          <w:kern w:val="0"/>
          <w:szCs w:val="21"/>
        </w:rPr>
        <w:t>条款要求提供的相关证明资料必须一并提供，否则视为不响应。</w:t>
      </w:r>
    </w:p>
    <w:p w14:paraId="072601F2">
      <w:pPr>
        <w:adjustRightInd w:val="0"/>
        <w:snapToGrid w:val="0"/>
        <w:spacing w:line="360" w:lineRule="auto"/>
        <w:ind w:left="424" w:leftChars="202"/>
        <w:rPr>
          <w:rFonts w:ascii="宋体" w:hAnsi="宋体" w:cs="宋体"/>
          <w:spacing w:val="4"/>
        </w:rPr>
      </w:pPr>
    </w:p>
    <w:p w14:paraId="79B3E8E0">
      <w:pPr>
        <w:spacing w:line="360" w:lineRule="auto"/>
        <w:ind w:firstLine="2520" w:firstLineChars="1200"/>
        <w:rPr>
          <w:rFonts w:ascii="宋体" w:hAnsi="宋体" w:cs="宋体"/>
        </w:rPr>
      </w:pPr>
      <w:r>
        <w:rPr>
          <w:rFonts w:hint="eastAsia" w:ascii="宋体" w:hAnsi="宋体" w:cs="宋体"/>
        </w:rPr>
        <w:t>法定代表人（负责人）或其授权委托人（签名或印章）：</w:t>
      </w:r>
    </w:p>
    <w:p w14:paraId="47346069">
      <w:pPr>
        <w:spacing w:line="360" w:lineRule="auto"/>
        <w:ind w:firstLine="4830" w:firstLineChars="2300"/>
        <w:rPr>
          <w:rFonts w:ascii="宋体" w:hAnsi="宋体" w:cs="宋体"/>
        </w:rPr>
      </w:pPr>
      <w:r>
        <w:rPr>
          <w:rFonts w:hint="eastAsia" w:ascii="宋体" w:hAnsi="宋体" w:cs="宋体"/>
        </w:rPr>
        <w:t>投标人（盖章）：</w:t>
      </w:r>
    </w:p>
    <w:p w14:paraId="033F7DDE">
      <w:pPr>
        <w:spacing w:line="360" w:lineRule="auto"/>
        <w:ind w:firstLine="1260" w:firstLineChars="600"/>
        <w:rPr>
          <w:rFonts w:ascii="宋体" w:hAnsi="宋体" w:cs="宋体"/>
        </w:rPr>
      </w:pPr>
      <w:r>
        <w:rPr>
          <w:rFonts w:hint="eastAsia" w:ascii="宋体" w:hAnsi="宋体" w:cs="宋体"/>
        </w:rPr>
        <w:t xml:space="preserve">                                  日期：</w:t>
      </w:r>
    </w:p>
    <w:p w14:paraId="10262C15">
      <w:pPr>
        <w:rPr>
          <w:rFonts w:ascii="宋体" w:hAnsi="宋体" w:cs="宋体"/>
        </w:rPr>
      </w:pPr>
    </w:p>
    <w:p w14:paraId="009E3452">
      <w:pPr>
        <w:rPr>
          <w:rFonts w:eastAsia="仿宋_GB2312"/>
          <w:sz w:val="28"/>
        </w:rPr>
      </w:pPr>
    </w:p>
    <w:p w14:paraId="0B91D3B6">
      <w:pPr>
        <w:pStyle w:val="27"/>
        <w:ind w:firstLine="560"/>
      </w:pPr>
    </w:p>
    <w:p w14:paraId="38FFE260">
      <w:pPr>
        <w:jc w:val="center"/>
        <w:rPr>
          <w:rFonts w:ascii="宋体" w:hAnsi="宋体" w:cs="宋体"/>
        </w:rPr>
      </w:pPr>
      <w:r>
        <w:rPr>
          <w:rFonts w:hint="eastAsia" w:ascii="宋体" w:hAnsi="宋体" w:cs="宋体"/>
          <w:b/>
        </w:rPr>
        <w:t>3.一般性条款响应一览表</w:t>
      </w:r>
    </w:p>
    <w:p w14:paraId="2C02E286">
      <w:pPr>
        <w:rPr>
          <w:rFonts w:ascii="宋体" w:hAnsi="宋体" w:cs="宋体"/>
        </w:rPr>
      </w:pPr>
    </w:p>
    <w:p w14:paraId="0B12AFEB">
      <w:pPr>
        <w:ind w:firstLine="210" w:firstLineChars="100"/>
        <w:rPr>
          <w:rFonts w:ascii="宋体" w:hAnsi="宋体" w:cs="宋体"/>
        </w:rPr>
      </w:pPr>
      <w:r>
        <w:rPr>
          <w:rFonts w:hint="eastAsia" w:ascii="宋体" w:hAnsi="宋体" w:cs="宋体"/>
        </w:rPr>
        <w:t xml:space="preserve">  项目名称：     </w:t>
      </w:r>
    </w:p>
    <w:p w14:paraId="7EF439BB">
      <w:pPr>
        <w:ind w:firstLine="210" w:firstLineChars="100"/>
        <w:rPr>
          <w:rFonts w:ascii="宋体" w:hAnsi="宋体" w:cs="宋体"/>
        </w:rPr>
      </w:pPr>
      <w:r>
        <w:rPr>
          <w:rFonts w:hint="eastAsia" w:ascii="宋体" w:hAnsi="宋体" w:cs="宋体"/>
        </w:rPr>
        <w:t xml:space="preserve">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72FA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E2ED641">
            <w:pPr>
              <w:jc w:val="center"/>
              <w:rPr>
                <w:rFonts w:ascii="宋体" w:hAnsi="宋体" w:cs="宋体"/>
                <w:szCs w:val="21"/>
              </w:rPr>
            </w:pPr>
            <w:r>
              <w:rPr>
                <w:rFonts w:hint="eastAsia" w:ascii="宋体" w:hAnsi="宋体" w:cs="宋体"/>
                <w:szCs w:val="21"/>
              </w:rPr>
              <w:t>序号</w:t>
            </w:r>
          </w:p>
        </w:tc>
        <w:tc>
          <w:tcPr>
            <w:tcW w:w="2787" w:type="dxa"/>
            <w:vAlign w:val="center"/>
          </w:tcPr>
          <w:p w14:paraId="5033F645">
            <w:pPr>
              <w:ind w:firstLine="210" w:firstLineChars="100"/>
              <w:rPr>
                <w:rFonts w:ascii="宋体" w:hAnsi="宋体" w:cs="宋体"/>
              </w:rPr>
            </w:pPr>
            <w:r>
              <w:rPr>
                <w:rFonts w:hint="eastAsia" w:ascii="宋体" w:hAnsi="宋体" w:cs="宋体"/>
              </w:rPr>
              <w:t>采购文件条款描述</w:t>
            </w:r>
          </w:p>
        </w:tc>
        <w:tc>
          <w:tcPr>
            <w:tcW w:w="2788" w:type="dxa"/>
            <w:vAlign w:val="center"/>
          </w:tcPr>
          <w:p w14:paraId="13B2C2BF">
            <w:pPr>
              <w:ind w:left="-78" w:leftChars="-37" w:right="-80" w:rightChars="-38"/>
              <w:jc w:val="center"/>
              <w:rPr>
                <w:rFonts w:ascii="宋体" w:hAnsi="宋体" w:cs="宋体"/>
              </w:rPr>
            </w:pPr>
            <w:r>
              <w:rPr>
                <w:rFonts w:hint="eastAsia" w:ascii="宋体" w:hAnsi="宋体" w:cs="宋体"/>
              </w:rPr>
              <w:t>投标人响应描述</w:t>
            </w:r>
          </w:p>
        </w:tc>
        <w:tc>
          <w:tcPr>
            <w:tcW w:w="2788" w:type="dxa"/>
            <w:vAlign w:val="center"/>
          </w:tcPr>
          <w:p w14:paraId="129E21E2">
            <w:pPr>
              <w:ind w:left="-78" w:leftChars="-37" w:right="-80" w:rightChars="-38"/>
              <w:jc w:val="center"/>
              <w:rPr>
                <w:rFonts w:ascii="宋体" w:hAnsi="宋体" w:cs="宋体"/>
              </w:rPr>
            </w:pPr>
            <w:r>
              <w:rPr>
                <w:rFonts w:hint="eastAsia" w:ascii="宋体" w:hAnsi="宋体" w:cs="宋体"/>
              </w:rPr>
              <w:t>差异</w:t>
            </w:r>
          </w:p>
        </w:tc>
      </w:tr>
      <w:tr w14:paraId="26E0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7DDE40">
            <w:pPr>
              <w:rPr>
                <w:rFonts w:ascii="宋体" w:hAnsi="宋体" w:cs="宋体"/>
              </w:rPr>
            </w:pPr>
          </w:p>
        </w:tc>
        <w:tc>
          <w:tcPr>
            <w:tcW w:w="2787" w:type="dxa"/>
          </w:tcPr>
          <w:p w14:paraId="1ABA30AE">
            <w:pPr>
              <w:rPr>
                <w:rFonts w:ascii="宋体" w:hAnsi="宋体" w:cs="宋体"/>
              </w:rPr>
            </w:pPr>
          </w:p>
        </w:tc>
        <w:tc>
          <w:tcPr>
            <w:tcW w:w="2788" w:type="dxa"/>
          </w:tcPr>
          <w:p w14:paraId="32CF4C41">
            <w:pPr>
              <w:rPr>
                <w:rFonts w:ascii="宋体" w:hAnsi="宋体" w:cs="宋体"/>
              </w:rPr>
            </w:pPr>
          </w:p>
        </w:tc>
        <w:tc>
          <w:tcPr>
            <w:tcW w:w="2788" w:type="dxa"/>
          </w:tcPr>
          <w:p w14:paraId="0DC640D3">
            <w:pPr>
              <w:rPr>
                <w:rFonts w:ascii="宋体" w:hAnsi="宋体" w:cs="宋体"/>
              </w:rPr>
            </w:pPr>
          </w:p>
        </w:tc>
      </w:tr>
      <w:tr w14:paraId="729D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92BBEC1">
            <w:pPr>
              <w:rPr>
                <w:rFonts w:ascii="宋体" w:hAnsi="宋体" w:cs="宋体"/>
              </w:rPr>
            </w:pPr>
          </w:p>
        </w:tc>
        <w:tc>
          <w:tcPr>
            <w:tcW w:w="2787" w:type="dxa"/>
          </w:tcPr>
          <w:p w14:paraId="3D0EED42">
            <w:pPr>
              <w:rPr>
                <w:rFonts w:ascii="宋体" w:hAnsi="宋体" w:cs="宋体"/>
              </w:rPr>
            </w:pPr>
          </w:p>
        </w:tc>
        <w:tc>
          <w:tcPr>
            <w:tcW w:w="2788" w:type="dxa"/>
          </w:tcPr>
          <w:p w14:paraId="4A8477C8">
            <w:pPr>
              <w:rPr>
                <w:rFonts w:ascii="宋体" w:hAnsi="宋体" w:cs="宋体"/>
              </w:rPr>
            </w:pPr>
          </w:p>
        </w:tc>
        <w:tc>
          <w:tcPr>
            <w:tcW w:w="2788" w:type="dxa"/>
          </w:tcPr>
          <w:p w14:paraId="2FD0C47B">
            <w:pPr>
              <w:rPr>
                <w:rFonts w:ascii="宋体" w:hAnsi="宋体" w:cs="宋体"/>
              </w:rPr>
            </w:pPr>
          </w:p>
        </w:tc>
      </w:tr>
      <w:tr w14:paraId="6E31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951F4B">
            <w:pPr>
              <w:rPr>
                <w:rFonts w:ascii="宋体" w:hAnsi="宋体" w:cs="宋体"/>
              </w:rPr>
            </w:pPr>
          </w:p>
        </w:tc>
        <w:tc>
          <w:tcPr>
            <w:tcW w:w="2787" w:type="dxa"/>
          </w:tcPr>
          <w:p w14:paraId="2B5E989D">
            <w:pPr>
              <w:rPr>
                <w:rFonts w:ascii="宋体" w:hAnsi="宋体" w:cs="宋体"/>
              </w:rPr>
            </w:pPr>
          </w:p>
        </w:tc>
        <w:tc>
          <w:tcPr>
            <w:tcW w:w="2788" w:type="dxa"/>
          </w:tcPr>
          <w:p w14:paraId="6A062BBD">
            <w:pPr>
              <w:rPr>
                <w:rFonts w:ascii="宋体" w:hAnsi="宋体" w:cs="宋体"/>
              </w:rPr>
            </w:pPr>
          </w:p>
        </w:tc>
        <w:tc>
          <w:tcPr>
            <w:tcW w:w="2788" w:type="dxa"/>
          </w:tcPr>
          <w:p w14:paraId="21ECB3BA">
            <w:pPr>
              <w:rPr>
                <w:rFonts w:ascii="宋体" w:hAnsi="宋体" w:cs="宋体"/>
              </w:rPr>
            </w:pPr>
          </w:p>
        </w:tc>
      </w:tr>
      <w:tr w14:paraId="5D90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795CCB7">
            <w:pPr>
              <w:rPr>
                <w:rFonts w:ascii="宋体" w:hAnsi="宋体" w:cs="宋体"/>
              </w:rPr>
            </w:pPr>
          </w:p>
        </w:tc>
        <w:tc>
          <w:tcPr>
            <w:tcW w:w="2787" w:type="dxa"/>
          </w:tcPr>
          <w:p w14:paraId="03C381F3">
            <w:pPr>
              <w:rPr>
                <w:rFonts w:ascii="宋体" w:hAnsi="宋体" w:cs="宋体"/>
              </w:rPr>
            </w:pPr>
          </w:p>
        </w:tc>
        <w:tc>
          <w:tcPr>
            <w:tcW w:w="2788" w:type="dxa"/>
          </w:tcPr>
          <w:p w14:paraId="331C8911">
            <w:pPr>
              <w:rPr>
                <w:rFonts w:ascii="宋体" w:hAnsi="宋体" w:cs="宋体"/>
              </w:rPr>
            </w:pPr>
          </w:p>
        </w:tc>
        <w:tc>
          <w:tcPr>
            <w:tcW w:w="2788" w:type="dxa"/>
          </w:tcPr>
          <w:p w14:paraId="4D5DCDD6">
            <w:pPr>
              <w:rPr>
                <w:rFonts w:ascii="宋体" w:hAnsi="宋体" w:cs="宋体"/>
              </w:rPr>
            </w:pPr>
          </w:p>
        </w:tc>
      </w:tr>
      <w:tr w14:paraId="06F2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9C707FC">
            <w:pPr>
              <w:rPr>
                <w:rFonts w:ascii="宋体" w:hAnsi="宋体" w:cs="宋体"/>
              </w:rPr>
            </w:pPr>
          </w:p>
        </w:tc>
        <w:tc>
          <w:tcPr>
            <w:tcW w:w="2787" w:type="dxa"/>
          </w:tcPr>
          <w:p w14:paraId="7798CC91">
            <w:pPr>
              <w:rPr>
                <w:rFonts w:ascii="宋体" w:hAnsi="宋体" w:cs="宋体"/>
              </w:rPr>
            </w:pPr>
          </w:p>
        </w:tc>
        <w:tc>
          <w:tcPr>
            <w:tcW w:w="2788" w:type="dxa"/>
          </w:tcPr>
          <w:p w14:paraId="129858B0">
            <w:pPr>
              <w:rPr>
                <w:rFonts w:ascii="宋体" w:hAnsi="宋体" w:cs="宋体"/>
              </w:rPr>
            </w:pPr>
          </w:p>
        </w:tc>
        <w:tc>
          <w:tcPr>
            <w:tcW w:w="2788" w:type="dxa"/>
          </w:tcPr>
          <w:p w14:paraId="2F327D96">
            <w:pPr>
              <w:rPr>
                <w:rFonts w:ascii="宋体" w:hAnsi="宋体" w:cs="宋体"/>
              </w:rPr>
            </w:pPr>
          </w:p>
        </w:tc>
      </w:tr>
      <w:tr w14:paraId="5997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036E4C4">
            <w:pPr>
              <w:rPr>
                <w:rFonts w:ascii="宋体" w:hAnsi="宋体" w:cs="宋体"/>
              </w:rPr>
            </w:pPr>
            <w:r>
              <w:rPr>
                <w:rFonts w:hint="eastAsia" w:ascii="宋体" w:hAnsi="宋体" w:cs="宋体"/>
              </w:rPr>
              <w:t>……</w:t>
            </w:r>
          </w:p>
        </w:tc>
        <w:tc>
          <w:tcPr>
            <w:tcW w:w="2787" w:type="dxa"/>
          </w:tcPr>
          <w:p w14:paraId="51936EF4">
            <w:pPr>
              <w:rPr>
                <w:rFonts w:ascii="宋体" w:hAnsi="宋体" w:cs="宋体"/>
              </w:rPr>
            </w:pPr>
          </w:p>
        </w:tc>
        <w:tc>
          <w:tcPr>
            <w:tcW w:w="2788" w:type="dxa"/>
          </w:tcPr>
          <w:p w14:paraId="76CF9E76">
            <w:pPr>
              <w:rPr>
                <w:rFonts w:ascii="宋体" w:hAnsi="宋体" w:cs="宋体"/>
              </w:rPr>
            </w:pPr>
          </w:p>
        </w:tc>
        <w:tc>
          <w:tcPr>
            <w:tcW w:w="2788" w:type="dxa"/>
          </w:tcPr>
          <w:p w14:paraId="5AE8D124">
            <w:pPr>
              <w:rPr>
                <w:rFonts w:ascii="宋体" w:hAnsi="宋体" w:cs="宋体"/>
              </w:rPr>
            </w:pPr>
          </w:p>
        </w:tc>
      </w:tr>
    </w:tbl>
    <w:p w14:paraId="2EFC80B0">
      <w:pPr>
        <w:spacing w:line="360" w:lineRule="auto"/>
        <w:ind w:firstLine="210" w:firstLineChars="100"/>
        <w:rPr>
          <w:rFonts w:ascii="宋体" w:hAnsi="宋体" w:cs="宋体"/>
        </w:rPr>
      </w:pPr>
      <w:r>
        <w:rPr>
          <w:rFonts w:hint="eastAsia" w:ascii="宋体" w:hAnsi="宋体" w:cs="宋体"/>
        </w:rPr>
        <w:t>注：对采购文件</w:t>
      </w:r>
      <w:r>
        <w:rPr>
          <w:rFonts w:hint="eastAsia" w:ascii="宋体" w:hAnsi="宋体" w:cs="宋体"/>
          <w:b/>
        </w:rPr>
        <w:t>“第三部分   采购需求”</w:t>
      </w:r>
      <w:r>
        <w:rPr>
          <w:rFonts w:hint="eastAsia" w:ascii="宋体" w:hAnsi="宋体" w:cs="宋体"/>
        </w:rPr>
        <w:t>中具有参数性能指标要求的，投标人必须以所提供设备性能指标的具体参数值据实应答</w:t>
      </w:r>
      <w:r>
        <w:rPr>
          <w:rFonts w:hint="eastAsia" w:ascii="宋体" w:hAnsi="宋体" w:cs="宋体"/>
          <w:sz w:val="24"/>
        </w:rPr>
        <w:t>。</w:t>
      </w:r>
    </w:p>
    <w:p w14:paraId="7C76FB09">
      <w:pPr>
        <w:spacing w:line="360" w:lineRule="auto"/>
        <w:ind w:firstLine="3360" w:firstLineChars="1600"/>
        <w:rPr>
          <w:rFonts w:ascii="宋体" w:hAnsi="宋体" w:cs="宋体"/>
        </w:rPr>
      </w:pPr>
      <w:r>
        <w:rPr>
          <w:rFonts w:hint="eastAsia" w:ascii="宋体" w:hAnsi="宋体" w:cs="宋体"/>
        </w:rPr>
        <w:t>法定代表人或其授权委托人（签名或印章）：</w:t>
      </w:r>
    </w:p>
    <w:p w14:paraId="05C3CFB3">
      <w:pPr>
        <w:spacing w:line="360" w:lineRule="auto"/>
        <w:ind w:firstLine="4830" w:firstLineChars="2300"/>
        <w:rPr>
          <w:rFonts w:ascii="宋体" w:hAnsi="宋体" w:cs="宋体"/>
        </w:rPr>
      </w:pPr>
      <w:r>
        <w:rPr>
          <w:rFonts w:hint="eastAsia" w:ascii="宋体" w:hAnsi="宋体" w:cs="宋体"/>
        </w:rPr>
        <w:t>投标人（盖章）：</w:t>
      </w:r>
    </w:p>
    <w:p w14:paraId="5D44644F">
      <w:pPr>
        <w:pStyle w:val="27"/>
        <w:ind w:firstLine="560"/>
        <w:rPr>
          <w:rFonts w:ascii="宋体" w:hAnsi="宋体" w:eastAsia="宋体" w:cs="宋体"/>
          <w:sz w:val="21"/>
        </w:rPr>
      </w:pPr>
      <w:r>
        <w:rPr>
          <w:rFonts w:hint="eastAsia" w:ascii="宋体" w:hAnsi="宋体" w:cs="宋体"/>
        </w:rPr>
        <w:t xml:space="preserve">                              </w:t>
      </w:r>
      <w:r>
        <w:rPr>
          <w:rFonts w:hint="eastAsia" w:ascii="宋体" w:hAnsi="宋体" w:eastAsia="宋体" w:cs="宋体"/>
          <w:sz w:val="21"/>
        </w:rPr>
        <w:t>日期：</w:t>
      </w:r>
    </w:p>
    <w:p w14:paraId="72D5F85F">
      <w:pPr>
        <w:pStyle w:val="27"/>
        <w:ind w:firstLine="560"/>
      </w:pPr>
    </w:p>
    <w:p w14:paraId="0D43BC74">
      <w:pPr>
        <w:numPr>
          <w:ilvl w:val="0"/>
          <w:numId w:val="3"/>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同类业绩情况一览表</w:t>
      </w:r>
    </w:p>
    <w:p w14:paraId="40C2DC09">
      <w:pPr>
        <w:spacing w:line="360" w:lineRule="auto"/>
        <w:jc w:val="center"/>
        <w:rPr>
          <w:rFonts w:cs="仿宋" w:asciiTheme="majorEastAsia" w:hAnsiTheme="majorEastAsia" w:eastAsiaTheme="majorEastAsia"/>
        </w:rPr>
      </w:pPr>
    </w:p>
    <w:tbl>
      <w:tblPr>
        <w:tblStyle w:val="20"/>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2F235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7B2481EB">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5542873D">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采购单位名称</w:t>
            </w:r>
          </w:p>
        </w:tc>
        <w:tc>
          <w:tcPr>
            <w:tcW w:w="1732" w:type="dxa"/>
            <w:tcBorders>
              <w:top w:val="single" w:color="auto" w:sz="4" w:space="0"/>
              <w:left w:val="single" w:color="auto" w:sz="4" w:space="0"/>
              <w:right w:val="single" w:color="auto" w:sz="4" w:space="0"/>
            </w:tcBorders>
            <w:vAlign w:val="center"/>
          </w:tcPr>
          <w:p w14:paraId="12DAF467">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020DEFAC">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合同金额</w:t>
            </w:r>
          </w:p>
          <w:p w14:paraId="045F4F1C">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2BE1174">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BC93505">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合同签订时间</w:t>
            </w:r>
          </w:p>
        </w:tc>
      </w:tr>
      <w:tr w14:paraId="6BA7E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AB7F504">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34D8D65E">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5195EDEC">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C2967DC">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464ABE1">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DF82922">
            <w:pPr>
              <w:spacing w:line="360" w:lineRule="auto"/>
              <w:jc w:val="left"/>
              <w:rPr>
                <w:rFonts w:cs="仿宋" w:asciiTheme="majorEastAsia" w:hAnsiTheme="majorEastAsia" w:eastAsiaTheme="majorEastAsia"/>
                <w:kern w:val="0"/>
                <w:sz w:val="24"/>
              </w:rPr>
            </w:pPr>
          </w:p>
        </w:tc>
      </w:tr>
      <w:tr w14:paraId="5AC6E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13A978A">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1CA78FD0">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4E2C3372">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A223622">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B900643">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8A93FBA">
            <w:pPr>
              <w:spacing w:line="360" w:lineRule="auto"/>
              <w:jc w:val="left"/>
              <w:rPr>
                <w:rFonts w:cs="仿宋" w:asciiTheme="majorEastAsia" w:hAnsiTheme="majorEastAsia" w:eastAsiaTheme="majorEastAsia"/>
                <w:kern w:val="0"/>
                <w:sz w:val="24"/>
              </w:rPr>
            </w:pPr>
          </w:p>
        </w:tc>
      </w:tr>
      <w:tr w14:paraId="46096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1082EA3">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7F37B7F7">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D4E5564">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D280866">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99F344B">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2707B9A">
            <w:pPr>
              <w:spacing w:line="360" w:lineRule="auto"/>
              <w:jc w:val="left"/>
              <w:rPr>
                <w:rFonts w:cs="仿宋" w:asciiTheme="majorEastAsia" w:hAnsiTheme="majorEastAsia" w:eastAsiaTheme="majorEastAsia"/>
                <w:kern w:val="0"/>
                <w:sz w:val="24"/>
              </w:rPr>
            </w:pPr>
          </w:p>
        </w:tc>
      </w:tr>
      <w:tr w14:paraId="04CF4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9D75055">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0AD41847">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44FEE8D9">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1C3E7761">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E3F49A7">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1FD572E">
            <w:pPr>
              <w:spacing w:line="360" w:lineRule="auto"/>
              <w:jc w:val="left"/>
              <w:rPr>
                <w:rFonts w:cs="仿宋" w:asciiTheme="majorEastAsia" w:hAnsiTheme="majorEastAsia" w:eastAsiaTheme="majorEastAsia"/>
                <w:kern w:val="0"/>
                <w:sz w:val="24"/>
              </w:rPr>
            </w:pPr>
          </w:p>
        </w:tc>
      </w:tr>
      <w:tr w14:paraId="1296F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223D5D87">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4FD04FB3">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1B35C4D3">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6E5C89D">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B3DE789">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F88F533">
            <w:pPr>
              <w:spacing w:line="360" w:lineRule="auto"/>
              <w:jc w:val="left"/>
              <w:rPr>
                <w:rFonts w:cs="仿宋" w:asciiTheme="majorEastAsia" w:hAnsiTheme="majorEastAsia" w:eastAsiaTheme="majorEastAsia"/>
                <w:kern w:val="0"/>
                <w:sz w:val="24"/>
              </w:rPr>
            </w:pPr>
          </w:p>
        </w:tc>
      </w:tr>
    </w:tbl>
    <w:p w14:paraId="25CDAA10">
      <w:pPr>
        <w:spacing w:line="360" w:lineRule="auto"/>
        <w:jc w:val="left"/>
        <w:rPr>
          <w:rFonts w:cs="仿宋" w:asciiTheme="majorEastAsia" w:hAnsiTheme="majorEastAsia" w:eastAsiaTheme="majorEastAsia"/>
          <w:kern w:val="0"/>
          <w:sz w:val="24"/>
        </w:rPr>
      </w:pPr>
    </w:p>
    <w:p w14:paraId="77CF781D">
      <w:pPr>
        <w:spacing w:line="360" w:lineRule="auto"/>
        <w:jc w:val="left"/>
        <w:rPr>
          <w:rFonts w:cs="仿宋" w:asciiTheme="majorEastAsia" w:hAnsiTheme="majorEastAsia" w:eastAsiaTheme="majorEastAsia"/>
          <w:kern w:val="0"/>
          <w:sz w:val="24"/>
        </w:rPr>
      </w:pPr>
    </w:p>
    <w:p w14:paraId="21BCD580">
      <w:pPr>
        <w:spacing w:line="360" w:lineRule="auto"/>
        <w:jc w:val="left"/>
        <w:rPr>
          <w:rFonts w:cs="仿宋" w:asciiTheme="majorEastAsia" w:hAnsiTheme="majorEastAsia" w:eastAsiaTheme="majorEastAsia"/>
          <w:kern w:val="0"/>
          <w:sz w:val="24"/>
        </w:rPr>
      </w:pPr>
    </w:p>
    <w:p w14:paraId="5E65410C">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15B235BB">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2C922617">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0787EF9B">
      <w:pPr>
        <w:spacing w:line="360" w:lineRule="auto"/>
        <w:ind w:left="4620" w:leftChars="2200"/>
        <w:jc w:val="left"/>
        <w:rPr>
          <w:rFonts w:cs="仿宋" w:asciiTheme="majorEastAsia" w:hAnsiTheme="majorEastAsia" w:eastAsiaTheme="majorEastAsia"/>
          <w:b/>
          <w:kern w:val="0"/>
          <w:sz w:val="32"/>
          <w:szCs w:val="32"/>
          <w:lang w:val="zh-CN"/>
        </w:rPr>
      </w:pPr>
    </w:p>
    <w:p w14:paraId="5D07E103">
      <w:pPr>
        <w:numPr>
          <w:ilvl w:val="0"/>
          <w:numId w:val="3"/>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政府采购供应商廉洁自律承诺书</w:t>
      </w:r>
    </w:p>
    <w:p w14:paraId="25C0E28F">
      <w:pPr>
        <w:snapToGrid w:val="0"/>
        <w:spacing w:line="360" w:lineRule="auto"/>
        <w:rPr>
          <w:rFonts w:cs="仿宋" w:asciiTheme="majorEastAsia" w:hAnsiTheme="majorEastAsia" w:eastAsiaTheme="majorEastAsia"/>
          <w:sz w:val="24"/>
        </w:rPr>
      </w:pPr>
    </w:p>
    <w:p w14:paraId="78592774">
      <w:pPr>
        <w:snapToGrid w:val="0"/>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sz w:val="24"/>
        </w:rPr>
        <w:t>（采购人）、（采购代理机构）</w:t>
      </w:r>
      <w:r>
        <w:rPr>
          <w:rFonts w:hint="eastAsia" w:cs="仿宋" w:asciiTheme="majorEastAsia" w:hAnsiTheme="majorEastAsia" w:eastAsiaTheme="majorEastAsia"/>
          <w:kern w:val="0"/>
          <w:sz w:val="24"/>
          <w:lang w:val="zh-CN"/>
        </w:rPr>
        <w:t>：</w:t>
      </w:r>
    </w:p>
    <w:p w14:paraId="6E0BBADC">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我单位响应你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项目招标要求参加投标。在这次投标过程中和中标后，我们将严格遵守国家法律法规要求，并郑重承诺：</w:t>
      </w:r>
    </w:p>
    <w:p w14:paraId="565DA2A6">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一、不向项目有关人员及部门赠送礼金礼物、有价证券、回扣以及中介费、介绍费、咨询费等好处费； </w:t>
      </w:r>
    </w:p>
    <w:p w14:paraId="4FE21E9A">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二、不为项目有关人员及部门报销应由你方单位或个人支付的费用； </w:t>
      </w:r>
    </w:p>
    <w:p w14:paraId="3D32DB3F">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三、不向项目有关人员及部门提供有可能影响公正的宴请和健身娱乐等活动； </w:t>
      </w:r>
    </w:p>
    <w:p w14:paraId="44F7480E">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四、不为项目有关人员及部门出国（境）、旅游等提供方便；</w:t>
      </w:r>
    </w:p>
    <w:p w14:paraId="20AD27ED">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五、不为项目有关人员个人装修住房、婚丧嫁娶、配偶子女工作安排等提供</w:t>
      </w:r>
    </w:p>
    <w:p w14:paraId="6056F40F">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好处；</w:t>
      </w:r>
    </w:p>
    <w:p w14:paraId="000700FF">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六、严格遵守《</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政府采购法》《</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招标投标</w:t>
      </w:r>
    </w:p>
    <w:p w14:paraId="7CCAC6A8">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w:t>
      </w:r>
      <w:r>
        <w:rPr>
          <w:rFonts w:hint="eastAsia" w:cs="仿宋" w:asciiTheme="majorEastAsia" w:hAnsiTheme="majorEastAsia" w:eastAsiaTheme="majorEastAsia"/>
          <w:sz w:val="24"/>
          <w:lang w:val="zh-CN"/>
        </w:rPr>
        <w:t>《中华人民共和国民法典》</w:t>
      </w:r>
      <w:r>
        <w:rPr>
          <w:rFonts w:hint="eastAsia" w:cs="仿宋" w:asciiTheme="majorEastAsia" w:hAnsiTheme="majorEastAsia" w:eastAsiaTheme="majorEastAsia"/>
          <w:kern w:val="0"/>
          <w:sz w:val="24"/>
          <w:lang w:val="zh-CN"/>
        </w:rPr>
        <w:t xml:space="preserve">等法律法规，诚实守信，合法经营，坚决抵制各种违法违纪行为。 </w:t>
      </w:r>
    </w:p>
    <w:p w14:paraId="50E5007A">
      <w:pPr>
        <w:autoSpaceDE w:val="0"/>
        <w:autoSpaceDN w:val="0"/>
        <w:spacing w:line="360" w:lineRule="auto"/>
        <w:ind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如违反上述承诺，你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进行项目建设或其他经营活动，并通报市财政局。由此引起的相应损失均由我单位承担。</w:t>
      </w:r>
    </w:p>
    <w:p w14:paraId="7BB0075E">
      <w:pPr>
        <w:autoSpaceDE w:val="0"/>
        <w:autoSpaceDN w:val="0"/>
        <w:spacing w:line="360" w:lineRule="auto"/>
        <w:ind w:left="2"/>
        <w:jc w:val="left"/>
        <w:rPr>
          <w:rFonts w:cs="仿宋" w:asciiTheme="majorEastAsia" w:hAnsiTheme="majorEastAsia" w:eastAsiaTheme="majorEastAsia"/>
          <w:kern w:val="0"/>
          <w:sz w:val="24"/>
          <w:lang w:val="zh-CN"/>
        </w:rPr>
      </w:pPr>
    </w:p>
    <w:p w14:paraId="36D06AA3">
      <w:pPr>
        <w:autoSpaceDE w:val="0"/>
        <w:autoSpaceDN w:val="0"/>
        <w:spacing w:line="360" w:lineRule="auto"/>
        <w:ind w:left="2"/>
        <w:jc w:val="left"/>
        <w:rPr>
          <w:rFonts w:cs="仿宋" w:asciiTheme="majorEastAsia" w:hAnsiTheme="majorEastAsia" w:eastAsiaTheme="majorEastAsia"/>
          <w:kern w:val="0"/>
          <w:sz w:val="24"/>
          <w:lang w:val="zh-CN"/>
        </w:rPr>
      </w:pPr>
    </w:p>
    <w:p w14:paraId="7DA48687">
      <w:pPr>
        <w:autoSpaceDE w:val="0"/>
        <w:autoSpaceDN w:val="0"/>
        <w:spacing w:line="360" w:lineRule="auto"/>
        <w:ind w:left="2"/>
        <w:jc w:val="left"/>
        <w:rPr>
          <w:rFonts w:cs="仿宋" w:asciiTheme="majorEastAsia" w:hAnsiTheme="majorEastAsia" w:eastAsiaTheme="majorEastAsia"/>
          <w:kern w:val="0"/>
          <w:sz w:val="24"/>
          <w:lang w:val="zh-CN"/>
        </w:rPr>
      </w:pPr>
    </w:p>
    <w:p w14:paraId="1F54B438">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3A30BF7B">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73F16AF9">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2890BB64">
      <w:pPr>
        <w:spacing w:line="360" w:lineRule="auto"/>
        <w:ind w:left="4620" w:leftChars="2200"/>
        <w:rPr>
          <w:rFonts w:cs="仿宋" w:asciiTheme="majorEastAsia" w:hAnsiTheme="majorEastAsia" w:eastAsiaTheme="majorEastAsia"/>
          <w:sz w:val="24"/>
        </w:rPr>
      </w:pPr>
    </w:p>
    <w:p w14:paraId="58B870B9">
      <w:pPr>
        <w:spacing w:line="360" w:lineRule="auto"/>
        <w:jc w:val="center"/>
        <w:rPr>
          <w:rFonts w:cs="仿宋" w:asciiTheme="majorEastAsia" w:hAnsiTheme="majorEastAsia" w:eastAsiaTheme="majorEastAsia"/>
          <w:b/>
          <w:bCs/>
          <w:sz w:val="24"/>
        </w:rPr>
      </w:pPr>
    </w:p>
    <w:p w14:paraId="68F831A2">
      <w:pPr>
        <w:spacing w:line="360" w:lineRule="auto"/>
        <w:jc w:val="center"/>
        <w:rPr>
          <w:rFonts w:cs="仿宋" w:asciiTheme="majorEastAsia" w:hAnsiTheme="majorEastAsia" w:eastAsiaTheme="majorEastAsia"/>
          <w:b/>
          <w:bCs/>
          <w:sz w:val="24"/>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5AC5AACE">
      <w:pPr>
        <w:spacing w:line="360" w:lineRule="auto"/>
        <w:jc w:val="center"/>
        <w:outlineLvl w:val="0"/>
        <w:rPr>
          <w:rFonts w:cs="仿宋" w:asciiTheme="majorEastAsia" w:hAnsiTheme="majorEastAsia" w:eastAsiaTheme="majorEastAsia"/>
          <w:b/>
          <w:kern w:val="0"/>
          <w:sz w:val="36"/>
          <w:szCs w:val="36"/>
        </w:rPr>
      </w:pPr>
    </w:p>
    <w:p w14:paraId="0FBD67C6">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报价文件部分</w:t>
      </w:r>
    </w:p>
    <w:p w14:paraId="3ADA8032">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4E7703D3">
      <w:pPr>
        <w:snapToGrid w:val="0"/>
        <w:spacing w:line="360" w:lineRule="auto"/>
        <w:ind w:firstLine="480"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sz w:val="24"/>
        </w:rPr>
        <w:t xml:space="preserve"> </w:t>
      </w:r>
    </w:p>
    <w:p w14:paraId="228E6FEA">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开标一览表；</w:t>
      </w:r>
    </w:p>
    <w:p w14:paraId="74112091">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投标报价明细表；</w:t>
      </w:r>
    </w:p>
    <w:p w14:paraId="5EE128C2">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中小企业声明函（如有）；</w:t>
      </w:r>
    </w:p>
    <w:p w14:paraId="4A5C2C71">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残疾人福利性单位声明函（如有）；</w:t>
      </w:r>
    </w:p>
    <w:p w14:paraId="3D219A67">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监狱企业的证明文件（如有）；</w:t>
      </w:r>
    </w:p>
    <w:p w14:paraId="2A71DB69">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政府采购统计基础信息表；</w:t>
      </w:r>
    </w:p>
    <w:p w14:paraId="20056B49">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其他资料（如有）。</w:t>
      </w:r>
    </w:p>
    <w:p w14:paraId="6E751EC3">
      <w:pPr>
        <w:snapToGrid w:val="0"/>
        <w:spacing w:line="360" w:lineRule="auto"/>
        <w:ind w:right="480"/>
        <w:rPr>
          <w:rFonts w:cs="仿宋" w:asciiTheme="majorEastAsia" w:hAnsiTheme="majorEastAsia" w:eastAsiaTheme="majorEastAsia"/>
          <w:b/>
          <w:kern w:val="0"/>
          <w:sz w:val="32"/>
          <w:szCs w:val="32"/>
        </w:rPr>
      </w:pPr>
    </w:p>
    <w:p w14:paraId="0EEFD71C">
      <w:pPr>
        <w:pStyle w:val="38"/>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78FDCBC">
      <w:pPr>
        <w:pStyle w:val="38"/>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pPr>
      <w:r>
        <w:rPr>
          <w:rFonts w:hint="eastAsia" w:cs="仿宋" w:asciiTheme="majorEastAsia" w:hAnsiTheme="majorEastAsia" w:eastAsiaTheme="majorEastAsia"/>
          <w:kern w:val="2"/>
          <w:sz w:val="32"/>
          <w:szCs w:val="32"/>
        </w:rPr>
        <w:t>一、开标一览表（报价表）</w:t>
      </w:r>
    </w:p>
    <w:p w14:paraId="3DBA1096">
      <w:pPr>
        <w:snapToGrid w:val="0"/>
        <w:spacing w:line="360" w:lineRule="auto"/>
        <w:rPr>
          <w:rFonts w:cs="仿宋" w:asciiTheme="majorEastAsia" w:hAnsiTheme="majorEastAsia" w:eastAsiaTheme="majorEastAsia"/>
          <w:kern w:val="0"/>
          <w:sz w:val="24"/>
          <w:u w:val="single"/>
        </w:rPr>
      </w:pPr>
      <w:r>
        <w:rPr>
          <w:rFonts w:hint="eastAsia" w:cs="仿宋" w:asciiTheme="majorEastAsia" w:hAnsiTheme="majorEastAsia" w:eastAsiaTheme="majorEastAsia"/>
          <w:sz w:val="24"/>
        </w:rPr>
        <w:t>（采购人）、（采购代理机构）</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kern w:val="0"/>
          <w:sz w:val="24"/>
          <w:u w:val="single"/>
        </w:rPr>
        <w:t xml:space="preserve">                                     </w:t>
      </w:r>
    </w:p>
    <w:p w14:paraId="4442A723">
      <w:pPr>
        <w:snapToGrid w:val="0"/>
        <w:spacing w:line="360" w:lineRule="auto"/>
        <w:ind w:firstLine="482"/>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sz w:val="24"/>
        </w:rPr>
        <w:t>（项目名称）</w:t>
      </w:r>
      <w:r>
        <w:rPr>
          <w:rFonts w:hint="eastAsia" w:cs="仿宋" w:asciiTheme="majorEastAsia" w:hAnsiTheme="majorEastAsia" w:eastAsiaTheme="majorEastAsia"/>
          <w:kern w:val="0"/>
          <w:sz w:val="24"/>
          <w:lang w:val="zh-CN"/>
        </w:rPr>
        <w:t>【招标编号：</w:t>
      </w:r>
      <w:r>
        <w:rPr>
          <w:rFonts w:hint="eastAsia" w:cs="仿宋" w:asciiTheme="majorEastAsia" w:hAnsiTheme="majorEastAsia" w:eastAsiaTheme="majorEastAsia"/>
          <w:sz w:val="24"/>
        </w:rPr>
        <w:t>（采购编号）】的实施</w:t>
      </w:r>
      <w:r>
        <w:rPr>
          <w:rFonts w:hint="eastAsia" w:cs="仿宋" w:asciiTheme="majorEastAsia" w:hAnsiTheme="majorEastAsia" w:eastAsiaTheme="majorEastAsia"/>
          <w:kern w:val="0"/>
          <w:sz w:val="24"/>
          <w:lang w:val="zh-CN"/>
        </w:rPr>
        <w:t>。</w:t>
      </w:r>
    </w:p>
    <w:p w14:paraId="0B0DC4F1">
      <w:pPr>
        <w:spacing w:line="360" w:lineRule="auto"/>
        <w:jc w:val="center"/>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开标一览表（报价表）(单位均为人民币元)</w:t>
      </w:r>
    </w:p>
    <w:tbl>
      <w:tblPr>
        <w:tblStyle w:val="2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217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AC0BD0C">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1417" w:type="dxa"/>
            <w:vAlign w:val="center"/>
          </w:tcPr>
          <w:p w14:paraId="40BE9664">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名称</w:t>
            </w:r>
          </w:p>
        </w:tc>
        <w:tc>
          <w:tcPr>
            <w:tcW w:w="1843" w:type="dxa"/>
          </w:tcPr>
          <w:p w14:paraId="72814978">
            <w:pPr>
              <w:spacing w:line="360" w:lineRule="auto"/>
              <w:jc w:val="center"/>
              <w:rPr>
                <w:rFonts w:cs="仿宋" w:asciiTheme="majorEastAsia" w:hAnsiTheme="majorEastAsia" w:eastAsiaTheme="majorEastAsia"/>
                <w:b/>
                <w:sz w:val="24"/>
              </w:rPr>
            </w:pPr>
          </w:p>
          <w:p w14:paraId="2A7FFE19">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品牌（如果有）</w:t>
            </w:r>
          </w:p>
        </w:tc>
        <w:tc>
          <w:tcPr>
            <w:tcW w:w="3118" w:type="dxa"/>
            <w:vAlign w:val="center"/>
          </w:tcPr>
          <w:p w14:paraId="3A0AA046">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规格型号（或具体服务）</w:t>
            </w:r>
          </w:p>
        </w:tc>
        <w:tc>
          <w:tcPr>
            <w:tcW w:w="993" w:type="dxa"/>
            <w:vAlign w:val="center"/>
          </w:tcPr>
          <w:p w14:paraId="2A46350A">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数量</w:t>
            </w:r>
          </w:p>
        </w:tc>
        <w:tc>
          <w:tcPr>
            <w:tcW w:w="1559" w:type="dxa"/>
            <w:vAlign w:val="center"/>
          </w:tcPr>
          <w:p w14:paraId="78570934">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单价</w:t>
            </w:r>
          </w:p>
        </w:tc>
        <w:tc>
          <w:tcPr>
            <w:tcW w:w="1984" w:type="dxa"/>
            <w:vAlign w:val="center"/>
          </w:tcPr>
          <w:p w14:paraId="1DF6FFB7">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总价</w:t>
            </w:r>
          </w:p>
        </w:tc>
        <w:tc>
          <w:tcPr>
            <w:tcW w:w="3119" w:type="dxa"/>
            <w:vAlign w:val="center"/>
          </w:tcPr>
          <w:p w14:paraId="5FE0520B">
            <w:pPr>
              <w:spacing w:line="360" w:lineRule="auto"/>
              <w:jc w:val="center"/>
              <w:rPr>
                <w:rFonts w:cs="仿宋" w:asciiTheme="majorEastAsia" w:hAnsiTheme="majorEastAsia" w:eastAsiaTheme="majorEastAsia"/>
                <w:b/>
                <w:sz w:val="24"/>
              </w:rPr>
            </w:pPr>
          </w:p>
          <w:p w14:paraId="5D59B883">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服务要求（年限）</w:t>
            </w:r>
          </w:p>
          <w:p w14:paraId="262D7BA9">
            <w:pPr>
              <w:spacing w:line="360" w:lineRule="auto"/>
              <w:jc w:val="center"/>
              <w:rPr>
                <w:rFonts w:cs="仿宋" w:asciiTheme="majorEastAsia" w:hAnsiTheme="majorEastAsia" w:eastAsiaTheme="majorEastAsia"/>
                <w:b/>
                <w:sz w:val="24"/>
              </w:rPr>
            </w:pPr>
          </w:p>
        </w:tc>
      </w:tr>
      <w:tr w14:paraId="0999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385C7F4">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1417" w:type="dxa"/>
            <w:vAlign w:val="center"/>
          </w:tcPr>
          <w:p w14:paraId="04DCBA2D">
            <w:pPr>
              <w:snapToGrid w:val="0"/>
              <w:spacing w:line="360" w:lineRule="auto"/>
              <w:jc w:val="center"/>
              <w:rPr>
                <w:rFonts w:cs="仿宋" w:asciiTheme="majorEastAsia" w:hAnsiTheme="majorEastAsia" w:eastAsiaTheme="majorEastAsia"/>
                <w:sz w:val="24"/>
              </w:rPr>
            </w:pPr>
          </w:p>
        </w:tc>
        <w:tc>
          <w:tcPr>
            <w:tcW w:w="1843" w:type="dxa"/>
            <w:vAlign w:val="center"/>
          </w:tcPr>
          <w:p w14:paraId="62A8EE9D">
            <w:pPr>
              <w:snapToGrid w:val="0"/>
              <w:spacing w:line="360" w:lineRule="auto"/>
              <w:jc w:val="center"/>
              <w:rPr>
                <w:rFonts w:cs="仿宋" w:asciiTheme="majorEastAsia" w:hAnsiTheme="majorEastAsia" w:eastAsiaTheme="majorEastAsia"/>
                <w:sz w:val="24"/>
              </w:rPr>
            </w:pPr>
          </w:p>
        </w:tc>
        <w:tc>
          <w:tcPr>
            <w:tcW w:w="3118" w:type="dxa"/>
            <w:vAlign w:val="center"/>
          </w:tcPr>
          <w:p w14:paraId="6FFB77D8">
            <w:pPr>
              <w:snapToGrid w:val="0"/>
              <w:spacing w:line="360" w:lineRule="auto"/>
              <w:jc w:val="center"/>
              <w:rPr>
                <w:rFonts w:cs="仿宋" w:asciiTheme="majorEastAsia" w:hAnsiTheme="majorEastAsia" w:eastAsiaTheme="majorEastAsia"/>
                <w:sz w:val="24"/>
              </w:rPr>
            </w:pPr>
          </w:p>
        </w:tc>
        <w:tc>
          <w:tcPr>
            <w:tcW w:w="993" w:type="dxa"/>
            <w:vAlign w:val="center"/>
          </w:tcPr>
          <w:p w14:paraId="5DDED172">
            <w:pPr>
              <w:snapToGrid w:val="0"/>
              <w:spacing w:line="360" w:lineRule="auto"/>
              <w:jc w:val="center"/>
              <w:rPr>
                <w:rFonts w:cs="仿宋" w:asciiTheme="majorEastAsia" w:hAnsiTheme="majorEastAsia" w:eastAsiaTheme="majorEastAsia"/>
                <w:sz w:val="24"/>
              </w:rPr>
            </w:pPr>
          </w:p>
        </w:tc>
        <w:tc>
          <w:tcPr>
            <w:tcW w:w="1559" w:type="dxa"/>
            <w:vAlign w:val="center"/>
          </w:tcPr>
          <w:p w14:paraId="50153FB6">
            <w:pPr>
              <w:spacing w:line="360" w:lineRule="auto"/>
              <w:jc w:val="center"/>
              <w:rPr>
                <w:rFonts w:cs="仿宋" w:asciiTheme="majorEastAsia" w:hAnsiTheme="majorEastAsia" w:eastAsiaTheme="majorEastAsia"/>
                <w:sz w:val="24"/>
              </w:rPr>
            </w:pPr>
          </w:p>
        </w:tc>
        <w:tc>
          <w:tcPr>
            <w:tcW w:w="1984" w:type="dxa"/>
            <w:vAlign w:val="center"/>
          </w:tcPr>
          <w:p w14:paraId="39189ADA">
            <w:pPr>
              <w:spacing w:line="360" w:lineRule="auto"/>
              <w:jc w:val="center"/>
              <w:rPr>
                <w:rFonts w:cs="仿宋" w:asciiTheme="majorEastAsia" w:hAnsiTheme="majorEastAsia" w:eastAsiaTheme="majorEastAsia"/>
                <w:sz w:val="24"/>
              </w:rPr>
            </w:pPr>
          </w:p>
        </w:tc>
        <w:tc>
          <w:tcPr>
            <w:tcW w:w="3119" w:type="dxa"/>
            <w:vAlign w:val="center"/>
          </w:tcPr>
          <w:p w14:paraId="5664B6DA">
            <w:pPr>
              <w:spacing w:line="360" w:lineRule="auto"/>
              <w:jc w:val="center"/>
              <w:rPr>
                <w:rFonts w:cs="仿宋" w:asciiTheme="majorEastAsia" w:hAnsiTheme="majorEastAsia" w:eastAsiaTheme="majorEastAsia"/>
                <w:sz w:val="24"/>
              </w:rPr>
            </w:pPr>
          </w:p>
        </w:tc>
      </w:tr>
      <w:tr w14:paraId="5F90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40C09F">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1417" w:type="dxa"/>
            <w:vAlign w:val="center"/>
          </w:tcPr>
          <w:p w14:paraId="7B1E42B4">
            <w:pPr>
              <w:snapToGrid w:val="0"/>
              <w:spacing w:line="360" w:lineRule="auto"/>
              <w:jc w:val="center"/>
              <w:rPr>
                <w:rFonts w:cs="仿宋" w:asciiTheme="majorEastAsia" w:hAnsiTheme="majorEastAsia" w:eastAsiaTheme="majorEastAsia"/>
                <w:sz w:val="24"/>
              </w:rPr>
            </w:pPr>
          </w:p>
        </w:tc>
        <w:tc>
          <w:tcPr>
            <w:tcW w:w="1843" w:type="dxa"/>
            <w:vAlign w:val="center"/>
          </w:tcPr>
          <w:p w14:paraId="3A18EFE2">
            <w:pPr>
              <w:snapToGrid w:val="0"/>
              <w:spacing w:line="360" w:lineRule="auto"/>
              <w:jc w:val="center"/>
              <w:rPr>
                <w:rFonts w:cs="仿宋" w:asciiTheme="majorEastAsia" w:hAnsiTheme="majorEastAsia" w:eastAsiaTheme="majorEastAsia"/>
                <w:sz w:val="24"/>
              </w:rPr>
            </w:pPr>
          </w:p>
        </w:tc>
        <w:tc>
          <w:tcPr>
            <w:tcW w:w="3118" w:type="dxa"/>
            <w:vAlign w:val="center"/>
          </w:tcPr>
          <w:p w14:paraId="1AAF615F">
            <w:pPr>
              <w:snapToGrid w:val="0"/>
              <w:spacing w:line="360" w:lineRule="auto"/>
              <w:jc w:val="center"/>
              <w:rPr>
                <w:rFonts w:cs="仿宋" w:asciiTheme="majorEastAsia" w:hAnsiTheme="majorEastAsia" w:eastAsiaTheme="majorEastAsia"/>
                <w:sz w:val="24"/>
              </w:rPr>
            </w:pPr>
          </w:p>
        </w:tc>
        <w:tc>
          <w:tcPr>
            <w:tcW w:w="993" w:type="dxa"/>
            <w:vAlign w:val="center"/>
          </w:tcPr>
          <w:p w14:paraId="0BD0D3F7">
            <w:pPr>
              <w:snapToGrid w:val="0"/>
              <w:spacing w:line="360" w:lineRule="auto"/>
              <w:jc w:val="center"/>
              <w:rPr>
                <w:rFonts w:cs="仿宋" w:asciiTheme="majorEastAsia" w:hAnsiTheme="majorEastAsia" w:eastAsiaTheme="majorEastAsia"/>
                <w:sz w:val="24"/>
              </w:rPr>
            </w:pPr>
          </w:p>
        </w:tc>
        <w:tc>
          <w:tcPr>
            <w:tcW w:w="1559" w:type="dxa"/>
            <w:vAlign w:val="center"/>
          </w:tcPr>
          <w:p w14:paraId="308C290A">
            <w:pPr>
              <w:spacing w:line="360" w:lineRule="auto"/>
              <w:jc w:val="center"/>
              <w:rPr>
                <w:rFonts w:cs="仿宋" w:asciiTheme="majorEastAsia" w:hAnsiTheme="majorEastAsia" w:eastAsiaTheme="majorEastAsia"/>
                <w:sz w:val="24"/>
              </w:rPr>
            </w:pPr>
          </w:p>
        </w:tc>
        <w:tc>
          <w:tcPr>
            <w:tcW w:w="1984" w:type="dxa"/>
            <w:vAlign w:val="center"/>
          </w:tcPr>
          <w:p w14:paraId="6EA43B06">
            <w:pPr>
              <w:spacing w:line="360" w:lineRule="auto"/>
              <w:jc w:val="center"/>
              <w:rPr>
                <w:rFonts w:cs="仿宋" w:asciiTheme="majorEastAsia" w:hAnsiTheme="majorEastAsia" w:eastAsiaTheme="majorEastAsia"/>
                <w:sz w:val="24"/>
              </w:rPr>
            </w:pPr>
          </w:p>
        </w:tc>
        <w:tc>
          <w:tcPr>
            <w:tcW w:w="3119" w:type="dxa"/>
            <w:vAlign w:val="center"/>
          </w:tcPr>
          <w:p w14:paraId="018261F3">
            <w:pPr>
              <w:spacing w:line="360" w:lineRule="auto"/>
              <w:jc w:val="center"/>
              <w:rPr>
                <w:rFonts w:cs="仿宋" w:asciiTheme="majorEastAsia" w:hAnsiTheme="majorEastAsia" w:eastAsiaTheme="majorEastAsia"/>
                <w:sz w:val="24"/>
              </w:rPr>
            </w:pPr>
          </w:p>
        </w:tc>
      </w:tr>
      <w:tr w14:paraId="2D46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F1ADB14">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w:t>
            </w:r>
          </w:p>
        </w:tc>
        <w:tc>
          <w:tcPr>
            <w:tcW w:w="1417" w:type="dxa"/>
            <w:vAlign w:val="center"/>
          </w:tcPr>
          <w:p w14:paraId="554B23ED">
            <w:pPr>
              <w:snapToGrid w:val="0"/>
              <w:spacing w:line="360" w:lineRule="auto"/>
              <w:jc w:val="center"/>
              <w:rPr>
                <w:rFonts w:cs="仿宋" w:asciiTheme="majorEastAsia" w:hAnsiTheme="majorEastAsia" w:eastAsiaTheme="majorEastAsia"/>
                <w:sz w:val="24"/>
              </w:rPr>
            </w:pPr>
          </w:p>
        </w:tc>
        <w:tc>
          <w:tcPr>
            <w:tcW w:w="1843" w:type="dxa"/>
            <w:vAlign w:val="center"/>
          </w:tcPr>
          <w:p w14:paraId="4D6B6032">
            <w:pPr>
              <w:snapToGrid w:val="0"/>
              <w:spacing w:line="360" w:lineRule="auto"/>
              <w:jc w:val="center"/>
              <w:rPr>
                <w:rFonts w:cs="仿宋" w:asciiTheme="majorEastAsia" w:hAnsiTheme="majorEastAsia" w:eastAsiaTheme="majorEastAsia"/>
                <w:sz w:val="24"/>
              </w:rPr>
            </w:pPr>
          </w:p>
        </w:tc>
        <w:tc>
          <w:tcPr>
            <w:tcW w:w="3118" w:type="dxa"/>
            <w:vAlign w:val="center"/>
          </w:tcPr>
          <w:p w14:paraId="6CECA053">
            <w:pPr>
              <w:snapToGrid w:val="0"/>
              <w:spacing w:line="360" w:lineRule="auto"/>
              <w:jc w:val="center"/>
              <w:rPr>
                <w:rFonts w:cs="仿宋" w:asciiTheme="majorEastAsia" w:hAnsiTheme="majorEastAsia" w:eastAsiaTheme="majorEastAsia"/>
                <w:sz w:val="24"/>
              </w:rPr>
            </w:pPr>
          </w:p>
        </w:tc>
        <w:tc>
          <w:tcPr>
            <w:tcW w:w="993" w:type="dxa"/>
            <w:vAlign w:val="center"/>
          </w:tcPr>
          <w:p w14:paraId="023B5AC8">
            <w:pPr>
              <w:snapToGrid w:val="0"/>
              <w:spacing w:line="360" w:lineRule="auto"/>
              <w:jc w:val="center"/>
              <w:rPr>
                <w:rFonts w:cs="仿宋" w:asciiTheme="majorEastAsia" w:hAnsiTheme="majorEastAsia" w:eastAsiaTheme="majorEastAsia"/>
                <w:sz w:val="24"/>
              </w:rPr>
            </w:pPr>
          </w:p>
        </w:tc>
        <w:tc>
          <w:tcPr>
            <w:tcW w:w="1559" w:type="dxa"/>
            <w:vAlign w:val="center"/>
          </w:tcPr>
          <w:p w14:paraId="6849A865">
            <w:pPr>
              <w:spacing w:line="360" w:lineRule="auto"/>
              <w:jc w:val="center"/>
              <w:rPr>
                <w:rFonts w:cs="仿宋" w:asciiTheme="majorEastAsia" w:hAnsiTheme="majorEastAsia" w:eastAsiaTheme="majorEastAsia"/>
                <w:sz w:val="24"/>
              </w:rPr>
            </w:pPr>
          </w:p>
        </w:tc>
        <w:tc>
          <w:tcPr>
            <w:tcW w:w="1984" w:type="dxa"/>
            <w:vAlign w:val="center"/>
          </w:tcPr>
          <w:p w14:paraId="32AAA2DD">
            <w:pPr>
              <w:spacing w:line="360" w:lineRule="auto"/>
              <w:jc w:val="center"/>
              <w:rPr>
                <w:rFonts w:cs="仿宋" w:asciiTheme="majorEastAsia" w:hAnsiTheme="majorEastAsia" w:eastAsiaTheme="majorEastAsia"/>
                <w:sz w:val="24"/>
              </w:rPr>
            </w:pPr>
          </w:p>
        </w:tc>
        <w:tc>
          <w:tcPr>
            <w:tcW w:w="3119" w:type="dxa"/>
            <w:vAlign w:val="center"/>
          </w:tcPr>
          <w:p w14:paraId="2DA636E1">
            <w:pPr>
              <w:spacing w:line="360" w:lineRule="auto"/>
              <w:jc w:val="center"/>
              <w:rPr>
                <w:rFonts w:cs="仿宋" w:asciiTheme="majorEastAsia" w:hAnsiTheme="majorEastAsia" w:eastAsiaTheme="majorEastAsia"/>
                <w:sz w:val="24"/>
              </w:rPr>
            </w:pPr>
          </w:p>
        </w:tc>
      </w:tr>
      <w:tr w14:paraId="152D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4E265A">
            <w:pPr>
              <w:spacing w:line="360" w:lineRule="auto"/>
              <w:jc w:val="center"/>
              <w:rPr>
                <w:rFonts w:cs="仿宋" w:asciiTheme="majorEastAsia" w:hAnsiTheme="majorEastAsia" w:eastAsiaTheme="majorEastAsia"/>
                <w:sz w:val="24"/>
              </w:rPr>
            </w:pPr>
          </w:p>
        </w:tc>
        <w:tc>
          <w:tcPr>
            <w:tcW w:w="1417" w:type="dxa"/>
            <w:vAlign w:val="center"/>
          </w:tcPr>
          <w:p w14:paraId="521616BA">
            <w:pPr>
              <w:snapToGrid w:val="0"/>
              <w:spacing w:line="360" w:lineRule="auto"/>
              <w:jc w:val="center"/>
              <w:rPr>
                <w:rFonts w:cs="仿宋" w:asciiTheme="majorEastAsia" w:hAnsiTheme="majorEastAsia" w:eastAsiaTheme="majorEastAsia"/>
                <w:sz w:val="24"/>
              </w:rPr>
            </w:pPr>
          </w:p>
        </w:tc>
        <w:tc>
          <w:tcPr>
            <w:tcW w:w="1843" w:type="dxa"/>
            <w:vAlign w:val="center"/>
          </w:tcPr>
          <w:p w14:paraId="06C92714">
            <w:pPr>
              <w:snapToGrid w:val="0"/>
              <w:spacing w:line="360" w:lineRule="auto"/>
              <w:jc w:val="center"/>
              <w:rPr>
                <w:rFonts w:cs="仿宋" w:asciiTheme="majorEastAsia" w:hAnsiTheme="majorEastAsia" w:eastAsiaTheme="majorEastAsia"/>
                <w:sz w:val="24"/>
              </w:rPr>
            </w:pPr>
          </w:p>
        </w:tc>
        <w:tc>
          <w:tcPr>
            <w:tcW w:w="3118" w:type="dxa"/>
            <w:vAlign w:val="center"/>
          </w:tcPr>
          <w:p w14:paraId="3240ADD8">
            <w:pPr>
              <w:snapToGrid w:val="0"/>
              <w:spacing w:line="360" w:lineRule="auto"/>
              <w:jc w:val="center"/>
              <w:rPr>
                <w:rFonts w:cs="仿宋" w:asciiTheme="majorEastAsia" w:hAnsiTheme="majorEastAsia" w:eastAsiaTheme="majorEastAsia"/>
                <w:sz w:val="24"/>
              </w:rPr>
            </w:pPr>
          </w:p>
        </w:tc>
        <w:tc>
          <w:tcPr>
            <w:tcW w:w="993" w:type="dxa"/>
            <w:vAlign w:val="center"/>
          </w:tcPr>
          <w:p w14:paraId="7E16F104">
            <w:pPr>
              <w:snapToGrid w:val="0"/>
              <w:spacing w:line="360" w:lineRule="auto"/>
              <w:jc w:val="center"/>
              <w:rPr>
                <w:rFonts w:cs="仿宋" w:asciiTheme="majorEastAsia" w:hAnsiTheme="majorEastAsia" w:eastAsiaTheme="majorEastAsia"/>
                <w:sz w:val="24"/>
              </w:rPr>
            </w:pPr>
          </w:p>
        </w:tc>
        <w:tc>
          <w:tcPr>
            <w:tcW w:w="1559" w:type="dxa"/>
            <w:vAlign w:val="center"/>
          </w:tcPr>
          <w:p w14:paraId="4015F2A9">
            <w:pPr>
              <w:spacing w:line="360" w:lineRule="auto"/>
              <w:jc w:val="center"/>
              <w:rPr>
                <w:rFonts w:cs="仿宋" w:asciiTheme="majorEastAsia" w:hAnsiTheme="majorEastAsia" w:eastAsiaTheme="majorEastAsia"/>
                <w:sz w:val="24"/>
              </w:rPr>
            </w:pPr>
          </w:p>
        </w:tc>
        <w:tc>
          <w:tcPr>
            <w:tcW w:w="1984" w:type="dxa"/>
            <w:vAlign w:val="center"/>
          </w:tcPr>
          <w:p w14:paraId="60196EC5">
            <w:pPr>
              <w:spacing w:line="360" w:lineRule="auto"/>
              <w:jc w:val="center"/>
              <w:rPr>
                <w:rFonts w:cs="仿宋" w:asciiTheme="majorEastAsia" w:hAnsiTheme="majorEastAsia" w:eastAsiaTheme="majorEastAsia"/>
                <w:sz w:val="24"/>
              </w:rPr>
            </w:pPr>
          </w:p>
        </w:tc>
        <w:tc>
          <w:tcPr>
            <w:tcW w:w="3119" w:type="dxa"/>
            <w:vAlign w:val="center"/>
          </w:tcPr>
          <w:p w14:paraId="36363B7C">
            <w:pPr>
              <w:spacing w:line="360" w:lineRule="auto"/>
              <w:jc w:val="center"/>
              <w:rPr>
                <w:rFonts w:cs="仿宋" w:asciiTheme="majorEastAsia" w:hAnsiTheme="majorEastAsia" w:eastAsiaTheme="majorEastAsia"/>
                <w:sz w:val="24"/>
              </w:rPr>
            </w:pPr>
          </w:p>
        </w:tc>
      </w:tr>
      <w:tr w14:paraId="0811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0991787">
            <w:pPr>
              <w:spacing w:line="360" w:lineRule="auto"/>
              <w:jc w:val="center"/>
              <w:rPr>
                <w:rFonts w:cs="仿宋" w:asciiTheme="majorEastAsia" w:hAnsiTheme="majorEastAsia" w:eastAsiaTheme="majorEastAsia"/>
                <w:sz w:val="24"/>
              </w:rPr>
            </w:pPr>
          </w:p>
        </w:tc>
        <w:tc>
          <w:tcPr>
            <w:tcW w:w="1417" w:type="dxa"/>
            <w:vAlign w:val="center"/>
          </w:tcPr>
          <w:p w14:paraId="68DEBDB7">
            <w:pPr>
              <w:snapToGrid w:val="0"/>
              <w:spacing w:line="360" w:lineRule="auto"/>
              <w:jc w:val="center"/>
              <w:rPr>
                <w:rFonts w:cs="仿宋" w:asciiTheme="majorEastAsia" w:hAnsiTheme="majorEastAsia" w:eastAsiaTheme="majorEastAsia"/>
                <w:sz w:val="24"/>
              </w:rPr>
            </w:pPr>
          </w:p>
        </w:tc>
        <w:tc>
          <w:tcPr>
            <w:tcW w:w="1843" w:type="dxa"/>
            <w:vAlign w:val="center"/>
          </w:tcPr>
          <w:p w14:paraId="425A29BC">
            <w:pPr>
              <w:snapToGrid w:val="0"/>
              <w:spacing w:line="360" w:lineRule="auto"/>
              <w:jc w:val="center"/>
              <w:rPr>
                <w:rFonts w:cs="仿宋" w:asciiTheme="majorEastAsia" w:hAnsiTheme="majorEastAsia" w:eastAsiaTheme="majorEastAsia"/>
                <w:sz w:val="24"/>
              </w:rPr>
            </w:pPr>
          </w:p>
        </w:tc>
        <w:tc>
          <w:tcPr>
            <w:tcW w:w="3118" w:type="dxa"/>
            <w:vAlign w:val="center"/>
          </w:tcPr>
          <w:p w14:paraId="3EDC4F07">
            <w:pPr>
              <w:snapToGrid w:val="0"/>
              <w:spacing w:line="360" w:lineRule="auto"/>
              <w:jc w:val="center"/>
              <w:rPr>
                <w:rFonts w:cs="仿宋" w:asciiTheme="majorEastAsia" w:hAnsiTheme="majorEastAsia" w:eastAsiaTheme="majorEastAsia"/>
                <w:sz w:val="24"/>
              </w:rPr>
            </w:pPr>
          </w:p>
        </w:tc>
        <w:tc>
          <w:tcPr>
            <w:tcW w:w="993" w:type="dxa"/>
            <w:vAlign w:val="center"/>
          </w:tcPr>
          <w:p w14:paraId="4E57F8CB">
            <w:pPr>
              <w:snapToGrid w:val="0"/>
              <w:spacing w:line="360" w:lineRule="auto"/>
              <w:jc w:val="center"/>
              <w:rPr>
                <w:rFonts w:cs="仿宋" w:asciiTheme="majorEastAsia" w:hAnsiTheme="majorEastAsia" w:eastAsiaTheme="majorEastAsia"/>
                <w:sz w:val="24"/>
              </w:rPr>
            </w:pPr>
          </w:p>
        </w:tc>
        <w:tc>
          <w:tcPr>
            <w:tcW w:w="1559" w:type="dxa"/>
            <w:vAlign w:val="center"/>
          </w:tcPr>
          <w:p w14:paraId="3B55D6B5">
            <w:pPr>
              <w:spacing w:line="360" w:lineRule="auto"/>
              <w:jc w:val="center"/>
              <w:rPr>
                <w:rFonts w:cs="仿宋" w:asciiTheme="majorEastAsia" w:hAnsiTheme="majorEastAsia" w:eastAsiaTheme="majorEastAsia"/>
                <w:sz w:val="24"/>
              </w:rPr>
            </w:pPr>
          </w:p>
        </w:tc>
        <w:tc>
          <w:tcPr>
            <w:tcW w:w="1984" w:type="dxa"/>
            <w:vAlign w:val="center"/>
          </w:tcPr>
          <w:p w14:paraId="773E1D46">
            <w:pPr>
              <w:spacing w:line="360" w:lineRule="auto"/>
              <w:jc w:val="center"/>
              <w:rPr>
                <w:rFonts w:cs="仿宋" w:asciiTheme="majorEastAsia" w:hAnsiTheme="majorEastAsia" w:eastAsiaTheme="majorEastAsia"/>
                <w:sz w:val="24"/>
              </w:rPr>
            </w:pPr>
          </w:p>
        </w:tc>
        <w:tc>
          <w:tcPr>
            <w:tcW w:w="3119" w:type="dxa"/>
            <w:vAlign w:val="center"/>
          </w:tcPr>
          <w:p w14:paraId="5A7463DF">
            <w:pPr>
              <w:spacing w:line="360" w:lineRule="auto"/>
              <w:jc w:val="center"/>
              <w:rPr>
                <w:rFonts w:cs="仿宋" w:asciiTheme="majorEastAsia" w:hAnsiTheme="majorEastAsia" w:eastAsiaTheme="majorEastAsia"/>
                <w:sz w:val="24"/>
              </w:rPr>
            </w:pPr>
          </w:p>
        </w:tc>
      </w:tr>
      <w:tr w14:paraId="01DA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F14DB47">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投标报价（小写）</w:t>
            </w:r>
          </w:p>
        </w:tc>
        <w:tc>
          <w:tcPr>
            <w:tcW w:w="7655" w:type="dxa"/>
            <w:gridSpan w:val="4"/>
            <w:vAlign w:val="center"/>
          </w:tcPr>
          <w:p w14:paraId="5B0FE57A">
            <w:pPr>
              <w:spacing w:line="360" w:lineRule="auto"/>
              <w:jc w:val="center"/>
              <w:rPr>
                <w:rFonts w:cs="仿宋" w:asciiTheme="majorEastAsia" w:hAnsiTheme="majorEastAsia" w:eastAsiaTheme="majorEastAsia"/>
                <w:sz w:val="24"/>
              </w:rPr>
            </w:pPr>
          </w:p>
        </w:tc>
      </w:tr>
      <w:tr w14:paraId="322A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B4C180A">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投标报价（大写）</w:t>
            </w:r>
          </w:p>
        </w:tc>
        <w:tc>
          <w:tcPr>
            <w:tcW w:w="7655" w:type="dxa"/>
            <w:gridSpan w:val="4"/>
            <w:vAlign w:val="center"/>
          </w:tcPr>
          <w:p w14:paraId="15FAE981">
            <w:pPr>
              <w:spacing w:line="360" w:lineRule="auto"/>
              <w:jc w:val="center"/>
              <w:rPr>
                <w:rFonts w:cs="仿宋" w:asciiTheme="majorEastAsia" w:hAnsiTheme="majorEastAsia" w:eastAsiaTheme="majorEastAsia"/>
                <w:sz w:val="24"/>
              </w:rPr>
            </w:pPr>
          </w:p>
        </w:tc>
      </w:tr>
    </w:tbl>
    <w:p w14:paraId="639CF911">
      <w:pPr>
        <w:snapToGrid w:val="0"/>
        <w:spacing w:line="360" w:lineRule="auto"/>
        <w:ind w:left="480"/>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注：</w:t>
      </w:r>
    </w:p>
    <w:p w14:paraId="5DAC0880">
      <w:pPr>
        <w:spacing w:line="360" w:lineRule="auto"/>
        <w:ind w:left="-2" w:leftChars="-1"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1、投标人需按本表格式填写，不得自行更改。</w:t>
      </w:r>
    </w:p>
    <w:p w14:paraId="18418BCB">
      <w:pPr>
        <w:spacing w:line="360" w:lineRule="auto"/>
        <w:ind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2、有关本项目实施所涉及的一切费用均计入报价。</w:t>
      </w:r>
      <w:r>
        <w:rPr>
          <w:rFonts w:hint="eastAsia" w:cs="仿宋" w:asciiTheme="majorEastAsia" w:hAnsiTheme="majorEastAsia" w:eastAsiaTheme="majorEastAsia"/>
          <w:b/>
          <w:kern w:val="0"/>
          <w:sz w:val="24"/>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b/>
          <w:kern w:val="0"/>
          <w:sz w:val="24"/>
          <w:lang w:val="zh-CN"/>
        </w:rPr>
        <w:t>不得出现“0元”“免费赠送”等形式的无偿报价，</w:t>
      </w:r>
      <w:r>
        <w:rPr>
          <w:rFonts w:hint="eastAsia" w:cs="仿宋" w:asciiTheme="majorEastAsia" w:hAnsiTheme="majorEastAsia" w:eastAsiaTheme="majorEastAsia"/>
          <w:b/>
          <w:kern w:val="0"/>
          <w:sz w:val="24"/>
        </w:rPr>
        <w:t>否则视为</w:t>
      </w:r>
      <w:r>
        <w:rPr>
          <w:rFonts w:hint="eastAsia" w:cs="仿宋" w:asciiTheme="majorEastAsia" w:hAnsiTheme="majorEastAsia" w:eastAsiaTheme="majorEastAsia"/>
          <w:b/>
          <w:sz w:val="24"/>
        </w:rPr>
        <w:t>投标文件含有采购人不能接受的附加条件的，投标无效</w:t>
      </w:r>
      <w:r>
        <w:rPr>
          <w:rFonts w:hint="eastAsia" w:cs="仿宋" w:asciiTheme="majorEastAsia" w:hAnsiTheme="majorEastAsia" w:eastAsiaTheme="majorEastAsia"/>
          <w:b/>
          <w:kern w:val="0"/>
          <w:sz w:val="24"/>
          <w:lang w:val="zh-CN"/>
        </w:rPr>
        <w:t>。</w:t>
      </w:r>
    </w:p>
    <w:p w14:paraId="464CD9EF">
      <w:pPr>
        <w:snapToGrid w:val="0"/>
        <w:spacing w:line="360" w:lineRule="auto"/>
        <w:ind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3、以上表格要求细分项目及报价，在“规格型号（或具体服务）”一栏中，货物类项目填写规格型号，服务类项目填写具体服务。</w:t>
      </w:r>
    </w:p>
    <w:p w14:paraId="7B5D2EF5">
      <w:pPr>
        <w:spacing w:line="360" w:lineRule="auto"/>
        <w:ind w:left="3780" w:leftChars="1800"/>
        <w:rPr>
          <w:rFonts w:cs="仿宋" w:asciiTheme="majorEastAsia" w:hAnsiTheme="majorEastAsia" w:eastAsiaTheme="majorEastAsia"/>
          <w:sz w:val="32"/>
          <w:szCs w:val="32"/>
        </w:rPr>
      </w:pPr>
    </w:p>
    <w:p w14:paraId="5DEFC6FE">
      <w:pPr>
        <w:pStyle w:val="27"/>
        <w:spacing w:line="360" w:lineRule="auto"/>
        <w:ind w:firstLine="640"/>
        <w:rPr>
          <w:rFonts w:cs="仿宋" w:asciiTheme="majorEastAsia" w:hAnsiTheme="majorEastAsia" w:eastAsiaTheme="majorEastAsia"/>
          <w:sz w:val="32"/>
          <w:szCs w:val="32"/>
        </w:rPr>
      </w:pPr>
    </w:p>
    <w:p w14:paraId="7E847F26">
      <w:pPr>
        <w:pStyle w:val="27"/>
        <w:spacing w:line="360" w:lineRule="auto"/>
        <w:ind w:firstLine="640"/>
        <w:rPr>
          <w:rFonts w:cs="仿宋" w:asciiTheme="majorEastAsia" w:hAnsiTheme="majorEastAsia" w:eastAsiaTheme="majorEastAsia"/>
          <w:sz w:val="32"/>
          <w:szCs w:val="32"/>
        </w:rPr>
      </w:pPr>
    </w:p>
    <w:p w14:paraId="2512F03F">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69396486">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1315842B">
      <w:pPr>
        <w:spacing w:line="360" w:lineRule="auto"/>
        <w:ind w:left="7560" w:leftChars="3600"/>
        <w:rPr>
          <w:rFonts w:asciiTheme="majorEastAsia" w:hAnsiTheme="majorEastAsia" w:eastAsiaTheme="majorEastAsia"/>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sz w:val="24"/>
        </w:rPr>
        <w:t xml:space="preserve">日  期： </w:t>
      </w:r>
    </w:p>
    <w:p w14:paraId="722AD14E">
      <w:pPr>
        <w:pStyle w:val="38"/>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pPr>
      <w:r>
        <w:rPr>
          <w:rFonts w:hint="eastAsia" w:cs="仿宋" w:asciiTheme="majorEastAsia" w:hAnsiTheme="majorEastAsia" w:eastAsiaTheme="majorEastAsia"/>
          <w:kern w:val="2"/>
          <w:sz w:val="32"/>
          <w:szCs w:val="32"/>
        </w:rPr>
        <w:t>二、投标报价明细表</w:t>
      </w:r>
    </w:p>
    <w:p w14:paraId="3C8F8058">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kern w:val="0"/>
          <w:sz w:val="24"/>
          <w:u w:val="single"/>
        </w:rPr>
        <w:t xml:space="preserve">                            </w:t>
      </w:r>
    </w:p>
    <w:p w14:paraId="7128A4A1">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标    项：</w:t>
      </w:r>
      <w:r>
        <w:rPr>
          <w:rFonts w:hint="eastAsia" w:cs="仿宋" w:asciiTheme="majorEastAsia" w:hAnsiTheme="majorEastAsia" w:eastAsiaTheme="majorEastAsia"/>
          <w:kern w:val="0"/>
          <w:sz w:val="24"/>
          <w:u w:val="single"/>
        </w:rPr>
        <w:t xml:space="preserve">                              </w:t>
      </w:r>
    </w:p>
    <w:p w14:paraId="70B620EB">
      <w:pPr>
        <w:snapToGri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项目编号： </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sz w:val="24"/>
        </w:rPr>
        <w:t xml:space="preserve">           金额单位：人民币（元）</w:t>
      </w:r>
    </w:p>
    <w:tbl>
      <w:tblPr>
        <w:tblStyle w:val="20"/>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14:paraId="70EA1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580EA3A">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0B5FF9CE">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7D1A94BB">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14:paraId="5917F58B">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14:paraId="64B3EC32">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14:paraId="5DA9A554">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单价</w:t>
            </w:r>
          </w:p>
        </w:tc>
        <w:tc>
          <w:tcPr>
            <w:tcW w:w="1411" w:type="dxa"/>
            <w:tcBorders>
              <w:top w:val="single" w:color="auto" w:sz="4" w:space="0"/>
              <w:left w:val="single" w:color="auto" w:sz="4" w:space="0"/>
              <w:bottom w:val="single" w:color="auto" w:sz="4" w:space="0"/>
              <w:right w:val="single" w:color="auto" w:sz="4" w:space="0"/>
            </w:tcBorders>
            <w:vAlign w:val="center"/>
          </w:tcPr>
          <w:p w14:paraId="65D25B33">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合计</w:t>
            </w:r>
          </w:p>
        </w:tc>
      </w:tr>
      <w:tr w14:paraId="7B813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F15D787">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3C39A295">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04B78E0E">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320C20D1">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31C06142">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4490ED11">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785D330D">
            <w:pPr>
              <w:spacing w:line="360" w:lineRule="auto"/>
              <w:rPr>
                <w:rFonts w:cs="仿宋" w:asciiTheme="majorEastAsia" w:hAnsiTheme="majorEastAsia" w:eastAsiaTheme="majorEastAsia"/>
              </w:rPr>
            </w:pPr>
          </w:p>
        </w:tc>
      </w:tr>
      <w:tr w14:paraId="70264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778C4F2E">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2F939720">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47FC4B7F">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6625D983">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3C749540">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76D1C23A">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144763E4">
            <w:pPr>
              <w:spacing w:line="360" w:lineRule="auto"/>
              <w:rPr>
                <w:rFonts w:cs="仿宋" w:asciiTheme="majorEastAsia" w:hAnsiTheme="majorEastAsia" w:eastAsiaTheme="majorEastAsia"/>
              </w:rPr>
            </w:pPr>
          </w:p>
        </w:tc>
      </w:tr>
      <w:tr w14:paraId="2859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57B71CCA">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5CEC5B8D">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3DCA1FE3">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37641D59">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6DC81628">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5AA0E803">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18CC1459">
            <w:pPr>
              <w:spacing w:line="360" w:lineRule="auto"/>
              <w:rPr>
                <w:rFonts w:cs="仿宋" w:asciiTheme="majorEastAsia" w:hAnsiTheme="majorEastAsia" w:eastAsiaTheme="majorEastAsia"/>
              </w:rPr>
            </w:pPr>
          </w:p>
        </w:tc>
      </w:tr>
      <w:tr w14:paraId="7C46A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09E4A40">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7FD3F05B">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35658372">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2A90AA19">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7B36C665">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0A4E6483">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592CC87F">
            <w:pPr>
              <w:spacing w:line="360" w:lineRule="auto"/>
              <w:rPr>
                <w:rFonts w:cs="仿宋" w:asciiTheme="majorEastAsia" w:hAnsiTheme="majorEastAsia" w:eastAsiaTheme="majorEastAsia"/>
              </w:rPr>
            </w:pPr>
          </w:p>
        </w:tc>
      </w:tr>
      <w:tr w14:paraId="1643D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2F2687B">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24FB7141">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26CD5D66">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5423604D">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28CA9B37">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4F48EFB8">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0CF6C4D1">
            <w:pPr>
              <w:spacing w:line="360" w:lineRule="auto"/>
              <w:rPr>
                <w:rFonts w:cs="仿宋" w:asciiTheme="majorEastAsia" w:hAnsiTheme="majorEastAsia" w:eastAsiaTheme="majorEastAsia"/>
              </w:rPr>
            </w:pPr>
          </w:p>
        </w:tc>
      </w:tr>
      <w:tr w14:paraId="229B8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882A797">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567FFFE8">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41C4849C">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5FB9FB50">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2DD192F5">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096CD6CE">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24769BE5">
            <w:pPr>
              <w:spacing w:line="360" w:lineRule="auto"/>
              <w:rPr>
                <w:rFonts w:cs="仿宋" w:asciiTheme="majorEastAsia" w:hAnsiTheme="majorEastAsia" w:eastAsiaTheme="majorEastAsia"/>
              </w:rPr>
            </w:pPr>
          </w:p>
        </w:tc>
      </w:tr>
      <w:tr w14:paraId="560AD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FBF3593">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634305B1">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134CBF2A">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282C5AAA">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788AD6A5">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4ABEF171">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6063C649">
            <w:pPr>
              <w:spacing w:line="360" w:lineRule="auto"/>
              <w:rPr>
                <w:rFonts w:cs="仿宋" w:asciiTheme="majorEastAsia" w:hAnsiTheme="majorEastAsia" w:eastAsiaTheme="majorEastAsia"/>
              </w:rPr>
            </w:pPr>
          </w:p>
        </w:tc>
      </w:tr>
      <w:tr w14:paraId="68D56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BDD9C8B">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1AAA913F">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6DD13F53">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49ED6975">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76FF23CD">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6D86A283">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1FDC745F">
            <w:pPr>
              <w:spacing w:line="360" w:lineRule="auto"/>
              <w:rPr>
                <w:rFonts w:cs="仿宋" w:asciiTheme="majorEastAsia" w:hAnsiTheme="majorEastAsia" w:eastAsiaTheme="majorEastAsia"/>
              </w:rPr>
            </w:pPr>
          </w:p>
        </w:tc>
      </w:tr>
      <w:tr w14:paraId="3AA08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586F68B">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7E021445">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4B7895DF">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5D378747">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2435A196">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54A15B7C">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7A6B5E73">
            <w:pPr>
              <w:spacing w:line="360" w:lineRule="auto"/>
              <w:rPr>
                <w:rFonts w:cs="仿宋" w:asciiTheme="majorEastAsia" w:hAnsiTheme="majorEastAsia" w:eastAsiaTheme="majorEastAsia"/>
              </w:rPr>
            </w:pPr>
          </w:p>
        </w:tc>
      </w:tr>
      <w:tr w14:paraId="781F4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0C4498A">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01783365">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2A88A69E">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3E9EE854">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380DFDAE">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7A77B641">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64DFD612">
            <w:pPr>
              <w:spacing w:line="360" w:lineRule="auto"/>
              <w:rPr>
                <w:rFonts w:cs="仿宋" w:asciiTheme="majorEastAsia" w:hAnsiTheme="majorEastAsia" w:eastAsiaTheme="majorEastAsia"/>
              </w:rPr>
            </w:pPr>
          </w:p>
        </w:tc>
      </w:tr>
      <w:tr w14:paraId="6DE5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62144ED">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63B7C0B4">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12BD9FC4">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3849AB36">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6B0069A2">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5DF4F52F">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10090DCC">
            <w:pPr>
              <w:spacing w:line="360" w:lineRule="auto"/>
              <w:rPr>
                <w:rFonts w:cs="仿宋" w:asciiTheme="majorEastAsia" w:hAnsiTheme="majorEastAsia" w:eastAsiaTheme="majorEastAsia"/>
              </w:rPr>
            </w:pPr>
          </w:p>
        </w:tc>
      </w:tr>
      <w:tr w14:paraId="72CD9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717A45C">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7FAC6F93">
            <w:pPr>
              <w:spacing w:line="360" w:lineRule="auto"/>
              <w:rPr>
                <w:rFonts w:cs="仿宋" w:asciiTheme="majorEastAsia" w:hAnsiTheme="majorEastAsia" w:eastAsiaTheme="majorEastAsia"/>
              </w:rPr>
            </w:pPr>
            <w:r>
              <w:rPr>
                <w:rFonts w:hint="eastAsia" w:cs="仿宋" w:asciiTheme="majorEastAsia" w:hAnsiTheme="majorEastAsia" w:eastAsiaTheme="majorEastAsia"/>
              </w:rPr>
              <w:t>……</w:t>
            </w:r>
          </w:p>
        </w:tc>
        <w:tc>
          <w:tcPr>
            <w:tcW w:w="1846" w:type="dxa"/>
            <w:tcBorders>
              <w:top w:val="single" w:color="auto" w:sz="4" w:space="0"/>
              <w:left w:val="single" w:color="auto" w:sz="4" w:space="0"/>
              <w:bottom w:val="single" w:color="auto" w:sz="4" w:space="0"/>
              <w:right w:val="single" w:color="auto" w:sz="4" w:space="0"/>
            </w:tcBorders>
          </w:tcPr>
          <w:p w14:paraId="5CDDB5C5">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73F0C9F1">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7EA40C97">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2CF6D493">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066C5A88">
            <w:pPr>
              <w:spacing w:line="360" w:lineRule="auto"/>
              <w:rPr>
                <w:rFonts w:cs="仿宋" w:asciiTheme="majorEastAsia" w:hAnsiTheme="majorEastAsia" w:eastAsiaTheme="majorEastAsia"/>
              </w:rPr>
            </w:pPr>
          </w:p>
        </w:tc>
      </w:tr>
      <w:tr w14:paraId="12A74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7A4975B7">
            <w:pPr>
              <w:spacing w:line="360" w:lineRule="auto"/>
              <w:rPr>
                <w:rFonts w:cs="仿宋" w:asciiTheme="majorEastAsia" w:hAnsiTheme="majorEastAsia" w:eastAsiaTheme="majorEastAsia"/>
                <w:sz w:val="24"/>
              </w:rPr>
            </w:pPr>
          </w:p>
        </w:tc>
        <w:tc>
          <w:tcPr>
            <w:tcW w:w="4882" w:type="dxa"/>
            <w:gridSpan w:val="3"/>
            <w:tcBorders>
              <w:top w:val="single" w:color="auto" w:sz="4" w:space="0"/>
              <w:left w:val="single" w:color="auto" w:sz="4" w:space="0"/>
              <w:bottom w:val="single" w:color="auto" w:sz="4" w:space="0"/>
              <w:right w:val="single" w:color="auto" w:sz="4" w:space="0"/>
            </w:tcBorders>
          </w:tcPr>
          <w:p w14:paraId="7D24AB7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总报价：</w:t>
            </w:r>
          </w:p>
        </w:tc>
        <w:tc>
          <w:tcPr>
            <w:tcW w:w="1513" w:type="dxa"/>
            <w:tcBorders>
              <w:top w:val="single" w:color="auto" w:sz="4" w:space="0"/>
              <w:left w:val="single" w:color="auto" w:sz="4" w:space="0"/>
              <w:bottom w:val="single" w:color="auto" w:sz="4" w:space="0"/>
              <w:right w:val="single" w:color="auto" w:sz="4" w:space="0"/>
            </w:tcBorders>
          </w:tcPr>
          <w:p w14:paraId="4520581F">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7F134BAC">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785408D2">
            <w:pPr>
              <w:spacing w:line="360" w:lineRule="auto"/>
              <w:rPr>
                <w:rFonts w:cs="仿宋" w:asciiTheme="majorEastAsia" w:hAnsiTheme="majorEastAsia" w:eastAsiaTheme="majorEastAsia"/>
              </w:rPr>
            </w:pPr>
          </w:p>
        </w:tc>
      </w:tr>
    </w:tbl>
    <w:p w14:paraId="6D849015">
      <w:pPr>
        <w:pStyle w:val="10"/>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注：</w:t>
      </w:r>
    </w:p>
    <w:p w14:paraId="7F806AB0">
      <w:pPr>
        <w:pStyle w:val="10"/>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1.本表格仅供参考，投标人可根据项目实际情况扩展表格。</w:t>
      </w:r>
    </w:p>
    <w:p w14:paraId="3AB94B0F">
      <w:pPr>
        <w:pStyle w:val="10"/>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2.投标总价应与开标一览表的投标报价一致。</w:t>
      </w:r>
    </w:p>
    <w:p w14:paraId="7E1D6E14">
      <w:pPr>
        <w:spacing w:line="360" w:lineRule="auto"/>
        <w:rPr>
          <w:rFonts w:cs="仿宋" w:asciiTheme="majorEastAsia" w:hAnsiTheme="majorEastAsia" w:eastAsiaTheme="majorEastAsia"/>
          <w:sz w:val="24"/>
        </w:rPr>
      </w:pPr>
    </w:p>
    <w:p w14:paraId="41798EBD">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4EA5DE1F">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13F8D300">
      <w:pPr>
        <w:pStyle w:val="38"/>
        <w:keepNext w:val="0"/>
        <w:pageBreakBefore w:val="0"/>
        <w:tabs>
          <w:tab w:val="clear" w:pos="720"/>
        </w:tabs>
        <w:snapToGrid w:val="0"/>
        <w:spacing w:before="120" w:after="120"/>
        <w:ind w:left="3780" w:leftChars="1800"/>
        <w:jc w:val="both"/>
        <w:outlineLvl w:val="9"/>
        <w:rPr>
          <w:rFonts w:cs="仿宋" w:asciiTheme="majorEastAsia" w:hAnsiTheme="majorEastAsia" w:eastAsiaTheme="majorEastAsia"/>
          <w:b w:val="0"/>
          <w:kern w:val="2"/>
          <w:sz w:val="24"/>
          <w:szCs w:val="24"/>
        </w:rPr>
      </w:pPr>
      <w:r>
        <w:rPr>
          <w:rFonts w:hint="eastAsia" w:cs="仿宋" w:asciiTheme="majorEastAsia" w:hAnsiTheme="majorEastAsia" w:eastAsiaTheme="majorEastAsia"/>
          <w:b w:val="0"/>
          <w:kern w:val="2"/>
          <w:sz w:val="24"/>
          <w:szCs w:val="24"/>
        </w:rPr>
        <w:t xml:space="preserve">日  期：  </w:t>
      </w:r>
    </w:p>
    <w:p w14:paraId="507CB550">
      <w:pPr>
        <w:pStyle w:val="38"/>
        <w:keepNext w:val="0"/>
        <w:pageBreakBefore w:val="0"/>
        <w:tabs>
          <w:tab w:val="clear" w:pos="720"/>
        </w:tabs>
        <w:snapToGrid w:val="0"/>
        <w:spacing w:before="120" w:after="120"/>
        <w:outlineLvl w:val="9"/>
        <w:rPr>
          <w:rFonts w:cs="仿宋" w:asciiTheme="majorEastAsia" w:hAnsiTheme="majorEastAsia" w:eastAsiaTheme="majorEastAsia"/>
          <w:sz w:val="32"/>
          <w:szCs w:val="32"/>
        </w:rPr>
      </w:pPr>
      <w:r>
        <w:rPr>
          <w:rFonts w:hint="eastAsia" w:cs="仿宋" w:asciiTheme="majorEastAsia" w:hAnsiTheme="majorEastAsia" w:eastAsiaTheme="majorEastAsia"/>
          <w:b w:val="0"/>
          <w:kern w:val="2"/>
          <w:sz w:val="24"/>
          <w:szCs w:val="24"/>
        </w:rPr>
        <w:br w:type="page"/>
      </w:r>
      <w:r>
        <w:rPr>
          <w:rFonts w:hint="eastAsia" w:cs="仿宋" w:asciiTheme="majorEastAsia" w:hAnsiTheme="majorEastAsia" w:eastAsiaTheme="majorEastAsia"/>
          <w:kern w:val="2"/>
          <w:sz w:val="32"/>
          <w:szCs w:val="32"/>
        </w:rPr>
        <w:t>三、</w:t>
      </w:r>
      <w:r>
        <w:rPr>
          <w:rFonts w:hint="eastAsia" w:cs="仿宋" w:asciiTheme="majorEastAsia" w:hAnsiTheme="majorEastAsia" w:eastAsiaTheme="majorEastAsia"/>
          <w:sz w:val="32"/>
          <w:szCs w:val="32"/>
        </w:rPr>
        <w:t>中小企业声明函</w:t>
      </w:r>
    </w:p>
    <w:p w14:paraId="6277CE5F">
      <w:pPr>
        <w:widowControl/>
        <w:spacing w:line="360" w:lineRule="auto"/>
        <w:ind w:firstLine="120" w:firstLineChars="50"/>
        <w:jc w:val="left"/>
        <w:rPr>
          <w:rFonts w:cs="仿宋" w:asciiTheme="majorEastAsia" w:hAnsiTheme="majorEastAsia" w:eastAsiaTheme="majorEastAsia"/>
          <w:b/>
          <w:sz w:val="24"/>
        </w:rPr>
      </w:pPr>
      <w:r>
        <w:rPr>
          <w:rFonts w:hint="eastAsia" w:cs="仿宋" w:asciiTheme="majorEastAsia" w:hAnsiTheme="majorEastAsia" w:eastAsiaTheme="maj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0346E998">
      <w:pPr>
        <w:spacing w:line="360" w:lineRule="auto"/>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中小企业声明函（货物）</w:t>
      </w:r>
    </w:p>
    <w:p w14:paraId="327B542A">
      <w:pPr>
        <w:pStyle w:val="27"/>
        <w:ind w:firstLine="422"/>
        <w:rPr>
          <w:sz w:val="21"/>
          <w:szCs w:val="21"/>
        </w:rPr>
      </w:pPr>
      <w:r>
        <w:rPr>
          <w:rFonts w:hint="eastAsia" w:cs="仿宋" w:asciiTheme="majorEastAsia" w:hAnsiTheme="majorEastAsia" w:eastAsiaTheme="majorEastAsia"/>
          <w:b/>
          <w:sz w:val="21"/>
          <w:szCs w:val="21"/>
        </w:rPr>
        <w:t>（对相关制造商信息了解不充分，或者不能确定相关信息真实、准确的，不建议出具《中小企业声明函》。声明函中对标的内容填写不全的视为未提供。）</w:t>
      </w:r>
    </w:p>
    <w:p w14:paraId="3289981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38CBCB5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w:t>
      </w:r>
      <w:r>
        <w:rPr>
          <w:rFonts w:hint="eastAsia" w:cs="仿宋" w:asciiTheme="majorEastAsia" w:hAnsiTheme="majorEastAsia" w:eastAsiaTheme="majorEastAsia"/>
          <w:kern w:val="0"/>
          <w:sz w:val="24"/>
          <w:u w:val="single"/>
          <w:lang w:val="en-US" w:eastAsia="zh-CN"/>
        </w:rPr>
        <w:t>教师办公桌</w:t>
      </w:r>
      <w:r>
        <w:rPr>
          <w:rFonts w:hint="eastAsia" w:cs="仿宋" w:asciiTheme="majorEastAsia" w:hAnsiTheme="majorEastAsia" w:eastAsiaTheme="majorEastAsia"/>
          <w:sz w:val="24"/>
        </w:rPr>
        <w:t>，属于</w:t>
      </w:r>
      <w:r>
        <w:rPr>
          <w:rFonts w:hint="eastAsia" w:cs="仿宋" w:asciiTheme="majorEastAsia" w:hAnsiTheme="majorEastAsia" w:eastAsiaTheme="majorEastAsia"/>
          <w:kern w:val="0"/>
          <w:sz w:val="24"/>
          <w:u w:val="single"/>
        </w:rPr>
        <w:t>工业</w:t>
      </w:r>
      <w:r>
        <w:rPr>
          <w:rFonts w:hint="eastAsia" w:cs="仿宋" w:asciiTheme="majorEastAsia" w:hAnsiTheme="majorEastAsia" w:eastAsiaTheme="majorEastAsia"/>
          <w:sz w:val="24"/>
        </w:rPr>
        <w:t>行业 ；制造商为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05FC7F4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rPr>
        <w:t xml:space="preserve"> </w:t>
      </w:r>
      <w:r>
        <w:rPr>
          <w:rFonts w:hint="eastAsia" w:cs="仿宋" w:asciiTheme="majorEastAsia" w:hAnsiTheme="majorEastAsia" w:eastAsiaTheme="majorEastAsia"/>
          <w:kern w:val="0"/>
          <w:sz w:val="24"/>
          <w:u w:val="single"/>
          <w:lang w:val="en-US" w:eastAsia="zh-CN"/>
        </w:rPr>
        <w:t>办公椅</w:t>
      </w:r>
      <w:r>
        <w:rPr>
          <w:rFonts w:hint="eastAsia" w:cs="仿宋" w:asciiTheme="majorEastAsia" w:hAnsiTheme="majorEastAsia" w:eastAsiaTheme="majorEastAsia"/>
          <w:sz w:val="24"/>
        </w:rPr>
        <w:t xml:space="preserve"> ，属于</w:t>
      </w:r>
      <w:r>
        <w:rPr>
          <w:rFonts w:hint="eastAsia" w:cs="仿宋" w:asciiTheme="majorEastAsia" w:hAnsiTheme="majorEastAsia" w:eastAsiaTheme="majorEastAsia"/>
          <w:kern w:val="0"/>
          <w:sz w:val="24"/>
          <w:u w:val="single"/>
        </w:rPr>
        <w:t>工业</w:t>
      </w:r>
      <w:r>
        <w:rPr>
          <w:rFonts w:hint="eastAsia" w:cs="仿宋" w:asciiTheme="majorEastAsia" w:hAnsiTheme="majorEastAsia" w:eastAsiaTheme="majorEastAsia"/>
          <w:sz w:val="24"/>
        </w:rPr>
        <w:t>行业 ；制造商为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00193D5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3</w:t>
      </w:r>
      <w:r>
        <w:rPr>
          <w:rFonts w:hint="eastAsia" w:cs="仿宋" w:asciiTheme="majorEastAsia" w:hAnsiTheme="majorEastAsia" w:eastAsiaTheme="majorEastAsia"/>
          <w:sz w:val="24"/>
        </w:rPr>
        <w:t>.</w:t>
      </w:r>
      <w:r>
        <w:rPr>
          <w:rFonts w:hint="eastAsia" w:cs="仿宋" w:asciiTheme="majorEastAsia" w:hAnsiTheme="majorEastAsia" w:eastAsiaTheme="majorEastAsia"/>
        </w:rPr>
        <w:t xml:space="preserve"> </w:t>
      </w:r>
      <w:r>
        <w:rPr>
          <w:rFonts w:hint="eastAsia" w:cs="仿宋" w:asciiTheme="majorEastAsia" w:hAnsiTheme="majorEastAsia" w:eastAsiaTheme="majorEastAsia"/>
          <w:kern w:val="0"/>
          <w:sz w:val="24"/>
          <w:u w:val="single"/>
          <w:lang w:val="en-US" w:eastAsia="zh-CN"/>
        </w:rPr>
        <w:t>边柜</w:t>
      </w:r>
      <w:r>
        <w:rPr>
          <w:rFonts w:hint="eastAsia" w:cs="仿宋" w:asciiTheme="majorEastAsia" w:hAnsiTheme="majorEastAsia" w:eastAsiaTheme="majorEastAsia"/>
          <w:sz w:val="24"/>
        </w:rPr>
        <w:t xml:space="preserve"> ，属于</w:t>
      </w:r>
      <w:r>
        <w:rPr>
          <w:rFonts w:hint="eastAsia" w:cs="仿宋" w:asciiTheme="majorEastAsia" w:hAnsiTheme="majorEastAsia" w:eastAsiaTheme="majorEastAsia"/>
          <w:kern w:val="0"/>
          <w:sz w:val="24"/>
          <w:u w:val="single"/>
        </w:rPr>
        <w:t>工业</w:t>
      </w:r>
      <w:r>
        <w:rPr>
          <w:rFonts w:hint="eastAsia" w:cs="仿宋" w:asciiTheme="majorEastAsia" w:hAnsiTheme="majorEastAsia" w:eastAsiaTheme="majorEastAsia"/>
          <w:sz w:val="24"/>
        </w:rPr>
        <w:t>行业 ；制造商为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12A0FBD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4</w:t>
      </w:r>
      <w:r>
        <w:rPr>
          <w:rFonts w:hint="eastAsia" w:cs="仿宋" w:asciiTheme="majorEastAsia" w:hAnsiTheme="majorEastAsia" w:eastAsiaTheme="majorEastAsia"/>
          <w:sz w:val="24"/>
        </w:rPr>
        <w:t>.</w:t>
      </w:r>
      <w:r>
        <w:rPr>
          <w:rFonts w:hint="eastAsia" w:cs="仿宋" w:asciiTheme="majorEastAsia" w:hAnsiTheme="majorEastAsia" w:eastAsiaTheme="majorEastAsia"/>
        </w:rPr>
        <w:t xml:space="preserve"> </w:t>
      </w:r>
      <w:r>
        <w:rPr>
          <w:rFonts w:hint="eastAsia" w:cs="仿宋" w:asciiTheme="majorEastAsia" w:hAnsiTheme="majorEastAsia" w:eastAsiaTheme="majorEastAsia"/>
          <w:kern w:val="0"/>
          <w:sz w:val="24"/>
          <w:u w:val="single"/>
          <w:lang w:val="en-US" w:eastAsia="zh-CN"/>
        </w:rPr>
        <w:t>排椅</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sz w:val="24"/>
        </w:rPr>
        <w:t>，属于</w:t>
      </w:r>
      <w:r>
        <w:rPr>
          <w:rFonts w:hint="eastAsia" w:cs="仿宋" w:asciiTheme="majorEastAsia" w:hAnsiTheme="majorEastAsia" w:eastAsiaTheme="majorEastAsia"/>
          <w:kern w:val="0"/>
          <w:sz w:val="24"/>
          <w:u w:val="single"/>
        </w:rPr>
        <w:t>工业</w:t>
      </w:r>
      <w:r>
        <w:rPr>
          <w:rFonts w:hint="eastAsia" w:cs="仿宋" w:asciiTheme="majorEastAsia" w:hAnsiTheme="majorEastAsia" w:eastAsiaTheme="majorEastAsia"/>
          <w:sz w:val="24"/>
        </w:rPr>
        <w:t>行业 ；制造商为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30472F1E">
      <w:pPr>
        <w:ind w:firstLine="420" w:firstLineChars="0"/>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5</w:t>
      </w:r>
      <w:r>
        <w:rPr>
          <w:rFonts w:hint="eastAsia" w:cs="仿宋" w:asciiTheme="majorEastAsia" w:hAnsiTheme="majorEastAsia" w:eastAsiaTheme="majorEastAsia"/>
          <w:sz w:val="24"/>
        </w:rPr>
        <w:t>.</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kern w:val="0"/>
          <w:sz w:val="24"/>
          <w:u w:val="single"/>
          <w:lang w:val="en-US" w:eastAsia="zh-CN"/>
        </w:rPr>
        <w:t>会议条桌（1720*450*790）</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sz w:val="24"/>
        </w:rPr>
        <w:t>，属于</w:t>
      </w:r>
      <w:r>
        <w:rPr>
          <w:rFonts w:hint="eastAsia" w:cs="仿宋" w:asciiTheme="majorEastAsia" w:hAnsiTheme="majorEastAsia" w:eastAsiaTheme="majorEastAsia"/>
          <w:kern w:val="0"/>
          <w:sz w:val="24"/>
          <w:u w:val="single"/>
        </w:rPr>
        <w:t>工业</w:t>
      </w:r>
      <w:r>
        <w:rPr>
          <w:rFonts w:hint="eastAsia" w:cs="仿宋" w:asciiTheme="majorEastAsia" w:hAnsiTheme="majorEastAsia" w:eastAsiaTheme="majorEastAsia"/>
          <w:sz w:val="24"/>
        </w:rPr>
        <w:t>行业 ；制造商为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369F755D">
      <w:pPr>
        <w:ind w:firstLine="420" w:firstLineChars="0"/>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6</w:t>
      </w:r>
      <w:r>
        <w:rPr>
          <w:rFonts w:hint="eastAsia" w:cs="仿宋" w:asciiTheme="majorEastAsia" w:hAnsiTheme="majorEastAsia" w:eastAsiaTheme="majorEastAsia"/>
          <w:sz w:val="24"/>
        </w:rPr>
        <w:t>.</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kern w:val="0"/>
          <w:sz w:val="24"/>
          <w:u w:val="single"/>
          <w:lang w:val="en-US" w:eastAsia="zh-CN"/>
        </w:rPr>
        <w:t>会议条桌（1220*450*790）</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sz w:val="24"/>
        </w:rPr>
        <w:t>，属于</w:t>
      </w:r>
      <w:r>
        <w:rPr>
          <w:rFonts w:hint="eastAsia" w:cs="仿宋" w:asciiTheme="majorEastAsia" w:hAnsiTheme="majorEastAsia" w:eastAsiaTheme="majorEastAsia"/>
          <w:kern w:val="0"/>
          <w:sz w:val="24"/>
          <w:u w:val="single"/>
        </w:rPr>
        <w:t>工业</w:t>
      </w:r>
      <w:r>
        <w:rPr>
          <w:rFonts w:hint="eastAsia" w:cs="仿宋" w:asciiTheme="majorEastAsia" w:hAnsiTheme="majorEastAsia" w:eastAsiaTheme="majorEastAsia"/>
          <w:sz w:val="24"/>
        </w:rPr>
        <w:t>行业 ；制造商为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0376162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以上企业，不属于大企业的分支机构，不存在控股股东为大企业的情形，也不存在与大企业的负责人为同一人的情形。</w:t>
      </w:r>
    </w:p>
    <w:p w14:paraId="090E33D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本企业对上述声明内容的真实性负责。如有虚假，将依法承担相应责任。</w:t>
      </w:r>
    </w:p>
    <w:p w14:paraId="07282A5D">
      <w:pPr>
        <w:snapToGrid w:val="0"/>
        <w:spacing w:line="360" w:lineRule="auto"/>
        <w:ind w:firstLine="5160" w:firstLineChars="2150"/>
        <w:rPr>
          <w:rFonts w:cs="仿宋" w:asciiTheme="majorEastAsia" w:hAnsiTheme="majorEastAsia" w:eastAsiaTheme="majorEastAsia"/>
          <w:kern w:val="0"/>
          <w:sz w:val="24"/>
          <w:lang w:val="zh-CN"/>
        </w:rPr>
      </w:pPr>
    </w:p>
    <w:p w14:paraId="6F85541B">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15470922">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6E8D8C36">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日  期：</w:t>
      </w:r>
    </w:p>
    <w:p w14:paraId="0005A777">
      <w:pPr>
        <w:spacing w:line="360" w:lineRule="auto"/>
        <w:ind w:right="-420" w:rightChars="-200" w:firstLine="480"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从业人员、营业收入、资产总额填报上一年度数据，无上一年度数据的新成立企业可不填报。</w:t>
      </w:r>
    </w:p>
    <w:p w14:paraId="123DE431">
      <w:pPr>
        <w:spacing w:line="360" w:lineRule="auto"/>
        <w:ind w:right="-420" w:rightChars="-200" w:firstLine="480" w:firstLineChars="200"/>
        <w:rPr>
          <w:rFonts w:cs="仿宋" w:asciiTheme="majorEastAsia" w:hAnsiTheme="majorEastAsia" w:eastAsiaTheme="majorEastAsia"/>
          <w:b/>
          <w:sz w:val="32"/>
          <w:szCs w:val="32"/>
        </w:rPr>
      </w:pPr>
      <w:r>
        <w:rPr>
          <w:rFonts w:hint="eastAsia" w:cs="仿宋" w:asciiTheme="majorEastAsia" w:hAnsiTheme="majorEastAsia" w:eastAsiaTheme="majorEastAsia"/>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8BF857">
      <w:pPr>
        <w:spacing w:line="360" w:lineRule="auto"/>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sz w:val="32"/>
          <w:szCs w:val="32"/>
        </w:rPr>
        <w:br w:type="page"/>
      </w:r>
    </w:p>
    <w:p w14:paraId="070EBED6">
      <w:pPr>
        <w:spacing w:line="360" w:lineRule="auto"/>
        <w:jc w:val="center"/>
        <w:rPr>
          <w:rFonts w:cs="仿宋" w:asciiTheme="majorEastAsia" w:hAnsiTheme="majorEastAsia" w:eastAsiaTheme="majorEastAsia"/>
          <w:sz w:val="32"/>
          <w:szCs w:val="32"/>
        </w:rPr>
      </w:pPr>
      <w:r>
        <w:rPr>
          <w:rFonts w:hint="eastAsia" w:cs="仿宋" w:asciiTheme="majorEastAsia" w:hAnsiTheme="majorEastAsia" w:eastAsiaTheme="majorEastAsia"/>
          <w:b/>
          <w:bCs/>
          <w:sz w:val="32"/>
          <w:szCs w:val="32"/>
        </w:rPr>
        <w:t>四、残疾人福利性单位声明函</w:t>
      </w:r>
    </w:p>
    <w:p w14:paraId="0A5C219C">
      <w:pPr>
        <w:spacing w:line="360" w:lineRule="auto"/>
        <w:rPr>
          <w:rFonts w:cs="仿宋" w:asciiTheme="majorEastAsia" w:hAnsiTheme="majorEastAsia" w:eastAsiaTheme="majorEastAsia"/>
          <w:b/>
          <w:spacing w:val="6"/>
          <w:sz w:val="30"/>
          <w:szCs w:val="30"/>
        </w:rPr>
      </w:pPr>
    </w:p>
    <w:p w14:paraId="517FC2EF">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20D0A6">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本单位对上述声明的真实性负责。如有虚假，将依法承担相应责任。</w:t>
      </w:r>
    </w:p>
    <w:p w14:paraId="72E13477">
      <w:pPr>
        <w:spacing w:line="360" w:lineRule="auto"/>
        <w:ind w:firstLine="480" w:firstLineChars="200"/>
        <w:jc w:val="left"/>
        <w:rPr>
          <w:rFonts w:cs="仿宋" w:asciiTheme="majorEastAsia" w:hAnsiTheme="majorEastAsia" w:eastAsiaTheme="majorEastAsia"/>
          <w:sz w:val="24"/>
        </w:rPr>
      </w:pPr>
    </w:p>
    <w:p w14:paraId="41FA580D">
      <w:pPr>
        <w:spacing w:line="360" w:lineRule="auto"/>
        <w:ind w:firstLine="480" w:firstLineChars="200"/>
        <w:jc w:val="left"/>
        <w:rPr>
          <w:rFonts w:cs="仿宋" w:asciiTheme="majorEastAsia" w:hAnsiTheme="majorEastAsia" w:eastAsiaTheme="majorEastAsia"/>
          <w:sz w:val="24"/>
        </w:rPr>
      </w:pPr>
    </w:p>
    <w:p w14:paraId="36E14A52">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            法定代表人或其授权委托人（签名或印章）：</w:t>
      </w:r>
    </w:p>
    <w:p w14:paraId="408F7E68">
      <w:pPr>
        <w:adjustRightInd w:val="0"/>
        <w:spacing w:line="360" w:lineRule="auto"/>
        <w:ind w:firstLine="3840" w:firstLineChars="16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48858EC3">
      <w:pPr>
        <w:rPr>
          <w:rFonts w:asciiTheme="majorEastAsia" w:hAnsiTheme="majorEastAsia" w:eastAsiaTheme="majorEastAsia"/>
        </w:rPr>
      </w:pPr>
      <w:r>
        <w:rPr>
          <w:rFonts w:hint="eastAsia" w:cs="仿宋" w:asciiTheme="majorEastAsia" w:hAnsiTheme="majorEastAsia" w:eastAsiaTheme="majorEastAsia"/>
          <w:sz w:val="24"/>
        </w:rPr>
        <w:t xml:space="preserve">                                日期：</w:t>
      </w:r>
    </w:p>
    <w:p w14:paraId="1D251949">
      <w:pPr>
        <w:spacing w:line="360" w:lineRule="auto"/>
        <w:ind w:firstLine="643" w:firstLineChars="200"/>
        <w:jc w:val="left"/>
        <w:rPr>
          <w:rFonts w:cs="仿宋" w:asciiTheme="majorEastAsia" w:hAnsiTheme="majorEastAsia" w:eastAsiaTheme="majorEastAsia"/>
          <w:b/>
          <w:sz w:val="32"/>
          <w:szCs w:val="32"/>
        </w:rPr>
      </w:pPr>
    </w:p>
    <w:p w14:paraId="1FED98DE">
      <w:pPr>
        <w:spacing w:line="360" w:lineRule="auto"/>
        <w:rPr>
          <w:rFonts w:cs="仿宋" w:asciiTheme="majorEastAsia" w:hAnsiTheme="majorEastAsia" w:eastAsiaTheme="majorEastAsia"/>
          <w:b/>
          <w:sz w:val="32"/>
          <w:szCs w:val="32"/>
        </w:rPr>
      </w:pPr>
    </w:p>
    <w:p w14:paraId="40068379">
      <w:pPr>
        <w:numPr>
          <w:ilvl w:val="0"/>
          <w:numId w:val="4"/>
        </w:numPr>
        <w:spacing w:line="360" w:lineRule="auto"/>
        <w:jc w:val="center"/>
        <w:rPr>
          <w:rFonts w:cs="仿宋" w:asciiTheme="majorEastAsia" w:hAnsiTheme="majorEastAsia" w:eastAsiaTheme="majorEastAsia"/>
          <w:b/>
          <w:spacing w:val="6"/>
          <w:sz w:val="32"/>
          <w:szCs w:val="32"/>
        </w:rPr>
      </w:pPr>
      <w:r>
        <w:rPr>
          <w:rFonts w:hint="eastAsia" w:cs="仿宋" w:asciiTheme="majorEastAsia" w:hAnsiTheme="majorEastAsia" w:eastAsiaTheme="majorEastAsia"/>
          <w:b/>
          <w:spacing w:val="6"/>
          <w:sz w:val="32"/>
          <w:szCs w:val="32"/>
        </w:rPr>
        <w:br w:type="page"/>
      </w:r>
      <w:r>
        <w:rPr>
          <w:rFonts w:hint="eastAsia" w:cs="仿宋" w:asciiTheme="majorEastAsia" w:hAnsiTheme="majorEastAsia" w:eastAsiaTheme="majorEastAsia"/>
          <w:b/>
          <w:spacing w:val="6"/>
          <w:sz w:val="32"/>
          <w:szCs w:val="32"/>
        </w:rPr>
        <w:t>政府采购统计基础信息表</w:t>
      </w:r>
    </w:p>
    <w:p w14:paraId="38926ED9">
      <w:pPr>
        <w:pStyle w:val="27"/>
        <w:spacing w:line="360" w:lineRule="auto"/>
        <w:ind w:firstLine="0" w:firstLineChars="0"/>
        <w:rPr>
          <w:rFonts w:cs="仿宋" w:asciiTheme="majorEastAsia" w:hAnsiTheme="majorEastAsia" w:eastAsiaTheme="majorEastAsia"/>
        </w:rPr>
      </w:pPr>
    </w:p>
    <w:tbl>
      <w:tblPr>
        <w:tblStyle w:val="20"/>
        <w:tblW w:w="8537" w:type="dxa"/>
        <w:jc w:val="center"/>
        <w:tblLayout w:type="fixed"/>
        <w:tblCellMar>
          <w:top w:w="0" w:type="dxa"/>
          <w:left w:w="108" w:type="dxa"/>
          <w:bottom w:w="0" w:type="dxa"/>
          <w:right w:w="108" w:type="dxa"/>
        </w:tblCellMar>
      </w:tblPr>
      <w:tblGrid>
        <w:gridCol w:w="4998"/>
        <w:gridCol w:w="3539"/>
      </w:tblGrid>
      <w:tr w14:paraId="2383FB4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A392AE7">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采购人及采购项目名称</w:t>
            </w:r>
          </w:p>
        </w:tc>
        <w:tc>
          <w:tcPr>
            <w:tcW w:w="3539" w:type="dxa"/>
            <w:tcBorders>
              <w:top w:val="single" w:color="000000" w:sz="4" w:space="0"/>
              <w:left w:val="nil"/>
              <w:bottom w:val="single" w:color="000000" w:sz="4" w:space="0"/>
              <w:right w:val="single" w:color="000000" w:sz="4" w:space="0"/>
            </w:tcBorders>
          </w:tcPr>
          <w:p w14:paraId="22E24BB0">
            <w:pPr>
              <w:spacing w:line="360" w:lineRule="auto"/>
              <w:rPr>
                <w:rFonts w:cs="仿宋" w:asciiTheme="majorEastAsia" w:hAnsiTheme="majorEastAsia" w:eastAsiaTheme="majorEastAsia"/>
              </w:rPr>
            </w:pPr>
          </w:p>
        </w:tc>
      </w:tr>
      <w:tr w14:paraId="58F605A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E8C0AD4">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投标单位名称</w:t>
            </w:r>
          </w:p>
        </w:tc>
        <w:tc>
          <w:tcPr>
            <w:tcW w:w="3539" w:type="dxa"/>
            <w:tcBorders>
              <w:top w:val="single" w:color="000000" w:sz="4" w:space="0"/>
              <w:left w:val="nil"/>
              <w:bottom w:val="single" w:color="000000" w:sz="4" w:space="0"/>
              <w:right w:val="single" w:color="000000" w:sz="4" w:space="0"/>
            </w:tcBorders>
          </w:tcPr>
          <w:p w14:paraId="742CE0FB">
            <w:pPr>
              <w:spacing w:line="360" w:lineRule="auto"/>
              <w:rPr>
                <w:rFonts w:cs="仿宋" w:asciiTheme="majorEastAsia" w:hAnsiTheme="majorEastAsia" w:eastAsiaTheme="majorEastAsia"/>
              </w:rPr>
            </w:pPr>
          </w:p>
        </w:tc>
      </w:tr>
      <w:tr w14:paraId="5DD5E78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32C5578">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1E2B6DF6">
            <w:pPr>
              <w:spacing w:line="360" w:lineRule="auto"/>
              <w:rPr>
                <w:rFonts w:cs="仿宋" w:asciiTheme="majorEastAsia" w:hAnsiTheme="majorEastAsia" w:eastAsiaTheme="majorEastAsia"/>
              </w:rPr>
            </w:pPr>
          </w:p>
        </w:tc>
      </w:tr>
      <w:tr w14:paraId="65A8430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C17B936">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4B449F96">
            <w:pPr>
              <w:spacing w:line="360" w:lineRule="auto"/>
              <w:rPr>
                <w:rFonts w:cs="仿宋" w:asciiTheme="majorEastAsia" w:hAnsiTheme="majorEastAsia" w:eastAsiaTheme="majorEastAsia"/>
              </w:rPr>
            </w:pPr>
          </w:p>
        </w:tc>
      </w:tr>
      <w:tr w14:paraId="42F655E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FBDA314">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69A81F2">
            <w:pPr>
              <w:spacing w:line="360" w:lineRule="auto"/>
              <w:rPr>
                <w:rFonts w:cs="仿宋" w:asciiTheme="majorEastAsia" w:hAnsiTheme="majorEastAsia" w:eastAsiaTheme="majorEastAsia"/>
              </w:rPr>
            </w:pPr>
          </w:p>
        </w:tc>
      </w:tr>
      <w:tr w14:paraId="6382673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EA71147">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4D044A43">
            <w:pPr>
              <w:spacing w:line="360" w:lineRule="auto"/>
              <w:rPr>
                <w:rFonts w:cs="仿宋" w:asciiTheme="majorEastAsia" w:hAnsiTheme="majorEastAsia" w:eastAsiaTheme="majorEastAsia"/>
              </w:rPr>
            </w:pPr>
          </w:p>
        </w:tc>
      </w:tr>
      <w:tr w14:paraId="2B056B7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70FC5F2">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货物原产地国别</w:t>
            </w:r>
          </w:p>
        </w:tc>
        <w:tc>
          <w:tcPr>
            <w:tcW w:w="3539" w:type="dxa"/>
            <w:tcBorders>
              <w:top w:val="single" w:color="000000" w:sz="4" w:space="0"/>
              <w:left w:val="nil"/>
              <w:bottom w:val="single" w:color="000000" w:sz="4" w:space="0"/>
              <w:right w:val="single" w:color="000000" w:sz="4" w:space="0"/>
            </w:tcBorders>
          </w:tcPr>
          <w:p w14:paraId="1E15121D">
            <w:pPr>
              <w:spacing w:line="360" w:lineRule="auto"/>
              <w:rPr>
                <w:rFonts w:cs="仿宋" w:asciiTheme="majorEastAsia" w:hAnsiTheme="majorEastAsia" w:eastAsiaTheme="majorEastAsia"/>
              </w:rPr>
            </w:pPr>
          </w:p>
        </w:tc>
      </w:tr>
      <w:tr w14:paraId="092886A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F2AC8E4">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6F419BD">
            <w:pPr>
              <w:spacing w:line="360" w:lineRule="auto"/>
              <w:rPr>
                <w:rFonts w:cs="仿宋" w:asciiTheme="majorEastAsia" w:hAnsiTheme="majorEastAsia" w:eastAsiaTheme="majorEastAsia"/>
              </w:rPr>
            </w:pPr>
          </w:p>
        </w:tc>
      </w:tr>
      <w:tr w14:paraId="67A27EC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F0EF705">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2918F590">
            <w:pPr>
              <w:spacing w:line="360" w:lineRule="auto"/>
              <w:rPr>
                <w:rFonts w:cs="仿宋" w:asciiTheme="majorEastAsia" w:hAnsiTheme="majorEastAsia" w:eastAsiaTheme="majorEastAsia"/>
              </w:rPr>
            </w:pPr>
          </w:p>
        </w:tc>
      </w:tr>
      <w:tr w14:paraId="18CD232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4B32E83">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7E5E8758">
            <w:pPr>
              <w:spacing w:line="360" w:lineRule="auto"/>
              <w:rPr>
                <w:rFonts w:cs="仿宋" w:asciiTheme="majorEastAsia" w:hAnsiTheme="majorEastAsia" w:eastAsiaTheme="majorEastAsia"/>
              </w:rPr>
            </w:pPr>
          </w:p>
        </w:tc>
      </w:tr>
    </w:tbl>
    <w:p w14:paraId="41890596">
      <w:pPr>
        <w:adjustRightInd w:val="0"/>
        <w:spacing w:line="360" w:lineRule="auto"/>
        <w:jc w:val="left"/>
        <w:rPr>
          <w:rFonts w:cs="仿宋" w:asciiTheme="majorEastAsia" w:hAnsiTheme="majorEastAsia" w:eastAsiaTheme="majorEastAsia"/>
          <w:sz w:val="24"/>
        </w:rPr>
      </w:pPr>
    </w:p>
    <w:p w14:paraId="078EA5BD">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备注：请各投标人务必填写此表作为投标文件的组成部分。</w:t>
      </w:r>
    </w:p>
    <w:p w14:paraId="6930B41F">
      <w:pPr>
        <w:adjustRightInd w:val="0"/>
        <w:spacing w:line="360" w:lineRule="auto"/>
        <w:jc w:val="left"/>
        <w:rPr>
          <w:rFonts w:cs="仿宋" w:asciiTheme="majorEastAsia" w:hAnsiTheme="majorEastAsia" w:eastAsiaTheme="majorEastAsia"/>
          <w:sz w:val="24"/>
        </w:rPr>
      </w:pPr>
    </w:p>
    <w:p w14:paraId="3DDD382E">
      <w:pPr>
        <w:adjustRightInd w:val="0"/>
        <w:spacing w:line="360" w:lineRule="auto"/>
        <w:jc w:val="left"/>
        <w:rPr>
          <w:rFonts w:cs="仿宋" w:asciiTheme="majorEastAsia" w:hAnsiTheme="majorEastAsia" w:eastAsiaTheme="majorEastAsia"/>
          <w:sz w:val="24"/>
        </w:rPr>
      </w:pPr>
    </w:p>
    <w:p w14:paraId="54CFC3BE">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法定代表人或其授权委托人（签名或印章）：</w:t>
      </w:r>
    </w:p>
    <w:p w14:paraId="4056DF30">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5D29BB08">
      <w:pPr>
        <w:rPr>
          <w:rFonts w:asciiTheme="majorEastAsia" w:hAnsiTheme="majorEastAsia" w:eastAsiaTheme="majorEastAsia"/>
        </w:rPr>
      </w:pPr>
      <w:r>
        <w:rPr>
          <w:rFonts w:hint="eastAsia" w:cs="仿宋" w:asciiTheme="majorEastAsia" w:hAnsiTheme="majorEastAsia" w:eastAsiaTheme="majorEastAsia"/>
          <w:sz w:val="24"/>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AB10">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6DA3F6B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F1B61">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212A2A4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10B7">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4D286B9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31D07">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34D7350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99364">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2797AE1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D085D">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7109FB4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F4BCB">
    <w:pPr>
      <w:pStyle w:val="16"/>
      <w:pBdr>
        <w:bottom w:val="none" w:color="auto" w:sz="0" w:space="0"/>
      </w:pBdr>
      <w:jc w:val="right"/>
      <w:rPr>
        <w:rFonts w:ascii="仿宋_GB2312" w:eastAsia="仿宋_GB2312"/>
        <w:b/>
        <w:i/>
        <w:u w:val="single"/>
      </w:rPr>
    </w:pPr>
    <w:r>
      <w:t></w:t>
    </w:r>
    <w:r>
      <w:rPr>
        <w:rFonts w:hint="eastAsia"/>
      </w:rPr>
      <w:t xml:space="preserve">                                               </w:t>
    </w:r>
  </w:p>
  <w:p w14:paraId="37F6DA89">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68E4">
    <w:pPr>
      <w:pStyle w:val="16"/>
      <w:pBdr>
        <w:bottom w:val="none" w:color="auto" w:sz="0" w:space="0"/>
      </w:pBdr>
      <w:jc w:val="right"/>
      <w:rPr>
        <w:rFonts w:ascii="仿宋_GB2312" w:eastAsia="仿宋_GB2312"/>
        <w:b/>
        <w:i/>
        <w:u w:val="single"/>
      </w:rPr>
    </w:pPr>
    <w:r>
      <w:t></w:t>
    </w:r>
    <w:r>
      <w:rPr>
        <w:rFonts w:hint="eastAsia"/>
      </w:rPr>
      <w:t xml:space="preserve">                                               </w:t>
    </w:r>
  </w:p>
  <w:p w14:paraId="45CB41B1">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15CF">
    <w:pPr>
      <w:pStyle w:val="16"/>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7E54">
    <w:pPr>
      <w:pStyle w:val="16"/>
      <w:jc w:val="right"/>
      <w:rPr>
        <w:rFonts w:ascii="仿宋_GB2312" w:eastAsia="仿宋_GB2312"/>
        <w:b/>
        <w:i/>
        <w:u w:val="single"/>
      </w:rPr>
    </w:pPr>
    <w:r>
      <w:rPr>
        <w:rFonts w:hint="eastAsia"/>
      </w:rPr>
      <w:t xml:space="preserve">                                 </w:t>
    </w:r>
  </w:p>
  <w:p w14:paraId="082B382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E814">
    <w:pPr>
      <w:pStyle w:val="16"/>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YTY5YmI0YzFjZTI2YmI4Y2RiYTQzYjMwOTVmM2MifQ=="/>
    <w:docVar w:name="KSO_WPS_MARK_KEY" w:val="a729867e-49de-4aab-b88f-065b69005d7f"/>
  </w:docVars>
  <w:rsids>
    <w:rsidRoot w:val="00982EB4"/>
    <w:rsid w:val="000101C3"/>
    <w:rsid w:val="00016734"/>
    <w:rsid w:val="000331D4"/>
    <w:rsid w:val="00061CE1"/>
    <w:rsid w:val="00073F26"/>
    <w:rsid w:val="0007683C"/>
    <w:rsid w:val="0007746C"/>
    <w:rsid w:val="000825BF"/>
    <w:rsid w:val="000878BE"/>
    <w:rsid w:val="00095D46"/>
    <w:rsid w:val="000B507C"/>
    <w:rsid w:val="000C3FF0"/>
    <w:rsid w:val="000D7420"/>
    <w:rsid w:val="000E448A"/>
    <w:rsid w:val="000F198F"/>
    <w:rsid w:val="001015AB"/>
    <w:rsid w:val="001022CA"/>
    <w:rsid w:val="00104BE9"/>
    <w:rsid w:val="00110A9B"/>
    <w:rsid w:val="00110FAE"/>
    <w:rsid w:val="001406A4"/>
    <w:rsid w:val="00144812"/>
    <w:rsid w:val="00151898"/>
    <w:rsid w:val="001553AB"/>
    <w:rsid w:val="001716B0"/>
    <w:rsid w:val="0017295F"/>
    <w:rsid w:val="0018161F"/>
    <w:rsid w:val="001858F3"/>
    <w:rsid w:val="00196EFC"/>
    <w:rsid w:val="001A252A"/>
    <w:rsid w:val="001A2B50"/>
    <w:rsid w:val="001B23C6"/>
    <w:rsid w:val="001B2FBB"/>
    <w:rsid w:val="001B45D3"/>
    <w:rsid w:val="001C1283"/>
    <w:rsid w:val="001C2144"/>
    <w:rsid w:val="001C2F02"/>
    <w:rsid w:val="001C4A44"/>
    <w:rsid w:val="001E37CC"/>
    <w:rsid w:val="001F3EFC"/>
    <w:rsid w:val="001F708D"/>
    <w:rsid w:val="00215736"/>
    <w:rsid w:val="00223803"/>
    <w:rsid w:val="00223CB6"/>
    <w:rsid w:val="00235CFE"/>
    <w:rsid w:val="0024092E"/>
    <w:rsid w:val="00245809"/>
    <w:rsid w:val="00257FDF"/>
    <w:rsid w:val="00264482"/>
    <w:rsid w:val="0026713A"/>
    <w:rsid w:val="0027141A"/>
    <w:rsid w:val="002936BF"/>
    <w:rsid w:val="002941BD"/>
    <w:rsid w:val="002C5C59"/>
    <w:rsid w:val="002D0448"/>
    <w:rsid w:val="0030141D"/>
    <w:rsid w:val="0031778E"/>
    <w:rsid w:val="003238DF"/>
    <w:rsid w:val="0032463F"/>
    <w:rsid w:val="00347A5C"/>
    <w:rsid w:val="003549BF"/>
    <w:rsid w:val="00360EB6"/>
    <w:rsid w:val="00361B13"/>
    <w:rsid w:val="00361C54"/>
    <w:rsid w:val="00375320"/>
    <w:rsid w:val="003773A8"/>
    <w:rsid w:val="003844F7"/>
    <w:rsid w:val="003874A0"/>
    <w:rsid w:val="003973EB"/>
    <w:rsid w:val="003B04FC"/>
    <w:rsid w:val="003B3710"/>
    <w:rsid w:val="003B3FD7"/>
    <w:rsid w:val="003D5251"/>
    <w:rsid w:val="003F2864"/>
    <w:rsid w:val="00415D51"/>
    <w:rsid w:val="004163DA"/>
    <w:rsid w:val="00417D24"/>
    <w:rsid w:val="00422970"/>
    <w:rsid w:val="00436E6F"/>
    <w:rsid w:val="00452882"/>
    <w:rsid w:val="00453DF8"/>
    <w:rsid w:val="004553FB"/>
    <w:rsid w:val="004A3340"/>
    <w:rsid w:val="004B17D2"/>
    <w:rsid w:val="004B4BA7"/>
    <w:rsid w:val="004C3E57"/>
    <w:rsid w:val="004C4D25"/>
    <w:rsid w:val="004E23EB"/>
    <w:rsid w:val="004E36CD"/>
    <w:rsid w:val="004E5340"/>
    <w:rsid w:val="004E6004"/>
    <w:rsid w:val="004F7261"/>
    <w:rsid w:val="005047BD"/>
    <w:rsid w:val="00505E64"/>
    <w:rsid w:val="00507B69"/>
    <w:rsid w:val="00507FA5"/>
    <w:rsid w:val="005368B3"/>
    <w:rsid w:val="00542AE9"/>
    <w:rsid w:val="00545EB5"/>
    <w:rsid w:val="005460AF"/>
    <w:rsid w:val="00550EE6"/>
    <w:rsid w:val="005537BE"/>
    <w:rsid w:val="00555D80"/>
    <w:rsid w:val="00564B03"/>
    <w:rsid w:val="005657F7"/>
    <w:rsid w:val="005676DB"/>
    <w:rsid w:val="00587202"/>
    <w:rsid w:val="005912BE"/>
    <w:rsid w:val="005A052F"/>
    <w:rsid w:val="005A6CA6"/>
    <w:rsid w:val="005B034A"/>
    <w:rsid w:val="005B0674"/>
    <w:rsid w:val="005B09B1"/>
    <w:rsid w:val="005C29BE"/>
    <w:rsid w:val="005D37FA"/>
    <w:rsid w:val="005F544C"/>
    <w:rsid w:val="00611AF8"/>
    <w:rsid w:val="0062048D"/>
    <w:rsid w:val="00622CEC"/>
    <w:rsid w:val="0063658C"/>
    <w:rsid w:val="00637409"/>
    <w:rsid w:val="00640DA7"/>
    <w:rsid w:val="00650115"/>
    <w:rsid w:val="0065305C"/>
    <w:rsid w:val="00654CF8"/>
    <w:rsid w:val="0065579D"/>
    <w:rsid w:val="00661709"/>
    <w:rsid w:val="00663E9A"/>
    <w:rsid w:val="00673D9C"/>
    <w:rsid w:val="0068226B"/>
    <w:rsid w:val="00686437"/>
    <w:rsid w:val="006903BF"/>
    <w:rsid w:val="00693366"/>
    <w:rsid w:val="006A264B"/>
    <w:rsid w:val="006B593D"/>
    <w:rsid w:val="006B6E12"/>
    <w:rsid w:val="006B724C"/>
    <w:rsid w:val="006C62C4"/>
    <w:rsid w:val="006D143E"/>
    <w:rsid w:val="006D63C7"/>
    <w:rsid w:val="006E05E9"/>
    <w:rsid w:val="006E5038"/>
    <w:rsid w:val="006F4918"/>
    <w:rsid w:val="00706C27"/>
    <w:rsid w:val="00707F93"/>
    <w:rsid w:val="0073087D"/>
    <w:rsid w:val="00733468"/>
    <w:rsid w:val="007641B2"/>
    <w:rsid w:val="00764A69"/>
    <w:rsid w:val="00773362"/>
    <w:rsid w:val="00775426"/>
    <w:rsid w:val="00780A2B"/>
    <w:rsid w:val="007A1E79"/>
    <w:rsid w:val="007B3758"/>
    <w:rsid w:val="007B4F2B"/>
    <w:rsid w:val="007C1580"/>
    <w:rsid w:val="007C2B7C"/>
    <w:rsid w:val="007C457C"/>
    <w:rsid w:val="007C77E1"/>
    <w:rsid w:val="007D12C9"/>
    <w:rsid w:val="007E5A2D"/>
    <w:rsid w:val="00820D46"/>
    <w:rsid w:val="008232A9"/>
    <w:rsid w:val="0083502E"/>
    <w:rsid w:val="00862085"/>
    <w:rsid w:val="00867D1B"/>
    <w:rsid w:val="00871E28"/>
    <w:rsid w:val="00881EA8"/>
    <w:rsid w:val="00886BF0"/>
    <w:rsid w:val="00893ECB"/>
    <w:rsid w:val="00894FE2"/>
    <w:rsid w:val="008B0252"/>
    <w:rsid w:val="008C52B9"/>
    <w:rsid w:val="008C7259"/>
    <w:rsid w:val="008E40B8"/>
    <w:rsid w:val="008F4E67"/>
    <w:rsid w:val="008F593B"/>
    <w:rsid w:val="008F739E"/>
    <w:rsid w:val="008F7922"/>
    <w:rsid w:val="009024C2"/>
    <w:rsid w:val="00903E7A"/>
    <w:rsid w:val="00915690"/>
    <w:rsid w:val="0092178B"/>
    <w:rsid w:val="009267FD"/>
    <w:rsid w:val="009361C9"/>
    <w:rsid w:val="0095249D"/>
    <w:rsid w:val="00952B96"/>
    <w:rsid w:val="0095622A"/>
    <w:rsid w:val="00961B51"/>
    <w:rsid w:val="00982EB4"/>
    <w:rsid w:val="009844DD"/>
    <w:rsid w:val="00995301"/>
    <w:rsid w:val="009B4069"/>
    <w:rsid w:val="009C2176"/>
    <w:rsid w:val="009D1989"/>
    <w:rsid w:val="009D3993"/>
    <w:rsid w:val="009E1A45"/>
    <w:rsid w:val="009F5B94"/>
    <w:rsid w:val="009F5F83"/>
    <w:rsid w:val="00A1664A"/>
    <w:rsid w:val="00A22073"/>
    <w:rsid w:val="00A23DA0"/>
    <w:rsid w:val="00A23E37"/>
    <w:rsid w:val="00A41593"/>
    <w:rsid w:val="00A50220"/>
    <w:rsid w:val="00A70935"/>
    <w:rsid w:val="00A75D92"/>
    <w:rsid w:val="00A85DA3"/>
    <w:rsid w:val="00AA2BA4"/>
    <w:rsid w:val="00AB6058"/>
    <w:rsid w:val="00AD3DD7"/>
    <w:rsid w:val="00AE3839"/>
    <w:rsid w:val="00B110F5"/>
    <w:rsid w:val="00B258AB"/>
    <w:rsid w:val="00B261FC"/>
    <w:rsid w:val="00B3362D"/>
    <w:rsid w:val="00B3449C"/>
    <w:rsid w:val="00B408F1"/>
    <w:rsid w:val="00B5123A"/>
    <w:rsid w:val="00B56862"/>
    <w:rsid w:val="00B57079"/>
    <w:rsid w:val="00B60A63"/>
    <w:rsid w:val="00B67A15"/>
    <w:rsid w:val="00B72777"/>
    <w:rsid w:val="00B90A0C"/>
    <w:rsid w:val="00BA35A3"/>
    <w:rsid w:val="00BA3783"/>
    <w:rsid w:val="00BA7F9C"/>
    <w:rsid w:val="00BC02BC"/>
    <w:rsid w:val="00BD0F1E"/>
    <w:rsid w:val="00BE1D70"/>
    <w:rsid w:val="00BE349B"/>
    <w:rsid w:val="00BE65A1"/>
    <w:rsid w:val="00BF3712"/>
    <w:rsid w:val="00BF605B"/>
    <w:rsid w:val="00C057DF"/>
    <w:rsid w:val="00C13F03"/>
    <w:rsid w:val="00C1575E"/>
    <w:rsid w:val="00C16E47"/>
    <w:rsid w:val="00C244BA"/>
    <w:rsid w:val="00C5047E"/>
    <w:rsid w:val="00C50DFC"/>
    <w:rsid w:val="00C56A2B"/>
    <w:rsid w:val="00C56B47"/>
    <w:rsid w:val="00C6163F"/>
    <w:rsid w:val="00C64E99"/>
    <w:rsid w:val="00C662C3"/>
    <w:rsid w:val="00C66E28"/>
    <w:rsid w:val="00C73083"/>
    <w:rsid w:val="00C82E86"/>
    <w:rsid w:val="00C84252"/>
    <w:rsid w:val="00C968A5"/>
    <w:rsid w:val="00CA278B"/>
    <w:rsid w:val="00CA46B9"/>
    <w:rsid w:val="00CB17EC"/>
    <w:rsid w:val="00CE35DE"/>
    <w:rsid w:val="00CF24DB"/>
    <w:rsid w:val="00CF29B2"/>
    <w:rsid w:val="00CF441C"/>
    <w:rsid w:val="00D10100"/>
    <w:rsid w:val="00D10F89"/>
    <w:rsid w:val="00D12E24"/>
    <w:rsid w:val="00D20349"/>
    <w:rsid w:val="00D31CC0"/>
    <w:rsid w:val="00D54222"/>
    <w:rsid w:val="00D62310"/>
    <w:rsid w:val="00D73821"/>
    <w:rsid w:val="00D7476A"/>
    <w:rsid w:val="00D75034"/>
    <w:rsid w:val="00D75BB4"/>
    <w:rsid w:val="00D803AF"/>
    <w:rsid w:val="00DA568F"/>
    <w:rsid w:val="00DB1335"/>
    <w:rsid w:val="00DD4C28"/>
    <w:rsid w:val="00DF259A"/>
    <w:rsid w:val="00DF4F8D"/>
    <w:rsid w:val="00DF7E6B"/>
    <w:rsid w:val="00E23AD0"/>
    <w:rsid w:val="00E366F9"/>
    <w:rsid w:val="00E46058"/>
    <w:rsid w:val="00E5050A"/>
    <w:rsid w:val="00E50FC3"/>
    <w:rsid w:val="00E610A5"/>
    <w:rsid w:val="00E744D4"/>
    <w:rsid w:val="00E80BD5"/>
    <w:rsid w:val="00E95D4E"/>
    <w:rsid w:val="00E965E9"/>
    <w:rsid w:val="00E96A3D"/>
    <w:rsid w:val="00EB2459"/>
    <w:rsid w:val="00EB25A8"/>
    <w:rsid w:val="00EC3260"/>
    <w:rsid w:val="00ED669C"/>
    <w:rsid w:val="00EF466F"/>
    <w:rsid w:val="00F0217B"/>
    <w:rsid w:val="00F05E4F"/>
    <w:rsid w:val="00F10C04"/>
    <w:rsid w:val="00F10EC1"/>
    <w:rsid w:val="00F128C1"/>
    <w:rsid w:val="00F36900"/>
    <w:rsid w:val="00F4077A"/>
    <w:rsid w:val="00F433DA"/>
    <w:rsid w:val="00F51917"/>
    <w:rsid w:val="00F53371"/>
    <w:rsid w:val="00F60887"/>
    <w:rsid w:val="00F60919"/>
    <w:rsid w:val="00F633A1"/>
    <w:rsid w:val="00F713B9"/>
    <w:rsid w:val="00F85EC7"/>
    <w:rsid w:val="00FB7177"/>
    <w:rsid w:val="00FD271B"/>
    <w:rsid w:val="00FD3F44"/>
    <w:rsid w:val="00FE4452"/>
    <w:rsid w:val="00FF0E8A"/>
    <w:rsid w:val="00FF2980"/>
    <w:rsid w:val="00FF710F"/>
    <w:rsid w:val="00FF796A"/>
    <w:rsid w:val="01176EA7"/>
    <w:rsid w:val="012F41F1"/>
    <w:rsid w:val="013D1CD1"/>
    <w:rsid w:val="01505245"/>
    <w:rsid w:val="018C519F"/>
    <w:rsid w:val="018E7169"/>
    <w:rsid w:val="01BE0534"/>
    <w:rsid w:val="01DB2B87"/>
    <w:rsid w:val="020F7B7E"/>
    <w:rsid w:val="023F102F"/>
    <w:rsid w:val="02445737"/>
    <w:rsid w:val="02766826"/>
    <w:rsid w:val="0293255D"/>
    <w:rsid w:val="02A66735"/>
    <w:rsid w:val="02C44E0D"/>
    <w:rsid w:val="03201783"/>
    <w:rsid w:val="034C108A"/>
    <w:rsid w:val="03B8781A"/>
    <w:rsid w:val="057C7CE9"/>
    <w:rsid w:val="059C5421"/>
    <w:rsid w:val="05A22FBE"/>
    <w:rsid w:val="05B06839"/>
    <w:rsid w:val="06D04AC7"/>
    <w:rsid w:val="06EE1EC8"/>
    <w:rsid w:val="07685BB6"/>
    <w:rsid w:val="077C10D6"/>
    <w:rsid w:val="07F34212"/>
    <w:rsid w:val="082A6F7C"/>
    <w:rsid w:val="08326514"/>
    <w:rsid w:val="0874698D"/>
    <w:rsid w:val="08D566D9"/>
    <w:rsid w:val="08DA7E6D"/>
    <w:rsid w:val="08E91129"/>
    <w:rsid w:val="095E1B17"/>
    <w:rsid w:val="096E7880"/>
    <w:rsid w:val="09C87F7F"/>
    <w:rsid w:val="09F03D6D"/>
    <w:rsid w:val="0A3D48EC"/>
    <w:rsid w:val="0A4C7BC2"/>
    <w:rsid w:val="0A851326"/>
    <w:rsid w:val="0ACF1F39"/>
    <w:rsid w:val="0AF24B04"/>
    <w:rsid w:val="0B2B2ABE"/>
    <w:rsid w:val="0B554A00"/>
    <w:rsid w:val="0B7A048B"/>
    <w:rsid w:val="0B931256"/>
    <w:rsid w:val="0BAC5403"/>
    <w:rsid w:val="0C030754"/>
    <w:rsid w:val="0C314999"/>
    <w:rsid w:val="0C337BA7"/>
    <w:rsid w:val="0C647C84"/>
    <w:rsid w:val="0C985BD0"/>
    <w:rsid w:val="0CA05FA3"/>
    <w:rsid w:val="0CCF3FB7"/>
    <w:rsid w:val="0CF602B9"/>
    <w:rsid w:val="0CFA2238"/>
    <w:rsid w:val="0D372F53"/>
    <w:rsid w:val="0D486352"/>
    <w:rsid w:val="0D9C1E70"/>
    <w:rsid w:val="0DCF0188"/>
    <w:rsid w:val="0EC20452"/>
    <w:rsid w:val="0F216BF7"/>
    <w:rsid w:val="0F9515B3"/>
    <w:rsid w:val="0FA9329A"/>
    <w:rsid w:val="10306F96"/>
    <w:rsid w:val="103C5FE2"/>
    <w:rsid w:val="10A03166"/>
    <w:rsid w:val="10BA1462"/>
    <w:rsid w:val="10D70DE1"/>
    <w:rsid w:val="10EB3251"/>
    <w:rsid w:val="10FD34E4"/>
    <w:rsid w:val="11405CE3"/>
    <w:rsid w:val="1170063A"/>
    <w:rsid w:val="11BF4146"/>
    <w:rsid w:val="122F1BC6"/>
    <w:rsid w:val="125E7D6E"/>
    <w:rsid w:val="127A7B05"/>
    <w:rsid w:val="130C6140"/>
    <w:rsid w:val="136A57AA"/>
    <w:rsid w:val="13B55320"/>
    <w:rsid w:val="13C45A4C"/>
    <w:rsid w:val="13C91EE5"/>
    <w:rsid w:val="13D36B88"/>
    <w:rsid w:val="13F0746A"/>
    <w:rsid w:val="14201051"/>
    <w:rsid w:val="14342429"/>
    <w:rsid w:val="14BE016E"/>
    <w:rsid w:val="14DE1D5E"/>
    <w:rsid w:val="151267AE"/>
    <w:rsid w:val="151439D2"/>
    <w:rsid w:val="1524655E"/>
    <w:rsid w:val="15311E8E"/>
    <w:rsid w:val="154A73F4"/>
    <w:rsid w:val="155F3D80"/>
    <w:rsid w:val="15CF0957"/>
    <w:rsid w:val="16481B85"/>
    <w:rsid w:val="16B9507A"/>
    <w:rsid w:val="17092996"/>
    <w:rsid w:val="17937E9B"/>
    <w:rsid w:val="17D47448"/>
    <w:rsid w:val="17DA489F"/>
    <w:rsid w:val="18362BA0"/>
    <w:rsid w:val="186E2DC4"/>
    <w:rsid w:val="188E2DC5"/>
    <w:rsid w:val="188F273C"/>
    <w:rsid w:val="189615B6"/>
    <w:rsid w:val="18AF0E67"/>
    <w:rsid w:val="18CB43A7"/>
    <w:rsid w:val="190C4510"/>
    <w:rsid w:val="191D176E"/>
    <w:rsid w:val="1929486B"/>
    <w:rsid w:val="194C5E26"/>
    <w:rsid w:val="19CC05F4"/>
    <w:rsid w:val="19E73463"/>
    <w:rsid w:val="19F9714F"/>
    <w:rsid w:val="1A036F9C"/>
    <w:rsid w:val="1A593F8D"/>
    <w:rsid w:val="1A6F24AC"/>
    <w:rsid w:val="1AAE3F81"/>
    <w:rsid w:val="1ACE4623"/>
    <w:rsid w:val="1AE469B6"/>
    <w:rsid w:val="1AE608D4"/>
    <w:rsid w:val="1B043C16"/>
    <w:rsid w:val="1B4E306E"/>
    <w:rsid w:val="1B662AAD"/>
    <w:rsid w:val="1BB104DF"/>
    <w:rsid w:val="1BBE2F3B"/>
    <w:rsid w:val="1BF25AB8"/>
    <w:rsid w:val="1C1C46B8"/>
    <w:rsid w:val="1C6C5EA1"/>
    <w:rsid w:val="1C821221"/>
    <w:rsid w:val="1CC72A7D"/>
    <w:rsid w:val="1CC9137A"/>
    <w:rsid w:val="1D0A2C83"/>
    <w:rsid w:val="1D3F35B6"/>
    <w:rsid w:val="1D580462"/>
    <w:rsid w:val="1DBB45FD"/>
    <w:rsid w:val="1DF428DD"/>
    <w:rsid w:val="1E1C0EC6"/>
    <w:rsid w:val="1E351FC5"/>
    <w:rsid w:val="1E366369"/>
    <w:rsid w:val="1E54610B"/>
    <w:rsid w:val="1E5F09E6"/>
    <w:rsid w:val="1E65758C"/>
    <w:rsid w:val="1E6F00C0"/>
    <w:rsid w:val="1EBF675C"/>
    <w:rsid w:val="1EC73237"/>
    <w:rsid w:val="1ECE2E43"/>
    <w:rsid w:val="1EFF1884"/>
    <w:rsid w:val="1F1765C8"/>
    <w:rsid w:val="1F996FAD"/>
    <w:rsid w:val="20254CE5"/>
    <w:rsid w:val="202B32E5"/>
    <w:rsid w:val="20DD736E"/>
    <w:rsid w:val="20F868ED"/>
    <w:rsid w:val="21157B99"/>
    <w:rsid w:val="213845A4"/>
    <w:rsid w:val="216112FF"/>
    <w:rsid w:val="21F66939"/>
    <w:rsid w:val="22034BB2"/>
    <w:rsid w:val="22AC349C"/>
    <w:rsid w:val="22E27EE7"/>
    <w:rsid w:val="23010CE8"/>
    <w:rsid w:val="233136AA"/>
    <w:rsid w:val="234C07DB"/>
    <w:rsid w:val="235042D2"/>
    <w:rsid w:val="2355143D"/>
    <w:rsid w:val="23CE1F20"/>
    <w:rsid w:val="242B0FCC"/>
    <w:rsid w:val="242D5F16"/>
    <w:rsid w:val="24750091"/>
    <w:rsid w:val="24952D5A"/>
    <w:rsid w:val="24AC2B9E"/>
    <w:rsid w:val="25020159"/>
    <w:rsid w:val="251033B9"/>
    <w:rsid w:val="2527585D"/>
    <w:rsid w:val="257007B0"/>
    <w:rsid w:val="25A376B0"/>
    <w:rsid w:val="25AD12FC"/>
    <w:rsid w:val="2621266E"/>
    <w:rsid w:val="267042CE"/>
    <w:rsid w:val="2670452A"/>
    <w:rsid w:val="26C03072"/>
    <w:rsid w:val="26C520CF"/>
    <w:rsid w:val="27005559"/>
    <w:rsid w:val="271F04E0"/>
    <w:rsid w:val="273B094A"/>
    <w:rsid w:val="2757222C"/>
    <w:rsid w:val="277E5FA4"/>
    <w:rsid w:val="27837B4E"/>
    <w:rsid w:val="27A02EA3"/>
    <w:rsid w:val="27BD69FD"/>
    <w:rsid w:val="27C8028B"/>
    <w:rsid w:val="27E92DC7"/>
    <w:rsid w:val="28117B21"/>
    <w:rsid w:val="2823631E"/>
    <w:rsid w:val="285223EF"/>
    <w:rsid w:val="2878738E"/>
    <w:rsid w:val="2899417D"/>
    <w:rsid w:val="28CD71EE"/>
    <w:rsid w:val="28CD7AE4"/>
    <w:rsid w:val="28CE770B"/>
    <w:rsid w:val="28DB026F"/>
    <w:rsid w:val="28EF7C3E"/>
    <w:rsid w:val="2917304F"/>
    <w:rsid w:val="2961005D"/>
    <w:rsid w:val="2973086F"/>
    <w:rsid w:val="29D137E8"/>
    <w:rsid w:val="29D9484B"/>
    <w:rsid w:val="29E50EF5"/>
    <w:rsid w:val="2A71043B"/>
    <w:rsid w:val="2AE92A77"/>
    <w:rsid w:val="2AEB26A2"/>
    <w:rsid w:val="2AEB30AE"/>
    <w:rsid w:val="2B8A7A8B"/>
    <w:rsid w:val="2BA94A1C"/>
    <w:rsid w:val="2BDB6BA0"/>
    <w:rsid w:val="2BF44718"/>
    <w:rsid w:val="2C106849"/>
    <w:rsid w:val="2C1C3440"/>
    <w:rsid w:val="2C8E70F9"/>
    <w:rsid w:val="2C9D79AF"/>
    <w:rsid w:val="2CC16DC3"/>
    <w:rsid w:val="2CD37B9C"/>
    <w:rsid w:val="2D0A7A82"/>
    <w:rsid w:val="2D3E4134"/>
    <w:rsid w:val="2DA604C7"/>
    <w:rsid w:val="2DB6424C"/>
    <w:rsid w:val="2DC142B4"/>
    <w:rsid w:val="2DCE60F0"/>
    <w:rsid w:val="2DFC2F3E"/>
    <w:rsid w:val="2E046C17"/>
    <w:rsid w:val="2E1C2EF5"/>
    <w:rsid w:val="2E533769"/>
    <w:rsid w:val="2F572C17"/>
    <w:rsid w:val="2FC52785"/>
    <w:rsid w:val="2FC772F6"/>
    <w:rsid w:val="3000389A"/>
    <w:rsid w:val="30042AC7"/>
    <w:rsid w:val="30142680"/>
    <w:rsid w:val="305277BA"/>
    <w:rsid w:val="30662EDC"/>
    <w:rsid w:val="30753757"/>
    <w:rsid w:val="307B4B4C"/>
    <w:rsid w:val="309D08C8"/>
    <w:rsid w:val="30AB7733"/>
    <w:rsid w:val="30B01F9B"/>
    <w:rsid w:val="30CE781C"/>
    <w:rsid w:val="30D7574D"/>
    <w:rsid w:val="30FA04CF"/>
    <w:rsid w:val="30FA6C7D"/>
    <w:rsid w:val="31603DCF"/>
    <w:rsid w:val="317E51FD"/>
    <w:rsid w:val="31943A79"/>
    <w:rsid w:val="31A52240"/>
    <w:rsid w:val="31C44C65"/>
    <w:rsid w:val="31CA0D11"/>
    <w:rsid w:val="31CA749A"/>
    <w:rsid w:val="31CF6D7D"/>
    <w:rsid w:val="31E87AD3"/>
    <w:rsid w:val="32202A5C"/>
    <w:rsid w:val="324059AE"/>
    <w:rsid w:val="325E6B06"/>
    <w:rsid w:val="328533C1"/>
    <w:rsid w:val="329F46CB"/>
    <w:rsid w:val="32AF62B2"/>
    <w:rsid w:val="32FF3BCE"/>
    <w:rsid w:val="33386686"/>
    <w:rsid w:val="336A4A32"/>
    <w:rsid w:val="33820A02"/>
    <w:rsid w:val="3483024B"/>
    <w:rsid w:val="349249DB"/>
    <w:rsid w:val="34BC46A1"/>
    <w:rsid w:val="34C5219B"/>
    <w:rsid w:val="34CC3230"/>
    <w:rsid w:val="34DB0272"/>
    <w:rsid w:val="35C66F06"/>
    <w:rsid w:val="35C948C7"/>
    <w:rsid w:val="35CA5CBB"/>
    <w:rsid w:val="35D609F9"/>
    <w:rsid w:val="361336E7"/>
    <w:rsid w:val="363F50B6"/>
    <w:rsid w:val="36994613"/>
    <w:rsid w:val="36C717F2"/>
    <w:rsid w:val="36D14E27"/>
    <w:rsid w:val="36E6215E"/>
    <w:rsid w:val="37021484"/>
    <w:rsid w:val="37D03BBE"/>
    <w:rsid w:val="38033706"/>
    <w:rsid w:val="383E127A"/>
    <w:rsid w:val="385264CE"/>
    <w:rsid w:val="387D5419"/>
    <w:rsid w:val="38850273"/>
    <w:rsid w:val="38926838"/>
    <w:rsid w:val="38BD5663"/>
    <w:rsid w:val="38CA4224"/>
    <w:rsid w:val="38DB7A99"/>
    <w:rsid w:val="39110828"/>
    <w:rsid w:val="392B1AD4"/>
    <w:rsid w:val="393329A1"/>
    <w:rsid w:val="393D2A29"/>
    <w:rsid w:val="398A0EDF"/>
    <w:rsid w:val="39D6515D"/>
    <w:rsid w:val="3A47088A"/>
    <w:rsid w:val="3A6D4AD2"/>
    <w:rsid w:val="3AC30B19"/>
    <w:rsid w:val="3AD273C0"/>
    <w:rsid w:val="3AEA295B"/>
    <w:rsid w:val="3B181276"/>
    <w:rsid w:val="3B2E16A9"/>
    <w:rsid w:val="3B8C57C0"/>
    <w:rsid w:val="3B972AFA"/>
    <w:rsid w:val="3C0C3B45"/>
    <w:rsid w:val="3C3E6D66"/>
    <w:rsid w:val="3C77021F"/>
    <w:rsid w:val="3CCA47F2"/>
    <w:rsid w:val="3CD311FB"/>
    <w:rsid w:val="3CFE221E"/>
    <w:rsid w:val="3D167A38"/>
    <w:rsid w:val="3D4F44B1"/>
    <w:rsid w:val="3D8A2D4B"/>
    <w:rsid w:val="3DB7686F"/>
    <w:rsid w:val="3E636CAD"/>
    <w:rsid w:val="3E824A11"/>
    <w:rsid w:val="3ECB79F9"/>
    <w:rsid w:val="3F583391"/>
    <w:rsid w:val="3F8972E1"/>
    <w:rsid w:val="3F934A87"/>
    <w:rsid w:val="3FB17E5A"/>
    <w:rsid w:val="3FCA68B7"/>
    <w:rsid w:val="407831D9"/>
    <w:rsid w:val="408178BE"/>
    <w:rsid w:val="40D55514"/>
    <w:rsid w:val="415B64C8"/>
    <w:rsid w:val="416F51D6"/>
    <w:rsid w:val="41AA2E44"/>
    <w:rsid w:val="41C757A4"/>
    <w:rsid w:val="422C5935"/>
    <w:rsid w:val="423F438F"/>
    <w:rsid w:val="425526BF"/>
    <w:rsid w:val="42A26CFE"/>
    <w:rsid w:val="42B9270F"/>
    <w:rsid w:val="42F848B2"/>
    <w:rsid w:val="431B1FE5"/>
    <w:rsid w:val="43402962"/>
    <w:rsid w:val="43547DFD"/>
    <w:rsid w:val="438356FB"/>
    <w:rsid w:val="439D63AD"/>
    <w:rsid w:val="43A70238"/>
    <w:rsid w:val="43E901E7"/>
    <w:rsid w:val="44104A97"/>
    <w:rsid w:val="441824C4"/>
    <w:rsid w:val="44586B88"/>
    <w:rsid w:val="445D419E"/>
    <w:rsid w:val="448C2E38"/>
    <w:rsid w:val="44A83368"/>
    <w:rsid w:val="45352A25"/>
    <w:rsid w:val="4559010C"/>
    <w:rsid w:val="4567238D"/>
    <w:rsid w:val="4669643F"/>
    <w:rsid w:val="46976762"/>
    <w:rsid w:val="46BF22BC"/>
    <w:rsid w:val="46E91BE8"/>
    <w:rsid w:val="47343E02"/>
    <w:rsid w:val="47356D0C"/>
    <w:rsid w:val="479B7702"/>
    <w:rsid w:val="47AD2D46"/>
    <w:rsid w:val="47CA7A66"/>
    <w:rsid w:val="47ED4286"/>
    <w:rsid w:val="47F24623"/>
    <w:rsid w:val="491445E3"/>
    <w:rsid w:val="492A1B28"/>
    <w:rsid w:val="496C4B41"/>
    <w:rsid w:val="4A4C6847"/>
    <w:rsid w:val="4A5C2802"/>
    <w:rsid w:val="4A761B16"/>
    <w:rsid w:val="4A914BA1"/>
    <w:rsid w:val="4AEA693E"/>
    <w:rsid w:val="4B07387E"/>
    <w:rsid w:val="4B285784"/>
    <w:rsid w:val="4B4C61C0"/>
    <w:rsid w:val="4B5A7CCA"/>
    <w:rsid w:val="4B6D6184"/>
    <w:rsid w:val="4B9D6558"/>
    <w:rsid w:val="4BA32DDE"/>
    <w:rsid w:val="4BC15012"/>
    <w:rsid w:val="4BE63637"/>
    <w:rsid w:val="4BF96AC1"/>
    <w:rsid w:val="4C53240B"/>
    <w:rsid w:val="4C972C8F"/>
    <w:rsid w:val="4CA524FC"/>
    <w:rsid w:val="4CBB7CB4"/>
    <w:rsid w:val="4CCF19B1"/>
    <w:rsid w:val="4CD46FC7"/>
    <w:rsid w:val="4D5C1497"/>
    <w:rsid w:val="4DDD2832"/>
    <w:rsid w:val="4DFD3CF3"/>
    <w:rsid w:val="4E4510E2"/>
    <w:rsid w:val="4E577EB0"/>
    <w:rsid w:val="4EBD5F65"/>
    <w:rsid w:val="4ED33DBE"/>
    <w:rsid w:val="4EDA3037"/>
    <w:rsid w:val="4F237DE7"/>
    <w:rsid w:val="4F260C24"/>
    <w:rsid w:val="4F686E07"/>
    <w:rsid w:val="4F9F566B"/>
    <w:rsid w:val="503D7CF6"/>
    <w:rsid w:val="50493828"/>
    <w:rsid w:val="50504BB7"/>
    <w:rsid w:val="50A31C53"/>
    <w:rsid w:val="50B60EBE"/>
    <w:rsid w:val="50C866AA"/>
    <w:rsid w:val="50FE0AB7"/>
    <w:rsid w:val="51167BAE"/>
    <w:rsid w:val="516B5167"/>
    <w:rsid w:val="516C0D64"/>
    <w:rsid w:val="518B0AF8"/>
    <w:rsid w:val="51D84E64"/>
    <w:rsid w:val="52263E21"/>
    <w:rsid w:val="52330C85"/>
    <w:rsid w:val="526E27C7"/>
    <w:rsid w:val="52CA3A5C"/>
    <w:rsid w:val="532D296C"/>
    <w:rsid w:val="53A45110"/>
    <w:rsid w:val="53BB1576"/>
    <w:rsid w:val="53C26D59"/>
    <w:rsid w:val="53DB1AD8"/>
    <w:rsid w:val="53F266B1"/>
    <w:rsid w:val="54116AF2"/>
    <w:rsid w:val="54211294"/>
    <w:rsid w:val="542A44E0"/>
    <w:rsid w:val="54324CFF"/>
    <w:rsid w:val="54435663"/>
    <w:rsid w:val="547D2650"/>
    <w:rsid w:val="54B31C0C"/>
    <w:rsid w:val="54BB77B5"/>
    <w:rsid w:val="5590248E"/>
    <w:rsid w:val="55973BA0"/>
    <w:rsid w:val="55C97762"/>
    <w:rsid w:val="55DE5AB3"/>
    <w:rsid w:val="55E47753"/>
    <w:rsid w:val="56487BCA"/>
    <w:rsid w:val="56696900"/>
    <w:rsid w:val="56A160C1"/>
    <w:rsid w:val="56C1680E"/>
    <w:rsid w:val="56E02C1A"/>
    <w:rsid w:val="572D7A00"/>
    <w:rsid w:val="572E6CF8"/>
    <w:rsid w:val="573718D5"/>
    <w:rsid w:val="575B1E60"/>
    <w:rsid w:val="578F58C0"/>
    <w:rsid w:val="579B3B32"/>
    <w:rsid w:val="57BE5435"/>
    <w:rsid w:val="57CF5D62"/>
    <w:rsid w:val="57D61BE8"/>
    <w:rsid w:val="588D7C57"/>
    <w:rsid w:val="58A321B7"/>
    <w:rsid w:val="58CA72A0"/>
    <w:rsid w:val="58CA79D4"/>
    <w:rsid w:val="58D06065"/>
    <w:rsid w:val="59066BF0"/>
    <w:rsid w:val="59195ED7"/>
    <w:rsid w:val="59210D6F"/>
    <w:rsid w:val="593F0A12"/>
    <w:rsid w:val="59761639"/>
    <w:rsid w:val="597D4EA5"/>
    <w:rsid w:val="59D66B2C"/>
    <w:rsid w:val="5A197E8B"/>
    <w:rsid w:val="5A544A1D"/>
    <w:rsid w:val="5A7D40C4"/>
    <w:rsid w:val="5A843DDB"/>
    <w:rsid w:val="5AA47119"/>
    <w:rsid w:val="5AC93EE4"/>
    <w:rsid w:val="5B7E4CCE"/>
    <w:rsid w:val="5B8D3163"/>
    <w:rsid w:val="5BA83AF9"/>
    <w:rsid w:val="5BBA3CE3"/>
    <w:rsid w:val="5C1D44E7"/>
    <w:rsid w:val="5C1D5E18"/>
    <w:rsid w:val="5C6D0AA6"/>
    <w:rsid w:val="5C8557EC"/>
    <w:rsid w:val="5D003399"/>
    <w:rsid w:val="5D2E15C4"/>
    <w:rsid w:val="5D403E43"/>
    <w:rsid w:val="5D7719D5"/>
    <w:rsid w:val="5D8A23DD"/>
    <w:rsid w:val="5D8D2142"/>
    <w:rsid w:val="5DD90809"/>
    <w:rsid w:val="5DE11544"/>
    <w:rsid w:val="5E023994"/>
    <w:rsid w:val="5E530E10"/>
    <w:rsid w:val="5E5F357A"/>
    <w:rsid w:val="5EB341C0"/>
    <w:rsid w:val="5EC57D89"/>
    <w:rsid w:val="5F434264"/>
    <w:rsid w:val="5F5D0D5A"/>
    <w:rsid w:val="5F7F2C87"/>
    <w:rsid w:val="5FF8258C"/>
    <w:rsid w:val="60213AA2"/>
    <w:rsid w:val="60324361"/>
    <w:rsid w:val="60CB2763"/>
    <w:rsid w:val="60E27AAD"/>
    <w:rsid w:val="610E3D13"/>
    <w:rsid w:val="61124B75"/>
    <w:rsid w:val="6120210D"/>
    <w:rsid w:val="61642270"/>
    <w:rsid w:val="61960581"/>
    <w:rsid w:val="61BF7DEE"/>
    <w:rsid w:val="61CF6A07"/>
    <w:rsid w:val="621E3D36"/>
    <w:rsid w:val="622F0AD0"/>
    <w:rsid w:val="625D6071"/>
    <w:rsid w:val="62620186"/>
    <w:rsid w:val="62883129"/>
    <w:rsid w:val="628D22CC"/>
    <w:rsid w:val="628E28E5"/>
    <w:rsid w:val="62AF52A1"/>
    <w:rsid w:val="638906B4"/>
    <w:rsid w:val="63CB2A7A"/>
    <w:rsid w:val="64283B72"/>
    <w:rsid w:val="646331B7"/>
    <w:rsid w:val="64634072"/>
    <w:rsid w:val="64D21BE7"/>
    <w:rsid w:val="64E838CB"/>
    <w:rsid w:val="6522424C"/>
    <w:rsid w:val="655B7AE1"/>
    <w:rsid w:val="6593581A"/>
    <w:rsid w:val="65D42400"/>
    <w:rsid w:val="65E47E23"/>
    <w:rsid w:val="663568D1"/>
    <w:rsid w:val="66661874"/>
    <w:rsid w:val="66D165FA"/>
    <w:rsid w:val="66EB39CB"/>
    <w:rsid w:val="67A1673E"/>
    <w:rsid w:val="67F72090"/>
    <w:rsid w:val="67FB36C0"/>
    <w:rsid w:val="68356714"/>
    <w:rsid w:val="683B486A"/>
    <w:rsid w:val="684F0594"/>
    <w:rsid w:val="6850569C"/>
    <w:rsid w:val="685F49CC"/>
    <w:rsid w:val="688154FD"/>
    <w:rsid w:val="688D7AC5"/>
    <w:rsid w:val="6897117D"/>
    <w:rsid w:val="689E69AF"/>
    <w:rsid w:val="68A01FB4"/>
    <w:rsid w:val="68C9702B"/>
    <w:rsid w:val="68CC6A50"/>
    <w:rsid w:val="68E903EB"/>
    <w:rsid w:val="68F90275"/>
    <w:rsid w:val="695F1CD2"/>
    <w:rsid w:val="69682F9F"/>
    <w:rsid w:val="697E008B"/>
    <w:rsid w:val="69912070"/>
    <w:rsid w:val="69B813AB"/>
    <w:rsid w:val="69D361E5"/>
    <w:rsid w:val="6AAE4C37"/>
    <w:rsid w:val="6ADB0D05"/>
    <w:rsid w:val="6AE07B4D"/>
    <w:rsid w:val="6B2C2051"/>
    <w:rsid w:val="6B6A0DCB"/>
    <w:rsid w:val="6B766951"/>
    <w:rsid w:val="6B7808B6"/>
    <w:rsid w:val="6B9B737D"/>
    <w:rsid w:val="6C0F5211"/>
    <w:rsid w:val="6C392AD6"/>
    <w:rsid w:val="6C4B6506"/>
    <w:rsid w:val="6C5C6966"/>
    <w:rsid w:val="6C5F522E"/>
    <w:rsid w:val="6D2902B8"/>
    <w:rsid w:val="6D2A15FF"/>
    <w:rsid w:val="6D673814"/>
    <w:rsid w:val="6D8F4FD4"/>
    <w:rsid w:val="6D962293"/>
    <w:rsid w:val="6DA02FFF"/>
    <w:rsid w:val="6DBF4921"/>
    <w:rsid w:val="6DC61953"/>
    <w:rsid w:val="6DF42CAD"/>
    <w:rsid w:val="6DFA46B2"/>
    <w:rsid w:val="6E1C2F52"/>
    <w:rsid w:val="6E6E7FBD"/>
    <w:rsid w:val="6EE4021E"/>
    <w:rsid w:val="6F2A2565"/>
    <w:rsid w:val="6F481EDC"/>
    <w:rsid w:val="6F8166E3"/>
    <w:rsid w:val="6F867B10"/>
    <w:rsid w:val="6F987CD0"/>
    <w:rsid w:val="6FB70357"/>
    <w:rsid w:val="6FC16AE2"/>
    <w:rsid w:val="6FD46AA0"/>
    <w:rsid w:val="6FD470B5"/>
    <w:rsid w:val="6FDE3B35"/>
    <w:rsid w:val="708771B8"/>
    <w:rsid w:val="71461992"/>
    <w:rsid w:val="714B3AB2"/>
    <w:rsid w:val="714D1082"/>
    <w:rsid w:val="71D451F0"/>
    <w:rsid w:val="71D945B4"/>
    <w:rsid w:val="72253D13"/>
    <w:rsid w:val="72442376"/>
    <w:rsid w:val="724D2874"/>
    <w:rsid w:val="727A45F4"/>
    <w:rsid w:val="729A7EE0"/>
    <w:rsid w:val="72AA6CF0"/>
    <w:rsid w:val="72C6668F"/>
    <w:rsid w:val="72CC51A8"/>
    <w:rsid w:val="72F977B2"/>
    <w:rsid w:val="732875F5"/>
    <w:rsid w:val="73880E07"/>
    <w:rsid w:val="7402348D"/>
    <w:rsid w:val="74942A15"/>
    <w:rsid w:val="7521699E"/>
    <w:rsid w:val="75491A51"/>
    <w:rsid w:val="755A3809"/>
    <w:rsid w:val="75DC2ED6"/>
    <w:rsid w:val="762730B6"/>
    <w:rsid w:val="768A40CF"/>
    <w:rsid w:val="769C4B27"/>
    <w:rsid w:val="76A2229C"/>
    <w:rsid w:val="76BD26F7"/>
    <w:rsid w:val="770C2D36"/>
    <w:rsid w:val="77562203"/>
    <w:rsid w:val="779E367B"/>
    <w:rsid w:val="77CD28EE"/>
    <w:rsid w:val="77CD4BBB"/>
    <w:rsid w:val="786C35F2"/>
    <w:rsid w:val="787159F4"/>
    <w:rsid w:val="788131C6"/>
    <w:rsid w:val="78B410C4"/>
    <w:rsid w:val="78C97CE0"/>
    <w:rsid w:val="796432FD"/>
    <w:rsid w:val="796C0F0D"/>
    <w:rsid w:val="79A249D6"/>
    <w:rsid w:val="79DF6EB8"/>
    <w:rsid w:val="7A1C5FCA"/>
    <w:rsid w:val="7A456157"/>
    <w:rsid w:val="7A4F60BF"/>
    <w:rsid w:val="7AD504EF"/>
    <w:rsid w:val="7B113011"/>
    <w:rsid w:val="7BAC6A52"/>
    <w:rsid w:val="7C0A2B11"/>
    <w:rsid w:val="7C120D88"/>
    <w:rsid w:val="7C9A5D73"/>
    <w:rsid w:val="7CF3034F"/>
    <w:rsid w:val="7D2A411C"/>
    <w:rsid w:val="7D567BE4"/>
    <w:rsid w:val="7DA86D33"/>
    <w:rsid w:val="7DDA2CEF"/>
    <w:rsid w:val="7DE22A43"/>
    <w:rsid w:val="7E245B81"/>
    <w:rsid w:val="7E833DAA"/>
    <w:rsid w:val="7EAB3063"/>
    <w:rsid w:val="7EDA4633"/>
    <w:rsid w:val="7F42459A"/>
    <w:rsid w:val="7FEC734D"/>
    <w:rsid w:val="7FF72565"/>
    <w:rsid w:val="7FFD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spacing w:line="380" w:lineRule="exact"/>
      <w:jc w:val="center"/>
      <w:outlineLvl w:val="0"/>
    </w:pPr>
    <w:rPr>
      <w:rFonts w:ascii="宋体"/>
      <w:b/>
      <w:bCs/>
      <w:sz w:val="28"/>
    </w:rPr>
  </w:style>
  <w:style w:type="paragraph" w:styleId="3">
    <w:name w:val="heading 2"/>
    <w:basedOn w:val="1"/>
    <w:next w:val="1"/>
    <w:link w:val="32"/>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46"/>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7"/>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rPr>
      <w:szCs w:val="20"/>
    </w:rPr>
  </w:style>
  <w:style w:type="paragraph" w:styleId="8">
    <w:name w:val="Body Text"/>
    <w:basedOn w:val="1"/>
    <w:next w:val="9"/>
    <w:link w:val="36"/>
    <w:autoRedefine/>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autoRedefine/>
    <w:qFormat/>
    <w:uiPriority w:val="99"/>
    <w:pPr>
      <w:spacing w:line="360" w:lineRule="auto"/>
      <w:ind w:firstLine="200" w:firstLineChars="200"/>
      <w:jc w:val="left"/>
    </w:pPr>
    <w:rPr>
      <w:rFonts w:ascii="Times New Roman" w:hAnsi="Times New Roman"/>
      <w:b/>
      <w:bCs/>
      <w:sz w:val="24"/>
      <w:lang w:val="en-GB"/>
    </w:rPr>
  </w:style>
  <w:style w:type="paragraph" w:styleId="10">
    <w:name w:val="Body Text Indent"/>
    <w:basedOn w:val="1"/>
    <w:next w:val="1"/>
    <w:link w:val="33"/>
    <w:autoRedefine/>
    <w:qFormat/>
    <w:uiPriority w:val="0"/>
    <w:pPr>
      <w:spacing w:line="480" w:lineRule="exact"/>
      <w:ind w:firstLine="480" w:firstLineChars="200"/>
    </w:pPr>
    <w:rPr>
      <w:rFonts w:ascii="宋体" w:hAnsi="宋体"/>
      <w:sz w:val="24"/>
    </w:rPr>
  </w:style>
  <w:style w:type="paragraph" w:styleId="11">
    <w:name w:val="toc 3"/>
    <w:basedOn w:val="1"/>
    <w:next w:val="1"/>
    <w:autoRedefine/>
    <w:qFormat/>
    <w:uiPriority w:val="0"/>
    <w:pPr>
      <w:ind w:left="840" w:leftChars="400"/>
    </w:pPr>
    <w:rPr>
      <w:rFonts w:ascii="Times New Roman" w:hAnsi="Times New Roman"/>
    </w:rPr>
  </w:style>
  <w:style w:type="paragraph" w:styleId="12">
    <w:name w:val="Plain Text"/>
    <w:basedOn w:val="1"/>
    <w:link w:val="35"/>
    <w:autoRedefine/>
    <w:qFormat/>
    <w:uiPriority w:val="0"/>
    <w:rPr>
      <w:rFonts w:ascii="宋体" w:hAnsi="Courier New" w:cs="Arial"/>
      <w:snapToGrid w:val="0"/>
      <w:szCs w:val="21"/>
    </w:rPr>
  </w:style>
  <w:style w:type="paragraph" w:styleId="13">
    <w:name w:val="Date"/>
    <w:basedOn w:val="1"/>
    <w:next w:val="1"/>
    <w:link w:val="34"/>
    <w:autoRedefine/>
    <w:qFormat/>
    <w:uiPriority w:val="0"/>
    <w:pPr>
      <w:ind w:left="100" w:leftChars="2500"/>
    </w:pPr>
    <w:rPr>
      <w:rFonts w:ascii="宋体"/>
      <w:sz w:val="24"/>
      <w:szCs w:val="21"/>
      <w:lang w:val="zh-CN"/>
    </w:rPr>
  </w:style>
  <w:style w:type="paragraph" w:styleId="14">
    <w:name w:val="Balloon Text"/>
    <w:basedOn w:val="1"/>
    <w:link w:val="49"/>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52"/>
    <w:autoRedefine/>
    <w:qFormat/>
    <w:uiPriority w:val="0"/>
    <w:pPr>
      <w:spacing w:after="120"/>
      <w:ind w:left="420" w:leftChars="200"/>
    </w:pPr>
    <w:rPr>
      <w:rFonts w:ascii="Times New Roman" w:hAnsi="Times New Roman"/>
      <w:sz w:val="16"/>
      <w:szCs w:val="16"/>
    </w:rPr>
  </w:style>
  <w:style w:type="paragraph" w:styleId="18">
    <w:name w:val="Normal (Web)"/>
    <w:basedOn w:val="1"/>
    <w:autoRedefine/>
    <w:qFormat/>
    <w:uiPriority w:val="0"/>
    <w:pPr>
      <w:spacing w:before="100" w:beforeAutospacing="1" w:after="100" w:afterAutospacing="1"/>
      <w:jc w:val="left"/>
    </w:pPr>
    <w:rPr>
      <w:kern w:val="0"/>
      <w:sz w:val="24"/>
    </w:rPr>
  </w:style>
  <w:style w:type="paragraph" w:styleId="19">
    <w:name w:val="Body Text First Indent 2"/>
    <w:basedOn w:val="10"/>
    <w:next w:val="1"/>
    <w:autoRedefine/>
    <w:unhideWhenUsed/>
    <w:qFormat/>
    <w:uiPriority w:val="99"/>
    <w:pPr>
      <w:ind w:firstLine="420" w:firstLineChars="200"/>
    </w:pPr>
  </w:style>
  <w:style w:type="table" w:styleId="21">
    <w:name w:val="Table Grid"/>
    <w:basedOn w:val="2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rPr>
      <w:rFonts w:ascii="Arial" w:hAnsi="Arial" w:eastAsia="黑体" w:cs="Arial"/>
      <w:snapToGrid w:val="0"/>
      <w:kern w:val="0"/>
      <w:szCs w:val="21"/>
    </w:rPr>
  </w:style>
  <w:style w:type="character" w:styleId="24">
    <w:name w:val="FollowedHyperlink"/>
    <w:basedOn w:val="22"/>
    <w:autoRedefine/>
    <w:semiHidden/>
    <w:unhideWhenUsed/>
    <w:qFormat/>
    <w:uiPriority w:val="99"/>
    <w:rPr>
      <w:color w:val="800080"/>
      <w:u w:val="none"/>
    </w:rPr>
  </w:style>
  <w:style w:type="character" w:styleId="25">
    <w:name w:val="Hyperlink"/>
    <w:autoRedefine/>
    <w:qFormat/>
    <w:uiPriority w:val="99"/>
    <w:rPr>
      <w:rFonts w:ascii="Arial" w:hAnsi="Arial" w:eastAsia="黑体" w:cs="Arial"/>
      <w:snapToGrid w:val="0"/>
      <w:color w:val="000000"/>
      <w:kern w:val="0"/>
      <w:sz w:val="18"/>
      <w:szCs w:val="18"/>
      <w:u w:val="none"/>
    </w:rPr>
  </w:style>
  <w:style w:type="paragraph" w:styleId="26">
    <w:name w:val="List Paragraph"/>
    <w:basedOn w:val="1"/>
    <w:autoRedefine/>
    <w:qFormat/>
    <w:uiPriority w:val="0"/>
    <w:pPr>
      <w:spacing w:line="360" w:lineRule="auto"/>
      <w:ind w:firstLine="420" w:firstLineChars="200"/>
    </w:pPr>
    <w:rPr>
      <w:rFonts w:ascii="Times New Roman" w:hAnsi="Times New Roman" w:eastAsia="宋体" w:cs="Times New Roman"/>
      <w:sz w:val="24"/>
      <w:szCs w:val="24"/>
    </w:rPr>
  </w:style>
  <w:style w:type="paragraph" w:customStyle="1" w:styleId="27">
    <w:name w:val="_Style 3"/>
    <w:basedOn w:val="1"/>
    <w:autoRedefine/>
    <w:qFormat/>
    <w:uiPriority w:val="1"/>
    <w:pPr>
      <w:ind w:firstLine="420" w:firstLineChars="200"/>
    </w:pPr>
    <w:rPr>
      <w:rFonts w:eastAsia="仿宋_GB2312"/>
      <w:sz w:val="28"/>
    </w:rPr>
  </w:style>
  <w:style w:type="paragraph" w:customStyle="1" w:styleId="28">
    <w:name w:val="Body Text First Indent1"/>
    <w:basedOn w:val="8"/>
    <w:next w:val="16"/>
    <w:autoRedefine/>
    <w:qFormat/>
    <w:uiPriority w:val="99"/>
    <w:pPr>
      <w:ind w:firstLine="420" w:firstLineChars="100"/>
    </w:pPr>
    <w:rPr>
      <w:rFonts w:ascii="Times New Roman" w:hAnsi="Times New Roman"/>
    </w:rPr>
  </w:style>
  <w:style w:type="paragraph" w:customStyle="1" w:styleId="29">
    <w:name w:val="[Normal]"/>
    <w:autoRedefine/>
    <w:unhideWhenUsed/>
    <w:qFormat/>
    <w:uiPriority w:val="0"/>
    <w:pPr>
      <w:spacing w:beforeLines="0" w:afterLines="0"/>
    </w:pPr>
    <w:rPr>
      <w:rFonts w:hint="default" w:ascii="宋体" w:hAnsi="宋体" w:eastAsia="宋体" w:cs="Times New Roman"/>
      <w:sz w:val="24"/>
      <w:szCs w:val="22"/>
      <w:lang w:val="zh-CN" w:eastAsia="zh-CN" w:bidi="ar-SA"/>
    </w:rPr>
  </w:style>
  <w:style w:type="character" w:customStyle="1" w:styleId="30">
    <w:name w:val="页眉 Char"/>
    <w:basedOn w:val="22"/>
    <w:link w:val="16"/>
    <w:autoRedefine/>
    <w:qFormat/>
    <w:uiPriority w:val="99"/>
    <w:rPr>
      <w:sz w:val="18"/>
      <w:szCs w:val="18"/>
    </w:rPr>
  </w:style>
  <w:style w:type="character" w:customStyle="1" w:styleId="31">
    <w:name w:val="页脚 Char"/>
    <w:basedOn w:val="22"/>
    <w:link w:val="15"/>
    <w:autoRedefine/>
    <w:qFormat/>
    <w:uiPriority w:val="99"/>
    <w:rPr>
      <w:sz w:val="18"/>
      <w:szCs w:val="18"/>
    </w:rPr>
  </w:style>
  <w:style w:type="character" w:customStyle="1" w:styleId="32">
    <w:name w:val="标题 2 Char"/>
    <w:basedOn w:val="22"/>
    <w:link w:val="3"/>
    <w:autoRedefine/>
    <w:qFormat/>
    <w:uiPriority w:val="0"/>
    <w:rPr>
      <w:rFonts w:ascii="仿宋_GB2312" w:hAnsi="仿宋" w:eastAsia="仿宋_GB2312" w:cs="Times New Roman"/>
      <w:b/>
      <w:bCs/>
      <w:sz w:val="32"/>
      <w:szCs w:val="32"/>
      <w:lang w:val="zh-CN"/>
    </w:rPr>
  </w:style>
  <w:style w:type="character" w:customStyle="1" w:styleId="33">
    <w:name w:val="正文文本缩进 Char"/>
    <w:basedOn w:val="22"/>
    <w:link w:val="10"/>
    <w:autoRedefine/>
    <w:qFormat/>
    <w:uiPriority w:val="0"/>
    <w:rPr>
      <w:rFonts w:ascii="宋体" w:hAnsi="宋体" w:eastAsia="宋体" w:cs="Times New Roman"/>
      <w:sz w:val="24"/>
      <w:szCs w:val="24"/>
    </w:rPr>
  </w:style>
  <w:style w:type="character" w:customStyle="1" w:styleId="34">
    <w:name w:val="日期 Char"/>
    <w:basedOn w:val="22"/>
    <w:link w:val="13"/>
    <w:autoRedefine/>
    <w:qFormat/>
    <w:uiPriority w:val="0"/>
    <w:rPr>
      <w:rFonts w:ascii="宋体" w:hAnsi="Calibri" w:eastAsia="宋体" w:cs="Times New Roman"/>
      <w:sz w:val="24"/>
      <w:szCs w:val="21"/>
      <w:lang w:val="zh-CN"/>
    </w:rPr>
  </w:style>
  <w:style w:type="character" w:customStyle="1" w:styleId="35">
    <w:name w:val="纯文本 Char"/>
    <w:basedOn w:val="22"/>
    <w:link w:val="12"/>
    <w:autoRedefine/>
    <w:qFormat/>
    <w:uiPriority w:val="0"/>
    <w:rPr>
      <w:rFonts w:ascii="宋体" w:hAnsi="Courier New" w:eastAsia="宋体" w:cs="Arial"/>
      <w:snapToGrid w:val="0"/>
      <w:szCs w:val="21"/>
    </w:rPr>
  </w:style>
  <w:style w:type="character" w:customStyle="1" w:styleId="36">
    <w:name w:val="正文文本 Char"/>
    <w:basedOn w:val="22"/>
    <w:link w:val="8"/>
    <w:autoRedefine/>
    <w:qFormat/>
    <w:uiPriority w:val="0"/>
    <w:rPr>
      <w:rFonts w:ascii="宋体" w:hAnsi="Arial" w:eastAsia="宋体" w:cs="Arial"/>
      <w:snapToGrid w:val="0"/>
      <w:sz w:val="24"/>
      <w:szCs w:val="21"/>
      <w:lang w:val="zh-CN"/>
    </w:rPr>
  </w:style>
  <w:style w:type="paragraph" w:customStyle="1" w:styleId="37">
    <w:name w:val="索引 11"/>
    <w:basedOn w:val="1"/>
    <w:next w:val="1"/>
    <w:autoRedefine/>
    <w:qFormat/>
    <w:uiPriority w:val="99"/>
    <w:pPr>
      <w:spacing w:line="360" w:lineRule="auto"/>
    </w:pPr>
    <w:rPr>
      <w:rFonts w:ascii="仿宋_GB2312" w:eastAsia="仿宋_GB2312"/>
      <w:sz w:val="24"/>
      <w:szCs w:val="20"/>
    </w:rPr>
  </w:style>
  <w:style w:type="paragraph" w:customStyle="1" w:styleId="3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0">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1">
    <w:name w:val="纯文本1"/>
    <w:basedOn w:val="1"/>
    <w:autoRedefine/>
    <w:qFormat/>
    <w:uiPriority w:val="0"/>
    <w:rPr>
      <w:rFonts w:ascii="宋体" w:hAnsi="Courier New"/>
      <w:kern w:val="0"/>
      <w:sz w:val="20"/>
      <w:szCs w:val="20"/>
    </w:rPr>
  </w:style>
  <w:style w:type="paragraph" w:customStyle="1" w:styleId="4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0_0"/>
    <w:basedOn w:val="42"/>
    <w:autoRedefine/>
    <w:qFormat/>
    <w:uiPriority w:val="0"/>
    <w:rPr>
      <w:rFonts w:ascii="宋体" w:hAnsi="Courier New"/>
      <w:szCs w:val="21"/>
    </w:rPr>
  </w:style>
  <w:style w:type="paragraph" w:customStyle="1" w:styleId="44">
    <w:name w:val="正文2"/>
    <w:basedOn w:val="1"/>
    <w:autoRedefine/>
    <w:qFormat/>
    <w:uiPriority w:val="0"/>
    <w:pPr>
      <w:spacing w:before="156" w:line="360" w:lineRule="auto"/>
      <w:ind w:firstLine="510" w:firstLineChars="200"/>
    </w:pPr>
    <w:rPr>
      <w:sz w:val="24"/>
      <w:szCs w:val="20"/>
    </w:rPr>
  </w:style>
  <w:style w:type="paragraph" w:customStyle="1" w:styleId="45">
    <w:name w:val="正文缩进1"/>
    <w:basedOn w:val="1"/>
    <w:next w:val="10"/>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6">
    <w:name w:val="标题 3 Char"/>
    <w:basedOn w:val="22"/>
    <w:link w:val="4"/>
    <w:autoRedefine/>
    <w:semiHidden/>
    <w:qFormat/>
    <w:uiPriority w:val="9"/>
    <w:rPr>
      <w:rFonts w:ascii="Calibri" w:hAnsi="Calibri" w:eastAsia="宋体" w:cs="Times New Roman"/>
      <w:b/>
      <w:bCs/>
      <w:sz w:val="32"/>
      <w:szCs w:val="32"/>
    </w:rPr>
  </w:style>
  <w:style w:type="character" w:customStyle="1" w:styleId="47">
    <w:name w:val="标题 4 Char"/>
    <w:basedOn w:val="22"/>
    <w:link w:val="5"/>
    <w:autoRedefine/>
    <w:semiHidden/>
    <w:qFormat/>
    <w:uiPriority w:val="9"/>
    <w:rPr>
      <w:rFonts w:asciiTheme="majorHAnsi" w:hAnsiTheme="majorHAnsi" w:eastAsiaTheme="majorEastAsia" w:cstheme="majorBidi"/>
      <w:b/>
      <w:bCs/>
      <w:sz w:val="28"/>
      <w:szCs w:val="28"/>
    </w:rPr>
  </w:style>
  <w:style w:type="paragraph" w:customStyle="1" w:styleId="48">
    <w:name w:val="标题4"/>
    <w:basedOn w:val="1"/>
    <w:autoRedefine/>
    <w:qFormat/>
    <w:uiPriority w:val="0"/>
    <w:rPr>
      <w:rFonts w:ascii="Times New Roman" w:hAnsi="Times New Roman" w:eastAsia="仿宋_GB2312"/>
      <w:sz w:val="32"/>
      <w:szCs w:val="20"/>
    </w:rPr>
  </w:style>
  <w:style w:type="character" w:customStyle="1" w:styleId="49">
    <w:name w:val="批注框文本 Char"/>
    <w:basedOn w:val="22"/>
    <w:link w:val="14"/>
    <w:autoRedefine/>
    <w:semiHidden/>
    <w:qFormat/>
    <w:uiPriority w:val="99"/>
    <w:rPr>
      <w:rFonts w:ascii="Calibri" w:hAnsi="Calibri" w:eastAsia="宋体" w:cs="Times New Roman"/>
      <w:sz w:val="18"/>
      <w:szCs w:val="18"/>
    </w:rPr>
  </w:style>
  <w:style w:type="character" w:customStyle="1" w:styleId="50">
    <w:name w:val="List Paragraph Char"/>
    <w:link w:val="51"/>
    <w:autoRedefine/>
    <w:qFormat/>
    <w:locked/>
    <w:uiPriority w:val="0"/>
    <w:rPr>
      <w:rFonts w:ascii="Times New Roman" w:hAnsi="Times New Roman"/>
      <w:szCs w:val="24"/>
    </w:rPr>
  </w:style>
  <w:style w:type="paragraph" w:customStyle="1" w:styleId="51">
    <w:name w:val="列出段落1"/>
    <w:basedOn w:val="1"/>
    <w:link w:val="50"/>
    <w:autoRedefine/>
    <w:qFormat/>
    <w:uiPriority w:val="0"/>
    <w:pPr>
      <w:ind w:firstLine="420" w:firstLineChars="200"/>
    </w:pPr>
    <w:rPr>
      <w:rFonts w:ascii="Times New Roman" w:hAnsi="Times New Roman" w:eastAsiaTheme="minorEastAsia" w:cstheme="minorBidi"/>
    </w:rPr>
  </w:style>
  <w:style w:type="character" w:customStyle="1" w:styleId="52">
    <w:name w:val="正文文本缩进 3 Char"/>
    <w:basedOn w:val="22"/>
    <w:link w:val="17"/>
    <w:autoRedefine/>
    <w:qFormat/>
    <w:uiPriority w:val="0"/>
    <w:rPr>
      <w:rFonts w:ascii="Times New Roman" w:hAnsi="Times New Roman" w:eastAsia="宋体" w:cs="Times New Roman"/>
      <w:kern w:val="2"/>
      <w:sz w:val="16"/>
      <w:szCs w:val="16"/>
    </w:rPr>
  </w:style>
  <w:style w:type="character" w:customStyle="1" w:styleId="53">
    <w:name w:val="textcolor1"/>
    <w:basedOn w:val="22"/>
    <w:autoRedefine/>
    <w:qFormat/>
    <w:uiPriority w:val="0"/>
    <w:rPr>
      <w:color w:val="FF6600"/>
    </w:rPr>
  </w:style>
  <w:style w:type="paragraph" w:customStyle="1" w:styleId="54">
    <w:name w:val="正文1"/>
    <w:basedOn w:val="1"/>
    <w:next w:val="1"/>
    <w:autoRedefine/>
    <w:qFormat/>
    <w:uiPriority w:val="0"/>
    <w:pPr>
      <w:widowControl/>
    </w:pPr>
    <w:rPr>
      <w:szCs w:val="21"/>
    </w:rPr>
  </w:style>
  <w:style w:type="character" w:customStyle="1" w:styleId="55">
    <w:name w:val="font01"/>
    <w:basedOn w:val="22"/>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3908</Words>
  <Characters>4355</Characters>
  <Lines>380</Lines>
  <Paragraphs>106</Paragraphs>
  <TotalTime>4</TotalTime>
  <ScaleCrop>false</ScaleCrop>
  <LinksUpToDate>false</LinksUpToDate>
  <CharactersWithSpaces>4666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2022-04-06T06:41:00Z</dcterms:created>
  <dc:creator>Microsoft</dc:creator>
  <cp:lastModifiedBy>小初</cp:lastModifiedBy>
  <cp:lastPrinted>2022-09-23T03:23:00Z</cp:lastPrinted>
  <dcterms:modified xsi:type="dcterms:W3CDTF">2025-07-11T07:16:45Z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C7B3209F786E40CEBEE4A99890D8505F_13</vt:lpwstr>
  </property>
  <property fmtid="{D5CDD505-2E9C-101B-9397-08002B2CF9AE}" pid="4" name="KSOTemplateDocerSaveRecord">
    <vt:lpwstr>eyJoZGlkIjoiZTVhMTZjYjk1YzA5ZjcwYTdmNjNjYWMyNTU0ZDFlMDkiLCJ1c2VySWQiOiIxMDQxNjA4MjE1In0=</vt:lpwstr>
  </property>
</Properties>
</file>