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23B17" w14:textId="77777777" w:rsidR="00BB224F" w:rsidRDefault="002479EA">
      <w:pPr>
        <w:spacing w:line="360" w:lineRule="auto"/>
        <w:rPr>
          <w:rFonts w:ascii="仿宋_GB2312" w:eastAsia="仿宋_GB2312" w:hAnsi="宋体"/>
          <w:b/>
          <w:sz w:val="28"/>
          <w:szCs w:val="28"/>
        </w:rPr>
      </w:pPr>
      <w:r>
        <w:rPr>
          <w:rFonts w:ascii="仿宋_GB2312" w:eastAsia="仿宋_GB2312" w:hAnsi="宋体" w:hint="eastAsia"/>
          <w:b/>
          <w:sz w:val="28"/>
          <w:szCs w:val="28"/>
        </w:rPr>
        <w:t>基本格式：</w:t>
      </w:r>
    </w:p>
    <w:p w14:paraId="04C1DD11" w14:textId="77777777" w:rsidR="00BB224F" w:rsidRDefault="002479EA">
      <w:pPr>
        <w:spacing w:line="360" w:lineRule="auto"/>
        <w:jc w:val="center"/>
        <w:rPr>
          <w:rFonts w:ascii="仿宋_GB2312" w:eastAsia="仿宋_GB2312" w:hAnsi="宋体"/>
          <w:b/>
          <w:sz w:val="32"/>
          <w:szCs w:val="32"/>
        </w:rPr>
      </w:pPr>
      <w:r>
        <w:rPr>
          <w:rFonts w:ascii="仿宋_GB2312" w:eastAsia="仿宋_GB2312" w:hAnsi="宋体" w:hint="eastAsia"/>
          <w:b/>
          <w:sz w:val="32"/>
          <w:szCs w:val="32"/>
        </w:rPr>
        <w:t>关于对</w:t>
      </w:r>
      <w:r>
        <w:rPr>
          <w:rFonts w:ascii="仿宋_GB2312" w:eastAsia="仿宋_GB2312" w:hAnsi="宋体" w:hint="eastAsia"/>
          <w:b/>
          <w:sz w:val="32"/>
          <w:szCs w:val="32"/>
        </w:rPr>
        <w:t>******************</w:t>
      </w:r>
      <w:r>
        <w:rPr>
          <w:rFonts w:ascii="仿宋_GB2312" w:eastAsia="仿宋_GB2312" w:hAnsi="宋体" w:hint="eastAsia"/>
          <w:b/>
          <w:sz w:val="32"/>
          <w:szCs w:val="32"/>
        </w:rPr>
        <w:t>项目的意见建议</w:t>
      </w:r>
    </w:p>
    <w:p w14:paraId="1C4A8462" w14:textId="77777777" w:rsidR="00BB224F" w:rsidRDefault="002479EA">
      <w:pPr>
        <w:spacing w:line="360" w:lineRule="auto"/>
        <w:rPr>
          <w:rFonts w:ascii="仿宋_GB2312" w:eastAsia="仿宋_GB2312" w:hAnsi="宋体"/>
          <w:sz w:val="28"/>
          <w:szCs w:val="28"/>
        </w:rPr>
      </w:pPr>
      <w:r>
        <w:rPr>
          <w:rFonts w:ascii="仿宋_GB2312" w:eastAsia="仿宋_GB2312" w:hAnsi="宋体" w:hint="eastAsia"/>
          <w:sz w:val="28"/>
          <w:szCs w:val="28"/>
        </w:rPr>
        <w:t>致：浙江新顺项目管理有限公司</w:t>
      </w:r>
    </w:p>
    <w:p w14:paraId="71C567B5" w14:textId="77777777" w:rsidR="00BB224F" w:rsidRDefault="002479EA">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对于贵公司于</w:t>
      </w:r>
      <w:r>
        <w:rPr>
          <w:rFonts w:ascii="仿宋_GB2312" w:eastAsia="仿宋_GB2312" w:hAnsi="宋体" w:hint="eastAsia"/>
          <w:sz w:val="28"/>
          <w:szCs w:val="28"/>
        </w:rPr>
        <w:t>2025</w:t>
      </w:r>
      <w:r>
        <w:rPr>
          <w:rFonts w:ascii="仿宋_GB2312" w:eastAsia="仿宋_GB2312" w:hAnsi="宋体" w:hint="eastAsia"/>
          <w:sz w:val="28"/>
          <w:szCs w:val="28"/>
        </w:rPr>
        <w:t>年</w:t>
      </w:r>
      <w:r>
        <w:rPr>
          <w:rFonts w:ascii="仿宋_GB2312" w:eastAsia="仿宋_GB2312" w:hAnsi="宋体" w:hint="eastAsia"/>
          <w:sz w:val="28"/>
          <w:szCs w:val="28"/>
        </w:rPr>
        <w:t>*</w:t>
      </w:r>
      <w:r>
        <w:rPr>
          <w:rFonts w:ascii="仿宋_GB2312" w:eastAsia="仿宋_GB2312" w:hAnsi="宋体" w:hint="eastAsia"/>
          <w:sz w:val="28"/>
          <w:szCs w:val="28"/>
        </w:rPr>
        <w:t>月</w:t>
      </w:r>
      <w:r>
        <w:rPr>
          <w:rFonts w:ascii="仿宋_GB2312" w:eastAsia="仿宋_GB2312" w:hAnsi="宋体" w:hint="eastAsia"/>
          <w:sz w:val="28"/>
          <w:szCs w:val="28"/>
        </w:rPr>
        <w:t>*</w:t>
      </w:r>
      <w:r>
        <w:rPr>
          <w:rFonts w:ascii="仿宋_GB2312" w:eastAsia="仿宋_GB2312" w:hAnsi="宋体" w:hint="eastAsia"/>
          <w:sz w:val="28"/>
          <w:szCs w:val="28"/>
        </w:rPr>
        <w:t>日公示的</w:t>
      </w:r>
      <w:r>
        <w:rPr>
          <w:rFonts w:ascii="仿宋_GB2312" w:eastAsia="仿宋_GB2312" w:hAnsi="宋体" w:hint="eastAsia"/>
          <w:sz w:val="28"/>
          <w:szCs w:val="28"/>
        </w:rPr>
        <w:t>*********************</w:t>
      </w:r>
      <w:r>
        <w:rPr>
          <w:rFonts w:ascii="仿宋_GB2312" w:eastAsia="仿宋_GB2312" w:hAnsi="宋体" w:hint="eastAsia"/>
          <w:sz w:val="28"/>
          <w:szCs w:val="28"/>
        </w:rPr>
        <w:t>项目采购要素，我公司有如下意见建议：</w:t>
      </w:r>
    </w:p>
    <w:tbl>
      <w:tblPr>
        <w:tblW w:w="0" w:type="auto"/>
        <w:tblLayout w:type="fixed"/>
        <w:tblLook w:val="04A0" w:firstRow="1" w:lastRow="0" w:firstColumn="1" w:lastColumn="0" w:noHBand="0" w:noVBand="1"/>
      </w:tblPr>
      <w:tblGrid>
        <w:gridCol w:w="4261"/>
        <w:gridCol w:w="4261"/>
      </w:tblGrid>
      <w:tr w:rsidR="00BB224F" w14:paraId="4CB91C01" w14:textId="77777777">
        <w:tc>
          <w:tcPr>
            <w:tcW w:w="4261" w:type="dxa"/>
            <w:tcBorders>
              <w:top w:val="single" w:sz="4" w:space="0" w:color="auto"/>
              <w:left w:val="single" w:sz="4" w:space="0" w:color="auto"/>
              <w:bottom w:val="single" w:sz="4" w:space="0" w:color="auto"/>
              <w:right w:val="single" w:sz="4" w:space="0" w:color="auto"/>
            </w:tcBorders>
          </w:tcPr>
          <w:p w14:paraId="3D288F3A" w14:textId="77777777" w:rsidR="00BB224F" w:rsidRDefault="002479EA">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r>
              <w:rPr>
                <w:rFonts w:ascii="仿宋_GB2312" w:eastAsia="仿宋_GB2312" w:hAnsi="宋体" w:hint="eastAsia"/>
                <w:sz w:val="28"/>
                <w:szCs w:val="28"/>
              </w:rPr>
              <w:t>原条款</w:t>
            </w:r>
          </w:p>
        </w:tc>
        <w:tc>
          <w:tcPr>
            <w:tcW w:w="4261" w:type="dxa"/>
            <w:tcBorders>
              <w:top w:val="single" w:sz="4" w:space="0" w:color="auto"/>
              <w:left w:val="single" w:sz="4" w:space="0" w:color="auto"/>
              <w:bottom w:val="single" w:sz="4" w:space="0" w:color="auto"/>
              <w:right w:val="single" w:sz="4" w:space="0" w:color="auto"/>
            </w:tcBorders>
          </w:tcPr>
          <w:p w14:paraId="580B834E" w14:textId="77777777" w:rsidR="00BB224F" w:rsidRDefault="002479EA">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r>
              <w:rPr>
                <w:rFonts w:ascii="仿宋_GB2312" w:eastAsia="仿宋_GB2312" w:hAnsi="宋体" w:hint="eastAsia"/>
                <w:sz w:val="28"/>
                <w:szCs w:val="28"/>
              </w:rPr>
              <w:t>本公司意见建议</w:t>
            </w:r>
          </w:p>
        </w:tc>
      </w:tr>
      <w:tr w:rsidR="00BB224F" w14:paraId="083B6B7E" w14:textId="77777777">
        <w:tc>
          <w:tcPr>
            <w:tcW w:w="4261" w:type="dxa"/>
            <w:tcBorders>
              <w:top w:val="single" w:sz="4" w:space="0" w:color="auto"/>
              <w:left w:val="single" w:sz="4" w:space="0" w:color="auto"/>
              <w:bottom w:val="single" w:sz="4" w:space="0" w:color="auto"/>
              <w:right w:val="single" w:sz="4" w:space="0" w:color="auto"/>
            </w:tcBorders>
          </w:tcPr>
          <w:p w14:paraId="747435F1" w14:textId="77777777" w:rsidR="00BB224F" w:rsidRDefault="00BB224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c>
          <w:tcPr>
            <w:tcW w:w="4261" w:type="dxa"/>
            <w:tcBorders>
              <w:top w:val="single" w:sz="4" w:space="0" w:color="auto"/>
              <w:left w:val="single" w:sz="4" w:space="0" w:color="auto"/>
              <w:bottom w:val="single" w:sz="4" w:space="0" w:color="auto"/>
              <w:right w:val="single" w:sz="4" w:space="0" w:color="auto"/>
            </w:tcBorders>
          </w:tcPr>
          <w:p w14:paraId="294647C0" w14:textId="77777777" w:rsidR="00BB224F" w:rsidRDefault="00BB224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r>
      <w:tr w:rsidR="00BB224F" w14:paraId="00A50AFD" w14:textId="77777777">
        <w:tc>
          <w:tcPr>
            <w:tcW w:w="4261" w:type="dxa"/>
            <w:tcBorders>
              <w:top w:val="single" w:sz="4" w:space="0" w:color="auto"/>
              <w:left w:val="single" w:sz="4" w:space="0" w:color="auto"/>
              <w:bottom w:val="single" w:sz="4" w:space="0" w:color="auto"/>
              <w:right w:val="single" w:sz="4" w:space="0" w:color="auto"/>
            </w:tcBorders>
          </w:tcPr>
          <w:p w14:paraId="6A9772F9" w14:textId="77777777" w:rsidR="00BB224F" w:rsidRDefault="00BB224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c>
          <w:tcPr>
            <w:tcW w:w="4261" w:type="dxa"/>
            <w:tcBorders>
              <w:top w:val="single" w:sz="4" w:space="0" w:color="auto"/>
              <w:left w:val="single" w:sz="4" w:space="0" w:color="auto"/>
              <w:bottom w:val="single" w:sz="4" w:space="0" w:color="auto"/>
              <w:right w:val="single" w:sz="4" w:space="0" w:color="auto"/>
            </w:tcBorders>
          </w:tcPr>
          <w:p w14:paraId="4F22AF1F" w14:textId="77777777" w:rsidR="00BB224F" w:rsidRDefault="00BB224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r>
      <w:tr w:rsidR="00BB224F" w14:paraId="39A72E4F" w14:textId="77777777">
        <w:tc>
          <w:tcPr>
            <w:tcW w:w="4261" w:type="dxa"/>
            <w:tcBorders>
              <w:top w:val="single" w:sz="4" w:space="0" w:color="auto"/>
              <w:left w:val="single" w:sz="4" w:space="0" w:color="auto"/>
              <w:bottom w:val="single" w:sz="4" w:space="0" w:color="auto"/>
              <w:right w:val="single" w:sz="4" w:space="0" w:color="auto"/>
            </w:tcBorders>
          </w:tcPr>
          <w:p w14:paraId="56A32D67" w14:textId="77777777" w:rsidR="00BB224F" w:rsidRDefault="00BB224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c>
          <w:tcPr>
            <w:tcW w:w="4261" w:type="dxa"/>
            <w:tcBorders>
              <w:top w:val="single" w:sz="4" w:space="0" w:color="auto"/>
              <w:left w:val="single" w:sz="4" w:space="0" w:color="auto"/>
              <w:bottom w:val="single" w:sz="4" w:space="0" w:color="auto"/>
              <w:right w:val="single" w:sz="4" w:space="0" w:color="auto"/>
            </w:tcBorders>
          </w:tcPr>
          <w:p w14:paraId="4D11A9AD" w14:textId="77777777" w:rsidR="00BB224F" w:rsidRDefault="00BB224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sz w:val="28"/>
                <w:szCs w:val="28"/>
              </w:rPr>
            </w:pPr>
          </w:p>
        </w:tc>
      </w:tr>
    </w:tbl>
    <w:p w14:paraId="5DA86C15" w14:textId="77777777" w:rsidR="00BB224F" w:rsidRDefault="00BB224F">
      <w:pPr>
        <w:spacing w:line="360" w:lineRule="auto"/>
        <w:rPr>
          <w:rFonts w:ascii="仿宋_GB2312" w:eastAsia="仿宋_GB2312" w:hAnsi="宋体"/>
          <w:sz w:val="28"/>
          <w:szCs w:val="28"/>
        </w:rPr>
      </w:pPr>
    </w:p>
    <w:p w14:paraId="2147443D" w14:textId="77777777" w:rsidR="00BB224F" w:rsidRDefault="002479EA">
      <w:pPr>
        <w:spacing w:line="360" w:lineRule="auto"/>
        <w:rPr>
          <w:rFonts w:ascii="仿宋_GB2312" w:eastAsia="仿宋_GB2312" w:hAnsi="宋体"/>
          <w:sz w:val="28"/>
          <w:szCs w:val="28"/>
        </w:rPr>
      </w:pPr>
      <w:r>
        <w:rPr>
          <w:rFonts w:ascii="仿宋_GB2312" w:eastAsia="仿宋_GB2312" w:hAnsi="宋体" w:hint="eastAsia"/>
          <w:sz w:val="28"/>
          <w:szCs w:val="28"/>
        </w:rPr>
        <w:t>传真：</w:t>
      </w:r>
      <w:r>
        <w:rPr>
          <w:rFonts w:ascii="仿宋_GB2312" w:eastAsia="仿宋_GB2312" w:hAnsi="宋体" w:hint="eastAsia"/>
          <w:sz w:val="28"/>
          <w:szCs w:val="28"/>
        </w:rPr>
        <w:t>********</w:t>
      </w:r>
    </w:p>
    <w:p w14:paraId="46118D22" w14:textId="77777777" w:rsidR="00BB224F" w:rsidRDefault="002479EA">
      <w:pPr>
        <w:spacing w:line="360" w:lineRule="auto"/>
        <w:rPr>
          <w:rFonts w:ascii="仿宋_GB2312" w:eastAsia="仿宋_GB2312" w:hAnsi="宋体"/>
          <w:sz w:val="28"/>
          <w:szCs w:val="28"/>
        </w:rPr>
      </w:pPr>
      <w:r>
        <w:rPr>
          <w:rFonts w:ascii="仿宋_GB2312" w:eastAsia="仿宋_GB2312" w:hAnsi="宋体" w:hint="eastAsia"/>
          <w:sz w:val="28"/>
          <w:szCs w:val="28"/>
        </w:rPr>
        <w:t>联系人：</w:t>
      </w:r>
      <w:r>
        <w:rPr>
          <w:rFonts w:ascii="仿宋_GB2312" w:eastAsia="仿宋_GB2312" w:hAnsi="宋体" w:hint="eastAsia"/>
          <w:sz w:val="28"/>
          <w:szCs w:val="28"/>
        </w:rPr>
        <w:t>********</w:t>
      </w:r>
    </w:p>
    <w:p w14:paraId="2A603B4D" w14:textId="77777777" w:rsidR="00BB224F" w:rsidRDefault="002479EA">
      <w:pPr>
        <w:spacing w:line="360" w:lineRule="auto"/>
        <w:rPr>
          <w:rFonts w:ascii="仿宋_GB2312" w:eastAsia="仿宋_GB2312" w:hAnsi="宋体"/>
          <w:sz w:val="28"/>
          <w:szCs w:val="28"/>
        </w:rPr>
      </w:pPr>
      <w:r>
        <w:rPr>
          <w:rFonts w:ascii="仿宋_GB2312" w:eastAsia="仿宋_GB2312" w:hAnsi="宋体" w:hint="eastAsia"/>
          <w:sz w:val="28"/>
          <w:szCs w:val="28"/>
        </w:rPr>
        <w:t>联系电话：</w:t>
      </w:r>
      <w:r>
        <w:rPr>
          <w:rFonts w:ascii="仿宋_GB2312" w:eastAsia="仿宋_GB2312" w:hAnsi="宋体" w:hint="eastAsia"/>
          <w:sz w:val="28"/>
          <w:szCs w:val="28"/>
        </w:rPr>
        <w:t>**********</w:t>
      </w:r>
    </w:p>
    <w:p w14:paraId="48CFCCAB" w14:textId="77777777" w:rsidR="00BB224F" w:rsidRDefault="002479EA">
      <w:pPr>
        <w:spacing w:line="360" w:lineRule="auto"/>
        <w:rPr>
          <w:rFonts w:ascii="仿宋_GB2312" w:eastAsia="仿宋_GB2312" w:hAnsi="宋体"/>
          <w:sz w:val="28"/>
          <w:szCs w:val="28"/>
        </w:rPr>
      </w:pPr>
      <w:r>
        <w:rPr>
          <w:rFonts w:ascii="仿宋_GB2312" w:eastAsia="仿宋_GB2312" w:hAnsi="宋体" w:hint="eastAsia"/>
          <w:sz w:val="28"/>
          <w:szCs w:val="28"/>
        </w:rPr>
        <w:t>联系手机：</w:t>
      </w:r>
      <w:r>
        <w:rPr>
          <w:rFonts w:ascii="仿宋_GB2312" w:eastAsia="仿宋_GB2312" w:hAnsi="宋体" w:hint="eastAsia"/>
          <w:sz w:val="28"/>
          <w:szCs w:val="28"/>
        </w:rPr>
        <w:t>**********</w:t>
      </w:r>
    </w:p>
    <w:p w14:paraId="66EB91D6" w14:textId="77777777" w:rsidR="00BB224F" w:rsidRDefault="00BB224F">
      <w:pPr>
        <w:spacing w:line="360" w:lineRule="auto"/>
        <w:rPr>
          <w:rFonts w:ascii="仿宋_GB2312" w:eastAsia="仿宋_GB2312" w:hAnsi="宋体"/>
          <w:sz w:val="28"/>
          <w:szCs w:val="28"/>
        </w:rPr>
      </w:pPr>
    </w:p>
    <w:p w14:paraId="7646B726" w14:textId="77777777" w:rsidR="00BB224F" w:rsidRDefault="00BB224F">
      <w:pPr>
        <w:spacing w:line="360" w:lineRule="auto"/>
        <w:rPr>
          <w:rFonts w:ascii="仿宋_GB2312" w:eastAsia="仿宋_GB2312" w:hAnsi="宋体"/>
          <w:sz w:val="28"/>
          <w:szCs w:val="28"/>
        </w:rPr>
      </w:pPr>
    </w:p>
    <w:p w14:paraId="11ED290A" w14:textId="77777777" w:rsidR="00BB224F" w:rsidRDefault="002479EA">
      <w:pPr>
        <w:spacing w:line="360" w:lineRule="auto"/>
        <w:ind w:left="4480" w:hangingChars="1600" w:hanging="4480"/>
        <w:rPr>
          <w:rFonts w:ascii="仿宋_GB2312" w:eastAsia="仿宋_GB2312" w:hAnsi="宋体"/>
          <w:sz w:val="28"/>
          <w:szCs w:val="28"/>
        </w:rPr>
      </w:pPr>
      <w:r>
        <w:rPr>
          <w:rFonts w:ascii="仿宋_GB2312" w:eastAsia="仿宋_GB2312" w:hAnsi="宋体" w:hint="eastAsia"/>
          <w:sz w:val="28"/>
          <w:szCs w:val="28"/>
        </w:rPr>
        <w:t>单位名称：</w:t>
      </w:r>
      <w:r>
        <w:rPr>
          <w:rFonts w:ascii="仿宋_GB2312" w:eastAsia="仿宋_GB2312" w:hAnsi="宋体" w:hint="eastAsia"/>
          <w:sz w:val="28"/>
          <w:szCs w:val="28"/>
          <w:u w:val="single"/>
        </w:rPr>
        <w:t>（加盖公章）</w:t>
      </w:r>
    </w:p>
    <w:p w14:paraId="524C1E67" w14:textId="77777777" w:rsidR="00BB224F" w:rsidRDefault="002479EA">
      <w:pPr>
        <w:jc w:val="left"/>
        <w:rPr>
          <w:rFonts w:ascii="宋体" w:eastAsia="宋体" w:hAnsi="宋体" w:cs="仿宋"/>
          <w:b/>
          <w:sz w:val="28"/>
          <w:szCs w:val="28"/>
        </w:rPr>
      </w:pPr>
      <w:r>
        <w:rPr>
          <w:rFonts w:ascii="仿宋_GB2312" w:eastAsia="仿宋_GB2312" w:hAnsi="宋体" w:hint="eastAsia"/>
          <w:sz w:val="28"/>
          <w:szCs w:val="28"/>
        </w:rPr>
        <w:t>二</w:t>
      </w:r>
      <w:r>
        <w:rPr>
          <w:rFonts w:ascii="仿宋_GB2312" w:eastAsia="仿宋_GB2312" w:hAnsi="宋体" w:hint="eastAsia"/>
          <w:sz w:val="28"/>
          <w:szCs w:val="28"/>
        </w:rPr>
        <w:t>O</w:t>
      </w:r>
      <w:r>
        <w:rPr>
          <w:rFonts w:ascii="仿宋_GB2312" w:eastAsia="仿宋_GB2312" w:hAnsi="宋体" w:hint="eastAsia"/>
          <w:sz w:val="28"/>
          <w:szCs w:val="28"/>
        </w:rPr>
        <w:t>二五年</w:t>
      </w:r>
      <w:r>
        <w:rPr>
          <w:rFonts w:ascii="仿宋_GB2312" w:eastAsia="仿宋_GB2312" w:hAnsi="宋体" w:hint="eastAsia"/>
          <w:sz w:val="28"/>
          <w:szCs w:val="28"/>
        </w:rPr>
        <w:t>*</w:t>
      </w:r>
      <w:r>
        <w:rPr>
          <w:rFonts w:ascii="仿宋_GB2312" w:eastAsia="仿宋_GB2312" w:hAnsi="宋体" w:hint="eastAsia"/>
          <w:sz w:val="28"/>
          <w:szCs w:val="28"/>
        </w:rPr>
        <w:t>月</w:t>
      </w:r>
      <w:r>
        <w:rPr>
          <w:rFonts w:ascii="仿宋_GB2312" w:eastAsia="仿宋_GB2312" w:hAnsi="宋体" w:hint="eastAsia"/>
          <w:sz w:val="28"/>
          <w:szCs w:val="28"/>
        </w:rPr>
        <w:t>*</w:t>
      </w:r>
      <w:r>
        <w:rPr>
          <w:rFonts w:ascii="仿宋_GB2312" w:eastAsia="仿宋_GB2312" w:hAnsi="宋体" w:hint="eastAsia"/>
          <w:sz w:val="28"/>
          <w:szCs w:val="28"/>
        </w:rPr>
        <w:t>日</w:t>
      </w:r>
    </w:p>
    <w:p w14:paraId="4D3730FB" w14:textId="77777777" w:rsidR="00BB224F" w:rsidRDefault="00BB224F">
      <w:pPr>
        <w:rPr>
          <w:rFonts w:ascii="宋体" w:eastAsia="宋体" w:hAnsi="宋体" w:cs="仿宋"/>
          <w:b/>
          <w:sz w:val="28"/>
          <w:szCs w:val="28"/>
        </w:rPr>
      </w:pPr>
    </w:p>
    <w:p w14:paraId="595EE5AC" w14:textId="77777777" w:rsidR="00BB224F" w:rsidRDefault="00BB224F">
      <w:pPr>
        <w:jc w:val="center"/>
        <w:rPr>
          <w:rFonts w:ascii="宋体" w:eastAsia="宋体" w:hAnsi="宋体" w:cs="仿宋"/>
          <w:b/>
          <w:sz w:val="28"/>
          <w:szCs w:val="28"/>
        </w:rPr>
      </w:pPr>
    </w:p>
    <w:p w14:paraId="289DE52E" w14:textId="77777777" w:rsidR="00BB224F" w:rsidRDefault="00BB224F">
      <w:pPr>
        <w:jc w:val="center"/>
        <w:rPr>
          <w:rFonts w:ascii="宋体" w:eastAsia="宋体" w:hAnsi="宋体" w:cs="仿宋"/>
          <w:b/>
          <w:sz w:val="28"/>
          <w:szCs w:val="28"/>
        </w:rPr>
      </w:pPr>
    </w:p>
    <w:p w14:paraId="4C6DEC8D" w14:textId="77777777" w:rsidR="00BB224F" w:rsidRDefault="00BB224F">
      <w:pPr>
        <w:rPr>
          <w:rFonts w:ascii="宋体" w:eastAsia="宋体" w:hAnsi="宋体" w:cs="仿宋"/>
          <w:b/>
          <w:sz w:val="28"/>
          <w:szCs w:val="28"/>
        </w:rPr>
      </w:pPr>
    </w:p>
    <w:p w14:paraId="3018CB12" w14:textId="77777777" w:rsidR="00BB224F" w:rsidRDefault="00BB224F">
      <w:pPr>
        <w:rPr>
          <w:rFonts w:ascii="宋体" w:eastAsia="宋体" w:hAnsi="宋体" w:cs="仿宋"/>
          <w:b/>
          <w:sz w:val="28"/>
          <w:szCs w:val="28"/>
        </w:rPr>
        <w:sectPr w:rsidR="00BB224F">
          <w:headerReference w:type="default" r:id="rId9"/>
          <w:footerReference w:type="default" r:id="rId10"/>
          <w:footerReference w:type="first" r:id="rId11"/>
          <w:pgSz w:w="11906" w:h="16838"/>
          <w:pgMar w:top="1134" w:right="1418" w:bottom="1021" w:left="1418" w:header="0" w:footer="283" w:gutter="0"/>
          <w:pgNumType w:fmt="numberInDash" w:start="1"/>
          <w:cols w:space="720"/>
          <w:docGrid w:type="linesAndChars" w:linePitch="312"/>
        </w:sectPr>
      </w:pPr>
    </w:p>
    <w:p w14:paraId="42332FF4" w14:textId="77777777" w:rsidR="00BB224F" w:rsidRDefault="002479EA">
      <w:pPr>
        <w:jc w:val="center"/>
        <w:rPr>
          <w:rFonts w:ascii="仿宋" w:eastAsia="仿宋" w:hAnsi="仿宋" w:cs="宋体"/>
          <w:b/>
          <w:sz w:val="28"/>
          <w:szCs w:val="28"/>
        </w:rPr>
      </w:pPr>
      <w:r>
        <w:rPr>
          <w:rFonts w:ascii="仿宋" w:eastAsia="仿宋" w:hAnsi="仿宋" w:cs="仿宋" w:hint="eastAsia"/>
          <w:b/>
          <w:sz w:val="28"/>
          <w:szCs w:val="28"/>
        </w:rPr>
        <w:lastRenderedPageBreak/>
        <w:t>诸暨市应店街镇中心卫生院</w:t>
      </w:r>
      <w:r>
        <w:rPr>
          <w:rFonts w:ascii="仿宋" w:eastAsia="仿宋" w:hAnsi="仿宋" w:cs="仿宋" w:hint="eastAsia"/>
          <w:b/>
          <w:sz w:val="28"/>
          <w:szCs w:val="28"/>
        </w:rPr>
        <w:t>2025</w:t>
      </w:r>
      <w:r>
        <w:rPr>
          <w:rFonts w:ascii="仿宋" w:eastAsia="仿宋" w:hAnsi="仿宋" w:cs="仿宋" w:hint="eastAsia"/>
          <w:b/>
          <w:sz w:val="28"/>
          <w:szCs w:val="28"/>
        </w:rPr>
        <w:t>年职工疗休养服务采购项目采购</w:t>
      </w:r>
      <w:r>
        <w:rPr>
          <w:rFonts w:ascii="仿宋" w:eastAsia="仿宋" w:hAnsi="仿宋" w:cs="宋体" w:hint="eastAsia"/>
          <w:b/>
          <w:sz w:val="28"/>
          <w:szCs w:val="28"/>
        </w:rPr>
        <w:t>要素</w:t>
      </w:r>
    </w:p>
    <w:p w14:paraId="40C3893E" w14:textId="77777777" w:rsidR="00BB224F" w:rsidRDefault="002479EA">
      <w:pPr>
        <w:spacing w:line="360" w:lineRule="auto"/>
        <w:rPr>
          <w:rFonts w:ascii="仿宋" w:eastAsia="仿宋" w:hAnsi="仿宋" w:cs="仿宋"/>
          <w:sz w:val="28"/>
          <w:szCs w:val="28"/>
        </w:rPr>
      </w:pPr>
      <w:r>
        <w:rPr>
          <w:rFonts w:ascii="仿宋" w:eastAsia="仿宋" w:hAnsi="仿宋" w:cs="宋体" w:hint="eastAsia"/>
          <w:b/>
          <w:sz w:val="24"/>
          <w:szCs w:val="24"/>
        </w:rPr>
        <w:t>一、项目名称：</w:t>
      </w:r>
      <w:bookmarkStart w:id="0" w:name="_Hlk44572922"/>
      <w:r>
        <w:rPr>
          <w:rFonts w:ascii="仿宋" w:eastAsia="仿宋" w:hAnsi="仿宋" w:cs="仿宋" w:hint="eastAsia"/>
          <w:sz w:val="24"/>
          <w:szCs w:val="24"/>
        </w:rPr>
        <w:t>诸暨市应店街镇中心卫生院</w:t>
      </w:r>
      <w:r>
        <w:rPr>
          <w:rFonts w:ascii="仿宋" w:eastAsia="仿宋" w:hAnsi="仿宋" w:cs="仿宋" w:hint="eastAsia"/>
          <w:sz w:val="24"/>
          <w:szCs w:val="24"/>
        </w:rPr>
        <w:t>2025</w:t>
      </w:r>
      <w:r>
        <w:rPr>
          <w:rFonts w:ascii="仿宋" w:eastAsia="仿宋" w:hAnsi="仿宋" w:cs="仿宋" w:hint="eastAsia"/>
          <w:sz w:val="24"/>
          <w:szCs w:val="24"/>
        </w:rPr>
        <w:t>年职工疗休养服务采购项目</w:t>
      </w:r>
      <w:r>
        <w:rPr>
          <w:rFonts w:ascii="Calibri" w:eastAsia="仿宋" w:hAnsi="Calibri" w:cs="Calibri"/>
          <w:sz w:val="24"/>
          <w:szCs w:val="24"/>
        </w:rPr>
        <w:t> </w:t>
      </w:r>
    </w:p>
    <w:bookmarkEnd w:id="0"/>
    <w:p w14:paraId="2874F50E" w14:textId="77777777" w:rsidR="00BB224F" w:rsidRDefault="002479EA">
      <w:pPr>
        <w:spacing w:line="360" w:lineRule="auto"/>
        <w:rPr>
          <w:rFonts w:ascii="仿宋" w:eastAsia="仿宋" w:hAnsi="仿宋" w:cs="宋体"/>
          <w:b/>
          <w:sz w:val="24"/>
        </w:rPr>
      </w:pPr>
      <w:r>
        <w:rPr>
          <w:rFonts w:ascii="仿宋" w:eastAsia="仿宋" w:hAnsi="仿宋" w:cs="宋体" w:hint="eastAsia"/>
          <w:b/>
          <w:sz w:val="24"/>
        </w:rPr>
        <w:t>二、项目内容及规模</w:t>
      </w:r>
    </w:p>
    <w:p w14:paraId="29E9D249" w14:textId="77777777" w:rsidR="00BB224F" w:rsidRDefault="002479EA">
      <w:pPr>
        <w:spacing w:line="360" w:lineRule="auto"/>
        <w:ind w:firstLineChars="100" w:firstLine="240"/>
        <w:rPr>
          <w:rFonts w:ascii="仿宋" w:eastAsia="仿宋" w:hAnsi="仿宋" w:cs="宋体"/>
          <w:sz w:val="24"/>
          <w:szCs w:val="24"/>
        </w:rPr>
      </w:pPr>
      <w:bookmarkStart w:id="1" w:name="_Hlk44573494"/>
      <w:bookmarkStart w:id="2" w:name="_Hlk44574602"/>
      <w:r>
        <w:rPr>
          <w:rFonts w:ascii="仿宋" w:eastAsia="仿宋" w:hAnsi="仿宋" w:cs="仿宋" w:hint="eastAsia"/>
          <w:sz w:val="24"/>
          <w:szCs w:val="24"/>
        </w:rPr>
        <w:t>诸暨市应店街镇中心卫生院</w:t>
      </w:r>
      <w:r>
        <w:rPr>
          <w:rFonts w:ascii="仿宋" w:eastAsia="仿宋" w:hAnsi="仿宋" w:cs="仿宋" w:hint="eastAsia"/>
          <w:sz w:val="24"/>
          <w:szCs w:val="24"/>
        </w:rPr>
        <w:t>2025</w:t>
      </w:r>
      <w:r>
        <w:rPr>
          <w:rFonts w:ascii="仿宋" w:eastAsia="仿宋" w:hAnsi="仿宋" w:cs="仿宋" w:hint="eastAsia"/>
          <w:sz w:val="24"/>
          <w:szCs w:val="24"/>
        </w:rPr>
        <w:t>年职工疗休养服务采购项目，</w:t>
      </w:r>
      <w:r>
        <w:rPr>
          <w:rFonts w:ascii="仿宋" w:eastAsia="仿宋" w:hAnsi="仿宋" w:cs="宋体" w:hint="eastAsia"/>
          <w:sz w:val="24"/>
          <w:szCs w:val="24"/>
        </w:rPr>
        <w:t>本项目共分四个标项，</w:t>
      </w:r>
      <w:r>
        <w:rPr>
          <w:rFonts w:ascii="仿宋" w:eastAsia="仿宋" w:hAnsi="仿宋" w:cs="仿宋" w:hint="eastAsia"/>
          <w:sz w:val="24"/>
          <w:szCs w:val="24"/>
        </w:rPr>
        <w:t>采用固定单价招标，数量按实结算，</w:t>
      </w:r>
      <w:bookmarkEnd w:id="1"/>
      <w:r>
        <w:rPr>
          <w:rFonts w:ascii="仿宋" w:eastAsia="仿宋" w:hAnsi="仿宋" w:cs="仿宋" w:hint="eastAsia"/>
          <w:sz w:val="24"/>
          <w:szCs w:val="24"/>
        </w:rPr>
        <w:t>采购预算金额为人民币叁拾玖万元整（</w:t>
      </w:r>
      <w:r>
        <w:rPr>
          <w:rFonts w:ascii="仿宋" w:eastAsia="仿宋" w:hAnsi="仿宋" w:cs="仿宋" w:hint="eastAsia"/>
          <w:sz w:val="24"/>
          <w:szCs w:val="24"/>
        </w:rPr>
        <w:t>¥390000.00</w:t>
      </w:r>
      <w:r>
        <w:rPr>
          <w:rFonts w:ascii="仿宋" w:eastAsia="仿宋" w:hAnsi="仿宋" w:cs="仿宋" w:hint="eastAsia"/>
          <w:sz w:val="24"/>
          <w:szCs w:val="24"/>
        </w:rPr>
        <w:t>）</w:t>
      </w:r>
      <w:r>
        <w:rPr>
          <w:rFonts w:ascii="仿宋" w:eastAsia="仿宋" w:hAnsi="仿宋" w:cs="宋体" w:hint="eastAsia"/>
          <w:sz w:val="24"/>
          <w:szCs w:val="24"/>
        </w:rPr>
        <w:t>，详见采购需求。</w:t>
      </w:r>
    </w:p>
    <w:tbl>
      <w:tblPr>
        <w:tblStyle w:val="af0"/>
        <w:tblW w:w="9351" w:type="dxa"/>
        <w:tblLook w:val="04A0" w:firstRow="1" w:lastRow="0" w:firstColumn="1" w:lastColumn="0" w:noHBand="0" w:noVBand="1"/>
      </w:tblPr>
      <w:tblGrid>
        <w:gridCol w:w="1352"/>
        <w:gridCol w:w="3860"/>
        <w:gridCol w:w="1942"/>
        <w:gridCol w:w="2197"/>
      </w:tblGrid>
      <w:tr w:rsidR="00BB224F" w:rsidRPr="00EB61FF" w14:paraId="76CF7A6B" w14:textId="77777777" w:rsidTr="00EB61FF">
        <w:trPr>
          <w:trHeight w:val="90"/>
        </w:trPr>
        <w:tc>
          <w:tcPr>
            <w:tcW w:w="1352" w:type="dxa"/>
          </w:tcPr>
          <w:bookmarkEnd w:id="2"/>
          <w:p w14:paraId="0A34F6D7"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标项</w:t>
            </w:r>
          </w:p>
        </w:tc>
        <w:tc>
          <w:tcPr>
            <w:tcW w:w="3860" w:type="dxa"/>
          </w:tcPr>
          <w:p w14:paraId="2CEE520D"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标项名称</w:t>
            </w:r>
          </w:p>
        </w:tc>
        <w:tc>
          <w:tcPr>
            <w:tcW w:w="1942" w:type="dxa"/>
          </w:tcPr>
          <w:p w14:paraId="4DCE7C30"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单价（元</w:t>
            </w:r>
            <w:r w:rsidRPr="00EB61FF">
              <w:rPr>
                <w:rFonts w:ascii="仿宋" w:eastAsia="仿宋" w:hAnsi="仿宋" w:cs="宋体" w:hint="eastAsia"/>
                <w:b/>
                <w:sz w:val="24"/>
              </w:rPr>
              <w:t>/</w:t>
            </w:r>
            <w:r w:rsidRPr="00EB61FF">
              <w:rPr>
                <w:rFonts w:ascii="仿宋" w:eastAsia="仿宋" w:hAnsi="仿宋" w:cs="宋体" w:hint="eastAsia"/>
                <w:b/>
                <w:sz w:val="24"/>
              </w:rPr>
              <w:t>人）</w:t>
            </w:r>
          </w:p>
        </w:tc>
        <w:tc>
          <w:tcPr>
            <w:tcW w:w="2197" w:type="dxa"/>
          </w:tcPr>
          <w:p w14:paraId="057F1183"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预算金额（万元）</w:t>
            </w:r>
          </w:p>
        </w:tc>
      </w:tr>
      <w:tr w:rsidR="00BB224F" w:rsidRPr="00EB61FF" w14:paraId="1ECB325D" w14:textId="77777777" w:rsidTr="00EB61FF">
        <w:tc>
          <w:tcPr>
            <w:tcW w:w="1352" w:type="dxa"/>
            <w:vAlign w:val="center"/>
          </w:tcPr>
          <w:p w14:paraId="1098650B"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标项一</w:t>
            </w:r>
          </w:p>
        </w:tc>
        <w:tc>
          <w:tcPr>
            <w:tcW w:w="3860" w:type="dxa"/>
            <w:vAlign w:val="center"/>
          </w:tcPr>
          <w:p w14:paraId="41690860" w14:textId="77777777" w:rsidR="00BB224F" w:rsidRPr="00EB61FF" w:rsidRDefault="002479EA">
            <w:pPr>
              <w:pStyle w:val="TableText"/>
              <w:jc w:val="center"/>
              <w:rPr>
                <w:rFonts w:ascii="仿宋" w:eastAsia="仿宋" w:hAnsi="仿宋"/>
                <w:bCs/>
                <w:sz w:val="24"/>
                <w:lang w:eastAsia="zh-CN"/>
              </w:rPr>
            </w:pPr>
            <w:r w:rsidRPr="00EB61FF">
              <w:rPr>
                <w:rFonts w:ascii="仿宋" w:eastAsia="仿宋" w:hAnsi="仿宋" w:hint="eastAsia"/>
                <w:spacing w:val="7"/>
                <w:position w:val="1"/>
                <w:sz w:val="24"/>
                <w:szCs w:val="24"/>
                <w:lang w:eastAsia="zh-CN"/>
              </w:rPr>
              <w:t>青海疗养五日（线路</w:t>
            </w:r>
            <w:r w:rsidRPr="00EB61FF">
              <w:rPr>
                <w:rFonts w:ascii="仿宋" w:eastAsia="仿宋" w:hAnsi="仿宋" w:hint="eastAsia"/>
                <w:spacing w:val="7"/>
                <w:position w:val="1"/>
                <w:sz w:val="24"/>
                <w:szCs w:val="24"/>
                <w:lang w:eastAsia="zh-CN"/>
              </w:rPr>
              <w:t>1</w:t>
            </w:r>
            <w:r w:rsidRPr="00EB61FF">
              <w:rPr>
                <w:rFonts w:ascii="仿宋" w:eastAsia="仿宋" w:hAnsi="仿宋" w:hint="eastAsia"/>
                <w:spacing w:val="7"/>
                <w:position w:val="1"/>
                <w:sz w:val="24"/>
                <w:szCs w:val="24"/>
                <w:lang w:eastAsia="zh-CN"/>
              </w:rPr>
              <w:t>）</w:t>
            </w:r>
          </w:p>
        </w:tc>
        <w:tc>
          <w:tcPr>
            <w:tcW w:w="1942" w:type="dxa"/>
            <w:vAlign w:val="center"/>
          </w:tcPr>
          <w:p w14:paraId="7573193F"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3000</w:t>
            </w:r>
          </w:p>
        </w:tc>
        <w:tc>
          <w:tcPr>
            <w:tcW w:w="2197" w:type="dxa"/>
            <w:vAlign w:val="center"/>
          </w:tcPr>
          <w:p w14:paraId="5B9C85F0"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12.9</w:t>
            </w:r>
          </w:p>
        </w:tc>
      </w:tr>
      <w:tr w:rsidR="00BB224F" w:rsidRPr="00EB61FF" w14:paraId="0984FCFC" w14:textId="77777777" w:rsidTr="00EB61FF">
        <w:tc>
          <w:tcPr>
            <w:tcW w:w="1352" w:type="dxa"/>
            <w:vAlign w:val="center"/>
          </w:tcPr>
          <w:p w14:paraId="7457DC05"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标项二</w:t>
            </w:r>
          </w:p>
        </w:tc>
        <w:tc>
          <w:tcPr>
            <w:tcW w:w="3860" w:type="dxa"/>
            <w:vAlign w:val="center"/>
          </w:tcPr>
          <w:p w14:paraId="69A09B88" w14:textId="77777777" w:rsidR="00BB224F" w:rsidRPr="00EB61FF" w:rsidRDefault="002479EA">
            <w:pPr>
              <w:pStyle w:val="TableText"/>
              <w:jc w:val="center"/>
              <w:rPr>
                <w:rFonts w:ascii="仿宋" w:eastAsia="仿宋" w:hAnsi="仿宋"/>
                <w:bCs/>
                <w:sz w:val="24"/>
                <w:lang w:eastAsia="zh-CN"/>
              </w:rPr>
            </w:pPr>
            <w:r w:rsidRPr="00EB61FF">
              <w:rPr>
                <w:rFonts w:ascii="仿宋" w:eastAsia="仿宋" w:hAnsi="仿宋" w:hint="eastAsia"/>
                <w:spacing w:val="7"/>
                <w:position w:val="1"/>
                <w:sz w:val="24"/>
                <w:szCs w:val="24"/>
                <w:lang w:eastAsia="zh-CN"/>
              </w:rPr>
              <w:t>丽水疗养五日（线路</w:t>
            </w:r>
            <w:r w:rsidRPr="00EB61FF">
              <w:rPr>
                <w:rFonts w:ascii="仿宋" w:eastAsia="仿宋" w:hAnsi="仿宋" w:hint="eastAsia"/>
                <w:spacing w:val="7"/>
                <w:position w:val="1"/>
                <w:sz w:val="24"/>
                <w:szCs w:val="24"/>
                <w:lang w:eastAsia="zh-CN"/>
              </w:rPr>
              <w:t>2</w:t>
            </w:r>
            <w:r w:rsidRPr="00EB61FF">
              <w:rPr>
                <w:rFonts w:ascii="仿宋" w:eastAsia="仿宋" w:hAnsi="仿宋" w:hint="eastAsia"/>
                <w:spacing w:val="7"/>
                <w:position w:val="1"/>
                <w:sz w:val="24"/>
                <w:szCs w:val="24"/>
                <w:lang w:eastAsia="zh-CN"/>
              </w:rPr>
              <w:t>）</w:t>
            </w:r>
          </w:p>
        </w:tc>
        <w:tc>
          <w:tcPr>
            <w:tcW w:w="1942" w:type="dxa"/>
            <w:vAlign w:val="center"/>
          </w:tcPr>
          <w:p w14:paraId="517BAA04"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3</w:t>
            </w:r>
            <w:r w:rsidRPr="00EB61FF">
              <w:rPr>
                <w:rFonts w:ascii="仿宋" w:eastAsia="仿宋" w:hAnsi="仿宋" w:cs="宋体"/>
                <w:bCs/>
                <w:sz w:val="24"/>
              </w:rPr>
              <w:t>000</w:t>
            </w:r>
          </w:p>
        </w:tc>
        <w:tc>
          <w:tcPr>
            <w:tcW w:w="2197" w:type="dxa"/>
            <w:vAlign w:val="center"/>
          </w:tcPr>
          <w:p w14:paraId="10362DBA"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11.7</w:t>
            </w:r>
          </w:p>
        </w:tc>
      </w:tr>
      <w:tr w:rsidR="00BB224F" w:rsidRPr="00EB61FF" w14:paraId="31325CF9" w14:textId="77777777" w:rsidTr="00EB61FF">
        <w:tc>
          <w:tcPr>
            <w:tcW w:w="1352" w:type="dxa"/>
            <w:vAlign w:val="center"/>
          </w:tcPr>
          <w:p w14:paraId="4DE9FCCE" w14:textId="77777777" w:rsidR="00BB224F" w:rsidRPr="00EB61FF" w:rsidRDefault="002479EA">
            <w:pPr>
              <w:spacing w:line="360" w:lineRule="auto"/>
              <w:jc w:val="center"/>
              <w:rPr>
                <w:rFonts w:ascii="仿宋" w:eastAsia="仿宋" w:hAnsi="仿宋" w:cs="宋体"/>
                <w:b/>
                <w:sz w:val="24"/>
              </w:rPr>
            </w:pPr>
            <w:r w:rsidRPr="00EB61FF">
              <w:rPr>
                <w:rFonts w:ascii="仿宋" w:eastAsia="仿宋" w:hAnsi="仿宋" w:cs="宋体" w:hint="eastAsia"/>
                <w:b/>
                <w:sz w:val="24"/>
              </w:rPr>
              <w:t>标项三</w:t>
            </w:r>
          </w:p>
        </w:tc>
        <w:tc>
          <w:tcPr>
            <w:tcW w:w="3860" w:type="dxa"/>
            <w:vAlign w:val="center"/>
          </w:tcPr>
          <w:p w14:paraId="24943996" w14:textId="77777777" w:rsidR="00BB224F" w:rsidRPr="00EB61FF" w:rsidRDefault="002479EA">
            <w:pPr>
              <w:pStyle w:val="TableText"/>
              <w:jc w:val="center"/>
              <w:rPr>
                <w:rFonts w:ascii="仿宋" w:eastAsia="仿宋" w:hAnsi="仿宋"/>
                <w:bCs/>
                <w:sz w:val="24"/>
                <w:lang w:eastAsia="zh-CN"/>
              </w:rPr>
            </w:pPr>
            <w:r w:rsidRPr="00EB61FF">
              <w:rPr>
                <w:rFonts w:ascii="仿宋" w:eastAsia="仿宋" w:hAnsi="仿宋" w:hint="eastAsia"/>
                <w:spacing w:val="7"/>
                <w:position w:val="1"/>
                <w:sz w:val="24"/>
                <w:szCs w:val="24"/>
                <w:lang w:eastAsia="zh-CN"/>
              </w:rPr>
              <w:t>温州疗养五日（线路</w:t>
            </w:r>
            <w:r w:rsidRPr="00EB61FF">
              <w:rPr>
                <w:rFonts w:ascii="仿宋" w:eastAsia="仿宋" w:hAnsi="仿宋" w:hint="eastAsia"/>
                <w:spacing w:val="7"/>
                <w:position w:val="1"/>
                <w:sz w:val="24"/>
                <w:szCs w:val="24"/>
                <w:lang w:eastAsia="zh-CN"/>
              </w:rPr>
              <w:t>3</w:t>
            </w:r>
            <w:r w:rsidRPr="00EB61FF">
              <w:rPr>
                <w:rFonts w:ascii="仿宋" w:eastAsia="仿宋" w:hAnsi="仿宋" w:hint="eastAsia"/>
                <w:spacing w:val="7"/>
                <w:position w:val="1"/>
                <w:sz w:val="24"/>
                <w:szCs w:val="24"/>
                <w:lang w:eastAsia="zh-CN"/>
              </w:rPr>
              <w:t>）</w:t>
            </w:r>
          </w:p>
        </w:tc>
        <w:tc>
          <w:tcPr>
            <w:tcW w:w="1942" w:type="dxa"/>
            <w:vAlign w:val="center"/>
          </w:tcPr>
          <w:p w14:paraId="657205A8"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3000</w:t>
            </w:r>
          </w:p>
        </w:tc>
        <w:tc>
          <w:tcPr>
            <w:tcW w:w="2197" w:type="dxa"/>
            <w:vAlign w:val="center"/>
          </w:tcPr>
          <w:p w14:paraId="624FF9E3"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11.7</w:t>
            </w:r>
          </w:p>
        </w:tc>
      </w:tr>
      <w:tr w:rsidR="00BB224F" w:rsidRPr="00EB61FF" w14:paraId="2338E6EE" w14:textId="77777777" w:rsidTr="00EB61FF">
        <w:tc>
          <w:tcPr>
            <w:tcW w:w="1352" w:type="dxa"/>
            <w:vAlign w:val="center"/>
          </w:tcPr>
          <w:p w14:paraId="74257852" w14:textId="77777777" w:rsidR="00BB224F" w:rsidRPr="00EB61FF" w:rsidRDefault="002479EA">
            <w:pPr>
              <w:spacing w:line="360" w:lineRule="auto"/>
              <w:jc w:val="center"/>
            </w:pPr>
            <w:r w:rsidRPr="00EB61FF">
              <w:rPr>
                <w:rFonts w:ascii="仿宋" w:eastAsia="仿宋" w:hAnsi="仿宋" w:cs="宋体" w:hint="eastAsia"/>
                <w:b/>
                <w:sz w:val="24"/>
              </w:rPr>
              <w:t>标项四</w:t>
            </w:r>
          </w:p>
        </w:tc>
        <w:tc>
          <w:tcPr>
            <w:tcW w:w="3860" w:type="dxa"/>
            <w:vAlign w:val="center"/>
          </w:tcPr>
          <w:p w14:paraId="5C85E703" w14:textId="77777777" w:rsidR="00BB224F" w:rsidRPr="00EB61FF" w:rsidRDefault="002479EA">
            <w:pPr>
              <w:pStyle w:val="TableText"/>
              <w:jc w:val="center"/>
              <w:rPr>
                <w:rFonts w:ascii="仿宋" w:eastAsia="仿宋" w:hAnsi="仿宋"/>
                <w:bCs/>
                <w:sz w:val="24"/>
                <w:lang w:eastAsia="zh-CN"/>
              </w:rPr>
            </w:pPr>
            <w:r w:rsidRPr="00EB61FF">
              <w:rPr>
                <w:rFonts w:ascii="仿宋" w:eastAsia="仿宋" w:hAnsi="仿宋" w:hint="eastAsia"/>
                <w:spacing w:val="7"/>
                <w:position w:val="1"/>
                <w:sz w:val="24"/>
                <w:szCs w:val="24"/>
                <w:lang w:eastAsia="zh-CN"/>
              </w:rPr>
              <w:t>诸暨疗养五日（线路</w:t>
            </w:r>
            <w:r w:rsidRPr="00EB61FF">
              <w:rPr>
                <w:rFonts w:ascii="仿宋" w:eastAsia="仿宋" w:hAnsi="仿宋" w:hint="eastAsia"/>
                <w:spacing w:val="7"/>
                <w:position w:val="1"/>
                <w:sz w:val="24"/>
                <w:szCs w:val="24"/>
                <w:lang w:eastAsia="zh-CN"/>
              </w:rPr>
              <w:t>4</w:t>
            </w:r>
            <w:r w:rsidRPr="00EB61FF">
              <w:rPr>
                <w:rFonts w:ascii="仿宋" w:eastAsia="仿宋" w:hAnsi="仿宋" w:hint="eastAsia"/>
                <w:spacing w:val="7"/>
                <w:position w:val="1"/>
                <w:sz w:val="24"/>
                <w:szCs w:val="24"/>
                <w:lang w:eastAsia="zh-CN"/>
              </w:rPr>
              <w:t>）</w:t>
            </w:r>
          </w:p>
        </w:tc>
        <w:tc>
          <w:tcPr>
            <w:tcW w:w="1942" w:type="dxa"/>
            <w:vAlign w:val="center"/>
          </w:tcPr>
          <w:p w14:paraId="17FC366F"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3000</w:t>
            </w:r>
          </w:p>
        </w:tc>
        <w:tc>
          <w:tcPr>
            <w:tcW w:w="2197" w:type="dxa"/>
            <w:vAlign w:val="center"/>
          </w:tcPr>
          <w:p w14:paraId="41C0F9B8" w14:textId="77777777" w:rsidR="00BB224F" w:rsidRPr="00EB61FF" w:rsidRDefault="002479EA">
            <w:pPr>
              <w:spacing w:line="360" w:lineRule="auto"/>
              <w:jc w:val="center"/>
              <w:rPr>
                <w:rFonts w:ascii="仿宋" w:eastAsia="仿宋" w:hAnsi="仿宋" w:cs="宋体"/>
                <w:bCs/>
                <w:sz w:val="24"/>
              </w:rPr>
            </w:pPr>
            <w:r w:rsidRPr="00EB61FF">
              <w:rPr>
                <w:rFonts w:ascii="仿宋" w:eastAsia="仿宋" w:hAnsi="仿宋" w:cs="宋体" w:hint="eastAsia"/>
                <w:bCs/>
                <w:sz w:val="24"/>
              </w:rPr>
              <w:t>2.7</w:t>
            </w:r>
          </w:p>
        </w:tc>
      </w:tr>
    </w:tbl>
    <w:p w14:paraId="58FFFF31" w14:textId="77777777" w:rsidR="00BB224F" w:rsidRPr="00EB61FF" w:rsidRDefault="002479EA">
      <w:pPr>
        <w:spacing w:line="360" w:lineRule="auto"/>
        <w:rPr>
          <w:rFonts w:ascii="仿宋" w:eastAsia="仿宋" w:hAnsi="仿宋" w:cs="宋体"/>
          <w:bCs/>
          <w:sz w:val="24"/>
        </w:rPr>
      </w:pPr>
      <w:r w:rsidRPr="00EB61FF">
        <w:rPr>
          <w:rFonts w:ascii="仿宋" w:eastAsia="仿宋" w:hAnsi="仿宋" w:cs="宋体" w:hint="eastAsia"/>
          <w:bCs/>
          <w:sz w:val="24"/>
        </w:rPr>
        <w:t>上述预算金额，最终因出行人数会有所浮动，最终以实际出行人数为结算依据。</w:t>
      </w:r>
    </w:p>
    <w:p w14:paraId="6FEDE69F" w14:textId="77777777" w:rsidR="00BB224F" w:rsidRDefault="002479EA">
      <w:pPr>
        <w:spacing w:line="360" w:lineRule="auto"/>
        <w:rPr>
          <w:rFonts w:ascii="仿宋" w:eastAsia="仿宋" w:hAnsi="仿宋" w:cs="宋体"/>
          <w:b/>
          <w:sz w:val="24"/>
        </w:rPr>
      </w:pPr>
      <w:r>
        <w:rPr>
          <w:rFonts w:ascii="仿宋" w:eastAsia="仿宋" w:hAnsi="仿宋" w:cs="宋体" w:hint="eastAsia"/>
          <w:b/>
          <w:sz w:val="24"/>
        </w:rPr>
        <w:t>三、投标人（供应商）资格要求</w:t>
      </w:r>
    </w:p>
    <w:p w14:paraId="14B54A37" w14:textId="77777777" w:rsidR="00BB224F" w:rsidRDefault="002479EA">
      <w:pPr>
        <w:adjustRightInd w:val="0"/>
        <w:snapToGrid w:val="0"/>
        <w:spacing w:line="360" w:lineRule="auto"/>
        <w:ind w:firstLineChars="200" w:firstLine="480"/>
        <w:rPr>
          <w:rFonts w:ascii="仿宋" w:eastAsia="仿宋" w:hAnsi="仿宋" w:cs="宋体"/>
          <w:sz w:val="24"/>
          <w:szCs w:val="24"/>
        </w:rPr>
      </w:pPr>
      <w:bookmarkStart w:id="3" w:name="_Hlk44574667"/>
      <w:r>
        <w:rPr>
          <w:rFonts w:ascii="仿宋" w:eastAsia="仿宋" w:hAnsi="仿宋" w:cs="宋体" w:hint="eastAsia"/>
          <w:sz w:val="24"/>
          <w:szCs w:val="24"/>
        </w:rPr>
        <w:t>1</w:t>
      </w:r>
      <w:r>
        <w:rPr>
          <w:rFonts w:ascii="仿宋" w:eastAsia="仿宋" w:hAnsi="仿宋" w:cs="宋体" w:hint="eastAsia"/>
          <w:sz w:val="24"/>
          <w:szCs w:val="24"/>
        </w:rPr>
        <w:t>、满足《中华人民共和国政府采购法》第二十二条规定；</w:t>
      </w:r>
    </w:p>
    <w:p w14:paraId="09ECDB8D" w14:textId="77777777" w:rsidR="00BB224F" w:rsidRDefault="002479EA">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、未被“信用中国”（</w:t>
      </w:r>
      <w:r>
        <w:rPr>
          <w:rFonts w:ascii="仿宋" w:eastAsia="仿宋" w:hAnsi="仿宋" w:cs="宋体" w:hint="eastAsia"/>
          <w:sz w:val="24"/>
          <w:szCs w:val="24"/>
        </w:rPr>
        <w:t>www.creditchina.gov.cn</w:t>
      </w:r>
      <w:r>
        <w:rPr>
          <w:rFonts w:ascii="仿宋" w:eastAsia="仿宋" w:hAnsi="仿宋" w:cs="宋体" w:hint="eastAsia"/>
          <w:sz w:val="24"/>
          <w:szCs w:val="24"/>
        </w:rPr>
        <w:t>）、中国政府采购网（</w:t>
      </w:r>
      <w:r>
        <w:rPr>
          <w:rFonts w:ascii="仿宋" w:eastAsia="仿宋" w:hAnsi="仿宋" w:cs="宋体" w:hint="eastAsia"/>
          <w:sz w:val="24"/>
          <w:szCs w:val="24"/>
        </w:rPr>
        <w:t>www.ccgp.gov.cn</w:t>
      </w:r>
      <w:r>
        <w:rPr>
          <w:rFonts w:ascii="仿宋" w:eastAsia="仿宋" w:hAnsi="仿宋" w:cs="宋体" w:hint="eastAsia"/>
          <w:sz w:val="24"/>
          <w:szCs w:val="24"/>
        </w:rPr>
        <w:t>）列入失信被执行人、重大税收违法案件当事人名单、政府采购严重违法失信行为记录名单；</w:t>
      </w:r>
    </w:p>
    <w:p w14:paraId="5EAF7335" w14:textId="77777777" w:rsidR="00BB224F" w:rsidRDefault="002479EA">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3</w:t>
      </w:r>
      <w:r>
        <w:rPr>
          <w:rFonts w:ascii="仿宋" w:eastAsia="仿宋" w:hAnsi="仿宋" w:cs="宋体" w:hint="eastAsia"/>
          <w:bCs/>
          <w:sz w:val="24"/>
          <w:szCs w:val="24"/>
        </w:rPr>
        <w:t>、有该项目业务承接能力，经营范围与采购标的内容相符，具有良好信誉的企业法人；</w:t>
      </w:r>
    </w:p>
    <w:p w14:paraId="0BE3A0EF" w14:textId="77777777" w:rsidR="00BB224F" w:rsidRDefault="002479EA">
      <w:pPr>
        <w:adjustRightInd w:val="0"/>
        <w:snapToGrid w:val="0"/>
        <w:spacing w:line="360" w:lineRule="auto"/>
        <w:ind w:firstLineChars="200" w:firstLine="480"/>
        <w:rPr>
          <w:rFonts w:ascii="仿宋" w:eastAsia="仿宋" w:hAnsi="仿宋"/>
          <w:sz w:val="24"/>
          <w:szCs w:val="24"/>
        </w:rPr>
      </w:pPr>
      <w:r>
        <w:rPr>
          <w:rFonts w:ascii="仿宋" w:eastAsia="仿宋" w:hAnsi="仿宋" w:cs="宋体" w:hint="eastAsia"/>
          <w:bCs/>
          <w:sz w:val="24"/>
          <w:szCs w:val="24"/>
        </w:rPr>
        <w:t>4</w:t>
      </w:r>
      <w:r>
        <w:rPr>
          <w:rFonts w:ascii="仿宋" w:eastAsia="仿宋" w:hAnsi="仿宋" w:cs="宋体" w:hint="eastAsia"/>
          <w:bCs/>
          <w:sz w:val="24"/>
          <w:szCs w:val="24"/>
        </w:rPr>
        <w:t>、</w:t>
      </w:r>
      <w:r>
        <w:rPr>
          <w:rFonts w:ascii="仿宋" w:eastAsia="仿宋" w:hAnsi="仿宋" w:cs="宋体"/>
          <w:bCs/>
          <w:sz w:val="24"/>
          <w:szCs w:val="24"/>
        </w:rPr>
        <w:t>本项目的特定资格要求：</w:t>
      </w:r>
      <w:r>
        <w:rPr>
          <w:rFonts w:ascii="仿宋" w:eastAsia="仿宋" w:hAnsi="仿宋" w:hint="eastAsia"/>
          <w:sz w:val="24"/>
          <w:szCs w:val="24"/>
        </w:rPr>
        <w:t>【标项</w:t>
      </w: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】：具有旅游行政管理部门颁发的有效的《旅行社业务经营许可证》；</w:t>
      </w:r>
    </w:p>
    <w:p w14:paraId="36A19AC9" w14:textId="77777777" w:rsidR="00BB224F" w:rsidRDefault="002479EA">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w:t>
      </w:r>
      <w:r>
        <w:rPr>
          <w:rFonts w:ascii="仿宋" w:eastAsia="仿宋" w:hAnsi="仿宋" w:cs="宋体" w:hint="eastAsia"/>
          <w:sz w:val="24"/>
        </w:rPr>
        <w:t>本项目不接受联合体投标。</w:t>
      </w:r>
    </w:p>
    <w:bookmarkEnd w:id="3"/>
    <w:p w14:paraId="70BBE011" w14:textId="77777777" w:rsidR="00BB224F" w:rsidRDefault="002479EA">
      <w:pPr>
        <w:spacing w:line="360" w:lineRule="auto"/>
        <w:rPr>
          <w:rFonts w:ascii="仿宋" w:eastAsia="仿宋" w:hAnsi="仿宋" w:cs="宋体"/>
          <w:b/>
          <w:sz w:val="24"/>
        </w:rPr>
      </w:pPr>
      <w:r>
        <w:rPr>
          <w:rFonts w:ascii="仿宋" w:eastAsia="仿宋" w:hAnsi="仿宋" w:cs="宋体" w:hint="eastAsia"/>
          <w:b/>
          <w:sz w:val="24"/>
        </w:rPr>
        <w:t>四、评标办法：综合评分法</w:t>
      </w:r>
    </w:p>
    <w:p w14:paraId="728FDE37" w14:textId="77777777" w:rsidR="00BB224F" w:rsidRDefault="002479EA">
      <w:pPr>
        <w:adjustRightInd w:val="0"/>
        <w:snapToGrid w:val="0"/>
        <w:spacing w:line="360" w:lineRule="auto"/>
        <w:ind w:firstLineChars="150" w:firstLine="360"/>
        <w:rPr>
          <w:rFonts w:ascii="仿宋" w:eastAsia="仿宋" w:hAnsi="仿宋" w:cs="宋体"/>
          <w:sz w:val="24"/>
        </w:rPr>
      </w:pP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）满分为</w:t>
      </w:r>
      <w:r>
        <w:rPr>
          <w:rFonts w:ascii="仿宋" w:eastAsia="仿宋" w:hAnsi="仿宋" w:cs="宋体" w:hint="eastAsia"/>
          <w:sz w:val="24"/>
          <w:szCs w:val="24"/>
        </w:rPr>
        <w:t>100</w:t>
      </w:r>
      <w:r>
        <w:rPr>
          <w:rFonts w:ascii="仿宋" w:eastAsia="仿宋" w:hAnsi="仿宋" w:cs="宋体" w:hint="eastAsia"/>
          <w:sz w:val="24"/>
          <w:szCs w:val="24"/>
        </w:rPr>
        <w:t>分。总得分</w:t>
      </w:r>
      <w:r>
        <w:rPr>
          <w:rFonts w:ascii="仿宋" w:eastAsia="仿宋" w:hAnsi="仿宋" w:cs="宋体" w:hint="eastAsia"/>
          <w:sz w:val="24"/>
          <w:szCs w:val="24"/>
        </w:rPr>
        <w:t>=</w:t>
      </w:r>
      <w:r>
        <w:rPr>
          <w:rFonts w:ascii="仿宋" w:eastAsia="仿宋" w:hAnsi="仿宋" w:cs="宋体" w:hint="eastAsia"/>
          <w:sz w:val="24"/>
          <w:szCs w:val="24"/>
        </w:rPr>
        <w:t>商务技术得分</w:t>
      </w:r>
      <w:r>
        <w:rPr>
          <w:rFonts w:ascii="仿宋" w:eastAsia="仿宋" w:hAnsi="仿宋" w:cs="宋体" w:hint="eastAsia"/>
          <w:sz w:val="24"/>
          <w:szCs w:val="24"/>
        </w:rPr>
        <w:t>+</w:t>
      </w:r>
      <w:r>
        <w:rPr>
          <w:rFonts w:ascii="仿宋" w:eastAsia="仿宋" w:hAnsi="仿宋" w:cs="宋体" w:hint="eastAsia"/>
          <w:sz w:val="24"/>
          <w:szCs w:val="24"/>
        </w:rPr>
        <w:t>报价得分；</w:t>
      </w:r>
    </w:p>
    <w:p w14:paraId="144CCF81" w14:textId="77777777" w:rsidR="00BB224F" w:rsidRDefault="002479EA">
      <w:pPr>
        <w:adjustRightInd w:val="0"/>
        <w:snapToGrid w:val="0"/>
        <w:spacing w:line="360" w:lineRule="auto"/>
        <w:ind w:firstLineChars="150" w:firstLine="360"/>
        <w:rPr>
          <w:rFonts w:ascii="仿宋" w:eastAsia="仿宋" w:hAnsi="仿宋" w:cs="宋体"/>
          <w:sz w:val="24"/>
        </w:rPr>
      </w:pP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）商务技术得分</w:t>
      </w:r>
      <w:r>
        <w:rPr>
          <w:rFonts w:ascii="仿宋" w:eastAsia="仿宋" w:hAnsi="仿宋" w:cs="宋体" w:hint="eastAsia"/>
          <w:sz w:val="24"/>
          <w:szCs w:val="24"/>
        </w:rPr>
        <w:t>=</w:t>
      </w:r>
      <w:r>
        <w:rPr>
          <w:rFonts w:ascii="仿宋" w:eastAsia="仿宋" w:hAnsi="仿宋" w:cs="宋体" w:hint="eastAsia"/>
          <w:sz w:val="24"/>
          <w:szCs w:val="24"/>
        </w:rPr>
        <w:t>商务技术评分，商务技术评分</w:t>
      </w:r>
      <w:r>
        <w:rPr>
          <w:rFonts w:ascii="仿宋" w:eastAsia="仿宋" w:hAnsi="仿宋" w:cs="宋体" w:hint="eastAsia"/>
          <w:sz w:val="24"/>
          <w:szCs w:val="24"/>
        </w:rPr>
        <w:t>=</w:t>
      </w:r>
      <w:r>
        <w:rPr>
          <w:rFonts w:ascii="仿宋" w:eastAsia="仿宋" w:hAnsi="仿宋" w:cs="宋体" w:hint="eastAsia"/>
          <w:spacing w:val="-6"/>
          <w:sz w:val="24"/>
          <w:szCs w:val="24"/>
        </w:rPr>
        <w:t>所有评委的有效评分的算术平均数</w:t>
      </w:r>
      <w:r>
        <w:rPr>
          <w:rFonts w:ascii="仿宋" w:eastAsia="仿宋" w:hAnsi="仿宋" w:cs="宋体" w:hint="eastAsia"/>
          <w:sz w:val="24"/>
          <w:szCs w:val="24"/>
        </w:rPr>
        <w:t>。</w:t>
      </w:r>
    </w:p>
    <w:p w14:paraId="61C15483" w14:textId="1B56C635" w:rsidR="00BB224F" w:rsidRDefault="002479EA">
      <w:pPr>
        <w:adjustRightInd w:val="0"/>
        <w:snapToGrid w:val="0"/>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3</w:t>
      </w:r>
      <w:r>
        <w:rPr>
          <w:rFonts w:ascii="仿宋" w:eastAsia="仿宋" w:hAnsi="仿宋" w:cs="宋体" w:hint="eastAsia"/>
          <w:sz w:val="24"/>
          <w:szCs w:val="24"/>
        </w:rPr>
        <w:t>）报价得分（</w:t>
      </w:r>
      <w:r w:rsidR="00EB61FF">
        <w:rPr>
          <w:rFonts w:ascii="仿宋" w:eastAsia="仿宋" w:hAnsi="仿宋" w:cs="宋体" w:hint="eastAsia"/>
          <w:sz w:val="24"/>
          <w:szCs w:val="24"/>
        </w:rPr>
        <w:t>2</w:t>
      </w:r>
      <w:r>
        <w:rPr>
          <w:rFonts w:ascii="仿宋" w:eastAsia="仿宋" w:hAnsi="仿宋" w:cs="宋体" w:hint="eastAsia"/>
          <w:sz w:val="24"/>
          <w:szCs w:val="24"/>
        </w:rPr>
        <w:t>0</w:t>
      </w:r>
      <w:r>
        <w:rPr>
          <w:rFonts w:ascii="仿宋" w:eastAsia="仿宋" w:hAnsi="仿宋" w:cs="宋体" w:hint="eastAsia"/>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753"/>
      </w:tblGrid>
      <w:tr w:rsidR="00BB224F" w14:paraId="062DA06F" w14:textId="77777777">
        <w:trPr>
          <w:trHeight w:val="430"/>
          <w:jc w:val="center"/>
        </w:trPr>
        <w:tc>
          <w:tcPr>
            <w:tcW w:w="1979" w:type="dxa"/>
            <w:tcBorders>
              <w:top w:val="single" w:sz="4" w:space="0" w:color="auto"/>
              <w:left w:val="single" w:sz="4" w:space="0" w:color="auto"/>
              <w:bottom w:val="single" w:sz="4" w:space="0" w:color="auto"/>
              <w:right w:val="single" w:sz="4" w:space="0" w:color="auto"/>
            </w:tcBorders>
            <w:noWrap/>
            <w:vAlign w:val="bottom"/>
          </w:tcPr>
          <w:p w14:paraId="50D41ED3" w14:textId="77777777" w:rsidR="00BB224F" w:rsidRDefault="002479EA">
            <w:pPr>
              <w:snapToGrid w:val="0"/>
              <w:jc w:val="center"/>
              <w:rPr>
                <w:rFonts w:ascii="仿宋" w:eastAsia="仿宋" w:hAnsi="仿宋" w:cs="宋体"/>
                <w:b/>
                <w:bCs/>
                <w:sz w:val="24"/>
                <w:szCs w:val="24"/>
              </w:rPr>
            </w:pPr>
            <w:r>
              <w:rPr>
                <w:rFonts w:ascii="仿宋" w:eastAsia="仿宋" w:hAnsi="仿宋" w:cs="宋体" w:hint="eastAsia"/>
                <w:b/>
                <w:bCs/>
                <w:sz w:val="24"/>
                <w:szCs w:val="24"/>
              </w:rPr>
              <w:t>价格权值</w:t>
            </w:r>
          </w:p>
        </w:tc>
        <w:tc>
          <w:tcPr>
            <w:tcW w:w="7753" w:type="dxa"/>
            <w:tcBorders>
              <w:top w:val="single" w:sz="4" w:space="0" w:color="auto"/>
              <w:left w:val="single" w:sz="4" w:space="0" w:color="auto"/>
              <w:bottom w:val="single" w:sz="4" w:space="0" w:color="auto"/>
              <w:right w:val="single" w:sz="4" w:space="0" w:color="auto"/>
            </w:tcBorders>
            <w:noWrap/>
            <w:vAlign w:val="center"/>
          </w:tcPr>
          <w:p w14:paraId="74AF5A71" w14:textId="77777777" w:rsidR="00BB224F" w:rsidRDefault="002479EA">
            <w:pPr>
              <w:snapToGrid w:val="0"/>
              <w:jc w:val="center"/>
              <w:rPr>
                <w:rFonts w:ascii="仿宋" w:eastAsia="仿宋" w:hAnsi="仿宋" w:cs="宋体"/>
                <w:b/>
                <w:bCs/>
                <w:sz w:val="24"/>
                <w:szCs w:val="24"/>
              </w:rPr>
            </w:pPr>
            <w:r>
              <w:rPr>
                <w:rFonts w:ascii="仿宋" w:eastAsia="仿宋" w:hAnsi="仿宋" w:cs="宋体" w:hint="eastAsia"/>
                <w:b/>
                <w:bCs/>
                <w:sz w:val="24"/>
                <w:szCs w:val="24"/>
              </w:rPr>
              <w:t>计算方法</w:t>
            </w:r>
          </w:p>
        </w:tc>
      </w:tr>
      <w:tr w:rsidR="00BB224F" w14:paraId="1F2CDAB5" w14:textId="77777777">
        <w:trPr>
          <w:trHeight w:val="1291"/>
          <w:jc w:val="center"/>
        </w:trPr>
        <w:tc>
          <w:tcPr>
            <w:tcW w:w="1979" w:type="dxa"/>
            <w:tcBorders>
              <w:top w:val="single" w:sz="4" w:space="0" w:color="auto"/>
              <w:left w:val="single" w:sz="4" w:space="0" w:color="auto"/>
              <w:bottom w:val="single" w:sz="4" w:space="0" w:color="auto"/>
              <w:right w:val="single" w:sz="4" w:space="0" w:color="auto"/>
            </w:tcBorders>
            <w:noWrap/>
            <w:vAlign w:val="center"/>
          </w:tcPr>
          <w:p w14:paraId="1F706DB6" w14:textId="1EEECAA8" w:rsidR="00BB224F" w:rsidRDefault="002479EA">
            <w:pPr>
              <w:widowControl/>
              <w:spacing w:line="360" w:lineRule="auto"/>
              <w:jc w:val="center"/>
              <w:rPr>
                <w:rFonts w:ascii="仿宋" w:eastAsia="仿宋" w:hAnsi="仿宋" w:cs="仿宋_GB2312"/>
                <w:sz w:val="24"/>
              </w:rPr>
            </w:pPr>
            <w:r>
              <w:rPr>
                <w:rFonts w:ascii="仿宋" w:eastAsia="仿宋" w:hAnsi="仿宋" w:cs="仿宋_GB2312" w:hint="eastAsia"/>
                <w:sz w:val="24"/>
              </w:rPr>
              <w:t>价格权值</w:t>
            </w:r>
            <w:r>
              <w:rPr>
                <w:rFonts w:ascii="仿宋" w:eastAsia="仿宋" w:hAnsi="仿宋" w:cs="仿宋_GB2312"/>
                <w:sz w:val="24"/>
              </w:rPr>
              <w:t>=</w:t>
            </w:r>
            <w:r>
              <w:rPr>
                <w:rFonts w:ascii="仿宋" w:eastAsia="仿宋" w:hAnsi="仿宋" w:cs="仿宋_GB2312" w:hint="eastAsia"/>
                <w:sz w:val="24"/>
              </w:rPr>
              <w:t>0.</w:t>
            </w:r>
            <w:r w:rsidR="00EB61FF">
              <w:rPr>
                <w:rFonts w:ascii="仿宋" w:eastAsia="仿宋" w:hAnsi="仿宋" w:cs="Arial" w:hint="eastAsia"/>
                <w:kern w:val="0"/>
                <w:sz w:val="24"/>
              </w:rPr>
              <w:t>2</w:t>
            </w:r>
          </w:p>
        </w:tc>
        <w:tc>
          <w:tcPr>
            <w:tcW w:w="7753" w:type="dxa"/>
            <w:tcBorders>
              <w:top w:val="single" w:sz="4" w:space="0" w:color="auto"/>
              <w:left w:val="single" w:sz="4" w:space="0" w:color="auto"/>
              <w:bottom w:val="single" w:sz="4" w:space="0" w:color="auto"/>
              <w:right w:val="single" w:sz="4" w:space="0" w:color="auto"/>
            </w:tcBorders>
            <w:noWrap/>
            <w:vAlign w:val="center"/>
          </w:tcPr>
          <w:p w14:paraId="372D991D" w14:textId="77777777" w:rsidR="00BB224F" w:rsidRDefault="002479EA">
            <w:pPr>
              <w:spacing w:line="380" w:lineRule="exact"/>
              <w:rPr>
                <w:rFonts w:ascii="仿宋" w:eastAsia="仿宋" w:hAnsi="仿宋" w:cs="仿宋_GB2312"/>
                <w:sz w:val="24"/>
              </w:rPr>
            </w:pPr>
            <w:r>
              <w:rPr>
                <w:rFonts w:ascii="仿宋" w:eastAsia="仿宋" w:hAnsi="仿宋" w:cs="仿宋_GB2312" w:hint="eastAsia"/>
                <w:sz w:val="24"/>
              </w:rPr>
              <w:t>疗休养费用：</w:t>
            </w:r>
            <w:r>
              <w:rPr>
                <w:rFonts w:ascii="仿宋" w:eastAsia="仿宋" w:hAnsi="仿宋" w:cs="仿宋_GB2312" w:hint="eastAsia"/>
                <w:sz w:val="24"/>
              </w:rPr>
              <w:t>3</w:t>
            </w:r>
            <w:r>
              <w:rPr>
                <w:rFonts w:ascii="仿宋" w:eastAsia="仿宋" w:hAnsi="仿宋" w:cs="仿宋_GB2312"/>
                <w:sz w:val="24"/>
              </w:rPr>
              <w:t>000</w:t>
            </w:r>
            <w:r>
              <w:rPr>
                <w:rFonts w:ascii="仿宋" w:eastAsia="仿宋" w:hAnsi="仿宋" w:cs="仿宋_GB2312" w:hint="eastAsia"/>
                <w:sz w:val="24"/>
              </w:rPr>
              <w:t>元</w:t>
            </w:r>
            <w:r>
              <w:rPr>
                <w:rFonts w:ascii="仿宋" w:eastAsia="仿宋" w:hAnsi="仿宋" w:cs="仿宋_GB2312" w:hint="eastAsia"/>
                <w:sz w:val="24"/>
              </w:rPr>
              <w:t>/</w:t>
            </w:r>
            <w:r>
              <w:rPr>
                <w:rFonts w:ascii="仿宋" w:eastAsia="仿宋" w:hAnsi="仿宋" w:cs="仿宋_GB2312" w:hint="eastAsia"/>
                <w:sz w:val="24"/>
              </w:rPr>
              <w:t>人为含税单价。疗休养费用不得有任何偏离，未按固定费用标准报价的报价无效，作无效标处理。</w:t>
            </w:r>
          </w:p>
          <w:p w14:paraId="6B57B7A3" w14:textId="43D6FB87" w:rsidR="00BB224F" w:rsidRDefault="002479EA">
            <w:pPr>
              <w:widowControl/>
              <w:spacing w:line="360" w:lineRule="auto"/>
              <w:rPr>
                <w:rFonts w:ascii="仿宋" w:eastAsia="仿宋" w:hAnsi="仿宋" w:cs="仿宋_GB2312"/>
                <w:sz w:val="24"/>
              </w:rPr>
            </w:pPr>
            <w:r>
              <w:rPr>
                <w:rFonts w:ascii="仿宋" w:eastAsia="仿宋" w:hAnsi="仿宋" w:cs="仿宋_GB2312" w:hint="eastAsia"/>
                <w:sz w:val="24"/>
              </w:rPr>
              <w:t>投标供应商通过价格文件的符合性评审，价格分均为</w:t>
            </w:r>
            <w:r w:rsidR="00EB61FF">
              <w:rPr>
                <w:rFonts w:ascii="仿宋" w:eastAsia="仿宋" w:hAnsi="仿宋" w:cs="仿宋_GB2312" w:hint="eastAsia"/>
                <w:sz w:val="24"/>
              </w:rPr>
              <w:t>2</w:t>
            </w:r>
            <w:r>
              <w:rPr>
                <w:rFonts w:ascii="仿宋" w:eastAsia="仿宋" w:hAnsi="仿宋" w:cs="仿宋_GB2312" w:hint="eastAsia"/>
                <w:sz w:val="24"/>
              </w:rPr>
              <w:t>0</w:t>
            </w:r>
            <w:r>
              <w:rPr>
                <w:rFonts w:ascii="仿宋" w:eastAsia="仿宋" w:hAnsi="仿宋" w:cs="仿宋_GB2312" w:hint="eastAsia"/>
                <w:sz w:val="24"/>
              </w:rPr>
              <w:t>分。</w:t>
            </w:r>
          </w:p>
        </w:tc>
      </w:tr>
    </w:tbl>
    <w:p w14:paraId="16CF1A36" w14:textId="77777777" w:rsidR="00BB224F" w:rsidRDefault="00BB224F">
      <w:pPr>
        <w:pStyle w:val="Style3"/>
      </w:pPr>
    </w:p>
    <w:p w14:paraId="222D55E5" w14:textId="62F7B8EE" w:rsidR="00BB224F" w:rsidRDefault="002479EA">
      <w:pPr>
        <w:numPr>
          <w:ilvl w:val="0"/>
          <w:numId w:val="1"/>
        </w:numPr>
        <w:spacing w:line="360" w:lineRule="auto"/>
        <w:ind w:firstLineChars="196" w:firstLine="470"/>
        <w:rPr>
          <w:rFonts w:ascii="仿宋" w:eastAsia="仿宋" w:hAnsi="仿宋" w:cs="宋体"/>
          <w:sz w:val="24"/>
          <w:szCs w:val="24"/>
        </w:rPr>
      </w:pPr>
      <w:r>
        <w:rPr>
          <w:rFonts w:ascii="仿宋" w:eastAsia="仿宋" w:hAnsi="仿宋" w:cs="宋体" w:hint="eastAsia"/>
          <w:sz w:val="24"/>
          <w:szCs w:val="24"/>
        </w:rPr>
        <w:lastRenderedPageBreak/>
        <w:t>商务技术分评分细则（</w:t>
      </w:r>
      <w:r w:rsidR="00EB61FF">
        <w:rPr>
          <w:rFonts w:ascii="仿宋" w:eastAsia="仿宋" w:hAnsi="仿宋" w:cs="宋体" w:hint="eastAsia"/>
          <w:sz w:val="24"/>
          <w:szCs w:val="24"/>
        </w:rPr>
        <w:t>8</w:t>
      </w:r>
      <w:r>
        <w:rPr>
          <w:rFonts w:ascii="仿宋" w:eastAsia="仿宋" w:hAnsi="仿宋" w:cs="宋体" w:hint="eastAsia"/>
          <w:sz w:val="24"/>
          <w:szCs w:val="24"/>
        </w:rPr>
        <w:t>0</w:t>
      </w:r>
      <w:r>
        <w:rPr>
          <w:rFonts w:ascii="仿宋" w:eastAsia="仿宋" w:hAnsi="仿宋" w:cs="宋体" w:hint="eastAsia"/>
          <w:sz w:val="24"/>
          <w:szCs w:val="24"/>
        </w:rPr>
        <w:t>分）</w:t>
      </w:r>
    </w:p>
    <w:tbl>
      <w:tblPr>
        <w:tblpPr w:leftFromText="181" w:rightFromText="181" w:vertAnchor="text" w:horzAnchor="page" w:tblpX="1231"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20"/>
        <w:gridCol w:w="6105"/>
        <w:gridCol w:w="978"/>
      </w:tblGrid>
      <w:tr w:rsidR="00BB224F" w14:paraId="74A3A641" w14:textId="77777777">
        <w:trPr>
          <w:trHeight w:val="529"/>
        </w:trPr>
        <w:tc>
          <w:tcPr>
            <w:tcW w:w="795" w:type="dxa"/>
            <w:vAlign w:val="center"/>
          </w:tcPr>
          <w:p w14:paraId="40450896" w14:textId="77777777" w:rsidR="00BB224F" w:rsidRDefault="002479EA">
            <w:pPr>
              <w:snapToGrid w:val="0"/>
              <w:spacing w:line="360" w:lineRule="exact"/>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20" w:type="dxa"/>
            <w:vAlign w:val="center"/>
          </w:tcPr>
          <w:p w14:paraId="33672687" w14:textId="77777777" w:rsidR="00BB224F" w:rsidRDefault="002479EA">
            <w:pPr>
              <w:snapToGrid w:val="0"/>
              <w:spacing w:line="360" w:lineRule="exact"/>
              <w:jc w:val="center"/>
              <w:rPr>
                <w:rFonts w:ascii="仿宋" w:eastAsia="仿宋" w:hAnsi="仿宋" w:cs="宋体"/>
                <w:b/>
                <w:bCs/>
                <w:sz w:val="24"/>
                <w:szCs w:val="24"/>
              </w:rPr>
            </w:pPr>
            <w:r>
              <w:rPr>
                <w:rFonts w:ascii="仿宋" w:eastAsia="仿宋" w:hAnsi="仿宋" w:cs="宋体" w:hint="eastAsia"/>
                <w:b/>
                <w:bCs/>
                <w:sz w:val="24"/>
                <w:szCs w:val="24"/>
              </w:rPr>
              <w:t>项目</w:t>
            </w:r>
          </w:p>
        </w:tc>
        <w:tc>
          <w:tcPr>
            <w:tcW w:w="6105" w:type="dxa"/>
            <w:vAlign w:val="center"/>
          </w:tcPr>
          <w:p w14:paraId="173DE030" w14:textId="77777777" w:rsidR="00BB224F" w:rsidRDefault="002479EA">
            <w:pPr>
              <w:snapToGrid w:val="0"/>
              <w:spacing w:line="360" w:lineRule="exact"/>
              <w:jc w:val="center"/>
              <w:rPr>
                <w:rFonts w:ascii="仿宋" w:eastAsia="仿宋" w:hAnsi="仿宋" w:cs="宋体"/>
                <w:b/>
                <w:bCs/>
                <w:sz w:val="24"/>
                <w:szCs w:val="24"/>
              </w:rPr>
            </w:pPr>
            <w:r>
              <w:rPr>
                <w:rFonts w:ascii="仿宋" w:eastAsia="仿宋" w:hAnsi="仿宋" w:cs="宋体" w:hint="eastAsia"/>
                <w:b/>
                <w:bCs/>
                <w:sz w:val="24"/>
                <w:szCs w:val="24"/>
              </w:rPr>
              <w:t>评分标准</w:t>
            </w:r>
          </w:p>
        </w:tc>
        <w:tc>
          <w:tcPr>
            <w:tcW w:w="978" w:type="dxa"/>
            <w:vAlign w:val="center"/>
          </w:tcPr>
          <w:p w14:paraId="3BCE4E6E" w14:textId="77777777" w:rsidR="00BB224F" w:rsidRDefault="002479EA">
            <w:pPr>
              <w:snapToGrid w:val="0"/>
              <w:spacing w:line="360" w:lineRule="exact"/>
              <w:jc w:val="center"/>
              <w:rPr>
                <w:rFonts w:ascii="仿宋" w:eastAsia="仿宋" w:hAnsi="仿宋" w:cs="宋体"/>
                <w:b/>
                <w:bCs/>
                <w:sz w:val="24"/>
                <w:szCs w:val="24"/>
              </w:rPr>
            </w:pPr>
            <w:r>
              <w:rPr>
                <w:rFonts w:ascii="仿宋" w:eastAsia="仿宋" w:hAnsi="仿宋" w:cs="宋体" w:hint="eastAsia"/>
                <w:b/>
                <w:bCs/>
                <w:sz w:val="24"/>
                <w:szCs w:val="24"/>
              </w:rPr>
              <w:t>分值</w:t>
            </w:r>
          </w:p>
        </w:tc>
      </w:tr>
      <w:tr w:rsidR="00BB224F" w:rsidRPr="00EB61FF" w14:paraId="14E6D3D7" w14:textId="77777777">
        <w:trPr>
          <w:trHeight w:val="529"/>
        </w:trPr>
        <w:tc>
          <w:tcPr>
            <w:tcW w:w="795" w:type="dxa"/>
            <w:vMerge w:val="restart"/>
            <w:vAlign w:val="center"/>
          </w:tcPr>
          <w:p w14:paraId="452DF2B7" w14:textId="77777777" w:rsidR="00BB224F" w:rsidRPr="00EB61FF" w:rsidRDefault="002479EA">
            <w:pPr>
              <w:snapToGrid w:val="0"/>
              <w:spacing w:line="360" w:lineRule="exact"/>
              <w:jc w:val="center"/>
              <w:rPr>
                <w:b/>
                <w:bCs/>
              </w:rPr>
            </w:pPr>
            <w:r w:rsidRPr="00EB61FF">
              <w:rPr>
                <w:rFonts w:ascii="仿宋" w:eastAsia="仿宋" w:hAnsi="仿宋" w:cs="宋体"/>
                <w:b/>
                <w:bCs/>
                <w:sz w:val="24"/>
                <w:szCs w:val="24"/>
              </w:rPr>
              <w:t>1</w:t>
            </w:r>
          </w:p>
        </w:tc>
        <w:tc>
          <w:tcPr>
            <w:tcW w:w="1920" w:type="dxa"/>
            <w:vMerge w:val="restart"/>
            <w:vAlign w:val="center"/>
          </w:tcPr>
          <w:p w14:paraId="0EC52DED"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企业资信</w:t>
            </w:r>
          </w:p>
        </w:tc>
        <w:tc>
          <w:tcPr>
            <w:tcW w:w="6105" w:type="dxa"/>
          </w:tcPr>
          <w:p w14:paraId="3D7F8F9A" w14:textId="1364EFB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投标人具有质量管理体系认证、环境管理体系认证、职业健康管理体系认证证书的，每项得</w:t>
            </w:r>
            <w:r w:rsidRPr="00EB61FF">
              <w:rPr>
                <w:rFonts w:ascii="仿宋" w:eastAsia="仿宋" w:hAnsi="仿宋" w:cs="仿宋" w:hint="eastAsia"/>
                <w:sz w:val="24"/>
                <w:szCs w:val="24"/>
              </w:rPr>
              <w:t>1</w:t>
            </w:r>
            <w:r w:rsidRPr="00EB61FF">
              <w:rPr>
                <w:rFonts w:ascii="仿宋" w:eastAsia="仿宋" w:hAnsi="仿宋" w:cs="仿宋" w:hint="eastAsia"/>
                <w:sz w:val="24"/>
                <w:szCs w:val="24"/>
              </w:rPr>
              <w:t>分，最高得</w:t>
            </w:r>
            <w:r w:rsidR="00EB61FF" w:rsidRPr="00EB61FF">
              <w:rPr>
                <w:rFonts w:ascii="仿宋" w:eastAsia="仿宋" w:hAnsi="仿宋" w:cs="仿宋" w:hint="eastAsia"/>
                <w:sz w:val="24"/>
                <w:szCs w:val="24"/>
              </w:rPr>
              <w:t>3</w:t>
            </w:r>
            <w:r w:rsidRPr="00EB61FF">
              <w:rPr>
                <w:rFonts w:ascii="仿宋" w:eastAsia="仿宋" w:hAnsi="仿宋" w:cs="仿宋" w:hint="eastAsia"/>
                <w:sz w:val="24"/>
                <w:szCs w:val="24"/>
              </w:rPr>
              <w:t>分。</w:t>
            </w:r>
          </w:p>
          <w:p w14:paraId="61B4CAC1"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提供证书扫描件以及全国认证认可信息公共服务平台证书信息查询截图并加盖投标人公章，否则不得分</w:t>
            </w: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w:t>
            </w:r>
          </w:p>
        </w:tc>
        <w:tc>
          <w:tcPr>
            <w:tcW w:w="978" w:type="dxa"/>
            <w:vAlign w:val="center"/>
          </w:tcPr>
          <w:p w14:paraId="6FD336B6" w14:textId="7E284621" w:rsidR="00BB224F" w:rsidRPr="00EB61FF" w:rsidRDefault="00EB61FF">
            <w:pPr>
              <w:pStyle w:val="Style3"/>
              <w:spacing w:line="360" w:lineRule="exact"/>
              <w:jc w:val="center"/>
              <w:rPr>
                <w:rFonts w:ascii="仿宋" w:eastAsia="仿宋" w:hAnsi="仿宋" w:cs="仿宋"/>
                <w:sz w:val="24"/>
                <w:szCs w:val="24"/>
              </w:rPr>
            </w:pPr>
            <w:r w:rsidRPr="00EB61FF">
              <w:rPr>
                <w:rFonts w:ascii="仿宋" w:eastAsia="仿宋" w:hAnsi="仿宋" w:cs="仿宋" w:hint="eastAsia"/>
                <w:sz w:val="24"/>
                <w:szCs w:val="24"/>
              </w:rPr>
              <w:t>3分</w:t>
            </w:r>
          </w:p>
        </w:tc>
      </w:tr>
      <w:tr w:rsidR="00BB224F" w:rsidRPr="00EB61FF" w14:paraId="4FA5B596" w14:textId="77777777">
        <w:trPr>
          <w:trHeight w:val="1311"/>
        </w:trPr>
        <w:tc>
          <w:tcPr>
            <w:tcW w:w="795" w:type="dxa"/>
            <w:vMerge/>
            <w:vAlign w:val="center"/>
          </w:tcPr>
          <w:p w14:paraId="76598BFC" w14:textId="77777777" w:rsidR="00BB224F" w:rsidRPr="00EB61FF" w:rsidRDefault="00BB224F">
            <w:pPr>
              <w:snapToGrid w:val="0"/>
              <w:spacing w:line="360" w:lineRule="exact"/>
              <w:jc w:val="center"/>
              <w:rPr>
                <w:rFonts w:ascii="仿宋" w:eastAsia="仿宋" w:hAnsi="仿宋" w:cs="宋体"/>
                <w:b/>
                <w:bCs/>
                <w:sz w:val="24"/>
                <w:szCs w:val="24"/>
              </w:rPr>
            </w:pPr>
          </w:p>
        </w:tc>
        <w:tc>
          <w:tcPr>
            <w:tcW w:w="1920" w:type="dxa"/>
            <w:vMerge/>
            <w:vAlign w:val="center"/>
          </w:tcPr>
          <w:p w14:paraId="645C3B2E" w14:textId="77777777" w:rsidR="00BB224F" w:rsidRPr="00EB61FF" w:rsidRDefault="00BB224F">
            <w:pPr>
              <w:snapToGrid w:val="0"/>
              <w:spacing w:line="360" w:lineRule="exact"/>
              <w:jc w:val="center"/>
              <w:rPr>
                <w:rFonts w:ascii="仿宋" w:eastAsia="仿宋" w:hAnsi="仿宋" w:cs="宋体"/>
                <w:b/>
                <w:bCs/>
                <w:sz w:val="24"/>
                <w:szCs w:val="24"/>
              </w:rPr>
            </w:pPr>
          </w:p>
        </w:tc>
        <w:tc>
          <w:tcPr>
            <w:tcW w:w="6105" w:type="dxa"/>
          </w:tcPr>
          <w:p w14:paraId="41573EA2"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投标人具有旅游行政主管部门评定为三星级得</w:t>
            </w:r>
            <w:r w:rsidRPr="00EB61FF">
              <w:rPr>
                <w:rFonts w:ascii="仿宋" w:eastAsia="仿宋" w:hAnsi="仿宋" w:cs="仿宋" w:hint="eastAsia"/>
                <w:sz w:val="24"/>
                <w:szCs w:val="24"/>
              </w:rPr>
              <w:t>1</w:t>
            </w:r>
            <w:r w:rsidRPr="00EB61FF">
              <w:rPr>
                <w:rFonts w:ascii="仿宋" w:eastAsia="仿宋" w:hAnsi="仿宋" w:cs="仿宋" w:hint="eastAsia"/>
                <w:sz w:val="24"/>
                <w:szCs w:val="24"/>
              </w:rPr>
              <w:t>分，四星级及以上旅游社的得</w:t>
            </w:r>
            <w:r w:rsidRPr="00EB61FF">
              <w:rPr>
                <w:rFonts w:ascii="仿宋" w:eastAsia="仿宋" w:hAnsi="仿宋" w:cs="仿宋" w:hint="eastAsia"/>
                <w:sz w:val="24"/>
                <w:szCs w:val="24"/>
              </w:rPr>
              <w:t>2</w:t>
            </w:r>
            <w:r w:rsidRPr="00EB61FF">
              <w:rPr>
                <w:rFonts w:ascii="仿宋" w:eastAsia="仿宋" w:hAnsi="仿宋" w:cs="仿宋" w:hint="eastAsia"/>
                <w:sz w:val="24"/>
                <w:szCs w:val="24"/>
              </w:rPr>
              <w:t>分，其他不得分。</w:t>
            </w:r>
          </w:p>
          <w:p w14:paraId="4B0AAE68"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提供旅游主管部门颁发的星级证书或相关证明材料扫描件并加盖投标人公章，否则不得分</w:t>
            </w: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w:t>
            </w:r>
          </w:p>
        </w:tc>
        <w:tc>
          <w:tcPr>
            <w:tcW w:w="978" w:type="dxa"/>
            <w:vAlign w:val="center"/>
          </w:tcPr>
          <w:p w14:paraId="73D1B8A6" w14:textId="77777777" w:rsidR="00BB224F" w:rsidRPr="00EB61FF" w:rsidRDefault="002479EA">
            <w:pPr>
              <w:pStyle w:val="Style3"/>
              <w:spacing w:line="360" w:lineRule="exact"/>
              <w:jc w:val="center"/>
              <w:rPr>
                <w:rFonts w:ascii="仿宋" w:eastAsia="仿宋" w:hAnsi="仿宋" w:cs="仿宋"/>
                <w:sz w:val="24"/>
                <w:szCs w:val="24"/>
              </w:rPr>
            </w:pPr>
            <w:r w:rsidRPr="00EB61FF">
              <w:rPr>
                <w:rFonts w:ascii="仿宋" w:eastAsia="仿宋" w:hAnsi="仿宋" w:cs="仿宋" w:hint="eastAsia"/>
                <w:sz w:val="24"/>
                <w:szCs w:val="24"/>
              </w:rPr>
              <w:t>2</w:t>
            </w:r>
            <w:r w:rsidRPr="00EB61FF">
              <w:rPr>
                <w:rFonts w:ascii="仿宋" w:eastAsia="仿宋" w:hAnsi="仿宋" w:cs="仿宋" w:hint="eastAsia"/>
                <w:sz w:val="24"/>
                <w:szCs w:val="24"/>
              </w:rPr>
              <w:t>分</w:t>
            </w:r>
          </w:p>
        </w:tc>
      </w:tr>
      <w:tr w:rsidR="00BB224F" w:rsidRPr="00EB61FF" w14:paraId="4C4C66EB" w14:textId="77777777">
        <w:trPr>
          <w:trHeight w:val="529"/>
        </w:trPr>
        <w:tc>
          <w:tcPr>
            <w:tcW w:w="795" w:type="dxa"/>
            <w:vAlign w:val="center"/>
          </w:tcPr>
          <w:p w14:paraId="233409F2" w14:textId="77777777" w:rsidR="00BB224F" w:rsidRPr="00EB61FF" w:rsidRDefault="002479EA">
            <w:pPr>
              <w:pStyle w:val="af1"/>
              <w:spacing w:line="360" w:lineRule="exact"/>
              <w:jc w:val="center"/>
              <w:rPr>
                <w:rFonts w:ascii="仿宋" w:eastAsia="仿宋" w:hAnsi="仿宋" w:cs="宋体"/>
                <w:b/>
                <w:bCs/>
                <w:sz w:val="24"/>
              </w:rPr>
            </w:pPr>
            <w:r w:rsidRPr="00EB61FF">
              <w:rPr>
                <w:rFonts w:ascii="仿宋" w:eastAsia="仿宋" w:hAnsi="仿宋" w:cs="宋体" w:hint="eastAsia"/>
                <w:b/>
                <w:bCs/>
                <w:sz w:val="24"/>
              </w:rPr>
              <w:t>2</w:t>
            </w:r>
          </w:p>
        </w:tc>
        <w:tc>
          <w:tcPr>
            <w:tcW w:w="1920" w:type="dxa"/>
            <w:vAlign w:val="center"/>
          </w:tcPr>
          <w:p w14:paraId="1E6E4336"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项目业绩</w:t>
            </w:r>
          </w:p>
        </w:tc>
        <w:tc>
          <w:tcPr>
            <w:tcW w:w="6105" w:type="dxa"/>
            <w:vAlign w:val="center"/>
          </w:tcPr>
          <w:p w14:paraId="07152E3C" w14:textId="713E3940"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投标人自</w:t>
            </w:r>
            <w:r w:rsidRPr="00EB61FF">
              <w:rPr>
                <w:rFonts w:ascii="仿宋" w:eastAsia="仿宋" w:hAnsi="仿宋" w:cs="仿宋" w:hint="eastAsia"/>
                <w:sz w:val="24"/>
                <w:szCs w:val="24"/>
              </w:rPr>
              <w:t>2023</w:t>
            </w:r>
            <w:r w:rsidRPr="00EB61FF">
              <w:rPr>
                <w:rFonts w:ascii="仿宋" w:eastAsia="仿宋" w:hAnsi="仿宋" w:cs="仿宋" w:hint="eastAsia"/>
                <w:sz w:val="24"/>
                <w:szCs w:val="24"/>
              </w:rPr>
              <w:t>年</w:t>
            </w:r>
            <w:r w:rsidRPr="00EB61FF">
              <w:rPr>
                <w:rFonts w:ascii="仿宋" w:eastAsia="仿宋" w:hAnsi="仿宋" w:cs="仿宋" w:hint="eastAsia"/>
                <w:sz w:val="24"/>
                <w:szCs w:val="24"/>
              </w:rPr>
              <w:t>1</w:t>
            </w:r>
            <w:r w:rsidRPr="00EB61FF">
              <w:rPr>
                <w:rFonts w:ascii="仿宋" w:eastAsia="仿宋" w:hAnsi="仿宋" w:cs="仿宋" w:hint="eastAsia"/>
                <w:sz w:val="24"/>
                <w:szCs w:val="24"/>
              </w:rPr>
              <w:t>月</w:t>
            </w:r>
            <w:r w:rsidRPr="00EB61FF">
              <w:rPr>
                <w:rFonts w:ascii="仿宋" w:eastAsia="仿宋" w:hAnsi="仿宋" w:cs="仿宋" w:hint="eastAsia"/>
                <w:sz w:val="24"/>
                <w:szCs w:val="24"/>
              </w:rPr>
              <w:t>1</w:t>
            </w:r>
            <w:r w:rsidRPr="00EB61FF">
              <w:rPr>
                <w:rFonts w:ascii="仿宋" w:eastAsia="仿宋" w:hAnsi="仿宋" w:cs="仿宋" w:hint="eastAsia"/>
                <w:sz w:val="24"/>
                <w:szCs w:val="24"/>
              </w:rPr>
              <w:t>日起具有类似旅游服务项目合同业绩的每个得</w:t>
            </w:r>
            <w:r w:rsidR="00EB61FF" w:rsidRPr="00EB61FF">
              <w:rPr>
                <w:rFonts w:ascii="仿宋" w:eastAsia="仿宋" w:hAnsi="仿宋" w:cs="仿宋" w:hint="eastAsia"/>
                <w:sz w:val="24"/>
                <w:szCs w:val="24"/>
              </w:rPr>
              <w:t>1</w:t>
            </w:r>
            <w:r w:rsidRPr="00EB61FF">
              <w:rPr>
                <w:rFonts w:ascii="仿宋" w:eastAsia="仿宋" w:hAnsi="仿宋" w:cs="仿宋" w:hint="eastAsia"/>
                <w:sz w:val="24"/>
                <w:szCs w:val="24"/>
              </w:rPr>
              <w:t>分，最高得</w:t>
            </w:r>
            <w:r w:rsidR="00EB61FF" w:rsidRPr="00EB61FF">
              <w:rPr>
                <w:rFonts w:ascii="仿宋" w:eastAsia="仿宋" w:hAnsi="仿宋" w:cs="仿宋" w:hint="eastAsia"/>
                <w:sz w:val="24"/>
                <w:szCs w:val="24"/>
              </w:rPr>
              <w:t>2</w:t>
            </w:r>
            <w:r w:rsidRPr="00EB61FF">
              <w:rPr>
                <w:rFonts w:ascii="仿宋" w:eastAsia="仿宋" w:hAnsi="仿宋" w:cs="仿宋" w:hint="eastAsia"/>
                <w:sz w:val="24"/>
                <w:szCs w:val="24"/>
              </w:rPr>
              <w:t>分。</w:t>
            </w:r>
          </w:p>
          <w:p w14:paraId="529B6F70"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b/>
                <w:bCs/>
                <w:sz w:val="24"/>
                <w:szCs w:val="24"/>
              </w:rPr>
              <w:t>（需提供合同扫描件加盖投标人公章）。</w:t>
            </w:r>
          </w:p>
        </w:tc>
        <w:tc>
          <w:tcPr>
            <w:tcW w:w="978" w:type="dxa"/>
            <w:vAlign w:val="center"/>
          </w:tcPr>
          <w:p w14:paraId="300F0C02" w14:textId="2A8DB3D7" w:rsidR="00BB224F" w:rsidRPr="00EB61FF" w:rsidRDefault="00EB61FF">
            <w:pPr>
              <w:pStyle w:val="Style3"/>
              <w:spacing w:line="360" w:lineRule="exact"/>
              <w:jc w:val="center"/>
              <w:rPr>
                <w:rFonts w:ascii="仿宋" w:eastAsia="仿宋" w:hAnsi="仿宋" w:cs="仿宋"/>
                <w:sz w:val="24"/>
                <w:szCs w:val="24"/>
              </w:rPr>
            </w:pPr>
            <w:r w:rsidRPr="00EB61FF">
              <w:rPr>
                <w:rFonts w:ascii="仿宋" w:eastAsia="仿宋" w:hAnsi="仿宋" w:cs="仿宋" w:hint="eastAsia"/>
                <w:sz w:val="24"/>
                <w:szCs w:val="24"/>
              </w:rPr>
              <w:t>2分</w:t>
            </w:r>
          </w:p>
        </w:tc>
      </w:tr>
      <w:tr w:rsidR="00BB224F" w:rsidRPr="00EB61FF" w14:paraId="41CD9F69" w14:textId="77777777">
        <w:trPr>
          <w:trHeight w:val="529"/>
        </w:trPr>
        <w:tc>
          <w:tcPr>
            <w:tcW w:w="795" w:type="dxa"/>
            <w:vAlign w:val="center"/>
          </w:tcPr>
          <w:p w14:paraId="2A151612" w14:textId="77777777" w:rsidR="00BB224F" w:rsidRPr="00EB61FF" w:rsidRDefault="002479EA">
            <w:pPr>
              <w:pStyle w:val="af1"/>
              <w:spacing w:line="360" w:lineRule="exact"/>
              <w:jc w:val="center"/>
              <w:rPr>
                <w:rFonts w:ascii="仿宋" w:eastAsia="仿宋" w:hAnsi="仿宋" w:cs="宋体"/>
                <w:b/>
                <w:bCs/>
                <w:sz w:val="24"/>
              </w:rPr>
            </w:pPr>
            <w:r w:rsidRPr="00EB61FF">
              <w:rPr>
                <w:rFonts w:ascii="仿宋" w:eastAsia="仿宋" w:hAnsi="仿宋" w:cs="宋体" w:hint="eastAsia"/>
                <w:b/>
                <w:bCs/>
                <w:sz w:val="24"/>
              </w:rPr>
              <w:t>3</w:t>
            </w:r>
          </w:p>
        </w:tc>
        <w:tc>
          <w:tcPr>
            <w:tcW w:w="1920" w:type="dxa"/>
            <w:vAlign w:val="center"/>
          </w:tcPr>
          <w:p w14:paraId="05FC7C12"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安全证明</w:t>
            </w:r>
          </w:p>
        </w:tc>
        <w:tc>
          <w:tcPr>
            <w:tcW w:w="6105" w:type="dxa"/>
            <w:vAlign w:val="center"/>
          </w:tcPr>
          <w:p w14:paraId="4230759D"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自</w:t>
            </w:r>
            <w:r w:rsidRPr="00EB61FF">
              <w:rPr>
                <w:rFonts w:ascii="仿宋" w:eastAsia="仿宋" w:hAnsi="仿宋" w:cs="仿宋" w:hint="eastAsia"/>
                <w:sz w:val="24"/>
                <w:szCs w:val="24"/>
              </w:rPr>
              <w:t>2023</w:t>
            </w:r>
            <w:r w:rsidRPr="00EB61FF">
              <w:rPr>
                <w:rFonts w:ascii="仿宋" w:eastAsia="仿宋" w:hAnsi="仿宋" w:cs="仿宋" w:hint="eastAsia"/>
                <w:sz w:val="24"/>
                <w:szCs w:val="24"/>
              </w:rPr>
              <w:t>年</w:t>
            </w:r>
            <w:r w:rsidRPr="00EB61FF">
              <w:rPr>
                <w:rFonts w:ascii="仿宋" w:eastAsia="仿宋" w:hAnsi="仿宋" w:cs="仿宋" w:hint="eastAsia"/>
                <w:sz w:val="24"/>
                <w:szCs w:val="24"/>
              </w:rPr>
              <w:t>1</w:t>
            </w:r>
            <w:r w:rsidRPr="00EB61FF">
              <w:rPr>
                <w:rFonts w:ascii="仿宋" w:eastAsia="仿宋" w:hAnsi="仿宋" w:cs="仿宋" w:hint="eastAsia"/>
                <w:sz w:val="24"/>
                <w:szCs w:val="24"/>
              </w:rPr>
              <w:t>月</w:t>
            </w:r>
            <w:r w:rsidRPr="00EB61FF">
              <w:rPr>
                <w:rFonts w:ascii="仿宋" w:eastAsia="仿宋" w:hAnsi="仿宋" w:cs="仿宋" w:hint="eastAsia"/>
                <w:sz w:val="24"/>
                <w:szCs w:val="24"/>
              </w:rPr>
              <w:t>1</w:t>
            </w:r>
            <w:r w:rsidRPr="00EB61FF">
              <w:rPr>
                <w:rFonts w:ascii="仿宋" w:eastAsia="仿宋" w:hAnsi="仿宋" w:cs="仿宋" w:hint="eastAsia"/>
                <w:sz w:val="24"/>
                <w:szCs w:val="24"/>
              </w:rPr>
              <w:t>日以来，投标人组织无安全责任事故的得</w:t>
            </w: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p w14:paraId="581CCEEB" w14:textId="77777777" w:rsidR="00BB224F" w:rsidRPr="00EB61FF" w:rsidRDefault="002479EA">
            <w:pPr>
              <w:widowControl/>
              <w:spacing w:line="360" w:lineRule="exact"/>
              <w:jc w:val="left"/>
            </w:pPr>
            <w:r w:rsidRPr="00EB61FF">
              <w:rPr>
                <w:rFonts w:ascii="仿宋" w:eastAsia="仿宋" w:hAnsi="仿宋" w:cs="仿宋" w:hint="eastAsia"/>
                <w:b/>
                <w:bCs/>
                <w:sz w:val="24"/>
                <w:szCs w:val="24"/>
              </w:rPr>
              <w:t>（需提供当地旅游局开具的旅行安全事故证明并加盖投标人公章，不提供不得分。）</w:t>
            </w:r>
          </w:p>
        </w:tc>
        <w:tc>
          <w:tcPr>
            <w:tcW w:w="978" w:type="dxa"/>
            <w:vAlign w:val="center"/>
          </w:tcPr>
          <w:p w14:paraId="643AE0C4" w14:textId="77777777" w:rsidR="00BB224F" w:rsidRPr="00EB61FF" w:rsidRDefault="002479EA">
            <w:pPr>
              <w:pStyle w:val="Style3"/>
              <w:spacing w:line="360" w:lineRule="exact"/>
              <w:jc w:val="center"/>
              <w:rPr>
                <w:rFonts w:ascii="仿宋" w:eastAsia="仿宋" w:hAnsi="仿宋" w:cs="仿宋"/>
                <w:sz w:val="24"/>
                <w:szCs w:val="24"/>
              </w:rPr>
            </w:pP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tc>
      </w:tr>
      <w:tr w:rsidR="00BB224F" w:rsidRPr="00EB61FF" w14:paraId="49DAB786" w14:textId="77777777">
        <w:trPr>
          <w:trHeight w:val="1634"/>
        </w:trPr>
        <w:tc>
          <w:tcPr>
            <w:tcW w:w="795" w:type="dxa"/>
            <w:vMerge w:val="restart"/>
            <w:vAlign w:val="center"/>
          </w:tcPr>
          <w:p w14:paraId="086961AE"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4</w:t>
            </w:r>
          </w:p>
        </w:tc>
        <w:tc>
          <w:tcPr>
            <w:tcW w:w="1920" w:type="dxa"/>
            <w:vMerge w:val="restart"/>
            <w:vAlign w:val="center"/>
          </w:tcPr>
          <w:p w14:paraId="4DD4FE37" w14:textId="77777777" w:rsidR="00BB224F" w:rsidRPr="00EB61FF" w:rsidRDefault="002479EA">
            <w:pPr>
              <w:widowControl/>
              <w:spacing w:line="360" w:lineRule="exact"/>
              <w:jc w:val="center"/>
              <w:rPr>
                <w:rFonts w:ascii="仿宋" w:eastAsia="仿宋" w:hAnsi="仿宋" w:cs="仿宋"/>
                <w:b/>
                <w:bCs/>
                <w:sz w:val="24"/>
              </w:rPr>
            </w:pPr>
            <w:r w:rsidRPr="00EB61FF">
              <w:rPr>
                <w:rFonts w:ascii="仿宋" w:eastAsia="仿宋" w:hAnsi="仿宋" w:cs="仿宋" w:hint="eastAsia"/>
                <w:b/>
                <w:bCs/>
                <w:sz w:val="24"/>
              </w:rPr>
              <w:t>人员配备</w:t>
            </w:r>
          </w:p>
        </w:tc>
        <w:tc>
          <w:tcPr>
            <w:tcW w:w="6105" w:type="dxa"/>
          </w:tcPr>
          <w:p w14:paraId="7F29720C"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本项目服务团队人员不少于</w:t>
            </w:r>
            <w:r w:rsidRPr="00EB61FF">
              <w:rPr>
                <w:rFonts w:ascii="仿宋" w:eastAsia="仿宋" w:hAnsi="仿宋" w:cs="仿宋" w:hint="eastAsia"/>
                <w:sz w:val="24"/>
                <w:szCs w:val="24"/>
              </w:rPr>
              <w:t>6</w:t>
            </w:r>
            <w:r w:rsidRPr="00EB61FF">
              <w:rPr>
                <w:rFonts w:ascii="仿宋" w:eastAsia="仿宋" w:hAnsi="仿宋" w:cs="仿宋" w:hint="eastAsia"/>
                <w:sz w:val="24"/>
                <w:szCs w:val="24"/>
              </w:rPr>
              <w:t>人</w:t>
            </w:r>
            <w:r w:rsidRPr="00EB61FF">
              <w:rPr>
                <w:rFonts w:ascii="仿宋" w:eastAsia="仿宋" w:hAnsi="仿宋" w:cs="仿宋" w:hint="eastAsia"/>
                <w:sz w:val="24"/>
                <w:szCs w:val="24"/>
              </w:rPr>
              <w:t>(</w:t>
            </w:r>
            <w:r w:rsidRPr="00EB61FF">
              <w:rPr>
                <w:rFonts w:ascii="仿宋" w:eastAsia="仿宋" w:hAnsi="仿宋" w:cs="仿宋" w:hint="eastAsia"/>
                <w:sz w:val="24"/>
                <w:szCs w:val="24"/>
              </w:rPr>
              <w:t>含项目总负责人一名</w:t>
            </w:r>
            <w:r w:rsidRPr="00EB61FF">
              <w:rPr>
                <w:rFonts w:ascii="仿宋" w:eastAsia="仿宋" w:hAnsi="仿宋" w:cs="仿宋" w:hint="eastAsia"/>
                <w:sz w:val="24"/>
                <w:szCs w:val="24"/>
              </w:rPr>
              <w:t>)</w:t>
            </w:r>
            <w:r w:rsidRPr="00EB61FF">
              <w:rPr>
                <w:rFonts w:ascii="仿宋" w:eastAsia="仿宋" w:hAnsi="仿宋" w:cs="仿宋" w:hint="eastAsia"/>
                <w:sz w:val="24"/>
                <w:szCs w:val="24"/>
              </w:rPr>
              <w:t>得</w:t>
            </w:r>
            <w:r w:rsidRPr="00EB61FF">
              <w:rPr>
                <w:rFonts w:ascii="仿宋" w:eastAsia="仿宋" w:hAnsi="仿宋" w:cs="仿宋" w:hint="eastAsia"/>
                <w:sz w:val="24"/>
                <w:szCs w:val="24"/>
              </w:rPr>
              <w:t>5</w:t>
            </w:r>
            <w:r w:rsidRPr="00EB61FF">
              <w:rPr>
                <w:rFonts w:ascii="仿宋" w:eastAsia="仿宋" w:hAnsi="仿宋" w:cs="仿宋" w:hint="eastAsia"/>
                <w:sz w:val="24"/>
                <w:szCs w:val="24"/>
              </w:rPr>
              <w:t>分，不满足人数要求的每少一人扣</w:t>
            </w:r>
            <w:r w:rsidRPr="00EB61FF">
              <w:rPr>
                <w:rFonts w:ascii="仿宋" w:eastAsia="仿宋" w:hAnsi="仿宋" w:cs="仿宋" w:hint="eastAsia"/>
                <w:sz w:val="24"/>
                <w:szCs w:val="24"/>
              </w:rPr>
              <w:t>1</w:t>
            </w:r>
            <w:r w:rsidRPr="00EB61FF">
              <w:rPr>
                <w:rFonts w:ascii="仿宋" w:eastAsia="仿宋" w:hAnsi="仿宋" w:cs="仿宋" w:hint="eastAsia"/>
                <w:sz w:val="24"/>
                <w:szCs w:val="24"/>
              </w:rPr>
              <w:t>分，扣完为止。</w:t>
            </w:r>
          </w:p>
          <w:p w14:paraId="7409300A"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商务技术文件中需提供拟投入本项目团队人员清单</w:t>
            </w: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格式自拟</w:t>
            </w:r>
            <w:r w:rsidRPr="00EB61FF">
              <w:rPr>
                <w:rFonts w:ascii="仿宋" w:eastAsia="仿宋" w:hAnsi="仿宋" w:cs="仿宋" w:hint="eastAsia"/>
                <w:b/>
                <w:bCs/>
                <w:sz w:val="24"/>
                <w:szCs w:val="24"/>
              </w:rPr>
              <w:t>)</w:t>
            </w:r>
            <w:r w:rsidRPr="00EB61FF">
              <w:rPr>
                <w:rFonts w:ascii="仿宋" w:eastAsia="仿宋" w:hAnsi="仿宋" w:cs="仿宋" w:hint="eastAsia"/>
                <w:b/>
                <w:bCs/>
                <w:sz w:val="24"/>
                <w:szCs w:val="24"/>
              </w:rPr>
              <w:t>、以及投标人为其缴纳的近三个月内任意一个月社保证明（社保缴纳证明以社保机构出具的社保证明为准）并加盖投标人公章，不提供或提供不全不得分。</w:t>
            </w:r>
            <w:r w:rsidRPr="00EB61FF">
              <w:rPr>
                <w:rFonts w:ascii="仿宋" w:eastAsia="仿宋" w:hAnsi="仿宋" w:cs="仿宋" w:hint="eastAsia"/>
                <w:b/>
                <w:bCs/>
                <w:sz w:val="24"/>
                <w:szCs w:val="24"/>
              </w:rPr>
              <w:t>)</w:t>
            </w:r>
          </w:p>
        </w:tc>
        <w:tc>
          <w:tcPr>
            <w:tcW w:w="978" w:type="dxa"/>
            <w:vAlign w:val="center"/>
          </w:tcPr>
          <w:p w14:paraId="1F84EF3D" w14:textId="77777777" w:rsidR="00BB224F" w:rsidRPr="00EB61FF" w:rsidRDefault="002479EA">
            <w:pPr>
              <w:pStyle w:val="TableText"/>
              <w:spacing w:line="360" w:lineRule="exact"/>
              <w:jc w:val="center"/>
              <w:rPr>
                <w:rFonts w:ascii="仿宋" w:eastAsia="仿宋" w:hAnsi="仿宋" w:cs="仿宋"/>
                <w:sz w:val="24"/>
                <w:szCs w:val="24"/>
              </w:rPr>
            </w:pPr>
            <w:r w:rsidRPr="00EB61FF">
              <w:rPr>
                <w:rFonts w:hint="eastAsia"/>
                <w:sz w:val="24"/>
                <w:szCs w:val="24"/>
              </w:rPr>
              <w:t>5</w:t>
            </w:r>
            <w:r w:rsidRPr="00EB61FF">
              <w:rPr>
                <w:rFonts w:ascii="仿宋" w:eastAsia="仿宋" w:hAnsi="仿宋" w:cs="仿宋" w:hint="eastAsia"/>
                <w:sz w:val="24"/>
                <w:szCs w:val="24"/>
                <w:lang w:eastAsia="zh-CN"/>
              </w:rPr>
              <w:t>分</w:t>
            </w:r>
          </w:p>
        </w:tc>
      </w:tr>
      <w:tr w:rsidR="00BB224F" w:rsidRPr="00EB61FF" w14:paraId="549A95D0" w14:textId="77777777">
        <w:trPr>
          <w:trHeight w:val="90"/>
        </w:trPr>
        <w:tc>
          <w:tcPr>
            <w:tcW w:w="795" w:type="dxa"/>
            <w:vMerge w:val="restart"/>
            <w:vAlign w:val="center"/>
          </w:tcPr>
          <w:p w14:paraId="66BF6AA4"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5</w:t>
            </w:r>
          </w:p>
        </w:tc>
        <w:tc>
          <w:tcPr>
            <w:tcW w:w="1920" w:type="dxa"/>
            <w:vMerge w:val="restart"/>
            <w:vAlign w:val="center"/>
          </w:tcPr>
          <w:p w14:paraId="586B030C" w14:textId="77777777" w:rsidR="00BB224F" w:rsidRPr="00EB61FF" w:rsidRDefault="002479EA">
            <w:pPr>
              <w:widowControl/>
              <w:spacing w:line="360" w:lineRule="exact"/>
              <w:jc w:val="center"/>
              <w:rPr>
                <w:rFonts w:ascii="仿宋" w:eastAsia="仿宋" w:hAnsi="仿宋" w:cs="仿宋"/>
                <w:b/>
                <w:bCs/>
                <w:sz w:val="24"/>
                <w:szCs w:val="24"/>
              </w:rPr>
            </w:pPr>
            <w:r w:rsidRPr="00EB61FF">
              <w:rPr>
                <w:rFonts w:ascii="仿宋" w:eastAsia="仿宋" w:hAnsi="仿宋" w:cs="仿宋" w:hint="eastAsia"/>
                <w:b/>
                <w:bCs/>
                <w:sz w:val="24"/>
                <w:szCs w:val="24"/>
              </w:rPr>
              <w:t>线路安排</w:t>
            </w:r>
          </w:p>
        </w:tc>
        <w:tc>
          <w:tcPr>
            <w:tcW w:w="6105" w:type="dxa"/>
            <w:vAlign w:val="center"/>
          </w:tcPr>
          <w:p w14:paraId="1C60CBA9" w14:textId="0FFDD9E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根据投标人提供的疗休养行程安排方案进行综合评分。优于项目需求的得</w:t>
            </w:r>
            <w:r w:rsidR="00EB61FF" w:rsidRPr="00EB61FF">
              <w:rPr>
                <w:rFonts w:ascii="仿宋" w:eastAsia="仿宋" w:hAnsi="仿宋" w:cs="仿宋" w:hint="eastAsia"/>
                <w:sz w:val="24"/>
                <w:szCs w:val="24"/>
              </w:rPr>
              <w:t>7-8</w:t>
            </w:r>
            <w:r w:rsidRPr="00EB61FF">
              <w:rPr>
                <w:rFonts w:ascii="仿宋" w:eastAsia="仿宋" w:hAnsi="仿宋" w:cs="仿宋" w:hint="eastAsia"/>
                <w:sz w:val="24"/>
                <w:szCs w:val="24"/>
              </w:rPr>
              <w:t>分，基本符合项目需求的得</w:t>
            </w:r>
            <w:r w:rsidR="00EB61FF" w:rsidRPr="00EB61FF">
              <w:rPr>
                <w:rFonts w:ascii="仿宋" w:eastAsia="仿宋" w:hAnsi="仿宋" w:cs="仿宋" w:hint="eastAsia"/>
                <w:sz w:val="24"/>
                <w:szCs w:val="24"/>
              </w:rPr>
              <w:t>4-6</w:t>
            </w:r>
            <w:r w:rsidRPr="00EB61FF">
              <w:rPr>
                <w:rFonts w:ascii="仿宋" w:eastAsia="仿宋" w:hAnsi="仿宋" w:cs="仿宋" w:hint="eastAsia"/>
                <w:sz w:val="24"/>
                <w:szCs w:val="24"/>
              </w:rPr>
              <w:t>分，部分符合项目需求的得</w:t>
            </w:r>
            <w:r w:rsidR="00EB61FF" w:rsidRPr="00EB61FF">
              <w:rPr>
                <w:rFonts w:ascii="仿宋" w:eastAsia="仿宋" w:hAnsi="仿宋" w:cs="仿宋" w:hint="eastAsia"/>
                <w:sz w:val="24"/>
                <w:szCs w:val="24"/>
              </w:rPr>
              <w:t>1-3</w:t>
            </w:r>
            <w:r w:rsidRPr="00EB61FF">
              <w:rPr>
                <w:rFonts w:ascii="仿宋" w:eastAsia="仿宋" w:hAnsi="仿宋" w:cs="仿宋" w:hint="eastAsia"/>
                <w:sz w:val="24"/>
                <w:szCs w:val="24"/>
              </w:rPr>
              <w:t>分</w:t>
            </w:r>
            <w:r w:rsidRPr="00EB61FF">
              <w:rPr>
                <w:rFonts w:ascii="仿宋" w:eastAsia="仿宋" w:hAnsi="仿宋" w:cs="仿宋" w:hint="eastAsia"/>
                <w:sz w:val="24"/>
                <w:szCs w:val="24"/>
              </w:rPr>
              <w:t>,</w:t>
            </w:r>
            <w:r w:rsidRPr="00EB61FF">
              <w:rPr>
                <w:rFonts w:ascii="仿宋" w:eastAsia="仿宋" w:hAnsi="仿宋" w:cs="仿宋" w:hint="eastAsia"/>
                <w:sz w:val="24"/>
                <w:szCs w:val="24"/>
              </w:rPr>
              <w:t>不符合项目需求的得</w:t>
            </w:r>
            <w:r w:rsidRPr="00EB61FF">
              <w:rPr>
                <w:rFonts w:ascii="仿宋" w:eastAsia="仿宋" w:hAnsi="仿宋" w:cs="仿宋" w:hint="eastAsia"/>
                <w:sz w:val="24"/>
                <w:szCs w:val="24"/>
              </w:rPr>
              <w:t>0</w:t>
            </w:r>
            <w:r w:rsidRPr="00EB61FF">
              <w:rPr>
                <w:rFonts w:ascii="仿宋" w:eastAsia="仿宋" w:hAnsi="仿宋" w:cs="仿宋" w:hint="eastAsia"/>
                <w:sz w:val="24"/>
                <w:szCs w:val="24"/>
              </w:rPr>
              <w:t>分。</w:t>
            </w:r>
          </w:p>
        </w:tc>
        <w:tc>
          <w:tcPr>
            <w:tcW w:w="978" w:type="dxa"/>
            <w:vAlign w:val="center"/>
          </w:tcPr>
          <w:p w14:paraId="4871E63D" w14:textId="67B3C3AC" w:rsidR="00BB224F" w:rsidRPr="00EB61FF" w:rsidRDefault="00EB61FF">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8分</w:t>
            </w:r>
          </w:p>
        </w:tc>
      </w:tr>
      <w:tr w:rsidR="00BB224F" w:rsidRPr="00EB61FF" w14:paraId="6393CDBF" w14:textId="77777777">
        <w:trPr>
          <w:trHeight w:val="529"/>
        </w:trPr>
        <w:tc>
          <w:tcPr>
            <w:tcW w:w="795" w:type="dxa"/>
            <w:vMerge/>
            <w:vAlign w:val="center"/>
          </w:tcPr>
          <w:p w14:paraId="49723CBB" w14:textId="77777777" w:rsidR="00BB224F" w:rsidRPr="00EB61FF" w:rsidRDefault="00BB224F">
            <w:pPr>
              <w:snapToGrid w:val="0"/>
              <w:spacing w:line="360" w:lineRule="exact"/>
              <w:jc w:val="center"/>
              <w:rPr>
                <w:rFonts w:ascii="仿宋" w:eastAsia="仿宋" w:hAnsi="仿宋" w:cs="宋体"/>
                <w:b/>
                <w:bCs/>
                <w:sz w:val="24"/>
                <w:szCs w:val="24"/>
              </w:rPr>
            </w:pPr>
          </w:p>
        </w:tc>
        <w:tc>
          <w:tcPr>
            <w:tcW w:w="1920" w:type="dxa"/>
            <w:vMerge/>
            <w:vAlign w:val="center"/>
          </w:tcPr>
          <w:p w14:paraId="3E90A88D" w14:textId="77777777" w:rsidR="00BB224F" w:rsidRPr="00EB61FF" w:rsidRDefault="00BB224F">
            <w:pPr>
              <w:widowControl/>
              <w:spacing w:line="360" w:lineRule="exact"/>
              <w:jc w:val="center"/>
              <w:rPr>
                <w:rFonts w:ascii="仿宋" w:eastAsia="仿宋" w:hAnsi="仿宋" w:cs="仿宋"/>
                <w:b/>
                <w:bCs/>
                <w:sz w:val="24"/>
              </w:rPr>
            </w:pPr>
          </w:p>
        </w:tc>
        <w:tc>
          <w:tcPr>
            <w:tcW w:w="6105" w:type="dxa"/>
            <w:vAlign w:val="center"/>
          </w:tcPr>
          <w:p w14:paraId="4E9F0229" w14:textId="17E5C7FC"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根据投标人提供的住宿方案进行综合评分。优于项目需求的得</w:t>
            </w:r>
            <w:r w:rsidR="00EB61FF" w:rsidRPr="00EB61FF">
              <w:rPr>
                <w:rFonts w:ascii="仿宋" w:eastAsia="仿宋" w:hAnsi="仿宋" w:cs="仿宋" w:hint="eastAsia"/>
                <w:sz w:val="24"/>
                <w:szCs w:val="24"/>
              </w:rPr>
              <w:t>7-8</w:t>
            </w:r>
            <w:r w:rsidRPr="00EB61FF">
              <w:rPr>
                <w:rFonts w:ascii="仿宋" w:eastAsia="仿宋" w:hAnsi="仿宋" w:cs="仿宋" w:hint="eastAsia"/>
                <w:sz w:val="24"/>
                <w:szCs w:val="24"/>
              </w:rPr>
              <w:t>分，基本符合项目需求的得</w:t>
            </w:r>
            <w:r w:rsidR="00EB61FF" w:rsidRPr="00EB61FF">
              <w:rPr>
                <w:rFonts w:ascii="仿宋" w:eastAsia="仿宋" w:hAnsi="仿宋" w:cs="仿宋" w:hint="eastAsia"/>
                <w:sz w:val="24"/>
                <w:szCs w:val="24"/>
              </w:rPr>
              <w:t>4-6</w:t>
            </w:r>
            <w:r w:rsidRPr="00EB61FF">
              <w:rPr>
                <w:rFonts w:ascii="仿宋" w:eastAsia="仿宋" w:hAnsi="仿宋" w:cs="仿宋" w:hint="eastAsia"/>
                <w:sz w:val="24"/>
                <w:szCs w:val="24"/>
              </w:rPr>
              <w:t>分，部分符合项目需求的得</w:t>
            </w:r>
            <w:r w:rsidR="00EB61FF" w:rsidRPr="00EB61FF">
              <w:rPr>
                <w:rFonts w:ascii="仿宋" w:eastAsia="仿宋" w:hAnsi="仿宋" w:cs="仿宋" w:hint="eastAsia"/>
                <w:sz w:val="24"/>
                <w:szCs w:val="24"/>
              </w:rPr>
              <w:t>1-3</w:t>
            </w:r>
            <w:r w:rsidRPr="00EB61FF">
              <w:rPr>
                <w:rFonts w:ascii="仿宋" w:eastAsia="仿宋" w:hAnsi="仿宋" w:cs="仿宋" w:hint="eastAsia"/>
                <w:sz w:val="24"/>
                <w:szCs w:val="24"/>
              </w:rPr>
              <w:t>分</w:t>
            </w:r>
            <w:r w:rsidRPr="00EB61FF">
              <w:rPr>
                <w:rFonts w:ascii="仿宋" w:eastAsia="仿宋" w:hAnsi="仿宋" w:cs="仿宋" w:hint="eastAsia"/>
                <w:sz w:val="24"/>
                <w:szCs w:val="24"/>
              </w:rPr>
              <w:t>,</w:t>
            </w:r>
            <w:r w:rsidRPr="00EB61FF">
              <w:rPr>
                <w:rFonts w:ascii="仿宋" w:eastAsia="仿宋" w:hAnsi="仿宋" w:cs="仿宋" w:hint="eastAsia"/>
                <w:sz w:val="24"/>
                <w:szCs w:val="24"/>
              </w:rPr>
              <w:t>不符合项目需求的得</w:t>
            </w:r>
            <w:r w:rsidRPr="00EB61FF">
              <w:rPr>
                <w:rFonts w:ascii="仿宋" w:eastAsia="仿宋" w:hAnsi="仿宋" w:cs="仿宋" w:hint="eastAsia"/>
                <w:sz w:val="24"/>
                <w:szCs w:val="24"/>
              </w:rPr>
              <w:t>0</w:t>
            </w:r>
            <w:r w:rsidRPr="00EB61FF">
              <w:rPr>
                <w:rFonts w:ascii="仿宋" w:eastAsia="仿宋" w:hAnsi="仿宋" w:cs="仿宋" w:hint="eastAsia"/>
                <w:sz w:val="24"/>
                <w:szCs w:val="24"/>
              </w:rPr>
              <w:t>分。</w:t>
            </w:r>
          </w:p>
        </w:tc>
        <w:tc>
          <w:tcPr>
            <w:tcW w:w="978" w:type="dxa"/>
            <w:vAlign w:val="center"/>
          </w:tcPr>
          <w:p w14:paraId="4522D009" w14:textId="556C6C45" w:rsidR="00BB224F" w:rsidRPr="00EB61FF" w:rsidRDefault="00EB61FF">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8分</w:t>
            </w:r>
          </w:p>
        </w:tc>
      </w:tr>
      <w:tr w:rsidR="00BB224F" w:rsidRPr="00EB61FF" w14:paraId="723142A3" w14:textId="77777777">
        <w:trPr>
          <w:trHeight w:val="1038"/>
        </w:trPr>
        <w:tc>
          <w:tcPr>
            <w:tcW w:w="795" w:type="dxa"/>
            <w:vMerge/>
            <w:vAlign w:val="center"/>
          </w:tcPr>
          <w:p w14:paraId="3849087B" w14:textId="77777777" w:rsidR="00BB224F" w:rsidRPr="00EB61FF" w:rsidRDefault="00BB224F">
            <w:pPr>
              <w:snapToGrid w:val="0"/>
              <w:spacing w:line="360" w:lineRule="exact"/>
              <w:jc w:val="center"/>
              <w:rPr>
                <w:rFonts w:ascii="仿宋" w:eastAsia="仿宋" w:hAnsi="仿宋" w:cs="宋体"/>
                <w:b/>
                <w:bCs/>
                <w:sz w:val="24"/>
                <w:szCs w:val="24"/>
              </w:rPr>
            </w:pPr>
          </w:p>
        </w:tc>
        <w:tc>
          <w:tcPr>
            <w:tcW w:w="1920" w:type="dxa"/>
            <w:vMerge/>
            <w:vAlign w:val="center"/>
          </w:tcPr>
          <w:p w14:paraId="64D72655" w14:textId="77777777" w:rsidR="00BB224F" w:rsidRPr="00EB61FF" w:rsidRDefault="00BB224F">
            <w:pPr>
              <w:widowControl/>
              <w:spacing w:line="360" w:lineRule="exact"/>
              <w:jc w:val="center"/>
              <w:rPr>
                <w:rFonts w:ascii="仿宋" w:eastAsia="仿宋" w:hAnsi="仿宋" w:cs="仿宋"/>
                <w:b/>
                <w:bCs/>
                <w:sz w:val="24"/>
                <w:szCs w:val="24"/>
              </w:rPr>
            </w:pPr>
          </w:p>
        </w:tc>
        <w:tc>
          <w:tcPr>
            <w:tcW w:w="6105" w:type="dxa"/>
            <w:vAlign w:val="center"/>
          </w:tcPr>
          <w:p w14:paraId="2CE667F1" w14:textId="58EC509A"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根据投标人提供的餐饮方案进行综合评分。优于项目需求的得</w:t>
            </w:r>
            <w:r w:rsidR="00EB61FF" w:rsidRPr="00EB61FF">
              <w:rPr>
                <w:rFonts w:ascii="仿宋" w:eastAsia="仿宋" w:hAnsi="仿宋" w:cs="仿宋" w:hint="eastAsia"/>
                <w:sz w:val="24"/>
                <w:szCs w:val="24"/>
              </w:rPr>
              <w:t>7-8</w:t>
            </w:r>
            <w:r w:rsidRPr="00EB61FF">
              <w:rPr>
                <w:rFonts w:ascii="仿宋" w:eastAsia="仿宋" w:hAnsi="仿宋" w:cs="仿宋" w:hint="eastAsia"/>
                <w:sz w:val="24"/>
                <w:szCs w:val="24"/>
              </w:rPr>
              <w:t>分，基本符合项目需求的得</w:t>
            </w:r>
            <w:r w:rsidR="00EB61FF" w:rsidRPr="00EB61FF">
              <w:rPr>
                <w:rFonts w:ascii="仿宋" w:eastAsia="仿宋" w:hAnsi="仿宋" w:cs="仿宋" w:hint="eastAsia"/>
                <w:sz w:val="24"/>
                <w:szCs w:val="24"/>
              </w:rPr>
              <w:t>4-6</w:t>
            </w:r>
            <w:r w:rsidRPr="00EB61FF">
              <w:rPr>
                <w:rFonts w:ascii="仿宋" w:eastAsia="仿宋" w:hAnsi="仿宋" w:cs="仿宋" w:hint="eastAsia"/>
                <w:sz w:val="24"/>
                <w:szCs w:val="24"/>
              </w:rPr>
              <w:t>分，部分符合项目需求的得</w:t>
            </w:r>
            <w:r w:rsidR="00EB61FF" w:rsidRPr="00EB61FF">
              <w:rPr>
                <w:rFonts w:ascii="仿宋" w:eastAsia="仿宋" w:hAnsi="仿宋" w:cs="仿宋" w:hint="eastAsia"/>
                <w:sz w:val="24"/>
                <w:szCs w:val="24"/>
              </w:rPr>
              <w:t>1-3</w:t>
            </w:r>
            <w:r w:rsidRPr="00EB61FF">
              <w:rPr>
                <w:rFonts w:ascii="仿宋" w:eastAsia="仿宋" w:hAnsi="仿宋" w:cs="仿宋" w:hint="eastAsia"/>
                <w:sz w:val="24"/>
                <w:szCs w:val="24"/>
              </w:rPr>
              <w:t>分</w:t>
            </w:r>
            <w:r w:rsidRPr="00EB61FF">
              <w:rPr>
                <w:rFonts w:ascii="仿宋" w:eastAsia="仿宋" w:hAnsi="仿宋" w:cs="仿宋" w:hint="eastAsia"/>
                <w:sz w:val="24"/>
                <w:szCs w:val="24"/>
              </w:rPr>
              <w:t>,</w:t>
            </w:r>
            <w:r w:rsidRPr="00EB61FF">
              <w:rPr>
                <w:rFonts w:ascii="仿宋" w:eastAsia="仿宋" w:hAnsi="仿宋" w:cs="仿宋" w:hint="eastAsia"/>
                <w:sz w:val="24"/>
                <w:szCs w:val="24"/>
              </w:rPr>
              <w:t>不符合项目需求的得</w:t>
            </w:r>
            <w:r w:rsidRPr="00EB61FF">
              <w:rPr>
                <w:rFonts w:ascii="仿宋" w:eastAsia="仿宋" w:hAnsi="仿宋" w:cs="仿宋" w:hint="eastAsia"/>
                <w:sz w:val="24"/>
                <w:szCs w:val="24"/>
              </w:rPr>
              <w:t>0</w:t>
            </w:r>
            <w:r w:rsidRPr="00EB61FF">
              <w:rPr>
                <w:rFonts w:ascii="仿宋" w:eastAsia="仿宋" w:hAnsi="仿宋" w:cs="仿宋" w:hint="eastAsia"/>
                <w:sz w:val="24"/>
                <w:szCs w:val="24"/>
              </w:rPr>
              <w:t>分。</w:t>
            </w:r>
          </w:p>
        </w:tc>
        <w:tc>
          <w:tcPr>
            <w:tcW w:w="978" w:type="dxa"/>
            <w:vAlign w:val="center"/>
          </w:tcPr>
          <w:p w14:paraId="1E2E52F5" w14:textId="16FD41EB" w:rsidR="00BB224F" w:rsidRPr="00EB61FF" w:rsidRDefault="00EB61FF">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8分</w:t>
            </w:r>
          </w:p>
        </w:tc>
      </w:tr>
      <w:tr w:rsidR="00BB224F" w:rsidRPr="00EB61FF" w14:paraId="14D99479" w14:textId="77777777" w:rsidTr="00EB61FF">
        <w:trPr>
          <w:trHeight w:val="699"/>
        </w:trPr>
        <w:tc>
          <w:tcPr>
            <w:tcW w:w="795" w:type="dxa"/>
            <w:vMerge/>
            <w:vAlign w:val="center"/>
          </w:tcPr>
          <w:p w14:paraId="66D66BE9" w14:textId="77777777" w:rsidR="00BB224F" w:rsidRPr="00EB61FF" w:rsidRDefault="00BB224F">
            <w:pPr>
              <w:snapToGrid w:val="0"/>
              <w:spacing w:line="360" w:lineRule="exact"/>
              <w:jc w:val="center"/>
              <w:rPr>
                <w:rFonts w:ascii="仿宋" w:eastAsia="仿宋" w:hAnsi="仿宋" w:cs="宋体"/>
                <w:b/>
                <w:bCs/>
                <w:sz w:val="24"/>
                <w:szCs w:val="24"/>
              </w:rPr>
            </w:pPr>
          </w:p>
        </w:tc>
        <w:tc>
          <w:tcPr>
            <w:tcW w:w="1920" w:type="dxa"/>
            <w:vMerge/>
            <w:vAlign w:val="center"/>
          </w:tcPr>
          <w:p w14:paraId="4AF6BDDC" w14:textId="77777777" w:rsidR="00BB224F" w:rsidRPr="00EB61FF" w:rsidRDefault="00BB224F">
            <w:pPr>
              <w:widowControl/>
              <w:spacing w:line="360" w:lineRule="exact"/>
              <w:jc w:val="center"/>
              <w:rPr>
                <w:rFonts w:ascii="仿宋" w:eastAsia="仿宋" w:hAnsi="仿宋" w:cs="仿宋"/>
                <w:b/>
                <w:bCs/>
                <w:sz w:val="24"/>
                <w:szCs w:val="24"/>
              </w:rPr>
            </w:pPr>
          </w:p>
        </w:tc>
        <w:tc>
          <w:tcPr>
            <w:tcW w:w="6105" w:type="dxa"/>
            <w:vAlign w:val="center"/>
          </w:tcPr>
          <w:p w14:paraId="76DE7031" w14:textId="675360A8"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根据投标人提供的车辆安排方案进行综合评分。优于项目需求的得</w:t>
            </w:r>
            <w:r w:rsidR="00EB61FF" w:rsidRPr="00EB61FF">
              <w:rPr>
                <w:rFonts w:ascii="仿宋" w:eastAsia="仿宋" w:hAnsi="仿宋" w:cs="仿宋" w:hint="eastAsia"/>
                <w:sz w:val="24"/>
                <w:szCs w:val="24"/>
              </w:rPr>
              <w:t>7-8</w:t>
            </w:r>
            <w:r w:rsidRPr="00EB61FF">
              <w:rPr>
                <w:rFonts w:ascii="仿宋" w:eastAsia="仿宋" w:hAnsi="仿宋" w:cs="仿宋" w:hint="eastAsia"/>
                <w:sz w:val="24"/>
                <w:szCs w:val="24"/>
              </w:rPr>
              <w:t>分，基本符合项目需求的得</w:t>
            </w:r>
            <w:r w:rsidR="00EB61FF" w:rsidRPr="00EB61FF">
              <w:rPr>
                <w:rFonts w:ascii="仿宋" w:eastAsia="仿宋" w:hAnsi="仿宋" w:cs="仿宋" w:hint="eastAsia"/>
                <w:sz w:val="24"/>
                <w:szCs w:val="24"/>
              </w:rPr>
              <w:t>4-6</w:t>
            </w:r>
            <w:r w:rsidRPr="00EB61FF">
              <w:rPr>
                <w:rFonts w:ascii="仿宋" w:eastAsia="仿宋" w:hAnsi="仿宋" w:cs="仿宋" w:hint="eastAsia"/>
                <w:sz w:val="24"/>
                <w:szCs w:val="24"/>
              </w:rPr>
              <w:t>分，部分符合项目需求的得</w:t>
            </w:r>
            <w:r w:rsidR="00EB61FF" w:rsidRPr="00EB61FF">
              <w:rPr>
                <w:rFonts w:ascii="仿宋" w:eastAsia="仿宋" w:hAnsi="仿宋" w:cs="仿宋" w:hint="eastAsia"/>
                <w:sz w:val="24"/>
                <w:szCs w:val="24"/>
              </w:rPr>
              <w:t>1-3</w:t>
            </w:r>
            <w:r w:rsidRPr="00EB61FF">
              <w:rPr>
                <w:rFonts w:ascii="仿宋" w:eastAsia="仿宋" w:hAnsi="仿宋" w:cs="仿宋" w:hint="eastAsia"/>
                <w:sz w:val="24"/>
                <w:szCs w:val="24"/>
              </w:rPr>
              <w:t>分</w:t>
            </w:r>
            <w:r w:rsidRPr="00EB61FF">
              <w:rPr>
                <w:rFonts w:ascii="仿宋" w:eastAsia="仿宋" w:hAnsi="仿宋" w:cs="仿宋" w:hint="eastAsia"/>
                <w:sz w:val="24"/>
                <w:szCs w:val="24"/>
              </w:rPr>
              <w:t>,</w:t>
            </w:r>
            <w:r w:rsidRPr="00EB61FF">
              <w:rPr>
                <w:rFonts w:ascii="仿宋" w:eastAsia="仿宋" w:hAnsi="仿宋" w:cs="仿宋" w:hint="eastAsia"/>
                <w:sz w:val="24"/>
                <w:szCs w:val="24"/>
              </w:rPr>
              <w:t>不符合项目需求的得</w:t>
            </w:r>
            <w:r w:rsidRPr="00EB61FF">
              <w:rPr>
                <w:rFonts w:ascii="仿宋" w:eastAsia="仿宋" w:hAnsi="仿宋" w:cs="仿宋" w:hint="eastAsia"/>
                <w:sz w:val="24"/>
                <w:szCs w:val="24"/>
              </w:rPr>
              <w:t>0</w:t>
            </w:r>
            <w:r w:rsidRPr="00EB61FF">
              <w:rPr>
                <w:rFonts w:ascii="仿宋" w:eastAsia="仿宋" w:hAnsi="仿宋" w:cs="仿宋" w:hint="eastAsia"/>
                <w:sz w:val="24"/>
                <w:szCs w:val="24"/>
              </w:rPr>
              <w:t>分。</w:t>
            </w:r>
          </w:p>
        </w:tc>
        <w:tc>
          <w:tcPr>
            <w:tcW w:w="978" w:type="dxa"/>
            <w:vAlign w:val="center"/>
          </w:tcPr>
          <w:p w14:paraId="4E830EBF" w14:textId="20FD7547" w:rsidR="00BB224F" w:rsidRPr="00EB61FF" w:rsidRDefault="00EB61FF">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8分</w:t>
            </w:r>
          </w:p>
        </w:tc>
      </w:tr>
      <w:tr w:rsidR="00BB224F" w:rsidRPr="00EB61FF" w14:paraId="3D9FBAEA" w14:textId="77777777">
        <w:trPr>
          <w:trHeight w:val="858"/>
        </w:trPr>
        <w:tc>
          <w:tcPr>
            <w:tcW w:w="795" w:type="dxa"/>
            <w:vMerge/>
            <w:vAlign w:val="center"/>
          </w:tcPr>
          <w:p w14:paraId="7A21ACB0" w14:textId="77777777" w:rsidR="00BB224F" w:rsidRPr="00EB61FF" w:rsidRDefault="00BB224F">
            <w:pPr>
              <w:snapToGrid w:val="0"/>
              <w:spacing w:line="360" w:lineRule="exact"/>
              <w:jc w:val="center"/>
              <w:rPr>
                <w:rFonts w:ascii="仿宋" w:eastAsia="仿宋" w:hAnsi="仿宋" w:cs="宋体"/>
                <w:b/>
                <w:bCs/>
                <w:sz w:val="24"/>
                <w:szCs w:val="24"/>
              </w:rPr>
            </w:pPr>
          </w:p>
        </w:tc>
        <w:tc>
          <w:tcPr>
            <w:tcW w:w="1920" w:type="dxa"/>
            <w:vMerge/>
            <w:vAlign w:val="center"/>
          </w:tcPr>
          <w:p w14:paraId="78EAC7C2" w14:textId="77777777" w:rsidR="00BB224F" w:rsidRPr="00EB61FF" w:rsidRDefault="00BB224F">
            <w:pPr>
              <w:widowControl/>
              <w:spacing w:line="360" w:lineRule="exact"/>
              <w:jc w:val="center"/>
              <w:rPr>
                <w:rFonts w:ascii="仿宋" w:eastAsia="仿宋" w:hAnsi="仿宋" w:cs="仿宋"/>
                <w:b/>
                <w:bCs/>
                <w:sz w:val="24"/>
                <w:szCs w:val="24"/>
              </w:rPr>
            </w:pPr>
          </w:p>
        </w:tc>
        <w:tc>
          <w:tcPr>
            <w:tcW w:w="6105" w:type="dxa"/>
            <w:vAlign w:val="center"/>
          </w:tcPr>
          <w:p w14:paraId="61FE4600" w14:textId="7591DCE0"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根据额外提供的增值服务进行综合评分。满足整体需求的得</w:t>
            </w:r>
            <w:r w:rsidR="00EB61FF" w:rsidRPr="00EB61FF">
              <w:rPr>
                <w:rFonts w:ascii="仿宋" w:eastAsia="仿宋" w:hAnsi="仿宋" w:cs="仿宋" w:hint="eastAsia"/>
                <w:sz w:val="24"/>
                <w:szCs w:val="24"/>
              </w:rPr>
              <w:t>5-6</w:t>
            </w:r>
            <w:r w:rsidRPr="00EB61FF">
              <w:rPr>
                <w:rFonts w:ascii="仿宋" w:eastAsia="仿宋" w:hAnsi="仿宋" w:cs="仿宋" w:hint="eastAsia"/>
                <w:sz w:val="24"/>
                <w:szCs w:val="24"/>
              </w:rPr>
              <w:t>分，基本满足用户需求得</w:t>
            </w:r>
            <w:r w:rsidR="00EB61FF" w:rsidRPr="00EB61FF">
              <w:rPr>
                <w:rFonts w:ascii="仿宋" w:eastAsia="仿宋" w:hAnsi="仿宋" w:cs="仿宋" w:hint="eastAsia"/>
                <w:sz w:val="24"/>
                <w:szCs w:val="24"/>
              </w:rPr>
              <w:t>3-4</w:t>
            </w:r>
            <w:r w:rsidRPr="00EB61FF">
              <w:rPr>
                <w:rFonts w:ascii="仿宋" w:eastAsia="仿宋" w:hAnsi="仿宋" w:cs="仿宋" w:hint="eastAsia"/>
                <w:sz w:val="24"/>
                <w:szCs w:val="24"/>
              </w:rPr>
              <w:t>分，无法全部满足用户需求得</w:t>
            </w:r>
            <w:r w:rsidR="00EB61FF" w:rsidRPr="00EB61FF">
              <w:rPr>
                <w:rFonts w:ascii="仿宋" w:eastAsia="仿宋" w:hAnsi="仿宋" w:cs="仿宋" w:hint="eastAsia"/>
                <w:sz w:val="24"/>
                <w:szCs w:val="24"/>
              </w:rPr>
              <w:t>1-2</w:t>
            </w:r>
            <w:r w:rsidRPr="00EB61FF">
              <w:rPr>
                <w:rFonts w:ascii="仿宋" w:eastAsia="仿宋" w:hAnsi="仿宋" w:cs="仿宋" w:hint="eastAsia"/>
                <w:sz w:val="24"/>
                <w:szCs w:val="24"/>
              </w:rPr>
              <w:t>分，未提供不得分。</w:t>
            </w:r>
          </w:p>
        </w:tc>
        <w:tc>
          <w:tcPr>
            <w:tcW w:w="978" w:type="dxa"/>
            <w:vAlign w:val="center"/>
          </w:tcPr>
          <w:p w14:paraId="72D056D2" w14:textId="5C6B679C" w:rsidR="00BB224F" w:rsidRPr="00EB61FF" w:rsidRDefault="00EB61FF">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6分</w:t>
            </w:r>
          </w:p>
        </w:tc>
      </w:tr>
      <w:tr w:rsidR="00BB224F" w:rsidRPr="00EB61FF" w14:paraId="1ABD097B" w14:textId="77777777">
        <w:trPr>
          <w:trHeight w:val="529"/>
        </w:trPr>
        <w:tc>
          <w:tcPr>
            <w:tcW w:w="795" w:type="dxa"/>
            <w:vAlign w:val="center"/>
          </w:tcPr>
          <w:p w14:paraId="33D269F7"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6</w:t>
            </w:r>
          </w:p>
        </w:tc>
        <w:tc>
          <w:tcPr>
            <w:tcW w:w="1920" w:type="dxa"/>
            <w:vAlign w:val="center"/>
          </w:tcPr>
          <w:p w14:paraId="2A380318"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仿宋" w:hint="eastAsia"/>
                <w:b/>
                <w:bCs/>
                <w:sz w:val="24"/>
              </w:rPr>
              <w:t>管理制度</w:t>
            </w:r>
          </w:p>
        </w:tc>
        <w:tc>
          <w:tcPr>
            <w:tcW w:w="6105" w:type="dxa"/>
            <w:vAlign w:val="center"/>
          </w:tcPr>
          <w:p w14:paraId="41DB8BCE"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根据投标人的提供的管理制度综合评分：</w:t>
            </w:r>
          </w:p>
          <w:p w14:paraId="1E8F40BE" w14:textId="2A418220" w:rsidR="00BB224F" w:rsidRPr="00EB61FF" w:rsidRDefault="002479EA">
            <w:pPr>
              <w:widowControl/>
              <w:spacing w:line="360" w:lineRule="exact"/>
              <w:jc w:val="left"/>
              <w:rPr>
                <w:rFonts w:ascii="仿宋" w:eastAsia="仿宋" w:hAnsi="仿宋"/>
                <w:sz w:val="24"/>
              </w:rPr>
            </w:pPr>
            <w:r w:rsidRPr="00EB61FF">
              <w:rPr>
                <w:rFonts w:ascii="仿宋" w:eastAsia="仿宋" w:hAnsi="仿宋" w:cs="仿宋" w:hint="eastAsia"/>
                <w:sz w:val="24"/>
                <w:szCs w:val="24"/>
              </w:rPr>
              <w:t>管理制度健全，能有效保障本次服务，对服务人员有效管控得</w:t>
            </w:r>
            <w:r w:rsidR="00EB61FF" w:rsidRPr="00EB61FF">
              <w:rPr>
                <w:rFonts w:ascii="仿宋" w:eastAsia="仿宋" w:hAnsi="仿宋" w:cs="仿宋" w:hint="eastAsia"/>
                <w:sz w:val="24"/>
                <w:szCs w:val="24"/>
              </w:rPr>
              <w:t>5</w:t>
            </w:r>
            <w:r w:rsidRPr="00EB61FF">
              <w:rPr>
                <w:rFonts w:ascii="仿宋" w:eastAsia="仿宋" w:hAnsi="仿宋" w:cs="仿宋" w:hint="eastAsia"/>
                <w:sz w:val="24"/>
                <w:szCs w:val="24"/>
              </w:rPr>
              <w:t>分；投标人管理制度较为健全，对服务人员管控较为有效得</w:t>
            </w:r>
            <w:r w:rsidR="00EB61FF" w:rsidRPr="00EB61FF">
              <w:rPr>
                <w:rFonts w:ascii="仿宋" w:eastAsia="仿宋" w:hAnsi="仿宋" w:cs="仿宋" w:hint="eastAsia"/>
                <w:sz w:val="24"/>
                <w:szCs w:val="24"/>
              </w:rPr>
              <w:t>3-4</w:t>
            </w:r>
            <w:r w:rsidRPr="00EB61FF">
              <w:rPr>
                <w:rFonts w:ascii="仿宋" w:eastAsia="仿宋" w:hAnsi="仿宋" w:cs="仿宋" w:hint="eastAsia"/>
                <w:sz w:val="24"/>
                <w:szCs w:val="24"/>
              </w:rPr>
              <w:t>分；投标人管理制度及对服务人员管控一般，但不够健全，需进一步完善得</w:t>
            </w:r>
            <w:r w:rsidR="00EB61FF" w:rsidRPr="00EB61FF">
              <w:rPr>
                <w:rFonts w:ascii="仿宋" w:eastAsia="仿宋" w:hAnsi="仿宋" w:cs="仿宋" w:hint="eastAsia"/>
                <w:sz w:val="24"/>
                <w:szCs w:val="24"/>
              </w:rPr>
              <w:t>1-2</w:t>
            </w:r>
            <w:r w:rsidRPr="00EB61FF">
              <w:rPr>
                <w:rFonts w:ascii="仿宋" w:eastAsia="仿宋" w:hAnsi="仿宋" w:cs="仿宋" w:hint="eastAsia"/>
                <w:sz w:val="24"/>
                <w:szCs w:val="24"/>
              </w:rPr>
              <w:t>分，未提供不得分。</w:t>
            </w:r>
          </w:p>
        </w:tc>
        <w:tc>
          <w:tcPr>
            <w:tcW w:w="978" w:type="dxa"/>
            <w:vAlign w:val="center"/>
          </w:tcPr>
          <w:p w14:paraId="78B389DE" w14:textId="77777777" w:rsidR="00BB224F" w:rsidRPr="00EB61FF" w:rsidRDefault="002479EA">
            <w:pPr>
              <w:pStyle w:val="Style3"/>
              <w:spacing w:line="360" w:lineRule="exact"/>
              <w:jc w:val="center"/>
              <w:rPr>
                <w:rFonts w:ascii="仿宋" w:eastAsia="仿宋" w:hAnsi="仿宋" w:cs="仿宋"/>
                <w:sz w:val="24"/>
                <w:szCs w:val="24"/>
              </w:rPr>
            </w:pP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tc>
      </w:tr>
      <w:tr w:rsidR="00BB224F" w:rsidRPr="00EB61FF" w14:paraId="5FF0E393" w14:textId="77777777">
        <w:trPr>
          <w:trHeight w:val="529"/>
        </w:trPr>
        <w:tc>
          <w:tcPr>
            <w:tcW w:w="795" w:type="dxa"/>
            <w:vAlign w:val="center"/>
          </w:tcPr>
          <w:p w14:paraId="612162A9"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7</w:t>
            </w:r>
          </w:p>
        </w:tc>
        <w:tc>
          <w:tcPr>
            <w:tcW w:w="1920" w:type="dxa"/>
            <w:vAlign w:val="center"/>
          </w:tcPr>
          <w:p w14:paraId="58D2E953" w14:textId="77777777" w:rsidR="00BB224F" w:rsidRPr="00EB61FF" w:rsidRDefault="002479EA">
            <w:pPr>
              <w:widowControl/>
              <w:spacing w:line="360" w:lineRule="exact"/>
              <w:jc w:val="center"/>
              <w:rPr>
                <w:rFonts w:ascii="仿宋" w:eastAsia="仿宋" w:hAnsi="仿宋" w:cs="仿宋"/>
                <w:b/>
                <w:bCs/>
                <w:sz w:val="24"/>
              </w:rPr>
            </w:pPr>
            <w:r w:rsidRPr="00EB61FF">
              <w:rPr>
                <w:rFonts w:ascii="仿宋" w:eastAsia="仿宋" w:hAnsi="仿宋" w:cs="仿宋" w:hint="eastAsia"/>
                <w:b/>
                <w:bCs/>
                <w:sz w:val="24"/>
              </w:rPr>
              <w:t>售后服务方案</w:t>
            </w:r>
          </w:p>
        </w:tc>
        <w:tc>
          <w:tcPr>
            <w:tcW w:w="6105" w:type="dxa"/>
            <w:vAlign w:val="center"/>
          </w:tcPr>
          <w:p w14:paraId="2E4DFFA0"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根据投标人提供的</w:t>
            </w:r>
            <w:bookmarkStart w:id="4" w:name="_Hlk82960089"/>
            <w:r w:rsidRPr="00EB61FF">
              <w:rPr>
                <w:rFonts w:ascii="仿宋" w:eastAsia="仿宋" w:hAnsi="仿宋" w:cs="仿宋" w:hint="eastAsia"/>
                <w:sz w:val="24"/>
                <w:szCs w:val="24"/>
              </w:rPr>
              <w:t>售后服务方案</w:t>
            </w:r>
            <w:bookmarkEnd w:id="4"/>
            <w:r w:rsidRPr="00EB61FF">
              <w:rPr>
                <w:rFonts w:ascii="仿宋" w:eastAsia="仿宋" w:hAnsi="仿宋" w:cs="仿宋" w:hint="eastAsia"/>
                <w:sz w:val="24"/>
                <w:szCs w:val="24"/>
              </w:rPr>
              <w:t>、服务相应时间、配套服务等情况综合评分：</w:t>
            </w:r>
          </w:p>
          <w:p w14:paraId="01547B3D" w14:textId="087A6A86" w:rsidR="00BB224F" w:rsidRPr="00EB61FF" w:rsidRDefault="002479EA">
            <w:pPr>
              <w:widowControl/>
              <w:spacing w:line="360" w:lineRule="exact"/>
              <w:jc w:val="left"/>
              <w:rPr>
                <w:rFonts w:ascii="仿宋_GB2312" w:eastAsia="仿宋" w:hAnsi="仿宋_GB2312" w:cs="仿宋_GB2312"/>
                <w:sz w:val="24"/>
                <w:szCs w:val="24"/>
              </w:rPr>
            </w:pPr>
            <w:r w:rsidRPr="00EB61FF">
              <w:rPr>
                <w:rFonts w:ascii="仿宋" w:eastAsia="仿宋" w:hAnsi="仿宋" w:cs="仿宋" w:hint="eastAsia"/>
                <w:sz w:val="24"/>
                <w:szCs w:val="24"/>
              </w:rPr>
              <w:t>服务体系完善、响应迅速，问题处理方式科学合理，配套服务优越的得</w:t>
            </w:r>
            <w:r w:rsidR="00EB61FF" w:rsidRPr="00EB61FF">
              <w:rPr>
                <w:rFonts w:ascii="仿宋" w:eastAsia="仿宋" w:hAnsi="仿宋" w:cs="仿宋" w:hint="eastAsia"/>
                <w:sz w:val="24"/>
                <w:szCs w:val="24"/>
              </w:rPr>
              <w:t>5</w:t>
            </w:r>
            <w:r w:rsidRPr="00EB61FF">
              <w:rPr>
                <w:rFonts w:ascii="仿宋" w:eastAsia="仿宋" w:hAnsi="仿宋" w:cs="仿宋" w:hint="eastAsia"/>
                <w:sz w:val="24"/>
                <w:szCs w:val="24"/>
              </w:rPr>
              <w:t>分；服务体系较好、响应速较快、问题处理方式基本合理，配套服务较优越的得</w:t>
            </w:r>
            <w:r w:rsidR="00EB61FF" w:rsidRPr="00EB61FF">
              <w:rPr>
                <w:rFonts w:ascii="仿宋" w:eastAsia="仿宋" w:hAnsi="仿宋" w:cs="仿宋" w:hint="eastAsia"/>
                <w:sz w:val="24"/>
                <w:szCs w:val="24"/>
              </w:rPr>
              <w:t>3-4</w:t>
            </w:r>
            <w:r w:rsidRPr="00EB61FF">
              <w:rPr>
                <w:rFonts w:ascii="仿宋" w:eastAsia="仿宋" w:hAnsi="仿宋" w:cs="仿宋" w:hint="eastAsia"/>
                <w:sz w:val="24"/>
                <w:szCs w:val="24"/>
              </w:rPr>
              <w:t>分；服务体系、响应速度、问题处理方式、配套服务不能很好符合项目实际开展的得</w:t>
            </w:r>
            <w:r w:rsidR="00EB61FF" w:rsidRPr="00EB61FF">
              <w:rPr>
                <w:rFonts w:ascii="仿宋" w:eastAsia="仿宋" w:hAnsi="仿宋" w:cs="仿宋" w:hint="eastAsia"/>
                <w:sz w:val="24"/>
                <w:szCs w:val="24"/>
              </w:rPr>
              <w:t>1-2</w:t>
            </w:r>
            <w:r w:rsidRPr="00EB61FF">
              <w:rPr>
                <w:rFonts w:ascii="仿宋" w:eastAsia="仿宋" w:hAnsi="仿宋" w:cs="仿宋" w:hint="eastAsia"/>
                <w:sz w:val="24"/>
                <w:szCs w:val="24"/>
              </w:rPr>
              <w:t>分，未提供不得分。</w:t>
            </w:r>
          </w:p>
        </w:tc>
        <w:tc>
          <w:tcPr>
            <w:tcW w:w="978" w:type="dxa"/>
            <w:vAlign w:val="center"/>
          </w:tcPr>
          <w:p w14:paraId="21088C08" w14:textId="77777777" w:rsidR="00BB224F" w:rsidRPr="00EB61FF" w:rsidRDefault="002479EA">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tc>
      </w:tr>
      <w:tr w:rsidR="00BB224F" w:rsidRPr="00EB61FF" w14:paraId="26BF71CF" w14:textId="77777777">
        <w:trPr>
          <w:trHeight w:val="529"/>
        </w:trPr>
        <w:tc>
          <w:tcPr>
            <w:tcW w:w="795" w:type="dxa"/>
            <w:vAlign w:val="center"/>
          </w:tcPr>
          <w:p w14:paraId="37576D7C"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8</w:t>
            </w:r>
          </w:p>
        </w:tc>
        <w:tc>
          <w:tcPr>
            <w:tcW w:w="1920" w:type="dxa"/>
            <w:vAlign w:val="center"/>
          </w:tcPr>
          <w:p w14:paraId="300FFF92" w14:textId="77777777" w:rsidR="00BB224F" w:rsidRPr="00EB61FF" w:rsidRDefault="002479EA">
            <w:pPr>
              <w:widowControl/>
              <w:spacing w:line="360" w:lineRule="exact"/>
              <w:jc w:val="center"/>
              <w:rPr>
                <w:rFonts w:ascii="仿宋" w:eastAsia="仿宋" w:hAnsi="仿宋" w:cs="仿宋_GB2312"/>
                <w:b/>
                <w:bCs/>
                <w:sz w:val="24"/>
              </w:rPr>
            </w:pPr>
            <w:r w:rsidRPr="00EB61FF">
              <w:rPr>
                <w:rFonts w:ascii="仿宋" w:eastAsia="仿宋" w:hAnsi="仿宋" w:cs="仿宋_GB2312" w:hint="eastAsia"/>
                <w:b/>
                <w:bCs/>
                <w:sz w:val="24"/>
                <w:szCs w:val="24"/>
              </w:rPr>
              <w:t>应急保障预案</w:t>
            </w:r>
          </w:p>
        </w:tc>
        <w:tc>
          <w:tcPr>
            <w:tcW w:w="6105" w:type="dxa"/>
            <w:vAlign w:val="center"/>
          </w:tcPr>
          <w:p w14:paraId="70CC4F7D"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根据投标人提供的突发事件下如自然灾害、疾病、交通状况的应急保障预案情况进行综合评分：</w:t>
            </w:r>
          </w:p>
          <w:p w14:paraId="69126B3D" w14:textId="06689423"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预案内容完善、措施得力、可行性高的得</w:t>
            </w:r>
            <w:r w:rsidR="00EB61FF" w:rsidRPr="00EB61FF">
              <w:rPr>
                <w:rFonts w:ascii="仿宋" w:eastAsia="仿宋" w:hAnsi="仿宋" w:cs="仿宋" w:hint="eastAsia"/>
                <w:sz w:val="24"/>
                <w:szCs w:val="24"/>
              </w:rPr>
              <w:t>5</w:t>
            </w:r>
            <w:r w:rsidRPr="00EB61FF">
              <w:rPr>
                <w:rFonts w:ascii="仿宋" w:eastAsia="仿宋" w:hAnsi="仿宋" w:cs="仿宋" w:hint="eastAsia"/>
                <w:sz w:val="24"/>
                <w:szCs w:val="24"/>
              </w:rPr>
              <w:t>分；预案内容较完善、措施适当的得</w:t>
            </w:r>
            <w:r w:rsidR="00EB61FF" w:rsidRPr="00EB61FF">
              <w:rPr>
                <w:rFonts w:ascii="仿宋" w:eastAsia="仿宋" w:hAnsi="仿宋" w:cs="仿宋" w:hint="eastAsia"/>
                <w:sz w:val="24"/>
                <w:szCs w:val="24"/>
              </w:rPr>
              <w:t>3-4</w:t>
            </w:r>
            <w:r w:rsidRPr="00EB61FF">
              <w:rPr>
                <w:rFonts w:ascii="仿宋" w:eastAsia="仿宋" w:hAnsi="仿宋" w:cs="仿宋" w:hint="eastAsia"/>
                <w:sz w:val="24"/>
                <w:szCs w:val="24"/>
              </w:rPr>
              <w:t>分；预案内容不完善、措施不力的得</w:t>
            </w:r>
            <w:r w:rsidR="00EB61FF" w:rsidRPr="00EB61FF">
              <w:rPr>
                <w:rFonts w:ascii="仿宋" w:eastAsia="仿宋" w:hAnsi="仿宋" w:cs="仿宋" w:hint="eastAsia"/>
                <w:sz w:val="24"/>
                <w:szCs w:val="24"/>
              </w:rPr>
              <w:t>1-2</w:t>
            </w:r>
            <w:r w:rsidRPr="00EB61FF">
              <w:rPr>
                <w:rFonts w:ascii="仿宋" w:eastAsia="仿宋" w:hAnsi="仿宋" w:cs="仿宋" w:hint="eastAsia"/>
                <w:sz w:val="24"/>
                <w:szCs w:val="24"/>
              </w:rPr>
              <w:t>分，未提供不得分。</w:t>
            </w:r>
          </w:p>
        </w:tc>
        <w:tc>
          <w:tcPr>
            <w:tcW w:w="978" w:type="dxa"/>
            <w:vAlign w:val="center"/>
          </w:tcPr>
          <w:p w14:paraId="02A8F4AE" w14:textId="77777777" w:rsidR="00BB224F" w:rsidRPr="00EB61FF" w:rsidRDefault="002479EA">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tc>
      </w:tr>
      <w:tr w:rsidR="00BB224F" w:rsidRPr="00EB61FF" w14:paraId="48390863" w14:textId="77777777">
        <w:trPr>
          <w:trHeight w:val="529"/>
        </w:trPr>
        <w:tc>
          <w:tcPr>
            <w:tcW w:w="795" w:type="dxa"/>
            <w:vAlign w:val="center"/>
          </w:tcPr>
          <w:p w14:paraId="197DC754"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9</w:t>
            </w:r>
          </w:p>
        </w:tc>
        <w:tc>
          <w:tcPr>
            <w:tcW w:w="1920" w:type="dxa"/>
            <w:vAlign w:val="center"/>
          </w:tcPr>
          <w:p w14:paraId="0954A3AE" w14:textId="77777777" w:rsidR="00BB224F" w:rsidRPr="00EB61FF" w:rsidRDefault="002479EA">
            <w:pPr>
              <w:widowControl/>
              <w:spacing w:line="360" w:lineRule="exact"/>
              <w:jc w:val="center"/>
              <w:rPr>
                <w:rFonts w:ascii="仿宋" w:eastAsia="仿宋" w:hAnsi="仿宋" w:cs="仿宋"/>
                <w:b/>
                <w:bCs/>
                <w:sz w:val="24"/>
              </w:rPr>
            </w:pPr>
            <w:r w:rsidRPr="00EB61FF">
              <w:rPr>
                <w:rFonts w:ascii="仿宋" w:eastAsia="仿宋" w:hAnsi="仿宋" w:cs="仿宋_GB2312" w:hint="eastAsia"/>
                <w:b/>
                <w:bCs/>
                <w:sz w:val="24"/>
                <w:szCs w:val="24"/>
              </w:rPr>
              <w:t>安全及服务质量保障措施</w:t>
            </w:r>
          </w:p>
        </w:tc>
        <w:tc>
          <w:tcPr>
            <w:tcW w:w="6105" w:type="dxa"/>
            <w:vAlign w:val="center"/>
          </w:tcPr>
          <w:p w14:paraId="0F180C9A" w14:textId="77777777" w:rsidR="00BB224F" w:rsidRPr="00EB61FF"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投标人针对疗休养安全及服务质量保证措施进行综合评分：</w:t>
            </w:r>
          </w:p>
          <w:p w14:paraId="28A820E0" w14:textId="06F501E7" w:rsidR="00BB224F" w:rsidRPr="00EB61FF" w:rsidRDefault="002479EA">
            <w:pPr>
              <w:widowControl/>
              <w:spacing w:line="360" w:lineRule="exact"/>
              <w:jc w:val="left"/>
              <w:rPr>
                <w:rFonts w:ascii="仿宋" w:eastAsia="仿宋" w:hAnsi="仿宋" w:cs="仿宋"/>
                <w:sz w:val="24"/>
              </w:rPr>
            </w:pPr>
            <w:r w:rsidRPr="00EB61FF">
              <w:rPr>
                <w:rFonts w:ascii="仿宋" w:eastAsia="仿宋" w:hAnsi="仿宋" w:cs="仿宋" w:hint="eastAsia"/>
                <w:sz w:val="24"/>
                <w:szCs w:val="24"/>
              </w:rPr>
              <w:t>措施内容完整合理且满足采购需求的，得</w:t>
            </w:r>
            <w:r w:rsidR="00EB61FF" w:rsidRPr="00EB61FF">
              <w:rPr>
                <w:rFonts w:ascii="仿宋" w:eastAsia="仿宋" w:hAnsi="仿宋" w:cs="仿宋" w:hint="eastAsia"/>
                <w:sz w:val="24"/>
                <w:szCs w:val="24"/>
              </w:rPr>
              <w:t>5</w:t>
            </w:r>
            <w:r w:rsidRPr="00EB61FF">
              <w:rPr>
                <w:rFonts w:ascii="仿宋" w:eastAsia="仿宋" w:hAnsi="仿宋" w:cs="仿宋" w:hint="eastAsia"/>
                <w:sz w:val="24"/>
                <w:szCs w:val="24"/>
              </w:rPr>
              <w:t>分；措施内容符合采购需求但存在不足之处的，得</w:t>
            </w:r>
            <w:r w:rsidR="00EB61FF" w:rsidRPr="00EB61FF">
              <w:rPr>
                <w:rFonts w:ascii="仿宋" w:eastAsia="仿宋" w:hAnsi="仿宋" w:cs="仿宋" w:hint="eastAsia"/>
                <w:sz w:val="24"/>
                <w:szCs w:val="24"/>
              </w:rPr>
              <w:t>3-4</w:t>
            </w:r>
            <w:r w:rsidRPr="00EB61FF">
              <w:rPr>
                <w:rFonts w:ascii="仿宋" w:eastAsia="仿宋" w:hAnsi="仿宋" w:cs="仿宋" w:hint="eastAsia"/>
                <w:sz w:val="24"/>
                <w:szCs w:val="24"/>
              </w:rPr>
              <w:t>分；方案内容不全，得</w:t>
            </w:r>
            <w:r w:rsidR="00EB61FF" w:rsidRPr="00EB61FF">
              <w:rPr>
                <w:rFonts w:ascii="仿宋" w:eastAsia="仿宋" w:hAnsi="仿宋" w:cs="仿宋" w:hint="eastAsia"/>
                <w:sz w:val="24"/>
                <w:szCs w:val="24"/>
              </w:rPr>
              <w:t>1-2</w:t>
            </w:r>
            <w:r w:rsidRPr="00EB61FF">
              <w:rPr>
                <w:rFonts w:ascii="仿宋" w:eastAsia="仿宋" w:hAnsi="仿宋" w:cs="仿宋" w:hint="eastAsia"/>
                <w:sz w:val="24"/>
                <w:szCs w:val="24"/>
              </w:rPr>
              <w:t>分，不提供不得分。</w:t>
            </w:r>
          </w:p>
        </w:tc>
        <w:tc>
          <w:tcPr>
            <w:tcW w:w="978" w:type="dxa"/>
            <w:vAlign w:val="center"/>
          </w:tcPr>
          <w:p w14:paraId="5501FC4D" w14:textId="77777777" w:rsidR="00BB224F" w:rsidRPr="00EB61FF" w:rsidRDefault="002479EA">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tc>
      </w:tr>
      <w:tr w:rsidR="00BB224F" w:rsidRPr="00EB61FF" w14:paraId="1C9471E2" w14:textId="77777777">
        <w:trPr>
          <w:trHeight w:val="529"/>
        </w:trPr>
        <w:tc>
          <w:tcPr>
            <w:tcW w:w="795" w:type="dxa"/>
            <w:vAlign w:val="center"/>
          </w:tcPr>
          <w:p w14:paraId="4F03A5D1" w14:textId="77777777" w:rsidR="00BB224F" w:rsidRPr="00EB61FF" w:rsidRDefault="002479EA">
            <w:pPr>
              <w:snapToGrid w:val="0"/>
              <w:spacing w:line="360" w:lineRule="exact"/>
              <w:jc w:val="center"/>
              <w:rPr>
                <w:rFonts w:ascii="仿宋" w:eastAsia="仿宋" w:hAnsi="仿宋" w:cs="宋体"/>
                <w:b/>
                <w:bCs/>
                <w:sz w:val="24"/>
                <w:szCs w:val="24"/>
              </w:rPr>
            </w:pPr>
            <w:r w:rsidRPr="00EB61FF">
              <w:rPr>
                <w:rFonts w:ascii="仿宋" w:eastAsia="仿宋" w:hAnsi="仿宋" w:cs="宋体" w:hint="eastAsia"/>
                <w:b/>
                <w:bCs/>
                <w:sz w:val="24"/>
                <w:szCs w:val="24"/>
              </w:rPr>
              <w:t>10</w:t>
            </w:r>
          </w:p>
        </w:tc>
        <w:tc>
          <w:tcPr>
            <w:tcW w:w="1920" w:type="dxa"/>
            <w:vAlign w:val="center"/>
          </w:tcPr>
          <w:p w14:paraId="59FD1353" w14:textId="77777777" w:rsidR="00BB224F" w:rsidRPr="00EB61FF" w:rsidRDefault="002479EA">
            <w:pPr>
              <w:snapToGrid w:val="0"/>
              <w:spacing w:line="360" w:lineRule="exact"/>
              <w:jc w:val="center"/>
              <w:rPr>
                <w:rFonts w:ascii="仿宋" w:eastAsia="仿宋" w:hAnsi="仿宋" w:cs="仿宋"/>
                <w:b/>
                <w:bCs/>
                <w:sz w:val="24"/>
                <w:szCs w:val="24"/>
              </w:rPr>
            </w:pPr>
            <w:r w:rsidRPr="00EB61FF">
              <w:rPr>
                <w:rFonts w:ascii="仿宋" w:eastAsia="仿宋" w:hAnsi="仿宋" w:cs="仿宋" w:hint="eastAsia"/>
                <w:b/>
                <w:bCs/>
                <w:sz w:val="24"/>
                <w:szCs w:val="24"/>
              </w:rPr>
              <w:t>保险承诺</w:t>
            </w:r>
          </w:p>
        </w:tc>
        <w:tc>
          <w:tcPr>
            <w:tcW w:w="6105" w:type="dxa"/>
            <w:vAlign w:val="center"/>
          </w:tcPr>
          <w:p w14:paraId="5CDB2D2B" w14:textId="3A7DC06A" w:rsidR="00BB224F" w:rsidRPr="00902202" w:rsidRDefault="002479EA">
            <w:pPr>
              <w:widowControl/>
              <w:spacing w:line="360" w:lineRule="exact"/>
              <w:jc w:val="left"/>
              <w:rPr>
                <w:rFonts w:ascii="仿宋" w:eastAsia="仿宋" w:hAnsi="仿宋" w:cs="仿宋"/>
                <w:sz w:val="24"/>
                <w:szCs w:val="24"/>
              </w:rPr>
            </w:pPr>
            <w:r w:rsidRPr="00EB61FF">
              <w:rPr>
                <w:rFonts w:ascii="仿宋" w:eastAsia="仿宋" w:hAnsi="仿宋" w:cs="仿宋" w:hint="eastAsia"/>
                <w:sz w:val="24"/>
                <w:szCs w:val="24"/>
              </w:rPr>
              <w:t>根据</w:t>
            </w:r>
            <w:r w:rsidRPr="00902202">
              <w:rPr>
                <w:rFonts w:ascii="仿宋" w:eastAsia="仿宋" w:hAnsi="仿宋" w:cs="仿宋" w:hint="eastAsia"/>
                <w:sz w:val="24"/>
                <w:szCs w:val="24"/>
              </w:rPr>
              <w:t>投标人提供的旅行社责任险的额度评分，旅行社责任险不低于</w:t>
            </w:r>
            <w:r w:rsidRPr="00902202">
              <w:rPr>
                <w:rFonts w:ascii="仿宋" w:eastAsia="仿宋" w:hAnsi="仿宋" w:cs="仿宋" w:hint="eastAsia"/>
                <w:sz w:val="24"/>
                <w:szCs w:val="24"/>
              </w:rPr>
              <w:t>100</w:t>
            </w:r>
            <w:r w:rsidRPr="00902202">
              <w:rPr>
                <w:rFonts w:ascii="仿宋" w:eastAsia="仿宋" w:hAnsi="仿宋" w:cs="仿宋" w:hint="eastAsia"/>
                <w:sz w:val="24"/>
                <w:szCs w:val="24"/>
              </w:rPr>
              <w:t>万，得</w:t>
            </w:r>
            <w:r w:rsidRPr="00902202">
              <w:rPr>
                <w:rFonts w:ascii="仿宋" w:eastAsia="仿宋" w:hAnsi="仿宋" w:cs="仿宋" w:hint="eastAsia"/>
                <w:sz w:val="24"/>
                <w:szCs w:val="24"/>
              </w:rPr>
              <w:t>1</w:t>
            </w:r>
            <w:r w:rsidRPr="00902202">
              <w:rPr>
                <w:rFonts w:ascii="仿宋" w:eastAsia="仿宋" w:hAnsi="仿宋" w:cs="仿宋" w:hint="eastAsia"/>
                <w:sz w:val="24"/>
                <w:szCs w:val="24"/>
              </w:rPr>
              <w:t>分，每超过</w:t>
            </w:r>
            <w:r w:rsidRPr="00902202">
              <w:rPr>
                <w:rFonts w:ascii="仿宋" w:eastAsia="仿宋" w:hAnsi="仿宋" w:cs="仿宋" w:hint="eastAsia"/>
                <w:sz w:val="24"/>
                <w:szCs w:val="24"/>
              </w:rPr>
              <w:t>10</w:t>
            </w:r>
            <w:r w:rsidRPr="00902202">
              <w:rPr>
                <w:rFonts w:ascii="仿宋" w:eastAsia="仿宋" w:hAnsi="仿宋" w:cs="仿宋" w:hint="eastAsia"/>
                <w:sz w:val="24"/>
                <w:szCs w:val="24"/>
              </w:rPr>
              <w:t>万得</w:t>
            </w:r>
            <w:r w:rsidRPr="00902202">
              <w:rPr>
                <w:rFonts w:ascii="仿宋" w:eastAsia="仿宋" w:hAnsi="仿宋" w:cs="仿宋" w:hint="eastAsia"/>
                <w:sz w:val="24"/>
                <w:szCs w:val="24"/>
              </w:rPr>
              <w:t>1</w:t>
            </w:r>
            <w:r w:rsidRPr="00902202">
              <w:rPr>
                <w:rFonts w:ascii="仿宋" w:eastAsia="仿宋" w:hAnsi="仿宋" w:cs="仿宋" w:hint="eastAsia"/>
                <w:sz w:val="24"/>
                <w:szCs w:val="24"/>
              </w:rPr>
              <w:t>分，最高得</w:t>
            </w:r>
            <w:r w:rsidRPr="00902202">
              <w:rPr>
                <w:rFonts w:ascii="仿宋" w:eastAsia="仿宋" w:hAnsi="仿宋" w:cs="仿宋" w:hint="eastAsia"/>
                <w:sz w:val="24"/>
                <w:szCs w:val="24"/>
              </w:rPr>
              <w:t>5</w:t>
            </w:r>
            <w:r w:rsidRPr="00902202">
              <w:rPr>
                <w:rFonts w:ascii="仿宋" w:eastAsia="仿宋" w:hAnsi="仿宋" w:cs="仿宋" w:hint="eastAsia"/>
                <w:sz w:val="24"/>
                <w:szCs w:val="24"/>
              </w:rPr>
              <w:t>分。</w:t>
            </w:r>
            <w:r w:rsidR="00902202" w:rsidRPr="00902202">
              <w:rPr>
                <w:rFonts w:ascii="仿宋" w:eastAsia="仿宋" w:hAnsi="仿宋" w:cs="仿宋" w:hint="eastAsia"/>
                <w:b/>
                <w:bCs/>
                <w:sz w:val="24"/>
                <w:szCs w:val="24"/>
              </w:rPr>
              <w:t>（</w:t>
            </w:r>
            <w:r w:rsidRPr="00902202">
              <w:rPr>
                <w:rFonts w:ascii="仿宋" w:eastAsia="仿宋" w:hAnsi="仿宋" w:cs="仿宋" w:hint="eastAsia"/>
                <w:b/>
                <w:bCs/>
                <w:sz w:val="24"/>
                <w:szCs w:val="24"/>
              </w:rPr>
              <w:t>提供保单等相关证明材料扫描件并加盖投标人</w:t>
            </w:r>
            <w:r w:rsidR="00902202" w:rsidRPr="00902202">
              <w:rPr>
                <w:rFonts w:ascii="仿宋" w:eastAsia="仿宋" w:hAnsi="仿宋" w:cs="仿宋" w:hint="eastAsia"/>
                <w:b/>
                <w:bCs/>
                <w:sz w:val="24"/>
                <w:szCs w:val="24"/>
              </w:rPr>
              <w:t>公</w:t>
            </w:r>
            <w:r w:rsidRPr="00902202">
              <w:rPr>
                <w:rFonts w:ascii="仿宋" w:eastAsia="仿宋" w:hAnsi="仿宋" w:cs="仿宋" w:hint="eastAsia"/>
                <w:b/>
                <w:bCs/>
                <w:sz w:val="24"/>
                <w:szCs w:val="24"/>
              </w:rPr>
              <w:t>章。）</w:t>
            </w:r>
          </w:p>
        </w:tc>
        <w:tc>
          <w:tcPr>
            <w:tcW w:w="978" w:type="dxa"/>
            <w:vAlign w:val="center"/>
          </w:tcPr>
          <w:p w14:paraId="5F60B88A" w14:textId="77777777" w:rsidR="00BB224F" w:rsidRPr="00EB61FF" w:rsidRDefault="002479EA">
            <w:pPr>
              <w:widowControl/>
              <w:spacing w:line="360" w:lineRule="exact"/>
              <w:jc w:val="center"/>
              <w:rPr>
                <w:rFonts w:ascii="仿宋" w:eastAsia="仿宋" w:hAnsi="仿宋" w:cs="仿宋"/>
                <w:sz w:val="24"/>
                <w:szCs w:val="24"/>
              </w:rPr>
            </w:pPr>
            <w:r w:rsidRPr="00EB61FF">
              <w:rPr>
                <w:rFonts w:ascii="仿宋" w:eastAsia="仿宋" w:hAnsi="仿宋" w:cs="仿宋" w:hint="eastAsia"/>
                <w:sz w:val="24"/>
                <w:szCs w:val="24"/>
              </w:rPr>
              <w:t>5</w:t>
            </w:r>
            <w:r w:rsidRPr="00EB61FF">
              <w:rPr>
                <w:rFonts w:ascii="仿宋" w:eastAsia="仿宋" w:hAnsi="仿宋" w:cs="仿宋" w:hint="eastAsia"/>
                <w:sz w:val="24"/>
                <w:szCs w:val="24"/>
              </w:rPr>
              <w:t>分</w:t>
            </w:r>
          </w:p>
        </w:tc>
      </w:tr>
    </w:tbl>
    <w:p w14:paraId="05E1A639" w14:textId="77777777" w:rsidR="00BB224F" w:rsidRDefault="002479EA">
      <w:pPr>
        <w:spacing w:line="420" w:lineRule="exact"/>
        <w:ind w:firstLineChars="200" w:firstLine="480"/>
        <w:rPr>
          <w:rFonts w:ascii="仿宋" w:eastAsia="仿宋" w:hAnsi="仿宋" w:cs="仿宋"/>
          <w:bCs/>
          <w:sz w:val="24"/>
          <w:szCs w:val="24"/>
        </w:rPr>
      </w:pPr>
      <w:r w:rsidRPr="00EB61FF">
        <w:rPr>
          <w:rFonts w:ascii="仿宋" w:eastAsia="仿宋" w:hAnsi="仿宋" w:cs="仿宋" w:hint="eastAsia"/>
          <w:bCs/>
          <w:sz w:val="24"/>
          <w:szCs w:val="24"/>
        </w:rPr>
        <w:t>（</w:t>
      </w:r>
      <w:r w:rsidRPr="00EB61FF">
        <w:rPr>
          <w:rFonts w:ascii="仿宋" w:eastAsia="仿宋" w:hAnsi="仿宋" w:cs="仿宋" w:hint="eastAsia"/>
          <w:bCs/>
          <w:sz w:val="24"/>
          <w:szCs w:val="24"/>
        </w:rPr>
        <w:t>5</w:t>
      </w:r>
      <w:r w:rsidRPr="00EB61FF">
        <w:rPr>
          <w:rFonts w:ascii="仿宋" w:eastAsia="仿宋" w:hAnsi="仿宋" w:cs="仿宋" w:hint="eastAsia"/>
          <w:bCs/>
          <w:sz w:val="24"/>
          <w:szCs w:val="24"/>
        </w:rPr>
        <w:t>）通过资格审查和符合性评审的单位全部入围进行报价评审。</w:t>
      </w:r>
    </w:p>
    <w:p w14:paraId="3CB2983F" w14:textId="77777777" w:rsidR="00BB224F" w:rsidRDefault="002479EA">
      <w:pPr>
        <w:spacing w:line="420" w:lineRule="exact"/>
        <w:ind w:firstLineChars="200" w:firstLine="482"/>
        <w:rPr>
          <w:rFonts w:ascii="仿宋" w:eastAsia="仿宋" w:hAnsi="仿宋" w:cs="宋体"/>
          <w:b/>
          <w:bCs/>
          <w:iCs/>
          <w:sz w:val="24"/>
          <w:szCs w:val="24"/>
        </w:rPr>
      </w:pPr>
      <w:r>
        <w:rPr>
          <w:rFonts w:ascii="仿宋" w:eastAsia="仿宋" w:hAnsi="仿宋" w:cs="宋体" w:hint="eastAsia"/>
          <w:b/>
          <w:bCs/>
          <w:iCs/>
          <w:sz w:val="24"/>
          <w:szCs w:val="24"/>
        </w:rPr>
        <w:t>注：</w:t>
      </w:r>
    </w:p>
    <w:p w14:paraId="2A8783ED" w14:textId="77777777" w:rsidR="00BB224F" w:rsidRDefault="002479EA">
      <w:pPr>
        <w:spacing w:line="420" w:lineRule="exact"/>
        <w:ind w:firstLineChars="200" w:firstLine="482"/>
        <w:rPr>
          <w:rFonts w:ascii="仿宋" w:eastAsia="仿宋" w:hAnsi="仿宋" w:cs="宋体"/>
          <w:b/>
          <w:bCs/>
          <w:iCs/>
          <w:sz w:val="24"/>
          <w:szCs w:val="24"/>
        </w:rPr>
      </w:pPr>
      <w:r>
        <w:rPr>
          <w:rFonts w:ascii="仿宋" w:eastAsia="仿宋" w:hAnsi="仿宋" w:cs="宋体" w:hint="eastAsia"/>
          <w:b/>
          <w:bCs/>
          <w:iCs/>
          <w:sz w:val="24"/>
          <w:szCs w:val="24"/>
        </w:rPr>
        <w:t>①</w:t>
      </w:r>
      <w:r>
        <w:rPr>
          <w:rFonts w:ascii="仿宋" w:eastAsia="仿宋" w:hAnsi="仿宋" w:cs="宋体" w:hint="eastAsia"/>
          <w:b/>
          <w:bCs/>
          <w:iCs/>
          <w:sz w:val="24"/>
          <w:szCs w:val="24"/>
          <w:u w:val="single"/>
        </w:rPr>
        <w:t>上述评审细则中要求提供的相关证书等证明材料均需加盖投标人公章，且相关资质证书等证明材料具备有效期限的均需在有效期内，未按要求提供的不得分</w:t>
      </w:r>
      <w:r>
        <w:rPr>
          <w:rFonts w:ascii="仿宋" w:eastAsia="仿宋" w:hAnsi="仿宋" w:cs="宋体" w:hint="eastAsia"/>
          <w:b/>
          <w:bCs/>
          <w:iCs/>
          <w:sz w:val="24"/>
          <w:szCs w:val="24"/>
        </w:rPr>
        <w:t>。</w:t>
      </w:r>
    </w:p>
    <w:p w14:paraId="2BDCE92D" w14:textId="77777777" w:rsidR="00BB224F" w:rsidRDefault="002479EA">
      <w:pPr>
        <w:spacing w:line="420" w:lineRule="exact"/>
        <w:ind w:firstLineChars="200" w:firstLine="482"/>
        <w:rPr>
          <w:rFonts w:ascii="仿宋" w:eastAsia="仿宋" w:hAnsi="仿宋" w:cs="宋体"/>
          <w:b/>
          <w:bCs/>
          <w:iCs/>
          <w:sz w:val="24"/>
          <w:szCs w:val="24"/>
        </w:rPr>
      </w:pPr>
      <w:r>
        <w:rPr>
          <w:rFonts w:ascii="仿宋" w:eastAsia="仿宋" w:hAnsi="仿宋" w:cs="宋体" w:hint="eastAsia"/>
          <w:b/>
          <w:bCs/>
          <w:iCs/>
          <w:sz w:val="24"/>
          <w:szCs w:val="24"/>
        </w:rPr>
        <w:t>②</w:t>
      </w:r>
      <w:r>
        <w:rPr>
          <w:rFonts w:ascii="仿宋" w:eastAsia="仿宋" w:hAnsi="仿宋" w:cs="宋体" w:hint="eastAsia"/>
          <w:b/>
          <w:bCs/>
          <w:iCs/>
          <w:sz w:val="24"/>
          <w:szCs w:val="24"/>
          <w:u w:val="single"/>
        </w:rPr>
        <w:t>投标人编制投标文件（商务技术文件部分）时，建议按上述评审细则的顺序提供评分标准中相对应的商务技术资料</w:t>
      </w:r>
      <w:r>
        <w:rPr>
          <w:rFonts w:ascii="仿宋" w:eastAsia="仿宋" w:hAnsi="仿宋" w:cs="宋体" w:hint="eastAsia"/>
          <w:b/>
          <w:bCs/>
          <w:iCs/>
          <w:sz w:val="24"/>
          <w:szCs w:val="24"/>
        </w:rPr>
        <w:t>。</w:t>
      </w:r>
    </w:p>
    <w:p w14:paraId="54EA212A" w14:textId="77777777" w:rsidR="00BB224F" w:rsidRDefault="002479EA">
      <w:pPr>
        <w:adjustRightInd w:val="0"/>
        <w:snapToGrid w:val="0"/>
        <w:spacing w:line="420" w:lineRule="exact"/>
        <w:ind w:firstLineChars="150" w:firstLine="361"/>
        <w:rPr>
          <w:rFonts w:ascii="仿宋" w:eastAsia="仿宋" w:hAnsi="仿宋" w:cs="宋体"/>
          <w:b/>
          <w:bCs/>
          <w:iCs/>
          <w:sz w:val="24"/>
          <w:szCs w:val="24"/>
        </w:rPr>
      </w:pPr>
      <w:r>
        <w:rPr>
          <w:rFonts w:ascii="仿宋" w:eastAsia="仿宋" w:hAnsi="仿宋" w:cs="宋体" w:hint="eastAsia"/>
          <w:b/>
          <w:bCs/>
          <w:iCs/>
          <w:sz w:val="24"/>
          <w:szCs w:val="24"/>
        </w:rPr>
        <w:t>（</w:t>
      </w:r>
      <w:r>
        <w:rPr>
          <w:rFonts w:ascii="仿宋" w:eastAsia="仿宋" w:hAnsi="仿宋" w:cs="宋体" w:hint="eastAsia"/>
          <w:b/>
          <w:bCs/>
          <w:iCs/>
          <w:sz w:val="24"/>
          <w:szCs w:val="24"/>
        </w:rPr>
        <w:t>6</w:t>
      </w:r>
      <w:r>
        <w:rPr>
          <w:rFonts w:ascii="仿宋" w:eastAsia="仿宋" w:hAnsi="仿宋" w:cs="宋体" w:hint="eastAsia"/>
          <w:b/>
          <w:bCs/>
          <w:iCs/>
          <w:sz w:val="24"/>
          <w:szCs w:val="24"/>
        </w:rPr>
        <w:t>）特别注明：</w:t>
      </w:r>
    </w:p>
    <w:p w14:paraId="35071C7A" w14:textId="77777777" w:rsidR="00BB224F" w:rsidRDefault="002479EA">
      <w:pPr>
        <w:spacing w:line="420" w:lineRule="exact"/>
        <w:ind w:firstLineChars="200" w:firstLine="482"/>
        <w:rPr>
          <w:rFonts w:ascii="仿宋" w:eastAsia="仿宋" w:hAnsi="仿宋" w:cs="宋体"/>
          <w:b/>
          <w:bCs/>
          <w:iCs/>
          <w:sz w:val="24"/>
          <w:szCs w:val="24"/>
        </w:rPr>
      </w:pPr>
      <w:r>
        <w:rPr>
          <w:rFonts w:ascii="仿宋" w:eastAsia="仿宋" w:hAnsi="仿宋" w:cs="宋体" w:hint="eastAsia"/>
          <w:b/>
          <w:bCs/>
          <w:iCs/>
          <w:sz w:val="24"/>
          <w:szCs w:val="24"/>
        </w:rPr>
        <w:t>①本项目</w:t>
      </w:r>
      <w:r>
        <w:rPr>
          <w:rFonts w:ascii="仿宋" w:eastAsia="仿宋" w:hAnsi="仿宋" w:cs="宋体" w:hint="eastAsia"/>
          <w:b/>
          <w:bCs/>
          <w:iCs/>
          <w:sz w:val="24"/>
          <w:szCs w:val="24"/>
        </w:rPr>
        <w:t>4</w:t>
      </w:r>
      <w:r>
        <w:rPr>
          <w:rFonts w:ascii="仿宋" w:eastAsia="仿宋" w:hAnsi="仿宋" w:cs="宋体" w:hint="eastAsia"/>
          <w:b/>
          <w:bCs/>
          <w:iCs/>
          <w:sz w:val="24"/>
          <w:szCs w:val="24"/>
        </w:rPr>
        <w:t>个标项均采用同一商务技术评分细则，按标项</w:t>
      </w:r>
      <w:r>
        <w:rPr>
          <w:rFonts w:ascii="仿宋" w:eastAsia="仿宋" w:hAnsi="仿宋" w:cs="宋体"/>
          <w:b/>
          <w:bCs/>
          <w:iCs/>
          <w:sz w:val="24"/>
          <w:szCs w:val="24"/>
        </w:rPr>
        <w:t>1</w:t>
      </w:r>
      <w:r>
        <w:rPr>
          <w:rFonts w:ascii="仿宋" w:eastAsia="仿宋" w:hAnsi="仿宋" w:cs="宋体" w:hint="eastAsia"/>
          <w:b/>
          <w:bCs/>
          <w:iCs/>
          <w:sz w:val="24"/>
          <w:szCs w:val="24"/>
        </w:rPr>
        <w:t>到标项</w:t>
      </w:r>
      <w:r>
        <w:rPr>
          <w:rFonts w:ascii="仿宋" w:eastAsia="仿宋" w:hAnsi="仿宋" w:cs="宋体" w:hint="eastAsia"/>
          <w:b/>
          <w:bCs/>
          <w:iCs/>
          <w:sz w:val="24"/>
          <w:szCs w:val="24"/>
        </w:rPr>
        <w:t>4</w:t>
      </w:r>
      <w:r>
        <w:rPr>
          <w:rFonts w:ascii="仿宋" w:eastAsia="仿宋" w:hAnsi="仿宋" w:cs="宋体" w:hint="eastAsia"/>
          <w:b/>
          <w:bCs/>
          <w:iCs/>
          <w:sz w:val="24"/>
          <w:szCs w:val="24"/>
        </w:rPr>
        <w:t>的先后顺序依次进行开评标；</w:t>
      </w:r>
    </w:p>
    <w:p w14:paraId="6CDC5473" w14:textId="77777777" w:rsidR="00BB224F" w:rsidRPr="00902202" w:rsidRDefault="002479EA">
      <w:pPr>
        <w:spacing w:line="300" w:lineRule="auto"/>
        <w:ind w:firstLineChars="200" w:firstLine="482"/>
        <w:rPr>
          <w:rFonts w:ascii="仿宋" w:eastAsia="仿宋" w:hAnsi="仿宋" w:cs="宋体"/>
          <w:b/>
          <w:bCs/>
          <w:iCs/>
          <w:sz w:val="24"/>
          <w:szCs w:val="24"/>
        </w:rPr>
        <w:sectPr w:rsidR="00BB224F" w:rsidRPr="00902202">
          <w:pgSz w:w="11906" w:h="16838"/>
          <w:pgMar w:top="1134" w:right="1418" w:bottom="1021" w:left="1418" w:header="0" w:footer="283" w:gutter="0"/>
          <w:pgNumType w:fmt="numberInDash"/>
          <w:cols w:space="720"/>
          <w:docGrid w:type="linesAndChars" w:linePitch="312"/>
        </w:sectPr>
      </w:pPr>
      <w:r w:rsidRPr="00902202">
        <w:rPr>
          <w:rFonts w:ascii="仿宋" w:eastAsia="仿宋" w:hAnsi="仿宋" w:cs="宋体" w:hint="eastAsia"/>
          <w:b/>
          <w:bCs/>
          <w:iCs/>
          <w:sz w:val="24"/>
          <w:szCs w:val="24"/>
        </w:rPr>
        <w:lastRenderedPageBreak/>
        <w:t>②投标人可以选择单个或多个标项投标，同一个投标人最多能成为</w:t>
      </w:r>
      <w:r w:rsidRPr="00902202">
        <w:rPr>
          <w:rFonts w:ascii="仿宋" w:eastAsia="仿宋" w:hAnsi="仿宋" w:cs="宋体" w:hint="eastAsia"/>
          <w:b/>
          <w:bCs/>
          <w:iCs/>
          <w:sz w:val="24"/>
          <w:szCs w:val="24"/>
        </w:rPr>
        <w:t>4</w:t>
      </w:r>
      <w:r w:rsidRPr="00902202">
        <w:rPr>
          <w:rFonts w:ascii="仿宋" w:eastAsia="仿宋" w:hAnsi="仿宋" w:cs="宋体" w:hint="eastAsia"/>
          <w:b/>
          <w:bCs/>
          <w:iCs/>
          <w:sz w:val="24"/>
          <w:szCs w:val="24"/>
        </w:rPr>
        <w:t>个标项的第一中标候选人。</w:t>
      </w:r>
    </w:p>
    <w:p w14:paraId="5BA0C1B4" w14:textId="77777777" w:rsidR="00BB224F" w:rsidRDefault="00BB224F">
      <w:pPr>
        <w:pStyle w:val="a6"/>
      </w:pPr>
    </w:p>
    <w:p w14:paraId="4133EF08" w14:textId="77777777" w:rsidR="00BB224F" w:rsidRDefault="002479EA">
      <w:pPr>
        <w:spacing w:line="360" w:lineRule="auto"/>
        <w:ind w:firstLineChars="200" w:firstLine="562"/>
        <w:jc w:val="center"/>
        <w:rPr>
          <w:rFonts w:ascii="仿宋" w:eastAsia="仿宋" w:hAnsi="仿宋" w:cs="宋体"/>
          <w:b/>
          <w:sz w:val="28"/>
          <w:szCs w:val="28"/>
        </w:rPr>
      </w:pPr>
      <w:r>
        <w:rPr>
          <w:rFonts w:ascii="仿宋" w:eastAsia="仿宋" w:hAnsi="仿宋" w:cs="宋体" w:hint="eastAsia"/>
          <w:b/>
          <w:sz w:val="28"/>
          <w:szCs w:val="28"/>
        </w:rPr>
        <w:t>采购需求</w:t>
      </w:r>
    </w:p>
    <w:p w14:paraId="0065DB2E" w14:textId="77777777" w:rsidR="00BB224F" w:rsidRDefault="002479EA">
      <w:pPr>
        <w:spacing w:line="420" w:lineRule="exact"/>
        <w:rPr>
          <w:rFonts w:ascii="仿宋" w:eastAsia="仿宋" w:hAnsi="仿宋" w:cs="仿宋"/>
          <w:b/>
          <w:bCs/>
          <w:sz w:val="24"/>
          <w:szCs w:val="24"/>
        </w:rPr>
      </w:pPr>
      <w:r>
        <w:rPr>
          <w:rFonts w:ascii="仿宋" w:eastAsia="仿宋" w:hAnsi="仿宋" w:cs="仿宋" w:hint="eastAsia"/>
          <w:b/>
          <w:bCs/>
          <w:sz w:val="24"/>
          <w:szCs w:val="24"/>
        </w:rPr>
        <w:t>（一）项目概况</w:t>
      </w:r>
    </w:p>
    <w:p w14:paraId="5E961BF2" w14:textId="77777777" w:rsidR="00BB224F" w:rsidRPr="00902202" w:rsidRDefault="002479EA">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根据《关于做好</w:t>
      </w:r>
      <w:r>
        <w:rPr>
          <w:rFonts w:ascii="仿宋" w:eastAsia="仿宋" w:hAnsi="仿宋" w:cs="仿宋" w:hint="eastAsia"/>
          <w:sz w:val="24"/>
          <w:szCs w:val="24"/>
        </w:rPr>
        <w:t>2025</w:t>
      </w:r>
      <w:r>
        <w:rPr>
          <w:rFonts w:ascii="仿宋" w:eastAsia="仿宋" w:hAnsi="仿宋" w:cs="仿宋" w:hint="eastAsia"/>
          <w:sz w:val="24"/>
          <w:szCs w:val="24"/>
        </w:rPr>
        <w:t>年全市职工疗休养工作的通知》文件精神，</w:t>
      </w:r>
      <w:r>
        <w:rPr>
          <w:rFonts w:ascii="仿宋" w:eastAsia="仿宋" w:hAnsi="仿宋" w:cs="宋体" w:hint="eastAsia"/>
          <w:bCs/>
          <w:sz w:val="24"/>
        </w:rPr>
        <w:t>诸暨市应店街镇中心卫生院</w:t>
      </w:r>
      <w:r>
        <w:rPr>
          <w:rFonts w:ascii="仿宋" w:eastAsia="仿宋" w:hAnsi="仿宋" w:cs="仿宋" w:hint="eastAsia"/>
          <w:sz w:val="24"/>
          <w:szCs w:val="24"/>
        </w:rPr>
        <w:t>通过政府购买服务方式落实</w:t>
      </w:r>
      <w:r>
        <w:rPr>
          <w:rFonts w:ascii="仿宋" w:eastAsia="仿宋" w:hAnsi="仿宋" w:cs="仿宋" w:hint="eastAsia"/>
          <w:sz w:val="24"/>
          <w:szCs w:val="24"/>
        </w:rPr>
        <w:t>2025</w:t>
      </w:r>
      <w:r>
        <w:rPr>
          <w:rFonts w:ascii="仿宋" w:eastAsia="仿宋" w:hAnsi="仿宋" w:cs="仿宋" w:hint="eastAsia"/>
          <w:sz w:val="24"/>
          <w:szCs w:val="24"/>
        </w:rPr>
        <w:t>年职工</w:t>
      </w:r>
      <w:r w:rsidRPr="00902202">
        <w:rPr>
          <w:rFonts w:ascii="仿宋" w:eastAsia="仿宋" w:hAnsi="仿宋" w:cs="仿宋" w:hint="eastAsia"/>
          <w:sz w:val="24"/>
          <w:szCs w:val="24"/>
        </w:rPr>
        <w:t>疗休养活动，本次疗休养活动参与人数约</w:t>
      </w:r>
      <w:r w:rsidRPr="00902202">
        <w:rPr>
          <w:rFonts w:ascii="仿宋" w:eastAsia="仿宋" w:hAnsi="仿宋" w:cs="仿宋" w:hint="eastAsia"/>
          <w:sz w:val="24"/>
          <w:szCs w:val="24"/>
        </w:rPr>
        <w:t>130</w:t>
      </w:r>
      <w:r w:rsidRPr="00902202">
        <w:rPr>
          <w:rFonts w:ascii="仿宋" w:eastAsia="仿宋" w:hAnsi="仿宋" w:cs="仿宋" w:hint="eastAsia"/>
          <w:sz w:val="24"/>
          <w:szCs w:val="24"/>
        </w:rPr>
        <w:t>人，最终参与疗休养人数以实际成行人数为准。实际参加人数有所浮动，不能降低服务标准。</w:t>
      </w:r>
    </w:p>
    <w:p w14:paraId="3FBB0183" w14:textId="77777777" w:rsidR="00BB224F" w:rsidRPr="00902202" w:rsidRDefault="002479EA">
      <w:pPr>
        <w:autoSpaceDE w:val="0"/>
        <w:autoSpaceDN w:val="0"/>
        <w:adjustRightInd w:val="0"/>
        <w:spacing w:line="420" w:lineRule="exact"/>
        <w:ind w:firstLineChars="200" w:firstLine="480"/>
        <w:jc w:val="left"/>
        <w:rPr>
          <w:rFonts w:ascii="仿宋" w:eastAsia="仿宋" w:hAnsi="仿宋" w:cs="仿宋"/>
          <w:sz w:val="24"/>
          <w:szCs w:val="24"/>
        </w:rPr>
      </w:pPr>
      <w:r w:rsidRPr="00902202">
        <w:rPr>
          <w:rFonts w:ascii="仿宋" w:eastAsia="仿宋" w:hAnsi="仿宋" w:cs="仿宋" w:hint="eastAsia"/>
          <w:sz w:val="24"/>
          <w:szCs w:val="24"/>
        </w:rPr>
        <w:t>本项目共分四个标项，标项划分详见下表：</w:t>
      </w:r>
    </w:p>
    <w:tbl>
      <w:tblPr>
        <w:tblStyle w:val="TableNormal"/>
        <w:tblpPr w:leftFromText="180" w:rightFromText="180" w:vertAnchor="text" w:horzAnchor="margin" w:tblpX="1" w:tblpY="116"/>
        <w:tblOverlap w:val="never"/>
        <w:tblW w:w="866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3"/>
        <w:gridCol w:w="2923"/>
        <w:gridCol w:w="5001"/>
      </w:tblGrid>
      <w:tr w:rsidR="00902202" w:rsidRPr="00902202" w14:paraId="13166F69" w14:textId="77777777">
        <w:trPr>
          <w:trHeight w:val="293"/>
        </w:trPr>
        <w:tc>
          <w:tcPr>
            <w:tcW w:w="743" w:type="dxa"/>
            <w:vAlign w:val="center"/>
          </w:tcPr>
          <w:p w14:paraId="0435C45A" w14:textId="77777777" w:rsidR="00BB224F" w:rsidRPr="00902202" w:rsidRDefault="002479EA">
            <w:pPr>
              <w:pStyle w:val="TableText"/>
              <w:jc w:val="center"/>
              <w:rPr>
                <w:rFonts w:ascii="仿宋" w:eastAsia="仿宋" w:hAnsi="仿宋"/>
                <w:b/>
                <w:bCs/>
                <w:sz w:val="24"/>
                <w:szCs w:val="24"/>
                <w:lang w:eastAsia="zh-CN"/>
              </w:rPr>
            </w:pPr>
            <w:r w:rsidRPr="00902202">
              <w:rPr>
                <w:rFonts w:ascii="仿宋" w:eastAsia="仿宋" w:hAnsi="仿宋" w:hint="eastAsia"/>
                <w:b/>
                <w:bCs/>
                <w:sz w:val="24"/>
                <w:szCs w:val="24"/>
                <w:lang w:eastAsia="zh-CN"/>
              </w:rPr>
              <w:t>标项</w:t>
            </w:r>
          </w:p>
        </w:tc>
        <w:tc>
          <w:tcPr>
            <w:tcW w:w="2923" w:type="dxa"/>
            <w:vAlign w:val="center"/>
          </w:tcPr>
          <w:p w14:paraId="1DBA684B" w14:textId="77777777" w:rsidR="00BB224F" w:rsidRPr="00902202" w:rsidRDefault="002479EA">
            <w:pPr>
              <w:pStyle w:val="TableText"/>
              <w:jc w:val="center"/>
              <w:rPr>
                <w:rFonts w:ascii="仿宋" w:eastAsia="仿宋" w:hAnsi="仿宋"/>
                <w:b/>
                <w:bCs/>
                <w:sz w:val="24"/>
                <w:szCs w:val="24"/>
                <w:lang w:eastAsia="zh-CN"/>
              </w:rPr>
            </w:pPr>
            <w:r w:rsidRPr="00902202">
              <w:rPr>
                <w:rFonts w:ascii="仿宋" w:eastAsia="仿宋" w:hAnsi="仿宋" w:hint="eastAsia"/>
                <w:b/>
                <w:bCs/>
                <w:spacing w:val="2"/>
                <w:sz w:val="24"/>
                <w:szCs w:val="24"/>
                <w:lang w:eastAsia="zh-CN"/>
              </w:rPr>
              <w:t>标项名称</w:t>
            </w:r>
          </w:p>
        </w:tc>
        <w:tc>
          <w:tcPr>
            <w:tcW w:w="5001" w:type="dxa"/>
            <w:vAlign w:val="center"/>
          </w:tcPr>
          <w:p w14:paraId="133FD68C" w14:textId="77777777" w:rsidR="00BB224F" w:rsidRPr="00902202" w:rsidRDefault="002479EA">
            <w:pPr>
              <w:pStyle w:val="TableText"/>
              <w:jc w:val="center"/>
              <w:rPr>
                <w:rFonts w:ascii="仿宋" w:eastAsia="仿宋" w:hAnsi="仿宋"/>
                <w:b/>
                <w:bCs/>
                <w:sz w:val="24"/>
                <w:szCs w:val="24"/>
              </w:rPr>
            </w:pPr>
            <w:r w:rsidRPr="00902202">
              <w:rPr>
                <w:rFonts w:ascii="仿宋" w:eastAsia="仿宋" w:hAnsi="仿宋" w:hint="eastAsia"/>
                <w:b/>
                <w:bCs/>
                <w:spacing w:val="5"/>
                <w:sz w:val="24"/>
                <w:szCs w:val="24"/>
              </w:rPr>
              <w:t>大致景点</w:t>
            </w:r>
          </w:p>
        </w:tc>
      </w:tr>
      <w:tr w:rsidR="00902202" w:rsidRPr="00902202" w14:paraId="10BBD90A" w14:textId="77777777">
        <w:trPr>
          <w:trHeight w:val="709"/>
        </w:trPr>
        <w:tc>
          <w:tcPr>
            <w:tcW w:w="743" w:type="dxa"/>
            <w:shd w:val="clear" w:color="auto" w:fill="auto"/>
            <w:vAlign w:val="center"/>
          </w:tcPr>
          <w:p w14:paraId="5EBCCB9C" w14:textId="77777777" w:rsidR="00BB224F" w:rsidRPr="00902202" w:rsidRDefault="002479EA">
            <w:pPr>
              <w:jc w:val="center"/>
              <w:rPr>
                <w:rFonts w:ascii="仿宋" w:eastAsia="仿宋" w:hAnsi="仿宋" w:cs="宋体"/>
                <w:spacing w:val="7"/>
                <w:position w:val="1"/>
                <w:sz w:val="24"/>
                <w:szCs w:val="24"/>
              </w:rPr>
            </w:pPr>
            <w:r w:rsidRPr="00902202">
              <w:rPr>
                <w:rFonts w:ascii="仿宋" w:eastAsia="仿宋" w:hAnsi="仿宋" w:cs="宋体" w:hint="eastAsia"/>
                <w:spacing w:val="7"/>
                <w:position w:val="1"/>
                <w:sz w:val="24"/>
                <w:szCs w:val="24"/>
              </w:rPr>
              <w:t>标项一</w:t>
            </w:r>
          </w:p>
        </w:tc>
        <w:tc>
          <w:tcPr>
            <w:tcW w:w="2923" w:type="dxa"/>
            <w:shd w:val="clear" w:color="auto" w:fill="auto"/>
            <w:vAlign w:val="center"/>
          </w:tcPr>
          <w:p w14:paraId="0BDC0FEB" w14:textId="77777777" w:rsidR="00BB224F" w:rsidRPr="00902202" w:rsidRDefault="002479EA">
            <w:pPr>
              <w:pStyle w:val="TableText"/>
              <w:jc w:val="center"/>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青海疗养五日（线路</w:t>
            </w:r>
            <w:r w:rsidRPr="00902202">
              <w:rPr>
                <w:rFonts w:ascii="仿宋" w:eastAsia="仿宋" w:hAnsi="仿宋" w:hint="eastAsia"/>
                <w:spacing w:val="7"/>
                <w:position w:val="1"/>
                <w:sz w:val="24"/>
                <w:szCs w:val="24"/>
                <w:lang w:eastAsia="zh-CN"/>
              </w:rPr>
              <w:t>1</w:t>
            </w:r>
            <w:r w:rsidRPr="00902202">
              <w:rPr>
                <w:rFonts w:ascii="仿宋" w:eastAsia="仿宋" w:hAnsi="仿宋" w:hint="eastAsia"/>
                <w:spacing w:val="7"/>
                <w:position w:val="1"/>
                <w:sz w:val="24"/>
                <w:szCs w:val="24"/>
                <w:lang w:eastAsia="zh-CN"/>
              </w:rPr>
              <w:t>）</w:t>
            </w:r>
          </w:p>
        </w:tc>
        <w:tc>
          <w:tcPr>
            <w:tcW w:w="5001" w:type="dxa"/>
            <w:shd w:val="clear" w:color="auto" w:fill="auto"/>
          </w:tcPr>
          <w:p w14:paraId="145B6199" w14:textId="77777777" w:rsidR="00BB224F" w:rsidRPr="00902202" w:rsidRDefault="002479EA">
            <w:pPr>
              <w:pStyle w:val="TableText"/>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卓尔山、茶卡盐湖、青海湖、塔尔寺、祁连丹霞</w:t>
            </w:r>
          </w:p>
        </w:tc>
      </w:tr>
      <w:tr w:rsidR="00902202" w:rsidRPr="00902202" w14:paraId="55544438" w14:textId="77777777">
        <w:trPr>
          <w:trHeight w:val="709"/>
        </w:trPr>
        <w:tc>
          <w:tcPr>
            <w:tcW w:w="743" w:type="dxa"/>
            <w:shd w:val="clear" w:color="auto" w:fill="auto"/>
            <w:vAlign w:val="center"/>
          </w:tcPr>
          <w:p w14:paraId="11821FCA" w14:textId="77777777" w:rsidR="00BB224F" w:rsidRPr="00902202" w:rsidRDefault="002479EA">
            <w:pPr>
              <w:jc w:val="center"/>
              <w:rPr>
                <w:rFonts w:ascii="仿宋" w:eastAsia="仿宋" w:hAnsi="仿宋" w:cs="宋体"/>
                <w:spacing w:val="7"/>
                <w:position w:val="1"/>
                <w:sz w:val="24"/>
                <w:szCs w:val="24"/>
              </w:rPr>
            </w:pPr>
            <w:r w:rsidRPr="00902202">
              <w:rPr>
                <w:rFonts w:ascii="仿宋" w:eastAsia="仿宋" w:hAnsi="仿宋" w:cs="宋体" w:hint="eastAsia"/>
                <w:spacing w:val="7"/>
                <w:position w:val="1"/>
                <w:sz w:val="24"/>
                <w:szCs w:val="24"/>
              </w:rPr>
              <w:t>标项二</w:t>
            </w:r>
          </w:p>
        </w:tc>
        <w:tc>
          <w:tcPr>
            <w:tcW w:w="2923" w:type="dxa"/>
            <w:shd w:val="clear" w:color="auto" w:fill="auto"/>
            <w:vAlign w:val="center"/>
          </w:tcPr>
          <w:p w14:paraId="480A42FA" w14:textId="77777777" w:rsidR="00BB224F" w:rsidRPr="00902202" w:rsidRDefault="002479EA">
            <w:pPr>
              <w:pStyle w:val="TableText"/>
              <w:jc w:val="center"/>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丽水疗养五日（线路</w:t>
            </w:r>
            <w:r w:rsidRPr="00902202">
              <w:rPr>
                <w:rFonts w:ascii="仿宋" w:eastAsia="仿宋" w:hAnsi="仿宋" w:hint="eastAsia"/>
                <w:spacing w:val="7"/>
                <w:position w:val="1"/>
                <w:sz w:val="24"/>
                <w:szCs w:val="24"/>
                <w:lang w:eastAsia="zh-CN"/>
              </w:rPr>
              <w:t>2</w:t>
            </w:r>
            <w:r w:rsidRPr="00902202">
              <w:rPr>
                <w:rFonts w:ascii="仿宋" w:eastAsia="仿宋" w:hAnsi="仿宋" w:hint="eastAsia"/>
                <w:spacing w:val="7"/>
                <w:position w:val="1"/>
                <w:sz w:val="24"/>
                <w:szCs w:val="24"/>
                <w:lang w:eastAsia="zh-CN"/>
              </w:rPr>
              <w:t>）</w:t>
            </w:r>
          </w:p>
        </w:tc>
        <w:tc>
          <w:tcPr>
            <w:tcW w:w="5001" w:type="dxa"/>
            <w:shd w:val="clear" w:color="auto" w:fill="auto"/>
          </w:tcPr>
          <w:p w14:paraId="4CB84C4F" w14:textId="77777777" w:rsidR="00BB224F" w:rsidRPr="00902202" w:rsidRDefault="002479EA">
            <w:pPr>
              <w:pStyle w:val="TableText"/>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缙云鼎湖峰、云和梯田、南尖岩、古堰画乡、杨家堂村、陈家铺村、松庄村</w:t>
            </w:r>
          </w:p>
        </w:tc>
      </w:tr>
      <w:tr w:rsidR="00902202" w:rsidRPr="00902202" w14:paraId="1B74EF68" w14:textId="77777777">
        <w:trPr>
          <w:trHeight w:val="709"/>
        </w:trPr>
        <w:tc>
          <w:tcPr>
            <w:tcW w:w="743" w:type="dxa"/>
            <w:shd w:val="clear" w:color="auto" w:fill="auto"/>
            <w:vAlign w:val="center"/>
          </w:tcPr>
          <w:p w14:paraId="1CCA0A2A" w14:textId="77777777" w:rsidR="00BB224F" w:rsidRPr="00902202" w:rsidRDefault="002479EA">
            <w:pPr>
              <w:jc w:val="center"/>
              <w:rPr>
                <w:rFonts w:ascii="仿宋" w:eastAsia="仿宋" w:hAnsi="仿宋" w:cs="宋体"/>
                <w:spacing w:val="7"/>
                <w:position w:val="1"/>
                <w:sz w:val="24"/>
                <w:szCs w:val="24"/>
              </w:rPr>
            </w:pPr>
            <w:r w:rsidRPr="00902202">
              <w:rPr>
                <w:rFonts w:ascii="仿宋" w:eastAsia="仿宋" w:hAnsi="仿宋" w:cs="宋体" w:hint="eastAsia"/>
                <w:spacing w:val="7"/>
                <w:position w:val="1"/>
                <w:sz w:val="24"/>
                <w:szCs w:val="24"/>
              </w:rPr>
              <w:t>标项三</w:t>
            </w:r>
          </w:p>
        </w:tc>
        <w:tc>
          <w:tcPr>
            <w:tcW w:w="2923" w:type="dxa"/>
            <w:shd w:val="clear" w:color="auto" w:fill="auto"/>
            <w:vAlign w:val="center"/>
          </w:tcPr>
          <w:p w14:paraId="0DF49D5D" w14:textId="77777777" w:rsidR="00BB224F" w:rsidRPr="00902202" w:rsidRDefault="002479EA">
            <w:pPr>
              <w:pStyle w:val="TableText"/>
              <w:jc w:val="center"/>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温州疗养五日（线路</w:t>
            </w:r>
            <w:r w:rsidRPr="00902202">
              <w:rPr>
                <w:rFonts w:ascii="仿宋" w:eastAsia="仿宋" w:hAnsi="仿宋" w:hint="eastAsia"/>
                <w:spacing w:val="7"/>
                <w:position w:val="1"/>
                <w:sz w:val="24"/>
                <w:szCs w:val="24"/>
                <w:lang w:eastAsia="zh-CN"/>
              </w:rPr>
              <w:t>3</w:t>
            </w:r>
            <w:r w:rsidRPr="00902202">
              <w:rPr>
                <w:rFonts w:ascii="仿宋" w:eastAsia="仿宋" w:hAnsi="仿宋" w:hint="eastAsia"/>
                <w:spacing w:val="7"/>
                <w:position w:val="1"/>
                <w:sz w:val="24"/>
                <w:szCs w:val="24"/>
                <w:lang w:eastAsia="zh-CN"/>
              </w:rPr>
              <w:t>）</w:t>
            </w:r>
          </w:p>
        </w:tc>
        <w:tc>
          <w:tcPr>
            <w:tcW w:w="5001" w:type="dxa"/>
            <w:shd w:val="clear" w:color="auto" w:fill="auto"/>
          </w:tcPr>
          <w:p w14:paraId="7C45C3C9" w14:textId="77777777" w:rsidR="00BB224F" w:rsidRPr="00902202" w:rsidRDefault="002479EA">
            <w:pPr>
              <w:pStyle w:val="TableText"/>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楠溪江漂流、屿北古村、仙叠岩景区、望海楼、百丈漈、</w:t>
            </w:r>
            <w:r w:rsidRPr="00902202">
              <w:rPr>
                <w:rFonts w:ascii="仿宋" w:eastAsia="仿宋" w:hAnsi="仿宋" w:hint="eastAsia"/>
                <w:spacing w:val="7"/>
                <w:position w:val="1"/>
                <w:sz w:val="24"/>
                <w:szCs w:val="24"/>
                <w:lang w:eastAsia="zh-CN"/>
              </w:rPr>
              <w:t>168</w:t>
            </w:r>
            <w:r w:rsidRPr="00902202">
              <w:rPr>
                <w:rFonts w:ascii="仿宋" w:eastAsia="仿宋" w:hAnsi="仿宋" w:hint="eastAsia"/>
                <w:spacing w:val="7"/>
                <w:position w:val="1"/>
                <w:sz w:val="24"/>
                <w:szCs w:val="24"/>
                <w:lang w:eastAsia="zh-CN"/>
              </w:rPr>
              <w:t>黄金海岸线</w:t>
            </w:r>
          </w:p>
        </w:tc>
      </w:tr>
      <w:tr w:rsidR="00902202" w:rsidRPr="00902202" w14:paraId="2166CF12" w14:textId="77777777">
        <w:trPr>
          <w:trHeight w:val="709"/>
        </w:trPr>
        <w:tc>
          <w:tcPr>
            <w:tcW w:w="743" w:type="dxa"/>
            <w:shd w:val="clear" w:color="auto" w:fill="auto"/>
            <w:vAlign w:val="center"/>
          </w:tcPr>
          <w:p w14:paraId="70112625" w14:textId="77777777" w:rsidR="00BB224F" w:rsidRPr="00902202" w:rsidRDefault="002479EA">
            <w:pPr>
              <w:jc w:val="center"/>
              <w:rPr>
                <w:rFonts w:ascii="仿宋" w:eastAsia="仿宋" w:hAnsi="仿宋" w:cs="宋体"/>
                <w:spacing w:val="7"/>
                <w:position w:val="1"/>
                <w:sz w:val="24"/>
                <w:szCs w:val="24"/>
              </w:rPr>
            </w:pPr>
            <w:r w:rsidRPr="00902202">
              <w:rPr>
                <w:rFonts w:ascii="仿宋" w:eastAsia="仿宋" w:hAnsi="仿宋" w:cs="宋体" w:hint="eastAsia"/>
                <w:spacing w:val="7"/>
                <w:position w:val="1"/>
                <w:sz w:val="24"/>
                <w:szCs w:val="24"/>
              </w:rPr>
              <w:t>标项四</w:t>
            </w:r>
          </w:p>
        </w:tc>
        <w:tc>
          <w:tcPr>
            <w:tcW w:w="2923" w:type="dxa"/>
            <w:shd w:val="clear" w:color="auto" w:fill="auto"/>
            <w:vAlign w:val="center"/>
          </w:tcPr>
          <w:p w14:paraId="5CF15093" w14:textId="77777777" w:rsidR="00BB224F" w:rsidRPr="00902202" w:rsidRDefault="002479EA">
            <w:pPr>
              <w:pStyle w:val="TableText"/>
              <w:jc w:val="center"/>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诸暨疗养五日（线路</w:t>
            </w:r>
            <w:r w:rsidRPr="00902202">
              <w:rPr>
                <w:rFonts w:ascii="仿宋" w:eastAsia="仿宋" w:hAnsi="仿宋" w:hint="eastAsia"/>
                <w:spacing w:val="7"/>
                <w:position w:val="1"/>
                <w:sz w:val="24"/>
                <w:szCs w:val="24"/>
                <w:lang w:eastAsia="zh-CN"/>
              </w:rPr>
              <w:t>4</w:t>
            </w:r>
            <w:r w:rsidRPr="00902202">
              <w:rPr>
                <w:rFonts w:ascii="仿宋" w:eastAsia="仿宋" w:hAnsi="仿宋" w:hint="eastAsia"/>
                <w:spacing w:val="7"/>
                <w:position w:val="1"/>
                <w:sz w:val="24"/>
                <w:szCs w:val="24"/>
                <w:lang w:eastAsia="zh-CN"/>
              </w:rPr>
              <w:t>）</w:t>
            </w:r>
          </w:p>
        </w:tc>
        <w:tc>
          <w:tcPr>
            <w:tcW w:w="5001" w:type="dxa"/>
            <w:shd w:val="clear" w:color="auto" w:fill="auto"/>
          </w:tcPr>
          <w:p w14:paraId="30AD106A" w14:textId="77777777" w:rsidR="00BB224F" w:rsidRPr="00902202" w:rsidRDefault="00BB224F">
            <w:pPr>
              <w:pStyle w:val="TableText"/>
              <w:rPr>
                <w:rFonts w:ascii="仿宋" w:eastAsia="仿宋" w:hAnsi="仿宋"/>
                <w:spacing w:val="7"/>
                <w:position w:val="1"/>
                <w:sz w:val="24"/>
                <w:szCs w:val="24"/>
                <w:lang w:eastAsia="zh-CN"/>
              </w:rPr>
            </w:pPr>
          </w:p>
          <w:p w14:paraId="7A5B7364" w14:textId="77777777" w:rsidR="00BB224F" w:rsidRPr="00902202" w:rsidRDefault="002479EA">
            <w:pPr>
              <w:pStyle w:val="TableText"/>
              <w:ind w:firstLineChars="1000" w:firstLine="2540"/>
              <w:rPr>
                <w:rFonts w:ascii="仿宋" w:eastAsia="仿宋" w:hAnsi="仿宋"/>
                <w:spacing w:val="7"/>
                <w:position w:val="1"/>
                <w:sz w:val="24"/>
                <w:szCs w:val="24"/>
                <w:lang w:eastAsia="zh-CN"/>
              </w:rPr>
            </w:pPr>
            <w:r w:rsidRPr="00902202">
              <w:rPr>
                <w:rFonts w:ascii="仿宋" w:eastAsia="仿宋" w:hAnsi="仿宋" w:hint="eastAsia"/>
                <w:spacing w:val="7"/>
                <w:position w:val="1"/>
                <w:sz w:val="24"/>
                <w:szCs w:val="24"/>
                <w:lang w:eastAsia="zh-CN"/>
              </w:rPr>
              <w:t>/</w:t>
            </w:r>
          </w:p>
        </w:tc>
      </w:tr>
    </w:tbl>
    <w:p w14:paraId="0022B63E" w14:textId="77777777" w:rsidR="00BB224F" w:rsidRPr="00902202" w:rsidRDefault="002479EA">
      <w:pPr>
        <w:spacing w:line="420" w:lineRule="exact"/>
        <w:rPr>
          <w:rFonts w:ascii="仿宋" w:eastAsia="仿宋" w:hAnsi="仿宋"/>
          <w:sz w:val="24"/>
          <w:szCs w:val="24"/>
        </w:rPr>
      </w:pPr>
      <w:r w:rsidRPr="00902202">
        <w:rPr>
          <w:rFonts w:ascii="仿宋" w:eastAsia="仿宋" w:hAnsi="仿宋" w:hint="eastAsia"/>
          <w:sz w:val="24"/>
          <w:szCs w:val="24"/>
        </w:rPr>
        <w:t>备注：</w:t>
      </w:r>
    </w:p>
    <w:p w14:paraId="4EB60DB0" w14:textId="77777777" w:rsidR="00BB224F" w:rsidRPr="00902202" w:rsidRDefault="002479EA">
      <w:pPr>
        <w:spacing w:line="420" w:lineRule="exact"/>
        <w:ind w:firstLineChars="200" w:firstLine="480"/>
        <w:jc w:val="left"/>
        <w:rPr>
          <w:rFonts w:ascii="仿宋" w:eastAsia="仿宋" w:hAnsi="仿宋" w:cs="仿宋"/>
          <w:sz w:val="24"/>
          <w:szCs w:val="24"/>
        </w:rPr>
      </w:pPr>
      <w:r w:rsidRPr="00902202">
        <w:rPr>
          <w:rFonts w:ascii="仿宋" w:eastAsia="仿宋" w:hAnsi="仿宋" w:cs="仿宋" w:hint="eastAsia"/>
          <w:sz w:val="24"/>
          <w:szCs w:val="24"/>
        </w:rPr>
        <w:t>1</w:t>
      </w:r>
      <w:r w:rsidRPr="00902202">
        <w:rPr>
          <w:rFonts w:ascii="仿宋" w:eastAsia="仿宋" w:hAnsi="仿宋" w:cs="仿宋" w:hint="eastAsia"/>
          <w:sz w:val="24"/>
          <w:szCs w:val="24"/>
        </w:rPr>
        <w:t>、</w:t>
      </w:r>
      <w:r w:rsidRPr="00902202">
        <w:rPr>
          <w:rFonts w:ascii="仿宋" w:eastAsia="仿宋" w:hAnsi="仿宋" w:cs="仿宋"/>
          <w:sz w:val="24"/>
          <w:szCs w:val="24"/>
        </w:rPr>
        <w:t>投标人可根据</w:t>
      </w:r>
      <w:r w:rsidRPr="00902202">
        <w:rPr>
          <w:rFonts w:ascii="仿宋" w:eastAsia="仿宋" w:hAnsi="仿宋" w:cs="仿宋" w:hint="eastAsia"/>
          <w:sz w:val="24"/>
          <w:szCs w:val="24"/>
        </w:rPr>
        <w:t>采购人</w:t>
      </w:r>
      <w:r w:rsidRPr="00902202">
        <w:rPr>
          <w:rFonts w:ascii="仿宋" w:eastAsia="仿宋" w:hAnsi="仿宋" w:cs="仿宋"/>
          <w:sz w:val="24"/>
          <w:szCs w:val="24"/>
        </w:rPr>
        <w:t>推荐景点制定合理的疗休养线路，但不限于推荐景点。</w:t>
      </w:r>
    </w:p>
    <w:p w14:paraId="3937F660" w14:textId="1633F16F" w:rsidR="00BB224F" w:rsidRDefault="002479EA">
      <w:pPr>
        <w:spacing w:line="420" w:lineRule="exact"/>
        <w:ind w:firstLineChars="200" w:firstLine="480"/>
        <w:jc w:val="left"/>
        <w:rPr>
          <w:rFonts w:ascii="仿宋" w:eastAsia="仿宋" w:hAnsi="仿宋" w:cs="仿宋"/>
          <w:sz w:val="24"/>
          <w:szCs w:val="24"/>
        </w:rPr>
      </w:pPr>
      <w:r w:rsidRPr="00902202">
        <w:rPr>
          <w:rFonts w:ascii="仿宋" w:eastAsia="仿宋" w:hAnsi="仿宋" w:cs="仿宋"/>
          <w:sz w:val="24"/>
          <w:szCs w:val="24"/>
        </w:rPr>
        <w:t>2</w:t>
      </w:r>
      <w:r w:rsidRPr="00902202">
        <w:rPr>
          <w:rFonts w:ascii="仿宋" w:eastAsia="仿宋" w:hAnsi="仿宋" w:cs="仿宋"/>
          <w:sz w:val="24"/>
          <w:szCs w:val="24"/>
        </w:rPr>
        <w:t>、根据出行时间等实际情况，投标人可推荐制定更丰富的疗休养线路。但</w:t>
      </w:r>
      <w:r>
        <w:rPr>
          <w:rFonts w:ascii="仿宋" w:eastAsia="仿宋" w:hAnsi="仿宋" w:cs="仿宋"/>
          <w:sz w:val="24"/>
          <w:szCs w:val="24"/>
        </w:rPr>
        <w:t>不限于以上</w:t>
      </w:r>
      <w:r w:rsidR="0003248D">
        <w:rPr>
          <w:rFonts w:ascii="仿宋" w:eastAsia="仿宋" w:hAnsi="仿宋" w:cs="仿宋"/>
          <w:sz w:val="24"/>
          <w:szCs w:val="24"/>
        </w:rPr>
        <w:t>4</w:t>
      </w:r>
      <w:r>
        <w:rPr>
          <w:rFonts w:ascii="仿宋" w:eastAsia="仿宋" w:hAnsi="仿宋" w:cs="仿宋"/>
          <w:sz w:val="24"/>
          <w:szCs w:val="24"/>
        </w:rPr>
        <w:t>条疗休养线路。</w:t>
      </w:r>
      <w:bookmarkStart w:id="5" w:name="_GoBack"/>
      <w:bookmarkEnd w:id="5"/>
    </w:p>
    <w:p w14:paraId="32F39625" w14:textId="77777777" w:rsidR="00BB224F" w:rsidRDefault="002479EA">
      <w:pPr>
        <w:spacing w:line="420" w:lineRule="exact"/>
        <w:jc w:val="left"/>
        <w:rPr>
          <w:rFonts w:ascii="仿宋" w:eastAsia="仿宋" w:hAnsi="仿宋" w:cs="仿宋"/>
          <w:b/>
          <w:bCs/>
          <w:sz w:val="24"/>
          <w:szCs w:val="24"/>
        </w:rPr>
      </w:pPr>
      <w:r>
        <w:rPr>
          <w:rFonts w:ascii="仿宋" w:eastAsia="仿宋" w:hAnsi="仿宋" w:cs="仿宋" w:hint="eastAsia"/>
          <w:b/>
          <w:bCs/>
          <w:sz w:val="24"/>
          <w:szCs w:val="24"/>
        </w:rPr>
        <w:t>（二）质量标准</w:t>
      </w:r>
    </w:p>
    <w:p w14:paraId="45D3D80B"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GB/T15971</w:t>
      </w:r>
      <w:r>
        <w:rPr>
          <w:rFonts w:ascii="仿宋" w:eastAsia="仿宋" w:hAnsi="仿宋" w:cs="仿宋" w:hint="eastAsia"/>
          <w:sz w:val="24"/>
          <w:szCs w:val="24"/>
        </w:rPr>
        <w:t>—</w:t>
      </w:r>
      <w:r>
        <w:rPr>
          <w:rFonts w:ascii="仿宋" w:eastAsia="仿宋" w:hAnsi="仿宋" w:cs="仿宋" w:hint="eastAsia"/>
          <w:sz w:val="24"/>
          <w:szCs w:val="24"/>
        </w:rPr>
        <w:t xml:space="preserve">1995 </w:t>
      </w:r>
      <w:r>
        <w:rPr>
          <w:rFonts w:ascii="仿宋" w:eastAsia="仿宋" w:hAnsi="仿宋" w:cs="仿宋" w:hint="eastAsia"/>
          <w:sz w:val="24"/>
          <w:szCs w:val="24"/>
        </w:rPr>
        <w:t>导游服务质量</w:t>
      </w:r>
    </w:p>
    <w:p w14:paraId="6B13E63A"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GB/16153</w:t>
      </w:r>
      <w:r>
        <w:rPr>
          <w:rFonts w:ascii="仿宋" w:eastAsia="仿宋" w:hAnsi="仿宋" w:cs="仿宋" w:hint="eastAsia"/>
          <w:sz w:val="24"/>
          <w:szCs w:val="24"/>
        </w:rPr>
        <w:t>—</w:t>
      </w:r>
      <w:r>
        <w:rPr>
          <w:rFonts w:ascii="仿宋" w:eastAsia="仿宋" w:hAnsi="仿宋" w:cs="仿宋" w:hint="eastAsia"/>
          <w:sz w:val="24"/>
          <w:szCs w:val="24"/>
        </w:rPr>
        <w:t xml:space="preserve">1996 </w:t>
      </w:r>
      <w:r>
        <w:rPr>
          <w:rFonts w:ascii="仿宋" w:eastAsia="仿宋" w:hAnsi="仿宋" w:cs="仿宋" w:hint="eastAsia"/>
          <w:sz w:val="24"/>
          <w:szCs w:val="24"/>
        </w:rPr>
        <w:t>饭店（餐厅）卫生标准</w:t>
      </w:r>
      <w:r>
        <w:rPr>
          <w:rFonts w:ascii="仿宋" w:eastAsia="仿宋" w:hAnsi="仿宋" w:cs="仿宋" w:hint="eastAsia"/>
          <w:sz w:val="24"/>
          <w:szCs w:val="24"/>
        </w:rPr>
        <w:t xml:space="preserve"> </w:t>
      </w:r>
    </w:p>
    <w:p w14:paraId="75741CCD"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GB/T19004.2</w:t>
      </w:r>
      <w:r>
        <w:rPr>
          <w:rFonts w:ascii="仿宋" w:eastAsia="仿宋" w:hAnsi="仿宋" w:cs="仿宋" w:hint="eastAsia"/>
          <w:sz w:val="24"/>
          <w:szCs w:val="24"/>
        </w:rPr>
        <w:t>—</w:t>
      </w:r>
      <w:r>
        <w:rPr>
          <w:rFonts w:ascii="仿宋" w:eastAsia="仿宋" w:hAnsi="仿宋" w:cs="仿宋" w:hint="eastAsia"/>
          <w:sz w:val="24"/>
          <w:szCs w:val="24"/>
        </w:rPr>
        <w:t xml:space="preserve">1994 </w:t>
      </w:r>
      <w:r>
        <w:rPr>
          <w:rFonts w:ascii="仿宋" w:eastAsia="仿宋" w:hAnsi="仿宋" w:cs="仿宋" w:hint="eastAsia"/>
          <w:sz w:val="24"/>
          <w:szCs w:val="24"/>
        </w:rPr>
        <w:t>质量管理和质量体系要素</w:t>
      </w:r>
      <w:r>
        <w:rPr>
          <w:rFonts w:ascii="仿宋" w:eastAsia="仿宋" w:hAnsi="仿宋" w:cs="仿宋" w:hint="eastAsia"/>
          <w:sz w:val="24"/>
          <w:szCs w:val="24"/>
        </w:rPr>
        <w:t xml:space="preserve"> </w:t>
      </w:r>
    </w:p>
    <w:p w14:paraId="0281EDAC"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LB/T 002</w:t>
      </w:r>
      <w:r>
        <w:rPr>
          <w:rFonts w:ascii="仿宋" w:eastAsia="仿宋" w:hAnsi="仿宋" w:cs="仿宋" w:hint="eastAsia"/>
          <w:sz w:val="24"/>
          <w:szCs w:val="24"/>
        </w:rPr>
        <w:t>—</w:t>
      </w:r>
      <w:r>
        <w:rPr>
          <w:rFonts w:ascii="仿宋" w:eastAsia="仿宋" w:hAnsi="仿宋" w:cs="仿宋" w:hint="eastAsia"/>
          <w:sz w:val="24"/>
          <w:szCs w:val="24"/>
        </w:rPr>
        <w:t xml:space="preserve">1995 </w:t>
      </w:r>
      <w:r>
        <w:rPr>
          <w:rFonts w:ascii="仿宋" w:eastAsia="仿宋" w:hAnsi="仿宋" w:cs="仿宋" w:hint="eastAsia"/>
          <w:sz w:val="24"/>
          <w:szCs w:val="24"/>
        </w:rPr>
        <w:t>旅游汽车服务质量</w:t>
      </w:r>
    </w:p>
    <w:p w14:paraId="4D878313"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idt ISO 9004</w:t>
      </w:r>
      <w:r>
        <w:rPr>
          <w:rFonts w:ascii="仿宋" w:eastAsia="仿宋" w:hAnsi="仿宋" w:cs="仿宋" w:hint="eastAsia"/>
          <w:sz w:val="24"/>
          <w:szCs w:val="24"/>
        </w:rPr>
        <w:t>—</w:t>
      </w:r>
      <w:r>
        <w:rPr>
          <w:rFonts w:ascii="仿宋" w:eastAsia="仿宋" w:hAnsi="仿宋" w:cs="仿宋" w:hint="eastAsia"/>
          <w:sz w:val="24"/>
          <w:szCs w:val="24"/>
        </w:rPr>
        <w:t>2:1991</w:t>
      </w:r>
      <w:r>
        <w:rPr>
          <w:rFonts w:ascii="仿宋" w:eastAsia="仿宋" w:hAnsi="仿宋" w:cs="仿宋" w:hint="eastAsia"/>
          <w:sz w:val="24"/>
          <w:szCs w:val="24"/>
        </w:rPr>
        <w:t>服务指南</w:t>
      </w:r>
    </w:p>
    <w:p w14:paraId="62BC5475"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GB/T15971 </w:t>
      </w:r>
      <w:r>
        <w:rPr>
          <w:rFonts w:ascii="仿宋" w:eastAsia="仿宋" w:hAnsi="仿宋" w:cs="仿宋" w:hint="eastAsia"/>
          <w:sz w:val="24"/>
          <w:szCs w:val="24"/>
        </w:rPr>
        <w:t>导游人员的基本素质及服务</w:t>
      </w:r>
    </w:p>
    <w:p w14:paraId="6E00F434" w14:textId="77777777" w:rsidR="00BB224F" w:rsidRDefault="002479EA">
      <w:pPr>
        <w:spacing w:line="420" w:lineRule="exact"/>
        <w:jc w:val="left"/>
        <w:rPr>
          <w:rFonts w:ascii="仿宋" w:eastAsia="仿宋" w:hAnsi="仿宋" w:cs="仿宋"/>
          <w:sz w:val="24"/>
          <w:szCs w:val="24"/>
        </w:rPr>
      </w:pPr>
      <w:r>
        <w:rPr>
          <w:rFonts w:ascii="仿宋" w:eastAsia="仿宋" w:hAnsi="仿宋" w:cs="仿宋" w:hint="eastAsia"/>
          <w:b/>
          <w:bCs/>
          <w:sz w:val="24"/>
          <w:szCs w:val="24"/>
        </w:rPr>
        <w:t>（三）疗休养天数和人均费用：</w:t>
      </w:r>
      <w:r>
        <w:rPr>
          <w:rFonts w:ascii="仿宋" w:eastAsia="仿宋" w:hAnsi="仿宋" w:cs="仿宋" w:hint="eastAsia"/>
          <w:sz w:val="24"/>
          <w:szCs w:val="24"/>
        </w:rPr>
        <w:t>疗休养</w:t>
      </w:r>
      <w:r>
        <w:rPr>
          <w:rFonts w:ascii="仿宋" w:eastAsia="仿宋" w:hAnsi="仿宋" w:cs="仿宋" w:hint="eastAsia"/>
          <w:sz w:val="24"/>
          <w:szCs w:val="24"/>
        </w:rPr>
        <w:t>5</w:t>
      </w:r>
      <w:r>
        <w:rPr>
          <w:rFonts w:ascii="仿宋" w:eastAsia="仿宋" w:hAnsi="仿宋" w:cs="仿宋" w:hint="eastAsia"/>
          <w:sz w:val="24"/>
          <w:szCs w:val="24"/>
        </w:rPr>
        <w:t>天（省外时间可适当延长），省内路线限额</w:t>
      </w:r>
      <w:r>
        <w:rPr>
          <w:rFonts w:ascii="仿宋" w:eastAsia="仿宋" w:hAnsi="仿宋" w:cs="仿宋" w:hint="eastAsia"/>
          <w:sz w:val="24"/>
          <w:szCs w:val="24"/>
        </w:rPr>
        <w:t>3000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人；省外路线</w:t>
      </w:r>
      <w:r>
        <w:rPr>
          <w:rFonts w:ascii="仿宋" w:eastAsia="仿宋" w:hAnsi="仿宋" w:cs="仿宋" w:hint="eastAsia"/>
          <w:sz w:val="24"/>
          <w:szCs w:val="24"/>
        </w:rPr>
        <w:t>600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w:t>
      </w:r>
      <w:r>
        <w:rPr>
          <w:rFonts w:ascii="仿宋" w:eastAsia="仿宋" w:hAnsi="仿宋" w:cs="仿宋" w:hint="eastAsia"/>
          <w:sz w:val="24"/>
          <w:szCs w:val="24"/>
        </w:rPr>
        <w:t>/</w:t>
      </w:r>
      <w:r>
        <w:rPr>
          <w:rFonts w:ascii="仿宋" w:eastAsia="仿宋" w:hAnsi="仿宋" w:cs="仿宋" w:hint="eastAsia"/>
          <w:sz w:val="24"/>
          <w:szCs w:val="24"/>
        </w:rPr>
        <w:t>天</w:t>
      </w:r>
      <w:r>
        <w:rPr>
          <w:rFonts w:ascii="仿宋" w:eastAsia="仿宋" w:hAnsi="仿宋" w:cs="仿宋" w:hint="eastAsia"/>
          <w:sz w:val="24"/>
          <w:szCs w:val="24"/>
        </w:rPr>
        <w:t>,</w:t>
      </w:r>
      <w:r>
        <w:rPr>
          <w:rFonts w:ascii="仿宋" w:eastAsia="仿宋" w:hAnsi="仿宋" w:cs="仿宋" w:hint="eastAsia"/>
          <w:sz w:val="24"/>
          <w:szCs w:val="24"/>
        </w:rPr>
        <w:t>包含食、宿、景点门票、交通等所有费用（省外路线如遇暑期、节假日等特殊时间段，可适当提高日均标准，超出部分个人自理）。</w:t>
      </w:r>
    </w:p>
    <w:p w14:paraId="35A557B7" w14:textId="77777777" w:rsidR="00BB224F" w:rsidRPr="00902202" w:rsidRDefault="002479EA">
      <w:pPr>
        <w:spacing w:line="420" w:lineRule="exact"/>
        <w:jc w:val="left"/>
        <w:rPr>
          <w:rFonts w:ascii="仿宋" w:eastAsia="仿宋" w:hAnsi="仿宋" w:cs="仿宋"/>
          <w:sz w:val="24"/>
          <w:szCs w:val="24"/>
        </w:rPr>
      </w:pPr>
      <w:r>
        <w:rPr>
          <w:rFonts w:ascii="仿宋" w:eastAsia="仿宋" w:hAnsi="仿宋" w:cs="仿宋" w:hint="eastAsia"/>
          <w:b/>
          <w:bCs/>
          <w:sz w:val="24"/>
          <w:szCs w:val="24"/>
        </w:rPr>
        <w:t>（四）交通工具：</w:t>
      </w:r>
      <w:r>
        <w:rPr>
          <w:rFonts w:ascii="仿宋" w:eastAsia="仿宋" w:hAnsi="仿宋" w:cs="仿宋" w:hint="eastAsia"/>
          <w:sz w:val="24"/>
          <w:szCs w:val="24"/>
        </w:rPr>
        <w:t>全程空调旅游车、景区</w:t>
      </w:r>
      <w:r w:rsidRPr="00902202">
        <w:rPr>
          <w:rFonts w:ascii="仿宋" w:eastAsia="仿宋" w:hAnsi="仿宋" w:cs="仿宋" w:hint="eastAsia"/>
          <w:sz w:val="24"/>
          <w:szCs w:val="24"/>
        </w:rPr>
        <w:t>内所有交通等</w:t>
      </w:r>
      <w:r w:rsidRPr="00902202">
        <w:rPr>
          <w:rFonts w:ascii="仿宋" w:eastAsia="仿宋" w:hAnsi="仿宋" w:cs="仿宋" w:hint="eastAsia"/>
          <w:sz w:val="24"/>
          <w:szCs w:val="24"/>
        </w:rPr>
        <w:t>,</w:t>
      </w:r>
      <w:r w:rsidRPr="00902202">
        <w:rPr>
          <w:rFonts w:ascii="仿宋" w:eastAsia="仿宋" w:hAnsi="仿宋" w:cs="仿宋" w:hint="eastAsia"/>
          <w:sz w:val="24"/>
          <w:szCs w:val="24"/>
        </w:rPr>
        <w:t>要求一人一座，根据实际人数决定所乘车辆类型；车况好，车位充足，空调效果好，司机服务态度好、技术好，确保行程安全。省外：飞机往返，机场接送。</w:t>
      </w:r>
    </w:p>
    <w:p w14:paraId="2322E5D1" w14:textId="77777777" w:rsidR="00BB224F" w:rsidRDefault="002479EA">
      <w:pPr>
        <w:spacing w:line="420" w:lineRule="exact"/>
        <w:jc w:val="left"/>
        <w:rPr>
          <w:rFonts w:ascii="仿宋" w:eastAsia="仿宋" w:hAnsi="仿宋" w:cs="仿宋"/>
          <w:sz w:val="24"/>
          <w:szCs w:val="24"/>
        </w:rPr>
      </w:pPr>
      <w:r>
        <w:rPr>
          <w:rFonts w:ascii="仿宋" w:eastAsia="仿宋" w:hAnsi="仿宋" w:cs="仿宋" w:hint="eastAsia"/>
          <w:b/>
          <w:bCs/>
          <w:sz w:val="24"/>
          <w:szCs w:val="24"/>
        </w:rPr>
        <w:t>（五）住宿要求：</w:t>
      </w:r>
      <w:r>
        <w:rPr>
          <w:rFonts w:ascii="仿宋" w:eastAsia="仿宋" w:hAnsi="仿宋" w:cs="仿宋" w:hint="eastAsia"/>
          <w:sz w:val="24"/>
          <w:szCs w:val="24"/>
        </w:rPr>
        <w:t>线路不低于四星级</w:t>
      </w:r>
      <w:r>
        <w:rPr>
          <w:rFonts w:ascii="仿宋" w:eastAsia="仿宋" w:hAnsi="仿宋" w:cs="仿宋" w:hint="eastAsia"/>
          <w:sz w:val="24"/>
          <w:szCs w:val="24"/>
        </w:rPr>
        <w:t>/</w:t>
      </w:r>
      <w:r>
        <w:rPr>
          <w:rFonts w:ascii="仿宋" w:eastAsia="仿宋" w:hAnsi="仿宋" w:cs="仿宋" w:hint="eastAsia"/>
          <w:sz w:val="24"/>
          <w:szCs w:val="24"/>
        </w:rPr>
        <w:t>四钻标准酒店双人标准间，（投标文件中需注明</w:t>
      </w:r>
      <w:r>
        <w:rPr>
          <w:rFonts w:ascii="仿宋" w:eastAsia="仿宋" w:hAnsi="仿宋" w:cs="仿宋" w:hint="eastAsia"/>
          <w:sz w:val="24"/>
          <w:szCs w:val="24"/>
        </w:rPr>
        <w:lastRenderedPageBreak/>
        <w:t>宾馆具体名称</w:t>
      </w:r>
      <w:r>
        <w:rPr>
          <w:rFonts w:ascii="仿宋" w:eastAsia="仿宋" w:hAnsi="仿宋" w:cs="仿宋" w:hint="eastAsia"/>
          <w:sz w:val="24"/>
          <w:szCs w:val="24"/>
        </w:rPr>
        <w:t>，海岛除外），含空调、</w:t>
      </w:r>
      <w:r>
        <w:rPr>
          <w:rFonts w:ascii="仿宋" w:eastAsia="仿宋" w:hAnsi="仿宋" w:cs="仿宋"/>
          <w:sz w:val="24"/>
          <w:szCs w:val="24"/>
        </w:rPr>
        <w:t>24</w:t>
      </w:r>
      <w:r>
        <w:rPr>
          <w:rFonts w:ascii="仿宋" w:eastAsia="仿宋" w:hAnsi="仿宋" w:cs="仿宋"/>
          <w:sz w:val="24"/>
          <w:szCs w:val="24"/>
        </w:rPr>
        <w:t>小时热水以及洗漱用品、免费充电、上网等服务，交通便利、环境较好、干净卫生、服务优质，有较强的接待能力，同时配套设施齐全、使用安全方便。如出现单男、单女情况，</w:t>
      </w:r>
      <w:r>
        <w:rPr>
          <w:rFonts w:ascii="仿宋" w:eastAsia="仿宋" w:hAnsi="仿宋" w:cs="仿宋" w:hint="eastAsia"/>
          <w:sz w:val="24"/>
          <w:szCs w:val="24"/>
        </w:rPr>
        <w:t>采购人</w:t>
      </w:r>
      <w:r>
        <w:rPr>
          <w:rFonts w:ascii="仿宋" w:eastAsia="仿宋" w:hAnsi="仿宋" w:cs="仿宋"/>
          <w:sz w:val="24"/>
          <w:szCs w:val="24"/>
        </w:rPr>
        <w:t>不另补客房差价。</w:t>
      </w:r>
    </w:p>
    <w:p w14:paraId="0CD750B4" w14:textId="77777777" w:rsidR="00BB224F" w:rsidRDefault="002479EA">
      <w:pPr>
        <w:spacing w:line="420" w:lineRule="exact"/>
        <w:jc w:val="left"/>
        <w:rPr>
          <w:rFonts w:ascii="仿宋" w:eastAsia="仿宋" w:hAnsi="仿宋" w:cs="仿宋"/>
          <w:sz w:val="24"/>
          <w:szCs w:val="24"/>
        </w:rPr>
      </w:pPr>
      <w:r>
        <w:rPr>
          <w:rFonts w:ascii="仿宋" w:eastAsia="仿宋" w:hAnsi="仿宋" w:cs="仿宋" w:hint="eastAsia"/>
          <w:b/>
          <w:bCs/>
          <w:sz w:val="24"/>
          <w:szCs w:val="24"/>
        </w:rPr>
        <w:t>（六）餐饮要求：</w:t>
      </w:r>
      <w:r>
        <w:rPr>
          <w:rFonts w:ascii="仿宋" w:eastAsia="仿宋" w:hAnsi="仿宋" w:cs="仿宋" w:hint="eastAsia"/>
          <w:sz w:val="24"/>
          <w:szCs w:val="24"/>
        </w:rPr>
        <w:t>省内线不低于中餐</w:t>
      </w:r>
      <w:r>
        <w:rPr>
          <w:rFonts w:ascii="仿宋" w:eastAsia="仿宋" w:hAnsi="仿宋" w:cs="仿宋" w:hint="eastAsia"/>
          <w:sz w:val="24"/>
          <w:szCs w:val="24"/>
        </w:rPr>
        <w:t>70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人标准、晚餐</w:t>
      </w:r>
      <w:r>
        <w:rPr>
          <w:rFonts w:ascii="仿宋" w:eastAsia="仿宋" w:hAnsi="仿宋" w:cs="仿宋" w:hint="eastAsia"/>
          <w:sz w:val="24"/>
          <w:szCs w:val="24"/>
        </w:rPr>
        <w:t>80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人标准，以及宾馆提供的标准早餐；省外疗休养不低于中餐</w:t>
      </w:r>
      <w:r>
        <w:rPr>
          <w:rFonts w:ascii="仿宋" w:eastAsia="仿宋" w:hAnsi="仿宋" w:cs="仿宋" w:hint="eastAsia"/>
          <w:sz w:val="24"/>
          <w:szCs w:val="24"/>
        </w:rPr>
        <w:t>70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人标准、晚餐</w:t>
      </w:r>
      <w:r>
        <w:rPr>
          <w:rFonts w:ascii="仿宋" w:eastAsia="仿宋" w:hAnsi="仿宋" w:cs="仿宋" w:hint="eastAsia"/>
          <w:sz w:val="24"/>
          <w:szCs w:val="24"/>
        </w:rPr>
        <w:t>80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人标准，以及宾馆提供的标准早餐。用餐数按旅游天数计。</w:t>
      </w:r>
    </w:p>
    <w:p w14:paraId="3B3FD1B2" w14:textId="77777777" w:rsidR="00BB224F" w:rsidRDefault="002479EA">
      <w:pPr>
        <w:spacing w:line="420" w:lineRule="exact"/>
        <w:jc w:val="left"/>
        <w:rPr>
          <w:rFonts w:ascii="仿宋" w:eastAsia="仿宋" w:hAnsi="仿宋" w:cs="仿宋"/>
          <w:b/>
          <w:bCs/>
          <w:sz w:val="24"/>
        </w:rPr>
      </w:pPr>
      <w:r>
        <w:rPr>
          <w:rFonts w:ascii="仿宋" w:eastAsia="仿宋" w:hAnsi="仿宋" w:cs="仿宋" w:hint="eastAsia"/>
          <w:b/>
          <w:bCs/>
          <w:sz w:val="24"/>
          <w:szCs w:val="24"/>
        </w:rPr>
        <w:t>（七）其他责任</w:t>
      </w:r>
    </w:p>
    <w:p w14:paraId="1A5C7E5F"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szCs w:val="24"/>
        </w:rPr>
        <w:t>、中标人必须遵守劳动法相关规定，与每位员工签订劳动合同，出现劳动纠纷事件一律与招标人无关，并加强对员工的培训、教育，爱护公共财物，确保安全工作，杜绝各类事故。</w:t>
      </w:r>
    </w:p>
    <w:p w14:paraId="6968BAC8"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2</w:t>
      </w:r>
      <w:r>
        <w:rPr>
          <w:rFonts w:ascii="仿宋" w:eastAsia="仿宋" w:hAnsi="仿宋" w:cs="仿宋" w:hint="eastAsia"/>
          <w:sz w:val="24"/>
          <w:szCs w:val="24"/>
        </w:rPr>
        <w:t>、中标人工作人员的日常管理及人身安全和发生的安全事故等均由中标人管理和承担，出现安全事件一律与采购人无关。</w:t>
      </w:r>
    </w:p>
    <w:p w14:paraId="71D2744D"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3</w:t>
      </w:r>
      <w:r>
        <w:rPr>
          <w:rFonts w:ascii="仿宋" w:eastAsia="仿宋" w:hAnsi="仿宋" w:cs="仿宋" w:hint="eastAsia"/>
          <w:sz w:val="24"/>
          <w:szCs w:val="24"/>
        </w:rPr>
        <w:t>、中标人应自觉接受、配合采购人的考核。</w:t>
      </w:r>
    </w:p>
    <w:p w14:paraId="31C4B286"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4</w:t>
      </w:r>
      <w:r>
        <w:rPr>
          <w:rFonts w:ascii="仿宋" w:eastAsia="仿宋" w:hAnsi="仿宋" w:cs="仿宋" w:hint="eastAsia"/>
          <w:sz w:val="24"/>
          <w:szCs w:val="24"/>
        </w:rPr>
        <w:t>、因中标人违约造成疗养者误机（车、船），中标人应承担疗养者直接经济损失。</w:t>
      </w:r>
    </w:p>
    <w:p w14:paraId="62017E97"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5</w:t>
      </w:r>
      <w:r>
        <w:rPr>
          <w:rFonts w:ascii="仿宋" w:eastAsia="仿宋" w:hAnsi="仿宋" w:cs="仿宋" w:hint="eastAsia"/>
          <w:sz w:val="24"/>
          <w:szCs w:val="24"/>
        </w:rPr>
        <w:t>、中标人安排的餐饮未达到约定标准的，未达标一次应承担疗养费用</w:t>
      </w:r>
      <w:r>
        <w:rPr>
          <w:rFonts w:ascii="仿宋" w:eastAsia="仿宋" w:hAnsi="仿宋" w:cs="仿宋" w:hint="eastAsia"/>
          <w:sz w:val="24"/>
          <w:szCs w:val="24"/>
        </w:rPr>
        <w:t>4</w:t>
      </w:r>
      <w:r>
        <w:rPr>
          <w:rFonts w:ascii="仿宋" w:eastAsia="仿宋" w:hAnsi="仿宋" w:cs="仿宋" w:hint="eastAsia"/>
          <w:sz w:val="24"/>
          <w:szCs w:val="24"/>
        </w:rPr>
        <w:t>％的违约金。</w:t>
      </w:r>
    </w:p>
    <w:p w14:paraId="6E6264BC"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6</w:t>
      </w:r>
      <w:r>
        <w:rPr>
          <w:rFonts w:ascii="仿宋" w:eastAsia="仿宋" w:hAnsi="仿宋" w:cs="仿宋" w:hint="eastAsia"/>
          <w:sz w:val="24"/>
          <w:szCs w:val="24"/>
        </w:rPr>
        <w:t>、中标人安排的交通工具未达到约定标准的，未</w:t>
      </w:r>
      <w:r>
        <w:rPr>
          <w:rFonts w:ascii="仿宋" w:eastAsia="仿宋" w:hAnsi="仿宋" w:cs="仿宋" w:hint="eastAsia"/>
          <w:sz w:val="24"/>
          <w:szCs w:val="24"/>
        </w:rPr>
        <w:t>达标一次应承担疗养费用</w:t>
      </w:r>
      <w:r>
        <w:rPr>
          <w:rFonts w:ascii="仿宋" w:eastAsia="仿宋" w:hAnsi="仿宋" w:cs="仿宋" w:hint="eastAsia"/>
          <w:sz w:val="24"/>
          <w:szCs w:val="24"/>
        </w:rPr>
        <w:t>4</w:t>
      </w:r>
      <w:r>
        <w:rPr>
          <w:rFonts w:ascii="仿宋" w:eastAsia="仿宋" w:hAnsi="仿宋" w:cs="仿宋" w:hint="eastAsia"/>
          <w:sz w:val="24"/>
          <w:szCs w:val="24"/>
        </w:rPr>
        <w:t>％的违约金。</w:t>
      </w:r>
    </w:p>
    <w:p w14:paraId="4FBF6021"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7</w:t>
      </w:r>
      <w:r>
        <w:rPr>
          <w:rFonts w:ascii="仿宋" w:eastAsia="仿宋" w:hAnsi="仿宋" w:cs="仿宋" w:hint="eastAsia"/>
          <w:sz w:val="24"/>
          <w:szCs w:val="24"/>
        </w:rPr>
        <w:t>、中标人安排的住宿未达到约定标准的，未达标一次应承担疗养费用</w:t>
      </w:r>
      <w:r>
        <w:rPr>
          <w:rFonts w:ascii="仿宋" w:eastAsia="仿宋" w:hAnsi="仿宋" w:cs="仿宋" w:hint="eastAsia"/>
          <w:sz w:val="24"/>
          <w:szCs w:val="24"/>
        </w:rPr>
        <w:t>6</w:t>
      </w:r>
      <w:r>
        <w:rPr>
          <w:rFonts w:ascii="仿宋" w:eastAsia="仿宋" w:hAnsi="仿宋" w:cs="仿宋" w:hint="eastAsia"/>
          <w:sz w:val="24"/>
          <w:szCs w:val="24"/>
        </w:rPr>
        <w:t>％的违约金。</w:t>
      </w:r>
    </w:p>
    <w:p w14:paraId="7BD7B81D"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8</w:t>
      </w:r>
      <w:r>
        <w:rPr>
          <w:rFonts w:ascii="仿宋" w:eastAsia="仿宋" w:hAnsi="仿宋" w:cs="仿宋" w:hint="eastAsia"/>
          <w:sz w:val="24"/>
          <w:szCs w:val="24"/>
        </w:rPr>
        <w:t>、因不可归责于中标人和疗养者的原因而减少疗养项目的，中标人可与疗养者协商提供替代项目，如协商不成中标人应退还该项目的费用及相应的导服费用。</w:t>
      </w:r>
    </w:p>
    <w:p w14:paraId="1DBF207B" w14:textId="77777777" w:rsidR="00BB224F" w:rsidRDefault="002479EA">
      <w:pPr>
        <w:spacing w:line="420" w:lineRule="exact"/>
        <w:ind w:firstLineChars="200" w:firstLine="480"/>
        <w:jc w:val="left"/>
        <w:rPr>
          <w:rFonts w:ascii="仿宋" w:eastAsia="仿宋" w:hAnsi="仿宋" w:cs="仿宋"/>
          <w:sz w:val="24"/>
        </w:rPr>
      </w:pPr>
      <w:r>
        <w:rPr>
          <w:rFonts w:ascii="仿宋" w:eastAsia="仿宋" w:hAnsi="仿宋" w:cs="仿宋" w:hint="eastAsia"/>
          <w:sz w:val="24"/>
          <w:szCs w:val="24"/>
        </w:rPr>
        <w:t>9</w:t>
      </w:r>
      <w:r>
        <w:rPr>
          <w:rFonts w:ascii="仿宋" w:eastAsia="仿宋" w:hAnsi="仿宋" w:cs="仿宋" w:hint="eastAsia"/>
          <w:sz w:val="24"/>
          <w:szCs w:val="24"/>
        </w:rPr>
        <w:t>、中标人擅自变更或减少疗养项目的，每变更一项应支付疗养费用</w:t>
      </w:r>
      <w:r>
        <w:rPr>
          <w:rFonts w:ascii="仿宋" w:eastAsia="仿宋" w:hAnsi="仿宋" w:cs="仿宋" w:hint="eastAsia"/>
          <w:sz w:val="24"/>
          <w:szCs w:val="24"/>
        </w:rPr>
        <w:t>5</w:t>
      </w:r>
      <w:r>
        <w:rPr>
          <w:rFonts w:ascii="仿宋" w:eastAsia="仿宋" w:hAnsi="仿宋" w:cs="仿宋" w:hint="eastAsia"/>
          <w:sz w:val="24"/>
          <w:szCs w:val="24"/>
        </w:rPr>
        <w:t>％的违约金，并退还因项目变更而减少支出的费用；每减少一项应支付疗养费用</w:t>
      </w:r>
      <w:r>
        <w:rPr>
          <w:rFonts w:ascii="仿宋" w:eastAsia="仿宋" w:hAnsi="仿宋" w:cs="仿宋" w:hint="eastAsia"/>
          <w:sz w:val="24"/>
          <w:szCs w:val="24"/>
        </w:rPr>
        <w:t>5</w:t>
      </w:r>
      <w:r>
        <w:rPr>
          <w:rFonts w:ascii="仿宋" w:eastAsia="仿宋" w:hAnsi="仿宋" w:cs="仿宋" w:hint="eastAsia"/>
          <w:sz w:val="24"/>
          <w:szCs w:val="24"/>
        </w:rPr>
        <w:t>％的违约金，并退还相应疗养项目的导服费、门票等各项费用。</w:t>
      </w:r>
    </w:p>
    <w:p w14:paraId="484DD08C" w14:textId="77777777" w:rsidR="00BB224F" w:rsidRDefault="002479EA">
      <w:pPr>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、疗休养活动结束后，职工疗休养情况反馈意见（好、较好、一般</w:t>
      </w:r>
      <w:r>
        <w:rPr>
          <w:rFonts w:ascii="仿宋" w:eastAsia="仿宋" w:hAnsi="仿宋" w:cs="仿宋" w:hint="eastAsia"/>
          <w:sz w:val="24"/>
          <w:szCs w:val="24"/>
        </w:rPr>
        <w:t>、差），反馈结果“较好及以上”</w:t>
      </w:r>
      <w:r>
        <w:rPr>
          <w:rFonts w:ascii="仿宋" w:eastAsia="仿宋" w:hAnsi="仿宋" w:cs="仿宋" w:hint="eastAsia"/>
          <w:sz w:val="24"/>
          <w:szCs w:val="24"/>
        </w:rPr>
        <w:t>85%</w:t>
      </w:r>
      <w:r>
        <w:rPr>
          <w:rFonts w:ascii="仿宋" w:eastAsia="仿宋" w:hAnsi="仿宋" w:cs="仿宋" w:hint="eastAsia"/>
          <w:sz w:val="24"/>
          <w:szCs w:val="24"/>
        </w:rPr>
        <w:t>（含）以上的，全额支付；</w:t>
      </w:r>
      <w:r>
        <w:rPr>
          <w:rFonts w:ascii="仿宋" w:eastAsia="仿宋" w:hAnsi="仿宋" w:cs="仿宋" w:hint="eastAsia"/>
          <w:sz w:val="24"/>
          <w:szCs w:val="24"/>
        </w:rPr>
        <w:t>70%- 85%</w:t>
      </w:r>
      <w:r>
        <w:rPr>
          <w:rFonts w:ascii="仿宋" w:eastAsia="仿宋" w:hAnsi="仿宋" w:cs="仿宋" w:hint="eastAsia"/>
          <w:sz w:val="24"/>
          <w:szCs w:val="24"/>
        </w:rPr>
        <w:t>的，扣总金额</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60-70%</w:t>
      </w:r>
      <w:r>
        <w:rPr>
          <w:rFonts w:ascii="仿宋" w:eastAsia="仿宋" w:hAnsi="仿宋" w:cs="仿宋" w:hint="eastAsia"/>
          <w:sz w:val="24"/>
          <w:szCs w:val="24"/>
        </w:rPr>
        <w:t>的，扣总金额</w:t>
      </w:r>
      <w:r>
        <w:rPr>
          <w:rFonts w:ascii="仿宋" w:eastAsia="仿宋" w:hAnsi="仿宋" w:cs="仿宋" w:hint="eastAsia"/>
          <w:sz w:val="24"/>
          <w:szCs w:val="24"/>
        </w:rPr>
        <w:t>2%</w:t>
      </w:r>
      <w:r w:rsidRPr="00902202">
        <w:rPr>
          <w:rFonts w:ascii="仿宋" w:eastAsia="仿宋" w:hAnsi="仿宋" w:cs="仿宋" w:hint="eastAsia"/>
          <w:sz w:val="24"/>
          <w:szCs w:val="24"/>
        </w:rPr>
        <w:t>；</w:t>
      </w:r>
      <w:r w:rsidRPr="00902202">
        <w:rPr>
          <w:rFonts w:ascii="仿宋" w:eastAsia="仿宋" w:hAnsi="仿宋" w:cs="仿宋" w:hint="eastAsia"/>
          <w:sz w:val="24"/>
          <w:szCs w:val="24"/>
        </w:rPr>
        <w:t>60%</w:t>
      </w:r>
      <w:r w:rsidRPr="00902202">
        <w:rPr>
          <w:rFonts w:ascii="仿宋" w:eastAsia="仿宋" w:hAnsi="仿宋" w:cs="仿宋" w:hint="eastAsia"/>
          <w:sz w:val="24"/>
          <w:szCs w:val="24"/>
        </w:rPr>
        <w:t>以下的，扣总金额</w:t>
      </w:r>
      <w:r w:rsidRPr="00902202">
        <w:rPr>
          <w:rFonts w:ascii="仿宋" w:eastAsia="仿宋" w:hAnsi="仿宋" w:cs="仿宋" w:hint="eastAsia"/>
          <w:sz w:val="24"/>
          <w:szCs w:val="24"/>
        </w:rPr>
        <w:t>3%</w:t>
      </w:r>
      <w:r w:rsidRPr="00902202">
        <w:rPr>
          <w:rFonts w:ascii="仿宋" w:eastAsia="仿宋" w:hAnsi="仿宋" w:cs="仿宋" w:hint="eastAsia"/>
          <w:sz w:val="24"/>
          <w:szCs w:val="24"/>
        </w:rPr>
        <w:t>，取消投标资格。（即</w:t>
      </w:r>
      <w:r w:rsidRPr="00902202">
        <w:rPr>
          <w:rFonts w:ascii="仿宋" w:eastAsia="仿宋" w:hAnsi="仿宋" w:cs="宋体" w:hint="eastAsia"/>
          <w:sz w:val="24"/>
          <w:szCs w:val="24"/>
        </w:rPr>
        <w:t>不得参加下一次采购人组织的疗休养服务项目招投标。</w:t>
      </w:r>
      <w:r w:rsidRPr="00902202">
        <w:rPr>
          <w:rFonts w:ascii="仿宋" w:eastAsia="仿宋" w:hAnsi="仿宋" w:cs="仿宋" w:hint="eastAsia"/>
          <w:sz w:val="24"/>
          <w:szCs w:val="24"/>
        </w:rPr>
        <w:t>）</w:t>
      </w:r>
    </w:p>
    <w:p w14:paraId="6C4657BC" w14:textId="77777777" w:rsidR="00BB224F" w:rsidRDefault="002479EA">
      <w:pPr>
        <w:snapToGrid w:val="0"/>
        <w:spacing w:line="420" w:lineRule="exact"/>
        <w:rPr>
          <w:rFonts w:ascii="仿宋" w:eastAsia="仿宋" w:hAnsi="仿宋" w:cs="仿宋"/>
          <w:b/>
          <w:bCs/>
          <w:sz w:val="24"/>
          <w:szCs w:val="24"/>
        </w:rPr>
      </w:pPr>
      <w:r>
        <w:rPr>
          <w:rFonts w:ascii="仿宋" w:eastAsia="仿宋" w:hAnsi="仿宋" w:cs="仿宋" w:hint="eastAsia"/>
          <w:b/>
          <w:bCs/>
          <w:sz w:val="24"/>
          <w:szCs w:val="24"/>
        </w:rPr>
        <w:t>（八）服务期限</w:t>
      </w:r>
    </w:p>
    <w:p w14:paraId="61A0AF12" w14:textId="77777777" w:rsidR="00BB224F" w:rsidRDefault="002479EA">
      <w:pPr>
        <w:snapToGrid w:val="0"/>
        <w:spacing w:line="420" w:lineRule="exact"/>
        <w:ind w:firstLineChars="200" w:firstLine="480"/>
      </w:pPr>
      <w:r>
        <w:rPr>
          <w:rFonts w:ascii="仿宋" w:eastAsia="仿宋" w:hAnsi="仿宋" w:cs="仿宋" w:hint="eastAsia"/>
          <w:sz w:val="24"/>
          <w:szCs w:val="24"/>
        </w:rPr>
        <w:t>自合同签订之日起至</w:t>
      </w:r>
      <w:r>
        <w:rPr>
          <w:rFonts w:ascii="仿宋" w:eastAsia="仿宋" w:hAnsi="仿宋" w:cs="仿宋" w:hint="eastAsia"/>
          <w:sz w:val="24"/>
          <w:szCs w:val="24"/>
        </w:rPr>
        <w:t>2025</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日止或各标项采购预算金额满为止。</w:t>
      </w:r>
    </w:p>
    <w:p w14:paraId="6C693568" w14:textId="77777777" w:rsidR="00BB224F" w:rsidRDefault="002479EA">
      <w:pPr>
        <w:spacing w:line="420" w:lineRule="exact"/>
        <w:rPr>
          <w:rFonts w:ascii="仿宋" w:eastAsia="仿宋" w:hAnsi="仿宋" w:cs="仿宋"/>
          <w:b/>
          <w:bCs/>
          <w:sz w:val="24"/>
          <w:szCs w:val="24"/>
        </w:rPr>
      </w:pPr>
      <w:r>
        <w:rPr>
          <w:rFonts w:ascii="仿宋" w:eastAsia="仿宋" w:hAnsi="仿宋" w:cs="仿宋" w:hint="eastAsia"/>
          <w:b/>
          <w:bCs/>
          <w:sz w:val="24"/>
          <w:szCs w:val="24"/>
        </w:rPr>
        <w:t>（九）付款方式</w:t>
      </w:r>
    </w:p>
    <w:p w14:paraId="1B32B7E4" w14:textId="77777777" w:rsidR="00BB224F" w:rsidRDefault="002479EA">
      <w:pPr>
        <w:pStyle w:val="ae"/>
        <w:widowControl/>
        <w:spacing w:after="0"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各标项每月结算，费用由中标人按实际金额提供增值税发票与采购人结算，最终结算价按照实际参加人数按实结算，采购人在次月</w:t>
      </w:r>
      <w:r>
        <w:rPr>
          <w:rFonts w:ascii="仿宋" w:eastAsia="仿宋" w:hAnsi="仿宋" w:cs="仿宋" w:hint="eastAsia"/>
          <w:sz w:val="24"/>
          <w:szCs w:val="24"/>
        </w:rPr>
        <w:t xml:space="preserve"> 25</w:t>
      </w:r>
      <w:r>
        <w:rPr>
          <w:rFonts w:ascii="仿宋" w:eastAsia="仿宋" w:hAnsi="仿宋" w:cs="仿宋" w:hint="eastAsia"/>
          <w:sz w:val="24"/>
          <w:szCs w:val="24"/>
        </w:rPr>
        <w:t>号前支付上月的消费额的</w:t>
      </w:r>
      <w:r>
        <w:rPr>
          <w:rFonts w:ascii="仿宋" w:eastAsia="仿宋" w:hAnsi="仿宋" w:cs="仿宋" w:hint="eastAsia"/>
          <w:sz w:val="24"/>
          <w:szCs w:val="24"/>
        </w:rPr>
        <w:t>100%</w:t>
      </w:r>
      <w:r>
        <w:rPr>
          <w:rFonts w:ascii="仿宋" w:eastAsia="仿宋" w:hAnsi="仿宋" w:cs="仿宋" w:hint="eastAsia"/>
          <w:sz w:val="24"/>
          <w:szCs w:val="24"/>
        </w:rPr>
        <w:t>。如采购人未按约定支付款项的，应</w:t>
      </w:r>
      <w:r>
        <w:rPr>
          <w:rFonts w:ascii="仿宋" w:eastAsia="仿宋" w:hAnsi="仿宋" w:cs="仿宋" w:hint="eastAsia"/>
          <w:sz w:val="24"/>
          <w:szCs w:val="24"/>
        </w:rPr>
        <w:t>向中标方支付逾期利息，利率为合同订立时</w:t>
      </w:r>
      <w:r>
        <w:rPr>
          <w:rFonts w:ascii="仿宋" w:eastAsia="仿宋" w:hAnsi="仿宋" w:cs="仿宋" w:hint="eastAsia"/>
          <w:sz w:val="24"/>
          <w:szCs w:val="24"/>
        </w:rPr>
        <w:t>1</w:t>
      </w:r>
      <w:r>
        <w:rPr>
          <w:rFonts w:ascii="仿宋" w:eastAsia="仿宋" w:hAnsi="仿宋" w:cs="仿宋" w:hint="eastAsia"/>
          <w:sz w:val="24"/>
          <w:szCs w:val="24"/>
        </w:rPr>
        <w:t>年期贷款市场报价利率。</w:t>
      </w:r>
    </w:p>
    <w:p w14:paraId="03C568E5" w14:textId="77777777" w:rsidR="00BB224F" w:rsidRDefault="002479EA">
      <w:pPr>
        <w:spacing w:line="360" w:lineRule="auto"/>
        <w:rPr>
          <w:rFonts w:ascii="仿宋" w:eastAsia="仿宋" w:hAnsi="仿宋"/>
          <w:b/>
          <w:sz w:val="24"/>
          <w:szCs w:val="24"/>
        </w:rPr>
      </w:pPr>
      <w:r>
        <w:rPr>
          <w:rFonts w:ascii="仿宋" w:eastAsia="仿宋" w:hAnsi="仿宋" w:hint="eastAsia"/>
          <w:b/>
          <w:sz w:val="24"/>
          <w:szCs w:val="24"/>
        </w:rPr>
        <w:t>（十）报价要求</w:t>
      </w:r>
    </w:p>
    <w:p w14:paraId="4755BC1C" w14:textId="77777777" w:rsidR="00BB224F" w:rsidRDefault="002479EA">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、本次采购标项</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疗休养费用标准均为叁仟元每人（小写：</w:t>
      </w:r>
      <w:r>
        <w:rPr>
          <w:rFonts w:ascii="仿宋" w:eastAsia="仿宋" w:hAnsi="仿宋" w:hint="eastAsia"/>
          <w:sz w:val="24"/>
          <w:szCs w:val="24"/>
        </w:rPr>
        <w:t>30</w:t>
      </w:r>
      <w:r>
        <w:rPr>
          <w:rFonts w:ascii="仿宋" w:eastAsia="仿宋" w:hAnsi="仿宋"/>
          <w:sz w:val="24"/>
          <w:szCs w:val="24"/>
        </w:rPr>
        <w:t>00</w:t>
      </w:r>
      <w:r>
        <w:rPr>
          <w:rFonts w:ascii="仿宋" w:eastAsia="仿宋" w:hAnsi="仿宋"/>
          <w:sz w:val="24"/>
          <w:szCs w:val="24"/>
        </w:rPr>
        <w:t>元</w:t>
      </w:r>
      <w:r>
        <w:rPr>
          <w:rFonts w:ascii="仿宋" w:eastAsia="仿宋" w:hAnsi="仿宋"/>
          <w:sz w:val="24"/>
          <w:szCs w:val="24"/>
        </w:rPr>
        <w:t>/</w:t>
      </w:r>
      <w:r>
        <w:rPr>
          <w:rFonts w:ascii="仿宋" w:eastAsia="仿宋" w:hAnsi="仿宋"/>
          <w:sz w:val="24"/>
          <w:szCs w:val="24"/>
        </w:rPr>
        <w:t>人）</w:t>
      </w:r>
      <w:r>
        <w:rPr>
          <w:rFonts w:ascii="仿宋" w:eastAsia="仿宋" w:hAnsi="仿宋" w:hint="eastAsia"/>
          <w:sz w:val="24"/>
          <w:szCs w:val="24"/>
        </w:rPr>
        <w:t>。</w:t>
      </w:r>
      <w:r>
        <w:rPr>
          <w:rFonts w:ascii="仿宋" w:eastAsia="仿宋" w:hAnsi="仿宋" w:cs="仿宋_GB2312" w:hint="eastAsia"/>
          <w:sz w:val="24"/>
        </w:rPr>
        <w:t>疗休养费用不得有任何偏离，未按上述固定费用标准报价的报价无效</w:t>
      </w:r>
      <w:r>
        <w:rPr>
          <w:rFonts w:ascii="仿宋" w:eastAsia="仿宋" w:hAnsi="仿宋"/>
          <w:sz w:val="24"/>
          <w:szCs w:val="24"/>
        </w:rPr>
        <w:t>（报价包括交通、住宿、餐饮、景点门票、导游、保险、税费</w:t>
      </w:r>
      <w:r>
        <w:rPr>
          <w:rFonts w:ascii="仿宋" w:eastAsia="仿宋" w:hAnsi="仿宋" w:hint="eastAsia"/>
          <w:sz w:val="24"/>
          <w:szCs w:val="24"/>
        </w:rPr>
        <w:t>、代理服务费</w:t>
      </w:r>
      <w:r>
        <w:rPr>
          <w:rFonts w:ascii="仿宋" w:eastAsia="仿宋" w:hAnsi="仿宋"/>
          <w:sz w:val="24"/>
          <w:szCs w:val="24"/>
        </w:rPr>
        <w:t>等项目实施的一切费用）。</w:t>
      </w:r>
    </w:p>
    <w:p w14:paraId="3F1E4A60" w14:textId="77777777" w:rsidR="00BB224F" w:rsidRDefault="002479EA">
      <w:pPr>
        <w:spacing w:line="420" w:lineRule="exact"/>
        <w:ind w:firstLineChars="200" w:firstLine="480"/>
      </w:pPr>
      <w:r>
        <w:rPr>
          <w:rFonts w:ascii="仿宋" w:eastAsia="仿宋" w:hAnsi="仿宋" w:cs="仿宋" w:hint="eastAsia"/>
          <w:kern w:val="0"/>
          <w:sz w:val="24"/>
          <w:szCs w:val="24"/>
        </w:rPr>
        <w:t>2.</w:t>
      </w:r>
      <w:r>
        <w:rPr>
          <w:rFonts w:ascii="仿宋" w:eastAsia="仿宋" w:hAnsi="仿宋" w:cs="仿宋" w:hint="eastAsia"/>
          <w:kern w:val="0"/>
          <w:sz w:val="24"/>
          <w:szCs w:val="24"/>
        </w:rPr>
        <w:t>以上费用包含</w:t>
      </w:r>
      <w:r>
        <w:rPr>
          <w:rFonts w:ascii="仿宋" w:eastAsia="仿宋" w:hAnsi="仿宋" w:cs="仿宋" w:hint="eastAsia"/>
          <w:kern w:val="0"/>
          <w:sz w:val="24"/>
          <w:szCs w:val="24"/>
        </w:rPr>
        <w:t>25</w:t>
      </w:r>
      <w:r>
        <w:rPr>
          <w:rFonts w:ascii="仿宋" w:eastAsia="仿宋" w:hAnsi="仿宋" w:cs="仿宋" w:hint="eastAsia"/>
          <w:kern w:val="0"/>
          <w:sz w:val="24"/>
          <w:szCs w:val="24"/>
        </w:rPr>
        <w:t>元</w:t>
      </w:r>
      <w:r>
        <w:rPr>
          <w:rFonts w:ascii="仿宋" w:eastAsia="仿宋" w:hAnsi="仿宋" w:cs="仿宋" w:hint="eastAsia"/>
          <w:kern w:val="0"/>
          <w:sz w:val="24"/>
          <w:szCs w:val="24"/>
        </w:rPr>
        <w:t>/</w:t>
      </w:r>
      <w:r>
        <w:rPr>
          <w:rFonts w:ascii="仿宋" w:eastAsia="仿宋" w:hAnsi="仿宋" w:cs="仿宋" w:hint="eastAsia"/>
          <w:kern w:val="0"/>
          <w:sz w:val="24"/>
          <w:szCs w:val="24"/>
        </w:rPr>
        <w:t>人意外险，中标人必须为每个人购买意外险。</w:t>
      </w:r>
    </w:p>
    <w:p w14:paraId="0818144D" w14:textId="77777777" w:rsidR="00BB224F" w:rsidRDefault="002479EA">
      <w:pPr>
        <w:spacing w:line="420" w:lineRule="exact"/>
        <w:rPr>
          <w:rFonts w:ascii="仿宋" w:eastAsia="仿宋" w:hAnsi="仿宋" w:cs="宋体"/>
          <w:b/>
          <w:sz w:val="24"/>
          <w:szCs w:val="24"/>
        </w:rPr>
      </w:pPr>
      <w:r>
        <w:rPr>
          <w:rFonts w:ascii="仿宋" w:eastAsia="仿宋" w:hAnsi="仿宋" w:cs="宋体" w:hint="eastAsia"/>
          <w:b/>
          <w:sz w:val="24"/>
          <w:szCs w:val="24"/>
        </w:rPr>
        <w:t>（十一）特别说明</w:t>
      </w:r>
    </w:p>
    <w:p w14:paraId="1ECF9622" w14:textId="77777777" w:rsidR="00BB224F" w:rsidRDefault="002479EA">
      <w:pPr>
        <w:spacing w:line="360" w:lineRule="auto"/>
        <w:ind w:firstLineChars="200" w:firstLine="480"/>
        <w:rPr>
          <w:rFonts w:ascii="仿宋" w:eastAsia="仿宋" w:hAnsi="仿宋"/>
          <w:sz w:val="24"/>
          <w:szCs w:val="24"/>
        </w:rPr>
      </w:pPr>
      <w:r>
        <w:rPr>
          <w:rFonts w:ascii="仿宋" w:eastAsia="仿宋" w:hAnsi="仿宋" w:hint="eastAsia"/>
          <w:sz w:val="24"/>
          <w:szCs w:val="24"/>
        </w:rPr>
        <w:t>本项目四个标项均采用同一“采购需求”，“采购需求”（除已明确区分标项的情况外）所涉及的所有技术服务、商务等条款要求均适用于每个标项。投标供应商应当充分考虑并对上述所有要求发起完整的投标响应。</w:t>
      </w:r>
    </w:p>
    <w:sectPr w:rsidR="00BB224F">
      <w:headerReference w:type="default" r:id="rId12"/>
      <w:footerReference w:type="default" r:id="rId13"/>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8C29" w14:textId="77777777" w:rsidR="002479EA" w:rsidRDefault="002479EA">
      <w:r>
        <w:separator/>
      </w:r>
    </w:p>
  </w:endnote>
  <w:endnote w:type="continuationSeparator" w:id="0">
    <w:p w14:paraId="529B500A" w14:textId="77777777" w:rsidR="002479EA" w:rsidRDefault="0024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2853" w14:textId="7460801C" w:rsidR="00BB224F" w:rsidRDefault="002479EA">
    <w:pPr>
      <w:pStyle w:val="a8"/>
      <w:jc w:val="center"/>
    </w:pPr>
    <w:r>
      <w:fldChar w:fldCharType="begin"/>
    </w:r>
    <w:r>
      <w:instrText>PAGE   \* MERGEFORMAT</w:instrText>
    </w:r>
    <w:r>
      <w:fldChar w:fldCharType="separate"/>
    </w:r>
    <w:r w:rsidR="0003248D" w:rsidRPr="0003248D">
      <w:rPr>
        <w:noProof/>
        <w:lang w:val="zh-CN"/>
      </w:rPr>
      <w:t>-</w:t>
    </w:r>
    <w:r w:rsidR="0003248D">
      <w:rPr>
        <w:noProof/>
      </w:rPr>
      <w:t xml:space="preserve"> 5 -</w:t>
    </w:r>
    <w:r>
      <w:fldChar w:fldCharType="end"/>
    </w:r>
  </w:p>
  <w:p w14:paraId="77FDDA9B" w14:textId="77777777" w:rsidR="00BB224F" w:rsidRDefault="00BB22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84CF" w14:textId="77777777" w:rsidR="00BB224F" w:rsidRDefault="00BB224F">
    <w:pPr>
      <w:pStyle w:val="a8"/>
      <w:jc w:val="center"/>
    </w:pPr>
  </w:p>
  <w:p w14:paraId="71D5ACBF" w14:textId="77777777" w:rsidR="00BB224F" w:rsidRDefault="00BB224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2433" w14:textId="77777777" w:rsidR="00BB224F" w:rsidRDefault="002479EA">
    <w:pPr>
      <w:pStyle w:val="a8"/>
    </w:pPr>
    <w:r>
      <w:rPr>
        <w:noProof/>
      </w:rPr>
      <mc:AlternateContent>
        <mc:Choice Requires="wps">
          <w:drawing>
            <wp:anchor distT="0" distB="0" distL="114300" distR="114300" simplePos="0" relativeHeight="251659264" behindDoc="0" locked="0" layoutInCell="1" allowOverlap="1" wp14:anchorId="2DFD1452" wp14:editId="61014B7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88DCA" w14:textId="2D1BED0C" w:rsidR="00BB224F" w:rsidRDefault="002479EA">
                          <w:pPr>
                            <w:pStyle w:val="a8"/>
                          </w:pPr>
                          <w:r>
                            <w:fldChar w:fldCharType="begin"/>
                          </w:r>
                          <w:r>
                            <w:instrText xml:space="preserve"> PAGE  \* MERGEFORMAT </w:instrText>
                          </w:r>
                          <w:r>
                            <w:fldChar w:fldCharType="separate"/>
                          </w:r>
                          <w:r w:rsidR="0003248D">
                            <w:rPr>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FD145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9B88DCA" w14:textId="2D1BED0C" w:rsidR="00BB224F" w:rsidRDefault="002479EA">
                    <w:pPr>
                      <w:pStyle w:val="a8"/>
                    </w:pPr>
                    <w:r>
                      <w:fldChar w:fldCharType="begin"/>
                    </w:r>
                    <w:r>
                      <w:instrText xml:space="preserve"> PAGE  \* MERGEFORMAT </w:instrText>
                    </w:r>
                    <w:r>
                      <w:fldChar w:fldCharType="separate"/>
                    </w:r>
                    <w:r w:rsidR="0003248D">
                      <w:rPr>
                        <w:noProof/>
                      </w:rPr>
                      <w:t>- 8 -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2DC7" w14:textId="77777777" w:rsidR="002479EA" w:rsidRDefault="002479EA">
      <w:r>
        <w:separator/>
      </w:r>
    </w:p>
  </w:footnote>
  <w:footnote w:type="continuationSeparator" w:id="0">
    <w:p w14:paraId="23C276A1" w14:textId="77777777" w:rsidR="002479EA" w:rsidRDefault="0024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F76E" w14:textId="77777777" w:rsidR="00BB224F" w:rsidRDefault="00BB224F">
    <w:pPr>
      <w:pStyle w:val="aa"/>
      <w:rPr>
        <w:sz w:val="21"/>
        <w:szCs w:val="21"/>
      </w:rPr>
    </w:pPr>
  </w:p>
  <w:p w14:paraId="5636052F" w14:textId="77777777" w:rsidR="00BB224F" w:rsidRDefault="00BB224F">
    <w:pPr>
      <w:pStyle w:val="aa"/>
      <w:rPr>
        <w:sz w:val="21"/>
        <w:szCs w:val="21"/>
      </w:rPr>
    </w:pPr>
  </w:p>
  <w:p w14:paraId="7171CE30" w14:textId="77777777" w:rsidR="00BB224F" w:rsidRDefault="002479EA">
    <w:pPr>
      <w:pStyle w:val="aa"/>
      <w:rPr>
        <w:rFonts w:ascii="宋体" w:eastAsia="宋体" w:hAnsi="宋体"/>
        <w:sz w:val="21"/>
        <w:szCs w:val="21"/>
      </w:rPr>
    </w:pPr>
    <w:r>
      <w:rPr>
        <w:rFonts w:ascii="宋体" w:eastAsia="宋体" w:hAnsi="宋体" w:hint="eastAsia"/>
        <w:sz w:val="21"/>
        <w:szCs w:val="21"/>
      </w:rPr>
      <w:t>浙江新顺项目管理有限公司采购要素文件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43AD" w14:textId="77777777" w:rsidR="00BB224F" w:rsidRDefault="00BB224F">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C6716"/>
    <w:multiLevelType w:val="singleLevel"/>
    <w:tmpl w:val="A7AC6716"/>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NmViZGVjYWI5MWVlYjJhNzllZjJmZGFkNzNmMzMifQ=="/>
  </w:docVars>
  <w:rsids>
    <w:rsidRoot w:val="00F478FD"/>
    <w:rsid w:val="000014E7"/>
    <w:rsid w:val="00007ADD"/>
    <w:rsid w:val="00011BB2"/>
    <w:rsid w:val="00012846"/>
    <w:rsid w:val="00022D91"/>
    <w:rsid w:val="00023D68"/>
    <w:rsid w:val="00031F87"/>
    <w:rsid w:val="0003248D"/>
    <w:rsid w:val="00032909"/>
    <w:rsid w:val="0003564D"/>
    <w:rsid w:val="0004393E"/>
    <w:rsid w:val="00044329"/>
    <w:rsid w:val="000450D2"/>
    <w:rsid w:val="00046776"/>
    <w:rsid w:val="00050799"/>
    <w:rsid w:val="0005477A"/>
    <w:rsid w:val="00060F8D"/>
    <w:rsid w:val="0006171A"/>
    <w:rsid w:val="00065BD0"/>
    <w:rsid w:val="00071D13"/>
    <w:rsid w:val="000829E3"/>
    <w:rsid w:val="00084124"/>
    <w:rsid w:val="00093EBC"/>
    <w:rsid w:val="000943B0"/>
    <w:rsid w:val="00094BE9"/>
    <w:rsid w:val="000965B7"/>
    <w:rsid w:val="000968BB"/>
    <w:rsid w:val="000A383E"/>
    <w:rsid w:val="000C7722"/>
    <w:rsid w:val="000C794D"/>
    <w:rsid w:val="000D797D"/>
    <w:rsid w:val="000E01C6"/>
    <w:rsid w:val="000E0607"/>
    <w:rsid w:val="000F18D1"/>
    <w:rsid w:val="00100983"/>
    <w:rsid w:val="001013F1"/>
    <w:rsid w:val="00101918"/>
    <w:rsid w:val="0011026A"/>
    <w:rsid w:val="001161A2"/>
    <w:rsid w:val="001165C5"/>
    <w:rsid w:val="001330FC"/>
    <w:rsid w:val="00137674"/>
    <w:rsid w:val="001456C4"/>
    <w:rsid w:val="00150D5E"/>
    <w:rsid w:val="0016013B"/>
    <w:rsid w:val="00161457"/>
    <w:rsid w:val="00163130"/>
    <w:rsid w:val="0016391F"/>
    <w:rsid w:val="0017073D"/>
    <w:rsid w:val="001719A2"/>
    <w:rsid w:val="00174077"/>
    <w:rsid w:val="00174B43"/>
    <w:rsid w:val="001761B9"/>
    <w:rsid w:val="00177A6E"/>
    <w:rsid w:val="00180FD1"/>
    <w:rsid w:val="00181AC2"/>
    <w:rsid w:val="00183D11"/>
    <w:rsid w:val="00183E05"/>
    <w:rsid w:val="00192203"/>
    <w:rsid w:val="0019345A"/>
    <w:rsid w:val="00195610"/>
    <w:rsid w:val="001A08DE"/>
    <w:rsid w:val="001A3D15"/>
    <w:rsid w:val="001A5EC8"/>
    <w:rsid w:val="001B1BC7"/>
    <w:rsid w:val="001B1DD3"/>
    <w:rsid w:val="001C06BA"/>
    <w:rsid w:val="001C2748"/>
    <w:rsid w:val="001D2273"/>
    <w:rsid w:val="001E1100"/>
    <w:rsid w:val="001E3021"/>
    <w:rsid w:val="001F07B7"/>
    <w:rsid w:val="001F0A89"/>
    <w:rsid w:val="001F0FC9"/>
    <w:rsid w:val="00205B00"/>
    <w:rsid w:val="0021337B"/>
    <w:rsid w:val="00220681"/>
    <w:rsid w:val="0024439C"/>
    <w:rsid w:val="00246B19"/>
    <w:rsid w:val="002479EA"/>
    <w:rsid w:val="00251224"/>
    <w:rsid w:val="00255C18"/>
    <w:rsid w:val="002708D7"/>
    <w:rsid w:val="00271C6E"/>
    <w:rsid w:val="00272E77"/>
    <w:rsid w:val="00274748"/>
    <w:rsid w:val="00281D5F"/>
    <w:rsid w:val="002828B7"/>
    <w:rsid w:val="00286ABF"/>
    <w:rsid w:val="0029116A"/>
    <w:rsid w:val="002B29B2"/>
    <w:rsid w:val="002C43A2"/>
    <w:rsid w:val="002D3FBA"/>
    <w:rsid w:val="002D421D"/>
    <w:rsid w:val="002E17DB"/>
    <w:rsid w:val="002F6900"/>
    <w:rsid w:val="00303648"/>
    <w:rsid w:val="00307B06"/>
    <w:rsid w:val="00311300"/>
    <w:rsid w:val="003146BA"/>
    <w:rsid w:val="0032242E"/>
    <w:rsid w:val="00330722"/>
    <w:rsid w:val="0033519A"/>
    <w:rsid w:val="00337956"/>
    <w:rsid w:val="003403DD"/>
    <w:rsid w:val="003416A7"/>
    <w:rsid w:val="00352910"/>
    <w:rsid w:val="00355BF2"/>
    <w:rsid w:val="00357C02"/>
    <w:rsid w:val="00364676"/>
    <w:rsid w:val="003715BC"/>
    <w:rsid w:val="00381DB9"/>
    <w:rsid w:val="00384789"/>
    <w:rsid w:val="00391002"/>
    <w:rsid w:val="00392139"/>
    <w:rsid w:val="003D2F9F"/>
    <w:rsid w:val="003E176F"/>
    <w:rsid w:val="00410BC2"/>
    <w:rsid w:val="00411187"/>
    <w:rsid w:val="00411573"/>
    <w:rsid w:val="00417F49"/>
    <w:rsid w:val="004264AF"/>
    <w:rsid w:val="004267AF"/>
    <w:rsid w:val="00432F5F"/>
    <w:rsid w:val="00440F41"/>
    <w:rsid w:val="00451954"/>
    <w:rsid w:val="004673EB"/>
    <w:rsid w:val="00467B85"/>
    <w:rsid w:val="00471712"/>
    <w:rsid w:val="00471C07"/>
    <w:rsid w:val="00476EF2"/>
    <w:rsid w:val="0048016E"/>
    <w:rsid w:val="004909E3"/>
    <w:rsid w:val="00495CAE"/>
    <w:rsid w:val="00496851"/>
    <w:rsid w:val="004A546A"/>
    <w:rsid w:val="004B4761"/>
    <w:rsid w:val="004B63F5"/>
    <w:rsid w:val="004B70B5"/>
    <w:rsid w:val="004C78AC"/>
    <w:rsid w:val="004D2004"/>
    <w:rsid w:val="004E04D8"/>
    <w:rsid w:val="004E2CB0"/>
    <w:rsid w:val="004E6181"/>
    <w:rsid w:val="004E7CB0"/>
    <w:rsid w:val="004F3444"/>
    <w:rsid w:val="004F5F0A"/>
    <w:rsid w:val="00501C4C"/>
    <w:rsid w:val="00502D38"/>
    <w:rsid w:val="00505451"/>
    <w:rsid w:val="00506D6A"/>
    <w:rsid w:val="00524A52"/>
    <w:rsid w:val="0053236A"/>
    <w:rsid w:val="00551877"/>
    <w:rsid w:val="00554A52"/>
    <w:rsid w:val="00564E52"/>
    <w:rsid w:val="0056563E"/>
    <w:rsid w:val="0057763A"/>
    <w:rsid w:val="00582881"/>
    <w:rsid w:val="00584696"/>
    <w:rsid w:val="005906E8"/>
    <w:rsid w:val="005923E0"/>
    <w:rsid w:val="00592F5C"/>
    <w:rsid w:val="00596A91"/>
    <w:rsid w:val="005B5E00"/>
    <w:rsid w:val="005D101E"/>
    <w:rsid w:val="005D500B"/>
    <w:rsid w:val="005D5E60"/>
    <w:rsid w:val="005E2581"/>
    <w:rsid w:val="005E7595"/>
    <w:rsid w:val="005E7AEC"/>
    <w:rsid w:val="005F5932"/>
    <w:rsid w:val="006000F9"/>
    <w:rsid w:val="00603F7C"/>
    <w:rsid w:val="00607CF1"/>
    <w:rsid w:val="0061308E"/>
    <w:rsid w:val="00617CC7"/>
    <w:rsid w:val="0062381F"/>
    <w:rsid w:val="00627577"/>
    <w:rsid w:val="00635087"/>
    <w:rsid w:val="00641B16"/>
    <w:rsid w:val="00645F45"/>
    <w:rsid w:val="00647D85"/>
    <w:rsid w:val="00660245"/>
    <w:rsid w:val="00663881"/>
    <w:rsid w:val="0066672C"/>
    <w:rsid w:val="00671F30"/>
    <w:rsid w:val="00675407"/>
    <w:rsid w:val="00680293"/>
    <w:rsid w:val="00694D03"/>
    <w:rsid w:val="00697EE9"/>
    <w:rsid w:val="006A1A65"/>
    <w:rsid w:val="006A612B"/>
    <w:rsid w:val="006B2D2C"/>
    <w:rsid w:val="006C19F4"/>
    <w:rsid w:val="006C596D"/>
    <w:rsid w:val="006C5D51"/>
    <w:rsid w:val="006F1AC8"/>
    <w:rsid w:val="006F3742"/>
    <w:rsid w:val="00705586"/>
    <w:rsid w:val="00712F59"/>
    <w:rsid w:val="00715CA7"/>
    <w:rsid w:val="0071774F"/>
    <w:rsid w:val="00722AD0"/>
    <w:rsid w:val="007238B3"/>
    <w:rsid w:val="00732722"/>
    <w:rsid w:val="007335F8"/>
    <w:rsid w:val="0074135C"/>
    <w:rsid w:val="00742F85"/>
    <w:rsid w:val="007505B6"/>
    <w:rsid w:val="00750A37"/>
    <w:rsid w:val="00757C0D"/>
    <w:rsid w:val="00763388"/>
    <w:rsid w:val="0078464B"/>
    <w:rsid w:val="00787EE8"/>
    <w:rsid w:val="00790B0A"/>
    <w:rsid w:val="00794EB5"/>
    <w:rsid w:val="00797562"/>
    <w:rsid w:val="007A52CD"/>
    <w:rsid w:val="007B2370"/>
    <w:rsid w:val="007C40E3"/>
    <w:rsid w:val="007C690D"/>
    <w:rsid w:val="007C6E1D"/>
    <w:rsid w:val="007D0055"/>
    <w:rsid w:val="007E2C39"/>
    <w:rsid w:val="007E66DC"/>
    <w:rsid w:val="007F2E04"/>
    <w:rsid w:val="007F2EE2"/>
    <w:rsid w:val="00805957"/>
    <w:rsid w:val="00812ACF"/>
    <w:rsid w:val="00815DCE"/>
    <w:rsid w:val="00822DC8"/>
    <w:rsid w:val="008238AE"/>
    <w:rsid w:val="00826305"/>
    <w:rsid w:val="008307AE"/>
    <w:rsid w:val="00831226"/>
    <w:rsid w:val="0083345E"/>
    <w:rsid w:val="008404AE"/>
    <w:rsid w:val="00847738"/>
    <w:rsid w:val="00854C6C"/>
    <w:rsid w:val="00855844"/>
    <w:rsid w:val="0087679D"/>
    <w:rsid w:val="00877828"/>
    <w:rsid w:val="00892CD8"/>
    <w:rsid w:val="008A2891"/>
    <w:rsid w:val="008A78E8"/>
    <w:rsid w:val="008B72F5"/>
    <w:rsid w:val="008C0BBB"/>
    <w:rsid w:val="008C2102"/>
    <w:rsid w:val="008C465B"/>
    <w:rsid w:val="008C5476"/>
    <w:rsid w:val="008E08C5"/>
    <w:rsid w:val="008F1CA1"/>
    <w:rsid w:val="00901C01"/>
    <w:rsid w:val="00902202"/>
    <w:rsid w:val="009023D6"/>
    <w:rsid w:val="0090459D"/>
    <w:rsid w:val="00911643"/>
    <w:rsid w:val="009149C5"/>
    <w:rsid w:val="0091662C"/>
    <w:rsid w:val="00917794"/>
    <w:rsid w:val="00922AC3"/>
    <w:rsid w:val="0093448B"/>
    <w:rsid w:val="009356C3"/>
    <w:rsid w:val="009415CC"/>
    <w:rsid w:val="0095278A"/>
    <w:rsid w:val="00956BCA"/>
    <w:rsid w:val="00961F80"/>
    <w:rsid w:val="00966DA7"/>
    <w:rsid w:val="00970ADC"/>
    <w:rsid w:val="0097375C"/>
    <w:rsid w:val="009775C5"/>
    <w:rsid w:val="00992BB6"/>
    <w:rsid w:val="0099640A"/>
    <w:rsid w:val="009A7104"/>
    <w:rsid w:val="009B2D8A"/>
    <w:rsid w:val="009B495B"/>
    <w:rsid w:val="009B5D17"/>
    <w:rsid w:val="009D7682"/>
    <w:rsid w:val="009E0474"/>
    <w:rsid w:val="00A025CB"/>
    <w:rsid w:val="00A02AC5"/>
    <w:rsid w:val="00A03718"/>
    <w:rsid w:val="00A076FF"/>
    <w:rsid w:val="00A104F9"/>
    <w:rsid w:val="00A2034C"/>
    <w:rsid w:val="00A246E4"/>
    <w:rsid w:val="00A31F84"/>
    <w:rsid w:val="00A40DD1"/>
    <w:rsid w:val="00A5290F"/>
    <w:rsid w:val="00A64C00"/>
    <w:rsid w:val="00A73423"/>
    <w:rsid w:val="00A74050"/>
    <w:rsid w:val="00A76928"/>
    <w:rsid w:val="00A77424"/>
    <w:rsid w:val="00A77F4E"/>
    <w:rsid w:val="00A85BAA"/>
    <w:rsid w:val="00A928DA"/>
    <w:rsid w:val="00A9477D"/>
    <w:rsid w:val="00AA37D7"/>
    <w:rsid w:val="00AA5C37"/>
    <w:rsid w:val="00AB05D5"/>
    <w:rsid w:val="00AB0A6B"/>
    <w:rsid w:val="00AD3D7D"/>
    <w:rsid w:val="00AE2CF6"/>
    <w:rsid w:val="00AE42E1"/>
    <w:rsid w:val="00AF446E"/>
    <w:rsid w:val="00AF4DE4"/>
    <w:rsid w:val="00AF5D66"/>
    <w:rsid w:val="00AF68DB"/>
    <w:rsid w:val="00B02DF6"/>
    <w:rsid w:val="00B03BD1"/>
    <w:rsid w:val="00B04A7C"/>
    <w:rsid w:val="00B07C4C"/>
    <w:rsid w:val="00B2085B"/>
    <w:rsid w:val="00B2176E"/>
    <w:rsid w:val="00B243A0"/>
    <w:rsid w:val="00B24C96"/>
    <w:rsid w:val="00B4178C"/>
    <w:rsid w:val="00B51C26"/>
    <w:rsid w:val="00B57167"/>
    <w:rsid w:val="00B57FD8"/>
    <w:rsid w:val="00B654DC"/>
    <w:rsid w:val="00B70A42"/>
    <w:rsid w:val="00B817BA"/>
    <w:rsid w:val="00B93CC1"/>
    <w:rsid w:val="00BA0523"/>
    <w:rsid w:val="00BA2E82"/>
    <w:rsid w:val="00BB224F"/>
    <w:rsid w:val="00BB4BDE"/>
    <w:rsid w:val="00BC1748"/>
    <w:rsid w:val="00BC3515"/>
    <w:rsid w:val="00BD27F6"/>
    <w:rsid w:val="00BD3B74"/>
    <w:rsid w:val="00BE044B"/>
    <w:rsid w:val="00BE7CDF"/>
    <w:rsid w:val="00BF04F5"/>
    <w:rsid w:val="00BF5BAC"/>
    <w:rsid w:val="00C20F3D"/>
    <w:rsid w:val="00C267C9"/>
    <w:rsid w:val="00C267CA"/>
    <w:rsid w:val="00C3764F"/>
    <w:rsid w:val="00C40A03"/>
    <w:rsid w:val="00C4704A"/>
    <w:rsid w:val="00C57D8B"/>
    <w:rsid w:val="00C62B3D"/>
    <w:rsid w:val="00C64D24"/>
    <w:rsid w:val="00C6630A"/>
    <w:rsid w:val="00C665E5"/>
    <w:rsid w:val="00C6797B"/>
    <w:rsid w:val="00C737CE"/>
    <w:rsid w:val="00C7386E"/>
    <w:rsid w:val="00C81643"/>
    <w:rsid w:val="00C97788"/>
    <w:rsid w:val="00CA72FC"/>
    <w:rsid w:val="00CB376E"/>
    <w:rsid w:val="00CB687C"/>
    <w:rsid w:val="00CE13A9"/>
    <w:rsid w:val="00CE378E"/>
    <w:rsid w:val="00CE5D33"/>
    <w:rsid w:val="00CF1D3E"/>
    <w:rsid w:val="00CF388E"/>
    <w:rsid w:val="00D0130F"/>
    <w:rsid w:val="00D13B0F"/>
    <w:rsid w:val="00D16CCA"/>
    <w:rsid w:val="00D22BE2"/>
    <w:rsid w:val="00D32CE7"/>
    <w:rsid w:val="00D4071F"/>
    <w:rsid w:val="00D40BF6"/>
    <w:rsid w:val="00D52F48"/>
    <w:rsid w:val="00D53659"/>
    <w:rsid w:val="00D54973"/>
    <w:rsid w:val="00D55874"/>
    <w:rsid w:val="00D7146F"/>
    <w:rsid w:val="00D72266"/>
    <w:rsid w:val="00D758E3"/>
    <w:rsid w:val="00D832AC"/>
    <w:rsid w:val="00D8484B"/>
    <w:rsid w:val="00D91B75"/>
    <w:rsid w:val="00DA078D"/>
    <w:rsid w:val="00DA74AF"/>
    <w:rsid w:val="00DB5F70"/>
    <w:rsid w:val="00DB65D6"/>
    <w:rsid w:val="00DB799C"/>
    <w:rsid w:val="00DF49EE"/>
    <w:rsid w:val="00DF7534"/>
    <w:rsid w:val="00E01E5E"/>
    <w:rsid w:val="00E045E3"/>
    <w:rsid w:val="00E05A91"/>
    <w:rsid w:val="00E17B9C"/>
    <w:rsid w:val="00E3510D"/>
    <w:rsid w:val="00E44722"/>
    <w:rsid w:val="00E52E8A"/>
    <w:rsid w:val="00E53E0B"/>
    <w:rsid w:val="00E57AAA"/>
    <w:rsid w:val="00E66789"/>
    <w:rsid w:val="00E67DB5"/>
    <w:rsid w:val="00E92581"/>
    <w:rsid w:val="00E93808"/>
    <w:rsid w:val="00EA030E"/>
    <w:rsid w:val="00EA0AE6"/>
    <w:rsid w:val="00EA32EF"/>
    <w:rsid w:val="00EA33AB"/>
    <w:rsid w:val="00EB61FF"/>
    <w:rsid w:val="00EC19B4"/>
    <w:rsid w:val="00EC3FF3"/>
    <w:rsid w:val="00ED6634"/>
    <w:rsid w:val="00ED7524"/>
    <w:rsid w:val="00EE3B13"/>
    <w:rsid w:val="00EF7C8A"/>
    <w:rsid w:val="00EF7CBE"/>
    <w:rsid w:val="00F061EB"/>
    <w:rsid w:val="00F06E4F"/>
    <w:rsid w:val="00F31268"/>
    <w:rsid w:val="00F3301E"/>
    <w:rsid w:val="00F33CC9"/>
    <w:rsid w:val="00F346C8"/>
    <w:rsid w:val="00F34737"/>
    <w:rsid w:val="00F368EA"/>
    <w:rsid w:val="00F41F20"/>
    <w:rsid w:val="00F43A72"/>
    <w:rsid w:val="00F445DE"/>
    <w:rsid w:val="00F478FD"/>
    <w:rsid w:val="00F55D4E"/>
    <w:rsid w:val="00F55FA7"/>
    <w:rsid w:val="00F5624A"/>
    <w:rsid w:val="00F65F53"/>
    <w:rsid w:val="00F66CEB"/>
    <w:rsid w:val="00F80C22"/>
    <w:rsid w:val="00F85F44"/>
    <w:rsid w:val="00F90AC5"/>
    <w:rsid w:val="00F935CD"/>
    <w:rsid w:val="00F93F93"/>
    <w:rsid w:val="00F96C5A"/>
    <w:rsid w:val="00FA227B"/>
    <w:rsid w:val="00FA2CE1"/>
    <w:rsid w:val="00FA3F75"/>
    <w:rsid w:val="00FA795D"/>
    <w:rsid w:val="00FB047A"/>
    <w:rsid w:val="00FB6AD9"/>
    <w:rsid w:val="00FC5AFB"/>
    <w:rsid w:val="00FD4549"/>
    <w:rsid w:val="00FD5B53"/>
    <w:rsid w:val="00FE2223"/>
    <w:rsid w:val="00FE3143"/>
    <w:rsid w:val="00FE6F9A"/>
    <w:rsid w:val="00FF32BF"/>
    <w:rsid w:val="0194674A"/>
    <w:rsid w:val="0949353F"/>
    <w:rsid w:val="09E41894"/>
    <w:rsid w:val="0A6958FB"/>
    <w:rsid w:val="0B093D05"/>
    <w:rsid w:val="0D290C75"/>
    <w:rsid w:val="0D2B0A4D"/>
    <w:rsid w:val="0D5C45C0"/>
    <w:rsid w:val="0E016F15"/>
    <w:rsid w:val="0F655385"/>
    <w:rsid w:val="1176076E"/>
    <w:rsid w:val="13453400"/>
    <w:rsid w:val="1628375A"/>
    <w:rsid w:val="1F69258F"/>
    <w:rsid w:val="21112F4F"/>
    <w:rsid w:val="21662EE2"/>
    <w:rsid w:val="27D45746"/>
    <w:rsid w:val="299377A3"/>
    <w:rsid w:val="2F30324B"/>
    <w:rsid w:val="322D0E84"/>
    <w:rsid w:val="32F83B93"/>
    <w:rsid w:val="37357598"/>
    <w:rsid w:val="3BC514BF"/>
    <w:rsid w:val="3D6413F1"/>
    <w:rsid w:val="40C5274F"/>
    <w:rsid w:val="41EA19A7"/>
    <w:rsid w:val="4413596B"/>
    <w:rsid w:val="457A7489"/>
    <w:rsid w:val="4A9B5A20"/>
    <w:rsid w:val="4AF00BB9"/>
    <w:rsid w:val="4B0E73A1"/>
    <w:rsid w:val="4E700111"/>
    <w:rsid w:val="538A5881"/>
    <w:rsid w:val="54445867"/>
    <w:rsid w:val="551C4E89"/>
    <w:rsid w:val="55E022E6"/>
    <w:rsid w:val="56F84B59"/>
    <w:rsid w:val="57893E6F"/>
    <w:rsid w:val="59A0634F"/>
    <w:rsid w:val="5B222633"/>
    <w:rsid w:val="5CB3379A"/>
    <w:rsid w:val="63CB37F5"/>
    <w:rsid w:val="64C51278"/>
    <w:rsid w:val="659E1859"/>
    <w:rsid w:val="66487CF0"/>
    <w:rsid w:val="67DC72B2"/>
    <w:rsid w:val="67EE31DB"/>
    <w:rsid w:val="6BFC65BA"/>
    <w:rsid w:val="6C945728"/>
    <w:rsid w:val="6F3B4F58"/>
    <w:rsid w:val="71D243CC"/>
    <w:rsid w:val="7A0324BE"/>
    <w:rsid w:val="7F7441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8CB6C"/>
  <w15:docId w15:val="{6F8F8F78-B250-4E3E-9F9F-C5C008E1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qFormat="1"/>
    <w:lsdException w:name="toc 3" w:semiHidden="1" w:uiPriority="39" w:unhideWhenUsed="1"/>
    <w:lsdException w:name="toc 4" w:semiHidden="1" w:uiPriority="39" w:unhideWhenUsed="1"/>
    <w:lsdException w:name="toc 5" w:semiHidden="1" w:uiPriority="39" w:unhideWhenUsed="1"/>
    <w:lsdException w:name="toc 6"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a4">
    <w:name w:val="Body Text Indent"/>
    <w:basedOn w:val="a"/>
    <w:next w:val="a3"/>
    <w:link w:val="a5"/>
    <w:uiPriority w:val="99"/>
    <w:semiHidden/>
    <w:unhideWhenUsed/>
    <w:qFormat/>
    <w:pPr>
      <w:spacing w:after="120"/>
      <w:ind w:leftChars="200" w:left="420"/>
    </w:pPr>
  </w:style>
  <w:style w:type="paragraph" w:styleId="a6">
    <w:name w:val="Body Text"/>
    <w:basedOn w:val="a"/>
    <w:next w:val="a"/>
    <w:link w:val="a7"/>
    <w:uiPriority w:val="99"/>
    <w:semiHidden/>
    <w:unhideWhenUsed/>
    <w:qFormat/>
    <w:pPr>
      <w:spacing w:after="120"/>
    </w:p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99"/>
    <w:qFormat/>
    <w:pPr>
      <w:ind w:leftChars="1000" w:left="2100"/>
    </w:pPr>
  </w:style>
  <w:style w:type="paragraph" w:styleId="2">
    <w:name w:val="toc 2"/>
    <w:basedOn w:val="a"/>
    <w:next w:val="a"/>
    <w:uiPriority w:val="99"/>
    <w:qFormat/>
    <w:pPr>
      <w:ind w:leftChars="200" w:left="420"/>
    </w:pPr>
  </w:style>
  <w:style w:type="paragraph" w:styleId="ac">
    <w:name w:val="Normal (Web)"/>
    <w:basedOn w:val="a"/>
    <w:link w:val="ad"/>
    <w:qFormat/>
    <w:pPr>
      <w:widowControl/>
      <w:spacing w:before="100" w:beforeAutospacing="1" w:after="100" w:afterAutospacing="1"/>
      <w:jc w:val="left"/>
    </w:pPr>
    <w:rPr>
      <w:rFonts w:ascii="宋体" w:eastAsia="宋体" w:hAnsi="宋体" w:cs="宋体"/>
      <w:kern w:val="0"/>
      <w:sz w:val="24"/>
      <w:szCs w:val="24"/>
    </w:rPr>
  </w:style>
  <w:style w:type="paragraph" w:styleId="ae">
    <w:name w:val="Body Text First Indent"/>
    <w:basedOn w:val="a6"/>
    <w:next w:val="a"/>
    <w:link w:val="af"/>
    <w:uiPriority w:val="99"/>
    <w:unhideWhenUsed/>
    <w:qFormat/>
    <w:pPr>
      <w:ind w:firstLineChars="100" w:firstLine="420"/>
    </w:pPr>
  </w:style>
  <w:style w:type="paragraph" w:styleId="20">
    <w:name w:val="Body Text First Indent 2"/>
    <w:basedOn w:val="a4"/>
    <w:next w:val="a"/>
    <w:link w:val="21"/>
    <w:unhideWhenUsed/>
    <w:qFormat/>
    <w:pPr>
      <w:ind w:firstLineChars="200" w:firstLine="420"/>
    </w:pPr>
    <w:rPr>
      <w:rFonts w:ascii="Times New Roman" w:eastAsia="宋体" w:hAnsi="Times New Roman" w:cs="Times New Roman"/>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格文字"/>
    <w:basedOn w:val="af2"/>
    <w:next w:val="a6"/>
    <w:qFormat/>
    <w:pPr>
      <w:adjustRightInd w:val="0"/>
      <w:spacing w:line="420" w:lineRule="atLeast"/>
      <w:textAlignment w:val="baseline"/>
    </w:pPr>
  </w:style>
  <w:style w:type="paragraph" w:customStyle="1" w:styleId="af2">
    <w:name w:val="表格文字（两侧对齐）"/>
    <w:basedOn w:val="a"/>
    <w:qFormat/>
    <w:pPr>
      <w:snapToGrid w:val="0"/>
    </w:pPr>
    <w:rPr>
      <w:sz w:val="20"/>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5">
    <w:name w:val="正文文本缩进 字符"/>
    <w:basedOn w:val="a0"/>
    <w:link w:val="a4"/>
    <w:uiPriority w:val="99"/>
    <w:semiHidden/>
    <w:qFormat/>
  </w:style>
  <w:style w:type="character" w:customStyle="1" w:styleId="21">
    <w:name w:val="正文首行缩进 2 字符"/>
    <w:basedOn w:val="a5"/>
    <w:link w:val="20"/>
    <w:qFormat/>
    <w:rPr>
      <w:rFonts w:ascii="Times New Roman" w:eastAsia="宋体" w:hAnsi="Times New Roman" w:cs="Times New Roman"/>
    </w:rPr>
  </w:style>
  <w:style w:type="character" w:customStyle="1" w:styleId="a9">
    <w:name w:val="页脚 字符"/>
    <w:link w:val="a8"/>
    <w:uiPriority w:val="99"/>
    <w:qFormat/>
    <w:rPr>
      <w:sz w:val="18"/>
      <w:szCs w:val="18"/>
    </w:rPr>
  </w:style>
  <w:style w:type="character" w:customStyle="1" w:styleId="ab">
    <w:name w:val="页眉 字符"/>
    <w:link w:val="aa"/>
    <w:qFormat/>
    <w:rPr>
      <w:sz w:val="18"/>
      <w:szCs w:val="18"/>
    </w:rPr>
  </w:style>
  <w:style w:type="character" w:customStyle="1" w:styleId="11">
    <w:name w:val="页脚 字符1"/>
    <w:basedOn w:val="a0"/>
    <w:uiPriority w:val="99"/>
    <w:semiHidden/>
    <w:qFormat/>
    <w:rPr>
      <w:sz w:val="18"/>
      <w:szCs w:val="18"/>
    </w:rPr>
  </w:style>
  <w:style w:type="character" w:customStyle="1" w:styleId="12">
    <w:name w:val="页眉 字符1"/>
    <w:basedOn w:val="a0"/>
    <w:uiPriority w:val="99"/>
    <w:semiHidden/>
    <w:qFormat/>
    <w:rPr>
      <w:sz w:val="18"/>
      <w:szCs w:val="18"/>
    </w:rPr>
  </w:style>
  <w:style w:type="character" w:customStyle="1" w:styleId="ad">
    <w:name w:val="普通(网站) 字符"/>
    <w:link w:val="ac"/>
    <w:qFormat/>
    <w:rPr>
      <w:rFonts w:ascii="宋体" w:eastAsia="宋体" w:hAnsi="宋体" w:cs="宋体"/>
      <w:kern w:val="0"/>
      <w:sz w:val="24"/>
      <w:szCs w:val="24"/>
    </w:rPr>
  </w:style>
  <w:style w:type="paragraph" w:customStyle="1" w:styleId="Default">
    <w:name w:val="Default"/>
    <w:qFormat/>
    <w:pPr>
      <w:widowControl w:val="0"/>
      <w:autoSpaceDE w:val="0"/>
      <w:autoSpaceDN w:val="0"/>
      <w:adjustRightInd w:val="0"/>
      <w:spacing w:line="360" w:lineRule="auto"/>
      <w:jc w:val="both"/>
    </w:pPr>
    <w:rPr>
      <w:rFonts w:ascii="黑体" w:eastAsia="黑体" w:cs="黑体"/>
      <w:color w:val="000000"/>
      <w:sz w:val="24"/>
      <w:szCs w:val="24"/>
    </w:rPr>
  </w:style>
  <w:style w:type="character" w:customStyle="1" w:styleId="a7">
    <w:name w:val="正文文本 字符"/>
    <w:basedOn w:val="a0"/>
    <w:link w:val="a6"/>
    <w:uiPriority w:val="99"/>
    <w:semiHidden/>
    <w:qFormat/>
  </w:style>
  <w:style w:type="character" w:customStyle="1" w:styleId="af">
    <w:name w:val="正文首行缩进 字符"/>
    <w:basedOn w:val="a7"/>
    <w:link w:val="ae"/>
    <w:uiPriority w:val="99"/>
    <w:qFormat/>
  </w:style>
  <w:style w:type="paragraph" w:customStyle="1" w:styleId="CharCharCharCharChar">
    <w:name w:val="四级目录 Char Char Char Char Char"/>
    <w:next w:val="a"/>
    <w:qFormat/>
    <w:pPr>
      <w:spacing w:line="360" w:lineRule="auto"/>
      <w:ind w:leftChars="200" w:left="200"/>
    </w:pPr>
    <w:rPr>
      <w:rFonts w:ascii="Calibri" w:hAnsi="Calibri"/>
    </w:rPr>
  </w:style>
  <w:style w:type="paragraph" w:customStyle="1" w:styleId="22">
    <w:name w:val="正文2"/>
    <w:basedOn w:val="a"/>
    <w:qFormat/>
    <w:pPr>
      <w:spacing w:before="156" w:line="360" w:lineRule="auto"/>
      <w:ind w:firstLineChars="200" w:firstLine="510"/>
    </w:pPr>
    <w:rPr>
      <w:sz w:val="24"/>
    </w:rPr>
  </w:style>
  <w:style w:type="character" w:customStyle="1" w:styleId="font21">
    <w:name w:val="font21"/>
    <w:basedOn w:val="a0"/>
    <w:qFormat/>
    <w:rPr>
      <w:rFonts w:ascii="宋体" w:eastAsia="宋体" w:hAnsi="宋体" w:cs="宋体" w:hint="eastAsia"/>
      <w:color w:val="000000"/>
      <w:sz w:val="30"/>
      <w:szCs w:val="30"/>
      <w:u w:val="none"/>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3">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482D7-7961-4ACC-8E64-2EAA355F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Administrator</cp:lastModifiedBy>
  <cp:revision>9</cp:revision>
  <dcterms:created xsi:type="dcterms:W3CDTF">2025-06-27T02:20:00Z</dcterms:created>
  <dcterms:modified xsi:type="dcterms:W3CDTF">2025-07-09T07:33:00Z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C4B8704B41334F938327E38AD7AF85D9</vt:lpwstr>
  </property>
  <property fmtid="{D5CDD505-2E9C-101B-9397-08002B2CF9AE}" pid="4" name="KSOTemplateDocerSaveRecord">
    <vt:lpwstr>eyJoZGlkIjoiNmE2NmViZGVjYWI5MWVlYjJhNzllZjJmZGFkNzNmMzMiLCJ1c2VySWQiOiIyODY2MDMxNTYifQ==</vt:lpwstr>
  </property>
</Properties>
</file>