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71E2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spacing w:val="8"/>
          <w:sz w:val="25"/>
          <w:szCs w:val="25"/>
        </w:rPr>
      </w:pPr>
      <w:r>
        <w:rPr>
          <w:rStyle w:val="16"/>
          <w:rFonts w:hint="eastAsia" w:ascii="Microsoft YaHei UI" w:hAnsi="Microsoft YaHei UI" w:eastAsia="Microsoft YaHei UI" w:cs="Microsoft YaHei UI"/>
          <w:i w:val="0"/>
          <w:iCs w:val="0"/>
          <w:caps w:val="0"/>
          <w:color w:val="auto"/>
          <w:spacing w:val="8"/>
          <w:sz w:val="30"/>
          <w:szCs w:val="30"/>
          <w:shd w:val="clear" w:fill="FFFFFF"/>
          <w:lang w:eastAsia="zh-CN"/>
        </w:rPr>
        <w:t>朱庙工业园区有机更新项目杭州华茂鞋业有限公司征迁临时劳务服务</w:t>
      </w:r>
      <w:r>
        <w:rPr>
          <w:rStyle w:val="16"/>
          <w:rFonts w:hint="eastAsia" w:ascii="Microsoft YaHei UI" w:hAnsi="Microsoft YaHei UI" w:eastAsia="Microsoft YaHei UI" w:cs="Microsoft YaHei UI"/>
          <w:i w:val="0"/>
          <w:iCs w:val="0"/>
          <w:caps w:val="0"/>
          <w:color w:val="auto"/>
          <w:spacing w:val="8"/>
          <w:sz w:val="30"/>
          <w:szCs w:val="30"/>
          <w:shd w:val="clear" w:fill="FFFFFF"/>
        </w:rPr>
        <w:t>竞争性磋商公告</w:t>
      </w:r>
    </w:p>
    <w:p w14:paraId="25E1CDEA">
      <w:pPr>
        <w:keepNext w:val="0"/>
        <w:keepLines w:val="0"/>
        <w:widowControl/>
        <w:suppressLineNumbers w:val="0"/>
        <w:jc w:val="left"/>
      </w:pPr>
    </w:p>
    <w:p w14:paraId="72249BD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根据我街道需求，拟以综合评分方式选择一家</w:t>
      </w:r>
      <w:r>
        <w:rPr>
          <w:rFonts w:hint="eastAsia" w:ascii="Microsoft YaHei UI" w:hAnsi="Microsoft YaHei UI" w:eastAsia="Microsoft YaHei UI" w:cs="Microsoft YaHei UI"/>
          <w:i w:val="0"/>
          <w:iCs w:val="0"/>
          <w:caps w:val="0"/>
          <w:spacing w:val="9"/>
          <w:sz w:val="22"/>
          <w:szCs w:val="22"/>
          <w:shd w:val="clear" w:fill="FFFFFF"/>
          <w:lang w:eastAsia="zh-CN"/>
        </w:rPr>
        <w:t>朱庙工业园区有机更新项目杭州华茂鞋业有限公司征迁临时劳务服务</w:t>
      </w:r>
      <w:r>
        <w:rPr>
          <w:rFonts w:hint="eastAsia" w:ascii="Microsoft YaHei UI" w:hAnsi="Microsoft YaHei UI" w:eastAsia="Microsoft YaHei UI" w:cs="Microsoft YaHei UI"/>
          <w:i w:val="0"/>
          <w:iCs w:val="0"/>
          <w:caps w:val="0"/>
          <w:spacing w:val="9"/>
          <w:sz w:val="22"/>
          <w:szCs w:val="22"/>
          <w:shd w:val="clear" w:fill="FFFFFF"/>
        </w:rPr>
        <w:t>的服务单位，请有意向参与的公司进行响应。</w:t>
      </w:r>
    </w:p>
    <w:p w14:paraId="7E456CD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p>
    <w:p w14:paraId="7ADE51C4">
      <w:pPr>
        <w:keepNext w:val="0"/>
        <w:keepLines w:val="0"/>
        <w:widowControl/>
        <w:numPr>
          <w:ilvl w:val="0"/>
          <w:numId w:val="2"/>
        </w:numPr>
        <w:suppressLineNumbers w:val="0"/>
        <w:jc w:val="left"/>
        <w:rPr>
          <w:rFonts w:hint="eastAsia" w:ascii="Microsoft YaHei UI" w:hAnsi="Microsoft YaHei UI" w:eastAsia="Microsoft YaHei UI" w:cs="Microsoft YaHei UI"/>
          <w:b/>
          <w:bCs/>
          <w:spacing w:val="9"/>
          <w:kern w:val="0"/>
          <w:sz w:val="22"/>
          <w:szCs w:val="22"/>
          <w:lang w:val="en-US" w:eastAsia="zh-CN" w:bidi="ar"/>
        </w:rPr>
      </w:pPr>
      <w:r>
        <w:rPr>
          <w:rFonts w:hint="eastAsia" w:ascii="Microsoft YaHei UI" w:hAnsi="Microsoft YaHei UI" w:eastAsia="Microsoft YaHei UI" w:cs="Microsoft YaHei UI"/>
          <w:b/>
          <w:bCs/>
          <w:spacing w:val="9"/>
          <w:kern w:val="0"/>
          <w:sz w:val="22"/>
          <w:szCs w:val="22"/>
          <w:lang w:val="en-US" w:eastAsia="zh-CN" w:bidi="ar"/>
        </w:rPr>
        <w:t>项目简介</w:t>
      </w:r>
    </w:p>
    <w:p w14:paraId="12C28BBB">
      <w:pPr>
        <w:keepNext w:val="0"/>
        <w:keepLines w:val="0"/>
        <w:widowControl/>
        <w:numPr>
          <w:ilvl w:val="0"/>
          <w:numId w:val="3"/>
        </w:numPr>
        <w:suppressLineNumbers w:val="0"/>
        <w:jc w:val="left"/>
        <w:rPr>
          <w:rFonts w:hint="eastAsia" w:ascii="Microsoft YaHei UI" w:hAnsi="Microsoft YaHei UI" w:eastAsia="Microsoft YaHei UI" w:cs="Microsoft YaHei UI"/>
          <w:spacing w:val="9"/>
          <w:kern w:val="0"/>
          <w:sz w:val="22"/>
          <w:szCs w:val="22"/>
          <w:lang w:val="en-US" w:eastAsia="zh-CN" w:bidi="ar"/>
        </w:rPr>
      </w:pPr>
      <w:r>
        <w:rPr>
          <w:rFonts w:hint="eastAsia" w:ascii="Microsoft YaHei UI" w:hAnsi="Microsoft YaHei UI" w:eastAsia="Microsoft YaHei UI" w:cs="Microsoft YaHei UI"/>
          <w:spacing w:val="9"/>
          <w:kern w:val="0"/>
          <w:sz w:val="22"/>
          <w:szCs w:val="22"/>
          <w:lang w:val="en-US" w:eastAsia="zh-CN" w:bidi="ar"/>
        </w:rPr>
        <w:t>项目名称：朱庙工业园区有机更新项目杭州华茂鞋业有限公司征迁临时劳务服务</w:t>
      </w:r>
    </w:p>
    <w:p w14:paraId="454E6656">
      <w:pPr>
        <w:keepNext w:val="0"/>
        <w:keepLines w:val="0"/>
        <w:widowControl/>
        <w:numPr>
          <w:ilvl w:val="0"/>
          <w:numId w:val="3"/>
        </w:numPr>
        <w:suppressLineNumbers w:val="0"/>
        <w:jc w:val="left"/>
      </w:pPr>
      <w:r>
        <w:rPr>
          <w:rFonts w:hint="eastAsia" w:ascii="Microsoft YaHei UI" w:hAnsi="Microsoft YaHei UI" w:eastAsia="Microsoft YaHei UI" w:cs="Microsoft YaHei UI"/>
          <w:spacing w:val="9"/>
          <w:kern w:val="0"/>
          <w:sz w:val="22"/>
          <w:szCs w:val="22"/>
          <w:lang w:val="en-US" w:eastAsia="zh-CN" w:bidi="ar"/>
        </w:rPr>
        <w:t>项目编号：NYQTJY-2025-022</w:t>
      </w:r>
    </w:p>
    <w:p w14:paraId="085D13FD">
      <w:pPr>
        <w:keepNext w:val="0"/>
        <w:keepLines w:val="0"/>
        <w:widowControl/>
        <w:numPr>
          <w:ilvl w:val="0"/>
          <w:numId w:val="3"/>
        </w:numPr>
        <w:suppressLineNumbers w:val="0"/>
        <w:jc w:val="left"/>
      </w:pPr>
      <w:r>
        <w:rPr>
          <w:rFonts w:hint="eastAsia" w:ascii="Microsoft YaHei UI" w:hAnsi="Microsoft YaHei UI" w:eastAsia="Microsoft YaHei UI" w:cs="Microsoft YaHei UI"/>
          <w:spacing w:val="9"/>
          <w:kern w:val="0"/>
          <w:sz w:val="22"/>
          <w:szCs w:val="22"/>
          <w:lang w:val="en-US" w:eastAsia="zh-CN" w:bidi="ar"/>
        </w:rPr>
        <w:t>项目限价：20万元。本项目报价高于上述限价作无效响应处理。</w:t>
      </w:r>
    </w:p>
    <w:p w14:paraId="4124581D">
      <w:pPr>
        <w:keepNext w:val="0"/>
        <w:keepLines w:val="0"/>
        <w:widowControl/>
        <w:numPr>
          <w:ilvl w:val="0"/>
          <w:numId w:val="3"/>
        </w:numPr>
        <w:suppressLineNumbers w:val="0"/>
        <w:jc w:val="left"/>
      </w:pPr>
      <w:r>
        <w:rPr>
          <w:rFonts w:hint="eastAsia" w:ascii="Microsoft YaHei UI" w:hAnsi="Microsoft YaHei UI" w:eastAsia="Microsoft YaHei UI" w:cs="Microsoft YaHei UI"/>
          <w:spacing w:val="9"/>
          <w:kern w:val="0"/>
          <w:sz w:val="22"/>
          <w:szCs w:val="22"/>
          <w:lang w:val="en-US" w:eastAsia="zh-CN" w:bidi="ar"/>
        </w:rPr>
        <w:t>采购内容 ：朱庙工业园区有机更新项目杭州华茂鞋业有限公司征迁临时劳务服务，具体内容及主要要求等详见 “采购需求”。</w:t>
      </w:r>
      <w:r>
        <w:rPr>
          <w:rFonts w:hint="eastAsia" w:ascii="Microsoft YaHei UI" w:hAnsi="Microsoft YaHei UI" w:eastAsia="Microsoft YaHei UI" w:cs="Microsoft YaHei UI"/>
          <w:spacing w:val="9"/>
          <w:kern w:val="0"/>
          <w:sz w:val="22"/>
          <w:szCs w:val="22"/>
          <w:lang w:val="en-US" w:eastAsia="zh-CN" w:bidi="ar"/>
        </w:rPr>
        <w:br w:type="textWrapping"/>
      </w:r>
      <w:r>
        <w:rPr>
          <w:rFonts w:hint="eastAsia" w:ascii="Microsoft YaHei UI" w:hAnsi="Microsoft YaHei UI" w:eastAsia="Microsoft YaHei UI" w:cs="Microsoft YaHei UI"/>
          <w:b/>
          <w:bCs/>
          <w:spacing w:val="9"/>
          <w:kern w:val="0"/>
          <w:sz w:val="22"/>
          <w:szCs w:val="22"/>
          <w:lang w:val="en-US" w:eastAsia="zh-CN" w:bidi="ar"/>
        </w:rPr>
        <w:t>二、供应商资格要求</w:t>
      </w:r>
    </w:p>
    <w:p w14:paraId="4A9F0537">
      <w:pPr>
        <w:keepNext w:val="0"/>
        <w:keepLines w:val="0"/>
        <w:widowControl/>
        <w:numPr>
          <w:ilvl w:val="-1"/>
          <w:numId w:val="0"/>
        </w:numPr>
        <w:suppressLineNumbers w:val="0"/>
        <w:jc w:val="left"/>
        <w:rPr>
          <w:rFonts w:hint="eastAsia" w:ascii="Microsoft YaHei UI" w:hAnsi="Microsoft YaHei UI" w:eastAsia="Microsoft YaHei UI" w:cs="Microsoft YaHei UI"/>
          <w:spacing w:val="9"/>
          <w:kern w:val="0"/>
          <w:sz w:val="22"/>
          <w:szCs w:val="22"/>
          <w:lang w:val="en-US" w:eastAsia="zh-CN" w:bidi="ar"/>
        </w:rPr>
      </w:pPr>
      <w:r>
        <w:rPr>
          <w:rFonts w:hint="eastAsia" w:ascii="Microsoft YaHei UI" w:hAnsi="Microsoft YaHei UI" w:eastAsia="Microsoft YaHei UI" w:cs="Microsoft YaHei UI"/>
          <w:spacing w:val="9"/>
          <w:kern w:val="0"/>
          <w:sz w:val="22"/>
          <w:szCs w:val="22"/>
          <w:lang w:val="en-US" w:eastAsia="zh-CN" w:bidi="ar"/>
        </w:rPr>
        <w:t>1、具备《中华人民共和国政府采购法》第二十二条规定的条件；</w:t>
      </w:r>
    </w:p>
    <w:p w14:paraId="522E9621">
      <w:pPr>
        <w:keepNext w:val="0"/>
        <w:keepLines w:val="0"/>
        <w:widowControl/>
        <w:numPr>
          <w:ilvl w:val="-1"/>
          <w:numId w:val="0"/>
        </w:numPr>
        <w:suppressLineNumbers w:val="0"/>
        <w:jc w:val="left"/>
        <w:rPr>
          <w:rFonts w:hint="eastAsia" w:ascii="Microsoft YaHei UI" w:hAnsi="Microsoft YaHei UI" w:eastAsia="Microsoft YaHei UI" w:cs="Microsoft YaHei UI"/>
          <w:spacing w:val="9"/>
          <w:kern w:val="0"/>
          <w:sz w:val="22"/>
          <w:szCs w:val="22"/>
          <w:lang w:val="en-US" w:eastAsia="zh-CN" w:bidi="ar"/>
        </w:rPr>
      </w:pPr>
      <w:r>
        <w:rPr>
          <w:rFonts w:hint="eastAsia" w:ascii="Microsoft YaHei UI" w:hAnsi="Microsoft YaHei UI" w:eastAsia="Microsoft YaHei UI" w:cs="Microsoft YaHei UI"/>
          <w:spacing w:val="9"/>
          <w:kern w:val="0"/>
          <w:sz w:val="22"/>
          <w:szCs w:val="22"/>
          <w:lang w:val="en-US" w:eastAsia="zh-CN" w:bidi="ar"/>
        </w:rPr>
        <w:t>2、未被“信用中国”（www.creditchina.gov.cn）、中国政府采购网（www.ccgp.gov.cn）列入失信被执行人、重大税收违法案件当事人名单、政府采购严重违法失信行为记录名单；</w:t>
      </w:r>
    </w:p>
    <w:p w14:paraId="4D9CBCF8">
      <w:pPr>
        <w:keepNext w:val="0"/>
        <w:keepLines w:val="0"/>
        <w:widowControl/>
        <w:numPr>
          <w:ilvl w:val="-1"/>
          <w:numId w:val="0"/>
        </w:numPr>
        <w:suppressLineNumbers w:val="0"/>
        <w:jc w:val="left"/>
        <w:rPr>
          <w:rFonts w:hint="eastAsia" w:ascii="Microsoft YaHei UI" w:hAnsi="Microsoft YaHei UI" w:eastAsia="Microsoft YaHei UI" w:cs="Microsoft YaHei UI"/>
          <w:spacing w:val="9"/>
          <w:kern w:val="0"/>
          <w:sz w:val="22"/>
          <w:szCs w:val="22"/>
          <w:lang w:val="en-US" w:eastAsia="zh-CN" w:bidi="ar"/>
        </w:rPr>
      </w:pPr>
      <w:r>
        <w:rPr>
          <w:rFonts w:hint="eastAsia" w:ascii="Microsoft YaHei UI" w:hAnsi="Microsoft YaHei UI" w:eastAsia="Microsoft YaHei UI" w:cs="Microsoft YaHei UI"/>
          <w:spacing w:val="9"/>
          <w:kern w:val="0"/>
          <w:sz w:val="22"/>
          <w:szCs w:val="22"/>
          <w:lang w:val="en-US" w:eastAsia="zh-CN" w:bidi="ar"/>
        </w:rPr>
        <w:t>3、本项目不接受联合体参加。</w:t>
      </w:r>
      <w:r>
        <w:rPr>
          <w:rFonts w:hint="eastAsia" w:ascii="Microsoft YaHei UI" w:hAnsi="Microsoft YaHei UI" w:eastAsia="Microsoft YaHei UI" w:cs="Microsoft YaHei UI"/>
          <w:spacing w:val="9"/>
          <w:kern w:val="0"/>
          <w:sz w:val="22"/>
          <w:szCs w:val="22"/>
          <w:lang w:val="en-US" w:eastAsia="zh-CN" w:bidi="ar"/>
        </w:rPr>
        <w:br w:type="textWrapping"/>
      </w:r>
      <w:r>
        <w:rPr>
          <w:rFonts w:hint="eastAsia" w:ascii="Microsoft YaHei UI" w:hAnsi="Microsoft YaHei UI" w:eastAsia="Microsoft YaHei UI" w:cs="Microsoft YaHei UI"/>
          <w:b/>
          <w:bCs/>
          <w:spacing w:val="9"/>
          <w:kern w:val="0"/>
          <w:sz w:val="22"/>
          <w:szCs w:val="22"/>
          <w:lang w:val="en-US" w:eastAsia="zh-CN" w:bidi="ar"/>
        </w:rPr>
        <w:t>三、评审办法</w:t>
      </w:r>
      <w:r>
        <w:rPr>
          <w:rFonts w:hint="eastAsia" w:ascii="Microsoft YaHei UI" w:hAnsi="Microsoft YaHei UI" w:eastAsia="Microsoft YaHei UI" w:cs="Microsoft YaHei UI"/>
          <w:spacing w:val="9"/>
          <w:kern w:val="0"/>
          <w:sz w:val="22"/>
          <w:szCs w:val="22"/>
          <w:lang w:val="en-US" w:eastAsia="zh-CN" w:bidi="ar"/>
        </w:rPr>
        <w:t>：综合评分法，综合得分最高的为成交供应商候选人。评分细则如下：</w:t>
      </w:r>
    </w:p>
    <w:tbl>
      <w:tblPr>
        <w:tblStyle w:val="1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3"/>
        <w:gridCol w:w="6398"/>
        <w:gridCol w:w="1033"/>
        <w:gridCol w:w="1214"/>
      </w:tblGrid>
      <w:tr w14:paraId="55D5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913" w:type="dxa"/>
            <w:shd w:val="clear" w:color="auto" w:fill="auto"/>
            <w:tcMar>
              <w:left w:w="108" w:type="dxa"/>
              <w:right w:w="108" w:type="dxa"/>
            </w:tcMar>
            <w:vAlign w:val="center"/>
          </w:tcPr>
          <w:p w14:paraId="0DB5E6AB">
            <w:pPr>
              <w:widowControl/>
              <w:adjustRightInd w:val="0"/>
              <w:snapToGrid w:val="0"/>
              <w:jc w:val="center"/>
              <w:rPr>
                <w:rFonts w:hAnsi="宋体" w:cs="宋体"/>
                <w:sz w:val="24"/>
              </w:rPr>
            </w:pPr>
            <w:r>
              <w:rPr>
                <w:rFonts w:hint="eastAsia" w:hAnsi="宋体" w:cs="宋体"/>
                <w:sz w:val="24"/>
              </w:rPr>
              <w:t>序号</w:t>
            </w:r>
          </w:p>
        </w:tc>
        <w:tc>
          <w:tcPr>
            <w:tcW w:w="6398" w:type="dxa"/>
            <w:shd w:val="clear" w:color="auto" w:fill="auto"/>
            <w:tcMar>
              <w:left w:w="108" w:type="dxa"/>
              <w:right w:w="108" w:type="dxa"/>
            </w:tcMar>
            <w:vAlign w:val="center"/>
          </w:tcPr>
          <w:p w14:paraId="46CC3F38">
            <w:pPr>
              <w:widowControl/>
              <w:adjustRightInd w:val="0"/>
              <w:snapToGrid w:val="0"/>
              <w:jc w:val="center"/>
              <w:rPr>
                <w:rFonts w:hAnsi="宋体" w:cs="宋体"/>
                <w:sz w:val="24"/>
              </w:rPr>
            </w:pPr>
            <w:r>
              <w:rPr>
                <w:rFonts w:hint="eastAsia" w:hAnsi="宋体" w:cs="宋体"/>
                <w:sz w:val="24"/>
              </w:rPr>
              <w:t>评分内容</w:t>
            </w:r>
          </w:p>
        </w:tc>
        <w:tc>
          <w:tcPr>
            <w:tcW w:w="1033" w:type="dxa"/>
            <w:shd w:val="clear" w:color="auto" w:fill="auto"/>
            <w:tcMar>
              <w:left w:w="108" w:type="dxa"/>
              <w:right w:w="108" w:type="dxa"/>
            </w:tcMar>
            <w:vAlign w:val="center"/>
          </w:tcPr>
          <w:p w14:paraId="6D88133C">
            <w:pPr>
              <w:widowControl/>
              <w:adjustRightInd w:val="0"/>
              <w:snapToGrid w:val="0"/>
              <w:jc w:val="center"/>
              <w:rPr>
                <w:rFonts w:hAnsi="宋体" w:cs="宋体"/>
                <w:sz w:val="24"/>
              </w:rPr>
            </w:pPr>
            <w:r>
              <w:rPr>
                <w:rFonts w:hint="eastAsia" w:hAnsi="宋体" w:cs="宋体"/>
                <w:sz w:val="24"/>
              </w:rPr>
              <w:t>分值</w:t>
            </w:r>
          </w:p>
        </w:tc>
        <w:tc>
          <w:tcPr>
            <w:tcW w:w="1214" w:type="dxa"/>
            <w:shd w:val="clear" w:color="auto" w:fill="auto"/>
            <w:tcMar>
              <w:left w:w="108" w:type="dxa"/>
              <w:right w:w="108" w:type="dxa"/>
            </w:tcMar>
            <w:vAlign w:val="center"/>
          </w:tcPr>
          <w:p w14:paraId="590036B9">
            <w:pPr>
              <w:widowControl/>
              <w:adjustRightInd w:val="0"/>
              <w:snapToGrid w:val="0"/>
              <w:jc w:val="center"/>
              <w:rPr>
                <w:rFonts w:hAnsi="宋体" w:cs="宋体"/>
                <w:sz w:val="24"/>
              </w:rPr>
            </w:pPr>
            <w:r>
              <w:rPr>
                <w:rFonts w:hint="eastAsia" w:hAnsi="宋体" w:cs="宋体"/>
                <w:sz w:val="24"/>
              </w:rPr>
              <w:t>备注</w:t>
            </w:r>
          </w:p>
        </w:tc>
      </w:tr>
      <w:tr w14:paraId="5001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3" w:hRule="atLeast"/>
          <w:jc w:val="center"/>
        </w:trPr>
        <w:tc>
          <w:tcPr>
            <w:tcW w:w="913" w:type="dxa"/>
            <w:shd w:val="clear" w:color="auto" w:fill="FFFFFF"/>
            <w:tcMar>
              <w:left w:w="108" w:type="dxa"/>
              <w:right w:w="108" w:type="dxa"/>
            </w:tcMar>
            <w:vAlign w:val="center"/>
          </w:tcPr>
          <w:p w14:paraId="147CCD0B">
            <w:pPr>
              <w:widowControl/>
              <w:adjustRightInd w:val="0"/>
              <w:snapToGrid w:val="0"/>
              <w:jc w:val="center"/>
              <w:rPr>
                <w:rFonts w:ascii="Calibri" w:hAnsi="宋体" w:eastAsia="宋体" w:cs="宋体"/>
                <w:kern w:val="2"/>
                <w:sz w:val="24"/>
                <w:szCs w:val="24"/>
                <w:lang w:val="en-US" w:eastAsia="zh-CN" w:bidi="ar-SA"/>
              </w:rPr>
            </w:pPr>
            <w:r>
              <w:rPr>
                <w:rFonts w:hint="eastAsia" w:hAnsi="宋体" w:cs="宋体"/>
                <w:sz w:val="24"/>
              </w:rPr>
              <w:t>1</w:t>
            </w:r>
          </w:p>
        </w:tc>
        <w:tc>
          <w:tcPr>
            <w:tcW w:w="6398" w:type="dxa"/>
            <w:shd w:val="clear" w:color="auto" w:fill="FFFFFF"/>
            <w:tcMar>
              <w:left w:w="108" w:type="dxa"/>
              <w:right w:w="108" w:type="dxa"/>
            </w:tcMar>
            <w:vAlign w:val="center"/>
          </w:tcPr>
          <w:p w14:paraId="354D74F3">
            <w:pPr>
              <w:widowControl/>
              <w:spacing w:line="36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供应商资格要求：满足招标公告中的供应商资格要求的得10分，不满足招标公告中的供应商资格要求的得0分。注：得0分取消中标资格。</w:t>
            </w:r>
          </w:p>
        </w:tc>
        <w:tc>
          <w:tcPr>
            <w:tcW w:w="1033" w:type="dxa"/>
            <w:shd w:val="clear" w:color="auto" w:fill="FFFFFF"/>
            <w:tcMar>
              <w:left w:w="108" w:type="dxa"/>
              <w:right w:w="108" w:type="dxa"/>
            </w:tcMar>
            <w:vAlign w:val="center"/>
          </w:tcPr>
          <w:p w14:paraId="4291C6A2">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0-10分</w:t>
            </w:r>
          </w:p>
        </w:tc>
        <w:tc>
          <w:tcPr>
            <w:tcW w:w="1214" w:type="dxa"/>
            <w:shd w:val="clear" w:color="auto" w:fill="auto"/>
            <w:tcMar>
              <w:left w:w="108" w:type="dxa"/>
              <w:right w:w="108" w:type="dxa"/>
            </w:tcMar>
            <w:vAlign w:val="center"/>
          </w:tcPr>
          <w:p w14:paraId="6C1D7C04">
            <w:pPr>
              <w:widowControl/>
              <w:spacing w:line="360" w:lineRule="auto"/>
              <w:ind w:firstLine="480" w:firstLineChars="200"/>
              <w:jc w:val="left"/>
              <w:rPr>
                <w:rFonts w:hAnsi="宋体" w:cs="宋体"/>
                <w:sz w:val="24"/>
              </w:rPr>
            </w:pPr>
          </w:p>
        </w:tc>
      </w:tr>
      <w:tr w14:paraId="6ABC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13" w:type="dxa"/>
            <w:shd w:val="clear" w:color="auto" w:fill="FFFFFF"/>
            <w:tcMar>
              <w:left w:w="108" w:type="dxa"/>
              <w:right w:w="108" w:type="dxa"/>
            </w:tcMar>
            <w:vAlign w:val="center"/>
          </w:tcPr>
          <w:p w14:paraId="1DABA9FF">
            <w:pPr>
              <w:widowControl/>
              <w:adjustRightInd w:val="0"/>
              <w:snapToGrid w:val="0"/>
              <w:jc w:val="center"/>
              <w:rPr>
                <w:rFonts w:ascii="Calibri" w:hAnsi="宋体" w:eastAsia="宋体" w:cs="宋体"/>
                <w:kern w:val="2"/>
                <w:sz w:val="24"/>
                <w:szCs w:val="24"/>
                <w:lang w:val="en-US" w:eastAsia="zh-CN" w:bidi="ar-SA"/>
              </w:rPr>
            </w:pPr>
            <w:r>
              <w:rPr>
                <w:rFonts w:hint="eastAsia" w:hAnsi="宋体" w:cs="宋体"/>
                <w:sz w:val="24"/>
              </w:rPr>
              <w:t>2</w:t>
            </w:r>
          </w:p>
        </w:tc>
        <w:tc>
          <w:tcPr>
            <w:tcW w:w="6398" w:type="dxa"/>
            <w:shd w:val="clear" w:color="auto" w:fill="FFFFFF"/>
            <w:tcMar>
              <w:left w:w="108" w:type="dxa"/>
              <w:right w:w="108" w:type="dxa"/>
            </w:tcMar>
            <w:vAlign w:val="center"/>
          </w:tcPr>
          <w:p w14:paraId="0C46EAB5">
            <w:pPr>
              <w:widowControl/>
              <w:spacing w:line="36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投标文件规范性：投标文件规范、整洁、公章加盖完整等（0-10分）</w:t>
            </w:r>
          </w:p>
        </w:tc>
        <w:tc>
          <w:tcPr>
            <w:tcW w:w="1033" w:type="dxa"/>
            <w:shd w:val="clear" w:color="auto" w:fill="FFFFFF"/>
            <w:tcMar>
              <w:left w:w="108" w:type="dxa"/>
              <w:right w:w="108" w:type="dxa"/>
            </w:tcMar>
            <w:vAlign w:val="center"/>
          </w:tcPr>
          <w:p w14:paraId="1EE3F87A">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0-10分</w:t>
            </w:r>
          </w:p>
        </w:tc>
        <w:tc>
          <w:tcPr>
            <w:tcW w:w="1214" w:type="dxa"/>
            <w:shd w:val="clear" w:color="auto" w:fill="auto"/>
            <w:tcMar>
              <w:left w:w="108" w:type="dxa"/>
              <w:right w:w="108" w:type="dxa"/>
            </w:tcMar>
            <w:vAlign w:val="center"/>
          </w:tcPr>
          <w:p w14:paraId="1216AC82">
            <w:pPr>
              <w:widowControl/>
              <w:spacing w:line="360" w:lineRule="auto"/>
              <w:ind w:firstLine="480" w:firstLineChars="200"/>
              <w:jc w:val="left"/>
              <w:rPr>
                <w:rFonts w:hAnsi="宋体" w:cs="宋体"/>
                <w:sz w:val="24"/>
              </w:rPr>
            </w:pPr>
          </w:p>
        </w:tc>
      </w:tr>
      <w:tr w14:paraId="45BD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13" w:type="dxa"/>
            <w:shd w:val="clear" w:color="auto" w:fill="FFFFFF"/>
            <w:tcMar>
              <w:left w:w="108" w:type="dxa"/>
              <w:right w:w="108" w:type="dxa"/>
            </w:tcMar>
            <w:vAlign w:val="center"/>
          </w:tcPr>
          <w:p w14:paraId="65FB6471">
            <w:pPr>
              <w:widowControl/>
              <w:adjustRightInd w:val="0"/>
              <w:snapToGrid w:val="0"/>
              <w:jc w:val="center"/>
              <w:rPr>
                <w:rFonts w:ascii="Calibri" w:hAnsi="宋体" w:eastAsia="宋体" w:cs="宋体"/>
                <w:kern w:val="2"/>
                <w:sz w:val="24"/>
                <w:szCs w:val="24"/>
                <w:lang w:val="en-US" w:eastAsia="zh-CN" w:bidi="ar-SA"/>
              </w:rPr>
            </w:pPr>
            <w:r>
              <w:rPr>
                <w:rFonts w:hint="eastAsia" w:hAnsi="宋体" w:cs="宋体"/>
                <w:sz w:val="24"/>
              </w:rPr>
              <w:t>3</w:t>
            </w:r>
          </w:p>
        </w:tc>
        <w:tc>
          <w:tcPr>
            <w:tcW w:w="6398" w:type="dxa"/>
            <w:shd w:val="clear" w:color="auto" w:fill="FFFFFF"/>
            <w:tcMar>
              <w:left w:w="108" w:type="dxa"/>
              <w:right w:w="108" w:type="dxa"/>
            </w:tcMar>
            <w:vAlign w:val="center"/>
          </w:tcPr>
          <w:p w14:paraId="5A5B98E7">
            <w:pPr>
              <w:widowControl/>
              <w:spacing w:line="36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公司实力：提供公司类似业绩合同复印件加盖公章，每提供一个类似业绩合同的得2分，最高得10分。</w:t>
            </w:r>
          </w:p>
        </w:tc>
        <w:tc>
          <w:tcPr>
            <w:tcW w:w="1033" w:type="dxa"/>
            <w:shd w:val="clear" w:color="auto" w:fill="FFFFFF"/>
            <w:tcMar>
              <w:left w:w="108" w:type="dxa"/>
              <w:right w:w="108" w:type="dxa"/>
            </w:tcMar>
            <w:vAlign w:val="center"/>
          </w:tcPr>
          <w:p w14:paraId="45E350EA">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0-10分</w:t>
            </w:r>
          </w:p>
        </w:tc>
        <w:tc>
          <w:tcPr>
            <w:tcW w:w="1214" w:type="dxa"/>
            <w:shd w:val="clear" w:color="auto" w:fill="auto"/>
            <w:tcMar>
              <w:left w:w="108" w:type="dxa"/>
              <w:right w:w="108" w:type="dxa"/>
            </w:tcMar>
            <w:vAlign w:val="center"/>
          </w:tcPr>
          <w:p w14:paraId="5A80E73C">
            <w:pPr>
              <w:widowControl/>
              <w:spacing w:line="360" w:lineRule="auto"/>
              <w:ind w:firstLine="480" w:firstLineChars="200"/>
              <w:jc w:val="left"/>
              <w:rPr>
                <w:rFonts w:hAnsi="宋体" w:cs="宋体"/>
                <w:sz w:val="24"/>
              </w:rPr>
            </w:pPr>
          </w:p>
        </w:tc>
      </w:tr>
      <w:tr w14:paraId="42D2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13" w:type="dxa"/>
            <w:shd w:val="clear" w:color="auto" w:fill="FFFFFF"/>
            <w:tcMar>
              <w:left w:w="108" w:type="dxa"/>
              <w:right w:w="108" w:type="dxa"/>
            </w:tcMar>
            <w:vAlign w:val="center"/>
          </w:tcPr>
          <w:p w14:paraId="5E430608">
            <w:pPr>
              <w:widowControl/>
              <w:adjustRightInd w:val="0"/>
              <w:snapToGrid w:val="0"/>
              <w:jc w:val="center"/>
              <w:rPr>
                <w:rFonts w:ascii="Calibri" w:hAnsi="宋体" w:eastAsia="宋体" w:cs="宋体"/>
                <w:kern w:val="2"/>
                <w:sz w:val="24"/>
                <w:szCs w:val="24"/>
                <w:lang w:val="en-US" w:eastAsia="zh-CN" w:bidi="ar-SA"/>
              </w:rPr>
            </w:pPr>
            <w:r>
              <w:rPr>
                <w:rFonts w:hint="eastAsia" w:hAnsi="宋体" w:cs="宋体"/>
                <w:sz w:val="24"/>
              </w:rPr>
              <w:t>4</w:t>
            </w:r>
          </w:p>
        </w:tc>
        <w:tc>
          <w:tcPr>
            <w:tcW w:w="6398" w:type="dxa"/>
            <w:shd w:val="clear" w:color="auto" w:fill="FFFFFF"/>
            <w:tcMar>
              <w:left w:w="108" w:type="dxa"/>
              <w:right w:w="108" w:type="dxa"/>
            </w:tcMar>
            <w:vAlign w:val="center"/>
          </w:tcPr>
          <w:p w14:paraId="1CAB6311">
            <w:pPr>
              <w:widowControl/>
              <w:spacing w:line="36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服务方案：理解项目基本要求，方案合理、合法。（0-30分）</w:t>
            </w:r>
          </w:p>
        </w:tc>
        <w:tc>
          <w:tcPr>
            <w:tcW w:w="1033" w:type="dxa"/>
            <w:shd w:val="clear" w:color="auto" w:fill="FFFFFF"/>
            <w:tcMar>
              <w:left w:w="108" w:type="dxa"/>
              <w:right w:w="108" w:type="dxa"/>
            </w:tcMar>
            <w:vAlign w:val="center"/>
          </w:tcPr>
          <w:p w14:paraId="45BF8F16">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0-30分</w:t>
            </w:r>
          </w:p>
        </w:tc>
        <w:tc>
          <w:tcPr>
            <w:tcW w:w="1214" w:type="dxa"/>
            <w:shd w:val="clear" w:color="auto" w:fill="auto"/>
            <w:tcMar>
              <w:left w:w="108" w:type="dxa"/>
              <w:right w:w="108" w:type="dxa"/>
            </w:tcMar>
            <w:vAlign w:val="center"/>
          </w:tcPr>
          <w:p w14:paraId="20B958DE">
            <w:pPr>
              <w:widowControl/>
              <w:spacing w:line="360" w:lineRule="auto"/>
              <w:ind w:firstLine="480" w:firstLineChars="200"/>
              <w:jc w:val="left"/>
              <w:rPr>
                <w:rFonts w:hAnsi="宋体" w:cs="宋体"/>
                <w:sz w:val="24"/>
              </w:rPr>
            </w:pPr>
          </w:p>
        </w:tc>
      </w:tr>
      <w:tr w14:paraId="680F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13" w:type="dxa"/>
            <w:shd w:val="clear" w:color="auto" w:fill="FFFFFF"/>
            <w:tcMar>
              <w:left w:w="108" w:type="dxa"/>
              <w:right w:w="108" w:type="dxa"/>
            </w:tcMar>
            <w:vAlign w:val="center"/>
          </w:tcPr>
          <w:p w14:paraId="6D4B2B8D">
            <w:pPr>
              <w:widowControl/>
              <w:adjustRightInd w:val="0"/>
              <w:snapToGrid w:val="0"/>
              <w:jc w:val="center"/>
              <w:rPr>
                <w:rFonts w:ascii="Calibri" w:hAnsi="宋体" w:eastAsia="宋体" w:cs="宋体"/>
                <w:kern w:val="2"/>
                <w:sz w:val="24"/>
                <w:szCs w:val="24"/>
                <w:lang w:val="en-US" w:eastAsia="zh-CN" w:bidi="ar-SA"/>
              </w:rPr>
            </w:pPr>
            <w:r>
              <w:rPr>
                <w:rFonts w:hint="eastAsia" w:hAnsi="宋体" w:cs="宋体"/>
                <w:sz w:val="24"/>
              </w:rPr>
              <w:t>5</w:t>
            </w:r>
          </w:p>
        </w:tc>
        <w:tc>
          <w:tcPr>
            <w:tcW w:w="6398" w:type="dxa"/>
            <w:shd w:val="clear" w:color="auto" w:fill="FFFFFF"/>
            <w:tcMar>
              <w:left w:w="108" w:type="dxa"/>
              <w:right w:w="108" w:type="dxa"/>
            </w:tcMar>
            <w:vAlign w:val="center"/>
          </w:tcPr>
          <w:p w14:paraId="60C85D44">
            <w:pPr>
              <w:widowControl/>
              <w:spacing w:line="36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服务期限及售后承诺：满足服务要求，提出并承诺能及时处理在服务过程中对可能出现的任何相关问题。（0-10分）</w:t>
            </w:r>
          </w:p>
        </w:tc>
        <w:tc>
          <w:tcPr>
            <w:tcW w:w="1033" w:type="dxa"/>
            <w:shd w:val="clear" w:color="auto" w:fill="FFFFFF"/>
            <w:tcMar>
              <w:left w:w="108" w:type="dxa"/>
              <w:right w:w="108" w:type="dxa"/>
            </w:tcMar>
            <w:vAlign w:val="center"/>
          </w:tcPr>
          <w:p w14:paraId="6C367788">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0-10分</w:t>
            </w:r>
          </w:p>
        </w:tc>
        <w:tc>
          <w:tcPr>
            <w:tcW w:w="1214" w:type="dxa"/>
            <w:shd w:val="clear" w:color="auto" w:fill="auto"/>
            <w:tcMar>
              <w:left w:w="108" w:type="dxa"/>
              <w:right w:w="108" w:type="dxa"/>
            </w:tcMar>
            <w:vAlign w:val="center"/>
          </w:tcPr>
          <w:p w14:paraId="2F3EA458">
            <w:pPr>
              <w:widowControl/>
              <w:spacing w:line="360" w:lineRule="auto"/>
              <w:ind w:firstLine="480" w:firstLineChars="200"/>
              <w:jc w:val="left"/>
              <w:rPr>
                <w:rFonts w:hAnsi="宋体" w:cs="宋体"/>
                <w:sz w:val="24"/>
              </w:rPr>
            </w:pPr>
          </w:p>
        </w:tc>
      </w:tr>
      <w:tr w14:paraId="37FE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913" w:type="dxa"/>
            <w:shd w:val="clear" w:color="auto" w:fill="FFFFFF"/>
            <w:tcMar>
              <w:left w:w="108" w:type="dxa"/>
              <w:right w:w="108" w:type="dxa"/>
            </w:tcMar>
            <w:vAlign w:val="center"/>
          </w:tcPr>
          <w:p w14:paraId="66FA2BF8">
            <w:pPr>
              <w:widowControl/>
              <w:adjustRightInd w:val="0"/>
              <w:snapToGrid w:val="0"/>
              <w:jc w:val="center"/>
              <w:rPr>
                <w:rFonts w:hint="eastAsia" w:ascii="Calibri" w:hAnsi="宋体" w:eastAsia="宋体" w:cs="宋体"/>
                <w:kern w:val="2"/>
                <w:sz w:val="24"/>
                <w:szCs w:val="24"/>
                <w:lang w:val="en-US" w:eastAsia="zh-CN" w:bidi="ar-SA"/>
              </w:rPr>
            </w:pPr>
            <w:r>
              <w:rPr>
                <w:rFonts w:hint="eastAsia" w:hAnsi="宋体" w:cs="宋体"/>
                <w:sz w:val="24"/>
                <w:lang w:val="en-US" w:eastAsia="zh-CN"/>
              </w:rPr>
              <w:t>6</w:t>
            </w:r>
          </w:p>
        </w:tc>
        <w:tc>
          <w:tcPr>
            <w:tcW w:w="6398" w:type="dxa"/>
            <w:shd w:val="clear" w:color="auto" w:fill="FFFFFF"/>
            <w:tcMar>
              <w:left w:w="108" w:type="dxa"/>
              <w:right w:w="108" w:type="dxa"/>
            </w:tcMar>
            <w:vAlign w:val="center"/>
          </w:tcPr>
          <w:p w14:paraId="2FC15B26">
            <w:pPr>
              <w:widowControl/>
              <w:spacing w:line="360" w:lineRule="auto"/>
              <w:ind w:firstLine="480" w:firstLineChars="200"/>
              <w:jc w:val="left"/>
              <w:rPr>
                <w:rFonts w:ascii="Calibri" w:hAnsi="宋体" w:eastAsia="宋体" w:cs="宋体"/>
                <w:kern w:val="2"/>
                <w:sz w:val="24"/>
                <w:szCs w:val="24"/>
                <w:lang w:val="en-US" w:eastAsia="zh-CN" w:bidi="ar-SA"/>
              </w:rPr>
            </w:pPr>
            <w:r>
              <w:rPr>
                <w:rFonts w:hint="eastAsia" w:hAnsi="宋体" w:cs="宋体"/>
                <w:sz w:val="24"/>
              </w:rPr>
              <w:t>价格分：满足招标公告要求且投标价格最低的得30（如最低投标价格出现相同的，则均得满分），满足招标公告要求且投标价格第二低的得27分，以此类推。本项最低分0分。超过项目上限不得分，并取消中标资格。（0-30分）</w:t>
            </w:r>
          </w:p>
        </w:tc>
        <w:tc>
          <w:tcPr>
            <w:tcW w:w="1033" w:type="dxa"/>
            <w:shd w:val="clear" w:color="auto" w:fill="FFFFFF"/>
            <w:tcMar>
              <w:left w:w="108" w:type="dxa"/>
              <w:right w:w="108" w:type="dxa"/>
            </w:tcMar>
            <w:vAlign w:val="center"/>
          </w:tcPr>
          <w:p w14:paraId="6DC02298">
            <w:pPr>
              <w:widowControl/>
              <w:spacing w:line="360" w:lineRule="auto"/>
              <w:jc w:val="center"/>
              <w:rPr>
                <w:rFonts w:ascii="Calibri" w:hAnsi="宋体" w:eastAsia="宋体" w:cs="宋体"/>
                <w:kern w:val="2"/>
                <w:sz w:val="24"/>
                <w:szCs w:val="24"/>
                <w:lang w:val="en-US" w:eastAsia="zh-CN" w:bidi="ar-SA"/>
              </w:rPr>
            </w:pPr>
            <w:r>
              <w:rPr>
                <w:rFonts w:hint="eastAsia" w:hAnsi="宋体" w:cs="宋体"/>
                <w:sz w:val="24"/>
              </w:rPr>
              <w:t>0-30分</w:t>
            </w:r>
          </w:p>
        </w:tc>
        <w:tc>
          <w:tcPr>
            <w:tcW w:w="1214" w:type="dxa"/>
            <w:shd w:val="clear" w:color="auto" w:fill="auto"/>
            <w:tcMar>
              <w:left w:w="108" w:type="dxa"/>
              <w:right w:w="108" w:type="dxa"/>
            </w:tcMar>
            <w:vAlign w:val="center"/>
          </w:tcPr>
          <w:p w14:paraId="0B4B4B13">
            <w:pPr>
              <w:widowControl/>
              <w:spacing w:line="360" w:lineRule="auto"/>
              <w:ind w:firstLine="480" w:firstLineChars="200"/>
              <w:jc w:val="left"/>
              <w:rPr>
                <w:rFonts w:hAnsi="宋体" w:cs="宋体"/>
                <w:sz w:val="24"/>
              </w:rPr>
            </w:pPr>
          </w:p>
        </w:tc>
      </w:tr>
    </w:tbl>
    <w:p w14:paraId="09D53E73">
      <w:pPr>
        <w:keepNext w:val="0"/>
        <w:keepLines w:val="0"/>
        <w:widowControl/>
        <w:numPr>
          <w:ilvl w:val="-1"/>
          <w:numId w:val="0"/>
        </w:numPr>
        <w:suppressLineNumbers w:val="0"/>
        <w:jc w:val="left"/>
        <w:rPr>
          <w:rFonts w:hint="eastAsia" w:ascii="Microsoft YaHei UI" w:hAnsi="Microsoft YaHei UI" w:eastAsia="Microsoft YaHei UI" w:cs="Microsoft YaHei UI"/>
          <w:spacing w:val="9"/>
          <w:kern w:val="0"/>
          <w:sz w:val="22"/>
          <w:szCs w:val="22"/>
          <w:lang w:val="en-US" w:eastAsia="zh-CN" w:bidi="ar"/>
        </w:rPr>
      </w:pPr>
    </w:p>
    <w:p w14:paraId="2EA44205">
      <w:pPr>
        <w:keepNext w:val="0"/>
        <w:keepLines w:val="0"/>
        <w:widowControl/>
        <w:numPr>
          <w:ilvl w:val="-1"/>
          <w:numId w:val="0"/>
        </w:numPr>
        <w:suppressLineNumbers w:val="0"/>
        <w:jc w:val="left"/>
      </w:pPr>
    </w:p>
    <w:p w14:paraId="13EA5873">
      <w:pPr>
        <w:pStyle w:val="12"/>
        <w:keepNext w:val="0"/>
        <w:keepLines w:val="0"/>
        <w:widowControl/>
        <w:suppressLineNumbers w:val="0"/>
        <w:shd w:val="clear" w:fill="FFFFFF"/>
        <w:spacing w:after="0" w:afterAutospacing="0"/>
        <w:ind w:left="0" w:firstLine="420"/>
      </w:pPr>
      <w:r>
        <w:rPr>
          <w:rFonts w:hint="eastAsia" w:ascii="Microsoft YaHei UI" w:hAnsi="Microsoft YaHei UI" w:eastAsia="Microsoft YaHei UI" w:cs="Microsoft YaHei UI"/>
          <w:b/>
          <w:bCs/>
          <w:i w:val="0"/>
          <w:iCs w:val="0"/>
          <w:caps w:val="0"/>
          <w:spacing w:val="9"/>
          <w:sz w:val="22"/>
          <w:szCs w:val="22"/>
          <w:shd w:val="clear" w:fill="FFFFFF"/>
        </w:rPr>
        <w:t>四、服务质量、时间及地点</w:t>
      </w:r>
    </w:p>
    <w:p w14:paraId="3872A53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1、服务地点及服务时间：</w:t>
      </w:r>
    </w:p>
    <w:p w14:paraId="41012DF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服务地点：余杭区仓前街道；</w:t>
      </w:r>
    </w:p>
    <w:p w14:paraId="357A8A5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服务时间：合同签订之日起，服务期至项目完成，质保期一年。</w:t>
      </w:r>
    </w:p>
    <w:p w14:paraId="6CB2F22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服务质量要求：符合相关规定要求及采购人要求。</w:t>
      </w:r>
    </w:p>
    <w:p w14:paraId="34A427E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p>
    <w:p w14:paraId="406B28F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9"/>
          <w:sz w:val="22"/>
          <w:szCs w:val="22"/>
          <w:shd w:val="clear" w:fill="FFFFFF"/>
        </w:rPr>
        <w:t>五、付款方式</w:t>
      </w:r>
    </w:p>
    <w:p w14:paraId="745F4FA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9"/>
          <w:sz w:val="22"/>
          <w:szCs w:val="22"/>
          <w:shd w:val="clear" w:fill="FFFFFF"/>
        </w:rPr>
      </w:pPr>
      <w:r>
        <w:rPr>
          <w:rFonts w:hint="eastAsia" w:ascii="Microsoft YaHei UI" w:hAnsi="Microsoft YaHei UI" w:eastAsia="Microsoft YaHei UI" w:cs="Microsoft YaHei UI"/>
          <w:i w:val="0"/>
          <w:iCs w:val="0"/>
          <w:caps w:val="0"/>
          <w:spacing w:val="9"/>
          <w:sz w:val="22"/>
          <w:szCs w:val="22"/>
          <w:shd w:val="clear" w:fill="FFFFFF"/>
        </w:rPr>
        <w:t>按实结算，具体以合同签订为准。</w:t>
      </w:r>
    </w:p>
    <w:p w14:paraId="745F4FA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p>
    <w:p w14:paraId="22C0494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9"/>
          <w:sz w:val="22"/>
          <w:szCs w:val="22"/>
          <w:shd w:val="clear" w:fill="FFFFFF"/>
        </w:rPr>
        <w:t>六、竞争性磋商文件</w:t>
      </w:r>
    </w:p>
    <w:p w14:paraId="4B503A9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1、供应商应按竞争性磋商公告的要求与格式编写竞争性磋商文件，竞争性磋商文件一式三份，其中一份应标明“正本”，另两份应标明“副本”，如果正本与副本不一致时，则以正本为准；</w:t>
      </w:r>
    </w:p>
    <w:p w14:paraId="3B017F9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2、供应商须将竞争性磋商文件密封并在封口处加盖单位公章（骑缝章），在2025年</w:t>
      </w:r>
      <w:r>
        <w:rPr>
          <w:rFonts w:hint="eastAsia" w:ascii="Microsoft YaHei UI" w:hAnsi="Microsoft YaHei UI" w:eastAsia="Microsoft YaHei UI" w:cs="Microsoft YaHei UI"/>
          <w:i w:val="0"/>
          <w:iCs w:val="0"/>
          <w:caps w:val="0"/>
          <w:spacing w:val="9"/>
          <w:sz w:val="22"/>
          <w:szCs w:val="22"/>
          <w:shd w:val="clear" w:fill="FFFFFF"/>
          <w:lang w:val="en-US" w:eastAsia="zh-CN"/>
        </w:rPr>
        <w:t xml:space="preserve">  </w:t>
      </w:r>
      <w:r>
        <w:rPr>
          <w:rFonts w:hint="eastAsia" w:ascii="Microsoft YaHei UI" w:hAnsi="Microsoft YaHei UI" w:eastAsia="Microsoft YaHei UI" w:cs="Microsoft YaHei UI"/>
          <w:i w:val="0"/>
          <w:iCs w:val="0"/>
          <w:caps w:val="0"/>
          <w:spacing w:val="9"/>
          <w:sz w:val="22"/>
          <w:szCs w:val="22"/>
          <w:shd w:val="clear" w:fill="FFFFFF"/>
        </w:rPr>
        <w:t>月</w:t>
      </w:r>
      <w:r>
        <w:rPr>
          <w:rFonts w:hint="eastAsia" w:ascii="Microsoft YaHei UI" w:hAnsi="Microsoft YaHei UI" w:eastAsia="Microsoft YaHei UI" w:cs="Microsoft YaHei UI"/>
          <w:i w:val="0"/>
          <w:iCs w:val="0"/>
          <w:caps w:val="0"/>
          <w:spacing w:val="9"/>
          <w:sz w:val="22"/>
          <w:szCs w:val="22"/>
          <w:shd w:val="clear" w:fill="FFFFFF"/>
          <w:lang w:val="en-US" w:eastAsia="zh-CN"/>
        </w:rPr>
        <w:t xml:space="preserve"> </w:t>
      </w:r>
      <w:r>
        <w:rPr>
          <w:rFonts w:hint="eastAsia" w:ascii="Microsoft YaHei UI" w:hAnsi="Microsoft YaHei UI" w:eastAsia="Microsoft YaHei UI" w:cs="Microsoft YaHei UI"/>
          <w:i w:val="0"/>
          <w:iCs w:val="0"/>
          <w:caps w:val="0"/>
          <w:spacing w:val="9"/>
          <w:sz w:val="22"/>
          <w:szCs w:val="22"/>
          <w:shd w:val="clear" w:fill="FFFFFF"/>
        </w:rPr>
        <w:t>日</w:t>
      </w:r>
      <w:r>
        <w:rPr>
          <w:rFonts w:hint="eastAsia" w:ascii="Microsoft YaHei UI" w:hAnsi="Microsoft YaHei UI" w:eastAsia="Microsoft YaHei UI" w:cs="Microsoft YaHei UI"/>
          <w:i w:val="0"/>
          <w:iCs w:val="0"/>
          <w:caps w:val="0"/>
          <w:spacing w:val="9"/>
          <w:sz w:val="22"/>
          <w:szCs w:val="22"/>
          <w:shd w:val="clear" w:fill="FFFFFF"/>
          <w:lang w:val="en-US" w:eastAsia="zh-CN"/>
        </w:rPr>
        <w:t xml:space="preserve">  </w:t>
      </w:r>
      <w:r>
        <w:rPr>
          <w:rFonts w:hint="eastAsia" w:ascii="Microsoft YaHei UI" w:hAnsi="Microsoft YaHei UI" w:eastAsia="Microsoft YaHei UI" w:cs="Microsoft YaHei UI"/>
          <w:i w:val="0"/>
          <w:iCs w:val="0"/>
          <w:caps w:val="0"/>
          <w:spacing w:val="9"/>
          <w:sz w:val="22"/>
          <w:szCs w:val="22"/>
          <w:shd w:val="clear" w:fill="FFFFFF"/>
        </w:rPr>
        <w:t>点</w:t>
      </w:r>
      <w:r>
        <w:rPr>
          <w:rFonts w:hint="eastAsia" w:ascii="Microsoft YaHei UI" w:hAnsi="Microsoft YaHei UI" w:eastAsia="Microsoft YaHei UI" w:cs="Microsoft YaHei UI"/>
          <w:i w:val="0"/>
          <w:iCs w:val="0"/>
          <w:caps w:val="0"/>
          <w:spacing w:val="9"/>
          <w:sz w:val="22"/>
          <w:szCs w:val="22"/>
          <w:shd w:val="clear" w:fill="FFFFFF"/>
          <w:lang w:val="en-US" w:eastAsia="zh-CN"/>
        </w:rPr>
        <w:t xml:space="preserve">  </w:t>
      </w:r>
      <w:r>
        <w:rPr>
          <w:rFonts w:hint="eastAsia" w:ascii="Microsoft YaHei UI" w:hAnsi="Microsoft YaHei UI" w:eastAsia="Microsoft YaHei UI" w:cs="Microsoft YaHei UI"/>
          <w:i w:val="0"/>
          <w:iCs w:val="0"/>
          <w:caps w:val="0"/>
          <w:spacing w:val="9"/>
          <w:sz w:val="22"/>
          <w:szCs w:val="22"/>
          <w:shd w:val="clear" w:fill="FFFFFF"/>
        </w:rPr>
        <w:t>分至</w:t>
      </w:r>
      <w:r>
        <w:rPr>
          <w:rFonts w:hint="eastAsia" w:ascii="Microsoft YaHei UI" w:hAnsi="Microsoft YaHei UI" w:eastAsia="Microsoft YaHei UI" w:cs="Microsoft YaHei UI"/>
          <w:i w:val="0"/>
          <w:iCs w:val="0"/>
          <w:caps w:val="0"/>
          <w:spacing w:val="9"/>
          <w:sz w:val="22"/>
          <w:szCs w:val="22"/>
          <w:shd w:val="clear" w:fill="FFFFFF"/>
          <w:lang w:val="en-US" w:eastAsia="zh-CN"/>
        </w:rPr>
        <w:t xml:space="preserve">  </w:t>
      </w:r>
      <w:r>
        <w:rPr>
          <w:rFonts w:hint="eastAsia" w:ascii="Microsoft YaHei UI" w:hAnsi="Microsoft YaHei UI" w:eastAsia="Microsoft YaHei UI" w:cs="Microsoft YaHei UI"/>
          <w:i w:val="0"/>
          <w:iCs w:val="0"/>
          <w:caps w:val="0"/>
          <w:spacing w:val="9"/>
          <w:sz w:val="22"/>
          <w:szCs w:val="22"/>
          <w:shd w:val="clear" w:fill="FFFFFF"/>
        </w:rPr>
        <w:t>时</w:t>
      </w:r>
      <w:r>
        <w:rPr>
          <w:rFonts w:hint="eastAsia" w:ascii="Microsoft YaHei UI" w:hAnsi="Microsoft YaHei UI" w:eastAsia="Microsoft YaHei UI" w:cs="Microsoft YaHei UI"/>
          <w:i w:val="0"/>
          <w:iCs w:val="0"/>
          <w:caps w:val="0"/>
          <w:spacing w:val="9"/>
          <w:sz w:val="22"/>
          <w:szCs w:val="22"/>
          <w:shd w:val="clear" w:fill="FFFFFF"/>
          <w:lang w:val="en-US" w:eastAsia="zh-CN"/>
        </w:rPr>
        <w:t xml:space="preserve">  </w:t>
      </w:r>
      <w:r>
        <w:rPr>
          <w:rFonts w:hint="eastAsia" w:ascii="Microsoft YaHei UI" w:hAnsi="Microsoft YaHei UI" w:eastAsia="Microsoft YaHei UI" w:cs="Microsoft YaHei UI"/>
          <w:i w:val="0"/>
          <w:iCs w:val="0"/>
          <w:caps w:val="0"/>
          <w:spacing w:val="9"/>
          <w:sz w:val="22"/>
          <w:szCs w:val="22"/>
          <w:shd w:val="clear" w:fill="FFFFFF"/>
        </w:rPr>
        <w:t>分递交到余杭区仓前街道乐富海邦园14幢一楼党群与便民服务中心。</w:t>
      </w:r>
    </w:p>
    <w:p w14:paraId="2DE447A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递交竞争性磋商文件时需单独递交一份营业执照复印件加盖公章，否则不予以接收竞争性磋商文件。</w:t>
      </w:r>
    </w:p>
    <w:p w14:paraId="5D4AB14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3、以竞争性磋商文件签收时间为准，竞争性磋商文件逾期送达或者未送达指定地点的，将不予接受。</w:t>
      </w:r>
    </w:p>
    <w:p w14:paraId="759BACE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4、竞争性磋商文件的组成（建议按下列顺序装订）</w:t>
      </w:r>
    </w:p>
    <w:p w14:paraId="2563167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(1)报价函（格式附后）；</w:t>
      </w:r>
    </w:p>
    <w:p w14:paraId="6988E74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(2)供应商资格要求中的相关证明材料复印件加盖公章（如营业执照等）；</w:t>
      </w:r>
    </w:p>
    <w:p w14:paraId="5ECF2A6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(3)公司实力相关证明材料复印件加盖公章；</w:t>
      </w:r>
    </w:p>
    <w:p w14:paraId="34AC186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(4)授权委托书及被委托人身份证复印件加盖公章；</w:t>
      </w:r>
    </w:p>
    <w:p w14:paraId="751EB7B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(5)服务方案；</w:t>
      </w:r>
    </w:p>
    <w:p w14:paraId="11889EA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(6)服务期限及售后承诺；</w:t>
      </w:r>
    </w:p>
    <w:p w14:paraId="1090E52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(7)采购文件要求供应商提供的或供应商认为需要提供的其他内容。</w:t>
      </w:r>
    </w:p>
    <w:p w14:paraId="2BBB629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p>
    <w:p w14:paraId="4777421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9"/>
          <w:sz w:val="22"/>
          <w:szCs w:val="22"/>
          <w:shd w:val="clear" w:fill="FFFFFF"/>
        </w:rPr>
        <w:t>七、成交办法</w:t>
      </w:r>
    </w:p>
    <w:p w14:paraId="2C0C4D7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1.成立采购小组</w:t>
      </w:r>
    </w:p>
    <w:p w14:paraId="0DEA394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评审小组由三人以上单数的采购人代表和有关技术、经济等方面的专家组成。</w:t>
      </w:r>
    </w:p>
    <w:p w14:paraId="49D5A31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2.确定成交供应商</w:t>
      </w:r>
    </w:p>
    <w:p w14:paraId="3234C6B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评审小组独立开展工作，开启所有竞争性磋商文件，评审小组根据评审办法确定成交供应商候选人并出具书面采购报告书。</w:t>
      </w:r>
      <w:bookmarkStart w:id="0" w:name="_GoBack"/>
      <w:bookmarkEnd w:id="0"/>
      <w:r>
        <w:rPr>
          <w:rFonts w:hint="eastAsia" w:ascii="Microsoft YaHei UI" w:hAnsi="Microsoft YaHei UI" w:eastAsia="Microsoft YaHei UI" w:cs="Microsoft YaHei UI"/>
          <w:i w:val="0"/>
          <w:iCs w:val="0"/>
          <w:caps w:val="0"/>
          <w:spacing w:val="9"/>
          <w:sz w:val="22"/>
          <w:szCs w:val="22"/>
          <w:shd w:val="clear" w:fill="FFFFFF"/>
        </w:rPr>
        <w:t>报价经评审小组确认，该报价即为双方签约的合同价，竞争性磋商文件作为合同的组成部分。如有下列情形之一的，按无效报价处理：</w:t>
      </w:r>
    </w:p>
    <w:p w14:paraId="4295903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(1)竞争性磋商文件未按规定的格式填写，内容不全或关键字迹模糊、无法辨认的；</w:t>
      </w:r>
    </w:p>
    <w:p w14:paraId="1BBB5DB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(2)未实质性响应“采购需求”的；</w:t>
      </w:r>
    </w:p>
    <w:p w14:paraId="3748745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(3)报价超过最高限价的；</w:t>
      </w:r>
    </w:p>
    <w:p w14:paraId="36E9992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(4)未响应本竞争性磋商公告其他实质性规定的。</w:t>
      </w:r>
    </w:p>
    <w:p w14:paraId="127234D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p>
    <w:p w14:paraId="0D50C6F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9"/>
          <w:sz w:val="22"/>
          <w:szCs w:val="22"/>
          <w:shd w:val="clear" w:fill="FFFFFF"/>
        </w:rPr>
        <w:t>八、签订合同</w:t>
      </w:r>
    </w:p>
    <w:p w14:paraId="478C93F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成交供应商在收到成交通知后5个工作日内签订合同。若成交供应商未在规定时间内签订合同或不按规定履约，采购人有权取消其成交资格，排名第二的供应商递补为成交供应商。同时采购人可保留重新采购的权利。</w:t>
      </w:r>
    </w:p>
    <w:p w14:paraId="26F98BC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p>
    <w:p w14:paraId="2FC41BB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9"/>
          <w:sz w:val="22"/>
          <w:szCs w:val="22"/>
          <w:shd w:val="clear" w:fill="FFFFFF"/>
        </w:rPr>
        <w:t>九、其他</w:t>
      </w:r>
    </w:p>
    <w:p w14:paraId="37966B3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本项目的采购代理费用由成交供应商单位支付，采购费用为</w:t>
      </w:r>
      <w:r>
        <w:rPr>
          <w:rFonts w:hint="eastAsia" w:ascii="Microsoft YaHei UI" w:hAnsi="Microsoft YaHei UI" w:eastAsia="Microsoft YaHei UI" w:cs="Microsoft YaHei UI"/>
          <w:i w:val="0"/>
          <w:iCs w:val="0"/>
          <w:caps w:val="0"/>
          <w:spacing w:val="9"/>
          <w:sz w:val="22"/>
          <w:szCs w:val="22"/>
          <w:shd w:val="clear" w:fill="FFFFFF"/>
          <w:lang w:val="en-US" w:eastAsia="zh-CN"/>
        </w:rPr>
        <w:t>2000</w:t>
      </w:r>
      <w:r>
        <w:rPr>
          <w:rFonts w:hint="eastAsia" w:ascii="Microsoft YaHei UI" w:hAnsi="Microsoft YaHei UI" w:eastAsia="Microsoft YaHei UI" w:cs="Microsoft YaHei UI"/>
          <w:i w:val="0"/>
          <w:iCs w:val="0"/>
          <w:caps w:val="0"/>
          <w:spacing w:val="9"/>
          <w:sz w:val="22"/>
          <w:szCs w:val="22"/>
          <w:shd w:val="clear" w:fill="FFFFFF"/>
        </w:rPr>
        <w:t>元直接支付给采购代理单位，响应人在报价时应综合考虑该笔费用，但不单列进响应总价。成交供应商在领取成交通知书前需支付采购代理费。</w:t>
      </w:r>
    </w:p>
    <w:p w14:paraId="47793E1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p>
    <w:p w14:paraId="653D988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9"/>
          <w:sz w:val="22"/>
          <w:szCs w:val="22"/>
          <w:shd w:val="clear" w:fill="FFFFFF"/>
        </w:rPr>
        <w:t>十、联系方式</w:t>
      </w:r>
    </w:p>
    <w:p w14:paraId="14A319F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采购人：杭州市余杭区人民政府仓前街道办事处</w:t>
      </w:r>
    </w:p>
    <w:p w14:paraId="516F6A2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rPr>
        <w:t>联系人：金鸿平</w:t>
      </w:r>
    </w:p>
    <w:p w14:paraId="0B13FDB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rPr>
        <w:t>联系电话：13989824772</w:t>
      </w:r>
    </w:p>
    <w:p w14:paraId="4FF6BB0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p>
    <w:p w14:paraId="793951F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right"/>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杭州市余杭区人民政府仓前街道办事处</w:t>
      </w:r>
    </w:p>
    <w:p w14:paraId="5CB4562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right"/>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2025年</w:t>
      </w:r>
      <w:r>
        <w:rPr>
          <w:rFonts w:hint="eastAsia" w:ascii="Microsoft YaHei UI" w:hAnsi="Microsoft YaHei UI" w:eastAsia="Microsoft YaHei UI" w:cs="Microsoft YaHei UI"/>
          <w:i w:val="0"/>
          <w:iCs w:val="0"/>
          <w:caps w:val="0"/>
          <w:spacing w:val="9"/>
          <w:sz w:val="22"/>
          <w:szCs w:val="22"/>
          <w:shd w:val="clear" w:fill="FFFFFF"/>
          <w:lang w:val="en-US" w:eastAsia="zh-CN"/>
        </w:rPr>
        <w:t>6</w:t>
      </w:r>
      <w:r>
        <w:rPr>
          <w:rFonts w:hint="eastAsia" w:ascii="Microsoft YaHei UI" w:hAnsi="Microsoft YaHei UI" w:eastAsia="Microsoft YaHei UI" w:cs="Microsoft YaHei UI"/>
          <w:i w:val="0"/>
          <w:iCs w:val="0"/>
          <w:caps w:val="0"/>
          <w:spacing w:val="9"/>
          <w:sz w:val="22"/>
          <w:szCs w:val="22"/>
          <w:shd w:val="clear" w:fill="FFFFFF"/>
        </w:rPr>
        <w:t>月</w:t>
      </w:r>
      <w:r>
        <w:rPr>
          <w:rFonts w:hint="eastAsia" w:ascii="Microsoft YaHei UI" w:hAnsi="Microsoft YaHei UI" w:eastAsia="Microsoft YaHei UI" w:cs="Microsoft YaHei UI"/>
          <w:i w:val="0"/>
          <w:iCs w:val="0"/>
          <w:caps w:val="0"/>
          <w:spacing w:val="9"/>
          <w:sz w:val="22"/>
          <w:szCs w:val="22"/>
          <w:shd w:val="clear" w:fill="FFFFFF"/>
          <w:lang w:val="en-US" w:eastAsia="zh-CN"/>
        </w:rPr>
        <w:t>24</w:t>
      </w:r>
      <w:r>
        <w:rPr>
          <w:rFonts w:hint="eastAsia" w:ascii="Microsoft YaHei UI" w:hAnsi="Microsoft YaHei UI" w:eastAsia="Microsoft YaHei UI" w:cs="Microsoft YaHei UI"/>
          <w:i w:val="0"/>
          <w:iCs w:val="0"/>
          <w:caps w:val="0"/>
          <w:spacing w:val="9"/>
          <w:sz w:val="22"/>
          <w:szCs w:val="22"/>
          <w:shd w:val="clear" w:fill="FFFFFF"/>
        </w:rPr>
        <w:t>日</w:t>
      </w:r>
    </w:p>
    <w:p w14:paraId="7768E33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p>
    <w:p w14:paraId="7700091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p>
    <w:p w14:paraId="0EB0DCC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p>
    <w:p w14:paraId="2EB1445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p>
    <w:p w14:paraId="4A801B1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p>
    <w:p w14:paraId="4758AB2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p>
    <w:p w14:paraId="773DD56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p>
    <w:p w14:paraId="7029D4F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p>
    <w:p w14:paraId="47C1673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p>
    <w:p w14:paraId="436636C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i w:val="0"/>
          <w:iCs w:val="0"/>
          <w:caps w:val="0"/>
          <w:spacing w:val="9"/>
          <w:sz w:val="22"/>
          <w:szCs w:val="22"/>
          <w:shd w:val="clear" w:fill="FFFFFF"/>
        </w:rPr>
        <w:t>第二章 采购需求</w:t>
      </w:r>
    </w:p>
    <w:p w14:paraId="7B4A816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center"/>
        <w:rPr>
          <w:rFonts w:hint="eastAsia" w:ascii="Microsoft YaHei UI" w:hAnsi="Microsoft YaHei UI" w:eastAsia="Microsoft YaHei UI" w:cs="Microsoft YaHei UI"/>
          <w:i w:val="0"/>
          <w:iCs w:val="0"/>
          <w:caps w:val="0"/>
          <w:spacing w:val="8"/>
          <w:sz w:val="25"/>
          <w:szCs w:val="25"/>
        </w:rPr>
      </w:pPr>
    </w:p>
    <w:p w14:paraId="31B440C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b/>
          <w:bCs/>
          <w:spacing w:val="9"/>
          <w:kern w:val="0"/>
          <w:sz w:val="22"/>
          <w:szCs w:val="22"/>
          <w:lang w:val="en-US" w:eastAsia="zh-CN" w:bidi="ar"/>
        </w:rPr>
        <w:t>一、</w:t>
      </w:r>
      <w:r>
        <w:rPr>
          <w:rFonts w:hint="eastAsia" w:ascii="Microsoft YaHei UI" w:hAnsi="Microsoft YaHei UI" w:eastAsia="Microsoft YaHei UI" w:cs="Microsoft YaHei UI"/>
          <w:b/>
          <w:bCs/>
          <w:i w:val="0"/>
          <w:iCs w:val="0"/>
          <w:caps w:val="0"/>
          <w:spacing w:val="9"/>
          <w:sz w:val="22"/>
          <w:szCs w:val="22"/>
          <w:shd w:val="clear" w:fill="FFFFFF"/>
        </w:rPr>
        <w:t>服务要求</w:t>
      </w:r>
    </w:p>
    <w:p w14:paraId="54F4518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1、服务期:合同签订之日起，服务期至项目完成，质保期一年。</w:t>
      </w:r>
    </w:p>
    <w:p w14:paraId="176851E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9"/>
          <w:sz w:val="22"/>
          <w:szCs w:val="22"/>
          <w:shd w:val="clear" w:fill="FFFFFF"/>
        </w:rPr>
        <w:t>2、服务地点:杭州市余杭区仓前街道;</w:t>
      </w:r>
    </w:p>
    <w:p w14:paraId="643C46F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lang w:eastAsia="zh-CN"/>
        </w:rPr>
      </w:pPr>
      <w:r>
        <w:rPr>
          <w:rFonts w:hint="eastAsia" w:ascii="Microsoft YaHei UI" w:hAnsi="Microsoft YaHei UI" w:eastAsia="Microsoft YaHei UI" w:cs="Microsoft YaHei UI"/>
          <w:i w:val="0"/>
          <w:iCs w:val="0"/>
          <w:caps w:val="0"/>
          <w:spacing w:val="9"/>
          <w:sz w:val="22"/>
          <w:szCs w:val="22"/>
          <w:shd w:val="clear" w:fill="FFFFFF"/>
        </w:rPr>
        <w:t>3、服务</w:t>
      </w:r>
      <w:r>
        <w:rPr>
          <w:rFonts w:hint="eastAsia" w:ascii="Microsoft YaHei UI" w:hAnsi="Microsoft YaHei UI" w:eastAsia="Microsoft YaHei UI" w:cs="Microsoft YaHei UI"/>
          <w:i w:val="0"/>
          <w:iCs w:val="0"/>
          <w:caps w:val="0"/>
          <w:spacing w:val="9"/>
          <w:sz w:val="22"/>
          <w:szCs w:val="22"/>
          <w:shd w:val="clear" w:fill="FFFFFF"/>
          <w:lang w:val="en-US" w:eastAsia="zh-CN"/>
        </w:rPr>
        <w:t>内容及</w:t>
      </w:r>
      <w:r>
        <w:rPr>
          <w:rFonts w:hint="eastAsia" w:ascii="Microsoft YaHei UI" w:hAnsi="Microsoft YaHei UI" w:eastAsia="Microsoft YaHei UI" w:cs="Microsoft YaHei UI"/>
          <w:i w:val="0"/>
          <w:iCs w:val="0"/>
          <w:caps w:val="0"/>
          <w:spacing w:val="9"/>
          <w:sz w:val="22"/>
          <w:szCs w:val="22"/>
          <w:shd w:val="clear" w:fill="FFFFFF"/>
        </w:rPr>
        <w:t>质量要求:</w:t>
      </w:r>
      <w:r>
        <w:rPr>
          <w:rFonts w:hint="eastAsia"/>
        </w:rPr>
        <w:t>为保障征迁工作顺利实施，由专业机构或团队提供的劳务支持服务</w:t>
      </w:r>
      <w:r>
        <w:rPr>
          <w:rFonts w:hint="eastAsia"/>
          <w:lang w:eastAsia="zh-CN"/>
        </w:rPr>
        <w:t>。</w:t>
      </w:r>
    </w:p>
    <w:p w14:paraId="6E5F3964">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lang w:eastAsia="zh-CN"/>
        </w:rPr>
      </w:pPr>
      <w:r>
        <w:rPr>
          <w:rFonts w:hint="eastAsia" w:ascii="Microsoft YaHei UI" w:hAnsi="Microsoft YaHei UI" w:eastAsia="Microsoft YaHei UI" w:cs="Microsoft YaHei UI"/>
          <w:spacing w:val="9"/>
          <w:kern w:val="0"/>
          <w:sz w:val="22"/>
          <w:szCs w:val="22"/>
          <w:shd w:val="clear" w:fill="FFFFFF"/>
          <w:lang w:val="en-US" w:eastAsia="zh-CN"/>
        </w:rPr>
        <w:t>3.</w:t>
      </w:r>
      <w:r>
        <w:rPr>
          <w:rFonts w:hint="eastAsia" w:ascii="Microsoft YaHei UI" w:hAnsi="Microsoft YaHei UI" w:eastAsia="Microsoft YaHei UI" w:cs="Microsoft YaHei UI"/>
          <w:spacing w:val="9"/>
          <w:kern w:val="0"/>
          <w:sz w:val="22"/>
          <w:szCs w:val="22"/>
          <w:shd w:val="clear" w:fill="FFFFFF"/>
          <w:lang w:eastAsia="zh-CN"/>
        </w:rPr>
        <w:t>1. 前期准备阶段</w:t>
      </w:r>
    </w:p>
    <w:p w14:paraId="63ED7307">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lang w:eastAsia="zh-CN"/>
        </w:rPr>
      </w:pPr>
      <w:r>
        <w:rPr>
          <w:rFonts w:hint="eastAsia" w:ascii="Microsoft YaHei UI" w:hAnsi="Microsoft YaHei UI" w:eastAsia="Microsoft YaHei UI" w:cs="Microsoft YaHei UI"/>
          <w:spacing w:val="9"/>
          <w:kern w:val="0"/>
          <w:sz w:val="22"/>
          <w:szCs w:val="22"/>
          <w:shd w:val="clear" w:fill="FFFFFF"/>
          <w:lang w:val="en-US" w:eastAsia="zh-CN"/>
        </w:rPr>
        <w:t>3.1.1</w:t>
      </w:r>
      <w:r>
        <w:rPr>
          <w:rFonts w:hint="eastAsia" w:ascii="Microsoft YaHei UI" w:hAnsi="Microsoft YaHei UI" w:eastAsia="Microsoft YaHei UI" w:cs="Microsoft YaHei UI"/>
          <w:spacing w:val="9"/>
          <w:kern w:val="0"/>
          <w:sz w:val="22"/>
          <w:szCs w:val="22"/>
          <w:shd w:val="clear" w:fill="FFFFFF"/>
          <w:lang w:eastAsia="zh-CN"/>
        </w:rPr>
        <w:t>政策宣传与解释</w:t>
      </w:r>
    </w:p>
    <w:p w14:paraId="1F0B2441">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lang w:eastAsia="zh-CN"/>
        </w:rPr>
      </w:pPr>
      <w:r>
        <w:rPr>
          <w:rFonts w:hint="eastAsia" w:ascii="Microsoft YaHei UI" w:hAnsi="Microsoft YaHei UI" w:eastAsia="Microsoft YaHei UI" w:cs="Microsoft YaHei UI"/>
          <w:spacing w:val="9"/>
          <w:kern w:val="0"/>
          <w:sz w:val="22"/>
          <w:szCs w:val="22"/>
          <w:shd w:val="clear" w:fill="FFFFFF"/>
          <w:lang w:eastAsia="zh-CN"/>
        </w:rPr>
        <w:t>向被征迁户宣传法律法规、补偿政策、安置方案等，确保信息透明。解答群众疑问，消除误解，减少矛盾。基础调查与摸底协助开展入户调查，登记房屋、土地权属、面积、用途等信息。收集被征迁户的家庭情况、诉求等基础资料。</w:t>
      </w:r>
    </w:p>
    <w:p w14:paraId="6A6B6543">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lang w:eastAsia="zh-CN"/>
        </w:rPr>
      </w:pPr>
      <w:r>
        <w:rPr>
          <w:rFonts w:hint="eastAsia" w:ascii="Microsoft YaHei UI" w:hAnsi="Microsoft YaHei UI" w:eastAsia="Microsoft YaHei UI" w:cs="Microsoft YaHei UI"/>
          <w:spacing w:val="9"/>
          <w:kern w:val="0"/>
          <w:sz w:val="22"/>
          <w:szCs w:val="22"/>
          <w:shd w:val="clear" w:fill="FFFFFF"/>
          <w:lang w:val="en-US" w:eastAsia="zh-CN"/>
        </w:rPr>
        <w:t>3.1.2</w:t>
      </w:r>
      <w:r>
        <w:rPr>
          <w:rFonts w:hint="eastAsia" w:ascii="Microsoft YaHei UI" w:hAnsi="Microsoft YaHei UI" w:eastAsia="Microsoft YaHei UI" w:cs="Microsoft YaHei UI"/>
          <w:spacing w:val="9"/>
          <w:kern w:val="0"/>
          <w:sz w:val="22"/>
          <w:szCs w:val="22"/>
          <w:shd w:val="clear" w:fill="FFFFFF"/>
          <w:lang w:eastAsia="zh-CN"/>
        </w:rPr>
        <w:t>风险评估</w:t>
      </w:r>
    </w:p>
    <w:p w14:paraId="7C854DDF">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lang w:eastAsia="zh-CN"/>
        </w:rPr>
      </w:pPr>
      <w:r>
        <w:rPr>
          <w:rFonts w:hint="eastAsia" w:ascii="Microsoft YaHei UI" w:hAnsi="Microsoft YaHei UI" w:eastAsia="Microsoft YaHei UI" w:cs="Microsoft YaHei UI"/>
          <w:spacing w:val="9"/>
          <w:kern w:val="0"/>
          <w:sz w:val="22"/>
          <w:szCs w:val="22"/>
          <w:shd w:val="clear" w:fill="FFFFFF"/>
          <w:lang w:eastAsia="zh-CN"/>
        </w:rPr>
        <w:t>协助识别潜在矛盾点，提出风险防控建议。</w:t>
      </w:r>
    </w:p>
    <w:p w14:paraId="1BA40BB3">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rPr>
      </w:pPr>
      <w:r>
        <w:rPr>
          <w:rFonts w:hint="eastAsia" w:ascii="Microsoft YaHei UI" w:hAnsi="Microsoft YaHei UI" w:eastAsia="Microsoft YaHei UI" w:cs="Microsoft YaHei UI"/>
          <w:spacing w:val="9"/>
          <w:kern w:val="0"/>
          <w:sz w:val="22"/>
          <w:szCs w:val="22"/>
          <w:shd w:val="clear" w:fill="FFFFFF"/>
          <w:lang w:val="en-US" w:eastAsia="zh-CN"/>
        </w:rPr>
        <w:t>3.</w:t>
      </w:r>
      <w:r>
        <w:rPr>
          <w:rFonts w:hint="eastAsia" w:ascii="Microsoft YaHei UI" w:hAnsi="Microsoft YaHei UI" w:eastAsia="Microsoft YaHei UI" w:cs="Microsoft YaHei UI"/>
          <w:spacing w:val="9"/>
          <w:kern w:val="0"/>
          <w:sz w:val="22"/>
          <w:szCs w:val="22"/>
          <w:shd w:val="clear" w:fill="FFFFFF"/>
        </w:rPr>
        <w:t>2. 征迁实施阶段</w:t>
      </w:r>
    </w:p>
    <w:p w14:paraId="6BD26E6F">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rPr>
      </w:pPr>
      <w:r>
        <w:rPr>
          <w:rFonts w:hint="eastAsia" w:ascii="Microsoft YaHei UI" w:hAnsi="Microsoft YaHei UI" w:eastAsia="Microsoft YaHei UI" w:cs="Microsoft YaHei UI"/>
          <w:spacing w:val="9"/>
          <w:kern w:val="0"/>
          <w:sz w:val="22"/>
          <w:szCs w:val="22"/>
          <w:shd w:val="clear" w:fill="FFFFFF"/>
          <w:lang w:val="en-US" w:eastAsia="zh-CN"/>
        </w:rPr>
        <w:t>3.2.1</w:t>
      </w:r>
      <w:r>
        <w:rPr>
          <w:rFonts w:hint="eastAsia" w:ascii="Microsoft YaHei UI" w:hAnsi="Microsoft YaHei UI" w:eastAsia="Microsoft YaHei UI" w:cs="Microsoft YaHei UI"/>
          <w:spacing w:val="9"/>
          <w:kern w:val="0"/>
          <w:sz w:val="22"/>
          <w:szCs w:val="22"/>
          <w:shd w:val="clear" w:fill="FFFFFF"/>
        </w:rPr>
        <w:t>协议签订服务</w:t>
      </w:r>
    </w:p>
    <w:p w14:paraId="1BD80C97">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rPr>
      </w:pPr>
      <w:r>
        <w:rPr>
          <w:rFonts w:hint="eastAsia" w:ascii="Microsoft YaHei UI" w:hAnsi="Microsoft YaHei UI" w:eastAsia="Microsoft YaHei UI" w:cs="Microsoft YaHei UI"/>
          <w:spacing w:val="9"/>
          <w:kern w:val="0"/>
          <w:sz w:val="22"/>
          <w:szCs w:val="22"/>
          <w:shd w:val="clear" w:fill="FFFFFF"/>
        </w:rPr>
        <w:t>协助核算补偿金额，制作协议文本。组织签约流程，指导被征迁户完成签字确认。</w:t>
      </w:r>
    </w:p>
    <w:p w14:paraId="229E5B98">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rPr>
      </w:pPr>
      <w:r>
        <w:rPr>
          <w:rFonts w:hint="eastAsia" w:ascii="Microsoft YaHei UI" w:hAnsi="Microsoft YaHei UI" w:eastAsia="Microsoft YaHei UI" w:cs="Microsoft YaHei UI"/>
          <w:spacing w:val="9"/>
          <w:kern w:val="0"/>
          <w:sz w:val="22"/>
          <w:szCs w:val="22"/>
          <w:shd w:val="clear" w:fill="FFFFFF"/>
          <w:lang w:val="en-US" w:eastAsia="zh-CN"/>
        </w:rPr>
        <w:t>3.2.2</w:t>
      </w:r>
      <w:r>
        <w:rPr>
          <w:rFonts w:hint="eastAsia" w:ascii="Microsoft YaHei UI" w:hAnsi="Microsoft YaHei UI" w:eastAsia="Microsoft YaHei UI" w:cs="Microsoft YaHei UI"/>
          <w:spacing w:val="9"/>
          <w:kern w:val="0"/>
          <w:sz w:val="22"/>
          <w:szCs w:val="22"/>
          <w:shd w:val="clear" w:fill="FFFFFF"/>
        </w:rPr>
        <w:t>搬迁协助</w:t>
      </w:r>
    </w:p>
    <w:p w14:paraId="62C1A664">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rPr>
      </w:pPr>
      <w:r>
        <w:rPr>
          <w:rFonts w:hint="eastAsia" w:ascii="Microsoft YaHei UI" w:hAnsi="Microsoft YaHei UI" w:eastAsia="Microsoft YaHei UI" w:cs="Microsoft YaHei UI"/>
          <w:spacing w:val="9"/>
          <w:kern w:val="0"/>
          <w:sz w:val="22"/>
          <w:szCs w:val="22"/>
          <w:shd w:val="clear" w:fill="FFFFFF"/>
        </w:rPr>
        <w:t>提供搬迁通知、物品清点、临时安置协调等服务。对接搬家公司或提供劳动力支持。</w:t>
      </w:r>
    </w:p>
    <w:p w14:paraId="2A727351">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rPr>
      </w:pPr>
      <w:r>
        <w:rPr>
          <w:rFonts w:hint="eastAsia" w:ascii="Microsoft YaHei UI" w:hAnsi="Microsoft YaHei UI" w:eastAsia="Microsoft YaHei UI" w:cs="Microsoft YaHei UI"/>
          <w:spacing w:val="9"/>
          <w:kern w:val="0"/>
          <w:sz w:val="22"/>
          <w:szCs w:val="22"/>
          <w:shd w:val="clear" w:fill="FFFFFF"/>
          <w:lang w:val="en-US" w:eastAsia="zh-CN"/>
        </w:rPr>
        <w:t>3.2.3</w:t>
      </w:r>
      <w:r>
        <w:rPr>
          <w:rFonts w:hint="eastAsia" w:ascii="Microsoft YaHei UI" w:hAnsi="Microsoft YaHei UI" w:eastAsia="Microsoft YaHei UI" w:cs="Microsoft YaHei UI"/>
          <w:spacing w:val="9"/>
          <w:kern w:val="0"/>
          <w:sz w:val="22"/>
          <w:szCs w:val="22"/>
          <w:shd w:val="clear" w:fill="FFFFFF"/>
        </w:rPr>
        <w:t>档案管理</w:t>
      </w:r>
    </w:p>
    <w:p w14:paraId="2EB73149">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rPr>
      </w:pPr>
      <w:r>
        <w:rPr>
          <w:rFonts w:hint="eastAsia" w:ascii="Microsoft YaHei UI" w:hAnsi="Microsoft YaHei UI" w:eastAsia="Microsoft YaHei UI" w:cs="Microsoft YaHei UI"/>
          <w:spacing w:val="9"/>
          <w:kern w:val="0"/>
          <w:sz w:val="22"/>
          <w:szCs w:val="22"/>
          <w:shd w:val="clear" w:fill="FFFFFF"/>
        </w:rPr>
        <w:t>整理征迁协议、权属证明、影像资料等档案，确保规范存档。</w:t>
      </w:r>
    </w:p>
    <w:p w14:paraId="291D11B5">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rPr>
      </w:pPr>
      <w:r>
        <w:rPr>
          <w:rFonts w:hint="eastAsia" w:ascii="Microsoft YaHei UI" w:hAnsi="Microsoft YaHei UI" w:eastAsia="Microsoft YaHei UI" w:cs="Microsoft YaHei UI"/>
          <w:spacing w:val="9"/>
          <w:kern w:val="0"/>
          <w:sz w:val="22"/>
          <w:szCs w:val="22"/>
          <w:shd w:val="clear" w:fill="FFFFFF"/>
          <w:lang w:val="en-US" w:eastAsia="zh-CN"/>
        </w:rPr>
        <w:t>3.</w:t>
      </w:r>
      <w:r>
        <w:rPr>
          <w:rFonts w:hint="eastAsia" w:ascii="Microsoft YaHei UI" w:hAnsi="Microsoft YaHei UI" w:eastAsia="Microsoft YaHei UI" w:cs="Microsoft YaHei UI"/>
          <w:spacing w:val="9"/>
          <w:kern w:val="0"/>
          <w:sz w:val="22"/>
          <w:szCs w:val="22"/>
          <w:shd w:val="clear" w:fill="FFFFFF"/>
        </w:rPr>
        <w:t>3. 争议调解与维稳</w:t>
      </w:r>
    </w:p>
    <w:p w14:paraId="18C389EF">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rPr>
      </w:pPr>
      <w:r>
        <w:rPr>
          <w:rFonts w:hint="eastAsia" w:ascii="Microsoft YaHei UI" w:hAnsi="Microsoft YaHei UI" w:eastAsia="Microsoft YaHei UI" w:cs="Microsoft YaHei UI"/>
          <w:spacing w:val="9"/>
          <w:kern w:val="0"/>
          <w:sz w:val="22"/>
          <w:szCs w:val="22"/>
          <w:shd w:val="clear" w:fill="FFFFFF"/>
          <w:lang w:val="en-US" w:eastAsia="zh-CN"/>
        </w:rPr>
        <w:t>3.3.1</w:t>
      </w:r>
      <w:r>
        <w:rPr>
          <w:rFonts w:hint="eastAsia" w:ascii="Microsoft YaHei UI" w:hAnsi="Microsoft YaHei UI" w:eastAsia="Microsoft YaHei UI" w:cs="Microsoft YaHei UI"/>
          <w:spacing w:val="9"/>
          <w:kern w:val="0"/>
          <w:sz w:val="22"/>
          <w:szCs w:val="22"/>
          <w:shd w:val="clear" w:fill="FFFFFF"/>
        </w:rPr>
        <w:t>纠纷调解</w:t>
      </w:r>
    </w:p>
    <w:p w14:paraId="74E2B019">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rPr>
      </w:pPr>
      <w:r>
        <w:rPr>
          <w:rFonts w:hint="eastAsia" w:ascii="Microsoft YaHei UI" w:hAnsi="Microsoft YaHei UI" w:eastAsia="Microsoft YaHei UI" w:cs="Microsoft YaHei UI"/>
          <w:spacing w:val="9"/>
          <w:kern w:val="0"/>
          <w:sz w:val="22"/>
          <w:szCs w:val="22"/>
          <w:shd w:val="clear" w:fill="FFFFFF"/>
        </w:rPr>
        <w:t>协调处理产权争议、补偿标准分歧等问题。</w:t>
      </w:r>
    </w:p>
    <w:p w14:paraId="18D74069">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rPr>
      </w:pPr>
      <w:r>
        <w:rPr>
          <w:rFonts w:hint="eastAsia" w:ascii="Microsoft YaHei UI" w:hAnsi="Microsoft YaHei UI" w:eastAsia="Microsoft YaHei UI" w:cs="Microsoft YaHei UI"/>
          <w:spacing w:val="9"/>
          <w:kern w:val="0"/>
          <w:sz w:val="22"/>
          <w:szCs w:val="22"/>
          <w:shd w:val="clear" w:fill="FFFFFF"/>
        </w:rPr>
        <w:t>配合政府或司法部门调解矛盾，避免群体性事件。</w:t>
      </w:r>
    </w:p>
    <w:p w14:paraId="1201D428">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rPr>
      </w:pPr>
      <w:r>
        <w:rPr>
          <w:rFonts w:hint="eastAsia" w:ascii="Microsoft YaHei UI" w:hAnsi="Microsoft YaHei UI" w:eastAsia="Microsoft YaHei UI" w:cs="Microsoft YaHei UI"/>
          <w:spacing w:val="9"/>
          <w:kern w:val="0"/>
          <w:sz w:val="22"/>
          <w:szCs w:val="22"/>
          <w:shd w:val="clear" w:fill="FFFFFF"/>
          <w:lang w:val="en-US" w:eastAsia="zh-CN"/>
        </w:rPr>
        <w:t>3.3.2</w:t>
      </w:r>
      <w:r>
        <w:rPr>
          <w:rFonts w:hint="eastAsia" w:ascii="Microsoft YaHei UI" w:hAnsi="Microsoft YaHei UI" w:eastAsia="Microsoft YaHei UI" w:cs="Microsoft YaHei UI"/>
          <w:spacing w:val="9"/>
          <w:kern w:val="0"/>
          <w:sz w:val="22"/>
          <w:szCs w:val="22"/>
          <w:shd w:val="clear" w:fill="FFFFFF"/>
        </w:rPr>
        <w:t>法律援助</w:t>
      </w:r>
    </w:p>
    <w:p w14:paraId="21DE499A">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rPr>
      </w:pPr>
      <w:r>
        <w:rPr>
          <w:rFonts w:hint="eastAsia" w:ascii="Microsoft YaHei UI" w:hAnsi="Microsoft YaHei UI" w:eastAsia="Microsoft YaHei UI" w:cs="Microsoft YaHei UI"/>
          <w:spacing w:val="9"/>
          <w:kern w:val="0"/>
          <w:sz w:val="22"/>
          <w:szCs w:val="22"/>
          <w:shd w:val="clear" w:fill="FFFFFF"/>
        </w:rPr>
        <w:t>提供政策法规咨询，必要时引导通过法律途径解决争议。</w:t>
      </w:r>
    </w:p>
    <w:p w14:paraId="54A15461">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rPr>
      </w:pPr>
      <w:r>
        <w:rPr>
          <w:rFonts w:hint="eastAsia" w:ascii="Microsoft YaHei UI" w:hAnsi="Microsoft YaHei UI" w:eastAsia="Microsoft YaHei UI" w:cs="Microsoft YaHei UI"/>
          <w:spacing w:val="9"/>
          <w:kern w:val="0"/>
          <w:sz w:val="22"/>
          <w:szCs w:val="22"/>
          <w:shd w:val="clear" w:fill="FFFFFF"/>
          <w:lang w:val="en-US" w:eastAsia="zh-CN"/>
        </w:rPr>
        <w:t>3.</w:t>
      </w:r>
      <w:r>
        <w:rPr>
          <w:rFonts w:hint="eastAsia" w:ascii="Microsoft YaHei UI" w:hAnsi="Microsoft YaHei UI" w:eastAsia="Microsoft YaHei UI" w:cs="Microsoft YaHei UI"/>
          <w:spacing w:val="9"/>
          <w:kern w:val="0"/>
          <w:sz w:val="22"/>
          <w:szCs w:val="22"/>
          <w:shd w:val="clear" w:fill="FFFFFF"/>
        </w:rPr>
        <w:t>4. 后续服务</w:t>
      </w:r>
    </w:p>
    <w:p w14:paraId="1815C281">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rPr>
      </w:pPr>
      <w:r>
        <w:rPr>
          <w:rFonts w:hint="eastAsia" w:ascii="Microsoft YaHei UI" w:hAnsi="Microsoft YaHei UI" w:eastAsia="Microsoft YaHei UI" w:cs="Microsoft YaHei UI"/>
          <w:spacing w:val="9"/>
          <w:kern w:val="0"/>
          <w:sz w:val="22"/>
          <w:szCs w:val="22"/>
          <w:shd w:val="clear" w:fill="FFFFFF"/>
          <w:lang w:val="en-US" w:eastAsia="zh-CN"/>
        </w:rPr>
        <w:t>3.4.1</w:t>
      </w:r>
      <w:r>
        <w:rPr>
          <w:rFonts w:hint="eastAsia" w:ascii="Microsoft YaHei UI" w:hAnsi="Microsoft YaHei UI" w:eastAsia="Microsoft YaHei UI" w:cs="Microsoft YaHei UI"/>
          <w:spacing w:val="9"/>
          <w:kern w:val="0"/>
          <w:sz w:val="22"/>
          <w:szCs w:val="22"/>
          <w:shd w:val="clear" w:fill="FFFFFF"/>
        </w:rPr>
        <w:t>安置房分配协助</w:t>
      </w:r>
    </w:p>
    <w:p w14:paraId="32BCCF34">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rPr>
      </w:pPr>
      <w:r>
        <w:rPr>
          <w:rFonts w:hint="eastAsia" w:ascii="Microsoft YaHei UI" w:hAnsi="Microsoft YaHei UI" w:eastAsia="Microsoft YaHei UI" w:cs="Microsoft YaHei UI"/>
          <w:spacing w:val="9"/>
          <w:kern w:val="0"/>
          <w:sz w:val="22"/>
          <w:szCs w:val="22"/>
          <w:shd w:val="clear" w:fill="FFFFFF"/>
        </w:rPr>
        <w:t>参与安置房抽签、选房流程，确保公平公开。</w:t>
      </w:r>
    </w:p>
    <w:p w14:paraId="18EBAA3A">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rPr>
      </w:pPr>
      <w:r>
        <w:rPr>
          <w:rFonts w:hint="eastAsia" w:ascii="Microsoft YaHei UI" w:hAnsi="Microsoft YaHei UI" w:eastAsia="Microsoft YaHei UI" w:cs="Microsoft YaHei UI"/>
          <w:spacing w:val="9"/>
          <w:kern w:val="0"/>
          <w:sz w:val="22"/>
          <w:szCs w:val="22"/>
          <w:shd w:val="clear" w:fill="FFFFFF"/>
          <w:lang w:val="en-US" w:eastAsia="zh-CN"/>
        </w:rPr>
        <w:t>3.4.2</w:t>
      </w:r>
      <w:r>
        <w:rPr>
          <w:rFonts w:hint="eastAsia" w:ascii="Microsoft YaHei UI" w:hAnsi="Microsoft YaHei UI" w:eastAsia="Microsoft YaHei UI" w:cs="Microsoft YaHei UI"/>
          <w:spacing w:val="9"/>
          <w:kern w:val="0"/>
          <w:sz w:val="22"/>
          <w:szCs w:val="22"/>
          <w:shd w:val="clear" w:fill="FFFFFF"/>
        </w:rPr>
        <w:t>资金发放跟踪</w:t>
      </w:r>
    </w:p>
    <w:p w14:paraId="7A2DA594">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rPr>
      </w:pPr>
      <w:r>
        <w:rPr>
          <w:rFonts w:hint="eastAsia" w:ascii="Microsoft YaHei UI" w:hAnsi="Microsoft YaHei UI" w:eastAsia="Microsoft YaHei UI" w:cs="Microsoft YaHei UI"/>
          <w:spacing w:val="9"/>
          <w:kern w:val="0"/>
          <w:sz w:val="22"/>
          <w:szCs w:val="22"/>
          <w:shd w:val="clear" w:fill="FFFFFF"/>
        </w:rPr>
        <w:t>跟进补偿款、过渡费等资金的发放情况，督促及时到位。</w:t>
      </w:r>
    </w:p>
    <w:p w14:paraId="31A32BF9">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rPr>
      </w:pPr>
      <w:r>
        <w:rPr>
          <w:rFonts w:hint="eastAsia" w:ascii="Microsoft YaHei UI" w:hAnsi="Microsoft YaHei UI" w:eastAsia="Microsoft YaHei UI" w:cs="Microsoft YaHei UI"/>
          <w:spacing w:val="9"/>
          <w:kern w:val="0"/>
          <w:sz w:val="22"/>
          <w:szCs w:val="22"/>
          <w:shd w:val="clear" w:fill="FFFFFF"/>
          <w:lang w:val="en-US" w:eastAsia="zh-CN"/>
        </w:rPr>
        <w:t>3.4.3</w:t>
      </w:r>
      <w:r>
        <w:rPr>
          <w:rFonts w:hint="eastAsia" w:ascii="Microsoft YaHei UI" w:hAnsi="Microsoft YaHei UI" w:eastAsia="Microsoft YaHei UI" w:cs="Microsoft YaHei UI"/>
          <w:spacing w:val="9"/>
          <w:kern w:val="0"/>
          <w:sz w:val="22"/>
          <w:szCs w:val="22"/>
          <w:shd w:val="clear" w:fill="FFFFFF"/>
        </w:rPr>
        <w:t>回访与反馈</w:t>
      </w:r>
    </w:p>
    <w:p w14:paraId="564E20BA">
      <w:pPr>
        <w:widowControl/>
        <w:numPr>
          <w:ilvl w:val="-1"/>
          <w:numId w:val="0"/>
        </w:numPr>
        <w:spacing w:line="360" w:lineRule="auto"/>
        <w:ind w:left="0" w:firstLine="476" w:firstLineChars="200"/>
        <w:jc w:val="left"/>
        <w:rPr>
          <w:rFonts w:hint="eastAsia" w:ascii="Microsoft YaHei UI" w:hAnsi="Microsoft YaHei UI" w:eastAsia="Microsoft YaHei UI" w:cs="Microsoft YaHei UI"/>
          <w:spacing w:val="9"/>
          <w:kern w:val="0"/>
          <w:sz w:val="22"/>
          <w:szCs w:val="22"/>
          <w:shd w:val="clear" w:fill="FFFFFF"/>
          <w:lang w:eastAsia="zh-CN"/>
        </w:rPr>
      </w:pPr>
      <w:r>
        <w:rPr>
          <w:rFonts w:hint="eastAsia" w:ascii="Microsoft YaHei UI" w:hAnsi="Microsoft YaHei UI" w:eastAsia="Microsoft YaHei UI" w:cs="Microsoft YaHei UI"/>
          <w:spacing w:val="9"/>
          <w:kern w:val="0"/>
          <w:sz w:val="22"/>
          <w:szCs w:val="22"/>
          <w:shd w:val="clear" w:fill="FFFFFF"/>
        </w:rPr>
        <w:t>收集被征迁户的满意度及诉求，优化后续工作。</w:t>
      </w:r>
    </w:p>
    <w:p w14:paraId="359FB1DF"/>
    <w:p w14:paraId="3589AD56">
      <w:pPr>
        <w:widowControl/>
        <w:jc w:val="center"/>
        <w:rPr>
          <w:rFonts w:ascii="宋体" w:hAnsi="宋体" w:eastAsia="宋体" w:cs="宋体"/>
          <w:b/>
          <w:bCs/>
          <w:kern w:val="0"/>
          <w:sz w:val="28"/>
          <w:szCs w:val="28"/>
        </w:rPr>
      </w:pPr>
    </w:p>
    <w:p w14:paraId="16CC471B">
      <w:pPr>
        <w:pStyle w:val="5"/>
        <w:rPr>
          <w:rFonts w:hint="eastAsia"/>
          <w:sz w:val="28"/>
          <w:szCs w:val="36"/>
          <w:lang w:val="en-US" w:eastAsia="zh-CN"/>
        </w:rPr>
      </w:pPr>
    </w:p>
    <w:p w14:paraId="26E28C3F">
      <w:pPr>
        <w:pStyle w:val="5"/>
        <w:rPr>
          <w:rFonts w:hint="eastAsia"/>
          <w:sz w:val="28"/>
          <w:szCs w:val="36"/>
          <w:lang w:val="en-US" w:eastAsia="zh-CN"/>
        </w:rPr>
      </w:pPr>
    </w:p>
    <w:p w14:paraId="6A8A82BF">
      <w:pPr>
        <w:pStyle w:val="6"/>
        <w:ind w:firstLine="0" w:firstLineChars="0"/>
        <w:rPr>
          <w:rFonts w:hint="eastAsia"/>
          <w:lang w:val="en-US" w:eastAsia="zh-CN"/>
        </w:rPr>
      </w:pPr>
    </w:p>
    <w:p w14:paraId="30507DF7">
      <w:pPr>
        <w:pStyle w:val="5"/>
        <w:rPr>
          <w:rFonts w:hint="eastAsia"/>
          <w:sz w:val="28"/>
          <w:szCs w:val="36"/>
          <w:lang w:val="en-US" w:eastAsia="zh-CN"/>
        </w:rPr>
      </w:pPr>
    </w:p>
    <w:p w14:paraId="021215EA">
      <w:pPr>
        <w:pStyle w:val="5"/>
        <w:rPr>
          <w:rFonts w:hint="eastAsia"/>
          <w:sz w:val="28"/>
          <w:szCs w:val="36"/>
          <w:lang w:val="en-US" w:eastAsia="zh-CN"/>
        </w:rPr>
      </w:pPr>
    </w:p>
    <w:p w14:paraId="3BE135C2">
      <w:pPr>
        <w:pStyle w:val="5"/>
        <w:rPr>
          <w:rFonts w:hint="eastAsia"/>
          <w:sz w:val="28"/>
          <w:szCs w:val="36"/>
          <w:lang w:val="en-US" w:eastAsia="zh-CN"/>
        </w:rPr>
        <w:sectPr>
          <w:headerReference r:id="rId3" w:type="default"/>
          <w:footerReference r:id="rId4" w:type="default"/>
          <w:pgSz w:w="11906" w:h="16838"/>
          <w:pgMar w:top="1531" w:right="1531" w:bottom="1531" w:left="1531" w:header="851" w:footer="601" w:gutter="0"/>
          <w:pgNumType w:fmt="numberInDash"/>
          <w:cols w:space="720" w:num="1"/>
          <w:docGrid w:linePitch="312" w:charSpace="0"/>
        </w:sectPr>
      </w:pPr>
    </w:p>
    <w:p w14:paraId="577B228F">
      <w:pPr>
        <w:jc w:val="left"/>
        <w:rPr>
          <w:rFonts w:ascii="宋体" w:hAnsi="宋体" w:cs="宋体"/>
          <w:sz w:val="24"/>
          <w:szCs w:val="28"/>
        </w:rPr>
      </w:pPr>
    </w:p>
    <w:p w14:paraId="4FBE65D8"/>
    <w:p w14:paraId="73B44AFE"/>
    <w:p w14:paraId="329736A7">
      <w:pPr>
        <w:rPr>
          <w:rFonts w:hint="eastAsia" w:eastAsia="宋体"/>
          <w:lang w:eastAsia="zh-CN"/>
        </w:rPr>
      </w:pPr>
      <w:r>
        <w:rPr>
          <w:rFonts w:hint="eastAsia" w:eastAsia="宋体"/>
          <w:lang w:val="en-US" w:eastAsia="zh-CN"/>
        </w:rPr>
        <w:t xml:space="preserve">        </w:t>
      </w:r>
      <w:r>
        <w:rPr>
          <w:rFonts w:hint="eastAsia"/>
          <w:lang w:val="en-US" w:eastAsia="zh-CN"/>
        </w:rPr>
        <w:t xml:space="preserve">     </w:t>
      </w:r>
      <w:r>
        <w:rPr>
          <w:rFonts w:hint="eastAsia" w:eastAsia="宋体"/>
          <w:lang w:val="en-US" w:eastAsia="zh-CN"/>
        </w:rPr>
        <w:t xml:space="preserve"> </w:t>
      </w:r>
      <w:r>
        <w:rPr>
          <w:rFonts w:hint="eastAsia" w:eastAsia="宋体"/>
          <w:lang w:val="en-US" w:eastAsia="zh-CN"/>
        </w:rPr>
        <w:drawing>
          <wp:inline distT="0" distB="0" distL="114300" distR="114300">
            <wp:extent cx="3810000" cy="3810000"/>
            <wp:effectExtent l="0" t="0" r="0" b="0"/>
            <wp:docPr id="2" name="图片 2" descr="47639140dca19fb5847bf63b08926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7639140dca19fb5847bf63b08926d3"/>
                    <pic:cNvPicPr>
                      <a:picLocks noChangeAspect="1"/>
                    </pic:cNvPicPr>
                  </pic:nvPicPr>
                  <pic:blipFill>
                    <a:blip r:embed="rId7"/>
                    <a:stretch>
                      <a:fillRect/>
                    </a:stretch>
                  </pic:blipFill>
                  <pic:spPr>
                    <a:xfrm>
                      <a:off x="0" y="0"/>
                      <a:ext cx="3810000" cy="3810000"/>
                    </a:xfrm>
                    <a:prstGeom prst="rect">
                      <a:avLst/>
                    </a:prstGeom>
                  </pic:spPr>
                </pic:pic>
              </a:graphicData>
            </a:graphic>
          </wp:inline>
        </w:drawing>
      </w:r>
    </w:p>
    <w:p w14:paraId="63243BCD">
      <w:pPr>
        <w:pStyle w:val="11"/>
        <w:rPr>
          <w:rFonts w:hint="default"/>
          <w:b/>
          <w:bCs/>
          <w:sz w:val="56"/>
          <w:szCs w:val="56"/>
          <w:lang w:val="en-US" w:eastAsia="zh-CN"/>
        </w:rPr>
      </w:pPr>
      <w:r>
        <w:rPr>
          <w:rFonts w:hint="eastAsia" w:eastAsia="宋体"/>
          <w:lang w:val="en-US" w:eastAsia="zh-CN"/>
        </w:rPr>
        <w:t xml:space="preserve">                    </w:t>
      </w:r>
      <w:r>
        <w:rPr>
          <w:rFonts w:hint="eastAsia" w:eastAsia="宋体"/>
          <w:b/>
          <w:bCs/>
          <w:sz w:val="56"/>
          <w:szCs w:val="56"/>
          <w:lang w:val="en-US" w:eastAsia="zh-CN"/>
        </w:rPr>
        <w:t>报价函、授权委托书</w:t>
      </w:r>
    </w:p>
    <w:sectPr>
      <w:footerReference r:id="rId5" w:type="default"/>
      <w:pgSz w:w="11906" w:h="16838"/>
      <w:pgMar w:top="1440" w:right="1236" w:bottom="1440" w:left="12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A44FD">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- 1 -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234CA">
    <w:pPr>
      <w:pStyle w:val="9"/>
      <w:jc w:val="center"/>
    </w:pPr>
    <w:r>
      <w:fldChar w:fldCharType="begin"/>
    </w:r>
    <w:r>
      <w:instrText xml:space="preserve"> PAGE   \* MERGEFORMAT </w:instrText>
    </w:r>
    <w:r>
      <w:fldChar w:fldCharType="separate"/>
    </w:r>
    <w:r>
      <w:rPr>
        <w:lang w:val="zh-CN"/>
      </w:rPr>
      <w:t>4</w:t>
    </w:r>
    <w:r>
      <w:fldChar w:fldCharType="end"/>
    </w:r>
  </w:p>
  <w:p w14:paraId="56946DBF">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9EE3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FFBAC"/>
    <w:multiLevelType w:val="singleLevel"/>
    <w:tmpl w:val="B24FFBAC"/>
    <w:lvl w:ilvl="0" w:tentative="0">
      <w:start w:val="1"/>
      <w:numFmt w:val="chineseCounting"/>
      <w:suff w:val="nothing"/>
      <w:lvlText w:val="%1、"/>
      <w:lvlJc w:val="left"/>
      <w:rPr>
        <w:rFonts w:hint="eastAsia"/>
      </w:rPr>
    </w:lvl>
  </w:abstractNum>
  <w:abstractNum w:abstractNumId="1">
    <w:nsid w:val="3C087D7C"/>
    <w:multiLevelType w:val="singleLevel"/>
    <w:tmpl w:val="3C087D7C"/>
    <w:lvl w:ilvl="0" w:tentative="0">
      <w:start w:val="1"/>
      <w:numFmt w:val="decimal"/>
      <w:suff w:val="nothing"/>
      <w:lvlText w:val="%1、"/>
      <w:lvlJc w:val="left"/>
    </w:lvl>
  </w:abstractNum>
  <w:abstractNum w:abstractNumId="2">
    <w:nsid w:val="60AE39CC"/>
    <w:multiLevelType w:val="multilevel"/>
    <w:tmpl w:val="60AE39CC"/>
    <w:lvl w:ilvl="0" w:tentative="0">
      <w:start w:val="1"/>
      <w:numFmt w:val="chineseCountingThousand"/>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mYxNjI0Y2EwZTZmNTE4NjY5ZjRiOTllZDczOTMifQ=="/>
  </w:docVars>
  <w:rsids>
    <w:rsidRoot w:val="713648DF"/>
    <w:rsid w:val="000714F7"/>
    <w:rsid w:val="00084037"/>
    <w:rsid w:val="00332385"/>
    <w:rsid w:val="00623F2D"/>
    <w:rsid w:val="006E21DA"/>
    <w:rsid w:val="00C37482"/>
    <w:rsid w:val="00DB670A"/>
    <w:rsid w:val="00DE251D"/>
    <w:rsid w:val="00ED1A5F"/>
    <w:rsid w:val="00EE20E4"/>
    <w:rsid w:val="01EF7FE3"/>
    <w:rsid w:val="02D52B76"/>
    <w:rsid w:val="03C54322"/>
    <w:rsid w:val="03EC702F"/>
    <w:rsid w:val="04155245"/>
    <w:rsid w:val="04324AAC"/>
    <w:rsid w:val="054C2637"/>
    <w:rsid w:val="05A145DB"/>
    <w:rsid w:val="06360B70"/>
    <w:rsid w:val="095806CB"/>
    <w:rsid w:val="0A0679A1"/>
    <w:rsid w:val="0AEA4CBC"/>
    <w:rsid w:val="0B382F67"/>
    <w:rsid w:val="0C1A2F37"/>
    <w:rsid w:val="0DDE32A0"/>
    <w:rsid w:val="0E0662D9"/>
    <w:rsid w:val="0F5A13EC"/>
    <w:rsid w:val="0F961DBF"/>
    <w:rsid w:val="129C09F2"/>
    <w:rsid w:val="13346142"/>
    <w:rsid w:val="13E55C7E"/>
    <w:rsid w:val="15EC1EB7"/>
    <w:rsid w:val="165F0C7D"/>
    <w:rsid w:val="168B4106"/>
    <w:rsid w:val="174F04E0"/>
    <w:rsid w:val="177D585E"/>
    <w:rsid w:val="18BE4C8C"/>
    <w:rsid w:val="1AFF01D9"/>
    <w:rsid w:val="1B7C407F"/>
    <w:rsid w:val="1C71170A"/>
    <w:rsid w:val="1D1B4312"/>
    <w:rsid w:val="1D277336"/>
    <w:rsid w:val="1D4F4D1C"/>
    <w:rsid w:val="1D8A6F09"/>
    <w:rsid w:val="1E53515C"/>
    <w:rsid w:val="1ECB2FEC"/>
    <w:rsid w:val="1EDF6DFF"/>
    <w:rsid w:val="200948D3"/>
    <w:rsid w:val="203E1903"/>
    <w:rsid w:val="20E5428E"/>
    <w:rsid w:val="21262A76"/>
    <w:rsid w:val="21C16AE1"/>
    <w:rsid w:val="21EA3754"/>
    <w:rsid w:val="2201324E"/>
    <w:rsid w:val="23106DBE"/>
    <w:rsid w:val="24A00DDE"/>
    <w:rsid w:val="251C6963"/>
    <w:rsid w:val="2598406F"/>
    <w:rsid w:val="260D1D0D"/>
    <w:rsid w:val="26872D5E"/>
    <w:rsid w:val="26EC4304"/>
    <w:rsid w:val="27591DC4"/>
    <w:rsid w:val="27D82595"/>
    <w:rsid w:val="28492712"/>
    <w:rsid w:val="285B0E33"/>
    <w:rsid w:val="2B147E30"/>
    <w:rsid w:val="2BBE730E"/>
    <w:rsid w:val="2C357514"/>
    <w:rsid w:val="2C683DAE"/>
    <w:rsid w:val="2CCF04B2"/>
    <w:rsid w:val="2D80258B"/>
    <w:rsid w:val="2E63762A"/>
    <w:rsid w:val="3131065E"/>
    <w:rsid w:val="3516468B"/>
    <w:rsid w:val="351E5BAB"/>
    <w:rsid w:val="356219CA"/>
    <w:rsid w:val="36D01CF1"/>
    <w:rsid w:val="376B1551"/>
    <w:rsid w:val="38E76CEA"/>
    <w:rsid w:val="395D5776"/>
    <w:rsid w:val="39C70F2F"/>
    <w:rsid w:val="3C58267D"/>
    <w:rsid w:val="3C5F2ED5"/>
    <w:rsid w:val="3CB7E1D8"/>
    <w:rsid w:val="3CFC24D2"/>
    <w:rsid w:val="3EB47FF5"/>
    <w:rsid w:val="3EDC4E70"/>
    <w:rsid w:val="3F3C8E02"/>
    <w:rsid w:val="40185875"/>
    <w:rsid w:val="40FB1847"/>
    <w:rsid w:val="4200667A"/>
    <w:rsid w:val="420B3B02"/>
    <w:rsid w:val="42171AAB"/>
    <w:rsid w:val="451C151C"/>
    <w:rsid w:val="4545710C"/>
    <w:rsid w:val="45664101"/>
    <w:rsid w:val="47FD741D"/>
    <w:rsid w:val="48660D52"/>
    <w:rsid w:val="48F84B24"/>
    <w:rsid w:val="4A4A2F21"/>
    <w:rsid w:val="4A954692"/>
    <w:rsid w:val="4C3B4DC5"/>
    <w:rsid w:val="4D06078B"/>
    <w:rsid w:val="4D316B33"/>
    <w:rsid w:val="4FBF1155"/>
    <w:rsid w:val="4FF63105"/>
    <w:rsid w:val="512B18B7"/>
    <w:rsid w:val="51A85D22"/>
    <w:rsid w:val="52D3797E"/>
    <w:rsid w:val="55BE162E"/>
    <w:rsid w:val="56886BEB"/>
    <w:rsid w:val="5A3225D5"/>
    <w:rsid w:val="5A371B3C"/>
    <w:rsid w:val="5B48514C"/>
    <w:rsid w:val="5B866399"/>
    <w:rsid w:val="5E1C38E9"/>
    <w:rsid w:val="5E1E00A2"/>
    <w:rsid w:val="5E5FCFDB"/>
    <w:rsid w:val="5F7B8CA3"/>
    <w:rsid w:val="62267967"/>
    <w:rsid w:val="627E255F"/>
    <w:rsid w:val="63145A72"/>
    <w:rsid w:val="633944AC"/>
    <w:rsid w:val="665A1299"/>
    <w:rsid w:val="66910684"/>
    <w:rsid w:val="66F7533D"/>
    <w:rsid w:val="66FB3146"/>
    <w:rsid w:val="679B57F3"/>
    <w:rsid w:val="6895316B"/>
    <w:rsid w:val="692E7D33"/>
    <w:rsid w:val="69DB5ED5"/>
    <w:rsid w:val="6AFB0AEC"/>
    <w:rsid w:val="6B015C14"/>
    <w:rsid w:val="6BE52E4B"/>
    <w:rsid w:val="6C520768"/>
    <w:rsid w:val="6CB51DEE"/>
    <w:rsid w:val="6D0A3C41"/>
    <w:rsid w:val="6E990B86"/>
    <w:rsid w:val="6FAD5CAF"/>
    <w:rsid w:val="6FF69200"/>
    <w:rsid w:val="70054145"/>
    <w:rsid w:val="70FA499F"/>
    <w:rsid w:val="713648DF"/>
    <w:rsid w:val="72166F0C"/>
    <w:rsid w:val="72A34CEB"/>
    <w:rsid w:val="73DB0AB8"/>
    <w:rsid w:val="73F72CDB"/>
    <w:rsid w:val="756B6E27"/>
    <w:rsid w:val="7605355D"/>
    <w:rsid w:val="76C50212"/>
    <w:rsid w:val="777D7327"/>
    <w:rsid w:val="77B038DA"/>
    <w:rsid w:val="781B51CF"/>
    <w:rsid w:val="789D1ACE"/>
    <w:rsid w:val="79142376"/>
    <w:rsid w:val="7A772BBC"/>
    <w:rsid w:val="7ACE3A25"/>
    <w:rsid w:val="7AD95625"/>
    <w:rsid w:val="7BF92AA3"/>
    <w:rsid w:val="7BFFA678"/>
    <w:rsid w:val="7D9DC22E"/>
    <w:rsid w:val="7DFEAF20"/>
    <w:rsid w:val="7E16DC29"/>
    <w:rsid w:val="7EC9EB2A"/>
    <w:rsid w:val="7EF67C35"/>
    <w:rsid w:val="7F7111B3"/>
    <w:rsid w:val="7FD48727"/>
    <w:rsid w:val="7FDBEBA2"/>
    <w:rsid w:val="7FE50AE2"/>
    <w:rsid w:val="9AEFB71C"/>
    <w:rsid w:val="BB3B3319"/>
    <w:rsid w:val="BBFB1EAC"/>
    <w:rsid w:val="BCDFAD70"/>
    <w:rsid w:val="BEAF3ED7"/>
    <w:rsid w:val="BF7D82E1"/>
    <w:rsid w:val="BFFF5820"/>
    <w:rsid w:val="DF97660C"/>
    <w:rsid w:val="E0BFBE90"/>
    <w:rsid w:val="E233FDA7"/>
    <w:rsid w:val="E2FB200A"/>
    <w:rsid w:val="E6E7F1C1"/>
    <w:rsid w:val="EDFF95F6"/>
    <w:rsid w:val="EFFE269C"/>
    <w:rsid w:val="F6B96776"/>
    <w:rsid w:val="FF75F4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qFormat/>
    <w:uiPriority w:val="0"/>
    <w:pPr>
      <w:keepNext/>
      <w:keepLines/>
      <w:widowControl/>
      <w:numPr>
        <w:ilvl w:val="2"/>
        <w:numId w:val="1"/>
      </w:numPr>
      <w:tabs>
        <w:tab w:val="left" w:pos="-839"/>
      </w:tabs>
      <w:spacing w:before="120" w:after="120" w:line="360" w:lineRule="auto"/>
      <w:jc w:val="center"/>
      <w:outlineLvl w:val="2"/>
    </w:pPr>
    <w:rPr>
      <w:rFonts w:ascii="Calibri" w:hAnsi="Calibri" w:eastAsia="??"/>
      <w:b/>
      <w:kern w:val="0"/>
      <w:sz w:val="32"/>
      <w:szCs w:val="28"/>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rPr>
      <w:rFonts w:ascii="Calibri" w:hAnsi="Calibri"/>
      <w:kern w:val="0"/>
      <w:sz w:val="32"/>
      <w:szCs w:val="20"/>
    </w:rPr>
  </w:style>
  <w:style w:type="paragraph" w:styleId="6">
    <w:name w:val="Body Text First Indent"/>
    <w:basedOn w:val="5"/>
    <w:next w:val="5"/>
    <w:qFormat/>
    <w:uiPriority w:val="0"/>
    <w:pPr>
      <w:ind w:firstLine="420" w:firstLineChars="100"/>
    </w:pPr>
  </w:style>
  <w:style w:type="paragraph" w:styleId="7">
    <w:name w:val="Body Text Indent"/>
    <w:basedOn w:val="1"/>
    <w:semiHidden/>
    <w:unhideWhenUsed/>
    <w:qFormat/>
    <w:uiPriority w:val="99"/>
    <w:pPr>
      <w:spacing w:after="120"/>
      <w:ind w:left="420" w:leftChars="200"/>
    </w:pPr>
  </w:style>
  <w:style w:type="paragraph" w:styleId="8">
    <w:name w:val="Plain Text"/>
    <w:next w:val="1"/>
    <w:qFormat/>
    <w:uiPriority w:val="0"/>
    <w:pPr>
      <w:widowControl w:val="0"/>
      <w:spacing w:line="360" w:lineRule="auto"/>
      <w:ind w:firstLine="200" w:firstLineChars="200"/>
      <w:jc w:val="both"/>
    </w:pPr>
    <w:rPr>
      <w:rFonts w:ascii="宋体" w:hAnsi="Times New Roman" w:eastAsia="宋体" w:cs="Times New Roman"/>
      <w:kern w:val="0"/>
      <w:sz w:val="24"/>
      <w:szCs w:val="20"/>
      <w:lang w:val="en-US" w:eastAsia="zh-CN" w:bidi="ar-SA"/>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0"/>
    <w:pPr>
      <w:widowControl/>
      <w:spacing w:after="100" w:line="276" w:lineRule="auto"/>
      <w:jc w:val="left"/>
    </w:pPr>
    <w:rPr>
      <w:rFonts w:ascii="Calibri" w:hAnsi="Calibri" w:eastAsia="宋体" w:cs="Times New Roman"/>
      <w:kern w:val="0"/>
      <w:sz w:val="22"/>
      <w:szCs w:val="22"/>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7"/>
    <w:semiHidden/>
    <w:unhideWhenUsed/>
    <w:qFormat/>
    <w:uiPriority w:val="99"/>
    <w:pPr>
      <w:ind w:firstLine="420" w:firstLineChars="200"/>
    </w:pPr>
  </w:style>
  <w:style w:type="character" w:styleId="16">
    <w:name w:val="Strong"/>
    <w:basedOn w:val="15"/>
    <w:qFormat/>
    <w:uiPriority w:val="0"/>
    <w:rPr>
      <w:b/>
    </w:rPr>
  </w:style>
  <w:style w:type="character" w:styleId="17">
    <w:name w:val="page number"/>
    <w:basedOn w:val="15"/>
    <w:qFormat/>
    <w:uiPriority w:val="0"/>
  </w:style>
  <w:style w:type="paragraph" w:customStyle="1" w:styleId="18">
    <w:name w:val="正文2"/>
    <w:basedOn w:val="1"/>
    <w:qFormat/>
    <w:uiPriority w:val="0"/>
    <w:pPr>
      <w:spacing w:before="156" w:beforeLines="0" w:line="360" w:lineRule="auto"/>
      <w:ind w:firstLine="510" w:firstLineChars="200"/>
    </w:pPr>
    <w:rPr>
      <w:sz w:val="24"/>
      <w:szCs w:val="20"/>
    </w:rPr>
  </w:style>
  <w:style w:type="paragraph" w:customStyle="1" w:styleId="19">
    <w:name w:val="[Normal]"/>
    <w:qFormat/>
    <w:uiPriority w:val="0"/>
    <w:rPr>
      <w:rFonts w:ascii="宋体" w:hAnsi="宋体" w:eastAsia="宋体" w:cs="Times New Roman"/>
      <w:sz w:val="24"/>
      <w:szCs w:val="22"/>
      <w:lang w:val="zh-CN" w:eastAsia="zh-CN" w:bidi="ar-SA"/>
    </w:rPr>
  </w:style>
  <w:style w:type="character" w:customStyle="1" w:styleId="20">
    <w:name w:val="页眉 字符"/>
    <w:basedOn w:val="15"/>
    <w:link w:val="10"/>
    <w:qFormat/>
    <w:uiPriority w:val="0"/>
    <w:rPr>
      <w:rFonts w:ascii="Calibri" w:hAnsi="Calibri" w:eastAsia="宋体" w:cs="黑体"/>
      <w:kern w:val="2"/>
      <w:sz w:val="18"/>
      <w:szCs w:val="18"/>
    </w:rPr>
  </w:style>
  <w:style w:type="character" w:customStyle="1" w:styleId="21">
    <w:name w:val="页脚 字符"/>
    <w:basedOn w:val="15"/>
    <w:link w:val="9"/>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2264</Words>
  <Characters>2452</Characters>
  <Lines>15</Lines>
  <Paragraphs>4</Paragraphs>
  <TotalTime>7</TotalTime>
  <ScaleCrop>false</ScaleCrop>
  <LinksUpToDate>false</LinksUpToDate>
  <CharactersWithSpaces>2493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2021-10-14T20:04:00Z</dcterms:created>
  <dc:creator>han</dc:creator>
  <cp:lastModifiedBy>陳略略</cp:lastModifiedBy>
  <dcterms:modified xsi:type="dcterms:W3CDTF">2025-06-24T07:07:30Z</dcterms:modified>
  <dc:title>仓前街道网格中队食堂食材配送服务项目竞争性谈判招标公告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5908DC3E80E94107B1E5A38C69773840_13</vt:lpwstr>
  </property>
  <property fmtid="{D5CDD505-2E9C-101B-9397-08002B2CF9AE}" pid="4" name="KSOTemplateDocerSaveRecord">
    <vt:lpwstr>eyJoZGlkIjoiNTBmYjRkNTI5ZTM1YmY2ZmQxOTYxNGM1MTViODAyMjQiLCJ1c2VySWQiOiI0NzkzMzY2OTcifQ==</vt:lpwstr>
  </property>
</Properties>
</file>