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3DEEE">
      <w:pPr>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14:paraId="5FEEB487">
      <w:pPr>
        <w:spacing w:line="400" w:lineRule="exact"/>
        <w:rPr>
          <w:rFonts w:hint="eastAsia" w:ascii="宋体" w:hAnsi="宋体" w:cs="宋体"/>
          <w:b/>
          <w:bCs/>
          <w:color w:val="auto"/>
          <w:sz w:val="22"/>
          <w:szCs w:val="22"/>
          <w:highlight w:val="none"/>
        </w:rPr>
      </w:pPr>
      <w:bookmarkStart w:id="0" w:name="_Toc22956"/>
      <w:bookmarkStart w:id="1" w:name="_Toc479839540"/>
      <w:r>
        <w:rPr>
          <w:rFonts w:hint="eastAsia" w:ascii="宋体" w:hAnsi="宋体" w:cs="宋体"/>
          <w:b/>
          <w:bCs/>
          <w:color w:val="auto"/>
          <w:sz w:val="22"/>
          <w:szCs w:val="22"/>
          <w:highlight w:val="none"/>
        </w:rPr>
        <w:t>一、商务要求（技术要求里另有注明的以技术要求为准）</w:t>
      </w:r>
    </w:p>
    <w:tbl>
      <w:tblPr>
        <w:tblStyle w:val="2"/>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62"/>
      </w:tblGrid>
      <w:tr w14:paraId="18AE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0E15FC81">
            <w:pPr>
              <w:spacing w:line="40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履约保证金</w:t>
            </w:r>
          </w:p>
        </w:tc>
        <w:tc>
          <w:tcPr>
            <w:tcW w:w="8262" w:type="dxa"/>
            <w:noWrap w:val="0"/>
            <w:vAlign w:val="center"/>
          </w:tcPr>
          <w:p w14:paraId="3C77FEFB">
            <w:pPr>
              <w:wordWrap w:val="0"/>
              <w:adjustRightInd w:val="0"/>
              <w:spacing w:line="400" w:lineRule="exac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合同签订后，成交供应商3个工作日内支付合同金额的1%作为履约保证金，履约保证金允许使用银行转账或保函（银行、保险公司出具）等形式。履约保证金自项目验收合格之日起无质量问题，采购人按程序在7个工作日内无息退还或退还保函。</w:t>
            </w:r>
          </w:p>
        </w:tc>
      </w:tr>
      <w:tr w14:paraId="4BD4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0B30E299">
            <w:pPr>
              <w:spacing w:line="400" w:lineRule="exact"/>
              <w:jc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合同金额结算及支付方式</w:t>
            </w:r>
          </w:p>
        </w:tc>
        <w:tc>
          <w:tcPr>
            <w:tcW w:w="8262" w:type="dxa"/>
            <w:noWrap w:val="0"/>
            <w:vAlign w:val="center"/>
          </w:tcPr>
          <w:p w14:paraId="3DF9866A">
            <w:pPr>
              <w:widowControl/>
              <w:spacing w:line="400" w:lineRule="exact"/>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合同生效、采购人收到成交供应商出具的合同金额40%（填写预付款比例）正规发票或收据以及具备实施条件后7个工作日内，向成交供应商支付合同总额40%的预付款；待成交供应商完成全部货物交付等服务，采购人验收合格并在满足以下条件的情况下，采购人支付剩余的合同款：</w:t>
            </w:r>
          </w:p>
          <w:p w14:paraId="5841AEF0">
            <w:pPr>
              <w:widowControl/>
              <w:spacing w:line="400" w:lineRule="exact"/>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（1）货物交付安装完毕验收合格后并具备实施条件7个工作日内，支付至货物总价的100％。结算时，须提交下列资料：</w:t>
            </w:r>
          </w:p>
          <w:p w14:paraId="07D5D5D7">
            <w:pPr>
              <w:widowControl/>
              <w:spacing w:line="400" w:lineRule="exact"/>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a．成交供应商须开具合同总价100%的正式发票；</w:t>
            </w:r>
          </w:p>
          <w:p w14:paraId="279078BA">
            <w:pPr>
              <w:widowControl/>
              <w:spacing w:line="400" w:lineRule="exact"/>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b．双方出具的项目验收合格证明；</w:t>
            </w:r>
          </w:p>
          <w:p w14:paraId="7ABDC796">
            <w:pPr>
              <w:widowControl/>
              <w:spacing w:line="400" w:lineRule="exact"/>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c．成交供应商配合采购人做好资产入库工作。</w:t>
            </w:r>
          </w:p>
          <w:p w14:paraId="357D7BAC">
            <w:pPr>
              <w:widowControl/>
              <w:spacing w:line="400" w:lineRule="exact"/>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（2）在项目实施过程中，若采购内容发生增减，采购人应及时通知成交供应商，按实际调整。增减内容的价格参照合同内相应设备的合同价结算。</w:t>
            </w:r>
          </w:p>
        </w:tc>
      </w:tr>
      <w:tr w14:paraId="4983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DDE3BFF">
            <w:pPr>
              <w:spacing w:line="40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bidi="ar"/>
              </w:rPr>
              <w:t>交付日期</w:t>
            </w:r>
          </w:p>
        </w:tc>
        <w:tc>
          <w:tcPr>
            <w:tcW w:w="8262" w:type="dxa"/>
            <w:noWrap w:val="0"/>
            <w:vAlign w:val="center"/>
          </w:tcPr>
          <w:p w14:paraId="7637D04B">
            <w:pPr>
              <w:adjustRightInd w:val="0"/>
              <w:spacing w:line="400" w:lineRule="exact"/>
              <w:rPr>
                <w:rFonts w:hint="eastAsia" w:ascii="宋体" w:hAnsi="宋体" w:cs="宋体"/>
                <w:color w:val="auto"/>
                <w:kern w:val="0"/>
                <w:sz w:val="22"/>
                <w:szCs w:val="22"/>
                <w:highlight w:val="none"/>
              </w:rPr>
            </w:pPr>
            <w:r>
              <w:rPr>
                <w:rFonts w:hint="eastAsia" w:ascii="宋体" w:hAnsi="宋体" w:cs="宋体"/>
                <w:iCs/>
                <w:color w:val="auto"/>
                <w:sz w:val="22"/>
                <w:szCs w:val="22"/>
                <w:highlight w:val="none"/>
                <w:lang w:bidi="ar"/>
              </w:rPr>
              <w:t>合同签订后90日历天</w:t>
            </w:r>
            <w:r>
              <w:rPr>
                <w:rFonts w:hint="eastAsia" w:ascii="宋体" w:hAnsi="宋体" w:cs="宋体"/>
                <w:iCs/>
                <w:color w:val="auto"/>
                <w:sz w:val="22"/>
                <w:szCs w:val="22"/>
                <w:highlight w:val="none"/>
                <w:lang w:eastAsia="zh-CN" w:bidi="ar"/>
              </w:rPr>
              <w:t>内完成供货安装调试并完成交付</w:t>
            </w:r>
            <w:r>
              <w:rPr>
                <w:rFonts w:hint="eastAsia" w:ascii="宋体" w:hAnsi="宋体" w:cs="宋体"/>
                <w:iCs/>
                <w:color w:val="auto"/>
                <w:sz w:val="22"/>
                <w:szCs w:val="22"/>
                <w:highlight w:val="none"/>
                <w:lang w:bidi="ar"/>
              </w:rPr>
              <w:t>。</w:t>
            </w:r>
          </w:p>
        </w:tc>
      </w:tr>
      <w:tr w14:paraId="70D6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2CB552A2">
            <w:pPr>
              <w:spacing w:line="40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bidi="ar"/>
              </w:rPr>
              <w:t>交货地点</w:t>
            </w:r>
          </w:p>
        </w:tc>
        <w:tc>
          <w:tcPr>
            <w:tcW w:w="8262" w:type="dxa"/>
            <w:noWrap w:val="0"/>
            <w:vAlign w:val="center"/>
          </w:tcPr>
          <w:p w14:paraId="2BDBA037">
            <w:pPr>
              <w:widowControl/>
              <w:spacing w:line="400" w:lineRule="exact"/>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采购人指定地点</w:t>
            </w:r>
          </w:p>
        </w:tc>
      </w:tr>
      <w:tr w14:paraId="40FE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17EA292E">
            <w:pPr>
              <w:spacing w:line="400" w:lineRule="exact"/>
              <w:jc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质保期</w:t>
            </w:r>
          </w:p>
        </w:tc>
        <w:tc>
          <w:tcPr>
            <w:tcW w:w="8262" w:type="dxa"/>
            <w:noWrap w:val="0"/>
            <w:vAlign w:val="center"/>
          </w:tcPr>
          <w:p w14:paraId="62DA259E">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▲原厂≥</w:t>
            </w:r>
            <w:r>
              <w:rPr>
                <w:rFonts w:hint="eastAsia" w:ascii="宋体" w:hAnsi="宋体" w:cs="宋体"/>
                <w:color w:val="auto"/>
                <w:kern w:val="0"/>
                <w:sz w:val="22"/>
                <w:szCs w:val="22"/>
                <w:highlight w:val="none"/>
                <w:u w:val="single"/>
                <w:lang w:val="en-US" w:eastAsia="zh-CN"/>
              </w:rPr>
              <w:t>1</w:t>
            </w:r>
            <w:r>
              <w:rPr>
                <w:rFonts w:hint="eastAsia" w:ascii="宋体" w:hAnsi="宋体" w:cs="宋体"/>
                <w:color w:val="auto"/>
                <w:kern w:val="0"/>
                <w:sz w:val="22"/>
                <w:szCs w:val="22"/>
                <w:highlight w:val="none"/>
                <w:u w:val="single"/>
              </w:rPr>
              <w:t>年的质保期即保修期(以项目最终验收合格之日起算)，质保期内免费上门维修、维护或更换。</w:t>
            </w:r>
          </w:p>
        </w:tc>
      </w:tr>
      <w:tr w14:paraId="6442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2B73C14B">
            <w:pPr>
              <w:spacing w:line="40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验收标准</w:t>
            </w:r>
          </w:p>
        </w:tc>
        <w:tc>
          <w:tcPr>
            <w:tcW w:w="8262" w:type="dxa"/>
            <w:noWrap w:val="0"/>
            <w:vAlign w:val="center"/>
          </w:tcPr>
          <w:p w14:paraId="4D66B51A">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在交货前，成交供应商应对货物的质量、规格、性能、数量、重量等进行详细而全面的检验，并出具证明货物符合合同规定的书面证书，成交供应商检验的结果和细节应在证书中加以说明。该证书将作为申请付款单据的一部分，但有关质量、规格、性能、数量、重量的检验不应视为最终检验。</w:t>
            </w:r>
          </w:p>
          <w:p w14:paraId="37217184">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成交供应商配合采购人及采购人委托第三方机构的验收工作，根据磋商文件、投标（响应）文件、采购合同、封存样品等约定的质量、数量、技术指标或者服务要求设置验收指标及其标准，制定验收指标及标准。</w:t>
            </w:r>
          </w:p>
          <w:p w14:paraId="4D4F8B5F">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3、如验收不合格的，成交供应商应采取补救措施，及时处理。整改结束后，重新组织验收，待验收合格后签署采购履约验收单当日为验收日期。</w:t>
            </w:r>
          </w:p>
          <w:p w14:paraId="7E06075E">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4、本项目由采购人委托第三方机构组织验收的，费用由成交供应商支付。</w:t>
            </w:r>
          </w:p>
          <w:p w14:paraId="7C09410A">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5、未尽事宜，按相关法律法规、规定执行。</w:t>
            </w:r>
          </w:p>
        </w:tc>
      </w:tr>
      <w:tr w14:paraId="1981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1271DD90">
            <w:pPr>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服务标准、期限、效率</w:t>
            </w:r>
          </w:p>
        </w:tc>
        <w:tc>
          <w:tcPr>
            <w:tcW w:w="8262" w:type="dxa"/>
            <w:noWrap w:val="0"/>
            <w:vAlign w:val="center"/>
          </w:tcPr>
          <w:p w14:paraId="70216015">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1.质量保证：最新生产的符合国家相关技术标准和质量要求的出厂原装合格产品，</w:t>
            </w:r>
            <w:r>
              <w:rPr>
                <w:rFonts w:hint="eastAsia" w:ascii="宋体" w:hAnsi="宋体" w:cs="宋体"/>
                <w:color w:val="auto"/>
                <w:kern w:val="0"/>
                <w:sz w:val="22"/>
                <w:szCs w:val="22"/>
                <w:highlight w:val="none"/>
                <w:lang w:bidi="ar"/>
              </w:rPr>
              <w:t>所供产品整机各部件必须原厂原装，供应商不得自行改装</w:t>
            </w:r>
            <w:r>
              <w:rPr>
                <w:rFonts w:hint="eastAsia" w:ascii="宋体" w:hAnsi="宋体" w:cs="宋体"/>
                <w:color w:val="auto"/>
                <w:kern w:val="0"/>
                <w:sz w:val="22"/>
                <w:szCs w:val="22"/>
                <w:highlight w:val="none"/>
              </w:rPr>
              <w:t>；</w:t>
            </w:r>
          </w:p>
          <w:p w14:paraId="669B1A0C">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2.安装调试（若需要安装调试）</w:t>
            </w:r>
          </w:p>
          <w:p w14:paraId="0F406930">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 安装地点：采购人指定地点；</w:t>
            </w:r>
          </w:p>
          <w:p w14:paraId="42EF732D">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 安装完成时间：接到采购人通知后在规定时间内完成安装和调试，如在规定的时间内由于成交供应商的原因不能完成安装和调试，成交供应商应承担由此给采购人造成的损失；</w:t>
            </w:r>
          </w:p>
          <w:p w14:paraId="00F6AEF2">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 如成交供应商委托国内代理（或其他机构）负责安装或配合安装应在签约时指明，但成交供应商仍要对合同货物及其安装质量负全部责任；</w:t>
            </w:r>
          </w:p>
          <w:p w14:paraId="68E9F043">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 安装标准：符合我国国家有关技术规范要求和技术标准，所有的软件和硬件必须保证同时安装到位；</w:t>
            </w:r>
          </w:p>
          <w:p w14:paraId="037B7C01">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 成交供应商免费提供合同货物的安装服务；</w:t>
            </w:r>
          </w:p>
          <w:p w14:paraId="4F4ED024">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 供应商在响应文件中应提供安装调试计划、对安装场地和环境的要求。</w:t>
            </w:r>
          </w:p>
          <w:p w14:paraId="4291E49C">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3.售后服务</w:t>
            </w:r>
          </w:p>
          <w:p w14:paraId="063C4065">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.1接到上门维修通知后，成交供应商应8小时内响应，查找原因，提出解决方案，直至故障完全恢复正常服务为止，要求在24小时内解决问题。</w:t>
            </w:r>
          </w:p>
          <w:p w14:paraId="1BFABDB7">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.2质保期内因不能排除的故障而影响工作的情况每发生一次，其质保期相应延长30天，质保期内因货物本身缺陷造成各种故障应由成交供应商免费予以更换；</w:t>
            </w:r>
          </w:p>
          <w:p w14:paraId="34F0E609">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.3非因采购人人为原因而出现设备质量问题的，由成交供应商负责包修、包换或包退并承担修理、调换或退货而产生的实际费用。如因采购人使用不当造成故障的，成交供应商应负责修理、调换，费用另行协商；</w:t>
            </w:r>
          </w:p>
          <w:p w14:paraId="01ECE179">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.4质保期内，成交供应商负责免费提供设备运行所需全部备件，并提供免费维修、保养服务。质保期满后，仅收取零配件成本费用，免人工费、差旅费，所涉及软件终身免费升级。</w:t>
            </w:r>
          </w:p>
          <w:p w14:paraId="24A1982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 xml:space="preserve">.5成交供应商应确保设备正常使用，零配件在该设备停产后仍需保证至少5年的供应。 </w:t>
            </w:r>
          </w:p>
        </w:tc>
      </w:tr>
      <w:tr w14:paraId="21E8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5B17E49B">
            <w:pPr>
              <w:widowControl/>
              <w:snapToGrid w:val="0"/>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其他技术、服务要求</w:t>
            </w:r>
          </w:p>
        </w:tc>
        <w:tc>
          <w:tcPr>
            <w:tcW w:w="8262" w:type="dxa"/>
            <w:noWrap w:val="0"/>
            <w:vAlign w:val="center"/>
          </w:tcPr>
          <w:p w14:paraId="6BBDC731">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1.技术支持：成交供应商应及时免费提供合同货物软件的升级，免费提供合同货物新功能和应用的资料；</w:t>
            </w:r>
          </w:p>
          <w:p w14:paraId="72B23093">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2.供应商应提供质保期满后主要零部件报价单、质保期满后维护费、软件升级及其相关服务内容；</w:t>
            </w:r>
          </w:p>
          <w:p w14:paraId="720D20C5">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3.供货时提供有关的全套技术文件（如产品说明书、质量保证书、保修证明、相关配套使用手册等）；</w:t>
            </w:r>
          </w:p>
          <w:p w14:paraId="3799248C">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供应商保证所供产品符合国家有关规定。并保证所供产品具有合法的版权或使用权，本项目采购的产品，如在本项目范围内使用过程中出现版权或使用权纠纷，由成交供应商负责，采购人及采购代理机构不承担任何责任。</w:t>
            </w:r>
          </w:p>
          <w:p w14:paraId="3EF59E49">
            <w:pPr>
              <w:widowControl/>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5.供应商在报价时应考虑人力成本和运输成本以及实际场地的突发情况，供应商在报价前建议现场勘察，充分考虑报价价格。</w:t>
            </w:r>
          </w:p>
        </w:tc>
      </w:tr>
    </w:tbl>
    <w:p w14:paraId="2B8CE205">
      <w:pPr>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二、技术要求</w:t>
      </w:r>
    </w:p>
    <w:p w14:paraId="09E99D0F">
      <w:pPr>
        <w:widowControl/>
        <w:overflowPunct w:val="0"/>
        <w:autoSpaceDE w:val="0"/>
        <w:autoSpaceDN w:val="0"/>
        <w:adjustRightInd w:val="0"/>
        <w:spacing w:line="400" w:lineRule="exact"/>
        <w:textAlignment w:val="baseline"/>
        <w:rPr>
          <w:rFonts w:hint="eastAsia" w:ascii="宋体" w:hAnsi="宋体" w:cs="宋体"/>
          <w:b/>
          <w:color w:val="auto"/>
          <w:kern w:val="0"/>
          <w:sz w:val="22"/>
          <w:szCs w:val="22"/>
          <w:highlight w:val="none"/>
          <w:lang w:val="en-GB"/>
        </w:rPr>
      </w:pPr>
      <w:r>
        <w:rPr>
          <w:rFonts w:hint="eastAsia" w:ascii="宋体" w:hAnsi="宋体" w:cs="宋体"/>
          <w:b/>
          <w:color w:val="auto"/>
          <w:kern w:val="0"/>
          <w:sz w:val="22"/>
          <w:szCs w:val="22"/>
          <w:highlight w:val="none"/>
        </w:rPr>
        <w:t>1、</w:t>
      </w:r>
      <w:r>
        <w:rPr>
          <w:rFonts w:hint="eastAsia" w:ascii="宋体" w:hAnsi="宋体" w:cs="宋体"/>
          <w:b/>
          <w:color w:val="auto"/>
          <w:kern w:val="0"/>
          <w:sz w:val="22"/>
          <w:szCs w:val="22"/>
          <w:highlight w:val="none"/>
          <w:lang w:val="en-GB"/>
        </w:rPr>
        <w:t>设备清单</w:t>
      </w:r>
    </w:p>
    <w:tbl>
      <w:tblPr>
        <w:tblStyle w:val="2"/>
        <w:tblW w:w="90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52"/>
        <w:gridCol w:w="3494"/>
        <w:gridCol w:w="1787"/>
        <w:gridCol w:w="2990"/>
      </w:tblGrid>
      <w:tr w14:paraId="023946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5" w:hRule="atLeast"/>
          <w:jc w:val="center"/>
        </w:trPr>
        <w:tc>
          <w:tcPr>
            <w:tcW w:w="752" w:type="dxa"/>
            <w:noWrap w:val="0"/>
            <w:tcMar>
              <w:top w:w="15" w:type="dxa"/>
              <w:left w:w="15" w:type="dxa"/>
              <w:right w:w="15" w:type="dxa"/>
            </w:tcMar>
            <w:vAlign w:val="center"/>
          </w:tcPr>
          <w:p w14:paraId="0C9D61EA">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3494" w:type="dxa"/>
            <w:noWrap w:val="0"/>
            <w:tcMar>
              <w:top w:w="15" w:type="dxa"/>
              <w:left w:w="15" w:type="dxa"/>
              <w:right w:w="15" w:type="dxa"/>
            </w:tcMar>
            <w:vAlign w:val="center"/>
          </w:tcPr>
          <w:p w14:paraId="21DFCC42">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标的名称</w:t>
            </w:r>
          </w:p>
        </w:tc>
        <w:tc>
          <w:tcPr>
            <w:tcW w:w="1787" w:type="dxa"/>
            <w:noWrap w:val="0"/>
            <w:tcMar>
              <w:top w:w="15" w:type="dxa"/>
              <w:left w:w="15" w:type="dxa"/>
              <w:right w:w="15" w:type="dxa"/>
            </w:tcMar>
            <w:vAlign w:val="center"/>
          </w:tcPr>
          <w:p w14:paraId="5C4844C5">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2990" w:type="dxa"/>
            <w:noWrap w:val="0"/>
            <w:tcMar>
              <w:top w:w="15" w:type="dxa"/>
              <w:left w:w="15" w:type="dxa"/>
              <w:right w:w="15" w:type="dxa"/>
            </w:tcMar>
            <w:vAlign w:val="center"/>
          </w:tcPr>
          <w:p w14:paraId="483DEF70">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r>
      <w:tr w14:paraId="5C8B8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5" w:hRule="atLeast"/>
          <w:jc w:val="center"/>
        </w:trPr>
        <w:tc>
          <w:tcPr>
            <w:tcW w:w="752" w:type="dxa"/>
            <w:noWrap w:val="0"/>
            <w:tcMar>
              <w:top w:w="15" w:type="dxa"/>
              <w:left w:w="15" w:type="dxa"/>
              <w:right w:w="15" w:type="dxa"/>
            </w:tcMar>
            <w:vAlign w:val="center"/>
          </w:tcPr>
          <w:p w14:paraId="2AA3816F">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494" w:type="dxa"/>
            <w:noWrap w:val="0"/>
            <w:tcMar>
              <w:top w:w="15" w:type="dxa"/>
              <w:left w:w="15" w:type="dxa"/>
              <w:right w:w="15" w:type="dxa"/>
            </w:tcMar>
            <w:vAlign w:val="center"/>
          </w:tcPr>
          <w:p w14:paraId="5626AC0A">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四足机器人</w:t>
            </w:r>
          </w:p>
        </w:tc>
        <w:tc>
          <w:tcPr>
            <w:tcW w:w="1787" w:type="dxa"/>
            <w:noWrap w:val="0"/>
            <w:tcMar>
              <w:top w:w="15" w:type="dxa"/>
              <w:left w:w="15" w:type="dxa"/>
              <w:right w:w="15" w:type="dxa"/>
            </w:tcMar>
            <w:vAlign w:val="center"/>
          </w:tcPr>
          <w:p w14:paraId="6C91B412">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990" w:type="dxa"/>
            <w:noWrap w:val="0"/>
            <w:tcMar>
              <w:top w:w="15" w:type="dxa"/>
              <w:left w:w="15" w:type="dxa"/>
              <w:right w:w="15" w:type="dxa"/>
            </w:tcMar>
            <w:vAlign w:val="center"/>
          </w:tcPr>
          <w:p w14:paraId="04F41264">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r>
      <w:tr w14:paraId="2456C2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5" w:hRule="atLeast"/>
          <w:jc w:val="center"/>
        </w:trPr>
        <w:tc>
          <w:tcPr>
            <w:tcW w:w="752" w:type="dxa"/>
            <w:noWrap w:val="0"/>
            <w:tcMar>
              <w:top w:w="15" w:type="dxa"/>
              <w:left w:w="15" w:type="dxa"/>
              <w:right w:w="15" w:type="dxa"/>
            </w:tcMar>
            <w:vAlign w:val="center"/>
          </w:tcPr>
          <w:p w14:paraId="13A8CA93">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494" w:type="dxa"/>
            <w:noWrap w:val="0"/>
            <w:tcMar>
              <w:top w:w="15" w:type="dxa"/>
              <w:left w:w="15" w:type="dxa"/>
              <w:right w:w="15" w:type="dxa"/>
            </w:tcMar>
            <w:vAlign w:val="center"/>
          </w:tcPr>
          <w:p w14:paraId="5C1048D2">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人工智能视觉清理机器人</w:t>
            </w:r>
          </w:p>
        </w:tc>
        <w:tc>
          <w:tcPr>
            <w:tcW w:w="1787" w:type="dxa"/>
            <w:noWrap w:val="0"/>
            <w:tcMar>
              <w:top w:w="15" w:type="dxa"/>
              <w:left w:w="15" w:type="dxa"/>
              <w:right w:w="15" w:type="dxa"/>
            </w:tcMar>
            <w:vAlign w:val="center"/>
          </w:tcPr>
          <w:p w14:paraId="66775A0B">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990" w:type="dxa"/>
            <w:noWrap w:val="0"/>
            <w:tcMar>
              <w:top w:w="15" w:type="dxa"/>
              <w:left w:w="15" w:type="dxa"/>
              <w:right w:w="15" w:type="dxa"/>
            </w:tcMar>
            <w:vAlign w:val="center"/>
          </w:tcPr>
          <w:p w14:paraId="25EA6D73">
            <w:pPr>
              <w:widowControl/>
              <w:spacing w:line="40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r>
    </w:tbl>
    <w:p w14:paraId="195FBE17">
      <w:pPr>
        <w:widowControl/>
        <w:overflowPunct w:val="0"/>
        <w:autoSpaceDE w:val="0"/>
        <w:autoSpaceDN w:val="0"/>
        <w:adjustRightInd w:val="0"/>
        <w:spacing w:line="400" w:lineRule="exact"/>
        <w:textAlignment w:val="baseline"/>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2、详细参数要求</w:t>
      </w:r>
    </w:p>
    <w:tbl>
      <w:tblPr>
        <w:tblStyle w:val="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963"/>
        <w:gridCol w:w="7826"/>
      </w:tblGrid>
      <w:tr w14:paraId="4F1C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103F0229">
            <w:pPr>
              <w:spacing w:line="400" w:lineRule="exact"/>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2777ADF0">
            <w:pPr>
              <w:spacing w:line="400" w:lineRule="exact"/>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标的名称</w:t>
            </w:r>
          </w:p>
        </w:tc>
        <w:tc>
          <w:tcPr>
            <w:tcW w:w="7826" w:type="dxa"/>
            <w:tcBorders>
              <w:bottom w:val="single" w:color="auto" w:sz="4" w:space="0"/>
            </w:tcBorders>
            <w:noWrap w:val="0"/>
            <w:vAlign w:val="center"/>
          </w:tcPr>
          <w:p w14:paraId="282466E0">
            <w:pPr>
              <w:widowControl/>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技术参数</w:t>
            </w:r>
          </w:p>
        </w:tc>
      </w:tr>
      <w:tr w14:paraId="3E7B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0CA45422">
            <w:pPr>
              <w:spacing w:line="400" w:lineRule="exact"/>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63" w:type="dxa"/>
            <w:tcBorders>
              <w:right w:val="single" w:color="auto" w:sz="4" w:space="0"/>
            </w:tcBorders>
            <w:noWrap w:val="0"/>
            <w:vAlign w:val="center"/>
          </w:tcPr>
          <w:p w14:paraId="4D714784">
            <w:pPr>
              <w:spacing w:line="400" w:lineRule="exact"/>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四足机器人</w:t>
            </w:r>
          </w:p>
        </w:tc>
        <w:tc>
          <w:tcPr>
            <w:tcW w:w="7826" w:type="dxa"/>
            <w:tcBorders>
              <w:top w:val="single" w:color="auto" w:sz="4" w:space="0"/>
              <w:left w:val="single" w:color="auto" w:sz="4" w:space="0"/>
              <w:bottom w:val="single" w:color="auto" w:sz="4" w:space="0"/>
              <w:right w:val="single" w:color="auto" w:sz="4" w:space="0"/>
            </w:tcBorders>
            <w:noWrap w:val="0"/>
            <w:vAlign w:val="center"/>
          </w:tcPr>
          <w:p w14:paraId="7676FB6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一、机械参数</w:t>
            </w:r>
          </w:p>
          <w:p w14:paraId="4E01881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1.站立尺寸：≥70x31x40cm</w:t>
            </w:r>
          </w:p>
          <w:p w14:paraId="46E77522">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2.关机趴下尺寸：≥76x31x20cm</w:t>
            </w:r>
          </w:p>
          <w:p w14:paraId="042A8340">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3.带电池重量：≥15kg</w:t>
            </w:r>
          </w:p>
          <w:p w14:paraId="5B29B2B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4.材质信息：铝合金+高强度工程塑料</w:t>
            </w:r>
          </w:p>
          <w:p w14:paraId="7C4C4207">
            <w:pPr>
              <w:widowControl/>
              <w:spacing w:line="400" w:lineRule="exact"/>
              <w:jc w:val="left"/>
              <w:rPr>
                <w:rFonts w:hint="eastAsia" w:ascii="宋体" w:hAnsi="宋体" w:cs="宋体"/>
                <w:color w:val="auto"/>
                <w:sz w:val="22"/>
                <w:szCs w:val="22"/>
                <w:highlight w:val="none"/>
              </w:rPr>
            </w:pPr>
          </w:p>
          <w:p w14:paraId="66C398AD">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二、电气参数</w:t>
            </w:r>
          </w:p>
          <w:p w14:paraId="20B90D4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1.供电电压28V~33.6V</w:t>
            </w:r>
          </w:p>
          <w:p w14:paraId="5FD9C917">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2.工作最大功率：≥3000W</w:t>
            </w:r>
          </w:p>
          <w:p w14:paraId="043C1777">
            <w:pPr>
              <w:widowControl/>
              <w:spacing w:line="400" w:lineRule="exact"/>
              <w:jc w:val="left"/>
              <w:rPr>
                <w:rFonts w:hint="eastAsia" w:ascii="宋体" w:hAnsi="宋体" w:cs="宋体"/>
                <w:color w:val="auto"/>
                <w:sz w:val="22"/>
                <w:szCs w:val="22"/>
                <w:highlight w:val="none"/>
              </w:rPr>
            </w:pPr>
          </w:p>
          <w:p w14:paraId="0CB6906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三、性能参数</w:t>
            </w:r>
          </w:p>
          <w:p w14:paraId="18A9F32A">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★1.载荷：≥8kg（极限≥12kg）</w:t>
            </w:r>
          </w:p>
          <w:p w14:paraId="6A1A4147">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★2.运动速度：≥0~3.7m/s（极限≥5m/s）</w:t>
            </w:r>
          </w:p>
          <w:p w14:paraId="22EC17A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3.最大攀爬落差高度：≥16cm</w:t>
            </w:r>
          </w:p>
          <w:p w14:paraId="59CE893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4.最大攀爬斜坡角度：≥40°</w:t>
            </w:r>
          </w:p>
          <w:p w14:paraId="47D418F2">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5.基础算力≥8核高性能CPU</w:t>
            </w:r>
          </w:p>
          <w:p w14:paraId="3904A655">
            <w:pPr>
              <w:widowControl/>
              <w:spacing w:line="400" w:lineRule="exact"/>
              <w:jc w:val="left"/>
              <w:rPr>
                <w:rFonts w:hint="eastAsia" w:ascii="宋体" w:hAnsi="宋体" w:cs="宋体"/>
                <w:color w:val="auto"/>
                <w:sz w:val="22"/>
                <w:szCs w:val="22"/>
                <w:highlight w:val="none"/>
              </w:rPr>
            </w:pPr>
          </w:p>
          <w:p w14:paraId="27614ED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四、关节参数</w:t>
            </w:r>
          </w:p>
          <w:p w14:paraId="15F1F8F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1.最大关节扭矩：≥45N.m</w:t>
            </w:r>
          </w:p>
          <w:p w14:paraId="016C915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★2.铝合金精密关节电机≥12个</w:t>
            </w:r>
          </w:p>
          <w:p w14:paraId="22E674E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3.超大关节运动空间：</w:t>
            </w:r>
          </w:p>
          <w:p w14:paraId="57BAAEA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（1）机身：-48~48°</w:t>
            </w:r>
          </w:p>
          <w:p w14:paraId="4A40019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（2）大腿：-200°~90°</w:t>
            </w:r>
          </w:p>
          <w:p w14:paraId="7E5CB48D">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（3）小腿：-156°~-48°</w:t>
            </w:r>
          </w:p>
          <w:p w14:paraId="27CCE8F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4.具备有膝关节内走线</w:t>
            </w:r>
          </w:p>
          <w:p w14:paraId="3E09204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5.关节热管辅助散热</w:t>
            </w:r>
          </w:p>
          <w:p w14:paraId="64F18A00">
            <w:pPr>
              <w:widowControl/>
              <w:spacing w:line="400" w:lineRule="exact"/>
              <w:jc w:val="left"/>
              <w:rPr>
                <w:rFonts w:hint="eastAsia" w:ascii="宋体" w:hAnsi="宋体" w:cs="宋体"/>
                <w:color w:val="auto"/>
                <w:sz w:val="22"/>
                <w:szCs w:val="22"/>
                <w:highlight w:val="none"/>
              </w:rPr>
            </w:pPr>
          </w:p>
          <w:p w14:paraId="36C1E36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五、传感器配置</w:t>
            </w:r>
          </w:p>
          <w:p w14:paraId="61855073">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1.超广角3D激光雷达</w:t>
            </w:r>
          </w:p>
          <w:p w14:paraId="4318736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2.无线矢量定位伴随模组</w:t>
            </w:r>
          </w:p>
          <w:p w14:paraId="2BF8B99A">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3.高清广角相机</w:t>
            </w:r>
          </w:p>
          <w:p w14:paraId="6780A82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4.足端力传感器</w:t>
            </w:r>
          </w:p>
          <w:p w14:paraId="046D7DEC">
            <w:pPr>
              <w:widowControl/>
              <w:spacing w:line="400" w:lineRule="exact"/>
              <w:jc w:val="left"/>
              <w:rPr>
                <w:rFonts w:hint="eastAsia" w:ascii="宋体" w:hAnsi="宋体" w:cs="宋体"/>
                <w:color w:val="auto"/>
                <w:sz w:val="22"/>
                <w:szCs w:val="22"/>
                <w:highlight w:val="none"/>
              </w:rPr>
            </w:pPr>
          </w:p>
          <w:p w14:paraId="3A374DE9">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六、功能列表</w:t>
            </w:r>
          </w:p>
          <w:p w14:paraId="4DAE8FD8">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1.基本运动、舞蹈等</w:t>
            </w:r>
          </w:p>
          <w:p w14:paraId="08548EA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2.智能OTA升级</w:t>
            </w:r>
          </w:p>
          <w:p w14:paraId="5C968109">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3.支持图传功能</w:t>
            </w:r>
          </w:p>
          <w:p w14:paraId="79B0B91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4.图形化编程</w:t>
            </w:r>
          </w:p>
          <w:p w14:paraId="7F79E40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5.前置照明灯</w:t>
            </w:r>
          </w:p>
          <w:p w14:paraId="2B54DEA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6.WiFi6双频无线：802.11ax</w:t>
            </w:r>
          </w:p>
          <w:p w14:paraId="1D5FA849">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7.蓝牙5.2/4.2/2.1</w:t>
            </w:r>
          </w:p>
          <w:p w14:paraId="2BC471E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8.4G模组：CN/GB、内置eSIM、配备智能OTA升级。</w:t>
            </w:r>
          </w:p>
          <w:p w14:paraId="5F3CABB0">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9.语音功能：配备麦克风、扬声器、照明灯(3W)，具备系统状态指示功能，实时反馈机器人状态，并可为机器人演示动作搭配音乐和灯光。</w:t>
            </w:r>
          </w:p>
          <w:p w14:paraId="66780C0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★10.支持智能伴随</w:t>
            </w:r>
          </w:p>
          <w:p w14:paraId="43AE94B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11.探物避障</w:t>
            </w:r>
          </w:p>
          <w:p w14:paraId="31951D1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12.充电桩支持</w:t>
            </w:r>
          </w:p>
          <w:p w14:paraId="53FB0D9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★13.二次开发支持</w:t>
            </w:r>
          </w:p>
          <w:p w14:paraId="421B566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★14.内置语音识别模块，具备语音交互功能，毫秒级语音交互响应，采用行业先进的语音识别技术，识别准率高，识字速度快。</w:t>
            </w:r>
          </w:p>
          <w:p w14:paraId="797971F0">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★15.具备月球步(即太空步)、侧边步、交叉步、向上跳、向前跳、前空翻、开心、握手、扑人、坐下、伸懒腰、作揖、多种创意舞蹈等。</w:t>
            </w:r>
          </w:p>
          <w:p w14:paraId="1F2E7E7A">
            <w:pPr>
              <w:widowControl/>
              <w:spacing w:line="400" w:lineRule="exact"/>
              <w:jc w:val="left"/>
              <w:rPr>
                <w:rFonts w:hint="eastAsia" w:ascii="宋体" w:hAnsi="宋体" w:cs="宋体"/>
                <w:color w:val="auto"/>
                <w:sz w:val="22"/>
                <w:szCs w:val="22"/>
                <w:highlight w:val="none"/>
              </w:rPr>
            </w:pPr>
          </w:p>
          <w:p w14:paraId="7CA55232">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七．配件</w:t>
            </w:r>
          </w:p>
          <w:p w14:paraId="5389BFC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1.手持式遥控器</w:t>
            </w:r>
          </w:p>
          <w:p w14:paraId="04C5FEC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2.智能电池≥续航（15000mAh）*1</w:t>
            </w:r>
          </w:p>
          <w:p w14:paraId="5688977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3.续航时间：≥2-4h</w:t>
            </w:r>
          </w:p>
          <w:p w14:paraId="1E43AEF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4.充电器快充（33.6V 9A）</w:t>
            </w:r>
          </w:p>
        </w:tc>
      </w:tr>
      <w:tr w14:paraId="4F79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noWrap w:val="0"/>
            <w:vAlign w:val="center"/>
          </w:tcPr>
          <w:p w14:paraId="24BC7334">
            <w:pPr>
              <w:spacing w:line="400" w:lineRule="exact"/>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963" w:type="dxa"/>
            <w:tcBorders>
              <w:right w:val="single" w:color="auto" w:sz="4" w:space="0"/>
            </w:tcBorders>
            <w:noWrap w:val="0"/>
            <w:vAlign w:val="center"/>
          </w:tcPr>
          <w:p w14:paraId="5C17D9E1">
            <w:pPr>
              <w:spacing w:line="400" w:lineRule="exact"/>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人工智能视觉清理机器人</w:t>
            </w:r>
          </w:p>
        </w:tc>
        <w:tc>
          <w:tcPr>
            <w:tcW w:w="7826" w:type="dxa"/>
            <w:tcBorders>
              <w:top w:val="single" w:color="auto" w:sz="4" w:space="0"/>
              <w:left w:val="single" w:color="auto" w:sz="4" w:space="0"/>
              <w:bottom w:val="single" w:color="auto" w:sz="4" w:space="0"/>
              <w:right w:val="single" w:color="auto" w:sz="4" w:space="0"/>
            </w:tcBorders>
            <w:noWrap w:val="0"/>
            <w:vAlign w:val="center"/>
          </w:tcPr>
          <w:p w14:paraId="6E16808D">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一、机械臂本体参数</w:t>
            </w:r>
          </w:p>
          <w:p w14:paraId="138F2D4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★1.自由度≥6轴</w:t>
            </w:r>
          </w:p>
          <w:p w14:paraId="084905F8">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2.驱动系统：高精度行星减速器+电机</w:t>
            </w:r>
          </w:p>
          <w:p w14:paraId="35CDD23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★3.控制模式：FOC（磁场定向控制）闭环控制</w:t>
            </w:r>
          </w:p>
          <w:p w14:paraId="444F76F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4.通讯接口：CAN总线</w:t>
            </w:r>
          </w:p>
          <w:p w14:paraId="0555C02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5.最大容许负载≥2kg</w:t>
            </w:r>
          </w:p>
          <w:p w14:paraId="56A8C713">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★6.可达范围≥520mm</w:t>
            </w:r>
          </w:p>
          <w:p w14:paraId="6E3293BA">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7.重复定位精度：±0.02mm</w:t>
            </w:r>
          </w:p>
          <w:p w14:paraId="7724489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8.回零方式：机械限位+编码器自动回零</w:t>
            </w:r>
          </w:p>
          <w:p w14:paraId="1185D841">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9.供电要求：12VDC/10A</w:t>
            </w:r>
          </w:p>
          <w:p w14:paraId="230913F2">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10.安装方式：标准M6螺栓固定</w:t>
            </w:r>
          </w:p>
          <w:p w14:paraId="4641E25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11.安全特性：软件限位/支持软件急停</w:t>
            </w:r>
          </w:p>
          <w:p w14:paraId="0DFBAAD1">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12.工作环境温度：0°C~45°C</w:t>
            </w:r>
          </w:p>
          <w:p w14:paraId="0FE9642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13.工作噪音：低于55dB</w:t>
            </w:r>
          </w:p>
          <w:p w14:paraId="4355029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★14.关节旋转范围：</w:t>
            </w:r>
          </w:p>
          <w:p w14:paraId="6F138A4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J1：0~340°</w:t>
            </w:r>
          </w:p>
          <w:p w14:paraId="49A85E6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J2：0~180°</w:t>
            </w:r>
          </w:p>
          <w:p w14:paraId="133BBB6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J3：0~163°</w:t>
            </w:r>
          </w:p>
          <w:p w14:paraId="25B0F90A">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J4：0~335°</w:t>
            </w:r>
          </w:p>
          <w:p w14:paraId="2AF0946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J5：0~220°</w:t>
            </w:r>
          </w:p>
          <w:p w14:paraId="529FCC7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J6：0~335°</w:t>
            </w:r>
          </w:p>
          <w:p w14:paraId="1163297F">
            <w:pPr>
              <w:widowControl/>
              <w:spacing w:line="400" w:lineRule="exact"/>
              <w:jc w:val="left"/>
              <w:rPr>
                <w:rFonts w:hint="eastAsia" w:ascii="宋体" w:hAnsi="宋体" w:cs="宋体"/>
                <w:color w:val="auto"/>
                <w:sz w:val="22"/>
                <w:szCs w:val="22"/>
                <w:highlight w:val="none"/>
              </w:rPr>
            </w:pPr>
          </w:p>
          <w:p w14:paraId="62FC9FA9">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二、根据工具桌台面定制电动夹爪</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1.驱动方式：高扭矩25KG·cm数字舵机</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2.通讯协议：CAN总线控制</w:t>
            </w:r>
            <w:r>
              <w:rPr>
                <w:rFonts w:hint="eastAsia" w:ascii="宋体" w:hAnsi="宋体" w:cs="宋体"/>
                <w:color w:val="auto"/>
                <w:sz w:val="22"/>
                <w:szCs w:val="22"/>
                <w:highlight w:val="none"/>
              </w:rPr>
              <w:br w:type="textWrapping"/>
            </w:r>
          </w:p>
          <w:p w14:paraId="572167AA">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三、工具桌参数</w:t>
            </w:r>
          </w:p>
          <w:p w14:paraId="707E9B91">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1.尺寸要求≥120*60*180cm</w:t>
            </w:r>
          </w:p>
          <w:p w14:paraId="6A479522">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2.机器人电动移动平台：要求牢固可靠，强度高，运行平稳。</w:t>
            </w:r>
          </w:p>
          <w:p w14:paraId="4C33149D">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3.配备电源插座、各类工具盒、电烙铁、垃圾桶等。</w:t>
            </w:r>
          </w:p>
          <w:p w14:paraId="51F32692">
            <w:pPr>
              <w:widowControl/>
              <w:spacing w:line="400" w:lineRule="exact"/>
              <w:jc w:val="left"/>
              <w:rPr>
                <w:rFonts w:hint="eastAsia" w:ascii="宋体" w:hAnsi="宋体" w:cs="宋体"/>
                <w:color w:val="auto"/>
                <w:sz w:val="22"/>
                <w:szCs w:val="22"/>
                <w:highlight w:val="none"/>
              </w:rPr>
            </w:pPr>
          </w:p>
          <w:p w14:paraId="2B3EA66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四、软件系统</w:t>
            </w:r>
          </w:p>
          <w:p w14:paraId="65BFAC3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1.上位机控制软件：实时监控/API服务/手动控制/回零校准/拖拽示教</w:t>
            </w:r>
          </w:p>
          <w:p w14:paraId="4A63011A">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2.校准软件：支持视觉标定、机械手眼标定</w:t>
            </w:r>
          </w:p>
          <w:p w14:paraId="77446236">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3.仿真软件支持：计划支持ROS+MoveIt仿真环境</w:t>
            </w:r>
          </w:p>
          <w:p w14:paraId="7BBAA02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4.通信协议：TCP协议</w:t>
            </w:r>
          </w:p>
          <w:p w14:paraId="004ACB0D">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5.API支持语言：Python、C++、C#、Java</w:t>
            </w:r>
          </w:p>
          <w:p w14:paraId="30515E5A">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6.提供运动模式接口：</w:t>
            </w:r>
          </w:p>
          <w:p w14:paraId="234802F0">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7.MoveJ（关节角度运动）</w:t>
            </w:r>
          </w:p>
          <w:p w14:paraId="0C79DA37">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8.MoveL（直线插补运动）</w:t>
            </w:r>
          </w:p>
          <w:p w14:paraId="6CE208D1">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9.坐标位置模式（笛卡尔空间控制）</w:t>
            </w:r>
          </w:p>
          <w:p w14:paraId="6513BB29">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五、控制系统</w:t>
            </w:r>
          </w:p>
          <w:p w14:paraId="2EE8F9C1">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1.ROS主控</w:t>
            </w:r>
          </w:p>
          <w:p w14:paraId="5C80706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2.CPU：≥6 核 64 位 CPU 1.5GHz</w:t>
            </w:r>
          </w:p>
          <w:p w14:paraId="3380DE03">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3.GPU：≥ 16个 Tensor Core 的 1024 核</w:t>
            </w:r>
          </w:p>
          <w:p w14:paraId="5698A63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★4.算力：≥20Tops</w:t>
            </w:r>
          </w:p>
          <w:p w14:paraId="2B1679B1">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5.内存：≥4GB</w:t>
            </w:r>
          </w:p>
          <w:p w14:paraId="36147280">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6.功耗：≤20W</w:t>
            </w:r>
          </w:p>
          <w:p w14:paraId="658812EC">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7.硬盘：≥256G  M.2固态硬盘</w:t>
            </w:r>
          </w:p>
          <w:p w14:paraId="5527EC1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★8.GPIO数量：≥40</w:t>
            </w:r>
          </w:p>
          <w:p w14:paraId="022BF2A4">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9.网络：自带无线网卡</w:t>
            </w:r>
          </w:p>
          <w:p w14:paraId="5057043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★10.显示屏：≥10英寸</w:t>
            </w:r>
          </w:p>
          <w:p w14:paraId="3FE3214B">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11.配置无线键盘鼠标</w:t>
            </w:r>
          </w:p>
          <w:p w14:paraId="70F548A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12.操作系统：采用Ubuntu20.04，提供机器人硬件抽象、底层设备控制、常用函数的实现、进程间消息传递、包管理等服务以及跨计算机运行代码所需的工具和库函数.</w:t>
            </w:r>
          </w:p>
          <w:p w14:paraId="2C977BF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13.软件环境：具有计算机视觉库opencv、python3、yolov5、ROS Noetic，开发语言：Python、C/C++。</w:t>
            </w:r>
          </w:p>
          <w:p w14:paraId="431DBF8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★14.超声波测距传感器：接口：≥2个</w:t>
            </w:r>
          </w:p>
          <w:p w14:paraId="4AD83B0F">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★15.深度相机:数量不少于1个，主要技术参数如下：</w:t>
            </w:r>
          </w:p>
          <w:p w14:paraId="4F234171">
            <w:pPr>
              <w:widowControl/>
              <w:spacing w:line="40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双目结构光（红外投影）</w:t>
            </w:r>
          </w:p>
          <w:p w14:paraId="277BA78F">
            <w:pPr>
              <w:widowControl/>
              <w:spacing w:line="40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深度范围：0.25-2.5m</w:t>
            </w:r>
          </w:p>
          <w:p w14:paraId="5D1980B1">
            <w:pPr>
              <w:widowControl/>
              <w:spacing w:line="40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精度：1m:±5mm</w:t>
            </w:r>
          </w:p>
          <w:p w14:paraId="570ED813">
            <w:pPr>
              <w:widowControl/>
              <w:spacing w:line="400" w:lineRule="exact"/>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深度最高分辨率≥1280*800@30fps</w:t>
            </w:r>
          </w:p>
          <w:p w14:paraId="17CB5042">
            <w:pPr>
              <w:widowControl/>
              <w:spacing w:line="400" w:lineRule="exact"/>
              <w:jc w:val="left"/>
              <w:rPr>
                <w:rFonts w:hint="eastAsia" w:ascii="宋体" w:hAnsi="宋体" w:cs="宋体"/>
                <w:color w:val="auto"/>
                <w:sz w:val="22"/>
                <w:szCs w:val="22"/>
                <w:highlight w:val="none"/>
              </w:rPr>
            </w:pPr>
          </w:p>
          <w:p w14:paraId="284E7FA3">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六、功能要求： </w:t>
            </w:r>
          </w:p>
          <w:p w14:paraId="225EE9E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各类工具识别功能：能够视觉识别螺丝刀、U盘部件，光伏发电组件，能够语音对话：例：“请将十字螺丝刀递给我”，机器人识别到语音，抓取“十字螺丝刀”放置到工作台装配区，并语音播报：“好的，收到抓取十字螺丝刀指令，十字螺丝刀已经送到指定位置”。</w:t>
            </w:r>
          </w:p>
          <w:p w14:paraId="693E2AA5">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垃圾识别功能：能够识别纸巾、塑料袋等，丢弃到垃圾桶中。能够语音对话：例：“请将把纸巾丢到垃圾桶中”，机器人识别到语音，抓取纸巾丢到垃圾桶中，并语音播报：“好的，收到丢垃圾指令，纸巾已经丢到垃圾桶”。</w:t>
            </w:r>
          </w:p>
          <w:p w14:paraId="6574DACD">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★3.一键自动工具智能整理复位功能：将各类工具摆放到原位。</w:t>
            </w:r>
          </w:p>
          <w:p w14:paraId="5EB379CE">
            <w:pPr>
              <w:widowControl/>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★4．电烙铁智能断电功能，能实时监测到电烙铁工作，当检测到工作台上5分钟内没有手进行操作，则自动切断电烙铁电源，并语音播报：“识别到长时间无人操作，自动关闭电烙铁”。</w:t>
            </w:r>
          </w:p>
        </w:tc>
      </w:tr>
    </w:tbl>
    <w:p w14:paraId="343694A8">
      <w:pPr>
        <w:pStyle w:val="4"/>
        <w:spacing w:line="400" w:lineRule="exact"/>
        <w:ind w:firstLine="0" w:firstLineChars="0"/>
        <w:outlineLvl w:val="1"/>
        <w:rPr>
          <w:rFonts w:hint="eastAsia" w:ascii="宋体" w:hAnsi="宋体" w:cs="宋体"/>
          <w:b/>
          <w:color w:val="auto"/>
          <w:spacing w:val="-6"/>
          <w:sz w:val="22"/>
          <w:highlight w:val="none"/>
        </w:rPr>
      </w:pPr>
      <w:r>
        <w:rPr>
          <w:rFonts w:hint="eastAsia" w:ascii="宋体" w:hAnsi="宋体" w:cs="宋体"/>
          <w:b/>
          <w:color w:val="auto"/>
          <w:spacing w:val="-6"/>
          <w:sz w:val="22"/>
          <w:highlight w:val="none"/>
        </w:rPr>
        <w:t>三、其他</w:t>
      </w:r>
      <w:bookmarkEnd w:id="0"/>
    </w:p>
    <w:bookmarkEnd w:id="1"/>
    <w:p w14:paraId="0FCFD61D">
      <w:pPr>
        <w:spacing w:line="40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w:t>
      </w:r>
      <w:r>
        <w:rPr>
          <w:rFonts w:hint="eastAsia" w:ascii="宋体" w:hAnsi="宋体" w:cs="宋体"/>
          <w:b/>
          <w:bCs/>
          <w:color w:val="auto"/>
          <w:spacing w:val="-6"/>
          <w:sz w:val="22"/>
          <w:szCs w:val="22"/>
          <w:highlight w:val="none"/>
        </w:rPr>
        <w:t>带“▲且加下划线”的有关条款为实质性条款，供应商必须做出实质性响应，不允许负偏离，出现负偏离的将导致投标无效。打★的条款为重要指标，允许负偏离，但在技术评分时会重点扣分，具体见评审因素。</w:t>
      </w:r>
    </w:p>
    <w:p w14:paraId="047C2807">
      <w:pPr>
        <w:spacing w:line="40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14:paraId="735CDAF5">
      <w:pPr>
        <w:snapToGrid w:val="0"/>
        <w:spacing w:line="400" w:lineRule="exact"/>
        <w:ind w:firstLine="418" w:firstLineChars="200"/>
        <w:jc w:val="lef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3、如技术要求中未特别注明需执行的国家相关标准、行业标准、地方标准或者其他标准、规范，则统一执行最新标准、规范。</w:t>
      </w:r>
    </w:p>
    <w:p w14:paraId="3C86B581">
      <w:r>
        <w:rPr>
          <w:rFonts w:hint="eastAsia" w:ascii="宋体" w:hAnsi="宋体" w:cs="宋体"/>
          <w:b/>
          <w:bCs/>
          <w:color w:val="auto"/>
          <w:spacing w:val="-6"/>
          <w:sz w:val="22"/>
          <w:szCs w:val="22"/>
          <w:highlight w:val="none"/>
        </w:rPr>
        <w:t>4.技术部分中需要提供的证明材料有有效期的必须在有效期内，否则视为未提供。</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621FB"/>
    <w:rsid w:val="4976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2025-06-18T09:03:00Z</dcterms:created>
  <dc:creator>快乐的媛儿</dc:creator>
  <cp:lastModifiedBy>快乐的媛儿</cp:lastModifiedBy>
  <dcterms:modified xsi:type="dcterms:W3CDTF">2025-06-18T09:04:27Z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563FB1D3E7A64FC6A2CFBE302AB6943A_11</vt:lpwstr>
  </property>
  <property fmtid="{D5CDD505-2E9C-101B-9397-08002B2CF9AE}" pid="4" name="KSOTemplateDocerSaveRecord">
    <vt:lpwstr>eyJoZGlkIjoiMTVjYjRkYjZjZTg3MmQ0MmQ4YWMzZTY4YTliOTljMzkiLCJ1c2VySWQiOiI2OTEwNjY3MzQifQ==</vt:lpwstr>
  </property>
</Properties>
</file>