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C4FAE">
      <w:pPr>
        <w:tabs>
          <w:tab w:val="left" w:pos="8280"/>
        </w:tabs>
        <w:spacing w:line="360" w:lineRule="auto"/>
        <w:jc w:val="center"/>
        <w:outlineLvl w:val="0"/>
        <w:rPr>
          <w:rFonts w:hint="eastAsia"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 w:val="44"/>
          <w:szCs w:val="44"/>
          <w:highlight w:val="none"/>
          <w:lang w:val="zh-CN"/>
        </w:rPr>
        <w:t>邀请</w:t>
      </w: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函</w:t>
      </w:r>
    </w:p>
    <w:p w14:paraId="6D695E7E">
      <w:pPr>
        <w:tabs>
          <w:tab w:val="left" w:pos="8280"/>
        </w:tabs>
        <w:spacing w:line="360" w:lineRule="auto"/>
        <w:jc w:val="left"/>
        <w:outlineLvl w:val="0"/>
        <w:rPr>
          <w:rFonts w:hint="default" w:ascii="宋体" w:hAnsi="宋体" w:eastAsia="宋体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32"/>
          <w:highlight w:val="none"/>
          <w:u w:val="single"/>
          <w:lang w:val="en-US" w:eastAsia="zh-CN"/>
        </w:rPr>
        <w:t xml:space="preserve">          </w:t>
      </w:r>
    </w:p>
    <w:p w14:paraId="09BEC25F">
      <w:pPr>
        <w:autoSpaceDE w:val="0"/>
        <w:autoSpaceDN w:val="0"/>
        <w:adjustRightInd w:val="0"/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/>
        </w:rPr>
        <w:t>台州宁丰工程咨询有限公司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受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/>
        </w:rPr>
        <w:t>台州市路桥区慈善总会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委托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对其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/>
        </w:rPr>
        <w:t>2025年台州市路桥区慈善总会资金定期存放招标项目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DFAF5"/>
        </w:rPr>
        <w:t>进行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DFAF5"/>
          <w:lang w:val="en-US" w:eastAsia="zh-CN"/>
        </w:rPr>
        <w:t>邀请招标，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特邀请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贵行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。</w:t>
      </w:r>
    </w:p>
    <w:p w14:paraId="0A64DB81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2"/>
          <w:sz w:val="24"/>
          <w:szCs w:val="24"/>
          <w:highlight w:val="none"/>
          <w:lang w:val="zh-CN" w:eastAsia="zh-CN" w:bidi="ar-SA"/>
        </w:rPr>
      </w:pPr>
      <w:bookmarkStart w:id="0" w:name="_Toc28359079"/>
      <w:bookmarkStart w:id="1" w:name="_Toc28359002"/>
      <w:bookmarkStart w:id="2" w:name="_Toc35393621"/>
      <w:bookmarkStart w:id="3" w:name="_Toc35393790"/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2"/>
          <w:sz w:val="24"/>
          <w:szCs w:val="24"/>
          <w:highlight w:val="none"/>
          <w:lang w:val="zh-CN" w:eastAsia="zh-CN" w:bidi="ar-SA"/>
        </w:rPr>
        <w:t>采购组织类型：自行采购委托代理(非政府采购)</w:t>
      </w:r>
    </w:p>
    <w:p w14:paraId="297AC0C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2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2"/>
          <w:sz w:val="24"/>
          <w:szCs w:val="24"/>
          <w:highlight w:val="none"/>
          <w:lang w:val="zh-CN" w:eastAsia="zh-CN" w:bidi="ar-SA"/>
        </w:rPr>
        <w:t>采购方式：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2"/>
          <w:sz w:val="24"/>
          <w:szCs w:val="24"/>
          <w:highlight w:val="none"/>
          <w:lang w:val="en-US" w:eastAsia="zh-CN" w:bidi="ar-SA"/>
        </w:rPr>
        <w:t>邀请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2"/>
          <w:sz w:val="24"/>
          <w:szCs w:val="24"/>
          <w:highlight w:val="none"/>
          <w:lang w:val="zh-CN" w:eastAsia="zh-CN" w:bidi="ar-SA"/>
        </w:rPr>
        <w:t>招标</w:t>
      </w:r>
    </w:p>
    <w:p w14:paraId="26980059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360" w:lineRule="auto"/>
        <w:textAlignment w:val="baseline"/>
        <w:rPr>
          <w:rFonts w:hint="eastAsia" w:ascii="宋体" w:hAnsi="宋体" w:eastAsia="宋体" w:cs="宋体"/>
          <w:b/>
          <w:bCs/>
          <w:color w:val="auto"/>
          <w:spacing w:val="-1"/>
          <w:kern w:val="2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1"/>
          <w:kern w:val="2"/>
          <w:sz w:val="24"/>
          <w:szCs w:val="24"/>
          <w:highlight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pacing w:val="-1"/>
          <w:kern w:val="2"/>
          <w:sz w:val="24"/>
          <w:szCs w:val="24"/>
          <w:highlight w:val="none"/>
          <w:lang w:val="zh-CN" w:eastAsia="zh-CN" w:bidi="ar-SA"/>
        </w:rPr>
        <w:t>项目基本情况</w:t>
      </w:r>
      <w:bookmarkEnd w:id="0"/>
      <w:bookmarkEnd w:id="1"/>
      <w:bookmarkEnd w:id="2"/>
      <w:bookmarkEnd w:id="3"/>
    </w:p>
    <w:p w14:paraId="41C41564"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highlight w:val="none"/>
        </w:rPr>
      </w:pPr>
    </w:p>
    <w:tbl>
      <w:tblPr>
        <w:tblStyle w:val="21"/>
        <w:tblW w:w="500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2035"/>
        <w:gridCol w:w="1430"/>
        <w:gridCol w:w="1783"/>
        <w:gridCol w:w="1786"/>
      </w:tblGrid>
      <w:tr w14:paraId="1171B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77" w:type="pct"/>
            <w:vAlign w:val="top"/>
          </w:tcPr>
          <w:p w14:paraId="423C4EC0">
            <w:pPr>
              <w:pStyle w:val="20"/>
              <w:spacing w:before="211" w:line="221" w:lineRule="auto"/>
              <w:jc w:val="center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序号</w:t>
            </w:r>
          </w:p>
        </w:tc>
        <w:tc>
          <w:tcPr>
            <w:tcW w:w="1221" w:type="pct"/>
            <w:vAlign w:val="top"/>
          </w:tcPr>
          <w:p w14:paraId="3AFA1AAB">
            <w:pPr>
              <w:pStyle w:val="20"/>
              <w:spacing w:before="211" w:line="220" w:lineRule="auto"/>
              <w:jc w:val="center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项目名称</w:t>
            </w:r>
          </w:p>
        </w:tc>
        <w:tc>
          <w:tcPr>
            <w:tcW w:w="858" w:type="pct"/>
            <w:vAlign w:val="top"/>
          </w:tcPr>
          <w:p w14:paraId="08451C66">
            <w:pPr>
              <w:pStyle w:val="20"/>
              <w:spacing w:before="210" w:line="219" w:lineRule="auto"/>
              <w:jc w:val="center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服务期限</w:t>
            </w:r>
          </w:p>
        </w:tc>
        <w:tc>
          <w:tcPr>
            <w:tcW w:w="1070" w:type="pct"/>
            <w:vAlign w:val="top"/>
          </w:tcPr>
          <w:p w14:paraId="33FE5B13">
            <w:pPr>
              <w:pStyle w:val="20"/>
              <w:spacing w:before="210" w:line="219" w:lineRule="auto"/>
              <w:jc w:val="center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选定家数</w:t>
            </w:r>
          </w:p>
        </w:tc>
        <w:tc>
          <w:tcPr>
            <w:tcW w:w="1071" w:type="pct"/>
            <w:vAlign w:val="top"/>
          </w:tcPr>
          <w:p w14:paraId="2C45F75F">
            <w:pPr>
              <w:pStyle w:val="20"/>
              <w:spacing w:before="210" w:line="219" w:lineRule="auto"/>
              <w:jc w:val="center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3"/>
                <w:highlight w:val="none"/>
              </w:rPr>
              <w:t>资金金额(万</w:t>
            </w:r>
            <w:r>
              <w:rPr>
                <w:rFonts w:hint="eastAsia"/>
                <w:b/>
                <w:bCs/>
                <w:color w:val="auto"/>
                <w:spacing w:val="3"/>
                <w:highlight w:val="none"/>
                <w:lang w:val="en-US" w:eastAsia="zh-CN"/>
              </w:rPr>
              <w:t>元</w:t>
            </w:r>
            <w:r>
              <w:rPr>
                <w:b/>
                <w:bCs/>
                <w:color w:val="auto"/>
                <w:spacing w:val="3"/>
                <w:highlight w:val="none"/>
              </w:rPr>
              <w:t>)</w:t>
            </w:r>
          </w:p>
        </w:tc>
      </w:tr>
      <w:tr w14:paraId="31D36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77" w:type="pct"/>
            <w:vAlign w:val="center"/>
          </w:tcPr>
          <w:p w14:paraId="2A7A677E">
            <w:pPr>
              <w:pStyle w:val="2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标段一</w:t>
            </w:r>
          </w:p>
        </w:tc>
        <w:tc>
          <w:tcPr>
            <w:tcW w:w="1221" w:type="pct"/>
            <w:vAlign w:val="center"/>
          </w:tcPr>
          <w:p w14:paraId="4C3F0EE3">
            <w:pPr>
              <w:pStyle w:val="2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1"/>
                <w:highlight w:val="none"/>
                <w:lang w:val="en-US" w:eastAsia="zh-CN"/>
              </w:rPr>
              <w:t>2025年台州市路桥区慈善总会资金定期存放招标项目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1</w:t>
            </w:r>
          </w:p>
        </w:tc>
        <w:tc>
          <w:tcPr>
            <w:tcW w:w="858" w:type="pct"/>
            <w:vAlign w:val="center"/>
          </w:tcPr>
          <w:p w14:paraId="0FCC8BB2">
            <w:pPr>
              <w:pStyle w:val="2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7"/>
                <w:highlight w:val="none"/>
              </w:rPr>
              <w:t>定期36个月</w:t>
            </w:r>
          </w:p>
        </w:tc>
        <w:tc>
          <w:tcPr>
            <w:tcW w:w="1070" w:type="pct"/>
            <w:vAlign w:val="center"/>
          </w:tcPr>
          <w:p w14:paraId="1682EA8A">
            <w:pPr>
              <w:pStyle w:val="2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8"/>
                <w:highlight w:val="none"/>
              </w:rPr>
              <w:t>1家</w:t>
            </w:r>
          </w:p>
        </w:tc>
        <w:tc>
          <w:tcPr>
            <w:tcW w:w="1071" w:type="pct"/>
            <w:vAlign w:val="center"/>
          </w:tcPr>
          <w:p w14:paraId="6552AA01">
            <w:pPr>
              <w:pStyle w:val="2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6000</w:t>
            </w:r>
          </w:p>
        </w:tc>
      </w:tr>
      <w:tr w14:paraId="71A99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77" w:type="pct"/>
            <w:vAlign w:val="center"/>
          </w:tcPr>
          <w:p w14:paraId="4819CE76">
            <w:pPr>
              <w:pStyle w:val="2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标段二</w:t>
            </w:r>
          </w:p>
        </w:tc>
        <w:tc>
          <w:tcPr>
            <w:tcW w:w="1221" w:type="pct"/>
            <w:vAlign w:val="center"/>
          </w:tcPr>
          <w:p w14:paraId="42340527">
            <w:pPr>
              <w:pStyle w:val="2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1"/>
                <w:highlight w:val="none"/>
                <w:lang w:val="en-US" w:eastAsia="zh-CN"/>
              </w:rPr>
              <w:t>2025年台州市路桥区慈善总会资金定期存放招标项目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2</w:t>
            </w:r>
          </w:p>
        </w:tc>
        <w:tc>
          <w:tcPr>
            <w:tcW w:w="858" w:type="pct"/>
            <w:vAlign w:val="center"/>
          </w:tcPr>
          <w:p w14:paraId="42F35758">
            <w:pPr>
              <w:pStyle w:val="2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7"/>
                <w:highlight w:val="none"/>
              </w:rPr>
              <w:t>定期</w:t>
            </w:r>
            <w:r>
              <w:rPr>
                <w:rFonts w:hint="eastAsia"/>
                <w:color w:val="auto"/>
                <w:spacing w:val="7"/>
                <w:highlight w:val="none"/>
                <w:lang w:val="en-US" w:eastAsia="zh-CN"/>
              </w:rPr>
              <w:t>36</w:t>
            </w:r>
            <w:r>
              <w:rPr>
                <w:color w:val="auto"/>
                <w:spacing w:val="7"/>
                <w:highlight w:val="none"/>
              </w:rPr>
              <w:t>个月</w:t>
            </w:r>
          </w:p>
        </w:tc>
        <w:tc>
          <w:tcPr>
            <w:tcW w:w="1070" w:type="pct"/>
            <w:vAlign w:val="center"/>
          </w:tcPr>
          <w:p w14:paraId="2A7ED409">
            <w:pPr>
              <w:pStyle w:val="2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8"/>
                <w:highlight w:val="none"/>
              </w:rPr>
              <w:t>1家</w:t>
            </w:r>
          </w:p>
        </w:tc>
        <w:tc>
          <w:tcPr>
            <w:tcW w:w="1071" w:type="pct"/>
            <w:vAlign w:val="center"/>
          </w:tcPr>
          <w:p w14:paraId="4B1794D5">
            <w:pPr>
              <w:pStyle w:val="2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6200（其中1200万元2025年8月9日到期）</w:t>
            </w:r>
          </w:p>
        </w:tc>
      </w:tr>
    </w:tbl>
    <w:p w14:paraId="040C63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360" w:lineRule="auto"/>
        <w:ind w:left="23" w:right="74" w:firstLine="561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要求：资金存放安全，实现采购人资金的保值增值，并追求收益最大化。其中存款期</w:t>
      </w:r>
      <w:r>
        <w:rPr>
          <w:rFonts w:ascii="宋体" w:hAnsi="宋体" w:eastAsia="宋体" w:cs="宋体"/>
          <w:color w:val="auto"/>
          <w:spacing w:val="8"/>
          <w:sz w:val="24"/>
          <w:szCs w:val="24"/>
          <w:highlight w:val="none"/>
        </w:rPr>
        <w:t>限36个月基准下减不高于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120</w:t>
      </w:r>
      <w:r>
        <w:rPr>
          <w:rFonts w:ascii="宋体" w:hAnsi="宋体" w:eastAsia="宋体" w:cs="宋体"/>
          <w:color w:val="auto"/>
          <w:spacing w:val="8"/>
          <w:sz w:val="24"/>
          <w:szCs w:val="24"/>
          <w:highlight w:val="none"/>
        </w:rPr>
        <w:t>个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bp</w:t>
      </w:r>
      <w:r>
        <w:rPr>
          <w:rFonts w:ascii="宋体" w:hAnsi="宋体" w:eastAsia="宋体" w:cs="宋体"/>
          <w:color w:val="auto"/>
          <w:spacing w:val="8"/>
          <w:sz w:val="24"/>
          <w:szCs w:val="24"/>
          <w:highlight w:val="none"/>
        </w:rPr>
        <w:t>,</w:t>
      </w:r>
      <w:r>
        <w:rPr>
          <w:rFonts w:ascii="宋体" w:hAnsi="宋体" w:eastAsia="宋体" w:cs="宋体"/>
          <w:color w:val="auto"/>
          <w:spacing w:val="4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8"/>
          <w:sz w:val="24"/>
          <w:szCs w:val="24"/>
          <w:highlight w:val="none"/>
        </w:rPr>
        <w:t>资金年利率不低于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val="en-US" w:eastAsia="zh-CN"/>
        </w:rPr>
        <w:t>1.55</w:t>
      </w:r>
      <w:r>
        <w:rPr>
          <w:rFonts w:ascii="宋体" w:hAnsi="宋体" w:eastAsia="宋体" w:cs="宋体"/>
          <w:color w:val="auto"/>
          <w:spacing w:val="8"/>
          <w:sz w:val="24"/>
          <w:szCs w:val="24"/>
          <w:highlight w:val="none"/>
        </w:rPr>
        <w:t>%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。</w:t>
      </w:r>
      <w:r>
        <w:rPr>
          <w:rFonts w:ascii="宋体" w:hAnsi="宋体" w:eastAsia="宋体" w:cs="宋体"/>
          <w:color w:val="auto"/>
          <w:spacing w:val="8"/>
          <w:sz w:val="24"/>
          <w:szCs w:val="24"/>
          <w:highlight w:val="none"/>
        </w:rPr>
        <w:t>具体存放时间</w:t>
      </w:r>
      <w:r>
        <w:rPr>
          <w:rFonts w:ascii="宋体" w:hAnsi="宋体" w:eastAsia="宋体" w:cs="宋体"/>
          <w:color w:val="auto"/>
          <w:spacing w:val="7"/>
          <w:sz w:val="24"/>
          <w:szCs w:val="24"/>
          <w:highlight w:val="none"/>
        </w:rPr>
        <w:t>另行通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知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lang w:eastAsia="zh-CN"/>
        </w:rPr>
        <w:t>。</w:t>
      </w:r>
    </w:p>
    <w:p w14:paraId="54660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textAlignment w:val="auto"/>
        <w:outlineLvl w:val="1"/>
        <w:rPr>
          <w:rFonts w:ascii="宋体" w:hAnsi="宋体" w:eastAsia="宋体" w:cs="宋体"/>
          <w:b/>
          <w:bCs/>
          <w:color w:val="auto"/>
          <w:spacing w:val="-10"/>
          <w:kern w:val="2"/>
          <w:sz w:val="25"/>
          <w:szCs w:val="25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10"/>
          <w:kern w:val="2"/>
          <w:sz w:val="25"/>
          <w:szCs w:val="25"/>
          <w:highlight w:val="none"/>
          <w:lang w:val="en-US" w:eastAsia="zh-CN" w:bidi="ar-SA"/>
        </w:rPr>
        <w:t>四</w:t>
      </w:r>
      <w:r>
        <w:rPr>
          <w:rFonts w:ascii="宋体" w:hAnsi="宋体" w:eastAsia="宋体" w:cs="宋体"/>
          <w:b/>
          <w:bCs/>
          <w:color w:val="auto"/>
          <w:spacing w:val="-10"/>
          <w:kern w:val="2"/>
          <w:sz w:val="25"/>
          <w:szCs w:val="25"/>
          <w:highlight w:val="none"/>
          <w:lang w:val="en-US" w:eastAsia="zh-CN" w:bidi="ar-SA"/>
        </w:rPr>
        <w:t>、投标人资格要求：</w:t>
      </w:r>
    </w:p>
    <w:p w14:paraId="5226FF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6" w:firstLineChars="200"/>
        <w:jc w:val="left"/>
        <w:textAlignment w:val="baseline"/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</w:rPr>
        <w:t>在中华人民共和国境内依法设立的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  <w:lang w:val="en-US" w:eastAsia="zh-CN"/>
        </w:rPr>
        <w:t>国有银行、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</w:rPr>
        <w:t>商业银行、农村信用合作联社等银行业金融机构，每家银行有且只能有一个主体(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  <w:lang w:val="en-US" w:eastAsia="zh-CN"/>
        </w:rPr>
        <w:t>统一由台州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</w:rPr>
        <w:t>分行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  <w:lang w:val="en-US" w:eastAsia="zh-CN"/>
        </w:rPr>
        <w:t>或台州管理部授权参加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</w:rPr>
        <w:t>)参与投标，同时应符合以下条件：</w:t>
      </w:r>
    </w:p>
    <w:p w14:paraId="3B5F6F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6" w:firstLineChars="200"/>
        <w:jc w:val="left"/>
        <w:textAlignment w:val="baseline"/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</w:rPr>
        <w:t>在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  <w:lang w:val="en-US" w:eastAsia="zh-CN"/>
        </w:rPr>
        <w:t>台州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</w:rPr>
        <w:t>市内行政区域设有分支机构；内部管理机制健全，具有较强的风险控制能力；</w:t>
      </w:r>
    </w:p>
    <w:p w14:paraId="13DC86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6" w:firstLineChars="200"/>
        <w:jc w:val="left"/>
        <w:textAlignment w:val="baseline"/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</w:rPr>
        <w:t>依法开展经营活动，近3年内在经营活动中无重大违法违规记录及重大违约事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  <w:lang w:val="en-US" w:eastAsia="zh-CN"/>
        </w:rPr>
        <w:t>件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</w:rPr>
        <w:t>；</w:t>
      </w:r>
    </w:p>
    <w:p w14:paraId="336504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6" w:firstLineChars="200"/>
        <w:jc w:val="left"/>
        <w:textAlignment w:val="baseline"/>
        <w:rPr>
          <w:rFonts w:hint="eastAsia" w:ascii="宋体" w:hAnsi="宋体" w:eastAsia="宋体" w:cs="宋体"/>
          <w:color w:val="auto"/>
          <w:spacing w:val="-1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highlight w:val="none"/>
        </w:rPr>
        <w:t>纳入人民银行综合评价的银行，人民银行上年度综合评价应达到B级及以上，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highlight w:val="none"/>
        </w:rPr>
        <w:t>不纳入人民银行评级范围的银行不受此限制；</w:t>
      </w:r>
    </w:p>
    <w:p w14:paraId="7015FE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本次招标活动谢绝投标人以联合体的形式参加投标。</w:t>
      </w:r>
    </w:p>
    <w:p w14:paraId="5A615314">
      <w:pPr>
        <w:pStyle w:val="1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360" w:lineRule="auto"/>
        <w:ind w:left="0" w:leftChars="0" w:right="0" w:firstLine="482" w:firstLineChars="200"/>
        <w:textAlignment w:val="baseline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邀请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zh-CN"/>
        </w:rPr>
        <w:t>文件的获取:</w:t>
      </w:r>
    </w:p>
    <w:p w14:paraId="68A188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bookmarkStart w:id="4" w:name="B18_招标文件发售起始日期"/>
      <w:bookmarkEnd w:id="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获取时间：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zh-CN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zh-CN"/>
        </w:rPr>
        <w:t>日 至 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zh-CN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(双休日及法定节假日除外，每日上午9：30—11：30，下午1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：30—16：30，北京时间)</w:t>
      </w:r>
    </w:p>
    <w:p w14:paraId="1DC476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现场或邮件获取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须向招标代理机构提供资料后获取招标文件。</w:t>
      </w:r>
    </w:p>
    <w:p w14:paraId="2CF0A6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现场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获取地点：台州宁丰工程咨询有限公司（浙江省台州市椒江区景元路530号3楼）</w:t>
      </w:r>
    </w:p>
    <w:p w14:paraId="20DC36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邮件获取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instrText xml:space="preserve"> HYPERLINK "mailto:邮件获取请将资料发送至191976110@qq.com"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邮件获取请将资料发送至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361139292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@qq.com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，联系电话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13705768165，88831316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 w14:paraId="6B6EBF93">
      <w:pPr>
        <w:pStyle w:val="11"/>
        <w:spacing w:line="360" w:lineRule="auto"/>
        <w:rPr>
          <w:rFonts w:hint="default" w:ascii="宋体" w:hAnsi="宋体" w:eastAsia="宋体" w:cs="宋体"/>
          <w:b w:val="0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标书售价：300元，售后不退。</w:t>
      </w:r>
    </w:p>
    <w:p w14:paraId="727739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、获取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邀请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文件时应提供以下资格证明材料：</w:t>
      </w:r>
    </w:p>
    <w:p w14:paraId="2CE628C4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  <w:lang w:val="zh-CN"/>
        </w:rPr>
        <w:t>a）企业营业执照副本复印件</w:t>
      </w:r>
      <w:r>
        <w:rPr>
          <w:rFonts w:hint="eastAsia" w:ascii="宋体" w:hAnsi="宋体"/>
          <w:color w:val="auto"/>
          <w:sz w:val="24"/>
          <w:highlight w:val="none"/>
        </w:rPr>
        <w:t>加盖公章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；</w:t>
      </w:r>
    </w:p>
    <w:p w14:paraId="4AF416C9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  <w:lang w:val="zh-CN"/>
        </w:rPr>
        <w:t>b）投标人代表的有效身份证明及法定代表人授权委托书原件；</w:t>
      </w:r>
    </w:p>
    <w:p w14:paraId="1817CD89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c)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 xml:space="preserve"> 资格要求中所需要的其他资质证书及声明函；</w:t>
      </w:r>
    </w:p>
    <w:p w14:paraId="03645EEC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d</w:t>
      </w:r>
      <w:r>
        <w:rPr>
          <w:rFonts w:hint="eastAsia" w:ascii="宋体" w:hAnsi="宋体"/>
          <w:color w:val="auto"/>
          <w:sz w:val="24"/>
          <w:highlight w:val="none"/>
        </w:rPr>
        <w:t>) 投标供应商报名表.</w:t>
      </w:r>
    </w:p>
    <w:p w14:paraId="16619EDB">
      <w:pPr>
        <w:autoSpaceDE w:val="0"/>
        <w:autoSpaceDN w:val="0"/>
        <w:adjustRightInd w:val="0"/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注：以上要求提供的证明材料复印件均需加盖公章。</w:t>
      </w:r>
    </w:p>
    <w:p w14:paraId="0C5BB900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、保证金及交付方式：无须缴纳</w:t>
      </w:r>
    </w:p>
    <w:p w14:paraId="02D44BC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、现场踏勘：不组织现场踏勘。</w:t>
      </w:r>
    </w:p>
    <w:p w14:paraId="16692BBA">
      <w:pPr>
        <w:autoSpaceDE w:val="0"/>
        <w:autoSpaceDN w:val="0"/>
        <w:adjustRightInd w:val="0"/>
        <w:spacing w:line="360" w:lineRule="auto"/>
        <w:rPr>
          <w:rFonts w:hint="eastAsia" w:ascii="宋体" w:hAnsi="宋体"/>
          <w:b/>
          <w:bCs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val="zh-CN"/>
        </w:rPr>
        <w:t>四、提交投标文件截止时间、开标时间和地点</w:t>
      </w:r>
    </w:p>
    <w:p w14:paraId="5A964C56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</w:rPr>
        <w:t>1、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投标文件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递交</w:t>
      </w:r>
      <w:r>
        <w:rPr>
          <w:rFonts w:hint="eastAsia" w:ascii="宋体" w:hAnsi="宋体"/>
          <w:color w:val="auto"/>
          <w:sz w:val="24"/>
          <w:highlight w:val="none"/>
        </w:rPr>
        <w:t>截止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时间</w:t>
      </w:r>
      <w:r>
        <w:rPr>
          <w:rFonts w:hint="eastAsia" w:ascii="宋体" w:hAnsi="宋体"/>
          <w:color w:val="auto"/>
          <w:sz w:val="24"/>
          <w:highlight w:val="none"/>
        </w:rPr>
        <w:t>及评审时间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：2025年7月18日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下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: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0（北京时间）</w:t>
      </w:r>
    </w:p>
    <w:p w14:paraId="7C620BE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、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投标文件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递交</w:t>
      </w:r>
      <w:r>
        <w:rPr>
          <w:rFonts w:hint="eastAsia" w:ascii="宋体" w:hAnsi="宋体"/>
          <w:color w:val="auto"/>
          <w:sz w:val="24"/>
          <w:highlight w:val="none"/>
        </w:rPr>
        <w:t>地点及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询价评审地点：台州市路桥区慈善总四楼会议室</w:t>
      </w:r>
    </w:p>
    <w:p w14:paraId="785BB463">
      <w:pPr>
        <w:autoSpaceDE w:val="0"/>
        <w:autoSpaceDN w:val="0"/>
        <w:adjustRightInd w:val="0"/>
        <w:spacing w:line="360" w:lineRule="auto"/>
        <w:rPr>
          <w:rFonts w:hint="eastAsia" w:ascii="宋体" w:hAnsi="宋体"/>
          <w:b/>
          <w:bCs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val="zh-CN"/>
        </w:rPr>
        <w:t>五、联系方式：</w:t>
      </w:r>
    </w:p>
    <w:p w14:paraId="1897EC9D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  <w:lang w:val="zh-CN"/>
        </w:rPr>
        <w:t>采购单位：台州市路桥区慈善总会；</w:t>
      </w:r>
    </w:p>
    <w:p w14:paraId="08DF105D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zh-CN"/>
        </w:rPr>
        <w:t>联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系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人：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叶女士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</w:rPr>
        <w:t xml:space="preserve">   联系电话：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13706566744</w:t>
      </w:r>
    </w:p>
    <w:p w14:paraId="27BC3579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  <w:lang w:val="zh-CN"/>
        </w:rPr>
        <w:t>招标代理机构：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台州宁丰工程咨询有限公司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 xml:space="preserve">； </w:t>
      </w:r>
    </w:p>
    <w:p w14:paraId="4313D089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zh-CN"/>
        </w:rPr>
        <w:t>联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系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人：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黄女士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</w:rPr>
        <w:t>联系电话：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13705768165，0576-88831316</w:t>
      </w:r>
    </w:p>
    <w:p w14:paraId="7C4E8374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0950F487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napToGrid/>
          <w:color w:val="auto"/>
          <w:kern w:val="2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Cs w:val="21"/>
          <w:highlight w:val="none"/>
          <w:lang w:eastAsia="zh-CN"/>
        </w:rPr>
        <w:t xml:space="preserve">        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Cs w:val="21"/>
          <w:highlight w:val="none"/>
          <w:lang w:val="en-US" w:eastAsia="zh-CN"/>
        </w:rPr>
        <w:t xml:space="preserve">                                                                      </w:t>
      </w:r>
    </w:p>
    <w:p w14:paraId="63AD9AB7">
      <w:pPr>
        <w:widowControl w:val="0"/>
        <w:kinsoku/>
        <w:autoSpaceDE/>
        <w:autoSpaceDN/>
        <w:adjustRightInd/>
        <w:snapToGrid/>
        <w:spacing w:line="400" w:lineRule="exact"/>
        <w:jc w:val="right"/>
        <w:textAlignment w:val="auto"/>
        <w:rPr>
          <w:rFonts w:hint="eastAsia" w:ascii="Times New Roman" w:hAnsi="Times New Roman" w:eastAsia="宋体" w:cs="Times New Roman"/>
          <w:snapToGrid/>
          <w:color w:val="auto"/>
          <w:kern w:val="2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Cs w:val="21"/>
          <w:highlight w:val="none"/>
          <w:lang w:eastAsia="zh-CN"/>
        </w:rPr>
        <w:t xml:space="preserve"> 日期：</w:t>
      </w:r>
      <w:r>
        <w:rPr>
          <w:rFonts w:ascii="Times New Roman" w:hAnsi="Times New Roman" w:eastAsia="宋体" w:cs="Times New Roman"/>
          <w:snapToGrid/>
          <w:color w:val="auto"/>
          <w:kern w:val="2"/>
          <w:szCs w:val="21"/>
          <w:highlight w:val="none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Cs w:val="21"/>
          <w:highlight w:val="none"/>
          <w:lang w:eastAsia="zh-CN"/>
        </w:rPr>
        <w:t xml:space="preserve"> 2025年7月11日</w:t>
      </w:r>
    </w:p>
    <w:p w14:paraId="76586DF5">
      <w:pPr>
        <w:widowControl w:val="0"/>
        <w:kinsoku/>
        <w:autoSpaceDE/>
        <w:autoSpaceDN/>
        <w:adjustRightInd/>
        <w:snapToGrid/>
        <w:spacing w:line="400" w:lineRule="exact"/>
        <w:jc w:val="right"/>
        <w:textAlignment w:val="auto"/>
        <w:rPr>
          <w:rFonts w:hint="eastAsia" w:ascii="Times New Roman" w:hAnsi="Times New Roman" w:eastAsia="宋体" w:cs="Times New Roman"/>
          <w:snapToGrid/>
          <w:color w:val="auto"/>
          <w:kern w:val="2"/>
          <w:szCs w:val="21"/>
          <w:highlight w:val="none"/>
          <w:lang w:eastAsia="zh-CN"/>
        </w:rPr>
      </w:pPr>
    </w:p>
    <w:p w14:paraId="74FF89AE"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p w14:paraId="2BCFFBEB">
      <w:pPr>
        <w:pStyle w:val="2"/>
        <w:rPr>
          <w:rFonts w:hint="eastAsia"/>
        </w:rPr>
      </w:pPr>
    </w:p>
    <w:tbl>
      <w:tblPr>
        <w:tblStyle w:val="14"/>
        <w:tblW w:w="50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58"/>
        <w:gridCol w:w="582"/>
        <w:gridCol w:w="1828"/>
        <w:gridCol w:w="1243"/>
        <w:gridCol w:w="611"/>
        <w:gridCol w:w="1238"/>
        <w:gridCol w:w="939"/>
      </w:tblGrid>
      <w:tr w14:paraId="2BB6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4" w:type="pct"/>
            <w:gridSpan w:val="3"/>
            <w:noWrap w:val="0"/>
            <w:vAlign w:val="center"/>
          </w:tcPr>
          <w:p w14:paraId="38D82AD6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3375" w:type="pct"/>
            <w:gridSpan w:val="5"/>
            <w:noWrap w:val="0"/>
            <w:vAlign w:val="center"/>
          </w:tcPr>
          <w:p w14:paraId="79FB96F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98D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24" w:type="pct"/>
            <w:gridSpan w:val="3"/>
            <w:noWrap w:val="0"/>
            <w:vAlign w:val="center"/>
          </w:tcPr>
          <w:p w14:paraId="0947829C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3375" w:type="pct"/>
            <w:gridSpan w:val="5"/>
            <w:noWrap w:val="0"/>
            <w:vAlign w:val="center"/>
          </w:tcPr>
          <w:p w14:paraId="41EA30F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2C1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624" w:type="pct"/>
            <w:gridSpan w:val="3"/>
            <w:noWrap w:val="0"/>
            <w:vAlign w:val="center"/>
          </w:tcPr>
          <w:p w14:paraId="49B2164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投标单位单位(人）名称</w:t>
            </w:r>
          </w:p>
        </w:tc>
        <w:tc>
          <w:tcPr>
            <w:tcW w:w="3375" w:type="pct"/>
            <w:gridSpan w:val="5"/>
            <w:noWrap w:val="0"/>
            <w:vAlign w:val="top"/>
          </w:tcPr>
          <w:p w14:paraId="31ED3F9B">
            <w:pPr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</w:p>
        </w:tc>
      </w:tr>
      <w:tr w14:paraId="2535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24" w:type="pct"/>
            <w:gridSpan w:val="3"/>
            <w:noWrap w:val="0"/>
            <w:vAlign w:val="center"/>
          </w:tcPr>
          <w:p w14:paraId="2853C116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3375" w:type="pct"/>
            <w:gridSpan w:val="5"/>
            <w:noWrap w:val="0"/>
            <w:vAlign w:val="center"/>
          </w:tcPr>
          <w:p w14:paraId="2BE5B17E">
            <w:pPr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</w:p>
        </w:tc>
      </w:tr>
      <w:tr w14:paraId="602C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24" w:type="pct"/>
            <w:gridSpan w:val="3"/>
            <w:noWrap w:val="0"/>
            <w:vAlign w:val="center"/>
          </w:tcPr>
          <w:p w14:paraId="178F14EC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3375" w:type="pct"/>
            <w:gridSpan w:val="5"/>
            <w:noWrap w:val="0"/>
            <w:vAlign w:val="center"/>
          </w:tcPr>
          <w:p w14:paraId="50FD44A4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</w:p>
        </w:tc>
      </w:tr>
      <w:tr w14:paraId="40CF9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24" w:type="pct"/>
            <w:gridSpan w:val="3"/>
            <w:noWrap w:val="0"/>
            <w:vAlign w:val="center"/>
          </w:tcPr>
          <w:p w14:paraId="25ECE0E7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项目联系人</w:t>
            </w:r>
          </w:p>
        </w:tc>
        <w:tc>
          <w:tcPr>
            <w:tcW w:w="1053" w:type="pct"/>
            <w:noWrap w:val="0"/>
            <w:vAlign w:val="center"/>
          </w:tcPr>
          <w:p w14:paraId="68C1F75F">
            <w:pPr>
              <w:ind w:firstLine="560" w:firstLineChars="200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716" w:type="pct"/>
            <w:noWrap w:val="0"/>
            <w:vAlign w:val="center"/>
          </w:tcPr>
          <w:p w14:paraId="2431E325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1606" w:type="pct"/>
            <w:gridSpan w:val="3"/>
            <w:noWrap w:val="0"/>
            <w:vAlign w:val="center"/>
          </w:tcPr>
          <w:p w14:paraId="485CBB9F">
            <w:pPr>
              <w:ind w:firstLine="560" w:firstLineChars="200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</w:p>
        </w:tc>
      </w:tr>
      <w:tr w14:paraId="69E6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24" w:type="pct"/>
            <w:gridSpan w:val="3"/>
            <w:noWrap w:val="0"/>
            <w:vAlign w:val="center"/>
          </w:tcPr>
          <w:p w14:paraId="23D93929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1053" w:type="pct"/>
            <w:noWrap w:val="0"/>
            <w:vAlign w:val="center"/>
          </w:tcPr>
          <w:p w14:paraId="0D4671DF">
            <w:pPr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</w:t>
            </w:r>
          </w:p>
        </w:tc>
        <w:tc>
          <w:tcPr>
            <w:tcW w:w="716" w:type="pct"/>
            <w:noWrap w:val="0"/>
            <w:vAlign w:val="center"/>
          </w:tcPr>
          <w:p w14:paraId="6C7D447B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06" w:type="pct"/>
            <w:gridSpan w:val="3"/>
            <w:noWrap w:val="0"/>
            <w:vAlign w:val="center"/>
          </w:tcPr>
          <w:p w14:paraId="14F0F0DB">
            <w:pPr>
              <w:rPr>
                <w:rFonts w:hint="eastAsia" w:ascii="宋体" w:hAnsi="宋体"/>
                <w:sz w:val="28"/>
              </w:rPr>
            </w:pPr>
          </w:p>
        </w:tc>
      </w:tr>
      <w:tr w14:paraId="321E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624" w:type="pct"/>
            <w:gridSpan w:val="3"/>
            <w:noWrap w:val="0"/>
            <w:vAlign w:val="center"/>
          </w:tcPr>
          <w:p w14:paraId="500DC887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E-mail地址</w:t>
            </w:r>
          </w:p>
        </w:tc>
        <w:tc>
          <w:tcPr>
            <w:tcW w:w="3375" w:type="pct"/>
            <w:gridSpan w:val="5"/>
            <w:noWrap w:val="0"/>
            <w:vAlign w:val="center"/>
          </w:tcPr>
          <w:p w14:paraId="604FA34A">
            <w:pPr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</w:p>
        </w:tc>
      </w:tr>
      <w:tr w14:paraId="25B1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49" w:type="pct"/>
            <w:noWrap w:val="0"/>
            <w:vAlign w:val="center"/>
          </w:tcPr>
          <w:p w14:paraId="734C954E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3296" w:type="pct"/>
            <w:gridSpan w:val="5"/>
            <w:noWrap w:val="0"/>
            <w:vAlign w:val="center"/>
          </w:tcPr>
          <w:p w14:paraId="339EF96F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 资料</w:t>
            </w:r>
          </w:p>
        </w:tc>
        <w:tc>
          <w:tcPr>
            <w:tcW w:w="713" w:type="pct"/>
            <w:noWrap w:val="0"/>
            <w:vAlign w:val="center"/>
          </w:tcPr>
          <w:p w14:paraId="3A28CA8F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是否提交</w:t>
            </w:r>
          </w:p>
        </w:tc>
        <w:tc>
          <w:tcPr>
            <w:tcW w:w="540" w:type="pct"/>
            <w:noWrap w:val="0"/>
            <w:vAlign w:val="center"/>
          </w:tcPr>
          <w:p w14:paraId="7CB2FFC6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</w:tr>
      <w:tr w14:paraId="3431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49" w:type="pct"/>
            <w:noWrap w:val="0"/>
            <w:vAlign w:val="center"/>
          </w:tcPr>
          <w:p w14:paraId="5849BF6C">
            <w:pPr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1</w:t>
            </w:r>
          </w:p>
        </w:tc>
        <w:tc>
          <w:tcPr>
            <w:tcW w:w="3296" w:type="pct"/>
            <w:gridSpan w:val="5"/>
            <w:noWrap w:val="0"/>
            <w:vAlign w:val="center"/>
          </w:tcPr>
          <w:p w14:paraId="0A165CDA">
            <w:pPr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企业法人营业执照副本（复印件加盖公章）</w:t>
            </w:r>
          </w:p>
        </w:tc>
        <w:tc>
          <w:tcPr>
            <w:tcW w:w="713" w:type="pct"/>
            <w:noWrap w:val="0"/>
            <w:vAlign w:val="center"/>
          </w:tcPr>
          <w:p w14:paraId="638A4C93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540" w:type="pct"/>
            <w:noWrap w:val="0"/>
            <w:vAlign w:val="center"/>
          </w:tcPr>
          <w:p w14:paraId="6B2625CC">
            <w:pPr>
              <w:rPr>
                <w:rFonts w:hint="eastAsia" w:ascii="宋体" w:hAnsi="宋体"/>
                <w:sz w:val="28"/>
              </w:rPr>
            </w:pPr>
          </w:p>
        </w:tc>
      </w:tr>
      <w:tr w14:paraId="6E52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" w:type="pct"/>
            <w:noWrap w:val="0"/>
            <w:vAlign w:val="center"/>
          </w:tcPr>
          <w:p w14:paraId="01C0C07A">
            <w:pPr>
              <w:jc w:val="center"/>
              <w:rPr>
                <w:rFonts w:hint="eastAsia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2</w:t>
            </w:r>
          </w:p>
        </w:tc>
        <w:tc>
          <w:tcPr>
            <w:tcW w:w="3296" w:type="pct"/>
            <w:gridSpan w:val="5"/>
            <w:noWrap w:val="0"/>
            <w:vAlign w:val="center"/>
          </w:tcPr>
          <w:p w14:paraId="650FF575">
            <w:pPr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法定代表人授权书原件（加盖公章）</w:t>
            </w:r>
          </w:p>
        </w:tc>
        <w:tc>
          <w:tcPr>
            <w:tcW w:w="713" w:type="pct"/>
            <w:noWrap w:val="0"/>
            <w:vAlign w:val="center"/>
          </w:tcPr>
          <w:p w14:paraId="3FC2A16B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540" w:type="pct"/>
            <w:noWrap w:val="0"/>
            <w:vAlign w:val="center"/>
          </w:tcPr>
          <w:p w14:paraId="22223A1C">
            <w:pPr>
              <w:rPr>
                <w:rFonts w:hint="eastAsia" w:ascii="宋体" w:hAnsi="宋体"/>
                <w:sz w:val="28"/>
              </w:rPr>
            </w:pPr>
          </w:p>
        </w:tc>
      </w:tr>
      <w:tr w14:paraId="2A0E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" w:type="pct"/>
            <w:noWrap w:val="0"/>
            <w:vAlign w:val="center"/>
          </w:tcPr>
          <w:p w14:paraId="6E107433">
            <w:pPr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3</w:t>
            </w:r>
          </w:p>
        </w:tc>
        <w:tc>
          <w:tcPr>
            <w:tcW w:w="3296" w:type="pct"/>
            <w:gridSpan w:val="5"/>
            <w:noWrap w:val="0"/>
            <w:vAlign w:val="center"/>
          </w:tcPr>
          <w:p w14:paraId="03D536E3">
            <w:pPr>
              <w:jc w:val="center"/>
              <w:rPr>
                <w:rFonts w:hint="eastAsia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报名人有效身份证件复印件（加盖公章）</w:t>
            </w:r>
          </w:p>
        </w:tc>
        <w:tc>
          <w:tcPr>
            <w:tcW w:w="713" w:type="pct"/>
            <w:noWrap w:val="0"/>
            <w:vAlign w:val="center"/>
          </w:tcPr>
          <w:p w14:paraId="3BCE6CF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540" w:type="pct"/>
            <w:noWrap w:val="0"/>
            <w:vAlign w:val="center"/>
          </w:tcPr>
          <w:p w14:paraId="45EA746C">
            <w:pPr>
              <w:rPr>
                <w:rFonts w:hint="eastAsia" w:ascii="宋体" w:hAnsi="宋体"/>
                <w:sz w:val="28"/>
              </w:rPr>
            </w:pPr>
          </w:p>
        </w:tc>
      </w:tr>
      <w:tr w14:paraId="2124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" w:type="pct"/>
            <w:noWrap w:val="0"/>
            <w:vAlign w:val="center"/>
          </w:tcPr>
          <w:p w14:paraId="17206470">
            <w:pPr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4</w:t>
            </w:r>
          </w:p>
        </w:tc>
        <w:tc>
          <w:tcPr>
            <w:tcW w:w="3296" w:type="pct"/>
            <w:gridSpan w:val="5"/>
            <w:noWrap w:val="0"/>
            <w:vAlign w:val="center"/>
          </w:tcPr>
          <w:p w14:paraId="64820352">
            <w:pPr>
              <w:jc w:val="center"/>
              <w:rPr>
                <w:rFonts w:hint="eastAsia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投标供应商报名表（加盖公章）</w:t>
            </w:r>
          </w:p>
        </w:tc>
        <w:tc>
          <w:tcPr>
            <w:tcW w:w="713" w:type="pct"/>
            <w:noWrap w:val="0"/>
            <w:vAlign w:val="center"/>
          </w:tcPr>
          <w:p w14:paraId="09CA7A32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540" w:type="pct"/>
            <w:noWrap w:val="0"/>
            <w:vAlign w:val="center"/>
          </w:tcPr>
          <w:p w14:paraId="1E97C447">
            <w:pPr>
              <w:rPr>
                <w:rFonts w:hint="eastAsia" w:ascii="宋体" w:hAnsi="宋体"/>
                <w:sz w:val="28"/>
              </w:rPr>
            </w:pPr>
          </w:p>
        </w:tc>
      </w:tr>
      <w:tr w14:paraId="4CDA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89" w:type="pct"/>
            <w:gridSpan w:val="2"/>
            <w:noWrap w:val="0"/>
            <w:vAlign w:val="center"/>
          </w:tcPr>
          <w:p w14:paraId="6905C6AC">
            <w:pPr>
              <w:rPr>
                <w:rFonts w:hint="eastAsia" w:ascii="宋体" w:hAnsi="宋体"/>
                <w:sz w:val="28"/>
              </w:rPr>
            </w:pPr>
            <w:bookmarkStart w:id="5" w:name="_GoBack"/>
            <w:bookmarkEnd w:id="5"/>
            <w:r>
              <w:rPr>
                <w:rFonts w:hint="eastAsia" w:ascii="宋体" w:hAnsi="宋体"/>
                <w:sz w:val="28"/>
              </w:rPr>
              <w:t>报名人（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公</w:t>
            </w:r>
            <w:r>
              <w:rPr>
                <w:rFonts w:hint="eastAsia" w:ascii="宋体" w:hAnsi="宋体"/>
                <w:sz w:val="28"/>
              </w:rPr>
              <w:t>章):</w:t>
            </w:r>
          </w:p>
        </w:tc>
        <w:tc>
          <w:tcPr>
            <w:tcW w:w="2456" w:type="pct"/>
            <w:gridSpan w:val="4"/>
            <w:noWrap w:val="0"/>
            <w:vAlign w:val="center"/>
          </w:tcPr>
          <w:p w14:paraId="1FC628BB"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54" w:type="pct"/>
            <w:gridSpan w:val="2"/>
            <w:noWrap w:val="0"/>
            <w:vAlign w:val="center"/>
          </w:tcPr>
          <w:p w14:paraId="7CC3EFAF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日期:</w:t>
            </w:r>
          </w:p>
        </w:tc>
      </w:tr>
    </w:tbl>
    <w:p w14:paraId="08EE1327">
      <w:pPr>
        <w:rPr>
          <w:rFonts w:hint="eastAsia"/>
        </w:rPr>
      </w:pPr>
    </w:p>
    <w:p w14:paraId="5637E952">
      <w:pPr>
        <w:rPr>
          <w:rFonts w:hint="eastAsia" w:ascii="宋体" w:hAnsi="宋体"/>
        </w:rPr>
      </w:pPr>
    </w:p>
    <w:p w14:paraId="5886383E">
      <w:pPr>
        <w:widowControl w:val="0"/>
        <w:kinsoku/>
        <w:autoSpaceDE/>
        <w:autoSpaceDN/>
        <w:adjustRightInd/>
        <w:snapToGrid/>
        <w:spacing w:line="400" w:lineRule="exact"/>
        <w:jc w:val="right"/>
        <w:textAlignment w:val="auto"/>
        <w:rPr>
          <w:rFonts w:hint="eastAsia" w:ascii="Times New Roman" w:hAnsi="Times New Roman" w:eastAsia="宋体" w:cs="Times New Roman"/>
          <w:snapToGrid/>
          <w:color w:val="auto"/>
          <w:kern w:val="2"/>
          <w:szCs w:val="21"/>
          <w:highlight w:val="none"/>
          <w:lang w:eastAsia="zh-CN"/>
        </w:rPr>
      </w:pPr>
    </w:p>
    <w:p w14:paraId="5149EA45">
      <w:r>
        <w:rPr>
          <w:rFonts w:hint="eastAsia" w:ascii="Times New Roman" w:hAnsi="Times New Roman" w:eastAsia="宋体" w:cs="Times New Roman"/>
          <w:snapToGrid/>
          <w:color w:val="auto"/>
          <w:kern w:val="2"/>
          <w:szCs w:val="21"/>
          <w:highlight w:val="none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E2F79"/>
    <w:rsid w:val="00853109"/>
    <w:rsid w:val="0236401A"/>
    <w:rsid w:val="04ED4685"/>
    <w:rsid w:val="0980314A"/>
    <w:rsid w:val="0ACA6D38"/>
    <w:rsid w:val="0B446310"/>
    <w:rsid w:val="0ED07E5C"/>
    <w:rsid w:val="0FA32702"/>
    <w:rsid w:val="0FF61CB8"/>
    <w:rsid w:val="12BF391C"/>
    <w:rsid w:val="13492989"/>
    <w:rsid w:val="14B02FD2"/>
    <w:rsid w:val="151E768E"/>
    <w:rsid w:val="157E2FE7"/>
    <w:rsid w:val="164708E9"/>
    <w:rsid w:val="182B71E7"/>
    <w:rsid w:val="19EE47F1"/>
    <w:rsid w:val="1BDC7639"/>
    <w:rsid w:val="1DA867E1"/>
    <w:rsid w:val="1E1F5065"/>
    <w:rsid w:val="1F075687"/>
    <w:rsid w:val="1FAF51AB"/>
    <w:rsid w:val="200D34F7"/>
    <w:rsid w:val="21A864C6"/>
    <w:rsid w:val="231359B3"/>
    <w:rsid w:val="253D4AB1"/>
    <w:rsid w:val="30220C61"/>
    <w:rsid w:val="311540C0"/>
    <w:rsid w:val="31E8211B"/>
    <w:rsid w:val="33182487"/>
    <w:rsid w:val="345E497B"/>
    <w:rsid w:val="34FF451A"/>
    <w:rsid w:val="3E7C4EBB"/>
    <w:rsid w:val="3E966C97"/>
    <w:rsid w:val="3EAF7369"/>
    <w:rsid w:val="3FC8030D"/>
    <w:rsid w:val="45756DBC"/>
    <w:rsid w:val="45A519E3"/>
    <w:rsid w:val="46853538"/>
    <w:rsid w:val="47A26054"/>
    <w:rsid w:val="49667872"/>
    <w:rsid w:val="4B770CC4"/>
    <w:rsid w:val="4D3F01C7"/>
    <w:rsid w:val="4E1E2F56"/>
    <w:rsid w:val="513D7722"/>
    <w:rsid w:val="52102E2E"/>
    <w:rsid w:val="5238208C"/>
    <w:rsid w:val="5285034C"/>
    <w:rsid w:val="5A942057"/>
    <w:rsid w:val="5C031F8B"/>
    <w:rsid w:val="5E214619"/>
    <w:rsid w:val="5F8F0838"/>
    <w:rsid w:val="625A525C"/>
    <w:rsid w:val="62BE4DAA"/>
    <w:rsid w:val="64C02943"/>
    <w:rsid w:val="68B52A51"/>
    <w:rsid w:val="6C0B582B"/>
    <w:rsid w:val="6D5E1484"/>
    <w:rsid w:val="6E760241"/>
    <w:rsid w:val="6F7E2F79"/>
    <w:rsid w:val="7435569B"/>
    <w:rsid w:val="755B1359"/>
    <w:rsid w:val="7971360E"/>
    <w:rsid w:val="79961FA6"/>
    <w:rsid w:val="7AF2345B"/>
    <w:rsid w:val="7EAE751A"/>
    <w:rsid w:val="7FB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heading 1"/>
    <w:basedOn w:val="1"/>
    <w:next w:val="1"/>
    <w:link w:val="17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6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Lines="0" w:afterLines="0" w:line="360" w:lineRule="auto"/>
      <w:ind w:firstLine="0" w:firstLineChars="0"/>
      <w:outlineLvl w:val="1"/>
    </w:pPr>
    <w:rPr>
      <w:rFonts w:ascii="Arial" w:hAnsi="Arial" w:eastAsia="新宋体" w:cs="Times New Roman"/>
      <w:b/>
      <w:bCs/>
      <w:sz w:val="28"/>
      <w:szCs w:val="32"/>
    </w:rPr>
  </w:style>
  <w:style w:type="paragraph" w:styleId="7">
    <w:name w:val="heading 3"/>
    <w:basedOn w:val="1"/>
    <w:next w:val="1"/>
    <w:link w:val="18"/>
    <w:semiHidden/>
    <w:unhideWhenUsed/>
    <w:qFormat/>
    <w:uiPriority w:val="0"/>
    <w:pPr>
      <w:spacing w:before="100" w:beforeLines="100" w:after="100" w:afterLines="100" w:line="360" w:lineRule="auto"/>
      <w:jc w:val="center"/>
      <w:outlineLvl w:val="2"/>
    </w:pPr>
    <w:rPr>
      <w:rFonts w:ascii="微软雅黑" w:hAnsi="微软雅黑" w:eastAsia="宋体" w:cs="Times New Roman"/>
      <w:b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8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3"/>
    </w:pPr>
    <w:rPr>
      <w:rFonts w:ascii="Arial" w:hAnsi="Arial" w:eastAsia="微软雅黑" w:cs="Times New Roman"/>
      <w:b/>
      <w:color w:val="000000" w:themeColor="text1"/>
      <w:sz w:val="24"/>
      <w14:textFill>
        <w14:solidFill>
          <w14:schemeClr w14:val="tx1"/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宋体" w:hAnsi="Times New Roman" w:eastAsia="宋体" w:cs="Times New Roman"/>
      <w:i/>
      <w:color w:val="404040"/>
      <w:kern w:val="2"/>
      <w:sz w:val="21"/>
      <w:szCs w:val="24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spacing w:line="120" w:lineRule="auto"/>
      <w:ind w:firstLine="560" w:firstLineChars="200"/>
    </w:pPr>
    <w:rPr>
      <w:rFonts w:ascii="楷体_GB2312" w:hAnsi="Wingdings 3" w:eastAsia="楷体_GB2312"/>
      <w:kern w:val="32"/>
      <w:sz w:val="28"/>
    </w:rPr>
  </w:style>
  <w:style w:type="paragraph" w:customStyle="1" w:styleId="10">
    <w:name w:val="TOC Heading"/>
    <w:next w:val="1"/>
    <w:qFormat/>
    <w:uiPriority w:val="0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styleId="11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12">
    <w:name w:val="Body Text First Indent"/>
    <w:basedOn w:val="2"/>
    <w:qFormat/>
    <w:uiPriority w:val="0"/>
    <w:pPr>
      <w:ind w:firstLine="420" w:firstLineChars="100"/>
    </w:pPr>
  </w:style>
  <w:style w:type="paragraph" w:styleId="13">
    <w:name w:val="Body Text First Indent 2"/>
    <w:basedOn w:val="9"/>
    <w:next w:val="1"/>
    <w:qFormat/>
    <w:uiPriority w:val="0"/>
    <w:pPr>
      <w:spacing w:after="120" w:afterLines="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character" w:customStyle="1" w:styleId="16">
    <w:name w:val="标题 4 Char"/>
    <w:link w:val="8"/>
    <w:qFormat/>
    <w:uiPriority w:val="9"/>
    <w:rPr>
      <w:rFonts w:ascii="Arial" w:hAnsi="Arial" w:eastAsia="微软雅黑" w:cs="Times New Roman"/>
      <w:b/>
      <w:color w:val="000000" w:themeColor="text1"/>
      <w:sz w:val="24"/>
      <w14:textFill>
        <w14:solidFill>
          <w14:schemeClr w14:val="tx1"/>
        </w14:solidFill>
      </w14:textFill>
    </w:rPr>
  </w:style>
  <w:style w:type="character" w:customStyle="1" w:styleId="17">
    <w:name w:val="标题 1 Char"/>
    <w:link w:val="5"/>
    <w:qFormat/>
    <w:uiPriority w:val="0"/>
    <w:rPr>
      <w:rFonts w:ascii="Times New Roman" w:hAnsi="Times New Roman" w:eastAsia="宋体" w:cs="Times New Roman"/>
      <w:b/>
      <w:snapToGrid w:val="0"/>
      <w:color w:val="000000"/>
      <w:kern w:val="0"/>
      <w:sz w:val="36"/>
      <w:szCs w:val="32"/>
      <w:lang w:eastAsia="en-US"/>
    </w:rPr>
  </w:style>
  <w:style w:type="character" w:customStyle="1" w:styleId="18">
    <w:name w:val="标题 3 字符"/>
    <w:link w:val="7"/>
    <w:qFormat/>
    <w:uiPriority w:val="9"/>
    <w:rPr>
      <w:rFonts w:ascii="微软雅黑" w:hAnsi="微软雅黑" w:eastAsia="宋体" w:cs="Times New Roman"/>
      <w:b/>
      <w:bCs/>
      <w:color w:val="1E386B" w:themeColor="accent1" w:themeShade="80"/>
      <w:sz w:val="28"/>
      <w:szCs w:val="32"/>
    </w:rPr>
  </w:style>
  <w:style w:type="character" w:customStyle="1" w:styleId="19">
    <w:name w:val="标题 2 Char"/>
    <w:basedOn w:val="15"/>
    <w:link w:val="6"/>
    <w:qFormat/>
    <w:uiPriority w:val="0"/>
    <w:rPr>
      <w:rFonts w:ascii="Arial" w:hAnsi="Arial" w:eastAsia="新宋体" w:cs="Times New Roman"/>
      <w:b/>
      <w:color w:val="1E386B" w:themeColor="accent1" w:themeShade="80"/>
      <w:sz w:val="28"/>
      <w:szCs w:val="24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1228</Words>
  <Characters>1366</Characters>
  <Lines>0</Lines>
  <Paragraphs>0</Paragraphs>
  <TotalTime>4</TotalTime>
  <ScaleCrop>false</ScaleCrop>
  <LinksUpToDate>false</LinksUpToDate>
  <CharactersWithSpaces>1497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2025-07-11T08:07:00Z</dcterms:created>
  <dc:creator>胡家意</dc:creator>
  <cp:lastModifiedBy>胡家意</cp:lastModifiedBy>
  <dcterms:modified xsi:type="dcterms:W3CDTF">2025-07-17T07:36:32Z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3B0AE822B10E4EFA9C0503FDAC9DCED5_13</vt:lpwstr>
  </property>
  <property fmtid="{D5CDD505-2E9C-101B-9397-08002B2CF9AE}" pid="4" name="KSOTemplateDocerSaveRecord">
    <vt:lpwstr>eyJoZGlkIjoiYzM5Nzc0NTk4NzZmYWFiNmJkMGIwOTk2ZWQyZjc5MTUiLCJ1c2VySWQiOiI1MzExOTQxNzQifQ==</vt:lpwstr>
  </property>
</Properties>
</file>