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0EB3E">
      <w:pPr>
        <w:adjustRightInd w:val="0"/>
        <w:snapToGrid w:val="0"/>
        <w:spacing w:line="288" w:lineRule="auto"/>
        <w:jc w:val="center"/>
        <w:outlineLvl w:val="0"/>
        <w:rPr>
          <w:rFonts w:hint="eastAsia" w:ascii="宋体" w:hAnsi="宋体"/>
          <w:b/>
          <w:bCs/>
          <w:sz w:val="32"/>
          <w:szCs w:val="32"/>
        </w:rPr>
      </w:pPr>
      <w:r>
        <w:rPr>
          <w:rFonts w:hint="eastAsia" w:ascii="宋体" w:hAnsi="宋体"/>
          <w:b/>
          <w:bCs/>
          <w:sz w:val="32"/>
          <w:szCs w:val="32"/>
        </w:rPr>
        <w:t>采购需求</w:t>
      </w:r>
    </w:p>
    <w:p w14:paraId="63F83CF0">
      <w:pPr>
        <w:adjustRightInd w:val="0"/>
        <w:snapToGrid w:val="0"/>
        <w:spacing w:line="288" w:lineRule="auto"/>
        <w:ind w:left="238" w:hanging="238" w:hangingChars="113"/>
        <w:outlineLvl w:val="1"/>
        <w:rPr>
          <w:rFonts w:hint="eastAsia"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3"/>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7B66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8700B9D">
            <w:pPr>
              <w:adjustRightInd w:val="0"/>
              <w:snapToGrid w:val="0"/>
              <w:spacing w:line="288" w:lineRule="auto"/>
              <w:jc w:val="center"/>
              <w:rPr>
                <w:rFonts w:hint="eastAsia" w:ascii="宋体" w:hAnsi="宋体" w:cs="宋体"/>
                <w:b/>
                <w:bCs/>
                <w:sz w:val="21"/>
                <w:szCs w:val="21"/>
              </w:rPr>
            </w:pPr>
            <w:bookmarkStart w:id="0" w:name="_Hlk45005599"/>
            <w:r>
              <w:rPr>
                <w:rFonts w:hint="eastAsia" w:ascii="宋体" w:hAnsi="宋体" w:cs="宋体"/>
                <w:b/>
                <w:bCs/>
                <w:sz w:val="21"/>
                <w:szCs w:val="21"/>
              </w:rPr>
              <w:t>序号</w:t>
            </w:r>
          </w:p>
        </w:tc>
        <w:tc>
          <w:tcPr>
            <w:tcW w:w="3256" w:type="dxa"/>
            <w:vAlign w:val="center"/>
          </w:tcPr>
          <w:p w14:paraId="44A04D4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政策名称</w:t>
            </w:r>
          </w:p>
        </w:tc>
        <w:tc>
          <w:tcPr>
            <w:tcW w:w="5529" w:type="dxa"/>
            <w:vAlign w:val="center"/>
          </w:tcPr>
          <w:p w14:paraId="38A71D2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内容</w:t>
            </w:r>
          </w:p>
        </w:tc>
      </w:tr>
      <w:tr w14:paraId="5D84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8" w:type="dxa"/>
            <w:vAlign w:val="center"/>
          </w:tcPr>
          <w:p w14:paraId="1D27E408">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1</w:t>
            </w:r>
          </w:p>
        </w:tc>
        <w:tc>
          <w:tcPr>
            <w:tcW w:w="3256" w:type="dxa"/>
            <w:vAlign w:val="center"/>
          </w:tcPr>
          <w:p w14:paraId="46D622BB">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政府采购进口产品</w:t>
            </w:r>
          </w:p>
        </w:tc>
        <w:tc>
          <w:tcPr>
            <w:tcW w:w="5529" w:type="dxa"/>
            <w:vAlign w:val="center"/>
          </w:tcPr>
          <w:p w14:paraId="28D3043F">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lang w:val="en-US" w:eastAsia="zh-CN"/>
              </w:rPr>
              <w:t>不</w:t>
            </w:r>
            <w:r>
              <w:rPr>
                <w:rFonts w:hint="eastAsia" w:ascii="宋体" w:hAnsi="宋体" w:cs="宋体"/>
                <w:sz w:val="21"/>
                <w:szCs w:val="21"/>
              </w:rPr>
              <w:t>允许采购进口产品</w:t>
            </w:r>
          </w:p>
        </w:tc>
      </w:tr>
      <w:tr w14:paraId="7B73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F805F52">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2</w:t>
            </w:r>
          </w:p>
        </w:tc>
        <w:tc>
          <w:tcPr>
            <w:tcW w:w="3256" w:type="dxa"/>
            <w:vAlign w:val="center"/>
          </w:tcPr>
          <w:p w14:paraId="31A668AA">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政府强制采购节能产品</w:t>
            </w:r>
          </w:p>
        </w:tc>
        <w:tc>
          <w:tcPr>
            <w:tcW w:w="5529" w:type="dxa"/>
            <w:vAlign w:val="center"/>
          </w:tcPr>
          <w:p w14:paraId="1E98F960">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不适用</w:t>
            </w:r>
          </w:p>
        </w:tc>
      </w:tr>
      <w:tr w14:paraId="3852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0B7F43">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3</w:t>
            </w:r>
          </w:p>
        </w:tc>
        <w:tc>
          <w:tcPr>
            <w:tcW w:w="3256" w:type="dxa"/>
            <w:vAlign w:val="center"/>
          </w:tcPr>
          <w:p w14:paraId="157ACE81">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14:paraId="3B7420CA">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不适用</w:t>
            </w:r>
          </w:p>
        </w:tc>
      </w:tr>
      <w:tr w14:paraId="207E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71E438">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4</w:t>
            </w:r>
          </w:p>
        </w:tc>
        <w:tc>
          <w:tcPr>
            <w:tcW w:w="3256" w:type="dxa"/>
            <w:vAlign w:val="center"/>
          </w:tcPr>
          <w:p w14:paraId="192B927F">
            <w:pPr>
              <w:adjustRightInd w:val="0"/>
              <w:snapToGrid w:val="0"/>
              <w:spacing w:line="288" w:lineRule="auto"/>
              <w:jc w:val="left"/>
              <w:rPr>
                <w:rFonts w:hint="eastAsia" w:ascii="宋体" w:hAnsi="宋体" w:cs="宋体"/>
                <w:sz w:val="21"/>
                <w:szCs w:val="16"/>
              </w:rPr>
            </w:pPr>
            <w:r>
              <w:rPr>
                <w:rFonts w:hint="eastAsia" w:ascii="宋体" w:hAnsi="宋体" w:cs="宋体"/>
                <w:sz w:val="21"/>
                <w:szCs w:val="16"/>
              </w:rPr>
              <w:t>政府采购支持科技创新</w:t>
            </w:r>
          </w:p>
        </w:tc>
        <w:tc>
          <w:tcPr>
            <w:tcW w:w="5529" w:type="dxa"/>
            <w:vAlign w:val="center"/>
          </w:tcPr>
          <w:p w14:paraId="1502104B">
            <w:pPr>
              <w:adjustRightInd w:val="0"/>
              <w:snapToGrid w:val="0"/>
              <w:spacing w:line="288" w:lineRule="auto"/>
              <w:jc w:val="left"/>
              <w:rPr>
                <w:rFonts w:hint="eastAsia" w:ascii="宋体" w:hAnsi="宋体" w:cs="宋体"/>
                <w:sz w:val="21"/>
                <w:szCs w:val="16"/>
              </w:rPr>
            </w:pPr>
            <w:r>
              <w:rPr>
                <w:rFonts w:hint="eastAsia" w:ascii="宋体" w:hAnsi="宋体" w:cs="宋体"/>
                <w:sz w:val="21"/>
                <w:szCs w:val="16"/>
              </w:rPr>
              <w:t>提供材料详见招标文件第六章“商务和技术文件”</w:t>
            </w:r>
          </w:p>
        </w:tc>
      </w:tr>
      <w:tr w14:paraId="3DC0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C0EA1CD">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5</w:t>
            </w:r>
          </w:p>
        </w:tc>
        <w:tc>
          <w:tcPr>
            <w:tcW w:w="3256" w:type="dxa"/>
            <w:vAlign w:val="center"/>
          </w:tcPr>
          <w:p w14:paraId="6EEDC071">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政府采购促进中小企业发展</w:t>
            </w:r>
          </w:p>
        </w:tc>
        <w:tc>
          <w:tcPr>
            <w:tcW w:w="5529" w:type="dxa"/>
            <w:vAlign w:val="center"/>
          </w:tcPr>
          <w:p w14:paraId="28D46338">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提供材料详见招标文件第六章“报价文件”</w:t>
            </w:r>
          </w:p>
          <w:p w14:paraId="00AD1A72">
            <w:pPr>
              <w:adjustRightInd w:val="0"/>
              <w:snapToGrid w:val="0"/>
              <w:spacing w:line="288" w:lineRule="auto"/>
              <w:rPr>
                <w:rFonts w:hint="eastAsia" w:ascii="宋体" w:hAnsi="宋体"/>
                <w:b/>
                <w:bCs/>
                <w:sz w:val="21"/>
                <w:szCs w:val="21"/>
              </w:rPr>
            </w:pPr>
            <w:r>
              <w:rPr>
                <w:rFonts w:hint="eastAsia" w:ascii="宋体" w:hAnsi="宋体"/>
                <w:b/>
                <w:bCs/>
                <w:sz w:val="21"/>
                <w:szCs w:val="21"/>
              </w:rPr>
              <w:t>本项目属性为：货物</w:t>
            </w:r>
          </w:p>
          <w:p w14:paraId="2CBE52ED">
            <w:pPr>
              <w:adjustRightInd w:val="0"/>
              <w:snapToGrid w:val="0"/>
              <w:spacing w:line="288" w:lineRule="auto"/>
              <w:rPr>
                <w:rFonts w:hint="eastAsia" w:ascii="宋体" w:hAnsi="宋体"/>
                <w:b/>
                <w:bCs/>
                <w:sz w:val="21"/>
                <w:szCs w:val="21"/>
              </w:rPr>
            </w:pPr>
            <w:r>
              <w:rPr>
                <w:rFonts w:hint="eastAsia" w:ascii="宋体" w:hAnsi="宋体"/>
                <w:b/>
                <w:bCs/>
                <w:sz w:val="21"/>
                <w:szCs w:val="21"/>
              </w:rPr>
              <w:t>采购标的对应的中小企业划分标准所属行业：工业</w:t>
            </w:r>
          </w:p>
          <w:p w14:paraId="3BEBF761">
            <w:pPr>
              <w:adjustRightInd w:val="0"/>
              <w:snapToGrid w:val="0"/>
              <w:spacing w:line="288" w:lineRule="auto"/>
              <w:jc w:val="left"/>
              <w:rPr>
                <w:rFonts w:hint="eastAsia" w:ascii="宋体" w:hAnsi="宋体" w:cs="宋体"/>
                <w:sz w:val="21"/>
                <w:szCs w:val="21"/>
              </w:rPr>
            </w:pPr>
            <w:r>
              <w:rPr>
                <w:rFonts w:hint="eastAsia" w:ascii="宋体" w:hAnsi="宋体"/>
                <w:b/>
                <w:bCs/>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C87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7BE9BA1">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6</w:t>
            </w:r>
          </w:p>
        </w:tc>
        <w:tc>
          <w:tcPr>
            <w:tcW w:w="3256" w:type="dxa"/>
            <w:vAlign w:val="center"/>
          </w:tcPr>
          <w:p w14:paraId="2CCCF6DB">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政府采购支持监狱企业发展</w:t>
            </w:r>
          </w:p>
        </w:tc>
        <w:tc>
          <w:tcPr>
            <w:tcW w:w="5529" w:type="dxa"/>
            <w:vAlign w:val="center"/>
          </w:tcPr>
          <w:p w14:paraId="2C8ABC3E">
            <w:pPr>
              <w:adjustRightInd w:val="0"/>
              <w:snapToGrid w:val="0"/>
              <w:spacing w:line="288" w:lineRule="auto"/>
              <w:jc w:val="left"/>
              <w:rPr>
                <w:rFonts w:hint="eastAsia" w:ascii="宋体" w:hAnsi="宋体"/>
                <w:b/>
                <w:bCs/>
                <w:sz w:val="21"/>
                <w:szCs w:val="21"/>
              </w:rPr>
            </w:pPr>
            <w:r>
              <w:rPr>
                <w:rFonts w:hint="eastAsia" w:ascii="宋体" w:hAnsi="宋体" w:cs="宋体"/>
                <w:sz w:val="21"/>
                <w:szCs w:val="21"/>
              </w:rPr>
              <w:t>提供材料详见招标文件第六章“报价文件”</w:t>
            </w:r>
          </w:p>
        </w:tc>
      </w:tr>
      <w:tr w14:paraId="2232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B93982B">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7</w:t>
            </w:r>
          </w:p>
        </w:tc>
        <w:tc>
          <w:tcPr>
            <w:tcW w:w="3256" w:type="dxa"/>
            <w:vAlign w:val="center"/>
          </w:tcPr>
          <w:p w14:paraId="5403D7E0">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政府采购促进残疾人就业</w:t>
            </w:r>
          </w:p>
        </w:tc>
        <w:tc>
          <w:tcPr>
            <w:tcW w:w="5529" w:type="dxa"/>
            <w:vAlign w:val="center"/>
          </w:tcPr>
          <w:p w14:paraId="1B1386A9">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提供材料详见招标文件第六章“报价文件”</w:t>
            </w:r>
          </w:p>
        </w:tc>
      </w:tr>
      <w:bookmarkEnd w:id="0"/>
    </w:tbl>
    <w:p w14:paraId="061C921B">
      <w:pPr>
        <w:adjustRightInd w:val="0"/>
        <w:snapToGrid w:val="0"/>
        <w:spacing w:line="288" w:lineRule="auto"/>
        <w:rPr>
          <w:rFonts w:hint="eastAsia" w:ascii="宋体" w:hAnsi="宋体"/>
          <w:sz w:val="21"/>
          <w:szCs w:val="21"/>
        </w:rPr>
      </w:pPr>
    </w:p>
    <w:p w14:paraId="3CC1D1BA">
      <w:pPr>
        <w:adjustRightInd w:val="0"/>
        <w:snapToGrid w:val="0"/>
        <w:spacing w:line="288" w:lineRule="auto"/>
        <w:outlineLvl w:val="1"/>
        <w:rPr>
          <w:rFonts w:hint="eastAsia"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3"/>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759C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902571F">
            <w:pPr>
              <w:adjustRightInd w:val="0"/>
              <w:snapToGrid w:val="0"/>
              <w:spacing w:line="288" w:lineRule="auto"/>
              <w:jc w:val="center"/>
              <w:rPr>
                <w:rFonts w:hint="eastAsia" w:ascii="宋体" w:hAnsi="宋体"/>
                <w:b/>
                <w:spacing w:val="-6"/>
                <w:sz w:val="21"/>
                <w:szCs w:val="21"/>
              </w:rPr>
            </w:pPr>
            <w:bookmarkStart w:id="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458E4DEC">
            <w:pPr>
              <w:adjustRightInd w:val="0"/>
              <w:snapToGrid w:val="0"/>
              <w:spacing w:line="288" w:lineRule="auto"/>
              <w:rPr>
                <w:rFonts w:hint="eastAsia"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1.合同签订后一周内，中标人向采购人提交合同总价5%的履约保证金，履约保证金在合同履约期间无违约情形的，质保期结束后，于一周内退还（不计息）；</w:t>
            </w:r>
          </w:p>
          <w:p w14:paraId="6D0A28DF">
            <w:pPr>
              <w:pStyle w:val="2"/>
              <w:rPr>
                <w:rFonts w:hint="eastAsia" w:ascii="宋体" w:hAnsi="宋体" w:cs="宋体"/>
                <w:spacing w:val="-6"/>
                <w:kern w:val="0"/>
                <w:sz w:val="21"/>
                <w:szCs w:val="21"/>
              </w:rPr>
            </w:pPr>
            <w:r>
              <w:rPr>
                <w:rFonts w:hint="eastAsia" w:ascii="宋体" w:hAnsi="宋体" w:cs="宋体"/>
                <w:spacing w:val="-6"/>
                <w:kern w:val="0"/>
                <w:sz w:val="21"/>
                <w:szCs w:val="21"/>
              </w:rPr>
              <w:t>2.提交方式：银行网银转账支付。</w:t>
            </w:r>
          </w:p>
        </w:tc>
      </w:tr>
      <w:tr w14:paraId="293F5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2BE2789">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1E3C30FC">
            <w:pPr>
              <w:autoSpaceDE w:val="0"/>
              <w:autoSpaceDN w:val="0"/>
              <w:adjustRightInd w:val="0"/>
              <w:snapToGrid w:val="0"/>
              <w:spacing w:line="288" w:lineRule="auto"/>
              <w:jc w:val="left"/>
              <w:rPr>
                <w:highlight w:val="none"/>
              </w:rPr>
            </w:pPr>
            <w:r>
              <w:rPr>
                <w:rFonts w:hint="eastAsia" w:ascii="宋体" w:hAnsi="宋体" w:cs="宋体"/>
                <w:spacing w:val="-6"/>
                <w:kern w:val="0"/>
                <w:sz w:val="21"/>
                <w:szCs w:val="21"/>
                <w:highlight w:val="none"/>
              </w:rPr>
              <w:t>采购人</w:t>
            </w:r>
            <w:r>
              <w:rPr>
                <w:rFonts w:ascii="宋体" w:hAnsi="宋体" w:cs="宋体"/>
                <w:spacing w:val="-6"/>
                <w:kern w:val="0"/>
                <w:sz w:val="21"/>
                <w:szCs w:val="21"/>
                <w:highlight w:val="none"/>
              </w:rPr>
              <w:t>于货物验收合格后30个自然日内将货款全部支付给</w:t>
            </w:r>
            <w:r>
              <w:rPr>
                <w:rFonts w:hint="eastAsia" w:ascii="宋体" w:hAnsi="宋体" w:cs="宋体"/>
                <w:spacing w:val="-6"/>
                <w:kern w:val="0"/>
                <w:sz w:val="21"/>
                <w:szCs w:val="21"/>
                <w:highlight w:val="none"/>
              </w:rPr>
              <w:t>中标人。</w:t>
            </w:r>
          </w:p>
        </w:tc>
      </w:tr>
      <w:bookmarkEnd w:id="1"/>
    </w:tbl>
    <w:p w14:paraId="3DCE04DA">
      <w:pPr>
        <w:adjustRightInd w:val="0"/>
        <w:snapToGrid w:val="0"/>
        <w:spacing w:line="288" w:lineRule="auto"/>
        <w:ind w:left="238" w:hanging="238" w:hangingChars="113"/>
        <w:rPr>
          <w:rFonts w:hint="eastAsia" w:ascii="宋体" w:hAnsi="宋体"/>
          <w:b/>
          <w:sz w:val="21"/>
          <w:szCs w:val="21"/>
        </w:rPr>
      </w:pPr>
    </w:p>
    <w:p w14:paraId="031DD3FA">
      <w:pPr>
        <w:adjustRightInd w:val="0"/>
        <w:snapToGrid w:val="0"/>
        <w:spacing w:line="288" w:lineRule="auto"/>
        <w:ind w:left="238" w:hanging="238" w:hangingChars="113"/>
        <w:outlineLvl w:val="1"/>
        <w:rPr>
          <w:rFonts w:hint="eastAsia"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55B5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6C0C86F">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A05C705">
            <w:pPr>
              <w:adjustRightInd w:val="0"/>
              <w:snapToGrid w:val="0"/>
              <w:spacing w:line="288" w:lineRule="auto"/>
              <w:rPr>
                <w:rFonts w:hint="eastAsia" w:ascii="宋体" w:hAnsi="宋体" w:eastAsia="宋体" w:cs="宋体"/>
                <w:sz w:val="21"/>
                <w:szCs w:val="21"/>
                <w:lang w:eastAsia="zh-CN"/>
              </w:rPr>
            </w:pPr>
            <w:r>
              <w:rPr>
                <w:rFonts w:hint="eastAsia" w:ascii="宋体" w:hAnsi="宋体"/>
                <w:sz w:val="21"/>
                <w:szCs w:val="21"/>
                <w:lang w:eastAsia="zh-CN"/>
              </w:rPr>
              <w:t>合同签订后60个</w:t>
            </w:r>
            <w:r>
              <w:rPr>
                <w:rFonts w:hint="eastAsia" w:ascii="宋体" w:hAnsi="宋体"/>
                <w:sz w:val="21"/>
                <w:szCs w:val="21"/>
                <w:lang w:val="en-US" w:eastAsia="zh-CN"/>
              </w:rPr>
              <w:t>工作</w:t>
            </w:r>
            <w:r>
              <w:rPr>
                <w:rFonts w:hint="eastAsia" w:ascii="宋体" w:hAnsi="宋体"/>
                <w:sz w:val="21"/>
                <w:szCs w:val="21"/>
                <w:lang w:eastAsia="zh-CN"/>
              </w:rPr>
              <w:t>日内。</w:t>
            </w:r>
          </w:p>
        </w:tc>
      </w:tr>
      <w:tr w14:paraId="5DB9D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EA534D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420CC155">
            <w:pPr>
              <w:adjustRightInd w:val="0"/>
              <w:snapToGrid w:val="0"/>
              <w:spacing w:line="288" w:lineRule="auto"/>
              <w:rPr>
                <w:rFonts w:hint="eastAsia" w:ascii="宋体" w:hAnsi="宋体" w:cs="宋体"/>
                <w:sz w:val="21"/>
                <w:szCs w:val="21"/>
              </w:rPr>
            </w:pPr>
            <w:r>
              <w:rPr>
                <w:rFonts w:hint="eastAsia" w:ascii="宋体" w:hAnsi="宋体" w:cs="宋体"/>
                <w:sz w:val="21"/>
                <w:szCs w:val="21"/>
              </w:rPr>
              <w:t>采购人指定地点</w:t>
            </w:r>
          </w:p>
        </w:tc>
      </w:tr>
      <w:tr w14:paraId="4D73D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43" w:type="dxa"/>
            <w:tcBorders>
              <w:top w:val="single" w:color="auto" w:sz="4" w:space="0"/>
              <w:left w:val="single" w:color="auto" w:sz="4" w:space="0"/>
              <w:bottom w:val="single" w:color="auto" w:sz="4" w:space="0"/>
              <w:right w:val="single" w:color="auto" w:sz="4" w:space="0"/>
            </w:tcBorders>
            <w:vAlign w:val="center"/>
          </w:tcPr>
          <w:p w14:paraId="3A58AA4A">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33887C20">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整机</w:t>
            </w:r>
            <w:r>
              <w:rPr>
                <w:rFonts w:hint="eastAsia" w:ascii="宋体" w:hAnsi="宋体" w:cs="宋体"/>
                <w:sz w:val="21"/>
                <w:szCs w:val="21"/>
                <w:highlight w:val="none"/>
                <w:lang w:val="en-US" w:eastAsia="zh-CN"/>
              </w:rPr>
              <w:t>5</w:t>
            </w:r>
            <w:r>
              <w:rPr>
                <w:rFonts w:hint="eastAsia" w:ascii="宋体" w:hAnsi="宋体" w:cs="宋体"/>
                <w:sz w:val="21"/>
                <w:szCs w:val="21"/>
                <w:highlight w:val="none"/>
              </w:rPr>
              <w:t>年质保，项目验收合格后开始计算</w:t>
            </w:r>
            <w:r>
              <w:rPr>
                <w:rFonts w:hint="eastAsia" w:ascii="宋体" w:hAnsi="宋体" w:cs="宋体"/>
                <w:sz w:val="21"/>
                <w:szCs w:val="21"/>
                <w:highlight w:val="none"/>
                <w:lang w:eastAsia="zh-CN"/>
              </w:rPr>
              <w:t>。</w:t>
            </w:r>
          </w:p>
        </w:tc>
      </w:tr>
      <w:tr w14:paraId="0D71F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6BDA7C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03B5FF6D">
            <w:pPr>
              <w:adjustRightInd w:val="0"/>
              <w:snapToGrid w:val="0"/>
              <w:spacing w:line="288" w:lineRule="auto"/>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14:paraId="6AD3184F">
            <w:pPr>
              <w:adjustRightInd w:val="0"/>
              <w:snapToGrid w:val="0"/>
              <w:spacing w:line="288" w:lineRule="auto"/>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14:paraId="317F3BBC">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14:paraId="04EB4632">
            <w:pPr>
              <w:adjustRightInd w:val="0"/>
              <w:snapToGrid w:val="0"/>
              <w:spacing w:line="288" w:lineRule="auto"/>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14:paraId="1C9B68C9">
            <w:pPr>
              <w:adjustRightInd w:val="0"/>
              <w:snapToGrid w:val="0"/>
              <w:spacing w:line="288" w:lineRule="auto"/>
              <w:rPr>
                <w:rFonts w:hint="eastAsia"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如在使用过程中发生质量问题，供应商维修响应时间：2小时以内；</w:t>
            </w:r>
          </w:p>
          <w:p w14:paraId="443257B0">
            <w:pPr>
              <w:adjustRightInd w:val="0"/>
              <w:snapToGrid w:val="0"/>
              <w:spacing w:line="288" w:lineRule="auto"/>
              <w:rPr>
                <w:rFonts w:hint="eastAsia" w:ascii="宋体" w:hAnsi="宋体" w:cs="宋体"/>
                <w:sz w:val="21"/>
                <w:szCs w:val="21"/>
                <w:u w:val="single"/>
              </w:rPr>
            </w:pPr>
            <w:r>
              <w:rPr>
                <w:rFonts w:hint="eastAsia" w:ascii="宋体" w:hAnsi="宋体" w:cs="宋体"/>
                <w:sz w:val="21"/>
                <w:szCs w:val="21"/>
                <w:u w:val="single"/>
              </w:rPr>
              <w:t>电话技术支持时间：2小时以内；</w:t>
            </w:r>
          </w:p>
          <w:p w14:paraId="32C2218A">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 xml:space="preserve">若需上门维修，则在：48小时内到达现场并进行维修； </w:t>
            </w:r>
          </w:p>
          <w:p w14:paraId="5F16A315">
            <w:pPr>
              <w:adjustRightInd w:val="0"/>
              <w:snapToGrid w:val="0"/>
              <w:spacing w:line="288" w:lineRule="auto"/>
              <w:rPr>
                <w:rFonts w:hint="eastAsia" w:ascii="宋体" w:hAnsi="宋体" w:cs="宋体"/>
                <w:b/>
                <w:bCs/>
                <w:sz w:val="21"/>
                <w:szCs w:val="21"/>
                <w:highlight w:val="none"/>
                <w:lang w:val="en-US" w:eastAsia="zh-CN"/>
              </w:rPr>
            </w:pP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6.质保期满后，每年维保费用不超过中标金额的5%。</w:t>
            </w:r>
          </w:p>
          <w:p w14:paraId="7C32ED01">
            <w:pPr>
              <w:adjustRightInd w:val="0"/>
              <w:snapToGrid w:val="0"/>
              <w:spacing w:line="288" w:lineRule="auto"/>
              <w:rPr>
                <w:rFonts w:hint="default"/>
                <w:lang w:val="en-US" w:eastAsia="zh-CN"/>
              </w:rPr>
            </w:pPr>
            <w:r>
              <w:rPr>
                <w:rFonts w:hint="eastAsia" w:ascii="宋体" w:hAnsi="宋体" w:eastAsia="宋体" w:cs="宋体"/>
                <w:sz w:val="21"/>
                <w:szCs w:val="21"/>
                <w:lang w:val="en-US" w:eastAsia="zh-CN"/>
              </w:rPr>
              <w:t>7</w:t>
            </w:r>
            <w:r>
              <w:rPr>
                <w:rFonts w:hint="default" w:ascii="宋体" w:hAnsi="宋体" w:eastAsia="宋体" w:cs="宋体"/>
                <w:sz w:val="21"/>
                <w:szCs w:val="21"/>
                <w:lang w:val="en-US" w:eastAsia="zh-CN"/>
              </w:rPr>
              <w:t>.供应商应提供详细的售后服务方案、售后服务承诺、售后服务保障措施。</w:t>
            </w:r>
          </w:p>
        </w:tc>
      </w:tr>
      <w:tr w14:paraId="58E95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DB47827">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7F66279D">
            <w:pPr>
              <w:adjustRightInd w:val="0"/>
              <w:snapToGrid w:val="0"/>
              <w:spacing w:line="288" w:lineRule="auto"/>
              <w:rPr>
                <w:rFonts w:hint="eastAsia" w:ascii="宋体" w:hAnsi="宋体" w:eastAsia="宋体" w:cs="Times New Roman"/>
                <w:spacing w:val="-6"/>
                <w:sz w:val="21"/>
                <w:szCs w:val="21"/>
                <w:highlight w:val="none"/>
              </w:rPr>
            </w:pPr>
            <w:r>
              <w:rPr>
                <w:rFonts w:hint="eastAsia" w:ascii="宋体" w:hAnsi="宋体" w:eastAsia="宋体" w:cs="宋体"/>
                <w:sz w:val="21"/>
                <w:szCs w:val="21"/>
                <w:highlight w:val="none"/>
              </w:rPr>
              <w:t>▲1</w:t>
            </w:r>
            <w:r>
              <w:rPr>
                <w:rFonts w:ascii="宋体" w:hAnsi="宋体" w:eastAsia="宋体" w:cs="宋体"/>
                <w:sz w:val="21"/>
                <w:szCs w:val="21"/>
                <w:highlight w:val="none"/>
              </w:rPr>
              <w:t>.</w:t>
            </w:r>
            <w:r>
              <w:rPr>
                <w:rFonts w:hint="eastAsia" w:ascii="宋体" w:hAnsi="宋体" w:eastAsia="宋体" w:cs="宋体"/>
                <w:sz w:val="21"/>
                <w:szCs w:val="21"/>
                <w:highlight w:val="none"/>
              </w:rPr>
              <w:t>供应商应按招标文件规定向采购人提供全新</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原装合格产品，</w:t>
            </w:r>
            <w:r>
              <w:rPr>
                <w:rFonts w:hint="eastAsia" w:ascii="宋体" w:hAnsi="宋体" w:eastAsia="宋体" w:cs="宋体"/>
                <w:sz w:val="21"/>
                <w:szCs w:val="21"/>
                <w:highlight w:val="none"/>
                <w:lang w:val="en-US" w:eastAsia="zh-CN"/>
              </w:rPr>
              <w:t>产品应</w:t>
            </w:r>
            <w:r>
              <w:rPr>
                <w:rFonts w:hint="eastAsia" w:ascii="宋体" w:hAnsi="宋体" w:eastAsia="宋体" w:cs="宋体"/>
                <w:sz w:val="21"/>
                <w:szCs w:val="21"/>
                <w:highlight w:val="none"/>
              </w:rPr>
              <w:t>符合国家法律法规规定。</w:t>
            </w:r>
            <w:r>
              <w:rPr>
                <w:rFonts w:hint="eastAsia" w:ascii="宋体" w:hAnsi="宋体" w:eastAsia="宋体" w:cs="Times New Roman"/>
                <w:spacing w:val="-6"/>
                <w:sz w:val="21"/>
                <w:szCs w:val="21"/>
                <w:highlight w:val="none"/>
              </w:rPr>
              <w:t>供应商应保证所提供的货物或其中任何一部分均不会侵犯第三方的知识产权。</w:t>
            </w:r>
          </w:p>
          <w:p w14:paraId="7FB4C514">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供应商应</w:t>
            </w:r>
            <w:r>
              <w:rPr>
                <w:rFonts w:hint="eastAsia" w:ascii="宋体" w:hAnsi="宋体" w:eastAsia="宋体" w:cs="宋体"/>
                <w:sz w:val="21"/>
                <w:szCs w:val="21"/>
                <w:highlight w:val="none"/>
              </w:rPr>
              <w:t>提供有关的全套技术文件。</w:t>
            </w:r>
          </w:p>
          <w:p w14:paraId="7B5296E9">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.安装调试：</w:t>
            </w:r>
          </w:p>
          <w:p w14:paraId="05A84756">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.1安装地点：采购人指定地点；</w:t>
            </w:r>
          </w:p>
          <w:p w14:paraId="5B98E24E">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.2安装完成时间：接到采购人通知后在规定时间内完成安装和调试，如在规定的时间内由于供应商的原因不能完成安装和调试，供应商应承担由此给采购人造成的损失；</w:t>
            </w:r>
          </w:p>
          <w:p w14:paraId="6161E18A">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.3如供应商委托国内代理（或其他机构）负责安装或配合安装应在签约时指明，但供应商仍要对合同货物及其安装质量负全部责任；</w:t>
            </w:r>
          </w:p>
          <w:p w14:paraId="72AC1E0D">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.4安装标准：符合我国国家有关技术规范要求和技术标准，所有的软件和硬件必须保证同时安装到位；</w:t>
            </w:r>
          </w:p>
          <w:p w14:paraId="52474216">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.5供应商免费提供合同货物的安装服务；</w:t>
            </w:r>
          </w:p>
          <w:p w14:paraId="20223A81">
            <w:pPr>
              <w:adjustRightInd w:val="0"/>
              <w:snapToGrid w:val="0"/>
              <w:spacing w:line="288" w:lineRule="auto"/>
              <w:rPr>
                <w:rFonts w:hint="eastAsia"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.6供应商在投标文件中应提供安装调试计划</w:t>
            </w:r>
            <w:r>
              <w:rPr>
                <w:rFonts w:hint="eastAsia" w:ascii="宋体" w:hAnsi="宋体" w:eastAsia="宋体" w:cs="宋体"/>
                <w:sz w:val="21"/>
                <w:szCs w:val="21"/>
                <w:highlight w:val="none"/>
                <w:lang w:val="en-US" w:eastAsia="zh-CN"/>
              </w:rPr>
              <w:t>和安装调试方案</w:t>
            </w:r>
            <w:r>
              <w:rPr>
                <w:rFonts w:hint="eastAsia" w:ascii="宋体" w:hAnsi="宋体" w:eastAsia="宋体" w:cs="宋体"/>
                <w:sz w:val="21"/>
                <w:szCs w:val="21"/>
                <w:highlight w:val="none"/>
              </w:rPr>
              <w:t>。</w:t>
            </w:r>
          </w:p>
          <w:p w14:paraId="4AA8AF14">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.技术支持：</w:t>
            </w:r>
          </w:p>
          <w:p w14:paraId="119F9E36">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供应商应及时免费提供合同货物软件的升级，免费提供合同货物新功能和应用的资料。</w:t>
            </w:r>
          </w:p>
          <w:p w14:paraId="5830322C">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.供应商应提供质保期满后主要零部件报价单、质保期满后维护费、软件升级及其相关服务内容；</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rPr>
              <w:t>产品相关配件、附件、备品备件及耗材的准备和保障措施、消耗水平和成本</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rPr>
              <w:t>。</w:t>
            </w:r>
          </w:p>
        </w:tc>
      </w:tr>
      <w:tr w14:paraId="536AF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8994A76">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736B262E">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供应商应对采购人的操作人员、维修人员免费进行培训；</w:t>
            </w:r>
          </w:p>
          <w:p w14:paraId="4B407A5B">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2.培训</w:t>
            </w:r>
            <w:r>
              <w:rPr>
                <w:rFonts w:hint="eastAsia" w:ascii="宋体" w:hAnsi="宋体" w:eastAsia="宋体" w:cs="宋体"/>
                <w:sz w:val="21"/>
                <w:szCs w:val="21"/>
                <w:highlight w:val="none"/>
              </w:rPr>
              <w:t>实现方式、时间、地点、人数应在投标文件中详细说明</w:t>
            </w:r>
            <w:r>
              <w:rPr>
                <w:rFonts w:hint="eastAsia" w:ascii="宋体" w:hAnsi="宋体" w:eastAsia="宋体" w:cs="宋体"/>
                <w:sz w:val="21"/>
                <w:szCs w:val="21"/>
                <w:highlight w:val="none"/>
                <w:lang w:eastAsia="zh-CN"/>
              </w:rPr>
              <w:t>；</w:t>
            </w:r>
          </w:p>
          <w:p w14:paraId="2BE0E0BF">
            <w:pPr>
              <w:adjustRightInd w:val="0"/>
              <w:snapToGrid w:val="0"/>
              <w:spacing w:line="288" w:lineRule="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供应商应提供相应的培训计划、培训范围，实施方案</w:t>
            </w:r>
            <w:r>
              <w:rPr>
                <w:rFonts w:hint="eastAsia" w:ascii="宋体" w:hAnsi="宋体" w:cs="宋体"/>
                <w:sz w:val="21"/>
                <w:szCs w:val="21"/>
                <w:highlight w:val="none"/>
                <w:lang w:eastAsia="zh-CN"/>
              </w:rPr>
              <w:t>。</w:t>
            </w:r>
          </w:p>
        </w:tc>
      </w:tr>
      <w:tr w14:paraId="53003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69A1B2B">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1E5B7ADC">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1.验收由采购人负责实施；</w:t>
            </w:r>
          </w:p>
          <w:p w14:paraId="5FA6841F">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2.验收依据：</w:t>
            </w:r>
          </w:p>
          <w:p w14:paraId="5C2AA609">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2.1合同、招标文件、投标文件；</w:t>
            </w:r>
          </w:p>
          <w:p w14:paraId="01DC6221">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2.2供应商提供的技术规格、经采购人认可的合同货物的有效检验文件；</w:t>
            </w:r>
          </w:p>
          <w:p w14:paraId="06AFE5A1">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2.3供应商投标文件中提供的经采购人认可的合同货物的验收标准（符合中国有关的国家、地方、行业标准）和检测办法及相应检测手段。</w:t>
            </w:r>
          </w:p>
          <w:p w14:paraId="15ED1DEE">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0E56FCAE">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4.验收合格的条件：</w:t>
            </w:r>
          </w:p>
          <w:p w14:paraId="27A01CF3">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4.1所供货物符合产品标准和合同的要求；</w:t>
            </w:r>
          </w:p>
          <w:p w14:paraId="3C86D64C">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4.2在进行测试和验收过程中发现的问题已被解决并得到采购人的认可；</w:t>
            </w:r>
          </w:p>
          <w:p w14:paraId="6915C327">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4.3合同中规定的所有货物和材料均已交付；</w:t>
            </w:r>
          </w:p>
          <w:p w14:paraId="21862DF4">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4.4所供货物已通过使用单位组织的验收；</w:t>
            </w:r>
          </w:p>
          <w:p w14:paraId="2D7B7A07">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4.5所有相关的技术文件及资料均已提交并得到接受。</w:t>
            </w:r>
          </w:p>
        </w:tc>
      </w:tr>
    </w:tbl>
    <w:p w14:paraId="5EC3B774">
      <w:pPr>
        <w:rPr>
          <w:rFonts w:hint="eastAsia" w:ascii="宋体" w:hAnsi="宋体"/>
          <w:b/>
          <w:sz w:val="21"/>
          <w:szCs w:val="21"/>
        </w:rPr>
      </w:pPr>
      <w:r>
        <w:rPr>
          <w:rFonts w:hint="eastAsia" w:ascii="宋体" w:hAnsi="宋体"/>
          <w:b/>
          <w:sz w:val="21"/>
          <w:szCs w:val="21"/>
        </w:rPr>
        <w:br w:type="page"/>
      </w:r>
    </w:p>
    <w:p w14:paraId="04836C7A">
      <w:pPr>
        <w:adjustRightInd w:val="0"/>
        <w:snapToGrid w:val="0"/>
        <w:spacing w:line="288" w:lineRule="auto"/>
        <w:ind w:left="238" w:hanging="238" w:hangingChars="113"/>
        <w:outlineLvl w:val="1"/>
        <w:rPr>
          <w:rFonts w:hint="eastAsia" w:ascii="宋体" w:hAnsi="宋体"/>
          <w:sz w:val="21"/>
          <w:szCs w:val="21"/>
          <w:highlight w:val="yellow"/>
        </w:rPr>
      </w:pPr>
      <w:r>
        <w:rPr>
          <w:rFonts w:hint="eastAsia" w:ascii="宋体" w:hAnsi="宋体"/>
          <w:b/>
          <w:sz w:val="21"/>
          <w:szCs w:val="21"/>
        </w:rPr>
        <w:t>四</w:t>
      </w:r>
      <w:r>
        <w:rPr>
          <w:rFonts w:ascii="宋体" w:hAnsi="宋体"/>
          <w:b/>
          <w:sz w:val="21"/>
          <w:szCs w:val="21"/>
        </w:rPr>
        <w:t>、技术要求</w:t>
      </w:r>
    </w:p>
    <w:p w14:paraId="3EA4706B">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2" w:name="_Hlk94018176"/>
      <w:r>
        <w:rPr>
          <w:rFonts w:hint="eastAsia" w:ascii="宋体" w:hAnsi="宋体" w:cs="宋体"/>
          <w:sz w:val="21"/>
          <w:szCs w:val="21"/>
        </w:rPr>
        <w:t>如技术要求中未注明需执行的国家相关标准、行业标准、地方标准或者其他标准、规范的，执行最新标准、规范。</w:t>
      </w:r>
      <w:bookmarkEnd w:id="2"/>
    </w:p>
    <w:p w14:paraId="77410BC5">
      <w:pPr>
        <w:adjustRightInd w:val="0"/>
        <w:snapToGrid w:val="0"/>
        <w:spacing w:line="288" w:lineRule="auto"/>
        <w:rPr>
          <w:rFonts w:hint="eastAsia" w:ascii="宋体" w:hAnsi="宋体" w:cs="宋体"/>
          <w:sz w:val="21"/>
          <w:szCs w:val="21"/>
        </w:rPr>
      </w:pPr>
      <w:r>
        <w:rPr>
          <w:rFonts w:hint="eastAsia" w:ascii="宋体" w:hAnsi="宋体" w:cs="宋体"/>
          <w:b/>
          <w:bCs/>
          <w:sz w:val="21"/>
          <w:szCs w:val="21"/>
        </w:rPr>
        <w:t>2.需实现的功能或者目标：</w:t>
      </w:r>
      <w:r>
        <w:rPr>
          <w:rFonts w:hint="eastAsia" w:ascii="宋体" w:hAnsi="宋体" w:cs="宋体"/>
          <w:b w:val="0"/>
          <w:bCs w:val="0"/>
          <w:sz w:val="21"/>
          <w:szCs w:val="21"/>
          <w:highlight w:val="none"/>
        </w:rPr>
        <w:t>可自动化高通量的将纳米载体混合物与生物大分子样本进行包封合成，单次运行不低于96个配方实验。可对实验环境进行空气过滤以及紫外消杀。预留温度控制模块，可自动对生成的纳米颗粒样本和生物大分子样本进行4℃控温。该功能供应商需确保后期可随时拓展。预留透析模块槽，可自动对96个样本进行自动化透析除醇。该功能供应商需确保后期可随时拓展。预留自动纳米材料混合模块，可无人看守自动化配置96个纳米载体材料混合物。该功能供应商需确保后期可随时拓展。</w:t>
      </w:r>
    </w:p>
    <w:p w14:paraId="5E7B50ED">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3.需满足的质量、安全、技术规格、物理特性等要求：</w:t>
      </w:r>
    </w:p>
    <w:tbl>
      <w:tblPr>
        <w:tblStyle w:val="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3D41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8FF0AC9">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序号</w:t>
            </w:r>
          </w:p>
        </w:tc>
        <w:tc>
          <w:tcPr>
            <w:tcW w:w="1810" w:type="dxa"/>
            <w:vAlign w:val="center"/>
          </w:tcPr>
          <w:p w14:paraId="421ADCCF">
            <w:pPr>
              <w:adjustRightInd w:val="0"/>
              <w:snapToGrid w:val="0"/>
              <w:spacing w:line="288" w:lineRule="auto"/>
              <w:jc w:val="center"/>
              <w:rPr>
                <w:rFonts w:hint="eastAsia" w:ascii="宋体" w:hAnsi="宋体" w:cs="宋体"/>
                <w:b/>
                <w:bCs/>
                <w:sz w:val="21"/>
                <w:szCs w:val="21"/>
                <w:highlight w:val="yellow"/>
              </w:rPr>
            </w:pPr>
            <w:r>
              <w:rPr>
                <w:rFonts w:hint="eastAsia" w:ascii="宋体" w:hAnsi="宋体" w:cs="宋体"/>
                <w:b/>
                <w:bCs/>
                <w:sz w:val="21"/>
                <w:szCs w:val="21"/>
              </w:rPr>
              <w:t>名称</w:t>
            </w:r>
          </w:p>
        </w:tc>
        <w:tc>
          <w:tcPr>
            <w:tcW w:w="661" w:type="dxa"/>
            <w:vAlign w:val="center"/>
          </w:tcPr>
          <w:p w14:paraId="1439C3C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661" w:type="dxa"/>
            <w:vAlign w:val="center"/>
          </w:tcPr>
          <w:p w14:paraId="3D1ECBE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6269" w:type="dxa"/>
            <w:vAlign w:val="center"/>
          </w:tcPr>
          <w:p w14:paraId="29A1C92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（功能或者目标）、质量、安全、技术规格、物理特性等要求</w:t>
            </w:r>
          </w:p>
        </w:tc>
      </w:tr>
      <w:tr w14:paraId="47A8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B1FC158">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1</w:t>
            </w:r>
          </w:p>
        </w:tc>
        <w:tc>
          <w:tcPr>
            <w:tcW w:w="1810" w:type="dxa"/>
            <w:shd w:val="clear" w:color="auto" w:fill="auto"/>
            <w:vAlign w:val="center"/>
          </w:tcPr>
          <w:p w14:paraId="3F534C91">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cs="宋体"/>
                <w:color w:val="000000"/>
                <w:sz w:val="21"/>
                <w:szCs w:val="21"/>
                <w:lang w:bidi="ar"/>
              </w:rPr>
            </w:pPr>
            <w:r>
              <w:rPr>
                <w:rStyle w:val="5"/>
                <w:rFonts w:hint="eastAsia"/>
                <w:b w:val="0"/>
                <w:bCs w:val="0"/>
                <w:sz w:val="21"/>
                <w:szCs w:val="21"/>
                <w:lang w:eastAsia="zh-CN" w:bidi="ar"/>
              </w:rPr>
              <w:t>多功能高通量生物纳米材料合成工作站采购</w:t>
            </w:r>
          </w:p>
        </w:tc>
        <w:tc>
          <w:tcPr>
            <w:tcW w:w="661" w:type="dxa"/>
            <w:shd w:val="clear" w:color="auto" w:fill="auto"/>
            <w:vAlign w:val="center"/>
          </w:tcPr>
          <w:p w14:paraId="735539F8">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cs="宋体"/>
                <w:color w:val="000000"/>
                <w:sz w:val="21"/>
                <w:szCs w:val="21"/>
                <w:lang w:bidi="ar"/>
              </w:rPr>
            </w:pPr>
            <w:r>
              <w:rPr>
                <w:rFonts w:hint="eastAsia" w:ascii="宋体" w:hAnsi="宋体" w:cs="宋体"/>
                <w:bCs/>
                <w:sz w:val="21"/>
                <w:szCs w:val="21"/>
              </w:rPr>
              <w:t>1</w:t>
            </w:r>
          </w:p>
        </w:tc>
        <w:tc>
          <w:tcPr>
            <w:tcW w:w="661" w:type="dxa"/>
            <w:shd w:val="clear" w:color="auto" w:fill="auto"/>
            <w:vAlign w:val="center"/>
          </w:tcPr>
          <w:p w14:paraId="4A97E55E">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cs="宋体"/>
                <w:color w:val="000000"/>
                <w:sz w:val="21"/>
                <w:szCs w:val="21"/>
                <w:lang w:bidi="ar"/>
              </w:rPr>
            </w:pPr>
            <w:r>
              <w:rPr>
                <w:rFonts w:hint="eastAsia" w:ascii="宋体" w:hAnsi="宋体" w:cs="宋体"/>
                <w:bCs/>
                <w:sz w:val="21"/>
                <w:szCs w:val="21"/>
              </w:rPr>
              <w:t>套</w:t>
            </w:r>
          </w:p>
        </w:tc>
        <w:tc>
          <w:tcPr>
            <w:tcW w:w="6269" w:type="dxa"/>
            <w:shd w:val="clear" w:color="auto" w:fill="auto"/>
            <w:vAlign w:val="center"/>
          </w:tcPr>
          <w:p w14:paraId="26FF6ECB">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rPr>
            </w:pPr>
            <w:r>
              <w:rPr>
                <w:rFonts w:hint="eastAsia" w:ascii="宋体" w:hAnsi="宋体" w:cs="宋体"/>
                <w:b/>
                <w:bCs/>
                <w:sz w:val="21"/>
                <w:szCs w:val="21"/>
                <w:lang w:val="en-US" w:eastAsia="zh-CN"/>
              </w:rPr>
              <w:t>一、</w:t>
            </w:r>
            <w:r>
              <w:rPr>
                <w:rFonts w:hint="eastAsia" w:ascii="宋体" w:hAnsi="宋体" w:eastAsia="宋体" w:cs="宋体"/>
                <w:b/>
                <w:bCs/>
                <w:sz w:val="21"/>
                <w:szCs w:val="21"/>
              </w:rPr>
              <w:t>主要技术参数如下:</w:t>
            </w:r>
          </w:p>
          <w:p w14:paraId="6C5573C3">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最小单边输入体积（包含死体积）：≤75μL</w:t>
            </w:r>
            <w:r>
              <w:rPr>
                <w:rFonts w:hint="eastAsia" w:ascii="宋体" w:hAnsi="宋体" w:cs="宋体"/>
                <w:sz w:val="21"/>
                <w:szCs w:val="21"/>
                <w:lang w:eastAsia="zh-CN"/>
              </w:rPr>
              <w:t>；</w:t>
            </w:r>
          </w:p>
          <w:p w14:paraId="2546EE10">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cs="宋体"/>
                <w:sz w:val="21"/>
                <w:szCs w:val="21"/>
                <w:lang w:val="en-US" w:eastAsia="zh-CN"/>
              </w:rPr>
              <w:t>.</w:t>
            </w:r>
            <w:r>
              <w:rPr>
                <w:rFonts w:hint="eastAsia" w:ascii="宋体" w:hAnsi="宋体" w:eastAsia="宋体" w:cs="宋体"/>
                <w:sz w:val="21"/>
                <w:szCs w:val="21"/>
              </w:rPr>
              <w:t>最小制备体积：≤300μL</w:t>
            </w:r>
            <w:r>
              <w:rPr>
                <w:rFonts w:hint="eastAsia" w:ascii="宋体" w:hAnsi="宋体" w:cs="宋体"/>
                <w:sz w:val="21"/>
                <w:szCs w:val="21"/>
                <w:lang w:eastAsia="zh-CN"/>
              </w:rPr>
              <w:t>；</w:t>
            </w:r>
          </w:p>
          <w:p w14:paraId="2D2796C8">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cs="宋体"/>
                <w:sz w:val="21"/>
                <w:szCs w:val="21"/>
                <w:lang w:val="en-US" w:eastAsia="zh-CN"/>
              </w:rPr>
              <w:t>.</w:t>
            </w:r>
            <w:r>
              <w:rPr>
                <w:rFonts w:hint="eastAsia" w:ascii="宋体" w:hAnsi="宋体" w:eastAsia="宋体" w:cs="宋体"/>
                <w:sz w:val="21"/>
                <w:szCs w:val="21"/>
              </w:rPr>
              <w:t>最大收集体积：≥1mL</w:t>
            </w:r>
            <w:r>
              <w:rPr>
                <w:rFonts w:hint="eastAsia" w:ascii="宋体" w:hAnsi="宋体" w:cs="宋体"/>
                <w:sz w:val="21"/>
                <w:szCs w:val="21"/>
                <w:lang w:eastAsia="zh-CN"/>
              </w:rPr>
              <w:t>；</w:t>
            </w:r>
          </w:p>
          <w:p w14:paraId="62D04E9F">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cs="宋体"/>
                <w:sz w:val="21"/>
                <w:szCs w:val="21"/>
                <w:lang w:val="en-US" w:eastAsia="zh-CN"/>
              </w:rPr>
              <w:t>.</w:t>
            </w:r>
            <w:r>
              <w:rPr>
                <w:rFonts w:hint="eastAsia" w:ascii="宋体" w:hAnsi="宋体" w:eastAsia="宋体" w:cs="宋体"/>
                <w:sz w:val="21"/>
                <w:szCs w:val="21"/>
              </w:rPr>
              <w:t>流速比例范围：1:1 - 1:10 (具体取决于制备总体积)</w:t>
            </w:r>
            <w:r>
              <w:rPr>
                <w:rFonts w:hint="eastAsia" w:ascii="宋体" w:hAnsi="宋体" w:cs="宋体"/>
                <w:sz w:val="21"/>
                <w:szCs w:val="21"/>
                <w:lang w:eastAsia="zh-CN"/>
              </w:rPr>
              <w:t>；</w:t>
            </w:r>
          </w:p>
          <w:p w14:paraId="6C650D0A">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cs="宋体"/>
                <w:sz w:val="21"/>
                <w:szCs w:val="21"/>
                <w:lang w:val="en-US" w:eastAsia="zh-CN"/>
              </w:rPr>
              <w:t>.</w:t>
            </w:r>
            <w:r>
              <w:rPr>
                <w:rFonts w:hint="eastAsia" w:ascii="宋体" w:hAnsi="宋体" w:eastAsia="宋体" w:cs="宋体"/>
                <w:sz w:val="21"/>
                <w:szCs w:val="21"/>
              </w:rPr>
              <w:t>合成颗粒粒径范围：40-800nm</w:t>
            </w:r>
            <w:r>
              <w:rPr>
                <w:rFonts w:hint="eastAsia" w:ascii="宋体" w:hAnsi="宋体" w:cs="宋体"/>
                <w:sz w:val="21"/>
                <w:szCs w:val="21"/>
                <w:lang w:eastAsia="zh-CN"/>
              </w:rPr>
              <w:t>；</w:t>
            </w:r>
          </w:p>
          <w:p w14:paraId="7BB22C52">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cs="宋体"/>
                <w:sz w:val="21"/>
                <w:szCs w:val="21"/>
                <w:lang w:val="en-US" w:eastAsia="zh-CN"/>
              </w:rPr>
              <w:t>.</w:t>
            </w:r>
            <w:r>
              <w:rPr>
                <w:rFonts w:hint="eastAsia" w:ascii="宋体" w:hAnsi="宋体" w:eastAsia="宋体" w:cs="宋体"/>
                <w:sz w:val="21"/>
                <w:szCs w:val="21"/>
              </w:rPr>
              <w:t>粒径分布指数(PDI)：＜0.2</w:t>
            </w:r>
            <w:r>
              <w:rPr>
                <w:rFonts w:hint="eastAsia" w:ascii="宋体" w:hAnsi="宋体" w:cs="宋体"/>
                <w:sz w:val="21"/>
                <w:szCs w:val="21"/>
                <w:lang w:eastAsia="zh-CN"/>
              </w:rPr>
              <w:t>；</w:t>
            </w:r>
          </w:p>
          <w:p w14:paraId="7D5B3102">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7</w:t>
            </w:r>
            <w:r>
              <w:rPr>
                <w:rFonts w:hint="eastAsia" w:ascii="宋体" w:hAnsi="宋体" w:cs="宋体"/>
                <w:sz w:val="21"/>
                <w:szCs w:val="21"/>
                <w:lang w:val="en-US" w:eastAsia="zh-CN"/>
              </w:rPr>
              <w:t>.</w:t>
            </w:r>
            <w:r>
              <w:rPr>
                <w:rFonts w:hint="eastAsia" w:ascii="宋体" w:hAnsi="宋体" w:eastAsia="宋体" w:cs="宋体"/>
                <w:sz w:val="21"/>
                <w:szCs w:val="21"/>
              </w:rPr>
              <w:t>纳米载体材料自动配液精度(CV)：＜5%</w:t>
            </w:r>
            <w:r>
              <w:rPr>
                <w:rFonts w:hint="eastAsia" w:ascii="宋体" w:hAnsi="宋体" w:cs="宋体"/>
                <w:sz w:val="21"/>
                <w:szCs w:val="21"/>
                <w:lang w:eastAsia="zh-CN"/>
              </w:rPr>
              <w:t>；</w:t>
            </w:r>
          </w:p>
          <w:p w14:paraId="2E74173C">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★8</w:t>
            </w:r>
            <w:r>
              <w:rPr>
                <w:rFonts w:hint="eastAsia" w:ascii="宋体" w:hAnsi="宋体" w:cs="宋体"/>
                <w:sz w:val="21"/>
                <w:szCs w:val="21"/>
                <w:lang w:val="en-US" w:eastAsia="zh-CN"/>
              </w:rPr>
              <w:t>.</w:t>
            </w:r>
            <w:r>
              <w:rPr>
                <w:rFonts w:hint="eastAsia" w:ascii="宋体" w:hAnsi="宋体" w:eastAsia="宋体" w:cs="宋体"/>
                <w:sz w:val="21"/>
                <w:szCs w:val="21"/>
              </w:rPr>
              <w:t>处理速度：≤ 4.5小时内完成96个实验（包含96个纳米载体材料混合物的自动配置以及96个纳米颗粒样本的制备）</w:t>
            </w:r>
            <w:r>
              <w:rPr>
                <w:rFonts w:hint="eastAsia" w:ascii="宋体" w:hAnsi="宋体" w:cs="宋体"/>
                <w:sz w:val="21"/>
                <w:szCs w:val="21"/>
                <w:lang w:eastAsia="zh-CN"/>
              </w:rPr>
              <w:t>；</w:t>
            </w:r>
          </w:p>
          <w:p w14:paraId="36AC15DD">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9</w:t>
            </w:r>
            <w:r>
              <w:rPr>
                <w:rFonts w:hint="eastAsia" w:ascii="宋体" w:hAnsi="宋体" w:cs="宋体"/>
                <w:sz w:val="21"/>
                <w:szCs w:val="21"/>
                <w:lang w:val="en-US" w:eastAsia="zh-CN"/>
              </w:rPr>
              <w:t>.</w:t>
            </w:r>
            <w:r>
              <w:rPr>
                <w:rFonts w:hint="eastAsia" w:ascii="宋体" w:hAnsi="宋体" w:eastAsia="宋体" w:cs="宋体"/>
                <w:sz w:val="21"/>
                <w:szCs w:val="21"/>
              </w:rPr>
              <w:t>配置有≥10个高精度注射泵及≥12个高精密阀</w:t>
            </w:r>
            <w:r>
              <w:rPr>
                <w:rFonts w:hint="eastAsia" w:ascii="宋体" w:hAnsi="宋体" w:cs="宋体"/>
                <w:sz w:val="21"/>
                <w:szCs w:val="21"/>
                <w:lang w:eastAsia="zh-CN"/>
              </w:rPr>
              <w:t>；</w:t>
            </w:r>
          </w:p>
          <w:p w14:paraId="02CF9A8D">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10</w:t>
            </w:r>
            <w:r>
              <w:rPr>
                <w:rFonts w:hint="eastAsia" w:ascii="宋体" w:hAnsi="宋体" w:cs="宋体"/>
                <w:sz w:val="21"/>
                <w:szCs w:val="21"/>
                <w:lang w:val="en-US" w:eastAsia="zh-CN"/>
              </w:rPr>
              <w:t>.</w:t>
            </w:r>
            <w:r>
              <w:rPr>
                <w:rFonts w:hint="eastAsia" w:ascii="宋体" w:hAnsi="宋体" w:eastAsia="宋体" w:cs="宋体"/>
                <w:sz w:val="21"/>
                <w:szCs w:val="21"/>
              </w:rPr>
              <w:t>注射泵压力范围：0-15bar</w:t>
            </w:r>
            <w:r>
              <w:rPr>
                <w:rFonts w:hint="eastAsia" w:ascii="宋体" w:hAnsi="宋体" w:cs="宋体"/>
                <w:sz w:val="21"/>
                <w:szCs w:val="21"/>
                <w:lang w:eastAsia="zh-CN"/>
              </w:rPr>
              <w:t>；</w:t>
            </w:r>
          </w:p>
          <w:p w14:paraId="7168CFD6">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11</w:t>
            </w:r>
            <w:r>
              <w:rPr>
                <w:rFonts w:hint="eastAsia" w:ascii="宋体" w:hAnsi="宋体" w:cs="宋体"/>
                <w:sz w:val="21"/>
                <w:szCs w:val="21"/>
                <w:lang w:val="en-US" w:eastAsia="zh-CN"/>
              </w:rPr>
              <w:t>.</w:t>
            </w:r>
            <w:r>
              <w:rPr>
                <w:rFonts w:hint="eastAsia" w:ascii="宋体" w:hAnsi="宋体" w:eastAsia="宋体" w:cs="宋体"/>
                <w:sz w:val="21"/>
                <w:szCs w:val="21"/>
              </w:rPr>
              <w:t>系统流速范围：0.1-30mL/min</w:t>
            </w:r>
            <w:r>
              <w:rPr>
                <w:rFonts w:hint="eastAsia" w:ascii="宋体" w:hAnsi="宋体" w:cs="宋体"/>
                <w:sz w:val="21"/>
                <w:szCs w:val="21"/>
                <w:lang w:eastAsia="zh-CN"/>
              </w:rPr>
              <w:t>；</w:t>
            </w:r>
          </w:p>
          <w:p w14:paraId="5CFA42EC">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12</w:t>
            </w:r>
            <w:r>
              <w:rPr>
                <w:rFonts w:hint="eastAsia" w:ascii="宋体" w:hAnsi="宋体" w:cs="宋体"/>
                <w:sz w:val="21"/>
                <w:szCs w:val="21"/>
                <w:lang w:val="en-US" w:eastAsia="zh-CN"/>
              </w:rPr>
              <w:t>.</w:t>
            </w:r>
            <w:r>
              <w:rPr>
                <w:rFonts w:hint="eastAsia" w:ascii="宋体" w:hAnsi="宋体" w:eastAsia="宋体" w:cs="宋体"/>
                <w:sz w:val="21"/>
                <w:szCs w:val="21"/>
              </w:rPr>
              <w:t>核心反应芯片材质：不锈钢或Peek（可重复使用）</w:t>
            </w:r>
            <w:r>
              <w:rPr>
                <w:rFonts w:hint="eastAsia" w:ascii="宋体" w:hAnsi="宋体" w:cs="宋体"/>
                <w:sz w:val="21"/>
                <w:szCs w:val="21"/>
                <w:lang w:eastAsia="zh-CN"/>
              </w:rPr>
              <w:t>；</w:t>
            </w:r>
          </w:p>
          <w:p w14:paraId="07E64429">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13</w:t>
            </w:r>
            <w:r>
              <w:rPr>
                <w:rFonts w:hint="eastAsia" w:ascii="宋体" w:hAnsi="宋体" w:cs="宋体"/>
                <w:sz w:val="21"/>
                <w:szCs w:val="21"/>
                <w:lang w:val="en-US" w:eastAsia="zh-CN"/>
              </w:rPr>
              <w:t>.支持</w:t>
            </w:r>
            <w:r>
              <w:rPr>
                <w:rFonts w:hint="eastAsia" w:ascii="宋体" w:hAnsi="宋体" w:eastAsia="宋体" w:cs="宋体"/>
                <w:sz w:val="21"/>
                <w:szCs w:val="21"/>
              </w:rPr>
              <w:t>兼容多种结构/规格的核心反应芯片</w:t>
            </w:r>
            <w:r>
              <w:rPr>
                <w:rFonts w:hint="eastAsia" w:ascii="宋体" w:hAnsi="宋体" w:cs="宋体"/>
                <w:sz w:val="21"/>
                <w:szCs w:val="21"/>
                <w:lang w:eastAsia="zh-CN"/>
              </w:rPr>
              <w:t>；</w:t>
            </w:r>
          </w:p>
          <w:p w14:paraId="27D18601">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14</w:t>
            </w:r>
            <w:r>
              <w:rPr>
                <w:rFonts w:hint="eastAsia" w:ascii="宋体" w:hAnsi="宋体" w:cs="宋体"/>
                <w:sz w:val="21"/>
                <w:szCs w:val="21"/>
                <w:lang w:val="en-US" w:eastAsia="zh-CN"/>
              </w:rPr>
              <w:t>.</w:t>
            </w:r>
            <w:r>
              <w:rPr>
                <w:rFonts w:hint="eastAsia" w:ascii="宋体" w:hAnsi="宋体" w:eastAsia="宋体" w:cs="宋体"/>
                <w:sz w:val="21"/>
                <w:szCs w:val="21"/>
              </w:rPr>
              <w:t>可在线稀释至收集孔或透析板中</w:t>
            </w:r>
            <w:r>
              <w:rPr>
                <w:rFonts w:hint="eastAsia" w:ascii="宋体" w:hAnsi="宋体" w:cs="宋体"/>
                <w:sz w:val="21"/>
                <w:szCs w:val="21"/>
                <w:lang w:eastAsia="zh-CN"/>
              </w:rPr>
              <w:t>；</w:t>
            </w:r>
          </w:p>
          <w:p w14:paraId="2C0E952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15</w:t>
            </w:r>
            <w:r>
              <w:rPr>
                <w:rFonts w:hint="eastAsia" w:ascii="宋体" w:hAnsi="宋体" w:cs="宋体"/>
                <w:sz w:val="21"/>
                <w:szCs w:val="21"/>
                <w:lang w:val="en-US" w:eastAsia="zh-CN"/>
              </w:rPr>
              <w:t>.</w:t>
            </w:r>
            <w:r>
              <w:rPr>
                <w:rFonts w:hint="eastAsia" w:ascii="宋体" w:hAnsi="宋体" w:eastAsia="宋体" w:cs="宋体"/>
                <w:sz w:val="21"/>
                <w:szCs w:val="21"/>
              </w:rPr>
              <w:t>兼容标准96孔板，实现纳米载体材料混合物自动配置、纳米颗粒自动合成、自动收集样本至稀释模块</w:t>
            </w:r>
            <w:r>
              <w:rPr>
                <w:rFonts w:hint="eastAsia" w:ascii="宋体" w:hAnsi="宋体" w:cs="宋体"/>
                <w:sz w:val="21"/>
                <w:szCs w:val="21"/>
                <w:lang w:eastAsia="zh-CN"/>
              </w:rPr>
              <w:t>；</w:t>
            </w:r>
          </w:p>
          <w:p w14:paraId="467DBDC2">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16</w:t>
            </w:r>
            <w:r>
              <w:rPr>
                <w:rFonts w:hint="eastAsia" w:ascii="宋体" w:hAnsi="宋体" w:cs="宋体"/>
                <w:sz w:val="21"/>
                <w:szCs w:val="21"/>
                <w:lang w:val="en-US" w:eastAsia="zh-CN"/>
              </w:rPr>
              <w:t>.</w:t>
            </w:r>
            <w:r>
              <w:rPr>
                <w:rFonts w:hint="eastAsia" w:ascii="宋体" w:hAnsi="宋体" w:eastAsia="宋体" w:cs="宋体"/>
                <w:sz w:val="21"/>
                <w:szCs w:val="21"/>
              </w:rPr>
              <w:t>可自动清洗纳米载体材料配置部件及纳米颗粒合成模块，清洗次数和时间可自定义设定</w:t>
            </w:r>
            <w:r>
              <w:rPr>
                <w:rFonts w:hint="eastAsia" w:ascii="宋体" w:hAnsi="宋体" w:cs="宋体"/>
                <w:sz w:val="21"/>
                <w:szCs w:val="21"/>
                <w:lang w:eastAsia="zh-CN"/>
              </w:rPr>
              <w:t>；</w:t>
            </w:r>
          </w:p>
          <w:p w14:paraId="60E59038">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17</w:t>
            </w:r>
            <w:r>
              <w:rPr>
                <w:rFonts w:hint="eastAsia" w:ascii="宋体" w:hAnsi="宋体" w:cs="宋体"/>
                <w:sz w:val="21"/>
                <w:szCs w:val="21"/>
                <w:lang w:val="en-US" w:eastAsia="zh-CN"/>
              </w:rPr>
              <w:t>.</w:t>
            </w:r>
            <w:r>
              <w:rPr>
                <w:rFonts w:hint="eastAsia" w:ascii="宋体" w:hAnsi="宋体" w:eastAsia="宋体" w:cs="宋体"/>
                <w:sz w:val="21"/>
                <w:szCs w:val="21"/>
              </w:rPr>
              <w:t>仅需准备纳米载体材料各组分母液，剩余的混合物配置、样本制备及样本自动透析等流程均可无人看守自动完成</w:t>
            </w:r>
            <w:r>
              <w:rPr>
                <w:rFonts w:hint="eastAsia" w:ascii="宋体" w:hAnsi="宋体" w:cs="宋体"/>
                <w:sz w:val="21"/>
                <w:szCs w:val="21"/>
                <w:lang w:eastAsia="zh-CN"/>
              </w:rPr>
              <w:t>；</w:t>
            </w:r>
          </w:p>
          <w:p w14:paraId="61DA9EE4">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★18</w:t>
            </w:r>
            <w:r>
              <w:rPr>
                <w:rFonts w:hint="eastAsia" w:ascii="宋体" w:hAnsi="宋体" w:cs="宋体"/>
                <w:sz w:val="21"/>
                <w:szCs w:val="21"/>
                <w:lang w:val="en-US" w:eastAsia="zh-CN"/>
              </w:rPr>
              <w:t>.</w:t>
            </w:r>
            <w:r>
              <w:rPr>
                <w:rFonts w:hint="eastAsia" w:ascii="宋体" w:hAnsi="宋体" w:eastAsia="宋体" w:cs="宋体"/>
                <w:sz w:val="21"/>
                <w:szCs w:val="21"/>
              </w:rPr>
              <w:t>允许自动配置的纳米载体材料组分数量≥11个</w:t>
            </w:r>
            <w:r>
              <w:rPr>
                <w:rFonts w:hint="eastAsia" w:ascii="宋体" w:hAnsi="宋体" w:cs="宋体"/>
                <w:sz w:val="21"/>
                <w:szCs w:val="21"/>
                <w:lang w:eastAsia="zh-CN"/>
              </w:rPr>
              <w:t>；</w:t>
            </w:r>
          </w:p>
          <w:p w14:paraId="1B0E75E9">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19</w:t>
            </w:r>
            <w:r>
              <w:rPr>
                <w:rFonts w:hint="eastAsia" w:ascii="宋体" w:hAnsi="宋体" w:cs="宋体"/>
                <w:sz w:val="21"/>
                <w:szCs w:val="21"/>
                <w:lang w:val="en-US" w:eastAsia="zh-CN"/>
              </w:rPr>
              <w:t>.</w:t>
            </w:r>
            <w:r>
              <w:rPr>
                <w:rFonts w:hint="eastAsia" w:ascii="宋体" w:hAnsi="宋体" w:eastAsia="宋体" w:cs="宋体"/>
                <w:sz w:val="21"/>
                <w:szCs w:val="21"/>
              </w:rPr>
              <w:t>透析倍数：≥50倍（即透析液体积≥1.5L）</w:t>
            </w:r>
            <w:r>
              <w:rPr>
                <w:rFonts w:hint="eastAsia" w:ascii="宋体" w:hAnsi="宋体" w:cs="宋体"/>
                <w:sz w:val="21"/>
                <w:szCs w:val="21"/>
                <w:lang w:eastAsia="zh-CN"/>
              </w:rPr>
              <w:t>；</w:t>
            </w:r>
          </w:p>
          <w:p w14:paraId="14CE2066">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★20</w:t>
            </w:r>
            <w:r>
              <w:rPr>
                <w:rFonts w:hint="eastAsia" w:ascii="宋体" w:hAnsi="宋体" w:cs="宋体"/>
                <w:sz w:val="21"/>
                <w:szCs w:val="21"/>
                <w:lang w:val="en-US" w:eastAsia="zh-CN"/>
              </w:rPr>
              <w:t>.</w:t>
            </w:r>
            <w:r>
              <w:rPr>
                <w:rFonts w:hint="eastAsia" w:ascii="宋体" w:hAnsi="宋体" w:eastAsia="宋体" w:cs="宋体"/>
                <w:sz w:val="21"/>
                <w:szCs w:val="21"/>
              </w:rPr>
              <w:t>具备全自动连续流透析模块，透析中途无须人工换液，自动循环换液</w:t>
            </w:r>
            <w:r>
              <w:rPr>
                <w:rFonts w:hint="eastAsia" w:ascii="宋体" w:hAnsi="宋体" w:cs="宋体"/>
                <w:sz w:val="21"/>
                <w:szCs w:val="21"/>
                <w:lang w:eastAsia="zh-CN"/>
              </w:rPr>
              <w:t>；</w:t>
            </w:r>
          </w:p>
          <w:p w14:paraId="42BD97BC">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21</w:t>
            </w:r>
            <w:r>
              <w:rPr>
                <w:rFonts w:hint="eastAsia" w:ascii="宋体" w:hAnsi="宋体" w:cs="宋体"/>
                <w:sz w:val="21"/>
                <w:szCs w:val="21"/>
                <w:lang w:val="en-US" w:eastAsia="zh-CN"/>
              </w:rPr>
              <w:t>.</w:t>
            </w:r>
            <w:r>
              <w:rPr>
                <w:rFonts w:hint="eastAsia" w:ascii="宋体" w:hAnsi="宋体" w:eastAsia="宋体" w:cs="宋体"/>
                <w:sz w:val="21"/>
                <w:szCs w:val="21"/>
              </w:rPr>
              <w:t>可对系统进行空气过滤及紫外消杀</w:t>
            </w:r>
            <w:r>
              <w:rPr>
                <w:rFonts w:hint="eastAsia" w:ascii="宋体" w:hAnsi="宋体" w:cs="宋体"/>
                <w:sz w:val="21"/>
                <w:szCs w:val="21"/>
                <w:lang w:eastAsia="zh-CN"/>
              </w:rPr>
              <w:t>；</w:t>
            </w:r>
          </w:p>
          <w:p w14:paraId="7E72E75A">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22</w:t>
            </w:r>
            <w:r>
              <w:rPr>
                <w:rFonts w:hint="eastAsia" w:ascii="宋体" w:hAnsi="宋体" w:cs="宋体"/>
                <w:sz w:val="21"/>
                <w:szCs w:val="21"/>
                <w:lang w:val="en-US" w:eastAsia="zh-CN"/>
              </w:rPr>
              <w:t>.</w:t>
            </w:r>
            <w:r>
              <w:rPr>
                <w:rFonts w:hint="eastAsia" w:ascii="宋体" w:hAnsi="宋体" w:eastAsia="宋体" w:cs="宋体"/>
                <w:sz w:val="21"/>
                <w:szCs w:val="21"/>
              </w:rPr>
              <w:t>配置样本和生物大分子低温控制模块（4℃控温）</w:t>
            </w:r>
            <w:r>
              <w:rPr>
                <w:rFonts w:hint="eastAsia" w:ascii="宋体" w:hAnsi="宋体" w:cs="宋体"/>
                <w:sz w:val="21"/>
                <w:szCs w:val="21"/>
                <w:lang w:eastAsia="zh-CN"/>
              </w:rPr>
              <w:t>；</w:t>
            </w:r>
          </w:p>
          <w:p w14:paraId="192262A8">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23</w:t>
            </w:r>
            <w:r>
              <w:rPr>
                <w:rFonts w:hint="eastAsia" w:ascii="宋体" w:hAnsi="宋体" w:cs="宋体"/>
                <w:sz w:val="21"/>
                <w:szCs w:val="21"/>
                <w:lang w:val="en-US" w:eastAsia="zh-CN"/>
              </w:rPr>
              <w:t>.</w:t>
            </w:r>
            <w:r>
              <w:rPr>
                <w:rFonts w:hint="eastAsia" w:ascii="宋体" w:hAnsi="宋体" w:eastAsia="宋体" w:cs="宋体"/>
                <w:sz w:val="21"/>
                <w:szCs w:val="21"/>
              </w:rPr>
              <w:t>配置专业系统控制软件及配方智能优化软件</w:t>
            </w:r>
            <w:r>
              <w:rPr>
                <w:rFonts w:hint="eastAsia" w:ascii="宋体" w:hAnsi="宋体" w:cs="宋体"/>
                <w:sz w:val="21"/>
                <w:szCs w:val="21"/>
                <w:lang w:eastAsia="zh-CN"/>
              </w:rPr>
              <w:t>；</w:t>
            </w:r>
          </w:p>
          <w:p w14:paraId="3E3DC92F">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24</w:t>
            </w:r>
            <w:r>
              <w:rPr>
                <w:rFonts w:hint="eastAsia" w:ascii="宋体" w:hAnsi="宋体" w:cs="宋体"/>
                <w:sz w:val="21"/>
                <w:szCs w:val="21"/>
                <w:lang w:val="en-US" w:eastAsia="zh-CN"/>
              </w:rPr>
              <w:t>.</w:t>
            </w:r>
            <w:r>
              <w:rPr>
                <w:rFonts w:hint="eastAsia" w:ascii="宋体" w:hAnsi="宋体" w:eastAsia="宋体" w:cs="宋体"/>
                <w:sz w:val="21"/>
                <w:szCs w:val="21"/>
              </w:rPr>
              <w:t>软件符合FDA 21CFR PART11规定，具备审计追踪、电子签名、用户分级权限管理、实验进度实时监控、方法导入导出、数据备份与恢复等功能</w:t>
            </w:r>
            <w:r>
              <w:rPr>
                <w:rFonts w:hint="eastAsia" w:ascii="宋体" w:hAnsi="宋体" w:cs="宋体"/>
                <w:sz w:val="21"/>
                <w:szCs w:val="21"/>
                <w:lang w:eastAsia="zh-CN"/>
              </w:rPr>
              <w:t>。</w:t>
            </w:r>
          </w:p>
          <w:p w14:paraId="5FB06E02">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rPr>
            </w:pPr>
            <w:r>
              <w:rPr>
                <w:rFonts w:hint="eastAsia" w:ascii="宋体" w:hAnsi="宋体" w:cs="宋体"/>
                <w:b/>
                <w:bCs/>
                <w:sz w:val="21"/>
                <w:szCs w:val="21"/>
                <w:lang w:val="en-US" w:eastAsia="zh-CN"/>
              </w:rPr>
              <w:t>二、</w:t>
            </w:r>
            <w:r>
              <w:rPr>
                <w:rFonts w:hint="eastAsia" w:ascii="宋体" w:hAnsi="宋体" w:eastAsia="宋体" w:cs="宋体"/>
                <w:b/>
                <w:bCs/>
                <w:sz w:val="21"/>
                <w:szCs w:val="21"/>
              </w:rPr>
              <w:t>主要功能如下</w:t>
            </w:r>
            <w:r>
              <w:rPr>
                <w:rFonts w:hint="eastAsia" w:ascii="宋体" w:hAnsi="宋体" w:eastAsia="宋体" w:cs="宋体"/>
                <w:sz w:val="21"/>
                <w:szCs w:val="21"/>
              </w:rPr>
              <w:t>：</w:t>
            </w:r>
          </w:p>
          <w:p w14:paraId="69A4AFE3">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w:t>
            </w:r>
            <w:r>
              <w:rPr>
                <w:rFonts w:hint="eastAsia" w:ascii="宋体" w:hAnsi="宋体" w:eastAsia="宋体" w:cs="宋体"/>
                <w:sz w:val="21"/>
                <w:szCs w:val="21"/>
              </w:rPr>
              <w:t>可自动化高通量的将纳米载体混合物与生物大分子样本进行包封合成，单次运行不低于96个配方实验。可对实验环境进行空气过滤以及紫外消杀</w:t>
            </w:r>
            <w:r>
              <w:rPr>
                <w:rFonts w:hint="eastAsia" w:ascii="宋体" w:hAnsi="宋体" w:cs="宋体"/>
                <w:sz w:val="21"/>
                <w:szCs w:val="21"/>
                <w:lang w:eastAsia="zh-CN"/>
              </w:rPr>
              <w:t>；</w:t>
            </w:r>
          </w:p>
          <w:p w14:paraId="6DFC909F">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cs="宋体"/>
                <w:sz w:val="21"/>
                <w:szCs w:val="21"/>
                <w:lang w:val="en-US" w:eastAsia="zh-CN"/>
              </w:rPr>
              <w:t>.</w:t>
            </w:r>
            <w:r>
              <w:rPr>
                <w:rFonts w:hint="eastAsia" w:ascii="宋体" w:hAnsi="宋体" w:eastAsia="宋体" w:cs="宋体"/>
                <w:sz w:val="21"/>
                <w:szCs w:val="21"/>
              </w:rPr>
              <w:t>预留温度控制模块，可自动对生成的纳米颗粒样本和生物大分子样本进行4℃控温。该功能供应商需确保后期可随时拓展</w:t>
            </w:r>
            <w:r>
              <w:rPr>
                <w:rFonts w:hint="eastAsia" w:ascii="宋体" w:hAnsi="宋体" w:cs="宋体"/>
                <w:sz w:val="21"/>
                <w:szCs w:val="21"/>
                <w:lang w:eastAsia="zh-CN"/>
              </w:rPr>
              <w:t>；</w:t>
            </w:r>
          </w:p>
          <w:p w14:paraId="0D4518F4">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cs="宋体"/>
                <w:sz w:val="21"/>
                <w:szCs w:val="21"/>
                <w:lang w:val="en-US" w:eastAsia="zh-CN"/>
              </w:rPr>
              <w:t>.</w:t>
            </w:r>
            <w:r>
              <w:rPr>
                <w:rFonts w:hint="eastAsia" w:ascii="宋体" w:hAnsi="宋体" w:eastAsia="宋体" w:cs="宋体"/>
                <w:sz w:val="21"/>
                <w:szCs w:val="21"/>
              </w:rPr>
              <w:t>预留透析模块槽，可自动对96个样本进行自动化透析除醇。该功能供应商需确保后期可随时拓展</w:t>
            </w:r>
            <w:r>
              <w:rPr>
                <w:rFonts w:hint="eastAsia" w:ascii="宋体" w:hAnsi="宋体" w:cs="宋体"/>
                <w:sz w:val="21"/>
                <w:szCs w:val="21"/>
                <w:lang w:eastAsia="zh-CN"/>
              </w:rPr>
              <w:t>；</w:t>
            </w:r>
          </w:p>
          <w:p w14:paraId="07656AA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21"/>
                <w:szCs w:val="21"/>
                <w:lang w:eastAsia="zh-CN"/>
              </w:rPr>
            </w:pPr>
            <w:r>
              <w:rPr>
                <w:rFonts w:hint="eastAsia" w:ascii="宋体" w:hAnsi="宋体" w:eastAsia="宋体" w:cs="宋体"/>
                <w:sz w:val="21"/>
                <w:szCs w:val="21"/>
              </w:rPr>
              <w:t>★4</w:t>
            </w:r>
            <w:r>
              <w:rPr>
                <w:rFonts w:hint="eastAsia" w:ascii="宋体" w:hAnsi="宋体" w:cs="宋体"/>
                <w:sz w:val="21"/>
                <w:szCs w:val="21"/>
                <w:lang w:val="en-US" w:eastAsia="zh-CN"/>
              </w:rPr>
              <w:t>.</w:t>
            </w:r>
            <w:r>
              <w:rPr>
                <w:rFonts w:hint="eastAsia" w:ascii="宋体" w:hAnsi="宋体" w:eastAsia="宋体" w:cs="宋体"/>
                <w:sz w:val="21"/>
                <w:szCs w:val="21"/>
              </w:rPr>
              <w:t>预留自动纳米材料混合模块，可无人看守自动化配置96个纳米载体材料混合物。该功能供应商需确保后期可随时拓展</w:t>
            </w:r>
            <w:r>
              <w:rPr>
                <w:rFonts w:hint="eastAsia" w:ascii="宋体" w:hAnsi="宋体" w:cs="宋体"/>
                <w:sz w:val="21"/>
                <w:szCs w:val="21"/>
                <w:lang w:eastAsia="zh-CN"/>
              </w:rPr>
              <w:t>。</w:t>
            </w:r>
          </w:p>
          <w:p w14:paraId="55916B82">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三、</w:t>
            </w:r>
            <w:r>
              <w:rPr>
                <w:rFonts w:hint="eastAsia" w:ascii="宋体" w:hAnsi="宋体" w:eastAsia="宋体" w:cs="宋体"/>
                <w:b/>
                <w:bCs/>
                <w:sz w:val="21"/>
                <w:szCs w:val="21"/>
              </w:rPr>
              <w:t>主要部件包含如下：</w:t>
            </w:r>
          </w:p>
          <w:p w14:paraId="047E8BE8">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工作站主机1台</w:t>
            </w:r>
            <w:r>
              <w:rPr>
                <w:rFonts w:hint="eastAsia" w:ascii="宋体" w:hAnsi="宋体" w:eastAsia="宋体" w:cs="宋体"/>
                <w:b w:val="0"/>
                <w:bCs w:val="0"/>
                <w:sz w:val="21"/>
                <w:szCs w:val="21"/>
                <w:lang w:eastAsia="zh-CN"/>
              </w:rPr>
              <w:t>；</w:t>
            </w:r>
          </w:p>
          <w:p w14:paraId="52F947ED">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控制软件1套；</w:t>
            </w:r>
          </w:p>
          <w:p w14:paraId="2BC8595D">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控制电脑1台；</w:t>
            </w:r>
            <w:r>
              <w:rPr>
                <w:rFonts w:hint="eastAsia" w:ascii="宋体" w:hAnsi="宋体" w:cs="宋体"/>
                <w:b w:val="0"/>
                <w:bCs w:val="0"/>
                <w:sz w:val="21"/>
                <w:szCs w:val="21"/>
                <w:lang w:val="en-US" w:eastAsia="zh-CN"/>
              </w:rPr>
              <w:t>配置不低于如下：一体式主机</w:t>
            </w:r>
          </w:p>
          <w:p w14:paraId="3C2E3A01">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处理器：i9-13900H</w:t>
            </w:r>
          </w:p>
          <w:p w14:paraId="0FA33B79">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显卡：集成显卡</w:t>
            </w:r>
          </w:p>
          <w:p w14:paraId="0BF5257B">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屏幕尺寸：27英寸</w:t>
            </w:r>
          </w:p>
          <w:p w14:paraId="7CCABB6A">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分辨率：2560*1440</w:t>
            </w:r>
          </w:p>
          <w:p w14:paraId="52C9C57F">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内存容量：32GB</w:t>
            </w:r>
          </w:p>
          <w:p w14:paraId="1CF0A0D1">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硬盘容量：1T固态硬盘</w:t>
            </w:r>
          </w:p>
          <w:p w14:paraId="3C04EA2F">
            <w:pPr>
              <w:keepNext w:val="0"/>
              <w:keepLines w:val="0"/>
              <w:pageBreakBefore w:val="0"/>
              <w:widowControl w:val="0"/>
              <w:kinsoku/>
              <w:wordWrap/>
              <w:overflowPunct/>
              <w:topLinePunct w:val="0"/>
              <w:autoSpaceDE/>
              <w:autoSpaceDN/>
              <w:bidi w:val="0"/>
              <w:spacing w:line="288" w:lineRule="auto"/>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散热配置：风扇散热</w:t>
            </w:r>
          </w:p>
          <w:p w14:paraId="12BB93DC">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清洗槽3</w:t>
            </w:r>
            <w:r>
              <w:rPr>
                <w:rFonts w:hint="eastAsia" w:ascii="宋体" w:hAnsi="宋体" w:eastAsia="宋体" w:cs="宋体"/>
                <w:b w:val="0"/>
                <w:bCs w:val="0"/>
                <w:sz w:val="21"/>
                <w:szCs w:val="21"/>
                <w:lang w:val="en-US" w:eastAsia="zh-CN"/>
              </w:rPr>
              <w:t>套；</w:t>
            </w:r>
          </w:p>
          <w:p w14:paraId="5FAFBF1D">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紫外灯1套；</w:t>
            </w:r>
          </w:p>
          <w:p w14:paraId="1329B519">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空气过滤系统1套；</w:t>
            </w:r>
          </w:p>
          <w:p w14:paraId="0475CA0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孔板封口膜（10张/包）1包</w:t>
            </w:r>
            <w:r>
              <w:rPr>
                <w:rFonts w:hint="eastAsia" w:ascii="宋体" w:hAnsi="宋体" w:eastAsia="宋体" w:cs="宋体"/>
                <w:b w:val="0"/>
                <w:bCs w:val="0"/>
                <w:sz w:val="21"/>
                <w:szCs w:val="21"/>
                <w:lang w:eastAsia="zh-CN"/>
              </w:rPr>
              <w:t>。</w:t>
            </w:r>
          </w:p>
        </w:tc>
      </w:tr>
    </w:tbl>
    <w:p w14:paraId="0C066C45">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40A37E6F"/>
    <w:rsid w:val="40A3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character" w:customStyle="1" w:styleId="5">
    <w:name w:val="font71"/>
    <w:basedOn w:val="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2025-07-18T01:15:00Z</dcterms:created>
  <dc:creator>beta</dc:creator>
  <cp:lastModifiedBy>beta</cp:lastModifiedBy>
  <dcterms:modified xsi:type="dcterms:W3CDTF">2025-07-18T01:16:03Z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424EE2B32AA74895A323368D103CE094_11</vt:lpwstr>
  </property>
</Properties>
</file>