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0EB3E">
      <w:pPr>
        <w:adjustRightInd w:val="0"/>
        <w:snapToGrid w:val="0"/>
        <w:spacing w:line="288" w:lineRule="auto"/>
        <w:jc w:val="center"/>
        <w:outlineLvl w:val="0"/>
        <w:rPr>
          <w:rFonts w:ascii="宋体" w:hAnsi="宋体"/>
          <w:b/>
          <w:bCs/>
          <w:sz w:val="32"/>
          <w:szCs w:val="32"/>
        </w:rPr>
      </w:pPr>
      <w:r>
        <w:rPr>
          <w:rFonts w:hint="eastAsia" w:ascii="宋体" w:hAnsi="宋体"/>
          <w:b/>
          <w:bCs/>
          <w:sz w:val="32"/>
          <w:szCs w:val="32"/>
        </w:rPr>
        <w:t>采购需求</w:t>
      </w:r>
    </w:p>
    <w:p w14:paraId="63F83CF0">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B6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700B9D">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14:paraId="44A04D4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14:paraId="38A71D20">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14:paraId="5D84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8" w:type="dxa"/>
            <w:vAlign w:val="center"/>
          </w:tcPr>
          <w:p w14:paraId="1D27E408">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14:paraId="46D622BB">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14:paraId="28D3043F">
            <w:pPr>
              <w:adjustRightInd w:val="0"/>
              <w:snapToGrid w:val="0"/>
              <w:spacing w:line="288" w:lineRule="auto"/>
              <w:jc w:val="left"/>
              <w:rPr>
                <w:rFonts w:ascii="宋体" w:hAnsi="宋体" w:cs="宋体"/>
                <w:b/>
                <w:bCs/>
                <w:sz w:val="21"/>
                <w:szCs w:val="21"/>
              </w:rPr>
            </w:pPr>
            <w:r>
              <w:rPr>
                <w:rFonts w:hint="eastAsia" w:ascii="宋体" w:hAnsi="宋体" w:cs="宋体"/>
                <w:sz w:val="21"/>
                <w:szCs w:val="21"/>
              </w:rPr>
              <w:t>允许采购进口产品</w:t>
            </w:r>
          </w:p>
        </w:tc>
      </w:tr>
      <w:tr w14:paraId="7B73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805F52">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14:paraId="31A668AA">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14:paraId="1E98F960">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14:paraId="3852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0B7F43">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14:paraId="157ACE81">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14:paraId="3B7420CA">
            <w:pPr>
              <w:adjustRightInd w:val="0"/>
              <w:snapToGrid w:val="0"/>
              <w:spacing w:line="288" w:lineRule="auto"/>
              <w:jc w:val="left"/>
              <w:rPr>
                <w:rFonts w:ascii="宋体" w:hAnsi="宋体" w:cs="宋体"/>
                <w:b/>
                <w:bCs/>
                <w:sz w:val="21"/>
                <w:szCs w:val="21"/>
              </w:rPr>
            </w:pPr>
            <w:r>
              <w:rPr>
                <w:rFonts w:hint="eastAsia" w:ascii="宋体" w:hAnsi="宋体" w:cs="宋体"/>
                <w:sz w:val="21"/>
                <w:szCs w:val="21"/>
              </w:rPr>
              <w:t>适用</w:t>
            </w:r>
          </w:p>
        </w:tc>
      </w:tr>
      <w:tr w14:paraId="207E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71E438">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14:paraId="192B927F">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14:paraId="1502104B">
            <w:pPr>
              <w:adjustRightInd w:val="0"/>
              <w:snapToGrid w:val="0"/>
              <w:spacing w:line="288" w:lineRule="auto"/>
              <w:jc w:val="left"/>
              <w:rPr>
                <w:rFonts w:ascii="宋体" w:hAnsi="宋体" w:cs="宋体"/>
                <w:sz w:val="21"/>
                <w:szCs w:val="16"/>
              </w:rPr>
            </w:pPr>
            <w:r>
              <w:rPr>
                <w:rFonts w:hint="eastAsia" w:ascii="宋体" w:hAnsi="宋体" w:cs="宋体"/>
                <w:sz w:val="21"/>
                <w:szCs w:val="16"/>
              </w:rPr>
              <w:t>提供材料详见招标文件第六章“商务和技术文件”</w:t>
            </w:r>
          </w:p>
        </w:tc>
      </w:tr>
      <w:tr w14:paraId="3DC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0EA1CD">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14:paraId="6EEDC071">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28D46338">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14:paraId="00AD1A72">
            <w:pPr>
              <w:adjustRightInd w:val="0"/>
              <w:snapToGrid w:val="0"/>
              <w:spacing w:line="288" w:lineRule="auto"/>
              <w:rPr>
                <w:rFonts w:ascii="宋体" w:hAnsi="宋体"/>
                <w:b/>
                <w:bCs/>
                <w:sz w:val="21"/>
                <w:szCs w:val="21"/>
              </w:rPr>
            </w:pPr>
            <w:r>
              <w:rPr>
                <w:rFonts w:hint="eastAsia" w:ascii="宋体" w:hAnsi="宋体"/>
                <w:b/>
                <w:bCs/>
                <w:sz w:val="21"/>
                <w:szCs w:val="21"/>
              </w:rPr>
              <w:t>本项目属性为：货物</w:t>
            </w:r>
          </w:p>
          <w:p w14:paraId="2CBE52ED">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采购标的对应的中小企业划分标准所属行业：工业</w:t>
            </w:r>
          </w:p>
          <w:p w14:paraId="3BEBF761">
            <w:pPr>
              <w:adjustRightInd w:val="0"/>
              <w:snapToGrid w:val="0"/>
              <w:spacing w:line="288" w:lineRule="auto"/>
              <w:jc w:val="left"/>
              <w:rPr>
                <w:rFonts w:ascii="宋体" w:hAnsi="宋体" w:cs="宋体"/>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C87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BE9BA1">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14:paraId="2CCCF6DB">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2C8ABC3E">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14:paraId="2232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B93982B">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14:paraId="5403D7E0">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1B1386A9">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14:paraId="061C921B">
      <w:pPr>
        <w:adjustRightInd w:val="0"/>
        <w:snapToGrid w:val="0"/>
        <w:spacing w:line="288" w:lineRule="auto"/>
        <w:rPr>
          <w:rFonts w:ascii="宋体" w:hAnsi="宋体"/>
          <w:sz w:val="21"/>
          <w:szCs w:val="21"/>
        </w:rPr>
      </w:pPr>
    </w:p>
    <w:p w14:paraId="3CC1D1BA">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759C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02571F">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7ED44444">
            <w:pPr>
              <w:autoSpaceDE w:val="0"/>
              <w:autoSpaceDN w:val="0"/>
              <w:adjustRightInd w:val="0"/>
              <w:snapToGrid w:val="0"/>
              <w:spacing w:line="288" w:lineRule="auto"/>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1.合同签订后一周内，中标人向采购人提交合同总价5%的履约保证金，履约保证金在合同履约期间无违约情形的，质保期结束后，于一周内退还（不计息）；</w:t>
            </w:r>
          </w:p>
          <w:p w14:paraId="533626BF">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color w:val="000000"/>
                <w:spacing w:val="-6"/>
                <w:kern w:val="0"/>
                <w:sz w:val="21"/>
                <w:szCs w:val="21"/>
              </w:rPr>
              <w:t>2.提交方式：银行网银转账支付。</w:t>
            </w:r>
          </w:p>
        </w:tc>
      </w:tr>
      <w:tr w14:paraId="293F5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BE2789">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26D91D45">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b/>
                <w:bCs/>
                <w:spacing w:val="-6"/>
                <w:kern w:val="0"/>
                <w:sz w:val="21"/>
                <w:szCs w:val="21"/>
              </w:rPr>
              <w:t>境内供货：</w:t>
            </w:r>
            <w:r>
              <w:rPr>
                <w:rFonts w:hint="eastAsia" w:ascii="宋体" w:hAnsi="宋体" w:cs="宋体"/>
                <w:spacing w:val="-6"/>
                <w:kern w:val="0"/>
                <w:sz w:val="21"/>
                <w:szCs w:val="21"/>
              </w:rPr>
              <w:t>采购人</w:t>
            </w:r>
            <w:r>
              <w:rPr>
                <w:rFonts w:ascii="宋体" w:hAnsi="宋体" w:cs="宋体"/>
                <w:spacing w:val="-6"/>
                <w:kern w:val="0"/>
                <w:sz w:val="21"/>
                <w:szCs w:val="21"/>
              </w:rPr>
              <w:t>于货物验收合格后30个自然日内将货款全部支付给</w:t>
            </w:r>
            <w:r>
              <w:rPr>
                <w:rFonts w:hint="eastAsia" w:ascii="宋体" w:hAnsi="宋体" w:cs="宋体"/>
                <w:spacing w:val="-6"/>
                <w:kern w:val="0"/>
                <w:sz w:val="21"/>
                <w:szCs w:val="21"/>
              </w:rPr>
              <w:t>中标人。</w:t>
            </w:r>
          </w:p>
          <w:p w14:paraId="39796499">
            <w:pPr>
              <w:autoSpaceDE w:val="0"/>
              <w:autoSpaceDN w:val="0"/>
              <w:adjustRightInd w:val="0"/>
              <w:snapToGrid w:val="0"/>
              <w:spacing w:line="288" w:lineRule="auto"/>
              <w:jc w:val="left"/>
            </w:pPr>
            <w:r>
              <w:rPr>
                <w:rFonts w:hint="eastAsia" w:ascii="宋体" w:hAnsi="宋体" w:cs="宋体"/>
                <w:b/>
                <w:bCs/>
                <w:color w:val="000000"/>
                <w:spacing w:val="-6"/>
                <w:kern w:val="0"/>
                <w:sz w:val="21"/>
                <w:szCs w:val="21"/>
              </w:rPr>
              <w:t>境外供货：</w:t>
            </w:r>
            <w:r>
              <w:rPr>
                <w:rFonts w:hint="eastAsia" w:ascii="宋体" w:hAnsi="宋体" w:cs="宋体"/>
                <w:color w:val="000000"/>
                <w:spacing w:val="-6"/>
                <w:kern w:val="0"/>
                <w:sz w:val="21"/>
                <w:szCs w:val="21"/>
              </w:rPr>
              <w:t>采购人收到供应商的履约保证金后，外贸代理公司凭外贸合同向采购人收款50%，外贸代理公司收到货款后对外同比例支付；发货后，外贸代理公司凭发货单向采购人收款30%，收款后同比例对外支付；设备验收后，外贸代理公司凭发票向采购人收20%，收到尾款后同比例对外支付。</w:t>
            </w:r>
          </w:p>
        </w:tc>
      </w:tr>
      <w:bookmarkEnd w:id="1"/>
    </w:tbl>
    <w:p w14:paraId="7C85BF16">
      <w:pPr>
        <w:adjustRightInd w:val="0"/>
        <w:snapToGrid w:val="0"/>
        <w:spacing w:line="288" w:lineRule="auto"/>
        <w:ind w:left="238" w:hanging="238" w:hangingChars="113"/>
        <w:rPr>
          <w:rFonts w:ascii="宋体" w:hAnsi="宋体"/>
          <w:b/>
          <w:sz w:val="21"/>
          <w:szCs w:val="21"/>
        </w:rPr>
      </w:pPr>
    </w:p>
    <w:p w14:paraId="031DD3FA">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55B5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6C0C86F">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A05C705">
            <w:pPr>
              <w:adjustRightInd w:val="0"/>
              <w:snapToGrid w:val="0"/>
              <w:spacing w:line="288" w:lineRule="auto"/>
              <w:rPr>
                <w:rFonts w:ascii="宋体" w:hAnsi="宋体" w:cs="宋体"/>
                <w:sz w:val="21"/>
                <w:szCs w:val="21"/>
              </w:rPr>
            </w:pPr>
            <w:r>
              <w:rPr>
                <w:rFonts w:hint="eastAsia" w:ascii="宋体" w:hAnsi="宋体"/>
                <w:sz w:val="21"/>
                <w:szCs w:val="21"/>
              </w:rPr>
              <w:t>合同签订后14日内。</w:t>
            </w:r>
          </w:p>
        </w:tc>
      </w:tr>
      <w:tr w14:paraId="5DB9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EA534D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420CC155">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14:paraId="4D73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43" w:type="dxa"/>
            <w:tcBorders>
              <w:top w:val="single" w:color="auto" w:sz="4" w:space="0"/>
              <w:left w:val="single" w:color="auto" w:sz="4" w:space="0"/>
              <w:bottom w:val="single" w:color="auto" w:sz="4" w:space="0"/>
              <w:right w:val="single" w:color="auto" w:sz="4" w:space="0"/>
            </w:tcBorders>
            <w:vAlign w:val="center"/>
          </w:tcPr>
          <w:p w14:paraId="3A58AA4A">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3887C20">
            <w:pPr>
              <w:adjustRightInd w:val="0"/>
              <w:snapToGrid w:val="0"/>
              <w:spacing w:line="288" w:lineRule="auto"/>
              <w:rPr>
                <w:rFonts w:ascii="宋体" w:hAnsi="宋体" w:cs="宋体"/>
                <w:sz w:val="21"/>
                <w:szCs w:val="21"/>
              </w:rPr>
            </w:pPr>
            <w:r>
              <w:rPr>
                <w:rFonts w:hint="eastAsia" w:ascii="宋体" w:hAnsi="宋体" w:cs="宋体"/>
                <w:sz w:val="21"/>
                <w:szCs w:val="21"/>
              </w:rPr>
              <w:t>5年，项目验收合格后开始计算。</w:t>
            </w:r>
          </w:p>
        </w:tc>
      </w:tr>
      <w:tr w14:paraId="0D71F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6BDA7C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3B5FF6D">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6AD3184F">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317F3BBC">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04EB4632">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1C9B68C9">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14:paraId="443257B0">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电话技术支持时间：2小时以内；</w:t>
            </w:r>
          </w:p>
          <w:p w14:paraId="32C2218A">
            <w:pPr>
              <w:adjustRightInd w:val="0"/>
              <w:snapToGrid w:val="0"/>
              <w:spacing w:line="288" w:lineRule="auto"/>
              <w:rPr>
                <w:rFonts w:ascii="宋体" w:hAnsi="宋体" w:cs="宋体"/>
                <w:sz w:val="21"/>
                <w:szCs w:val="21"/>
              </w:rPr>
            </w:pPr>
            <w:r>
              <w:rPr>
                <w:rFonts w:hint="eastAsia" w:ascii="宋体" w:hAnsi="宋体" w:cs="宋体"/>
                <w:sz w:val="21"/>
                <w:szCs w:val="21"/>
              </w:rPr>
              <w:t xml:space="preserve">若需上门维修，则在：48小时内到达现场并进行维修； </w:t>
            </w:r>
          </w:p>
          <w:p w14:paraId="5F16A315">
            <w:pPr>
              <w:adjustRightInd w:val="0"/>
              <w:snapToGrid w:val="0"/>
              <w:spacing w:line="288" w:lineRule="auto"/>
              <w:rPr>
                <w:rFonts w:ascii="宋体" w:hAnsi="宋体" w:cs="宋体"/>
                <w:b/>
                <w:bCs/>
                <w:sz w:val="21"/>
                <w:szCs w:val="21"/>
              </w:rPr>
            </w:pPr>
            <w:r>
              <w:rPr>
                <w:rFonts w:hint="eastAsia" w:ascii="宋体" w:hAnsi="宋体" w:cs="宋体"/>
                <w:b/>
                <w:bCs/>
                <w:sz w:val="21"/>
                <w:szCs w:val="21"/>
              </w:rPr>
              <w:t>▲6.质保期满后，每年维保费用不超过中标金额的5%。</w:t>
            </w:r>
          </w:p>
          <w:p w14:paraId="7C32ED01">
            <w:pPr>
              <w:adjustRightInd w:val="0"/>
              <w:snapToGrid w:val="0"/>
              <w:spacing w:line="288" w:lineRule="auto"/>
            </w:pPr>
            <w:r>
              <w:rPr>
                <w:rFonts w:hint="eastAsia" w:ascii="宋体" w:hAnsi="宋体" w:cs="宋体"/>
                <w:sz w:val="21"/>
                <w:szCs w:val="21"/>
              </w:rPr>
              <w:t>7</w:t>
            </w:r>
            <w:r>
              <w:rPr>
                <w:rFonts w:ascii="宋体" w:hAnsi="宋体" w:cs="宋体"/>
                <w:sz w:val="21"/>
                <w:szCs w:val="21"/>
              </w:rPr>
              <w:t>.供应商应提供详细的售后服务方案、售后服务承诺、售后服务保障措施。</w:t>
            </w:r>
          </w:p>
        </w:tc>
      </w:tr>
      <w:tr w14:paraId="58E95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B4782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F66279D">
            <w:pPr>
              <w:adjustRightInd w:val="0"/>
              <w:snapToGrid w:val="0"/>
              <w:spacing w:line="288" w:lineRule="auto"/>
              <w:rPr>
                <w:rFonts w:ascii="宋体" w:hAnsi="宋体"/>
                <w:spacing w:val="-6"/>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供应商应按招标文件规定向采购人提供全新的原装合格产品，产品应符合国家法律法规规定。</w:t>
            </w:r>
            <w:r>
              <w:rPr>
                <w:rFonts w:hint="eastAsia" w:ascii="宋体" w:hAnsi="宋体"/>
                <w:spacing w:val="-6"/>
                <w:sz w:val="21"/>
                <w:szCs w:val="21"/>
              </w:rPr>
              <w:t>供应商应保证所提供的货物或其中任何一部分均不会侵犯第三方的知识产权。</w:t>
            </w:r>
          </w:p>
          <w:p w14:paraId="7FB4C514">
            <w:pPr>
              <w:adjustRightInd w:val="0"/>
              <w:snapToGrid w:val="0"/>
              <w:spacing w:line="288" w:lineRule="auto"/>
              <w:rPr>
                <w:rFonts w:ascii="宋体" w:hAnsi="宋体" w:cs="宋体"/>
                <w:sz w:val="21"/>
                <w:szCs w:val="21"/>
              </w:rPr>
            </w:pPr>
            <w:r>
              <w:rPr>
                <w:rFonts w:hint="eastAsia" w:ascii="宋体" w:hAnsi="宋体" w:cs="宋体"/>
                <w:sz w:val="21"/>
                <w:szCs w:val="21"/>
              </w:rPr>
              <w:t>2.供应商应提供有关的全套技术文件。</w:t>
            </w:r>
          </w:p>
          <w:p w14:paraId="7B5296E9">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05A84756">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5B98E24E">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6161E18A">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72AC1E0D">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52474216">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20223A81">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.6供应商在投标文件中应提供安装调试计划和安装调试方案。</w:t>
            </w:r>
          </w:p>
          <w:p w14:paraId="4AA8AF14">
            <w:pPr>
              <w:adjustRightInd w:val="0"/>
              <w:snapToGrid w:val="0"/>
              <w:spacing w:line="288" w:lineRule="auto"/>
              <w:rPr>
                <w:rFonts w:ascii="宋体" w:hAnsi="宋体" w:cs="宋体"/>
                <w:sz w:val="21"/>
                <w:szCs w:val="21"/>
              </w:rPr>
            </w:pPr>
            <w:r>
              <w:rPr>
                <w:rFonts w:hint="eastAsia" w:ascii="宋体" w:hAnsi="宋体" w:cs="宋体"/>
                <w:sz w:val="21"/>
                <w:szCs w:val="21"/>
              </w:rPr>
              <w:t>4.技术支持：</w:t>
            </w:r>
          </w:p>
          <w:p w14:paraId="119F9E36">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5830322C">
            <w:pPr>
              <w:adjustRightInd w:val="0"/>
              <w:snapToGrid w:val="0"/>
              <w:spacing w:line="288" w:lineRule="auto"/>
              <w:rPr>
                <w:rFonts w:ascii="宋体" w:hAnsi="宋体" w:cs="宋体"/>
                <w:sz w:val="21"/>
                <w:szCs w:val="21"/>
              </w:rPr>
            </w:pPr>
            <w:r>
              <w:rPr>
                <w:rFonts w:hint="eastAsia" w:ascii="宋体" w:hAnsi="宋体" w:cs="宋体"/>
                <w:sz w:val="21"/>
                <w:szCs w:val="21"/>
              </w:rPr>
              <w:t>5.供应商应提供质保期满后主要零部件报价单、质保期满后维护费、软件升级及其相关服务内容；提供产品相关配件、附件、备品备件及耗材的准备和保障措施、消耗水平和成本方案。</w:t>
            </w:r>
          </w:p>
        </w:tc>
      </w:tr>
      <w:tr w14:paraId="536AF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994A76">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736B262E">
            <w:pPr>
              <w:adjustRightInd w:val="0"/>
              <w:snapToGrid w:val="0"/>
              <w:spacing w:line="288" w:lineRule="auto"/>
              <w:rPr>
                <w:rFonts w:ascii="宋体" w:hAnsi="宋体" w:cs="宋体"/>
                <w:sz w:val="21"/>
                <w:szCs w:val="21"/>
              </w:rPr>
            </w:pPr>
            <w:r>
              <w:rPr>
                <w:rFonts w:hint="eastAsia" w:ascii="宋体" w:hAnsi="宋体" w:cs="宋体"/>
                <w:sz w:val="21"/>
                <w:szCs w:val="21"/>
              </w:rPr>
              <w:t>1.供应商应对采购人的操作人员、维修人员免费进行培训；</w:t>
            </w:r>
          </w:p>
          <w:p w14:paraId="4B407A5B">
            <w:pPr>
              <w:adjustRightInd w:val="0"/>
              <w:snapToGrid w:val="0"/>
              <w:spacing w:line="288" w:lineRule="auto"/>
              <w:rPr>
                <w:rFonts w:ascii="宋体" w:hAnsi="宋体" w:cs="宋体"/>
                <w:sz w:val="21"/>
                <w:szCs w:val="21"/>
              </w:rPr>
            </w:pPr>
            <w:r>
              <w:rPr>
                <w:rFonts w:hint="eastAsia" w:ascii="宋体" w:hAnsi="宋体" w:cs="宋体"/>
                <w:sz w:val="21"/>
                <w:szCs w:val="21"/>
              </w:rPr>
              <w:t>2.培训实现方式、时间、地点、人数应在投标文件中详细说明；</w:t>
            </w:r>
          </w:p>
          <w:p w14:paraId="2BE0E0BF">
            <w:pPr>
              <w:adjustRightInd w:val="0"/>
              <w:snapToGrid w:val="0"/>
              <w:spacing w:line="288" w:lineRule="auto"/>
              <w:rPr>
                <w:rFonts w:ascii="宋体" w:hAnsi="宋体" w:cs="宋体"/>
                <w:b/>
                <w:bCs/>
                <w:sz w:val="21"/>
                <w:szCs w:val="21"/>
              </w:rPr>
            </w:pPr>
            <w:r>
              <w:rPr>
                <w:rFonts w:hint="eastAsia" w:ascii="宋体" w:hAnsi="宋体" w:cs="宋体"/>
                <w:sz w:val="21"/>
                <w:szCs w:val="21"/>
              </w:rPr>
              <w:t>3.供应商应提供相应的培训计划、培训范围，实施方案。</w:t>
            </w:r>
          </w:p>
        </w:tc>
      </w:tr>
      <w:tr w14:paraId="53003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9A1B2B">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1E5B7ADC">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14:paraId="5FA6841F">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14:paraId="5C2AA609">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14:paraId="01DC6221">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14:paraId="06AFE5A1">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14:paraId="15ED1DEE">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E56FCAE">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14:paraId="27A01CF3">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14:paraId="3C86D64C">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14:paraId="6915C327">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14:paraId="21862DF4">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14:paraId="2D7B7A07">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14:paraId="5EC3B774">
      <w:pPr>
        <w:rPr>
          <w:rFonts w:ascii="宋体" w:hAnsi="宋体"/>
          <w:b/>
          <w:sz w:val="21"/>
          <w:szCs w:val="21"/>
        </w:rPr>
      </w:pPr>
      <w:r>
        <w:rPr>
          <w:rFonts w:hint="eastAsia" w:ascii="宋体" w:hAnsi="宋体"/>
          <w:b/>
          <w:sz w:val="21"/>
          <w:szCs w:val="21"/>
        </w:rPr>
        <w:br w:type="page"/>
      </w:r>
    </w:p>
    <w:p w14:paraId="04836C7A">
      <w:pPr>
        <w:adjustRightInd w:val="0"/>
        <w:snapToGrid w:val="0"/>
        <w:spacing w:line="288" w:lineRule="auto"/>
        <w:ind w:left="238" w:hanging="238" w:hangingChars="113"/>
        <w:outlineLvl w:val="1"/>
        <w:rPr>
          <w:rFonts w:ascii="宋体" w:hAnsi="宋体"/>
          <w:sz w:val="21"/>
          <w:szCs w:val="21"/>
          <w:highlight w:val="yellow"/>
        </w:rPr>
      </w:pPr>
      <w:r>
        <w:rPr>
          <w:rFonts w:hint="eastAsia" w:ascii="宋体" w:hAnsi="宋体"/>
          <w:b/>
          <w:sz w:val="21"/>
          <w:szCs w:val="21"/>
        </w:rPr>
        <w:t>四</w:t>
      </w:r>
      <w:r>
        <w:rPr>
          <w:rFonts w:ascii="宋体" w:hAnsi="宋体"/>
          <w:b/>
          <w:sz w:val="21"/>
          <w:szCs w:val="21"/>
        </w:rPr>
        <w:t>、技术要求</w:t>
      </w:r>
    </w:p>
    <w:p w14:paraId="3EA4706B">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14:paraId="2141E278">
      <w:pPr>
        <w:adjustRightInd w:val="0"/>
        <w:snapToGrid w:val="0"/>
        <w:spacing w:line="288" w:lineRule="auto"/>
        <w:rPr>
          <w:rFonts w:hint="eastAsia" w:ascii="宋体" w:hAnsi="宋体" w:eastAsia="宋体" w:cs="宋体"/>
          <w:b/>
          <w:bCs/>
          <w:sz w:val="21"/>
          <w:szCs w:val="21"/>
          <w:lang w:eastAsia="zh-CN"/>
        </w:rPr>
      </w:pPr>
      <w:r>
        <w:rPr>
          <w:rFonts w:hint="eastAsia" w:ascii="宋体" w:hAnsi="宋体" w:cs="宋体"/>
          <w:b/>
          <w:bCs/>
          <w:sz w:val="21"/>
          <w:szCs w:val="21"/>
        </w:rPr>
        <w:t>2.需实现的功能或者目标：</w:t>
      </w:r>
      <w:r>
        <w:rPr>
          <w:rFonts w:hint="eastAsia" w:ascii="宋体" w:hAnsi="宋体" w:cs="宋体"/>
          <w:sz w:val="21"/>
          <w:szCs w:val="21"/>
        </w:rPr>
        <w:t>良渚实验室展厅现有投影设备成像效果不佳，已无法满足日常展示需求。为进一步提升展厅展示质量，拟对现有投影设备进行优化升级</w:t>
      </w:r>
      <w:r>
        <w:rPr>
          <w:rFonts w:hint="eastAsia" w:ascii="宋体" w:hAnsi="宋体" w:cs="宋体"/>
          <w:sz w:val="21"/>
          <w:szCs w:val="21"/>
          <w:lang w:eastAsia="zh-CN"/>
        </w:rPr>
        <w:t>。</w:t>
      </w:r>
    </w:p>
    <w:p w14:paraId="5E7B50ED">
      <w:pPr>
        <w:adjustRightInd w:val="0"/>
        <w:snapToGrid w:val="0"/>
        <w:spacing w:line="288" w:lineRule="auto"/>
        <w:rPr>
          <w:rFonts w:ascii="宋体" w:hAnsi="宋体" w:cs="宋体"/>
          <w:b/>
          <w:bCs/>
          <w:sz w:val="21"/>
          <w:szCs w:val="21"/>
        </w:rPr>
      </w:pPr>
      <w:r>
        <w:rPr>
          <w:rFonts w:hint="eastAsia" w:ascii="宋体" w:hAnsi="宋体" w:cs="宋体"/>
          <w:b/>
          <w:bCs/>
          <w:sz w:val="21"/>
          <w:szCs w:val="21"/>
        </w:rPr>
        <w:t>3.需满足的质量、安全、技术规格、物理特性等要求：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D41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8FF0AC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14:paraId="421ADCCF">
            <w:pPr>
              <w:adjustRightInd w:val="0"/>
              <w:snapToGrid w:val="0"/>
              <w:spacing w:line="288" w:lineRule="auto"/>
              <w:jc w:val="center"/>
              <w:rPr>
                <w:rFonts w:ascii="宋体" w:hAnsi="宋体" w:cs="宋体"/>
                <w:b/>
                <w:bCs/>
                <w:sz w:val="21"/>
                <w:szCs w:val="21"/>
                <w:highlight w:val="yellow"/>
              </w:rPr>
            </w:pPr>
            <w:r>
              <w:rPr>
                <w:rFonts w:hint="eastAsia" w:ascii="宋体" w:hAnsi="宋体" w:cs="宋体"/>
                <w:b/>
                <w:bCs/>
                <w:sz w:val="21"/>
                <w:szCs w:val="21"/>
              </w:rPr>
              <w:t>名称</w:t>
            </w:r>
          </w:p>
        </w:tc>
        <w:tc>
          <w:tcPr>
            <w:tcW w:w="661" w:type="dxa"/>
            <w:vAlign w:val="center"/>
          </w:tcPr>
          <w:p w14:paraId="1439C3C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14:paraId="3D1ECBE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14:paraId="29A1C92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（功能或者目标）、质量、安全、技术规格、物理特性等要求</w:t>
            </w:r>
          </w:p>
        </w:tc>
      </w:tr>
      <w:tr w14:paraId="47A8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B1FC158">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shd w:val="clear" w:color="auto" w:fill="auto"/>
            <w:vAlign w:val="center"/>
          </w:tcPr>
          <w:p w14:paraId="3F534C91">
            <w:pPr>
              <w:adjustRightInd w:val="0"/>
              <w:snapToGrid w:val="0"/>
              <w:spacing w:line="288" w:lineRule="auto"/>
              <w:jc w:val="center"/>
              <w:rPr>
                <w:rFonts w:ascii="宋体" w:hAnsi="宋体"/>
                <w:b/>
                <w:bCs/>
                <w:sz w:val="21"/>
                <w:szCs w:val="21"/>
              </w:rPr>
            </w:pPr>
            <w:r>
              <w:rPr>
                <w:rFonts w:hint="eastAsia" w:ascii="宋体" w:hAnsi="宋体"/>
                <w:b/>
                <w:bCs/>
                <w:sz w:val="21"/>
                <w:szCs w:val="21"/>
              </w:rPr>
              <w:t>投影机（核心产品）</w:t>
            </w:r>
          </w:p>
        </w:tc>
        <w:tc>
          <w:tcPr>
            <w:tcW w:w="661" w:type="dxa"/>
            <w:shd w:val="clear" w:color="auto" w:fill="auto"/>
            <w:vAlign w:val="center"/>
          </w:tcPr>
          <w:p w14:paraId="735539F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10</w:t>
            </w:r>
          </w:p>
        </w:tc>
        <w:tc>
          <w:tcPr>
            <w:tcW w:w="661" w:type="dxa"/>
            <w:shd w:val="clear" w:color="auto" w:fill="auto"/>
            <w:vAlign w:val="center"/>
          </w:tcPr>
          <w:p w14:paraId="4A97E55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台</w:t>
            </w:r>
          </w:p>
        </w:tc>
        <w:tc>
          <w:tcPr>
            <w:tcW w:w="6269" w:type="dxa"/>
            <w:shd w:val="clear" w:color="auto" w:fill="auto"/>
            <w:vAlign w:val="center"/>
          </w:tcPr>
          <w:p w14:paraId="515B462C">
            <w:pPr>
              <w:adjustRightInd w:val="0"/>
              <w:snapToGrid w:val="0"/>
              <w:spacing w:line="288" w:lineRule="auto"/>
              <w:jc w:val="left"/>
              <w:rPr>
                <w:rFonts w:ascii="宋体" w:hAnsi="宋体" w:cs="宋体"/>
                <w:sz w:val="21"/>
                <w:szCs w:val="21"/>
              </w:rPr>
            </w:pPr>
            <w:r>
              <w:rPr>
                <w:rFonts w:hint="eastAsia" w:ascii="宋体" w:hAnsi="宋体" w:cs="宋体"/>
                <w:sz w:val="21"/>
                <w:szCs w:val="21"/>
              </w:rPr>
              <w:t>▲1、显示系统： DLP系统；</w:t>
            </w:r>
          </w:p>
          <w:p w14:paraId="7D1093E7">
            <w:pPr>
              <w:adjustRightInd w:val="0"/>
              <w:snapToGrid w:val="0"/>
              <w:spacing w:line="288" w:lineRule="auto"/>
              <w:jc w:val="left"/>
              <w:rPr>
                <w:rFonts w:ascii="宋体" w:hAnsi="宋体" w:cs="宋体"/>
                <w:sz w:val="21"/>
                <w:szCs w:val="21"/>
              </w:rPr>
            </w:pPr>
            <w:r>
              <w:rPr>
                <w:rFonts w:hint="eastAsia" w:ascii="宋体" w:hAnsi="宋体" w:cs="宋体"/>
                <w:sz w:val="21"/>
                <w:szCs w:val="21"/>
              </w:rPr>
              <w:t>▲2、标准亮度(ISO)≥ 8,500流明；</w:t>
            </w:r>
          </w:p>
          <w:p w14:paraId="116BB6A7">
            <w:pPr>
              <w:adjustRightInd w:val="0"/>
              <w:snapToGrid w:val="0"/>
              <w:spacing w:line="288" w:lineRule="auto"/>
              <w:jc w:val="left"/>
              <w:rPr>
                <w:rFonts w:ascii="宋体" w:hAnsi="宋体" w:cs="宋体"/>
                <w:sz w:val="21"/>
                <w:szCs w:val="21"/>
              </w:rPr>
            </w:pPr>
            <w:r>
              <w:rPr>
                <w:rFonts w:hint="eastAsia" w:ascii="宋体" w:hAnsi="宋体" w:cs="宋体"/>
                <w:sz w:val="21"/>
                <w:szCs w:val="21"/>
              </w:rPr>
              <w:t>3、芯片尺寸≥ 0.67"；</w:t>
            </w:r>
          </w:p>
          <w:p w14:paraId="1BBD4231">
            <w:pPr>
              <w:adjustRightInd w:val="0"/>
              <w:snapToGrid w:val="0"/>
              <w:spacing w:line="288" w:lineRule="auto"/>
              <w:jc w:val="left"/>
              <w:rPr>
                <w:rFonts w:ascii="宋体" w:hAnsi="宋体" w:cs="宋体"/>
                <w:sz w:val="21"/>
                <w:szCs w:val="21"/>
              </w:rPr>
            </w:pPr>
            <w:r>
              <w:rPr>
                <w:rFonts w:hint="eastAsia" w:ascii="宋体" w:hAnsi="宋体" w:cs="宋体"/>
                <w:sz w:val="21"/>
                <w:szCs w:val="21"/>
              </w:rPr>
              <w:t>4、标准分辨率：WUXGA(1920x1200)；</w:t>
            </w:r>
          </w:p>
          <w:p w14:paraId="4721CB2B">
            <w:pPr>
              <w:adjustRightInd w:val="0"/>
              <w:snapToGrid w:val="0"/>
              <w:spacing w:line="288" w:lineRule="auto"/>
              <w:jc w:val="left"/>
              <w:rPr>
                <w:rFonts w:ascii="宋体" w:hAnsi="宋体" w:cs="宋体"/>
                <w:sz w:val="21"/>
                <w:szCs w:val="21"/>
              </w:rPr>
            </w:pPr>
            <w:r>
              <w:rPr>
                <w:rFonts w:hint="eastAsia" w:ascii="宋体" w:hAnsi="宋体" w:cs="宋体"/>
                <w:sz w:val="21"/>
                <w:szCs w:val="21"/>
              </w:rPr>
              <w:t>5、动态对比度（全白/全黑）≥ 3,000,000:1；</w:t>
            </w:r>
          </w:p>
          <w:p w14:paraId="6297AFFB">
            <w:pPr>
              <w:adjustRightInd w:val="0"/>
              <w:snapToGrid w:val="0"/>
              <w:spacing w:line="288" w:lineRule="auto"/>
              <w:jc w:val="left"/>
              <w:rPr>
                <w:rFonts w:ascii="宋体" w:hAnsi="宋体" w:cs="宋体"/>
                <w:sz w:val="21"/>
                <w:szCs w:val="21"/>
              </w:rPr>
            </w:pPr>
            <w:r>
              <w:rPr>
                <w:rFonts w:hint="eastAsia" w:ascii="宋体" w:hAnsi="宋体" w:cs="宋体"/>
                <w:sz w:val="21"/>
                <w:szCs w:val="21"/>
              </w:rPr>
              <w:t>6、显示比例：原始16:10；</w:t>
            </w:r>
          </w:p>
          <w:p w14:paraId="72D617F8">
            <w:pPr>
              <w:adjustRightInd w:val="0"/>
              <w:snapToGrid w:val="0"/>
              <w:spacing w:line="288" w:lineRule="auto"/>
              <w:jc w:val="left"/>
              <w:rPr>
                <w:rFonts w:ascii="宋体" w:hAnsi="宋体" w:cs="宋体"/>
                <w:sz w:val="21"/>
                <w:szCs w:val="21"/>
              </w:rPr>
            </w:pPr>
            <w:r>
              <w:rPr>
                <w:rFonts w:hint="eastAsia" w:ascii="宋体" w:hAnsi="宋体" w:cs="宋体"/>
                <w:sz w:val="21"/>
                <w:szCs w:val="21"/>
              </w:rPr>
              <w:t>▲7、光源系统：激光；</w:t>
            </w:r>
          </w:p>
          <w:p w14:paraId="4CD1E167">
            <w:pPr>
              <w:adjustRightInd w:val="0"/>
              <w:snapToGrid w:val="0"/>
              <w:spacing w:line="288" w:lineRule="auto"/>
              <w:jc w:val="left"/>
              <w:rPr>
                <w:rFonts w:ascii="宋体" w:hAnsi="宋体" w:cs="宋体"/>
                <w:sz w:val="21"/>
                <w:szCs w:val="21"/>
              </w:rPr>
            </w:pPr>
            <w:r>
              <w:rPr>
                <w:rFonts w:hint="eastAsia" w:ascii="宋体" w:hAnsi="宋体" w:cs="宋体"/>
                <w:sz w:val="21"/>
                <w:szCs w:val="21"/>
              </w:rPr>
              <w:t>8、光源寿命≥20,000h；</w:t>
            </w:r>
          </w:p>
          <w:p w14:paraId="40028416">
            <w:pPr>
              <w:adjustRightInd w:val="0"/>
              <w:snapToGrid w:val="0"/>
              <w:spacing w:line="288" w:lineRule="auto"/>
              <w:jc w:val="left"/>
              <w:rPr>
                <w:rFonts w:ascii="宋体" w:hAnsi="宋体" w:cs="宋体"/>
                <w:sz w:val="21"/>
                <w:szCs w:val="21"/>
              </w:rPr>
            </w:pPr>
            <w:r>
              <w:rPr>
                <w:rFonts w:hint="eastAsia" w:ascii="宋体" w:hAnsi="宋体" w:cs="宋体"/>
                <w:sz w:val="21"/>
                <w:szCs w:val="21"/>
              </w:rPr>
              <w:t>9、镜头：电动变焦、聚焦、偏移，覆盖1.25-2.0:1倍投射比；</w:t>
            </w:r>
          </w:p>
          <w:p w14:paraId="643C4D54">
            <w:pPr>
              <w:adjustRightInd w:val="0"/>
              <w:snapToGrid w:val="0"/>
              <w:spacing w:line="288" w:lineRule="auto"/>
              <w:jc w:val="left"/>
              <w:rPr>
                <w:rFonts w:ascii="宋体" w:hAnsi="宋体" w:cs="宋体"/>
                <w:sz w:val="21"/>
                <w:szCs w:val="21"/>
              </w:rPr>
            </w:pPr>
            <w:r>
              <w:rPr>
                <w:rFonts w:hint="eastAsia" w:ascii="宋体" w:hAnsi="宋体" w:cs="宋体"/>
                <w:sz w:val="21"/>
                <w:szCs w:val="21"/>
              </w:rPr>
              <w:t>10、工作噪音: Eco模式≤32 dB, 正常模式≤34 dB；</w:t>
            </w:r>
          </w:p>
          <w:p w14:paraId="75FC3078">
            <w:pPr>
              <w:adjustRightInd w:val="0"/>
              <w:snapToGrid w:val="0"/>
              <w:spacing w:line="288" w:lineRule="auto"/>
              <w:jc w:val="left"/>
              <w:rPr>
                <w:rFonts w:ascii="宋体" w:hAnsi="宋体" w:cs="宋体"/>
                <w:sz w:val="21"/>
                <w:szCs w:val="21"/>
              </w:rPr>
            </w:pPr>
            <w:r>
              <w:rPr>
                <w:rFonts w:hint="eastAsia" w:ascii="宋体" w:hAnsi="宋体" w:cs="宋体"/>
                <w:sz w:val="21"/>
                <w:szCs w:val="21"/>
              </w:rPr>
              <w:t xml:space="preserve">11、机器重量 ≤13.7KG； </w:t>
            </w:r>
          </w:p>
          <w:p w14:paraId="5F071521">
            <w:pPr>
              <w:adjustRightInd w:val="0"/>
              <w:snapToGrid w:val="0"/>
              <w:spacing w:line="288" w:lineRule="auto"/>
              <w:jc w:val="left"/>
              <w:rPr>
                <w:rFonts w:ascii="宋体" w:hAnsi="宋体" w:cs="宋体"/>
                <w:sz w:val="21"/>
                <w:szCs w:val="21"/>
              </w:rPr>
            </w:pPr>
            <w:r>
              <w:rPr>
                <w:rFonts w:hint="eastAsia" w:ascii="宋体" w:hAnsi="宋体" w:cs="宋体"/>
                <w:sz w:val="21"/>
                <w:szCs w:val="21"/>
              </w:rPr>
              <w:t>12、输入接口：HDMI（1.4a） x 1，HDMI2.0 x 1，VGAx 1，HDBaseTx 1，BNC（3D同步输入）x 1；</w:t>
            </w:r>
          </w:p>
          <w:p w14:paraId="4A194932">
            <w:pPr>
              <w:adjustRightInd w:val="0"/>
              <w:snapToGrid w:val="0"/>
              <w:spacing w:line="288" w:lineRule="auto"/>
              <w:jc w:val="left"/>
              <w:rPr>
                <w:rFonts w:ascii="宋体" w:hAnsi="宋体" w:cs="宋体"/>
                <w:sz w:val="21"/>
                <w:szCs w:val="21"/>
              </w:rPr>
            </w:pPr>
            <w:r>
              <w:rPr>
                <w:rFonts w:hint="eastAsia" w:ascii="宋体" w:hAnsi="宋体" w:cs="宋体"/>
                <w:sz w:val="21"/>
                <w:szCs w:val="21"/>
              </w:rPr>
              <w:t>13、输出接口：HDMIx 1，BNC（3D同步输出）x 1；</w:t>
            </w:r>
          </w:p>
          <w:p w14:paraId="0E50D058">
            <w:pPr>
              <w:adjustRightInd w:val="0"/>
              <w:snapToGrid w:val="0"/>
              <w:spacing w:line="288" w:lineRule="auto"/>
              <w:jc w:val="left"/>
              <w:rPr>
                <w:rFonts w:ascii="宋体" w:hAnsi="宋体" w:cs="宋体"/>
                <w:sz w:val="21"/>
                <w:szCs w:val="21"/>
              </w:rPr>
            </w:pPr>
            <w:r>
              <w:rPr>
                <w:rFonts w:hint="eastAsia" w:ascii="宋体" w:hAnsi="宋体" w:cs="宋体"/>
                <w:sz w:val="21"/>
                <w:szCs w:val="21"/>
              </w:rPr>
              <w:t>14、控制接口：RJ45 x 1，RS232 x 1；</w:t>
            </w:r>
          </w:p>
          <w:p w14:paraId="0A7419D1">
            <w:pPr>
              <w:adjustRightInd w:val="0"/>
              <w:snapToGrid w:val="0"/>
              <w:spacing w:line="288" w:lineRule="auto"/>
              <w:jc w:val="left"/>
              <w:rPr>
                <w:rFonts w:ascii="宋体" w:hAnsi="宋体" w:cs="宋体"/>
                <w:sz w:val="21"/>
                <w:szCs w:val="21"/>
              </w:rPr>
            </w:pPr>
            <w:r>
              <w:rPr>
                <w:rFonts w:hint="eastAsia" w:ascii="宋体" w:hAnsi="宋体" w:cs="宋体"/>
                <w:sz w:val="21"/>
                <w:szCs w:val="21"/>
              </w:rPr>
              <w:t>15、支持多机主动立体，且具备3D-Sync in及out接口实现3D同步；</w:t>
            </w:r>
          </w:p>
          <w:p w14:paraId="6C4DC6B9">
            <w:pPr>
              <w:adjustRightInd w:val="0"/>
              <w:snapToGrid w:val="0"/>
              <w:spacing w:line="288" w:lineRule="auto"/>
              <w:jc w:val="left"/>
              <w:rPr>
                <w:rFonts w:ascii="宋体" w:hAnsi="宋体" w:cs="宋体"/>
                <w:sz w:val="21"/>
                <w:szCs w:val="21"/>
              </w:rPr>
            </w:pPr>
            <w:r>
              <w:rPr>
                <w:rFonts w:hint="eastAsia" w:ascii="宋体" w:hAnsi="宋体" w:cs="宋体"/>
                <w:sz w:val="21"/>
                <w:szCs w:val="21"/>
              </w:rPr>
              <w:t>16、全电动镜头，支持电动变焦、电动聚焦、电动偏移，镜头最大垂直位移范围+/-110%，水平+/-50%；</w:t>
            </w:r>
          </w:p>
          <w:p w14:paraId="3BE90820">
            <w:pPr>
              <w:adjustRightInd w:val="0"/>
              <w:snapToGrid w:val="0"/>
              <w:spacing w:line="288" w:lineRule="auto"/>
              <w:jc w:val="left"/>
              <w:rPr>
                <w:rFonts w:ascii="宋体" w:hAnsi="宋体" w:cs="宋体"/>
                <w:sz w:val="21"/>
                <w:szCs w:val="21"/>
              </w:rPr>
            </w:pPr>
            <w:r>
              <w:rPr>
                <w:rFonts w:hint="eastAsia" w:ascii="宋体" w:hAnsi="宋体" w:cs="宋体"/>
                <w:sz w:val="21"/>
                <w:szCs w:val="21"/>
              </w:rPr>
              <w:t xml:space="preserve">17、内置图像变形和多投影机融合软件，支持四角、梯形、弯曲矫正，并可支持原厂的相机自动几何校正、边缘融合以及对齐； </w:t>
            </w:r>
          </w:p>
          <w:p w14:paraId="741A1C74">
            <w:pPr>
              <w:adjustRightInd w:val="0"/>
              <w:snapToGrid w:val="0"/>
              <w:spacing w:line="288" w:lineRule="auto"/>
              <w:jc w:val="left"/>
              <w:rPr>
                <w:rFonts w:hint="eastAsia" w:ascii="宋体" w:hAnsi="宋体" w:cs="宋体"/>
                <w:sz w:val="21"/>
                <w:szCs w:val="21"/>
                <w:lang w:eastAsia="zh-CN"/>
              </w:rPr>
            </w:pPr>
            <w:r>
              <w:rPr>
                <w:rFonts w:hint="eastAsia" w:ascii="宋体" w:hAnsi="宋体" w:cs="宋体"/>
                <w:sz w:val="21"/>
                <w:szCs w:val="21"/>
              </w:rPr>
              <w:t>18、全封闭光引擎，IP5X等级防尘，无滤网设计</w:t>
            </w:r>
            <w:r>
              <w:rPr>
                <w:rFonts w:hint="eastAsia" w:ascii="宋体" w:hAnsi="宋体" w:cs="宋体"/>
                <w:sz w:val="21"/>
                <w:szCs w:val="21"/>
                <w:lang w:eastAsia="zh-CN"/>
              </w:rPr>
              <w:t>；</w:t>
            </w:r>
          </w:p>
          <w:p w14:paraId="3A0A5DE8">
            <w:pPr>
              <w:adjustRightInd w:val="0"/>
              <w:snapToGrid w:val="0"/>
              <w:spacing w:line="288" w:lineRule="auto"/>
              <w:jc w:val="left"/>
              <w:rPr>
                <w:rFonts w:hint="eastAsia" w:ascii="宋体" w:hAnsi="宋体" w:eastAsia="宋体" w:cs="宋体"/>
                <w:sz w:val="21"/>
                <w:szCs w:val="21"/>
                <w:lang w:eastAsia="zh-CN"/>
              </w:rPr>
            </w:pPr>
            <w:r>
              <w:rPr>
                <w:rFonts w:hint="eastAsia" w:ascii="宋体" w:hAnsi="宋体" w:cs="宋体"/>
                <w:sz w:val="21"/>
                <w:szCs w:val="21"/>
                <w:highlight w:val="none"/>
              </w:rPr>
              <w:t>19、若投标产品为进口产品，需提供厂家授权</w:t>
            </w:r>
            <w:r>
              <w:rPr>
                <w:rFonts w:hint="eastAsia" w:ascii="宋体" w:hAnsi="宋体" w:cs="宋体"/>
                <w:sz w:val="21"/>
                <w:szCs w:val="21"/>
                <w:highlight w:val="none"/>
                <w:lang w:eastAsia="zh-CN"/>
              </w:rPr>
              <w:t>。</w:t>
            </w:r>
          </w:p>
        </w:tc>
      </w:tr>
      <w:tr w14:paraId="4323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C4D7948">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1810" w:type="dxa"/>
            <w:shd w:val="clear" w:color="auto" w:fill="auto"/>
            <w:vAlign w:val="center"/>
          </w:tcPr>
          <w:p w14:paraId="05B42FC0">
            <w:pPr>
              <w:adjustRightInd w:val="0"/>
              <w:snapToGrid w:val="0"/>
              <w:spacing w:line="288" w:lineRule="auto"/>
              <w:jc w:val="center"/>
              <w:rPr>
                <w:rFonts w:ascii="宋体" w:hAnsi="宋体"/>
                <w:b/>
                <w:bCs/>
                <w:sz w:val="21"/>
                <w:szCs w:val="21"/>
              </w:rPr>
            </w:pPr>
            <w:r>
              <w:rPr>
                <w:rFonts w:hint="eastAsia" w:ascii="宋体" w:hAnsi="宋体"/>
                <w:b/>
                <w:bCs/>
                <w:sz w:val="21"/>
                <w:szCs w:val="21"/>
              </w:rPr>
              <w:t>显卡</w:t>
            </w:r>
          </w:p>
        </w:tc>
        <w:tc>
          <w:tcPr>
            <w:tcW w:w="661" w:type="dxa"/>
            <w:shd w:val="clear" w:color="auto" w:fill="auto"/>
            <w:vAlign w:val="center"/>
          </w:tcPr>
          <w:p w14:paraId="4942457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10</w:t>
            </w:r>
          </w:p>
        </w:tc>
        <w:tc>
          <w:tcPr>
            <w:tcW w:w="661" w:type="dxa"/>
            <w:shd w:val="clear" w:color="auto" w:fill="auto"/>
            <w:vAlign w:val="center"/>
          </w:tcPr>
          <w:p w14:paraId="39DF5AD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张</w:t>
            </w:r>
          </w:p>
        </w:tc>
        <w:tc>
          <w:tcPr>
            <w:tcW w:w="6269" w:type="dxa"/>
            <w:shd w:val="clear" w:color="auto" w:fill="auto"/>
            <w:vAlign w:val="center"/>
          </w:tcPr>
          <w:p w14:paraId="1E878E8E">
            <w:pPr>
              <w:adjustRightInd w:val="0"/>
              <w:snapToGrid w:val="0"/>
              <w:spacing w:line="288" w:lineRule="auto"/>
              <w:jc w:val="left"/>
              <w:rPr>
                <w:rFonts w:ascii="宋体" w:hAnsi="宋体" w:cs="宋体"/>
                <w:sz w:val="21"/>
                <w:szCs w:val="21"/>
              </w:rPr>
            </w:pPr>
            <w:r>
              <w:rPr>
                <w:rFonts w:hint="eastAsia" w:ascii="宋体" w:hAnsi="宋体" w:cs="宋体"/>
                <w:sz w:val="21"/>
                <w:szCs w:val="21"/>
              </w:rPr>
              <w:t>1、配置不低于以下：专业显卡，Ampere GPU架构，不低于8G显存，Mini-DP接口*4，显存位宽128-bit，显存带宽192GB/s。</w:t>
            </w:r>
          </w:p>
        </w:tc>
      </w:tr>
      <w:tr w14:paraId="3DEF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EE61F79">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p>
        </w:tc>
        <w:tc>
          <w:tcPr>
            <w:tcW w:w="1810" w:type="dxa"/>
            <w:shd w:val="clear" w:color="auto" w:fill="auto"/>
            <w:vAlign w:val="center"/>
          </w:tcPr>
          <w:p w14:paraId="7922C3E5">
            <w:pPr>
              <w:adjustRightInd w:val="0"/>
              <w:snapToGrid w:val="0"/>
              <w:spacing w:line="288" w:lineRule="auto"/>
              <w:jc w:val="center"/>
              <w:rPr>
                <w:rFonts w:ascii="宋体" w:hAnsi="宋体"/>
                <w:b/>
                <w:bCs/>
                <w:sz w:val="21"/>
                <w:szCs w:val="21"/>
              </w:rPr>
            </w:pPr>
            <w:r>
              <w:rPr>
                <w:rFonts w:hint="eastAsia" w:ascii="宋体" w:hAnsi="宋体"/>
                <w:b/>
                <w:bCs/>
                <w:sz w:val="21"/>
                <w:szCs w:val="21"/>
              </w:rPr>
              <w:t>融合软件</w:t>
            </w:r>
          </w:p>
        </w:tc>
        <w:tc>
          <w:tcPr>
            <w:tcW w:w="661" w:type="dxa"/>
            <w:shd w:val="clear" w:color="auto" w:fill="auto"/>
            <w:vAlign w:val="center"/>
          </w:tcPr>
          <w:p w14:paraId="705A043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10</w:t>
            </w:r>
          </w:p>
        </w:tc>
        <w:tc>
          <w:tcPr>
            <w:tcW w:w="661" w:type="dxa"/>
            <w:shd w:val="clear" w:color="auto" w:fill="auto"/>
            <w:vAlign w:val="center"/>
          </w:tcPr>
          <w:p w14:paraId="7353ACF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通道</w:t>
            </w:r>
          </w:p>
        </w:tc>
        <w:tc>
          <w:tcPr>
            <w:tcW w:w="6269" w:type="dxa"/>
            <w:shd w:val="clear" w:color="auto" w:fill="auto"/>
            <w:vAlign w:val="center"/>
          </w:tcPr>
          <w:p w14:paraId="05CC16BB">
            <w:pPr>
              <w:adjustRightInd w:val="0"/>
              <w:snapToGrid w:val="0"/>
              <w:spacing w:line="288" w:lineRule="auto"/>
              <w:jc w:val="left"/>
              <w:rPr>
                <w:rFonts w:ascii="宋体" w:hAnsi="宋体" w:cs="宋体"/>
                <w:sz w:val="21"/>
                <w:szCs w:val="21"/>
              </w:rPr>
            </w:pPr>
            <w:r>
              <w:rPr>
                <w:rFonts w:ascii="宋体" w:hAnsi="宋体" w:cs="宋体"/>
                <w:sz w:val="21"/>
                <w:szCs w:val="21"/>
              </w:rPr>
              <w:t>1</w:t>
            </w:r>
            <w:r>
              <w:rPr>
                <w:rFonts w:hint="eastAsia" w:ascii="宋体" w:hAnsi="宋体" w:cs="宋体"/>
                <w:sz w:val="21"/>
                <w:szCs w:val="21"/>
              </w:rPr>
              <w:t>、支持N*N通道投影颜色校正、亮度、色彩、饱和度、均匀性调整处理，图像几何校正，Win10桌面点对点融合，支持视频、图片播放，可通过网络接收中控控制命令，支持远程控制播放/暂停/场景模式切换；</w:t>
            </w:r>
          </w:p>
          <w:p w14:paraId="611699EE">
            <w:pPr>
              <w:adjustRightInd w:val="0"/>
              <w:snapToGrid w:val="0"/>
              <w:spacing w:line="288" w:lineRule="auto"/>
              <w:jc w:val="left"/>
              <w:rPr>
                <w:rFonts w:ascii="宋体" w:hAnsi="宋体" w:cs="宋体"/>
                <w:sz w:val="21"/>
                <w:szCs w:val="21"/>
              </w:rPr>
            </w:pPr>
            <w:r>
              <w:rPr>
                <w:rFonts w:ascii="宋体" w:hAnsi="宋体" w:cs="宋体"/>
                <w:sz w:val="21"/>
                <w:szCs w:val="21"/>
              </w:rPr>
              <w:t>2</w:t>
            </w:r>
            <w:r>
              <w:rPr>
                <w:rFonts w:hint="eastAsia" w:ascii="宋体" w:hAnsi="宋体" w:cs="宋体"/>
                <w:sz w:val="21"/>
                <w:szCs w:val="21"/>
              </w:rPr>
              <w:t>、支持中控系统视频播放融合需求；</w:t>
            </w:r>
          </w:p>
          <w:p w14:paraId="62F532CA">
            <w:pPr>
              <w:adjustRightInd w:val="0"/>
              <w:snapToGrid w:val="0"/>
              <w:spacing w:line="288" w:lineRule="auto"/>
              <w:jc w:val="left"/>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软件许可应为永久授权</w:t>
            </w:r>
            <w:r>
              <w:rPr>
                <w:rFonts w:hint="eastAsia" w:ascii="宋体" w:hAnsi="宋体" w:cs="宋体"/>
                <w:sz w:val="21"/>
                <w:szCs w:val="21"/>
              </w:rPr>
              <w:t>。</w:t>
            </w:r>
          </w:p>
        </w:tc>
      </w:tr>
      <w:tr w14:paraId="075C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61EECCE">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1810" w:type="dxa"/>
            <w:shd w:val="clear" w:color="auto" w:fill="auto"/>
            <w:vAlign w:val="center"/>
          </w:tcPr>
          <w:p w14:paraId="1E34D950">
            <w:pPr>
              <w:adjustRightInd w:val="0"/>
              <w:snapToGrid w:val="0"/>
              <w:spacing w:line="288" w:lineRule="auto"/>
              <w:jc w:val="center"/>
              <w:rPr>
                <w:rFonts w:ascii="宋体" w:hAnsi="宋体"/>
                <w:b/>
                <w:bCs/>
                <w:sz w:val="21"/>
                <w:szCs w:val="21"/>
              </w:rPr>
            </w:pPr>
            <w:r>
              <w:rPr>
                <w:rFonts w:hint="eastAsia" w:ascii="宋体" w:hAnsi="宋体"/>
                <w:b/>
                <w:bCs/>
                <w:sz w:val="21"/>
                <w:szCs w:val="21"/>
              </w:rPr>
              <w:t>中控系统</w:t>
            </w:r>
          </w:p>
        </w:tc>
        <w:tc>
          <w:tcPr>
            <w:tcW w:w="661" w:type="dxa"/>
            <w:shd w:val="clear" w:color="auto" w:fill="auto"/>
            <w:vAlign w:val="center"/>
          </w:tcPr>
          <w:p w14:paraId="50D13BC6">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661" w:type="dxa"/>
            <w:shd w:val="clear" w:color="auto" w:fill="auto"/>
            <w:vAlign w:val="center"/>
          </w:tcPr>
          <w:p w14:paraId="182D297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套</w:t>
            </w:r>
          </w:p>
        </w:tc>
        <w:tc>
          <w:tcPr>
            <w:tcW w:w="6269" w:type="dxa"/>
            <w:shd w:val="clear" w:color="auto" w:fill="auto"/>
            <w:vAlign w:val="center"/>
          </w:tcPr>
          <w:p w14:paraId="3E0AE658">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cs="宋体"/>
                <w:sz w:val="21"/>
                <w:szCs w:val="21"/>
              </w:rPr>
              <w:t>1、中控服务端管理软件，需满足一键总开/总关展厅所有媒体设备功能（包括不仅限于现有投影/屏幕/LED/电脑等）</w:t>
            </w:r>
            <w:r>
              <w:rPr>
                <w:rFonts w:hint="eastAsia" w:ascii="宋体" w:hAnsi="宋体" w:cs="宋体"/>
                <w:sz w:val="21"/>
                <w:szCs w:val="21"/>
                <w:lang w:eastAsia="zh-CN"/>
              </w:rPr>
              <w:t>：</w:t>
            </w:r>
          </w:p>
          <w:p w14:paraId="43339AA8">
            <w:pPr>
              <w:adjustRightInd w:val="0"/>
              <w:snapToGrid w:val="0"/>
              <w:spacing w:line="288" w:lineRule="auto"/>
              <w:jc w:val="both"/>
              <w:rPr>
                <w:rFonts w:hint="eastAsia" w:ascii="宋体" w:hAnsi="宋体" w:cs="宋体"/>
                <w:sz w:val="21"/>
                <w:szCs w:val="21"/>
              </w:rPr>
            </w:pPr>
            <w:r>
              <w:rPr>
                <w:rFonts w:hint="eastAsia" w:ascii="宋体" w:hAnsi="宋体" w:cs="宋体"/>
                <w:sz w:val="21"/>
                <w:szCs w:val="21"/>
                <w:lang w:val="en-US" w:eastAsia="zh-CN"/>
              </w:rPr>
              <w:t xml:space="preserve">1.1 </w:t>
            </w:r>
            <w:r>
              <w:rPr>
                <w:rFonts w:hint="eastAsia" w:ascii="宋体" w:hAnsi="宋体" w:cs="宋体"/>
                <w:sz w:val="21"/>
                <w:szCs w:val="21"/>
              </w:rPr>
              <w:t>满足展厅灯光开/关控制功能，以及参观模式、待机模式一键切换、满足灯光控制功能包括图文射灯开关、模型射灯开关、筒灯开关、灯带开关灯；</w:t>
            </w:r>
          </w:p>
          <w:p w14:paraId="2DC0ECF5">
            <w:pPr>
              <w:adjustRightInd w:val="0"/>
              <w:snapToGrid w:val="0"/>
              <w:spacing w:line="288" w:lineRule="auto"/>
              <w:jc w:val="both"/>
              <w:rPr>
                <w:rFonts w:hint="eastAsia" w:ascii="宋体" w:hAnsi="宋体" w:cs="宋体"/>
                <w:sz w:val="21"/>
                <w:szCs w:val="21"/>
              </w:rPr>
            </w:pPr>
            <w:r>
              <w:rPr>
                <w:rFonts w:hint="eastAsia" w:ascii="宋体" w:hAnsi="宋体" w:cs="宋体"/>
                <w:sz w:val="21"/>
                <w:szCs w:val="21"/>
                <w:lang w:val="en-US" w:eastAsia="zh-CN"/>
              </w:rPr>
              <w:t xml:space="preserve">1.2 </w:t>
            </w:r>
            <w:r>
              <w:rPr>
                <w:rFonts w:hint="eastAsia" w:ascii="宋体" w:hAnsi="宋体" w:cs="宋体"/>
                <w:sz w:val="21"/>
                <w:szCs w:val="21"/>
              </w:rPr>
              <w:t>满足</w:t>
            </w:r>
            <w:r>
              <w:rPr>
                <w:rFonts w:hint="eastAsia" w:ascii="宋体" w:hAnsi="宋体" w:cs="宋体"/>
                <w:sz w:val="21"/>
                <w:szCs w:val="21"/>
                <w:lang w:val="en-US" w:eastAsia="zh-CN"/>
              </w:rPr>
              <w:t>三套</w:t>
            </w:r>
            <w:r>
              <w:rPr>
                <w:rFonts w:hint="eastAsia" w:ascii="宋体" w:hAnsi="宋体" w:cs="宋体"/>
                <w:sz w:val="21"/>
                <w:szCs w:val="21"/>
              </w:rPr>
              <w:t>主题内容一键主题切换功能；</w:t>
            </w:r>
          </w:p>
          <w:p w14:paraId="34F85E4E">
            <w:pPr>
              <w:adjustRightInd w:val="0"/>
              <w:snapToGrid w:val="0"/>
              <w:spacing w:line="288" w:lineRule="auto"/>
              <w:jc w:val="both"/>
              <w:rPr>
                <w:rFonts w:ascii="宋体" w:hAnsi="宋体" w:cs="宋体"/>
                <w:sz w:val="21"/>
                <w:szCs w:val="21"/>
              </w:rPr>
            </w:pPr>
            <w:r>
              <w:rPr>
                <w:rFonts w:hint="eastAsia" w:ascii="宋体" w:hAnsi="宋体" w:cs="宋体"/>
                <w:sz w:val="21"/>
                <w:szCs w:val="21"/>
                <w:lang w:val="en-US" w:eastAsia="zh-CN"/>
              </w:rPr>
              <w:t xml:space="preserve">1.3 </w:t>
            </w:r>
            <w:r>
              <w:rPr>
                <w:rFonts w:hint="eastAsia" w:ascii="宋体" w:hAnsi="宋体" w:cs="宋体"/>
                <w:sz w:val="21"/>
                <w:szCs w:val="21"/>
              </w:rPr>
              <w:t>每个展项视频的播控，视频切换，对应模块的服务器投影机单独开机、关机、重启，视频播放、暂停、停止功能，音量调大调小功能；</w:t>
            </w:r>
          </w:p>
          <w:p w14:paraId="0440B7C0">
            <w:pPr>
              <w:adjustRightInd w:val="0"/>
              <w:snapToGrid w:val="0"/>
              <w:spacing w:line="288" w:lineRule="auto"/>
              <w:jc w:val="both"/>
              <w:rPr>
                <w:rFonts w:ascii="宋体" w:hAnsi="宋体" w:cs="宋体"/>
                <w:sz w:val="21"/>
                <w:szCs w:val="21"/>
              </w:rPr>
            </w:pPr>
            <w:r>
              <w:rPr>
                <w:rFonts w:hint="eastAsia" w:ascii="宋体" w:hAnsi="宋体" w:cs="宋体"/>
                <w:sz w:val="21"/>
                <w:szCs w:val="21"/>
              </w:rPr>
              <w:t>2、中控PAD客户端软件，支持展厅目前中控PAD客户端软件现有所有功能；包括序厅、发展之路、领导关怀、战略规划、实施路径、核心团队、3个模块的前沿突破、信息柱、成果转化、民生福祉、合作伙伴、创领未来等模块视频的播控、视频切换、单独开机、关机、重启，视频播放、暂停、停止功能，音量调大调小功能；</w:t>
            </w:r>
          </w:p>
          <w:p w14:paraId="6F93F7B3">
            <w:pPr>
              <w:adjustRightInd w:val="0"/>
              <w:snapToGrid w:val="0"/>
              <w:spacing w:line="288" w:lineRule="auto"/>
              <w:jc w:val="both"/>
              <w:rPr>
                <w:rFonts w:ascii="宋体" w:hAnsi="宋体" w:cs="宋体"/>
                <w:sz w:val="21"/>
                <w:szCs w:val="21"/>
              </w:rPr>
            </w:pPr>
            <w:r>
              <w:rPr>
                <w:rFonts w:hint="eastAsia" w:ascii="宋体" w:hAnsi="宋体" w:cs="宋体"/>
                <w:sz w:val="21"/>
                <w:szCs w:val="21"/>
              </w:rPr>
              <w:t>3、支持华为PAD上运行客户端软件；定制展厅平面布置操作界面，界面节约明了易于查找使用，每个展项具备二级菜单，可详细控制展项的多个内容切换，包括序厅、发展之路、领导关怀、战略规划、实施路径、核心团队、3个模块的前沿突破、信息柱、成果转化、民生福祉、合作伙伴、创领未来等模块视频的播控、视频切换、单独开机、关机、重启，视频播放、暂停、停止功能，音量调大调小功能；</w:t>
            </w:r>
          </w:p>
          <w:p w14:paraId="2730ADB9">
            <w:pPr>
              <w:adjustRightInd w:val="0"/>
              <w:snapToGrid w:val="0"/>
              <w:spacing w:line="288" w:lineRule="auto"/>
              <w:jc w:val="both"/>
              <w:rPr>
                <w:rFonts w:ascii="宋体" w:hAnsi="宋体" w:cs="宋体"/>
                <w:sz w:val="21"/>
                <w:szCs w:val="21"/>
              </w:rPr>
            </w:pPr>
            <w:r>
              <w:rPr>
                <w:rFonts w:ascii="宋体" w:hAnsi="宋体" w:cs="宋体"/>
                <w:sz w:val="21"/>
                <w:szCs w:val="21"/>
              </w:rPr>
              <w:t>4</w:t>
            </w:r>
            <w:r>
              <w:rPr>
                <w:rFonts w:hint="eastAsia" w:ascii="宋体" w:hAnsi="宋体" w:cs="宋体"/>
                <w:sz w:val="21"/>
                <w:szCs w:val="21"/>
              </w:rPr>
              <w:t>、通过中控软件，支持通过翻页笔进行类PPT翻页功能；</w:t>
            </w:r>
          </w:p>
          <w:p w14:paraId="441690DD">
            <w:pPr>
              <w:adjustRightInd w:val="0"/>
              <w:snapToGrid w:val="0"/>
              <w:spacing w:line="288" w:lineRule="auto"/>
              <w:jc w:val="both"/>
              <w:rPr>
                <w:rFonts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提供翻页笔接收器扩展，支持长距离无损信号接收，确保展厅演示无中断；</w:t>
            </w:r>
          </w:p>
          <w:p w14:paraId="33C7FEDE">
            <w:pPr>
              <w:adjustRightInd w:val="0"/>
              <w:snapToGrid w:val="0"/>
              <w:spacing w:line="288" w:lineRule="auto"/>
              <w:jc w:val="both"/>
              <w:rPr>
                <w:rFonts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软件许可应为永久授权</w:t>
            </w:r>
            <w:r>
              <w:rPr>
                <w:rFonts w:hint="eastAsia" w:ascii="宋体" w:hAnsi="宋体" w:cs="宋体"/>
                <w:sz w:val="21"/>
                <w:szCs w:val="21"/>
              </w:rPr>
              <w:t>。</w:t>
            </w:r>
          </w:p>
        </w:tc>
      </w:tr>
      <w:tr w14:paraId="0E43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C24375F">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1810" w:type="dxa"/>
            <w:shd w:val="clear" w:color="auto" w:fill="auto"/>
            <w:vAlign w:val="center"/>
          </w:tcPr>
          <w:p w14:paraId="226ABA11">
            <w:pPr>
              <w:adjustRightInd w:val="0"/>
              <w:snapToGrid w:val="0"/>
              <w:spacing w:line="288" w:lineRule="auto"/>
              <w:jc w:val="center"/>
              <w:rPr>
                <w:rFonts w:ascii="宋体" w:hAnsi="宋体"/>
                <w:b/>
                <w:bCs/>
                <w:sz w:val="21"/>
                <w:szCs w:val="21"/>
              </w:rPr>
            </w:pPr>
            <w:r>
              <w:rPr>
                <w:rFonts w:hint="eastAsia" w:ascii="宋体" w:hAnsi="宋体"/>
                <w:b/>
                <w:bCs/>
                <w:sz w:val="21"/>
                <w:szCs w:val="21"/>
              </w:rPr>
              <w:t>售后服务</w:t>
            </w:r>
          </w:p>
        </w:tc>
        <w:tc>
          <w:tcPr>
            <w:tcW w:w="661" w:type="dxa"/>
            <w:shd w:val="clear" w:color="auto" w:fill="auto"/>
            <w:vAlign w:val="center"/>
          </w:tcPr>
          <w:p w14:paraId="0C80E4B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661" w:type="dxa"/>
            <w:shd w:val="clear" w:color="auto" w:fill="auto"/>
            <w:vAlign w:val="center"/>
          </w:tcPr>
          <w:p w14:paraId="53ABA81F">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项</w:t>
            </w:r>
          </w:p>
        </w:tc>
        <w:tc>
          <w:tcPr>
            <w:tcW w:w="6269" w:type="dxa"/>
            <w:shd w:val="clear" w:color="auto" w:fill="auto"/>
            <w:vAlign w:val="center"/>
          </w:tcPr>
          <w:p w14:paraId="3B32779F">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提供5年免费质保服务，自项目验收合格之日起计算。5年内设备出现故障免费维修，不另行收取配件及人工费用；镜头如发生故障或损坏，免费提供原厂镜头更换（含镜头配件）</w:t>
            </w:r>
            <w:r>
              <w:rPr>
                <w:rFonts w:hint="eastAsia" w:ascii="宋体" w:hAnsi="宋体" w:cs="宋体"/>
                <w:sz w:val="21"/>
                <w:szCs w:val="21"/>
              </w:rPr>
              <w:t>；</w:t>
            </w:r>
          </w:p>
          <w:p w14:paraId="3AB38E7B">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每年进行一次定期保养，内容包括镜头除尘及整机内部光学腔的清洁，确保投影系统持续稳定运行和良好成像效果</w:t>
            </w:r>
            <w:r>
              <w:rPr>
                <w:rFonts w:hint="eastAsia" w:ascii="宋体" w:hAnsi="宋体" w:cs="宋体"/>
                <w:sz w:val="21"/>
                <w:szCs w:val="21"/>
              </w:rPr>
              <w:t>,</w:t>
            </w:r>
            <w:r>
              <w:rPr>
                <w:rFonts w:ascii="宋体" w:hAnsi="宋体" w:cs="宋体"/>
                <w:sz w:val="21"/>
                <w:szCs w:val="21"/>
              </w:rPr>
              <w:t>确保图像亮度及色彩一致性；提供维护记录表，每次服务完成后由双方签字确认；</w:t>
            </w:r>
          </w:p>
          <w:p w14:paraId="7E15D609">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备机要求：若设备发生故障并在停机后24小时内无法修复，</w:t>
            </w:r>
            <w:r>
              <w:rPr>
                <w:rFonts w:hint="eastAsia" w:ascii="宋体" w:hAnsi="宋体" w:cs="宋体"/>
                <w:sz w:val="21"/>
                <w:szCs w:val="21"/>
              </w:rPr>
              <w:t>中标人</w:t>
            </w:r>
            <w:r>
              <w:rPr>
                <w:rFonts w:ascii="宋体" w:hAnsi="宋体" w:cs="宋体"/>
                <w:sz w:val="21"/>
                <w:szCs w:val="21"/>
              </w:rPr>
              <w:t>应在故障发生后48小时内提供与原设备性能和档次相当的备机，供</w:t>
            </w:r>
            <w:r>
              <w:rPr>
                <w:rFonts w:hint="eastAsia" w:ascii="宋体" w:hAnsi="宋体" w:cs="宋体"/>
                <w:sz w:val="21"/>
                <w:szCs w:val="21"/>
              </w:rPr>
              <w:t>采购人</w:t>
            </w:r>
            <w:r>
              <w:rPr>
                <w:rFonts w:ascii="宋体" w:hAnsi="宋体" w:cs="宋体"/>
                <w:sz w:val="21"/>
                <w:szCs w:val="21"/>
              </w:rPr>
              <w:t>替代使用，以保障系统正常运行</w:t>
            </w:r>
            <w:r>
              <w:rPr>
                <w:rFonts w:hint="eastAsia" w:ascii="宋体" w:hAnsi="宋体" w:cs="宋体"/>
                <w:sz w:val="21"/>
                <w:szCs w:val="21"/>
              </w:rPr>
              <w:t>；</w:t>
            </w:r>
          </w:p>
          <w:p w14:paraId="4849B6DE">
            <w:pPr>
              <w:adjustRightInd w:val="0"/>
              <w:snapToGrid w:val="0"/>
              <w:spacing w:line="288" w:lineRule="auto"/>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技术支持响应：提供本地技术支持电话，响应时间不超过4小时，重大故障48小时内现场处理；提供原厂或授权服务商的技术支持能力证明</w:t>
            </w:r>
            <w:r>
              <w:rPr>
                <w:rFonts w:hint="eastAsia" w:ascii="宋体" w:hAnsi="宋体" w:cs="宋体"/>
                <w:sz w:val="21"/>
                <w:szCs w:val="21"/>
              </w:rPr>
              <w:t>。</w:t>
            </w:r>
          </w:p>
        </w:tc>
      </w:tr>
      <w:tr w14:paraId="60E2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EE034B5">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1810" w:type="dxa"/>
            <w:shd w:val="clear" w:color="auto" w:fill="auto"/>
            <w:vAlign w:val="center"/>
          </w:tcPr>
          <w:p w14:paraId="53EDAF65">
            <w:pPr>
              <w:adjustRightInd w:val="0"/>
              <w:snapToGrid w:val="0"/>
              <w:spacing w:line="288" w:lineRule="auto"/>
              <w:jc w:val="center"/>
              <w:rPr>
                <w:rFonts w:ascii="宋体" w:hAnsi="宋体"/>
                <w:b/>
                <w:bCs/>
                <w:sz w:val="21"/>
                <w:szCs w:val="21"/>
              </w:rPr>
            </w:pPr>
            <w:r>
              <w:rPr>
                <w:rFonts w:ascii="宋体" w:hAnsi="宋体"/>
                <w:b/>
                <w:bCs/>
                <w:sz w:val="21"/>
                <w:szCs w:val="21"/>
              </w:rPr>
              <w:t>运输与安装</w:t>
            </w:r>
          </w:p>
        </w:tc>
        <w:tc>
          <w:tcPr>
            <w:tcW w:w="661" w:type="dxa"/>
            <w:shd w:val="clear" w:color="auto" w:fill="auto"/>
            <w:vAlign w:val="center"/>
          </w:tcPr>
          <w:p w14:paraId="1E69A155">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661" w:type="dxa"/>
            <w:shd w:val="clear" w:color="auto" w:fill="auto"/>
            <w:vAlign w:val="center"/>
          </w:tcPr>
          <w:p w14:paraId="086931AC">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项</w:t>
            </w:r>
          </w:p>
        </w:tc>
        <w:tc>
          <w:tcPr>
            <w:tcW w:w="6269" w:type="dxa"/>
            <w:shd w:val="clear" w:color="auto" w:fill="auto"/>
            <w:vAlign w:val="center"/>
          </w:tcPr>
          <w:p w14:paraId="5B573105">
            <w:pPr>
              <w:adjustRightInd w:val="0"/>
              <w:snapToGrid w:val="0"/>
              <w:spacing w:line="288" w:lineRule="auto"/>
              <w:rPr>
                <w:rFonts w:ascii="宋体" w:hAnsi="宋体" w:cs="宋体"/>
                <w:sz w:val="21"/>
                <w:szCs w:val="21"/>
              </w:rPr>
            </w:pPr>
            <w:r>
              <w:rPr>
                <w:rFonts w:hint="eastAsia" w:ascii="宋体" w:hAnsi="宋体" w:cs="宋体"/>
                <w:sz w:val="21"/>
                <w:szCs w:val="21"/>
              </w:rPr>
              <w:t>1、中标人</w:t>
            </w:r>
            <w:r>
              <w:rPr>
                <w:rFonts w:ascii="宋体" w:hAnsi="宋体" w:cs="宋体"/>
                <w:sz w:val="21"/>
                <w:szCs w:val="21"/>
              </w:rPr>
              <w:t>负责设备运输、搬运、吊装、上架及调试，确保安装符合</w:t>
            </w:r>
            <w:r>
              <w:rPr>
                <w:rFonts w:hint="eastAsia" w:ascii="宋体" w:hAnsi="宋体" w:cs="宋体"/>
                <w:sz w:val="21"/>
                <w:szCs w:val="21"/>
              </w:rPr>
              <w:t>采购人</w:t>
            </w:r>
            <w:r>
              <w:rPr>
                <w:rFonts w:ascii="宋体" w:hAnsi="宋体" w:cs="宋体"/>
                <w:sz w:val="21"/>
                <w:szCs w:val="21"/>
              </w:rPr>
              <w:t>现场实际情况；需配合展厅使用场景进行合理布线与投影对齐。</w:t>
            </w:r>
          </w:p>
          <w:p w14:paraId="035B28F7">
            <w:pPr>
              <w:adjustRightInd w:val="0"/>
              <w:snapToGrid w:val="0"/>
              <w:spacing w:line="288" w:lineRule="auto"/>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对展厅现有投影机支架进行结构加固，确保其承重能力满足所投投影机的重量要求，保障设备安装安全与长期稳定运行</w:t>
            </w:r>
            <w:r>
              <w:rPr>
                <w:rFonts w:hint="eastAsia" w:ascii="宋体" w:hAnsi="宋体" w:cs="宋体"/>
                <w:sz w:val="21"/>
                <w:szCs w:val="21"/>
              </w:rPr>
              <w:t>。</w:t>
            </w:r>
          </w:p>
        </w:tc>
      </w:tr>
      <w:tr w14:paraId="280C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0EF442F">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1810" w:type="dxa"/>
            <w:shd w:val="clear" w:color="auto" w:fill="auto"/>
            <w:vAlign w:val="center"/>
          </w:tcPr>
          <w:p w14:paraId="5D9B3CA6">
            <w:pPr>
              <w:adjustRightInd w:val="0"/>
              <w:snapToGrid w:val="0"/>
              <w:spacing w:line="288" w:lineRule="auto"/>
              <w:jc w:val="center"/>
              <w:rPr>
                <w:rFonts w:ascii="宋体" w:hAnsi="宋体"/>
                <w:b/>
                <w:bCs/>
                <w:sz w:val="21"/>
                <w:szCs w:val="21"/>
              </w:rPr>
            </w:pPr>
            <w:r>
              <w:rPr>
                <w:rFonts w:hint="eastAsia" w:ascii="宋体" w:hAnsi="宋体"/>
                <w:b/>
                <w:bCs/>
                <w:sz w:val="21"/>
                <w:szCs w:val="21"/>
              </w:rPr>
              <w:t>使用培训</w:t>
            </w:r>
          </w:p>
        </w:tc>
        <w:tc>
          <w:tcPr>
            <w:tcW w:w="661" w:type="dxa"/>
            <w:shd w:val="clear" w:color="auto" w:fill="auto"/>
            <w:vAlign w:val="center"/>
          </w:tcPr>
          <w:p w14:paraId="7C028D3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661" w:type="dxa"/>
            <w:shd w:val="clear" w:color="auto" w:fill="auto"/>
            <w:vAlign w:val="center"/>
          </w:tcPr>
          <w:p w14:paraId="70F05EE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项</w:t>
            </w:r>
          </w:p>
        </w:tc>
        <w:tc>
          <w:tcPr>
            <w:tcW w:w="6269" w:type="dxa"/>
            <w:shd w:val="clear" w:color="auto" w:fill="auto"/>
            <w:vAlign w:val="center"/>
          </w:tcPr>
          <w:p w14:paraId="6BDC09DC">
            <w:pPr>
              <w:adjustRightInd w:val="0"/>
              <w:snapToGrid w:val="0"/>
              <w:spacing w:line="288" w:lineRule="auto"/>
            </w:pPr>
            <w:r>
              <w:rPr>
                <w:rFonts w:hint="eastAsia" w:ascii="宋体" w:hAnsi="宋体" w:cs="宋体"/>
                <w:sz w:val="21"/>
                <w:szCs w:val="21"/>
              </w:rPr>
              <w:t>1、</w:t>
            </w:r>
            <w:r>
              <w:rPr>
                <w:rFonts w:ascii="宋体" w:hAnsi="宋体" w:cs="宋体"/>
                <w:sz w:val="21"/>
                <w:szCs w:val="21"/>
              </w:rPr>
              <w:t>提供至少1次免费的使用与维护培训，包括中控系统、融合软件、投影设备日常管理等；提供操作手册与培训文档。</w:t>
            </w:r>
          </w:p>
        </w:tc>
      </w:tr>
    </w:tbl>
    <w:p w14:paraId="1955F10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76140F02"/>
    <w:rsid w:val="7614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2025-07-18T01:13:00Z</dcterms:created>
  <dc:creator>beta</dc:creator>
  <cp:lastModifiedBy>beta</cp:lastModifiedBy>
  <dcterms:modified xsi:type="dcterms:W3CDTF">2025-07-18T01:13:38Z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32BD4BA04916422AA1455AA2CEC940EB_11</vt:lpwstr>
  </property>
</Properties>
</file>