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BC24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采购需求</w:t>
      </w:r>
    </w:p>
    <w:p w14:paraId="71633D0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9"/>
        <w:rPr>
          <w:rFonts w:hint="eastAsia" w:ascii="仿宋" w:hAnsi="仿宋" w:eastAsia="仿宋" w:cs="仿宋"/>
          <w:b/>
          <w:color w:val="auto"/>
          <w:szCs w:val="21"/>
          <w:highlight w:val="none"/>
        </w:rPr>
      </w:pPr>
    </w:p>
    <w:p w14:paraId="5874524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一、采购资金的支付方式、时间、条件</w:t>
      </w:r>
    </w:p>
    <w:tbl>
      <w:tblPr>
        <w:tblStyle w:val="2"/>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7"/>
        <w:gridCol w:w="7221"/>
      </w:tblGrid>
      <w:tr w14:paraId="0B192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14:paraId="6311C1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221" w:type="dxa"/>
            <w:tcBorders>
              <w:top w:val="single" w:color="auto" w:sz="4" w:space="0"/>
              <w:left w:val="single" w:color="auto" w:sz="4" w:space="0"/>
              <w:bottom w:val="single" w:color="auto" w:sz="4" w:space="0"/>
              <w:right w:val="single" w:color="auto" w:sz="4" w:space="0"/>
            </w:tcBorders>
            <w:vAlign w:val="center"/>
          </w:tcPr>
          <w:p w14:paraId="6B9175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银行转账</w:t>
            </w:r>
          </w:p>
        </w:tc>
      </w:tr>
      <w:tr w14:paraId="7FEDB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14:paraId="5BD1DA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Cs w:val="21"/>
                <w:highlight w:val="none"/>
              </w:rPr>
              <w:t>履约担保</w:t>
            </w:r>
          </w:p>
        </w:tc>
        <w:tc>
          <w:tcPr>
            <w:tcW w:w="7221" w:type="dxa"/>
            <w:tcBorders>
              <w:top w:val="single" w:color="auto" w:sz="4" w:space="0"/>
              <w:left w:val="single" w:color="auto" w:sz="4" w:space="0"/>
              <w:bottom w:val="single" w:color="auto" w:sz="4" w:space="0"/>
              <w:right w:val="single" w:color="auto" w:sz="4" w:space="0"/>
            </w:tcBorders>
            <w:vAlign w:val="center"/>
          </w:tcPr>
          <w:p w14:paraId="5B99168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1.比例：合同金额的</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w:t>
            </w:r>
          </w:p>
          <w:p w14:paraId="0F1FC6E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2.提交方式：</w:t>
            </w:r>
            <w:r>
              <w:rPr>
                <w:rFonts w:hint="eastAsia" w:ascii="仿宋" w:hAnsi="仿宋" w:eastAsia="仿宋" w:cs="仿宋"/>
                <w:b w:val="0"/>
                <w:bCs/>
                <w:spacing w:val="-6"/>
                <w:sz w:val="21"/>
                <w:szCs w:val="21"/>
                <w:highlight w:val="none"/>
                <w:lang w:val="en-US" w:eastAsia="zh-CN"/>
              </w:rPr>
              <w:t>现金或</w:t>
            </w:r>
            <w:r>
              <w:rPr>
                <w:rFonts w:hint="eastAsia" w:ascii="仿宋" w:hAnsi="仿宋" w:eastAsia="仿宋" w:cs="仿宋"/>
                <w:b w:val="0"/>
                <w:bCs/>
                <w:spacing w:val="-6"/>
                <w:sz w:val="21"/>
                <w:szCs w:val="21"/>
                <w:highlight w:val="none"/>
              </w:rPr>
              <w:t>银行、保险公司等金融机构、担保机构出具的保函等</w:t>
            </w:r>
            <w:r>
              <w:rPr>
                <w:rFonts w:hint="eastAsia" w:ascii="仿宋" w:hAnsi="仿宋" w:eastAsia="仿宋" w:cs="仿宋"/>
                <w:color w:val="auto"/>
                <w:szCs w:val="21"/>
                <w:highlight w:val="none"/>
              </w:rPr>
              <w:t>；</w:t>
            </w:r>
          </w:p>
          <w:p w14:paraId="4F9E20E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3.提交时间：收到采购人发出的签订合同要约后7天内；</w:t>
            </w:r>
          </w:p>
          <w:p w14:paraId="4C2C4CE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rPr>
              <w:t>4.退还时间及条件：竣工验收合格、成交供应商履行了合同约定的责任和义务（如有违约，扣除违约金）后及时无息退还。</w:t>
            </w:r>
          </w:p>
        </w:tc>
      </w:tr>
      <w:tr w14:paraId="200FD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3B5E25F4">
            <w:pPr>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sz w:val="21"/>
                <w:szCs w:val="21"/>
                <w:highlight w:val="none"/>
                <w:lang w:val="en-US" w:eastAsia="zh-CN"/>
              </w:rPr>
              <w:t>工程款支付时间及条件</w:t>
            </w:r>
          </w:p>
        </w:tc>
        <w:tc>
          <w:tcPr>
            <w:tcW w:w="7221" w:type="dxa"/>
            <w:tcBorders>
              <w:top w:val="single" w:color="auto" w:sz="4" w:space="0"/>
              <w:left w:val="single" w:color="auto" w:sz="4" w:space="0"/>
              <w:bottom w:val="single" w:color="auto" w:sz="4" w:space="0"/>
              <w:right w:val="single" w:color="auto" w:sz="4" w:space="0"/>
            </w:tcBorders>
            <w:shd w:val="clear" w:color="auto" w:fill="auto"/>
            <w:vAlign w:val="center"/>
          </w:tcPr>
          <w:p w14:paraId="2AEFB8B4">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1.预付款：合同生效以及具备实施条件且成交供应商的履约担保提交后采购人向成交供应商支付合同总价的30%；</w:t>
            </w:r>
          </w:p>
          <w:p w14:paraId="22CF37DC">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highlight w:val="none"/>
                <w:lang w:val="en-US" w:eastAsia="zh-CN"/>
              </w:rPr>
              <w:t>2.工程款：</w:t>
            </w:r>
            <w:r>
              <w:rPr>
                <w:rFonts w:hint="eastAsia" w:ascii="仿宋" w:hAnsi="仿宋" w:eastAsia="仿宋" w:cs="仿宋"/>
                <w:color w:val="auto"/>
                <w:szCs w:val="21"/>
                <w:highlight w:val="none"/>
              </w:rPr>
              <w:t>工程竣工验收合格且提交完整的送审资料后支付至合同价的85%</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含30%预付款</w:t>
            </w:r>
            <w:r>
              <w:rPr>
                <w:rFonts w:hint="eastAsia" w:ascii="仿宋" w:hAnsi="仿宋" w:eastAsia="仿宋" w:cs="仿宋"/>
                <w:sz w:val="21"/>
                <w:szCs w:val="21"/>
                <w:highlight w:val="none"/>
                <w:lang w:val="en-US" w:eastAsia="zh-CN"/>
              </w:rPr>
              <w:t>）；工程竣工结算经审计，采购人和成交供应商双方签字确认且成交供应商缴纳质量保证金后采购人支付至结算审定价的100%（如结算审定价超过合同金额，采购人支付至合同金额的100%，超出部分按《浙江省政府采购合同暂行办法》相关规定执行）。</w:t>
            </w:r>
          </w:p>
        </w:tc>
      </w:tr>
      <w:tr w14:paraId="7F983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6966DFE7">
            <w:pPr>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sz w:val="21"/>
                <w:szCs w:val="21"/>
                <w:highlight w:val="none"/>
                <w:lang w:val="en-US" w:eastAsia="zh-CN"/>
              </w:rPr>
              <w:t>质量保证金</w:t>
            </w:r>
          </w:p>
        </w:tc>
        <w:tc>
          <w:tcPr>
            <w:tcW w:w="7221" w:type="dxa"/>
            <w:tcBorders>
              <w:top w:val="single" w:color="auto" w:sz="4" w:space="0"/>
              <w:left w:val="single" w:color="auto" w:sz="4" w:space="0"/>
              <w:bottom w:val="single" w:color="auto" w:sz="4" w:space="0"/>
              <w:right w:val="single" w:color="auto" w:sz="4" w:space="0"/>
            </w:tcBorders>
            <w:shd w:val="clear" w:color="auto" w:fill="auto"/>
            <w:vAlign w:val="center"/>
          </w:tcPr>
          <w:p w14:paraId="5176CE32">
            <w:pPr>
              <w:rPr>
                <w:rFonts w:hint="eastAsia" w:ascii="仿宋" w:hAnsi="仿宋" w:eastAsia="仿宋" w:cs="仿宋"/>
                <w:color w:val="auto"/>
                <w:kern w:val="2"/>
                <w:sz w:val="21"/>
                <w:szCs w:val="21"/>
                <w:highlight w:val="none"/>
                <w:lang w:val="en-US" w:eastAsia="zh-CN" w:bidi="ar-SA"/>
              </w:rPr>
            </w:pPr>
            <w:r>
              <w:rPr>
                <w:rFonts w:hint="default" w:ascii="仿宋" w:hAnsi="仿宋" w:eastAsia="仿宋" w:cs="仿宋"/>
                <w:sz w:val="21"/>
                <w:szCs w:val="21"/>
                <w:highlight w:val="none"/>
                <w:lang w:val="en-US"/>
              </w:rPr>
              <w:t>竣工结算审计完成后，成交供应商缴纳结算审定价的1.5%作为质量保证金</w:t>
            </w:r>
            <w:r>
              <w:rPr>
                <w:rFonts w:hint="default" w:ascii="仿宋" w:hAnsi="仿宋" w:eastAsia="仿宋" w:cs="仿宋"/>
                <w:sz w:val="21"/>
                <w:szCs w:val="21"/>
                <w:highlight w:val="none"/>
                <w:lang w:val="en-US" w:eastAsia="zh-CN"/>
              </w:rPr>
              <w:t>。无防水工程的在工程竣工验收合格之日起</w:t>
            </w:r>
            <w:r>
              <w:rPr>
                <w:rFonts w:hint="default" w:ascii="仿宋" w:hAnsi="仿宋" w:eastAsia="仿宋" w:cs="仿宋"/>
                <w:sz w:val="21"/>
                <w:szCs w:val="21"/>
                <w:highlight w:val="none"/>
                <w:lang w:val="en-US"/>
              </w:rPr>
              <w:t>满两年且回访质量符合要求后一次性退还（无息），如保修期间产生维修费、赔偿金等则扣除相应的维修费、赔偿金等款项后退还；</w:t>
            </w:r>
            <w:r>
              <w:rPr>
                <w:rFonts w:hint="default" w:ascii="仿宋" w:hAnsi="仿宋" w:eastAsia="仿宋" w:cs="仿宋"/>
                <w:sz w:val="21"/>
                <w:szCs w:val="21"/>
                <w:highlight w:val="none"/>
                <w:lang w:val="en-US" w:eastAsia="zh-CN"/>
              </w:rPr>
              <w:t>有防水工程的在工程竣工验收合格之日起满两年且回访质量符合要求后退还质量保证金的60%（无息），余款待工程竣工验收合格之日起满五年且回访质量符合要求后一次性退还（无息），如保修期间产生维修费、赔偿金等则扣除相应的维修费、赔偿金等款项后退还。</w:t>
            </w:r>
          </w:p>
        </w:tc>
      </w:tr>
    </w:tbl>
    <w:p w14:paraId="654AB733">
      <w:pPr>
        <w:adjustRightInd w:val="0"/>
        <w:snapToGrid w:val="0"/>
        <w:spacing w:line="288" w:lineRule="auto"/>
        <w:outlineLvl w:val="9"/>
        <w:rPr>
          <w:rFonts w:hint="eastAsia" w:ascii="仿宋" w:hAnsi="仿宋" w:eastAsia="仿宋" w:cs="仿宋"/>
          <w:b/>
          <w:color w:val="auto"/>
          <w:szCs w:val="21"/>
          <w:highlight w:val="none"/>
          <w:lang w:val="en-US" w:eastAsia="zh-CN"/>
        </w:rPr>
      </w:pPr>
    </w:p>
    <w:p w14:paraId="46A1B24F">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二</w:t>
      </w:r>
      <w:r>
        <w:rPr>
          <w:rFonts w:hint="eastAsia" w:ascii="仿宋" w:hAnsi="仿宋" w:eastAsia="仿宋" w:cs="仿宋"/>
          <w:b/>
          <w:color w:val="auto"/>
          <w:szCs w:val="21"/>
          <w:highlight w:val="none"/>
        </w:rPr>
        <w:t>、服务要求（技术要求里另有注明的以技术要求为准）</w:t>
      </w:r>
    </w:p>
    <w:tbl>
      <w:tblPr>
        <w:tblStyle w:val="2"/>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96"/>
        <w:gridCol w:w="7232"/>
      </w:tblGrid>
      <w:tr w14:paraId="32739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96" w:type="dxa"/>
            <w:tcBorders>
              <w:top w:val="single" w:color="auto" w:sz="4" w:space="0"/>
              <w:left w:val="single" w:color="auto" w:sz="4" w:space="0"/>
              <w:bottom w:val="single" w:color="auto" w:sz="4" w:space="0"/>
              <w:right w:val="single" w:color="auto" w:sz="4" w:space="0"/>
            </w:tcBorders>
            <w:vAlign w:val="center"/>
          </w:tcPr>
          <w:p w14:paraId="073F6D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▲工期</w:t>
            </w:r>
          </w:p>
        </w:tc>
        <w:tc>
          <w:tcPr>
            <w:tcW w:w="7232" w:type="dxa"/>
            <w:tcBorders>
              <w:top w:val="single" w:color="auto" w:sz="4" w:space="0"/>
              <w:left w:val="single" w:color="auto" w:sz="4" w:space="0"/>
              <w:bottom w:val="single" w:color="auto" w:sz="4" w:space="0"/>
              <w:right w:val="single" w:color="auto" w:sz="4" w:space="0"/>
            </w:tcBorders>
            <w:vAlign w:val="center"/>
          </w:tcPr>
          <w:p w14:paraId="7A2F66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val="0"/>
                <w:bCs w:val="0"/>
                <w:color w:val="auto"/>
                <w:sz w:val="21"/>
                <w:szCs w:val="21"/>
                <w:highlight w:val="none"/>
              </w:rPr>
              <w:t>合同签订后</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rPr>
              <w:t>5日历天内完工</w:t>
            </w:r>
            <w:r>
              <w:rPr>
                <w:rFonts w:hint="eastAsia" w:ascii="仿宋" w:hAnsi="仿宋" w:eastAsia="仿宋" w:cs="仿宋"/>
                <w:b w:val="0"/>
                <w:bCs w:val="0"/>
                <w:color w:val="auto"/>
                <w:sz w:val="21"/>
                <w:szCs w:val="21"/>
                <w:highlight w:val="none"/>
                <w:lang w:eastAsia="zh-CN"/>
              </w:rPr>
              <w:t>。</w:t>
            </w:r>
          </w:p>
        </w:tc>
      </w:tr>
      <w:tr w14:paraId="1567B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96" w:type="dxa"/>
            <w:tcBorders>
              <w:top w:val="single" w:color="auto" w:sz="4" w:space="0"/>
              <w:left w:val="single" w:color="auto" w:sz="4" w:space="0"/>
              <w:bottom w:val="single" w:color="auto" w:sz="4" w:space="0"/>
              <w:right w:val="single" w:color="auto" w:sz="4" w:space="0"/>
            </w:tcBorders>
            <w:vAlign w:val="center"/>
          </w:tcPr>
          <w:p w14:paraId="4D65E4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地点</w:t>
            </w:r>
          </w:p>
        </w:tc>
        <w:tc>
          <w:tcPr>
            <w:tcW w:w="7232" w:type="dxa"/>
            <w:tcBorders>
              <w:top w:val="single" w:color="auto" w:sz="4" w:space="0"/>
              <w:left w:val="single" w:color="auto" w:sz="4" w:space="0"/>
              <w:bottom w:val="single" w:color="auto" w:sz="4" w:space="0"/>
              <w:right w:val="single" w:color="auto" w:sz="4" w:space="0"/>
            </w:tcBorders>
            <w:vAlign w:val="center"/>
          </w:tcPr>
          <w:p w14:paraId="7239083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住院部南侧非机动停车场向东侧扩张约50m²及二期东侧空地（约280m²）进行改造施工</w:t>
            </w:r>
            <w:r>
              <w:rPr>
                <w:rFonts w:hint="eastAsia" w:ascii="仿宋" w:hAnsi="仿宋" w:eastAsia="仿宋" w:cs="仿宋"/>
                <w:b w:val="0"/>
                <w:bCs w:val="0"/>
                <w:color w:val="auto"/>
                <w:sz w:val="21"/>
                <w:szCs w:val="21"/>
                <w:highlight w:val="none"/>
                <w:lang w:eastAsia="zh-CN"/>
              </w:rPr>
              <w:t>。</w:t>
            </w:r>
          </w:p>
        </w:tc>
      </w:tr>
      <w:tr w14:paraId="00C07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96" w:type="dxa"/>
            <w:tcBorders>
              <w:top w:val="single" w:color="auto" w:sz="4" w:space="0"/>
              <w:left w:val="single" w:color="auto" w:sz="4" w:space="0"/>
              <w:bottom w:val="single" w:color="auto" w:sz="4" w:space="0"/>
              <w:right w:val="single" w:color="auto" w:sz="4" w:space="0"/>
            </w:tcBorders>
            <w:vAlign w:val="center"/>
          </w:tcPr>
          <w:p w14:paraId="22E452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szCs w:val="21"/>
                <w:highlight w:val="none"/>
              </w:rPr>
            </w:pPr>
            <w:r>
              <w:rPr>
                <w:rFonts w:hint="eastAsia" w:ascii="微软雅黑" w:hAnsi="微软雅黑" w:eastAsia="微软雅黑"/>
                <w:szCs w:val="21"/>
              </w:rPr>
              <w:t>▲</w:t>
            </w:r>
            <w:r>
              <w:rPr>
                <w:rFonts w:hint="eastAsia" w:ascii="仿宋" w:hAnsi="仿宋" w:eastAsia="仿宋" w:cs="仿宋"/>
                <w:b/>
                <w:bCs/>
                <w:color w:val="auto"/>
                <w:szCs w:val="21"/>
                <w:highlight w:val="none"/>
              </w:rPr>
              <w:t>保修期</w:t>
            </w:r>
          </w:p>
        </w:tc>
        <w:tc>
          <w:tcPr>
            <w:tcW w:w="7232" w:type="dxa"/>
            <w:tcBorders>
              <w:top w:val="single" w:color="auto" w:sz="4" w:space="0"/>
              <w:left w:val="single" w:color="auto" w:sz="4" w:space="0"/>
              <w:bottom w:val="single" w:color="auto" w:sz="4" w:space="0"/>
              <w:right w:val="single" w:color="auto" w:sz="4" w:space="0"/>
            </w:tcBorders>
            <w:vAlign w:val="center"/>
          </w:tcPr>
          <w:p w14:paraId="13AE3B3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Cs w:val="21"/>
                <w:highlight w:val="none"/>
              </w:rPr>
            </w:pPr>
            <w:r>
              <w:rPr>
                <w:rFonts w:hint="eastAsia" w:ascii="仿宋" w:hAnsi="仿宋" w:eastAsia="仿宋" w:cs="仿宋"/>
                <w:bCs/>
                <w:color w:val="auto"/>
                <w:szCs w:val="21"/>
                <w:highlight w:val="none"/>
              </w:rPr>
              <w:t>按《建筑工程质量管理条例》执行（2年），如国家有新规定从其规定。</w:t>
            </w:r>
          </w:p>
        </w:tc>
      </w:tr>
      <w:tr w14:paraId="679DE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96" w:type="dxa"/>
            <w:tcBorders>
              <w:top w:val="single" w:color="auto" w:sz="4" w:space="0"/>
              <w:left w:val="single" w:color="auto" w:sz="4" w:space="0"/>
              <w:bottom w:val="single" w:color="auto" w:sz="4" w:space="0"/>
              <w:right w:val="single" w:color="auto" w:sz="4" w:space="0"/>
            </w:tcBorders>
            <w:vAlign w:val="center"/>
          </w:tcPr>
          <w:p w14:paraId="3215D9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响应时间</w:t>
            </w:r>
          </w:p>
        </w:tc>
        <w:tc>
          <w:tcPr>
            <w:tcW w:w="7232" w:type="dxa"/>
            <w:tcBorders>
              <w:top w:val="single" w:color="auto" w:sz="4" w:space="0"/>
              <w:left w:val="single" w:color="auto" w:sz="4" w:space="0"/>
              <w:bottom w:val="single" w:color="auto" w:sz="4" w:space="0"/>
              <w:right w:val="single" w:color="auto" w:sz="4" w:space="0"/>
            </w:tcBorders>
            <w:vAlign w:val="center"/>
          </w:tcPr>
          <w:p w14:paraId="04C8F8C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保修期间接到修理通知后，需至现场查看的应在2小时内到达并在4小时内给出修理方案，无需现场查看的应在2小时内回复修理方案，凡是因质量原因引起的各类维修或物品更换所产生的费用及人工费、交通费等相关费用均由成交供应商承担。</w:t>
            </w:r>
          </w:p>
        </w:tc>
      </w:tr>
      <w:tr w14:paraId="3AE63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96" w:type="dxa"/>
            <w:tcBorders>
              <w:top w:val="single" w:color="auto" w:sz="4" w:space="0"/>
              <w:left w:val="single" w:color="auto" w:sz="4" w:space="0"/>
              <w:bottom w:val="single" w:color="auto" w:sz="4" w:space="0"/>
              <w:right w:val="single" w:color="auto" w:sz="4" w:space="0"/>
            </w:tcBorders>
            <w:vAlign w:val="center"/>
          </w:tcPr>
          <w:p w14:paraId="257306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售后服务要求</w:t>
            </w:r>
          </w:p>
        </w:tc>
        <w:tc>
          <w:tcPr>
            <w:tcW w:w="7232" w:type="dxa"/>
            <w:tcBorders>
              <w:top w:val="single" w:color="auto" w:sz="4" w:space="0"/>
              <w:left w:val="single" w:color="auto" w:sz="4" w:space="0"/>
              <w:bottom w:val="single" w:color="auto" w:sz="4" w:space="0"/>
              <w:right w:val="single" w:color="auto" w:sz="4" w:space="0"/>
            </w:tcBorders>
            <w:vAlign w:val="center"/>
          </w:tcPr>
          <w:p w14:paraId="71A8E94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质保期内出现的质量问题，提供7×24小时电话技术咨询支持，在收到用户通知后，30分钟内须响应，须在4小时内到达现场24小时内解决。24小时内不能解决的，中标人应提供与原产品相同或不低于原产品档次的备用产品</w:t>
            </w:r>
            <w:r>
              <w:rPr>
                <w:rFonts w:hint="eastAsia" w:ascii="仿宋" w:hAnsi="仿宋" w:eastAsia="仿宋" w:cs="仿宋"/>
                <w:b w:val="0"/>
                <w:bCs w:val="0"/>
                <w:color w:val="auto"/>
                <w:sz w:val="21"/>
                <w:szCs w:val="21"/>
                <w:highlight w:val="none"/>
                <w:lang w:eastAsia="zh-CN"/>
              </w:rPr>
              <w:t>；</w:t>
            </w:r>
          </w:p>
          <w:p w14:paraId="76A2705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2</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出现故障后，中标人如未按上述要求进行响应，采购人可以采取必要的补救措施，由此产生的风险和费用全部由中标人承担</w:t>
            </w:r>
            <w:r>
              <w:rPr>
                <w:rFonts w:hint="eastAsia" w:ascii="仿宋" w:hAnsi="仿宋" w:eastAsia="仿宋" w:cs="仿宋"/>
                <w:b w:val="0"/>
                <w:bCs w:val="0"/>
                <w:color w:val="auto"/>
                <w:sz w:val="21"/>
                <w:szCs w:val="21"/>
                <w:highlight w:val="none"/>
                <w:lang w:eastAsia="zh-CN"/>
              </w:rPr>
              <w:t>；</w:t>
            </w:r>
          </w:p>
          <w:p w14:paraId="4C81431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质保期内，除人为损坏和不可抗力外，因产品本身缺陷造成各种故障应由中标人免费提供技术服务和维修，任何维护或维修及更换配件的费用均由中标人承担。</w:t>
            </w:r>
          </w:p>
        </w:tc>
      </w:tr>
      <w:tr w14:paraId="15C64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96" w:type="dxa"/>
            <w:tcBorders>
              <w:top w:val="single" w:color="auto" w:sz="4" w:space="0"/>
              <w:left w:val="single" w:color="auto" w:sz="4" w:space="0"/>
              <w:bottom w:val="single" w:color="auto" w:sz="4" w:space="0"/>
              <w:right w:val="single" w:color="auto" w:sz="4" w:space="0"/>
            </w:tcBorders>
            <w:vAlign w:val="center"/>
          </w:tcPr>
          <w:p w14:paraId="024AA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验收要求</w:t>
            </w:r>
          </w:p>
        </w:tc>
        <w:tc>
          <w:tcPr>
            <w:tcW w:w="7232" w:type="dxa"/>
            <w:tcBorders>
              <w:top w:val="single" w:color="auto" w:sz="4" w:space="0"/>
              <w:left w:val="single" w:color="auto" w:sz="4" w:space="0"/>
              <w:bottom w:val="single" w:color="auto" w:sz="4" w:space="0"/>
              <w:right w:val="single" w:color="auto" w:sz="4" w:space="0"/>
            </w:tcBorders>
            <w:vAlign w:val="center"/>
          </w:tcPr>
          <w:p w14:paraId="555195F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满足采购人相关验收要求。</w:t>
            </w:r>
          </w:p>
        </w:tc>
      </w:tr>
    </w:tbl>
    <w:p w14:paraId="1A9ABB8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2971AB6D">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lang w:val="en-US" w:eastAsia="zh-CN"/>
        </w:rPr>
        <w:t>三</w:t>
      </w:r>
      <w:r>
        <w:rPr>
          <w:rFonts w:hint="eastAsia" w:ascii="仿宋" w:hAnsi="仿宋" w:eastAsia="仿宋" w:cs="仿宋"/>
          <w:b/>
          <w:color w:val="auto"/>
          <w:szCs w:val="21"/>
          <w:highlight w:val="none"/>
        </w:rPr>
        <w:t>、技术要求</w:t>
      </w:r>
      <w:bookmarkStart w:id="0" w:name="_Hlk45005556"/>
    </w:p>
    <w:bookmarkEnd w:id="0"/>
    <w:p w14:paraId="277E28AB">
      <w:pPr>
        <w:adjustRightInd w:val="0"/>
        <w:snapToGrid w:val="0"/>
        <w:spacing w:line="288" w:lineRule="auto"/>
        <w:ind w:firstLine="422" w:firstLineChars="200"/>
        <w:rPr>
          <w:rFonts w:hint="eastAsia" w:ascii="仿宋" w:hAnsi="仿宋" w:eastAsia="仿宋" w:cs="仿宋"/>
          <w:b/>
          <w:bCs/>
          <w:color w:val="auto"/>
          <w:szCs w:val="21"/>
          <w:highlight w:val="none"/>
        </w:rPr>
      </w:pPr>
      <w:bookmarkStart w:id="1" w:name="_Hlk92271413"/>
      <w:r>
        <w:rPr>
          <w:rFonts w:hint="eastAsia" w:ascii="仿宋" w:hAnsi="仿宋" w:eastAsia="仿宋" w:cs="仿宋"/>
          <w:b/>
          <w:bCs/>
          <w:color w:val="auto"/>
          <w:szCs w:val="21"/>
          <w:highlight w:val="none"/>
        </w:rPr>
        <w:t>1.需执行的国家相关标准、行业标准、地方标准或者其他标准、规范：</w:t>
      </w:r>
    </w:p>
    <w:p w14:paraId="3FAF6107">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1.1 </w:t>
      </w:r>
      <w:r>
        <w:rPr>
          <w:rFonts w:hint="eastAsia" w:ascii="仿宋" w:hAnsi="仿宋" w:eastAsia="仿宋" w:cs="仿宋"/>
          <w:color w:val="auto"/>
          <w:szCs w:val="21"/>
          <w:highlight w:val="none"/>
        </w:rPr>
        <w:t>材料、施工达到以下现行中华人民共和国及省、市、行业的一切有关法规、规范的要求，如下述标准及规范要求有出入则以较严格者为准，有最新标准的按最新标准执行。</w:t>
      </w:r>
    </w:p>
    <w:bookmarkEnd w:id="1"/>
    <w:p w14:paraId="732699D6">
      <w:pPr>
        <w:adjustRightInd w:val="0"/>
        <w:snapToGrid w:val="0"/>
        <w:spacing w:line="288"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lang w:val="en-US" w:eastAsia="zh-CN"/>
        </w:rPr>
        <w:t xml:space="preserve">1.2 </w:t>
      </w:r>
      <w:r>
        <w:rPr>
          <w:rFonts w:hint="eastAsia" w:ascii="仿宋" w:hAnsi="仿宋" w:eastAsia="仿宋" w:cs="仿宋"/>
          <w:color w:val="auto"/>
          <w:szCs w:val="21"/>
          <w:highlight w:val="none"/>
        </w:rPr>
        <w:t>本</w:t>
      </w:r>
      <w:r>
        <w:rPr>
          <w:rFonts w:hint="eastAsia" w:ascii="仿宋" w:hAnsi="仿宋" w:eastAsia="仿宋" w:cs="仿宋"/>
          <w:color w:val="auto"/>
          <w:szCs w:val="21"/>
          <w:highlight w:val="none"/>
          <w:lang w:val="en-US" w:eastAsia="zh-CN"/>
        </w:rPr>
        <w:t>磋商</w:t>
      </w:r>
      <w:r>
        <w:rPr>
          <w:rFonts w:hint="eastAsia" w:ascii="仿宋" w:hAnsi="仿宋" w:eastAsia="仿宋" w:cs="仿宋"/>
          <w:color w:val="auto"/>
          <w:szCs w:val="21"/>
          <w:highlight w:val="none"/>
        </w:rPr>
        <w:t>文件仅对招标内容提出原则性要求，并不是详尽的要求，供应商有责任对服务要求（技术</w:t>
      </w:r>
      <w:r>
        <w:rPr>
          <w:rFonts w:hint="eastAsia" w:ascii="仿宋" w:hAnsi="仿宋" w:eastAsia="仿宋" w:cs="仿宋"/>
          <w:color w:val="auto"/>
          <w:szCs w:val="21"/>
          <w:highlight w:val="none"/>
          <w:lang w:val="en-US" w:eastAsia="zh-CN"/>
        </w:rPr>
        <w:t>要求</w:t>
      </w:r>
      <w:r>
        <w:rPr>
          <w:rFonts w:hint="eastAsia" w:ascii="仿宋" w:hAnsi="仿宋" w:eastAsia="仿宋" w:cs="仿宋"/>
          <w:color w:val="auto"/>
          <w:szCs w:val="21"/>
          <w:highlight w:val="none"/>
        </w:rPr>
        <w:t>）符合现行的相关技术规范、标准负责。</w:t>
      </w:r>
    </w:p>
    <w:p w14:paraId="1F244F25">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2.需实现的功能或者目标：</w:t>
      </w:r>
    </w:p>
    <w:p w14:paraId="3A093BF8">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 保质保量保进度；</w:t>
      </w:r>
    </w:p>
    <w:p w14:paraId="77268CF7">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 严格按照技术要求及行业规范进行施工，无条件地接受采购人全方位、全过程的监督管理；</w:t>
      </w:r>
    </w:p>
    <w:p w14:paraId="5E202A02">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 所有材料设备在检验合格并经采购人同意后方可用于本工程；</w:t>
      </w:r>
    </w:p>
    <w:p w14:paraId="6BEC8463">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2.4 隐蔽工程经采购人检查、验收后方可进行下一道工序；</w:t>
      </w:r>
    </w:p>
    <w:p w14:paraId="2615C20A">
      <w:pPr>
        <w:adjustRightInd w:val="0"/>
        <w:snapToGrid w:val="0"/>
        <w:spacing w:line="288" w:lineRule="auto"/>
        <w:ind w:firstLine="420" w:firstLineChars="200"/>
        <w:rPr>
          <w:rFonts w:ascii="仿宋" w:hAnsi="仿宋" w:eastAsia="仿宋" w:cs="仿宋"/>
          <w:b/>
          <w:bCs/>
          <w:color w:val="auto"/>
          <w:szCs w:val="21"/>
          <w:highlight w:val="none"/>
        </w:rPr>
      </w:pPr>
      <w:r>
        <w:rPr>
          <w:rFonts w:hint="eastAsia" w:ascii="仿宋" w:hAnsi="仿宋" w:eastAsia="仿宋" w:cs="仿宋"/>
          <w:color w:val="auto"/>
          <w:szCs w:val="21"/>
          <w:highlight w:val="none"/>
        </w:rPr>
        <w:t>2.5 采购人有权监督、检查、检验供应商的施工质量、进度，工程质量放在首位，加强技术管理和质量保证体系，严格认真地执行技术标准和规范。</w:t>
      </w:r>
    </w:p>
    <w:p w14:paraId="4D0C1537">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3.需满足的质量、安全、技术规格、物理特性等要求：</w:t>
      </w:r>
    </w:p>
    <w:p w14:paraId="590F51A9">
      <w:pPr>
        <w:snapToGrid w:val="0"/>
        <w:spacing w:line="288" w:lineRule="auto"/>
        <w:ind w:firstLine="422" w:firstLineChars="200"/>
        <w:rPr>
          <w:rFonts w:hint="eastAsia" w:ascii="仿宋" w:hAnsi="仿宋" w:eastAsia="仿宋" w:cs="仿宋"/>
          <w:b/>
          <w:bCs w:val="0"/>
          <w:szCs w:val="21"/>
        </w:rPr>
      </w:pPr>
      <w:r>
        <w:rPr>
          <w:rFonts w:hint="eastAsia" w:ascii="仿宋" w:hAnsi="仿宋" w:eastAsia="仿宋" w:cs="仿宋"/>
          <w:b/>
          <w:bCs w:val="0"/>
          <w:color w:val="auto"/>
          <w:szCs w:val="21"/>
          <w:highlight w:val="none"/>
        </w:rPr>
        <w:t xml:space="preserve">3.1 </w:t>
      </w:r>
      <w:r>
        <w:rPr>
          <w:rFonts w:hint="eastAsia" w:ascii="仿宋" w:hAnsi="仿宋" w:eastAsia="仿宋" w:cs="仿宋"/>
          <w:b/>
          <w:bCs w:val="0"/>
          <w:szCs w:val="21"/>
        </w:rPr>
        <w:t>材料选择</w:t>
      </w:r>
    </w:p>
    <w:p w14:paraId="5A321375">
      <w:pPr>
        <w:spacing w:line="288" w:lineRule="auto"/>
        <w:ind w:firstLine="420" w:firstLineChars="200"/>
        <w:rPr>
          <w:rFonts w:hint="eastAsia" w:ascii="仿宋" w:hAnsi="仿宋" w:eastAsia="仿宋" w:cs="仿宋"/>
          <w:bCs/>
          <w:szCs w:val="21"/>
          <w:lang w:eastAsia="zh-CN"/>
        </w:rPr>
      </w:pPr>
      <w:r>
        <w:rPr>
          <w:rFonts w:hint="eastAsia" w:ascii="仿宋" w:hAnsi="仿宋" w:eastAsia="仿宋" w:cs="仿宋"/>
          <w:bCs/>
          <w:szCs w:val="21"/>
        </w:rPr>
        <w:t>(1)本项目涉及的主要材料，成交供应商</w:t>
      </w:r>
      <w:r>
        <w:rPr>
          <w:rFonts w:hint="eastAsia" w:ascii="仿宋" w:hAnsi="仿宋" w:eastAsia="仿宋" w:cs="仿宋"/>
          <w:bCs/>
          <w:szCs w:val="21"/>
          <w:lang w:val="en-US" w:eastAsia="zh-CN"/>
        </w:rPr>
        <w:t>应选用</w:t>
      </w:r>
      <w:r>
        <w:rPr>
          <w:rFonts w:hint="eastAsia" w:ascii="仿宋" w:hAnsi="仿宋" w:eastAsia="仿宋" w:cs="仿宋"/>
          <w:bCs/>
          <w:szCs w:val="21"/>
        </w:rPr>
        <w:t>中高档的用材标准进行选材，所有材料在行业内具有一定知名度</w:t>
      </w:r>
      <w:r>
        <w:rPr>
          <w:rFonts w:hint="eastAsia" w:ascii="仿宋" w:hAnsi="仿宋" w:eastAsia="仿宋" w:cs="仿宋"/>
          <w:bCs/>
          <w:szCs w:val="21"/>
          <w:lang w:eastAsia="zh-CN"/>
        </w:rPr>
        <w:t>。</w:t>
      </w:r>
    </w:p>
    <w:p w14:paraId="25F95D9F">
      <w:pPr>
        <w:spacing w:line="288" w:lineRule="auto"/>
        <w:ind w:firstLine="420" w:firstLineChars="200"/>
        <w:rPr>
          <w:rFonts w:hint="eastAsia" w:ascii="仿宋" w:hAnsi="仿宋" w:eastAsia="仿宋" w:cs="仿宋"/>
          <w:bCs/>
          <w:szCs w:val="21"/>
          <w:lang w:eastAsia="zh-CN"/>
        </w:rPr>
      </w:pPr>
      <w:r>
        <w:rPr>
          <w:rFonts w:hint="eastAsia" w:ascii="仿宋" w:hAnsi="仿宋" w:eastAsia="仿宋" w:cs="仿宋"/>
          <w:bCs/>
          <w:szCs w:val="21"/>
        </w:rPr>
        <w:t>(2)所有提供的材料为优等品或“A”级品</w:t>
      </w:r>
      <w:r>
        <w:rPr>
          <w:rFonts w:hint="eastAsia" w:ascii="仿宋" w:hAnsi="仿宋" w:eastAsia="仿宋" w:cs="仿宋"/>
          <w:bCs/>
          <w:szCs w:val="21"/>
          <w:lang w:eastAsia="zh-CN"/>
        </w:rPr>
        <w:t>。</w:t>
      </w:r>
    </w:p>
    <w:p w14:paraId="2AD6A504">
      <w:pPr>
        <w:spacing w:line="288" w:lineRule="auto"/>
        <w:ind w:firstLine="420" w:firstLineChars="200"/>
        <w:rPr>
          <w:rFonts w:hint="eastAsia" w:ascii="仿宋" w:hAnsi="仿宋" w:eastAsia="仿宋" w:cs="仿宋"/>
          <w:bCs/>
          <w:szCs w:val="21"/>
          <w:lang w:eastAsia="zh-CN"/>
        </w:rPr>
      </w:pPr>
      <w:r>
        <w:rPr>
          <w:rFonts w:hint="eastAsia" w:ascii="仿宋" w:hAnsi="仿宋" w:eastAsia="仿宋" w:cs="仿宋"/>
          <w:bCs/>
          <w:szCs w:val="21"/>
          <w:lang w:val="en-US" w:eastAsia="zh-CN"/>
        </w:rPr>
        <w:t>(3)</w:t>
      </w:r>
      <w:r>
        <w:rPr>
          <w:rFonts w:hint="eastAsia" w:ascii="仿宋" w:hAnsi="仿宋" w:eastAsia="仿宋" w:cs="仿宋"/>
          <w:bCs/>
          <w:szCs w:val="21"/>
        </w:rPr>
        <w:t>主要</w:t>
      </w:r>
      <w:r>
        <w:rPr>
          <w:rFonts w:hint="eastAsia" w:ascii="仿宋" w:hAnsi="仿宋" w:eastAsia="仿宋" w:cs="仿宋"/>
          <w:bCs/>
          <w:szCs w:val="21"/>
          <w:lang w:eastAsia="zh-CN"/>
        </w:rPr>
        <w:t>材料</w:t>
      </w:r>
      <w:r>
        <w:rPr>
          <w:rFonts w:hint="eastAsia" w:ascii="仿宋" w:hAnsi="仿宋" w:eastAsia="仿宋" w:cs="仿宋"/>
          <w:bCs/>
          <w:szCs w:val="21"/>
        </w:rPr>
        <w:t>品牌</w:t>
      </w:r>
    </w:p>
    <w:tbl>
      <w:tblPr>
        <w:tblStyle w:val="2"/>
        <w:tblpPr w:leftFromText="180" w:rightFromText="180" w:vertAnchor="text" w:horzAnchor="page" w:tblpXSpec="center" w:tblpY="141"/>
        <w:tblOverlap w:val="never"/>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039"/>
        <w:gridCol w:w="4790"/>
      </w:tblGrid>
      <w:tr w14:paraId="6A4C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50" w:type="dxa"/>
            <w:noWrap w:val="0"/>
            <w:vAlign w:val="center"/>
          </w:tcPr>
          <w:p w14:paraId="579A5D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039" w:type="dxa"/>
            <w:noWrap w:val="0"/>
            <w:vAlign w:val="center"/>
          </w:tcPr>
          <w:p w14:paraId="69AE24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主要设备材料名称</w:t>
            </w:r>
          </w:p>
        </w:tc>
        <w:tc>
          <w:tcPr>
            <w:tcW w:w="4790" w:type="dxa"/>
            <w:noWrap w:val="0"/>
            <w:vAlign w:val="center"/>
          </w:tcPr>
          <w:p w14:paraId="5E0120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推荐品牌</w:t>
            </w:r>
          </w:p>
        </w:tc>
      </w:tr>
      <w:tr w14:paraId="480E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50" w:type="dxa"/>
            <w:noWrap w:val="0"/>
            <w:vAlign w:val="center"/>
          </w:tcPr>
          <w:p w14:paraId="01F271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3039" w:type="dxa"/>
            <w:noWrap w:val="0"/>
            <w:vAlign w:val="center"/>
          </w:tcPr>
          <w:p w14:paraId="33861E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配线</w:t>
            </w:r>
          </w:p>
        </w:tc>
        <w:tc>
          <w:tcPr>
            <w:tcW w:w="4790" w:type="dxa"/>
            <w:noWrap w:val="0"/>
            <w:vAlign w:val="center"/>
          </w:tcPr>
          <w:p w14:paraId="350EE9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中策、远东、熊猫或相当于</w:t>
            </w:r>
          </w:p>
        </w:tc>
      </w:tr>
      <w:tr w14:paraId="58EE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50" w:type="dxa"/>
            <w:noWrap w:val="0"/>
            <w:vAlign w:val="center"/>
          </w:tcPr>
          <w:p w14:paraId="028CA6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w:t>
            </w:r>
          </w:p>
        </w:tc>
        <w:tc>
          <w:tcPr>
            <w:tcW w:w="3039" w:type="dxa"/>
            <w:noWrap w:val="0"/>
            <w:vAlign w:val="center"/>
          </w:tcPr>
          <w:p w14:paraId="186F8E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电线管</w:t>
            </w:r>
          </w:p>
        </w:tc>
        <w:tc>
          <w:tcPr>
            <w:tcW w:w="4790" w:type="dxa"/>
            <w:noWrap w:val="0"/>
            <w:vAlign w:val="center"/>
          </w:tcPr>
          <w:p w14:paraId="2448A0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中财、日丰、联塑或相当于</w:t>
            </w:r>
          </w:p>
        </w:tc>
      </w:tr>
      <w:tr w14:paraId="08DC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 w:type="dxa"/>
            <w:noWrap w:val="0"/>
            <w:vAlign w:val="center"/>
          </w:tcPr>
          <w:p w14:paraId="61664F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w:t>
            </w:r>
          </w:p>
        </w:tc>
        <w:tc>
          <w:tcPr>
            <w:tcW w:w="3039" w:type="dxa"/>
            <w:noWrap w:val="0"/>
            <w:vAlign w:val="center"/>
          </w:tcPr>
          <w:p w14:paraId="6AEF93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插座</w:t>
            </w:r>
          </w:p>
        </w:tc>
        <w:tc>
          <w:tcPr>
            <w:tcW w:w="4790" w:type="dxa"/>
            <w:noWrap w:val="0"/>
            <w:vAlign w:val="center"/>
          </w:tcPr>
          <w:p w14:paraId="79012B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公牛、西门子、鸿雁或相当于</w:t>
            </w:r>
          </w:p>
        </w:tc>
      </w:tr>
    </w:tbl>
    <w:p w14:paraId="1F8A0BB1">
      <w:pPr>
        <w:spacing w:line="288" w:lineRule="auto"/>
        <w:ind w:firstLine="420" w:firstLineChars="200"/>
        <w:rPr>
          <w:rFonts w:hint="eastAsia" w:ascii="仿宋" w:hAnsi="仿宋" w:eastAsia="仿宋" w:cs="仿宋"/>
          <w:bCs/>
          <w:szCs w:val="21"/>
        </w:rPr>
      </w:pPr>
      <w:r>
        <w:rPr>
          <w:rFonts w:ascii="仿宋" w:hAnsi="仿宋" w:eastAsia="仿宋" w:cs="仿宋"/>
          <w:bCs/>
          <w:szCs w:val="21"/>
        </w:rPr>
        <w:t>备注：</w:t>
      </w:r>
    </w:p>
    <w:p w14:paraId="267AD96B">
      <w:pPr>
        <w:spacing w:line="288" w:lineRule="auto"/>
        <w:ind w:firstLine="420" w:firstLineChars="200"/>
        <w:rPr>
          <w:rFonts w:hint="eastAsia" w:ascii="仿宋" w:hAnsi="仿宋" w:eastAsia="仿宋" w:cs="仿宋"/>
          <w:bCs/>
          <w:szCs w:val="21"/>
        </w:rPr>
      </w:pPr>
      <w:r>
        <w:rPr>
          <w:rFonts w:ascii="仿宋" w:hAnsi="仿宋" w:eastAsia="仿宋" w:cs="仿宋"/>
          <w:bCs/>
          <w:szCs w:val="21"/>
        </w:rPr>
        <w:t>a.响应文件项目实施方案中列明施工</w:t>
      </w:r>
      <w:r>
        <w:rPr>
          <w:rFonts w:hint="eastAsia" w:ascii="仿宋" w:hAnsi="仿宋" w:eastAsia="仿宋" w:cs="仿宋"/>
          <w:bCs/>
          <w:szCs w:val="21"/>
        </w:rPr>
        <w:t>材料</w:t>
      </w:r>
      <w:r>
        <w:rPr>
          <w:rFonts w:ascii="仿宋" w:hAnsi="仿宋" w:eastAsia="仿宋" w:cs="仿宋"/>
          <w:bCs/>
          <w:szCs w:val="21"/>
        </w:rPr>
        <w:t>选用的品牌，进场时报采购人（或监理）验收，未经采购人（或监理）验收合格的</w:t>
      </w:r>
      <w:r>
        <w:rPr>
          <w:rFonts w:hint="eastAsia" w:ascii="仿宋" w:hAnsi="仿宋" w:eastAsia="仿宋" w:cs="仿宋"/>
          <w:bCs/>
          <w:szCs w:val="21"/>
        </w:rPr>
        <w:t>材料</w:t>
      </w:r>
      <w:r>
        <w:rPr>
          <w:rFonts w:ascii="仿宋" w:hAnsi="仿宋" w:eastAsia="仿宋" w:cs="仿宋"/>
          <w:bCs/>
          <w:szCs w:val="21"/>
        </w:rPr>
        <w:t>不得使用；</w:t>
      </w:r>
    </w:p>
    <w:p w14:paraId="678AC18A">
      <w:pPr>
        <w:spacing w:line="288" w:lineRule="auto"/>
        <w:ind w:firstLine="420" w:firstLineChars="200"/>
        <w:rPr>
          <w:rFonts w:hint="eastAsia" w:ascii="仿宋" w:hAnsi="仿宋" w:eastAsia="仿宋" w:cs="仿宋"/>
          <w:bCs/>
          <w:szCs w:val="21"/>
        </w:rPr>
      </w:pPr>
      <w:r>
        <w:rPr>
          <w:rFonts w:ascii="仿宋" w:hAnsi="仿宋" w:eastAsia="仿宋" w:cs="仿宋"/>
          <w:bCs/>
          <w:szCs w:val="21"/>
        </w:rPr>
        <w:t>b.合同期内供应商选用品牌/厂家因停产或不能满足技术要求的，采购人有权要求供应商在同档次及以上</w:t>
      </w:r>
      <w:r>
        <w:rPr>
          <w:rFonts w:hint="eastAsia" w:ascii="仿宋" w:hAnsi="仿宋" w:eastAsia="仿宋" w:cs="仿宋"/>
          <w:bCs/>
          <w:szCs w:val="21"/>
        </w:rPr>
        <w:t>品牌</w:t>
      </w:r>
      <w:r>
        <w:rPr>
          <w:rFonts w:ascii="仿宋" w:hAnsi="仿宋" w:eastAsia="仿宋" w:cs="仿宋"/>
          <w:bCs/>
          <w:szCs w:val="21"/>
        </w:rPr>
        <w:t>中重新选取并供货，价格不作调整；</w:t>
      </w:r>
    </w:p>
    <w:p w14:paraId="71F7D1DF">
      <w:pPr>
        <w:spacing w:line="288" w:lineRule="auto"/>
        <w:ind w:firstLine="420" w:firstLineChars="200"/>
        <w:rPr>
          <w:rFonts w:hint="eastAsia" w:ascii="仿宋" w:hAnsi="仿宋" w:eastAsia="仿宋" w:cs="仿宋"/>
          <w:bCs/>
          <w:szCs w:val="21"/>
        </w:rPr>
      </w:pPr>
      <w:r>
        <w:rPr>
          <w:rFonts w:ascii="仿宋" w:hAnsi="仿宋" w:eastAsia="仿宋" w:cs="仿宋"/>
          <w:bCs/>
          <w:szCs w:val="21"/>
        </w:rPr>
        <w:t>c.装修所用材料达到燃烧性能等级A级、环保等级E0级。</w:t>
      </w:r>
    </w:p>
    <w:p w14:paraId="2A8C2D99">
      <w:pPr>
        <w:spacing w:line="288" w:lineRule="auto"/>
        <w:ind w:firstLine="420" w:firstLineChars="200"/>
        <w:rPr>
          <w:rFonts w:hint="eastAsia" w:ascii="仿宋" w:hAnsi="仿宋" w:eastAsia="仿宋" w:cs="仿宋"/>
          <w:bCs/>
          <w:szCs w:val="21"/>
        </w:rPr>
      </w:pPr>
      <w:r>
        <w:rPr>
          <w:rFonts w:ascii="仿宋" w:hAnsi="仿宋" w:eastAsia="仿宋" w:cs="仿宋"/>
          <w:bCs/>
          <w:szCs w:val="21"/>
        </w:rPr>
        <w:t>(</w:t>
      </w:r>
      <w:r>
        <w:rPr>
          <w:rFonts w:hint="eastAsia" w:ascii="仿宋" w:hAnsi="仿宋" w:eastAsia="仿宋" w:cs="仿宋"/>
          <w:bCs/>
          <w:szCs w:val="21"/>
          <w:lang w:val="en-US" w:eastAsia="zh-CN"/>
        </w:rPr>
        <w:t>4</w:t>
      </w:r>
      <w:r>
        <w:rPr>
          <w:rFonts w:ascii="仿宋" w:hAnsi="仿宋" w:eastAsia="仿宋" w:cs="仿宋"/>
          <w:bCs/>
          <w:szCs w:val="21"/>
        </w:rPr>
        <w:t>)供应商响应时需在分部分项报价表中注明选用</w:t>
      </w:r>
      <w:r>
        <w:rPr>
          <w:rFonts w:hint="eastAsia" w:ascii="仿宋" w:hAnsi="仿宋" w:eastAsia="仿宋" w:cs="仿宋"/>
          <w:bCs/>
          <w:szCs w:val="21"/>
        </w:rPr>
        <w:t>材料</w:t>
      </w:r>
      <w:r>
        <w:rPr>
          <w:rFonts w:ascii="仿宋" w:hAnsi="仿宋" w:eastAsia="仿宋" w:cs="仿宋"/>
          <w:bCs/>
          <w:szCs w:val="21"/>
        </w:rPr>
        <w:t>品牌，如未明确，项目实施时采购人有权根据需求指定任意品牌且费用不作任何调整。</w:t>
      </w:r>
    </w:p>
    <w:p w14:paraId="2A541271">
      <w:pPr>
        <w:spacing w:line="288" w:lineRule="auto"/>
        <w:ind w:firstLine="422" w:firstLineChars="200"/>
        <w:rPr>
          <w:rFonts w:hint="eastAsia" w:ascii="仿宋" w:hAnsi="仿宋" w:eastAsia="仿宋" w:cs="仿宋"/>
          <w:b/>
          <w:bCs w:val="0"/>
          <w:szCs w:val="21"/>
        </w:rPr>
      </w:pPr>
      <w:r>
        <w:rPr>
          <w:rFonts w:ascii="仿宋" w:hAnsi="仿宋" w:eastAsia="仿宋" w:cs="仿宋"/>
          <w:b/>
          <w:bCs w:val="0"/>
          <w:szCs w:val="21"/>
        </w:rPr>
        <w:t>3.</w:t>
      </w:r>
      <w:r>
        <w:rPr>
          <w:rFonts w:hint="eastAsia" w:ascii="仿宋" w:hAnsi="仿宋" w:eastAsia="仿宋" w:cs="仿宋"/>
          <w:b/>
          <w:bCs w:val="0"/>
          <w:szCs w:val="21"/>
          <w:lang w:val="en-US" w:eastAsia="zh-CN"/>
        </w:rPr>
        <w:t>2</w:t>
      </w:r>
      <w:r>
        <w:rPr>
          <w:rFonts w:ascii="仿宋" w:hAnsi="仿宋" w:eastAsia="仿宋" w:cs="仿宋"/>
          <w:b/>
          <w:bCs w:val="0"/>
          <w:szCs w:val="21"/>
        </w:rPr>
        <w:t xml:space="preserve"> </w:t>
      </w:r>
      <w:r>
        <w:rPr>
          <w:rFonts w:hint="eastAsia" w:ascii="仿宋" w:hAnsi="仿宋" w:eastAsia="仿宋" w:cs="仿宋"/>
          <w:b/>
          <w:bCs w:val="0"/>
          <w:szCs w:val="21"/>
        </w:rPr>
        <w:t>材料</w:t>
      </w:r>
      <w:r>
        <w:rPr>
          <w:rFonts w:ascii="仿宋" w:hAnsi="仿宋" w:eastAsia="仿宋" w:cs="仿宋"/>
          <w:b/>
          <w:bCs w:val="0"/>
          <w:szCs w:val="21"/>
        </w:rPr>
        <w:t>质量</w:t>
      </w:r>
    </w:p>
    <w:p w14:paraId="1C16406D">
      <w:pPr>
        <w:spacing w:line="288" w:lineRule="auto"/>
        <w:ind w:firstLine="420" w:firstLineChars="200"/>
        <w:rPr>
          <w:rFonts w:hint="eastAsia" w:ascii="仿宋" w:hAnsi="仿宋" w:eastAsia="仿宋" w:cs="仿宋"/>
          <w:bCs/>
          <w:szCs w:val="21"/>
        </w:rPr>
      </w:pPr>
      <w:r>
        <w:rPr>
          <w:rFonts w:ascii="仿宋" w:hAnsi="仿宋" w:eastAsia="仿宋" w:cs="仿宋"/>
          <w:bCs/>
          <w:szCs w:val="21"/>
        </w:rPr>
        <w:t>(1)保修期内成交供应商对有缺陷的部位无偿地给予修理与更换，并承担一切由此引起的对采购人或第三者的直接损失，除非该缺陷是由于人为破坏或合同规定的不可抗力因素造成的损坏；</w:t>
      </w:r>
    </w:p>
    <w:p w14:paraId="392BE6B4">
      <w:pPr>
        <w:spacing w:line="288" w:lineRule="auto"/>
        <w:ind w:firstLine="420" w:firstLineChars="200"/>
        <w:rPr>
          <w:rFonts w:hint="eastAsia" w:ascii="仿宋" w:hAnsi="仿宋" w:eastAsia="仿宋" w:cs="仿宋"/>
          <w:bCs/>
          <w:szCs w:val="21"/>
        </w:rPr>
      </w:pPr>
      <w:r>
        <w:rPr>
          <w:rFonts w:ascii="仿宋" w:hAnsi="仿宋" w:eastAsia="仿宋" w:cs="仿宋"/>
          <w:bCs/>
          <w:szCs w:val="21"/>
        </w:rPr>
        <w:t>(2)成交供应商对所选用的</w:t>
      </w:r>
      <w:r>
        <w:rPr>
          <w:rFonts w:hint="eastAsia" w:ascii="仿宋" w:hAnsi="仿宋" w:eastAsia="仿宋" w:cs="仿宋"/>
          <w:bCs/>
          <w:szCs w:val="21"/>
        </w:rPr>
        <w:t>材料</w:t>
      </w:r>
      <w:r>
        <w:rPr>
          <w:rFonts w:ascii="仿宋" w:hAnsi="仿宋" w:eastAsia="仿宋" w:cs="仿宋"/>
          <w:bCs/>
          <w:szCs w:val="21"/>
        </w:rPr>
        <w:t>的技术满足度和质量负全部责任，其责任不因该品牌是否为采购人推荐减轻或更改，当成交供应商选用的</w:t>
      </w:r>
      <w:r>
        <w:rPr>
          <w:rFonts w:hint="eastAsia" w:ascii="仿宋" w:hAnsi="仿宋" w:eastAsia="仿宋" w:cs="仿宋"/>
          <w:bCs/>
          <w:szCs w:val="21"/>
        </w:rPr>
        <w:t>材料</w:t>
      </w:r>
      <w:r>
        <w:rPr>
          <w:rFonts w:ascii="仿宋" w:hAnsi="仿宋" w:eastAsia="仿宋" w:cs="仿宋"/>
          <w:bCs/>
          <w:szCs w:val="21"/>
        </w:rPr>
        <w:t>质量达不到设计要求和</w:t>
      </w:r>
      <w:r>
        <w:rPr>
          <w:rFonts w:hint="eastAsia" w:ascii="仿宋" w:hAnsi="仿宋" w:eastAsia="仿宋" w:cs="仿宋"/>
          <w:bCs/>
          <w:szCs w:val="21"/>
          <w:lang w:eastAsia="zh-CN"/>
        </w:rPr>
        <w:t>磋商文件</w:t>
      </w:r>
      <w:r>
        <w:rPr>
          <w:rFonts w:ascii="仿宋" w:hAnsi="仿宋" w:eastAsia="仿宋" w:cs="仿宋"/>
          <w:bCs/>
          <w:szCs w:val="21"/>
        </w:rPr>
        <w:t>要求的技术指标时，采购人保留更换的权利且费用不作任何调整。</w:t>
      </w:r>
    </w:p>
    <w:p w14:paraId="3143B97C">
      <w:pPr>
        <w:snapToGrid w:val="0"/>
        <w:spacing w:line="288" w:lineRule="auto"/>
        <w:ind w:firstLine="422" w:firstLineChars="200"/>
        <w:rPr>
          <w:rFonts w:hint="eastAsia" w:ascii="仿宋" w:hAnsi="仿宋" w:eastAsia="仿宋" w:cs="仿宋"/>
          <w:b/>
          <w:bCs w:val="0"/>
          <w:szCs w:val="21"/>
        </w:rPr>
      </w:pPr>
      <w:r>
        <w:rPr>
          <w:rFonts w:hint="eastAsia" w:ascii="仿宋" w:hAnsi="仿宋" w:eastAsia="仿宋" w:cs="仿宋"/>
          <w:b/>
          <w:bCs w:val="0"/>
          <w:szCs w:val="21"/>
        </w:rPr>
        <w:t>3.</w:t>
      </w:r>
      <w:r>
        <w:rPr>
          <w:rFonts w:hint="eastAsia" w:ascii="仿宋" w:hAnsi="仿宋" w:eastAsia="仿宋" w:cs="仿宋"/>
          <w:b/>
          <w:bCs w:val="0"/>
          <w:szCs w:val="21"/>
          <w:lang w:val="en-US" w:eastAsia="zh-CN"/>
        </w:rPr>
        <w:t>3</w:t>
      </w:r>
      <w:r>
        <w:rPr>
          <w:rFonts w:hint="eastAsia" w:ascii="仿宋" w:hAnsi="仿宋" w:eastAsia="仿宋" w:cs="仿宋"/>
          <w:b/>
          <w:bCs w:val="0"/>
          <w:szCs w:val="21"/>
        </w:rPr>
        <w:t xml:space="preserve"> 工程管理原则</w:t>
      </w:r>
    </w:p>
    <w:p w14:paraId="6C0D54F3">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(1)承包范围内的工程项目，成交供应商一律不得转包，成交供应商如擅自转包，一经发现立即取消成交供应商的承包资格，由此引起的一切经济责任和法律责任由成交供应商承担；</w:t>
      </w:r>
    </w:p>
    <w:p w14:paraId="174ACE65">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(2)严格按照已确认的图纸和施工技术方案组织实施，并无条件接受采购人和采购人委托的监理人员的管理；</w:t>
      </w:r>
    </w:p>
    <w:p w14:paraId="51F1636E">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(3)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人员、管理人员直至技术负责人，直至采购人满意为止。如相应资质的专业技术人员未按要求到位，视作违约，采购人有权单方面终止合同；</w:t>
      </w:r>
    </w:p>
    <w:p w14:paraId="3E981683">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(3)依据图纸和技术文件要求，项目的材料、施工必须达到现行中华人民共和国及省、市、行业的一切有关法规、规范的要求，如标准及规范要求有出入则以较严格者为准；</w:t>
      </w:r>
    </w:p>
    <w:p w14:paraId="78375C39">
      <w:pPr>
        <w:snapToGrid w:val="0"/>
        <w:spacing w:line="288" w:lineRule="auto"/>
        <w:ind w:firstLine="420" w:firstLineChars="200"/>
        <w:rPr>
          <w:rFonts w:hint="eastAsia" w:ascii="仿宋" w:hAnsi="仿宋" w:eastAsia="仿宋" w:cs="仿宋"/>
          <w:b w:val="0"/>
          <w:bCs/>
          <w:szCs w:val="21"/>
        </w:rPr>
      </w:pPr>
      <w:r>
        <w:rPr>
          <w:rFonts w:hint="eastAsia" w:ascii="仿宋" w:hAnsi="仿宋" w:eastAsia="仿宋" w:cs="仿宋"/>
          <w:b w:val="0"/>
          <w:bCs/>
          <w:szCs w:val="21"/>
        </w:rPr>
        <w:t>(4)施工要求</w:t>
      </w:r>
    </w:p>
    <w:p w14:paraId="25DC3CA8">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1)严格按照规范要求进行施工，达到各项拟定的设计指标；</w:t>
      </w:r>
    </w:p>
    <w:p w14:paraId="5BA82DDC">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2)保修期内，成交供应商对有缺陷的部位必须无偿地给予修理与更换，并承担一切由此引起的对采购人或第三者的直接损失，除非该缺陷是由于人为破坏或合同规定的不可抗因素造成的损坏；</w:t>
      </w:r>
    </w:p>
    <w:p w14:paraId="04F3BF4A">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3)对所承包工程的质量负全部责任，其责任不因其他材料生产商提供的保证书而减轻或更改；</w:t>
      </w:r>
    </w:p>
    <w:p w14:paraId="2ED0E081">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等社会保险（包括但不限于安责险等），并根据需要另为从事高度危险工作的人员购买适当的人身意外伤害保险，在施工过程中如发生人身伤亡事故，由成交供应商承担全部责任；</w:t>
      </w:r>
    </w:p>
    <w:p w14:paraId="2CC3F878">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5)施工过程中尽量选用低噪声设备，加强高噪声施工设备的维修管理，减少设备非正常的噪声，施工车辆的运行路线和时间尽量避开噪声敏感区和噪声敏感时段，按采购人管理要求尽量减少对实验室科研工作的干扰；</w:t>
      </w:r>
    </w:p>
    <w:p w14:paraId="4EE3473E">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6)施工现场应做到“落手清”，工程施工中产生的废建筑材料、建筑施工垃圾，不能随意堆放，应及时清运、妥善处理，做到工完料尽场地清；</w:t>
      </w:r>
    </w:p>
    <w:p w14:paraId="3C034DF5">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51C2D529">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8)工程施工全过程中要认真做好成品保护，因失窃或失火造成的损失均由成交供应商负责，凡由此而损及采购人利益时，采购人将向成交供应商索赔。</w:t>
      </w:r>
    </w:p>
    <w:p w14:paraId="31CCC94E">
      <w:pPr>
        <w:snapToGrid w:val="0"/>
        <w:spacing w:line="288" w:lineRule="auto"/>
        <w:ind w:firstLine="420" w:firstLineChars="200"/>
        <w:rPr>
          <w:rFonts w:hint="eastAsia" w:ascii="仿宋" w:hAnsi="仿宋" w:eastAsia="仿宋" w:cs="仿宋"/>
          <w:b w:val="0"/>
          <w:bCs/>
          <w:szCs w:val="21"/>
        </w:rPr>
      </w:pPr>
      <w:r>
        <w:rPr>
          <w:rFonts w:hint="eastAsia" w:ascii="仿宋" w:hAnsi="仿宋" w:eastAsia="仿宋" w:cs="仿宋"/>
          <w:b w:val="0"/>
          <w:bCs/>
          <w:szCs w:val="21"/>
        </w:rPr>
        <w:t>(</w:t>
      </w:r>
      <w:r>
        <w:rPr>
          <w:rFonts w:hint="eastAsia" w:ascii="仿宋" w:hAnsi="仿宋" w:eastAsia="仿宋" w:cs="仿宋"/>
          <w:b w:val="0"/>
          <w:bCs/>
          <w:szCs w:val="21"/>
          <w:lang w:val="en-US" w:eastAsia="zh-CN"/>
        </w:rPr>
        <w:t>5</w:t>
      </w:r>
      <w:r>
        <w:rPr>
          <w:rFonts w:hint="eastAsia" w:ascii="仿宋" w:hAnsi="仿宋" w:eastAsia="仿宋" w:cs="仿宋"/>
          <w:b w:val="0"/>
          <w:bCs/>
          <w:szCs w:val="21"/>
        </w:rPr>
        <w:t>)安全与文明施工管理</w:t>
      </w:r>
    </w:p>
    <w:p w14:paraId="5F2B3BD6">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1)施工期间服从采购人管理，确保施工安全，施工人员、车辆进出按相关规定实施；</w:t>
      </w:r>
    </w:p>
    <w:p w14:paraId="0949187D">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2)根据《保障农民工工资支付条款》《浙江省民营企业发展促进条例》和《住房和城乡建设部等部门关于加快推进房屋建筑和市政基础设施工程实行工程担保制度的指导意见》的规定，供应商对工资性工程款占合同总价的比例、支付时间、支付方式予以明确，对所承包工程的农民工工资支付负总责；</w:t>
      </w:r>
    </w:p>
    <w:p w14:paraId="3CBDCE15">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3)工程施工过程中因成交供应商原因造成的一切安全事故，由成交供应商承担全部经济责任和法律责任；</w:t>
      </w:r>
    </w:p>
    <w:p w14:paraId="6DED25BC">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4)保护好原有不变动的设施设备；</w:t>
      </w:r>
    </w:p>
    <w:p w14:paraId="66F22E08">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5)针对实验室特点合理安排施工时间及噪音控制，遵守实验室物业关于装修施工的相关规定，保障实验室正常科研生活秩序；</w:t>
      </w:r>
    </w:p>
    <w:p w14:paraId="588A883E">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6)严格做好施工现场管理的安全管理，如防火、防盗等；</w:t>
      </w:r>
    </w:p>
    <w:p w14:paraId="19A5AEA4">
      <w:pPr>
        <w:snapToGrid w:val="0"/>
        <w:spacing w:line="288" w:lineRule="auto"/>
        <w:ind w:firstLine="420" w:firstLineChars="200"/>
        <w:rPr>
          <w:rFonts w:hint="eastAsia" w:ascii="仿宋" w:hAnsi="仿宋" w:eastAsia="仿宋" w:cs="仿宋"/>
          <w:bCs/>
          <w:szCs w:val="21"/>
        </w:rPr>
      </w:pPr>
      <w:r>
        <w:rPr>
          <w:rFonts w:hint="eastAsia" w:ascii="仿宋" w:hAnsi="仿宋" w:eastAsia="仿宋" w:cs="仿宋"/>
          <w:bCs/>
          <w:szCs w:val="21"/>
        </w:rPr>
        <w:t>7)竣工后及时供给水、电及做好卫生保洁工作；</w:t>
      </w:r>
    </w:p>
    <w:p w14:paraId="78F3CB79">
      <w:pPr>
        <w:snapToGrid w:val="0"/>
        <w:spacing w:line="288" w:lineRule="auto"/>
        <w:ind w:firstLine="420" w:firstLineChars="200"/>
        <w:rPr>
          <w:rFonts w:hint="eastAsia" w:ascii="仿宋" w:hAnsi="仿宋" w:eastAsia="仿宋" w:cs="仿宋"/>
          <w:bCs/>
          <w:szCs w:val="21"/>
          <w:lang w:eastAsia="zh-CN"/>
        </w:rPr>
      </w:pPr>
      <w:r>
        <w:rPr>
          <w:rFonts w:hint="eastAsia" w:ascii="仿宋" w:hAnsi="仿宋" w:eastAsia="仿宋" w:cs="仿宋"/>
          <w:bCs/>
          <w:szCs w:val="21"/>
        </w:rPr>
        <w:t>8)施工现场做好标准化布置，边界设置统一样式的施工安全隔栏、安全警示牌，清洁美观、无破损、整齐划一，醒目位置悬挂工程告示牌注明工程名称、开工日期、竣工日期、建设单位名称、项目负责人联系电话；施工人员统一着装、统一编号，工作装或马甲上醒目标识单位名称、人员编号</w:t>
      </w:r>
      <w:r>
        <w:rPr>
          <w:rFonts w:hint="eastAsia" w:ascii="仿宋" w:hAnsi="仿宋" w:eastAsia="仿宋" w:cs="仿宋"/>
          <w:bCs/>
          <w:szCs w:val="21"/>
          <w:lang w:eastAsia="zh-CN"/>
        </w:rPr>
        <w:t>。</w:t>
      </w:r>
    </w:p>
    <w:p w14:paraId="21170E82">
      <w:pPr>
        <w:snapToGrid w:val="0"/>
        <w:spacing w:line="288" w:lineRule="auto"/>
        <w:ind w:firstLine="422" w:firstLineChars="200"/>
        <w:rPr>
          <w:rFonts w:hint="default" w:ascii="仿宋" w:hAnsi="仿宋" w:eastAsia="仿宋" w:cs="仿宋"/>
          <w:b/>
          <w:bCs w:val="0"/>
          <w:szCs w:val="21"/>
          <w:lang w:val="en-US" w:eastAsia="zh-CN"/>
        </w:rPr>
      </w:pPr>
      <w:r>
        <w:rPr>
          <w:rFonts w:hint="eastAsia" w:ascii="仿宋" w:hAnsi="仿宋" w:eastAsia="仿宋" w:cs="仿宋"/>
          <w:b/>
          <w:bCs w:val="0"/>
          <w:szCs w:val="21"/>
          <w:lang w:val="en-US" w:eastAsia="zh-CN"/>
        </w:rPr>
        <w:t>▲3.4 人员要求</w:t>
      </w:r>
    </w:p>
    <w:p w14:paraId="4EB46ED1">
      <w:pPr>
        <w:snapToGrid w:val="0"/>
        <w:spacing w:line="288" w:lineRule="auto"/>
        <w:ind w:firstLine="422" w:firstLineChars="200"/>
        <w:rPr>
          <w:rFonts w:hint="eastAsia" w:ascii="仿宋" w:hAnsi="仿宋" w:eastAsia="仿宋" w:cs="仿宋"/>
          <w:b/>
          <w:bCs w:val="0"/>
          <w:szCs w:val="21"/>
        </w:rPr>
      </w:pPr>
      <w:r>
        <w:rPr>
          <w:rFonts w:hint="eastAsia" w:ascii="仿宋" w:hAnsi="仿宋" w:eastAsia="仿宋" w:cs="仿宋"/>
          <w:b/>
          <w:bCs w:val="0"/>
          <w:szCs w:val="21"/>
        </w:rPr>
        <w:t>拟派项目负责人具有建筑工程专业二级及以上注册建造师资格，同时具有“三类人员”B类证书</w:t>
      </w:r>
      <w:r>
        <w:rPr>
          <w:rFonts w:hint="eastAsia" w:ascii="仿宋" w:hAnsi="仿宋" w:eastAsia="仿宋" w:cs="仿宋"/>
          <w:b/>
          <w:bCs w:val="0"/>
          <w:szCs w:val="21"/>
          <w:lang w:eastAsia="zh-CN"/>
        </w:rPr>
        <w:t>（</w:t>
      </w:r>
      <w:r>
        <w:rPr>
          <w:rFonts w:hint="eastAsia" w:ascii="仿宋" w:hAnsi="仿宋" w:eastAsia="仿宋" w:cs="仿宋"/>
          <w:b/>
          <w:bCs w:val="0"/>
          <w:szCs w:val="21"/>
          <w:lang w:val="en-US" w:eastAsia="zh-CN"/>
        </w:rPr>
        <w:t>提供在本单位2025年任意一月缴纳社保的证明及相应证书</w:t>
      </w:r>
      <w:r>
        <w:rPr>
          <w:rFonts w:hint="eastAsia" w:ascii="仿宋" w:hAnsi="仿宋" w:eastAsia="仿宋" w:cs="仿宋"/>
          <w:b/>
          <w:bCs w:val="0"/>
          <w:szCs w:val="21"/>
          <w:lang w:eastAsia="zh-CN"/>
        </w:rPr>
        <w:t>）</w:t>
      </w:r>
    </w:p>
    <w:p w14:paraId="3D6798A6">
      <w:pPr>
        <w:snapToGrid w:val="0"/>
        <w:spacing w:line="288" w:lineRule="auto"/>
        <w:ind w:firstLine="422" w:firstLineChars="200"/>
        <w:rPr>
          <w:rFonts w:hint="default" w:ascii="仿宋" w:hAnsi="仿宋" w:eastAsia="仿宋" w:cs="仿宋"/>
          <w:b/>
          <w:bCs w:val="0"/>
          <w:szCs w:val="21"/>
          <w:lang w:val="en-US" w:eastAsia="zh-CN"/>
        </w:rPr>
      </w:pPr>
      <w:r>
        <w:rPr>
          <w:rFonts w:hint="eastAsia" w:ascii="仿宋" w:hAnsi="仿宋" w:eastAsia="仿宋" w:cs="仿宋"/>
          <w:b/>
          <w:bCs w:val="0"/>
          <w:szCs w:val="21"/>
        </w:rPr>
        <w:t>拟派施工现场专职安全生产管理人员1名，须具有“三类人员”C类证书</w:t>
      </w:r>
      <w:r>
        <w:rPr>
          <w:rFonts w:hint="eastAsia" w:ascii="仿宋" w:hAnsi="仿宋" w:eastAsia="仿宋" w:cs="仿宋"/>
          <w:b/>
          <w:bCs w:val="0"/>
          <w:szCs w:val="21"/>
          <w:lang w:eastAsia="zh-CN"/>
        </w:rPr>
        <w:t>（</w:t>
      </w:r>
      <w:r>
        <w:rPr>
          <w:rFonts w:hint="eastAsia" w:ascii="仿宋" w:hAnsi="仿宋" w:eastAsia="仿宋" w:cs="仿宋"/>
          <w:b/>
          <w:bCs w:val="0"/>
          <w:szCs w:val="21"/>
          <w:lang w:val="en-US" w:eastAsia="zh-CN"/>
        </w:rPr>
        <w:t>提供在本单位2025年任意一月缴纳社保的证明及相应证书</w:t>
      </w:r>
      <w:r>
        <w:rPr>
          <w:rFonts w:hint="eastAsia" w:ascii="仿宋" w:hAnsi="仿宋" w:eastAsia="仿宋" w:cs="仿宋"/>
          <w:b/>
          <w:bCs w:val="0"/>
          <w:szCs w:val="21"/>
          <w:lang w:eastAsia="zh-CN"/>
        </w:rPr>
        <w:t>）</w:t>
      </w:r>
    </w:p>
    <w:p w14:paraId="3E20647E">
      <w:pPr>
        <w:snapToGrid w:val="0"/>
        <w:spacing w:line="288" w:lineRule="auto"/>
        <w:ind w:firstLine="422" w:firstLineChars="200"/>
        <w:rPr>
          <w:rFonts w:hint="eastAsia" w:ascii="仿宋" w:hAnsi="仿宋" w:eastAsia="仿宋" w:cs="仿宋"/>
          <w:b/>
          <w:bCs w:val="0"/>
          <w:szCs w:val="21"/>
        </w:rPr>
      </w:pPr>
      <w:r>
        <w:rPr>
          <w:rFonts w:hint="eastAsia" w:ascii="仿宋" w:hAnsi="仿宋" w:eastAsia="仿宋" w:cs="仿宋"/>
          <w:b/>
          <w:bCs w:val="0"/>
          <w:szCs w:val="21"/>
          <w:lang w:val="en-US" w:eastAsia="zh-CN"/>
        </w:rPr>
        <w:t xml:space="preserve">3.5 </w:t>
      </w:r>
      <w:r>
        <w:rPr>
          <w:rFonts w:hint="eastAsia" w:ascii="仿宋" w:hAnsi="仿宋" w:eastAsia="仿宋" w:cs="仿宋"/>
          <w:b/>
          <w:bCs w:val="0"/>
          <w:szCs w:val="21"/>
        </w:rPr>
        <w:t>其它</w:t>
      </w:r>
    </w:p>
    <w:p w14:paraId="53DF345C">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▲(1)根据国家住建部、省级造价主管部门对造价从业人员执业管理的相关法律法规及国标计价规范的规定，响应报价的编制遵守以下规定：</w:t>
      </w:r>
    </w:p>
    <w:p w14:paraId="4EFEC10E">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1)响应报价由供应商或受其委托具有相应资质的工程造价咨询人员编制，供应商委托具有相应资质的工程造价咨询人员编制响应报价的，响应文件中附情况说明、委托编制响应报价的咨询合同书及工程造价咨询人员的资质等级证书等；</w:t>
      </w:r>
    </w:p>
    <w:p w14:paraId="37A650CA">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2)响应报价由供应商编制的，编制人员是在供应商处注册的造价工程师，由其签字并盖执业专用章；</w:t>
      </w:r>
    </w:p>
    <w:p w14:paraId="4E7F92A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3)响应报价由供应商委托具有相应资质的工程造价咨询人员编制的，编制人员是在编制单位注册的造价工程师，由其签字和盖执业专用章，且由本单位其他注册造价工程师复核，在成果文件相应位置签字并盖执业专用章；</w:t>
      </w:r>
    </w:p>
    <w:p w14:paraId="15C4EF1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bCs/>
          <w:szCs w:val="21"/>
        </w:rPr>
      </w:pPr>
      <w:r>
        <w:rPr>
          <w:rFonts w:hint="eastAsia" w:ascii="仿宋" w:hAnsi="仿宋" w:eastAsia="仿宋" w:cs="仿宋"/>
          <w:bCs/>
          <w:sz w:val="21"/>
          <w:szCs w:val="21"/>
          <w:highlight w:val="none"/>
          <w:lang w:val="en-US" w:eastAsia="zh-CN"/>
        </w:rPr>
        <w:t>4)响应报价不得由供应商的造价人员和受委托的咨询公司的造价人员混合编审，报价文件封面盖章的造价工程师只能是同一单位人员，工程造价咨询人员不得同时接受采购人和供应商对同一工程的招标控制价和响应报价的编制。</w:t>
      </w:r>
    </w:p>
    <w:p w14:paraId="3B94AAF5">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bCs/>
          <w:szCs w:val="21"/>
        </w:rPr>
      </w:pPr>
      <w:r>
        <w:rPr>
          <w:rFonts w:hint="eastAsia" w:ascii="仿宋" w:hAnsi="仿宋" w:eastAsia="仿宋" w:cs="仿宋"/>
          <w:bCs/>
          <w:sz w:val="21"/>
          <w:szCs w:val="21"/>
          <w:highlight w:val="none"/>
          <w:lang w:val="en-US" w:eastAsia="zh-CN"/>
        </w:rPr>
        <w:t>(2)</w:t>
      </w:r>
      <w:r>
        <w:rPr>
          <w:rFonts w:hint="eastAsia" w:ascii="仿宋" w:hAnsi="仿宋" w:eastAsia="仿宋" w:cs="仿宋"/>
          <w:bCs/>
          <w:sz w:val="21"/>
          <w:szCs w:val="21"/>
          <w:highlight w:val="none"/>
          <w:lang w:eastAsia="zh-CN"/>
        </w:rPr>
        <w:t>成交供应商</w:t>
      </w:r>
      <w:r>
        <w:rPr>
          <w:rFonts w:hint="eastAsia" w:ascii="仿宋" w:hAnsi="仿宋" w:eastAsia="仿宋" w:cs="仿宋"/>
          <w:bCs/>
          <w:sz w:val="21"/>
          <w:szCs w:val="21"/>
          <w:highlight w:val="none"/>
        </w:rPr>
        <w:t>在项目执行过程中严格按照有关操作规程进行操作，做好安全防范工作，防止一切事故的发生，期间出现人身伤亡等事故，一切后果由</w:t>
      </w:r>
      <w:r>
        <w:rPr>
          <w:rFonts w:hint="eastAsia" w:ascii="仿宋" w:hAnsi="仿宋" w:eastAsia="仿宋" w:cs="仿宋"/>
          <w:bCs/>
          <w:sz w:val="21"/>
          <w:szCs w:val="21"/>
          <w:highlight w:val="none"/>
          <w:lang w:eastAsia="zh-CN"/>
        </w:rPr>
        <w:t>成交供应商</w:t>
      </w:r>
      <w:r>
        <w:rPr>
          <w:rFonts w:hint="eastAsia" w:ascii="仿宋" w:hAnsi="仿宋" w:eastAsia="仿宋" w:cs="仿宋"/>
          <w:bCs/>
          <w:sz w:val="21"/>
          <w:szCs w:val="21"/>
          <w:highlight w:val="none"/>
        </w:rPr>
        <w:t>自行承担；</w:t>
      </w:r>
    </w:p>
    <w:p w14:paraId="7602E826">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w:t>
      </w:r>
      <w:r>
        <w:rPr>
          <w:rFonts w:hint="eastAsia" w:ascii="仿宋" w:hAnsi="仿宋" w:eastAsia="仿宋" w:cs="仿宋"/>
          <w:bCs/>
          <w:sz w:val="21"/>
          <w:szCs w:val="21"/>
          <w:highlight w:val="none"/>
          <w:lang w:val="en-US" w:eastAsia="zh-CN"/>
        </w:rPr>
        <w:t>3</w:t>
      </w:r>
      <w:r>
        <w:rPr>
          <w:rFonts w:hint="eastAsia" w:ascii="仿宋" w:hAnsi="仿宋" w:eastAsia="仿宋" w:cs="仿宋"/>
          <w:bCs/>
          <w:sz w:val="21"/>
          <w:szCs w:val="21"/>
          <w:highlight w:val="none"/>
        </w:rPr>
        <w:t>)项目经理到位率≥85%；</w:t>
      </w:r>
    </w:p>
    <w:p w14:paraId="0A9D259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rPr>
        <w:t>(</w:t>
      </w:r>
      <w:r>
        <w:rPr>
          <w:rFonts w:hint="eastAsia" w:ascii="仿宋" w:hAnsi="仿宋" w:eastAsia="仿宋" w:cs="仿宋"/>
          <w:bCs/>
          <w:sz w:val="21"/>
          <w:szCs w:val="21"/>
          <w:highlight w:val="none"/>
          <w:lang w:val="en-US" w:eastAsia="zh-CN"/>
        </w:rPr>
        <w:t>4</w:t>
      </w:r>
      <w:r>
        <w:rPr>
          <w:rFonts w:hint="eastAsia" w:ascii="仿宋" w:hAnsi="仿宋" w:eastAsia="仿宋" w:cs="仿宋"/>
          <w:bCs/>
          <w:sz w:val="21"/>
          <w:szCs w:val="21"/>
          <w:highlight w:val="none"/>
        </w:rPr>
        <w:t>)工程移交前成交供应商需编制工程使用说明书，明确改造情况、使用注意事项、主要设施设备品牌、工程质量保修期限及范围等内容</w:t>
      </w:r>
      <w:r>
        <w:rPr>
          <w:rFonts w:hint="eastAsia" w:ascii="仿宋" w:hAnsi="仿宋" w:eastAsia="仿宋" w:cs="仿宋"/>
          <w:bCs/>
          <w:sz w:val="21"/>
          <w:szCs w:val="21"/>
          <w:highlight w:val="none"/>
          <w:lang w:eastAsia="zh-CN"/>
        </w:rPr>
        <w:t>；</w:t>
      </w:r>
    </w:p>
    <w:p w14:paraId="5565EBB4">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lang w:val="en-US" w:eastAsia="zh-CN"/>
        </w:rPr>
        <w:t>(5)</w:t>
      </w:r>
      <w:r>
        <w:rPr>
          <w:rFonts w:hint="eastAsia" w:ascii="仿宋" w:hAnsi="仿宋" w:eastAsia="仿宋" w:cs="仿宋"/>
          <w:bCs/>
          <w:sz w:val="21"/>
          <w:szCs w:val="21"/>
          <w:highlight w:val="none"/>
        </w:rPr>
        <w:t>施工期间服从</w:t>
      </w:r>
      <w:r>
        <w:rPr>
          <w:rFonts w:hint="eastAsia" w:ascii="仿宋" w:hAnsi="仿宋" w:eastAsia="仿宋" w:cs="仿宋"/>
          <w:bCs/>
          <w:sz w:val="21"/>
          <w:szCs w:val="21"/>
          <w:highlight w:val="none"/>
          <w:lang w:eastAsia="zh-CN"/>
        </w:rPr>
        <w:t>采购人</w:t>
      </w:r>
      <w:r>
        <w:rPr>
          <w:rFonts w:hint="eastAsia" w:ascii="仿宋" w:hAnsi="仿宋" w:eastAsia="仿宋" w:cs="仿宋"/>
          <w:bCs/>
          <w:sz w:val="21"/>
          <w:szCs w:val="21"/>
          <w:highlight w:val="none"/>
        </w:rPr>
        <w:t>管理，确保施工安全，施工人员、车辆进出按相关规定实施</w:t>
      </w:r>
      <w:r>
        <w:rPr>
          <w:rFonts w:hint="eastAsia" w:ascii="仿宋" w:hAnsi="仿宋" w:eastAsia="仿宋" w:cs="仿宋"/>
          <w:bCs/>
          <w:sz w:val="21"/>
          <w:szCs w:val="21"/>
          <w:highlight w:val="none"/>
          <w:lang w:eastAsia="zh-CN"/>
        </w:rPr>
        <w:t>。</w:t>
      </w:r>
    </w:p>
    <w:p w14:paraId="4D325F35">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30C5DD19">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mE3Zjc2YjhlM2EyNmZlNjdjM2VjZGM0YmQzMjAifQ=="/>
  </w:docVars>
  <w:rsids>
    <w:rsidRoot w:val="4F675D0C"/>
    <w:rsid w:val="4F67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2025-06-20T09:51:00Z</dcterms:created>
  <dc:creator>lenovo</dc:creator>
  <cp:lastModifiedBy>lenovo</cp:lastModifiedBy>
  <dcterms:modified xsi:type="dcterms:W3CDTF">2025-06-20T09:51:58Z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C3462729772B4523AB66C1C824CBC2E4_11</vt:lpwstr>
  </property>
</Properties>
</file>