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74181">
      <w:pPr>
        <w:spacing w:line="323" w:lineRule="auto"/>
        <w:rPr>
          <w:rFonts w:ascii="Arial"/>
          <w:sz w:val="21"/>
        </w:rPr>
      </w:pPr>
    </w:p>
    <w:p w14:paraId="60CA0CA6">
      <w:pPr>
        <w:spacing w:line="323" w:lineRule="auto"/>
        <w:rPr>
          <w:rFonts w:ascii="Arial"/>
          <w:sz w:val="21"/>
        </w:rPr>
      </w:pPr>
    </w:p>
    <w:p w14:paraId="5B44B6AD">
      <w:pPr>
        <w:pStyle w:val="2"/>
        <w:spacing w:before="317" w:line="225" w:lineRule="auto"/>
        <w:jc w:val="center"/>
        <w:rPr>
          <w:rFonts w:hint="eastAsia" w:eastAsia="宋体"/>
          <w:b/>
          <w:bCs/>
          <w:sz w:val="48"/>
          <w:szCs w:val="48"/>
          <w:lang w:eastAsia="zh-CN"/>
        </w:rPr>
      </w:pPr>
      <w:r>
        <w:rPr>
          <w:rFonts w:hint="eastAsia"/>
          <w:b/>
          <w:bCs/>
          <w:spacing w:val="9"/>
          <w:sz w:val="48"/>
          <w:szCs w:val="48"/>
          <w:lang w:eastAsia="zh-CN"/>
        </w:rPr>
        <w:t>未来新城80工寓木床询价采购项目（第二次）</w:t>
      </w:r>
    </w:p>
    <w:p w14:paraId="73DD1415">
      <w:pPr>
        <w:spacing w:line="412" w:lineRule="auto"/>
        <w:rPr>
          <w:rFonts w:ascii="Arial"/>
          <w:sz w:val="21"/>
        </w:rPr>
      </w:pPr>
    </w:p>
    <w:p w14:paraId="762B586D">
      <w:pPr>
        <w:spacing w:before="153" w:line="223" w:lineRule="auto"/>
        <w:ind w:left="3494"/>
        <w:rPr>
          <w:rFonts w:ascii="新宋体" w:hAnsi="新宋体" w:eastAsia="新宋体" w:cs="新宋体"/>
          <w:b/>
          <w:bCs/>
          <w:spacing w:val="1"/>
          <w:sz w:val="47"/>
          <w:szCs w:val="47"/>
        </w:rPr>
      </w:pPr>
    </w:p>
    <w:p w14:paraId="2E271E6E">
      <w:pPr>
        <w:spacing w:before="153" w:line="223" w:lineRule="auto"/>
        <w:ind w:left="3494"/>
        <w:rPr>
          <w:rFonts w:ascii="新宋体" w:hAnsi="新宋体" w:eastAsia="新宋体" w:cs="新宋体"/>
          <w:sz w:val="47"/>
          <w:szCs w:val="47"/>
        </w:rPr>
      </w:pPr>
      <w:r>
        <w:rPr>
          <w:rFonts w:ascii="新宋体" w:hAnsi="新宋体" w:eastAsia="新宋体" w:cs="新宋体"/>
          <w:b/>
          <w:bCs/>
          <w:spacing w:val="1"/>
          <w:sz w:val="47"/>
          <w:szCs w:val="47"/>
        </w:rPr>
        <w:t>询价文件</w:t>
      </w:r>
    </w:p>
    <w:p w14:paraId="1760B88B">
      <w:pPr>
        <w:spacing w:line="263" w:lineRule="auto"/>
        <w:rPr>
          <w:rFonts w:ascii="Arial"/>
          <w:sz w:val="21"/>
        </w:rPr>
      </w:pPr>
    </w:p>
    <w:p w14:paraId="71C75E8A">
      <w:pPr>
        <w:spacing w:line="263" w:lineRule="auto"/>
        <w:rPr>
          <w:rFonts w:ascii="Arial"/>
          <w:sz w:val="21"/>
        </w:rPr>
      </w:pPr>
    </w:p>
    <w:p w14:paraId="688BB49A">
      <w:pPr>
        <w:spacing w:line="264" w:lineRule="auto"/>
        <w:rPr>
          <w:rFonts w:ascii="Arial"/>
          <w:sz w:val="21"/>
        </w:rPr>
      </w:pPr>
    </w:p>
    <w:p w14:paraId="39C33E7D">
      <w:pPr>
        <w:spacing w:line="480" w:lineRule="auto"/>
        <w:ind w:firstLine="298" w:firstLineChars="100"/>
        <w:rPr>
          <w:rFonts w:ascii="宋体" w:hAnsi="宋体" w:eastAsia="宋体" w:cs="宋体"/>
          <w:snapToGrid w:val="0"/>
          <w:color w:val="000000"/>
          <w:spacing w:val="-1"/>
          <w:kern w:val="0"/>
          <w:sz w:val="30"/>
          <w:szCs w:val="30"/>
          <w:lang w:val="en-US" w:eastAsia="en-US" w:bidi="ar-SA"/>
        </w:rPr>
      </w:pPr>
    </w:p>
    <w:p w14:paraId="294C72EF">
      <w:pPr>
        <w:spacing w:line="480" w:lineRule="auto"/>
        <w:ind w:firstLine="298" w:firstLineChars="100"/>
        <w:rPr>
          <w:rFonts w:ascii="宋体" w:hAnsi="宋体" w:eastAsia="宋体" w:cs="宋体"/>
          <w:snapToGrid w:val="0"/>
          <w:color w:val="000000"/>
          <w:spacing w:val="-1"/>
          <w:kern w:val="0"/>
          <w:sz w:val="30"/>
          <w:szCs w:val="30"/>
          <w:lang w:val="en-US" w:eastAsia="en-US" w:bidi="ar-SA"/>
        </w:rPr>
      </w:pPr>
    </w:p>
    <w:p w14:paraId="7E705ACB">
      <w:pPr>
        <w:spacing w:line="480" w:lineRule="auto"/>
        <w:ind w:firstLine="298" w:firstLineChars="100"/>
        <w:rPr>
          <w:rFonts w:ascii="宋体" w:hAnsi="宋体" w:eastAsia="宋体" w:cs="宋体"/>
          <w:snapToGrid w:val="0"/>
          <w:color w:val="000000"/>
          <w:spacing w:val="-1"/>
          <w:kern w:val="0"/>
          <w:sz w:val="30"/>
          <w:szCs w:val="30"/>
          <w:lang w:val="en-US" w:eastAsia="en-US" w:bidi="ar-SA"/>
        </w:rPr>
      </w:pPr>
      <w:r>
        <w:rPr>
          <w:rFonts w:ascii="宋体" w:hAnsi="宋体" w:eastAsia="宋体" w:cs="宋体"/>
          <w:snapToGrid w:val="0"/>
          <w:color w:val="000000"/>
          <w:spacing w:val="-1"/>
          <w:kern w:val="0"/>
          <w:sz w:val="30"/>
          <w:szCs w:val="30"/>
          <w:lang w:val="en-US" w:eastAsia="en-US" w:bidi="ar-SA"/>
        </w:rPr>
        <w:t>询价人：</w:t>
      </w:r>
      <w:r>
        <w:rPr>
          <w:rFonts w:hint="eastAsia" w:ascii="宋体" w:hAnsi="宋体" w:eastAsia="宋体" w:cs="宋体"/>
          <w:snapToGrid w:val="0"/>
          <w:color w:val="000000"/>
          <w:spacing w:val="-1"/>
          <w:kern w:val="0"/>
          <w:sz w:val="30"/>
          <w:szCs w:val="30"/>
          <w:u w:val="single"/>
          <w:lang w:val="en-US" w:eastAsia="zh-CN" w:bidi="ar-SA"/>
        </w:rPr>
        <w:t>玉环市未来新城投资有限公司</w:t>
      </w:r>
      <w:r>
        <w:rPr>
          <w:rFonts w:ascii="宋体" w:hAnsi="宋体" w:eastAsia="宋体" w:cs="宋体"/>
          <w:snapToGrid w:val="0"/>
          <w:color w:val="000000"/>
          <w:spacing w:val="-1"/>
          <w:kern w:val="0"/>
          <w:sz w:val="30"/>
          <w:szCs w:val="30"/>
          <w:lang w:val="en-US" w:eastAsia="en-US" w:bidi="ar-SA"/>
        </w:rPr>
        <w:t xml:space="preserve"> （盖章）      </w:t>
      </w:r>
    </w:p>
    <w:p w14:paraId="17DE7FB1">
      <w:pPr>
        <w:spacing w:line="480" w:lineRule="auto"/>
        <w:rPr>
          <w:rFonts w:ascii="Arial"/>
          <w:sz w:val="21"/>
        </w:rPr>
      </w:pPr>
    </w:p>
    <w:p w14:paraId="1D16938A">
      <w:pPr>
        <w:pStyle w:val="2"/>
        <w:spacing w:before="98" w:line="480" w:lineRule="auto"/>
        <w:ind w:left="193"/>
      </w:pPr>
      <w:r>
        <w:rPr>
          <w:spacing w:val="-1"/>
        </w:rPr>
        <w:t>联 系 人：</w:t>
      </w:r>
      <w:r>
        <w:rPr>
          <w:rFonts w:hint="eastAsia"/>
          <w:spacing w:val="-1"/>
          <w:u w:val="single" w:color="auto"/>
          <w:lang w:eastAsia="zh-CN"/>
        </w:rPr>
        <w:t>禇先生</w:t>
      </w:r>
      <w:r>
        <w:rPr>
          <w:spacing w:val="-1"/>
          <w:u w:val="single" w:color="auto"/>
        </w:rPr>
        <w:t xml:space="preserve">  </w:t>
      </w:r>
      <w:r>
        <w:rPr>
          <w:spacing w:val="1"/>
        </w:rPr>
        <w:t xml:space="preserve">         </w:t>
      </w:r>
      <w:r>
        <w:rPr>
          <w:spacing w:val="-1"/>
        </w:rPr>
        <w:t>联系电话：</w:t>
      </w:r>
      <w:r>
        <w:rPr>
          <w:rFonts w:hint="eastAsia"/>
          <w:spacing w:val="-1"/>
          <w:u w:val="single" w:color="auto"/>
          <w:lang w:eastAsia="zh-CN"/>
        </w:rPr>
        <w:t>0576-87277322</w:t>
      </w:r>
      <w:r>
        <w:rPr>
          <w:u w:val="single" w:color="auto"/>
        </w:rPr>
        <w:t xml:space="preserve">         </w:t>
      </w:r>
    </w:p>
    <w:p w14:paraId="1C7EAAAE">
      <w:pPr>
        <w:spacing w:line="480" w:lineRule="auto"/>
        <w:rPr>
          <w:rFonts w:ascii="Arial"/>
          <w:sz w:val="21"/>
        </w:rPr>
      </w:pPr>
    </w:p>
    <w:p w14:paraId="2768E466">
      <w:pPr>
        <w:pStyle w:val="2"/>
        <w:spacing w:before="98" w:line="480" w:lineRule="auto"/>
        <w:ind w:left="191"/>
      </w:pPr>
      <w:r>
        <w:rPr>
          <w:spacing w:val="-1"/>
        </w:rPr>
        <w:t>代理机构：</w:t>
      </w:r>
      <w:r>
        <w:rPr>
          <w:rFonts w:hint="eastAsia"/>
          <w:spacing w:val="-1"/>
          <w:u w:val="single" w:color="auto"/>
          <w:lang w:eastAsia="zh-CN"/>
        </w:rPr>
        <w:t>浙江中邦工程管理咨询有限公司</w:t>
      </w:r>
      <w:r>
        <w:rPr>
          <w:u w:val="single" w:color="auto"/>
        </w:rPr>
        <w:t xml:space="preserve">  </w:t>
      </w:r>
      <w:r>
        <w:rPr>
          <w:rFonts w:ascii="宋体" w:hAnsi="宋体" w:eastAsia="宋体" w:cs="宋体"/>
          <w:snapToGrid w:val="0"/>
          <w:color w:val="000000"/>
          <w:spacing w:val="-1"/>
          <w:kern w:val="0"/>
          <w:sz w:val="30"/>
          <w:szCs w:val="30"/>
          <w:lang w:val="en-US" w:eastAsia="en-US" w:bidi="ar-SA"/>
        </w:rPr>
        <w:t>（盖章）</w:t>
      </w:r>
    </w:p>
    <w:p w14:paraId="4A5F2A89">
      <w:pPr>
        <w:spacing w:line="480" w:lineRule="auto"/>
        <w:rPr>
          <w:rFonts w:ascii="Arial"/>
          <w:sz w:val="21"/>
        </w:rPr>
      </w:pPr>
    </w:p>
    <w:p w14:paraId="241000E6">
      <w:pPr>
        <w:pStyle w:val="2"/>
        <w:spacing w:before="98" w:line="480" w:lineRule="auto"/>
        <w:ind w:left="193"/>
      </w:pPr>
      <w:r>
        <w:rPr>
          <w:spacing w:val="-5"/>
        </w:rPr>
        <w:t>联  系  人：</w:t>
      </w:r>
      <w:r>
        <w:rPr>
          <w:rFonts w:hint="eastAsia"/>
          <w:spacing w:val="-5"/>
          <w:u w:val="single" w:color="auto"/>
          <w:lang w:eastAsia="zh-CN"/>
        </w:rPr>
        <w:t>沈先生</w:t>
      </w:r>
      <w:r>
        <w:rPr>
          <w:spacing w:val="1"/>
        </w:rPr>
        <w:t xml:space="preserve">       </w:t>
      </w:r>
      <w:r>
        <w:rPr>
          <w:spacing w:val="-5"/>
        </w:rPr>
        <w:t>联系电话：</w:t>
      </w:r>
      <w:r>
        <w:rPr>
          <w:spacing w:val="41"/>
          <w:u w:val="single" w:color="auto"/>
        </w:rPr>
        <w:t xml:space="preserve"> </w:t>
      </w:r>
      <w:r>
        <w:rPr>
          <w:rFonts w:hint="eastAsia"/>
          <w:spacing w:val="-5"/>
          <w:u w:val="single" w:color="auto"/>
          <w:lang w:eastAsia="zh-CN"/>
        </w:rPr>
        <w:t>13326073997</w:t>
      </w:r>
      <w:r>
        <w:rPr>
          <w:spacing w:val="-6"/>
          <w:u w:val="single" w:color="auto"/>
        </w:rPr>
        <w:t xml:space="preserve">       </w:t>
      </w:r>
    </w:p>
    <w:p w14:paraId="57756C82">
      <w:pPr>
        <w:spacing w:line="480" w:lineRule="auto"/>
        <w:rPr>
          <w:rFonts w:ascii="Arial"/>
          <w:sz w:val="21"/>
        </w:rPr>
      </w:pPr>
    </w:p>
    <w:p w14:paraId="45585693">
      <w:pPr>
        <w:spacing w:line="480" w:lineRule="auto"/>
        <w:rPr>
          <w:rFonts w:ascii="Arial"/>
          <w:sz w:val="21"/>
        </w:rPr>
      </w:pPr>
    </w:p>
    <w:p w14:paraId="37E3B2EC">
      <w:pPr>
        <w:pStyle w:val="2"/>
        <w:spacing w:before="102" w:line="480" w:lineRule="auto"/>
        <w:jc w:val="center"/>
        <w:rPr>
          <w:sz w:val="31"/>
          <w:szCs w:val="31"/>
          <w:u w:val="none" w:color="auto"/>
        </w:rPr>
      </w:pPr>
      <w:r>
        <w:rPr>
          <w:spacing w:val="-5"/>
          <w:sz w:val="31"/>
          <w:szCs w:val="31"/>
        </w:rPr>
        <w:t>编 制</w:t>
      </w:r>
      <w:r>
        <w:rPr>
          <w:spacing w:val="81"/>
          <w:sz w:val="31"/>
          <w:szCs w:val="31"/>
        </w:rPr>
        <w:t xml:space="preserve"> </w:t>
      </w:r>
      <w:r>
        <w:rPr>
          <w:spacing w:val="-5"/>
          <w:sz w:val="31"/>
          <w:szCs w:val="31"/>
        </w:rPr>
        <w:t>日</w:t>
      </w:r>
      <w:r>
        <w:rPr>
          <w:spacing w:val="22"/>
          <w:sz w:val="31"/>
          <w:szCs w:val="31"/>
        </w:rPr>
        <w:t xml:space="preserve"> </w:t>
      </w:r>
      <w:r>
        <w:rPr>
          <w:spacing w:val="-5"/>
          <w:sz w:val="31"/>
          <w:szCs w:val="31"/>
        </w:rPr>
        <w:t>期：</w:t>
      </w:r>
      <w:r>
        <w:rPr>
          <w:spacing w:val="20"/>
          <w:sz w:val="31"/>
          <w:szCs w:val="31"/>
          <w:u w:val="none" w:color="auto"/>
        </w:rPr>
        <w:t xml:space="preserve"> </w:t>
      </w:r>
      <w:r>
        <w:rPr>
          <w:rFonts w:hint="eastAsia"/>
          <w:spacing w:val="-5"/>
          <w:sz w:val="31"/>
          <w:szCs w:val="31"/>
          <w:u w:val="none" w:color="auto"/>
          <w:lang w:eastAsia="zh-CN"/>
        </w:rPr>
        <w:t>2025</w:t>
      </w:r>
      <w:r>
        <w:rPr>
          <w:spacing w:val="-5"/>
          <w:sz w:val="31"/>
          <w:szCs w:val="31"/>
          <w:u w:val="none" w:color="auto"/>
        </w:rPr>
        <w:t>年</w:t>
      </w:r>
      <w:r>
        <w:rPr>
          <w:rFonts w:hint="eastAsia"/>
          <w:spacing w:val="-5"/>
          <w:sz w:val="31"/>
          <w:szCs w:val="31"/>
          <w:u w:val="none" w:color="auto"/>
          <w:lang w:val="en-US" w:eastAsia="zh-CN"/>
        </w:rPr>
        <w:t xml:space="preserve"> </w:t>
      </w:r>
      <w:r>
        <w:rPr>
          <w:rFonts w:hint="eastAsia"/>
          <w:spacing w:val="-59"/>
          <w:sz w:val="31"/>
          <w:szCs w:val="31"/>
          <w:u w:val="none" w:color="auto"/>
          <w:lang w:val="en-US" w:eastAsia="zh-CN"/>
        </w:rPr>
        <w:t xml:space="preserve">6 </w:t>
      </w:r>
      <w:r>
        <w:rPr>
          <w:spacing w:val="-5"/>
          <w:sz w:val="31"/>
          <w:szCs w:val="31"/>
          <w:u w:val="none" w:color="auto"/>
        </w:rPr>
        <w:t>月</w:t>
      </w:r>
    </w:p>
    <w:p w14:paraId="622ACEC5">
      <w:pPr>
        <w:spacing w:line="225" w:lineRule="auto"/>
        <w:rPr>
          <w:sz w:val="31"/>
          <w:szCs w:val="31"/>
        </w:rPr>
        <w:sectPr>
          <w:footerReference r:id="rId5" w:type="default"/>
          <w:pgSz w:w="11900" w:h="16840"/>
          <w:pgMar w:top="1431" w:right="1687" w:bottom="815" w:left="1509" w:header="0" w:footer="652" w:gutter="0"/>
          <w:cols w:space="720" w:num="1"/>
        </w:sectPr>
      </w:pPr>
    </w:p>
    <w:sdt>
      <w:sdtPr>
        <w:rPr>
          <w:rFonts w:ascii="宋体" w:hAnsi="宋体" w:eastAsia="宋体" w:cs="宋体"/>
          <w:sz w:val="52"/>
          <w:szCs w:val="52"/>
        </w:rPr>
        <w:id w:val="147478309"/>
        <w:docPartObj>
          <w:docPartGallery w:val="Table of Contents"/>
          <w:docPartUnique/>
        </w:docPartObj>
      </w:sdtPr>
      <w:sdtEndPr>
        <w:rPr>
          <w:rFonts w:ascii="宋体" w:hAnsi="宋体" w:eastAsia="宋体" w:cs="宋体"/>
          <w:sz w:val="28"/>
          <w:szCs w:val="28"/>
        </w:rPr>
      </w:sdtEndPr>
      <w:sdtContent>
        <w:p w14:paraId="6F238F2D">
          <w:pPr>
            <w:pStyle w:val="2"/>
            <w:spacing w:before="213" w:line="223" w:lineRule="auto"/>
            <w:ind w:left="3377"/>
            <w:rPr>
              <w:sz w:val="52"/>
              <w:szCs w:val="52"/>
            </w:rPr>
          </w:pPr>
          <w:r>
            <w:rPr>
              <w:b/>
              <w:bCs/>
              <w:spacing w:val="-65"/>
              <w:sz w:val="52"/>
              <w:szCs w:val="52"/>
            </w:rPr>
            <w:t>目</w:t>
          </w:r>
          <w:r>
            <w:rPr>
              <w:spacing w:val="6"/>
              <w:sz w:val="52"/>
              <w:szCs w:val="52"/>
            </w:rPr>
            <w:t xml:space="preserve">    </w:t>
          </w:r>
          <w:r>
            <w:rPr>
              <w:b/>
              <w:bCs/>
              <w:spacing w:val="-65"/>
              <w:sz w:val="52"/>
              <w:szCs w:val="52"/>
            </w:rPr>
            <w:t>录</w:t>
          </w:r>
        </w:p>
        <w:p w14:paraId="6CC503B0">
          <w:pPr>
            <w:spacing w:line="260" w:lineRule="auto"/>
            <w:rPr>
              <w:rFonts w:ascii="Arial"/>
              <w:sz w:val="21"/>
            </w:rPr>
          </w:pPr>
        </w:p>
        <w:p w14:paraId="704841FA">
          <w:pPr>
            <w:spacing w:line="260" w:lineRule="auto"/>
            <w:rPr>
              <w:rFonts w:ascii="Arial"/>
              <w:sz w:val="21"/>
            </w:rPr>
          </w:pPr>
        </w:p>
        <w:p w14:paraId="682DBFFB">
          <w:pPr>
            <w:spacing w:line="260" w:lineRule="auto"/>
            <w:rPr>
              <w:rFonts w:ascii="Arial"/>
              <w:sz w:val="21"/>
            </w:rPr>
          </w:pPr>
        </w:p>
        <w:p w14:paraId="7F150608">
          <w:pPr>
            <w:spacing w:line="260" w:lineRule="auto"/>
            <w:rPr>
              <w:rFonts w:ascii="Arial"/>
              <w:sz w:val="21"/>
            </w:rPr>
          </w:pPr>
        </w:p>
        <w:p w14:paraId="65EA5988">
          <w:pPr>
            <w:spacing w:line="261" w:lineRule="auto"/>
            <w:rPr>
              <w:rFonts w:ascii="Arial"/>
              <w:sz w:val="21"/>
            </w:rPr>
          </w:pPr>
        </w:p>
        <w:p w14:paraId="36F64902">
          <w:pPr>
            <w:spacing w:line="261" w:lineRule="auto"/>
            <w:rPr>
              <w:rFonts w:ascii="Arial"/>
              <w:sz w:val="21"/>
            </w:rPr>
          </w:pPr>
        </w:p>
        <w:p w14:paraId="2F1A68F3">
          <w:pPr>
            <w:pStyle w:val="2"/>
            <w:spacing w:before="91" w:line="720" w:lineRule="auto"/>
            <w:jc w:val="both"/>
            <w:rPr>
              <w:b/>
              <w:bCs/>
              <w:spacing w:val="-6"/>
              <w:sz w:val="28"/>
              <w:szCs w:val="28"/>
            </w:rPr>
          </w:pPr>
          <w:bookmarkStart w:id="0" w:name="bookmark1"/>
          <w:bookmarkEnd w:id="0"/>
          <w:r>
            <w:fldChar w:fldCharType="begin"/>
          </w:r>
          <w:r>
            <w:instrText xml:space="preserve"> HYPERLINK \l "bookmark1" </w:instrText>
          </w:r>
          <w:r>
            <w:fldChar w:fldCharType="separate"/>
          </w:r>
          <w:r>
            <w:rPr>
              <w:b/>
              <w:bCs/>
              <w:spacing w:val="-6"/>
              <w:sz w:val="28"/>
              <w:szCs w:val="28"/>
            </w:rPr>
            <w:t>第一章</w:t>
          </w:r>
          <w:r>
            <w:rPr>
              <w:spacing w:val="-6"/>
              <w:sz w:val="28"/>
              <w:szCs w:val="28"/>
            </w:rPr>
            <w:t xml:space="preserve"> </w:t>
          </w:r>
          <w:r>
            <w:rPr>
              <w:b/>
              <w:bCs/>
              <w:spacing w:val="-6"/>
              <w:sz w:val="28"/>
              <w:szCs w:val="28"/>
            </w:rPr>
            <w:t>询价公告</w:t>
          </w:r>
          <w:r>
            <w:rPr>
              <w:b/>
              <w:bCs/>
              <w:spacing w:val="-55"/>
              <w:w w:val="76"/>
              <w:sz w:val="28"/>
              <w:szCs w:val="28"/>
            </w:rPr>
            <w:t>．．．．．．．．．．．．．．．．．．．．．．．．．．．．．．．．．</w:t>
          </w:r>
          <w:r>
            <w:rPr>
              <w:b/>
              <w:bCs/>
              <w:spacing w:val="-50"/>
              <w:w w:val="69"/>
              <w:sz w:val="28"/>
              <w:szCs w:val="28"/>
            </w:rPr>
            <w:t>．</w:t>
          </w:r>
          <w:r>
            <w:rPr>
              <w:b/>
              <w:bCs/>
              <w:spacing w:val="-55"/>
              <w:w w:val="76"/>
              <w:sz w:val="28"/>
              <w:szCs w:val="28"/>
            </w:rPr>
            <w:t>．．．．．．</w:t>
          </w:r>
          <w:r>
            <w:rPr>
              <w:rFonts w:hint="eastAsia"/>
              <w:b/>
              <w:bCs/>
              <w:spacing w:val="-6"/>
              <w:sz w:val="28"/>
              <w:szCs w:val="28"/>
              <w:lang w:val="en-US" w:eastAsia="zh-CN"/>
            </w:rPr>
            <w:t>3</w:t>
          </w:r>
          <w:r>
            <w:rPr>
              <w:b/>
              <w:bCs/>
              <w:spacing w:val="-6"/>
              <w:sz w:val="28"/>
              <w:szCs w:val="28"/>
            </w:rPr>
            <w:fldChar w:fldCharType="end"/>
          </w:r>
        </w:p>
        <w:p w14:paraId="3E029699">
          <w:pPr>
            <w:pStyle w:val="3"/>
          </w:pPr>
        </w:p>
        <w:p w14:paraId="0CBE0758">
          <w:pPr>
            <w:pStyle w:val="2"/>
            <w:spacing w:before="91" w:line="720" w:lineRule="auto"/>
            <w:jc w:val="both"/>
            <w:rPr>
              <w:b/>
              <w:bCs/>
              <w:spacing w:val="-9"/>
              <w:sz w:val="28"/>
              <w:szCs w:val="28"/>
            </w:rPr>
          </w:pPr>
          <w:bookmarkStart w:id="1" w:name="bookmark2"/>
          <w:bookmarkEnd w:id="1"/>
          <w:r>
            <w:fldChar w:fldCharType="begin"/>
          </w:r>
          <w:r>
            <w:instrText xml:space="preserve"> HYPERLINK \l "bookmark2" </w:instrText>
          </w:r>
          <w:r>
            <w:fldChar w:fldCharType="separate"/>
          </w:r>
          <w:r>
            <w:rPr>
              <w:b/>
              <w:bCs/>
              <w:spacing w:val="-9"/>
              <w:sz w:val="28"/>
              <w:szCs w:val="28"/>
            </w:rPr>
            <w:t>第二章</w:t>
          </w:r>
          <w:r>
            <w:rPr>
              <w:spacing w:val="64"/>
              <w:sz w:val="28"/>
              <w:szCs w:val="28"/>
            </w:rPr>
            <w:t xml:space="preserve"> </w:t>
          </w:r>
          <w:r>
            <w:rPr>
              <w:b/>
              <w:bCs/>
              <w:spacing w:val="-9"/>
              <w:sz w:val="28"/>
              <w:szCs w:val="28"/>
            </w:rPr>
            <w:t>响应人须知</w:t>
          </w:r>
          <w:r>
            <w:rPr>
              <w:rFonts w:hint="eastAsia"/>
              <w:b/>
              <w:bCs/>
              <w:spacing w:val="-9"/>
              <w:sz w:val="28"/>
              <w:szCs w:val="28"/>
              <w:lang w:val="en-US" w:eastAsia="zh-CN"/>
            </w:rPr>
            <w:t xml:space="preserve"> </w:t>
          </w:r>
          <w:r>
            <w:rPr>
              <w:b/>
              <w:bCs/>
              <w:spacing w:val="-50"/>
              <w:w w:val="69"/>
              <w:sz w:val="28"/>
              <w:szCs w:val="28"/>
            </w:rPr>
            <w:t>．</w:t>
          </w:r>
          <w:r>
            <w:rPr>
              <w:rFonts w:hint="eastAsia"/>
              <w:b/>
              <w:bCs/>
              <w:spacing w:val="-50"/>
              <w:w w:val="69"/>
              <w:sz w:val="28"/>
              <w:szCs w:val="28"/>
              <w:lang w:val="en-US" w:eastAsia="zh-CN"/>
            </w:rPr>
            <w:t xml:space="preserve"> </w:t>
          </w:r>
          <w:r>
            <w:rPr>
              <w:b/>
              <w:bCs/>
              <w:spacing w:val="-50"/>
              <w:w w:val="69"/>
              <w:sz w:val="28"/>
              <w:szCs w:val="28"/>
            </w:rPr>
            <w:t>．．．．．．．．．．．．．．．．．．．．．．．．．．．．．．．．．．．．．．．</w:t>
          </w:r>
          <w:r>
            <w:rPr>
              <w:rFonts w:hint="eastAsia"/>
              <w:b/>
              <w:bCs/>
              <w:spacing w:val="-9"/>
              <w:sz w:val="28"/>
              <w:szCs w:val="28"/>
              <w:lang w:val="en-US" w:eastAsia="zh-CN"/>
            </w:rPr>
            <w:t>5</w:t>
          </w:r>
          <w:r>
            <w:rPr>
              <w:b/>
              <w:bCs/>
              <w:spacing w:val="-9"/>
              <w:sz w:val="28"/>
              <w:szCs w:val="28"/>
            </w:rPr>
            <w:fldChar w:fldCharType="end"/>
          </w:r>
        </w:p>
        <w:p w14:paraId="6CBAE8E1">
          <w:pPr>
            <w:pStyle w:val="3"/>
          </w:pPr>
        </w:p>
        <w:p w14:paraId="09D0F38A">
          <w:pPr>
            <w:pStyle w:val="2"/>
            <w:numPr>
              <w:ilvl w:val="0"/>
              <w:numId w:val="1"/>
            </w:numPr>
            <w:spacing w:before="91" w:line="720" w:lineRule="auto"/>
            <w:jc w:val="both"/>
            <w:rPr>
              <w:rFonts w:hint="eastAsia"/>
              <w:b/>
              <w:bCs/>
              <w:spacing w:val="-9"/>
              <w:sz w:val="28"/>
              <w:szCs w:val="28"/>
              <w:lang w:val="en-US" w:eastAsia="zh-CN"/>
            </w:rPr>
          </w:pPr>
          <w:r>
            <w:rPr>
              <w:rFonts w:ascii="宋体" w:hAnsi="宋体" w:eastAsia="宋体" w:cs="宋体"/>
              <w:b/>
              <w:bCs/>
              <w:spacing w:val="-9"/>
              <w:sz w:val="28"/>
              <w:szCs w:val="28"/>
              <w:lang w:val="en-US" w:eastAsia="en-US"/>
            </w:rPr>
            <w:t>采购内容及要求</w:t>
          </w:r>
          <w:r>
            <w:rPr>
              <w:b/>
              <w:bCs/>
              <w:spacing w:val="-50"/>
              <w:w w:val="69"/>
              <w:sz w:val="28"/>
              <w:szCs w:val="28"/>
            </w:rPr>
            <w:t>．</w:t>
          </w:r>
          <w:r>
            <w:rPr>
              <w:rFonts w:hint="eastAsia"/>
              <w:b/>
              <w:bCs/>
              <w:spacing w:val="-50"/>
              <w:w w:val="69"/>
              <w:sz w:val="28"/>
              <w:szCs w:val="28"/>
              <w:lang w:val="en-US" w:eastAsia="zh-CN"/>
            </w:rPr>
            <w:t xml:space="preserve"> </w:t>
          </w:r>
          <w:r>
            <w:rPr>
              <w:b/>
              <w:bCs/>
              <w:spacing w:val="-50"/>
              <w:w w:val="69"/>
              <w:sz w:val="28"/>
              <w:szCs w:val="28"/>
            </w:rPr>
            <w:t>．．．．．．．．．．．．．．．．．．．．．．．．．．．．．．．．．．．．．</w:t>
          </w:r>
          <w:r>
            <w:rPr>
              <w:rFonts w:hint="eastAsia"/>
              <w:b/>
              <w:bCs/>
              <w:spacing w:val="-9"/>
              <w:sz w:val="28"/>
              <w:szCs w:val="28"/>
              <w:lang w:val="en-US" w:eastAsia="zh-CN"/>
            </w:rPr>
            <w:t>8</w:t>
          </w:r>
        </w:p>
        <w:p w14:paraId="3166747F">
          <w:pPr>
            <w:pStyle w:val="3"/>
            <w:numPr>
              <w:ilvl w:val="0"/>
              <w:numId w:val="0"/>
            </w:numPr>
            <w:rPr>
              <w:lang w:val="en-US" w:eastAsia="en-US"/>
            </w:rPr>
          </w:pPr>
        </w:p>
        <w:p w14:paraId="223ADB77">
          <w:pPr>
            <w:pStyle w:val="2"/>
            <w:spacing w:before="91" w:line="720" w:lineRule="auto"/>
            <w:jc w:val="both"/>
            <w:rPr>
              <w:rFonts w:hint="eastAsia"/>
              <w:b/>
              <w:bCs/>
              <w:spacing w:val="-9"/>
              <w:sz w:val="28"/>
              <w:szCs w:val="28"/>
              <w:lang w:val="en-US" w:eastAsia="zh-CN"/>
            </w:rPr>
          </w:pPr>
          <w:r>
            <w:rPr>
              <w:b/>
              <w:bCs/>
              <w:spacing w:val="-9"/>
              <w:sz w:val="28"/>
              <w:szCs w:val="28"/>
            </w:rPr>
            <w:t>第</w:t>
          </w:r>
          <w:r>
            <w:rPr>
              <w:rFonts w:hint="eastAsia"/>
              <w:b/>
              <w:bCs/>
              <w:spacing w:val="-9"/>
              <w:sz w:val="28"/>
              <w:szCs w:val="28"/>
              <w:lang w:val="en-US" w:eastAsia="zh-CN"/>
            </w:rPr>
            <w:t>四</w:t>
          </w:r>
          <w:r>
            <w:rPr>
              <w:b/>
              <w:bCs/>
              <w:spacing w:val="-9"/>
              <w:sz w:val="28"/>
              <w:szCs w:val="28"/>
            </w:rPr>
            <w:t>章</w:t>
          </w:r>
          <w:r>
            <w:rPr>
              <w:rFonts w:hint="eastAsia"/>
              <w:b/>
              <w:bCs/>
              <w:spacing w:val="-9"/>
              <w:sz w:val="28"/>
              <w:szCs w:val="28"/>
              <w:lang w:val="en-US" w:eastAsia="zh-CN"/>
            </w:rPr>
            <w:t xml:space="preserve"> </w:t>
          </w:r>
          <w:r>
            <w:rPr>
              <w:rFonts w:hint="eastAsia" w:ascii="宋体" w:hAnsi="宋体" w:eastAsia="宋体" w:cs="宋体"/>
              <w:b/>
              <w:bCs/>
              <w:spacing w:val="-9"/>
              <w:sz w:val="28"/>
              <w:szCs w:val="28"/>
              <w:lang w:val="en-US" w:eastAsia="en-US"/>
            </w:rPr>
            <w:t>合同主要条款</w:t>
          </w:r>
          <w:r>
            <w:rPr>
              <w:b/>
              <w:bCs/>
              <w:spacing w:val="-50"/>
              <w:w w:val="69"/>
              <w:sz w:val="28"/>
              <w:szCs w:val="28"/>
            </w:rPr>
            <w:t>．</w:t>
          </w:r>
          <w:r>
            <w:rPr>
              <w:rFonts w:hint="eastAsia"/>
              <w:b/>
              <w:bCs/>
              <w:spacing w:val="-50"/>
              <w:w w:val="69"/>
              <w:sz w:val="28"/>
              <w:szCs w:val="28"/>
              <w:lang w:val="en-US" w:eastAsia="zh-CN"/>
            </w:rPr>
            <w:t xml:space="preserve"> </w:t>
          </w:r>
          <w:r>
            <w:rPr>
              <w:b/>
              <w:bCs/>
              <w:spacing w:val="-50"/>
              <w:w w:val="69"/>
              <w:sz w:val="28"/>
              <w:szCs w:val="28"/>
            </w:rPr>
            <w:t>．．．．．．．．．．．．．．．．．．．．．．．．．．．．．．．．．．．．．．</w:t>
          </w:r>
          <w:r>
            <w:rPr>
              <w:rFonts w:hint="eastAsia"/>
              <w:b/>
              <w:bCs/>
              <w:spacing w:val="-9"/>
              <w:sz w:val="28"/>
              <w:szCs w:val="28"/>
              <w:lang w:val="en-US" w:eastAsia="zh-CN"/>
            </w:rPr>
            <w:t>10</w:t>
          </w:r>
        </w:p>
        <w:p w14:paraId="05CCDAA7">
          <w:pPr>
            <w:pStyle w:val="3"/>
            <w:rPr>
              <w:rFonts w:hint="default"/>
              <w:lang w:val="en-US" w:eastAsia="en-US"/>
            </w:rPr>
          </w:pPr>
        </w:p>
        <w:p w14:paraId="09EC5550">
          <w:pPr>
            <w:pStyle w:val="2"/>
            <w:spacing w:before="91" w:line="720" w:lineRule="auto"/>
            <w:jc w:val="both"/>
            <w:rPr>
              <w:rFonts w:hint="default"/>
              <w:b/>
              <w:bCs/>
              <w:spacing w:val="-6"/>
              <w:sz w:val="28"/>
              <w:szCs w:val="28"/>
              <w:lang w:val="en-US" w:eastAsia="zh-CN"/>
            </w:rPr>
          </w:pPr>
          <w:bookmarkStart w:id="2" w:name="bookmark3"/>
          <w:bookmarkEnd w:id="2"/>
          <w:r>
            <w:fldChar w:fldCharType="begin"/>
          </w:r>
          <w:r>
            <w:instrText xml:space="preserve"> HYPERLINK \l "bookmark3" </w:instrText>
          </w:r>
          <w:r>
            <w:fldChar w:fldCharType="separate"/>
          </w:r>
          <w:r>
            <w:rPr>
              <w:b/>
              <w:bCs/>
              <w:spacing w:val="-6"/>
              <w:sz w:val="28"/>
              <w:szCs w:val="28"/>
            </w:rPr>
            <w:t>第</w:t>
          </w:r>
          <w:r>
            <w:rPr>
              <w:rFonts w:hint="eastAsia"/>
              <w:b/>
              <w:bCs/>
              <w:spacing w:val="-6"/>
              <w:sz w:val="28"/>
              <w:szCs w:val="28"/>
              <w:lang w:val="en-US" w:eastAsia="zh-CN"/>
            </w:rPr>
            <w:t>五</w:t>
          </w:r>
          <w:r>
            <w:rPr>
              <w:b/>
              <w:bCs/>
              <w:spacing w:val="-6"/>
              <w:sz w:val="28"/>
              <w:szCs w:val="28"/>
            </w:rPr>
            <w:t>章</w:t>
          </w:r>
          <w:r>
            <w:rPr>
              <w:spacing w:val="56"/>
              <w:sz w:val="28"/>
              <w:szCs w:val="28"/>
            </w:rPr>
            <w:t xml:space="preserve"> </w:t>
          </w:r>
          <w:r>
            <w:rPr>
              <w:b/>
              <w:bCs/>
              <w:spacing w:val="11"/>
              <w:sz w:val="30"/>
              <w:szCs w:val="30"/>
            </w:rPr>
            <w:t>报价文件格式</w:t>
          </w:r>
          <w:r>
            <w:rPr>
              <w:rFonts w:hint="eastAsia"/>
              <w:b/>
              <w:bCs/>
              <w:spacing w:val="-6"/>
              <w:sz w:val="28"/>
              <w:szCs w:val="28"/>
              <w:lang w:val="en-US" w:eastAsia="zh-CN"/>
            </w:rPr>
            <w:t xml:space="preserve"> </w:t>
          </w:r>
          <w:r>
            <w:rPr>
              <w:b/>
              <w:bCs/>
              <w:spacing w:val="-50"/>
              <w:w w:val="69"/>
              <w:sz w:val="28"/>
              <w:szCs w:val="28"/>
            </w:rPr>
            <w:t>．．．．．．．．．．．．．．．．．．．．．．．．．．．．．．．．．．．．</w:t>
          </w:r>
          <w:r>
            <w:rPr>
              <w:b/>
              <w:bCs/>
              <w:spacing w:val="-6"/>
              <w:sz w:val="28"/>
              <w:szCs w:val="28"/>
            </w:rPr>
            <w:fldChar w:fldCharType="end"/>
          </w:r>
          <w:r>
            <w:rPr>
              <w:rFonts w:hint="eastAsia"/>
              <w:b/>
              <w:bCs/>
              <w:spacing w:val="-6"/>
              <w:sz w:val="28"/>
              <w:szCs w:val="28"/>
              <w:lang w:val="en-US" w:eastAsia="zh-CN"/>
            </w:rPr>
            <w:t>14</w:t>
          </w:r>
        </w:p>
        <w:p w14:paraId="7B6EA935">
          <w:pPr>
            <w:pStyle w:val="3"/>
            <w:ind w:left="0" w:leftChars="0" w:firstLine="0" w:firstLineChars="0"/>
            <w:rPr>
              <w:rFonts w:hint="eastAsia"/>
              <w:lang w:val="en-US" w:eastAsia="zh-CN"/>
            </w:rPr>
          </w:pPr>
        </w:p>
        <w:p w14:paraId="544CBE68">
          <w:pPr>
            <w:spacing w:line="287" w:lineRule="auto"/>
            <w:rPr>
              <w:rFonts w:ascii="Arial"/>
              <w:sz w:val="21"/>
            </w:rPr>
          </w:pPr>
        </w:p>
        <w:p w14:paraId="6DF6B529">
          <w:pPr>
            <w:spacing w:line="425" w:lineRule="auto"/>
            <w:rPr>
              <w:sz w:val="20"/>
              <w:szCs w:val="20"/>
            </w:rPr>
            <w:sectPr>
              <w:footerReference r:id="rId6" w:type="default"/>
              <w:pgSz w:w="11900" w:h="16840"/>
              <w:pgMar w:top="1431" w:right="1619" w:bottom="815" w:left="1699" w:header="0" w:footer="653" w:gutter="0"/>
              <w:cols w:space="720" w:num="1"/>
            </w:sectPr>
          </w:pPr>
          <w:bookmarkStart w:id="3" w:name="bookmark4"/>
          <w:bookmarkEnd w:id="3"/>
        </w:p>
      </w:sdtContent>
    </w:sdt>
    <w:p w14:paraId="5B3CCF0E">
      <w:pPr>
        <w:spacing w:line="278" w:lineRule="auto"/>
        <w:rPr>
          <w:rFonts w:ascii="Arial"/>
          <w:sz w:val="21"/>
        </w:rPr>
      </w:pPr>
      <w:bookmarkStart w:id="4" w:name="bookmark5"/>
      <w:bookmarkEnd w:id="4"/>
      <w:bookmarkStart w:id="5" w:name="bookmark1"/>
      <w:bookmarkEnd w:id="5"/>
    </w:p>
    <w:p w14:paraId="4C5696FF">
      <w:pPr>
        <w:pStyle w:val="2"/>
        <w:spacing w:before="97" w:line="224" w:lineRule="auto"/>
        <w:ind w:left="2912"/>
        <w:outlineLvl w:val="0"/>
        <w:rPr>
          <w:sz w:val="30"/>
          <w:szCs w:val="30"/>
        </w:rPr>
      </w:pPr>
      <w:r>
        <w:rPr>
          <w:b/>
          <w:bCs/>
          <w:spacing w:val="8"/>
          <w:sz w:val="30"/>
          <w:szCs w:val="30"/>
        </w:rPr>
        <w:t>第一章</w:t>
      </w:r>
      <w:r>
        <w:rPr>
          <w:spacing w:val="23"/>
          <w:sz w:val="30"/>
          <w:szCs w:val="30"/>
        </w:rPr>
        <w:t xml:space="preserve">  </w:t>
      </w:r>
      <w:r>
        <w:rPr>
          <w:b/>
          <w:bCs/>
          <w:spacing w:val="8"/>
          <w:sz w:val="30"/>
          <w:szCs w:val="30"/>
        </w:rPr>
        <w:t>询价公告</w:t>
      </w:r>
    </w:p>
    <w:p w14:paraId="2A7549B0">
      <w:pPr>
        <w:spacing w:line="382" w:lineRule="auto"/>
        <w:rPr>
          <w:rFonts w:ascii="Arial"/>
          <w:sz w:val="21"/>
        </w:rPr>
      </w:pPr>
    </w:p>
    <w:p w14:paraId="3F6FE2F6">
      <w:pPr>
        <w:pStyle w:val="2"/>
        <w:tabs>
          <w:tab w:val="left" w:pos="7980"/>
        </w:tabs>
        <w:spacing w:before="78" w:line="350" w:lineRule="auto"/>
        <w:ind w:left="3" w:right="88" w:rightChars="42" w:firstLine="482"/>
        <w:jc w:val="both"/>
        <w:rPr>
          <w:sz w:val="24"/>
          <w:szCs w:val="24"/>
        </w:rPr>
      </w:pPr>
      <w:r>
        <w:rPr>
          <w:rFonts w:hint="eastAsia"/>
          <w:color w:val="0D0D0D"/>
          <w:spacing w:val="-1"/>
          <w:sz w:val="24"/>
          <w:szCs w:val="24"/>
          <w:lang w:eastAsia="zh-CN"/>
        </w:rPr>
        <w:t>浙江中邦工程管理咨询有限公司</w:t>
      </w:r>
      <w:r>
        <w:rPr>
          <w:color w:val="0D0D0D"/>
          <w:spacing w:val="-1"/>
          <w:sz w:val="24"/>
          <w:szCs w:val="24"/>
        </w:rPr>
        <w:t>受</w:t>
      </w:r>
      <w:r>
        <w:rPr>
          <w:spacing w:val="-1"/>
          <w:sz w:val="24"/>
          <w:szCs w:val="24"/>
        </w:rPr>
        <w:t>询价人的委托</w:t>
      </w:r>
      <w:r>
        <w:rPr>
          <w:color w:val="0D0D0D"/>
          <w:spacing w:val="-1"/>
          <w:sz w:val="24"/>
          <w:szCs w:val="24"/>
        </w:rPr>
        <w:t>，现就</w:t>
      </w:r>
      <w:r>
        <w:rPr>
          <w:rFonts w:hint="eastAsia"/>
          <w:b/>
          <w:bCs/>
          <w:color w:val="0D0D0D"/>
          <w:spacing w:val="-1"/>
          <w:sz w:val="24"/>
          <w:szCs w:val="24"/>
          <w:u w:val="single" w:color="auto"/>
          <w:lang w:eastAsia="zh-CN"/>
        </w:rPr>
        <w:t>未来新城80工寓木床询价采购项目（第二次）</w:t>
      </w:r>
      <w:r>
        <w:rPr>
          <w:color w:val="0D0D0D"/>
          <w:spacing w:val="-1"/>
          <w:sz w:val="24"/>
          <w:szCs w:val="24"/>
          <w:u w:val="single" w:color="auto"/>
        </w:rPr>
        <w:t>进行公开询价招标，欢迎符合</w:t>
      </w:r>
      <w:r>
        <w:rPr>
          <w:rFonts w:ascii="宋体" w:hAnsi="宋体" w:eastAsia="宋体" w:cs="宋体"/>
          <w:color w:val="0D0D0D"/>
          <w:spacing w:val="-1"/>
          <w:sz w:val="24"/>
          <w:szCs w:val="24"/>
          <w:u w:val="single" w:color="auto"/>
        </w:rPr>
        <w:t>条件的响应人参加</w:t>
      </w:r>
      <w:r>
        <w:rPr>
          <w:color w:val="0D0D0D"/>
          <w:spacing w:val="3"/>
          <w:sz w:val="24"/>
          <w:szCs w:val="24"/>
          <w:u w:val="single" w:color="auto"/>
        </w:rPr>
        <w:t>报价。</w:t>
      </w:r>
    </w:p>
    <w:p w14:paraId="11A8773B">
      <w:pPr>
        <w:pStyle w:val="2"/>
        <w:tabs>
          <w:tab w:val="left" w:pos="7980"/>
        </w:tabs>
        <w:spacing w:before="191" w:line="218" w:lineRule="auto"/>
        <w:ind w:left="487" w:right="88" w:rightChars="42"/>
        <w:rPr>
          <w:sz w:val="24"/>
          <w:szCs w:val="24"/>
        </w:rPr>
      </w:pPr>
      <w:r>
        <w:rPr>
          <w:b/>
          <w:bCs/>
          <w:spacing w:val="-3"/>
          <w:sz w:val="24"/>
          <w:szCs w:val="24"/>
        </w:rPr>
        <w:t>一、招标方式：</w:t>
      </w:r>
      <w:r>
        <w:rPr>
          <w:spacing w:val="-3"/>
          <w:sz w:val="24"/>
          <w:szCs w:val="24"/>
        </w:rPr>
        <w:t>公开询价</w:t>
      </w:r>
    </w:p>
    <w:p w14:paraId="0F46BF46">
      <w:pPr>
        <w:pStyle w:val="2"/>
        <w:tabs>
          <w:tab w:val="left" w:pos="7980"/>
        </w:tabs>
        <w:spacing w:before="184" w:line="219" w:lineRule="auto"/>
        <w:ind w:left="487" w:right="88" w:rightChars="42"/>
        <w:rPr>
          <w:sz w:val="24"/>
          <w:szCs w:val="24"/>
        </w:rPr>
      </w:pPr>
      <w:r>
        <w:rPr>
          <w:b/>
          <w:bCs/>
          <w:color w:val="0D0D0D"/>
          <w:spacing w:val="-3"/>
          <w:sz w:val="24"/>
          <w:szCs w:val="24"/>
        </w:rPr>
        <w:t>二、采购内容及数量</w:t>
      </w:r>
    </w:p>
    <w:p w14:paraId="1E4A9788">
      <w:pPr>
        <w:tabs>
          <w:tab w:val="left" w:pos="7980"/>
        </w:tabs>
        <w:spacing w:line="147" w:lineRule="exact"/>
        <w:ind w:right="88" w:rightChars="42"/>
      </w:pPr>
    </w:p>
    <w:tbl>
      <w:tblPr>
        <w:tblStyle w:val="13"/>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350"/>
        <w:gridCol w:w="1736"/>
        <w:gridCol w:w="1775"/>
        <w:gridCol w:w="1360"/>
        <w:gridCol w:w="1167"/>
      </w:tblGrid>
      <w:tr w14:paraId="450D9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742" w:type="dxa"/>
            <w:vAlign w:val="top"/>
          </w:tcPr>
          <w:p w14:paraId="40601A4C">
            <w:pPr>
              <w:pStyle w:val="14"/>
              <w:tabs>
                <w:tab w:val="left" w:pos="7980"/>
              </w:tabs>
              <w:spacing w:before="41" w:line="228" w:lineRule="auto"/>
              <w:ind w:left="168" w:right="88" w:rightChars="42"/>
            </w:pPr>
            <w:r>
              <w:rPr>
                <w:color w:val="0D0D0D"/>
                <w:spacing w:val="4"/>
              </w:rPr>
              <w:t>标项</w:t>
            </w:r>
          </w:p>
        </w:tc>
        <w:tc>
          <w:tcPr>
            <w:tcW w:w="2350" w:type="dxa"/>
            <w:vAlign w:val="top"/>
          </w:tcPr>
          <w:p w14:paraId="599BF7D2">
            <w:pPr>
              <w:pStyle w:val="14"/>
              <w:tabs>
                <w:tab w:val="left" w:pos="7980"/>
              </w:tabs>
              <w:spacing w:before="41" w:line="226" w:lineRule="auto"/>
              <w:ind w:left="906" w:right="88" w:rightChars="42"/>
            </w:pPr>
            <w:r>
              <w:rPr>
                <w:color w:val="0D0D0D"/>
                <w:spacing w:val="7"/>
              </w:rPr>
              <w:t>询价内容</w:t>
            </w:r>
          </w:p>
        </w:tc>
        <w:tc>
          <w:tcPr>
            <w:tcW w:w="1736" w:type="dxa"/>
            <w:vAlign w:val="top"/>
          </w:tcPr>
          <w:p w14:paraId="03A4C6EE">
            <w:pPr>
              <w:pStyle w:val="14"/>
              <w:tabs>
                <w:tab w:val="left" w:pos="7980"/>
              </w:tabs>
              <w:spacing w:before="41" w:line="228" w:lineRule="auto"/>
              <w:ind w:left="514" w:right="88" w:rightChars="42"/>
            </w:pPr>
            <w:r>
              <w:rPr>
                <w:color w:val="0D0D0D"/>
                <w:spacing w:val="4"/>
              </w:rPr>
              <w:t>规格</w:t>
            </w:r>
          </w:p>
        </w:tc>
        <w:tc>
          <w:tcPr>
            <w:tcW w:w="1775" w:type="dxa"/>
            <w:vAlign w:val="top"/>
          </w:tcPr>
          <w:p w14:paraId="763390BD">
            <w:pPr>
              <w:pStyle w:val="14"/>
              <w:tabs>
                <w:tab w:val="left" w:pos="7980"/>
              </w:tabs>
              <w:spacing w:before="41" w:line="228" w:lineRule="auto"/>
              <w:ind w:left="371" w:right="88" w:rightChars="42"/>
            </w:pPr>
            <w:r>
              <w:rPr>
                <w:color w:val="0D0D0D"/>
                <w:spacing w:val="7"/>
              </w:rPr>
              <w:t>单位及数量</w:t>
            </w:r>
          </w:p>
        </w:tc>
        <w:tc>
          <w:tcPr>
            <w:tcW w:w="1360" w:type="dxa"/>
            <w:vAlign w:val="top"/>
          </w:tcPr>
          <w:p w14:paraId="7E2C28C2">
            <w:pPr>
              <w:pStyle w:val="14"/>
              <w:tabs>
                <w:tab w:val="left" w:pos="7980"/>
              </w:tabs>
              <w:spacing w:before="41" w:line="226" w:lineRule="auto"/>
              <w:ind w:left="372" w:right="88" w:rightChars="42"/>
            </w:pPr>
            <w:r>
              <w:rPr>
                <w:color w:val="0D0D0D"/>
                <w:spacing w:val="6"/>
              </w:rPr>
              <w:t>上限价</w:t>
            </w:r>
          </w:p>
        </w:tc>
        <w:tc>
          <w:tcPr>
            <w:tcW w:w="1167" w:type="dxa"/>
            <w:vAlign w:val="top"/>
          </w:tcPr>
          <w:p w14:paraId="76C671B8">
            <w:pPr>
              <w:pStyle w:val="14"/>
              <w:tabs>
                <w:tab w:val="left" w:pos="7980"/>
              </w:tabs>
              <w:spacing w:before="41" w:line="226" w:lineRule="auto"/>
              <w:ind w:left="275" w:right="88" w:rightChars="42"/>
              <w:rPr>
                <w:rFonts w:hint="eastAsia" w:eastAsia="宋体"/>
                <w:lang w:eastAsia="zh-CN"/>
              </w:rPr>
            </w:pPr>
            <w:r>
              <w:rPr>
                <w:rFonts w:hint="eastAsia"/>
                <w:color w:val="0D0D0D"/>
                <w:spacing w:val="6"/>
                <w:lang w:val="en-US" w:eastAsia="zh-CN"/>
              </w:rPr>
              <w:t>备注</w:t>
            </w:r>
          </w:p>
        </w:tc>
      </w:tr>
      <w:tr w14:paraId="5A191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2" w:type="dxa"/>
            <w:vAlign w:val="center"/>
          </w:tcPr>
          <w:p w14:paraId="73FCA2DB">
            <w:pPr>
              <w:pStyle w:val="14"/>
              <w:tabs>
                <w:tab w:val="left" w:pos="7980"/>
              </w:tabs>
              <w:spacing w:before="71" w:line="221" w:lineRule="auto"/>
              <w:ind w:right="88" w:rightChars="42"/>
              <w:jc w:val="center"/>
              <w:rPr>
                <w:rFonts w:hint="eastAsia"/>
                <w:sz w:val="22"/>
                <w:szCs w:val="22"/>
              </w:rPr>
            </w:pPr>
            <w:r>
              <w:rPr>
                <w:rFonts w:hint="eastAsia"/>
                <w:sz w:val="22"/>
                <w:szCs w:val="22"/>
              </w:rPr>
              <w:t>01</w:t>
            </w:r>
          </w:p>
        </w:tc>
        <w:tc>
          <w:tcPr>
            <w:tcW w:w="2350" w:type="dxa"/>
            <w:vAlign w:val="center"/>
          </w:tcPr>
          <w:p w14:paraId="565DE10A">
            <w:pPr>
              <w:pStyle w:val="14"/>
              <w:tabs>
                <w:tab w:val="left" w:pos="7980"/>
              </w:tabs>
              <w:spacing w:before="71" w:line="221" w:lineRule="auto"/>
              <w:ind w:right="88" w:rightChars="42"/>
              <w:jc w:val="center"/>
              <w:rPr>
                <w:rFonts w:hint="eastAsia"/>
                <w:sz w:val="22"/>
                <w:szCs w:val="22"/>
              </w:rPr>
            </w:pPr>
            <w:r>
              <w:rPr>
                <w:rFonts w:hint="eastAsia"/>
                <w:sz w:val="22"/>
                <w:szCs w:val="22"/>
              </w:rPr>
              <w:t>未来新城80工寓木床</w:t>
            </w:r>
          </w:p>
        </w:tc>
        <w:tc>
          <w:tcPr>
            <w:tcW w:w="1736" w:type="dxa"/>
            <w:vAlign w:val="center"/>
          </w:tcPr>
          <w:p w14:paraId="5B3AB140">
            <w:pPr>
              <w:pStyle w:val="14"/>
              <w:tabs>
                <w:tab w:val="left" w:pos="7980"/>
              </w:tabs>
              <w:spacing w:before="71" w:line="221" w:lineRule="auto"/>
              <w:ind w:right="88" w:rightChars="42"/>
              <w:jc w:val="center"/>
              <w:rPr>
                <w:rFonts w:hint="eastAsia"/>
                <w:sz w:val="22"/>
                <w:szCs w:val="22"/>
              </w:rPr>
            </w:pPr>
            <w:r>
              <w:rPr>
                <w:rFonts w:hint="eastAsia"/>
                <w:sz w:val="22"/>
                <w:szCs w:val="22"/>
              </w:rPr>
              <w:t>1000*2000*400</w:t>
            </w:r>
          </w:p>
        </w:tc>
        <w:tc>
          <w:tcPr>
            <w:tcW w:w="1775" w:type="dxa"/>
            <w:vAlign w:val="center"/>
          </w:tcPr>
          <w:p w14:paraId="7DB69A08">
            <w:pPr>
              <w:pStyle w:val="14"/>
              <w:tabs>
                <w:tab w:val="left" w:pos="7980"/>
              </w:tabs>
              <w:spacing w:before="71" w:line="221" w:lineRule="auto"/>
              <w:ind w:right="88" w:rightChars="42"/>
              <w:jc w:val="center"/>
              <w:rPr>
                <w:rFonts w:hint="default"/>
                <w:sz w:val="22"/>
                <w:szCs w:val="22"/>
                <w:lang w:val="en-US"/>
              </w:rPr>
            </w:pPr>
            <w:r>
              <w:rPr>
                <w:rFonts w:hint="eastAsia"/>
                <w:sz w:val="22"/>
                <w:szCs w:val="22"/>
                <w:lang w:val="en-US" w:eastAsia="zh-CN"/>
              </w:rPr>
              <w:t>172张</w:t>
            </w:r>
          </w:p>
        </w:tc>
        <w:tc>
          <w:tcPr>
            <w:tcW w:w="1360" w:type="dxa"/>
            <w:vAlign w:val="center"/>
          </w:tcPr>
          <w:p w14:paraId="223B61CF">
            <w:pPr>
              <w:pStyle w:val="14"/>
              <w:tabs>
                <w:tab w:val="left" w:pos="7980"/>
              </w:tabs>
              <w:spacing w:before="71" w:line="221" w:lineRule="auto"/>
              <w:ind w:right="88" w:rightChars="42"/>
              <w:jc w:val="center"/>
              <w:rPr>
                <w:rFonts w:hint="eastAsia"/>
                <w:sz w:val="22"/>
                <w:szCs w:val="22"/>
              </w:rPr>
            </w:pPr>
            <w:r>
              <w:rPr>
                <w:rFonts w:hint="eastAsia"/>
                <w:sz w:val="22"/>
                <w:szCs w:val="22"/>
              </w:rPr>
              <w:t>10万元</w:t>
            </w:r>
          </w:p>
        </w:tc>
        <w:tc>
          <w:tcPr>
            <w:tcW w:w="1167" w:type="dxa"/>
            <w:vAlign w:val="center"/>
          </w:tcPr>
          <w:p w14:paraId="793E767A">
            <w:pPr>
              <w:pStyle w:val="14"/>
              <w:tabs>
                <w:tab w:val="left" w:pos="7980"/>
              </w:tabs>
              <w:spacing w:before="71" w:line="221" w:lineRule="auto"/>
              <w:ind w:right="88" w:rightChars="42"/>
              <w:jc w:val="center"/>
              <w:rPr>
                <w:rFonts w:hint="default"/>
                <w:sz w:val="22"/>
                <w:szCs w:val="22"/>
                <w:lang w:val="en-US" w:eastAsia="zh-CN"/>
              </w:rPr>
            </w:pPr>
            <w:r>
              <w:rPr>
                <w:rFonts w:hint="eastAsia"/>
                <w:sz w:val="22"/>
                <w:szCs w:val="22"/>
                <w:lang w:val="en-US" w:eastAsia="zh-CN"/>
              </w:rPr>
              <w:t>详见采购内容及要求</w:t>
            </w:r>
          </w:p>
        </w:tc>
      </w:tr>
    </w:tbl>
    <w:p w14:paraId="63E0C856">
      <w:pPr>
        <w:pStyle w:val="2"/>
        <w:tabs>
          <w:tab w:val="left" w:pos="7980"/>
        </w:tabs>
        <w:spacing w:before="36" w:line="219" w:lineRule="auto"/>
        <w:ind w:left="483" w:right="88" w:rightChars="42"/>
        <w:rPr>
          <w:sz w:val="24"/>
          <w:szCs w:val="24"/>
        </w:rPr>
      </w:pPr>
      <w:r>
        <w:rPr>
          <w:b/>
          <w:bCs/>
          <w:color w:val="0D0D0D"/>
          <w:spacing w:val="-3"/>
          <w:sz w:val="24"/>
          <w:szCs w:val="24"/>
        </w:rPr>
        <w:t>三、合格投标人的资格要求</w:t>
      </w:r>
    </w:p>
    <w:p w14:paraId="76726674">
      <w:pPr>
        <w:pStyle w:val="2"/>
        <w:tabs>
          <w:tab w:val="left" w:pos="7980"/>
        </w:tabs>
        <w:spacing w:before="181" w:line="219" w:lineRule="auto"/>
        <w:ind w:left="561" w:right="88" w:rightChars="42"/>
        <w:rPr>
          <w:sz w:val="24"/>
          <w:szCs w:val="24"/>
        </w:rPr>
      </w:pPr>
      <w:r>
        <w:rPr>
          <w:color w:val="0D0D0D"/>
          <w:spacing w:val="-2"/>
          <w:sz w:val="24"/>
          <w:szCs w:val="24"/>
        </w:rPr>
        <w:t>1、合格投标人的资格要求需具备下列条件：</w:t>
      </w:r>
    </w:p>
    <w:p w14:paraId="1785A826">
      <w:pPr>
        <w:pStyle w:val="2"/>
        <w:tabs>
          <w:tab w:val="left" w:pos="7980"/>
        </w:tabs>
        <w:spacing w:before="183" w:line="219" w:lineRule="auto"/>
        <w:ind w:left="968" w:right="88" w:rightChars="42"/>
        <w:rPr>
          <w:sz w:val="24"/>
          <w:szCs w:val="24"/>
        </w:rPr>
      </w:pPr>
      <w:r>
        <w:rPr>
          <w:spacing w:val="-3"/>
          <w:sz w:val="24"/>
          <w:szCs w:val="24"/>
        </w:rPr>
        <w:t>响应人必须为在中国境内注册的独立法人。</w:t>
      </w:r>
    </w:p>
    <w:p w14:paraId="306417AD">
      <w:pPr>
        <w:pStyle w:val="2"/>
        <w:tabs>
          <w:tab w:val="left" w:pos="7980"/>
        </w:tabs>
        <w:spacing w:before="180" w:line="219" w:lineRule="auto"/>
        <w:ind w:left="546" w:right="88" w:rightChars="42"/>
        <w:rPr>
          <w:sz w:val="24"/>
          <w:szCs w:val="24"/>
        </w:rPr>
      </w:pPr>
      <w:r>
        <w:rPr>
          <w:color w:val="0D0D0D"/>
          <w:spacing w:val="-1"/>
          <w:sz w:val="24"/>
          <w:szCs w:val="24"/>
        </w:rPr>
        <w:t>2、本项目不接受联合体投标。</w:t>
      </w:r>
    </w:p>
    <w:p w14:paraId="44DC08DB">
      <w:pPr>
        <w:pStyle w:val="2"/>
        <w:tabs>
          <w:tab w:val="left" w:pos="7980"/>
        </w:tabs>
        <w:spacing w:before="184" w:line="219" w:lineRule="auto"/>
        <w:ind w:left="566" w:right="88" w:rightChars="42"/>
        <w:rPr>
          <w:sz w:val="24"/>
          <w:szCs w:val="24"/>
        </w:rPr>
      </w:pPr>
      <w:r>
        <w:rPr>
          <w:b/>
          <w:bCs/>
          <w:spacing w:val="-6"/>
          <w:sz w:val="24"/>
          <w:szCs w:val="24"/>
        </w:rPr>
        <w:t>四、</w:t>
      </w:r>
      <w:r>
        <w:rPr>
          <w:rFonts w:hint="eastAsia"/>
          <w:b/>
          <w:bCs/>
          <w:spacing w:val="-6"/>
          <w:sz w:val="24"/>
          <w:szCs w:val="24"/>
          <w:lang w:eastAsia="zh-CN"/>
        </w:rPr>
        <w:t>询价文件</w:t>
      </w:r>
      <w:r>
        <w:rPr>
          <w:b/>
          <w:bCs/>
          <w:spacing w:val="-6"/>
          <w:sz w:val="24"/>
          <w:szCs w:val="24"/>
        </w:rPr>
        <w:t>的获取</w:t>
      </w:r>
    </w:p>
    <w:p w14:paraId="5DBC911E">
      <w:pPr>
        <w:pStyle w:val="2"/>
        <w:tabs>
          <w:tab w:val="left" w:pos="7980"/>
        </w:tabs>
        <w:spacing w:before="182" w:line="311" w:lineRule="auto"/>
        <w:ind w:left="2" w:right="88" w:rightChars="42" w:firstLine="558"/>
        <w:rPr>
          <w:sz w:val="24"/>
          <w:szCs w:val="24"/>
        </w:rPr>
      </w:pPr>
      <w:r>
        <w:rPr>
          <w:spacing w:val="-1"/>
          <w:sz w:val="24"/>
          <w:szCs w:val="24"/>
        </w:rPr>
        <w:t>1、凡有意参加投标者，请于</w:t>
      </w:r>
      <w:r>
        <w:rPr>
          <w:rFonts w:hint="eastAsia"/>
          <w:spacing w:val="-1"/>
          <w:sz w:val="24"/>
          <w:szCs w:val="24"/>
          <w:lang w:eastAsia="zh-CN"/>
        </w:rPr>
        <w:t>2025年</w:t>
      </w:r>
      <w:r>
        <w:rPr>
          <w:rFonts w:hint="eastAsia"/>
          <w:spacing w:val="-1"/>
          <w:sz w:val="24"/>
          <w:szCs w:val="24"/>
          <w:lang w:val="en-US" w:eastAsia="zh-CN"/>
        </w:rPr>
        <w:t>6</w:t>
      </w:r>
      <w:r>
        <w:rPr>
          <w:rFonts w:hint="eastAsia"/>
          <w:spacing w:val="-1"/>
          <w:sz w:val="24"/>
          <w:szCs w:val="24"/>
          <w:lang w:eastAsia="zh-CN"/>
        </w:rPr>
        <w:t>月</w:t>
      </w:r>
      <w:r>
        <w:rPr>
          <w:rFonts w:hint="eastAsia"/>
          <w:spacing w:val="-1"/>
          <w:sz w:val="24"/>
          <w:szCs w:val="24"/>
          <w:lang w:val="en-US" w:eastAsia="zh-CN"/>
        </w:rPr>
        <w:t>19</w:t>
      </w:r>
      <w:r>
        <w:rPr>
          <w:rFonts w:hint="eastAsia"/>
          <w:spacing w:val="-1"/>
          <w:sz w:val="24"/>
          <w:szCs w:val="24"/>
          <w:lang w:eastAsia="zh-CN"/>
        </w:rPr>
        <w:t>日</w:t>
      </w:r>
      <w:r>
        <w:rPr>
          <w:spacing w:val="-1"/>
          <w:sz w:val="24"/>
          <w:szCs w:val="24"/>
        </w:rPr>
        <w:t>至</w:t>
      </w:r>
      <w:r>
        <w:rPr>
          <w:rFonts w:hint="eastAsia"/>
          <w:spacing w:val="-1"/>
          <w:sz w:val="24"/>
          <w:szCs w:val="24"/>
          <w:lang w:eastAsia="zh-CN"/>
        </w:rPr>
        <w:t xml:space="preserve">2025年6月27日 </w:t>
      </w:r>
      <w:r>
        <w:rPr>
          <w:rFonts w:hint="eastAsia"/>
          <w:spacing w:val="-1"/>
          <w:sz w:val="24"/>
          <w:szCs w:val="24"/>
          <w:lang w:val="en-US" w:eastAsia="zh-CN"/>
        </w:rPr>
        <w:t>10</w:t>
      </w:r>
      <w:r>
        <w:rPr>
          <w:spacing w:val="-1"/>
          <w:sz w:val="24"/>
          <w:szCs w:val="24"/>
        </w:rPr>
        <w:t>时</w:t>
      </w:r>
      <w:r>
        <w:rPr>
          <w:rFonts w:hint="eastAsia"/>
          <w:spacing w:val="-1"/>
          <w:sz w:val="24"/>
          <w:szCs w:val="24"/>
          <w:lang w:val="en-US" w:eastAsia="zh-CN"/>
        </w:rPr>
        <w:t>0</w:t>
      </w:r>
      <w:r>
        <w:rPr>
          <w:spacing w:val="-1"/>
          <w:sz w:val="24"/>
          <w:szCs w:val="24"/>
        </w:rPr>
        <w:t>0分前（北京</w:t>
      </w:r>
      <w:r>
        <w:rPr>
          <w:spacing w:val="14"/>
          <w:sz w:val="24"/>
          <w:szCs w:val="24"/>
        </w:rPr>
        <w:t xml:space="preserve"> </w:t>
      </w:r>
      <w:r>
        <w:rPr>
          <w:sz w:val="24"/>
          <w:szCs w:val="24"/>
        </w:rPr>
        <w:t>时间，下同</w:t>
      </w:r>
      <w:r>
        <w:rPr>
          <w:spacing w:val="7"/>
          <w:sz w:val="24"/>
          <w:szCs w:val="24"/>
        </w:rPr>
        <w:t>），</w:t>
      </w:r>
      <w:r>
        <w:rPr>
          <w:rFonts w:hint="eastAsia"/>
          <w:spacing w:val="7"/>
          <w:sz w:val="24"/>
          <w:szCs w:val="24"/>
        </w:rPr>
        <w:t>在浙江省政府采购网（http://www.ccgp-zhejiang.gov.cn/purchaseNotice/index.html?categoryId=10）下载询价文件。</w:t>
      </w:r>
    </w:p>
    <w:p w14:paraId="76DDBAA4">
      <w:pPr>
        <w:pStyle w:val="2"/>
        <w:tabs>
          <w:tab w:val="left" w:pos="7980"/>
        </w:tabs>
        <w:spacing w:before="188" w:line="290" w:lineRule="auto"/>
        <w:ind w:left="7" w:right="88" w:rightChars="42" w:firstLine="539"/>
        <w:rPr>
          <w:sz w:val="24"/>
          <w:szCs w:val="24"/>
        </w:rPr>
      </w:pPr>
      <w:r>
        <w:rPr>
          <w:sz w:val="24"/>
          <w:szCs w:val="24"/>
        </w:rPr>
        <w:t>2、本项目</w:t>
      </w:r>
      <w:r>
        <w:rPr>
          <w:rFonts w:hint="eastAsia"/>
          <w:sz w:val="24"/>
          <w:szCs w:val="24"/>
          <w:lang w:eastAsia="zh-CN"/>
        </w:rPr>
        <w:t>询价文件</w:t>
      </w:r>
      <w:r>
        <w:rPr>
          <w:sz w:val="24"/>
          <w:szCs w:val="24"/>
        </w:rPr>
        <w:t>(含附件)和补充(答疑、澄</w:t>
      </w:r>
      <w:r>
        <w:rPr>
          <w:spacing w:val="-1"/>
          <w:sz w:val="24"/>
          <w:szCs w:val="24"/>
        </w:rPr>
        <w:t>清)</w:t>
      </w:r>
      <w:bookmarkStart w:id="7" w:name="_GoBack"/>
      <w:bookmarkEnd w:id="7"/>
      <w:r>
        <w:rPr>
          <w:spacing w:val="-1"/>
          <w:sz w:val="24"/>
          <w:szCs w:val="24"/>
        </w:rPr>
        <w:t>、修改文件以网上下载方式</w:t>
      </w:r>
      <w:r>
        <w:rPr>
          <w:sz w:val="24"/>
          <w:szCs w:val="24"/>
        </w:rPr>
        <w:t xml:space="preserve"> </w:t>
      </w:r>
      <w:r>
        <w:rPr>
          <w:spacing w:val="-1"/>
          <w:sz w:val="24"/>
          <w:szCs w:val="24"/>
        </w:rPr>
        <w:t>发放，请有意参加投标者及时关注。</w:t>
      </w:r>
    </w:p>
    <w:p w14:paraId="51580413">
      <w:pPr>
        <w:pStyle w:val="2"/>
        <w:tabs>
          <w:tab w:val="left" w:pos="7980"/>
        </w:tabs>
        <w:spacing w:before="179" w:line="220" w:lineRule="auto"/>
        <w:ind w:left="490" w:right="88" w:rightChars="42"/>
        <w:rPr>
          <w:sz w:val="24"/>
          <w:szCs w:val="24"/>
        </w:rPr>
      </w:pPr>
      <w:r>
        <w:rPr>
          <w:b/>
          <w:bCs/>
          <w:spacing w:val="-3"/>
          <w:sz w:val="24"/>
          <w:szCs w:val="24"/>
        </w:rPr>
        <w:t>五、投标截止时间和地点</w:t>
      </w:r>
      <w:r>
        <w:rPr>
          <w:spacing w:val="-3"/>
          <w:sz w:val="24"/>
          <w:szCs w:val="24"/>
        </w:rPr>
        <w:t>：</w:t>
      </w:r>
    </w:p>
    <w:p w14:paraId="001B9068">
      <w:pPr>
        <w:pStyle w:val="2"/>
        <w:tabs>
          <w:tab w:val="left" w:pos="7980"/>
        </w:tabs>
        <w:spacing w:before="180" w:line="219" w:lineRule="auto"/>
        <w:ind w:left="495" w:right="88" w:rightChars="42"/>
        <w:rPr>
          <w:sz w:val="24"/>
          <w:szCs w:val="24"/>
        </w:rPr>
      </w:pPr>
      <w:r>
        <w:rPr>
          <w:spacing w:val="-1"/>
          <w:sz w:val="24"/>
          <w:szCs w:val="24"/>
        </w:rPr>
        <w:t>（一）截止时间（开标时间</w:t>
      </w:r>
      <w:r>
        <w:rPr>
          <w:spacing w:val="6"/>
          <w:sz w:val="24"/>
          <w:szCs w:val="24"/>
        </w:rPr>
        <w:t>）：</w:t>
      </w:r>
      <w:r>
        <w:rPr>
          <w:rFonts w:hint="eastAsia"/>
          <w:spacing w:val="-1"/>
          <w:sz w:val="24"/>
          <w:szCs w:val="24"/>
          <w:u w:val="single" w:color="auto"/>
          <w:lang w:eastAsia="zh-CN"/>
        </w:rPr>
        <w:t xml:space="preserve">2025年6月27日 </w:t>
      </w:r>
      <w:r>
        <w:rPr>
          <w:spacing w:val="-1"/>
          <w:sz w:val="24"/>
          <w:szCs w:val="24"/>
          <w:u w:val="single" w:color="auto"/>
        </w:rPr>
        <w:t>1</w:t>
      </w:r>
      <w:r>
        <w:rPr>
          <w:rFonts w:hint="eastAsia"/>
          <w:spacing w:val="-1"/>
          <w:sz w:val="24"/>
          <w:szCs w:val="24"/>
          <w:u w:val="single" w:color="auto"/>
          <w:lang w:val="en-US" w:eastAsia="zh-CN"/>
        </w:rPr>
        <w:t>0时</w:t>
      </w:r>
      <w:r>
        <w:rPr>
          <w:spacing w:val="-1"/>
          <w:sz w:val="24"/>
          <w:szCs w:val="24"/>
          <w:u w:val="single" w:color="auto"/>
        </w:rPr>
        <w:t>00分</w:t>
      </w:r>
      <w:r>
        <w:rPr>
          <w:spacing w:val="-1"/>
          <w:sz w:val="24"/>
          <w:szCs w:val="24"/>
        </w:rPr>
        <w:t>（北京时间）</w:t>
      </w:r>
    </w:p>
    <w:p w14:paraId="1C612C00">
      <w:pPr>
        <w:pStyle w:val="2"/>
        <w:tabs>
          <w:tab w:val="left" w:pos="7980"/>
        </w:tabs>
        <w:spacing w:before="183" w:line="287" w:lineRule="auto"/>
        <w:ind w:left="5" w:right="88" w:rightChars="42" w:firstLine="489"/>
        <w:rPr>
          <w:rFonts w:hint="default" w:eastAsia="宋体"/>
          <w:sz w:val="24"/>
          <w:szCs w:val="24"/>
          <w:lang w:val="en-US" w:eastAsia="zh-CN"/>
        </w:rPr>
      </w:pPr>
      <w:r>
        <w:rPr>
          <w:spacing w:val="2"/>
          <w:sz w:val="24"/>
          <w:szCs w:val="24"/>
        </w:rPr>
        <w:t>（二）</w:t>
      </w:r>
      <w:r>
        <w:rPr>
          <w:rFonts w:hint="eastAsia"/>
          <w:spacing w:val="2"/>
          <w:sz w:val="24"/>
          <w:szCs w:val="24"/>
        </w:rPr>
        <w:t>报价</w:t>
      </w:r>
      <w:r>
        <w:rPr>
          <w:rFonts w:hint="eastAsia"/>
          <w:spacing w:val="2"/>
          <w:sz w:val="24"/>
          <w:szCs w:val="24"/>
          <w:lang w:val="en-US" w:eastAsia="zh-CN"/>
        </w:rPr>
        <w:t>文件</w:t>
      </w:r>
      <w:r>
        <w:rPr>
          <w:rFonts w:hint="eastAsia"/>
          <w:spacing w:val="2"/>
          <w:sz w:val="24"/>
          <w:szCs w:val="24"/>
        </w:rPr>
        <w:t>递交地点</w:t>
      </w:r>
      <w:r>
        <w:rPr>
          <w:spacing w:val="2"/>
          <w:sz w:val="24"/>
          <w:szCs w:val="24"/>
        </w:rPr>
        <w:t>：</w:t>
      </w:r>
      <w:r>
        <w:rPr>
          <w:rFonts w:hint="eastAsia"/>
          <w:spacing w:val="2"/>
          <w:sz w:val="24"/>
          <w:szCs w:val="24"/>
        </w:rPr>
        <w:t>玉环市未来新城开发建设指挥部5楼</w:t>
      </w:r>
      <w:r>
        <w:rPr>
          <w:rFonts w:hint="eastAsia"/>
          <w:spacing w:val="2"/>
          <w:sz w:val="24"/>
          <w:szCs w:val="24"/>
          <w:lang w:val="en-US" w:eastAsia="zh-CN"/>
        </w:rPr>
        <w:t>图审室</w:t>
      </w:r>
    </w:p>
    <w:p w14:paraId="3B998E5E">
      <w:pPr>
        <w:pStyle w:val="2"/>
        <w:spacing w:before="183" w:line="218" w:lineRule="auto"/>
        <w:ind w:left="544"/>
        <w:rPr>
          <w:sz w:val="24"/>
          <w:szCs w:val="24"/>
        </w:rPr>
      </w:pPr>
      <w:r>
        <w:rPr>
          <w:b/>
          <w:bCs/>
          <w:spacing w:val="-4"/>
          <w:sz w:val="24"/>
          <w:szCs w:val="24"/>
        </w:rPr>
        <w:t>八、公告、公示媒体：</w:t>
      </w:r>
    </w:p>
    <w:p w14:paraId="716ED0CF">
      <w:pPr>
        <w:spacing w:line="245" w:lineRule="auto"/>
        <w:rPr>
          <w:rFonts w:ascii="Arial"/>
          <w:sz w:val="21"/>
        </w:rPr>
      </w:pPr>
    </w:p>
    <w:p w14:paraId="6512D3B2">
      <w:pPr>
        <w:pStyle w:val="2"/>
        <w:spacing w:before="78" w:line="348" w:lineRule="auto"/>
        <w:ind w:left="1" w:right="76" w:firstLine="482"/>
        <w:rPr>
          <w:sz w:val="24"/>
          <w:szCs w:val="24"/>
        </w:rPr>
      </w:pPr>
      <w:r>
        <w:rPr>
          <w:sz w:val="24"/>
          <w:szCs w:val="24"/>
        </w:rPr>
        <w:t>公告网址：</w:t>
      </w:r>
      <w:r>
        <w:rPr>
          <w:rFonts w:hint="eastAsia"/>
          <w:sz w:val="24"/>
          <w:szCs w:val="24"/>
        </w:rPr>
        <w:t>浙江省政府采购网（http://www.ccgp-zhejiang.gov.cn/purchaseNotice/index.html?categoryId=10）</w:t>
      </w:r>
      <w:r>
        <w:rPr>
          <w:spacing w:val="-2"/>
          <w:sz w:val="24"/>
          <w:szCs w:val="24"/>
        </w:rPr>
        <w:t>。</w:t>
      </w:r>
    </w:p>
    <w:p w14:paraId="4949DB18">
      <w:pPr>
        <w:pStyle w:val="2"/>
        <w:spacing w:before="43" w:line="221" w:lineRule="auto"/>
        <w:ind w:left="482"/>
        <w:rPr>
          <w:sz w:val="24"/>
          <w:szCs w:val="24"/>
        </w:rPr>
      </w:pPr>
      <w:r>
        <w:rPr>
          <w:b/>
          <w:bCs/>
          <w:spacing w:val="-4"/>
          <w:sz w:val="24"/>
          <w:szCs w:val="24"/>
        </w:rPr>
        <w:t>九、联系方式：</w:t>
      </w:r>
    </w:p>
    <w:p w14:paraId="6DD0CA70">
      <w:pPr>
        <w:pStyle w:val="2"/>
        <w:spacing w:before="180" w:line="218" w:lineRule="auto"/>
        <w:ind w:left="488"/>
        <w:rPr>
          <w:sz w:val="24"/>
          <w:szCs w:val="24"/>
        </w:rPr>
      </w:pPr>
      <w:r>
        <w:rPr>
          <w:b/>
          <w:bCs/>
          <w:spacing w:val="-3"/>
          <w:sz w:val="24"/>
          <w:szCs w:val="24"/>
        </w:rPr>
        <w:t>（一）询价人（受理</w:t>
      </w:r>
      <w:r>
        <w:rPr>
          <w:rFonts w:hint="eastAsia"/>
          <w:b/>
          <w:bCs/>
          <w:spacing w:val="-3"/>
          <w:sz w:val="24"/>
          <w:szCs w:val="24"/>
          <w:lang w:eastAsia="zh-CN"/>
        </w:rPr>
        <w:t>询价文件</w:t>
      </w:r>
      <w:r>
        <w:rPr>
          <w:b/>
          <w:bCs/>
          <w:spacing w:val="-3"/>
          <w:sz w:val="24"/>
          <w:szCs w:val="24"/>
        </w:rPr>
        <w:t>相关质疑及答复）</w:t>
      </w:r>
    </w:p>
    <w:p w14:paraId="7429A6CD">
      <w:pPr>
        <w:pStyle w:val="2"/>
        <w:tabs>
          <w:tab w:val="left" w:pos="8625"/>
        </w:tabs>
        <w:spacing w:before="180" w:line="353" w:lineRule="auto"/>
        <w:ind w:right="76" w:firstLine="600"/>
        <w:jc w:val="both"/>
        <w:rPr>
          <w:sz w:val="24"/>
          <w:szCs w:val="24"/>
        </w:rPr>
      </w:pPr>
      <w:r>
        <w:rPr>
          <w:sz w:val="24"/>
          <w:szCs w:val="24"/>
        </w:rPr>
        <w:t>名称：</w:t>
      </w:r>
      <w:r>
        <w:rPr>
          <w:rFonts w:hint="eastAsia"/>
          <w:sz w:val="24"/>
          <w:szCs w:val="24"/>
          <w:u w:val="single" w:color="auto"/>
          <w:lang w:eastAsia="zh-CN"/>
        </w:rPr>
        <w:t>玉环市未来新城投资有限公司</w:t>
      </w:r>
    </w:p>
    <w:p w14:paraId="21B2CD52">
      <w:pPr>
        <w:pStyle w:val="2"/>
        <w:spacing w:before="33" w:line="220" w:lineRule="auto"/>
        <w:ind w:left="598"/>
        <w:rPr>
          <w:sz w:val="24"/>
          <w:szCs w:val="24"/>
        </w:rPr>
      </w:pPr>
      <w:r>
        <w:rPr>
          <w:spacing w:val="-2"/>
          <w:sz w:val="24"/>
          <w:szCs w:val="24"/>
        </w:rPr>
        <w:t>联系人：</w:t>
      </w:r>
      <w:r>
        <w:rPr>
          <w:rFonts w:hint="eastAsia"/>
          <w:spacing w:val="-2"/>
          <w:sz w:val="24"/>
          <w:szCs w:val="24"/>
          <w:u w:val="single" w:color="auto"/>
          <w:lang w:eastAsia="zh-CN"/>
        </w:rPr>
        <w:t>禇先生</w:t>
      </w:r>
      <w:r>
        <w:rPr>
          <w:spacing w:val="1"/>
          <w:sz w:val="24"/>
          <w:szCs w:val="24"/>
          <w:u w:val="single" w:color="auto"/>
        </w:rPr>
        <w:t xml:space="preserve">  </w:t>
      </w:r>
    </w:p>
    <w:p w14:paraId="630F2323">
      <w:pPr>
        <w:pStyle w:val="2"/>
        <w:spacing w:before="182" w:line="221" w:lineRule="auto"/>
        <w:ind w:left="598"/>
        <w:rPr>
          <w:rFonts w:hint="eastAsia" w:eastAsia="宋体"/>
          <w:sz w:val="24"/>
          <w:szCs w:val="24"/>
          <w:lang w:eastAsia="zh-CN"/>
        </w:rPr>
      </w:pPr>
      <w:r>
        <w:rPr>
          <w:spacing w:val="-1"/>
          <w:sz w:val="24"/>
          <w:szCs w:val="24"/>
        </w:rPr>
        <w:t>联系电话：</w:t>
      </w:r>
      <w:r>
        <w:rPr>
          <w:rFonts w:hint="eastAsia"/>
          <w:spacing w:val="-1"/>
          <w:sz w:val="24"/>
          <w:szCs w:val="24"/>
          <w:u w:val="single" w:color="auto"/>
          <w:lang w:eastAsia="zh-CN"/>
        </w:rPr>
        <w:t>0576-87277322</w:t>
      </w:r>
    </w:p>
    <w:p w14:paraId="29A2ED88">
      <w:pPr>
        <w:pStyle w:val="2"/>
        <w:spacing w:before="177" w:line="219" w:lineRule="auto"/>
        <w:ind w:left="488"/>
        <w:rPr>
          <w:sz w:val="24"/>
          <w:szCs w:val="24"/>
        </w:rPr>
      </w:pPr>
      <w:r>
        <w:rPr>
          <w:b/>
          <w:bCs/>
          <w:spacing w:val="-5"/>
          <w:sz w:val="24"/>
          <w:szCs w:val="24"/>
        </w:rPr>
        <w:t>（二）代理机构</w:t>
      </w:r>
    </w:p>
    <w:p w14:paraId="6EF7E555">
      <w:pPr>
        <w:pStyle w:val="2"/>
        <w:spacing w:before="184" w:line="220" w:lineRule="auto"/>
        <w:ind w:left="600"/>
        <w:rPr>
          <w:sz w:val="24"/>
          <w:szCs w:val="24"/>
        </w:rPr>
      </w:pPr>
      <w:r>
        <w:rPr>
          <w:spacing w:val="-1"/>
          <w:sz w:val="24"/>
          <w:szCs w:val="24"/>
        </w:rPr>
        <w:t>名称：</w:t>
      </w:r>
      <w:r>
        <w:rPr>
          <w:rFonts w:hint="eastAsia"/>
          <w:spacing w:val="-1"/>
          <w:sz w:val="24"/>
          <w:szCs w:val="24"/>
          <w:u w:val="single" w:color="auto"/>
          <w:lang w:eastAsia="zh-CN"/>
        </w:rPr>
        <w:t>浙江中邦工程管理咨询有限公司</w:t>
      </w:r>
      <w:r>
        <w:rPr>
          <w:sz w:val="24"/>
          <w:szCs w:val="24"/>
          <w:u w:val="single" w:color="auto"/>
        </w:rPr>
        <w:t xml:space="preserve"> </w:t>
      </w:r>
    </w:p>
    <w:p w14:paraId="59F316B8">
      <w:pPr>
        <w:pStyle w:val="2"/>
        <w:spacing w:before="179" w:line="219" w:lineRule="auto"/>
        <w:ind w:left="598"/>
        <w:rPr>
          <w:rFonts w:hint="default" w:eastAsia="宋体"/>
          <w:sz w:val="24"/>
          <w:szCs w:val="24"/>
          <w:lang w:val="en-US" w:eastAsia="zh-CN"/>
        </w:rPr>
      </w:pPr>
      <w:r>
        <w:rPr>
          <w:sz w:val="24"/>
          <w:szCs w:val="24"/>
        </w:rPr>
        <w:t>联系人：</w:t>
      </w:r>
      <w:r>
        <w:rPr>
          <w:rFonts w:hint="eastAsia"/>
          <w:sz w:val="24"/>
          <w:szCs w:val="24"/>
          <w:u w:val="single" w:color="auto"/>
          <w:lang w:val="en-US" w:eastAsia="zh-CN"/>
        </w:rPr>
        <w:t>沈先生</w:t>
      </w:r>
    </w:p>
    <w:p w14:paraId="3333AD65">
      <w:pPr>
        <w:pStyle w:val="2"/>
        <w:spacing w:before="185" w:line="221" w:lineRule="auto"/>
        <w:ind w:left="598"/>
        <w:rPr>
          <w:rFonts w:hint="eastAsia" w:eastAsia="宋体"/>
          <w:sz w:val="24"/>
          <w:szCs w:val="24"/>
          <w:lang w:eastAsia="zh-CN"/>
        </w:rPr>
      </w:pPr>
      <w:r>
        <w:rPr>
          <w:spacing w:val="-1"/>
          <w:sz w:val="24"/>
          <w:szCs w:val="24"/>
        </w:rPr>
        <w:t>联系电话：</w:t>
      </w:r>
      <w:r>
        <w:rPr>
          <w:rFonts w:hint="eastAsia"/>
          <w:spacing w:val="-1"/>
          <w:sz w:val="24"/>
          <w:szCs w:val="24"/>
          <w:u w:val="single" w:color="auto"/>
          <w:lang w:eastAsia="zh-CN"/>
        </w:rPr>
        <w:t>13326073997</w:t>
      </w:r>
    </w:p>
    <w:p w14:paraId="1788BABE">
      <w:pPr>
        <w:pStyle w:val="2"/>
        <w:spacing w:before="180" w:line="219" w:lineRule="auto"/>
        <w:ind w:left="597"/>
        <w:rPr>
          <w:rFonts w:hint="eastAsia" w:eastAsia="宋体"/>
          <w:sz w:val="24"/>
          <w:szCs w:val="24"/>
          <w:lang w:eastAsia="zh-CN"/>
        </w:rPr>
      </w:pPr>
      <w:r>
        <w:rPr>
          <w:spacing w:val="-1"/>
          <w:sz w:val="24"/>
          <w:szCs w:val="24"/>
        </w:rPr>
        <w:t>地址：</w:t>
      </w:r>
      <w:r>
        <w:rPr>
          <w:rFonts w:hint="eastAsia"/>
          <w:spacing w:val="-1"/>
          <w:sz w:val="24"/>
          <w:szCs w:val="24"/>
          <w:u w:val="single" w:color="auto"/>
          <w:lang w:eastAsia="zh-CN"/>
        </w:rPr>
        <w:t>玉环市泰安路198号上段大厦三单元2702</w:t>
      </w:r>
    </w:p>
    <w:p w14:paraId="5CE50048">
      <w:pPr>
        <w:spacing w:line="282" w:lineRule="auto"/>
        <w:rPr>
          <w:rFonts w:ascii="Arial"/>
          <w:sz w:val="21"/>
        </w:rPr>
      </w:pPr>
    </w:p>
    <w:p w14:paraId="44B4C741">
      <w:pPr>
        <w:spacing w:line="282" w:lineRule="auto"/>
        <w:rPr>
          <w:rFonts w:ascii="Arial"/>
          <w:sz w:val="21"/>
        </w:rPr>
      </w:pPr>
    </w:p>
    <w:p w14:paraId="2807AD81">
      <w:pPr>
        <w:pStyle w:val="2"/>
        <w:spacing w:before="79" w:line="220" w:lineRule="auto"/>
        <w:jc w:val="right"/>
        <w:rPr>
          <w:rFonts w:hint="eastAsia" w:eastAsia="宋体"/>
          <w:sz w:val="24"/>
          <w:szCs w:val="24"/>
          <w:lang w:eastAsia="zh-CN"/>
        </w:rPr>
      </w:pPr>
      <w:r>
        <w:rPr>
          <w:rFonts w:hint="eastAsia"/>
          <w:color w:val="0D0D0D"/>
          <w:spacing w:val="-2"/>
          <w:sz w:val="24"/>
          <w:szCs w:val="24"/>
          <w:lang w:eastAsia="zh-CN"/>
        </w:rPr>
        <w:t>浙江中邦工程管理咨询有限公司</w:t>
      </w:r>
    </w:p>
    <w:p w14:paraId="122F6C85">
      <w:pPr>
        <w:spacing w:line="249" w:lineRule="auto"/>
        <w:rPr>
          <w:rFonts w:ascii="Arial"/>
          <w:sz w:val="21"/>
        </w:rPr>
      </w:pPr>
    </w:p>
    <w:p w14:paraId="35C9665C">
      <w:pPr>
        <w:pStyle w:val="2"/>
        <w:spacing w:before="78" w:line="219" w:lineRule="auto"/>
        <w:jc w:val="right"/>
        <w:outlineLvl w:val="0"/>
        <w:rPr>
          <w:sz w:val="24"/>
          <w:szCs w:val="24"/>
        </w:rPr>
      </w:pPr>
      <w:r>
        <w:rPr>
          <w:color w:val="0D0D0D"/>
          <w:spacing w:val="-2"/>
          <w:sz w:val="24"/>
          <w:szCs w:val="24"/>
        </w:rPr>
        <w:t>2025年</w:t>
      </w:r>
      <w:r>
        <w:rPr>
          <w:rFonts w:hint="eastAsia"/>
          <w:color w:val="0D0D0D"/>
          <w:spacing w:val="-2"/>
          <w:sz w:val="24"/>
          <w:szCs w:val="24"/>
          <w:lang w:val="en-US" w:eastAsia="zh-CN"/>
        </w:rPr>
        <w:t>6</w:t>
      </w:r>
      <w:r>
        <w:rPr>
          <w:color w:val="0D0D0D"/>
          <w:spacing w:val="-2"/>
          <w:sz w:val="24"/>
          <w:szCs w:val="24"/>
        </w:rPr>
        <w:t>月</w:t>
      </w:r>
    </w:p>
    <w:p w14:paraId="55AA39E1">
      <w:pPr>
        <w:spacing w:line="219" w:lineRule="auto"/>
        <w:rPr>
          <w:sz w:val="24"/>
          <w:szCs w:val="24"/>
        </w:rPr>
        <w:sectPr>
          <w:footerReference r:id="rId7" w:type="default"/>
          <w:pgSz w:w="11900" w:h="16840"/>
          <w:pgMar w:top="400" w:right="1486" w:bottom="763" w:left="1709" w:header="0" w:footer="593" w:gutter="0"/>
          <w:pgNumType w:fmt="decimal"/>
          <w:cols w:space="720" w:num="1"/>
        </w:sectPr>
      </w:pPr>
    </w:p>
    <w:p w14:paraId="79BA3C70">
      <w:pPr>
        <w:spacing w:line="317" w:lineRule="auto"/>
        <w:rPr>
          <w:rFonts w:ascii="Arial"/>
          <w:sz w:val="21"/>
        </w:rPr>
      </w:pPr>
    </w:p>
    <w:p w14:paraId="3E8763D4">
      <w:pPr>
        <w:spacing w:line="317" w:lineRule="auto"/>
        <w:rPr>
          <w:rFonts w:ascii="Arial"/>
          <w:sz w:val="21"/>
        </w:rPr>
      </w:pPr>
    </w:p>
    <w:p w14:paraId="196F4EFC">
      <w:pPr>
        <w:spacing w:line="317" w:lineRule="auto"/>
        <w:rPr>
          <w:rFonts w:ascii="Arial"/>
          <w:sz w:val="21"/>
        </w:rPr>
      </w:pPr>
    </w:p>
    <w:p w14:paraId="27F25E0B">
      <w:pPr>
        <w:pStyle w:val="2"/>
        <w:spacing w:before="98" w:line="225" w:lineRule="auto"/>
        <w:ind w:left="2727"/>
        <w:outlineLvl w:val="0"/>
        <w:rPr>
          <w:sz w:val="30"/>
          <w:szCs w:val="30"/>
        </w:rPr>
      </w:pPr>
      <w:r>
        <w:rPr>
          <w:b/>
          <w:bCs/>
          <w:spacing w:val="4"/>
          <w:sz w:val="30"/>
          <w:szCs w:val="30"/>
        </w:rPr>
        <w:t>第二章</w:t>
      </w:r>
      <w:r>
        <w:rPr>
          <w:spacing w:val="41"/>
          <w:sz w:val="30"/>
          <w:szCs w:val="30"/>
        </w:rPr>
        <w:t xml:space="preserve">  </w:t>
      </w:r>
      <w:r>
        <w:rPr>
          <w:b/>
          <w:bCs/>
          <w:spacing w:val="4"/>
          <w:sz w:val="30"/>
          <w:szCs w:val="30"/>
        </w:rPr>
        <w:t>响应人须知</w:t>
      </w:r>
    </w:p>
    <w:p w14:paraId="437A2D96">
      <w:pPr>
        <w:pStyle w:val="2"/>
        <w:spacing w:before="208" w:line="220" w:lineRule="auto"/>
        <w:ind w:left="37"/>
        <w:rPr>
          <w:sz w:val="24"/>
          <w:szCs w:val="24"/>
        </w:rPr>
      </w:pPr>
      <w:r>
        <w:rPr>
          <w:b/>
          <w:bCs/>
          <w:spacing w:val="-12"/>
          <w:sz w:val="24"/>
          <w:szCs w:val="24"/>
        </w:rPr>
        <w:t>1．适用范围</w:t>
      </w:r>
    </w:p>
    <w:p w14:paraId="21ADD408">
      <w:pPr>
        <w:pStyle w:val="2"/>
        <w:spacing w:before="179" w:line="218" w:lineRule="auto"/>
        <w:ind w:left="474"/>
        <w:rPr>
          <w:sz w:val="24"/>
          <w:szCs w:val="24"/>
        </w:rPr>
      </w:pPr>
      <w:r>
        <w:rPr>
          <w:spacing w:val="-2"/>
          <w:sz w:val="24"/>
          <w:szCs w:val="24"/>
        </w:rPr>
        <w:t>本询价文件仅适用于本次报价中所叙述的询价项目。</w:t>
      </w:r>
    </w:p>
    <w:p w14:paraId="1ACB34B1">
      <w:pPr>
        <w:pStyle w:val="2"/>
        <w:spacing w:before="184" w:line="218" w:lineRule="auto"/>
        <w:ind w:left="8"/>
        <w:outlineLvl w:val="0"/>
        <w:rPr>
          <w:sz w:val="24"/>
          <w:szCs w:val="24"/>
        </w:rPr>
      </w:pPr>
      <w:r>
        <w:rPr>
          <w:b/>
          <w:bCs/>
          <w:spacing w:val="-7"/>
          <w:sz w:val="24"/>
          <w:szCs w:val="24"/>
        </w:rPr>
        <w:t>2．代理机构和询价人</w:t>
      </w:r>
    </w:p>
    <w:p w14:paraId="6C1BEAF9">
      <w:pPr>
        <w:pStyle w:val="2"/>
        <w:spacing w:before="208" w:line="345" w:lineRule="auto"/>
        <w:ind w:right="12" w:firstLine="484"/>
        <w:rPr>
          <w:sz w:val="24"/>
          <w:szCs w:val="24"/>
        </w:rPr>
      </w:pPr>
      <w:r>
        <w:rPr>
          <w:spacing w:val="-5"/>
          <w:sz w:val="24"/>
          <w:szCs w:val="24"/>
        </w:rPr>
        <w:t>本项目由</w:t>
      </w:r>
      <w:r>
        <w:rPr>
          <w:rFonts w:hint="eastAsia"/>
          <w:spacing w:val="-5"/>
          <w:sz w:val="24"/>
          <w:szCs w:val="24"/>
          <w:lang w:eastAsia="zh-CN"/>
        </w:rPr>
        <w:t>浙江中邦工程管理咨询有限公司</w:t>
      </w:r>
      <w:r>
        <w:rPr>
          <w:spacing w:val="-5"/>
          <w:sz w:val="24"/>
          <w:szCs w:val="24"/>
        </w:rPr>
        <w:t>组织，询价人为</w:t>
      </w:r>
      <w:r>
        <w:rPr>
          <w:rFonts w:hint="eastAsia"/>
          <w:spacing w:val="-5"/>
          <w:sz w:val="24"/>
          <w:szCs w:val="24"/>
          <w:lang w:eastAsia="zh-CN"/>
        </w:rPr>
        <w:t>玉环市未来新城投资有限公司</w:t>
      </w:r>
      <w:r>
        <w:rPr>
          <w:spacing w:val="-2"/>
          <w:sz w:val="24"/>
          <w:szCs w:val="24"/>
        </w:rPr>
        <w:t>。</w:t>
      </w:r>
    </w:p>
    <w:p w14:paraId="50587FF1">
      <w:pPr>
        <w:pStyle w:val="2"/>
        <w:spacing w:before="47" w:line="219" w:lineRule="auto"/>
        <w:ind w:left="12"/>
        <w:rPr>
          <w:sz w:val="24"/>
          <w:szCs w:val="24"/>
        </w:rPr>
      </w:pPr>
      <w:r>
        <w:rPr>
          <w:b/>
          <w:bCs/>
          <w:spacing w:val="-6"/>
          <w:sz w:val="24"/>
          <w:szCs w:val="24"/>
        </w:rPr>
        <w:t>3．合格响应人资格的一般要求</w:t>
      </w:r>
    </w:p>
    <w:p w14:paraId="4C39CC5B">
      <w:pPr>
        <w:pStyle w:val="2"/>
        <w:spacing w:before="184" w:line="219" w:lineRule="auto"/>
        <w:ind w:left="507"/>
        <w:rPr>
          <w:sz w:val="24"/>
          <w:szCs w:val="24"/>
        </w:rPr>
      </w:pPr>
      <w:r>
        <w:rPr>
          <w:spacing w:val="-3"/>
          <w:sz w:val="24"/>
          <w:szCs w:val="24"/>
        </w:rPr>
        <w:t>响应人必须为在中国境内注册的独立法人。</w:t>
      </w:r>
    </w:p>
    <w:p w14:paraId="60AA1A67">
      <w:pPr>
        <w:pStyle w:val="2"/>
        <w:spacing w:before="182" w:line="218" w:lineRule="auto"/>
        <w:rPr>
          <w:sz w:val="24"/>
          <w:szCs w:val="24"/>
        </w:rPr>
      </w:pPr>
      <w:r>
        <w:rPr>
          <w:b/>
          <w:bCs/>
          <w:spacing w:val="-6"/>
          <w:sz w:val="24"/>
          <w:szCs w:val="24"/>
        </w:rPr>
        <w:t>4．报价费用</w:t>
      </w:r>
    </w:p>
    <w:p w14:paraId="7C9965DA">
      <w:pPr>
        <w:pStyle w:val="2"/>
        <w:spacing w:before="204" w:line="332" w:lineRule="auto"/>
        <w:ind w:left="4" w:right="221" w:firstLine="491"/>
        <w:rPr>
          <w:sz w:val="24"/>
          <w:szCs w:val="24"/>
        </w:rPr>
      </w:pPr>
      <w:r>
        <w:rPr>
          <w:spacing w:val="-5"/>
          <w:sz w:val="24"/>
          <w:szCs w:val="24"/>
        </w:rPr>
        <w:t>响应人应自行承担所有与编写和提交报价文件有关的费用。代理机构和询价人</w:t>
      </w:r>
      <w:r>
        <w:rPr>
          <w:spacing w:val="15"/>
          <w:sz w:val="24"/>
          <w:szCs w:val="24"/>
        </w:rPr>
        <w:t xml:space="preserve"> </w:t>
      </w:r>
      <w:r>
        <w:rPr>
          <w:spacing w:val="-2"/>
          <w:sz w:val="24"/>
          <w:szCs w:val="24"/>
        </w:rPr>
        <w:t>均无义务和责任承担这些费用。</w:t>
      </w:r>
    </w:p>
    <w:p w14:paraId="7FD86174">
      <w:pPr>
        <w:pStyle w:val="2"/>
        <w:spacing w:before="49" w:line="218" w:lineRule="auto"/>
        <w:ind w:left="12"/>
        <w:rPr>
          <w:sz w:val="24"/>
          <w:szCs w:val="24"/>
        </w:rPr>
      </w:pPr>
      <w:r>
        <w:rPr>
          <w:b/>
          <w:bCs/>
          <w:spacing w:val="-6"/>
          <w:sz w:val="24"/>
          <w:szCs w:val="24"/>
        </w:rPr>
        <w:t>5．询价文件（以下简称询价文件）的构成</w:t>
      </w:r>
    </w:p>
    <w:p w14:paraId="719E840C">
      <w:pPr>
        <w:pStyle w:val="2"/>
        <w:spacing w:before="206" w:line="253" w:lineRule="auto"/>
        <w:ind w:left="4" w:right="216" w:firstLine="486"/>
        <w:rPr>
          <w:sz w:val="24"/>
          <w:szCs w:val="24"/>
        </w:rPr>
      </w:pPr>
      <w:r>
        <w:rPr>
          <w:spacing w:val="-3"/>
          <w:sz w:val="24"/>
          <w:szCs w:val="24"/>
        </w:rPr>
        <w:t>5.1</w:t>
      </w:r>
      <w:r>
        <w:rPr>
          <w:spacing w:val="-40"/>
          <w:sz w:val="24"/>
          <w:szCs w:val="24"/>
        </w:rPr>
        <w:t xml:space="preserve"> </w:t>
      </w:r>
      <w:r>
        <w:rPr>
          <w:spacing w:val="-3"/>
          <w:sz w:val="24"/>
          <w:szCs w:val="24"/>
        </w:rPr>
        <w:t>询价文件包括下列部分</w:t>
      </w:r>
      <w:r>
        <w:rPr>
          <w:spacing w:val="-3"/>
          <w:sz w:val="24"/>
          <w:szCs w:val="24"/>
          <w:highlight w:val="none"/>
        </w:rPr>
        <w:t>：询价采购公告、响应人须知、</w:t>
      </w:r>
      <w:r>
        <w:rPr>
          <w:rFonts w:hint="eastAsia"/>
          <w:spacing w:val="-3"/>
          <w:sz w:val="24"/>
          <w:szCs w:val="24"/>
          <w:highlight w:val="none"/>
        </w:rPr>
        <w:t>采购内容及要求</w:t>
      </w:r>
      <w:r>
        <w:rPr>
          <w:rFonts w:hint="eastAsia"/>
          <w:spacing w:val="-3"/>
          <w:sz w:val="24"/>
          <w:szCs w:val="24"/>
          <w:highlight w:val="none"/>
          <w:lang w:eastAsia="zh-CN"/>
        </w:rPr>
        <w:t>、</w:t>
      </w:r>
      <w:r>
        <w:rPr>
          <w:rFonts w:hint="eastAsia"/>
          <w:spacing w:val="-3"/>
          <w:sz w:val="24"/>
          <w:szCs w:val="24"/>
          <w:highlight w:val="none"/>
        </w:rPr>
        <w:t>合同主要条款</w:t>
      </w:r>
      <w:r>
        <w:rPr>
          <w:rFonts w:hint="eastAsia"/>
          <w:spacing w:val="-3"/>
          <w:sz w:val="24"/>
          <w:szCs w:val="24"/>
          <w:highlight w:val="none"/>
          <w:lang w:eastAsia="zh-CN"/>
        </w:rPr>
        <w:t>、</w:t>
      </w:r>
      <w:r>
        <w:rPr>
          <w:rFonts w:hint="eastAsia"/>
          <w:spacing w:val="-3"/>
          <w:sz w:val="24"/>
          <w:szCs w:val="24"/>
          <w:highlight w:val="none"/>
        </w:rPr>
        <w:t xml:space="preserve">报价文件格式 </w:t>
      </w:r>
    </w:p>
    <w:p w14:paraId="779DFCDD">
      <w:pPr>
        <w:pStyle w:val="2"/>
        <w:spacing w:before="278" w:line="253" w:lineRule="auto"/>
        <w:ind w:left="5" w:right="69" w:firstLine="485"/>
        <w:rPr>
          <w:sz w:val="24"/>
          <w:szCs w:val="24"/>
        </w:rPr>
      </w:pPr>
      <w:r>
        <w:rPr>
          <w:spacing w:val="-6"/>
          <w:sz w:val="24"/>
          <w:szCs w:val="24"/>
        </w:rPr>
        <w:t>5.2</w:t>
      </w:r>
      <w:r>
        <w:rPr>
          <w:spacing w:val="-22"/>
          <w:sz w:val="24"/>
          <w:szCs w:val="24"/>
        </w:rPr>
        <w:t xml:space="preserve"> </w:t>
      </w:r>
      <w:r>
        <w:rPr>
          <w:spacing w:val="-6"/>
          <w:sz w:val="24"/>
          <w:szCs w:val="24"/>
        </w:rPr>
        <w:t>响应人应详细阅读询价文件中所有的事项、格式、条款和技术规格等要求，</w:t>
      </w:r>
      <w:r>
        <w:rPr>
          <w:sz w:val="24"/>
          <w:szCs w:val="24"/>
        </w:rPr>
        <w:t xml:space="preserve"> </w:t>
      </w:r>
      <w:r>
        <w:rPr>
          <w:spacing w:val="-6"/>
          <w:sz w:val="24"/>
          <w:szCs w:val="24"/>
        </w:rPr>
        <w:t>按照询价文件要求提交报价文件，并对询价文件的要求在各</w:t>
      </w:r>
      <w:r>
        <w:rPr>
          <w:spacing w:val="-7"/>
          <w:sz w:val="24"/>
          <w:szCs w:val="24"/>
        </w:rPr>
        <w:t>方面都做出实质性响应。</w:t>
      </w:r>
    </w:p>
    <w:p w14:paraId="5A13FC2E">
      <w:pPr>
        <w:pStyle w:val="2"/>
        <w:spacing w:before="252" w:line="218" w:lineRule="auto"/>
        <w:ind w:left="5"/>
        <w:outlineLvl w:val="0"/>
        <w:rPr>
          <w:sz w:val="24"/>
          <w:szCs w:val="24"/>
        </w:rPr>
      </w:pPr>
      <w:r>
        <w:rPr>
          <w:b/>
          <w:bCs/>
          <w:spacing w:val="-6"/>
          <w:sz w:val="24"/>
          <w:szCs w:val="24"/>
        </w:rPr>
        <w:t>6.询价文件的澄清、修改和补充</w:t>
      </w:r>
    </w:p>
    <w:p w14:paraId="278D12A9">
      <w:pPr>
        <w:pStyle w:val="2"/>
        <w:spacing w:before="202" w:line="298" w:lineRule="auto"/>
        <w:ind w:left="4" w:right="213" w:firstLine="480"/>
        <w:rPr>
          <w:sz w:val="24"/>
          <w:szCs w:val="24"/>
        </w:rPr>
      </w:pPr>
      <w:r>
        <w:rPr>
          <w:spacing w:val="-4"/>
          <w:sz w:val="24"/>
          <w:szCs w:val="24"/>
        </w:rPr>
        <w:t>6.1 响应人应仔细阅读和检查询价文件的全部内容，</w:t>
      </w:r>
      <w:r>
        <w:rPr>
          <w:spacing w:val="-5"/>
          <w:sz w:val="24"/>
          <w:szCs w:val="24"/>
        </w:rPr>
        <w:t>如对询价文件部分内容有</w:t>
      </w:r>
      <w:r>
        <w:rPr>
          <w:sz w:val="24"/>
          <w:szCs w:val="24"/>
        </w:rPr>
        <w:t xml:space="preserve"> </w:t>
      </w:r>
      <w:r>
        <w:rPr>
          <w:spacing w:val="-5"/>
          <w:sz w:val="24"/>
          <w:szCs w:val="24"/>
        </w:rPr>
        <w:t>疑问的，应当在询价采购公告发布在交易场所（发布询价采购公告的媒体上）5</w:t>
      </w:r>
      <w:r>
        <w:rPr>
          <w:spacing w:val="43"/>
          <w:sz w:val="24"/>
          <w:szCs w:val="24"/>
        </w:rPr>
        <w:t xml:space="preserve"> </w:t>
      </w:r>
      <w:r>
        <w:rPr>
          <w:spacing w:val="-5"/>
          <w:sz w:val="24"/>
          <w:szCs w:val="24"/>
        </w:rPr>
        <w:t>日</w:t>
      </w:r>
      <w:r>
        <w:rPr>
          <w:sz w:val="24"/>
          <w:szCs w:val="24"/>
        </w:rPr>
        <w:t xml:space="preserve"> </w:t>
      </w:r>
      <w:r>
        <w:rPr>
          <w:spacing w:val="-4"/>
          <w:sz w:val="24"/>
          <w:szCs w:val="24"/>
        </w:rPr>
        <w:t>内提出。如未在规定时间内提出，则视为各响应人完全认可本询价</w:t>
      </w:r>
      <w:r>
        <w:rPr>
          <w:spacing w:val="-5"/>
          <w:sz w:val="24"/>
          <w:szCs w:val="24"/>
        </w:rPr>
        <w:t>文件，并放弃对</w:t>
      </w:r>
      <w:r>
        <w:rPr>
          <w:sz w:val="24"/>
          <w:szCs w:val="24"/>
        </w:rPr>
        <w:t xml:space="preserve"> </w:t>
      </w:r>
      <w:r>
        <w:rPr>
          <w:spacing w:val="-2"/>
          <w:sz w:val="24"/>
          <w:szCs w:val="24"/>
        </w:rPr>
        <w:t>本询价文件提出疑问的权利。</w:t>
      </w:r>
    </w:p>
    <w:p w14:paraId="7772D466">
      <w:pPr>
        <w:pStyle w:val="2"/>
        <w:spacing w:before="243" w:line="281" w:lineRule="auto"/>
        <w:ind w:left="9" w:right="214" w:firstLine="475"/>
        <w:rPr>
          <w:sz w:val="24"/>
          <w:szCs w:val="24"/>
        </w:rPr>
      </w:pPr>
      <w:r>
        <w:rPr>
          <w:spacing w:val="-6"/>
          <w:sz w:val="24"/>
          <w:szCs w:val="24"/>
        </w:rPr>
        <w:t>6.2</w:t>
      </w:r>
      <w:r>
        <w:rPr>
          <w:spacing w:val="-48"/>
          <w:sz w:val="24"/>
          <w:szCs w:val="24"/>
        </w:rPr>
        <w:t xml:space="preserve"> </w:t>
      </w:r>
      <w:r>
        <w:rPr>
          <w:spacing w:val="-6"/>
          <w:sz w:val="24"/>
          <w:szCs w:val="24"/>
        </w:rPr>
        <w:t>询价人（代理机构）应当自收到异议之日起</w:t>
      </w:r>
      <w:r>
        <w:rPr>
          <w:spacing w:val="-34"/>
          <w:sz w:val="24"/>
          <w:szCs w:val="24"/>
        </w:rPr>
        <w:t xml:space="preserve"> </w:t>
      </w:r>
      <w:r>
        <w:rPr>
          <w:spacing w:val="-6"/>
          <w:sz w:val="24"/>
          <w:szCs w:val="24"/>
        </w:rPr>
        <w:t>3</w:t>
      </w:r>
      <w:r>
        <w:rPr>
          <w:spacing w:val="41"/>
          <w:sz w:val="24"/>
          <w:szCs w:val="24"/>
        </w:rPr>
        <w:t xml:space="preserve"> </w:t>
      </w:r>
      <w:r>
        <w:rPr>
          <w:spacing w:val="-6"/>
          <w:sz w:val="24"/>
          <w:szCs w:val="24"/>
        </w:rPr>
        <w:t>日内作出答</w:t>
      </w:r>
      <w:r>
        <w:rPr>
          <w:spacing w:val="-7"/>
          <w:sz w:val="24"/>
          <w:szCs w:val="24"/>
        </w:rPr>
        <w:t>复。询价人对已</w:t>
      </w:r>
      <w:r>
        <w:rPr>
          <w:sz w:val="24"/>
          <w:szCs w:val="24"/>
        </w:rPr>
        <w:t xml:space="preserve"> </w:t>
      </w:r>
      <w:r>
        <w:rPr>
          <w:spacing w:val="-4"/>
          <w:sz w:val="24"/>
          <w:szCs w:val="24"/>
        </w:rPr>
        <w:t>发出的询价文件进行澄清、修改或补充的，该澄清、修改或</w:t>
      </w:r>
      <w:r>
        <w:rPr>
          <w:spacing w:val="-5"/>
          <w:sz w:val="24"/>
          <w:szCs w:val="24"/>
        </w:rPr>
        <w:t>补充的内容为询价文件</w:t>
      </w:r>
      <w:r>
        <w:rPr>
          <w:sz w:val="24"/>
          <w:szCs w:val="24"/>
        </w:rPr>
        <w:t xml:space="preserve"> </w:t>
      </w:r>
      <w:r>
        <w:rPr>
          <w:spacing w:val="-2"/>
          <w:sz w:val="24"/>
          <w:szCs w:val="24"/>
        </w:rPr>
        <w:t>的组成部分，对所有响应人起约束作用。</w:t>
      </w:r>
    </w:p>
    <w:p w14:paraId="71313066">
      <w:pPr>
        <w:spacing w:line="280" w:lineRule="auto"/>
        <w:rPr>
          <w:rFonts w:ascii="Arial"/>
          <w:sz w:val="21"/>
        </w:rPr>
      </w:pPr>
    </w:p>
    <w:p w14:paraId="2167216B">
      <w:pPr>
        <w:pStyle w:val="2"/>
        <w:spacing w:before="79" w:line="218" w:lineRule="auto"/>
        <w:ind w:left="13"/>
        <w:outlineLvl w:val="0"/>
        <w:rPr>
          <w:sz w:val="24"/>
          <w:szCs w:val="24"/>
        </w:rPr>
      </w:pPr>
      <w:r>
        <w:rPr>
          <w:b/>
          <w:bCs/>
          <w:spacing w:val="-7"/>
          <w:sz w:val="24"/>
          <w:szCs w:val="24"/>
        </w:rPr>
        <w:t>7.报价文件构成：</w:t>
      </w:r>
    </w:p>
    <w:p w14:paraId="70CEC152">
      <w:pPr>
        <w:pStyle w:val="2"/>
        <w:spacing w:before="184" w:line="218" w:lineRule="auto"/>
        <w:jc w:val="right"/>
        <w:outlineLvl w:val="0"/>
        <w:rPr>
          <w:sz w:val="24"/>
          <w:szCs w:val="24"/>
        </w:rPr>
      </w:pPr>
      <w:r>
        <w:rPr>
          <w:b/>
          <w:bCs/>
          <w:spacing w:val="-9"/>
          <w:sz w:val="24"/>
          <w:szCs w:val="24"/>
        </w:rPr>
        <w:t>响应人提交的报价文件应包括以下内容（以下报价</w:t>
      </w:r>
      <w:r>
        <w:rPr>
          <w:b/>
          <w:bCs/>
          <w:spacing w:val="-10"/>
          <w:sz w:val="24"/>
          <w:szCs w:val="24"/>
        </w:rPr>
        <w:t>文件内容均须加盖公章</w:t>
      </w:r>
      <w:r>
        <w:rPr>
          <w:b/>
          <w:bCs/>
          <w:spacing w:val="-57"/>
          <w:w w:val="89"/>
          <w:sz w:val="24"/>
          <w:szCs w:val="24"/>
        </w:rPr>
        <w:t>）：</w:t>
      </w:r>
    </w:p>
    <w:p w14:paraId="46B08431">
      <w:pPr>
        <w:pStyle w:val="2"/>
        <w:spacing w:before="185" w:line="218" w:lineRule="auto"/>
        <w:ind w:left="493"/>
        <w:rPr>
          <w:sz w:val="24"/>
          <w:szCs w:val="24"/>
        </w:rPr>
      </w:pPr>
      <w:r>
        <w:rPr>
          <w:spacing w:val="-5"/>
          <w:sz w:val="24"/>
          <w:szCs w:val="24"/>
        </w:rPr>
        <w:t>7.1</w:t>
      </w:r>
      <w:r>
        <w:rPr>
          <w:spacing w:val="-51"/>
          <w:sz w:val="24"/>
          <w:szCs w:val="24"/>
        </w:rPr>
        <w:t xml:space="preserve"> </w:t>
      </w:r>
      <w:r>
        <w:rPr>
          <w:spacing w:val="-5"/>
          <w:sz w:val="24"/>
          <w:szCs w:val="24"/>
        </w:rPr>
        <w:t>报价书（附件一</w:t>
      </w:r>
      <w:r>
        <w:rPr>
          <w:sz w:val="24"/>
          <w:szCs w:val="24"/>
        </w:rPr>
        <w:t>）；</w:t>
      </w:r>
    </w:p>
    <w:p w14:paraId="1DF88E07">
      <w:pPr>
        <w:spacing w:line="218" w:lineRule="auto"/>
        <w:rPr>
          <w:sz w:val="24"/>
          <w:szCs w:val="24"/>
        </w:rPr>
        <w:sectPr>
          <w:footerReference r:id="rId8" w:type="default"/>
          <w:pgSz w:w="11900" w:h="16840"/>
          <w:pgMar w:top="400" w:right="1471" w:bottom="762" w:left="1705" w:header="0" w:footer="593" w:gutter="0"/>
          <w:pgNumType w:fmt="decimal"/>
          <w:cols w:space="720" w:num="1"/>
        </w:sectPr>
      </w:pPr>
    </w:p>
    <w:p w14:paraId="0B6C55F1">
      <w:pPr>
        <w:spacing w:line="270" w:lineRule="auto"/>
        <w:rPr>
          <w:rFonts w:ascii="Arial"/>
          <w:sz w:val="21"/>
        </w:rPr>
      </w:pPr>
    </w:p>
    <w:p w14:paraId="07A8B9C9">
      <w:pPr>
        <w:spacing w:line="271" w:lineRule="auto"/>
        <w:rPr>
          <w:rFonts w:ascii="Arial"/>
          <w:sz w:val="21"/>
        </w:rPr>
      </w:pPr>
    </w:p>
    <w:p w14:paraId="201FD23A">
      <w:pPr>
        <w:spacing w:line="271" w:lineRule="auto"/>
        <w:rPr>
          <w:rFonts w:ascii="Arial"/>
          <w:sz w:val="21"/>
        </w:rPr>
      </w:pPr>
    </w:p>
    <w:p w14:paraId="4DBDB056">
      <w:pPr>
        <w:spacing w:line="271" w:lineRule="auto"/>
        <w:rPr>
          <w:rFonts w:ascii="Arial"/>
          <w:sz w:val="21"/>
        </w:rPr>
      </w:pPr>
    </w:p>
    <w:p w14:paraId="7BBF0F62">
      <w:pPr>
        <w:pStyle w:val="2"/>
        <w:spacing w:before="78" w:line="219" w:lineRule="auto"/>
        <w:ind w:left="493"/>
        <w:rPr>
          <w:sz w:val="24"/>
          <w:szCs w:val="24"/>
        </w:rPr>
      </w:pPr>
      <w:r>
        <w:rPr>
          <w:spacing w:val="-2"/>
          <w:sz w:val="24"/>
          <w:szCs w:val="24"/>
        </w:rPr>
        <w:t>7.2</w:t>
      </w:r>
      <w:r>
        <w:rPr>
          <w:spacing w:val="-31"/>
          <w:sz w:val="24"/>
          <w:szCs w:val="24"/>
        </w:rPr>
        <w:t xml:space="preserve"> </w:t>
      </w:r>
      <w:r>
        <w:rPr>
          <w:spacing w:val="-2"/>
          <w:sz w:val="24"/>
          <w:szCs w:val="24"/>
        </w:rPr>
        <w:t>企业营业执照副本或事业单位法人证书副本复印件或扫描件</w:t>
      </w:r>
      <w:r>
        <w:rPr>
          <w:rFonts w:hint="eastAsia"/>
          <w:spacing w:val="-2"/>
          <w:sz w:val="24"/>
          <w:szCs w:val="24"/>
          <w:lang w:eastAsia="zh-CN"/>
        </w:rPr>
        <w:t>（</w:t>
      </w:r>
      <w:r>
        <w:rPr>
          <w:rFonts w:hint="eastAsia"/>
          <w:spacing w:val="-2"/>
          <w:sz w:val="24"/>
          <w:szCs w:val="24"/>
          <w:lang w:val="en-US" w:eastAsia="zh-CN"/>
        </w:rPr>
        <w:t>附件五</w:t>
      </w:r>
      <w:r>
        <w:rPr>
          <w:rFonts w:hint="eastAsia"/>
          <w:spacing w:val="-2"/>
          <w:sz w:val="24"/>
          <w:szCs w:val="24"/>
          <w:lang w:eastAsia="zh-CN"/>
        </w:rPr>
        <w:t>）</w:t>
      </w:r>
      <w:r>
        <w:rPr>
          <w:spacing w:val="-2"/>
          <w:sz w:val="24"/>
          <w:szCs w:val="24"/>
        </w:rPr>
        <w:t>；</w:t>
      </w:r>
    </w:p>
    <w:p w14:paraId="470EEDC0">
      <w:pPr>
        <w:pStyle w:val="2"/>
        <w:spacing w:before="201" w:line="255" w:lineRule="auto"/>
        <w:ind w:right="4" w:firstLine="493"/>
        <w:rPr>
          <w:sz w:val="24"/>
          <w:szCs w:val="24"/>
        </w:rPr>
      </w:pPr>
      <w:r>
        <w:rPr>
          <w:spacing w:val="-3"/>
          <w:sz w:val="24"/>
          <w:szCs w:val="24"/>
        </w:rPr>
        <w:t>7.3</w:t>
      </w:r>
      <w:r>
        <w:rPr>
          <w:spacing w:val="-43"/>
          <w:sz w:val="24"/>
          <w:szCs w:val="24"/>
        </w:rPr>
        <w:t xml:space="preserve"> </w:t>
      </w:r>
      <w:r>
        <w:rPr>
          <w:spacing w:val="-3"/>
          <w:sz w:val="24"/>
          <w:szCs w:val="24"/>
        </w:rPr>
        <w:t>法定代表人授权委托书（法定代表人亲自办理报价事宜，则无需提供，附</w:t>
      </w:r>
      <w:r>
        <w:rPr>
          <w:spacing w:val="-4"/>
          <w:sz w:val="24"/>
          <w:szCs w:val="24"/>
        </w:rPr>
        <w:t>件四）</w:t>
      </w:r>
    </w:p>
    <w:p w14:paraId="69DF02C2">
      <w:pPr>
        <w:pStyle w:val="2"/>
        <w:spacing w:before="249" w:line="219" w:lineRule="auto"/>
        <w:ind w:left="493"/>
        <w:rPr>
          <w:sz w:val="24"/>
          <w:szCs w:val="24"/>
        </w:rPr>
      </w:pPr>
      <w:r>
        <w:rPr>
          <w:spacing w:val="-4"/>
          <w:sz w:val="24"/>
          <w:szCs w:val="24"/>
        </w:rPr>
        <w:t>7.4</w:t>
      </w:r>
      <w:r>
        <w:rPr>
          <w:spacing w:val="-43"/>
          <w:sz w:val="24"/>
          <w:szCs w:val="24"/>
        </w:rPr>
        <w:t xml:space="preserve"> </w:t>
      </w:r>
      <w:r>
        <w:rPr>
          <w:spacing w:val="-4"/>
          <w:sz w:val="24"/>
          <w:szCs w:val="24"/>
        </w:rPr>
        <w:t>法定代表人资格证明书（附件二</w:t>
      </w:r>
      <w:r>
        <w:rPr>
          <w:spacing w:val="5"/>
          <w:sz w:val="24"/>
          <w:szCs w:val="24"/>
        </w:rPr>
        <w:t>）；</w:t>
      </w:r>
    </w:p>
    <w:p w14:paraId="707E6A0C">
      <w:pPr>
        <w:pStyle w:val="2"/>
        <w:spacing w:before="249" w:line="219" w:lineRule="auto"/>
        <w:ind w:left="493"/>
        <w:rPr>
          <w:spacing w:val="-4"/>
          <w:sz w:val="24"/>
          <w:szCs w:val="24"/>
        </w:rPr>
      </w:pPr>
      <w:r>
        <w:rPr>
          <w:spacing w:val="-4"/>
          <w:sz w:val="24"/>
          <w:szCs w:val="24"/>
        </w:rPr>
        <w:t>7.5 具有履行合同所必需供货能力的承诺函（附件三）。</w:t>
      </w:r>
    </w:p>
    <w:p w14:paraId="5C02EC1D">
      <w:pPr>
        <w:pStyle w:val="2"/>
        <w:spacing w:before="249" w:line="219" w:lineRule="auto"/>
        <w:ind w:left="493"/>
        <w:rPr>
          <w:rFonts w:hint="default" w:eastAsia="宋体"/>
          <w:spacing w:val="-4"/>
          <w:sz w:val="24"/>
          <w:szCs w:val="24"/>
          <w:lang w:val="en-US" w:eastAsia="zh-CN"/>
        </w:rPr>
      </w:pPr>
      <w:r>
        <w:rPr>
          <w:rFonts w:hint="eastAsia"/>
          <w:spacing w:val="-4"/>
          <w:sz w:val="24"/>
          <w:szCs w:val="24"/>
          <w:lang w:val="en-US" w:eastAsia="zh-CN"/>
        </w:rPr>
        <w:t>7.6 报价</w:t>
      </w:r>
      <w:r>
        <w:rPr>
          <w:spacing w:val="-3"/>
          <w:sz w:val="24"/>
          <w:szCs w:val="24"/>
        </w:rPr>
        <w:t>响应人</w:t>
      </w:r>
      <w:r>
        <w:rPr>
          <w:rFonts w:hint="eastAsia"/>
          <w:spacing w:val="-3"/>
          <w:sz w:val="24"/>
          <w:szCs w:val="24"/>
          <w:lang w:val="en-US" w:eastAsia="zh-CN"/>
        </w:rPr>
        <w:t>所提供产品的照片（需含正面照片、侧面照片、连接细节照片）</w:t>
      </w:r>
      <w:r>
        <w:rPr>
          <w:spacing w:val="-4"/>
          <w:sz w:val="24"/>
          <w:szCs w:val="24"/>
        </w:rPr>
        <w:t>（附件</w:t>
      </w:r>
      <w:r>
        <w:rPr>
          <w:rFonts w:hint="eastAsia"/>
          <w:spacing w:val="-4"/>
          <w:sz w:val="24"/>
          <w:szCs w:val="24"/>
          <w:lang w:val="en-US" w:eastAsia="zh-CN"/>
        </w:rPr>
        <w:t>六</w:t>
      </w:r>
      <w:r>
        <w:rPr>
          <w:spacing w:val="-4"/>
          <w:sz w:val="24"/>
          <w:szCs w:val="24"/>
        </w:rPr>
        <w:t>）</w:t>
      </w:r>
    </w:p>
    <w:p w14:paraId="45977D62">
      <w:pPr>
        <w:pStyle w:val="2"/>
        <w:spacing w:before="181" w:line="218" w:lineRule="auto"/>
        <w:ind w:left="4"/>
        <w:rPr>
          <w:sz w:val="24"/>
          <w:szCs w:val="24"/>
        </w:rPr>
      </w:pPr>
      <w:r>
        <w:rPr>
          <w:b/>
          <w:bCs/>
          <w:spacing w:val="-7"/>
          <w:sz w:val="24"/>
          <w:szCs w:val="24"/>
        </w:rPr>
        <w:t>8.报价方式</w:t>
      </w:r>
    </w:p>
    <w:p w14:paraId="1284B1B8">
      <w:pPr>
        <w:pStyle w:val="2"/>
        <w:spacing w:before="206" w:line="253" w:lineRule="auto"/>
        <w:ind w:left="9" w:right="4" w:firstLine="474"/>
        <w:rPr>
          <w:sz w:val="24"/>
          <w:szCs w:val="24"/>
        </w:rPr>
      </w:pPr>
      <w:r>
        <w:rPr>
          <w:spacing w:val="-4"/>
          <w:sz w:val="24"/>
          <w:szCs w:val="24"/>
        </w:rPr>
        <w:t>8.1 响应人应一次性报出提供</w:t>
      </w:r>
      <w:r>
        <w:rPr>
          <w:rFonts w:hint="eastAsia"/>
          <w:spacing w:val="-4"/>
          <w:sz w:val="24"/>
          <w:szCs w:val="24"/>
          <w:lang w:val="en-US" w:eastAsia="zh-CN"/>
        </w:rPr>
        <w:t>货物</w:t>
      </w:r>
      <w:r>
        <w:rPr>
          <w:spacing w:val="-4"/>
          <w:sz w:val="24"/>
          <w:szCs w:val="24"/>
        </w:rPr>
        <w:t>的单价，只允许有一个报价，任</w:t>
      </w:r>
      <w:r>
        <w:rPr>
          <w:spacing w:val="-3"/>
          <w:sz w:val="24"/>
          <w:szCs w:val="24"/>
        </w:rPr>
        <w:t>何有选择的报价将不予接受。</w:t>
      </w:r>
    </w:p>
    <w:p w14:paraId="0F06DD6E">
      <w:pPr>
        <w:pStyle w:val="2"/>
        <w:spacing w:before="276" w:line="253" w:lineRule="auto"/>
        <w:ind w:left="13" w:right="18" w:firstLine="470"/>
        <w:rPr>
          <w:rFonts w:hint="eastAsia"/>
          <w:spacing w:val="6"/>
          <w:sz w:val="24"/>
          <w:szCs w:val="24"/>
        </w:rPr>
      </w:pPr>
      <w:r>
        <w:rPr>
          <w:spacing w:val="6"/>
          <w:sz w:val="24"/>
          <w:szCs w:val="24"/>
        </w:rPr>
        <w:t>8.2 响应人</w:t>
      </w:r>
      <w:r>
        <w:rPr>
          <w:rFonts w:hint="eastAsia"/>
          <w:spacing w:val="6"/>
          <w:sz w:val="24"/>
          <w:szCs w:val="24"/>
          <w:lang w:val="en-US" w:eastAsia="zh-CN"/>
        </w:rPr>
        <w:t>的</w:t>
      </w:r>
      <w:r>
        <w:rPr>
          <w:rFonts w:hint="eastAsia"/>
          <w:spacing w:val="6"/>
          <w:sz w:val="24"/>
          <w:szCs w:val="24"/>
        </w:rPr>
        <w:t>报价为全包价,</w:t>
      </w:r>
      <w:r>
        <w:rPr>
          <w:rFonts w:hint="eastAsia"/>
          <w:spacing w:val="6"/>
          <w:sz w:val="24"/>
          <w:szCs w:val="24"/>
          <w:lang w:eastAsia="zh-CN"/>
        </w:rPr>
        <w:t>包括货款、标准附件、备品备件、专用工具、包装、运输、装卸、保险、税金、货到就位以及安装、调试、培训、保修、保洁打扫、成品保护、合同包含的所有风险责任等各项费用及不可预见费等所需的全部费用</w:t>
      </w:r>
      <w:r>
        <w:rPr>
          <w:rFonts w:hint="eastAsia"/>
          <w:spacing w:val="6"/>
          <w:sz w:val="24"/>
          <w:szCs w:val="24"/>
        </w:rPr>
        <w:t>。</w:t>
      </w:r>
    </w:p>
    <w:p w14:paraId="798FD535">
      <w:pPr>
        <w:pStyle w:val="2"/>
        <w:spacing w:before="276" w:line="253" w:lineRule="auto"/>
        <w:ind w:left="13" w:right="18" w:firstLine="470"/>
        <w:rPr>
          <w:rFonts w:hint="default" w:eastAsia="宋体"/>
          <w:spacing w:val="6"/>
          <w:sz w:val="24"/>
          <w:szCs w:val="24"/>
          <w:lang w:val="en-US" w:eastAsia="zh-CN"/>
        </w:rPr>
      </w:pPr>
      <w:r>
        <w:rPr>
          <w:rFonts w:hint="eastAsia"/>
          <w:spacing w:val="6"/>
          <w:sz w:val="24"/>
          <w:szCs w:val="24"/>
          <w:lang w:val="en-US" w:eastAsia="zh-CN"/>
        </w:rPr>
        <w:t>8.3采购数量为暂定数量，投标人应按以上数量报价，最终根据询价人的实际采购数量及投标单价结算，投标人承担相应报价风险。</w:t>
      </w:r>
    </w:p>
    <w:p w14:paraId="13F4BC39">
      <w:pPr>
        <w:pStyle w:val="2"/>
        <w:spacing w:before="229" w:line="218" w:lineRule="auto"/>
        <w:ind w:left="4"/>
        <w:rPr>
          <w:sz w:val="24"/>
          <w:szCs w:val="24"/>
        </w:rPr>
      </w:pPr>
      <w:r>
        <w:rPr>
          <w:b/>
          <w:bCs/>
          <w:spacing w:val="-7"/>
          <w:sz w:val="24"/>
          <w:szCs w:val="24"/>
        </w:rPr>
        <w:t>9.报价文件的编制</w:t>
      </w:r>
    </w:p>
    <w:p w14:paraId="350A7131">
      <w:pPr>
        <w:pStyle w:val="2"/>
        <w:spacing w:before="205" w:line="332" w:lineRule="auto"/>
        <w:ind w:left="42" w:right="12" w:firstLine="436"/>
        <w:rPr>
          <w:spacing w:val="-4"/>
          <w:sz w:val="24"/>
          <w:szCs w:val="24"/>
        </w:rPr>
      </w:pPr>
      <w:r>
        <w:rPr>
          <w:spacing w:val="-4"/>
          <w:sz w:val="24"/>
          <w:szCs w:val="24"/>
        </w:rPr>
        <w:t>报价文件应按询价文件提供的格式进行编写。询价文件格式中注明</w:t>
      </w:r>
      <w:r>
        <w:rPr>
          <w:spacing w:val="-5"/>
          <w:sz w:val="24"/>
          <w:szCs w:val="24"/>
        </w:rPr>
        <w:t>签署或盖章</w:t>
      </w:r>
      <w:r>
        <w:rPr>
          <w:sz w:val="24"/>
          <w:szCs w:val="24"/>
        </w:rPr>
        <w:t xml:space="preserve"> </w:t>
      </w:r>
      <w:r>
        <w:rPr>
          <w:spacing w:val="-4"/>
          <w:sz w:val="24"/>
          <w:szCs w:val="24"/>
        </w:rPr>
        <w:t>的，响应人均应按要求签署或盖章。</w:t>
      </w:r>
    </w:p>
    <w:p w14:paraId="5D2585E7">
      <w:pPr>
        <w:pStyle w:val="3"/>
        <w:rPr>
          <w:rFonts w:hint="eastAsia"/>
          <w:spacing w:val="-4"/>
          <w:sz w:val="24"/>
          <w:szCs w:val="24"/>
          <w:lang w:val="en-US" w:eastAsia="zh-CN"/>
        </w:rPr>
      </w:pPr>
      <w:r>
        <w:rPr>
          <w:rFonts w:hint="eastAsia"/>
          <w:spacing w:val="-4"/>
          <w:sz w:val="24"/>
          <w:szCs w:val="24"/>
          <w:lang w:val="en-US" w:eastAsia="zh-CN"/>
        </w:rPr>
        <w:t>报价文件：正本1份、副本2份。</w:t>
      </w:r>
    </w:p>
    <w:p w14:paraId="67FD08ED">
      <w:pPr>
        <w:ind w:firstLine="232" w:firstLineChars="100"/>
        <w:rPr>
          <w:rFonts w:hint="eastAsia"/>
          <w:b/>
          <w:bCs/>
          <w:spacing w:val="-4"/>
          <w:sz w:val="24"/>
          <w:szCs w:val="24"/>
          <w:highlight w:val="yellow"/>
          <w:lang w:val="en-US" w:eastAsia="zh-CN"/>
        </w:rPr>
      </w:pPr>
    </w:p>
    <w:p w14:paraId="2AE442F5">
      <w:pPr>
        <w:ind w:firstLine="232" w:firstLineChars="100"/>
        <w:rPr>
          <w:rFonts w:hint="default"/>
          <w:b/>
          <w:bCs/>
          <w:highlight w:val="yellow"/>
          <w:lang w:val="en-US" w:eastAsia="zh-CN"/>
        </w:rPr>
      </w:pPr>
      <w:r>
        <w:rPr>
          <w:rFonts w:hint="eastAsia"/>
          <w:b/>
          <w:bCs/>
          <w:spacing w:val="-4"/>
          <w:sz w:val="24"/>
          <w:szCs w:val="24"/>
          <w:highlight w:val="yellow"/>
          <w:lang w:val="en-US" w:eastAsia="zh-CN"/>
        </w:rPr>
        <w:t>报价文件的密封：报价文件需密封，响应人应将报价文件按规定密封，并注明询价项目名称、响应人名称及标函名称。密封袋封口处加盖单位公章或法人代表或委托代理人印章或签字。</w:t>
      </w:r>
    </w:p>
    <w:p w14:paraId="1751B51D">
      <w:pPr>
        <w:pStyle w:val="2"/>
        <w:spacing w:before="50" w:line="218" w:lineRule="auto"/>
        <w:ind w:left="37"/>
        <w:rPr>
          <w:b/>
          <w:bCs/>
          <w:spacing w:val="-9"/>
          <w:sz w:val="24"/>
          <w:szCs w:val="24"/>
        </w:rPr>
      </w:pPr>
    </w:p>
    <w:p w14:paraId="0E225A9D">
      <w:pPr>
        <w:pStyle w:val="2"/>
        <w:spacing w:before="50" w:line="218" w:lineRule="auto"/>
        <w:ind w:left="37"/>
        <w:rPr>
          <w:sz w:val="24"/>
          <w:szCs w:val="24"/>
        </w:rPr>
      </w:pPr>
      <w:r>
        <w:rPr>
          <w:b/>
          <w:bCs/>
          <w:spacing w:val="-9"/>
          <w:sz w:val="24"/>
          <w:szCs w:val="24"/>
        </w:rPr>
        <w:t>10.报价文件的递交</w:t>
      </w:r>
    </w:p>
    <w:p w14:paraId="1D8BC475">
      <w:pPr>
        <w:pStyle w:val="2"/>
        <w:spacing w:before="185" w:line="218" w:lineRule="auto"/>
        <w:ind w:left="488"/>
        <w:rPr>
          <w:sz w:val="24"/>
          <w:szCs w:val="24"/>
        </w:rPr>
      </w:pPr>
      <w:r>
        <w:rPr>
          <w:spacing w:val="-4"/>
          <w:sz w:val="24"/>
          <w:szCs w:val="24"/>
        </w:rPr>
        <w:t>详见询价公告。</w:t>
      </w:r>
    </w:p>
    <w:p w14:paraId="25AC6E0D">
      <w:pPr>
        <w:pStyle w:val="2"/>
        <w:spacing w:before="184" w:line="218" w:lineRule="auto"/>
        <w:ind w:left="37"/>
        <w:outlineLvl w:val="0"/>
        <w:rPr>
          <w:sz w:val="24"/>
          <w:szCs w:val="24"/>
        </w:rPr>
      </w:pPr>
      <w:r>
        <w:rPr>
          <w:b/>
          <w:bCs/>
          <w:spacing w:val="-7"/>
          <w:sz w:val="24"/>
          <w:szCs w:val="24"/>
        </w:rPr>
        <w:t>11.询价采购评审过程的保密性：</w:t>
      </w:r>
    </w:p>
    <w:p w14:paraId="613AEE75">
      <w:pPr>
        <w:pStyle w:val="2"/>
        <w:spacing w:before="183" w:line="218" w:lineRule="auto"/>
        <w:jc w:val="right"/>
        <w:outlineLvl w:val="0"/>
        <w:rPr>
          <w:sz w:val="24"/>
          <w:szCs w:val="24"/>
        </w:rPr>
      </w:pPr>
      <w:r>
        <w:rPr>
          <w:spacing w:val="-4"/>
          <w:sz w:val="24"/>
          <w:szCs w:val="24"/>
        </w:rPr>
        <w:t>从评审开始直至向材料</w:t>
      </w:r>
      <w:r>
        <w:rPr>
          <w:rFonts w:hint="eastAsia"/>
          <w:spacing w:val="-4"/>
          <w:sz w:val="24"/>
          <w:szCs w:val="24"/>
          <w:lang w:eastAsia="zh-CN"/>
        </w:rPr>
        <w:t>响应人</w:t>
      </w:r>
      <w:r>
        <w:rPr>
          <w:spacing w:val="-4"/>
          <w:sz w:val="24"/>
          <w:szCs w:val="24"/>
        </w:rPr>
        <w:t>授予合同时止，凡与审查</w:t>
      </w:r>
      <w:r>
        <w:rPr>
          <w:spacing w:val="-5"/>
          <w:sz w:val="24"/>
          <w:szCs w:val="24"/>
        </w:rPr>
        <w:t>、澄清、评价和比较报</w:t>
      </w:r>
    </w:p>
    <w:p w14:paraId="552955F8">
      <w:pPr>
        <w:pStyle w:val="2"/>
        <w:spacing w:before="207" w:line="332" w:lineRule="auto"/>
        <w:ind w:left="39" w:right="16" w:hanging="35"/>
        <w:rPr>
          <w:sz w:val="24"/>
          <w:szCs w:val="24"/>
        </w:rPr>
      </w:pPr>
      <w:r>
        <w:rPr>
          <w:spacing w:val="-4"/>
          <w:sz w:val="24"/>
          <w:szCs w:val="24"/>
        </w:rPr>
        <w:t>价文件有关的资料以及授予合同的意见等，均不得向报价响应人及</w:t>
      </w:r>
      <w:r>
        <w:rPr>
          <w:spacing w:val="-5"/>
          <w:sz w:val="24"/>
          <w:szCs w:val="24"/>
        </w:rPr>
        <w:t>与询价采购无关</w:t>
      </w:r>
      <w:r>
        <w:rPr>
          <w:sz w:val="24"/>
          <w:szCs w:val="24"/>
        </w:rPr>
        <w:t xml:space="preserve"> </w:t>
      </w:r>
      <w:r>
        <w:rPr>
          <w:spacing w:val="-8"/>
          <w:sz w:val="24"/>
          <w:szCs w:val="24"/>
        </w:rPr>
        <w:t>的其他人透露。</w:t>
      </w:r>
    </w:p>
    <w:p w14:paraId="1A85EC31">
      <w:pPr>
        <w:pStyle w:val="2"/>
        <w:spacing w:before="48" w:line="218" w:lineRule="auto"/>
        <w:ind w:left="37"/>
        <w:rPr>
          <w:sz w:val="24"/>
          <w:szCs w:val="24"/>
        </w:rPr>
      </w:pPr>
      <w:r>
        <w:rPr>
          <w:b/>
          <w:bCs/>
          <w:spacing w:val="-9"/>
          <w:sz w:val="24"/>
          <w:szCs w:val="24"/>
        </w:rPr>
        <w:t>12.询价小组的组建</w:t>
      </w:r>
    </w:p>
    <w:p w14:paraId="5DB77528">
      <w:pPr>
        <w:pStyle w:val="2"/>
        <w:spacing w:before="204" w:line="331" w:lineRule="auto"/>
        <w:ind w:left="3" w:right="194" w:firstLine="476"/>
        <w:rPr>
          <w:sz w:val="24"/>
          <w:szCs w:val="24"/>
          <w:highlight w:val="none"/>
        </w:rPr>
      </w:pPr>
      <w:r>
        <w:rPr>
          <w:spacing w:val="-3"/>
          <w:sz w:val="24"/>
          <w:szCs w:val="24"/>
        </w:rPr>
        <w:t>评审工作由</w:t>
      </w:r>
      <w:r>
        <w:rPr>
          <w:spacing w:val="-3"/>
          <w:sz w:val="24"/>
          <w:szCs w:val="24"/>
          <w:highlight w:val="none"/>
        </w:rPr>
        <w:t>询价人组建的询价小组负责。</w:t>
      </w:r>
    </w:p>
    <w:p w14:paraId="7E1E0F78">
      <w:pPr>
        <w:pStyle w:val="2"/>
        <w:spacing w:before="53" w:line="218" w:lineRule="auto"/>
        <w:ind w:left="37"/>
        <w:rPr>
          <w:sz w:val="24"/>
          <w:szCs w:val="24"/>
          <w:highlight w:val="none"/>
        </w:rPr>
      </w:pPr>
      <w:r>
        <w:rPr>
          <w:b/>
          <w:bCs/>
          <w:spacing w:val="-11"/>
          <w:sz w:val="24"/>
          <w:szCs w:val="24"/>
          <w:highlight w:val="none"/>
        </w:rPr>
        <w:t>13.询价程序</w:t>
      </w:r>
    </w:p>
    <w:p w14:paraId="14201D75">
      <w:pPr>
        <w:spacing w:line="276" w:lineRule="auto"/>
        <w:rPr>
          <w:rFonts w:ascii="Arial"/>
          <w:sz w:val="21"/>
          <w:highlight w:val="none"/>
        </w:rPr>
      </w:pPr>
    </w:p>
    <w:p w14:paraId="1DB22BCE">
      <w:pPr>
        <w:pStyle w:val="2"/>
        <w:spacing w:before="78" w:line="303" w:lineRule="auto"/>
        <w:ind w:right="117" w:firstLine="517"/>
        <w:jc w:val="both"/>
        <w:rPr>
          <w:rFonts w:ascii="Arial"/>
          <w:sz w:val="21"/>
          <w:highlight w:val="none"/>
        </w:rPr>
      </w:pPr>
      <w:r>
        <w:rPr>
          <w:spacing w:val="-1"/>
          <w:sz w:val="24"/>
          <w:szCs w:val="24"/>
          <w:highlight w:val="none"/>
        </w:rPr>
        <w:t>13.1</w:t>
      </w:r>
      <w:r>
        <w:rPr>
          <w:spacing w:val="-20"/>
          <w:sz w:val="24"/>
          <w:szCs w:val="24"/>
          <w:highlight w:val="none"/>
        </w:rPr>
        <w:t xml:space="preserve"> </w:t>
      </w:r>
      <w:r>
        <w:rPr>
          <w:spacing w:val="-1"/>
          <w:sz w:val="24"/>
          <w:szCs w:val="24"/>
          <w:highlight w:val="none"/>
        </w:rPr>
        <w:t>开启响应人的报价文件后，询价小组成员对各响应人递交的报价书进行</w:t>
      </w:r>
      <w:r>
        <w:rPr>
          <w:spacing w:val="-4"/>
          <w:sz w:val="24"/>
          <w:szCs w:val="24"/>
          <w:highlight w:val="none"/>
        </w:rPr>
        <w:t>评审，若出现所有响应人的报价均严重偏离市场价，则本次询价失败，</w:t>
      </w:r>
      <w:r>
        <w:rPr>
          <w:spacing w:val="-5"/>
          <w:sz w:val="24"/>
          <w:szCs w:val="24"/>
          <w:highlight w:val="none"/>
        </w:rPr>
        <w:t>其预算签证</w:t>
      </w:r>
      <w:r>
        <w:rPr>
          <w:spacing w:val="-3"/>
          <w:sz w:val="24"/>
          <w:szCs w:val="24"/>
          <w:highlight w:val="none"/>
        </w:rPr>
        <w:t>价不予确定。</w:t>
      </w:r>
    </w:p>
    <w:p w14:paraId="4609EBC5">
      <w:pPr>
        <w:pStyle w:val="2"/>
        <w:spacing w:before="78" w:line="253" w:lineRule="auto"/>
        <w:ind w:left="5" w:right="117" w:firstLine="512"/>
        <w:rPr>
          <w:sz w:val="24"/>
          <w:szCs w:val="24"/>
          <w:highlight w:val="none"/>
        </w:rPr>
      </w:pPr>
      <w:r>
        <w:rPr>
          <w:spacing w:val="-1"/>
          <w:sz w:val="24"/>
          <w:szCs w:val="24"/>
          <w:highlight w:val="none"/>
        </w:rPr>
        <w:t>13.2</w:t>
      </w:r>
      <w:r>
        <w:rPr>
          <w:spacing w:val="-20"/>
          <w:sz w:val="24"/>
          <w:szCs w:val="24"/>
          <w:highlight w:val="none"/>
        </w:rPr>
        <w:t xml:space="preserve"> </w:t>
      </w:r>
      <w:r>
        <w:rPr>
          <w:spacing w:val="-1"/>
          <w:sz w:val="24"/>
          <w:szCs w:val="24"/>
          <w:highlight w:val="none"/>
        </w:rPr>
        <w:t>询价小组成员对各响应人递交的报价书进行比较，并根据实际报价情况</w:t>
      </w:r>
      <w:r>
        <w:rPr>
          <w:sz w:val="24"/>
          <w:szCs w:val="24"/>
          <w:highlight w:val="none"/>
        </w:rPr>
        <w:t xml:space="preserve"> </w:t>
      </w:r>
      <w:r>
        <w:rPr>
          <w:spacing w:val="-4"/>
          <w:sz w:val="24"/>
          <w:szCs w:val="24"/>
          <w:highlight w:val="none"/>
        </w:rPr>
        <w:t>按本章第 13.2.1</w:t>
      </w:r>
      <w:r>
        <w:rPr>
          <w:spacing w:val="-40"/>
          <w:sz w:val="24"/>
          <w:szCs w:val="24"/>
          <w:highlight w:val="none"/>
        </w:rPr>
        <w:t xml:space="preserve"> </w:t>
      </w:r>
      <w:r>
        <w:rPr>
          <w:spacing w:val="-4"/>
          <w:sz w:val="24"/>
          <w:szCs w:val="24"/>
          <w:highlight w:val="none"/>
        </w:rPr>
        <w:t>款规定的方式确定</w:t>
      </w:r>
      <w:r>
        <w:rPr>
          <w:rFonts w:hint="eastAsia"/>
          <w:spacing w:val="-4"/>
          <w:sz w:val="24"/>
          <w:szCs w:val="24"/>
          <w:highlight w:val="none"/>
          <w:lang w:val="en-US" w:eastAsia="zh-CN"/>
        </w:rPr>
        <w:t>成交响应人</w:t>
      </w:r>
      <w:r>
        <w:rPr>
          <w:spacing w:val="-4"/>
          <w:sz w:val="24"/>
          <w:szCs w:val="24"/>
          <w:highlight w:val="none"/>
        </w:rPr>
        <w:t>。</w:t>
      </w:r>
    </w:p>
    <w:p w14:paraId="2AE2FFC1">
      <w:pPr>
        <w:spacing w:line="315" w:lineRule="auto"/>
        <w:rPr>
          <w:rFonts w:ascii="Arial"/>
          <w:sz w:val="21"/>
          <w:highlight w:val="none"/>
        </w:rPr>
      </w:pPr>
    </w:p>
    <w:p w14:paraId="3A7984EE">
      <w:pPr>
        <w:pStyle w:val="2"/>
        <w:spacing w:before="78" w:line="304" w:lineRule="auto"/>
        <w:ind w:left="1" w:right="112" w:firstLine="516"/>
        <w:jc w:val="both"/>
        <w:rPr>
          <w:sz w:val="24"/>
          <w:szCs w:val="24"/>
        </w:rPr>
      </w:pPr>
      <w:r>
        <w:rPr>
          <w:spacing w:val="-6"/>
          <w:sz w:val="24"/>
          <w:szCs w:val="24"/>
          <w:highlight w:val="none"/>
        </w:rPr>
        <w:t>13.2.1</w:t>
      </w:r>
      <w:r>
        <w:rPr>
          <w:spacing w:val="-27"/>
          <w:sz w:val="24"/>
          <w:szCs w:val="24"/>
          <w:highlight w:val="none"/>
        </w:rPr>
        <w:t xml:space="preserve"> </w:t>
      </w:r>
      <w:r>
        <w:rPr>
          <w:spacing w:val="-6"/>
          <w:sz w:val="24"/>
          <w:szCs w:val="24"/>
          <w:highlight w:val="none"/>
        </w:rPr>
        <w:t>当本项目的有效报价响应人家数大于等于</w:t>
      </w:r>
      <w:r>
        <w:rPr>
          <w:spacing w:val="-46"/>
          <w:sz w:val="24"/>
          <w:szCs w:val="24"/>
          <w:highlight w:val="none"/>
        </w:rPr>
        <w:t xml:space="preserve"> </w:t>
      </w:r>
      <w:r>
        <w:rPr>
          <w:spacing w:val="-6"/>
          <w:sz w:val="24"/>
          <w:szCs w:val="24"/>
          <w:highlight w:val="none"/>
        </w:rPr>
        <w:t>3</w:t>
      </w:r>
      <w:r>
        <w:rPr>
          <w:spacing w:val="-51"/>
          <w:sz w:val="24"/>
          <w:szCs w:val="24"/>
          <w:highlight w:val="none"/>
        </w:rPr>
        <w:t xml:space="preserve"> </w:t>
      </w:r>
      <w:r>
        <w:rPr>
          <w:spacing w:val="-6"/>
          <w:sz w:val="24"/>
          <w:szCs w:val="24"/>
          <w:highlight w:val="none"/>
        </w:rPr>
        <w:t>家且未出现本章第 13.1</w:t>
      </w:r>
      <w:r>
        <w:rPr>
          <w:spacing w:val="-52"/>
          <w:sz w:val="24"/>
          <w:szCs w:val="24"/>
          <w:highlight w:val="none"/>
        </w:rPr>
        <w:t xml:space="preserve"> </w:t>
      </w:r>
      <w:r>
        <w:rPr>
          <w:spacing w:val="-6"/>
          <w:sz w:val="24"/>
          <w:szCs w:val="24"/>
          <w:highlight w:val="none"/>
        </w:rPr>
        <w:t>款</w:t>
      </w:r>
      <w:r>
        <w:rPr>
          <w:sz w:val="24"/>
          <w:szCs w:val="24"/>
          <w:highlight w:val="none"/>
        </w:rPr>
        <w:t xml:space="preserve"> </w:t>
      </w:r>
      <w:r>
        <w:rPr>
          <w:spacing w:val="-4"/>
          <w:sz w:val="24"/>
          <w:szCs w:val="24"/>
          <w:highlight w:val="none"/>
        </w:rPr>
        <w:t>情形时，则选取最低报价作为</w:t>
      </w:r>
      <w:r>
        <w:rPr>
          <w:rFonts w:hint="eastAsia"/>
          <w:spacing w:val="-4"/>
          <w:sz w:val="24"/>
          <w:szCs w:val="24"/>
          <w:highlight w:val="none"/>
          <w:lang w:val="en-US" w:eastAsia="zh-CN"/>
        </w:rPr>
        <w:t>本项目的成交价格</w:t>
      </w:r>
      <w:r>
        <w:rPr>
          <w:spacing w:val="-4"/>
          <w:sz w:val="24"/>
          <w:szCs w:val="24"/>
          <w:highlight w:val="none"/>
        </w:rPr>
        <w:t>，并确</w:t>
      </w:r>
      <w:r>
        <w:rPr>
          <w:spacing w:val="-4"/>
          <w:sz w:val="24"/>
          <w:szCs w:val="24"/>
        </w:rPr>
        <w:t>定报价</w:t>
      </w:r>
      <w:r>
        <w:rPr>
          <w:spacing w:val="-5"/>
          <w:sz w:val="24"/>
          <w:szCs w:val="24"/>
        </w:rPr>
        <w:t>最低的响应人作</w:t>
      </w:r>
      <w:r>
        <w:rPr>
          <w:spacing w:val="-2"/>
          <w:sz w:val="24"/>
          <w:szCs w:val="24"/>
        </w:rPr>
        <w:t>为</w:t>
      </w:r>
      <w:r>
        <w:rPr>
          <w:rFonts w:hint="eastAsia"/>
          <w:spacing w:val="-2"/>
          <w:sz w:val="24"/>
          <w:szCs w:val="24"/>
          <w:lang w:val="en-US" w:eastAsia="zh-CN"/>
        </w:rPr>
        <w:t>成交响应人</w:t>
      </w:r>
      <w:r>
        <w:rPr>
          <w:spacing w:val="-2"/>
          <w:sz w:val="24"/>
          <w:szCs w:val="24"/>
        </w:rPr>
        <w:t>单位。</w:t>
      </w:r>
    </w:p>
    <w:p w14:paraId="4512F217">
      <w:pPr>
        <w:pStyle w:val="2"/>
        <w:spacing w:before="235" w:line="218" w:lineRule="auto"/>
        <w:ind w:left="517"/>
        <w:rPr>
          <w:sz w:val="24"/>
          <w:szCs w:val="24"/>
        </w:rPr>
      </w:pPr>
      <w:r>
        <w:rPr>
          <w:spacing w:val="-2"/>
          <w:sz w:val="24"/>
          <w:szCs w:val="24"/>
        </w:rPr>
        <w:t>13.3</w:t>
      </w:r>
      <w:r>
        <w:rPr>
          <w:spacing w:val="-48"/>
          <w:sz w:val="24"/>
          <w:szCs w:val="24"/>
        </w:rPr>
        <w:t xml:space="preserve"> </w:t>
      </w:r>
      <w:r>
        <w:rPr>
          <w:spacing w:val="-2"/>
          <w:sz w:val="24"/>
          <w:szCs w:val="24"/>
        </w:rPr>
        <w:t>报价不得超过上限价，当出报价超过上限价时，作无效报价处理。</w:t>
      </w:r>
    </w:p>
    <w:p w14:paraId="534667AD">
      <w:pPr>
        <w:pStyle w:val="2"/>
        <w:spacing w:before="283" w:line="253" w:lineRule="auto"/>
        <w:ind w:left="5" w:right="119" w:firstLine="512"/>
        <w:rPr>
          <w:sz w:val="24"/>
          <w:szCs w:val="24"/>
        </w:rPr>
      </w:pPr>
      <w:r>
        <w:rPr>
          <w:spacing w:val="-2"/>
          <w:sz w:val="24"/>
          <w:szCs w:val="24"/>
        </w:rPr>
        <w:t>13.4</w:t>
      </w:r>
      <w:r>
        <w:rPr>
          <w:spacing w:val="-37"/>
          <w:sz w:val="24"/>
          <w:szCs w:val="24"/>
        </w:rPr>
        <w:t xml:space="preserve"> </w:t>
      </w:r>
      <w:r>
        <w:rPr>
          <w:spacing w:val="-2"/>
          <w:sz w:val="24"/>
          <w:szCs w:val="24"/>
        </w:rPr>
        <w:t>若评审过程中，出现有效报价响应人家数少于</w:t>
      </w:r>
      <w:r>
        <w:rPr>
          <w:spacing w:val="-32"/>
          <w:sz w:val="24"/>
          <w:szCs w:val="24"/>
        </w:rPr>
        <w:t xml:space="preserve"> </w:t>
      </w:r>
      <w:r>
        <w:rPr>
          <w:spacing w:val="-2"/>
          <w:sz w:val="24"/>
          <w:szCs w:val="24"/>
        </w:rPr>
        <w:t>3</w:t>
      </w:r>
      <w:r>
        <w:rPr>
          <w:spacing w:val="-36"/>
          <w:sz w:val="24"/>
          <w:szCs w:val="24"/>
        </w:rPr>
        <w:t xml:space="preserve"> </w:t>
      </w:r>
      <w:r>
        <w:rPr>
          <w:spacing w:val="-2"/>
          <w:sz w:val="24"/>
          <w:szCs w:val="24"/>
        </w:rPr>
        <w:t>家时，则询价失败，询价人将重新组织本项目询价。</w:t>
      </w:r>
    </w:p>
    <w:p w14:paraId="39BEDED6">
      <w:pPr>
        <w:spacing w:line="294" w:lineRule="auto"/>
        <w:rPr>
          <w:rFonts w:ascii="Arial"/>
          <w:sz w:val="21"/>
        </w:rPr>
      </w:pPr>
    </w:p>
    <w:p w14:paraId="70784E08">
      <w:pPr>
        <w:pStyle w:val="2"/>
        <w:spacing w:before="78" w:line="219" w:lineRule="auto"/>
        <w:ind w:left="37"/>
        <w:rPr>
          <w:sz w:val="24"/>
          <w:szCs w:val="24"/>
        </w:rPr>
      </w:pPr>
      <w:r>
        <w:rPr>
          <w:b/>
          <w:bCs/>
          <w:spacing w:val="-8"/>
          <w:sz w:val="24"/>
          <w:szCs w:val="24"/>
        </w:rPr>
        <w:t>14.</w:t>
      </w:r>
      <w:r>
        <w:rPr>
          <w:spacing w:val="-8"/>
          <w:sz w:val="24"/>
          <w:szCs w:val="24"/>
        </w:rPr>
        <w:t xml:space="preserve"> </w:t>
      </w:r>
      <w:r>
        <w:rPr>
          <w:rFonts w:hint="eastAsia"/>
          <w:b/>
          <w:bCs/>
          <w:spacing w:val="-8"/>
          <w:sz w:val="24"/>
          <w:szCs w:val="24"/>
          <w:lang w:eastAsia="zh-CN"/>
        </w:rPr>
        <w:t>响应人</w:t>
      </w:r>
      <w:r>
        <w:rPr>
          <w:b/>
          <w:bCs/>
          <w:spacing w:val="-8"/>
          <w:sz w:val="24"/>
          <w:szCs w:val="24"/>
        </w:rPr>
        <w:t>候选单位公示</w:t>
      </w:r>
    </w:p>
    <w:p w14:paraId="74345621">
      <w:pPr>
        <w:pStyle w:val="2"/>
        <w:spacing w:before="203" w:line="331" w:lineRule="auto"/>
        <w:ind w:left="33" w:right="117" w:firstLine="484"/>
        <w:rPr>
          <w:sz w:val="24"/>
          <w:szCs w:val="24"/>
        </w:rPr>
      </w:pPr>
      <w:r>
        <w:rPr>
          <w:spacing w:val="-1"/>
          <w:sz w:val="24"/>
          <w:szCs w:val="24"/>
        </w:rPr>
        <w:t>14.1</w:t>
      </w:r>
      <w:r>
        <w:rPr>
          <w:spacing w:val="-20"/>
          <w:sz w:val="24"/>
          <w:szCs w:val="24"/>
        </w:rPr>
        <w:t xml:space="preserve"> </w:t>
      </w:r>
      <w:r>
        <w:rPr>
          <w:spacing w:val="-1"/>
          <w:sz w:val="24"/>
          <w:szCs w:val="24"/>
        </w:rPr>
        <w:t>本项目询价结束后，询价人应当将询价小组推荐的</w:t>
      </w:r>
      <w:r>
        <w:rPr>
          <w:rFonts w:hint="eastAsia"/>
          <w:spacing w:val="-1"/>
          <w:sz w:val="24"/>
          <w:szCs w:val="24"/>
          <w:lang w:eastAsia="zh-CN"/>
        </w:rPr>
        <w:t>响应人</w:t>
      </w:r>
      <w:r>
        <w:rPr>
          <w:spacing w:val="-1"/>
          <w:sz w:val="24"/>
          <w:szCs w:val="24"/>
        </w:rPr>
        <w:t>候选单位在交</w:t>
      </w:r>
      <w:r>
        <w:rPr>
          <w:spacing w:val="-4"/>
          <w:sz w:val="24"/>
          <w:szCs w:val="24"/>
        </w:rPr>
        <w:t>易场所（发布询价公告的媒体上）进行公示，公示期为 1</w:t>
      </w:r>
      <w:r>
        <w:rPr>
          <w:spacing w:val="-42"/>
          <w:sz w:val="24"/>
          <w:szCs w:val="24"/>
        </w:rPr>
        <w:t xml:space="preserve"> </w:t>
      </w:r>
      <w:r>
        <w:rPr>
          <w:spacing w:val="-4"/>
          <w:sz w:val="24"/>
          <w:szCs w:val="24"/>
        </w:rPr>
        <w:t>个工作日。</w:t>
      </w:r>
    </w:p>
    <w:p w14:paraId="7F59F8A7">
      <w:pPr>
        <w:pStyle w:val="2"/>
        <w:spacing w:before="193" w:line="331" w:lineRule="auto"/>
        <w:ind w:left="4" w:right="120" w:firstLine="480"/>
        <w:rPr>
          <w:sz w:val="24"/>
          <w:szCs w:val="24"/>
        </w:rPr>
      </w:pPr>
      <w:r>
        <w:rPr>
          <w:spacing w:val="-4"/>
          <w:sz w:val="24"/>
          <w:szCs w:val="24"/>
        </w:rPr>
        <w:t>若在公示期内有响应人提出质疑且质疑成立的，则本次询价</w:t>
      </w:r>
      <w:r>
        <w:rPr>
          <w:spacing w:val="-5"/>
          <w:sz w:val="24"/>
          <w:szCs w:val="24"/>
        </w:rPr>
        <w:t>失败，其预算签证</w:t>
      </w:r>
      <w:r>
        <w:rPr>
          <w:spacing w:val="-2"/>
          <w:sz w:val="24"/>
          <w:szCs w:val="24"/>
        </w:rPr>
        <w:t>价不予确定，询价人将重新组织询价。</w:t>
      </w:r>
    </w:p>
    <w:p w14:paraId="665E791E">
      <w:pPr>
        <w:spacing w:line="332" w:lineRule="auto"/>
        <w:rPr>
          <w:sz w:val="24"/>
          <w:szCs w:val="24"/>
        </w:rPr>
      </w:pPr>
    </w:p>
    <w:p w14:paraId="5F8330E2">
      <w:pPr>
        <w:rPr>
          <w:sz w:val="24"/>
          <w:szCs w:val="24"/>
        </w:rPr>
      </w:pPr>
      <w:r>
        <w:rPr>
          <w:sz w:val="24"/>
          <w:szCs w:val="24"/>
        </w:rPr>
        <w:br w:type="page"/>
      </w:r>
    </w:p>
    <w:p w14:paraId="6C64E386">
      <w:pPr>
        <w:autoSpaceDE w:val="0"/>
        <w:autoSpaceDN w:val="0"/>
        <w:adjustRightInd w:val="0"/>
        <w:snapToGrid w:val="0"/>
        <w:spacing w:line="454" w:lineRule="atLeast"/>
        <w:jc w:val="center"/>
        <w:textAlignment w:val="bottom"/>
        <w:outlineLvl w:val="0"/>
        <w:rPr>
          <w:rFonts w:ascii="Arial" w:hAnsi="Arial" w:eastAsia="宋体" w:cs="Arial"/>
          <w:color w:val="auto"/>
          <w:sz w:val="28"/>
          <w:szCs w:val="28"/>
        </w:rPr>
      </w:pPr>
      <w:bookmarkStart w:id="6" w:name="_Toc7442530"/>
      <w:r>
        <w:rPr>
          <w:b/>
          <w:bCs/>
          <w:spacing w:val="9"/>
          <w:sz w:val="30"/>
          <w:szCs w:val="30"/>
        </w:rPr>
        <w:t>第三章 采购内容及要求</w:t>
      </w:r>
      <w:bookmarkEnd w:id="6"/>
    </w:p>
    <w:p w14:paraId="3BA12DCA">
      <w:pPr>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1.商务需求</w:t>
      </w:r>
    </w:p>
    <w:p w14:paraId="652F34F4">
      <w:pPr>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1.1交货时间及地点</w:t>
      </w:r>
    </w:p>
    <w:p w14:paraId="302E0DD6">
      <w:pPr>
        <w:spacing w:line="360" w:lineRule="auto"/>
        <w:ind w:firstLine="480" w:firstLineChars="200"/>
        <w:rPr>
          <w:rFonts w:hint="eastAsia" w:asciiTheme="minorEastAsia" w:hAnsiTheme="minorEastAsia" w:eastAsiaTheme="minorEastAsia" w:cstheme="minorEastAsia"/>
          <w:b w:val="0"/>
          <w:color w:val="auto"/>
          <w:sz w:val="24"/>
          <w:szCs w:val="24"/>
          <w:highlight w:val="yellow"/>
          <w:shd w:val="pct10" w:color="auto" w:fill="FFFFFF"/>
        </w:rPr>
      </w:pPr>
      <w:r>
        <w:rPr>
          <w:rFonts w:hint="eastAsia" w:asciiTheme="minorEastAsia" w:hAnsiTheme="minorEastAsia" w:eastAsiaTheme="minorEastAsia" w:cstheme="minorEastAsia"/>
          <w:b w:val="0"/>
          <w:color w:val="auto"/>
          <w:sz w:val="24"/>
          <w:szCs w:val="24"/>
          <w:highlight w:val="yellow"/>
          <w:u w:val="single"/>
          <w:shd w:val="pct10" w:color="auto" w:fill="FFFFFF"/>
        </w:rPr>
        <w:t>(1)</w:t>
      </w:r>
      <w:r>
        <w:rPr>
          <w:rFonts w:hint="eastAsia" w:asciiTheme="minorEastAsia" w:hAnsiTheme="minorEastAsia" w:eastAsiaTheme="minorEastAsia" w:cstheme="minorEastAsia"/>
          <w:b w:val="0"/>
          <w:color w:val="auto"/>
          <w:sz w:val="24"/>
          <w:szCs w:val="24"/>
          <w:highlight w:val="yellow"/>
          <w:u w:val="single"/>
        </w:rPr>
        <w:t xml:space="preserve"> 交货时间：本项目供货要求</w:t>
      </w:r>
      <w:r>
        <w:rPr>
          <w:rFonts w:hint="eastAsia" w:asciiTheme="minorEastAsia" w:hAnsiTheme="minorEastAsia" w:eastAsiaTheme="minorEastAsia" w:cstheme="minorEastAsia"/>
          <w:b w:val="0"/>
          <w:color w:val="auto"/>
          <w:sz w:val="24"/>
          <w:szCs w:val="24"/>
          <w:highlight w:val="yellow"/>
          <w:u w:val="single"/>
          <w:lang w:eastAsia="zh-CN"/>
        </w:rPr>
        <w:t>，</w:t>
      </w:r>
      <w:r>
        <w:rPr>
          <w:rFonts w:hint="eastAsia" w:asciiTheme="minorEastAsia" w:hAnsiTheme="minorEastAsia" w:eastAsiaTheme="minorEastAsia" w:cstheme="minorEastAsia"/>
          <w:b w:val="0"/>
          <w:color w:val="auto"/>
          <w:sz w:val="24"/>
          <w:szCs w:val="24"/>
          <w:highlight w:val="yellow"/>
          <w:u w:val="single"/>
        </w:rPr>
        <w:t>卖方须在买方确定供货数量后10日历天内完成供货、安装、调试、验收。（</w:t>
      </w:r>
      <w:r>
        <w:rPr>
          <w:rFonts w:hint="eastAsia" w:asciiTheme="minorEastAsia" w:hAnsiTheme="minorEastAsia" w:eastAsiaTheme="minorEastAsia" w:cstheme="minorEastAsia"/>
          <w:b w:val="0"/>
          <w:color w:val="auto"/>
          <w:sz w:val="24"/>
          <w:szCs w:val="24"/>
          <w:highlight w:val="yellow"/>
          <w:u w:val="single"/>
          <w:lang w:eastAsia="zh-CN"/>
        </w:rPr>
        <w:t>响应人</w:t>
      </w:r>
      <w:r>
        <w:rPr>
          <w:rFonts w:hint="eastAsia" w:asciiTheme="minorEastAsia" w:hAnsiTheme="minorEastAsia" w:eastAsiaTheme="minorEastAsia" w:cstheme="minorEastAsia"/>
          <w:b w:val="0"/>
          <w:color w:val="auto"/>
          <w:sz w:val="24"/>
          <w:szCs w:val="24"/>
          <w:highlight w:val="yellow"/>
          <w:u w:val="single"/>
        </w:rPr>
        <w:t>须要有足够现货满足本次招标需求，确保整个项目进度，今后若因中标方原因导致整个项目工期延误，按违约处理，由此产生的所有损失由中标方承担）</w:t>
      </w:r>
    </w:p>
    <w:p w14:paraId="4769BEF0">
      <w:pPr>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(2)交货地点：</w:t>
      </w:r>
      <w:r>
        <w:rPr>
          <w:rFonts w:hint="eastAsia" w:asciiTheme="minorEastAsia" w:hAnsiTheme="minorEastAsia" w:eastAsiaTheme="minorEastAsia" w:cstheme="minorEastAsia"/>
          <w:b w:val="0"/>
          <w:color w:val="auto"/>
          <w:sz w:val="24"/>
          <w:szCs w:val="24"/>
          <w:lang w:eastAsia="zh-CN"/>
        </w:rPr>
        <w:t>询价人</w:t>
      </w:r>
      <w:r>
        <w:rPr>
          <w:rFonts w:hint="eastAsia" w:asciiTheme="minorEastAsia" w:hAnsiTheme="minorEastAsia" w:eastAsiaTheme="minorEastAsia" w:cstheme="minorEastAsia"/>
          <w:b w:val="0"/>
          <w:color w:val="auto"/>
          <w:sz w:val="24"/>
          <w:szCs w:val="24"/>
        </w:rPr>
        <w:t xml:space="preserve">指定地点。                           </w:t>
      </w:r>
    </w:p>
    <w:p w14:paraId="3C28DEA8">
      <w:pPr>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(3)中标</w:t>
      </w:r>
      <w:r>
        <w:rPr>
          <w:rFonts w:hint="eastAsia" w:asciiTheme="minorEastAsia" w:hAnsiTheme="minorEastAsia" w:eastAsiaTheme="minorEastAsia" w:cstheme="minorEastAsia"/>
          <w:b w:val="0"/>
          <w:color w:val="auto"/>
          <w:sz w:val="24"/>
          <w:szCs w:val="24"/>
          <w:lang w:eastAsia="zh-CN"/>
        </w:rPr>
        <w:t>响应人</w:t>
      </w:r>
      <w:r>
        <w:rPr>
          <w:rFonts w:hint="eastAsia" w:asciiTheme="minorEastAsia" w:hAnsiTheme="minorEastAsia" w:eastAsiaTheme="minorEastAsia" w:cstheme="minorEastAsia"/>
          <w:b w:val="0"/>
          <w:color w:val="auto"/>
          <w:sz w:val="24"/>
          <w:szCs w:val="24"/>
        </w:rPr>
        <w:t>提供的中标物品，必须符合本采购文件要求、原包装送达采购单位；本项目由</w:t>
      </w:r>
      <w:r>
        <w:rPr>
          <w:rFonts w:hint="eastAsia" w:asciiTheme="minorEastAsia" w:hAnsiTheme="minorEastAsia" w:eastAsiaTheme="minorEastAsia" w:cstheme="minorEastAsia"/>
          <w:b w:val="0"/>
          <w:bCs/>
          <w:color w:val="auto"/>
          <w:sz w:val="24"/>
          <w:szCs w:val="24"/>
        </w:rPr>
        <w:t>采购单位组织</w:t>
      </w:r>
      <w:r>
        <w:rPr>
          <w:rFonts w:hint="eastAsia" w:asciiTheme="minorEastAsia" w:hAnsiTheme="minorEastAsia" w:eastAsiaTheme="minorEastAsia" w:cstheme="minorEastAsia"/>
          <w:b w:val="0"/>
          <w:color w:val="auto"/>
          <w:sz w:val="24"/>
          <w:szCs w:val="24"/>
        </w:rPr>
        <w:t>验收</w:t>
      </w:r>
      <w:r>
        <w:rPr>
          <w:rFonts w:hint="eastAsia" w:asciiTheme="minorEastAsia" w:hAnsiTheme="minorEastAsia" w:eastAsiaTheme="minorEastAsia" w:cstheme="minorEastAsia"/>
          <w:b w:val="0"/>
          <w:bCs/>
          <w:color w:val="auto"/>
          <w:sz w:val="24"/>
          <w:szCs w:val="24"/>
        </w:rPr>
        <w:t>，因存在隐蔽工程，故</w:t>
      </w:r>
      <w:r>
        <w:rPr>
          <w:rFonts w:hint="eastAsia" w:asciiTheme="minorEastAsia" w:hAnsiTheme="minorEastAsia" w:eastAsiaTheme="minorEastAsia" w:cstheme="minorEastAsia"/>
          <w:b w:val="0"/>
          <w:bCs/>
          <w:color w:val="auto"/>
          <w:sz w:val="24"/>
          <w:szCs w:val="24"/>
          <w:lang w:eastAsia="zh-CN"/>
        </w:rPr>
        <w:t>询价人</w:t>
      </w:r>
      <w:r>
        <w:rPr>
          <w:rFonts w:hint="eastAsia" w:asciiTheme="minorEastAsia" w:hAnsiTheme="minorEastAsia" w:eastAsiaTheme="minorEastAsia" w:cstheme="minorEastAsia"/>
          <w:b w:val="0"/>
          <w:bCs/>
          <w:color w:val="auto"/>
          <w:sz w:val="24"/>
          <w:szCs w:val="24"/>
        </w:rPr>
        <w:t>及</w:t>
      </w:r>
      <w:r>
        <w:rPr>
          <w:rFonts w:hint="eastAsia" w:asciiTheme="minorEastAsia" w:hAnsiTheme="minorEastAsia" w:eastAsiaTheme="minorEastAsia" w:cstheme="minorEastAsia"/>
          <w:b w:val="0"/>
          <w:bCs/>
          <w:color w:val="auto"/>
          <w:sz w:val="24"/>
          <w:szCs w:val="24"/>
          <w:lang w:eastAsia="zh-CN"/>
        </w:rPr>
        <w:t>响应人</w:t>
      </w:r>
      <w:r>
        <w:rPr>
          <w:rFonts w:hint="eastAsia" w:asciiTheme="minorEastAsia" w:hAnsiTheme="minorEastAsia" w:eastAsiaTheme="minorEastAsia" w:cstheme="minorEastAsia"/>
          <w:b w:val="0"/>
          <w:bCs/>
          <w:color w:val="auto"/>
          <w:sz w:val="24"/>
          <w:szCs w:val="24"/>
        </w:rPr>
        <w:t>应在货物到货并将实施安装前，申请进行初验收。</w:t>
      </w:r>
      <w:r>
        <w:rPr>
          <w:rFonts w:hint="eastAsia" w:asciiTheme="minorEastAsia" w:hAnsiTheme="minorEastAsia" w:eastAsiaTheme="minorEastAsia" w:cstheme="minorEastAsia"/>
          <w:b w:val="0"/>
          <w:color w:val="auto"/>
          <w:sz w:val="24"/>
          <w:szCs w:val="24"/>
        </w:rPr>
        <w:t>如有不符，</w:t>
      </w:r>
      <w:r>
        <w:rPr>
          <w:rFonts w:hint="eastAsia" w:asciiTheme="minorEastAsia" w:hAnsiTheme="minorEastAsia" w:eastAsiaTheme="minorEastAsia" w:cstheme="minorEastAsia"/>
          <w:b w:val="0"/>
          <w:color w:val="auto"/>
          <w:sz w:val="24"/>
          <w:szCs w:val="24"/>
          <w:lang w:eastAsia="zh-CN"/>
        </w:rPr>
        <w:t>询价人</w:t>
      </w:r>
      <w:r>
        <w:rPr>
          <w:rFonts w:hint="eastAsia" w:asciiTheme="minorEastAsia" w:hAnsiTheme="minorEastAsia" w:eastAsiaTheme="minorEastAsia" w:cstheme="minorEastAsia"/>
          <w:b w:val="0"/>
          <w:color w:val="auto"/>
          <w:sz w:val="24"/>
          <w:szCs w:val="24"/>
        </w:rPr>
        <w:t>可以无条件退货，所造成的损失由中标</w:t>
      </w:r>
      <w:r>
        <w:rPr>
          <w:rFonts w:hint="eastAsia" w:asciiTheme="minorEastAsia" w:hAnsiTheme="minorEastAsia" w:eastAsiaTheme="minorEastAsia" w:cstheme="minorEastAsia"/>
          <w:b w:val="0"/>
          <w:color w:val="auto"/>
          <w:sz w:val="24"/>
          <w:szCs w:val="24"/>
          <w:lang w:eastAsia="zh-CN"/>
        </w:rPr>
        <w:t>响应人</w:t>
      </w:r>
      <w:r>
        <w:rPr>
          <w:rFonts w:hint="eastAsia" w:asciiTheme="minorEastAsia" w:hAnsiTheme="minorEastAsia" w:eastAsiaTheme="minorEastAsia" w:cstheme="minorEastAsia"/>
          <w:b w:val="0"/>
          <w:color w:val="auto"/>
          <w:sz w:val="24"/>
          <w:szCs w:val="24"/>
        </w:rPr>
        <w:t>承担。更换后的零部件质保期按更换日起顺延。</w:t>
      </w:r>
    </w:p>
    <w:p w14:paraId="55747C29">
      <w:pPr>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1.2质保期及售后技术服务要求。</w:t>
      </w:r>
    </w:p>
    <w:p w14:paraId="0BF8C0DF">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u w:val="single"/>
        </w:rPr>
        <w:t>(1)免费保修期：不少于</w:t>
      </w:r>
      <w:r>
        <w:rPr>
          <w:rFonts w:hint="eastAsia" w:asciiTheme="minorEastAsia" w:hAnsiTheme="minorEastAsia" w:eastAsiaTheme="minorEastAsia" w:cstheme="minorEastAsia"/>
          <w:b w:val="0"/>
          <w:color w:val="auto"/>
          <w:sz w:val="24"/>
          <w:szCs w:val="24"/>
          <w:u w:val="single"/>
          <w:lang w:val="en-US" w:eastAsia="zh-CN"/>
        </w:rPr>
        <w:t>36</w:t>
      </w:r>
      <w:r>
        <w:rPr>
          <w:rFonts w:hint="eastAsia" w:asciiTheme="minorEastAsia" w:hAnsiTheme="minorEastAsia" w:eastAsiaTheme="minorEastAsia" w:cstheme="minorEastAsia"/>
          <w:b w:val="0"/>
          <w:color w:val="auto"/>
          <w:sz w:val="24"/>
          <w:szCs w:val="24"/>
          <w:u w:val="single"/>
        </w:rPr>
        <w:t>个月</w:t>
      </w:r>
      <w:r>
        <w:rPr>
          <w:rFonts w:hint="eastAsia" w:asciiTheme="minorEastAsia" w:hAnsiTheme="minorEastAsia" w:eastAsiaTheme="minorEastAsia" w:cstheme="minorEastAsia"/>
          <w:b w:val="0"/>
          <w:color w:val="auto"/>
          <w:sz w:val="24"/>
          <w:szCs w:val="24"/>
        </w:rPr>
        <w:t>。</w:t>
      </w:r>
    </w:p>
    <w:p w14:paraId="1488D7B2">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(2)质量保证期内提供免费上门维护、升级服务，如设备出现故障，供货单位在接到电话后，</w:t>
      </w:r>
      <w:r>
        <w:rPr>
          <w:rFonts w:hint="eastAsia" w:asciiTheme="minorEastAsia" w:hAnsiTheme="minorEastAsia" w:eastAsiaTheme="minorEastAsia" w:cstheme="minorEastAsia"/>
          <w:b w:val="0"/>
          <w:color w:val="auto"/>
          <w:sz w:val="24"/>
          <w:szCs w:val="24"/>
          <w:lang w:val="en-US" w:eastAsia="zh-CN"/>
        </w:rPr>
        <w:t>2</w:t>
      </w:r>
      <w:r>
        <w:rPr>
          <w:rFonts w:hint="eastAsia" w:asciiTheme="minorEastAsia" w:hAnsiTheme="minorEastAsia" w:eastAsiaTheme="minorEastAsia" w:cstheme="minorEastAsia"/>
          <w:b w:val="0"/>
          <w:color w:val="auto"/>
          <w:sz w:val="24"/>
          <w:szCs w:val="24"/>
        </w:rPr>
        <w:t>小时内响应，</w:t>
      </w:r>
      <w:r>
        <w:rPr>
          <w:rFonts w:hint="eastAsia" w:asciiTheme="minorEastAsia" w:hAnsiTheme="minorEastAsia" w:eastAsiaTheme="minorEastAsia" w:cstheme="minorEastAsia"/>
          <w:b w:val="0"/>
          <w:color w:val="auto"/>
          <w:sz w:val="24"/>
          <w:szCs w:val="24"/>
          <w:lang w:val="en-US" w:eastAsia="zh-CN"/>
        </w:rPr>
        <w:t>12</w:t>
      </w:r>
      <w:r>
        <w:rPr>
          <w:rFonts w:hint="eastAsia" w:asciiTheme="minorEastAsia" w:hAnsiTheme="minorEastAsia" w:eastAsiaTheme="minorEastAsia" w:cstheme="minorEastAsia"/>
          <w:b w:val="0"/>
          <w:color w:val="auto"/>
          <w:sz w:val="24"/>
          <w:szCs w:val="24"/>
        </w:rPr>
        <w:t>小时以内到现场处理，</w:t>
      </w:r>
      <w:r>
        <w:rPr>
          <w:rFonts w:hint="eastAsia" w:asciiTheme="minorEastAsia" w:hAnsiTheme="minorEastAsia" w:eastAsiaTheme="minorEastAsia" w:cstheme="minorEastAsia"/>
          <w:b w:val="0"/>
          <w:color w:val="auto"/>
          <w:sz w:val="24"/>
          <w:szCs w:val="24"/>
          <w:lang w:val="en-US" w:eastAsia="zh-CN"/>
        </w:rPr>
        <w:t>12</w:t>
      </w:r>
      <w:r>
        <w:rPr>
          <w:rFonts w:hint="eastAsia" w:asciiTheme="minorEastAsia" w:hAnsiTheme="minorEastAsia" w:eastAsiaTheme="minorEastAsia" w:cstheme="minorEastAsia"/>
          <w:b w:val="0"/>
          <w:color w:val="auto"/>
          <w:sz w:val="24"/>
          <w:szCs w:val="24"/>
        </w:rPr>
        <w:t>小时内修复，现场不能修复的，必须采取无偿提供采购物品的备用件或更换整套设备，保证用户的正常使用。</w:t>
      </w:r>
    </w:p>
    <w:p w14:paraId="4B78C466">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(3)</w:t>
      </w:r>
      <w:r>
        <w:rPr>
          <w:rFonts w:hint="eastAsia" w:asciiTheme="minorEastAsia" w:hAnsiTheme="minorEastAsia" w:eastAsiaTheme="minorEastAsia" w:cstheme="minorEastAsia"/>
          <w:b w:val="0"/>
          <w:color w:val="auto"/>
          <w:sz w:val="24"/>
          <w:szCs w:val="24"/>
          <w:lang w:eastAsia="zh-CN"/>
        </w:rPr>
        <w:t>响应人</w:t>
      </w:r>
      <w:r>
        <w:rPr>
          <w:rFonts w:hint="eastAsia" w:asciiTheme="minorEastAsia" w:hAnsiTheme="minorEastAsia" w:eastAsiaTheme="minorEastAsia" w:cstheme="minorEastAsia"/>
          <w:b w:val="0"/>
          <w:color w:val="auto"/>
          <w:sz w:val="24"/>
          <w:szCs w:val="24"/>
        </w:rPr>
        <w:t>应提供技术支持方案，内容由</w:t>
      </w:r>
      <w:r>
        <w:rPr>
          <w:rFonts w:hint="eastAsia" w:asciiTheme="minorEastAsia" w:hAnsiTheme="minorEastAsia" w:eastAsiaTheme="minorEastAsia" w:cstheme="minorEastAsia"/>
          <w:b w:val="0"/>
          <w:color w:val="auto"/>
          <w:sz w:val="24"/>
          <w:szCs w:val="24"/>
          <w:lang w:eastAsia="zh-CN"/>
        </w:rPr>
        <w:t>响应人</w:t>
      </w:r>
      <w:r>
        <w:rPr>
          <w:rFonts w:hint="eastAsia" w:asciiTheme="minorEastAsia" w:hAnsiTheme="minorEastAsia" w:eastAsiaTheme="minorEastAsia" w:cstheme="minorEastAsia"/>
          <w:b w:val="0"/>
          <w:color w:val="auto"/>
          <w:sz w:val="24"/>
          <w:szCs w:val="24"/>
        </w:rPr>
        <w:t>根据实际选择以下要点：服务机构（维保点）的地址、人员状况、维修能力、联系方式、营业执照等。</w:t>
      </w:r>
    </w:p>
    <w:p w14:paraId="474C5D20">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(4)完整准确地表述原厂家的标准售后服务承诺（范围、标准及期限等）、</w:t>
      </w:r>
      <w:r>
        <w:rPr>
          <w:rFonts w:hint="eastAsia" w:asciiTheme="minorEastAsia" w:hAnsiTheme="minorEastAsia" w:eastAsiaTheme="minorEastAsia" w:cstheme="minorEastAsia"/>
          <w:b w:val="0"/>
          <w:color w:val="auto"/>
          <w:sz w:val="24"/>
          <w:szCs w:val="24"/>
          <w:lang w:eastAsia="zh-CN"/>
        </w:rPr>
        <w:t>响应人</w:t>
      </w:r>
      <w:r>
        <w:rPr>
          <w:rFonts w:hint="eastAsia" w:asciiTheme="minorEastAsia" w:hAnsiTheme="minorEastAsia" w:eastAsiaTheme="minorEastAsia" w:cstheme="minorEastAsia"/>
          <w:b w:val="0"/>
          <w:color w:val="auto"/>
          <w:sz w:val="24"/>
          <w:szCs w:val="24"/>
        </w:rPr>
        <w:t>可能增加的服务承诺等。</w:t>
      </w:r>
    </w:p>
    <w:p w14:paraId="11E5307C">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(5)明示服务承诺可能涉及的前提设定和费用，否则将被认为是无条件和免费的。</w:t>
      </w:r>
    </w:p>
    <w:p w14:paraId="5DBD26E2">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1.</w:t>
      </w:r>
      <w:r>
        <w:rPr>
          <w:rFonts w:hint="eastAsia" w:asciiTheme="minorEastAsia" w:hAnsiTheme="minorEastAsia" w:eastAsiaTheme="minorEastAsia" w:cstheme="minorEastAsia"/>
          <w:b w:val="0"/>
          <w:color w:val="auto"/>
          <w:sz w:val="24"/>
          <w:szCs w:val="24"/>
          <w:lang w:val="en-US" w:eastAsia="zh-CN"/>
        </w:rPr>
        <w:t>3报价方式</w:t>
      </w:r>
    </w:p>
    <w:p w14:paraId="0B957B34">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报价为全包价,</w:t>
      </w:r>
      <w:r>
        <w:rPr>
          <w:rFonts w:hint="eastAsia" w:asciiTheme="minorEastAsia" w:hAnsiTheme="minorEastAsia" w:eastAsiaTheme="minorEastAsia" w:cstheme="minorEastAsia"/>
          <w:b w:val="0"/>
          <w:color w:val="auto"/>
          <w:sz w:val="24"/>
          <w:szCs w:val="24"/>
          <w:lang w:eastAsia="zh-CN"/>
        </w:rPr>
        <w:t>包括货款、标准附件、备品备件、专用工具、包装、运输、装卸、保险、税金、货到就位以及安装、调试、培训、保修、保洁打扫、成品保护、合同包含的所有风险责任等各项费用及不可预见费等所需的全部费用</w:t>
      </w:r>
      <w:r>
        <w:rPr>
          <w:rFonts w:hint="eastAsia" w:asciiTheme="minorEastAsia" w:hAnsiTheme="minorEastAsia" w:eastAsiaTheme="minorEastAsia" w:cstheme="minorEastAsia"/>
          <w:b w:val="0"/>
          <w:color w:val="auto"/>
          <w:sz w:val="24"/>
          <w:szCs w:val="24"/>
        </w:rPr>
        <w:t>。</w:t>
      </w:r>
    </w:p>
    <w:p w14:paraId="34258767">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1.</w:t>
      </w:r>
      <w:r>
        <w:rPr>
          <w:rFonts w:hint="eastAsia" w:asciiTheme="minorEastAsia" w:hAnsiTheme="minorEastAsia" w:eastAsiaTheme="minorEastAsia" w:cstheme="minorEastAsia"/>
          <w:b w:val="0"/>
          <w:color w:val="auto"/>
          <w:sz w:val="24"/>
          <w:szCs w:val="24"/>
          <w:lang w:val="en-US" w:eastAsia="zh-CN"/>
        </w:rPr>
        <w:t>4报价方式</w:t>
      </w:r>
    </w:p>
    <w:p w14:paraId="46C15C97">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最高限价：人民币</w:t>
      </w:r>
      <w:r>
        <w:rPr>
          <w:rFonts w:hint="eastAsia" w:asciiTheme="minorEastAsia" w:hAnsiTheme="minorEastAsia" w:eastAsiaTheme="minorEastAsia" w:cstheme="minorEastAsia"/>
          <w:b w:val="0"/>
          <w:color w:val="auto"/>
          <w:sz w:val="24"/>
          <w:szCs w:val="24"/>
          <w:lang w:val="en-US" w:eastAsia="zh-CN"/>
        </w:rPr>
        <w:t>10</w:t>
      </w:r>
      <w:r>
        <w:rPr>
          <w:rFonts w:hint="eastAsia" w:asciiTheme="minorEastAsia" w:hAnsiTheme="minorEastAsia" w:eastAsiaTheme="minorEastAsia" w:cstheme="minorEastAsia"/>
          <w:b w:val="0"/>
          <w:color w:val="auto"/>
          <w:sz w:val="24"/>
          <w:szCs w:val="24"/>
        </w:rPr>
        <w:t>万元，高于最高限价的报价作无效报价处理。</w:t>
      </w:r>
    </w:p>
    <w:p w14:paraId="3507A2CA">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1.</w:t>
      </w:r>
      <w:r>
        <w:rPr>
          <w:rFonts w:hint="eastAsia" w:asciiTheme="minorEastAsia" w:hAnsiTheme="minorEastAsia" w:eastAsiaTheme="minorEastAsia" w:cstheme="minorEastAsia"/>
          <w:b w:val="0"/>
          <w:color w:val="auto"/>
          <w:sz w:val="24"/>
          <w:szCs w:val="24"/>
          <w:lang w:val="en-US" w:eastAsia="zh-CN"/>
        </w:rPr>
        <w:t>5</w:t>
      </w:r>
      <w:r>
        <w:rPr>
          <w:rFonts w:hint="eastAsia" w:asciiTheme="minorEastAsia" w:hAnsiTheme="minorEastAsia" w:eastAsiaTheme="minorEastAsia" w:cstheme="minorEastAsia"/>
          <w:b w:val="0"/>
          <w:color w:val="auto"/>
          <w:sz w:val="24"/>
          <w:szCs w:val="24"/>
        </w:rPr>
        <w:t>项目实施计划</w:t>
      </w:r>
    </w:p>
    <w:p w14:paraId="61DAB465">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项目实施的组织工作方案：工作时间进度表、工作程序或步骤、管理和协调方法、送货方案等。</w:t>
      </w:r>
    </w:p>
    <w:p w14:paraId="20924A41">
      <w:pPr>
        <w:spacing w:line="360" w:lineRule="auto"/>
        <w:ind w:firstLine="360" w:firstLineChars="150"/>
        <w:rPr>
          <w:rFonts w:hint="eastAsia" w:asciiTheme="minorEastAsia" w:hAnsiTheme="minorEastAsia" w:eastAsiaTheme="minorEastAsia" w:cstheme="minorEastAsia"/>
          <w:b w:val="0"/>
          <w:color w:val="auto"/>
          <w:sz w:val="24"/>
          <w:szCs w:val="24"/>
          <w:u w:val="single"/>
        </w:rPr>
      </w:pPr>
      <w:r>
        <w:rPr>
          <w:rFonts w:hint="eastAsia" w:asciiTheme="minorEastAsia" w:hAnsiTheme="minorEastAsia" w:eastAsiaTheme="minorEastAsia" w:cstheme="minorEastAsia"/>
          <w:b w:val="0"/>
          <w:color w:val="auto"/>
          <w:sz w:val="24"/>
          <w:szCs w:val="24"/>
          <w:u w:val="single"/>
        </w:rPr>
        <w:t>1.</w:t>
      </w:r>
      <w:r>
        <w:rPr>
          <w:rFonts w:hint="eastAsia" w:asciiTheme="minorEastAsia" w:hAnsiTheme="minorEastAsia" w:eastAsiaTheme="minorEastAsia" w:cstheme="minorEastAsia"/>
          <w:b w:val="0"/>
          <w:color w:val="auto"/>
          <w:sz w:val="24"/>
          <w:szCs w:val="24"/>
          <w:u w:val="single"/>
          <w:lang w:val="en-US" w:eastAsia="zh-CN"/>
        </w:rPr>
        <w:t>6</w:t>
      </w:r>
      <w:r>
        <w:rPr>
          <w:rFonts w:hint="eastAsia" w:asciiTheme="minorEastAsia" w:hAnsiTheme="minorEastAsia" w:eastAsiaTheme="minorEastAsia" w:cstheme="minorEastAsia"/>
          <w:b w:val="0"/>
          <w:color w:val="auto"/>
          <w:sz w:val="24"/>
          <w:szCs w:val="24"/>
          <w:u w:val="single"/>
        </w:rPr>
        <w:t>.付款方式：签订合同后供货方案经甲方确认后支付至合同金额的20%，全部货物安装完毕并验收合格后支付至结算金额的90%，质保期满后支付至结算金额的100%。付款前应当向甲方开具相应金额增值税发票（专票或普票由甲方确定），否则甲方有权拒付且不视为违约。</w:t>
      </w:r>
    </w:p>
    <w:p w14:paraId="6C6CFEAC">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lang w:val="en-US" w:eastAsia="zh-CN"/>
        </w:rPr>
        <w:t>1</w:t>
      </w:r>
      <w:r>
        <w:rPr>
          <w:rFonts w:hint="eastAsia" w:asciiTheme="minorEastAsia" w:hAnsiTheme="minorEastAsia" w:eastAsiaTheme="minorEastAsia" w:cstheme="minorEastAsia"/>
          <w:b w:val="0"/>
          <w:color w:val="auto"/>
          <w:sz w:val="24"/>
          <w:szCs w:val="24"/>
        </w:rPr>
        <w:t>.采购数量清单</w:t>
      </w:r>
    </w:p>
    <w:tbl>
      <w:tblPr>
        <w:tblStyle w:val="11"/>
        <w:tblW w:w="89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275"/>
        <w:gridCol w:w="2119"/>
        <w:gridCol w:w="1283"/>
        <w:gridCol w:w="1283"/>
        <w:gridCol w:w="1283"/>
      </w:tblGrid>
      <w:tr w14:paraId="38E45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709" w:type="dxa"/>
            <w:noWrap w:val="0"/>
            <w:vAlign w:val="top"/>
          </w:tcPr>
          <w:p w14:paraId="5B4CAD85">
            <w:pPr>
              <w:widowControl/>
              <w:jc w:val="center"/>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序号</w:t>
            </w:r>
          </w:p>
        </w:tc>
        <w:tc>
          <w:tcPr>
            <w:tcW w:w="2275" w:type="dxa"/>
            <w:noWrap/>
            <w:vAlign w:val="center"/>
          </w:tcPr>
          <w:p w14:paraId="78C7F447">
            <w:pPr>
              <w:widowControl/>
              <w:jc w:val="center"/>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家具类型</w:t>
            </w:r>
          </w:p>
        </w:tc>
        <w:tc>
          <w:tcPr>
            <w:tcW w:w="2119" w:type="dxa"/>
            <w:noWrap w:val="0"/>
            <w:vAlign w:val="top"/>
          </w:tcPr>
          <w:p w14:paraId="005AE7BD">
            <w:pPr>
              <w:widowControl/>
              <w:jc w:val="center"/>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规格</w:t>
            </w:r>
          </w:p>
        </w:tc>
        <w:tc>
          <w:tcPr>
            <w:tcW w:w="1283" w:type="dxa"/>
            <w:noWrap w:val="0"/>
            <w:vAlign w:val="top"/>
          </w:tcPr>
          <w:p w14:paraId="017C3EF0">
            <w:pPr>
              <w:widowControl/>
              <w:jc w:val="center"/>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数量</w:t>
            </w:r>
          </w:p>
        </w:tc>
        <w:tc>
          <w:tcPr>
            <w:tcW w:w="1283" w:type="dxa"/>
            <w:noWrap w:val="0"/>
            <w:vAlign w:val="top"/>
          </w:tcPr>
          <w:p w14:paraId="79EBB010">
            <w:pPr>
              <w:widowControl/>
              <w:jc w:val="center"/>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单位</w:t>
            </w:r>
          </w:p>
        </w:tc>
        <w:tc>
          <w:tcPr>
            <w:tcW w:w="1283" w:type="dxa"/>
            <w:noWrap/>
            <w:vAlign w:val="center"/>
          </w:tcPr>
          <w:p w14:paraId="6DF23BA5">
            <w:pPr>
              <w:widowControl/>
              <w:jc w:val="center"/>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备注</w:t>
            </w:r>
          </w:p>
        </w:tc>
      </w:tr>
      <w:tr w14:paraId="0D92E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709" w:type="dxa"/>
            <w:noWrap w:val="0"/>
            <w:vAlign w:val="top"/>
          </w:tcPr>
          <w:p w14:paraId="7D3A10AE">
            <w:pPr>
              <w:widowControl/>
              <w:jc w:val="center"/>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1</w:t>
            </w:r>
          </w:p>
        </w:tc>
        <w:tc>
          <w:tcPr>
            <w:tcW w:w="2275" w:type="dxa"/>
            <w:noWrap/>
            <w:vAlign w:val="center"/>
          </w:tcPr>
          <w:p w14:paraId="5C1176CC">
            <w:pPr>
              <w:widowControl/>
              <w:jc w:val="center"/>
              <w:rPr>
                <w:rFonts w:hint="eastAsia" w:asciiTheme="minorEastAsia" w:hAnsiTheme="minorEastAsia" w:eastAsiaTheme="minorEastAsia" w:cstheme="minorEastAsia"/>
                <w:b w:val="0"/>
                <w:color w:val="auto"/>
                <w:sz w:val="24"/>
                <w:szCs w:val="24"/>
                <w:lang w:val="en-US" w:eastAsia="zh-CN" w:bidi="ar-SA"/>
              </w:rPr>
            </w:pPr>
            <w:r>
              <w:rPr>
                <w:rFonts w:hint="eastAsia" w:asciiTheme="minorEastAsia" w:hAnsiTheme="minorEastAsia" w:eastAsiaTheme="minorEastAsia" w:cstheme="minorEastAsia"/>
                <w:b w:val="0"/>
                <w:color w:val="auto"/>
                <w:sz w:val="24"/>
                <w:szCs w:val="24"/>
              </w:rPr>
              <w:t>1米单人</w:t>
            </w:r>
            <w:r>
              <w:rPr>
                <w:rFonts w:hint="eastAsia" w:asciiTheme="minorEastAsia" w:hAnsiTheme="minorEastAsia" w:eastAsiaTheme="minorEastAsia" w:cstheme="minorEastAsia"/>
                <w:b w:val="0"/>
                <w:color w:val="auto"/>
                <w:sz w:val="24"/>
                <w:szCs w:val="24"/>
                <w:lang w:val="en-US" w:eastAsia="zh-CN"/>
              </w:rPr>
              <w:t>实</w:t>
            </w:r>
            <w:r>
              <w:rPr>
                <w:rFonts w:hint="eastAsia" w:asciiTheme="minorEastAsia" w:hAnsiTheme="minorEastAsia" w:eastAsiaTheme="minorEastAsia" w:cstheme="minorEastAsia"/>
                <w:b w:val="0"/>
                <w:color w:val="auto"/>
                <w:sz w:val="24"/>
                <w:szCs w:val="24"/>
              </w:rPr>
              <w:t>木床</w:t>
            </w:r>
          </w:p>
        </w:tc>
        <w:tc>
          <w:tcPr>
            <w:tcW w:w="2119" w:type="dxa"/>
            <w:noWrap w:val="0"/>
            <w:vAlign w:val="center"/>
          </w:tcPr>
          <w:p w14:paraId="7B2DAC09">
            <w:pPr>
              <w:widowControl/>
              <w:jc w:val="center"/>
              <w:rPr>
                <w:rFonts w:hint="eastAsia" w:asciiTheme="minorEastAsia" w:hAnsiTheme="minorEastAsia" w:eastAsiaTheme="minorEastAsia" w:cstheme="minorEastAsia"/>
                <w:b w:val="0"/>
                <w:color w:val="auto"/>
                <w:sz w:val="24"/>
                <w:szCs w:val="24"/>
                <w:lang w:val="en-US" w:eastAsia="zh-CN" w:bidi="ar-SA"/>
              </w:rPr>
            </w:pPr>
            <w:r>
              <w:rPr>
                <w:rFonts w:hint="eastAsia" w:asciiTheme="minorEastAsia" w:hAnsiTheme="minorEastAsia" w:eastAsiaTheme="minorEastAsia" w:cstheme="minorEastAsia"/>
                <w:b w:val="0"/>
                <w:color w:val="auto"/>
                <w:sz w:val="24"/>
                <w:szCs w:val="24"/>
              </w:rPr>
              <w:t>1</w:t>
            </w:r>
            <w:r>
              <w:rPr>
                <w:rFonts w:hint="eastAsia" w:asciiTheme="minorEastAsia" w:hAnsiTheme="minorEastAsia" w:eastAsiaTheme="minorEastAsia" w:cstheme="minorEastAsia"/>
                <w:b w:val="0"/>
                <w:color w:val="auto"/>
                <w:sz w:val="24"/>
                <w:szCs w:val="24"/>
                <w:lang w:val="en-US" w:eastAsia="zh-CN"/>
              </w:rPr>
              <w:t>0</w:t>
            </w:r>
            <w:r>
              <w:rPr>
                <w:rFonts w:hint="eastAsia" w:asciiTheme="minorEastAsia" w:hAnsiTheme="minorEastAsia" w:eastAsiaTheme="minorEastAsia" w:cstheme="minorEastAsia"/>
                <w:b w:val="0"/>
                <w:color w:val="auto"/>
                <w:sz w:val="24"/>
                <w:szCs w:val="24"/>
              </w:rPr>
              <w:t>00*2000</w:t>
            </w:r>
            <w:r>
              <w:rPr>
                <w:rFonts w:hint="eastAsia" w:asciiTheme="minorEastAsia" w:hAnsiTheme="minorEastAsia" w:eastAsiaTheme="minorEastAsia" w:cstheme="minorEastAsia"/>
                <w:b w:val="0"/>
                <w:color w:val="auto"/>
                <w:sz w:val="24"/>
                <w:szCs w:val="24"/>
                <w:lang w:val="en-US" w:eastAsia="zh-CN"/>
              </w:rPr>
              <w:t>*400</w:t>
            </w:r>
          </w:p>
        </w:tc>
        <w:tc>
          <w:tcPr>
            <w:tcW w:w="1283" w:type="dxa"/>
            <w:noWrap w:val="0"/>
            <w:vAlign w:val="center"/>
          </w:tcPr>
          <w:p w14:paraId="1FAA0B1D">
            <w:pPr>
              <w:widowControl/>
              <w:jc w:val="center"/>
              <w:rPr>
                <w:rFonts w:hint="eastAsia" w:asciiTheme="minorEastAsia" w:hAnsiTheme="minorEastAsia" w:eastAsiaTheme="minorEastAsia" w:cstheme="minorEastAsia"/>
                <w:b w:val="0"/>
                <w:color w:val="auto"/>
                <w:sz w:val="24"/>
                <w:szCs w:val="24"/>
                <w:lang w:val="en-US" w:eastAsia="zh-CN" w:bidi="ar-SA"/>
              </w:rPr>
            </w:pPr>
            <w:r>
              <w:rPr>
                <w:rFonts w:hint="eastAsia" w:asciiTheme="minorEastAsia" w:hAnsiTheme="minorEastAsia" w:eastAsiaTheme="minorEastAsia" w:cstheme="minorEastAsia"/>
                <w:b w:val="0"/>
                <w:color w:val="auto"/>
                <w:sz w:val="24"/>
                <w:szCs w:val="24"/>
                <w:lang w:val="en-US" w:eastAsia="zh-CN" w:bidi="ar-SA"/>
              </w:rPr>
              <w:t>172</w:t>
            </w:r>
          </w:p>
        </w:tc>
        <w:tc>
          <w:tcPr>
            <w:tcW w:w="1283" w:type="dxa"/>
            <w:noWrap w:val="0"/>
            <w:vAlign w:val="center"/>
          </w:tcPr>
          <w:p w14:paraId="2D670ABA">
            <w:pPr>
              <w:widowControl/>
              <w:jc w:val="center"/>
              <w:rPr>
                <w:rFonts w:hint="eastAsia" w:asciiTheme="minorEastAsia" w:hAnsiTheme="minorEastAsia" w:eastAsiaTheme="minorEastAsia" w:cstheme="minorEastAsia"/>
                <w:b w:val="0"/>
                <w:color w:val="auto"/>
                <w:sz w:val="24"/>
                <w:szCs w:val="24"/>
                <w:lang w:val="en-US" w:eastAsia="zh-CN" w:bidi="ar-SA"/>
              </w:rPr>
            </w:pPr>
            <w:r>
              <w:rPr>
                <w:rFonts w:hint="eastAsia" w:asciiTheme="minorEastAsia" w:hAnsiTheme="minorEastAsia" w:eastAsiaTheme="minorEastAsia" w:cstheme="minorEastAsia"/>
                <w:b w:val="0"/>
                <w:color w:val="auto"/>
                <w:sz w:val="24"/>
                <w:szCs w:val="24"/>
              </w:rPr>
              <w:t>张</w:t>
            </w:r>
          </w:p>
        </w:tc>
        <w:tc>
          <w:tcPr>
            <w:tcW w:w="1283" w:type="dxa"/>
            <w:noWrap/>
            <w:vAlign w:val="center"/>
          </w:tcPr>
          <w:p w14:paraId="72B9E00F">
            <w:pPr>
              <w:widowControl/>
              <w:jc w:val="center"/>
              <w:rPr>
                <w:rFonts w:hint="eastAsia" w:asciiTheme="minorEastAsia" w:hAnsiTheme="minorEastAsia" w:eastAsiaTheme="minorEastAsia" w:cstheme="minorEastAsia"/>
                <w:b w:val="0"/>
                <w:color w:val="auto"/>
                <w:sz w:val="24"/>
                <w:szCs w:val="24"/>
              </w:rPr>
            </w:pPr>
          </w:p>
        </w:tc>
      </w:tr>
    </w:tbl>
    <w:p w14:paraId="276F0544">
      <w:pPr>
        <w:snapToGrid w:val="0"/>
        <w:spacing w:line="360" w:lineRule="auto"/>
        <w:ind w:firstLine="470" w:firstLineChars="196"/>
        <w:jc w:val="left"/>
        <w:rPr>
          <w:rFonts w:hint="eastAsia" w:asciiTheme="minorEastAsia" w:hAnsiTheme="minorEastAsia" w:eastAsiaTheme="minorEastAsia" w:cstheme="minorEastAsia"/>
          <w:b w:val="0"/>
          <w:color w:val="auto"/>
          <w:sz w:val="24"/>
          <w:szCs w:val="24"/>
          <w:u w:val="single"/>
        </w:rPr>
      </w:pPr>
      <w:r>
        <w:rPr>
          <w:rFonts w:hint="eastAsia" w:asciiTheme="minorEastAsia" w:hAnsiTheme="minorEastAsia" w:eastAsiaTheme="minorEastAsia" w:cstheme="minorEastAsia"/>
          <w:b w:val="0"/>
          <w:color w:val="auto"/>
          <w:sz w:val="24"/>
          <w:szCs w:val="24"/>
          <w:u w:val="single"/>
        </w:rPr>
        <w:t>注：以上采购数量为暂定数量，投标人应按以上数量报价，最终根据</w:t>
      </w:r>
      <w:r>
        <w:rPr>
          <w:rFonts w:hint="eastAsia" w:asciiTheme="minorEastAsia" w:hAnsiTheme="minorEastAsia" w:eastAsiaTheme="minorEastAsia" w:cstheme="minorEastAsia"/>
          <w:b w:val="0"/>
          <w:color w:val="auto"/>
          <w:sz w:val="24"/>
          <w:szCs w:val="24"/>
          <w:u w:val="single"/>
          <w:lang w:eastAsia="zh-CN"/>
        </w:rPr>
        <w:t>询价人</w:t>
      </w:r>
      <w:r>
        <w:rPr>
          <w:rFonts w:hint="eastAsia" w:asciiTheme="minorEastAsia" w:hAnsiTheme="minorEastAsia" w:eastAsiaTheme="minorEastAsia" w:cstheme="minorEastAsia"/>
          <w:b w:val="0"/>
          <w:color w:val="auto"/>
          <w:sz w:val="24"/>
          <w:szCs w:val="24"/>
          <w:u w:val="single"/>
        </w:rPr>
        <w:t>的实际采购数量及投标单价结算，投标人承担相应报价风险。</w:t>
      </w:r>
    </w:p>
    <w:p w14:paraId="159DC9FE">
      <w:pPr>
        <w:spacing w:line="360" w:lineRule="auto"/>
        <w:ind w:firstLine="360" w:firstLineChars="150"/>
        <w:rPr>
          <w:sz w:val="24"/>
          <w:szCs w:val="24"/>
        </w:rPr>
      </w:pPr>
      <w:r>
        <w:rPr>
          <w:rFonts w:hint="eastAsia" w:asciiTheme="minorEastAsia" w:hAnsiTheme="minorEastAsia" w:eastAsiaTheme="minorEastAsia" w:cstheme="minorEastAsia"/>
          <w:b w:val="0"/>
          <w:color w:val="auto"/>
          <w:sz w:val="24"/>
          <w:szCs w:val="24"/>
          <w:lang w:val="en-US" w:eastAsia="zh-CN"/>
        </w:rPr>
        <w:t>2</w:t>
      </w:r>
      <w:r>
        <w:rPr>
          <w:rFonts w:hint="eastAsia" w:asciiTheme="minorEastAsia" w:hAnsiTheme="minorEastAsia" w:eastAsiaTheme="minorEastAsia" w:cstheme="minorEastAsia"/>
          <w:b w:val="0"/>
          <w:color w:val="auto"/>
          <w:sz w:val="24"/>
          <w:szCs w:val="24"/>
        </w:rPr>
        <w:t>.技术配置需求</w:t>
      </w:r>
    </w:p>
    <w:tbl>
      <w:tblPr>
        <w:tblStyle w:val="11"/>
        <w:tblW w:w="95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77"/>
        <w:gridCol w:w="3206"/>
        <w:gridCol w:w="527"/>
        <w:gridCol w:w="1734"/>
        <w:gridCol w:w="436"/>
        <w:gridCol w:w="3413"/>
      </w:tblGrid>
      <w:tr w14:paraId="6E76A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9" w:hRule="atLeast"/>
          <w:jc w:val="center"/>
        </w:trPr>
        <w:tc>
          <w:tcPr>
            <w:tcW w:w="577" w:type="dxa"/>
            <w:noWrap/>
            <w:vAlign w:val="center"/>
          </w:tcPr>
          <w:p w14:paraId="351D3345">
            <w:pPr>
              <w:widowControl/>
              <w:jc w:val="center"/>
              <w:rPr>
                <w:rFonts w:ascii="Arial" w:hAnsi="Arial" w:eastAsia="宋体" w:cs="Arial"/>
                <w:bCs/>
                <w:color w:val="auto"/>
                <w:szCs w:val="21"/>
              </w:rPr>
            </w:pPr>
            <w:r>
              <w:rPr>
                <w:rFonts w:ascii="Arial" w:hAnsi="Arial" w:eastAsia="宋体" w:cs="Arial"/>
                <w:bCs/>
                <w:color w:val="auto"/>
                <w:szCs w:val="21"/>
              </w:rPr>
              <w:t>序号</w:t>
            </w:r>
          </w:p>
        </w:tc>
        <w:tc>
          <w:tcPr>
            <w:tcW w:w="3018" w:type="dxa"/>
            <w:noWrap/>
            <w:vAlign w:val="center"/>
          </w:tcPr>
          <w:p w14:paraId="40DB4764">
            <w:pPr>
              <w:widowControl/>
              <w:jc w:val="center"/>
              <w:rPr>
                <w:rFonts w:ascii="Arial" w:hAnsi="Arial" w:eastAsia="宋体" w:cs="Arial"/>
                <w:bCs/>
                <w:color w:val="auto"/>
                <w:szCs w:val="21"/>
              </w:rPr>
            </w:pPr>
            <w:r>
              <w:rPr>
                <w:rFonts w:ascii="Arial" w:hAnsi="Arial" w:eastAsia="宋体" w:cs="Arial"/>
                <w:bCs/>
                <w:color w:val="auto"/>
                <w:szCs w:val="21"/>
              </w:rPr>
              <w:t>图片</w:t>
            </w:r>
          </w:p>
        </w:tc>
        <w:tc>
          <w:tcPr>
            <w:tcW w:w="527" w:type="dxa"/>
            <w:noWrap/>
            <w:vAlign w:val="center"/>
          </w:tcPr>
          <w:p w14:paraId="28F95CC5">
            <w:pPr>
              <w:widowControl/>
              <w:jc w:val="center"/>
              <w:rPr>
                <w:rFonts w:ascii="Arial" w:hAnsi="Arial" w:eastAsia="宋体" w:cs="Arial"/>
                <w:bCs/>
                <w:color w:val="auto"/>
                <w:szCs w:val="21"/>
              </w:rPr>
            </w:pPr>
            <w:r>
              <w:rPr>
                <w:rFonts w:ascii="Arial" w:hAnsi="Arial" w:eastAsia="宋体" w:cs="Arial"/>
                <w:bCs/>
                <w:color w:val="auto"/>
                <w:szCs w:val="21"/>
              </w:rPr>
              <w:t>名称</w:t>
            </w:r>
          </w:p>
        </w:tc>
        <w:tc>
          <w:tcPr>
            <w:tcW w:w="1632" w:type="dxa"/>
            <w:noWrap/>
            <w:vAlign w:val="center"/>
          </w:tcPr>
          <w:p w14:paraId="27E1011D">
            <w:pPr>
              <w:widowControl/>
              <w:jc w:val="center"/>
              <w:rPr>
                <w:rFonts w:ascii="Arial" w:hAnsi="Arial" w:eastAsia="宋体" w:cs="Arial"/>
                <w:bCs/>
                <w:color w:val="auto"/>
                <w:szCs w:val="21"/>
              </w:rPr>
            </w:pPr>
            <w:r>
              <w:rPr>
                <w:rFonts w:ascii="Arial" w:hAnsi="Arial" w:eastAsia="宋体" w:cs="Arial"/>
                <w:bCs/>
                <w:color w:val="auto"/>
                <w:szCs w:val="21"/>
              </w:rPr>
              <w:t>规格</w:t>
            </w:r>
          </w:p>
        </w:tc>
        <w:tc>
          <w:tcPr>
            <w:tcW w:w="410" w:type="dxa"/>
            <w:noWrap/>
            <w:vAlign w:val="center"/>
          </w:tcPr>
          <w:p w14:paraId="0F0BD021">
            <w:pPr>
              <w:widowControl/>
              <w:jc w:val="center"/>
              <w:rPr>
                <w:rFonts w:ascii="Arial" w:hAnsi="Arial" w:eastAsia="宋体" w:cs="Arial"/>
                <w:bCs/>
                <w:color w:val="auto"/>
                <w:szCs w:val="21"/>
              </w:rPr>
            </w:pPr>
            <w:r>
              <w:rPr>
                <w:rFonts w:ascii="Arial" w:hAnsi="Arial" w:eastAsia="宋体" w:cs="Arial"/>
                <w:bCs/>
                <w:color w:val="auto"/>
                <w:szCs w:val="21"/>
              </w:rPr>
              <w:t>单位</w:t>
            </w:r>
          </w:p>
        </w:tc>
        <w:tc>
          <w:tcPr>
            <w:tcW w:w="3413" w:type="dxa"/>
            <w:noWrap/>
            <w:vAlign w:val="center"/>
          </w:tcPr>
          <w:p w14:paraId="72403AA8">
            <w:pPr>
              <w:widowControl/>
              <w:jc w:val="center"/>
              <w:rPr>
                <w:rFonts w:ascii="Arial" w:hAnsi="Arial" w:eastAsia="宋体" w:cs="Arial"/>
                <w:bCs/>
                <w:color w:val="auto"/>
                <w:szCs w:val="21"/>
              </w:rPr>
            </w:pPr>
            <w:r>
              <w:rPr>
                <w:rFonts w:ascii="Arial" w:hAnsi="Arial" w:eastAsia="宋体" w:cs="Arial"/>
                <w:bCs/>
                <w:color w:val="auto"/>
                <w:szCs w:val="21"/>
              </w:rPr>
              <w:t>备注</w:t>
            </w:r>
          </w:p>
        </w:tc>
      </w:tr>
      <w:tr w14:paraId="5E8B3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8" w:hRule="atLeast"/>
          <w:jc w:val="center"/>
        </w:trPr>
        <w:tc>
          <w:tcPr>
            <w:tcW w:w="577" w:type="dxa"/>
            <w:noWrap/>
            <w:vAlign w:val="center"/>
          </w:tcPr>
          <w:p w14:paraId="4C87A2E8">
            <w:pPr>
              <w:widowControl/>
              <w:jc w:val="center"/>
              <w:rPr>
                <w:rFonts w:hint="eastAsia" w:ascii="Arial" w:hAnsi="Arial" w:eastAsia="宋体" w:cs="Arial"/>
                <w:b w:val="0"/>
                <w:color w:val="auto"/>
                <w:szCs w:val="21"/>
                <w:lang w:eastAsia="zh-CN"/>
              </w:rPr>
            </w:pPr>
            <w:r>
              <w:rPr>
                <w:rFonts w:hint="eastAsia" w:ascii="Arial" w:hAnsi="Arial" w:eastAsia="宋体" w:cs="Arial"/>
                <w:b w:val="0"/>
                <w:color w:val="auto"/>
                <w:sz w:val="22"/>
                <w:szCs w:val="22"/>
                <w:lang w:val="en-US" w:eastAsia="zh-CN"/>
              </w:rPr>
              <w:t>1</w:t>
            </w:r>
          </w:p>
        </w:tc>
        <w:tc>
          <w:tcPr>
            <w:tcW w:w="3018" w:type="dxa"/>
            <w:noWrap/>
            <w:vAlign w:val="center"/>
          </w:tcPr>
          <w:p w14:paraId="0723FD2C">
            <w:pPr>
              <w:widowControl/>
              <w:jc w:val="left"/>
              <w:rPr>
                <w:rFonts w:ascii="Arial" w:hAnsi="Arial" w:eastAsia="宋体" w:cs="Arial"/>
                <w:b w:val="0"/>
                <w:color w:val="auto"/>
                <w:sz w:val="22"/>
                <w:szCs w:val="22"/>
              </w:rPr>
            </w:pPr>
            <w:r>
              <w:rPr>
                <w:rFonts w:hint="eastAsia" w:ascii="Arial" w:hAnsi="Arial" w:eastAsia="宋体" w:cs="Arial"/>
                <w:b/>
                <w:color w:val="auto"/>
                <w:szCs w:val="21"/>
                <w:lang w:eastAsia="zh-CN"/>
              </w:rPr>
              <w:drawing>
                <wp:inline distT="0" distB="0" distL="114300" distR="114300">
                  <wp:extent cx="1885950" cy="1414145"/>
                  <wp:effectExtent l="0" t="0" r="12700" b="5715"/>
                  <wp:docPr id="2" name="图片 1" descr="a553a534cebf72b729100311f054d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553a534cebf72b729100311f054dcf"/>
                          <pic:cNvPicPr>
                            <a:picLocks noChangeAspect="1"/>
                          </pic:cNvPicPr>
                        </pic:nvPicPr>
                        <pic:blipFill>
                          <a:blip r:embed="rId15"/>
                          <a:stretch>
                            <a:fillRect/>
                          </a:stretch>
                        </pic:blipFill>
                        <pic:spPr>
                          <a:xfrm>
                            <a:off x="0" y="0"/>
                            <a:ext cx="1885950" cy="1414145"/>
                          </a:xfrm>
                          <a:prstGeom prst="rect">
                            <a:avLst/>
                          </a:prstGeom>
                          <a:noFill/>
                          <a:ln>
                            <a:noFill/>
                          </a:ln>
                        </pic:spPr>
                      </pic:pic>
                    </a:graphicData>
                  </a:graphic>
                </wp:inline>
              </w:drawing>
            </w:r>
          </w:p>
          <w:p w14:paraId="423A71AC">
            <w:pPr>
              <w:widowControl/>
              <w:jc w:val="center"/>
              <w:rPr>
                <w:rFonts w:hint="eastAsia" w:ascii="Arial" w:hAnsi="Arial" w:eastAsia="宋体" w:cs="Arial"/>
                <w:b w:val="0"/>
                <w:color w:val="auto"/>
                <w:szCs w:val="21"/>
                <w:lang w:eastAsia="zh-CN"/>
              </w:rPr>
            </w:pPr>
            <w:r>
              <w:rPr>
                <w:rFonts w:hint="eastAsia" w:ascii="Arial" w:hAnsi="Arial" w:eastAsia="宋体" w:cs="Arial"/>
                <w:b w:val="0"/>
                <w:color w:val="auto"/>
                <w:szCs w:val="21"/>
                <w:lang w:eastAsia="zh-CN"/>
              </w:rPr>
              <w:drawing>
                <wp:inline distT="0" distB="0" distL="114300" distR="114300">
                  <wp:extent cx="1061085" cy="1885950"/>
                  <wp:effectExtent l="0" t="0" r="0" b="5715"/>
                  <wp:docPr id="5" name="图片 5" descr="1747713427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7713427484"/>
                          <pic:cNvPicPr>
                            <a:picLocks noChangeAspect="1"/>
                          </pic:cNvPicPr>
                        </pic:nvPicPr>
                        <pic:blipFill>
                          <a:blip r:embed="rId16"/>
                          <a:stretch>
                            <a:fillRect/>
                          </a:stretch>
                        </pic:blipFill>
                        <pic:spPr>
                          <a:xfrm rot="16200000">
                            <a:off x="0" y="0"/>
                            <a:ext cx="1061085" cy="1885950"/>
                          </a:xfrm>
                          <a:prstGeom prst="rect">
                            <a:avLst/>
                          </a:prstGeom>
                        </pic:spPr>
                      </pic:pic>
                    </a:graphicData>
                  </a:graphic>
                </wp:inline>
              </w:drawing>
            </w:r>
          </w:p>
        </w:tc>
        <w:tc>
          <w:tcPr>
            <w:tcW w:w="527" w:type="dxa"/>
            <w:noWrap/>
            <w:vAlign w:val="center"/>
          </w:tcPr>
          <w:p w14:paraId="7F72B33C">
            <w:pPr>
              <w:widowControl/>
              <w:jc w:val="center"/>
              <w:rPr>
                <w:rFonts w:ascii="Arial" w:hAnsi="Arial" w:eastAsia="宋体" w:cs="Arial"/>
                <w:b w:val="0"/>
                <w:color w:val="auto"/>
                <w:szCs w:val="21"/>
              </w:rPr>
            </w:pPr>
            <w:r>
              <w:rPr>
                <w:rFonts w:hint="eastAsia" w:eastAsia="宋体" w:cs="Arial"/>
                <w:b w:val="0"/>
                <w:color w:val="auto"/>
                <w:sz w:val="22"/>
                <w:szCs w:val="22"/>
                <w:lang w:val="en-US" w:eastAsia="zh-CN"/>
              </w:rPr>
              <w:t>实木</w:t>
            </w:r>
            <w:r>
              <w:rPr>
                <w:rFonts w:ascii="Arial" w:hAnsi="Arial" w:eastAsia="宋体" w:cs="Arial"/>
                <w:b w:val="0"/>
                <w:color w:val="auto"/>
                <w:sz w:val="22"/>
                <w:szCs w:val="22"/>
              </w:rPr>
              <w:t>床</w:t>
            </w:r>
          </w:p>
        </w:tc>
        <w:tc>
          <w:tcPr>
            <w:tcW w:w="1632" w:type="dxa"/>
            <w:noWrap/>
            <w:vAlign w:val="center"/>
          </w:tcPr>
          <w:p w14:paraId="6BA95B81">
            <w:pPr>
              <w:widowControl/>
              <w:jc w:val="center"/>
              <w:rPr>
                <w:rFonts w:hint="default" w:ascii="Arial" w:hAnsi="Arial" w:eastAsia="宋体" w:cs="Arial"/>
                <w:b w:val="0"/>
                <w:color w:val="auto"/>
                <w:sz w:val="22"/>
                <w:szCs w:val="22"/>
                <w:lang w:val="en-US" w:eastAsia="zh-CN"/>
              </w:rPr>
            </w:pPr>
            <w:r>
              <w:rPr>
                <w:rFonts w:ascii="Arial" w:hAnsi="Arial" w:eastAsia="宋体" w:cs="Arial"/>
                <w:b w:val="0"/>
                <w:color w:val="auto"/>
                <w:sz w:val="22"/>
                <w:szCs w:val="22"/>
              </w:rPr>
              <w:t>1</w:t>
            </w:r>
            <w:r>
              <w:rPr>
                <w:rFonts w:hint="eastAsia" w:ascii="Arial" w:hAnsi="Arial" w:eastAsia="宋体" w:cs="Arial"/>
                <w:b w:val="0"/>
                <w:color w:val="auto"/>
                <w:sz w:val="22"/>
                <w:szCs w:val="22"/>
                <w:lang w:val="en-US" w:eastAsia="zh-CN"/>
              </w:rPr>
              <w:t>0</w:t>
            </w:r>
            <w:r>
              <w:rPr>
                <w:rFonts w:ascii="Arial" w:hAnsi="Arial" w:eastAsia="宋体" w:cs="Arial"/>
                <w:b w:val="0"/>
                <w:color w:val="auto"/>
                <w:sz w:val="22"/>
                <w:szCs w:val="22"/>
              </w:rPr>
              <w:t>00*2000</w:t>
            </w:r>
            <w:r>
              <w:rPr>
                <w:rFonts w:hint="eastAsia" w:ascii="Arial" w:hAnsi="Arial" w:eastAsia="宋体" w:cs="Arial"/>
                <w:b w:val="0"/>
                <w:color w:val="auto"/>
                <w:sz w:val="22"/>
                <w:szCs w:val="22"/>
                <w:lang w:val="en-US" w:eastAsia="zh-CN"/>
              </w:rPr>
              <w:t>*400</w:t>
            </w:r>
          </w:p>
        </w:tc>
        <w:tc>
          <w:tcPr>
            <w:tcW w:w="410" w:type="dxa"/>
            <w:noWrap/>
            <w:vAlign w:val="center"/>
          </w:tcPr>
          <w:p w14:paraId="67095021">
            <w:pPr>
              <w:widowControl/>
              <w:jc w:val="center"/>
              <w:rPr>
                <w:rFonts w:ascii="Arial" w:hAnsi="Arial" w:eastAsia="宋体" w:cs="Arial"/>
                <w:b w:val="0"/>
                <w:color w:val="auto"/>
                <w:szCs w:val="21"/>
              </w:rPr>
            </w:pPr>
            <w:r>
              <w:rPr>
                <w:rFonts w:ascii="Arial" w:hAnsi="Arial" w:eastAsia="宋体" w:cs="Arial"/>
                <w:b w:val="0"/>
                <w:color w:val="auto"/>
                <w:sz w:val="22"/>
                <w:szCs w:val="22"/>
              </w:rPr>
              <w:t>张</w:t>
            </w:r>
          </w:p>
        </w:tc>
        <w:tc>
          <w:tcPr>
            <w:tcW w:w="3413" w:type="dxa"/>
            <w:noWrap w:val="0"/>
            <w:vAlign w:val="center"/>
          </w:tcPr>
          <w:p w14:paraId="13F8A55F">
            <w:pPr>
              <w:widowControl/>
              <w:numPr>
                <w:ilvl w:val="0"/>
                <w:numId w:val="0"/>
              </w:numPr>
              <w:jc w:val="left"/>
              <w:rPr>
                <w:rFonts w:hint="eastAsia" w:ascii="Arial" w:hAnsi="Arial" w:eastAsia="宋体" w:cs="Arial"/>
                <w:b w:val="0"/>
                <w:color w:val="auto"/>
                <w:sz w:val="18"/>
                <w:szCs w:val="18"/>
                <w:lang w:val="en-US" w:eastAsia="zh-CN"/>
              </w:rPr>
            </w:pPr>
            <w:r>
              <w:rPr>
                <w:rFonts w:hint="eastAsia" w:eastAsia="宋体" w:cs="Arial"/>
                <w:b w:val="0"/>
                <w:color w:val="auto"/>
                <w:sz w:val="18"/>
                <w:szCs w:val="18"/>
                <w:lang w:val="en-US" w:eastAsia="zh-CN"/>
              </w:rPr>
              <w:t>1、材料</w:t>
            </w:r>
            <w:r>
              <w:rPr>
                <w:rFonts w:ascii="Arial" w:hAnsi="Arial" w:eastAsia="宋体" w:cs="Arial"/>
                <w:b w:val="0"/>
                <w:color w:val="auto"/>
                <w:sz w:val="18"/>
                <w:szCs w:val="18"/>
              </w:rPr>
              <w:t>：采用</w:t>
            </w:r>
            <w:r>
              <w:rPr>
                <w:rFonts w:hint="eastAsia" w:ascii="Arial" w:hAnsi="Arial" w:eastAsia="宋体" w:cs="Arial"/>
                <w:b w:val="0"/>
                <w:color w:val="auto"/>
                <w:sz w:val="18"/>
                <w:szCs w:val="18"/>
                <w:lang w:val="en-US" w:eastAsia="zh-CN"/>
              </w:rPr>
              <w:t>实木板或实木拼接板</w:t>
            </w:r>
            <w:r>
              <w:rPr>
                <w:rFonts w:ascii="Arial" w:hAnsi="Arial" w:eastAsia="宋体" w:cs="Arial"/>
                <w:b w:val="0"/>
                <w:color w:val="auto"/>
                <w:sz w:val="18"/>
                <w:szCs w:val="18"/>
              </w:rPr>
              <w:t xml:space="preserve">，所有板材均采用25mm厚，所有材料均经过防虫、防腐等化学处理。                                                                                               </w:t>
            </w:r>
            <w:r>
              <w:rPr>
                <w:rFonts w:ascii="Arial" w:hAnsi="Arial" w:eastAsia="宋体" w:cs="Arial"/>
                <w:b w:val="0"/>
                <w:color w:val="auto"/>
                <w:sz w:val="18"/>
                <w:szCs w:val="18"/>
              </w:rPr>
              <w:br w:type="textWrapping"/>
            </w:r>
            <w:r>
              <w:rPr>
                <w:rFonts w:hint="eastAsia" w:eastAsia="宋体" w:cs="Arial"/>
                <w:b w:val="0"/>
                <w:color w:val="auto"/>
                <w:sz w:val="18"/>
                <w:szCs w:val="18"/>
                <w:highlight w:val="none"/>
                <w:lang w:val="en-US" w:eastAsia="zh-CN"/>
              </w:rPr>
              <w:t>2</w:t>
            </w:r>
            <w:r>
              <w:rPr>
                <w:rFonts w:ascii="Arial" w:hAnsi="Arial" w:eastAsia="宋体" w:cs="Arial"/>
                <w:b w:val="0"/>
                <w:color w:val="auto"/>
                <w:sz w:val="18"/>
                <w:szCs w:val="18"/>
                <w:highlight w:val="none"/>
              </w:rPr>
              <w:t>、配件：</w:t>
            </w:r>
            <w:r>
              <w:rPr>
                <w:rFonts w:hint="eastAsia" w:eastAsia="宋体" w:cs="Arial"/>
                <w:b w:val="0"/>
                <w:color w:val="auto"/>
                <w:sz w:val="18"/>
                <w:szCs w:val="18"/>
                <w:highlight w:val="none"/>
                <w:lang w:val="en-US" w:eastAsia="zh-CN"/>
              </w:rPr>
              <w:t>包含木质床板一张；</w:t>
            </w:r>
            <w:r>
              <w:rPr>
                <w:rFonts w:ascii="Arial" w:hAnsi="Arial" w:eastAsia="宋体" w:cs="Arial"/>
                <w:b w:val="0"/>
                <w:color w:val="auto"/>
                <w:sz w:val="18"/>
                <w:szCs w:val="18"/>
                <w:highlight w:val="none"/>
              </w:rPr>
              <w:t>采用优质系列五金配件</w:t>
            </w:r>
            <w:r>
              <w:rPr>
                <w:rFonts w:hint="eastAsia" w:eastAsia="宋体" w:cs="Arial"/>
                <w:b w:val="0"/>
                <w:color w:val="auto"/>
                <w:sz w:val="18"/>
                <w:szCs w:val="18"/>
                <w:highlight w:val="none"/>
                <w:lang w:eastAsia="zh-CN"/>
              </w:rPr>
              <w:t>。</w:t>
            </w:r>
          </w:p>
          <w:p w14:paraId="4A078258">
            <w:pPr>
              <w:widowControl/>
              <w:numPr>
                <w:ilvl w:val="0"/>
                <w:numId w:val="0"/>
              </w:numPr>
              <w:jc w:val="left"/>
              <w:rPr>
                <w:rFonts w:hint="eastAsia" w:ascii="Arial" w:hAnsi="Arial" w:eastAsia="宋体" w:cs="Arial"/>
                <w:b w:val="0"/>
                <w:bCs/>
                <w:color w:val="auto"/>
                <w:sz w:val="18"/>
                <w:szCs w:val="18"/>
                <w:lang w:val="en-US" w:eastAsia="zh-CN"/>
              </w:rPr>
            </w:pPr>
            <w:r>
              <w:rPr>
                <w:rFonts w:hint="eastAsia" w:eastAsia="宋体" w:cs="Arial"/>
                <w:b w:val="0"/>
                <w:bCs/>
                <w:color w:val="auto"/>
                <w:sz w:val="18"/>
                <w:szCs w:val="18"/>
                <w:lang w:val="en-US" w:eastAsia="zh-CN"/>
              </w:rPr>
              <w:t>3、</w:t>
            </w:r>
            <w:r>
              <w:rPr>
                <w:rFonts w:hint="eastAsia" w:ascii="Arial" w:hAnsi="Arial" w:eastAsia="宋体" w:cs="Arial"/>
                <w:b w:val="0"/>
                <w:bCs/>
                <w:color w:val="auto"/>
                <w:sz w:val="18"/>
                <w:szCs w:val="18"/>
                <w:lang w:val="en-US" w:eastAsia="zh-CN"/>
              </w:rPr>
              <w:t>油漆：采用环保优质油漆，无毒无味，符合符合GB 18581-2020标准，苯系物总和含量[限苯、甲苯、二甲苯(含乙苯)]未检出，总铅(Pb)含量(限色漆腻子和醇酸清漆)未检出，可溶性重金属镉，铬，汞未检出，乙二醇醚及醚酯总和含量未检出，VOC含量未检出，卤代烃总和含量未检出。</w:t>
            </w:r>
          </w:p>
          <w:p w14:paraId="54764683">
            <w:pPr>
              <w:widowControl/>
              <w:numPr>
                <w:ilvl w:val="0"/>
                <w:numId w:val="0"/>
              </w:numPr>
              <w:jc w:val="left"/>
              <w:rPr>
                <w:rFonts w:ascii="Arial" w:hAnsi="Arial" w:eastAsia="宋体" w:cs="Arial"/>
                <w:b w:val="0"/>
                <w:bCs/>
                <w:color w:val="auto"/>
                <w:sz w:val="18"/>
                <w:szCs w:val="18"/>
              </w:rPr>
            </w:pPr>
            <w:r>
              <w:rPr>
                <w:rFonts w:hint="eastAsia" w:eastAsia="宋体" w:cs="Arial"/>
                <w:b w:val="0"/>
                <w:bCs/>
                <w:color w:val="auto"/>
                <w:sz w:val="18"/>
                <w:szCs w:val="18"/>
                <w:lang w:val="en-US" w:eastAsia="zh-CN"/>
              </w:rPr>
              <w:t>4、</w:t>
            </w:r>
            <w:r>
              <w:rPr>
                <w:rFonts w:hint="eastAsia" w:ascii="Arial" w:hAnsi="Arial" w:eastAsia="宋体" w:cs="Arial"/>
                <w:b w:val="0"/>
                <w:bCs/>
                <w:color w:val="auto"/>
                <w:sz w:val="18"/>
                <w:szCs w:val="18"/>
              </w:rPr>
              <w:t>安全：所有材料倒边和倒角处理，外露面无螺丝、无刺手</w:t>
            </w:r>
          </w:p>
          <w:p w14:paraId="0F5B3592">
            <w:pPr>
              <w:widowControl/>
              <w:numPr>
                <w:ilvl w:val="0"/>
                <w:numId w:val="0"/>
              </w:numPr>
              <w:jc w:val="left"/>
              <w:rPr>
                <w:rFonts w:ascii="Arial" w:hAnsi="Arial" w:eastAsia="宋体" w:cs="Arial"/>
                <w:b w:val="0"/>
                <w:color w:val="auto"/>
                <w:szCs w:val="21"/>
              </w:rPr>
            </w:pPr>
            <w:r>
              <w:rPr>
                <w:rFonts w:hint="eastAsia" w:eastAsia="宋体" w:cs="Arial"/>
                <w:b w:val="0"/>
                <w:bCs/>
                <w:color w:val="auto"/>
                <w:sz w:val="18"/>
                <w:szCs w:val="18"/>
                <w:lang w:val="en-US" w:eastAsia="zh-CN"/>
              </w:rPr>
              <w:t>5、</w:t>
            </w:r>
            <w:r>
              <w:rPr>
                <w:rFonts w:hint="eastAsia" w:ascii="Arial" w:hAnsi="Arial" w:eastAsia="宋体" w:cs="Arial"/>
                <w:b w:val="0"/>
                <w:bCs/>
                <w:color w:val="auto"/>
                <w:sz w:val="18"/>
                <w:szCs w:val="18"/>
              </w:rPr>
              <w:t>床：符合GB/T3324-2017，GB18584-2001，GB/T35607-2017标准，表面理化性能要求中漆膜检测项目均符合要求；甲醛释放量≤0.1mg/L；苯，甲苯未检出；床类：耐久性≥2万次无损坏</w:t>
            </w:r>
            <w:r>
              <w:rPr>
                <w:rFonts w:ascii="Arial" w:hAnsi="Arial" w:eastAsia="宋体" w:cs="Arial"/>
                <w:b w:val="0"/>
                <w:bCs/>
                <w:color w:val="auto"/>
                <w:sz w:val="18"/>
                <w:szCs w:val="18"/>
              </w:rPr>
              <w:t xml:space="preserve">    </w:t>
            </w:r>
            <w:r>
              <w:rPr>
                <w:rFonts w:ascii="Arial" w:hAnsi="Arial" w:eastAsia="宋体" w:cs="Arial"/>
                <w:b/>
                <w:color w:val="auto"/>
                <w:sz w:val="18"/>
                <w:szCs w:val="18"/>
              </w:rPr>
              <w:t xml:space="preserve"> </w:t>
            </w:r>
            <w:r>
              <w:rPr>
                <w:rFonts w:ascii="Arial" w:hAnsi="Arial" w:eastAsia="宋体" w:cs="Arial"/>
                <w:b w:val="0"/>
                <w:color w:val="auto"/>
                <w:sz w:val="18"/>
                <w:szCs w:val="18"/>
              </w:rPr>
              <w:t xml:space="preserve">                  </w:t>
            </w:r>
          </w:p>
        </w:tc>
      </w:tr>
    </w:tbl>
    <w:p w14:paraId="527ACC3A">
      <w:pPr>
        <w:rPr>
          <w:sz w:val="24"/>
          <w:szCs w:val="24"/>
        </w:rPr>
      </w:pPr>
      <w:r>
        <w:rPr>
          <w:sz w:val="24"/>
          <w:szCs w:val="24"/>
        </w:rPr>
        <w:br w:type="page"/>
      </w:r>
    </w:p>
    <w:p w14:paraId="1C9646AA">
      <w:pPr>
        <w:jc w:val="center"/>
        <w:rPr>
          <w:sz w:val="24"/>
          <w:szCs w:val="24"/>
        </w:rPr>
      </w:pPr>
      <w:r>
        <w:rPr>
          <w:b/>
          <w:bCs/>
          <w:spacing w:val="9"/>
          <w:sz w:val="30"/>
          <w:szCs w:val="30"/>
        </w:rPr>
        <w:t>第</w:t>
      </w:r>
      <w:r>
        <w:rPr>
          <w:rFonts w:hint="eastAsia" w:eastAsia="宋体"/>
          <w:b/>
          <w:bCs/>
          <w:spacing w:val="9"/>
          <w:sz w:val="30"/>
          <w:szCs w:val="30"/>
          <w:lang w:val="en-US" w:eastAsia="zh-CN"/>
        </w:rPr>
        <w:t>四</w:t>
      </w:r>
      <w:r>
        <w:rPr>
          <w:b/>
          <w:bCs/>
          <w:spacing w:val="9"/>
          <w:sz w:val="30"/>
          <w:szCs w:val="30"/>
        </w:rPr>
        <w:t>章</w:t>
      </w:r>
      <w:r>
        <w:rPr>
          <w:spacing w:val="107"/>
          <w:sz w:val="30"/>
          <w:szCs w:val="30"/>
        </w:rPr>
        <w:t xml:space="preserve"> </w:t>
      </w:r>
      <w:r>
        <w:rPr>
          <w:rFonts w:hint="eastAsia"/>
          <w:b/>
          <w:bCs/>
          <w:spacing w:val="9"/>
          <w:sz w:val="30"/>
          <w:szCs w:val="30"/>
        </w:rPr>
        <w:t>合同主要条款</w:t>
      </w:r>
    </w:p>
    <w:p w14:paraId="41C50174">
      <w:pPr>
        <w:spacing w:line="332" w:lineRule="auto"/>
        <w:rPr>
          <w:sz w:val="24"/>
          <w:szCs w:val="24"/>
        </w:rPr>
      </w:pPr>
    </w:p>
    <w:p w14:paraId="638A9CD2">
      <w:pPr>
        <w:pStyle w:val="16"/>
        <w:pageBreakBefore w:val="0"/>
        <w:widowControl w:val="0"/>
        <w:kinsoku/>
        <w:wordWrap/>
        <w:overflowPunct/>
        <w:topLinePunct w:val="0"/>
        <w:bidi w:val="0"/>
        <w:snapToGrid/>
        <w:spacing w:line="360" w:lineRule="auto"/>
        <w:jc w:val="center"/>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2"/>
          <w:sz w:val="24"/>
          <w:szCs w:val="24"/>
          <w:highlight w:val="none"/>
          <w:lang w:val="en-US" w:eastAsia="zh-CN" w:bidi="ar-SA"/>
        </w:rPr>
        <w:t>（此稿为合同样本，最终定稿待双方协商后定）</w:t>
      </w:r>
      <w:r>
        <w:rPr>
          <w:rFonts w:hint="eastAsia" w:asciiTheme="minorEastAsia" w:hAnsiTheme="minorEastAsia" w:eastAsiaTheme="minorEastAsia" w:cstheme="minorEastAsia"/>
          <w:color w:val="auto"/>
          <w:sz w:val="24"/>
          <w:szCs w:val="24"/>
          <w:highlight w:val="none"/>
        </w:rPr>
        <w:t xml:space="preserve">            </w:t>
      </w:r>
    </w:p>
    <w:p w14:paraId="421D1FFF">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合同将由</w:t>
      </w:r>
      <w:r>
        <w:rPr>
          <w:rFonts w:hint="eastAsia" w:asciiTheme="minorEastAsia" w:hAnsiTheme="minorEastAsia" w:eastAsiaTheme="minorEastAsia" w:cstheme="minorEastAsia"/>
          <w:color w:val="auto"/>
          <w:sz w:val="24"/>
          <w:szCs w:val="24"/>
          <w:highlight w:val="none"/>
          <w:u w:val="single"/>
          <w:lang w:eastAsia="zh-CN"/>
        </w:rPr>
        <w:t>玉环市未来新城投资有限公司</w:t>
      </w:r>
      <w:r>
        <w:rPr>
          <w:rFonts w:hint="eastAsia" w:asciiTheme="minorEastAsia" w:hAnsiTheme="minorEastAsia" w:eastAsiaTheme="minorEastAsia" w:cstheme="minorEastAsia"/>
          <w:color w:val="auto"/>
          <w:sz w:val="24"/>
          <w:szCs w:val="24"/>
          <w:highlight w:val="none"/>
        </w:rPr>
        <w:t>（以下简称甲方）与经评审最终确定的</w:t>
      </w:r>
      <w:r>
        <w:rPr>
          <w:rFonts w:hint="eastAsia" w:asciiTheme="minorEastAsia" w:hAnsiTheme="minorEastAsia" w:eastAsiaTheme="minorEastAsia" w:cstheme="minorEastAsia"/>
          <w:color w:val="auto"/>
          <w:sz w:val="24"/>
          <w:szCs w:val="24"/>
          <w:highlight w:val="none"/>
          <w:lang w:val="en-US" w:eastAsia="zh-CN"/>
        </w:rPr>
        <w:t xml:space="preserve">成交响应人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（以下简称乙方）结合本项目具体情况协商后签订。以下为</w:t>
      </w:r>
      <w:r>
        <w:rPr>
          <w:rFonts w:hint="eastAsia" w:asciiTheme="minorEastAsia" w:hAnsiTheme="minorEastAsia" w:eastAsiaTheme="minorEastAsia" w:cstheme="minorEastAsia"/>
          <w:color w:val="auto"/>
          <w:sz w:val="24"/>
          <w:szCs w:val="24"/>
          <w:highlight w:val="none"/>
          <w:lang w:eastAsia="zh-CN"/>
        </w:rPr>
        <w:t>询价人</w:t>
      </w:r>
      <w:r>
        <w:rPr>
          <w:rFonts w:hint="eastAsia" w:asciiTheme="minorEastAsia" w:hAnsiTheme="minorEastAsia" w:eastAsiaTheme="minorEastAsia" w:cstheme="minorEastAsia"/>
          <w:color w:val="auto"/>
          <w:sz w:val="24"/>
          <w:szCs w:val="24"/>
          <w:highlight w:val="none"/>
        </w:rPr>
        <w:t>提出涉及乙方的主要条款，投标人在投标文件中应对其进行确认或拒绝。如投标人在其投标文件中未</w:t>
      </w:r>
      <w:r>
        <w:rPr>
          <w:rFonts w:hint="eastAsia" w:asciiTheme="minorEastAsia" w:hAnsiTheme="minorEastAsia" w:eastAsiaTheme="minorEastAsia" w:cstheme="minorEastAsia"/>
          <w:color w:val="auto"/>
          <w:sz w:val="24"/>
          <w:szCs w:val="24"/>
          <w:highlight w:val="none"/>
          <w:lang w:eastAsia="zh-CN"/>
        </w:rPr>
        <w:t>作</w:t>
      </w:r>
      <w:r>
        <w:rPr>
          <w:rFonts w:hint="eastAsia" w:asciiTheme="minorEastAsia" w:hAnsiTheme="minorEastAsia" w:eastAsiaTheme="minorEastAsia" w:cstheme="minorEastAsia"/>
          <w:color w:val="auto"/>
          <w:sz w:val="24"/>
          <w:szCs w:val="24"/>
          <w:highlight w:val="none"/>
        </w:rPr>
        <w:t>拒绝或提出调整完善要求的，</w:t>
      </w:r>
      <w:r>
        <w:rPr>
          <w:rFonts w:hint="eastAsia" w:asciiTheme="minorEastAsia" w:hAnsiTheme="minorEastAsia" w:eastAsiaTheme="minorEastAsia" w:cstheme="minorEastAsia"/>
          <w:color w:val="auto"/>
          <w:sz w:val="24"/>
          <w:szCs w:val="24"/>
          <w:highlight w:val="none"/>
          <w:lang w:eastAsia="zh-CN"/>
        </w:rPr>
        <w:t>询价人</w:t>
      </w:r>
      <w:r>
        <w:rPr>
          <w:rFonts w:hint="eastAsia" w:asciiTheme="minorEastAsia" w:hAnsiTheme="minorEastAsia" w:eastAsiaTheme="minorEastAsia" w:cstheme="minorEastAsia"/>
          <w:color w:val="auto"/>
          <w:sz w:val="24"/>
          <w:szCs w:val="24"/>
          <w:highlight w:val="none"/>
        </w:rPr>
        <w:t>将视作认同。具体如下：</w:t>
      </w:r>
    </w:p>
    <w:p w14:paraId="5E19CACB">
      <w:pPr>
        <w:pStyle w:val="6"/>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项目编号</w:t>
      </w:r>
      <w:r>
        <w:rPr>
          <w:rFonts w:hint="eastAsia" w:asciiTheme="minorEastAsia" w:hAnsiTheme="minorEastAsia" w:eastAsiaTheme="minorEastAsia" w:cstheme="minorEastAsia"/>
          <w:color w:val="auto"/>
          <w:sz w:val="24"/>
          <w:szCs w:val="24"/>
          <w:highlight w:val="none"/>
        </w:rPr>
        <w:t>：</w:t>
      </w:r>
    </w:p>
    <w:p w14:paraId="14C9D219">
      <w:pPr>
        <w:pStyle w:val="6"/>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甲方：</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（采购方）</w:t>
      </w:r>
    </w:p>
    <w:p w14:paraId="62F09BCA">
      <w:pPr>
        <w:pStyle w:val="6"/>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乙方：</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 xml:space="preserve"> </w:t>
      </w:r>
    </w:p>
    <w:p w14:paraId="3FB788E0">
      <w:pPr>
        <w:pStyle w:val="6"/>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甲、乙双方根据</w:t>
      </w:r>
      <w:r>
        <w:rPr>
          <w:rFonts w:hint="eastAsia" w:asciiTheme="minorEastAsia" w:hAnsiTheme="minorEastAsia" w:eastAsiaTheme="minorEastAsia" w:cstheme="minorEastAsia"/>
          <w:color w:val="auto"/>
          <w:sz w:val="24"/>
          <w:szCs w:val="24"/>
          <w:highlight w:val="none"/>
          <w:u w:val="single"/>
          <w:lang w:eastAsia="zh-CN"/>
        </w:rPr>
        <w:t>未来新城80工寓木床询价采购项目（第二次）公开询价</w:t>
      </w:r>
      <w:r>
        <w:rPr>
          <w:rFonts w:hint="eastAsia" w:asciiTheme="minorEastAsia" w:hAnsiTheme="minorEastAsia" w:eastAsiaTheme="minorEastAsia" w:cstheme="minorEastAsia"/>
          <w:color w:val="auto"/>
          <w:sz w:val="24"/>
          <w:szCs w:val="24"/>
          <w:highlight w:val="none"/>
        </w:rPr>
        <w:t>的结果，签署本合同。</w:t>
      </w:r>
    </w:p>
    <w:p w14:paraId="786AC633">
      <w:pPr>
        <w:pStyle w:val="6"/>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第一条：采购</w:t>
      </w:r>
      <w:r>
        <w:rPr>
          <w:rFonts w:hint="eastAsia" w:asciiTheme="minorEastAsia" w:hAnsiTheme="minorEastAsia" w:eastAsiaTheme="minorEastAsia" w:cstheme="minorEastAsia"/>
          <w:b/>
          <w:color w:val="auto"/>
          <w:sz w:val="24"/>
          <w:szCs w:val="24"/>
          <w:highlight w:val="none"/>
        </w:rPr>
        <w:t>内容</w:t>
      </w:r>
    </w:p>
    <w:p w14:paraId="13DAFC47">
      <w:pPr>
        <w:pStyle w:val="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详见本项目</w:t>
      </w:r>
      <w:r>
        <w:rPr>
          <w:rFonts w:hint="eastAsia" w:asciiTheme="minorEastAsia" w:hAnsiTheme="minorEastAsia" w:eastAsiaTheme="minorEastAsia" w:cstheme="minorEastAsia"/>
          <w:color w:val="auto"/>
          <w:sz w:val="24"/>
          <w:szCs w:val="24"/>
          <w:highlight w:val="none"/>
          <w:lang w:val="en-US" w:eastAsia="zh-CN"/>
        </w:rPr>
        <w:t>询价文件第三章 采购内容及要求</w:t>
      </w:r>
      <w:r>
        <w:rPr>
          <w:rFonts w:hint="eastAsia" w:asciiTheme="minorEastAsia" w:hAnsiTheme="minorEastAsia" w:eastAsiaTheme="minorEastAsia" w:cstheme="minorEastAsia"/>
          <w:color w:val="auto"/>
          <w:sz w:val="24"/>
          <w:szCs w:val="24"/>
          <w:highlight w:val="none"/>
        </w:rPr>
        <w:t>。</w:t>
      </w:r>
    </w:p>
    <w:p w14:paraId="71BFB889">
      <w:pPr>
        <w:keepNext w:val="0"/>
        <w:keepLines w:val="0"/>
        <w:pageBreakBefore w:val="0"/>
        <w:kinsoku/>
        <w:wordWrap/>
        <w:overflowPunct/>
        <w:topLinePunct w:val="0"/>
        <w:bidi w:val="0"/>
        <w:snapToGrid w:val="0"/>
        <w:spacing w:line="360" w:lineRule="auto"/>
        <w:ind w:left="0"/>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第二条：合同金额</w:t>
      </w:r>
    </w:p>
    <w:p w14:paraId="25F60E0E">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本合同金额为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元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人民币。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含税价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单价为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lang w:val="en-US" w:eastAsia="zh-CN"/>
        </w:rPr>
        <w:t>/张</w:t>
      </w:r>
      <w:r>
        <w:rPr>
          <w:rFonts w:hint="eastAsia" w:asciiTheme="minorEastAsia" w:hAnsiTheme="minorEastAsia" w:eastAsiaTheme="minorEastAsia" w:cstheme="minorEastAsia"/>
          <w:color w:val="auto"/>
          <w:sz w:val="24"/>
          <w:szCs w:val="24"/>
          <w:highlight w:val="none"/>
        </w:rPr>
        <w:t>。包括货款、标准附件、备品备件、专用工具、包装、运输、装卸、保险、税金、货到就位以及安装、调试、培训、保修、保洁打扫、成品保护、合同包含的所有风险责任等各项费用及不可预见费等所需的全部费用</w:t>
      </w:r>
      <w:r>
        <w:rPr>
          <w:rFonts w:hint="eastAsia" w:asciiTheme="minorEastAsia" w:hAnsiTheme="minorEastAsia" w:eastAsiaTheme="minorEastAsia" w:cstheme="minorEastAsia"/>
          <w:color w:val="auto"/>
          <w:kern w:val="0"/>
          <w:sz w:val="24"/>
          <w:szCs w:val="24"/>
          <w:highlight w:val="none"/>
        </w:rPr>
        <w:t>。</w:t>
      </w:r>
    </w:p>
    <w:p w14:paraId="0B8570B9">
      <w:pPr>
        <w:keepNext w:val="0"/>
        <w:keepLines w:val="0"/>
        <w:pageBreakBefore w:val="0"/>
        <w:kinsoku/>
        <w:wordWrap/>
        <w:overflowPunct/>
        <w:topLinePunct w:val="0"/>
        <w:bidi w:val="0"/>
        <w:spacing w:line="360" w:lineRule="auto"/>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第三条：交货期、验收方式及地点</w:t>
      </w:r>
    </w:p>
    <w:p w14:paraId="5F742BF0">
      <w:pPr>
        <w:keepNext w:val="0"/>
        <w:keepLines w:val="0"/>
        <w:pageBreakBefore w:val="0"/>
        <w:numPr>
          <w:ilvl w:val="0"/>
          <w:numId w:val="2"/>
        </w:numPr>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工期：</w:t>
      </w:r>
      <w:r>
        <w:rPr>
          <w:rFonts w:hint="eastAsia" w:asciiTheme="minorEastAsia" w:hAnsiTheme="minorEastAsia" w:eastAsiaTheme="minorEastAsia" w:cstheme="minorEastAsia"/>
          <w:color w:val="auto"/>
          <w:sz w:val="24"/>
          <w:szCs w:val="24"/>
          <w:highlight w:val="none"/>
          <w:u w:val="single"/>
        </w:rPr>
        <w:t>本项目供货要求，卖方须在买方确定供货数量后10日历天内完成供货、安装、调试、验收。</w:t>
      </w:r>
    </w:p>
    <w:p w14:paraId="0540F36A">
      <w:pPr>
        <w:keepNext w:val="0"/>
        <w:keepLines w:val="0"/>
        <w:pageBreakBefore w:val="0"/>
        <w:numPr>
          <w:ilvl w:val="0"/>
          <w:numId w:val="0"/>
        </w:numPr>
        <w:kinsoku/>
        <w:wordWrap/>
        <w:overflowPunct/>
        <w:topLinePunct w:val="0"/>
        <w:bidi w:val="0"/>
        <w:spacing w:line="360" w:lineRule="auto"/>
        <w:ind w:firstLine="480" w:firstLineChars="200"/>
        <w:jc w:val="both"/>
        <w:outlineLvl w:val="9"/>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2、验收方式及地点：按</w:t>
      </w:r>
      <w:r>
        <w:rPr>
          <w:rFonts w:hint="eastAsia" w:asciiTheme="minorEastAsia" w:hAnsiTheme="minorEastAsia" w:eastAsiaTheme="minorEastAsia" w:cstheme="minorEastAsia"/>
          <w:color w:val="auto"/>
          <w:sz w:val="24"/>
          <w:szCs w:val="24"/>
          <w:highlight w:val="none"/>
          <w:u w:val="none"/>
          <w:lang w:val="en-US" w:eastAsia="zh-CN"/>
        </w:rPr>
        <w:t>甲方</w:t>
      </w:r>
      <w:r>
        <w:rPr>
          <w:rFonts w:hint="eastAsia" w:asciiTheme="minorEastAsia" w:hAnsiTheme="minorEastAsia" w:eastAsiaTheme="minorEastAsia" w:cstheme="minorEastAsia"/>
          <w:color w:val="auto"/>
          <w:sz w:val="24"/>
          <w:szCs w:val="24"/>
          <w:highlight w:val="none"/>
          <w:u w:val="none"/>
        </w:rPr>
        <w:t>的方式、地点验收。</w:t>
      </w:r>
    </w:p>
    <w:p w14:paraId="52F5B82B">
      <w:pPr>
        <w:keepNext w:val="0"/>
        <w:keepLines w:val="0"/>
        <w:pageBreakBefore w:val="0"/>
        <w:numPr>
          <w:ilvl w:val="0"/>
          <w:numId w:val="0"/>
        </w:numPr>
        <w:kinsoku/>
        <w:wordWrap/>
        <w:overflowPunct/>
        <w:topLinePunct w:val="0"/>
        <w:bidi w:val="0"/>
        <w:spacing w:line="360" w:lineRule="auto"/>
        <w:ind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none"/>
        </w:rPr>
        <w:t>3</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rPr>
        <w:t>供货要求：</w:t>
      </w:r>
      <w:r>
        <w:rPr>
          <w:rFonts w:hint="eastAsia" w:asciiTheme="minorEastAsia" w:hAnsiTheme="minorEastAsia" w:eastAsiaTheme="minorEastAsia" w:cstheme="minorEastAsia"/>
          <w:color w:val="auto"/>
          <w:sz w:val="24"/>
          <w:szCs w:val="24"/>
          <w:highlight w:val="red"/>
          <w:u w:val="none"/>
          <w:lang w:val="en-US" w:eastAsia="zh-CN"/>
        </w:rPr>
        <w:t>乙方</w:t>
      </w:r>
      <w:r>
        <w:rPr>
          <w:rFonts w:hint="eastAsia" w:asciiTheme="minorEastAsia" w:hAnsiTheme="minorEastAsia" w:eastAsiaTheme="minorEastAsia" w:cstheme="minorEastAsia"/>
          <w:color w:val="auto"/>
          <w:sz w:val="24"/>
          <w:szCs w:val="24"/>
          <w:highlight w:val="red"/>
          <w:u w:val="none"/>
          <w:lang w:val="zh-CN" w:eastAsia="zh-CN"/>
        </w:rPr>
        <w:t>须认真落实各项安</w:t>
      </w:r>
      <w:r>
        <w:rPr>
          <w:rFonts w:hint="eastAsia" w:asciiTheme="minorEastAsia" w:hAnsiTheme="minorEastAsia" w:eastAsiaTheme="minorEastAsia" w:cstheme="minorEastAsia"/>
          <w:color w:val="auto"/>
          <w:sz w:val="24"/>
          <w:szCs w:val="24"/>
          <w:highlight w:val="red"/>
          <w:lang w:val="zh-CN" w:eastAsia="zh-CN"/>
        </w:rPr>
        <w:t>全保护措施，保证</w:t>
      </w:r>
      <w:r>
        <w:rPr>
          <w:rFonts w:hint="eastAsia" w:asciiTheme="minorEastAsia" w:hAnsiTheme="minorEastAsia" w:eastAsiaTheme="minorEastAsia" w:cstheme="minorEastAsia"/>
          <w:color w:val="auto"/>
          <w:sz w:val="24"/>
          <w:szCs w:val="24"/>
          <w:highlight w:val="red"/>
          <w:lang w:val="en-US" w:eastAsia="zh-CN"/>
        </w:rPr>
        <w:t>货物</w:t>
      </w:r>
      <w:r>
        <w:rPr>
          <w:rFonts w:hint="eastAsia" w:asciiTheme="minorEastAsia" w:hAnsiTheme="minorEastAsia" w:eastAsiaTheme="minorEastAsia" w:cstheme="minorEastAsia"/>
          <w:color w:val="auto"/>
          <w:sz w:val="24"/>
          <w:szCs w:val="24"/>
          <w:highlight w:val="red"/>
          <w:lang w:val="zh-CN" w:eastAsia="zh-CN"/>
        </w:rPr>
        <w:t>安全和人身安全</w:t>
      </w:r>
      <w:r>
        <w:rPr>
          <w:rFonts w:hint="eastAsia" w:asciiTheme="minorEastAsia" w:hAnsiTheme="minorEastAsia" w:eastAsiaTheme="minorEastAsia" w:cstheme="minorEastAsia"/>
          <w:color w:val="auto"/>
          <w:sz w:val="24"/>
          <w:szCs w:val="24"/>
          <w:highlight w:val="none"/>
          <w:lang w:val="zh-CN" w:eastAsia="zh-CN"/>
        </w:rPr>
        <w:t>；完成本项目过程中发生的一切安全事故由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val="zh-CN" w:eastAsia="zh-CN"/>
        </w:rPr>
        <w:t>负责。</w:t>
      </w:r>
    </w:p>
    <w:p w14:paraId="1BF05361">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第四条：货物包装、发运及运输</w:t>
      </w:r>
    </w:p>
    <w:p w14:paraId="3DEB405B">
      <w:pPr>
        <w:keepNext w:val="0"/>
        <w:keepLines w:val="0"/>
        <w:pageBreakBefore w:val="0"/>
        <w:kinsoku/>
        <w:wordWrap/>
        <w:overflowPunct/>
        <w:topLinePunct w:val="0"/>
        <w:bidi w:val="0"/>
        <w:spacing w:line="360" w:lineRule="auto"/>
        <w:ind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1、乙方在货物发运前对其进行满足运输距离、防潮、防震、防锈和防破损装卸等要求包装，以保证货物安全运达甲方指定地点。</w:t>
      </w:r>
    </w:p>
    <w:p w14:paraId="7FAA396E">
      <w:pPr>
        <w:keepNext w:val="0"/>
        <w:keepLines w:val="0"/>
        <w:pageBreakBefore w:val="0"/>
        <w:kinsoku/>
        <w:wordWrap/>
        <w:overflowPunct/>
        <w:topLinePunct w:val="0"/>
        <w:bidi w:val="0"/>
        <w:spacing w:line="360" w:lineRule="auto"/>
        <w:ind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2、使用说明书、质量检验证明书、随配附件和工具以及清单一并附于货物内。</w:t>
      </w:r>
    </w:p>
    <w:p w14:paraId="1E008E84">
      <w:pPr>
        <w:keepNext w:val="0"/>
        <w:keepLines w:val="0"/>
        <w:pageBreakBefore w:val="0"/>
        <w:kinsoku/>
        <w:wordWrap/>
        <w:overflowPunct/>
        <w:topLinePunct w:val="0"/>
        <w:bidi w:val="0"/>
        <w:spacing w:line="360" w:lineRule="auto"/>
        <w:ind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3、货物在交付采购方前发生的风险、运输费用均由乙方负责。</w:t>
      </w:r>
    </w:p>
    <w:p w14:paraId="3F104898">
      <w:pPr>
        <w:keepNext w:val="0"/>
        <w:keepLines w:val="0"/>
        <w:pageBreakBefore w:val="0"/>
        <w:kinsoku/>
        <w:wordWrap/>
        <w:overflowPunct/>
        <w:topLinePunct w:val="0"/>
        <w:bidi w:val="0"/>
        <w:snapToGrid w:val="0"/>
        <w:spacing w:line="360" w:lineRule="auto"/>
        <w:ind w:firstLine="458" w:firstLineChars="191"/>
        <w:jc w:val="both"/>
        <w:outlineLvl w:val="9"/>
        <w:rPr>
          <w:rFonts w:hint="eastAsia" w:asciiTheme="minorEastAsia" w:hAnsiTheme="minorEastAsia" w:eastAsiaTheme="minorEastAsia" w:cstheme="minorEastAsia"/>
          <w:b/>
          <w:bCs/>
          <w:color w:val="auto"/>
          <w:kern w:val="0"/>
          <w:sz w:val="24"/>
          <w:szCs w:val="24"/>
          <w:highlight w:val="none"/>
          <w:lang w:val="zh-CN" w:eastAsia="zh-CN" w:bidi="ar-SA"/>
        </w:rPr>
      </w:pPr>
      <w:r>
        <w:rPr>
          <w:rFonts w:hint="eastAsia" w:asciiTheme="minorEastAsia" w:hAnsiTheme="minorEastAsia" w:eastAsiaTheme="minorEastAsia" w:cstheme="minorEastAsia"/>
          <w:color w:val="auto"/>
          <w:sz w:val="24"/>
          <w:szCs w:val="24"/>
          <w:highlight w:val="none"/>
        </w:rPr>
        <w:t>4、货物在规定的交付期限内由乙方送达甲方指定的地点视为交付</w:t>
      </w:r>
      <w:r>
        <w:rPr>
          <w:rFonts w:hint="eastAsia" w:asciiTheme="minorEastAsia" w:hAnsiTheme="minorEastAsia" w:eastAsiaTheme="minorEastAsia" w:cstheme="minorEastAsia"/>
          <w:color w:val="auto"/>
          <w:sz w:val="24"/>
          <w:szCs w:val="24"/>
          <w:highlight w:val="none"/>
          <w:lang w:eastAsia="zh-CN"/>
        </w:rPr>
        <w:t>。</w:t>
      </w:r>
    </w:p>
    <w:p w14:paraId="08C5540A">
      <w:pPr>
        <w:keepNext w:val="0"/>
        <w:keepLines w:val="0"/>
        <w:pageBreakBefore w:val="0"/>
        <w:kinsoku/>
        <w:wordWrap/>
        <w:overflowPunct/>
        <w:topLinePunct w:val="0"/>
        <w:bidi w:val="0"/>
        <w:snapToGrid w:val="0"/>
        <w:spacing w:line="360" w:lineRule="auto"/>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第五条</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调试和验收</w:t>
      </w:r>
    </w:p>
    <w:p w14:paraId="09B8D86C">
      <w:pPr>
        <w:keepNext w:val="0"/>
        <w:keepLines w:val="0"/>
        <w:pageBreakBefore w:val="0"/>
        <w:kinsoku/>
        <w:wordWrap/>
        <w:overflowPunct/>
        <w:topLinePunct w:val="0"/>
        <w:bidi w:val="0"/>
        <w:spacing w:line="360" w:lineRule="auto"/>
        <w:ind w:left="0" w:firstLine="470" w:firstLineChars="196"/>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1、甲方认为有必要在设备制造过程中派人到生产厂家进行监制，并在设备发货前赴生产厂进行预验收，乙方应予以积极配合并对监制或预验收工作提供方便。</w:t>
      </w:r>
    </w:p>
    <w:p w14:paraId="3EB1753F">
      <w:pPr>
        <w:keepNext w:val="0"/>
        <w:keepLines w:val="0"/>
        <w:pageBreakBefore w:val="0"/>
        <w:kinsoku/>
        <w:wordWrap/>
        <w:overflowPunct/>
        <w:topLinePunct w:val="0"/>
        <w:autoSpaceDE w:val="0"/>
        <w:autoSpaceDN w:val="0"/>
        <w:bidi w:val="0"/>
        <w:spacing w:line="360" w:lineRule="auto"/>
        <w:ind w:left="0" w:firstLine="480" w:firstLineChars="200"/>
        <w:jc w:val="both"/>
        <w:textAlignment w:val="bottom"/>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2、设备到达现场后，乙方应派人参与甲方组织的开箱检验工作。</w:t>
      </w:r>
    </w:p>
    <w:p w14:paraId="5034F425">
      <w:pPr>
        <w:keepNext w:val="0"/>
        <w:keepLines w:val="0"/>
        <w:pageBreakBefore w:val="0"/>
        <w:kinsoku/>
        <w:wordWrap/>
        <w:overflowPunct/>
        <w:topLinePunct w:val="0"/>
        <w:autoSpaceDE w:val="0"/>
        <w:autoSpaceDN w:val="0"/>
        <w:bidi w:val="0"/>
        <w:spacing w:line="360" w:lineRule="auto"/>
        <w:ind w:left="0" w:firstLine="480" w:firstLineChars="200"/>
        <w:jc w:val="both"/>
        <w:textAlignment w:val="bottom"/>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交货前应按国家（行业）标准及合同规定的检验方法，做出全面检测。其记录附在质量证明书内。但有关质量、规格、性能、数量或重量的检验不应视为最终检验。乙方检验的结果和详细要求应在质量证明书中加以说明。进口元器件应提供报关及商检证明。</w:t>
      </w:r>
    </w:p>
    <w:p w14:paraId="15F8BA66">
      <w:pPr>
        <w:keepNext w:val="0"/>
        <w:keepLines w:val="0"/>
        <w:pageBreakBefore w:val="0"/>
        <w:kinsoku/>
        <w:wordWrap/>
        <w:overflowPunct/>
        <w:topLinePunct w:val="0"/>
        <w:autoSpaceDE w:val="0"/>
        <w:autoSpaceDN w:val="0"/>
        <w:bidi w:val="0"/>
        <w:spacing w:line="360" w:lineRule="auto"/>
        <w:ind w:left="0" w:firstLine="480" w:firstLineChars="200"/>
        <w:jc w:val="both"/>
        <w:textAlignment w:val="bottom"/>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4、设备安装、调试结束后，经过</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个月的试运转考核无故障，并经有关部门的检验合格后，买卖双方共同签署验收合格证书。</w:t>
      </w:r>
    </w:p>
    <w:p w14:paraId="0DA64983">
      <w:pPr>
        <w:keepNext w:val="0"/>
        <w:keepLines w:val="0"/>
        <w:pageBreakBefore w:val="0"/>
        <w:kinsoku/>
        <w:wordWrap/>
        <w:overflowPunct/>
        <w:topLinePunct w:val="0"/>
        <w:bidi w:val="0"/>
        <w:snapToGrid w:val="0"/>
        <w:spacing w:line="360" w:lineRule="auto"/>
        <w:ind w:left="0"/>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第六条：付款方式</w:t>
      </w:r>
    </w:p>
    <w:p w14:paraId="5ECBE9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u w:val="single"/>
          <w:lang w:eastAsia="zh-CN"/>
        </w:rPr>
        <w:t>）签订合同后供货方案经甲方确认后支付至合同金额的20%，全部货物安装完毕并验收合格后支付至结算金额的90%，质保期满后支付至结算金额的100%。付款前应当向甲方开具相应金额增值税发票（专票或普票由甲方确定），否则甲方有权拒付且不视为违约。</w:t>
      </w:r>
    </w:p>
    <w:p w14:paraId="6A0A1B24">
      <w:pPr>
        <w:keepNext w:val="0"/>
        <w:keepLines w:val="0"/>
        <w:pageBreakBefore w:val="0"/>
        <w:numPr>
          <w:ilvl w:val="0"/>
          <w:numId w:val="0"/>
        </w:numPr>
        <w:kinsoku/>
        <w:wordWrap/>
        <w:overflowPunct/>
        <w:topLinePunct w:val="0"/>
        <w:bidi w:val="0"/>
        <w:spacing w:line="360" w:lineRule="auto"/>
        <w:ind w:firstLine="480" w:firstLineChars="200"/>
        <w:jc w:val="both"/>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）当采购数量与实际使用数量不一致时，</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应根据实际使用量供货，合同的最终结算金额按实际使用量乘以中标单价进行结算。</w:t>
      </w:r>
    </w:p>
    <w:p w14:paraId="148E2160">
      <w:pPr>
        <w:keepNext w:val="0"/>
        <w:keepLines w:val="0"/>
        <w:pageBreakBefore w:val="0"/>
        <w:kinsoku/>
        <w:wordWrap/>
        <w:overflowPunct/>
        <w:topLinePunct w:val="0"/>
        <w:bidi w:val="0"/>
        <w:adjustRightInd w:val="0"/>
        <w:snapToGrid w:val="0"/>
        <w:spacing w:line="360" w:lineRule="auto"/>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第七条：违约责任</w:t>
      </w:r>
    </w:p>
    <w:p w14:paraId="7C1E1C3D">
      <w:pPr>
        <w:keepNext w:val="0"/>
        <w:keepLines w:val="0"/>
        <w:pageBreakBefore w:val="0"/>
        <w:kinsoku/>
        <w:wordWrap/>
        <w:overflowPunct/>
        <w:topLinePunct w:val="0"/>
        <w:bidi w:val="0"/>
        <w:adjustRightInd w:val="0"/>
        <w:snapToGrid w:val="0"/>
        <w:spacing w:line="360" w:lineRule="auto"/>
        <w:ind w:left="0" w:firstLine="470" w:firstLineChars="196"/>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1、甲方有权根据甲方按检验标准自己检验的结果或当地质检部门出具的质检证书向乙方提出索赔。</w:t>
      </w:r>
    </w:p>
    <w:p w14:paraId="138FA669">
      <w:pPr>
        <w:keepNext w:val="0"/>
        <w:keepLines w:val="0"/>
        <w:pageBreakBefore w:val="0"/>
        <w:kinsoku/>
        <w:wordWrap/>
        <w:overflowPunct/>
        <w:topLinePunct w:val="0"/>
        <w:bidi w:val="0"/>
        <w:adjustRightInd w:val="0"/>
        <w:snapToGrid w:val="0"/>
        <w:spacing w:line="360" w:lineRule="auto"/>
        <w:ind w:left="0" w:firstLine="470" w:firstLineChars="196"/>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2、在根据合同中规定的检验期和质保期内，如果乙方对甲方提出的索赔和差异负有责任，乙方应按照甲方同意的下列一种或多种方式解决索赔事宜：</w:t>
      </w:r>
    </w:p>
    <w:p w14:paraId="5C7E087E">
      <w:pPr>
        <w:keepNext w:val="0"/>
        <w:keepLines w:val="0"/>
        <w:pageBreakBefore w:val="0"/>
        <w:kinsoku/>
        <w:wordWrap/>
        <w:overflowPunct/>
        <w:topLinePunct w:val="0"/>
        <w:bidi w:val="0"/>
        <w:adjustRightInd w:val="0"/>
        <w:snapToGrid w:val="0"/>
        <w:spacing w:line="360" w:lineRule="auto"/>
        <w:ind w:left="0" w:firstLine="470" w:firstLineChars="196"/>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1）退货：乙方按合同规定的同种货币将货款退还给甲方，并承担由此发生的一切损失和费用，包括利息、银行手续费、运费、保险费、检验费、仓储费、装卸费以及为保护退回货物所需的</w:t>
      </w:r>
      <w:r>
        <w:rPr>
          <w:rFonts w:hint="eastAsia" w:asciiTheme="minorEastAsia" w:hAnsiTheme="minorEastAsia" w:eastAsiaTheme="minorEastAsia" w:cstheme="minorEastAsia"/>
          <w:color w:val="auto"/>
          <w:sz w:val="24"/>
          <w:szCs w:val="24"/>
          <w:highlight w:val="none"/>
          <w:lang w:eastAsia="zh-CN"/>
        </w:rPr>
        <w:t>其他</w:t>
      </w:r>
      <w:r>
        <w:rPr>
          <w:rFonts w:hint="eastAsia" w:asciiTheme="minorEastAsia" w:hAnsiTheme="minorEastAsia" w:eastAsiaTheme="minorEastAsia" w:cstheme="minorEastAsia"/>
          <w:color w:val="auto"/>
          <w:sz w:val="24"/>
          <w:szCs w:val="24"/>
          <w:highlight w:val="none"/>
        </w:rPr>
        <w:t>必要费用。</w:t>
      </w:r>
    </w:p>
    <w:p w14:paraId="75BC29EC">
      <w:pPr>
        <w:keepNext w:val="0"/>
        <w:keepLines w:val="0"/>
        <w:pageBreakBefore w:val="0"/>
        <w:kinsoku/>
        <w:wordWrap/>
        <w:overflowPunct/>
        <w:topLinePunct w:val="0"/>
        <w:bidi w:val="0"/>
        <w:adjustRightInd w:val="0"/>
        <w:snapToGrid w:val="0"/>
        <w:spacing w:line="360" w:lineRule="auto"/>
        <w:ind w:left="0" w:firstLine="470" w:firstLineChars="196"/>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2）根据货物低劣程度、损坏程度以及甲方所遭受损失的数额，经买卖双方商定降低货物的价格。</w:t>
      </w:r>
    </w:p>
    <w:p w14:paraId="4754F441">
      <w:pPr>
        <w:keepNext w:val="0"/>
        <w:keepLines w:val="0"/>
        <w:pageBreakBefore w:val="0"/>
        <w:kinsoku/>
        <w:wordWrap/>
        <w:overflowPunct/>
        <w:topLinePunct w:val="0"/>
        <w:bidi w:val="0"/>
        <w:adjustRightInd w:val="0"/>
        <w:snapToGrid w:val="0"/>
        <w:spacing w:line="360" w:lineRule="auto"/>
        <w:ind w:left="0" w:firstLine="470" w:firstLineChars="196"/>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3）用符合规格、质量和性能要求的新零件、部件或货物来更换有缺陷的部分或修补缺陷部分，乙方应承担一切费用和风险，并负担甲方所发生的一切直接费用</w:t>
      </w:r>
    </w:p>
    <w:p w14:paraId="367D833A">
      <w:pPr>
        <w:keepNext w:val="0"/>
        <w:keepLines w:val="0"/>
        <w:pageBreakBefore w:val="0"/>
        <w:kinsoku/>
        <w:wordWrap/>
        <w:overflowPunct/>
        <w:topLinePunct w:val="0"/>
        <w:bidi w:val="0"/>
        <w:adjustRightInd w:val="0"/>
        <w:snapToGrid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3、如果在甲方发出索赔通知后30天内，乙方未作答复，上述索赔应视已被乙方接受。乙方未能在甲方提出索赔通知后30天内或甲方同意的更长时间内，按照本合同第</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条2规定的方法解决索赔事宜，甲方将从未付款或从乙方开具的履约保证金保函中扣回索赔金额。如果这些金额不足以补偿索赔金额，甲方有权向乙方提出不足部分的补偿。</w:t>
      </w:r>
    </w:p>
    <w:p w14:paraId="382252C3">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条：质量保证及售后服务</w:t>
      </w:r>
    </w:p>
    <w:p w14:paraId="4C5BAEBE">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1、乙方应按招标文件规定的货物性能、技术要求、质量标准向甲方提供未经使用的全新产品。</w:t>
      </w:r>
    </w:p>
    <w:p w14:paraId="17B2E5B3">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2、乙方应在甲方现场对采购方的操作人员和维修人员进行技术培训，使之能够独立操作。甲方有权要求更换乙方指派的不合格的技术人员，由此产生的费用由乙方承担。</w:t>
      </w:r>
    </w:p>
    <w:p w14:paraId="6EFF2263">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3、在质量保证期内因货物本身的质量问题发生故障，乙方应负责免费更换。对达不到技术要求者，根据实际情况，经双方协商，可以按以下办法处理：</w:t>
      </w:r>
    </w:p>
    <w:p w14:paraId="202D856B">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1）更换：由乙方承担所发生的全部费用。</w:t>
      </w:r>
    </w:p>
    <w:p w14:paraId="2ECC5A59">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2）贬值处理：由甲乙双方合议定价。</w:t>
      </w:r>
    </w:p>
    <w:p w14:paraId="69363085">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3）退货处理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乙方应退还甲方支付的合同款，同时应承担该货物的直接费用（运输、保险、检验等）。</w:t>
      </w:r>
    </w:p>
    <w:p w14:paraId="6D002D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red"/>
        </w:rPr>
        <w:t>质保期</w:t>
      </w:r>
      <w:r>
        <w:rPr>
          <w:rFonts w:hint="eastAsia" w:asciiTheme="minorEastAsia" w:hAnsiTheme="minorEastAsia" w:eastAsiaTheme="minorEastAsia" w:cstheme="minorEastAsia"/>
          <w:color w:val="auto"/>
          <w:sz w:val="24"/>
          <w:szCs w:val="24"/>
          <w:highlight w:val="red"/>
          <w:u w:val="single"/>
          <w:lang w:val="en-US" w:eastAsia="zh-CN"/>
        </w:rPr>
        <w:t xml:space="preserve"> 3  </w:t>
      </w:r>
      <w:r>
        <w:rPr>
          <w:rFonts w:hint="eastAsia" w:asciiTheme="minorEastAsia" w:hAnsiTheme="minorEastAsia" w:eastAsiaTheme="minorEastAsia" w:cstheme="minorEastAsia"/>
          <w:color w:val="auto"/>
          <w:sz w:val="24"/>
          <w:szCs w:val="24"/>
          <w:highlight w:val="red"/>
        </w:rPr>
        <w:t>年</w:t>
      </w:r>
      <w:r>
        <w:rPr>
          <w:rFonts w:hint="eastAsia" w:asciiTheme="minorEastAsia" w:hAnsiTheme="minorEastAsia" w:eastAsiaTheme="minorEastAsia" w:cstheme="minorEastAsia"/>
          <w:color w:val="auto"/>
          <w:sz w:val="24"/>
          <w:szCs w:val="24"/>
          <w:highlight w:val="none"/>
        </w:rPr>
        <w:t>（自验收合格之日起计算）。</w:t>
      </w:r>
    </w:p>
    <w:p w14:paraId="749455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、质保期内，</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无须自行付费，</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负责修理和替换任何由于货物自身的质量问题造成的损坏及故障；</w:t>
      </w:r>
    </w:p>
    <w:p w14:paraId="1B0DFE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zh-CN"/>
        </w:rPr>
        <w:t>、质保期内，须指定一名技术人员专门负责本项目的售后服务工作；如有更换，须甲方同意；</w:t>
      </w:r>
    </w:p>
    <w:p w14:paraId="38AAF8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zh-CN"/>
        </w:rPr>
        <w:t>、乙方在质保期内组装（更换）的任何零配件，必须是货物制造商原产或是经甲方</w:t>
      </w:r>
      <w:r>
        <w:rPr>
          <w:rFonts w:hint="eastAsia" w:asciiTheme="minorEastAsia" w:hAnsiTheme="minorEastAsia" w:eastAsiaTheme="minorEastAsia" w:cstheme="minorEastAsia"/>
          <w:color w:val="auto"/>
          <w:sz w:val="24"/>
          <w:szCs w:val="24"/>
          <w:highlight w:val="none"/>
          <w:lang w:val="zh-CN" w:eastAsia="zh-CN"/>
        </w:rPr>
        <w:t>认可的；</w:t>
      </w:r>
    </w:p>
    <w:p w14:paraId="15F944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zh-CN" w:eastAsia="zh-CN"/>
        </w:rPr>
        <w:t>、所有的替代零配件必须是新的，除非最终用户提供书面许可，否则不可使用此范围外的其他（非新的）配件；</w:t>
      </w:r>
    </w:p>
    <w:p w14:paraId="690273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质</w:t>
      </w:r>
      <w:r>
        <w:rPr>
          <w:rFonts w:hint="eastAsia" w:asciiTheme="minorEastAsia" w:hAnsiTheme="minorEastAsia" w:eastAsiaTheme="minorEastAsia" w:cstheme="minorEastAsia"/>
          <w:color w:val="auto"/>
          <w:sz w:val="24"/>
          <w:szCs w:val="24"/>
          <w:highlight w:val="none"/>
          <w:lang w:val="zh-CN" w:eastAsia="zh-CN"/>
        </w:rPr>
        <w:t>保期结束前，须由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val="zh-CN" w:eastAsia="zh-CN"/>
        </w:rPr>
        <w:t>和甲方进行一次全面检查，任何缺陷必须由乙方负责修理，在修理之后，乙方应将缺陷原因、修理内容、完成修理及恢复正常的时间和日期等报告给甲方，报告一式两份。</w:t>
      </w:r>
    </w:p>
    <w:p w14:paraId="312BAF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val="zh-CN" w:eastAsia="zh-CN"/>
        </w:rPr>
        <w:t>、乙方在接到甲方的报修电话后应在2小时内作出响应，维护人员应在</w:t>
      </w:r>
      <w:r>
        <w:rPr>
          <w:rFonts w:hint="eastAsia" w:asciiTheme="minorEastAsia" w:hAnsiTheme="minorEastAsia" w:eastAsiaTheme="minorEastAsia" w:cstheme="minorEastAsia"/>
          <w:color w:val="auto"/>
          <w:sz w:val="24"/>
          <w:szCs w:val="24"/>
          <w:highlight w:val="none"/>
          <w:lang w:val="en-US" w:eastAsia="zh-CN"/>
        </w:rPr>
        <w:t>12小时</w:t>
      </w:r>
      <w:r>
        <w:rPr>
          <w:rFonts w:hint="eastAsia" w:asciiTheme="minorEastAsia" w:hAnsiTheme="minorEastAsia" w:eastAsiaTheme="minorEastAsia" w:cstheme="minorEastAsia"/>
          <w:color w:val="auto"/>
          <w:sz w:val="24"/>
          <w:szCs w:val="24"/>
          <w:highlight w:val="none"/>
          <w:lang w:val="zh-CN" w:eastAsia="zh-CN"/>
        </w:rPr>
        <w:t>内到达现场，一般维护应在5小时内完成。如果是设备故障，必须提供相同型号或档次的设备替换。</w:t>
      </w:r>
    </w:p>
    <w:p w14:paraId="46C2F3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val="zh-CN" w:eastAsia="zh-CN"/>
        </w:rPr>
        <w:t>、24小时内不能修复的，乙方应提供相应的备用设备。</w:t>
      </w:r>
    </w:p>
    <w:p w14:paraId="6916D2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val="zh-CN" w:eastAsia="zh-CN"/>
        </w:rPr>
        <w:t>、乙方在</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val="zh-CN" w:eastAsia="zh-CN"/>
        </w:rPr>
        <w:t>小时内未到达现场的，甲方可以有权从其他的响应人中得到服务，由于故障所造成的全部损失由乙方承担。</w:t>
      </w:r>
    </w:p>
    <w:p w14:paraId="3897737B">
      <w:pPr>
        <w:keepNext w:val="0"/>
        <w:keepLines w:val="0"/>
        <w:pageBreakBefore w:val="0"/>
        <w:kinsoku/>
        <w:wordWrap/>
        <w:overflowPunct/>
        <w:topLinePunct w:val="0"/>
        <w:bidi w:val="0"/>
        <w:snapToGrid w:val="0"/>
        <w:spacing w:line="360" w:lineRule="auto"/>
        <w:ind w:left="0"/>
        <w:jc w:val="both"/>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条：</w:t>
      </w:r>
      <w:r>
        <w:rPr>
          <w:rFonts w:hint="eastAsia" w:asciiTheme="minorEastAsia" w:hAnsiTheme="minorEastAsia" w:eastAsiaTheme="minorEastAsia" w:cstheme="minorEastAsia"/>
          <w:b/>
          <w:color w:val="auto"/>
          <w:sz w:val="24"/>
          <w:szCs w:val="24"/>
          <w:highlight w:val="none"/>
          <w:lang w:val="en-US" w:eastAsia="zh-CN"/>
        </w:rPr>
        <w:t>诉讼</w:t>
      </w:r>
    </w:p>
    <w:p w14:paraId="567ADD7D">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诉讼</w:t>
      </w:r>
      <w:r>
        <w:rPr>
          <w:rFonts w:hint="eastAsia" w:asciiTheme="minorEastAsia" w:hAnsiTheme="minorEastAsia" w:eastAsiaTheme="minorEastAsia" w:cstheme="minorEastAsia"/>
          <w:color w:val="auto"/>
          <w:sz w:val="24"/>
          <w:szCs w:val="24"/>
          <w:highlight w:val="none"/>
        </w:rPr>
        <w:t xml:space="preserve"> </w:t>
      </w:r>
    </w:p>
    <w:p w14:paraId="7A46FB8A">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1）凡有关本合同或执行本合同中发生的争端，应通过友好协商，妥善解决。如通过协商仍不能解决时，可</w:t>
      </w:r>
      <w:r>
        <w:rPr>
          <w:rFonts w:hint="eastAsia" w:asciiTheme="minorEastAsia" w:hAnsiTheme="minorEastAsia" w:eastAsiaTheme="minorEastAsia" w:cstheme="minorEastAsia"/>
          <w:color w:val="auto"/>
          <w:sz w:val="24"/>
          <w:szCs w:val="24"/>
          <w:highlight w:val="none"/>
          <w:lang w:val="en-US" w:eastAsia="zh-CN"/>
        </w:rPr>
        <w:t>向甲方所在地人民法院提起诉讼</w:t>
      </w:r>
      <w:r>
        <w:rPr>
          <w:rFonts w:hint="eastAsia" w:asciiTheme="minorEastAsia" w:hAnsiTheme="minorEastAsia" w:eastAsiaTheme="minorEastAsia" w:cstheme="minorEastAsia"/>
          <w:color w:val="auto"/>
          <w:sz w:val="24"/>
          <w:szCs w:val="24"/>
          <w:highlight w:val="none"/>
        </w:rPr>
        <w:t>；</w:t>
      </w:r>
    </w:p>
    <w:p w14:paraId="6D756E05">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诉讼费用（包含诉讼费、保全费、律师代理费等）</w:t>
      </w:r>
      <w:r>
        <w:rPr>
          <w:rFonts w:hint="eastAsia" w:asciiTheme="minorEastAsia" w:hAnsiTheme="minorEastAsia" w:eastAsiaTheme="minorEastAsia" w:cstheme="minorEastAsia"/>
          <w:color w:val="auto"/>
          <w:sz w:val="24"/>
          <w:szCs w:val="24"/>
          <w:highlight w:val="none"/>
        </w:rPr>
        <w:t>由败诉方承担</w:t>
      </w:r>
      <w:r>
        <w:rPr>
          <w:rFonts w:hint="eastAsia" w:asciiTheme="minorEastAsia" w:hAnsiTheme="minorEastAsia" w:eastAsiaTheme="minorEastAsia" w:cstheme="minorEastAsia"/>
          <w:color w:val="auto"/>
          <w:sz w:val="24"/>
          <w:szCs w:val="24"/>
          <w:highlight w:val="none"/>
          <w:lang w:eastAsia="zh-CN"/>
        </w:rPr>
        <w:t>。</w:t>
      </w:r>
    </w:p>
    <w:p w14:paraId="6ABA8EE8">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2、适用法律</w:t>
      </w:r>
    </w:p>
    <w:p w14:paraId="74318568">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本合同按照中华人民共和国的法律进行解释。</w:t>
      </w:r>
    </w:p>
    <w:p w14:paraId="2082BA43">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组成本合同文件及优先解释顺序如下：</w:t>
      </w:r>
    </w:p>
    <w:p w14:paraId="19AD9E19">
      <w:pPr>
        <w:keepNext w:val="0"/>
        <w:keepLines w:val="0"/>
        <w:pageBreakBefore w:val="0"/>
        <w:numPr>
          <w:ilvl w:val="0"/>
          <w:numId w:val="3"/>
        </w:numPr>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招标文件以及更正通知</w:t>
      </w:r>
      <w:r>
        <w:rPr>
          <w:rFonts w:hint="eastAsia" w:asciiTheme="minorEastAsia" w:hAnsiTheme="minorEastAsia" w:eastAsiaTheme="minorEastAsia" w:cstheme="minorEastAsia"/>
          <w:color w:val="auto"/>
          <w:sz w:val="24"/>
          <w:szCs w:val="24"/>
          <w:highlight w:val="none"/>
          <w:lang w:eastAsia="zh-CN"/>
        </w:rPr>
        <w:t>；</w:t>
      </w:r>
    </w:p>
    <w:p w14:paraId="4473A7F9">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2）投标文件及评标过程中有关澄清文件；</w:t>
      </w:r>
    </w:p>
    <w:p w14:paraId="3C59DE68">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本合同协议书</w:t>
      </w:r>
      <w:r>
        <w:rPr>
          <w:rFonts w:hint="eastAsia" w:asciiTheme="minorEastAsia" w:hAnsiTheme="minorEastAsia" w:eastAsiaTheme="minorEastAsia" w:cstheme="minorEastAsia"/>
          <w:color w:val="auto"/>
          <w:sz w:val="24"/>
          <w:szCs w:val="24"/>
          <w:highlight w:val="none"/>
        </w:rPr>
        <w:t>；</w:t>
      </w:r>
    </w:p>
    <w:p w14:paraId="3A0FC7C1">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中标通知书</w:t>
      </w:r>
      <w:r>
        <w:rPr>
          <w:rFonts w:hint="eastAsia" w:asciiTheme="minorEastAsia" w:hAnsiTheme="minorEastAsia" w:eastAsiaTheme="minorEastAsia" w:cstheme="minorEastAsia"/>
          <w:color w:val="auto"/>
          <w:sz w:val="24"/>
          <w:szCs w:val="24"/>
          <w:highlight w:val="none"/>
        </w:rPr>
        <w:t>；</w:t>
      </w:r>
    </w:p>
    <w:p w14:paraId="595086DB">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5）国家有关标准、规范及有关技术文件；</w:t>
      </w:r>
    </w:p>
    <w:p w14:paraId="4639845A">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本合同生效及其他</w:t>
      </w:r>
    </w:p>
    <w:p w14:paraId="2DE94EE2">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1）合同在双方签字盖章后生效；</w:t>
      </w:r>
    </w:p>
    <w:p w14:paraId="476A90C7">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2）本合同正本一式陆份（</w:t>
      </w:r>
      <w:r>
        <w:rPr>
          <w:rFonts w:hint="eastAsia" w:asciiTheme="minorEastAsia" w:hAnsiTheme="minorEastAsia" w:eastAsiaTheme="minorEastAsia" w:cstheme="minorEastAsia"/>
          <w:color w:val="auto"/>
          <w:sz w:val="24"/>
          <w:szCs w:val="24"/>
          <w:highlight w:val="none"/>
          <w:lang w:eastAsia="zh-CN"/>
        </w:rPr>
        <w:t>询价人</w:t>
      </w:r>
      <w:r>
        <w:rPr>
          <w:rFonts w:hint="eastAsia" w:asciiTheme="minorEastAsia" w:hAnsiTheme="minorEastAsia" w:eastAsiaTheme="minorEastAsia" w:cstheme="minorEastAsia"/>
          <w:color w:val="auto"/>
          <w:sz w:val="24"/>
          <w:szCs w:val="24"/>
          <w:highlight w:val="none"/>
        </w:rPr>
        <w:t>执贰份、</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执贰份、采购代理机构贰</w:t>
      </w:r>
      <w:r>
        <w:rPr>
          <w:rFonts w:hint="eastAsia" w:asciiTheme="minorEastAsia" w:hAnsiTheme="minorEastAsia" w:eastAsiaTheme="minorEastAsia" w:cstheme="minorEastAsia"/>
          <w:color w:val="auto"/>
          <w:sz w:val="24"/>
          <w:szCs w:val="24"/>
          <w:highlight w:val="none"/>
          <w:lang w:val="en-US" w:eastAsia="zh-CN"/>
        </w:rPr>
        <w:t>份</w:t>
      </w:r>
      <w:r>
        <w:rPr>
          <w:rFonts w:hint="eastAsia" w:asciiTheme="minorEastAsia" w:hAnsiTheme="minorEastAsia" w:eastAsiaTheme="minorEastAsia" w:cstheme="minorEastAsia"/>
          <w:color w:val="auto"/>
          <w:sz w:val="24"/>
          <w:szCs w:val="24"/>
          <w:highlight w:val="none"/>
        </w:rPr>
        <w:t>），具有同等法律效力；</w:t>
      </w:r>
    </w:p>
    <w:p w14:paraId="61B6DBD6">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3）如需修改或补充合同内容，经协商，双方应签署书面修改或补充协议，作为本合同的一个组成部分；</w:t>
      </w:r>
    </w:p>
    <w:p w14:paraId="5A51FEE7">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4）本合同中如有未尽事宜，由双方协商另行解决</w:t>
      </w:r>
      <w:r>
        <w:rPr>
          <w:rFonts w:hint="eastAsia" w:asciiTheme="minorEastAsia" w:hAnsiTheme="minorEastAsia" w:eastAsiaTheme="minorEastAsia" w:cstheme="minorEastAsia"/>
          <w:color w:val="auto"/>
          <w:sz w:val="24"/>
          <w:szCs w:val="24"/>
          <w:highlight w:val="none"/>
          <w:lang w:eastAsia="zh-CN"/>
        </w:rPr>
        <w:t>；</w:t>
      </w:r>
    </w:p>
    <w:p w14:paraId="5AD964BE">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5）合同附件</w:t>
      </w:r>
      <w:r>
        <w:rPr>
          <w:rFonts w:hint="eastAsia" w:asciiTheme="minorEastAsia" w:hAnsiTheme="minorEastAsia" w:eastAsiaTheme="minorEastAsia" w:cstheme="minorEastAsia"/>
          <w:color w:val="auto"/>
          <w:sz w:val="24"/>
          <w:szCs w:val="24"/>
          <w:highlight w:val="none"/>
          <w:lang w:eastAsia="zh-CN"/>
        </w:rPr>
        <w:t>。</w:t>
      </w:r>
    </w:p>
    <w:p w14:paraId="6193D123">
      <w:pPr>
        <w:keepNext w:val="0"/>
        <w:keepLines w:val="0"/>
        <w:pageBreakBefore w:val="0"/>
        <w:tabs>
          <w:tab w:val="left" w:pos="4140"/>
        </w:tabs>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p>
    <w:p w14:paraId="4FFF0194">
      <w:pPr>
        <w:keepNext w:val="0"/>
        <w:keepLines w:val="0"/>
        <w:pageBreakBefore w:val="0"/>
        <w:tabs>
          <w:tab w:val="left" w:pos="4140"/>
        </w:tabs>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     方（公章）：　　               乙     方（公章）：</w:t>
      </w:r>
    </w:p>
    <w:p w14:paraId="2ADAD1FB">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法定代表人（签章）：　                法定代表人（签章）：</w:t>
      </w:r>
    </w:p>
    <w:p w14:paraId="5C55DA68">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委托代理人（签章）：　　              委托代理人（签章）：</w:t>
      </w:r>
    </w:p>
    <w:p w14:paraId="1AD795F9">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                          电　  　话：</w:t>
      </w:r>
    </w:p>
    <w:p w14:paraId="28B0B23F">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开 户 银 行</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开 户 银 行</w:t>
      </w:r>
      <w:r>
        <w:rPr>
          <w:rFonts w:hint="eastAsia" w:asciiTheme="minorEastAsia" w:hAnsiTheme="minorEastAsia" w:eastAsiaTheme="minorEastAsia" w:cstheme="minorEastAsia"/>
          <w:color w:val="auto"/>
          <w:sz w:val="24"/>
          <w:szCs w:val="24"/>
          <w:highlight w:val="none"/>
        </w:rPr>
        <w:t xml:space="preserve">： </w:t>
      </w:r>
    </w:p>
    <w:p w14:paraId="61D17904">
      <w:pPr>
        <w:keepNext w:val="0"/>
        <w:keepLines w:val="0"/>
        <w:pageBreakBefore w:val="0"/>
        <w:tabs>
          <w:tab w:val="left" w:pos="4140"/>
          <w:tab w:val="left" w:pos="4320"/>
        </w:tabs>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　  　号：                          账　  　号：</w:t>
      </w:r>
    </w:p>
    <w:p w14:paraId="728EA137">
      <w:pPr>
        <w:keepNext w:val="0"/>
        <w:keepLines w:val="0"/>
        <w:pageBreakBefore w:val="0"/>
        <w:kinsoku/>
        <w:wordWrap/>
        <w:overflowPunct/>
        <w:topLinePunct w:val="0"/>
        <w:bidi w:val="0"/>
        <w:spacing w:line="360" w:lineRule="auto"/>
        <w:jc w:val="both"/>
        <w:outlineLvl w:val="9"/>
        <w:rPr>
          <w:rFonts w:hint="eastAsia" w:asciiTheme="minorEastAsia" w:hAnsiTheme="minorEastAsia" w:eastAsiaTheme="minorEastAsia" w:cstheme="minorEastAsia"/>
          <w:color w:val="auto"/>
          <w:sz w:val="24"/>
          <w:szCs w:val="24"/>
          <w:highlight w:val="none"/>
        </w:rPr>
      </w:pPr>
    </w:p>
    <w:p w14:paraId="5CAFF840">
      <w:pPr>
        <w:keepNext w:val="0"/>
        <w:keepLines w:val="0"/>
        <w:pageBreakBefore w:val="0"/>
        <w:kinsoku/>
        <w:wordWrap/>
        <w:overflowPunct/>
        <w:topLinePunct w:val="0"/>
        <w:bidi w:val="0"/>
        <w:spacing w:line="360" w:lineRule="auto"/>
        <w:jc w:val="both"/>
        <w:outlineLvl w:val="9"/>
        <w:rPr>
          <w:rFonts w:hint="eastAsia" w:asciiTheme="minorEastAsia" w:hAnsiTheme="minorEastAsia" w:eastAsiaTheme="minorEastAsia" w:cstheme="minorEastAsia"/>
          <w:color w:val="auto"/>
          <w:sz w:val="24"/>
          <w:szCs w:val="24"/>
          <w:highlight w:val="none"/>
        </w:rPr>
      </w:pPr>
    </w:p>
    <w:p w14:paraId="1ADE9451">
      <w:pPr>
        <w:spacing w:line="332" w:lineRule="auto"/>
        <w:rPr>
          <w:rFonts w:hint="eastAsia" w:asciiTheme="minorEastAsia" w:hAnsiTheme="minorEastAsia" w:eastAsiaTheme="minorEastAsia" w:cstheme="minorEastAsia"/>
          <w:sz w:val="24"/>
          <w:szCs w:val="24"/>
        </w:rPr>
        <w:sectPr>
          <w:footerReference r:id="rId9" w:type="default"/>
          <w:pgSz w:w="11900" w:h="16840"/>
          <w:pgMar w:top="400" w:right="1785" w:bottom="761" w:left="1706" w:header="0" w:footer="593" w:gutter="0"/>
          <w:pgNumType w:fmt="decimal"/>
          <w:cols w:space="720" w:num="1"/>
        </w:sect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签订时间</w:t>
      </w:r>
      <w:r>
        <w:rPr>
          <w:rFonts w:hint="eastAsia" w:asciiTheme="minorEastAsia" w:hAnsiTheme="minorEastAsia" w:eastAsiaTheme="minorEastAsia" w:cstheme="minorEastAsia"/>
          <w:color w:val="auto"/>
          <w:sz w:val="24"/>
          <w:szCs w:val="24"/>
          <w:highlight w:val="none"/>
          <w:lang w:eastAsia="zh-CN"/>
        </w:rPr>
        <w:t>：</w:t>
      </w:r>
    </w:p>
    <w:p w14:paraId="2F12748E">
      <w:pPr>
        <w:spacing w:line="246" w:lineRule="auto"/>
        <w:rPr>
          <w:rFonts w:ascii="Arial"/>
          <w:sz w:val="21"/>
        </w:rPr>
      </w:pPr>
    </w:p>
    <w:p w14:paraId="43239BC0">
      <w:pPr>
        <w:spacing w:line="246" w:lineRule="auto"/>
        <w:rPr>
          <w:rFonts w:ascii="Arial"/>
          <w:sz w:val="21"/>
        </w:rPr>
      </w:pPr>
    </w:p>
    <w:p w14:paraId="350E16DD">
      <w:pPr>
        <w:pStyle w:val="2"/>
        <w:spacing w:before="97" w:line="224" w:lineRule="auto"/>
        <w:ind w:firstLine="2585" w:firstLineChars="800"/>
        <w:outlineLvl w:val="0"/>
        <w:rPr>
          <w:sz w:val="30"/>
          <w:szCs w:val="30"/>
        </w:rPr>
      </w:pPr>
      <w:r>
        <w:rPr>
          <w:b/>
          <w:bCs/>
          <w:spacing w:val="11"/>
          <w:sz w:val="30"/>
          <w:szCs w:val="30"/>
        </w:rPr>
        <w:t>第</w:t>
      </w:r>
      <w:r>
        <w:rPr>
          <w:rFonts w:hint="eastAsia"/>
          <w:b/>
          <w:bCs/>
          <w:spacing w:val="11"/>
          <w:sz w:val="30"/>
          <w:szCs w:val="30"/>
          <w:lang w:val="en-US" w:eastAsia="zh-CN"/>
        </w:rPr>
        <w:t>五</w:t>
      </w:r>
      <w:r>
        <w:rPr>
          <w:b/>
          <w:bCs/>
          <w:spacing w:val="11"/>
          <w:sz w:val="30"/>
          <w:szCs w:val="30"/>
        </w:rPr>
        <w:t>章</w:t>
      </w:r>
      <w:r>
        <w:rPr>
          <w:spacing w:val="11"/>
          <w:sz w:val="30"/>
          <w:szCs w:val="30"/>
        </w:rPr>
        <w:t xml:space="preserve">  </w:t>
      </w:r>
      <w:r>
        <w:rPr>
          <w:b/>
          <w:bCs/>
          <w:spacing w:val="11"/>
          <w:sz w:val="30"/>
          <w:szCs w:val="30"/>
        </w:rPr>
        <w:t>报价文件格式</w:t>
      </w:r>
    </w:p>
    <w:p w14:paraId="4CBDEB0E">
      <w:pPr>
        <w:keepNext w:val="0"/>
        <w:keepLines w:val="0"/>
        <w:pageBreakBefore w:val="0"/>
        <w:kinsoku/>
        <w:wordWrap/>
        <w:overflowPunct/>
        <w:topLinePunct w:val="0"/>
        <w:bidi w:val="0"/>
        <w:spacing w:line="360" w:lineRule="auto"/>
        <w:ind w:right="-110"/>
        <w:jc w:val="center"/>
        <w:outlineLvl w:val="9"/>
        <w:rPr>
          <w:rFonts w:hint="eastAsia" w:ascii="宋体" w:hAnsi="宋体"/>
          <w:color w:val="auto"/>
          <w:spacing w:val="40"/>
          <w:sz w:val="52"/>
          <w:szCs w:val="52"/>
          <w:highlight w:val="none"/>
        </w:rPr>
      </w:pPr>
    </w:p>
    <w:p w14:paraId="724EC25A">
      <w:pPr>
        <w:keepNext w:val="0"/>
        <w:keepLines w:val="0"/>
        <w:pageBreakBefore w:val="0"/>
        <w:kinsoku/>
        <w:wordWrap/>
        <w:overflowPunct/>
        <w:topLinePunct w:val="0"/>
        <w:bidi w:val="0"/>
        <w:spacing w:line="360" w:lineRule="auto"/>
        <w:ind w:right="-110"/>
        <w:jc w:val="center"/>
        <w:outlineLvl w:val="9"/>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2FBDD745">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en-US" w:eastAsia="zh-CN"/>
        </w:rPr>
      </w:pPr>
    </w:p>
    <w:p w14:paraId="045B3C9D">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en-US" w:eastAsia="zh-CN"/>
        </w:rPr>
      </w:pPr>
      <w:r>
        <w:rPr>
          <w:rFonts w:hint="eastAsia" w:ascii="宋体" w:hAnsi="宋体" w:eastAsia="宋体" w:cs="宋体"/>
          <w:color w:val="auto"/>
          <w:sz w:val="84"/>
          <w:szCs w:val="84"/>
          <w:highlight w:val="none"/>
          <w:lang w:val="en-US" w:eastAsia="zh-CN"/>
        </w:rPr>
        <w:t>报</w:t>
      </w:r>
    </w:p>
    <w:p w14:paraId="56EB33A0">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eastAsia="zh-CN"/>
        </w:rPr>
      </w:pPr>
      <w:r>
        <w:rPr>
          <w:rFonts w:hint="eastAsia" w:ascii="宋体" w:hAnsi="宋体" w:eastAsia="宋体" w:cs="宋体"/>
          <w:color w:val="auto"/>
          <w:sz w:val="84"/>
          <w:szCs w:val="84"/>
          <w:highlight w:val="none"/>
          <w:lang w:val="en-US" w:eastAsia="zh-CN"/>
        </w:rPr>
        <w:t>价</w:t>
      </w:r>
    </w:p>
    <w:p w14:paraId="3184E077">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430646D1">
      <w:pPr>
        <w:keepNext w:val="0"/>
        <w:keepLines w:val="0"/>
        <w:pageBreakBefore w:val="0"/>
        <w:kinsoku/>
        <w:wordWrap/>
        <w:overflowPunct/>
        <w:topLinePunct w:val="0"/>
        <w:bidi w:val="0"/>
        <w:spacing w:after="100" w:afterAutospacing="1" w:line="360" w:lineRule="auto"/>
        <w:ind w:right="-108"/>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4BDC8905">
      <w:pPr>
        <w:keepNext w:val="0"/>
        <w:keepLines w:val="0"/>
        <w:pageBreakBefore w:val="0"/>
        <w:kinsoku/>
        <w:wordWrap/>
        <w:overflowPunct/>
        <w:topLinePunct w:val="0"/>
        <w:bidi w:val="0"/>
        <w:spacing w:line="360" w:lineRule="auto"/>
        <w:ind w:right="532" w:firstLine="720" w:firstLineChars="200"/>
        <w:outlineLvl w:val="9"/>
        <w:rPr>
          <w:rFonts w:ascii="宋体"/>
          <w:color w:val="auto"/>
          <w:sz w:val="36"/>
          <w:szCs w:val="36"/>
          <w:highlight w:val="none"/>
        </w:rPr>
      </w:pPr>
      <w:r>
        <w:rPr>
          <w:rFonts w:hint="eastAsia" w:ascii="宋体" w:hAnsi="宋体" w:eastAsia="宋体"/>
          <w:color w:val="auto"/>
          <w:sz w:val="36"/>
          <w:szCs w:val="36"/>
          <w:highlight w:val="none"/>
          <w:lang w:val="en-US" w:eastAsia="zh-CN"/>
        </w:rPr>
        <w:t>报价响应</w:t>
      </w:r>
      <w:r>
        <w:rPr>
          <w:rFonts w:hint="eastAsia" w:ascii="宋体" w:hAnsi="宋体"/>
          <w:color w:val="auto"/>
          <w:sz w:val="36"/>
          <w:szCs w:val="36"/>
          <w:highlight w:val="none"/>
        </w:rPr>
        <w:t>人全称（公章）：</w:t>
      </w:r>
    </w:p>
    <w:p w14:paraId="299BF36A">
      <w:pPr>
        <w:keepNext w:val="0"/>
        <w:keepLines w:val="0"/>
        <w:pageBreakBefore w:val="0"/>
        <w:kinsoku/>
        <w:wordWrap/>
        <w:overflowPunct/>
        <w:topLinePunct w:val="0"/>
        <w:bidi w:val="0"/>
        <w:spacing w:line="360" w:lineRule="auto"/>
        <w:ind w:right="532" w:firstLine="720" w:firstLineChars="200"/>
        <w:outlineLvl w:val="9"/>
        <w:rPr>
          <w:rFonts w:ascii="宋体"/>
          <w:color w:val="auto"/>
          <w:sz w:val="36"/>
          <w:szCs w:val="36"/>
          <w:highlight w:val="none"/>
        </w:rPr>
      </w:pPr>
      <w:r>
        <w:rPr>
          <w:rFonts w:hint="eastAsia" w:ascii="宋体" w:hAnsi="宋体"/>
          <w:color w:val="auto"/>
          <w:sz w:val="36"/>
          <w:szCs w:val="36"/>
          <w:highlight w:val="none"/>
        </w:rPr>
        <w:t>地址：</w:t>
      </w:r>
    </w:p>
    <w:p w14:paraId="7599CD7F">
      <w:pPr>
        <w:keepNext w:val="0"/>
        <w:keepLines w:val="0"/>
        <w:pageBreakBefore w:val="0"/>
        <w:kinsoku/>
        <w:wordWrap/>
        <w:overflowPunct/>
        <w:topLinePunct w:val="0"/>
        <w:bidi w:val="0"/>
        <w:spacing w:line="360" w:lineRule="auto"/>
        <w:ind w:right="532" w:firstLine="720" w:firstLineChars="200"/>
        <w:outlineLvl w:val="9"/>
        <w:rPr>
          <w:rFonts w:ascii="仿宋_GB2312" w:hAnsi="宋体" w:eastAsia="仿宋_GB2312"/>
          <w:b/>
          <w:color w:val="auto"/>
          <w:sz w:val="36"/>
          <w:szCs w:val="36"/>
          <w:highlight w:val="none"/>
        </w:rPr>
      </w:pPr>
      <w:r>
        <w:rPr>
          <w:rFonts w:hint="eastAsia" w:ascii="宋体" w:hAnsi="宋体"/>
          <w:color w:val="auto"/>
          <w:sz w:val="36"/>
          <w:szCs w:val="36"/>
          <w:highlight w:val="none"/>
        </w:rPr>
        <w:t>时间：</w:t>
      </w:r>
    </w:p>
    <w:p w14:paraId="31C66A31">
      <w:pPr>
        <w:rPr>
          <w:rFonts w:hint="eastAsia"/>
          <w:b/>
          <w:bCs/>
          <w:spacing w:val="-5"/>
          <w:sz w:val="28"/>
          <w:szCs w:val="28"/>
          <w:lang w:eastAsia="zh-CN"/>
        </w:rPr>
      </w:pPr>
    </w:p>
    <w:p w14:paraId="0E1C4FBC">
      <w:pPr>
        <w:rPr>
          <w:rFonts w:hint="eastAsia"/>
          <w:b/>
          <w:bCs/>
          <w:spacing w:val="-5"/>
          <w:sz w:val="28"/>
          <w:szCs w:val="28"/>
          <w:lang w:eastAsia="zh-CN"/>
        </w:rPr>
      </w:pPr>
      <w:r>
        <w:rPr>
          <w:rFonts w:hint="eastAsia"/>
          <w:b/>
          <w:bCs/>
          <w:spacing w:val="-5"/>
          <w:sz w:val="28"/>
          <w:szCs w:val="28"/>
          <w:lang w:eastAsia="zh-CN"/>
        </w:rPr>
        <w:br w:type="page"/>
      </w:r>
    </w:p>
    <w:p w14:paraId="69064D7C">
      <w:pPr>
        <w:pStyle w:val="2"/>
        <w:spacing w:before="238" w:line="219" w:lineRule="auto"/>
        <w:ind w:firstLine="2169" w:firstLineChars="800"/>
        <w:jc w:val="both"/>
        <w:outlineLvl w:val="0"/>
        <w:rPr>
          <w:rFonts w:hint="eastAsia" w:eastAsia="宋体"/>
          <w:sz w:val="28"/>
          <w:szCs w:val="28"/>
          <w:lang w:eastAsia="zh-CN"/>
        </w:rPr>
      </w:pPr>
      <w:r>
        <w:rPr>
          <w:rFonts w:hint="eastAsia"/>
          <w:b/>
          <w:bCs/>
          <w:spacing w:val="-5"/>
          <w:sz w:val="28"/>
          <w:szCs w:val="28"/>
          <w:lang w:eastAsia="zh-CN"/>
        </w:rPr>
        <w:t>未来新城80工寓木床询价采购项目（第二次）</w:t>
      </w:r>
    </w:p>
    <w:p w14:paraId="71D85080">
      <w:pPr>
        <w:pStyle w:val="2"/>
        <w:spacing w:before="177" w:line="218" w:lineRule="auto"/>
        <w:ind w:firstLine="3739" w:firstLineChars="1400"/>
        <w:outlineLvl w:val="0"/>
        <w:rPr>
          <w:sz w:val="28"/>
          <w:szCs w:val="28"/>
        </w:rPr>
      </w:pPr>
      <w:r>
        <w:rPr>
          <w:b/>
          <w:bCs/>
          <w:spacing w:val="-7"/>
          <w:sz w:val="28"/>
          <w:szCs w:val="28"/>
        </w:rPr>
        <w:t>报价书</w:t>
      </w:r>
    </w:p>
    <w:tbl>
      <w:tblPr>
        <w:tblStyle w:val="13"/>
        <w:tblpPr w:leftFromText="180" w:rightFromText="180" w:vertAnchor="text" w:horzAnchor="page" w:tblpX="1170" w:tblpY="111"/>
        <w:tblOverlap w:val="never"/>
        <w:tblW w:w="94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7"/>
        <w:gridCol w:w="811"/>
        <w:gridCol w:w="4912"/>
        <w:gridCol w:w="415"/>
        <w:gridCol w:w="486"/>
        <w:gridCol w:w="687"/>
        <w:gridCol w:w="569"/>
        <w:gridCol w:w="1061"/>
      </w:tblGrid>
      <w:tr w14:paraId="5403B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477" w:type="dxa"/>
            <w:textDirection w:val="tbRlV"/>
            <w:vAlign w:val="top"/>
          </w:tcPr>
          <w:p w14:paraId="230074A7">
            <w:pPr>
              <w:pStyle w:val="14"/>
              <w:spacing w:before="148" w:line="208" w:lineRule="auto"/>
              <w:ind w:left="303"/>
              <w:rPr>
                <w:sz w:val="18"/>
                <w:szCs w:val="18"/>
              </w:rPr>
            </w:pPr>
            <w:r>
              <w:rPr>
                <w:spacing w:val="10"/>
                <w:sz w:val="18"/>
                <w:szCs w:val="18"/>
              </w:rPr>
              <w:t>序</w:t>
            </w:r>
            <w:r>
              <w:rPr>
                <w:spacing w:val="-21"/>
                <w:sz w:val="18"/>
                <w:szCs w:val="18"/>
              </w:rPr>
              <w:t xml:space="preserve"> </w:t>
            </w:r>
            <w:r>
              <w:rPr>
                <w:spacing w:val="10"/>
                <w:sz w:val="18"/>
                <w:szCs w:val="18"/>
              </w:rPr>
              <w:t>号</w:t>
            </w:r>
          </w:p>
        </w:tc>
        <w:tc>
          <w:tcPr>
            <w:tcW w:w="811" w:type="dxa"/>
            <w:vAlign w:val="top"/>
          </w:tcPr>
          <w:p w14:paraId="29F68EC6">
            <w:pPr>
              <w:spacing w:line="272" w:lineRule="auto"/>
              <w:rPr>
                <w:rFonts w:ascii="Arial"/>
                <w:sz w:val="21"/>
              </w:rPr>
            </w:pPr>
          </w:p>
          <w:p w14:paraId="36F0CAC9">
            <w:pPr>
              <w:pStyle w:val="14"/>
              <w:spacing w:before="58" w:line="241" w:lineRule="auto"/>
              <w:ind w:left="200" w:right="198"/>
              <w:rPr>
                <w:sz w:val="18"/>
                <w:szCs w:val="18"/>
              </w:rPr>
            </w:pPr>
            <w:r>
              <w:rPr>
                <w:spacing w:val="5"/>
                <w:sz w:val="18"/>
                <w:szCs w:val="18"/>
              </w:rPr>
              <w:t>设备</w:t>
            </w:r>
            <w:r>
              <w:rPr>
                <w:sz w:val="18"/>
                <w:szCs w:val="18"/>
              </w:rPr>
              <w:t xml:space="preserve"> </w:t>
            </w:r>
            <w:r>
              <w:rPr>
                <w:spacing w:val="7"/>
                <w:sz w:val="18"/>
                <w:szCs w:val="18"/>
              </w:rPr>
              <w:t>名称</w:t>
            </w:r>
          </w:p>
        </w:tc>
        <w:tc>
          <w:tcPr>
            <w:tcW w:w="4912" w:type="dxa"/>
            <w:vAlign w:val="top"/>
          </w:tcPr>
          <w:p w14:paraId="2F36BECA">
            <w:pPr>
              <w:spacing w:line="390" w:lineRule="auto"/>
              <w:rPr>
                <w:rFonts w:ascii="Arial"/>
                <w:sz w:val="21"/>
              </w:rPr>
            </w:pPr>
          </w:p>
          <w:p w14:paraId="7BFAC94A">
            <w:pPr>
              <w:pStyle w:val="14"/>
              <w:spacing w:before="58" w:line="230" w:lineRule="auto"/>
              <w:ind w:left="1964"/>
              <w:rPr>
                <w:sz w:val="18"/>
                <w:szCs w:val="18"/>
              </w:rPr>
            </w:pPr>
            <w:r>
              <w:rPr>
                <w:spacing w:val="13"/>
                <w:sz w:val="18"/>
                <w:szCs w:val="18"/>
              </w:rPr>
              <w:t>技术参数</w:t>
            </w:r>
          </w:p>
        </w:tc>
        <w:tc>
          <w:tcPr>
            <w:tcW w:w="415" w:type="dxa"/>
            <w:textDirection w:val="tbRlV"/>
            <w:vAlign w:val="top"/>
          </w:tcPr>
          <w:p w14:paraId="6B9D8EC3">
            <w:pPr>
              <w:pStyle w:val="14"/>
              <w:spacing w:before="99" w:line="211" w:lineRule="auto"/>
              <w:ind w:left="303"/>
              <w:rPr>
                <w:sz w:val="18"/>
                <w:szCs w:val="18"/>
              </w:rPr>
            </w:pPr>
            <w:r>
              <w:rPr>
                <w:spacing w:val="10"/>
                <w:sz w:val="18"/>
                <w:szCs w:val="18"/>
              </w:rPr>
              <w:t>单</w:t>
            </w:r>
            <w:r>
              <w:rPr>
                <w:spacing w:val="-21"/>
                <w:sz w:val="18"/>
                <w:szCs w:val="18"/>
              </w:rPr>
              <w:t xml:space="preserve"> </w:t>
            </w:r>
            <w:r>
              <w:rPr>
                <w:spacing w:val="10"/>
                <w:sz w:val="18"/>
                <w:szCs w:val="18"/>
              </w:rPr>
              <w:t>位</w:t>
            </w:r>
          </w:p>
        </w:tc>
        <w:tc>
          <w:tcPr>
            <w:tcW w:w="486" w:type="dxa"/>
            <w:textDirection w:val="tbRlV"/>
            <w:vAlign w:val="top"/>
          </w:tcPr>
          <w:p w14:paraId="093D6D08">
            <w:pPr>
              <w:pStyle w:val="14"/>
              <w:spacing w:before="140" w:line="210" w:lineRule="auto"/>
              <w:ind w:left="304"/>
              <w:rPr>
                <w:sz w:val="18"/>
                <w:szCs w:val="18"/>
              </w:rPr>
            </w:pPr>
            <w:r>
              <w:rPr>
                <w:spacing w:val="10"/>
                <w:sz w:val="18"/>
                <w:szCs w:val="18"/>
              </w:rPr>
              <w:t>数</w:t>
            </w:r>
            <w:r>
              <w:rPr>
                <w:spacing w:val="-24"/>
                <w:sz w:val="18"/>
                <w:szCs w:val="18"/>
              </w:rPr>
              <w:t xml:space="preserve"> </w:t>
            </w:r>
            <w:r>
              <w:rPr>
                <w:spacing w:val="10"/>
                <w:sz w:val="18"/>
                <w:szCs w:val="18"/>
              </w:rPr>
              <w:t>量</w:t>
            </w:r>
          </w:p>
        </w:tc>
        <w:tc>
          <w:tcPr>
            <w:tcW w:w="687" w:type="dxa"/>
            <w:vAlign w:val="center"/>
          </w:tcPr>
          <w:p w14:paraId="61A70C39">
            <w:pPr>
              <w:pStyle w:val="14"/>
              <w:spacing w:before="59" w:line="228" w:lineRule="auto"/>
              <w:jc w:val="center"/>
              <w:rPr>
                <w:sz w:val="18"/>
                <w:szCs w:val="18"/>
              </w:rPr>
            </w:pPr>
            <w:r>
              <w:rPr>
                <w:spacing w:val="7"/>
                <w:sz w:val="18"/>
                <w:szCs w:val="18"/>
              </w:rPr>
              <w:t>单价</w:t>
            </w:r>
          </w:p>
        </w:tc>
        <w:tc>
          <w:tcPr>
            <w:tcW w:w="569" w:type="dxa"/>
            <w:vAlign w:val="center"/>
          </w:tcPr>
          <w:p w14:paraId="12A23AB9">
            <w:pPr>
              <w:pStyle w:val="14"/>
              <w:spacing w:before="181" w:line="207" w:lineRule="auto"/>
              <w:jc w:val="both"/>
              <w:rPr>
                <w:sz w:val="18"/>
                <w:szCs w:val="18"/>
              </w:rPr>
            </w:pPr>
            <w:r>
              <w:rPr>
                <w:spacing w:val="10"/>
                <w:sz w:val="18"/>
                <w:szCs w:val="18"/>
              </w:rPr>
              <w:t>总</w:t>
            </w:r>
            <w:r>
              <w:rPr>
                <w:spacing w:val="-24"/>
                <w:sz w:val="18"/>
                <w:szCs w:val="18"/>
              </w:rPr>
              <w:t xml:space="preserve"> </w:t>
            </w:r>
            <w:r>
              <w:rPr>
                <w:spacing w:val="10"/>
                <w:sz w:val="18"/>
                <w:szCs w:val="18"/>
              </w:rPr>
              <w:t>价</w:t>
            </w:r>
          </w:p>
        </w:tc>
        <w:tc>
          <w:tcPr>
            <w:tcW w:w="1061" w:type="dxa"/>
            <w:vAlign w:val="top"/>
          </w:tcPr>
          <w:p w14:paraId="343CE61F">
            <w:pPr>
              <w:spacing w:line="269" w:lineRule="auto"/>
              <w:rPr>
                <w:rFonts w:ascii="Arial"/>
                <w:sz w:val="21"/>
                <w:highlight w:val="red"/>
              </w:rPr>
            </w:pPr>
          </w:p>
          <w:p w14:paraId="18B40E09">
            <w:pPr>
              <w:pStyle w:val="14"/>
              <w:spacing w:before="58" w:line="242" w:lineRule="auto"/>
              <w:ind w:right="213"/>
              <w:rPr>
                <w:sz w:val="18"/>
                <w:szCs w:val="18"/>
                <w:highlight w:val="red"/>
              </w:rPr>
            </w:pPr>
            <w:r>
              <w:rPr>
                <w:spacing w:val="11"/>
                <w:sz w:val="18"/>
                <w:szCs w:val="18"/>
                <w:highlight w:val="red"/>
              </w:rPr>
              <w:t>保修年</w:t>
            </w:r>
            <w:r>
              <w:rPr>
                <w:sz w:val="18"/>
                <w:szCs w:val="18"/>
                <w:highlight w:val="red"/>
              </w:rPr>
              <w:t>限</w:t>
            </w:r>
          </w:p>
        </w:tc>
      </w:tr>
      <w:tr w14:paraId="366A4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477" w:type="dxa"/>
            <w:vAlign w:val="top"/>
          </w:tcPr>
          <w:p w14:paraId="362AFA59">
            <w:pPr>
              <w:rPr>
                <w:rFonts w:ascii="Arial"/>
                <w:sz w:val="21"/>
              </w:rPr>
            </w:pPr>
          </w:p>
          <w:p w14:paraId="5F92BFAF">
            <w:pPr>
              <w:rPr>
                <w:rFonts w:ascii="Arial"/>
                <w:sz w:val="21"/>
              </w:rPr>
            </w:pPr>
          </w:p>
          <w:p w14:paraId="4916C3F5">
            <w:pPr>
              <w:rPr>
                <w:rFonts w:ascii="Arial"/>
                <w:sz w:val="21"/>
              </w:rPr>
            </w:pPr>
          </w:p>
          <w:p w14:paraId="24F0F24E">
            <w:pPr>
              <w:rPr>
                <w:rFonts w:ascii="Arial"/>
                <w:sz w:val="21"/>
              </w:rPr>
            </w:pPr>
          </w:p>
          <w:p w14:paraId="13C2A2C6">
            <w:pPr>
              <w:rPr>
                <w:rFonts w:ascii="Arial"/>
                <w:sz w:val="21"/>
              </w:rPr>
            </w:pPr>
          </w:p>
          <w:p w14:paraId="485B5F23">
            <w:pPr>
              <w:rPr>
                <w:rFonts w:ascii="Arial"/>
                <w:sz w:val="21"/>
              </w:rPr>
            </w:pPr>
          </w:p>
          <w:p w14:paraId="049A574C">
            <w:pPr>
              <w:rPr>
                <w:rFonts w:ascii="Arial"/>
                <w:sz w:val="21"/>
              </w:rPr>
            </w:pPr>
          </w:p>
          <w:p w14:paraId="20EEA669">
            <w:pPr>
              <w:rPr>
                <w:rFonts w:ascii="Arial"/>
                <w:sz w:val="21"/>
              </w:rPr>
            </w:pPr>
          </w:p>
          <w:p w14:paraId="60ADDFC5">
            <w:pPr>
              <w:rPr>
                <w:rFonts w:ascii="Arial"/>
                <w:sz w:val="21"/>
              </w:rPr>
            </w:pPr>
          </w:p>
          <w:p w14:paraId="08711B68">
            <w:pPr>
              <w:pStyle w:val="14"/>
              <w:spacing w:before="58" w:line="141" w:lineRule="exact"/>
              <w:rPr>
                <w:sz w:val="18"/>
                <w:szCs w:val="18"/>
              </w:rPr>
            </w:pPr>
            <w:r>
              <w:rPr>
                <w:position w:val="-3"/>
                <w:sz w:val="18"/>
                <w:szCs w:val="18"/>
              </w:rPr>
              <w:t>一</w:t>
            </w:r>
          </w:p>
        </w:tc>
        <w:tc>
          <w:tcPr>
            <w:tcW w:w="811" w:type="dxa"/>
            <w:vAlign w:val="top"/>
          </w:tcPr>
          <w:p w14:paraId="093B6805">
            <w:pPr>
              <w:spacing w:line="250" w:lineRule="auto"/>
              <w:rPr>
                <w:rFonts w:ascii="Arial"/>
                <w:sz w:val="21"/>
              </w:rPr>
            </w:pPr>
          </w:p>
          <w:p w14:paraId="71C7EA21">
            <w:pPr>
              <w:spacing w:line="250" w:lineRule="auto"/>
              <w:rPr>
                <w:rFonts w:ascii="Arial"/>
                <w:sz w:val="21"/>
              </w:rPr>
            </w:pPr>
          </w:p>
          <w:p w14:paraId="3B3F22F2">
            <w:pPr>
              <w:spacing w:line="250" w:lineRule="auto"/>
              <w:rPr>
                <w:rFonts w:ascii="Arial"/>
                <w:sz w:val="21"/>
              </w:rPr>
            </w:pPr>
          </w:p>
          <w:p w14:paraId="1F55460E">
            <w:pPr>
              <w:spacing w:line="250" w:lineRule="auto"/>
              <w:rPr>
                <w:rFonts w:ascii="Arial"/>
                <w:sz w:val="21"/>
              </w:rPr>
            </w:pPr>
          </w:p>
          <w:p w14:paraId="05D01982">
            <w:pPr>
              <w:spacing w:line="250" w:lineRule="auto"/>
              <w:rPr>
                <w:rFonts w:ascii="Arial"/>
                <w:sz w:val="21"/>
              </w:rPr>
            </w:pPr>
          </w:p>
          <w:p w14:paraId="38C97CAB">
            <w:pPr>
              <w:spacing w:line="250" w:lineRule="auto"/>
              <w:rPr>
                <w:rFonts w:ascii="Arial"/>
                <w:sz w:val="21"/>
              </w:rPr>
            </w:pPr>
          </w:p>
          <w:p w14:paraId="6985744B">
            <w:pPr>
              <w:spacing w:line="251" w:lineRule="auto"/>
              <w:rPr>
                <w:rFonts w:ascii="Arial"/>
                <w:sz w:val="21"/>
              </w:rPr>
            </w:pPr>
          </w:p>
          <w:p w14:paraId="5792F9DE">
            <w:pPr>
              <w:spacing w:line="251" w:lineRule="auto"/>
              <w:rPr>
                <w:rFonts w:ascii="Arial"/>
                <w:sz w:val="21"/>
              </w:rPr>
            </w:pPr>
          </w:p>
          <w:p w14:paraId="709819B1">
            <w:pPr>
              <w:spacing w:line="251" w:lineRule="auto"/>
              <w:rPr>
                <w:rFonts w:ascii="Arial"/>
                <w:sz w:val="21"/>
              </w:rPr>
            </w:pPr>
          </w:p>
          <w:p w14:paraId="68F22EE7">
            <w:pPr>
              <w:pStyle w:val="14"/>
              <w:spacing w:before="34" w:line="230" w:lineRule="auto"/>
              <w:rPr>
                <w:rFonts w:hint="default" w:eastAsia="宋体"/>
                <w:sz w:val="18"/>
                <w:szCs w:val="18"/>
                <w:lang w:val="en-US" w:eastAsia="zh-CN"/>
              </w:rPr>
            </w:pPr>
            <w:r>
              <w:rPr>
                <w:rFonts w:hint="eastAsia"/>
                <w:spacing w:val="8"/>
                <w:sz w:val="18"/>
                <w:szCs w:val="18"/>
                <w:lang w:val="en-US" w:eastAsia="zh-CN"/>
              </w:rPr>
              <w:t>实木床</w:t>
            </w:r>
          </w:p>
        </w:tc>
        <w:tc>
          <w:tcPr>
            <w:tcW w:w="4912" w:type="dxa"/>
            <w:vAlign w:val="center"/>
          </w:tcPr>
          <w:p w14:paraId="405C8C8E">
            <w:pPr>
              <w:widowControl/>
              <w:numPr>
                <w:ilvl w:val="0"/>
                <w:numId w:val="0"/>
              </w:numPr>
              <w:jc w:val="left"/>
              <w:rPr>
                <w:rFonts w:ascii="Arial" w:hAnsi="Arial" w:eastAsia="宋体" w:cs="Arial"/>
                <w:b w:val="0"/>
                <w:color w:val="auto"/>
                <w:sz w:val="18"/>
                <w:szCs w:val="18"/>
              </w:rPr>
            </w:pPr>
            <w:r>
              <w:rPr>
                <w:rFonts w:hint="eastAsia" w:ascii="Arial" w:hAnsi="Arial" w:eastAsia="宋体" w:cs="Arial"/>
                <w:b w:val="0"/>
                <w:color w:val="auto"/>
                <w:sz w:val="18"/>
                <w:szCs w:val="18"/>
                <w:lang w:val="en-US" w:eastAsia="zh-CN"/>
              </w:rPr>
              <w:t>1、材料</w:t>
            </w:r>
            <w:r>
              <w:rPr>
                <w:rFonts w:ascii="Arial" w:hAnsi="Arial" w:eastAsia="宋体" w:cs="Arial"/>
                <w:b w:val="0"/>
                <w:color w:val="auto"/>
                <w:sz w:val="18"/>
                <w:szCs w:val="18"/>
              </w:rPr>
              <w:t>：采用</w:t>
            </w:r>
            <w:r>
              <w:rPr>
                <w:rFonts w:hint="eastAsia" w:ascii="Arial" w:hAnsi="Arial" w:eastAsia="宋体" w:cs="Arial"/>
                <w:b w:val="0"/>
                <w:color w:val="auto"/>
                <w:sz w:val="18"/>
                <w:szCs w:val="18"/>
                <w:lang w:val="en-US" w:eastAsia="zh-CN"/>
              </w:rPr>
              <w:t>实木板或实木拼接板</w:t>
            </w:r>
            <w:r>
              <w:rPr>
                <w:rFonts w:ascii="Arial" w:hAnsi="Arial" w:eastAsia="宋体" w:cs="Arial"/>
                <w:b w:val="0"/>
                <w:color w:val="auto"/>
                <w:sz w:val="18"/>
                <w:szCs w:val="18"/>
              </w:rPr>
              <w:t xml:space="preserve">，所有板材均采用25mm厚，所有材料均经过防虫、防腐等化学处理。                                                                                           </w:t>
            </w:r>
            <w:r>
              <w:rPr>
                <w:rFonts w:hint="eastAsia" w:ascii="Arial" w:hAnsi="Arial" w:eastAsia="宋体" w:cs="Arial"/>
                <w:b w:val="0"/>
                <w:color w:val="auto"/>
                <w:sz w:val="18"/>
                <w:szCs w:val="18"/>
                <w:lang w:val="en-US" w:eastAsia="zh-CN"/>
              </w:rPr>
              <w:t>2</w:t>
            </w:r>
            <w:r>
              <w:rPr>
                <w:rFonts w:ascii="Arial" w:hAnsi="Arial" w:eastAsia="宋体" w:cs="Arial"/>
                <w:b w:val="0"/>
                <w:color w:val="auto"/>
                <w:sz w:val="18"/>
                <w:szCs w:val="18"/>
              </w:rPr>
              <w:t>、</w:t>
            </w:r>
            <w:r>
              <w:rPr>
                <w:rFonts w:ascii="Arial" w:hAnsi="Arial" w:eastAsia="宋体" w:cs="Arial"/>
                <w:b w:val="0"/>
                <w:color w:val="auto"/>
                <w:sz w:val="18"/>
                <w:szCs w:val="18"/>
                <w:highlight w:val="red"/>
              </w:rPr>
              <w:t>配件：</w:t>
            </w:r>
            <w:r>
              <w:rPr>
                <w:rFonts w:hint="eastAsia" w:eastAsia="宋体" w:cs="Arial"/>
                <w:b w:val="0"/>
                <w:color w:val="auto"/>
                <w:sz w:val="18"/>
                <w:szCs w:val="18"/>
                <w:highlight w:val="red"/>
                <w:lang w:val="en-US" w:eastAsia="zh-CN"/>
              </w:rPr>
              <w:t>包含木质床板一张；</w:t>
            </w:r>
            <w:r>
              <w:rPr>
                <w:rFonts w:ascii="Arial" w:hAnsi="Arial" w:eastAsia="宋体" w:cs="Arial"/>
                <w:b w:val="0"/>
                <w:color w:val="auto"/>
                <w:sz w:val="18"/>
                <w:szCs w:val="18"/>
                <w:highlight w:val="red"/>
              </w:rPr>
              <w:t>采用优质系列五金配件</w:t>
            </w:r>
            <w:r>
              <w:rPr>
                <w:rFonts w:hint="eastAsia" w:eastAsia="宋体" w:cs="Arial"/>
                <w:b w:val="0"/>
                <w:color w:val="auto"/>
                <w:sz w:val="18"/>
                <w:szCs w:val="18"/>
                <w:highlight w:val="red"/>
                <w:lang w:eastAsia="zh-CN"/>
              </w:rPr>
              <w:t>。</w:t>
            </w:r>
          </w:p>
          <w:p w14:paraId="7ED2E2DB">
            <w:pPr>
              <w:widowControl/>
              <w:numPr>
                <w:ilvl w:val="0"/>
                <w:numId w:val="0"/>
              </w:numPr>
              <w:jc w:val="left"/>
              <w:rPr>
                <w:rFonts w:hint="eastAsia" w:ascii="Arial" w:hAnsi="Arial" w:eastAsia="宋体" w:cs="Arial"/>
                <w:b w:val="0"/>
                <w:color w:val="auto"/>
                <w:sz w:val="18"/>
                <w:szCs w:val="18"/>
                <w:lang w:val="en-US" w:eastAsia="zh-CN"/>
              </w:rPr>
            </w:pPr>
            <w:r>
              <w:rPr>
                <w:rFonts w:hint="eastAsia" w:ascii="Arial" w:hAnsi="Arial" w:eastAsia="宋体" w:cs="Arial"/>
                <w:b w:val="0"/>
                <w:color w:val="auto"/>
                <w:sz w:val="18"/>
                <w:szCs w:val="18"/>
                <w:lang w:val="en-US" w:eastAsia="zh-CN"/>
              </w:rPr>
              <w:t>3、油漆：采用环保优质油漆，无毒无味，符合符合GB 18581-2020标准，苯系物总和含量[限苯、甲苯、二甲苯(含乙苯)]未检出，总铅(Pb)含量(限色漆腻子和醇酸清漆)未检出，可溶性重金属镉，铬，汞未检出，乙二醇醚及醚酯总和含量未检出，VOC含量未检出，卤代烃总和含量未检出。</w:t>
            </w:r>
          </w:p>
          <w:p w14:paraId="6BE0A1A1">
            <w:pPr>
              <w:widowControl/>
              <w:numPr>
                <w:ilvl w:val="0"/>
                <w:numId w:val="0"/>
              </w:numPr>
              <w:jc w:val="left"/>
              <w:rPr>
                <w:rFonts w:ascii="Arial" w:hAnsi="Arial" w:eastAsia="宋体" w:cs="Arial"/>
                <w:b w:val="0"/>
                <w:color w:val="auto"/>
                <w:sz w:val="18"/>
                <w:szCs w:val="18"/>
              </w:rPr>
            </w:pPr>
            <w:r>
              <w:rPr>
                <w:rFonts w:hint="eastAsia" w:ascii="Arial" w:hAnsi="Arial" w:eastAsia="宋体" w:cs="Arial"/>
                <w:b w:val="0"/>
                <w:color w:val="auto"/>
                <w:sz w:val="18"/>
                <w:szCs w:val="18"/>
                <w:lang w:val="en-US" w:eastAsia="zh-CN"/>
              </w:rPr>
              <w:t>4、</w:t>
            </w:r>
            <w:r>
              <w:rPr>
                <w:rFonts w:hint="eastAsia" w:ascii="Arial" w:hAnsi="Arial" w:eastAsia="宋体" w:cs="Arial"/>
                <w:b w:val="0"/>
                <w:color w:val="auto"/>
                <w:sz w:val="18"/>
                <w:szCs w:val="18"/>
              </w:rPr>
              <w:t>安全：所有材料倒边和倒角处理，外露面无螺丝、无刺手</w:t>
            </w:r>
          </w:p>
          <w:p w14:paraId="04A6CF70">
            <w:pPr>
              <w:widowControl/>
              <w:numPr>
                <w:ilvl w:val="0"/>
                <w:numId w:val="0"/>
              </w:numPr>
              <w:jc w:val="left"/>
              <w:rPr>
                <w:sz w:val="18"/>
                <w:szCs w:val="18"/>
              </w:rPr>
            </w:pPr>
            <w:r>
              <w:rPr>
                <w:rFonts w:hint="eastAsia" w:ascii="Arial" w:hAnsi="Arial" w:eastAsia="宋体" w:cs="Arial"/>
                <w:b w:val="0"/>
                <w:color w:val="auto"/>
                <w:sz w:val="18"/>
                <w:szCs w:val="18"/>
                <w:lang w:val="en-US" w:eastAsia="zh-CN"/>
              </w:rPr>
              <w:t>5、</w:t>
            </w:r>
            <w:r>
              <w:rPr>
                <w:rFonts w:hint="eastAsia" w:ascii="Arial" w:hAnsi="Arial" w:eastAsia="宋体" w:cs="Arial"/>
                <w:b w:val="0"/>
                <w:color w:val="auto"/>
                <w:sz w:val="18"/>
                <w:szCs w:val="18"/>
              </w:rPr>
              <w:t>床：符合GB/T3324-2017，GB18584-2001，GB/T35607-2017标准，表面理化性能要求中漆膜检测项目均符合要求；甲醛释放量≤0.1mg/L；苯，甲苯未检出；床类：耐久性≥2万次无损坏</w:t>
            </w:r>
          </w:p>
        </w:tc>
        <w:tc>
          <w:tcPr>
            <w:tcW w:w="415" w:type="dxa"/>
            <w:vAlign w:val="center"/>
          </w:tcPr>
          <w:p w14:paraId="6AE69495">
            <w:pPr>
              <w:pStyle w:val="14"/>
              <w:spacing w:before="59" w:line="232" w:lineRule="auto"/>
              <w:jc w:val="both"/>
              <w:rPr>
                <w:sz w:val="18"/>
                <w:szCs w:val="18"/>
              </w:rPr>
            </w:pPr>
            <w:r>
              <w:rPr>
                <w:sz w:val="18"/>
                <w:szCs w:val="18"/>
              </w:rPr>
              <w:t>台</w:t>
            </w:r>
          </w:p>
        </w:tc>
        <w:tc>
          <w:tcPr>
            <w:tcW w:w="486" w:type="dxa"/>
            <w:vAlign w:val="center"/>
          </w:tcPr>
          <w:p w14:paraId="3D2F98D9">
            <w:pPr>
              <w:spacing w:before="52" w:line="196" w:lineRule="auto"/>
              <w:jc w:val="both"/>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9"/>
                <w:sz w:val="18"/>
                <w:szCs w:val="18"/>
                <w:lang w:val="en-US" w:eastAsia="zh-CN"/>
              </w:rPr>
              <w:t>172</w:t>
            </w:r>
          </w:p>
        </w:tc>
        <w:tc>
          <w:tcPr>
            <w:tcW w:w="687" w:type="dxa"/>
            <w:vAlign w:val="center"/>
          </w:tcPr>
          <w:p w14:paraId="0787B80D">
            <w:pPr>
              <w:pStyle w:val="14"/>
              <w:spacing w:before="59" w:line="257" w:lineRule="auto"/>
              <w:ind w:right="293"/>
              <w:jc w:val="both"/>
              <w:rPr>
                <w:rFonts w:hint="eastAsia" w:eastAsia="宋体"/>
                <w:sz w:val="18"/>
                <w:szCs w:val="18"/>
                <w:lang w:eastAsia="zh-CN"/>
              </w:rPr>
            </w:pPr>
            <w:r>
              <w:rPr>
                <w:spacing w:val="3"/>
                <w:sz w:val="18"/>
                <w:szCs w:val="18"/>
              </w:rPr>
              <w:t>元</w:t>
            </w:r>
            <w:r>
              <w:rPr>
                <w:rFonts w:ascii="Times New Roman" w:hAnsi="Times New Roman" w:eastAsia="Times New Roman" w:cs="Times New Roman"/>
                <w:spacing w:val="3"/>
                <w:sz w:val="18"/>
                <w:szCs w:val="18"/>
              </w:rPr>
              <w:t>/</w:t>
            </w:r>
            <w:r>
              <w:rPr>
                <w:rFonts w:hint="eastAsia" w:eastAsia="宋体"/>
                <w:sz w:val="18"/>
                <w:szCs w:val="18"/>
                <w:lang w:val="en-US" w:eastAsia="zh-CN"/>
              </w:rPr>
              <w:t>张</w:t>
            </w:r>
          </w:p>
        </w:tc>
        <w:tc>
          <w:tcPr>
            <w:tcW w:w="569" w:type="dxa"/>
            <w:vAlign w:val="center"/>
          </w:tcPr>
          <w:p w14:paraId="7151F8E8">
            <w:pPr>
              <w:pStyle w:val="14"/>
              <w:spacing w:before="58" w:line="230" w:lineRule="auto"/>
              <w:ind w:firstLine="364" w:firstLineChars="200"/>
              <w:jc w:val="both"/>
              <w:rPr>
                <w:sz w:val="18"/>
                <w:szCs w:val="18"/>
              </w:rPr>
            </w:pPr>
            <w:r>
              <w:rPr>
                <w:spacing w:val="1"/>
                <w:sz w:val="18"/>
                <w:szCs w:val="18"/>
              </w:rPr>
              <w:t>元</w:t>
            </w:r>
          </w:p>
        </w:tc>
        <w:tc>
          <w:tcPr>
            <w:tcW w:w="1061" w:type="dxa"/>
            <w:vAlign w:val="center"/>
          </w:tcPr>
          <w:p w14:paraId="1DC166DB">
            <w:pPr>
              <w:jc w:val="center"/>
              <w:rPr>
                <w:rFonts w:hint="default" w:ascii="Arial" w:eastAsia="宋体"/>
                <w:sz w:val="21"/>
                <w:highlight w:val="red"/>
                <w:lang w:val="en-US" w:eastAsia="zh-CN"/>
              </w:rPr>
            </w:pPr>
            <w:r>
              <w:rPr>
                <w:rFonts w:hint="eastAsia" w:eastAsia="宋体"/>
                <w:sz w:val="21"/>
                <w:highlight w:val="red"/>
                <w:lang w:val="en-US" w:eastAsia="zh-CN"/>
              </w:rPr>
              <w:t>3年</w:t>
            </w:r>
          </w:p>
        </w:tc>
      </w:tr>
    </w:tbl>
    <w:p w14:paraId="6F3E6373">
      <w:pPr>
        <w:spacing w:line="133" w:lineRule="exact"/>
      </w:pPr>
    </w:p>
    <w:p w14:paraId="79029126">
      <w:pPr>
        <w:rPr>
          <w:rFonts w:ascii="Arial"/>
          <w:sz w:val="21"/>
        </w:rPr>
      </w:pPr>
    </w:p>
    <w:p w14:paraId="32B8D4A6">
      <w:pPr>
        <w:pStyle w:val="2"/>
        <w:spacing w:before="91" w:line="219" w:lineRule="auto"/>
        <w:ind w:left="599"/>
        <w:rPr>
          <w:sz w:val="24"/>
          <w:szCs w:val="24"/>
        </w:rPr>
      </w:pPr>
      <w:r>
        <w:rPr>
          <w:b/>
          <w:bCs/>
          <w:spacing w:val="-12"/>
          <w:sz w:val="24"/>
          <w:szCs w:val="24"/>
        </w:rPr>
        <w:t>注：</w:t>
      </w:r>
      <w:r>
        <w:rPr>
          <w:rFonts w:ascii="Times New Roman" w:hAnsi="Times New Roman" w:eastAsia="Times New Roman" w:cs="Times New Roman"/>
          <w:b/>
          <w:bCs/>
          <w:spacing w:val="-12"/>
          <w:sz w:val="24"/>
          <w:szCs w:val="24"/>
        </w:rPr>
        <w:t xml:space="preserve">1 </w:t>
      </w:r>
      <w:r>
        <w:rPr>
          <w:b/>
          <w:bCs/>
          <w:spacing w:val="-12"/>
          <w:sz w:val="24"/>
          <w:szCs w:val="24"/>
        </w:rPr>
        <w:t>、报价说明</w:t>
      </w:r>
    </w:p>
    <w:p w14:paraId="7249C3EE">
      <w:pPr>
        <w:pStyle w:val="2"/>
        <w:spacing w:before="173" w:line="287" w:lineRule="auto"/>
        <w:ind w:right="134" w:firstLine="229" w:firstLineChars="100"/>
        <w:rPr>
          <w:sz w:val="24"/>
          <w:szCs w:val="24"/>
        </w:rPr>
      </w:pPr>
      <w:r>
        <w:rPr>
          <w:b/>
          <w:bCs/>
          <w:spacing w:val="-6"/>
          <w:sz w:val="24"/>
          <w:szCs w:val="24"/>
        </w:rPr>
        <w:t>（</w:t>
      </w:r>
      <w:r>
        <w:rPr>
          <w:rFonts w:ascii="Times New Roman" w:hAnsi="Times New Roman" w:eastAsia="Times New Roman" w:cs="Times New Roman"/>
          <w:b/>
          <w:bCs/>
          <w:spacing w:val="-6"/>
          <w:sz w:val="24"/>
          <w:szCs w:val="24"/>
        </w:rPr>
        <w:t>1</w:t>
      </w:r>
      <w:r>
        <w:rPr>
          <w:b/>
          <w:bCs/>
          <w:spacing w:val="-6"/>
          <w:sz w:val="24"/>
          <w:szCs w:val="24"/>
        </w:rPr>
        <w:t>）响应人报价不得超过上限价，当出现</w:t>
      </w:r>
      <w:r>
        <w:rPr>
          <w:b/>
          <w:bCs/>
          <w:spacing w:val="-5"/>
          <w:sz w:val="24"/>
          <w:szCs w:val="24"/>
        </w:rPr>
        <w:t>报价超过上限价时，作无效报</w:t>
      </w:r>
      <w:r>
        <w:rPr>
          <w:b/>
          <w:bCs/>
          <w:spacing w:val="-6"/>
          <w:sz w:val="24"/>
          <w:szCs w:val="24"/>
        </w:rPr>
        <w:t>价处理。</w:t>
      </w:r>
    </w:p>
    <w:p w14:paraId="1FED4629">
      <w:pPr>
        <w:pStyle w:val="2"/>
        <w:spacing w:before="86" w:line="288" w:lineRule="auto"/>
        <w:ind w:right="134" w:firstLine="229" w:firstLineChars="100"/>
        <w:rPr>
          <w:b/>
          <w:bCs/>
          <w:spacing w:val="-11"/>
          <w:sz w:val="24"/>
          <w:szCs w:val="24"/>
        </w:rPr>
      </w:pPr>
      <w:r>
        <w:rPr>
          <w:b/>
          <w:bCs/>
          <w:spacing w:val="-6"/>
          <w:sz w:val="24"/>
          <w:szCs w:val="24"/>
        </w:rPr>
        <w:t>（</w:t>
      </w:r>
      <w:r>
        <w:rPr>
          <w:rFonts w:ascii="Times New Roman" w:hAnsi="Times New Roman" w:eastAsia="Times New Roman" w:cs="Times New Roman"/>
          <w:b/>
          <w:bCs/>
          <w:spacing w:val="-6"/>
          <w:sz w:val="24"/>
          <w:szCs w:val="24"/>
        </w:rPr>
        <w:t>2</w:t>
      </w:r>
      <w:r>
        <w:rPr>
          <w:b/>
          <w:bCs/>
          <w:spacing w:val="-6"/>
          <w:sz w:val="24"/>
          <w:szCs w:val="24"/>
        </w:rPr>
        <w:t>）响应人根据各自企业所供材料自行在对应的单价栏填报价</w:t>
      </w:r>
      <w:r>
        <w:rPr>
          <w:spacing w:val="17"/>
          <w:sz w:val="24"/>
          <w:szCs w:val="24"/>
        </w:rPr>
        <w:t xml:space="preserve"> </w:t>
      </w:r>
      <w:r>
        <w:rPr>
          <w:b/>
          <w:bCs/>
          <w:spacing w:val="-11"/>
          <w:sz w:val="24"/>
          <w:szCs w:val="24"/>
        </w:rPr>
        <w:t>格，其它设备对应的单价栏填写</w:t>
      </w:r>
      <w:r>
        <w:rPr>
          <w:spacing w:val="98"/>
          <w:sz w:val="24"/>
          <w:szCs w:val="24"/>
        </w:rPr>
        <w:t xml:space="preserve"> </w:t>
      </w:r>
      <w:r>
        <w:rPr>
          <w:b/>
          <w:bCs/>
          <w:spacing w:val="-11"/>
          <w:sz w:val="24"/>
          <w:szCs w:val="24"/>
        </w:rPr>
        <w:t>”</w:t>
      </w:r>
      <w:r>
        <w:rPr>
          <w:rFonts w:ascii="Times New Roman" w:hAnsi="Times New Roman" w:eastAsia="Times New Roman" w:cs="Times New Roman"/>
          <w:b/>
          <w:bCs/>
          <w:spacing w:val="-11"/>
          <w:sz w:val="24"/>
          <w:szCs w:val="24"/>
        </w:rPr>
        <w:t xml:space="preserve">/   </w:t>
      </w:r>
      <w:r>
        <w:rPr>
          <w:b/>
          <w:bCs/>
          <w:spacing w:val="-11"/>
          <w:sz w:val="24"/>
          <w:szCs w:val="24"/>
        </w:rPr>
        <w:t>”即可。</w:t>
      </w:r>
    </w:p>
    <w:p w14:paraId="1B77528E">
      <w:pPr>
        <w:pStyle w:val="3"/>
        <w:rPr>
          <w:rFonts w:hint="eastAsia" w:eastAsia="宋体"/>
          <w:lang w:eastAsia="zh-CN"/>
        </w:rPr>
      </w:pPr>
      <w:r>
        <w:rPr>
          <w:rFonts w:hint="eastAsia"/>
          <w:b/>
          <w:bCs/>
          <w:spacing w:val="-11"/>
          <w:sz w:val="24"/>
          <w:szCs w:val="24"/>
          <w:lang w:eastAsia="zh-CN"/>
        </w:rPr>
        <w:t>（</w:t>
      </w:r>
      <w:r>
        <w:rPr>
          <w:rFonts w:hint="eastAsia"/>
          <w:b/>
          <w:bCs/>
          <w:spacing w:val="-11"/>
          <w:sz w:val="24"/>
          <w:szCs w:val="24"/>
          <w:lang w:val="en-US" w:eastAsia="zh-CN"/>
        </w:rPr>
        <w:t>3</w:t>
      </w:r>
      <w:r>
        <w:rPr>
          <w:rFonts w:hint="eastAsia"/>
          <w:b/>
          <w:bCs/>
          <w:spacing w:val="-11"/>
          <w:sz w:val="24"/>
          <w:szCs w:val="24"/>
          <w:lang w:eastAsia="zh-CN"/>
        </w:rPr>
        <w:t>）</w:t>
      </w:r>
      <w:r>
        <w:rPr>
          <w:rFonts w:hint="eastAsia"/>
          <w:b/>
          <w:bCs/>
          <w:spacing w:val="-11"/>
          <w:sz w:val="24"/>
          <w:szCs w:val="24"/>
          <w:lang w:val="en-US" w:eastAsia="zh-CN"/>
        </w:rPr>
        <w:t>投标报价</w:t>
      </w:r>
      <w:r>
        <w:rPr>
          <w:rFonts w:hint="eastAsia"/>
          <w:b/>
          <w:bCs/>
          <w:spacing w:val="-11"/>
          <w:sz w:val="24"/>
          <w:szCs w:val="24"/>
          <w:lang w:eastAsia="zh-CN"/>
        </w:rPr>
        <w:t>包括货款、标准附件、备品备件、专用工具、包装、运输、装卸、保险、税金、货到就位以及安装、调试、培训、保修、保洁打扫、成品保护、合同包含的所有风险责任等各项费用及不可预见费等所需的全部费用。</w:t>
      </w:r>
    </w:p>
    <w:p w14:paraId="09A7588B">
      <w:pPr>
        <w:spacing w:line="266" w:lineRule="auto"/>
        <w:rPr>
          <w:rFonts w:ascii="Arial"/>
          <w:sz w:val="21"/>
        </w:rPr>
      </w:pPr>
    </w:p>
    <w:p w14:paraId="4AE3F261">
      <w:pPr>
        <w:pStyle w:val="2"/>
        <w:spacing w:before="92" w:line="219" w:lineRule="auto"/>
        <w:ind w:left="35"/>
      </w:pPr>
      <w:r>
        <w:rPr>
          <w:spacing w:val="-2"/>
        </w:rPr>
        <w:t>报价响应人名称(盖公章)：</w:t>
      </w:r>
    </w:p>
    <w:p w14:paraId="6020D409">
      <w:pPr>
        <w:spacing w:line="263" w:lineRule="auto"/>
        <w:rPr>
          <w:rFonts w:ascii="Arial"/>
          <w:sz w:val="21"/>
        </w:rPr>
      </w:pPr>
    </w:p>
    <w:p w14:paraId="47355A5B">
      <w:pPr>
        <w:spacing w:line="264" w:lineRule="auto"/>
        <w:rPr>
          <w:rFonts w:ascii="Arial"/>
          <w:sz w:val="21"/>
        </w:rPr>
      </w:pPr>
    </w:p>
    <w:p w14:paraId="2B6D72EA">
      <w:pPr>
        <w:spacing w:line="264" w:lineRule="auto"/>
        <w:rPr>
          <w:rFonts w:ascii="Arial"/>
          <w:sz w:val="21"/>
        </w:rPr>
      </w:pPr>
    </w:p>
    <w:p w14:paraId="5BA5461F">
      <w:pPr>
        <w:pStyle w:val="2"/>
        <w:spacing w:before="91" w:line="219" w:lineRule="auto"/>
        <w:ind w:left="41"/>
      </w:pPr>
      <w:r>
        <w:rPr>
          <w:spacing w:val="-2"/>
        </w:rPr>
        <w:t>法定代表人或授权委托人(签字或盖章)：</w:t>
      </w:r>
    </w:p>
    <w:p w14:paraId="42C9A9F2">
      <w:pPr>
        <w:spacing w:line="332" w:lineRule="auto"/>
        <w:rPr>
          <w:rFonts w:ascii="Arial"/>
          <w:sz w:val="21"/>
        </w:rPr>
      </w:pPr>
    </w:p>
    <w:p w14:paraId="60EA49E8">
      <w:pPr>
        <w:spacing w:line="332" w:lineRule="auto"/>
        <w:rPr>
          <w:rFonts w:ascii="Arial"/>
          <w:sz w:val="21"/>
        </w:rPr>
      </w:pPr>
    </w:p>
    <w:p w14:paraId="79744AF9">
      <w:pPr>
        <w:pStyle w:val="2"/>
        <w:spacing w:before="92" w:line="220" w:lineRule="auto"/>
        <w:ind w:left="4591"/>
      </w:pPr>
      <w:r>
        <w:rPr>
          <w:spacing w:val="-13"/>
        </w:rPr>
        <w:t>日期：</w:t>
      </w:r>
      <w:r>
        <w:rPr>
          <w:spacing w:val="3"/>
        </w:rPr>
        <w:t xml:space="preserve">   </w:t>
      </w:r>
      <w:r>
        <w:rPr>
          <w:spacing w:val="-13"/>
        </w:rPr>
        <w:t>年</w:t>
      </w:r>
      <w:r>
        <w:rPr>
          <w:spacing w:val="4"/>
        </w:rPr>
        <w:t xml:space="preserve">    </w:t>
      </w:r>
      <w:r>
        <w:rPr>
          <w:spacing w:val="-13"/>
        </w:rPr>
        <w:t>月      日</w:t>
      </w:r>
    </w:p>
    <w:p w14:paraId="7511AB1E">
      <w:pPr>
        <w:spacing w:line="220" w:lineRule="auto"/>
        <w:sectPr>
          <w:footerReference r:id="rId10" w:type="default"/>
          <w:pgSz w:w="11900" w:h="16840"/>
          <w:pgMar w:top="400" w:right="1736" w:bottom="1104" w:left="1785" w:header="0" w:footer="934" w:gutter="0"/>
          <w:pgNumType w:fmt="decimal"/>
          <w:cols w:space="720" w:num="1"/>
        </w:sectPr>
      </w:pPr>
    </w:p>
    <w:p w14:paraId="4BEDD331">
      <w:pPr>
        <w:spacing w:line="286" w:lineRule="auto"/>
        <w:rPr>
          <w:rFonts w:ascii="Arial"/>
          <w:sz w:val="21"/>
        </w:rPr>
      </w:pPr>
    </w:p>
    <w:p w14:paraId="765C3360">
      <w:pPr>
        <w:spacing w:line="287" w:lineRule="auto"/>
        <w:rPr>
          <w:rFonts w:ascii="Arial"/>
          <w:sz w:val="21"/>
        </w:rPr>
      </w:pPr>
    </w:p>
    <w:p w14:paraId="13ADE108">
      <w:pPr>
        <w:spacing w:line="287" w:lineRule="auto"/>
        <w:rPr>
          <w:rFonts w:ascii="Arial"/>
          <w:sz w:val="21"/>
        </w:rPr>
      </w:pPr>
    </w:p>
    <w:p w14:paraId="49BE2666">
      <w:pPr>
        <w:spacing w:line="287" w:lineRule="auto"/>
        <w:rPr>
          <w:rFonts w:ascii="Arial"/>
          <w:sz w:val="21"/>
        </w:rPr>
      </w:pPr>
    </w:p>
    <w:p w14:paraId="7B4E8440">
      <w:pPr>
        <w:pStyle w:val="2"/>
        <w:spacing w:before="78" w:line="219" w:lineRule="auto"/>
        <w:ind w:left="71"/>
        <w:rPr>
          <w:sz w:val="24"/>
          <w:szCs w:val="24"/>
        </w:rPr>
      </w:pPr>
      <w:r>
        <w:rPr>
          <w:b/>
          <w:bCs/>
          <w:spacing w:val="-14"/>
          <w:sz w:val="24"/>
          <w:szCs w:val="24"/>
        </w:rPr>
        <w:t>附件二：</w:t>
      </w:r>
    </w:p>
    <w:p w14:paraId="50F8F946">
      <w:pPr>
        <w:pStyle w:val="2"/>
        <w:spacing w:before="104" w:line="225" w:lineRule="auto"/>
        <w:ind w:left="2584"/>
        <w:rPr>
          <w:sz w:val="30"/>
          <w:szCs w:val="30"/>
        </w:rPr>
      </w:pPr>
      <w:r>
        <w:rPr>
          <w:b/>
          <w:bCs/>
          <w:spacing w:val="12"/>
          <w:sz w:val="30"/>
          <w:szCs w:val="30"/>
        </w:rPr>
        <w:t>法定代表人资格证明书</w:t>
      </w:r>
    </w:p>
    <w:p w14:paraId="3D67A256">
      <w:pPr>
        <w:spacing w:line="298" w:lineRule="auto"/>
        <w:rPr>
          <w:rFonts w:ascii="Arial"/>
          <w:sz w:val="21"/>
        </w:rPr>
      </w:pPr>
    </w:p>
    <w:p w14:paraId="11F8147C">
      <w:pPr>
        <w:spacing w:line="299" w:lineRule="auto"/>
        <w:rPr>
          <w:rFonts w:ascii="Arial"/>
          <w:sz w:val="21"/>
        </w:rPr>
      </w:pPr>
    </w:p>
    <w:p w14:paraId="1C22B840">
      <w:pPr>
        <w:pStyle w:val="2"/>
        <w:tabs>
          <w:tab w:val="left" w:pos="8309"/>
        </w:tabs>
        <w:spacing w:before="91" w:line="442" w:lineRule="auto"/>
        <w:ind w:left="37" w:right="20" w:hanging="2"/>
        <w:jc w:val="both"/>
      </w:pPr>
      <w:r>
        <w:rPr>
          <w:spacing w:val="-3"/>
        </w:rPr>
        <w:t>报价响应人名称：</w:t>
      </w:r>
      <w:r>
        <w:rPr>
          <w:u w:val="single" w:color="auto"/>
        </w:rPr>
        <w:tab/>
      </w:r>
      <w:r>
        <w:t xml:space="preserve"> </w:t>
      </w:r>
      <w:r>
        <w:rPr>
          <w:spacing w:val="-8"/>
        </w:rPr>
        <w:t>地址：</w:t>
      </w:r>
      <w:r>
        <w:rPr>
          <w:u w:val="single" w:color="auto"/>
        </w:rPr>
        <w:tab/>
      </w:r>
      <w:r>
        <w:t xml:space="preserve"> </w:t>
      </w:r>
      <w:r>
        <w:rPr>
          <w:spacing w:val="-2"/>
        </w:rPr>
        <w:t>成立时间：</w:t>
      </w:r>
      <w:r>
        <w:rPr>
          <w:spacing w:val="-2"/>
          <w:u w:val="single" w:color="auto"/>
        </w:rPr>
        <w:t xml:space="preserve">                </w:t>
      </w:r>
      <w:r>
        <w:rPr>
          <w:spacing w:val="31"/>
        </w:rPr>
        <w:t xml:space="preserve"> </w:t>
      </w:r>
      <w:r>
        <w:rPr>
          <w:spacing w:val="-2"/>
        </w:rPr>
        <w:t>年</w:t>
      </w:r>
      <w:r>
        <w:rPr>
          <w:spacing w:val="-2"/>
          <w:u w:val="single" w:color="auto"/>
        </w:rPr>
        <w:t xml:space="preserve">  </w:t>
      </w:r>
      <w:r>
        <w:rPr>
          <w:spacing w:val="-3"/>
          <w:u w:val="single" w:color="auto"/>
        </w:rPr>
        <w:t xml:space="preserve">          </w:t>
      </w:r>
      <w:r>
        <w:rPr>
          <w:spacing w:val="-98"/>
        </w:rPr>
        <w:t xml:space="preserve"> </w:t>
      </w:r>
      <w:r>
        <w:rPr>
          <w:spacing w:val="-3"/>
        </w:rPr>
        <w:t>月</w:t>
      </w:r>
      <w:r>
        <w:rPr>
          <w:spacing w:val="-3"/>
          <w:u w:val="single" w:color="auto"/>
        </w:rPr>
        <w:t xml:space="preserve">         </w:t>
      </w:r>
      <w:r>
        <w:rPr>
          <w:spacing w:val="-3"/>
        </w:rPr>
        <w:t xml:space="preserve"> 日</w:t>
      </w:r>
    </w:p>
    <w:p w14:paraId="6651FC71">
      <w:pPr>
        <w:pStyle w:val="2"/>
        <w:tabs>
          <w:tab w:val="left" w:pos="8309"/>
        </w:tabs>
        <w:spacing w:before="80" w:line="450" w:lineRule="auto"/>
        <w:ind w:left="37" w:right="15" w:firstLine="4"/>
        <w:jc w:val="both"/>
      </w:pPr>
      <w:r>
        <w:rPr>
          <w:spacing w:val="-6"/>
        </w:rPr>
        <w:t>经营期限：</w:t>
      </w:r>
      <w:r>
        <w:rPr>
          <w:u w:val="single" w:color="auto"/>
        </w:rPr>
        <w:tab/>
      </w:r>
      <w:r>
        <w:t xml:space="preserve"> </w:t>
      </w:r>
      <w:r>
        <w:rPr>
          <w:spacing w:val="-3"/>
        </w:rPr>
        <w:t>姓名：</w:t>
      </w:r>
      <w:r>
        <w:rPr>
          <w:spacing w:val="-3"/>
          <w:u w:val="single" w:color="auto"/>
        </w:rPr>
        <w:t xml:space="preserve">                     </w:t>
      </w:r>
      <w:r>
        <w:rPr>
          <w:spacing w:val="-103"/>
        </w:rPr>
        <w:t xml:space="preserve"> </w:t>
      </w:r>
      <w:r>
        <w:rPr>
          <w:spacing w:val="-3"/>
        </w:rPr>
        <w:t>性别：</w:t>
      </w:r>
      <w:r>
        <w:rPr>
          <w:u w:val="single" w:color="auto"/>
        </w:rPr>
        <w:t xml:space="preserve">              </w:t>
      </w:r>
      <w:r>
        <w:rPr>
          <w:spacing w:val="-111"/>
        </w:rPr>
        <w:t xml:space="preserve"> </w:t>
      </w:r>
      <w:r>
        <w:rPr>
          <w:spacing w:val="-3"/>
        </w:rPr>
        <w:t>年龄：</w:t>
      </w:r>
      <w:r>
        <w:rPr>
          <w:u w:val="single" w:color="auto"/>
        </w:rPr>
        <w:tab/>
      </w:r>
      <w:r>
        <w:t xml:space="preserve"> </w:t>
      </w:r>
      <w:r>
        <w:rPr>
          <w:spacing w:val="-2"/>
        </w:rPr>
        <w:t xml:space="preserve">身份证号码： </w:t>
      </w:r>
      <w:r>
        <w:rPr>
          <w:spacing w:val="-2"/>
          <w:u w:val="single" w:color="auto"/>
        </w:rPr>
        <w:t xml:space="preserve">                           </w:t>
      </w:r>
      <w:r>
        <w:rPr>
          <w:spacing w:val="-89"/>
        </w:rPr>
        <w:t xml:space="preserve"> </w:t>
      </w:r>
      <w:r>
        <w:rPr>
          <w:spacing w:val="-2"/>
        </w:rPr>
        <w:t>职务：</w:t>
      </w:r>
      <w:r>
        <w:rPr>
          <w:u w:val="single" w:color="auto"/>
        </w:rPr>
        <w:tab/>
      </w:r>
      <w:r>
        <w:t xml:space="preserve"> 系  </w:t>
      </w:r>
      <w:r>
        <w:rPr>
          <w:u w:val="single" w:color="auto"/>
        </w:rPr>
        <w:t xml:space="preserve">                         </w:t>
      </w:r>
      <w:r>
        <w:t>（报价响应人名称）的法定代表人</w:t>
      </w:r>
      <w:r>
        <w:rPr>
          <w:spacing w:val="15"/>
        </w:rPr>
        <w:t xml:space="preserve"> （负责人）。</w:t>
      </w:r>
    </w:p>
    <w:p w14:paraId="6F228F14">
      <w:pPr>
        <w:spacing w:line="259" w:lineRule="auto"/>
        <w:rPr>
          <w:rFonts w:ascii="Arial"/>
          <w:sz w:val="21"/>
        </w:rPr>
      </w:pPr>
    </w:p>
    <w:p w14:paraId="60597BA7">
      <w:pPr>
        <w:spacing w:line="259" w:lineRule="auto"/>
        <w:rPr>
          <w:rFonts w:ascii="Arial"/>
          <w:sz w:val="21"/>
        </w:rPr>
      </w:pPr>
    </w:p>
    <w:p w14:paraId="1CBA4C0C">
      <w:pPr>
        <w:spacing w:line="259" w:lineRule="auto"/>
        <w:rPr>
          <w:rFonts w:ascii="Arial"/>
          <w:sz w:val="21"/>
        </w:rPr>
      </w:pPr>
    </w:p>
    <w:p w14:paraId="70EBA7E9">
      <w:pPr>
        <w:spacing w:line="259" w:lineRule="auto"/>
        <w:rPr>
          <w:rFonts w:ascii="Arial"/>
          <w:sz w:val="21"/>
        </w:rPr>
      </w:pPr>
    </w:p>
    <w:p w14:paraId="57295526">
      <w:pPr>
        <w:pStyle w:val="2"/>
        <w:spacing w:before="91" w:line="220" w:lineRule="auto"/>
        <w:ind w:left="37"/>
      </w:pPr>
      <w:r>
        <w:rPr>
          <w:spacing w:val="-4"/>
        </w:rPr>
        <w:t>特此证明。</w:t>
      </w:r>
    </w:p>
    <w:p w14:paraId="3C61279E">
      <w:pPr>
        <w:spacing w:line="303" w:lineRule="auto"/>
        <w:rPr>
          <w:rFonts w:ascii="Arial"/>
          <w:sz w:val="21"/>
        </w:rPr>
      </w:pPr>
    </w:p>
    <w:p w14:paraId="250A649D">
      <w:pPr>
        <w:spacing w:line="304" w:lineRule="auto"/>
        <w:rPr>
          <w:rFonts w:ascii="Arial"/>
          <w:sz w:val="21"/>
        </w:rPr>
      </w:pPr>
    </w:p>
    <w:p w14:paraId="07A6602C">
      <w:pPr>
        <w:pStyle w:val="2"/>
        <w:spacing w:before="91" w:line="219" w:lineRule="auto"/>
        <w:ind w:right="21"/>
        <w:jc w:val="right"/>
      </w:pPr>
      <w:r>
        <w:rPr>
          <w:spacing w:val="3"/>
        </w:rPr>
        <w:t>报价响应人全称</w:t>
      </w:r>
      <w:r>
        <w:rPr>
          <w:spacing w:val="-20"/>
        </w:rPr>
        <w:t>：</w:t>
      </w:r>
      <w:r>
        <w:rPr>
          <w:spacing w:val="-16"/>
        </w:rPr>
        <w:t xml:space="preserve"> </w:t>
      </w:r>
      <w:r>
        <w:rPr>
          <w:u w:val="single" w:color="auto"/>
        </w:rPr>
        <w:t xml:space="preserve">                     </w:t>
      </w:r>
      <w:r>
        <w:rPr>
          <w:spacing w:val="-20"/>
        </w:rPr>
        <w:t>（</w:t>
      </w:r>
      <w:r>
        <w:rPr>
          <w:spacing w:val="3"/>
        </w:rPr>
        <w:t>盖公章）</w:t>
      </w:r>
    </w:p>
    <w:p w14:paraId="30700176">
      <w:pPr>
        <w:spacing w:line="307" w:lineRule="auto"/>
        <w:rPr>
          <w:rFonts w:ascii="Arial"/>
          <w:sz w:val="21"/>
        </w:rPr>
      </w:pPr>
    </w:p>
    <w:p w14:paraId="5BE4169A">
      <w:pPr>
        <w:spacing w:line="308" w:lineRule="auto"/>
        <w:rPr>
          <w:rFonts w:ascii="Arial"/>
          <w:sz w:val="21"/>
        </w:rPr>
      </w:pPr>
    </w:p>
    <w:p w14:paraId="0C79C80F">
      <w:pPr>
        <w:pStyle w:val="2"/>
        <w:spacing w:before="92" w:line="220" w:lineRule="auto"/>
        <w:ind w:left="5782"/>
      </w:pPr>
      <w:r>
        <w:rPr>
          <w:spacing w:val="-10"/>
        </w:rPr>
        <w:t>年</w:t>
      </w:r>
      <w:r>
        <w:rPr>
          <w:spacing w:val="5"/>
        </w:rPr>
        <w:t xml:space="preserve">    </w:t>
      </w:r>
      <w:r>
        <w:rPr>
          <w:spacing w:val="-10"/>
        </w:rPr>
        <w:t>月</w:t>
      </w:r>
      <w:r>
        <w:rPr>
          <w:spacing w:val="27"/>
        </w:rPr>
        <w:t xml:space="preserve">    </w:t>
      </w:r>
      <w:r>
        <w:rPr>
          <w:spacing w:val="-10"/>
        </w:rPr>
        <w:t>日</w:t>
      </w:r>
    </w:p>
    <w:p w14:paraId="2B63E759">
      <w:pPr>
        <w:spacing w:line="220" w:lineRule="auto"/>
        <w:sectPr>
          <w:footerReference r:id="rId11" w:type="default"/>
          <w:pgSz w:w="11900" w:h="16840"/>
          <w:pgMar w:top="400" w:right="1785" w:bottom="1104" w:left="1785" w:header="0" w:footer="934" w:gutter="0"/>
          <w:pgNumType w:fmt="decimal"/>
          <w:cols w:space="720" w:num="1"/>
        </w:sectPr>
      </w:pPr>
    </w:p>
    <w:p w14:paraId="44E1FF47">
      <w:pPr>
        <w:spacing w:line="286" w:lineRule="auto"/>
        <w:rPr>
          <w:rFonts w:ascii="Arial"/>
          <w:sz w:val="21"/>
        </w:rPr>
      </w:pPr>
    </w:p>
    <w:p w14:paraId="10BAE1BB">
      <w:pPr>
        <w:spacing w:line="287" w:lineRule="auto"/>
        <w:rPr>
          <w:rFonts w:ascii="Arial"/>
          <w:sz w:val="21"/>
        </w:rPr>
      </w:pPr>
    </w:p>
    <w:p w14:paraId="1993686D">
      <w:pPr>
        <w:spacing w:line="287" w:lineRule="auto"/>
        <w:rPr>
          <w:rFonts w:ascii="Arial"/>
          <w:sz w:val="21"/>
        </w:rPr>
      </w:pPr>
    </w:p>
    <w:p w14:paraId="3BAEACB3">
      <w:pPr>
        <w:spacing w:line="287" w:lineRule="auto"/>
        <w:rPr>
          <w:rFonts w:ascii="Arial"/>
          <w:sz w:val="21"/>
        </w:rPr>
      </w:pPr>
    </w:p>
    <w:p w14:paraId="1DA2110B">
      <w:pPr>
        <w:pStyle w:val="2"/>
        <w:spacing w:before="78" w:line="219" w:lineRule="auto"/>
        <w:ind w:left="71"/>
        <w:rPr>
          <w:sz w:val="24"/>
          <w:szCs w:val="24"/>
        </w:rPr>
      </w:pPr>
      <w:r>
        <w:rPr>
          <w:b/>
          <w:bCs/>
          <w:spacing w:val="-14"/>
          <w:sz w:val="24"/>
          <w:szCs w:val="24"/>
        </w:rPr>
        <w:t>附件三：</w:t>
      </w:r>
    </w:p>
    <w:p w14:paraId="0A9AAD51">
      <w:pPr>
        <w:spacing w:line="434" w:lineRule="auto"/>
        <w:rPr>
          <w:rFonts w:ascii="Arial"/>
          <w:sz w:val="21"/>
        </w:rPr>
      </w:pPr>
    </w:p>
    <w:p w14:paraId="22D1801B">
      <w:pPr>
        <w:pStyle w:val="2"/>
        <w:spacing w:before="111" w:line="224" w:lineRule="auto"/>
        <w:ind w:left="1132"/>
        <w:rPr>
          <w:sz w:val="34"/>
          <w:szCs w:val="34"/>
        </w:rPr>
      </w:pPr>
      <w:r>
        <w:rPr>
          <w:b/>
          <w:bCs/>
          <w:spacing w:val="12"/>
          <w:sz w:val="34"/>
          <w:szCs w:val="34"/>
        </w:rPr>
        <w:t>具有履行合同所必需供货能力的承诺函</w:t>
      </w:r>
    </w:p>
    <w:p w14:paraId="3D438EE8">
      <w:pPr>
        <w:spacing w:line="478" w:lineRule="auto"/>
        <w:rPr>
          <w:rFonts w:ascii="Arial"/>
          <w:sz w:val="21"/>
        </w:rPr>
      </w:pPr>
    </w:p>
    <w:p w14:paraId="1FD16EA8">
      <w:pPr>
        <w:pStyle w:val="2"/>
        <w:spacing w:before="91" w:line="467" w:lineRule="auto"/>
        <w:ind w:left="36" w:right="36" w:firstLine="1"/>
        <w:jc w:val="both"/>
      </w:pPr>
      <w:r>
        <w:rPr>
          <w:spacing w:val="-4"/>
          <w:u w:val="single" w:color="auto"/>
        </w:rPr>
        <w:t>致</w:t>
      </w:r>
      <w:r>
        <w:rPr>
          <w:rFonts w:hint="eastAsia"/>
          <w:spacing w:val="-4"/>
          <w:u w:val="single" w:color="auto"/>
          <w:lang w:eastAsia="zh-CN"/>
        </w:rPr>
        <w:t>玉环市未来新城投资有限公司</w:t>
      </w:r>
      <w:r>
        <w:rPr>
          <w:spacing w:val="-2"/>
          <w:u w:val="single" w:color="auto"/>
        </w:rPr>
        <w:t>：</w:t>
      </w:r>
    </w:p>
    <w:p w14:paraId="35D6351C">
      <w:pPr>
        <w:pStyle w:val="2"/>
        <w:spacing w:before="198" w:line="464" w:lineRule="auto"/>
        <w:ind w:left="33" w:firstLine="570"/>
        <w:jc w:val="both"/>
        <w:rPr>
          <w:rFonts w:hint="eastAsia"/>
          <w:spacing w:val="-5"/>
          <w:lang w:eastAsia="zh-CN"/>
        </w:rPr>
      </w:pPr>
      <w:r>
        <w:rPr>
          <w:spacing w:val="-5"/>
        </w:rPr>
        <w:t>我方郑重承诺，我方具有履行</w:t>
      </w:r>
      <w:r>
        <w:rPr>
          <w:rFonts w:hint="eastAsia"/>
          <w:spacing w:val="-5"/>
          <w:u w:val="single"/>
          <w:lang w:val="en-US" w:eastAsia="zh-CN"/>
        </w:rPr>
        <w:t xml:space="preserve"> </w:t>
      </w:r>
      <w:r>
        <w:rPr>
          <w:rFonts w:hint="eastAsia"/>
          <w:spacing w:val="-5"/>
          <w:u w:val="single"/>
          <w:lang w:eastAsia="zh-CN"/>
        </w:rPr>
        <w:t>未来新城80工寓木床询价采购项目（第二次）</w:t>
      </w:r>
      <w:r>
        <w:rPr>
          <w:rFonts w:hint="eastAsia"/>
          <w:spacing w:val="-5"/>
          <w:u w:val="single"/>
          <w:lang w:val="en-US" w:eastAsia="zh-CN"/>
        </w:rPr>
        <w:t xml:space="preserve"> </w:t>
      </w:r>
      <w:r>
        <w:rPr>
          <w:spacing w:val="-16"/>
        </w:rPr>
        <w:t>所必需的供货能力，材料</w:t>
      </w:r>
      <w:r>
        <w:rPr>
          <w:spacing w:val="-17"/>
        </w:rPr>
        <w:t>价格</w:t>
      </w:r>
      <w:r>
        <w:rPr>
          <w:spacing w:val="-4"/>
        </w:rPr>
        <w:t>报价真实有效</w:t>
      </w:r>
      <w:r>
        <w:rPr>
          <w:spacing w:val="-5"/>
        </w:rPr>
        <w:t>,如期并按报价进行供货</w:t>
      </w:r>
      <w:r>
        <w:rPr>
          <w:rFonts w:hint="eastAsia"/>
          <w:spacing w:val="-5"/>
          <w:lang w:val="en-US" w:eastAsia="zh-CN"/>
        </w:rPr>
        <w:t>安装售后</w:t>
      </w:r>
      <w:r>
        <w:rPr>
          <w:spacing w:val="-5"/>
        </w:rPr>
        <w:t>，保证合同顺利履行</w:t>
      </w:r>
      <w:r>
        <w:rPr>
          <w:rFonts w:hint="eastAsia"/>
          <w:spacing w:val="-5"/>
          <w:lang w:eastAsia="zh-CN"/>
        </w:rPr>
        <w:t>。</w:t>
      </w:r>
    </w:p>
    <w:p w14:paraId="2CC3EC7A">
      <w:pPr>
        <w:pStyle w:val="3"/>
        <w:ind w:firstLine="580" w:firstLineChars="200"/>
        <w:rPr>
          <w:rFonts w:hint="default"/>
          <w:lang w:val="en-US" w:eastAsia="zh-CN"/>
        </w:rPr>
      </w:pPr>
      <w:r>
        <w:rPr>
          <w:rFonts w:hint="eastAsia"/>
          <w:spacing w:val="-5"/>
          <w:lang w:val="en-US" w:eastAsia="zh-CN"/>
        </w:rPr>
        <w:t>承诺所提供提供的产品为全新未使用。</w:t>
      </w:r>
    </w:p>
    <w:p w14:paraId="0EA4BF34">
      <w:pPr>
        <w:pStyle w:val="2"/>
        <w:spacing w:before="198" w:line="464" w:lineRule="auto"/>
        <w:ind w:left="33" w:firstLine="570"/>
        <w:jc w:val="both"/>
      </w:pPr>
      <w:r>
        <w:rPr>
          <w:rFonts w:hint="eastAsia"/>
          <w:spacing w:val="-5"/>
          <w:lang w:val="en-US" w:eastAsia="zh-CN"/>
        </w:rPr>
        <w:t>承诺</w:t>
      </w:r>
      <w:r>
        <w:rPr>
          <w:rFonts w:hint="eastAsia"/>
          <w:spacing w:val="-5"/>
          <w:lang w:eastAsia="zh-CN"/>
        </w:rPr>
        <w:t>提供的产品在质保期内，因产品质量问题而导致</w:t>
      </w:r>
      <w:r>
        <w:rPr>
          <w:rFonts w:hint="eastAsia"/>
          <w:spacing w:val="-5"/>
          <w:lang w:val="en-US" w:eastAsia="zh-CN"/>
        </w:rPr>
        <w:t>货物</w:t>
      </w:r>
      <w:r>
        <w:rPr>
          <w:rFonts w:hint="eastAsia"/>
          <w:spacing w:val="-5"/>
          <w:lang w:eastAsia="zh-CN"/>
        </w:rPr>
        <w:t>损坏，投标方必须承担相应责任，其产品免费提供包换、包退等服务，并承担因此而产生的一切费用</w:t>
      </w:r>
      <w:r>
        <w:rPr>
          <w:spacing w:val="-5"/>
        </w:rPr>
        <w:t>。</w:t>
      </w:r>
    </w:p>
    <w:p w14:paraId="4697B04E">
      <w:pPr>
        <w:pStyle w:val="2"/>
        <w:spacing w:before="184" w:line="220" w:lineRule="auto"/>
        <w:ind w:left="599"/>
      </w:pPr>
      <w:r>
        <w:rPr>
          <w:spacing w:val="-4"/>
        </w:rPr>
        <w:t>特此承诺！</w:t>
      </w:r>
    </w:p>
    <w:p w14:paraId="105A35BC">
      <w:pPr>
        <w:spacing w:line="442" w:lineRule="auto"/>
        <w:rPr>
          <w:rFonts w:ascii="Arial"/>
          <w:sz w:val="21"/>
        </w:rPr>
      </w:pPr>
    </w:p>
    <w:p w14:paraId="55B8029A">
      <w:pPr>
        <w:pStyle w:val="2"/>
        <w:spacing w:before="92" w:line="330" w:lineRule="auto"/>
        <w:ind w:right="480" w:firstLine="3614" w:firstLineChars="1300"/>
        <w:rPr>
          <w:spacing w:val="1"/>
        </w:rPr>
      </w:pPr>
      <w:r>
        <w:rPr>
          <w:spacing w:val="-11"/>
        </w:rPr>
        <w:t>报价响应人名称(盖公章)：</w:t>
      </w:r>
      <w:r>
        <w:rPr>
          <w:spacing w:val="1"/>
        </w:rPr>
        <w:t xml:space="preserve"> </w:t>
      </w:r>
    </w:p>
    <w:p w14:paraId="59D9647E">
      <w:pPr>
        <w:pStyle w:val="2"/>
        <w:spacing w:before="92" w:line="330" w:lineRule="auto"/>
        <w:ind w:right="480" w:firstLine="1988" w:firstLineChars="700"/>
      </w:pPr>
      <w:r>
        <w:rPr>
          <w:spacing w:val="-8"/>
        </w:rPr>
        <w:t>法定代表人或授权委托人(签字或盖章)：</w:t>
      </w:r>
    </w:p>
    <w:p w14:paraId="0082940F">
      <w:pPr>
        <w:pStyle w:val="2"/>
        <w:spacing w:before="63" w:line="220" w:lineRule="auto"/>
        <w:ind w:left="4591"/>
      </w:pPr>
      <w:r>
        <w:rPr>
          <w:spacing w:val="-13"/>
        </w:rPr>
        <w:t>日期：</w:t>
      </w:r>
      <w:r>
        <w:rPr>
          <w:spacing w:val="3"/>
        </w:rPr>
        <w:t xml:space="preserve">   </w:t>
      </w:r>
      <w:r>
        <w:rPr>
          <w:spacing w:val="-13"/>
        </w:rPr>
        <w:t>年</w:t>
      </w:r>
      <w:r>
        <w:rPr>
          <w:spacing w:val="4"/>
        </w:rPr>
        <w:t xml:space="preserve">    </w:t>
      </w:r>
      <w:r>
        <w:rPr>
          <w:spacing w:val="-13"/>
        </w:rPr>
        <w:t>月      日</w:t>
      </w:r>
    </w:p>
    <w:p w14:paraId="51D4EA9A">
      <w:pPr>
        <w:spacing w:line="220" w:lineRule="auto"/>
        <w:sectPr>
          <w:footerReference r:id="rId12" w:type="default"/>
          <w:pgSz w:w="11900" w:h="16840"/>
          <w:pgMar w:top="400" w:right="1762" w:bottom="1104" w:left="1785" w:header="0" w:footer="934" w:gutter="0"/>
          <w:pgNumType w:fmt="decimal"/>
          <w:cols w:space="720" w:num="1"/>
        </w:sectPr>
      </w:pPr>
    </w:p>
    <w:p w14:paraId="5216DF33">
      <w:pPr>
        <w:spacing w:line="251" w:lineRule="auto"/>
        <w:rPr>
          <w:rFonts w:ascii="Arial"/>
          <w:sz w:val="21"/>
        </w:rPr>
      </w:pPr>
    </w:p>
    <w:p w14:paraId="64779899">
      <w:pPr>
        <w:spacing w:line="251" w:lineRule="auto"/>
        <w:rPr>
          <w:rFonts w:ascii="Arial"/>
          <w:sz w:val="21"/>
        </w:rPr>
      </w:pPr>
    </w:p>
    <w:p w14:paraId="01FFA04A">
      <w:pPr>
        <w:spacing w:line="251" w:lineRule="auto"/>
        <w:rPr>
          <w:rFonts w:ascii="Arial"/>
          <w:sz w:val="21"/>
        </w:rPr>
      </w:pPr>
    </w:p>
    <w:p w14:paraId="297CAAD8">
      <w:pPr>
        <w:spacing w:line="251" w:lineRule="auto"/>
        <w:rPr>
          <w:rFonts w:ascii="Arial"/>
          <w:sz w:val="21"/>
        </w:rPr>
      </w:pPr>
    </w:p>
    <w:p w14:paraId="1B58724B">
      <w:pPr>
        <w:pStyle w:val="2"/>
        <w:spacing w:before="78" w:line="219" w:lineRule="auto"/>
        <w:ind w:left="71"/>
        <w:rPr>
          <w:sz w:val="24"/>
          <w:szCs w:val="24"/>
        </w:rPr>
      </w:pPr>
      <w:r>
        <w:rPr>
          <w:b/>
          <w:bCs/>
          <w:spacing w:val="-14"/>
          <w:sz w:val="24"/>
          <w:szCs w:val="24"/>
        </w:rPr>
        <w:t>附件四：</w:t>
      </w:r>
    </w:p>
    <w:p w14:paraId="1E1B36F0">
      <w:pPr>
        <w:spacing w:line="419" w:lineRule="auto"/>
        <w:rPr>
          <w:rFonts w:ascii="Arial"/>
          <w:sz w:val="21"/>
        </w:rPr>
      </w:pPr>
    </w:p>
    <w:p w14:paraId="35C69F87">
      <w:pPr>
        <w:pStyle w:val="2"/>
        <w:spacing w:before="97" w:line="225" w:lineRule="auto"/>
        <w:ind w:left="2584"/>
        <w:rPr>
          <w:sz w:val="30"/>
          <w:szCs w:val="30"/>
        </w:rPr>
      </w:pPr>
      <w:r>
        <w:rPr>
          <w:b/>
          <w:bCs/>
          <w:spacing w:val="12"/>
          <w:sz w:val="30"/>
          <w:szCs w:val="30"/>
        </w:rPr>
        <w:t>法定代表人授权委托书</w:t>
      </w:r>
    </w:p>
    <w:p w14:paraId="07D80A1D">
      <w:pPr>
        <w:spacing w:line="322" w:lineRule="auto"/>
        <w:rPr>
          <w:rFonts w:ascii="Arial"/>
          <w:sz w:val="21"/>
        </w:rPr>
      </w:pPr>
    </w:p>
    <w:p w14:paraId="15B90740">
      <w:pPr>
        <w:pStyle w:val="2"/>
        <w:spacing w:before="78" w:line="345" w:lineRule="auto"/>
        <w:ind w:left="33" w:right="75"/>
        <w:jc w:val="both"/>
        <w:rPr>
          <w:sz w:val="24"/>
          <w:szCs w:val="24"/>
        </w:rPr>
      </w:pPr>
      <w:r>
        <w:rPr>
          <w:spacing w:val="-3"/>
          <w:sz w:val="24"/>
          <w:szCs w:val="24"/>
          <w:u w:val="single" w:color="auto"/>
        </w:rPr>
        <w:t>致</w:t>
      </w:r>
      <w:r>
        <w:rPr>
          <w:rFonts w:hint="eastAsia"/>
          <w:spacing w:val="-3"/>
          <w:sz w:val="24"/>
          <w:szCs w:val="24"/>
          <w:u w:val="single" w:color="auto"/>
          <w:lang w:eastAsia="zh-CN"/>
        </w:rPr>
        <w:t>玉环市未来新城投资有限公司</w:t>
      </w:r>
      <w:r>
        <w:rPr>
          <w:spacing w:val="-2"/>
          <w:sz w:val="24"/>
          <w:szCs w:val="24"/>
          <w:u w:val="single" w:color="auto"/>
        </w:rPr>
        <w:t>：</w:t>
      </w:r>
    </w:p>
    <w:p w14:paraId="7A7F96CE">
      <w:pPr>
        <w:pStyle w:val="2"/>
        <w:spacing w:before="182" w:line="348" w:lineRule="auto"/>
        <w:ind w:left="33" w:right="77" w:firstLine="485"/>
        <w:jc w:val="both"/>
        <w:rPr>
          <w:sz w:val="24"/>
          <w:szCs w:val="24"/>
        </w:rPr>
      </w:pPr>
      <w:r>
        <w:rPr>
          <w:sz w:val="24"/>
          <w:szCs w:val="24"/>
        </w:rPr>
        <w:t>我</w:t>
      </w:r>
      <w:r>
        <w:rPr>
          <w:sz w:val="24"/>
          <w:szCs w:val="24"/>
          <w:u w:val="single" w:color="auto"/>
        </w:rPr>
        <w:t xml:space="preserve">           </w:t>
      </w:r>
      <w:r>
        <w:rPr>
          <w:sz w:val="24"/>
          <w:szCs w:val="24"/>
        </w:rPr>
        <w:t>（姓名）系</w:t>
      </w:r>
      <w:r>
        <w:rPr>
          <w:sz w:val="24"/>
          <w:szCs w:val="24"/>
          <w:u w:val="single" w:color="auto"/>
        </w:rPr>
        <w:t xml:space="preserve">                </w:t>
      </w:r>
      <w:r>
        <w:rPr>
          <w:sz w:val="24"/>
          <w:szCs w:val="24"/>
        </w:rPr>
        <w:t>（报价响应</w:t>
      </w:r>
      <w:r>
        <w:rPr>
          <w:spacing w:val="-1"/>
          <w:sz w:val="24"/>
          <w:szCs w:val="24"/>
        </w:rPr>
        <w:t>人名称）的法定代</w:t>
      </w:r>
      <w:r>
        <w:rPr>
          <w:sz w:val="24"/>
          <w:szCs w:val="24"/>
        </w:rPr>
        <w:t xml:space="preserve"> </w:t>
      </w:r>
      <w:r>
        <w:rPr>
          <w:spacing w:val="-3"/>
          <w:sz w:val="24"/>
          <w:szCs w:val="24"/>
        </w:rPr>
        <w:t>表人（负责人</w:t>
      </w:r>
      <w:r>
        <w:rPr>
          <w:spacing w:val="-7"/>
          <w:sz w:val="24"/>
          <w:szCs w:val="24"/>
        </w:rPr>
        <w:t>），</w:t>
      </w:r>
      <w:r>
        <w:rPr>
          <w:spacing w:val="-3"/>
          <w:sz w:val="24"/>
          <w:szCs w:val="24"/>
        </w:rPr>
        <w:t>现授权委托本单位在职职工</w:t>
      </w:r>
      <w:r>
        <w:rPr>
          <w:spacing w:val="14"/>
          <w:sz w:val="24"/>
          <w:szCs w:val="24"/>
          <w:u w:val="single" w:color="auto"/>
        </w:rPr>
        <w:t xml:space="preserve">       </w:t>
      </w:r>
      <w:r>
        <w:rPr>
          <w:spacing w:val="-3"/>
          <w:sz w:val="24"/>
          <w:szCs w:val="24"/>
        </w:rPr>
        <w:t>（姓名）以我方的名义提</w:t>
      </w:r>
      <w:r>
        <w:rPr>
          <w:spacing w:val="3"/>
          <w:sz w:val="24"/>
          <w:szCs w:val="24"/>
        </w:rPr>
        <w:t xml:space="preserve"> </w:t>
      </w:r>
      <w:r>
        <w:rPr>
          <w:spacing w:val="-4"/>
          <w:sz w:val="24"/>
          <w:szCs w:val="24"/>
        </w:rPr>
        <w:t>交</w:t>
      </w:r>
      <w:r>
        <w:rPr>
          <w:rFonts w:hint="eastAsia"/>
          <w:spacing w:val="-4"/>
          <w:sz w:val="24"/>
          <w:szCs w:val="24"/>
          <w:u w:val="single"/>
          <w:lang w:val="en-US" w:eastAsia="zh-CN"/>
        </w:rPr>
        <w:t xml:space="preserve"> </w:t>
      </w:r>
      <w:r>
        <w:rPr>
          <w:rFonts w:hint="eastAsia"/>
          <w:spacing w:val="-4"/>
          <w:sz w:val="24"/>
          <w:szCs w:val="24"/>
          <w:u w:val="single"/>
          <w:lang w:eastAsia="zh-CN"/>
        </w:rPr>
        <w:t>未来新城80工寓木床询价采购项目（第二次）</w:t>
      </w:r>
      <w:r>
        <w:rPr>
          <w:rFonts w:hint="eastAsia"/>
          <w:spacing w:val="-5"/>
          <w:sz w:val="24"/>
          <w:szCs w:val="24"/>
          <w:u w:val="single"/>
          <w:lang w:val="en-US" w:eastAsia="zh-CN"/>
        </w:rPr>
        <w:t xml:space="preserve"> </w:t>
      </w:r>
      <w:r>
        <w:rPr>
          <w:sz w:val="24"/>
          <w:szCs w:val="24"/>
        </w:rPr>
        <w:t>的报价书，并代表我方全权办理针对上述项目的意见征询具体事</w:t>
      </w:r>
      <w:r>
        <w:rPr>
          <w:spacing w:val="-1"/>
          <w:sz w:val="24"/>
          <w:szCs w:val="24"/>
        </w:rPr>
        <w:t>务和签</w:t>
      </w:r>
      <w:r>
        <w:rPr>
          <w:spacing w:val="-3"/>
          <w:sz w:val="24"/>
          <w:szCs w:val="24"/>
        </w:rPr>
        <w:t>署相关文件。</w:t>
      </w:r>
    </w:p>
    <w:p w14:paraId="56CFBBA4">
      <w:pPr>
        <w:pStyle w:val="2"/>
        <w:spacing w:before="171" w:line="219" w:lineRule="auto"/>
        <w:ind w:left="518"/>
        <w:rPr>
          <w:sz w:val="24"/>
          <w:szCs w:val="24"/>
        </w:rPr>
      </w:pPr>
      <w:r>
        <w:rPr>
          <w:spacing w:val="-2"/>
          <w:sz w:val="24"/>
          <w:szCs w:val="24"/>
        </w:rPr>
        <w:t>我方对委托代理人的签名负全部责任。</w:t>
      </w:r>
    </w:p>
    <w:p w14:paraId="1A039DAA">
      <w:pPr>
        <w:pStyle w:val="2"/>
        <w:spacing w:before="250" w:line="332" w:lineRule="auto"/>
        <w:ind w:left="37" w:right="92" w:firstLine="475"/>
        <w:rPr>
          <w:sz w:val="24"/>
          <w:szCs w:val="24"/>
        </w:rPr>
      </w:pPr>
      <w:r>
        <w:rPr>
          <w:spacing w:val="-5"/>
          <w:sz w:val="24"/>
          <w:szCs w:val="24"/>
        </w:rPr>
        <w:t>委托期限：</w:t>
      </w:r>
      <w:r>
        <w:rPr>
          <w:spacing w:val="3"/>
          <w:sz w:val="24"/>
          <w:szCs w:val="24"/>
          <w:u w:val="single" w:color="auto"/>
        </w:rPr>
        <w:t xml:space="preserve">                   </w:t>
      </w:r>
      <w:r>
        <w:rPr>
          <w:spacing w:val="-77"/>
          <w:sz w:val="24"/>
          <w:szCs w:val="24"/>
        </w:rPr>
        <w:t xml:space="preserve"> </w:t>
      </w:r>
      <w:r>
        <w:rPr>
          <w:spacing w:val="-5"/>
          <w:sz w:val="24"/>
          <w:szCs w:val="24"/>
        </w:rPr>
        <w:t>。委托代理人在授权书有效期内签署的所</w:t>
      </w:r>
      <w:r>
        <w:rPr>
          <w:sz w:val="24"/>
          <w:szCs w:val="24"/>
        </w:rPr>
        <w:t xml:space="preserve"> </w:t>
      </w:r>
      <w:r>
        <w:rPr>
          <w:spacing w:val="-2"/>
          <w:sz w:val="24"/>
          <w:szCs w:val="24"/>
        </w:rPr>
        <w:t>有文件不因授权的撤销而失效。</w:t>
      </w:r>
    </w:p>
    <w:p w14:paraId="2CCDB2B7">
      <w:pPr>
        <w:pStyle w:val="2"/>
        <w:spacing w:before="169" w:line="219" w:lineRule="auto"/>
        <w:ind w:left="513"/>
        <w:rPr>
          <w:sz w:val="24"/>
          <w:szCs w:val="24"/>
        </w:rPr>
      </w:pPr>
      <w:r>
        <w:rPr>
          <w:spacing w:val="-2"/>
          <w:sz w:val="24"/>
          <w:szCs w:val="24"/>
        </w:rPr>
        <w:t>委托代理人无转委托权，特此委托。</w:t>
      </w:r>
    </w:p>
    <w:p w14:paraId="15ECE14F">
      <w:pPr>
        <w:pStyle w:val="2"/>
        <w:spacing w:before="252" w:line="330" w:lineRule="auto"/>
        <w:ind w:left="1597" w:firstLine="594"/>
        <w:rPr>
          <w:sz w:val="24"/>
          <w:szCs w:val="24"/>
        </w:rPr>
      </w:pPr>
      <w:r>
        <w:rPr>
          <w:spacing w:val="-3"/>
          <w:sz w:val="24"/>
          <w:szCs w:val="24"/>
        </w:rPr>
        <w:t>报价响应人全称</w:t>
      </w:r>
      <w:r>
        <w:rPr>
          <w:spacing w:val="-15"/>
          <w:sz w:val="24"/>
          <w:szCs w:val="24"/>
        </w:rPr>
        <w:t>：</w:t>
      </w:r>
      <w:r>
        <w:rPr>
          <w:spacing w:val="-93"/>
          <w:sz w:val="24"/>
          <w:szCs w:val="24"/>
        </w:rPr>
        <w:t xml:space="preserve"> </w:t>
      </w:r>
      <w:r>
        <w:rPr>
          <w:sz w:val="24"/>
          <w:szCs w:val="24"/>
          <w:u w:val="single" w:color="auto"/>
        </w:rPr>
        <w:t xml:space="preserve">                      </w:t>
      </w:r>
      <w:r>
        <w:rPr>
          <w:spacing w:val="-15"/>
          <w:sz w:val="24"/>
          <w:szCs w:val="24"/>
        </w:rPr>
        <w:t>（</w:t>
      </w:r>
      <w:r>
        <w:rPr>
          <w:spacing w:val="-3"/>
          <w:sz w:val="24"/>
          <w:szCs w:val="24"/>
        </w:rPr>
        <w:t>盖单位公章）</w:t>
      </w:r>
      <w:r>
        <w:rPr>
          <w:sz w:val="24"/>
          <w:szCs w:val="24"/>
        </w:rPr>
        <w:t xml:space="preserve"> </w:t>
      </w:r>
      <w:r>
        <w:rPr>
          <w:spacing w:val="-8"/>
          <w:sz w:val="24"/>
          <w:szCs w:val="24"/>
        </w:rPr>
        <w:t>法定代表人（负责人</w:t>
      </w:r>
      <w:r>
        <w:rPr>
          <w:spacing w:val="-56"/>
          <w:sz w:val="24"/>
          <w:szCs w:val="24"/>
        </w:rPr>
        <w:t>）：</w:t>
      </w:r>
      <w:r>
        <w:rPr>
          <w:sz w:val="24"/>
          <w:szCs w:val="24"/>
          <w:u w:val="single" w:color="auto"/>
        </w:rPr>
        <w:t xml:space="preserve">                       </w:t>
      </w:r>
      <w:r>
        <w:rPr>
          <w:spacing w:val="-56"/>
          <w:sz w:val="24"/>
          <w:szCs w:val="24"/>
        </w:rPr>
        <w:t>（</w:t>
      </w:r>
      <w:r>
        <w:rPr>
          <w:spacing w:val="-8"/>
          <w:sz w:val="24"/>
          <w:szCs w:val="24"/>
        </w:rPr>
        <w:t>签字或盖章）</w:t>
      </w:r>
    </w:p>
    <w:p w14:paraId="3842AF5E">
      <w:pPr>
        <w:pStyle w:val="2"/>
        <w:spacing w:before="73" w:line="330" w:lineRule="auto"/>
        <w:ind w:left="242" w:right="96" w:firstLine="2445"/>
        <w:rPr>
          <w:sz w:val="24"/>
          <w:szCs w:val="24"/>
        </w:rPr>
      </w:pPr>
      <w:r>
        <w:rPr>
          <w:spacing w:val="-6"/>
          <w:sz w:val="24"/>
          <w:szCs w:val="24"/>
        </w:rPr>
        <w:t>身份证号码：</w:t>
      </w:r>
      <w:r>
        <w:rPr>
          <w:sz w:val="24"/>
          <w:szCs w:val="24"/>
          <w:u w:val="single" w:color="auto"/>
        </w:rPr>
        <w:t xml:space="preserve">                                   </w:t>
      </w:r>
      <w:r>
        <w:rPr>
          <w:spacing w:val="2"/>
          <w:sz w:val="24"/>
          <w:szCs w:val="24"/>
        </w:rPr>
        <w:t xml:space="preserve"> </w:t>
      </w:r>
      <w:r>
        <w:rPr>
          <w:spacing w:val="-15"/>
          <w:sz w:val="24"/>
          <w:szCs w:val="24"/>
        </w:rPr>
        <w:t>附：</w:t>
      </w:r>
    </w:p>
    <w:p w14:paraId="1D797B61">
      <w:pPr>
        <w:spacing w:line="457" w:lineRule="auto"/>
        <w:rPr>
          <w:rFonts w:ascii="Arial"/>
          <w:sz w:val="21"/>
        </w:rPr>
      </w:pPr>
    </w:p>
    <w:p w14:paraId="0CC29262">
      <w:pPr>
        <w:pStyle w:val="2"/>
        <w:spacing w:before="78" w:line="343" w:lineRule="auto"/>
        <w:ind w:left="598" w:right="2172" w:hanging="4"/>
        <w:rPr>
          <w:sz w:val="24"/>
          <w:szCs w:val="24"/>
        </w:rPr>
      </w:pPr>
      <w:r>
        <w:rPr>
          <w:spacing w:val="-2"/>
          <w:sz w:val="24"/>
          <w:szCs w:val="24"/>
        </w:rPr>
        <w:t>委托代理人姓名：</w:t>
      </w:r>
      <w:r>
        <w:rPr>
          <w:spacing w:val="117"/>
          <w:sz w:val="24"/>
          <w:szCs w:val="24"/>
        </w:rPr>
        <w:t xml:space="preserve"> </w:t>
      </w:r>
      <w:r>
        <w:rPr>
          <w:sz w:val="24"/>
          <w:szCs w:val="24"/>
          <w:u w:val="single" w:color="auto"/>
        </w:rPr>
        <w:t xml:space="preserve">                            </w:t>
      </w:r>
      <w:r>
        <w:rPr>
          <w:spacing w:val="1"/>
          <w:sz w:val="24"/>
          <w:szCs w:val="24"/>
        </w:rPr>
        <w:t xml:space="preserve">  </w:t>
      </w:r>
      <w:r>
        <w:rPr>
          <w:spacing w:val="-4"/>
          <w:sz w:val="24"/>
          <w:szCs w:val="24"/>
        </w:rPr>
        <w:t>身份证号码：</w:t>
      </w:r>
      <w:r>
        <w:rPr>
          <w:spacing w:val="115"/>
          <w:sz w:val="24"/>
          <w:szCs w:val="24"/>
        </w:rPr>
        <w:t xml:space="preserve"> </w:t>
      </w:r>
      <w:r>
        <w:rPr>
          <w:sz w:val="24"/>
          <w:szCs w:val="24"/>
          <w:u w:val="single" w:color="auto"/>
        </w:rPr>
        <w:t xml:space="preserve">                                </w:t>
      </w:r>
      <w:r>
        <w:rPr>
          <w:spacing w:val="4"/>
          <w:sz w:val="24"/>
          <w:szCs w:val="24"/>
        </w:rPr>
        <w:t xml:space="preserve">  </w:t>
      </w:r>
      <w:r>
        <w:rPr>
          <w:spacing w:val="-4"/>
          <w:sz w:val="24"/>
          <w:szCs w:val="24"/>
        </w:rPr>
        <w:t xml:space="preserve">联系电话： </w:t>
      </w:r>
      <w:r>
        <w:rPr>
          <w:sz w:val="24"/>
          <w:szCs w:val="24"/>
          <w:u w:val="single" w:color="auto"/>
        </w:rPr>
        <w:t xml:space="preserve">                                     </w:t>
      </w:r>
    </w:p>
    <w:p w14:paraId="3A8F8807">
      <w:pPr>
        <w:spacing w:line="429" w:lineRule="auto"/>
        <w:rPr>
          <w:rFonts w:ascii="Arial"/>
          <w:sz w:val="21"/>
        </w:rPr>
      </w:pPr>
    </w:p>
    <w:p w14:paraId="1BE4C344">
      <w:pPr>
        <w:pStyle w:val="2"/>
        <w:spacing w:before="79" w:line="219" w:lineRule="auto"/>
        <w:ind w:left="6157"/>
        <w:rPr>
          <w:spacing w:val="-9"/>
          <w:sz w:val="24"/>
          <w:szCs w:val="24"/>
        </w:rPr>
      </w:pPr>
      <w:r>
        <w:rPr>
          <w:spacing w:val="-9"/>
          <w:sz w:val="24"/>
          <w:szCs w:val="24"/>
        </w:rPr>
        <w:t>年</w:t>
      </w:r>
      <w:r>
        <w:rPr>
          <w:spacing w:val="4"/>
          <w:sz w:val="24"/>
          <w:szCs w:val="24"/>
        </w:rPr>
        <w:t xml:space="preserve">     </w:t>
      </w:r>
      <w:r>
        <w:rPr>
          <w:spacing w:val="-9"/>
          <w:sz w:val="24"/>
          <w:szCs w:val="24"/>
        </w:rPr>
        <w:t>月</w:t>
      </w:r>
      <w:r>
        <w:rPr>
          <w:spacing w:val="22"/>
          <w:sz w:val="24"/>
          <w:szCs w:val="24"/>
        </w:rPr>
        <w:t xml:space="preserve">    </w:t>
      </w:r>
      <w:r>
        <w:rPr>
          <w:spacing w:val="-9"/>
          <w:sz w:val="24"/>
          <w:szCs w:val="24"/>
        </w:rPr>
        <w:t>日</w:t>
      </w:r>
    </w:p>
    <w:p w14:paraId="3C60AB6C">
      <w:pPr>
        <w:rPr>
          <w:spacing w:val="-9"/>
          <w:sz w:val="24"/>
          <w:szCs w:val="24"/>
        </w:rPr>
      </w:pPr>
      <w:r>
        <w:rPr>
          <w:spacing w:val="-9"/>
          <w:sz w:val="24"/>
          <w:szCs w:val="24"/>
        </w:rPr>
        <w:br w:type="page"/>
      </w:r>
    </w:p>
    <w:p w14:paraId="55DBC82B">
      <w:pPr>
        <w:pStyle w:val="2"/>
        <w:spacing w:before="78" w:line="219" w:lineRule="auto"/>
        <w:ind w:left="71"/>
        <w:rPr>
          <w:sz w:val="24"/>
          <w:szCs w:val="24"/>
        </w:rPr>
      </w:pPr>
      <w:r>
        <w:rPr>
          <w:b/>
          <w:bCs/>
          <w:spacing w:val="-14"/>
          <w:sz w:val="24"/>
          <w:szCs w:val="24"/>
        </w:rPr>
        <w:t>附件</w:t>
      </w:r>
      <w:r>
        <w:rPr>
          <w:rFonts w:hint="eastAsia"/>
          <w:b/>
          <w:bCs/>
          <w:spacing w:val="-14"/>
          <w:sz w:val="24"/>
          <w:szCs w:val="24"/>
          <w:lang w:val="en-US" w:eastAsia="zh-CN"/>
        </w:rPr>
        <w:t>五</w:t>
      </w:r>
      <w:r>
        <w:rPr>
          <w:b/>
          <w:bCs/>
          <w:spacing w:val="-14"/>
          <w:sz w:val="24"/>
          <w:szCs w:val="24"/>
        </w:rPr>
        <w:t>：</w:t>
      </w:r>
    </w:p>
    <w:p w14:paraId="75239F17">
      <w:pPr>
        <w:pStyle w:val="3"/>
      </w:pPr>
    </w:p>
    <w:p w14:paraId="757F5717">
      <w:pPr>
        <w:pStyle w:val="2"/>
        <w:spacing w:before="97" w:line="225" w:lineRule="auto"/>
        <w:rPr>
          <w:rFonts w:hint="eastAsia" w:ascii="宋体" w:hAnsi="宋体" w:eastAsia="宋体" w:cs="宋体"/>
          <w:b/>
          <w:bCs/>
          <w:spacing w:val="12"/>
          <w:sz w:val="30"/>
          <w:szCs w:val="30"/>
        </w:rPr>
      </w:pPr>
      <w:r>
        <w:rPr>
          <w:rFonts w:hint="eastAsia" w:ascii="宋体" w:hAnsi="宋体" w:eastAsia="宋体" w:cs="宋体"/>
          <w:b/>
          <w:bCs/>
          <w:spacing w:val="12"/>
          <w:sz w:val="30"/>
          <w:szCs w:val="30"/>
        </w:rPr>
        <w:t>企业营业执照副本或事业单位法人证书副本复印件或扫描件</w:t>
      </w:r>
    </w:p>
    <w:p w14:paraId="238A8816">
      <w:pPr>
        <w:rPr>
          <w:rFonts w:hint="eastAsia" w:ascii="宋体" w:hAnsi="宋体" w:eastAsia="宋体" w:cs="宋体"/>
          <w:b/>
          <w:bCs/>
          <w:spacing w:val="12"/>
          <w:sz w:val="30"/>
          <w:szCs w:val="30"/>
        </w:rPr>
      </w:pPr>
      <w:r>
        <w:rPr>
          <w:rFonts w:hint="eastAsia" w:ascii="宋体" w:hAnsi="宋体" w:eastAsia="宋体" w:cs="宋体"/>
          <w:b/>
          <w:bCs/>
          <w:spacing w:val="12"/>
          <w:sz w:val="30"/>
          <w:szCs w:val="30"/>
        </w:rPr>
        <w:br w:type="page"/>
      </w:r>
    </w:p>
    <w:p w14:paraId="64E6C566">
      <w:pPr>
        <w:pStyle w:val="2"/>
        <w:spacing w:before="78" w:line="219" w:lineRule="auto"/>
        <w:ind w:left="71"/>
        <w:rPr>
          <w:sz w:val="24"/>
          <w:szCs w:val="24"/>
        </w:rPr>
      </w:pPr>
      <w:r>
        <w:rPr>
          <w:b/>
          <w:bCs/>
          <w:spacing w:val="-14"/>
          <w:sz w:val="24"/>
          <w:szCs w:val="24"/>
        </w:rPr>
        <w:t>附件</w:t>
      </w:r>
      <w:r>
        <w:rPr>
          <w:rFonts w:hint="eastAsia"/>
          <w:b/>
          <w:bCs/>
          <w:spacing w:val="-14"/>
          <w:sz w:val="24"/>
          <w:szCs w:val="24"/>
          <w:lang w:val="en-US" w:eastAsia="zh-CN"/>
        </w:rPr>
        <w:t>六</w:t>
      </w:r>
      <w:r>
        <w:rPr>
          <w:b/>
          <w:bCs/>
          <w:spacing w:val="-14"/>
          <w:sz w:val="24"/>
          <w:szCs w:val="24"/>
        </w:rPr>
        <w:t>：</w:t>
      </w:r>
    </w:p>
    <w:p w14:paraId="4670B358">
      <w:pPr>
        <w:pStyle w:val="2"/>
        <w:spacing w:before="97" w:line="225" w:lineRule="auto"/>
        <w:jc w:val="center"/>
        <w:rPr>
          <w:rFonts w:hint="eastAsia" w:ascii="宋体" w:hAnsi="宋体" w:eastAsia="宋体" w:cs="宋体"/>
          <w:b/>
          <w:bCs/>
          <w:spacing w:val="12"/>
          <w:sz w:val="30"/>
          <w:szCs w:val="30"/>
          <w:lang w:val="en-US" w:eastAsia="zh-CN"/>
        </w:rPr>
      </w:pPr>
    </w:p>
    <w:p w14:paraId="4024092C">
      <w:pPr>
        <w:pStyle w:val="2"/>
        <w:spacing w:before="97" w:line="225" w:lineRule="auto"/>
        <w:jc w:val="center"/>
        <w:rPr>
          <w:rFonts w:hint="default" w:ascii="宋体" w:hAnsi="宋体" w:eastAsia="宋体" w:cs="宋体"/>
          <w:b/>
          <w:bCs/>
          <w:spacing w:val="12"/>
          <w:sz w:val="30"/>
          <w:szCs w:val="30"/>
          <w:lang w:val="en-US" w:eastAsia="zh-CN"/>
        </w:rPr>
      </w:pPr>
      <w:r>
        <w:rPr>
          <w:rFonts w:hint="eastAsia" w:ascii="宋体" w:hAnsi="宋体" w:eastAsia="宋体" w:cs="宋体"/>
          <w:b/>
          <w:bCs/>
          <w:spacing w:val="12"/>
          <w:sz w:val="30"/>
          <w:szCs w:val="30"/>
          <w:lang w:val="en-US" w:eastAsia="zh-CN"/>
        </w:rPr>
        <w:t>报价</w:t>
      </w:r>
      <w:r>
        <w:rPr>
          <w:rFonts w:hint="eastAsia" w:ascii="宋体" w:hAnsi="宋体" w:eastAsia="宋体" w:cs="宋体"/>
          <w:b/>
          <w:bCs/>
          <w:spacing w:val="12"/>
          <w:sz w:val="30"/>
          <w:szCs w:val="30"/>
        </w:rPr>
        <w:t>响应人</w:t>
      </w:r>
      <w:r>
        <w:rPr>
          <w:rFonts w:hint="eastAsia" w:ascii="宋体" w:hAnsi="宋体" w:eastAsia="宋体" w:cs="宋体"/>
          <w:b/>
          <w:bCs/>
          <w:spacing w:val="12"/>
          <w:sz w:val="30"/>
          <w:szCs w:val="30"/>
          <w:lang w:val="en-US" w:eastAsia="zh-CN"/>
        </w:rPr>
        <w:t>所提供产品的照片（需含正面照片、侧面照片、连接细节照片）</w:t>
      </w:r>
    </w:p>
    <w:p w14:paraId="3A4EB8B0">
      <w:pPr>
        <w:pStyle w:val="3"/>
      </w:pPr>
    </w:p>
    <w:p w14:paraId="6F21D023"/>
    <w:p w14:paraId="3A7DA039"/>
    <w:p w14:paraId="51776FE2"/>
    <w:p w14:paraId="0F6A9A7D"/>
    <w:p w14:paraId="7BBC8EC7"/>
    <w:p w14:paraId="0E416103"/>
    <w:p w14:paraId="3693D3CB"/>
    <w:p w14:paraId="38567D2B"/>
    <w:p w14:paraId="6DC6D91F"/>
    <w:p w14:paraId="08ACC8A9"/>
    <w:p w14:paraId="60A96AE6"/>
    <w:p w14:paraId="2067EDDF"/>
    <w:p w14:paraId="17418A7F"/>
    <w:p w14:paraId="0A05ABA1"/>
    <w:p w14:paraId="227BD329"/>
    <w:p w14:paraId="0D340000"/>
    <w:p w14:paraId="632F731C"/>
    <w:p w14:paraId="7A55E3F6"/>
    <w:p w14:paraId="106DB6AF"/>
    <w:p w14:paraId="4EE56F0B"/>
    <w:p w14:paraId="13CB37E2"/>
    <w:p w14:paraId="3715B5DC"/>
    <w:p w14:paraId="2ADF6A94"/>
    <w:p w14:paraId="68C1A6E4"/>
    <w:p w14:paraId="69FB1C3D"/>
    <w:p w14:paraId="0FA8E932"/>
    <w:p w14:paraId="62807744"/>
    <w:p w14:paraId="12E871DD"/>
    <w:p w14:paraId="5B39A627"/>
    <w:p w14:paraId="6D305F1E"/>
    <w:p w14:paraId="77BA2085"/>
    <w:p w14:paraId="245B7B6D"/>
    <w:p w14:paraId="7EA79D46"/>
    <w:p w14:paraId="07AAD29F"/>
    <w:p w14:paraId="1081126F"/>
    <w:p w14:paraId="0C9B43A8"/>
    <w:p w14:paraId="70723E64"/>
    <w:p w14:paraId="11314A77"/>
    <w:p w14:paraId="4ED1338C"/>
    <w:p w14:paraId="5E871978"/>
    <w:p w14:paraId="6D1A2035"/>
    <w:p w14:paraId="60A8D552"/>
    <w:p w14:paraId="33D3C9B2"/>
    <w:p w14:paraId="29A933CF"/>
    <w:p w14:paraId="5E43F925"/>
    <w:p w14:paraId="57F8BF65"/>
    <w:p w14:paraId="1DD81CC6"/>
    <w:p w14:paraId="6A471404"/>
    <w:p w14:paraId="24CDFA64"/>
    <w:p w14:paraId="67FD5345"/>
    <w:p w14:paraId="0231E327"/>
    <w:p w14:paraId="60103D38">
      <w:pPr>
        <w:rPr>
          <w:rFonts w:hint="default" w:eastAsia="宋体"/>
          <w:lang w:val="en-US" w:eastAsia="zh-CN"/>
        </w:rPr>
      </w:pPr>
      <w:r>
        <w:rPr>
          <w:rFonts w:hint="eastAsia" w:eastAsia="宋体"/>
          <w:lang w:val="en-US" w:eastAsia="zh-CN"/>
        </w:rPr>
        <w:t>注：如投标提供的产品与照片不符，询价人可以要求报价响应更换。</w:t>
      </w:r>
    </w:p>
    <w:sectPr>
      <w:footerReference r:id="rId13" w:type="default"/>
      <w:pgSz w:w="11900" w:h="16840"/>
      <w:pgMar w:top="400" w:right="1723" w:bottom="1104" w:left="1785" w:header="0" w:footer="93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CCA9C">
    <w:pPr>
      <w:spacing w:line="176" w:lineRule="auto"/>
      <w:ind w:left="4416"/>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3797">
    <w:pPr>
      <w:spacing w:line="176" w:lineRule="auto"/>
      <w:ind w:left="4212"/>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22D86">
    <w:pPr>
      <w:spacing w:line="184" w:lineRule="auto"/>
      <w:ind w:left="430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DB459">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FDB459">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9547E">
    <w:pPr>
      <w:spacing w:line="184" w:lineRule="auto"/>
      <w:ind w:left="4301"/>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7382E">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AD7382E">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8D9E0">
    <w:pPr>
      <w:spacing w:line="182" w:lineRule="auto"/>
      <w:ind w:left="4177"/>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984F7">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D5984F7">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C9658">
    <w:pPr>
      <w:spacing w:line="184" w:lineRule="auto"/>
      <w:ind w:left="4126"/>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D0DC8">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0D0DC8">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2A5A0">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178BB">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63178BB">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CFD64">
    <w:pPr>
      <w:spacing w:line="184" w:lineRule="auto"/>
      <w:ind w:left="4088"/>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C8B36">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8EC8B36">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84D5">
    <w:pPr>
      <w:spacing w:line="184" w:lineRule="auto"/>
      <w:ind w:left="4124"/>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2304F">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452304F">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C45B6"/>
    <w:multiLevelType w:val="singleLevel"/>
    <w:tmpl w:val="D6EC45B6"/>
    <w:lvl w:ilvl="0" w:tentative="0">
      <w:start w:val="1"/>
      <w:numFmt w:val="decimal"/>
      <w:suff w:val="nothing"/>
      <w:lvlText w:val="%1）"/>
      <w:lvlJc w:val="left"/>
    </w:lvl>
  </w:abstractNum>
  <w:abstractNum w:abstractNumId="1">
    <w:nsid w:val="01F0133B"/>
    <w:multiLevelType w:val="singleLevel"/>
    <w:tmpl w:val="01F0133B"/>
    <w:lvl w:ilvl="0" w:tentative="0">
      <w:start w:val="3"/>
      <w:numFmt w:val="chineseCounting"/>
      <w:suff w:val="space"/>
      <w:lvlText w:val="第%1章"/>
      <w:lvlJc w:val="left"/>
      <w:rPr>
        <w:rFonts w:hint="eastAsia"/>
      </w:rPr>
    </w:lvl>
  </w:abstractNum>
  <w:abstractNum w:abstractNumId="2">
    <w:nsid w:val="533835A0"/>
    <w:multiLevelType w:val="singleLevel"/>
    <w:tmpl w:val="533835A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360CF5"/>
    <w:rsid w:val="048B7990"/>
    <w:rsid w:val="0A41254B"/>
    <w:rsid w:val="0B4821B0"/>
    <w:rsid w:val="0BDB7F16"/>
    <w:rsid w:val="0C2A5CE1"/>
    <w:rsid w:val="0D1150F2"/>
    <w:rsid w:val="0D8F31B2"/>
    <w:rsid w:val="0E1E3623"/>
    <w:rsid w:val="0E574D87"/>
    <w:rsid w:val="10D17073"/>
    <w:rsid w:val="11592BC4"/>
    <w:rsid w:val="140E7FBA"/>
    <w:rsid w:val="15082F29"/>
    <w:rsid w:val="181141F9"/>
    <w:rsid w:val="1985131F"/>
    <w:rsid w:val="1AE31FAA"/>
    <w:rsid w:val="1D59771D"/>
    <w:rsid w:val="1E2C1658"/>
    <w:rsid w:val="1F1E7A3E"/>
    <w:rsid w:val="1F5B009A"/>
    <w:rsid w:val="24EC6F91"/>
    <w:rsid w:val="26B7240F"/>
    <w:rsid w:val="2C6D3C9C"/>
    <w:rsid w:val="2CD77367"/>
    <w:rsid w:val="2E42240F"/>
    <w:rsid w:val="2E535252"/>
    <w:rsid w:val="2F171C9D"/>
    <w:rsid w:val="2FDF28AF"/>
    <w:rsid w:val="341964B7"/>
    <w:rsid w:val="345179FF"/>
    <w:rsid w:val="34724136"/>
    <w:rsid w:val="353F3CFB"/>
    <w:rsid w:val="384855BD"/>
    <w:rsid w:val="3A9E37F7"/>
    <w:rsid w:val="3AE27603"/>
    <w:rsid w:val="3D606F05"/>
    <w:rsid w:val="3DB72C35"/>
    <w:rsid w:val="3FE21E53"/>
    <w:rsid w:val="40061FE5"/>
    <w:rsid w:val="401650B7"/>
    <w:rsid w:val="41200E85"/>
    <w:rsid w:val="47084895"/>
    <w:rsid w:val="4734568A"/>
    <w:rsid w:val="4A851D59"/>
    <w:rsid w:val="4A9B5A20"/>
    <w:rsid w:val="4E453CD9"/>
    <w:rsid w:val="531C2067"/>
    <w:rsid w:val="53F50EC6"/>
    <w:rsid w:val="59AC5554"/>
    <w:rsid w:val="5BAF4E87"/>
    <w:rsid w:val="5D7A2259"/>
    <w:rsid w:val="5E4C4C10"/>
    <w:rsid w:val="5FB94527"/>
    <w:rsid w:val="61B01959"/>
    <w:rsid w:val="65AB7B0A"/>
    <w:rsid w:val="66850D80"/>
    <w:rsid w:val="67251494"/>
    <w:rsid w:val="681C5056"/>
    <w:rsid w:val="6841155D"/>
    <w:rsid w:val="688B27D8"/>
    <w:rsid w:val="6B2667E8"/>
    <w:rsid w:val="72DB435C"/>
    <w:rsid w:val="75845CB5"/>
    <w:rsid w:val="761C5254"/>
    <w:rsid w:val="768E1E11"/>
    <w:rsid w:val="777728A5"/>
    <w:rsid w:val="798E3ED6"/>
    <w:rsid w:val="7A775AF0"/>
    <w:rsid w:val="7B9B6304"/>
    <w:rsid w:val="7CB97003"/>
    <w:rsid w:val="7D7E4262"/>
    <w:rsid w:val="7EAF0B77"/>
    <w:rsid w:val="7FB65F35"/>
    <w:rsid w:val="7FF32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30"/>
      <w:szCs w:val="30"/>
      <w:lang w:val="en-US" w:eastAsia="en-US" w:bidi="ar-SA"/>
    </w:rPr>
  </w:style>
  <w:style w:type="paragraph" w:styleId="3">
    <w:name w:val="Body Text First Indent"/>
    <w:basedOn w:val="2"/>
    <w:next w:val="1"/>
    <w:qFormat/>
    <w:uiPriority w:val="0"/>
    <w:pPr>
      <w:ind w:firstLine="420" w:firstLineChars="100"/>
    </w:pPr>
  </w:style>
  <w:style w:type="paragraph" w:styleId="4">
    <w:name w:val="Body Text Indent"/>
    <w:basedOn w:val="1"/>
    <w:next w:val="1"/>
    <w:qFormat/>
    <w:uiPriority w:val="0"/>
    <w:pPr>
      <w:spacing w:line="200" w:lineRule="atLeast"/>
      <w:ind w:firstLine="301"/>
    </w:pPr>
    <w:rPr>
      <w:rFonts w:ascii="宋体" w:hAnsi="Courier New"/>
      <w:spacing w:val="-4"/>
      <w:sz w:val="18"/>
      <w:szCs w:val="20"/>
    </w:rPr>
  </w:style>
  <w:style w:type="paragraph" w:styleId="5">
    <w:name w:val="toc 3"/>
    <w:basedOn w:val="1"/>
    <w:next w:val="1"/>
    <w:semiHidden/>
    <w:qFormat/>
    <w:uiPriority w:val="0"/>
    <w:pPr>
      <w:tabs>
        <w:tab w:val="right" w:leader="dot" w:pos="9060"/>
      </w:tabs>
      <w:ind w:left="750" w:leftChars="300" w:hanging="120" w:hangingChars="50"/>
    </w:pPr>
    <w:rPr>
      <w:rFonts w:ascii="仿宋_GB2312" w:eastAsia="仿宋_GB2312"/>
      <w:sz w:val="24"/>
      <w:szCs w:val="36"/>
    </w:rPr>
  </w:style>
  <w:style w:type="paragraph" w:styleId="6">
    <w:name w:val="Plain Text"/>
    <w:basedOn w:val="1"/>
    <w:next w:val="7"/>
    <w:qFormat/>
    <w:uiPriority w:val="0"/>
    <w:rPr>
      <w:rFonts w:ascii="宋体" w:hAnsi="Courier New" w:cstheme="minorBidi"/>
    </w:rPr>
  </w:style>
  <w:style w:type="paragraph" w:styleId="7">
    <w:name w:val="Date"/>
    <w:basedOn w:val="1"/>
    <w:next w:val="1"/>
    <w:qFormat/>
    <w:uiPriority w:val="99"/>
    <w:pPr>
      <w:ind w:left="2500" w:leftChars="2500"/>
    </w:pPr>
    <w:rPr>
      <w:rFonts w:ascii="Calibri" w:hAnsi="Calibri" w:eastAsia="楷体_GB2312"/>
      <w:sz w:val="32"/>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4"/>
    <w:next w:val="1"/>
    <w:qFormat/>
    <w:uiPriority w:val="0"/>
    <w:pPr>
      <w:spacing w:after="120" w:afterLines="0" w:afterAutospacing="0" w:line="240" w:lineRule="auto"/>
      <w:ind w:left="420" w:leftChars="200" w:firstLine="420" w:firstLineChars="200"/>
    </w:pPr>
    <w:rPr>
      <w:rFonts w:ascii="等线" w:hAnsi="等线" w:eastAsia="等线"/>
      <w:sz w:val="21"/>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19"/>
      <w:szCs w:val="19"/>
      <w:lang w:val="en-US" w:eastAsia="en-US" w:bidi="ar-SA"/>
    </w:rPr>
  </w:style>
  <w:style w:type="paragraph" w:customStyle="1" w:styleId="15">
    <w:name w:val="正文段"/>
    <w:basedOn w:val="1"/>
    <w:qFormat/>
    <w:uiPriority w:val="0"/>
    <w:pPr>
      <w:widowControl/>
      <w:snapToGrid w:val="0"/>
      <w:spacing w:after="156" w:afterLines="50"/>
      <w:ind w:firstLine="200" w:firstLineChars="200"/>
    </w:pPr>
    <w:rPr>
      <w:kern w:val="0"/>
      <w:sz w:val="24"/>
      <w:szCs w:val="20"/>
    </w:rPr>
  </w:style>
  <w:style w:type="paragraph" w:customStyle="1" w:styleId="16">
    <w:name w:val="正文1"/>
    <w:basedOn w:val="5"/>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7916</Words>
  <Characters>8430</Characters>
  <TotalTime>25</TotalTime>
  <ScaleCrop>false</ScaleCrop>
  <LinksUpToDate>false</LinksUpToDate>
  <CharactersWithSpaces>9548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2025-01-02T08:40:00Z</dcterms:created>
  <dc:creator>jckjuser</dc:creator>
  <cp:lastModifiedBy>咖喱</cp:lastModifiedBy>
  <cp:lastPrinted>2025-04-01T06:52:00Z</cp:lastPrinted>
  <dcterms:modified xsi:type="dcterms:W3CDTF">2025-06-19T09:22:30Z</dcterms:modified>
  <dc:title>目         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2025-01-13T11:25:46Z</vt:filetime>
  </property>
  <property fmtid="{D5CDD505-2E9C-101B-9397-08002B2CF9AE}" pid="4" name="KSOTemplateDocerSaveRecord">
    <vt:lpwstr>eyJoZGlkIjoiMzEwNTM5NzYwMDRjMzkwZTVkZjY2ODkwMGIxNGU0OTUiLCJ1c2VySWQiOiI0OTEwNDc0NTMifQ==</vt:lpwstr>
  </property>
  <property fmtid="{D5CDD505-2E9C-101B-9397-08002B2CF9AE}" pid="5" name="KSOProductBuildVer">
    <vt:lpwstr>2052-12.1.0.21171</vt:lpwstr>
  </property>
  <property fmtid="{D5CDD505-2E9C-101B-9397-08002B2CF9AE}" pid="6" name="ICV">
    <vt:lpwstr>9DB385158C564FEDA002F9D286EACC61_13</vt:lpwstr>
  </property>
</Properties>
</file>