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C0EFF">
      <w:pPr>
        <w:numPr>
          <w:ilvl w:val="0"/>
          <w:numId w:val="0"/>
        </w:numPr>
        <w:spacing w:line="360" w:lineRule="auto"/>
        <w:jc w:val="center"/>
        <w:outlineLvl w:val="0"/>
        <w:rPr>
          <w:rFonts w:hint="default" w:ascii="宋体" w:hAnsi="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技术参数</w:t>
      </w:r>
    </w:p>
    <w:p w14:paraId="209E4337">
      <w:pPr>
        <w:pStyle w:val="2"/>
        <w:pageBreakBefore w:val="0"/>
        <w:numPr>
          <w:ilvl w:val="0"/>
          <w:numId w:val="0"/>
        </w:numPr>
        <w:tabs>
          <w:tab w:val="left" w:pos="2159"/>
        </w:tabs>
        <w:kinsoku/>
        <w:wordWrap/>
        <w:overflowPunct/>
        <w:bidi w:val="0"/>
        <w:spacing w:before="0" w:beforeLines="0" w:after="0" w:afterLines="0" w:line="312" w:lineRule="auto"/>
        <w:ind w:firstLine="422"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一、概要</w:t>
      </w:r>
    </w:p>
    <w:p w14:paraId="36FA4501">
      <w:pPr>
        <w:pageBreakBefore w:val="0"/>
        <w:kinsoku/>
        <w:wordWrap/>
        <w:overflowPunct/>
        <w:bidi w:val="0"/>
        <w:adjustRightInd w:val="0"/>
        <w:snapToGrid w:val="0"/>
        <w:spacing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1）此份技术规格书是招标文件的一部分，包括详细规格、条款和资料。投标人须根据各自的技术和商务优势进行投标。</w:t>
      </w:r>
    </w:p>
    <w:p w14:paraId="22AA39FA">
      <w:pPr>
        <w:pStyle w:val="2"/>
        <w:pageBreakBefore w:val="0"/>
        <w:numPr>
          <w:ilvl w:val="0"/>
          <w:numId w:val="0"/>
        </w:numPr>
        <w:tabs>
          <w:tab w:val="left" w:pos="2159"/>
        </w:tabs>
        <w:kinsoku/>
        <w:wordWrap/>
        <w:bidi w:val="0"/>
        <w:spacing w:before="0" w:beforeLines="0" w:beforeAutospacing="0" w:after="0" w:afterLines="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第一节  </w:t>
      </w:r>
      <w:r>
        <w:rPr>
          <w:rFonts w:hint="eastAsia" w:asciiTheme="minorEastAsia" w:hAnsiTheme="minorEastAsia" w:eastAsiaTheme="minorEastAsia" w:cstheme="minorEastAsia"/>
          <w:color w:val="auto"/>
          <w:sz w:val="21"/>
          <w:szCs w:val="21"/>
          <w:highlight w:val="none"/>
        </w:rPr>
        <w:t>执行标准和规范</w:t>
      </w:r>
    </w:p>
    <w:p w14:paraId="59AE8C28">
      <w:pPr>
        <w:pStyle w:val="4"/>
        <w:pageBreakBefore w:val="0"/>
        <w:tabs>
          <w:tab w:val="left" w:pos="525"/>
        </w:tabs>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提供的设备和附件需要满足的主要标准</w:t>
      </w:r>
    </w:p>
    <w:tbl>
      <w:tblPr>
        <w:tblStyle w:val="9"/>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6832"/>
      </w:tblGrid>
      <w:tr w14:paraId="26FF22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123" w:type="dxa"/>
            <w:tcMar>
              <w:left w:w="0" w:type="dxa"/>
              <w:right w:w="0" w:type="dxa"/>
            </w:tcMar>
            <w:vAlign w:val="center"/>
          </w:tcPr>
          <w:p w14:paraId="2CF5CF89">
            <w:pPr>
              <w:pStyle w:val="12"/>
              <w:pageBreakBefore w:val="0"/>
              <w:kinsoku/>
              <w:wordWrap/>
              <w:overflowPunct w:val="0"/>
              <w:bidi w:val="0"/>
              <w:spacing w:beforeLines="0" w:beforeAutospacing="0" w:afterLines="0" w:afterAutospacing="0" w:line="312" w:lineRule="auto"/>
              <w:ind w:left="63" w:right="63"/>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标   准   号</w:t>
            </w:r>
          </w:p>
        </w:tc>
        <w:tc>
          <w:tcPr>
            <w:tcW w:w="6832" w:type="dxa"/>
            <w:tcMar>
              <w:left w:w="0" w:type="dxa"/>
              <w:right w:w="0" w:type="dxa"/>
            </w:tcMar>
            <w:vAlign w:val="center"/>
          </w:tcPr>
          <w:p w14:paraId="25344244">
            <w:pPr>
              <w:pStyle w:val="12"/>
              <w:pageBreakBefore w:val="0"/>
              <w:kinsoku/>
              <w:wordWrap/>
              <w:overflowPunct w:val="0"/>
              <w:bidi w:val="0"/>
              <w:spacing w:beforeLines="0" w:beforeAutospacing="0" w:afterLines="0" w:afterAutospacing="0" w:line="312" w:lineRule="auto"/>
              <w:ind w:left="63" w:right="63"/>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标  准  名  称</w:t>
            </w:r>
          </w:p>
        </w:tc>
      </w:tr>
      <w:tr w14:paraId="7928B7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tcMar>
              <w:left w:w="0" w:type="dxa"/>
              <w:right w:w="0" w:type="dxa"/>
            </w:tcMar>
            <w:vAlign w:val="center"/>
          </w:tcPr>
          <w:p w14:paraId="0FCD9AA5">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2421.1-2008</w:t>
            </w:r>
          </w:p>
        </w:tc>
        <w:tc>
          <w:tcPr>
            <w:tcW w:w="6832" w:type="dxa"/>
            <w:tcMar>
              <w:left w:w="0" w:type="dxa"/>
              <w:right w:w="0" w:type="dxa"/>
            </w:tcMar>
            <w:vAlign w:val="center"/>
          </w:tcPr>
          <w:p w14:paraId="3EB3C414">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电工电子产品环境试验概述和指南</w:t>
            </w:r>
          </w:p>
        </w:tc>
      </w:tr>
      <w:tr w14:paraId="27107C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tcMar>
              <w:left w:w="0" w:type="dxa"/>
              <w:right w:w="0" w:type="dxa"/>
            </w:tcMar>
            <w:vAlign w:val="center"/>
          </w:tcPr>
          <w:p w14:paraId="11632ABA">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2423.1-2008</w:t>
            </w:r>
          </w:p>
        </w:tc>
        <w:tc>
          <w:tcPr>
            <w:tcW w:w="6832" w:type="dxa"/>
            <w:tcMar>
              <w:left w:w="0" w:type="dxa"/>
              <w:right w:w="0" w:type="dxa"/>
            </w:tcMar>
            <w:vAlign w:val="center"/>
          </w:tcPr>
          <w:p w14:paraId="5C792CD4">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电工电子产品环境试验　第2部分：试验方法　试验A：低温</w:t>
            </w:r>
          </w:p>
        </w:tc>
      </w:tr>
      <w:tr w14:paraId="171212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tcMar>
              <w:left w:w="0" w:type="dxa"/>
              <w:right w:w="0" w:type="dxa"/>
            </w:tcMar>
            <w:vAlign w:val="center"/>
          </w:tcPr>
          <w:p w14:paraId="426C6617">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2423.2-2008</w:t>
            </w:r>
          </w:p>
        </w:tc>
        <w:tc>
          <w:tcPr>
            <w:tcW w:w="6832" w:type="dxa"/>
            <w:tcMar>
              <w:left w:w="0" w:type="dxa"/>
              <w:right w:w="0" w:type="dxa"/>
            </w:tcMar>
            <w:vAlign w:val="center"/>
          </w:tcPr>
          <w:p w14:paraId="5DFCCE11">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电工电子产品环境试验　第2部分：试验方法　试验B：高温</w:t>
            </w:r>
          </w:p>
        </w:tc>
      </w:tr>
      <w:tr w14:paraId="71EDC6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tcMar>
              <w:left w:w="0" w:type="dxa"/>
              <w:right w:w="0" w:type="dxa"/>
            </w:tcMar>
            <w:vAlign w:val="center"/>
          </w:tcPr>
          <w:p w14:paraId="27737B74">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2423.4-2008</w:t>
            </w:r>
          </w:p>
        </w:tc>
        <w:tc>
          <w:tcPr>
            <w:tcW w:w="6832" w:type="dxa"/>
            <w:tcMar>
              <w:left w:w="0" w:type="dxa"/>
              <w:right w:w="0" w:type="dxa"/>
            </w:tcMar>
            <w:vAlign w:val="center"/>
          </w:tcPr>
          <w:p w14:paraId="07EC27B5">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电工电子产品环境试验　第2部分：试验方法　试验Db：交变湿热（12h+12h循环）</w:t>
            </w:r>
          </w:p>
        </w:tc>
      </w:tr>
      <w:tr w14:paraId="5083E8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tcMar>
              <w:left w:w="0" w:type="dxa"/>
              <w:right w:w="0" w:type="dxa"/>
            </w:tcMar>
            <w:vAlign w:val="center"/>
          </w:tcPr>
          <w:p w14:paraId="7E94C1D1">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2423.17-2008</w:t>
            </w:r>
          </w:p>
        </w:tc>
        <w:tc>
          <w:tcPr>
            <w:tcW w:w="6832" w:type="dxa"/>
            <w:tcMar>
              <w:left w:w="0" w:type="dxa"/>
              <w:right w:w="0" w:type="dxa"/>
            </w:tcMar>
            <w:vAlign w:val="center"/>
          </w:tcPr>
          <w:p w14:paraId="31C1BC36">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电工电子产品环境试验 第2部分：试验方法 试验Ka：盐雾</w:t>
            </w:r>
          </w:p>
        </w:tc>
      </w:tr>
      <w:tr w14:paraId="224045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tcMar>
              <w:left w:w="0" w:type="dxa"/>
              <w:right w:w="0" w:type="dxa"/>
            </w:tcMar>
            <w:vAlign w:val="center"/>
          </w:tcPr>
          <w:p w14:paraId="0D39810B">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2423.55-2006</w:t>
            </w:r>
          </w:p>
        </w:tc>
        <w:tc>
          <w:tcPr>
            <w:tcW w:w="6832" w:type="dxa"/>
            <w:tcMar>
              <w:left w:w="0" w:type="dxa"/>
              <w:right w:w="0" w:type="dxa"/>
            </w:tcMar>
            <w:vAlign w:val="center"/>
          </w:tcPr>
          <w:p w14:paraId="7CD14663">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电工电子产品环境试验　第2部分：环境测试实验Eh：锤击试验</w:t>
            </w:r>
          </w:p>
        </w:tc>
      </w:tr>
      <w:tr w14:paraId="13FF35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tcMar>
              <w:left w:w="0" w:type="dxa"/>
              <w:right w:w="0" w:type="dxa"/>
            </w:tcMar>
            <w:vAlign w:val="center"/>
          </w:tcPr>
          <w:p w14:paraId="350FA795">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 4208-2008</w:t>
            </w:r>
          </w:p>
        </w:tc>
        <w:tc>
          <w:tcPr>
            <w:tcW w:w="6832" w:type="dxa"/>
            <w:tcMar>
              <w:left w:w="0" w:type="dxa"/>
              <w:right w:w="0" w:type="dxa"/>
            </w:tcMar>
            <w:vAlign w:val="center"/>
          </w:tcPr>
          <w:p w14:paraId="5583D00C">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外壳防护等级（IP代码）</w:t>
            </w:r>
          </w:p>
        </w:tc>
      </w:tr>
      <w:tr w14:paraId="6CEBB4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tcMar>
              <w:left w:w="0" w:type="dxa"/>
              <w:right w:w="0" w:type="dxa"/>
            </w:tcMar>
            <w:vAlign w:val="center"/>
          </w:tcPr>
          <w:p w14:paraId="3A8C6EC7">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4797.5-2008</w:t>
            </w:r>
          </w:p>
        </w:tc>
        <w:tc>
          <w:tcPr>
            <w:tcW w:w="6832" w:type="dxa"/>
            <w:tcMar>
              <w:left w:w="0" w:type="dxa"/>
              <w:right w:w="0" w:type="dxa"/>
            </w:tcMar>
            <w:vAlign w:val="center"/>
          </w:tcPr>
          <w:p w14:paraId="34BB9214">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电工电子产品自然环境条件降水和风</w:t>
            </w:r>
          </w:p>
        </w:tc>
      </w:tr>
      <w:tr w14:paraId="452710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tcMar>
              <w:left w:w="0" w:type="dxa"/>
              <w:right w:w="0" w:type="dxa"/>
            </w:tcMar>
            <w:vAlign w:val="center"/>
          </w:tcPr>
          <w:p w14:paraId="68EB5161">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13384-2008</w:t>
            </w:r>
          </w:p>
        </w:tc>
        <w:tc>
          <w:tcPr>
            <w:tcW w:w="6832" w:type="dxa"/>
            <w:tcMar>
              <w:left w:w="0" w:type="dxa"/>
              <w:right w:w="0" w:type="dxa"/>
            </w:tcMar>
            <w:vAlign w:val="center"/>
          </w:tcPr>
          <w:p w14:paraId="0ABE391A">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机电产品包装通用技术条件</w:t>
            </w:r>
          </w:p>
        </w:tc>
      </w:tr>
      <w:tr w14:paraId="2B42D2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tcMar>
              <w:left w:w="0" w:type="dxa"/>
              <w:right w:w="0" w:type="dxa"/>
            </w:tcMar>
            <w:vAlign w:val="center"/>
          </w:tcPr>
          <w:p w14:paraId="54AA9A29">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GB/Z 17625.6-2003</w:t>
            </w:r>
          </w:p>
        </w:tc>
        <w:tc>
          <w:tcPr>
            <w:tcW w:w="6832" w:type="dxa"/>
            <w:tcMar>
              <w:left w:w="0" w:type="dxa"/>
              <w:right w:w="0" w:type="dxa"/>
            </w:tcMar>
            <w:vAlign w:val="center"/>
          </w:tcPr>
          <w:p w14:paraId="4FB81543">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电磁兼容　限值　对额定电流大于16 A</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的设备在低压供电系统中产生的谐波电流的限制</w:t>
            </w:r>
          </w:p>
        </w:tc>
      </w:tr>
      <w:tr w14:paraId="7F0417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tcMar>
              <w:left w:w="0" w:type="dxa"/>
              <w:right w:w="0" w:type="dxa"/>
            </w:tcMar>
            <w:vAlign w:val="center"/>
          </w:tcPr>
          <w:p w14:paraId="12D0A48F">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17626.2-2006</w:t>
            </w:r>
          </w:p>
        </w:tc>
        <w:tc>
          <w:tcPr>
            <w:tcW w:w="6832" w:type="dxa"/>
            <w:tcMar>
              <w:left w:w="0" w:type="dxa"/>
              <w:right w:w="0" w:type="dxa"/>
            </w:tcMar>
            <w:vAlign w:val="center"/>
          </w:tcPr>
          <w:p w14:paraId="12BB4426">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电磁兼容　试验和测量技术 静电放电抗扰度试验</w:t>
            </w:r>
          </w:p>
        </w:tc>
      </w:tr>
      <w:tr w14:paraId="227570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tcMar>
              <w:left w:w="0" w:type="dxa"/>
              <w:right w:w="0" w:type="dxa"/>
            </w:tcMar>
            <w:vAlign w:val="center"/>
          </w:tcPr>
          <w:p w14:paraId="28D37758">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17626.3-2006</w:t>
            </w:r>
          </w:p>
        </w:tc>
        <w:tc>
          <w:tcPr>
            <w:tcW w:w="6832" w:type="dxa"/>
            <w:tcMar>
              <w:left w:w="0" w:type="dxa"/>
              <w:right w:w="0" w:type="dxa"/>
            </w:tcMar>
            <w:vAlign w:val="center"/>
          </w:tcPr>
          <w:p w14:paraId="576AC31F">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电磁兼容　试验和测量技术　射频电磁场辐射抗扰度试验</w:t>
            </w:r>
          </w:p>
        </w:tc>
      </w:tr>
      <w:tr w14:paraId="370CC5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tcMar>
              <w:left w:w="0" w:type="dxa"/>
              <w:right w:w="0" w:type="dxa"/>
            </w:tcMar>
            <w:vAlign w:val="center"/>
          </w:tcPr>
          <w:p w14:paraId="353136DE">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17626.4-2008</w:t>
            </w:r>
          </w:p>
        </w:tc>
        <w:tc>
          <w:tcPr>
            <w:tcW w:w="6832" w:type="dxa"/>
            <w:tcMar>
              <w:left w:w="0" w:type="dxa"/>
              <w:right w:w="0" w:type="dxa"/>
            </w:tcMar>
            <w:vAlign w:val="center"/>
          </w:tcPr>
          <w:p w14:paraId="04F8B5A6">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电磁兼容　试验和测量技术　电快速瞬变脉冲群抗扰度试验</w:t>
            </w:r>
          </w:p>
        </w:tc>
      </w:tr>
      <w:tr w14:paraId="1DD7BB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tcMar>
              <w:left w:w="0" w:type="dxa"/>
              <w:right w:w="0" w:type="dxa"/>
            </w:tcMar>
            <w:vAlign w:val="center"/>
          </w:tcPr>
          <w:p w14:paraId="2AE6203B">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17626.5-2008</w:t>
            </w:r>
          </w:p>
        </w:tc>
        <w:tc>
          <w:tcPr>
            <w:tcW w:w="6832" w:type="dxa"/>
            <w:tcMar>
              <w:left w:w="0" w:type="dxa"/>
              <w:right w:w="0" w:type="dxa"/>
            </w:tcMar>
            <w:vAlign w:val="center"/>
          </w:tcPr>
          <w:p w14:paraId="212559B1">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电磁兼容　试验和测量技术　浪涌(冲击)抗扰度试验</w:t>
            </w:r>
          </w:p>
        </w:tc>
      </w:tr>
      <w:tr w14:paraId="2CEE71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tcMar>
              <w:left w:w="0" w:type="dxa"/>
              <w:right w:w="0" w:type="dxa"/>
            </w:tcMar>
            <w:vAlign w:val="center"/>
          </w:tcPr>
          <w:p w14:paraId="67196999">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17626.11-2008</w:t>
            </w:r>
          </w:p>
        </w:tc>
        <w:tc>
          <w:tcPr>
            <w:tcW w:w="6832" w:type="dxa"/>
            <w:tcMar>
              <w:left w:w="0" w:type="dxa"/>
              <w:right w:w="0" w:type="dxa"/>
            </w:tcMar>
            <w:vAlign w:val="center"/>
          </w:tcPr>
          <w:p w14:paraId="50085312">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电磁兼容　试验和测量技术　电压暂降、短时中断和电压变化的抗扰度试验</w:t>
            </w:r>
          </w:p>
        </w:tc>
      </w:tr>
      <w:tr w14:paraId="041997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tcMar>
              <w:left w:w="0" w:type="dxa"/>
              <w:right w:w="0" w:type="dxa"/>
            </w:tcMar>
            <w:vAlign w:val="center"/>
          </w:tcPr>
          <w:p w14:paraId="547847B9">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29317-2012</w:t>
            </w:r>
          </w:p>
        </w:tc>
        <w:tc>
          <w:tcPr>
            <w:tcW w:w="6832" w:type="dxa"/>
            <w:tcMar>
              <w:left w:w="0" w:type="dxa"/>
              <w:right w:w="0" w:type="dxa"/>
            </w:tcMar>
            <w:vAlign w:val="center"/>
          </w:tcPr>
          <w:p w14:paraId="2EE4FF52">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电动汽车充换电设施术语</w:t>
            </w:r>
          </w:p>
        </w:tc>
      </w:tr>
      <w:tr w14:paraId="59479A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tcMar>
              <w:left w:w="0" w:type="dxa"/>
              <w:right w:w="0" w:type="dxa"/>
            </w:tcMar>
            <w:vAlign w:val="center"/>
          </w:tcPr>
          <w:p w14:paraId="2ADE16C7">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29318-2012</w:t>
            </w:r>
          </w:p>
        </w:tc>
        <w:tc>
          <w:tcPr>
            <w:tcW w:w="6832" w:type="dxa"/>
            <w:tcMar>
              <w:left w:w="0" w:type="dxa"/>
              <w:right w:w="0" w:type="dxa"/>
            </w:tcMar>
            <w:vAlign w:val="center"/>
          </w:tcPr>
          <w:p w14:paraId="45E811E7">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电动汽车非车载充电机电能计量</w:t>
            </w:r>
          </w:p>
        </w:tc>
      </w:tr>
      <w:tr w14:paraId="4511D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tcMar>
              <w:left w:w="0" w:type="dxa"/>
              <w:right w:w="0" w:type="dxa"/>
            </w:tcMar>
            <w:vAlign w:val="center"/>
          </w:tcPr>
          <w:p w14:paraId="0B9B0878">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29316-2012</w:t>
            </w:r>
          </w:p>
        </w:tc>
        <w:tc>
          <w:tcPr>
            <w:tcW w:w="6832" w:type="dxa"/>
            <w:tcMar>
              <w:left w:w="0" w:type="dxa"/>
              <w:right w:w="0" w:type="dxa"/>
            </w:tcMar>
            <w:vAlign w:val="center"/>
          </w:tcPr>
          <w:p w14:paraId="1E2843E8">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电动汽车充换电设施电能质量技术要求</w:t>
            </w:r>
          </w:p>
        </w:tc>
      </w:tr>
      <w:tr w14:paraId="7B5374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tcMar>
              <w:left w:w="0" w:type="dxa"/>
              <w:right w:w="0" w:type="dxa"/>
            </w:tcMar>
            <w:vAlign w:val="center"/>
          </w:tcPr>
          <w:p w14:paraId="5F86C949">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NB/T 33001-2018</w:t>
            </w:r>
          </w:p>
        </w:tc>
        <w:tc>
          <w:tcPr>
            <w:tcW w:w="6832" w:type="dxa"/>
            <w:tcMar>
              <w:left w:w="0" w:type="dxa"/>
              <w:right w:w="0" w:type="dxa"/>
            </w:tcMar>
            <w:vAlign w:val="center"/>
          </w:tcPr>
          <w:p w14:paraId="5E67800E">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电动汽车非车载传导式充电机技术条件</w:t>
            </w:r>
          </w:p>
        </w:tc>
      </w:tr>
      <w:tr w14:paraId="143B05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tcMar>
              <w:left w:w="0" w:type="dxa"/>
              <w:right w:w="0" w:type="dxa"/>
            </w:tcMar>
            <w:vAlign w:val="center"/>
          </w:tcPr>
          <w:p w14:paraId="6B2755FC">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NB/T 33008.1-2018</w:t>
            </w:r>
          </w:p>
        </w:tc>
        <w:tc>
          <w:tcPr>
            <w:tcW w:w="6832" w:type="dxa"/>
            <w:tcMar>
              <w:left w:w="0" w:type="dxa"/>
              <w:right w:w="0" w:type="dxa"/>
            </w:tcMar>
            <w:vAlign w:val="center"/>
          </w:tcPr>
          <w:p w14:paraId="6BFC5FD8">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电动汽车充电设备检验试验规范 第1部分：非车载充电机</w:t>
            </w:r>
          </w:p>
        </w:tc>
      </w:tr>
      <w:tr w14:paraId="28E339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tcMar>
              <w:left w:w="0" w:type="dxa"/>
              <w:right w:w="0" w:type="dxa"/>
            </w:tcMar>
            <w:vAlign w:val="center"/>
          </w:tcPr>
          <w:p w14:paraId="1DE9B203">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18487.1-2015</w:t>
            </w:r>
          </w:p>
        </w:tc>
        <w:tc>
          <w:tcPr>
            <w:tcW w:w="6832" w:type="dxa"/>
            <w:tcMar>
              <w:left w:w="0" w:type="dxa"/>
              <w:right w:w="0" w:type="dxa"/>
            </w:tcMar>
            <w:vAlign w:val="center"/>
          </w:tcPr>
          <w:p w14:paraId="33DC86C0">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电动车辆传导充电系统 第1部分：一般要求</w:t>
            </w:r>
          </w:p>
        </w:tc>
      </w:tr>
      <w:tr w14:paraId="15ABD9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tcMar>
              <w:left w:w="0" w:type="dxa"/>
              <w:right w:w="0" w:type="dxa"/>
            </w:tcMar>
            <w:vAlign w:val="center"/>
          </w:tcPr>
          <w:p w14:paraId="4E5FFF26">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18487.2-2017</w:t>
            </w:r>
          </w:p>
        </w:tc>
        <w:tc>
          <w:tcPr>
            <w:tcW w:w="6832" w:type="dxa"/>
            <w:tcMar>
              <w:left w:w="0" w:type="dxa"/>
              <w:right w:w="0" w:type="dxa"/>
            </w:tcMar>
            <w:vAlign w:val="center"/>
          </w:tcPr>
          <w:p w14:paraId="547415A9">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电动车辆传导充电系统 第2部分：非车载传导供电设备电磁兼容要求</w:t>
            </w:r>
          </w:p>
        </w:tc>
      </w:tr>
      <w:tr w14:paraId="25F3D1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tcMar>
              <w:left w:w="0" w:type="dxa"/>
              <w:right w:w="0" w:type="dxa"/>
            </w:tcMar>
            <w:vAlign w:val="center"/>
          </w:tcPr>
          <w:p w14:paraId="263711D4">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27930-2015</w:t>
            </w:r>
          </w:p>
        </w:tc>
        <w:tc>
          <w:tcPr>
            <w:tcW w:w="6832" w:type="dxa"/>
            <w:tcMar>
              <w:left w:w="0" w:type="dxa"/>
              <w:right w:w="0" w:type="dxa"/>
            </w:tcMar>
            <w:vAlign w:val="center"/>
          </w:tcPr>
          <w:p w14:paraId="1591F42E">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电动汽车非车载传导式充电机与电池管理系统之间的通信协议</w:t>
            </w:r>
          </w:p>
        </w:tc>
      </w:tr>
      <w:tr w14:paraId="195205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tcMar>
              <w:left w:w="0" w:type="dxa"/>
              <w:right w:w="0" w:type="dxa"/>
            </w:tcMar>
            <w:vAlign w:val="center"/>
          </w:tcPr>
          <w:p w14:paraId="548854B6">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20234.1-2015</w:t>
            </w:r>
          </w:p>
        </w:tc>
        <w:tc>
          <w:tcPr>
            <w:tcW w:w="6832" w:type="dxa"/>
            <w:tcMar>
              <w:left w:w="0" w:type="dxa"/>
              <w:right w:w="0" w:type="dxa"/>
            </w:tcMar>
            <w:vAlign w:val="center"/>
          </w:tcPr>
          <w:p w14:paraId="28DFDD5F">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电动汽车传导充电用连接装置 第1部分：通用要求</w:t>
            </w:r>
          </w:p>
        </w:tc>
      </w:tr>
      <w:tr w14:paraId="0E57EF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tcMar>
              <w:left w:w="0" w:type="dxa"/>
              <w:right w:w="0" w:type="dxa"/>
            </w:tcMar>
            <w:vAlign w:val="center"/>
          </w:tcPr>
          <w:p w14:paraId="7AA43DEC">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20234.3-2015</w:t>
            </w:r>
          </w:p>
        </w:tc>
        <w:tc>
          <w:tcPr>
            <w:tcW w:w="6832" w:type="dxa"/>
            <w:tcMar>
              <w:left w:w="0" w:type="dxa"/>
              <w:right w:w="0" w:type="dxa"/>
            </w:tcMar>
            <w:vAlign w:val="center"/>
          </w:tcPr>
          <w:p w14:paraId="25ABDA5F">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电动汽车传导充电用连接装置 第3部分：直流充电接口</w:t>
            </w:r>
          </w:p>
        </w:tc>
      </w:tr>
      <w:tr w14:paraId="68FBD3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3" w:type="dxa"/>
            <w:tcMar>
              <w:left w:w="0" w:type="dxa"/>
              <w:right w:w="0" w:type="dxa"/>
            </w:tcMar>
            <w:vAlign w:val="center"/>
          </w:tcPr>
          <w:p w14:paraId="70A7F347">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 34657.1-2017</w:t>
            </w:r>
          </w:p>
        </w:tc>
        <w:tc>
          <w:tcPr>
            <w:tcW w:w="6832" w:type="dxa"/>
            <w:tcMar>
              <w:left w:w="0" w:type="dxa"/>
              <w:right w:w="0" w:type="dxa"/>
            </w:tcMar>
            <w:vAlign w:val="center"/>
          </w:tcPr>
          <w:p w14:paraId="661CCCD0">
            <w:pPr>
              <w:pageBreakBefore w:val="0"/>
              <w:kinsoku/>
              <w:wordWrap/>
              <w:topLinePunct/>
              <w:bidi w:val="0"/>
              <w:snapToGrid w:val="0"/>
              <w:spacing w:beforeAutospacing="0" w:afterAutospacing="0" w:line="312" w:lineRule="auto"/>
              <w:ind w:left="124" w:leftChars="5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电动汽车传导充电互操作性测试规范 第1部分:供电设备</w:t>
            </w:r>
          </w:p>
        </w:tc>
      </w:tr>
    </w:tbl>
    <w:p w14:paraId="2F5DF66B">
      <w:pPr>
        <w:pStyle w:val="4"/>
        <w:pageBreakBefore w:val="0"/>
        <w:tabs>
          <w:tab w:val="left" w:pos="525"/>
        </w:tabs>
        <w:kinsoku/>
        <w:wordWrap/>
        <w:bidi w:val="0"/>
        <w:spacing w:beforeAutospacing="0" w:afterAutospacing="0" w:line="312" w:lineRule="auto"/>
        <w:ind w:firstLine="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电缆要求：</w:t>
      </w:r>
    </w:p>
    <w:p w14:paraId="63D65AF3">
      <w:pPr>
        <w:pStyle w:val="4"/>
        <w:pageBreakBefore w:val="0"/>
        <w:tabs>
          <w:tab w:val="left" w:pos="525"/>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（1）所有额定电压450/750V及以下聚氯乙烯绝缘电缆必须符合标准GB/T 5023的规定或JB/T 8734的规定；</w:t>
      </w:r>
    </w:p>
    <w:p w14:paraId="28106C68">
      <w:pPr>
        <w:pStyle w:val="4"/>
        <w:pageBreakBefore w:val="0"/>
        <w:tabs>
          <w:tab w:val="left" w:pos="525"/>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（2）所有额定电压1kV~35kV的电缆须符合标准GB/T12706的规定；</w:t>
      </w:r>
    </w:p>
    <w:p w14:paraId="2FA7AC4D">
      <w:pPr>
        <w:pStyle w:val="4"/>
        <w:pageBreakBefore w:val="0"/>
        <w:tabs>
          <w:tab w:val="left" w:pos="525"/>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（3）所有型号的电缆须满足《电线电缆产品许可证可实施细则》的规定。</w:t>
      </w:r>
    </w:p>
    <w:p w14:paraId="660BDE7D">
      <w:pPr>
        <w:pStyle w:val="4"/>
        <w:pageBreakBefore w:val="0"/>
        <w:tabs>
          <w:tab w:val="left" w:pos="525"/>
        </w:tabs>
        <w:kinsoku/>
        <w:wordWrap/>
        <w:bidi w:val="0"/>
        <w:spacing w:beforeAutospacing="0" w:afterAutospacing="0" w:line="312" w:lineRule="auto"/>
        <w:ind w:firstLine="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施工标准规范：</w:t>
      </w:r>
    </w:p>
    <w:p w14:paraId="284BD8C9">
      <w:pPr>
        <w:pStyle w:val="4"/>
        <w:pageBreakBefore w:val="0"/>
        <w:tabs>
          <w:tab w:val="left" w:pos="525"/>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《电动汽车充换电设施工程施工和竣工验收规范》NB/T33004-2020；</w:t>
      </w:r>
    </w:p>
    <w:p w14:paraId="13521CAA">
      <w:pPr>
        <w:pStyle w:val="4"/>
        <w:pageBreakBefore w:val="0"/>
        <w:tabs>
          <w:tab w:val="left" w:pos="525"/>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《电气装置安装工程电气设备交接试验标准》GB 50150-2016</w:t>
      </w:r>
    </w:p>
    <w:p w14:paraId="452F59BF">
      <w:pPr>
        <w:pStyle w:val="4"/>
        <w:pageBreakBefore w:val="0"/>
        <w:tabs>
          <w:tab w:val="left" w:pos="525"/>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《电气装置安装工程电缆线路施工及验收规范》GB 50168-2016</w:t>
      </w:r>
    </w:p>
    <w:p w14:paraId="2A4148DC">
      <w:pPr>
        <w:pStyle w:val="4"/>
        <w:pageBreakBefore w:val="0"/>
        <w:tabs>
          <w:tab w:val="left" w:pos="525"/>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《电气装置安装工程接地装置施工及验收规范》GB 50169-2016</w:t>
      </w:r>
    </w:p>
    <w:p w14:paraId="5687CF26">
      <w:pPr>
        <w:pStyle w:val="4"/>
        <w:pageBreakBefore w:val="0"/>
        <w:tabs>
          <w:tab w:val="left" w:pos="525"/>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《电气装置安装工程蓄电池施工及验收规范》GB 50172-2012</w:t>
      </w:r>
    </w:p>
    <w:p w14:paraId="01F1F1A4">
      <w:pPr>
        <w:pStyle w:val="4"/>
        <w:pageBreakBefore w:val="0"/>
        <w:tabs>
          <w:tab w:val="left" w:pos="525"/>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《电气装置安装工程电力变流设备施工及验收规范》GB 50255-2014</w:t>
      </w:r>
    </w:p>
    <w:p w14:paraId="79E79819">
      <w:pPr>
        <w:pStyle w:val="4"/>
        <w:pageBreakBefore w:val="0"/>
        <w:tabs>
          <w:tab w:val="left" w:pos="525"/>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《电气装置安装工程质量检验及评定规程》DL/T 5161.5-2016</w:t>
      </w:r>
    </w:p>
    <w:p w14:paraId="147514D1">
      <w:pPr>
        <w:pStyle w:val="4"/>
        <w:pageBreakBefore w:val="0"/>
        <w:tabs>
          <w:tab w:val="left" w:pos="525"/>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《电气设备交接试验规程》GB50150—2016</w:t>
      </w:r>
    </w:p>
    <w:p w14:paraId="3E04B37D">
      <w:pPr>
        <w:pStyle w:val="4"/>
        <w:pageBreakBefore w:val="0"/>
        <w:tabs>
          <w:tab w:val="left" w:pos="525"/>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《混凝土结构工程施工质量验收规范》（GB 50204-2019）</w:t>
      </w:r>
    </w:p>
    <w:p w14:paraId="63E1B80F">
      <w:pPr>
        <w:pStyle w:val="4"/>
        <w:pageBreakBefore w:val="0"/>
        <w:tabs>
          <w:tab w:val="left" w:pos="525"/>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《建设工程文件归档整理规范》（GB 50328-2014）</w:t>
      </w:r>
    </w:p>
    <w:p w14:paraId="1F55391D">
      <w:pPr>
        <w:pStyle w:val="4"/>
        <w:pageBreakBefore w:val="0"/>
        <w:tabs>
          <w:tab w:val="left" w:pos="525"/>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《建筑工程施工质量验收统一标准》（GB 50300-2013）</w:t>
      </w:r>
    </w:p>
    <w:p w14:paraId="056A7616">
      <w:pPr>
        <w:pStyle w:val="4"/>
        <w:pageBreakBefore w:val="0"/>
        <w:tabs>
          <w:tab w:val="left" w:pos="525"/>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《民用建筑设计通则》GB50352-2019</w:t>
      </w:r>
    </w:p>
    <w:p w14:paraId="29958065">
      <w:pPr>
        <w:pStyle w:val="4"/>
        <w:pageBreakBefore w:val="0"/>
        <w:tabs>
          <w:tab w:val="left" w:pos="525"/>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《工程建设强制性标准》</w:t>
      </w:r>
    </w:p>
    <w:p w14:paraId="5C6874AE">
      <w:pPr>
        <w:pStyle w:val="4"/>
        <w:pageBreakBefore w:val="0"/>
        <w:tabs>
          <w:tab w:val="left" w:pos="525"/>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《建筑设计防火规范》GB50016-2018</w:t>
      </w:r>
    </w:p>
    <w:p w14:paraId="7B9CE356">
      <w:pPr>
        <w:pStyle w:val="4"/>
        <w:pageBreakBefore w:val="0"/>
        <w:tabs>
          <w:tab w:val="left" w:pos="525"/>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《建筑隔声评价标准》GB/T50121-2005</w:t>
      </w:r>
    </w:p>
    <w:p w14:paraId="4369AEAF">
      <w:pPr>
        <w:pStyle w:val="4"/>
        <w:pageBreakBefore w:val="0"/>
        <w:tabs>
          <w:tab w:val="left" w:pos="525"/>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《建筑内部装修设计防火规范》GB50222－2017</w:t>
      </w:r>
    </w:p>
    <w:p w14:paraId="138770D6">
      <w:pPr>
        <w:pStyle w:val="4"/>
        <w:pageBreakBefore w:val="0"/>
        <w:tabs>
          <w:tab w:val="left" w:pos="525"/>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《民用建筑工程室内环境污染控制规范》GB50325－2020</w:t>
      </w:r>
    </w:p>
    <w:p w14:paraId="5980C70A">
      <w:pPr>
        <w:pStyle w:val="4"/>
        <w:pageBreakBefore w:val="0"/>
        <w:tabs>
          <w:tab w:val="left" w:pos="525"/>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《建筑工程施工质量验收统一标准》GB50300－2013</w:t>
      </w:r>
    </w:p>
    <w:p w14:paraId="3B46319A">
      <w:pPr>
        <w:pStyle w:val="4"/>
        <w:pageBreakBefore w:val="0"/>
        <w:tabs>
          <w:tab w:val="left" w:pos="525"/>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《建筑装饰装修工程质量验收规范》GB50210－2018</w:t>
      </w:r>
    </w:p>
    <w:p w14:paraId="6AAA8497">
      <w:pPr>
        <w:pStyle w:val="4"/>
        <w:pageBreakBefore w:val="0"/>
        <w:tabs>
          <w:tab w:val="left" w:pos="525"/>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《民用建筑隔声设计规范》GBJ118－2010</w:t>
      </w:r>
    </w:p>
    <w:p w14:paraId="6C589D9C">
      <w:pPr>
        <w:pStyle w:val="4"/>
        <w:pageBreakBefore w:val="0"/>
        <w:tabs>
          <w:tab w:val="left" w:pos="525"/>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《办公建筑设计规范》JGJ67－2019</w:t>
      </w:r>
    </w:p>
    <w:p w14:paraId="73945419">
      <w:pPr>
        <w:pStyle w:val="4"/>
        <w:pageBreakBefore w:val="0"/>
        <w:tabs>
          <w:tab w:val="left" w:pos="525"/>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《民用建筑设计通则》GB50352－2019</w:t>
      </w:r>
    </w:p>
    <w:p w14:paraId="5566124B">
      <w:pPr>
        <w:pStyle w:val="4"/>
        <w:pageBreakBefore w:val="0"/>
        <w:tabs>
          <w:tab w:val="left" w:pos="525"/>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《建筑装饰工程施工及验收规范》JGJ73-91</w:t>
      </w:r>
    </w:p>
    <w:p w14:paraId="45B76F79">
      <w:pPr>
        <w:pStyle w:val="4"/>
        <w:pageBreakBefore w:val="0"/>
        <w:tabs>
          <w:tab w:val="left" w:pos="525"/>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《建筑幕墙》GB/T21086-2007</w:t>
      </w:r>
    </w:p>
    <w:p w14:paraId="43297F9C">
      <w:pPr>
        <w:pStyle w:val="4"/>
        <w:pageBreakBefore w:val="0"/>
        <w:tabs>
          <w:tab w:val="left" w:pos="525"/>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以上标准应执行最新版本，当上述标准与现行标准不一致时按高标准执行。如果本技术规格书有与上述规程、规范和标准明显抵触的条文，卖方应及时通告买方进行书面解决。</w:t>
      </w:r>
    </w:p>
    <w:p w14:paraId="7CBE9C0B">
      <w:pPr>
        <w:pStyle w:val="2"/>
        <w:pageBreakBefore w:val="0"/>
        <w:numPr>
          <w:ilvl w:val="0"/>
          <w:numId w:val="0"/>
        </w:numPr>
        <w:tabs>
          <w:tab w:val="left" w:pos="2159"/>
        </w:tabs>
        <w:kinsoku/>
        <w:wordWrap/>
        <w:bidi w:val="0"/>
        <w:spacing w:before="0" w:beforeLines="0" w:beforeAutospacing="0" w:after="0" w:afterLines="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第二节  </w:t>
      </w:r>
      <w:r>
        <w:rPr>
          <w:rFonts w:hint="eastAsia" w:asciiTheme="minorEastAsia" w:hAnsiTheme="minorEastAsia" w:eastAsiaTheme="minorEastAsia" w:cstheme="minorEastAsia"/>
          <w:color w:val="auto"/>
          <w:sz w:val="21"/>
          <w:szCs w:val="21"/>
          <w:highlight w:val="none"/>
        </w:rPr>
        <w:t>10kV箱式变电站技术要求</w:t>
      </w:r>
    </w:p>
    <w:p w14:paraId="472F09D9">
      <w:pPr>
        <w:pStyle w:val="3"/>
        <w:pageBreakBefore w:val="0"/>
        <w:tabs>
          <w:tab w:val="left" w:pos="287"/>
        </w:tabs>
        <w:kinsoku/>
        <w:wordWrap/>
        <w:bidi w:val="0"/>
        <w:spacing w:before="0" w:beforeAutospacing="0" w:after="0" w:afterAutospacing="0" w:line="312" w:lineRule="auto"/>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基本要求</w:t>
      </w:r>
    </w:p>
    <w:p w14:paraId="359A5F51">
      <w:pPr>
        <w:pStyle w:val="4"/>
        <w:pageBreakBefore w:val="0"/>
        <w:kinsoku/>
        <w:wordWrap/>
        <w:bidi w:val="0"/>
        <w:spacing w:beforeAutospacing="0" w:afterAutospacing="0" w:line="312" w:lineRule="auto"/>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箱式变电站由高压柜体、配电变压器、低压配电柜及外壳四部分组成。</w:t>
      </w:r>
    </w:p>
    <w:p w14:paraId="29D2F8F3">
      <w:pPr>
        <w:pStyle w:val="4"/>
        <w:pageBreakBefore w:val="0"/>
        <w:kinsoku/>
        <w:wordWrap/>
        <w:bidi w:val="0"/>
        <w:spacing w:beforeAutospacing="0" w:afterAutospacing="0" w:line="312" w:lineRule="auto"/>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高压单元采用630A母线、电缆带电指示装置，其他绝缘部分采用加强绝缘型，并采用加强绝缘材料。</w:t>
      </w:r>
    </w:p>
    <w:p w14:paraId="37A7E2FE">
      <w:pPr>
        <w:pStyle w:val="4"/>
        <w:pageBreakBefore w:val="0"/>
        <w:kinsoku/>
        <w:wordWrap/>
        <w:bidi w:val="0"/>
        <w:spacing w:beforeAutospacing="0" w:afterAutospacing="0" w:line="312" w:lineRule="auto"/>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变压器选用</w:t>
      </w:r>
      <w:r>
        <w:rPr>
          <w:rFonts w:hint="eastAsia" w:asciiTheme="minorEastAsia" w:hAnsiTheme="minorEastAsia" w:eastAsiaTheme="minorEastAsia" w:cstheme="minorEastAsia"/>
          <w:b w:val="0"/>
          <w:bCs/>
          <w:color w:val="auto"/>
          <w:sz w:val="21"/>
          <w:szCs w:val="21"/>
          <w:highlight w:val="none"/>
          <w:lang w:val="en-US" w:eastAsia="zh-CN"/>
        </w:rPr>
        <w:t>SCB13以上</w:t>
      </w:r>
      <w:r>
        <w:rPr>
          <w:rFonts w:hint="eastAsia" w:asciiTheme="minorEastAsia" w:hAnsiTheme="minorEastAsia" w:eastAsiaTheme="minorEastAsia" w:cstheme="minorEastAsia"/>
          <w:b w:val="0"/>
          <w:bCs/>
          <w:color w:val="auto"/>
          <w:sz w:val="21"/>
          <w:szCs w:val="21"/>
          <w:highlight w:val="none"/>
        </w:rPr>
        <w:t>干式变压器铜芯。</w:t>
      </w:r>
    </w:p>
    <w:p w14:paraId="7178A9EE">
      <w:pPr>
        <w:pStyle w:val="4"/>
        <w:pageBreakBefore w:val="0"/>
        <w:kinsoku/>
        <w:wordWrap/>
        <w:bidi w:val="0"/>
        <w:spacing w:beforeAutospacing="0" w:afterAutospacing="0" w:line="312" w:lineRule="auto"/>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高、低压进出线均采用电缆进出线。</w:t>
      </w:r>
    </w:p>
    <w:p w14:paraId="280EE7DB">
      <w:pPr>
        <w:pStyle w:val="4"/>
        <w:pageBreakBefore w:val="0"/>
        <w:kinsoku/>
        <w:wordWrap/>
        <w:bidi w:val="0"/>
        <w:spacing w:beforeAutospacing="0" w:afterAutospacing="0" w:line="312" w:lineRule="auto"/>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具体设计由厂家根据使用需求配置确定，符合当地验收规范。</w:t>
      </w:r>
    </w:p>
    <w:p w14:paraId="1E5E741D">
      <w:pPr>
        <w:pStyle w:val="4"/>
        <w:pageBreakBefore w:val="0"/>
        <w:kinsoku/>
        <w:wordWrap/>
        <w:bidi w:val="0"/>
        <w:spacing w:beforeAutospacing="0" w:afterAutospacing="0" w:line="312" w:lineRule="auto"/>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后期采购人有其他设备电源接入需求，投标人应预留配电槽位，其增加费用应考虑在本次投标总价内，中标后不进行调整。</w:t>
      </w:r>
    </w:p>
    <w:p w14:paraId="35F9B7D1">
      <w:pPr>
        <w:pStyle w:val="3"/>
        <w:pageBreakBefore w:val="0"/>
        <w:tabs>
          <w:tab w:val="left" w:pos="287"/>
        </w:tabs>
        <w:kinsoku/>
        <w:wordWrap/>
        <w:bidi w:val="0"/>
        <w:spacing w:before="0" w:beforeAutospacing="0" w:after="0" w:afterAutospacing="0" w:line="312"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高压环网柜要求</w:t>
      </w:r>
    </w:p>
    <w:p w14:paraId="69A505DD">
      <w:pPr>
        <w:pageBreakBefore w:val="0"/>
        <w:kinsoku/>
        <w:wordWrap/>
        <w:bidi w:val="0"/>
        <w:spacing w:line="312" w:lineRule="auto"/>
        <w:ind w:firstLine="420" w:firstLineChars="200"/>
        <w:textAlignment w:val="auto"/>
        <w:rPr>
          <w:rFonts w:hint="eastAsia" w:asciiTheme="minorEastAsia" w:hAnsiTheme="minorEastAsia" w:eastAsiaTheme="minorEastAsia" w:cstheme="minorEastAsia"/>
          <w:caps/>
          <w:color w:val="auto"/>
          <w:kern w:val="0"/>
          <w:sz w:val="21"/>
          <w:szCs w:val="21"/>
          <w:highlight w:val="none"/>
          <w:lang w:val="en-US" w:eastAsia="zh-CN" w:bidi="ar-SA"/>
        </w:rPr>
      </w:pPr>
      <w:r>
        <w:rPr>
          <w:rFonts w:hint="eastAsia" w:asciiTheme="minorEastAsia" w:hAnsiTheme="minorEastAsia" w:eastAsiaTheme="minorEastAsia" w:cstheme="minorEastAsia"/>
          <w:caps/>
          <w:color w:val="auto"/>
          <w:kern w:val="0"/>
          <w:sz w:val="21"/>
          <w:szCs w:val="21"/>
          <w:highlight w:val="none"/>
          <w:lang w:val="en-US" w:eastAsia="zh-CN" w:bidi="ar-SA"/>
        </w:rPr>
        <w:t>负荷开关的外壳采用环氧树脂自动压力凝胶技术APG工艺注射成型，上下两个外壳组合成一个充满六氟化硫（SF6）气体的腔体，动、静触头和接地开关完全密封在SF6气体中，具有良好的绝缘性能、抗污秽环境。</w:t>
      </w:r>
    </w:p>
    <w:p w14:paraId="3C359A93">
      <w:pPr>
        <w:pStyle w:val="8"/>
        <w:pageBreakBefore w:val="0"/>
        <w:tabs>
          <w:tab w:val="left" w:pos="525"/>
        </w:tabs>
        <w:kinsoku/>
        <w:wordWrap/>
        <w:bidi w:val="0"/>
        <w:adjustRightInd w:val="0"/>
        <w:snapToGrid w:val="0"/>
        <w:spacing w:before="0" w:beforeAutospacing="0" w:after="0" w:afterAutospacing="0" w:line="312" w:lineRule="auto"/>
        <w:ind w:firstLine="420" w:firstLineChars="200"/>
        <w:textAlignment w:val="auto"/>
        <w:rPr>
          <w:rFonts w:hint="eastAsia" w:asciiTheme="minorEastAsia" w:hAnsiTheme="minorEastAsia" w:eastAsiaTheme="minorEastAsia" w:cstheme="minorEastAsia"/>
          <w:caps/>
          <w:color w:val="auto"/>
          <w:kern w:val="0"/>
          <w:sz w:val="21"/>
          <w:szCs w:val="21"/>
          <w:highlight w:val="none"/>
        </w:rPr>
      </w:pPr>
      <w:r>
        <w:rPr>
          <w:rFonts w:hint="eastAsia" w:asciiTheme="minorEastAsia" w:hAnsiTheme="minorEastAsia" w:eastAsiaTheme="minorEastAsia" w:cstheme="minorEastAsia"/>
          <w:caps/>
          <w:color w:val="auto"/>
          <w:kern w:val="0"/>
          <w:sz w:val="21"/>
          <w:szCs w:val="21"/>
          <w:highlight w:val="none"/>
        </w:rPr>
        <w:t>高压选用空气式绝缘开关设备，防护等级达到IP3X。其额定参数，技术要求，型式试验项目和方式、标志、包装、运输、储存等要求、产品性能符合相关规定。</w:t>
      </w:r>
      <w:r>
        <w:rPr>
          <w:rFonts w:hint="eastAsia" w:asciiTheme="minorEastAsia" w:hAnsiTheme="minorEastAsia" w:eastAsiaTheme="minorEastAsia" w:cstheme="minorEastAsia"/>
          <w:caps/>
          <w:kern w:val="0"/>
          <w:sz w:val="21"/>
          <w:szCs w:val="21"/>
          <w:highlight w:val="none"/>
          <w:lang w:val="en-US" w:eastAsia="zh-CN" w:bidi="ar-SA"/>
        </w:rPr>
        <w:t>柜体的所有材料都是按终身使用来设计，能抵抗各种侵蚀和老化。气箱由不低于2mm厚不锈钢材料制造，所有的电缆连接件，母线联接器均由进口原料HTV工艺生产硅橡胶制造，采用全密封、全绝缘结构。高压选用空气式绝缘开关设备，防护等级达到IP3X。其额定参数，技术要求，型式试验项目和方式、标志、包装、运输、储存等要求、产品性能符合相关规定。</w:t>
      </w:r>
    </w:p>
    <w:p w14:paraId="7BA458A5">
      <w:pPr>
        <w:pStyle w:val="8"/>
        <w:pageBreakBefore w:val="0"/>
        <w:tabs>
          <w:tab w:val="left" w:pos="525"/>
        </w:tabs>
        <w:kinsoku/>
        <w:wordWrap/>
        <w:bidi w:val="0"/>
        <w:adjustRightInd w:val="0"/>
        <w:snapToGrid w:val="0"/>
        <w:spacing w:before="0" w:beforeAutospacing="0" w:after="0" w:afterAutospacing="0" w:line="312" w:lineRule="auto"/>
        <w:ind w:firstLine="420" w:firstLineChars="200"/>
        <w:textAlignment w:val="auto"/>
        <w:rPr>
          <w:rFonts w:hint="eastAsia" w:asciiTheme="minorEastAsia" w:hAnsiTheme="minorEastAsia" w:eastAsiaTheme="minorEastAsia" w:cstheme="minorEastAsia"/>
          <w:caps/>
          <w:color w:val="auto"/>
          <w:kern w:val="0"/>
          <w:sz w:val="21"/>
          <w:szCs w:val="21"/>
          <w:highlight w:val="none"/>
        </w:rPr>
      </w:pPr>
      <w:r>
        <w:rPr>
          <w:rFonts w:hint="eastAsia" w:asciiTheme="minorEastAsia" w:hAnsiTheme="minorEastAsia" w:eastAsiaTheme="minorEastAsia" w:cstheme="minorEastAsia"/>
          <w:caps/>
          <w:color w:val="auto"/>
          <w:kern w:val="0"/>
          <w:sz w:val="21"/>
          <w:szCs w:val="21"/>
          <w:highlight w:val="none"/>
        </w:rPr>
        <w:t>高压柜铭牌标识清晰。内部安装的高压电器组件,如:断路器、互感器、避雷器等，均具有耐久而清晰的铭牌，铭牌安装在运行或检修时易于观察的位置。分合闸指示牌应清晰可见、易于观察，寿命同断路器。</w:t>
      </w:r>
    </w:p>
    <w:p w14:paraId="0F180233">
      <w:pPr>
        <w:pStyle w:val="8"/>
        <w:pageBreakBefore w:val="0"/>
        <w:tabs>
          <w:tab w:val="left" w:pos="525"/>
        </w:tabs>
        <w:kinsoku/>
        <w:wordWrap/>
        <w:bidi w:val="0"/>
        <w:adjustRightInd w:val="0"/>
        <w:snapToGrid w:val="0"/>
        <w:spacing w:before="0" w:beforeAutospacing="0" w:after="0" w:afterAutospacing="0" w:line="312" w:lineRule="auto"/>
        <w:ind w:firstLine="420" w:firstLineChars="200"/>
        <w:textAlignment w:val="auto"/>
        <w:rPr>
          <w:rFonts w:hint="eastAsia" w:asciiTheme="minorEastAsia" w:hAnsiTheme="minorEastAsia" w:eastAsiaTheme="minorEastAsia" w:cstheme="minorEastAsia"/>
          <w:caps/>
          <w:color w:val="auto"/>
          <w:kern w:val="0"/>
          <w:sz w:val="21"/>
          <w:szCs w:val="21"/>
          <w:highlight w:val="none"/>
          <w:lang w:eastAsia="zh-CN"/>
        </w:rPr>
      </w:pPr>
      <w:r>
        <w:rPr>
          <w:rFonts w:hint="eastAsia" w:asciiTheme="minorEastAsia" w:hAnsiTheme="minorEastAsia" w:eastAsiaTheme="minorEastAsia" w:cstheme="minorEastAsia"/>
          <w:caps/>
          <w:color w:val="auto"/>
          <w:kern w:val="0"/>
          <w:sz w:val="21"/>
          <w:szCs w:val="21"/>
          <w:highlight w:val="none"/>
        </w:rPr>
        <w:t>高压开关柜内、外表面颜色应协调一致，柜门上均应有明显的带电警示标志</w:t>
      </w:r>
      <w:r>
        <w:rPr>
          <w:rFonts w:hint="eastAsia" w:asciiTheme="minorEastAsia" w:hAnsiTheme="minorEastAsia" w:eastAsiaTheme="minorEastAsia" w:cstheme="minorEastAsia"/>
          <w:caps/>
          <w:color w:val="auto"/>
          <w:kern w:val="0"/>
          <w:sz w:val="21"/>
          <w:szCs w:val="21"/>
          <w:highlight w:val="none"/>
          <w:lang w:eastAsia="zh-CN"/>
        </w:rPr>
        <w:t>。</w:t>
      </w:r>
    </w:p>
    <w:p w14:paraId="0310B17E">
      <w:pPr>
        <w:pStyle w:val="8"/>
        <w:pageBreakBefore w:val="0"/>
        <w:tabs>
          <w:tab w:val="left" w:pos="525"/>
        </w:tabs>
        <w:kinsoku/>
        <w:wordWrap/>
        <w:bidi w:val="0"/>
        <w:adjustRightInd w:val="0"/>
        <w:snapToGrid w:val="0"/>
        <w:spacing w:before="0" w:beforeAutospacing="0" w:after="0" w:afterAutospacing="0" w:line="312" w:lineRule="auto"/>
        <w:ind w:firstLine="420" w:firstLineChars="200"/>
        <w:textAlignment w:val="auto"/>
        <w:rPr>
          <w:rFonts w:hint="eastAsia" w:asciiTheme="minorEastAsia" w:hAnsiTheme="minorEastAsia" w:eastAsiaTheme="minorEastAsia" w:cstheme="minorEastAsia"/>
          <w:caps/>
          <w:color w:val="auto"/>
          <w:kern w:val="0"/>
          <w:sz w:val="21"/>
          <w:szCs w:val="21"/>
          <w:highlight w:val="none"/>
        </w:rPr>
      </w:pPr>
      <w:r>
        <w:rPr>
          <w:rFonts w:hint="eastAsia" w:asciiTheme="minorEastAsia" w:hAnsiTheme="minorEastAsia" w:eastAsiaTheme="minorEastAsia" w:cstheme="minorEastAsia"/>
          <w:caps/>
          <w:color w:val="auto"/>
          <w:kern w:val="0"/>
          <w:sz w:val="21"/>
          <w:szCs w:val="21"/>
          <w:highlight w:val="none"/>
        </w:rPr>
        <w:t>高压柜应标出主回路的线路图，同时应注明操作程序和注意事项。信号灯及仪表的装设位置应易于观察和安全地更换。电缆室的高度应满足安装、试验、维修的要求。操作机构：电操。</w:t>
      </w:r>
    </w:p>
    <w:p w14:paraId="391834F9">
      <w:pPr>
        <w:pStyle w:val="8"/>
        <w:pageBreakBefore w:val="0"/>
        <w:tabs>
          <w:tab w:val="left" w:pos="525"/>
        </w:tabs>
        <w:kinsoku/>
        <w:wordWrap/>
        <w:bidi w:val="0"/>
        <w:adjustRightInd w:val="0"/>
        <w:snapToGrid w:val="0"/>
        <w:spacing w:before="0" w:beforeAutospacing="0" w:after="0" w:afterAutospacing="0" w:line="312" w:lineRule="auto"/>
        <w:ind w:firstLine="420" w:firstLineChars="200"/>
        <w:textAlignment w:val="auto"/>
        <w:rPr>
          <w:rFonts w:hint="eastAsia" w:asciiTheme="minorEastAsia" w:hAnsiTheme="minorEastAsia" w:eastAsiaTheme="minorEastAsia" w:cstheme="minorEastAsia"/>
          <w:caps/>
          <w:color w:val="auto"/>
          <w:kern w:val="0"/>
          <w:sz w:val="21"/>
          <w:szCs w:val="21"/>
          <w:highlight w:val="none"/>
        </w:rPr>
      </w:pPr>
      <w:r>
        <w:rPr>
          <w:rFonts w:hint="eastAsia" w:asciiTheme="minorEastAsia" w:hAnsiTheme="minorEastAsia" w:eastAsiaTheme="minorEastAsia" w:cstheme="minorEastAsia"/>
          <w:caps/>
          <w:color w:val="auto"/>
          <w:kern w:val="0"/>
          <w:sz w:val="21"/>
          <w:szCs w:val="21"/>
          <w:highlight w:val="none"/>
        </w:rPr>
        <w:t>高压单元安装带电显示器，其安装位置应便于观察。</w:t>
      </w:r>
    </w:p>
    <w:p w14:paraId="7D9CA02A">
      <w:pPr>
        <w:pStyle w:val="8"/>
        <w:pageBreakBefore w:val="0"/>
        <w:tabs>
          <w:tab w:val="left" w:pos="525"/>
        </w:tabs>
        <w:kinsoku/>
        <w:wordWrap/>
        <w:bidi w:val="0"/>
        <w:adjustRightInd w:val="0"/>
        <w:snapToGrid w:val="0"/>
        <w:spacing w:before="0" w:beforeAutospacing="0" w:after="0" w:afterAutospacing="0" w:line="312" w:lineRule="auto"/>
        <w:ind w:firstLine="420" w:firstLineChars="200"/>
        <w:textAlignment w:val="auto"/>
        <w:rPr>
          <w:rFonts w:hint="eastAsia" w:asciiTheme="minorEastAsia" w:hAnsiTheme="minorEastAsia" w:eastAsiaTheme="minorEastAsia" w:cstheme="minorEastAsia"/>
          <w:caps/>
          <w:color w:val="auto"/>
          <w:kern w:val="0"/>
          <w:sz w:val="21"/>
          <w:szCs w:val="21"/>
          <w:highlight w:val="none"/>
        </w:rPr>
      </w:pPr>
      <w:r>
        <w:rPr>
          <w:rFonts w:hint="eastAsia" w:asciiTheme="minorEastAsia" w:hAnsiTheme="minorEastAsia" w:eastAsiaTheme="minorEastAsia" w:cstheme="minorEastAsia"/>
          <w:caps/>
          <w:color w:val="auto"/>
          <w:kern w:val="0"/>
          <w:sz w:val="21"/>
          <w:szCs w:val="21"/>
          <w:highlight w:val="none"/>
        </w:rPr>
        <w:t>电力电缆隔室与电缆沟连接处设置防止小动物进入的措施。</w:t>
      </w:r>
    </w:p>
    <w:p w14:paraId="22B8C167">
      <w:pPr>
        <w:pStyle w:val="8"/>
        <w:pageBreakBefore w:val="0"/>
        <w:tabs>
          <w:tab w:val="left" w:pos="525"/>
        </w:tabs>
        <w:kinsoku/>
        <w:wordWrap/>
        <w:bidi w:val="0"/>
        <w:adjustRightInd w:val="0"/>
        <w:snapToGrid w:val="0"/>
        <w:spacing w:before="0" w:beforeAutospacing="0" w:after="0" w:afterAutospacing="0" w:line="312" w:lineRule="auto"/>
        <w:ind w:firstLine="420" w:firstLineChars="200"/>
        <w:textAlignment w:val="auto"/>
        <w:rPr>
          <w:rFonts w:hint="eastAsia" w:asciiTheme="minorEastAsia" w:hAnsiTheme="minorEastAsia" w:eastAsiaTheme="minorEastAsia" w:cstheme="minorEastAsia"/>
          <w:caps/>
          <w:color w:val="auto"/>
          <w:kern w:val="0"/>
          <w:sz w:val="21"/>
          <w:szCs w:val="21"/>
          <w:highlight w:val="none"/>
        </w:rPr>
      </w:pPr>
      <w:r>
        <w:rPr>
          <w:rFonts w:hint="eastAsia" w:asciiTheme="minorEastAsia" w:hAnsiTheme="minorEastAsia" w:eastAsiaTheme="minorEastAsia" w:cstheme="minorEastAsia"/>
          <w:caps/>
          <w:color w:val="auto"/>
          <w:kern w:val="0"/>
          <w:sz w:val="21"/>
          <w:szCs w:val="21"/>
          <w:highlight w:val="none"/>
        </w:rPr>
        <w:t>高压进出线方式采用电缆连接,高压电缆连接采用普通型压接螺栓连接，以利于验电、挂接地线。</w:t>
      </w:r>
    </w:p>
    <w:p w14:paraId="133D56D7">
      <w:pPr>
        <w:pStyle w:val="3"/>
        <w:pageBreakBefore w:val="0"/>
        <w:tabs>
          <w:tab w:val="left" w:pos="287"/>
        </w:tabs>
        <w:kinsoku/>
        <w:wordWrap/>
        <w:bidi w:val="0"/>
        <w:spacing w:before="0" w:beforeAutospacing="0" w:after="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变压器要求</w:t>
      </w:r>
    </w:p>
    <w:p w14:paraId="48DA7E99">
      <w:pPr>
        <w:pStyle w:val="4"/>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变压器选用SCB1</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系列干式变压器铜芯，参数如下表所示：</w:t>
      </w:r>
    </w:p>
    <w:tbl>
      <w:tblPr>
        <w:tblStyle w:val="9"/>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2932"/>
        <w:gridCol w:w="1085"/>
        <w:gridCol w:w="3177"/>
      </w:tblGrid>
      <w:tr w14:paraId="5A25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3" w:type="dxa"/>
            <w:vAlign w:val="center"/>
          </w:tcPr>
          <w:p w14:paraId="1CDDF6FF">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2932" w:type="dxa"/>
            <w:vAlign w:val="center"/>
          </w:tcPr>
          <w:p w14:paraId="74DB1A45">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参数名称</w:t>
            </w:r>
          </w:p>
        </w:tc>
        <w:tc>
          <w:tcPr>
            <w:tcW w:w="1085" w:type="dxa"/>
            <w:vAlign w:val="center"/>
          </w:tcPr>
          <w:p w14:paraId="0DB3A2A8">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3177" w:type="dxa"/>
            <w:vAlign w:val="center"/>
          </w:tcPr>
          <w:p w14:paraId="313A1C7D">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参数</w:t>
            </w:r>
          </w:p>
        </w:tc>
      </w:tr>
      <w:tr w14:paraId="27E42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3" w:type="dxa"/>
            <w:vAlign w:val="center"/>
          </w:tcPr>
          <w:p w14:paraId="1E61CD0E">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932" w:type="dxa"/>
            <w:vAlign w:val="center"/>
          </w:tcPr>
          <w:p w14:paraId="27C26DDF">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变压器容量</w:t>
            </w:r>
          </w:p>
        </w:tc>
        <w:tc>
          <w:tcPr>
            <w:tcW w:w="1085" w:type="dxa"/>
            <w:vAlign w:val="center"/>
          </w:tcPr>
          <w:p w14:paraId="5C843FFE">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kVA</w:t>
            </w:r>
          </w:p>
        </w:tc>
        <w:tc>
          <w:tcPr>
            <w:tcW w:w="3177" w:type="dxa"/>
            <w:vAlign w:val="center"/>
          </w:tcPr>
          <w:p w14:paraId="2F2E061D">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具体详见清单配置</w:t>
            </w:r>
          </w:p>
        </w:tc>
      </w:tr>
      <w:tr w14:paraId="777F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3" w:type="dxa"/>
            <w:vAlign w:val="center"/>
          </w:tcPr>
          <w:p w14:paraId="50BCB986">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932" w:type="dxa"/>
            <w:vAlign w:val="center"/>
          </w:tcPr>
          <w:p w14:paraId="0339DA00">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额定电压</w:t>
            </w:r>
          </w:p>
        </w:tc>
        <w:tc>
          <w:tcPr>
            <w:tcW w:w="1085" w:type="dxa"/>
            <w:vAlign w:val="center"/>
          </w:tcPr>
          <w:p w14:paraId="51708AD8">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kV</w:t>
            </w:r>
          </w:p>
        </w:tc>
        <w:tc>
          <w:tcPr>
            <w:tcW w:w="3177" w:type="dxa"/>
            <w:vAlign w:val="center"/>
          </w:tcPr>
          <w:p w14:paraId="3E5B98DA">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14:paraId="1AD2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3" w:type="dxa"/>
            <w:vAlign w:val="center"/>
          </w:tcPr>
          <w:p w14:paraId="71535C6B">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2932" w:type="dxa"/>
            <w:vAlign w:val="center"/>
          </w:tcPr>
          <w:p w14:paraId="4B9E41C1">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最高工作电压</w:t>
            </w:r>
          </w:p>
        </w:tc>
        <w:tc>
          <w:tcPr>
            <w:tcW w:w="1085" w:type="dxa"/>
            <w:vAlign w:val="center"/>
          </w:tcPr>
          <w:p w14:paraId="3CF0AE08">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kV</w:t>
            </w:r>
          </w:p>
        </w:tc>
        <w:tc>
          <w:tcPr>
            <w:tcW w:w="3177" w:type="dxa"/>
            <w:vAlign w:val="center"/>
          </w:tcPr>
          <w:p w14:paraId="1DAB43FF">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r>
      <w:tr w14:paraId="4FE6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3" w:type="dxa"/>
            <w:vAlign w:val="center"/>
          </w:tcPr>
          <w:p w14:paraId="45D84A1E">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2932" w:type="dxa"/>
            <w:vAlign w:val="center"/>
          </w:tcPr>
          <w:p w14:paraId="1DCD12BA">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额定频率</w:t>
            </w:r>
          </w:p>
        </w:tc>
        <w:tc>
          <w:tcPr>
            <w:tcW w:w="1085" w:type="dxa"/>
            <w:vAlign w:val="center"/>
          </w:tcPr>
          <w:p w14:paraId="12F02052">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Hz</w:t>
            </w:r>
          </w:p>
        </w:tc>
        <w:tc>
          <w:tcPr>
            <w:tcW w:w="3177" w:type="dxa"/>
            <w:vAlign w:val="center"/>
          </w:tcPr>
          <w:p w14:paraId="565988A5">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w:t>
            </w:r>
          </w:p>
        </w:tc>
      </w:tr>
      <w:tr w14:paraId="5EAC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3" w:type="dxa"/>
            <w:vAlign w:val="center"/>
          </w:tcPr>
          <w:p w14:paraId="38597F26">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2932" w:type="dxa"/>
            <w:vAlign w:val="center"/>
          </w:tcPr>
          <w:p w14:paraId="40925BD9">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电压组合</w:t>
            </w:r>
          </w:p>
        </w:tc>
        <w:tc>
          <w:tcPr>
            <w:tcW w:w="1085" w:type="dxa"/>
            <w:vAlign w:val="center"/>
          </w:tcPr>
          <w:p w14:paraId="17499F42">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c>
          <w:tcPr>
            <w:tcW w:w="3177" w:type="dxa"/>
            <w:vAlign w:val="center"/>
          </w:tcPr>
          <w:p w14:paraId="0FDA63DC">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highlight w:val="none"/>
              </w:rPr>
              <w:t>10</w:t>
            </w:r>
            <w:r>
              <w:rPr>
                <w:rFonts w:hint="eastAsia" w:asciiTheme="minorEastAsia" w:hAnsiTheme="minorEastAsia" w:eastAsia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±2×2.5%/0.4kV</w:t>
            </w:r>
          </w:p>
        </w:tc>
      </w:tr>
      <w:tr w14:paraId="54EA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3" w:type="dxa"/>
            <w:vAlign w:val="center"/>
          </w:tcPr>
          <w:p w14:paraId="3E404F26">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2932" w:type="dxa"/>
            <w:vAlign w:val="center"/>
          </w:tcPr>
          <w:p w14:paraId="7276F6F4">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连接组标号</w:t>
            </w:r>
          </w:p>
        </w:tc>
        <w:tc>
          <w:tcPr>
            <w:tcW w:w="1085" w:type="dxa"/>
            <w:vAlign w:val="center"/>
          </w:tcPr>
          <w:p w14:paraId="70165F8C">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c>
          <w:tcPr>
            <w:tcW w:w="3177" w:type="dxa"/>
            <w:vAlign w:val="center"/>
          </w:tcPr>
          <w:p w14:paraId="6700DB33">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Dyn11</w:t>
            </w:r>
          </w:p>
        </w:tc>
      </w:tr>
      <w:tr w14:paraId="3E00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3" w:type="dxa"/>
            <w:vAlign w:val="center"/>
          </w:tcPr>
          <w:p w14:paraId="62CD15CF">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2932" w:type="dxa"/>
            <w:vAlign w:val="center"/>
          </w:tcPr>
          <w:p w14:paraId="54DE4327">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短路阻抗</w:t>
            </w:r>
          </w:p>
        </w:tc>
        <w:tc>
          <w:tcPr>
            <w:tcW w:w="1085" w:type="dxa"/>
            <w:vAlign w:val="center"/>
          </w:tcPr>
          <w:p w14:paraId="4F1E5F79">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c>
          <w:tcPr>
            <w:tcW w:w="3177" w:type="dxa"/>
            <w:vAlign w:val="center"/>
          </w:tcPr>
          <w:p w14:paraId="4F2A22AB">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按照国标要求</w:t>
            </w:r>
          </w:p>
        </w:tc>
      </w:tr>
      <w:tr w14:paraId="30FE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3" w:type="dxa"/>
            <w:vAlign w:val="center"/>
          </w:tcPr>
          <w:p w14:paraId="104B8F81">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2932" w:type="dxa"/>
            <w:vAlign w:val="center"/>
          </w:tcPr>
          <w:p w14:paraId="037A628C">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绝缘等级</w:t>
            </w:r>
          </w:p>
        </w:tc>
        <w:tc>
          <w:tcPr>
            <w:tcW w:w="1085" w:type="dxa"/>
            <w:vAlign w:val="center"/>
          </w:tcPr>
          <w:p w14:paraId="0B73741A">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c>
          <w:tcPr>
            <w:tcW w:w="3177" w:type="dxa"/>
            <w:vAlign w:val="center"/>
          </w:tcPr>
          <w:p w14:paraId="0007B24A">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H</w:t>
            </w:r>
          </w:p>
        </w:tc>
      </w:tr>
      <w:tr w14:paraId="4F46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03" w:type="dxa"/>
            <w:vAlign w:val="center"/>
          </w:tcPr>
          <w:p w14:paraId="2DCA528D">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2932" w:type="dxa"/>
            <w:vAlign w:val="center"/>
          </w:tcPr>
          <w:p w14:paraId="7D95677B">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最高温升</w:t>
            </w:r>
          </w:p>
        </w:tc>
        <w:tc>
          <w:tcPr>
            <w:tcW w:w="1085" w:type="dxa"/>
            <w:vAlign w:val="center"/>
          </w:tcPr>
          <w:p w14:paraId="43420D20">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K</w:t>
            </w:r>
          </w:p>
        </w:tc>
        <w:tc>
          <w:tcPr>
            <w:tcW w:w="3177" w:type="dxa"/>
            <w:vAlign w:val="center"/>
          </w:tcPr>
          <w:p w14:paraId="718ECE39">
            <w:pPr>
              <w:pageBreakBefore w:val="0"/>
              <w:kinsoku/>
              <w:wordWrap/>
              <w:topLinePunct/>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125</w:t>
            </w:r>
          </w:p>
        </w:tc>
      </w:tr>
    </w:tbl>
    <w:p w14:paraId="7FAA61F2">
      <w:pPr>
        <w:pStyle w:val="4"/>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变压器室设置两道防护门，外防护门安装离心风机，确保温度过高情况下风机自动启动，降低变压器室温度。内隔网门装设行程开关，打开隔网时，为防止误入带电间隔，立即跳开变压器出线开关。</w:t>
      </w:r>
    </w:p>
    <w:p w14:paraId="637CC8A4">
      <w:pPr>
        <w:pStyle w:val="3"/>
        <w:pageBreakBefore w:val="0"/>
        <w:tabs>
          <w:tab w:val="left" w:pos="287"/>
        </w:tabs>
        <w:kinsoku/>
        <w:wordWrap/>
        <w:bidi w:val="0"/>
        <w:spacing w:before="0" w:beforeAutospacing="0" w:after="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低压开关柜</w:t>
      </w:r>
    </w:p>
    <w:p w14:paraId="0071158E">
      <w:pPr>
        <w:pStyle w:val="4"/>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柜体：选用低压固定柜柜型，防护等级： IP3X，柜体进行可靠的防锈处理后，使用耐久性喷塑处理。</w:t>
      </w:r>
    </w:p>
    <w:p w14:paraId="59DDD62F">
      <w:pPr>
        <w:pStyle w:val="4"/>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柜体仪表门上安装指示灯、按钮、测量仪表等元器件，应排列整齐、层次分明、便于维修和拆装。</w:t>
      </w:r>
    </w:p>
    <w:p w14:paraId="43770E87">
      <w:pPr>
        <w:pStyle w:val="4"/>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柜内配线：柜内配线采用聚氯乙烯绝缘电线，铜芯，可动部分过渡应柔软，并能承受住挠曲而不致疲劳损伤，柜内配线应有相应的线号。电流线采用2.5mm²，电压线采用1.5mm²，其他线采用1.0mm²。计量用电流线采用4mm²，电压线采用2.5mm²</w:t>
      </w:r>
    </w:p>
    <w:p w14:paraId="1054A4A2">
      <w:pPr>
        <w:pStyle w:val="4"/>
        <w:pageBreakBefore w:val="0"/>
        <w:kinsoku/>
        <w:wordWrap/>
        <w:bidi w:val="0"/>
        <w:spacing w:beforeAutospacing="0" w:afterAutospacing="0" w:line="312" w:lineRule="auto"/>
        <w:ind w:left="0" w:leftChars="0" w:firstLine="0" w:firstLineChars="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端子排的设置</w:t>
      </w:r>
    </w:p>
    <w:p w14:paraId="0B399A2B">
      <w:pPr>
        <w:pStyle w:val="4"/>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1）端子排距屏顶及地面均不小于200mm，端子排间距不小于150mm。</w:t>
      </w:r>
    </w:p>
    <w:p w14:paraId="179E894E">
      <w:pPr>
        <w:pStyle w:val="4"/>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2）端子排的设置应使运行、检修、调试方便，应考虑设备与端子排的位置对应。端子排导电部分为铜质，端子的选用应根据回路载流量和所接电缆截面确定。</w:t>
      </w:r>
    </w:p>
    <w:p w14:paraId="38FFA0FE">
      <w:pPr>
        <w:pStyle w:val="4"/>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3）柜内应有安全接地构件，连接处应保证可靠接地并有明显接地标记。</w:t>
      </w:r>
    </w:p>
    <w:p w14:paraId="50FEAC03">
      <w:pPr>
        <w:pStyle w:val="4"/>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低压主进框架抽屉式断路器（电动操作）</w:t>
      </w:r>
    </w:p>
    <w:p w14:paraId="168518CB">
      <w:pPr>
        <w:pStyle w:val="4"/>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1）额定电压: 400V。</w:t>
      </w:r>
    </w:p>
    <w:p w14:paraId="21957D25">
      <w:pPr>
        <w:pStyle w:val="4"/>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2）额定频率：50Hz。</w:t>
      </w:r>
    </w:p>
    <w:p w14:paraId="69D24DA6">
      <w:pPr>
        <w:pStyle w:val="4"/>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3）额定电流:厂家提供。</w:t>
      </w:r>
    </w:p>
    <w:p w14:paraId="5775866E">
      <w:pPr>
        <w:pStyle w:val="4"/>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出线开关（手动操作）</w:t>
      </w:r>
    </w:p>
    <w:p w14:paraId="75D52BBC">
      <w:pPr>
        <w:pStyle w:val="4"/>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1）额定电压: 400V。</w:t>
      </w:r>
    </w:p>
    <w:p w14:paraId="756AEF10">
      <w:pPr>
        <w:pStyle w:val="4"/>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2）额定频率：50Hz。</w:t>
      </w:r>
    </w:p>
    <w:p w14:paraId="159ED996">
      <w:pPr>
        <w:pStyle w:val="4"/>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3）额定电流:厂家提供。</w:t>
      </w:r>
    </w:p>
    <w:p w14:paraId="6375BD0A">
      <w:pPr>
        <w:pStyle w:val="4"/>
        <w:pageBreakBefore w:val="0"/>
        <w:kinsoku/>
        <w:wordWrap/>
        <w:bidi w:val="0"/>
        <w:spacing w:beforeAutospacing="0" w:afterAutospacing="0" w:line="312" w:lineRule="auto"/>
        <w:ind w:left="0" w:leftChars="0" w:firstLine="0" w:firstLineChars="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无功补偿</w:t>
      </w:r>
    </w:p>
    <w:p w14:paraId="6DAF1C96">
      <w:pPr>
        <w:pStyle w:val="4"/>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中标人</w:t>
      </w:r>
      <w:r>
        <w:rPr>
          <w:rFonts w:hint="eastAsia" w:asciiTheme="minorEastAsia" w:hAnsiTheme="minorEastAsia" w:eastAsiaTheme="minorEastAsia" w:cstheme="minorEastAsia"/>
          <w:color w:val="auto"/>
          <w:sz w:val="21"/>
          <w:szCs w:val="21"/>
          <w:highlight w:val="none"/>
        </w:rPr>
        <w:t>需选用 SVG 补偿方案，容量要求≥30kVar，符合当地电力接入要求。</w:t>
      </w:r>
    </w:p>
    <w:p w14:paraId="61206074">
      <w:pPr>
        <w:pStyle w:val="3"/>
        <w:pageBreakBefore w:val="0"/>
        <w:tabs>
          <w:tab w:val="left" w:pos="287"/>
        </w:tabs>
        <w:kinsoku/>
        <w:wordWrap/>
        <w:bidi w:val="0"/>
        <w:spacing w:before="0" w:beforeAutospacing="0" w:after="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箱体要求</w:t>
      </w:r>
    </w:p>
    <w:p w14:paraId="2D692CD2">
      <w:pPr>
        <w:pStyle w:val="4"/>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箱体金属构件应进行在25年内不锈蚀的防腐处理</w:t>
      </w:r>
      <w:r>
        <w:rPr>
          <w:rFonts w:hint="eastAsia" w:asciiTheme="minorEastAsia" w:hAnsiTheme="minorEastAsia" w:eastAsiaTheme="minorEastAsia" w:cstheme="minorEastAsia"/>
          <w:color w:val="auto"/>
          <w:sz w:val="21"/>
          <w:szCs w:val="21"/>
          <w:highlight w:val="none"/>
        </w:rPr>
        <w:t>。箱体底座采用高精度焊接式结构</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顶盖采用非金属玻璃钢材质：环境适应性强，集成通风过滤功能，户外温度40℃整机输出不降功率；风道设计4道防水，封闭率100%；耐候性户外寿命≥20年；防护等级IP54；阻燃性能垂直燃烧级别可达V-0级。运行噪音满足25℃≤55dB，35℃≤65dB,40℃≤72dB。内部采用钢板及阻燃绝缘隔板严密分割成高压室、变压器室、低压室，各室防护等级为IP3X。箱体外壳门板都采用1.5mm厚度及以上的优质冷轧钢板制作，箱体框架为组装式结构，外表无焊道，整机无外漏螺栓，立柱采用1.5mm厚度及以上的优质冷轧钢板制作。</w:t>
      </w:r>
    </w:p>
    <w:p w14:paraId="7A4677A9">
      <w:pPr>
        <w:pStyle w:val="4"/>
        <w:pageBreakBefore w:val="0"/>
        <w:kinsoku/>
        <w:wordWrap/>
        <w:bidi w:val="0"/>
        <w:spacing w:beforeAutospacing="0" w:afterAutospacing="0" w:line="312" w:lineRule="auto"/>
        <w:textAlignment w:val="auto"/>
        <w:rPr>
          <w:rFonts w:hint="eastAsia" w:asciiTheme="minorEastAsia" w:hAnsiTheme="minorEastAsia" w:eastAsiaTheme="minorEastAsia" w:cstheme="minorEastAsia"/>
          <w:strike w:val="0"/>
          <w:dstrike w:val="0"/>
          <w:color w:val="auto"/>
          <w:sz w:val="21"/>
          <w:szCs w:val="21"/>
          <w:highlight w:val="none"/>
        </w:rPr>
      </w:pPr>
      <w:r>
        <w:rPr>
          <w:rFonts w:hint="eastAsia" w:asciiTheme="minorEastAsia" w:hAnsiTheme="minorEastAsia" w:eastAsiaTheme="minorEastAsia" w:cstheme="minorEastAsia"/>
          <w:strike w:val="0"/>
          <w:dstrike w:val="0"/>
          <w:color w:val="auto"/>
          <w:sz w:val="21"/>
          <w:szCs w:val="21"/>
          <w:highlight w:val="none"/>
        </w:rPr>
        <w:t>箱变应具备结构稳定的设计，按照当地气候条件，在11级风（28.5~32.6m/s）工况条件下持续风吹1个小时，设备无可见异常变形，柜门保持正常的开启、关闭和锁固。</w:t>
      </w:r>
    </w:p>
    <w:p w14:paraId="15D7C87F">
      <w:pPr>
        <w:pStyle w:val="4"/>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箱体采用冷轧钢板电弧喷锌工艺做为底层，锌丝纯度99.9%，锌层厚度&gt;100μm，在锌层上喷中涂漆，面漆为丙烯酸聚胺脂双组份面漆。金属材料经防腐处理后表面覆盖层应有牢固的附着力，并均匀一致。箱体底架槽钢必须经过喷砂、喷锌处理后，采用沥青漆重度防腐处理，保证壳体2</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年内不退色、不氧化、不粉化，40年不锈蚀。</w:t>
      </w:r>
    </w:p>
    <w:p w14:paraId="300675F0">
      <w:pPr>
        <w:pStyle w:val="4"/>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箱体密封所采用的密封条必须是长寿命、高弹性产品，高压和低压的进出线电缆孔采用方便于密封的敲落孔并配有足够数量的密封胶圈。</w:t>
      </w:r>
    </w:p>
    <w:p w14:paraId="39D70A8B">
      <w:pPr>
        <w:pStyle w:val="4"/>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箱体外壳必须设计足够的机械强度，在起吊、运输和隧道内搬运、安装时不会变形或损伤；箱变外壳必须设计有方便钩挂的吊装机构，并保证吊装机构与箱体重心的协调，不会导致吊装过程中箱变倾斜；设计的外壳形状应不易积尘、积水；尽量少用外露紧固件，以免螺钉穿通外壳使水导入壳内；对穿通外壳的孔，均应采取相应的密封措施；外壳应防水、防震、防腐、防尘、防电燃。</w:t>
      </w:r>
    </w:p>
    <w:p w14:paraId="74FB2434">
      <w:pPr>
        <w:pStyle w:val="4"/>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有门应向外开，开启角度大于100°，并设置定位装置。门有密封措施，并装有把手和暗锁，门的设计尺寸与所装设备的尺寸相配合。设门控自动开闭的照明设施。箱体顶盖应有明显散水坡度，不应小于5°，顶盖边沿应设有滴水沿，防止雨水回流进入箱体。</w:t>
      </w:r>
    </w:p>
    <w:p w14:paraId="2D79D688">
      <w:pPr>
        <w:pStyle w:val="4"/>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630kva以上</w:t>
      </w:r>
      <w:r>
        <w:rPr>
          <w:rFonts w:hint="eastAsia" w:asciiTheme="minorEastAsia" w:hAnsiTheme="minorEastAsia" w:eastAsiaTheme="minorEastAsia" w:cstheme="minorEastAsia"/>
          <w:color w:val="auto"/>
          <w:sz w:val="21"/>
          <w:szCs w:val="21"/>
          <w:highlight w:val="none"/>
        </w:rPr>
        <w:t>箱变内设置检修走廊，宽度≥700mm，预留下人井，检修走廊通道须配置LED照明灯，并保证足够的照度，方便箱体内部的检修和试验。</w:t>
      </w:r>
    </w:p>
    <w:p w14:paraId="24ED9776">
      <w:pPr>
        <w:pStyle w:val="4"/>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变压器室采用通风结构，门板带有为防尘通风防水三级过滤门。</w:t>
      </w:r>
    </w:p>
    <w:p w14:paraId="652CD490">
      <w:pPr>
        <w:pStyle w:val="4"/>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箱式变电站的箱体应设专用接地导体，高低压接地贯通，该接地导体上应设有与接地网相连接的固定接地端子，箱变内部各个隔室接地端子数量不少于2个，箱变外部接地端子数量不少于四个，并应有明显的接地标志。接地端子为直径不小于12mm的钢质螺栓。箱式变电站的金属骨架，高压配电装置、低压配电装置和变压器室的金属支架均应有符合技术条件的接地端子，并与专用接地导体可靠地连接在一起，箱变的接地电阻阻值符合标准。</w:t>
      </w:r>
    </w:p>
    <w:p w14:paraId="7E38AD4F">
      <w:pPr>
        <w:pStyle w:val="2"/>
        <w:pageBreakBefore w:val="0"/>
        <w:numPr>
          <w:ilvl w:val="0"/>
          <w:numId w:val="0"/>
        </w:numPr>
        <w:tabs>
          <w:tab w:val="left" w:pos="2159"/>
        </w:tabs>
        <w:kinsoku/>
        <w:wordWrap/>
        <w:bidi w:val="0"/>
        <w:spacing w:before="0" w:beforeLines="0" w:beforeAutospacing="0" w:after="0" w:afterLines="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第三节  </w:t>
      </w:r>
      <w:r>
        <w:rPr>
          <w:rFonts w:hint="eastAsia" w:asciiTheme="minorEastAsia" w:hAnsiTheme="minorEastAsia" w:eastAsiaTheme="minorEastAsia" w:cstheme="minorEastAsia"/>
          <w:color w:val="auto"/>
          <w:sz w:val="21"/>
          <w:szCs w:val="21"/>
          <w:highlight w:val="none"/>
        </w:rPr>
        <w:t>分体式直流充电机型技术要求</w:t>
      </w:r>
    </w:p>
    <w:p w14:paraId="353063DF">
      <w:pPr>
        <w:pStyle w:val="3"/>
        <w:pageBreakBefore w:val="0"/>
        <w:tabs>
          <w:tab w:val="left" w:pos="287"/>
        </w:tabs>
        <w:kinsoku/>
        <w:wordWrap/>
        <w:bidi w:val="0"/>
        <w:spacing w:before="0" w:beforeAutospacing="0" w:after="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技术参数</w:t>
      </w:r>
    </w:p>
    <w:p w14:paraId="7F2F01D7">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（1）环境条件</w:t>
      </w:r>
    </w:p>
    <w:p w14:paraId="737FC11A">
      <w:pPr>
        <w:pageBreakBefore w:val="0"/>
        <w:numPr>
          <w:ilvl w:val="0"/>
          <w:numId w:val="1"/>
        </w:numPr>
        <w:tabs>
          <w:tab w:val="left" w:pos="1134"/>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环境温度：-20℃～50℃；</w:t>
      </w:r>
    </w:p>
    <w:p w14:paraId="1E6BC0B5">
      <w:pPr>
        <w:pageBreakBefore w:val="0"/>
        <w:numPr>
          <w:ilvl w:val="0"/>
          <w:numId w:val="1"/>
        </w:numPr>
        <w:tabs>
          <w:tab w:val="left" w:pos="1134"/>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相对湿度：5％～95％；</w:t>
      </w:r>
    </w:p>
    <w:p w14:paraId="3E560350">
      <w:pPr>
        <w:pageBreakBefore w:val="0"/>
        <w:numPr>
          <w:ilvl w:val="0"/>
          <w:numId w:val="1"/>
        </w:numPr>
        <w:tabs>
          <w:tab w:val="left" w:pos="1134"/>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海拔高度：≤2000m；</w:t>
      </w:r>
    </w:p>
    <w:p w14:paraId="2621931A">
      <w:pPr>
        <w:pageBreakBefore w:val="0"/>
        <w:numPr>
          <w:ilvl w:val="0"/>
          <w:numId w:val="1"/>
        </w:numPr>
        <w:tabs>
          <w:tab w:val="left" w:pos="1134"/>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大气压强：80kPa～110kPa；</w:t>
      </w:r>
    </w:p>
    <w:p w14:paraId="7F3C0F21">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（2）电源条件</w:t>
      </w:r>
    </w:p>
    <w:p w14:paraId="17D47627">
      <w:pPr>
        <w:pageBreakBefore w:val="0"/>
        <w:numPr>
          <w:ilvl w:val="0"/>
          <w:numId w:val="2"/>
        </w:numPr>
        <w:tabs>
          <w:tab w:val="left" w:pos="1134"/>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交流输入电压：380V±15％；</w:t>
      </w:r>
    </w:p>
    <w:p w14:paraId="0D438BAB">
      <w:pPr>
        <w:pageBreakBefore w:val="0"/>
        <w:numPr>
          <w:ilvl w:val="0"/>
          <w:numId w:val="2"/>
        </w:numPr>
        <w:tabs>
          <w:tab w:val="left" w:pos="1134"/>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交流电源频率：50Hz±1Hz。</w:t>
      </w:r>
    </w:p>
    <w:p w14:paraId="51B1E0D6">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（3）输出电压、恒功率电压</w:t>
      </w:r>
    </w:p>
    <w:p w14:paraId="36B57217">
      <w:pPr>
        <w:pageBreakBefore w:val="0"/>
        <w:tabs>
          <w:tab w:val="left" w:pos="315"/>
          <w:tab w:val="left" w:pos="1134"/>
        </w:tabs>
        <w:kinsoku/>
        <w:wordWrap/>
        <w:bidi w:val="0"/>
        <w:spacing w:beforeAutospacing="0" w:afterAutospacing="0" w:line="312" w:lineRule="auto"/>
        <w:ind w:left="735"/>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直流输出电压：</w:t>
      </w:r>
      <w:r>
        <w:rPr>
          <w:rFonts w:hint="eastAsia" w:asciiTheme="minorEastAsia" w:hAnsiTheme="minorEastAsia" w:eastAsiaTheme="minorEastAsia" w:cstheme="minorEastAsia"/>
          <w:color w:val="auto"/>
          <w:sz w:val="21"/>
          <w:szCs w:val="21"/>
          <w:highlight w:val="none"/>
          <w:lang w:val="en-US" w:eastAsia="zh-CN"/>
        </w:rPr>
        <w:t>200V</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1000V</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具备恒功率充电功能。</w:t>
      </w:r>
    </w:p>
    <w:p w14:paraId="5E1E3AA3">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（4）低压辅助电源</w:t>
      </w:r>
    </w:p>
    <w:p w14:paraId="49AB9075">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充电机应能为电动汽车提供低压辅助电源，且具备过负荷、过压、过温保护功能。</w:t>
      </w:r>
    </w:p>
    <w:p w14:paraId="5BAA264F">
      <w:pPr>
        <w:pageBreakBefore w:val="0"/>
        <w:numPr>
          <w:ilvl w:val="0"/>
          <w:numId w:val="3"/>
        </w:numPr>
        <w:tabs>
          <w:tab w:val="left" w:pos="1134"/>
        </w:tabs>
        <w:kinsoku/>
        <w:wordWrap/>
        <w:bidi w:val="0"/>
        <w:spacing w:beforeAutospacing="0" w:afterAutospacing="0" w:line="312" w:lineRule="auto"/>
        <w:ind w:left="1134" w:hanging="39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辅助电源额定电压：12V；</w:t>
      </w:r>
    </w:p>
    <w:p w14:paraId="040573F9">
      <w:pPr>
        <w:pageBreakBefore w:val="0"/>
        <w:numPr>
          <w:ilvl w:val="0"/>
          <w:numId w:val="3"/>
        </w:numPr>
        <w:tabs>
          <w:tab w:val="left" w:pos="1134"/>
        </w:tabs>
        <w:kinsoku/>
        <w:wordWrap/>
        <w:bidi w:val="0"/>
        <w:spacing w:beforeAutospacing="0" w:afterAutospacing="0" w:line="312" w:lineRule="auto"/>
        <w:ind w:left="1134" w:hanging="39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辅助电源额定电流：10A；</w:t>
      </w:r>
    </w:p>
    <w:p w14:paraId="76BE062E">
      <w:pPr>
        <w:pageBreakBefore w:val="0"/>
        <w:numPr>
          <w:ilvl w:val="0"/>
          <w:numId w:val="3"/>
        </w:numPr>
        <w:tabs>
          <w:tab w:val="left" w:pos="1140"/>
        </w:tabs>
        <w:kinsoku/>
        <w:wordWrap/>
        <w:bidi w:val="0"/>
        <w:spacing w:beforeAutospacing="0" w:afterAutospacing="0" w:line="312" w:lineRule="auto"/>
        <w:ind w:left="1134" w:hanging="39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纹波峰值系数：不超过±1%。</w:t>
      </w:r>
    </w:p>
    <w:p w14:paraId="5B41B6CA">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en-US" w:eastAsia="zh-CN"/>
        </w:rPr>
        <w:t xml:space="preserve"> </w:t>
      </w:r>
    </w:p>
    <w:p w14:paraId="31E4BACC">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bookmarkStart w:id="0" w:name="_Hlk35935998"/>
      <w:r>
        <w:rPr>
          <w:rFonts w:hint="eastAsia" w:asciiTheme="minorEastAsia" w:hAnsiTheme="minorEastAsia" w:eastAsiaTheme="minorEastAsia" w:cstheme="minorEastAsia"/>
          <w:color w:val="auto"/>
          <w:sz w:val="21"/>
          <w:szCs w:val="21"/>
          <w:highlight w:val="none"/>
        </w:rPr>
        <w:t>分体式直流充电机基本构成包括：动力电源输入单元、功率变换单元、充电控制单元、输出开关单元、计量单元、充电接口、人机交互等</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满足后续液冷终端升级要求</w:t>
      </w:r>
      <w:r>
        <w:rPr>
          <w:rFonts w:hint="eastAsia" w:asciiTheme="minorEastAsia" w:hAnsiTheme="minorEastAsia" w:eastAsiaTheme="minorEastAsia" w:cstheme="minorEastAsia"/>
          <w:color w:val="auto"/>
          <w:sz w:val="21"/>
          <w:szCs w:val="21"/>
          <w:highlight w:val="none"/>
        </w:rPr>
        <w:t>。</w:t>
      </w:r>
    </w:p>
    <w:bookmarkEnd w:id="0"/>
    <w:p w14:paraId="7B243113">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bookmarkStart w:id="1" w:name="_Hlk86931208"/>
      <w:r>
        <w:rPr>
          <w:rFonts w:hint="eastAsia" w:asciiTheme="minorEastAsia" w:hAnsiTheme="minorEastAsia" w:eastAsiaTheme="minorEastAsia" w:cstheme="minorEastAsia"/>
          <w:color w:val="auto"/>
          <w:sz w:val="21"/>
          <w:szCs w:val="21"/>
          <w:highlight w:val="none"/>
        </w:rPr>
        <w:t>采用特殊防护设计，内部最低元器件离充电机底部垂直高度≥500mm</w:t>
      </w:r>
      <w:r>
        <w:rPr>
          <w:rFonts w:hint="eastAsia" w:asciiTheme="minorEastAsia" w:hAnsiTheme="minorEastAsia" w:eastAsiaTheme="minorEastAsia" w:cstheme="minorEastAsia"/>
          <w:color w:val="auto"/>
          <w:sz w:val="21"/>
          <w:szCs w:val="21"/>
          <w:highlight w:val="none"/>
          <w:lang w:val="en-US" w:eastAsia="zh-CN"/>
        </w:rPr>
        <w:t>或采用箱变充电机一体式设计</w:t>
      </w:r>
      <w:r>
        <w:rPr>
          <w:rFonts w:hint="eastAsia" w:asciiTheme="minorEastAsia" w:hAnsiTheme="minorEastAsia" w:eastAsiaTheme="minorEastAsia" w:cstheme="minorEastAsia"/>
          <w:color w:val="auto"/>
          <w:sz w:val="21"/>
          <w:szCs w:val="21"/>
          <w:highlight w:val="none"/>
        </w:rPr>
        <w:t>。</w:t>
      </w:r>
    </w:p>
    <w:bookmarkEnd w:id="1"/>
    <w:p w14:paraId="00F4AADF">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分体式直流充电机由一台主机电源柜和多台直流充电终端组成，多台直流充电终端可同时输出电流，主机电源柜主要包括交流进线部分和充电功率模块，电源柜和终端之间通过线缆连接组成一套完整的充电系统。</w:t>
      </w:r>
    </w:p>
    <w:p w14:paraId="5F90D8BC">
      <w:pPr>
        <w:pStyle w:val="3"/>
        <w:pageBreakBefore w:val="0"/>
        <w:tabs>
          <w:tab w:val="left" w:pos="287"/>
        </w:tabs>
        <w:kinsoku/>
        <w:wordWrap/>
        <w:bidi w:val="0"/>
        <w:spacing w:before="0" w:beforeAutospacing="0" w:after="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功能要求</w:t>
      </w:r>
    </w:p>
    <w:p w14:paraId="37D1F7A4">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（1）充电设定方式</w:t>
      </w:r>
    </w:p>
    <w:p w14:paraId="3FC08723">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在充电过程中，充电机依据电动汽车电池管理系统提供的数据动态调整充电参数，执行相应动作，完成充电过程。</w:t>
      </w:r>
    </w:p>
    <w:p w14:paraId="588289C2">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（2）充电模式和连接方式</w:t>
      </w:r>
    </w:p>
    <w:p w14:paraId="509B1939">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充电机采用GB/T18487.1-2015附录B中规定的充电模式4和连接方式C对电动汽车进行充电。充电接口应满足GB/T20234.1-2015和GB/T20234.3-2015的规定。</w:t>
      </w:r>
    </w:p>
    <w:p w14:paraId="4623716C">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（3）控制导引和充电控制</w:t>
      </w:r>
    </w:p>
    <w:p w14:paraId="0D3142D1">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充电机应具备控制导引功能。控制导引电路及控制原理应满足GB/T18487.1-2015附录B中的规定。</w:t>
      </w:r>
    </w:p>
    <w:p w14:paraId="13935556">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（4）与电池管理系统通信功能</w:t>
      </w:r>
    </w:p>
    <w:p w14:paraId="66418448">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充电机应具有与电池管理系统通信的CAN接口，获得电池管理系统的充电参数和充电实时数据。通信协议应能满足GB/T 27930-2015的规定。</w:t>
      </w:r>
    </w:p>
    <w:p w14:paraId="4D42F884">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（5）功率自动分配功能</w:t>
      </w:r>
    </w:p>
    <w:p w14:paraId="445BBAAB">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bookmarkStart w:id="2" w:name="_Hlk35936140"/>
      <w:r>
        <w:rPr>
          <w:rFonts w:hint="eastAsia" w:asciiTheme="minorEastAsia" w:hAnsiTheme="minorEastAsia" w:eastAsiaTheme="minorEastAsia" w:cstheme="minorEastAsia"/>
          <w:color w:val="auto"/>
          <w:sz w:val="21"/>
          <w:szCs w:val="21"/>
          <w:highlight w:val="none"/>
        </w:rPr>
        <w:t>充电机应具备动态功率分配功能。在充电过程中，充电机根据用户充电请求、电池充电需求、当前功率变换单元负荷状态、上级监控管理系统调控指令，将充电模块按预定的控制策略动态调整分配连接至各充电接口。</w:t>
      </w:r>
    </w:p>
    <w:bookmarkEnd w:id="2"/>
    <w:p w14:paraId="086F9079">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（6）急停功能</w:t>
      </w:r>
    </w:p>
    <w:p w14:paraId="4636BFE2">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充电机应具备急停功能，在充电终端上设置急停装置，任意充电终端启动急停装置时，则立即切断该充电终端的直流输出，同时不影响其他充电终端的正常运行。</w:t>
      </w:r>
    </w:p>
    <w:p w14:paraId="649B5A2F">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（7）计量功能</w:t>
      </w:r>
    </w:p>
    <w:p w14:paraId="1D832A55">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充电机采用直流侧计量，应具有对每个充电接口输出电能进行计量的功能，电能计量装置应符合国家计量器具检定相关要求，计量精度1.0。</w:t>
      </w:r>
    </w:p>
    <w:p w14:paraId="4EBD40B6">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（8）集中管控功能</w:t>
      </w:r>
    </w:p>
    <w:p w14:paraId="1E0699D4">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充电机支持区域组网实现集群控制和管理功能，根据用电负荷需求和配电能力，进行动态负荷调度或设定固定负荷上限，实时调控充电终端功率输出，满足充电需求。</w:t>
      </w:r>
    </w:p>
    <w:p w14:paraId="492E63A7">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（9）车充识别</w:t>
      </w:r>
    </w:p>
    <w:p w14:paraId="0EB245FE">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充电机支持VIN码自动识别，并依据后台设置的充电策略对识别后的车辆进行自动启动充电。</w:t>
      </w:r>
    </w:p>
    <w:p w14:paraId="655FB9E9">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（10）充电策略</w:t>
      </w:r>
    </w:p>
    <w:p w14:paraId="4B964289">
      <w:pPr>
        <w:pageBreakBefore w:val="0"/>
        <w:tabs>
          <w:tab w:val="left" w:pos="315"/>
          <w:tab w:val="left" w:pos="1134"/>
        </w:tabs>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10.1</w:t>
      </w:r>
      <w:r>
        <w:rPr>
          <w:rFonts w:hint="eastAsia" w:asciiTheme="minorEastAsia" w:hAnsiTheme="minorEastAsia" w:eastAsiaTheme="minorEastAsia" w:cstheme="minorEastAsia"/>
          <w:color w:val="auto"/>
          <w:sz w:val="21"/>
          <w:szCs w:val="21"/>
          <w:highlight w:val="none"/>
        </w:rPr>
        <w:t>均充充电策略：当只有一辆车在充电时，充电机所有充电模块最大限度满足车辆需</w:t>
      </w:r>
      <w:r>
        <w:rPr>
          <w:rFonts w:hint="eastAsia" w:asciiTheme="minorEastAsia" w:hAnsiTheme="minorEastAsia" w:eastAsiaTheme="minorEastAsia" w:cstheme="minorEastAsia"/>
          <w:color w:val="auto"/>
          <w:sz w:val="21"/>
          <w:szCs w:val="21"/>
          <w:highlight w:val="none"/>
          <w:lang w:eastAsia="zh-CN"/>
        </w:rPr>
        <w:t>求</w:t>
      </w:r>
      <w:r>
        <w:rPr>
          <w:rFonts w:hint="eastAsia" w:asciiTheme="minorEastAsia" w:hAnsiTheme="minorEastAsia" w:eastAsiaTheme="minorEastAsia" w:cstheme="minorEastAsia"/>
          <w:color w:val="auto"/>
          <w:sz w:val="21"/>
          <w:szCs w:val="21"/>
          <w:highlight w:val="none"/>
        </w:rPr>
        <w:t>。第二辆车来到时功率自动进行均分，每辆车输入的最大功率为充电机最大输出功率的一半,以此类推。此策略适合夜间慢平衡充电，最大限度保护电池。</w:t>
      </w:r>
    </w:p>
    <w:p w14:paraId="5C4139F1">
      <w:pPr>
        <w:pageBreakBefore w:val="0"/>
        <w:numPr>
          <w:ilvl w:val="0"/>
          <w:numId w:val="0"/>
        </w:numPr>
        <w:tabs>
          <w:tab w:val="left" w:pos="0"/>
          <w:tab w:val="left" w:pos="1134"/>
          <w:tab w:val="left" w:pos="1680"/>
        </w:tabs>
        <w:kinsoku/>
        <w:wordWrap/>
        <w:overflowPunct/>
        <w:bidi w:val="0"/>
        <w:spacing w:line="312"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10.2</w:t>
      </w:r>
      <w:r>
        <w:rPr>
          <w:rFonts w:hint="eastAsia" w:asciiTheme="minorEastAsia" w:hAnsiTheme="minorEastAsia" w:eastAsiaTheme="minorEastAsia" w:cstheme="minorEastAsia"/>
          <w:sz w:val="21"/>
          <w:szCs w:val="21"/>
          <w:highlight w:val="none"/>
        </w:rPr>
        <w:t>有主有次充电策略：当第一辆车进行充电时，充电堆（机）所有充电模块最大限度满足第一辆车的充电需求，当第二辆车进行充电时，优先保障第一辆车充电的同时，剩余模块自动分配给第二辆车使用，第三辆车进行充电时，在保证前两辆车最大限度进行充电时，剩余模块给第三辆充电，</w:t>
      </w:r>
      <w:r>
        <w:rPr>
          <w:rFonts w:hint="eastAsia" w:asciiTheme="minorEastAsia" w:hAnsiTheme="minorEastAsia" w:eastAsiaTheme="minorEastAsia" w:cstheme="minorEastAsia"/>
          <w:sz w:val="21"/>
          <w:szCs w:val="21"/>
          <w:highlight w:val="none"/>
          <w:lang w:eastAsia="zh-CN"/>
        </w:rPr>
        <w:t>以</w:t>
      </w:r>
      <w:r>
        <w:rPr>
          <w:rFonts w:hint="eastAsia" w:asciiTheme="minorEastAsia" w:hAnsiTheme="minorEastAsia" w:eastAsiaTheme="minorEastAsia" w:cstheme="minorEastAsia"/>
          <w:sz w:val="21"/>
          <w:szCs w:val="21"/>
          <w:highlight w:val="none"/>
        </w:rPr>
        <w:t>此类推，但是至少保证后来车辆至少有一个模块使用。此策略适合白天快补充电。</w:t>
      </w:r>
    </w:p>
    <w:p w14:paraId="08917C42">
      <w:pPr>
        <w:pageBreakBefore w:val="0"/>
        <w:numPr>
          <w:ilvl w:val="0"/>
          <w:numId w:val="0"/>
        </w:numPr>
        <w:tabs>
          <w:tab w:val="left" w:pos="0"/>
          <w:tab w:val="left" w:pos="1134"/>
          <w:tab w:val="left" w:pos="1680"/>
        </w:tabs>
        <w:kinsoku/>
        <w:wordWrap/>
        <w:overflowPunct/>
        <w:bidi w:val="0"/>
        <w:spacing w:line="312"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10.3</w:t>
      </w:r>
      <w:r>
        <w:rPr>
          <w:rFonts w:hint="eastAsia" w:asciiTheme="minorEastAsia" w:hAnsiTheme="minorEastAsia" w:eastAsiaTheme="minorEastAsia" w:cstheme="minorEastAsia"/>
          <w:sz w:val="21"/>
          <w:szCs w:val="21"/>
          <w:highlight w:val="none"/>
        </w:rPr>
        <w:t>至少分配一个模块单元充电策略：当有车辆接入充电时，至少保证所有接入的车辆至少有一个充电模块为其充电，多余模块按顺序分配或按需求分配。</w:t>
      </w:r>
    </w:p>
    <w:p w14:paraId="0B7442FD">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（11）主动防护功能</w:t>
      </w:r>
    </w:p>
    <w:p w14:paraId="44AE4ED5">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充电机具备主动监测电动汽车BMS运行状态、电池特性参数及充电机自身运行状态等功能，须采用安全冗余设计，主动诊断并处理故障和异常，实现电动汽车充电过程的主动防护。</w:t>
      </w:r>
    </w:p>
    <w:p w14:paraId="76B9FE48">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（12）通信功能</w:t>
      </w:r>
    </w:p>
    <w:p w14:paraId="03ADD945">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置4G通讯模块，采用4G通讯流量卡连接网络，手机APP、PAD、PC登陆云平台进行充电状态的监控、查询及控制功能。受后台通讯频次与数据要求，配置流量卡具备每月不低于500M流量/终端，每个车位可单独计量、计费、通信，流量卡由厂家提供，自行计入成本，通讯运营商的选择根据充电站所在位置选择网络较好的运营商。</w:t>
      </w:r>
    </w:p>
    <w:p w14:paraId="6308A5B9">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（13）远程升级</w:t>
      </w:r>
    </w:p>
    <w:p w14:paraId="4D081DD4">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配置4G通讯模块，可通过监控运维平台控制充电机烧写程序，实现远程一键升级，远程更新所有通信协议，以及新国标更新等带来的控制模式升级。</w:t>
      </w:r>
    </w:p>
    <w:p w14:paraId="78CAAB1C">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（14）远程断电</w:t>
      </w:r>
    </w:p>
    <w:p w14:paraId="0BAD05E2">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配置4G通讯模块，面对应急突发事件，可通过调度室的远程监控运维平台，远程操作断电。</w:t>
      </w:r>
    </w:p>
    <w:p w14:paraId="0426BEBA">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（15）应急充电</w:t>
      </w:r>
    </w:p>
    <w:p w14:paraId="348B538E">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0000FF"/>
          <w:sz w:val="21"/>
          <w:szCs w:val="21"/>
          <w:highlight w:val="none"/>
        </w:rPr>
      </w:pPr>
      <w:r>
        <w:rPr>
          <w:rFonts w:hint="eastAsia" w:asciiTheme="minorEastAsia" w:hAnsiTheme="minorEastAsia" w:eastAsiaTheme="minorEastAsia" w:cstheme="minorEastAsia"/>
          <w:color w:val="auto"/>
          <w:sz w:val="21"/>
          <w:szCs w:val="21"/>
          <w:highlight w:val="none"/>
        </w:rPr>
        <w:t>充电机支持应急充电功能，当云平台意外离网时，充电机可实现本地启动充电，并自动备份离网充电数据，待网络恢复后将离网充电数据自动上传至云平台。</w:t>
      </w:r>
    </w:p>
    <w:p w14:paraId="1F17897C">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bookmarkStart w:id="3" w:name="_Hlk35936260"/>
      <w:r>
        <w:rPr>
          <w:rFonts w:hint="eastAsia" w:asciiTheme="minorEastAsia" w:hAnsiTheme="minorEastAsia" w:eastAsiaTheme="minorEastAsia" w:cstheme="minorEastAsia"/>
          <w:b/>
          <w:bCs/>
          <w:color w:val="auto"/>
          <w:sz w:val="21"/>
          <w:szCs w:val="21"/>
          <w:highlight w:val="none"/>
        </w:rPr>
        <w:t>（16）故障录波</w:t>
      </w:r>
    </w:p>
    <w:p w14:paraId="3216DC2E">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当充电机出现故障特征或实际发生故障时，可记录故障前后电池、充电机等关键信息（电压、电流、SOC、温度、单体电池信息），用于故障分析。</w:t>
      </w:r>
    </w:p>
    <w:p w14:paraId="5FF29C8A">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（17）通讯模块升级</w:t>
      </w:r>
    </w:p>
    <w:p w14:paraId="47F0483A">
      <w:pPr>
        <w:pageBreakBefore w:val="0"/>
        <w:widowControl w:val="0"/>
        <w:kinsoku/>
        <w:wordWrap/>
        <w:overflowPunct/>
        <w:bidi w:val="0"/>
        <w:spacing w:line="312" w:lineRule="auto"/>
        <w:ind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本采购可以用4G通讯模块或更为先进稳定的通讯方案，如采购人有特殊要求则投标人需按采购人要求及时更换通讯方案，造成的相关费用在投标总价中综合考虑不再另行计费。</w:t>
      </w:r>
    </w:p>
    <w:p w14:paraId="5BC0DFB4">
      <w:pPr>
        <w:pStyle w:val="3"/>
        <w:pageBreakBefore w:val="0"/>
        <w:tabs>
          <w:tab w:val="left" w:pos="287"/>
        </w:tabs>
        <w:kinsoku/>
        <w:wordWrap/>
        <w:bidi w:val="0"/>
        <w:spacing w:before="0" w:beforeAutospacing="0" w:after="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耐气候环境要求</w:t>
      </w:r>
    </w:p>
    <w:p w14:paraId="6C2A2C75">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（1）防护等级</w:t>
      </w:r>
    </w:p>
    <w:p w14:paraId="552E1236">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充电机防护等级不应低于GB 4208中IP32（室内）或IP54（室外）的规定。</w:t>
      </w:r>
    </w:p>
    <w:p w14:paraId="53133B64">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（2）三防（防潮湿，防霉变，防盐雾）保护</w:t>
      </w:r>
    </w:p>
    <w:p w14:paraId="31F13285">
      <w:pPr>
        <w:pageBreakBefore w:val="0"/>
        <w:tabs>
          <w:tab w:val="left" w:pos="315"/>
          <w:tab w:val="left" w:pos="1134"/>
        </w:tabs>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充电机内印刷线路板、接插件等电路应具有防潮湿、防霉变、防盐雾处理，保证充电桩在潮湿、盐雾环境下正常运行。</w:t>
      </w:r>
    </w:p>
    <w:p w14:paraId="184FAF5F">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bookmarkStart w:id="4" w:name="_Toc179863362"/>
      <w:r>
        <w:rPr>
          <w:rFonts w:hint="eastAsia" w:asciiTheme="minorEastAsia" w:hAnsiTheme="minorEastAsia" w:eastAsiaTheme="minorEastAsia" w:cstheme="minorEastAsia"/>
          <w:b/>
          <w:bCs/>
          <w:color w:val="auto"/>
          <w:sz w:val="21"/>
          <w:szCs w:val="21"/>
          <w:highlight w:val="none"/>
        </w:rPr>
        <w:t>（3）防锈（防氧化）保护</w:t>
      </w:r>
      <w:bookmarkEnd w:id="4"/>
    </w:p>
    <w:p w14:paraId="716B60CC">
      <w:pPr>
        <w:pageBreakBefore w:val="0"/>
        <w:tabs>
          <w:tab w:val="left" w:pos="1134"/>
        </w:tabs>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充电机铁质外壳和暴露的铁质支架、零件应采用双层防锈措施，非铁质的金属外壳也应具有防氧化保护膜或防氧化处理。</w:t>
      </w:r>
    </w:p>
    <w:bookmarkEnd w:id="3"/>
    <w:p w14:paraId="0738FFF1">
      <w:pPr>
        <w:pStyle w:val="3"/>
        <w:pageBreakBefore w:val="0"/>
        <w:tabs>
          <w:tab w:val="left" w:pos="287"/>
        </w:tabs>
        <w:kinsoku/>
        <w:wordWrap/>
        <w:bidi w:val="0"/>
        <w:spacing w:before="0" w:beforeAutospacing="0" w:after="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防护要求</w:t>
      </w:r>
    </w:p>
    <w:p w14:paraId="0FE290DB">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（1）允许温度</w:t>
      </w:r>
    </w:p>
    <w:p w14:paraId="05BEFF8E">
      <w:pPr>
        <w:pageBreakBefore w:val="0"/>
        <w:numPr>
          <w:ilvl w:val="0"/>
          <w:numId w:val="4"/>
        </w:numPr>
        <w:tabs>
          <w:tab w:val="left" w:pos="1134"/>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在40℃环境温度下，充电机可用手接触部分允许的最高温度应为：</w:t>
      </w:r>
    </w:p>
    <w:p w14:paraId="3385DD90">
      <w:pPr>
        <w:pageBreakBefore w:val="0"/>
        <w:tabs>
          <w:tab w:val="left" w:pos="1134"/>
        </w:tabs>
        <w:kinsoku/>
        <w:wordWrap/>
        <w:bidi w:val="0"/>
        <w:spacing w:beforeAutospacing="0" w:afterAutospacing="0" w:line="312" w:lineRule="auto"/>
        <w:ind w:left="7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——金属部分，50℃；</w:t>
      </w:r>
    </w:p>
    <w:p w14:paraId="37070E59">
      <w:pPr>
        <w:pageBreakBefore w:val="0"/>
        <w:tabs>
          <w:tab w:val="left" w:pos="1134"/>
        </w:tabs>
        <w:kinsoku/>
        <w:wordWrap/>
        <w:bidi w:val="0"/>
        <w:spacing w:beforeAutospacing="0" w:afterAutospacing="0" w:line="312" w:lineRule="auto"/>
        <w:ind w:left="7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——非金属部分，60℃。</w:t>
      </w:r>
    </w:p>
    <w:p w14:paraId="5A6DF820">
      <w:pPr>
        <w:pageBreakBefore w:val="0"/>
        <w:numPr>
          <w:ilvl w:val="0"/>
          <w:numId w:val="4"/>
        </w:numPr>
        <w:tabs>
          <w:tab w:val="left" w:pos="1134"/>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可以用手接触但不必紧握的部分，在同样条件下允许的最高温度应为：</w:t>
      </w:r>
    </w:p>
    <w:p w14:paraId="7DEF11A2">
      <w:pPr>
        <w:pageBreakBefore w:val="0"/>
        <w:tabs>
          <w:tab w:val="left" w:pos="1134"/>
        </w:tabs>
        <w:kinsoku/>
        <w:wordWrap/>
        <w:bidi w:val="0"/>
        <w:spacing w:beforeAutospacing="0" w:afterAutospacing="0" w:line="312" w:lineRule="auto"/>
        <w:ind w:left="7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——金属部分，60℃；</w:t>
      </w:r>
    </w:p>
    <w:p w14:paraId="3669A39C">
      <w:pPr>
        <w:pageBreakBefore w:val="0"/>
        <w:tabs>
          <w:tab w:val="left" w:pos="1134"/>
        </w:tabs>
        <w:kinsoku/>
        <w:wordWrap/>
        <w:bidi w:val="0"/>
        <w:spacing w:beforeAutospacing="0" w:afterAutospacing="0" w:line="312" w:lineRule="auto"/>
        <w:ind w:left="7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——非金属部分，85℃。</w:t>
      </w:r>
    </w:p>
    <w:p w14:paraId="5F6049B4">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（2）电击防护要求</w:t>
      </w:r>
    </w:p>
    <w:p w14:paraId="45B48914">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充电机的电击防护应符合GB/T 18487.1-2015中第7章的要求。</w:t>
      </w:r>
    </w:p>
    <w:p w14:paraId="325FB621">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（3）电气间隙和爬电距离</w:t>
      </w:r>
    </w:p>
    <w:p w14:paraId="5FEBEE58">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充电机的电气间隙和爬电距离应符合GB/T 18487.1-2015中10.4节的规定。</w:t>
      </w:r>
    </w:p>
    <w:p w14:paraId="7BB8B91D">
      <w:pPr>
        <w:pageBreakBefore w:val="0"/>
        <w:widowControl/>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电气间隙和爬电距离</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4"/>
        <w:gridCol w:w="2894"/>
        <w:gridCol w:w="3040"/>
      </w:tblGrid>
      <w:tr w14:paraId="2362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vAlign w:val="center"/>
          </w:tcPr>
          <w:p w14:paraId="4A4A3C7E">
            <w:pPr>
              <w:pageBreakBefore w:val="0"/>
              <w:widowControl/>
              <w:kinsoku/>
              <w:wordWrap/>
              <w:bidi w:val="0"/>
              <w:spacing w:beforeAutospacing="0" w:afterAutospacing="0" w:line="312" w:lineRule="auto"/>
              <w:jc w:val="center"/>
              <w:textAlignment w:val="auto"/>
              <w:rPr>
                <w:rFonts w:hint="eastAsia" w:asciiTheme="minorEastAsia" w:hAnsiTheme="minorEastAsia" w:eastAsiaTheme="minorEastAsia" w:cstheme="minorEastAsia"/>
                <w:i/>
                <w:color w:val="auto"/>
                <w:sz w:val="21"/>
                <w:szCs w:val="21"/>
                <w:highlight w:val="none"/>
              </w:rPr>
            </w:pPr>
            <w:r>
              <w:rPr>
                <w:rFonts w:hint="eastAsia" w:asciiTheme="minorEastAsia" w:hAnsiTheme="minorEastAsia" w:eastAsiaTheme="minorEastAsia" w:cstheme="minorEastAsia"/>
                <w:color w:val="auto"/>
                <w:sz w:val="21"/>
                <w:szCs w:val="21"/>
                <w:highlight w:val="none"/>
              </w:rPr>
              <w:t>额定绝缘电压Ui</w:t>
            </w:r>
          </w:p>
          <w:p w14:paraId="5B855C44">
            <w:pPr>
              <w:pageBreakBefore w:val="0"/>
              <w:widowControl/>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（V）</w:t>
            </w:r>
          </w:p>
        </w:tc>
        <w:tc>
          <w:tcPr>
            <w:tcW w:w="2894" w:type="dxa"/>
            <w:vAlign w:val="center"/>
          </w:tcPr>
          <w:p w14:paraId="2F3F3DE9">
            <w:pPr>
              <w:pageBreakBefore w:val="0"/>
              <w:widowControl/>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电气间隙</w:t>
            </w:r>
          </w:p>
          <w:p w14:paraId="3E4CA28C">
            <w:pPr>
              <w:pageBreakBefore w:val="0"/>
              <w:widowControl/>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（mm）</w:t>
            </w:r>
          </w:p>
        </w:tc>
        <w:tc>
          <w:tcPr>
            <w:tcW w:w="3040" w:type="dxa"/>
            <w:vAlign w:val="center"/>
          </w:tcPr>
          <w:p w14:paraId="4BE5A5F4">
            <w:pPr>
              <w:pageBreakBefore w:val="0"/>
              <w:widowControl/>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爬电距离</w:t>
            </w:r>
          </w:p>
          <w:p w14:paraId="477A7F4E">
            <w:pPr>
              <w:pageBreakBefore w:val="0"/>
              <w:widowControl/>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（mm）</w:t>
            </w:r>
          </w:p>
        </w:tc>
      </w:tr>
      <w:tr w14:paraId="631D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3184" w:type="dxa"/>
            <w:vAlign w:val="center"/>
          </w:tcPr>
          <w:p w14:paraId="0540A9EB">
            <w:pPr>
              <w:pageBreakBefore w:val="0"/>
              <w:widowControl/>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color w:val="auto"/>
                <w:sz w:val="21"/>
                <w:szCs w:val="21"/>
                <w:highlight w:val="none"/>
              </w:rPr>
              <w:t>Ui</w:t>
            </w:r>
            <w:r>
              <w:rPr>
                <w:rFonts w:hint="eastAsia" w:asciiTheme="minorEastAsia" w:hAnsiTheme="minorEastAsia" w:eastAsiaTheme="minorEastAsia" w:cstheme="minorEastAsia"/>
                <w:color w:val="auto"/>
                <w:sz w:val="21"/>
                <w:szCs w:val="21"/>
                <w:highlight w:val="none"/>
              </w:rPr>
              <w:t>≤60</w:t>
            </w:r>
          </w:p>
        </w:tc>
        <w:tc>
          <w:tcPr>
            <w:tcW w:w="2894" w:type="dxa"/>
            <w:vAlign w:val="center"/>
          </w:tcPr>
          <w:p w14:paraId="5501EB3A">
            <w:pPr>
              <w:pageBreakBefore w:val="0"/>
              <w:widowControl/>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c>
          <w:tcPr>
            <w:tcW w:w="3040" w:type="dxa"/>
            <w:vAlign w:val="center"/>
          </w:tcPr>
          <w:p w14:paraId="3937E72E">
            <w:pPr>
              <w:pageBreakBefore w:val="0"/>
              <w:widowControl/>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r>
      <w:tr w14:paraId="4B1C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184" w:type="dxa"/>
            <w:vAlign w:val="center"/>
          </w:tcPr>
          <w:p w14:paraId="3181212C">
            <w:pPr>
              <w:pageBreakBefore w:val="0"/>
              <w:widowControl/>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w:t>
            </w:r>
            <w:r>
              <w:rPr>
                <w:rFonts w:hint="eastAsia" w:asciiTheme="minorEastAsia" w:hAnsiTheme="minorEastAsia" w:eastAsiaTheme="minorEastAsia" w:cstheme="minorEastAsia"/>
                <w:i/>
                <w:color w:val="auto"/>
                <w:sz w:val="21"/>
                <w:szCs w:val="21"/>
                <w:highlight w:val="none"/>
              </w:rPr>
              <w:t>Ui</w:t>
            </w:r>
            <w:r>
              <w:rPr>
                <w:rFonts w:hint="eastAsia" w:asciiTheme="minorEastAsia" w:hAnsiTheme="minorEastAsia" w:eastAsiaTheme="minorEastAsia" w:cstheme="minorEastAsia"/>
                <w:color w:val="auto"/>
                <w:sz w:val="21"/>
                <w:szCs w:val="21"/>
                <w:highlight w:val="none"/>
              </w:rPr>
              <w:t>≤300</w:t>
            </w:r>
          </w:p>
        </w:tc>
        <w:tc>
          <w:tcPr>
            <w:tcW w:w="2894" w:type="dxa"/>
            <w:vAlign w:val="center"/>
          </w:tcPr>
          <w:p w14:paraId="13ABD1E4">
            <w:pPr>
              <w:pageBreakBefore w:val="0"/>
              <w:widowControl/>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w:t>
            </w:r>
          </w:p>
        </w:tc>
        <w:tc>
          <w:tcPr>
            <w:tcW w:w="3040" w:type="dxa"/>
            <w:vAlign w:val="center"/>
          </w:tcPr>
          <w:p w14:paraId="751B7362">
            <w:pPr>
              <w:pageBreakBefore w:val="0"/>
              <w:widowControl/>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w:t>
            </w:r>
          </w:p>
        </w:tc>
      </w:tr>
      <w:tr w14:paraId="2F6E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84" w:type="dxa"/>
            <w:vAlign w:val="center"/>
          </w:tcPr>
          <w:p w14:paraId="44AFCEC8">
            <w:pPr>
              <w:pageBreakBefore w:val="0"/>
              <w:widowControl/>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300＜</w:t>
            </w:r>
            <w:r>
              <w:rPr>
                <w:rFonts w:hint="eastAsia" w:asciiTheme="minorEastAsia" w:hAnsiTheme="minorEastAsia" w:eastAsiaTheme="minorEastAsia" w:cstheme="minorEastAsia"/>
                <w:i/>
                <w:color w:val="auto"/>
                <w:sz w:val="21"/>
                <w:szCs w:val="21"/>
                <w:highlight w:val="none"/>
              </w:rPr>
              <w:t>Ui</w:t>
            </w:r>
            <w:r>
              <w:rPr>
                <w:rFonts w:hint="eastAsia" w:asciiTheme="minorEastAsia" w:hAnsiTheme="minorEastAsia" w:eastAsiaTheme="minorEastAsia" w:cstheme="minorEastAsia"/>
                <w:color w:val="auto"/>
                <w:sz w:val="21"/>
                <w:szCs w:val="21"/>
                <w:highlight w:val="none"/>
              </w:rPr>
              <w:t>≤700</w:t>
            </w:r>
          </w:p>
        </w:tc>
        <w:tc>
          <w:tcPr>
            <w:tcW w:w="2894" w:type="dxa"/>
            <w:vAlign w:val="center"/>
          </w:tcPr>
          <w:p w14:paraId="45179C83">
            <w:pPr>
              <w:pageBreakBefore w:val="0"/>
              <w:widowControl/>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w:t>
            </w:r>
          </w:p>
        </w:tc>
        <w:tc>
          <w:tcPr>
            <w:tcW w:w="3040" w:type="dxa"/>
            <w:vAlign w:val="center"/>
          </w:tcPr>
          <w:p w14:paraId="583DAFE7">
            <w:pPr>
              <w:pageBreakBefore w:val="0"/>
              <w:widowControl/>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w:t>
            </w:r>
          </w:p>
        </w:tc>
      </w:tr>
      <w:tr w14:paraId="633D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118" w:type="dxa"/>
            <w:gridSpan w:val="3"/>
            <w:vAlign w:val="center"/>
          </w:tcPr>
          <w:p w14:paraId="25A8A146">
            <w:pPr>
              <w:pageBreakBefore w:val="0"/>
              <w:widowControl/>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注1：当主电路与控制电路或辅助电路的额定绝缘电压不一致时，其电气间隙和爬电距离可分别按其额定值选取。</w:t>
            </w:r>
          </w:p>
          <w:p w14:paraId="49C2CE33">
            <w:pPr>
              <w:pageBreakBefore w:val="0"/>
              <w:widowControl/>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注2：具有不同额定值主电路或控制电路导电部分之间的电气间隙与爬电距离，应按最高额定绝缘电压选取。</w:t>
            </w:r>
          </w:p>
        </w:tc>
      </w:tr>
    </w:tbl>
    <w:p w14:paraId="2C4283A0">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（4）接地要求</w:t>
      </w:r>
    </w:p>
    <w:p w14:paraId="3C18E73B">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充电机的接地要求应能满足以下的规定：</w:t>
      </w:r>
    </w:p>
    <w:p w14:paraId="327E73EA">
      <w:pPr>
        <w:pageBreakBefore w:val="0"/>
        <w:numPr>
          <w:ilvl w:val="0"/>
          <w:numId w:val="5"/>
        </w:numPr>
        <w:tabs>
          <w:tab w:val="left" w:pos="1134"/>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充电机金属壳体应设置接地螺栓，其直径不得小于6mm，并应有接地标志。</w:t>
      </w:r>
    </w:p>
    <w:p w14:paraId="02048288">
      <w:pPr>
        <w:pageBreakBefore w:val="0"/>
        <w:numPr>
          <w:ilvl w:val="0"/>
          <w:numId w:val="5"/>
        </w:numPr>
        <w:tabs>
          <w:tab w:val="left" w:pos="1134"/>
        </w:tabs>
        <w:kinsoku/>
        <w:wordWrap/>
        <w:bidi w:val="0"/>
        <w:spacing w:beforeAutospacing="0" w:afterAutospacing="0" w:line="312" w:lineRule="auto"/>
        <w:ind w:left="1134" w:hanging="39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所有作为隔离带电导体的金属隔板、电气元件的金属外壳以及金属手柄等均应有效接地，连续性电阻不应大于0.1Ω。</w:t>
      </w:r>
    </w:p>
    <w:p w14:paraId="5546D726">
      <w:pPr>
        <w:pageBreakBefore w:val="0"/>
        <w:numPr>
          <w:ilvl w:val="0"/>
          <w:numId w:val="5"/>
        </w:numPr>
        <w:tabs>
          <w:tab w:val="left" w:pos="1134"/>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充电机的门、盖板、覆板和类似部件，应采用保护导体将这些部件和充电机主体框架连接，此保护导体的截面积不得小于2.5mm</w:t>
      </w:r>
      <w:r>
        <w:rPr>
          <w:rFonts w:hint="eastAsia" w:asciiTheme="minorEastAsia" w:hAnsiTheme="minorEastAsia" w:eastAsiaTheme="minorEastAsia" w:cstheme="minorEastAsia"/>
          <w:color w:val="auto"/>
          <w:sz w:val="21"/>
          <w:szCs w:val="21"/>
          <w:highlight w:val="none"/>
          <w:vertAlign w:val="superscript"/>
        </w:rPr>
        <w:t>2</w:t>
      </w:r>
      <w:r>
        <w:rPr>
          <w:rFonts w:hint="eastAsia" w:asciiTheme="minorEastAsia" w:hAnsiTheme="minorEastAsia" w:eastAsiaTheme="minorEastAsia" w:cstheme="minorEastAsia"/>
          <w:color w:val="auto"/>
          <w:sz w:val="21"/>
          <w:szCs w:val="21"/>
          <w:highlight w:val="none"/>
        </w:rPr>
        <w:t>。</w:t>
      </w:r>
    </w:p>
    <w:p w14:paraId="306E4308">
      <w:pPr>
        <w:pageBreakBefore w:val="0"/>
        <w:numPr>
          <w:ilvl w:val="0"/>
          <w:numId w:val="5"/>
        </w:numPr>
        <w:tabs>
          <w:tab w:val="left" w:pos="1134"/>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接地母线和柜体之间的所有连接应躲开（或穿透绝缘层）喷漆层，以保证有效的电气连接。</w:t>
      </w:r>
    </w:p>
    <w:p w14:paraId="200404E6">
      <w:pPr>
        <w:pStyle w:val="3"/>
        <w:pageBreakBefore w:val="0"/>
        <w:tabs>
          <w:tab w:val="left" w:pos="287"/>
        </w:tabs>
        <w:kinsoku/>
        <w:wordWrap/>
        <w:bidi w:val="0"/>
        <w:spacing w:before="0" w:beforeAutospacing="0" w:after="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绝缘性能</w:t>
      </w:r>
    </w:p>
    <w:p w14:paraId="3CFBD92B">
      <w:pPr>
        <w:pageBreakBefore w:val="0"/>
        <w:tabs>
          <w:tab w:val="left" w:pos="315"/>
        </w:tabs>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（1）绝缘电阻</w:t>
      </w:r>
    </w:p>
    <w:p w14:paraId="7EE7757A">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用开路电压为下表规定电压的测试仪器测量，充电机非电气连接的各带电回路之间、各独立带电回路与地（金属外壳）之间绝缘电阻不应小于10MΩ。</w:t>
      </w:r>
    </w:p>
    <w:p w14:paraId="3C65AB9F">
      <w:pPr>
        <w:pageBreakBefore w:val="0"/>
        <w:tabs>
          <w:tab w:val="left" w:pos="315"/>
        </w:tabs>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（2）工频耐压</w:t>
      </w:r>
    </w:p>
    <w:p w14:paraId="56627BED">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充电机非电气连接的各带电回路之间、各独立带电回路与地（金属外壳）之间，按其工作电压应能承受下表所规定历时1 min的工频耐压试验（也可采用直流电压，试验电压为交流电压有效值的1.4倍）。试验过程中应无绝缘击穿和闪络现象。</w:t>
      </w:r>
    </w:p>
    <w:p w14:paraId="6F6FE016">
      <w:pPr>
        <w:pageBreakBefore w:val="0"/>
        <w:tabs>
          <w:tab w:val="left" w:pos="315"/>
        </w:tabs>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（3）冲击电压</w:t>
      </w:r>
    </w:p>
    <w:p w14:paraId="4892FE7D">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充电机各带电回路、各带电电路对地（金属外壳）之间，按其工作电压应能承受下表所规定标准雷电波的短时冲击电压试验。试验过程中应无击穿放电。</w:t>
      </w:r>
    </w:p>
    <w:p w14:paraId="360853E1">
      <w:pPr>
        <w:pageBreakBefore w:val="0"/>
        <w:widowControl/>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绝缘试验的试验等级</w:t>
      </w:r>
    </w:p>
    <w:tbl>
      <w:tblPr>
        <w:tblStyle w:val="9"/>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76"/>
        <w:gridCol w:w="3007"/>
        <w:gridCol w:w="2157"/>
        <w:gridCol w:w="1956"/>
      </w:tblGrid>
      <w:tr w14:paraId="7CEC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1" w:hRule="atLeast"/>
          <w:jc w:val="center"/>
        </w:trPr>
        <w:tc>
          <w:tcPr>
            <w:tcW w:w="1876" w:type="dxa"/>
            <w:vAlign w:val="center"/>
          </w:tcPr>
          <w:p w14:paraId="67766712">
            <w:pPr>
              <w:pageBreakBefore w:val="0"/>
              <w:kinsoku/>
              <w:wordWrap/>
              <w:autoSpaceDE w:val="0"/>
              <w:autoSpaceDN w:val="0"/>
              <w:bidi w:val="0"/>
              <w:adjustRightInd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额定绝缘电压Ui（V）</w:t>
            </w:r>
          </w:p>
        </w:tc>
        <w:tc>
          <w:tcPr>
            <w:tcW w:w="3007" w:type="dxa"/>
            <w:vAlign w:val="center"/>
          </w:tcPr>
          <w:p w14:paraId="217F9C33">
            <w:pPr>
              <w:pageBreakBefore w:val="0"/>
              <w:kinsoku/>
              <w:wordWrap/>
              <w:autoSpaceDE w:val="0"/>
              <w:autoSpaceDN w:val="0"/>
              <w:bidi w:val="0"/>
              <w:adjustRightInd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绝缘电阻测试仪器的电压等级（V）</w:t>
            </w:r>
          </w:p>
        </w:tc>
        <w:tc>
          <w:tcPr>
            <w:tcW w:w="2157" w:type="dxa"/>
            <w:vAlign w:val="center"/>
          </w:tcPr>
          <w:p w14:paraId="0EA2C787">
            <w:pPr>
              <w:pageBreakBefore w:val="0"/>
              <w:kinsoku/>
              <w:wordWrap/>
              <w:autoSpaceDE w:val="0"/>
              <w:autoSpaceDN w:val="0"/>
              <w:bidi w:val="0"/>
              <w:adjustRightInd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工频耐压试验电压（kV）</w:t>
            </w:r>
          </w:p>
        </w:tc>
        <w:tc>
          <w:tcPr>
            <w:tcW w:w="1956" w:type="dxa"/>
            <w:vAlign w:val="center"/>
          </w:tcPr>
          <w:p w14:paraId="5668B7EC">
            <w:pPr>
              <w:pageBreakBefore w:val="0"/>
              <w:kinsoku/>
              <w:wordWrap/>
              <w:autoSpaceDE w:val="0"/>
              <w:autoSpaceDN w:val="0"/>
              <w:bidi w:val="0"/>
              <w:adjustRightInd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冲击耐压试验电压（kV）</w:t>
            </w:r>
          </w:p>
        </w:tc>
      </w:tr>
      <w:tr w14:paraId="4E62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876" w:type="dxa"/>
            <w:vAlign w:val="center"/>
          </w:tcPr>
          <w:p w14:paraId="62B78933">
            <w:pPr>
              <w:pageBreakBefore w:val="0"/>
              <w:kinsoku/>
              <w:wordWrap/>
              <w:autoSpaceDE w:val="0"/>
              <w:autoSpaceDN w:val="0"/>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60</w:t>
            </w:r>
          </w:p>
        </w:tc>
        <w:tc>
          <w:tcPr>
            <w:tcW w:w="3007" w:type="dxa"/>
            <w:vAlign w:val="center"/>
          </w:tcPr>
          <w:p w14:paraId="181ABB6C">
            <w:pPr>
              <w:pageBreakBefore w:val="0"/>
              <w:kinsoku/>
              <w:wordWrap/>
              <w:autoSpaceDE w:val="0"/>
              <w:autoSpaceDN w:val="0"/>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250</w:t>
            </w:r>
          </w:p>
        </w:tc>
        <w:tc>
          <w:tcPr>
            <w:tcW w:w="2157" w:type="dxa"/>
            <w:vAlign w:val="center"/>
          </w:tcPr>
          <w:p w14:paraId="79AC0F7B">
            <w:pPr>
              <w:pageBreakBefore w:val="0"/>
              <w:kinsoku/>
              <w:wordWrap/>
              <w:autoSpaceDE w:val="0"/>
              <w:autoSpaceDN w:val="0"/>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1.0(1.4)</w:t>
            </w:r>
          </w:p>
        </w:tc>
        <w:tc>
          <w:tcPr>
            <w:tcW w:w="1956" w:type="dxa"/>
            <w:vAlign w:val="center"/>
          </w:tcPr>
          <w:p w14:paraId="67EDB6B7">
            <w:pPr>
              <w:pageBreakBefore w:val="0"/>
              <w:kinsoku/>
              <w:wordWrap/>
              <w:autoSpaceDE w:val="0"/>
              <w:autoSpaceDN w:val="0"/>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r>
      <w:tr w14:paraId="2A65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Align w:val="center"/>
          </w:tcPr>
          <w:p w14:paraId="159A8C6E">
            <w:pPr>
              <w:pageBreakBefore w:val="0"/>
              <w:kinsoku/>
              <w:wordWrap/>
              <w:autoSpaceDE w:val="0"/>
              <w:autoSpaceDN w:val="0"/>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 ＜ U</w:t>
            </w:r>
            <w:r>
              <w:rPr>
                <w:rFonts w:hint="eastAsia" w:asciiTheme="minorEastAsia" w:hAnsiTheme="minorEastAsia" w:eastAsiaTheme="minorEastAsia" w:cstheme="minorEastAsia"/>
                <w:color w:val="auto"/>
                <w:sz w:val="21"/>
                <w:szCs w:val="21"/>
                <w:highlight w:val="none"/>
                <w:vertAlign w:val="subscript"/>
              </w:rPr>
              <w:t xml:space="preserve">I </w:t>
            </w:r>
            <w:r>
              <w:rPr>
                <w:rFonts w:hint="eastAsia" w:asciiTheme="minorEastAsia" w:hAnsiTheme="minorEastAsia" w:eastAsiaTheme="minorEastAsia" w:cstheme="minorEastAsia"/>
                <w:color w:val="auto"/>
                <w:sz w:val="21"/>
                <w:szCs w:val="21"/>
                <w:highlight w:val="none"/>
              </w:rPr>
              <w:t>≤ 300</w:t>
            </w:r>
          </w:p>
        </w:tc>
        <w:tc>
          <w:tcPr>
            <w:tcW w:w="3007" w:type="dxa"/>
            <w:vAlign w:val="center"/>
          </w:tcPr>
          <w:p w14:paraId="5FF21E11">
            <w:pPr>
              <w:pageBreakBefore w:val="0"/>
              <w:kinsoku/>
              <w:wordWrap/>
              <w:autoSpaceDE w:val="0"/>
              <w:autoSpaceDN w:val="0"/>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w:t>
            </w:r>
          </w:p>
        </w:tc>
        <w:tc>
          <w:tcPr>
            <w:tcW w:w="2157" w:type="dxa"/>
            <w:vAlign w:val="center"/>
          </w:tcPr>
          <w:p w14:paraId="4D2B7CAA">
            <w:pPr>
              <w:pageBreakBefore w:val="0"/>
              <w:kinsoku/>
              <w:wordWrap/>
              <w:autoSpaceDE w:val="0"/>
              <w:autoSpaceDN w:val="0"/>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2.0(2.8)</w:t>
            </w:r>
          </w:p>
        </w:tc>
        <w:tc>
          <w:tcPr>
            <w:tcW w:w="1956" w:type="dxa"/>
            <w:vAlign w:val="center"/>
          </w:tcPr>
          <w:p w14:paraId="1B93BE9D">
            <w:pPr>
              <w:pageBreakBefore w:val="0"/>
              <w:kinsoku/>
              <w:wordWrap/>
              <w:autoSpaceDE w:val="0"/>
              <w:autoSpaceDN w:val="0"/>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w:t>
            </w:r>
          </w:p>
        </w:tc>
      </w:tr>
      <w:tr w14:paraId="1816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Align w:val="center"/>
          </w:tcPr>
          <w:p w14:paraId="78B4B6CA">
            <w:pPr>
              <w:pageBreakBefore w:val="0"/>
              <w:kinsoku/>
              <w:wordWrap/>
              <w:autoSpaceDE w:val="0"/>
              <w:autoSpaceDN w:val="0"/>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300 ＜ U</w:t>
            </w:r>
            <w:r>
              <w:rPr>
                <w:rFonts w:hint="eastAsia" w:asciiTheme="minorEastAsia" w:hAnsiTheme="minorEastAsia" w:eastAsiaTheme="minorEastAsia" w:cstheme="minorEastAsia"/>
                <w:color w:val="auto"/>
                <w:sz w:val="21"/>
                <w:szCs w:val="21"/>
                <w:highlight w:val="none"/>
                <w:vertAlign w:val="subscript"/>
              </w:rPr>
              <w:t xml:space="preserve">I </w:t>
            </w:r>
            <w:r>
              <w:rPr>
                <w:rFonts w:hint="eastAsia" w:asciiTheme="minorEastAsia" w:hAnsiTheme="minorEastAsia" w:eastAsiaTheme="minorEastAsia" w:cstheme="minorEastAsia"/>
                <w:color w:val="auto"/>
                <w:sz w:val="21"/>
                <w:szCs w:val="21"/>
                <w:highlight w:val="none"/>
              </w:rPr>
              <w:t>≤ 700</w:t>
            </w:r>
          </w:p>
        </w:tc>
        <w:tc>
          <w:tcPr>
            <w:tcW w:w="3007" w:type="dxa"/>
            <w:vAlign w:val="center"/>
          </w:tcPr>
          <w:p w14:paraId="1732D479">
            <w:pPr>
              <w:pageBreakBefore w:val="0"/>
              <w:kinsoku/>
              <w:wordWrap/>
              <w:autoSpaceDE w:val="0"/>
              <w:autoSpaceDN w:val="0"/>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w:t>
            </w:r>
          </w:p>
        </w:tc>
        <w:tc>
          <w:tcPr>
            <w:tcW w:w="2157" w:type="dxa"/>
            <w:vAlign w:val="center"/>
          </w:tcPr>
          <w:p w14:paraId="36C41A19">
            <w:pPr>
              <w:pageBreakBefore w:val="0"/>
              <w:kinsoku/>
              <w:wordWrap/>
              <w:autoSpaceDE w:val="0"/>
              <w:autoSpaceDN w:val="0"/>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2.4(3.36)</w:t>
            </w:r>
          </w:p>
        </w:tc>
        <w:tc>
          <w:tcPr>
            <w:tcW w:w="1956" w:type="dxa"/>
            <w:vAlign w:val="center"/>
          </w:tcPr>
          <w:p w14:paraId="18449FF7">
            <w:pPr>
              <w:pageBreakBefore w:val="0"/>
              <w:kinsoku/>
              <w:wordWrap/>
              <w:autoSpaceDE w:val="0"/>
              <w:autoSpaceDN w:val="0"/>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r>
      <w:tr w14:paraId="2302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vAlign w:val="center"/>
          </w:tcPr>
          <w:p w14:paraId="02A92727">
            <w:pPr>
              <w:pageBreakBefore w:val="0"/>
              <w:kinsoku/>
              <w:wordWrap/>
              <w:autoSpaceDE w:val="0"/>
              <w:autoSpaceDN w:val="0"/>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700 ＜ UI ≤ 950</w:t>
            </w:r>
          </w:p>
        </w:tc>
        <w:tc>
          <w:tcPr>
            <w:tcW w:w="3007" w:type="dxa"/>
            <w:vAlign w:val="center"/>
          </w:tcPr>
          <w:p w14:paraId="3D513F03">
            <w:pPr>
              <w:pageBreakBefore w:val="0"/>
              <w:kinsoku/>
              <w:wordWrap/>
              <w:autoSpaceDE w:val="0"/>
              <w:autoSpaceDN w:val="0"/>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w:t>
            </w:r>
          </w:p>
        </w:tc>
        <w:tc>
          <w:tcPr>
            <w:tcW w:w="2157" w:type="dxa"/>
            <w:vAlign w:val="center"/>
          </w:tcPr>
          <w:p w14:paraId="0367B5A3">
            <w:pPr>
              <w:pageBreakBefore w:val="0"/>
              <w:kinsoku/>
              <w:wordWrap/>
              <w:autoSpaceDE w:val="0"/>
              <w:autoSpaceDN w:val="0"/>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2×UI +1.0</w:t>
            </w:r>
          </w:p>
          <w:p w14:paraId="2391BA59">
            <w:pPr>
              <w:pageBreakBefore w:val="0"/>
              <w:kinsoku/>
              <w:wordWrap/>
              <w:autoSpaceDE w:val="0"/>
              <w:autoSpaceDN w:val="0"/>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(2.8×UI +1.4)</w:t>
            </w:r>
          </w:p>
        </w:tc>
        <w:tc>
          <w:tcPr>
            <w:tcW w:w="1956" w:type="dxa"/>
            <w:vAlign w:val="center"/>
          </w:tcPr>
          <w:p w14:paraId="0BAE1A82">
            <w:pPr>
              <w:pageBreakBefore w:val="0"/>
              <w:kinsoku/>
              <w:wordWrap/>
              <w:autoSpaceDE w:val="0"/>
              <w:autoSpaceDN w:val="0"/>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r>
      <w:tr w14:paraId="7440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 w:hRule="atLeast"/>
          <w:jc w:val="center"/>
        </w:trPr>
        <w:tc>
          <w:tcPr>
            <w:tcW w:w="8996" w:type="dxa"/>
            <w:gridSpan w:val="4"/>
            <w:vAlign w:val="center"/>
          </w:tcPr>
          <w:p w14:paraId="451D3C63">
            <w:pPr>
              <w:pageBreakBefore w:val="0"/>
              <w:kinsoku/>
              <w:wordWrap/>
              <w:bidi w:val="0"/>
              <w:spacing w:beforeAutospacing="0" w:afterAutospacing="0" w:line="312"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注：括号内数据为直流介质强度试验值。</w:t>
            </w:r>
          </w:p>
        </w:tc>
      </w:tr>
    </w:tbl>
    <w:p w14:paraId="567F16B1">
      <w:pPr>
        <w:pStyle w:val="3"/>
        <w:pageBreakBefore w:val="0"/>
        <w:tabs>
          <w:tab w:val="left" w:pos="287"/>
        </w:tabs>
        <w:kinsoku/>
        <w:wordWrap/>
        <w:bidi w:val="0"/>
        <w:spacing w:before="0" w:beforeAutospacing="0" w:after="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安全要求</w:t>
      </w:r>
    </w:p>
    <w:p w14:paraId="3B67E1A4">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（1）充电机的安全性要求应满足GB/T 18487.1-2015附录B中对应的描述及技术参数要求。</w:t>
      </w:r>
    </w:p>
    <w:p w14:paraId="0CC68344">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（2）充电机应具备电源输入侧的过压保护和欠压保护。</w:t>
      </w:r>
    </w:p>
    <w:p w14:paraId="393B2351">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（3）充电机应具备输出过压保护。</w:t>
      </w:r>
    </w:p>
    <w:p w14:paraId="27C6F4C2">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（4）充电机应具备输出过电流和短路保护。</w:t>
      </w:r>
    </w:p>
    <w:p w14:paraId="7817DE57">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（5）充电机应具备内部过温保护，当内部温度达到保护值时，采取降功率或停止输出。需具备超温断电功能，当温度过高时，可自动切断充电，防止发生高温自燃等意外，保护充电设备及新能源汽车安全。</w:t>
      </w:r>
    </w:p>
    <w:p w14:paraId="413910DF">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（6）充电过程中20分钟内温度升高超过15度保护。</w:t>
      </w:r>
    </w:p>
    <w:p w14:paraId="200A9C78">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（7）充电机的绝缘检测功能应与车辆绝缘检测功能相配合。</w:t>
      </w:r>
    </w:p>
    <w:p w14:paraId="2A219782">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（8）充电过程中当发生下列情况时，充电机应能在100ms内断开直流输出接触器，且直流输出电压应在1s内下降至60V以下。</w:t>
      </w:r>
    </w:p>
    <w:p w14:paraId="79DE4DBC">
      <w:pPr>
        <w:pageBreakBefore w:val="0"/>
        <w:numPr>
          <w:ilvl w:val="0"/>
          <w:numId w:val="6"/>
        </w:numPr>
        <w:tabs>
          <w:tab w:val="left" w:pos="1134"/>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启动急停开关；</w:t>
      </w:r>
    </w:p>
    <w:p w14:paraId="7C1D7BE7">
      <w:pPr>
        <w:pageBreakBefore w:val="0"/>
        <w:numPr>
          <w:ilvl w:val="0"/>
          <w:numId w:val="6"/>
        </w:numPr>
        <w:tabs>
          <w:tab w:val="left" w:pos="1134"/>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控制导引故障；</w:t>
      </w:r>
    </w:p>
    <w:p w14:paraId="7F1306C9">
      <w:pPr>
        <w:pageBreakBefore w:val="0"/>
        <w:numPr>
          <w:ilvl w:val="0"/>
          <w:numId w:val="6"/>
        </w:numPr>
        <w:tabs>
          <w:tab w:val="left" w:pos="1134"/>
        </w:tabs>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保护接地线断开。</w:t>
      </w:r>
    </w:p>
    <w:p w14:paraId="7D6D637B">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（9）充电机在启动充电时应人工确认启动。</w:t>
      </w:r>
    </w:p>
    <w:p w14:paraId="54E81B9F">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（10）充电机应具备软启动功能，软启动时间为3s～8s。</w:t>
      </w:r>
    </w:p>
    <w:p w14:paraId="6ED5E5C0">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（11）充电机应具备限制冲击电流功能，冲击电流不应超过额定输入电流的110%。</w:t>
      </w:r>
    </w:p>
    <w:p w14:paraId="104E46C9">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（12）充电机应具备电池反接保护功能。</w:t>
      </w:r>
    </w:p>
    <w:p w14:paraId="26F2E60D">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（13）充电机在自动充电前，应具有电池电压检测功能。</w:t>
      </w:r>
    </w:p>
    <w:p w14:paraId="67DB8D9D">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充电机在充电过程中应具有防止充电连接器意外脱落的锁止功能，该锁止功能应符合GB/T20234.1的相关要求。车辆插头端应安装机械锁止装置，供电设备应能判断机械锁是否可靠锁止。车辆插头应安装电子锁止装置，电子锁处于锁止位置时，机械锁应无法操作，供电设备应能判断电子锁是否可靠锁止。当机械锁或电子锁未可靠锁止时，供电设备应停止充电或不启动充电。直流充电车辆接口锁止装置工作示例参见GB/T18487.1-2015附录C。</w:t>
      </w:r>
    </w:p>
    <w:p w14:paraId="3EF8E61E">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（15）充电过程中BMS传递的SOC/V/I/Vcell Max/Temperature这些信息维持不变超过3分钟保护。</w:t>
      </w:r>
    </w:p>
    <w:p w14:paraId="1EB40E1E">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（16）充电机直流输出侧应配置防反二极管，具备防止动力电池电流倒灌功能，同时应具备防止多桩充电时，动力电池之间电流互灌功能。</w:t>
      </w:r>
    </w:p>
    <w:p w14:paraId="6C4B669C">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充电机应具备预充电功能。当充电机检测到电动汽车直流接触器闭合后，充电机应检测电池端电压；充电机检测到电池端电压后需进行预充，将功率模块输出电压升到与电池端电压测量值之差小于10V后，方可闭合充电机输出接触器。</w:t>
      </w:r>
    </w:p>
    <w:p w14:paraId="07E59978">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（18）充电机在每个充电周期内进行接触器触点烧结检测。当检测到接触器触点出现粘连的情况后，充电机不得继续工作。</w:t>
      </w:r>
    </w:p>
    <w:p w14:paraId="34951137">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（19）充电机必须保证充电机输出接触器闭合发生在车辆直流充电接触器闭合之后，其时间间隔不得低于500ms。</w:t>
      </w:r>
    </w:p>
    <w:p w14:paraId="6B4476F3">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（20）充电机在充电停止状态下，应保证直流输出回路处于断开状态。</w:t>
      </w:r>
    </w:p>
    <w:p w14:paraId="095AC0BF">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）充电机应具备水浸检测功能，当充电机内水位达到感应器位置时，立即执行断电动作并告警。</w:t>
      </w:r>
    </w:p>
    <w:p w14:paraId="1828FFD6">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）充电终端待机状态下</w:t>
      </w:r>
      <w:r>
        <w:rPr>
          <w:rFonts w:hint="eastAsia" w:asciiTheme="minorEastAsia" w:hAnsiTheme="minorEastAsia" w:eastAsiaTheme="minorEastAsia" w:cstheme="minorEastAsia"/>
          <w:color w:val="auto"/>
          <w:sz w:val="21"/>
          <w:szCs w:val="21"/>
          <w:highlight w:val="none"/>
          <w:lang w:val="en-US" w:eastAsia="zh-CN"/>
        </w:rPr>
        <w:t>DC</w:t>
      </w:r>
      <w:r>
        <w:rPr>
          <w:rFonts w:hint="eastAsia" w:asciiTheme="minorEastAsia" w:hAnsiTheme="minorEastAsia" w:eastAsiaTheme="minorEastAsia" w:cstheme="minorEastAsia"/>
          <w:color w:val="auto"/>
          <w:sz w:val="21"/>
          <w:szCs w:val="21"/>
          <w:highlight w:val="none"/>
        </w:rPr>
        <w:t>输入电源电压应不高于36V。</w:t>
      </w:r>
    </w:p>
    <w:p w14:paraId="7F6A8B6D">
      <w:pPr>
        <w:pStyle w:val="3"/>
        <w:pageBreakBefore w:val="0"/>
        <w:tabs>
          <w:tab w:val="left" w:pos="287"/>
        </w:tabs>
        <w:kinsoku/>
        <w:wordWrap/>
        <w:bidi w:val="0"/>
        <w:spacing w:before="0" w:beforeAutospacing="0" w:after="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充电输出要求</w:t>
      </w:r>
    </w:p>
    <w:p w14:paraId="64F6502F">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（1）输出电压误差</w:t>
      </w:r>
    </w:p>
    <w:p w14:paraId="1D418F25">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在恒压状态下，直流输出电压设定在规定的相应调节范围内，充电机的输出电压误差不应超过±0.5％。</w:t>
      </w:r>
    </w:p>
    <w:p w14:paraId="6FA21DD6">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（2）输出电流误差</w:t>
      </w:r>
    </w:p>
    <w:p w14:paraId="02C3C283">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在恒流状态下，输出直流电流设定在规定的额定值的20%～100%范围内，在设定的直流输出电流≥30A时，充电机的输出电流误差不应超过±1%；在设定的输出电流&lt;30A时，充电机的输出电流误差不应超过±0.3A。</w:t>
      </w:r>
    </w:p>
    <w:p w14:paraId="2B6E3420">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（3）稳压精度</w:t>
      </w:r>
    </w:p>
    <w:p w14:paraId="4BE65FC2">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当交流电源电压在额定值的±15%范围内变化，直流输出电流在规定的额定值的0～100%范围内变化时，输出直流电压在规定的相应调节范围内任一数值上，充电机的输出电压稳压精度不应超过±0.5%。</w:t>
      </w:r>
    </w:p>
    <w:p w14:paraId="646DA365">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（4）稳流精度</w:t>
      </w:r>
    </w:p>
    <w:p w14:paraId="0DE12CC5">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当交流电源电压在额定值的±15%范围内变化，直流输出电压在规定的相应范围内变化时，直流输出电流在规定的额定值的20%～100%范围内任一数值上，充电机的输出电流稳流精度不应超过±1%。</w:t>
      </w:r>
    </w:p>
    <w:p w14:paraId="4DCEA42D">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（5）纹波系数</w:t>
      </w:r>
    </w:p>
    <w:p w14:paraId="71AB246B">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当交流电源电压在额定值的±15%范围内变化，直流输出电流在规定的额定值的0～100%范围内变化时，直流输出电压在规定的相应调节范围任一数值上，充电机的输出纹波峰值系数不应超过±1%。</w:t>
      </w:r>
    </w:p>
    <w:p w14:paraId="6B1EC677">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（6）限压、限流特性</w:t>
      </w:r>
    </w:p>
    <w:p w14:paraId="6E26455F">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充电机在恒流状态下运行时，当直流输出电压超过限压整定值时，应能立即进入恒压充电状态，自动限制其输出电压的增加。</w:t>
      </w:r>
    </w:p>
    <w:p w14:paraId="1CC0FACD">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充电机在恒压状态下运行时，当直流输出电流超过限流整定值时，应能立即进入限流充电状态，自动限制其输出电流的增加。</w:t>
      </w:r>
    </w:p>
    <w:p w14:paraId="5AA61C93">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（7）输出响应要求</w:t>
      </w:r>
    </w:p>
    <w:p w14:paraId="65880111">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充电阶段，车辆向充电机实时发送电池充电需求参数，充电机应最长在1s以内将充电电压和充电电流调整到与车辆发送的电池充电需求命令值相一致，充电机根据电池充电需求参数实时调整充电电压和充电电流。</w:t>
      </w:r>
    </w:p>
    <w:p w14:paraId="21CD5017">
      <w:pPr>
        <w:pStyle w:val="3"/>
        <w:pageBreakBefore w:val="0"/>
        <w:tabs>
          <w:tab w:val="left" w:pos="287"/>
        </w:tabs>
        <w:kinsoku/>
        <w:wordWrap/>
        <w:bidi w:val="0"/>
        <w:spacing w:before="0" w:beforeAutospacing="0" w:after="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待机功耗</w:t>
      </w:r>
    </w:p>
    <w:p w14:paraId="49837701">
      <w:pPr>
        <w:pageBreakBefore w:val="0"/>
        <w:kinsoku/>
        <w:wordWrap/>
        <w:overflowPunct/>
        <w:bidi w:val="0"/>
        <w:spacing w:line="312"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在额定输入电压下，充电机不连接试验系统且无人员操作，仅保留其后台通信、状态指示灯等基本功能的状态，测量充电机的待机功耗不应大于N×50W。注</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N表示车辆接口数量。</w:t>
      </w:r>
    </w:p>
    <w:p w14:paraId="44C601BA">
      <w:pPr>
        <w:pStyle w:val="3"/>
        <w:pageBreakBefore w:val="0"/>
        <w:tabs>
          <w:tab w:val="left" w:pos="287"/>
        </w:tabs>
        <w:kinsoku/>
        <w:wordWrap/>
        <w:bidi w:val="0"/>
        <w:spacing w:before="0" w:beforeAutospacing="0" w:after="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效率和功率因数</w:t>
      </w:r>
    </w:p>
    <w:p w14:paraId="7E14A94A">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在额定输入电压下，充电机效率、输入功率因数应符合下表的要求。</w:t>
      </w:r>
    </w:p>
    <w:p w14:paraId="169F6D49">
      <w:pPr>
        <w:pageBreakBefore w:val="0"/>
        <w:widowControl/>
        <w:kinsoku/>
        <w:wordWrap/>
        <w:autoSpaceDE w:val="0"/>
        <w:autoSpaceDN w:val="0"/>
        <w:bidi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充电机效率、输入功率因数</w:t>
      </w:r>
    </w:p>
    <w:tbl>
      <w:tblPr>
        <w:tblStyle w:val="9"/>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4"/>
        <w:gridCol w:w="1925"/>
        <w:gridCol w:w="2845"/>
      </w:tblGrid>
      <w:tr w14:paraId="5081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4" w:type="dxa"/>
            <w:vAlign w:val="center"/>
          </w:tcPr>
          <w:p w14:paraId="754E55A9">
            <w:pPr>
              <w:pageBreakBefore w:val="0"/>
              <w:widowControl/>
              <w:kinsoku/>
              <w:wordWrap/>
              <w:autoSpaceDE w:val="0"/>
              <w:autoSpaceDN w:val="0"/>
              <w:bidi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实际输出功率P</w:t>
            </w:r>
            <w:r>
              <w:rPr>
                <w:rFonts w:hint="eastAsia" w:asciiTheme="minorEastAsia" w:hAnsiTheme="minorEastAsia" w:eastAsiaTheme="minorEastAsia" w:cstheme="minorEastAsia"/>
                <w:color w:val="auto"/>
                <w:kern w:val="0"/>
                <w:sz w:val="21"/>
                <w:szCs w:val="21"/>
                <w:highlight w:val="none"/>
                <w:vertAlign w:val="subscript"/>
              </w:rPr>
              <w:t>O</w:t>
            </w:r>
            <w:r>
              <w:rPr>
                <w:rFonts w:hint="eastAsia" w:asciiTheme="minorEastAsia" w:hAnsiTheme="minorEastAsia" w:eastAsiaTheme="minorEastAsia" w:cstheme="minorEastAsia"/>
                <w:color w:val="auto"/>
                <w:kern w:val="0"/>
                <w:sz w:val="21"/>
                <w:szCs w:val="21"/>
                <w:highlight w:val="none"/>
              </w:rPr>
              <w:t xml:space="preserve"> /额定输出功率P</w:t>
            </w:r>
            <w:r>
              <w:rPr>
                <w:rFonts w:hint="eastAsia" w:asciiTheme="minorEastAsia" w:hAnsiTheme="minorEastAsia" w:eastAsiaTheme="minorEastAsia" w:cstheme="minorEastAsia"/>
                <w:color w:val="auto"/>
                <w:kern w:val="0"/>
                <w:sz w:val="21"/>
                <w:szCs w:val="21"/>
                <w:highlight w:val="none"/>
                <w:vertAlign w:val="subscript"/>
              </w:rPr>
              <w:t>N</w:t>
            </w:r>
          </w:p>
        </w:tc>
        <w:tc>
          <w:tcPr>
            <w:tcW w:w="1925" w:type="dxa"/>
            <w:vAlign w:val="center"/>
          </w:tcPr>
          <w:p w14:paraId="11AF3DAC">
            <w:pPr>
              <w:pageBreakBefore w:val="0"/>
              <w:widowControl/>
              <w:kinsoku/>
              <w:wordWrap/>
              <w:autoSpaceDE w:val="0"/>
              <w:autoSpaceDN w:val="0"/>
              <w:bidi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效率</w:t>
            </w:r>
          </w:p>
        </w:tc>
        <w:tc>
          <w:tcPr>
            <w:tcW w:w="2845" w:type="dxa"/>
            <w:vAlign w:val="center"/>
          </w:tcPr>
          <w:p w14:paraId="7DAA2C87">
            <w:pPr>
              <w:pageBreakBefore w:val="0"/>
              <w:widowControl/>
              <w:kinsoku/>
              <w:wordWrap/>
              <w:autoSpaceDE w:val="0"/>
              <w:autoSpaceDN w:val="0"/>
              <w:bidi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输入功率因数</w:t>
            </w:r>
          </w:p>
        </w:tc>
      </w:tr>
      <w:tr w14:paraId="179D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4" w:type="dxa"/>
            <w:vAlign w:val="center"/>
          </w:tcPr>
          <w:p w14:paraId="620C5B26">
            <w:pPr>
              <w:pageBreakBefore w:val="0"/>
              <w:widowControl/>
              <w:kinsoku/>
              <w:wordWrap/>
              <w:autoSpaceDE w:val="0"/>
              <w:autoSpaceDN w:val="0"/>
              <w:bidi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20 %≤P</w:t>
            </w:r>
            <w:r>
              <w:rPr>
                <w:rFonts w:hint="eastAsia" w:asciiTheme="minorEastAsia" w:hAnsiTheme="minorEastAsia" w:eastAsiaTheme="minorEastAsia" w:cstheme="minorEastAsia"/>
                <w:color w:val="auto"/>
                <w:kern w:val="0"/>
                <w:sz w:val="21"/>
                <w:szCs w:val="21"/>
                <w:highlight w:val="none"/>
                <w:vertAlign w:val="subscript"/>
              </w:rPr>
              <w:t>O</w:t>
            </w:r>
            <w:r>
              <w:rPr>
                <w:rFonts w:hint="eastAsia" w:asciiTheme="minorEastAsia" w:hAnsiTheme="minorEastAsia" w:eastAsiaTheme="minorEastAsia" w:cstheme="minorEastAsia"/>
                <w:color w:val="auto"/>
                <w:kern w:val="0"/>
                <w:sz w:val="21"/>
                <w:szCs w:val="21"/>
                <w:highlight w:val="none"/>
              </w:rPr>
              <w:t>/P</w:t>
            </w:r>
            <w:r>
              <w:rPr>
                <w:rFonts w:hint="eastAsia" w:asciiTheme="minorEastAsia" w:hAnsiTheme="minorEastAsia" w:eastAsiaTheme="minorEastAsia" w:cstheme="minorEastAsia"/>
                <w:color w:val="auto"/>
                <w:kern w:val="0"/>
                <w:sz w:val="21"/>
                <w:szCs w:val="21"/>
                <w:highlight w:val="none"/>
                <w:vertAlign w:val="subscript"/>
              </w:rPr>
              <w:t>N</w:t>
            </w:r>
            <w:r>
              <w:rPr>
                <w:rFonts w:hint="eastAsia" w:asciiTheme="minorEastAsia" w:hAnsiTheme="minorEastAsia" w:eastAsiaTheme="minorEastAsia" w:cstheme="minorEastAsia"/>
                <w:color w:val="auto"/>
                <w:kern w:val="0"/>
                <w:sz w:val="21"/>
                <w:szCs w:val="21"/>
                <w:highlight w:val="none"/>
              </w:rPr>
              <w:t xml:space="preserve"> ≤50 %</w:t>
            </w:r>
          </w:p>
        </w:tc>
        <w:tc>
          <w:tcPr>
            <w:tcW w:w="1925" w:type="dxa"/>
            <w:vAlign w:val="center"/>
          </w:tcPr>
          <w:p w14:paraId="05DAD003">
            <w:pPr>
              <w:pageBreakBefore w:val="0"/>
              <w:widowControl/>
              <w:kinsoku/>
              <w:wordWrap/>
              <w:autoSpaceDE w:val="0"/>
              <w:autoSpaceDN w:val="0"/>
              <w:bidi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≥89 %</w:t>
            </w:r>
          </w:p>
        </w:tc>
        <w:tc>
          <w:tcPr>
            <w:tcW w:w="2845" w:type="dxa"/>
            <w:vAlign w:val="center"/>
          </w:tcPr>
          <w:p w14:paraId="49F48A9F">
            <w:pPr>
              <w:pageBreakBefore w:val="0"/>
              <w:widowControl/>
              <w:kinsoku/>
              <w:wordWrap/>
              <w:autoSpaceDE w:val="0"/>
              <w:autoSpaceDN w:val="0"/>
              <w:bidi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≥0.95</w:t>
            </w:r>
          </w:p>
        </w:tc>
      </w:tr>
      <w:tr w14:paraId="0BEB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4" w:type="dxa"/>
            <w:vAlign w:val="center"/>
          </w:tcPr>
          <w:p w14:paraId="254D72C1">
            <w:pPr>
              <w:pageBreakBefore w:val="0"/>
              <w:widowControl/>
              <w:kinsoku/>
              <w:wordWrap/>
              <w:autoSpaceDE w:val="0"/>
              <w:autoSpaceDN w:val="0"/>
              <w:bidi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50 %＜P</w:t>
            </w:r>
            <w:r>
              <w:rPr>
                <w:rFonts w:hint="eastAsia" w:asciiTheme="minorEastAsia" w:hAnsiTheme="minorEastAsia" w:eastAsiaTheme="minorEastAsia" w:cstheme="minorEastAsia"/>
                <w:color w:val="auto"/>
                <w:kern w:val="0"/>
                <w:sz w:val="21"/>
                <w:szCs w:val="21"/>
                <w:highlight w:val="none"/>
                <w:vertAlign w:val="subscript"/>
              </w:rPr>
              <w:t>O</w:t>
            </w:r>
            <w:r>
              <w:rPr>
                <w:rFonts w:hint="eastAsia" w:asciiTheme="minorEastAsia" w:hAnsiTheme="minorEastAsia" w:eastAsiaTheme="minorEastAsia" w:cstheme="minorEastAsia"/>
                <w:color w:val="auto"/>
                <w:kern w:val="0"/>
                <w:sz w:val="21"/>
                <w:szCs w:val="21"/>
                <w:highlight w:val="none"/>
              </w:rPr>
              <w:t>/P</w:t>
            </w:r>
            <w:r>
              <w:rPr>
                <w:rFonts w:hint="eastAsia" w:asciiTheme="minorEastAsia" w:hAnsiTheme="minorEastAsia" w:eastAsiaTheme="minorEastAsia" w:cstheme="minorEastAsia"/>
                <w:color w:val="auto"/>
                <w:kern w:val="0"/>
                <w:sz w:val="21"/>
                <w:szCs w:val="21"/>
                <w:highlight w:val="none"/>
                <w:vertAlign w:val="subscript"/>
              </w:rPr>
              <w:t>N</w:t>
            </w:r>
            <w:r>
              <w:rPr>
                <w:rFonts w:hint="eastAsia" w:asciiTheme="minorEastAsia" w:hAnsiTheme="minorEastAsia" w:eastAsiaTheme="minorEastAsia" w:cstheme="minorEastAsia"/>
                <w:color w:val="auto"/>
                <w:kern w:val="0"/>
                <w:sz w:val="21"/>
                <w:szCs w:val="21"/>
                <w:highlight w:val="none"/>
              </w:rPr>
              <w:t xml:space="preserve"> ≤100 %</w:t>
            </w:r>
          </w:p>
        </w:tc>
        <w:tc>
          <w:tcPr>
            <w:tcW w:w="1925" w:type="dxa"/>
            <w:vAlign w:val="center"/>
          </w:tcPr>
          <w:p w14:paraId="23827E8E">
            <w:pPr>
              <w:pageBreakBefore w:val="0"/>
              <w:widowControl/>
              <w:kinsoku/>
              <w:wordWrap/>
              <w:autoSpaceDE w:val="0"/>
              <w:autoSpaceDN w:val="0"/>
              <w:bidi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≥9</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 xml:space="preserve"> %</w:t>
            </w:r>
          </w:p>
        </w:tc>
        <w:tc>
          <w:tcPr>
            <w:tcW w:w="2845" w:type="dxa"/>
            <w:vAlign w:val="center"/>
          </w:tcPr>
          <w:p w14:paraId="5867DF21">
            <w:pPr>
              <w:pageBreakBefore w:val="0"/>
              <w:widowControl/>
              <w:kinsoku/>
              <w:wordWrap/>
              <w:autoSpaceDE w:val="0"/>
              <w:autoSpaceDN w:val="0"/>
              <w:bidi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≥0.98</w:t>
            </w:r>
          </w:p>
        </w:tc>
      </w:tr>
      <w:tr w14:paraId="75AE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4" w:type="dxa"/>
            <w:gridSpan w:val="3"/>
            <w:vAlign w:val="center"/>
          </w:tcPr>
          <w:p w14:paraId="2AFB4E28">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注：输入功率因数要求仅对交流供电充电机有要求。</w:t>
            </w:r>
          </w:p>
        </w:tc>
      </w:tr>
    </w:tbl>
    <w:p w14:paraId="115B5891">
      <w:pPr>
        <w:pStyle w:val="3"/>
        <w:pageBreakBefore w:val="0"/>
        <w:tabs>
          <w:tab w:val="left" w:pos="287"/>
        </w:tabs>
        <w:kinsoku/>
        <w:wordWrap/>
        <w:bidi w:val="0"/>
        <w:spacing w:before="0" w:beforeAutospacing="0" w:after="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噪声</w:t>
      </w:r>
    </w:p>
    <w:p w14:paraId="3241473D">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充电机的噪声最大值应不大于6</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dB（A级）。</w:t>
      </w:r>
    </w:p>
    <w:p w14:paraId="23FFC98A">
      <w:pPr>
        <w:pStyle w:val="3"/>
        <w:pageBreakBefore w:val="0"/>
        <w:tabs>
          <w:tab w:val="left" w:pos="287"/>
        </w:tabs>
        <w:kinsoku/>
        <w:wordWrap/>
        <w:bidi w:val="0"/>
        <w:spacing w:before="0" w:beforeAutospacing="0" w:after="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温升</w:t>
      </w:r>
    </w:p>
    <w:p w14:paraId="0E1C66E6">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正常试验条件下，交流输入为额定值，在额定负载下长期连续运行，充电机内部各发热元器件及各部位的温升不应超过下表中的规定。</w:t>
      </w:r>
    </w:p>
    <w:p w14:paraId="553FF77E">
      <w:pPr>
        <w:pageBreakBefore w:val="0"/>
        <w:widowControl/>
        <w:kinsoku/>
        <w:wordWrap/>
        <w:autoSpaceDE w:val="0"/>
        <w:autoSpaceDN w:val="0"/>
        <w:bidi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充电机各部件极限温升</w:t>
      </w:r>
    </w:p>
    <w:tbl>
      <w:tblPr>
        <w:tblStyle w:val="9"/>
        <w:tblW w:w="8489" w:type="dxa"/>
        <w:jc w:val="center"/>
        <w:tblLayout w:type="fixed"/>
        <w:tblCellMar>
          <w:top w:w="0" w:type="dxa"/>
          <w:left w:w="108" w:type="dxa"/>
          <w:bottom w:w="0" w:type="dxa"/>
          <w:right w:w="108" w:type="dxa"/>
        </w:tblCellMar>
      </w:tblPr>
      <w:tblGrid>
        <w:gridCol w:w="4993"/>
        <w:gridCol w:w="3496"/>
      </w:tblGrid>
      <w:tr w14:paraId="1C4C7046">
        <w:tblPrEx>
          <w:tblCellMar>
            <w:top w:w="0" w:type="dxa"/>
            <w:left w:w="108" w:type="dxa"/>
            <w:bottom w:w="0" w:type="dxa"/>
            <w:right w:w="108" w:type="dxa"/>
          </w:tblCellMar>
        </w:tblPrEx>
        <w:trPr>
          <w:trHeight w:val="327" w:hRule="atLeast"/>
          <w:jc w:val="center"/>
        </w:trPr>
        <w:tc>
          <w:tcPr>
            <w:tcW w:w="4993" w:type="dxa"/>
            <w:tcBorders>
              <w:top w:val="single" w:color="000000" w:sz="8" w:space="0"/>
              <w:left w:val="single" w:color="000000" w:sz="8" w:space="0"/>
              <w:bottom w:val="single" w:color="000000" w:sz="8" w:space="0"/>
              <w:right w:val="single" w:color="000000" w:sz="8" w:space="0"/>
            </w:tcBorders>
            <w:vAlign w:val="center"/>
          </w:tcPr>
          <w:p w14:paraId="19B49222">
            <w:pPr>
              <w:pageBreakBefore w:val="0"/>
              <w:kinsoku/>
              <w:wordWrap/>
              <w:autoSpaceDE w:val="0"/>
              <w:autoSpaceDN w:val="0"/>
              <w:bidi w:val="0"/>
              <w:adjustRightInd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内部测试点</w:t>
            </w:r>
          </w:p>
        </w:tc>
        <w:tc>
          <w:tcPr>
            <w:tcW w:w="3496" w:type="dxa"/>
            <w:tcBorders>
              <w:top w:val="single" w:color="000000" w:sz="8" w:space="0"/>
              <w:left w:val="nil"/>
              <w:bottom w:val="single" w:color="000000" w:sz="8" w:space="0"/>
              <w:right w:val="single" w:color="auto" w:sz="4" w:space="0"/>
            </w:tcBorders>
            <w:vAlign w:val="center"/>
          </w:tcPr>
          <w:p w14:paraId="279D7B29">
            <w:pPr>
              <w:pageBreakBefore w:val="0"/>
              <w:kinsoku/>
              <w:wordWrap/>
              <w:autoSpaceDE w:val="0"/>
              <w:autoSpaceDN w:val="0"/>
              <w:bidi w:val="0"/>
              <w:adjustRightInd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极 限 温 升/K</w:t>
            </w:r>
          </w:p>
        </w:tc>
      </w:tr>
      <w:tr w14:paraId="128AFC27">
        <w:tblPrEx>
          <w:tblCellMar>
            <w:top w:w="0" w:type="dxa"/>
            <w:left w:w="108" w:type="dxa"/>
            <w:bottom w:w="0" w:type="dxa"/>
            <w:right w:w="108" w:type="dxa"/>
          </w:tblCellMar>
        </w:tblPrEx>
        <w:trPr>
          <w:trHeight w:val="291" w:hRule="atLeast"/>
          <w:jc w:val="center"/>
        </w:trPr>
        <w:tc>
          <w:tcPr>
            <w:tcW w:w="4993" w:type="dxa"/>
            <w:tcBorders>
              <w:top w:val="single" w:color="000000" w:sz="8" w:space="0"/>
              <w:left w:val="single" w:color="000000" w:sz="8" w:space="0"/>
              <w:bottom w:val="single" w:color="000000" w:sz="8" w:space="0"/>
              <w:right w:val="single" w:color="000000" w:sz="8" w:space="0"/>
            </w:tcBorders>
            <w:vAlign w:val="center"/>
          </w:tcPr>
          <w:p w14:paraId="1B350348">
            <w:pPr>
              <w:pageBreakBefore w:val="0"/>
              <w:kinsoku/>
              <w:wordWrap/>
              <w:autoSpaceDE w:val="0"/>
              <w:autoSpaceDN w:val="0"/>
              <w:bidi w:val="0"/>
              <w:adjustRightInd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动力电源输入端子</w:t>
            </w:r>
          </w:p>
        </w:tc>
        <w:tc>
          <w:tcPr>
            <w:tcW w:w="3496" w:type="dxa"/>
            <w:tcBorders>
              <w:top w:val="single" w:color="000000" w:sz="8" w:space="0"/>
              <w:left w:val="nil"/>
              <w:bottom w:val="single" w:color="000000" w:sz="8" w:space="0"/>
              <w:right w:val="single" w:color="auto" w:sz="4" w:space="0"/>
            </w:tcBorders>
            <w:vAlign w:val="center"/>
          </w:tcPr>
          <w:p w14:paraId="6E0E2629">
            <w:pPr>
              <w:pageBreakBefore w:val="0"/>
              <w:kinsoku/>
              <w:wordWrap/>
              <w:autoSpaceDE w:val="0"/>
              <w:autoSpaceDN w:val="0"/>
              <w:bidi w:val="0"/>
              <w:adjustRightInd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50</w:t>
            </w:r>
          </w:p>
        </w:tc>
      </w:tr>
      <w:tr w14:paraId="7EAEB606">
        <w:tblPrEx>
          <w:tblCellMar>
            <w:top w:w="0" w:type="dxa"/>
            <w:left w:w="108" w:type="dxa"/>
            <w:bottom w:w="0" w:type="dxa"/>
            <w:right w:w="108" w:type="dxa"/>
          </w:tblCellMar>
        </w:tblPrEx>
        <w:trPr>
          <w:trHeight w:val="291" w:hRule="atLeast"/>
          <w:jc w:val="center"/>
        </w:trPr>
        <w:tc>
          <w:tcPr>
            <w:tcW w:w="4993" w:type="dxa"/>
            <w:tcBorders>
              <w:top w:val="single" w:color="000000" w:sz="8" w:space="0"/>
              <w:left w:val="single" w:color="000000" w:sz="8" w:space="0"/>
              <w:bottom w:val="single" w:color="000000" w:sz="8" w:space="0"/>
              <w:right w:val="single" w:color="000000" w:sz="8" w:space="0"/>
            </w:tcBorders>
            <w:vAlign w:val="center"/>
          </w:tcPr>
          <w:p w14:paraId="7F7B494E">
            <w:pPr>
              <w:pageBreakBefore w:val="0"/>
              <w:kinsoku/>
              <w:wordWrap/>
              <w:autoSpaceDE w:val="0"/>
              <w:autoSpaceDN w:val="0"/>
              <w:bidi w:val="0"/>
              <w:adjustRightInd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输入断路器、接触器接线端子</w:t>
            </w:r>
          </w:p>
        </w:tc>
        <w:tc>
          <w:tcPr>
            <w:tcW w:w="3496" w:type="dxa"/>
            <w:tcBorders>
              <w:top w:val="single" w:color="000000" w:sz="8" w:space="0"/>
              <w:left w:val="nil"/>
              <w:bottom w:val="single" w:color="000000" w:sz="8" w:space="0"/>
              <w:right w:val="single" w:color="auto" w:sz="4" w:space="0"/>
            </w:tcBorders>
            <w:vAlign w:val="center"/>
          </w:tcPr>
          <w:p w14:paraId="40661FF5">
            <w:pPr>
              <w:pageBreakBefore w:val="0"/>
              <w:kinsoku/>
              <w:wordWrap/>
              <w:autoSpaceDE w:val="0"/>
              <w:autoSpaceDN w:val="0"/>
              <w:bidi w:val="0"/>
              <w:adjustRightInd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50</w:t>
            </w:r>
          </w:p>
        </w:tc>
      </w:tr>
      <w:tr w14:paraId="5B2B0958">
        <w:tblPrEx>
          <w:tblCellMar>
            <w:top w:w="0" w:type="dxa"/>
            <w:left w:w="108" w:type="dxa"/>
            <w:bottom w:w="0" w:type="dxa"/>
            <w:right w:w="108" w:type="dxa"/>
          </w:tblCellMar>
        </w:tblPrEx>
        <w:trPr>
          <w:trHeight w:val="291" w:hRule="atLeast"/>
          <w:jc w:val="center"/>
        </w:trPr>
        <w:tc>
          <w:tcPr>
            <w:tcW w:w="4993" w:type="dxa"/>
            <w:tcBorders>
              <w:top w:val="single" w:color="000000" w:sz="8" w:space="0"/>
              <w:left w:val="single" w:color="000000" w:sz="8" w:space="0"/>
              <w:bottom w:val="single" w:color="000000" w:sz="8" w:space="0"/>
              <w:right w:val="single" w:color="000000" w:sz="8" w:space="0"/>
            </w:tcBorders>
            <w:vAlign w:val="center"/>
          </w:tcPr>
          <w:p w14:paraId="75FBA1D6">
            <w:pPr>
              <w:pageBreakBefore w:val="0"/>
              <w:kinsoku/>
              <w:wordWrap/>
              <w:autoSpaceDE w:val="0"/>
              <w:autoSpaceDN w:val="0"/>
              <w:bidi w:val="0"/>
              <w:adjustRightInd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塑料绝缘线</w:t>
            </w:r>
          </w:p>
        </w:tc>
        <w:tc>
          <w:tcPr>
            <w:tcW w:w="3496" w:type="dxa"/>
            <w:tcBorders>
              <w:top w:val="single" w:color="000000" w:sz="8" w:space="0"/>
              <w:left w:val="nil"/>
              <w:bottom w:val="single" w:color="000000" w:sz="8" w:space="0"/>
              <w:right w:val="single" w:color="auto" w:sz="4" w:space="0"/>
            </w:tcBorders>
            <w:vAlign w:val="center"/>
          </w:tcPr>
          <w:p w14:paraId="39ECF6BA">
            <w:pPr>
              <w:pageBreakBefore w:val="0"/>
              <w:kinsoku/>
              <w:wordWrap/>
              <w:autoSpaceDE w:val="0"/>
              <w:autoSpaceDN w:val="0"/>
              <w:bidi w:val="0"/>
              <w:adjustRightInd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25</w:t>
            </w:r>
          </w:p>
        </w:tc>
      </w:tr>
      <w:tr w14:paraId="0FF06B00">
        <w:tblPrEx>
          <w:tblCellMar>
            <w:top w:w="0" w:type="dxa"/>
            <w:left w:w="108" w:type="dxa"/>
            <w:bottom w:w="0" w:type="dxa"/>
            <w:right w:w="108" w:type="dxa"/>
          </w:tblCellMar>
        </w:tblPrEx>
        <w:trPr>
          <w:trHeight w:val="291" w:hRule="atLeast"/>
          <w:jc w:val="center"/>
        </w:trPr>
        <w:tc>
          <w:tcPr>
            <w:tcW w:w="4993" w:type="dxa"/>
            <w:tcBorders>
              <w:top w:val="single" w:color="000000" w:sz="8" w:space="0"/>
              <w:left w:val="single" w:color="000000" w:sz="8" w:space="0"/>
              <w:bottom w:val="single" w:color="000000" w:sz="8" w:space="0"/>
              <w:right w:val="single" w:color="000000" w:sz="8" w:space="0"/>
            </w:tcBorders>
            <w:vAlign w:val="center"/>
          </w:tcPr>
          <w:p w14:paraId="5E6EF8F0">
            <w:pPr>
              <w:pageBreakBefore w:val="0"/>
              <w:kinsoku/>
              <w:wordWrap/>
              <w:autoSpaceDE w:val="0"/>
              <w:autoSpaceDN w:val="0"/>
              <w:bidi w:val="0"/>
              <w:adjustRightInd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充电模块输入输出连接端子</w:t>
            </w:r>
          </w:p>
        </w:tc>
        <w:tc>
          <w:tcPr>
            <w:tcW w:w="3496" w:type="dxa"/>
            <w:tcBorders>
              <w:top w:val="single" w:color="000000" w:sz="8" w:space="0"/>
              <w:left w:val="nil"/>
              <w:bottom w:val="single" w:color="000000" w:sz="8" w:space="0"/>
              <w:right w:val="single" w:color="auto" w:sz="4" w:space="0"/>
            </w:tcBorders>
            <w:vAlign w:val="center"/>
          </w:tcPr>
          <w:p w14:paraId="63C16A41">
            <w:pPr>
              <w:pageBreakBefore w:val="0"/>
              <w:kinsoku/>
              <w:wordWrap/>
              <w:autoSpaceDE w:val="0"/>
              <w:autoSpaceDN w:val="0"/>
              <w:bidi w:val="0"/>
              <w:adjustRightInd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50</w:t>
            </w:r>
          </w:p>
        </w:tc>
      </w:tr>
      <w:tr w14:paraId="4829C213">
        <w:tblPrEx>
          <w:tblCellMar>
            <w:top w:w="0" w:type="dxa"/>
            <w:left w:w="108" w:type="dxa"/>
            <w:bottom w:w="0" w:type="dxa"/>
            <w:right w:w="108" w:type="dxa"/>
          </w:tblCellMar>
        </w:tblPrEx>
        <w:trPr>
          <w:trHeight w:val="291" w:hRule="atLeast"/>
          <w:jc w:val="center"/>
        </w:trPr>
        <w:tc>
          <w:tcPr>
            <w:tcW w:w="4993" w:type="dxa"/>
            <w:tcBorders>
              <w:top w:val="single" w:color="000000" w:sz="8" w:space="0"/>
              <w:left w:val="single" w:color="000000" w:sz="8" w:space="0"/>
              <w:bottom w:val="single" w:color="000000" w:sz="8" w:space="0"/>
              <w:right w:val="single" w:color="000000" w:sz="8" w:space="0"/>
            </w:tcBorders>
            <w:vAlign w:val="center"/>
          </w:tcPr>
          <w:p w14:paraId="1A4181F1">
            <w:pPr>
              <w:pageBreakBefore w:val="0"/>
              <w:kinsoku/>
              <w:wordWrap/>
              <w:autoSpaceDE w:val="0"/>
              <w:autoSpaceDN w:val="0"/>
              <w:bidi w:val="0"/>
              <w:adjustRightInd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功率电阻</w:t>
            </w:r>
          </w:p>
        </w:tc>
        <w:tc>
          <w:tcPr>
            <w:tcW w:w="3496" w:type="dxa"/>
            <w:tcBorders>
              <w:top w:val="single" w:color="000000" w:sz="8" w:space="0"/>
              <w:left w:val="nil"/>
              <w:bottom w:val="single" w:color="000000" w:sz="8" w:space="0"/>
              <w:right w:val="single" w:color="auto" w:sz="4" w:space="0"/>
            </w:tcBorders>
            <w:vAlign w:val="center"/>
          </w:tcPr>
          <w:p w14:paraId="20BD7545">
            <w:pPr>
              <w:pageBreakBefore w:val="0"/>
              <w:kinsoku/>
              <w:wordWrap/>
              <w:autoSpaceDE w:val="0"/>
              <w:autoSpaceDN w:val="0"/>
              <w:bidi w:val="0"/>
              <w:adjustRightInd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25（距外表30 mm处空间）</w:t>
            </w:r>
          </w:p>
        </w:tc>
      </w:tr>
      <w:tr w14:paraId="41AC3B8C">
        <w:tblPrEx>
          <w:tblCellMar>
            <w:top w:w="0" w:type="dxa"/>
            <w:left w:w="108" w:type="dxa"/>
            <w:bottom w:w="0" w:type="dxa"/>
            <w:right w:w="108" w:type="dxa"/>
          </w:tblCellMar>
        </w:tblPrEx>
        <w:trPr>
          <w:trHeight w:val="291" w:hRule="atLeast"/>
          <w:jc w:val="center"/>
        </w:trPr>
        <w:tc>
          <w:tcPr>
            <w:tcW w:w="4993" w:type="dxa"/>
            <w:tcBorders>
              <w:top w:val="single" w:color="000000" w:sz="8" w:space="0"/>
              <w:left w:val="single" w:color="000000" w:sz="8" w:space="0"/>
              <w:bottom w:val="single" w:color="000000" w:sz="8" w:space="0"/>
              <w:right w:val="single" w:color="000000" w:sz="8" w:space="0"/>
            </w:tcBorders>
            <w:vAlign w:val="center"/>
          </w:tcPr>
          <w:p w14:paraId="28CA62CA">
            <w:pPr>
              <w:pageBreakBefore w:val="0"/>
              <w:kinsoku/>
              <w:wordWrap/>
              <w:autoSpaceDE w:val="0"/>
              <w:autoSpaceDN w:val="0"/>
              <w:bidi w:val="0"/>
              <w:adjustRightInd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电流采样分流器端子连接处</w:t>
            </w:r>
          </w:p>
        </w:tc>
        <w:tc>
          <w:tcPr>
            <w:tcW w:w="3496" w:type="dxa"/>
            <w:tcBorders>
              <w:top w:val="single" w:color="000000" w:sz="8" w:space="0"/>
              <w:left w:val="nil"/>
              <w:bottom w:val="single" w:color="000000" w:sz="8" w:space="0"/>
              <w:right w:val="single" w:color="auto" w:sz="4" w:space="0"/>
            </w:tcBorders>
            <w:vAlign w:val="center"/>
          </w:tcPr>
          <w:p w14:paraId="22AF0E20">
            <w:pPr>
              <w:pageBreakBefore w:val="0"/>
              <w:kinsoku/>
              <w:wordWrap/>
              <w:autoSpaceDE w:val="0"/>
              <w:autoSpaceDN w:val="0"/>
              <w:bidi w:val="0"/>
              <w:adjustRightInd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70</w:t>
            </w:r>
          </w:p>
        </w:tc>
      </w:tr>
      <w:tr w14:paraId="428E673B">
        <w:tblPrEx>
          <w:tblCellMar>
            <w:top w:w="0" w:type="dxa"/>
            <w:left w:w="108" w:type="dxa"/>
            <w:bottom w:w="0" w:type="dxa"/>
            <w:right w:w="108" w:type="dxa"/>
          </w:tblCellMar>
        </w:tblPrEx>
        <w:trPr>
          <w:trHeight w:val="291" w:hRule="atLeast"/>
          <w:jc w:val="center"/>
        </w:trPr>
        <w:tc>
          <w:tcPr>
            <w:tcW w:w="4993" w:type="dxa"/>
            <w:tcBorders>
              <w:top w:val="single" w:color="000000" w:sz="8" w:space="0"/>
              <w:left w:val="single" w:color="000000" w:sz="8" w:space="0"/>
              <w:bottom w:val="single" w:color="000000" w:sz="8" w:space="0"/>
              <w:right w:val="single" w:color="000000" w:sz="8" w:space="0"/>
            </w:tcBorders>
            <w:vAlign w:val="center"/>
          </w:tcPr>
          <w:p w14:paraId="259716D5">
            <w:pPr>
              <w:pageBreakBefore w:val="0"/>
              <w:kinsoku/>
              <w:wordWrap/>
              <w:autoSpaceDE w:val="0"/>
              <w:autoSpaceDN w:val="0"/>
              <w:bidi w:val="0"/>
              <w:adjustRightInd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熔断器端子连接处</w:t>
            </w:r>
          </w:p>
        </w:tc>
        <w:tc>
          <w:tcPr>
            <w:tcW w:w="3496" w:type="dxa"/>
            <w:tcBorders>
              <w:top w:val="single" w:color="000000" w:sz="8" w:space="0"/>
              <w:left w:val="nil"/>
              <w:bottom w:val="single" w:color="000000" w:sz="8" w:space="0"/>
              <w:right w:val="single" w:color="auto" w:sz="4" w:space="0"/>
            </w:tcBorders>
            <w:vAlign w:val="center"/>
          </w:tcPr>
          <w:p w14:paraId="7272A3EB">
            <w:pPr>
              <w:pageBreakBefore w:val="0"/>
              <w:kinsoku/>
              <w:wordWrap/>
              <w:autoSpaceDE w:val="0"/>
              <w:autoSpaceDN w:val="0"/>
              <w:bidi w:val="0"/>
              <w:adjustRightInd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70</w:t>
            </w:r>
          </w:p>
        </w:tc>
      </w:tr>
      <w:tr w14:paraId="47BF2E17">
        <w:tblPrEx>
          <w:tblCellMar>
            <w:top w:w="0" w:type="dxa"/>
            <w:left w:w="108" w:type="dxa"/>
            <w:bottom w:w="0" w:type="dxa"/>
            <w:right w:w="108" w:type="dxa"/>
          </w:tblCellMar>
        </w:tblPrEx>
        <w:trPr>
          <w:trHeight w:val="291" w:hRule="atLeast"/>
          <w:jc w:val="center"/>
        </w:trPr>
        <w:tc>
          <w:tcPr>
            <w:tcW w:w="4993" w:type="dxa"/>
            <w:tcBorders>
              <w:top w:val="single" w:color="000000" w:sz="8" w:space="0"/>
              <w:left w:val="single" w:color="000000" w:sz="8" w:space="0"/>
              <w:bottom w:val="single" w:color="000000" w:sz="8" w:space="0"/>
              <w:right w:val="single" w:color="000000" w:sz="8" w:space="0"/>
            </w:tcBorders>
            <w:vAlign w:val="center"/>
          </w:tcPr>
          <w:p w14:paraId="0BB93A7D">
            <w:pPr>
              <w:pageBreakBefore w:val="0"/>
              <w:kinsoku/>
              <w:wordWrap/>
              <w:autoSpaceDE w:val="0"/>
              <w:autoSpaceDN w:val="0"/>
              <w:bidi w:val="0"/>
              <w:adjustRightInd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直流接触器外壳与极柱</w:t>
            </w:r>
          </w:p>
        </w:tc>
        <w:tc>
          <w:tcPr>
            <w:tcW w:w="3496" w:type="dxa"/>
            <w:tcBorders>
              <w:top w:val="single" w:color="000000" w:sz="8" w:space="0"/>
              <w:left w:val="nil"/>
              <w:bottom w:val="single" w:color="000000" w:sz="8" w:space="0"/>
              <w:right w:val="single" w:color="auto" w:sz="4" w:space="0"/>
            </w:tcBorders>
            <w:vAlign w:val="center"/>
          </w:tcPr>
          <w:p w14:paraId="7694F712">
            <w:pPr>
              <w:pageBreakBefore w:val="0"/>
              <w:kinsoku/>
              <w:wordWrap/>
              <w:autoSpaceDE w:val="0"/>
              <w:autoSpaceDN w:val="0"/>
              <w:bidi w:val="0"/>
              <w:adjustRightInd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50</w:t>
            </w:r>
          </w:p>
        </w:tc>
      </w:tr>
      <w:tr w14:paraId="01001540">
        <w:tblPrEx>
          <w:tblCellMar>
            <w:top w:w="0" w:type="dxa"/>
            <w:left w:w="108" w:type="dxa"/>
            <w:bottom w:w="0" w:type="dxa"/>
            <w:right w:w="108" w:type="dxa"/>
          </w:tblCellMar>
        </w:tblPrEx>
        <w:trPr>
          <w:trHeight w:val="291" w:hRule="atLeast"/>
          <w:jc w:val="center"/>
        </w:trPr>
        <w:tc>
          <w:tcPr>
            <w:tcW w:w="4993" w:type="dxa"/>
            <w:tcBorders>
              <w:top w:val="single" w:color="000000" w:sz="8" w:space="0"/>
              <w:left w:val="single" w:color="000000" w:sz="8" w:space="0"/>
              <w:bottom w:val="single" w:color="000000" w:sz="8" w:space="0"/>
              <w:right w:val="single" w:color="000000" w:sz="8" w:space="0"/>
            </w:tcBorders>
            <w:vAlign w:val="center"/>
          </w:tcPr>
          <w:p w14:paraId="0E4BF3F0">
            <w:pPr>
              <w:pageBreakBefore w:val="0"/>
              <w:kinsoku/>
              <w:wordWrap/>
              <w:autoSpaceDE w:val="0"/>
              <w:autoSpaceDN w:val="0"/>
              <w:bidi w:val="0"/>
              <w:adjustRightInd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直流输出接线端子</w:t>
            </w:r>
          </w:p>
        </w:tc>
        <w:tc>
          <w:tcPr>
            <w:tcW w:w="3496" w:type="dxa"/>
            <w:tcBorders>
              <w:top w:val="single" w:color="000000" w:sz="8" w:space="0"/>
              <w:left w:val="nil"/>
              <w:bottom w:val="single" w:color="000000" w:sz="8" w:space="0"/>
              <w:right w:val="single" w:color="auto" w:sz="4" w:space="0"/>
            </w:tcBorders>
            <w:vAlign w:val="center"/>
          </w:tcPr>
          <w:p w14:paraId="26015879">
            <w:pPr>
              <w:pageBreakBefore w:val="0"/>
              <w:kinsoku/>
              <w:wordWrap/>
              <w:autoSpaceDE w:val="0"/>
              <w:autoSpaceDN w:val="0"/>
              <w:bidi w:val="0"/>
              <w:adjustRightInd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50</w:t>
            </w:r>
          </w:p>
        </w:tc>
      </w:tr>
    </w:tbl>
    <w:p w14:paraId="17F8BB4A">
      <w:pPr>
        <w:pStyle w:val="3"/>
        <w:pageBreakBefore w:val="0"/>
        <w:tabs>
          <w:tab w:val="left" w:pos="287"/>
        </w:tabs>
        <w:kinsoku/>
        <w:wordWrap/>
        <w:bidi w:val="0"/>
        <w:spacing w:before="0" w:beforeAutospacing="0" w:after="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高低温和湿热性能</w:t>
      </w:r>
    </w:p>
    <w:p w14:paraId="2E7B1BD2">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（1）低温性能</w:t>
      </w:r>
    </w:p>
    <w:p w14:paraId="67218D99">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按GB/T 2423.1-2008中试验Ad规定的方法进行试验，试验温度为规定的下限值，待达到试验温度后启动充电机，充电机应能正常工作。试验温度持续2小时后，测试充电机的稳流精度应符合规定。</w:t>
      </w:r>
    </w:p>
    <w:p w14:paraId="71EA2DFC">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（2）高温性能</w:t>
      </w:r>
    </w:p>
    <w:p w14:paraId="0E8E18DB">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按GB/T 2423.2-2008中试验Bd规定的方法进行试验，试验温度为规定的上限值，待达到试验温度后启动充电机，充电机应能正常工作。试验温度持续2小时后，测试充电机的稳流精度应符合规定。</w:t>
      </w:r>
    </w:p>
    <w:p w14:paraId="6C38FE70">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（3）湿热性能</w:t>
      </w:r>
    </w:p>
    <w:p w14:paraId="31A96007">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按GB/T 2423.4-2008中试验Db规定的方法进行试验，试验温度为（40±2）℃，循环次数为2次，在试验结束前2h进行绝缘电阻和介电强度检测，其中绝缘电阻不应小于1MΩ，介电强度按表2规定值的75％施加测量电压。试验结束后，恢复至正常大气条件，通电后检查充电机各项功能应正常。</w:t>
      </w:r>
    </w:p>
    <w:p w14:paraId="0BA2EA0F">
      <w:pPr>
        <w:pStyle w:val="3"/>
        <w:pageBreakBefore w:val="0"/>
        <w:tabs>
          <w:tab w:val="left" w:pos="287"/>
        </w:tabs>
        <w:kinsoku/>
        <w:wordWrap/>
        <w:bidi w:val="0"/>
        <w:spacing w:before="0" w:beforeAutospacing="0" w:after="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机械强度</w:t>
      </w:r>
    </w:p>
    <w:p w14:paraId="11644C0D">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按GB/T 2423.55-2006规定的方法进行试验，剧烈冲击能量为20J（5kg，在0.4m）。试验结束后，充电机的IP等级不受影响，绝缘性能不应降低，门的操作和锁止点不应损坏。</w:t>
      </w:r>
    </w:p>
    <w:p w14:paraId="3C53ADBA">
      <w:pPr>
        <w:pStyle w:val="3"/>
        <w:pageBreakBefore w:val="0"/>
        <w:tabs>
          <w:tab w:val="left" w:pos="287"/>
        </w:tabs>
        <w:kinsoku/>
        <w:wordWrap/>
        <w:bidi w:val="0"/>
        <w:spacing w:before="0" w:beforeAutospacing="0" w:after="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电磁兼容</w:t>
      </w:r>
    </w:p>
    <w:p w14:paraId="31208C01">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（1）抗扰度要求</w:t>
      </w:r>
    </w:p>
    <w:p w14:paraId="043BA46C">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静电放电抗扰度：充电机应能承受GB/T 17626.2-2006中第5章规定的试验等级为3级的静电放电抗扰度试验。</w:t>
      </w:r>
    </w:p>
    <w:p w14:paraId="137780B0">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射频电磁场辐射抗扰度：充电机应能承受GB/T 17626.3-2006中第5章规定的试验等级为3级的射频电磁场辐射抗扰度试验。</w:t>
      </w:r>
    </w:p>
    <w:p w14:paraId="27AE46A9">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电快速瞬变脉冲群抗扰度 ：充电机应能承受GB/T 17626.4-2008中第5章规定的试验等级为3级的电快速瞬变脉冲群抗扰度试验。</w:t>
      </w:r>
    </w:p>
    <w:p w14:paraId="4B9AD5D8">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浪涌（冲击）抗扰度：充电机应能承受GB/T 17626.5-2008中第5章规定的试验等级为3级的浪涌（冲击）抗扰度试验。</w:t>
      </w:r>
    </w:p>
    <w:p w14:paraId="5D9C9705">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电压暂降、短时中断抗扰度：充电机应能承受GB/T 17626.11-2008中第5章规定的电压试验等级在0%、40%、70%的额定工作电压的电压暂降、短时中断抗扰度试验。</w:t>
      </w:r>
    </w:p>
    <w:p w14:paraId="2DD9B091">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（2）电磁发射限制要求</w:t>
      </w:r>
    </w:p>
    <w:p w14:paraId="757B48BF">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传导和辐射发射限值要求：充电机的电源端口应符合表5规定的传导发射限值，外壳端口应符合下表规定的辐射发射限值。</w:t>
      </w:r>
    </w:p>
    <w:p w14:paraId="7C51E0F7">
      <w:pPr>
        <w:pageBreakBefore w:val="0"/>
        <w:widowControl/>
        <w:kinsoku/>
        <w:wordWrap/>
        <w:autoSpaceDE w:val="0"/>
        <w:autoSpaceDN w:val="0"/>
        <w:bidi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传导发射限值</w:t>
      </w:r>
    </w:p>
    <w:tbl>
      <w:tblPr>
        <w:tblStyle w:val="9"/>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2934"/>
        <w:gridCol w:w="2957"/>
      </w:tblGrid>
      <w:tr w14:paraId="611E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7" w:type="dxa"/>
            <w:vMerge w:val="restart"/>
            <w:vAlign w:val="center"/>
          </w:tcPr>
          <w:p w14:paraId="68A688CC">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sz w:val="21"/>
                <w:szCs w:val="21"/>
                <w:highlight w:val="none"/>
              </w:rPr>
              <w:t>频率范围（MHz）</w:t>
            </w:r>
          </w:p>
        </w:tc>
        <w:tc>
          <w:tcPr>
            <w:tcW w:w="5891" w:type="dxa"/>
            <w:gridSpan w:val="2"/>
            <w:vAlign w:val="center"/>
          </w:tcPr>
          <w:p w14:paraId="23217880">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发射限值dB(μV)</w:t>
            </w:r>
          </w:p>
        </w:tc>
      </w:tr>
      <w:tr w14:paraId="1D90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227" w:type="dxa"/>
            <w:vMerge w:val="continue"/>
            <w:vAlign w:val="center"/>
          </w:tcPr>
          <w:p w14:paraId="575BAD14">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w w:val="80"/>
                <w:sz w:val="21"/>
                <w:szCs w:val="21"/>
                <w:highlight w:val="none"/>
              </w:rPr>
            </w:pPr>
          </w:p>
        </w:tc>
        <w:tc>
          <w:tcPr>
            <w:tcW w:w="2934" w:type="dxa"/>
            <w:vAlign w:val="center"/>
          </w:tcPr>
          <w:p w14:paraId="1BDF1B9C">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准峰值</w:t>
            </w:r>
          </w:p>
        </w:tc>
        <w:tc>
          <w:tcPr>
            <w:tcW w:w="2957" w:type="dxa"/>
            <w:vAlign w:val="center"/>
          </w:tcPr>
          <w:p w14:paraId="00427593">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平均值</w:t>
            </w:r>
          </w:p>
        </w:tc>
      </w:tr>
      <w:tr w14:paraId="6182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3227" w:type="dxa"/>
            <w:vAlign w:val="center"/>
          </w:tcPr>
          <w:p w14:paraId="7CA7CEB2">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0.15～0.5（不含0.5）</w:t>
            </w:r>
          </w:p>
        </w:tc>
        <w:tc>
          <w:tcPr>
            <w:tcW w:w="2934" w:type="dxa"/>
            <w:vAlign w:val="center"/>
          </w:tcPr>
          <w:p w14:paraId="45D45C8D">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79</w:t>
            </w:r>
          </w:p>
        </w:tc>
        <w:tc>
          <w:tcPr>
            <w:tcW w:w="2957" w:type="dxa"/>
            <w:vAlign w:val="center"/>
          </w:tcPr>
          <w:p w14:paraId="4C524252">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66</w:t>
            </w:r>
          </w:p>
        </w:tc>
      </w:tr>
      <w:tr w14:paraId="33C0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227" w:type="dxa"/>
            <w:vAlign w:val="center"/>
          </w:tcPr>
          <w:p w14:paraId="39EF99E7">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0.5～30</w:t>
            </w:r>
          </w:p>
        </w:tc>
        <w:tc>
          <w:tcPr>
            <w:tcW w:w="2934" w:type="dxa"/>
            <w:vAlign w:val="center"/>
          </w:tcPr>
          <w:p w14:paraId="2C1E32AD">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73</w:t>
            </w:r>
          </w:p>
        </w:tc>
        <w:tc>
          <w:tcPr>
            <w:tcW w:w="2957" w:type="dxa"/>
            <w:vAlign w:val="center"/>
          </w:tcPr>
          <w:p w14:paraId="3C39F7E5">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w:t>
            </w:r>
          </w:p>
        </w:tc>
      </w:tr>
    </w:tbl>
    <w:p w14:paraId="64A4F514">
      <w:pPr>
        <w:pageBreakBefore w:val="0"/>
        <w:widowControl/>
        <w:kinsoku/>
        <w:wordWrap/>
        <w:autoSpaceDE w:val="0"/>
        <w:autoSpaceDN w:val="0"/>
        <w:bidi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辐射发射限值</w:t>
      </w:r>
    </w:p>
    <w:tbl>
      <w:tblPr>
        <w:tblStyle w:val="9"/>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5891"/>
      </w:tblGrid>
      <w:tr w14:paraId="341C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3227" w:type="dxa"/>
            <w:vMerge w:val="restart"/>
            <w:vAlign w:val="center"/>
          </w:tcPr>
          <w:p w14:paraId="66894D57">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频率范围（MHz）</w:t>
            </w:r>
          </w:p>
        </w:tc>
        <w:tc>
          <w:tcPr>
            <w:tcW w:w="5891" w:type="dxa"/>
            <w:vAlign w:val="center"/>
          </w:tcPr>
          <w:p w14:paraId="2874D597">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在10 m测量距离处辐射发射限值dB(μV/m)</w:t>
            </w:r>
          </w:p>
        </w:tc>
      </w:tr>
      <w:tr w14:paraId="403B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3227" w:type="dxa"/>
            <w:vMerge w:val="continue"/>
            <w:vAlign w:val="center"/>
          </w:tcPr>
          <w:p w14:paraId="44180681">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c>
          <w:tcPr>
            <w:tcW w:w="5891" w:type="dxa"/>
            <w:vAlign w:val="center"/>
          </w:tcPr>
          <w:p w14:paraId="5C447BC7">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准峰值</w:t>
            </w:r>
          </w:p>
        </w:tc>
      </w:tr>
      <w:tr w14:paraId="42B9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3227" w:type="dxa"/>
            <w:vAlign w:val="center"/>
          </w:tcPr>
          <w:p w14:paraId="070228EC">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30～230</w:t>
            </w:r>
          </w:p>
        </w:tc>
        <w:tc>
          <w:tcPr>
            <w:tcW w:w="5891" w:type="dxa"/>
            <w:vAlign w:val="center"/>
          </w:tcPr>
          <w:p w14:paraId="20F3D51A">
            <w:pPr>
              <w:pageBreakBefore w:val="0"/>
              <w:kinsoku/>
              <w:wordWrap/>
              <w:autoSpaceDE w:val="0"/>
              <w:autoSpaceDN w:val="0"/>
              <w:bidi w:val="0"/>
              <w:adjustRightInd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40</w:t>
            </w:r>
          </w:p>
        </w:tc>
      </w:tr>
      <w:tr w14:paraId="178E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3227" w:type="dxa"/>
            <w:vAlign w:val="center"/>
          </w:tcPr>
          <w:p w14:paraId="5BB26E1C">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230～1000（不含230）</w:t>
            </w:r>
          </w:p>
        </w:tc>
        <w:tc>
          <w:tcPr>
            <w:tcW w:w="5891" w:type="dxa"/>
            <w:vAlign w:val="center"/>
          </w:tcPr>
          <w:p w14:paraId="53A494B5">
            <w:pPr>
              <w:pageBreakBefore w:val="0"/>
              <w:kinsoku/>
              <w:wordWrap/>
              <w:autoSpaceDE w:val="0"/>
              <w:autoSpaceDN w:val="0"/>
              <w:bidi w:val="0"/>
              <w:adjustRightInd w:val="0"/>
              <w:spacing w:beforeAutospacing="0" w:afterAutospacing="0" w:line="312" w:lineRule="auto"/>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47</w:t>
            </w:r>
          </w:p>
        </w:tc>
      </w:tr>
    </w:tbl>
    <w:p w14:paraId="2C40DFF4">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谐波电流限值要求：当输出功率为额定功率的50%～100%时，充电机总谐波电流含有率不应大于5%。</w:t>
      </w:r>
    </w:p>
    <w:p w14:paraId="6BCB6D29">
      <w:pPr>
        <w:pStyle w:val="3"/>
        <w:pageBreakBefore w:val="0"/>
        <w:tabs>
          <w:tab w:val="left" w:pos="287"/>
        </w:tabs>
        <w:kinsoku/>
        <w:wordWrap/>
        <w:bidi w:val="0"/>
        <w:spacing w:before="0" w:beforeAutospacing="0" w:after="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可靠性指标</w:t>
      </w:r>
    </w:p>
    <w:p w14:paraId="039F2E8B">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充电机平均故障间隔时间（MTBF）应大于等于26280 h。</w:t>
      </w:r>
    </w:p>
    <w:p w14:paraId="37857614">
      <w:pPr>
        <w:pStyle w:val="2"/>
        <w:pageBreakBefore w:val="0"/>
        <w:numPr>
          <w:ilvl w:val="0"/>
          <w:numId w:val="0"/>
        </w:numPr>
        <w:tabs>
          <w:tab w:val="left" w:pos="2159"/>
        </w:tabs>
        <w:kinsoku/>
        <w:wordWrap/>
        <w:bidi w:val="0"/>
        <w:spacing w:before="0" w:beforeLines="0" w:beforeAutospacing="0" w:after="0" w:afterLines="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第四节  </w:t>
      </w:r>
      <w:r>
        <w:rPr>
          <w:rFonts w:hint="eastAsia" w:asciiTheme="minorEastAsia" w:hAnsiTheme="minorEastAsia" w:eastAsiaTheme="minorEastAsia" w:cstheme="minorEastAsia"/>
          <w:color w:val="auto"/>
          <w:sz w:val="21"/>
          <w:szCs w:val="21"/>
          <w:highlight w:val="none"/>
        </w:rPr>
        <w:t>直流充电终端（桩）型技术要求</w:t>
      </w:r>
    </w:p>
    <w:p w14:paraId="67E47B18">
      <w:pPr>
        <w:pStyle w:val="3"/>
        <w:pageBreakBefore w:val="0"/>
        <w:tabs>
          <w:tab w:val="left" w:pos="287"/>
        </w:tabs>
        <w:kinsoku/>
        <w:wordWrap/>
        <w:bidi w:val="0"/>
        <w:spacing w:before="0" w:beforeAutospacing="0" w:after="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技术参数</w:t>
      </w:r>
    </w:p>
    <w:p w14:paraId="7486634A">
      <w:pPr>
        <w:pageBreakBefore w:val="0"/>
        <w:kinsoku/>
        <w:wordWrap/>
        <w:topLinePunct/>
        <w:bidi w:val="0"/>
        <w:adjustRightInd w:val="0"/>
        <w:snapToGrid w:val="0"/>
        <w:spacing w:beforeAutospacing="0" w:afterAutospacing="0" w:line="312" w:lineRule="auto"/>
        <w:ind w:left="124" w:leftChars="59"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环境温度：-20℃～50℃；</w:t>
      </w:r>
    </w:p>
    <w:p w14:paraId="78D6B1B7">
      <w:pPr>
        <w:pageBreakBefore w:val="0"/>
        <w:kinsoku/>
        <w:wordWrap/>
        <w:topLinePunct/>
        <w:bidi w:val="0"/>
        <w:adjustRightInd w:val="0"/>
        <w:snapToGrid w:val="0"/>
        <w:spacing w:beforeAutospacing="0" w:afterAutospacing="0" w:line="312" w:lineRule="auto"/>
        <w:ind w:left="124" w:leftChars="59"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相对湿度：5％～95％；</w:t>
      </w:r>
    </w:p>
    <w:p w14:paraId="5F1809C1">
      <w:pPr>
        <w:pageBreakBefore w:val="0"/>
        <w:kinsoku/>
        <w:wordWrap/>
        <w:topLinePunct/>
        <w:bidi w:val="0"/>
        <w:adjustRightInd w:val="0"/>
        <w:snapToGrid w:val="0"/>
        <w:spacing w:beforeAutospacing="0" w:afterAutospacing="0" w:line="312" w:lineRule="auto"/>
        <w:ind w:left="124" w:leftChars="59"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海拔高度：≤2000m；</w:t>
      </w:r>
    </w:p>
    <w:p w14:paraId="25EC2499">
      <w:pPr>
        <w:pageBreakBefore w:val="0"/>
        <w:kinsoku/>
        <w:wordWrap/>
        <w:topLinePunct/>
        <w:bidi w:val="0"/>
        <w:adjustRightInd w:val="0"/>
        <w:snapToGrid w:val="0"/>
        <w:spacing w:beforeAutospacing="0" w:afterAutospacing="0" w:line="312" w:lineRule="auto"/>
        <w:ind w:left="124" w:leftChars="59"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大气压强：80kPa～110kPa；</w:t>
      </w:r>
    </w:p>
    <w:p w14:paraId="52D22B7C">
      <w:pPr>
        <w:pStyle w:val="3"/>
        <w:pageBreakBefore w:val="0"/>
        <w:tabs>
          <w:tab w:val="left" w:pos="287"/>
        </w:tabs>
        <w:kinsoku/>
        <w:wordWrap/>
        <w:bidi w:val="0"/>
        <w:spacing w:before="0" w:beforeAutospacing="0" w:after="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结构要求</w:t>
      </w:r>
    </w:p>
    <w:p w14:paraId="501D19CD">
      <w:pPr>
        <w:pageBreakBefore w:val="0"/>
        <w:kinsoku/>
        <w:wordWrap/>
        <w:topLinePunct/>
        <w:bidi w:val="0"/>
        <w:adjustRightInd w:val="0"/>
        <w:snapToGrid w:val="0"/>
        <w:spacing w:beforeAutospacing="0" w:afterAutospacing="0" w:line="312" w:lineRule="auto"/>
        <w:ind w:left="124" w:leftChars="59"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1）直流充电终端（桩）型挂有充电枪线，枪线长度</w:t>
      </w:r>
      <w:r>
        <w:rPr>
          <w:rFonts w:hint="eastAsia" w:asciiTheme="minorEastAsia" w:hAnsiTheme="minorEastAsia" w:eastAsiaTheme="minorEastAsia" w:cstheme="minorEastAsia"/>
          <w:color w:val="auto"/>
          <w:sz w:val="21"/>
          <w:szCs w:val="21"/>
          <w:highlight w:val="none"/>
          <w:lang w:val="en-US" w:eastAsia="zh-CN"/>
        </w:rPr>
        <w:t>以清单为准</w:t>
      </w:r>
      <w:r>
        <w:rPr>
          <w:rFonts w:hint="eastAsia" w:asciiTheme="minorEastAsia" w:hAnsiTheme="minorEastAsia" w:eastAsiaTheme="minorEastAsia" w:cstheme="minorEastAsia"/>
          <w:color w:val="auto"/>
          <w:sz w:val="21"/>
          <w:szCs w:val="21"/>
          <w:highlight w:val="none"/>
        </w:rPr>
        <w:t>，载流能力250A。</w:t>
      </w:r>
    </w:p>
    <w:p w14:paraId="26B7B54D">
      <w:pPr>
        <w:pStyle w:val="3"/>
        <w:pageBreakBefore w:val="0"/>
        <w:tabs>
          <w:tab w:val="left" w:pos="287"/>
        </w:tabs>
        <w:kinsoku/>
        <w:wordWrap/>
        <w:bidi w:val="0"/>
        <w:spacing w:before="0" w:beforeAutospacing="0" w:after="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人机交互功能</w:t>
      </w:r>
    </w:p>
    <w:p w14:paraId="5E3647A6">
      <w:pPr>
        <w:pageBreakBefore w:val="0"/>
        <w:kinsoku/>
        <w:wordWrap/>
        <w:topLinePunct/>
        <w:bidi w:val="0"/>
        <w:adjustRightInd w:val="0"/>
        <w:snapToGrid w:val="0"/>
        <w:spacing w:beforeAutospacing="0" w:afterAutospacing="0" w:line="312" w:lineRule="auto"/>
        <w:ind w:left="124" w:leftChars="59"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充电终端人机交互界面充电信息显示内容不限于：</w:t>
      </w:r>
    </w:p>
    <w:p w14:paraId="5C64E748">
      <w:pPr>
        <w:pageBreakBefore w:val="0"/>
        <w:kinsoku/>
        <w:wordWrap/>
        <w:topLinePunct/>
        <w:bidi w:val="0"/>
        <w:adjustRightInd w:val="0"/>
        <w:snapToGrid w:val="0"/>
        <w:spacing w:beforeAutospacing="0" w:afterAutospacing="0" w:line="312" w:lineRule="auto"/>
        <w:ind w:left="124" w:leftChars="59"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1）充电电压/电流/功率;</w:t>
      </w:r>
    </w:p>
    <w:p w14:paraId="38F58D34">
      <w:pPr>
        <w:pageBreakBefore w:val="0"/>
        <w:kinsoku/>
        <w:wordWrap/>
        <w:topLinePunct/>
        <w:bidi w:val="0"/>
        <w:adjustRightInd w:val="0"/>
        <w:snapToGrid w:val="0"/>
        <w:spacing w:beforeAutospacing="0" w:afterAutospacing="0" w:line="312" w:lineRule="auto"/>
        <w:ind w:left="124" w:leftChars="59"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2）预计剩余充电时间、充电用时、实时时间；</w:t>
      </w:r>
    </w:p>
    <w:p w14:paraId="4F3BE0A7">
      <w:pPr>
        <w:pageBreakBefore w:val="0"/>
        <w:kinsoku/>
        <w:wordWrap/>
        <w:topLinePunct/>
        <w:bidi w:val="0"/>
        <w:adjustRightInd w:val="0"/>
        <w:snapToGrid w:val="0"/>
        <w:spacing w:beforeAutospacing="0" w:afterAutospacing="0" w:line="312" w:lineRule="auto"/>
        <w:ind w:left="124" w:leftChars="59"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3）已充电电量；</w:t>
      </w:r>
    </w:p>
    <w:p w14:paraId="5A7AA104">
      <w:pPr>
        <w:pageBreakBefore w:val="0"/>
        <w:kinsoku/>
        <w:wordWrap/>
        <w:topLinePunct/>
        <w:bidi w:val="0"/>
        <w:adjustRightInd w:val="0"/>
        <w:snapToGrid w:val="0"/>
        <w:spacing w:beforeAutospacing="0" w:afterAutospacing="0" w:line="312" w:lineRule="auto"/>
        <w:ind w:left="124" w:leftChars="59"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4）荷电状态SOC值等</w:t>
      </w:r>
    </w:p>
    <w:p w14:paraId="12E3ADE5">
      <w:pPr>
        <w:pageBreakBefore w:val="0"/>
        <w:kinsoku/>
        <w:wordWrap/>
        <w:topLinePunct/>
        <w:bidi w:val="0"/>
        <w:adjustRightInd w:val="0"/>
        <w:snapToGrid w:val="0"/>
        <w:spacing w:beforeAutospacing="0" w:afterAutospacing="0" w:line="312" w:lineRule="auto"/>
        <w:ind w:left="124" w:leftChars="59"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充电终端人机交互界面电池信息显示内容不限于：</w:t>
      </w:r>
    </w:p>
    <w:p w14:paraId="457A51E4">
      <w:pPr>
        <w:pageBreakBefore w:val="0"/>
        <w:kinsoku/>
        <w:wordWrap/>
        <w:topLinePunct/>
        <w:bidi w:val="0"/>
        <w:adjustRightInd w:val="0"/>
        <w:snapToGrid w:val="0"/>
        <w:spacing w:beforeAutospacing="0" w:afterAutospacing="0" w:line="312" w:lineRule="auto"/>
        <w:ind w:left="124" w:leftChars="59"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1）BMS需求电压/电流</w:t>
      </w:r>
    </w:p>
    <w:p w14:paraId="032C6A80">
      <w:pPr>
        <w:pageBreakBefore w:val="0"/>
        <w:kinsoku/>
        <w:wordWrap/>
        <w:topLinePunct/>
        <w:bidi w:val="0"/>
        <w:adjustRightInd w:val="0"/>
        <w:snapToGrid w:val="0"/>
        <w:spacing w:beforeAutospacing="0" w:afterAutospacing="0" w:line="312" w:lineRule="auto"/>
        <w:ind w:left="124" w:leftChars="59"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2）电池单体最高/最低电压；</w:t>
      </w:r>
    </w:p>
    <w:p w14:paraId="04032CB3">
      <w:pPr>
        <w:pageBreakBefore w:val="0"/>
        <w:kinsoku/>
        <w:wordWrap/>
        <w:topLinePunct/>
        <w:bidi w:val="0"/>
        <w:adjustRightInd w:val="0"/>
        <w:snapToGrid w:val="0"/>
        <w:spacing w:beforeAutospacing="0" w:afterAutospacing="0" w:line="312" w:lineRule="auto"/>
        <w:ind w:left="124" w:leftChars="59"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3）电池单体最高/最低温度；</w:t>
      </w:r>
    </w:p>
    <w:p w14:paraId="623F70AA">
      <w:pPr>
        <w:pageBreakBefore w:val="0"/>
        <w:kinsoku/>
        <w:wordWrap/>
        <w:topLinePunct/>
        <w:bidi w:val="0"/>
        <w:adjustRightInd w:val="0"/>
        <w:snapToGrid w:val="0"/>
        <w:spacing w:beforeAutospacing="0" w:afterAutospacing="0" w:line="312" w:lineRule="auto"/>
        <w:ind w:left="124" w:leftChars="59"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4)电池额定电压/容量；</w:t>
      </w:r>
    </w:p>
    <w:p w14:paraId="62CA3F94">
      <w:pPr>
        <w:pageBreakBefore w:val="0"/>
        <w:kinsoku/>
        <w:wordWrap/>
        <w:topLinePunct/>
        <w:bidi w:val="0"/>
        <w:adjustRightInd w:val="0"/>
        <w:snapToGrid w:val="0"/>
        <w:spacing w:beforeAutospacing="0" w:afterAutospacing="0" w:line="312" w:lineRule="auto"/>
        <w:ind w:left="124" w:leftChars="59"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5)电池类型、累计充电次数、VIN码等。</w:t>
      </w:r>
    </w:p>
    <w:p w14:paraId="78A570F9">
      <w:pPr>
        <w:pageBreakBefore w:val="0"/>
        <w:kinsoku/>
        <w:wordWrap/>
        <w:topLinePunct/>
        <w:bidi w:val="0"/>
        <w:adjustRightInd w:val="0"/>
        <w:snapToGrid w:val="0"/>
        <w:spacing w:beforeAutospacing="0" w:afterAutospacing="0" w:line="312" w:lineRule="auto"/>
        <w:ind w:left="124" w:leftChars="59"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屏幕要求：尺寸≥</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英寸液晶显示屏。</w:t>
      </w:r>
    </w:p>
    <w:p w14:paraId="01C25321">
      <w:pPr>
        <w:pStyle w:val="3"/>
        <w:pageBreakBefore w:val="0"/>
        <w:tabs>
          <w:tab w:val="left" w:pos="287"/>
        </w:tabs>
        <w:kinsoku/>
        <w:wordWrap/>
        <w:bidi w:val="0"/>
        <w:spacing w:before="0" w:beforeAutospacing="0" w:after="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耐气候环境要求</w:t>
      </w:r>
    </w:p>
    <w:p w14:paraId="2D814F50">
      <w:pPr>
        <w:pageBreakBefore w:val="0"/>
        <w:kinsoku/>
        <w:wordWrap/>
        <w:topLinePunct/>
        <w:bidi w:val="0"/>
        <w:adjustRightInd w:val="0"/>
        <w:snapToGrid w:val="0"/>
        <w:spacing w:beforeAutospacing="0" w:afterAutospacing="0" w:line="312" w:lineRule="auto"/>
        <w:ind w:left="124" w:leftChars="59"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防护等级</w:t>
      </w:r>
    </w:p>
    <w:p w14:paraId="633696D5">
      <w:pPr>
        <w:pageBreakBefore w:val="0"/>
        <w:kinsoku/>
        <w:wordWrap/>
        <w:topLinePunct/>
        <w:bidi w:val="0"/>
        <w:adjustRightInd w:val="0"/>
        <w:snapToGrid w:val="0"/>
        <w:spacing w:beforeAutospacing="0" w:afterAutospacing="0" w:line="312" w:lineRule="auto"/>
        <w:ind w:left="124" w:leftChars="59"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充电桩（终端）防护等级不应低于GB 4208-2008中IP54（室外）的规定。</w:t>
      </w:r>
    </w:p>
    <w:p w14:paraId="4D7E7B40">
      <w:pPr>
        <w:pageBreakBefore w:val="0"/>
        <w:kinsoku/>
        <w:wordWrap/>
        <w:topLinePunct/>
        <w:bidi w:val="0"/>
        <w:adjustRightInd w:val="0"/>
        <w:snapToGrid w:val="0"/>
        <w:spacing w:beforeAutospacing="0" w:afterAutospacing="0" w:line="312" w:lineRule="auto"/>
        <w:ind w:left="124" w:leftChars="59"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防盐雾保护</w:t>
      </w:r>
    </w:p>
    <w:p w14:paraId="56161619">
      <w:pPr>
        <w:pageBreakBefore w:val="0"/>
        <w:kinsoku/>
        <w:wordWrap/>
        <w:topLinePunct/>
        <w:bidi w:val="0"/>
        <w:adjustRightInd w:val="0"/>
        <w:snapToGrid w:val="0"/>
        <w:spacing w:beforeAutospacing="0" w:afterAutospacing="0" w:line="312" w:lineRule="auto"/>
        <w:ind w:left="124" w:leftChars="59"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充电桩（终端）应进行防盐雾处理。</w:t>
      </w:r>
    </w:p>
    <w:p w14:paraId="7A4A9A9F">
      <w:pPr>
        <w:pageBreakBefore w:val="0"/>
        <w:kinsoku/>
        <w:wordWrap/>
        <w:topLinePunct/>
        <w:bidi w:val="0"/>
        <w:adjustRightInd w:val="0"/>
        <w:snapToGrid w:val="0"/>
        <w:spacing w:beforeAutospacing="0" w:afterAutospacing="0" w:line="312" w:lineRule="auto"/>
        <w:ind w:left="124" w:leftChars="59"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防锈(防氧化)保护</w:t>
      </w:r>
    </w:p>
    <w:p w14:paraId="124BCD4D">
      <w:pPr>
        <w:pageBreakBefore w:val="0"/>
        <w:kinsoku/>
        <w:wordWrap/>
        <w:topLinePunct/>
        <w:bidi w:val="0"/>
        <w:adjustRightInd w:val="0"/>
        <w:snapToGrid w:val="0"/>
        <w:spacing w:beforeAutospacing="0" w:afterAutospacing="0" w:line="312" w:lineRule="auto"/>
        <w:ind w:left="124" w:leftChars="59" w:firstLine="420" w:firstLineChars="200"/>
        <w:jc w:val="left"/>
        <w:textAlignment w:val="auto"/>
        <w:rPr>
          <w:rFonts w:hint="eastAsia" w:ascii="宋体" w:hAnsi="宋体" w:eastAsia="宋体" w:cs="宋体"/>
          <w:b/>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充电机铁质外壳和暴露在外的铁质支架、零件应采取双层防锈措施，非铁质的金属外壳也应具有防氧化保护膜或进行防氧化处理。</w:t>
      </w:r>
    </w:p>
    <w:p w14:paraId="11E1A765">
      <w:pPr>
        <w:pStyle w:val="5"/>
        <w:numPr>
          <w:ilvl w:val="0"/>
          <w:numId w:val="0"/>
        </w:numPr>
        <w:kinsoku w:val="0"/>
        <w:overflowPunct w:val="0"/>
        <w:spacing w:before="0" w:beforeLines="0" w:afterLine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 xml:space="preserve">第五节 </w:t>
      </w:r>
      <w:r>
        <w:rPr>
          <w:rFonts w:hint="eastAsia" w:ascii="宋体" w:hAnsi="宋体" w:eastAsia="宋体" w:cs="宋体"/>
          <w:b/>
          <w:sz w:val="21"/>
          <w:szCs w:val="21"/>
          <w:highlight w:val="none"/>
        </w:rPr>
        <w:t>一体式直流充电</w:t>
      </w:r>
      <w:r>
        <w:rPr>
          <w:rFonts w:hint="eastAsia" w:ascii="宋体" w:hAnsi="宋体" w:eastAsia="宋体" w:cs="宋体"/>
          <w:b/>
          <w:sz w:val="21"/>
          <w:szCs w:val="21"/>
          <w:highlight w:val="none"/>
          <w:lang w:eastAsia="zh-CN"/>
        </w:rPr>
        <w:t>桩</w:t>
      </w:r>
      <w:r>
        <w:rPr>
          <w:rFonts w:hint="eastAsia" w:ascii="宋体" w:hAnsi="宋体" w:eastAsia="宋体" w:cs="宋体"/>
          <w:b/>
          <w:sz w:val="21"/>
          <w:szCs w:val="21"/>
          <w:highlight w:val="none"/>
        </w:rPr>
        <w:t>技术要求</w:t>
      </w:r>
    </w:p>
    <w:p w14:paraId="57B72E34">
      <w:pPr>
        <w:pStyle w:val="5"/>
        <w:kinsoku w:val="0"/>
        <w:overflowPunct w:val="0"/>
        <w:spacing w:before="4" w:beforeLines="0" w:afterLines="0"/>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一体式直流充电</w:t>
      </w:r>
      <w:r>
        <w:rPr>
          <w:rFonts w:hint="eastAsia" w:ascii="宋体" w:hAnsi="宋体" w:eastAsia="宋体" w:cs="宋体"/>
          <w:color w:val="auto"/>
          <w:sz w:val="21"/>
          <w:szCs w:val="21"/>
          <w:highlight w:val="none"/>
          <w:lang w:eastAsia="zh-CN"/>
        </w:rPr>
        <w:t>桩</w:t>
      </w:r>
      <w:r>
        <w:rPr>
          <w:rFonts w:hint="eastAsia" w:ascii="宋体" w:hAnsi="宋体" w:eastAsia="宋体" w:cs="宋体"/>
          <w:color w:val="auto"/>
          <w:sz w:val="21"/>
          <w:szCs w:val="21"/>
          <w:highlight w:val="none"/>
        </w:rPr>
        <w:t>分别为 40kW 单枪、80kW 双枪</w:t>
      </w:r>
      <w:r>
        <w:rPr>
          <w:rFonts w:hint="eastAsia" w:ascii="宋体" w:hAnsi="宋体" w:eastAsia="宋体" w:cs="宋体"/>
          <w:color w:val="auto"/>
          <w:sz w:val="21"/>
          <w:szCs w:val="21"/>
          <w:highlight w:val="none"/>
          <w:lang w:val="en-US" w:eastAsia="zh-CN"/>
        </w:rPr>
        <w:t>、120kW</w:t>
      </w:r>
      <w:r>
        <w:rPr>
          <w:rFonts w:hint="eastAsia" w:ascii="宋体" w:hAnsi="宋体" w:eastAsia="宋体" w:cs="宋体"/>
          <w:color w:val="auto"/>
          <w:sz w:val="21"/>
          <w:szCs w:val="21"/>
          <w:highlight w:val="none"/>
        </w:rPr>
        <w:t>双枪</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60kW</w:t>
      </w:r>
      <w:r>
        <w:rPr>
          <w:rFonts w:hint="eastAsia" w:ascii="宋体" w:hAnsi="宋体" w:eastAsia="宋体" w:cs="宋体"/>
          <w:color w:val="auto"/>
          <w:sz w:val="21"/>
          <w:szCs w:val="21"/>
          <w:highlight w:val="none"/>
        </w:rPr>
        <w:t>双枪。具体参数要求如下</w:t>
      </w:r>
      <w:r>
        <w:rPr>
          <w:rFonts w:hint="eastAsia" w:ascii="宋体" w:hAnsi="宋体" w:eastAsia="宋体" w:cs="宋体"/>
          <w:color w:val="auto"/>
          <w:sz w:val="21"/>
          <w:szCs w:val="21"/>
          <w:highlight w:val="none"/>
          <w:lang w:val="en-US" w:eastAsia="zh-CN"/>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45"/>
        <w:gridCol w:w="3114"/>
        <w:gridCol w:w="770"/>
        <w:gridCol w:w="2841"/>
      </w:tblGrid>
      <w:tr w14:paraId="1335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57A6BEFC">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序号</w:t>
            </w:r>
          </w:p>
        </w:tc>
        <w:tc>
          <w:tcPr>
            <w:tcW w:w="1345" w:type="dxa"/>
            <w:noWrap w:val="0"/>
            <w:vAlign w:val="center"/>
          </w:tcPr>
          <w:p w14:paraId="3D0B91FA">
            <w:pPr>
              <w:numPr>
                <w:ilvl w:val="0"/>
                <w:numId w:val="0"/>
              </w:num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名称</w:t>
            </w:r>
          </w:p>
        </w:tc>
        <w:tc>
          <w:tcPr>
            <w:tcW w:w="3114" w:type="dxa"/>
            <w:noWrap w:val="0"/>
            <w:vAlign w:val="center"/>
          </w:tcPr>
          <w:p w14:paraId="4B903A0C">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项目</w:t>
            </w:r>
          </w:p>
        </w:tc>
        <w:tc>
          <w:tcPr>
            <w:tcW w:w="770" w:type="dxa"/>
            <w:noWrap w:val="0"/>
            <w:vAlign w:val="center"/>
          </w:tcPr>
          <w:p w14:paraId="24A9755F">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单位</w:t>
            </w:r>
          </w:p>
        </w:tc>
        <w:tc>
          <w:tcPr>
            <w:tcW w:w="2841" w:type="dxa"/>
            <w:noWrap w:val="0"/>
            <w:vAlign w:val="center"/>
          </w:tcPr>
          <w:p w14:paraId="45076B6E">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技术参数要求</w:t>
            </w:r>
          </w:p>
        </w:tc>
      </w:tr>
      <w:tr w14:paraId="26D3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263DE6E3">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w:t>
            </w:r>
          </w:p>
        </w:tc>
        <w:tc>
          <w:tcPr>
            <w:tcW w:w="1345" w:type="dxa"/>
            <w:vMerge w:val="restart"/>
            <w:noWrap w:val="0"/>
            <w:vAlign w:val="center"/>
          </w:tcPr>
          <w:p w14:paraId="7DBDBF5E">
            <w:pPr>
              <w:numPr>
                <w:ilvl w:val="0"/>
                <w:numId w:val="0"/>
              </w:num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直流充电机</w:t>
            </w:r>
          </w:p>
        </w:tc>
        <w:tc>
          <w:tcPr>
            <w:tcW w:w="3114" w:type="dxa"/>
            <w:noWrap w:val="0"/>
            <w:vAlign w:val="center"/>
          </w:tcPr>
          <w:p w14:paraId="49F781FD">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交流输入电压</w:t>
            </w:r>
          </w:p>
        </w:tc>
        <w:tc>
          <w:tcPr>
            <w:tcW w:w="770" w:type="dxa"/>
            <w:noWrap w:val="0"/>
            <w:vAlign w:val="center"/>
          </w:tcPr>
          <w:p w14:paraId="3CE5814B">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V</w:t>
            </w:r>
          </w:p>
        </w:tc>
        <w:tc>
          <w:tcPr>
            <w:tcW w:w="2841" w:type="dxa"/>
            <w:noWrap w:val="0"/>
            <w:vAlign w:val="center"/>
          </w:tcPr>
          <w:p w14:paraId="70ECA28D">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三相 380： 323～437</w:t>
            </w:r>
          </w:p>
        </w:tc>
      </w:tr>
      <w:tr w14:paraId="496E1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2ECAEC9A">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w:t>
            </w:r>
          </w:p>
        </w:tc>
        <w:tc>
          <w:tcPr>
            <w:tcW w:w="1345" w:type="dxa"/>
            <w:vMerge w:val="continue"/>
            <w:noWrap w:val="0"/>
            <w:vAlign w:val="top"/>
          </w:tcPr>
          <w:p w14:paraId="7304678C">
            <w:pPr>
              <w:numPr>
                <w:ilvl w:val="0"/>
                <w:numId w:val="0"/>
              </w:numPr>
              <w:spacing w:line="240" w:lineRule="auto"/>
              <w:jc w:val="both"/>
              <w:rPr>
                <w:rFonts w:hint="eastAsia" w:ascii="宋体" w:hAnsi="宋体" w:eastAsia="宋体" w:cs="宋体"/>
                <w:color w:val="auto"/>
                <w:sz w:val="21"/>
                <w:szCs w:val="21"/>
                <w:highlight w:val="none"/>
                <w:vertAlign w:val="baseline"/>
              </w:rPr>
            </w:pPr>
          </w:p>
        </w:tc>
        <w:tc>
          <w:tcPr>
            <w:tcW w:w="3114" w:type="dxa"/>
            <w:noWrap w:val="0"/>
            <w:vAlign w:val="center"/>
          </w:tcPr>
          <w:p w14:paraId="11C375DD">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交流电源频率</w:t>
            </w:r>
          </w:p>
        </w:tc>
        <w:tc>
          <w:tcPr>
            <w:tcW w:w="770" w:type="dxa"/>
            <w:noWrap w:val="0"/>
            <w:vAlign w:val="center"/>
          </w:tcPr>
          <w:p w14:paraId="412B801A">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Hz</w:t>
            </w:r>
          </w:p>
        </w:tc>
        <w:tc>
          <w:tcPr>
            <w:tcW w:w="2841" w:type="dxa"/>
            <w:noWrap w:val="0"/>
            <w:vAlign w:val="center"/>
          </w:tcPr>
          <w:p w14:paraId="01FE9F8D">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45～65</w:t>
            </w:r>
          </w:p>
        </w:tc>
      </w:tr>
      <w:tr w14:paraId="236B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614BDF52">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3</w:t>
            </w:r>
          </w:p>
        </w:tc>
        <w:tc>
          <w:tcPr>
            <w:tcW w:w="1345" w:type="dxa"/>
            <w:vMerge w:val="continue"/>
            <w:noWrap w:val="0"/>
            <w:vAlign w:val="top"/>
          </w:tcPr>
          <w:p w14:paraId="5977EE1F">
            <w:pPr>
              <w:numPr>
                <w:ilvl w:val="0"/>
                <w:numId w:val="0"/>
              </w:numPr>
              <w:spacing w:line="240" w:lineRule="auto"/>
              <w:jc w:val="both"/>
              <w:rPr>
                <w:rFonts w:hint="eastAsia" w:ascii="宋体" w:hAnsi="宋体" w:eastAsia="宋体" w:cs="宋体"/>
                <w:color w:val="auto"/>
                <w:sz w:val="21"/>
                <w:szCs w:val="21"/>
                <w:highlight w:val="none"/>
                <w:vertAlign w:val="baseline"/>
              </w:rPr>
            </w:pPr>
          </w:p>
        </w:tc>
        <w:tc>
          <w:tcPr>
            <w:tcW w:w="3114" w:type="dxa"/>
            <w:noWrap w:val="0"/>
            <w:vAlign w:val="center"/>
          </w:tcPr>
          <w:p w14:paraId="2C113B28">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交流输入电流</w:t>
            </w:r>
          </w:p>
        </w:tc>
        <w:tc>
          <w:tcPr>
            <w:tcW w:w="770" w:type="dxa"/>
            <w:noWrap w:val="0"/>
            <w:vAlign w:val="center"/>
          </w:tcPr>
          <w:p w14:paraId="5C9B4E70">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A</w:t>
            </w:r>
          </w:p>
        </w:tc>
        <w:tc>
          <w:tcPr>
            <w:tcW w:w="2841" w:type="dxa"/>
            <w:noWrap w:val="0"/>
            <w:vAlign w:val="center"/>
          </w:tcPr>
          <w:p w14:paraId="553C84D4">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228</w:t>
            </w:r>
          </w:p>
        </w:tc>
      </w:tr>
      <w:tr w14:paraId="3717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76" w:type="dxa"/>
            <w:noWrap w:val="0"/>
            <w:vAlign w:val="center"/>
          </w:tcPr>
          <w:p w14:paraId="381EF412">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4</w:t>
            </w:r>
          </w:p>
        </w:tc>
        <w:tc>
          <w:tcPr>
            <w:tcW w:w="1345" w:type="dxa"/>
            <w:vMerge w:val="continue"/>
            <w:noWrap w:val="0"/>
            <w:vAlign w:val="top"/>
          </w:tcPr>
          <w:p w14:paraId="061BCF10">
            <w:pPr>
              <w:numPr>
                <w:ilvl w:val="0"/>
                <w:numId w:val="0"/>
              </w:numPr>
              <w:spacing w:line="240" w:lineRule="auto"/>
              <w:jc w:val="both"/>
              <w:rPr>
                <w:rFonts w:hint="eastAsia" w:ascii="宋体" w:hAnsi="宋体" w:eastAsia="宋体" w:cs="宋体"/>
                <w:color w:val="auto"/>
                <w:sz w:val="21"/>
                <w:szCs w:val="21"/>
                <w:highlight w:val="none"/>
                <w:vertAlign w:val="baseline"/>
              </w:rPr>
            </w:pPr>
          </w:p>
        </w:tc>
        <w:tc>
          <w:tcPr>
            <w:tcW w:w="3114" w:type="dxa"/>
            <w:noWrap w:val="0"/>
            <w:vAlign w:val="center"/>
          </w:tcPr>
          <w:p w14:paraId="30D05BBF">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输入功率因数</w:t>
            </w:r>
          </w:p>
        </w:tc>
        <w:tc>
          <w:tcPr>
            <w:tcW w:w="770" w:type="dxa"/>
            <w:noWrap w:val="0"/>
            <w:vAlign w:val="center"/>
          </w:tcPr>
          <w:p w14:paraId="49E3705C">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p>
        </w:tc>
        <w:tc>
          <w:tcPr>
            <w:tcW w:w="2841" w:type="dxa"/>
            <w:noWrap w:val="0"/>
            <w:vAlign w:val="center"/>
          </w:tcPr>
          <w:p w14:paraId="422EB7DD">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99</w:t>
            </w:r>
          </w:p>
        </w:tc>
      </w:tr>
      <w:tr w14:paraId="24205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446157F6">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5</w:t>
            </w:r>
          </w:p>
        </w:tc>
        <w:tc>
          <w:tcPr>
            <w:tcW w:w="1345" w:type="dxa"/>
            <w:vMerge w:val="continue"/>
            <w:noWrap w:val="0"/>
            <w:vAlign w:val="top"/>
          </w:tcPr>
          <w:p w14:paraId="0E4A3AAC">
            <w:pPr>
              <w:numPr>
                <w:ilvl w:val="0"/>
                <w:numId w:val="0"/>
              </w:numPr>
              <w:spacing w:line="240" w:lineRule="auto"/>
              <w:jc w:val="both"/>
              <w:rPr>
                <w:rFonts w:hint="eastAsia" w:ascii="宋体" w:hAnsi="宋体" w:eastAsia="宋体" w:cs="宋体"/>
                <w:color w:val="auto"/>
                <w:sz w:val="21"/>
                <w:szCs w:val="21"/>
                <w:highlight w:val="none"/>
                <w:vertAlign w:val="baseline"/>
              </w:rPr>
            </w:pPr>
          </w:p>
        </w:tc>
        <w:tc>
          <w:tcPr>
            <w:tcW w:w="3114" w:type="dxa"/>
            <w:noWrap w:val="0"/>
            <w:vAlign w:val="center"/>
          </w:tcPr>
          <w:p w14:paraId="7579B6F5">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直流电压调节范围</w:t>
            </w:r>
          </w:p>
        </w:tc>
        <w:tc>
          <w:tcPr>
            <w:tcW w:w="770" w:type="dxa"/>
            <w:noWrap w:val="0"/>
            <w:vAlign w:val="center"/>
          </w:tcPr>
          <w:p w14:paraId="722093C6">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V</w:t>
            </w:r>
          </w:p>
        </w:tc>
        <w:tc>
          <w:tcPr>
            <w:tcW w:w="2841" w:type="dxa"/>
            <w:noWrap w:val="0"/>
            <w:vAlign w:val="center"/>
          </w:tcPr>
          <w:p w14:paraId="599DD9A8">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750</w:t>
            </w:r>
            <w:r>
              <w:rPr>
                <w:rFonts w:hint="eastAsia" w:ascii="宋体" w:hAnsi="宋体" w:eastAsia="宋体" w:cs="宋体"/>
                <w:color w:val="auto"/>
                <w:sz w:val="21"/>
                <w:szCs w:val="21"/>
                <w:highlight w:val="none"/>
              </w:rPr>
              <w:t>V</w:t>
            </w:r>
            <w:r>
              <w:rPr>
                <w:rFonts w:hint="eastAsia" w:ascii="宋体" w:hAnsi="宋体" w:eastAsia="宋体" w:cs="宋体"/>
                <w:color w:val="auto"/>
                <w:sz w:val="21"/>
                <w:szCs w:val="21"/>
                <w:highlight w:val="none"/>
                <w:lang w:eastAsia="zh-CN"/>
              </w:rPr>
              <w:t>或更优</w:t>
            </w:r>
          </w:p>
        </w:tc>
      </w:tr>
      <w:tr w14:paraId="21B9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161E900D">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6</w:t>
            </w:r>
          </w:p>
        </w:tc>
        <w:tc>
          <w:tcPr>
            <w:tcW w:w="1345" w:type="dxa"/>
            <w:vMerge w:val="continue"/>
            <w:noWrap w:val="0"/>
            <w:vAlign w:val="top"/>
          </w:tcPr>
          <w:p w14:paraId="06B703DE">
            <w:pPr>
              <w:numPr>
                <w:ilvl w:val="0"/>
                <w:numId w:val="0"/>
              </w:numPr>
              <w:spacing w:line="240" w:lineRule="auto"/>
              <w:jc w:val="both"/>
              <w:rPr>
                <w:rFonts w:hint="eastAsia" w:ascii="宋体" w:hAnsi="宋体" w:eastAsia="宋体" w:cs="宋体"/>
                <w:color w:val="auto"/>
                <w:sz w:val="21"/>
                <w:szCs w:val="21"/>
                <w:highlight w:val="none"/>
                <w:vertAlign w:val="baseline"/>
              </w:rPr>
            </w:pPr>
          </w:p>
        </w:tc>
        <w:tc>
          <w:tcPr>
            <w:tcW w:w="3114" w:type="dxa"/>
            <w:noWrap w:val="0"/>
            <w:vAlign w:val="center"/>
          </w:tcPr>
          <w:p w14:paraId="0D52D2DF">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模块功率</w:t>
            </w:r>
          </w:p>
        </w:tc>
        <w:tc>
          <w:tcPr>
            <w:tcW w:w="770" w:type="dxa"/>
            <w:noWrap w:val="0"/>
            <w:vAlign w:val="center"/>
          </w:tcPr>
          <w:p w14:paraId="744B71DE">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kW</w:t>
            </w:r>
          </w:p>
        </w:tc>
        <w:tc>
          <w:tcPr>
            <w:tcW w:w="2841" w:type="dxa"/>
            <w:noWrap w:val="0"/>
            <w:vAlign w:val="center"/>
          </w:tcPr>
          <w:p w14:paraId="6E3E3CF7">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≥20kW</w:t>
            </w:r>
          </w:p>
        </w:tc>
      </w:tr>
      <w:tr w14:paraId="4BB9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0026450F">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7</w:t>
            </w:r>
          </w:p>
        </w:tc>
        <w:tc>
          <w:tcPr>
            <w:tcW w:w="1345" w:type="dxa"/>
            <w:vMerge w:val="continue"/>
            <w:noWrap w:val="0"/>
            <w:vAlign w:val="top"/>
          </w:tcPr>
          <w:p w14:paraId="02804222">
            <w:pPr>
              <w:numPr>
                <w:ilvl w:val="0"/>
                <w:numId w:val="0"/>
              </w:numPr>
              <w:spacing w:line="240" w:lineRule="auto"/>
              <w:jc w:val="both"/>
              <w:rPr>
                <w:rFonts w:hint="eastAsia" w:ascii="宋体" w:hAnsi="宋体" w:eastAsia="宋体" w:cs="宋体"/>
                <w:color w:val="auto"/>
                <w:sz w:val="21"/>
                <w:szCs w:val="21"/>
                <w:highlight w:val="none"/>
                <w:vertAlign w:val="baseline"/>
              </w:rPr>
            </w:pPr>
          </w:p>
        </w:tc>
        <w:tc>
          <w:tcPr>
            <w:tcW w:w="3114" w:type="dxa"/>
            <w:noWrap w:val="0"/>
            <w:vAlign w:val="center"/>
          </w:tcPr>
          <w:p w14:paraId="3807E928">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总输出功率</w:t>
            </w:r>
          </w:p>
        </w:tc>
        <w:tc>
          <w:tcPr>
            <w:tcW w:w="770" w:type="dxa"/>
            <w:noWrap w:val="0"/>
            <w:vAlign w:val="center"/>
          </w:tcPr>
          <w:p w14:paraId="4397B1D7">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KW</w:t>
            </w:r>
          </w:p>
        </w:tc>
        <w:tc>
          <w:tcPr>
            <w:tcW w:w="2841" w:type="dxa"/>
            <w:noWrap w:val="0"/>
            <w:vAlign w:val="center"/>
          </w:tcPr>
          <w:p w14:paraId="7FAA5F90">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80/120kW</w:t>
            </w:r>
          </w:p>
        </w:tc>
      </w:tr>
      <w:tr w14:paraId="647F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5C29F3BB">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8</w:t>
            </w:r>
          </w:p>
        </w:tc>
        <w:tc>
          <w:tcPr>
            <w:tcW w:w="1345" w:type="dxa"/>
            <w:vMerge w:val="continue"/>
            <w:noWrap w:val="0"/>
            <w:vAlign w:val="top"/>
          </w:tcPr>
          <w:p w14:paraId="20B0F508">
            <w:pPr>
              <w:numPr>
                <w:ilvl w:val="0"/>
                <w:numId w:val="0"/>
              </w:numPr>
              <w:spacing w:line="240" w:lineRule="auto"/>
              <w:jc w:val="both"/>
              <w:rPr>
                <w:rFonts w:hint="eastAsia" w:ascii="宋体" w:hAnsi="宋体" w:eastAsia="宋体" w:cs="宋体"/>
                <w:color w:val="auto"/>
                <w:sz w:val="21"/>
                <w:szCs w:val="21"/>
                <w:highlight w:val="none"/>
                <w:vertAlign w:val="baseline"/>
              </w:rPr>
            </w:pPr>
          </w:p>
        </w:tc>
        <w:tc>
          <w:tcPr>
            <w:tcW w:w="3114" w:type="dxa"/>
            <w:noWrap w:val="0"/>
            <w:vAlign w:val="center"/>
          </w:tcPr>
          <w:p w14:paraId="5C580985">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电压设定误差</w:t>
            </w:r>
          </w:p>
        </w:tc>
        <w:tc>
          <w:tcPr>
            <w:tcW w:w="770" w:type="dxa"/>
            <w:noWrap w:val="0"/>
            <w:vAlign w:val="center"/>
          </w:tcPr>
          <w:p w14:paraId="3861707A">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p>
        </w:tc>
        <w:tc>
          <w:tcPr>
            <w:tcW w:w="2841" w:type="dxa"/>
            <w:noWrap w:val="0"/>
            <w:vAlign w:val="center"/>
          </w:tcPr>
          <w:p w14:paraId="1F6F8E26">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≤±0.5%</w:t>
            </w:r>
          </w:p>
        </w:tc>
      </w:tr>
      <w:tr w14:paraId="0212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6D8A2FB8">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9</w:t>
            </w:r>
          </w:p>
        </w:tc>
        <w:tc>
          <w:tcPr>
            <w:tcW w:w="1345" w:type="dxa"/>
            <w:vMerge w:val="continue"/>
            <w:noWrap w:val="0"/>
            <w:vAlign w:val="top"/>
          </w:tcPr>
          <w:p w14:paraId="60CA1B7C">
            <w:pPr>
              <w:numPr>
                <w:ilvl w:val="0"/>
                <w:numId w:val="0"/>
              </w:numPr>
              <w:spacing w:line="240" w:lineRule="auto"/>
              <w:jc w:val="both"/>
              <w:rPr>
                <w:rFonts w:hint="eastAsia" w:ascii="宋体" w:hAnsi="宋体" w:eastAsia="宋体" w:cs="宋体"/>
                <w:color w:val="auto"/>
                <w:sz w:val="21"/>
                <w:szCs w:val="21"/>
                <w:highlight w:val="none"/>
                <w:vertAlign w:val="baseline"/>
              </w:rPr>
            </w:pPr>
          </w:p>
        </w:tc>
        <w:tc>
          <w:tcPr>
            <w:tcW w:w="3114" w:type="dxa"/>
            <w:noWrap w:val="0"/>
            <w:vAlign w:val="center"/>
          </w:tcPr>
          <w:p w14:paraId="223AD314">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电流设定误差</w:t>
            </w:r>
          </w:p>
        </w:tc>
        <w:tc>
          <w:tcPr>
            <w:tcW w:w="770" w:type="dxa"/>
            <w:noWrap w:val="0"/>
            <w:vAlign w:val="center"/>
          </w:tcPr>
          <w:p w14:paraId="09D090BC">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p>
        </w:tc>
        <w:tc>
          <w:tcPr>
            <w:tcW w:w="2841" w:type="dxa"/>
            <w:noWrap w:val="0"/>
            <w:vAlign w:val="center"/>
          </w:tcPr>
          <w:p w14:paraId="23547558">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≤±0.2A（输出电流＜30A）</w:t>
            </w:r>
          </w:p>
          <w:p w14:paraId="5D916C44">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≤±0.5%（输出电流≥30A）</w:t>
            </w:r>
          </w:p>
        </w:tc>
      </w:tr>
      <w:tr w14:paraId="7339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3735F5EE">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10</w:t>
            </w:r>
          </w:p>
        </w:tc>
        <w:tc>
          <w:tcPr>
            <w:tcW w:w="1345" w:type="dxa"/>
            <w:vMerge w:val="continue"/>
            <w:noWrap w:val="0"/>
            <w:vAlign w:val="top"/>
          </w:tcPr>
          <w:p w14:paraId="69D1EC13">
            <w:pPr>
              <w:numPr>
                <w:ilvl w:val="0"/>
                <w:numId w:val="0"/>
              </w:numPr>
              <w:spacing w:line="240" w:lineRule="auto"/>
              <w:jc w:val="both"/>
              <w:rPr>
                <w:rFonts w:hint="eastAsia" w:ascii="宋体" w:hAnsi="宋体" w:eastAsia="宋体" w:cs="宋体"/>
                <w:color w:val="auto"/>
                <w:sz w:val="21"/>
                <w:szCs w:val="21"/>
                <w:highlight w:val="none"/>
                <w:vertAlign w:val="baseline"/>
              </w:rPr>
            </w:pPr>
          </w:p>
        </w:tc>
        <w:tc>
          <w:tcPr>
            <w:tcW w:w="3114" w:type="dxa"/>
            <w:noWrap w:val="0"/>
            <w:vAlign w:val="center"/>
          </w:tcPr>
          <w:p w14:paraId="2B99A644">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稳压精度</w:t>
            </w:r>
          </w:p>
        </w:tc>
        <w:tc>
          <w:tcPr>
            <w:tcW w:w="770" w:type="dxa"/>
            <w:noWrap w:val="0"/>
            <w:vAlign w:val="center"/>
          </w:tcPr>
          <w:p w14:paraId="1F018D74">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p>
        </w:tc>
        <w:tc>
          <w:tcPr>
            <w:tcW w:w="2841" w:type="dxa"/>
            <w:noWrap w:val="0"/>
            <w:vAlign w:val="center"/>
          </w:tcPr>
          <w:p w14:paraId="1AB223BB">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≤±0.5%</w:t>
            </w:r>
          </w:p>
        </w:tc>
      </w:tr>
      <w:tr w14:paraId="2112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6AB306A1">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11</w:t>
            </w:r>
          </w:p>
        </w:tc>
        <w:tc>
          <w:tcPr>
            <w:tcW w:w="1345" w:type="dxa"/>
            <w:vMerge w:val="continue"/>
            <w:noWrap w:val="0"/>
            <w:vAlign w:val="top"/>
          </w:tcPr>
          <w:p w14:paraId="2CF208DA">
            <w:pPr>
              <w:numPr>
                <w:ilvl w:val="0"/>
                <w:numId w:val="0"/>
              </w:numPr>
              <w:spacing w:line="240" w:lineRule="auto"/>
              <w:jc w:val="both"/>
              <w:rPr>
                <w:rFonts w:hint="eastAsia" w:ascii="宋体" w:hAnsi="宋体" w:eastAsia="宋体" w:cs="宋体"/>
                <w:color w:val="auto"/>
                <w:sz w:val="21"/>
                <w:szCs w:val="21"/>
                <w:highlight w:val="none"/>
                <w:vertAlign w:val="baseline"/>
              </w:rPr>
            </w:pPr>
          </w:p>
        </w:tc>
        <w:tc>
          <w:tcPr>
            <w:tcW w:w="3114" w:type="dxa"/>
            <w:noWrap w:val="0"/>
            <w:vAlign w:val="center"/>
          </w:tcPr>
          <w:p w14:paraId="289A1EED">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稳流精度</w:t>
            </w:r>
          </w:p>
        </w:tc>
        <w:tc>
          <w:tcPr>
            <w:tcW w:w="770" w:type="dxa"/>
            <w:noWrap w:val="0"/>
            <w:vAlign w:val="center"/>
          </w:tcPr>
          <w:p w14:paraId="5D201B72">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p>
        </w:tc>
        <w:tc>
          <w:tcPr>
            <w:tcW w:w="2841" w:type="dxa"/>
            <w:noWrap w:val="0"/>
            <w:vAlign w:val="center"/>
          </w:tcPr>
          <w:p w14:paraId="3E1886F1">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≤±0 5%</w:t>
            </w:r>
          </w:p>
        </w:tc>
      </w:tr>
      <w:tr w14:paraId="5039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34EEB3D8">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12</w:t>
            </w:r>
          </w:p>
        </w:tc>
        <w:tc>
          <w:tcPr>
            <w:tcW w:w="1345" w:type="dxa"/>
            <w:vMerge w:val="continue"/>
            <w:noWrap w:val="0"/>
            <w:vAlign w:val="top"/>
          </w:tcPr>
          <w:p w14:paraId="3E5A5B5D">
            <w:pPr>
              <w:numPr>
                <w:ilvl w:val="0"/>
                <w:numId w:val="0"/>
              </w:numPr>
              <w:spacing w:line="240" w:lineRule="auto"/>
              <w:jc w:val="both"/>
              <w:rPr>
                <w:rFonts w:hint="eastAsia" w:ascii="宋体" w:hAnsi="宋体" w:eastAsia="宋体" w:cs="宋体"/>
                <w:color w:val="auto"/>
                <w:sz w:val="21"/>
                <w:szCs w:val="21"/>
                <w:highlight w:val="none"/>
                <w:vertAlign w:val="baseline"/>
              </w:rPr>
            </w:pPr>
          </w:p>
        </w:tc>
        <w:tc>
          <w:tcPr>
            <w:tcW w:w="3114" w:type="dxa"/>
            <w:noWrap w:val="0"/>
            <w:vAlign w:val="center"/>
          </w:tcPr>
          <w:p w14:paraId="163F4112">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纹波系数</w:t>
            </w:r>
          </w:p>
        </w:tc>
        <w:tc>
          <w:tcPr>
            <w:tcW w:w="770" w:type="dxa"/>
            <w:noWrap w:val="0"/>
            <w:vAlign w:val="center"/>
          </w:tcPr>
          <w:p w14:paraId="6D5279F6">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p>
        </w:tc>
        <w:tc>
          <w:tcPr>
            <w:tcW w:w="2841" w:type="dxa"/>
            <w:noWrap w:val="0"/>
            <w:vAlign w:val="center"/>
          </w:tcPr>
          <w:p w14:paraId="42A2E88F">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峰值：≤±1%</w:t>
            </w:r>
          </w:p>
        </w:tc>
      </w:tr>
      <w:tr w14:paraId="0EDA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0DB922DA">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13</w:t>
            </w:r>
          </w:p>
        </w:tc>
        <w:tc>
          <w:tcPr>
            <w:tcW w:w="1345" w:type="dxa"/>
            <w:vMerge w:val="continue"/>
            <w:noWrap w:val="0"/>
            <w:vAlign w:val="top"/>
          </w:tcPr>
          <w:p w14:paraId="7BAA3AB4">
            <w:pPr>
              <w:numPr>
                <w:ilvl w:val="0"/>
                <w:numId w:val="0"/>
              </w:numPr>
              <w:spacing w:line="240" w:lineRule="auto"/>
              <w:jc w:val="both"/>
              <w:rPr>
                <w:rFonts w:hint="eastAsia" w:ascii="宋体" w:hAnsi="宋体" w:eastAsia="宋体" w:cs="宋体"/>
                <w:color w:val="auto"/>
                <w:sz w:val="21"/>
                <w:szCs w:val="21"/>
                <w:highlight w:val="none"/>
                <w:vertAlign w:val="baseline"/>
              </w:rPr>
            </w:pPr>
          </w:p>
        </w:tc>
        <w:tc>
          <w:tcPr>
            <w:tcW w:w="3114" w:type="dxa"/>
            <w:noWrap w:val="0"/>
            <w:vAlign w:val="center"/>
          </w:tcPr>
          <w:p w14:paraId="0AC536D0">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输入冲击电流</w:t>
            </w:r>
          </w:p>
        </w:tc>
        <w:tc>
          <w:tcPr>
            <w:tcW w:w="770" w:type="dxa"/>
            <w:noWrap w:val="0"/>
            <w:vAlign w:val="center"/>
          </w:tcPr>
          <w:p w14:paraId="61E55DDB">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A</w:t>
            </w:r>
          </w:p>
        </w:tc>
        <w:tc>
          <w:tcPr>
            <w:tcW w:w="2841" w:type="dxa"/>
            <w:noWrap w:val="0"/>
            <w:vAlign w:val="center"/>
          </w:tcPr>
          <w:p w14:paraId="62A59139">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≤110%额定输入电流</w:t>
            </w:r>
          </w:p>
        </w:tc>
      </w:tr>
      <w:tr w14:paraId="3DCA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5D9B568A">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14</w:t>
            </w:r>
          </w:p>
        </w:tc>
        <w:tc>
          <w:tcPr>
            <w:tcW w:w="1345" w:type="dxa"/>
            <w:vMerge w:val="continue"/>
            <w:noWrap w:val="0"/>
            <w:vAlign w:val="top"/>
          </w:tcPr>
          <w:p w14:paraId="7346A59E">
            <w:pPr>
              <w:numPr>
                <w:ilvl w:val="0"/>
                <w:numId w:val="0"/>
              </w:numPr>
              <w:spacing w:line="240" w:lineRule="auto"/>
              <w:jc w:val="both"/>
              <w:rPr>
                <w:rFonts w:hint="eastAsia" w:ascii="宋体" w:hAnsi="宋体" w:eastAsia="宋体" w:cs="宋体"/>
                <w:color w:val="auto"/>
                <w:sz w:val="21"/>
                <w:szCs w:val="21"/>
                <w:highlight w:val="none"/>
                <w:vertAlign w:val="baseline"/>
              </w:rPr>
            </w:pPr>
          </w:p>
        </w:tc>
        <w:tc>
          <w:tcPr>
            <w:tcW w:w="3114" w:type="dxa"/>
            <w:noWrap w:val="0"/>
            <w:vAlign w:val="center"/>
          </w:tcPr>
          <w:p w14:paraId="215DB9F6">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效率</w:t>
            </w:r>
          </w:p>
        </w:tc>
        <w:tc>
          <w:tcPr>
            <w:tcW w:w="770" w:type="dxa"/>
            <w:noWrap w:val="0"/>
            <w:vAlign w:val="center"/>
          </w:tcPr>
          <w:p w14:paraId="5C7493CE">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p>
        </w:tc>
        <w:tc>
          <w:tcPr>
            <w:tcW w:w="2841" w:type="dxa"/>
            <w:noWrap w:val="0"/>
            <w:vAlign w:val="center"/>
          </w:tcPr>
          <w:p w14:paraId="5AE6527A">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≥95%</w:t>
            </w:r>
          </w:p>
        </w:tc>
      </w:tr>
      <w:tr w14:paraId="23EF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209B8356">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15</w:t>
            </w:r>
          </w:p>
        </w:tc>
        <w:tc>
          <w:tcPr>
            <w:tcW w:w="1345" w:type="dxa"/>
            <w:vMerge w:val="continue"/>
            <w:noWrap w:val="0"/>
            <w:vAlign w:val="top"/>
          </w:tcPr>
          <w:p w14:paraId="3DCF8595">
            <w:pPr>
              <w:numPr>
                <w:ilvl w:val="0"/>
                <w:numId w:val="0"/>
              </w:numPr>
              <w:spacing w:line="240" w:lineRule="auto"/>
              <w:jc w:val="both"/>
              <w:rPr>
                <w:rFonts w:hint="eastAsia" w:ascii="宋体" w:hAnsi="宋体" w:eastAsia="宋体" w:cs="宋体"/>
                <w:color w:val="auto"/>
                <w:sz w:val="21"/>
                <w:szCs w:val="21"/>
                <w:highlight w:val="none"/>
                <w:vertAlign w:val="baseline"/>
              </w:rPr>
            </w:pPr>
          </w:p>
        </w:tc>
        <w:tc>
          <w:tcPr>
            <w:tcW w:w="3114" w:type="dxa"/>
            <w:noWrap w:val="0"/>
            <w:vAlign w:val="center"/>
          </w:tcPr>
          <w:p w14:paraId="003EF335">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噪声</w:t>
            </w:r>
          </w:p>
        </w:tc>
        <w:tc>
          <w:tcPr>
            <w:tcW w:w="770" w:type="dxa"/>
            <w:noWrap w:val="0"/>
            <w:vAlign w:val="center"/>
          </w:tcPr>
          <w:p w14:paraId="6422ED66">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dB</w:t>
            </w:r>
          </w:p>
        </w:tc>
        <w:tc>
          <w:tcPr>
            <w:tcW w:w="2841" w:type="dxa"/>
            <w:noWrap w:val="0"/>
            <w:vAlign w:val="center"/>
          </w:tcPr>
          <w:p w14:paraId="532A2A76">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65</w:t>
            </w:r>
          </w:p>
        </w:tc>
      </w:tr>
      <w:tr w14:paraId="3FC0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0014B8D8">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16</w:t>
            </w:r>
          </w:p>
        </w:tc>
        <w:tc>
          <w:tcPr>
            <w:tcW w:w="1345" w:type="dxa"/>
            <w:vMerge w:val="continue"/>
            <w:noWrap w:val="0"/>
            <w:vAlign w:val="top"/>
          </w:tcPr>
          <w:p w14:paraId="0B61FF36">
            <w:pPr>
              <w:numPr>
                <w:ilvl w:val="0"/>
                <w:numId w:val="0"/>
              </w:numPr>
              <w:spacing w:line="240" w:lineRule="auto"/>
              <w:jc w:val="both"/>
              <w:rPr>
                <w:rFonts w:hint="eastAsia" w:ascii="宋体" w:hAnsi="宋体" w:eastAsia="宋体" w:cs="宋体"/>
                <w:color w:val="auto"/>
                <w:sz w:val="21"/>
                <w:szCs w:val="21"/>
                <w:highlight w:val="none"/>
                <w:vertAlign w:val="baseline"/>
              </w:rPr>
            </w:pPr>
          </w:p>
        </w:tc>
        <w:tc>
          <w:tcPr>
            <w:tcW w:w="3114" w:type="dxa"/>
            <w:noWrap w:val="0"/>
            <w:vAlign w:val="center"/>
          </w:tcPr>
          <w:p w14:paraId="0EBCE516">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谐波电流限值要求（THD）</w:t>
            </w:r>
          </w:p>
        </w:tc>
        <w:tc>
          <w:tcPr>
            <w:tcW w:w="770" w:type="dxa"/>
            <w:noWrap w:val="0"/>
            <w:vAlign w:val="center"/>
          </w:tcPr>
          <w:p w14:paraId="501F715E">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p>
        </w:tc>
        <w:tc>
          <w:tcPr>
            <w:tcW w:w="2841" w:type="dxa"/>
            <w:noWrap w:val="0"/>
            <w:vAlign w:val="center"/>
          </w:tcPr>
          <w:p w14:paraId="549D8BBE">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≤5</w:t>
            </w:r>
          </w:p>
        </w:tc>
      </w:tr>
      <w:tr w14:paraId="37BC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5147AB49">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17</w:t>
            </w:r>
          </w:p>
        </w:tc>
        <w:tc>
          <w:tcPr>
            <w:tcW w:w="1345" w:type="dxa"/>
            <w:vMerge w:val="continue"/>
            <w:noWrap w:val="0"/>
            <w:vAlign w:val="top"/>
          </w:tcPr>
          <w:p w14:paraId="292CD2CA">
            <w:pPr>
              <w:numPr>
                <w:ilvl w:val="0"/>
                <w:numId w:val="0"/>
              </w:numPr>
              <w:spacing w:line="240" w:lineRule="auto"/>
              <w:jc w:val="both"/>
              <w:rPr>
                <w:rFonts w:hint="eastAsia" w:ascii="宋体" w:hAnsi="宋体" w:eastAsia="宋体" w:cs="宋体"/>
                <w:color w:val="auto"/>
                <w:sz w:val="21"/>
                <w:szCs w:val="21"/>
                <w:highlight w:val="none"/>
                <w:vertAlign w:val="baseline"/>
              </w:rPr>
            </w:pPr>
          </w:p>
        </w:tc>
        <w:tc>
          <w:tcPr>
            <w:tcW w:w="3114" w:type="dxa"/>
            <w:noWrap w:val="0"/>
            <w:vAlign w:val="center"/>
          </w:tcPr>
          <w:p w14:paraId="59E4077A">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枪线长度</w:t>
            </w:r>
          </w:p>
        </w:tc>
        <w:tc>
          <w:tcPr>
            <w:tcW w:w="770" w:type="dxa"/>
            <w:noWrap w:val="0"/>
            <w:vAlign w:val="center"/>
          </w:tcPr>
          <w:p w14:paraId="1C446D3D">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米</w:t>
            </w:r>
          </w:p>
        </w:tc>
        <w:tc>
          <w:tcPr>
            <w:tcW w:w="2841" w:type="dxa"/>
            <w:noWrap w:val="0"/>
            <w:vAlign w:val="center"/>
          </w:tcPr>
          <w:p w14:paraId="12EE6271">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5</w:t>
            </w:r>
          </w:p>
        </w:tc>
      </w:tr>
      <w:tr w14:paraId="6AB6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129FF6FB">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18</w:t>
            </w:r>
          </w:p>
        </w:tc>
        <w:tc>
          <w:tcPr>
            <w:tcW w:w="1345" w:type="dxa"/>
            <w:vMerge w:val="continue"/>
            <w:noWrap w:val="0"/>
            <w:vAlign w:val="top"/>
          </w:tcPr>
          <w:p w14:paraId="30376E75">
            <w:pPr>
              <w:numPr>
                <w:ilvl w:val="0"/>
                <w:numId w:val="0"/>
              </w:numPr>
              <w:spacing w:line="240" w:lineRule="auto"/>
              <w:jc w:val="both"/>
              <w:rPr>
                <w:rFonts w:hint="eastAsia" w:ascii="宋体" w:hAnsi="宋体" w:eastAsia="宋体" w:cs="宋体"/>
                <w:color w:val="auto"/>
                <w:sz w:val="21"/>
                <w:szCs w:val="21"/>
                <w:highlight w:val="none"/>
                <w:vertAlign w:val="baseline"/>
              </w:rPr>
            </w:pPr>
          </w:p>
        </w:tc>
        <w:tc>
          <w:tcPr>
            <w:tcW w:w="3114" w:type="dxa"/>
            <w:noWrap w:val="0"/>
            <w:vAlign w:val="center"/>
          </w:tcPr>
          <w:p w14:paraId="68A17F10">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屏幕</w:t>
            </w:r>
          </w:p>
        </w:tc>
        <w:tc>
          <w:tcPr>
            <w:tcW w:w="770" w:type="dxa"/>
            <w:noWrap w:val="0"/>
            <w:vAlign w:val="center"/>
          </w:tcPr>
          <w:p w14:paraId="790C9EA5">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p>
        </w:tc>
        <w:tc>
          <w:tcPr>
            <w:tcW w:w="2841" w:type="dxa"/>
            <w:noWrap w:val="0"/>
            <w:vAlign w:val="center"/>
          </w:tcPr>
          <w:p w14:paraId="3D751AE1">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触摸屏</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寸以上</w:t>
            </w:r>
          </w:p>
        </w:tc>
      </w:tr>
      <w:tr w14:paraId="4043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1AA232FB">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19</w:t>
            </w:r>
          </w:p>
        </w:tc>
        <w:tc>
          <w:tcPr>
            <w:tcW w:w="1345" w:type="dxa"/>
            <w:vMerge w:val="continue"/>
            <w:noWrap w:val="0"/>
            <w:vAlign w:val="top"/>
          </w:tcPr>
          <w:p w14:paraId="5D468B09">
            <w:pPr>
              <w:numPr>
                <w:ilvl w:val="0"/>
                <w:numId w:val="0"/>
              </w:numPr>
              <w:spacing w:line="240" w:lineRule="auto"/>
              <w:jc w:val="both"/>
              <w:rPr>
                <w:rFonts w:hint="eastAsia" w:ascii="宋体" w:hAnsi="宋体" w:eastAsia="宋体" w:cs="宋体"/>
                <w:color w:val="auto"/>
                <w:sz w:val="21"/>
                <w:szCs w:val="21"/>
                <w:highlight w:val="none"/>
                <w:vertAlign w:val="baseline"/>
              </w:rPr>
            </w:pPr>
          </w:p>
        </w:tc>
        <w:tc>
          <w:tcPr>
            <w:tcW w:w="3114" w:type="dxa"/>
            <w:noWrap w:val="0"/>
            <w:vAlign w:val="center"/>
          </w:tcPr>
          <w:p w14:paraId="38970546">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有源功率因数校正电路</w:t>
            </w:r>
          </w:p>
        </w:tc>
        <w:tc>
          <w:tcPr>
            <w:tcW w:w="770" w:type="dxa"/>
            <w:noWrap w:val="0"/>
            <w:vAlign w:val="center"/>
          </w:tcPr>
          <w:p w14:paraId="68C588B7">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p>
        </w:tc>
        <w:tc>
          <w:tcPr>
            <w:tcW w:w="2841" w:type="dxa"/>
            <w:noWrap w:val="0"/>
            <w:vAlign w:val="center"/>
          </w:tcPr>
          <w:p w14:paraId="42A80889">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带</w:t>
            </w:r>
          </w:p>
        </w:tc>
      </w:tr>
      <w:tr w14:paraId="4169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1E5316B7">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20</w:t>
            </w:r>
          </w:p>
        </w:tc>
        <w:tc>
          <w:tcPr>
            <w:tcW w:w="1345" w:type="dxa"/>
            <w:vMerge w:val="continue"/>
            <w:noWrap w:val="0"/>
            <w:vAlign w:val="top"/>
          </w:tcPr>
          <w:p w14:paraId="7F831C27">
            <w:pPr>
              <w:numPr>
                <w:ilvl w:val="0"/>
                <w:numId w:val="0"/>
              </w:numPr>
              <w:spacing w:line="240" w:lineRule="auto"/>
              <w:jc w:val="both"/>
              <w:rPr>
                <w:rFonts w:hint="eastAsia" w:ascii="宋体" w:hAnsi="宋体" w:eastAsia="宋体" w:cs="宋体"/>
                <w:color w:val="auto"/>
                <w:sz w:val="21"/>
                <w:szCs w:val="21"/>
                <w:highlight w:val="none"/>
                <w:vertAlign w:val="baseline"/>
              </w:rPr>
            </w:pPr>
          </w:p>
        </w:tc>
        <w:tc>
          <w:tcPr>
            <w:tcW w:w="3114" w:type="dxa"/>
            <w:noWrap w:val="0"/>
            <w:vAlign w:val="center"/>
          </w:tcPr>
          <w:p w14:paraId="7F983EC1">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直流输出接口</w:t>
            </w:r>
          </w:p>
        </w:tc>
        <w:tc>
          <w:tcPr>
            <w:tcW w:w="770" w:type="dxa"/>
            <w:noWrap w:val="0"/>
            <w:vAlign w:val="center"/>
          </w:tcPr>
          <w:p w14:paraId="35C36DAD">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p>
        </w:tc>
        <w:tc>
          <w:tcPr>
            <w:tcW w:w="2841" w:type="dxa"/>
            <w:noWrap w:val="0"/>
            <w:vAlign w:val="center"/>
          </w:tcPr>
          <w:p w14:paraId="076C80A5">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GB／T20234.3-2015</w:t>
            </w:r>
          </w:p>
        </w:tc>
      </w:tr>
      <w:tr w14:paraId="15DB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562F0DC5">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21</w:t>
            </w:r>
          </w:p>
        </w:tc>
        <w:tc>
          <w:tcPr>
            <w:tcW w:w="1345" w:type="dxa"/>
            <w:vMerge w:val="continue"/>
            <w:noWrap w:val="0"/>
            <w:vAlign w:val="top"/>
          </w:tcPr>
          <w:p w14:paraId="199BD8C4">
            <w:pPr>
              <w:numPr>
                <w:ilvl w:val="0"/>
                <w:numId w:val="0"/>
              </w:numPr>
              <w:spacing w:line="240" w:lineRule="auto"/>
              <w:jc w:val="both"/>
              <w:rPr>
                <w:rFonts w:hint="eastAsia" w:ascii="宋体" w:hAnsi="宋体" w:eastAsia="宋体" w:cs="宋体"/>
                <w:color w:val="auto"/>
                <w:sz w:val="21"/>
                <w:szCs w:val="21"/>
                <w:highlight w:val="none"/>
                <w:vertAlign w:val="baseline"/>
              </w:rPr>
            </w:pPr>
          </w:p>
        </w:tc>
        <w:tc>
          <w:tcPr>
            <w:tcW w:w="3114" w:type="dxa"/>
            <w:noWrap w:val="0"/>
            <w:vAlign w:val="center"/>
          </w:tcPr>
          <w:p w14:paraId="3924A687">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平均无故障时间</w:t>
            </w:r>
          </w:p>
        </w:tc>
        <w:tc>
          <w:tcPr>
            <w:tcW w:w="770" w:type="dxa"/>
            <w:noWrap w:val="0"/>
            <w:vAlign w:val="center"/>
          </w:tcPr>
          <w:p w14:paraId="6F652735">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h</w:t>
            </w:r>
          </w:p>
        </w:tc>
        <w:tc>
          <w:tcPr>
            <w:tcW w:w="2841" w:type="dxa"/>
            <w:noWrap w:val="0"/>
            <w:vAlign w:val="center"/>
          </w:tcPr>
          <w:p w14:paraId="5368C6DA">
            <w:pPr>
              <w:numPr>
                <w:ilvl w:val="0"/>
                <w:numId w:val="0"/>
              </w:numPr>
              <w:spacing w:line="240" w:lineRule="auto"/>
              <w:ind w:left="0" w:leftChars="0"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≥26280h</w:t>
            </w:r>
          </w:p>
        </w:tc>
      </w:tr>
    </w:tbl>
    <w:p w14:paraId="09553C9F">
      <w:pPr>
        <w:pStyle w:val="2"/>
        <w:pageBreakBefore w:val="0"/>
        <w:numPr>
          <w:ilvl w:val="0"/>
          <w:numId w:val="0"/>
        </w:numPr>
        <w:tabs>
          <w:tab w:val="left" w:pos="2159"/>
        </w:tabs>
        <w:kinsoku/>
        <w:wordWrap/>
        <w:bidi w:val="0"/>
        <w:spacing w:before="0" w:beforeLines="0" w:beforeAutospacing="0" w:after="0" w:afterLines="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 </w:t>
      </w:r>
    </w:p>
    <w:p w14:paraId="10E813DE">
      <w:pPr>
        <w:pStyle w:val="2"/>
        <w:pageBreakBefore w:val="0"/>
        <w:numPr>
          <w:ilvl w:val="0"/>
          <w:numId w:val="0"/>
        </w:numPr>
        <w:tabs>
          <w:tab w:val="left" w:pos="2159"/>
        </w:tabs>
        <w:kinsoku/>
        <w:wordWrap/>
        <w:bidi w:val="0"/>
        <w:spacing w:before="0" w:beforeLines="0" w:beforeAutospacing="0" w:after="0" w:afterLines="0" w:afterAutospacing="0" w:line="312" w:lineRule="auto"/>
        <w:ind w:firstLine="3162" w:firstLineChars="15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第六节 </w:t>
      </w:r>
      <w:r>
        <w:rPr>
          <w:rFonts w:hint="eastAsia" w:asciiTheme="minorEastAsia" w:hAnsiTheme="minorEastAsia" w:eastAsiaTheme="minorEastAsia" w:cstheme="minorEastAsia"/>
          <w:color w:val="auto"/>
          <w:sz w:val="21"/>
          <w:szCs w:val="21"/>
          <w:highlight w:val="none"/>
        </w:rPr>
        <w:t>云平台技术要求</w:t>
      </w:r>
    </w:p>
    <w:p w14:paraId="5C7C1351">
      <w:pPr>
        <w:pStyle w:val="3"/>
        <w:pageBreakBefore w:val="0"/>
        <w:tabs>
          <w:tab w:val="left" w:pos="287"/>
        </w:tabs>
        <w:kinsoku/>
        <w:wordWrap/>
        <w:bidi w:val="0"/>
        <w:spacing w:before="0" w:beforeAutospacing="0" w:after="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功能要求</w:t>
      </w:r>
    </w:p>
    <w:p w14:paraId="23074063">
      <w:pPr>
        <w:pageBreakBefore w:val="0"/>
        <w:kinsoku/>
        <w:wordWrap/>
        <w:bidi w:val="0"/>
        <w:adjustRightInd w:val="0"/>
        <w:snapToGrid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功能方案必须包含充电桩日常运营管理、用户管理、财务管理、安全合规管理、服务管理、报表分析等模块，具体见下表清单。</w:t>
      </w:r>
    </w:p>
    <w:tbl>
      <w:tblPr>
        <w:tblStyle w:val="9"/>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405"/>
        <w:gridCol w:w="6357"/>
      </w:tblGrid>
      <w:tr w14:paraId="1642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71" w:type="dxa"/>
            <w:vAlign w:val="center"/>
          </w:tcPr>
          <w:p w14:paraId="48EE327C">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功能模块</w:t>
            </w:r>
          </w:p>
        </w:tc>
        <w:tc>
          <w:tcPr>
            <w:tcW w:w="1405" w:type="dxa"/>
            <w:vAlign w:val="center"/>
          </w:tcPr>
          <w:p w14:paraId="3D4F9B6D">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w:t>
            </w:r>
          </w:p>
        </w:tc>
        <w:tc>
          <w:tcPr>
            <w:tcW w:w="6357" w:type="dxa"/>
            <w:vAlign w:val="center"/>
          </w:tcPr>
          <w:p w14:paraId="1CA3BC12">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描述</w:t>
            </w:r>
          </w:p>
        </w:tc>
      </w:tr>
      <w:tr w14:paraId="211F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71" w:type="dxa"/>
            <w:vMerge w:val="restart"/>
            <w:vAlign w:val="center"/>
          </w:tcPr>
          <w:p w14:paraId="65009CE0">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运营管理</w:t>
            </w:r>
          </w:p>
        </w:tc>
        <w:tc>
          <w:tcPr>
            <w:tcW w:w="1405" w:type="dxa"/>
            <w:vAlign w:val="center"/>
          </w:tcPr>
          <w:p w14:paraId="05BDC0AF">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站点管理</w:t>
            </w:r>
          </w:p>
        </w:tc>
        <w:tc>
          <w:tcPr>
            <w:tcW w:w="6357" w:type="dxa"/>
            <w:vAlign w:val="center"/>
          </w:tcPr>
          <w:p w14:paraId="7D94D459">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平台支持管理电站的基本信息，支持对电站的运营信息进行维护，展示运营商旗下所有桩群。</w:t>
            </w:r>
          </w:p>
          <w:p w14:paraId="5D24CEEE">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支持管理电站的运营状态；可以设置运营时间，支持分时段设置电站运营时间，并且拥有备注功能，可以记录电站关闭的原因，方便后续查看。</w:t>
            </w:r>
          </w:p>
        </w:tc>
      </w:tr>
      <w:tr w14:paraId="338C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71" w:type="dxa"/>
            <w:vMerge w:val="continue"/>
            <w:vAlign w:val="center"/>
          </w:tcPr>
          <w:p w14:paraId="1496E2DE">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c>
          <w:tcPr>
            <w:tcW w:w="1405" w:type="dxa"/>
            <w:vAlign w:val="center"/>
          </w:tcPr>
          <w:p w14:paraId="2A2EBAF1">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充电桩管理</w:t>
            </w:r>
          </w:p>
        </w:tc>
        <w:tc>
          <w:tcPr>
            <w:tcW w:w="6357" w:type="dxa"/>
            <w:vAlign w:val="center"/>
          </w:tcPr>
          <w:p w14:paraId="6DB8F251">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平台支持电站设备信息管理，对充电运营平台下的充电设备进行管理，支持根据场站、充电桩类型、状态进行查询。</w:t>
            </w:r>
          </w:p>
          <w:p w14:paraId="4D05492B">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可以单个/批量添加电桩、充电终端相关数据；填写电桩相关的基本信息、其他信息，如电桩名称、设备编号、电桩型号、设备总功率、电桩类型、状态、设备品牌、设备生产商、生产日期等相关数据；填写冲段终端的信息，如：终端名称、编号、类型、额定功率、额定电流等相关数据。</w:t>
            </w:r>
          </w:p>
          <w:p w14:paraId="49ED0292">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可快速定位进入充电终端列表页面，展示如：编号、名称、车位号、额定功率、电压上限/下限、电流、状态、固件型号、版本等数据。</w:t>
            </w:r>
          </w:p>
        </w:tc>
      </w:tr>
      <w:tr w14:paraId="4B5F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71" w:type="dxa"/>
            <w:vMerge w:val="continue"/>
            <w:vAlign w:val="center"/>
          </w:tcPr>
          <w:p w14:paraId="322AC197">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c>
          <w:tcPr>
            <w:tcW w:w="1405" w:type="dxa"/>
            <w:vAlign w:val="center"/>
          </w:tcPr>
          <w:p w14:paraId="4F6CBF3E">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充电卡管理</w:t>
            </w:r>
          </w:p>
        </w:tc>
        <w:tc>
          <w:tcPr>
            <w:tcW w:w="6357" w:type="dxa"/>
            <w:vAlign w:val="center"/>
          </w:tcPr>
          <w:p w14:paraId="2726546D">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台支持对公司的所有充电客户卡进行统一管理。可以批量新增，支持Excel导入，功能模块内置模板，可以直接下载填写；可以绑定客户，支持按照手机号等信息搜索客户，支持批量导入，支持模板导入，也要支持解绑客户；支持车辆绑定和解绑；支持冻结和解冻，支持禁用和删除；电卡信息。可以查询充电卡的充电记录；可以查询充点卡的操作记录；可根据电卡卡号、绑定客户、卡状态等进行筛选。支持报表导出。</w:t>
            </w:r>
          </w:p>
        </w:tc>
      </w:tr>
      <w:tr w14:paraId="1D4A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71" w:type="dxa"/>
            <w:vMerge w:val="continue"/>
            <w:vAlign w:val="center"/>
          </w:tcPr>
          <w:p w14:paraId="4295F5DD">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c>
          <w:tcPr>
            <w:tcW w:w="1405" w:type="dxa"/>
            <w:vAlign w:val="center"/>
          </w:tcPr>
          <w:p w14:paraId="3D171002">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车辆管理</w:t>
            </w:r>
          </w:p>
        </w:tc>
        <w:tc>
          <w:tcPr>
            <w:tcW w:w="6357" w:type="dxa"/>
            <w:vAlign w:val="center"/>
          </w:tcPr>
          <w:p w14:paraId="49619FFD">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台支持对所属充电车辆信息进行导出分析，用户通过此功能维护车辆信息，可以新增车辆，设置车辆信息，支持批量导入和删除功能；支持与VIN、个人用户、企业进行绑定，用于实现车充识别；支持与充电卡绑定，并显示充电卡绑定详情；可以控制车辆充电方式，可以设置多种充电规则，支持按照品牌、车系、车型、VIN、绑定客户、车辆状态等进行查询，提供车辆信息的导出功能。</w:t>
            </w:r>
          </w:p>
        </w:tc>
      </w:tr>
      <w:tr w14:paraId="5870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1" w:type="dxa"/>
            <w:vMerge w:val="continue"/>
            <w:vAlign w:val="center"/>
          </w:tcPr>
          <w:p w14:paraId="688256B9">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c>
          <w:tcPr>
            <w:tcW w:w="1405" w:type="dxa"/>
            <w:vAlign w:val="center"/>
          </w:tcPr>
          <w:p w14:paraId="1CE611A9">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价格管理</w:t>
            </w:r>
          </w:p>
        </w:tc>
        <w:tc>
          <w:tcPr>
            <w:tcW w:w="6357" w:type="dxa"/>
            <w:vAlign w:val="center"/>
          </w:tcPr>
          <w:p w14:paraId="2A1F29A3">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平台提供完善的多维度价格管理功能，支持价格可绑定至电站，实现差异化计费。</w:t>
            </w:r>
          </w:p>
          <w:p w14:paraId="624E7962">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单站在维护价格的时候，可以设置一个通用的价格，然后根据不同的场景，可以根据不同的终端类型、不同的用户组设定对应的价格。</w:t>
            </w:r>
          </w:p>
          <w:p w14:paraId="7AED6C74">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大客户可以按照整个企业设置价格，根据不同厂家，不同入口，不同用户组来设置对应的价格。</w:t>
            </w:r>
          </w:p>
          <w:p w14:paraId="5AD19E55">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支持按日期设置价格，配置按日期价格的电站可按照接入电价的峰平谷季节规律设置周期价格，并自动切换生效。</w:t>
            </w:r>
          </w:p>
          <w:p w14:paraId="0516A043">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支持按时段设置价格，配置按时段价格的电站可按照接入电价的峰平谷时段规律设置时段价格，并自动切换生效。</w:t>
            </w:r>
          </w:p>
        </w:tc>
      </w:tr>
      <w:tr w14:paraId="7BBB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71" w:type="dxa"/>
            <w:vMerge w:val="restart"/>
            <w:vAlign w:val="center"/>
          </w:tcPr>
          <w:p w14:paraId="6213D02E">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设备控制及监控</w:t>
            </w:r>
          </w:p>
        </w:tc>
        <w:tc>
          <w:tcPr>
            <w:tcW w:w="1405" w:type="dxa"/>
            <w:vAlign w:val="center"/>
          </w:tcPr>
          <w:p w14:paraId="2BE0F5BC">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充电桩控制方式</w:t>
            </w:r>
          </w:p>
        </w:tc>
        <w:tc>
          <w:tcPr>
            <w:tcW w:w="6357" w:type="dxa"/>
            <w:vAlign w:val="center"/>
          </w:tcPr>
          <w:p w14:paraId="033E5215">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平台支持多种充电控制方式，可以通过APP或小程序进行扫码启动充电，并且在APP或小程序上可以控制停止充电；支持通过VIN实现车充识别；支持通过刷卡启动充电；支持其余多种适用于各种场景的充电控制方式。</w:t>
            </w:r>
          </w:p>
        </w:tc>
      </w:tr>
      <w:tr w14:paraId="415D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71" w:type="dxa"/>
            <w:vMerge w:val="continue"/>
            <w:vAlign w:val="center"/>
          </w:tcPr>
          <w:p w14:paraId="250CDD26">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c>
          <w:tcPr>
            <w:tcW w:w="1405" w:type="dxa"/>
            <w:vAlign w:val="center"/>
          </w:tcPr>
          <w:p w14:paraId="6DA55475">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充电桩状态监控</w:t>
            </w:r>
          </w:p>
        </w:tc>
        <w:tc>
          <w:tcPr>
            <w:tcW w:w="6357" w:type="dxa"/>
            <w:vAlign w:val="center"/>
          </w:tcPr>
          <w:p w14:paraId="371A9647">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平台支持通过Web平台实时查看充电中的充电桩状态，需要记录充电桩的状态信息，将出现故障的充电桩突出显示，有相应的提醒功能。</w:t>
            </w:r>
          </w:p>
          <w:p w14:paraId="1E9EA6DC">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充电桩状态信息应该可以展开和缩略，方便查看。</w:t>
            </w:r>
          </w:p>
          <w:p w14:paraId="384F9592">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支持设置充电桩设备获取的时间间隔，保证充电桩信息的准确和实时有效。</w:t>
            </w:r>
          </w:p>
        </w:tc>
      </w:tr>
      <w:tr w14:paraId="40DF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71" w:type="dxa"/>
            <w:vMerge w:val="continue"/>
            <w:vAlign w:val="center"/>
          </w:tcPr>
          <w:p w14:paraId="03C14ED4">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c>
          <w:tcPr>
            <w:tcW w:w="1405" w:type="dxa"/>
            <w:vAlign w:val="center"/>
          </w:tcPr>
          <w:p w14:paraId="472705F8">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充电桩远程控制</w:t>
            </w:r>
          </w:p>
        </w:tc>
        <w:tc>
          <w:tcPr>
            <w:tcW w:w="6357" w:type="dxa"/>
            <w:vAlign w:val="center"/>
          </w:tcPr>
          <w:p w14:paraId="76B15B54">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台支持通过后台Web系统远程控制充电桩，可以远程开启充电桩，远程停止充电，支持远程控制充电桩电闸断开和闭合，还需要支持离网充电，在没有网络的情况下可以通过VIN、用户、刷卡等方式启动充电，并且在网络恢复后及时上传订单，不影响充电业务。</w:t>
            </w:r>
          </w:p>
        </w:tc>
      </w:tr>
      <w:tr w14:paraId="5C76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171" w:type="dxa"/>
            <w:vMerge w:val="continue"/>
            <w:vAlign w:val="center"/>
          </w:tcPr>
          <w:p w14:paraId="1D16E7F8">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c>
          <w:tcPr>
            <w:tcW w:w="1405" w:type="dxa"/>
            <w:vAlign w:val="center"/>
          </w:tcPr>
          <w:p w14:paraId="6689D52A">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视频监控</w:t>
            </w:r>
          </w:p>
        </w:tc>
        <w:tc>
          <w:tcPr>
            <w:tcW w:w="6357" w:type="dxa"/>
            <w:vAlign w:val="center"/>
          </w:tcPr>
          <w:p w14:paraId="4DA32AC0">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平台支持通过后台Web系统远程实时监控充电站。支持查看场站监控实时视频，车辆充电入场时可以抓拍图片；保存关键图片和视频，方便问题追溯。 </w:t>
            </w:r>
          </w:p>
        </w:tc>
      </w:tr>
      <w:tr w14:paraId="0EE8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71" w:type="dxa"/>
            <w:vMerge w:val="continue"/>
            <w:vAlign w:val="center"/>
          </w:tcPr>
          <w:p w14:paraId="4553596D">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c>
          <w:tcPr>
            <w:tcW w:w="1405" w:type="dxa"/>
            <w:vAlign w:val="center"/>
          </w:tcPr>
          <w:p w14:paraId="28DB7813">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监控地图</w:t>
            </w:r>
          </w:p>
        </w:tc>
        <w:tc>
          <w:tcPr>
            <w:tcW w:w="6357" w:type="dxa"/>
            <w:vAlign w:val="center"/>
          </w:tcPr>
          <w:p w14:paraId="1094B2CD">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台支持在Web系统以地图形式展现所有站点分布情况，可快速通过监控地图了解每个站点的基础信息。支持按照电站名称、电站类型、运营状态、行业信息等进行筛选；提供多种方式对区域内运行的充电站实现可视化实时监控，利用各类自动聚合，测距，卫星，路况等工具，直观便捷的展示充电站数据。</w:t>
            </w:r>
          </w:p>
        </w:tc>
      </w:tr>
      <w:tr w14:paraId="48A7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71" w:type="dxa"/>
            <w:vMerge w:val="continue"/>
            <w:vAlign w:val="center"/>
          </w:tcPr>
          <w:p w14:paraId="6D8ABC0B">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c>
          <w:tcPr>
            <w:tcW w:w="1405" w:type="dxa"/>
            <w:vAlign w:val="center"/>
          </w:tcPr>
          <w:p w14:paraId="1336BADE">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单站点监控</w:t>
            </w:r>
          </w:p>
        </w:tc>
        <w:tc>
          <w:tcPr>
            <w:tcW w:w="6357" w:type="dxa"/>
            <w:vAlign w:val="center"/>
          </w:tcPr>
          <w:p w14:paraId="4A93F2BE">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平台支持在Web系统以查看单站点情况，对单个充电站里所有充电终端的运行情况进行实时查看。</w:t>
            </w:r>
          </w:p>
        </w:tc>
      </w:tr>
      <w:tr w14:paraId="0B43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71" w:type="dxa"/>
            <w:vMerge w:val="restart"/>
            <w:vAlign w:val="center"/>
          </w:tcPr>
          <w:p w14:paraId="0B7DC218">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充电用户管理</w:t>
            </w:r>
          </w:p>
        </w:tc>
        <w:tc>
          <w:tcPr>
            <w:tcW w:w="1405" w:type="dxa"/>
            <w:vAlign w:val="center"/>
          </w:tcPr>
          <w:p w14:paraId="0D9F178D">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企业客户管理</w:t>
            </w:r>
          </w:p>
        </w:tc>
        <w:tc>
          <w:tcPr>
            <w:tcW w:w="6357" w:type="dxa"/>
            <w:vAlign w:val="center"/>
          </w:tcPr>
          <w:p w14:paraId="5D19249B">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平台支持企业客户的新增、删除、人员管理；可对企业客户关联账户进行分类，可通过Web系统实现充值退款，可通过Web系统设置企业客户的使用额度，支持设置额度上限和企业员工的个人限额。</w:t>
            </w:r>
          </w:p>
        </w:tc>
      </w:tr>
      <w:tr w14:paraId="62FD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71" w:type="dxa"/>
            <w:vMerge w:val="continue"/>
            <w:vAlign w:val="center"/>
          </w:tcPr>
          <w:p w14:paraId="4A0960EB">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c>
          <w:tcPr>
            <w:tcW w:w="1405" w:type="dxa"/>
            <w:vAlign w:val="center"/>
          </w:tcPr>
          <w:p w14:paraId="71BFF7B7">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充电用户组管理</w:t>
            </w:r>
          </w:p>
        </w:tc>
        <w:tc>
          <w:tcPr>
            <w:tcW w:w="6357" w:type="dxa"/>
            <w:vAlign w:val="center"/>
          </w:tcPr>
          <w:p w14:paraId="418C5585">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支持将部分个人和企业用户定义设置用户群组，通过绑定相应的价格，关联充电场站，可以实现在同一场站，面向不同的用户提供差异化收费服务，满足各类充电运营场景。</w:t>
            </w:r>
          </w:p>
        </w:tc>
      </w:tr>
      <w:tr w14:paraId="6C1F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71" w:type="dxa"/>
            <w:vMerge w:val="continue"/>
            <w:vAlign w:val="center"/>
          </w:tcPr>
          <w:p w14:paraId="489B9891">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c>
          <w:tcPr>
            <w:tcW w:w="1405" w:type="dxa"/>
            <w:vAlign w:val="center"/>
          </w:tcPr>
          <w:p w14:paraId="201C16C8">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个人充电用户管理</w:t>
            </w:r>
          </w:p>
        </w:tc>
        <w:tc>
          <w:tcPr>
            <w:tcW w:w="6357" w:type="dxa"/>
            <w:vAlign w:val="center"/>
          </w:tcPr>
          <w:p w14:paraId="504B6882">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平台支持管理个人充电用户信息，可以新增和修改用户的基本信息，如：用户昵称、手机号、注册时间等；可通过Web系统实现个人用户的充值和退款管理。</w:t>
            </w:r>
          </w:p>
        </w:tc>
      </w:tr>
      <w:tr w14:paraId="7299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71" w:type="dxa"/>
            <w:vMerge w:val="restart"/>
            <w:vAlign w:val="center"/>
          </w:tcPr>
          <w:p w14:paraId="5ADEA2D7">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安全合规管理</w:t>
            </w:r>
          </w:p>
        </w:tc>
        <w:tc>
          <w:tcPr>
            <w:tcW w:w="1405" w:type="dxa"/>
            <w:vAlign w:val="center"/>
          </w:tcPr>
          <w:p w14:paraId="3236FDA4">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充电安全防护分析</w:t>
            </w:r>
          </w:p>
        </w:tc>
        <w:tc>
          <w:tcPr>
            <w:tcW w:w="6357" w:type="dxa"/>
            <w:vAlign w:val="center"/>
          </w:tcPr>
          <w:p w14:paraId="1CFA6721">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要求平台必须有充电安全防护分析的能力，可以对在充电站发生过充电行为的车辆的所有历史订单进行分析，能够筛选出有问题的充电订单，并进行多维度图表统计分析及时排查车辆充电安全隐患，实现对整个充电过程的安全防护分析。</w:t>
            </w:r>
          </w:p>
          <w:p w14:paraId="174EC491">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平台需要给出专业的分析报告，辅助优化安全防护过程，防范后续的充电安全隐患；在安全问题发生时，能够通过各种工具途径，对充电异常情况进行及时提醒。</w:t>
            </w:r>
          </w:p>
        </w:tc>
      </w:tr>
      <w:tr w14:paraId="5BE8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71" w:type="dxa"/>
            <w:vMerge w:val="continue"/>
            <w:vAlign w:val="center"/>
          </w:tcPr>
          <w:p w14:paraId="52B8FD53">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c>
          <w:tcPr>
            <w:tcW w:w="1405" w:type="dxa"/>
            <w:vAlign w:val="center"/>
          </w:tcPr>
          <w:p w14:paraId="5B5F8241">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充电安全防护管理</w:t>
            </w:r>
          </w:p>
        </w:tc>
        <w:tc>
          <w:tcPr>
            <w:tcW w:w="6357" w:type="dxa"/>
            <w:vAlign w:val="center"/>
          </w:tcPr>
          <w:p w14:paraId="2C5E2329">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平台必须有主动保障充电安全的管理办法，预防在警告无效或者突发问题时不能及时有效的保护充电安全。</w:t>
            </w:r>
          </w:p>
          <w:p w14:paraId="1B2B274C">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平台可以限制充电车辆的SOC值，可以根据电站、车系、车辆等多个维度设置来进行限制，必要时可以直接禁止高危车辆或车系充电，防止充电安全事故的发生。</w:t>
            </w:r>
          </w:p>
        </w:tc>
      </w:tr>
      <w:tr w14:paraId="7C50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71" w:type="dxa"/>
            <w:vMerge w:val="restart"/>
            <w:vAlign w:val="center"/>
          </w:tcPr>
          <w:p w14:paraId="43733BFF">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服务管理</w:t>
            </w:r>
          </w:p>
        </w:tc>
        <w:tc>
          <w:tcPr>
            <w:tcW w:w="1405" w:type="dxa"/>
            <w:vAlign w:val="center"/>
          </w:tcPr>
          <w:p w14:paraId="192678A3">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故障预警</w:t>
            </w:r>
          </w:p>
        </w:tc>
        <w:tc>
          <w:tcPr>
            <w:tcW w:w="6357" w:type="dxa"/>
            <w:vAlign w:val="center"/>
          </w:tcPr>
          <w:p w14:paraId="1DC441C6">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为了保证平台稳定运行，防止问题发生却不知情，造成更大损失，要求平台必须有故障预警的能力。平台可以通过Web系统对故障充电设备和异常充电订单进行实时监控，并且支持弹窗、声音提醒等方式，让相关人员能够迅速感知问题，及时处理。</w:t>
            </w:r>
          </w:p>
        </w:tc>
      </w:tr>
      <w:tr w14:paraId="50EF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71" w:type="dxa"/>
            <w:vMerge w:val="continue"/>
            <w:vAlign w:val="center"/>
          </w:tcPr>
          <w:p w14:paraId="0DE9E9AA">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c>
          <w:tcPr>
            <w:tcW w:w="1405" w:type="dxa"/>
            <w:vAlign w:val="center"/>
          </w:tcPr>
          <w:p w14:paraId="6156BF53">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故障工单</w:t>
            </w:r>
          </w:p>
        </w:tc>
        <w:tc>
          <w:tcPr>
            <w:tcW w:w="6357" w:type="dxa"/>
            <w:vAlign w:val="center"/>
          </w:tcPr>
          <w:p w14:paraId="7B29EE82">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为了保障运维有据可查，方便跟踪管理，及时解决问题，平台应该有故障工单系统。当设备发送故障信息、平台感知充电发生异常时，通过Web系统可以创建故障工单，并且能够把故障工单发送给站点运维人员，故障工单应该记录站点位置、发生时间、故障内容描述、目前状态等信息，保证工单状态可以管理追踪，实现闭环管理。</w:t>
            </w:r>
          </w:p>
        </w:tc>
      </w:tr>
      <w:tr w14:paraId="6BCD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71" w:type="dxa"/>
            <w:vMerge w:val="continue"/>
            <w:vAlign w:val="center"/>
          </w:tcPr>
          <w:p w14:paraId="58DB2C93">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c>
          <w:tcPr>
            <w:tcW w:w="1405" w:type="dxa"/>
            <w:vAlign w:val="center"/>
          </w:tcPr>
          <w:p w14:paraId="315C1451">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报文查看</w:t>
            </w:r>
          </w:p>
        </w:tc>
        <w:tc>
          <w:tcPr>
            <w:tcW w:w="6357" w:type="dxa"/>
            <w:vAlign w:val="center"/>
          </w:tcPr>
          <w:p w14:paraId="01F54427">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平台支持通过Web系统可以查看设备运行报文，充电过程报文，支持按电站、充电桩、订单号等查询充电设备上传的报文数据。</w:t>
            </w:r>
          </w:p>
        </w:tc>
      </w:tr>
      <w:tr w14:paraId="36F7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71" w:type="dxa"/>
            <w:vMerge w:val="restart"/>
            <w:vAlign w:val="center"/>
          </w:tcPr>
          <w:p w14:paraId="55B8A257">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报表分析</w:t>
            </w:r>
          </w:p>
        </w:tc>
        <w:tc>
          <w:tcPr>
            <w:tcW w:w="1405" w:type="dxa"/>
            <w:vAlign w:val="center"/>
          </w:tcPr>
          <w:p w14:paraId="3E3B844F">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充电订单报表</w:t>
            </w:r>
          </w:p>
        </w:tc>
        <w:tc>
          <w:tcPr>
            <w:tcW w:w="6357" w:type="dxa"/>
            <w:vAlign w:val="center"/>
          </w:tcPr>
          <w:p w14:paraId="38AB1058">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平台支持通过Web系统查询实际发生的所有充电订单。</w:t>
            </w:r>
          </w:p>
          <w:p w14:paraId="493F2D1F">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支持按照多种条件查询充电订单。</w:t>
            </w:r>
          </w:p>
        </w:tc>
      </w:tr>
      <w:tr w14:paraId="3A1D5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71" w:type="dxa"/>
            <w:vMerge w:val="continue"/>
            <w:vAlign w:val="center"/>
          </w:tcPr>
          <w:p w14:paraId="52D8608F">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c>
          <w:tcPr>
            <w:tcW w:w="1405" w:type="dxa"/>
            <w:vAlign w:val="center"/>
          </w:tcPr>
          <w:p w14:paraId="10ECD5DE">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运营报表</w:t>
            </w:r>
          </w:p>
        </w:tc>
        <w:tc>
          <w:tcPr>
            <w:tcW w:w="6357" w:type="dxa"/>
            <w:vAlign w:val="center"/>
          </w:tcPr>
          <w:p w14:paraId="24AA2359">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通过Web系统查询导出所有电站的基本信息报表，并在此基础上，进行运营状况、历史充电信息、电站利用率、终端利用率等分析，并提供报表查询导出功能。</w:t>
            </w:r>
          </w:p>
          <w:p w14:paraId="0993ADCB">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历史充电信息可以根据一周、一月或者自定义时间段查询电站基础数据，可以按照订单状态进行筛选查询，可以按照充电设备维度进行查询。</w:t>
            </w:r>
          </w:p>
          <w:p w14:paraId="1445B5C7">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电站利用率和终端利用率可以根据充电设备类型进行统计，统计出功率、电量和时间等，计算出时间利用率和功率利用率。</w:t>
            </w:r>
          </w:p>
        </w:tc>
      </w:tr>
      <w:tr w14:paraId="5267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71" w:type="dxa"/>
            <w:vMerge w:val="continue"/>
            <w:vAlign w:val="center"/>
          </w:tcPr>
          <w:p w14:paraId="66EA5283">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c>
          <w:tcPr>
            <w:tcW w:w="1405" w:type="dxa"/>
            <w:vAlign w:val="center"/>
          </w:tcPr>
          <w:p w14:paraId="4B2DDED4">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运维报表</w:t>
            </w:r>
          </w:p>
        </w:tc>
        <w:tc>
          <w:tcPr>
            <w:tcW w:w="6357" w:type="dxa"/>
            <w:vAlign w:val="center"/>
          </w:tcPr>
          <w:p w14:paraId="63089A0C">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平台支持通过Web系统查询导出设备故障信息报表、电站失败率情况报表、离网信息报表等。</w:t>
            </w:r>
          </w:p>
          <w:p w14:paraId="00BD586D">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可以查询运维相关的重要数据。</w:t>
            </w:r>
          </w:p>
        </w:tc>
      </w:tr>
      <w:tr w14:paraId="2E58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71" w:type="dxa"/>
            <w:vMerge w:val="continue"/>
            <w:vAlign w:val="center"/>
          </w:tcPr>
          <w:p w14:paraId="2FC29523">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c>
          <w:tcPr>
            <w:tcW w:w="1405" w:type="dxa"/>
            <w:vAlign w:val="center"/>
          </w:tcPr>
          <w:p w14:paraId="5180ADA8">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财务报表</w:t>
            </w:r>
          </w:p>
        </w:tc>
        <w:tc>
          <w:tcPr>
            <w:tcW w:w="6357" w:type="dxa"/>
            <w:vAlign w:val="center"/>
          </w:tcPr>
          <w:p w14:paraId="79EE8672">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通过Web系统查询导出账户充值退款明细报表、充电订单结算报表、信用账单报表等。</w:t>
            </w:r>
          </w:p>
        </w:tc>
      </w:tr>
      <w:tr w14:paraId="1B0E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71" w:type="dxa"/>
            <w:vMerge w:val="continue"/>
            <w:vAlign w:val="center"/>
          </w:tcPr>
          <w:p w14:paraId="18BAB1ED">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c>
          <w:tcPr>
            <w:tcW w:w="1405" w:type="dxa"/>
            <w:vAlign w:val="center"/>
          </w:tcPr>
          <w:p w14:paraId="7D7F82B4">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数据分析</w:t>
            </w:r>
          </w:p>
        </w:tc>
        <w:tc>
          <w:tcPr>
            <w:tcW w:w="6357" w:type="dxa"/>
            <w:vAlign w:val="center"/>
          </w:tcPr>
          <w:p w14:paraId="758EF4A4">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平台支持通过Web系统按照公司和单站，通过可视化的方式查询运营、运维情况。</w:t>
            </w:r>
          </w:p>
        </w:tc>
      </w:tr>
      <w:tr w14:paraId="56A5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71" w:type="dxa"/>
            <w:vMerge w:val="restart"/>
            <w:vAlign w:val="center"/>
          </w:tcPr>
          <w:p w14:paraId="4F25741D">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系统管理</w:t>
            </w:r>
          </w:p>
        </w:tc>
        <w:tc>
          <w:tcPr>
            <w:tcW w:w="1405" w:type="dxa"/>
            <w:vAlign w:val="center"/>
          </w:tcPr>
          <w:p w14:paraId="504E8377">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用户注册</w:t>
            </w:r>
          </w:p>
        </w:tc>
        <w:tc>
          <w:tcPr>
            <w:tcW w:w="6357" w:type="dxa"/>
            <w:vAlign w:val="center"/>
          </w:tcPr>
          <w:p w14:paraId="4453E10E">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平台支持新用户通过Web系统进行注册，完善个人信息。</w:t>
            </w:r>
          </w:p>
        </w:tc>
      </w:tr>
      <w:tr w14:paraId="0324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1171" w:type="dxa"/>
            <w:vMerge w:val="continue"/>
            <w:vAlign w:val="center"/>
          </w:tcPr>
          <w:p w14:paraId="0B9B04D1">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c>
          <w:tcPr>
            <w:tcW w:w="1405" w:type="dxa"/>
            <w:vAlign w:val="center"/>
          </w:tcPr>
          <w:p w14:paraId="391C8858">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用户授权</w:t>
            </w:r>
          </w:p>
        </w:tc>
        <w:tc>
          <w:tcPr>
            <w:tcW w:w="6357" w:type="dxa"/>
            <w:vAlign w:val="center"/>
          </w:tcPr>
          <w:p w14:paraId="0AB88648">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平台支持通过Web系统对用户进行权限控制，可以设置每一个用户的数据权限、功能权限、按钮权限，可以控制用户能够访问的功能菜单，限制用户查询的数据范围，设置用户的按钮操作权限。</w:t>
            </w:r>
          </w:p>
        </w:tc>
      </w:tr>
      <w:tr w14:paraId="0081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71" w:type="dxa"/>
            <w:vMerge w:val="continue"/>
            <w:vAlign w:val="center"/>
          </w:tcPr>
          <w:p w14:paraId="369D448F">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c>
          <w:tcPr>
            <w:tcW w:w="1405" w:type="dxa"/>
            <w:vAlign w:val="center"/>
          </w:tcPr>
          <w:p w14:paraId="14DD0D9A">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系统界面自定义</w:t>
            </w:r>
          </w:p>
        </w:tc>
        <w:tc>
          <w:tcPr>
            <w:tcW w:w="6357" w:type="dxa"/>
            <w:vAlign w:val="center"/>
          </w:tcPr>
          <w:p w14:paraId="0A54EC28">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平台支持Web系统的界面自定义，可以自己设置更符合企业品牌形象的展示元素。</w:t>
            </w:r>
          </w:p>
        </w:tc>
      </w:tr>
      <w:tr w14:paraId="0225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71" w:type="dxa"/>
            <w:vMerge w:val="continue"/>
            <w:vAlign w:val="center"/>
          </w:tcPr>
          <w:p w14:paraId="48012A47">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c>
          <w:tcPr>
            <w:tcW w:w="1405" w:type="dxa"/>
            <w:vAlign w:val="center"/>
          </w:tcPr>
          <w:p w14:paraId="2050151E">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用户审计</w:t>
            </w:r>
          </w:p>
        </w:tc>
        <w:tc>
          <w:tcPr>
            <w:tcW w:w="6357" w:type="dxa"/>
            <w:vAlign w:val="center"/>
          </w:tcPr>
          <w:p w14:paraId="59BDD323">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平台支持通过Web系统查看用户访问情况，并且限制查询权限，只有管理员权限的用户才能查看。</w:t>
            </w:r>
          </w:p>
        </w:tc>
      </w:tr>
    </w:tbl>
    <w:p w14:paraId="13C1BB29">
      <w:pPr>
        <w:pStyle w:val="3"/>
        <w:pageBreakBefore w:val="0"/>
        <w:tabs>
          <w:tab w:val="left" w:pos="287"/>
        </w:tabs>
        <w:kinsoku/>
        <w:wordWrap/>
        <w:bidi w:val="0"/>
        <w:spacing w:before="0" w:beforeAutospacing="0" w:after="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安全要求</w:t>
      </w:r>
    </w:p>
    <w:p w14:paraId="274F84E5">
      <w:pPr>
        <w:pageBreakBefore w:val="0"/>
        <w:kinsoku/>
        <w:wordWrap/>
        <w:bidi w:val="0"/>
        <w:adjustRightInd w:val="0"/>
        <w:snapToGrid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平台具有操作授权及权限控制，防止非法入侵；</w:t>
      </w:r>
    </w:p>
    <w:p w14:paraId="275D2C38">
      <w:pPr>
        <w:pageBreakBefore w:val="0"/>
        <w:kinsoku/>
        <w:wordWrap/>
        <w:bidi w:val="0"/>
        <w:adjustRightInd w:val="0"/>
        <w:snapToGrid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提供运行日志管理及审计功能；</w:t>
      </w:r>
    </w:p>
    <w:p w14:paraId="790DDFB6">
      <w:pPr>
        <w:pageBreakBefore w:val="0"/>
        <w:kinsoku/>
        <w:wordWrap/>
        <w:bidi w:val="0"/>
        <w:adjustRightInd w:val="0"/>
        <w:snapToGrid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要求平台具备数据在线和离线备份及数据恢复能力，确保数据安全可靠；</w:t>
      </w:r>
    </w:p>
    <w:p w14:paraId="030D436A">
      <w:pPr>
        <w:pageBreakBefore w:val="0"/>
        <w:kinsoku/>
        <w:wordWrap/>
        <w:bidi w:val="0"/>
        <w:adjustRightInd w:val="0"/>
        <w:snapToGrid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平台须通过第三方进行的系统漏洞扫描与信息安全相关检测；</w:t>
      </w:r>
    </w:p>
    <w:p w14:paraId="76863E7D">
      <w:pPr>
        <w:pageBreakBefore w:val="0"/>
        <w:kinsoku/>
        <w:wordWrap/>
        <w:bidi w:val="0"/>
        <w:adjustRightInd w:val="0"/>
        <w:snapToGrid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提供较强的系统安全性和灾难恢复能力，平台具有安全审计功能及其他强有力的安全保障措施；</w:t>
      </w:r>
    </w:p>
    <w:p w14:paraId="3F9FADD0">
      <w:pPr>
        <w:pageBreakBefore w:val="0"/>
        <w:kinsoku/>
        <w:wordWrap/>
        <w:bidi w:val="0"/>
        <w:adjustRightInd w:val="0"/>
        <w:snapToGrid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保证终端上下载的业务数据下载前在服务器端有合法性审核记录并记录操作过程必要信息。</w:t>
      </w:r>
    </w:p>
    <w:p w14:paraId="60191E45">
      <w:pPr>
        <w:pStyle w:val="3"/>
        <w:pageBreakBefore w:val="0"/>
        <w:tabs>
          <w:tab w:val="left" w:pos="287"/>
        </w:tabs>
        <w:kinsoku/>
        <w:wordWrap/>
        <w:bidi w:val="0"/>
        <w:spacing w:before="0" w:beforeAutospacing="0" w:after="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实施要求</w:t>
      </w:r>
    </w:p>
    <w:p w14:paraId="2318028C">
      <w:pPr>
        <w:pageBreakBefore w:val="0"/>
        <w:kinsoku/>
        <w:wordWrap/>
        <w:bidi w:val="0"/>
        <w:adjustRightInd w:val="0"/>
        <w:snapToGrid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项目实施方须承诺在本项目的实施中，严格按照ISO9001国际质量体系进行控制，保证提供优质的产品、严密的工程实施、高效的服务支持。为此，项目实施方须遵循下列工程实施管理原则和保证体系。</w:t>
      </w:r>
    </w:p>
    <w:p w14:paraId="7C925840">
      <w:pPr>
        <w:pageBreakBefore w:val="0"/>
        <w:kinsoku/>
        <w:wordWrap/>
        <w:bidi w:val="0"/>
        <w:adjustRightInd w:val="0"/>
        <w:snapToGrid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有经验、成熟的技术队伍是工程实施的前提条件：完成任何项目工程，必须拥有一支有经验的、勇于探索的、高水平的、具有严谨工作作风的技术队伍，在工程实施的过程中发挥团队协作精神和用户密切协作的能力。</w:t>
      </w:r>
    </w:p>
    <w:p w14:paraId="097FF4BC">
      <w:pPr>
        <w:pageBreakBefore w:val="0"/>
        <w:kinsoku/>
        <w:wordWrap/>
        <w:bidi w:val="0"/>
        <w:adjustRightInd w:val="0"/>
        <w:snapToGrid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系统总体规划、分步实施的方式是工程顺利实施的重要举措：为使系统能够全面支撑新能源汽车综合服务不断深化与发展需要，以及预算约束、系统建设进展和建设周期等系统开发外部环境制约，系统应该在总体规划指导下分步分节实施，满足当前工作的迫切需要，并随着工作的深化和外部环境的变化，使系统功能逐步扩展。</w:t>
      </w:r>
    </w:p>
    <w:p w14:paraId="3403929D">
      <w:pPr>
        <w:pageBreakBefore w:val="0"/>
        <w:kinsoku/>
        <w:wordWrap/>
        <w:bidi w:val="0"/>
        <w:adjustRightInd w:val="0"/>
        <w:snapToGrid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管理层次分明、职责清晰是工程实施的基础：建立层次分明的项目工程实施管理机构，明晰各层的管理职责，从组织管理的角度保证项目实施计划落到实处。</w:t>
      </w:r>
    </w:p>
    <w:p w14:paraId="010242C1">
      <w:pPr>
        <w:pageBreakBefore w:val="0"/>
        <w:kinsoku/>
        <w:wordWrap/>
        <w:bidi w:val="0"/>
        <w:adjustRightInd w:val="0"/>
        <w:snapToGrid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确定过程控制点，以过程质量保证整体工程质量：整体都是由局部和具体的细节构成，项目由一个个过程环节组成，只有认真对待每一个过程细节，才能保证项目工程整体的实施质量。</w:t>
      </w:r>
    </w:p>
    <w:p w14:paraId="566ACBD8">
      <w:pPr>
        <w:pStyle w:val="3"/>
        <w:pageBreakBefore w:val="0"/>
        <w:tabs>
          <w:tab w:val="left" w:pos="287"/>
        </w:tabs>
        <w:kinsoku/>
        <w:wordWrap/>
        <w:bidi w:val="0"/>
        <w:spacing w:before="0" w:beforeAutospacing="0" w:after="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定制微信小程序</w:t>
      </w:r>
      <w:r>
        <w:rPr>
          <w:rFonts w:hint="eastAsia" w:asciiTheme="minorEastAsia" w:hAnsiTheme="minorEastAsia" w:eastAsiaTheme="minorEastAsia" w:cstheme="minorEastAsia"/>
          <w:color w:val="auto"/>
          <w:sz w:val="21"/>
          <w:szCs w:val="21"/>
          <w:highlight w:val="none"/>
        </w:rPr>
        <w:t>技术要求</w:t>
      </w:r>
    </w:p>
    <w:p w14:paraId="21267B49">
      <w:pPr>
        <w:pageBreakBefore w:val="0"/>
        <w:kinsoku/>
        <w:wordWrap/>
        <w:topLinePunct/>
        <w:bidi w:val="0"/>
        <w:adjustRightInd w:val="0"/>
        <w:snapToGrid w:val="0"/>
        <w:spacing w:beforeAutospacing="0" w:afterAutospacing="0" w:line="312" w:lineRule="auto"/>
        <w:ind w:left="124" w:leftChars="59" w:firstLine="420" w:firstLineChars="200"/>
        <w:jc w:val="left"/>
        <w:textAlignment w:val="auto"/>
        <w:rPr>
          <w:rFonts w:hint="eastAsia" w:asciiTheme="minorEastAsia" w:hAnsiTheme="minorEastAsia" w:eastAsiaTheme="minorEastAsia" w:cstheme="minorEastAsia"/>
          <w:bCs/>
          <w:color w:val="FF0000"/>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按业务需求交付各功能模块服务，满足运营、运维、财务管理需求；提供系统数据接口，实现与现有运行系统、未来规划系统的互联互通；提供充电桩与平台交互系统，实现接入多家充电桩设备；提供后期维护及需求迭代，能够根据新能源行业的发展，向上向下兼容新技术和新的业务场景；提供完善的数据分析能力，通过数字可视化技术实现业务数据的多维分析。</w:t>
      </w:r>
      <w:r>
        <w:rPr>
          <w:rFonts w:hint="eastAsia" w:asciiTheme="minorEastAsia" w:hAnsiTheme="minorEastAsia" w:eastAsiaTheme="minorEastAsia" w:cstheme="minorEastAsia"/>
          <w:bCs/>
          <w:color w:val="auto"/>
          <w:sz w:val="21"/>
          <w:szCs w:val="21"/>
          <w:highlight w:val="none"/>
          <w:lang w:val="en-US" w:eastAsia="zh-CN"/>
        </w:rPr>
        <w:t>提供的小程序与平台互联互通，并且需要在5年内免维护、升级。</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7729"/>
      </w:tblGrid>
      <w:tr w14:paraId="1ABD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pct"/>
            <w:shd w:val="clear" w:color="auto" w:fill="auto"/>
            <w:vAlign w:val="center"/>
          </w:tcPr>
          <w:p w14:paraId="2DDF4763">
            <w:pPr>
              <w:pageBreakBefore w:val="0"/>
              <w:kinsoku/>
              <w:wordWrap/>
              <w:bidi w:val="0"/>
              <w:spacing w:beforeAutospacing="0" w:afterAutospacing="0" w:line="312" w:lineRule="auto"/>
              <w:ind w:firstLine="420" w:firstLineChars="20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类型</w:t>
            </w:r>
          </w:p>
        </w:tc>
        <w:tc>
          <w:tcPr>
            <w:tcW w:w="4079" w:type="pct"/>
            <w:shd w:val="clear" w:color="auto" w:fill="auto"/>
            <w:vAlign w:val="center"/>
          </w:tcPr>
          <w:p w14:paraId="15501579">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要求</w:t>
            </w:r>
          </w:p>
        </w:tc>
      </w:tr>
      <w:tr w14:paraId="2A7D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pct"/>
            <w:shd w:val="clear" w:color="auto" w:fill="auto"/>
            <w:vAlign w:val="center"/>
          </w:tcPr>
          <w:p w14:paraId="1C3DF369">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微信</w:t>
            </w:r>
            <w:r>
              <w:rPr>
                <w:rFonts w:hint="eastAsia" w:asciiTheme="minorEastAsia" w:hAnsiTheme="minorEastAsia" w:eastAsiaTheme="minorEastAsia" w:cstheme="minorEastAsia"/>
                <w:bCs/>
                <w:color w:val="auto"/>
                <w:sz w:val="21"/>
                <w:szCs w:val="21"/>
                <w:highlight w:val="none"/>
              </w:rPr>
              <w:t>小程序</w:t>
            </w:r>
          </w:p>
        </w:tc>
        <w:tc>
          <w:tcPr>
            <w:tcW w:w="4079" w:type="pct"/>
            <w:shd w:val="clear" w:color="auto" w:fill="auto"/>
            <w:vAlign w:val="center"/>
          </w:tcPr>
          <w:p w14:paraId="18D2A442">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为招标人定制</w:t>
            </w:r>
            <w:r>
              <w:rPr>
                <w:rFonts w:hint="eastAsia" w:asciiTheme="minorEastAsia" w:hAnsiTheme="minorEastAsia" w:eastAsiaTheme="minorEastAsia" w:cstheme="minorEastAsia"/>
                <w:bCs/>
                <w:color w:val="auto"/>
                <w:sz w:val="21"/>
                <w:szCs w:val="21"/>
                <w:highlight w:val="none"/>
                <w:lang w:val="en-US" w:eastAsia="zh-CN"/>
              </w:rPr>
              <w:t>微信</w:t>
            </w:r>
            <w:r>
              <w:rPr>
                <w:rFonts w:hint="eastAsia" w:asciiTheme="minorEastAsia" w:hAnsiTheme="minorEastAsia" w:eastAsiaTheme="minorEastAsia" w:cstheme="minorEastAsia"/>
                <w:bCs/>
                <w:color w:val="auto"/>
                <w:sz w:val="21"/>
                <w:szCs w:val="21"/>
                <w:highlight w:val="none"/>
              </w:rPr>
              <w:t>程序</w:t>
            </w:r>
            <w:r>
              <w:rPr>
                <w:rFonts w:hint="eastAsia" w:asciiTheme="minorEastAsia" w:hAnsiTheme="minorEastAsia" w:eastAsiaTheme="minorEastAsia" w:cstheme="minorEastAsia"/>
                <w:bCs/>
                <w:color w:val="auto"/>
                <w:sz w:val="21"/>
                <w:szCs w:val="21"/>
                <w:highlight w:val="none"/>
                <w:lang w:eastAsia="zh-CN"/>
              </w:rPr>
              <w:t>（合同签订后需与招标人确定）</w:t>
            </w:r>
          </w:p>
        </w:tc>
      </w:tr>
      <w:tr w14:paraId="4E5C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pct"/>
            <w:shd w:val="clear" w:color="auto" w:fill="auto"/>
            <w:vAlign w:val="center"/>
          </w:tcPr>
          <w:p w14:paraId="03D49485">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操作系统</w:t>
            </w:r>
          </w:p>
        </w:tc>
        <w:tc>
          <w:tcPr>
            <w:tcW w:w="4079" w:type="pct"/>
            <w:shd w:val="clear" w:color="auto" w:fill="auto"/>
            <w:vAlign w:val="center"/>
          </w:tcPr>
          <w:p w14:paraId="6548B3FD">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类Unix操作系统统一用CentOS7.2以上</w:t>
            </w:r>
          </w:p>
          <w:p w14:paraId="12DFE0ED">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Windows操作系统统一用windows server 2012以上</w:t>
            </w:r>
          </w:p>
        </w:tc>
      </w:tr>
      <w:tr w14:paraId="51C1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pct"/>
            <w:shd w:val="clear" w:color="auto" w:fill="auto"/>
            <w:vAlign w:val="center"/>
          </w:tcPr>
          <w:p w14:paraId="27E1CD4C">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中间件及数据库</w:t>
            </w:r>
          </w:p>
        </w:tc>
        <w:tc>
          <w:tcPr>
            <w:tcW w:w="4079" w:type="pct"/>
            <w:shd w:val="clear" w:color="auto" w:fill="auto"/>
            <w:vAlign w:val="center"/>
          </w:tcPr>
          <w:p w14:paraId="104576CB">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关系、非关系型数据库选用范围：MySQL、MongoDB、PostgreSQL、SQL server。</w:t>
            </w:r>
          </w:p>
          <w:p w14:paraId="15716E1C">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搜索用es</w:t>
            </w:r>
          </w:p>
          <w:p w14:paraId="605A73BF">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消息队列使用kafka、RabbitMQ</w:t>
            </w:r>
          </w:p>
          <w:p w14:paraId="65BCEACF">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缓存使用redis</w:t>
            </w:r>
          </w:p>
        </w:tc>
      </w:tr>
      <w:tr w14:paraId="4B78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pct"/>
            <w:shd w:val="clear" w:color="auto" w:fill="auto"/>
            <w:vAlign w:val="center"/>
          </w:tcPr>
          <w:p w14:paraId="65EFE076">
            <w:pPr>
              <w:pageBreakBefore w:val="0"/>
              <w:kinsoku/>
              <w:wordWrap/>
              <w:bidi w:val="0"/>
              <w:spacing w:beforeAutospacing="0" w:afterAutospacing="0" w:line="312" w:lineRule="auto"/>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其他</w:t>
            </w:r>
          </w:p>
        </w:tc>
        <w:tc>
          <w:tcPr>
            <w:tcW w:w="4079" w:type="pct"/>
            <w:shd w:val="clear" w:color="auto" w:fill="auto"/>
            <w:vAlign w:val="center"/>
          </w:tcPr>
          <w:p w14:paraId="7CA550C6">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必须使用微服务架构，满足未来充电桩体量的支撑</w:t>
            </w:r>
          </w:p>
          <w:p w14:paraId="6BE4C769">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系统需要具备高可用能力，保证7*24小时连续运行</w:t>
            </w:r>
          </w:p>
          <w:p w14:paraId="690FECE0">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需要提供详细的外部接口文档</w:t>
            </w:r>
          </w:p>
          <w:p w14:paraId="57561678">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订单数据存储永久保存</w:t>
            </w:r>
          </w:p>
          <w:p w14:paraId="7A5A1469">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上线前需要对整套系统进行压测</w:t>
            </w:r>
          </w:p>
          <w:p w14:paraId="0F77D4A1">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系统需有备份能力，并提供应急预案</w:t>
            </w:r>
          </w:p>
        </w:tc>
      </w:tr>
    </w:tbl>
    <w:p w14:paraId="58A76B63">
      <w:pPr>
        <w:pageBreakBefore w:val="0"/>
        <w:kinsoku/>
        <w:wordWrap/>
        <w:bidi w:val="0"/>
        <w:adjustRightInd w:val="0"/>
        <w:snapToGrid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详细功能：</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30"/>
        <w:gridCol w:w="1306"/>
        <w:gridCol w:w="1636"/>
        <w:gridCol w:w="1314"/>
        <w:gridCol w:w="3586"/>
      </w:tblGrid>
      <w:tr w14:paraId="4003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8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2A33EB">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微信小程序</w:t>
            </w:r>
          </w:p>
        </w:tc>
        <w:tc>
          <w:tcPr>
            <w:tcW w:w="68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A79409A">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首页</w:t>
            </w:r>
          </w:p>
        </w:tc>
        <w:tc>
          <w:tcPr>
            <w:tcW w:w="863" w:type="pct"/>
            <w:tcBorders>
              <w:top w:val="single" w:color="auto" w:sz="4" w:space="0"/>
              <w:left w:val="single" w:color="auto" w:sz="4" w:space="0"/>
              <w:bottom w:val="single" w:color="auto" w:sz="4" w:space="0"/>
              <w:right w:val="single" w:color="auto" w:sz="4" w:space="0"/>
            </w:tcBorders>
            <w:shd w:val="clear" w:color="auto" w:fill="auto"/>
            <w:vAlign w:val="center"/>
          </w:tcPr>
          <w:p w14:paraId="104867B0">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47B738">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扫码充电</w:t>
            </w:r>
          </w:p>
        </w:tc>
        <w:tc>
          <w:tcPr>
            <w:tcW w:w="1892" w:type="pct"/>
            <w:tcBorders>
              <w:top w:val="single" w:color="auto" w:sz="4" w:space="0"/>
              <w:left w:val="single" w:color="auto" w:sz="4" w:space="0"/>
              <w:bottom w:val="single" w:color="auto" w:sz="4" w:space="0"/>
              <w:right w:val="single" w:color="auto" w:sz="4" w:space="0"/>
            </w:tcBorders>
            <w:shd w:val="clear" w:color="auto" w:fill="auto"/>
            <w:vAlign w:val="center"/>
          </w:tcPr>
          <w:p w14:paraId="2FD7C4BF">
            <w:pPr>
              <w:keepNext w:val="0"/>
              <w:keepLines w:val="0"/>
              <w:pageBreakBefore w:val="0"/>
              <w:widowControl/>
              <w:suppressLineNumbers w:val="0"/>
              <w:kinsoku/>
              <w:wordWrap/>
              <w:bidi w:val="0"/>
              <w:spacing w:beforeAutospacing="0" w:afterAutospacing="0" w:line="312" w:lineRule="auto"/>
              <w:ind w:left="0" w:right="0"/>
              <w:jc w:val="left"/>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点开扫码界面，弹出扫码对话框，用于识别二维码启动充电</w:t>
            </w:r>
          </w:p>
        </w:tc>
      </w:tr>
      <w:tr w14:paraId="17ED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6F1046">
            <w:pPr>
              <w:keepNext w:val="0"/>
              <w:keepLines w:val="0"/>
              <w:pageBreakBefore w:val="0"/>
              <w:suppressLineNumbers w:val="0"/>
              <w:kinsoku/>
              <w:wordWrap/>
              <w:bidi w:val="0"/>
              <w:spacing w:beforeAutospacing="0" w:afterAutospacing="0" w:line="312" w:lineRule="auto"/>
              <w:ind w:left="0" w:right="0"/>
              <w:textAlignment w:val="auto"/>
              <w:rPr>
                <w:rFonts w:hint="eastAsia" w:asciiTheme="minorEastAsia" w:hAnsiTheme="minorEastAsia" w:eastAsiaTheme="minorEastAsia" w:cstheme="minorEastAsia"/>
                <w:color w:val="auto"/>
                <w:kern w:val="2"/>
                <w:sz w:val="21"/>
                <w:szCs w:val="21"/>
                <w:highlight w:val="none"/>
              </w:rPr>
            </w:pPr>
          </w:p>
        </w:tc>
        <w:tc>
          <w:tcPr>
            <w:tcW w:w="68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02C3D1">
            <w:pPr>
              <w:keepNext w:val="0"/>
              <w:keepLines w:val="0"/>
              <w:pageBreakBefore w:val="0"/>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863" w:type="pct"/>
            <w:tcBorders>
              <w:top w:val="single" w:color="auto" w:sz="4" w:space="0"/>
              <w:left w:val="single" w:color="auto" w:sz="4" w:space="0"/>
              <w:bottom w:val="single" w:color="auto" w:sz="4" w:space="0"/>
              <w:right w:val="single" w:color="auto" w:sz="4" w:space="0"/>
            </w:tcBorders>
            <w:shd w:val="clear" w:color="auto" w:fill="auto"/>
            <w:vAlign w:val="center"/>
          </w:tcPr>
          <w:p w14:paraId="51988324">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DC2CF0">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电站搜索</w:t>
            </w:r>
          </w:p>
        </w:tc>
        <w:tc>
          <w:tcPr>
            <w:tcW w:w="1892" w:type="pct"/>
            <w:tcBorders>
              <w:top w:val="single" w:color="auto" w:sz="4" w:space="0"/>
              <w:left w:val="single" w:color="auto" w:sz="4" w:space="0"/>
              <w:bottom w:val="single" w:color="auto" w:sz="4" w:space="0"/>
              <w:right w:val="single" w:color="auto" w:sz="4" w:space="0"/>
            </w:tcBorders>
            <w:shd w:val="clear" w:color="auto" w:fill="auto"/>
            <w:vAlign w:val="center"/>
          </w:tcPr>
          <w:p w14:paraId="0240D4A9">
            <w:pPr>
              <w:keepNext w:val="0"/>
              <w:keepLines w:val="0"/>
              <w:pageBreakBefore w:val="0"/>
              <w:widowControl/>
              <w:suppressLineNumbers w:val="0"/>
              <w:kinsoku/>
              <w:wordWrap/>
              <w:bidi w:val="0"/>
              <w:spacing w:beforeAutospacing="0" w:afterAutospacing="0" w:line="312" w:lineRule="auto"/>
              <w:ind w:left="0" w:right="0"/>
              <w:jc w:val="left"/>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支持设置不同的筛选条件，搜索电站，使用对应的充电终端，启动充电需要用户登录</w:t>
            </w:r>
          </w:p>
        </w:tc>
      </w:tr>
      <w:tr w14:paraId="6FEF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AAA5D0">
            <w:pPr>
              <w:keepNext w:val="0"/>
              <w:keepLines w:val="0"/>
              <w:pageBreakBefore w:val="0"/>
              <w:suppressLineNumbers w:val="0"/>
              <w:kinsoku/>
              <w:wordWrap/>
              <w:bidi w:val="0"/>
              <w:spacing w:beforeAutospacing="0" w:afterAutospacing="0" w:line="312" w:lineRule="auto"/>
              <w:ind w:left="0" w:right="0"/>
              <w:textAlignment w:val="auto"/>
              <w:rPr>
                <w:rFonts w:hint="eastAsia" w:asciiTheme="minorEastAsia" w:hAnsiTheme="minorEastAsia" w:eastAsiaTheme="minorEastAsia" w:cstheme="minorEastAsia"/>
                <w:color w:val="auto"/>
                <w:kern w:val="2"/>
                <w:sz w:val="21"/>
                <w:szCs w:val="21"/>
                <w:highlight w:val="none"/>
              </w:rPr>
            </w:pPr>
          </w:p>
        </w:tc>
        <w:tc>
          <w:tcPr>
            <w:tcW w:w="68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12977D">
            <w:pPr>
              <w:keepNext w:val="0"/>
              <w:keepLines w:val="0"/>
              <w:pageBreakBefore w:val="0"/>
              <w:suppressLineNumbers w:val="0"/>
              <w:kinsoku/>
              <w:wordWrap/>
              <w:bidi w:val="0"/>
              <w:spacing w:beforeAutospacing="0" w:afterAutospacing="0" w:line="312" w:lineRule="auto"/>
              <w:ind w:left="0" w:right="0"/>
              <w:textAlignment w:val="auto"/>
              <w:rPr>
                <w:rFonts w:hint="eastAsia" w:asciiTheme="minorEastAsia" w:hAnsiTheme="minorEastAsia" w:eastAsiaTheme="minorEastAsia" w:cstheme="minorEastAsia"/>
                <w:color w:val="auto"/>
                <w:kern w:val="2"/>
                <w:sz w:val="21"/>
                <w:szCs w:val="21"/>
                <w:highlight w:val="none"/>
              </w:rPr>
            </w:pPr>
          </w:p>
        </w:tc>
        <w:tc>
          <w:tcPr>
            <w:tcW w:w="863" w:type="pct"/>
            <w:tcBorders>
              <w:top w:val="single" w:color="auto" w:sz="4" w:space="0"/>
              <w:left w:val="single" w:color="auto" w:sz="4" w:space="0"/>
              <w:bottom w:val="single" w:color="auto" w:sz="4" w:space="0"/>
              <w:right w:val="single" w:color="auto" w:sz="4" w:space="0"/>
            </w:tcBorders>
            <w:shd w:val="clear" w:color="auto" w:fill="auto"/>
            <w:vAlign w:val="center"/>
          </w:tcPr>
          <w:p w14:paraId="322C7DA4">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F8145B">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我的收藏</w:t>
            </w:r>
          </w:p>
        </w:tc>
        <w:tc>
          <w:tcPr>
            <w:tcW w:w="1892" w:type="pct"/>
            <w:tcBorders>
              <w:top w:val="single" w:color="auto" w:sz="4" w:space="0"/>
              <w:left w:val="single" w:color="auto" w:sz="4" w:space="0"/>
              <w:bottom w:val="single" w:color="auto" w:sz="4" w:space="0"/>
              <w:right w:val="single" w:color="auto" w:sz="4" w:space="0"/>
            </w:tcBorders>
            <w:shd w:val="clear" w:color="auto" w:fill="auto"/>
            <w:vAlign w:val="center"/>
          </w:tcPr>
          <w:p w14:paraId="0CC6DBCD">
            <w:pPr>
              <w:keepNext w:val="0"/>
              <w:keepLines w:val="0"/>
              <w:pageBreakBefore w:val="0"/>
              <w:widowControl/>
              <w:suppressLineNumbers w:val="0"/>
              <w:kinsoku/>
              <w:wordWrap/>
              <w:bidi w:val="0"/>
              <w:spacing w:beforeAutospacing="0" w:afterAutospacing="0" w:line="312" w:lineRule="auto"/>
              <w:ind w:left="0" w:right="0"/>
              <w:jc w:val="left"/>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根据标签过滤展现已收藏的感兴趣的充电站及终端信息</w:t>
            </w:r>
          </w:p>
        </w:tc>
      </w:tr>
      <w:tr w14:paraId="16A0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8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826A81">
            <w:pPr>
              <w:keepNext w:val="0"/>
              <w:keepLines w:val="0"/>
              <w:pageBreakBefore w:val="0"/>
              <w:suppressLineNumbers w:val="0"/>
              <w:kinsoku/>
              <w:wordWrap/>
              <w:bidi w:val="0"/>
              <w:spacing w:beforeAutospacing="0" w:afterAutospacing="0" w:line="312" w:lineRule="auto"/>
              <w:ind w:left="0" w:right="0"/>
              <w:textAlignment w:val="auto"/>
              <w:rPr>
                <w:rFonts w:hint="eastAsia" w:asciiTheme="minorEastAsia" w:hAnsiTheme="minorEastAsia" w:eastAsiaTheme="minorEastAsia" w:cstheme="minorEastAsia"/>
                <w:color w:val="auto"/>
                <w:kern w:val="2"/>
                <w:sz w:val="21"/>
                <w:szCs w:val="21"/>
                <w:highlight w:val="none"/>
              </w:rPr>
            </w:pPr>
          </w:p>
        </w:tc>
        <w:tc>
          <w:tcPr>
            <w:tcW w:w="68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98DEC3">
            <w:pPr>
              <w:keepNext w:val="0"/>
              <w:keepLines w:val="0"/>
              <w:pageBreakBefore w:val="0"/>
              <w:suppressLineNumbers w:val="0"/>
              <w:kinsoku/>
              <w:wordWrap/>
              <w:bidi w:val="0"/>
              <w:spacing w:beforeAutospacing="0" w:afterAutospacing="0" w:line="312" w:lineRule="auto"/>
              <w:ind w:left="0" w:right="0"/>
              <w:textAlignment w:val="auto"/>
              <w:rPr>
                <w:rFonts w:hint="eastAsia" w:asciiTheme="minorEastAsia" w:hAnsiTheme="minorEastAsia" w:eastAsiaTheme="minorEastAsia" w:cstheme="minorEastAsia"/>
                <w:color w:val="auto"/>
                <w:kern w:val="2"/>
                <w:sz w:val="21"/>
                <w:szCs w:val="21"/>
                <w:highlight w:val="none"/>
              </w:rPr>
            </w:pPr>
          </w:p>
        </w:tc>
        <w:tc>
          <w:tcPr>
            <w:tcW w:w="863" w:type="pct"/>
            <w:tcBorders>
              <w:top w:val="single" w:color="auto" w:sz="4" w:space="0"/>
              <w:left w:val="single" w:color="auto" w:sz="4" w:space="0"/>
              <w:bottom w:val="single" w:color="auto" w:sz="4" w:space="0"/>
              <w:right w:val="single" w:color="auto" w:sz="4" w:space="0"/>
            </w:tcBorders>
            <w:shd w:val="clear" w:color="auto" w:fill="auto"/>
            <w:vAlign w:val="center"/>
          </w:tcPr>
          <w:p w14:paraId="64CB4BFB">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CCA978">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最近充电</w:t>
            </w:r>
          </w:p>
        </w:tc>
        <w:tc>
          <w:tcPr>
            <w:tcW w:w="1892" w:type="pct"/>
            <w:tcBorders>
              <w:top w:val="single" w:color="auto" w:sz="4" w:space="0"/>
              <w:left w:val="single" w:color="auto" w:sz="4" w:space="0"/>
              <w:bottom w:val="single" w:color="auto" w:sz="4" w:space="0"/>
              <w:right w:val="single" w:color="auto" w:sz="4" w:space="0"/>
            </w:tcBorders>
            <w:shd w:val="clear" w:color="auto" w:fill="auto"/>
            <w:vAlign w:val="center"/>
          </w:tcPr>
          <w:p w14:paraId="07A97D5B">
            <w:pPr>
              <w:keepNext w:val="0"/>
              <w:keepLines w:val="0"/>
              <w:pageBreakBefore w:val="0"/>
              <w:widowControl/>
              <w:suppressLineNumbers w:val="0"/>
              <w:kinsoku/>
              <w:wordWrap/>
              <w:bidi w:val="0"/>
              <w:spacing w:beforeAutospacing="0" w:afterAutospacing="0" w:line="312" w:lineRule="auto"/>
              <w:ind w:left="0" w:right="0"/>
              <w:jc w:val="left"/>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展示最近通过充过的电站及充电信息</w:t>
            </w:r>
          </w:p>
        </w:tc>
      </w:tr>
      <w:tr w14:paraId="6EEA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49E51F">
            <w:pPr>
              <w:keepNext w:val="0"/>
              <w:keepLines w:val="0"/>
              <w:pageBreakBefore w:val="0"/>
              <w:suppressLineNumbers w:val="0"/>
              <w:kinsoku/>
              <w:wordWrap/>
              <w:bidi w:val="0"/>
              <w:spacing w:beforeAutospacing="0" w:afterAutospacing="0" w:line="312" w:lineRule="auto"/>
              <w:ind w:left="0" w:right="0"/>
              <w:textAlignment w:val="auto"/>
              <w:rPr>
                <w:rFonts w:hint="eastAsia" w:asciiTheme="minorEastAsia" w:hAnsiTheme="minorEastAsia" w:eastAsiaTheme="minorEastAsia" w:cstheme="minorEastAsia"/>
                <w:color w:val="auto"/>
                <w:kern w:val="2"/>
                <w:sz w:val="21"/>
                <w:szCs w:val="21"/>
                <w:highlight w:val="none"/>
              </w:rPr>
            </w:pPr>
          </w:p>
        </w:tc>
        <w:tc>
          <w:tcPr>
            <w:tcW w:w="68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596597">
            <w:pPr>
              <w:keepNext w:val="0"/>
              <w:keepLines w:val="0"/>
              <w:pageBreakBefore w:val="0"/>
              <w:suppressLineNumbers w:val="0"/>
              <w:kinsoku/>
              <w:wordWrap/>
              <w:bidi w:val="0"/>
              <w:spacing w:beforeAutospacing="0" w:afterAutospacing="0" w:line="312" w:lineRule="auto"/>
              <w:ind w:left="0" w:right="0"/>
              <w:textAlignment w:val="auto"/>
              <w:rPr>
                <w:rFonts w:hint="eastAsia" w:asciiTheme="minorEastAsia" w:hAnsiTheme="minorEastAsia" w:eastAsiaTheme="minorEastAsia" w:cstheme="minorEastAsia"/>
                <w:color w:val="auto"/>
                <w:kern w:val="2"/>
                <w:sz w:val="21"/>
                <w:szCs w:val="21"/>
                <w:highlight w:val="none"/>
              </w:rPr>
            </w:pPr>
          </w:p>
        </w:tc>
        <w:tc>
          <w:tcPr>
            <w:tcW w:w="863" w:type="pct"/>
            <w:tcBorders>
              <w:top w:val="single" w:color="auto" w:sz="4" w:space="0"/>
              <w:left w:val="single" w:color="auto" w:sz="4" w:space="0"/>
              <w:bottom w:val="single" w:color="auto" w:sz="4" w:space="0"/>
              <w:right w:val="single" w:color="auto" w:sz="4" w:space="0"/>
            </w:tcBorders>
            <w:shd w:val="clear" w:color="auto" w:fill="auto"/>
            <w:vAlign w:val="center"/>
          </w:tcPr>
          <w:p w14:paraId="273F388B">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84E8CB">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充电地图</w:t>
            </w:r>
          </w:p>
        </w:tc>
        <w:tc>
          <w:tcPr>
            <w:tcW w:w="1892" w:type="pct"/>
            <w:tcBorders>
              <w:top w:val="single" w:color="auto" w:sz="4" w:space="0"/>
              <w:left w:val="single" w:color="auto" w:sz="4" w:space="0"/>
              <w:bottom w:val="single" w:color="auto" w:sz="4" w:space="0"/>
              <w:right w:val="single" w:color="auto" w:sz="4" w:space="0"/>
            </w:tcBorders>
            <w:shd w:val="clear" w:color="auto" w:fill="auto"/>
            <w:vAlign w:val="center"/>
          </w:tcPr>
          <w:p w14:paraId="792E62A0">
            <w:pPr>
              <w:keepNext w:val="0"/>
              <w:keepLines w:val="0"/>
              <w:pageBreakBefore w:val="0"/>
              <w:widowControl/>
              <w:suppressLineNumbers w:val="0"/>
              <w:kinsoku/>
              <w:wordWrap/>
              <w:bidi w:val="0"/>
              <w:spacing w:beforeAutospacing="0" w:afterAutospacing="0" w:line="312" w:lineRule="auto"/>
              <w:ind w:left="0" w:right="0"/>
              <w:jc w:val="left"/>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显示电站分布地图，并展示定制标识</w:t>
            </w:r>
          </w:p>
        </w:tc>
      </w:tr>
      <w:tr w14:paraId="41DF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3CFFBC">
            <w:pPr>
              <w:keepNext w:val="0"/>
              <w:keepLines w:val="0"/>
              <w:pageBreakBefore w:val="0"/>
              <w:suppressLineNumbers w:val="0"/>
              <w:kinsoku/>
              <w:wordWrap/>
              <w:bidi w:val="0"/>
              <w:spacing w:beforeAutospacing="0" w:afterAutospacing="0" w:line="312" w:lineRule="auto"/>
              <w:ind w:left="0" w:right="0"/>
              <w:textAlignment w:val="auto"/>
              <w:rPr>
                <w:rFonts w:hint="eastAsia" w:asciiTheme="minorEastAsia" w:hAnsiTheme="minorEastAsia" w:eastAsiaTheme="minorEastAsia" w:cstheme="minorEastAsia"/>
                <w:color w:val="auto"/>
                <w:kern w:val="2"/>
                <w:sz w:val="21"/>
                <w:szCs w:val="21"/>
                <w:highlight w:val="none"/>
              </w:rPr>
            </w:pPr>
          </w:p>
        </w:tc>
        <w:tc>
          <w:tcPr>
            <w:tcW w:w="68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DF04089">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我的钱包</w:t>
            </w:r>
          </w:p>
        </w:tc>
        <w:tc>
          <w:tcPr>
            <w:tcW w:w="8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EE2746">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w:t>
            </w:r>
          </w:p>
        </w:tc>
        <w:tc>
          <w:tcPr>
            <w:tcW w:w="693"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75E8384C">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余额充值</w:t>
            </w:r>
          </w:p>
        </w:tc>
        <w:tc>
          <w:tcPr>
            <w:tcW w:w="1892" w:type="pct"/>
            <w:tcBorders>
              <w:top w:val="single" w:color="auto" w:sz="4" w:space="0"/>
              <w:left w:val="single" w:color="auto" w:sz="4" w:space="0"/>
              <w:bottom w:val="single" w:color="auto" w:sz="4" w:space="0"/>
              <w:right w:val="single" w:color="auto" w:sz="4" w:space="0"/>
            </w:tcBorders>
            <w:shd w:val="clear" w:color="auto" w:fill="auto"/>
            <w:vAlign w:val="center"/>
          </w:tcPr>
          <w:p w14:paraId="6036FFF6">
            <w:pPr>
              <w:keepNext w:val="0"/>
              <w:keepLines w:val="0"/>
              <w:pageBreakBefore w:val="0"/>
              <w:widowControl/>
              <w:suppressLineNumbers w:val="0"/>
              <w:kinsoku/>
              <w:wordWrap/>
              <w:bidi w:val="0"/>
              <w:spacing w:beforeAutospacing="0" w:afterAutospacing="0" w:line="312" w:lineRule="auto"/>
              <w:ind w:left="0" w:right="0"/>
              <w:jc w:val="left"/>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充值：通过各种支付渠道充值到小程序账户</w:t>
            </w:r>
          </w:p>
        </w:tc>
      </w:tr>
      <w:tr w14:paraId="74AB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B83A27">
            <w:pPr>
              <w:keepNext w:val="0"/>
              <w:keepLines w:val="0"/>
              <w:pageBreakBefore w:val="0"/>
              <w:suppressLineNumbers w:val="0"/>
              <w:kinsoku/>
              <w:wordWrap/>
              <w:bidi w:val="0"/>
              <w:spacing w:beforeAutospacing="0" w:afterAutospacing="0" w:line="312" w:lineRule="auto"/>
              <w:ind w:left="0" w:right="0"/>
              <w:textAlignment w:val="auto"/>
              <w:rPr>
                <w:rFonts w:hint="eastAsia" w:asciiTheme="minorEastAsia" w:hAnsiTheme="minorEastAsia" w:eastAsiaTheme="minorEastAsia" w:cstheme="minorEastAsia"/>
                <w:color w:val="auto"/>
                <w:kern w:val="2"/>
                <w:sz w:val="21"/>
                <w:szCs w:val="21"/>
                <w:highlight w:val="none"/>
              </w:rPr>
            </w:pPr>
          </w:p>
        </w:tc>
        <w:tc>
          <w:tcPr>
            <w:tcW w:w="68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F56FEA">
            <w:pPr>
              <w:keepNext w:val="0"/>
              <w:keepLines w:val="0"/>
              <w:pageBreakBefore w:val="0"/>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8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B4E7F9">
            <w:pPr>
              <w:keepNext w:val="0"/>
              <w:keepLines w:val="0"/>
              <w:pageBreakBefore w:val="0"/>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693"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E69A9E1">
            <w:pPr>
              <w:keepNext w:val="0"/>
              <w:keepLines w:val="0"/>
              <w:pageBreakBefore w:val="0"/>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1892" w:type="pct"/>
            <w:tcBorders>
              <w:top w:val="single" w:color="auto" w:sz="4" w:space="0"/>
              <w:left w:val="single" w:color="auto" w:sz="4" w:space="0"/>
              <w:bottom w:val="single" w:color="auto" w:sz="4" w:space="0"/>
              <w:right w:val="single" w:color="auto" w:sz="4" w:space="0"/>
            </w:tcBorders>
            <w:shd w:val="clear" w:color="auto" w:fill="auto"/>
            <w:vAlign w:val="center"/>
          </w:tcPr>
          <w:p w14:paraId="46B54D5F">
            <w:pPr>
              <w:keepNext w:val="0"/>
              <w:keepLines w:val="0"/>
              <w:pageBreakBefore w:val="0"/>
              <w:widowControl/>
              <w:suppressLineNumbers w:val="0"/>
              <w:kinsoku/>
              <w:wordWrap/>
              <w:bidi w:val="0"/>
              <w:spacing w:beforeAutospacing="0" w:afterAutospacing="0" w:line="312" w:lineRule="auto"/>
              <w:ind w:left="0" w:right="0"/>
              <w:jc w:val="left"/>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余额明细：查询当前账户的余额信息</w:t>
            </w:r>
          </w:p>
        </w:tc>
      </w:tr>
      <w:tr w14:paraId="5754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6C0BBC">
            <w:pPr>
              <w:keepNext w:val="0"/>
              <w:keepLines w:val="0"/>
              <w:pageBreakBefore w:val="0"/>
              <w:suppressLineNumbers w:val="0"/>
              <w:kinsoku/>
              <w:wordWrap/>
              <w:bidi w:val="0"/>
              <w:spacing w:beforeAutospacing="0" w:afterAutospacing="0" w:line="312" w:lineRule="auto"/>
              <w:ind w:left="0" w:right="0"/>
              <w:textAlignment w:val="auto"/>
              <w:rPr>
                <w:rFonts w:hint="eastAsia" w:asciiTheme="minorEastAsia" w:hAnsiTheme="minorEastAsia" w:eastAsiaTheme="minorEastAsia" w:cstheme="minorEastAsia"/>
                <w:color w:val="auto"/>
                <w:kern w:val="2"/>
                <w:sz w:val="21"/>
                <w:szCs w:val="21"/>
                <w:highlight w:val="none"/>
              </w:rPr>
            </w:pPr>
          </w:p>
        </w:tc>
        <w:tc>
          <w:tcPr>
            <w:tcW w:w="68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AE3714">
            <w:pPr>
              <w:keepNext w:val="0"/>
              <w:keepLines w:val="0"/>
              <w:pageBreakBefore w:val="0"/>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863" w:type="pct"/>
            <w:tcBorders>
              <w:top w:val="single" w:color="auto" w:sz="4" w:space="0"/>
              <w:left w:val="single" w:color="auto" w:sz="4" w:space="0"/>
              <w:bottom w:val="single" w:color="auto" w:sz="4" w:space="0"/>
              <w:right w:val="single" w:color="auto" w:sz="4" w:space="0"/>
            </w:tcBorders>
            <w:shd w:val="clear" w:color="auto" w:fill="FFFFFF"/>
            <w:vAlign w:val="center"/>
          </w:tcPr>
          <w:p w14:paraId="56A3947B">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DF9F43">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代金券</w:t>
            </w:r>
          </w:p>
        </w:tc>
        <w:tc>
          <w:tcPr>
            <w:tcW w:w="1892" w:type="pct"/>
            <w:tcBorders>
              <w:top w:val="single" w:color="auto" w:sz="4" w:space="0"/>
              <w:left w:val="single" w:color="auto" w:sz="4" w:space="0"/>
              <w:bottom w:val="single" w:color="auto" w:sz="4" w:space="0"/>
              <w:right w:val="single" w:color="auto" w:sz="4" w:space="0"/>
            </w:tcBorders>
            <w:shd w:val="clear" w:color="auto" w:fill="auto"/>
            <w:vAlign w:val="center"/>
          </w:tcPr>
          <w:p w14:paraId="3D120A01">
            <w:pPr>
              <w:keepNext w:val="0"/>
              <w:keepLines w:val="0"/>
              <w:pageBreakBefore w:val="0"/>
              <w:widowControl/>
              <w:suppressLineNumbers w:val="0"/>
              <w:kinsoku/>
              <w:wordWrap/>
              <w:bidi w:val="0"/>
              <w:spacing w:beforeAutospacing="0" w:afterAutospacing="0" w:line="312" w:lineRule="auto"/>
              <w:ind w:left="0" w:right="0"/>
              <w:jc w:val="left"/>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显示当前用户拥有的代金券信息</w:t>
            </w:r>
          </w:p>
        </w:tc>
      </w:tr>
      <w:tr w14:paraId="3C68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AADE33">
            <w:pPr>
              <w:keepNext w:val="0"/>
              <w:keepLines w:val="0"/>
              <w:pageBreakBefore w:val="0"/>
              <w:suppressLineNumbers w:val="0"/>
              <w:kinsoku/>
              <w:wordWrap/>
              <w:bidi w:val="0"/>
              <w:spacing w:beforeAutospacing="0" w:afterAutospacing="0" w:line="312" w:lineRule="auto"/>
              <w:ind w:left="0" w:right="0"/>
              <w:textAlignment w:val="auto"/>
              <w:rPr>
                <w:rFonts w:hint="eastAsia" w:asciiTheme="minorEastAsia" w:hAnsiTheme="minorEastAsia" w:eastAsiaTheme="minorEastAsia" w:cstheme="minorEastAsia"/>
                <w:color w:val="auto"/>
                <w:kern w:val="2"/>
                <w:sz w:val="21"/>
                <w:szCs w:val="21"/>
                <w:highlight w:val="none"/>
              </w:rPr>
            </w:pPr>
          </w:p>
        </w:tc>
        <w:tc>
          <w:tcPr>
            <w:tcW w:w="68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B51FD4E">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我的充电</w:t>
            </w:r>
          </w:p>
        </w:tc>
        <w:tc>
          <w:tcPr>
            <w:tcW w:w="863" w:type="pct"/>
            <w:tcBorders>
              <w:top w:val="single" w:color="auto" w:sz="4" w:space="0"/>
              <w:left w:val="single" w:color="auto" w:sz="4" w:space="0"/>
              <w:bottom w:val="single" w:color="auto" w:sz="4" w:space="0"/>
              <w:right w:val="single" w:color="auto" w:sz="4" w:space="0"/>
            </w:tcBorders>
            <w:shd w:val="clear" w:color="auto" w:fill="FFFFFF"/>
            <w:vAlign w:val="center"/>
          </w:tcPr>
          <w:p w14:paraId="3CBF56DD">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2EF317">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我的订单</w:t>
            </w:r>
          </w:p>
        </w:tc>
        <w:tc>
          <w:tcPr>
            <w:tcW w:w="1892" w:type="pct"/>
            <w:tcBorders>
              <w:top w:val="single" w:color="auto" w:sz="4" w:space="0"/>
              <w:left w:val="single" w:color="auto" w:sz="4" w:space="0"/>
              <w:bottom w:val="single" w:color="auto" w:sz="4" w:space="0"/>
              <w:right w:val="single" w:color="auto" w:sz="4" w:space="0"/>
            </w:tcBorders>
            <w:shd w:val="clear" w:color="auto" w:fill="auto"/>
            <w:vAlign w:val="center"/>
          </w:tcPr>
          <w:p w14:paraId="7C49F937">
            <w:pPr>
              <w:keepNext w:val="0"/>
              <w:keepLines w:val="0"/>
              <w:pageBreakBefore w:val="0"/>
              <w:widowControl/>
              <w:suppressLineNumbers w:val="0"/>
              <w:kinsoku/>
              <w:wordWrap/>
              <w:bidi w:val="0"/>
              <w:spacing w:beforeAutospacing="0" w:afterAutospacing="0" w:line="312" w:lineRule="auto"/>
              <w:ind w:left="0" w:right="0"/>
              <w:jc w:val="left"/>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查看通过充电的订单编号及明细</w:t>
            </w:r>
          </w:p>
        </w:tc>
      </w:tr>
      <w:tr w14:paraId="3506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8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5C6454">
            <w:pPr>
              <w:keepNext w:val="0"/>
              <w:keepLines w:val="0"/>
              <w:pageBreakBefore w:val="0"/>
              <w:suppressLineNumbers w:val="0"/>
              <w:kinsoku/>
              <w:wordWrap/>
              <w:bidi w:val="0"/>
              <w:spacing w:beforeAutospacing="0" w:afterAutospacing="0" w:line="312" w:lineRule="auto"/>
              <w:ind w:left="0" w:right="0"/>
              <w:textAlignment w:val="auto"/>
              <w:rPr>
                <w:rFonts w:hint="eastAsia" w:asciiTheme="minorEastAsia" w:hAnsiTheme="minorEastAsia" w:eastAsiaTheme="minorEastAsia" w:cstheme="minorEastAsia"/>
                <w:color w:val="auto"/>
                <w:kern w:val="2"/>
                <w:sz w:val="21"/>
                <w:szCs w:val="21"/>
                <w:highlight w:val="none"/>
              </w:rPr>
            </w:pPr>
          </w:p>
        </w:tc>
        <w:tc>
          <w:tcPr>
            <w:tcW w:w="68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26C053">
            <w:pPr>
              <w:keepNext w:val="0"/>
              <w:keepLines w:val="0"/>
              <w:pageBreakBefore w:val="0"/>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863" w:type="pct"/>
            <w:tcBorders>
              <w:top w:val="single" w:color="auto" w:sz="4" w:space="0"/>
              <w:left w:val="single" w:color="auto" w:sz="4" w:space="0"/>
              <w:bottom w:val="single" w:color="auto" w:sz="4" w:space="0"/>
              <w:right w:val="single" w:color="auto" w:sz="4" w:space="0"/>
            </w:tcBorders>
            <w:shd w:val="clear" w:color="auto" w:fill="FFFFFF"/>
            <w:vAlign w:val="center"/>
          </w:tcPr>
          <w:p w14:paraId="3A652685">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E62FD9">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我的爱车</w:t>
            </w:r>
          </w:p>
        </w:tc>
        <w:tc>
          <w:tcPr>
            <w:tcW w:w="1892" w:type="pct"/>
            <w:tcBorders>
              <w:top w:val="single" w:color="auto" w:sz="4" w:space="0"/>
              <w:left w:val="single" w:color="auto" w:sz="4" w:space="0"/>
              <w:bottom w:val="single" w:color="auto" w:sz="4" w:space="0"/>
              <w:right w:val="single" w:color="auto" w:sz="4" w:space="0"/>
            </w:tcBorders>
            <w:shd w:val="clear" w:color="auto" w:fill="auto"/>
            <w:vAlign w:val="center"/>
          </w:tcPr>
          <w:p w14:paraId="0E1A13FC">
            <w:pPr>
              <w:keepNext w:val="0"/>
              <w:keepLines w:val="0"/>
              <w:pageBreakBefore w:val="0"/>
              <w:widowControl/>
              <w:suppressLineNumbers w:val="0"/>
              <w:kinsoku/>
              <w:wordWrap/>
              <w:bidi w:val="0"/>
              <w:spacing w:beforeAutospacing="0" w:afterAutospacing="0" w:line="312" w:lineRule="auto"/>
              <w:ind w:left="0" w:right="0"/>
              <w:jc w:val="left"/>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添加和认证用户个人车辆信息，方便提供个性化服务</w:t>
            </w:r>
          </w:p>
        </w:tc>
      </w:tr>
      <w:tr w14:paraId="59B4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F452FF">
            <w:pPr>
              <w:keepNext w:val="0"/>
              <w:keepLines w:val="0"/>
              <w:pageBreakBefore w:val="0"/>
              <w:suppressLineNumbers w:val="0"/>
              <w:kinsoku/>
              <w:wordWrap/>
              <w:bidi w:val="0"/>
              <w:spacing w:beforeAutospacing="0" w:afterAutospacing="0" w:line="312" w:lineRule="auto"/>
              <w:ind w:left="0" w:right="0"/>
              <w:textAlignment w:val="auto"/>
              <w:rPr>
                <w:rFonts w:hint="eastAsia" w:asciiTheme="minorEastAsia" w:hAnsiTheme="minorEastAsia" w:eastAsiaTheme="minorEastAsia" w:cstheme="minorEastAsia"/>
                <w:color w:val="auto"/>
                <w:kern w:val="2"/>
                <w:sz w:val="21"/>
                <w:szCs w:val="21"/>
                <w:highlight w:val="none"/>
              </w:rPr>
            </w:pPr>
          </w:p>
        </w:tc>
        <w:tc>
          <w:tcPr>
            <w:tcW w:w="68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8D2AE8">
            <w:pPr>
              <w:keepNext w:val="0"/>
              <w:keepLines w:val="0"/>
              <w:pageBreakBefore w:val="0"/>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863" w:type="pct"/>
            <w:tcBorders>
              <w:top w:val="single" w:color="auto" w:sz="4" w:space="0"/>
              <w:left w:val="single" w:color="auto" w:sz="4" w:space="0"/>
              <w:bottom w:val="single" w:color="auto" w:sz="4" w:space="0"/>
              <w:right w:val="single" w:color="auto" w:sz="4" w:space="0"/>
            </w:tcBorders>
            <w:shd w:val="clear" w:color="auto" w:fill="FFFFFF"/>
            <w:vAlign w:val="center"/>
          </w:tcPr>
          <w:p w14:paraId="41085461">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1ED64D">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我的收藏</w:t>
            </w:r>
          </w:p>
        </w:tc>
        <w:tc>
          <w:tcPr>
            <w:tcW w:w="1892" w:type="pct"/>
            <w:tcBorders>
              <w:top w:val="single" w:color="auto" w:sz="4" w:space="0"/>
              <w:left w:val="single" w:color="auto" w:sz="4" w:space="0"/>
              <w:bottom w:val="single" w:color="auto" w:sz="4" w:space="0"/>
              <w:right w:val="single" w:color="auto" w:sz="4" w:space="0"/>
            </w:tcBorders>
            <w:shd w:val="clear" w:color="auto" w:fill="auto"/>
            <w:vAlign w:val="center"/>
          </w:tcPr>
          <w:p w14:paraId="326B7731">
            <w:pPr>
              <w:keepNext w:val="0"/>
              <w:keepLines w:val="0"/>
              <w:pageBreakBefore w:val="0"/>
              <w:widowControl/>
              <w:suppressLineNumbers w:val="0"/>
              <w:kinsoku/>
              <w:wordWrap/>
              <w:bidi w:val="0"/>
              <w:spacing w:beforeAutospacing="0" w:afterAutospacing="0" w:line="312" w:lineRule="auto"/>
              <w:ind w:left="0" w:right="0"/>
              <w:jc w:val="left"/>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根据标签过滤展现已收藏的感兴趣的充电站及终端信息</w:t>
            </w:r>
          </w:p>
        </w:tc>
      </w:tr>
      <w:tr w14:paraId="54E38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8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6239D3">
            <w:pPr>
              <w:keepNext w:val="0"/>
              <w:keepLines w:val="0"/>
              <w:pageBreakBefore w:val="0"/>
              <w:suppressLineNumbers w:val="0"/>
              <w:kinsoku/>
              <w:wordWrap/>
              <w:bidi w:val="0"/>
              <w:spacing w:beforeAutospacing="0" w:afterAutospacing="0" w:line="312" w:lineRule="auto"/>
              <w:ind w:left="0" w:right="0"/>
              <w:textAlignment w:val="auto"/>
              <w:rPr>
                <w:rFonts w:hint="eastAsia" w:asciiTheme="minorEastAsia" w:hAnsiTheme="minorEastAsia" w:eastAsiaTheme="minorEastAsia" w:cstheme="minorEastAsia"/>
                <w:color w:val="auto"/>
                <w:kern w:val="2"/>
                <w:sz w:val="21"/>
                <w:szCs w:val="21"/>
                <w:highlight w:val="none"/>
              </w:rPr>
            </w:pPr>
          </w:p>
        </w:tc>
        <w:tc>
          <w:tcPr>
            <w:tcW w:w="68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C68D2EF">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客服中心</w:t>
            </w:r>
          </w:p>
        </w:tc>
        <w:tc>
          <w:tcPr>
            <w:tcW w:w="863" w:type="pct"/>
            <w:tcBorders>
              <w:top w:val="single" w:color="auto" w:sz="4" w:space="0"/>
              <w:left w:val="single" w:color="auto" w:sz="4" w:space="0"/>
              <w:bottom w:val="single" w:color="auto" w:sz="4" w:space="0"/>
              <w:right w:val="single" w:color="auto" w:sz="4" w:space="0"/>
            </w:tcBorders>
            <w:shd w:val="clear" w:color="auto" w:fill="FFFFFF"/>
            <w:vAlign w:val="center"/>
          </w:tcPr>
          <w:p w14:paraId="761BB2B1">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793A42">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客服电话</w:t>
            </w:r>
          </w:p>
        </w:tc>
        <w:tc>
          <w:tcPr>
            <w:tcW w:w="1892" w:type="pct"/>
            <w:tcBorders>
              <w:top w:val="single" w:color="auto" w:sz="4" w:space="0"/>
              <w:left w:val="single" w:color="auto" w:sz="4" w:space="0"/>
              <w:bottom w:val="single" w:color="auto" w:sz="4" w:space="0"/>
              <w:right w:val="single" w:color="auto" w:sz="4" w:space="0"/>
            </w:tcBorders>
            <w:shd w:val="clear" w:color="auto" w:fill="auto"/>
            <w:vAlign w:val="center"/>
          </w:tcPr>
          <w:p w14:paraId="5920E3E2">
            <w:pPr>
              <w:keepNext w:val="0"/>
              <w:keepLines w:val="0"/>
              <w:pageBreakBefore w:val="0"/>
              <w:widowControl/>
              <w:suppressLineNumbers w:val="0"/>
              <w:kinsoku/>
              <w:wordWrap/>
              <w:bidi w:val="0"/>
              <w:spacing w:beforeAutospacing="0" w:afterAutospacing="0" w:line="312" w:lineRule="auto"/>
              <w:ind w:left="0" w:right="0"/>
              <w:jc w:val="left"/>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一键拨打客服电话</w:t>
            </w:r>
          </w:p>
        </w:tc>
      </w:tr>
      <w:tr w14:paraId="4BD9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5022BA">
            <w:pPr>
              <w:keepNext w:val="0"/>
              <w:keepLines w:val="0"/>
              <w:pageBreakBefore w:val="0"/>
              <w:suppressLineNumbers w:val="0"/>
              <w:kinsoku/>
              <w:wordWrap/>
              <w:bidi w:val="0"/>
              <w:spacing w:beforeAutospacing="0" w:afterAutospacing="0" w:line="312" w:lineRule="auto"/>
              <w:ind w:left="0" w:right="0"/>
              <w:textAlignment w:val="auto"/>
              <w:rPr>
                <w:rFonts w:hint="eastAsia" w:asciiTheme="minorEastAsia" w:hAnsiTheme="minorEastAsia" w:eastAsiaTheme="minorEastAsia" w:cstheme="minorEastAsia"/>
                <w:color w:val="auto"/>
                <w:kern w:val="2"/>
                <w:sz w:val="21"/>
                <w:szCs w:val="21"/>
                <w:highlight w:val="none"/>
              </w:rPr>
            </w:pPr>
          </w:p>
        </w:tc>
        <w:tc>
          <w:tcPr>
            <w:tcW w:w="68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636065">
            <w:pPr>
              <w:keepNext w:val="0"/>
              <w:keepLines w:val="0"/>
              <w:pageBreakBefore w:val="0"/>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863" w:type="pct"/>
            <w:tcBorders>
              <w:top w:val="single" w:color="auto" w:sz="4" w:space="0"/>
              <w:left w:val="single" w:color="auto" w:sz="4" w:space="0"/>
              <w:bottom w:val="single" w:color="auto" w:sz="4" w:space="0"/>
              <w:right w:val="single" w:color="auto" w:sz="4" w:space="0"/>
            </w:tcBorders>
            <w:shd w:val="clear" w:color="auto" w:fill="FFFFFF"/>
            <w:vAlign w:val="center"/>
          </w:tcPr>
          <w:p w14:paraId="2FDC96DC">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0922DE">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常见问题</w:t>
            </w:r>
          </w:p>
        </w:tc>
        <w:tc>
          <w:tcPr>
            <w:tcW w:w="1892" w:type="pct"/>
            <w:tcBorders>
              <w:top w:val="single" w:color="auto" w:sz="4" w:space="0"/>
              <w:left w:val="single" w:color="auto" w:sz="4" w:space="0"/>
              <w:bottom w:val="single" w:color="auto" w:sz="4" w:space="0"/>
              <w:right w:val="single" w:color="auto" w:sz="4" w:space="0"/>
            </w:tcBorders>
            <w:shd w:val="clear" w:color="auto" w:fill="auto"/>
            <w:vAlign w:val="center"/>
          </w:tcPr>
          <w:p w14:paraId="24726A3E">
            <w:pPr>
              <w:keepNext w:val="0"/>
              <w:keepLines w:val="0"/>
              <w:pageBreakBefore w:val="0"/>
              <w:widowControl/>
              <w:suppressLineNumbers w:val="0"/>
              <w:kinsoku/>
              <w:wordWrap/>
              <w:bidi w:val="0"/>
              <w:spacing w:beforeAutospacing="0" w:afterAutospacing="0" w:line="312" w:lineRule="auto"/>
              <w:ind w:left="0" w:right="0"/>
              <w:jc w:val="left"/>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显示常见的用户问题咨询及答案</w:t>
            </w:r>
          </w:p>
        </w:tc>
      </w:tr>
      <w:tr w14:paraId="49D2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F7C68F">
            <w:pPr>
              <w:keepNext w:val="0"/>
              <w:keepLines w:val="0"/>
              <w:pageBreakBefore w:val="0"/>
              <w:suppressLineNumbers w:val="0"/>
              <w:kinsoku/>
              <w:wordWrap/>
              <w:bidi w:val="0"/>
              <w:spacing w:beforeAutospacing="0" w:afterAutospacing="0" w:line="312" w:lineRule="auto"/>
              <w:ind w:left="0" w:right="0"/>
              <w:textAlignment w:val="auto"/>
              <w:rPr>
                <w:rFonts w:hint="eastAsia" w:asciiTheme="minorEastAsia" w:hAnsiTheme="minorEastAsia" w:eastAsiaTheme="minorEastAsia" w:cstheme="minorEastAsia"/>
                <w:color w:val="auto"/>
                <w:kern w:val="2"/>
                <w:sz w:val="21"/>
                <w:szCs w:val="21"/>
                <w:highlight w:val="none"/>
              </w:rPr>
            </w:pPr>
          </w:p>
        </w:tc>
        <w:tc>
          <w:tcPr>
            <w:tcW w:w="68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0271FD">
            <w:pPr>
              <w:keepNext w:val="0"/>
              <w:keepLines w:val="0"/>
              <w:pageBreakBefore w:val="0"/>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863" w:type="pct"/>
            <w:tcBorders>
              <w:top w:val="single" w:color="auto" w:sz="4" w:space="0"/>
              <w:left w:val="single" w:color="auto" w:sz="4" w:space="0"/>
              <w:bottom w:val="single" w:color="auto" w:sz="4" w:space="0"/>
              <w:right w:val="single" w:color="auto" w:sz="4" w:space="0"/>
            </w:tcBorders>
            <w:shd w:val="clear" w:color="auto" w:fill="FFFFFF"/>
            <w:vAlign w:val="center"/>
          </w:tcPr>
          <w:p w14:paraId="27BD6ED9">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41D70B">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意见反馈</w:t>
            </w:r>
          </w:p>
        </w:tc>
        <w:tc>
          <w:tcPr>
            <w:tcW w:w="1892" w:type="pct"/>
            <w:tcBorders>
              <w:top w:val="single" w:color="auto" w:sz="4" w:space="0"/>
              <w:left w:val="single" w:color="auto" w:sz="4" w:space="0"/>
              <w:bottom w:val="single" w:color="auto" w:sz="4" w:space="0"/>
              <w:right w:val="single" w:color="auto" w:sz="4" w:space="0"/>
            </w:tcBorders>
            <w:shd w:val="clear" w:color="auto" w:fill="auto"/>
            <w:vAlign w:val="center"/>
          </w:tcPr>
          <w:p w14:paraId="4F6EAA2D">
            <w:pPr>
              <w:keepNext w:val="0"/>
              <w:keepLines w:val="0"/>
              <w:pageBreakBefore w:val="0"/>
              <w:widowControl/>
              <w:suppressLineNumbers w:val="0"/>
              <w:kinsoku/>
              <w:wordWrap/>
              <w:bidi w:val="0"/>
              <w:spacing w:beforeAutospacing="0" w:afterAutospacing="0" w:line="312" w:lineRule="auto"/>
              <w:ind w:left="0" w:right="0"/>
              <w:jc w:val="left"/>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在线提出意见，并反馈到后台</w:t>
            </w:r>
          </w:p>
        </w:tc>
      </w:tr>
      <w:tr w14:paraId="4589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8C780E">
            <w:pPr>
              <w:keepNext w:val="0"/>
              <w:keepLines w:val="0"/>
              <w:pageBreakBefore w:val="0"/>
              <w:suppressLineNumbers w:val="0"/>
              <w:kinsoku/>
              <w:wordWrap/>
              <w:bidi w:val="0"/>
              <w:spacing w:beforeAutospacing="0" w:afterAutospacing="0" w:line="312" w:lineRule="auto"/>
              <w:ind w:left="0" w:right="0"/>
              <w:textAlignment w:val="auto"/>
              <w:rPr>
                <w:rFonts w:hint="eastAsia" w:asciiTheme="minorEastAsia" w:hAnsiTheme="minorEastAsia" w:eastAsiaTheme="minorEastAsia" w:cstheme="minorEastAsia"/>
                <w:color w:val="auto"/>
                <w:kern w:val="2"/>
                <w:sz w:val="21"/>
                <w:szCs w:val="21"/>
                <w:highlight w:val="none"/>
              </w:rPr>
            </w:pPr>
          </w:p>
        </w:tc>
        <w:tc>
          <w:tcPr>
            <w:tcW w:w="68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27845C6">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我的社区</w:t>
            </w:r>
          </w:p>
        </w:tc>
        <w:tc>
          <w:tcPr>
            <w:tcW w:w="863" w:type="pct"/>
            <w:tcBorders>
              <w:top w:val="single" w:color="auto" w:sz="4" w:space="0"/>
              <w:left w:val="single" w:color="auto" w:sz="4" w:space="0"/>
              <w:bottom w:val="single" w:color="auto" w:sz="4" w:space="0"/>
              <w:right w:val="single" w:color="auto" w:sz="4" w:space="0"/>
            </w:tcBorders>
            <w:shd w:val="clear" w:color="auto" w:fill="FFFFFF"/>
            <w:vAlign w:val="center"/>
          </w:tcPr>
          <w:p w14:paraId="3B37EEBE">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68DB7D">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我的评论</w:t>
            </w:r>
          </w:p>
        </w:tc>
        <w:tc>
          <w:tcPr>
            <w:tcW w:w="1892" w:type="pct"/>
            <w:tcBorders>
              <w:top w:val="single" w:color="auto" w:sz="4" w:space="0"/>
              <w:left w:val="single" w:color="auto" w:sz="4" w:space="0"/>
              <w:bottom w:val="single" w:color="auto" w:sz="4" w:space="0"/>
              <w:right w:val="single" w:color="auto" w:sz="4" w:space="0"/>
            </w:tcBorders>
            <w:shd w:val="clear" w:color="auto" w:fill="auto"/>
            <w:vAlign w:val="center"/>
          </w:tcPr>
          <w:p w14:paraId="7833C111">
            <w:pPr>
              <w:keepNext w:val="0"/>
              <w:keepLines w:val="0"/>
              <w:pageBreakBefore w:val="0"/>
              <w:widowControl/>
              <w:suppressLineNumbers w:val="0"/>
              <w:kinsoku/>
              <w:wordWrap/>
              <w:bidi w:val="0"/>
              <w:spacing w:beforeAutospacing="0" w:afterAutospacing="0" w:line="312" w:lineRule="auto"/>
              <w:ind w:left="0" w:right="0"/>
              <w:jc w:val="left"/>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根据标签过滤显示当前用户发布过的历史评论消息</w:t>
            </w:r>
          </w:p>
        </w:tc>
      </w:tr>
      <w:tr w14:paraId="2930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8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E61CAA">
            <w:pPr>
              <w:keepNext w:val="0"/>
              <w:keepLines w:val="0"/>
              <w:pageBreakBefore w:val="0"/>
              <w:suppressLineNumbers w:val="0"/>
              <w:kinsoku/>
              <w:wordWrap/>
              <w:bidi w:val="0"/>
              <w:spacing w:beforeAutospacing="0" w:afterAutospacing="0" w:line="312" w:lineRule="auto"/>
              <w:ind w:left="0" w:right="0"/>
              <w:textAlignment w:val="auto"/>
              <w:rPr>
                <w:rFonts w:hint="eastAsia" w:asciiTheme="minorEastAsia" w:hAnsiTheme="minorEastAsia" w:eastAsiaTheme="minorEastAsia" w:cstheme="minorEastAsia"/>
                <w:color w:val="auto"/>
                <w:kern w:val="2"/>
                <w:sz w:val="21"/>
                <w:szCs w:val="21"/>
                <w:highlight w:val="none"/>
              </w:rPr>
            </w:pPr>
          </w:p>
        </w:tc>
        <w:tc>
          <w:tcPr>
            <w:tcW w:w="68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9B6E0B">
            <w:pPr>
              <w:keepNext w:val="0"/>
              <w:keepLines w:val="0"/>
              <w:pageBreakBefore w:val="0"/>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863" w:type="pct"/>
            <w:tcBorders>
              <w:top w:val="single" w:color="auto" w:sz="4" w:space="0"/>
              <w:left w:val="single" w:color="auto" w:sz="4" w:space="0"/>
              <w:bottom w:val="single" w:color="auto" w:sz="4" w:space="0"/>
              <w:right w:val="single" w:color="auto" w:sz="4" w:space="0"/>
            </w:tcBorders>
            <w:shd w:val="clear" w:color="auto" w:fill="FFFFFF"/>
            <w:vAlign w:val="center"/>
          </w:tcPr>
          <w:p w14:paraId="226FC6AD">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4C18BB">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我的反馈</w:t>
            </w:r>
          </w:p>
        </w:tc>
        <w:tc>
          <w:tcPr>
            <w:tcW w:w="1892" w:type="pct"/>
            <w:tcBorders>
              <w:top w:val="single" w:color="auto" w:sz="4" w:space="0"/>
              <w:left w:val="single" w:color="auto" w:sz="4" w:space="0"/>
              <w:bottom w:val="single" w:color="auto" w:sz="4" w:space="0"/>
              <w:right w:val="single" w:color="auto" w:sz="4" w:space="0"/>
            </w:tcBorders>
            <w:shd w:val="clear" w:color="auto" w:fill="auto"/>
            <w:vAlign w:val="center"/>
          </w:tcPr>
          <w:p w14:paraId="2E148361">
            <w:pPr>
              <w:keepNext w:val="0"/>
              <w:keepLines w:val="0"/>
              <w:pageBreakBefore w:val="0"/>
              <w:widowControl/>
              <w:suppressLineNumbers w:val="0"/>
              <w:kinsoku/>
              <w:wordWrap/>
              <w:bidi w:val="0"/>
              <w:spacing w:beforeAutospacing="0" w:afterAutospacing="0" w:line="312" w:lineRule="auto"/>
              <w:ind w:left="0" w:right="0"/>
              <w:jc w:val="left"/>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用于提出意见和查看反馈内容</w:t>
            </w:r>
          </w:p>
        </w:tc>
      </w:tr>
      <w:tr w14:paraId="69EE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E74ABB">
            <w:pPr>
              <w:keepNext w:val="0"/>
              <w:keepLines w:val="0"/>
              <w:pageBreakBefore w:val="0"/>
              <w:suppressLineNumbers w:val="0"/>
              <w:kinsoku/>
              <w:wordWrap/>
              <w:bidi w:val="0"/>
              <w:spacing w:beforeAutospacing="0" w:afterAutospacing="0" w:line="312" w:lineRule="auto"/>
              <w:ind w:left="0" w:right="0"/>
              <w:textAlignment w:val="auto"/>
              <w:rPr>
                <w:rFonts w:hint="eastAsia" w:asciiTheme="minorEastAsia" w:hAnsiTheme="minorEastAsia" w:eastAsiaTheme="minorEastAsia" w:cstheme="minorEastAsia"/>
                <w:color w:val="auto"/>
                <w:kern w:val="2"/>
                <w:sz w:val="21"/>
                <w:szCs w:val="21"/>
                <w:highlight w:val="none"/>
              </w:rPr>
            </w:pP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401DC7">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个人信息</w:t>
            </w:r>
          </w:p>
        </w:tc>
        <w:tc>
          <w:tcPr>
            <w:tcW w:w="863" w:type="pct"/>
            <w:tcBorders>
              <w:top w:val="single" w:color="auto" w:sz="4" w:space="0"/>
              <w:left w:val="single" w:color="auto" w:sz="4" w:space="0"/>
              <w:bottom w:val="single" w:color="auto" w:sz="4" w:space="0"/>
              <w:right w:val="single" w:color="auto" w:sz="4" w:space="0"/>
            </w:tcBorders>
            <w:shd w:val="clear" w:color="auto" w:fill="FFFFFF"/>
            <w:vAlign w:val="center"/>
          </w:tcPr>
          <w:p w14:paraId="24E234E0">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w:t>
            </w:r>
          </w:p>
        </w:tc>
        <w:tc>
          <w:tcPr>
            <w:tcW w:w="6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6221EF">
            <w:pPr>
              <w:keepNext w:val="0"/>
              <w:keepLines w:val="0"/>
              <w:pageBreakBefore w:val="0"/>
              <w:widowControl/>
              <w:suppressLineNumbers w:val="0"/>
              <w:kinsoku/>
              <w:wordWrap/>
              <w:bidi w:val="0"/>
              <w:spacing w:beforeAutospacing="0" w:afterAutospacing="0" w:line="312"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个人资料</w:t>
            </w:r>
          </w:p>
        </w:tc>
        <w:tc>
          <w:tcPr>
            <w:tcW w:w="1892" w:type="pct"/>
            <w:tcBorders>
              <w:top w:val="single" w:color="auto" w:sz="4" w:space="0"/>
              <w:left w:val="single" w:color="auto" w:sz="4" w:space="0"/>
              <w:bottom w:val="single" w:color="auto" w:sz="4" w:space="0"/>
              <w:right w:val="single" w:color="auto" w:sz="4" w:space="0"/>
            </w:tcBorders>
            <w:shd w:val="clear" w:color="auto" w:fill="auto"/>
            <w:vAlign w:val="center"/>
          </w:tcPr>
          <w:p w14:paraId="166B4504">
            <w:pPr>
              <w:keepNext w:val="0"/>
              <w:keepLines w:val="0"/>
              <w:pageBreakBefore w:val="0"/>
              <w:widowControl/>
              <w:suppressLineNumbers w:val="0"/>
              <w:kinsoku/>
              <w:wordWrap/>
              <w:bidi w:val="0"/>
              <w:spacing w:beforeAutospacing="0" w:afterAutospacing="0" w:line="312" w:lineRule="auto"/>
              <w:ind w:left="0" w:right="0"/>
              <w:jc w:val="left"/>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aps/>
                <w:color w:val="auto"/>
                <w:kern w:val="0"/>
                <w:sz w:val="21"/>
                <w:szCs w:val="21"/>
                <w:highlight w:val="none"/>
                <w:lang w:val="en-US" w:eastAsia="zh-CN" w:bidi="ar"/>
              </w:rPr>
              <w:t>用户维护个人信息并可上传身份证进行实名认证</w:t>
            </w:r>
          </w:p>
        </w:tc>
      </w:tr>
    </w:tbl>
    <w:p w14:paraId="424AB7E4">
      <w:pPr>
        <w:pageBreakBefore w:val="0"/>
        <w:kinsoku/>
        <w:wordWrap/>
        <w:topLinePunct/>
        <w:bidi w:val="0"/>
        <w:adjustRightInd w:val="0"/>
        <w:snapToGrid w:val="0"/>
        <w:spacing w:beforeAutospacing="0" w:afterAutospacing="0" w:line="312" w:lineRule="auto"/>
        <w:ind w:left="124" w:leftChars="59" w:firstLine="420" w:firstLineChars="200"/>
        <w:jc w:val="left"/>
        <w:textAlignment w:val="auto"/>
        <w:rPr>
          <w:rFonts w:hint="eastAsia" w:asciiTheme="minorEastAsia" w:hAnsiTheme="minorEastAsia" w:eastAsiaTheme="minorEastAsia" w:cstheme="minorEastAsia"/>
          <w:bCs/>
          <w:color w:val="FF0000"/>
          <w:sz w:val="21"/>
          <w:szCs w:val="21"/>
          <w:highlight w:val="none"/>
          <w:lang w:val="en-US" w:eastAsia="zh-CN"/>
        </w:rPr>
      </w:pPr>
    </w:p>
    <w:p w14:paraId="5802F326">
      <w:pPr>
        <w:pStyle w:val="2"/>
        <w:pageBreakBefore w:val="0"/>
        <w:numPr>
          <w:ilvl w:val="0"/>
          <w:numId w:val="0"/>
        </w:numPr>
        <w:tabs>
          <w:tab w:val="left" w:pos="2159"/>
        </w:tabs>
        <w:kinsoku/>
        <w:wordWrap/>
        <w:bidi w:val="0"/>
        <w:spacing w:before="0" w:beforeLines="0" w:beforeAutospacing="0" w:after="0" w:afterLines="0" w:afterAutospacing="0" w:line="312"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第七节  AI安全预警系统</w:t>
      </w:r>
    </w:p>
    <w:p w14:paraId="30B212D8">
      <w:pPr>
        <w:pageBreakBefore w:val="0"/>
        <w:numPr>
          <w:ilvl w:val="0"/>
          <w:numId w:val="7"/>
        </w:numPr>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shd w:val="clear" w:color="auto" w:fill="FFFFFF"/>
          <w:lang w:eastAsia="zh-CN"/>
        </w:rPr>
      </w:pPr>
      <w:r>
        <w:rPr>
          <w:rFonts w:hint="eastAsia" w:asciiTheme="minorEastAsia" w:hAnsiTheme="minorEastAsia" w:eastAsiaTheme="minorEastAsia" w:cstheme="minorEastAsia"/>
          <w:color w:val="auto"/>
          <w:sz w:val="21"/>
          <w:szCs w:val="21"/>
          <w:highlight w:val="none"/>
          <w:shd w:val="clear" w:color="auto" w:fill="FFFFFF"/>
        </w:rPr>
        <w:t>充电站聚合场站数据/AI算法/云平台/充电设备，打造出安全预警解决方案</w:t>
      </w:r>
      <w:r>
        <w:rPr>
          <w:rFonts w:hint="eastAsia" w:asciiTheme="minorEastAsia" w:hAnsiTheme="minorEastAsia" w:eastAsiaTheme="minorEastAsia" w:cstheme="minorEastAsia"/>
          <w:color w:val="auto"/>
          <w:sz w:val="21"/>
          <w:szCs w:val="21"/>
          <w:highlight w:val="none"/>
          <w:shd w:val="clear" w:color="auto" w:fill="FFFFFF"/>
          <w:lang w:eastAsia="zh-CN"/>
        </w:rPr>
        <w:t>；</w:t>
      </w:r>
    </w:p>
    <w:p w14:paraId="72A1E605">
      <w:pPr>
        <w:pageBreakBefore w:val="0"/>
        <w:numPr>
          <w:ilvl w:val="0"/>
          <w:numId w:val="7"/>
        </w:numPr>
        <w:kinsoku/>
        <w:wordWrap/>
        <w:bidi w:val="0"/>
        <w:spacing w:beforeAutospacing="0" w:afterAutospacing="0" w:line="312"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shd w:val="clear" w:color="auto" w:fill="FFFFFF"/>
          <w:lang w:eastAsia="zh-CN"/>
        </w:rPr>
      </w:pPr>
      <w:r>
        <w:rPr>
          <w:rFonts w:hint="eastAsia" w:asciiTheme="minorEastAsia" w:hAnsiTheme="minorEastAsia" w:eastAsiaTheme="minorEastAsia" w:cstheme="minorEastAsia"/>
          <w:color w:val="auto"/>
          <w:sz w:val="21"/>
          <w:szCs w:val="21"/>
          <w:highlight w:val="none"/>
          <w:shd w:val="clear" w:color="auto" w:fill="FFFFFF"/>
        </w:rPr>
        <w:t>依托云边端协同架构及场站监控图像，可完成实时识别场站异常、预警信息推送、充电设备联动控制，助力无人值守充电站全时感知和实时</w:t>
      </w:r>
      <w:r>
        <w:rPr>
          <w:rFonts w:hint="eastAsia" w:asciiTheme="minorEastAsia" w:hAnsiTheme="minorEastAsia" w:eastAsiaTheme="minorEastAsia" w:cstheme="minorEastAsia"/>
          <w:color w:val="auto"/>
          <w:sz w:val="21"/>
          <w:szCs w:val="21"/>
          <w:highlight w:val="none"/>
          <w:shd w:val="clear" w:color="auto" w:fill="FFFFFF"/>
          <w:lang w:eastAsia="zh-CN"/>
        </w:rPr>
        <w:t>响应；</w:t>
      </w:r>
    </w:p>
    <w:p w14:paraId="4413BFBF">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eastAsia="zh-CN"/>
        </w:rPr>
        <w:t>（</w:t>
      </w:r>
      <w:r>
        <w:rPr>
          <w:rFonts w:hint="eastAsia" w:asciiTheme="minorEastAsia" w:hAnsiTheme="minorEastAsia" w:eastAsiaTheme="minorEastAsia" w:cstheme="minorEastAsia"/>
          <w:color w:val="auto"/>
          <w:sz w:val="21"/>
          <w:szCs w:val="21"/>
          <w:highlight w:val="none"/>
          <w:shd w:val="clear" w:color="auto" w:fill="FFFFFF"/>
          <w:lang w:val="en-US" w:eastAsia="zh-CN"/>
        </w:rPr>
        <w:t>3</w:t>
      </w:r>
      <w:r>
        <w:rPr>
          <w:rFonts w:hint="eastAsia" w:asciiTheme="minorEastAsia" w:hAnsiTheme="minorEastAsia" w:eastAsiaTheme="minorEastAsia" w:cstheme="minorEastAsia"/>
          <w:color w:val="auto"/>
          <w:sz w:val="21"/>
          <w:szCs w:val="21"/>
          <w:highlight w:val="none"/>
          <w:shd w:val="clear" w:color="auto" w:fill="FFFFFF"/>
          <w:lang w:eastAsia="zh-CN"/>
        </w:rPr>
        <w:t>）</w:t>
      </w:r>
      <w:r>
        <w:rPr>
          <w:rFonts w:hint="eastAsia" w:asciiTheme="minorEastAsia" w:hAnsiTheme="minorEastAsia" w:eastAsiaTheme="minorEastAsia" w:cstheme="minorEastAsia"/>
          <w:color w:val="auto"/>
          <w:sz w:val="21"/>
          <w:szCs w:val="21"/>
          <w:highlight w:val="none"/>
          <w:shd w:val="clear" w:color="auto" w:fill="FFFFFF"/>
        </w:rPr>
        <w:t>基于</w:t>
      </w:r>
      <w:r>
        <w:rPr>
          <w:rFonts w:hint="eastAsia" w:asciiTheme="minorEastAsia" w:hAnsiTheme="minorEastAsia" w:eastAsiaTheme="minorEastAsia" w:cstheme="minorEastAsia"/>
          <w:color w:val="auto"/>
          <w:sz w:val="21"/>
          <w:szCs w:val="21"/>
          <w:highlight w:val="none"/>
          <w:shd w:val="clear" w:color="auto" w:fill="FFFFFF"/>
          <w:lang w:val="en-US" w:eastAsia="zh-CN"/>
        </w:rPr>
        <w:t>充电平台</w:t>
      </w:r>
      <w:r>
        <w:rPr>
          <w:rFonts w:hint="eastAsia" w:asciiTheme="minorEastAsia" w:hAnsiTheme="minorEastAsia" w:eastAsiaTheme="minorEastAsia" w:cstheme="minorEastAsia"/>
          <w:color w:val="auto"/>
          <w:sz w:val="21"/>
          <w:szCs w:val="21"/>
          <w:highlight w:val="none"/>
          <w:shd w:val="clear" w:color="auto" w:fill="FFFFFF"/>
        </w:rPr>
        <w:t>海量的安全行为数据及设备状态数据通过机器学习平台的自学习及模型评估生成基于充电站原生场景图像识别算法，结合算力层场站部署的AI安全预警</w:t>
      </w:r>
      <w:r>
        <w:rPr>
          <w:rFonts w:hint="eastAsia" w:asciiTheme="minorEastAsia" w:hAnsiTheme="minorEastAsia" w:eastAsiaTheme="minorEastAsia" w:cstheme="minorEastAsia"/>
          <w:color w:val="auto"/>
          <w:sz w:val="21"/>
          <w:szCs w:val="21"/>
          <w:highlight w:val="none"/>
          <w:shd w:val="clear" w:color="auto" w:fill="FFFFFF"/>
          <w:lang w:val="en-US" w:eastAsia="zh-CN"/>
        </w:rPr>
        <w:t>系统</w:t>
      </w:r>
    </w:p>
    <w:p w14:paraId="0B50D41F">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及平台形成能保证预警效率</w:t>
      </w:r>
      <w:r>
        <w:rPr>
          <w:rFonts w:hint="eastAsia" w:asciiTheme="minorEastAsia" w:hAnsiTheme="minorEastAsia" w:eastAsiaTheme="minorEastAsia" w:cstheme="minorEastAsia"/>
          <w:color w:val="auto"/>
          <w:sz w:val="21"/>
          <w:szCs w:val="21"/>
          <w:highlight w:val="none"/>
          <w:shd w:val="clear" w:color="auto" w:fill="FFFFFF"/>
          <w:lang w:val="en-US" w:eastAsia="zh-CN"/>
        </w:rPr>
        <w:t>和</w:t>
      </w:r>
      <w:r>
        <w:rPr>
          <w:rFonts w:hint="eastAsia" w:asciiTheme="minorEastAsia" w:hAnsiTheme="minorEastAsia" w:eastAsiaTheme="minorEastAsia" w:cstheme="minorEastAsia"/>
          <w:color w:val="auto"/>
          <w:sz w:val="21"/>
          <w:szCs w:val="21"/>
          <w:highlight w:val="none"/>
          <w:shd w:val="clear" w:color="auto" w:fill="FFFFFF"/>
        </w:rPr>
        <w:t>保证高精度的云边协同识别机制。出现预警时通过设备管理中心及安全告警中心保证安全预警高效触达客户，最终实现多样算法在</w:t>
      </w:r>
      <w:r>
        <w:rPr>
          <w:rFonts w:hint="eastAsia" w:asciiTheme="minorEastAsia" w:hAnsiTheme="minorEastAsia" w:eastAsiaTheme="minorEastAsia" w:cstheme="minorEastAsia"/>
          <w:color w:val="auto"/>
          <w:sz w:val="21"/>
          <w:szCs w:val="21"/>
          <w:highlight w:val="none"/>
          <w:shd w:val="clear" w:color="auto" w:fill="FFFFFF"/>
          <w:lang w:val="en-US" w:eastAsia="zh-CN"/>
        </w:rPr>
        <w:t>充电</w:t>
      </w:r>
      <w:r>
        <w:rPr>
          <w:rFonts w:hint="eastAsia" w:asciiTheme="minorEastAsia" w:hAnsiTheme="minorEastAsia" w:eastAsiaTheme="minorEastAsia" w:cstheme="minorEastAsia"/>
          <w:color w:val="auto"/>
          <w:sz w:val="21"/>
          <w:szCs w:val="21"/>
          <w:highlight w:val="none"/>
          <w:shd w:val="clear" w:color="auto" w:fill="FFFFFF"/>
        </w:rPr>
        <w:t>多样场景的应用和落地。</w:t>
      </w:r>
    </w:p>
    <w:p w14:paraId="685EC0B0">
      <w:pPr>
        <w:pStyle w:val="8"/>
        <w:pageBreakBefore w:val="0"/>
        <w:kinsoku/>
        <w:wordWrap/>
        <w:bidi w:val="0"/>
        <w:spacing w:before="0" w:beforeAutospacing="0" w:after="0" w:afterAutospacing="0" w:line="312" w:lineRule="auto"/>
        <w:textAlignment w:val="auto"/>
        <w:rPr>
          <w:rFonts w:hint="eastAsia" w:asciiTheme="minorEastAsia" w:hAnsiTheme="minorEastAsia" w:eastAsiaTheme="minorEastAsia" w:cstheme="minorEastAsia"/>
          <w:color w:val="auto"/>
          <w:kern w:val="2"/>
          <w:sz w:val="21"/>
          <w:szCs w:val="21"/>
          <w:highlight w:val="none"/>
          <w:shd w:val="clear" w:color="auto" w:fill="FFFFFF"/>
        </w:rPr>
      </w:pPr>
      <w:r>
        <w:rPr>
          <w:rFonts w:hint="eastAsia" w:asciiTheme="minorEastAsia" w:hAnsiTheme="minorEastAsia" w:eastAsiaTheme="minorEastAsia" w:cstheme="minorEastAsia"/>
          <w:color w:val="auto"/>
          <w:kern w:val="2"/>
          <w:sz w:val="21"/>
          <w:szCs w:val="21"/>
          <w:highlight w:val="none"/>
          <w:shd w:val="clear" w:color="auto" w:fill="FFFFFF"/>
        </w:rPr>
        <w:t>1数据档案层：基于充电场景安全行为及设备状态的海量数据；</w:t>
      </w:r>
    </w:p>
    <w:p w14:paraId="0E5E7BBE">
      <w:pPr>
        <w:pStyle w:val="8"/>
        <w:pageBreakBefore w:val="0"/>
        <w:kinsoku/>
        <w:wordWrap/>
        <w:bidi w:val="0"/>
        <w:spacing w:before="0" w:beforeAutospacing="0" w:after="0" w:afterAutospacing="0" w:line="312" w:lineRule="auto"/>
        <w:textAlignment w:val="auto"/>
        <w:rPr>
          <w:rFonts w:hint="eastAsia" w:asciiTheme="minorEastAsia" w:hAnsiTheme="minorEastAsia" w:eastAsiaTheme="minorEastAsia" w:cstheme="minorEastAsia"/>
          <w:color w:val="auto"/>
          <w:kern w:val="2"/>
          <w:sz w:val="21"/>
          <w:szCs w:val="21"/>
          <w:highlight w:val="none"/>
          <w:shd w:val="clear" w:color="auto" w:fill="FFFFFF"/>
        </w:rPr>
      </w:pPr>
      <w:r>
        <w:rPr>
          <w:rFonts w:hint="eastAsia" w:asciiTheme="minorEastAsia" w:hAnsiTheme="minorEastAsia" w:eastAsiaTheme="minorEastAsia" w:cstheme="minorEastAsia"/>
          <w:color w:val="auto"/>
          <w:kern w:val="2"/>
          <w:sz w:val="21"/>
          <w:szCs w:val="21"/>
          <w:highlight w:val="none"/>
          <w:shd w:val="clear" w:color="auto" w:fill="FFFFFF"/>
        </w:rPr>
        <w:t>2算力层：边缘侧算力与平台二次识别的协同；</w:t>
      </w:r>
    </w:p>
    <w:p w14:paraId="52DF8799">
      <w:pPr>
        <w:pStyle w:val="8"/>
        <w:pageBreakBefore w:val="0"/>
        <w:kinsoku/>
        <w:wordWrap/>
        <w:bidi w:val="0"/>
        <w:spacing w:before="0" w:beforeAutospacing="0" w:after="0" w:afterAutospacing="0" w:line="312" w:lineRule="auto"/>
        <w:textAlignment w:val="auto"/>
        <w:rPr>
          <w:rFonts w:hint="eastAsia" w:asciiTheme="minorEastAsia" w:hAnsiTheme="minorEastAsia" w:eastAsiaTheme="minorEastAsia" w:cstheme="minorEastAsia"/>
          <w:color w:val="auto"/>
          <w:kern w:val="2"/>
          <w:sz w:val="21"/>
          <w:szCs w:val="21"/>
          <w:highlight w:val="none"/>
          <w:shd w:val="clear" w:color="auto" w:fill="FFFFFF"/>
        </w:rPr>
      </w:pPr>
      <w:r>
        <w:rPr>
          <w:rFonts w:hint="eastAsia" w:asciiTheme="minorEastAsia" w:hAnsiTheme="minorEastAsia" w:eastAsiaTheme="minorEastAsia" w:cstheme="minorEastAsia"/>
          <w:color w:val="auto"/>
          <w:kern w:val="2"/>
          <w:sz w:val="21"/>
          <w:szCs w:val="21"/>
          <w:highlight w:val="none"/>
          <w:shd w:val="clear" w:color="auto" w:fill="FFFFFF"/>
        </w:rPr>
        <w:t>3平台支撑层：集成算法训练、设备管理、预警通知，支撑极目系列端到端的打通；</w:t>
      </w:r>
    </w:p>
    <w:p w14:paraId="30EC93F4">
      <w:pPr>
        <w:pStyle w:val="8"/>
        <w:pageBreakBefore w:val="0"/>
        <w:kinsoku/>
        <w:wordWrap/>
        <w:bidi w:val="0"/>
        <w:spacing w:before="0" w:beforeAutospacing="0" w:after="0" w:afterAutospacing="0" w:line="312" w:lineRule="auto"/>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kern w:val="2"/>
          <w:sz w:val="21"/>
          <w:szCs w:val="21"/>
          <w:highlight w:val="none"/>
          <w:shd w:val="clear" w:color="auto" w:fill="FFFFFF"/>
        </w:rPr>
        <w:t>4算法层：高度贴合充电运营场景的原生算法池</w:t>
      </w:r>
    </w:p>
    <w:p w14:paraId="5E532EB6">
      <w:pPr>
        <w:pageBreakBefore w:val="0"/>
        <w:numPr>
          <w:ilvl w:val="0"/>
          <w:numId w:val="0"/>
        </w:numPr>
        <w:kinsoku/>
        <w:wordWrap/>
        <w:bidi w:val="0"/>
        <w:spacing w:beforeAutospacing="0" w:afterAutospacing="0" w:line="312" w:lineRule="auto"/>
        <w:ind w:leftChars="0"/>
        <w:textAlignment w:val="auto"/>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zh-CN"/>
        </w:rPr>
        <w:t>（4）系统特点参数</w:t>
      </w:r>
    </w:p>
    <w:p w14:paraId="581DAD15">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1)支持原有安防利旧及个性化规则配置，支持海康、大华（满足onvif协议）等主流品牌摄像头，可实现利用场站原有摄像头进行智能化升级，降低部署成本；</w:t>
      </w:r>
    </w:p>
    <w:p w14:paraId="160118B9">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2)基于充电站原生场景海量素材的算法池，可实现充电场景的无缝衔接，减少不同场景对识别精度的损失，保证产业应用的高精度，同时与</w:t>
      </w:r>
      <w:r>
        <w:rPr>
          <w:rFonts w:hint="eastAsia" w:asciiTheme="minorEastAsia" w:hAnsiTheme="minorEastAsia" w:eastAsiaTheme="minorEastAsia" w:cstheme="minorEastAsia"/>
          <w:color w:val="auto"/>
          <w:sz w:val="21"/>
          <w:szCs w:val="21"/>
          <w:highlight w:val="none"/>
          <w:shd w:val="clear" w:color="auto" w:fill="FFFFFF"/>
          <w:lang w:val="en-US" w:eastAsia="zh-CN"/>
        </w:rPr>
        <w:t>充电平台</w:t>
      </w:r>
      <w:r>
        <w:rPr>
          <w:rFonts w:hint="eastAsia" w:asciiTheme="minorEastAsia" w:hAnsiTheme="minorEastAsia" w:eastAsiaTheme="minorEastAsia" w:cstheme="minorEastAsia"/>
          <w:color w:val="auto"/>
          <w:sz w:val="21"/>
          <w:szCs w:val="21"/>
          <w:highlight w:val="none"/>
          <w:shd w:val="clear" w:color="auto" w:fill="FFFFFF"/>
        </w:rPr>
        <w:t>自用算法池共享，享受实时OTA带来的更高精度；</w:t>
      </w:r>
    </w:p>
    <w:p w14:paraId="46558DF7">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3)所有算法均专注于保障充电场站人身安全及公共安全，避免由于影响个人信息安全所产生的法律风险及纠纷；</w:t>
      </w:r>
    </w:p>
    <w:p w14:paraId="684070DF">
      <w:pPr>
        <w:pageBreakBefore w:val="0"/>
        <w:numPr>
          <w:ilvl w:val="0"/>
          <w:numId w:val="0"/>
        </w:numPr>
        <w:kinsoku/>
        <w:wordWrap/>
        <w:bidi w:val="0"/>
        <w:spacing w:beforeAutospacing="0" w:afterAutospacing="0" w:line="312" w:lineRule="auto"/>
        <w:ind w:leftChars="0"/>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 xml:space="preserve">4)支持设备及云端协同识别，边缘侧AI </w:t>
      </w:r>
      <w:r>
        <w:rPr>
          <w:rFonts w:hint="eastAsia" w:asciiTheme="minorEastAsia" w:hAnsiTheme="minorEastAsia" w:eastAsiaTheme="minorEastAsia" w:cstheme="minorEastAsia"/>
          <w:color w:val="auto"/>
          <w:sz w:val="21"/>
          <w:szCs w:val="21"/>
          <w:highlight w:val="none"/>
          <w:shd w:val="clear" w:color="auto" w:fill="FFFFFF"/>
          <w:lang w:val="en-US" w:eastAsia="zh-CN"/>
        </w:rPr>
        <w:t>系统</w:t>
      </w:r>
      <w:r>
        <w:rPr>
          <w:rFonts w:hint="eastAsia" w:asciiTheme="minorEastAsia" w:hAnsiTheme="minorEastAsia" w:eastAsiaTheme="minorEastAsia" w:cstheme="minorEastAsia"/>
          <w:color w:val="auto"/>
          <w:sz w:val="21"/>
          <w:szCs w:val="21"/>
          <w:highlight w:val="none"/>
          <w:shd w:val="clear" w:color="auto" w:fill="FFFFFF"/>
        </w:rPr>
        <w:t>可通过本地识别保证预警的实时性，平台侧二次识别大幅提升识别精度，减少误报对管理人员的干扰；</w:t>
      </w:r>
    </w:p>
    <w:p w14:paraId="7B1B71FE">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5）电话、短信、微信、现场语音告警多种通知方式，做到告警的高效触达；</w:t>
      </w:r>
    </w:p>
    <w:p w14:paraId="7E595B82">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6)支持充电设备、语音播报等外设联动，对无人值守场站安全管理进行有效补充，具有告警功能；</w:t>
      </w:r>
    </w:p>
    <w:p w14:paraId="61AEDAE1">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shd w:val="clear" w:color="auto" w:fill="FFFFFF"/>
          <w:lang w:eastAsia="zh-CN"/>
        </w:rPr>
      </w:pPr>
      <w:r>
        <w:rPr>
          <w:rFonts w:hint="eastAsia" w:asciiTheme="minorEastAsia" w:hAnsiTheme="minorEastAsia" w:eastAsiaTheme="minorEastAsia" w:cstheme="minorEastAsia"/>
          <w:color w:val="auto"/>
          <w:sz w:val="21"/>
          <w:szCs w:val="21"/>
          <w:highlight w:val="none"/>
          <w:shd w:val="clear" w:color="auto" w:fill="FFFFFF"/>
        </w:rPr>
        <w:t>7)微秒接入并支持多种模型同时识别</w:t>
      </w:r>
      <w:r>
        <w:rPr>
          <w:rFonts w:hint="eastAsia" w:asciiTheme="minorEastAsia" w:hAnsiTheme="minorEastAsia" w:eastAsiaTheme="minorEastAsia" w:cstheme="minorEastAsia"/>
          <w:color w:val="auto"/>
          <w:sz w:val="21"/>
          <w:szCs w:val="21"/>
          <w:highlight w:val="none"/>
          <w:shd w:val="clear" w:color="auto" w:fill="FFFFFF"/>
          <w:lang w:eastAsia="zh-CN"/>
        </w:rPr>
        <w:t>。</w:t>
      </w:r>
    </w:p>
    <w:p w14:paraId="6085907C">
      <w:pPr>
        <w:pageBreakBefore w:val="0"/>
        <w:numPr>
          <w:ilvl w:val="0"/>
          <w:numId w:val="0"/>
        </w:numPr>
        <w:kinsoku/>
        <w:wordWrap/>
        <w:bidi w:val="0"/>
        <w:spacing w:beforeAutospacing="0" w:afterAutospacing="0" w:line="312" w:lineRule="auto"/>
        <w:ind w:leftChars="0"/>
        <w:textAlignment w:val="auto"/>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zh-CN"/>
        </w:rPr>
        <w:t>（5）详细功能</w:t>
      </w:r>
    </w:p>
    <w:p w14:paraId="5C9F2FBF">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1）预警功能</w:t>
      </w:r>
    </w:p>
    <w:p w14:paraId="0B3FEA87">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主要功能包括火焰监测、烟雾监测、吸烟姿态监测、人员倒地监测、设备破坏监测、改装车充电异常监测、儿童逗留监测、充电枪归位监测等，上述安全预警算法可涵盖充电区域绝大多数危险源，其他特殊需求可通过定制算法扩展相应功能，同时在订阅</w:t>
      </w:r>
      <w:r>
        <w:rPr>
          <w:rFonts w:hint="eastAsia" w:asciiTheme="minorEastAsia" w:hAnsiTheme="minorEastAsia" w:eastAsiaTheme="minorEastAsia" w:cstheme="minorEastAsia"/>
          <w:color w:val="auto"/>
          <w:sz w:val="21"/>
          <w:szCs w:val="21"/>
          <w:highlight w:val="none"/>
          <w:shd w:val="clear" w:color="auto" w:fill="FFFFFF"/>
          <w:lang w:val="en-US" w:eastAsia="zh-CN"/>
        </w:rPr>
        <w:t>系统</w:t>
      </w:r>
      <w:r>
        <w:rPr>
          <w:rFonts w:hint="eastAsia" w:asciiTheme="minorEastAsia" w:hAnsiTheme="minorEastAsia" w:eastAsiaTheme="minorEastAsia" w:cstheme="minorEastAsia"/>
          <w:color w:val="auto"/>
          <w:sz w:val="21"/>
          <w:szCs w:val="21"/>
          <w:highlight w:val="none"/>
          <w:shd w:val="clear" w:color="auto" w:fill="FFFFFF"/>
        </w:rPr>
        <w:t>权益后可享受算法精度持续提升。</w:t>
      </w:r>
    </w:p>
    <w:p w14:paraId="350532B0">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2）预警通知功能</w:t>
      </w:r>
    </w:p>
    <w:p w14:paraId="6B838F50">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提供多样的预警通知确保高效触达，本项目可实现标准设备电话\微信\web页面查看功能，同时可支撑外设IP音箱控制播放的需求，可实现采用</w:t>
      </w:r>
      <w:r>
        <w:rPr>
          <w:rFonts w:hint="eastAsia" w:asciiTheme="minorEastAsia" w:hAnsiTheme="minorEastAsia" w:eastAsiaTheme="minorEastAsia" w:cstheme="minorEastAsia"/>
          <w:color w:val="auto"/>
          <w:sz w:val="21"/>
          <w:szCs w:val="21"/>
          <w:highlight w:val="none"/>
          <w:shd w:val="clear" w:color="auto" w:fill="FFFFFF"/>
          <w:lang w:val="en-US" w:eastAsia="zh-CN"/>
        </w:rPr>
        <w:t>充电</w:t>
      </w:r>
      <w:r>
        <w:rPr>
          <w:rFonts w:hint="eastAsia" w:asciiTheme="minorEastAsia" w:hAnsiTheme="minorEastAsia" w:eastAsiaTheme="minorEastAsia" w:cstheme="minorEastAsia"/>
          <w:color w:val="auto"/>
          <w:sz w:val="21"/>
          <w:szCs w:val="21"/>
          <w:highlight w:val="none"/>
          <w:shd w:val="clear" w:color="auto" w:fill="FFFFFF"/>
        </w:rPr>
        <w:t>设备的场站可实现设备联动：</w:t>
      </w:r>
    </w:p>
    <w:p w14:paraId="52B97634">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（1）烟火方式、人员倒地系统实时拨打电话；</w:t>
      </w:r>
    </w:p>
    <w:p w14:paraId="4D71A266">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（2）当出现烟火时可实现充电设备联动断电；</w:t>
      </w:r>
    </w:p>
    <w:p w14:paraId="6F1ADA0C">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strike/>
          <w:dstrike w:val="0"/>
          <w:color w:val="auto"/>
          <w:sz w:val="21"/>
          <w:szCs w:val="21"/>
          <w:highlight w:val="none"/>
          <w:shd w:val="clear" w:color="auto" w:fill="FFFFFF"/>
          <w:lang w:eastAsia="zh-CN"/>
        </w:rPr>
      </w:pPr>
      <w:r>
        <w:rPr>
          <w:rFonts w:hint="eastAsia" w:asciiTheme="minorEastAsia" w:hAnsiTheme="minorEastAsia" w:eastAsiaTheme="minorEastAsia" w:cstheme="minorEastAsia"/>
          <w:color w:val="auto"/>
          <w:sz w:val="21"/>
          <w:szCs w:val="21"/>
          <w:highlight w:val="none"/>
          <w:shd w:val="clear" w:color="auto" w:fill="FFFFFF"/>
        </w:rPr>
        <w:t>（3）当出现吸烟、儿童逗留、改装车充电、充电后不插枪等场景实时语音广播提醒</w:t>
      </w:r>
      <w:r>
        <w:rPr>
          <w:rFonts w:hint="eastAsia" w:asciiTheme="minorEastAsia" w:hAnsiTheme="minorEastAsia" w:eastAsiaTheme="minorEastAsia" w:cstheme="minorEastAsia"/>
          <w:color w:val="auto"/>
          <w:sz w:val="21"/>
          <w:szCs w:val="21"/>
          <w:highlight w:val="none"/>
          <w:shd w:val="clear" w:color="auto" w:fill="FFFFFF"/>
          <w:lang w:eastAsia="zh-CN"/>
        </w:rPr>
        <w:t>。</w:t>
      </w:r>
    </w:p>
    <w:p w14:paraId="73394FD6">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3）精度保障</w:t>
      </w:r>
    </w:p>
    <w:p w14:paraId="2C4E9356">
      <w:pPr>
        <w:pageBreakBefore w:val="0"/>
        <w:numPr>
          <w:ilvl w:val="0"/>
          <w:numId w:val="0"/>
        </w:numPr>
        <w:kinsoku/>
        <w:wordWrap/>
        <w:bidi w:val="0"/>
        <w:spacing w:beforeAutospacing="0" w:afterAutospacing="0" w:line="312" w:lineRule="auto"/>
        <w:ind w:leftChars="0"/>
        <w:textAlignment w:val="auto"/>
        <w:rPr>
          <w:rFonts w:hint="eastAsia" w:asciiTheme="minorEastAsia" w:hAnsiTheme="minorEastAsia" w:eastAsiaTheme="minorEastAsia" w:cstheme="minorEastAsia"/>
          <w:color w:val="auto"/>
          <w:sz w:val="21"/>
          <w:szCs w:val="21"/>
          <w:highlight w:val="none"/>
          <w:shd w:val="clear" w:color="auto" w:fill="FFFFFF"/>
          <w:lang w:eastAsia="zh-CN"/>
        </w:rPr>
      </w:pPr>
      <w:r>
        <w:rPr>
          <w:rFonts w:hint="eastAsia" w:asciiTheme="minorEastAsia" w:hAnsiTheme="minorEastAsia" w:eastAsiaTheme="minorEastAsia" w:cstheme="minorEastAsia"/>
          <w:color w:val="auto"/>
          <w:sz w:val="21"/>
          <w:szCs w:val="21"/>
          <w:highlight w:val="none"/>
          <w:shd w:val="clear" w:color="auto" w:fill="FFFFFF"/>
        </w:rPr>
        <w:t>现有的平台部署云端二次识别，通过云端和边缘侧的协同去实现实时性与高精度，算法经过约</w:t>
      </w:r>
      <w:r>
        <w:rPr>
          <w:rFonts w:hint="eastAsia" w:asciiTheme="minorEastAsia" w:hAnsiTheme="minorEastAsia" w:eastAsiaTheme="minorEastAsia" w:cstheme="minorEastAsia"/>
          <w:color w:val="auto"/>
          <w:sz w:val="21"/>
          <w:szCs w:val="21"/>
          <w:highlight w:val="none"/>
          <w:shd w:val="clear" w:color="auto" w:fill="FFFFFF"/>
          <w:lang w:val="en-US" w:eastAsia="zh-CN"/>
        </w:rPr>
        <w:t>1</w:t>
      </w:r>
      <w:r>
        <w:rPr>
          <w:rFonts w:hint="eastAsia" w:asciiTheme="minorEastAsia" w:hAnsiTheme="minorEastAsia" w:eastAsiaTheme="minorEastAsia" w:cstheme="minorEastAsia"/>
          <w:color w:val="auto"/>
          <w:sz w:val="21"/>
          <w:szCs w:val="21"/>
          <w:highlight w:val="none"/>
          <w:shd w:val="clear" w:color="auto" w:fill="FFFFFF"/>
        </w:rPr>
        <w:t>年</w:t>
      </w:r>
      <w:r>
        <w:rPr>
          <w:rFonts w:hint="eastAsia" w:asciiTheme="minorEastAsia" w:hAnsiTheme="minorEastAsia" w:eastAsiaTheme="minorEastAsia" w:cstheme="minorEastAsia"/>
          <w:color w:val="auto"/>
          <w:sz w:val="21"/>
          <w:szCs w:val="21"/>
          <w:highlight w:val="none"/>
          <w:shd w:val="clear" w:color="auto" w:fill="FFFFFF"/>
          <w:lang w:val="en-US" w:eastAsia="zh-CN"/>
        </w:rPr>
        <w:t>以上的</w:t>
      </w:r>
      <w:r>
        <w:rPr>
          <w:rFonts w:hint="eastAsia" w:asciiTheme="minorEastAsia" w:hAnsiTheme="minorEastAsia" w:eastAsiaTheme="minorEastAsia" w:cstheme="minorEastAsia"/>
          <w:color w:val="auto"/>
          <w:sz w:val="21"/>
          <w:szCs w:val="21"/>
          <w:highlight w:val="none"/>
          <w:shd w:val="clear" w:color="auto" w:fill="FFFFFF"/>
        </w:rPr>
        <w:t>训练及在试点充电站的调优，精度</w:t>
      </w:r>
      <w:r>
        <w:rPr>
          <w:rFonts w:hint="eastAsia" w:asciiTheme="minorEastAsia" w:hAnsiTheme="minorEastAsia" w:eastAsiaTheme="minorEastAsia" w:cstheme="minorEastAsia"/>
          <w:color w:val="auto"/>
          <w:sz w:val="21"/>
          <w:szCs w:val="21"/>
          <w:highlight w:val="none"/>
          <w:shd w:val="clear" w:color="auto" w:fill="FFFFFF"/>
          <w:lang w:val="en-US" w:eastAsia="zh-CN"/>
        </w:rPr>
        <w:t>大于</w:t>
      </w:r>
      <w:r>
        <w:rPr>
          <w:rFonts w:hint="eastAsia" w:asciiTheme="minorEastAsia" w:hAnsiTheme="minorEastAsia" w:eastAsiaTheme="minorEastAsia" w:cstheme="minorEastAsia"/>
          <w:color w:val="auto"/>
          <w:sz w:val="21"/>
          <w:szCs w:val="21"/>
          <w:highlight w:val="none"/>
          <w:shd w:val="clear" w:color="auto" w:fill="FFFFFF"/>
        </w:rPr>
        <w:t>85%</w:t>
      </w:r>
      <w:r>
        <w:rPr>
          <w:rFonts w:hint="eastAsia" w:asciiTheme="minorEastAsia" w:hAnsiTheme="minorEastAsia" w:eastAsiaTheme="minorEastAsia" w:cstheme="minorEastAsia"/>
          <w:color w:val="auto"/>
          <w:sz w:val="21"/>
          <w:szCs w:val="21"/>
          <w:highlight w:val="none"/>
          <w:shd w:val="clear" w:color="auto" w:fill="FFFFFF"/>
          <w:lang w:eastAsia="zh-CN"/>
        </w:rPr>
        <w:t>。</w:t>
      </w:r>
    </w:p>
    <w:p w14:paraId="230A4998">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4）摄像头配合方案</w:t>
      </w:r>
    </w:p>
    <w:p w14:paraId="26AA6568">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由于项目摄像头角度、焦距等布置对AI图像识别功能完全实现存在影响，确保摄像头能满足以下要求：</w:t>
      </w:r>
    </w:p>
    <w:p w14:paraId="36911531">
      <w:pPr>
        <w:pStyle w:val="16"/>
        <w:pageBreakBefore w:val="0"/>
        <w:numPr>
          <w:ilvl w:val="0"/>
          <w:numId w:val="8"/>
        </w:numPr>
        <w:kinsoku/>
        <w:wordWrap/>
        <w:bidi w:val="0"/>
        <w:spacing w:beforeAutospacing="0" w:afterAutospacing="0" w:line="312" w:lineRule="auto"/>
        <w:ind w:firstLineChars="0"/>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摄像头支持onvif等协议</w:t>
      </w:r>
    </w:p>
    <w:p w14:paraId="472F3269">
      <w:pPr>
        <w:pStyle w:val="16"/>
        <w:pageBreakBefore w:val="0"/>
        <w:numPr>
          <w:ilvl w:val="0"/>
          <w:numId w:val="8"/>
        </w:numPr>
        <w:kinsoku/>
        <w:wordWrap/>
        <w:bidi w:val="0"/>
        <w:spacing w:beforeAutospacing="0" w:afterAutospacing="0" w:line="312" w:lineRule="auto"/>
        <w:ind w:firstLineChars="0"/>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摄像头视角能实现以下效果</w:t>
      </w:r>
    </w:p>
    <w:p w14:paraId="523F76C2">
      <w:pPr>
        <w:pageBreakBefore w:val="0"/>
        <w:numPr>
          <w:ilvl w:val="0"/>
          <w:numId w:val="0"/>
        </w:numPr>
        <w:kinsoku/>
        <w:wordWrap/>
        <w:bidi w:val="0"/>
        <w:spacing w:beforeAutospacing="0" w:afterAutospacing="0" w:line="312" w:lineRule="auto"/>
        <w:ind w:left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drawing>
          <wp:inline distT="0" distB="0" distL="114300" distR="114300">
            <wp:extent cx="4875530" cy="4599305"/>
            <wp:effectExtent l="0" t="0" r="1270" b="1079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a:stretch>
                      <a:fillRect/>
                    </a:stretch>
                  </pic:blipFill>
                  <pic:spPr>
                    <a:xfrm>
                      <a:off x="0" y="0"/>
                      <a:ext cx="4875530" cy="4599305"/>
                    </a:xfrm>
                    <a:prstGeom prst="rect">
                      <a:avLst/>
                    </a:prstGeom>
                    <a:noFill/>
                    <a:ln>
                      <a:noFill/>
                    </a:ln>
                  </pic:spPr>
                </pic:pic>
              </a:graphicData>
            </a:graphic>
          </wp:inline>
        </w:drawing>
      </w:r>
    </w:p>
    <w:p w14:paraId="5EFD9B18">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5）安装及维护</w:t>
      </w:r>
    </w:p>
    <w:p w14:paraId="3D75A29F">
      <w:pPr>
        <w:pageBreakBefore w:val="0"/>
        <w:kinsoku/>
        <w:wordWrap/>
        <w:bidi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shd w:val="clear" w:color="auto" w:fill="FFFFFF"/>
        </w:rPr>
        <w:t>考虑用户的使用体验，采用通过监控交换机快速接入和免维护的设计，完成IP配置、确保网络良好及设备在线的情况即可正常使用，同时考虑硬件异常和算法精度的问题，在选购质保权益的基础上在质保期内可进行硬件更换及算法升级。</w:t>
      </w:r>
    </w:p>
    <w:p w14:paraId="718DC758">
      <w:pPr>
        <w:pageBreakBefore w:val="0"/>
        <w:widowControl/>
        <w:kinsoku/>
        <w:wordWrap/>
        <w:bidi w:val="0"/>
        <w:spacing w:beforeAutospacing="0" w:afterAutospacing="0" w:line="312"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 xml:space="preserve">第八节 </w:t>
      </w:r>
      <w:r>
        <w:rPr>
          <w:rFonts w:hint="eastAsia" w:asciiTheme="minorEastAsia" w:hAnsiTheme="minorEastAsia" w:eastAsiaTheme="minorEastAsia" w:cstheme="minorEastAsia"/>
          <w:b/>
          <w:bCs/>
          <w:color w:val="auto"/>
          <w:sz w:val="21"/>
          <w:szCs w:val="21"/>
          <w:highlight w:val="none"/>
        </w:rPr>
        <w:t>施工及其配套设施要求</w:t>
      </w:r>
    </w:p>
    <w:p w14:paraId="3354F2F8">
      <w:pPr>
        <w:pStyle w:val="17"/>
        <w:pageBreakBefore w:val="0"/>
        <w:widowControl w:val="0"/>
        <w:kinsoku/>
        <w:wordWrap/>
        <w:autoSpaceDE w:val="0"/>
        <w:autoSpaceDN w:val="0"/>
        <w:bidi w:val="0"/>
        <w:spacing w:before="0" w:beforeAutospacing="0" w:after="0" w:afterAutospacing="0" w:line="312" w:lineRule="auto"/>
        <w:jc w:val="left"/>
        <w:textAlignment w:val="auto"/>
        <w:rPr>
          <w:rFonts w:hint="eastAsia" w:asciiTheme="minorEastAsia" w:hAnsiTheme="minorEastAsia" w:eastAsiaTheme="minorEastAsia" w:cstheme="minorEastAsia"/>
          <w:b/>
          <w:bCs/>
          <w:color w:val="auto"/>
          <w:spacing w:val="1"/>
          <w:sz w:val="21"/>
          <w:szCs w:val="21"/>
          <w:highlight w:val="none"/>
          <w:lang w:val="en-US" w:eastAsia="zh-CN"/>
        </w:rPr>
      </w:pPr>
      <w:r>
        <w:rPr>
          <w:rFonts w:hint="eastAsia" w:asciiTheme="minorEastAsia" w:hAnsiTheme="minorEastAsia" w:eastAsiaTheme="minorEastAsia" w:cstheme="minorEastAsia"/>
          <w:b/>
          <w:bCs/>
          <w:color w:val="auto"/>
          <w:spacing w:val="1"/>
          <w:sz w:val="21"/>
          <w:szCs w:val="21"/>
          <w:highlight w:val="none"/>
          <w:lang w:val="en-US" w:eastAsia="zh-CN"/>
        </w:rPr>
        <w:t>接地施工要求</w:t>
      </w:r>
    </w:p>
    <w:p w14:paraId="49453D1C">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（1）接地极施工：接地极可采用50mm×50mm×3mm的热镀锌角钢、直径14mm的圆钢或者直径为20mm，壁厚为3mm的钢管，垂直打入地面，埋设深度距地表≥2500mm。</w:t>
      </w:r>
    </w:p>
    <w:p w14:paraId="0C0FA4AF">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2）接地网施工：接地网采用热镀锌扁钢，其规格不低于40mm×4mm，接地网的外缘应闭合，外缘各角应做成圆弧形，埋设深度距地表≥1000mm。箱变接地网敷设要求与基础距离≥100mm，其他充电设备接地网与基础距离要求≥1000mm。</w:t>
      </w:r>
    </w:p>
    <w:p w14:paraId="5727E338">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（3）接地体连接</w:t>
      </w:r>
    </w:p>
    <w:p w14:paraId="34471D84">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a 接地网与接地极连接时应采用搭接焊，扁钢与钢管、扁钢与圆钢、扁钢与角钢焊接时，为了连接可靠，除应在其接触部位进行焊接外，并应焊以由钢带弯成的弧形卡子或直接由扁钢本身弯成弧形与钢管、圆钢或角钢焊接。</w:t>
      </w:r>
    </w:p>
    <w:p w14:paraId="2552F397">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 xml:space="preserve">b 扁钢与扁钢和角钢连接时，搭接长度为扁钢宽度的2倍(至少3个棱边焊接)； </w:t>
      </w:r>
    </w:p>
    <w:p w14:paraId="04CB6362">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c 扁钢与钢管、圆钢连接时，其搭接长度为钢管或圆钢直径的6倍（至少两边焊接）；</w:t>
      </w:r>
    </w:p>
    <w:p w14:paraId="705DE2F3">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d 接地搭接完成后，采用规格不低于40mm×4mm的热镀锌扁钢作为接地上引线，引出至需要位置（通常2处，为设备的2个对角），留有足够的连接长度，以保证其与设备的搭接长度大于等于其宽度的2倍，至少3个棱边焊接，焊接时需将设备搭接处的油漆打磨掉，焊接完成后在焊缝周围100mm范围内做防腐处理。</w:t>
      </w:r>
    </w:p>
    <w:p w14:paraId="056ACEB9">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（4）接地体核验：接地焊接处焊口、焊面，不得有夹渣、咬肉、裂纹、气孔、药皮，且已做防腐处理。箱体接地电阻不得大于4Ω，当接地完成后实测阻值大于4Ω时，需敷设引外接地网或外延伸接地体。</w:t>
      </w:r>
    </w:p>
    <w:p w14:paraId="37B20659">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（5）接地体回填：室外接地回填宜有100～300mm高度的防沉层，在山区石厚地段或电阻率较高的土质区段应在土沟中至少先回填100mm厚的净土垫层，再敷接地体，然后用净土分层夯实回填。</w:t>
      </w:r>
    </w:p>
    <w:p w14:paraId="0F5E5BC2">
      <w:pPr>
        <w:pStyle w:val="17"/>
        <w:pageBreakBefore w:val="0"/>
        <w:widowControl w:val="0"/>
        <w:kinsoku/>
        <w:wordWrap/>
        <w:autoSpaceDE w:val="0"/>
        <w:autoSpaceDN w:val="0"/>
        <w:bidi w:val="0"/>
        <w:spacing w:before="0" w:beforeAutospacing="0" w:after="0" w:afterAutospacing="0" w:line="312" w:lineRule="auto"/>
        <w:jc w:val="left"/>
        <w:textAlignment w:val="auto"/>
        <w:rPr>
          <w:rFonts w:hint="eastAsia" w:asciiTheme="minorEastAsia" w:hAnsiTheme="minorEastAsia" w:eastAsiaTheme="minorEastAsia" w:cstheme="minorEastAsia"/>
          <w:b/>
          <w:bCs/>
          <w:color w:val="auto"/>
          <w:spacing w:val="1"/>
          <w:sz w:val="21"/>
          <w:szCs w:val="21"/>
          <w:highlight w:val="none"/>
          <w:lang w:val="en-US" w:eastAsia="zh-CN"/>
        </w:rPr>
      </w:pPr>
      <w:r>
        <w:rPr>
          <w:rFonts w:hint="eastAsia" w:asciiTheme="minorEastAsia" w:hAnsiTheme="minorEastAsia" w:eastAsiaTheme="minorEastAsia" w:cstheme="minorEastAsia"/>
          <w:b/>
          <w:bCs/>
          <w:color w:val="auto"/>
          <w:spacing w:val="1"/>
          <w:sz w:val="21"/>
          <w:szCs w:val="21"/>
          <w:highlight w:val="none"/>
          <w:lang w:val="en-US" w:eastAsia="zh-CN"/>
        </w:rPr>
        <w:t>箱变砖砌基础施工要求</w:t>
      </w:r>
    </w:p>
    <w:p w14:paraId="54C415D9">
      <w:pPr>
        <w:pStyle w:val="17"/>
        <w:pageBreakBefore w:val="0"/>
        <w:widowControl w:val="0"/>
        <w:kinsoku/>
        <w:wordWrap/>
        <w:autoSpaceDE w:val="0"/>
        <w:autoSpaceDN w:val="0"/>
        <w:bidi w:val="0"/>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（1）在基础开挖前应根据箱变的安装位置和设备尺寸进行放线定位，需要拆除的绿化植被必须征得相关管理部同意后才能拆除。若箱变采用砖砌结构，所用砖块为烧结页岩砖，不得使用水泥沙砖。</w:t>
      </w:r>
    </w:p>
    <w:p w14:paraId="5E4C35A9">
      <w:pPr>
        <w:pStyle w:val="17"/>
        <w:pageBreakBefore w:val="0"/>
        <w:widowControl w:val="0"/>
        <w:kinsoku/>
        <w:wordWrap/>
        <w:autoSpaceDE w:val="0"/>
        <w:autoSpaceDN w:val="0"/>
        <w:bidi w:val="0"/>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（2）砖砌充电设备基础均要求用M10水泥砂浆[水泥（kg）：砂（kg）：水（kg）=1:5.09:0.96]进行砌筑；</w:t>
      </w:r>
    </w:p>
    <w:p w14:paraId="2E54EDFC">
      <w:pPr>
        <w:pStyle w:val="17"/>
        <w:pageBreakBefore w:val="0"/>
        <w:widowControl w:val="0"/>
        <w:kinsoku/>
        <w:wordWrap/>
        <w:autoSpaceDE w:val="0"/>
        <w:autoSpaceDN w:val="0"/>
        <w:bidi w:val="0"/>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（3）砖砌充电设备基础的灰缝应横平竖直厚薄均匀，水平灰缝砂浆饱满度不得小于80%，厚度宜为10mm，但不应小于8mm也不应大于12mm。</w:t>
      </w:r>
    </w:p>
    <w:p w14:paraId="46B56B18">
      <w:pPr>
        <w:pStyle w:val="17"/>
        <w:pageBreakBefore w:val="0"/>
        <w:widowControl w:val="0"/>
        <w:kinsoku/>
        <w:wordWrap/>
        <w:autoSpaceDE w:val="0"/>
        <w:autoSpaceDN w:val="0"/>
        <w:bidi w:val="0"/>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（4）砖砌充电设备基础竖向灰缝砂浆需填充饱满，不得出现透明缝、瞎缝和假缝，基础整体砌筑完成后长度大于或等于300mm的竖向通缝不超过3处且不得位于同一面墙体上。</w:t>
      </w:r>
    </w:p>
    <w:p w14:paraId="1091D85E">
      <w:pPr>
        <w:pStyle w:val="17"/>
        <w:pageBreakBefore w:val="0"/>
        <w:widowControl w:val="0"/>
        <w:kinsoku/>
        <w:wordWrap/>
        <w:autoSpaceDE w:val="0"/>
        <w:autoSpaceDN w:val="0"/>
        <w:bidi w:val="0"/>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（5）砖砌充电设备基础施工临时间断处补砌时，必须将接处表面清理干净，浇水湿润，并填实砂浆保持灰缝平直。</w:t>
      </w:r>
    </w:p>
    <w:p w14:paraId="0D461553">
      <w:pPr>
        <w:pStyle w:val="17"/>
        <w:pageBreakBefore w:val="0"/>
        <w:widowControl w:val="0"/>
        <w:kinsoku/>
        <w:wordWrap/>
        <w:autoSpaceDE w:val="0"/>
        <w:autoSpaceDN w:val="0"/>
        <w:bidi w:val="0"/>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（6）砖砌充电设备基础的最上一层砖，应整砖丁砌（即砖的长边垂直于墙面的砌法）。</w:t>
      </w:r>
    </w:p>
    <w:p w14:paraId="673D0C18">
      <w:pPr>
        <w:pStyle w:val="17"/>
        <w:pageBreakBefore w:val="0"/>
        <w:widowControl w:val="0"/>
        <w:kinsoku/>
        <w:wordWrap/>
        <w:autoSpaceDE w:val="0"/>
        <w:autoSpaceDN w:val="0"/>
        <w:bidi w:val="0"/>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（7）砖砌充电设备基础须用1:2水泥砂浆进行内外抹面收光，抹面厚度100mm，同时应确保基础顶面平整。</w:t>
      </w:r>
    </w:p>
    <w:p w14:paraId="4EAFF529">
      <w:pPr>
        <w:pStyle w:val="17"/>
        <w:pageBreakBefore w:val="0"/>
        <w:widowControl w:val="0"/>
        <w:kinsoku/>
        <w:wordWrap/>
        <w:autoSpaceDE w:val="0"/>
        <w:autoSpaceDN w:val="0"/>
        <w:bidi w:val="0"/>
        <w:spacing w:before="0" w:beforeAutospacing="0" w:after="0" w:afterAutospacing="0" w:line="312" w:lineRule="auto"/>
        <w:jc w:val="left"/>
        <w:textAlignment w:val="auto"/>
        <w:rPr>
          <w:rFonts w:hint="eastAsia" w:asciiTheme="minorEastAsia" w:hAnsiTheme="minorEastAsia" w:eastAsiaTheme="minorEastAsia" w:cstheme="minorEastAsia"/>
          <w:b/>
          <w:bCs/>
          <w:color w:val="auto"/>
          <w:spacing w:val="1"/>
          <w:sz w:val="21"/>
          <w:szCs w:val="21"/>
          <w:highlight w:val="none"/>
          <w:lang w:val="en-US" w:eastAsia="zh-CN"/>
        </w:rPr>
      </w:pPr>
      <w:r>
        <w:rPr>
          <w:rFonts w:hint="eastAsia" w:asciiTheme="minorEastAsia" w:hAnsiTheme="minorEastAsia" w:eastAsiaTheme="minorEastAsia" w:cstheme="minorEastAsia"/>
          <w:b/>
          <w:bCs/>
          <w:color w:val="auto"/>
          <w:spacing w:val="1"/>
          <w:sz w:val="21"/>
          <w:szCs w:val="21"/>
          <w:highlight w:val="none"/>
          <w:lang w:val="en-US" w:eastAsia="zh-CN"/>
        </w:rPr>
        <w:t>混凝土基础施工要求</w:t>
      </w:r>
    </w:p>
    <w:p w14:paraId="74028BBD">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（1）该项目充电设备主要用于电动</w:t>
      </w:r>
      <w:r>
        <w:rPr>
          <w:rFonts w:hint="eastAsia" w:asciiTheme="minorEastAsia" w:hAnsiTheme="minorEastAsia" w:eastAsiaTheme="minorEastAsia" w:cstheme="minorEastAsia"/>
          <w:color w:val="auto"/>
          <w:spacing w:val="1"/>
          <w:sz w:val="21"/>
          <w:szCs w:val="21"/>
          <w:highlight w:val="none"/>
          <w:lang w:eastAsia="zh-CN"/>
        </w:rPr>
        <w:t>汽车</w:t>
      </w:r>
      <w:r>
        <w:rPr>
          <w:rFonts w:hint="eastAsia" w:asciiTheme="minorEastAsia" w:hAnsiTheme="minorEastAsia" w:eastAsiaTheme="minorEastAsia" w:cstheme="minorEastAsia"/>
          <w:color w:val="auto"/>
          <w:spacing w:val="1"/>
          <w:sz w:val="21"/>
          <w:szCs w:val="21"/>
          <w:highlight w:val="none"/>
          <w:lang w:val="en-US" w:eastAsia="zh-CN"/>
        </w:rPr>
        <w:t>充电，为保证充电终端的安装牢固可靠，电终桩基础采用C20现浇混凝土制作。</w:t>
      </w:r>
    </w:p>
    <w:p w14:paraId="4261C0E3">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（2）为防止基础下沉，在开挖完成后必须对基坑夯实处理。在混凝土浇筑前依据基础尺寸进行模板支设和加固，保证在混凝土浇筑过程中不漏浆、不涨模。</w:t>
      </w:r>
    </w:p>
    <w:p w14:paraId="7E15F3BE">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（3）在浇筑混凝土的同时依据基础施工图纸预埋相应的设备安装螺栓，埋设深度不得小于15cm，外露长度应保证设备安装拧紧后露出3~4个丝牙。</w:t>
      </w:r>
    </w:p>
    <w:p w14:paraId="1FDF08EC">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（4）基础在浇筑时必须振捣密实，预埋螺栓必须保证螺栓与基础表面垂直，螺栓间距、锚固长度均应满足施工图纸要求。</w:t>
      </w:r>
    </w:p>
    <w:p w14:paraId="13ABA2CF">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（5）基础浇筑完成后必须在养护强度达到设计强度的75%后才能实施设备的安装固定。</w:t>
      </w:r>
    </w:p>
    <w:p w14:paraId="42BBD282">
      <w:pPr>
        <w:pStyle w:val="17"/>
        <w:pageBreakBefore w:val="0"/>
        <w:widowControl w:val="0"/>
        <w:kinsoku/>
        <w:wordWrap/>
        <w:autoSpaceDE w:val="0"/>
        <w:autoSpaceDN w:val="0"/>
        <w:bidi w:val="0"/>
        <w:spacing w:before="0" w:beforeAutospacing="0" w:after="0" w:afterAutospacing="0" w:line="312" w:lineRule="auto"/>
        <w:jc w:val="left"/>
        <w:textAlignment w:val="auto"/>
        <w:rPr>
          <w:rFonts w:hint="eastAsia" w:asciiTheme="minorEastAsia" w:hAnsiTheme="minorEastAsia" w:eastAsiaTheme="minorEastAsia" w:cstheme="minorEastAsia"/>
          <w:b/>
          <w:bCs/>
          <w:color w:val="auto"/>
          <w:spacing w:val="1"/>
          <w:sz w:val="21"/>
          <w:szCs w:val="21"/>
          <w:highlight w:val="none"/>
          <w:lang w:val="en-US" w:eastAsia="zh-CN"/>
        </w:rPr>
      </w:pPr>
      <w:r>
        <w:rPr>
          <w:rFonts w:hint="eastAsia" w:asciiTheme="minorEastAsia" w:hAnsiTheme="minorEastAsia" w:eastAsiaTheme="minorEastAsia" w:cstheme="minorEastAsia"/>
          <w:b/>
          <w:bCs/>
          <w:color w:val="auto"/>
          <w:spacing w:val="1"/>
          <w:sz w:val="21"/>
          <w:szCs w:val="21"/>
          <w:highlight w:val="none"/>
          <w:lang w:val="en-US" w:eastAsia="zh-CN"/>
        </w:rPr>
        <w:t>电缆敷设施工要求</w:t>
      </w:r>
    </w:p>
    <w:p w14:paraId="0EDB25D9">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（1）电缆沟负挖深度满足要求，确保电缆埋地深度≥0.5米，电缆管叠加时层数不大于2层，之间垫100mm软土或细砂；</w:t>
      </w:r>
    </w:p>
    <w:p w14:paraId="25D72B22">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（2）电缆敷设前应对整盘电缆进行绝缘测试，测试合格后方能进行电缆敷设；</w:t>
      </w:r>
    </w:p>
    <w:p w14:paraId="61634B00">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（3）电缆敷设的弯曲半径应≥10D（D：电缆直径）；</w:t>
      </w:r>
    </w:p>
    <w:p w14:paraId="7F739685">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（4）预埋电缆穿PVC管，一根DN75PVC管穿1个直流终端的电缆，若采用其他规格PVC管、波纹管、玻璃钢管及镀锌钢管等应保证所穿电缆的填充率不大于管道的70%；</w:t>
      </w:r>
    </w:p>
    <w:p w14:paraId="0057ED78">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5）PVC管不应有穿孔，裂缝和显著的凹凸不平，均壁应光滑,管口应无毛刺和尖锐棱角，PVC管在弯制后，不应有裂缝和显著凹瘪现象，其弯扁程度不大于管子外径的10％，PVC管插接或套接时，其插入深度宜为管子内径的1.1～1.8倍，连接件处均匀涂抹密封胶以保证其牢固可靠、密封防水；</w:t>
      </w:r>
    </w:p>
    <w:p w14:paraId="2030741A">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（6）当电缆与热力管道（沟）及热力设备平行，交叉时应采取隔热措施，使电缆周围土壤的温升不超过10℃；</w:t>
      </w:r>
    </w:p>
    <w:p w14:paraId="2E07429E">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（7）电缆敷设完成后在箱变及接线井悬挂电缆标识牌，标明电缆规格型号、长度、起端和终端；</w:t>
      </w:r>
    </w:p>
    <w:p w14:paraId="0B427344">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（8）埋地电缆在拐弯、接头、交叉，进出建筑物等地段应设明显的方位标桩，标桩应牢固，标志应清晰，标桩露出地面以15-20cm为宜。</w:t>
      </w:r>
    </w:p>
    <w:p w14:paraId="151B543F">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（9）本项目的电缆主要敷设于</w:t>
      </w:r>
      <w:r>
        <w:rPr>
          <w:rFonts w:hint="eastAsia" w:asciiTheme="minorEastAsia" w:hAnsiTheme="minorEastAsia" w:eastAsiaTheme="minorEastAsia" w:cstheme="minorEastAsia"/>
          <w:color w:val="auto"/>
          <w:spacing w:val="1"/>
          <w:sz w:val="21"/>
          <w:szCs w:val="21"/>
          <w:highlight w:val="none"/>
          <w:lang w:eastAsia="zh-CN"/>
        </w:rPr>
        <w:t>商业</w:t>
      </w:r>
      <w:r>
        <w:rPr>
          <w:rFonts w:hint="eastAsia" w:asciiTheme="minorEastAsia" w:hAnsiTheme="minorEastAsia" w:eastAsiaTheme="minorEastAsia" w:cstheme="minorEastAsia"/>
          <w:color w:val="auto"/>
          <w:spacing w:val="1"/>
          <w:sz w:val="21"/>
          <w:szCs w:val="21"/>
          <w:highlight w:val="none"/>
          <w:lang w:val="en-US" w:eastAsia="zh-CN"/>
        </w:rPr>
        <w:t>场站内，由于车辆往来多，影响车辆和人员的通行，在施工前应提前进行现场勘查并将拟施工的区域告知采购人，以征得采购人配合协调调度车辆，在绿化地内动土作业应征得相关管理单位的认可。</w:t>
      </w:r>
    </w:p>
    <w:p w14:paraId="5B30EBE6">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（10）施工前应检查确保电缆保护管内壁光滑无毛刺，管材应满足电缆保护所需的机械强度和耐久性要求。</w:t>
      </w:r>
    </w:p>
    <w:p w14:paraId="1B7B10D7">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（11）电缆沟开挖深度不得小于0.7m,在电缆拐弯处或直线距离超过50m时应设置电缆井，方便放线和检修。回填完毕后及时打场地卫生，恢复原貌。</w:t>
      </w:r>
    </w:p>
    <w:p w14:paraId="65D96D90">
      <w:pPr>
        <w:pStyle w:val="17"/>
        <w:pageBreakBefore w:val="0"/>
        <w:widowControl w:val="0"/>
        <w:kinsoku/>
        <w:wordWrap/>
        <w:autoSpaceDE w:val="0"/>
        <w:autoSpaceDN w:val="0"/>
        <w:bidi w:val="0"/>
        <w:spacing w:before="0" w:beforeAutospacing="0" w:after="0" w:afterAutospacing="0" w:line="312" w:lineRule="auto"/>
        <w:jc w:val="left"/>
        <w:textAlignment w:val="auto"/>
        <w:rPr>
          <w:rFonts w:hint="eastAsia" w:asciiTheme="minorEastAsia" w:hAnsiTheme="minorEastAsia" w:eastAsiaTheme="minorEastAsia" w:cstheme="minorEastAsia"/>
          <w:b/>
          <w:bCs/>
          <w:color w:val="auto"/>
          <w:spacing w:val="1"/>
          <w:sz w:val="21"/>
          <w:szCs w:val="21"/>
          <w:highlight w:val="none"/>
          <w:lang w:val="en-US" w:eastAsia="zh-CN"/>
        </w:rPr>
      </w:pPr>
      <w:r>
        <w:rPr>
          <w:rFonts w:hint="eastAsia" w:asciiTheme="minorEastAsia" w:hAnsiTheme="minorEastAsia" w:eastAsiaTheme="minorEastAsia" w:cstheme="minorEastAsia"/>
          <w:b/>
          <w:bCs/>
          <w:color w:val="auto"/>
          <w:spacing w:val="1"/>
          <w:sz w:val="21"/>
          <w:szCs w:val="21"/>
          <w:highlight w:val="none"/>
          <w:lang w:val="en-US" w:eastAsia="zh-CN"/>
        </w:rPr>
        <w:t>土方回填及充电设备基础养护施工要求</w:t>
      </w:r>
    </w:p>
    <w:p w14:paraId="3AFBA837">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（1）土方回填前应将基坑杂物进行清理，回填土不含植物残体、垃圾等杂质，分层铺摊夯实，每层厚度不超过200mm，其中回填土所含砂石颗粒径不超过100mm；</w:t>
      </w:r>
    </w:p>
    <w:p w14:paraId="6071D568">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2）充电设备基础施工完成后，均应在12小时内浇水和用塑料薄膜加以覆盖，浇水次数应能够保持砌体墙面有足够的湿润状态，养护期不少于3天，确保基础表面美观可靠，无蜂窝麻面、隙缝夹渣、不规则裂纹等。</w:t>
      </w:r>
    </w:p>
    <w:p w14:paraId="42D7639C">
      <w:pPr>
        <w:pStyle w:val="17"/>
        <w:pageBreakBefore w:val="0"/>
        <w:widowControl w:val="0"/>
        <w:kinsoku/>
        <w:wordWrap/>
        <w:autoSpaceDE w:val="0"/>
        <w:autoSpaceDN w:val="0"/>
        <w:bidi w:val="0"/>
        <w:spacing w:before="0" w:beforeAutospacing="0" w:after="0" w:afterAutospacing="0" w:line="312" w:lineRule="auto"/>
        <w:jc w:val="left"/>
        <w:textAlignment w:val="auto"/>
        <w:rPr>
          <w:rFonts w:hint="eastAsia" w:asciiTheme="minorEastAsia" w:hAnsiTheme="minorEastAsia" w:eastAsiaTheme="minorEastAsia" w:cstheme="minorEastAsia"/>
          <w:b/>
          <w:bCs/>
          <w:color w:val="auto"/>
          <w:spacing w:val="1"/>
          <w:sz w:val="21"/>
          <w:szCs w:val="21"/>
          <w:highlight w:val="none"/>
          <w:lang w:val="en-US" w:eastAsia="zh-CN"/>
        </w:rPr>
      </w:pPr>
      <w:r>
        <w:rPr>
          <w:rFonts w:hint="eastAsia" w:asciiTheme="minorEastAsia" w:hAnsiTheme="minorEastAsia" w:eastAsiaTheme="minorEastAsia" w:cstheme="minorEastAsia"/>
          <w:b/>
          <w:bCs/>
          <w:color w:val="auto"/>
          <w:spacing w:val="1"/>
          <w:sz w:val="21"/>
          <w:szCs w:val="21"/>
          <w:highlight w:val="none"/>
          <w:lang w:val="en-US" w:eastAsia="zh-CN"/>
        </w:rPr>
        <w:t>电缆端接施工要求</w:t>
      </w:r>
    </w:p>
    <w:p w14:paraId="4A768A76">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（1）根据线鼻子腔深度确定绝缘层剥切长度（绝缘层剥切长度=线鼻子腔深度+2mm），用剥线钳环切将绝缘层剥掉，剥切过程中应避免用力过大伤及线芯导体部分；</w:t>
      </w:r>
    </w:p>
    <w:p w14:paraId="2B9E1EF4">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（2）选择与电缆型号相等，并与元器件或铜排配套的线鼻子进行压接，压接时须使用液压钳及配套模具，不得使用铁锤砸击的方式进行压接；</w:t>
      </w:r>
    </w:p>
    <w:p w14:paraId="511BC830">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（3）铜鼻压接结束以后，对绝缘皮与线鼻子用PVC胶带缠绕保护至少2圈后加绝缘软护套（信号线除外），对于压接后的端子有压接不牢或虚接情况时，须使用裸导线对线芯进行填充后再压接或重新制作端子。</w:t>
      </w:r>
    </w:p>
    <w:p w14:paraId="3CAF6B97">
      <w:pPr>
        <w:pStyle w:val="17"/>
        <w:pageBreakBefore w:val="0"/>
        <w:widowControl w:val="0"/>
        <w:kinsoku/>
        <w:wordWrap/>
        <w:autoSpaceDE w:val="0"/>
        <w:autoSpaceDN w:val="0"/>
        <w:bidi w:val="0"/>
        <w:spacing w:before="0" w:beforeAutospacing="0" w:after="0" w:afterAutospacing="0" w:line="312" w:lineRule="auto"/>
        <w:jc w:val="left"/>
        <w:textAlignment w:val="auto"/>
        <w:rPr>
          <w:rFonts w:hint="default" w:asciiTheme="minorEastAsia" w:hAnsiTheme="minorEastAsia" w:eastAsiaTheme="minorEastAsia" w:cstheme="minorEastAsia"/>
          <w:b/>
          <w:bCs/>
          <w:color w:val="auto"/>
          <w:spacing w:val="1"/>
          <w:sz w:val="21"/>
          <w:szCs w:val="21"/>
          <w:highlight w:val="none"/>
          <w:lang w:val="en-US" w:eastAsia="zh-CN"/>
        </w:rPr>
      </w:pPr>
      <w:r>
        <w:rPr>
          <w:rFonts w:hint="eastAsia" w:asciiTheme="minorEastAsia" w:hAnsiTheme="minorEastAsia" w:eastAsiaTheme="minorEastAsia" w:cstheme="minorEastAsia"/>
          <w:b/>
          <w:bCs/>
          <w:color w:val="auto"/>
          <w:spacing w:val="1"/>
          <w:sz w:val="21"/>
          <w:szCs w:val="21"/>
          <w:highlight w:val="none"/>
          <w:lang w:val="en-US" w:eastAsia="zh-CN"/>
        </w:rPr>
        <w:t>车位施工及场站配套设施</w:t>
      </w:r>
    </w:p>
    <w:p w14:paraId="578D8C8E">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val="en-US" w:eastAsia="zh-CN"/>
        </w:rPr>
        <w:t>指示牌、品牌柱明确数量为每个电站1个，照明为每3个车位安装1个照明灯。</w:t>
      </w:r>
      <w:r>
        <w:rPr>
          <w:rFonts w:hint="eastAsia" w:asciiTheme="minorEastAsia" w:hAnsiTheme="minorEastAsia" w:eastAsiaTheme="minorEastAsia" w:cstheme="minorEastAsia"/>
          <w:color w:val="auto"/>
          <w:spacing w:val="1"/>
          <w:sz w:val="21"/>
          <w:szCs w:val="21"/>
          <w:highlight w:val="none"/>
          <w:lang w:eastAsia="zh-CN"/>
        </w:rPr>
        <w:t>手推式消防器材1个/电站。</w:t>
      </w:r>
    </w:p>
    <w:p w14:paraId="66E342B0">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指示牌：双面反光膜铝牌，规格不小于68CM*100CM，立杆长度不少于3米，混凝土基础需考虑安全性；</w:t>
      </w:r>
    </w:p>
    <w:p w14:paraId="5441762A">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品牌柱：75CM（宽）*300CM（高）*15CM（厚）；双面LED发光牌，混凝土基础需考虑安全性。</w:t>
      </w:r>
    </w:p>
    <w:p w14:paraId="25847762">
      <w:pPr>
        <w:pageBreakBefore w:val="0"/>
        <w:numPr>
          <w:ilvl w:val="0"/>
          <w:numId w:val="0"/>
        </w:numPr>
        <w:kinsoku/>
        <w:wordWrap/>
        <w:bidi w:val="0"/>
        <w:spacing w:line="312" w:lineRule="auto"/>
        <w:ind w:leftChars="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雨棚</w:t>
      </w:r>
    </w:p>
    <w:p w14:paraId="1E381937">
      <w:pPr>
        <w:pageBreakBefore w:val="0"/>
        <w:numPr>
          <w:ilvl w:val="0"/>
          <w:numId w:val="0"/>
        </w:numPr>
        <w:kinsoku/>
        <w:wordWrap/>
        <w:bidi w:val="0"/>
        <w:spacing w:line="312"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雨棚</w:t>
      </w:r>
      <w:r>
        <w:rPr>
          <w:rFonts w:hint="eastAsia" w:asciiTheme="minorEastAsia" w:hAnsiTheme="minorEastAsia" w:eastAsiaTheme="minorEastAsia" w:cstheme="minorEastAsia"/>
          <w:color w:val="auto"/>
          <w:sz w:val="21"/>
          <w:szCs w:val="21"/>
          <w:highlight w:val="none"/>
        </w:rPr>
        <w:t>膜材选用符合国家行业相关标准及要求。</w:t>
      </w:r>
    </w:p>
    <w:p w14:paraId="2E700CFE">
      <w:pPr>
        <w:pageBreakBefore w:val="0"/>
        <w:kinsoku/>
        <w:wordWrap/>
        <w:topLinePunct/>
        <w:bidi w:val="0"/>
        <w:adjustRightInd w:val="0"/>
        <w:snapToGrid w:val="0"/>
        <w:spacing w:beforeAutospacing="0" w:afterAutospacing="0" w:line="312" w:lineRule="auto"/>
        <w:jc w:val="left"/>
        <w:textAlignment w:val="auto"/>
        <w:rPr>
          <w:rFonts w:hint="eastAsia" w:asciiTheme="minorEastAsia" w:hAnsiTheme="minorEastAsia" w:eastAsiaTheme="minorEastAsia" w:cstheme="minorEastAsia"/>
          <w:color w:val="auto"/>
          <w:sz w:val="21"/>
          <w:szCs w:val="21"/>
          <w:highlight w:val="none"/>
        </w:rPr>
      </w:pPr>
    </w:p>
    <w:p w14:paraId="52C4F7FF">
      <w:pPr>
        <w:spacing w:line="228" w:lineRule="auto"/>
        <w:rPr>
          <w:rFonts w:hint="eastAsia" w:asciiTheme="minorEastAsia" w:hAnsiTheme="minorEastAsia" w:eastAsiaTheme="minorEastAsia" w:cstheme="minorEastAsia"/>
          <w:color w:val="auto"/>
          <w:sz w:val="21"/>
          <w:szCs w:val="21"/>
          <w:highlight w:val="none"/>
        </w:rPr>
      </w:pPr>
    </w:p>
    <w:p w14:paraId="63E1A2E1">
      <w:pPr>
        <w:spacing w:line="228" w:lineRule="auto"/>
        <w:rPr>
          <w:rFonts w:hint="eastAsia" w:asciiTheme="minorEastAsia" w:hAnsiTheme="minorEastAsia" w:eastAsiaTheme="minorEastAsia" w:cstheme="minorEastAsia"/>
          <w:color w:val="auto"/>
          <w:sz w:val="21"/>
          <w:szCs w:val="21"/>
          <w:highlight w:val="none"/>
        </w:rPr>
        <w:sectPr>
          <w:headerReference r:id="rId3" w:type="default"/>
          <w:footerReference r:id="rId4" w:type="default"/>
          <w:pgSz w:w="11910" w:h="16840"/>
          <w:pgMar w:top="1231" w:right="1348" w:bottom="1628" w:left="1304" w:header="867" w:footer="1466" w:gutter="0"/>
          <w:pgNumType w:fmt="decimal"/>
          <w:cols w:space="720" w:num="1"/>
        </w:sectPr>
      </w:pPr>
    </w:p>
    <w:tbl>
      <w:tblPr>
        <w:tblStyle w:val="14"/>
        <w:tblpPr w:leftFromText="180" w:rightFromText="180" w:vertAnchor="text" w:horzAnchor="page" w:tblpX="1452" w:tblpY="-170"/>
        <w:tblOverlap w:val="never"/>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3014"/>
        <w:gridCol w:w="2615"/>
        <w:gridCol w:w="2686"/>
      </w:tblGrid>
      <w:tr w14:paraId="66956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71" w:type="dxa"/>
            <w:noWrap w:val="0"/>
            <w:vAlign w:val="top"/>
          </w:tcPr>
          <w:p w14:paraId="00629DD4">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3014" w:type="dxa"/>
            <w:noWrap w:val="0"/>
            <w:vAlign w:val="top"/>
          </w:tcPr>
          <w:p w14:paraId="1BF006C0">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生产工艺</w:t>
            </w:r>
          </w:p>
        </w:tc>
        <w:tc>
          <w:tcPr>
            <w:tcW w:w="2615" w:type="dxa"/>
            <w:noWrap w:val="0"/>
            <w:vAlign w:val="top"/>
          </w:tcPr>
          <w:p w14:paraId="6B7456CF">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技术数据</w:t>
            </w:r>
          </w:p>
        </w:tc>
        <w:tc>
          <w:tcPr>
            <w:tcW w:w="2686" w:type="dxa"/>
            <w:noWrap w:val="0"/>
            <w:vAlign w:val="top"/>
          </w:tcPr>
          <w:p w14:paraId="2A0119AE">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执行标准</w:t>
            </w:r>
          </w:p>
        </w:tc>
      </w:tr>
      <w:tr w14:paraId="0D57D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71" w:type="dxa"/>
            <w:noWrap w:val="0"/>
            <w:vAlign w:val="top"/>
          </w:tcPr>
          <w:p w14:paraId="08950993">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3014" w:type="dxa"/>
            <w:noWrap w:val="0"/>
            <w:vAlign w:val="top"/>
          </w:tcPr>
          <w:p w14:paraId="57E64153">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基布</w:t>
            </w:r>
          </w:p>
        </w:tc>
        <w:tc>
          <w:tcPr>
            <w:tcW w:w="2615" w:type="dxa"/>
            <w:noWrap w:val="0"/>
            <w:vAlign w:val="top"/>
          </w:tcPr>
          <w:p w14:paraId="49FCC5E6">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高强度低纱聚酯丝</w:t>
            </w:r>
          </w:p>
        </w:tc>
        <w:tc>
          <w:tcPr>
            <w:tcW w:w="2686" w:type="dxa"/>
            <w:noWrap w:val="0"/>
            <w:vAlign w:val="top"/>
          </w:tcPr>
          <w:p w14:paraId="7F46ABB1">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DIN EN 60001</w:t>
            </w:r>
          </w:p>
        </w:tc>
      </w:tr>
      <w:tr w14:paraId="535C6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71" w:type="dxa"/>
            <w:noWrap w:val="0"/>
            <w:vAlign w:val="top"/>
          </w:tcPr>
          <w:p w14:paraId="68612293">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3014" w:type="dxa"/>
            <w:noWrap w:val="0"/>
            <w:vAlign w:val="top"/>
          </w:tcPr>
          <w:p w14:paraId="509B5787">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织造丝规格</w:t>
            </w:r>
          </w:p>
        </w:tc>
        <w:tc>
          <w:tcPr>
            <w:tcW w:w="2615" w:type="dxa"/>
            <w:noWrap w:val="0"/>
            <w:vAlign w:val="top"/>
          </w:tcPr>
          <w:p w14:paraId="59D0F80F">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1000（dtex） 30*30</w:t>
            </w:r>
          </w:p>
        </w:tc>
        <w:tc>
          <w:tcPr>
            <w:tcW w:w="2686" w:type="dxa"/>
            <w:noWrap w:val="0"/>
            <w:vAlign w:val="top"/>
          </w:tcPr>
          <w:p w14:paraId="78D72C92">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DIN EN 60001</w:t>
            </w:r>
          </w:p>
        </w:tc>
      </w:tr>
      <w:tr w14:paraId="52704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71" w:type="dxa"/>
            <w:noWrap w:val="0"/>
            <w:vAlign w:val="top"/>
          </w:tcPr>
          <w:p w14:paraId="582DE135">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3014" w:type="dxa"/>
            <w:noWrap w:val="0"/>
            <w:vAlign w:val="top"/>
          </w:tcPr>
          <w:p w14:paraId="3C46E978">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织造方式</w:t>
            </w:r>
          </w:p>
        </w:tc>
        <w:tc>
          <w:tcPr>
            <w:tcW w:w="2615" w:type="dxa"/>
            <w:noWrap w:val="0"/>
            <w:vAlign w:val="top"/>
          </w:tcPr>
          <w:p w14:paraId="2FB88178">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机织布 P 1/1</w:t>
            </w:r>
          </w:p>
        </w:tc>
        <w:tc>
          <w:tcPr>
            <w:tcW w:w="2686" w:type="dxa"/>
            <w:noWrap w:val="0"/>
            <w:vAlign w:val="top"/>
          </w:tcPr>
          <w:p w14:paraId="473B29D8">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DIN EN 9356</w:t>
            </w:r>
          </w:p>
        </w:tc>
      </w:tr>
      <w:tr w14:paraId="7E046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71" w:type="dxa"/>
            <w:noWrap w:val="0"/>
            <w:vAlign w:val="top"/>
          </w:tcPr>
          <w:p w14:paraId="745578B2">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3014" w:type="dxa"/>
            <w:noWrap w:val="0"/>
            <w:vAlign w:val="top"/>
          </w:tcPr>
          <w:p w14:paraId="55AA86B8">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基布重量（g/㎡)</w:t>
            </w:r>
          </w:p>
        </w:tc>
        <w:tc>
          <w:tcPr>
            <w:tcW w:w="2615" w:type="dxa"/>
            <w:noWrap w:val="0"/>
            <w:vAlign w:val="top"/>
          </w:tcPr>
          <w:p w14:paraId="0256ACAE">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285g/㎡</w:t>
            </w:r>
          </w:p>
        </w:tc>
        <w:tc>
          <w:tcPr>
            <w:tcW w:w="2686" w:type="dxa"/>
            <w:noWrap w:val="0"/>
            <w:vAlign w:val="top"/>
          </w:tcPr>
          <w:p w14:paraId="5B4E5BC1">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DIN EN 12128</w:t>
            </w:r>
          </w:p>
        </w:tc>
      </w:tr>
      <w:tr w14:paraId="612D3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771" w:type="dxa"/>
            <w:noWrap w:val="0"/>
            <w:vAlign w:val="top"/>
          </w:tcPr>
          <w:p w14:paraId="5541211C">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3014" w:type="dxa"/>
            <w:noWrap w:val="0"/>
            <w:vAlign w:val="top"/>
          </w:tcPr>
          <w:p w14:paraId="1E806034">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总重量（g/㎡)</w:t>
            </w:r>
          </w:p>
        </w:tc>
        <w:tc>
          <w:tcPr>
            <w:tcW w:w="2615" w:type="dxa"/>
            <w:noWrap w:val="0"/>
            <w:vAlign w:val="top"/>
          </w:tcPr>
          <w:p w14:paraId="1FC15864">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1100g/㎡</w:t>
            </w:r>
          </w:p>
        </w:tc>
        <w:tc>
          <w:tcPr>
            <w:tcW w:w="2686" w:type="dxa"/>
            <w:noWrap w:val="0"/>
            <w:vAlign w:val="top"/>
          </w:tcPr>
          <w:p w14:paraId="57DD06F5">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DIN ENI S0 2286-2</w:t>
            </w:r>
          </w:p>
        </w:tc>
      </w:tr>
      <w:tr w14:paraId="3AF37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771" w:type="dxa"/>
            <w:noWrap w:val="0"/>
            <w:vAlign w:val="top"/>
          </w:tcPr>
          <w:p w14:paraId="74702FBF">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3014" w:type="dxa"/>
            <w:noWrap w:val="0"/>
            <w:vAlign w:val="top"/>
          </w:tcPr>
          <w:p w14:paraId="56DC48C9">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总厚度（mm）</w:t>
            </w:r>
          </w:p>
        </w:tc>
        <w:tc>
          <w:tcPr>
            <w:tcW w:w="2615" w:type="dxa"/>
            <w:noWrap w:val="0"/>
            <w:vAlign w:val="top"/>
          </w:tcPr>
          <w:p w14:paraId="59F8C81A">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0.85mm</w:t>
            </w:r>
          </w:p>
        </w:tc>
        <w:tc>
          <w:tcPr>
            <w:tcW w:w="2686" w:type="dxa"/>
            <w:noWrap w:val="0"/>
            <w:vAlign w:val="top"/>
          </w:tcPr>
          <w:p w14:paraId="14320FA4">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p>
        </w:tc>
      </w:tr>
      <w:tr w14:paraId="0DD5D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771" w:type="dxa"/>
            <w:noWrap w:val="0"/>
            <w:vAlign w:val="top"/>
          </w:tcPr>
          <w:p w14:paraId="54F36F16">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3014" w:type="dxa"/>
            <w:noWrap w:val="0"/>
            <w:vAlign w:val="top"/>
          </w:tcPr>
          <w:p w14:paraId="2AA22BE5">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剥离强度</w:t>
            </w:r>
          </w:p>
        </w:tc>
        <w:tc>
          <w:tcPr>
            <w:tcW w:w="2615" w:type="dxa"/>
            <w:noWrap w:val="0"/>
            <w:vAlign w:val="top"/>
          </w:tcPr>
          <w:p w14:paraId="6B7ACE47">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＞130N/5cm</w:t>
            </w:r>
          </w:p>
        </w:tc>
        <w:tc>
          <w:tcPr>
            <w:tcW w:w="2686" w:type="dxa"/>
            <w:noWrap w:val="0"/>
            <w:vAlign w:val="top"/>
          </w:tcPr>
          <w:p w14:paraId="7C4CEAD4">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DIN ENI 53136</w:t>
            </w:r>
          </w:p>
        </w:tc>
      </w:tr>
      <w:tr w14:paraId="7170C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771" w:type="dxa"/>
            <w:noWrap w:val="0"/>
            <w:vAlign w:val="top"/>
          </w:tcPr>
          <w:p w14:paraId="71A86A5D">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3014" w:type="dxa"/>
            <w:noWrap w:val="0"/>
            <w:vAlign w:val="top"/>
          </w:tcPr>
          <w:p w14:paraId="0325CF9B">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抗拉强度（经/纬）</w:t>
            </w:r>
          </w:p>
        </w:tc>
        <w:tc>
          <w:tcPr>
            <w:tcW w:w="2615" w:type="dxa"/>
            <w:noWrap w:val="0"/>
            <w:vAlign w:val="top"/>
          </w:tcPr>
          <w:p w14:paraId="5E184D4D">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4700N/4400N/5cm</w:t>
            </w:r>
          </w:p>
        </w:tc>
        <w:tc>
          <w:tcPr>
            <w:tcW w:w="2686" w:type="dxa"/>
            <w:noWrap w:val="0"/>
            <w:vAlign w:val="top"/>
          </w:tcPr>
          <w:p w14:paraId="05624AC6">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DIN ENI 63364</w:t>
            </w:r>
          </w:p>
        </w:tc>
      </w:tr>
      <w:tr w14:paraId="4AD29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71" w:type="dxa"/>
            <w:noWrap w:val="0"/>
            <w:vAlign w:val="top"/>
          </w:tcPr>
          <w:p w14:paraId="4E15A6FB">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3014" w:type="dxa"/>
            <w:noWrap w:val="0"/>
            <w:vAlign w:val="top"/>
          </w:tcPr>
          <w:p w14:paraId="66ADE6FA">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抗撕裂强度（经/纬）</w:t>
            </w:r>
          </w:p>
        </w:tc>
        <w:tc>
          <w:tcPr>
            <w:tcW w:w="2615" w:type="dxa"/>
            <w:noWrap w:val="0"/>
            <w:vAlign w:val="top"/>
          </w:tcPr>
          <w:p w14:paraId="4B077777">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500N/450N/5cm</w:t>
            </w:r>
          </w:p>
        </w:tc>
        <w:tc>
          <w:tcPr>
            <w:tcW w:w="2686" w:type="dxa"/>
            <w:noWrap w:val="0"/>
            <w:vAlign w:val="top"/>
          </w:tcPr>
          <w:p w14:paraId="57B28CB5">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DIN ENI 63363</w:t>
            </w:r>
          </w:p>
        </w:tc>
      </w:tr>
      <w:tr w14:paraId="3A6EC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71" w:type="dxa"/>
            <w:noWrap w:val="0"/>
            <w:vAlign w:val="top"/>
          </w:tcPr>
          <w:p w14:paraId="6D5B8DFC">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3014" w:type="dxa"/>
            <w:noWrap w:val="0"/>
            <w:vAlign w:val="top"/>
          </w:tcPr>
          <w:p w14:paraId="2AC63C29">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透光率</w:t>
            </w:r>
          </w:p>
        </w:tc>
        <w:tc>
          <w:tcPr>
            <w:tcW w:w="2615" w:type="dxa"/>
            <w:noWrap w:val="0"/>
            <w:vAlign w:val="top"/>
          </w:tcPr>
          <w:p w14:paraId="7EF1752D">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2686" w:type="dxa"/>
            <w:noWrap w:val="0"/>
            <w:vAlign w:val="top"/>
          </w:tcPr>
          <w:p w14:paraId="672C2D9D">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DIN ENI 63364</w:t>
            </w:r>
          </w:p>
        </w:tc>
      </w:tr>
      <w:tr w14:paraId="4177A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71" w:type="dxa"/>
            <w:noWrap w:val="0"/>
            <w:vAlign w:val="top"/>
          </w:tcPr>
          <w:p w14:paraId="5E41D412">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3014" w:type="dxa"/>
            <w:noWrap w:val="0"/>
            <w:vAlign w:val="top"/>
          </w:tcPr>
          <w:p w14:paraId="78CDB359">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降噪参数</w:t>
            </w:r>
          </w:p>
        </w:tc>
        <w:tc>
          <w:tcPr>
            <w:tcW w:w="2615" w:type="dxa"/>
            <w:noWrap w:val="0"/>
            <w:vAlign w:val="top"/>
          </w:tcPr>
          <w:p w14:paraId="02DD5F19">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16dBA</w:t>
            </w:r>
          </w:p>
        </w:tc>
        <w:tc>
          <w:tcPr>
            <w:tcW w:w="2686" w:type="dxa"/>
            <w:noWrap w:val="0"/>
            <w:vAlign w:val="top"/>
          </w:tcPr>
          <w:p w14:paraId="46BBE895">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DIN ENI 63364</w:t>
            </w:r>
          </w:p>
        </w:tc>
      </w:tr>
      <w:tr w14:paraId="3724D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71" w:type="dxa"/>
            <w:noWrap w:val="0"/>
            <w:vAlign w:val="top"/>
          </w:tcPr>
          <w:p w14:paraId="42F9392F">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3014" w:type="dxa"/>
            <w:noWrap w:val="0"/>
            <w:vAlign w:val="top"/>
          </w:tcPr>
          <w:p w14:paraId="73BDD1BF">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技术处理</w:t>
            </w:r>
          </w:p>
        </w:tc>
        <w:tc>
          <w:tcPr>
            <w:tcW w:w="2615" w:type="dxa"/>
            <w:noWrap w:val="0"/>
            <w:vAlign w:val="top"/>
          </w:tcPr>
          <w:p w14:paraId="0691923F">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防霉、防腐处理</w:t>
            </w:r>
          </w:p>
        </w:tc>
        <w:tc>
          <w:tcPr>
            <w:tcW w:w="2686" w:type="dxa"/>
            <w:noWrap w:val="0"/>
            <w:vAlign w:val="top"/>
          </w:tcPr>
          <w:p w14:paraId="4598B68F">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p>
        </w:tc>
      </w:tr>
      <w:tr w14:paraId="301F1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71" w:type="dxa"/>
            <w:noWrap w:val="0"/>
            <w:vAlign w:val="top"/>
          </w:tcPr>
          <w:p w14:paraId="5141576E">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3014" w:type="dxa"/>
            <w:noWrap w:val="0"/>
            <w:vAlign w:val="top"/>
          </w:tcPr>
          <w:p w14:paraId="6F69B016">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试用温度</w:t>
            </w:r>
          </w:p>
        </w:tc>
        <w:tc>
          <w:tcPr>
            <w:tcW w:w="2615" w:type="dxa"/>
            <w:noWrap w:val="0"/>
            <w:vAlign w:val="top"/>
          </w:tcPr>
          <w:p w14:paraId="00044D0E">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 ℃～（+68） ℃</w:t>
            </w:r>
          </w:p>
        </w:tc>
        <w:tc>
          <w:tcPr>
            <w:tcW w:w="2686" w:type="dxa"/>
            <w:noWrap w:val="0"/>
            <w:vAlign w:val="top"/>
          </w:tcPr>
          <w:p w14:paraId="0C899A61">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DIN EN 1876-2</w:t>
            </w:r>
          </w:p>
        </w:tc>
      </w:tr>
      <w:tr w14:paraId="05A48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71" w:type="dxa"/>
            <w:noWrap w:val="0"/>
            <w:vAlign w:val="top"/>
          </w:tcPr>
          <w:p w14:paraId="45ECD29B">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3014" w:type="dxa"/>
            <w:noWrap w:val="0"/>
            <w:vAlign w:val="top"/>
          </w:tcPr>
          <w:p w14:paraId="71EE4B3B">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表面处理</w:t>
            </w:r>
          </w:p>
        </w:tc>
        <w:tc>
          <w:tcPr>
            <w:tcW w:w="2615" w:type="dxa"/>
            <w:noWrap w:val="0"/>
            <w:vAlign w:val="top"/>
          </w:tcPr>
          <w:p w14:paraId="1D668BB3">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正 PVDF/反 Acruoc</w:t>
            </w:r>
          </w:p>
        </w:tc>
        <w:tc>
          <w:tcPr>
            <w:tcW w:w="2686" w:type="dxa"/>
            <w:noWrap w:val="0"/>
            <w:vAlign w:val="top"/>
          </w:tcPr>
          <w:p w14:paraId="13DC9A2E">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DIN EN 1876-1</w:t>
            </w:r>
          </w:p>
        </w:tc>
      </w:tr>
      <w:tr w14:paraId="60BE3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71" w:type="dxa"/>
            <w:noWrap w:val="0"/>
            <w:vAlign w:val="top"/>
          </w:tcPr>
          <w:p w14:paraId="6D9FCEF8">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3014" w:type="dxa"/>
            <w:noWrap w:val="0"/>
            <w:vAlign w:val="top"/>
          </w:tcPr>
          <w:p w14:paraId="7B8E724A">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防火标准</w:t>
            </w:r>
          </w:p>
        </w:tc>
        <w:tc>
          <w:tcPr>
            <w:tcW w:w="2615" w:type="dxa"/>
            <w:noWrap w:val="0"/>
            <w:vAlign w:val="top"/>
          </w:tcPr>
          <w:p w14:paraId="5E2DC14A">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w:t>
            </w:r>
          </w:p>
        </w:tc>
        <w:tc>
          <w:tcPr>
            <w:tcW w:w="2686" w:type="dxa"/>
            <w:noWrap w:val="0"/>
            <w:vAlign w:val="top"/>
          </w:tcPr>
          <w:p w14:paraId="102DC5D4">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中国 GB8624 B1</w:t>
            </w:r>
          </w:p>
        </w:tc>
      </w:tr>
      <w:tr w14:paraId="022F0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71" w:type="dxa"/>
            <w:noWrap w:val="0"/>
            <w:vAlign w:val="top"/>
          </w:tcPr>
          <w:p w14:paraId="22CB8A21">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p>
        </w:tc>
        <w:tc>
          <w:tcPr>
            <w:tcW w:w="3014" w:type="dxa"/>
            <w:noWrap w:val="0"/>
            <w:vAlign w:val="top"/>
          </w:tcPr>
          <w:p w14:paraId="4A6FADAD">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生产标准（质量标准体系）</w:t>
            </w:r>
          </w:p>
        </w:tc>
        <w:tc>
          <w:tcPr>
            <w:tcW w:w="5301" w:type="dxa"/>
            <w:gridSpan w:val="2"/>
            <w:noWrap w:val="0"/>
            <w:vAlign w:val="top"/>
          </w:tcPr>
          <w:p w14:paraId="4429F5E9">
            <w:pPr>
              <w:pageBreakBefore w:val="0"/>
              <w:numPr>
                <w:ilvl w:val="0"/>
                <w:numId w:val="0"/>
              </w:numPr>
              <w:kinsoku/>
              <w:wordWrap/>
              <w:bidi w:val="0"/>
              <w:spacing w:line="312" w:lineRule="auto"/>
              <w:ind w:lef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DIN ISO9001</w:t>
            </w:r>
          </w:p>
        </w:tc>
      </w:tr>
    </w:tbl>
    <w:p w14:paraId="402F4D8B">
      <w:pPr>
        <w:rPr>
          <w:rFonts w:hint="eastAsia" w:eastAsia="宋体"/>
          <w:b/>
          <w:bCs/>
          <w:highlight w:val="none"/>
          <w:lang w:eastAsia="zh-CN"/>
        </w:rPr>
      </w:pPr>
      <w:r>
        <w:rPr>
          <w:rFonts w:hint="eastAsia"/>
          <w:b/>
          <w:bCs/>
          <w:highlight w:val="none"/>
          <w:lang w:eastAsia="zh-CN"/>
        </w:rPr>
        <w:t>休息驿站</w:t>
      </w:r>
    </w:p>
    <w:tbl>
      <w:tblPr>
        <w:tblStyle w:val="14"/>
        <w:tblpPr w:leftFromText="180" w:rightFromText="180" w:vertAnchor="text" w:horzAnchor="page" w:tblpX="1376" w:tblpY="466"/>
        <w:tblOverlap w:val="never"/>
        <w:tblW w:w="55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95"/>
        <w:gridCol w:w="1159"/>
        <w:gridCol w:w="5392"/>
        <w:gridCol w:w="1430"/>
      </w:tblGrid>
      <w:tr w14:paraId="0B5C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exact"/>
          <w:tblHeader/>
        </w:trPr>
        <w:tc>
          <w:tcPr>
            <w:tcW w:w="651" w:type="pct"/>
            <w:vAlign w:val="center"/>
          </w:tcPr>
          <w:p w14:paraId="39835E10">
            <w:pPr>
              <w:pStyle w:val="18"/>
              <w:pageBreakBefore w:val="0"/>
              <w:kinsoku/>
              <w:wordWrap/>
              <w:bidi w:val="0"/>
              <w:spacing w:line="312" w:lineRule="auto"/>
              <w:ind w:left="210" w:leftChars="10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pacing w:val="1"/>
                <w:sz w:val="21"/>
                <w:szCs w:val="21"/>
                <w:highlight w:val="none"/>
              </w:rPr>
              <w:t>功能大类</w:t>
            </w:r>
          </w:p>
        </w:tc>
        <w:tc>
          <w:tcPr>
            <w:tcW w:w="631" w:type="pct"/>
            <w:vAlign w:val="center"/>
          </w:tcPr>
          <w:p w14:paraId="0B3BD662">
            <w:pPr>
              <w:pStyle w:val="18"/>
              <w:pageBreakBefore w:val="0"/>
              <w:kinsoku/>
              <w:wordWrap/>
              <w:bidi w:val="0"/>
              <w:spacing w:line="312" w:lineRule="auto"/>
              <w:ind w:left="210" w:leftChars="10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pacing w:val="1"/>
                <w:sz w:val="21"/>
                <w:szCs w:val="21"/>
                <w:highlight w:val="none"/>
              </w:rPr>
              <w:t>功能小类</w:t>
            </w:r>
          </w:p>
        </w:tc>
        <w:tc>
          <w:tcPr>
            <w:tcW w:w="2937" w:type="pct"/>
            <w:vAlign w:val="center"/>
          </w:tcPr>
          <w:p w14:paraId="5661CC17">
            <w:pPr>
              <w:pStyle w:val="18"/>
              <w:pageBreakBefore w:val="0"/>
              <w:kinsoku/>
              <w:wordWrap/>
              <w:bidi w:val="0"/>
              <w:spacing w:line="312" w:lineRule="auto"/>
              <w:ind w:left="210" w:leftChars="10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pacing w:val="1"/>
                <w:sz w:val="21"/>
                <w:szCs w:val="21"/>
                <w:highlight w:val="none"/>
              </w:rPr>
              <w:t>功能需求</w:t>
            </w:r>
          </w:p>
        </w:tc>
        <w:tc>
          <w:tcPr>
            <w:tcW w:w="779" w:type="pct"/>
            <w:vAlign w:val="center"/>
          </w:tcPr>
          <w:p w14:paraId="50DC206F">
            <w:pPr>
              <w:pStyle w:val="18"/>
              <w:pageBreakBefore w:val="0"/>
              <w:kinsoku/>
              <w:wordWrap/>
              <w:bidi w:val="0"/>
              <w:spacing w:line="312" w:lineRule="auto"/>
              <w:ind w:left="210" w:leftChars="10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pacing w:val="2"/>
                <w:sz w:val="21"/>
                <w:szCs w:val="21"/>
                <w:highlight w:val="none"/>
              </w:rPr>
              <w:t>备</w:t>
            </w:r>
            <w:r>
              <w:rPr>
                <w:rFonts w:hint="eastAsia" w:asciiTheme="minorEastAsia" w:hAnsiTheme="minorEastAsia" w:eastAsiaTheme="minorEastAsia" w:cstheme="minorEastAsia"/>
                <w:b/>
                <w:bCs/>
                <w:sz w:val="21"/>
                <w:szCs w:val="21"/>
                <w:highlight w:val="none"/>
              </w:rPr>
              <w:t>注</w:t>
            </w:r>
          </w:p>
        </w:tc>
      </w:tr>
      <w:tr w14:paraId="7080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exact"/>
        </w:trPr>
        <w:tc>
          <w:tcPr>
            <w:tcW w:w="651" w:type="pct"/>
            <w:vAlign w:val="center"/>
          </w:tcPr>
          <w:p w14:paraId="7A8EE075">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电源输入</w:t>
            </w:r>
          </w:p>
        </w:tc>
        <w:tc>
          <w:tcPr>
            <w:tcW w:w="631" w:type="pct"/>
            <w:vAlign w:val="center"/>
          </w:tcPr>
          <w:p w14:paraId="0D8D3752">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输入接线</w:t>
            </w:r>
          </w:p>
        </w:tc>
        <w:tc>
          <w:tcPr>
            <w:tcW w:w="2937" w:type="pct"/>
            <w:vAlign w:val="center"/>
          </w:tcPr>
          <w:p w14:paraId="15FF4573">
            <w:pPr>
              <w:keepNext w:val="0"/>
              <w:keepLines w:val="0"/>
              <w:pageBreakBefore w:val="0"/>
              <w:suppressLineNumbers w:val="0"/>
              <w:kinsoku/>
              <w:wordWrap/>
              <w:bidi w:val="0"/>
              <w:spacing w:beforeAutospacing="0" w:afterAutospacing="0" w:line="312" w:lineRule="auto"/>
              <w:ind w:right="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采用单相 220VAC 输入； 带有空调接口输入；</w:t>
            </w:r>
          </w:p>
        </w:tc>
        <w:tc>
          <w:tcPr>
            <w:tcW w:w="779" w:type="pct"/>
            <w:vMerge w:val="restart"/>
            <w:vAlign w:val="center"/>
          </w:tcPr>
          <w:p w14:paraId="0410FDA8">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电视、空调、监控、门禁、照明等需具备远程操控的功能。</w:t>
            </w:r>
          </w:p>
        </w:tc>
      </w:tr>
      <w:tr w14:paraId="5F91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exact"/>
        </w:trPr>
        <w:tc>
          <w:tcPr>
            <w:tcW w:w="651" w:type="pct"/>
            <w:vMerge w:val="restart"/>
            <w:vAlign w:val="center"/>
          </w:tcPr>
          <w:p w14:paraId="408BF1C5">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房体</w:t>
            </w:r>
          </w:p>
        </w:tc>
        <w:tc>
          <w:tcPr>
            <w:tcW w:w="631" w:type="pct"/>
            <w:vAlign w:val="center"/>
          </w:tcPr>
          <w:p w14:paraId="02B5E837">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外观设计</w:t>
            </w:r>
          </w:p>
        </w:tc>
        <w:tc>
          <w:tcPr>
            <w:tcW w:w="2937" w:type="pct"/>
            <w:vAlign w:val="center"/>
          </w:tcPr>
          <w:p w14:paraId="56A5E6FF">
            <w:pPr>
              <w:keepNext w:val="0"/>
              <w:keepLines w:val="0"/>
              <w:pageBreakBefore w:val="0"/>
              <w:suppressLineNumbers w:val="0"/>
              <w:kinsoku/>
              <w:wordWrap/>
              <w:bidi w:val="0"/>
              <w:spacing w:beforeAutospacing="0" w:afterAutospacing="0" w:line="312" w:lineRule="auto"/>
              <w:ind w:right="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在场站中设置，与环境有良好的交融性；</w:t>
            </w:r>
          </w:p>
        </w:tc>
        <w:tc>
          <w:tcPr>
            <w:tcW w:w="779" w:type="pct"/>
            <w:vMerge w:val="continue"/>
            <w:vAlign w:val="center"/>
          </w:tcPr>
          <w:p w14:paraId="2413243F">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p>
        </w:tc>
      </w:tr>
      <w:tr w14:paraId="5737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exact"/>
        </w:trPr>
        <w:tc>
          <w:tcPr>
            <w:tcW w:w="651" w:type="pct"/>
            <w:vMerge w:val="continue"/>
            <w:vAlign w:val="center"/>
          </w:tcPr>
          <w:p w14:paraId="0C187742">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p>
        </w:tc>
        <w:tc>
          <w:tcPr>
            <w:tcW w:w="631" w:type="pct"/>
            <w:vMerge w:val="restart"/>
            <w:vAlign w:val="center"/>
          </w:tcPr>
          <w:p w14:paraId="7098C089">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框架结构</w:t>
            </w:r>
          </w:p>
        </w:tc>
        <w:tc>
          <w:tcPr>
            <w:tcW w:w="2937" w:type="pct"/>
            <w:vAlign w:val="center"/>
          </w:tcPr>
          <w:p w14:paraId="2FEBE5B2">
            <w:pPr>
              <w:keepNext w:val="0"/>
              <w:keepLines w:val="0"/>
              <w:pageBreakBefore w:val="0"/>
              <w:suppressLineNumbers w:val="0"/>
              <w:kinsoku/>
              <w:wordWrap/>
              <w:bidi w:val="0"/>
              <w:spacing w:beforeAutospacing="0" w:afterAutospacing="0" w:line="312" w:lineRule="auto"/>
              <w:ind w:right="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整个房体的承重结构均为框架型钢结构，结构构件</w:t>
            </w:r>
          </w:p>
        </w:tc>
        <w:tc>
          <w:tcPr>
            <w:tcW w:w="779" w:type="pct"/>
            <w:vMerge w:val="continue"/>
            <w:vAlign w:val="center"/>
          </w:tcPr>
          <w:p w14:paraId="3CB65A7A">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p>
        </w:tc>
      </w:tr>
      <w:tr w14:paraId="5B6F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7" w:hRule="exact"/>
        </w:trPr>
        <w:tc>
          <w:tcPr>
            <w:tcW w:w="651" w:type="pct"/>
            <w:vMerge w:val="continue"/>
            <w:vAlign w:val="center"/>
          </w:tcPr>
          <w:p w14:paraId="47216026">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p>
        </w:tc>
        <w:tc>
          <w:tcPr>
            <w:tcW w:w="631" w:type="pct"/>
            <w:vMerge w:val="continue"/>
            <w:vAlign w:val="center"/>
          </w:tcPr>
          <w:p w14:paraId="775A90FF">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p>
        </w:tc>
        <w:tc>
          <w:tcPr>
            <w:tcW w:w="2937" w:type="pct"/>
            <w:vAlign w:val="center"/>
          </w:tcPr>
          <w:p w14:paraId="3598A675">
            <w:pPr>
              <w:keepNext w:val="0"/>
              <w:keepLines w:val="0"/>
              <w:pageBreakBefore w:val="0"/>
              <w:suppressLineNumbers w:val="0"/>
              <w:kinsoku/>
              <w:wordWrap/>
              <w:bidi w:val="0"/>
              <w:spacing w:beforeAutospacing="0" w:afterAutospacing="0" w:line="312" w:lineRule="auto"/>
              <w:ind w:right="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选材和焊接符合国家标准，经防腐处理，吊装或铲装移动时，可保证产品牢固性，满足多次吊装、铲装要求。</w:t>
            </w:r>
          </w:p>
        </w:tc>
        <w:tc>
          <w:tcPr>
            <w:tcW w:w="779" w:type="pct"/>
            <w:vMerge w:val="continue"/>
            <w:vAlign w:val="center"/>
          </w:tcPr>
          <w:p w14:paraId="1E7D772C">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p>
        </w:tc>
      </w:tr>
      <w:tr w14:paraId="14DD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exact"/>
        </w:trPr>
        <w:tc>
          <w:tcPr>
            <w:tcW w:w="651" w:type="pct"/>
            <w:vMerge w:val="continue"/>
            <w:vAlign w:val="center"/>
          </w:tcPr>
          <w:p w14:paraId="30DD9D1E">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p>
        </w:tc>
        <w:tc>
          <w:tcPr>
            <w:tcW w:w="631" w:type="pct"/>
            <w:vAlign w:val="center"/>
          </w:tcPr>
          <w:p w14:paraId="560F4A15">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墙体</w:t>
            </w:r>
          </w:p>
        </w:tc>
        <w:tc>
          <w:tcPr>
            <w:tcW w:w="2937" w:type="pct"/>
            <w:vAlign w:val="center"/>
          </w:tcPr>
          <w:p w14:paraId="12F33188">
            <w:pPr>
              <w:keepNext w:val="0"/>
              <w:keepLines w:val="0"/>
              <w:pageBreakBefore w:val="0"/>
              <w:suppressLineNumbers w:val="0"/>
              <w:kinsoku/>
              <w:wordWrap/>
              <w:bidi w:val="0"/>
              <w:spacing w:beforeAutospacing="0" w:afterAutospacing="0" w:line="312" w:lineRule="auto"/>
              <w:ind w:right="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绿色环保材料，抗碰撞，不老化，且有高阻燃、保温、防潮、耐酸碱；带有保温层；具备良好的通风结构；外墙悬挂广告；</w:t>
            </w:r>
          </w:p>
        </w:tc>
        <w:tc>
          <w:tcPr>
            <w:tcW w:w="779" w:type="pct"/>
            <w:vMerge w:val="continue"/>
            <w:vAlign w:val="center"/>
          </w:tcPr>
          <w:p w14:paraId="5A9C98C1">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p>
        </w:tc>
      </w:tr>
      <w:tr w14:paraId="6C4A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exact"/>
        </w:trPr>
        <w:tc>
          <w:tcPr>
            <w:tcW w:w="651" w:type="pct"/>
            <w:vMerge w:val="restart"/>
            <w:vAlign w:val="center"/>
          </w:tcPr>
          <w:p w14:paraId="56F8873F">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适用配置</w:t>
            </w:r>
          </w:p>
        </w:tc>
        <w:tc>
          <w:tcPr>
            <w:tcW w:w="631" w:type="pct"/>
            <w:vAlign w:val="center"/>
          </w:tcPr>
          <w:p w14:paraId="4150E565">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照明</w:t>
            </w:r>
          </w:p>
        </w:tc>
        <w:tc>
          <w:tcPr>
            <w:tcW w:w="2937" w:type="pct"/>
            <w:vAlign w:val="center"/>
          </w:tcPr>
          <w:p w14:paraId="4B449BC1">
            <w:pPr>
              <w:keepNext w:val="0"/>
              <w:keepLines w:val="0"/>
              <w:pageBreakBefore w:val="0"/>
              <w:suppressLineNumbers w:val="0"/>
              <w:kinsoku/>
              <w:wordWrap/>
              <w:bidi w:val="0"/>
              <w:spacing w:beforeAutospacing="0" w:afterAutospacing="0" w:line="312" w:lineRule="auto"/>
              <w:ind w:right="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具备室内、室外照明方案；</w:t>
            </w:r>
          </w:p>
        </w:tc>
        <w:tc>
          <w:tcPr>
            <w:tcW w:w="779" w:type="pct"/>
            <w:vMerge w:val="continue"/>
            <w:vAlign w:val="center"/>
          </w:tcPr>
          <w:p w14:paraId="6C06C506">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p>
        </w:tc>
      </w:tr>
      <w:tr w14:paraId="3768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6" w:hRule="atLeast"/>
        </w:trPr>
        <w:tc>
          <w:tcPr>
            <w:tcW w:w="651" w:type="pct"/>
            <w:vMerge w:val="continue"/>
            <w:vAlign w:val="center"/>
          </w:tcPr>
          <w:p w14:paraId="02C8BAC5">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p>
        </w:tc>
        <w:tc>
          <w:tcPr>
            <w:tcW w:w="631" w:type="pct"/>
            <w:vAlign w:val="center"/>
          </w:tcPr>
          <w:p w14:paraId="5BE7BB99">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门禁</w:t>
            </w:r>
          </w:p>
        </w:tc>
        <w:tc>
          <w:tcPr>
            <w:tcW w:w="2937" w:type="pct"/>
            <w:vAlign w:val="center"/>
          </w:tcPr>
          <w:p w14:paraId="13D85EEE">
            <w:pPr>
              <w:keepNext w:val="0"/>
              <w:keepLines w:val="0"/>
              <w:pageBreakBefore w:val="0"/>
              <w:suppressLineNumbers w:val="0"/>
              <w:kinsoku/>
              <w:wordWrap/>
              <w:bidi w:val="0"/>
              <w:spacing w:beforeAutospacing="0" w:afterAutospacing="0" w:line="312" w:lineRule="auto"/>
              <w:ind w:right="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提供进入休息室的门禁方案，以充电APP（小程序）账号反向扫码方式实现；</w:t>
            </w:r>
          </w:p>
        </w:tc>
        <w:tc>
          <w:tcPr>
            <w:tcW w:w="779" w:type="pct"/>
            <w:vMerge w:val="continue"/>
            <w:vAlign w:val="center"/>
          </w:tcPr>
          <w:p w14:paraId="62C380FA">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p>
        </w:tc>
      </w:tr>
      <w:tr w14:paraId="5500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exact"/>
        </w:trPr>
        <w:tc>
          <w:tcPr>
            <w:tcW w:w="651" w:type="pct"/>
            <w:vMerge w:val="continue"/>
            <w:vAlign w:val="center"/>
          </w:tcPr>
          <w:p w14:paraId="7245FAF4">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p>
        </w:tc>
        <w:tc>
          <w:tcPr>
            <w:tcW w:w="631" w:type="pct"/>
            <w:vAlign w:val="center"/>
          </w:tcPr>
          <w:p w14:paraId="4CB0CFF3">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其他</w:t>
            </w:r>
          </w:p>
        </w:tc>
        <w:tc>
          <w:tcPr>
            <w:tcW w:w="2937" w:type="pct"/>
            <w:vAlign w:val="center"/>
          </w:tcPr>
          <w:p w14:paraId="76DD71BE">
            <w:pPr>
              <w:keepNext w:val="0"/>
              <w:keepLines w:val="0"/>
              <w:pageBreakBefore w:val="0"/>
              <w:suppressLineNumbers w:val="0"/>
              <w:kinsoku/>
              <w:wordWrap/>
              <w:bidi w:val="0"/>
              <w:spacing w:beforeAutospacing="0" w:afterAutospacing="0" w:line="312" w:lineRule="auto"/>
              <w:ind w:right="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管线布置、电源开关、插座等布置杜绝安全隐患；布线时预留适量电路接口，方便功能扩展；</w:t>
            </w:r>
          </w:p>
        </w:tc>
        <w:tc>
          <w:tcPr>
            <w:tcW w:w="779" w:type="pct"/>
            <w:vMerge w:val="continue"/>
            <w:vAlign w:val="center"/>
          </w:tcPr>
          <w:p w14:paraId="6C8422D2">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p>
        </w:tc>
      </w:tr>
      <w:tr w14:paraId="4452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exact"/>
        </w:trPr>
        <w:tc>
          <w:tcPr>
            <w:tcW w:w="651" w:type="pct"/>
            <w:vMerge w:val="restart"/>
            <w:vAlign w:val="center"/>
          </w:tcPr>
          <w:p w14:paraId="00414C34">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司机活动区</w:t>
            </w:r>
          </w:p>
        </w:tc>
        <w:tc>
          <w:tcPr>
            <w:tcW w:w="631" w:type="pct"/>
            <w:vAlign w:val="center"/>
          </w:tcPr>
          <w:p w14:paraId="45989041">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饮水机</w:t>
            </w:r>
          </w:p>
        </w:tc>
        <w:tc>
          <w:tcPr>
            <w:tcW w:w="2937" w:type="pct"/>
            <w:vAlign w:val="center"/>
          </w:tcPr>
          <w:p w14:paraId="00404AEC">
            <w:pPr>
              <w:keepNext w:val="0"/>
              <w:keepLines w:val="0"/>
              <w:pageBreakBefore w:val="0"/>
              <w:suppressLineNumbers w:val="0"/>
              <w:kinsoku/>
              <w:wordWrap/>
              <w:bidi w:val="0"/>
              <w:spacing w:beforeAutospacing="0" w:afterAutospacing="0" w:line="312" w:lineRule="auto"/>
              <w:ind w:right="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采用净饮一体机，智能加热；</w:t>
            </w:r>
          </w:p>
        </w:tc>
        <w:tc>
          <w:tcPr>
            <w:tcW w:w="779" w:type="pct"/>
            <w:vMerge w:val="continue"/>
            <w:vAlign w:val="center"/>
          </w:tcPr>
          <w:p w14:paraId="6A582046">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p>
        </w:tc>
      </w:tr>
      <w:tr w14:paraId="0AEC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exact"/>
        </w:trPr>
        <w:tc>
          <w:tcPr>
            <w:tcW w:w="651" w:type="pct"/>
            <w:vMerge w:val="continue"/>
            <w:vAlign w:val="center"/>
          </w:tcPr>
          <w:p w14:paraId="08A10907">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p>
        </w:tc>
        <w:tc>
          <w:tcPr>
            <w:tcW w:w="631" w:type="pct"/>
            <w:vAlign w:val="center"/>
          </w:tcPr>
          <w:p w14:paraId="18F58726">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座椅</w:t>
            </w:r>
          </w:p>
        </w:tc>
        <w:tc>
          <w:tcPr>
            <w:tcW w:w="2937" w:type="pct"/>
            <w:vAlign w:val="center"/>
          </w:tcPr>
          <w:p w14:paraId="0CC4B228">
            <w:pPr>
              <w:keepNext w:val="0"/>
              <w:keepLines w:val="0"/>
              <w:pageBreakBefore w:val="0"/>
              <w:suppressLineNumbers w:val="0"/>
              <w:kinsoku/>
              <w:wordWrap/>
              <w:bidi w:val="0"/>
              <w:spacing w:beforeAutospacing="0" w:afterAutospacing="0" w:line="312" w:lineRule="auto"/>
              <w:ind w:right="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提供固定式座位，10 个，供休息；</w:t>
            </w:r>
          </w:p>
        </w:tc>
        <w:tc>
          <w:tcPr>
            <w:tcW w:w="779" w:type="pct"/>
            <w:vMerge w:val="continue"/>
            <w:vAlign w:val="center"/>
          </w:tcPr>
          <w:p w14:paraId="380072A5">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p>
        </w:tc>
      </w:tr>
      <w:tr w14:paraId="36B0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exact"/>
        </w:trPr>
        <w:tc>
          <w:tcPr>
            <w:tcW w:w="651" w:type="pct"/>
            <w:vMerge w:val="continue"/>
            <w:vAlign w:val="center"/>
          </w:tcPr>
          <w:p w14:paraId="194D16E5">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p>
        </w:tc>
        <w:tc>
          <w:tcPr>
            <w:tcW w:w="631" w:type="pct"/>
            <w:vAlign w:val="center"/>
          </w:tcPr>
          <w:p w14:paraId="2C11AE97">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桌子</w:t>
            </w:r>
          </w:p>
        </w:tc>
        <w:tc>
          <w:tcPr>
            <w:tcW w:w="2937" w:type="pct"/>
            <w:vAlign w:val="center"/>
          </w:tcPr>
          <w:p w14:paraId="4C3F0497">
            <w:pPr>
              <w:keepNext w:val="0"/>
              <w:keepLines w:val="0"/>
              <w:pageBreakBefore w:val="0"/>
              <w:suppressLineNumbers w:val="0"/>
              <w:kinsoku/>
              <w:wordWrap/>
              <w:bidi w:val="0"/>
              <w:spacing w:beforeAutospacing="0" w:afterAutospacing="0" w:line="312" w:lineRule="auto"/>
              <w:ind w:right="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提供桌子；</w:t>
            </w:r>
          </w:p>
        </w:tc>
        <w:tc>
          <w:tcPr>
            <w:tcW w:w="779" w:type="pct"/>
            <w:vMerge w:val="continue"/>
            <w:vAlign w:val="center"/>
          </w:tcPr>
          <w:p w14:paraId="789A9F24">
            <w:pPr>
              <w:pageBreakBefore w:val="0"/>
              <w:kinsoku/>
              <w:wordWrap/>
              <w:bidi w:val="0"/>
              <w:spacing w:line="312" w:lineRule="auto"/>
              <w:ind w:left="210" w:leftChars="100"/>
              <w:jc w:val="center"/>
              <w:textAlignment w:val="auto"/>
              <w:rPr>
                <w:rFonts w:hint="eastAsia" w:asciiTheme="minorEastAsia" w:hAnsiTheme="minorEastAsia" w:eastAsiaTheme="minorEastAsia" w:cstheme="minorEastAsia"/>
                <w:kern w:val="2"/>
                <w:sz w:val="21"/>
                <w:szCs w:val="21"/>
                <w:highlight w:val="none"/>
                <w:lang w:val="en-US" w:eastAsia="zh-CN" w:bidi="ar-SA"/>
              </w:rPr>
            </w:pPr>
          </w:p>
        </w:tc>
      </w:tr>
      <w:tr w14:paraId="6897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exact"/>
        </w:trPr>
        <w:tc>
          <w:tcPr>
            <w:tcW w:w="651" w:type="pct"/>
            <w:vMerge w:val="continue"/>
            <w:vAlign w:val="center"/>
          </w:tcPr>
          <w:p w14:paraId="45EFC049">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p>
        </w:tc>
        <w:tc>
          <w:tcPr>
            <w:tcW w:w="631" w:type="pct"/>
            <w:vAlign w:val="center"/>
          </w:tcPr>
          <w:p w14:paraId="71CB561B">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电视</w:t>
            </w:r>
          </w:p>
        </w:tc>
        <w:tc>
          <w:tcPr>
            <w:tcW w:w="2937" w:type="pct"/>
            <w:vAlign w:val="center"/>
          </w:tcPr>
          <w:p w14:paraId="4F4A19D7">
            <w:pPr>
              <w:keepNext w:val="0"/>
              <w:keepLines w:val="0"/>
              <w:pageBreakBefore w:val="0"/>
              <w:suppressLineNumbers w:val="0"/>
              <w:kinsoku/>
              <w:wordWrap/>
              <w:bidi w:val="0"/>
              <w:spacing w:beforeAutospacing="0" w:afterAutospacing="0" w:line="312" w:lineRule="auto"/>
              <w:ind w:right="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小于等于40英寸电视，吊顶或壁挂式安装，播放广告、电影、短片、自然风光等；</w:t>
            </w:r>
          </w:p>
        </w:tc>
        <w:tc>
          <w:tcPr>
            <w:tcW w:w="779" w:type="pct"/>
            <w:vMerge w:val="continue"/>
            <w:vAlign w:val="center"/>
          </w:tcPr>
          <w:p w14:paraId="085FB324">
            <w:pPr>
              <w:pageBreakBefore w:val="0"/>
              <w:kinsoku/>
              <w:wordWrap/>
              <w:bidi w:val="0"/>
              <w:spacing w:line="312" w:lineRule="auto"/>
              <w:ind w:left="210" w:leftChars="100"/>
              <w:jc w:val="center"/>
              <w:textAlignment w:val="auto"/>
              <w:rPr>
                <w:rFonts w:hint="eastAsia" w:asciiTheme="minorEastAsia" w:hAnsiTheme="minorEastAsia" w:eastAsiaTheme="minorEastAsia" w:cstheme="minorEastAsia"/>
                <w:kern w:val="2"/>
                <w:sz w:val="21"/>
                <w:szCs w:val="21"/>
                <w:highlight w:val="none"/>
                <w:lang w:val="en-US" w:eastAsia="zh-CN" w:bidi="ar-SA"/>
              </w:rPr>
            </w:pPr>
          </w:p>
        </w:tc>
      </w:tr>
      <w:tr w14:paraId="7A4D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exact"/>
        </w:trPr>
        <w:tc>
          <w:tcPr>
            <w:tcW w:w="651" w:type="pct"/>
            <w:vMerge w:val="continue"/>
            <w:vAlign w:val="center"/>
          </w:tcPr>
          <w:p w14:paraId="130127DB">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p>
        </w:tc>
        <w:tc>
          <w:tcPr>
            <w:tcW w:w="631" w:type="pct"/>
            <w:vAlign w:val="center"/>
          </w:tcPr>
          <w:p w14:paraId="037F8A92">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室内监控</w:t>
            </w:r>
          </w:p>
        </w:tc>
        <w:tc>
          <w:tcPr>
            <w:tcW w:w="2937" w:type="pct"/>
            <w:vAlign w:val="center"/>
          </w:tcPr>
          <w:p w14:paraId="4F248B3F">
            <w:pPr>
              <w:keepNext w:val="0"/>
              <w:keepLines w:val="0"/>
              <w:pageBreakBefore w:val="0"/>
              <w:suppressLineNumbers w:val="0"/>
              <w:kinsoku/>
              <w:wordWrap/>
              <w:bidi w:val="0"/>
              <w:spacing w:beforeAutospacing="0" w:afterAutospacing="0" w:line="312" w:lineRule="auto"/>
              <w:ind w:right="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室内安装摄像头，实时监控室内场景，本地存储；推荐方案，摄像头+网络硬盘录像机；</w:t>
            </w:r>
          </w:p>
        </w:tc>
        <w:tc>
          <w:tcPr>
            <w:tcW w:w="779" w:type="pct"/>
            <w:vAlign w:val="center"/>
          </w:tcPr>
          <w:p w14:paraId="500A1EB5">
            <w:pPr>
              <w:pageBreakBefore w:val="0"/>
              <w:kinsoku/>
              <w:wordWrap/>
              <w:bidi w:val="0"/>
              <w:spacing w:line="312" w:lineRule="auto"/>
              <w:ind w:left="210" w:leftChars="100"/>
              <w:jc w:val="center"/>
              <w:textAlignment w:val="auto"/>
              <w:rPr>
                <w:rFonts w:hint="eastAsia" w:asciiTheme="minorEastAsia" w:hAnsiTheme="minorEastAsia" w:eastAsiaTheme="minorEastAsia" w:cstheme="minorEastAsia"/>
                <w:kern w:val="2"/>
                <w:sz w:val="21"/>
                <w:szCs w:val="21"/>
                <w:highlight w:val="none"/>
                <w:lang w:val="en-US" w:eastAsia="zh-CN" w:bidi="ar-SA"/>
              </w:rPr>
            </w:pPr>
          </w:p>
        </w:tc>
      </w:tr>
      <w:tr w14:paraId="1A0A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exact"/>
        </w:trPr>
        <w:tc>
          <w:tcPr>
            <w:tcW w:w="651" w:type="pct"/>
            <w:vMerge w:val="continue"/>
            <w:vAlign w:val="center"/>
          </w:tcPr>
          <w:p w14:paraId="6106083F">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p>
        </w:tc>
        <w:tc>
          <w:tcPr>
            <w:tcW w:w="631" w:type="pct"/>
            <w:vAlign w:val="center"/>
          </w:tcPr>
          <w:p w14:paraId="4E55C424">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空调</w:t>
            </w:r>
          </w:p>
        </w:tc>
        <w:tc>
          <w:tcPr>
            <w:tcW w:w="2937" w:type="pct"/>
            <w:vAlign w:val="center"/>
          </w:tcPr>
          <w:p w14:paraId="1C2B579D">
            <w:pPr>
              <w:keepNext w:val="0"/>
              <w:keepLines w:val="0"/>
              <w:pageBreakBefore w:val="0"/>
              <w:suppressLineNumbers w:val="0"/>
              <w:kinsoku/>
              <w:wordWrap/>
              <w:bidi w:val="0"/>
              <w:spacing w:beforeAutospacing="0" w:afterAutospacing="0" w:line="312" w:lineRule="auto"/>
              <w:ind w:right="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温度调节方案之一；标配 1.5 匹壁挂式空调，采用挂墙旋钮控制开关；</w:t>
            </w:r>
          </w:p>
        </w:tc>
        <w:tc>
          <w:tcPr>
            <w:tcW w:w="779" w:type="pct"/>
            <w:vAlign w:val="center"/>
          </w:tcPr>
          <w:p w14:paraId="2677BB17">
            <w:pPr>
              <w:pageBreakBefore w:val="0"/>
              <w:kinsoku/>
              <w:wordWrap/>
              <w:bidi w:val="0"/>
              <w:spacing w:line="312" w:lineRule="auto"/>
              <w:ind w:left="210" w:leftChars="100"/>
              <w:jc w:val="center"/>
              <w:textAlignment w:val="auto"/>
              <w:rPr>
                <w:rFonts w:hint="eastAsia" w:asciiTheme="minorEastAsia" w:hAnsiTheme="minorEastAsia" w:eastAsiaTheme="minorEastAsia" w:cstheme="minorEastAsia"/>
                <w:kern w:val="2"/>
                <w:sz w:val="21"/>
                <w:szCs w:val="21"/>
                <w:highlight w:val="none"/>
                <w:lang w:val="en-US" w:eastAsia="zh-CN" w:bidi="ar-SA"/>
              </w:rPr>
            </w:pPr>
          </w:p>
        </w:tc>
      </w:tr>
      <w:tr w14:paraId="5FA6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exact"/>
        </w:trPr>
        <w:tc>
          <w:tcPr>
            <w:tcW w:w="651" w:type="pct"/>
            <w:vMerge w:val="continue"/>
            <w:vAlign w:val="center"/>
          </w:tcPr>
          <w:p w14:paraId="55AC516F">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p>
        </w:tc>
        <w:tc>
          <w:tcPr>
            <w:tcW w:w="631" w:type="pct"/>
            <w:vAlign w:val="center"/>
          </w:tcPr>
          <w:p w14:paraId="784FAA0B">
            <w:pPr>
              <w:keepNext w:val="0"/>
              <w:keepLines w:val="0"/>
              <w:pageBreakBefore w:val="0"/>
              <w:suppressLineNumbers w:val="0"/>
              <w:kinsoku/>
              <w:wordWrap/>
              <w:bidi w:val="0"/>
              <w:spacing w:beforeAutospacing="0" w:afterAutospacing="0" w:line="312" w:lineRule="auto"/>
              <w:ind w:right="0"/>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装修</w:t>
            </w:r>
          </w:p>
        </w:tc>
        <w:tc>
          <w:tcPr>
            <w:tcW w:w="2937" w:type="pct"/>
            <w:vAlign w:val="center"/>
          </w:tcPr>
          <w:p w14:paraId="01D3ACF5">
            <w:pPr>
              <w:keepNext w:val="0"/>
              <w:keepLines w:val="0"/>
              <w:pageBreakBefore w:val="0"/>
              <w:suppressLineNumbers w:val="0"/>
              <w:kinsoku/>
              <w:wordWrap/>
              <w:bidi w:val="0"/>
              <w:spacing w:beforeAutospacing="0" w:afterAutospacing="0" w:line="312" w:lineRule="auto"/>
              <w:ind w:right="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休息室内装与外装</w:t>
            </w:r>
          </w:p>
        </w:tc>
        <w:tc>
          <w:tcPr>
            <w:tcW w:w="779" w:type="pct"/>
            <w:vAlign w:val="center"/>
          </w:tcPr>
          <w:p w14:paraId="0F2A045D">
            <w:pPr>
              <w:pageBreakBefore w:val="0"/>
              <w:kinsoku/>
              <w:wordWrap/>
              <w:bidi w:val="0"/>
              <w:spacing w:line="312" w:lineRule="auto"/>
              <w:ind w:left="210" w:leftChars="100"/>
              <w:jc w:val="center"/>
              <w:textAlignment w:val="auto"/>
              <w:rPr>
                <w:rFonts w:hint="eastAsia" w:asciiTheme="minorEastAsia" w:hAnsiTheme="minorEastAsia" w:eastAsiaTheme="minorEastAsia" w:cstheme="minorEastAsia"/>
                <w:kern w:val="2"/>
                <w:sz w:val="21"/>
                <w:szCs w:val="21"/>
                <w:highlight w:val="none"/>
                <w:lang w:val="en-US" w:eastAsia="zh-CN" w:bidi="ar-SA"/>
              </w:rPr>
            </w:pPr>
          </w:p>
        </w:tc>
      </w:tr>
    </w:tbl>
    <w:p w14:paraId="4404E4CC">
      <w:pPr>
        <w:pStyle w:val="17"/>
        <w:pageBreakBefore w:val="0"/>
        <w:widowControl w:val="0"/>
        <w:kinsoku/>
        <w:wordWrap/>
        <w:autoSpaceDE w:val="0"/>
        <w:autoSpaceDN w:val="0"/>
        <w:bidi w:val="0"/>
        <w:spacing w:before="0" w:beforeAutospacing="0" w:after="0" w:afterAutospacing="0" w:line="312" w:lineRule="auto"/>
        <w:jc w:val="left"/>
        <w:textAlignment w:val="auto"/>
        <w:rPr>
          <w:rFonts w:hint="eastAsia" w:asciiTheme="minorEastAsia" w:hAnsiTheme="minorEastAsia" w:eastAsiaTheme="minorEastAsia" w:cstheme="minorEastAsia"/>
          <w:b/>
          <w:bCs/>
          <w:color w:val="auto"/>
          <w:spacing w:val="1"/>
          <w:sz w:val="21"/>
          <w:szCs w:val="21"/>
          <w:highlight w:val="none"/>
          <w:lang w:val="en-US" w:eastAsia="zh-CN"/>
        </w:rPr>
      </w:pPr>
      <w:r>
        <w:rPr>
          <w:rFonts w:hint="eastAsia" w:asciiTheme="minorEastAsia" w:hAnsiTheme="minorEastAsia" w:eastAsiaTheme="minorEastAsia" w:cstheme="minorEastAsia"/>
          <w:b/>
          <w:bCs/>
          <w:color w:val="auto"/>
          <w:spacing w:val="1"/>
          <w:sz w:val="21"/>
          <w:szCs w:val="21"/>
          <w:highlight w:val="none"/>
          <w:lang w:val="en-US" w:eastAsia="zh-CN"/>
        </w:rPr>
        <w:t>安全文明施工要求</w:t>
      </w:r>
    </w:p>
    <w:p w14:paraId="6869A808">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（1）施工单位在施工过程中应设立统一的安全施工围挡，以区分作业区和非作业区。</w:t>
      </w:r>
    </w:p>
    <w:p w14:paraId="10027830">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（2）施工单位在施工过程中，应在施工现场设置统一的施工指示牌。</w:t>
      </w:r>
    </w:p>
    <w:p w14:paraId="6E4EC9B8">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（3）施工单位的施工现场应保持整洁，合理规划，设置作业区、材料堆放区，垃圾或废料应集中堆放、及时清除，做到“工完、 料尽、场地清”。</w:t>
      </w:r>
    </w:p>
    <w:p w14:paraId="7E4F198D">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（4）施工单位施工完成后应对施工过程中对场地造成的无可避免的污染和损坏进行原样恢复，其中进行混凝土及砂浆搅拌时应垫三防布或采取其它措施进行防护避免对施工场地原有地面造成污染。</w:t>
      </w:r>
    </w:p>
    <w:p w14:paraId="35A53B93">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（5）施工单位进行低压电源接入操作的施工人员必须是有合格操作证的电工，同时应采取有效的防护措施和机具。</w:t>
      </w:r>
    </w:p>
    <w:p w14:paraId="672B44BA">
      <w:pPr>
        <w:pStyle w:val="1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12" w:lineRule="auto"/>
        <w:ind w:firstLine="424" w:firstLineChars="200"/>
        <w:jc w:val="left"/>
        <w:textAlignment w:val="auto"/>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lang w:val="en-US" w:eastAsia="zh-CN"/>
        </w:rPr>
        <w:t>（6）施工单位进行高空和危险作业时，施工人员须采取有效的防护措施，并佩戴相应的个人安全防护用品。</w:t>
      </w:r>
    </w:p>
    <w:p w14:paraId="40BEB16C">
      <w:pPr>
        <w:pStyle w:val="3"/>
        <w:pageBreakBefore w:val="0"/>
        <w:tabs>
          <w:tab w:val="left" w:pos="287"/>
        </w:tabs>
        <w:kinsoku/>
        <w:wordWrap/>
        <w:bidi w:val="0"/>
        <w:spacing w:before="0" w:beforeAutospacing="0" w:after="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视频监控系统技术要求</w:t>
      </w:r>
    </w:p>
    <w:p w14:paraId="5AA518CC">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（1）整体架构</w:t>
      </w:r>
    </w:p>
    <w:p w14:paraId="2487096D">
      <w:pPr>
        <w:pageBreakBefore w:val="0"/>
        <w:kinsoku/>
        <w:wordWrap/>
        <w:bidi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充电场站内充电桩及配套设施的运行状态进行监控，确保充电过程的安全可靠，实时监测充电场站内的突发情况，如充电桩被破坏、恶劣天气、自然灾害等实时监控，方便及时判断并做出应对措施。摄像机能够满足夜间正常监测，且满足恶劣天气下的正常使用。</w:t>
      </w:r>
    </w:p>
    <w:p w14:paraId="2937E25B">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（2）视频监控方案功能配置要求</w:t>
      </w:r>
    </w:p>
    <w:tbl>
      <w:tblPr>
        <w:tblStyle w:val="9"/>
        <w:tblW w:w="9191" w:type="dxa"/>
        <w:tblInd w:w="-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4775"/>
        <w:gridCol w:w="2153"/>
      </w:tblGrid>
      <w:tr w14:paraId="32FA9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66B5BEAC">
            <w:pPr>
              <w:pageBreakBefore w:val="0"/>
              <w:kinsoku/>
              <w:wordWrap/>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功能需求</w:t>
            </w:r>
          </w:p>
        </w:tc>
        <w:tc>
          <w:tcPr>
            <w:tcW w:w="4775"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7FF232C7">
            <w:pPr>
              <w:pageBreakBefore w:val="0"/>
              <w:kinsoku/>
              <w:wordWrap/>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功能描述</w:t>
            </w:r>
          </w:p>
        </w:tc>
        <w:tc>
          <w:tcPr>
            <w:tcW w:w="2153" w:type="dxa"/>
            <w:tcBorders>
              <w:top w:val="single" w:color="000000" w:sz="4" w:space="0"/>
              <w:left w:val="single" w:color="000000" w:sz="4" w:space="0"/>
              <w:bottom w:val="single" w:color="000000" w:sz="4" w:space="0"/>
              <w:right w:val="single" w:color="000000" w:sz="4" w:space="0"/>
            </w:tcBorders>
            <w:shd w:val="clear" w:color="auto" w:fill="D8D8D8"/>
            <w:vAlign w:val="center"/>
          </w:tcPr>
          <w:p w14:paraId="1F353CDD">
            <w:pPr>
              <w:pageBreakBefore w:val="0"/>
              <w:kinsoku/>
              <w:wordWrap/>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设备配置</w:t>
            </w:r>
          </w:p>
        </w:tc>
      </w:tr>
      <w:tr w14:paraId="7F17A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000000" w:sz="4" w:space="0"/>
              <w:left w:val="single" w:color="000000" w:sz="4" w:space="0"/>
              <w:bottom w:val="single" w:color="000000" w:sz="4" w:space="0"/>
              <w:right w:val="single" w:color="000000" w:sz="4" w:space="0"/>
            </w:tcBorders>
            <w:vAlign w:val="center"/>
          </w:tcPr>
          <w:p w14:paraId="5A586EC0">
            <w:pPr>
              <w:pageBreakBefore w:val="0"/>
              <w:kinsoku/>
              <w:wordWrap/>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充电设备监控</w:t>
            </w:r>
          </w:p>
        </w:tc>
        <w:tc>
          <w:tcPr>
            <w:tcW w:w="4775" w:type="dxa"/>
            <w:tcBorders>
              <w:top w:val="single" w:color="000000" w:sz="4" w:space="0"/>
              <w:left w:val="single" w:color="000000" w:sz="4" w:space="0"/>
              <w:bottom w:val="single" w:color="000000" w:sz="4" w:space="0"/>
              <w:right w:val="single" w:color="000000" w:sz="4" w:space="0"/>
            </w:tcBorders>
            <w:vAlign w:val="center"/>
          </w:tcPr>
          <w:p w14:paraId="01D53DD2">
            <w:pPr>
              <w:pageBreakBefore w:val="0"/>
              <w:kinsoku/>
              <w:wordWrap/>
              <w:bidi w:val="0"/>
              <w:adjustRightInd w:val="0"/>
              <w:snapToGrid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实时监控充电桩及配套设施，支持透雾、星光级超级照度，可满足夜间、雾霾等恶劣条件下实时监控需求。</w:t>
            </w:r>
          </w:p>
        </w:tc>
        <w:tc>
          <w:tcPr>
            <w:tcW w:w="2153" w:type="dxa"/>
            <w:tcBorders>
              <w:top w:val="single" w:color="000000" w:sz="4" w:space="0"/>
              <w:left w:val="single" w:color="000000" w:sz="4" w:space="0"/>
              <w:bottom w:val="single" w:color="000000" w:sz="4" w:space="0"/>
              <w:right w:val="single" w:color="000000" w:sz="4" w:space="0"/>
            </w:tcBorders>
            <w:vAlign w:val="center"/>
          </w:tcPr>
          <w:p w14:paraId="0605823A">
            <w:pPr>
              <w:pageBreakBefore w:val="0"/>
              <w:kinsoku/>
              <w:wordWrap/>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红外摄像机</w:t>
            </w:r>
          </w:p>
        </w:tc>
      </w:tr>
      <w:tr w14:paraId="111CF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000000" w:sz="4" w:space="0"/>
              <w:left w:val="single" w:color="000000" w:sz="4" w:space="0"/>
              <w:bottom w:val="single" w:color="000000" w:sz="4" w:space="0"/>
              <w:right w:val="single" w:color="000000" w:sz="4" w:space="0"/>
            </w:tcBorders>
            <w:vAlign w:val="center"/>
          </w:tcPr>
          <w:p w14:paraId="42DCCE8D">
            <w:pPr>
              <w:pageBreakBefore w:val="0"/>
              <w:kinsoku/>
              <w:wordWrap/>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录像存储</w:t>
            </w:r>
          </w:p>
        </w:tc>
        <w:tc>
          <w:tcPr>
            <w:tcW w:w="4775" w:type="dxa"/>
            <w:tcBorders>
              <w:top w:val="single" w:color="000000" w:sz="4" w:space="0"/>
              <w:left w:val="single" w:color="000000" w:sz="4" w:space="0"/>
              <w:bottom w:val="single" w:color="000000" w:sz="4" w:space="0"/>
              <w:right w:val="single" w:color="000000" w:sz="4" w:space="0"/>
            </w:tcBorders>
            <w:vAlign w:val="center"/>
          </w:tcPr>
          <w:p w14:paraId="0719F82D">
            <w:pPr>
              <w:pageBreakBefore w:val="0"/>
              <w:kinsoku/>
              <w:wordWrap/>
              <w:bidi w:val="0"/>
              <w:adjustRightInd w:val="0"/>
              <w:snapToGrid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要求单路设备码流3M，存储时间需要至少满足30天。</w:t>
            </w:r>
          </w:p>
        </w:tc>
        <w:tc>
          <w:tcPr>
            <w:tcW w:w="2153" w:type="dxa"/>
            <w:tcBorders>
              <w:top w:val="single" w:color="000000" w:sz="4" w:space="0"/>
              <w:left w:val="single" w:color="000000" w:sz="4" w:space="0"/>
              <w:bottom w:val="single" w:color="000000" w:sz="4" w:space="0"/>
              <w:right w:val="single" w:color="000000" w:sz="4" w:space="0"/>
            </w:tcBorders>
            <w:vAlign w:val="center"/>
          </w:tcPr>
          <w:p w14:paraId="4232F3AC">
            <w:pPr>
              <w:pageBreakBefore w:val="0"/>
              <w:kinsoku/>
              <w:wordWrap/>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硬盘录像机，硬盘</w:t>
            </w:r>
          </w:p>
        </w:tc>
      </w:tr>
      <w:tr w14:paraId="65CC7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000000" w:sz="4" w:space="0"/>
              <w:left w:val="single" w:color="000000" w:sz="4" w:space="0"/>
              <w:bottom w:val="single" w:color="000000" w:sz="4" w:space="0"/>
              <w:right w:val="single" w:color="000000" w:sz="4" w:space="0"/>
            </w:tcBorders>
            <w:vAlign w:val="center"/>
          </w:tcPr>
          <w:p w14:paraId="76F4BEA9">
            <w:pPr>
              <w:pageBreakBefore w:val="0"/>
              <w:kinsoku/>
              <w:wordWrap/>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本地监视</w:t>
            </w:r>
          </w:p>
        </w:tc>
        <w:tc>
          <w:tcPr>
            <w:tcW w:w="4775" w:type="dxa"/>
            <w:tcBorders>
              <w:top w:val="single" w:color="000000" w:sz="4" w:space="0"/>
              <w:left w:val="single" w:color="000000" w:sz="4" w:space="0"/>
              <w:bottom w:val="single" w:color="000000" w:sz="4" w:space="0"/>
              <w:right w:val="single" w:color="000000" w:sz="4" w:space="0"/>
            </w:tcBorders>
            <w:vAlign w:val="center"/>
          </w:tcPr>
          <w:p w14:paraId="72376B65">
            <w:pPr>
              <w:pageBreakBefore w:val="0"/>
              <w:kinsoku/>
              <w:wordWrap/>
              <w:bidi w:val="0"/>
              <w:adjustRightInd w:val="0"/>
              <w:snapToGrid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配置本地管理软件，方便本地查看、回放、图片抓拍、指定时间的视频保存等功能。</w:t>
            </w:r>
          </w:p>
        </w:tc>
        <w:tc>
          <w:tcPr>
            <w:tcW w:w="2153" w:type="dxa"/>
            <w:tcBorders>
              <w:top w:val="single" w:color="000000" w:sz="4" w:space="0"/>
              <w:left w:val="single" w:color="000000" w:sz="4" w:space="0"/>
              <w:bottom w:val="single" w:color="000000" w:sz="4" w:space="0"/>
              <w:right w:val="single" w:color="000000" w:sz="4" w:space="0"/>
            </w:tcBorders>
            <w:vAlign w:val="center"/>
          </w:tcPr>
          <w:p w14:paraId="7F2A6C18">
            <w:pPr>
              <w:pageBreakBefore w:val="0"/>
              <w:kinsoku/>
              <w:wordWrap/>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监视器</w:t>
            </w:r>
          </w:p>
        </w:tc>
      </w:tr>
      <w:tr w14:paraId="3B220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000000" w:sz="4" w:space="0"/>
              <w:left w:val="single" w:color="000000" w:sz="4" w:space="0"/>
              <w:bottom w:val="single" w:color="000000" w:sz="4" w:space="0"/>
              <w:right w:val="single" w:color="000000" w:sz="4" w:space="0"/>
            </w:tcBorders>
            <w:vAlign w:val="center"/>
          </w:tcPr>
          <w:p w14:paraId="5E725CA4">
            <w:pPr>
              <w:pageBreakBefore w:val="0"/>
              <w:kinsoku/>
              <w:wordWrap/>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传输网络</w:t>
            </w:r>
          </w:p>
        </w:tc>
        <w:tc>
          <w:tcPr>
            <w:tcW w:w="4775" w:type="dxa"/>
            <w:tcBorders>
              <w:top w:val="single" w:color="000000" w:sz="4" w:space="0"/>
              <w:left w:val="single" w:color="000000" w:sz="4" w:space="0"/>
              <w:bottom w:val="single" w:color="000000" w:sz="4" w:space="0"/>
              <w:right w:val="single" w:color="000000" w:sz="4" w:space="0"/>
            </w:tcBorders>
            <w:vAlign w:val="center"/>
          </w:tcPr>
          <w:p w14:paraId="5D537D70">
            <w:pPr>
              <w:pageBreakBefore w:val="0"/>
              <w:kinsoku/>
              <w:wordWrap/>
              <w:bidi w:val="0"/>
              <w:adjustRightInd w:val="0"/>
              <w:snapToGrid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用于前端与平台之间的通信，前端系统的视音频信息可上传至供应商平台。</w:t>
            </w:r>
          </w:p>
        </w:tc>
        <w:tc>
          <w:tcPr>
            <w:tcW w:w="2153" w:type="dxa"/>
            <w:tcBorders>
              <w:top w:val="single" w:color="000000" w:sz="4" w:space="0"/>
              <w:left w:val="single" w:color="000000" w:sz="4" w:space="0"/>
              <w:bottom w:val="single" w:color="000000" w:sz="4" w:space="0"/>
              <w:right w:val="single" w:color="000000" w:sz="4" w:space="0"/>
            </w:tcBorders>
            <w:vAlign w:val="center"/>
          </w:tcPr>
          <w:p w14:paraId="603EC1FA">
            <w:pPr>
              <w:pageBreakBefore w:val="0"/>
              <w:kinsoku/>
              <w:wordWrap/>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交换机、路由器等</w:t>
            </w:r>
          </w:p>
        </w:tc>
      </w:tr>
      <w:tr w14:paraId="1E0D3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000000" w:sz="4" w:space="0"/>
              <w:left w:val="single" w:color="000000" w:sz="4" w:space="0"/>
              <w:bottom w:val="single" w:color="000000" w:sz="4" w:space="0"/>
              <w:right w:val="single" w:color="000000" w:sz="4" w:space="0"/>
            </w:tcBorders>
            <w:vAlign w:val="center"/>
          </w:tcPr>
          <w:p w14:paraId="051B8F2F">
            <w:pPr>
              <w:pageBreakBefore w:val="0"/>
              <w:kinsoku/>
              <w:wordWrap/>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中心云平台管理</w:t>
            </w:r>
          </w:p>
        </w:tc>
        <w:tc>
          <w:tcPr>
            <w:tcW w:w="4775" w:type="dxa"/>
            <w:tcBorders>
              <w:top w:val="single" w:color="000000" w:sz="4" w:space="0"/>
              <w:left w:val="single" w:color="000000" w:sz="4" w:space="0"/>
              <w:bottom w:val="single" w:color="000000" w:sz="4" w:space="0"/>
              <w:right w:val="single" w:color="000000" w:sz="4" w:space="0"/>
            </w:tcBorders>
            <w:vAlign w:val="center"/>
          </w:tcPr>
          <w:p w14:paraId="30A3FC13">
            <w:pPr>
              <w:pageBreakBefore w:val="0"/>
              <w:kinsoku/>
              <w:wordWrap/>
              <w:bidi w:val="0"/>
              <w:adjustRightInd w:val="0"/>
              <w:snapToGrid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过平台软件能够进行全方位管理，提供中心管理、Web服务、认证授权、日志管理、资产管理、地图管理、流媒体服务、云台代理、存储管理、文件备份、设备代理、移动服务、报警管理、电视墙代理、网管服务等系统服务，实现通过云平台、本地监控屏、手机/PAD/PC等形式，支持实时查看、回放、云平台控制（转向、变焦）、图片抓拍，指定时间的视频上传与保存等功能。</w:t>
            </w:r>
          </w:p>
        </w:tc>
        <w:tc>
          <w:tcPr>
            <w:tcW w:w="2153" w:type="dxa"/>
            <w:tcBorders>
              <w:top w:val="single" w:color="000000" w:sz="4" w:space="0"/>
              <w:left w:val="single" w:color="000000" w:sz="4" w:space="0"/>
              <w:bottom w:val="single" w:color="000000" w:sz="4" w:space="0"/>
              <w:right w:val="single" w:color="000000" w:sz="4" w:space="0"/>
            </w:tcBorders>
            <w:vAlign w:val="center"/>
          </w:tcPr>
          <w:p w14:paraId="3C937129">
            <w:pPr>
              <w:pageBreakBefore w:val="0"/>
              <w:kinsoku/>
              <w:wordWrap/>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r>
    </w:tbl>
    <w:p w14:paraId="470E289F">
      <w:pPr>
        <w:pageBreakBefore w:val="0"/>
        <w:kinsoku/>
        <w:wordWrap/>
        <w:bidi w:val="0"/>
        <w:spacing w:beforeAutospacing="0" w:afterAutospacing="0" w:line="312" w:lineRule="auto"/>
        <w:ind w:firstLine="422" w:firstLineChars="200"/>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（3）视频监控设备性能配置要求</w:t>
      </w:r>
    </w:p>
    <w:tbl>
      <w:tblPr>
        <w:tblStyle w:val="9"/>
        <w:tblW w:w="9218" w:type="dxa"/>
        <w:tblInd w:w="-328" w:type="dxa"/>
        <w:tblLayout w:type="fixed"/>
        <w:tblCellMar>
          <w:top w:w="0" w:type="dxa"/>
          <w:left w:w="108" w:type="dxa"/>
          <w:bottom w:w="0" w:type="dxa"/>
          <w:right w:w="108" w:type="dxa"/>
        </w:tblCellMar>
      </w:tblPr>
      <w:tblGrid>
        <w:gridCol w:w="1705"/>
        <w:gridCol w:w="6300"/>
        <w:gridCol w:w="1213"/>
      </w:tblGrid>
      <w:tr w14:paraId="1E67EF71">
        <w:tblPrEx>
          <w:tblCellMar>
            <w:top w:w="0" w:type="dxa"/>
            <w:left w:w="108" w:type="dxa"/>
            <w:bottom w:w="0" w:type="dxa"/>
            <w:right w:w="108" w:type="dxa"/>
          </w:tblCellMar>
        </w:tblPrEx>
        <w:tc>
          <w:tcPr>
            <w:tcW w:w="1705" w:type="dxa"/>
            <w:tcBorders>
              <w:top w:val="single" w:color="auto" w:sz="4" w:space="0"/>
              <w:left w:val="single" w:color="auto" w:sz="4" w:space="0"/>
              <w:bottom w:val="nil"/>
              <w:right w:val="single" w:color="auto" w:sz="4" w:space="0"/>
            </w:tcBorders>
            <w:shd w:val="clear" w:color="auto" w:fill="D9D9D9"/>
            <w:noWrap/>
            <w:vAlign w:val="center"/>
          </w:tcPr>
          <w:p w14:paraId="087F0D0E">
            <w:pPr>
              <w:pageBreakBefore w:val="0"/>
              <w:widowControl/>
              <w:kinsoku/>
              <w:wordWrap/>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设备名称</w:t>
            </w:r>
          </w:p>
        </w:tc>
        <w:tc>
          <w:tcPr>
            <w:tcW w:w="6300" w:type="dxa"/>
            <w:tcBorders>
              <w:top w:val="single" w:color="auto" w:sz="4" w:space="0"/>
              <w:left w:val="single" w:color="auto" w:sz="4" w:space="0"/>
              <w:bottom w:val="nil"/>
              <w:right w:val="single" w:color="auto" w:sz="4" w:space="0"/>
            </w:tcBorders>
            <w:shd w:val="clear" w:color="auto" w:fill="D9D9D9"/>
            <w:vAlign w:val="center"/>
          </w:tcPr>
          <w:p w14:paraId="3EF0AC60">
            <w:pPr>
              <w:pageBreakBefore w:val="0"/>
              <w:widowControl/>
              <w:kinsoku/>
              <w:wordWrap/>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关键参数</w:t>
            </w:r>
          </w:p>
        </w:tc>
        <w:tc>
          <w:tcPr>
            <w:tcW w:w="1213" w:type="dxa"/>
            <w:tcBorders>
              <w:top w:val="single" w:color="auto" w:sz="4" w:space="0"/>
              <w:left w:val="single" w:color="auto" w:sz="4" w:space="0"/>
              <w:bottom w:val="nil"/>
              <w:right w:val="single" w:color="auto" w:sz="4" w:space="0"/>
            </w:tcBorders>
            <w:shd w:val="clear" w:color="auto" w:fill="D9D9D9"/>
          </w:tcPr>
          <w:p w14:paraId="7551EA55">
            <w:pPr>
              <w:pageBreakBefore w:val="0"/>
              <w:widowControl/>
              <w:kinsoku/>
              <w:wordWrap/>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备注</w:t>
            </w:r>
          </w:p>
        </w:tc>
      </w:tr>
      <w:tr w14:paraId="45187C43">
        <w:tblPrEx>
          <w:tblCellMar>
            <w:top w:w="0" w:type="dxa"/>
            <w:left w:w="108" w:type="dxa"/>
            <w:bottom w:w="0" w:type="dxa"/>
            <w:right w:w="108" w:type="dxa"/>
          </w:tblCellMar>
        </w:tblPrEx>
        <w:tc>
          <w:tcPr>
            <w:tcW w:w="17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937508">
            <w:pPr>
              <w:pageBreakBefore w:val="0"/>
              <w:widowControl/>
              <w:kinsoku/>
              <w:wordWrap/>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红外摄像机</w:t>
            </w:r>
          </w:p>
        </w:tc>
        <w:tc>
          <w:tcPr>
            <w:tcW w:w="6300" w:type="dxa"/>
            <w:tcBorders>
              <w:top w:val="single" w:color="auto" w:sz="4" w:space="0"/>
              <w:left w:val="nil"/>
              <w:bottom w:val="single" w:color="auto" w:sz="4" w:space="0"/>
              <w:right w:val="single" w:color="auto" w:sz="4" w:space="0"/>
            </w:tcBorders>
            <w:shd w:val="clear" w:color="auto" w:fill="auto"/>
            <w:vAlign w:val="center"/>
          </w:tcPr>
          <w:p w14:paraId="2A48905A">
            <w:pPr>
              <w:pageBreakBefore w:val="0"/>
              <w:widowControl/>
              <w:kinsoku/>
              <w:wordWrap/>
              <w:bidi w:val="0"/>
              <w:adjustRightInd w:val="0"/>
              <w:snapToGrid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低照度</w:t>
            </w:r>
            <w:r>
              <w:rPr>
                <w:rFonts w:hint="eastAsia" w:asciiTheme="minorEastAsia" w:hAnsiTheme="minorEastAsia" w:eastAsiaTheme="minorEastAsia" w:cstheme="minorEastAsia"/>
                <w:color w:val="auto"/>
                <w:sz w:val="21"/>
                <w:szCs w:val="21"/>
                <w:highlight w:val="none"/>
                <w:lang w:val="en-US" w:eastAsia="zh-CN"/>
              </w:rPr>
              <w:t>500</w:t>
            </w:r>
            <w:r>
              <w:rPr>
                <w:rFonts w:hint="eastAsia" w:asciiTheme="minorEastAsia" w:hAnsiTheme="minorEastAsia" w:eastAsiaTheme="minorEastAsia" w:cstheme="minorEastAsia"/>
                <w:color w:val="auto"/>
                <w:sz w:val="21"/>
                <w:szCs w:val="21"/>
                <w:highlight w:val="none"/>
              </w:rPr>
              <w:t>万1/2.8英寸CMOS图像传感器；</w:t>
            </w:r>
          </w:p>
        </w:tc>
        <w:tc>
          <w:tcPr>
            <w:tcW w:w="1213" w:type="dxa"/>
            <w:vMerge w:val="restart"/>
            <w:tcBorders>
              <w:top w:val="single" w:color="auto" w:sz="4" w:space="0"/>
              <w:left w:val="nil"/>
              <w:bottom w:val="single" w:color="auto" w:sz="4" w:space="0"/>
              <w:right w:val="single" w:color="auto" w:sz="4" w:space="0"/>
            </w:tcBorders>
            <w:shd w:val="clear" w:color="auto" w:fill="auto"/>
            <w:vAlign w:val="center"/>
          </w:tcPr>
          <w:p w14:paraId="469C1F17">
            <w:pPr>
              <w:pageBreakBefore w:val="0"/>
              <w:widowControl/>
              <w:kinsoku/>
              <w:wordWrap/>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POE供电</w:t>
            </w:r>
          </w:p>
        </w:tc>
      </w:tr>
      <w:tr w14:paraId="32F4DEBE">
        <w:tblPrEx>
          <w:tblCellMar>
            <w:top w:w="0" w:type="dxa"/>
            <w:left w:w="108" w:type="dxa"/>
            <w:bottom w:w="0" w:type="dxa"/>
            <w:right w:w="108" w:type="dxa"/>
          </w:tblCellMar>
        </w:tblPrEx>
        <w:tc>
          <w:tcPr>
            <w:tcW w:w="17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E5C67C">
            <w:pPr>
              <w:pageBreakBefore w:val="0"/>
              <w:widowControl/>
              <w:kinsoku/>
              <w:wordWrap/>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c>
          <w:tcPr>
            <w:tcW w:w="6300" w:type="dxa"/>
            <w:tcBorders>
              <w:top w:val="single" w:color="auto" w:sz="4" w:space="0"/>
              <w:left w:val="nil"/>
              <w:bottom w:val="single" w:color="auto" w:sz="4" w:space="0"/>
              <w:right w:val="single" w:color="auto" w:sz="4" w:space="0"/>
            </w:tcBorders>
            <w:shd w:val="clear" w:color="auto" w:fill="auto"/>
            <w:vAlign w:val="center"/>
          </w:tcPr>
          <w:p w14:paraId="34515487">
            <w:pPr>
              <w:pageBreakBefore w:val="0"/>
              <w:widowControl/>
              <w:kinsoku/>
              <w:wordWrap/>
              <w:bidi w:val="0"/>
              <w:adjustRightInd w:val="0"/>
              <w:snapToGrid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最大分辨率</w:t>
            </w:r>
            <w:r>
              <w:rPr>
                <w:rFonts w:hint="eastAsia" w:asciiTheme="minorEastAsia" w:hAnsiTheme="minorEastAsia" w:eastAsiaTheme="minorEastAsia" w:cstheme="minorEastAsia"/>
                <w:color w:val="auto"/>
                <w:sz w:val="21"/>
                <w:szCs w:val="21"/>
                <w:highlight w:val="none"/>
                <w:lang w:eastAsia="zh-CN"/>
              </w:rPr>
              <w:t>不小于</w:t>
            </w:r>
            <w:r>
              <w:rPr>
                <w:rFonts w:hint="eastAsia" w:asciiTheme="minorEastAsia" w:hAnsiTheme="minorEastAsia" w:eastAsiaTheme="minorEastAsia" w:cstheme="minorEastAsia"/>
                <w:color w:val="auto"/>
                <w:sz w:val="21"/>
                <w:szCs w:val="21"/>
                <w:highlight w:val="none"/>
                <w:lang w:val="en-US" w:eastAsia="zh-CN"/>
              </w:rPr>
              <w:t>500</w:t>
            </w:r>
            <w:r>
              <w:rPr>
                <w:rFonts w:hint="eastAsia" w:asciiTheme="minorEastAsia" w:hAnsiTheme="minorEastAsia" w:eastAsiaTheme="minorEastAsia" w:cstheme="minorEastAsia"/>
                <w:color w:val="auto"/>
                <w:sz w:val="21"/>
                <w:szCs w:val="21"/>
                <w:highlight w:val="none"/>
              </w:rPr>
              <w:t>W；</w:t>
            </w:r>
          </w:p>
        </w:tc>
        <w:tc>
          <w:tcPr>
            <w:tcW w:w="1213" w:type="dxa"/>
            <w:vMerge w:val="continue"/>
            <w:tcBorders>
              <w:top w:val="single" w:color="auto" w:sz="4" w:space="0"/>
              <w:left w:val="nil"/>
              <w:bottom w:val="single" w:color="auto" w:sz="4" w:space="0"/>
              <w:right w:val="single" w:color="auto" w:sz="4" w:space="0"/>
            </w:tcBorders>
            <w:shd w:val="clear" w:color="auto" w:fill="auto"/>
            <w:vAlign w:val="center"/>
          </w:tcPr>
          <w:p w14:paraId="36DA8193">
            <w:pPr>
              <w:pageBreakBefore w:val="0"/>
              <w:widowControl/>
              <w:kinsoku/>
              <w:wordWrap/>
              <w:bidi w:val="0"/>
              <w:adjustRightInd w:val="0"/>
              <w:snapToGrid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p>
        </w:tc>
      </w:tr>
      <w:tr w14:paraId="2899BA97">
        <w:tblPrEx>
          <w:tblCellMar>
            <w:top w:w="0" w:type="dxa"/>
            <w:left w:w="108" w:type="dxa"/>
            <w:bottom w:w="0" w:type="dxa"/>
            <w:right w:w="108" w:type="dxa"/>
          </w:tblCellMar>
        </w:tblPrEx>
        <w:tc>
          <w:tcPr>
            <w:tcW w:w="17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4F96BC">
            <w:pPr>
              <w:pageBreakBefore w:val="0"/>
              <w:widowControl/>
              <w:kinsoku/>
              <w:wordWrap/>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c>
          <w:tcPr>
            <w:tcW w:w="6300" w:type="dxa"/>
            <w:tcBorders>
              <w:top w:val="single" w:color="auto" w:sz="4" w:space="0"/>
              <w:left w:val="nil"/>
              <w:bottom w:val="single" w:color="auto" w:sz="4" w:space="0"/>
              <w:right w:val="single" w:color="auto" w:sz="4" w:space="0"/>
            </w:tcBorders>
            <w:shd w:val="clear" w:color="auto" w:fill="auto"/>
            <w:vAlign w:val="center"/>
          </w:tcPr>
          <w:p w14:paraId="63162190">
            <w:pPr>
              <w:pageBreakBefore w:val="0"/>
              <w:widowControl/>
              <w:kinsoku/>
              <w:wordWrap/>
              <w:bidi w:val="0"/>
              <w:adjustRightInd w:val="0"/>
              <w:snapToGrid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红外距离不小于50米；</w:t>
            </w:r>
          </w:p>
        </w:tc>
        <w:tc>
          <w:tcPr>
            <w:tcW w:w="1213" w:type="dxa"/>
            <w:vMerge w:val="continue"/>
            <w:tcBorders>
              <w:top w:val="single" w:color="auto" w:sz="4" w:space="0"/>
              <w:left w:val="nil"/>
              <w:bottom w:val="single" w:color="auto" w:sz="4" w:space="0"/>
              <w:right w:val="single" w:color="auto" w:sz="4" w:space="0"/>
            </w:tcBorders>
            <w:shd w:val="clear" w:color="auto" w:fill="auto"/>
            <w:vAlign w:val="center"/>
          </w:tcPr>
          <w:p w14:paraId="3C2A18D2">
            <w:pPr>
              <w:pageBreakBefore w:val="0"/>
              <w:widowControl/>
              <w:kinsoku/>
              <w:wordWrap/>
              <w:bidi w:val="0"/>
              <w:adjustRightInd w:val="0"/>
              <w:snapToGrid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p>
        </w:tc>
      </w:tr>
      <w:tr w14:paraId="06EF560A">
        <w:tblPrEx>
          <w:tblCellMar>
            <w:top w:w="0" w:type="dxa"/>
            <w:left w:w="108" w:type="dxa"/>
            <w:bottom w:w="0" w:type="dxa"/>
            <w:right w:w="108" w:type="dxa"/>
          </w:tblCellMar>
        </w:tblPrEx>
        <w:tc>
          <w:tcPr>
            <w:tcW w:w="17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BD48B7">
            <w:pPr>
              <w:pageBreakBefore w:val="0"/>
              <w:widowControl/>
              <w:kinsoku/>
              <w:wordWrap/>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c>
          <w:tcPr>
            <w:tcW w:w="6300" w:type="dxa"/>
            <w:tcBorders>
              <w:top w:val="single" w:color="auto" w:sz="4" w:space="0"/>
              <w:left w:val="nil"/>
              <w:bottom w:val="single" w:color="auto" w:sz="4" w:space="0"/>
              <w:right w:val="single" w:color="auto" w:sz="4" w:space="0"/>
            </w:tcBorders>
            <w:shd w:val="clear" w:color="auto" w:fill="auto"/>
            <w:vAlign w:val="center"/>
          </w:tcPr>
          <w:p w14:paraId="35AD51C0">
            <w:pPr>
              <w:pageBreakBefore w:val="0"/>
              <w:widowControl/>
              <w:kinsoku/>
              <w:wordWrap/>
              <w:bidi w:val="0"/>
              <w:adjustRightInd w:val="0"/>
              <w:snapToGrid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镜头焦距3.6mm、6mm、8mm、12mm可选；</w:t>
            </w:r>
          </w:p>
        </w:tc>
        <w:tc>
          <w:tcPr>
            <w:tcW w:w="1213" w:type="dxa"/>
            <w:vMerge w:val="continue"/>
            <w:tcBorders>
              <w:top w:val="single" w:color="auto" w:sz="4" w:space="0"/>
              <w:left w:val="nil"/>
              <w:bottom w:val="single" w:color="auto" w:sz="4" w:space="0"/>
              <w:right w:val="single" w:color="auto" w:sz="4" w:space="0"/>
            </w:tcBorders>
            <w:shd w:val="clear" w:color="auto" w:fill="auto"/>
            <w:vAlign w:val="center"/>
          </w:tcPr>
          <w:p w14:paraId="5F7AC292">
            <w:pPr>
              <w:pageBreakBefore w:val="0"/>
              <w:widowControl/>
              <w:kinsoku/>
              <w:wordWrap/>
              <w:bidi w:val="0"/>
              <w:adjustRightInd w:val="0"/>
              <w:snapToGrid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p>
        </w:tc>
      </w:tr>
      <w:tr w14:paraId="30C04B99">
        <w:tblPrEx>
          <w:tblCellMar>
            <w:top w:w="0" w:type="dxa"/>
            <w:left w:w="108" w:type="dxa"/>
            <w:bottom w:w="0" w:type="dxa"/>
            <w:right w:w="108" w:type="dxa"/>
          </w:tblCellMar>
        </w:tblPrEx>
        <w:tc>
          <w:tcPr>
            <w:tcW w:w="17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654F95">
            <w:pPr>
              <w:pageBreakBefore w:val="0"/>
              <w:widowControl/>
              <w:kinsoku/>
              <w:wordWrap/>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c>
          <w:tcPr>
            <w:tcW w:w="6300" w:type="dxa"/>
            <w:tcBorders>
              <w:top w:val="single" w:color="auto" w:sz="4" w:space="0"/>
              <w:left w:val="nil"/>
              <w:bottom w:val="single" w:color="auto" w:sz="4" w:space="0"/>
              <w:right w:val="single" w:color="auto" w:sz="4" w:space="0"/>
            </w:tcBorders>
            <w:shd w:val="clear" w:color="auto" w:fill="auto"/>
            <w:vAlign w:val="center"/>
          </w:tcPr>
          <w:p w14:paraId="04CF0A72">
            <w:pPr>
              <w:pageBreakBefore w:val="0"/>
              <w:widowControl/>
              <w:kinsoku/>
              <w:wordWrap/>
              <w:bidi w:val="0"/>
              <w:adjustRightInd w:val="0"/>
              <w:snapToGrid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星光支持；</w:t>
            </w:r>
          </w:p>
        </w:tc>
        <w:tc>
          <w:tcPr>
            <w:tcW w:w="1213" w:type="dxa"/>
            <w:vMerge w:val="continue"/>
            <w:tcBorders>
              <w:top w:val="single" w:color="auto" w:sz="4" w:space="0"/>
              <w:left w:val="nil"/>
              <w:bottom w:val="single" w:color="auto" w:sz="4" w:space="0"/>
              <w:right w:val="single" w:color="auto" w:sz="4" w:space="0"/>
            </w:tcBorders>
            <w:shd w:val="clear" w:color="auto" w:fill="auto"/>
            <w:vAlign w:val="center"/>
          </w:tcPr>
          <w:p w14:paraId="656CF440">
            <w:pPr>
              <w:pageBreakBefore w:val="0"/>
              <w:widowControl/>
              <w:kinsoku/>
              <w:wordWrap/>
              <w:bidi w:val="0"/>
              <w:adjustRightInd w:val="0"/>
              <w:snapToGrid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p>
        </w:tc>
      </w:tr>
      <w:tr w14:paraId="6FD5A2A2">
        <w:tblPrEx>
          <w:tblCellMar>
            <w:top w:w="0" w:type="dxa"/>
            <w:left w:w="108" w:type="dxa"/>
            <w:bottom w:w="0" w:type="dxa"/>
            <w:right w:w="108" w:type="dxa"/>
          </w:tblCellMar>
        </w:tblPrEx>
        <w:tc>
          <w:tcPr>
            <w:tcW w:w="17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BA224D">
            <w:pPr>
              <w:pageBreakBefore w:val="0"/>
              <w:widowControl/>
              <w:kinsoku/>
              <w:wordWrap/>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c>
          <w:tcPr>
            <w:tcW w:w="6300" w:type="dxa"/>
            <w:tcBorders>
              <w:top w:val="single" w:color="auto" w:sz="4" w:space="0"/>
              <w:left w:val="nil"/>
              <w:bottom w:val="single" w:color="auto" w:sz="4" w:space="0"/>
              <w:right w:val="single" w:color="auto" w:sz="4" w:space="0"/>
            </w:tcBorders>
            <w:shd w:val="clear" w:color="auto" w:fill="auto"/>
            <w:vAlign w:val="center"/>
          </w:tcPr>
          <w:p w14:paraId="78F63BE6">
            <w:pPr>
              <w:pageBreakBefore w:val="0"/>
              <w:widowControl/>
              <w:kinsoku/>
              <w:wordWrap/>
              <w:bidi w:val="0"/>
              <w:adjustRightInd w:val="0"/>
              <w:snapToGrid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H.265支持；</w:t>
            </w:r>
          </w:p>
        </w:tc>
        <w:tc>
          <w:tcPr>
            <w:tcW w:w="1213" w:type="dxa"/>
            <w:vMerge w:val="continue"/>
            <w:tcBorders>
              <w:top w:val="single" w:color="auto" w:sz="4" w:space="0"/>
              <w:left w:val="nil"/>
              <w:bottom w:val="single" w:color="auto" w:sz="4" w:space="0"/>
              <w:right w:val="single" w:color="auto" w:sz="4" w:space="0"/>
            </w:tcBorders>
            <w:shd w:val="clear" w:color="auto" w:fill="auto"/>
            <w:vAlign w:val="center"/>
          </w:tcPr>
          <w:p w14:paraId="24115186">
            <w:pPr>
              <w:pageBreakBefore w:val="0"/>
              <w:widowControl/>
              <w:kinsoku/>
              <w:wordWrap/>
              <w:bidi w:val="0"/>
              <w:adjustRightInd w:val="0"/>
              <w:snapToGrid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p>
        </w:tc>
      </w:tr>
      <w:tr w14:paraId="77C95F51">
        <w:tblPrEx>
          <w:tblCellMar>
            <w:top w:w="0" w:type="dxa"/>
            <w:left w:w="108" w:type="dxa"/>
            <w:bottom w:w="0" w:type="dxa"/>
            <w:right w:w="108" w:type="dxa"/>
          </w:tblCellMar>
        </w:tblPrEx>
        <w:tc>
          <w:tcPr>
            <w:tcW w:w="17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785E07">
            <w:pPr>
              <w:pageBreakBefore w:val="0"/>
              <w:widowControl/>
              <w:kinsoku/>
              <w:wordWrap/>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c>
          <w:tcPr>
            <w:tcW w:w="6300" w:type="dxa"/>
            <w:tcBorders>
              <w:top w:val="single" w:color="auto" w:sz="4" w:space="0"/>
              <w:left w:val="nil"/>
              <w:bottom w:val="single" w:color="auto" w:sz="4" w:space="0"/>
              <w:right w:val="single" w:color="auto" w:sz="4" w:space="0"/>
            </w:tcBorders>
            <w:shd w:val="clear" w:color="auto" w:fill="auto"/>
            <w:vAlign w:val="center"/>
          </w:tcPr>
          <w:p w14:paraId="35F23EB1">
            <w:pPr>
              <w:pageBreakBefore w:val="0"/>
              <w:widowControl/>
              <w:kinsoku/>
              <w:wordWrap/>
              <w:bidi w:val="0"/>
              <w:adjustRightInd w:val="0"/>
              <w:snapToGrid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防护等级IP67</w:t>
            </w:r>
          </w:p>
        </w:tc>
        <w:tc>
          <w:tcPr>
            <w:tcW w:w="1213" w:type="dxa"/>
            <w:vMerge w:val="continue"/>
            <w:tcBorders>
              <w:top w:val="single" w:color="auto" w:sz="4" w:space="0"/>
              <w:left w:val="nil"/>
              <w:bottom w:val="single" w:color="auto" w:sz="4" w:space="0"/>
              <w:right w:val="single" w:color="auto" w:sz="4" w:space="0"/>
            </w:tcBorders>
            <w:shd w:val="clear" w:color="auto" w:fill="auto"/>
            <w:vAlign w:val="center"/>
          </w:tcPr>
          <w:p w14:paraId="06B4ACBA">
            <w:pPr>
              <w:pageBreakBefore w:val="0"/>
              <w:widowControl/>
              <w:kinsoku/>
              <w:wordWrap/>
              <w:bidi w:val="0"/>
              <w:adjustRightInd w:val="0"/>
              <w:snapToGrid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p>
        </w:tc>
      </w:tr>
      <w:tr w14:paraId="57264FBF">
        <w:tblPrEx>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noWrap/>
            <w:vAlign w:val="center"/>
          </w:tcPr>
          <w:p w14:paraId="0177F6AC">
            <w:pPr>
              <w:keepNext w:val="0"/>
              <w:keepLines w:val="0"/>
              <w:pageBreakBefore w:val="0"/>
              <w:suppressLineNumbers w:val="0"/>
              <w:kinsoku/>
              <w:wordWrap/>
              <w:overflowPunct/>
              <w:bidi w:val="0"/>
              <w:spacing w:beforeAutospacing="0" w:afterAutospacing="0" w:line="312" w:lineRule="auto"/>
              <w:ind w:right="0" w:rightChars="0"/>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sz w:val="21"/>
                <w:szCs w:val="21"/>
                <w:highlight w:val="none"/>
                <w:lang w:val="en-US" w:eastAsia="zh-CN"/>
              </w:rPr>
              <w:t>监控立杆</w:t>
            </w:r>
          </w:p>
        </w:tc>
        <w:tc>
          <w:tcPr>
            <w:tcW w:w="6300" w:type="dxa"/>
            <w:tcBorders>
              <w:top w:val="single" w:color="auto" w:sz="4" w:space="0"/>
              <w:left w:val="nil"/>
              <w:bottom w:val="single" w:color="auto" w:sz="4" w:space="0"/>
              <w:right w:val="single" w:color="auto" w:sz="4" w:space="0"/>
            </w:tcBorders>
            <w:vAlign w:val="center"/>
          </w:tcPr>
          <w:p w14:paraId="5611F564">
            <w:pPr>
              <w:keepNext w:val="0"/>
              <w:keepLines w:val="0"/>
              <w:pageBreakBefore w:val="0"/>
              <w:suppressLineNumbers w:val="0"/>
              <w:kinsoku/>
              <w:wordWrap/>
              <w:overflowPunct/>
              <w:bidi w:val="0"/>
              <w:spacing w:beforeAutospacing="0" w:afterAutospacing="0" w:line="312" w:lineRule="auto"/>
              <w:ind w:right="0" w:rightChars="0"/>
              <w:jc w:val="left"/>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sz w:val="21"/>
                <w:szCs w:val="21"/>
                <w:highlight w:val="none"/>
                <w:lang w:val="en-US" w:eastAsia="zh-CN"/>
              </w:rPr>
              <w:t>监控立杆要求摄像机离地面高度一般不低于4米，挑臂长度0.4-1米，监控立杆下端管径应在220mm±10mm、上端管径应在150 mm±5mm，管壁厚度应≥4mm，表面防腐、抗台风。监控立杆基础深度不低于1.5米，基础直径大于0.6米，预埋地笼，采用C25混凝土灌筑，以确保立杆的牢固度，立杆铁制件需采用热度锌处理，热度锌层符合GB/T9790、GBJ36011 和GB/T11373的规定，厚度不小于65毫米。监控立杆整体喷塑，外观应无鼓包，针孔，裂纹或漏喷现象表面光滑色泽一致标准，符合国家标准GB4054及行业标准QB1551-92的标准。</w:t>
            </w:r>
          </w:p>
        </w:tc>
        <w:tc>
          <w:tcPr>
            <w:tcW w:w="1213" w:type="dxa"/>
            <w:tcBorders>
              <w:top w:val="single" w:color="auto" w:sz="4" w:space="0"/>
              <w:left w:val="nil"/>
              <w:bottom w:val="single" w:color="auto" w:sz="4" w:space="0"/>
              <w:right w:val="single" w:color="auto" w:sz="4" w:space="0"/>
            </w:tcBorders>
            <w:vAlign w:val="center"/>
          </w:tcPr>
          <w:p w14:paraId="7A0144F9">
            <w:pPr>
              <w:pageBreakBefore w:val="0"/>
              <w:widowControl/>
              <w:kinsoku/>
              <w:wordWrap/>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r>
      <w:tr w14:paraId="250C7A97">
        <w:tblPrEx>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noWrap/>
            <w:vAlign w:val="center"/>
          </w:tcPr>
          <w:p w14:paraId="2E2891CF">
            <w:pPr>
              <w:pageBreakBefore w:val="0"/>
              <w:widowControl/>
              <w:kinsoku/>
              <w:wordWrap/>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网络硬盘录像机</w:t>
            </w:r>
          </w:p>
        </w:tc>
        <w:tc>
          <w:tcPr>
            <w:tcW w:w="6300" w:type="dxa"/>
            <w:tcBorders>
              <w:top w:val="single" w:color="auto" w:sz="4" w:space="0"/>
              <w:left w:val="nil"/>
              <w:bottom w:val="single" w:color="auto" w:sz="4" w:space="0"/>
              <w:right w:val="single" w:color="auto" w:sz="4" w:space="0"/>
            </w:tcBorders>
            <w:vAlign w:val="center"/>
          </w:tcPr>
          <w:p w14:paraId="2618E8A2">
            <w:pPr>
              <w:pageBreakBefore w:val="0"/>
              <w:widowControl/>
              <w:kinsoku/>
              <w:wordWrap/>
              <w:bidi w:val="0"/>
              <w:adjustRightInd w:val="0"/>
              <w:snapToGrid w:val="0"/>
              <w:spacing w:beforeAutospacing="0" w:afterAutospacing="0" w:line="312"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工业级嵌入式微控制器；嵌入式Linux实时操作系统；支持智能分析；网络视频接入不低于4路；IPC分辨率12M/4K/5M/3M/1080P/UXGA/1.3M/720P，支持1080P@60帧；1路VGA输出，1路HDMI输出，视频压缩标准H.265/H.264/MPEG4/MJPEG；不低于2 个SATA接口，单盘容量支持8TB。2个RJ45 10/100/1000Mbps自适应以太网口；</w:t>
            </w:r>
          </w:p>
        </w:tc>
        <w:tc>
          <w:tcPr>
            <w:tcW w:w="1213" w:type="dxa"/>
            <w:tcBorders>
              <w:top w:val="single" w:color="auto" w:sz="4" w:space="0"/>
              <w:left w:val="nil"/>
              <w:bottom w:val="single" w:color="auto" w:sz="4" w:space="0"/>
              <w:right w:val="single" w:color="auto" w:sz="4" w:space="0"/>
            </w:tcBorders>
            <w:vAlign w:val="center"/>
          </w:tcPr>
          <w:p w14:paraId="60AA35EF">
            <w:pPr>
              <w:pageBreakBefore w:val="0"/>
              <w:widowControl/>
              <w:kinsoku/>
              <w:wordWrap/>
              <w:bidi w:val="0"/>
              <w:adjustRightInd w:val="0"/>
              <w:snapToGrid w:val="0"/>
              <w:spacing w:beforeAutospacing="0" w:afterAutospacing="0" w:line="312" w:lineRule="auto"/>
              <w:jc w:val="center"/>
              <w:textAlignment w:val="auto"/>
              <w:rPr>
                <w:rFonts w:hint="eastAsia" w:asciiTheme="minorEastAsia" w:hAnsiTheme="minorEastAsia" w:eastAsiaTheme="minorEastAsia" w:cstheme="minorEastAsia"/>
                <w:color w:val="auto"/>
                <w:sz w:val="21"/>
                <w:szCs w:val="21"/>
                <w:highlight w:val="none"/>
              </w:rPr>
            </w:pPr>
          </w:p>
        </w:tc>
      </w:tr>
    </w:tbl>
    <w:p w14:paraId="492A1573">
      <w:pPr>
        <w:pStyle w:val="17"/>
        <w:pageBreakBefore w:val="0"/>
        <w:widowControl w:val="0"/>
        <w:kinsoku/>
        <w:wordWrap/>
        <w:autoSpaceDE w:val="0"/>
        <w:autoSpaceDN w:val="0"/>
        <w:bidi w:val="0"/>
        <w:adjustRightInd w:val="0"/>
        <w:snapToGrid w:val="0"/>
        <w:spacing w:before="0" w:beforeAutospacing="0" w:after="0" w:afterAutospacing="0" w:line="312"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车位监控地锁技术要求</w:t>
      </w:r>
    </w:p>
    <w:p w14:paraId="5BB41775">
      <w:pPr>
        <w:pageBreakBefore w:val="0"/>
        <w:kinsoku/>
        <w:wordWrap/>
        <w:bidi w:val="0"/>
        <w:adjustRightInd w:val="0"/>
        <w:snapToGrid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车位监控地锁系统包括：车牌识别像机、智能地锁、路由器、PC端、手机APP端，其中，路由器用于给识别设备提供网络，识别像机与地锁使用12V电源，通讯通过485信号线或者蓝牙连接。识别像机作为控制单元用于和设备管理平台通讯及控制智能地锁，PC端用于设备管理，远程处理等，APP端客户使用降锁。</w:t>
      </w:r>
    </w:p>
    <w:p w14:paraId="4F51F52C">
      <w:pPr>
        <w:pageBreakBefore w:val="0"/>
        <w:kinsoku/>
        <w:wordWrap/>
        <w:bidi w:val="0"/>
        <w:adjustRightInd w:val="0"/>
        <w:snapToGrid w:val="0"/>
        <w:spacing w:beforeAutospacing="0" w:afterAutospacing="0" w:line="312"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车牌识别像机主要由主控板、镜头（6mm）、通讯模块（有线+无线）、传感器模块、语音模块、控制模块组成</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语音、红绿灯指示。</w:t>
      </w:r>
    </w:p>
    <w:p w14:paraId="41C1BEAA">
      <w:pPr>
        <w:pageBreakBefore w:val="0"/>
        <w:widowControl w:val="0"/>
        <w:numPr>
          <w:ilvl w:val="0"/>
          <w:numId w:val="9"/>
        </w:numPr>
        <w:kinsoku/>
        <w:wordWrap/>
        <w:overflowPunct/>
        <w:bidi w:val="0"/>
        <w:spacing w:line="312" w:lineRule="auto"/>
        <w:ind w:left="5" w:leftChars="0" w:firstLine="415" w:firstLineChars="0"/>
        <w:jc w:val="both"/>
        <w:textAlignment w:val="auto"/>
        <w:rPr>
          <w:rFonts w:hint="eastAsia" w:asciiTheme="minorEastAsia" w:hAnsiTheme="minorEastAsia" w:eastAsiaTheme="minorEastAsia" w:cstheme="minorEastAsia"/>
          <w:b w:val="0"/>
          <w:bCs w:val="0"/>
          <w:i w:val="0"/>
          <w:iCs w:val="0"/>
          <w:caps/>
          <w:kern w:val="0"/>
          <w:sz w:val="21"/>
          <w:szCs w:val="21"/>
          <w:highlight w:val="none"/>
          <w:lang w:val="en-US" w:eastAsia="zh-CN" w:bidi="ar-SA"/>
        </w:rPr>
      </w:pPr>
      <w:r>
        <w:rPr>
          <w:rFonts w:hint="eastAsia" w:asciiTheme="minorEastAsia" w:hAnsiTheme="minorEastAsia" w:eastAsiaTheme="minorEastAsia" w:cstheme="minorEastAsia"/>
          <w:b w:val="0"/>
          <w:bCs w:val="0"/>
          <w:i w:val="0"/>
          <w:iCs w:val="0"/>
          <w:caps/>
          <w:kern w:val="0"/>
          <w:sz w:val="21"/>
          <w:szCs w:val="21"/>
          <w:highlight w:val="none"/>
          <w:lang w:val="en-US" w:eastAsia="zh-CN" w:bidi="ar-SA"/>
        </w:rPr>
        <w:t>内置算法可对蓝牌，绿牌，混动，警车消防等特殊车牌识别</w:t>
      </w:r>
    </w:p>
    <w:p w14:paraId="0335B90A">
      <w:pPr>
        <w:pageBreakBefore w:val="0"/>
        <w:widowControl w:val="0"/>
        <w:numPr>
          <w:ilvl w:val="0"/>
          <w:numId w:val="9"/>
        </w:numPr>
        <w:kinsoku/>
        <w:wordWrap/>
        <w:overflowPunct/>
        <w:bidi w:val="0"/>
        <w:spacing w:line="312" w:lineRule="auto"/>
        <w:ind w:left="5" w:leftChars="0" w:firstLine="415" w:firstLineChars="0"/>
        <w:jc w:val="both"/>
        <w:textAlignment w:val="auto"/>
        <w:rPr>
          <w:rFonts w:hint="eastAsia" w:asciiTheme="minorEastAsia" w:hAnsiTheme="minorEastAsia" w:eastAsiaTheme="minorEastAsia" w:cstheme="minorEastAsia"/>
          <w:b w:val="0"/>
          <w:bCs w:val="0"/>
          <w:i w:val="0"/>
          <w:iCs w:val="0"/>
          <w:caps/>
          <w:kern w:val="0"/>
          <w:sz w:val="21"/>
          <w:szCs w:val="21"/>
          <w:highlight w:val="none"/>
          <w:lang w:val="en-US" w:eastAsia="zh-CN" w:bidi="ar-SA"/>
        </w:rPr>
      </w:pPr>
      <w:r>
        <w:rPr>
          <w:rFonts w:hint="eastAsia" w:asciiTheme="minorEastAsia" w:hAnsiTheme="minorEastAsia" w:eastAsiaTheme="minorEastAsia" w:cstheme="minorEastAsia"/>
          <w:b w:val="0"/>
          <w:bCs w:val="0"/>
          <w:i w:val="0"/>
          <w:iCs w:val="0"/>
          <w:caps/>
          <w:kern w:val="0"/>
          <w:sz w:val="21"/>
          <w:szCs w:val="21"/>
          <w:highlight w:val="none"/>
          <w:lang w:val="en-US" w:eastAsia="zh-CN" w:bidi="ar-SA"/>
        </w:rPr>
        <w:t>支持来车方向判断，可识别进车与驶离，可自动检测车位状态</w:t>
      </w:r>
    </w:p>
    <w:p w14:paraId="7B3BFB04">
      <w:pPr>
        <w:pageBreakBefore w:val="0"/>
        <w:widowControl w:val="0"/>
        <w:numPr>
          <w:ilvl w:val="0"/>
          <w:numId w:val="9"/>
        </w:numPr>
        <w:kinsoku/>
        <w:wordWrap/>
        <w:overflowPunct/>
        <w:bidi w:val="0"/>
        <w:spacing w:line="312" w:lineRule="auto"/>
        <w:ind w:left="5" w:leftChars="0" w:firstLine="415" w:firstLineChars="0"/>
        <w:jc w:val="both"/>
        <w:textAlignment w:val="auto"/>
        <w:rPr>
          <w:rFonts w:hint="eastAsia" w:asciiTheme="minorEastAsia" w:hAnsiTheme="minorEastAsia" w:eastAsiaTheme="minorEastAsia" w:cstheme="minorEastAsia"/>
          <w:b w:val="0"/>
          <w:bCs w:val="0"/>
          <w:i w:val="0"/>
          <w:iCs w:val="0"/>
          <w:caps/>
          <w:kern w:val="0"/>
          <w:sz w:val="21"/>
          <w:szCs w:val="21"/>
          <w:highlight w:val="none"/>
          <w:lang w:val="en-US" w:eastAsia="zh-CN" w:bidi="ar-SA"/>
        </w:rPr>
      </w:pPr>
      <w:r>
        <w:rPr>
          <w:rFonts w:hint="eastAsia" w:asciiTheme="minorEastAsia" w:hAnsiTheme="minorEastAsia" w:eastAsiaTheme="minorEastAsia" w:cstheme="minorEastAsia"/>
          <w:b w:val="0"/>
          <w:bCs w:val="0"/>
          <w:i w:val="0"/>
          <w:iCs w:val="0"/>
          <w:caps/>
          <w:kern w:val="0"/>
          <w:sz w:val="21"/>
          <w:szCs w:val="21"/>
          <w:highlight w:val="none"/>
          <w:lang w:val="en-US" w:eastAsia="zh-CN" w:bidi="ar-SA"/>
        </w:rPr>
        <w:t>网络接口：有线/4G</w:t>
      </w:r>
    </w:p>
    <w:p w14:paraId="2499AF4B">
      <w:pPr>
        <w:pageBreakBefore w:val="0"/>
        <w:widowControl w:val="0"/>
        <w:numPr>
          <w:ilvl w:val="0"/>
          <w:numId w:val="9"/>
        </w:numPr>
        <w:kinsoku/>
        <w:wordWrap/>
        <w:overflowPunct/>
        <w:bidi w:val="0"/>
        <w:spacing w:line="312" w:lineRule="auto"/>
        <w:ind w:left="5" w:leftChars="0" w:firstLine="415" w:firstLineChars="0"/>
        <w:jc w:val="both"/>
        <w:textAlignment w:val="auto"/>
        <w:rPr>
          <w:rFonts w:hint="eastAsia" w:asciiTheme="minorEastAsia" w:hAnsiTheme="minorEastAsia" w:eastAsiaTheme="minorEastAsia" w:cstheme="minorEastAsia"/>
          <w:b w:val="0"/>
          <w:bCs w:val="0"/>
          <w:i w:val="0"/>
          <w:iCs w:val="0"/>
          <w:caps/>
          <w:kern w:val="0"/>
          <w:sz w:val="21"/>
          <w:szCs w:val="21"/>
          <w:highlight w:val="none"/>
          <w:lang w:val="en-US" w:eastAsia="zh-CN" w:bidi="ar-SA"/>
        </w:rPr>
      </w:pPr>
      <w:r>
        <w:rPr>
          <w:rFonts w:hint="eastAsia" w:asciiTheme="minorEastAsia" w:hAnsiTheme="minorEastAsia" w:eastAsiaTheme="minorEastAsia" w:cstheme="minorEastAsia"/>
          <w:b w:val="0"/>
          <w:bCs w:val="0"/>
          <w:i w:val="0"/>
          <w:iCs w:val="0"/>
          <w:caps/>
          <w:kern w:val="0"/>
          <w:sz w:val="21"/>
          <w:szCs w:val="21"/>
          <w:highlight w:val="none"/>
          <w:lang w:val="en-US" w:eastAsia="zh-CN" w:bidi="ar-SA"/>
        </w:rPr>
        <w:t>串行接口：2路RS485</w:t>
      </w:r>
    </w:p>
    <w:p w14:paraId="44586573">
      <w:pPr>
        <w:pageBreakBefore w:val="0"/>
        <w:widowControl w:val="0"/>
        <w:numPr>
          <w:ilvl w:val="0"/>
          <w:numId w:val="9"/>
        </w:numPr>
        <w:kinsoku/>
        <w:wordWrap/>
        <w:overflowPunct/>
        <w:bidi w:val="0"/>
        <w:spacing w:line="312" w:lineRule="auto"/>
        <w:ind w:left="5" w:leftChars="0" w:firstLine="415" w:firstLineChars="0"/>
        <w:jc w:val="both"/>
        <w:textAlignment w:val="auto"/>
        <w:rPr>
          <w:rFonts w:hint="eastAsia" w:asciiTheme="minorEastAsia" w:hAnsiTheme="minorEastAsia" w:eastAsiaTheme="minorEastAsia" w:cstheme="minorEastAsia"/>
          <w:b w:val="0"/>
          <w:bCs w:val="0"/>
          <w:i w:val="0"/>
          <w:iCs w:val="0"/>
          <w:caps/>
          <w:kern w:val="0"/>
          <w:sz w:val="21"/>
          <w:szCs w:val="21"/>
          <w:highlight w:val="none"/>
          <w:lang w:val="en-US" w:eastAsia="zh-CN" w:bidi="ar-SA"/>
        </w:rPr>
      </w:pPr>
      <w:r>
        <w:rPr>
          <w:rFonts w:hint="eastAsia" w:asciiTheme="minorEastAsia" w:hAnsiTheme="minorEastAsia" w:eastAsiaTheme="minorEastAsia" w:cstheme="minorEastAsia"/>
          <w:b w:val="0"/>
          <w:bCs w:val="0"/>
          <w:i w:val="0"/>
          <w:iCs w:val="0"/>
          <w:caps/>
          <w:kern w:val="0"/>
          <w:sz w:val="21"/>
          <w:szCs w:val="21"/>
          <w:highlight w:val="none"/>
          <w:lang w:val="en-US" w:eastAsia="zh-CN" w:bidi="ar-SA"/>
        </w:rPr>
        <w:t>IO接口：支持4路输入/输出</w:t>
      </w:r>
    </w:p>
    <w:p w14:paraId="0A0882D4">
      <w:pPr>
        <w:pageBreakBefore w:val="0"/>
        <w:widowControl w:val="0"/>
        <w:numPr>
          <w:ilvl w:val="0"/>
          <w:numId w:val="9"/>
        </w:numPr>
        <w:kinsoku/>
        <w:wordWrap/>
        <w:overflowPunct/>
        <w:bidi w:val="0"/>
        <w:spacing w:line="312" w:lineRule="auto"/>
        <w:ind w:left="5" w:leftChars="0" w:firstLine="415" w:firstLineChars="0"/>
        <w:jc w:val="both"/>
        <w:textAlignment w:val="auto"/>
        <w:rPr>
          <w:rFonts w:hint="eastAsia" w:asciiTheme="minorEastAsia" w:hAnsiTheme="minorEastAsia" w:eastAsiaTheme="minorEastAsia" w:cstheme="minorEastAsia"/>
          <w:b w:val="0"/>
          <w:bCs w:val="0"/>
          <w:i w:val="0"/>
          <w:iCs w:val="0"/>
          <w:caps/>
          <w:kern w:val="0"/>
          <w:sz w:val="21"/>
          <w:szCs w:val="21"/>
          <w:highlight w:val="none"/>
          <w:lang w:val="en-US" w:eastAsia="zh-CN" w:bidi="ar-SA"/>
        </w:rPr>
      </w:pPr>
      <w:r>
        <w:rPr>
          <w:rFonts w:hint="eastAsia" w:asciiTheme="minorEastAsia" w:hAnsiTheme="minorEastAsia" w:eastAsiaTheme="minorEastAsia" w:cstheme="minorEastAsia"/>
          <w:b w:val="0"/>
          <w:bCs w:val="0"/>
          <w:i w:val="0"/>
          <w:iCs w:val="0"/>
          <w:caps/>
          <w:kern w:val="0"/>
          <w:sz w:val="21"/>
          <w:szCs w:val="21"/>
          <w:highlight w:val="none"/>
          <w:lang w:val="en-US" w:eastAsia="zh-CN" w:bidi="ar-SA"/>
        </w:rPr>
        <w:t>拓展接口：USB TF</w:t>
      </w:r>
    </w:p>
    <w:p w14:paraId="47270E80">
      <w:pPr>
        <w:pageBreakBefore w:val="0"/>
        <w:widowControl w:val="0"/>
        <w:numPr>
          <w:ilvl w:val="0"/>
          <w:numId w:val="9"/>
        </w:numPr>
        <w:kinsoku/>
        <w:wordWrap/>
        <w:overflowPunct/>
        <w:bidi w:val="0"/>
        <w:spacing w:line="312" w:lineRule="auto"/>
        <w:ind w:left="5" w:leftChars="0" w:firstLine="415" w:firstLineChars="0"/>
        <w:jc w:val="both"/>
        <w:textAlignment w:val="auto"/>
        <w:rPr>
          <w:rFonts w:hint="eastAsia" w:asciiTheme="minorEastAsia" w:hAnsiTheme="minorEastAsia" w:eastAsiaTheme="minorEastAsia" w:cstheme="minorEastAsia"/>
          <w:b w:val="0"/>
          <w:bCs w:val="0"/>
          <w:i w:val="0"/>
          <w:iCs w:val="0"/>
          <w:caps/>
          <w:kern w:val="0"/>
          <w:sz w:val="21"/>
          <w:szCs w:val="21"/>
          <w:highlight w:val="none"/>
          <w:lang w:val="en-US" w:eastAsia="zh-CN" w:bidi="ar-SA"/>
        </w:rPr>
      </w:pPr>
      <w:r>
        <w:rPr>
          <w:rFonts w:hint="eastAsia" w:asciiTheme="minorEastAsia" w:hAnsiTheme="minorEastAsia" w:eastAsiaTheme="minorEastAsia" w:cstheme="minorEastAsia"/>
          <w:b w:val="0"/>
          <w:bCs w:val="0"/>
          <w:i w:val="0"/>
          <w:iCs w:val="0"/>
          <w:caps/>
          <w:kern w:val="0"/>
          <w:sz w:val="21"/>
          <w:szCs w:val="21"/>
          <w:highlight w:val="none"/>
          <w:lang w:val="en-US" w:eastAsia="zh-CN" w:bidi="ar-SA"/>
        </w:rPr>
        <w:t>语音接口：可通过语音模块播放语音</w:t>
      </w:r>
    </w:p>
    <w:p w14:paraId="15570F46">
      <w:pPr>
        <w:pageBreakBefore w:val="0"/>
        <w:widowControl w:val="0"/>
        <w:numPr>
          <w:ilvl w:val="0"/>
          <w:numId w:val="9"/>
        </w:numPr>
        <w:kinsoku/>
        <w:wordWrap/>
        <w:overflowPunct/>
        <w:bidi w:val="0"/>
        <w:spacing w:line="312" w:lineRule="auto"/>
        <w:ind w:left="5" w:leftChars="0" w:firstLine="415" w:firstLineChars="0"/>
        <w:jc w:val="both"/>
        <w:textAlignment w:val="auto"/>
        <w:rPr>
          <w:rFonts w:hint="eastAsia" w:asciiTheme="minorEastAsia" w:hAnsiTheme="minorEastAsia" w:eastAsiaTheme="minorEastAsia" w:cstheme="minorEastAsia"/>
          <w:b w:val="0"/>
          <w:bCs w:val="0"/>
          <w:i w:val="0"/>
          <w:iCs w:val="0"/>
          <w:caps/>
          <w:kern w:val="0"/>
          <w:sz w:val="21"/>
          <w:szCs w:val="21"/>
          <w:highlight w:val="none"/>
          <w:lang w:val="en-US" w:eastAsia="zh-CN" w:bidi="ar-SA"/>
        </w:rPr>
      </w:pPr>
      <w:r>
        <w:rPr>
          <w:rFonts w:hint="eastAsia" w:asciiTheme="minorEastAsia" w:hAnsiTheme="minorEastAsia" w:eastAsiaTheme="minorEastAsia" w:cstheme="minorEastAsia"/>
          <w:b w:val="0"/>
          <w:bCs w:val="0"/>
          <w:i w:val="0"/>
          <w:iCs w:val="0"/>
          <w:caps/>
          <w:kern w:val="0"/>
          <w:sz w:val="21"/>
          <w:szCs w:val="21"/>
          <w:highlight w:val="none"/>
          <w:lang w:val="en-US" w:eastAsia="zh-CN" w:bidi="ar-SA"/>
        </w:rPr>
        <w:t>防护等级：IP66</w:t>
      </w:r>
    </w:p>
    <w:p w14:paraId="5EFA474A">
      <w:pPr>
        <w:pageBreakBefore w:val="0"/>
        <w:widowControl w:val="0"/>
        <w:numPr>
          <w:ilvl w:val="0"/>
          <w:numId w:val="9"/>
        </w:numPr>
        <w:kinsoku/>
        <w:wordWrap/>
        <w:overflowPunct/>
        <w:bidi w:val="0"/>
        <w:spacing w:line="312" w:lineRule="auto"/>
        <w:ind w:left="5" w:leftChars="0" w:firstLine="415" w:firstLineChars="0"/>
        <w:jc w:val="both"/>
        <w:textAlignment w:val="auto"/>
        <w:rPr>
          <w:rFonts w:hint="eastAsia" w:asciiTheme="minorEastAsia" w:hAnsiTheme="minorEastAsia" w:eastAsiaTheme="minorEastAsia" w:cstheme="minorEastAsia"/>
          <w:b w:val="0"/>
          <w:bCs w:val="0"/>
          <w:i w:val="0"/>
          <w:iCs w:val="0"/>
          <w:caps/>
          <w:kern w:val="0"/>
          <w:sz w:val="21"/>
          <w:szCs w:val="21"/>
          <w:highlight w:val="none"/>
          <w:lang w:val="en-US" w:eastAsia="zh-CN" w:bidi="ar-SA"/>
        </w:rPr>
      </w:pPr>
      <w:r>
        <w:rPr>
          <w:rFonts w:hint="eastAsia" w:asciiTheme="minorEastAsia" w:hAnsiTheme="minorEastAsia" w:eastAsiaTheme="minorEastAsia" w:cstheme="minorEastAsia"/>
          <w:b w:val="0"/>
          <w:bCs w:val="0"/>
          <w:i w:val="0"/>
          <w:iCs w:val="0"/>
          <w:caps/>
          <w:kern w:val="0"/>
          <w:sz w:val="21"/>
          <w:szCs w:val="21"/>
          <w:highlight w:val="none"/>
          <w:lang w:val="en-US" w:eastAsia="zh-CN" w:bidi="ar-SA"/>
        </w:rPr>
        <w:t>工作环境：-20°+70°</w:t>
      </w:r>
    </w:p>
    <w:p w14:paraId="4FDAF52F">
      <w:pPr>
        <w:pageBreakBefore w:val="0"/>
        <w:widowControl w:val="0"/>
        <w:numPr>
          <w:ilvl w:val="0"/>
          <w:numId w:val="9"/>
        </w:numPr>
        <w:kinsoku/>
        <w:wordWrap/>
        <w:overflowPunct/>
        <w:bidi w:val="0"/>
        <w:spacing w:line="312" w:lineRule="auto"/>
        <w:ind w:left="5" w:leftChars="0" w:firstLine="415" w:firstLineChars="0"/>
        <w:jc w:val="both"/>
        <w:textAlignment w:val="auto"/>
        <w:rPr>
          <w:rFonts w:hint="eastAsia" w:asciiTheme="minorEastAsia" w:hAnsiTheme="minorEastAsia" w:eastAsiaTheme="minorEastAsia" w:cstheme="minorEastAsia"/>
          <w:b w:val="0"/>
          <w:bCs w:val="0"/>
          <w:i w:val="0"/>
          <w:iCs w:val="0"/>
          <w:caps/>
          <w:kern w:val="0"/>
          <w:sz w:val="21"/>
          <w:szCs w:val="21"/>
          <w:highlight w:val="none"/>
          <w:lang w:val="en-US" w:eastAsia="zh-CN" w:bidi="ar-SA"/>
        </w:rPr>
      </w:pPr>
      <w:r>
        <w:rPr>
          <w:rFonts w:hint="eastAsia" w:asciiTheme="minorEastAsia" w:hAnsiTheme="minorEastAsia" w:eastAsiaTheme="minorEastAsia" w:cstheme="minorEastAsia"/>
          <w:b w:val="0"/>
          <w:bCs w:val="0"/>
          <w:i w:val="0"/>
          <w:iCs w:val="0"/>
          <w:caps/>
          <w:kern w:val="0"/>
          <w:sz w:val="21"/>
          <w:szCs w:val="21"/>
          <w:highlight w:val="none"/>
          <w:lang w:val="en-US" w:eastAsia="zh-CN" w:bidi="ar-SA"/>
        </w:rPr>
        <w:t>图片输出：500万像素jpeg</w:t>
      </w:r>
    </w:p>
    <w:p w14:paraId="756048A9">
      <w:pPr>
        <w:pageBreakBefore w:val="0"/>
        <w:widowControl w:val="0"/>
        <w:numPr>
          <w:ilvl w:val="0"/>
          <w:numId w:val="9"/>
        </w:numPr>
        <w:kinsoku/>
        <w:wordWrap/>
        <w:overflowPunct/>
        <w:bidi w:val="0"/>
        <w:spacing w:line="312" w:lineRule="auto"/>
        <w:ind w:left="5" w:leftChars="0" w:firstLine="415" w:firstLineChars="0"/>
        <w:jc w:val="both"/>
        <w:textAlignment w:val="auto"/>
        <w:rPr>
          <w:rFonts w:hint="eastAsia" w:asciiTheme="minorEastAsia" w:hAnsiTheme="minorEastAsia" w:eastAsiaTheme="minorEastAsia" w:cstheme="minorEastAsia"/>
          <w:b w:val="0"/>
          <w:bCs w:val="0"/>
          <w:i w:val="0"/>
          <w:iCs w:val="0"/>
          <w:caps/>
          <w:kern w:val="0"/>
          <w:sz w:val="21"/>
          <w:szCs w:val="21"/>
          <w:highlight w:val="none"/>
          <w:lang w:val="en-US" w:eastAsia="zh-CN" w:bidi="ar-SA"/>
        </w:rPr>
      </w:pPr>
      <w:r>
        <w:rPr>
          <w:rFonts w:hint="eastAsia" w:asciiTheme="minorEastAsia" w:hAnsiTheme="minorEastAsia" w:eastAsiaTheme="minorEastAsia" w:cstheme="minorEastAsia"/>
          <w:b w:val="0"/>
          <w:bCs w:val="0"/>
          <w:i w:val="0"/>
          <w:iCs w:val="0"/>
          <w:caps/>
          <w:kern w:val="0"/>
          <w:sz w:val="21"/>
          <w:szCs w:val="21"/>
          <w:highlight w:val="none"/>
          <w:lang w:val="en-US" w:eastAsia="zh-CN" w:bidi="ar-SA"/>
        </w:rPr>
        <w:t>需提供PC端及手机端使用平台，在平台端控制对指定设备，包含不仅限于拍照/升降锁/休眠/唤醒/重启等并要求设备即时响应时间≤3s</w:t>
      </w:r>
    </w:p>
    <w:p w14:paraId="054DD3C5">
      <w:pPr>
        <w:pageBreakBefore w:val="0"/>
        <w:widowControl w:val="0"/>
        <w:numPr>
          <w:ilvl w:val="0"/>
          <w:numId w:val="9"/>
        </w:numPr>
        <w:kinsoku/>
        <w:wordWrap/>
        <w:overflowPunct/>
        <w:bidi w:val="0"/>
        <w:spacing w:line="312" w:lineRule="auto"/>
        <w:ind w:left="5" w:leftChars="0" w:firstLine="415" w:firstLineChars="0"/>
        <w:jc w:val="both"/>
        <w:textAlignment w:val="auto"/>
        <w:rPr>
          <w:rFonts w:hint="eastAsia" w:asciiTheme="minorEastAsia" w:hAnsiTheme="minorEastAsia" w:eastAsiaTheme="minorEastAsia" w:cstheme="minorEastAsia"/>
          <w:b w:val="0"/>
          <w:bCs w:val="0"/>
          <w:i w:val="0"/>
          <w:iCs w:val="0"/>
          <w:caps/>
          <w:kern w:val="0"/>
          <w:sz w:val="21"/>
          <w:szCs w:val="21"/>
          <w:highlight w:val="none"/>
          <w:lang w:val="en-US" w:eastAsia="zh-CN" w:bidi="ar-SA"/>
        </w:rPr>
      </w:pPr>
      <w:r>
        <w:rPr>
          <w:rFonts w:hint="eastAsia" w:asciiTheme="minorEastAsia" w:hAnsiTheme="minorEastAsia" w:eastAsiaTheme="minorEastAsia" w:cstheme="minorEastAsia"/>
          <w:b w:val="0"/>
          <w:bCs w:val="0"/>
          <w:i w:val="0"/>
          <w:iCs w:val="0"/>
          <w:caps/>
          <w:kern w:val="0"/>
          <w:sz w:val="21"/>
          <w:szCs w:val="21"/>
          <w:highlight w:val="none"/>
          <w:lang w:val="en-US" w:eastAsia="zh-CN" w:bidi="ar-SA"/>
        </w:rPr>
        <w:t>具备两种（含两种）以上升锁模式且时间可控</w:t>
      </w:r>
    </w:p>
    <w:p w14:paraId="42E08C90">
      <w:pPr>
        <w:pageBreakBefore w:val="0"/>
        <w:widowControl w:val="0"/>
        <w:numPr>
          <w:ilvl w:val="0"/>
          <w:numId w:val="9"/>
        </w:numPr>
        <w:kinsoku/>
        <w:wordWrap/>
        <w:overflowPunct/>
        <w:bidi w:val="0"/>
        <w:spacing w:line="312" w:lineRule="auto"/>
        <w:ind w:left="5" w:leftChars="0" w:firstLine="415" w:firstLineChars="0"/>
        <w:jc w:val="both"/>
        <w:textAlignment w:val="auto"/>
        <w:rPr>
          <w:rFonts w:hint="eastAsia" w:asciiTheme="minorEastAsia" w:hAnsiTheme="minorEastAsia" w:eastAsiaTheme="minorEastAsia" w:cstheme="minorEastAsia"/>
          <w:b w:val="0"/>
          <w:bCs w:val="0"/>
          <w:i w:val="0"/>
          <w:iCs w:val="0"/>
          <w:caps/>
          <w:kern w:val="0"/>
          <w:sz w:val="21"/>
          <w:szCs w:val="21"/>
          <w:highlight w:val="none"/>
          <w:lang w:val="en-US" w:eastAsia="zh-CN" w:bidi="ar-SA"/>
        </w:rPr>
      </w:pPr>
      <w:r>
        <w:rPr>
          <w:rFonts w:hint="eastAsia" w:asciiTheme="minorEastAsia" w:hAnsiTheme="minorEastAsia" w:eastAsiaTheme="minorEastAsia" w:cstheme="minorEastAsia"/>
          <w:b w:val="0"/>
          <w:bCs w:val="0"/>
          <w:i w:val="0"/>
          <w:iCs w:val="0"/>
          <w:caps/>
          <w:kern w:val="0"/>
          <w:sz w:val="21"/>
          <w:szCs w:val="21"/>
          <w:highlight w:val="none"/>
          <w:lang w:val="en-US" w:eastAsia="zh-CN" w:bidi="ar-SA"/>
        </w:rPr>
        <w:t>设备故障时及时预警，并在运维平台有显著预警标识</w:t>
      </w:r>
    </w:p>
    <w:p w14:paraId="6D28C5F7">
      <w:pPr>
        <w:pageBreakBefore w:val="0"/>
        <w:widowControl w:val="0"/>
        <w:numPr>
          <w:ilvl w:val="0"/>
          <w:numId w:val="9"/>
        </w:numPr>
        <w:kinsoku/>
        <w:wordWrap/>
        <w:overflowPunct/>
        <w:bidi w:val="0"/>
        <w:spacing w:line="312" w:lineRule="auto"/>
        <w:ind w:left="5" w:leftChars="0" w:firstLine="415" w:firstLineChars="0"/>
        <w:jc w:val="both"/>
        <w:textAlignment w:val="auto"/>
        <w:rPr>
          <w:rFonts w:hint="eastAsia" w:asciiTheme="minorEastAsia" w:hAnsiTheme="minorEastAsia" w:eastAsiaTheme="minorEastAsia" w:cstheme="minorEastAsia"/>
          <w:b w:val="0"/>
          <w:bCs w:val="0"/>
          <w:i w:val="0"/>
          <w:iCs w:val="0"/>
          <w:caps/>
          <w:kern w:val="0"/>
          <w:sz w:val="21"/>
          <w:szCs w:val="21"/>
          <w:highlight w:val="none"/>
          <w:lang w:val="en-US" w:eastAsia="zh-CN" w:bidi="ar-SA"/>
        </w:rPr>
      </w:pPr>
      <w:r>
        <w:rPr>
          <w:rFonts w:hint="eastAsia" w:asciiTheme="minorEastAsia" w:hAnsiTheme="minorEastAsia" w:eastAsiaTheme="minorEastAsia" w:cstheme="minorEastAsia"/>
          <w:b w:val="0"/>
          <w:bCs w:val="0"/>
          <w:i w:val="0"/>
          <w:iCs w:val="0"/>
          <w:caps/>
          <w:kern w:val="0"/>
          <w:sz w:val="21"/>
          <w:szCs w:val="21"/>
          <w:highlight w:val="none"/>
          <w:lang w:val="en-US" w:eastAsia="zh-CN" w:bidi="ar-SA"/>
        </w:rPr>
        <w:t>应急模式：当设备与平台网络断开时，系统需能监测设备离网并进入应急模式，如离网后仍能区分蓝绿车牌本地自动运行或离网后控制车位锁自动落下不影响充电用户使用</w:t>
      </w:r>
    </w:p>
    <w:p w14:paraId="3B71CD5B">
      <w:pPr>
        <w:pageBreakBefore w:val="0"/>
        <w:widowControl w:val="0"/>
        <w:numPr>
          <w:ilvl w:val="0"/>
          <w:numId w:val="9"/>
        </w:numPr>
        <w:kinsoku/>
        <w:wordWrap/>
        <w:overflowPunct/>
        <w:bidi w:val="0"/>
        <w:spacing w:line="312" w:lineRule="auto"/>
        <w:ind w:left="5" w:leftChars="0" w:firstLine="415" w:firstLineChars="0"/>
        <w:jc w:val="both"/>
        <w:textAlignment w:val="auto"/>
        <w:rPr>
          <w:rFonts w:hint="eastAsia" w:asciiTheme="minorEastAsia" w:hAnsiTheme="minorEastAsia" w:eastAsiaTheme="minorEastAsia" w:cstheme="minorEastAsia"/>
          <w:b w:val="0"/>
          <w:bCs w:val="0"/>
          <w:i w:val="0"/>
          <w:iCs w:val="0"/>
          <w:caps/>
          <w:kern w:val="0"/>
          <w:sz w:val="21"/>
          <w:szCs w:val="21"/>
          <w:highlight w:val="none"/>
          <w:lang w:val="en-US" w:eastAsia="zh-CN" w:bidi="ar-SA"/>
        </w:rPr>
      </w:pPr>
      <w:r>
        <w:rPr>
          <w:rFonts w:hint="eastAsia" w:asciiTheme="minorEastAsia" w:hAnsiTheme="minorEastAsia" w:eastAsiaTheme="minorEastAsia" w:cstheme="minorEastAsia"/>
          <w:b w:val="0"/>
          <w:bCs w:val="0"/>
          <w:i w:val="0"/>
          <w:iCs w:val="0"/>
          <w:caps/>
          <w:kern w:val="0"/>
          <w:sz w:val="21"/>
          <w:szCs w:val="21"/>
          <w:highlight w:val="none"/>
          <w:lang w:val="en-US" w:eastAsia="zh-CN" w:bidi="ar-SA"/>
        </w:rPr>
        <w:t>提供7*24小时的技术支持服务，对客户需求要及时响应，及时解决重大问题要紧急响应，15分钟内响应，60分钟内提供解决方案，紧急事项24小时内现场解决，维护事项48小时内现场解决。</w:t>
      </w:r>
    </w:p>
    <w:p w14:paraId="6CCCC3BF">
      <w:pPr>
        <w:pageBreakBefore w:val="0"/>
        <w:kinsoku/>
        <w:wordWrap/>
        <w:autoSpaceDE w:val="0"/>
        <w:autoSpaceDN w:val="0"/>
        <w:bidi w:val="0"/>
        <w:adjustRightInd w:val="0"/>
        <w:snapToGrid w:val="0"/>
        <w:spacing w:beforeAutospacing="0" w:afterAutospacing="0" w:line="312" w:lineRule="auto"/>
        <w:ind w:firstLine="424" w:firstLineChars="200"/>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地锁硬件组成部分主要有：地锁底板、主机盒（主板、电机）、摇臂、喇叭、电源。</w:t>
      </w:r>
    </w:p>
    <w:p w14:paraId="7156C785">
      <w:pPr>
        <w:pageBreakBefore w:val="0"/>
        <w:kinsoku/>
        <w:wordWrap/>
        <w:autoSpaceDE w:val="0"/>
        <w:autoSpaceDN w:val="0"/>
        <w:bidi w:val="0"/>
        <w:adjustRightInd w:val="0"/>
        <w:snapToGrid w:val="0"/>
        <w:spacing w:beforeAutospacing="0" w:afterAutospacing="0" w:line="312" w:lineRule="auto"/>
        <w:ind w:firstLine="424" w:firstLineChars="200"/>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主板作为地锁核心控制模块</w:t>
      </w:r>
    </w:p>
    <w:p w14:paraId="0B995710">
      <w:pPr>
        <w:pageBreakBefore w:val="0"/>
        <w:kinsoku/>
        <w:wordWrap/>
        <w:autoSpaceDE w:val="0"/>
        <w:autoSpaceDN w:val="0"/>
        <w:bidi w:val="0"/>
        <w:adjustRightInd w:val="0"/>
        <w:snapToGrid w:val="0"/>
        <w:spacing w:beforeAutospacing="0" w:afterAutospacing="0" w:line="312" w:lineRule="auto"/>
        <w:ind w:firstLine="424" w:firstLineChars="200"/>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车位传感器：超声波，检测距离，90cm以内认为有车；90cm到无穷远认为无车。同时受限于超声波本身的特性，15cm之内是盲区，也就是说如果遮蔽物距离超声波探头小于15cm，超声波检测出来的结果是不定的，有可能认为有车，也可能认为没车。</w:t>
      </w:r>
    </w:p>
    <w:p w14:paraId="543CA69E">
      <w:pPr>
        <w:pageBreakBefore w:val="0"/>
        <w:numPr>
          <w:ilvl w:val="0"/>
          <w:numId w:val="0"/>
        </w:numPr>
        <w:kinsoku/>
        <w:wordWrap/>
        <w:overflowPunct/>
        <w:bidi w:val="0"/>
        <w:spacing w:beforeAutospacing="0" w:afterAutospacing="0" w:line="312" w:lineRule="auto"/>
        <w:textAlignment w:val="auto"/>
        <w:outlineLvl w:val="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关键器件要求</w:t>
      </w:r>
    </w:p>
    <w:p w14:paraId="1B0C3807">
      <w:pPr>
        <w:pageBreakBefore w:val="0"/>
        <w:numPr>
          <w:ilvl w:val="0"/>
          <w:numId w:val="0"/>
        </w:numPr>
        <w:kinsoku/>
        <w:wordWrap/>
        <w:overflowPunct/>
        <w:bidi w:val="0"/>
        <w:spacing w:beforeAutospacing="0" w:afterAutospacing="0" w:line="312"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（1）要求充电枪品牌厂商选择：详见本章节项目建设配置清单，符合相关标准要求。</w:t>
      </w:r>
    </w:p>
    <w:p w14:paraId="0320F01D">
      <w:pPr>
        <w:pageBreakBefore w:val="0"/>
        <w:numPr>
          <w:ilvl w:val="0"/>
          <w:numId w:val="0"/>
        </w:numPr>
        <w:kinsoku/>
        <w:wordWrap/>
        <w:overflowPunct/>
        <w:bidi w:val="0"/>
        <w:spacing w:beforeAutospacing="0" w:afterAutospacing="0" w:line="312"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（2）要求低压电缆品牌厂商选择：符合相关标准要求。</w:t>
      </w:r>
    </w:p>
    <w:p w14:paraId="53299EFB">
      <w:pPr>
        <w:pageBreakBefore w:val="0"/>
        <w:numPr>
          <w:ilvl w:val="0"/>
          <w:numId w:val="0"/>
        </w:numPr>
        <w:kinsoku/>
        <w:wordWrap/>
        <w:overflowPunct/>
        <w:bidi w:val="0"/>
        <w:spacing w:beforeAutospacing="0" w:afterAutospacing="0" w:line="312"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（3）要求高压电缆品牌厂商选择：符合当地电力公司要求。</w:t>
      </w:r>
    </w:p>
    <w:p w14:paraId="220F37D0">
      <w:pPr>
        <w:pageBreakBefore w:val="0"/>
        <w:numPr>
          <w:ilvl w:val="0"/>
          <w:numId w:val="0"/>
        </w:numPr>
        <w:kinsoku/>
        <w:wordWrap/>
        <w:overflowPunct/>
        <w:bidi w:val="0"/>
        <w:spacing w:beforeAutospacing="0" w:afterAutospacing="0" w:line="312" w:lineRule="auto"/>
        <w:ind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（4）充电设备含无线接入，无线通讯 SIM 卡（含 5 年 SIM 卡流量） ，每台充电桩均可单独通信记录。</w:t>
      </w:r>
    </w:p>
    <w:p w14:paraId="6C51C067">
      <w:pPr>
        <w:pageBreakBefore w:val="0"/>
        <w:numPr>
          <w:ilvl w:val="0"/>
          <w:numId w:val="0"/>
        </w:numPr>
        <w:kinsoku/>
        <w:wordWrap/>
        <w:overflowPunct/>
        <w:bidi w:val="0"/>
        <w:spacing w:beforeAutospacing="0" w:afterAutospacing="0" w:line="312" w:lineRule="auto"/>
        <w:ind w:leftChars="0" w:firstLine="422" w:firstLineChars="200"/>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工程量：</w:t>
      </w:r>
      <w:r>
        <w:rPr>
          <w:rFonts w:hint="eastAsia" w:asciiTheme="minorEastAsia" w:hAnsiTheme="minorEastAsia" w:eastAsiaTheme="minorEastAsia" w:cstheme="minorEastAsia"/>
          <w:b w:val="0"/>
          <w:bCs w:val="0"/>
          <w:color w:val="auto"/>
          <w:sz w:val="21"/>
          <w:szCs w:val="21"/>
          <w:highlight w:val="none"/>
          <w:lang w:eastAsia="zh-CN"/>
        </w:rPr>
        <w:t>以现场实际为准，投标人自行踏勘获取相关信息，如有遗漏，由供应商自行负责。</w:t>
      </w:r>
    </w:p>
    <w:p w14:paraId="05F394BE"/>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23815">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1701F8">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11701F8">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4FA28">
    <w:pPr>
      <w:spacing w:line="173"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72BA4">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C772BA4">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2BA88">
    <w:pPr>
      <w:pStyle w:val="7"/>
      <w:jc w:val="center"/>
      <w:rPr>
        <w:sz w:val="21"/>
        <w:szCs w:val="21"/>
        <w:u w:val="none"/>
      </w:rPr>
    </w:pPr>
    <w:r>
      <w:rPr>
        <w:rFonts w:hint="eastAsia" w:eastAsia="宋体" w:cs="Times New Roman"/>
        <w:sz w:val="21"/>
        <w:szCs w:val="21"/>
        <w:u w:val="none"/>
        <w:lang w:eastAsia="zh-CN"/>
      </w:rPr>
      <w:t>天台县电动汽车公共充电桩项目（2025年-2026年）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66EDC">
    <w:pPr>
      <w:pStyle w:val="7"/>
      <w:jc w:val="center"/>
    </w:pPr>
    <w:r>
      <w:rPr>
        <w:rFonts w:hint="eastAsia" w:eastAsia="宋体" w:cs="Times New Roman"/>
        <w:sz w:val="21"/>
        <w:szCs w:val="21"/>
        <w:u w:val="none"/>
        <w:lang w:eastAsia="zh-CN"/>
      </w:rPr>
      <w:t>天台县电动汽车公共充电桩项目（202</w:t>
    </w:r>
    <w:bookmarkStart w:id="5" w:name="_GoBack"/>
    <w:bookmarkEnd w:id="5"/>
    <w:r>
      <w:rPr>
        <w:rFonts w:hint="eastAsia" w:eastAsia="宋体" w:cs="Times New Roman"/>
        <w:sz w:val="21"/>
        <w:szCs w:val="21"/>
        <w:u w:val="none"/>
        <w:lang w:eastAsia="zh-CN"/>
      </w:rPr>
      <w:t>5年-2026年）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lowerLetter"/>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1">
    <w:nsid w:val="00000007"/>
    <w:multiLevelType w:val="multilevel"/>
    <w:tmpl w:val="00000007"/>
    <w:lvl w:ilvl="0" w:tentative="0">
      <w:start w:val="1"/>
      <w:numFmt w:val="lowerLetter"/>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2">
    <w:nsid w:val="0000000C"/>
    <w:multiLevelType w:val="multilevel"/>
    <w:tmpl w:val="0000000C"/>
    <w:lvl w:ilvl="0" w:tentative="0">
      <w:start w:val="1"/>
      <w:numFmt w:val="lowerLetter"/>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3">
    <w:nsid w:val="00000018"/>
    <w:multiLevelType w:val="multilevel"/>
    <w:tmpl w:val="00000018"/>
    <w:lvl w:ilvl="0" w:tentative="0">
      <w:start w:val="1"/>
      <w:numFmt w:val="lowerLetter"/>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4">
    <w:nsid w:val="0000001A"/>
    <w:multiLevelType w:val="multilevel"/>
    <w:tmpl w:val="0000001A"/>
    <w:lvl w:ilvl="0" w:tentative="0">
      <w:start w:val="1"/>
      <w:numFmt w:val="lowerLetter"/>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5">
    <w:nsid w:val="0000001B"/>
    <w:multiLevelType w:val="multilevel"/>
    <w:tmpl w:val="0000001B"/>
    <w:lvl w:ilvl="0" w:tentative="0">
      <w:start w:val="1"/>
      <w:numFmt w:val="lowerLetter"/>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6">
    <w:nsid w:val="31946BB2"/>
    <w:multiLevelType w:val="singleLevel"/>
    <w:tmpl w:val="31946BB2"/>
    <w:lvl w:ilvl="0" w:tentative="0">
      <w:start w:val="1"/>
      <w:numFmt w:val="decimal"/>
      <w:suff w:val="nothing"/>
      <w:lvlText w:val="（%1）"/>
      <w:lvlJc w:val="left"/>
    </w:lvl>
  </w:abstractNum>
  <w:abstractNum w:abstractNumId="7">
    <w:nsid w:val="59FE327B"/>
    <w:multiLevelType w:val="multilevel"/>
    <w:tmpl w:val="59FE327B"/>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
    <w:nsid w:val="647CAA32"/>
    <w:multiLevelType w:val="singleLevel"/>
    <w:tmpl w:val="647CAA32"/>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5"/>
  </w:num>
  <w:num w:numId="4">
    <w:abstractNumId w:val="4"/>
  </w:num>
  <w:num w:numId="5">
    <w:abstractNumId w:val="3"/>
  </w:num>
  <w:num w:numId="6">
    <w:abstractNumId w:val="0"/>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100AE"/>
    <w:rsid w:val="1E8D288D"/>
    <w:rsid w:val="24BA76A2"/>
    <w:rsid w:val="4E473EF5"/>
    <w:rsid w:val="525F0B38"/>
    <w:rsid w:val="61015D3D"/>
    <w:rsid w:val="796A5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0"/>
    <w:pPr>
      <w:keepNext/>
      <w:keepLines/>
      <w:widowControl/>
      <w:spacing w:before="260" w:beforeLines="0" w:after="260" w:afterLines="0" w:line="416" w:lineRule="auto"/>
      <w:jc w:val="left"/>
      <w:outlineLvl w:val="1"/>
    </w:pPr>
    <w:rPr>
      <w:rFonts w:ascii="Arial" w:hAnsi="Arial" w:eastAsia="黑体"/>
      <w:b/>
      <w:bCs/>
      <w:sz w:val="32"/>
      <w:szCs w:val="32"/>
    </w:rPr>
  </w:style>
  <w:style w:type="paragraph" w:styleId="3">
    <w:name w:val="heading 3"/>
    <w:basedOn w:val="1"/>
    <w:next w:val="1"/>
    <w:qFormat/>
    <w:uiPriority w:val="99"/>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ind w:firstLine="420"/>
    </w:pPr>
  </w:style>
  <w:style w:type="paragraph" w:styleId="5">
    <w:name w:val="Body Text"/>
    <w:basedOn w:val="1"/>
    <w:qFormat/>
    <w:uiPriority w:val="99"/>
    <w:pPr>
      <w:spacing w:line="360" w:lineRule="exact"/>
    </w:pPr>
    <w:rPr>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表格内字体字号"/>
    <w:basedOn w:val="1"/>
    <w:qFormat/>
    <w:uiPriority w:val="0"/>
    <w:pPr>
      <w:topLinePunct/>
      <w:snapToGrid w:val="0"/>
      <w:spacing w:beforeLines="20" w:afterLines="20" w:line="360" w:lineRule="auto"/>
      <w:ind w:left="30" w:leftChars="30" w:right="30" w:rightChars="30"/>
      <w:jc w:val="center"/>
    </w:pPr>
    <w:rPr>
      <w:rFonts w:hAnsi="宋体" w:cs="宋体"/>
      <w:sz w:val="18"/>
      <w:szCs w:val="18"/>
    </w:rPr>
  </w:style>
  <w:style w:type="paragraph" w:customStyle="1" w:styleId="13">
    <w:name w:val="正文首行缩进1"/>
    <w:basedOn w:val="5"/>
    <w:qFormat/>
    <w:uiPriority w:val="0"/>
    <w:pPr>
      <w:spacing w:after="120"/>
      <w:ind w:firstLine="420" w:firstLineChars="100"/>
    </w:pPr>
    <w:rPr>
      <w:rFonts w:ascii="Calibri" w:hAnsi="Calibri"/>
      <w:sz w:val="21"/>
    </w:rPr>
  </w:style>
  <w:style w:type="table" w:customStyle="1" w:styleId="14">
    <w:name w:val="Table Normal"/>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4"/>
      <w:szCs w:val="24"/>
      <w:lang w:val="en-US" w:eastAsia="en-US" w:bidi="ar-SA"/>
    </w:rPr>
  </w:style>
  <w:style w:type="paragraph" w:styleId="16">
    <w:name w:val="List Paragraph"/>
    <w:basedOn w:val="1"/>
    <w:qFormat/>
    <w:uiPriority w:val="99"/>
    <w:pPr>
      <w:ind w:firstLine="420" w:firstLineChars="200"/>
    </w:pPr>
    <w:rPr>
      <w:rFonts w:ascii="Calibri" w:hAnsi="Calibri" w:cs="Calibri"/>
    </w:rPr>
  </w:style>
  <w:style w:type="paragraph" w:customStyle="1" w:styleId="17">
    <w:name w:val="Normal_6"/>
    <w:qFormat/>
    <w:uiPriority w:val="0"/>
    <w:pPr>
      <w:spacing w:before="120" w:after="240"/>
      <w:jc w:val="both"/>
    </w:pPr>
    <w:rPr>
      <w:rFonts w:ascii="Calibri" w:hAnsi="Calibri" w:eastAsia="Calibri" w:cs="Times New Roman"/>
      <w:sz w:val="22"/>
      <w:szCs w:val="22"/>
      <w:lang w:val="ru-RU" w:eastAsia="en-US" w:bidi="ar-SA"/>
    </w:rPr>
  </w:style>
  <w:style w:type="paragraph" w:customStyle="1" w:styleId="1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10038</Words>
  <Characters>11554</Characters>
  <Lines>0</Lines>
  <Paragraphs>0</Paragraphs>
  <TotalTime>1</TotalTime>
  <ScaleCrop>false</ScaleCrop>
  <LinksUpToDate>false</LinksUpToDate>
  <CharactersWithSpaces>11693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2025-07-08T02:25:00Z</dcterms:created>
  <dc:creator>Administrator</dc:creator>
  <cp:lastModifiedBy>许</cp:lastModifiedBy>
  <dcterms:modified xsi:type="dcterms:W3CDTF">2025-07-10T01:33:41Z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eyJoZGlkIjoiNjNmYWM0NmMzYjZiYmIzNGRhOTBhYTBlMDBmNTc4NzcifQ==</vt:lpwstr>
  </property>
  <property fmtid="{D5CDD505-2E9C-101B-9397-08002B2CF9AE}" pid="4" name="ICV">
    <vt:lpwstr>A0B4270DF5FA487CB739B3FE915D956E_12</vt:lpwstr>
  </property>
</Properties>
</file>