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6F7B1B">
      <w:pPr>
        <w:spacing w:line="360" w:lineRule="auto"/>
        <w:jc w:val="center"/>
        <w:rPr>
          <w:rFonts w:hint="eastAsia" w:ascii="宋体" w:hAnsi="宋体" w:eastAsia="宋体" w:cs="Arial"/>
          <w:b/>
          <w:bCs/>
          <w:sz w:val="52"/>
          <w:szCs w:val="52"/>
          <w:lang w:eastAsia="zh-CN"/>
        </w:rPr>
      </w:pPr>
      <w:r>
        <w:rPr>
          <w:rFonts w:hint="eastAsia" w:ascii="宋体" w:hAnsi="宋体" w:cs="Arial"/>
          <w:b/>
          <w:bCs/>
          <w:sz w:val="52"/>
          <w:szCs w:val="52"/>
          <w:lang w:eastAsia="zh-CN"/>
        </w:rPr>
        <w:t>东阳市思存工程管理服务有限公司</w:t>
      </w:r>
      <w:r>
        <w:rPr>
          <w:rFonts w:hint="eastAsia" w:ascii="宋体" w:hAnsi="宋体" w:cs="Arial"/>
          <w:b/>
          <w:bCs/>
          <w:sz w:val="52"/>
          <w:szCs w:val="52"/>
        </w:rPr>
        <w:t>关于</w:t>
      </w:r>
      <w:r>
        <w:rPr>
          <w:rFonts w:hint="eastAsia" w:ascii="宋体" w:hAnsi="宋体" w:cs="Arial"/>
          <w:b/>
          <w:bCs/>
          <w:sz w:val="52"/>
          <w:szCs w:val="52"/>
          <w:lang w:eastAsia="zh-CN"/>
        </w:rPr>
        <w:t>东阳市吴宁街道城西安置区建设项目2#地块空气源热泵系统采购项目</w:t>
      </w:r>
    </w:p>
    <w:p w14:paraId="521C7EE7">
      <w:pPr>
        <w:pStyle w:val="168"/>
        <w:rPr>
          <w:rFonts w:hint="eastAsia" w:ascii="宋体" w:hAnsi="宋体"/>
          <w:b/>
          <w:bCs/>
          <w:sz w:val="48"/>
          <w:szCs w:val="48"/>
        </w:rPr>
      </w:pPr>
    </w:p>
    <w:p w14:paraId="7AEE2B9E">
      <w:pPr>
        <w:pStyle w:val="168"/>
        <w:rPr>
          <w:rFonts w:hint="eastAsia" w:ascii="宋体" w:hAnsi="宋体"/>
          <w:b/>
          <w:bCs/>
          <w:sz w:val="36"/>
          <w:szCs w:val="36"/>
        </w:rPr>
      </w:pPr>
    </w:p>
    <w:p w14:paraId="49E6E203">
      <w:pPr>
        <w:pStyle w:val="168"/>
        <w:rPr>
          <w:rFonts w:hint="eastAsia" w:ascii="宋体" w:hAnsi="宋体"/>
          <w:b/>
          <w:bCs/>
          <w:sz w:val="36"/>
          <w:szCs w:val="36"/>
        </w:rPr>
      </w:pPr>
    </w:p>
    <w:p w14:paraId="68AC5B62">
      <w:pPr>
        <w:spacing w:line="360" w:lineRule="auto"/>
        <w:jc w:val="center"/>
        <w:rPr>
          <w:rFonts w:hint="eastAsia" w:ascii="宋体" w:hAnsi="宋体" w:eastAsia="宋体" w:cs="Arial"/>
          <w:b/>
          <w:bCs/>
          <w:sz w:val="56"/>
          <w:szCs w:val="56"/>
          <w:lang w:val="en-US" w:eastAsia="zh-CN"/>
        </w:rPr>
      </w:pPr>
      <w:r>
        <w:rPr>
          <w:rFonts w:hint="eastAsia" w:ascii="宋体" w:hAnsi="宋体" w:cs="Arial"/>
          <w:b/>
          <w:bCs/>
          <w:sz w:val="56"/>
          <w:szCs w:val="56"/>
          <w:lang w:val="en-US" w:eastAsia="zh-CN"/>
        </w:rPr>
        <w:t>竞争性磋商文件</w:t>
      </w:r>
    </w:p>
    <w:p w14:paraId="505A7E83">
      <w:pPr>
        <w:spacing w:line="360" w:lineRule="auto"/>
        <w:rPr>
          <w:rFonts w:hint="eastAsia" w:ascii="宋体" w:hAnsi="宋体"/>
          <w:b/>
          <w:color w:val="0D0D0D"/>
          <w:sz w:val="32"/>
          <w:szCs w:val="32"/>
        </w:rPr>
      </w:pPr>
    </w:p>
    <w:p w14:paraId="3EE7705E">
      <w:pPr>
        <w:snapToGrid w:val="0"/>
        <w:spacing w:before="166" w:beforeLines="50" w:line="360" w:lineRule="auto"/>
        <w:jc w:val="center"/>
        <w:rPr>
          <w:rFonts w:hint="eastAsia" w:ascii="宋体" w:hAnsi="宋体"/>
          <w:color w:val="0D0D0D"/>
          <w:sz w:val="30"/>
          <w:szCs w:val="72"/>
        </w:rPr>
      </w:pPr>
    </w:p>
    <w:p w14:paraId="43142214">
      <w:pPr>
        <w:pStyle w:val="30"/>
        <w:snapToGrid w:val="0"/>
        <w:spacing w:before="166" w:after="166" w:line="360" w:lineRule="auto"/>
        <w:jc w:val="left"/>
        <w:rPr>
          <w:rFonts w:hint="eastAsia" w:hAnsi="宋体"/>
          <w:b/>
          <w:bCs/>
          <w:color w:val="0D0D0D"/>
          <w:sz w:val="30"/>
          <w:szCs w:val="30"/>
        </w:rPr>
      </w:pPr>
    </w:p>
    <w:p w14:paraId="45F05CA3">
      <w:pPr>
        <w:rPr>
          <w:rFonts w:hint="eastAsia"/>
        </w:rPr>
      </w:pPr>
    </w:p>
    <w:p w14:paraId="2593C20B">
      <w:pPr>
        <w:pStyle w:val="30"/>
        <w:snapToGrid w:val="0"/>
        <w:spacing w:before="166" w:after="166" w:line="480" w:lineRule="auto"/>
        <w:jc w:val="left"/>
        <w:rPr>
          <w:rFonts w:hint="eastAsia" w:hAnsi="宋体"/>
          <w:b/>
          <w:bCs/>
          <w:sz w:val="28"/>
          <w:szCs w:val="28"/>
          <w:lang w:eastAsia="zh-CN"/>
        </w:rPr>
      </w:pPr>
      <w:r>
        <w:rPr>
          <w:rFonts w:hAnsi="宋体"/>
          <w:b/>
          <w:bCs/>
          <w:color w:val="0D0D0D"/>
          <w:sz w:val="28"/>
          <w:szCs w:val="28"/>
        </w:rPr>
        <w:t>项目编号：</w:t>
      </w:r>
      <w:r>
        <w:rPr>
          <w:rFonts w:hint="eastAsia" w:hAnsi="宋体"/>
          <w:b/>
          <w:bCs/>
          <w:sz w:val="28"/>
          <w:szCs w:val="28"/>
          <w:lang w:eastAsia="zh-CN"/>
        </w:rPr>
        <w:t>DYSC2025-056</w:t>
      </w:r>
    </w:p>
    <w:p w14:paraId="79399A84">
      <w:pPr>
        <w:pStyle w:val="30"/>
        <w:snapToGrid w:val="0"/>
        <w:spacing w:before="166" w:after="166" w:line="480" w:lineRule="auto"/>
        <w:jc w:val="left"/>
        <w:rPr>
          <w:rFonts w:hint="eastAsia" w:hAnsi="宋体"/>
          <w:b/>
          <w:color w:val="0D0D0D"/>
          <w:sz w:val="28"/>
          <w:szCs w:val="28"/>
          <w:lang w:eastAsia="zh-CN"/>
        </w:rPr>
      </w:pPr>
      <w:r>
        <w:rPr>
          <w:rFonts w:hint="eastAsia"/>
          <w:b/>
          <w:bCs/>
          <w:sz w:val="28"/>
          <w:szCs w:val="28"/>
        </w:rPr>
        <w:t>项目名称：</w:t>
      </w:r>
      <w:r>
        <w:rPr>
          <w:rFonts w:hint="eastAsia" w:hAnsi="宋体"/>
          <w:b/>
          <w:color w:val="0D0D0D"/>
          <w:sz w:val="28"/>
          <w:szCs w:val="28"/>
          <w:lang w:eastAsia="zh-CN"/>
        </w:rPr>
        <w:t>东阳市吴宁街道城西安置区建设项目2#地块空气源热泵系统采购项目</w:t>
      </w:r>
    </w:p>
    <w:p w14:paraId="05D48551">
      <w:pPr>
        <w:pStyle w:val="30"/>
        <w:snapToGrid w:val="0"/>
        <w:spacing w:before="166" w:after="166" w:line="480" w:lineRule="auto"/>
        <w:jc w:val="left"/>
        <w:rPr>
          <w:rFonts w:hint="eastAsia" w:hAnsi="宋体"/>
          <w:b/>
          <w:bCs/>
          <w:color w:val="0D0D0D"/>
          <w:sz w:val="28"/>
          <w:szCs w:val="28"/>
          <w:lang w:eastAsia="zh-CN"/>
        </w:rPr>
      </w:pPr>
      <w:r>
        <w:rPr>
          <w:rFonts w:hAnsi="宋体"/>
          <w:b/>
          <w:bCs/>
          <w:color w:val="0D0D0D"/>
          <w:sz w:val="28"/>
          <w:szCs w:val="28"/>
        </w:rPr>
        <w:t>采购单位：</w:t>
      </w:r>
      <w:r>
        <w:rPr>
          <w:rFonts w:hint="eastAsia" w:hAnsi="宋体"/>
          <w:b/>
          <w:bCs/>
          <w:color w:val="0D0D0D"/>
          <w:sz w:val="28"/>
          <w:szCs w:val="28"/>
          <w:lang w:eastAsia="zh-CN"/>
        </w:rPr>
        <w:t>东阳市城投市政公用建设有限公司</w:t>
      </w:r>
    </w:p>
    <w:p w14:paraId="572268C0">
      <w:pPr>
        <w:pStyle w:val="30"/>
        <w:snapToGrid w:val="0"/>
        <w:spacing w:before="166" w:after="166" w:line="480" w:lineRule="auto"/>
        <w:jc w:val="left"/>
        <w:rPr>
          <w:rFonts w:hint="eastAsia" w:hAnsi="宋体" w:eastAsia="宋体"/>
          <w:b/>
          <w:color w:val="0D0D0D"/>
          <w:sz w:val="28"/>
          <w:szCs w:val="28"/>
          <w:lang w:eastAsia="zh-CN"/>
        </w:rPr>
      </w:pPr>
      <w:r>
        <w:rPr>
          <w:rFonts w:hint="eastAsia" w:hAnsi="宋体"/>
          <w:b/>
          <w:bCs/>
          <w:color w:val="0D0D0D"/>
          <w:w w:val="95"/>
          <w:sz w:val="28"/>
          <w:szCs w:val="28"/>
        </w:rPr>
        <w:t>招标</w:t>
      </w:r>
      <w:r>
        <w:rPr>
          <w:rFonts w:hAnsi="宋体"/>
          <w:b/>
          <w:bCs/>
          <w:color w:val="0D0D0D"/>
          <w:w w:val="95"/>
          <w:sz w:val="28"/>
          <w:szCs w:val="28"/>
        </w:rPr>
        <w:t>机构：</w:t>
      </w:r>
      <w:r>
        <w:rPr>
          <w:rFonts w:hint="eastAsia" w:hAnsi="宋体"/>
          <w:b/>
          <w:color w:val="0D0D0D"/>
          <w:sz w:val="28"/>
          <w:szCs w:val="28"/>
          <w:lang w:eastAsia="zh-CN"/>
        </w:rPr>
        <w:t>东阳市思存工程管理服务有限公司</w:t>
      </w:r>
    </w:p>
    <w:p w14:paraId="6C507DE2">
      <w:pPr>
        <w:pStyle w:val="30"/>
        <w:snapToGrid w:val="0"/>
        <w:spacing w:before="166" w:after="166" w:line="480" w:lineRule="auto"/>
        <w:rPr>
          <w:rFonts w:ascii="创艺简标宋" w:hAnsi="宋体" w:eastAsia="创艺简标宋"/>
          <w:color w:val="0D0D0D"/>
          <w:sz w:val="44"/>
          <w:szCs w:val="44"/>
        </w:rPr>
      </w:pPr>
      <w:r>
        <w:rPr>
          <w:rFonts w:hint="eastAsia" w:ascii="宋体" w:hAnsi="宋体"/>
          <w:b/>
          <w:color w:val="0D0D0D"/>
          <w:sz w:val="30"/>
          <w:szCs w:val="48"/>
        </w:rPr>
        <w:br w:type="page"/>
      </w:r>
      <w:r>
        <w:rPr>
          <w:rFonts w:hint="eastAsia"/>
          <w:color w:val="0D0D0D"/>
        </w:rPr>
        <w:t xml:space="preserve">                          </w:t>
      </w:r>
      <w:r>
        <w:rPr>
          <w:rFonts w:hint="eastAsia" w:ascii="创艺简标宋" w:hAnsi="宋体" w:eastAsia="创艺简标宋"/>
          <w:color w:val="0D0D0D"/>
          <w:sz w:val="44"/>
          <w:szCs w:val="44"/>
        </w:rPr>
        <w:t>目  录</w:t>
      </w:r>
    </w:p>
    <w:p w14:paraId="4A542C16">
      <w:pPr>
        <w:numPr>
          <w:ilvl w:val="0"/>
          <w:numId w:val="5"/>
        </w:numPr>
        <w:tabs>
          <w:tab w:val="left" w:pos="1455"/>
        </w:tabs>
        <w:spacing w:before="166" w:beforeLines="50" w:line="480" w:lineRule="auto"/>
        <w:rPr>
          <w:rFonts w:hint="eastAsia" w:ascii="宋体" w:hAnsi="宋体" w:eastAsia="宋体" w:cs="Times New Roman"/>
          <w:color w:val="0D0D0D"/>
          <w:sz w:val="30"/>
        </w:rPr>
      </w:pPr>
      <w:r>
        <w:rPr>
          <w:rFonts w:hint="eastAsia" w:ascii="宋体" w:hAnsi="宋体" w:eastAsia="宋体" w:cs="Times New Roman"/>
          <w:color w:val="0D0D0D"/>
          <w:sz w:val="30"/>
          <w:lang w:val="en-US" w:eastAsia="zh-CN"/>
        </w:rPr>
        <w:t>竞争性磋商</w:t>
      </w:r>
      <w:r>
        <w:rPr>
          <w:rFonts w:hint="eastAsia" w:ascii="宋体" w:hAnsi="宋体" w:eastAsia="宋体" w:cs="Times New Roman"/>
          <w:color w:val="0D0D0D"/>
          <w:sz w:val="30"/>
        </w:rPr>
        <w:t>公告</w:t>
      </w:r>
    </w:p>
    <w:p w14:paraId="6ACE2F8D">
      <w:pPr>
        <w:numPr>
          <w:ilvl w:val="0"/>
          <w:numId w:val="5"/>
        </w:numPr>
        <w:tabs>
          <w:tab w:val="left" w:pos="1455"/>
        </w:tabs>
        <w:spacing w:before="166" w:beforeLines="50" w:line="480" w:lineRule="auto"/>
        <w:rPr>
          <w:rFonts w:ascii="宋体" w:hAnsi="宋体"/>
          <w:color w:val="0D0D0D"/>
          <w:sz w:val="30"/>
          <w:szCs w:val="20"/>
        </w:rPr>
      </w:pPr>
      <w:r>
        <w:rPr>
          <w:rFonts w:hint="eastAsia" w:ascii="宋体" w:hAnsi="宋体"/>
          <w:color w:val="0D0D0D"/>
          <w:sz w:val="30"/>
        </w:rPr>
        <w:t>招标需求</w:t>
      </w:r>
    </w:p>
    <w:p w14:paraId="2C511AA0">
      <w:pPr>
        <w:numPr>
          <w:ilvl w:val="0"/>
          <w:numId w:val="5"/>
        </w:numPr>
        <w:tabs>
          <w:tab w:val="left" w:pos="1455"/>
        </w:tabs>
        <w:spacing w:before="166" w:beforeLines="50" w:line="480" w:lineRule="auto"/>
        <w:rPr>
          <w:rFonts w:ascii="宋体" w:hAnsi="宋体"/>
          <w:color w:val="0D0D0D"/>
          <w:sz w:val="30"/>
          <w:szCs w:val="20"/>
        </w:rPr>
      </w:pPr>
      <w:r>
        <w:rPr>
          <w:rFonts w:hint="eastAsia" w:ascii="宋体" w:hAnsi="宋体"/>
          <w:color w:val="0D0D0D"/>
          <w:sz w:val="30"/>
        </w:rPr>
        <w:t>投标人须知</w:t>
      </w:r>
    </w:p>
    <w:p w14:paraId="46A98F96">
      <w:pPr>
        <w:numPr>
          <w:ilvl w:val="0"/>
          <w:numId w:val="5"/>
        </w:numPr>
        <w:tabs>
          <w:tab w:val="left" w:pos="1455"/>
        </w:tabs>
        <w:spacing w:before="166" w:beforeLines="50" w:line="480" w:lineRule="auto"/>
        <w:rPr>
          <w:rFonts w:ascii="宋体" w:hAnsi="宋体"/>
          <w:color w:val="0D0D0D"/>
          <w:sz w:val="30"/>
          <w:szCs w:val="20"/>
        </w:rPr>
      </w:pPr>
      <w:r>
        <w:rPr>
          <w:rFonts w:hint="eastAsia" w:ascii="宋体" w:hAnsi="宋体"/>
          <w:color w:val="0D0D0D"/>
          <w:sz w:val="30"/>
        </w:rPr>
        <w:t>评标办法及评分标准</w:t>
      </w:r>
    </w:p>
    <w:p w14:paraId="2BEA44C2">
      <w:pPr>
        <w:numPr>
          <w:ilvl w:val="0"/>
          <w:numId w:val="5"/>
        </w:numPr>
        <w:tabs>
          <w:tab w:val="left" w:pos="1455"/>
        </w:tabs>
        <w:spacing w:before="166" w:beforeLines="50" w:line="480" w:lineRule="auto"/>
        <w:rPr>
          <w:rFonts w:ascii="宋体" w:hAnsi="宋体"/>
          <w:color w:val="0D0D0D"/>
          <w:sz w:val="30"/>
          <w:szCs w:val="20"/>
        </w:rPr>
      </w:pPr>
      <w:r>
        <w:rPr>
          <w:rFonts w:hint="eastAsia" w:ascii="宋体" w:hAnsi="宋体"/>
          <w:color w:val="0D0D0D"/>
          <w:sz w:val="30"/>
        </w:rPr>
        <w:t>政府采购合同主要条款</w:t>
      </w:r>
    </w:p>
    <w:p w14:paraId="304CB64A">
      <w:pPr>
        <w:numPr>
          <w:ilvl w:val="0"/>
          <w:numId w:val="5"/>
        </w:numPr>
        <w:spacing w:line="480" w:lineRule="auto"/>
        <w:rPr>
          <w:rFonts w:hint="eastAsia" w:ascii="宋体" w:hAnsi="宋体"/>
          <w:color w:val="0D0D0D"/>
          <w:sz w:val="30"/>
        </w:rPr>
      </w:pPr>
      <w:r>
        <w:rPr>
          <w:rFonts w:hint="eastAsia" w:ascii="宋体" w:hAnsi="宋体"/>
          <w:color w:val="0D0D0D"/>
          <w:sz w:val="30"/>
        </w:rPr>
        <w:t>投标文件格式</w:t>
      </w:r>
    </w:p>
    <w:p w14:paraId="1A50ACAF">
      <w:pPr>
        <w:spacing w:line="360" w:lineRule="auto"/>
        <w:rPr>
          <w:rFonts w:hint="eastAsia"/>
          <w:bCs/>
          <w:sz w:val="30"/>
        </w:rPr>
      </w:pPr>
    </w:p>
    <w:p w14:paraId="6476AAA0">
      <w:pPr>
        <w:spacing w:line="360" w:lineRule="auto"/>
        <w:rPr>
          <w:rFonts w:hint="eastAsia"/>
          <w:bCs/>
          <w:sz w:val="30"/>
        </w:rPr>
      </w:pPr>
    </w:p>
    <w:p w14:paraId="73DEE392">
      <w:pPr>
        <w:spacing w:line="360" w:lineRule="auto"/>
        <w:rPr>
          <w:rFonts w:hint="eastAsia"/>
          <w:bCs/>
          <w:sz w:val="30"/>
        </w:rPr>
      </w:pPr>
    </w:p>
    <w:p w14:paraId="0B0863BB">
      <w:pPr>
        <w:spacing w:line="360" w:lineRule="auto"/>
        <w:rPr>
          <w:rFonts w:hint="eastAsia"/>
          <w:bCs/>
          <w:sz w:val="30"/>
        </w:rPr>
      </w:pPr>
    </w:p>
    <w:p w14:paraId="3FB9EA35">
      <w:pPr>
        <w:spacing w:line="360" w:lineRule="auto"/>
        <w:rPr>
          <w:rFonts w:hint="eastAsia"/>
          <w:bCs/>
          <w:sz w:val="30"/>
        </w:rPr>
      </w:pPr>
    </w:p>
    <w:p w14:paraId="2E300B4C">
      <w:pPr>
        <w:spacing w:line="360" w:lineRule="auto"/>
        <w:rPr>
          <w:rFonts w:hint="eastAsia"/>
          <w:bCs/>
          <w:sz w:val="30"/>
        </w:rPr>
      </w:pPr>
    </w:p>
    <w:p w14:paraId="6BB70397">
      <w:pPr>
        <w:spacing w:line="360" w:lineRule="auto"/>
        <w:rPr>
          <w:rFonts w:hint="eastAsia"/>
          <w:bCs/>
          <w:sz w:val="30"/>
        </w:rPr>
      </w:pPr>
    </w:p>
    <w:p w14:paraId="4398FD38">
      <w:pPr>
        <w:tabs>
          <w:tab w:val="left" w:pos="1455"/>
        </w:tabs>
        <w:spacing w:before="166" w:beforeLines="50" w:line="360" w:lineRule="auto"/>
        <w:ind w:left="1275"/>
        <w:rPr>
          <w:rFonts w:hint="eastAsia" w:ascii="宋体" w:hAnsi="宋体"/>
          <w:color w:val="0D0D0D"/>
          <w:sz w:val="30"/>
          <w:szCs w:val="20"/>
        </w:rPr>
        <w:sectPr>
          <w:headerReference r:id="rId4" w:type="first"/>
          <w:footerReference r:id="rId7" w:type="first"/>
          <w:headerReference r:id="rId3" w:type="default"/>
          <w:footerReference r:id="rId5" w:type="default"/>
          <w:footerReference r:id="rId6" w:type="even"/>
          <w:pgSz w:w="11906" w:h="16838"/>
          <w:pgMar w:top="1440" w:right="1633" w:bottom="1440" w:left="1633" w:header="851" w:footer="992" w:gutter="0"/>
          <w:pgNumType w:fmt="decimal" w:start="1"/>
          <w:cols w:space="720" w:num="1"/>
          <w:titlePg/>
          <w:docGrid w:type="lines" w:linePitch="332" w:charSpace="0"/>
        </w:sectPr>
      </w:pPr>
    </w:p>
    <w:p w14:paraId="617F4C28">
      <w:pPr>
        <w:pStyle w:val="2"/>
        <w:numPr>
          <w:ilvl w:val="0"/>
          <w:numId w:val="6"/>
        </w:numPr>
        <w:bidi w:val="0"/>
        <w:spacing w:before="0" w:after="0" w:line="240" w:lineRule="auto"/>
        <w:jc w:val="center"/>
        <w:rPr>
          <w:rFonts w:hint="eastAsia"/>
        </w:rPr>
      </w:pPr>
      <w:r>
        <w:rPr>
          <w:rFonts w:hint="eastAsia"/>
          <w:lang w:val="en-US" w:eastAsia="zh-CN"/>
        </w:rPr>
        <w:t>竞争性磋商</w:t>
      </w:r>
      <w:r>
        <w:rPr>
          <w:rFonts w:hint="eastAsia"/>
        </w:rPr>
        <w:t>公告</w:t>
      </w:r>
    </w:p>
    <w:p w14:paraId="6A81807D">
      <w:pPr>
        <w:rPr>
          <w:rFonts w:hint="eastAsia"/>
        </w:rPr>
      </w:pPr>
    </w:p>
    <w:p w14:paraId="7C062903">
      <w:pPr>
        <w:pBdr>
          <w:top w:val="single" w:color="auto" w:sz="4" w:space="1"/>
          <w:left w:val="single" w:color="auto" w:sz="4" w:space="4"/>
          <w:bottom w:val="single" w:color="auto" w:sz="4" w:space="1"/>
          <w:right w:val="single" w:color="auto" w:sz="4" w:space="4"/>
        </w:pBdr>
        <w:spacing w:line="440" w:lineRule="exact"/>
        <w:rPr>
          <w:rFonts w:hint="eastAsia" w:ascii="宋体" w:hAnsi="宋体" w:cs="宋体"/>
          <w:sz w:val="24"/>
        </w:rPr>
      </w:pPr>
      <w:r>
        <w:rPr>
          <w:rFonts w:hint="eastAsia" w:ascii="宋体" w:hAnsi="宋体" w:cs="宋体"/>
          <w:sz w:val="24"/>
        </w:rPr>
        <w:t>项目概况</w:t>
      </w:r>
    </w:p>
    <w:p w14:paraId="412B84F0">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cs="宋体"/>
          <w:sz w:val="24"/>
        </w:rPr>
      </w:pPr>
      <w:r>
        <w:rPr>
          <w:rFonts w:hint="eastAsia" w:ascii="宋体" w:hAnsi="宋体" w:cs="宋体"/>
          <w:sz w:val="24"/>
          <w:u w:val="single"/>
          <w:lang w:eastAsia="zh-CN"/>
        </w:rPr>
        <w:t>东阳市吴宁街道城西安置区建设项目2#地块空气源热泵系统采购项目</w:t>
      </w:r>
      <w:r>
        <w:rPr>
          <w:rFonts w:hint="eastAsia" w:ascii="宋体" w:hAnsi="宋体" w:cs="宋体"/>
          <w:sz w:val="24"/>
        </w:rPr>
        <w:t>的潜在投标人应</w:t>
      </w:r>
      <w:r>
        <w:rPr>
          <w:rFonts w:hint="eastAsia" w:ascii="宋体" w:hAnsi="宋体" w:cs="宋体"/>
          <w:sz w:val="24"/>
          <w:lang w:val="en-US" w:eastAsia="zh-CN"/>
        </w:rPr>
        <w:t>在</w:t>
      </w:r>
      <w:r>
        <w:rPr>
          <w:rFonts w:hint="eastAsia" w:ascii="宋体" w:hAnsi="宋体" w:cs="宋体"/>
          <w:sz w:val="24"/>
          <w:u w:val="single"/>
        </w:rPr>
        <w:t>（网址：浙江政府采购网:</w:t>
      </w:r>
      <w:r>
        <w:rPr>
          <w:rFonts w:hint="eastAsia" w:ascii="宋体" w:hAnsi="宋体"/>
          <w:sz w:val="24"/>
        </w:rPr>
        <w:t>http://zfcg.czt.zj.gov.cn/</w:t>
      </w:r>
      <w:r>
        <w:rPr>
          <w:rFonts w:hint="eastAsia" w:ascii="宋体" w:hAnsi="宋体" w:cs="宋体"/>
          <w:sz w:val="24"/>
        </w:rPr>
        <w:t>获取招标文件于</w:t>
      </w:r>
      <w:r>
        <w:rPr>
          <w:rFonts w:hint="eastAsia" w:ascii="宋体" w:hAnsi="宋体" w:cs="宋体"/>
          <w:b/>
          <w:bCs/>
          <w:sz w:val="24"/>
          <w:u w:val="single"/>
        </w:rPr>
        <w:t>20</w:t>
      </w:r>
      <w:r>
        <w:rPr>
          <w:rFonts w:hint="eastAsia" w:ascii="宋体" w:hAnsi="宋体" w:cs="宋体"/>
          <w:b/>
          <w:bCs/>
          <w:sz w:val="24"/>
          <w:u w:val="single"/>
          <w:lang w:val="en-US" w:eastAsia="zh-CN"/>
        </w:rPr>
        <w:t>25</w:t>
      </w:r>
      <w:r>
        <w:rPr>
          <w:rFonts w:hint="eastAsia" w:ascii="宋体" w:hAnsi="宋体" w:cs="宋体"/>
          <w:b/>
          <w:bCs/>
          <w:sz w:val="24"/>
          <w:u w:val="single"/>
        </w:rPr>
        <w:t>年</w:t>
      </w:r>
      <w:r>
        <w:rPr>
          <w:rFonts w:hint="eastAsia" w:ascii="宋体" w:hAnsi="宋体" w:cs="宋体"/>
          <w:b/>
          <w:bCs/>
          <w:sz w:val="24"/>
          <w:u w:val="single"/>
          <w:lang w:val="en-US" w:eastAsia="zh-CN"/>
        </w:rPr>
        <w:t>7</w:t>
      </w:r>
      <w:r>
        <w:rPr>
          <w:rFonts w:hint="eastAsia" w:ascii="宋体" w:hAnsi="宋体" w:cs="宋体"/>
          <w:b/>
          <w:bCs/>
          <w:sz w:val="24"/>
          <w:u w:val="single"/>
        </w:rPr>
        <w:t>月</w:t>
      </w:r>
      <w:r>
        <w:rPr>
          <w:rFonts w:hint="eastAsia" w:ascii="宋体" w:hAnsi="宋体" w:cs="宋体"/>
          <w:b/>
          <w:bCs/>
          <w:sz w:val="24"/>
          <w:u w:val="single"/>
          <w:lang w:val="en-US" w:eastAsia="zh-CN"/>
        </w:rPr>
        <w:t>18</w:t>
      </w:r>
      <w:r>
        <w:rPr>
          <w:rFonts w:hint="eastAsia" w:ascii="宋体" w:hAnsi="宋体" w:cs="宋体"/>
          <w:b/>
          <w:bCs/>
          <w:sz w:val="24"/>
          <w:u w:val="single"/>
        </w:rPr>
        <w:t>日</w:t>
      </w:r>
      <w:r>
        <w:rPr>
          <w:rFonts w:hint="eastAsia" w:ascii="宋体" w:hAnsi="宋体" w:cs="宋体"/>
          <w:b/>
          <w:bCs/>
          <w:sz w:val="24"/>
          <w:u w:val="single"/>
          <w:lang w:val="en-US" w:eastAsia="zh-CN"/>
        </w:rPr>
        <w:t>09</w:t>
      </w:r>
      <w:r>
        <w:rPr>
          <w:rFonts w:hint="eastAsia" w:ascii="宋体" w:hAnsi="宋体" w:cs="宋体"/>
          <w:b/>
          <w:bCs/>
          <w:sz w:val="24"/>
          <w:u w:val="single"/>
        </w:rPr>
        <w:t>点</w:t>
      </w:r>
      <w:r>
        <w:rPr>
          <w:rFonts w:hint="eastAsia" w:ascii="宋体" w:hAnsi="宋体" w:cs="宋体"/>
          <w:b/>
          <w:bCs/>
          <w:sz w:val="24"/>
          <w:u w:val="single"/>
          <w:lang w:val="en-US" w:eastAsia="zh-CN"/>
        </w:rPr>
        <w:t>3</w:t>
      </w:r>
      <w:r>
        <w:rPr>
          <w:rFonts w:hint="eastAsia" w:ascii="宋体" w:hAnsi="宋体" w:cs="宋体"/>
          <w:b/>
          <w:bCs/>
          <w:sz w:val="24"/>
          <w:u w:val="single"/>
        </w:rPr>
        <w:t>0分</w:t>
      </w:r>
      <w:r>
        <w:rPr>
          <w:rFonts w:hint="eastAsia" w:ascii="宋体" w:hAnsi="宋体" w:cs="宋体"/>
          <w:bCs/>
          <w:sz w:val="24"/>
          <w:u w:val="single"/>
        </w:rPr>
        <w:t>（</w:t>
      </w:r>
      <w:r>
        <w:rPr>
          <w:rFonts w:hint="eastAsia" w:ascii="宋体" w:hAnsi="宋体" w:cs="宋体"/>
          <w:bCs/>
          <w:sz w:val="24"/>
        </w:rPr>
        <w:t>北京时间）前递交投标文件</w:t>
      </w:r>
      <w:r>
        <w:rPr>
          <w:rFonts w:hint="eastAsia" w:ascii="宋体" w:hAnsi="宋体" w:cs="宋体"/>
          <w:sz w:val="24"/>
        </w:rPr>
        <w:t>。</w:t>
      </w:r>
    </w:p>
    <w:p w14:paraId="7B296D81">
      <w:pPr>
        <w:widowControl/>
        <w:spacing w:line="360" w:lineRule="auto"/>
        <w:jc w:val="left"/>
        <w:rPr>
          <w:rFonts w:hint="eastAsia" w:ascii="宋体" w:hAnsi="宋体" w:cs="宋体"/>
          <w:color w:val="0D0D0D"/>
          <w:sz w:val="24"/>
        </w:rPr>
      </w:pPr>
    </w:p>
    <w:p w14:paraId="151B135D">
      <w:pPr>
        <w:numPr>
          <w:ilvl w:val="0"/>
          <w:numId w:val="7"/>
        </w:numPr>
        <w:snapToGrid w:val="0"/>
        <w:spacing w:line="360" w:lineRule="auto"/>
        <w:ind w:firstLine="482" w:firstLineChars="200"/>
        <w:rPr>
          <w:rFonts w:hint="eastAsia" w:ascii="宋体" w:hAnsi="宋体" w:cs="宋体"/>
          <w:b/>
          <w:color w:val="0D0D0D"/>
          <w:sz w:val="24"/>
        </w:rPr>
      </w:pPr>
      <w:r>
        <w:rPr>
          <w:rFonts w:hint="eastAsia" w:ascii="宋体" w:hAnsi="宋体" w:cs="宋体"/>
          <w:b/>
          <w:color w:val="0D0D0D"/>
          <w:sz w:val="24"/>
        </w:rPr>
        <w:t>基本情况</w:t>
      </w:r>
    </w:p>
    <w:p w14:paraId="2EDE42A5">
      <w:pPr>
        <w:numPr>
          <w:ilvl w:val="0"/>
          <w:numId w:val="8"/>
        </w:numPr>
        <w:snapToGrid w:val="0"/>
        <w:spacing w:line="360" w:lineRule="auto"/>
        <w:ind w:firstLine="480" w:firstLineChars="200"/>
        <w:rPr>
          <w:rFonts w:hint="eastAsia" w:ascii="宋体" w:hAnsi="宋体" w:cs="宋体"/>
          <w:color w:val="0D0D0D"/>
          <w:sz w:val="24"/>
        </w:rPr>
      </w:pPr>
      <w:r>
        <w:rPr>
          <w:rFonts w:hint="eastAsia" w:ascii="宋体" w:hAnsi="宋体" w:cs="宋体"/>
          <w:color w:val="0D0D0D"/>
          <w:sz w:val="24"/>
        </w:rPr>
        <w:t>项目编号：</w:t>
      </w:r>
      <w:r>
        <w:rPr>
          <w:rFonts w:hint="eastAsia" w:ascii="宋体" w:hAnsi="宋体" w:cs="宋体"/>
          <w:color w:val="0D0D0D"/>
          <w:sz w:val="24"/>
          <w:lang w:eastAsia="zh-CN"/>
        </w:rPr>
        <w:t>DYSC2025-056</w:t>
      </w:r>
    </w:p>
    <w:p w14:paraId="01C35E2B">
      <w:pPr>
        <w:numPr>
          <w:ilvl w:val="0"/>
          <w:numId w:val="8"/>
        </w:numPr>
        <w:snapToGrid w:val="0"/>
        <w:spacing w:line="360" w:lineRule="auto"/>
        <w:ind w:firstLine="480" w:firstLineChars="200"/>
        <w:rPr>
          <w:rFonts w:hint="eastAsia" w:ascii="宋体" w:hAnsi="宋体" w:cs="宋体"/>
          <w:color w:val="0D0D0D"/>
          <w:sz w:val="24"/>
        </w:rPr>
      </w:pPr>
      <w:r>
        <w:rPr>
          <w:rFonts w:hint="eastAsia" w:ascii="宋体" w:hAnsi="宋体" w:cs="宋体"/>
          <w:color w:val="0D0D0D"/>
          <w:sz w:val="24"/>
        </w:rPr>
        <w:t>采购组织类型：分散采购委托代理</w:t>
      </w:r>
    </w:p>
    <w:p w14:paraId="55AF286D">
      <w:pPr>
        <w:snapToGrid w:val="0"/>
        <w:spacing w:line="360" w:lineRule="auto"/>
        <w:ind w:firstLine="480" w:firstLineChars="200"/>
        <w:rPr>
          <w:rFonts w:hint="default" w:ascii="宋体" w:hAnsi="宋体" w:eastAsia="宋体" w:cs="宋体"/>
          <w:color w:val="0D0D0D"/>
          <w:sz w:val="24"/>
          <w:lang w:val="en-US" w:eastAsia="zh-CN"/>
        </w:rPr>
      </w:pPr>
      <w:r>
        <w:rPr>
          <w:rFonts w:hint="eastAsia" w:ascii="宋体" w:hAnsi="宋体" w:cs="宋体"/>
          <w:color w:val="0D0D0D"/>
          <w:sz w:val="24"/>
        </w:rPr>
        <w:t>3、采购方式：</w:t>
      </w:r>
      <w:r>
        <w:rPr>
          <w:rFonts w:hint="eastAsia" w:ascii="宋体" w:hAnsi="宋体" w:cs="宋体"/>
          <w:color w:val="0D0D0D"/>
          <w:sz w:val="24"/>
          <w:lang w:val="en-US" w:eastAsia="zh-CN"/>
        </w:rPr>
        <w:t>竞争性磋商</w:t>
      </w:r>
    </w:p>
    <w:p w14:paraId="768CED00">
      <w:pPr>
        <w:spacing w:line="360" w:lineRule="auto"/>
        <w:ind w:left="960" w:hanging="960" w:hangingChars="400"/>
        <w:rPr>
          <w:rFonts w:hint="default" w:ascii="宋体" w:hAnsi="宋体" w:eastAsia="宋体" w:cs="宋体"/>
          <w:sz w:val="24"/>
          <w:highlight w:val="none"/>
          <w:lang w:val="en-US" w:eastAsia="zh-CN"/>
        </w:rPr>
      </w:pPr>
      <w:r>
        <w:rPr>
          <w:rFonts w:hint="eastAsia" w:ascii="宋体" w:hAnsi="宋体" w:cs="宋体"/>
          <w:sz w:val="24"/>
        </w:rPr>
        <w:t xml:space="preserve">    4、预算金额</w:t>
      </w:r>
      <w:r>
        <w:rPr>
          <w:rFonts w:hint="eastAsia" w:ascii="宋体" w:hAnsi="宋体" w:cs="宋体"/>
          <w:sz w:val="24"/>
          <w:highlight w:val="none"/>
        </w:rPr>
        <w:t>：</w:t>
      </w:r>
      <w:r>
        <w:rPr>
          <w:rFonts w:hint="eastAsia" w:ascii="宋体" w:hAnsi="宋体" w:eastAsia="宋体" w:cs="宋体"/>
          <w:color w:val="auto"/>
          <w:kern w:val="2"/>
          <w:sz w:val="24"/>
          <w:szCs w:val="24"/>
          <w:highlight w:val="none"/>
          <w:lang w:val="en-US" w:eastAsia="zh-CN" w:bidi="ar-SA"/>
        </w:rPr>
        <w:t>792224元</w:t>
      </w:r>
    </w:p>
    <w:p w14:paraId="4077FE10">
      <w:pPr>
        <w:snapToGrid w:val="0"/>
        <w:spacing w:line="360" w:lineRule="auto"/>
        <w:ind w:firstLine="480" w:firstLineChars="200"/>
        <w:rPr>
          <w:rFonts w:hint="default" w:ascii="宋体" w:hAnsi="宋体" w:eastAsia="宋体" w:cs="宋体"/>
          <w:color w:val="0D0D0D"/>
          <w:sz w:val="24"/>
          <w:highlight w:val="none"/>
          <w:lang w:val="en-US" w:eastAsia="zh-CN"/>
        </w:rPr>
      </w:pPr>
      <w:r>
        <w:rPr>
          <w:rFonts w:hint="eastAsia" w:ascii="宋体" w:hAnsi="宋体" w:cs="宋体"/>
          <w:sz w:val="24"/>
          <w:highlight w:val="none"/>
        </w:rPr>
        <w:t>5、最高</w:t>
      </w:r>
      <w:r>
        <w:rPr>
          <w:rFonts w:hint="eastAsia" w:ascii="宋体" w:hAnsi="宋体" w:cs="宋体"/>
          <w:sz w:val="24"/>
          <w:highlight w:val="none"/>
          <w:lang w:val="en-US" w:eastAsia="zh-CN"/>
        </w:rPr>
        <w:t>单价</w:t>
      </w:r>
      <w:r>
        <w:rPr>
          <w:rFonts w:hint="eastAsia" w:ascii="宋体" w:hAnsi="宋体" w:cs="宋体"/>
          <w:sz w:val="24"/>
          <w:highlight w:val="none"/>
        </w:rPr>
        <w:t>限</w:t>
      </w:r>
      <w:r>
        <w:rPr>
          <w:rFonts w:hint="eastAsia" w:ascii="宋体" w:hAnsi="宋体" w:cs="宋体"/>
          <w:color w:val="0D0D0D"/>
          <w:sz w:val="24"/>
          <w:highlight w:val="none"/>
        </w:rPr>
        <w:t>价：</w:t>
      </w:r>
      <w:r>
        <w:rPr>
          <w:rFonts w:hint="eastAsia" w:ascii="宋体" w:hAnsi="宋体" w:cs="宋体"/>
          <w:color w:val="0D0D0D"/>
          <w:sz w:val="24"/>
          <w:highlight w:val="none"/>
          <w:lang w:val="en-US" w:eastAsia="zh-CN"/>
        </w:rPr>
        <w:t>1303元/台</w:t>
      </w:r>
    </w:p>
    <w:p w14:paraId="63D9D2C9">
      <w:pPr>
        <w:adjustRightInd w:val="0"/>
        <w:spacing w:line="360" w:lineRule="auto"/>
        <w:ind w:firstLine="420"/>
        <w:rPr>
          <w:rFonts w:hint="eastAsia" w:ascii="宋体" w:hAnsi="宋体" w:eastAsia="宋体" w:cs="宋体"/>
          <w:color w:val="0D0D0D"/>
          <w:sz w:val="24"/>
          <w:highlight w:val="none"/>
          <w:lang w:val="en-US" w:eastAsia="zh-CN"/>
        </w:rPr>
      </w:pPr>
      <w:r>
        <w:rPr>
          <w:rFonts w:hint="eastAsia" w:ascii="宋体" w:hAnsi="宋体" w:cs="宋体"/>
          <w:color w:val="0D0D0D"/>
          <w:sz w:val="24"/>
          <w:highlight w:val="none"/>
        </w:rPr>
        <w:t>6、</w:t>
      </w:r>
      <w:r>
        <w:rPr>
          <w:rFonts w:hint="eastAsia" w:ascii="宋体" w:hAnsi="宋体" w:cs="宋体"/>
          <w:color w:val="0D0D0D"/>
          <w:sz w:val="24"/>
          <w:highlight w:val="none"/>
          <w:lang w:val="en-US" w:eastAsia="zh-CN"/>
        </w:rPr>
        <w:t>工期</w:t>
      </w:r>
      <w:r>
        <w:rPr>
          <w:rFonts w:hint="eastAsia" w:ascii="宋体" w:hAnsi="宋体" w:cs="宋体"/>
          <w:color w:val="0D0D0D"/>
          <w:sz w:val="24"/>
          <w:highlight w:val="none"/>
        </w:rPr>
        <w:t>：</w:t>
      </w:r>
      <w:bookmarkStart w:id="0" w:name="OLE_LINK48"/>
      <w:r>
        <w:rPr>
          <w:rFonts w:hint="eastAsia" w:ascii="宋体" w:hAnsi="Courier New" w:eastAsia="宋体" w:cs="Times New Roman"/>
          <w:b w:val="0"/>
          <w:bCs w:val="0"/>
          <w:color w:val="auto"/>
          <w:sz w:val="24"/>
          <w:szCs w:val="24"/>
          <w:highlight w:val="none"/>
          <w:lang w:val="zh-TW" w:eastAsia="zh-CN"/>
        </w:rPr>
        <w:t>签订合同</w:t>
      </w:r>
      <w:r>
        <w:rPr>
          <w:rFonts w:hint="eastAsia" w:ascii="宋体" w:hAnsi="Courier New" w:eastAsia="宋体" w:cs="Times New Roman"/>
          <w:b w:val="0"/>
          <w:bCs w:val="0"/>
          <w:color w:val="auto"/>
          <w:sz w:val="24"/>
          <w:szCs w:val="24"/>
          <w:highlight w:val="none"/>
          <w:lang w:val="en-US" w:eastAsia="zh-CN"/>
        </w:rPr>
        <w:t>甲方</w:t>
      </w:r>
      <w:r>
        <w:rPr>
          <w:rFonts w:hint="eastAsia" w:ascii="宋体" w:hAnsi="Courier New" w:eastAsia="宋体" w:cs="Times New Roman"/>
          <w:b w:val="0"/>
          <w:bCs w:val="0"/>
          <w:color w:val="auto"/>
          <w:sz w:val="24"/>
          <w:szCs w:val="24"/>
          <w:highlight w:val="none"/>
          <w:lang w:val="zh-TW" w:eastAsia="zh-CN"/>
        </w:rPr>
        <w:t>支付预付款后</w:t>
      </w:r>
      <w:r>
        <w:rPr>
          <w:rFonts w:hint="eastAsia" w:ascii="宋体" w:hAnsi="Courier New" w:eastAsia="宋体" w:cs="Times New Roman"/>
          <w:b w:val="0"/>
          <w:bCs w:val="0"/>
          <w:color w:val="auto"/>
          <w:sz w:val="24"/>
          <w:szCs w:val="24"/>
          <w:highlight w:val="none"/>
          <w:lang w:val="en-US" w:eastAsia="zh-CN"/>
        </w:rPr>
        <w:t>10</w:t>
      </w:r>
      <w:r>
        <w:rPr>
          <w:rFonts w:hint="eastAsia" w:ascii="宋体" w:hAnsi="Courier New" w:eastAsia="宋体" w:cs="Times New Roman"/>
          <w:b w:val="0"/>
          <w:bCs w:val="0"/>
          <w:color w:val="auto"/>
          <w:sz w:val="24"/>
          <w:szCs w:val="24"/>
          <w:highlight w:val="none"/>
          <w:lang w:val="zh-TW" w:eastAsia="zh-CN"/>
        </w:rPr>
        <w:t>天内安排发货，并运至甲方指定场地。</w:t>
      </w:r>
    </w:p>
    <w:bookmarkEnd w:id="0"/>
    <w:p w14:paraId="3A0A2101">
      <w:pPr>
        <w:snapToGrid w:val="0"/>
        <w:spacing w:line="360" w:lineRule="auto"/>
        <w:ind w:firstLine="480" w:firstLineChars="200"/>
        <w:rPr>
          <w:rFonts w:ascii="宋体" w:hAnsi="宋体" w:cs="宋体"/>
          <w:color w:val="0D0D0D"/>
          <w:sz w:val="24"/>
        </w:rPr>
      </w:pPr>
      <w:r>
        <w:rPr>
          <w:rFonts w:hint="eastAsia" w:ascii="宋体" w:hAnsi="宋体" w:cs="宋体"/>
          <w:color w:val="0D0D0D"/>
          <w:sz w:val="24"/>
        </w:rPr>
        <w:t>7、联合体投标：本项目</w:t>
      </w:r>
      <w:r>
        <w:rPr>
          <w:rFonts w:hint="eastAsia" w:ascii="宋体" w:hAnsi="宋体" w:cs="宋体"/>
          <w:color w:val="0D0D0D"/>
          <w:sz w:val="24"/>
          <w:lang w:val="en-US" w:eastAsia="zh-CN"/>
        </w:rPr>
        <w:t>不</w:t>
      </w:r>
      <w:r>
        <w:rPr>
          <w:rFonts w:hint="eastAsia" w:ascii="宋体" w:hAnsi="宋体" w:cs="宋体"/>
          <w:color w:val="0D0D0D"/>
          <w:sz w:val="24"/>
        </w:rPr>
        <w:t>接受联合体投标</w:t>
      </w:r>
    </w:p>
    <w:p w14:paraId="1202FDB0">
      <w:pPr>
        <w:ind w:firstLine="480" w:firstLineChars="200"/>
        <w:rPr>
          <w:rFonts w:hint="eastAsia" w:ascii="宋体" w:hAnsi="宋体" w:cs="宋体"/>
          <w:bCs/>
          <w:sz w:val="24"/>
        </w:rPr>
      </w:pPr>
      <w:r>
        <w:rPr>
          <w:rFonts w:hint="eastAsia" w:ascii="宋体" w:hAnsi="宋体" w:cs="宋体"/>
          <w:sz w:val="24"/>
        </w:rPr>
        <w:t>8、采购需求</w:t>
      </w:r>
    </w:p>
    <w:tbl>
      <w:tblPr>
        <w:tblStyle w:val="53"/>
        <w:tblW w:w="1031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3488"/>
        <w:gridCol w:w="2025"/>
        <w:gridCol w:w="2145"/>
        <w:gridCol w:w="1950"/>
      </w:tblGrid>
      <w:tr w14:paraId="15B44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06" w:type="dxa"/>
            <w:noWrap w:val="0"/>
            <w:vAlign w:val="center"/>
          </w:tcPr>
          <w:p w14:paraId="17C87863">
            <w:pPr>
              <w:jc w:val="center"/>
              <w:rPr>
                <w:rFonts w:hint="eastAsia" w:ascii="宋体" w:hAnsi="宋体" w:eastAsia="宋体" w:cs="宋体"/>
                <w:b/>
                <w:bCs/>
                <w:sz w:val="24"/>
              </w:rPr>
            </w:pPr>
            <w:bookmarkStart w:id="1" w:name="OLE_LINK1" w:colFirst="0" w:colLast="4"/>
            <w:r>
              <w:rPr>
                <w:rFonts w:hint="eastAsia" w:ascii="宋体" w:hAnsi="宋体" w:eastAsia="宋体" w:cs="宋体"/>
                <w:b/>
                <w:bCs/>
                <w:sz w:val="24"/>
              </w:rPr>
              <w:t>标项</w:t>
            </w:r>
          </w:p>
        </w:tc>
        <w:tc>
          <w:tcPr>
            <w:tcW w:w="3488" w:type="dxa"/>
            <w:noWrap w:val="0"/>
            <w:vAlign w:val="center"/>
          </w:tcPr>
          <w:p w14:paraId="46D93E89">
            <w:pPr>
              <w:jc w:val="center"/>
              <w:rPr>
                <w:rFonts w:hint="eastAsia" w:ascii="宋体" w:hAnsi="宋体" w:eastAsia="宋体" w:cs="宋体"/>
                <w:b/>
                <w:bCs/>
                <w:sz w:val="24"/>
              </w:rPr>
            </w:pPr>
            <w:r>
              <w:rPr>
                <w:rFonts w:hint="eastAsia" w:ascii="宋体" w:hAnsi="宋体" w:eastAsia="宋体" w:cs="宋体"/>
                <w:b/>
                <w:bCs/>
                <w:sz w:val="24"/>
              </w:rPr>
              <w:t>采 购 内 容</w:t>
            </w:r>
          </w:p>
        </w:tc>
        <w:tc>
          <w:tcPr>
            <w:tcW w:w="2025" w:type="dxa"/>
            <w:noWrap w:val="0"/>
            <w:vAlign w:val="center"/>
          </w:tcPr>
          <w:p w14:paraId="76C54F0E">
            <w:pPr>
              <w:jc w:val="center"/>
              <w:rPr>
                <w:rFonts w:hint="eastAsia" w:ascii="宋体" w:hAnsi="宋体" w:eastAsia="宋体" w:cs="宋体"/>
                <w:b/>
                <w:bCs/>
                <w:sz w:val="24"/>
              </w:rPr>
            </w:pPr>
            <w:r>
              <w:rPr>
                <w:rFonts w:hint="eastAsia" w:ascii="宋体" w:hAnsi="宋体" w:eastAsia="宋体" w:cs="宋体"/>
                <w:b/>
                <w:bCs/>
                <w:sz w:val="24"/>
              </w:rPr>
              <w:t>最高</w:t>
            </w:r>
            <w:r>
              <w:rPr>
                <w:rFonts w:hint="eastAsia" w:ascii="宋体" w:hAnsi="宋体" w:eastAsia="宋体" w:cs="宋体"/>
                <w:b/>
                <w:bCs/>
                <w:sz w:val="24"/>
                <w:lang w:val="en-US" w:eastAsia="zh-CN"/>
              </w:rPr>
              <w:t>单价</w:t>
            </w:r>
            <w:r>
              <w:rPr>
                <w:rFonts w:hint="eastAsia" w:ascii="宋体" w:hAnsi="宋体" w:eastAsia="宋体" w:cs="宋体"/>
                <w:b/>
                <w:bCs/>
                <w:sz w:val="24"/>
              </w:rPr>
              <w:t>限</w:t>
            </w:r>
            <w:r>
              <w:rPr>
                <w:rFonts w:hint="eastAsia" w:ascii="宋体" w:hAnsi="宋体" w:eastAsia="宋体" w:cs="宋体"/>
                <w:b/>
                <w:bCs/>
                <w:color w:val="0D0D0D"/>
                <w:sz w:val="24"/>
              </w:rPr>
              <w:t>价</w:t>
            </w:r>
          </w:p>
        </w:tc>
        <w:tc>
          <w:tcPr>
            <w:tcW w:w="2145" w:type="dxa"/>
            <w:noWrap w:val="0"/>
            <w:vAlign w:val="center"/>
          </w:tcPr>
          <w:p w14:paraId="276A3187">
            <w:pPr>
              <w:jc w:val="center"/>
              <w:rPr>
                <w:rFonts w:hint="eastAsia" w:ascii="宋体" w:hAnsi="宋体" w:eastAsia="宋体" w:cs="宋体"/>
                <w:b/>
                <w:bCs/>
                <w:sz w:val="24"/>
              </w:rPr>
            </w:pPr>
            <w:r>
              <w:rPr>
                <w:rFonts w:hint="eastAsia" w:ascii="宋体" w:hAnsi="宋体" w:eastAsia="宋体" w:cs="宋体"/>
                <w:b/>
                <w:bCs/>
                <w:sz w:val="24"/>
              </w:rPr>
              <w:t>技术及要求</w:t>
            </w:r>
          </w:p>
        </w:tc>
        <w:tc>
          <w:tcPr>
            <w:tcW w:w="1950" w:type="dxa"/>
            <w:noWrap w:val="0"/>
            <w:vAlign w:val="center"/>
          </w:tcPr>
          <w:p w14:paraId="02351C7A">
            <w:pPr>
              <w:jc w:val="center"/>
              <w:rPr>
                <w:rFonts w:hint="eastAsia" w:ascii="宋体" w:hAnsi="宋体" w:eastAsia="宋体" w:cs="宋体"/>
                <w:b/>
                <w:bCs/>
                <w:sz w:val="24"/>
                <w:lang w:val="en-US" w:eastAsia="zh-CN"/>
              </w:rPr>
            </w:pPr>
            <w:r>
              <w:rPr>
                <w:rFonts w:hint="eastAsia" w:ascii="宋体" w:hAnsi="宋体" w:eastAsia="宋体" w:cs="宋体"/>
                <w:b/>
                <w:bCs/>
                <w:sz w:val="24"/>
                <w:lang w:val="en-US" w:eastAsia="zh-CN"/>
              </w:rPr>
              <w:t>备注</w:t>
            </w:r>
          </w:p>
        </w:tc>
      </w:tr>
      <w:tr w14:paraId="0DAF3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706" w:type="dxa"/>
            <w:noWrap w:val="0"/>
            <w:vAlign w:val="center"/>
          </w:tcPr>
          <w:p w14:paraId="77F0682B">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3488" w:type="dxa"/>
            <w:noWrap w:val="0"/>
            <w:vAlign w:val="center"/>
          </w:tcPr>
          <w:p w14:paraId="4A0A7774">
            <w:pPr>
              <w:pStyle w:val="30"/>
              <w:adjustRightInd w:val="0"/>
              <w:snapToGrid w:val="0"/>
              <w:spacing w:line="40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szCs w:val="24"/>
                <w:highlight w:val="none"/>
                <w:lang w:val="en-US" w:eastAsia="zh-CN"/>
              </w:rPr>
              <w:t>东阳市吴宁街道城西安置区建设项目2#地块空气源热泵系统采购项目</w:t>
            </w:r>
          </w:p>
        </w:tc>
        <w:tc>
          <w:tcPr>
            <w:tcW w:w="2025" w:type="dxa"/>
            <w:noWrap w:val="0"/>
            <w:vAlign w:val="center"/>
          </w:tcPr>
          <w:p w14:paraId="3AE16834">
            <w:pPr>
              <w:snapToGrid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0D0D0D"/>
                <w:sz w:val="24"/>
                <w:lang w:val="en-US" w:eastAsia="zh-CN"/>
              </w:rPr>
              <w:t>1303元/台</w:t>
            </w:r>
          </w:p>
        </w:tc>
        <w:tc>
          <w:tcPr>
            <w:tcW w:w="2145" w:type="dxa"/>
            <w:noWrap w:val="0"/>
            <w:vAlign w:val="center"/>
          </w:tcPr>
          <w:p w14:paraId="3AC1E3ED">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详见《招标需求》</w:t>
            </w:r>
          </w:p>
        </w:tc>
        <w:tc>
          <w:tcPr>
            <w:tcW w:w="1950" w:type="dxa"/>
            <w:noWrap w:val="0"/>
            <w:vAlign w:val="center"/>
          </w:tcPr>
          <w:p w14:paraId="16F06035">
            <w:pPr>
              <w:jc w:val="center"/>
              <w:rPr>
                <w:rFonts w:hint="eastAsia" w:ascii="宋体" w:hAnsi="宋体" w:eastAsia="宋体" w:cs="宋体"/>
                <w:color w:val="auto"/>
                <w:sz w:val="24"/>
                <w:highlight w:val="none"/>
                <w:lang w:val="en-US" w:eastAsia="zh-CN"/>
              </w:rPr>
            </w:pPr>
          </w:p>
        </w:tc>
      </w:tr>
      <w:bookmarkEnd w:id="1"/>
    </w:tbl>
    <w:p w14:paraId="01171132">
      <w:pPr>
        <w:snapToGrid w:val="0"/>
        <w:spacing w:line="360" w:lineRule="auto"/>
        <w:ind w:firstLine="472" w:firstLineChars="196"/>
        <w:rPr>
          <w:rFonts w:hint="eastAsia" w:ascii="宋体" w:hAnsi="宋体" w:cs="宋体"/>
          <w:b/>
          <w:color w:val="0D0D0D"/>
          <w:sz w:val="24"/>
        </w:rPr>
      </w:pPr>
      <w:r>
        <w:rPr>
          <w:rFonts w:hint="eastAsia" w:ascii="宋体" w:hAnsi="宋体" w:cs="宋体"/>
          <w:b/>
          <w:color w:val="0D0D0D"/>
          <w:sz w:val="24"/>
        </w:rPr>
        <w:t>二、申请人的资格要求</w:t>
      </w:r>
    </w:p>
    <w:p w14:paraId="450E7B50">
      <w:pPr>
        <w:spacing w:line="360" w:lineRule="auto"/>
        <w:ind w:firstLine="480"/>
        <w:rPr>
          <w:rFonts w:hint="eastAsia" w:ascii="宋体" w:hAnsi="宋体" w:eastAsia="宋体" w:cs="Arial"/>
          <w:b w:val="0"/>
          <w:bCs/>
          <w:sz w:val="24"/>
        </w:rPr>
      </w:pPr>
      <w:r>
        <w:rPr>
          <w:rFonts w:hint="eastAsia" w:ascii="宋体" w:hAnsi="宋体" w:eastAsia="宋体" w:cs="Arial"/>
          <w:b w:val="0"/>
          <w:bCs/>
          <w:sz w:val="24"/>
        </w:rPr>
        <w:t>（1）</w:t>
      </w:r>
      <w:r>
        <w:rPr>
          <w:rFonts w:hint="eastAsia" w:ascii="宋体" w:hAnsi="宋体" w:eastAsia="宋体" w:cs="宋体"/>
          <w:color w:val="auto"/>
          <w:sz w:val="24"/>
          <w:highlight w:val="none"/>
        </w:rPr>
        <w:t>满足《中华人民共和国政府采购法》第二十二条规定；</w:t>
      </w:r>
      <w:bookmarkStart w:id="2" w:name="OLE_LINK19"/>
      <w:r>
        <w:rPr>
          <w:rFonts w:hint="eastAsia" w:ascii="宋体" w:hAnsi="宋体" w:eastAsia="宋体" w:cs="宋体"/>
          <w:color w:val="auto"/>
          <w:sz w:val="24"/>
          <w:highlight w:val="none"/>
        </w:rPr>
        <w:t>未被“信用中国”（www.creditchina.gov.cn)、中国政府</w:t>
      </w:r>
      <w:r>
        <w:rPr>
          <w:rFonts w:hint="eastAsia" w:ascii="宋体" w:hAnsi="宋体" w:eastAsia="宋体" w:cs="Arial"/>
          <w:b w:val="0"/>
          <w:bCs/>
          <w:sz w:val="24"/>
        </w:rPr>
        <w:t>采购网（www.ccgp.gov.cn）列入失信被执行人、重大税收违法案件当事人名单、政府采购严重违法失信行为记录名单</w:t>
      </w:r>
      <w:bookmarkEnd w:id="2"/>
      <w:r>
        <w:rPr>
          <w:rFonts w:hint="eastAsia" w:ascii="宋体" w:hAnsi="宋体" w:eastAsia="宋体" w:cs="Arial"/>
          <w:b w:val="0"/>
          <w:bCs/>
          <w:sz w:val="24"/>
        </w:rPr>
        <w:t>；</w:t>
      </w:r>
    </w:p>
    <w:p w14:paraId="37CFF796">
      <w:pPr>
        <w:spacing w:line="360" w:lineRule="auto"/>
        <w:ind w:firstLine="480"/>
        <w:rPr>
          <w:rFonts w:hint="default" w:ascii="宋体" w:hAnsi="宋体" w:eastAsia="宋体" w:cs="Arial"/>
          <w:b w:val="0"/>
          <w:bCs/>
          <w:sz w:val="24"/>
          <w:lang w:val="en-US" w:eastAsia="zh-CN"/>
        </w:rPr>
      </w:pPr>
      <w:bookmarkStart w:id="3" w:name="_Toc17797"/>
      <w:r>
        <w:rPr>
          <w:rFonts w:hint="eastAsia" w:ascii="宋体" w:hAnsi="宋体" w:eastAsia="宋体" w:cs="Arial"/>
          <w:b/>
          <w:bCs w:val="0"/>
          <w:sz w:val="24"/>
          <w:lang w:eastAsia="zh-CN"/>
        </w:rPr>
        <w:t>（</w:t>
      </w:r>
      <w:r>
        <w:rPr>
          <w:rFonts w:hint="eastAsia" w:ascii="宋体" w:hAnsi="宋体" w:eastAsia="宋体" w:cs="Arial"/>
          <w:b/>
          <w:bCs w:val="0"/>
          <w:sz w:val="24"/>
          <w:lang w:val="en-US" w:eastAsia="zh-CN"/>
        </w:rPr>
        <w:t>2</w:t>
      </w:r>
      <w:r>
        <w:rPr>
          <w:rFonts w:hint="eastAsia" w:ascii="宋体" w:hAnsi="宋体" w:eastAsia="宋体" w:cs="Arial"/>
          <w:b/>
          <w:bCs w:val="0"/>
          <w:sz w:val="24"/>
          <w:lang w:eastAsia="zh-CN"/>
        </w:rPr>
        <w:t>）</w:t>
      </w:r>
      <w:r>
        <w:rPr>
          <w:rFonts w:hint="eastAsia" w:ascii="宋体" w:hAnsi="宋体" w:eastAsia="宋体" w:cs="Arial"/>
          <w:b/>
          <w:bCs w:val="0"/>
          <w:sz w:val="24"/>
        </w:rPr>
        <w:t>落实政府采购政策需满足的资格要求</w:t>
      </w:r>
      <w:r>
        <w:rPr>
          <w:rFonts w:hint="eastAsia" w:ascii="宋体" w:hAnsi="宋体" w:eastAsia="宋体" w:cs="Arial"/>
          <w:b/>
          <w:bCs w:val="0"/>
          <w:sz w:val="24"/>
          <w:lang w:eastAsia="zh-CN"/>
        </w:rPr>
        <w:t>：</w:t>
      </w:r>
      <w:r>
        <w:rPr>
          <w:rFonts w:hint="eastAsia" w:ascii="宋体" w:hAnsi="宋体" w:eastAsia="宋体" w:cs="Arial"/>
          <w:b/>
          <w:bCs w:val="0"/>
          <w:sz w:val="24"/>
          <w:lang w:val="en-US" w:eastAsia="zh-CN"/>
        </w:rPr>
        <w:t>/</w:t>
      </w:r>
    </w:p>
    <w:p w14:paraId="029F8D4D">
      <w:pPr>
        <w:spacing w:line="360" w:lineRule="auto"/>
        <w:ind w:firstLine="480"/>
        <w:rPr>
          <w:rFonts w:hint="eastAsia" w:ascii="宋体" w:hAnsi="宋体" w:eastAsia="宋体" w:cs="Arial"/>
          <w:b w:val="0"/>
          <w:bCs/>
          <w:sz w:val="24"/>
        </w:rPr>
      </w:pPr>
      <w:r>
        <w:rPr>
          <w:rFonts w:hint="eastAsia" w:ascii="宋体" w:hAnsi="宋体" w:eastAsia="宋体" w:cs="Arial"/>
          <w:b w:val="0"/>
          <w:bCs/>
          <w:sz w:val="24"/>
          <w:lang w:eastAsia="zh-CN"/>
        </w:rPr>
        <w:t>（</w:t>
      </w:r>
      <w:r>
        <w:rPr>
          <w:rFonts w:hint="eastAsia" w:ascii="宋体" w:hAnsi="宋体" w:eastAsia="宋体" w:cs="Arial"/>
          <w:b w:val="0"/>
          <w:bCs/>
          <w:sz w:val="24"/>
          <w:lang w:val="en-US" w:eastAsia="zh-CN"/>
        </w:rPr>
        <w:t>3</w:t>
      </w:r>
      <w:r>
        <w:rPr>
          <w:rFonts w:hint="eastAsia" w:ascii="宋体" w:hAnsi="宋体" w:eastAsia="宋体" w:cs="Arial"/>
          <w:b w:val="0"/>
          <w:bCs/>
          <w:sz w:val="24"/>
          <w:lang w:eastAsia="zh-CN"/>
        </w:rPr>
        <w:t>）</w:t>
      </w:r>
      <w:r>
        <w:rPr>
          <w:rFonts w:hint="eastAsia" w:ascii="宋体" w:hAnsi="宋体" w:eastAsia="宋体" w:cs="Arial"/>
          <w:b w:val="0"/>
          <w:bCs/>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E78984D">
      <w:pPr>
        <w:shd w:val="clear" w:color="auto" w:fill="FFFFFF"/>
        <w:snapToGrid w:val="0"/>
        <w:spacing w:line="360" w:lineRule="auto"/>
        <w:ind w:firstLine="482" w:firstLineChars="200"/>
        <w:rPr>
          <w:rFonts w:hint="eastAsia" w:ascii="宋体" w:hAnsi="宋体"/>
          <w:b/>
          <w:bCs/>
          <w:sz w:val="24"/>
        </w:rPr>
      </w:pPr>
      <w:r>
        <w:rPr>
          <w:rFonts w:hint="eastAsia" w:ascii="宋体" w:hAnsi="宋体"/>
          <w:b/>
          <w:bCs/>
          <w:sz w:val="24"/>
        </w:rPr>
        <w:t>三、</w:t>
      </w:r>
      <w:bookmarkEnd w:id="3"/>
      <w:r>
        <w:rPr>
          <w:rFonts w:hint="eastAsia" w:ascii="宋体" w:hAnsi="宋体" w:cs="宋体"/>
          <w:b/>
          <w:bCs/>
          <w:color w:val="auto"/>
          <w:sz w:val="24"/>
          <w:highlight w:val="none"/>
        </w:rPr>
        <w:t>磋商</w:t>
      </w:r>
      <w:r>
        <w:rPr>
          <w:rFonts w:hint="eastAsia" w:ascii="宋体" w:hAnsi="宋体"/>
          <w:b/>
          <w:bCs/>
          <w:sz w:val="24"/>
        </w:rPr>
        <w:t>文件的获取：</w:t>
      </w:r>
    </w:p>
    <w:p w14:paraId="7BBB2EEA">
      <w:pPr>
        <w:snapToGrid w:val="0"/>
        <w:spacing w:line="360" w:lineRule="auto"/>
        <w:ind w:firstLine="482" w:firstLineChars="200"/>
        <w:rPr>
          <w:rFonts w:hint="eastAsia" w:ascii="宋体" w:hAnsi="宋体" w:cs="Arial"/>
          <w:b/>
          <w:bCs/>
          <w:sz w:val="24"/>
        </w:rPr>
      </w:pPr>
      <w:bookmarkStart w:id="4" w:name="_Toc11842"/>
      <w:r>
        <w:rPr>
          <w:rFonts w:hint="eastAsia" w:ascii="宋体" w:hAnsi="宋体" w:cs="Arial"/>
          <w:b/>
          <w:bCs/>
          <w:sz w:val="24"/>
        </w:rPr>
        <w:t>（1）网上获取</w:t>
      </w:r>
    </w:p>
    <w:p w14:paraId="04D2A07E">
      <w:pPr>
        <w:adjustRightInd w:val="0"/>
        <w:snapToGrid w:val="0"/>
        <w:spacing w:line="360" w:lineRule="auto"/>
        <w:ind w:firstLine="482" w:firstLineChars="200"/>
        <w:rPr>
          <w:rFonts w:hint="eastAsia" w:ascii="宋体" w:hAnsi="宋体" w:eastAsia="宋体" w:cs="Arial"/>
          <w:b/>
          <w:bCs/>
          <w:sz w:val="24"/>
          <w:lang w:val="en-US" w:eastAsia="zh-CN"/>
        </w:rPr>
      </w:pPr>
      <w:r>
        <w:rPr>
          <w:rFonts w:hint="eastAsia" w:ascii="宋体" w:hAnsi="宋体" w:cs="Arial"/>
          <w:b/>
          <w:bCs/>
          <w:sz w:val="24"/>
        </w:rPr>
        <w:t>1、由投标单位通过浙江省政府采购网(www.zjzfcg.gov.cn/)上的政采云获取系统进行获取</w:t>
      </w:r>
      <w:r>
        <w:rPr>
          <w:rFonts w:hint="eastAsia" w:ascii="宋体" w:hAnsi="宋体" w:cs="Arial"/>
          <w:b/>
          <w:bCs/>
          <w:sz w:val="24"/>
          <w:lang w:val="en-US" w:eastAsia="zh-CN"/>
        </w:rPr>
        <w:t>或</w:t>
      </w:r>
      <w:r>
        <w:rPr>
          <w:rFonts w:hint="eastAsia" w:ascii="宋体" w:hAnsi="宋体" w:cs="宋体"/>
          <w:sz w:val="24"/>
          <w:szCs w:val="22"/>
          <w:lang w:val="en-US" w:eastAsia="zh-CN"/>
        </w:rPr>
        <w:t>或</w:t>
      </w:r>
      <w:r>
        <w:rPr>
          <w:rFonts w:hint="eastAsia" w:ascii="宋体" w:hAnsi="宋体" w:cs="宋体"/>
          <w:sz w:val="24"/>
          <w:szCs w:val="22"/>
        </w:rPr>
        <w:t>在</w:t>
      </w:r>
      <w:r>
        <w:rPr>
          <w:rFonts w:hint="eastAsia"/>
          <w:b w:val="0"/>
          <w:bCs w:val="0"/>
          <w:sz w:val="24"/>
          <w:highlight w:val="none"/>
          <w:lang w:eastAsia="zh-CN"/>
        </w:rPr>
        <w:t>东阳市思存工程管理服务有限公司</w:t>
      </w:r>
      <w:r>
        <w:rPr>
          <w:rFonts w:hint="eastAsia" w:ascii="宋体" w:hAnsi="宋体" w:eastAsia="宋体" w:cs="宋体"/>
          <w:sz w:val="24"/>
          <w:szCs w:val="22"/>
          <w:lang w:val="en-US" w:eastAsia="zh-CN"/>
        </w:rPr>
        <w:t>现场获取</w:t>
      </w:r>
      <w:r>
        <w:rPr>
          <w:rFonts w:hint="eastAsia" w:ascii="宋体" w:hAnsi="宋体" w:eastAsia="宋体" w:cs="宋体"/>
          <w:sz w:val="24"/>
          <w:szCs w:val="22"/>
        </w:rPr>
        <w:t>招标文件，</w:t>
      </w:r>
      <w:r>
        <w:rPr>
          <w:rFonts w:hint="eastAsia" w:ascii="宋体" w:hAnsi="宋体" w:eastAsia="宋体" w:cs="宋体"/>
          <w:sz w:val="24"/>
          <w:szCs w:val="22"/>
          <w:lang w:val="en-US" w:eastAsia="zh-CN"/>
        </w:rPr>
        <w:t>地址</w:t>
      </w:r>
      <w:r>
        <w:rPr>
          <w:rFonts w:hint="eastAsia" w:ascii="宋体" w:hAnsi="宋体" w:eastAsia="宋体" w:cs="宋体"/>
          <w:sz w:val="24"/>
          <w:szCs w:val="22"/>
        </w:rPr>
        <w:t>：</w:t>
      </w:r>
      <w:r>
        <w:rPr>
          <w:rFonts w:hint="eastAsia" w:ascii="宋体" w:hAnsi="宋体" w:eastAsia="宋体" w:cs="宋体"/>
          <w:sz w:val="24"/>
          <w:szCs w:val="22"/>
          <w:lang w:val="en-US" w:eastAsia="zh-CN"/>
        </w:rPr>
        <w:t>浙江省</w:t>
      </w:r>
      <w:r>
        <w:rPr>
          <w:rFonts w:hint="eastAsia" w:ascii="宋体" w:hAnsi="宋体" w:eastAsia="宋体" w:cs="宋体"/>
          <w:sz w:val="24"/>
          <w:szCs w:val="22"/>
        </w:rPr>
        <w:t>东阳市</w:t>
      </w:r>
      <w:r>
        <w:rPr>
          <w:rFonts w:hint="eastAsia" w:ascii="宋体" w:hAnsi="宋体" w:eastAsia="宋体" w:cs="宋体"/>
          <w:sz w:val="24"/>
          <w:szCs w:val="22"/>
          <w:lang w:val="en-US" w:eastAsia="zh-CN"/>
        </w:rPr>
        <w:t>艺海北路388号</w:t>
      </w:r>
      <w:r>
        <w:rPr>
          <w:rFonts w:hint="eastAsia" w:ascii="宋体" w:hAnsi="宋体" w:eastAsia="宋体" w:cs="宋体"/>
          <w:sz w:val="24"/>
          <w:szCs w:val="22"/>
        </w:rPr>
        <w:t>总部中心C幢西区</w:t>
      </w:r>
      <w:r>
        <w:rPr>
          <w:rFonts w:hint="eastAsia" w:ascii="宋体" w:hAnsi="宋体" w:eastAsia="宋体" w:cs="宋体"/>
          <w:sz w:val="24"/>
          <w:szCs w:val="22"/>
          <w:lang w:val="en-US" w:eastAsia="zh-CN"/>
        </w:rPr>
        <w:t>14楼</w:t>
      </w:r>
      <w:r>
        <w:rPr>
          <w:rFonts w:hint="eastAsia" w:ascii="宋体" w:hAnsi="宋体" w:eastAsia="宋体" w:cs="宋体"/>
          <w:sz w:val="24"/>
          <w:szCs w:val="22"/>
        </w:rPr>
        <w:t>140</w:t>
      </w:r>
      <w:r>
        <w:rPr>
          <w:rFonts w:hint="eastAsia" w:ascii="宋体" w:hAnsi="宋体" w:eastAsia="宋体" w:cs="宋体"/>
          <w:sz w:val="24"/>
          <w:szCs w:val="22"/>
          <w:lang w:val="en-US" w:eastAsia="zh-CN"/>
        </w:rPr>
        <w:t>1。</w:t>
      </w:r>
    </w:p>
    <w:p w14:paraId="5F72C972">
      <w:pPr>
        <w:widowControl/>
        <w:spacing w:line="360" w:lineRule="auto"/>
        <w:ind w:firstLine="482" w:firstLineChars="200"/>
        <w:rPr>
          <w:rFonts w:hint="eastAsia" w:ascii="宋体" w:hAnsi="宋体" w:cs="Arial"/>
          <w:b/>
          <w:bCs/>
          <w:sz w:val="24"/>
        </w:rPr>
      </w:pPr>
      <w:r>
        <w:rPr>
          <w:rFonts w:hint="eastAsia" w:ascii="宋体" w:hAnsi="宋体" w:cs="Arial"/>
          <w:b/>
          <w:bCs/>
          <w:sz w:val="24"/>
        </w:rPr>
        <w:t>2、获取招标文件截止日期：202</w:t>
      </w:r>
      <w:r>
        <w:rPr>
          <w:rFonts w:hint="eastAsia" w:ascii="宋体" w:hAnsi="宋体" w:cs="Arial"/>
          <w:b/>
          <w:bCs/>
          <w:sz w:val="24"/>
          <w:lang w:val="en-US" w:eastAsia="zh-CN"/>
        </w:rPr>
        <w:t>5</w:t>
      </w:r>
      <w:r>
        <w:rPr>
          <w:rFonts w:hint="eastAsia" w:ascii="宋体" w:hAnsi="宋体" w:cs="Arial"/>
          <w:b/>
          <w:bCs/>
          <w:sz w:val="24"/>
        </w:rPr>
        <w:t>年</w:t>
      </w:r>
      <w:r>
        <w:rPr>
          <w:rFonts w:hint="eastAsia" w:ascii="宋体" w:hAnsi="宋体" w:cs="Arial"/>
          <w:b/>
          <w:bCs/>
          <w:sz w:val="24"/>
          <w:lang w:val="en-US" w:eastAsia="zh-CN"/>
        </w:rPr>
        <w:t>7</w:t>
      </w:r>
      <w:r>
        <w:rPr>
          <w:rFonts w:hint="eastAsia" w:ascii="宋体" w:hAnsi="宋体" w:cs="Arial"/>
          <w:b/>
          <w:bCs/>
          <w:sz w:val="24"/>
        </w:rPr>
        <w:t>月</w:t>
      </w:r>
      <w:r>
        <w:rPr>
          <w:rFonts w:hint="eastAsia" w:ascii="宋体" w:hAnsi="宋体" w:cs="Arial"/>
          <w:b/>
          <w:bCs/>
          <w:sz w:val="24"/>
          <w:lang w:val="en-US" w:eastAsia="zh-CN"/>
        </w:rPr>
        <w:t>8</w:t>
      </w:r>
      <w:r>
        <w:rPr>
          <w:rFonts w:hint="eastAsia" w:ascii="宋体" w:hAnsi="宋体" w:cs="Arial"/>
          <w:b/>
          <w:bCs/>
          <w:sz w:val="24"/>
        </w:rPr>
        <w:t>日至202</w:t>
      </w:r>
      <w:r>
        <w:rPr>
          <w:rFonts w:hint="eastAsia" w:ascii="宋体" w:hAnsi="宋体" w:cs="Arial"/>
          <w:b/>
          <w:bCs/>
          <w:sz w:val="24"/>
          <w:lang w:val="en-US" w:eastAsia="zh-CN"/>
        </w:rPr>
        <w:t>5</w:t>
      </w:r>
      <w:r>
        <w:rPr>
          <w:rFonts w:hint="eastAsia" w:ascii="宋体" w:hAnsi="宋体" w:cs="Arial"/>
          <w:b/>
          <w:bCs/>
          <w:sz w:val="24"/>
        </w:rPr>
        <w:t>年</w:t>
      </w:r>
      <w:r>
        <w:rPr>
          <w:rFonts w:hint="eastAsia" w:ascii="宋体" w:hAnsi="宋体" w:cs="Arial"/>
          <w:b/>
          <w:bCs/>
          <w:sz w:val="24"/>
          <w:lang w:val="en-US" w:eastAsia="zh-CN"/>
        </w:rPr>
        <w:t>7</w:t>
      </w:r>
      <w:r>
        <w:rPr>
          <w:rFonts w:hint="eastAsia" w:ascii="宋体" w:hAnsi="宋体" w:cs="Arial"/>
          <w:b/>
          <w:bCs/>
          <w:sz w:val="24"/>
        </w:rPr>
        <w:t>月</w:t>
      </w:r>
      <w:r>
        <w:rPr>
          <w:rFonts w:hint="eastAsia" w:ascii="宋体" w:hAnsi="宋体" w:cs="Arial"/>
          <w:b/>
          <w:bCs/>
          <w:sz w:val="24"/>
          <w:lang w:val="en-US" w:eastAsia="zh-CN"/>
        </w:rPr>
        <w:t>17</w:t>
      </w:r>
      <w:r>
        <w:rPr>
          <w:rFonts w:hint="eastAsia" w:ascii="宋体" w:hAnsi="宋体" w:cs="Arial"/>
          <w:b/>
          <w:bCs/>
          <w:sz w:val="24"/>
        </w:rPr>
        <w:t>日</w:t>
      </w:r>
      <w:r>
        <w:rPr>
          <w:rFonts w:hint="eastAsia" w:ascii="宋体" w:hAnsi="宋体" w:cs="Arial"/>
          <w:b/>
          <w:bCs/>
          <w:sz w:val="24"/>
          <w:lang w:val="en-US" w:eastAsia="zh-CN"/>
        </w:rPr>
        <w:t>17</w:t>
      </w:r>
      <w:r>
        <w:rPr>
          <w:rFonts w:hint="eastAsia" w:ascii="宋体" w:hAnsi="宋体" w:cs="Arial"/>
          <w:b/>
          <w:bCs/>
          <w:sz w:val="24"/>
        </w:rPr>
        <w:t>时止，上午08：30-11：00；下午14：00-17：00</w:t>
      </w:r>
      <w:r>
        <w:rPr>
          <w:rFonts w:hint="eastAsia" w:ascii="宋体" w:hAnsi="宋体" w:cs="Arial"/>
          <w:b/>
          <w:bCs/>
          <w:sz w:val="24"/>
          <w:lang w:eastAsia="zh-CN"/>
        </w:rPr>
        <w:t>（</w:t>
      </w:r>
      <w:r>
        <w:rPr>
          <w:rFonts w:hint="eastAsia" w:ascii="宋体" w:hAnsi="宋体" w:cs="Arial"/>
          <w:b/>
          <w:bCs/>
          <w:sz w:val="24"/>
          <w:lang w:val="en-US" w:eastAsia="zh-CN"/>
        </w:rPr>
        <w:t>北京时间</w:t>
      </w:r>
      <w:r>
        <w:rPr>
          <w:rFonts w:hint="eastAsia" w:ascii="宋体" w:hAnsi="宋体" w:cs="Arial"/>
          <w:b/>
          <w:bCs/>
          <w:sz w:val="24"/>
          <w:lang w:eastAsia="zh-CN"/>
        </w:rPr>
        <w:t>）</w:t>
      </w:r>
      <w:r>
        <w:rPr>
          <w:rFonts w:hint="eastAsia" w:ascii="宋体" w:hAnsi="宋体" w:cs="Arial"/>
          <w:b/>
          <w:bCs/>
          <w:sz w:val="24"/>
        </w:rPr>
        <w:t>。</w:t>
      </w:r>
    </w:p>
    <w:p w14:paraId="33887310">
      <w:pPr>
        <w:adjustRightInd w:val="0"/>
        <w:snapToGrid w:val="0"/>
        <w:spacing w:line="360" w:lineRule="auto"/>
        <w:ind w:firstLine="480" w:firstLineChars="200"/>
        <w:rPr>
          <w:rFonts w:hint="eastAsia" w:ascii="宋体" w:hAnsi="宋体" w:eastAsia="宋体" w:cs="Arial"/>
          <w:b w:val="0"/>
          <w:bCs w:val="0"/>
          <w:sz w:val="24"/>
          <w:lang w:val="en-US" w:eastAsia="zh-CN"/>
        </w:rPr>
      </w:pPr>
      <w:r>
        <w:rPr>
          <w:rFonts w:hint="eastAsia" w:ascii="宋体" w:hAnsi="宋体" w:cs="宋体"/>
          <w:sz w:val="24"/>
          <w:szCs w:val="22"/>
          <w:lang w:val="en-US" w:eastAsia="zh-CN"/>
        </w:rPr>
        <w:t>3</w:t>
      </w:r>
      <w:r>
        <w:rPr>
          <w:rFonts w:hint="eastAsia" w:ascii="宋体" w:hAnsi="宋体" w:cs="宋体"/>
          <w:sz w:val="24"/>
          <w:szCs w:val="22"/>
        </w:rPr>
        <w:t>、</w:t>
      </w:r>
      <w:r>
        <w:rPr>
          <w:rFonts w:hint="eastAsia" w:ascii="宋体" w:hAnsi="宋体" w:cs="宋体"/>
          <w:sz w:val="24"/>
          <w:szCs w:val="22"/>
          <w:lang w:val="en-US" w:eastAsia="zh-CN"/>
        </w:rPr>
        <w:t>费用</w:t>
      </w:r>
      <w:r>
        <w:rPr>
          <w:rFonts w:hint="eastAsia" w:ascii="宋体" w:hAnsi="宋体" w:cs="宋体"/>
          <w:sz w:val="24"/>
          <w:szCs w:val="22"/>
          <w:highlight w:val="none"/>
        </w:rPr>
        <w:t>：</w:t>
      </w:r>
      <w:r>
        <w:rPr>
          <w:rFonts w:hint="eastAsia" w:ascii="宋体" w:hAnsi="宋体" w:cs="宋体"/>
          <w:sz w:val="24"/>
          <w:szCs w:val="22"/>
          <w:highlight w:val="none"/>
          <w:lang w:val="en-US" w:eastAsia="zh-CN"/>
        </w:rPr>
        <w:t>400</w:t>
      </w:r>
      <w:r>
        <w:rPr>
          <w:rFonts w:hint="eastAsia" w:ascii="宋体" w:hAnsi="宋体" w:cs="宋体"/>
          <w:sz w:val="24"/>
          <w:szCs w:val="22"/>
          <w:highlight w:val="none"/>
        </w:rPr>
        <w:t>元，可在递交投标文件时</w:t>
      </w:r>
      <w:r>
        <w:rPr>
          <w:rFonts w:hint="eastAsia" w:ascii="宋体" w:hAnsi="宋体" w:cs="宋体"/>
          <w:sz w:val="24"/>
          <w:szCs w:val="22"/>
        </w:rPr>
        <w:t>缴纳。</w:t>
      </w:r>
    </w:p>
    <w:p w14:paraId="46378E08">
      <w:pPr>
        <w:adjustRightInd w:val="0"/>
        <w:snapToGrid w:val="0"/>
        <w:spacing w:line="360" w:lineRule="auto"/>
        <w:ind w:firstLine="482" w:firstLineChars="200"/>
        <w:jc w:val="left"/>
        <w:rPr>
          <w:rFonts w:hint="eastAsia" w:ascii="宋体" w:hAnsi="宋体" w:cs="Arial"/>
          <w:b/>
          <w:bCs/>
          <w:color w:val="auto"/>
          <w:sz w:val="24"/>
          <w:highlight w:val="none"/>
        </w:rPr>
      </w:pPr>
      <w:r>
        <w:rPr>
          <w:rFonts w:hint="eastAsia" w:ascii="宋体" w:hAnsi="宋体" w:cs="Arial"/>
          <w:b/>
          <w:bCs/>
          <w:color w:val="auto"/>
          <w:sz w:val="24"/>
          <w:highlight w:val="none"/>
        </w:rPr>
        <w:t>四、公告期限</w:t>
      </w:r>
    </w:p>
    <w:bookmarkEnd w:id="4"/>
    <w:p w14:paraId="5B2B0A8D">
      <w:pPr>
        <w:adjustRightInd w:val="0"/>
        <w:snapToGrid w:val="0"/>
        <w:spacing w:line="360" w:lineRule="auto"/>
        <w:ind w:firstLine="480" w:firstLineChars="200"/>
        <w:jc w:val="left"/>
        <w:rPr>
          <w:rFonts w:hint="eastAsia" w:ascii="宋体" w:hAnsi="宋体" w:cs="Arial"/>
          <w:b w:val="0"/>
          <w:bCs w:val="0"/>
          <w:color w:val="auto"/>
          <w:sz w:val="24"/>
          <w:highlight w:val="none"/>
        </w:rPr>
      </w:pPr>
      <w:bookmarkStart w:id="5" w:name="_Toc19350"/>
      <w:r>
        <w:rPr>
          <w:rFonts w:hint="eastAsia" w:ascii="宋体" w:hAnsi="宋体" w:cs="Arial"/>
          <w:b w:val="0"/>
          <w:bCs w:val="0"/>
          <w:color w:val="auto"/>
          <w:sz w:val="24"/>
          <w:highlight w:val="none"/>
        </w:rPr>
        <w:t>自本公告发布之日起</w:t>
      </w:r>
      <w:r>
        <w:rPr>
          <w:rFonts w:hint="eastAsia" w:ascii="宋体" w:hAnsi="宋体" w:cs="Arial"/>
          <w:b w:val="0"/>
          <w:bCs w:val="0"/>
          <w:color w:val="auto"/>
          <w:sz w:val="24"/>
          <w:highlight w:val="none"/>
          <w:lang w:val="en-US" w:eastAsia="zh-CN"/>
        </w:rPr>
        <w:t>5</w:t>
      </w:r>
      <w:r>
        <w:rPr>
          <w:rFonts w:hint="eastAsia" w:ascii="宋体" w:hAnsi="宋体" w:cs="Arial"/>
          <w:b w:val="0"/>
          <w:bCs w:val="0"/>
          <w:color w:val="auto"/>
          <w:sz w:val="24"/>
          <w:highlight w:val="none"/>
        </w:rPr>
        <w:t>个工作日（以公告发布次日开始计算）。</w:t>
      </w:r>
    </w:p>
    <w:p w14:paraId="577BA93D">
      <w:pPr>
        <w:numPr>
          <w:ilvl w:val="0"/>
          <w:numId w:val="0"/>
        </w:numPr>
        <w:snapToGrid w:val="0"/>
        <w:spacing w:line="360" w:lineRule="auto"/>
        <w:ind w:left="420" w:leftChars="0"/>
        <w:outlineLvl w:val="0"/>
        <w:rPr>
          <w:rStyle w:val="56"/>
          <w:rFonts w:hint="eastAsia" w:ascii="宋体" w:hAnsi="宋体" w:eastAsia="宋体" w:cs="宋体"/>
          <w:b/>
          <w:bCs/>
          <w:color w:val="000000"/>
          <w:sz w:val="24"/>
        </w:rPr>
      </w:pPr>
      <w:r>
        <w:rPr>
          <w:rStyle w:val="56"/>
          <w:rFonts w:hint="eastAsia" w:ascii="宋体" w:hAnsi="宋体" w:cs="宋体"/>
          <w:color w:val="000000"/>
          <w:sz w:val="24"/>
          <w:highlight w:val="none"/>
        </w:rPr>
        <w:t>五</w:t>
      </w:r>
      <w:r>
        <w:rPr>
          <w:rStyle w:val="56"/>
          <w:rFonts w:hint="eastAsia" w:ascii="宋体" w:hAnsi="宋体" w:cs="宋体"/>
          <w:color w:val="000000"/>
          <w:sz w:val="24"/>
          <w:highlight w:val="none"/>
          <w:lang w:eastAsia="zh-CN"/>
        </w:rPr>
        <w:t>、</w:t>
      </w:r>
      <w:bookmarkEnd w:id="5"/>
      <w:bookmarkStart w:id="6" w:name="_Toc28399"/>
      <w:r>
        <w:rPr>
          <w:rStyle w:val="56"/>
          <w:rFonts w:hint="eastAsia" w:ascii="宋体" w:hAnsi="宋体" w:eastAsia="宋体" w:cs="宋体"/>
          <w:b/>
          <w:bCs/>
          <w:color w:val="000000"/>
          <w:sz w:val="24"/>
        </w:rPr>
        <w:t>提交投标</w:t>
      </w:r>
      <w:r>
        <w:rPr>
          <w:rFonts w:hint="eastAsia" w:ascii="宋体" w:hAnsi="宋体" w:cs="宋体"/>
          <w:b/>
          <w:bCs/>
          <w:sz w:val="24"/>
        </w:rPr>
        <w:t>响应</w:t>
      </w:r>
      <w:r>
        <w:rPr>
          <w:rStyle w:val="56"/>
          <w:rFonts w:hint="eastAsia" w:ascii="宋体" w:hAnsi="宋体" w:eastAsia="宋体" w:cs="宋体"/>
          <w:b/>
          <w:bCs/>
          <w:color w:val="000000"/>
          <w:sz w:val="24"/>
        </w:rPr>
        <w:t>文件截止时间、开标时间和地点</w:t>
      </w:r>
    </w:p>
    <w:p w14:paraId="4496B8F7">
      <w:pPr>
        <w:numPr>
          <w:ilvl w:val="0"/>
          <w:numId w:val="0"/>
        </w:numPr>
        <w:adjustRightInd w:val="0"/>
        <w:snapToGrid w:val="0"/>
        <w:spacing w:line="360" w:lineRule="auto"/>
        <w:ind w:firstLine="480" w:firstLineChars="200"/>
        <w:rPr>
          <w:rStyle w:val="56"/>
          <w:rFonts w:hint="eastAsia" w:ascii="宋体" w:hAnsi="宋体" w:eastAsia="宋体" w:cs="宋体"/>
          <w:b/>
          <w:bCs/>
          <w:color w:val="000000"/>
          <w:sz w:val="24"/>
        </w:rPr>
      </w:pPr>
      <w:r>
        <w:rPr>
          <w:rStyle w:val="56"/>
          <w:rFonts w:hint="eastAsia" w:ascii="宋体" w:hAnsi="宋体" w:eastAsia="宋体" w:cs="宋体"/>
          <w:b w:val="0"/>
          <w:bCs w:val="0"/>
          <w:color w:val="000000"/>
          <w:sz w:val="24"/>
          <w:lang w:val="en-US" w:eastAsia="zh-CN"/>
        </w:rPr>
        <w:t>1、</w:t>
      </w:r>
      <w:r>
        <w:rPr>
          <w:rStyle w:val="56"/>
          <w:rFonts w:hint="eastAsia" w:ascii="宋体" w:hAnsi="宋体" w:eastAsia="宋体" w:cs="宋体"/>
          <w:b w:val="0"/>
          <w:bCs w:val="0"/>
          <w:color w:val="000000"/>
          <w:sz w:val="24"/>
        </w:rPr>
        <w:t>提交投标</w:t>
      </w:r>
      <w:r>
        <w:rPr>
          <w:rFonts w:hint="eastAsia" w:ascii="宋体" w:hAnsi="宋体" w:cs="宋体"/>
          <w:b w:val="0"/>
          <w:bCs w:val="0"/>
          <w:sz w:val="24"/>
        </w:rPr>
        <w:t>响应</w:t>
      </w:r>
      <w:r>
        <w:rPr>
          <w:rStyle w:val="56"/>
          <w:rFonts w:hint="eastAsia" w:ascii="宋体" w:hAnsi="宋体" w:eastAsia="宋体" w:cs="宋体"/>
          <w:b w:val="0"/>
          <w:bCs w:val="0"/>
          <w:color w:val="000000"/>
          <w:sz w:val="24"/>
        </w:rPr>
        <w:t>文件截止时间</w:t>
      </w:r>
      <w:r>
        <w:rPr>
          <w:rStyle w:val="56"/>
          <w:rFonts w:hint="eastAsia" w:hAnsi="宋体" w:eastAsia="宋体" w:cs="宋体"/>
          <w:b w:val="0"/>
          <w:bCs w:val="0"/>
          <w:color w:val="000000"/>
          <w:sz w:val="24"/>
          <w:lang w:eastAsia="zh-CN"/>
        </w:rPr>
        <w:t>：</w:t>
      </w:r>
      <w:r>
        <w:rPr>
          <w:rFonts w:hint="eastAsia" w:ascii="宋体" w:hAnsi="宋体" w:cs="宋体"/>
          <w:b/>
          <w:bCs/>
          <w:sz w:val="24"/>
          <w:u w:val="single"/>
        </w:rPr>
        <w:t>20</w:t>
      </w:r>
      <w:r>
        <w:rPr>
          <w:rFonts w:hint="eastAsia" w:ascii="宋体" w:hAnsi="宋体" w:cs="宋体"/>
          <w:b/>
          <w:bCs/>
          <w:sz w:val="24"/>
          <w:u w:val="single"/>
          <w:lang w:val="en-US" w:eastAsia="zh-CN"/>
        </w:rPr>
        <w:t>25</w:t>
      </w:r>
      <w:r>
        <w:rPr>
          <w:rFonts w:hint="eastAsia" w:ascii="宋体" w:hAnsi="宋体" w:cs="宋体"/>
          <w:b/>
          <w:bCs/>
          <w:sz w:val="24"/>
          <w:u w:val="single"/>
        </w:rPr>
        <w:t>年</w:t>
      </w:r>
      <w:r>
        <w:rPr>
          <w:rFonts w:hint="eastAsia" w:ascii="宋体" w:hAnsi="宋体" w:cs="宋体"/>
          <w:b/>
          <w:bCs/>
          <w:sz w:val="24"/>
          <w:u w:val="single"/>
          <w:lang w:val="en-US" w:eastAsia="zh-CN"/>
        </w:rPr>
        <w:t>7</w:t>
      </w:r>
      <w:r>
        <w:rPr>
          <w:rFonts w:hint="eastAsia" w:ascii="宋体" w:hAnsi="宋体" w:cs="宋体"/>
          <w:b/>
          <w:bCs/>
          <w:sz w:val="24"/>
          <w:u w:val="single"/>
        </w:rPr>
        <w:t>月</w:t>
      </w:r>
      <w:r>
        <w:rPr>
          <w:rFonts w:hint="eastAsia" w:ascii="宋体" w:hAnsi="宋体" w:cs="宋体"/>
          <w:b/>
          <w:bCs/>
          <w:sz w:val="24"/>
          <w:u w:val="single"/>
          <w:lang w:val="en-US" w:eastAsia="zh-CN"/>
        </w:rPr>
        <w:t>18</w:t>
      </w:r>
      <w:r>
        <w:rPr>
          <w:rFonts w:hint="eastAsia" w:ascii="宋体" w:hAnsi="宋体" w:cs="宋体"/>
          <w:b/>
          <w:bCs/>
          <w:sz w:val="24"/>
          <w:u w:val="single"/>
        </w:rPr>
        <w:t>日</w:t>
      </w:r>
      <w:r>
        <w:rPr>
          <w:rFonts w:hint="eastAsia" w:ascii="宋体" w:hAnsi="宋体" w:cs="宋体"/>
          <w:b/>
          <w:bCs/>
          <w:sz w:val="24"/>
          <w:u w:val="single"/>
          <w:lang w:val="en-US" w:eastAsia="zh-CN"/>
        </w:rPr>
        <w:t>09</w:t>
      </w:r>
      <w:r>
        <w:rPr>
          <w:rFonts w:hint="eastAsia" w:ascii="宋体" w:hAnsi="宋体" w:cs="宋体"/>
          <w:b/>
          <w:bCs/>
          <w:sz w:val="24"/>
          <w:u w:val="single"/>
        </w:rPr>
        <w:t>点</w:t>
      </w:r>
      <w:r>
        <w:rPr>
          <w:rFonts w:hint="eastAsia" w:ascii="宋体" w:hAnsi="宋体" w:cs="宋体"/>
          <w:b/>
          <w:bCs/>
          <w:sz w:val="24"/>
          <w:u w:val="single"/>
          <w:lang w:val="en-US" w:eastAsia="zh-CN"/>
        </w:rPr>
        <w:t>3</w:t>
      </w:r>
      <w:r>
        <w:rPr>
          <w:rFonts w:hint="eastAsia" w:ascii="宋体" w:hAnsi="宋体" w:cs="宋体"/>
          <w:b/>
          <w:bCs/>
          <w:sz w:val="24"/>
          <w:u w:val="single"/>
        </w:rPr>
        <w:t>0分</w:t>
      </w:r>
      <w:r>
        <w:rPr>
          <w:rStyle w:val="56"/>
          <w:rFonts w:hint="eastAsia" w:ascii="宋体" w:hAnsi="宋体" w:eastAsia="宋体" w:cs="宋体"/>
          <w:b/>
          <w:bCs/>
          <w:color w:val="000000"/>
          <w:sz w:val="24"/>
        </w:rPr>
        <w:t>（北京时间）</w:t>
      </w:r>
      <w:r>
        <w:rPr>
          <w:rFonts w:hint="eastAsia" w:ascii="宋体" w:hAnsi="宋体" w:eastAsia="宋体" w:cs="宋体"/>
          <w:sz w:val="24"/>
          <w:szCs w:val="22"/>
        </w:rPr>
        <w:t>将投标文件密封提交至</w:t>
      </w:r>
      <w:r>
        <w:rPr>
          <w:rFonts w:hint="eastAsia" w:ascii="宋体" w:hAnsi="宋体" w:eastAsia="宋体" w:cs="宋体"/>
          <w:b w:val="0"/>
          <w:bCs w:val="0"/>
          <w:sz w:val="24"/>
          <w:highlight w:val="none"/>
          <w:lang w:eastAsia="zh-CN"/>
        </w:rPr>
        <w:t>东阳市思存工程管理服务有限公司，</w:t>
      </w:r>
      <w:r>
        <w:rPr>
          <w:rFonts w:hint="eastAsia" w:ascii="宋体" w:hAnsi="宋体" w:eastAsia="宋体" w:cs="宋体"/>
          <w:sz w:val="24"/>
          <w:szCs w:val="22"/>
          <w:lang w:val="en-US" w:eastAsia="zh-CN"/>
        </w:rPr>
        <w:t>地址</w:t>
      </w:r>
      <w:r>
        <w:rPr>
          <w:rFonts w:hint="eastAsia" w:ascii="宋体" w:hAnsi="宋体" w:eastAsia="宋体" w:cs="宋体"/>
          <w:sz w:val="24"/>
          <w:szCs w:val="22"/>
        </w:rPr>
        <w:t>：</w:t>
      </w:r>
      <w:r>
        <w:rPr>
          <w:rFonts w:hint="eastAsia" w:ascii="宋体" w:hAnsi="宋体" w:eastAsia="宋体" w:cs="宋体"/>
          <w:sz w:val="24"/>
          <w:szCs w:val="22"/>
          <w:lang w:val="en-US" w:eastAsia="zh-CN"/>
        </w:rPr>
        <w:t>浙江省</w:t>
      </w:r>
      <w:r>
        <w:rPr>
          <w:rFonts w:hint="eastAsia" w:ascii="宋体" w:hAnsi="宋体" w:eastAsia="宋体" w:cs="宋体"/>
          <w:sz w:val="24"/>
          <w:szCs w:val="22"/>
        </w:rPr>
        <w:t>东阳市</w:t>
      </w:r>
      <w:r>
        <w:rPr>
          <w:rFonts w:hint="eastAsia" w:ascii="宋体" w:hAnsi="宋体" w:eastAsia="宋体" w:cs="宋体"/>
          <w:sz w:val="24"/>
          <w:szCs w:val="22"/>
          <w:lang w:val="en-US" w:eastAsia="zh-CN"/>
        </w:rPr>
        <w:t>艺海北路388号</w:t>
      </w:r>
      <w:r>
        <w:rPr>
          <w:rFonts w:hint="eastAsia" w:ascii="宋体" w:hAnsi="宋体" w:eastAsia="宋体" w:cs="宋体"/>
          <w:sz w:val="24"/>
          <w:szCs w:val="22"/>
        </w:rPr>
        <w:t>总部中心C幢西区</w:t>
      </w:r>
      <w:r>
        <w:rPr>
          <w:rFonts w:hint="eastAsia" w:ascii="宋体" w:hAnsi="宋体" w:eastAsia="宋体" w:cs="宋体"/>
          <w:sz w:val="24"/>
          <w:szCs w:val="22"/>
          <w:lang w:val="en-US" w:eastAsia="zh-CN"/>
        </w:rPr>
        <w:t>14楼</w:t>
      </w:r>
      <w:r>
        <w:rPr>
          <w:rFonts w:hint="eastAsia" w:ascii="宋体" w:hAnsi="宋体" w:eastAsia="宋体" w:cs="宋体"/>
          <w:sz w:val="24"/>
          <w:szCs w:val="22"/>
        </w:rPr>
        <w:t>140</w:t>
      </w:r>
      <w:r>
        <w:rPr>
          <w:rFonts w:hint="eastAsia" w:ascii="宋体" w:hAnsi="宋体" w:eastAsia="宋体" w:cs="宋体"/>
          <w:sz w:val="24"/>
          <w:szCs w:val="22"/>
          <w:lang w:val="en-US" w:eastAsia="zh-CN"/>
        </w:rPr>
        <w:t>1</w:t>
      </w:r>
      <w:r>
        <w:rPr>
          <w:rFonts w:hint="eastAsia" w:ascii="宋体" w:hAnsi="宋体" w:eastAsia="宋体" w:cs="宋体"/>
          <w:sz w:val="24"/>
          <w:szCs w:val="22"/>
        </w:rPr>
        <w:t>。</w:t>
      </w:r>
    </w:p>
    <w:p w14:paraId="13367A2D">
      <w:pPr>
        <w:pStyle w:val="30"/>
        <w:spacing w:before="120" w:after="120" w:line="360" w:lineRule="auto"/>
        <w:ind w:firstLine="480"/>
        <w:rPr>
          <w:rFonts w:hint="eastAsia" w:ascii="宋体" w:hAnsi="宋体" w:eastAsia="宋体" w:cs="宋体"/>
          <w:bCs/>
        </w:rPr>
      </w:pPr>
      <w:r>
        <w:rPr>
          <w:rFonts w:hint="eastAsia" w:ascii="宋体" w:hAnsi="宋体" w:eastAsia="宋体" w:cs="宋体"/>
          <w:bCs/>
          <w:lang w:val="en-US" w:eastAsia="zh-CN"/>
        </w:rPr>
        <w:t>2、</w:t>
      </w:r>
      <w:r>
        <w:rPr>
          <w:rFonts w:hint="eastAsia" w:ascii="宋体" w:hAnsi="宋体" w:eastAsia="宋体" w:cs="宋体"/>
          <w:bCs/>
        </w:rPr>
        <w:t>投标地点（网址）：</w:t>
      </w:r>
      <w:r>
        <w:rPr>
          <w:rFonts w:hint="eastAsia" w:ascii="宋体" w:hAnsi="宋体" w:eastAsia="宋体" w:cs="宋体"/>
          <w:sz w:val="24"/>
          <w:szCs w:val="22"/>
          <w:lang w:val="en-US" w:eastAsia="zh-CN"/>
        </w:rPr>
        <w:t>浙江省</w:t>
      </w:r>
      <w:r>
        <w:rPr>
          <w:rFonts w:hint="eastAsia" w:ascii="宋体" w:hAnsi="宋体" w:eastAsia="宋体" w:cs="宋体"/>
          <w:sz w:val="24"/>
          <w:szCs w:val="22"/>
        </w:rPr>
        <w:t>东阳市</w:t>
      </w:r>
      <w:r>
        <w:rPr>
          <w:rFonts w:hint="eastAsia" w:ascii="宋体" w:hAnsi="宋体" w:eastAsia="宋体" w:cs="宋体"/>
          <w:sz w:val="24"/>
          <w:szCs w:val="22"/>
          <w:lang w:val="en-US" w:eastAsia="zh-CN"/>
        </w:rPr>
        <w:t>艺海北路388号</w:t>
      </w:r>
      <w:r>
        <w:rPr>
          <w:rFonts w:hint="eastAsia" w:ascii="宋体" w:hAnsi="宋体" w:eastAsia="宋体" w:cs="宋体"/>
          <w:sz w:val="24"/>
          <w:szCs w:val="22"/>
        </w:rPr>
        <w:t>总部中心C幢西区</w:t>
      </w:r>
      <w:r>
        <w:rPr>
          <w:rFonts w:hint="eastAsia" w:ascii="宋体" w:hAnsi="宋体" w:eastAsia="宋体" w:cs="宋体"/>
          <w:sz w:val="24"/>
          <w:szCs w:val="22"/>
          <w:lang w:val="en-US" w:eastAsia="zh-CN"/>
        </w:rPr>
        <w:t>14楼</w:t>
      </w:r>
      <w:r>
        <w:rPr>
          <w:rFonts w:hint="eastAsia" w:ascii="宋体" w:hAnsi="宋体" w:eastAsia="宋体" w:cs="宋体"/>
          <w:sz w:val="24"/>
          <w:szCs w:val="22"/>
        </w:rPr>
        <w:t>140</w:t>
      </w:r>
      <w:r>
        <w:rPr>
          <w:rFonts w:hint="eastAsia" w:ascii="宋体" w:hAnsi="宋体" w:eastAsia="宋体" w:cs="宋体"/>
          <w:sz w:val="24"/>
          <w:szCs w:val="22"/>
          <w:lang w:val="en-US" w:eastAsia="zh-CN"/>
        </w:rPr>
        <w:t>1</w:t>
      </w:r>
    </w:p>
    <w:bookmarkEnd w:id="6"/>
    <w:p w14:paraId="3866DC21">
      <w:pPr>
        <w:pStyle w:val="30"/>
        <w:spacing w:before="120" w:after="120" w:line="360" w:lineRule="auto"/>
        <w:ind w:firstLine="480"/>
        <w:rPr>
          <w:rFonts w:hint="eastAsia" w:ascii="宋体" w:hAnsi="宋体" w:eastAsia="宋体" w:cs="宋体"/>
          <w:bCs/>
        </w:rPr>
      </w:pPr>
      <w:bookmarkStart w:id="7" w:name="_Toc22773"/>
      <w:r>
        <w:rPr>
          <w:rFonts w:hint="eastAsia" w:ascii="宋体" w:hAnsi="宋体" w:eastAsia="宋体" w:cs="宋体"/>
          <w:bCs/>
          <w:lang w:val="en-US" w:eastAsia="zh-CN"/>
        </w:rPr>
        <w:t>3、</w:t>
      </w:r>
      <w:r>
        <w:rPr>
          <w:rFonts w:hint="eastAsia" w:ascii="宋体" w:hAnsi="宋体" w:eastAsia="宋体" w:cs="宋体"/>
          <w:bCs/>
        </w:rPr>
        <w:t>开标时间：</w:t>
      </w:r>
      <w:r>
        <w:rPr>
          <w:rFonts w:hint="eastAsia" w:ascii="宋体" w:hAnsi="宋体" w:cs="宋体"/>
          <w:b/>
          <w:bCs/>
          <w:sz w:val="24"/>
          <w:u w:val="single"/>
        </w:rPr>
        <w:t>20</w:t>
      </w:r>
      <w:r>
        <w:rPr>
          <w:rFonts w:hint="eastAsia" w:ascii="宋体" w:hAnsi="宋体" w:cs="宋体"/>
          <w:b/>
          <w:bCs/>
          <w:sz w:val="24"/>
          <w:u w:val="single"/>
          <w:lang w:val="en-US" w:eastAsia="zh-CN"/>
        </w:rPr>
        <w:t>25</w:t>
      </w:r>
      <w:r>
        <w:rPr>
          <w:rFonts w:hint="eastAsia" w:ascii="宋体" w:hAnsi="宋体" w:cs="宋体"/>
          <w:b/>
          <w:bCs/>
          <w:sz w:val="24"/>
          <w:u w:val="single"/>
        </w:rPr>
        <w:t>年</w:t>
      </w:r>
      <w:r>
        <w:rPr>
          <w:rFonts w:hint="eastAsia" w:ascii="宋体" w:hAnsi="宋体" w:cs="宋体"/>
          <w:b/>
          <w:bCs/>
          <w:sz w:val="24"/>
          <w:u w:val="single"/>
          <w:lang w:val="en-US" w:eastAsia="zh-CN"/>
        </w:rPr>
        <w:t>7</w:t>
      </w:r>
      <w:r>
        <w:rPr>
          <w:rFonts w:hint="eastAsia" w:ascii="宋体" w:hAnsi="宋体" w:cs="宋体"/>
          <w:b/>
          <w:bCs/>
          <w:sz w:val="24"/>
          <w:u w:val="single"/>
        </w:rPr>
        <w:t>月</w:t>
      </w:r>
      <w:r>
        <w:rPr>
          <w:rFonts w:hint="eastAsia" w:ascii="宋体" w:hAnsi="宋体" w:cs="宋体"/>
          <w:b/>
          <w:bCs/>
          <w:sz w:val="24"/>
          <w:u w:val="single"/>
          <w:lang w:val="en-US" w:eastAsia="zh-CN"/>
        </w:rPr>
        <w:t>18</w:t>
      </w:r>
      <w:r>
        <w:rPr>
          <w:rFonts w:hint="eastAsia" w:ascii="宋体" w:hAnsi="宋体" w:cs="宋体"/>
          <w:b/>
          <w:bCs/>
          <w:sz w:val="24"/>
          <w:u w:val="single"/>
        </w:rPr>
        <w:t>日</w:t>
      </w:r>
      <w:r>
        <w:rPr>
          <w:rFonts w:hint="eastAsia" w:ascii="宋体" w:hAnsi="宋体" w:cs="宋体"/>
          <w:b/>
          <w:bCs/>
          <w:sz w:val="24"/>
          <w:u w:val="single"/>
          <w:lang w:val="en-US" w:eastAsia="zh-CN"/>
        </w:rPr>
        <w:t>09</w:t>
      </w:r>
      <w:r>
        <w:rPr>
          <w:rFonts w:hint="eastAsia" w:ascii="宋体" w:hAnsi="宋体" w:cs="宋体"/>
          <w:b/>
          <w:bCs/>
          <w:sz w:val="24"/>
          <w:u w:val="single"/>
        </w:rPr>
        <w:t>点</w:t>
      </w:r>
      <w:r>
        <w:rPr>
          <w:rFonts w:hint="eastAsia" w:ascii="宋体" w:hAnsi="宋体" w:cs="宋体"/>
          <w:b/>
          <w:bCs/>
          <w:sz w:val="24"/>
          <w:u w:val="single"/>
          <w:lang w:val="en-US" w:eastAsia="zh-CN"/>
        </w:rPr>
        <w:t>3</w:t>
      </w:r>
      <w:r>
        <w:rPr>
          <w:rFonts w:hint="eastAsia" w:ascii="宋体" w:hAnsi="宋体" w:cs="宋体"/>
          <w:b/>
          <w:bCs/>
          <w:sz w:val="24"/>
          <w:u w:val="single"/>
        </w:rPr>
        <w:t>0分</w:t>
      </w:r>
      <w:r>
        <w:rPr>
          <w:rStyle w:val="56"/>
          <w:rFonts w:hint="eastAsia" w:ascii="宋体" w:hAnsi="宋体" w:eastAsia="宋体" w:cs="宋体"/>
          <w:b/>
          <w:bCs/>
          <w:color w:val="000000"/>
          <w:sz w:val="24"/>
        </w:rPr>
        <w:t>（北京时间）</w:t>
      </w:r>
    </w:p>
    <w:p w14:paraId="0D88FD3E">
      <w:pPr>
        <w:pStyle w:val="30"/>
        <w:spacing w:before="120" w:after="120" w:line="360" w:lineRule="auto"/>
        <w:ind w:firstLine="480"/>
        <w:rPr>
          <w:rFonts w:hint="eastAsia" w:hAnsi="宋体" w:eastAsia="宋体" w:cs="宋体"/>
          <w:bCs/>
        </w:rPr>
      </w:pPr>
      <w:r>
        <w:rPr>
          <w:rFonts w:hint="eastAsia" w:hAnsi="宋体" w:eastAsia="宋体" w:cs="宋体"/>
          <w:bCs/>
          <w:lang w:val="en-US" w:eastAsia="zh-CN"/>
        </w:rPr>
        <w:t>4、</w:t>
      </w:r>
      <w:r>
        <w:rPr>
          <w:rFonts w:hint="eastAsia" w:hAnsi="宋体" w:eastAsia="宋体" w:cs="宋体"/>
          <w:bCs/>
        </w:rPr>
        <w:t>开标地点（网址）：</w:t>
      </w:r>
      <w:r>
        <w:rPr>
          <w:rFonts w:hint="eastAsia" w:ascii="宋体" w:hAnsi="宋体" w:eastAsia="宋体" w:cs="宋体"/>
          <w:sz w:val="24"/>
          <w:szCs w:val="22"/>
          <w:lang w:val="en-US" w:eastAsia="zh-CN"/>
        </w:rPr>
        <w:t>浙江省</w:t>
      </w:r>
      <w:r>
        <w:rPr>
          <w:rFonts w:hint="eastAsia" w:ascii="宋体" w:hAnsi="宋体" w:eastAsia="宋体" w:cs="宋体"/>
          <w:sz w:val="24"/>
          <w:szCs w:val="22"/>
        </w:rPr>
        <w:t>东阳市</w:t>
      </w:r>
      <w:r>
        <w:rPr>
          <w:rFonts w:hint="eastAsia" w:ascii="宋体" w:hAnsi="宋体" w:eastAsia="宋体" w:cs="宋体"/>
          <w:sz w:val="24"/>
          <w:szCs w:val="22"/>
          <w:lang w:val="en-US" w:eastAsia="zh-CN"/>
        </w:rPr>
        <w:t>艺海北路388号</w:t>
      </w:r>
      <w:r>
        <w:rPr>
          <w:rFonts w:hint="eastAsia" w:ascii="宋体" w:hAnsi="宋体" w:eastAsia="宋体" w:cs="宋体"/>
          <w:sz w:val="24"/>
          <w:szCs w:val="22"/>
        </w:rPr>
        <w:t>总部中心C幢西区</w:t>
      </w:r>
      <w:r>
        <w:rPr>
          <w:rFonts w:hint="eastAsia" w:ascii="宋体" w:hAnsi="宋体" w:eastAsia="宋体" w:cs="宋体"/>
          <w:sz w:val="24"/>
          <w:szCs w:val="22"/>
          <w:lang w:val="en-US" w:eastAsia="zh-CN"/>
        </w:rPr>
        <w:t>14楼</w:t>
      </w:r>
      <w:r>
        <w:rPr>
          <w:rFonts w:hint="eastAsia" w:ascii="宋体" w:hAnsi="宋体" w:eastAsia="宋体" w:cs="宋体"/>
          <w:sz w:val="24"/>
          <w:szCs w:val="22"/>
        </w:rPr>
        <w:t>140</w:t>
      </w:r>
      <w:r>
        <w:rPr>
          <w:rFonts w:hint="eastAsia" w:ascii="宋体" w:hAnsi="宋体" w:eastAsia="宋体" w:cs="宋体"/>
          <w:sz w:val="24"/>
          <w:szCs w:val="22"/>
          <w:lang w:val="en-US" w:eastAsia="zh-CN"/>
        </w:rPr>
        <w:t>1</w:t>
      </w:r>
    </w:p>
    <w:p w14:paraId="4FFB8F5A">
      <w:pPr>
        <w:adjustRightInd w:val="0"/>
        <w:snapToGrid w:val="0"/>
        <w:spacing w:line="360" w:lineRule="auto"/>
        <w:ind w:firstLine="482" w:firstLineChars="200"/>
        <w:rPr>
          <w:rFonts w:hint="eastAsia" w:ascii="宋体" w:hAnsi="宋体" w:cs="宋体"/>
          <w:b/>
          <w:bCs/>
          <w:sz w:val="24"/>
          <w:szCs w:val="22"/>
        </w:rPr>
      </w:pPr>
      <w:r>
        <w:rPr>
          <w:rFonts w:hint="eastAsia" w:ascii="宋体" w:hAnsi="宋体" w:cs="宋体"/>
          <w:b/>
          <w:kern w:val="2"/>
          <w:sz w:val="24"/>
          <w:szCs w:val="24"/>
          <w:lang w:val="en-US" w:eastAsia="zh-CN" w:bidi="ar-SA"/>
        </w:rPr>
        <w:t>六、</w:t>
      </w:r>
      <w:bookmarkEnd w:id="7"/>
      <w:r>
        <w:rPr>
          <w:rFonts w:hint="eastAsia" w:ascii="宋体" w:hAnsi="宋体" w:cs="宋体"/>
          <w:b/>
          <w:bCs/>
          <w:sz w:val="24"/>
          <w:szCs w:val="22"/>
        </w:rPr>
        <w:t>其他补充事宜</w:t>
      </w:r>
    </w:p>
    <w:p w14:paraId="4B7593D6">
      <w:pPr>
        <w:adjustRightInd w:val="0"/>
        <w:snapToGrid w:val="0"/>
        <w:spacing w:line="360" w:lineRule="auto"/>
        <w:ind w:firstLine="480" w:firstLineChars="200"/>
        <w:rPr>
          <w:rFonts w:hint="eastAsia" w:ascii="宋体" w:hAnsi="宋体" w:cs="宋体"/>
          <w:sz w:val="24"/>
          <w:szCs w:val="22"/>
        </w:rPr>
      </w:pPr>
      <w:r>
        <w:rPr>
          <w:rFonts w:hint="eastAsia" w:ascii="宋体" w:hAnsi="宋体" w:cs="宋体"/>
          <w:sz w:val="24"/>
          <w:szCs w:val="22"/>
        </w:rPr>
        <w:t>供应商认为采购文件、采购过程和成交结果使自己的权益受到损害的，可以在知道或者应知其权益受到损害之日起七个工作日内，以书面形式（纸质）一次性向采购代理机构和采购人提出质疑。质疑申请人对采购人、采购代理机构的答复不满意或者采购人、采购代理机构未在规定的时间内作出答复的，可以在答复期满后十五个工作日内向监督管理部门投诉。</w:t>
      </w:r>
    </w:p>
    <w:p w14:paraId="0B1FFB69">
      <w:pPr>
        <w:pStyle w:val="4"/>
        <w:spacing w:before="0" w:after="0" w:line="360" w:lineRule="auto"/>
        <w:ind w:left="420" w:leftChars="200"/>
        <w:rPr>
          <w:rFonts w:hint="eastAsia" w:ascii="宋体" w:hAnsi="宋体"/>
          <w:b/>
          <w:kern w:val="2"/>
          <w:sz w:val="24"/>
          <w:szCs w:val="24"/>
          <w:lang w:val="en-US" w:eastAsia="zh-CN" w:bidi="ar-SA"/>
        </w:rPr>
      </w:pPr>
      <w:r>
        <w:rPr>
          <w:rFonts w:hint="eastAsia" w:ascii="宋体" w:hAnsi="宋体"/>
          <w:b/>
          <w:kern w:val="2"/>
          <w:sz w:val="24"/>
          <w:szCs w:val="24"/>
          <w:lang w:val="en-US" w:eastAsia="zh-CN" w:bidi="ar-SA"/>
        </w:rPr>
        <w:t>八、对本次招标提出询问，请按以下方式联系</w:t>
      </w:r>
    </w:p>
    <w:p w14:paraId="3624C406">
      <w:pPr>
        <w:spacing w:line="360" w:lineRule="auto"/>
        <w:ind w:firstLine="480" w:firstLineChars="200"/>
        <w:jc w:val="left"/>
        <w:rPr>
          <w:rFonts w:ascii="宋体" w:hAnsi="宋体"/>
          <w:bCs/>
          <w:sz w:val="24"/>
          <w:highlight w:val="none"/>
        </w:rPr>
      </w:pPr>
      <w:r>
        <w:rPr>
          <w:rFonts w:hint="eastAsia" w:ascii="宋体" w:hAnsi="宋体"/>
          <w:bCs/>
          <w:sz w:val="24"/>
          <w:highlight w:val="none"/>
        </w:rPr>
        <w:t>1.采购人信息</w:t>
      </w:r>
    </w:p>
    <w:p w14:paraId="0A62FC26">
      <w:pPr>
        <w:spacing w:line="360" w:lineRule="auto"/>
        <w:ind w:firstLine="480" w:firstLineChars="200"/>
        <w:jc w:val="left"/>
        <w:rPr>
          <w:rFonts w:hint="eastAsia" w:ascii="宋体" w:hAnsi="宋体"/>
          <w:bCs/>
          <w:sz w:val="24"/>
          <w:highlight w:val="none"/>
          <w:lang w:eastAsia="zh-CN"/>
        </w:rPr>
      </w:pPr>
      <w:r>
        <w:rPr>
          <w:rFonts w:hint="eastAsia" w:ascii="宋体" w:hAnsi="宋体"/>
          <w:bCs/>
          <w:sz w:val="24"/>
          <w:highlight w:val="none"/>
        </w:rPr>
        <w:t>名称：</w:t>
      </w:r>
      <w:r>
        <w:rPr>
          <w:rFonts w:hint="eastAsia" w:ascii="宋体" w:hAnsi="宋体"/>
          <w:bCs/>
          <w:sz w:val="24"/>
          <w:highlight w:val="none"/>
          <w:lang w:eastAsia="zh-CN"/>
        </w:rPr>
        <w:t>东阳市城投市政公用建设有限公司</w:t>
      </w:r>
    </w:p>
    <w:p w14:paraId="47479137">
      <w:pPr>
        <w:spacing w:line="360" w:lineRule="auto"/>
        <w:ind w:firstLine="480" w:firstLineChars="200"/>
        <w:jc w:val="left"/>
        <w:rPr>
          <w:rFonts w:hint="default" w:ascii="宋体" w:hAnsi="宋体"/>
          <w:sz w:val="24"/>
          <w:highlight w:val="none"/>
          <w:lang w:val="en-US" w:eastAsia="zh-CN"/>
        </w:rPr>
      </w:pPr>
      <w:r>
        <w:rPr>
          <w:rFonts w:hint="eastAsia" w:ascii="宋体" w:hAnsi="宋体"/>
          <w:sz w:val="24"/>
          <w:highlight w:val="none"/>
        </w:rPr>
        <w:t>联系地址：</w:t>
      </w:r>
      <w:r>
        <w:rPr>
          <w:rFonts w:hint="eastAsia" w:ascii="宋体" w:hAnsi="宋体"/>
          <w:sz w:val="24"/>
          <w:highlight w:val="none"/>
          <w:lang w:eastAsia="zh-CN"/>
        </w:rPr>
        <w:t>浙江省东阳市白云街道望江北路11号</w:t>
      </w:r>
    </w:p>
    <w:p w14:paraId="480A7D9F">
      <w:pPr>
        <w:spacing w:line="360" w:lineRule="auto"/>
        <w:ind w:firstLine="480" w:firstLineChars="200"/>
        <w:jc w:val="left"/>
        <w:rPr>
          <w:rFonts w:hint="default" w:ascii="宋体" w:hAnsi="宋体" w:eastAsia="宋体" w:cs="Times New Roman"/>
          <w:bCs/>
          <w:sz w:val="24"/>
          <w:highlight w:val="none"/>
          <w:lang w:val="en-US" w:eastAsia="zh-CN"/>
        </w:rPr>
      </w:pPr>
      <w:r>
        <w:rPr>
          <w:rFonts w:hint="eastAsia" w:ascii="宋体" w:hAnsi="宋体" w:eastAsia="宋体" w:cs="Times New Roman"/>
          <w:bCs/>
          <w:sz w:val="24"/>
          <w:highlight w:val="none"/>
        </w:rPr>
        <w:t>项目联系人（询问）：</w:t>
      </w:r>
      <w:r>
        <w:rPr>
          <w:rFonts w:hint="eastAsia" w:ascii="宋体" w:hAnsi="宋体" w:eastAsia="宋体" w:cs="Times New Roman"/>
          <w:bCs/>
          <w:sz w:val="24"/>
          <w:highlight w:val="none"/>
          <w:lang w:val="en-US" w:eastAsia="zh-CN"/>
        </w:rPr>
        <w:t>黄康华</w:t>
      </w:r>
    </w:p>
    <w:p w14:paraId="5272687A">
      <w:pPr>
        <w:spacing w:line="360" w:lineRule="auto"/>
        <w:ind w:firstLine="480" w:firstLineChars="200"/>
        <w:jc w:val="left"/>
        <w:rPr>
          <w:rFonts w:hint="eastAsia" w:ascii="宋体" w:hAnsi="宋体" w:eastAsia="宋体" w:cs="Times New Roman"/>
          <w:bCs/>
          <w:sz w:val="24"/>
          <w:highlight w:val="none"/>
          <w:lang w:val="en-US" w:eastAsia="zh-CN"/>
        </w:rPr>
      </w:pPr>
      <w:r>
        <w:rPr>
          <w:rFonts w:hint="eastAsia" w:ascii="宋体" w:hAnsi="宋体" w:eastAsia="宋体" w:cs="Times New Roman"/>
          <w:bCs/>
          <w:sz w:val="24"/>
          <w:highlight w:val="none"/>
        </w:rPr>
        <w:t>项目联系方式（询问）：</w:t>
      </w:r>
      <w:r>
        <w:rPr>
          <w:rFonts w:hint="eastAsia" w:ascii="宋体" w:hAnsi="宋体" w:eastAsia="宋体" w:cs="Times New Roman"/>
          <w:bCs/>
          <w:sz w:val="24"/>
          <w:highlight w:val="none"/>
          <w:lang w:val="en-US" w:eastAsia="zh-CN"/>
        </w:rPr>
        <w:t xml:space="preserve">13868930577 </w:t>
      </w:r>
    </w:p>
    <w:p w14:paraId="6C8C313F">
      <w:pPr>
        <w:spacing w:line="360" w:lineRule="auto"/>
        <w:ind w:firstLine="480" w:firstLineChars="200"/>
        <w:jc w:val="left"/>
        <w:rPr>
          <w:rFonts w:hint="eastAsia" w:ascii="宋体" w:hAnsi="宋体" w:eastAsia="宋体" w:cs="Times New Roman"/>
          <w:bCs/>
          <w:sz w:val="24"/>
          <w:highlight w:val="none"/>
          <w:lang w:val="en-US" w:eastAsia="zh-CN"/>
        </w:rPr>
      </w:pPr>
      <w:r>
        <w:rPr>
          <w:rFonts w:hint="eastAsia" w:ascii="宋体" w:hAnsi="宋体" w:eastAsia="宋体" w:cs="Times New Roman"/>
          <w:bCs/>
          <w:sz w:val="24"/>
          <w:highlight w:val="none"/>
        </w:rPr>
        <w:t>质疑联系人：</w:t>
      </w:r>
      <w:r>
        <w:rPr>
          <w:rFonts w:hint="eastAsia" w:ascii="宋体" w:hAnsi="宋体" w:eastAsia="宋体" w:cs="Times New Roman"/>
          <w:bCs/>
          <w:sz w:val="24"/>
          <w:highlight w:val="none"/>
          <w:lang w:val="en-US" w:eastAsia="zh-CN"/>
        </w:rPr>
        <w:t>李希高</w:t>
      </w:r>
    </w:p>
    <w:p w14:paraId="689E2AF8">
      <w:pPr>
        <w:spacing w:line="360" w:lineRule="auto"/>
        <w:ind w:firstLine="480" w:firstLineChars="200"/>
        <w:jc w:val="left"/>
        <w:rPr>
          <w:rFonts w:hint="eastAsia" w:ascii="宋体" w:hAnsi="宋体" w:eastAsia="宋体" w:cs="Times New Roman"/>
          <w:bCs/>
          <w:sz w:val="24"/>
          <w:highlight w:val="none"/>
        </w:rPr>
      </w:pPr>
      <w:r>
        <w:rPr>
          <w:rFonts w:hint="eastAsia" w:ascii="宋体" w:hAnsi="宋体" w:eastAsia="宋体" w:cs="Times New Roman"/>
          <w:bCs/>
          <w:sz w:val="24"/>
          <w:highlight w:val="none"/>
        </w:rPr>
        <w:t>质疑联系方式</w:t>
      </w:r>
      <w:r>
        <w:rPr>
          <w:rFonts w:hint="eastAsia" w:ascii="宋体" w:hAnsi="宋体" w:eastAsia="宋体" w:cs="Times New Roman"/>
          <w:bCs/>
          <w:sz w:val="24"/>
          <w:highlight w:val="none"/>
          <w:lang w:eastAsia="zh-CN"/>
        </w:rPr>
        <w:t>：</w:t>
      </w:r>
      <w:r>
        <w:rPr>
          <w:rFonts w:hint="eastAsia" w:ascii="宋体" w:hAnsi="宋体" w:eastAsia="宋体" w:cs="Times New Roman"/>
          <w:bCs/>
          <w:sz w:val="24"/>
          <w:highlight w:val="none"/>
        </w:rPr>
        <w:t>18267921580</w:t>
      </w:r>
    </w:p>
    <w:p w14:paraId="74B7AD7D">
      <w:pPr>
        <w:spacing w:line="360" w:lineRule="auto"/>
        <w:ind w:firstLine="480" w:firstLineChars="200"/>
        <w:jc w:val="left"/>
        <w:rPr>
          <w:rFonts w:hint="eastAsia" w:ascii="宋体" w:hAnsi="宋体"/>
          <w:sz w:val="24"/>
        </w:rPr>
      </w:pPr>
      <w:r>
        <w:rPr>
          <w:rFonts w:hint="eastAsia" w:ascii="宋体" w:hAnsi="宋体"/>
          <w:sz w:val="24"/>
        </w:rPr>
        <w:t>2.采购代理机构信息</w:t>
      </w:r>
    </w:p>
    <w:p w14:paraId="0E92F30D">
      <w:pPr>
        <w:spacing w:line="360" w:lineRule="auto"/>
        <w:ind w:firstLine="480" w:firstLineChars="200"/>
        <w:jc w:val="left"/>
        <w:rPr>
          <w:rFonts w:hint="eastAsia" w:ascii="宋体" w:hAnsi="宋体" w:eastAsia="宋体"/>
          <w:sz w:val="24"/>
          <w:lang w:eastAsia="zh-CN"/>
        </w:rPr>
      </w:pPr>
      <w:r>
        <w:rPr>
          <w:rFonts w:hint="eastAsia" w:ascii="宋体" w:hAnsi="宋体"/>
          <w:sz w:val="24"/>
        </w:rPr>
        <w:t>名称：</w:t>
      </w:r>
      <w:r>
        <w:rPr>
          <w:rFonts w:hint="eastAsia" w:ascii="宋体" w:hAnsi="宋体"/>
          <w:sz w:val="24"/>
          <w:lang w:eastAsia="zh-CN"/>
        </w:rPr>
        <w:t>东阳市思存工程管理服务有限公司</w:t>
      </w:r>
    </w:p>
    <w:p w14:paraId="7E07EFC8">
      <w:pPr>
        <w:spacing w:line="360" w:lineRule="auto"/>
        <w:ind w:firstLine="480" w:firstLineChars="200"/>
        <w:jc w:val="left"/>
        <w:rPr>
          <w:rFonts w:hint="eastAsia" w:ascii="宋体" w:hAnsi="宋体" w:eastAsia="宋体" w:cs="Times New Roman"/>
          <w:bCs/>
          <w:sz w:val="24"/>
        </w:rPr>
      </w:pPr>
      <w:r>
        <w:rPr>
          <w:rFonts w:hint="eastAsia" w:ascii="宋体" w:hAnsi="宋体" w:eastAsia="宋体" w:cs="Times New Roman"/>
          <w:bCs/>
          <w:sz w:val="24"/>
        </w:rPr>
        <w:t>地    址：</w:t>
      </w:r>
      <w:bookmarkStart w:id="8" w:name="OLE_LINK53"/>
      <w:r>
        <w:rPr>
          <w:rFonts w:hint="eastAsia" w:ascii="宋体" w:hAnsi="宋体" w:eastAsia="宋体" w:cs="Times New Roman"/>
          <w:bCs/>
          <w:sz w:val="24"/>
        </w:rPr>
        <w:t>东阳市总部中心c幢西区1401室</w:t>
      </w:r>
      <w:bookmarkEnd w:id="8"/>
      <w:r>
        <w:rPr>
          <w:rFonts w:hint="eastAsia" w:ascii="宋体" w:hAnsi="宋体" w:eastAsia="宋体" w:cs="Times New Roman"/>
          <w:bCs/>
          <w:sz w:val="24"/>
        </w:rPr>
        <w:t xml:space="preserve"> </w:t>
      </w:r>
    </w:p>
    <w:p w14:paraId="32944545">
      <w:pPr>
        <w:spacing w:line="360" w:lineRule="auto"/>
        <w:ind w:firstLine="480" w:firstLineChars="200"/>
        <w:jc w:val="left"/>
        <w:rPr>
          <w:rFonts w:hint="eastAsia" w:ascii="宋体" w:hAnsi="宋体" w:eastAsia="宋体" w:cs="Times New Roman"/>
          <w:bCs/>
          <w:sz w:val="24"/>
        </w:rPr>
      </w:pPr>
      <w:r>
        <w:rPr>
          <w:rFonts w:hint="eastAsia" w:ascii="宋体" w:hAnsi="宋体" w:eastAsia="宋体" w:cs="Times New Roman"/>
          <w:bCs/>
          <w:sz w:val="24"/>
        </w:rPr>
        <w:t xml:space="preserve">传    真：/             </w:t>
      </w:r>
    </w:p>
    <w:p w14:paraId="67A159D6">
      <w:pPr>
        <w:spacing w:line="360" w:lineRule="auto"/>
        <w:ind w:firstLine="480" w:firstLineChars="200"/>
        <w:jc w:val="left"/>
        <w:rPr>
          <w:rFonts w:hint="eastAsia" w:ascii="宋体" w:hAnsi="宋体" w:eastAsia="宋体" w:cs="Times New Roman"/>
          <w:bCs/>
          <w:sz w:val="24"/>
        </w:rPr>
      </w:pPr>
      <w:r>
        <w:rPr>
          <w:rFonts w:hint="eastAsia" w:ascii="宋体" w:hAnsi="宋体" w:eastAsia="宋体" w:cs="Times New Roman"/>
          <w:bCs/>
          <w:sz w:val="24"/>
        </w:rPr>
        <w:t>项目联系人（询问）：</w:t>
      </w:r>
      <w:bookmarkStart w:id="9" w:name="OLE_LINK50"/>
      <w:r>
        <w:rPr>
          <w:rFonts w:hint="eastAsia" w:ascii="宋体" w:hAnsi="宋体" w:eastAsia="宋体" w:cs="Times New Roman"/>
          <w:bCs/>
          <w:sz w:val="24"/>
          <w:lang w:val="en-US" w:eastAsia="zh-CN"/>
        </w:rPr>
        <w:t>朱女士</w:t>
      </w:r>
      <w:bookmarkEnd w:id="9"/>
      <w:r>
        <w:rPr>
          <w:rFonts w:hint="eastAsia" w:ascii="宋体" w:hAnsi="宋体" w:eastAsia="宋体" w:cs="Times New Roman"/>
          <w:bCs/>
          <w:sz w:val="24"/>
        </w:rPr>
        <w:t xml:space="preserve">         </w:t>
      </w:r>
    </w:p>
    <w:p w14:paraId="51A81666">
      <w:pPr>
        <w:spacing w:line="360" w:lineRule="auto"/>
        <w:ind w:firstLine="480" w:firstLineChars="200"/>
        <w:jc w:val="left"/>
        <w:rPr>
          <w:rFonts w:hint="eastAsia" w:ascii="宋体" w:hAnsi="宋体" w:eastAsia="宋体" w:cs="Times New Roman"/>
          <w:bCs/>
          <w:sz w:val="24"/>
        </w:rPr>
      </w:pPr>
      <w:r>
        <w:rPr>
          <w:rFonts w:hint="eastAsia" w:ascii="宋体" w:hAnsi="宋体" w:eastAsia="宋体" w:cs="Times New Roman"/>
          <w:bCs/>
          <w:sz w:val="24"/>
        </w:rPr>
        <w:t>项目联系方式（询问）：</w:t>
      </w:r>
      <w:bookmarkStart w:id="10" w:name="OLE_LINK51"/>
      <w:r>
        <w:rPr>
          <w:rFonts w:hint="eastAsia" w:ascii="宋体" w:hAnsi="宋体"/>
          <w:sz w:val="24"/>
        </w:rPr>
        <w:t>0579-86010089</w:t>
      </w:r>
      <w:bookmarkEnd w:id="10"/>
    </w:p>
    <w:p w14:paraId="45EC1662">
      <w:pPr>
        <w:spacing w:line="360" w:lineRule="auto"/>
        <w:ind w:firstLine="480" w:firstLineChars="200"/>
        <w:jc w:val="left"/>
        <w:rPr>
          <w:rFonts w:hint="eastAsia" w:ascii="宋体" w:hAnsi="宋体" w:eastAsia="宋体" w:cs="Times New Roman"/>
          <w:bCs/>
          <w:sz w:val="24"/>
        </w:rPr>
      </w:pPr>
      <w:r>
        <w:rPr>
          <w:rFonts w:hint="eastAsia" w:ascii="宋体" w:hAnsi="宋体" w:eastAsia="宋体" w:cs="Times New Roman"/>
          <w:bCs/>
          <w:sz w:val="24"/>
        </w:rPr>
        <w:t>质疑联系人：</w:t>
      </w:r>
      <w:r>
        <w:rPr>
          <w:rFonts w:hint="eastAsia" w:ascii="宋体" w:hAnsi="宋体" w:eastAsia="宋体" w:cs="Times New Roman"/>
          <w:bCs/>
          <w:sz w:val="24"/>
          <w:lang w:val="en-US" w:eastAsia="zh-CN"/>
        </w:rPr>
        <w:t>王先生</w:t>
      </w:r>
      <w:r>
        <w:rPr>
          <w:rFonts w:hint="eastAsia" w:ascii="宋体" w:hAnsi="宋体" w:eastAsia="宋体" w:cs="Times New Roman"/>
          <w:bCs/>
          <w:sz w:val="24"/>
        </w:rPr>
        <w:t xml:space="preserve">             </w:t>
      </w:r>
    </w:p>
    <w:p w14:paraId="4CE3B295">
      <w:pPr>
        <w:spacing w:line="360" w:lineRule="auto"/>
        <w:ind w:firstLine="480" w:firstLineChars="200"/>
        <w:jc w:val="left"/>
        <w:rPr>
          <w:rFonts w:hint="default" w:eastAsia="宋体"/>
          <w:lang w:val="en-US" w:eastAsia="zh-CN"/>
        </w:rPr>
      </w:pPr>
      <w:r>
        <w:rPr>
          <w:rFonts w:hint="eastAsia" w:ascii="宋体" w:hAnsi="宋体" w:eastAsia="宋体" w:cs="Times New Roman"/>
          <w:bCs/>
          <w:sz w:val="24"/>
        </w:rPr>
        <w:t>质疑联系方式</w:t>
      </w:r>
      <w:r>
        <w:rPr>
          <w:rFonts w:hint="eastAsia" w:ascii="宋体" w:hAnsi="宋体" w:eastAsia="宋体" w:cs="Times New Roman"/>
          <w:bCs/>
          <w:sz w:val="24"/>
          <w:lang w:eastAsia="zh-CN"/>
        </w:rPr>
        <w:t>：</w:t>
      </w:r>
      <w:bookmarkStart w:id="11" w:name="OLE_LINK52"/>
      <w:r>
        <w:rPr>
          <w:rFonts w:hint="eastAsia" w:ascii="宋体" w:hAnsi="宋体" w:eastAsia="宋体" w:cs="Times New Roman"/>
          <w:bCs/>
          <w:sz w:val="24"/>
          <w:lang w:val="en-US" w:eastAsia="zh-CN"/>
        </w:rPr>
        <w:t>0579-86010085</w:t>
      </w:r>
      <w:bookmarkEnd w:id="11"/>
    </w:p>
    <w:p w14:paraId="4D7F6814">
      <w:pPr>
        <w:numPr>
          <w:ilvl w:val="0"/>
          <w:numId w:val="9"/>
        </w:numPr>
        <w:spacing w:line="360" w:lineRule="auto"/>
        <w:ind w:firstLine="470" w:firstLineChars="196"/>
        <w:rPr>
          <w:rFonts w:hint="eastAsia" w:ascii="宋体" w:hAnsi="宋体"/>
          <w:sz w:val="24"/>
          <w:lang w:val="en-US" w:eastAsia="zh-CN"/>
        </w:rPr>
      </w:pPr>
      <w:r>
        <w:rPr>
          <w:rFonts w:hint="eastAsia" w:ascii="宋体" w:hAnsi="宋体"/>
          <w:sz w:val="24"/>
          <w:lang w:val="en-US" w:eastAsia="zh-CN"/>
        </w:rPr>
        <w:t>主管部门信息：东阳市城市建设投资集团有限公司</w:t>
      </w:r>
    </w:p>
    <w:p w14:paraId="4B1136D6">
      <w:pPr>
        <w:numPr>
          <w:ilvl w:val="0"/>
          <w:numId w:val="0"/>
        </w:numPr>
        <w:spacing w:line="360" w:lineRule="auto"/>
        <w:ind w:firstLine="480" w:firstLineChars="200"/>
        <w:rPr>
          <w:rFonts w:hint="default" w:ascii="宋体" w:hAnsi="宋体"/>
          <w:sz w:val="24"/>
          <w:lang w:val="en-US" w:eastAsia="zh-CN"/>
        </w:rPr>
      </w:pPr>
      <w:r>
        <w:rPr>
          <w:rFonts w:hint="eastAsia" w:ascii="宋体" w:hAnsi="宋体"/>
          <w:sz w:val="24"/>
          <w:lang w:val="en-US" w:eastAsia="zh-CN"/>
        </w:rPr>
        <w:t>联系电话：0579-86090689</w:t>
      </w:r>
    </w:p>
    <w:p w14:paraId="6F7B9398">
      <w:pPr>
        <w:spacing w:line="360" w:lineRule="auto"/>
        <w:ind w:firstLine="470" w:firstLineChars="196"/>
        <w:rPr>
          <w:rFonts w:hint="eastAsia" w:ascii="宋体" w:hAnsi="宋体"/>
          <w:sz w:val="24"/>
        </w:rPr>
      </w:pPr>
      <w:r>
        <w:rPr>
          <w:rFonts w:hint="eastAsia" w:ascii="宋体" w:hAnsi="宋体"/>
          <w:sz w:val="24"/>
          <w:lang w:val="en-US" w:eastAsia="zh-CN"/>
        </w:rPr>
        <w:t>4</w:t>
      </w:r>
      <w:r>
        <w:rPr>
          <w:rFonts w:hint="eastAsia" w:ascii="宋体" w:hAnsi="宋体"/>
          <w:sz w:val="24"/>
        </w:rPr>
        <w:t>、采购行政监督：东阳市人民政府国有资产监督管理办公室</w:t>
      </w:r>
    </w:p>
    <w:p w14:paraId="273F415C">
      <w:pPr>
        <w:spacing w:line="360" w:lineRule="auto"/>
        <w:ind w:firstLine="470" w:firstLineChars="196"/>
        <w:rPr>
          <w:rFonts w:ascii="宋体" w:hAnsi="宋体"/>
          <w:sz w:val="24"/>
        </w:rPr>
      </w:pPr>
      <w:r>
        <w:rPr>
          <w:rFonts w:hint="eastAsia" w:ascii="宋体" w:hAnsi="宋体"/>
          <w:sz w:val="24"/>
        </w:rPr>
        <w:t>联系电话：0579-86662632</w:t>
      </w:r>
    </w:p>
    <w:p w14:paraId="7D9A6701">
      <w:pPr>
        <w:spacing w:line="360" w:lineRule="auto"/>
        <w:ind w:firstLine="470" w:firstLineChars="196"/>
        <w:rPr>
          <w:rFonts w:ascii="宋体" w:hAnsi="宋体"/>
          <w:sz w:val="24"/>
        </w:rPr>
      </w:pPr>
      <w:r>
        <w:rPr>
          <w:rFonts w:hint="eastAsia" w:ascii="宋体" w:hAnsi="宋体"/>
          <w:sz w:val="24"/>
        </w:rPr>
        <w:t>联系地址：东阳市人民北路8号</w:t>
      </w:r>
    </w:p>
    <w:p w14:paraId="0517B227">
      <w:pPr>
        <w:snapToGrid w:val="0"/>
        <w:spacing w:line="360" w:lineRule="auto"/>
        <w:ind w:firstLine="480" w:firstLineChars="200"/>
        <w:jc w:val="left"/>
        <w:rPr>
          <w:rFonts w:hint="eastAsia" w:ascii="宋体" w:hAnsi="宋体" w:cs="宋体"/>
          <w:sz w:val="24"/>
        </w:rPr>
      </w:pPr>
    </w:p>
    <w:p w14:paraId="37488D13">
      <w:pPr>
        <w:snapToGrid w:val="0"/>
        <w:spacing w:line="360" w:lineRule="auto"/>
        <w:ind w:firstLine="480" w:firstLineChars="200"/>
        <w:jc w:val="left"/>
        <w:rPr>
          <w:rFonts w:hint="eastAsia" w:ascii="宋体" w:hAnsi="宋体" w:eastAsia="宋体" w:cs="宋体"/>
          <w:sz w:val="24"/>
        </w:rPr>
      </w:pPr>
    </w:p>
    <w:p w14:paraId="1BC07393">
      <w:pPr>
        <w:snapToGrid w:val="0"/>
        <w:spacing w:line="360" w:lineRule="auto"/>
        <w:jc w:val="left"/>
        <w:rPr>
          <w:rFonts w:hint="default" w:ascii="宋体" w:hAnsi="宋体" w:eastAsia="宋体" w:cs="宋体"/>
          <w:sz w:val="24"/>
          <w:lang w:val="en-US" w:eastAsia="zh-CN"/>
        </w:rPr>
      </w:pPr>
      <w:r>
        <w:rPr>
          <w:rFonts w:hint="eastAsia" w:ascii="宋体" w:hAnsi="宋体" w:eastAsia="宋体" w:cs="宋体"/>
          <w:sz w:val="24"/>
          <w:lang w:val="en-US" w:eastAsia="zh-CN"/>
        </w:rPr>
        <w:t xml:space="preserve">  </w:t>
      </w:r>
    </w:p>
    <w:p w14:paraId="729907C9">
      <w:pPr>
        <w:jc w:val="both"/>
        <w:rPr>
          <w:rFonts w:hint="eastAsia" w:ascii="宋体" w:hAnsi="宋体"/>
          <w:sz w:val="44"/>
          <w:szCs w:val="44"/>
        </w:rPr>
      </w:pPr>
    </w:p>
    <w:p w14:paraId="70F145A5">
      <w:pPr>
        <w:pStyle w:val="21"/>
        <w:rPr>
          <w:rFonts w:hint="eastAsia" w:ascii="宋体" w:hAnsi="宋体"/>
          <w:sz w:val="44"/>
          <w:szCs w:val="44"/>
        </w:rPr>
      </w:pPr>
    </w:p>
    <w:p w14:paraId="64FB2295">
      <w:pPr>
        <w:pStyle w:val="22"/>
        <w:rPr>
          <w:rFonts w:hint="eastAsia" w:ascii="宋体" w:hAnsi="宋体"/>
          <w:sz w:val="44"/>
          <w:szCs w:val="44"/>
        </w:rPr>
      </w:pPr>
    </w:p>
    <w:p w14:paraId="5FB9E3AF">
      <w:pPr>
        <w:pStyle w:val="23"/>
        <w:rPr>
          <w:rFonts w:hint="eastAsia" w:ascii="宋体" w:hAnsi="宋体"/>
          <w:sz w:val="44"/>
          <w:szCs w:val="44"/>
        </w:rPr>
      </w:pPr>
    </w:p>
    <w:p w14:paraId="1D4EB925">
      <w:pPr>
        <w:rPr>
          <w:rFonts w:hint="eastAsia"/>
        </w:rPr>
      </w:pPr>
    </w:p>
    <w:p w14:paraId="322A65A9">
      <w:pPr>
        <w:jc w:val="center"/>
        <w:rPr>
          <w:rFonts w:hint="eastAsia" w:ascii="宋体" w:hAnsi="宋体"/>
          <w:sz w:val="44"/>
          <w:szCs w:val="44"/>
        </w:rPr>
      </w:pPr>
    </w:p>
    <w:p w14:paraId="4CB88999">
      <w:pPr>
        <w:pStyle w:val="21"/>
        <w:rPr>
          <w:rFonts w:hint="eastAsia"/>
        </w:rPr>
      </w:pPr>
    </w:p>
    <w:p w14:paraId="220C6AC8">
      <w:pPr>
        <w:pStyle w:val="22"/>
        <w:rPr>
          <w:rFonts w:hint="eastAsia"/>
        </w:rPr>
      </w:pPr>
    </w:p>
    <w:p w14:paraId="63C61485">
      <w:pPr>
        <w:pStyle w:val="23"/>
        <w:rPr>
          <w:rFonts w:hint="eastAsia"/>
        </w:rPr>
      </w:pPr>
    </w:p>
    <w:p w14:paraId="5C9B3B05">
      <w:pPr>
        <w:rPr>
          <w:rFonts w:hint="eastAsia"/>
        </w:rPr>
      </w:pPr>
    </w:p>
    <w:p w14:paraId="1D78F7C7">
      <w:pPr>
        <w:rPr>
          <w:rFonts w:hint="eastAsia"/>
        </w:rPr>
      </w:pPr>
    </w:p>
    <w:p w14:paraId="65ADE39B">
      <w:pPr>
        <w:pStyle w:val="14"/>
        <w:spacing w:line="460" w:lineRule="exact"/>
        <w:ind w:firstLine="0"/>
        <w:jc w:val="both"/>
        <w:outlineLvl w:val="0"/>
        <w:rPr>
          <w:rFonts w:hint="eastAsia" w:hAnsi="宋体" w:cs="宋体"/>
          <w:b/>
          <w:bCs/>
          <w:color w:val="0D0D0D"/>
          <w:sz w:val="36"/>
          <w:szCs w:val="36"/>
        </w:rPr>
      </w:pPr>
    </w:p>
    <w:p w14:paraId="286B3F11">
      <w:pPr>
        <w:pStyle w:val="14"/>
        <w:spacing w:line="460" w:lineRule="exact"/>
        <w:ind w:firstLine="0"/>
        <w:jc w:val="center"/>
        <w:outlineLvl w:val="0"/>
        <w:rPr>
          <w:rFonts w:hint="eastAsia" w:hAnsi="宋体" w:cs="宋体"/>
          <w:b/>
          <w:bCs/>
          <w:color w:val="0D0D0D"/>
          <w:sz w:val="36"/>
          <w:szCs w:val="36"/>
        </w:rPr>
      </w:pPr>
    </w:p>
    <w:p w14:paraId="19164EF9">
      <w:pPr>
        <w:pStyle w:val="14"/>
        <w:spacing w:line="460" w:lineRule="exact"/>
        <w:ind w:firstLine="0"/>
        <w:jc w:val="center"/>
        <w:outlineLvl w:val="0"/>
        <w:rPr>
          <w:rFonts w:hint="eastAsia" w:hAnsi="宋体" w:cs="宋体"/>
          <w:b/>
          <w:bCs/>
          <w:color w:val="0D0D0D"/>
          <w:sz w:val="36"/>
          <w:szCs w:val="36"/>
        </w:rPr>
      </w:pPr>
      <w:r>
        <w:rPr>
          <w:rFonts w:hint="eastAsia" w:hAnsi="宋体" w:cs="宋体"/>
          <w:b/>
          <w:bCs/>
          <w:color w:val="0D0D0D"/>
          <w:sz w:val="36"/>
          <w:szCs w:val="36"/>
        </w:rPr>
        <w:t>第二章   招标需求</w:t>
      </w:r>
    </w:p>
    <w:p w14:paraId="1EA11A0E">
      <w:pPr>
        <w:adjustRightInd w:val="0"/>
        <w:snapToGrid w:val="0"/>
        <w:spacing w:line="360" w:lineRule="auto"/>
        <w:ind w:firstLine="241" w:firstLineChars="100"/>
        <w:jc w:val="left"/>
        <w:rPr>
          <w:color w:val="000000"/>
          <w:szCs w:val="21"/>
        </w:rPr>
      </w:pPr>
      <w:bookmarkStart w:id="12" w:name="_Toc14621"/>
      <w:bookmarkStart w:id="13" w:name="_Toc1"/>
      <w:bookmarkStart w:id="14" w:name="_Toc23094"/>
      <w:bookmarkStart w:id="15" w:name="_Toc22616"/>
      <w:bookmarkStart w:id="16" w:name="_Toc1700"/>
      <w:r>
        <w:rPr>
          <w:rFonts w:hint="eastAsia" w:ascii="宋体" w:hAnsi="宋体" w:cs="宋体"/>
          <w:b/>
          <w:bCs/>
          <w:sz w:val="24"/>
          <w:lang w:val="en-US" w:eastAsia="zh-CN"/>
        </w:rPr>
        <w:t xml:space="preserve">  </w:t>
      </w:r>
      <w:r>
        <w:rPr>
          <w:rFonts w:hint="eastAsia" w:ascii="宋体" w:hAnsi="宋体" w:cs="宋体"/>
          <w:b/>
          <w:bCs/>
          <w:sz w:val="24"/>
        </w:rPr>
        <w:t>一、项目基本情况</w:t>
      </w:r>
    </w:p>
    <w:bookmarkEnd w:id="12"/>
    <w:bookmarkEnd w:id="13"/>
    <w:bookmarkEnd w:id="14"/>
    <w:bookmarkEnd w:id="15"/>
    <w:bookmarkEnd w:id="16"/>
    <w:p w14:paraId="6C7964C3">
      <w:pPr>
        <w:snapToGrid w:val="0"/>
        <w:spacing w:line="360" w:lineRule="auto"/>
        <w:ind w:firstLine="480" w:firstLineChars="200"/>
        <w:rPr>
          <w:rFonts w:hint="eastAsia" w:ascii="宋体" w:hAnsi="宋体"/>
          <w:sz w:val="24"/>
          <w:lang w:eastAsia="zh-CN"/>
        </w:rPr>
      </w:pPr>
      <w:r>
        <w:rPr>
          <w:rFonts w:ascii="宋体" w:hAnsi="宋体"/>
          <w:sz w:val="24"/>
        </w:rPr>
        <w:t>1、项目名称：</w:t>
      </w:r>
      <w:r>
        <w:rPr>
          <w:rFonts w:hint="eastAsia" w:ascii="宋体" w:hAnsi="宋体"/>
          <w:sz w:val="24"/>
          <w:lang w:eastAsia="zh-CN"/>
        </w:rPr>
        <w:t>东阳市吴宁街道城西安置区建设项目2#地块空气源热泵系统采购项目</w:t>
      </w:r>
    </w:p>
    <w:p w14:paraId="14FF62E0">
      <w:pPr>
        <w:snapToGrid w:val="0"/>
        <w:spacing w:line="360" w:lineRule="auto"/>
        <w:ind w:firstLine="480" w:firstLineChars="200"/>
        <w:rPr>
          <w:rFonts w:hint="eastAsia" w:ascii="宋体" w:hAnsi="宋体" w:cs="宋体"/>
          <w:color w:val="0D0D0D"/>
          <w:sz w:val="24"/>
          <w:lang w:eastAsia="zh-CN"/>
        </w:rPr>
      </w:pPr>
      <w:r>
        <w:rPr>
          <w:rFonts w:ascii="宋体" w:hAnsi="宋体"/>
          <w:sz w:val="24"/>
        </w:rPr>
        <w:t>2、</w:t>
      </w:r>
      <w:r>
        <w:rPr>
          <w:rFonts w:hint="eastAsia" w:ascii="宋体" w:hAnsi="宋体" w:cs="宋体"/>
          <w:color w:val="0D0D0D"/>
          <w:sz w:val="24"/>
        </w:rPr>
        <w:t>项目编号：</w:t>
      </w:r>
      <w:r>
        <w:rPr>
          <w:rFonts w:hint="eastAsia" w:ascii="宋体" w:hAnsi="宋体" w:cs="宋体"/>
          <w:color w:val="0D0D0D"/>
          <w:sz w:val="24"/>
          <w:lang w:eastAsia="zh-CN"/>
        </w:rPr>
        <w:t>DYSC2025-056</w:t>
      </w:r>
    </w:p>
    <w:p w14:paraId="3DC050A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241" w:firstLineChars="100"/>
        <w:jc w:val="left"/>
        <w:textAlignment w:val="auto"/>
        <w:outlineLvl w:val="9"/>
        <w:rPr>
          <w:rFonts w:hint="eastAsia" w:ascii="宋体" w:hAnsi="宋体"/>
          <w:b/>
          <w:sz w:val="24"/>
          <w:lang w:val="en-US" w:eastAsia="zh-CN"/>
        </w:rPr>
      </w:pPr>
      <w:bookmarkStart w:id="17" w:name="_Toc2135"/>
      <w:r>
        <w:rPr>
          <w:rFonts w:hint="eastAsia" w:ascii="宋体" w:hAnsi="宋体" w:eastAsia="宋体" w:cs="宋体"/>
          <w:b/>
          <w:bCs/>
          <w:color w:val="auto"/>
          <w:sz w:val="24"/>
          <w:szCs w:val="24"/>
          <w:highlight w:val="none"/>
          <w:lang w:val="en-US" w:eastAsia="zh-CN"/>
        </w:rPr>
        <w:t xml:space="preserve"> </w:t>
      </w:r>
      <w:bookmarkEnd w:id="17"/>
      <w:bookmarkStart w:id="18" w:name="_Toc28607896"/>
      <w:bookmarkStart w:id="19" w:name="_Toc17243"/>
      <w:r>
        <w:rPr>
          <w:rFonts w:hint="eastAsia" w:ascii="宋体" w:hAnsi="宋体" w:eastAsia="宋体" w:cs="宋体"/>
          <w:b/>
          <w:bCs/>
          <w:color w:val="auto"/>
          <w:sz w:val="24"/>
          <w:szCs w:val="24"/>
          <w:highlight w:val="none"/>
          <w:lang w:val="en-US" w:eastAsia="zh-CN"/>
        </w:rPr>
        <w:t xml:space="preserve"> </w:t>
      </w:r>
      <w:r>
        <w:rPr>
          <w:rFonts w:hint="eastAsia" w:ascii="宋体" w:hAnsi="宋体"/>
          <w:b/>
          <w:sz w:val="24"/>
          <w:lang w:eastAsia="zh-CN"/>
        </w:rPr>
        <w:t>二</w:t>
      </w:r>
      <w:r>
        <w:rPr>
          <w:rFonts w:hint="eastAsia" w:ascii="宋体" w:hAnsi="宋体"/>
          <w:b/>
          <w:sz w:val="24"/>
        </w:rPr>
        <w:t>、</w:t>
      </w:r>
      <w:r>
        <w:rPr>
          <w:rFonts w:hint="eastAsia" w:ascii="宋体" w:hAnsi="宋体"/>
          <w:b/>
          <w:sz w:val="24"/>
          <w:lang w:val="en-US" w:eastAsia="zh-CN"/>
        </w:rPr>
        <w:t>采购内容及要求</w:t>
      </w:r>
    </w:p>
    <w:tbl>
      <w:tblPr>
        <w:tblStyle w:val="53"/>
        <w:tblW w:w="94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0"/>
        <w:gridCol w:w="1735"/>
        <w:gridCol w:w="4650"/>
        <w:gridCol w:w="675"/>
        <w:gridCol w:w="755"/>
        <w:gridCol w:w="940"/>
      </w:tblGrid>
      <w:tr w14:paraId="5DA58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blHeader/>
        </w:trPr>
        <w:tc>
          <w:tcPr>
            <w:tcW w:w="720" w:type="dxa"/>
            <w:tcBorders>
              <w:top w:val="single" w:color="000000" w:sz="4" w:space="0"/>
              <w:left w:val="single" w:color="000000" w:sz="4" w:space="0"/>
              <w:bottom w:val="single" w:color="000000" w:sz="4" w:space="0"/>
              <w:right w:val="single" w:color="000000" w:sz="4" w:space="0"/>
            </w:tcBorders>
            <w:noWrap/>
            <w:vAlign w:val="center"/>
          </w:tcPr>
          <w:p w14:paraId="783AC64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57986C3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采购内容</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2CD20A6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技术规格</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E30177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6647CD4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14:paraId="198A64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283B7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75" w:type="dxa"/>
            <w:gridSpan w:val="6"/>
            <w:tcBorders>
              <w:top w:val="single" w:color="000000" w:sz="4" w:space="0"/>
              <w:left w:val="single" w:color="000000" w:sz="4" w:space="0"/>
              <w:bottom w:val="single" w:color="000000" w:sz="4" w:space="0"/>
              <w:right w:val="single" w:color="000000" w:sz="4" w:space="0"/>
            </w:tcBorders>
            <w:noWrap/>
            <w:vAlign w:val="center"/>
          </w:tcPr>
          <w:p w14:paraId="5868487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一、排风系统</w:t>
            </w:r>
          </w:p>
        </w:tc>
      </w:tr>
      <w:tr w14:paraId="12723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0" w:type="dxa"/>
            <w:tcBorders>
              <w:top w:val="single" w:color="000000" w:sz="4" w:space="0"/>
              <w:left w:val="single" w:color="000000" w:sz="4" w:space="0"/>
              <w:bottom w:val="single" w:color="000000" w:sz="4" w:space="0"/>
              <w:right w:val="single" w:color="000000" w:sz="4" w:space="0"/>
            </w:tcBorders>
            <w:noWrap/>
            <w:vAlign w:val="center"/>
          </w:tcPr>
          <w:p w14:paraId="232A9E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35" w:type="dxa"/>
            <w:tcBorders>
              <w:top w:val="single" w:color="000000" w:sz="4" w:space="0"/>
              <w:left w:val="single" w:color="000000" w:sz="4" w:space="0"/>
              <w:bottom w:val="single" w:color="000000" w:sz="4" w:space="0"/>
              <w:right w:val="single" w:color="000000" w:sz="4" w:space="0"/>
            </w:tcBorders>
            <w:noWrap/>
            <w:vAlign w:val="center"/>
          </w:tcPr>
          <w:p w14:paraId="167E688A">
            <w:pPr>
              <w:spacing w:line="36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空气能热水器</w:t>
            </w:r>
          </w:p>
        </w:tc>
        <w:tc>
          <w:tcPr>
            <w:tcW w:w="4650" w:type="dxa"/>
            <w:tcBorders>
              <w:top w:val="single" w:color="000000" w:sz="4" w:space="0"/>
              <w:left w:val="single" w:color="000000" w:sz="4" w:space="0"/>
              <w:bottom w:val="single" w:color="000000" w:sz="4" w:space="0"/>
              <w:right w:val="single" w:color="000000" w:sz="4" w:space="0"/>
            </w:tcBorders>
            <w:noWrap w:val="0"/>
            <w:vAlign w:val="center"/>
          </w:tcPr>
          <w:p w14:paraId="07DFACB5">
            <w:pPr>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额定制热量：3200W 　　</w:t>
            </w:r>
          </w:p>
          <w:p w14:paraId="55D67306">
            <w:pPr>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额定功率：840W 　　</w:t>
            </w:r>
          </w:p>
          <w:p w14:paraId="4B8FF227">
            <w:pPr>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电源规格：220V-50Hz 　　</w:t>
            </w:r>
          </w:p>
          <w:p w14:paraId="4316414B">
            <w:pPr>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运行控制：线控</w:t>
            </w:r>
          </w:p>
          <w:p w14:paraId="2C63976E">
            <w:pPr>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加热系统：热泵+电辅热　</w:t>
            </w:r>
          </w:p>
          <w:p w14:paraId="5B6CA546">
            <w:pPr>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出水温度：（可调）　　</w:t>
            </w:r>
          </w:p>
          <w:p w14:paraId="53FD1341">
            <w:pPr>
              <w:spacing w:line="360" w:lineRule="auto"/>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热水箱容积（L):150 　　</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55DAC2C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755" w:type="dxa"/>
            <w:tcBorders>
              <w:top w:val="single" w:color="000000" w:sz="4" w:space="0"/>
              <w:left w:val="single" w:color="000000" w:sz="4" w:space="0"/>
              <w:bottom w:val="single" w:color="000000" w:sz="4" w:space="0"/>
              <w:right w:val="single" w:color="000000" w:sz="4" w:space="0"/>
            </w:tcBorders>
            <w:noWrap/>
            <w:vAlign w:val="center"/>
          </w:tcPr>
          <w:p w14:paraId="7E48B27B">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608</w:t>
            </w:r>
          </w:p>
        </w:tc>
        <w:tc>
          <w:tcPr>
            <w:tcW w:w="940" w:type="dxa"/>
            <w:tcBorders>
              <w:top w:val="single" w:color="000000" w:sz="4" w:space="0"/>
              <w:left w:val="single" w:color="000000" w:sz="4" w:space="0"/>
              <w:bottom w:val="single" w:color="000000" w:sz="4" w:space="0"/>
              <w:right w:val="single" w:color="000000" w:sz="4" w:space="0"/>
            </w:tcBorders>
            <w:noWrap/>
            <w:vAlign w:val="center"/>
          </w:tcPr>
          <w:p w14:paraId="76E089D8">
            <w:pPr>
              <w:jc w:val="center"/>
              <w:rPr>
                <w:rFonts w:hint="eastAsia" w:ascii="宋体" w:hAnsi="宋体" w:eastAsia="宋体" w:cs="宋体"/>
                <w:i w:val="0"/>
                <w:iCs w:val="0"/>
                <w:color w:val="000000"/>
                <w:sz w:val="20"/>
                <w:szCs w:val="20"/>
                <w:highlight w:val="magenta"/>
                <w:u w:val="none"/>
              </w:rPr>
            </w:pPr>
          </w:p>
        </w:tc>
      </w:tr>
      <w:bookmarkEnd w:id="18"/>
      <w:bookmarkEnd w:id="19"/>
    </w:tbl>
    <w:p w14:paraId="0C458868">
      <w:pPr>
        <w:spacing w:line="360" w:lineRule="auto"/>
        <w:rPr>
          <w:rFonts w:hint="eastAsia" w:ascii="宋体" w:hAnsi="宋体" w:cs="宋体"/>
          <w:b/>
          <w:bCs/>
          <w:sz w:val="24"/>
          <w:szCs w:val="24"/>
          <w:lang w:val="en-US" w:eastAsia="zh-CN"/>
        </w:rPr>
      </w:pPr>
      <w:bookmarkStart w:id="20" w:name="_Toc28607901"/>
      <w:bookmarkStart w:id="21" w:name="_Toc65075441"/>
      <w:bookmarkStart w:id="22" w:name="_Toc956"/>
    </w:p>
    <w:p w14:paraId="0C6615E7">
      <w:pPr>
        <w:spacing w:line="360" w:lineRule="auto"/>
        <w:ind w:firstLine="482" w:firstLineChars="200"/>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其他材料：</w:t>
      </w:r>
      <w:r>
        <w:rPr>
          <w:rFonts w:hint="eastAsia" w:ascii="宋体" w:hAnsi="宋体" w:eastAsia="宋体" w:cs="宋体"/>
          <w:b/>
          <w:bCs/>
          <w:sz w:val="24"/>
          <w:szCs w:val="24"/>
          <w:lang w:val="en-US" w:eastAsia="zh-CN"/>
        </w:rPr>
        <w:t>线控器组件*1、冷媒连接管部件*1、安全阀排水管*1、包扎带*1、五心屏蔽线*1、出水接管、密封圈*1、墙孔套筒*1、密封胶泥*1、使用安装说明书*1、用户服务指南*1、墙孔套筒盖*2 水箱：线控器防水盒*1、电源线防水盒*1、说明书附件*1、转接头*2、出水喉喉箍*1、安全阀*1、水箱固定条*1、密封圈*2、电源*1</w:t>
      </w:r>
    </w:p>
    <w:p w14:paraId="31F5C644">
      <w:pPr>
        <w:numPr>
          <w:ilvl w:val="0"/>
          <w:numId w:val="10"/>
        </w:numPr>
        <w:snapToGrid w:val="0"/>
        <w:spacing w:line="500" w:lineRule="exact"/>
        <w:ind w:firstLine="480" w:firstLineChars="200"/>
        <w:rPr>
          <w:rStyle w:val="143"/>
          <w:rFonts w:hint="eastAsia" w:ascii="宋体" w:hAnsi="宋体" w:eastAsia="宋体" w:cs="宋体"/>
          <w:sz w:val="24"/>
        </w:rPr>
      </w:pPr>
      <w:r>
        <w:rPr>
          <w:rStyle w:val="143"/>
          <w:rFonts w:hint="eastAsia" w:ascii="宋体" w:hAnsi="宋体" w:cs="宋体"/>
          <w:sz w:val="24"/>
        </w:rPr>
        <w:t>采购清单中所列举的要求为一个基本的功能配置要求，为达到该要求，投标人需在采购清单中详细列明所提</w:t>
      </w:r>
      <w:r>
        <w:rPr>
          <w:rStyle w:val="143"/>
          <w:rFonts w:hint="eastAsia" w:ascii="宋体" w:hAnsi="宋体" w:eastAsia="宋体" w:cs="宋体"/>
          <w:sz w:val="24"/>
        </w:rPr>
        <w:t>供的品牌、型号、配置数量等具体信息，未提供或提供不全相关产品资料以及评标委员会根据投标人提供的资料认为所选品牌型号、配置信息不能达到招标文件的技术指标、功能要求及品牌档次的，则在评审时将作出对其不利的评定，并有可能导致被判定为重大偏离。</w:t>
      </w:r>
    </w:p>
    <w:p w14:paraId="7DA997EC">
      <w:pPr>
        <w:widowControl w:val="0"/>
        <w:numPr>
          <w:ilvl w:val="0"/>
          <w:numId w:val="0"/>
        </w:numPr>
        <w:snapToGrid w:val="0"/>
        <w:spacing w:line="500" w:lineRule="exact"/>
        <w:jc w:val="both"/>
        <w:rPr>
          <w:rStyle w:val="143"/>
          <w:rFonts w:hint="eastAsia" w:ascii="宋体" w:hAnsi="宋体" w:eastAsia="宋体" w:cs="宋体"/>
          <w:sz w:val="24"/>
        </w:rPr>
      </w:pPr>
    </w:p>
    <w:p w14:paraId="5F3B25B5">
      <w:pPr>
        <w:widowControl w:val="0"/>
        <w:numPr>
          <w:ilvl w:val="0"/>
          <w:numId w:val="0"/>
        </w:numPr>
        <w:snapToGrid w:val="0"/>
        <w:spacing w:line="500" w:lineRule="exact"/>
        <w:jc w:val="both"/>
        <w:rPr>
          <w:rStyle w:val="143"/>
          <w:rFonts w:hint="eastAsia" w:ascii="宋体" w:hAnsi="宋体" w:eastAsia="宋体" w:cs="宋体"/>
          <w:sz w:val="24"/>
        </w:rPr>
      </w:pPr>
    </w:p>
    <w:p w14:paraId="775B749C">
      <w:pPr>
        <w:widowControl w:val="0"/>
        <w:numPr>
          <w:ilvl w:val="0"/>
          <w:numId w:val="0"/>
        </w:numPr>
        <w:snapToGrid w:val="0"/>
        <w:spacing w:line="500" w:lineRule="exact"/>
        <w:jc w:val="both"/>
        <w:rPr>
          <w:rStyle w:val="143"/>
          <w:rFonts w:hint="eastAsia" w:ascii="宋体" w:hAnsi="宋体" w:eastAsia="宋体" w:cs="宋体"/>
          <w:sz w:val="24"/>
        </w:rPr>
      </w:pPr>
    </w:p>
    <w:p w14:paraId="41CAFE51">
      <w:pPr>
        <w:widowControl w:val="0"/>
        <w:numPr>
          <w:ilvl w:val="0"/>
          <w:numId w:val="0"/>
        </w:numPr>
        <w:snapToGrid w:val="0"/>
        <w:spacing w:line="500" w:lineRule="exact"/>
        <w:jc w:val="both"/>
        <w:rPr>
          <w:rStyle w:val="143"/>
          <w:rFonts w:hint="eastAsia" w:ascii="宋体" w:hAnsi="宋体" w:eastAsia="宋体" w:cs="宋体"/>
          <w:sz w:val="24"/>
        </w:rPr>
      </w:pPr>
    </w:p>
    <w:p w14:paraId="462EBB73">
      <w:pPr>
        <w:pStyle w:val="6"/>
        <w:bidi w:val="0"/>
        <w:jc w:val="center"/>
        <w:rPr>
          <w:rStyle w:val="143"/>
          <w:rFonts w:hint="eastAsia" w:ascii="宋体" w:hAnsi="宋体" w:eastAsia="宋体" w:cs="宋体"/>
          <w:sz w:val="24"/>
        </w:rPr>
      </w:pPr>
      <w:bookmarkStart w:id="23" w:name="_Toc194850127"/>
      <w:r>
        <w:rPr>
          <w:rFonts w:hint="eastAsia" w:ascii="宋体" w:hAnsi="宋体" w:eastAsia="宋体" w:cs="Times New Roman"/>
          <w:b/>
          <w:bCs/>
          <w:kern w:val="2"/>
          <w:sz w:val="24"/>
          <w:szCs w:val="24"/>
          <w:lang w:val="en-US" w:eastAsia="zh-CN" w:bidi="ar-SA"/>
        </w:rPr>
        <w:t>品牌推荐表</w:t>
      </w:r>
      <w:bookmarkEnd w:id="23"/>
    </w:p>
    <w:tbl>
      <w:tblPr>
        <w:tblStyle w:val="53"/>
        <w:tblW w:w="9360" w:type="dxa"/>
        <w:tblInd w:w="113" w:type="dxa"/>
        <w:tblLayout w:type="autofit"/>
        <w:tblCellMar>
          <w:top w:w="0" w:type="dxa"/>
          <w:left w:w="108" w:type="dxa"/>
          <w:bottom w:w="0" w:type="dxa"/>
          <w:right w:w="108" w:type="dxa"/>
        </w:tblCellMar>
      </w:tblPr>
      <w:tblGrid>
        <w:gridCol w:w="1034"/>
        <w:gridCol w:w="3421"/>
        <w:gridCol w:w="4905"/>
      </w:tblGrid>
      <w:tr w14:paraId="3A86BD09">
        <w:tblPrEx>
          <w:tblCellMar>
            <w:top w:w="0" w:type="dxa"/>
            <w:left w:w="108" w:type="dxa"/>
            <w:bottom w:w="0" w:type="dxa"/>
            <w:right w:w="108" w:type="dxa"/>
          </w:tblCellMar>
        </w:tblPrEx>
        <w:trPr>
          <w:trHeight w:val="501" w:hRule="atLeast"/>
          <w:tblHeader/>
        </w:trPr>
        <w:tc>
          <w:tcPr>
            <w:tcW w:w="9360" w:type="dxa"/>
            <w:gridSpan w:val="3"/>
            <w:tcBorders>
              <w:top w:val="single" w:color="auto" w:sz="4" w:space="0"/>
              <w:left w:val="single" w:color="auto" w:sz="4" w:space="0"/>
              <w:bottom w:val="single" w:color="auto" w:sz="4" w:space="0"/>
              <w:right w:val="single" w:color="auto" w:sz="4" w:space="0"/>
            </w:tcBorders>
            <w:noWrap/>
            <w:vAlign w:val="center"/>
          </w:tcPr>
          <w:p w14:paraId="5D320438">
            <w:pPr>
              <w:widowControl/>
              <w:spacing w:line="240" w:lineRule="auto"/>
              <w:ind w:firstLine="0" w:firstLineChars="0"/>
              <w:jc w:val="center"/>
              <w:rPr>
                <w:rFonts w:ascii="宋体" w:hAnsi="宋体" w:eastAsia="宋体" w:cs="宋体"/>
                <w:b/>
                <w:bCs/>
                <w:color w:val="000000"/>
                <w:kern w:val="0"/>
              </w:rPr>
            </w:pPr>
            <w:r>
              <w:rPr>
                <w:rFonts w:hint="eastAsia" w:ascii="宋体" w:hAnsi="宋体" w:eastAsia="宋体" w:cs="宋体"/>
                <w:b/>
                <w:bCs/>
                <w:color w:val="000000"/>
                <w:kern w:val="0"/>
              </w:rPr>
              <w:t>品牌推荐表</w:t>
            </w:r>
          </w:p>
        </w:tc>
      </w:tr>
      <w:tr w14:paraId="41E00DEC">
        <w:tblPrEx>
          <w:tblCellMar>
            <w:top w:w="0" w:type="dxa"/>
            <w:left w:w="108" w:type="dxa"/>
            <w:bottom w:w="0" w:type="dxa"/>
            <w:right w:w="108" w:type="dxa"/>
          </w:tblCellMar>
        </w:tblPrEx>
        <w:trPr>
          <w:trHeight w:val="501" w:hRule="atLeast"/>
          <w:tblHeader/>
        </w:trPr>
        <w:tc>
          <w:tcPr>
            <w:tcW w:w="1034" w:type="dxa"/>
            <w:tcBorders>
              <w:top w:val="nil"/>
              <w:left w:val="single" w:color="auto" w:sz="4" w:space="0"/>
              <w:bottom w:val="single" w:color="auto" w:sz="4" w:space="0"/>
              <w:right w:val="single" w:color="auto" w:sz="4" w:space="0"/>
            </w:tcBorders>
            <w:noWrap/>
            <w:vAlign w:val="center"/>
          </w:tcPr>
          <w:p w14:paraId="1B58195B">
            <w:pPr>
              <w:widowControl/>
              <w:spacing w:line="240" w:lineRule="auto"/>
              <w:ind w:firstLine="0" w:firstLineChars="0"/>
              <w:jc w:val="center"/>
              <w:rPr>
                <w:rFonts w:hint="eastAsia" w:ascii="宋体" w:hAnsi="宋体" w:eastAsia="宋体" w:cs="宋体"/>
                <w:b/>
                <w:bCs/>
                <w:color w:val="000000"/>
                <w:kern w:val="0"/>
              </w:rPr>
            </w:pPr>
            <w:r>
              <w:rPr>
                <w:rFonts w:hint="eastAsia" w:ascii="宋体" w:hAnsi="宋体" w:eastAsia="宋体" w:cs="宋体"/>
                <w:b/>
                <w:bCs/>
                <w:color w:val="000000"/>
                <w:kern w:val="0"/>
              </w:rPr>
              <w:t>序号</w:t>
            </w:r>
          </w:p>
        </w:tc>
        <w:tc>
          <w:tcPr>
            <w:tcW w:w="3421" w:type="dxa"/>
            <w:tcBorders>
              <w:top w:val="nil"/>
              <w:left w:val="nil"/>
              <w:bottom w:val="single" w:color="auto" w:sz="4" w:space="0"/>
              <w:right w:val="single" w:color="auto" w:sz="4" w:space="0"/>
            </w:tcBorders>
            <w:noWrap w:val="0"/>
            <w:vAlign w:val="center"/>
          </w:tcPr>
          <w:p w14:paraId="654E2A2F">
            <w:pPr>
              <w:widowControl/>
              <w:spacing w:line="240" w:lineRule="auto"/>
              <w:ind w:firstLine="0" w:firstLineChars="0"/>
              <w:jc w:val="center"/>
              <w:rPr>
                <w:rFonts w:hint="eastAsia" w:ascii="宋体" w:hAnsi="宋体" w:eastAsia="宋体" w:cs="宋体"/>
                <w:b/>
                <w:bCs/>
                <w:color w:val="000000"/>
                <w:kern w:val="0"/>
              </w:rPr>
            </w:pPr>
            <w:r>
              <w:rPr>
                <w:rFonts w:hint="eastAsia" w:ascii="宋体" w:hAnsi="宋体" w:eastAsia="宋体" w:cs="宋体"/>
                <w:b/>
                <w:bCs/>
                <w:color w:val="000000"/>
                <w:kern w:val="0"/>
              </w:rPr>
              <w:t>设备名称</w:t>
            </w:r>
          </w:p>
        </w:tc>
        <w:tc>
          <w:tcPr>
            <w:tcW w:w="4905" w:type="dxa"/>
            <w:tcBorders>
              <w:top w:val="nil"/>
              <w:left w:val="nil"/>
              <w:bottom w:val="single" w:color="auto" w:sz="4" w:space="0"/>
              <w:right w:val="single" w:color="auto" w:sz="4" w:space="0"/>
            </w:tcBorders>
            <w:noWrap/>
            <w:vAlign w:val="center"/>
          </w:tcPr>
          <w:p w14:paraId="2999C4FB">
            <w:pPr>
              <w:widowControl/>
              <w:spacing w:line="240" w:lineRule="auto"/>
              <w:ind w:firstLine="0" w:firstLineChars="0"/>
              <w:jc w:val="center"/>
              <w:rPr>
                <w:rFonts w:hint="eastAsia" w:ascii="宋体" w:hAnsi="宋体" w:eastAsia="宋体" w:cs="宋体"/>
                <w:b/>
                <w:bCs/>
                <w:color w:val="000000"/>
                <w:kern w:val="0"/>
              </w:rPr>
            </w:pPr>
            <w:r>
              <w:rPr>
                <w:rFonts w:hint="eastAsia" w:ascii="宋体" w:hAnsi="宋体" w:eastAsia="宋体" w:cs="宋体"/>
                <w:b/>
                <w:bCs/>
                <w:color w:val="000000"/>
                <w:kern w:val="0"/>
              </w:rPr>
              <w:t>推荐品牌</w:t>
            </w:r>
          </w:p>
        </w:tc>
      </w:tr>
      <w:tr w14:paraId="33D12CBD">
        <w:tblPrEx>
          <w:tblCellMar>
            <w:top w:w="0" w:type="dxa"/>
            <w:left w:w="108" w:type="dxa"/>
            <w:bottom w:w="0" w:type="dxa"/>
            <w:right w:w="108" w:type="dxa"/>
          </w:tblCellMar>
        </w:tblPrEx>
        <w:trPr>
          <w:trHeight w:val="1321" w:hRule="atLeast"/>
        </w:trPr>
        <w:tc>
          <w:tcPr>
            <w:tcW w:w="1034" w:type="dxa"/>
            <w:tcBorders>
              <w:top w:val="nil"/>
              <w:left w:val="single" w:color="auto" w:sz="4" w:space="0"/>
              <w:bottom w:val="single" w:color="auto" w:sz="4" w:space="0"/>
              <w:right w:val="single" w:color="auto" w:sz="4" w:space="0"/>
            </w:tcBorders>
            <w:noWrap/>
            <w:vAlign w:val="center"/>
          </w:tcPr>
          <w:p w14:paraId="28EFE2FD">
            <w:pPr>
              <w:widowControl/>
              <w:spacing w:line="240" w:lineRule="auto"/>
              <w:ind w:firstLine="0" w:firstLineChars="0"/>
              <w:jc w:val="center"/>
              <w:rPr>
                <w:rFonts w:hint="eastAsia" w:ascii="宋体" w:hAnsi="宋体" w:eastAsia="宋体" w:cs="宋体"/>
                <w:color w:val="000000"/>
                <w:kern w:val="0"/>
              </w:rPr>
            </w:pPr>
            <w:r>
              <w:rPr>
                <w:rFonts w:hint="eastAsia" w:ascii="宋体" w:hAnsi="宋体" w:eastAsia="宋体" w:cs="宋体"/>
                <w:color w:val="000000"/>
                <w:kern w:val="0"/>
              </w:rPr>
              <w:t>1</w:t>
            </w:r>
          </w:p>
        </w:tc>
        <w:tc>
          <w:tcPr>
            <w:tcW w:w="3421" w:type="dxa"/>
            <w:tcBorders>
              <w:top w:val="nil"/>
              <w:left w:val="nil"/>
              <w:bottom w:val="single" w:color="auto" w:sz="4" w:space="0"/>
              <w:right w:val="single" w:color="auto" w:sz="4" w:space="0"/>
            </w:tcBorders>
            <w:noWrap w:val="0"/>
            <w:vAlign w:val="center"/>
          </w:tcPr>
          <w:p w14:paraId="4E93F1D9">
            <w:pPr>
              <w:widowControl/>
              <w:spacing w:line="240" w:lineRule="auto"/>
              <w:ind w:firstLine="0" w:firstLineChars="0"/>
              <w:jc w:val="center"/>
              <w:rPr>
                <w:rFonts w:hint="eastAsia" w:ascii="宋体" w:hAnsi="宋体" w:eastAsia="宋体" w:cs="宋体"/>
                <w:kern w:val="0"/>
              </w:rPr>
            </w:pPr>
            <w:r>
              <w:rPr>
                <w:rFonts w:hint="eastAsia" w:ascii="宋体" w:hAnsi="宋体" w:eastAsia="宋体" w:cs="宋体"/>
                <w:sz w:val="24"/>
                <w:szCs w:val="24"/>
                <w:highlight w:val="none"/>
                <w:lang w:val="en-US" w:eastAsia="zh-CN"/>
              </w:rPr>
              <w:t>空气能热水器</w:t>
            </w:r>
          </w:p>
        </w:tc>
        <w:tc>
          <w:tcPr>
            <w:tcW w:w="4905" w:type="dxa"/>
            <w:tcBorders>
              <w:top w:val="nil"/>
              <w:left w:val="nil"/>
              <w:bottom w:val="single" w:color="auto" w:sz="4" w:space="0"/>
              <w:right w:val="single" w:color="auto" w:sz="4" w:space="0"/>
            </w:tcBorders>
            <w:noWrap/>
            <w:vAlign w:val="center"/>
          </w:tcPr>
          <w:p w14:paraId="664EEC7D">
            <w:pPr>
              <w:widowControl/>
              <w:spacing w:line="240" w:lineRule="auto"/>
              <w:ind w:firstLine="0" w:firstLineChars="0"/>
              <w:jc w:val="center"/>
              <w:rPr>
                <w:rFonts w:hint="eastAsia" w:ascii="宋体" w:hAnsi="宋体" w:eastAsia="宋体" w:cs="宋体"/>
                <w:color w:val="000000"/>
                <w:kern w:val="0"/>
              </w:rPr>
            </w:pPr>
            <w:r>
              <w:rPr>
                <w:rFonts w:hint="eastAsia" w:ascii="宋体" w:hAnsi="宋体" w:eastAsia="宋体" w:cs="宋体"/>
                <w:color w:val="000000"/>
                <w:kern w:val="0"/>
              </w:rPr>
              <w:t>鸿燕，天阳，AO史密斯</w:t>
            </w:r>
            <w:r>
              <w:rPr>
                <w:rFonts w:hint="eastAsia" w:ascii="宋体" w:hAnsi="宋体" w:cs="宋体"/>
                <w:color w:val="000000"/>
                <w:kern w:val="0"/>
                <w:sz w:val="22"/>
                <w:szCs w:val="28"/>
                <w:lang w:val="en-US" w:eastAsia="zh-CN" w:bidi="ar"/>
              </w:rPr>
              <w:t>等同等及以上品牌</w:t>
            </w:r>
          </w:p>
        </w:tc>
      </w:tr>
    </w:tbl>
    <w:p w14:paraId="09978DE1">
      <w:pPr>
        <w:snapToGrid w:val="0"/>
        <w:spacing w:line="500" w:lineRule="exact"/>
        <w:ind w:firstLine="482" w:firstLineChars="200"/>
        <w:rPr>
          <w:rStyle w:val="143"/>
          <w:rFonts w:ascii="宋体" w:hAnsi="宋体" w:cs="宋体"/>
          <w:b/>
          <w:bCs/>
          <w:sz w:val="24"/>
        </w:rPr>
      </w:pPr>
      <w:r>
        <w:rPr>
          <w:rStyle w:val="143"/>
          <w:rFonts w:hint="eastAsia" w:ascii="宋体" w:hAnsi="宋体" w:cs="宋体"/>
          <w:b/>
          <w:bCs/>
          <w:sz w:val="24"/>
          <w:lang w:val="en-US" w:eastAsia="zh-CN"/>
        </w:rPr>
        <w:t>2、</w:t>
      </w:r>
      <w:r>
        <w:rPr>
          <w:rStyle w:val="143"/>
          <w:rFonts w:hint="eastAsia" w:ascii="宋体" w:hAnsi="宋体" w:cs="宋体"/>
          <w:b/>
          <w:bCs/>
          <w:sz w:val="24"/>
        </w:rPr>
        <w:t>信用承诺</w:t>
      </w:r>
    </w:p>
    <w:p w14:paraId="44E7D1E8">
      <w:pPr>
        <w:snapToGrid w:val="0"/>
        <w:spacing w:line="500" w:lineRule="exact"/>
        <w:ind w:firstLine="482" w:firstLineChars="200"/>
        <w:rPr>
          <w:rStyle w:val="143"/>
          <w:rFonts w:ascii="宋体" w:hAnsi="宋体" w:cs="宋体"/>
          <w:b/>
          <w:bCs/>
          <w:sz w:val="24"/>
        </w:rPr>
      </w:pPr>
      <w:r>
        <w:rPr>
          <w:rStyle w:val="143"/>
          <w:rFonts w:hint="eastAsia" w:ascii="宋体" w:hAnsi="宋体" w:cs="宋体"/>
          <w:b/>
          <w:bCs/>
          <w:sz w:val="24"/>
        </w:rPr>
        <w:t>投标人必须保证投标的全部设备材料技术性能完全符合以上基本配置要求，保证在投标文件中说明的其他技术指标、产品资料、按照招标文件要求提供的案例、服务承诺、实施方案等是真实的，无条件同意一旦由专家或者使用单位或者设备到货后或者实施使用中发现技术指标、产品资料、案例、服务承诺、实施方案等与标书中说明不符或安装调试中达不到招标人集成要求，影响招标人按期正常使用的，招标人可以立即取消中标人的资格或解除合同，中标人需无条件同意。</w:t>
      </w:r>
    </w:p>
    <w:p w14:paraId="53BEA249">
      <w:pPr>
        <w:snapToGrid w:val="0"/>
        <w:spacing w:line="500" w:lineRule="exact"/>
        <w:ind w:firstLine="482" w:firstLineChars="200"/>
        <w:rPr>
          <w:rStyle w:val="143"/>
          <w:rFonts w:ascii="宋体" w:hAnsi="宋体" w:cs="宋体"/>
          <w:b/>
          <w:bCs/>
          <w:sz w:val="24"/>
        </w:rPr>
      </w:pPr>
      <w:r>
        <w:rPr>
          <w:rStyle w:val="143"/>
          <w:rFonts w:hint="eastAsia" w:ascii="宋体" w:hAnsi="宋体" w:cs="宋体"/>
          <w:b/>
          <w:bCs/>
          <w:sz w:val="24"/>
          <w:lang w:val="en-US"/>
        </w:rPr>
        <w:t>3、</w:t>
      </w:r>
      <w:r>
        <w:rPr>
          <w:rStyle w:val="143"/>
          <w:rFonts w:hint="eastAsia" w:ascii="宋体" w:hAnsi="宋体" w:cs="宋体"/>
          <w:b/>
          <w:bCs/>
          <w:sz w:val="24"/>
        </w:rPr>
        <w:t>原装说明</w:t>
      </w:r>
    </w:p>
    <w:p w14:paraId="6B1F66C1">
      <w:pPr>
        <w:snapToGrid w:val="0"/>
        <w:spacing w:line="500" w:lineRule="exact"/>
        <w:ind w:firstLine="480" w:firstLineChars="200"/>
        <w:rPr>
          <w:rFonts w:hint="eastAsia" w:ascii="宋体" w:hAnsi="宋体" w:cs="宋体"/>
          <w:b/>
          <w:bCs/>
          <w:sz w:val="24"/>
          <w:szCs w:val="24"/>
          <w:lang w:val="en-US" w:eastAsia="zh-CN"/>
        </w:rPr>
      </w:pPr>
      <w:r>
        <w:rPr>
          <w:rStyle w:val="143"/>
          <w:rFonts w:hint="eastAsia" w:ascii="宋体" w:hAnsi="宋体" w:cs="宋体"/>
          <w:sz w:val="24"/>
        </w:rPr>
        <w:t>所有设备</w:t>
      </w:r>
      <w:r>
        <w:rPr>
          <w:rStyle w:val="143"/>
          <w:rFonts w:hint="eastAsia" w:ascii="宋体" w:hAnsi="宋体" w:eastAsia="宋体" w:cs="宋体"/>
          <w:b/>
          <w:bCs/>
          <w:sz w:val="24"/>
          <w:u w:val="single"/>
          <w:lang w:val="en-US"/>
        </w:rPr>
        <w:t>须是原</w:t>
      </w:r>
      <w:r>
        <w:rPr>
          <w:rStyle w:val="143"/>
          <w:rFonts w:hint="eastAsia" w:ascii="宋体" w:hAnsi="宋体" w:eastAsia="宋体" w:cs="宋体"/>
          <w:b/>
          <w:bCs/>
          <w:sz w:val="24"/>
          <w:u w:val="single"/>
          <w:lang w:val="en-US" w:eastAsia="zh-CN"/>
        </w:rPr>
        <w:t>厂商</w:t>
      </w:r>
      <w:r>
        <w:rPr>
          <w:rStyle w:val="143"/>
          <w:rFonts w:hint="eastAsia" w:ascii="宋体" w:hAnsi="宋体" w:eastAsia="宋体" w:cs="宋体"/>
          <w:b/>
          <w:bCs/>
          <w:sz w:val="24"/>
          <w:u w:val="single"/>
          <w:lang w:val="en-US"/>
        </w:rPr>
        <w:t>包装到达采购方，未经招标人允许不得私自预先安装。</w:t>
      </w:r>
    </w:p>
    <w:bookmarkEnd w:id="20"/>
    <w:bookmarkEnd w:id="21"/>
    <w:bookmarkEnd w:id="22"/>
    <w:p w14:paraId="774C091B">
      <w:pPr>
        <w:pStyle w:val="30"/>
        <w:keepNext w:val="0"/>
        <w:keepLines w:val="0"/>
        <w:pageBreakBefore w:val="0"/>
        <w:kinsoku/>
        <w:wordWrap/>
        <w:topLinePunct w:val="0"/>
        <w:bidi w:val="0"/>
        <w:adjustRightInd w:val="0"/>
        <w:snapToGrid w:val="0"/>
        <w:spacing w:line="360" w:lineRule="auto"/>
        <w:ind w:firstLine="241" w:firstLineChars="100"/>
        <w:jc w:val="left"/>
        <w:rPr>
          <w:rFonts w:hint="eastAsia" w:ascii="宋体" w:hAnsi="Courier New" w:eastAsia="宋体" w:cs="Times New Roman"/>
          <w:b/>
          <w:bCs/>
          <w:color w:val="auto"/>
          <w:sz w:val="24"/>
          <w:szCs w:val="24"/>
          <w:lang w:val="en-US" w:eastAsia="zh-CN"/>
        </w:rPr>
      </w:pPr>
      <w:r>
        <w:rPr>
          <w:rFonts w:hint="eastAsia" w:hAnsi="Courier New" w:eastAsia="宋体" w:cs="Times New Roman"/>
          <w:b/>
          <w:bCs/>
          <w:color w:val="auto"/>
          <w:sz w:val="24"/>
          <w:szCs w:val="24"/>
          <w:lang w:val="en-US" w:eastAsia="zh-CN"/>
        </w:rPr>
        <w:t>三</w:t>
      </w:r>
      <w:r>
        <w:rPr>
          <w:rFonts w:hint="eastAsia" w:ascii="宋体" w:hAnsi="Courier New" w:eastAsia="宋体" w:cs="Times New Roman"/>
          <w:b/>
          <w:bCs/>
          <w:color w:val="auto"/>
          <w:sz w:val="24"/>
          <w:szCs w:val="24"/>
          <w:lang w:val="en-US" w:eastAsia="zh-CN"/>
        </w:rPr>
        <w:t>、商务要求</w:t>
      </w:r>
    </w:p>
    <w:p w14:paraId="4F2E2BCE">
      <w:pPr>
        <w:pStyle w:val="30"/>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Courier New" w:eastAsia="宋体" w:cs="Times New Roman"/>
          <w:b/>
          <w:bCs/>
          <w:color w:val="auto"/>
          <w:sz w:val="24"/>
          <w:szCs w:val="24"/>
          <w:highlight w:val="none"/>
          <w:lang w:val="en-US" w:eastAsia="zh-CN"/>
        </w:rPr>
      </w:pPr>
      <w:r>
        <w:rPr>
          <w:rFonts w:hint="eastAsia" w:ascii="宋体" w:hAnsi="Courier New" w:eastAsia="宋体" w:cs="Times New Roman"/>
          <w:b/>
          <w:bCs/>
          <w:color w:val="auto"/>
          <w:sz w:val="24"/>
          <w:szCs w:val="24"/>
          <w:highlight w:val="none"/>
          <w:lang w:val="en-US" w:eastAsia="zh-CN"/>
        </w:rPr>
        <w:t>1、项目投标报价要求</w:t>
      </w:r>
    </w:p>
    <w:p w14:paraId="20C145A9">
      <w:pPr>
        <w:pStyle w:val="30"/>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Style w:val="143"/>
          <w:rFonts w:hint="eastAsia" w:ascii="宋体" w:hAnsi="宋体" w:eastAsia="宋体" w:cs="宋体"/>
          <w:color w:val="auto"/>
          <w:sz w:val="24"/>
          <w:highlight w:val="none"/>
        </w:rPr>
      </w:pPr>
      <w:r>
        <w:rPr>
          <w:rFonts w:hint="eastAsia" w:ascii="宋体" w:hAnsi="Courier New" w:eastAsia="宋体" w:cs="Times New Roman"/>
          <w:b/>
          <w:bCs/>
          <w:color w:val="auto"/>
          <w:sz w:val="24"/>
          <w:szCs w:val="24"/>
          <w:highlight w:val="none"/>
          <w:lang w:val="en-US" w:eastAsia="zh-CN"/>
        </w:rPr>
        <w:t>1.1</w:t>
      </w:r>
      <w:r>
        <w:rPr>
          <w:rStyle w:val="143"/>
          <w:rFonts w:hint="eastAsia" w:ascii="宋体" w:hAnsi="宋体" w:eastAsia="宋体" w:cs="宋体"/>
          <w:b/>
          <w:bCs/>
          <w:color w:val="auto"/>
          <w:sz w:val="24"/>
          <w:highlight w:val="none"/>
        </w:rPr>
        <w:t>投标报价是履行合同的最终价格</w:t>
      </w:r>
      <w:r>
        <w:rPr>
          <w:rStyle w:val="143"/>
          <w:rFonts w:hint="eastAsia" w:ascii="宋体" w:hAnsi="宋体" w:eastAsia="宋体" w:cs="宋体"/>
          <w:color w:val="auto"/>
          <w:sz w:val="24"/>
          <w:highlight w:val="none"/>
        </w:rPr>
        <w:t>，应包括</w:t>
      </w:r>
      <w:r>
        <w:rPr>
          <w:rStyle w:val="143"/>
          <w:rFonts w:hint="eastAsia" w:ascii="宋体" w:hAnsi="宋体" w:eastAsia="宋体" w:cs="宋体"/>
          <w:color w:val="auto"/>
          <w:sz w:val="24"/>
          <w:highlight w:val="none"/>
          <w:lang w:val="en-US" w:eastAsia="zh-CN"/>
        </w:rPr>
        <w:t>货物、运输费、</w:t>
      </w:r>
      <w:r>
        <w:rPr>
          <w:rStyle w:val="143"/>
          <w:rFonts w:hint="eastAsia" w:ascii="宋体" w:hAnsi="宋体" w:eastAsia="宋体" w:cs="宋体"/>
          <w:color w:val="auto"/>
          <w:sz w:val="24"/>
          <w:highlight w:val="none"/>
        </w:rPr>
        <w:t>保险费、检测验收</w:t>
      </w:r>
      <w:r>
        <w:rPr>
          <w:rStyle w:val="143"/>
          <w:rFonts w:hint="eastAsia" w:ascii="宋体" w:hAnsi="宋体" w:eastAsia="宋体" w:cs="宋体"/>
          <w:color w:val="auto"/>
          <w:sz w:val="24"/>
          <w:highlight w:val="none"/>
          <w:lang w:val="en-US" w:eastAsia="zh-CN"/>
        </w:rPr>
        <w:t>费</w:t>
      </w:r>
      <w:r>
        <w:rPr>
          <w:rStyle w:val="143"/>
          <w:rFonts w:hint="eastAsia" w:ascii="宋体" w:hAnsi="宋体" w:eastAsia="宋体" w:cs="宋体"/>
          <w:color w:val="auto"/>
          <w:sz w:val="24"/>
          <w:highlight w:val="none"/>
        </w:rPr>
        <w:t>、税金、</w:t>
      </w:r>
      <w:r>
        <w:rPr>
          <w:rStyle w:val="143"/>
          <w:rFonts w:hint="eastAsia" w:ascii="宋体" w:hAnsi="宋体" w:eastAsia="宋体" w:cs="宋体"/>
          <w:color w:val="auto"/>
          <w:sz w:val="24"/>
          <w:highlight w:val="none"/>
          <w:lang w:val="en-US" w:eastAsia="zh-CN"/>
        </w:rPr>
        <w:t>辅材等</w:t>
      </w:r>
      <w:r>
        <w:rPr>
          <w:rStyle w:val="143"/>
          <w:rFonts w:hint="eastAsia" w:ascii="宋体" w:hAnsi="宋体" w:eastAsia="宋体" w:cs="宋体"/>
          <w:color w:val="auto"/>
          <w:sz w:val="24"/>
          <w:highlight w:val="none"/>
        </w:rPr>
        <w:t>质保期费用以及为完成本项目招标文件规定的所有工作所涉及到的</w:t>
      </w:r>
      <w:r>
        <w:rPr>
          <w:rStyle w:val="143"/>
          <w:rFonts w:hint="eastAsia" w:ascii="宋体" w:hAnsi="宋体" w:eastAsia="宋体" w:cs="宋体"/>
          <w:color w:val="auto"/>
          <w:sz w:val="24"/>
          <w:highlight w:val="none"/>
          <w:lang w:val="en-US" w:eastAsia="zh-CN"/>
        </w:rPr>
        <w:t>一</w:t>
      </w:r>
      <w:r>
        <w:rPr>
          <w:rStyle w:val="143"/>
          <w:rFonts w:hint="eastAsia" w:ascii="宋体" w:hAnsi="宋体" w:eastAsia="宋体" w:cs="宋体"/>
          <w:color w:val="auto"/>
          <w:sz w:val="24"/>
          <w:highlight w:val="none"/>
        </w:rPr>
        <w:t>切相关费用。投标人所投报的投标报价为投标人所能承受的整个项目的一次性最终最低报价，如有漏项，视同己包含在其它项目中，合同总价和单价不作调整。</w:t>
      </w:r>
    </w:p>
    <w:p w14:paraId="344FDE85">
      <w:pPr>
        <w:pStyle w:val="30"/>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Courier New" w:eastAsia="宋体" w:cs="Times New Roman"/>
          <w:b/>
          <w:bCs/>
          <w:color w:val="auto"/>
          <w:sz w:val="24"/>
          <w:szCs w:val="24"/>
          <w:highlight w:val="none"/>
          <w:lang w:val="en-US" w:eastAsia="zh-CN"/>
        </w:rPr>
      </w:pPr>
      <w:r>
        <w:rPr>
          <w:rFonts w:hint="eastAsia" w:ascii="宋体" w:hAnsi="Courier New" w:eastAsia="宋体" w:cs="Times New Roman"/>
          <w:b/>
          <w:bCs/>
          <w:color w:val="auto"/>
          <w:sz w:val="24"/>
          <w:szCs w:val="24"/>
          <w:highlight w:val="none"/>
          <w:lang w:val="en-US" w:eastAsia="zh-CN"/>
        </w:rPr>
        <w:t>1.</w:t>
      </w:r>
      <w:r>
        <w:rPr>
          <w:rFonts w:hint="eastAsia" w:ascii="宋体" w:hAnsi="Courier New" w:cs="Times New Roman"/>
          <w:b/>
          <w:bCs/>
          <w:color w:val="auto"/>
          <w:sz w:val="24"/>
          <w:szCs w:val="24"/>
          <w:highlight w:val="none"/>
          <w:lang w:val="en-US" w:eastAsia="zh-CN"/>
        </w:rPr>
        <w:t>2</w:t>
      </w:r>
      <w:r>
        <w:rPr>
          <w:rFonts w:hint="eastAsia" w:ascii="宋体" w:hAnsi="Courier New" w:eastAsia="宋体" w:cs="Times New Roman"/>
          <w:b/>
          <w:bCs/>
          <w:color w:val="auto"/>
          <w:sz w:val="24"/>
          <w:szCs w:val="24"/>
          <w:highlight w:val="none"/>
          <w:lang w:val="en-US" w:eastAsia="zh-CN"/>
        </w:rPr>
        <w:t>按国家规定由中标人缴纳的各种税收已包含在投标总价内，由中标人向税务机关缴纳。</w:t>
      </w:r>
    </w:p>
    <w:p w14:paraId="15D6ECA0">
      <w:pPr>
        <w:pStyle w:val="30"/>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Style w:val="143"/>
          <w:rFonts w:hint="eastAsia" w:ascii="宋体" w:hAnsi="宋体" w:eastAsia="宋体" w:cs="宋体"/>
          <w:b/>
          <w:bCs/>
          <w:color w:val="auto"/>
          <w:sz w:val="24"/>
          <w:highlight w:val="none"/>
          <w:lang w:val="en-US" w:eastAsia="zh-CN"/>
        </w:rPr>
      </w:pPr>
      <w:r>
        <w:rPr>
          <w:rStyle w:val="143"/>
          <w:rFonts w:hint="eastAsia" w:ascii="宋体" w:hAnsi="宋体" w:eastAsia="宋体" w:cs="宋体"/>
          <w:b/>
          <w:bCs/>
          <w:color w:val="auto"/>
          <w:sz w:val="24"/>
          <w:highlight w:val="none"/>
          <w:lang w:val="en-US" w:eastAsia="zh-CN"/>
        </w:rPr>
        <w:t>1.</w:t>
      </w:r>
      <w:r>
        <w:rPr>
          <w:rStyle w:val="143"/>
          <w:rFonts w:hint="eastAsia" w:ascii="宋体" w:hAnsi="宋体" w:cs="宋体"/>
          <w:b/>
          <w:bCs/>
          <w:color w:val="auto"/>
          <w:sz w:val="24"/>
          <w:highlight w:val="none"/>
          <w:lang w:val="en-US" w:eastAsia="zh-CN"/>
        </w:rPr>
        <w:t>3</w:t>
      </w:r>
      <w:r>
        <w:rPr>
          <w:rStyle w:val="143"/>
          <w:rFonts w:hint="eastAsia" w:ascii="宋体" w:hAnsi="宋体" w:eastAsia="宋体" w:cs="宋体"/>
          <w:b/>
          <w:bCs/>
          <w:color w:val="auto"/>
          <w:sz w:val="24"/>
          <w:highlight w:val="none"/>
          <w:lang w:val="en-US" w:eastAsia="zh-CN"/>
        </w:rPr>
        <w:t>本项目采购清单中数量为暂定量，合同价按实际完成量结算。</w:t>
      </w:r>
    </w:p>
    <w:p w14:paraId="638B24DE">
      <w:pPr>
        <w:pStyle w:val="3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Style w:val="143"/>
          <w:rFonts w:hint="eastAsia" w:ascii="宋体" w:hAnsi="宋体" w:eastAsia="宋体" w:cs="宋体"/>
          <w:color w:val="auto"/>
          <w:sz w:val="24"/>
          <w:highlight w:val="none"/>
          <w:lang w:val="en-US" w:eastAsia="zh-CN"/>
        </w:rPr>
      </w:pPr>
      <w:r>
        <w:rPr>
          <w:rStyle w:val="143"/>
          <w:rFonts w:hint="eastAsia" w:ascii="宋体" w:hAnsi="宋体" w:eastAsia="宋体" w:cs="宋体"/>
          <w:color w:val="auto"/>
          <w:sz w:val="24"/>
          <w:highlight w:val="none"/>
          <w:lang w:val="en-US" w:eastAsia="zh-CN"/>
        </w:rPr>
        <w:t>2、</w:t>
      </w:r>
      <w:r>
        <w:rPr>
          <w:rStyle w:val="143"/>
          <w:rFonts w:hint="eastAsia" w:ascii="宋体" w:hAnsi="宋体" w:eastAsia="宋体" w:cs="宋体"/>
          <w:color w:val="auto"/>
          <w:sz w:val="24"/>
          <w:highlight w:val="none"/>
          <w:lang w:val="zh-TW" w:eastAsia="zh-CN"/>
        </w:rPr>
        <w:t>建设周期</w:t>
      </w:r>
      <w:r>
        <w:rPr>
          <w:rStyle w:val="143"/>
          <w:rFonts w:hint="eastAsia" w:ascii="宋体" w:hAnsi="宋体" w:eastAsia="宋体" w:cs="宋体"/>
          <w:color w:val="auto"/>
          <w:sz w:val="24"/>
          <w:highlight w:val="none"/>
          <w:lang w:val="zh-TW" w:eastAsia="zh-TW"/>
        </w:rPr>
        <w:t>及地点</w:t>
      </w:r>
    </w:p>
    <w:p w14:paraId="39938ED9">
      <w:pPr>
        <w:pStyle w:val="3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Courier New" w:eastAsia="宋体" w:cs="Times New Roman"/>
          <w:b w:val="0"/>
          <w:bCs w:val="0"/>
          <w:color w:val="auto"/>
          <w:sz w:val="24"/>
          <w:szCs w:val="24"/>
          <w:highlight w:val="none"/>
          <w:lang w:val="en-US" w:eastAsia="zh-CN"/>
        </w:rPr>
      </w:pPr>
      <w:r>
        <w:rPr>
          <w:rFonts w:hint="eastAsia" w:ascii="宋体" w:hAnsi="Courier New" w:eastAsia="宋体" w:cs="Times New Roman"/>
          <w:b w:val="0"/>
          <w:bCs w:val="0"/>
          <w:color w:val="auto"/>
          <w:sz w:val="24"/>
          <w:szCs w:val="24"/>
          <w:highlight w:val="none"/>
          <w:lang w:val="en-US" w:eastAsia="zh-CN"/>
        </w:rPr>
        <w:t>2.1</w:t>
      </w:r>
      <w:r>
        <w:rPr>
          <w:rFonts w:hint="eastAsia" w:ascii="宋体" w:hAnsi="Courier New" w:eastAsia="宋体" w:cs="Times New Roman"/>
          <w:b w:val="0"/>
          <w:bCs w:val="0"/>
          <w:color w:val="auto"/>
          <w:sz w:val="24"/>
          <w:szCs w:val="24"/>
          <w:highlight w:val="none"/>
          <w:lang w:val="zh-TW" w:eastAsia="zh-CN"/>
        </w:rPr>
        <w:t>建设周期</w:t>
      </w:r>
      <w:r>
        <w:rPr>
          <w:rFonts w:hint="eastAsia" w:ascii="宋体" w:hAnsi="Courier New" w:eastAsia="宋体" w:cs="Times New Roman"/>
          <w:b w:val="0"/>
          <w:bCs w:val="0"/>
          <w:color w:val="auto"/>
          <w:sz w:val="24"/>
          <w:szCs w:val="24"/>
          <w:highlight w:val="none"/>
          <w:lang w:val="zh-TW" w:eastAsia="zh-TW"/>
        </w:rPr>
        <w:t>：</w:t>
      </w:r>
      <w:r>
        <w:rPr>
          <w:rFonts w:hint="eastAsia" w:ascii="宋体" w:hAnsi="Courier New" w:eastAsia="宋体" w:cs="Times New Roman"/>
          <w:b w:val="0"/>
          <w:bCs w:val="0"/>
          <w:color w:val="auto"/>
          <w:sz w:val="24"/>
          <w:szCs w:val="24"/>
          <w:highlight w:val="none"/>
          <w:lang w:val="zh-TW" w:eastAsia="zh-CN"/>
        </w:rPr>
        <w:t>签订合同</w:t>
      </w:r>
      <w:r>
        <w:rPr>
          <w:rFonts w:hint="eastAsia" w:ascii="宋体" w:hAnsi="Courier New" w:eastAsia="宋体" w:cs="Times New Roman"/>
          <w:b w:val="0"/>
          <w:bCs w:val="0"/>
          <w:color w:val="auto"/>
          <w:sz w:val="24"/>
          <w:szCs w:val="24"/>
          <w:highlight w:val="none"/>
          <w:lang w:val="en-US" w:eastAsia="zh-CN"/>
        </w:rPr>
        <w:t>甲方</w:t>
      </w:r>
      <w:r>
        <w:rPr>
          <w:rFonts w:hint="eastAsia" w:ascii="宋体" w:hAnsi="Courier New" w:eastAsia="宋体" w:cs="Times New Roman"/>
          <w:b w:val="0"/>
          <w:bCs w:val="0"/>
          <w:color w:val="auto"/>
          <w:sz w:val="24"/>
          <w:szCs w:val="24"/>
          <w:highlight w:val="none"/>
          <w:lang w:val="zh-TW" w:eastAsia="zh-CN"/>
        </w:rPr>
        <w:t>支付预付款后</w:t>
      </w:r>
      <w:r>
        <w:rPr>
          <w:rFonts w:hint="eastAsia" w:ascii="宋体" w:hAnsi="Courier New" w:eastAsia="宋体" w:cs="Times New Roman"/>
          <w:b w:val="0"/>
          <w:bCs w:val="0"/>
          <w:color w:val="auto"/>
          <w:sz w:val="24"/>
          <w:szCs w:val="24"/>
          <w:highlight w:val="none"/>
          <w:lang w:val="en-US" w:eastAsia="zh-CN"/>
        </w:rPr>
        <w:t>10</w:t>
      </w:r>
      <w:r>
        <w:rPr>
          <w:rFonts w:hint="eastAsia" w:ascii="宋体" w:hAnsi="Courier New" w:eastAsia="宋体" w:cs="Times New Roman"/>
          <w:b w:val="0"/>
          <w:bCs w:val="0"/>
          <w:color w:val="auto"/>
          <w:sz w:val="24"/>
          <w:szCs w:val="24"/>
          <w:highlight w:val="none"/>
          <w:lang w:val="zh-TW" w:eastAsia="zh-CN"/>
        </w:rPr>
        <w:t>天内安排发货，并运至甲方指定场地。</w:t>
      </w:r>
    </w:p>
    <w:p w14:paraId="5EF9122E">
      <w:pPr>
        <w:pStyle w:val="3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Courier New" w:eastAsia="宋体" w:cs="Times New Roman"/>
          <w:b w:val="0"/>
          <w:bCs w:val="0"/>
          <w:color w:val="auto"/>
          <w:sz w:val="24"/>
          <w:szCs w:val="24"/>
          <w:highlight w:val="none"/>
          <w:lang w:val="en-US" w:eastAsia="zh-CN"/>
        </w:rPr>
      </w:pPr>
      <w:r>
        <w:rPr>
          <w:rFonts w:hint="eastAsia" w:ascii="宋体" w:hAnsi="Courier New" w:eastAsia="宋体" w:cs="Times New Roman"/>
          <w:b w:val="0"/>
          <w:bCs w:val="0"/>
          <w:color w:val="auto"/>
          <w:sz w:val="24"/>
          <w:szCs w:val="24"/>
          <w:highlight w:val="none"/>
          <w:lang w:val="en-US" w:eastAsia="zh-CN"/>
        </w:rPr>
        <w:t>2.2</w:t>
      </w:r>
      <w:r>
        <w:rPr>
          <w:rFonts w:hint="eastAsia" w:ascii="宋体" w:hAnsi="Courier New" w:eastAsia="宋体" w:cs="Times New Roman"/>
          <w:b w:val="0"/>
          <w:bCs w:val="0"/>
          <w:color w:val="auto"/>
          <w:sz w:val="24"/>
          <w:szCs w:val="24"/>
          <w:highlight w:val="none"/>
          <w:lang w:val="zh-TW" w:eastAsia="zh-TW"/>
        </w:rPr>
        <w:t>实施地点：</w:t>
      </w:r>
      <w:r>
        <w:rPr>
          <w:rFonts w:hint="eastAsia" w:ascii="宋体" w:hAnsi="Courier New" w:eastAsia="宋体" w:cs="Times New Roman"/>
          <w:b w:val="0"/>
          <w:bCs w:val="0"/>
          <w:color w:val="auto"/>
          <w:sz w:val="24"/>
          <w:szCs w:val="24"/>
          <w:highlight w:val="none"/>
          <w:lang w:val="en-US" w:eastAsia="zh-CN"/>
        </w:rPr>
        <w:t>采购人指定地点</w:t>
      </w:r>
      <w:r>
        <w:rPr>
          <w:rFonts w:hint="eastAsia" w:ascii="宋体" w:hAnsi="Courier New" w:eastAsia="宋体" w:cs="Times New Roman"/>
          <w:b w:val="0"/>
          <w:bCs w:val="0"/>
          <w:color w:val="auto"/>
          <w:sz w:val="24"/>
          <w:szCs w:val="24"/>
          <w:highlight w:val="none"/>
          <w:lang w:val="zh-TW" w:eastAsia="zh-TW"/>
        </w:rPr>
        <w:t>。</w:t>
      </w:r>
    </w:p>
    <w:p w14:paraId="37EA2113">
      <w:pPr>
        <w:pStyle w:val="30"/>
        <w:keepNext w:val="0"/>
        <w:keepLines w:val="0"/>
        <w:pageBreakBefore w:val="0"/>
        <w:kinsoku/>
        <w:wordWrap/>
        <w:topLinePunct w:val="0"/>
        <w:bidi w:val="0"/>
        <w:adjustRightInd w:val="0"/>
        <w:snapToGrid w:val="0"/>
        <w:spacing w:line="360" w:lineRule="auto"/>
        <w:ind w:firstLine="480" w:firstLineChars="200"/>
        <w:jc w:val="left"/>
        <w:rPr>
          <w:rFonts w:hint="eastAsia" w:ascii="宋体" w:hAnsi="Courier New" w:eastAsia="宋体" w:cs="Times New Roman"/>
          <w:b/>
          <w:bCs/>
          <w:color w:val="auto"/>
          <w:sz w:val="24"/>
          <w:szCs w:val="24"/>
          <w:highlight w:val="none"/>
          <w:lang w:val="en-US" w:eastAsia="zh-CN"/>
        </w:rPr>
      </w:pPr>
      <w:r>
        <w:rPr>
          <w:rFonts w:hint="eastAsia" w:ascii="宋体" w:hAnsi="Courier New" w:eastAsia="宋体" w:cs="Times New Roman"/>
          <w:b w:val="0"/>
          <w:bCs w:val="0"/>
          <w:color w:val="auto"/>
          <w:sz w:val="24"/>
          <w:szCs w:val="24"/>
          <w:highlight w:val="none"/>
          <w:lang w:val="zh-TW" w:eastAsia="zh-TW"/>
        </w:rPr>
        <w:t>▲</w:t>
      </w:r>
      <w:r>
        <w:rPr>
          <w:rFonts w:hint="eastAsia" w:ascii="宋体" w:hAnsi="Courier New" w:eastAsia="宋体" w:cs="Times New Roman"/>
          <w:b/>
          <w:bCs/>
          <w:color w:val="auto"/>
          <w:sz w:val="24"/>
          <w:szCs w:val="24"/>
          <w:highlight w:val="none"/>
          <w:lang w:val="en-US" w:eastAsia="zh-CN"/>
        </w:rPr>
        <w:t>3、</w:t>
      </w:r>
      <w:r>
        <w:rPr>
          <w:rFonts w:hint="eastAsia" w:ascii="宋体" w:hAnsi="Courier New" w:eastAsia="宋体" w:cs="Times New Roman"/>
          <w:b/>
          <w:bCs/>
          <w:color w:val="auto"/>
          <w:sz w:val="24"/>
          <w:szCs w:val="24"/>
          <w:highlight w:val="none"/>
          <w:lang w:val="zh-TW" w:eastAsia="zh-TW"/>
        </w:rPr>
        <w:t>质保期（免费维修期）</w:t>
      </w:r>
    </w:p>
    <w:p w14:paraId="765AF8E5">
      <w:pPr>
        <w:pStyle w:val="30"/>
        <w:keepNext w:val="0"/>
        <w:keepLines w:val="0"/>
        <w:pageBreakBefore w:val="0"/>
        <w:kinsoku/>
        <w:wordWrap/>
        <w:topLinePunct w:val="0"/>
        <w:bidi w:val="0"/>
        <w:adjustRightInd w:val="0"/>
        <w:snapToGrid w:val="0"/>
        <w:spacing w:line="360" w:lineRule="auto"/>
        <w:ind w:firstLine="480" w:firstLineChars="200"/>
        <w:jc w:val="left"/>
        <w:rPr>
          <w:rFonts w:hint="eastAsia" w:ascii="宋体" w:hAnsi="Courier New" w:eastAsia="宋体" w:cs="Times New Roman"/>
          <w:b w:val="0"/>
          <w:bCs w:val="0"/>
          <w:color w:val="auto"/>
          <w:sz w:val="24"/>
          <w:szCs w:val="24"/>
          <w:highlight w:val="none"/>
          <w:lang w:val="zh-TW" w:eastAsia="zh-TW"/>
        </w:rPr>
      </w:pPr>
      <w:r>
        <w:rPr>
          <w:rFonts w:hint="eastAsia" w:ascii="宋体" w:hAnsi="Courier New" w:eastAsia="宋体" w:cs="Times New Roman"/>
          <w:b w:val="0"/>
          <w:bCs w:val="0"/>
          <w:color w:val="auto"/>
          <w:sz w:val="24"/>
          <w:szCs w:val="24"/>
          <w:highlight w:val="none"/>
          <w:lang w:val="zh-TW" w:eastAsia="zh-TW"/>
        </w:rPr>
        <w:t>3.1本项目质保期为验收合格之日起</w:t>
      </w:r>
      <w:r>
        <w:rPr>
          <w:rFonts w:hint="eastAsia" w:ascii="宋体" w:hAnsi="Courier New" w:eastAsia="宋体" w:cs="Times New Roman"/>
          <w:b w:val="0"/>
          <w:bCs w:val="0"/>
          <w:color w:val="auto"/>
          <w:sz w:val="24"/>
          <w:szCs w:val="24"/>
          <w:highlight w:val="none"/>
          <w:lang w:val="en-US" w:eastAsia="zh-CN"/>
        </w:rPr>
        <w:t>5</w:t>
      </w:r>
      <w:r>
        <w:rPr>
          <w:rFonts w:hint="eastAsia" w:ascii="宋体" w:hAnsi="Courier New" w:eastAsia="宋体" w:cs="Times New Roman"/>
          <w:b w:val="0"/>
          <w:bCs w:val="0"/>
          <w:color w:val="auto"/>
          <w:sz w:val="24"/>
          <w:szCs w:val="24"/>
          <w:highlight w:val="none"/>
          <w:lang w:val="zh-TW" w:eastAsia="zh-TW"/>
        </w:rPr>
        <w:t>年或以上。因</w:t>
      </w:r>
      <w:r>
        <w:rPr>
          <w:rFonts w:hint="eastAsia" w:ascii="宋体" w:hAnsi="Courier New" w:cs="Times New Roman"/>
          <w:b w:val="0"/>
          <w:bCs w:val="0"/>
          <w:color w:val="auto"/>
          <w:sz w:val="24"/>
          <w:szCs w:val="24"/>
          <w:highlight w:val="none"/>
          <w:lang w:val="zh-TW" w:eastAsia="zh-CN"/>
        </w:rPr>
        <w:t>产品</w:t>
      </w:r>
      <w:r>
        <w:rPr>
          <w:rFonts w:hint="eastAsia" w:ascii="宋体" w:hAnsi="Courier New" w:eastAsia="宋体" w:cs="Times New Roman"/>
          <w:b w:val="0"/>
          <w:bCs w:val="0"/>
          <w:color w:val="auto"/>
          <w:sz w:val="24"/>
          <w:szCs w:val="24"/>
          <w:highlight w:val="none"/>
          <w:lang w:val="zh-TW" w:eastAsia="zh-TW"/>
        </w:rPr>
        <w:t>本身质量问题，由中标人负责免费解决（因采购人使用不当或其他人为因素造成的故障除外）；</w:t>
      </w:r>
    </w:p>
    <w:p w14:paraId="5A42BBD6">
      <w:pPr>
        <w:pStyle w:val="30"/>
        <w:keepNext w:val="0"/>
        <w:keepLines w:val="0"/>
        <w:pageBreakBefore w:val="0"/>
        <w:kinsoku/>
        <w:wordWrap/>
        <w:topLinePunct w:val="0"/>
        <w:bidi w:val="0"/>
        <w:adjustRightInd w:val="0"/>
        <w:snapToGrid w:val="0"/>
        <w:spacing w:line="360" w:lineRule="auto"/>
        <w:ind w:firstLine="480" w:firstLineChars="200"/>
        <w:jc w:val="left"/>
        <w:rPr>
          <w:rFonts w:hint="eastAsia" w:ascii="宋体" w:hAnsi="Courier New" w:eastAsia="宋体" w:cs="Times New Roman"/>
          <w:b w:val="0"/>
          <w:bCs w:val="0"/>
          <w:color w:val="auto"/>
          <w:sz w:val="24"/>
          <w:szCs w:val="24"/>
          <w:highlight w:val="none"/>
          <w:lang w:val="zh-TW" w:eastAsia="zh-TW"/>
        </w:rPr>
      </w:pPr>
      <w:r>
        <w:rPr>
          <w:rFonts w:hint="eastAsia" w:ascii="宋体" w:hAnsi="Courier New" w:eastAsia="宋体" w:cs="Times New Roman"/>
          <w:b w:val="0"/>
          <w:bCs w:val="0"/>
          <w:color w:val="auto"/>
          <w:sz w:val="24"/>
          <w:szCs w:val="24"/>
          <w:highlight w:val="none"/>
          <w:lang w:val="zh-TW" w:eastAsia="zh-TW"/>
        </w:rPr>
        <w:t>3.</w:t>
      </w:r>
      <w:r>
        <w:rPr>
          <w:rFonts w:hint="eastAsia" w:ascii="宋体" w:hAnsi="Courier New" w:eastAsia="宋体" w:cs="Times New Roman"/>
          <w:b w:val="0"/>
          <w:bCs w:val="0"/>
          <w:color w:val="auto"/>
          <w:sz w:val="24"/>
          <w:szCs w:val="24"/>
          <w:highlight w:val="none"/>
          <w:lang w:val="en-US" w:eastAsia="zh-CN"/>
        </w:rPr>
        <w:t>2</w:t>
      </w:r>
      <w:r>
        <w:rPr>
          <w:rFonts w:hint="eastAsia" w:ascii="宋体" w:hAnsi="Courier New" w:eastAsia="宋体" w:cs="Times New Roman"/>
          <w:b w:val="0"/>
          <w:bCs w:val="0"/>
          <w:color w:val="auto"/>
          <w:sz w:val="24"/>
          <w:szCs w:val="24"/>
          <w:highlight w:val="none"/>
          <w:lang w:val="zh-TW" w:eastAsia="zh-TW"/>
        </w:rPr>
        <w:t>在质保期内提供7*24小时（不分节假日）技术支持热线电话（固话、手机）服务。如电话响应无法解决，则24小时内响应、48小时内修复；</w:t>
      </w:r>
    </w:p>
    <w:p w14:paraId="1411401F">
      <w:pPr>
        <w:pStyle w:val="30"/>
        <w:keepNext w:val="0"/>
        <w:keepLines w:val="0"/>
        <w:pageBreakBefore w:val="0"/>
        <w:kinsoku/>
        <w:wordWrap/>
        <w:topLinePunct w:val="0"/>
        <w:bidi w:val="0"/>
        <w:adjustRightInd w:val="0"/>
        <w:snapToGrid w:val="0"/>
        <w:spacing w:line="360" w:lineRule="auto"/>
        <w:ind w:firstLine="480" w:firstLineChars="200"/>
        <w:jc w:val="left"/>
        <w:rPr>
          <w:rFonts w:hint="eastAsia" w:ascii="宋体" w:hAnsi="Courier New" w:eastAsia="宋体" w:cs="Times New Roman"/>
          <w:b w:val="0"/>
          <w:bCs w:val="0"/>
          <w:color w:val="auto"/>
          <w:sz w:val="24"/>
          <w:szCs w:val="24"/>
          <w:highlight w:val="none"/>
          <w:lang w:val="zh-TW" w:eastAsia="zh-TW"/>
        </w:rPr>
      </w:pPr>
      <w:r>
        <w:rPr>
          <w:rFonts w:hint="eastAsia" w:ascii="宋体" w:hAnsi="Courier New" w:eastAsia="宋体" w:cs="Times New Roman"/>
          <w:b w:val="0"/>
          <w:bCs w:val="0"/>
          <w:color w:val="auto"/>
          <w:sz w:val="24"/>
          <w:szCs w:val="24"/>
          <w:highlight w:val="none"/>
          <w:lang w:val="zh-TW" w:eastAsia="zh-TW"/>
        </w:rPr>
        <w:t>3.</w:t>
      </w:r>
      <w:r>
        <w:rPr>
          <w:rFonts w:hint="eastAsia" w:ascii="宋体" w:hAnsi="Courier New" w:eastAsia="宋体" w:cs="Times New Roman"/>
          <w:b w:val="0"/>
          <w:bCs w:val="0"/>
          <w:color w:val="auto"/>
          <w:sz w:val="24"/>
          <w:szCs w:val="24"/>
          <w:highlight w:val="none"/>
          <w:lang w:val="en-US" w:eastAsia="zh-CN"/>
        </w:rPr>
        <w:t>3</w:t>
      </w:r>
      <w:r>
        <w:rPr>
          <w:rFonts w:hint="eastAsia" w:ascii="宋体" w:hAnsi="Courier New" w:eastAsia="宋体" w:cs="Times New Roman"/>
          <w:b w:val="0"/>
          <w:bCs w:val="0"/>
          <w:color w:val="auto"/>
          <w:sz w:val="24"/>
          <w:szCs w:val="24"/>
          <w:highlight w:val="none"/>
          <w:lang w:val="zh-TW" w:eastAsia="zh-TW"/>
        </w:rPr>
        <w:t>在质保期内如有部件损坏，中标人应立即予以更换、维修，如不能立即修复的，必须提供相同型号的配件给采购人使用，以确保采购人的日常工作不受影响；</w:t>
      </w:r>
    </w:p>
    <w:p w14:paraId="676B995E">
      <w:pPr>
        <w:pStyle w:val="30"/>
        <w:keepNext w:val="0"/>
        <w:keepLines w:val="0"/>
        <w:pageBreakBefore w:val="0"/>
        <w:kinsoku/>
        <w:wordWrap/>
        <w:topLinePunct w:val="0"/>
        <w:bidi w:val="0"/>
        <w:adjustRightInd w:val="0"/>
        <w:snapToGrid w:val="0"/>
        <w:spacing w:line="360" w:lineRule="auto"/>
        <w:ind w:firstLine="480" w:firstLineChars="200"/>
        <w:jc w:val="left"/>
        <w:rPr>
          <w:rFonts w:hint="eastAsia" w:ascii="宋体" w:hAnsi="Courier New" w:eastAsia="宋体" w:cs="Times New Roman"/>
          <w:b w:val="0"/>
          <w:bCs w:val="0"/>
          <w:color w:val="auto"/>
          <w:sz w:val="24"/>
          <w:szCs w:val="24"/>
          <w:highlight w:val="none"/>
          <w:lang w:val="zh-TW" w:eastAsia="zh-TW"/>
        </w:rPr>
      </w:pPr>
      <w:r>
        <w:rPr>
          <w:rFonts w:hint="eastAsia" w:ascii="宋体" w:hAnsi="Courier New" w:cs="Times New Roman"/>
          <w:b w:val="0"/>
          <w:bCs w:val="0"/>
          <w:color w:val="auto"/>
          <w:sz w:val="24"/>
          <w:szCs w:val="24"/>
          <w:highlight w:val="none"/>
          <w:lang w:val="en-US" w:eastAsia="zh-CN"/>
        </w:rPr>
        <w:t>3.4</w:t>
      </w:r>
      <w:r>
        <w:rPr>
          <w:rFonts w:hint="eastAsia" w:ascii="宋体" w:hAnsi="Courier New" w:eastAsia="宋体" w:cs="Times New Roman"/>
          <w:b w:val="0"/>
          <w:bCs w:val="0"/>
          <w:color w:val="auto"/>
          <w:sz w:val="24"/>
          <w:szCs w:val="24"/>
          <w:highlight w:val="none"/>
          <w:lang w:val="zh-TW" w:eastAsia="zh-TW"/>
        </w:rPr>
        <w:t>提供关于产品质量保证承诺；免费保修期的承诺；免费保修期外的服务承诺；免费提供终身技术支持服务承诺；</w:t>
      </w:r>
    </w:p>
    <w:p w14:paraId="2BB612BA">
      <w:pPr>
        <w:pStyle w:val="30"/>
        <w:keepNext w:val="0"/>
        <w:keepLines w:val="0"/>
        <w:pageBreakBefore w:val="0"/>
        <w:kinsoku/>
        <w:wordWrap/>
        <w:topLinePunct w:val="0"/>
        <w:bidi w:val="0"/>
        <w:adjustRightInd w:val="0"/>
        <w:snapToGrid w:val="0"/>
        <w:spacing w:line="360" w:lineRule="auto"/>
        <w:ind w:firstLine="480" w:firstLineChars="200"/>
        <w:jc w:val="left"/>
        <w:rPr>
          <w:rFonts w:hint="eastAsia" w:ascii="宋体" w:hAnsi="Courier New" w:eastAsia="宋体" w:cs="Times New Roman"/>
          <w:b w:val="0"/>
          <w:bCs w:val="0"/>
          <w:color w:val="auto"/>
          <w:sz w:val="24"/>
          <w:szCs w:val="24"/>
          <w:highlight w:val="none"/>
          <w:lang w:val="zh-TW" w:eastAsia="zh-TW"/>
        </w:rPr>
      </w:pPr>
      <w:r>
        <w:rPr>
          <w:rFonts w:hint="eastAsia" w:ascii="宋体" w:hAnsi="Courier New" w:eastAsia="宋体" w:cs="Times New Roman"/>
          <w:b w:val="0"/>
          <w:bCs w:val="0"/>
          <w:color w:val="auto"/>
          <w:sz w:val="24"/>
          <w:szCs w:val="24"/>
          <w:highlight w:val="none"/>
          <w:lang w:val="zh-TW" w:eastAsia="zh-TW"/>
        </w:rPr>
        <w:t>质保期内，与维修</w:t>
      </w:r>
      <w:r>
        <w:rPr>
          <w:rFonts w:hint="eastAsia" w:ascii="宋体" w:hAnsi="Courier New" w:cs="Times New Roman"/>
          <w:b w:val="0"/>
          <w:bCs w:val="0"/>
          <w:color w:val="auto"/>
          <w:sz w:val="24"/>
          <w:szCs w:val="24"/>
          <w:highlight w:val="none"/>
          <w:lang w:val="zh-TW" w:eastAsia="zh-CN"/>
        </w:rPr>
        <w:t>维护</w:t>
      </w:r>
      <w:r>
        <w:rPr>
          <w:rFonts w:hint="eastAsia" w:ascii="宋体" w:hAnsi="Courier New" w:eastAsia="宋体" w:cs="Times New Roman"/>
          <w:b w:val="0"/>
          <w:bCs w:val="0"/>
          <w:color w:val="auto"/>
          <w:sz w:val="24"/>
          <w:szCs w:val="24"/>
          <w:highlight w:val="none"/>
          <w:lang w:val="zh-TW" w:eastAsia="zh-TW"/>
        </w:rPr>
        <w:t>相关的所有费用</w:t>
      </w:r>
      <w:r>
        <w:rPr>
          <w:rFonts w:hint="eastAsia" w:ascii="宋体" w:hAnsi="Courier New" w:cs="Times New Roman"/>
          <w:b w:val="0"/>
          <w:bCs w:val="0"/>
          <w:color w:val="auto"/>
          <w:sz w:val="24"/>
          <w:szCs w:val="24"/>
          <w:highlight w:val="none"/>
          <w:lang w:val="zh-TW" w:eastAsia="zh-CN"/>
        </w:rPr>
        <w:t>包含在合同总价中</w:t>
      </w:r>
      <w:r>
        <w:rPr>
          <w:rFonts w:hint="eastAsia" w:ascii="宋体" w:hAnsi="Courier New" w:eastAsia="宋体" w:cs="Times New Roman"/>
          <w:b w:val="0"/>
          <w:bCs w:val="0"/>
          <w:color w:val="auto"/>
          <w:sz w:val="24"/>
          <w:szCs w:val="24"/>
          <w:highlight w:val="none"/>
          <w:lang w:val="zh-TW" w:eastAsia="zh-TW"/>
        </w:rPr>
        <w:t>。</w:t>
      </w:r>
    </w:p>
    <w:p w14:paraId="7768B084">
      <w:pPr>
        <w:pStyle w:val="30"/>
        <w:keepNext w:val="0"/>
        <w:keepLines w:val="0"/>
        <w:pageBreakBefore w:val="0"/>
        <w:kinsoku/>
        <w:wordWrap/>
        <w:topLinePunct w:val="0"/>
        <w:bidi w:val="0"/>
        <w:adjustRightInd w:val="0"/>
        <w:snapToGrid w:val="0"/>
        <w:spacing w:line="360" w:lineRule="auto"/>
        <w:ind w:firstLine="480" w:firstLineChars="200"/>
        <w:jc w:val="left"/>
        <w:rPr>
          <w:rFonts w:hint="default" w:ascii="宋体" w:hAnsi="Courier New" w:eastAsia="宋体" w:cs="Times New Roman"/>
          <w:b/>
          <w:bCs/>
          <w:color w:val="auto"/>
          <w:sz w:val="24"/>
          <w:szCs w:val="24"/>
          <w:highlight w:val="none"/>
          <w:lang w:val="en-US" w:eastAsia="zh-CN"/>
        </w:rPr>
      </w:pPr>
      <w:r>
        <w:rPr>
          <w:rFonts w:hint="eastAsia" w:ascii="宋体" w:hAnsi="Courier New" w:eastAsia="宋体" w:cs="Times New Roman"/>
          <w:b w:val="0"/>
          <w:bCs w:val="0"/>
          <w:color w:val="auto"/>
          <w:sz w:val="24"/>
          <w:szCs w:val="24"/>
          <w:highlight w:val="none"/>
          <w:lang w:val="zh-TW" w:eastAsia="zh-TW"/>
        </w:rPr>
        <w:t>▲</w:t>
      </w:r>
      <w:r>
        <w:rPr>
          <w:rFonts w:hint="eastAsia" w:ascii="宋体" w:hAnsi="Courier New" w:cs="Times New Roman"/>
          <w:b/>
          <w:bCs/>
          <w:color w:val="auto"/>
          <w:sz w:val="24"/>
          <w:szCs w:val="24"/>
          <w:highlight w:val="none"/>
          <w:lang w:val="en-US" w:eastAsia="zh-CN"/>
        </w:rPr>
        <w:t>4</w:t>
      </w:r>
      <w:r>
        <w:rPr>
          <w:rFonts w:hint="eastAsia" w:ascii="宋体" w:hAnsi="Courier New" w:eastAsia="宋体" w:cs="Times New Roman"/>
          <w:b/>
          <w:bCs/>
          <w:color w:val="auto"/>
          <w:sz w:val="24"/>
          <w:szCs w:val="24"/>
          <w:highlight w:val="none"/>
          <w:lang w:val="en-US" w:eastAsia="zh-CN"/>
        </w:rPr>
        <w:t>、质量要求</w:t>
      </w:r>
    </w:p>
    <w:p w14:paraId="1CDF529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4.1施工过程中，因项目施工产生的水、电、管理费等一切其它相关费用，由中标单位承担。</w:t>
      </w:r>
    </w:p>
    <w:p w14:paraId="088AA78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4.2</w:t>
      </w:r>
      <w:r>
        <w:rPr>
          <w:rFonts w:hint="eastAsia" w:ascii="宋体" w:hAnsi="宋体" w:eastAsia="宋体" w:cs="宋体"/>
          <w:color w:val="auto"/>
          <w:kern w:val="2"/>
          <w:sz w:val="24"/>
          <w:szCs w:val="24"/>
          <w:highlight w:val="none"/>
          <w:lang w:val="en-US" w:eastAsia="zh-CN" w:bidi="ar-SA"/>
        </w:rPr>
        <w:t>在签订合同前，中标人必须按采购人的要求进行整改或更换产品，若在规定时间内，无法提供经采购人审查合格的产品，以致无法按招标文件约定签订合同，所有责任由中标人自行承担。</w:t>
      </w:r>
    </w:p>
    <w:p w14:paraId="0A7A344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4.3投标人</w:t>
      </w:r>
      <w:r>
        <w:rPr>
          <w:rFonts w:hint="eastAsia" w:ascii="宋体" w:hAnsi="宋体" w:eastAsia="宋体" w:cs="宋体"/>
          <w:color w:val="auto"/>
          <w:kern w:val="2"/>
          <w:sz w:val="24"/>
          <w:szCs w:val="24"/>
          <w:highlight w:val="none"/>
          <w:lang w:val="en-US" w:eastAsia="zh-CN" w:bidi="ar-SA"/>
        </w:rPr>
        <w:t>提供的货物必须是全新的原装优质产品（包括所有零部件、元器件、附件、备件），符合国家现行的技术标准和技术规范，确保产品使用安全，并须提供相关产品的产品合格证、产品说明书和安装说明等资料。</w:t>
      </w:r>
    </w:p>
    <w:p w14:paraId="0057E08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4.4</w:t>
      </w:r>
      <w:r>
        <w:rPr>
          <w:rFonts w:hint="eastAsia" w:ascii="宋体" w:hAnsi="宋体" w:eastAsia="宋体" w:cs="宋体"/>
          <w:color w:val="auto"/>
          <w:kern w:val="2"/>
          <w:sz w:val="24"/>
          <w:szCs w:val="24"/>
          <w:highlight w:val="none"/>
          <w:lang w:val="en-US" w:eastAsia="zh-CN" w:bidi="ar-SA"/>
        </w:rPr>
        <w:t>投标人应列出详细的产品配置清单（包括各主要零部件的厂家或品牌、型号和规格、数量等）</w:t>
      </w:r>
      <w:r>
        <w:rPr>
          <w:rFonts w:hint="eastAsia" w:ascii="宋体" w:hAnsi="宋体" w:cs="宋体"/>
          <w:color w:val="auto"/>
          <w:kern w:val="2"/>
          <w:sz w:val="24"/>
          <w:szCs w:val="24"/>
          <w:highlight w:val="none"/>
          <w:lang w:val="en-US" w:eastAsia="zh-CN" w:bidi="ar-SA"/>
        </w:rPr>
        <w:t>。</w:t>
      </w:r>
    </w:p>
    <w:p w14:paraId="328944D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4.5为保障项目质量及进度要求，投标人需充分考虑拟派项目人员的配置及技术能力，施工期间，确保项目相关人员安全文明施工及现场成品保护</w:t>
      </w:r>
      <w:r>
        <w:rPr>
          <w:rFonts w:hint="eastAsia" w:ascii="宋体" w:hAnsi="Courier New" w:eastAsia="宋体" w:cs="Times New Roman"/>
          <w:b w:val="0"/>
          <w:bCs w:val="0"/>
          <w:color w:val="auto"/>
          <w:kern w:val="2"/>
          <w:sz w:val="24"/>
          <w:szCs w:val="24"/>
          <w:highlight w:val="none"/>
          <w:lang w:val="en-US" w:eastAsia="zh-CN" w:bidi="ar-SA"/>
        </w:rPr>
        <w:t>。</w:t>
      </w:r>
    </w:p>
    <w:p w14:paraId="3012F1E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5、</w:t>
      </w:r>
      <w:r>
        <w:rPr>
          <w:rFonts w:hint="eastAsia" w:ascii="宋体" w:hAnsi="宋体" w:eastAsia="宋体" w:cs="宋体"/>
          <w:b/>
          <w:bCs/>
          <w:color w:val="auto"/>
          <w:kern w:val="2"/>
          <w:sz w:val="24"/>
          <w:szCs w:val="24"/>
          <w:highlight w:val="none"/>
          <w:lang w:val="en-US" w:eastAsia="zh-CN" w:bidi="ar-SA"/>
        </w:rPr>
        <w:t>验收标准</w:t>
      </w:r>
    </w:p>
    <w:p w14:paraId="1C68567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根据中华人民共和国现行技术标准，按招标文件以及合同规定的验收评定标准等规范由采购单位组织验收。</w:t>
      </w:r>
    </w:p>
    <w:p w14:paraId="1A5D3F1B">
      <w:pPr>
        <w:snapToGrid w:val="0"/>
        <w:spacing w:line="360" w:lineRule="auto"/>
        <w:ind w:firstLine="480" w:firstLineChars="200"/>
        <w:jc w:val="left"/>
        <w:rPr>
          <w:rFonts w:hint="eastAsia" w:ascii="宋体" w:hAnsi="Courier New" w:cs="Times New Roman"/>
          <w:b w:val="0"/>
          <w:bCs w:val="0"/>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5.1</w:t>
      </w:r>
      <w:r>
        <w:rPr>
          <w:rFonts w:hint="eastAsia" w:ascii="宋体" w:hAnsi="宋体" w:eastAsia="宋体" w:cs="宋体"/>
          <w:color w:val="auto"/>
          <w:kern w:val="2"/>
          <w:sz w:val="24"/>
          <w:szCs w:val="24"/>
          <w:highlight w:val="none"/>
          <w:lang w:val="en-US" w:eastAsia="zh-CN" w:bidi="ar-SA"/>
        </w:rPr>
        <w:t>中标人应提供</w:t>
      </w:r>
      <w:r>
        <w:rPr>
          <w:rFonts w:hint="eastAsia" w:ascii="宋体" w:hAnsi="宋体" w:cs="宋体"/>
          <w:color w:val="auto"/>
          <w:kern w:val="2"/>
          <w:sz w:val="24"/>
          <w:szCs w:val="24"/>
          <w:highlight w:val="none"/>
          <w:lang w:val="en-US" w:eastAsia="zh-CN" w:bidi="ar-SA"/>
        </w:rPr>
        <w:t>产品</w:t>
      </w:r>
      <w:r>
        <w:rPr>
          <w:rFonts w:hint="eastAsia" w:ascii="宋体" w:hAnsi="宋体" w:eastAsia="宋体" w:cs="宋体"/>
          <w:color w:val="auto"/>
          <w:kern w:val="2"/>
          <w:sz w:val="24"/>
          <w:szCs w:val="24"/>
          <w:highlight w:val="none"/>
          <w:lang w:val="en-US" w:eastAsia="zh-CN" w:bidi="ar-SA"/>
        </w:rPr>
        <w:t>的有效检验文件，</w:t>
      </w:r>
      <w:r>
        <w:rPr>
          <w:rFonts w:hint="eastAsia" w:ascii="宋体" w:hAnsi="宋体" w:cs="宋体"/>
          <w:color w:val="auto"/>
          <w:kern w:val="2"/>
          <w:sz w:val="24"/>
          <w:szCs w:val="24"/>
          <w:highlight w:val="none"/>
          <w:lang w:val="en-US" w:eastAsia="zh-CN" w:bidi="ar-SA"/>
        </w:rPr>
        <w:t>针对施工质量，应提供过程记录及质量证明文件，</w:t>
      </w:r>
      <w:r>
        <w:rPr>
          <w:rFonts w:hint="eastAsia" w:ascii="宋体" w:hAnsi="宋体" w:eastAsia="宋体" w:cs="宋体"/>
          <w:color w:val="auto"/>
          <w:kern w:val="2"/>
          <w:sz w:val="24"/>
          <w:szCs w:val="24"/>
          <w:highlight w:val="none"/>
          <w:lang w:val="en-US" w:eastAsia="zh-CN" w:bidi="ar-SA"/>
        </w:rPr>
        <w:t>经</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认可后，与合同的性能指标一起作为</w:t>
      </w:r>
      <w:r>
        <w:rPr>
          <w:rFonts w:hint="eastAsia" w:ascii="宋体" w:hAnsi="宋体" w:cs="宋体"/>
          <w:color w:val="auto"/>
          <w:kern w:val="2"/>
          <w:sz w:val="24"/>
          <w:szCs w:val="24"/>
          <w:highlight w:val="none"/>
          <w:lang w:val="en-US" w:eastAsia="zh-CN" w:bidi="ar-SA"/>
        </w:rPr>
        <w:t>项目</w:t>
      </w:r>
      <w:r>
        <w:rPr>
          <w:rFonts w:hint="eastAsia" w:ascii="宋体" w:hAnsi="宋体" w:eastAsia="宋体" w:cs="宋体"/>
          <w:color w:val="auto"/>
          <w:kern w:val="2"/>
          <w:sz w:val="24"/>
          <w:szCs w:val="24"/>
          <w:highlight w:val="none"/>
          <w:lang w:val="en-US" w:eastAsia="zh-CN" w:bidi="ar-SA"/>
        </w:rPr>
        <w:t>验收标准</w:t>
      </w:r>
      <w:r>
        <w:rPr>
          <w:rFonts w:hint="eastAsia" w:ascii="宋体" w:hAnsi="宋体" w:cs="宋体"/>
          <w:color w:val="auto"/>
          <w:kern w:val="2"/>
          <w:sz w:val="24"/>
          <w:szCs w:val="24"/>
          <w:highlight w:val="none"/>
          <w:lang w:val="en-US" w:eastAsia="zh-CN" w:bidi="ar-SA"/>
        </w:rPr>
        <w:t>。</w:t>
      </w:r>
    </w:p>
    <w:p w14:paraId="30B09036">
      <w:pPr>
        <w:snapToGrid w:val="0"/>
        <w:spacing w:line="360"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Courier New" w:cs="Times New Roman"/>
          <w:b w:val="0"/>
          <w:bCs w:val="0"/>
          <w:color w:val="auto"/>
          <w:kern w:val="2"/>
          <w:sz w:val="24"/>
          <w:szCs w:val="24"/>
          <w:highlight w:val="none"/>
          <w:lang w:val="en-US" w:eastAsia="zh-CN" w:bidi="ar-SA"/>
        </w:rPr>
        <w:t>5.2</w:t>
      </w:r>
      <w:r>
        <w:rPr>
          <w:rFonts w:hint="eastAsia" w:ascii="宋体" w:hAnsi="宋体" w:cs="宋体"/>
          <w:color w:val="auto"/>
          <w:kern w:val="2"/>
          <w:sz w:val="24"/>
          <w:szCs w:val="24"/>
          <w:highlight w:val="none"/>
          <w:lang w:val="en-US" w:eastAsia="zh-CN" w:bidi="ar-SA"/>
        </w:rPr>
        <w:t>项目</w:t>
      </w:r>
      <w:r>
        <w:rPr>
          <w:rFonts w:hint="eastAsia" w:ascii="宋体" w:hAnsi="Courier New" w:eastAsia="宋体" w:cs="Times New Roman"/>
          <w:b w:val="0"/>
          <w:bCs w:val="0"/>
          <w:color w:val="auto"/>
          <w:kern w:val="2"/>
          <w:sz w:val="24"/>
          <w:szCs w:val="24"/>
          <w:highlight w:val="none"/>
          <w:lang w:val="en-US" w:eastAsia="zh-CN" w:bidi="ar-SA"/>
        </w:rPr>
        <w:t>验收内容包括但不限于施工工艺、材料质量等方面</w:t>
      </w:r>
      <w:r>
        <w:rPr>
          <w:rFonts w:hint="eastAsia" w:ascii="宋体" w:hAnsi="Courier New" w:cs="Times New Roman"/>
          <w:b w:val="0"/>
          <w:bCs w:val="0"/>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项目</w:t>
      </w:r>
      <w:r>
        <w:rPr>
          <w:rFonts w:hint="eastAsia" w:ascii="宋体" w:hAnsi="宋体" w:eastAsia="宋体" w:cs="宋体"/>
          <w:color w:val="auto"/>
          <w:kern w:val="2"/>
          <w:sz w:val="24"/>
          <w:szCs w:val="24"/>
          <w:highlight w:val="none"/>
          <w:lang w:val="en-US" w:eastAsia="zh-CN" w:bidi="ar-SA"/>
        </w:rPr>
        <w:t>验收合格后，双方共同签署验收合格证书，验收中发现达不到验收标准或合同规定的性能指标，中标人必须</w:t>
      </w:r>
      <w:r>
        <w:rPr>
          <w:rFonts w:hint="eastAsia" w:ascii="宋体" w:hAnsi="宋体" w:cs="宋体"/>
          <w:color w:val="auto"/>
          <w:kern w:val="2"/>
          <w:sz w:val="24"/>
          <w:szCs w:val="24"/>
          <w:highlight w:val="none"/>
          <w:lang w:val="en-US" w:eastAsia="zh-CN" w:bidi="ar-SA"/>
        </w:rPr>
        <w:t>无偿整改</w:t>
      </w:r>
      <w:r>
        <w:rPr>
          <w:rFonts w:hint="eastAsia" w:ascii="宋体" w:hAnsi="宋体" w:eastAsia="宋体" w:cs="宋体"/>
          <w:color w:val="auto"/>
          <w:kern w:val="2"/>
          <w:sz w:val="24"/>
          <w:szCs w:val="24"/>
          <w:highlight w:val="none"/>
          <w:lang w:val="en-US" w:eastAsia="zh-CN" w:bidi="ar-SA"/>
        </w:rPr>
        <w:t>，并负担由此给</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造成的损失，直到验收合格为止。</w:t>
      </w:r>
    </w:p>
    <w:p w14:paraId="2A9375A5">
      <w:pPr>
        <w:snapToGrid w:val="0"/>
        <w:spacing w:line="360"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5.3</w:t>
      </w:r>
      <w:r>
        <w:rPr>
          <w:rFonts w:hint="eastAsia" w:ascii="宋体" w:hAnsi="宋体" w:eastAsia="宋体" w:cs="宋体"/>
          <w:color w:val="auto"/>
          <w:kern w:val="2"/>
          <w:sz w:val="24"/>
          <w:szCs w:val="24"/>
          <w:highlight w:val="none"/>
          <w:lang w:val="en-US" w:eastAsia="zh-CN" w:bidi="ar-SA"/>
        </w:rPr>
        <w:t>中标人应在投标文件中提供设备验收标准和检测办法，并在验收中提供</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认可的相应检测手段，验收标准应符合有关的国家、地方、行业的标准，如若中标，经</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确认后作为验收的依据。</w:t>
      </w:r>
    </w:p>
    <w:p w14:paraId="5B98CA0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Courier New" w:eastAsia="宋体" w:cs="Times New Roman"/>
          <w:b/>
          <w:bCs/>
          <w:color w:val="auto"/>
          <w:sz w:val="24"/>
          <w:szCs w:val="24"/>
          <w:highlight w:val="none"/>
          <w:lang w:val="en-US" w:eastAsia="zh-CN"/>
        </w:rPr>
      </w:pPr>
      <w:r>
        <w:rPr>
          <w:rFonts w:hint="eastAsia" w:ascii="宋体" w:hAnsi="宋体" w:cs="宋体"/>
          <w:color w:val="auto"/>
          <w:sz w:val="24"/>
          <w:highlight w:val="none"/>
          <w:lang w:val="en-US" w:eastAsia="zh-CN"/>
        </w:rPr>
        <w:t>5.4.</w:t>
      </w:r>
      <w:r>
        <w:rPr>
          <w:rFonts w:hint="eastAsia" w:ascii="宋体" w:hAnsi="宋体" w:cs="宋体"/>
          <w:color w:val="auto"/>
          <w:sz w:val="24"/>
          <w:highlight w:val="none"/>
        </w:rPr>
        <w:t>验收费用均由中标人承担。</w:t>
      </w:r>
    </w:p>
    <w:p w14:paraId="2A1FADAD">
      <w:pPr>
        <w:pStyle w:val="30"/>
        <w:keepNext w:val="0"/>
        <w:keepLines w:val="0"/>
        <w:pageBreakBefore w:val="0"/>
        <w:kinsoku/>
        <w:wordWrap/>
        <w:topLinePunct w:val="0"/>
        <w:bidi w:val="0"/>
        <w:adjustRightInd w:val="0"/>
        <w:snapToGrid w:val="0"/>
        <w:spacing w:line="360" w:lineRule="auto"/>
        <w:ind w:firstLine="482" w:firstLineChars="200"/>
        <w:jc w:val="left"/>
        <w:rPr>
          <w:rFonts w:hint="eastAsia" w:ascii="宋体" w:hAnsi="Courier New" w:eastAsia="宋体" w:cs="Times New Roman"/>
          <w:b/>
          <w:bCs/>
          <w:color w:val="auto"/>
          <w:sz w:val="24"/>
          <w:szCs w:val="24"/>
          <w:highlight w:val="none"/>
          <w:lang w:val="en-US" w:eastAsia="zh-CN"/>
        </w:rPr>
      </w:pPr>
      <w:r>
        <w:rPr>
          <w:rFonts w:hint="eastAsia" w:hAnsi="Courier New" w:cs="Times New Roman"/>
          <w:b/>
          <w:bCs/>
          <w:color w:val="auto"/>
          <w:sz w:val="24"/>
          <w:szCs w:val="24"/>
          <w:highlight w:val="none"/>
          <w:lang w:val="en-US" w:eastAsia="zh-CN"/>
        </w:rPr>
        <w:t>6</w:t>
      </w:r>
      <w:r>
        <w:rPr>
          <w:rFonts w:hint="eastAsia" w:ascii="宋体" w:hAnsi="Courier New" w:eastAsia="宋体" w:cs="Times New Roman"/>
          <w:b/>
          <w:bCs/>
          <w:color w:val="auto"/>
          <w:sz w:val="24"/>
          <w:szCs w:val="24"/>
          <w:highlight w:val="none"/>
          <w:lang w:val="en-US" w:eastAsia="zh-CN"/>
        </w:rPr>
        <w:t>、付款方式</w:t>
      </w:r>
    </w:p>
    <w:p w14:paraId="3B8B9A02">
      <w:pPr>
        <w:pStyle w:val="30"/>
        <w:keepNext w:val="0"/>
        <w:keepLines w:val="0"/>
        <w:pageBreakBefore w:val="0"/>
        <w:kinsoku/>
        <w:wordWrap/>
        <w:topLinePunct w:val="0"/>
        <w:bidi w:val="0"/>
        <w:adjustRightInd w:val="0"/>
        <w:snapToGrid w:val="0"/>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第一次支付：合同签订后5天内支付30%合同款作为预付款；</w:t>
      </w:r>
    </w:p>
    <w:p w14:paraId="7793221B">
      <w:pPr>
        <w:pStyle w:val="30"/>
        <w:keepNext w:val="0"/>
        <w:keepLines w:val="0"/>
        <w:pageBreakBefore w:val="0"/>
        <w:kinsoku/>
        <w:wordWrap/>
        <w:topLinePunct w:val="0"/>
        <w:bidi w:val="0"/>
        <w:adjustRightInd w:val="0"/>
        <w:snapToGrid w:val="0"/>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第二次支付：设备运至甲方指定地点并经验收合格后5天内付至合同款的90%；</w:t>
      </w:r>
    </w:p>
    <w:p w14:paraId="3F0B0D71">
      <w:pPr>
        <w:pStyle w:val="30"/>
        <w:keepNext w:val="0"/>
        <w:keepLines w:val="0"/>
        <w:pageBreakBefore w:val="0"/>
        <w:kinsoku/>
        <w:wordWrap/>
        <w:topLinePunct w:val="0"/>
        <w:bidi w:val="0"/>
        <w:adjustRightInd w:val="0"/>
        <w:snapToGrid w:val="0"/>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第三次支付：甲方完成设备安装调试后，5天内支付剩余10%尾款。</w:t>
      </w:r>
    </w:p>
    <w:p w14:paraId="2FC932EA">
      <w:pPr>
        <w:pStyle w:val="30"/>
        <w:keepNext w:val="0"/>
        <w:keepLines w:val="0"/>
        <w:pageBreakBefore w:val="0"/>
        <w:kinsoku/>
        <w:wordWrap/>
        <w:topLinePunct w:val="0"/>
        <w:bidi w:val="0"/>
        <w:adjustRightInd w:val="0"/>
        <w:snapToGrid w:val="0"/>
        <w:spacing w:line="360" w:lineRule="auto"/>
        <w:ind w:firstLine="482" w:firstLineChars="200"/>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注：设备安装调试期间，</w:t>
      </w:r>
      <w:r>
        <w:rPr>
          <w:rFonts w:hint="eastAsia" w:hAnsi="宋体" w:cs="宋体"/>
          <w:b/>
          <w:bCs/>
          <w:color w:val="auto"/>
          <w:sz w:val="24"/>
          <w:highlight w:val="none"/>
          <w:lang w:val="en-US" w:eastAsia="zh-CN"/>
        </w:rPr>
        <w:t>投标供应商</w:t>
      </w:r>
      <w:r>
        <w:rPr>
          <w:rFonts w:hint="eastAsia" w:ascii="宋体" w:hAnsi="宋体" w:eastAsia="宋体" w:cs="宋体"/>
          <w:b/>
          <w:bCs/>
          <w:color w:val="auto"/>
          <w:sz w:val="24"/>
          <w:highlight w:val="none"/>
          <w:lang w:val="en-US" w:eastAsia="zh-CN"/>
        </w:rPr>
        <w:t>应无条件协助、指导。</w:t>
      </w:r>
    </w:p>
    <w:p w14:paraId="042D5E61">
      <w:pPr>
        <w:pStyle w:val="30"/>
        <w:keepNext w:val="0"/>
        <w:keepLines w:val="0"/>
        <w:pageBreakBefore w:val="0"/>
        <w:kinsoku/>
        <w:wordWrap/>
        <w:topLinePunct w:val="0"/>
        <w:bidi w:val="0"/>
        <w:adjustRightInd w:val="0"/>
        <w:snapToGrid w:val="0"/>
        <w:spacing w:line="360" w:lineRule="auto"/>
        <w:ind w:firstLine="482" w:firstLineChars="200"/>
        <w:jc w:val="left"/>
        <w:rPr>
          <w:rFonts w:hint="default" w:ascii="宋体" w:hAnsi="Courier New" w:eastAsia="宋体" w:cs="Times New Roman"/>
          <w:color w:val="auto"/>
          <w:sz w:val="24"/>
          <w:szCs w:val="24"/>
          <w:highlight w:val="none"/>
          <w:lang w:val="en-US" w:eastAsia="zh-CN"/>
        </w:rPr>
      </w:pPr>
      <w:r>
        <w:rPr>
          <w:rFonts w:hint="eastAsia" w:ascii="宋体" w:hAnsi="宋体" w:cs="宋体"/>
          <w:b/>
          <w:bCs/>
          <w:color w:val="auto"/>
          <w:sz w:val="24"/>
          <w:highlight w:val="none"/>
          <w:lang w:val="en-US" w:eastAsia="zh-CN"/>
        </w:rPr>
        <w:t>7</w:t>
      </w:r>
      <w:r>
        <w:rPr>
          <w:rFonts w:hint="eastAsia" w:ascii="宋体" w:hAnsi="宋体" w:eastAsia="宋体" w:cs="宋体"/>
          <w:b/>
          <w:bCs/>
          <w:color w:val="auto"/>
          <w:sz w:val="24"/>
          <w:highlight w:val="none"/>
          <w:lang w:val="en-US" w:eastAsia="zh-CN"/>
        </w:rPr>
        <w:t>、</w:t>
      </w:r>
      <w:r>
        <w:rPr>
          <w:rFonts w:hint="eastAsia" w:ascii="宋体" w:hAnsi="Courier New" w:eastAsia="宋体" w:cs="Times New Roman"/>
          <w:b/>
          <w:bCs/>
          <w:color w:val="auto"/>
          <w:sz w:val="24"/>
          <w:szCs w:val="24"/>
          <w:highlight w:val="none"/>
          <w:lang w:val="en-US" w:eastAsia="zh-CN"/>
        </w:rPr>
        <w:t>合同签订</w:t>
      </w:r>
    </w:p>
    <w:p w14:paraId="222CA861">
      <w:pPr>
        <w:pStyle w:val="30"/>
        <w:keepNext w:val="0"/>
        <w:keepLines w:val="0"/>
        <w:pageBreakBefore w:val="0"/>
        <w:kinsoku/>
        <w:wordWrap/>
        <w:topLinePunct w:val="0"/>
        <w:bidi w:val="0"/>
        <w:adjustRightInd w:val="0"/>
        <w:snapToGrid w:val="0"/>
        <w:spacing w:line="360" w:lineRule="auto"/>
        <w:ind w:firstLine="480" w:firstLineChars="200"/>
        <w:jc w:val="left"/>
        <w:rPr>
          <w:rFonts w:hint="eastAsia" w:ascii="宋体" w:hAnsi="Courier New" w:eastAsia="宋体" w:cs="Times New Roman"/>
          <w:color w:val="auto"/>
          <w:sz w:val="24"/>
          <w:szCs w:val="24"/>
          <w:highlight w:val="none"/>
          <w:lang w:val="en-US" w:eastAsia="zh-CN"/>
        </w:rPr>
      </w:pPr>
      <w:r>
        <w:rPr>
          <w:rFonts w:hint="eastAsia" w:ascii="宋体" w:hAnsi="Courier New" w:eastAsia="宋体" w:cs="Times New Roman"/>
          <w:color w:val="auto"/>
          <w:sz w:val="24"/>
          <w:szCs w:val="24"/>
          <w:highlight w:val="none"/>
          <w:lang w:val="en-US" w:eastAsia="zh-CN"/>
        </w:rPr>
        <w:t>中标单位在收到《中标通知书》后20日内与</w:t>
      </w:r>
      <w:r>
        <w:rPr>
          <w:rFonts w:hint="eastAsia" w:hAnsi="Courier New" w:eastAsia="宋体" w:cs="Times New Roman"/>
          <w:color w:val="auto"/>
          <w:sz w:val="24"/>
          <w:szCs w:val="24"/>
          <w:highlight w:val="none"/>
          <w:lang w:val="en-US" w:eastAsia="zh-CN"/>
        </w:rPr>
        <w:t>采购单位</w:t>
      </w:r>
      <w:r>
        <w:rPr>
          <w:rFonts w:hint="eastAsia" w:ascii="宋体" w:hAnsi="Courier New" w:eastAsia="宋体" w:cs="Times New Roman"/>
          <w:color w:val="auto"/>
          <w:sz w:val="24"/>
          <w:szCs w:val="24"/>
          <w:highlight w:val="none"/>
          <w:lang w:val="en-US" w:eastAsia="zh-CN"/>
        </w:rPr>
        <w:t>签订合同。</w:t>
      </w:r>
    </w:p>
    <w:p w14:paraId="3E55854C">
      <w:pPr>
        <w:snapToGrid w:val="0"/>
        <w:spacing w:line="360" w:lineRule="auto"/>
        <w:jc w:val="center"/>
        <w:rPr>
          <w:rFonts w:hint="eastAsia" w:ascii="宋体" w:hAnsi="宋体" w:cs="宋体"/>
          <w:b/>
          <w:bCs/>
          <w:color w:val="0D0D0D"/>
          <w:sz w:val="32"/>
          <w:szCs w:val="32"/>
        </w:rPr>
      </w:pPr>
    </w:p>
    <w:p w14:paraId="0ACEBEBD">
      <w:pPr>
        <w:snapToGrid w:val="0"/>
        <w:spacing w:line="360" w:lineRule="auto"/>
        <w:jc w:val="center"/>
        <w:rPr>
          <w:rFonts w:hint="eastAsia" w:ascii="宋体" w:hAnsi="宋体" w:cs="宋体"/>
          <w:b/>
          <w:bCs/>
          <w:color w:val="0D0D0D"/>
          <w:sz w:val="32"/>
          <w:szCs w:val="32"/>
        </w:rPr>
      </w:pPr>
    </w:p>
    <w:p w14:paraId="52EBAFC5">
      <w:pPr>
        <w:snapToGrid w:val="0"/>
        <w:spacing w:line="360" w:lineRule="auto"/>
        <w:jc w:val="center"/>
        <w:rPr>
          <w:rFonts w:hint="eastAsia" w:ascii="宋体" w:hAnsi="宋体" w:cs="宋体"/>
          <w:b/>
          <w:bCs/>
          <w:color w:val="0D0D0D"/>
          <w:sz w:val="32"/>
          <w:szCs w:val="32"/>
        </w:rPr>
      </w:pPr>
    </w:p>
    <w:p w14:paraId="5330D7B4">
      <w:pPr>
        <w:snapToGrid w:val="0"/>
        <w:spacing w:line="360" w:lineRule="auto"/>
        <w:jc w:val="center"/>
        <w:rPr>
          <w:rFonts w:hint="eastAsia" w:ascii="宋体" w:hAnsi="宋体" w:cs="宋体"/>
          <w:b/>
          <w:bCs/>
          <w:color w:val="0D0D0D"/>
          <w:sz w:val="32"/>
          <w:szCs w:val="32"/>
        </w:rPr>
      </w:pPr>
    </w:p>
    <w:p w14:paraId="68DC1C1A">
      <w:pPr>
        <w:snapToGrid w:val="0"/>
        <w:spacing w:line="360" w:lineRule="auto"/>
        <w:jc w:val="center"/>
        <w:rPr>
          <w:rFonts w:hint="eastAsia" w:ascii="宋体" w:hAnsi="宋体" w:cs="宋体"/>
          <w:b/>
          <w:bCs/>
          <w:color w:val="0D0D0D"/>
          <w:sz w:val="32"/>
          <w:szCs w:val="32"/>
        </w:rPr>
      </w:pPr>
    </w:p>
    <w:p w14:paraId="76BAFECE">
      <w:pPr>
        <w:snapToGrid w:val="0"/>
        <w:spacing w:line="360" w:lineRule="auto"/>
        <w:jc w:val="center"/>
        <w:rPr>
          <w:rFonts w:hint="eastAsia" w:ascii="宋体" w:hAnsi="宋体" w:cs="宋体"/>
          <w:b/>
          <w:bCs/>
          <w:color w:val="0D0D0D"/>
          <w:sz w:val="32"/>
          <w:szCs w:val="32"/>
        </w:rPr>
      </w:pPr>
    </w:p>
    <w:p w14:paraId="079A3400">
      <w:pPr>
        <w:snapToGrid w:val="0"/>
        <w:spacing w:line="360" w:lineRule="auto"/>
        <w:jc w:val="center"/>
        <w:rPr>
          <w:rFonts w:hint="eastAsia" w:ascii="宋体" w:hAnsi="宋体" w:cs="宋体"/>
          <w:b/>
          <w:bCs/>
          <w:color w:val="0D0D0D"/>
          <w:sz w:val="32"/>
          <w:szCs w:val="32"/>
        </w:rPr>
      </w:pPr>
    </w:p>
    <w:p w14:paraId="0E63E9C7">
      <w:pPr>
        <w:snapToGrid w:val="0"/>
        <w:spacing w:line="360" w:lineRule="auto"/>
        <w:jc w:val="center"/>
        <w:rPr>
          <w:rFonts w:hint="eastAsia" w:ascii="宋体" w:hAnsi="宋体" w:cs="宋体"/>
          <w:b/>
          <w:bCs/>
          <w:color w:val="0D0D0D"/>
          <w:sz w:val="32"/>
          <w:szCs w:val="32"/>
        </w:rPr>
      </w:pPr>
    </w:p>
    <w:p w14:paraId="2A740580">
      <w:pPr>
        <w:snapToGrid w:val="0"/>
        <w:spacing w:line="360" w:lineRule="auto"/>
        <w:jc w:val="both"/>
        <w:rPr>
          <w:rFonts w:hint="eastAsia" w:ascii="宋体" w:hAnsi="宋体" w:cs="宋体"/>
          <w:b/>
          <w:bCs/>
          <w:color w:val="0D0D0D"/>
          <w:sz w:val="32"/>
          <w:szCs w:val="32"/>
        </w:rPr>
      </w:pPr>
    </w:p>
    <w:p w14:paraId="3AE05284">
      <w:pPr>
        <w:snapToGrid w:val="0"/>
        <w:spacing w:line="360" w:lineRule="auto"/>
        <w:jc w:val="center"/>
        <w:rPr>
          <w:rFonts w:hint="eastAsia" w:ascii="宋体" w:hAnsi="宋体" w:cs="宋体"/>
          <w:b/>
          <w:bCs/>
          <w:color w:val="0D0D0D"/>
          <w:sz w:val="32"/>
          <w:szCs w:val="32"/>
        </w:rPr>
      </w:pPr>
      <w:r>
        <w:rPr>
          <w:rFonts w:hint="eastAsia" w:ascii="宋体" w:hAnsi="宋体" w:cs="宋体"/>
          <w:b/>
          <w:bCs/>
          <w:color w:val="0D0D0D"/>
          <w:sz w:val="32"/>
          <w:szCs w:val="32"/>
        </w:rPr>
        <w:t xml:space="preserve">第三章   </w:t>
      </w:r>
      <w:r>
        <w:rPr>
          <w:rFonts w:hint="eastAsia" w:ascii="宋体" w:hAnsi="宋体" w:cs="宋体"/>
          <w:b/>
          <w:bCs/>
          <w:color w:val="0D0D0D"/>
          <w:sz w:val="32"/>
          <w:szCs w:val="32"/>
          <w:highlight w:val="none"/>
          <w:lang w:val="en-US" w:eastAsia="zh-CN"/>
        </w:rPr>
        <w:t>磋商</w:t>
      </w:r>
      <w:r>
        <w:rPr>
          <w:rFonts w:hint="eastAsia" w:ascii="宋体" w:hAnsi="宋体" w:cs="宋体"/>
          <w:b/>
          <w:bCs/>
          <w:color w:val="0D0D0D"/>
          <w:sz w:val="32"/>
          <w:szCs w:val="32"/>
        </w:rPr>
        <w:t>须知</w:t>
      </w:r>
    </w:p>
    <w:p w14:paraId="722EE564">
      <w:pPr>
        <w:snapToGrid w:val="0"/>
        <w:spacing w:before="120" w:beforeLines="50" w:after="120" w:afterLines="50" w:line="276" w:lineRule="auto"/>
        <w:jc w:val="center"/>
        <w:outlineLvl w:val="1"/>
        <w:rPr>
          <w:rFonts w:hint="eastAsia" w:ascii="宋体" w:hAnsi="宋体"/>
          <w:b/>
          <w:color w:val="0D0D0D"/>
          <w:sz w:val="24"/>
        </w:rPr>
      </w:pPr>
      <w:r>
        <w:rPr>
          <w:rFonts w:hint="eastAsia" w:ascii="宋体" w:hAnsi="宋体"/>
          <w:b/>
          <w:color w:val="0D0D0D"/>
          <w:sz w:val="24"/>
        </w:rPr>
        <w:t>前附表</w:t>
      </w:r>
    </w:p>
    <w:tbl>
      <w:tblPr>
        <w:tblStyle w:val="5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2533"/>
        <w:gridCol w:w="5838"/>
      </w:tblGrid>
      <w:tr w14:paraId="22443C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14:paraId="7F9AAD6A">
            <w:pPr>
              <w:snapToGrid w:val="0"/>
              <w:spacing w:line="276" w:lineRule="auto"/>
              <w:jc w:val="center"/>
              <w:rPr>
                <w:rFonts w:ascii="宋体" w:hAnsi="宋体"/>
                <w:color w:val="0D0D0D"/>
              </w:rPr>
            </w:pPr>
            <w:r>
              <w:rPr>
                <w:rFonts w:hint="eastAsia" w:ascii="宋体" w:hAnsi="宋体"/>
                <w:color w:val="0D0D0D"/>
              </w:rPr>
              <w:t>序号</w:t>
            </w:r>
          </w:p>
        </w:tc>
        <w:tc>
          <w:tcPr>
            <w:tcW w:w="8371" w:type="dxa"/>
            <w:gridSpan w:val="2"/>
            <w:tcBorders>
              <w:top w:val="single" w:color="auto" w:sz="4" w:space="0"/>
              <w:left w:val="single" w:color="auto" w:sz="4" w:space="0"/>
              <w:bottom w:val="single" w:color="auto" w:sz="4" w:space="0"/>
              <w:right w:val="single" w:color="auto" w:sz="4" w:space="0"/>
            </w:tcBorders>
            <w:noWrap w:val="0"/>
            <w:vAlign w:val="center"/>
          </w:tcPr>
          <w:p w14:paraId="4F9511F5">
            <w:pPr>
              <w:snapToGrid w:val="0"/>
              <w:spacing w:line="276" w:lineRule="auto"/>
              <w:jc w:val="center"/>
              <w:rPr>
                <w:rFonts w:ascii="宋体" w:hAnsi="宋体"/>
                <w:color w:val="0D0D0D"/>
              </w:rPr>
            </w:pPr>
            <w:r>
              <w:rPr>
                <w:rFonts w:hint="eastAsia" w:ascii="宋体" w:hAnsi="宋体"/>
                <w:color w:val="0D0D0D"/>
              </w:rPr>
              <w:t>内容、要求</w:t>
            </w:r>
          </w:p>
        </w:tc>
      </w:tr>
      <w:tr w14:paraId="364047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14:paraId="0801F417">
            <w:pPr>
              <w:snapToGrid w:val="0"/>
              <w:spacing w:line="276" w:lineRule="auto"/>
              <w:jc w:val="center"/>
              <w:rPr>
                <w:rFonts w:ascii="宋体" w:hAnsi="宋体"/>
                <w:color w:val="0D0D0D"/>
              </w:rPr>
            </w:pPr>
            <w:r>
              <w:rPr>
                <w:rFonts w:ascii="宋体" w:hAnsi="宋体"/>
                <w:color w:val="0D0D0D"/>
              </w:rPr>
              <w:t>1</w:t>
            </w:r>
          </w:p>
        </w:tc>
        <w:tc>
          <w:tcPr>
            <w:tcW w:w="8371" w:type="dxa"/>
            <w:gridSpan w:val="2"/>
            <w:tcBorders>
              <w:top w:val="single" w:color="auto" w:sz="4" w:space="0"/>
              <w:left w:val="single" w:color="auto" w:sz="4" w:space="0"/>
              <w:bottom w:val="single" w:color="auto" w:sz="4" w:space="0"/>
              <w:right w:val="single" w:color="auto" w:sz="4" w:space="0"/>
            </w:tcBorders>
            <w:noWrap w:val="0"/>
            <w:vAlign w:val="center"/>
          </w:tcPr>
          <w:p w14:paraId="238A8E9C">
            <w:pPr>
              <w:widowControl/>
              <w:snapToGrid w:val="0"/>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1、扶持中小企业（监狱企业、残疾人福利性单位）：</w:t>
            </w:r>
          </w:p>
          <w:p w14:paraId="0577028E">
            <w:pPr>
              <w:widowControl/>
              <w:snapToGrid w:val="0"/>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5DD3B7A3">
            <w:pPr>
              <w:widowControl/>
              <w:snapToGrid w:val="0"/>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（1）项目预算：</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lang w:val="en-US" w:eastAsia="zh-CN" w:bidi="ar-SA"/>
              </w:rPr>
              <w:t>792224元</w:t>
            </w:r>
          </w:p>
          <w:p w14:paraId="5D15BC08">
            <w:pPr>
              <w:widowControl/>
              <w:snapToGrid w:val="0"/>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（2）项目属性：</w:t>
            </w:r>
            <w:r>
              <w:rPr>
                <w:rFonts w:hint="eastAsia" w:ascii="宋体" w:hAnsi="宋体" w:eastAsia="宋体" w:cs="宋体"/>
                <w:color w:val="auto"/>
                <w:kern w:val="0"/>
                <w:sz w:val="24"/>
                <w:szCs w:val="24"/>
                <w:highlight w:val="none"/>
                <w:u w:val="single"/>
              </w:rPr>
              <w:t> </w:t>
            </w:r>
            <w:r>
              <w:rPr>
                <w:rFonts w:hint="eastAsia" w:ascii="宋体" w:hAnsi="宋体" w:eastAsia="宋体" w:cs="宋体"/>
                <w:b/>
                <w:bCs/>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①</w:t>
            </w:r>
            <w:r>
              <w:rPr>
                <w:rFonts w:hint="eastAsia" w:ascii="宋体" w:hAnsi="宋体" w:eastAsia="宋体" w:cs="宋体"/>
                <w:b/>
                <w:bCs/>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（①货物类/②服务类/③工程类）</w:t>
            </w:r>
          </w:p>
          <w:p w14:paraId="1BF155C5">
            <w:pPr>
              <w:widowControl/>
              <w:snapToGrid w:val="0"/>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（3）项目对应的中小企业划分标准所属行业：</w:t>
            </w:r>
            <w:r>
              <w:rPr>
                <w:rFonts w:hint="eastAsia" w:ascii="宋体" w:hAnsi="宋体" w:eastAsia="宋体" w:cs="宋体"/>
                <w:b/>
                <w:bCs/>
                <w:color w:val="auto"/>
                <w:kern w:val="0"/>
                <w:sz w:val="24"/>
                <w:szCs w:val="24"/>
                <w:highlight w:val="none"/>
                <w:u w:val="single"/>
              </w:rPr>
              <w:t>工业</w:t>
            </w:r>
            <w:r>
              <w:rPr>
                <w:rFonts w:hint="eastAsia" w:ascii="宋体" w:hAnsi="宋体" w:eastAsia="宋体" w:cs="宋体"/>
                <w:color w:val="auto"/>
                <w:kern w:val="0"/>
                <w:sz w:val="24"/>
                <w:szCs w:val="24"/>
                <w:highlight w:val="none"/>
              </w:rPr>
              <w:t>（具体根据《中小企业划型标准规定》执行）</w:t>
            </w:r>
          </w:p>
          <w:p w14:paraId="58A7BA0A">
            <w:pPr>
              <w:widowControl/>
              <w:snapToGrid w:val="0"/>
              <w:spacing w:line="460" w:lineRule="exact"/>
              <w:ind w:firstLine="480" w:firstLineChars="200"/>
              <w:jc w:val="left"/>
              <w:rPr>
                <w:rFonts w:hint="eastAsia" w:ascii="宋体" w:hAnsi="宋体" w:eastAsia="宋体" w:cs="宋体"/>
                <w:b/>
                <w:color w:val="auto"/>
                <w:kern w:val="10"/>
                <w:sz w:val="24"/>
                <w:szCs w:val="24"/>
                <w:highlight w:val="none"/>
                <w:lang w:val="en-US" w:eastAsia="zh-CN" w:bidi="ar-SA"/>
              </w:rPr>
            </w:pPr>
            <w:r>
              <w:rPr>
                <w:rFonts w:hint="eastAsia" w:ascii="宋体" w:hAnsi="宋体" w:eastAsia="宋体" w:cs="宋体"/>
                <w:color w:val="auto"/>
                <w:kern w:val="0"/>
                <w:sz w:val="24"/>
                <w:szCs w:val="24"/>
                <w:highlight w:val="none"/>
              </w:rPr>
              <w:t>（备注：现行中小企业划分标准行业包括农、林、牧、渔业，工业，建筑业，批发业，零售业，交通运输业，仓储业，邮政业，住宿业，餐饮业，信息传输业，软件和信息技术服务业，房地产开发经营，物业管理，</w:t>
            </w:r>
            <w:r>
              <w:rPr>
                <w:rFonts w:hint="eastAsia" w:ascii="宋体" w:hAnsi="宋体" w:eastAsia="宋体" w:cs="宋体"/>
                <w:color w:val="auto"/>
                <w:kern w:val="0"/>
                <w:sz w:val="24"/>
                <w:szCs w:val="24"/>
                <w:highlight w:val="none"/>
                <w:lang w:val="en-US" w:eastAsia="zh-CN"/>
              </w:rPr>
              <w:t>租赁和商务服务业、</w:t>
            </w:r>
            <w:r>
              <w:rPr>
                <w:rFonts w:hint="eastAsia" w:ascii="宋体" w:hAnsi="宋体" w:eastAsia="宋体" w:cs="宋体"/>
                <w:color w:val="auto"/>
                <w:kern w:val="0"/>
                <w:sz w:val="24"/>
                <w:szCs w:val="24"/>
                <w:highlight w:val="none"/>
              </w:rPr>
              <w:t>其他未列明行业等十六类。）</w:t>
            </w:r>
          </w:p>
        </w:tc>
      </w:tr>
      <w:tr w14:paraId="4DC04F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14:paraId="1DEC5599">
            <w:pPr>
              <w:snapToGrid w:val="0"/>
              <w:spacing w:line="276" w:lineRule="auto"/>
              <w:jc w:val="center"/>
              <w:rPr>
                <w:rFonts w:hint="eastAsia" w:ascii="宋体" w:hAnsi="宋体"/>
                <w:color w:val="0D0D0D"/>
              </w:rPr>
            </w:pPr>
            <w:r>
              <w:rPr>
                <w:rFonts w:hint="eastAsia" w:ascii="宋体" w:hAnsi="宋体"/>
                <w:color w:val="0D0D0D"/>
              </w:rPr>
              <w:t>2</w:t>
            </w:r>
          </w:p>
        </w:tc>
        <w:tc>
          <w:tcPr>
            <w:tcW w:w="8371" w:type="dxa"/>
            <w:gridSpan w:val="2"/>
            <w:tcBorders>
              <w:top w:val="single" w:color="auto" w:sz="4" w:space="0"/>
              <w:left w:val="single" w:color="auto" w:sz="4" w:space="0"/>
              <w:bottom w:val="single" w:color="auto" w:sz="4" w:space="0"/>
              <w:right w:val="single" w:color="auto" w:sz="4" w:space="0"/>
            </w:tcBorders>
            <w:noWrap w:val="0"/>
            <w:vAlign w:val="center"/>
          </w:tcPr>
          <w:p w14:paraId="5904E5C2">
            <w:pPr>
              <w:snapToGrid w:val="0"/>
              <w:spacing w:line="46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根据《关于在政府采购活动中查询及使用信用记录有关问题的通知》财库[2016]125号的规定：</w:t>
            </w:r>
          </w:p>
          <w:p w14:paraId="20F1E3D7">
            <w:pPr>
              <w:snapToGrid w:val="0"/>
              <w:spacing w:line="460" w:lineRule="exact"/>
              <w:ind w:left="105" w:leftChars="5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1）招标人或采购代理机构将对本项目供应商的信用记录进行查询。查询渠道为信用中国网站（www.creditchina.gov.cn）、中国政府采购网（www.ccgp.gov.cn）；</w:t>
            </w:r>
          </w:p>
          <w:p w14:paraId="18C06E3B">
            <w:pPr>
              <w:snapToGrid w:val="0"/>
              <w:spacing w:line="460" w:lineRule="exact"/>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2）截止时点：提交投标文件（响应文件）截止时间前3年内；</w:t>
            </w:r>
          </w:p>
          <w:p w14:paraId="2CBC2025">
            <w:pPr>
              <w:snapToGrid w:val="0"/>
              <w:spacing w:line="460" w:lineRule="exact"/>
              <w:ind w:left="105" w:leftChars="5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3）查询记录和证据的留存：信用信息查询记录和证据以网页截图等方式留存。</w:t>
            </w:r>
          </w:p>
          <w:p w14:paraId="5269EDB7">
            <w:pPr>
              <w:snapToGrid w:val="0"/>
              <w:spacing w:line="460" w:lineRule="exact"/>
              <w:ind w:left="105" w:leftChars="5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5C9142B3">
            <w:pPr>
              <w:snapToGrid w:val="0"/>
              <w:spacing w:line="460" w:lineRule="exact"/>
              <w:rPr>
                <w:rFonts w:hint="eastAsia" w:ascii="宋体" w:hAnsi="宋体" w:eastAsia="宋体" w:cs="宋体"/>
                <w:b/>
                <w:color w:val="auto"/>
                <w:kern w:val="10"/>
                <w:sz w:val="24"/>
                <w:szCs w:val="24"/>
                <w:highlight w:val="none"/>
                <w:lang w:val="en-US" w:eastAsia="zh-CN" w:bidi="ar-SA"/>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5）联合体成员任意一方存在不良信用记录的，视同联合体存在不良信用记录。</w:t>
            </w:r>
          </w:p>
        </w:tc>
      </w:tr>
      <w:tr w14:paraId="4C7675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14:paraId="59523A04">
            <w:pPr>
              <w:widowControl/>
              <w:snapToGrid w:val="0"/>
              <w:spacing w:line="460" w:lineRule="exact"/>
              <w:jc w:val="center"/>
              <w:textAlignment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rPr>
              <w:t>3</w:t>
            </w:r>
          </w:p>
        </w:tc>
        <w:tc>
          <w:tcPr>
            <w:tcW w:w="2533" w:type="dxa"/>
            <w:tcBorders>
              <w:top w:val="single" w:color="auto" w:sz="4" w:space="0"/>
              <w:left w:val="single" w:color="auto" w:sz="4" w:space="0"/>
              <w:bottom w:val="single" w:color="auto" w:sz="4" w:space="0"/>
              <w:right w:val="single" w:color="auto" w:sz="4" w:space="0"/>
            </w:tcBorders>
            <w:noWrap w:val="0"/>
            <w:vAlign w:val="center"/>
          </w:tcPr>
          <w:p w14:paraId="17F2B997">
            <w:pPr>
              <w:snapToGrid w:val="0"/>
              <w:spacing w:line="460" w:lineRule="exact"/>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snapToGrid w:val="0"/>
                <w:kern w:val="0"/>
                <w:sz w:val="24"/>
                <w:szCs w:val="24"/>
                <w:highlight w:val="none"/>
              </w:rPr>
              <w:t>本项目对应的中小企业划分标准所属行业</w:t>
            </w:r>
          </w:p>
        </w:tc>
        <w:tc>
          <w:tcPr>
            <w:tcW w:w="5838" w:type="dxa"/>
            <w:tcBorders>
              <w:top w:val="single" w:color="auto" w:sz="4" w:space="0"/>
              <w:left w:val="single" w:color="auto" w:sz="4" w:space="0"/>
              <w:bottom w:val="single" w:color="auto" w:sz="4" w:space="0"/>
              <w:right w:val="single" w:color="auto" w:sz="4" w:space="0"/>
            </w:tcBorders>
            <w:noWrap w:val="0"/>
            <w:vAlign w:val="center"/>
          </w:tcPr>
          <w:p w14:paraId="3414E14B">
            <w:pPr>
              <w:snapToGrid w:val="0"/>
              <w:spacing w:line="460" w:lineRule="exac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kern w:val="0"/>
                <w:sz w:val="24"/>
                <w:szCs w:val="24"/>
                <w:highlight w:val="none"/>
              </w:rPr>
              <w:t>根据《关于印发中小企业划型标准规定的通知》（工信部联企业〔2011〕300号），本企业按所属行业为“</w:t>
            </w:r>
            <w:r>
              <w:rPr>
                <w:rFonts w:hint="eastAsia" w:ascii="宋体" w:hAnsi="宋体" w:eastAsia="宋体" w:cs="宋体"/>
                <w:b/>
                <w:bCs/>
                <w:color w:val="auto"/>
                <w:kern w:val="0"/>
                <w:sz w:val="24"/>
                <w:szCs w:val="24"/>
                <w:highlight w:val="none"/>
                <w:u w:val="single"/>
              </w:rPr>
              <w:t>工业</w:t>
            </w:r>
            <w:r>
              <w:rPr>
                <w:rFonts w:hint="eastAsia" w:ascii="宋体" w:hAnsi="宋体" w:eastAsia="宋体" w:cs="宋体"/>
                <w:b/>
                <w:bCs/>
                <w:kern w:val="0"/>
                <w:sz w:val="24"/>
                <w:szCs w:val="24"/>
                <w:highlight w:val="none"/>
                <w:u w:val="single"/>
              </w:rPr>
              <w:t>”。</w:t>
            </w:r>
          </w:p>
        </w:tc>
      </w:tr>
      <w:tr w14:paraId="73D41D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14:paraId="09724793">
            <w:pPr>
              <w:pStyle w:val="198"/>
              <w:spacing w:line="460" w:lineRule="exact"/>
              <w:ind w:left="0" w:leftChars="0" w:firstLine="0" w:firstLineChars="0"/>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4</w:t>
            </w:r>
          </w:p>
        </w:tc>
        <w:tc>
          <w:tcPr>
            <w:tcW w:w="2533" w:type="dxa"/>
            <w:tcBorders>
              <w:top w:val="single" w:color="auto" w:sz="4" w:space="0"/>
              <w:left w:val="single" w:color="auto" w:sz="4" w:space="0"/>
              <w:bottom w:val="single" w:color="auto" w:sz="4" w:space="0"/>
              <w:right w:val="single" w:color="auto" w:sz="4" w:space="0"/>
            </w:tcBorders>
            <w:noWrap w:val="0"/>
            <w:vAlign w:val="center"/>
          </w:tcPr>
          <w:p w14:paraId="00109C0C">
            <w:pPr>
              <w:pStyle w:val="198"/>
              <w:spacing w:line="360" w:lineRule="auto"/>
              <w:ind w:firstLine="480" w:firstLineChars="200"/>
              <w:rPr>
                <w:rFonts w:hint="eastAsia" w:ascii="宋体" w:hAnsi="宋体" w:eastAsia="宋体" w:cs="宋体"/>
                <w:b w:val="0"/>
                <w:bCs w:val="0"/>
                <w:snapToGrid w:val="0"/>
                <w:kern w:val="0"/>
                <w:sz w:val="24"/>
                <w:szCs w:val="24"/>
                <w:highlight w:val="none"/>
                <w:lang w:val="en-US" w:eastAsia="zh-CN" w:bidi="ar-SA"/>
              </w:rPr>
            </w:pPr>
            <w:r>
              <w:rPr>
                <w:rFonts w:hint="eastAsia" w:ascii="宋体" w:hAnsi="宋体" w:eastAsia="宋体" w:cs="宋体"/>
                <w:b w:val="0"/>
                <w:bCs w:val="0"/>
                <w:snapToGrid w:val="0"/>
                <w:kern w:val="0"/>
                <w:sz w:val="24"/>
                <w:szCs w:val="24"/>
                <w:highlight w:val="none"/>
                <w:lang w:val="en-US" w:eastAsia="zh-CN" w:bidi="ar-SA"/>
              </w:rPr>
              <w:t>节能产品</w:t>
            </w:r>
          </w:p>
        </w:tc>
        <w:tc>
          <w:tcPr>
            <w:tcW w:w="5838" w:type="dxa"/>
            <w:tcBorders>
              <w:top w:val="single" w:color="auto" w:sz="4" w:space="0"/>
              <w:left w:val="single" w:color="auto" w:sz="4" w:space="0"/>
              <w:bottom w:val="single" w:color="auto" w:sz="4" w:space="0"/>
              <w:right w:val="single" w:color="auto" w:sz="4" w:space="0"/>
            </w:tcBorders>
            <w:noWrap w:val="0"/>
            <w:vAlign w:val="center"/>
          </w:tcPr>
          <w:p w14:paraId="12EABB68">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强制采购节能产品</w:t>
            </w:r>
          </w:p>
          <w:p w14:paraId="00A141FB">
            <w:pPr>
              <w:pStyle w:val="198"/>
              <w:spacing w:line="360" w:lineRule="auto"/>
              <w:ind w:left="0" w:leftChars="0" w:firstLine="0" w:firstLineChars="0"/>
              <w:rPr>
                <w:rFonts w:hint="eastAsia" w:ascii="宋体" w:hAnsi="宋体" w:eastAsia="宋体" w:cs="宋体"/>
                <w:kern w:val="2"/>
                <w:sz w:val="24"/>
                <w:highlight w:val="none"/>
              </w:rPr>
            </w:pPr>
            <w:r>
              <w:rPr>
                <w:rFonts w:hint="eastAsia" w:hAnsi="宋体" w:eastAsia="宋体" w:cs="宋体"/>
                <w:kern w:val="2"/>
                <w:sz w:val="24"/>
                <w:highlight w:val="none"/>
                <w:lang w:eastAsia="zh-CN"/>
              </w:rPr>
              <w:t>☑</w:t>
            </w:r>
            <w:r>
              <w:rPr>
                <w:rFonts w:hint="eastAsia" w:ascii="宋体" w:hAnsi="宋体" w:eastAsia="宋体" w:cs="宋体"/>
                <w:kern w:val="2"/>
                <w:sz w:val="24"/>
                <w:highlight w:val="none"/>
              </w:rPr>
              <w:t xml:space="preserve"> 优先采购节能产品</w:t>
            </w:r>
          </w:p>
          <w:p w14:paraId="00E93C63">
            <w:pPr>
              <w:pStyle w:val="198"/>
              <w:spacing w:line="360" w:lineRule="auto"/>
              <w:ind w:left="0" w:leftChars="0" w:firstLine="0" w:firstLineChars="0"/>
              <w:rPr>
                <w:rFonts w:hint="eastAsia" w:ascii="宋体" w:hAnsi="宋体" w:eastAsia="宋体" w:cs="宋体"/>
                <w:b/>
                <w:bCs/>
                <w:kern w:val="2"/>
                <w:sz w:val="24"/>
                <w:szCs w:val="21"/>
                <w:lang w:val="en-US" w:eastAsia="zh-CN" w:bidi="ar-SA"/>
              </w:rPr>
            </w:pPr>
            <w:r>
              <w:rPr>
                <w:rFonts w:hint="eastAsia" w:ascii="宋体" w:hAnsi="宋体" w:eastAsia="宋体" w:cs="宋体"/>
                <w:kern w:val="2"/>
                <w:sz w:val="24"/>
                <w:highlight w:val="none"/>
              </w:rPr>
              <w:sym w:font="Wingdings" w:char="00A8"/>
            </w:r>
            <w:r>
              <w:rPr>
                <w:rFonts w:hint="eastAsia" w:ascii="宋体" w:hAnsi="宋体" w:eastAsia="宋体" w:cs="宋体"/>
                <w:kern w:val="2"/>
                <w:sz w:val="24"/>
                <w:highlight w:val="none"/>
              </w:rPr>
              <w:t xml:space="preserve"> 不适用</w:t>
            </w:r>
          </w:p>
        </w:tc>
      </w:tr>
      <w:tr w14:paraId="225EAF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14:paraId="2810C9F1">
            <w:pPr>
              <w:pStyle w:val="198"/>
              <w:spacing w:line="460" w:lineRule="exact"/>
              <w:ind w:left="0" w:leftChars="0" w:firstLine="0" w:firstLineChars="0"/>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5</w:t>
            </w:r>
          </w:p>
        </w:tc>
        <w:tc>
          <w:tcPr>
            <w:tcW w:w="2533" w:type="dxa"/>
            <w:tcBorders>
              <w:top w:val="single" w:color="auto" w:sz="4" w:space="0"/>
              <w:left w:val="single" w:color="auto" w:sz="4" w:space="0"/>
              <w:bottom w:val="single" w:color="auto" w:sz="4" w:space="0"/>
              <w:right w:val="single" w:color="auto" w:sz="4" w:space="0"/>
            </w:tcBorders>
            <w:noWrap w:val="0"/>
            <w:vAlign w:val="center"/>
          </w:tcPr>
          <w:p w14:paraId="21D09BBE">
            <w:pPr>
              <w:pStyle w:val="198"/>
              <w:spacing w:line="360" w:lineRule="auto"/>
              <w:ind w:firstLine="480" w:firstLineChars="200"/>
              <w:rPr>
                <w:rFonts w:hint="eastAsia" w:ascii="宋体" w:hAnsi="宋体" w:eastAsia="宋体" w:cs="宋体"/>
                <w:b w:val="0"/>
                <w:bCs w:val="0"/>
                <w:snapToGrid w:val="0"/>
                <w:kern w:val="0"/>
                <w:sz w:val="24"/>
                <w:szCs w:val="24"/>
                <w:highlight w:val="none"/>
                <w:lang w:val="en-US" w:eastAsia="zh-CN" w:bidi="ar-SA"/>
              </w:rPr>
            </w:pPr>
            <w:r>
              <w:rPr>
                <w:rFonts w:hint="eastAsia" w:ascii="宋体" w:hAnsi="宋体" w:eastAsia="宋体" w:cs="宋体"/>
                <w:b w:val="0"/>
                <w:bCs w:val="0"/>
                <w:snapToGrid w:val="0"/>
                <w:kern w:val="0"/>
                <w:sz w:val="24"/>
                <w:szCs w:val="24"/>
                <w:highlight w:val="none"/>
                <w:lang w:val="en-US" w:eastAsia="zh-CN" w:bidi="ar-SA"/>
              </w:rPr>
              <w:t>环境标志产品</w:t>
            </w:r>
          </w:p>
        </w:tc>
        <w:tc>
          <w:tcPr>
            <w:tcW w:w="5838" w:type="dxa"/>
            <w:tcBorders>
              <w:top w:val="single" w:color="auto" w:sz="4" w:space="0"/>
              <w:left w:val="single" w:color="auto" w:sz="4" w:space="0"/>
              <w:bottom w:val="single" w:color="auto" w:sz="4" w:space="0"/>
              <w:right w:val="single" w:color="auto" w:sz="4" w:space="0"/>
            </w:tcBorders>
            <w:noWrap w:val="0"/>
            <w:vAlign w:val="center"/>
          </w:tcPr>
          <w:p w14:paraId="27F3E481">
            <w:pPr>
              <w:pStyle w:val="198"/>
              <w:spacing w:line="360" w:lineRule="auto"/>
              <w:ind w:left="0" w:leftChars="0" w:firstLine="0" w:firstLineChars="0"/>
              <w:rPr>
                <w:rFonts w:hint="eastAsia" w:ascii="宋体" w:hAnsi="宋体" w:eastAsia="宋体" w:cs="宋体"/>
                <w:kern w:val="2"/>
                <w:sz w:val="24"/>
              </w:rPr>
            </w:pPr>
            <w:r>
              <w:rPr>
                <w:rFonts w:hint="eastAsia" w:hAnsi="宋体" w:eastAsia="宋体" w:cs="宋体"/>
                <w:kern w:val="2"/>
                <w:sz w:val="24"/>
                <w:lang w:eastAsia="zh-CN"/>
              </w:rPr>
              <w:t>☑</w:t>
            </w:r>
            <w:r>
              <w:rPr>
                <w:rFonts w:hint="eastAsia" w:ascii="宋体" w:hAnsi="宋体" w:eastAsia="宋体" w:cs="宋体"/>
                <w:kern w:val="2"/>
                <w:sz w:val="24"/>
              </w:rPr>
              <w:t xml:space="preserve"> 优先采购环境标志产品</w:t>
            </w:r>
          </w:p>
          <w:p w14:paraId="341CED31">
            <w:pPr>
              <w:snapToGrid w:val="0"/>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rPr>
              <w:sym w:font="Wingdings" w:char="00A8"/>
            </w:r>
            <w:r>
              <w:rPr>
                <w:rFonts w:hint="eastAsia" w:ascii="宋体" w:hAnsi="宋体" w:eastAsia="宋体" w:cs="宋体"/>
                <w:sz w:val="24"/>
              </w:rPr>
              <w:t xml:space="preserve"> 不适用</w:t>
            </w:r>
          </w:p>
        </w:tc>
      </w:tr>
      <w:tr w14:paraId="561178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14:paraId="391CF874">
            <w:pPr>
              <w:snapToGrid w:val="0"/>
              <w:spacing w:line="276" w:lineRule="auto"/>
              <w:jc w:val="center"/>
              <w:rPr>
                <w:rFonts w:hint="eastAsia" w:ascii="宋体" w:hAnsi="宋体" w:eastAsia="宋体"/>
                <w:color w:val="0D0D0D"/>
                <w:sz w:val="24"/>
                <w:szCs w:val="24"/>
                <w:lang w:eastAsia="zh-CN"/>
              </w:rPr>
            </w:pPr>
            <w:r>
              <w:rPr>
                <w:rFonts w:hint="eastAsia" w:ascii="宋体" w:hAnsi="宋体"/>
                <w:color w:val="0D0D0D"/>
                <w:sz w:val="24"/>
                <w:szCs w:val="24"/>
                <w:lang w:val="en-US" w:eastAsia="zh-CN"/>
              </w:rPr>
              <w:t>6</w:t>
            </w:r>
          </w:p>
        </w:tc>
        <w:tc>
          <w:tcPr>
            <w:tcW w:w="8371" w:type="dxa"/>
            <w:gridSpan w:val="2"/>
            <w:tcBorders>
              <w:top w:val="single" w:color="auto" w:sz="4" w:space="0"/>
              <w:left w:val="single" w:color="auto" w:sz="4" w:space="0"/>
              <w:bottom w:val="single" w:color="auto" w:sz="4" w:space="0"/>
              <w:right w:val="single" w:color="auto" w:sz="4" w:space="0"/>
            </w:tcBorders>
            <w:noWrap w:val="0"/>
            <w:vAlign w:val="center"/>
          </w:tcPr>
          <w:p w14:paraId="67EE652C">
            <w:pPr>
              <w:snapToGrid w:val="0"/>
              <w:spacing w:line="360" w:lineRule="auto"/>
              <w:jc w:val="left"/>
              <w:rPr>
                <w:rFonts w:hint="eastAsia" w:ascii="宋体" w:hAnsi="宋体" w:eastAsia="宋体" w:cs="宋体"/>
                <w:sz w:val="24"/>
                <w:szCs w:val="24"/>
                <w:lang w:eastAsia="zh-CN"/>
              </w:rPr>
            </w:pPr>
            <w:r>
              <w:rPr>
                <w:rFonts w:hint="eastAsia" w:ascii="宋体" w:hAnsi="宋体" w:cs="宋体"/>
                <w:sz w:val="24"/>
                <w:szCs w:val="24"/>
              </w:rPr>
              <w:t>项目名称：</w:t>
            </w:r>
            <w:r>
              <w:rPr>
                <w:rFonts w:hint="eastAsia" w:ascii="宋体" w:hAnsi="宋体" w:cs="宋体"/>
                <w:sz w:val="24"/>
                <w:szCs w:val="24"/>
                <w:lang w:eastAsia="zh-CN"/>
              </w:rPr>
              <w:t>东阳市吴宁街道城西安置区建设项目2#地块空气源热泵系统采购项目</w:t>
            </w:r>
          </w:p>
        </w:tc>
      </w:tr>
      <w:tr w14:paraId="0417F7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14:paraId="5123E228">
            <w:pPr>
              <w:snapToGrid w:val="0"/>
              <w:spacing w:line="276" w:lineRule="auto"/>
              <w:jc w:val="center"/>
              <w:rPr>
                <w:rFonts w:hint="eastAsia" w:ascii="宋体" w:hAnsi="宋体" w:eastAsia="宋体"/>
                <w:color w:val="0D0D0D"/>
                <w:sz w:val="24"/>
                <w:szCs w:val="24"/>
                <w:lang w:eastAsia="zh-CN"/>
              </w:rPr>
            </w:pPr>
            <w:r>
              <w:rPr>
                <w:rFonts w:hint="eastAsia" w:ascii="宋体" w:hAnsi="宋体"/>
                <w:color w:val="0D0D0D"/>
                <w:sz w:val="24"/>
                <w:szCs w:val="24"/>
                <w:lang w:val="en-US" w:eastAsia="zh-CN"/>
              </w:rPr>
              <w:t>7</w:t>
            </w:r>
          </w:p>
        </w:tc>
        <w:tc>
          <w:tcPr>
            <w:tcW w:w="8371" w:type="dxa"/>
            <w:gridSpan w:val="2"/>
            <w:tcBorders>
              <w:top w:val="single" w:color="auto" w:sz="4" w:space="0"/>
              <w:left w:val="single" w:color="auto" w:sz="4" w:space="0"/>
              <w:bottom w:val="single" w:color="auto" w:sz="4" w:space="0"/>
              <w:right w:val="single" w:color="auto" w:sz="4" w:space="0"/>
            </w:tcBorders>
            <w:noWrap w:val="0"/>
            <w:vAlign w:val="center"/>
          </w:tcPr>
          <w:p w14:paraId="53B23452">
            <w:pPr>
              <w:snapToGrid w:val="0"/>
              <w:spacing w:line="360" w:lineRule="auto"/>
              <w:jc w:val="left"/>
              <w:rPr>
                <w:rFonts w:hint="eastAsia" w:ascii="宋体" w:hAnsi="宋体" w:cs="宋体"/>
                <w:sz w:val="24"/>
                <w:szCs w:val="24"/>
              </w:rPr>
            </w:pPr>
            <w:r>
              <w:rPr>
                <w:rFonts w:hint="eastAsia" w:ascii="宋体" w:hAnsi="宋体" w:cs="宋体"/>
                <w:sz w:val="24"/>
                <w:szCs w:val="24"/>
              </w:rPr>
              <w:t>投标报价及费用：投标报价及费用：1、本项目投标应以人民币报价；2、不论投标结果如何，投标人均应自行承担所有与投标有关的全部费用；3、投标费用：</w:t>
            </w:r>
            <w:r>
              <w:rPr>
                <w:rFonts w:hint="eastAsia" w:ascii="宋体" w:hAnsi="宋体" w:cs="宋体"/>
                <w:sz w:val="24"/>
                <w:szCs w:val="24"/>
                <w:lang w:eastAsia="zh-CN"/>
              </w:rPr>
              <w:t>东阳市思存工程管理服务有限公司</w:t>
            </w:r>
            <w:r>
              <w:rPr>
                <w:rFonts w:hint="eastAsia" w:ascii="宋体" w:hAnsi="宋体" w:cs="宋体"/>
                <w:sz w:val="24"/>
                <w:szCs w:val="24"/>
              </w:rPr>
              <w:t>按本</w:t>
            </w:r>
            <w:r>
              <w:rPr>
                <w:rFonts w:hint="eastAsia" w:ascii="宋体" w:hAnsi="宋体" w:cs="宋体"/>
                <w:sz w:val="24"/>
                <w:szCs w:val="24"/>
                <w:lang w:val="en-US" w:eastAsia="zh-CN"/>
              </w:rPr>
              <w:t>磋商</w:t>
            </w:r>
            <w:r>
              <w:rPr>
                <w:rFonts w:hint="eastAsia" w:ascii="宋体" w:hAnsi="宋体" w:cs="宋体"/>
                <w:sz w:val="24"/>
                <w:szCs w:val="24"/>
              </w:rPr>
              <w:t>文件总则中的第5条向中标单位收取中标服务费，中标单位在领取中标通知书前交纳。</w:t>
            </w:r>
          </w:p>
        </w:tc>
      </w:tr>
      <w:tr w14:paraId="466EBE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14:paraId="4DC735CC">
            <w:pPr>
              <w:snapToGrid w:val="0"/>
              <w:spacing w:line="276" w:lineRule="auto"/>
              <w:jc w:val="center"/>
              <w:rPr>
                <w:rFonts w:hint="eastAsia" w:ascii="宋体" w:hAnsi="宋体" w:eastAsia="宋体" w:cs="宋体"/>
                <w:color w:val="0D0D0D"/>
                <w:sz w:val="24"/>
                <w:szCs w:val="24"/>
                <w:lang w:eastAsia="zh-CN"/>
              </w:rPr>
            </w:pPr>
            <w:r>
              <w:rPr>
                <w:rFonts w:hint="eastAsia" w:ascii="宋体" w:hAnsi="宋体" w:cs="宋体"/>
                <w:color w:val="0D0D0D"/>
                <w:sz w:val="24"/>
                <w:szCs w:val="24"/>
                <w:lang w:val="en-US" w:eastAsia="zh-CN"/>
              </w:rPr>
              <w:t>8</w:t>
            </w:r>
          </w:p>
        </w:tc>
        <w:tc>
          <w:tcPr>
            <w:tcW w:w="8371" w:type="dxa"/>
            <w:gridSpan w:val="2"/>
            <w:tcBorders>
              <w:top w:val="single" w:color="auto" w:sz="4" w:space="0"/>
              <w:left w:val="single" w:color="auto" w:sz="4" w:space="0"/>
              <w:bottom w:val="single" w:color="auto" w:sz="4" w:space="0"/>
              <w:right w:val="single" w:color="auto" w:sz="4" w:space="0"/>
            </w:tcBorders>
            <w:noWrap w:val="0"/>
            <w:vAlign w:val="center"/>
          </w:tcPr>
          <w:p w14:paraId="4F38CFE2">
            <w:pPr>
              <w:snapToGrid w:val="0"/>
              <w:spacing w:line="360" w:lineRule="auto"/>
              <w:jc w:val="left"/>
              <w:rPr>
                <w:rFonts w:hint="eastAsia" w:ascii="宋体" w:hAnsi="宋体" w:cs="宋体"/>
                <w:sz w:val="24"/>
                <w:szCs w:val="24"/>
              </w:rPr>
            </w:pPr>
            <w:r>
              <w:rPr>
                <w:rFonts w:hint="eastAsia" w:ascii="宋体" w:hAnsi="宋体" w:cs="宋体"/>
                <w:sz w:val="24"/>
                <w:szCs w:val="24"/>
              </w:rPr>
              <w:t>答疑与澄清：投标人如认为</w:t>
            </w:r>
            <w:r>
              <w:rPr>
                <w:rFonts w:hint="eastAsia" w:ascii="宋体" w:hAnsi="宋体" w:cs="宋体"/>
                <w:color w:val="auto"/>
                <w:sz w:val="24"/>
                <w:highlight w:val="none"/>
                <w:lang w:eastAsia="zh-CN"/>
              </w:rPr>
              <w:t>磋商</w:t>
            </w:r>
            <w:r>
              <w:rPr>
                <w:rFonts w:hint="eastAsia" w:ascii="宋体" w:hAnsi="宋体" w:cs="宋体"/>
                <w:sz w:val="24"/>
                <w:szCs w:val="24"/>
              </w:rPr>
              <w:t>文件表述不清晰、存在歧视性、排他性或者其他违法内容的，应当于</w:t>
            </w:r>
            <w:r>
              <w:rPr>
                <w:rFonts w:hint="eastAsia" w:ascii="宋体" w:hAnsi="宋体" w:cs="宋体"/>
                <w:sz w:val="24"/>
                <w:szCs w:val="24"/>
                <w:highlight w:val="none"/>
              </w:rPr>
              <w:t>202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12</w:t>
            </w:r>
            <w:r>
              <w:rPr>
                <w:rFonts w:hint="eastAsia" w:ascii="宋体" w:hAnsi="宋体" w:cs="宋体"/>
                <w:sz w:val="24"/>
                <w:szCs w:val="24"/>
                <w:highlight w:val="none"/>
              </w:rPr>
              <w:t>日16:00前，</w:t>
            </w:r>
            <w:r>
              <w:rPr>
                <w:rFonts w:hint="eastAsia" w:ascii="宋体" w:hAnsi="宋体" w:cs="宋体"/>
                <w:sz w:val="24"/>
                <w:szCs w:val="24"/>
              </w:rPr>
              <w:t>以书面形式要求招标采购单位作出书面解释、澄清或者向招标采购单位提出书面质疑（超过此规定时间的质疑函将不予受理）。答疑内容将于投标截止日期5天前以网上发布公告的形式通知；如果答疑、澄清或修改的内容可能影响投标文件编制的，招标采购单位将于投标截止日期15天前以网上公告的形式通知所有已报名的投标人，答疑内容是</w:t>
            </w:r>
            <w:r>
              <w:rPr>
                <w:rFonts w:hint="eastAsia" w:ascii="宋体" w:hAnsi="宋体" w:cs="宋体"/>
                <w:color w:val="auto"/>
                <w:sz w:val="24"/>
                <w:highlight w:val="none"/>
                <w:lang w:eastAsia="zh-CN"/>
              </w:rPr>
              <w:t>磋商</w:t>
            </w:r>
            <w:r>
              <w:rPr>
                <w:rFonts w:hint="eastAsia" w:ascii="宋体" w:hAnsi="宋体" w:cs="宋体"/>
                <w:sz w:val="24"/>
                <w:szCs w:val="24"/>
              </w:rPr>
              <w:t>文件的组成部分。</w:t>
            </w:r>
          </w:p>
        </w:tc>
      </w:tr>
      <w:tr w14:paraId="0C707E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14:paraId="02EC10D7">
            <w:pPr>
              <w:snapToGrid w:val="0"/>
              <w:spacing w:line="276" w:lineRule="auto"/>
              <w:jc w:val="center"/>
              <w:rPr>
                <w:rFonts w:hint="eastAsia" w:ascii="宋体" w:hAnsi="宋体" w:eastAsia="宋体" w:cs="宋体"/>
                <w:color w:val="0D0D0D"/>
                <w:sz w:val="24"/>
                <w:szCs w:val="24"/>
                <w:lang w:eastAsia="zh-CN"/>
              </w:rPr>
            </w:pPr>
            <w:r>
              <w:rPr>
                <w:rFonts w:hint="eastAsia" w:ascii="宋体" w:hAnsi="宋体" w:cs="宋体"/>
                <w:color w:val="0D0D0D"/>
                <w:sz w:val="24"/>
                <w:szCs w:val="24"/>
                <w:lang w:val="en-US" w:eastAsia="zh-CN"/>
              </w:rPr>
              <w:t>9</w:t>
            </w:r>
          </w:p>
        </w:tc>
        <w:tc>
          <w:tcPr>
            <w:tcW w:w="8371" w:type="dxa"/>
            <w:gridSpan w:val="2"/>
            <w:tcBorders>
              <w:top w:val="single" w:color="auto" w:sz="4" w:space="0"/>
              <w:left w:val="single" w:color="auto" w:sz="4" w:space="0"/>
              <w:bottom w:val="single" w:color="auto" w:sz="4" w:space="0"/>
              <w:right w:val="single" w:color="auto" w:sz="4" w:space="0"/>
            </w:tcBorders>
            <w:noWrap w:val="0"/>
            <w:vAlign w:val="center"/>
          </w:tcPr>
          <w:p w14:paraId="6C0A0C13">
            <w:pPr>
              <w:snapToGrid w:val="0"/>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 xml:space="preserve">投标文件组成：技术/商务、报价文件正本各 1 份；副本各 </w:t>
            </w:r>
            <w:r>
              <w:rPr>
                <w:rFonts w:hint="eastAsia" w:ascii="宋体" w:hAnsi="宋体" w:cs="宋体"/>
                <w:sz w:val="24"/>
                <w:szCs w:val="24"/>
                <w:lang w:val="en-US" w:eastAsia="zh-CN"/>
              </w:rPr>
              <w:t>2</w:t>
            </w:r>
            <w:r>
              <w:rPr>
                <w:rFonts w:hint="eastAsia" w:ascii="宋体" w:hAnsi="宋体" w:eastAsia="宋体" w:cs="宋体"/>
                <w:sz w:val="24"/>
                <w:szCs w:val="24"/>
              </w:rPr>
              <w:t>份，资格审查文件1份。</w:t>
            </w:r>
          </w:p>
        </w:tc>
      </w:tr>
      <w:tr w14:paraId="680ACE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14:paraId="7FE64FB2">
            <w:pPr>
              <w:snapToGrid w:val="0"/>
              <w:spacing w:line="276" w:lineRule="auto"/>
              <w:jc w:val="center"/>
              <w:rPr>
                <w:rFonts w:hint="default" w:ascii="宋体" w:hAnsi="宋体" w:eastAsia="宋体" w:cs="宋体"/>
                <w:color w:val="0D0D0D"/>
                <w:sz w:val="24"/>
                <w:szCs w:val="24"/>
                <w:lang w:val="en-US" w:eastAsia="zh-CN"/>
              </w:rPr>
            </w:pPr>
            <w:r>
              <w:rPr>
                <w:rFonts w:hint="eastAsia" w:ascii="宋体" w:hAnsi="宋体" w:cs="宋体"/>
                <w:color w:val="0D0D0D"/>
                <w:sz w:val="24"/>
                <w:szCs w:val="24"/>
                <w:lang w:val="en-US" w:eastAsia="zh-CN"/>
              </w:rPr>
              <w:t>10</w:t>
            </w:r>
          </w:p>
        </w:tc>
        <w:tc>
          <w:tcPr>
            <w:tcW w:w="8371" w:type="dxa"/>
            <w:gridSpan w:val="2"/>
            <w:tcBorders>
              <w:top w:val="single" w:color="auto" w:sz="4" w:space="0"/>
              <w:left w:val="single" w:color="auto" w:sz="4" w:space="0"/>
              <w:bottom w:val="single" w:color="auto" w:sz="4" w:space="0"/>
              <w:right w:val="single" w:color="auto" w:sz="4" w:space="0"/>
            </w:tcBorders>
            <w:noWrap w:val="0"/>
            <w:vAlign w:val="center"/>
          </w:tcPr>
          <w:p w14:paraId="0DFAADEF">
            <w:pPr>
              <w:snapToGrid w:val="0"/>
              <w:spacing w:line="360" w:lineRule="auto"/>
              <w:jc w:val="left"/>
              <w:rPr>
                <w:rFonts w:hint="eastAsia" w:ascii="宋体" w:hAnsi="宋体" w:eastAsia="宋体" w:cs="宋体"/>
                <w:sz w:val="24"/>
                <w:szCs w:val="22"/>
                <w:lang w:eastAsia="zh-CN"/>
              </w:rPr>
            </w:pPr>
            <w:r>
              <w:rPr>
                <w:rFonts w:hint="eastAsia" w:ascii="宋体" w:hAnsi="宋体" w:eastAsia="宋体" w:cs="宋体"/>
                <w:sz w:val="24"/>
                <w:szCs w:val="22"/>
                <w:lang w:eastAsia="zh-CN"/>
              </w:rPr>
              <w:t>投标截止时间及地点：</w:t>
            </w:r>
          </w:p>
          <w:p w14:paraId="0C20CB03">
            <w:pPr>
              <w:snapToGrid w:val="0"/>
              <w:spacing w:line="360" w:lineRule="auto"/>
              <w:jc w:val="left"/>
              <w:rPr>
                <w:rFonts w:hint="eastAsia" w:ascii="宋体" w:hAnsi="宋体" w:eastAsia="宋体" w:cs="宋体"/>
                <w:sz w:val="24"/>
                <w:szCs w:val="22"/>
                <w:lang w:eastAsia="zh-CN"/>
              </w:rPr>
            </w:pPr>
            <w:r>
              <w:rPr>
                <w:rFonts w:hint="eastAsia" w:ascii="宋体" w:hAnsi="宋体" w:eastAsia="宋体" w:cs="宋体"/>
                <w:sz w:val="24"/>
                <w:szCs w:val="22"/>
                <w:lang w:val="en-US" w:eastAsia="zh-CN"/>
              </w:rPr>
              <w:t>1、</w:t>
            </w:r>
            <w:r>
              <w:rPr>
                <w:rFonts w:hint="eastAsia" w:ascii="宋体" w:hAnsi="宋体" w:eastAsia="宋体" w:cs="宋体"/>
                <w:sz w:val="24"/>
                <w:szCs w:val="22"/>
                <w:lang w:eastAsia="zh-CN"/>
              </w:rPr>
              <w:t>投标截止时间：</w:t>
            </w:r>
            <w:r>
              <w:rPr>
                <w:rFonts w:hint="eastAsia" w:ascii="宋体" w:hAnsi="宋体" w:cs="宋体"/>
                <w:b/>
                <w:bCs/>
                <w:sz w:val="24"/>
                <w:u w:val="single"/>
              </w:rPr>
              <w:t>20</w:t>
            </w:r>
            <w:r>
              <w:rPr>
                <w:rFonts w:hint="eastAsia" w:ascii="宋体" w:hAnsi="宋体" w:cs="宋体"/>
                <w:b/>
                <w:bCs/>
                <w:sz w:val="24"/>
                <w:u w:val="single"/>
                <w:lang w:val="en-US" w:eastAsia="zh-CN"/>
              </w:rPr>
              <w:t>25</w:t>
            </w:r>
            <w:r>
              <w:rPr>
                <w:rFonts w:hint="eastAsia" w:ascii="宋体" w:hAnsi="宋体" w:cs="宋体"/>
                <w:b/>
                <w:bCs/>
                <w:sz w:val="24"/>
                <w:u w:val="single"/>
              </w:rPr>
              <w:t>年</w:t>
            </w:r>
            <w:r>
              <w:rPr>
                <w:rFonts w:hint="eastAsia" w:ascii="宋体" w:hAnsi="宋体" w:cs="宋体"/>
                <w:b/>
                <w:bCs/>
                <w:sz w:val="24"/>
                <w:u w:val="single"/>
                <w:lang w:val="en-US" w:eastAsia="zh-CN"/>
              </w:rPr>
              <w:t>7</w:t>
            </w:r>
            <w:r>
              <w:rPr>
                <w:rFonts w:hint="eastAsia" w:ascii="宋体" w:hAnsi="宋体" w:cs="宋体"/>
                <w:b/>
                <w:bCs/>
                <w:sz w:val="24"/>
                <w:u w:val="single"/>
              </w:rPr>
              <w:t>月</w:t>
            </w:r>
            <w:r>
              <w:rPr>
                <w:rFonts w:hint="eastAsia" w:ascii="宋体" w:hAnsi="宋体" w:cs="宋体"/>
                <w:b/>
                <w:bCs/>
                <w:sz w:val="24"/>
                <w:u w:val="single"/>
                <w:lang w:val="en-US" w:eastAsia="zh-CN"/>
              </w:rPr>
              <w:t>18</w:t>
            </w:r>
            <w:r>
              <w:rPr>
                <w:rFonts w:hint="eastAsia" w:ascii="宋体" w:hAnsi="宋体" w:cs="宋体"/>
                <w:b/>
                <w:bCs/>
                <w:sz w:val="24"/>
                <w:u w:val="single"/>
              </w:rPr>
              <w:t>日</w:t>
            </w:r>
            <w:r>
              <w:rPr>
                <w:rFonts w:hint="eastAsia" w:ascii="宋体" w:hAnsi="宋体" w:cs="宋体"/>
                <w:b/>
                <w:bCs/>
                <w:sz w:val="24"/>
                <w:u w:val="single"/>
                <w:lang w:val="en-US" w:eastAsia="zh-CN"/>
              </w:rPr>
              <w:t>09</w:t>
            </w:r>
            <w:r>
              <w:rPr>
                <w:rFonts w:hint="eastAsia" w:ascii="宋体" w:hAnsi="宋体" w:cs="宋体"/>
                <w:b/>
                <w:bCs/>
                <w:sz w:val="24"/>
                <w:u w:val="single"/>
              </w:rPr>
              <w:t>点</w:t>
            </w:r>
            <w:r>
              <w:rPr>
                <w:rFonts w:hint="eastAsia" w:ascii="宋体" w:hAnsi="宋体" w:cs="宋体"/>
                <w:b/>
                <w:bCs/>
                <w:sz w:val="24"/>
                <w:u w:val="single"/>
                <w:lang w:val="en-US" w:eastAsia="zh-CN"/>
              </w:rPr>
              <w:t>3</w:t>
            </w:r>
            <w:r>
              <w:rPr>
                <w:rFonts w:hint="eastAsia" w:ascii="宋体" w:hAnsi="宋体" w:cs="宋体"/>
                <w:b/>
                <w:bCs/>
                <w:sz w:val="24"/>
                <w:u w:val="single"/>
              </w:rPr>
              <w:t>0分</w:t>
            </w:r>
          </w:p>
          <w:p w14:paraId="03DD4EA5">
            <w:pPr>
              <w:snapToGrid w:val="0"/>
              <w:spacing w:line="360" w:lineRule="auto"/>
              <w:jc w:val="left"/>
              <w:rPr>
                <w:rFonts w:hint="eastAsia" w:ascii="宋体" w:hAnsi="宋体" w:eastAsia="宋体" w:cs="宋体"/>
                <w:sz w:val="24"/>
                <w:szCs w:val="22"/>
                <w:lang w:eastAsia="zh-CN"/>
              </w:rPr>
            </w:pPr>
            <w:r>
              <w:rPr>
                <w:rFonts w:hint="eastAsia" w:ascii="宋体" w:hAnsi="宋体" w:eastAsia="宋体" w:cs="宋体"/>
                <w:sz w:val="24"/>
                <w:szCs w:val="22"/>
                <w:lang w:eastAsia="zh-CN"/>
              </w:rPr>
              <w:t>1、投标人应当</w:t>
            </w:r>
            <w:r>
              <w:rPr>
                <w:rFonts w:hint="eastAsia" w:ascii="宋体" w:hAnsi="宋体" w:cs="宋体"/>
                <w:b/>
                <w:bCs/>
                <w:sz w:val="24"/>
                <w:u w:val="single"/>
              </w:rPr>
              <w:t>20</w:t>
            </w:r>
            <w:r>
              <w:rPr>
                <w:rFonts w:hint="eastAsia" w:ascii="宋体" w:hAnsi="宋体" w:cs="宋体"/>
                <w:b/>
                <w:bCs/>
                <w:sz w:val="24"/>
                <w:u w:val="single"/>
                <w:lang w:val="en-US" w:eastAsia="zh-CN"/>
              </w:rPr>
              <w:t>25</w:t>
            </w:r>
            <w:r>
              <w:rPr>
                <w:rFonts w:hint="eastAsia" w:ascii="宋体" w:hAnsi="宋体" w:cs="宋体"/>
                <w:b/>
                <w:bCs/>
                <w:sz w:val="24"/>
                <w:u w:val="single"/>
              </w:rPr>
              <w:t>年</w:t>
            </w:r>
            <w:r>
              <w:rPr>
                <w:rFonts w:hint="eastAsia" w:ascii="宋体" w:hAnsi="宋体" w:cs="宋体"/>
                <w:b/>
                <w:bCs/>
                <w:sz w:val="24"/>
                <w:u w:val="single"/>
                <w:lang w:val="en-US" w:eastAsia="zh-CN"/>
              </w:rPr>
              <w:t>7</w:t>
            </w:r>
            <w:r>
              <w:rPr>
                <w:rFonts w:hint="eastAsia" w:ascii="宋体" w:hAnsi="宋体" w:cs="宋体"/>
                <w:b/>
                <w:bCs/>
                <w:sz w:val="24"/>
                <w:u w:val="single"/>
              </w:rPr>
              <w:t>月</w:t>
            </w:r>
            <w:r>
              <w:rPr>
                <w:rFonts w:hint="eastAsia" w:ascii="宋体" w:hAnsi="宋体" w:cs="宋体"/>
                <w:b/>
                <w:bCs/>
                <w:sz w:val="24"/>
                <w:u w:val="single"/>
                <w:lang w:val="en-US" w:eastAsia="zh-CN"/>
              </w:rPr>
              <w:t>18</w:t>
            </w:r>
            <w:r>
              <w:rPr>
                <w:rFonts w:hint="eastAsia" w:ascii="宋体" w:hAnsi="宋体" w:cs="宋体"/>
                <w:b/>
                <w:bCs/>
                <w:sz w:val="24"/>
                <w:u w:val="single"/>
              </w:rPr>
              <w:t>日</w:t>
            </w:r>
            <w:r>
              <w:rPr>
                <w:rFonts w:hint="eastAsia" w:ascii="宋体" w:hAnsi="宋体" w:cs="宋体"/>
                <w:b/>
                <w:bCs/>
                <w:sz w:val="24"/>
                <w:u w:val="single"/>
                <w:lang w:val="en-US" w:eastAsia="zh-CN"/>
              </w:rPr>
              <w:t>09</w:t>
            </w:r>
            <w:r>
              <w:rPr>
                <w:rFonts w:hint="eastAsia" w:ascii="宋体" w:hAnsi="宋体" w:cs="宋体"/>
                <w:b/>
                <w:bCs/>
                <w:sz w:val="24"/>
                <w:u w:val="single"/>
              </w:rPr>
              <w:t>点</w:t>
            </w:r>
            <w:r>
              <w:rPr>
                <w:rFonts w:hint="eastAsia" w:ascii="宋体" w:hAnsi="宋体" w:cs="宋体"/>
                <w:b/>
                <w:bCs/>
                <w:sz w:val="24"/>
                <w:u w:val="single"/>
                <w:lang w:val="en-US" w:eastAsia="zh-CN"/>
              </w:rPr>
              <w:t>3</w:t>
            </w:r>
            <w:r>
              <w:rPr>
                <w:rFonts w:hint="eastAsia" w:ascii="宋体" w:hAnsi="宋体" w:cs="宋体"/>
                <w:b/>
                <w:bCs/>
                <w:sz w:val="24"/>
                <w:u w:val="single"/>
              </w:rPr>
              <w:t>0分</w:t>
            </w:r>
            <w:r>
              <w:rPr>
                <w:rFonts w:hint="eastAsia" w:ascii="宋体" w:hAnsi="宋体" w:eastAsia="宋体" w:cs="宋体"/>
                <w:sz w:val="24"/>
                <w:szCs w:val="22"/>
                <w:lang w:eastAsia="zh-CN"/>
              </w:rPr>
              <w:t>前，将投标文件密封提交至东阳市思存工程管理服务有限公司，地址：浙江省东阳市艺海北路388号总部中心C幢西区14楼1401。</w:t>
            </w:r>
          </w:p>
        </w:tc>
      </w:tr>
      <w:tr w14:paraId="6759AB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14:paraId="3FC533F9">
            <w:pPr>
              <w:snapToGrid w:val="0"/>
              <w:spacing w:line="276" w:lineRule="auto"/>
              <w:jc w:val="center"/>
              <w:rPr>
                <w:rFonts w:hint="default" w:ascii="宋体" w:hAnsi="宋体" w:eastAsia="宋体" w:cs="宋体"/>
                <w:color w:val="0D0D0D"/>
                <w:sz w:val="24"/>
                <w:szCs w:val="24"/>
                <w:lang w:val="en-US" w:eastAsia="zh-CN"/>
              </w:rPr>
            </w:pPr>
            <w:r>
              <w:rPr>
                <w:rFonts w:hint="eastAsia" w:ascii="宋体" w:hAnsi="宋体" w:cs="宋体"/>
                <w:color w:val="0D0D0D"/>
                <w:sz w:val="24"/>
                <w:szCs w:val="24"/>
                <w:lang w:val="en-US" w:eastAsia="zh-CN"/>
              </w:rPr>
              <w:t>11</w:t>
            </w:r>
          </w:p>
        </w:tc>
        <w:tc>
          <w:tcPr>
            <w:tcW w:w="8371" w:type="dxa"/>
            <w:gridSpan w:val="2"/>
            <w:tcBorders>
              <w:top w:val="single" w:color="auto" w:sz="4" w:space="0"/>
              <w:left w:val="single" w:color="auto" w:sz="4" w:space="0"/>
              <w:bottom w:val="single" w:color="auto" w:sz="4" w:space="0"/>
              <w:right w:val="single" w:color="auto" w:sz="4" w:space="0"/>
            </w:tcBorders>
            <w:noWrap w:val="0"/>
            <w:vAlign w:val="center"/>
          </w:tcPr>
          <w:p w14:paraId="4EAEB732">
            <w:pPr>
              <w:snapToGrid w:val="0"/>
              <w:spacing w:line="360" w:lineRule="auto"/>
              <w:jc w:val="left"/>
              <w:rPr>
                <w:rFonts w:hint="eastAsia" w:ascii="宋体" w:hAnsi="宋体" w:eastAsia="宋体" w:cs="宋体"/>
                <w:b/>
                <w:bCs/>
                <w:sz w:val="24"/>
                <w:szCs w:val="22"/>
                <w:lang w:eastAsia="zh-CN"/>
              </w:rPr>
            </w:pPr>
            <w:r>
              <w:rPr>
                <w:rFonts w:hint="eastAsia" w:ascii="宋体" w:hAnsi="宋体" w:eastAsia="宋体" w:cs="宋体"/>
                <w:b/>
                <w:bCs/>
                <w:sz w:val="24"/>
                <w:szCs w:val="22"/>
                <w:lang w:eastAsia="zh-CN"/>
              </w:rPr>
              <w:t>开标时间：</w:t>
            </w:r>
            <w:r>
              <w:rPr>
                <w:rFonts w:hint="eastAsia" w:ascii="宋体" w:hAnsi="宋体" w:cs="宋体"/>
                <w:b/>
                <w:bCs/>
                <w:sz w:val="24"/>
                <w:u w:val="single"/>
              </w:rPr>
              <w:t>20</w:t>
            </w:r>
            <w:r>
              <w:rPr>
                <w:rFonts w:hint="eastAsia" w:ascii="宋体" w:hAnsi="宋体" w:cs="宋体"/>
                <w:b/>
                <w:bCs/>
                <w:sz w:val="24"/>
                <w:u w:val="single"/>
                <w:lang w:val="en-US" w:eastAsia="zh-CN"/>
              </w:rPr>
              <w:t>25</w:t>
            </w:r>
            <w:r>
              <w:rPr>
                <w:rFonts w:hint="eastAsia" w:ascii="宋体" w:hAnsi="宋体" w:cs="宋体"/>
                <w:b/>
                <w:bCs/>
                <w:sz w:val="24"/>
                <w:u w:val="single"/>
              </w:rPr>
              <w:t>年</w:t>
            </w:r>
            <w:r>
              <w:rPr>
                <w:rFonts w:hint="eastAsia" w:ascii="宋体" w:hAnsi="宋体" w:cs="宋体"/>
                <w:b/>
                <w:bCs/>
                <w:sz w:val="24"/>
                <w:u w:val="single"/>
                <w:lang w:val="en-US" w:eastAsia="zh-CN"/>
              </w:rPr>
              <w:t>7</w:t>
            </w:r>
            <w:r>
              <w:rPr>
                <w:rFonts w:hint="eastAsia" w:ascii="宋体" w:hAnsi="宋体" w:cs="宋体"/>
                <w:b/>
                <w:bCs/>
                <w:sz w:val="24"/>
                <w:u w:val="single"/>
              </w:rPr>
              <w:t>月</w:t>
            </w:r>
            <w:r>
              <w:rPr>
                <w:rFonts w:hint="eastAsia" w:ascii="宋体" w:hAnsi="宋体" w:cs="宋体"/>
                <w:b/>
                <w:bCs/>
                <w:sz w:val="24"/>
                <w:u w:val="single"/>
                <w:lang w:val="en-US" w:eastAsia="zh-CN"/>
              </w:rPr>
              <w:t>18</w:t>
            </w:r>
            <w:r>
              <w:rPr>
                <w:rFonts w:hint="eastAsia" w:ascii="宋体" w:hAnsi="宋体" w:cs="宋体"/>
                <w:b/>
                <w:bCs/>
                <w:sz w:val="24"/>
                <w:u w:val="single"/>
              </w:rPr>
              <w:t>日</w:t>
            </w:r>
            <w:r>
              <w:rPr>
                <w:rFonts w:hint="eastAsia" w:ascii="宋体" w:hAnsi="宋体" w:cs="宋体"/>
                <w:b/>
                <w:bCs/>
                <w:sz w:val="24"/>
                <w:u w:val="single"/>
                <w:lang w:val="en-US" w:eastAsia="zh-CN"/>
              </w:rPr>
              <w:t>09</w:t>
            </w:r>
            <w:r>
              <w:rPr>
                <w:rFonts w:hint="eastAsia" w:ascii="宋体" w:hAnsi="宋体" w:cs="宋体"/>
                <w:b/>
                <w:bCs/>
                <w:sz w:val="24"/>
                <w:u w:val="single"/>
              </w:rPr>
              <w:t>点</w:t>
            </w:r>
            <w:r>
              <w:rPr>
                <w:rFonts w:hint="eastAsia" w:ascii="宋体" w:hAnsi="宋体" w:cs="宋体"/>
                <w:b/>
                <w:bCs/>
                <w:sz w:val="24"/>
                <w:u w:val="single"/>
                <w:lang w:val="en-US" w:eastAsia="zh-CN"/>
              </w:rPr>
              <w:t>3</w:t>
            </w:r>
            <w:r>
              <w:rPr>
                <w:rFonts w:hint="eastAsia" w:ascii="宋体" w:hAnsi="宋体" w:cs="宋体"/>
                <w:b/>
                <w:bCs/>
                <w:sz w:val="24"/>
                <w:u w:val="single"/>
              </w:rPr>
              <w:t>0分</w:t>
            </w:r>
          </w:p>
          <w:p w14:paraId="6A9D959A">
            <w:pPr>
              <w:snapToGrid w:val="0"/>
              <w:spacing w:line="360" w:lineRule="auto"/>
              <w:jc w:val="left"/>
              <w:rPr>
                <w:rFonts w:hint="eastAsia" w:ascii="宋体" w:hAnsi="宋体" w:eastAsia="宋体" w:cs="宋体"/>
                <w:sz w:val="24"/>
                <w:szCs w:val="22"/>
                <w:lang w:eastAsia="zh-CN"/>
              </w:rPr>
            </w:pPr>
            <w:r>
              <w:rPr>
                <w:rFonts w:hint="eastAsia" w:ascii="宋体" w:hAnsi="宋体" w:eastAsia="宋体" w:cs="宋体"/>
                <w:b/>
                <w:bCs/>
                <w:sz w:val="24"/>
                <w:szCs w:val="22"/>
                <w:lang w:eastAsia="zh-CN"/>
              </w:rPr>
              <w:t>开标地点</w:t>
            </w:r>
            <w:r>
              <w:rPr>
                <w:rFonts w:hint="eastAsia" w:ascii="宋体" w:hAnsi="宋体" w:eastAsia="宋体" w:cs="宋体"/>
                <w:sz w:val="24"/>
                <w:szCs w:val="22"/>
                <w:lang w:eastAsia="zh-CN"/>
              </w:rPr>
              <w:t>：东阳市思存工程管理服务有限公司（东阳市总部中心C幢西区</w:t>
            </w:r>
            <w:r>
              <w:rPr>
                <w:rFonts w:hint="eastAsia" w:ascii="宋体" w:hAnsi="宋体" w:eastAsia="宋体" w:cs="宋体"/>
                <w:sz w:val="24"/>
                <w:szCs w:val="22"/>
                <w:lang w:val="en-US" w:eastAsia="zh-CN"/>
              </w:rPr>
              <w:t>14楼</w:t>
            </w:r>
            <w:r>
              <w:rPr>
                <w:rFonts w:hint="eastAsia" w:ascii="宋体" w:hAnsi="宋体" w:eastAsia="宋体" w:cs="宋体"/>
                <w:sz w:val="24"/>
                <w:szCs w:val="22"/>
                <w:lang w:eastAsia="zh-CN"/>
              </w:rPr>
              <w:t>140</w:t>
            </w:r>
            <w:r>
              <w:rPr>
                <w:rFonts w:hint="eastAsia" w:ascii="宋体" w:hAnsi="宋体" w:eastAsia="宋体" w:cs="宋体"/>
                <w:sz w:val="24"/>
                <w:szCs w:val="22"/>
                <w:lang w:val="en-US" w:eastAsia="zh-CN"/>
              </w:rPr>
              <w:t>1</w:t>
            </w:r>
            <w:r>
              <w:rPr>
                <w:rFonts w:hint="eastAsia" w:ascii="宋体" w:hAnsi="宋体" w:eastAsia="宋体" w:cs="宋体"/>
                <w:sz w:val="24"/>
                <w:szCs w:val="22"/>
                <w:lang w:eastAsia="zh-CN"/>
              </w:rPr>
              <w:t>）</w:t>
            </w:r>
          </w:p>
        </w:tc>
      </w:tr>
      <w:tr w14:paraId="23EC44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14:paraId="149E058F">
            <w:pPr>
              <w:snapToGrid w:val="0"/>
              <w:spacing w:line="276" w:lineRule="auto"/>
              <w:jc w:val="center"/>
              <w:rPr>
                <w:rFonts w:hint="default" w:ascii="宋体" w:hAnsi="宋体" w:eastAsia="宋体" w:cs="宋体"/>
                <w:color w:val="0D0D0D"/>
                <w:sz w:val="24"/>
                <w:szCs w:val="24"/>
                <w:lang w:val="en-US" w:eastAsia="zh-CN"/>
              </w:rPr>
            </w:pPr>
            <w:r>
              <w:rPr>
                <w:rFonts w:hint="eastAsia" w:ascii="宋体" w:hAnsi="宋体" w:cs="宋体"/>
                <w:color w:val="0D0D0D"/>
                <w:sz w:val="24"/>
                <w:szCs w:val="24"/>
                <w:lang w:val="en-US" w:eastAsia="zh-CN"/>
              </w:rPr>
              <w:t>12</w:t>
            </w:r>
          </w:p>
        </w:tc>
        <w:tc>
          <w:tcPr>
            <w:tcW w:w="8371" w:type="dxa"/>
            <w:gridSpan w:val="2"/>
            <w:tcBorders>
              <w:top w:val="single" w:color="auto" w:sz="4" w:space="0"/>
              <w:left w:val="single" w:color="auto" w:sz="4" w:space="0"/>
              <w:bottom w:val="single" w:color="auto" w:sz="4" w:space="0"/>
              <w:right w:val="single" w:color="auto" w:sz="4" w:space="0"/>
            </w:tcBorders>
            <w:noWrap w:val="0"/>
            <w:vAlign w:val="center"/>
          </w:tcPr>
          <w:p w14:paraId="41F9B121">
            <w:pPr>
              <w:snapToGrid w:val="0"/>
              <w:spacing w:line="360" w:lineRule="auto"/>
              <w:jc w:val="left"/>
              <w:rPr>
                <w:rFonts w:hint="eastAsia" w:ascii="宋体" w:hAnsi="宋体" w:cs="宋体"/>
                <w:sz w:val="24"/>
                <w:szCs w:val="24"/>
                <w:highlight w:val="none"/>
              </w:rPr>
            </w:pPr>
            <w:r>
              <w:rPr>
                <w:rFonts w:hint="eastAsia" w:ascii="宋体" w:hAnsi="宋体" w:cs="宋体"/>
                <w:sz w:val="24"/>
                <w:szCs w:val="24"/>
                <w:highlight w:val="none"/>
              </w:rPr>
              <w:t>评标办法：综合评分法</w:t>
            </w:r>
          </w:p>
        </w:tc>
      </w:tr>
      <w:tr w14:paraId="4735D6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14:paraId="623FBE29">
            <w:pPr>
              <w:snapToGrid w:val="0"/>
              <w:spacing w:line="276" w:lineRule="auto"/>
              <w:jc w:val="center"/>
              <w:rPr>
                <w:rFonts w:hint="default" w:ascii="宋体" w:hAnsi="宋体" w:eastAsia="宋体" w:cs="宋体"/>
                <w:color w:val="0D0D0D"/>
                <w:sz w:val="24"/>
                <w:szCs w:val="24"/>
                <w:lang w:val="en-US" w:eastAsia="zh-CN"/>
              </w:rPr>
            </w:pPr>
            <w:r>
              <w:rPr>
                <w:rFonts w:hint="eastAsia" w:ascii="宋体" w:hAnsi="宋体" w:cs="宋体"/>
                <w:color w:val="0D0D0D"/>
                <w:sz w:val="24"/>
                <w:szCs w:val="24"/>
                <w:lang w:val="en-US" w:eastAsia="zh-CN"/>
              </w:rPr>
              <w:t>13</w:t>
            </w:r>
          </w:p>
        </w:tc>
        <w:tc>
          <w:tcPr>
            <w:tcW w:w="8371" w:type="dxa"/>
            <w:gridSpan w:val="2"/>
            <w:tcBorders>
              <w:top w:val="single" w:color="auto" w:sz="4" w:space="0"/>
              <w:left w:val="single" w:color="auto" w:sz="4" w:space="0"/>
              <w:bottom w:val="single" w:color="auto" w:sz="4" w:space="0"/>
              <w:right w:val="single" w:color="auto" w:sz="4" w:space="0"/>
            </w:tcBorders>
            <w:noWrap w:val="0"/>
            <w:vAlign w:val="center"/>
          </w:tcPr>
          <w:p w14:paraId="3C6A2937">
            <w:pPr>
              <w:snapToGrid w:val="0"/>
              <w:spacing w:line="360" w:lineRule="auto"/>
              <w:jc w:val="left"/>
              <w:rPr>
                <w:rFonts w:hint="eastAsia" w:ascii="宋体" w:hAnsi="宋体" w:cs="宋体"/>
                <w:sz w:val="24"/>
                <w:szCs w:val="24"/>
              </w:rPr>
            </w:pPr>
            <w:r>
              <w:rPr>
                <w:rFonts w:hint="eastAsia" w:ascii="宋体" w:hAnsi="宋体" w:cs="宋体"/>
                <w:sz w:val="24"/>
                <w:szCs w:val="24"/>
              </w:rPr>
              <w:t>中标结果公告：评标结束后2天内，中标结果公告于浙江省政府采购网(</w:t>
            </w:r>
            <w:r>
              <w:rPr>
                <w:rFonts w:hint="eastAsia" w:ascii="宋体" w:hAnsi="宋体" w:cs="宋体"/>
                <w:sz w:val="24"/>
                <w:szCs w:val="24"/>
              </w:rPr>
              <w:fldChar w:fldCharType="begin"/>
            </w:r>
            <w:r>
              <w:rPr>
                <w:rFonts w:hint="eastAsia" w:ascii="宋体" w:hAnsi="宋体" w:cs="宋体"/>
                <w:sz w:val="24"/>
                <w:szCs w:val="24"/>
              </w:rPr>
              <w:instrText xml:space="preserve">HYPERLINK "http://www.zjzfcg.gov.cn/"</w:instrText>
            </w:r>
            <w:r>
              <w:rPr>
                <w:rFonts w:hint="eastAsia" w:ascii="宋体" w:hAnsi="宋体" w:cs="宋体"/>
                <w:sz w:val="24"/>
                <w:szCs w:val="24"/>
              </w:rPr>
              <w:fldChar w:fldCharType="separate"/>
            </w:r>
            <w:r>
              <w:rPr>
                <w:rFonts w:hint="eastAsia" w:ascii="宋体" w:hAnsi="宋体" w:cs="宋体"/>
                <w:sz w:val="24"/>
                <w:szCs w:val="24"/>
              </w:rPr>
              <w:t>www.zjzfcg.gov.cn</w:t>
            </w:r>
            <w:r>
              <w:rPr>
                <w:rFonts w:hint="eastAsia" w:ascii="宋体" w:hAnsi="宋体" w:cs="宋体"/>
                <w:sz w:val="24"/>
                <w:szCs w:val="24"/>
              </w:rPr>
              <w:fldChar w:fldCharType="end"/>
            </w:r>
            <w:r>
              <w:rPr>
                <w:rFonts w:hint="eastAsia" w:ascii="宋体" w:hAnsi="宋体" w:cs="宋体"/>
                <w:sz w:val="24"/>
                <w:szCs w:val="24"/>
              </w:rPr>
              <w:t>)</w:t>
            </w:r>
          </w:p>
        </w:tc>
      </w:tr>
      <w:tr w14:paraId="56C903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14:paraId="26FE63D4">
            <w:pPr>
              <w:snapToGrid w:val="0"/>
              <w:spacing w:line="276" w:lineRule="auto"/>
              <w:jc w:val="center"/>
              <w:rPr>
                <w:rFonts w:hint="default" w:ascii="宋体" w:hAnsi="宋体" w:eastAsia="宋体" w:cs="宋体"/>
                <w:color w:val="0D0D0D"/>
                <w:sz w:val="24"/>
                <w:szCs w:val="24"/>
                <w:lang w:val="en-US" w:eastAsia="zh-CN"/>
              </w:rPr>
            </w:pPr>
            <w:r>
              <w:rPr>
                <w:rFonts w:hint="eastAsia" w:ascii="宋体" w:hAnsi="宋体" w:cs="宋体"/>
                <w:color w:val="0D0D0D"/>
                <w:sz w:val="24"/>
                <w:szCs w:val="24"/>
                <w:lang w:val="en-US" w:eastAsia="zh-CN"/>
              </w:rPr>
              <w:t>14</w:t>
            </w:r>
          </w:p>
        </w:tc>
        <w:tc>
          <w:tcPr>
            <w:tcW w:w="8371" w:type="dxa"/>
            <w:gridSpan w:val="2"/>
            <w:tcBorders>
              <w:top w:val="single" w:color="auto" w:sz="4" w:space="0"/>
              <w:left w:val="single" w:color="auto" w:sz="4" w:space="0"/>
              <w:bottom w:val="single" w:color="auto" w:sz="4" w:space="0"/>
              <w:right w:val="single" w:color="auto" w:sz="4" w:space="0"/>
            </w:tcBorders>
            <w:noWrap w:val="0"/>
            <w:vAlign w:val="center"/>
          </w:tcPr>
          <w:p w14:paraId="50F79445">
            <w:pPr>
              <w:snapToGrid w:val="0"/>
              <w:spacing w:line="360" w:lineRule="auto"/>
              <w:jc w:val="left"/>
              <w:rPr>
                <w:rFonts w:hint="eastAsia" w:ascii="宋体" w:hAnsi="宋体" w:cs="宋体"/>
                <w:sz w:val="24"/>
                <w:szCs w:val="24"/>
              </w:rPr>
            </w:pPr>
            <w:r>
              <w:rPr>
                <w:rFonts w:hint="eastAsia" w:ascii="宋体" w:hAnsi="宋体" w:cs="宋体"/>
                <w:sz w:val="24"/>
                <w:szCs w:val="24"/>
              </w:rPr>
              <w:t>中标通知书：确定中标人后，中标人应在三个工作日内，向招标人领取《中标通知书》，否则按放弃中标资格处理。</w:t>
            </w:r>
          </w:p>
        </w:tc>
      </w:tr>
      <w:tr w14:paraId="46E93E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14:paraId="5B5FA879">
            <w:pPr>
              <w:snapToGrid w:val="0"/>
              <w:spacing w:line="276" w:lineRule="auto"/>
              <w:jc w:val="center"/>
              <w:rPr>
                <w:rFonts w:hint="default" w:ascii="宋体" w:hAnsi="宋体" w:eastAsia="宋体" w:cs="宋体"/>
                <w:color w:val="0D0D0D"/>
                <w:sz w:val="24"/>
                <w:szCs w:val="24"/>
                <w:lang w:val="en-US" w:eastAsia="zh-CN"/>
              </w:rPr>
            </w:pPr>
            <w:r>
              <w:rPr>
                <w:rFonts w:hint="eastAsia" w:ascii="宋体" w:hAnsi="宋体" w:cs="宋体"/>
                <w:color w:val="0D0D0D"/>
                <w:sz w:val="24"/>
                <w:szCs w:val="24"/>
                <w:lang w:val="en-US" w:eastAsia="zh-CN"/>
              </w:rPr>
              <w:t>15</w:t>
            </w:r>
          </w:p>
        </w:tc>
        <w:tc>
          <w:tcPr>
            <w:tcW w:w="8371" w:type="dxa"/>
            <w:gridSpan w:val="2"/>
            <w:tcBorders>
              <w:top w:val="single" w:color="auto" w:sz="4" w:space="0"/>
              <w:left w:val="single" w:color="auto" w:sz="4" w:space="0"/>
              <w:bottom w:val="single" w:color="auto" w:sz="4" w:space="0"/>
              <w:right w:val="single" w:color="auto" w:sz="4" w:space="0"/>
            </w:tcBorders>
            <w:noWrap w:val="0"/>
            <w:vAlign w:val="center"/>
          </w:tcPr>
          <w:p w14:paraId="396B55FA">
            <w:pPr>
              <w:pStyle w:val="30"/>
              <w:snapToGrid w:val="0"/>
              <w:spacing w:beforeLines="0" w:afterLines="0" w:line="312" w:lineRule="auto"/>
              <w:rPr>
                <w:rFonts w:hint="eastAsia"/>
                <w:highlight w:val="none"/>
              </w:rPr>
            </w:pPr>
            <w:r>
              <w:rPr>
                <w:rFonts w:hint="eastAsia"/>
                <w:highlight w:val="none"/>
              </w:rPr>
              <w:t>履约保证金：本项目</w:t>
            </w:r>
            <w:r>
              <w:rPr>
                <w:rFonts w:hint="eastAsia"/>
                <w:highlight w:val="none"/>
                <w:lang w:val="en-US" w:eastAsia="zh-CN"/>
              </w:rPr>
              <w:t>履约保证金7000元。</w:t>
            </w:r>
          </w:p>
        </w:tc>
      </w:tr>
      <w:tr w14:paraId="58F02D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14:paraId="3B1C19BF">
            <w:pPr>
              <w:snapToGrid w:val="0"/>
              <w:spacing w:line="276" w:lineRule="auto"/>
              <w:jc w:val="center"/>
              <w:rPr>
                <w:rFonts w:hint="eastAsia" w:ascii="宋体" w:hAnsi="宋体" w:eastAsia="宋体"/>
                <w:color w:val="0D0D0D"/>
                <w:sz w:val="24"/>
                <w:szCs w:val="24"/>
                <w:lang w:eastAsia="zh-CN"/>
              </w:rPr>
            </w:pPr>
            <w:r>
              <w:rPr>
                <w:rFonts w:hint="eastAsia" w:ascii="宋体" w:hAnsi="宋体"/>
                <w:color w:val="0D0D0D"/>
                <w:sz w:val="24"/>
                <w:szCs w:val="24"/>
              </w:rPr>
              <w:t>1</w:t>
            </w:r>
            <w:r>
              <w:rPr>
                <w:rFonts w:hint="eastAsia" w:ascii="宋体" w:hAnsi="宋体"/>
                <w:color w:val="0D0D0D"/>
                <w:sz w:val="24"/>
                <w:szCs w:val="24"/>
                <w:lang w:val="en-US" w:eastAsia="zh-CN"/>
              </w:rPr>
              <w:t>6</w:t>
            </w:r>
          </w:p>
        </w:tc>
        <w:tc>
          <w:tcPr>
            <w:tcW w:w="8371" w:type="dxa"/>
            <w:gridSpan w:val="2"/>
            <w:tcBorders>
              <w:top w:val="single" w:color="auto" w:sz="4" w:space="0"/>
              <w:left w:val="single" w:color="auto" w:sz="4" w:space="0"/>
              <w:bottom w:val="single" w:color="auto" w:sz="4" w:space="0"/>
              <w:right w:val="single" w:color="auto" w:sz="4" w:space="0"/>
            </w:tcBorders>
            <w:noWrap w:val="0"/>
            <w:vAlign w:val="center"/>
          </w:tcPr>
          <w:p w14:paraId="7C7A1E4B">
            <w:pPr>
              <w:snapToGrid w:val="0"/>
              <w:spacing w:line="360" w:lineRule="auto"/>
              <w:jc w:val="left"/>
              <w:rPr>
                <w:rFonts w:hint="eastAsia" w:ascii="宋体" w:hAnsi="宋体" w:cs="宋体"/>
                <w:sz w:val="24"/>
                <w:szCs w:val="24"/>
              </w:rPr>
            </w:pPr>
            <w:r>
              <w:rPr>
                <w:rFonts w:hint="eastAsia" w:ascii="宋体" w:hAnsi="宋体" w:cs="宋体"/>
                <w:sz w:val="24"/>
                <w:szCs w:val="24"/>
              </w:rPr>
              <w:t>签订合同时间：中标通知书发出后</w:t>
            </w:r>
            <w:r>
              <w:rPr>
                <w:rFonts w:hint="eastAsia" w:ascii="宋体" w:hAnsi="宋体" w:cs="宋体"/>
                <w:sz w:val="24"/>
                <w:szCs w:val="24"/>
                <w:lang w:val="en-US" w:eastAsia="zh-CN"/>
              </w:rPr>
              <w:t>30</w:t>
            </w:r>
            <w:r>
              <w:rPr>
                <w:rFonts w:hint="eastAsia" w:ascii="宋体" w:hAnsi="宋体" w:cs="宋体"/>
                <w:sz w:val="24"/>
                <w:szCs w:val="24"/>
              </w:rPr>
              <w:t>日内。</w:t>
            </w:r>
          </w:p>
        </w:tc>
      </w:tr>
      <w:tr w14:paraId="24C3F9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14:paraId="74CB16E2">
            <w:pPr>
              <w:snapToGrid w:val="0"/>
              <w:spacing w:line="276" w:lineRule="auto"/>
              <w:jc w:val="center"/>
              <w:rPr>
                <w:rFonts w:hint="eastAsia" w:ascii="宋体" w:hAnsi="宋体" w:eastAsia="宋体"/>
                <w:color w:val="0D0D0D"/>
                <w:sz w:val="24"/>
                <w:szCs w:val="24"/>
                <w:lang w:eastAsia="zh-CN"/>
              </w:rPr>
            </w:pPr>
            <w:r>
              <w:rPr>
                <w:rFonts w:hint="eastAsia" w:ascii="宋体" w:hAnsi="宋体"/>
                <w:color w:val="0D0D0D"/>
                <w:sz w:val="24"/>
                <w:szCs w:val="24"/>
              </w:rPr>
              <w:t>1</w:t>
            </w:r>
            <w:r>
              <w:rPr>
                <w:rFonts w:hint="eastAsia" w:ascii="宋体" w:hAnsi="宋体"/>
                <w:color w:val="0D0D0D"/>
                <w:sz w:val="24"/>
                <w:szCs w:val="24"/>
                <w:lang w:val="en-US" w:eastAsia="zh-CN"/>
              </w:rPr>
              <w:t>7</w:t>
            </w:r>
          </w:p>
        </w:tc>
        <w:tc>
          <w:tcPr>
            <w:tcW w:w="8371" w:type="dxa"/>
            <w:gridSpan w:val="2"/>
            <w:tcBorders>
              <w:top w:val="single" w:color="auto" w:sz="4" w:space="0"/>
              <w:left w:val="single" w:color="auto" w:sz="4" w:space="0"/>
              <w:bottom w:val="single" w:color="auto" w:sz="4" w:space="0"/>
              <w:right w:val="single" w:color="auto" w:sz="4" w:space="0"/>
            </w:tcBorders>
            <w:noWrap w:val="0"/>
            <w:vAlign w:val="center"/>
          </w:tcPr>
          <w:p w14:paraId="76B983D2">
            <w:pPr>
              <w:snapToGrid w:val="0"/>
              <w:spacing w:line="360" w:lineRule="auto"/>
              <w:jc w:val="left"/>
              <w:rPr>
                <w:rFonts w:hint="eastAsia" w:ascii="宋体" w:hAnsi="宋体" w:cs="宋体"/>
                <w:sz w:val="24"/>
                <w:szCs w:val="24"/>
              </w:rPr>
            </w:pPr>
            <w:r>
              <w:rPr>
                <w:rFonts w:hint="eastAsia" w:ascii="宋体" w:hAnsi="宋体" w:cs="宋体"/>
                <w:sz w:val="24"/>
                <w:szCs w:val="24"/>
              </w:rPr>
              <w:t>付款方式：详见本项目招标需求。</w:t>
            </w:r>
          </w:p>
        </w:tc>
      </w:tr>
      <w:tr w14:paraId="2C4E5C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14:paraId="7B2F540C">
            <w:pPr>
              <w:snapToGrid w:val="0"/>
              <w:spacing w:line="276" w:lineRule="auto"/>
              <w:jc w:val="center"/>
              <w:rPr>
                <w:rFonts w:hint="eastAsia" w:ascii="宋体" w:hAnsi="宋体" w:eastAsia="宋体"/>
                <w:color w:val="0D0D0D"/>
                <w:sz w:val="24"/>
                <w:szCs w:val="24"/>
                <w:lang w:eastAsia="zh-CN"/>
              </w:rPr>
            </w:pPr>
            <w:r>
              <w:rPr>
                <w:rFonts w:hint="eastAsia" w:ascii="宋体" w:hAnsi="宋体"/>
                <w:color w:val="0D0D0D"/>
                <w:sz w:val="24"/>
                <w:szCs w:val="24"/>
              </w:rPr>
              <w:t>1</w:t>
            </w:r>
            <w:r>
              <w:rPr>
                <w:rFonts w:hint="eastAsia" w:ascii="宋体" w:hAnsi="宋体"/>
                <w:color w:val="0D0D0D"/>
                <w:sz w:val="24"/>
                <w:szCs w:val="24"/>
                <w:lang w:val="en-US" w:eastAsia="zh-CN"/>
              </w:rPr>
              <w:t>8</w:t>
            </w:r>
          </w:p>
        </w:tc>
        <w:tc>
          <w:tcPr>
            <w:tcW w:w="8371" w:type="dxa"/>
            <w:gridSpan w:val="2"/>
            <w:tcBorders>
              <w:top w:val="single" w:color="auto" w:sz="4" w:space="0"/>
              <w:left w:val="single" w:color="auto" w:sz="4" w:space="0"/>
              <w:bottom w:val="single" w:color="auto" w:sz="4" w:space="0"/>
              <w:right w:val="single" w:color="auto" w:sz="4" w:space="0"/>
            </w:tcBorders>
            <w:noWrap w:val="0"/>
            <w:vAlign w:val="center"/>
          </w:tcPr>
          <w:p w14:paraId="4119D33F">
            <w:pPr>
              <w:snapToGrid w:val="0"/>
              <w:spacing w:line="360" w:lineRule="auto"/>
              <w:jc w:val="left"/>
              <w:rPr>
                <w:rFonts w:hint="eastAsia" w:ascii="宋体" w:hAnsi="宋体" w:cs="宋体"/>
                <w:sz w:val="24"/>
                <w:szCs w:val="24"/>
              </w:rPr>
            </w:pPr>
            <w:r>
              <w:rPr>
                <w:rFonts w:hint="eastAsia" w:ascii="宋体" w:hAnsi="宋体" w:cs="宋体"/>
                <w:sz w:val="24"/>
                <w:szCs w:val="24"/>
              </w:rPr>
              <w:t>投标有效期：自投标截止日起60天。如招标人认为必要，可延长至总计最长不超过90天。</w:t>
            </w:r>
          </w:p>
        </w:tc>
      </w:tr>
      <w:tr w14:paraId="4A77E9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14:paraId="75D956B0">
            <w:pPr>
              <w:snapToGrid w:val="0"/>
              <w:spacing w:line="276" w:lineRule="auto"/>
              <w:jc w:val="center"/>
              <w:rPr>
                <w:rFonts w:hint="default" w:ascii="宋体" w:hAnsi="宋体"/>
                <w:color w:val="0D0D0D"/>
                <w:sz w:val="24"/>
                <w:szCs w:val="24"/>
                <w:lang w:val="en-US"/>
              </w:rPr>
            </w:pPr>
            <w:r>
              <w:rPr>
                <w:rFonts w:hint="eastAsia" w:ascii="宋体" w:hAnsi="宋体"/>
                <w:color w:val="0D0D0D"/>
                <w:sz w:val="24"/>
                <w:szCs w:val="24"/>
                <w:lang w:val="en-US" w:eastAsia="zh-CN"/>
              </w:rPr>
              <w:t>19</w:t>
            </w:r>
          </w:p>
        </w:tc>
        <w:tc>
          <w:tcPr>
            <w:tcW w:w="8371" w:type="dxa"/>
            <w:gridSpan w:val="2"/>
            <w:tcBorders>
              <w:top w:val="single" w:color="auto" w:sz="4" w:space="0"/>
              <w:left w:val="single" w:color="auto" w:sz="4" w:space="0"/>
              <w:bottom w:val="single" w:color="auto" w:sz="4" w:space="0"/>
              <w:right w:val="single" w:color="auto" w:sz="4" w:space="0"/>
            </w:tcBorders>
            <w:noWrap w:val="0"/>
            <w:vAlign w:val="center"/>
          </w:tcPr>
          <w:p w14:paraId="0AF2D15F">
            <w:pPr>
              <w:snapToGrid w:val="0"/>
              <w:spacing w:line="360" w:lineRule="auto"/>
              <w:jc w:val="left"/>
              <w:rPr>
                <w:rFonts w:hint="eastAsia"/>
                <w:sz w:val="24"/>
                <w:szCs w:val="24"/>
              </w:rPr>
            </w:pPr>
            <w:r>
              <w:rPr>
                <w:rFonts w:hint="eastAsia" w:ascii="宋体" w:hAnsi="宋体" w:cs="宋体"/>
                <w:sz w:val="24"/>
                <w:szCs w:val="24"/>
              </w:rPr>
              <w:t>解释：本</w:t>
            </w:r>
            <w:r>
              <w:rPr>
                <w:rFonts w:hint="eastAsia" w:ascii="宋体" w:hAnsi="宋体" w:cs="宋体"/>
                <w:sz w:val="24"/>
                <w:szCs w:val="24"/>
                <w:lang w:val="en-US" w:eastAsia="zh-CN"/>
              </w:rPr>
              <w:t>磋商</w:t>
            </w:r>
            <w:r>
              <w:rPr>
                <w:rFonts w:hint="eastAsia" w:ascii="宋体" w:hAnsi="宋体" w:cs="宋体"/>
                <w:sz w:val="24"/>
                <w:szCs w:val="24"/>
              </w:rPr>
              <w:t>文件的解释权属于招标采购单位。</w:t>
            </w:r>
          </w:p>
        </w:tc>
      </w:tr>
    </w:tbl>
    <w:p w14:paraId="226B64CF">
      <w:pPr>
        <w:pStyle w:val="30"/>
        <w:snapToGrid w:val="0"/>
        <w:spacing w:before="120" w:after="120" w:line="360" w:lineRule="auto"/>
        <w:ind w:firstLine="482" w:firstLineChars="200"/>
        <w:outlineLvl w:val="1"/>
        <w:rPr>
          <w:rFonts w:hint="eastAsia" w:hAnsi="宋体"/>
          <w:b/>
          <w:color w:val="0D0D0D"/>
        </w:rPr>
      </w:pPr>
      <w:r>
        <w:rPr>
          <w:rFonts w:hint="eastAsia" w:hAnsi="宋体"/>
          <w:b/>
          <w:color w:val="0D0D0D"/>
        </w:rPr>
        <w:t>一、总则</w:t>
      </w:r>
    </w:p>
    <w:p w14:paraId="78587FE0">
      <w:pPr>
        <w:snapToGrid w:val="0"/>
        <w:spacing w:line="360" w:lineRule="auto"/>
        <w:ind w:firstLine="472" w:firstLineChars="196"/>
        <w:jc w:val="left"/>
        <w:outlineLvl w:val="2"/>
        <w:rPr>
          <w:rFonts w:hint="eastAsia" w:ascii="宋体" w:hAnsi="宋体" w:cs="宋体"/>
          <w:b/>
          <w:color w:val="0D0D0D"/>
          <w:sz w:val="24"/>
        </w:rPr>
      </w:pPr>
      <w:r>
        <w:rPr>
          <w:rFonts w:hint="eastAsia" w:ascii="宋体" w:hAnsi="宋体" w:cs="宋体"/>
          <w:b/>
          <w:color w:val="0D0D0D"/>
          <w:sz w:val="24"/>
        </w:rPr>
        <w:t>（一）适用范围</w:t>
      </w:r>
    </w:p>
    <w:p w14:paraId="445C8ED2">
      <w:pPr>
        <w:snapToGrid w:val="0"/>
        <w:spacing w:line="360" w:lineRule="auto"/>
        <w:ind w:firstLine="480" w:firstLineChars="200"/>
        <w:jc w:val="left"/>
        <w:rPr>
          <w:rFonts w:hint="eastAsia" w:ascii="宋体" w:hAnsi="宋体" w:cs="宋体"/>
          <w:color w:val="0D0D0D"/>
          <w:sz w:val="24"/>
        </w:rPr>
      </w:pPr>
      <w:r>
        <w:rPr>
          <w:rFonts w:hint="eastAsia" w:ascii="宋体" w:hAnsi="宋体" w:cs="宋体"/>
          <w:color w:val="0D0D0D"/>
          <w:sz w:val="24"/>
        </w:rPr>
        <w:t xml:space="preserve"> 本</w:t>
      </w:r>
      <w:r>
        <w:rPr>
          <w:rFonts w:hint="eastAsia" w:ascii="宋体" w:hAnsi="宋体" w:cs="宋体"/>
          <w:color w:val="auto"/>
          <w:sz w:val="24"/>
          <w:highlight w:val="none"/>
          <w:lang w:eastAsia="zh-CN"/>
        </w:rPr>
        <w:t>磋商</w:t>
      </w:r>
      <w:r>
        <w:rPr>
          <w:rFonts w:hint="eastAsia" w:ascii="宋体" w:hAnsi="宋体" w:cs="宋体"/>
          <w:color w:val="0D0D0D"/>
          <w:sz w:val="24"/>
        </w:rPr>
        <w:t>文件仅适用于</w:t>
      </w:r>
      <w:r>
        <w:rPr>
          <w:rFonts w:hint="eastAsia" w:ascii="宋体" w:hAnsi="宋体" w:cs="宋体"/>
          <w:sz w:val="24"/>
          <w:lang w:eastAsia="zh-CN"/>
        </w:rPr>
        <w:t>东阳市吴宁街道城西安置区建设项目2#地块空气源热泵系统采购项目</w:t>
      </w:r>
      <w:r>
        <w:rPr>
          <w:rFonts w:hint="eastAsia" w:ascii="宋体" w:hAnsi="宋体" w:cs="宋体"/>
          <w:color w:val="0D0D0D"/>
          <w:sz w:val="24"/>
        </w:rPr>
        <w:t>采购</w:t>
      </w:r>
      <w:r>
        <w:rPr>
          <w:rFonts w:ascii="宋体" w:hAnsi="宋体"/>
          <w:sz w:val="24"/>
        </w:rPr>
        <w:t>项目</w:t>
      </w:r>
      <w:r>
        <w:rPr>
          <w:rFonts w:hint="eastAsia" w:ascii="宋体" w:hAnsi="宋体" w:cs="宋体"/>
          <w:color w:val="0D0D0D"/>
          <w:sz w:val="24"/>
        </w:rPr>
        <w:t>的招标采购。</w:t>
      </w:r>
    </w:p>
    <w:p w14:paraId="108EFCE8">
      <w:pPr>
        <w:snapToGrid w:val="0"/>
        <w:spacing w:line="360" w:lineRule="auto"/>
        <w:ind w:firstLine="472" w:firstLineChars="196"/>
        <w:jc w:val="left"/>
        <w:outlineLvl w:val="2"/>
        <w:rPr>
          <w:rFonts w:hint="eastAsia" w:ascii="宋体" w:hAnsi="宋体" w:cs="宋体"/>
          <w:b/>
          <w:color w:val="0D0D0D"/>
          <w:sz w:val="24"/>
        </w:rPr>
      </w:pPr>
      <w:r>
        <w:rPr>
          <w:rFonts w:hint="eastAsia" w:ascii="宋体" w:hAnsi="宋体" w:cs="宋体"/>
          <w:b/>
          <w:color w:val="0D0D0D"/>
          <w:sz w:val="24"/>
        </w:rPr>
        <w:t>（二）定义</w:t>
      </w:r>
    </w:p>
    <w:p w14:paraId="7BCE93C2">
      <w:pPr>
        <w:spacing w:line="360" w:lineRule="auto"/>
        <w:ind w:firstLine="480" w:firstLineChars="200"/>
        <w:rPr>
          <w:rFonts w:hint="eastAsia" w:ascii="宋体" w:hAnsi="宋体" w:cs="宋体"/>
          <w:color w:val="0D0D0D"/>
          <w:sz w:val="24"/>
        </w:rPr>
      </w:pPr>
      <w:r>
        <w:rPr>
          <w:rFonts w:hint="eastAsia" w:ascii="宋体" w:hAnsi="宋体" w:cs="宋体"/>
          <w:color w:val="0D0D0D"/>
          <w:sz w:val="24"/>
        </w:rPr>
        <w:t>1.招标采购单位系指组织本次招标的</w:t>
      </w:r>
      <w:r>
        <w:rPr>
          <w:rFonts w:hint="eastAsia" w:ascii="宋体" w:hAnsi="宋体" w:cs="宋体"/>
          <w:b w:val="0"/>
          <w:bCs w:val="0"/>
          <w:color w:val="000000"/>
          <w:sz w:val="24"/>
          <w:lang w:eastAsia="zh-CN"/>
        </w:rPr>
        <w:t>东阳市城投市政公用建设有限公司</w:t>
      </w:r>
      <w:r>
        <w:rPr>
          <w:rFonts w:hint="eastAsia" w:ascii="宋体" w:hAnsi="宋体" w:cs="宋体"/>
          <w:sz w:val="24"/>
        </w:rPr>
        <w:t>（</w:t>
      </w:r>
      <w:r>
        <w:rPr>
          <w:rFonts w:hint="eastAsia" w:ascii="宋体" w:hAnsi="宋体" w:cs="宋体"/>
          <w:color w:val="0D0D0D"/>
          <w:sz w:val="24"/>
        </w:rPr>
        <w:t>“采购人”）和</w:t>
      </w:r>
      <w:r>
        <w:rPr>
          <w:rFonts w:hint="eastAsia" w:ascii="宋体" w:hAnsi="宋体" w:cs="宋体"/>
          <w:color w:val="0D0D0D"/>
          <w:sz w:val="24"/>
          <w:lang w:eastAsia="zh-CN"/>
        </w:rPr>
        <w:t>东阳市思存工程管理服务有限公司</w:t>
      </w:r>
      <w:r>
        <w:rPr>
          <w:rFonts w:hint="eastAsia" w:ascii="宋体" w:hAnsi="宋体" w:cs="宋体"/>
          <w:color w:val="0D0D0D"/>
          <w:sz w:val="24"/>
        </w:rPr>
        <w:t>（“招标方”）。</w:t>
      </w:r>
    </w:p>
    <w:p w14:paraId="090AFF85">
      <w:pPr>
        <w:snapToGrid w:val="0"/>
        <w:spacing w:line="360" w:lineRule="auto"/>
        <w:ind w:firstLine="480" w:firstLineChars="200"/>
        <w:jc w:val="left"/>
        <w:rPr>
          <w:rFonts w:ascii="宋体" w:hAnsi="宋体" w:cs="宋体"/>
          <w:color w:val="0D0D0D"/>
          <w:sz w:val="24"/>
        </w:rPr>
      </w:pPr>
      <w:r>
        <w:rPr>
          <w:rFonts w:hint="eastAsia" w:ascii="宋体" w:hAnsi="宋体" w:cs="宋体"/>
          <w:color w:val="0D0D0D"/>
          <w:sz w:val="24"/>
        </w:rPr>
        <w:t>2.“投标人”系指向招标方提交投标文件的单位。</w:t>
      </w:r>
    </w:p>
    <w:p w14:paraId="30B73C11">
      <w:pPr>
        <w:snapToGrid w:val="0"/>
        <w:spacing w:line="360" w:lineRule="auto"/>
        <w:ind w:firstLine="480" w:firstLineChars="200"/>
        <w:jc w:val="left"/>
        <w:rPr>
          <w:rFonts w:ascii="宋体" w:hAnsi="宋体" w:cs="宋体"/>
          <w:sz w:val="24"/>
        </w:rPr>
      </w:pPr>
      <w:r>
        <w:rPr>
          <w:rFonts w:hint="eastAsia" w:ascii="宋体" w:hAnsi="宋体" w:cs="宋体"/>
          <w:sz w:val="24"/>
        </w:rPr>
        <w:t>3.“产品”系指供方按</w:t>
      </w:r>
      <w:r>
        <w:rPr>
          <w:rFonts w:hint="eastAsia" w:ascii="宋体" w:hAnsi="宋体" w:cs="宋体"/>
          <w:sz w:val="24"/>
          <w:lang w:val="en-US" w:eastAsia="zh-CN"/>
        </w:rPr>
        <w:t>磋商</w:t>
      </w:r>
      <w:r>
        <w:rPr>
          <w:rFonts w:hint="eastAsia" w:ascii="宋体" w:hAnsi="宋体" w:cs="宋体"/>
          <w:sz w:val="24"/>
        </w:rPr>
        <w:t>文件规定，须向采购人提供的一切设备、保险、税金、备品备件、工具、手册及其它有关技术资料和材料。</w:t>
      </w:r>
    </w:p>
    <w:p w14:paraId="74ADF09B">
      <w:pPr>
        <w:snapToGrid w:val="0"/>
        <w:spacing w:line="360" w:lineRule="auto"/>
        <w:ind w:firstLine="480" w:firstLineChars="200"/>
        <w:jc w:val="left"/>
        <w:rPr>
          <w:rFonts w:ascii="宋体" w:hAnsi="宋体" w:cs="宋体"/>
          <w:color w:val="0D0D0D"/>
          <w:sz w:val="24"/>
        </w:rPr>
      </w:pPr>
      <w:r>
        <w:rPr>
          <w:rFonts w:hint="eastAsia" w:ascii="宋体" w:hAnsi="宋体" w:cs="宋体"/>
          <w:color w:val="0D0D0D"/>
          <w:sz w:val="24"/>
        </w:rPr>
        <w:t>4.“服务”系指</w:t>
      </w:r>
      <w:r>
        <w:rPr>
          <w:rFonts w:hint="eastAsia" w:ascii="宋体" w:hAnsi="宋体" w:cs="宋体"/>
          <w:color w:val="0D0D0D"/>
          <w:sz w:val="24"/>
          <w:lang w:val="en-US" w:eastAsia="zh-CN"/>
        </w:rPr>
        <w:t>磋商</w:t>
      </w:r>
      <w:r>
        <w:rPr>
          <w:rFonts w:hint="eastAsia" w:ascii="宋体" w:hAnsi="宋体" w:cs="宋体"/>
          <w:color w:val="0D0D0D"/>
          <w:sz w:val="24"/>
        </w:rPr>
        <w:t>文件规定投标人须承担的</w:t>
      </w:r>
      <w:r>
        <w:rPr>
          <w:rFonts w:hint="eastAsia" w:ascii="宋体" w:hAnsi="宋体"/>
          <w:color w:val="000000"/>
          <w:sz w:val="24"/>
        </w:rPr>
        <w:t>人员</w:t>
      </w:r>
      <w:r>
        <w:rPr>
          <w:rFonts w:ascii="宋体" w:hAnsi="宋体"/>
          <w:color w:val="000000"/>
          <w:sz w:val="24"/>
        </w:rPr>
        <w:t>、保险、税金、备品备件、工具</w:t>
      </w:r>
      <w:r>
        <w:rPr>
          <w:rFonts w:ascii="宋体" w:hAnsi="宋体" w:cs="宋体"/>
          <w:color w:val="0D0D0D"/>
          <w:sz w:val="24"/>
        </w:rPr>
        <w:t>、</w:t>
      </w:r>
      <w:r>
        <w:rPr>
          <w:rFonts w:hint="eastAsia" w:ascii="宋体" w:hAnsi="宋体" w:cs="宋体"/>
          <w:color w:val="0D0D0D"/>
          <w:sz w:val="24"/>
        </w:rPr>
        <w:t>运输</w:t>
      </w:r>
      <w:r>
        <w:rPr>
          <w:rFonts w:ascii="宋体" w:hAnsi="宋体" w:cs="宋体"/>
          <w:color w:val="0D0D0D"/>
          <w:sz w:val="24"/>
        </w:rPr>
        <w:t>、</w:t>
      </w:r>
      <w:r>
        <w:rPr>
          <w:rFonts w:hint="eastAsia" w:ascii="宋体" w:hAnsi="宋体" w:cs="宋体"/>
          <w:color w:val="0D0D0D"/>
          <w:sz w:val="24"/>
        </w:rPr>
        <w:t>清理</w:t>
      </w:r>
      <w:r>
        <w:rPr>
          <w:rFonts w:ascii="宋体" w:hAnsi="宋体" w:cs="宋体"/>
          <w:color w:val="0D0D0D"/>
          <w:sz w:val="24"/>
        </w:rPr>
        <w:t>、技术指导以及其他类似的义务。</w:t>
      </w:r>
    </w:p>
    <w:p w14:paraId="03947BD3">
      <w:pPr>
        <w:snapToGrid w:val="0"/>
        <w:spacing w:line="360" w:lineRule="auto"/>
        <w:ind w:firstLine="480" w:firstLineChars="200"/>
        <w:jc w:val="left"/>
        <w:rPr>
          <w:rFonts w:ascii="宋体" w:hAnsi="宋体" w:cs="宋体"/>
          <w:color w:val="0D0D0D"/>
          <w:sz w:val="24"/>
        </w:rPr>
      </w:pPr>
      <w:r>
        <w:rPr>
          <w:rFonts w:hint="eastAsia" w:ascii="宋体" w:hAnsi="宋体" w:cs="宋体"/>
          <w:color w:val="0D0D0D"/>
          <w:sz w:val="24"/>
        </w:rPr>
        <w:t>5.“项目”系指投标人按</w:t>
      </w:r>
      <w:r>
        <w:rPr>
          <w:rFonts w:hint="eastAsia" w:ascii="宋体" w:hAnsi="宋体" w:cs="宋体"/>
          <w:color w:val="0D0D0D"/>
          <w:sz w:val="24"/>
          <w:lang w:val="en-US" w:eastAsia="zh-CN"/>
        </w:rPr>
        <w:t>磋商</w:t>
      </w:r>
      <w:r>
        <w:rPr>
          <w:rFonts w:hint="eastAsia" w:ascii="宋体" w:hAnsi="宋体" w:cs="宋体"/>
          <w:color w:val="0D0D0D"/>
          <w:sz w:val="24"/>
        </w:rPr>
        <w:t>文件规定向采购人提供的产品和服务。</w:t>
      </w:r>
    </w:p>
    <w:p w14:paraId="6E3F5EB6">
      <w:pPr>
        <w:snapToGrid w:val="0"/>
        <w:spacing w:line="360" w:lineRule="auto"/>
        <w:ind w:firstLine="480" w:firstLineChars="200"/>
        <w:jc w:val="left"/>
        <w:rPr>
          <w:rFonts w:ascii="宋体" w:hAnsi="宋体" w:cs="宋体"/>
          <w:color w:val="0D0D0D"/>
          <w:sz w:val="24"/>
        </w:rPr>
      </w:pPr>
      <w:r>
        <w:rPr>
          <w:rFonts w:hint="eastAsia" w:ascii="宋体" w:hAnsi="宋体" w:cs="宋体"/>
          <w:color w:val="0D0D0D"/>
          <w:sz w:val="24"/>
        </w:rPr>
        <w:t>6.“书面形式”包括信函、传真、电报等。</w:t>
      </w:r>
    </w:p>
    <w:p w14:paraId="1359FE7D">
      <w:pPr>
        <w:snapToGrid w:val="0"/>
        <w:spacing w:line="360" w:lineRule="auto"/>
        <w:ind w:firstLine="480" w:firstLineChars="200"/>
        <w:jc w:val="left"/>
        <w:rPr>
          <w:rFonts w:ascii="宋体" w:hAnsi="宋体" w:cs="宋体"/>
          <w:color w:val="0D0D0D"/>
          <w:sz w:val="24"/>
        </w:rPr>
      </w:pPr>
      <w:r>
        <w:rPr>
          <w:rFonts w:hint="eastAsia" w:ascii="宋体" w:hAnsi="宋体" w:cs="宋体"/>
          <w:color w:val="0D0D0D"/>
          <w:sz w:val="24"/>
        </w:rPr>
        <w:t>7.“▲”系指实质性要求条款。</w:t>
      </w:r>
    </w:p>
    <w:p w14:paraId="71E7F1EC">
      <w:pPr>
        <w:snapToGrid w:val="0"/>
        <w:spacing w:line="360" w:lineRule="auto"/>
        <w:ind w:firstLine="472" w:firstLineChars="196"/>
        <w:jc w:val="left"/>
        <w:outlineLvl w:val="2"/>
        <w:rPr>
          <w:rFonts w:ascii="宋体" w:hAnsi="宋体" w:cs="宋体"/>
          <w:b/>
          <w:color w:val="0D0D0D"/>
          <w:sz w:val="24"/>
        </w:rPr>
      </w:pPr>
      <w:r>
        <w:rPr>
          <w:rFonts w:hint="eastAsia" w:ascii="宋体" w:hAnsi="宋体" w:cs="宋体"/>
          <w:b/>
          <w:color w:val="0D0D0D"/>
          <w:sz w:val="24"/>
        </w:rPr>
        <w:t>（三）招标方式</w:t>
      </w:r>
    </w:p>
    <w:p w14:paraId="35A996DF">
      <w:pPr>
        <w:snapToGrid w:val="0"/>
        <w:spacing w:line="360" w:lineRule="auto"/>
        <w:ind w:firstLine="480" w:firstLineChars="200"/>
        <w:jc w:val="left"/>
        <w:rPr>
          <w:rFonts w:ascii="宋体" w:hAnsi="宋体" w:cs="宋体"/>
          <w:color w:val="0D0D0D"/>
          <w:sz w:val="24"/>
          <w:highlight w:val="none"/>
        </w:rPr>
      </w:pPr>
      <w:r>
        <w:rPr>
          <w:rFonts w:hint="eastAsia" w:ascii="宋体" w:hAnsi="宋体" w:cs="宋体"/>
          <w:color w:val="0D0D0D"/>
          <w:sz w:val="24"/>
          <w:highlight w:val="none"/>
        </w:rPr>
        <w:t>本次招标采用</w:t>
      </w:r>
      <w:r>
        <w:rPr>
          <w:rFonts w:hint="eastAsia" w:ascii="宋体" w:hAnsi="宋体" w:cs="宋体"/>
          <w:color w:val="auto"/>
          <w:sz w:val="24"/>
          <w:highlight w:val="none"/>
          <w:lang w:eastAsia="zh-CN"/>
        </w:rPr>
        <w:t>竞争性磋商</w:t>
      </w:r>
      <w:r>
        <w:rPr>
          <w:rFonts w:hint="eastAsia" w:ascii="宋体" w:hAnsi="宋体" w:cs="宋体"/>
          <w:color w:val="0D0D0D"/>
          <w:sz w:val="24"/>
          <w:highlight w:val="none"/>
        </w:rPr>
        <w:t>方式进行。</w:t>
      </w:r>
    </w:p>
    <w:p w14:paraId="329DB648">
      <w:pPr>
        <w:snapToGrid w:val="0"/>
        <w:spacing w:line="360" w:lineRule="auto"/>
        <w:ind w:firstLine="472" w:firstLineChars="196"/>
        <w:jc w:val="left"/>
        <w:outlineLvl w:val="2"/>
        <w:rPr>
          <w:rFonts w:ascii="宋体" w:hAnsi="宋体" w:cs="宋体"/>
          <w:b/>
          <w:color w:val="0D0D0D"/>
          <w:sz w:val="24"/>
          <w:highlight w:val="none"/>
        </w:rPr>
      </w:pPr>
      <w:r>
        <w:rPr>
          <w:rFonts w:hint="eastAsia" w:ascii="宋体" w:hAnsi="宋体" w:cs="宋体"/>
          <w:b/>
          <w:color w:val="0D0D0D"/>
          <w:sz w:val="24"/>
          <w:highlight w:val="none"/>
        </w:rPr>
        <w:t>（四）投标委托</w:t>
      </w:r>
    </w:p>
    <w:p w14:paraId="06460B9A">
      <w:pPr>
        <w:snapToGrid w:val="0"/>
        <w:spacing w:line="360" w:lineRule="auto"/>
        <w:ind w:firstLine="470" w:firstLineChars="196"/>
        <w:jc w:val="left"/>
        <w:outlineLvl w:val="2"/>
        <w:rPr>
          <w:rFonts w:hint="eastAsia" w:ascii="宋体" w:hAnsi="宋体" w:eastAsia="宋体" w:cs="宋体"/>
          <w:sz w:val="24"/>
          <w:highlight w:val="none"/>
          <w:lang w:eastAsia="zh-CN"/>
        </w:rPr>
      </w:pPr>
      <w:r>
        <w:rPr>
          <w:rFonts w:hint="eastAsia" w:ascii="宋体" w:hAnsi="宋体" w:cs="宋体"/>
          <w:sz w:val="24"/>
          <w:highlight w:val="none"/>
        </w:rPr>
        <w:t>如供应商代表不是法定代表人，须有法定代表人出具的授权委托书，委托代理人必须为供应商的在职职工</w:t>
      </w:r>
      <w:r>
        <w:rPr>
          <w:rFonts w:hint="eastAsia" w:ascii="宋体" w:hAnsi="宋体" w:cs="宋体"/>
          <w:sz w:val="24"/>
          <w:highlight w:val="none"/>
          <w:lang w:eastAsia="zh-CN"/>
        </w:rPr>
        <w:t>。</w:t>
      </w:r>
    </w:p>
    <w:p w14:paraId="5896A2CE">
      <w:pPr>
        <w:snapToGrid w:val="0"/>
        <w:spacing w:line="360" w:lineRule="auto"/>
        <w:ind w:firstLine="472" w:firstLineChars="196"/>
        <w:jc w:val="left"/>
        <w:outlineLvl w:val="2"/>
        <w:rPr>
          <w:rFonts w:ascii="宋体" w:hAnsi="宋体" w:cs="宋体"/>
          <w:b/>
          <w:color w:val="0D0D0D"/>
          <w:sz w:val="24"/>
          <w:highlight w:val="none"/>
        </w:rPr>
      </w:pPr>
      <w:r>
        <w:rPr>
          <w:rFonts w:hint="eastAsia" w:ascii="宋体" w:hAnsi="宋体" w:cs="宋体"/>
          <w:b/>
          <w:color w:val="0D0D0D"/>
          <w:sz w:val="24"/>
          <w:highlight w:val="none"/>
        </w:rPr>
        <w:t>（五）投标费用</w:t>
      </w:r>
    </w:p>
    <w:p w14:paraId="1BC51AA7">
      <w:pPr>
        <w:snapToGrid w:val="0"/>
        <w:spacing w:line="360" w:lineRule="auto"/>
        <w:ind w:firstLine="696" w:firstLineChars="300"/>
        <w:jc w:val="left"/>
        <w:rPr>
          <w:rFonts w:hint="eastAsia" w:ascii="宋体" w:hAnsi="宋体" w:cs="宋体"/>
          <w:color w:val="0D0D0D"/>
          <w:spacing w:val="-4"/>
          <w:kern w:val="2"/>
          <w:sz w:val="24"/>
          <w:szCs w:val="24"/>
          <w:highlight w:val="none"/>
          <w:lang w:val="en-US" w:eastAsia="zh-CN" w:bidi="ar-SA"/>
        </w:rPr>
      </w:pPr>
      <w:r>
        <w:rPr>
          <w:rFonts w:hint="eastAsia" w:ascii="宋体" w:hAnsi="宋体" w:cs="宋体"/>
          <w:color w:val="0D0D0D"/>
          <w:spacing w:val="-4"/>
          <w:kern w:val="2"/>
          <w:sz w:val="24"/>
          <w:szCs w:val="24"/>
          <w:highlight w:val="none"/>
          <w:lang w:val="en-US" w:eastAsia="zh-CN" w:bidi="ar-SA"/>
        </w:rPr>
        <w:t>无论谈判过程和结果如何，谈判响应方自行承担与本次谈判有关的全部费用。东阳市思存工程管理服务有限公司根据中标金额按照中标服务费收费标准下浮10%计收，中标单位须在领取中标通知书前向招标代理机构交纳中标服务费。</w:t>
      </w:r>
    </w:p>
    <w:p w14:paraId="70C74FBA">
      <w:pPr>
        <w:snapToGrid w:val="0"/>
        <w:spacing w:line="360" w:lineRule="auto"/>
        <w:ind w:firstLine="696" w:firstLineChars="300"/>
        <w:jc w:val="left"/>
        <w:rPr>
          <w:rFonts w:hint="eastAsia" w:ascii="宋体" w:hAnsi="宋体" w:cs="宋体"/>
          <w:color w:val="0D0D0D"/>
          <w:spacing w:val="-4"/>
          <w:kern w:val="2"/>
          <w:sz w:val="24"/>
          <w:szCs w:val="24"/>
          <w:highlight w:val="none"/>
          <w:lang w:val="en-US" w:eastAsia="zh-CN" w:bidi="ar-SA"/>
        </w:rPr>
      </w:pPr>
      <w:r>
        <w:rPr>
          <w:rFonts w:hint="eastAsia" w:ascii="宋体" w:hAnsi="宋体" w:cs="宋体"/>
          <w:color w:val="0D0D0D"/>
          <w:spacing w:val="-4"/>
          <w:kern w:val="2"/>
          <w:sz w:val="24"/>
          <w:szCs w:val="24"/>
          <w:highlight w:val="none"/>
          <w:lang w:val="en-US" w:eastAsia="zh-CN" w:bidi="ar-SA"/>
        </w:rPr>
        <w:t>中标服务费收费标准如下：</w:t>
      </w:r>
    </w:p>
    <w:tbl>
      <w:tblPr>
        <w:tblStyle w:val="53"/>
        <w:tblW w:w="0" w:type="auto"/>
        <w:tblCellSpacing w:w="15" w:type="dxa"/>
        <w:tblInd w:w="98" w:type="dxa"/>
        <w:tblLayout w:type="fixed"/>
        <w:tblCellMar>
          <w:top w:w="15" w:type="dxa"/>
          <w:left w:w="15" w:type="dxa"/>
          <w:bottom w:w="15" w:type="dxa"/>
          <w:right w:w="15" w:type="dxa"/>
        </w:tblCellMar>
      </w:tblPr>
      <w:tblGrid>
        <w:gridCol w:w="4290"/>
        <w:gridCol w:w="4890"/>
      </w:tblGrid>
      <w:tr w14:paraId="49F6A356">
        <w:tblPrEx>
          <w:tblCellMar>
            <w:top w:w="15" w:type="dxa"/>
            <w:left w:w="15" w:type="dxa"/>
            <w:bottom w:w="15" w:type="dxa"/>
            <w:right w:w="15" w:type="dxa"/>
          </w:tblCellMar>
        </w:tblPrEx>
        <w:trPr>
          <w:trHeight w:val="300" w:hRule="atLeast"/>
          <w:tblCellSpacing w:w="15" w:type="dxa"/>
        </w:trPr>
        <w:tc>
          <w:tcPr>
            <w:tcW w:w="4245" w:type="dxa"/>
            <w:tcBorders>
              <w:top w:val="inset" w:color="000000" w:sz="6" w:space="0"/>
              <w:left w:val="inset" w:color="000000" w:sz="6" w:space="0"/>
              <w:bottom w:val="inset" w:color="000000" w:sz="6" w:space="0"/>
              <w:right w:val="inset" w:color="000000" w:sz="6" w:space="0"/>
            </w:tcBorders>
            <w:noWrap w:val="0"/>
            <w:tcMar>
              <w:top w:w="0" w:type="dxa"/>
              <w:left w:w="0" w:type="dxa"/>
              <w:bottom w:w="0" w:type="dxa"/>
              <w:right w:w="0" w:type="dxa"/>
            </w:tcMar>
            <w:vAlign w:val="center"/>
          </w:tcPr>
          <w:p w14:paraId="129B3552">
            <w:pPr>
              <w:widowControl/>
              <w:ind w:firstLine="211" w:firstLineChars="100"/>
              <w:rPr>
                <w:rFonts w:ascii="宋体" w:hAnsi="宋体" w:cs="宋体"/>
                <w:kern w:val="0"/>
                <w:szCs w:val="21"/>
                <w:highlight w:val="none"/>
              </w:rPr>
            </w:pPr>
            <w:r>
              <w:rPr>
                <w:rFonts w:hint="eastAsia" w:ascii="宋体" w:hAnsi="宋体" w:cs="宋体"/>
                <w:b/>
                <w:bCs/>
                <w:kern w:val="0"/>
                <w:szCs w:val="21"/>
                <w:highlight w:val="none"/>
              </w:rPr>
              <w:t>服务类型</w:t>
            </w:r>
            <w:r>
              <w:rPr>
                <w:rFonts w:ascii="宋体" w:hAnsi="宋体" w:cs="宋体"/>
                <w:b/>
                <w:bCs/>
                <w:kern w:val="0"/>
                <w:szCs w:val="21"/>
                <w:highlight w:val="none"/>
              </w:rPr>
              <w:t xml:space="preserve"> / </w:t>
            </w:r>
            <w:r>
              <w:rPr>
                <w:rFonts w:hint="eastAsia" w:ascii="宋体" w:hAnsi="宋体" w:cs="宋体"/>
                <w:b/>
                <w:bCs/>
                <w:kern w:val="0"/>
                <w:szCs w:val="21"/>
                <w:highlight w:val="none"/>
              </w:rPr>
              <w:t>中标金额（万元）</w:t>
            </w:r>
          </w:p>
        </w:tc>
        <w:tc>
          <w:tcPr>
            <w:tcW w:w="4845" w:type="dxa"/>
            <w:tcBorders>
              <w:top w:val="inset" w:color="000000" w:sz="6" w:space="0"/>
              <w:left w:val="single" w:color="auto" w:sz="0" w:space="0"/>
              <w:bottom w:val="inset" w:color="000000" w:sz="6" w:space="0"/>
              <w:right w:val="inset" w:color="000000" w:sz="6" w:space="0"/>
            </w:tcBorders>
            <w:noWrap w:val="0"/>
            <w:tcMar>
              <w:top w:w="0" w:type="dxa"/>
              <w:left w:w="0" w:type="dxa"/>
              <w:bottom w:w="0" w:type="dxa"/>
              <w:right w:w="0" w:type="dxa"/>
            </w:tcMar>
            <w:vAlign w:val="center"/>
          </w:tcPr>
          <w:p w14:paraId="562FAA22">
            <w:pPr>
              <w:widowControl/>
              <w:spacing w:before="105" w:after="105"/>
              <w:jc w:val="center"/>
              <w:rPr>
                <w:rFonts w:ascii="宋体" w:hAnsi="宋体" w:cs="宋体"/>
                <w:kern w:val="0"/>
                <w:szCs w:val="21"/>
                <w:highlight w:val="none"/>
              </w:rPr>
            </w:pPr>
            <w:r>
              <w:rPr>
                <w:rFonts w:hint="eastAsia" w:ascii="宋体" w:hAnsi="宋体" w:cs="宋体"/>
                <w:b/>
                <w:bCs/>
                <w:kern w:val="0"/>
                <w:szCs w:val="21"/>
                <w:highlight w:val="none"/>
                <w:lang w:val="en-US" w:eastAsia="zh-CN"/>
              </w:rPr>
              <w:t>货物</w:t>
            </w:r>
            <w:r>
              <w:rPr>
                <w:rFonts w:hint="eastAsia" w:ascii="宋体" w:hAnsi="宋体" w:cs="宋体"/>
                <w:b/>
                <w:bCs/>
                <w:kern w:val="0"/>
                <w:szCs w:val="21"/>
                <w:highlight w:val="none"/>
              </w:rPr>
              <w:t>招标</w:t>
            </w:r>
          </w:p>
        </w:tc>
      </w:tr>
      <w:tr w14:paraId="55E0F469">
        <w:tblPrEx>
          <w:tblCellMar>
            <w:top w:w="15" w:type="dxa"/>
            <w:left w:w="15" w:type="dxa"/>
            <w:bottom w:w="15" w:type="dxa"/>
            <w:right w:w="15" w:type="dxa"/>
          </w:tblCellMar>
        </w:tblPrEx>
        <w:trPr>
          <w:trHeight w:val="210" w:hRule="atLeast"/>
          <w:tblCellSpacing w:w="15" w:type="dxa"/>
        </w:trPr>
        <w:tc>
          <w:tcPr>
            <w:tcW w:w="4245" w:type="dxa"/>
            <w:tcBorders>
              <w:top w:val="single" w:color="auto" w:sz="0" w:space="0"/>
              <w:left w:val="inset" w:color="000000" w:sz="6" w:space="0"/>
              <w:bottom w:val="single" w:color="auto" w:sz="0" w:space="0"/>
              <w:right w:val="inset" w:color="000000" w:sz="6" w:space="0"/>
            </w:tcBorders>
            <w:noWrap w:val="0"/>
            <w:tcMar>
              <w:top w:w="0" w:type="dxa"/>
              <w:left w:w="0" w:type="dxa"/>
              <w:bottom w:w="0" w:type="dxa"/>
              <w:right w:w="0" w:type="dxa"/>
            </w:tcMar>
            <w:vAlign w:val="center"/>
          </w:tcPr>
          <w:p w14:paraId="349DD2F9">
            <w:pPr>
              <w:widowControl/>
              <w:jc w:val="center"/>
              <w:rPr>
                <w:rFonts w:ascii="宋体" w:hAnsi="宋体" w:cs="宋体"/>
                <w:kern w:val="0"/>
                <w:szCs w:val="21"/>
                <w:highlight w:val="none"/>
              </w:rPr>
            </w:pPr>
            <w:r>
              <w:rPr>
                <w:rFonts w:hint="eastAsia" w:ascii="宋体" w:hAnsi="宋体" w:cs="宋体"/>
                <w:kern w:val="0"/>
                <w:szCs w:val="21"/>
                <w:highlight w:val="none"/>
              </w:rPr>
              <w:t>100以下</w:t>
            </w:r>
          </w:p>
        </w:tc>
        <w:tc>
          <w:tcPr>
            <w:tcW w:w="4845" w:type="dxa"/>
            <w:tcBorders>
              <w:top w:val="single" w:color="auto" w:sz="0" w:space="0"/>
              <w:left w:val="single" w:color="auto" w:sz="0" w:space="0"/>
              <w:bottom w:val="single" w:color="auto" w:sz="0" w:space="0"/>
              <w:right w:val="inset" w:color="000000" w:sz="6" w:space="0"/>
            </w:tcBorders>
            <w:noWrap w:val="0"/>
            <w:tcMar>
              <w:top w:w="0" w:type="dxa"/>
              <w:left w:w="0" w:type="dxa"/>
              <w:bottom w:w="0" w:type="dxa"/>
              <w:right w:w="0" w:type="dxa"/>
            </w:tcMar>
            <w:vAlign w:val="center"/>
          </w:tcPr>
          <w:p w14:paraId="12ABA78A">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1</w:t>
            </w:r>
            <w:r>
              <w:rPr>
                <w:rFonts w:hint="eastAsia" w:ascii="宋体" w:hAnsi="宋体" w:cs="宋体"/>
                <w:color w:val="000000"/>
                <w:kern w:val="0"/>
                <w:szCs w:val="21"/>
                <w:highlight w:val="none"/>
                <w:lang w:val="en-US" w:eastAsia="zh-CN"/>
              </w:rPr>
              <w:t>.5</w:t>
            </w:r>
            <w:r>
              <w:rPr>
                <w:rFonts w:hint="eastAsia" w:ascii="宋体" w:hAnsi="宋体" w:cs="宋体"/>
                <w:color w:val="000000"/>
                <w:kern w:val="0"/>
                <w:szCs w:val="21"/>
                <w:highlight w:val="none"/>
              </w:rPr>
              <w:t>％</w:t>
            </w:r>
          </w:p>
        </w:tc>
      </w:tr>
    </w:tbl>
    <w:p w14:paraId="7815401C">
      <w:pPr>
        <w:snapToGrid w:val="0"/>
        <w:spacing w:line="360" w:lineRule="auto"/>
        <w:ind w:firstLine="472" w:firstLineChars="196"/>
        <w:jc w:val="left"/>
        <w:outlineLvl w:val="2"/>
        <w:rPr>
          <w:rFonts w:hint="eastAsia" w:ascii="宋体" w:hAnsi="宋体" w:eastAsia="宋体" w:cs="宋体"/>
          <w:b/>
          <w:color w:val="0D0D0D"/>
          <w:sz w:val="24"/>
          <w:lang w:eastAsia="zh-CN"/>
        </w:rPr>
      </w:pPr>
      <w:r>
        <w:rPr>
          <w:rFonts w:hint="eastAsia" w:ascii="宋体" w:hAnsi="宋体" w:cs="宋体"/>
          <w:b/>
          <w:color w:val="0D0D0D"/>
          <w:sz w:val="24"/>
        </w:rPr>
        <w:t>户名：</w:t>
      </w:r>
      <w:r>
        <w:rPr>
          <w:rFonts w:hint="eastAsia" w:ascii="宋体" w:hAnsi="宋体" w:cs="宋体"/>
          <w:b/>
          <w:color w:val="0D0D0D"/>
          <w:sz w:val="24"/>
          <w:lang w:eastAsia="zh-CN"/>
        </w:rPr>
        <w:t>东阳市思存工程管理服务有限公司</w:t>
      </w:r>
    </w:p>
    <w:p w14:paraId="772FD166">
      <w:pPr>
        <w:snapToGrid w:val="0"/>
        <w:spacing w:line="360" w:lineRule="auto"/>
        <w:ind w:firstLine="472" w:firstLineChars="196"/>
        <w:jc w:val="left"/>
        <w:outlineLvl w:val="2"/>
        <w:rPr>
          <w:rFonts w:hint="eastAsia" w:ascii="宋体" w:hAnsi="宋体" w:cs="宋体"/>
          <w:b/>
          <w:color w:val="0D0D0D"/>
          <w:sz w:val="24"/>
        </w:rPr>
      </w:pPr>
      <w:r>
        <w:rPr>
          <w:rFonts w:hint="eastAsia" w:ascii="宋体" w:hAnsi="宋体" w:cs="宋体"/>
          <w:b/>
          <w:color w:val="0D0D0D"/>
          <w:sz w:val="24"/>
        </w:rPr>
        <w:t>开户银行：浙江东阳农村商业银行股份有限公司江北支行</w:t>
      </w:r>
    </w:p>
    <w:p w14:paraId="0EF10F7B">
      <w:pPr>
        <w:snapToGrid w:val="0"/>
        <w:spacing w:line="360" w:lineRule="auto"/>
        <w:ind w:firstLine="472" w:firstLineChars="196"/>
        <w:jc w:val="left"/>
        <w:outlineLvl w:val="2"/>
        <w:rPr>
          <w:rFonts w:hint="eastAsia" w:ascii="宋体" w:hAnsi="宋体" w:cs="宋体"/>
          <w:b/>
          <w:color w:val="0D0D0D"/>
          <w:sz w:val="24"/>
        </w:rPr>
      </w:pPr>
      <w:r>
        <w:rPr>
          <w:rFonts w:hint="eastAsia" w:ascii="宋体" w:hAnsi="宋体" w:cs="宋体"/>
          <w:b/>
          <w:color w:val="0D0D0D"/>
          <w:sz w:val="24"/>
        </w:rPr>
        <w:t>账 号：201000214786286</w:t>
      </w:r>
    </w:p>
    <w:p w14:paraId="454BAAD7">
      <w:pPr>
        <w:snapToGrid w:val="0"/>
        <w:spacing w:line="360" w:lineRule="auto"/>
        <w:ind w:firstLine="472" w:firstLineChars="196"/>
        <w:jc w:val="left"/>
        <w:outlineLvl w:val="2"/>
        <w:rPr>
          <w:rFonts w:ascii="宋体" w:hAnsi="宋体" w:cs="宋体"/>
          <w:b/>
          <w:color w:val="0D0D0D"/>
          <w:sz w:val="24"/>
        </w:rPr>
      </w:pPr>
      <w:r>
        <w:rPr>
          <w:rFonts w:hint="eastAsia" w:ascii="宋体" w:hAnsi="宋体" w:cs="宋体"/>
          <w:b/>
          <w:color w:val="0D0D0D"/>
          <w:sz w:val="24"/>
        </w:rPr>
        <w:t>（六）联合体投标</w:t>
      </w:r>
    </w:p>
    <w:p w14:paraId="24992C6D">
      <w:pPr>
        <w:snapToGrid w:val="0"/>
        <w:spacing w:line="360" w:lineRule="auto"/>
        <w:ind w:firstLine="480" w:firstLineChars="200"/>
        <w:jc w:val="left"/>
        <w:rPr>
          <w:rFonts w:ascii="宋体" w:hAnsi="宋体" w:cs="宋体"/>
          <w:color w:val="0D0D0D"/>
          <w:sz w:val="24"/>
          <w:highlight w:val="none"/>
        </w:rPr>
      </w:pPr>
      <w:r>
        <w:rPr>
          <w:rFonts w:hint="eastAsia" w:ascii="宋体" w:hAnsi="宋体" w:cs="宋体"/>
          <w:color w:val="0D0D0D"/>
          <w:sz w:val="24"/>
          <w:highlight w:val="none"/>
        </w:rPr>
        <w:t>本项目</w:t>
      </w:r>
      <w:r>
        <w:rPr>
          <w:rFonts w:hint="eastAsia" w:ascii="宋体" w:hAnsi="宋体" w:cs="宋体"/>
          <w:color w:val="0D0D0D"/>
          <w:sz w:val="24"/>
          <w:highlight w:val="none"/>
          <w:lang w:val="en-US" w:eastAsia="zh-CN"/>
        </w:rPr>
        <w:t>不</w:t>
      </w:r>
      <w:r>
        <w:rPr>
          <w:rFonts w:hint="eastAsia" w:ascii="宋体" w:hAnsi="宋体" w:cs="宋体"/>
          <w:color w:val="0D0D0D"/>
          <w:sz w:val="24"/>
          <w:highlight w:val="none"/>
        </w:rPr>
        <w:t>接受联合体投标。</w:t>
      </w:r>
    </w:p>
    <w:p w14:paraId="745C8BD9">
      <w:pPr>
        <w:snapToGrid w:val="0"/>
        <w:spacing w:line="360" w:lineRule="auto"/>
        <w:ind w:firstLine="472" w:firstLineChars="196"/>
        <w:jc w:val="left"/>
        <w:rPr>
          <w:rFonts w:ascii="宋体" w:hAnsi="宋体" w:cs="宋体"/>
          <w:b/>
          <w:color w:val="0D0D0D"/>
          <w:sz w:val="24"/>
          <w:highlight w:val="none"/>
        </w:rPr>
      </w:pPr>
      <w:r>
        <w:rPr>
          <w:rFonts w:hint="eastAsia" w:ascii="宋体" w:hAnsi="宋体" w:cs="宋体"/>
          <w:b/>
          <w:color w:val="0D0D0D"/>
          <w:sz w:val="24"/>
          <w:highlight w:val="none"/>
        </w:rPr>
        <w:t>（七）转包与分包</w:t>
      </w:r>
    </w:p>
    <w:p w14:paraId="057FE822">
      <w:pPr>
        <w:snapToGrid w:val="0"/>
        <w:spacing w:line="360" w:lineRule="auto"/>
        <w:ind w:firstLine="480" w:firstLineChars="200"/>
        <w:jc w:val="left"/>
        <w:rPr>
          <w:rFonts w:ascii="宋体" w:hAnsi="宋体" w:cs="宋体"/>
          <w:color w:val="0D0D0D"/>
          <w:sz w:val="24"/>
          <w:highlight w:val="none"/>
        </w:rPr>
      </w:pPr>
      <w:r>
        <w:rPr>
          <w:rFonts w:hint="eastAsia" w:ascii="宋体" w:hAnsi="宋体" w:cs="宋体"/>
          <w:color w:val="0D0D0D"/>
          <w:sz w:val="24"/>
          <w:highlight w:val="none"/>
        </w:rPr>
        <w:t>1.本项目不允许转包。</w:t>
      </w:r>
    </w:p>
    <w:p w14:paraId="400A3079">
      <w:pPr>
        <w:snapToGrid w:val="0"/>
        <w:spacing w:line="360" w:lineRule="auto"/>
        <w:ind w:firstLine="480" w:firstLineChars="200"/>
        <w:jc w:val="left"/>
        <w:rPr>
          <w:rFonts w:hint="eastAsia" w:ascii="宋体" w:hAnsi="宋体" w:eastAsia="宋体" w:cs="宋体"/>
          <w:color w:val="0D0D0D"/>
          <w:sz w:val="24"/>
          <w:highlight w:val="none"/>
          <w:lang w:eastAsia="zh-CN"/>
        </w:rPr>
      </w:pPr>
      <w:r>
        <w:rPr>
          <w:rFonts w:hint="eastAsia" w:ascii="宋体" w:hAnsi="宋体" w:cs="宋体"/>
          <w:color w:val="0D0D0D"/>
          <w:sz w:val="24"/>
          <w:highlight w:val="none"/>
        </w:rPr>
        <w:t>2.本项目可以分包</w:t>
      </w:r>
      <w:r>
        <w:rPr>
          <w:rFonts w:hint="eastAsia" w:ascii="宋体" w:hAnsi="宋体" w:cs="宋体"/>
          <w:color w:val="0D0D0D"/>
          <w:sz w:val="24"/>
          <w:highlight w:val="none"/>
          <w:lang w:eastAsia="zh-CN"/>
        </w:rPr>
        <w:t>。</w:t>
      </w:r>
    </w:p>
    <w:p w14:paraId="1CBFEF21">
      <w:pPr>
        <w:snapToGrid w:val="0"/>
        <w:spacing w:line="360" w:lineRule="auto"/>
        <w:ind w:firstLine="472" w:firstLineChars="196"/>
        <w:jc w:val="left"/>
        <w:outlineLvl w:val="2"/>
        <w:rPr>
          <w:rFonts w:ascii="宋体" w:hAnsi="宋体" w:cs="宋体"/>
          <w:b/>
          <w:color w:val="0D0D0D"/>
          <w:sz w:val="24"/>
        </w:rPr>
      </w:pPr>
      <w:r>
        <w:rPr>
          <w:rFonts w:hint="eastAsia" w:ascii="宋体" w:hAnsi="宋体" w:cs="宋体"/>
          <w:b/>
          <w:color w:val="0D0D0D"/>
          <w:sz w:val="24"/>
        </w:rPr>
        <w:t>（八）特别说明</w:t>
      </w:r>
    </w:p>
    <w:p w14:paraId="6741E674">
      <w:pPr>
        <w:spacing w:line="440" w:lineRule="exact"/>
        <w:ind w:firstLine="482" w:firstLineChars="200"/>
        <w:rPr>
          <w:rFonts w:hint="eastAsia" w:ascii="宋体" w:hAnsi="宋体"/>
          <w:b/>
          <w:sz w:val="24"/>
          <w:szCs w:val="24"/>
        </w:rPr>
      </w:pPr>
      <w:r>
        <w:rPr>
          <w:rFonts w:hint="eastAsia" w:ascii="宋体" w:hAnsi="宋体"/>
          <w:b/>
          <w:sz w:val="24"/>
          <w:szCs w:val="24"/>
        </w:rPr>
        <w:t>*1.</w:t>
      </w:r>
      <w:r>
        <w:rPr>
          <w:rFonts w:hint="eastAsia" w:ascii="宋体" w:hAnsi="宋体"/>
          <w:sz w:val="24"/>
          <w:szCs w:val="24"/>
        </w:rPr>
        <w:t>多个供应商参加磋商，如其中两家或两家以上供应商的法定代表人为同一人或相互之间存在投资关系且达到控股的，应当按一个供应商认定。</w:t>
      </w:r>
    </w:p>
    <w:p w14:paraId="399EED07">
      <w:pPr>
        <w:spacing w:line="440" w:lineRule="exact"/>
        <w:ind w:firstLine="482" w:firstLineChars="200"/>
        <w:rPr>
          <w:rFonts w:hint="eastAsia" w:ascii="宋体" w:hAnsi="宋体"/>
          <w:sz w:val="24"/>
          <w:szCs w:val="24"/>
        </w:rPr>
      </w:pPr>
      <w:r>
        <w:rPr>
          <w:rFonts w:hint="eastAsia" w:ascii="宋体" w:hAnsi="宋体"/>
          <w:b/>
          <w:sz w:val="24"/>
          <w:szCs w:val="24"/>
        </w:rPr>
        <w:t>*</w:t>
      </w:r>
      <w:r>
        <w:rPr>
          <w:rFonts w:hint="eastAsia" w:ascii="宋体" w:hAnsi="宋体"/>
          <w:sz w:val="24"/>
          <w:szCs w:val="24"/>
        </w:rPr>
        <w:t>2.供应商磋商所使用的资格、信誉、荣誉与企业认证必须为本法人所拥有。供应商磋商所使用的采购项目实施人员必须为本法人员工（或必须为本法人或控股公司正式员工）。</w:t>
      </w:r>
    </w:p>
    <w:p w14:paraId="790E083C">
      <w:pPr>
        <w:spacing w:line="440" w:lineRule="exact"/>
        <w:ind w:firstLine="482" w:firstLineChars="200"/>
        <w:rPr>
          <w:rFonts w:hint="eastAsia" w:ascii="宋体" w:hAnsi="宋体"/>
          <w:sz w:val="24"/>
          <w:szCs w:val="24"/>
        </w:rPr>
      </w:pPr>
      <w:r>
        <w:rPr>
          <w:rFonts w:hint="eastAsia" w:ascii="宋体" w:hAnsi="宋体"/>
          <w:b/>
          <w:sz w:val="24"/>
          <w:szCs w:val="24"/>
        </w:rPr>
        <w:t>*</w:t>
      </w:r>
      <w:r>
        <w:rPr>
          <w:rFonts w:hint="eastAsia" w:ascii="宋体" w:hAnsi="宋体"/>
          <w:sz w:val="24"/>
          <w:szCs w:val="24"/>
        </w:rPr>
        <w:t>3.供应商应仔细阅读磋商文件的所有内容，按照磋商文件的要求提交磋商响应文件，并对所提供的全部资料的真实性承担法律责任。</w:t>
      </w:r>
    </w:p>
    <w:p w14:paraId="3C4F387B">
      <w:pPr>
        <w:spacing w:line="440" w:lineRule="exact"/>
        <w:ind w:firstLine="482" w:firstLineChars="200"/>
        <w:rPr>
          <w:rFonts w:hint="eastAsia" w:ascii="宋体" w:hAnsi="宋体"/>
          <w:sz w:val="24"/>
          <w:szCs w:val="24"/>
        </w:rPr>
      </w:pPr>
      <w:r>
        <w:rPr>
          <w:rFonts w:hint="eastAsia" w:ascii="宋体" w:hAnsi="宋体"/>
          <w:b/>
          <w:sz w:val="24"/>
          <w:szCs w:val="24"/>
        </w:rPr>
        <w:t>*</w:t>
      </w:r>
      <w:r>
        <w:rPr>
          <w:rFonts w:hint="eastAsia" w:ascii="宋体" w:hAnsi="宋体"/>
          <w:sz w:val="24"/>
          <w:szCs w:val="24"/>
        </w:rPr>
        <w:t>4.供应商在磋商活动中提供任何虚假材料,其磋商无效，并报监管部门查处；中标后发现的,中标人须依照《中华人民共和国消费者权益保护法》第49条之规定双倍赔偿采购人，且民事赔偿并不免除违法供应商的行政与刑事责任。</w:t>
      </w:r>
    </w:p>
    <w:p w14:paraId="1E971036">
      <w:pPr>
        <w:spacing w:line="440" w:lineRule="exact"/>
        <w:ind w:firstLine="480" w:firstLineChars="200"/>
        <w:rPr>
          <w:rFonts w:hint="eastAsia"/>
          <w:sz w:val="24"/>
          <w:szCs w:val="24"/>
        </w:rPr>
      </w:pPr>
      <w:r>
        <w:rPr>
          <w:rFonts w:hint="eastAsia" w:ascii="宋体" w:hAnsi="宋体"/>
          <w:sz w:val="24"/>
          <w:szCs w:val="24"/>
        </w:rPr>
        <w:t>*5. 磋商小组认为预中标人的磋商报价明显低于其他通过符合性审查供应商的报价，有可能影响产品质量或者不能诚信履约的，应当要求其在磋商现场合理的时间内提供书面说明，必要时提交相关证明材料，预中标人不能证明其报价合理性的，磋商小组应当将其作为无效磋商响应处理。</w:t>
      </w:r>
    </w:p>
    <w:p w14:paraId="26A76660">
      <w:pPr>
        <w:spacing w:line="440" w:lineRule="exact"/>
        <w:ind w:firstLine="480" w:firstLineChars="200"/>
        <w:rPr>
          <w:rFonts w:ascii="宋体" w:hAnsi="宋体"/>
          <w:sz w:val="24"/>
          <w:szCs w:val="24"/>
        </w:rPr>
      </w:pPr>
      <w:r>
        <w:rPr>
          <w:rFonts w:hint="eastAsia" w:ascii="宋体" w:hAnsi="宋体"/>
          <w:sz w:val="24"/>
          <w:szCs w:val="24"/>
        </w:rPr>
        <w:t>*6. 招标方不保证最低报价者为中标方。</w:t>
      </w:r>
    </w:p>
    <w:p w14:paraId="1377E505">
      <w:pPr>
        <w:spacing w:line="440" w:lineRule="exact"/>
        <w:ind w:firstLine="480" w:firstLineChars="200"/>
        <w:rPr>
          <w:rFonts w:hint="eastAsia" w:ascii="宋体" w:hAnsi="宋体"/>
          <w:sz w:val="24"/>
          <w:szCs w:val="24"/>
        </w:rPr>
      </w:pPr>
      <w:r>
        <w:rPr>
          <w:rFonts w:hint="eastAsia" w:ascii="宋体" w:hAnsi="宋体"/>
          <w:sz w:val="24"/>
          <w:szCs w:val="24"/>
        </w:rPr>
        <w:t>*7.“政采云”平台运营机构，以及与该机构有直接控股或者管理关系可能影响采购公正性的任何单位和个人，不得在该平台进行的政府采购项目电子交易中磋商、响应政府采购项目。</w:t>
      </w:r>
    </w:p>
    <w:p w14:paraId="6E9F45EE">
      <w:pPr>
        <w:pStyle w:val="30"/>
        <w:snapToGrid w:val="0"/>
        <w:spacing w:beforeLines="0" w:afterLines="0" w:line="360" w:lineRule="auto"/>
        <w:ind w:firstLine="472" w:firstLineChars="196"/>
        <w:jc w:val="left"/>
        <w:outlineLvl w:val="2"/>
        <w:rPr>
          <w:rFonts w:hAnsi="宋体"/>
          <w:b/>
          <w:bCs/>
          <w:color w:val="0D0D0D"/>
        </w:rPr>
      </w:pPr>
      <w:r>
        <w:rPr>
          <w:rFonts w:hAnsi="宋体"/>
          <w:b/>
          <w:bCs/>
          <w:color w:val="0D0D0D"/>
        </w:rPr>
        <w:t>（</w:t>
      </w:r>
      <w:r>
        <w:rPr>
          <w:rFonts w:hint="eastAsia" w:hAnsi="宋体"/>
          <w:b/>
          <w:bCs/>
          <w:color w:val="0D0D0D"/>
        </w:rPr>
        <w:t>九</w:t>
      </w:r>
      <w:r>
        <w:rPr>
          <w:rFonts w:hAnsi="宋体"/>
          <w:b/>
          <w:bCs/>
          <w:color w:val="0D0D0D"/>
        </w:rPr>
        <w:t>）质疑和投诉</w:t>
      </w:r>
    </w:p>
    <w:p w14:paraId="6E84E7A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Cs/>
          <w:kern w:val="2"/>
          <w:sz w:val="24"/>
          <w:szCs w:val="24"/>
          <w:lang w:val="en-US" w:eastAsia="zh-CN" w:bidi="ar-SA"/>
        </w:rPr>
        <w:t>根据《政府采购法》第五十二条、《政府采购质疑和投诉办法》第十条等规定，供应商认为</w:t>
      </w:r>
      <w:r>
        <w:rPr>
          <w:rFonts w:hint="eastAsia" w:hAnsi="宋体"/>
          <w:sz w:val="24"/>
          <w:szCs w:val="24"/>
          <w:lang w:val="en-US" w:eastAsia="zh-CN"/>
        </w:rPr>
        <w:t>磋商</w:t>
      </w:r>
      <w:r>
        <w:rPr>
          <w:rFonts w:hint="eastAsia" w:ascii="宋体" w:hAnsi="宋体" w:eastAsia="宋体" w:cs="宋体"/>
          <w:bCs/>
          <w:kern w:val="2"/>
          <w:sz w:val="24"/>
          <w:szCs w:val="24"/>
          <w:lang w:val="en-US" w:eastAsia="zh-CN" w:bidi="ar-SA"/>
        </w:rPr>
        <w:t>文件、采购过程、中标或者成交结果使自己的权益受到损害的，可以提质疑。采购人和采购代理机构可以要求提出质疑的供应商提供其权益受到损害的相应证据或说明材料。</w:t>
      </w:r>
      <w:r>
        <w:rPr>
          <w:rFonts w:hint="eastAsia" w:ascii="宋体" w:hAnsi="宋体" w:eastAsia="宋体" w:cs="宋体"/>
          <w:sz w:val="24"/>
          <w:szCs w:val="24"/>
        </w:rPr>
        <w:t>投标人对招标采购单位的质疑答复不满意或者招标采购单位未在规定时间内作出答复的，可以在答复期满后十五个工作日内向同级采购监管部门投诉。</w:t>
      </w:r>
    </w:p>
    <w:p w14:paraId="3E5A434A">
      <w:pPr>
        <w:pStyle w:val="30"/>
        <w:snapToGrid w:val="0"/>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2.质疑、投诉应当采用书面形式，质疑书、投诉书均应明确阐述</w:t>
      </w:r>
      <w:r>
        <w:rPr>
          <w:rFonts w:hint="eastAsia" w:hAnsi="宋体"/>
          <w:sz w:val="24"/>
          <w:szCs w:val="24"/>
          <w:lang w:val="en-US" w:eastAsia="zh-CN"/>
        </w:rPr>
        <w:t>磋商</w:t>
      </w:r>
      <w:r>
        <w:rPr>
          <w:rFonts w:hint="eastAsia" w:ascii="宋体" w:hAnsi="宋体" w:eastAsia="宋体" w:cs="宋体"/>
          <w:sz w:val="24"/>
          <w:szCs w:val="24"/>
        </w:rPr>
        <w:t>文件、招标过程或中标结果中使自己合法权益受到损害的实质性内容，提供相关事实、依据和证据及其来源或线索，便于有关单位调查、答复和处理。</w:t>
      </w:r>
    </w:p>
    <w:p w14:paraId="23CFD322">
      <w:pPr>
        <w:pStyle w:val="30"/>
        <w:snapToGrid w:val="0"/>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 采购人、招标方应当按照《浙江省政府采购供应商质疑处理办法》、中华人民共和国财政部第94号令《政府采购质疑和投诉办法》、《政府采购竞争性磋商采购方式管理暂行办法》进行受理与答复质疑。</w:t>
      </w:r>
      <w:bookmarkStart w:id="24" w:name="_Toc26255"/>
      <w:bookmarkEnd w:id="24"/>
      <w:bookmarkStart w:id="25" w:name="_Toc454196066"/>
      <w:bookmarkEnd w:id="25"/>
      <w:bookmarkStart w:id="26" w:name="_Toc2988"/>
      <w:bookmarkEnd w:id="26"/>
      <w:bookmarkStart w:id="27" w:name="_Toc5221"/>
      <w:bookmarkEnd w:id="27"/>
      <w:bookmarkStart w:id="28" w:name="_Toc458697268"/>
      <w:bookmarkEnd w:id="28"/>
    </w:p>
    <w:p w14:paraId="00DC362E">
      <w:pPr>
        <w:pStyle w:val="30"/>
        <w:snapToGrid w:val="0"/>
        <w:spacing w:beforeLines="0" w:afterLines="0" w:line="360" w:lineRule="auto"/>
        <w:ind w:firstLine="472" w:firstLineChars="196"/>
        <w:outlineLvl w:val="1"/>
        <w:rPr>
          <w:rFonts w:hint="eastAsia" w:ascii="宋体" w:hAnsi="宋体" w:eastAsia="宋体" w:cs="宋体"/>
          <w:b/>
          <w:color w:val="0D0D0D"/>
          <w:sz w:val="24"/>
          <w:szCs w:val="24"/>
        </w:rPr>
      </w:pPr>
      <w:r>
        <w:rPr>
          <w:rFonts w:hint="eastAsia" w:ascii="宋体" w:hAnsi="宋体" w:eastAsia="宋体" w:cs="宋体"/>
          <w:b/>
          <w:color w:val="0D0D0D"/>
          <w:sz w:val="24"/>
          <w:szCs w:val="24"/>
        </w:rPr>
        <w:t>二、</w:t>
      </w:r>
      <w:r>
        <w:rPr>
          <w:rFonts w:hint="eastAsia" w:ascii="宋体" w:hAnsi="宋体" w:eastAsia="宋体" w:cs="宋体"/>
          <w:b/>
          <w:color w:val="0D0D0D"/>
          <w:sz w:val="24"/>
          <w:szCs w:val="24"/>
          <w:lang w:val="en-US" w:eastAsia="zh-CN"/>
        </w:rPr>
        <w:t>磋商</w:t>
      </w:r>
      <w:r>
        <w:rPr>
          <w:rFonts w:hint="eastAsia" w:ascii="宋体" w:hAnsi="宋体" w:eastAsia="宋体" w:cs="宋体"/>
          <w:b/>
          <w:color w:val="0D0D0D"/>
          <w:sz w:val="24"/>
          <w:szCs w:val="24"/>
        </w:rPr>
        <w:t>文件</w:t>
      </w:r>
    </w:p>
    <w:p w14:paraId="3CFF9B64">
      <w:pPr>
        <w:snapToGrid w:val="0"/>
        <w:spacing w:line="360" w:lineRule="auto"/>
        <w:ind w:firstLine="472" w:firstLineChars="196"/>
        <w:jc w:val="left"/>
        <w:outlineLvl w:val="2"/>
        <w:rPr>
          <w:rFonts w:hint="eastAsia" w:ascii="宋体" w:hAnsi="宋体" w:eastAsia="宋体" w:cs="宋体"/>
          <w:b/>
          <w:color w:val="0D0D0D"/>
          <w:sz w:val="24"/>
          <w:szCs w:val="24"/>
        </w:rPr>
      </w:pPr>
      <w:r>
        <w:rPr>
          <w:rFonts w:hint="eastAsia" w:ascii="宋体" w:hAnsi="宋体" w:eastAsia="宋体" w:cs="宋体"/>
          <w:b/>
          <w:color w:val="0D0D0D"/>
          <w:sz w:val="24"/>
          <w:szCs w:val="24"/>
        </w:rPr>
        <w:t>（一）</w:t>
      </w:r>
      <w:r>
        <w:rPr>
          <w:rFonts w:hint="eastAsia" w:ascii="宋体" w:hAnsi="宋体" w:eastAsia="宋体" w:cs="宋体"/>
          <w:b/>
          <w:color w:val="0D0D0D"/>
          <w:sz w:val="24"/>
          <w:szCs w:val="24"/>
          <w:lang w:val="en-US" w:eastAsia="zh-CN"/>
        </w:rPr>
        <w:t>磋商</w:t>
      </w:r>
      <w:r>
        <w:rPr>
          <w:rFonts w:hint="eastAsia" w:ascii="宋体" w:hAnsi="宋体" w:eastAsia="宋体" w:cs="宋体"/>
          <w:b/>
          <w:color w:val="0D0D0D"/>
          <w:sz w:val="24"/>
          <w:szCs w:val="24"/>
        </w:rPr>
        <w:t>文件的构成。本</w:t>
      </w:r>
      <w:r>
        <w:rPr>
          <w:rFonts w:hint="eastAsia" w:ascii="宋体" w:hAnsi="宋体" w:eastAsia="宋体" w:cs="宋体"/>
          <w:b/>
          <w:color w:val="0D0D0D"/>
          <w:sz w:val="24"/>
          <w:szCs w:val="24"/>
          <w:lang w:val="en-US" w:eastAsia="zh-CN"/>
        </w:rPr>
        <w:t>磋商</w:t>
      </w:r>
      <w:r>
        <w:rPr>
          <w:rFonts w:hint="eastAsia" w:ascii="宋体" w:hAnsi="宋体" w:eastAsia="宋体" w:cs="宋体"/>
          <w:b/>
          <w:color w:val="0D0D0D"/>
          <w:sz w:val="24"/>
          <w:szCs w:val="24"/>
        </w:rPr>
        <w:t>文件由以下部分组成：</w:t>
      </w:r>
    </w:p>
    <w:p w14:paraId="1EC75D4A">
      <w:pPr>
        <w:pStyle w:val="30"/>
        <w:snapToGrid w:val="0"/>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磋商</w:t>
      </w:r>
      <w:r>
        <w:rPr>
          <w:rFonts w:hint="eastAsia" w:ascii="宋体" w:hAnsi="宋体" w:eastAsia="宋体" w:cs="宋体"/>
          <w:sz w:val="24"/>
          <w:szCs w:val="24"/>
        </w:rPr>
        <w:t>公告</w:t>
      </w:r>
    </w:p>
    <w:p w14:paraId="7F2569E6">
      <w:pPr>
        <w:pStyle w:val="30"/>
        <w:snapToGrid w:val="0"/>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2.招标需求</w:t>
      </w:r>
    </w:p>
    <w:p w14:paraId="2AACE908">
      <w:pPr>
        <w:pStyle w:val="30"/>
        <w:snapToGrid w:val="0"/>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磋商</w:t>
      </w:r>
      <w:r>
        <w:rPr>
          <w:rFonts w:hint="eastAsia" w:ascii="宋体" w:hAnsi="宋体" w:eastAsia="宋体" w:cs="宋体"/>
          <w:sz w:val="24"/>
          <w:szCs w:val="24"/>
        </w:rPr>
        <w:t>须知</w:t>
      </w:r>
    </w:p>
    <w:p w14:paraId="0057B985">
      <w:pPr>
        <w:pStyle w:val="30"/>
        <w:snapToGrid w:val="0"/>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4.评标办法及标准</w:t>
      </w:r>
    </w:p>
    <w:p w14:paraId="02878502">
      <w:pPr>
        <w:pStyle w:val="30"/>
        <w:snapToGrid w:val="0"/>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5.合同主要条款</w:t>
      </w:r>
    </w:p>
    <w:p w14:paraId="17D68533">
      <w:pPr>
        <w:pStyle w:val="30"/>
        <w:snapToGrid w:val="0"/>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6.投标文件格式</w:t>
      </w:r>
    </w:p>
    <w:p w14:paraId="3A6A3EE8">
      <w:pPr>
        <w:pStyle w:val="30"/>
        <w:snapToGrid w:val="0"/>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7.本项目</w:t>
      </w:r>
      <w:r>
        <w:rPr>
          <w:rFonts w:hint="eastAsia" w:ascii="宋体" w:hAnsi="宋体" w:eastAsia="宋体" w:cs="宋体"/>
          <w:sz w:val="24"/>
          <w:szCs w:val="24"/>
          <w:lang w:val="en-US" w:eastAsia="zh-CN"/>
        </w:rPr>
        <w:t>磋商</w:t>
      </w:r>
      <w:r>
        <w:rPr>
          <w:rFonts w:hint="eastAsia" w:ascii="宋体" w:hAnsi="宋体" w:eastAsia="宋体" w:cs="宋体"/>
          <w:sz w:val="24"/>
          <w:szCs w:val="24"/>
        </w:rPr>
        <w:t>文件的澄清、答复、修改、补充的内容</w:t>
      </w:r>
    </w:p>
    <w:p w14:paraId="33778A9D">
      <w:pPr>
        <w:snapToGrid w:val="0"/>
        <w:spacing w:line="360" w:lineRule="auto"/>
        <w:ind w:firstLine="472" w:firstLineChars="196"/>
        <w:jc w:val="left"/>
        <w:outlineLvl w:val="2"/>
        <w:rPr>
          <w:rFonts w:hint="eastAsia" w:ascii="宋体" w:hAnsi="宋体" w:eastAsia="宋体" w:cs="宋体"/>
          <w:b/>
          <w:color w:val="0D0D0D"/>
          <w:sz w:val="24"/>
          <w:szCs w:val="24"/>
        </w:rPr>
      </w:pPr>
      <w:r>
        <w:rPr>
          <w:rFonts w:hint="eastAsia" w:ascii="宋体" w:hAnsi="宋体" w:eastAsia="宋体" w:cs="宋体"/>
          <w:b/>
          <w:color w:val="0D0D0D"/>
          <w:sz w:val="24"/>
          <w:szCs w:val="24"/>
        </w:rPr>
        <w:t>（二）投标人的风险</w:t>
      </w:r>
    </w:p>
    <w:p w14:paraId="145BE330">
      <w:pPr>
        <w:pStyle w:val="42"/>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投标人没有按照</w:t>
      </w:r>
      <w:r>
        <w:rPr>
          <w:rFonts w:hint="eastAsia" w:ascii="宋体" w:hAnsi="宋体" w:eastAsia="宋体" w:cs="宋体"/>
          <w:sz w:val="24"/>
          <w:szCs w:val="24"/>
          <w:lang w:val="en-US" w:eastAsia="zh-CN"/>
        </w:rPr>
        <w:t>磋商</w:t>
      </w:r>
      <w:r>
        <w:rPr>
          <w:rFonts w:hint="eastAsia" w:ascii="宋体" w:hAnsi="宋体" w:eastAsia="宋体" w:cs="宋体"/>
          <w:color w:val="auto"/>
          <w:sz w:val="24"/>
          <w:szCs w:val="24"/>
        </w:rPr>
        <w:t>文件要求提供全部资料，或者投标人没有对</w:t>
      </w:r>
      <w:r>
        <w:rPr>
          <w:rFonts w:hint="eastAsia" w:ascii="宋体" w:hAnsi="宋体" w:eastAsia="宋体" w:cs="宋体"/>
          <w:sz w:val="24"/>
          <w:szCs w:val="24"/>
          <w:lang w:val="en-US" w:eastAsia="zh-CN"/>
        </w:rPr>
        <w:t>磋商</w:t>
      </w:r>
      <w:r>
        <w:rPr>
          <w:rFonts w:hint="eastAsia" w:ascii="宋体" w:hAnsi="宋体" w:eastAsia="宋体" w:cs="宋体"/>
          <w:color w:val="auto"/>
          <w:sz w:val="24"/>
          <w:szCs w:val="24"/>
        </w:rPr>
        <w:t>文件在各方面作出实质性响应是投标人的风险，并可能导致其投标被拒绝。</w:t>
      </w:r>
    </w:p>
    <w:p w14:paraId="2CB4E190">
      <w:pPr>
        <w:pStyle w:val="12"/>
        <w:widowControl w:val="0"/>
        <w:tabs>
          <w:tab w:val="clear" w:pos="454"/>
        </w:tabs>
        <w:snapToGrid w:val="0"/>
        <w:spacing w:afterLines="0" w:line="360" w:lineRule="auto"/>
        <w:ind w:left="0" w:firstLine="472" w:firstLineChars="196"/>
        <w:outlineLvl w:val="2"/>
        <w:rPr>
          <w:rFonts w:hint="eastAsia" w:ascii="宋体" w:hAnsi="宋体" w:eastAsia="宋体" w:cs="宋体"/>
          <w:b/>
          <w:color w:val="0D0D0D"/>
          <w:sz w:val="24"/>
          <w:szCs w:val="24"/>
        </w:rPr>
      </w:pPr>
      <w:r>
        <w:rPr>
          <w:rFonts w:hint="eastAsia" w:ascii="宋体" w:hAnsi="宋体" w:eastAsia="宋体" w:cs="宋体"/>
          <w:b/>
          <w:color w:val="0D0D0D"/>
          <w:sz w:val="24"/>
          <w:szCs w:val="24"/>
        </w:rPr>
        <w:t>（三）</w:t>
      </w:r>
      <w:r>
        <w:rPr>
          <w:rFonts w:hint="eastAsia" w:ascii="宋体" w:hAnsi="宋体" w:eastAsia="宋体" w:cs="宋体"/>
          <w:b/>
          <w:color w:val="0D0D0D"/>
          <w:sz w:val="24"/>
          <w:szCs w:val="24"/>
          <w:lang w:val="en-US" w:eastAsia="zh-CN"/>
        </w:rPr>
        <w:t>磋商</w:t>
      </w:r>
      <w:r>
        <w:rPr>
          <w:rFonts w:hint="eastAsia" w:ascii="宋体" w:hAnsi="宋体" w:eastAsia="宋体" w:cs="宋体"/>
          <w:b/>
          <w:color w:val="0D0D0D"/>
          <w:sz w:val="24"/>
          <w:szCs w:val="24"/>
        </w:rPr>
        <w:t>文件的澄清与修改</w:t>
      </w:r>
    </w:p>
    <w:p w14:paraId="23D91A89">
      <w:pPr>
        <w:pStyle w:val="30"/>
        <w:snapToGrid w:val="0"/>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1.投标人应认真阅读本</w:t>
      </w:r>
      <w:r>
        <w:rPr>
          <w:rFonts w:hint="eastAsia" w:ascii="宋体" w:hAnsi="宋体" w:eastAsia="宋体" w:cs="宋体"/>
          <w:sz w:val="24"/>
          <w:szCs w:val="24"/>
          <w:lang w:val="en-US" w:eastAsia="zh-CN"/>
        </w:rPr>
        <w:t>磋商</w:t>
      </w:r>
      <w:r>
        <w:rPr>
          <w:rFonts w:hint="eastAsia" w:ascii="宋体" w:hAnsi="宋体" w:eastAsia="宋体" w:cs="宋体"/>
          <w:sz w:val="24"/>
          <w:szCs w:val="24"/>
        </w:rPr>
        <w:t>文件，发现其中有误或有不合理要求的，投标人必须在202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hAnsi="宋体" w:cs="宋体"/>
          <w:sz w:val="24"/>
          <w:szCs w:val="24"/>
          <w:lang w:val="en-US" w:eastAsia="zh-CN"/>
        </w:rPr>
        <w:t>7</w:t>
      </w:r>
      <w:r>
        <w:rPr>
          <w:rFonts w:hint="eastAsia" w:ascii="宋体" w:hAnsi="宋体" w:eastAsia="宋体" w:cs="宋体"/>
          <w:sz w:val="24"/>
          <w:szCs w:val="24"/>
        </w:rPr>
        <w:t>月</w:t>
      </w:r>
      <w:r>
        <w:rPr>
          <w:rFonts w:hint="eastAsia" w:hAnsi="宋体" w:cs="宋体"/>
          <w:sz w:val="24"/>
          <w:szCs w:val="24"/>
          <w:lang w:val="en-US" w:eastAsia="zh-CN"/>
        </w:rPr>
        <w:t>12</w:t>
      </w:r>
      <w:r>
        <w:rPr>
          <w:rFonts w:hint="eastAsia" w:ascii="宋体" w:hAnsi="宋体" w:eastAsia="宋体" w:cs="宋体"/>
          <w:sz w:val="24"/>
          <w:szCs w:val="24"/>
        </w:rPr>
        <w:t>日16：00前以书面形式要求招标</w:t>
      </w:r>
      <w:r>
        <w:rPr>
          <w:rFonts w:hint="eastAsia" w:ascii="宋体" w:hAnsi="宋体" w:eastAsia="宋体" w:cs="宋体"/>
          <w:sz w:val="24"/>
          <w:szCs w:val="24"/>
          <w:lang w:eastAsia="zh-CN"/>
        </w:rPr>
        <w:t>、</w:t>
      </w:r>
      <w:r>
        <w:rPr>
          <w:rFonts w:hint="eastAsia" w:ascii="宋体" w:hAnsi="宋体" w:eastAsia="宋体" w:cs="宋体"/>
          <w:sz w:val="24"/>
          <w:szCs w:val="24"/>
        </w:rPr>
        <w:t>采购单位澄清。招标方对已发出的</w:t>
      </w:r>
      <w:r>
        <w:rPr>
          <w:rFonts w:hint="eastAsia" w:ascii="宋体" w:hAnsi="宋体" w:eastAsia="宋体" w:cs="宋体"/>
          <w:sz w:val="24"/>
          <w:szCs w:val="24"/>
          <w:lang w:val="en-US" w:eastAsia="zh-CN"/>
        </w:rPr>
        <w:t>磋商</w:t>
      </w:r>
      <w:r>
        <w:rPr>
          <w:rFonts w:hint="eastAsia" w:ascii="宋体" w:hAnsi="宋体" w:eastAsia="宋体" w:cs="宋体"/>
          <w:sz w:val="24"/>
          <w:szCs w:val="24"/>
        </w:rPr>
        <w:t>文件进行必要澄清、答复、修改或补充的，将于投标截止日期5天前在财政部门指定的政府采购信息发布媒体上发布更正公告，不另作通知。如果答疑、澄清或修改的内容可能影响投标文件编制的，招标采购单位将于投标截止日期15天前以网上公告的形式通知所有已报名的投标人，答疑内容是</w:t>
      </w:r>
      <w:r>
        <w:rPr>
          <w:rFonts w:hint="eastAsia" w:ascii="宋体" w:hAnsi="宋体" w:eastAsia="宋体" w:cs="宋体"/>
          <w:sz w:val="24"/>
          <w:szCs w:val="24"/>
          <w:lang w:val="en-US" w:eastAsia="zh-CN"/>
        </w:rPr>
        <w:t>磋商</w:t>
      </w:r>
      <w:r>
        <w:rPr>
          <w:rFonts w:hint="eastAsia" w:ascii="宋体" w:hAnsi="宋体" w:eastAsia="宋体" w:cs="宋体"/>
          <w:sz w:val="24"/>
          <w:szCs w:val="24"/>
        </w:rPr>
        <w:t>文件的组成部分。</w:t>
      </w:r>
    </w:p>
    <w:p w14:paraId="71A8EBE6">
      <w:pPr>
        <w:pStyle w:val="30"/>
        <w:snapToGrid w:val="0"/>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2.招标方必须以书面形式答复投标人要求澄清的问题，并将不包含问题来源的答复书面通知所有购买</w:t>
      </w:r>
      <w:r>
        <w:rPr>
          <w:rFonts w:hint="eastAsia" w:ascii="宋体" w:hAnsi="宋体" w:eastAsia="宋体" w:cs="宋体"/>
          <w:sz w:val="24"/>
          <w:szCs w:val="24"/>
          <w:lang w:val="en-US" w:eastAsia="zh-CN"/>
        </w:rPr>
        <w:t>磋商</w:t>
      </w:r>
      <w:r>
        <w:rPr>
          <w:rFonts w:hint="eastAsia" w:ascii="宋体" w:hAnsi="宋体" w:eastAsia="宋体" w:cs="宋体"/>
          <w:sz w:val="24"/>
          <w:szCs w:val="24"/>
        </w:rPr>
        <w:t>文件的投标人，除书面答复以外的其他澄清方式及澄清内容均无效。</w:t>
      </w:r>
    </w:p>
    <w:p w14:paraId="01398C0F">
      <w:pPr>
        <w:pStyle w:val="30"/>
        <w:snapToGrid w:val="0"/>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磋商</w:t>
      </w:r>
      <w:r>
        <w:rPr>
          <w:rFonts w:hint="eastAsia" w:ascii="宋体" w:hAnsi="宋体" w:eastAsia="宋体" w:cs="宋体"/>
          <w:sz w:val="24"/>
          <w:szCs w:val="24"/>
        </w:rPr>
        <w:t>文件澄清、答复、修改、补充的内容为</w:t>
      </w:r>
      <w:r>
        <w:rPr>
          <w:rFonts w:hint="eastAsia" w:ascii="宋体" w:hAnsi="宋体" w:eastAsia="宋体" w:cs="宋体"/>
          <w:sz w:val="24"/>
          <w:szCs w:val="24"/>
          <w:lang w:val="en-US" w:eastAsia="zh-CN"/>
        </w:rPr>
        <w:t>磋商</w:t>
      </w:r>
      <w:r>
        <w:rPr>
          <w:rFonts w:hint="eastAsia" w:ascii="宋体" w:hAnsi="宋体" w:eastAsia="宋体" w:cs="宋体"/>
          <w:sz w:val="24"/>
          <w:szCs w:val="24"/>
        </w:rPr>
        <w:t>文件的组成部分。当</w:t>
      </w:r>
      <w:r>
        <w:rPr>
          <w:rFonts w:hint="eastAsia" w:ascii="宋体" w:hAnsi="宋体" w:eastAsia="宋体" w:cs="宋体"/>
          <w:sz w:val="24"/>
          <w:szCs w:val="24"/>
          <w:lang w:val="en-US" w:eastAsia="zh-CN"/>
        </w:rPr>
        <w:t>磋商</w:t>
      </w:r>
      <w:r>
        <w:rPr>
          <w:rFonts w:hint="eastAsia" w:ascii="宋体" w:hAnsi="宋体" w:eastAsia="宋体" w:cs="宋体"/>
          <w:sz w:val="24"/>
          <w:szCs w:val="24"/>
        </w:rPr>
        <w:t>文件与</w:t>
      </w:r>
      <w:r>
        <w:rPr>
          <w:rFonts w:hint="eastAsia" w:ascii="宋体" w:hAnsi="宋体" w:eastAsia="宋体" w:cs="宋体"/>
          <w:sz w:val="24"/>
          <w:szCs w:val="24"/>
          <w:lang w:val="en-US" w:eastAsia="zh-CN"/>
        </w:rPr>
        <w:t>磋商</w:t>
      </w:r>
      <w:r>
        <w:rPr>
          <w:rFonts w:hint="eastAsia" w:ascii="宋体" w:hAnsi="宋体" w:eastAsia="宋体" w:cs="宋体"/>
          <w:sz w:val="24"/>
          <w:szCs w:val="24"/>
        </w:rPr>
        <w:t>文件的答复、澄清、修改、补充通知就同一内容的表述不一致时，以最后发出的书面文件为准。</w:t>
      </w:r>
    </w:p>
    <w:p w14:paraId="3528CDA1">
      <w:pPr>
        <w:pStyle w:val="30"/>
        <w:snapToGrid w:val="0"/>
        <w:spacing w:beforeLines="0" w:afterLines="0" w:line="360" w:lineRule="auto"/>
        <w:ind w:firstLine="480" w:firstLineChars="200"/>
        <w:jc w:val="left"/>
        <w:outlineLvl w:val="1"/>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磋商</w:t>
      </w:r>
      <w:r>
        <w:rPr>
          <w:rFonts w:hint="eastAsia" w:ascii="宋体" w:hAnsi="宋体" w:eastAsia="宋体" w:cs="宋体"/>
          <w:sz w:val="24"/>
          <w:szCs w:val="24"/>
        </w:rPr>
        <w:t>文件的澄清、答复、修改或补充都应该通过本招标机构以法定形式发布，采购人非通过本机构，不得擅自澄清、答复、修改或补充</w:t>
      </w:r>
      <w:r>
        <w:rPr>
          <w:rFonts w:hint="eastAsia" w:ascii="宋体" w:hAnsi="宋体" w:eastAsia="宋体" w:cs="宋体"/>
          <w:sz w:val="24"/>
          <w:szCs w:val="24"/>
          <w:lang w:val="en-US" w:eastAsia="zh-CN"/>
        </w:rPr>
        <w:t>磋商</w:t>
      </w:r>
      <w:r>
        <w:rPr>
          <w:rFonts w:hint="eastAsia" w:ascii="宋体" w:hAnsi="宋体" w:eastAsia="宋体" w:cs="宋体"/>
          <w:sz w:val="24"/>
          <w:szCs w:val="24"/>
        </w:rPr>
        <w:t>文件。</w:t>
      </w:r>
    </w:p>
    <w:p w14:paraId="3156F169">
      <w:pPr>
        <w:pStyle w:val="30"/>
        <w:snapToGrid w:val="0"/>
        <w:spacing w:beforeLines="0" w:afterLines="0" w:line="360" w:lineRule="auto"/>
        <w:ind w:firstLine="482" w:firstLineChars="200"/>
        <w:rPr>
          <w:rFonts w:hint="eastAsia" w:ascii="宋体" w:hAnsi="宋体" w:eastAsia="宋体" w:cs="宋体"/>
          <w:b/>
          <w:color w:val="0D0D0D"/>
          <w:sz w:val="24"/>
          <w:szCs w:val="24"/>
        </w:rPr>
      </w:pPr>
      <w:r>
        <w:rPr>
          <w:rFonts w:hint="eastAsia" w:ascii="宋体" w:hAnsi="宋体" w:eastAsia="宋体" w:cs="宋体"/>
          <w:b/>
          <w:color w:val="0D0D0D"/>
          <w:sz w:val="24"/>
          <w:szCs w:val="24"/>
        </w:rPr>
        <w:t>三、</w:t>
      </w:r>
      <w:r>
        <w:rPr>
          <w:rFonts w:hint="eastAsia" w:ascii="宋体" w:hAnsi="宋体" w:eastAsia="宋体" w:cs="宋体"/>
          <w:b/>
          <w:color w:val="0D0D0D"/>
          <w:sz w:val="24"/>
          <w:szCs w:val="24"/>
          <w:lang w:eastAsia="zh-CN"/>
        </w:rPr>
        <w:t>竞争性磋商响应</w:t>
      </w:r>
      <w:r>
        <w:rPr>
          <w:rFonts w:hint="eastAsia" w:ascii="宋体" w:hAnsi="宋体" w:eastAsia="宋体" w:cs="宋体"/>
          <w:b/>
          <w:color w:val="0D0D0D"/>
          <w:sz w:val="24"/>
          <w:szCs w:val="24"/>
        </w:rPr>
        <w:t>文件</w:t>
      </w:r>
      <w:r>
        <w:rPr>
          <w:rFonts w:hint="eastAsia" w:ascii="宋体" w:hAnsi="宋体" w:eastAsia="宋体" w:cs="宋体"/>
          <w:b/>
          <w:color w:val="0D0D0D"/>
          <w:sz w:val="24"/>
          <w:szCs w:val="24"/>
          <w:lang w:eastAsia="zh-CN"/>
        </w:rPr>
        <w:t>（</w:t>
      </w:r>
      <w:r>
        <w:rPr>
          <w:rFonts w:hint="eastAsia" w:ascii="宋体" w:hAnsi="宋体" w:eastAsia="宋体" w:cs="宋体"/>
          <w:b/>
          <w:color w:val="0D0D0D"/>
          <w:sz w:val="24"/>
          <w:szCs w:val="24"/>
          <w:lang w:val="en-US" w:eastAsia="zh-CN"/>
        </w:rPr>
        <w:t>简称</w:t>
      </w:r>
      <w:r>
        <w:rPr>
          <w:rFonts w:hint="eastAsia" w:ascii="宋体" w:hAnsi="宋体" w:eastAsia="宋体" w:cs="宋体"/>
          <w:b/>
          <w:color w:val="0D0D0D"/>
          <w:sz w:val="24"/>
          <w:szCs w:val="24"/>
        </w:rPr>
        <w:t>投标文件</w:t>
      </w:r>
      <w:r>
        <w:rPr>
          <w:rFonts w:hint="eastAsia" w:ascii="宋体" w:hAnsi="宋体" w:eastAsia="宋体" w:cs="宋体"/>
          <w:b/>
          <w:color w:val="0D0D0D"/>
          <w:sz w:val="24"/>
          <w:szCs w:val="24"/>
          <w:lang w:eastAsia="zh-CN"/>
        </w:rPr>
        <w:t>）</w:t>
      </w:r>
      <w:r>
        <w:rPr>
          <w:rFonts w:hint="eastAsia" w:ascii="宋体" w:hAnsi="宋体" w:eastAsia="宋体" w:cs="宋体"/>
          <w:b/>
          <w:color w:val="0D0D0D"/>
          <w:sz w:val="24"/>
          <w:szCs w:val="24"/>
        </w:rPr>
        <w:t>的编制</w:t>
      </w:r>
    </w:p>
    <w:p w14:paraId="344B4D94">
      <w:pPr>
        <w:snapToGrid w:val="0"/>
        <w:spacing w:line="360" w:lineRule="auto"/>
        <w:ind w:firstLine="472" w:firstLineChars="196"/>
        <w:jc w:val="left"/>
        <w:outlineLvl w:val="0"/>
        <w:rPr>
          <w:rFonts w:hint="eastAsia" w:ascii="宋体" w:hAnsi="宋体" w:eastAsia="宋体" w:cs="宋体"/>
          <w:b/>
          <w:color w:val="0D0D0D"/>
          <w:sz w:val="24"/>
          <w:szCs w:val="24"/>
        </w:rPr>
      </w:pPr>
      <w:r>
        <w:rPr>
          <w:rFonts w:hint="eastAsia" w:ascii="宋体" w:hAnsi="宋体" w:eastAsia="宋体" w:cs="宋体"/>
          <w:b/>
          <w:color w:val="0D0D0D"/>
          <w:sz w:val="24"/>
          <w:szCs w:val="24"/>
        </w:rPr>
        <w:t>（一）</w:t>
      </w:r>
      <w:r>
        <w:rPr>
          <w:rFonts w:hint="eastAsia" w:ascii="宋体" w:hAnsi="宋体" w:eastAsia="宋体" w:cs="宋体"/>
          <w:b/>
          <w:color w:val="0D0D0D"/>
          <w:sz w:val="24"/>
          <w:szCs w:val="24"/>
          <w:lang w:eastAsia="zh-CN"/>
        </w:rPr>
        <w:t>竞争性磋商响应</w:t>
      </w:r>
      <w:r>
        <w:rPr>
          <w:rFonts w:hint="eastAsia" w:ascii="宋体" w:hAnsi="宋体" w:eastAsia="宋体" w:cs="宋体"/>
          <w:b/>
          <w:color w:val="0D0D0D"/>
          <w:sz w:val="24"/>
          <w:szCs w:val="24"/>
        </w:rPr>
        <w:t>文件的组成</w:t>
      </w:r>
    </w:p>
    <w:p w14:paraId="3350A8FC">
      <w:pPr>
        <w:snapToGrid w:val="0"/>
        <w:spacing w:before="120" w:beforeLines="50" w:line="360" w:lineRule="auto"/>
        <w:ind w:firstLine="472" w:firstLineChars="196"/>
        <w:jc w:val="left"/>
        <w:rPr>
          <w:rFonts w:hint="eastAsia" w:ascii="宋体" w:hAnsi="宋体" w:eastAsia="宋体" w:cs="宋体"/>
          <w:b/>
          <w:color w:val="000000"/>
          <w:sz w:val="24"/>
          <w:szCs w:val="24"/>
        </w:rPr>
      </w:pPr>
      <w:r>
        <w:rPr>
          <w:rFonts w:hint="eastAsia" w:ascii="宋体" w:hAnsi="宋体" w:eastAsia="宋体" w:cs="宋体"/>
          <w:b/>
          <w:color w:val="000000"/>
          <w:sz w:val="24"/>
          <w:szCs w:val="24"/>
          <w:lang w:eastAsia="zh-CN"/>
        </w:rPr>
        <w:t>竞争性磋商响应</w:t>
      </w:r>
      <w:r>
        <w:rPr>
          <w:rFonts w:hint="eastAsia" w:ascii="宋体" w:hAnsi="宋体" w:eastAsia="宋体" w:cs="宋体"/>
          <w:b/>
          <w:color w:val="000000"/>
          <w:sz w:val="24"/>
          <w:szCs w:val="24"/>
        </w:rPr>
        <w:t>文件由资格审查</w:t>
      </w:r>
      <w:r>
        <w:rPr>
          <w:rFonts w:hint="eastAsia" w:ascii="宋体" w:hAnsi="宋体" w:eastAsia="宋体" w:cs="宋体"/>
          <w:b/>
          <w:color w:val="000000"/>
          <w:sz w:val="24"/>
          <w:szCs w:val="24"/>
          <w:lang w:val="en-US" w:eastAsia="zh-CN"/>
        </w:rPr>
        <w:t>响应文件</w:t>
      </w:r>
      <w:r>
        <w:rPr>
          <w:rFonts w:hint="eastAsia" w:ascii="宋体" w:hAnsi="宋体" w:eastAsia="宋体" w:cs="宋体"/>
          <w:b/>
          <w:color w:val="000000"/>
          <w:sz w:val="24"/>
          <w:szCs w:val="24"/>
        </w:rPr>
        <w:t>、技术及商务</w:t>
      </w:r>
      <w:r>
        <w:rPr>
          <w:rFonts w:hint="eastAsia" w:ascii="宋体" w:hAnsi="宋体" w:eastAsia="宋体" w:cs="宋体"/>
          <w:b/>
          <w:color w:val="000000"/>
          <w:sz w:val="24"/>
          <w:szCs w:val="24"/>
          <w:lang w:val="en-US" w:eastAsia="zh-CN"/>
        </w:rPr>
        <w:t>响应</w:t>
      </w:r>
      <w:r>
        <w:rPr>
          <w:rFonts w:hint="eastAsia" w:ascii="宋体" w:hAnsi="宋体" w:eastAsia="宋体" w:cs="宋体"/>
          <w:b/>
          <w:color w:val="000000"/>
          <w:sz w:val="24"/>
          <w:szCs w:val="24"/>
        </w:rPr>
        <w:t>文件、报价</w:t>
      </w:r>
      <w:r>
        <w:rPr>
          <w:rFonts w:hint="eastAsia" w:ascii="宋体" w:hAnsi="宋体" w:eastAsia="宋体" w:cs="宋体"/>
          <w:b/>
          <w:color w:val="000000"/>
          <w:sz w:val="24"/>
          <w:szCs w:val="24"/>
          <w:lang w:val="en-US" w:eastAsia="zh-CN"/>
        </w:rPr>
        <w:t>响应</w:t>
      </w:r>
      <w:r>
        <w:rPr>
          <w:rFonts w:hint="eastAsia" w:ascii="宋体" w:hAnsi="宋体" w:eastAsia="宋体" w:cs="宋体"/>
          <w:b/>
          <w:color w:val="000000"/>
          <w:sz w:val="24"/>
          <w:szCs w:val="24"/>
        </w:rPr>
        <w:t>文件三部份组成。</w:t>
      </w:r>
    </w:p>
    <w:p w14:paraId="4862802E">
      <w:pPr>
        <w:snapToGrid w:val="0"/>
        <w:spacing w:line="360" w:lineRule="auto"/>
        <w:ind w:firstLine="542" w:firstLineChars="225"/>
        <w:rPr>
          <w:rFonts w:hint="eastAsia" w:ascii="宋体" w:hAnsi="宋体" w:eastAsia="宋体" w:cs="宋体"/>
          <w:b/>
          <w:bCs/>
          <w:sz w:val="24"/>
          <w:szCs w:val="24"/>
          <w:lang w:eastAsia="zh-CN"/>
        </w:rPr>
      </w:pPr>
      <w:r>
        <w:rPr>
          <w:rFonts w:hint="eastAsia" w:ascii="宋体" w:hAnsi="宋体" w:eastAsia="宋体" w:cs="宋体"/>
          <w:b/>
          <w:bCs/>
          <w:color w:val="000000"/>
          <w:sz w:val="24"/>
          <w:szCs w:val="24"/>
        </w:rPr>
        <w:t>1、</w:t>
      </w:r>
      <w:r>
        <w:rPr>
          <w:rFonts w:hint="eastAsia" w:ascii="宋体" w:hAnsi="宋体" w:eastAsia="宋体" w:cs="宋体"/>
          <w:b/>
          <w:color w:val="000000"/>
          <w:sz w:val="24"/>
          <w:szCs w:val="24"/>
        </w:rPr>
        <w:t>资格审查</w:t>
      </w:r>
      <w:r>
        <w:rPr>
          <w:rFonts w:hint="eastAsia" w:ascii="宋体" w:hAnsi="宋体" w:eastAsia="宋体" w:cs="宋体"/>
          <w:b/>
          <w:color w:val="000000"/>
          <w:sz w:val="24"/>
          <w:szCs w:val="24"/>
          <w:lang w:val="en-US" w:eastAsia="zh-CN"/>
        </w:rPr>
        <w:t>响应文件</w:t>
      </w:r>
    </w:p>
    <w:p w14:paraId="54A95FEC">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（1）企业法人</w:t>
      </w:r>
      <w:bookmarkStart w:id="29" w:name="OLE_LINK11"/>
      <w:r>
        <w:rPr>
          <w:rFonts w:hint="eastAsia" w:ascii="宋体" w:hAnsi="宋体" w:eastAsia="宋体" w:cs="宋体"/>
          <w:sz w:val="24"/>
          <w:szCs w:val="24"/>
        </w:rPr>
        <w:t>营业执照</w:t>
      </w:r>
      <w:bookmarkEnd w:id="29"/>
      <w:r>
        <w:rPr>
          <w:rFonts w:hint="eastAsia" w:ascii="宋体" w:hAnsi="宋体" w:eastAsia="宋体" w:cs="宋体"/>
          <w:sz w:val="24"/>
          <w:szCs w:val="24"/>
        </w:rPr>
        <w:t>复印件；</w:t>
      </w:r>
    </w:p>
    <w:p w14:paraId="61BF055D">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（2）法定代表人授权委托书(格式见附件)；</w:t>
      </w:r>
    </w:p>
    <w:p w14:paraId="2FE3B58F">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（3）法定代表人身份证复印件或被授权人身份证复印件；</w:t>
      </w:r>
    </w:p>
    <w:p w14:paraId="336B121E">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）投标人</w:t>
      </w:r>
      <w:bookmarkStart w:id="30" w:name="OLE_LINK12"/>
      <w:bookmarkStart w:id="31" w:name="OLE_LINK15"/>
      <w:r>
        <w:rPr>
          <w:rFonts w:hint="eastAsia" w:ascii="宋体" w:hAnsi="宋体" w:eastAsia="宋体" w:cs="宋体"/>
          <w:sz w:val="24"/>
          <w:szCs w:val="24"/>
        </w:rPr>
        <w:t>具有良好的商业信誉和健全的财务会计制度声明函</w:t>
      </w:r>
      <w:bookmarkEnd w:id="30"/>
      <w:r>
        <w:rPr>
          <w:rFonts w:hint="eastAsia" w:ascii="宋体" w:hAnsi="宋体" w:eastAsia="宋体" w:cs="宋体"/>
          <w:sz w:val="24"/>
          <w:szCs w:val="24"/>
        </w:rPr>
        <w:t>（格式见附件）</w:t>
      </w:r>
      <w:r>
        <w:rPr>
          <w:rFonts w:hint="eastAsia" w:ascii="宋体" w:hAnsi="宋体" w:eastAsia="宋体" w:cs="宋体"/>
          <w:sz w:val="24"/>
          <w:szCs w:val="24"/>
          <w:lang w:val="en-US" w:eastAsia="zh-CN"/>
        </w:rPr>
        <w:t>或提供</w:t>
      </w:r>
      <w:r>
        <w:rPr>
          <w:rFonts w:hint="eastAsia" w:ascii="宋体" w:hAnsi="宋体" w:eastAsia="宋体" w:cs="宋体"/>
          <w:sz w:val="24"/>
          <w:szCs w:val="24"/>
        </w:rPr>
        <w:t>上一年度的财务报告</w:t>
      </w:r>
      <w:bookmarkEnd w:id="31"/>
      <w:r>
        <w:rPr>
          <w:rFonts w:hint="eastAsia" w:ascii="宋体" w:hAnsi="宋体" w:eastAsia="宋体" w:cs="宋体"/>
          <w:sz w:val="24"/>
          <w:szCs w:val="24"/>
        </w:rPr>
        <w:t>；</w:t>
      </w:r>
    </w:p>
    <w:p w14:paraId="3C4BBB1E">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w:t>
      </w:r>
      <w:bookmarkStart w:id="32" w:name="OLE_LINK16"/>
      <w:r>
        <w:rPr>
          <w:rFonts w:hint="eastAsia" w:ascii="宋体" w:hAnsi="宋体" w:eastAsia="宋体" w:cs="宋体"/>
          <w:sz w:val="24"/>
          <w:szCs w:val="24"/>
        </w:rPr>
        <w:t>具有履行合同所必需的的设备和专业技术能力的承诺函</w:t>
      </w:r>
      <w:bookmarkEnd w:id="32"/>
      <w:r>
        <w:rPr>
          <w:rFonts w:hint="eastAsia" w:ascii="宋体" w:hAnsi="宋体" w:eastAsia="宋体" w:cs="宋体"/>
          <w:sz w:val="24"/>
          <w:szCs w:val="24"/>
        </w:rPr>
        <w:t>；（格式格式见附件）</w:t>
      </w:r>
    </w:p>
    <w:p w14:paraId="50FDBA55">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）投标单位情况表(格式见附件)</w:t>
      </w:r>
    </w:p>
    <w:p w14:paraId="5EBBC19E">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eastAsia="zh-CN"/>
        </w:rPr>
        <w:t>提供</w:t>
      </w:r>
      <w:r>
        <w:rPr>
          <w:rFonts w:hint="eastAsia" w:ascii="宋体" w:hAnsi="宋体" w:eastAsia="宋体" w:cs="宋体"/>
          <w:sz w:val="24"/>
          <w:szCs w:val="24"/>
          <w:lang w:val="en-US" w:eastAsia="zh-CN"/>
        </w:rPr>
        <w:t>投标人依法缴纳税收和社保费、无失信行为的声明函（格式见附件）或提供</w:t>
      </w:r>
      <w:r>
        <w:rPr>
          <w:rFonts w:hint="eastAsia" w:ascii="宋体" w:hAnsi="宋体" w:eastAsia="宋体" w:cs="宋体"/>
          <w:sz w:val="24"/>
          <w:szCs w:val="24"/>
        </w:rPr>
        <w:t>最近一个季度依法缴纳税收和社保费的证明</w:t>
      </w:r>
    </w:p>
    <w:p w14:paraId="62F7319B">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）投标声明书(格式见附件)</w:t>
      </w:r>
    </w:p>
    <w:p w14:paraId="2FD1EE6E">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）截至公告发布日止，相关主体在</w:t>
      </w:r>
      <w:bookmarkStart w:id="33" w:name="OLE_LINK18"/>
      <w:r>
        <w:rPr>
          <w:rFonts w:hint="eastAsia" w:ascii="宋体" w:hAnsi="宋体" w:eastAsia="宋体" w:cs="宋体"/>
          <w:sz w:val="24"/>
          <w:szCs w:val="24"/>
        </w:rPr>
        <w:t>“信用中国”网站(www.creditchina.gov.cn)及中国政府采购网(www.ccgp.gov.cn)是否有失信行为的查询结果截图</w:t>
      </w:r>
      <w:bookmarkEnd w:id="33"/>
      <w:r>
        <w:rPr>
          <w:rFonts w:hint="eastAsia" w:ascii="宋体" w:hAnsi="宋体" w:eastAsia="宋体" w:cs="宋体"/>
          <w:sz w:val="24"/>
          <w:szCs w:val="24"/>
        </w:rPr>
        <w:t>。</w:t>
      </w:r>
    </w:p>
    <w:p w14:paraId="1FD4A945">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 xml:space="preserve">）投标人认为有必要提供的其它文件。 </w:t>
      </w:r>
    </w:p>
    <w:p w14:paraId="5DDCE12A">
      <w:pPr>
        <w:snapToGrid w:val="0"/>
        <w:spacing w:line="360" w:lineRule="auto"/>
        <w:ind w:firstLine="542" w:firstLineChars="225"/>
        <w:rPr>
          <w:rFonts w:hint="eastAsia" w:ascii="宋体" w:hAnsi="宋体" w:eastAsia="宋体" w:cs="宋体"/>
          <w:b/>
          <w:color w:val="0D0D0D"/>
          <w:sz w:val="24"/>
          <w:szCs w:val="24"/>
        </w:rPr>
      </w:pPr>
      <w:bookmarkStart w:id="34" w:name="OLE_LINK39"/>
      <w:r>
        <w:rPr>
          <w:rFonts w:hint="eastAsia" w:ascii="宋体" w:hAnsi="宋体" w:eastAsia="宋体" w:cs="宋体"/>
          <w:b/>
          <w:color w:val="0D0D0D"/>
          <w:sz w:val="24"/>
          <w:szCs w:val="24"/>
        </w:rPr>
        <w:t>2、</w:t>
      </w:r>
      <w:r>
        <w:rPr>
          <w:rFonts w:hint="eastAsia" w:ascii="宋体" w:hAnsi="宋体" w:eastAsia="宋体" w:cs="宋体"/>
          <w:b/>
          <w:color w:val="000000"/>
          <w:sz w:val="24"/>
          <w:szCs w:val="24"/>
        </w:rPr>
        <w:t>技术及商务</w:t>
      </w:r>
      <w:r>
        <w:rPr>
          <w:rFonts w:hint="eastAsia" w:ascii="宋体" w:hAnsi="宋体" w:eastAsia="宋体" w:cs="宋体"/>
          <w:b/>
          <w:color w:val="000000"/>
          <w:sz w:val="24"/>
          <w:szCs w:val="24"/>
          <w:lang w:val="en-US" w:eastAsia="zh-CN"/>
        </w:rPr>
        <w:t>响应</w:t>
      </w:r>
      <w:r>
        <w:rPr>
          <w:rFonts w:hint="eastAsia" w:ascii="宋体" w:hAnsi="宋体" w:eastAsia="宋体" w:cs="宋体"/>
          <w:b/>
          <w:color w:val="000000"/>
          <w:sz w:val="24"/>
          <w:szCs w:val="24"/>
        </w:rPr>
        <w:t>文件</w:t>
      </w:r>
    </w:p>
    <w:p w14:paraId="137EB293">
      <w:pPr>
        <w:snapToGrid w:val="0"/>
        <w:spacing w:line="360" w:lineRule="auto"/>
        <w:ind w:firstLine="542" w:firstLineChars="225"/>
        <w:rPr>
          <w:rFonts w:hint="eastAsia" w:ascii="宋体" w:hAnsi="宋体" w:eastAsia="宋体" w:cs="宋体"/>
          <w:b/>
          <w:bCs/>
          <w:sz w:val="24"/>
          <w:szCs w:val="24"/>
          <w:lang w:eastAsia="zh-CN"/>
        </w:rPr>
      </w:pPr>
      <w:bookmarkStart w:id="35" w:name="OLE_LINK41"/>
      <w:r>
        <w:rPr>
          <w:rFonts w:hint="eastAsia" w:ascii="宋体" w:hAnsi="宋体" w:eastAsia="宋体" w:cs="宋体"/>
          <w:b/>
          <w:bCs/>
          <w:color w:val="000000"/>
          <w:sz w:val="24"/>
          <w:szCs w:val="24"/>
          <w:lang w:val="en-US" w:eastAsia="zh-CN"/>
        </w:rPr>
        <w:t>3</w:t>
      </w:r>
      <w:r>
        <w:rPr>
          <w:rFonts w:hint="eastAsia" w:ascii="宋体" w:hAnsi="宋体" w:eastAsia="宋体" w:cs="宋体"/>
          <w:b/>
          <w:bCs/>
          <w:color w:val="000000"/>
          <w:sz w:val="24"/>
          <w:szCs w:val="24"/>
        </w:rPr>
        <w:t>、</w:t>
      </w:r>
      <w:r>
        <w:rPr>
          <w:rFonts w:hint="eastAsia" w:ascii="宋体" w:hAnsi="宋体" w:eastAsia="宋体" w:cs="宋体"/>
          <w:b/>
          <w:color w:val="000000"/>
          <w:sz w:val="24"/>
          <w:szCs w:val="24"/>
        </w:rPr>
        <w:t>资格审查</w:t>
      </w:r>
      <w:r>
        <w:rPr>
          <w:rFonts w:hint="eastAsia" w:ascii="宋体" w:hAnsi="宋体" w:eastAsia="宋体" w:cs="宋体"/>
          <w:b/>
          <w:color w:val="000000"/>
          <w:sz w:val="24"/>
          <w:szCs w:val="24"/>
          <w:lang w:val="en-US" w:eastAsia="zh-CN"/>
        </w:rPr>
        <w:t>响应文件</w:t>
      </w:r>
    </w:p>
    <w:p w14:paraId="416AEC46">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（1）企业法人营业执照复印件；</w:t>
      </w:r>
    </w:p>
    <w:p w14:paraId="2B23B537">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（2）法定代表人授权委托书(格式见附件)；</w:t>
      </w:r>
    </w:p>
    <w:p w14:paraId="4788D02E">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（3）法定代表人身份证复印件或被授权人身份证复印件；</w:t>
      </w:r>
    </w:p>
    <w:p w14:paraId="3AD70495">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）投标人具有良好的商业信誉和健全的财务会计制度声明函（格式见附件）</w:t>
      </w:r>
      <w:r>
        <w:rPr>
          <w:rFonts w:hint="eastAsia" w:ascii="宋体" w:hAnsi="宋体" w:eastAsia="宋体" w:cs="宋体"/>
          <w:sz w:val="24"/>
          <w:szCs w:val="24"/>
          <w:lang w:val="en-US" w:eastAsia="zh-CN"/>
        </w:rPr>
        <w:t>或提供</w:t>
      </w:r>
      <w:r>
        <w:rPr>
          <w:rFonts w:hint="eastAsia" w:ascii="宋体" w:hAnsi="宋体" w:eastAsia="宋体" w:cs="宋体"/>
          <w:sz w:val="24"/>
          <w:szCs w:val="24"/>
        </w:rPr>
        <w:t>上一年度的财务报告；</w:t>
      </w:r>
    </w:p>
    <w:p w14:paraId="152C1802">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）具有履行合同所必需的的设备和专业技术能力的承诺函；（格式格式见附件）</w:t>
      </w:r>
    </w:p>
    <w:p w14:paraId="7B204441">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）投标单位情况表(格式见附件)</w:t>
      </w:r>
    </w:p>
    <w:p w14:paraId="13FA5C71">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eastAsia="zh-CN"/>
        </w:rPr>
        <w:t>提供</w:t>
      </w:r>
      <w:r>
        <w:rPr>
          <w:rFonts w:hint="eastAsia" w:ascii="宋体" w:hAnsi="宋体" w:eastAsia="宋体" w:cs="宋体"/>
          <w:sz w:val="24"/>
          <w:szCs w:val="24"/>
          <w:lang w:val="en-US" w:eastAsia="zh-CN"/>
        </w:rPr>
        <w:t>投标人依法缴纳税收和社保费、无失信行为的声明函（格式见附件）或提供</w:t>
      </w:r>
      <w:r>
        <w:rPr>
          <w:rFonts w:hint="eastAsia" w:ascii="宋体" w:hAnsi="宋体" w:eastAsia="宋体" w:cs="宋体"/>
          <w:sz w:val="24"/>
          <w:szCs w:val="24"/>
        </w:rPr>
        <w:t>最近一个季度依法缴纳税收和社保费的证明</w:t>
      </w:r>
    </w:p>
    <w:p w14:paraId="320A6526">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）投标声明书(格式见附件)</w:t>
      </w:r>
    </w:p>
    <w:p w14:paraId="1B33EDE4">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）截至公告发布日止，相关主体在“信用中国”网站(www.creditchina.gov.cn)及中国政府采购网(www.ccgp.gov.cn)是否有失信行为的查询结果截图。</w:t>
      </w:r>
    </w:p>
    <w:p w14:paraId="7AB02E7A">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 xml:space="preserve">）投标人认为有必要提供的其它文件。 </w:t>
      </w:r>
    </w:p>
    <w:p w14:paraId="0C165823">
      <w:pPr>
        <w:snapToGrid w:val="0"/>
        <w:spacing w:line="360" w:lineRule="auto"/>
        <w:ind w:firstLine="542" w:firstLineChars="225"/>
        <w:rPr>
          <w:rFonts w:hint="eastAsia" w:ascii="宋体" w:hAnsi="宋体" w:eastAsia="宋体" w:cs="宋体"/>
          <w:b/>
          <w:color w:val="0D0D0D"/>
          <w:sz w:val="24"/>
          <w:szCs w:val="24"/>
        </w:rPr>
      </w:pPr>
      <w:r>
        <w:rPr>
          <w:rFonts w:hint="eastAsia" w:ascii="宋体" w:hAnsi="宋体" w:eastAsia="宋体" w:cs="宋体"/>
          <w:b/>
          <w:color w:val="0D0D0D"/>
          <w:sz w:val="24"/>
          <w:szCs w:val="24"/>
          <w:lang w:val="en-US" w:eastAsia="zh-CN"/>
        </w:rPr>
        <w:t>4</w:t>
      </w:r>
      <w:r>
        <w:rPr>
          <w:rFonts w:hint="eastAsia" w:ascii="宋体" w:hAnsi="宋体" w:eastAsia="宋体" w:cs="宋体"/>
          <w:b/>
          <w:color w:val="0D0D0D"/>
          <w:sz w:val="24"/>
          <w:szCs w:val="24"/>
        </w:rPr>
        <w:t>、</w:t>
      </w:r>
      <w:r>
        <w:rPr>
          <w:rFonts w:hint="eastAsia" w:ascii="宋体" w:hAnsi="宋体" w:eastAsia="宋体" w:cs="宋体"/>
          <w:b/>
          <w:color w:val="000000"/>
          <w:sz w:val="24"/>
          <w:szCs w:val="24"/>
        </w:rPr>
        <w:t>技术及商务</w:t>
      </w:r>
      <w:r>
        <w:rPr>
          <w:rFonts w:hint="eastAsia" w:ascii="宋体" w:hAnsi="宋体" w:eastAsia="宋体" w:cs="宋体"/>
          <w:b/>
          <w:color w:val="000000"/>
          <w:sz w:val="24"/>
          <w:szCs w:val="24"/>
          <w:lang w:val="en-US" w:eastAsia="zh-CN"/>
        </w:rPr>
        <w:t>响应</w:t>
      </w:r>
      <w:r>
        <w:rPr>
          <w:rFonts w:hint="eastAsia" w:ascii="宋体" w:hAnsi="宋体" w:eastAsia="宋体" w:cs="宋体"/>
          <w:b/>
          <w:color w:val="000000"/>
          <w:sz w:val="24"/>
          <w:szCs w:val="24"/>
        </w:rPr>
        <w:t>文件</w:t>
      </w:r>
    </w:p>
    <w:p w14:paraId="7A6D1120">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（1）评分响应表（格式见附件）；</w:t>
      </w:r>
    </w:p>
    <w:p w14:paraId="1371E65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（2）投标声明书(格式见附件)；</w:t>
      </w:r>
    </w:p>
    <w:p w14:paraId="62B5597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投标产品技术参数</w:t>
      </w:r>
      <w:r>
        <w:rPr>
          <w:rFonts w:hint="eastAsia" w:ascii="宋体" w:hAnsi="宋体" w:eastAsia="宋体" w:cs="宋体"/>
          <w:sz w:val="24"/>
          <w:szCs w:val="24"/>
        </w:rPr>
        <w:t>；</w:t>
      </w:r>
    </w:p>
    <w:p w14:paraId="610804BA">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（4）生产能力；</w:t>
      </w:r>
    </w:p>
    <w:p w14:paraId="1EBC83F5">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项目实施方案</w:t>
      </w:r>
      <w:r>
        <w:rPr>
          <w:rFonts w:hint="eastAsia" w:ascii="宋体" w:hAnsi="宋体" w:eastAsia="宋体" w:cs="宋体"/>
          <w:sz w:val="24"/>
          <w:szCs w:val="24"/>
        </w:rPr>
        <w:t>；</w:t>
      </w:r>
    </w:p>
    <w:p w14:paraId="4FBB1C27">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材料设备进场计划</w:t>
      </w:r>
      <w:r>
        <w:rPr>
          <w:rFonts w:hint="eastAsia" w:ascii="宋体" w:hAnsi="宋体" w:eastAsia="宋体" w:cs="宋体"/>
          <w:sz w:val="24"/>
          <w:szCs w:val="24"/>
        </w:rPr>
        <w:t>；</w:t>
      </w:r>
    </w:p>
    <w:p w14:paraId="18536600">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人员配置</w:t>
      </w:r>
      <w:r>
        <w:rPr>
          <w:rFonts w:hint="eastAsia" w:ascii="宋体" w:hAnsi="宋体" w:eastAsia="宋体" w:cs="宋体"/>
          <w:sz w:val="24"/>
          <w:szCs w:val="24"/>
        </w:rPr>
        <w:t>；</w:t>
      </w:r>
    </w:p>
    <w:p w14:paraId="415B1432">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）售后服务</w:t>
      </w:r>
      <w:r>
        <w:rPr>
          <w:rFonts w:hint="eastAsia" w:ascii="宋体" w:hAnsi="宋体" w:eastAsia="宋体" w:cs="宋体"/>
          <w:sz w:val="24"/>
          <w:szCs w:val="24"/>
          <w:lang w:val="en-US" w:eastAsia="zh-CN"/>
        </w:rPr>
        <w:t>响应</w:t>
      </w:r>
      <w:r>
        <w:rPr>
          <w:rFonts w:hint="eastAsia" w:ascii="宋体" w:hAnsi="宋体" w:eastAsia="宋体" w:cs="宋体"/>
          <w:sz w:val="24"/>
          <w:szCs w:val="24"/>
        </w:rPr>
        <w:t>；</w:t>
      </w:r>
    </w:p>
    <w:p w14:paraId="6335094E">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）业绩；</w:t>
      </w:r>
    </w:p>
    <w:p w14:paraId="5F4C00D0">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w:t>
      </w:r>
      <w:r>
        <w:rPr>
          <w:rFonts w:hint="eastAsia" w:ascii="宋体" w:hAnsi="宋体" w:eastAsia="宋体" w:cs="宋体"/>
          <w:sz w:val="24"/>
          <w:szCs w:val="24"/>
          <w:lang w:val="en-US" w:eastAsia="zh-CN"/>
        </w:rPr>
        <w:t>企业荣誉</w:t>
      </w:r>
      <w:r>
        <w:rPr>
          <w:rFonts w:hint="eastAsia" w:ascii="宋体" w:hAnsi="宋体" w:eastAsia="宋体" w:cs="宋体"/>
          <w:sz w:val="24"/>
          <w:szCs w:val="24"/>
        </w:rPr>
        <w:t>；</w:t>
      </w:r>
    </w:p>
    <w:p w14:paraId="16BB8621">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（11）节能、</w:t>
      </w:r>
      <w:r>
        <w:rPr>
          <w:rFonts w:hint="eastAsia" w:ascii="宋体" w:hAnsi="宋体" w:eastAsia="宋体" w:cs="宋体"/>
          <w:sz w:val="24"/>
          <w:szCs w:val="24"/>
        </w:rPr>
        <w:t>环保认证</w:t>
      </w:r>
    </w:p>
    <w:p w14:paraId="35BD9A25">
      <w:pPr>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12</w:t>
      </w:r>
      <w:r>
        <w:rPr>
          <w:rFonts w:hint="eastAsia" w:ascii="宋体" w:hAnsi="宋体" w:eastAsia="宋体" w:cs="宋体"/>
          <w:sz w:val="24"/>
          <w:szCs w:val="24"/>
          <w:lang w:eastAsia="zh-CN"/>
        </w:rPr>
        <w:t>）资信证明文件（如有）；</w:t>
      </w:r>
    </w:p>
    <w:p w14:paraId="12E352A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A.投标人的信誉、荣誉证书</w:t>
      </w:r>
      <w:r>
        <w:rPr>
          <w:rFonts w:hint="eastAsia" w:ascii="宋体" w:hAnsi="宋体" w:eastAsia="宋体" w:cs="宋体"/>
          <w:sz w:val="24"/>
          <w:szCs w:val="24"/>
        </w:rPr>
        <w:t>；</w:t>
      </w:r>
    </w:p>
    <w:p w14:paraId="29057927">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B.投标人质量管理和质量保证体系等方面的认证证书；</w:t>
      </w:r>
    </w:p>
    <w:p w14:paraId="2E87AC95">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C.投标人认为可以证明其能力或业绩的其他材料；</w:t>
      </w:r>
    </w:p>
    <w:p w14:paraId="17D7C62E">
      <w:pPr>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13</w:t>
      </w:r>
      <w:r>
        <w:rPr>
          <w:rFonts w:hint="eastAsia" w:ascii="宋体" w:hAnsi="宋体" w:eastAsia="宋体" w:cs="宋体"/>
          <w:sz w:val="24"/>
          <w:szCs w:val="24"/>
        </w:rPr>
        <w:t>）东阳市政府采购代理机构社会评价表</w:t>
      </w:r>
      <w:r>
        <w:rPr>
          <w:rFonts w:hint="eastAsia" w:ascii="宋体" w:hAnsi="宋体" w:eastAsia="宋体" w:cs="宋体"/>
          <w:sz w:val="24"/>
          <w:szCs w:val="24"/>
          <w:lang w:eastAsia="zh-CN"/>
        </w:rPr>
        <w:t>（</w:t>
      </w:r>
      <w:r>
        <w:rPr>
          <w:rFonts w:hint="eastAsia" w:ascii="宋体" w:hAnsi="宋体" w:eastAsia="宋体" w:cs="宋体"/>
          <w:sz w:val="24"/>
          <w:szCs w:val="24"/>
        </w:rPr>
        <w:t>格式见附件</w:t>
      </w:r>
      <w:r>
        <w:rPr>
          <w:rFonts w:hint="eastAsia" w:ascii="宋体" w:hAnsi="宋体" w:eastAsia="宋体" w:cs="宋体"/>
          <w:sz w:val="24"/>
          <w:szCs w:val="24"/>
          <w:lang w:eastAsia="zh-CN"/>
        </w:rPr>
        <w:t>）</w:t>
      </w:r>
    </w:p>
    <w:p w14:paraId="71966C5D">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14</w:t>
      </w:r>
      <w:r>
        <w:rPr>
          <w:rFonts w:hint="eastAsia" w:ascii="宋体" w:hAnsi="宋体" w:eastAsia="宋体" w:cs="宋体"/>
          <w:sz w:val="24"/>
          <w:szCs w:val="24"/>
          <w:lang w:eastAsia="zh-CN"/>
        </w:rPr>
        <w:t>）</w:t>
      </w:r>
      <w:r>
        <w:rPr>
          <w:rFonts w:hint="eastAsia" w:ascii="宋体" w:hAnsi="宋体" w:eastAsia="宋体" w:cs="宋体"/>
          <w:sz w:val="24"/>
          <w:szCs w:val="24"/>
        </w:rPr>
        <w:t>投标人认为有必要提供的其它文件。</w:t>
      </w:r>
    </w:p>
    <w:bookmarkEnd w:id="34"/>
    <w:bookmarkEnd w:id="35"/>
    <w:p w14:paraId="39E0C64C">
      <w:pPr>
        <w:snapToGrid w:val="0"/>
        <w:spacing w:line="360" w:lineRule="auto"/>
        <w:ind w:firstLine="542" w:firstLineChars="225"/>
        <w:rPr>
          <w:rFonts w:hint="eastAsia" w:ascii="宋体" w:hAnsi="宋体" w:eastAsia="宋体" w:cs="宋体"/>
          <w:b/>
          <w:color w:val="0D0D0D"/>
          <w:sz w:val="24"/>
          <w:szCs w:val="24"/>
        </w:rPr>
      </w:pPr>
      <w:r>
        <w:rPr>
          <w:rFonts w:hint="eastAsia" w:ascii="宋体" w:hAnsi="宋体" w:eastAsia="宋体" w:cs="宋体"/>
          <w:b/>
          <w:color w:val="0D0D0D"/>
          <w:sz w:val="24"/>
          <w:szCs w:val="24"/>
        </w:rPr>
        <w:t>3、</w:t>
      </w:r>
      <w:r>
        <w:rPr>
          <w:rFonts w:hint="eastAsia" w:ascii="宋体" w:hAnsi="宋体" w:eastAsia="宋体" w:cs="宋体"/>
          <w:b/>
          <w:color w:val="000000"/>
          <w:sz w:val="24"/>
          <w:szCs w:val="24"/>
        </w:rPr>
        <w:t>报价</w:t>
      </w:r>
      <w:r>
        <w:rPr>
          <w:rFonts w:hint="eastAsia" w:ascii="宋体" w:hAnsi="宋体" w:eastAsia="宋体" w:cs="宋体"/>
          <w:b/>
          <w:color w:val="000000"/>
          <w:sz w:val="24"/>
          <w:szCs w:val="24"/>
          <w:lang w:val="en-US" w:eastAsia="zh-CN"/>
        </w:rPr>
        <w:t>响应</w:t>
      </w:r>
      <w:r>
        <w:rPr>
          <w:rFonts w:hint="eastAsia" w:ascii="宋体" w:hAnsi="宋体" w:eastAsia="宋体" w:cs="宋体"/>
          <w:b/>
          <w:color w:val="000000"/>
          <w:sz w:val="24"/>
          <w:szCs w:val="24"/>
        </w:rPr>
        <w:t>文件</w:t>
      </w:r>
    </w:p>
    <w:p w14:paraId="58BFE99F">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（1）投标函（格式见附件）；</w:t>
      </w:r>
    </w:p>
    <w:p w14:paraId="004D4091">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（2）开标一览表（格式见附件）；</w:t>
      </w:r>
    </w:p>
    <w:p w14:paraId="7B8B48D0">
      <w:pPr>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（3）中小企业声明函（格式见附件）</w:t>
      </w:r>
      <w:r>
        <w:rPr>
          <w:rFonts w:hint="eastAsia" w:ascii="宋体" w:hAnsi="宋体" w:eastAsia="宋体" w:cs="宋体"/>
          <w:sz w:val="24"/>
          <w:szCs w:val="24"/>
          <w:lang w:eastAsia="zh-CN"/>
        </w:rPr>
        <w:t>；</w:t>
      </w:r>
    </w:p>
    <w:p w14:paraId="4F0C905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（4）残疾人福利性单位声明函（格式见附件）；</w:t>
      </w:r>
    </w:p>
    <w:p w14:paraId="49F59B5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）投标人针对报价需要说明的其他文件和说明（不含报价）。</w:t>
      </w:r>
    </w:p>
    <w:p w14:paraId="3EC410D2">
      <w:pPr>
        <w:snapToGrid w:val="0"/>
        <w:spacing w:before="120" w:beforeLines="50" w:line="360" w:lineRule="auto"/>
        <w:ind w:firstLine="472" w:firstLineChars="196"/>
        <w:jc w:val="left"/>
        <w:outlineLvl w:val="0"/>
        <w:rPr>
          <w:rFonts w:hint="eastAsia" w:ascii="宋体" w:hAnsi="宋体" w:eastAsia="宋体" w:cs="宋体"/>
          <w:b/>
          <w:color w:val="0D0D0D"/>
          <w:sz w:val="24"/>
          <w:szCs w:val="24"/>
        </w:rPr>
      </w:pPr>
      <w:r>
        <w:rPr>
          <w:rFonts w:hint="eastAsia" w:ascii="宋体" w:hAnsi="宋体" w:eastAsia="宋体" w:cs="宋体"/>
          <w:b/>
          <w:color w:val="0D0D0D"/>
          <w:sz w:val="24"/>
          <w:szCs w:val="24"/>
        </w:rPr>
        <w:t>（二）投标文件的语言及计量</w:t>
      </w:r>
    </w:p>
    <w:p w14:paraId="399479C2">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投标文件以及投标方与招标方就有关投标事宜的所有来往函电，均应以中文汉语书写。除签名、盖章、专用名称等特殊情形外，以中文汉语以外的文字表述的投标文件视同未提供。</w:t>
      </w:r>
    </w:p>
    <w:p w14:paraId="6420AC4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投标计量单位，应采用中华人民共和国法定计量单位（货币单位：人民币元），否则视同未响应。</w:t>
      </w:r>
    </w:p>
    <w:p w14:paraId="17DE42BB">
      <w:pPr>
        <w:pStyle w:val="12"/>
        <w:widowControl w:val="0"/>
        <w:tabs>
          <w:tab w:val="clear" w:pos="454"/>
        </w:tabs>
        <w:snapToGrid w:val="0"/>
        <w:spacing w:afterLines="0" w:line="360" w:lineRule="auto"/>
        <w:ind w:left="437" w:leftChars="168" w:hanging="84" w:hangingChars="35"/>
        <w:rPr>
          <w:rFonts w:hint="eastAsia" w:ascii="宋体" w:hAnsi="宋体" w:eastAsia="宋体" w:cs="宋体"/>
          <w:color w:val="0D0D0D"/>
          <w:sz w:val="24"/>
          <w:szCs w:val="24"/>
        </w:rPr>
      </w:pPr>
      <w:r>
        <w:rPr>
          <w:rFonts w:hint="eastAsia" w:ascii="宋体" w:hAnsi="宋体" w:eastAsia="宋体" w:cs="宋体"/>
          <w:b/>
          <w:color w:val="0D0D0D"/>
          <w:sz w:val="24"/>
          <w:szCs w:val="24"/>
        </w:rPr>
        <w:t>（三）投标报价</w:t>
      </w:r>
    </w:p>
    <w:p w14:paraId="4C5F725F">
      <w:pPr>
        <w:snapToGrid w:val="0"/>
        <w:spacing w:line="312"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▲1.投标人应按按</w:t>
      </w:r>
      <w:r>
        <w:rPr>
          <w:rFonts w:hint="eastAsia" w:ascii="宋体" w:hAnsi="宋体" w:eastAsia="宋体" w:cs="宋体"/>
          <w:sz w:val="24"/>
          <w:szCs w:val="24"/>
          <w:lang w:val="en-US" w:eastAsia="zh-CN"/>
        </w:rPr>
        <w:t>磋商</w:t>
      </w:r>
      <w:r>
        <w:rPr>
          <w:rFonts w:hint="eastAsia" w:ascii="宋体" w:hAnsi="宋体" w:eastAsia="宋体" w:cs="宋体"/>
          <w:sz w:val="24"/>
          <w:szCs w:val="24"/>
        </w:rPr>
        <w:t>文件中相关附表格式填写，计算总价。</w:t>
      </w:r>
    </w:p>
    <w:p w14:paraId="06C37EA5">
      <w:pPr>
        <w:snapToGrid w:val="0"/>
        <w:spacing w:line="312"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2.投标报价是履行合同的最终价格，应包括完成该项服务所需的人工、材料、差旅费及其他等一切费用开支及税金。投标人所投报的投标报价为投标人所能承受的整个项目的一次性最终最低报价，如有漏项，视同已包含在其它项目中，合同单价和总价不作调整。</w:t>
      </w:r>
    </w:p>
    <w:p w14:paraId="3774382A">
      <w:pPr>
        <w:tabs>
          <w:tab w:val="left" w:pos="525"/>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▲3.投标文件只允许有一个报价，有选择的或有条件的报价将不予接受。唱标价格为报价文件中开标一览表的报价。</w:t>
      </w:r>
    </w:p>
    <w:p w14:paraId="6243C205">
      <w:pPr>
        <w:tabs>
          <w:tab w:val="left" w:pos="525"/>
        </w:tabs>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▲4.投标人的投标报价超出限价将做废标处理。</w:t>
      </w:r>
    </w:p>
    <w:p w14:paraId="3A18D140">
      <w:pPr>
        <w:pStyle w:val="12"/>
        <w:widowControl w:val="0"/>
        <w:tabs>
          <w:tab w:val="clear" w:pos="454"/>
        </w:tabs>
        <w:snapToGrid w:val="0"/>
        <w:spacing w:afterLines="0" w:line="360" w:lineRule="auto"/>
        <w:ind w:left="437" w:leftChars="168" w:hanging="84" w:hangingChars="35"/>
        <w:rPr>
          <w:rFonts w:hint="eastAsia" w:ascii="宋体" w:hAnsi="宋体" w:eastAsia="宋体" w:cs="宋体"/>
          <w:b/>
          <w:color w:val="0D0D0D"/>
          <w:sz w:val="24"/>
          <w:szCs w:val="24"/>
        </w:rPr>
      </w:pPr>
      <w:r>
        <w:rPr>
          <w:rFonts w:hint="eastAsia" w:ascii="宋体" w:hAnsi="宋体" w:eastAsia="宋体" w:cs="宋体"/>
          <w:b/>
          <w:color w:val="0D0D0D"/>
          <w:sz w:val="24"/>
          <w:szCs w:val="24"/>
        </w:rPr>
        <w:t xml:space="preserve">（四）投标文件的有效期 </w:t>
      </w:r>
    </w:p>
    <w:p w14:paraId="7AEB1469">
      <w:pPr>
        <w:pStyle w:val="12"/>
        <w:widowControl w:val="0"/>
        <w:tabs>
          <w:tab w:val="clear" w:pos="454"/>
        </w:tabs>
        <w:snapToGrid w:val="0"/>
        <w:spacing w:afterLines="0" w:line="360" w:lineRule="auto"/>
        <w:ind w:left="0"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▲1.自投标截止日起60天投标文件应保持有效。有效期不足的投标文件将被拒绝。</w:t>
      </w:r>
    </w:p>
    <w:p w14:paraId="29E66EBB">
      <w:pPr>
        <w:pStyle w:val="12"/>
        <w:widowControl w:val="0"/>
        <w:tabs>
          <w:tab w:val="clear" w:pos="454"/>
        </w:tabs>
        <w:snapToGrid w:val="0"/>
        <w:spacing w:afterLines="0" w:line="360" w:lineRule="auto"/>
        <w:ind w:left="0"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2.在特殊情况下，招标人可与投标人协商延长投标书的有效期，这种要求和答复均以书面形式进行。</w:t>
      </w:r>
    </w:p>
    <w:p w14:paraId="33F40755">
      <w:pPr>
        <w:snapToGrid w:val="0"/>
        <w:spacing w:line="360" w:lineRule="auto"/>
        <w:ind w:firstLine="480" w:firstLineChars="200"/>
        <w:jc w:val="left"/>
        <w:outlineLvl w:val="0"/>
        <w:rPr>
          <w:rFonts w:hint="eastAsia" w:ascii="宋体" w:hAnsi="宋体" w:eastAsia="宋体" w:cs="宋体"/>
          <w:sz w:val="24"/>
          <w:szCs w:val="24"/>
        </w:rPr>
      </w:pPr>
      <w:r>
        <w:rPr>
          <w:rFonts w:hint="eastAsia" w:ascii="宋体" w:hAnsi="宋体" w:eastAsia="宋体" w:cs="宋体"/>
          <w:sz w:val="24"/>
          <w:szCs w:val="24"/>
        </w:rPr>
        <w:t>3.投标人可拒绝接受延期要求，但不能修改投标文件。</w:t>
      </w:r>
    </w:p>
    <w:p w14:paraId="460A359D">
      <w:pPr>
        <w:snapToGrid w:val="0"/>
        <w:spacing w:line="360" w:lineRule="auto"/>
        <w:ind w:firstLine="480" w:firstLineChars="200"/>
        <w:jc w:val="left"/>
        <w:outlineLvl w:val="0"/>
        <w:rPr>
          <w:rFonts w:hint="eastAsia" w:ascii="宋体" w:hAnsi="宋体" w:eastAsia="宋体" w:cs="宋体"/>
          <w:sz w:val="24"/>
          <w:szCs w:val="24"/>
        </w:rPr>
      </w:pPr>
      <w:r>
        <w:rPr>
          <w:rFonts w:hint="eastAsia" w:ascii="宋体" w:hAnsi="宋体" w:eastAsia="宋体" w:cs="宋体"/>
          <w:sz w:val="24"/>
          <w:szCs w:val="24"/>
        </w:rPr>
        <w:t>4.中标人的投标文件自开标之日起至合同履行完毕止均应保持有效。</w:t>
      </w:r>
    </w:p>
    <w:p w14:paraId="5E124ABE">
      <w:pPr>
        <w:snapToGrid w:val="0"/>
        <w:spacing w:before="120" w:beforeLines="50" w:line="360" w:lineRule="auto"/>
        <w:ind w:firstLine="472" w:firstLineChars="196"/>
        <w:jc w:val="left"/>
        <w:outlineLvl w:val="0"/>
        <w:rPr>
          <w:rFonts w:hint="eastAsia" w:ascii="宋体" w:hAnsi="宋体" w:eastAsia="宋体" w:cs="宋体"/>
          <w:b/>
          <w:color w:val="0D0D0D"/>
          <w:sz w:val="24"/>
          <w:szCs w:val="24"/>
          <w:highlight w:val="none"/>
        </w:rPr>
      </w:pPr>
      <w:r>
        <w:rPr>
          <w:rFonts w:hint="eastAsia" w:ascii="宋体" w:hAnsi="宋体" w:eastAsia="宋体" w:cs="宋体"/>
          <w:b/>
          <w:color w:val="0D0D0D"/>
          <w:sz w:val="24"/>
          <w:szCs w:val="24"/>
          <w:highlight w:val="none"/>
        </w:rPr>
        <w:t>（五）</w:t>
      </w:r>
      <w:r>
        <w:rPr>
          <w:rFonts w:hint="eastAsia" w:ascii="宋体" w:hAnsi="宋体" w:eastAsia="宋体" w:cs="宋体"/>
          <w:b/>
          <w:bCs/>
          <w:color w:val="000000"/>
          <w:sz w:val="24"/>
          <w:szCs w:val="24"/>
          <w:highlight w:val="none"/>
          <w:lang w:eastAsia="zh-CN"/>
        </w:rPr>
        <w:t>磋商</w:t>
      </w:r>
      <w:r>
        <w:rPr>
          <w:rFonts w:hint="eastAsia" w:ascii="宋体" w:hAnsi="宋体" w:eastAsia="宋体" w:cs="宋体"/>
          <w:b/>
          <w:sz w:val="24"/>
          <w:szCs w:val="24"/>
          <w:highlight w:val="none"/>
        </w:rPr>
        <w:t>响应文件的签署和份数</w:t>
      </w:r>
    </w:p>
    <w:p w14:paraId="2B5566F7">
      <w:pPr>
        <w:pStyle w:val="12"/>
        <w:widowControl w:val="0"/>
        <w:tabs>
          <w:tab w:val="clear" w:pos="454"/>
        </w:tabs>
        <w:snapToGrid w:val="0"/>
        <w:spacing w:afterLines="0" w:line="360" w:lineRule="auto"/>
        <w:ind w:left="0"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1</w:t>
      </w:r>
      <w:r>
        <w:rPr>
          <w:rFonts w:hint="eastAsia" w:ascii="宋体" w:hAnsi="宋体" w:eastAsia="宋体" w:cs="宋体"/>
          <w:kern w:val="2"/>
          <w:sz w:val="24"/>
          <w:szCs w:val="24"/>
          <w:lang w:val="en-US" w:eastAsia="zh-CN"/>
        </w:rPr>
        <w:t>.</w:t>
      </w:r>
      <w:r>
        <w:rPr>
          <w:rFonts w:hint="eastAsia" w:ascii="宋体" w:hAnsi="宋体" w:eastAsia="宋体" w:cs="宋体"/>
          <w:kern w:val="2"/>
          <w:sz w:val="24"/>
          <w:szCs w:val="24"/>
        </w:rPr>
        <w:t>投标人应按本</w:t>
      </w:r>
      <w:r>
        <w:rPr>
          <w:rFonts w:hint="eastAsia" w:ascii="宋体" w:hAnsi="宋体" w:eastAsia="宋体" w:cs="宋体"/>
          <w:kern w:val="2"/>
          <w:sz w:val="24"/>
          <w:szCs w:val="24"/>
          <w:lang w:val="en-US" w:eastAsia="zh-CN"/>
        </w:rPr>
        <w:t>磋商</w:t>
      </w:r>
      <w:r>
        <w:rPr>
          <w:rFonts w:hint="eastAsia" w:ascii="宋体" w:hAnsi="宋体" w:eastAsia="宋体" w:cs="宋体"/>
          <w:kern w:val="2"/>
          <w:sz w:val="24"/>
          <w:szCs w:val="24"/>
        </w:rPr>
        <w:t>文件规定的格式和顺序编制投标文件并标注页码，投标文件内容不完整、编排混乱导致投标文件被误读、漏读或者查找不到相关内容的，是投标人的责任。</w:t>
      </w:r>
    </w:p>
    <w:p w14:paraId="4DEBCC40">
      <w:pPr>
        <w:pStyle w:val="12"/>
        <w:widowControl w:val="0"/>
        <w:tabs>
          <w:tab w:val="clear" w:pos="454"/>
        </w:tabs>
        <w:snapToGrid w:val="0"/>
        <w:spacing w:afterLines="0" w:line="360" w:lineRule="auto"/>
        <w:ind w:left="0" w:firstLine="482" w:firstLineChars="200"/>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rPr>
        <w:t>2.</w:t>
      </w:r>
      <w:r>
        <w:rPr>
          <w:rFonts w:hint="eastAsia" w:ascii="宋体" w:hAnsi="宋体" w:eastAsia="宋体" w:cs="宋体"/>
          <w:b/>
          <w:bCs/>
          <w:kern w:val="2"/>
          <w:sz w:val="24"/>
          <w:szCs w:val="24"/>
          <w:lang w:eastAsia="zh-CN"/>
        </w:rPr>
        <w:t>磋商</w:t>
      </w:r>
      <w:r>
        <w:rPr>
          <w:rFonts w:hint="eastAsia" w:ascii="宋体" w:hAnsi="宋体" w:eastAsia="宋体" w:cs="宋体"/>
          <w:b/>
          <w:bCs/>
          <w:kern w:val="2"/>
          <w:sz w:val="24"/>
          <w:szCs w:val="24"/>
        </w:rPr>
        <w:t>响应方应提供</w:t>
      </w:r>
      <w:r>
        <w:rPr>
          <w:rFonts w:hint="eastAsia" w:ascii="宋体" w:hAnsi="宋体" w:eastAsia="宋体" w:cs="宋体"/>
          <w:b/>
          <w:bCs/>
          <w:kern w:val="2"/>
          <w:sz w:val="24"/>
          <w:szCs w:val="24"/>
          <w:lang w:eastAsia="zh-CN"/>
        </w:rPr>
        <w:t>磋商</w:t>
      </w:r>
      <w:r>
        <w:rPr>
          <w:rFonts w:hint="eastAsia" w:ascii="宋体" w:hAnsi="宋体" w:eastAsia="宋体" w:cs="宋体"/>
          <w:b/>
          <w:bCs/>
          <w:kern w:val="2"/>
          <w:sz w:val="24"/>
          <w:szCs w:val="24"/>
        </w:rPr>
        <w:t>响应文件技术</w:t>
      </w:r>
      <w:r>
        <w:rPr>
          <w:rFonts w:hint="eastAsia" w:ascii="宋体" w:hAnsi="宋体" w:eastAsia="宋体" w:cs="宋体"/>
          <w:b/>
          <w:bCs/>
          <w:kern w:val="2"/>
          <w:sz w:val="24"/>
          <w:szCs w:val="24"/>
          <w:lang w:val="en-US" w:eastAsia="zh-CN"/>
        </w:rPr>
        <w:t>及</w:t>
      </w:r>
      <w:r>
        <w:rPr>
          <w:rFonts w:hint="eastAsia" w:ascii="宋体" w:hAnsi="宋体" w:eastAsia="宋体" w:cs="宋体"/>
          <w:b/>
          <w:bCs/>
          <w:kern w:val="2"/>
          <w:sz w:val="24"/>
          <w:szCs w:val="24"/>
        </w:rPr>
        <w:t>商务</w:t>
      </w:r>
      <w:r>
        <w:rPr>
          <w:rFonts w:hint="eastAsia" w:ascii="宋体" w:hAnsi="宋体" w:eastAsia="宋体" w:cs="宋体"/>
          <w:b/>
          <w:bCs/>
          <w:kern w:val="2"/>
          <w:sz w:val="24"/>
          <w:szCs w:val="24"/>
          <w:lang w:val="en-US" w:eastAsia="zh-CN"/>
        </w:rPr>
        <w:t>响应</w:t>
      </w:r>
      <w:r>
        <w:rPr>
          <w:rFonts w:hint="eastAsia" w:ascii="宋体" w:hAnsi="宋体" w:eastAsia="宋体" w:cs="宋体"/>
          <w:b/>
          <w:bCs/>
          <w:kern w:val="2"/>
          <w:sz w:val="24"/>
          <w:szCs w:val="24"/>
        </w:rPr>
        <w:t>文件正本壹份，副本</w:t>
      </w:r>
      <w:r>
        <w:rPr>
          <w:rFonts w:hint="eastAsia" w:ascii="宋体" w:hAnsi="宋体" w:eastAsia="宋体" w:cs="宋体"/>
          <w:b/>
          <w:bCs/>
          <w:kern w:val="2"/>
          <w:sz w:val="24"/>
          <w:szCs w:val="24"/>
          <w:lang w:val="en-US" w:eastAsia="zh-CN"/>
        </w:rPr>
        <w:t>贰</w:t>
      </w:r>
      <w:r>
        <w:rPr>
          <w:rFonts w:hint="eastAsia" w:ascii="宋体" w:hAnsi="宋体" w:eastAsia="宋体" w:cs="宋体"/>
          <w:b/>
          <w:bCs/>
          <w:kern w:val="2"/>
          <w:sz w:val="24"/>
          <w:szCs w:val="24"/>
        </w:rPr>
        <w:t>份</w:t>
      </w:r>
      <w:r>
        <w:rPr>
          <w:rFonts w:hint="eastAsia" w:ascii="宋体" w:hAnsi="宋体" w:eastAsia="宋体" w:cs="宋体"/>
          <w:b/>
          <w:bCs/>
          <w:kern w:val="2"/>
          <w:sz w:val="24"/>
          <w:szCs w:val="24"/>
          <w:lang w:eastAsia="zh-CN"/>
        </w:rPr>
        <w:t>；</w:t>
      </w:r>
      <w:r>
        <w:rPr>
          <w:rFonts w:hint="eastAsia" w:ascii="宋体" w:hAnsi="宋体" w:eastAsia="宋体" w:cs="宋体"/>
          <w:b/>
          <w:bCs/>
          <w:kern w:val="2"/>
          <w:sz w:val="24"/>
          <w:szCs w:val="24"/>
          <w:lang w:val="en-US" w:eastAsia="zh-CN"/>
        </w:rPr>
        <w:t>报价响应文件</w:t>
      </w:r>
      <w:r>
        <w:rPr>
          <w:rFonts w:hint="eastAsia" w:ascii="宋体" w:hAnsi="宋体" w:eastAsia="宋体" w:cs="宋体"/>
          <w:b/>
          <w:bCs/>
          <w:kern w:val="2"/>
          <w:sz w:val="24"/>
          <w:szCs w:val="24"/>
        </w:rPr>
        <w:t>正本壹份，副本</w:t>
      </w:r>
      <w:r>
        <w:rPr>
          <w:rFonts w:hint="eastAsia" w:ascii="宋体" w:hAnsi="宋体" w:eastAsia="宋体" w:cs="宋体"/>
          <w:b/>
          <w:bCs/>
          <w:kern w:val="2"/>
          <w:sz w:val="24"/>
          <w:szCs w:val="24"/>
          <w:lang w:val="en-US" w:eastAsia="zh-CN"/>
        </w:rPr>
        <w:t>贰</w:t>
      </w:r>
      <w:r>
        <w:rPr>
          <w:rFonts w:hint="eastAsia" w:ascii="宋体" w:hAnsi="宋体" w:eastAsia="宋体" w:cs="宋体"/>
          <w:b/>
          <w:bCs/>
          <w:kern w:val="2"/>
          <w:sz w:val="24"/>
          <w:szCs w:val="24"/>
        </w:rPr>
        <w:t>份</w:t>
      </w:r>
      <w:r>
        <w:rPr>
          <w:rFonts w:hint="eastAsia" w:ascii="宋体" w:hAnsi="宋体" w:eastAsia="宋体" w:cs="宋体"/>
          <w:b/>
          <w:bCs/>
          <w:kern w:val="2"/>
          <w:sz w:val="24"/>
          <w:szCs w:val="24"/>
          <w:lang w:eastAsia="zh-CN"/>
        </w:rPr>
        <w:t>；</w:t>
      </w:r>
      <w:r>
        <w:rPr>
          <w:rFonts w:hint="eastAsia" w:ascii="宋体" w:hAnsi="宋体" w:eastAsia="宋体" w:cs="宋体"/>
          <w:b/>
          <w:bCs/>
          <w:kern w:val="2"/>
          <w:sz w:val="24"/>
          <w:szCs w:val="24"/>
        </w:rPr>
        <w:t>资格</w:t>
      </w:r>
      <w:r>
        <w:rPr>
          <w:rFonts w:hint="eastAsia" w:ascii="宋体" w:hAnsi="宋体" w:eastAsia="宋体" w:cs="宋体"/>
          <w:b/>
          <w:bCs/>
          <w:kern w:val="2"/>
          <w:sz w:val="24"/>
          <w:szCs w:val="24"/>
          <w:lang w:eastAsia="zh-CN"/>
        </w:rPr>
        <w:t>磋商</w:t>
      </w:r>
      <w:r>
        <w:rPr>
          <w:rFonts w:hint="eastAsia" w:ascii="宋体" w:hAnsi="宋体" w:eastAsia="宋体" w:cs="宋体"/>
          <w:b/>
          <w:bCs/>
          <w:kern w:val="2"/>
          <w:sz w:val="24"/>
          <w:szCs w:val="24"/>
        </w:rPr>
        <w:t>响应文件壹份（不分正副本），并在封面左上角注明正、副本字样，若正本与副本不符，以正本为准。</w:t>
      </w:r>
    </w:p>
    <w:p w14:paraId="7C556FB5">
      <w:pPr>
        <w:pStyle w:val="12"/>
        <w:widowControl w:val="0"/>
        <w:tabs>
          <w:tab w:val="clear" w:pos="454"/>
        </w:tabs>
        <w:snapToGrid w:val="0"/>
        <w:spacing w:afterLines="0" w:line="360" w:lineRule="auto"/>
        <w:ind w:left="0" w:firstLine="480" w:firstLineChars="200"/>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3.</w:t>
      </w:r>
      <w:r>
        <w:rPr>
          <w:rFonts w:hint="eastAsia" w:ascii="宋体" w:hAnsi="宋体" w:eastAsia="宋体" w:cs="宋体"/>
          <w:kern w:val="2"/>
          <w:sz w:val="24"/>
          <w:szCs w:val="24"/>
          <w:lang w:eastAsia="zh-CN"/>
        </w:rPr>
        <w:t>磋商</w:t>
      </w:r>
      <w:r>
        <w:rPr>
          <w:rFonts w:hint="eastAsia" w:ascii="宋体" w:hAnsi="宋体" w:eastAsia="宋体" w:cs="宋体"/>
          <w:kern w:val="2"/>
          <w:sz w:val="24"/>
          <w:szCs w:val="24"/>
        </w:rPr>
        <w:t>响应文件需打印或用不褪色的墨水填写。</w:t>
      </w:r>
      <w:r>
        <w:rPr>
          <w:rFonts w:hint="eastAsia" w:ascii="宋体" w:hAnsi="宋体" w:eastAsia="宋体" w:cs="宋体"/>
          <w:kern w:val="2"/>
          <w:sz w:val="24"/>
          <w:szCs w:val="24"/>
          <w:lang w:eastAsia="zh-CN"/>
        </w:rPr>
        <w:t>磋商</w:t>
      </w:r>
      <w:r>
        <w:rPr>
          <w:rFonts w:hint="eastAsia" w:ascii="宋体" w:hAnsi="宋体" w:eastAsia="宋体" w:cs="宋体"/>
          <w:kern w:val="2"/>
          <w:sz w:val="24"/>
          <w:szCs w:val="24"/>
        </w:rPr>
        <w:t>响应文件的装订顺序应按竞争性</w:t>
      </w:r>
      <w:r>
        <w:rPr>
          <w:rFonts w:hint="eastAsia" w:ascii="宋体" w:hAnsi="宋体" w:eastAsia="宋体" w:cs="宋体"/>
          <w:kern w:val="2"/>
          <w:sz w:val="24"/>
          <w:szCs w:val="24"/>
          <w:lang w:eastAsia="zh-CN"/>
        </w:rPr>
        <w:t>磋商</w:t>
      </w:r>
      <w:r>
        <w:rPr>
          <w:rFonts w:hint="eastAsia" w:ascii="宋体" w:hAnsi="宋体" w:eastAsia="宋体" w:cs="宋体"/>
          <w:kern w:val="2"/>
          <w:sz w:val="24"/>
          <w:szCs w:val="24"/>
        </w:rPr>
        <w:t>须知第</w:t>
      </w:r>
      <w:r>
        <w:rPr>
          <w:rFonts w:hint="eastAsia" w:ascii="宋体" w:hAnsi="宋体" w:eastAsia="宋体" w:cs="宋体"/>
          <w:kern w:val="2"/>
          <w:sz w:val="24"/>
          <w:szCs w:val="24"/>
          <w:lang w:val="en-US" w:eastAsia="zh-CN"/>
        </w:rPr>
        <w:t>9</w:t>
      </w:r>
      <w:r>
        <w:rPr>
          <w:rFonts w:hint="eastAsia" w:ascii="宋体" w:hAnsi="宋体" w:eastAsia="宋体" w:cs="宋体"/>
          <w:kern w:val="2"/>
          <w:sz w:val="24"/>
          <w:szCs w:val="24"/>
        </w:rPr>
        <w:t>条所列顺序装订。</w:t>
      </w:r>
    </w:p>
    <w:p w14:paraId="6DD5EFB6">
      <w:pPr>
        <w:pStyle w:val="12"/>
        <w:widowControl w:val="0"/>
        <w:tabs>
          <w:tab w:val="clear" w:pos="454"/>
        </w:tabs>
        <w:snapToGrid w:val="0"/>
        <w:spacing w:afterLines="0" w:line="360" w:lineRule="auto"/>
        <w:ind w:left="0" w:firstLine="480" w:firstLineChars="200"/>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4.</w:t>
      </w:r>
      <w:r>
        <w:rPr>
          <w:rFonts w:hint="eastAsia" w:ascii="宋体" w:hAnsi="宋体" w:eastAsia="宋体" w:cs="宋体"/>
          <w:kern w:val="2"/>
          <w:sz w:val="24"/>
          <w:szCs w:val="24"/>
        </w:rPr>
        <w:t>所有</w:t>
      </w:r>
      <w:r>
        <w:rPr>
          <w:rFonts w:hint="eastAsia" w:ascii="宋体" w:hAnsi="宋体" w:eastAsia="宋体" w:cs="宋体"/>
          <w:kern w:val="2"/>
          <w:sz w:val="24"/>
          <w:szCs w:val="24"/>
          <w:lang w:eastAsia="zh-CN"/>
        </w:rPr>
        <w:t>磋商</w:t>
      </w:r>
      <w:r>
        <w:rPr>
          <w:rFonts w:hint="eastAsia" w:ascii="宋体" w:hAnsi="宋体" w:eastAsia="宋体" w:cs="宋体"/>
          <w:kern w:val="2"/>
          <w:sz w:val="24"/>
          <w:szCs w:val="24"/>
        </w:rPr>
        <w:t>响应文件均须由投标单位盖章，并由法定代表人或授权代表签字。投标单位应写全称。</w:t>
      </w:r>
    </w:p>
    <w:p w14:paraId="6223CAA8">
      <w:pPr>
        <w:pStyle w:val="12"/>
        <w:widowControl w:val="0"/>
        <w:tabs>
          <w:tab w:val="clear" w:pos="454"/>
        </w:tabs>
        <w:snapToGrid w:val="0"/>
        <w:spacing w:afterLines="0" w:line="360" w:lineRule="auto"/>
        <w:ind w:left="0" w:firstLine="480" w:firstLineChars="200"/>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5.</w:t>
      </w:r>
      <w:r>
        <w:rPr>
          <w:rFonts w:hint="eastAsia" w:ascii="宋体" w:hAnsi="宋体" w:eastAsia="宋体" w:cs="宋体"/>
          <w:kern w:val="2"/>
          <w:sz w:val="24"/>
          <w:szCs w:val="24"/>
          <w:lang w:eastAsia="zh-CN"/>
        </w:rPr>
        <w:t>磋商</w:t>
      </w:r>
      <w:r>
        <w:rPr>
          <w:rFonts w:hint="eastAsia" w:ascii="宋体" w:hAnsi="宋体" w:eastAsia="宋体" w:cs="宋体"/>
          <w:kern w:val="2"/>
          <w:sz w:val="24"/>
          <w:szCs w:val="24"/>
        </w:rPr>
        <w:t>响应文件应按以下方法</w:t>
      </w:r>
      <w:r>
        <w:rPr>
          <w:rFonts w:hint="eastAsia" w:ascii="宋体" w:hAnsi="宋体" w:eastAsia="宋体" w:cs="宋体"/>
          <w:kern w:val="2"/>
          <w:sz w:val="24"/>
          <w:szCs w:val="24"/>
          <w:lang w:val="en-US" w:eastAsia="zh-CN"/>
        </w:rPr>
        <w:t>装袋密封标记：技术及商务响应文件装正本壹份、副本贰份；报价响应文件包装袋内装正本壹份、副本贰份，资格磋商响应文件壹份可装在技术及商务响应文件袋中；包装封面上应标明“项目编号、项目名称、技术及商务响应文件文件或报价文件或资格磋商响应文件（选一））、磋商响应方名称”等，并在封面加盖单位公章。</w:t>
      </w:r>
    </w:p>
    <w:p w14:paraId="4AD55CB8">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六</w:t>
      </w:r>
      <w:r>
        <w:rPr>
          <w:rFonts w:hint="eastAsia" w:ascii="宋体" w:hAnsi="宋体" w:eastAsia="宋体" w:cs="宋体"/>
          <w:b/>
          <w:bCs/>
          <w:sz w:val="24"/>
          <w:szCs w:val="24"/>
          <w:highlight w:val="none"/>
          <w:lang w:eastAsia="zh-CN"/>
        </w:rPr>
        <w:t>）磋商</w:t>
      </w:r>
      <w:r>
        <w:rPr>
          <w:rFonts w:hint="eastAsia" w:ascii="宋体" w:hAnsi="宋体" w:eastAsia="宋体" w:cs="宋体"/>
          <w:b/>
          <w:bCs/>
          <w:sz w:val="24"/>
          <w:szCs w:val="24"/>
          <w:highlight w:val="none"/>
        </w:rPr>
        <w:t>响应文件的递交</w:t>
      </w:r>
    </w:p>
    <w:p w14:paraId="2EB982C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b w:val="0"/>
          <w:bCs w:val="0"/>
          <w:color w:val="000000"/>
          <w:sz w:val="24"/>
          <w:szCs w:val="24"/>
          <w:highlight w:val="none"/>
          <w:lang w:eastAsia="zh-CN"/>
        </w:rPr>
        <w:t>磋商</w:t>
      </w:r>
      <w:r>
        <w:rPr>
          <w:rFonts w:hint="eastAsia" w:ascii="宋体" w:hAnsi="宋体" w:eastAsia="宋体" w:cs="宋体"/>
          <w:sz w:val="24"/>
          <w:szCs w:val="24"/>
          <w:highlight w:val="none"/>
        </w:rPr>
        <w:t>响应文件填写字迹必须清楚、工整，每一密封信封上注明“于</w:t>
      </w:r>
      <w:r>
        <w:rPr>
          <w:rFonts w:hint="eastAsia" w:ascii="宋体" w:hAnsi="宋体" w:cs="宋体"/>
          <w:b/>
          <w:bCs/>
          <w:sz w:val="24"/>
          <w:u w:val="single"/>
        </w:rPr>
        <w:t>20</w:t>
      </w:r>
      <w:r>
        <w:rPr>
          <w:rFonts w:hint="eastAsia" w:ascii="宋体" w:hAnsi="宋体" w:cs="宋体"/>
          <w:b/>
          <w:bCs/>
          <w:sz w:val="24"/>
          <w:u w:val="single"/>
          <w:lang w:val="en-US" w:eastAsia="zh-CN"/>
        </w:rPr>
        <w:t>25</w:t>
      </w:r>
      <w:r>
        <w:rPr>
          <w:rFonts w:hint="eastAsia" w:ascii="宋体" w:hAnsi="宋体" w:cs="宋体"/>
          <w:b/>
          <w:bCs/>
          <w:sz w:val="24"/>
          <w:u w:val="single"/>
        </w:rPr>
        <w:t>年</w:t>
      </w:r>
      <w:r>
        <w:rPr>
          <w:rFonts w:hint="eastAsia" w:ascii="宋体" w:hAnsi="宋体" w:cs="宋体"/>
          <w:b/>
          <w:bCs/>
          <w:sz w:val="24"/>
          <w:u w:val="single"/>
          <w:lang w:val="en-US" w:eastAsia="zh-CN"/>
        </w:rPr>
        <w:t>7</w:t>
      </w:r>
      <w:r>
        <w:rPr>
          <w:rFonts w:hint="eastAsia" w:ascii="宋体" w:hAnsi="宋体" w:cs="宋体"/>
          <w:b/>
          <w:bCs/>
          <w:sz w:val="24"/>
          <w:u w:val="single"/>
        </w:rPr>
        <w:t>月</w:t>
      </w:r>
      <w:r>
        <w:rPr>
          <w:rFonts w:hint="eastAsia" w:ascii="宋体" w:hAnsi="宋体" w:cs="宋体"/>
          <w:b/>
          <w:bCs/>
          <w:sz w:val="24"/>
          <w:u w:val="single"/>
          <w:lang w:val="en-US" w:eastAsia="zh-CN"/>
        </w:rPr>
        <w:t>18</w:t>
      </w:r>
      <w:r>
        <w:rPr>
          <w:rFonts w:hint="eastAsia" w:ascii="宋体" w:hAnsi="宋体" w:cs="宋体"/>
          <w:b/>
          <w:bCs/>
          <w:sz w:val="24"/>
          <w:u w:val="single"/>
        </w:rPr>
        <w:t>日</w:t>
      </w:r>
      <w:r>
        <w:rPr>
          <w:rFonts w:hint="eastAsia" w:ascii="宋体" w:hAnsi="宋体" w:cs="宋体"/>
          <w:b/>
          <w:bCs/>
          <w:sz w:val="24"/>
          <w:u w:val="single"/>
          <w:lang w:val="en-US" w:eastAsia="zh-CN"/>
        </w:rPr>
        <w:t>09</w:t>
      </w:r>
      <w:r>
        <w:rPr>
          <w:rFonts w:hint="eastAsia" w:ascii="宋体" w:hAnsi="宋体" w:cs="宋体"/>
          <w:b/>
          <w:bCs/>
          <w:sz w:val="24"/>
          <w:u w:val="single"/>
        </w:rPr>
        <w:t>点</w:t>
      </w:r>
      <w:r>
        <w:rPr>
          <w:rFonts w:hint="eastAsia" w:ascii="宋体" w:hAnsi="宋体" w:cs="宋体"/>
          <w:b/>
          <w:bCs/>
          <w:sz w:val="24"/>
          <w:u w:val="single"/>
          <w:lang w:val="en-US" w:eastAsia="zh-CN"/>
        </w:rPr>
        <w:t>3</w:t>
      </w:r>
      <w:r>
        <w:rPr>
          <w:rFonts w:hint="eastAsia" w:ascii="宋体" w:hAnsi="宋体" w:cs="宋体"/>
          <w:b/>
          <w:bCs/>
          <w:sz w:val="24"/>
          <w:u w:val="single"/>
        </w:rPr>
        <w:t>0分</w:t>
      </w:r>
      <w:r>
        <w:rPr>
          <w:rFonts w:hint="eastAsia" w:ascii="宋体" w:hAnsi="宋体" w:eastAsia="宋体" w:cs="宋体"/>
          <w:sz w:val="24"/>
          <w:szCs w:val="24"/>
          <w:highlight w:val="none"/>
        </w:rPr>
        <w:t>前不准启封”的字样。并在封面加盖公章。</w:t>
      </w:r>
    </w:p>
    <w:p w14:paraId="21B6143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否则，</w:t>
      </w:r>
      <w:r>
        <w:rPr>
          <w:rFonts w:hint="eastAsia" w:ascii="宋体" w:hAnsi="宋体" w:eastAsia="宋体" w:cs="宋体"/>
          <w:b w:val="0"/>
          <w:bCs w:val="0"/>
          <w:color w:val="000000"/>
          <w:sz w:val="24"/>
          <w:szCs w:val="24"/>
          <w:highlight w:val="none"/>
          <w:lang w:eastAsia="zh-CN"/>
        </w:rPr>
        <w:t>磋商</w:t>
      </w:r>
      <w:r>
        <w:rPr>
          <w:rFonts w:hint="eastAsia" w:ascii="宋体" w:hAnsi="宋体" w:eastAsia="宋体" w:cs="宋体"/>
          <w:sz w:val="24"/>
          <w:szCs w:val="24"/>
          <w:highlight w:val="none"/>
        </w:rPr>
        <w:t>方对</w:t>
      </w:r>
      <w:r>
        <w:rPr>
          <w:rFonts w:hint="eastAsia" w:ascii="宋体" w:hAnsi="宋体" w:eastAsia="宋体" w:cs="宋体"/>
          <w:b w:val="0"/>
          <w:bCs w:val="0"/>
          <w:color w:val="000000"/>
          <w:sz w:val="24"/>
          <w:szCs w:val="24"/>
          <w:highlight w:val="none"/>
          <w:lang w:eastAsia="zh-CN"/>
        </w:rPr>
        <w:t>磋商</w:t>
      </w:r>
      <w:r>
        <w:rPr>
          <w:rFonts w:hint="eastAsia" w:ascii="宋体" w:hAnsi="宋体" w:eastAsia="宋体" w:cs="宋体"/>
          <w:sz w:val="24"/>
          <w:szCs w:val="24"/>
          <w:highlight w:val="none"/>
        </w:rPr>
        <w:t>响应文件的误投和提前启封等造成的后果不负责任。未按要求密封的和在</w:t>
      </w:r>
      <w:r>
        <w:rPr>
          <w:rFonts w:hint="eastAsia" w:ascii="宋体" w:hAnsi="宋体" w:eastAsia="宋体" w:cs="宋体"/>
          <w:b w:val="0"/>
          <w:bCs w:val="0"/>
          <w:color w:val="000000"/>
          <w:sz w:val="24"/>
          <w:szCs w:val="24"/>
          <w:highlight w:val="none"/>
          <w:lang w:eastAsia="zh-CN"/>
        </w:rPr>
        <w:t>磋商</w:t>
      </w:r>
      <w:r>
        <w:rPr>
          <w:rFonts w:hint="eastAsia" w:ascii="宋体" w:hAnsi="宋体" w:eastAsia="宋体" w:cs="宋体"/>
          <w:sz w:val="24"/>
          <w:szCs w:val="24"/>
          <w:highlight w:val="none"/>
        </w:rPr>
        <w:t>文件递交截止时间以后送达的</w:t>
      </w:r>
      <w:r>
        <w:rPr>
          <w:rFonts w:hint="eastAsia" w:ascii="宋体" w:hAnsi="宋体" w:eastAsia="宋体" w:cs="宋体"/>
          <w:b w:val="0"/>
          <w:bCs w:val="0"/>
          <w:color w:val="000000"/>
          <w:sz w:val="24"/>
          <w:szCs w:val="24"/>
          <w:highlight w:val="none"/>
          <w:lang w:eastAsia="zh-CN"/>
        </w:rPr>
        <w:t>磋商</w:t>
      </w:r>
      <w:r>
        <w:rPr>
          <w:rFonts w:hint="eastAsia" w:ascii="宋体" w:hAnsi="宋体" w:eastAsia="宋体" w:cs="宋体"/>
          <w:sz w:val="24"/>
          <w:szCs w:val="24"/>
          <w:highlight w:val="none"/>
        </w:rPr>
        <w:t>响应文件将拒绝接收。</w:t>
      </w:r>
    </w:p>
    <w:p w14:paraId="40D1FC3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b w:val="0"/>
          <w:bCs w:val="0"/>
          <w:color w:val="000000"/>
          <w:sz w:val="24"/>
          <w:szCs w:val="24"/>
          <w:highlight w:val="none"/>
          <w:lang w:eastAsia="zh-CN"/>
        </w:rPr>
        <w:t>磋商</w:t>
      </w:r>
      <w:r>
        <w:rPr>
          <w:rFonts w:hint="eastAsia" w:ascii="宋体" w:hAnsi="宋体" w:eastAsia="宋体" w:cs="宋体"/>
          <w:sz w:val="24"/>
          <w:szCs w:val="24"/>
          <w:highlight w:val="none"/>
        </w:rPr>
        <w:t>响应文件的补充和修改</w:t>
      </w:r>
    </w:p>
    <w:p w14:paraId="778039D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b w:val="0"/>
          <w:bCs w:val="0"/>
          <w:color w:val="000000"/>
          <w:sz w:val="24"/>
          <w:szCs w:val="24"/>
          <w:highlight w:val="none"/>
          <w:lang w:eastAsia="zh-CN"/>
        </w:rPr>
        <w:t>磋商</w:t>
      </w:r>
      <w:r>
        <w:rPr>
          <w:rFonts w:hint="eastAsia" w:ascii="宋体" w:hAnsi="宋体" w:eastAsia="宋体" w:cs="宋体"/>
          <w:sz w:val="24"/>
          <w:szCs w:val="24"/>
          <w:highlight w:val="none"/>
        </w:rPr>
        <w:t>响应供应商在响应截止时间前，可以对所递交的</w:t>
      </w:r>
      <w:r>
        <w:rPr>
          <w:rFonts w:hint="eastAsia" w:ascii="宋体" w:hAnsi="宋体" w:eastAsia="宋体" w:cs="宋体"/>
          <w:b w:val="0"/>
          <w:bCs w:val="0"/>
          <w:color w:val="000000"/>
          <w:sz w:val="24"/>
          <w:szCs w:val="24"/>
          <w:highlight w:val="none"/>
          <w:lang w:eastAsia="zh-CN"/>
        </w:rPr>
        <w:t>磋商</w:t>
      </w:r>
      <w:r>
        <w:rPr>
          <w:rFonts w:hint="eastAsia" w:ascii="宋体" w:hAnsi="宋体" w:eastAsia="宋体" w:cs="宋体"/>
          <w:sz w:val="24"/>
          <w:szCs w:val="24"/>
          <w:highlight w:val="none"/>
        </w:rPr>
        <w:t>响应文件进行补充、修改或者撤回，并书面通知谈判方。补充、修改的内容应当按谈判文件要求签署、盖章，并作为</w:t>
      </w:r>
      <w:r>
        <w:rPr>
          <w:rFonts w:hint="eastAsia" w:ascii="宋体" w:hAnsi="宋体" w:eastAsia="宋体" w:cs="宋体"/>
          <w:b w:val="0"/>
          <w:bCs w:val="0"/>
          <w:color w:val="000000"/>
          <w:sz w:val="24"/>
          <w:szCs w:val="24"/>
          <w:highlight w:val="none"/>
          <w:lang w:eastAsia="zh-CN"/>
        </w:rPr>
        <w:t>磋商</w:t>
      </w:r>
      <w:r>
        <w:rPr>
          <w:rFonts w:hint="eastAsia" w:ascii="宋体" w:hAnsi="宋体" w:eastAsia="宋体" w:cs="宋体"/>
          <w:sz w:val="24"/>
          <w:szCs w:val="24"/>
          <w:highlight w:val="none"/>
        </w:rPr>
        <w:t>响应文件的组成部分。</w:t>
      </w:r>
    </w:p>
    <w:p w14:paraId="6B7C952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b w:val="0"/>
          <w:bCs w:val="0"/>
          <w:color w:val="000000"/>
          <w:sz w:val="24"/>
          <w:szCs w:val="24"/>
          <w:highlight w:val="none"/>
          <w:lang w:eastAsia="zh-CN"/>
        </w:rPr>
        <w:t>磋商</w:t>
      </w:r>
      <w:r>
        <w:rPr>
          <w:rFonts w:hint="eastAsia" w:ascii="宋体" w:hAnsi="宋体" w:eastAsia="宋体" w:cs="宋体"/>
          <w:sz w:val="24"/>
          <w:szCs w:val="24"/>
          <w:highlight w:val="none"/>
        </w:rPr>
        <w:t>响应文件不得涂改和增删，由于字迹模糊或表达不清引起的后果由</w:t>
      </w:r>
      <w:r>
        <w:rPr>
          <w:rFonts w:hint="eastAsia" w:ascii="宋体" w:hAnsi="宋体" w:eastAsia="宋体" w:cs="宋体"/>
          <w:b w:val="0"/>
          <w:bCs w:val="0"/>
          <w:color w:val="000000"/>
          <w:sz w:val="24"/>
          <w:szCs w:val="24"/>
          <w:highlight w:val="none"/>
          <w:lang w:eastAsia="zh-CN"/>
        </w:rPr>
        <w:t>磋商</w:t>
      </w:r>
      <w:r>
        <w:rPr>
          <w:rFonts w:hint="eastAsia" w:ascii="宋体" w:hAnsi="宋体" w:eastAsia="宋体" w:cs="宋体"/>
          <w:sz w:val="24"/>
          <w:szCs w:val="24"/>
          <w:highlight w:val="none"/>
        </w:rPr>
        <w:t>响应方负责。</w:t>
      </w:r>
    </w:p>
    <w:p w14:paraId="7562CB6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b w:val="0"/>
          <w:bCs w:val="0"/>
          <w:color w:val="000000"/>
          <w:sz w:val="24"/>
          <w:szCs w:val="24"/>
          <w:highlight w:val="none"/>
          <w:lang w:eastAsia="zh-CN"/>
        </w:rPr>
        <w:t>磋商</w:t>
      </w:r>
      <w:r>
        <w:rPr>
          <w:rFonts w:hint="eastAsia" w:ascii="宋体" w:hAnsi="宋体" w:eastAsia="宋体" w:cs="宋体"/>
          <w:sz w:val="24"/>
          <w:szCs w:val="24"/>
          <w:highlight w:val="none"/>
        </w:rPr>
        <w:t>响应文件递交地点：</w:t>
      </w:r>
      <w:r>
        <w:rPr>
          <w:rFonts w:hint="eastAsia" w:ascii="宋体" w:hAnsi="宋体" w:eastAsia="宋体" w:cs="宋体"/>
          <w:sz w:val="24"/>
          <w:szCs w:val="24"/>
          <w:highlight w:val="none"/>
          <w:lang w:eastAsia="zh-CN"/>
        </w:rPr>
        <w:t>东阳市思存工程管理服务有限公司</w:t>
      </w:r>
      <w:r>
        <w:rPr>
          <w:rFonts w:hint="eastAsia" w:ascii="宋体" w:hAnsi="宋体" w:eastAsia="宋体" w:cs="宋体"/>
          <w:sz w:val="24"/>
          <w:szCs w:val="24"/>
          <w:highlight w:val="none"/>
        </w:rPr>
        <w:t>（东阳市总部中心C幢西区</w:t>
      </w:r>
      <w:r>
        <w:rPr>
          <w:rFonts w:hint="eastAsia" w:ascii="宋体" w:hAnsi="宋体" w:eastAsia="宋体" w:cs="宋体"/>
          <w:sz w:val="24"/>
          <w:szCs w:val="24"/>
          <w:highlight w:val="none"/>
          <w:lang w:val="en-US" w:eastAsia="zh-CN"/>
        </w:rPr>
        <w:t>14楼</w:t>
      </w:r>
      <w:r>
        <w:rPr>
          <w:rFonts w:hint="eastAsia" w:ascii="宋体" w:hAnsi="宋体" w:eastAsia="宋体" w:cs="宋体"/>
          <w:sz w:val="24"/>
          <w:szCs w:val="24"/>
          <w:highlight w:val="none"/>
        </w:rPr>
        <w:t>140</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w:t>
      </w:r>
    </w:p>
    <w:p w14:paraId="281A5B6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highlight w:val="none"/>
        </w:rPr>
        <w:t>（5）</w:t>
      </w:r>
      <w:r>
        <w:rPr>
          <w:rFonts w:hint="eastAsia" w:ascii="宋体" w:hAnsi="宋体" w:eastAsia="宋体" w:cs="宋体"/>
          <w:b w:val="0"/>
          <w:bCs w:val="0"/>
          <w:color w:val="000000"/>
          <w:sz w:val="24"/>
          <w:szCs w:val="24"/>
          <w:highlight w:val="none"/>
          <w:lang w:eastAsia="zh-CN"/>
        </w:rPr>
        <w:t>磋商</w:t>
      </w:r>
      <w:r>
        <w:rPr>
          <w:rFonts w:hint="eastAsia" w:ascii="宋体" w:hAnsi="宋体" w:eastAsia="宋体" w:cs="宋体"/>
          <w:sz w:val="24"/>
          <w:szCs w:val="24"/>
          <w:highlight w:val="none"/>
        </w:rPr>
        <w:t>响应文件递交时间：</w:t>
      </w:r>
      <w:r>
        <w:rPr>
          <w:rFonts w:hint="eastAsia" w:ascii="宋体" w:hAnsi="宋体" w:cs="宋体"/>
          <w:b/>
          <w:bCs/>
          <w:sz w:val="24"/>
          <w:u w:val="single"/>
        </w:rPr>
        <w:t>20</w:t>
      </w:r>
      <w:r>
        <w:rPr>
          <w:rFonts w:hint="eastAsia" w:ascii="宋体" w:hAnsi="宋体" w:cs="宋体"/>
          <w:b/>
          <w:bCs/>
          <w:sz w:val="24"/>
          <w:u w:val="single"/>
          <w:lang w:val="en-US" w:eastAsia="zh-CN"/>
        </w:rPr>
        <w:t>25</w:t>
      </w:r>
      <w:r>
        <w:rPr>
          <w:rFonts w:hint="eastAsia" w:ascii="宋体" w:hAnsi="宋体" w:cs="宋体"/>
          <w:b/>
          <w:bCs/>
          <w:sz w:val="24"/>
          <w:u w:val="single"/>
        </w:rPr>
        <w:t>年</w:t>
      </w:r>
      <w:r>
        <w:rPr>
          <w:rFonts w:hint="eastAsia" w:ascii="宋体" w:hAnsi="宋体" w:cs="宋体"/>
          <w:b/>
          <w:bCs/>
          <w:sz w:val="24"/>
          <w:u w:val="single"/>
          <w:lang w:val="en-US" w:eastAsia="zh-CN"/>
        </w:rPr>
        <w:t>7</w:t>
      </w:r>
      <w:r>
        <w:rPr>
          <w:rFonts w:hint="eastAsia" w:ascii="宋体" w:hAnsi="宋体" w:cs="宋体"/>
          <w:b/>
          <w:bCs/>
          <w:sz w:val="24"/>
          <w:u w:val="single"/>
        </w:rPr>
        <w:t>月</w:t>
      </w:r>
      <w:r>
        <w:rPr>
          <w:rFonts w:hint="eastAsia" w:ascii="宋体" w:hAnsi="宋体" w:cs="宋体"/>
          <w:b/>
          <w:bCs/>
          <w:sz w:val="24"/>
          <w:u w:val="single"/>
          <w:lang w:val="en-US" w:eastAsia="zh-CN"/>
        </w:rPr>
        <w:t>18</w:t>
      </w:r>
      <w:r>
        <w:rPr>
          <w:rFonts w:hint="eastAsia" w:ascii="宋体" w:hAnsi="宋体" w:cs="宋体"/>
          <w:b/>
          <w:bCs/>
          <w:sz w:val="24"/>
          <w:u w:val="single"/>
        </w:rPr>
        <w:t>日</w:t>
      </w:r>
      <w:r>
        <w:rPr>
          <w:rFonts w:hint="eastAsia" w:ascii="宋体" w:hAnsi="宋体" w:cs="宋体"/>
          <w:b/>
          <w:bCs/>
          <w:sz w:val="24"/>
          <w:u w:val="single"/>
          <w:lang w:val="en-US" w:eastAsia="zh-CN"/>
        </w:rPr>
        <w:t>09</w:t>
      </w:r>
      <w:r>
        <w:rPr>
          <w:rFonts w:hint="eastAsia" w:ascii="宋体" w:hAnsi="宋体" w:cs="宋体"/>
          <w:b/>
          <w:bCs/>
          <w:sz w:val="24"/>
          <w:u w:val="single"/>
        </w:rPr>
        <w:t>点</w:t>
      </w:r>
      <w:r>
        <w:rPr>
          <w:rFonts w:hint="eastAsia" w:ascii="宋体" w:hAnsi="宋体" w:cs="宋体"/>
          <w:b/>
          <w:bCs/>
          <w:sz w:val="24"/>
          <w:u w:val="single"/>
          <w:lang w:val="en-US" w:eastAsia="zh-CN"/>
        </w:rPr>
        <w:t>3</w:t>
      </w:r>
      <w:r>
        <w:rPr>
          <w:rFonts w:hint="eastAsia" w:ascii="宋体" w:hAnsi="宋体" w:cs="宋体"/>
          <w:b/>
          <w:bCs/>
          <w:sz w:val="24"/>
          <w:u w:val="single"/>
        </w:rPr>
        <w:t>0分</w:t>
      </w:r>
      <w:r>
        <w:rPr>
          <w:rFonts w:hint="eastAsia" w:ascii="宋体" w:hAnsi="宋体" w:eastAsia="宋体" w:cs="宋体"/>
          <w:sz w:val="24"/>
          <w:szCs w:val="24"/>
          <w:highlight w:val="none"/>
        </w:rPr>
        <w:t>前。</w:t>
      </w:r>
    </w:p>
    <w:p w14:paraId="6A0D0C79">
      <w:pPr>
        <w:snapToGrid w:val="0"/>
        <w:spacing w:before="120" w:beforeLines="50" w:line="360" w:lineRule="auto"/>
        <w:ind w:firstLine="470" w:firstLineChars="196"/>
        <w:outlineLvl w:val="2"/>
        <w:rPr>
          <w:rFonts w:hint="eastAsia" w:ascii="宋体" w:hAnsi="宋体" w:eastAsia="宋体" w:cs="宋体"/>
          <w:b/>
          <w:color w:val="0D0D0D"/>
          <w:sz w:val="24"/>
          <w:szCs w:val="24"/>
        </w:rPr>
      </w:pPr>
      <w:r>
        <w:rPr>
          <w:rFonts w:hint="eastAsia" w:ascii="宋体" w:hAnsi="宋体" w:eastAsia="宋体" w:cs="宋体"/>
          <w:sz w:val="24"/>
          <w:szCs w:val="24"/>
        </w:rPr>
        <w:t>▲</w:t>
      </w:r>
      <w:r>
        <w:rPr>
          <w:rFonts w:hint="eastAsia" w:ascii="宋体" w:hAnsi="宋体" w:eastAsia="宋体" w:cs="宋体"/>
          <w:b/>
          <w:color w:val="0D0D0D"/>
          <w:sz w:val="24"/>
          <w:szCs w:val="24"/>
        </w:rPr>
        <w:t>（七）投标无效的情形</w:t>
      </w:r>
    </w:p>
    <w:p w14:paraId="2E4F0D06">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实质上没有响应</w:t>
      </w:r>
      <w:r>
        <w:rPr>
          <w:rFonts w:hint="eastAsia" w:ascii="宋体" w:hAnsi="宋体" w:eastAsia="宋体" w:cs="宋体"/>
          <w:sz w:val="24"/>
          <w:szCs w:val="24"/>
          <w:lang w:val="en-US" w:eastAsia="zh-CN"/>
        </w:rPr>
        <w:t>磋商</w:t>
      </w:r>
      <w:r>
        <w:rPr>
          <w:rFonts w:hint="eastAsia" w:ascii="宋体" w:hAnsi="宋体" w:eastAsia="宋体" w:cs="宋体"/>
          <w:sz w:val="24"/>
          <w:szCs w:val="24"/>
        </w:rPr>
        <w:t>文件要求的投标将被视为无效投标。投标人不得通过修正或撤消不合要求的偏离或保留从而使其投标成为实质上响应的投标，但经评标委员会认定属于投标人疏忽、笔误所造成的差错（带▲的条款不得更正），应当允许其在评标结束之前进行修改或者补正，修改或者补正投标文件必须以书面形式进行。投标人修改、补正投标文件后，不影响评标委员会对其投标文件所作的评价和评分结果。</w:t>
      </w:r>
    </w:p>
    <w:p w14:paraId="36C58FF8">
      <w:pPr>
        <w:spacing w:line="480" w:lineRule="exact"/>
        <w:ind w:firstLine="480" w:firstLineChars="200"/>
        <w:rPr>
          <w:rFonts w:hint="eastAsia" w:ascii="宋体" w:hAnsi="宋体" w:eastAsia="宋体" w:cs="宋体"/>
          <w:b/>
          <w:bCs/>
          <w:sz w:val="24"/>
          <w:szCs w:val="24"/>
        </w:rPr>
      </w:pPr>
      <w:r>
        <w:rPr>
          <w:rFonts w:hint="eastAsia" w:ascii="宋体" w:hAnsi="宋体" w:eastAsia="宋体" w:cs="宋体"/>
          <w:sz w:val="24"/>
          <w:szCs w:val="24"/>
        </w:rPr>
        <w:t>▲</w:t>
      </w:r>
      <w:r>
        <w:rPr>
          <w:rFonts w:hint="eastAsia" w:ascii="宋体" w:hAnsi="宋体" w:eastAsia="宋体" w:cs="宋体"/>
          <w:b/>
          <w:bCs/>
          <w:sz w:val="24"/>
          <w:szCs w:val="24"/>
        </w:rPr>
        <w:t>1.在符合性审查和商务评审时，如发现下列情形之一的，投标文件将被视为无效：</w:t>
      </w:r>
    </w:p>
    <w:p w14:paraId="5CFA4FED">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）投标人未在规定的时间内对询标函进行澄清回复、拒绝澄清回复或澄清回复的内容改变了投标文件的实质性内容的；</w:t>
      </w:r>
    </w:p>
    <w:p w14:paraId="10578C82">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）资信及商务标内有商务报价出现的；</w:t>
      </w:r>
    </w:p>
    <w:p w14:paraId="68C58D8B">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）资格证明文件不全的，或者不符合</w:t>
      </w:r>
      <w:r>
        <w:rPr>
          <w:rFonts w:hint="eastAsia" w:ascii="宋体" w:hAnsi="宋体" w:eastAsia="宋体" w:cs="宋体"/>
          <w:sz w:val="24"/>
          <w:szCs w:val="24"/>
          <w:lang w:val="en-US" w:eastAsia="zh-CN"/>
        </w:rPr>
        <w:t>磋商</w:t>
      </w:r>
      <w:r>
        <w:rPr>
          <w:rFonts w:hint="eastAsia" w:ascii="宋体" w:hAnsi="宋体" w:eastAsia="宋体" w:cs="宋体"/>
          <w:sz w:val="24"/>
          <w:szCs w:val="24"/>
        </w:rPr>
        <w:t>文件标明的资格要求的；</w:t>
      </w:r>
    </w:p>
    <w:p w14:paraId="32F3F8F4">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）本</w:t>
      </w:r>
      <w:r>
        <w:rPr>
          <w:rFonts w:hint="eastAsia" w:ascii="宋体" w:hAnsi="宋体" w:eastAsia="宋体" w:cs="宋体"/>
          <w:sz w:val="24"/>
          <w:szCs w:val="24"/>
          <w:lang w:val="en-US" w:eastAsia="zh-CN"/>
        </w:rPr>
        <w:t>磋商</w:t>
      </w:r>
      <w:r>
        <w:rPr>
          <w:rFonts w:hint="eastAsia" w:ascii="宋体" w:hAnsi="宋体" w:eastAsia="宋体" w:cs="宋体"/>
          <w:sz w:val="24"/>
          <w:szCs w:val="24"/>
        </w:rPr>
        <w:t>文件明确规定投标文件需要投标人签字、盖章的地方，投标人没有按</w:t>
      </w:r>
      <w:r>
        <w:rPr>
          <w:rFonts w:hint="eastAsia" w:ascii="宋体" w:hAnsi="宋体" w:eastAsia="宋体" w:cs="宋体"/>
          <w:sz w:val="24"/>
          <w:szCs w:val="24"/>
          <w:lang w:val="en-US" w:eastAsia="zh-CN"/>
        </w:rPr>
        <w:t>磋商</w:t>
      </w:r>
      <w:r>
        <w:rPr>
          <w:rFonts w:hint="eastAsia" w:ascii="宋体" w:hAnsi="宋体" w:eastAsia="宋体" w:cs="宋体"/>
          <w:sz w:val="24"/>
          <w:szCs w:val="24"/>
        </w:rPr>
        <w:t>文件的规定进行签字、盖章的,或未提供法定代表人授权委托书、投标声明书或者填写项目不齐全的，或则授权委托书无效的；</w:t>
      </w:r>
    </w:p>
    <w:p w14:paraId="7D6DA77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）投标文件的实质性内容未使用中文表述、意思表述不明确、前后矛盾或者使用计量单位不符合</w:t>
      </w:r>
      <w:r>
        <w:rPr>
          <w:rFonts w:hint="eastAsia" w:ascii="宋体" w:hAnsi="宋体" w:eastAsia="宋体" w:cs="宋体"/>
          <w:sz w:val="24"/>
          <w:szCs w:val="24"/>
          <w:lang w:val="en-US" w:eastAsia="zh-CN"/>
        </w:rPr>
        <w:t>磋商</w:t>
      </w:r>
      <w:r>
        <w:rPr>
          <w:rFonts w:hint="eastAsia" w:ascii="宋体" w:hAnsi="宋体" w:eastAsia="宋体" w:cs="宋体"/>
          <w:sz w:val="24"/>
          <w:szCs w:val="24"/>
        </w:rPr>
        <w:t>文件要求的（经评标委员会认定并允许其当场更正的笔误除外）；</w:t>
      </w:r>
    </w:p>
    <w:p w14:paraId="304D60D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）投标有效期等商务条款不能满足</w:t>
      </w:r>
      <w:r>
        <w:rPr>
          <w:rFonts w:hint="eastAsia" w:ascii="宋体" w:hAnsi="宋体" w:eastAsia="宋体" w:cs="宋体"/>
          <w:sz w:val="24"/>
          <w:szCs w:val="24"/>
          <w:lang w:val="en-US" w:eastAsia="zh-CN"/>
        </w:rPr>
        <w:t>磋商</w:t>
      </w:r>
      <w:r>
        <w:rPr>
          <w:rFonts w:hint="eastAsia" w:ascii="宋体" w:hAnsi="宋体" w:eastAsia="宋体" w:cs="宋体"/>
          <w:sz w:val="24"/>
          <w:szCs w:val="24"/>
        </w:rPr>
        <w:t>文件要求的；</w:t>
      </w:r>
    </w:p>
    <w:p w14:paraId="02A8D13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）未实质性响应</w:t>
      </w:r>
      <w:r>
        <w:rPr>
          <w:rFonts w:hint="eastAsia" w:ascii="宋体" w:hAnsi="宋体" w:eastAsia="宋体" w:cs="宋体"/>
          <w:sz w:val="24"/>
          <w:szCs w:val="24"/>
          <w:lang w:val="en-US" w:eastAsia="zh-CN"/>
        </w:rPr>
        <w:t>磋商</w:t>
      </w:r>
      <w:r>
        <w:rPr>
          <w:rFonts w:hint="eastAsia" w:ascii="宋体" w:hAnsi="宋体" w:eastAsia="宋体" w:cs="宋体"/>
          <w:sz w:val="24"/>
          <w:szCs w:val="24"/>
        </w:rPr>
        <w:t>文件中标有“▲”条款要求的；</w:t>
      </w:r>
    </w:p>
    <w:p w14:paraId="58E2834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）有下列情形之一的，视为投标人串通投标，其投标无效:</w:t>
      </w:r>
    </w:p>
    <w:p w14:paraId="4D6EB1B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A.不同投标人的投标文件由同一单位或者个人编制；</w:t>
      </w:r>
    </w:p>
    <w:p w14:paraId="05382CF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B.不同投标人委托同一单位或者个人办理投标事宜；</w:t>
      </w:r>
    </w:p>
    <w:p w14:paraId="01834FF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C.不同投标人的投标文件载明的项目管理成员或者联系人员为同一人；</w:t>
      </w:r>
    </w:p>
    <w:p w14:paraId="21879B7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D.不同投标人的投标文件异常一致或者投标报价呈规律性差异；</w:t>
      </w:r>
    </w:p>
    <w:p w14:paraId="6335E5B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E.不同投标人的投标文件相互混装；</w:t>
      </w:r>
    </w:p>
    <w:p w14:paraId="781B3BA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）投标文件有招标方不能接受的附加条件的；</w:t>
      </w:r>
    </w:p>
    <w:p w14:paraId="700D7C4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）法律、法规规定的其它投标无效情况。</w:t>
      </w:r>
    </w:p>
    <w:p w14:paraId="55E77E46">
      <w:pPr>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w:t>
      </w:r>
      <w:r>
        <w:rPr>
          <w:rFonts w:hint="eastAsia" w:ascii="宋体" w:hAnsi="宋体" w:eastAsia="宋体" w:cs="宋体"/>
          <w:b/>
          <w:bCs/>
          <w:sz w:val="24"/>
          <w:szCs w:val="24"/>
        </w:rPr>
        <w:t>2.在技术评审时，如发现下列情形之一的，投标文件将被视为无效：</w:t>
      </w:r>
    </w:p>
    <w:p w14:paraId="512D850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（1）投标人未在规定的时间内对询标函进行澄清回复、拒绝澄清回复或者澄清回复的内容改变了投标文件的实质性内容的；</w:t>
      </w:r>
    </w:p>
    <w:p w14:paraId="190073F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（2）技术标内有商务报价出现的；</w:t>
      </w:r>
    </w:p>
    <w:p w14:paraId="589C87C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（3）未提供技术服务方案的；</w:t>
      </w:r>
    </w:p>
    <w:p w14:paraId="5156670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（4）与其他参加本次投标供应商的投标文件（技术文件）的文字表述内容相同连续20行以上的。</w:t>
      </w:r>
    </w:p>
    <w:p w14:paraId="4494C89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b/>
          <w:bCs/>
          <w:sz w:val="24"/>
          <w:szCs w:val="24"/>
        </w:rPr>
        <w:t>3.在报价评审时，如发现下列情形之一的，投标文件将被视为无效：</w:t>
      </w:r>
    </w:p>
    <w:p w14:paraId="4523812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（1）投标人未在规定的时间内对询标函进行澄清回复、拒绝澄清回复或者澄清回复的内容改变了投标文件的实质性内容的；</w:t>
      </w:r>
    </w:p>
    <w:p w14:paraId="6A2C559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（2）未按照</w:t>
      </w:r>
      <w:r>
        <w:rPr>
          <w:rFonts w:hint="eastAsia" w:ascii="宋体" w:hAnsi="宋体" w:eastAsia="宋体" w:cs="宋体"/>
          <w:sz w:val="24"/>
          <w:szCs w:val="24"/>
          <w:lang w:val="en-US" w:eastAsia="zh-CN"/>
        </w:rPr>
        <w:t>磋商</w:t>
      </w:r>
      <w:r>
        <w:rPr>
          <w:rFonts w:hint="eastAsia" w:ascii="宋体" w:hAnsi="宋体" w:eastAsia="宋体" w:cs="宋体"/>
          <w:sz w:val="24"/>
          <w:szCs w:val="24"/>
        </w:rPr>
        <w:t>文件标明的格式报价的；</w:t>
      </w:r>
    </w:p>
    <w:p w14:paraId="4C08A4BF">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（3）报价超出限价的；</w:t>
      </w:r>
    </w:p>
    <w:p w14:paraId="62884FF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（4）投标报价具有选择性的；</w:t>
      </w:r>
    </w:p>
    <w:p w14:paraId="5F51A34E">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5）报价评审过程中，评标委员会发现投标人的报价明显低于其他通过符合性审查投标人的报价，使得其投标报价可能低于其成本的，将要求该投标人当场作出书面说明并提供相关证明材料，投标人不能合理说明或不能提供证明材料，评标委员会可以认定投标人以低于成本价竞标，其投标应作废标处理。</w:t>
      </w:r>
    </w:p>
    <w:p w14:paraId="54E27C68">
      <w:pPr>
        <w:pStyle w:val="14"/>
        <w:snapToGrid w:val="0"/>
        <w:spacing w:after="120" w:line="360" w:lineRule="auto"/>
        <w:ind w:firstLine="472" w:firstLineChars="196"/>
        <w:rPr>
          <w:rFonts w:hint="eastAsia" w:ascii="宋体" w:hAnsi="宋体" w:eastAsia="宋体" w:cs="宋体"/>
          <w:b/>
          <w:spacing w:val="0"/>
          <w:sz w:val="24"/>
          <w:szCs w:val="24"/>
        </w:rPr>
      </w:pPr>
      <w:r>
        <w:rPr>
          <w:rFonts w:hint="eastAsia" w:ascii="宋体" w:hAnsi="宋体" w:eastAsia="宋体" w:cs="宋体"/>
          <w:b/>
          <w:spacing w:val="0"/>
          <w:sz w:val="24"/>
          <w:szCs w:val="24"/>
        </w:rPr>
        <w:t>4.资格审查资料复印件未按要求提供、包装或提供不完整可在评标过程中补充后，不作无效标处理。被拒绝的投标文件为无效。</w:t>
      </w:r>
    </w:p>
    <w:p w14:paraId="15E50705">
      <w:pPr>
        <w:pStyle w:val="14"/>
        <w:snapToGrid w:val="0"/>
        <w:spacing w:after="120" w:line="360" w:lineRule="auto"/>
        <w:ind w:firstLine="472" w:firstLineChars="196"/>
        <w:rPr>
          <w:rFonts w:hint="eastAsia" w:ascii="宋体" w:hAnsi="宋体" w:eastAsia="宋体" w:cs="宋体"/>
          <w:sz w:val="24"/>
          <w:szCs w:val="24"/>
        </w:rPr>
      </w:pPr>
      <w:r>
        <w:rPr>
          <w:rFonts w:hint="eastAsia" w:ascii="宋体" w:hAnsi="宋体" w:eastAsia="宋体" w:cs="宋体"/>
          <w:b/>
          <w:spacing w:val="0"/>
          <w:sz w:val="24"/>
          <w:szCs w:val="24"/>
        </w:rPr>
        <w:t>5．对仅出现以上1、2、3情形之一中小项情况的，经审定凡没有实质性影响和损害的，可不作无效标处理。</w:t>
      </w:r>
    </w:p>
    <w:p w14:paraId="04551981">
      <w:pPr>
        <w:spacing w:line="360" w:lineRule="auto"/>
        <w:ind w:firstLine="482" w:firstLineChars="200"/>
        <w:jc w:val="both"/>
        <w:rPr>
          <w:rFonts w:hint="eastAsia" w:ascii="宋体" w:hAnsi="宋体" w:eastAsia="宋体" w:cs="宋体"/>
          <w:b/>
          <w:bCs w:val="0"/>
          <w:spacing w:val="0"/>
          <w:kern w:val="2"/>
          <w:sz w:val="24"/>
          <w:szCs w:val="24"/>
          <w:lang w:val="en-US" w:eastAsia="zh-CN" w:bidi="ar-SA"/>
        </w:rPr>
      </w:pPr>
      <w:r>
        <w:rPr>
          <w:rFonts w:hint="eastAsia" w:ascii="宋体" w:hAnsi="宋体" w:eastAsia="宋体" w:cs="宋体"/>
          <w:b/>
          <w:bCs w:val="0"/>
          <w:spacing w:val="0"/>
          <w:kern w:val="2"/>
          <w:sz w:val="24"/>
          <w:szCs w:val="24"/>
          <w:lang w:val="en-US" w:eastAsia="zh-CN" w:bidi="ar-SA"/>
        </w:rPr>
        <w:t>四、谈判方法和程序</w:t>
      </w:r>
    </w:p>
    <w:p w14:paraId="772415BB">
      <w:pPr>
        <w:spacing w:line="360" w:lineRule="auto"/>
        <w:ind w:firstLine="482" w:firstLineChars="200"/>
        <w:rPr>
          <w:rFonts w:hint="eastAsia" w:ascii="宋体" w:hAnsi="宋体" w:eastAsia="宋体" w:cs="宋体"/>
          <w:b w:val="0"/>
          <w:bCs/>
          <w:spacing w:val="0"/>
          <w:kern w:val="2"/>
          <w:sz w:val="24"/>
          <w:szCs w:val="24"/>
          <w:lang w:val="en-US" w:eastAsia="zh-CN" w:bidi="ar-SA"/>
        </w:rPr>
      </w:pPr>
      <w:r>
        <w:rPr>
          <w:rFonts w:hint="eastAsia" w:ascii="宋体" w:hAnsi="宋体" w:eastAsia="宋体" w:cs="宋体"/>
          <w:b/>
          <w:bCs w:val="0"/>
          <w:spacing w:val="0"/>
          <w:kern w:val="2"/>
          <w:sz w:val="24"/>
          <w:szCs w:val="24"/>
          <w:lang w:val="en-US" w:eastAsia="zh-CN" w:bidi="ar-SA"/>
        </w:rPr>
        <w:t>1、开标</w:t>
      </w:r>
    </w:p>
    <w:p w14:paraId="10E82FFC">
      <w:pPr>
        <w:spacing w:line="360" w:lineRule="auto"/>
        <w:ind w:firstLine="480" w:firstLineChars="200"/>
        <w:rPr>
          <w:rFonts w:hint="eastAsia" w:ascii="宋体" w:hAnsi="宋体" w:eastAsia="宋体" w:cs="宋体"/>
          <w:b w:val="0"/>
          <w:bCs/>
          <w:spacing w:val="0"/>
          <w:kern w:val="2"/>
          <w:sz w:val="24"/>
          <w:szCs w:val="24"/>
          <w:lang w:val="en-US" w:eastAsia="zh-CN" w:bidi="ar-SA"/>
        </w:rPr>
      </w:pPr>
      <w:r>
        <w:rPr>
          <w:rFonts w:hint="eastAsia" w:ascii="宋体" w:hAnsi="宋体" w:eastAsia="宋体" w:cs="宋体"/>
          <w:b w:val="0"/>
          <w:bCs/>
          <w:spacing w:val="0"/>
          <w:kern w:val="2"/>
          <w:sz w:val="24"/>
          <w:szCs w:val="24"/>
          <w:lang w:val="en-US" w:eastAsia="zh-CN" w:bidi="ar-SA"/>
        </w:rPr>
        <w:t>1.1磋商方在磋商文件中预先确定的时间和地点公开进行竞争性磋商，采购人、磋商响应方和有关方面代表参加。</w:t>
      </w:r>
    </w:p>
    <w:p w14:paraId="2B7675DC">
      <w:pPr>
        <w:spacing w:line="360" w:lineRule="auto"/>
        <w:ind w:firstLine="480" w:firstLineChars="200"/>
        <w:rPr>
          <w:rFonts w:hint="eastAsia" w:ascii="宋体" w:hAnsi="宋体" w:eastAsia="宋体" w:cs="宋体"/>
          <w:b w:val="0"/>
          <w:bCs/>
          <w:spacing w:val="0"/>
          <w:kern w:val="2"/>
          <w:sz w:val="24"/>
          <w:szCs w:val="24"/>
          <w:lang w:val="en-US" w:eastAsia="zh-CN" w:bidi="ar-SA"/>
        </w:rPr>
      </w:pPr>
      <w:r>
        <w:rPr>
          <w:rFonts w:hint="eastAsia" w:ascii="宋体" w:hAnsi="宋体" w:eastAsia="宋体" w:cs="宋体"/>
          <w:b w:val="0"/>
          <w:bCs/>
          <w:spacing w:val="0"/>
          <w:kern w:val="2"/>
          <w:sz w:val="24"/>
          <w:szCs w:val="24"/>
          <w:lang w:val="en-US" w:eastAsia="zh-CN" w:bidi="ar-SA"/>
        </w:rPr>
        <w:t>1.2开标时由磋商方查验磋商响应文件密封情况，确认无误后拆封磋商响应文件。</w:t>
      </w:r>
    </w:p>
    <w:p w14:paraId="6CD63993">
      <w:pPr>
        <w:spacing w:line="360" w:lineRule="auto"/>
        <w:ind w:firstLine="482" w:firstLineChars="200"/>
        <w:rPr>
          <w:rFonts w:hint="eastAsia" w:ascii="宋体" w:hAnsi="宋体" w:eastAsia="宋体" w:cs="宋体"/>
          <w:b/>
          <w:bCs w:val="0"/>
          <w:spacing w:val="0"/>
          <w:kern w:val="2"/>
          <w:sz w:val="24"/>
          <w:szCs w:val="24"/>
          <w:lang w:val="en-US" w:eastAsia="zh-CN" w:bidi="ar-SA"/>
        </w:rPr>
      </w:pPr>
      <w:r>
        <w:rPr>
          <w:rFonts w:hint="eastAsia" w:ascii="宋体" w:hAnsi="宋体" w:eastAsia="宋体" w:cs="宋体"/>
          <w:b/>
          <w:bCs w:val="0"/>
          <w:spacing w:val="0"/>
          <w:kern w:val="2"/>
          <w:sz w:val="24"/>
          <w:szCs w:val="24"/>
          <w:lang w:val="en-US" w:eastAsia="zh-CN" w:bidi="ar-SA"/>
        </w:rPr>
        <w:t>2、磋商小组</w:t>
      </w:r>
    </w:p>
    <w:p w14:paraId="1E274D54">
      <w:pPr>
        <w:spacing w:line="360" w:lineRule="auto"/>
        <w:ind w:firstLine="480" w:firstLineChars="200"/>
        <w:rPr>
          <w:rFonts w:hint="eastAsia" w:ascii="宋体" w:hAnsi="宋体" w:eastAsia="宋体" w:cs="宋体"/>
          <w:b w:val="0"/>
          <w:bCs/>
          <w:spacing w:val="0"/>
          <w:kern w:val="2"/>
          <w:sz w:val="24"/>
          <w:szCs w:val="24"/>
          <w:lang w:val="en-US" w:eastAsia="zh-CN" w:bidi="ar-SA"/>
        </w:rPr>
      </w:pPr>
      <w:r>
        <w:rPr>
          <w:rFonts w:hint="eastAsia" w:ascii="宋体" w:hAnsi="宋体" w:eastAsia="宋体" w:cs="宋体"/>
          <w:b w:val="0"/>
          <w:bCs/>
          <w:spacing w:val="0"/>
          <w:kern w:val="2"/>
          <w:sz w:val="24"/>
          <w:szCs w:val="24"/>
          <w:lang w:val="en-US" w:eastAsia="zh-CN" w:bidi="ar-SA"/>
        </w:rPr>
        <w:t>招标代理机构将根据本项目的特点依法组建磋商小组，人员由政府采购评审专家2人和采购人代表1人,共3人组成。</w:t>
      </w:r>
      <w:bookmarkStart w:id="45" w:name="_GoBack"/>
      <w:bookmarkEnd w:id="45"/>
    </w:p>
    <w:p w14:paraId="1BE01FDB">
      <w:pPr>
        <w:spacing w:line="360" w:lineRule="auto"/>
        <w:ind w:firstLine="480" w:firstLineChars="200"/>
        <w:rPr>
          <w:rFonts w:hint="eastAsia" w:ascii="宋体" w:hAnsi="宋体" w:eastAsia="宋体" w:cs="宋体"/>
          <w:b w:val="0"/>
          <w:bCs/>
          <w:spacing w:val="0"/>
          <w:kern w:val="2"/>
          <w:sz w:val="24"/>
          <w:szCs w:val="24"/>
          <w:lang w:val="en-US" w:eastAsia="zh-CN" w:bidi="ar-SA"/>
        </w:rPr>
      </w:pPr>
      <w:r>
        <w:rPr>
          <w:rFonts w:hint="eastAsia" w:ascii="宋体" w:hAnsi="宋体" w:eastAsia="宋体" w:cs="宋体"/>
          <w:b w:val="0"/>
          <w:bCs/>
          <w:spacing w:val="0"/>
          <w:kern w:val="2"/>
          <w:sz w:val="24"/>
          <w:szCs w:val="24"/>
          <w:lang w:val="en-US" w:eastAsia="zh-CN" w:bidi="ar-SA"/>
        </w:rPr>
        <w:t>其成员从采购人和政府采购评审的具有技术、商务等方面专长的专家库中通过随机方式抽取组成谈判小组,将对磋商响应文件进行审查、质疑、评估和比较。</w:t>
      </w:r>
    </w:p>
    <w:p w14:paraId="2AAF1C4C">
      <w:pPr>
        <w:spacing w:line="360" w:lineRule="auto"/>
        <w:ind w:firstLine="482" w:firstLineChars="200"/>
        <w:rPr>
          <w:rFonts w:hint="eastAsia" w:ascii="宋体" w:hAnsi="宋体" w:eastAsia="宋体" w:cs="宋体"/>
          <w:b/>
          <w:bCs w:val="0"/>
          <w:spacing w:val="0"/>
          <w:kern w:val="2"/>
          <w:sz w:val="24"/>
          <w:szCs w:val="24"/>
          <w:lang w:val="en-US" w:eastAsia="zh-CN" w:bidi="ar-SA"/>
        </w:rPr>
      </w:pPr>
      <w:r>
        <w:rPr>
          <w:rFonts w:hint="eastAsia" w:ascii="宋体" w:hAnsi="宋体" w:eastAsia="宋体" w:cs="宋体"/>
          <w:b/>
          <w:bCs w:val="0"/>
          <w:spacing w:val="0"/>
          <w:kern w:val="2"/>
          <w:sz w:val="24"/>
          <w:szCs w:val="24"/>
          <w:lang w:val="en-US" w:eastAsia="zh-CN" w:bidi="ar-SA"/>
        </w:rPr>
        <w:t>3、对磋商响应文件的审查和响应性的确定</w:t>
      </w:r>
    </w:p>
    <w:p w14:paraId="60ACA6FA">
      <w:pPr>
        <w:pStyle w:val="287"/>
        <w:widowControl w:val="0"/>
        <w:spacing w:afterLines="0" w:line="360" w:lineRule="auto"/>
        <w:ind w:firstLine="480"/>
        <w:rPr>
          <w:rFonts w:hint="eastAsia" w:ascii="宋体" w:hAnsi="宋体" w:eastAsia="宋体" w:cs="宋体"/>
          <w:b w:val="0"/>
          <w:bCs/>
          <w:spacing w:val="0"/>
          <w:kern w:val="2"/>
          <w:sz w:val="24"/>
          <w:szCs w:val="24"/>
          <w:lang w:val="en-US" w:eastAsia="zh-CN" w:bidi="ar-SA"/>
        </w:rPr>
      </w:pPr>
      <w:r>
        <w:rPr>
          <w:rFonts w:hint="eastAsia" w:ascii="宋体" w:hAnsi="宋体" w:eastAsia="宋体" w:cs="宋体"/>
          <w:b w:val="0"/>
          <w:bCs/>
          <w:spacing w:val="0"/>
          <w:kern w:val="2"/>
          <w:sz w:val="24"/>
          <w:szCs w:val="24"/>
          <w:lang w:val="en-US" w:eastAsia="zh-CN" w:bidi="ar-SA"/>
        </w:rPr>
        <w:t>磋商方将组织审查磋商响应文件是否完整，是否有计算错误，文件是否恰当地签署。《初次报价表》上写明的单价和总价如有出入，按《竞争性磋商须知》中的修正原则修正。如果确定磋商响应方无资格履行合同，将取消其谈判资格。</w:t>
      </w:r>
    </w:p>
    <w:p w14:paraId="1F8DFE3D">
      <w:pPr>
        <w:pStyle w:val="287"/>
        <w:widowControl w:val="0"/>
        <w:spacing w:afterLines="0" w:line="360" w:lineRule="auto"/>
        <w:ind w:firstLine="480"/>
        <w:rPr>
          <w:rFonts w:hint="eastAsia" w:ascii="宋体" w:hAnsi="宋体" w:eastAsia="宋体" w:cs="宋体"/>
          <w:b/>
          <w:bCs w:val="0"/>
          <w:spacing w:val="0"/>
          <w:kern w:val="2"/>
          <w:sz w:val="24"/>
          <w:szCs w:val="24"/>
          <w:lang w:val="en-US" w:eastAsia="zh-CN" w:bidi="ar-SA"/>
        </w:rPr>
      </w:pPr>
      <w:r>
        <w:rPr>
          <w:rFonts w:hint="eastAsia" w:ascii="宋体" w:hAnsi="宋体" w:eastAsia="宋体" w:cs="宋体"/>
          <w:b/>
          <w:bCs w:val="0"/>
          <w:spacing w:val="0"/>
          <w:kern w:val="2"/>
          <w:sz w:val="24"/>
          <w:szCs w:val="24"/>
          <w:lang w:val="en-US" w:eastAsia="zh-CN" w:bidi="ar-SA"/>
        </w:rPr>
        <w:t>4、磋商原则和方法</w:t>
      </w:r>
    </w:p>
    <w:p w14:paraId="32AB3300">
      <w:pPr>
        <w:spacing w:line="360" w:lineRule="auto"/>
        <w:ind w:firstLine="480" w:firstLineChars="200"/>
        <w:rPr>
          <w:rFonts w:hint="eastAsia" w:ascii="宋体" w:hAnsi="宋体" w:eastAsia="宋体" w:cs="宋体"/>
          <w:b w:val="0"/>
          <w:bCs/>
          <w:spacing w:val="0"/>
          <w:kern w:val="2"/>
          <w:sz w:val="24"/>
          <w:szCs w:val="24"/>
          <w:lang w:val="en-US" w:eastAsia="zh-CN" w:bidi="ar-SA"/>
        </w:rPr>
      </w:pPr>
      <w:r>
        <w:rPr>
          <w:rFonts w:hint="eastAsia" w:ascii="宋体" w:hAnsi="宋体" w:eastAsia="宋体" w:cs="宋体"/>
          <w:b w:val="0"/>
          <w:bCs/>
          <w:spacing w:val="0"/>
          <w:kern w:val="2"/>
          <w:sz w:val="24"/>
          <w:szCs w:val="24"/>
          <w:lang w:val="en-US" w:eastAsia="zh-CN" w:bidi="ar-SA"/>
        </w:rPr>
        <w:t>4.1依照《中华人民共和国政府招投标法》、《政府采购货物和服务招标投标管理办法》的特殊性确定谈判方法，并遵循公开、公平、公正的原则，磋商小组对磋商响应方提供货物的技术性能、交货期限、状态、售后服务、资信情况、履约能力等进行综合分析考评。</w:t>
      </w:r>
    </w:p>
    <w:p w14:paraId="152FB8D7">
      <w:pPr>
        <w:spacing w:line="360" w:lineRule="auto"/>
        <w:ind w:firstLine="480" w:firstLineChars="200"/>
        <w:rPr>
          <w:rFonts w:hint="eastAsia" w:ascii="宋体" w:hAnsi="宋体" w:eastAsia="宋体" w:cs="宋体"/>
          <w:b w:val="0"/>
          <w:bCs/>
          <w:spacing w:val="0"/>
          <w:kern w:val="2"/>
          <w:sz w:val="24"/>
          <w:szCs w:val="24"/>
          <w:lang w:val="en-US" w:eastAsia="zh-CN" w:bidi="ar-SA"/>
        </w:rPr>
      </w:pPr>
      <w:r>
        <w:rPr>
          <w:rFonts w:hint="eastAsia" w:ascii="宋体" w:hAnsi="宋体" w:eastAsia="宋体" w:cs="宋体"/>
          <w:b w:val="0"/>
          <w:bCs/>
          <w:spacing w:val="0"/>
          <w:kern w:val="2"/>
          <w:sz w:val="24"/>
          <w:szCs w:val="24"/>
          <w:lang w:val="en-US" w:eastAsia="zh-CN" w:bidi="ar-SA"/>
        </w:rPr>
        <w:t xml:space="preserve"> 4.2客观、公正的对待所有磋商响应方，对所有磋商评价，均采用相同的程序和标准。在磋商期间，磋商响应方不得向磋商小组成员询问磋商情况，不得进行旨在影响磋商结果的活动。否则将废除其参加磋商资格。</w:t>
      </w:r>
    </w:p>
    <w:p w14:paraId="2A135381">
      <w:pPr>
        <w:spacing w:line="360" w:lineRule="auto"/>
        <w:ind w:firstLine="480" w:firstLineChars="200"/>
        <w:rPr>
          <w:rFonts w:hint="eastAsia" w:ascii="宋体" w:hAnsi="宋体" w:eastAsia="宋体" w:cs="宋体"/>
          <w:b w:val="0"/>
          <w:bCs/>
          <w:spacing w:val="0"/>
          <w:kern w:val="2"/>
          <w:sz w:val="24"/>
          <w:szCs w:val="24"/>
          <w:lang w:val="en-US" w:eastAsia="zh-CN" w:bidi="ar-SA"/>
        </w:rPr>
      </w:pPr>
      <w:r>
        <w:rPr>
          <w:rFonts w:hint="eastAsia" w:ascii="宋体" w:hAnsi="宋体" w:eastAsia="宋体" w:cs="宋体"/>
          <w:b w:val="0"/>
          <w:bCs/>
          <w:spacing w:val="0"/>
          <w:kern w:val="2"/>
          <w:sz w:val="24"/>
          <w:szCs w:val="24"/>
          <w:lang w:val="en-US" w:eastAsia="zh-CN" w:bidi="ar-SA"/>
        </w:rPr>
        <w:t>4.3在磋商过程中，磋商小组成员不得与磋商响应方私下交换意见，在磋商工作结束后，凡与磋商情况有接触的任何人不得将磋商情况扩散出磋商小组成员之外。</w:t>
      </w:r>
    </w:p>
    <w:p w14:paraId="1B5AE181">
      <w:pPr>
        <w:spacing w:line="360" w:lineRule="auto"/>
        <w:ind w:firstLine="480" w:firstLineChars="200"/>
        <w:rPr>
          <w:rFonts w:hint="eastAsia" w:ascii="宋体" w:hAnsi="宋体" w:eastAsia="宋体" w:cs="宋体"/>
          <w:b w:val="0"/>
          <w:bCs/>
          <w:spacing w:val="0"/>
          <w:kern w:val="2"/>
          <w:sz w:val="24"/>
          <w:szCs w:val="24"/>
          <w:lang w:val="en-US" w:eastAsia="zh-CN" w:bidi="ar-SA"/>
        </w:rPr>
      </w:pPr>
      <w:r>
        <w:rPr>
          <w:rFonts w:hint="eastAsia" w:ascii="宋体" w:hAnsi="宋体" w:eastAsia="宋体" w:cs="宋体"/>
          <w:b w:val="0"/>
          <w:bCs/>
          <w:spacing w:val="0"/>
          <w:kern w:val="2"/>
          <w:sz w:val="24"/>
          <w:szCs w:val="24"/>
          <w:lang w:val="en-US" w:eastAsia="zh-CN" w:bidi="ar-SA"/>
        </w:rPr>
        <w:t>4.4谈判小组不向落标方解释落标原因，不退还谈判文件。</w:t>
      </w:r>
    </w:p>
    <w:p w14:paraId="4A639A11">
      <w:pPr>
        <w:spacing w:line="360" w:lineRule="auto"/>
        <w:ind w:firstLine="480" w:firstLineChars="200"/>
        <w:rPr>
          <w:rFonts w:hint="eastAsia" w:ascii="宋体" w:hAnsi="宋体" w:eastAsia="宋体" w:cs="宋体"/>
          <w:b w:val="0"/>
          <w:bCs/>
          <w:spacing w:val="0"/>
          <w:kern w:val="2"/>
          <w:sz w:val="24"/>
          <w:szCs w:val="24"/>
          <w:lang w:val="en-US" w:eastAsia="zh-CN" w:bidi="ar-SA"/>
        </w:rPr>
      </w:pPr>
      <w:r>
        <w:rPr>
          <w:rFonts w:hint="eastAsia" w:ascii="宋体" w:hAnsi="宋体" w:eastAsia="宋体" w:cs="宋体"/>
          <w:b w:val="0"/>
          <w:bCs/>
          <w:spacing w:val="0"/>
          <w:kern w:val="2"/>
          <w:sz w:val="24"/>
          <w:szCs w:val="24"/>
          <w:lang w:val="en-US" w:eastAsia="zh-CN" w:bidi="ar-SA"/>
        </w:rPr>
        <w:t>4.5磋商价格以最后一次有效报价为准。</w:t>
      </w:r>
    </w:p>
    <w:p w14:paraId="7F2C9FFF">
      <w:pPr>
        <w:spacing w:line="360" w:lineRule="auto"/>
        <w:ind w:firstLine="482" w:firstLineChars="200"/>
        <w:rPr>
          <w:rFonts w:hint="eastAsia" w:ascii="宋体" w:hAnsi="宋体" w:eastAsia="宋体" w:cs="宋体"/>
          <w:b/>
          <w:bCs w:val="0"/>
          <w:spacing w:val="0"/>
          <w:kern w:val="2"/>
          <w:sz w:val="24"/>
          <w:szCs w:val="24"/>
          <w:lang w:val="en-US" w:eastAsia="zh-CN" w:bidi="ar-SA"/>
        </w:rPr>
      </w:pPr>
      <w:r>
        <w:rPr>
          <w:rFonts w:hint="eastAsia" w:ascii="宋体" w:hAnsi="宋体" w:eastAsia="宋体" w:cs="宋体"/>
          <w:b/>
          <w:bCs w:val="0"/>
          <w:spacing w:val="0"/>
          <w:kern w:val="2"/>
          <w:sz w:val="24"/>
          <w:szCs w:val="24"/>
          <w:lang w:val="en-US" w:eastAsia="zh-CN" w:bidi="ar-SA"/>
        </w:rPr>
        <w:t>5、磋商程序</w:t>
      </w:r>
    </w:p>
    <w:p w14:paraId="7D9D8063">
      <w:pPr>
        <w:spacing w:line="360" w:lineRule="auto"/>
        <w:ind w:firstLine="480" w:firstLineChars="200"/>
        <w:rPr>
          <w:rFonts w:hint="eastAsia" w:ascii="宋体" w:hAnsi="宋体" w:eastAsia="宋体" w:cs="宋体"/>
          <w:b w:val="0"/>
          <w:bCs/>
          <w:spacing w:val="0"/>
          <w:kern w:val="2"/>
          <w:sz w:val="24"/>
          <w:szCs w:val="24"/>
          <w:lang w:val="en-US" w:eastAsia="zh-CN" w:bidi="ar-SA"/>
        </w:rPr>
      </w:pPr>
      <w:r>
        <w:rPr>
          <w:rFonts w:hint="eastAsia" w:ascii="宋体" w:hAnsi="宋体" w:eastAsia="宋体" w:cs="宋体"/>
          <w:b w:val="0"/>
          <w:bCs/>
          <w:spacing w:val="0"/>
          <w:kern w:val="2"/>
          <w:sz w:val="24"/>
          <w:szCs w:val="24"/>
          <w:lang w:val="en-US" w:eastAsia="zh-CN" w:bidi="ar-SA"/>
        </w:rPr>
        <w:t>5.1开标会由招标代理机构主持，主持人宣布谈判开始；</w:t>
      </w:r>
    </w:p>
    <w:p w14:paraId="7EF2D93E">
      <w:pPr>
        <w:spacing w:line="360" w:lineRule="auto"/>
        <w:ind w:firstLine="480" w:firstLineChars="200"/>
        <w:rPr>
          <w:rFonts w:hint="eastAsia" w:ascii="宋体" w:hAnsi="宋体" w:eastAsia="宋体" w:cs="宋体"/>
          <w:b w:val="0"/>
          <w:bCs/>
          <w:spacing w:val="0"/>
          <w:kern w:val="2"/>
          <w:sz w:val="24"/>
          <w:szCs w:val="24"/>
          <w:lang w:val="en-US" w:eastAsia="zh-CN" w:bidi="ar-SA"/>
        </w:rPr>
      </w:pPr>
      <w:r>
        <w:rPr>
          <w:rFonts w:hint="eastAsia" w:ascii="宋体" w:hAnsi="宋体" w:eastAsia="宋体" w:cs="宋体"/>
          <w:b w:val="0"/>
          <w:bCs/>
          <w:spacing w:val="0"/>
          <w:kern w:val="2"/>
          <w:sz w:val="24"/>
          <w:szCs w:val="24"/>
          <w:lang w:val="en-US" w:eastAsia="zh-CN" w:bidi="ar-SA"/>
        </w:rPr>
        <w:t xml:space="preserve">5.2主持人介绍参加开评标的人员名单； </w:t>
      </w:r>
    </w:p>
    <w:p w14:paraId="34D682C2">
      <w:pPr>
        <w:spacing w:line="360" w:lineRule="auto"/>
        <w:ind w:firstLine="480" w:firstLineChars="200"/>
        <w:rPr>
          <w:rFonts w:hint="eastAsia" w:ascii="宋体" w:hAnsi="宋体" w:eastAsia="宋体" w:cs="宋体"/>
          <w:b w:val="0"/>
          <w:bCs/>
          <w:spacing w:val="0"/>
          <w:kern w:val="2"/>
          <w:sz w:val="24"/>
          <w:szCs w:val="24"/>
          <w:lang w:val="en-US" w:eastAsia="zh-CN" w:bidi="ar-SA"/>
        </w:rPr>
      </w:pPr>
      <w:r>
        <w:rPr>
          <w:rFonts w:hint="eastAsia" w:ascii="宋体" w:hAnsi="宋体" w:eastAsia="宋体" w:cs="宋体"/>
          <w:b w:val="0"/>
          <w:bCs/>
          <w:spacing w:val="0"/>
          <w:kern w:val="2"/>
          <w:sz w:val="24"/>
          <w:szCs w:val="24"/>
          <w:lang w:val="en-US" w:eastAsia="zh-CN" w:bidi="ar-SA"/>
        </w:rPr>
        <w:t>5.3主持人宣布评标会议纪律及评标期间的有关事项；告知应当回避的情形,提请有关人员回避；</w:t>
      </w:r>
    </w:p>
    <w:p w14:paraId="0AD2FFA0">
      <w:pPr>
        <w:spacing w:line="360" w:lineRule="auto"/>
        <w:ind w:firstLine="480" w:firstLineChars="200"/>
        <w:rPr>
          <w:rFonts w:hint="eastAsia" w:ascii="宋体" w:hAnsi="宋体" w:eastAsia="宋体" w:cs="宋体"/>
          <w:b w:val="0"/>
          <w:bCs/>
          <w:spacing w:val="0"/>
          <w:kern w:val="2"/>
          <w:sz w:val="24"/>
          <w:szCs w:val="24"/>
          <w:lang w:val="en-US" w:eastAsia="zh-CN" w:bidi="ar-SA"/>
        </w:rPr>
      </w:pPr>
      <w:r>
        <w:rPr>
          <w:rFonts w:hint="eastAsia" w:ascii="宋体" w:hAnsi="宋体" w:eastAsia="宋体" w:cs="宋体"/>
          <w:b w:val="0"/>
          <w:bCs/>
          <w:spacing w:val="0"/>
          <w:kern w:val="2"/>
          <w:sz w:val="24"/>
          <w:szCs w:val="24"/>
          <w:lang w:val="en-US" w:eastAsia="zh-CN" w:bidi="ar-SA"/>
        </w:rPr>
        <w:t>5.4.磋商及评审程序：</w:t>
      </w:r>
    </w:p>
    <w:p w14:paraId="7545EB7C">
      <w:pPr>
        <w:spacing w:line="360" w:lineRule="auto"/>
        <w:ind w:firstLine="480" w:firstLineChars="200"/>
        <w:rPr>
          <w:rFonts w:hint="eastAsia" w:ascii="宋体" w:hAnsi="宋体" w:eastAsia="宋体" w:cs="宋体"/>
          <w:b w:val="0"/>
          <w:bCs/>
          <w:spacing w:val="0"/>
          <w:kern w:val="2"/>
          <w:sz w:val="24"/>
          <w:szCs w:val="24"/>
          <w:lang w:val="en-US" w:eastAsia="zh-CN" w:bidi="ar-SA"/>
        </w:rPr>
      </w:pPr>
      <w:r>
        <w:rPr>
          <w:rFonts w:hint="eastAsia" w:ascii="宋体" w:hAnsi="宋体" w:eastAsia="宋体" w:cs="宋体"/>
          <w:b w:val="0"/>
          <w:bCs/>
          <w:spacing w:val="0"/>
          <w:kern w:val="2"/>
          <w:sz w:val="24"/>
          <w:szCs w:val="24"/>
          <w:lang w:val="en-US" w:eastAsia="zh-CN" w:bidi="ar-SA"/>
        </w:rPr>
        <w:t>5.4.1</w:t>
      </w:r>
      <w:r>
        <w:rPr>
          <w:rFonts w:hint="eastAsia" w:ascii="宋体" w:hAnsi="宋体" w:cs="宋体"/>
          <w:b/>
          <w:bCs/>
          <w:sz w:val="24"/>
          <w:u w:val="single"/>
        </w:rPr>
        <w:t>20</w:t>
      </w:r>
      <w:r>
        <w:rPr>
          <w:rFonts w:hint="eastAsia" w:ascii="宋体" w:hAnsi="宋体" w:cs="宋体"/>
          <w:b/>
          <w:bCs/>
          <w:sz w:val="24"/>
          <w:u w:val="single"/>
          <w:lang w:val="en-US" w:eastAsia="zh-CN"/>
        </w:rPr>
        <w:t>25</w:t>
      </w:r>
      <w:r>
        <w:rPr>
          <w:rFonts w:hint="eastAsia" w:ascii="宋体" w:hAnsi="宋体" w:cs="宋体"/>
          <w:b/>
          <w:bCs/>
          <w:sz w:val="24"/>
          <w:u w:val="single"/>
        </w:rPr>
        <w:t>年</w:t>
      </w:r>
      <w:r>
        <w:rPr>
          <w:rFonts w:hint="eastAsia" w:ascii="宋体" w:hAnsi="宋体" w:cs="宋体"/>
          <w:b/>
          <w:bCs/>
          <w:sz w:val="24"/>
          <w:u w:val="single"/>
          <w:lang w:val="en-US" w:eastAsia="zh-CN"/>
        </w:rPr>
        <w:t>7</w:t>
      </w:r>
      <w:r>
        <w:rPr>
          <w:rFonts w:hint="eastAsia" w:ascii="宋体" w:hAnsi="宋体" w:cs="宋体"/>
          <w:b/>
          <w:bCs/>
          <w:sz w:val="24"/>
          <w:u w:val="single"/>
        </w:rPr>
        <w:t>月</w:t>
      </w:r>
      <w:r>
        <w:rPr>
          <w:rFonts w:hint="eastAsia" w:ascii="宋体" w:hAnsi="宋体" w:cs="宋体"/>
          <w:b/>
          <w:bCs/>
          <w:sz w:val="24"/>
          <w:u w:val="single"/>
          <w:lang w:val="en-US" w:eastAsia="zh-CN"/>
        </w:rPr>
        <w:t>18</w:t>
      </w:r>
      <w:r>
        <w:rPr>
          <w:rFonts w:hint="eastAsia" w:ascii="宋体" w:hAnsi="宋体" w:cs="宋体"/>
          <w:b/>
          <w:bCs/>
          <w:sz w:val="24"/>
          <w:u w:val="single"/>
        </w:rPr>
        <w:t>日</w:t>
      </w:r>
      <w:r>
        <w:rPr>
          <w:rFonts w:hint="eastAsia" w:ascii="宋体" w:hAnsi="宋体" w:cs="宋体"/>
          <w:b/>
          <w:bCs/>
          <w:sz w:val="24"/>
          <w:u w:val="single"/>
          <w:lang w:val="en-US" w:eastAsia="zh-CN"/>
        </w:rPr>
        <w:t>09</w:t>
      </w:r>
      <w:r>
        <w:rPr>
          <w:rFonts w:hint="eastAsia" w:ascii="宋体" w:hAnsi="宋体" w:cs="宋体"/>
          <w:b/>
          <w:bCs/>
          <w:sz w:val="24"/>
          <w:u w:val="single"/>
        </w:rPr>
        <w:t>点</w:t>
      </w:r>
      <w:r>
        <w:rPr>
          <w:rFonts w:hint="eastAsia" w:ascii="宋体" w:hAnsi="宋体" w:cs="宋体"/>
          <w:b/>
          <w:bCs/>
          <w:sz w:val="24"/>
          <w:u w:val="single"/>
          <w:lang w:val="en-US" w:eastAsia="zh-CN"/>
        </w:rPr>
        <w:t>3</w:t>
      </w:r>
      <w:r>
        <w:rPr>
          <w:rFonts w:hint="eastAsia" w:ascii="宋体" w:hAnsi="宋体" w:cs="宋体"/>
          <w:b/>
          <w:bCs/>
          <w:sz w:val="24"/>
          <w:u w:val="single"/>
        </w:rPr>
        <w:t>0分</w:t>
      </w:r>
      <w:r>
        <w:rPr>
          <w:rFonts w:hint="eastAsia" w:ascii="宋体" w:hAnsi="宋体" w:eastAsia="宋体" w:cs="宋体"/>
          <w:b w:val="0"/>
          <w:bCs/>
          <w:spacing w:val="0"/>
          <w:kern w:val="2"/>
          <w:sz w:val="24"/>
          <w:szCs w:val="24"/>
          <w:lang w:val="en-US" w:eastAsia="zh-CN" w:bidi="ar-SA"/>
        </w:rPr>
        <w:t>，由谈判方查验磋商响应文件密封情况，确认无误后拆封磋商响应文件。</w:t>
      </w:r>
    </w:p>
    <w:p w14:paraId="4F031FC6">
      <w:pPr>
        <w:spacing w:line="360" w:lineRule="auto"/>
        <w:ind w:firstLine="480" w:firstLineChars="200"/>
        <w:rPr>
          <w:rFonts w:hint="eastAsia" w:ascii="宋体" w:hAnsi="宋体" w:eastAsia="宋体" w:cs="宋体"/>
          <w:b w:val="0"/>
          <w:bCs/>
          <w:spacing w:val="0"/>
          <w:kern w:val="2"/>
          <w:sz w:val="24"/>
          <w:szCs w:val="24"/>
          <w:lang w:val="en-US" w:eastAsia="zh-CN" w:bidi="ar-SA"/>
        </w:rPr>
      </w:pPr>
      <w:r>
        <w:rPr>
          <w:rFonts w:hint="eastAsia" w:ascii="宋体" w:hAnsi="宋体" w:eastAsia="宋体" w:cs="宋体"/>
          <w:b w:val="0"/>
          <w:bCs/>
          <w:spacing w:val="0"/>
          <w:kern w:val="2"/>
          <w:sz w:val="24"/>
          <w:szCs w:val="24"/>
          <w:lang w:val="en-US" w:eastAsia="zh-CN" w:bidi="ar-SA"/>
        </w:rPr>
        <w:t>5.4.2 由采购人或代理机构进行资格审查</w:t>
      </w:r>
    </w:p>
    <w:p w14:paraId="43B6BC52">
      <w:pPr>
        <w:spacing w:line="360" w:lineRule="auto"/>
        <w:ind w:firstLine="482" w:firstLineChars="200"/>
        <w:rPr>
          <w:rFonts w:hint="eastAsia" w:ascii="宋体" w:hAnsi="宋体" w:eastAsia="宋体" w:cs="宋体"/>
          <w:b/>
          <w:bCs w:val="0"/>
          <w:spacing w:val="0"/>
          <w:kern w:val="2"/>
          <w:sz w:val="24"/>
          <w:szCs w:val="24"/>
          <w:lang w:val="en-US" w:eastAsia="zh-CN" w:bidi="ar-SA"/>
        </w:rPr>
      </w:pPr>
      <w:r>
        <w:rPr>
          <w:rFonts w:hint="eastAsia" w:ascii="宋体" w:hAnsi="宋体" w:eastAsia="宋体" w:cs="宋体"/>
          <w:b/>
          <w:bCs w:val="0"/>
          <w:spacing w:val="0"/>
          <w:kern w:val="2"/>
          <w:sz w:val="24"/>
          <w:szCs w:val="24"/>
          <w:lang w:val="en-US" w:eastAsia="zh-CN" w:bidi="ar-SA"/>
        </w:rPr>
        <w:t>5.4.3磋商小组审核谈判文件</w:t>
      </w:r>
    </w:p>
    <w:p w14:paraId="74FED86E">
      <w:pPr>
        <w:spacing w:line="360" w:lineRule="auto"/>
        <w:ind w:firstLine="480" w:firstLineChars="200"/>
        <w:rPr>
          <w:rFonts w:hint="eastAsia" w:ascii="宋体" w:hAnsi="宋体" w:eastAsia="宋体" w:cs="宋体"/>
          <w:b w:val="0"/>
          <w:bCs/>
          <w:spacing w:val="0"/>
          <w:kern w:val="2"/>
          <w:sz w:val="24"/>
          <w:szCs w:val="24"/>
          <w:lang w:val="en-US" w:eastAsia="zh-CN" w:bidi="ar-SA"/>
        </w:rPr>
      </w:pPr>
      <w:r>
        <w:rPr>
          <w:rFonts w:hint="eastAsia" w:ascii="宋体" w:hAnsi="宋体" w:eastAsia="宋体" w:cs="宋体"/>
          <w:b w:val="0"/>
          <w:bCs/>
          <w:spacing w:val="0"/>
          <w:kern w:val="2"/>
          <w:sz w:val="24"/>
          <w:szCs w:val="24"/>
          <w:lang w:val="en-US" w:eastAsia="zh-CN" w:bidi="ar-SA"/>
        </w:rPr>
        <w:t>（1）磋商响应方所提供的服务是否满足采购要求；</w:t>
      </w:r>
    </w:p>
    <w:p w14:paraId="5589CF7D">
      <w:pPr>
        <w:spacing w:line="360" w:lineRule="auto"/>
        <w:ind w:firstLine="480" w:firstLineChars="200"/>
        <w:rPr>
          <w:rFonts w:hint="eastAsia" w:ascii="宋体" w:hAnsi="宋体" w:eastAsia="宋体" w:cs="宋体"/>
          <w:b w:val="0"/>
          <w:bCs/>
          <w:spacing w:val="0"/>
          <w:kern w:val="2"/>
          <w:sz w:val="24"/>
          <w:szCs w:val="24"/>
          <w:lang w:val="en-US" w:eastAsia="zh-CN" w:bidi="ar-SA"/>
        </w:rPr>
      </w:pPr>
      <w:r>
        <w:rPr>
          <w:rFonts w:hint="eastAsia" w:ascii="宋体" w:hAnsi="宋体" w:eastAsia="宋体" w:cs="宋体"/>
          <w:b w:val="0"/>
          <w:bCs/>
          <w:spacing w:val="0"/>
          <w:kern w:val="2"/>
          <w:sz w:val="24"/>
          <w:szCs w:val="24"/>
          <w:lang w:val="en-US" w:eastAsia="zh-CN" w:bidi="ar-SA"/>
        </w:rPr>
        <w:t>（2）资信情况、履约能力；</w:t>
      </w:r>
    </w:p>
    <w:p w14:paraId="5FCA38E3">
      <w:pPr>
        <w:spacing w:line="360" w:lineRule="auto"/>
        <w:ind w:firstLine="480" w:firstLineChars="200"/>
        <w:rPr>
          <w:rFonts w:hint="eastAsia" w:ascii="宋体" w:hAnsi="宋体" w:eastAsia="宋体" w:cs="宋体"/>
          <w:b w:val="0"/>
          <w:bCs/>
          <w:spacing w:val="0"/>
          <w:kern w:val="2"/>
          <w:sz w:val="24"/>
          <w:szCs w:val="24"/>
          <w:lang w:val="en-US" w:eastAsia="zh-CN" w:bidi="ar-SA"/>
        </w:rPr>
      </w:pPr>
      <w:r>
        <w:rPr>
          <w:rFonts w:hint="eastAsia" w:ascii="宋体" w:hAnsi="宋体" w:eastAsia="宋体" w:cs="宋体"/>
          <w:b w:val="0"/>
          <w:bCs/>
          <w:spacing w:val="0"/>
          <w:kern w:val="2"/>
          <w:sz w:val="24"/>
          <w:szCs w:val="24"/>
          <w:lang w:val="en-US" w:eastAsia="zh-CN" w:bidi="ar-SA"/>
        </w:rPr>
        <w:t>（3）磋商文件规定的其他相关要求。</w:t>
      </w:r>
    </w:p>
    <w:p w14:paraId="5CC6835F">
      <w:pPr>
        <w:spacing w:line="360" w:lineRule="auto"/>
        <w:ind w:firstLine="480" w:firstLineChars="200"/>
        <w:rPr>
          <w:rFonts w:hint="eastAsia" w:ascii="宋体" w:hAnsi="宋体" w:eastAsia="宋体" w:cs="宋体"/>
          <w:b w:val="0"/>
          <w:bCs/>
          <w:spacing w:val="0"/>
          <w:kern w:val="2"/>
          <w:sz w:val="24"/>
          <w:szCs w:val="24"/>
          <w:lang w:val="en-US" w:eastAsia="zh-CN" w:bidi="ar-SA"/>
        </w:rPr>
      </w:pPr>
      <w:r>
        <w:rPr>
          <w:rFonts w:hint="eastAsia" w:ascii="宋体" w:hAnsi="宋体" w:eastAsia="宋体" w:cs="宋体"/>
          <w:b w:val="0"/>
          <w:bCs/>
          <w:spacing w:val="0"/>
          <w:kern w:val="2"/>
          <w:sz w:val="24"/>
          <w:szCs w:val="24"/>
          <w:lang w:val="en-US" w:eastAsia="zh-CN" w:bidi="ar-SA"/>
        </w:rPr>
        <w:t>5.4.4依据磋商文件的规定，从磋商响应文件的有效性、完整性和对磋商文件的响应程度进行审查，以确定是否对磋商文件的实质性要求作出响应。</w:t>
      </w:r>
    </w:p>
    <w:p w14:paraId="6F1530D9">
      <w:pPr>
        <w:spacing w:line="360" w:lineRule="auto"/>
        <w:ind w:firstLine="480" w:firstLineChars="200"/>
        <w:rPr>
          <w:rFonts w:hint="eastAsia" w:ascii="宋体" w:hAnsi="宋体" w:eastAsia="宋体" w:cs="宋体"/>
          <w:b w:val="0"/>
          <w:bCs/>
          <w:spacing w:val="0"/>
          <w:kern w:val="2"/>
          <w:sz w:val="24"/>
          <w:szCs w:val="24"/>
          <w:lang w:val="en-US" w:eastAsia="zh-CN" w:bidi="ar-SA"/>
        </w:rPr>
      </w:pPr>
      <w:r>
        <w:rPr>
          <w:rFonts w:hint="eastAsia" w:ascii="宋体" w:hAnsi="宋体" w:eastAsia="宋体" w:cs="宋体"/>
          <w:b w:val="0"/>
          <w:bCs/>
          <w:spacing w:val="0"/>
          <w:kern w:val="2"/>
          <w:sz w:val="24"/>
          <w:szCs w:val="24"/>
          <w:lang w:val="en-US" w:eastAsia="zh-CN" w:bidi="ar-SA"/>
        </w:rPr>
        <w:t>5.4.5 磋商小组汇总并讨论审核情况，根据技术参考内容，确定商务资信、技术通过符合性审查的磋商响应方。</w:t>
      </w:r>
    </w:p>
    <w:p w14:paraId="3E8EE37D">
      <w:pPr>
        <w:spacing w:line="360" w:lineRule="auto"/>
        <w:ind w:firstLine="480" w:firstLineChars="200"/>
        <w:rPr>
          <w:rFonts w:hint="eastAsia" w:ascii="宋体" w:hAnsi="宋体" w:eastAsia="宋体" w:cs="宋体"/>
          <w:b w:val="0"/>
          <w:bCs/>
          <w:spacing w:val="0"/>
          <w:kern w:val="2"/>
          <w:sz w:val="24"/>
          <w:szCs w:val="24"/>
          <w:lang w:val="en-US" w:eastAsia="zh-CN" w:bidi="ar-SA"/>
        </w:rPr>
      </w:pPr>
      <w:r>
        <w:rPr>
          <w:rFonts w:hint="eastAsia" w:ascii="宋体" w:hAnsi="宋体" w:eastAsia="宋体" w:cs="宋体"/>
          <w:b w:val="0"/>
          <w:bCs/>
          <w:spacing w:val="0"/>
          <w:kern w:val="2"/>
          <w:sz w:val="24"/>
          <w:szCs w:val="24"/>
          <w:lang w:val="en-US" w:eastAsia="zh-CN" w:bidi="ar-SA"/>
        </w:rPr>
        <w:t>5.4.6磋商报价文件（初次报价）</w:t>
      </w:r>
    </w:p>
    <w:p w14:paraId="0A4B7243">
      <w:pPr>
        <w:spacing w:line="360" w:lineRule="auto"/>
        <w:ind w:firstLine="480" w:firstLineChars="200"/>
        <w:rPr>
          <w:rFonts w:hint="eastAsia" w:ascii="宋体" w:hAnsi="宋体" w:eastAsia="宋体" w:cs="宋体"/>
          <w:b w:val="0"/>
          <w:bCs/>
          <w:spacing w:val="0"/>
          <w:kern w:val="2"/>
          <w:sz w:val="24"/>
          <w:szCs w:val="24"/>
          <w:lang w:val="en-US" w:eastAsia="zh-CN" w:bidi="ar-SA"/>
        </w:rPr>
      </w:pPr>
      <w:r>
        <w:rPr>
          <w:rFonts w:hint="eastAsia" w:ascii="宋体" w:hAnsi="宋体" w:eastAsia="宋体" w:cs="宋体"/>
          <w:b w:val="0"/>
          <w:bCs/>
          <w:spacing w:val="0"/>
          <w:kern w:val="2"/>
          <w:sz w:val="24"/>
          <w:szCs w:val="24"/>
          <w:lang w:val="en-US" w:eastAsia="zh-CN" w:bidi="ar-SA"/>
        </w:rPr>
        <w:t>5.4.7磋商小组与商务资信、技术通过审查的磋商响应方进行报价商谈。</w:t>
      </w:r>
    </w:p>
    <w:p w14:paraId="1B6B7768">
      <w:pPr>
        <w:spacing w:line="360" w:lineRule="auto"/>
        <w:ind w:firstLine="480" w:firstLineChars="200"/>
        <w:rPr>
          <w:rFonts w:hint="eastAsia" w:ascii="宋体" w:hAnsi="宋体" w:eastAsia="宋体" w:cs="宋体"/>
          <w:b w:val="0"/>
          <w:bCs/>
          <w:spacing w:val="0"/>
          <w:kern w:val="2"/>
          <w:sz w:val="24"/>
          <w:szCs w:val="24"/>
          <w:lang w:val="en-US" w:eastAsia="zh-CN" w:bidi="ar-SA"/>
        </w:rPr>
      </w:pPr>
      <w:r>
        <w:rPr>
          <w:rFonts w:hint="eastAsia" w:ascii="宋体" w:hAnsi="宋体" w:eastAsia="宋体" w:cs="宋体"/>
          <w:b w:val="0"/>
          <w:bCs/>
          <w:spacing w:val="0"/>
          <w:kern w:val="2"/>
          <w:sz w:val="24"/>
          <w:szCs w:val="24"/>
          <w:lang w:val="en-US" w:eastAsia="zh-CN" w:bidi="ar-SA"/>
        </w:rPr>
        <w:t>5.4.7.1专家们就讨论和汇总的情况与供应商展开谈判。</w:t>
      </w:r>
    </w:p>
    <w:p w14:paraId="5B06789A">
      <w:pPr>
        <w:spacing w:line="360" w:lineRule="auto"/>
        <w:ind w:firstLine="480" w:firstLineChars="200"/>
        <w:rPr>
          <w:rFonts w:hint="eastAsia" w:ascii="宋体" w:hAnsi="宋体" w:eastAsia="宋体" w:cs="宋体"/>
          <w:sz w:val="24"/>
          <w:szCs w:val="24"/>
        </w:rPr>
      </w:pPr>
      <w:r>
        <w:rPr>
          <w:rFonts w:hint="eastAsia" w:ascii="宋体" w:hAnsi="宋体" w:eastAsia="宋体" w:cs="宋体"/>
          <w:b w:val="0"/>
          <w:bCs/>
          <w:spacing w:val="0"/>
          <w:kern w:val="2"/>
          <w:sz w:val="24"/>
          <w:szCs w:val="24"/>
          <w:lang w:val="en-US" w:eastAsia="zh-CN" w:bidi="ar-SA"/>
        </w:rPr>
        <w:t>5.4.7.2磋商响应方承诺并确认货物的配置及商务要求。</w:t>
      </w:r>
    </w:p>
    <w:p w14:paraId="32F02612">
      <w:pPr>
        <w:snapToGrid w:val="0"/>
        <w:spacing w:line="360" w:lineRule="auto"/>
        <w:ind w:firstLine="48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en-US" w:eastAsia="zh-CN"/>
        </w:rPr>
        <w:t>5.4.8</w:t>
      </w:r>
      <w:r>
        <w:rPr>
          <w:rFonts w:hint="eastAsia" w:ascii="宋体" w:hAnsi="宋体" w:eastAsia="宋体" w:cs="宋体"/>
          <w:b/>
          <w:bCs/>
          <w:color w:val="auto"/>
          <w:sz w:val="24"/>
          <w:szCs w:val="24"/>
          <w:highlight w:val="none"/>
          <w:lang w:val="zh-CN"/>
        </w:rPr>
        <w:t>磋商</w:t>
      </w:r>
    </w:p>
    <w:p w14:paraId="15744296">
      <w:pPr>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5.4.8.</w:t>
      </w:r>
      <w:r>
        <w:rPr>
          <w:rFonts w:hint="eastAsia" w:ascii="宋体" w:hAnsi="宋体" w:eastAsia="宋体" w:cs="宋体"/>
          <w:color w:val="auto"/>
          <w:sz w:val="24"/>
          <w:szCs w:val="24"/>
          <w:highlight w:val="none"/>
        </w:rPr>
        <w:t>1 初审合格的供应商进入下一步的磋商活动。</w:t>
      </w:r>
    </w:p>
    <w:p w14:paraId="087C42B7">
      <w:pPr>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5.4.8</w:t>
      </w:r>
      <w:r>
        <w:rPr>
          <w:rFonts w:hint="eastAsia" w:ascii="宋体" w:hAnsi="宋体" w:eastAsia="宋体" w:cs="宋体"/>
          <w:color w:val="auto"/>
          <w:sz w:val="24"/>
          <w:szCs w:val="24"/>
          <w:highlight w:val="none"/>
        </w:rPr>
        <w:t>.2磋商小组所有成员应当集中</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单一供应商分别进行磋商，并给予所有参加磋商的供应商平等的磋商机会。</w:t>
      </w:r>
    </w:p>
    <w:p w14:paraId="41665593">
      <w:pPr>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5.4.8</w:t>
      </w:r>
      <w:r>
        <w:rPr>
          <w:rFonts w:hint="eastAsia" w:ascii="宋体" w:hAnsi="宋体" w:eastAsia="宋体" w:cs="宋体"/>
          <w:color w:val="auto"/>
          <w:sz w:val="24"/>
          <w:szCs w:val="24"/>
          <w:highlight w:val="none"/>
        </w:rPr>
        <w:t>.3在磋商过程中，磋商小组可以根据磋商文件和磋商情况实质性变动采购需求中的技术、服务要求以及合同草案条款。如产品技术指标、先进性和合理性、集成、实施方案及安装方案、后期维护服务方案等等，实质性变动的内容，须经采购人代表确认。</w:t>
      </w:r>
    </w:p>
    <w:p w14:paraId="72BF2ED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5.4.8</w:t>
      </w:r>
      <w:r>
        <w:rPr>
          <w:rFonts w:hint="eastAsia" w:ascii="宋体" w:hAnsi="宋体" w:eastAsia="宋体" w:cs="宋体"/>
          <w:color w:val="auto"/>
          <w:sz w:val="24"/>
          <w:szCs w:val="24"/>
          <w:highlight w:val="none"/>
        </w:rPr>
        <w:t>.4磋商文件作出的实质性变动是磋商文件的有效组成部分，磋商小组应当及时以书面形式同时通知所有参加磋商的供应商。</w:t>
      </w:r>
    </w:p>
    <w:p w14:paraId="296D08A9">
      <w:pPr>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lang w:val="en-US" w:eastAsia="zh-CN"/>
        </w:rPr>
        <w:t>5.4.8</w:t>
      </w:r>
      <w:r>
        <w:rPr>
          <w:rFonts w:hint="eastAsia" w:ascii="宋体" w:hAnsi="宋体" w:eastAsia="宋体" w:cs="宋体"/>
          <w:color w:val="auto"/>
          <w:sz w:val="24"/>
          <w:szCs w:val="24"/>
          <w:highlight w:val="none"/>
        </w:rPr>
        <w:t>.5供应商应当按照磋商文件的变动情况和磋商小组的要求重新提交响应文件，并由其法定代表人或授权代表签字或者加盖公章。由授权代表签字的，应当附法定代表人授权书。</w:t>
      </w:r>
    </w:p>
    <w:p w14:paraId="65AA66D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5.4.9</w:t>
      </w:r>
      <w:r>
        <w:rPr>
          <w:rFonts w:hint="eastAsia" w:ascii="宋体" w:hAnsi="宋体" w:eastAsia="宋体" w:cs="宋体"/>
          <w:color w:val="auto"/>
          <w:sz w:val="24"/>
          <w:szCs w:val="24"/>
          <w:highlight w:val="none"/>
        </w:rPr>
        <w:t>磋商</w:t>
      </w:r>
      <w:r>
        <w:rPr>
          <w:rFonts w:hint="eastAsia" w:ascii="宋体" w:hAnsi="宋体" w:eastAsia="宋体" w:cs="宋体"/>
          <w:sz w:val="24"/>
          <w:szCs w:val="24"/>
        </w:rPr>
        <w:t>小组就价格与供应商</w:t>
      </w:r>
      <w:r>
        <w:rPr>
          <w:rFonts w:hint="eastAsia" w:ascii="宋体" w:hAnsi="宋体" w:eastAsia="宋体" w:cs="宋体"/>
          <w:color w:val="auto"/>
          <w:sz w:val="24"/>
          <w:szCs w:val="24"/>
          <w:highlight w:val="none"/>
        </w:rPr>
        <w:t>磋商</w:t>
      </w:r>
      <w:r>
        <w:rPr>
          <w:rFonts w:hint="eastAsia" w:ascii="宋体" w:hAnsi="宋体" w:eastAsia="宋体" w:cs="宋体"/>
          <w:sz w:val="24"/>
          <w:szCs w:val="24"/>
        </w:rPr>
        <w:t>，</w:t>
      </w:r>
      <w:r>
        <w:rPr>
          <w:rFonts w:hint="eastAsia" w:ascii="宋体" w:hAnsi="宋体" w:eastAsia="宋体" w:cs="宋体"/>
          <w:color w:val="auto"/>
          <w:sz w:val="24"/>
          <w:szCs w:val="24"/>
          <w:highlight w:val="none"/>
        </w:rPr>
        <w:t>磋商</w:t>
      </w:r>
      <w:r>
        <w:rPr>
          <w:rFonts w:hint="eastAsia" w:ascii="宋体" w:hAnsi="宋体" w:eastAsia="宋体" w:cs="宋体"/>
          <w:sz w:val="24"/>
          <w:szCs w:val="24"/>
        </w:rPr>
        <w:t>原则上不超过两次，如遇特殊情况，谈判小组可视情增加</w:t>
      </w:r>
      <w:r>
        <w:rPr>
          <w:rFonts w:hint="eastAsia" w:ascii="宋体" w:hAnsi="宋体" w:eastAsia="宋体" w:cs="宋体"/>
          <w:color w:val="auto"/>
          <w:sz w:val="24"/>
          <w:szCs w:val="24"/>
          <w:highlight w:val="none"/>
        </w:rPr>
        <w:t>磋商</w:t>
      </w:r>
      <w:r>
        <w:rPr>
          <w:rFonts w:hint="eastAsia" w:ascii="宋体" w:hAnsi="宋体" w:eastAsia="宋体" w:cs="宋体"/>
          <w:sz w:val="24"/>
          <w:szCs w:val="24"/>
        </w:rPr>
        <w:t>次数。</w:t>
      </w:r>
      <w:r>
        <w:rPr>
          <w:rFonts w:hint="eastAsia" w:ascii="宋体" w:hAnsi="宋体" w:eastAsia="宋体" w:cs="宋体"/>
          <w:b/>
          <w:sz w:val="24"/>
          <w:szCs w:val="24"/>
          <w:u w:val="single"/>
        </w:rPr>
        <w:t>每一次的报价表同时发放，同时递交至磋商方。</w:t>
      </w:r>
    </w:p>
    <w:p w14:paraId="35F56D1A">
      <w:pPr>
        <w:spacing w:line="348"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10</w:t>
      </w:r>
      <w:r>
        <w:rPr>
          <w:rFonts w:hint="eastAsia" w:ascii="宋体" w:hAnsi="宋体" w:eastAsia="宋体" w:cs="宋体"/>
          <w:b/>
          <w:bCs/>
          <w:sz w:val="24"/>
          <w:szCs w:val="24"/>
          <w:lang w:eastAsia="zh-CN"/>
        </w:rPr>
        <w:t>磋商</w:t>
      </w:r>
      <w:r>
        <w:rPr>
          <w:rFonts w:hint="eastAsia" w:ascii="宋体" w:hAnsi="宋体" w:eastAsia="宋体" w:cs="宋体"/>
          <w:b/>
          <w:bCs/>
          <w:sz w:val="24"/>
          <w:szCs w:val="24"/>
        </w:rPr>
        <w:t>价格以最后一次有效报价为准。</w:t>
      </w:r>
    </w:p>
    <w:p w14:paraId="056A5838">
      <w:pPr>
        <w:spacing w:line="360" w:lineRule="auto"/>
        <w:ind w:firstLine="480" w:firstLineChars="200"/>
        <w:outlineLvl w:val="9"/>
        <w:rPr>
          <w:rFonts w:hint="eastAsia" w:ascii="宋体" w:hAnsi="宋体" w:eastAsia="宋体" w:cs="宋体"/>
          <w:b/>
          <w:bCs/>
          <w:sz w:val="24"/>
          <w:szCs w:val="24"/>
        </w:rPr>
      </w:pPr>
      <w:r>
        <w:rPr>
          <w:rFonts w:hint="eastAsia" w:ascii="宋体" w:hAnsi="宋体" w:eastAsia="宋体" w:cs="宋体"/>
          <w:color w:val="auto"/>
          <w:sz w:val="24"/>
          <w:szCs w:val="24"/>
          <w:highlight w:val="none"/>
          <w:lang w:val="en-US" w:eastAsia="zh-CN"/>
        </w:rPr>
        <w:t>5.4.11</w:t>
      </w:r>
      <w:r>
        <w:rPr>
          <w:rFonts w:hint="eastAsia" w:ascii="宋体" w:hAnsi="宋体" w:eastAsia="宋体" w:cs="宋体"/>
          <w:color w:val="auto"/>
          <w:sz w:val="24"/>
          <w:szCs w:val="24"/>
          <w:highlight w:val="none"/>
        </w:rPr>
        <w:t>磋商小组按谈判原则和方法推荐中标候选人并起草评审报告。</w:t>
      </w:r>
    </w:p>
    <w:p w14:paraId="56CDCE7F">
      <w:pPr>
        <w:spacing w:line="348"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、中标通知</w:t>
      </w:r>
    </w:p>
    <w:p w14:paraId="49B817E0">
      <w:pPr>
        <w:spacing w:line="34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评标结束后，</w:t>
      </w:r>
      <w:r>
        <w:rPr>
          <w:rFonts w:hint="eastAsia" w:ascii="宋体" w:hAnsi="宋体" w:eastAsia="宋体" w:cs="宋体"/>
          <w:color w:val="auto"/>
          <w:sz w:val="24"/>
          <w:szCs w:val="24"/>
          <w:highlight w:val="none"/>
        </w:rPr>
        <w:t>磋商</w:t>
      </w:r>
      <w:r>
        <w:rPr>
          <w:rFonts w:hint="eastAsia" w:ascii="宋体" w:hAnsi="宋体" w:eastAsia="宋体" w:cs="宋体"/>
          <w:sz w:val="24"/>
          <w:szCs w:val="24"/>
        </w:rPr>
        <w:t>方将在浙江省政府采购网</w:t>
      </w:r>
      <w:r>
        <w:rPr>
          <w:rFonts w:hint="eastAsia" w:ascii="宋体" w:hAnsi="宋体" w:eastAsia="宋体" w:cs="宋体"/>
          <w:sz w:val="24"/>
          <w:szCs w:val="24"/>
          <w:u w:val="single"/>
        </w:rPr>
        <w:t xml:space="preserve">www.zjzfcg.gov.cn </w:t>
      </w:r>
      <w:r>
        <w:rPr>
          <w:rFonts w:hint="eastAsia" w:ascii="宋体" w:hAnsi="宋体" w:eastAsia="宋体" w:cs="宋体"/>
          <w:sz w:val="24"/>
          <w:szCs w:val="24"/>
        </w:rPr>
        <w:t>、上发布预中标公示，公示</w:t>
      </w:r>
      <w:r>
        <w:rPr>
          <w:rFonts w:hint="eastAsia" w:ascii="宋体" w:hAnsi="宋体" w:eastAsia="宋体" w:cs="宋体"/>
          <w:sz w:val="24"/>
          <w:szCs w:val="24"/>
          <w:lang w:val="en-US" w:eastAsia="zh-CN"/>
        </w:rPr>
        <w:t>1</w:t>
      </w:r>
      <w:r>
        <w:rPr>
          <w:rFonts w:hint="eastAsia" w:ascii="宋体" w:hAnsi="宋体" w:eastAsia="宋体" w:cs="宋体"/>
          <w:sz w:val="24"/>
          <w:szCs w:val="24"/>
        </w:rPr>
        <w:t>个工作日无异议后给排名第一的预中标人发出中标通知书。</w:t>
      </w:r>
    </w:p>
    <w:p w14:paraId="3F231AE2">
      <w:pPr>
        <w:spacing w:line="348" w:lineRule="auto"/>
        <w:ind w:firstLine="480" w:firstLineChars="200"/>
        <w:rPr>
          <w:rFonts w:hint="eastAsia" w:ascii="黑体" w:hAnsi="宋体" w:eastAsia="黑体"/>
          <w:color w:val="0D0D0D"/>
          <w:sz w:val="36"/>
          <w:szCs w:val="36"/>
        </w:rPr>
      </w:pPr>
      <w:r>
        <w:rPr>
          <w:rFonts w:hint="eastAsia" w:ascii="宋体" w:hAnsi="宋体" w:eastAsia="宋体" w:cs="宋体"/>
          <w:sz w:val="24"/>
          <w:szCs w:val="24"/>
        </w:rPr>
        <w:t>中标通知书对采购人和中标供应商具有同等法律效力。中标供应商收到中标通知书后未在</w:t>
      </w:r>
      <w:r>
        <w:rPr>
          <w:rFonts w:hint="eastAsia" w:ascii="宋体" w:hAnsi="宋体" w:eastAsia="宋体" w:cs="宋体"/>
          <w:sz w:val="24"/>
          <w:szCs w:val="24"/>
          <w:lang w:val="en-US" w:eastAsia="zh-CN"/>
        </w:rPr>
        <w:t>30</w:t>
      </w:r>
      <w:r>
        <w:rPr>
          <w:rFonts w:hint="eastAsia" w:ascii="宋体" w:hAnsi="宋体" w:eastAsia="宋体" w:cs="宋体"/>
          <w:sz w:val="24"/>
          <w:szCs w:val="24"/>
        </w:rPr>
        <w:t>日内与谈判方签订合同的，按自动放弃中标处理。当确定的中标人因非不可抗力原因放弃中标，并承担相应的法律责任。谈判方可以确定排名第二预中标单位中标或重新组织招标。</w:t>
      </w:r>
    </w:p>
    <w:p w14:paraId="361085C7">
      <w:pPr>
        <w:pStyle w:val="30"/>
        <w:snapToGrid w:val="0"/>
        <w:spacing w:beforeLines="0" w:afterLines="0" w:line="360" w:lineRule="auto"/>
        <w:jc w:val="center"/>
        <w:outlineLvl w:val="0"/>
        <w:rPr>
          <w:rFonts w:hint="eastAsia" w:ascii="黑体" w:hAnsi="宋体" w:eastAsia="黑体"/>
          <w:color w:val="0D0D0D"/>
          <w:sz w:val="36"/>
          <w:szCs w:val="36"/>
        </w:rPr>
      </w:pPr>
    </w:p>
    <w:p w14:paraId="0C9A3B61">
      <w:pPr>
        <w:pStyle w:val="30"/>
        <w:snapToGrid w:val="0"/>
        <w:spacing w:beforeLines="0" w:afterLines="0" w:line="360" w:lineRule="auto"/>
        <w:jc w:val="center"/>
        <w:outlineLvl w:val="0"/>
        <w:rPr>
          <w:rFonts w:hint="eastAsia" w:ascii="黑体" w:hAnsi="宋体" w:eastAsia="黑体"/>
          <w:color w:val="0D0D0D"/>
          <w:sz w:val="36"/>
          <w:szCs w:val="36"/>
        </w:rPr>
      </w:pPr>
    </w:p>
    <w:p w14:paraId="12253AF6">
      <w:pPr>
        <w:pStyle w:val="30"/>
        <w:snapToGrid w:val="0"/>
        <w:spacing w:beforeLines="0" w:afterLines="0" w:line="360" w:lineRule="auto"/>
        <w:jc w:val="center"/>
        <w:outlineLvl w:val="0"/>
        <w:rPr>
          <w:rFonts w:hint="eastAsia" w:ascii="黑体" w:hAnsi="宋体" w:eastAsia="黑体"/>
          <w:color w:val="0D0D0D"/>
          <w:sz w:val="36"/>
          <w:szCs w:val="36"/>
        </w:rPr>
      </w:pPr>
    </w:p>
    <w:p w14:paraId="46141BDE">
      <w:pPr>
        <w:pStyle w:val="30"/>
        <w:snapToGrid w:val="0"/>
        <w:spacing w:beforeLines="0" w:afterLines="0" w:line="360" w:lineRule="auto"/>
        <w:jc w:val="center"/>
        <w:outlineLvl w:val="0"/>
        <w:rPr>
          <w:rFonts w:hint="eastAsia" w:ascii="黑体" w:hAnsi="宋体" w:eastAsia="黑体"/>
          <w:color w:val="0D0D0D"/>
          <w:sz w:val="36"/>
          <w:szCs w:val="36"/>
        </w:rPr>
      </w:pPr>
    </w:p>
    <w:p w14:paraId="0D275122">
      <w:pPr>
        <w:pStyle w:val="30"/>
        <w:snapToGrid w:val="0"/>
        <w:spacing w:beforeLines="0" w:afterLines="0" w:line="360" w:lineRule="auto"/>
        <w:jc w:val="center"/>
        <w:outlineLvl w:val="0"/>
        <w:rPr>
          <w:rFonts w:hint="eastAsia" w:ascii="黑体" w:hAnsi="宋体" w:eastAsia="黑体"/>
          <w:color w:val="0D0D0D"/>
          <w:sz w:val="36"/>
          <w:szCs w:val="36"/>
        </w:rPr>
      </w:pPr>
    </w:p>
    <w:p w14:paraId="4B2FB761">
      <w:pPr>
        <w:pStyle w:val="30"/>
        <w:snapToGrid w:val="0"/>
        <w:spacing w:beforeLines="0" w:afterLines="0" w:line="360" w:lineRule="auto"/>
        <w:jc w:val="center"/>
        <w:outlineLvl w:val="0"/>
        <w:rPr>
          <w:rFonts w:hint="eastAsia" w:ascii="黑体" w:hAnsi="宋体" w:eastAsia="黑体"/>
          <w:color w:val="0D0D0D"/>
          <w:sz w:val="36"/>
          <w:szCs w:val="36"/>
        </w:rPr>
      </w:pPr>
    </w:p>
    <w:p w14:paraId="305F7A64">
      <w:pPr>
        <w:pStyle w:val="30"/>
        <w:snapToGrid w:val="0"/>
        <w:spacing w:beforeLines="0" w:afterLines="0" w:line="360" w:lineRule="auto"/>
        <w:jc w:val="center"/>
        <w:outlineLvl w:val="0"/>
        <w:rPr>
          <w:rFonts w:hint="eastAsia" w:ascii="黑体" w:hAnsi="宋体" w:eastAsia="黑体"/>
          <w:color w:val="0D0D0D"/>
          <w:sz w:val="36"/>
          <w:szCs w:val="36"/>
        </w:rPr>
      </w:pPr>
    </w:p>
    <w:p w14:paraId="43D46C3A">
      <w:pPr>
        <w:pStyle w:val="30"/>
        <w:snapToGrid w:val="0"/>
        <w:spacing w:beforeLines="0" w:afterLines="0" w:line="360" w:lineRule="auto"/>
        <w:jc w:val="center"/>
        <w:outlineLvl w:val="0"/>
        <w:rPr>
          <w:rFonts w:hint="eastAsia" w:ascii="黑体" w:hAnsi="宋体" w:eastAsia="黑体"/>
          <w:color w:val="0D0D0D"/>
          <w:sz w:val="36"/>
          <w:szCs w:val="36"/>
        </w:rPr>
      </w:pPr>
    </w:p>
    <w:p w14:paraId="1D5B3C92">
      <w:pPr>
        <w:rPr>
          <w:rFonts w:hint="eastAsia"/>
        </w:rPr>
      </w:pPr>
    </w:p>
    <w:p w14:paraId="0775BB84">
      <w:pPr>
        <w:pStyle w:val="30"/>
        <w:snapToGrid w:val="0"/>
        <w:spacing w:beforeLines="0" w:afterLines="0" w:line="360" w:lineRule="auto"/>
        <w:jc w:val="center"/>
        <w:outlineLvl w:val="0"/>
        <w:rPr>
          <w:rFonts w:hint="eastAsia" w:ascii="黑体" w:hAnsi="宋体" w:eastAsia="黑体"/>
          <w:color w:val="0D0D0D"/>
          <w:sz w:val="36"/>
          <w:szCs w:val="36"/>
        </w:rPr>
      </w:pPr>
    </w:p>
    <w:p w14:paraId="77722457">
      <w:pPr>
        <w:pStyle w:val="30"/>
        <w:snapToGrid w:val="0"/>
        <w:spacing w:beforeLines="0" w:afterLines="0" w:line="360" w:lineRule="auto"/>
        <w:jc w:val="center"/>
        <w:outlineLvl w:val="0"/>
        <w:rPr>
          <w:rFonts w:hint="eastAsia" w:ascii="黑体" w:hAnsi="宋体" w:eastAsia="黑体"/>
          <w:color w:val="0D0D0D"/>
          <w:sz w:val="36"/>
          <w:szCs w:val="36"/>
        </w:rPr>
      </w:pPr>
      <w:r>
        <w:rPr>
          <w:rFonts w:hint="eastAsia" w:ascii="黑体" w:hAnsi="宋体" w:eastAsia="黑体"/>
          <w:color w:val="0D0D0D"/>
          <w:sz w:val="36"/>
          <w:szCs w:val="36"/>
        </w:rPr>
        <w:t xml:space="preserve">第四章 </w:t>
      </w:r>
      <w:r>
        <w:rPr>
          <w:rFonts w:hint="eastAsia" w:ascii="黑体" w:hAnsi="宋体" w:eastAsia="黑体" w:cs="Times New Roman"/>
          <w:color w:val="0D0D0D"/>
          <w:sz w:val="36"/>
          <w:szCs w:val="36"/>
        </w:rPr>
        <w:t xml:space="preserve">  </w:t>
      </w:r>
      <w:r>
        <w:rPr>
          <w:rFonts w:hint="eastAsia" w:ascii="黑体" w:hAnsi="宋体" w:eastAsia="黑体" w:cs="Times New Roman"/>
          <w:color w:val="0D0D0D"/>
          <w:sz w:val="36"/>
          <w:szCs w:val="36"/>
          <w:lang w:val="en-US" w:eastAsia="zh-CN"/>
        </w:rPr>
        <w:t>磋商评分</w:t>
      </w:r>
      <w:r>
        <w:rPr>
          <w:rFonts w:hint="eastAsia" w:ascii="黑体" w:hAnsi="宋体" w:eastAsia="黑体" w:cs="Times New Roman"/>
          <w:color w:val="0D0D0D"/>
          <w:sz w:val="36"/>
          <w:szCs w:val="36"/>
        </w:rPr>
        <w:t>办法</w:t>
      </w:r>
      <w:r>
        <w:rPr>
          <w:rFonts w:hint="eastAsia" w:ascii="黑体" w:hAnsi="宋体" w:eastAsia="黑体"/>
          <w:color w:val="0D0D0D"/>
          <w:sz w:val="36"/>
          <w:szCs w:val="36"/>
        </w:rPr>
        <w:t>及评分标准</w:t>
      </w:r>
    </w:p>
    <w:p w14:paraId="0F21945C">
      <w:pPr>
        <w:pStyle w:val="30"/>
        <w:snapToGrid w:val="0"/>
        <w:spacing w:beforeLines="0" w:afterLines="0" w:line="360" w:lineRule="auto"/>
        <w:ind w:firstLine="480" w:firstLineChars="200"/>
        <w:outlineLvl w:val="0"/>
        <w:rPr>
          <w:rFonts w:hint="eastAsia" w:hAnsi="宋体"/>
        </w:rPr>
      </w:pPr>
      <w:r>
        <w:rPr>
          <w:rFonts w:hint="eastAsia" w:hAnsi="宋体"/>
        </w:rPr>
        <w:t>为公正、公平、科学地选择中标人，根据《中华人民共和国政府采购法》等有关法律法规的规定，并结合本项目的实际，制定本办法。</w:t>
      </w:r>
    </w:p>
    <w:p w14:paraId="2AD36BDA">
      <w:pPr>
        <w:spacing w:before="120" w:beforeLines="50" w:after="120" w:afterLines="50" w:line="360" w:lineRule="auto"/>
        <w:ind w:firstLine="480" w:firstLineChars="200"/>
        <w:rPr>
          <w:rFonts w:hint="eastAsia" w:ascii="宋体" w:hAnsi="宋体"/>
          <w:color w:val="0D0D0D"/>
          <w:sz w:val="24"/>
        </w:rPr>
      </w:pPr>
      <w:r>
        <w:rPr>
          <w:rFonts w:hint="eastAsia" w:ascii="宋体" w:hAnsi="宋体"/>
          <w:color w:val="0D0D0D"/>
          <w:sz w:val="24"/>
        </w:rPr>
        <w:t>本办法仅适用于</w:t>
      </w:r>
      <w:r>
        <w:rPr>
          <w:rFonts w:hint="eastAsia" w:ascii="宋体" w:hAnsi="宋体"/>
          <w:b/>
          <w:color w:val="0D0D0D"/>
          <w:sz w:val="24"/>
          <w:u w:val="single"/>
          <w:lang w:eastAsia="zh-CN"/>
        </w:rPr>
        <w:t>东阳市吴宁街道城西安置区建设项目2#地块空气源热泵系统采购项目</w:t>
      </w:r>
      <w:r>
        <w:rPr>
          <w:rFonts w:hint="eastAsia" w:ascii="宋体" w:hAnsi="宋体"/>
          <w:color w:val="0D0D0D"/>
          <w:sz w:val="24"/>
        </w:rPr>
        <w:t>的</w:t>
      </w:r>
      <w:r>
        <w:rPr>
          <w:rFonts w:hint="eastAsia" w:ascii="宋体" w:hAnsi="宋体" w:cs="宋体"/>
          <w:sz w:val="24"/>
          <w:lang w:val="en-US" w:eastAsia="zh-CN"/>
        </w:rPr>
        <w:t>评分</w:t>
      </w:r>
      <w:r>
        <w:rPr>
          <w:rFonts w:hint="eastAsia" w:ascii="宋体" w:hAnsi="宋体"/>
          <w:color w:val="0D0D0D"/>
          <w:sz w:val="24"/>
        </w:rPr>
        <w:t>。</w:t>
      </w:r>
    </w:p>
    <w:p w14:paraId="02F9D368">
      <w:pPr>
        <w:spacing w:before="120" w:beforeLines="50" w:after="120" w:afterLines="50" w:line="360" w:lineRule="auto"/>
        <w:ind w:firstLine="472" w:firstLineChars="196"/>
        <w:rPr>
          <w:rFonts w:ascii="宋体" w:hAnsi="宋体"/>
          <w:b/>
          <w:sz w:val="24"/>
        </w:rPr>
      </w:pPr>
      <w:r>
        <w:rPr>
          <w:rFonts w:hint="eastAsia" w:ascii="宋体" w:hAnsi="宋体"/>
          <w:b/>
          <w:sz w:val="24"/>
        </w:rPr>
        <w:t>一、总则</w:t>
      </w:r>
    </w:p>
    <w:p w14:paraId="0873A95D">
      <w:pPr>
        <w:spacing w:before="72" w:beforeLines="30" w:after="72" w:afterLines="30" w:line="360" w:lineRule="auto"/>
        <w:ind w:firstLine="480" w:firstLineChars="200"/>
        <w:rPr>
          <w:rFonts w:ascii="宋体" w:hAnsi="宋体"/>
          <w:bCs/>
          <w:sz w:val="24"/>
          <w:highlight w:val="none"/>
        </w:rPr>
      </w:pPr>
      <w:r>
        <w:rPr>
          <w:rFonts w:hint="eastAsia" w:ascii="宋体" w:hAnsi="宋体"/>
          <w:sz w:val="24"/>
          <w:highlight w:val="none"/>
        </w:rPr>
        <w:t>本次评标采用综合评分法，总分为100分，其中价格分</w:t>
      </w:r>
      <w:r>
        <w:rPr>
          <w:rFonts w:hint="eastAsia" w:ascii="宋体" w:hAnsi="宋体"/>
          <w:sz w:val="24"/>
          <w:highlight w:val="none"/>
          <w:lang w:val="en-US" w:eastAsia="zh-CN"/>
        </w:rPr>
        <w:t>3</w:t>
      </w:r>
      <w:r>
        <w:rPr>
          <w:rFonts w:hint="eastAsia" w:ascii="宋体" w:hAnsi="宋体"/>
          <w:sz w:val="24"/>
          <w:highlight w:val="none"/>
        </w:rPr>
        <w:t>0分、技术、商务、资信及其他分共</w:t>
      </w:r>
      <w:r>
        <w:rPr>
          <w:rFonts w:hint="eastAsia" w:ascii="宋体" w:hAnsi="宋体"/>
          <w:sz w:val="24"/>
          <w:highlight w:val="none"/>
          <w:lang w:val="en-US" w:eastAsia="zh-CN"/>
        </w:rPr>
        <w:t>7</w:t>
      </w:r>
      <w:r>
        <w:rPr>
          <w:rFonts w:ascii="宋体" w:hAnsi="宋体"/>
          <w:sz w:val="24"/>
          <w:highlight w:val="none"/>
        </w:rPr>
        <w:t>0</w:t>
      </w:r>
      <w:r>
        <w:rPr>
          <w:rFonts w:hint="eastAsia" w:ascii="宋体" w:hAnsi="宋体"/>
          <w:sz w:val="24"/>
          <w:highlight w:val="none"/>
        </w:rPr>
        <w:t>分。合格投标人的评标得分为各项目汇总得分，中标候选资格按评标综合得分由高到低顺序排列，得分相同的，按投标报价由低到高顺序排列；得分且投标报价相同的，按技术得分由高到低顺序排列。排名第一的投标人为中标候选人,排名第二的投标人为候补中标候选人（有效投标人为3家时推荐2名中标候选人，有效标大于3家时，推荐3名中标候选人）……其他投标人中标候选资格依此类推。</w:t>
      </w:r>
      <w:r>
        <w:rPr>
          <w:rFonts w:hint="eastAsia" w:ascii="宋体" w:hAnsi="宋体"/>
          <w:bCs/>
          <w:sz w:val="24"/>
          <w:highlight w:val="none"/>
        </w:rPr>
        <w:t>评分过程中采用四舍五入法，并保留小数2位。</w:t>
      </w:r>
    </w:p>
    <w:p w14:paraId="0CE4B161">
      <w:pPr>
        <w:spacing w:before="72" w:beforeLines="30" w:after="72" w:afterLines="30" w:line="360" w:lineRule="auto"/>
        <w:ind w:firstLine="480" w:firstLineChars="200"/>
        <w:rPr>
          <w:rFonts w:ascii="宋体" w:hAnsi="宋体"/>
          <w:sz w:val="24"/>
          <w:highlight w:val="none"/>
        </w:rPr>
      </w:pPr>
      <w:r>
        <w:rPr>
          <w:rFonts w:hint="eastAsia" w:ascii="宋体" w:hAnsi="宋体"/>
          <w:sz w:val="24"/>
          <w:highlight w:val="none"/>
        </w:rPr>
        <w:t>投标人评标</w:t>
      </w:r>
      <w:r>
        <w:rPr>
          <w:rFonts w:hint="eastAsia" w:ascii="宋体" w:hAnsi="宋体"/>
          <w:bCs/>
          <w:sz w:val="24"/>
          <w:highlight w:val="none"/>
        </w:rPr>
        <w:t>综合得分=价格分+(技术分+商务分+资信及其他分)</w:t>
      </w:r>
    </w:p>
    <w:p w14:paraId="0260E0FD">
      <w:pPr>
        <w:spacing w:before="120" w:beforeLines="50" w:after="120" w:afterLines="50" w:line="360" w:lineRule="auto"/>
        <w:rPr>
          <w:rFonts w:ascii="宋体" w:hAnsi="宋体"/>
          <w:b/>
          <w:sz w:val="24"/>
          <w:highlight w:val="none"/>
        </w:rPr>
      </w:pPr>
      <w:r>
        <w:rPr>
          <w:rFonts w:hint="eastAsia" w:ascii="宋体" w:hAnsi="宋体"/>
          <w:b/>
          <w:sz w:val="24"/>
          <w:highlight w:val="none"/>
          <w:lang w:val="en-US" w:eastAsia="zh-CN"/>
        </w:rPr>
        <w:t xml:space="preserve">   </w:t>
      </w:r>
      <w:r>
        <w:rPr>
          <w:rFonts w:hint="eastAsia" w:ascii="宋体" w:hAnsi="宋体"/>
          <w:b/>
          <w:sz w:val="24"/>
          <w:highlight w:val="none"/>
        </w:rPr>
        <w:t>二、评标内容及标准</w:t>
      </w:r>
    </w:p>
    <w:p w14:paraId="1D5EBCB0">
      <w:pPr>
        <w:pStyle w:val="30"/>
        <w:spacing w:before="120" w:after="120" w:line="360" w:lineRule="auto"/>
        <w:ind w:firstLine="241" w:firstLineChars="100"/>
        <w:rPr>
          <w:rFonts w:hint="eastAsia" w:hAnsi="宋体"/>
          <w:b/>
          <w:bCs/>
          <w:highlight w:val="none"/>
        </w:rPr>
      </w:pPr>
      <w:r>
        <w:rPr>
          <w:rFonts w:hint="eastAsia" w:hAnsi="宋体"/>
          <w:b/>
          <w:bCs/>
          <w:highlight w:val="none"/>
          <w:lang w:val="en-US" w:eastAsia="zh-CN"/>
        </w:rPr>
        <w:t xml:space="preserve"> </w:t>
      </w:r>
      <w:r>
        <w:rPr>
          <w:rFonts w:hint="eastAsia" w:hAnsi="宋体"/>
          <w:b/>
          <w:bCs/>
          <w:highlight w:val="none"/>
        </w:rPr>
        <w:t>（一）技术、商务、资信及其他分（</w:t>
      </w:r>
      <w:r>
        <w:rPr>
          <w:rFonts w:hint="eastAsia" w:hAnsi="宋体"/>
          <w:b/>
          <w:bCs/>
          <w:highlight w:val="none"/>
          <w:lang w:val="en-US" w:eastAsia="zh-CN"/>
        </w:rPr>
        <w:t>7</w:t>
      </w:r>
      <w:r>
        <w:rPr>
          <w:rFonts w:hint="eastAsia" w:hAnsi="宋体"/>
          <w:b/>
          <w:bCs/>
          <w:highlight w:val="none"/>
        </w:rPr>
        <w:t>0分）</w:t>
      </w:r>
    </w:p>
    <w:p w14:paraId="1626D122">
      <w:pPr>
        <w:spacing w:line="360" w:lineRule="auto"/>
        <w:ind w:firstLine="480" w:firstLineChars="200"/>
        <w:rPr>
          <w:rFonts w:hint="eastAsia" w:ascii="宋体" w:hAnsi="宋体"/>
          <w:sz w:val="24"/>
          <w:highlight w:val="none"/>
        </w:rPr>
      </w:pPr>
      <w:r>
        <w:rPr>
          <w:rFonts w:hint="eastAsia" w:ascii="宋体" w:hAnsi="宋体"/>
          <w:sz w:val="24"/>
          <w:highlight w:val="none"/>
        </w:rPr>
        <w:t>技术、商务资信及其他分响应标书要求的投标单位全部进入商务报价评审。</w:t>
      </w:r>
    </w:p>
    <w:p w14:paraId="0667539E">
      <w:pPr>
        <w:pStyle w:val="14"/>
        <w:spacing w:line="360" w:lineRule="auto"/>
        <w:ind w:firstLine="233" w:firstLineChars="100"/>
        <w:rPr>
          <w:rFonts w:hint="eastAsia" w:hAnsi="宋体"/>
          <w:b/>
          <w:bCs/>
          <w:sz w:val="24"/>
          <w:highlight w:val="none"/>
        </w:rPr>
      </w:pPr>
      <w:r>
        <w:rPr>
          <w:rFonts w:hint="eastAsia" w:hAnsi="宋体"/>
          <w:b/>
          <w:sz w:val="24"/>
          <w:highlight w:val="none"/>
          <w:lang w:val="en-US" w:eastAsia="zh-CN"/>
        </w:rPr>
        <w:t xml:space="preserve"> </w:t>
      </w:r>
      <w:r>
        <w:rPr>
          <w:rFonts w:hint="eastAsia" w:hAnsi="宋体"/>
          <w:b/>
          <w:sz w:val="24"/>
          <w:highlight w:val="none"/>
        </w:rPr>
        <w:t>（二）</w:t>
      </w:r>
      <w:r>
        <w:rPr>
          <w:rFonts w:hint="eastAsia" w:hAnsi="宋体"/>
          <w:b/>
          <w:bCs/>
          <w:sz w:val="24"/>
          <w:highlight w:val="none"/>
        </w:rPr>
        <w:t>价格分（</w:t>
      </w:r>
      <w:r>
        <w:rPr>
          <w:rFonts w:hint="eastAsia" w:hAnsi="宋体"/>
          <w:b/>
          <w:bCs/>
          <w:sz w:val="24"/>
          <w:highlight w:val="none"/>
          <w:lang w:val="en-US" w:eastAsia="zh-CN"/>
        </w:rPr>
        <w:t>3</w:t>
      </w:r>
      <w:r>
        <w:rPr>
          <w:rFonts w:hint="eastAsia" w:hAnsi="宋体"/>
          <w:b/>
          <w:bCs/>
          <w:sz w:val="24"/>
          <w:highlight w:val="none"/>
        </w:rPr>
        <w:t xml:space="preserve">0分） </w:t>
      </w:r>
    </w:p>
    <w:p w14:paraId="2E9AA92A">
      <w:pPr>
        <w:spacing w:before="120" w:beforeLines="50" w:after="120" w:afterLines="50" w:line="360" w:lineRule="auto"/>
        <w:ind w:firstLine="232" w:firstLineChars="100"/>
        <w:rPr>
          <w:rFonts w:hint="eastAsia" w:ascii="宋体" w:hAnsi="宋体"/>
          <w:bCs/>
          <w:spacing w:val="-4"/>
          <w:sz w:val="24"/>
          <w:highlight w:val="none"/>
        </w:rPr>
      </w:pPr>
      <w:r>
        <w:rPr>
          <w:rFonts w:hint="eastAsia" w:ascii="宋体" w:hAnsi="宋体"/>
          <w:bCs/>
          <w:spacing w:val="-4"/>
          <w:sz w:val="24"/>
          <w:szCs w:val="20"/>
          <w:highlight w:val="none"/>
          <w:lang w:val="en-US" w:eastAsia="zh-CN"/>
        </w:rPr>
        <w:t xml:space="preserve">  </w:t>
      </w:r>
      <w:r>
        <w:rPr>
          <w:rFonts w:hint="eastAsia" w:ascii="宋体" w:hAnsi="宋体"/>
          <w:bCs/>
          <w:spacing w:val="-4"/>
          <w:sz w:val="24"/>
          <w:szCs w:val="20"/>
          <w:highlight w:val="none"/>
        </w:rPr>
        <w:t>（1）价格分</w:t>
      </w:r>
      <w:r>
        <w:rPr>
          <w:rFonts w:hint="eastAsia" w:ascii="宋体" w:hAnsi="宋体"/>
          <w:bCs/>
          <w:spacing w:val="-4"/>
          <w:sz w:val="24"/>
          <w:highlight w:val="none"/>
        </w:rPr>
        <w:t>采用低价优先法计算，取所有技术、资信商务得分入围投标人中，</w:t>
      </w:r>
      <w:r>
        <w:rPr>
          <w:rFonts w:hint="eastAsia" w:ascii="宋体" w:hAnsi="宋体" w:cs="宋体"/>
          <w:b/>
          <w:bCs/>
          <w:sz w:val="24"/>
          <w:highlight w:val="none"/>
        </w:rPr>
        <w:t>最终轮磋商报价以</w:t>
      </w:r>
      <w:r>
        <w:rPr>
          <w:rFonts w:hint="eastAsia" w:hAnsi="宋体"/>
          <w:b/>
          <w:bCs/>
          <w:sz w:val="24"/>
          <w:highlight w:val="none"/>
        </w:rPr>
        <w:t>最低的磋商报价</w:t>
      </w:r>
      <w:r>
        <w:rPr>
          <w:rFonts w:hint="eastAsia" w:hAnsi="宋体"/>
          <w:bCs/>
          <w:sz w:val="24"/>
          <w:highlight w:val="none"/>
        </w:rPr>
        <w:t>为基准价</w:t>
      </w:r>
      <w:r>
        <w:rPr>
          <w:rFonts w:hint="eastAsia" w:hAnsi="宋体"/>
          <w:b/>
          <w:bCs w:val="0"/>
          <w:sz w:val="24"/>
          <w:highlight w:val="none"/>
          <w:lang w:eastAsia="zh-CN"/>
        </w:rPr>
        <w:t>（</w:t>
      </w:r>
      <w:r>
        <w:rPr>
          <w:rFonts w:hint="eastAsia" w:hAnsi="宋体"/>
          <w:b/>
          <w:bCs w:val="0"/>
          <w:sz w:val="24"/>
          <w:highlight w:val="none"/>
        </w:rPr>
        <w:t>质疑、投诉举报导致最低价投标人为无效投标的，评标基准价不作调整</w:t>
      </w:r>
      <w:r>
        <w:rPr>
          <w:rFonts w:hint="eastAsia" w:hAnsi="宋体"/>
          <w:b/>
          <w:bCs w:val="0"/>
          <w:sz w:val="24"/>
          <w:highlight w:val="none"/>
          <w:lang w:eastAsia="zh-CN"/>
        </w:rPr>
        <w:t>）</w:t>
      </w:r>
      <w:r>
        <w:rPr>
          <w:rFonts w:hint="eastAsia" w:ascii="宋体" w:hAnsi="宋体"/>
          <w:bCs/>
          <w:spacing w:val="-4"/>
          <w:sz w:val="24"/>
          <w:highlight w:val="none"/>
        </w:rPr>
        <w:t>，其他投标人的价格分按照下列公式计算：</w:t>
      </w:r>
    </w:p>
    <w:p w14:paraId="0680C00B">
      <w:pPr>
        <w:spacing w:before="120" w:beforeLines="50" w:after="120" w:afterLines="50" w:line="360" w:lineRule="auto"/>
        <w:ind w:firstLine="466" w:firstLineChars="200"/>
        <w:rPr>
          <w:rFonts w:hint="eastAsia" w:ascii="宋体" w:hAnsi="宋体"/>
          <w:b/>
          <w:bCs w:val="0"/>
          <w:sz w:val="24"/>
          <w:highlight w:val="yellow"/>
        </w:rPr>
      </w:pPr>
      <w:r>
        <w:rPr>
          <w:rFonts w:hint="eastAsia" w:ascii="宋体" w:hAnsi="宋体"/>
          <w:b/>
          <w:bCs w:val="0"/>
          <w:spacing w:val="-4"/>
          <w:sz w:val="24"/>
          <w:highlight w:val="none"/>
        </w:rPr>
        <w:t>价格分=</w:t>
      </w:r>
      <w:r>
        <w:rPr>
          <w:rFonts w:hint="eastAsia" w:ascii="宋体" w:hAnsi="宋体"/>
          <w:b/>
          <w:bCs w:val="0"/>
          <w:sz w:val="24"/>
          <w:highlight w:val="none"/>
        </w:rPr>
        <w:t>评标基准价/</w:t>
      </w:r>
      <w:r>
        <w:rPr>
          <w:rFonts w:hint="eastAsia" w:ascii="宋体" w:hAnsi="宋体" w:cs="宋体"/>
          <w:b/>
          <w:bCs w:val="0"/>
          <w:sz w:val="24"/>
          <w:highlight w:val="none"/>
        </w:rPr>
        <w:t>最终轮磋商报价</w:t>
      </w:r>
      <w:r>
        <w:rPr>
          <w:rFonts w:hint="eastAsia" w:ascii="宋体" w:hAnsi="宋体"/>
          <w:b/>
          <w:bCs w:val="0"/>
          <w:sz w:val="24"/>
          <w:highlight w:val="none"/>
        </w:rPr>
        <w:t>×</w:t>
      </w:r>
      <w:r>
        <w:rPr>
          <w:rFonts w:hint="eastAsia" w:ascii="宋体" w:hAnsi="宋体"/>
          <w:b/>
          <w:bCs w:val="0"/>
          <w:sz w:val="24"/>
          <w:highlight w:val="none"/>
          <w:lang w:val="en-US" w:eastAsia="zh-CN"/>
        </w:rPr>
        <w:t>3</w:t>
      </w:r>
      <w:r>
        <w:rPr>
          <w:rFonts w:hint="eastAsia" w:ascii="宋体" w:hAnsi="宋体"/>
          <w:b/>
          <w:bCs w:val="0"/>
          <w:sz w:val="24"/>
          <w:highlight w:val="none"/>
        </w:rPr>
        <w:t>0分</w:t>
      </w:r>
    </w:p>
    <w:p w14:paraId="70C15585">
      <w:pPr>
        <w:spacing w:before="120" w:beforeLines="50" w:after="120" w:afterLines="50" w:line="360" w:lineRule="auto"/>
        <w:ind w:firstLine="464" w:firstLineChars="200"/>
        <w:rPr>
          <w:rFonts w:hint="eastAsia"/>
        </w:rPr>
      </w:pPr>
      <w:r>
        <w:rPr>
          <w:rFonts w:hint="eastAsia" w:ascii="宋体" w:hAnsi="宋体" w:eastAsia="宋体" w:cs="Times New Roman"/>
          <w:bCs/>
          <w:spacing w:val="-4"/>
          <w:sz w:val="24"/>
          <w:lang w:val="en-US" w:eastAsia="zh-CN"/>
        </w:rPr>
        <w:t>依据《关于印发&lt;政府采购促进中小企业发展管理办法&gt;的通知》(财库〔2020〕46号)、《财政部、司法部关于政府采购支持监狱企业发展有关问题的通知》（财库〔2014〕68号）文件及《财政部、民政部、中国残疾人联合会关于促进残疾人就业政府采购政策的通知》（财库〔2017〕 141号）、《财政部关于进一步加大政府采购支持中小企业力度的通知》（财库[2022]19号）、《浙江省财政厅关于进一步发挥政府采购政策功能全力推动经济稳进提质的通知》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助力扎实稳住经济的通知》（浙财采监[2022]8号）的规定，对小型和微型企业、监狱企业、残疾人福利性单位生产的产品价格给予10%～20%的扣除，用扣除后的价格参与评审。</w:t>
      </w:r>
      <w:r>
        <w:rPr>
          <w:rFonts w:hint="eastAsia" w:ascii="宋体"/>
          <w:b/>
          <w:spacing w:val="-4"/>
          <w:sz w:val="24"/>
          <w:u w:val="single"/>
          <w:lang w:val="en-US" w:eastAsia="zh-CN"/>
        </w:rPr>
        <w:t>本项目扣除比例10%</w:t>
      </w:r>
      <w:r>
        <w:rPr>
          <w:rFonts w:hint="eastAsia" w:ascii="宋体" w:hAnsi="宋体" w:eastAsia="宋体" w:cs="Times New Roman"/>
          <w:b/>
          <w:bCs w:val="0"/>
          <w:spacing w:val="-4"/>
          <w:sz w:val="24"/>
          <w:u w:val="single"/>
          <w:lang w:val="en-US" w:eastAsia="zh-CN"/>
        </w:rPr>
        <w:t>。</w:t>
      </w:r>
      <w:r>
        <w:rPr>
          <w:rFonts w:hint="eastAsia" w:ascii="宋体" w:hAnsi="宋体" w:eastAsia="宋体" w:cs="Times New Roman"/>
          <w:bCs/>
          <w:spacing w:val="-4"/>
          <w:sz w:val="24"/>
          <w:lang w:val="en-US" w:eastAsia="zh-CN"/>
        </w:rPr>
        <w:t>小型和微型企业是指投标文件中提供了中小企业声明函且符合《关于印发&lt;政府采购促进中小企业发展管理办法&gt;的通知》(财库〔2020〕46号)规定的要求并符合《工业和信息化部、国家统计局、国家发展和改革委员会、财政部关于印发中小企业划型标准规定的通知》（工信部联企业〔2011〕300号）规定的小、微企业的划型标准规定。残疾人福利性单位是指投标文件中提供了残疾人福利性单位声明函且符合《财政部、民政部、中国残疾人联合会关于促进残疾人就业政府采购政策的通知》（财库〔2017〕 141号）规定的企业。监狱企业是指投标文件中提供了由省级以上监狱管理局、戒毒管理局（含新疆生产建设兵团）出具的属于监狱企业的证明文件的企业。</w:t>
      </w:r>
    </w:p>
    <w:p w14:paraId="250A8B07">
      <w:pPr>
        <w:spacing w:line="360" w:lineRule="auto"/>
        <w:ind w:firstLine="241" w:firstLineChars="100"/>
        <w:rPr>
          <w:rFonts w:hint="eastAsia" w:ascii="宋体" w:hAnsi="宋体"/>
          <w:b/>
          <w:bCs/>
          <w:sz w:val="24"/>
        </w:rPr>
      </w:pPr>
      <w:r>
        <w:rPr>
          <w:rFonts w:hint="eastAsia" w:ascii="宋体" w:hAnsi="宋体"/>
          <w:b/>
          <w:bCs/>
          <w:sz w:val="24"/>
          <w:lang w:val="en-US" w:eastAsia="zh-CN"/>
        </w:rPr>
        <w:t xml:space="preserve">  </w:t>
      </w:r>
      <w:r>
        <w:rPr>
          <w:rFonts w:hint="eastAsia" w:ascii="宋体" w:hAnsi="宋体"/>
          <w:b/>
          <w:bCs/>
          <w:sz w:val="24"/>
        </w:rPr>
        <w:t>（三）技术、商务、资信及其他分的计算</w:t>
      </w:r>
    </w:p>
    <w:p w14:paraId="7AA65A72">
      <w:pPr>
        <w:spacing w:before="120" w:beforeLines="50" w:after="120" w:afterLines="50" w:line="360" w:lineRule="auto"/>
        <w:ind w:firstLine="480" w:firstLineChars="200"/>
        <w:rPr>
          <w:rFonts w:hint="eastAsia" w:ascii="宋体" w:hAnsi="宋体"/>
          <w:sz w:val="24"/>
        </w:rPr>
      </w:pPr>
      <w:r>
        <w:rPr>
          <w:rFonts w:hint="eastAsia" w:ascii="宋体" w:hAnsi="宋体"/>
          <w:sz w:val="24"/>
          <w:lang w:val="en-US" w:eastAsia="zh-CN"/>
        </w:rPr>
        <w:t xml:space="preserve"> </w:t>
      </w:r>
      <w:r>
        <w:rPr>
          <w:rFonts w:hint="eastAsia" w:ascii="宋体" w:hAnsi="宋体"/>
          <w:sz w:val="24"/>
        </w:rPr>
        <w:t>技术、商务、资信及其他分按照评标委员会成员的独立评分结果的算术平均分计算，计算公式为：</w:t>
      </w:r>
    </w:p>
    <w:p w14:paraId="265837F4">
      <w:pPr>
        <w:spacing w:before="120" w:beforeLines="50" w:after="120" w:afterLines="50" w:line="360" w:lineRule="auto"/>
        <w:ind w:firstLine="480" w:firstLineChars="200"/>
        <w:rPr>
          <w:rFonts w:hint="eastAsia" w:ascii="宋体" w:hAnsi="宋体" w:eastAsia="宋体"/>
          <w:b/>
          <w:sz w:val="24"/>
          <w:lang w:eastAsia="zh-CN"/>
        </w:rPr>
      </w:pPr>
      <w:r>
        <w:rPr>
          <w:rFonts w:hint="eastAsia" w:ascii="宋体" w:hAnsi="宋体"/>
          <w:sz w:val="24"/>
        </w:rPr>
        <w:t>技术商务资信及其他分=评标委员会所有成员有效评分合计数/</w:t>
      </w:r>
      <w:r>
        <w:rPr>
          <w:rFonts w:hint="eastAsia" w:ascii="宋体" w:hAnsi="宋体"/>
          <w:sz w:val="24"/>
          <w:lang w:val="en-US" w:eastAsia="zh-CN"/>
        </w:rPr>
        <w:t>3</w:t>
      </w:r>
    </w:p>
    <w:p w14:paraId="5B6D451E">
      <w:pPr>
        <w:snapToGrid w:val="0"/>
        <w:spacing w:line="360" w:lineRule="auto"/>
        <w:ind w:firstLine="482" w:firstLineChars="200"/>
        <w:rPr>
          <w:rFonts w:hint="eastAsia"/>
        </w:rPr>
      </w:pPr>
      <w:r>
        <w:rPr>
          <w:rFonts w:hint="eastAsia" w:ascii="宋体" w:hAnsi="宋体"/>
          <w:b/>
          <w:sz w:val="24"/>
        </w:rPr>
        <w:t>附件：评分表格式（技术、商务、资信及其他分，共</w:t>
      </w:r>
      <w:r>
        <w:rPr>
          <w:rFonts w:hint="eastAsia" w:ascii="宋体" w:hAnsi="宋体"/>
          <w:b/>
          <w:sz w:val="24"/>
          <w:lang w:val="en-US" w:eastAsia="zh-CN"/>
        </w:rPr>
        <w:t>7</w:t>
      </w:r>
      <w:r>
        <w:rPr>
          <w:rFonts w:hint="eastAsia" w:ascii="宋体" w:hAnsi="宋体"/>
          <w:b/>
          <w:sz w:val="24"/>
        </w:rPr>
        <w:t>0分）</w:t>
      </w:r>
    </w:p>
    <w:tbl>
      <w:tblPr>
        <w:tblStyle w:val="53"/>
        <w:tblW w:w="10383" w:type="dxa"/>
        <w:jc w:val="center"/>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644"/>
        <w:gridCol w:w="462"/>
        <w:gridCol w:w="1180"/>
        <w:gridCol w:w="7320"/>
        <w:gridCol w:w="777"/>
      </w:tblGrid>
      <w:tr w14:paraId="57EC8A8C">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644" w:type="dxa"/>
            <w:tcBorders>
              <w:tl2br w:val="nil"/>
              <w:tr2bl w:val="nil"/>
            </w:tcBorders>
            <w:shd w:val="clear" w:color="auto" w:fill="FFFFFF"/>
            <w:noWrap w:val="0"/>
            <w:tcMar>
              <w:top w:w="80" w:type="dxa"/>
              <w:left w:w="80" w:type="dxa"/>
              <w:bottom w:w="80" w:type="dxa"/>
              <w:right w:w="80" w:type="dxa"/>
            </w:tcMar>
            <w:vAlign w:val="center"/>
          </w:tcPr>
          <w:p w14:paraId="1D4D2A7F">
            <w:pPr>
              <w:keepNext w:val="0"/>
              <w:keepLines w:val="0"/>
              <w:pageBreakBefore w:val="0"/>
              <w:kinsoku/>
              <w:wordWrap/>
              <w:overflowPunct/>
              <w:topLinePunct w:val="0"/>
              <w:autoSpaceDE/>
              <w:autoSpaceDN/>
              <w:bidi w:val="0"/>
              <w:adjustRightInd/>
              <w:spacing w:line="340" w:lineRule="exact"/>
              <w:textAlignment w:val="auto"/>
              <w:rPr>
                <w:rFonts w:hint="eastAsia" w:ascii="宋体" w:hAnsi="宋体" w:eastAsia="宋体" w:cs="宋体"/>
                <w:color w:val="auto"/>
                <w:kern w:val="0"/>
                <w:sz w:val="24"/>
                <w:szCs w:val="24"/>
                <w:highlight w:val="none"/>
                <w:u w:val="none" w:color="000000"/>
              </w:rPr>
            </w:pPr>
            <w:r>
              <w:rPr>
                <w:rFonts w:hint="eastAsia" w:ascii="宋体" w:hAnsi="宋体" w:eastAsia="宋体" w:cs="宋体"/>
                <w:b/>
                <w:bCs/>
                <w:color w:val="auto"/>
                <w:kern w:val="0"/>
                <w:sz w:val="24"/>
                <w:szCs w:val="24"/>
                <w:highlight w:val="none"/>
                <w:u w:val="none" w:color="000000"/>
                <w:lang w:val="zh-TW"/>
              </w:rPr>
              <w:t>序</w:t>
            </w:r>
            <w:r>
              <w:rPr>
                <w:rFonts w:hint="eastAsia" w:ascii="宋体" w:hAnsi="宋体" w:eastAsia="宋体" w:cs="宋体"/>
                <w:b/>
                <w:bCs/>
                <w:color w:val="auto"/>
                <w:kern w:val="0"/>
                <w:sz w:val="24"/>
                <w:szCs w:val="24"/>
                <w:highlight w:val="none"/>
                <w:u w:val="none" w:color="000000"/>
                <w:lang w:val="zh-TW" w:eastAsia="zh-TW"/>
              </w:rPr>
              <w:t>号</w:t>
            </w:r>
          </w:p>
        </w:tc>
        <w:tc>
          <w:tcPr>
            <w:tcW w:w="1642" w:type="dxa"/>
            <w:gridSpan w:val="2"/>
            <w:tcBorders>
              <w:tl2br w:val="nil"/>
              <w:tr2bl w:val="nil"/>
            </w:tcBorders>
            <w:shd w:val="clear" w:color="auto" w:fill="FFFFFF"/>
            <w:noWrap w:val="0"/>
            <w:tcMar>
              <w:top w:w="80" w:type="dxa"/>
              <w:left w:w="80" w:type="dxa"/>
              <w:bottom w:w="80" w:type="dxa"/>
              <w:right w:w="80" w:type="dxa"/>
            </w:tcMar>
            <w:vAlign w:val="center"/>
          </w:tcPr>
          <w:p w14:paraId="7EFFBD51">
            <w:pPr>
              <w:keepNext w:val="0"/>
              <w:keepLines w:val="0"/>
              <w:pageBreakBefore w:val="0"/>
              <w:kinsoku/>
              <w:wordWrap/>
              <w:overflowPunct/>
              <w:topLinePunct w:val="0"/>
              <w:autoSpaceDE/>
              <w:autoSpaceDN/>
              <w:bidi w:val="0"/>
              <w:adjustRightInd/>
              <w:spacing w:line="340" w:lineRule="exact"/>
              <w:jc w:val="center"/>
              <w:textAlignment w:val="auto"/>
              <w:rPr>
                <w:rFonts w:hint="eastAsia" w:ascii="宋体" w:hAnsi="宋体" w:eastAsia="宋体" w:cs="宋体"/>
                <w:color w:val="auto"/>
                <w:kern w:val="0"/>
                <w:sz w:val="24"/>
                <w:szCs w:val="24"/>
                <w:highlight w:val="none"/>
                <w:u w:val="none" w:color="000000"/>
              </w:rPr>
            </w:pPr>
            <w:r>
              <w:rPr>
                <w:rFonts w:hint="eastAsia" w:ascii="宋体" w:hAnsi="宋体" w:eastAsia="宋体" w:cs="宋体"/>
                <w:b/>
                <w:bCs/>
                <w:color w:val="auto"/>
                <w:kern w:val="0"/>
                <w:sz w:val="24"/>
                <w:szCs w:val="24"/>
                <w:highlight w:val="none"/>
                <w:u w:val="none" w:color="000000"/>
                <w:lang w:val="zh-TW" w:eastAsia="zh-TW"/>
              </w:rPr>
              <w:t>评审内容</w:t>
            </w:r>
          </w:p>
        </w:tc>
        <w:tc>
          <w:tcPr>
            <w:tcW w:w="7320" w:type="dxa"/>
            <w:tcBorders>
              <w:tl2br w:val="nil"/>
              <w:tr2bl w:val="nil"/>
            </w:tcBorders>
            <w:shd w:val="clear" w:color="auto" w:fill="FFFFFF"/>
            <w:noWrap w:val="0"/>
            <w:tcMar>
              <w:top w:w="80" w:type="dxa"/>
              <w:left w:w="80" w:type="dxa"/>
              <w:bottom w:w="80" w:type="dxa"/>
              <w:right w:w="80" w:type="dxa"/>
            </w:tcMar>
            <w:vAlign w:val="center"/>
          </w:tcPr>
          <w:p w14:paraId="7A086BAC">
            <w:pPr>
              <w:keepNext w:val="0"/>
              <w:keepLines w:val="0"/>
              <w:pageBreakBefore w:val="0"/>
              <w:kinsoku/>
              <w:wordWrap/>
              <w:overflowPunct/>
              <w:topLinePunct w:val="0"/>
              <w:autoSpaceDE/>
              <w:autoSpaceDN/>
              <w:bidi w:val="0"/>
              <w:adjustRightInd/>
              <w:spacing w:line="340" w:lineRule="exact"/>
              <w:jc w:val="center"/>
              <w:textAlignment w:val="auto"/>
              <w:rPr>
                <w:rFonts w:hint="eastAsia" w:ascii="宋体" w:hAnsi="宋体" w:eastAsia="宋体" w:cs="宋体"/>
                <w:color w:val="auto"/>
                <w:kern w:val="0"/>
                <w:sz w:val="24"/>
                <w:szCs w:val="24"/>
                <w:highlight w:val="none"/>
                <w:u w:val="none" w:color="000000"/>
              </w:rPr>
            </w:pPr>
            <w:r>
              <w:rPr>
                <w:rFonts w:hint="eastAsia" w:ascii="宋体" w:hAnsi="宋体" w:eastAsia="宋体" w:cs="宋体"/>
                <w:b/>
                <w:bCs/>
                <w:color w:val="auto"/>
                <w:kern w:val="0"/>
                <w:sz w:val="24"/>
                <w:szCs w:val="24"/>
                <w:highlight w:val="none"/>
                <w:u w:val="none" w:color="000000"/>
                <w:lang w:val="zh-TW" w:eastAsia="zh-TW"/>
              </w:rPr>
              <w:t>评分标准</w:t>
            </w:r>
          </w:p>
        </w:tc>
        <w:tc>
          <w:tcPr>
            <w:tcW w:w="777" w:type="dxa"/>
            <w:tcBorders>
              <w:tl2br w:val="nil"/>
              <w:tr2bl w:val="nil"/>
            </w:tcBorders>
            <w:shd w:val="clear" w:color="auto" w:fill="FFFFFF"/>
            <w:noWrap w:val="0"/>
            <w:tcMar>
              <w:top w:w="80" w:type="dxa"/>
              <w:left w:w="80" w:type="dxa"/>
              <w:bottom w:w="80" w:type="dxa"/>
              <w:right w:w="80" w:type="dxa"/>
            </w:tcMar>
            <w:vAlign w:val="center"/>
          </w:tcPr>
          <w:p w14:paraId="4203D081">
            <w:pPr>
              <w:keepNext w:val="0"/>
              <w:keepLines w:val="0"/>
              <w:pageBreakBefore w:val="0"/>
              <w:kinsoku/>
              <w:wordWrap/>
              <w:overflowPunct/>
              <w:topLinePunct w:val="0"/>
              <w:autoSpaceDE/>
              <w:autoSpaceDN/>
              <w:bidi w:val="0"/>
              <w:adjustRightInd/>
              <w:spacing w:line="340" w:lineRule="exact"/>
              <w:jc w:val="center"/>
              <w:textAlignment w:val="auto"/>
              <w:rPr>
                <w:rFonts w:hint="eastAsia" w:ascii="宋体" w:hAnsi="宋体" w:eastAsia="宋体" w:cs="宋体"/>
                <w:color w:val="auto"/>
                <w:kern w:val="0"/>
                <w:sz w:val="24"/>
                <w:szCs w:val="24"/>
                <w:highlight w:val="none"/>
                <w:u w:val="none" w:color="000000"/>
              </w:rPr>
            </w:pPr>
            <w:r>
              <w:rPr>
                <w:rFonts w:hint="eastAsia" w:ascii="宋体" w:hAnsi="宋体" w:eastAsia="宋体" w:cs="宋体"/>
                <w:b/>
                <w:bCs/>
                <w:color w:val="auto"/>
                <w:kern w:val="0"/>
                <w:sz w:val="24"/>
                <w:szCs w:val="24"/>
                <w:highlight w:val="none"/>
                <w:u w:val="none" w:color="000000"/>
                <w:lang w:val="zh-TW" w:eastAsia="zh-TW"/>
              </w:rPr>
              <w:t>分值</w:t>
            </w:r>
          </w:p>
        </w:tc>
      </w:tr>
      <w:tr w14:paraId="021B4F43">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644" w:type="dxa"/>
            <w:tcBorders>
              <w:tl2br w:val="nil"/>
              <w:tr2bl w:val="nil"/>
            </w:tcBorders>
            <w:shd w:val="clear" w:color="auto" w:fill="FFFFFF"/>
            <w:noWrap w:val="0"/>
            <w:tcMar>
              <w:top w:w="80" w:type="dxa"/>
              <w:left w:w="80" w:type="dxa"/>
              <w:bottom w:w="80" w:type="dxa"/>
              <w:right w:w="80" w:type="dxa"/>
            </w:tcMar>
            <w:vAlign w:val="center"/>
          </w:tcPr>
          <w:p w14:paraId="7BD8F526">
            <w:pPr>
              <w:keepNext w:val="0"/>
              <w:keepLines w:val="0"/>
              <w:pageBreakBefore w:val="0"/>
              <w:kinsoku/>
              <w:wordWrap/>
              <w:overflowPunct/>
              <w:topLinePunct w:val="0"/>
              <w:autoSpaceDE/>
              <w:autoSpaceDN/>
              <w:bidi w:val="0"/>
              <w:adjustRightInd/>
              <w:spacing w:line="340" w:lineRule="exact"/>
              <w:jc w:val="center"/>
              <w:textAlignment w:val="auto"/>
              <w:rPr>
                <w:rFonts w:hint="eastAsia" w:ascii="宋体" w:hAnsi="宋体" w:eastAsia="宋体" w:cs="宋体"/>
                <w:color w:val="auto"/>
                <w:kern w:val="0"/>
                <w:sz w:val="24"/>
                <w:szCs w:val="24"/>
                <w:highlight w:val="none"/>
                <w:u w:val="none" w:color="000000"/>
              </w:rPr>
            </w:pPr>
            <w:r>
              <w:rPr>
                <w:rFonts w:hint="eastAsia" w:ascii="宋体" w:hAnsi="宋体" w:eastAsia="宋体" w:cs="宋体"/>
                <w:color w:val="auto"/>
                <w:kern w:val="0"/>
                <w:sz w:val="24"/>
                <w:szCs w:val="24"/>
                <w:highlight w:val="none"/>
                <w:u w:val="none" w:color="000000"/>
                <w:lang w:val="zh-TW" w:eastAsia="zh-TW"/>
              </w:rPr>
              <w:t>一</w:t>
            </w:r>
          </w:p>
        </w:tc>
        <w:tc>
          <w:tcPr>
            <w:tcW w:w="8962" w:type="dxa"/>
            <w:gridSpan w:val="3"/>
            <w:tcBorders>
              <w:tl2br w:val="nil"/>
              <w:tr2bl w:val="nil"/>
            </w:tcBorders>
            <w:shd w:val="clear" w:color="auto" w:fill="FFFFFF"/>
            <w:noWrap w:val="0"/>
            <w:tcMar>
              <w:top w:w="80" w:type="dxa"/>
              <w:left w:w="80" w:type="dxa"/>
              <w:bottom w:w="80" w:type="dxa"/>
              <w:right w:w="80" w:type="dxa"/>
            </w:tcMar>
            <w:vAlign w:val="center"/>
          </w:tcPr>
          <w:p w14:paraId="20CD2559">
            <w:pPr>
              <w:keepNext w:val="0"/>
              <w:keepLines w:val="0"/>
              <w:pageBreakBefore w:val="0"/>
              <w:kinsoku/>
              <w:wordWrap/>
              <w:overflowPunct/>
              <w:topLinePunct w:val="0"/>
              <w:autoSpaceDE/>
              <w:autoSpaceDN/>
              <w:bidi w:val="0"/>
              <w:adjustRightInd/>
              <w:spacing w:line="340" w:lineRule="exact"/>
              <w:jc w:val="center"/>
              <w:textAlignment w:val="auto"/>
              <w:rPr>
                <w:rFonts w:hint="eastAsia" w:ascii="宋体" w:hAnsi="宋体" w:eastAsia="宋体" w:cs="宋体"/>
                <w:color w:val="auto"/>
                <w:kern w:val="0"/>
                <w:sz w:val="24"/>
                <w:szCs w:val="24"/>
                <w:highlight w:val="none"/>
                <w:u w:val="none" w:color="000000"/>
              </w:rPr>
            </w:pPr>
            <w:r>
              <w:rPr>
                <w:rFonts w:hint="eastAsia" w:ascii="宋体" w:hAnsi="宋体" w:eastAsia="宋体" w:cs="宋体"/>
                <w:b/>
                <w:bCs/>
                <w:color w:val="auto"/>
                <w:kern w:val="0"/>
                <w:sz w:val="24"/>
                <w:szCs w:val="24"/>
                <w:highlight w:val="none"/>
                <w:u w:val="none" w:color="000000"/>
                <w:lang w:val="zh-TW" w:eastAsia="zh-TW"/>
              </w:rPr>
              <w:t>技术分</w:t>
            </w:r>
          </w:p>
        </w:tc>
        <w:tc>
          <w:tcPr>
            <w:tcW w:w="777" w:type="dxa"/>
            <w:tcBorders>
              <w:tl2br w:val="nil"/>
              <w:tr2bl w:val="nil"/>
            </w:tcBorders>
            <w:shd w:val="clear" w:color="auto" w:fill="FFFFFF"/>
            <w:noWrap w:val="0"/>
            <w:tcMar>
              <w:top w:w="80" w:type="dxa"/>
              <w:left w:w="80" w:type="dxa"/>
              <w:bottom w:w="80" w:type="dxa"/>
              <w:right w:w="80" w:type="dxa"/>
            </w:tcMar>
            <w:vAlign w:val="center"/>
          </w:tcPr>
          <w:p w14:paraId="71C78521">
            <w:pPr>
              <w:keepNext w:val="0"/>
              <w:keepLines w:val="0"/>
              <w:pageBreakBefore w:val="0"/>
              <w:kinsoku/>
              <w:wordWrap/>
              <w:overflowPunct/>
              <w:topLinePunct w:val="0"/>
              <w:autoSpaceDE/>
              <w:autoSpaceDN/>
              <w:bidi w:val="0"/>
              <w:adjustRightInd/>
              <w:spacing w:line="340" w:lineRule="exact"/>
              <w:jc w:val="center"/>
              <w:textAlignment w:val="auto"/>
              <w:rPr>
                <w:rFonts w:hint="eastAsia" w:ascii="宋体" w:hAnsi="宋体" w:eastAsia="宋体" w:cs="宋体"/>
                <w:color w:val="auto"/>
                <w:kern w:val="0"/>
                <w:sz w:val="24"/>
                <w:szCs w:val="24"/>
                <w:highlight w:val="none"/>
                <w:u w:val="none" w:color="000000"/>
              </w:rPr>
            </w:pPr>
            <w:r>
              <w:rPr>
                <w:rFonts w:hint="eastAsia" w:ascii="宋体" w:hAnsi="宋体" w:eastAsia="宋体" w:cs="宋体"/>
                <w:b/>
                <w:bCs/>
                <w:color w:val="auto"/>
                <w:kern w:val="0"/>
                <w:sz w:val="24"/>
                <w:szCs w:val="24"/>
                <w:highlight w:val="none"/>
                <w:u w:val="none" w:color="000000"/>
                <w:lang w:val="en-US" w:eastAsia="zh-CN"/>
              </w:rPr>
              <w:t>54</w:t>
            </w:r>
            <w:r>
              <w:rPr>
                <w:rFonts w:hint="eastAsia" w:ascii="宋体" w:hAnsi="宋体" w:eastAsia="宋体" w:cs="宋体"/>
                <w:b/>
                <w:bCs/>
                <w:color w:val="auto"/>
                <w:kern w:val="0"/>
                <w:sz w:val="24"/>
                <w:szCs w:val="24"/>
                <w:highlight w:val="none"/>
                <w:u w:val="none" w:color="000000"/>
                <w:lang w:val="zh-TW" w:eastAsia="zh-TW"/>
              </w:rPr>
              <w:t>分</w:t>
            </w:r>
          </w:p>
        </w:tc>
      </w:tr>
      <w:tr w14:paraId="3C85EC05">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644" w:type="dxa"/>
            <w:tcBorders>
              <w:tl2br w:val="nil"/>
              <w:tr2bl w:val="nil"/>
            </w:tcBorders>
            <w:shd w:val="clear" w:color="auto" w:fill="FFFFFF"/>
            <w:noWrap w:val="0"/>
            <w:tcMar>
              <w:top w:w="80" w:type="dxa"/>
              <w:left w:w="80" w:type="dxa"/>
              <w:bottom w:w="80" w:type="dxa"/>
              <w:right w:w="80" w:type="dxa"/>
            </w:tcMar>
            <w:vAlign w:val="center"/>
          </w:tcPr>
          <w:p w14:paraId="0E919441">
            <w:pPr>
              <w:keepNext w:val="0"/>
              <w:keepLines w:val="0"/>
              <w:pageBreakBefore w:val="0"/>
              <w:kinsoku/>
              <w:wordWrap/>
              <w:overflowPunct/>
              <w:topLinePunct w:val="0"/>
              <w:autoSpaceDE/>
              <w:autoSpaceDN/>
              <w:bidi w:val="0"/>
              <w:adjustRightInd/>
              <w:snapToGrid w:val="0"/>
              <w:spacing w:line="340" w:lineRule="exact"/>
              <w:ind w:left="16" w:hanging="16"/>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462" w:type="dxa"/>
            <w:vMerge w:val="restart"/>
            <w:tcBorders>
              <w:tl2br w:val="nil"/>
              <w:tr2bl w:val="nil"/>
            </w:tcBorders>
            <w:shd w:val="clear" w:color="auto" w:fill="FFFFFF"/>
            <w:noWrap w:val="0"/>
            <w:tcMar>
              <w:top w:w="80" w:type="dxa"/>
              <w:left w:w="80" w:type="dxa"/>
              <w:bottom w:w="80" w:type="dxa"/>
              <w:right w:w="80" w:type="dxa"/>
            </w:tcMar>
            <w:vAlign w:val="center"/>
          </w:tcPr>
          <w:p w14:paraId="6BC70CE0">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24"/>
                <w:szCs w:val="24"/>
                <w:highlight w:val="none"/>
                <w:lang w:val="zh-TW"/>
              </w:rPr>
            </w:pPr>
          </w:p>
          <w:p w14:paraId="34A12F06">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24"/>
                <w:szCs w:val="24"/>
                <w:highlight w:val="none"/>
                <w:lang w:val="zh-TW"/>
              </w:rPr>
            </w:pPr>
          </w:p>
          <w:p w14:paraId="60A8BA2C">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24"/>
                <w:szCs w:val="24"/>
                <w:highlight w:val="none"/>
                <w:lang w:val="zh-TW"/>
              </w:rPr>
            </w:pPr>
          </w:p>
          <w:p w14:paraId="53C5B823">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24"/>
                <w:szCs w:val="24"/>
                <w:highlight w:val="none"/>
                <w:lang w:val="zh-TW"/>
              </w:rPr>
            </w:pPr>
          </w:p>
          <w:p w14:paraId="26855AD1">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24"/>
                <w:szCs w:val="24"/>
                <w:highlight w:val="none"/>
                <w:lang w:val="zh-TW"/>
              </w:rPr>
            </w:pPr>
          </w:p>
          <w:p w14:paraId="5CF894B3">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24"/>
                <w:szCs w:val="24"/>
                <w:highlight w:val="none"/>
                <w:lang w:val="zh-TW"/>
              </w:rPr>
            </w:pPr>
          </w:p>
          <w:p w14:paraId="3D2470FC">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kern w:val="0"/>
                <w:sz w:val="24"/>
                <w:szCs w:val="24"/>
                <w:highlight w:val="none"/>
                <w:lang w:val="zh-TW"/>
              </w:rPr>
              <w:t>技术</w:t>
            </w:r>
            <w:r>
              <w:rPr>
                <w:rFonts w:hint="eastAsia" w:ascii="宋体" w:hAnsi="宋体" w:eastAsia="宋体" w:cs="宋体"/>
                <w:color w:val="auto"/>
                <w:kern w:val="0"/>
                <w:sz w:val="24"/>
                <w:szCs w:val="24"/>
                <w:highlight w:val="none"/>
                <w:lang w:val="zh-TW" w:eastAsia="zh-CN"/>
              </w:rPr>
              <w:t>服务</w:t>
            </w:r>
            <w:r>
              <w:rPr>
                <w:rFonts w:hint="eastAsia" w:ascii="宋体" w:hAnsi="宋体" w:eastAsia="宋体" w:cs="宋体"/>
                <w:color w:val="auto"/>
                <w:kern w:val="0"/>
                <w:sz w:val="24"/>
                <w:szCs w:val="24"/>
                <w:highlight w:val="none"/>
                <w:lang w:val="zh-TW"/>
              </w:rPr>
              <w:t>水平</w:t>
            </w:r>
          </w:p>
        </w:tc>
        <w:tc>
          <w:tcPr>
            <w:tcW w:w="1180" w:type="dxa"/>
            <w:tcBorders>
              <w:tl2br w:val="nil"/>
              <w:tr2bl w:val="nil"/>
            </w:tcBorders>
            <w:shd w:val="clear" w:color="auto" w:fill="FFFFFF"/>
            <w:noWrap w:val="0"/>
            <w:tcMar>
              <w:top w:w="80" w:type="dxa"/>
              <w:left w:w="80" w:type="dxa"/>
              <w:bottom w:w="80" w:type="dxa"/>
              <w:right w:w="80" w:type="dxa"/>
            </w:tcMar>
            <w:vAlign w:val="center"/>
          </w:tcPr>
          <w:p w14:paraId="74229578">
            <w:pPr>
              <w:keepNext w:val="0"/>
              <w:keepLines w:val="0"/>
              <w:pageBreakBefore w:val="0"/>
              <w:kinsoku/>
              <w:wordWrap/>
              <w:overflowPunct/>
              <w:topLinePunct w:val="0"/>
              <w:autoSpaceDE/>
              <w:autoSpaceDN/>
              <w:bidi w:val="0"/>
              <w:adjustRightInd/>
              <w:snapToGrid w:val="0"/>
              <w:spacing w:line="360" w:lineRule="auto"/>
              <w:ind w:left="16" w:hanging="16"/>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投标产品技术参数</w:t>
            </w:r>
          </w:p>
        </w:tc>
        <w:tc>
          <w:tcPr>
            <w:tcW w:w="7320" w:type="dxa"/>
            <w:tcBorders>
              <w:tl2br w:val="nil"/>
              <w:tr2bl w:val="nil"/>
            </w:tcBorders>
            <w:shd w:val="clear" w:color="auto" w:fill="FFFFFF"/>
            <w:noWrap w:val="0"/>
            <w:tcMar>
              <w:top w:w="80" w:type="dxa"/>
              <w:left w:w="80" w:type="dxa"/>
              <w:bottom w:w="80" w:type="dxa"/>
              <w:right w:w="80" w:type="dxa"/>
            </w:tcMar>
            <w:vAlign w:val="center"/>
          </w:tcPr>
          <w:p w14:paraId="53EC93C4">
            <w:pPr>
              <w:keepNext w:val="0"/>
              <w:keepLines w:val="0"/>
              <w:pageBreakBefore w:val="0"/>
              <w:kinsoku/>
              <w:wordWrap/>
              <w:overflowPunct/>
              <w:topLinePunct w:val="0"/>
              <w:autoSpaceDE/>
              <w:autoSpaceDN/>
              <w:bidi w:val="0"/>
              <w:adjustRightInd/>
              <w:snapToGrid w:val="0"/>
              <w:spacing w:line="360" w:lineRule="auto"/>
              <w:ind w:left="16" w:hanging="16"/>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设备技术参数全部满足招标要求的得满分</w:t>
            </w:r>
            <w:r>
              <w:rPr>
                <w:rFonts w:hint="eastAsia" w:ascii="宋体" w:hAnsi="宋体" w:cs="宋体"/>
                <w:color w:val="auto"/>
                <w:kern w:val="0"/>
                <w:sz w:val="24"/>
                <w:szCs w:val="24"/>
                <w:highlight w:val="none"/>
                <w:lang w:val="en-US" w:eastAsia="zh-CN" w:bidi="ar-SA"/>
              </w:rPr>
              <w:t>16</w:t>
            </w:r>
            <w:r>
              <w:rPr>
                <w:rFonts w:hint="eastAsia" w:ascii="宋体" w:hAnsi="宋体" w:eastAsia="宋体" w:cs="宋体"/>
                <w:color w:val="auto"/>
                <w:kern w:val="0"/>
                <w:sz w:val="24"/>
                <w:szCs w:val="24"/>
                <w:highlight w:val="none"/>
                <w:lang w:val="en-US" w:eastAsia="zh-CN" w:bidi="ar-SA"/>
              </w:rPr>
              <w:t>分；有负偏离的每项扣</w:t>
            </w: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分，扣完为止。</w:t>
            </w:r>
          </w:p>
          <w:p w14:paraId="633931B5">
            <w:pPr>
              <w:keepNext w:val="0"/>
              <w:keepLines w:val="0"/>
              <w:pageBreakBefore w:val="0"/>
              <w:kinsoku/>
              <w:wordWrap/>
              <w:overflowPunct/>
              <w:topLinePunct w:val="0"/>
              <w:autoSpaceDE/>
              <w:autoSpaceDN/>
              <w:bidi w:val="0"/>
              <w:adjustRightInd/>
              <w:snapToGrid w:val="0"/>
              <w:spacing w:line="360" w:lineRule="auto"/>
              <w:ind w:left="16" w:hanging="16"/>
              <w:jc w:val="left"/>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注：证明材料以宣传彩页或官网截图为准。</w:t>
            </w:r>
          </w:p>
        </w:tc>
        <w:tc>
          <w:tcPr>
            <w:tcW w:w="777" w:type="dxa"/>
            <w:tcBorders>
              <w:tl2br w:val="nil"/>
              <w:tr2bl w:val="nil"/>
            </w:tcBorders>
            <w:shd w:val="clear" w:color="auto" w:fill="FFFFFF"/>
            <w:noWrap w:val="0"/>
            <w:tcMar>
              <w:top w:w="80" w:type="dxa"/>
              <w:left w:w="80" w:type="dxa"/>
              <w:bottom w:w="80" w:type="dxa"/>
              <w:right w:w="80" w:type="dxa"/>
            </w:tcMar>
            <w:vAlign w:val="center"/>
          </w:tcPr>
          <w:p w14:paraId="2196A926">
            <w:pPr>
              <w:keepNext w:val="0"/>
              <w:keepLines w:val="0"/>
              <w:pageBreakBefore w:val="0"/>
              <w:kinsoku/>
              <w:wordWrap/>
              <w:overflowPunct/>
              <w:topLinePunct w:val="0"/>
              <w:autoSpaceDE/>
              <w:autoSpaceDN/>
              <w:bidi w:val="0"/>
              <w:adjustRightInd/>
              <w:snapToGrid w:val="0"/>
              <w:spacing w:line="340" w:lineRule="exact"/>
              <w:ind w:left="16" w:hanging="16"/>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p>
        </w:tc>
      </w:tr>
      <w:tr w14:paraId="69017E45">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85" w:hRule="atLeast"/>
          <w:jc w:val="center"/>
        </w:trPr>
        <w:tc>
          <w:tcPr>
            <w:tcW w:w="644" w:type="dxa"/>
            <w:tcBorders>
              <w:tl2br w:val="nil"/>
              <w:tr2bl w:val="nil"/>
            </w:tcBorders>
            <w:shd w:val="clear" w:color="auto" w:fill="FFFFFF"/>
            <w:noWrap w:val="0"/>
            <w:tcMar>
              <w:top w:w="80" w:type="dxa"/>
              <w:left w:w="80" w:type="dxa"/>
              <w:bottom w:w="80" w:type="dxa"/>
              <w:right w:w="80" w:type="dxa"/>
            </w:tcMar>
            <w:vAlign w:val="center"/>
          </w:tcPr>
          <w:p w14:paraId="14984E5D">
            <w:pPr>
              <w:keepNext w:val="0"/>
              <w:keepLines w:val="0"/>
              <w:pageBreakBefore w:val="0"/>
              <w:kinsoku/>
              <w:wordWrap/>
              <w:overflowPunct/>
              <w:topLinePunct w:val="0"/>
              <w:autoSpaceDE/>
              <w:autoSpaceDN/>
              <w:bidi w:val="0"/>
              <w:adjustRightInd/>
              <w:snapToGrid w:val="0"/>
              <w:spacing w:line="340" w:lineRule="exact"/>
              <w:ind w:left="16" w:leftChars="0" w:hanging="16" w:firstLineChars="0"/>
              <w:jc w:val="center"/>
              <w:textAlignment w:val="auto"/>
              <w:rPr>
                <w:rFonts w:hint="eastAsia" w:ascii="宋体" w:hAnsi="宋体" w:eastAsia="宋体" w:cs="宋体"/>
                <w:color w:val="auto"/>
                <w:kern w:val="0"/>
                <w:sz w:val="24"/>
                <w:szCs w:val="24"/>
                <w:highlight w:val="none"/>
                <w:u w:val="none" w:color="000000"/>
                <w:lang w:val="en-US" w:eastAsia="zh-CN" w:bidi="ar-SA"/>
              </w:rPr>
            </w:pPr>
            <w:r>
              <w:rPr>
                <w:rFonts w:hint="eastAsia" w:ascii="宋体" w:hAnsi="宋体" w:eastAsia="宋体" w:cs="宋体"/>
                <w:color w:val="auto"/>
                <w:kern w:val="0"/>
                <w:sz w:val="24"/>
                <w:szCs w:val="24"/>
                <w:highlight w:val="none"/>
                <w:lang w:val="en-US" w:eastAsia="zh-CN"/>
              </w:rPr>
              <w:t>2</w:t>
            </w:r>
          </w:p>
        </w:tc>
        <w:tc>
          <w:tcPr>
            <w:tcW w:w="462" w:type="dxa"/>
            <w:vMerge w:val="continue"/>
            <w:tcBorders>
              <w:tl2br w:val="nil"/>
              <w:tr2bl w:val="nil"/>
            </w:tcBorders>
            <w:shd w:val="clear" w:color="auto" w:fill="FFFFFF"/>
            <w:noWrap w:val="0"/>
            <w:tcMar>
              <w:top w:w="80" w:type="dxa"/>
              <w:left w:w="80" w:type="dxa"/>
              <w:bottom w:w="80" w:type="dxa"/>
              <w:right w:w="80" w:type="dxa"/>
            </w:tcMar>
            <w:vAlign w:val="center"/>
          </w:tcPr>
          <w:p w14:paraId="43522CD4">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24"/>
                <w:szCs w:val="24"/>
                <w:highlight w:val="none"/>
                <w:lang w:val="zh-TW"/>
              </w:rPr>
            </w:pPr>
          </w:p>
        </w:tc>
        <w:tc>
          <w:tcPr>
            <w:tcW w:w="1180" w:type="dxa"/>
            <w:tcBorders>
              <w:tl2br w:val="nil"/>
              <w:tr2bl w:val="nil"/>
            </w:tcBorders>
            <w:shd w:val="clear" w:color="auto" w:fill="FFFFFF"/>
            <w:noWrap w:val="0"/>
            <w:tcMar>
              <w:top w:w="80" w:type="dxa"/>
              <w:left w:w="80" w:type="dxa"/>
              <w:bottom w:w="80" w:type="dxa"/>
              <w:right w:w="80" w:type="dxa"/>
            </w:tcMar>
            <w:vAlign w:val="center"/>
          </w:tcPr>
          <w:p w14:paraId="34A48221">
            <w:pPr>
              <w:keepNext w:val="0"/>
              <w:keepLines w:val="0"/>
              <w:pageBreakBefore w:val="0"/>
              <w:kinsoku/>
              <w:wordWrap/>
              <w:overflowPunct/>
              <w:topLinePunct w:val="0"/>
              <w:autoSpaceDE/>
              <w:autoSpaceDN/>
              <w:bidi w:val="0"/>
              <w:adjustRightInd/>
              <w:snapToGrid w:val="0"/>
              <w:spacing w:line="360" w:lineRule="auto"/>
              <w:ind w:left="16" w:leftChars="0" w:hanging="16" w:firstLineChars="0"/>
              <w:jc w:val="center"/>
              <w:textAlignment w:val="auto"/>
              <w:rPr>
                <w:rFonts w:hint="eastAsia" w:ascii="宋体" w:hAnsi="宋体" w:eastAsia="宋体" w:cs="宋体"/>
                <w:b w:val="0"/>
                <w:bCs/>
                <w:color w:val="auto"/>
                <w:kern w:val="0"/>
                <w:sz w:val="24"/>
                <w:szCs w:val="24"/>
                <w:highlight w:val="none"/>
                <w:lang w:val="en-US" w:eastAsia="zh-CN" w:bidi="ar-SA"/>
              </w:rPr>
            </w:pPr>
            <w:r>
              <w:rPr>
                <w:rFonts w:ascii="宋体" w:hAnsi="宋体"/>
                <w:sz w:val="24"/>
                <w:highlight w:val="none"/>
              </w:rPr>
              <w:t>生产能力</w:t>
            </w:r>
          </w:p>
        </w:tc>
        <w:tc>
          <w:tcPr>
            <w:tcW w:w="7320" w:type="dxa"/>
            <w:tcBorders>
              <w:tl2br w:val="nil"/>
              <w:tr2bl w:val="nil"/>
            </w:tcBorders>
            <w:shd w:val="clear" w:color="auto" w:fill="FFFFFF"/>
            <w:noWrap w:val="0"/>
            <w:tcMar>
              <w:top w:w="80" w:type="dxa"/>
              <w:left w:w="80" w:type="dxa"/>
              <w:bottom w:w="80" w:type="dxa"/>
              <w:right w:w="80" w:type="dxa"/>
            </w:tcMar>
            <w:vAlign w:val="center"/>
          </w:tcPr>
          <w:p w14:paraId="4F34F0E5">
            <w:pPr>
              <w:keepNext w:val="0"/>
              <w:keepLines w:val="0"/>
              <w:pageBreakBefore w:val="0"/>
              <w:kinsoku/>
              <w:wordWrap/>
              <w:overflowPunct/>
              <w:topLinePunct w:val="0"/>
              <w:autoSpaceDE/>
              <w:autoSpaceDN/>
              <w:bidi w:val="0"/>
              <w:adjustRightInd/>
              <w:snapToGrid w:val="0"/>
              <w:spacing w:line="360" w:lineRule="auto"/>
              <w:ind w:left="16" w:leftChars="0" w:hanging="16" w:firstLineChars="0"/>
              <w:jc w:val="left"/>
              <w:textAlignment w:val="auto"/>
              <w:rPr>
                <w:rFonts w:hint="eastAsia" w:ascii="宋体" w:hAnsi="宋体" w:eastAsia="宋体" w:cs="宋体"/>
                <w:b w:val="0"/>
                <w:bCs/>
                <w:color w:val="auto"/>
                <w:kern w:val="0"/>
                <w:sz w:val="24"/>
                <w:szCs w:val="24"/>
                <w:highlight w:val="green"/>
                <w:lang w:val="en-US" w:eastAsia="zh-CN" w:bidi="ar-SA"/>
              </w:rPr>
            </w:pPr>
            <w:r>
              <w:rPr>
                <w:rFonts w:hint="eastAsia" w:ascii="宋体" w:hAnsi="宋体"/>
                <w:sz w:val="24"/>
                <w:highlight w:val="none"/>
              </w:rPr>
              <w:t>提供投标产品制造商的主要</w:t>
            </w:r>
            <w:r>
              <w:rPr>
                <w:rFonts w:hint="eastAsia" w:ascii="宋体" w:hAnsi="宋体"/>
                <w:sz w:val="24"/>
                <w:highlight w:val="none"/>
                <w:lang w:val="en-US" w:eastAsia="zh-CN"/>
              </w:rPr>
              <w:t>生产加工能力</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lang w:val="en-US" w:eastAsia="zh-CN"/>
              </w:rPr>
              <w:t>0-</w:t>
            </w:r>
            <w:r>
              <w:rPr>
                <w:rFonts w:hint="eastAsia" w:ascii="宋体" w:hAnsi="宋体" w:cs="Times New Roman"/>
                <w:sz w:val="24"/>
                <w:highlight w:val="none"/>
                <w:lang w:val="en-US" w:eastAsia="zh-CN"/>
              </w:rPr>
              <w:t>4</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rPr>
              <w:t>，</w:t>
            </w:r>
            <w:r>
              <w:rPr>
                <w:rFonts w:hint="eastAsia" w:ascii="宋体" w:hAnsi="宋体" w:eastAsia="宋体" w:cs="Times New Roman"/>
                <w:sz w:val="24"/>
                <w:highlight w:val="none"/>
                <w:lang w:val="en-US" w:eastAsia="zh-CN"/>
              </w:rPr>
              <w:t>包装运输能力</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lang w:val="en-US" w:eastAsia="zh-CN"/>
              </w:rPr>
              <w:t>0-</w:t>
            </w:r>
            <w:r>
              <w:rPr>
                <w:rFonts w:hint="eastAsia" w:ascii="宋体" w:hAnsi="宋体" w:cs="Times New Roman"/>
                <w:sz w:val="24"/>
                <w:highlight w:val="none"/>
                <w:lang w:val="en-US" w:eastAsia="zh-CN"/>
              </w:rPr>
              <w:t>3</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rPr>
              <w:t>、</w:t>
            </w:r>
            <w:r>
              <w:rPr>
                <w:rFonts w:hint="eastAsia" w:ascii="宋体" w:hAnsi="宋体" w:eastAsia="宋体" w:cs="Times New Roman"/>
                <w:sz w:val="24"/>
                <w:highlight w:val="none"/>
                <w:lang w:val="en-US" w:eastAsia="zh-CN"/>
              </w:rPr>
              <w:t>出厂</w:t>
            </w:r>
            <w:r>
              <w:rPr>
                <w:rFonts w:hint="eastAsia" w:ascii="宋体" w:hAnsi="宋体" w:eastAsia="宋体" w:cs="Times New Roman"/>
                <w:sz w:val="24"/>
                <w:highlight w:val="none"/>
              </w:rPr>
              <w:t>检测</w:t>
            </w:r>
            <w:r>
              <w:rPr>
                <w:rFonts w:hint="eastAsia" w:ascii="宋体" w:hAnsi="宋体" w:eastAsia="宋体" w:cs="Times New Roman"/>
                <w:sz w:val="24"/>
                <w:highlight w:val="none"/>
                <w:lang w:val="en-US" w:eastAsia="zh-CN"/>
              </w:rPr>
              <w:t>能力</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lang w:val="en-US" w:eastAsia="zh-CN"/>
              </w:rPr>
              <w:t>0-</w:t>
            </w:r>
            <w:r>
              <w:rPr>
                <w:rFonts w:hint="eastAsia" w:ascii="宋体" w:hAnsi="宋体" w:cs="Times New Roman"/>
                <w:sz w:val="24"/>
                <w:highlight w:val="none"/>
                <w:lang w:val="en-US" w:eastAsia="zh-CN"/>
              </w:rPr>
              <w:t>3</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lang w:val="en-US" w:eastAsia="zh-CN"/>
              </w:rPr>
              <w:t>等进行打分。</w:t>
            </w:r>
            <w:r>
              <w:rPr>
                <w:rFonts w:hint="eastAsia" w:ascii="宋体" w:hAnsi="宋体" w:eastAsia="宋体" w:cs="Times New Roman"/>
                <w:sz w:val="24"/>
                <w:highlight w:val="none"/>
              </w:rPr>
              <w:t>（</w:t>
            </w:r>
            <w:r>
              <w:rPr>
                <w:rFonts w:hint="eastAsia" w:ascii="宋体" w:hAnsi="宋体" w:eastAsia="宋体" w:cs="Times New Roman"/>
                <w:sz w:val="24"/>
                <w:highlight w:val="none"/>
                <w:lang w:val="en-US" w:eastAsia="zh-CN"/>
              </w:rPr>
              <w:t>注：提供相关证明材料</w:t>
            </w:r>
            <w:r>
              <w:rPr>
                <w:rFonts w:hint="eastAsia" w:ascii="宋体" w:hAnsi="宋体" w:eastAsia="宋体" w:cs="Times New Roman"/>
                <w:sz w:val="24"/>
                <w:highlight w:val="none"/>
              </w:rPr>
              <w:t>）。</w:t>
            </w:r>
          </w:p>
        </w:tc>
        <w:tc>
          <w:tcPr>
            <w:tcW w:w="777" w:type="dxa"/>
            <w:tcBorders>
              <w:tl2br w:val="nil"/>
              <w:tr2bl w:val="nil"/>
            </w:tcBorders>
            <w:shd w:val="clear" w:color="auto" w:fill="FFFFFF"/>
            <w:noWrap w:val="0"/>
            <w:tcMar>
              <w:top w:w="80" w:type="dxa"/>
              <w:left w:w="80" w:type="dxa"/>
              <w:bottom w:w="80" w:type="dxa"/>
              <w:right w:w="80" w:type="dxa"/>
            </w:tcMar>
            <w:vAlign w:val="center"/>
          </w:tcPr>
          <w:p w14:paraId="7FEEEB98">
            <w:pPr>
              <w:keepNext w:val="0"/>
              <w:keepLines w:val="0"/>
              <w:pageBreakBefore w:val="0"/>
              <w:kinsoku/>
              <w:wordWrap/>
              <w:overflowPunct/>
              <w:topLinePunct w:val="0"/>
              <w:autoSpaceDE/>
              <w:autoSpaceDN/>
              <w:bidi w:val="0"/>
              <w:adjustRightInd/>
              <w:snapToGrid w:val="0"/>
              <w:spacing w:line="340" w:lineRule="exact"/>
              <w:ind w:left="16" w:leftChars="0" w:hanging="16" w:firstLineChars="0"/>
              <w:jc w:val="center"/>
              <w:textAlignment w:val="auto"/>
              <w:rPr>
                <w:rFonts w:hint="default" w:ascii="宋体" w:hAnsi="宋体" w:cs="宋体"/>
                <w:b/>
                <w:bCs/>
                <w:color w:val="auto"/>
                <w:kern w:val="0"/>
                <w:sz w:val="24"/>
                <w:szCs w:val="24"/>
                <w:highlight w:val="green"/>
                <w:u w:val="none" w:color="000000"/>
                <w:lang w:val="en-US" w:eastAsia="zh-CN" w:bidi="ar-SA"/>
              </w:rPr>
            </w:pPr>
            <w:r>
              <w:rPr>
                <w:rFonts w:hint="eastAsia" w:ascii="宋体" w:hAnsi="宋体" w:cs="宋体"/>
                <w:color w:val="auto"/>
                <w:sz w:val="24"/>
                <w:szCs w:val="24"/>
                <w:highlight w:val="none"/>
                <w:lang w:val="en-US" w:eastAsia="zh-CN"/>
              </w:rPr>
              <w:t>10</w:t>
            </w:r>
          </w:p>
        </w:tc>
      </w:tr>
      <w:tr w14:paraId="43381269">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85" w:hRule="atLeast"/>
          <w:jc w:val="center"/>
        </w:trPr>
        <w:tc>
          <w:tcPr>
            <w:tcW w:w="644" w:type="dxa"/>
            <w:tcBorders>
              <w:tl2br w:val="nil"/>
              <w:tr2bl w:val="nil"/>
            </w:tcBorders>
            <w:shd w:val="clear" w:color="auto" w:fill="FFFFFF"/>
            <w:noWrap w:val="0"/>
            <w:tcMar>
              <w:top w:w="80" w:type="dxa"/>
              <w:left w:w="80" w:type="dxa"/>
              <w:bottom w:w="80" w:type="dxa"/>
              <w:right w:w="80" w:type="dxa"/>
            </w:tcMar>
            <w:vAlign w:val="center"/>
          </w:tcPr>
          <w:p w14:paraId="112CAD20">
            <w:pPr>
              <w:keepNext w:val="0"/>
              <w:keepLines w:val="0"/>
              <w:pageBreakBefore w:val="0"/>
              <w:kinsoku/>
              <w:wordWrap/>
              <w:overflowPunct/>
              <w:topLinePunct w:val="0"/>
              <w:autoSpaceDE/>
              <w:autoSpaceDN/>
              <w:bidi w:val="0"/>
              <w:adjustRightInd/>
              <w:snapToGrid w:val="0"/>
              <w:spacing w:line="340" w:lineRule="exact"/>
              <w:ind w:left="16" w:hanging="16"/>
              <w:jc w:val="center"/>
              <w:textAlignment w:val="auto"/>
              <w:rPr>
                <w:rFonts w:hint="default" w:ascii="宋体" w:hAnsi="宋体" w:eastAsia="宋体" w:cs="宋体"/>
                <w:color w:val="auto"/>
                <w:kern w:val="0"/>
                <w:sz w:val="24"/>
                <w:szCs w:val="24"/>
                <w:highlight w:val="none"/>
                <w:u w:val="none" w:color="000000"/>
                <w:lang w:val="en-US" w:eastAsia="zh-CN"/>
              </w:rPr>
            </w:pPr>
            <w:r>
              <w:rPr>
                <w:rFonts w:hint="eastAsia" w:ascii="宋体" w:hAnsi="宋体" w:eastAsia="宋体" w:cs="宋体"/>
                <w:color w:val="auto"/>
                <w:kern w:val="0"/>
                <w:sz w:val="24"/>
                <w:szCs w:val="24"/>
                <w:highlight w:val="none"/>
                <w:lang w:val="en-US" w:eastAsia="zh-CN"/>
              </w:rPr>
              <w:t>3</w:t>
            </w:r>
          </w:p>
        </w:tc>
        <w:tc>
          <w:tcPr>
            <w:tcW w:w="462" w:type="dxa"/>
            <w:vMerge w:val="continue"/>
            <w:tcBorders>
              <w:tl2br w:val="nil"/>
              <w:tr2bl w:val="nil"/>
            </w:tcBorders>
            <w:shd w:val="clear" w:color="auto" w:fill="FFFFFF"/>
            <w:noWrap w:val="0"/>
            <w:tcMar>
              <w:top w:w="80" w:type="dxa"/>
              <w:left w:w="80" w:type="dxa"/>
              <w:bottom w:w="80" w:type="dxa"/>
              <w:right w:w="80" w:type="dxa"/>
            </w:tcMar>
            <w:vAlign w:val="center"/>
          </w:tcPr>
          <w:p w14:paraId="26D2B42A">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24"/>
                <w:szCs w:val="24"/>
                <w:highlight w:val="none"/>
                <w:lang w:val="zh-TW"/>
              </w:rPr>
            </w:pPr>
          </w:p>
        </w:tc>
        <w:tc>
          <w:tcPr>
            <w:tcW w:w="1180" w:type="dxa"/>
            <w:tcBorders>
              <w:tl2br w:val="nil"/>
              <w:tr2bl w:val="nil"/>
            </w:tcBorders>
            <w:shd w:val="clear" w:color="auto" w:fill="FFFFFF"/>
            <w:noWrap w:val="0"/>
            <w:tcMar>
              <w:top w:w="80" w:type="dxa"/>
              <w:left w:w="80" w:type="dxa"/>
              <w:bottom w:w="80" w:type="dxa"/>
              <w:right w:w="80" w:type="dxa"/>
            </w:tcMar>
            <w:vAlign w:val="center"/>
          </w:tcPr>
          <w:p w14:paraId="4BD540DD">
            <w:pPr>
              <w:keepNext w:val="0"/>
              <w:keepLines w:val="0"/>
              <w:pageBreakBefore w:val="0"/>
              <w:kinsoku/>
              <w:wordWrap/>
              <w:overflowPunct/>
              <w:topLinePunct w:val="0"/>
              <w:autoSpaceDE/>
              <w:autoSpaceDN/>
              <w:bidi w:val="0"/>
              <w:adjustRightInd/>
              <w:snapToGrid w:val="0"/>
              <w:spacing w:line="360" w:lineRule="auto"/>
              <w:ind w:left="16" w:leftChars="0" w:hanging="16" w:firstLine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供货方案</w:t>
            </w:r>
          </w:p>
        </w:tc>
        <w:tc>
          <w:tcPr>
            <w:tcW w:w="7320" w:type="dxa"/>
            <w:tcBorders>
              <w:tl2br w:val="nil"/>
              <w:tr2bl w:val="nil"/>
            </w:tcBorders>
            <w:shd w:val="clear" w:color="auto" w:fill="FFFFFF"/>
            <w:noWrap w:val="0"/>
            <w:tcMar>
              <w:top w:w="80" w:type="dxa"/>
              <w:left w:w="80" w:type="dxa"/>
              <w:bottom w:w="80" w:type="dxa"/>
              <w:right w:w="80" w:type="dxa"/>
            </w:tcMar>
            <w:vAlign w:val="center"/>
          </w:tcPr>
          <w:p w14:paraId="1C91F943">
            <w:pPr>
              <w:keepNext w:val="0"/>
              <w:keepLines w:val="0"/>
              <w:pageBreakBefore w:val="0"/>
              <w:kinsoku/>
              <w:wordWrap/>
              <w:overflowPunct/>
              <w:topLinePunct w:val="0"/>
              <w:autoSpaceDE/>
              <w:autoSpaceDN/>
              <w:bidi w:val="0"/>
              <w:adjustRightInd/>
              <w:snapToGrid w:val="0"/>
              <w:spacing w:line="360" w:lineRule="auto"/>
              <w:ind w:left="16" w:leftChars="0" w:hanging="16" w:firstLineChars="0"/>
              <w:jc w:val="left"/>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根据投标人提供的项目供货方案（0-</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lang w:val="en-US" w:eastAsia="zh-CN"/>
              </w:rPr>
              <w:t>、</w:t>
            </w:r>
            <w:r>
              <w:rPr>
                <w:rFonts w:hint="eastAsia" w:ascii="宋体" w:hAnsi="宋体" w:cs="宋体"/>
                <w:kern w:val="0"/>
                <w:sz w:val="24"/>
                <w:highlight w:val="none"/>
              </w:rPr>
              <w:t>验收方案（0-</w:t>
            </w:r>
            <w:r>
              <w:rPr>
                <w:rFonts w:hint="eastAsia" w:ascii="宋体" w:hAnsi="宋体" w:cs="宋体"/>
                <w:kern w:val="0"/>
                <w:sz w:val="24"/>
                <w:highlight w:val="none"/>
                <w:lang w:val="en-US" w:eastAsia="zh-CN"/>
              </w:rPr>
              <w:t>4</w:t>
            </w:r>
            <w:r>
              <w:rPr>
                <w:rFonts w:hint="eastAsia" w:ascii="宋体" w:hAnsi="宋体" w:cs="宋体"/>
                <w:kern w:val="0"/>
                <w:sz w:val="24"/>
                <w:highlight w:val="none"/>
              </w:rPr>
              <w:t>）</w:t>
            </w:r>
            <w:r>
              <w:rPr>
                <w:rFonts w:hint="eastAsia" w:ascii="宋体" w:hAnsi="宋体" w:eastAsia="宋体" w:cs="宋体"/>
                <w:color w:val="auto"/>
                <w:kern w:val="0"/>
                <w:sz w:val="24"/>
                <w:szCs w:val="24"/>
                <w:highlight w:val="none"/>
                <w:lang w:val="en-US" w:eastAsia="zh-CN"/>
              </w:rPr>
              <w:t>等进行打分。</w:t>
            </w:r>
          </w:p>
        </w:tc>
        <w:tc>
          <w:tcPr>
            <w:tcW w:w="777" w:type="dxa"/>
            <w:tcBorders>
              <w:tl2br w:val="nil"/>
              <w:tr2bl w:val="nil"/>
            </w:tcBorders>
            <w:shd w:val="clear" w:color="auto" w:fill="FFFFFF"/>
            <w:noWrap w:val="0"/>
            <w:tcMar>
              <w:top w:w="80" w:type="dxa"/>
              <w:left w:w="80" w:type="dxa"/>
              <w:bottom w:w="80" w:type="dxa"/>
              <w:right w:w="80" w:type="dxa"/>
            </w:tcMar>
            <w:vAlign w:val="center"/>
          </w:tcPr>
          <w:p w14:paraId="147B2A52">
            <w:pPr>
              <w:keepNext w:val="0"/>
              <w:keepLines w:val="0"/>
              <w:pageBreakBefore w:val="0"/>
              <w:kinsoku/>
              <w:wordWrap/>
              <w:overflowPunct/>
              <w:topLinePunct w:val="0"/>
              <w:autoSpaceDE/>
              <w:autoSpaceDN/>
              <w:bidi w:val="0"/>
              <w:adjustRightInd/>
              <w:snapToGrid w:val="0"/>
              <w:spacing w:line="340" w:lineRule="exact"/>
              <w:ind w:left="16" w:leftChars="0" w:hanging="16"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rPr>
              <w:t>8</w:t>
            </w:r>
          </w:p>
        </w:tc>
      </w:tr>
      <w:tr w14:paraId="69BBC531">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85" w:hRule="atLeast"/>
          <w:jc w:val="center"/>
        </w:trPr>
        <w:tc>
          <w:tcPr>
            <w:tcW w:w="644" w:type="dxa"/>
            <w:tcBorders>
              <w:tl2br w:val="nil"/>
              <w:tr2bl w:val="nil"/>
            </w:tcBorders>
            <w:shd w:val="clear" w:color="auto" w:fill="FFFFFF"/>
            <w:noWrap w:val="0"/>
            <w:tcMar>
              <w:top w:w="80" w:type="dxa"/>
              <w:left w:w="80" w:type="dxa"/>
              <w:bottom w:w="80" w:type="dxa"/>
              <w:right w:w="80" w:type="dxa"/>
            </w:tcMar>
            <w:vAlign w:val="center"/>
          </w:tcPr>
          <w:p w14:paraId="6E7E98B8">
            <w:pPr>
              <w:keepNext w:val="0"/>
              <w:keepLines w:val="0"/>
              <w:pageBreakBefore w:val="0"/>
              <w:kinsoku/>
              <w:wordWrap/>
              <w:overflowPunct/>
              <w:topLinePunct w:val="0"/>
              <w:autoSpaceDE/>
              <w:autoSpaceDN/>
              <w:bidi w:val="0"/>
              <w:adjustRightInd/>
              <w:snapToGrid w:val="0"/>
              <w:spacing w:line="340" w:lineRule="exact"/>
              <w:ind w:left="16" w:hanging="16"/>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462" w:type="dxa"/>
            <w:vMerge w:val="continue"/>
            <w:tcBorders>
              <w:tl2br w:val="nil"/>
              <w:tr2bl w:val="nil"/>
            </w:tcBorders>
            <w:shd w:val="clear" w:color="auto" w:fill="FFFFFF"/>
            <w:noWrap w:val="0"/>
            <w:tcMar>
              <w:top w:w="80" w:type="dxa"/>
              <w:left w:w="80" w:type="dxa"/>
              <w:bottom w:w="80" w:type="dxa"/>
              <w:right w:w="80" w:type="dxa"/>
            </w:tcMar>
            <w:vAlign w:val="center"/>
          </w:tcPr>
          <w:p w14:paraId="5ED33BF1">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24"/>
                <w:szCs w:val="24"/>
                <w:highlight w:val="none"/>
                <w:lang w:val="zh-TW"/>
              </w:rPr>
            </w:pPr>
          </w:p>
        </w:tc>
        <w:tc>
          <w:tcPr>
            <w:tcW w:w="1180" w:type="dxa"/>
            <w:tcBorders>
              <w:tl2br w:val="nil"/>
              <w:tr2bl w:val="nil"/>
            </w:tcBorders>
            <w:shd w:val="clear" w:color="auto" w:fill="FFFFFF"/>
            <w:noWrap w:val="0"/>
            <w:tcMar>
              <w:top w:w="80" w:type="dxa"/>
              <w:left w:w="80" w:type="dxa"/>
              <w:bottom w:w="80" w:type="dxa"/>
              <w:right w:w="80" w:type="dxa"/>
            </w:tcMar>
            <w:vAlign w:val="center"/>
          </w:tcPr>
          <w:p w14:paraId="473E538B">
            <w:pPr>
              <w:keepNext w:val="0"/>
              <w:keepLines w:val="0"/>
              <w:pageBreakBefore w:val="0"/>
              <w:kinsoku/>
              <w:wordWrap/>
              <w:overflowPunct/>
              <w:topLinePunct w:val="0"/>
              <w:autoSpaceDE/>
              <w:autoSpaceDN/>
              <w:bidi w:val="0"/>
              <w:adjustRightInd/>
              <w:snapToGrid w:val="0"/>
              <w:spacing w:line="360" w:lineRule="auto"/>
              <w:ind w:left="16" w:leftChars="0" w:hanging="16" w:firstLineChars="0"/>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项目实施方案</w:t>
            </w:r>
          </w:p>
        </w:tc>
        <w:tc>
          <w:tcPr>
            <w:tcW w:w="7320" w:type="dxa"/>
            <w:tcBorders>
              <w:tl2br w:val="nil"/>
              <w:tr2bl w:val="nil"/>
            </w:tcBorders>
            <w:shd w:val="clear" w:color="auto" w:fill="FFFFFF"/>
            <w:noWrap w:val="0"/>
            <w:tcMar>
              <w:top w:w="80" w:type="dxa"/>
              <w:left w:w="80" w:type="dxa"/>
              <w:bottom w:w="80" w:type="dxa"/>
              <w:right w:w="80" w:type="dxa"/>
            </w:tcMar>
            <w:vAlign w:val="center"/>
          </w:tcPr>
          <w:p w14:paraId="4EC87490">
            <w:pPr>
              <w:keepNext w:val="0"/>
              <w:keepLines w:val="0"/>
              <w:pageBreakBefore w:val="0"/>
              <w:kinsoku/>
              <w:wordWrap/>
              <w:overflowPunct/>
              <w:topLinePunct w:val="0"/>
              <w:autoSpaceDE/>
              <w:autoSpaceDN/>
              <w:bidi w:val="0"/>
              <w:adjustRightInd/>
              <w:snapToGrid w:val="0"/>
              <w:spacing w:line="360" w:lineRule="auto"/>
              <w:ind w:left="16" w:leftChars="0" w:hanging="16"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1.针对本项目进度控制措施及方案进行打分。（0-3）</w:t>
            </w:r>
          </w:p>
          <w:p w14:paraId="336FAE69">
            <w:pPr>
              <w:keepNext w:val="0"/>
              <w:keepLines w:val="0"/>
              <w:pageBreakBefore w:val="0"/>
              <w:kinsoku/>
              <w:wordWrap/>
              <w:overflowPunct/>
              <w:topLinePunct w:val="0"/>
              <w:autoSpaceDE/>
              <w:autoSpaceDN/>
              <w:bidi w:val="0"/>
              <w:adjustRightInd/>
              <w:snapToGrid w:val="0"/>
              <w:spacing w:line="360" w:lineRule="auto"/>
              <w:ind w:left="16" w:leftChars="0" w:hanging="16"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2.针对本项目质量控制措施及方案进行打分。（0-3）</w:t>
            </w:r>
          </w:p>
        </w:tc>
        <w:tc>
          <w:tcPr>
            <w:tcW w:w="777" w:type="dxa"/>
            <w:tcBorders>
              <w:tl2br w:val="nil"/>
              <w:tr2bl w:val="nil"/>
            </w:tcBorders>
            <w:shd w:val="clear" w:color="auto" w:fill="FFFFFF"/>
            <w:noWrap w:val="0"/>
            <w:tcMar>
              <w:top w:w="80" w:type="dxa"/>
              <w:left w:w="80" w:type="dxa"/>
              <w:bottom w:w="80" w:type="dxa"/>
              <w:right w:w="80" w:type="dxa"/>
            </w:tcMar>
            <w:vAlign w:val="center"/>
          </w:tcPr>
          <w:p w14:paraId="1A8582D4">
            <w:pPr>
              <w:keepNext w:val="0"/>
              <w:keepLines w:val="0"/>
              <w:pageBreakBefore w:val="0"/>
              <w:kinsoku/>
              <w:wordWrap/>
              <w:overflowPunct/>
              <w:topLinePunct w:val="0"/>
              <w:autoSpaceDE/>
              <w:autoSpaceDN/>
              <w:bidi w:val="0"/>
              <w:adjustRightInd/>
              <w:snapToGrid w:val="0"/>
              <w:spacing w:line="340" w:lineRule="exact"/>
              <w:ind w:left="16" w:leftChars="0" w:hanging="16" w:firstLineChars="0"/>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w:t>
            </w:r>
          </w:p>
        </w:tc>
      </w:tr>
      <w:tr w14:paraId="1A698618">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85" w:hRule="atLeast"/>
          <w:jc w:val="center"/>
        </w:trPr>
        <w:tc>
          <w:tcPr>
            <w:tcW w:w="644" w:type="dxa"/>
            <w:tcBorders>
              <w:tl2br w:val="nil"/>
              <w:tr2bl w:val="nil"/>
            </w:tcBorders>
            <w:shd w:val="clear" w:color="auto" w:fill="FFFFFF"/>
            <w:noWrap w:val="0"/>
            <w:tcMar>
              <w:top w:w="80" w:type="dxa"/>
              <w:left w:w="80" w:type="dxa"/>
              <w:bottom w:w="80" w:type="dxa"/>
              <w:right w:w="80" w:type="dxa"/>
            </w:tcMar>
            <w:vAlign w:val="center"/>
          </w:tcPr>
          <w:p w14:paraId="5DF0C89D">
            <w:pPr>
              <w:keepNext w:val="0"/>
              <w:keepLines w:val="0"/>
              <w:pageBreakBefore w:val="0"/>
              <w:kinsoku/>
              <w:wordWrap/>
              <w:overflowPunct/>
              <w:topLinePunct w:val="0"/>
              <w:autoSpaceDE/>
              <w:autoSpaceDN/>
              <w:bidi w:val="0"/>
              <w:adjustRightInd/>
              <w:snapToGrid w:val="0"/>
              <w:spacing w:line="340" w:lineRule="exact"/>
              <w:ind w:left="16" w:hanging="16"/>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462" w:type="dxa"/>
            <w:vMerge w:val="continue"/>
            <w:tcBorders>
              <w:tl2br w:val="nil"/>
              <w:tr2bl w:val="nil"/>
            </w:tcBorders>
            <w:shd w:val="clear" w:color="auto" w:fill="FFFFFF"/>
            <w:noWrap w:val="0"/>
            <w:tcMar>
              <w:top w:w="80" w:type="dxa"/>
              <w:left w:w="80" w:type="dxa"/>
              <w:bottom w:w="80" w:type="dxa"/>
              <w:right w:w="80" w:type="dxa"/>
            </w:tcMar>
            <w:vAlign w:val="center"/>
          </w:tcPr>
          <w:p w14:paraId="4062B8D1">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24"/>
                <w:szCs w:val="24"/>
                <w:highlight w:val="none"/>
                <w:lang w:val="zh-TW"/>
              </w:rPr>
            </w:pPr>
          </w:p>
        </w:tc>
        <w:tc>
          <w:tcPr>
            <w:tcW w:w="1180" w:type="dxa"/>
            <w:tcBorders>
              <w:tl2br w:val="nil"/>
              <w:tr2bl w:val="nil"/>
            </w:tcBorders>
            <w:shd w:val="clear" w:color="auto" w:fill="FFFFFF"/>
            <w:noWrap w:val="0"/>
            <w:tcMar>
              <w:top w:w="80" w:type="dxa"/>
              <w:left w:w="80" w:type="dxa"/>
              <w:bottom w:w="80" w:type="dxa"/>
              <w:right w:w="80" w:type="dxa"/>
            </w:tcMar>
            <w:vAlign w:val="center"/>
          </w:tcPr>
          <w:p w14:paraId="7E4F03B9">
            <w:pPr>
              <w:keepNext w:val="0"/>
              <w:keepLines w:val="0"/>
              <w:pageBreakBefore w:val="0"/>
              <w:kinsoku/>
              <w:wordWrap/>
              <w:overflowPunct/>
              <w:topLinePunct w:val="0"/>
              <w:autoSpaceDE/>
              <w:autoSpaceDN/>
              <w:bidi w:val="0"/>
              <w:adjustRightInd/>
              <w:snapToGrid w:val="0"/>
              <w:spacing w:line="360" w:lineRule="auto"/>
              <w:ind w:left="16" w:leftChars="0" w:hanging="16" w:firstLineChars="0"/>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材料设备进场计划</w:t>
            </w:r>
          </w:p>
        </w:tc>
        <w:tc>
          <w:tcPr>
            <w:tcW w:w="7320" w:type="dxa"/>
            <w:tcBorders>
              <w:tl2br w:val="nil"/>
              <w:tr2bl w:val="nil"/>
            </w:tcBorders>
            <w:shd w:val="clear" w:color="auto" w:fill="FFFFFF"/>
            <w:noWrap w:val="0"/>
            <w:tcMar>
              <w:top w:w="80" w:type="dxa"/>
              <w:left w:w="80" w:type="dxa"/>
              <w:bottom w:w="80" w:type="dxa"/>
              <w:right w:w="80" w:type="dxa"/>
            </w:tcMar>
            <w:vAlign w:val="top"/>
          </w:tcPr>
          <w:p w14:paraId="39C23F29">
            <w:pPr>
              <w:keepNext w:val="0"/>
              <w:keepLines w:val="0"/>
              <w:pageBreakBefore w:val="0"/>
              <w:kinsoku/>
              <w:wordWrap/>
              <w:overflowPunct/>
              <w:topLinePunct w:val="0"/>
              <w:autoSpaceDE/>
              <w:autoSpaceDN/>
              <w:bidi w:val="0"/>
              <w:adjustRightInd/>
              <w:snapToGrid w:val="0"/>
              <w:spacing w:line="360" w:lineRule="auto"/>
              <w:ind w:left="16" w:leftChars="0" w:hanging="16"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材料设备进场计划情况：是否具有详细的材料设备进场计划、时间安排合理（0-3分）、材料数量清点情况（0-3分）、材料质量控制情况（0-3分）进行打分。</w:t>
            </w:r>
          </w:p>
        </w:tc>
        <w:tc>
          <w:tcPr>
            <w:tcW w:w="777" w:type="dxa"/>
            <w:tcBorders>
              <w:tl2br w:val="nil"/>
              <w:tr2bl w:val="nil"/>
            </w:tcBorders>
            <w:shd w:val="clear" w:color="auto" w:fill="FFFFFF"/>
            <w:noWrap w:val="0"/>
            <w:tcMar>
              <w:top w:w="80" w:type="dxa"/>
              <w:left w:w="80" w:type="dxa"/>
              <w:bottom w:w="80" w:type="dxa"/>
              <w:right w:w="80" w:type="dxa"/>
            </w:tcMar>
            <w:vAlign w:val="center"/>
          </w:tcPr>
          <w:p w14:paraId="6A92553B">
            <w:pPr>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highlight w:val="none"/>
                <w:lang w:val="en-US" w:eastAsia="zh-CN"/>
              </w:rPr>
              <w:t>9</w:t>
            </w:r>
          </w:p>
        </w:tc>
      </w:tr>
      <w:tr w14:paraId="2CB03EBE">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23" w:hRule="atLeast"/>
          <w:jc w:val="center"/>
        </w:trPr>
        <w:tc>
          <w:tcPr>
            <w:tcW w:w="644" w:type="dxa"/>
            <w:tcBorders>
              <w:tl2br w:val="nil"/>
              <w:tr2bl w:val="nil"/>
            </w:tcBorders>
            <w:shd w:val="clear" w:color="auto" w:fill="FFFFFF"/>
            <w:noWrap w:val="0"/>
            <w:tcMar>
              <w:top w:w="80" w:type="dxa"/>
              <w:left w:w="80" w:type="dxa"/>
              <w:bottom w:w="80" w:type="dxa"/>
              <w:right w:w="80" w:type="dxa"/>
            </w:tcMar>
            <w:vAlign w:val="center"/>
          </w:tcPr>
          <w:p w14:paraId="3332B082">
            <w:pPr>
              <w:keepNext w:val="0"/>
              <w:keepLines w:val="0"/>
              <w:pageBreakBefore w:val="0"/>
              <w:kinsoku/>
              <w:wordWrap/>
              <w:overflowPunct/>
              <w:topLinePunct w:val="0"/>
              <w:autoSpaceDE/>
              <w:autoSpaceDN/>
              <w:bidi w:val="0"/>
              <w:adjustRightInd/>
              <w:spacing w:line="340" w:lineRule="exact"/>
              <w:jc w:val="center"/>
              <w:textAlignment w:val="auto"/>
              <w:rPr>
                <w:rFonts w:hint="default" w:ascii="宋体" w:hAnsi="宋体" w:eastAsia="宋体" w:cs="宋体"/>
                <w:color w:val="auto"/>
                <w:kern w:val="0"/>
                <w:sz w:val="24"/>
                <w:szCs w:val="24"/>
                <w:highlight w:val="none"/>
                <w:u w:val="none" w:color="000000"/>
                <w:lang w:val="en-US" w:eastAsia="zh-CN" w:bidi="ar-SA"/>
              </w:rPr>
            </w:pPr>
            <w:r>
              <w:rPr>
                <w:rFonts w:hint="eastAsia" w:ascii="宋体" w:hAnsi="宋体" w:cs="宋体"/>
                <w:color w:val="auto"/>
                <w:kern w:val="0"/>
                <w:sz w:val="24"/>
                <w:szCs w:val="24"/>
                <w:highlight w:val="none"/>
                <w:u w:val="none" w:color="000000"/>
                <w:lang w:val="en-US" w:eastAsia="zh-CN" w:bidi="ar-SA"/>
              </w:rPr>
              <w:t>6</w:t>
            </w:r>
          </w:p>
        </w:tc>
        <w:tc>
          <w:tcPr>
            <w:tcW w:w="462" w:type="dxa"/>
            <w:vMerge w:val="continue"/>
            <w:tcBorders>
              <w:tl2br w:val="nil"/>
              <w:tr2bl w:val="nil"/>
            </w:tcBorders>
            <w:shd w:val="clear" w:color="auto" w:fill="auto"/>
            <w:noWrap w:val="0"/>
            <w:vAlign w:val="center"/>
          </w:tcPr>
          <w:p w14:paraId="11AD2E9C">
            <w:pPr>
              <w:keepNext w:val="0"/>
              <w:keepLines w:val="0"/>
              <w:pageBreakBefore w:val="0"/>
              <w:widowControl/>
              <w:kinsoku/>
              <w:wordWrap/>
              <w:overflowPunct/>
              <w:topLinePunct w:val="0"/>
              <w:autoSpaceDE/>
              <w:autoSpaceDN/>
              <w:bidi w:val="0"/>
              <w:adjustRightInd/>
              <w:spacing w:line="340" w:lineRule="exact"/>
              <w:jc w:val="left"/>
              <w:textAlignment w:val="auto"/>
              <w:rPr>
                <w:rFonts w:hint="eastAsia" w:ascii="宋体" w:hAnsi="宋体" w:eastAsia="宋体" w:cs="宋体"/>
                <w:color w:val="auto"/>
                <w:sz w:val="24"/>
                <w:szCs w:val="24"/>
                <w:highlight w:val="none"/>
                <w:lang w:val="zh-TW" w:eastAsia="zh-TW"/>
              </w:rPr>
            </w:pPr>
          </w:p>
        </w:tc>
        <w:tc>
          <w:tcPr>
            <w:tcW w:w="1180" w:type="dxa"/>
            <w:tcBorders>
              <w:tl2br w:val="nil"/>
              <w:tr2bl w:val="nil"/>
            </w:tcBorders>
            <w:shd w:val="clear" w:color="auto" w:fill="FFFFFF"/>
            <w:noWrap w:val="0"/>
            <w:tcMar>
              <w:top w:w="80" w:type="dxa"/>
              <w:left w:w="80" w:type="dxa"/>
              <w:bottom w:w="80" w:type="dxa"/>
              <w:right w:w="80" w:type="dxa"/>
            </w:tcMar>
            <w:vAlign w:val="center"/>
          </w:tcPr>
          <w:p w14:paraId="63F234EB">
            <w:pPr>
              <w:keepNext w:val="0"/>
              <w:keepLines w:val="0"/>
              <w:pageBreakBefore w:val="0"/>
              <w:kinsoku/>
              <w:wordWrap/>
              <w:overflowPunct/>
              <w:topLinePunct w:val="0"/>
              <w:autoSpaceDE/>
              <w:autoSpaceDN/>
              <w:bidi w:val="0"/>
              <w:adjustRightInd/>
              <w:snapToGrid w:val="0"/>
              <w:spacing w:line="360" w:lineRule="auto"/>
              <w:ind w:left="16" w:hanging="16"/>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人员安排</w:t>
            </w:r>
          </w:p>
        </w:tc>
        <w:tc>
          <w:tcPr>
            <w:tcW w:w="7320" w:type="dxa"/>
            <w:tcBorders>
              <w:tl2br w:val="nil"/>
              <w:tr2bl w:val="nil"/>
            </w:tcBorders>
            <w:shd w:val="clear" w:color="auto" w:fill="FFFFFF"/>
            <w:noWrap w:val="0"/>
            <w:tcMar>
              <w:top w:w="80" w:type="dxa"/>
              <w:left w:w="80" w:type="dxa"/>
              <w:bottom w:w="80" w:type="dxa"/>
              <w:right w:w="80" w:type="dxa"/>
            </w:tcMar>
            <w:vAlign w:val="center"/>
          </w:tcPr>
          <w:p w14:paraId="747BAC05">
            <w:pPr>
              <w:keepNext w:val="0"/>
              <w:keepLines w:val="0"/>
              <w:pageBreakBefore w:val="0"/>
              <w:kinsoku/>
              <w:wordWrap/>
              <w:overflowPunct/>
              <w:topLinePunct w:val="0"/>
              <w:autoSpaceDE/>
              <w:autoSpaceDN/>
              <w:bidi w:val="0"/>
              <w:adjustRightInd/>
              <w:snapToGrid w:val="0"/>
              <w:spacing w:line="360" w:lineRule="auto"/>
              <w:ind w:left="16" w:hanging="16"/>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根据拟投入现场的管理班子人员配备情况及人员相关职称、经验等进行打分。管理班子人员配备合理，管理经验丰富的得 5-4 分；管理班子人员配备无缺项，结构较为合理，经验较丰</w:t>
            </w:r>
          </w:p>
          <w:p w14:paraId="48A82498">
            <w:pPr>
              <w:keepNext w:val="0"/>
              <w:keepLines w:val="0"/>
              <w:pageBreakBefore w:val="0"/>
              <w:kinsoku/>
              <w:wordWrap/>
              <w:overflowPunct/>
              <w:topLinePunct w:val="0"/>
              <w:autoSpaceDE/>
              <w:autoSpaceDN/>
              <w:bidi w:val="0"/>
              <w:adjustRightInd/>
              <w:snapToGrid w:val="0"/>
              <w:spacing w:line="360" w:lineRule="auto"/>
              <w:ind w:left="16" w:hanging="16"/>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富得 3.9-2 分；管理班子人员配备有缺漏，管理经验一般得 1.9-0 分。(需提供证书复印件，项目组成人员必须是投标单位正式员工，提供相关人员本单位的近3个月社保缴纳证明或者投标人为其在本单位缴纳社保的承诺书并加盖投标人公章，提供承诺书的，入围后3个工作日内提供社保缴纳证明给采购人验证，如有无法提供，则作虚假应标处理）</w:t>
            </w:r>
          </w:p>
        </w:tc>
        <w:tc>
          <w:tcPr>
            <w:tcW w:w="777" w:type="dxa"/>
            <w:tcBorders>
              <w:tl2br w:val="nil"/>
              <w:tr2bl w:val="nil"/>
            </w:tcBorders>
            <w:shd w:val="clear" w:color="auto" w:fill="FFFFFF"/>
            <w:noWrap w:val="0"/>
            <w:tcMar>
              <w:top w:w="80" w:type="dxa"/>
              <w:left w:w="80" w:type="dxa"/>
              <w:bottom w:w="80" w:type="dxa"/>
              <w:right w:w="80" w:type="dxa"/>
            </w:tcMar>
            <w:vAlign w:val="center"/>
          </w:tcPr>
          <w:p w14:paraId="6C6D5A42">
            <w:pPr>
              <w:keepNext w:val="0"/>
              <w:keepLines w:val="0"/>
              <w:pageBreakBefore w:val="0"/>
              <w:kinsoku/>
              <w:wordWrap/>
              <w:overflowPunct/>
              <w:topLinePunct w:val="0"/>
              <w:autoSpaceDE/>
              <w:autoSpaceDN/>
              <w:bidi w:val="0"/>
              <w:adjustRightInd/>
              <w:snapToGrid w:val="0"/>
              <w:spacing w:line="340" w:lineRule="exact"/>
              <w:ind w:left="16" w:hanging="16"/>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r>
      <w:tr w14:paraId="76A58D3B">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644" w:type="dxa"/>
            <w:tcBorders>
              <w:tl2br w:val="nil"/>
              <w:tr2bl w:val="nil"/>
            </w:tcBorders>
            <w:shd w:val="clear" w:color="auto" w:fill="FFFFFF"/>
            <w:noWrap w:val="0"/>
            <w:tcMar>
              <w:top w:w="80" w:type="dxa"/>
              <w:left w:w="80" w:type="dxa"/>
              <w:bottom w:w="80" w:type="dxa"/>
              <w:right w:w="80" w:type="dxa"/>
            </w:tcMar>
            <w:vAlign w:val="center"/>
          </w:tcPr>
          <w:p w14:paraId="7A91EAEE">
            <w:pPr>
              <w:keepNext w:val="0"/>
              <w:keepLines w:val="0"/>
              <w:pageBreakBefore w:val="0"/>
              <w:kinsoku/>
              <w:wordWrap/>
              <w:overflowPunct/>
              <w:topLinePunct w:val="0"/>
              <w:autoSpaceDE/>
              <w:autoSpaceDN/>
              <w:bidi w:val="0"/>
              <w:adjustRightInd/>
              <w:spacing w:line="340" w:lineRule="exact"/>
              <w:jc w:val="center"/>
              <w:textAlignment w:val="auto"/>
              <w:rPr>
                <w:rFonts w:hint="eastAsia" w:ascii="宋体" w:hAnsi="宋体" w:eastAsia="宋体" w:cs="宋体"/>
                <w:color w:val="auto"/>
                <w:kern w:val="0"/>
                <w:sz w:val="24"/>
                <w:szCs w:val="24"/>
                <w:highlight w:val="none"/>
                <w:u w:val="none" w:color="000000"/>
              </w:rPr>
            </w:pPr>
            <w:r>
              <w:rPr>
                <w:rFonts w:hint="eastAsia" w:ascii="宋体" w:hAnsi="宋体" w:eastAsia="宋体" w:cs="宋体"/>
                <w:b/>
                <w:bCs/>
                <w:color w:val="auto"/>
                <w:kern w:val="0"/>
                <w:sz w:val="24"/>
                <w:szCs w:val="24"/>
                <w:highlight w:val="none"/>
                <w:u w:val="none" w:color="000000"/>
                <w:lang w:val="zh-TW"/>
              </w:rPr>
              <w:t>二</w:t>
            </w:r>
          </w:p>
        </w:tc>
        <w:tc>
          <w:tcPr>
            <w:tcW w:w="8962" w:type="dxa"/>
            <w:gridSpan w:val="3"/>
            <w:tcBorders>
              <w:tl2br w:val="nil"/>
              <w:tr2bl w:val="nil"/>
            </w:tcBorders>
            <w:shd w:val="clear" w:color="auto" w:fill="FFFFFF"/>
            <w:noWrap w:val="0"/>
            <w:tcMar>
              <w:top w:w="80" w:type="dxa"/>
              <w:left w:w="80" w:type="dxa"/>
              <w:bottom w:w="80" w:type="dxa"/>
              <w:right w:w="80" w:type="dxa"/>
            </w:tcMar>
            <w:vAlign w:val="center"/>
          </w:tcPr>
          <w:p w14:paraId="0CFCE7F5">
            <w:pPr>
              <w:keepNext w:val="0"/>
              <w:keepLines w:val="0"/>
              <w:pageBreakBefore w:val="0"/>
              <w:kinsoku/>
              <w:wordWrap/>
              <w:overflowPunct/>
              <w:topLinePunct w:val="0"/>
              <w:autoSpaceDE/>
              <w:autoSpaceDN/>
              <w:bidi w:val="0"/>
              <w:adjustRightInd/>
              <w:snapToGrid w:val="0"/>
              <w:spacing w:line="340" w:lineRule="exact"/>
              <w:ind w:left="16" w:hanging="16"/>
              <w:jc w:val="center"/>
              <w:textAlignment w:val="auto"/>
              <w:rPr>
                <w:rFonts w:hint="eastAsia" w:ascii="宋体" w:hAnsi="宋体" w:eastAsia="宋体" w:cs="宋体"/>
                <w:b/>
                <w:color w:val="auto"/>
                <w:sz w:val="24"/>
                <w:szCs w:val="24"/>
                <w:highlight w:val="none"/>
                <w:lang w:val="zh-TW" w:eastAsia="zh-TW"/>
              </w:rPr>
            </w:pPr>
            <w:r>
              <w:rPr>
                <w:rFonts w:hint="eastAsia" w:ascii="宋体" w:hAnsi="宋体" w:eastAsia="宋体" w:cs="宋体"/>
                <w:b/>
                <w:color w:val="auto"/>
                <w:kern w:val="0"/>
                <w:sz w:val="24"/>
                <w:szCs w:val="24"/>
                <w:highlight w:val="none"/>
                <w:lang w:val="zh-TW" w:eastAsia="zh-TW"/>
              </w:rPr>
              <w:t>商务资信及其他分</w:t>
            </w:r>
          </w:p>
        </w:tc>
        <w:tc>
          <w:tcPr>
            <w:tcW w:w="777" w:type="dxa"/>
            <w:tcBorders>
              <w:tl2br w:val="nil"/>
              <w:tr2bl w:val="nil"/>
            </w:tcBorders>
            <w:shd w:val="clear" w:color="auto" w:fill="FFFFFF"/>
            <w:noWrap w:val="0"/>
            <w:tcMar>
              <w:top w:w="80" w:type="dxa"/>
              <w:left w:w="80" w:type="dxa"/>
              <w:bottom w:w="80" w:type="dxa"/>
              <w:right w:w="80" w:type="dxa"/>
            </w:tcMar>
            <w:vAlign w:val="center"/>
          </w:tcPr>
          <w:p w14:paraId="68955DBB">
            <w:pPr>
              <w:keepNext w:val="0"/>
              <w:keepLines w:val="0"/>
              <w:pageBreakBefore w:val="0"/>
              <w:kinsoku/>
              <w:wordWrap/>
              <w:overflowPunct/>
              <w:topLinePunct w:val="0"/>
              <w:autoSpaceDE/>
              <w:autoSpaceDN/>
              <w:bidi w:val="0"/>
              <w:adjustRightInd/>
              <w:spacing w:line="340" w:lineRule="exact"/>
              <w:jc w:val="center"/>
              <w:textAlignment w:val="auto"/>
              <w:rPr>
                <w:rFonts w:hint="eastAsia" w:ascii="宋体" w:hAnsi="宋体" w:eastAsia="宋体" w:cs="宋体"/>
                <w:color w:val="auto"/>
                <w:kern w:val="0"/>
                <w:sz w:val="24"/>
                <w:szCs w:val="24"/>
                <w:highlight w:val="none"/>
                <w:u w:val="none" w:color="000000"/>
              </w:rPr>
            </w:pPr>
            <w:r>
              <w:rPr>
                <w:rFonts w:hint="eastAsia" w:ascii="宋体" w:hAnsi="宋体" w:cs="宋体"/>
                <w:b/>
                <w:bCs/>
                <w:color w:val="auto"/>
                <w:kern w:val="0"/>
                <w:sz w:val="24"/>
                <w:szCs w:val="24"/>
                <w:highlight w:val="none"/>
                <w:u w:val="none" w:color="000000"/>
                <w:lang w:val="en-US" w:eastAsia="zh-CN"/>
              </w:rPr>
              <w:t>16</w:t>
            </w:r>
            <w:r>
              <w:rPr>
                <w:rFonts w:hint="eastAsia" w:ascii="宋体" w:hAnsi="宋体" w:eastAsia="宋体" w:cs="宋体"/>
                <w:b/>
                <w:bCs/>
                <w:color w:val="auto"/>
                <w:kern w:val="0"/>
                <w:sz w:val="24"/>
                <w:szCs w:val="24"/>
                <w:highlight w:val="none"/>
                <w:u w:val="none" w:color="000000"/>
                <w:lang w:val="zh-TW" w:eastAsia="zh-TW"/>
              </w:rPr>
              <w:t>分</w:t>
            </w:r>
          </w:p>
        </w:tc>
      </w:tr>
      <w:tr w14:paraId="6801C389">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644" w:type="dxa"/>
            <w:vMerge w:val="restart"/>
            <w:tcBorders>
              <w:tl2br w:val="nil"/>
              <w:tr2bl w:val="nil"/>
            </w:tcBorders>
            <w:shd w:val="clear" w:color="auto" w:fill="FFFFFF"/>
            <w:noWrap w:val="0"/>
            <w:tcMar>
              <w:top w:w="80" w:type="dxa"/>
              <w:left w:w="80" w:type="dxa"/>
              <w:bottom w:w="80" w:type="dxa"/>
              <w:right w:w="80" w:type="dxa"/>
            </w:tcMar>
            <w:vAlign w:val="center"/>
          </w:tcPr>
          <w:p w14:paraId="3A7167C7">
            <w:pPr>
              <w:keepNext w:val="0"/>
              <w:keepLines w:val="0"/>
              <w:pageBreakBefore w:val="0"/>
              <w:kinsoku/>
              <w:wordWrap/>
              <w:overflowPunct/>
              <w:topLinePunct w:val="0"/>
              <w:autoSpaceDE/>
              <w:autoSpaceDN/>
              <w:bidi w:val="0"/>
              <w:adjustRightInd/>
              <w:spacing w:line="340" w:lineRule="exact"/>
              <w:jc w:val="center"/>
              <w:textAlignment w:val="auto"/>
              <w:rPr>
                <w:rFonts w:hint="default" w:ascii="宋体" w:hAnsi="宋体" w:eastAsia="宋体" w:cs="宋体"/>
                <w:color w:val="auto"/>
                <w:kern w:val="0"/>
                <w:sz w:val="24"/>
                <w:szCs w:val="24"/>
                <w:highlight w:val="none"/>
                <w:u w:val="none" w:color="000000"/>
                <w:lang w:val="en-US" w:eastAsia="zh-CN"/>
              </w:rPr>
            </w:pPr>
            <w:r>
              <w:rPr>
                <w:rFonts w:hint="eastAsia" w:ascii="宋体" w:hAnsi="宋体" w:eastAsia="宋体" w:cs="宋体"/>
                <w:color w:val="auto"/>
                <w:kern w:val="0"/>
                <w:sz w:val="24"/>
                <w:szCs w:val="24"/>
                <w:highlight w:val="none"/>
                <w:u w:val="none" w:color="000000"/>
                <w:lang w:val="en-US" w:eastAsia="zh-CN"/>
              </w:rPr>
              <w:t>7</w:t>
            </w:r>
          </w:p>
        </w:tc>
        <w:tc>
          <w:tcPr>
            <w:tcW w:w="462" w:type="dxa"/>
            <w:vMerge w:val="restart"/>
            <w:tcBorders>
              <w:tl2br w:val="nil"/>
              <w:tr2bl w:val="nil"/>
            </w:tcBorders>
            <w:shd w:val="clear" w:color="auto" w:fill="auto"/>
            <w:noWrap w:val="0"/>
            <w:vAlign w:val="center"/>
          </w:tcPr>
          <w:p w14:paraId="625C74BD">
            <w:pPr>
              <w:keepNext w:val="0"/>
              <w:keepLines w:val="0"/>
              <w:pageBreakBefore w:val="0"/>
              <w:widowControl/>
              <w:kinsoku/>
              <w:wordWrap/>
              <w:overflowPunct/>
              <w:topLinePunct w:val="0"/>
              <w:autoSpaceDE/>
              <w:autoSpaceDN/>
              <w:bidi w:val="0"/>
              <w:adjustRightInd/>
              <w:spacing w:line="340" w:lineRule="exact"/>
              <w:jc w:val="left"/>
              <w:textAlignment w:val="auto"/>
              <w:rPr>
                <w:rFonts w:hint="eastAsia" w:ascii="宋体" w:hAnsi="宋体" w:eastAsia="宋体" w:cs="宋体"/>
                <w:color w:val="auto"/>
                <w:sz w:val="24"/>
                <w:szCs w:val="24"/>
                <w:highlight w:val="none"/>
                <w:lang w:val="en-US" w:eastAsia="zh-CN"/>
              </w:rPr>
            </w:pPr>
          </w:p>
          <w:p w14:paraId="4D9B7DCE">
            <w:pPr>
              <w:keepNext w:val="0"/>
              <w:keepLines w:val="0"/>
              <w:pageBreakBefore w:val="0"/>
              <w:widowControl/>
              <w:kinsoku/>
              <w:wordWrap/>
              <w:overflowPunct/>
              <w:topLinePunct w:val="0"/>
              <w:autoSpaceDE/>
              <w:autoSpaceDN/>
              <w:bidi w:val="0"/>
              <w:adjustRightInd/>
              <w:spacing w:line="340" w:lineRule="exact"/>
              <w:jc w:val="left"/>
              <w:textAlignment w:val="auto"/>
              <w:rPr>
                <w:rFonts w:hint="eastAsia" w:ascii="宋体" w:hAnsi="宋体" w:eastAsia="宋体" w:cs="宋体"/>
                <w:color w:val="auto"/>
                <w:sz w:val="24"/>
                <w:szCs w:val="24"/>
                <w:highlight w:val="none"/>
                <w:lang w:val="en-US" w:eastAsia="zh-CN"/>
              </w:rPr>
            </w:pPr>
          </w:p>
          <w:p w14:paraId="2CAC63FF">
            <w:pPr>
              <w:keepNext w:val="0"/>
              <w:keepLines w:val="0"/>
              <w:pageBreakBefore w:val="0"/>
              <w:widowControl/>
              <w:kinsoku/>
              <w:wordWrap/>
              <w:overflowPunct/>
              <w:topLinePunct w:val="0"/>
              <w:autoSpaceDE/>
              <w:autoSpaceDN/>
              <w:bidi w:val="0"/>
              <w:adjustRightInd/>
              <w:spacing w:line="34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履约能力</w:t>
            </w:r>
          </w:p>
        </w:tc>
        <w:tc>
          <w:tcPr>
            <w:tcW w:w="1180" w:type="dxa"/>
            <w:vMerge w:val="restart"/>
            <w:tcBorders>
              <w:tl2br w:val="nil"/>
              <w:tr2bl w:val="nil"/>
            </w:tcBorders>
            <w:shd w:val="clear" w:color="auto" w:fill="FFFFFF"/>
            <w:noWrap w:val="0"/>
            <w:tcMar>
              <w:top w:w="80" w:type="dxa"/>
              <w:left w:w="80" w:type="dxa"/>
              <w:bottom w:w="80" w:type="dxa"/>
              <w:right w:w="80" w:type="dxa"/>
            </w:tcMar>
            <w:vAlign w:val="center"/>
          </w:tcPr>
          <w:p w14:paraId="72821674">
            <w:pPr>
              <w:pStyle w:val="311"/>
              <w:keepNext w:val="0"/>
              <w:keepLines w:val="0"/>
              <w:pageBreakBefore w:val="0"/>
              <w:kinsoku/>
              <w:wordWrap/>
              <w:overflowPunct/>
              <w:topLinePunct w:val="0"/>
              <w:autoSpaceDE/>
              <w:autoSpaceDN/>
              <w:bidi w:val="0"/>
              <w:adjustRightInd/>
              <w:spacing w:line="3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kern w:val="0"/>
                <w:sz w:val="24"/>
                <w:highlight w:val="none"/>
              </w:rPr>
              <w:t>售后服务</w:t>
            </w:r>
            <w:r>
              <w:rPr>
                <w:rFonts w:hint="eastAsia" w:ascii="宋体" w:hAnsi="宋体" w:cs="宋体"/>
                <w:kern w:val="0"/>
                <w:sz w:val="24"/>
                <w:highlight w:val="none"/>
                <w:lang w:val="en-US" w:eastAsia="zh-CN"/>
              </w:rPr>
              <w:t>响应</w:t>
            </w:r>
          </w:p>
        </w:tc>
        <w:tc>
          <w:tcPr>
            <w:tcW w:w="7320" w:type="dxa"/>
            <w:tcBorders>
              <w:tl2br w:val="nil"/>
              <w:tr2bl w:val="nil"/>
            </w:tcBorders>
            <w:shd w:val="clear" w:color="auto" w:fill="FFFFFF"/>
            <w:noWrap w:val="0"/>
            <w:tcMar>
              <w:top w:w="80" w:type="dxa"/>
              <w:left w:w="80" w:type="dxa"/>
              <w:bottom w:w="80" w:type="dxa"/>
              <w:right w:w="80" w:type="dxa"/>
            </w:tcMar>
            <w:vAlign w:val="center"/>
          </w:tcPr>
          <w:p w14:paraId="0407F5D3">
            <w:pPr>
              <w:pStyle w:val="311"/>
              <w:keepNext w:val="0"/>
              <w:keepLines w:val="0"/>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en-US" w:eastAsia="zh-CN"/>
              </w:rPr>
              <w:t>根据投标人提供售后服务方案，包括服务内容（0-1）、故障解决方案（0-2）、响应时间（0-2）、拟投入本项目的售后专业技术人员情况（0-1）等）对售后响应的便捷性、时效性打分。</w:t>
            </w:r>
          </w:p>
        </w:tc>
        <w:tc>
          <w:tcPr>
            <w:tcW w:w="777" w:type="dxa"/>
            <w:tcBorders>
              <w:tl2br w:val="nil"/>
              <w:tr2bl w:val="nil"/>
            </w:tcBorders>
            <w:shd w:val="clear" w:color="auto" w:fill="FFFFFF"/>
            <w:noWrap w:val="0"/>
            <w:tcMar>
              <w:top w:w="80" w:type="dxa"/>
              <w:left w:w="80" w:type="dxa"/>
              <w:bottom w:w="80" w:type="dxa"/>
              <w:right w:w="80" w:type="dxa"/>
            </w:tcMar>
            <w:vAlign w:val="center"/>
          </w:tcPr>
          <w:p w14:paraId="03B36F70">
            <w:pPr>
              <w:pStyle w:val="311"/>
              <w:keepNext w:val="0"/>
              <w:keepLines w:val="0"/>
              <w:pageBreakBefore w:val="0"/>
              <w:kinsoku/>
              <w:wordWrap/>
              <w:overflowPunct/>
              <w:topLinePunct w:val="0"/>
              <w:autoSpaceDE/>
              <w:autoSpaceDN/>
              <w:bidi w:val="0"/>
              <w:adjustRightInd/>
              <w:spacing w:line="34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r>
      <w:tr w14:paraId="17BB1BFD">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644" w:type="dxa"/>
            <w:vMerge w:val="continue"/>
            <w:tcBorders>
              <w:tl2br w:val="nil"/>
              <w:tr2bl w:val="nil"/>
            </w:tcBorders>
            <w:shd w:val="clear" w:color="auto" w:fill="FFFFFF"/>
            <w:noWrap w:val="0"/>
            <w:tcMar>
              <w:top w:w="80" w:type="dxa"/>
              <w:left w:w="80" w:type="dxa"/>
              <w:bottom w:w="80" w:type="dxa"/>
              <w:right w:w="80" w:type="dxa"/>
            </w:tcMar>
            <w:vAlign w:val="center"/>
          </w:tcPr>
          <w:p w14:paraId="4974AB1B">
            <w:pPr>
              <w:keepNext w:val="0"/>
              <w:keepLines w:val="0"/>
              <w:pageBreakBefore w:val="0"/>
              <w:kinsoku/>
              <w:wordWrap/>
              <w:overflowPunct/>
              <w:topLinePunct w:val="0"/>
              <w:autoSpaceDE/>
              <w:autoSpaceDN/>
              <w:bidi w:val="0"/>
              <w:adjustRightInd/>
              <w:spacing w:line="340" w:lineRule="exact"/>
              <w:jc w:val="center"/>
              <w:textAlignment w:val="auto"/>
              <w:rPr>
                <w:rFonts w:hint="eastAsia" w:ascii="宋体" w:hAnsi="宋体" w:eastAsia="宋体" w:cs="宋体"/>
                <w:color w:val="auto"/>
                <w:kern w:val="0"/>
                <w:sz w:val="24"/>
                <w:szCs w:val="24"/>
                <w:highlight w:val="none"/>
                <w:u w:val="none" w:color="000000"/>
                <w:lang w:val="en-US" w:eastAsia="zh-CN"/>
              </w:rPr>
            </w:pPr>
          </w:p>
        </w:tc>
        <w:tc>
          <w:tcPr>
            <w:tcW w:w="462" w:type="dxa"/>
            <w:vMerge w:val="continue"/>
            <w:tcBorders>
              <w:tl2br w:val="nil"/>
              <w:tr2bl w:val="nil"/>
            </w:tcBorders>
            <w:shd w:val="clear" w:color="auto" w:fill="auto"/>
            <w:noWrap w:val="0"/>
            <w:vAlign w:val="center"/>
          </w:tcPr>
          <w:p w14:paraId="25F32B9F">
            <w:pPr>
              <w:keepNext w:val="0"/>
              <w:keepLines w:val="0"/>
              <w:pageBreakBefore w:val="0"/>
              <w:widowControl/>
              <w:kinsoku/>
              <w:wordWrap/>
              <w:overflowPunct/>
              <w:topLinePunct w:val="0"/>
              <w:autoSpaceDE/>
              <w:autoSpaceDN/>
              <w:bidi w:val="0"/>
              <w:adjustRightInd/>
              <w:spacing w:line="340" w:lineRule="exact"/>
              <w:jc w:val="left"/>
              <w:textAlignment w:val="auto"/>
              <w:rPr>
                <w:rFonts w:hint="eastAsia" w:ascii="宋体" w:hAnsi="宋体" w:eastAsia="宋体" w:cs="宋体"/>
                <w:color w:val="auto"/>
                <w:sz w:val="24"/>
                <w:szCs w:val="24"/>
                <w:highlight w:val="none"/>
                <w:lang w:val="en-US" w:eastAsia="zh-CN"/>
              </w:rPr>
            </w:pPr>
          </w:p>
        </w:tc>
        <w:tc>
          <w:tcPr>
            <w:tcW w:w="1180" w:type="dxa"/>
            <w:vMerge w:val="continue"/>
            <w:tcBorders>
              <w:tl2br w:val="nil"/>
              <w:tr2bl w:val="nil"/>
            </w:tcBorders>
            <w:shd w:val="clear" w:color="auto" w:fill="FFFFFF"/>
            <w:noWrap w:val="0"/>
            <w:tcMar>
              <w:top w:w="80" w:type="dxa"/>
              <w:left w:w="80" w:type="dxa"/>
              <w:bottom w:w="80" w:type="dxa"/>
              <w:right w:w="80" w:type="dxa"/>
            </w:tcMar>
            <w:vAlign w:val="center"/>
          </w:tcPr>
          <w:p w14:paraId="55736905">
            <w:pPr>
              <w:pStyle w:val="311"/>
              <w:keepNext w:val="0"/>
              <w:keepLines w:val="0"/>
              <w:pageBreakBefore w:val="0"/>
              <w:kinsoku/>
              <w:wordWrap/>
              <w:overflowPunct/>
              <w:topLinePunct w:val="0"/>
              <w:autoSpaceDE/>
              <w:autoSpaceDN/>
              <w:bidi w:val="0"/>
              <w:adjustRightInd/>
              <w:spacing w:line="340" w:lineRule="exact"/>
              <w:jc w:val="both"/>
              <w:textAlignment w:val="auto"/>
              <w:rPr>
                <w:rFonts w:hint="eastAsia" w:ascii="宋体" w:hAnsi="宋体" w:eastAsia="宋体" w:cs="宋体"/>
                <w:color w:val="auto"/>
                <w:sz w:val="24"/>
                <w:szCs w:val="24"/>
                <w:highlight w:val="none"/>
                <w:lang w:val="en-US" w:eastAsia="zh-CN"/>
              </w:rPr>
            </w:pPr>
          </w:p>
        </w:tc>
        <w:tc>
          <w:tcPr>
            <w:tcW w:w="7320" w:type="dxa"/>
            <w:tcBorders>
              <w:tl2br w:val="nil"/>
              <w:tr2bl w:val="nil"/>
            </w:tcBorders>
            <w:shd w:val="clear" w:color="auto" w:fill="FFFFFF"/>
            <w:noWrap w:val="0"/>
            <w:tcMar>
              <w:top w:w="80" w:type="dxa"/>
              <w:left w:w="80" w:type="dxa"/>
              <w:bottom w:w="80" w:type="dxa"/>
              <w:right w:w="80" w:type="dxa"/>
            </w:tcMar>
            <w:vAlign w:val="center"/>
          </w:tcPr>
          <w:p w14:paraId="0D68CAC2">
            <w:pPr>
              <w:pStyle w:val="311"/>
              <w:keepNext w:val="0"/>
              <w:keepLines w:val="0"/>
              <w:pageBreakBefore w:val="0"/>
              <w:kinsoku/>
              <w:wordWrap/>
              <w:overflowPunct/>
              <w:topLinePunct w:val="0"/>
              <w:autoSpaceDE/>
              <w:autoSpaceDN/>
              <w:bidi w:val="0"/>
              <w:adjustRightInd/>
              <w:spacing w:line="360" w:lineRule="auto"/>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投标人承诺在招标文件质保基础上，</w:t>
            </w:r>
            <w:r>
              <w:rPr>
                <w:rFonts w:hint="eastAsia" w:ascii="宋体" w:hAnsi="宋体" w:eastAsia="宋体" w:cs="宋体"/>
                <w:bCs/>
                <w:color w:val="auto"/>
                <w:spacing w:val="-4"/>
                <w:sz w:val="24"/>
                <w:szCs w:val="24"/>
                <w:highlight w:val="none"/>
              </w:rPr>
              <w:t>每增加半年，得</w:t>
            </w:r>
            <w:r>
              <w:rPr>
                <w:rFonts w:hint="eastAsia" w:ascii="宋体" w:hAnsi="宋体" w:cs="宋体"/>
                <w:bCs/>
                <w:color w:val="auto"/>
                <w:spacing w:val="-4"/>
                <w:sz w:val="24"/>
                <w:szCs w:val="24"/>
                <w:highlight w:val="none"/>
                <w:lang w:val="en-US" w:eastAsia="zh-CN"/>
              </w:rPr>
              <w:t>1</w:t>
            </w:r>
            <w:r>
              <w:rPr>
                <w:rFonts w:hint="eastAsia" w:ascii="宋体" w:hAnsi="宋体" w:eastAsia="宋体" w:cs="宋体"/>
                <w:bCs/>
                <w:color w:val="auto"/>
                <w:spacing w:val="-4"/>
                <w:sz w:val="24"/>
                <w:szCs w:val="24"/>
                <w:highlight w:val="none"/>
              </w:rPr>
              <w:t>分，最高得</w:t>
            </w:r>
            <w:r>
              <w:rPr>
                <w:rFonts w:hint="eastAsia" w:ascii="宋体" w:hAnsi="宋体" w:cs="宋体"/>
                <w:bCs/>
                <w:color w:val="auto"/>
                <w:spacing w:val="-4"/>
                <w:sz w:val="24"/>
                <w:szCs w:val="24"/>
                <w:highlight w:val="none"/>
                <w:lang w:val="en-US" w:eastAsia="zh-CN"/>
              </w:rPr>
              <w:t>2</w:t>
            </w:r>
            <w:r>
              <w:rPr>
                <w:rFonts w:hint="eastAsia" w:ascii="宋体" w:hAnsi="宋体" w:eastAsia="宋体" w:cs="宋体"/>
                <w:bCs/>
                <w:color w:val="auto"/>
                <w:spacing w:val="-4"/>
                <w:sz w:val="24"/>
                <w:szCs w:val="24"/>
                <w:highlight w:val="none"/>
              </w:rPr>
              <w:t>分。</w:t>
            </w:r>
          </w:p>
        </w:tc>
        <w:tc>
          <w:tcPr>
            <w:tcW w:w="777" w:type="dxa"/>
            <w:tcBorders>
              <w:tl2br w:val="nil"/>
              <w:tr2bl w:val="nil"/>
            </w:tcBorders>
            <w:shd w:val="clear" w:color="auto" w:fill="FFFFFF"/>
            <w:noWrap w:val="0"/>
            <w:tcMar>
              <w:top w:w="80" w:type="dxa"/>
              <w:left w:w="80" w:type="dxa"/>
              <w:bottom w:w="80" w:type="dxa"/>
              <w:right w:w="80" w:type="dxa"/>
            </w:tcMar>
            <w:vAlign w:val="center"/>
          </w:tcPr>
          <w:p w14:paraId="2DE4C255">
            <w:pPr>
              <w:pStyle w:val="311"/>
              <w:keepNext w:val="0"/>
              <w:keepLines w:val="0"/>
              <w:pageBreakBefore w:val="0"/>
              <w:kinsoku/>
              <w:wordWrap/>
              <w:overflowPunct/>
              <w:topLinePunct w:val="0"/>
              <w:autoSpaceDE/>
              <w:autoSpaceDN/>
              <w:bidi w:val="0"/>
              <w:adjustRightInd/>
              <w:spacing w:line="340" w:lineRule="exact"/>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r>
      <w:tr w14:paraId="5C137A45">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9" w:hRule="atLeast"/>
          <w:jc w:val="center"/>
        </w:trPr>
        <w:tc>
          <w:tcPr>
            <w:tcW w:w="644" w:type="dxa"/>
            <w:tcBorders>
              <w:tl2br w:val="nil"/>
              <w:tr2bl w:val="nil"/>
            </w:tcBorders>
            <w:shd w:val="clear" w:color="auto" w:fill="FFFFFF"/>
            <w:noWrap w:val="0"/>
            <w:tcMar>
              <w:top w:w="80" w:type="dxa"/>
              <w:left w:w="80" w:type="dxa"/>
              <w:bottom w:w="80" w:type="dxa"/>
              <w:right w:w="80" w:type="dxa"/>
            </w:tcMar>
            <w:vAlign w:val="center"/>
          </w:tcPr>
          <w:p w14:paraId="09005A59">
            <w:pPr>
              <w:keepNext w:val="0"/>
              <w:keepLines w:val="0"/>
              <w:pageBreakBefore w:val="0"/>
              <w:kinsoku/>
              <w:wordWrap/>
              <w:overflowPunct/>
              <w:topLinePunct w:val="0"/>
              <w:autoSpaceDE/>
              <w:autoSpaceDN/>
              <w:bidi w:val="0"/>
              <w:adjustRightInd/>
              <w:spacing w:line="340" w:lineRule="exact"/>
              <w:jc w:val="center"/>
              <w:textAlignment w:val="auto"/>
              <w:rPr>
                <w:rFonts w:hint="default" w:ascii="宋体" w:hAnsi="宋体" w:eastAsia="宋体" w:cs="宋体"/>
                <w:color w:val="auto"/>
                <w:kern w:val="0"/>
                <w:sz w:val="24"/>
                <w:szCs w:val="24"/>
                <w:highlight w:val="none"/>
                <w:u w:val="none" w:color="000000"/>
                <w:lang w:val="en-US" w:eastAsia="zh-CN" w:bidi="ar-SA"/>
              </w:rPr>
            </w:pPr>
            <w:r>
              <w:rPr>
                <w:rFonts w:hint="eastAsia" w:ascii="宋体" w:hAnsi="宋体" w:eastAsia="宋体" w:cs="宋体"/>
                <w:color w:val="auto"/>
                <w:kern w:val="0"/>
                <w:sz w:val="24"/>
                <w:szCs w:val="24"/>
                <w:highlight w:val="none"/>
                <w:u w:val="none" w:color="000000"/>
                <w:lang w:val="en-US" w:eastAsia="zh-CN" w:bidi="ar-SA"/>
              </w:rPr>
              <w:t>8</w:t>
            </w:r>
          </w:p>
        </w:tc>
        <w:tc>
          <w:tcPr>
            <w:tcW w:w="462" w:type="dxa"/>
            <w:vMerge w:val="continue"/>
            <w:tcBorders>
              <w:tl2br w:val="nil"/>
              <w:tr2bl w:val="nil"/>
            </w:tcBorders>
            <w:shd w:val="clear" w:color="auto" w:fill="auto"/>
            <w:noWrap w:val="0"/>
            <w:vAlign w:val="center"/>
          </w:tcPr>
          <w:p w14:paraId="34FEF023">
            <w:pPr>
              <w:keepNext w:val="0"/>
              <w:keepLines w:val="0"/>
              <w:pageBreakBefore w:val="0"/>
              <w:widowControl/>
              <w:kinsoku/>
              <w:wordWrap/>
              <w:overflowPunct/>
              <w:topLinePunct w:val="0"/>
              <w:autoSpaceDE/>
              <w:autoSpaceDN/>
              <w:bidi w:val="0"/>
              <w:adjustRightInd/>
              <w:spacing w:line="340" w:lineRule="exact"/>
              <w:jc w:val="left"/>
              <w:textAlignment w:val="auto"/>
              <w:rPr>
                <w:rFonts w:hint="eastAsia" w:ascii="宋体" w:hAnsi="宋体" w:eastAsia="宋体" w:cs="宋体"/>
                <w:color w:val="auto"/>
                <w:sz w:val="24"/>
                <w:szCs w:val="24"/>
                <w:highlight w:val="none"/>
              </w:rPr>
            </w:pPr>
          </w:p>
        </w:tc>
        <w:tc>
          <w:tcPr>
            <w:tcW w:w="1180" w:type="dxa"/>
            <w:tcBorders>
              <w:tl2br w:val="nil"/>
              <w:tr2bl w:val="nil"/>
            </w:tcBorders>
            <w:shd w:val="clear" w:color="auto" w:fill="FFFFFF"/>
            <w:noWrap w:val="0"/>
            <w:tcMar>
              <w:top w:w="80" w:type="dxa"/>
              <w:left w:w="80" w:type="dxa"/>
              <w:bottom w:w="80" w:type="dxa"/>
              <w:right w:w="80" w:type="dxa"/>
            </w:tcMar>
            <w:vAlign w:val="center"/>
          </w:tcPr>
          <w:p w14:paraId="3996C7A1">
            <w:pPr>
              <w:pStyle w:val="311"/>
              <w:keepNext w:val="0"/>
              <w:keepLines w:val="0"/>
              <w:pageBreakBefore w:val="0"/>
              <w:kinsoku/>
              <w:wordWrap/>
              <w:overflowPunct/>
              <w:topLinePunct w:val="0"/>
              <w:autoSpaceDE/>
              <w:autoSpaceDN/>
              <w:bidi w:val="0"/>
              <w:adjustRightInd/>
              <w:spacing w:line="3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项目业绩</w:t>
            </w:r>
          </w:p>
        </w:tc>
        <w:tc>
          <w:tcPr>
            <w:tcW w:w="7320" w:type="dxa"/>
            <w:tcBorders>
              <w:tl2br w:val="nil"/>
              <w:tr2bl w:val="nil"/>
            </w:tcBorders>
            <w:shd w:val="clear" w:color="auto" w:fill="FFFFFF"/>
            <w:noWrap w:val="0"/>
            <w:tcMar>
              <w:top w:w="80" w:type="dxa"/>
              <w:left w:w="80" w:type="dxa"/>
              <w:bottom w:w="80" w:type="dxa"/>
              <w:right w:w="80" w:type="dxa"/>
            </w:tcMar>
            <w:vAlign w:val="center"/>
          </w:tcPr>
          <w:p w14:paraId="4CB139FA">
            <w:pPr>
              <w:pStyle w:val="311"/>
              <w:keepNext w:val="0"/>
              <w:keepLines w:val="0"/>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投标人近3年以来（以合同签订时间为准）具有类似业绩的，每个得1分，最高得3分。注：以合同复印件为准（同一年度内与同一个业主有多份案例的，仅计一个案例作为得分项）</w:t>
            </w:r>
          </w:p>
        </w:tc>
        <w:tc>
          <w:tcPr>
            <w:tcW w:w="777" w:type="dxa"/>
            <w:tcBorders>
              <w:tl2br w:val="nil"/>
              <w:tr2bl w:val="nil"/>
            </w:tcBorders>
            <w:shd w:val="clear" w:color="auto" w:fill="FFFFFF"/>
            <w:noWrap w:val="0"/>
            <w:tcMar>
              <w:top w:w="80" w:type="dxa"/>
              <w:left w:w="80" w:type="dxa"/>
              <w:bottom w:w="80" w:type="dxa"/>
              <w:right w:w="80" w:type="dxa"/>
            </w:tcMar>
            <w:vAlign w:val="center"/>
          </w:tcPr>
          <w:p w14:paraId="0D4FE4B0">
            <w:pPr>
              <w:keepNext w:val="0"/>
              <w:keepLines w:val="0"/>
              <w:pageBreakBefore w:val="0"/>
              <w:kinsoku/>
              <w:wordWrap/>
              <w:overflowPunct/>
              <w:topLinePunct w:val="0"/>
              <w:autoSpaceDE/>
              <w:autoSpaceDN/>
              <w:bidi w:val="0"/>
              <w:adjustRightInd/>
              <w:spacing w:line="340" w:lineRule="exact"/>
              <w:jc w:val="center"/>
              <w:textAlignment w:val="auto"/>
              <w:rPr>
                <w:rFonts w:hint="eastAsia" w:ascii="宋体" w:hAnsi="宋体" w:eastAsia="宋体" w:cs="宋体"/>
                <w:color w:val="auto"/>
                <w:kern w:val="0"/>
                <w:sz w:val="24"/>
                <w:szCs w:val="24"/>
                <w:highlight w:val="none"/>
                <w:u w:val="none" w:color="000000"/>
                <w:lang w:eastAsia="zh-CN"/>
              </w:rPr>
            </w:pPr>
            <w:r>
              <w:rPr>
                <w:rFonts w:hint="eastAsia" w:ascii="宋体" w:hAnsi="宋体" w:eastAsia="宋体" w:cs="宋体"/>
                <w:bCs/>
                <w:snapToGrid w:val="0"/>
                <w:color w:val="auto"/>
                <w:kern w:val="0"/>
                <w:sz w:val="24"/>
                <w:szCs w:val="24"/>
                <w:highlight w:val="none"/>
                <w:lang w:val="en-US" w:eastAsia="zh-CN"/>
              </w:rPr>
              <w:t>3</w:t>
            </w:r>
          </w:p>
        </w:tc>
      </w:tr>
      <w:tr w14:paraId="6334A364">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95" w:hRule="atLeast"/>
          <w:jc w:val="center"/>
        </w:trPr>
        <w:tc>
          <w:tcPr>
            <w:tcW w:w="644" w:type="dxa"/>
            <w:tcBorders>
              <w:tl2br w:val="nil"/>
              <w:tr2bl w:val="nil"/>
            </w:tcBorders>
            <w:shd w:val="clear" w:color="auto" w:fill="FFFFFF"/>
            <w:noWrap w:val="0"/>
            <w:tcMar>
              <w:top w:w="80" w:type="dxa"/>
              <w:left w:w="80" w:type="dxa"/>
              <w:bottom w:w="80" w:type="dxa"/>
              <w:right w:w="80" w:type="dxa"/>
            </w:tcMar>
            <w:vAlign w:val="center"/>
          </w:tcPr>
          <w:p w14:paraId="1D9C7815">
            <w:pPr>
              <w:keepNext w:val="0"/>
              <w:keepLines w:val="0"/>
              <w:pageBreakBefore w:val="0"/>
              <w:kinsoku/>
              <w:wordWrap/>
              <w:overflowPunct/>
              <w:topLinePunct w:val="0"/>
              <w:autoSpaceDE/>
              <w:autoSpaceDN/>
              <w:bidi w:val="0"/>
              <w:adjustRightInd/>
              <w:spacing w:line="340" w:lineRule="exact"/>
              <w:jc w:val="center"/>
              <w:textAlignment w:val="auto"/>
              <w:rPr>
                <w:rFonts w:hint="default" w:ascii="宋体" w:hAnsi="宋体" w:eastAsia="宋体" w:cs="宋体"/>
                <w:color w:val="auto"/>
                <w:kern w:val="0"/>
                <w:sz w:val="24"/>
                <w:szCs w:val="24"/>
                <w:highlight w:val="none"/>
                <w:u w:val="none" w:color="000000"/>
                <w:lang w:val="en-US" w:eastAsia="zh-CN"/>
              </w:rPr>
            </w:pPr>
            <w:r>
              <w:rPr>
                <w:rFonts w:hint="eastAsia" w:ascii="宋体" w:hAnsi="宋体" w:eastAsia="宋体" w:cs="宋体"/>
                <w:color w:val="auto"/>
                <w:kern w:val="0"/>
                <w:sz w:val="24"/>
                <w:szCs w:val="24"/>
                <w:highlight w:val="none"/>
                <w:u w:val="none" w:color="000000"/>
                <w:lang w:val="en-US" w:eastAsia="zh-CN"/>
              </w:rPr>
              <w:t>9</w:t>
            </w:r>
          </w:p>
        </w:tc>
        <w:tc>
          <w:tcPr>
            <w:tcW w:w="462" w:type="dxa"/>
            <w:vMerge w:val="continue"/>
            <w:tcBorders>
              <w:tl2br w:val="nil"/>
              <w:tr2bl w:val="nil"/>
            </w:tcBorders>
            <w:shd w:val="clear" w:color="auto" w:fill="auto"/>
            <w:noWrap w:val="0"/>
            <w:vAlign w:val="center"/>
          </w:tcPr>
          <w:p w14:paraId="67B8063F">
            <w:pPr>
              <w:keepNext w:val="0"/>
              <w:keepLines w:val="0"/>
              <w:pageBreakBefore w:val="0"/>
              <w:widowControl/>
              <w:kinsoku/>
              <w:wordWrap/>
              <w:overflowPunct/>
              <w:topLinePunct w:val="0"/>
              <w:autoSpaceDE/>
              <w:autoSpaceDN/>
              <w:bidi w:val="0"/>
              <w:adjustRightInd/>
              <w:spacing w:line="340" w:lineRule="exact"/>
              <w:jc w:val="left"/>
              <w:textAlignment w:val="auto"/>
              <w:rPr>
                <w:rFonts w:hint="eastAsia" w:ascii="宋体" w:hAnsi="宋体" w:eastAsia="宋体" w:cs="宋体"/>
                <w:color w:val="auto"/>
                <w:sz w:val="24"/>
                <w:szCs w:val="24"/>
                <w:highlight w:val="none"/>
              </w:rPr>
            </w:pPr>
          </w:p>
        </w:tc>
        <w:tc>
          <w:tcPr>
            <w:tcW w:w="1180" w:type="dxa"/>
            <w:tcBorders>
              <w:tl2br w:val="nil"/>
              <w:tr2bl w:val="nil"/>
            </w:tcBorders>
            <w:shd w:val="clear" w:color="auto" w:fill="FFFFFF"/>
            <w:noWrap w:val="0"/>
            <w:tcMar>
              <w:top w:w="80" w:type="dxa"/>
              <w:left w:w="80" w:type="dxa"/>
              <w:bottom w:w="80" w:type="dxa"/>
              <w:right w:w="80" w:type="dxa"/>
            </w:tcMar>
            <w:vAlign w:val="center"/>
          </w:tcPr>
          <w:p w14:paraId="703222D9">
            <w:pPr>
              <w:pStyle w:val="311"/>
              <w:keepNext w:val="0"/>
              <w:keepLines w:val="0"/>
              <w:pageBreakBefore w:val="0"/>
              <w:kinsoku/>
              <w:wordWrap/>
              <w:overflowPunct/>
              <w:topLinePunct w:val="0"/>
              <w:autoSpaceDE/>
              <w:autoSpaceDN/>
              <w:bidi w:val="0"/>
              <w:adjustRightInd/>
              <w:spacing w:line="34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企业荣誉</w:t>
            </w:r>
          </w:p>
        </w:tc>
        <w:tc>
          <w:tcPr>
            <w:tcW w:w="7320" w:type="dxa"/>
            <w:tcBorders>
              <w:tl2br w:val="nil"/>
              <w:tr2bl w:val="nil"/>
            </w:tcBorders>
            <w:shd w:val="clear" w:color="auto" w:fill="FFFFFF"/>
            <w:noWrap w:val="0"/>
            <w:tcMar>
              <w:top w:w="80" w:type="dxa"/>
              <w:left w:w="80" w:type="dxa"/>
              <w:bottom w:w="80" w:type="dxa"/>
              <w:right w:w="80" w:type="dxa"/>
            </w:tcMar>
            <w:vAlign w:val="center"/>
          </w:tcPr>
          <w:p w14:paraId="6280102D">
            <w:pPr>
              <w:pStyle w:val="311"/>
              <w:keepNext w:val="0"/>
              <w:keepLines w:val="0"/>
              <w:pageBreakBefore w:val="0"/>
              <w:kinsoku/>
              <w:wordWrap/>
              <w:overflowPunct/>
              <w:topLinePunct w:val="0"/>
              <w:autoSpaceDE/>
              <w:autoSpaceDN/>
              <w:bidi w:val="0"/>
              <w:adjustRightInd/>
              <w:spacing w:line="360" w:lineRule="auto"/>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投标人具有有效期内的质量管理体系认证、环境管理体系认证、职业健康安全管理体系认证，每个得1分，满分3分。（以全国认可认证信息官网查询为准）</w:t>
            </w:r>
          </w:p>
        </w:tc>
        <w:tc>
          <w:tcPr>
            <w:tcW w:w="777" w:type="dxa"/>
            <w:tcBorders>
              <w:tl2br w:val="nil"/>
              <w:tr2bl w:val="nil"/>
            </w:tcBorders>
            <w:shd w:val="clear" w:color="auto" w:fill="FFFFFF"/>
            <w:noWrap w:val="0"/>
            <w:tcMar>
              <w:top w:w="80" w:type="dxa"/>
              <w:left w:w="80" w:type="dxa"/>
              <w:bottom w:w="80" w:type="dxa"/>
              <w:right w:w="80" w:type="dxa"/>
            </w:tcMar>
            <w:vAlign w:val="center"/>
          </w:tcPr>
          <w:p w14:paraId="7E2C1CCA">
            <w:pPr>
              <w:keepNext w:val="0"/>
              <w:keepLines w:val="0"/>
              <w:pageBreakBefore w:val="0"/>
              <w:kinsoku/>
              <w:wordWrap/>
              <w:overflowPunct/>
              <w:topLinePunct w:val="0"/>
              <w:autoSpaceDE/>
              <w:autoSpaceDN/>
              <w:bidi w:val="0"/>
              <w:adjustRightInd/>
              <w:spacing w:line="340" w:lineRule="exact"/>
              <w:jc w:val="center"/>
              <w:textAlignment w:val="auto"/>
              <w:rPr>
                <w:rFonts w:hint="default" w:ascii="宋体" w:hAnsi="宋体" w:eastAsia="宋体" w:cs="宋体"/>
                <w:bCs/>
                <w:snapToGrid w:val="0"/>
                <w:color w:val="auto"/>
                <w:kern w:val="0"/>
                <w:sz w:val="24"/>
                <w:szCs w:val="24"/>
                <w:highlight w:val="none"/>
                <w:lang w:val="en-US" w:eastAsia="zh-CN"/>
              </w:rPr>
            </w:pPr>
            <w:r>
              <w:rPr>
                <w:rFonts w:hint="eastAsia" w:ascii="宋体" w:hAnsi="宋体" w:eastAsia="宋体" w:cs="宋体"/>
                <w:bCs/>
                <w:snapToGrid w:val="0"/>
                <w:color w:val="auto"/>
                <w:kern w:val="0"/>
                <w:sz w:val="24"/>
                <w:szCs w:val="24"/>
                <w:highlight w:val="none"/>
                <w:lang w:val="en-US" w:eastAsia="zh-CN"/>
              </w:rPr>
              <w:t>3</w:t>
            </w:r>
          </w:p>
        </w:tc>
      </w:tr>
      <w:tr w14:paraId="082F1421">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9" w:hRule="atLeast"/>
          <w:jc w:val="center"/>
        </w:trPr>
        <w:tc>
          <w:tcPr>
            <w:tcW w:w="644" w:type="dxa"/>
            <w:tcBorders>
              <w:tl2br w:val="nil"/>
              <w:tr2bl w:val="nil"/>
            </w:tcBorders>
            <w:shd w:val="clear" w:color="auto" w:fill="FFFFFF"/>
            <w:noWrap w:val="0"/>
            <w:tcMar>
              <w:top w:w="80" w:type="dxa"/>
              <w:left w:w="80" w:type="dxa"/>
              <w:bottom w:w="80" w:type="dxa"/>
              <w:right w:w="80" w:type="dxa"/>
            </w:tcMar>
            <w:vAlign w:val="center"/>
          </w:tcPr>
          <w:p w14:paraId="71E7A517">
            <w:pPr>
              <w:keepNext w:val="0"/>
              <w:keepLines w:val="0"/>
              <w:pageBreakBefore w:val="0"/>
              <w:kinsoku/>
              <w:wordWrap/>
              <w:overflowPunct/>
              <w:topLinePunct w:val="0"/>
              <w:autoSpaceDE/>
              <w:autoSpaceDN/>
              <w:bidi w:val="0"/>
              <w:adjustRightInd/>
              <w:spacing w:line="340" w:lineRule="exact"/>
              <w:jc w:val="center"/>
              <w:textAlignment w:val="auto"/>
              <w:rPr>
                <w:rFonts w:hint="default" w:ascii="宋体" w:hAnsi="宋体" w:eastAsia="宋体" w:cs="宋体"/>
                <w:color w:val="auto"/>
                <w:kern w:val="0"/>
                <w:sz w:val="24"/>
                <w:szCs w:val="24"/>
                <w:highlight w:val="none"/>
                <w:u w:val="none" w:color="000000"/>
                <w:lang w:val="en-US" w:eastAsia="zh-CN"/>
              </w:rPr>
            </w:pPr>
            <w:r>
              <w:rPr>
                <w:rFonts w:hint="eastAsia" w:ascii="宋体" w:hAnsi="宋体" w:eastAsia="宋体" w:cs="宋体"/>
                <w:color w:val="auto"/>
                <w:kern w:val="0"/>
                <w:sz w:val="24"/>
                <w:szCs w:val="24"/>
                <w:highlight w:val="none"/>
                <w:u w:val="none" w:color="000000"/>
                <w:lang w:val="en-US" w:eastAsia="zh-CN"/>
              </w:rPr>
              <w:t>10</w:t>
            </w:r>
          </w:p>
        </w:tc>
        <w:tc>
          <w:tcPr>
            <w:tcW w:w="462" w:type="dxa"/>
            <w:vMerge w:val="continue"/>
            <w:tcBorders>
              <w:tl2br w:val="nil"/>
              <w:tr2bl w:val="nil"/>
            </w:tcBorders>
            <w:shd w:val="clear" w:color="auto" w:fill="auto"/>
            <w:noWrap w:val="0"/>
            <w:vAlign w:val="center"/>
          </w:tcPr>
          <w:p w14:paraId="0AD8A1CE">
            <w:pPr>
              <w:keepNext w:val="0"/>
              <w:keepLines w:val="0"/>
              <w:pageBreakBefore w:val="0"/>
              <w:widowControl/>
              <w:kinsoku/>
              <w:wordWrap/>
              <w:overflowPunct/>
              <w:topLinePunct w:val="0"/>
              <w:autoSpaceDE/>
              <w:autoSpaceDN/>
              <w:bidi w:val="0"/>
              <w:adjustRightInd/>
              <w:spacing w:line="340" w:lineRule="exact"/>
              <w:jc w:val="left"/>
              <w:textAlignment w:val="auto"/>
              <w:rPr>
                <w:rFonts w:hint="eastAsia" w:ascii="宋体" w:hAnsi="宋体" w:eastAsia="宋体" w:cs="宋体"/>
                <w:color w:val="auto"/>
                <w:sz w:val="24"/>
                <w:szCs w:val="24"/>
                <w:highlight w:val="none"/>
              </w:rPr>
            </w:pPr>
          </w:p>
        </w:tc>
        <w:tc>
          <w:tcPr>
            <w:tcW w:w="1180" w:type="dxa"/>
            <w:tcBorders>
              <w:tl2br w:val="nil"/>
              <w:tr2bl w:val="nil"/>
            </w:tcBorders>
            <w:shd w:val="clear" w:color="auto" w:fill="FFFFFF"/>
            <w:noWrap w:val="0"/>
            <w:tcMar>
              <w:top w:w="80" w:type="dxa"/>
              <w:left w:w="80" w:type="dxa"/>
              <w:bottom w:w="80" w:type="dxa"/>
              <w:right w:w="80" w:type="dxa"/>
            </w:tcMar>
            <w:vAlign w:val="center"/>
          </w:tcPr>
          <w:p w14:paraId="5213EE4C">
            <w:pPr>
              <w:pStyle w:val="311"/>
              <w:keepNext w:val="0"/>
              <w:keepLines w:val="0"/>
              <w:pageBreakBefore w:val="0"/>
              <w:kinsoku/>
              <w:wordWrap/>
              <w:overflowPunct/>
              <w:topLinePunct w:val="0"/>
              <w:autoSpaceDE/>
              <w:autoSpaceDN/>
              <w:bidi w:val="0"/>
              <w:adjustRightInd/>
              <w:spacing w:line="34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kern w:val="0"/>
                <w:sz w:val="24"/>
                <w:highlight w:val="none"/>
                <w:lang w:val="en-US" w:eastAsia="zh-CN"/>
              </w:rPr>
              <w:t>节能、</w:t>
            </w:r>
            <w:r>
              <w:rPr>
                <w:rFonts w:hint="eastAsia" w:ascii="宋体" w:hAnsi="宋体" w:cs="宋体"/>
                <w:kern w:val="0"/>
                <w:sz w:val="24"/>
                <w:highlight w:val="none"/>
              </w:rPr>
              <w:t>环保认证</w:t>
            </w:r>
          </w:p>
        </w:tc>
        <w:tc>
          <w:tcPr>
            <w:tcW w:w="7320" w:type="dxa"/>
            <w:tcBorders>
              <w:tl2br w:val="nil"/>
              <w:tr2bl w:val="nil"/>
            </w:tcBorders>
            <w:shd w:val="clear" w:color="auto" w:fill="FFFFFF"/>
            <w:noWrap w:val="0"/>
            <w:tcMar>
              <w:top w:w="80" w:type="dxa"/>
              <w:left w:w="80" w:type="dxa"/>
              <w:bottom w:w="80" w:type="dxa"/>
              <w:right w:w="80" w:type="dxa"/>
            </w:tcMar>
            <w:vAlign w:val="center"/>
          </w:tcPr>
          <w:p w14:paraId="1318975A">
            <w:pPr>
              <w:widowControl/>
              <w:spacing w:line="360" w:lineRule="auto"/>
              <w:jc w:val="left"/>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产品属于财政部、国家发展和改革委员会、生态环境部、市场监管总局公布的节能产品政府采购品目清单、环境标志产品政府采购品目清单内，投标人提供国家市场监管总局发布的《参与实施政府采购节能产品认证机构名录》、《参与实施政府采购环境标志产品认证机构名录》内的认证机构出具的、处于有效期之内的的节能产品认证证书、环境标志产品认证证书或者证书的查询网址及截图，1项产品提供节能认证的得1分；1项产品提供环保认证的得1分。本项最高得2分。</w:t>
            </w:r>
          </w:p>
        </w:tc>
        <w:tc>
          <w:tcPr>
            <w:tcW w:w="777" w:type="dxa"/>
            <w:tcBorders>
              <w:tl2br w:val="nil"/>
              <w:tr2bl w:val="nil"/>
            </w:tcBorders>
            <w:shd w:val="clear" w:color="auto" w:fill="FFFFFF"/>
            <w:noWrap w:val="0"/>
            <w:tcMar>
              <w:top w:w="80" w:type="dxa"/>
              <w:left w:w="80" w:type="dxa"/>
              <w:bottom w:w="80" w:type="dxa"/>
              <w:right w:w="80" w:type="dxa"/>
            </w:tcMar>
            <w:vAlign w:val="center"/>
          </w:tcPr>
          <w:p w14:paraId="40C39C4E">
            <w:pPr>
              <w:keepNext w:val="0"/>
              <w:keepLines w:val="0"/>
              <w:pageBreakBefore w:val="0"/>
              <w:kinsoku/>
              <w:wordWrap/>
              <w:overflowPunct/>
              <w:topLinePunct w:val="0"/>
              <w:autoSpaceDE/>
              <w:autoSpaceDN/>
              <w:bidi w:val="0"/>
              <w:adjustRightInd/>
              <w:spacing w:line="340" w:lineRule="exact"/>
              <w:jc w:val="center"/>
              <w:textAlignment w:val="auto"/>
              <w:rPr>
                <w:rFonts w:hint="default" w:ascii="宋体" w:hAnsi="宋体" w:eastAsia="宋体" w:cs="宋体"/>
                <w:bCs/>
                <w:snapToGrid w:val="0"/>
                <w:color w:val="auto"/>
                <w:kern w:val="0"/>
                <w:sz w:val="24"/>
                <w:szCs w:val="24"/>
                <w:highlight w:val="none"/>
                <w:lang w:val="en-US" w:eastAsia="zh-CN"/>
              </w:rPr>
            </w:pPr>
            <w:r>
              <w:rPr>
                <w:rFonts w:hint="eastAsia" w:ascii="宋体" w:hAnsi="宋体" w:eastAsia="宋体" w:cs="宋体"/>
                <w:bCs/>
                <w:snapToGrid w:val="0"/>
                <w:color w:val="auto"/>
                <w:kern w:val="0"/>
                <w:sz w:val="24"/>
                <w:szCs w:val="24"/>
                <w:highlight w:val="none"/>
                <w:lang w:val="en-US" w:eastAsia="zh-CN"/>
              </w:rPr>
              <w:t>2</w:t>
            </w:r>
          </w:p>
        </w:tc>
      </w:tr>
    </w:tbl>
    <w:p w14:paraId="16E642A4">
      <w:pPr>
        <w:spacing w:beforeLines="50" w:afterLines="50" w:line="360" w:lineRule="auto"/>
        <w:rPr>
          <w:rFonts w:hint="eastAsia" w:ascii="宋体" w:hAnsi="宋体"/>
          <w:sz w:val="24"/>
        </w:rPr>
      </w:pPr>
    </w:p>
    <w:p w14:paraId="598CC331">
      <w:pPr>
        <w:spacing w:beforeLines="50" w:afterLines="50" w:line="360" w:lineRule="auto"/>
        <w:ind w:firstLine="480" w:firstLineChars="200"/>
        <w:rPr>
          <w:rFonts w:ascii="宋体" w:hAnsi="宋体"/>
          <w:sz w:val="24"/>
        </w:rPr>
      </w:pPr>
      <w:r>
        <w:rPr>
          <w:rFonts w:hint="eastAsia" w:ascii="宋体" w:hAnsi="宋体"/>
          <w:sz w:val="24"/>
        </w:rPr>
        <w:t>1.1开启参加磋商的供应商的第一次报价。</w:t>
      </w:r>
    </w:p>
    <w:p w14:paraId="763A134A">
      <w:pPr>
        <w:spacing w:beforeLines="50" w:afterLines="50" w:line="360" w:lineRule="auto"/>
        <w:ind w:firstLine="480" w:firstLineChars="200"/>
        <w:rPr>
          <w:rFonts w:ascii="宋体" w:hAnsi="宋体"/>
          <w:sz w:val="24"/>
        </w:rPr>
      </w:pPr>
      <w:r>
        <w:rPr>
          <w:rFonts w:hint="eastAsia" w:ascii="宋体" w:hAnsi="宋体"/>
          <w:sz w:val="24"/>
        </w:rPr>
        <w:t>1.2磋商小组会对上述供应商的报价文件进行评审。</w:t>
      </w:r>
    </w:p>
    <w:p w14:paraId="5437F039">
      <w:pPr>
        <w:spacing w:beforeLines="50" w:afterLines="50" w:line="360" w:lineRule="auto"/>
        <w:ind w:firstLine="480" w:firstLineChars="200"/>
        <w:rPr>
          <w:rFonts w:ascii="宋体" w:hAnsi="宋体"/>
          <w:strike/>
          <w:sz w:val="24"/>
        </w:rPr>
      </w:pPr>
      <w:r>
        <w:rPr>
          <w:rFonts w:hint="eastAsia" w:ascii="宋体" w:hAnsi="宋体"/>
          <w:sz w:val="24"/>
        </w:rPr>
        <w:t>1.3第一次报价评审有效的供应商在规定时间进行</w:t>
      </w:r>
      <w:r>
        <w:rPr>
          <w:rFonts w:hint="eastAsia" w:ascii="宋体" w:hAnsi="宋体"/>
          <w:sz w:val="24"/>
          <w:lang w:val="en-US" w:eastAsia="zh-CN"/>
        </w:rPr>
        <w:t>最终轮</w:t>
      </w:r>
      <w:r>
        <w:rPr>
          <w:rFonts w:hint="eastAsia" w:ascii="宋体" w:hAnsi="宋体"/>
          <w:sz w:val="24"/>
        </w:rPr>
        <w:t>报价。</w:t>
      </w:r>
    </w:p>
    <w:p w14:paraId="170978F4">
      <w:pPr>
        <w:spacing w:line="360" w:lineRule="auto"/>
        <w:ind w:firstLine="480" w:firstLineChars="200"/>
        <w:rPr>
          <w:rFonts w:ascii="宋体" w:hAnsi="宋体"/>
          <w:sz w:val="24"/>
        </w:rPr>
      </w:pPr>
      <w:r>
        <w:rPr>
          <w:rFonts w:hint="eastAsia" w:ascii="宋体" w:hAnsi="宋体"/>
          <w:sz w:val="24"/>
        </w:rPr>
        <w:t>1.4磋商小组对供应商的</w:t>
      </w:r>
      <w:r>
        <w:rPr>
          <w:rFonts w:hint="eastAsia" w:ascii="宋体" w:hAnsi="宋体"/>
          <w:sz w:val="24"/>
          <w:lang w:val="en-US" w:eastAsia="zh-CN"/>
        </w:rPr>
        <w:t>最</w:t>
      </w:r>
      <w:r>
        <w:rPr>
          <w:rFonts w:hint="eastAsia" w:ascii="宋体" w:hAnsi="宋体" w:eastAsia="宋体" w:cs="Times New Roman"/>
          <w:sz w:val="24"/>
          <w:lang w:val="en-US" w:eastAsia="zh-CN"/>
        </w:rPr>
        <w:t>终轮报价</w:t>
      </w:r>
      <w:r>
        <w:rPr>
          <w:rFonts w:hint="eastAsia" w:ascii="宋体" w:hAnsi="宋体" w:eastAsia="宋体" w:cs="Times New Roman"/>
          <w:sz w:val="24"/>
        </w:rPr>
        <w:t>进行评审，报价评审过程中，</w:t>
      </w:r>
      <w:r>
        <w:rPr>
          <w:rFonts w:hint="eastAsia" w:ascii="宋体" w:hAnsi="宋体"/>
          <w:sz w:val="24"/>
        </w:rPr>
        <w:t>磋商小组</w:t>
      </w:r>
      <w:r>
        <w:rPr>
          <w:rFonts w:hint="eastAsia" w:ascii="宋体" w:hAnsi="宋体" w:eastAsia="宋体" w:cs="Times New Roman"/>
          <w:sz w:val="24"/>
        </w:rPr>
        <w:t>发现投标人的报价明显低于其他通过符合性审查投标人的报价，使得其投标报价可能低于其成本的，将要求该投标人当场作出书面说明并提供相关证明材料，投标人不能合理说明或不能提供证明材料，</w:t>
      </w:r>
      <w:r>
        <w:rPr>
          <w:rFonts w:hint="eastAsia" w:ascii="宋体" w:hAnsi="宋体"/>
          <w:sz w:val="24"/>
        </w:rPr>
        <w:t>磋商小组</w:t>
      </w:r>
      <w:r>
        <w:rPr>
          <w:rFonts w:hint="eastAsia" w:ascii="宋体" w:hAnsi="宋体" w:eastAsia="宋体" w:cs="Times New Roman"/>
          <w:sz w:val="24"/>
        </w:rPr>
        <w:t>可以认定投标人以低于成本价竞标，其投标应作废标处理。</w:t>
      </w:r>
    </w:p>
    <w:p w14:paraId="3AC59B79">
      <w:pPr>
        <w:spacing w:beforeLines="50" w:afterLines="50" w:line="360" w:lineRule="auto"/>
        <w:ind w:firstLine="480" w:firstLineChars="200"/>
        <w:rPr>
          <w:rFonts w:ascii="宋体" w:hAnsi="宋体"/>
          <w:sz w:val="24"/>
        </w:rPr>
      </w:pPr>
      <w:r>
        <w:rPr>
          <w:rFonts w:hint="eastAsia" w:ascii="宋体" w:hAnsi="宋体"/>
          <w:sz w:val="24"/>
        </w:rPr>
        <w:t>1.5磋商小组对</w:t>
      </w:r>
      <w:r>
        <w:rPr>
          <w:rFonts w:hint="eastAsia" w:ascii="宋体" w:hAnsi="宋体"/>
          <w:sz w:val="24"/>
          <w:lang w:val="en-US" w:eastAsia="zh-CN"/>
        </w:rPr>
        <w:t>最终轮</w:t>
      </w:r>
      <w:r>
        <w:rPr>
          <w:rFonts w:hint="eastAsia" w:ascii="宋体" w:hAnsi="宋体"/>
          <w:sz w:val="24"/>
        </w:rPr>
        <w:t>报价审核有效的供应商，采用综合评分法进行综合评分（详见评分细则）。</w:t>
      </w:r>
    </w:p>
    <w:p w14:paraId="04EF79FC">
      <w:pPr>
        <w:spacing w:beforeLines="50" w:afterLines="50" w:line="360" w:lineRule="auto"/>
        <w:ind w:firstLine="480" w:firstLineChars="200"/>
        <w:rPr>
          <w:rFonts w:ascii="宋体" w:hAnsi="宋体"/>
          <w:sz w:val="24"/>
        </w:rPr>
      </w:pPr>
      <w:r>
        <w:rPr>
          <w:rFonts w:hint="eastAsia" w:ascii="宋体" w:hAnsi="宋体"/>
          <w:sz w:val="24"/>
        </w:rPr>
        <w:t>1.6磋商小组根据评审相关情况作出评审报告。</w:t>
      </w:r>
    </w:p>
    <w:p w14:paraId="0D4959A9">
      <w:pPr>
        <w:spacing w:beforeLines="50" w:afterLines="50" w:line="360" w:lineRule="auto"/>
        <w:ind w:firstLine="480" w:firstLineChars="200"/>
        <w:rPr>
          <w:rFonts w:ascii="宋体" w:hAnsi="宋体"/>
          <w:sz w:val="24"/>
        </w:rPr>
      </w:pPr>
      <w:r>
        <w:rPr>
          <w:rFonts w:hint="eastAsia" w:ascii="宋体" w:hAnsi="宋体"/>
          <w:sz w:val="24"/>
        </w:rPr>
        <w:t>1.7磋商结束后，在线公布最终的评审结果和成交供应商。</w:t>
      </w:r>
    </w:p>
    <w:p w14:paraId="21C10B1F">
      <w:pPr>
        <w:pageBreakBefore/>
        <w:spacing w:line="480" w:lineRule="exact"/>
        <w:ind w:firstLine="361" w:firstLineChars="100"/>
        <w:jc w:val="center"/>
        <w:rPr>
          <w:rFonts w:ascii="宋体"/>
          <w:b/>
          <w:bCs/>
          <w:sz w:val="36"/>
        </w:rPr>
      </w:pPr>
      <w:r>
        <w:rPr>
          <w:rFonts w:hint="eastAsia" w:ascii="宋体"/>
          <w:b/>
          <w:bCs/>
          <w:sz w:val="36"/>
        </w:rPr>
        <w:t>第五章 东阳市政府采购合同（样本）</w:t>
      </w:r>
    </w:p>
    <w:p w14:paraId="5A96545C">
      <w:pPr>
        <w:rPr>
          <w:rFonts w:hint="eastAsia" w:ascii="宋体" w:hAnsi="宋体"/>
          <w:b/>
          <w:sz w:val="30"/>
        </w:rPr>
      </w:pPr>
    </w:p>
    <w:p w14:paraId="42B5FBE7">
      <w:pPr>
        <w:snapToGrid w:val="0"/>
        <w:spacing w:before="120" w:after="120"/>
        <w:rPr>
          <w:rFonts w:hint="eastAsia" w:ascii="宋体" w:hAnsi="宋体"/>
          <w:sz w:val="24"/>
        </w:rPr>
      </w:pPr>
      <w:r>
        <w:rPr>
          <w:rFonts w:hint="eastAsia" w:ascii="宋体" w:hAnsi="宋体"/>
          <w:sz w:val="24"/>
          <w:lang w:val="en-US" w:eastAsia="zh-CN"/>
        </w:rPr>
        <w:t xml:space="preserve">    </w:t>
      </w:r>
      <w:r>
        <w:rPr>
          <w:rFonts w:ascii="宋体" w:hAnsi="宋体"/>
          <w:sz w:val="24"/>
        </w:rPr>
        <w:t>项目名称：                   项目编号：</w:t>
      </w:r>
      <w:r>
        <w:rPr>
          <w:rFonts w:hint="eastAsia" w:ascii="宋体" w:hAnsi="宋体"/>
          <w:sz w:val="24"/>
        </w:rPr>
        <w:t xml:space="preserve">               合同号：</w:t>
      </w:r>
    </w:p>
    <w:p w14:paraId="72B6B26F">
      <w:pPr>
        <w:snapToGrid w:val="0"/>
        <w:spacing w:before="120" w:after="120"/>
        <w:rPr>
          <w:rFonts w:hint="eastAsia" w:ascii="宋体" w:hAnsi="宋体"/>
          <w:sz w:val="24"/>
        </w:rPr>
      </w:pPr>
      <w:r>
        <w:rPr>
          <w:rFonts w:hint="eastAsia" w:ascii="宋体" w:hAnsi="宋体"/>
          <w:sz w:val="24"/>
          <w:lang w:val="en-US" w:eastAsia="zh-CN"/>
        </w:rPr>
        <w:t xml:space="preserve">    </w:t>
      </w:r>
      <w:r>
        <w:rPr>
          <w:rFonts w:ascii="宋体" w:hAnsi="宋体"/>
          <w:sz w:val="24"/>
        </w:rPr>
        <w:t>甲方（买方）</w:t>
      </w:r>
      <w:r>
        <w:rPr>
          <w:rFonts w:hint="eastAsia" w:ascii="宋体" w:hAnsi="宋体"/>
          <w:sz w:val="24"/>
        </w:rPr>
        <w:t>：</w:t>
      </w:r>
    </w:p>
    <w:p w14:paraId="6C06E18B">
      <w:pPr>
        <w:snapToGrid w:val="0"/>
        <w:spacing w:before="120" w:after="120"/>
        <w:rPr>
          <w:rFonts w:hint="eastAsia" w:ascii="宋体" w:hAnsi="宋体"/>
          <w:sz w:val="24"/>
        </w:rPr>
      </w:pPr>
      <w:r>
        <w:rPr>
          <w:rFonts w:hint="eastAsia" w:ascii="宋体" w:hAnsi="宋体"/>
          <w:sz w:val="24"/>
          <w:lang w:val="en-US" w:eastAsia="zh-CN"/>
        </w:rPr>
        <w:t xml:space="preserve">    </w:t>
      </w:r>
      <w:r>
        <w:rPr>
          <w:rFonts w:ascii="宋体" w:hAnsi="宋体"/>
          <w:sz w:val="24"/>
        </w:rPr>
        <w:t>乙方（卖方）</w:t>
      </w:r>
      <w:r>
        <w:rPr>
          <w:rFonts w:hint="eastAsia" w:ascii="宋体" w:hAnsi="宋体"/>
          <w:sz w:val="24"/>
        </w:rPr>
        <w:t>：</w:t>
      </w:r>
    </w:p>
    <w:p w14:paraId="2FC265B4">
      <w:pPr>
        <w:snapToGrid w:val="0"/>
        <w:spacing w:before="120" w:after="120" w:line="360" w:lineRule="auto"/>
        <w:ind w:firstLine="495"/>
        <w:rPr>
          <w:rFonts w:ascii="宋体" w:hAnsi="宋体"/>
          <w:sz w:val="24"/>
          <w:u w:val="single"/>
        </w:rPr>
      </w:pPr>
      <w:r>
        <w:rPr>
          <w:rFonts w:hint="eastAsia" w:ascii="宋体" w:hAnsi="宋体"/>
          <w:sz w:val="24"/>
        </w:rPr>
        <w:t>甲、乙双方根据</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sz w:val="24"/>
          <w:lang w:eastAsia="zh-CN"/>
        </w:rPr>
        <w:t>东阳市思存工程管理服务有限公司</w:t>
      </w:r>
      <w:r>
        <w:rPr>
          <w:rFonts w:hint="eastAsia" w:ascii="宋体" w:hAnsi="宋体"/>
          <w:sz w:val="24"/>
        </w:rPr>
        <w:t>关于</w:t>
      </w:r>
      <w:r>
        <w:rPr>
          <w:rFonts w:hint="eastAsia" w:ascii="宋体" w:hAnsi="宋体"/>
          <w:sz w:val="24"/>
          <w:u w:val="single"/>
          <w:lang w:eastAsia="zh-CN"/>
        </w:rPr>
        <w:t>东阳市吴宁街道城西安置区建设项目2#地块空气源热泵系统采购项目</w:t>
      </w:r>
      <w:r>
        <w:rPr>
          <w:rFonts w:hint="eastAsia" w:ascii="宋体" w:hAnsi="宋体"/>
          <w:sz w:val="24"/>
        </w:rPr>
        <w:t>公开招标的结果，签署本合同。</w:t>
      </w:r>
    </w:p>
    <w:p w14:paraId="5EDE1486">
      <w:pPr>
        <w:snapToGrid w:val="0"/>
        <w:spacing w:before="120" w:after="120" w:line="276" w:lineRule="auto"/>
        <w:rPr>
          <w:rFonts w:hint="eastAsia" w:ascii="宋体" w:hAnsi="宋体"/>
          <w:b/>
          <w:sz w:val="24"/>
        </w:rPr>
      </w:pPr>
      <w:r>
        <w:rPr>
          <w:rFonts w:hint="eastAsia" w:ascii="宋体" w:hAnsi="宋体"/>
          <w:b/>
          <w:sz w:val="24"/>
          <w:lang w:val="en-US" w:eastAsia="zh-CN"/>
        </w:rPr>
        <w:t xml:space="preserve">    </w:t>
      </w:r>
      <w:r>
        <w:rPr>
          <w:rFonts w:ascii="宋体" w:hAnsi="宋体"/>
          <w:b/>
          <w:sz w:val="24"/>
        </w:rPr>
        <w:t>一、服务内容</w:t>
      </w:r>
      <w:r>
        <w:rPr>
          <w:rFonts w:hint="eastAsia" w:ascii="宋体" w:hAnsi="宋体"/>
          <w:b/>
          <w:sz w:val="24"/>
        </w:rPr>
        <w:t>：</w:t>
      </w:r>
    </w:p>
    <w:p w14:paraId="0EB1FF38">
      <w:pPr>
        <w:snapToGrid w:val="0"/>
        <w:spacing w:before="120" w:after="120" w:line="276" w:lineRule="auto"/>
        <w:rPr>
          <w:rFonts w:hint="eastAsia" w:ascii="宋体" w:hAnsi="宋体"/>
          <w:b/>
          <w:sz w:val="24"/>
        </w:rPr>
      </w:pPr>
    </w:p>
    <w:p w14:paraId="34B788E4">
      <w:pPr>
        <w:snapToGrid w:val="0"/>
        <w:spacing w:before="120" w:after="120" w:line="276" w:lineRule="auto"/>
        <w:rPr>
          <w:rFonts w:ascii="宋体" w:hAnsi="宋体"/>
          <w:b/>
          <w:sz w:val="24"/>
        </w:rPr>
      </w:pPr>
      <w:r>
        <w:rPr>
          <w:rFonts w:hint="eastAsia" w:ascii="宋体" w:hAnsi="宋体"/>
          <w:b/>
          <w:sz w:val="24"/>
          <w:lang w:val="en-US" w:eastAsia="zh-CN"/>
        </w:rPr>
        <w:t xml:space="preserve">    </w:t>
      </w:r>
      <w:r>
        <w:rPr>
          <w:rFonts w:ascii="宋体" w:hAnsi="宋体"/>
          <w:b/>
          <w:sz w:val="24"/>
        </w:rPr>
        <w:t>二、合同金额</w:t>
      </w:r>
    </w:p>
    <w:p w14:paraId="236EC0B1">
      <w:pPr>
        <w:snapToGrid w:val="0"/>
        <w:spacing w:before="120" w:after="120" w:line="276" w:lineRule="auto"/>
        <w:ind w:firstLine="240" w:firstLineChars="100"/>
        <w:rPr>
          <w:rFonts w:ascii="宋体" w:hAnsi="宋体"/>
          <w:sz w:val="24"/>
        </w:rPr>
      </w:pPr>
      <w:r>
        <w:rPr>
          <w:rFonts w:hint="eastAsia" w:ascii="宋体" w:hAnsi="宋体"/>
          <w:sz w:val="24"/>
          <w:lang w:val="en-US" w:eastAsia="zh-CN"/>
        </w:rPr>
        <w:t xml:space="preserve">  </w:t>
      </w:r>
      <w:r>
        <w:rPr>
          <w:rFonts w:ascii="宋体" w:hAnsi="宋体"/>
          <w:sz w:val="24"/>
        </w:rPr>
        <w:t>本合同金额为（大写）：____________________元（￥___________元）人民币。</w:t>
      </w:r>
    </w:p>
    <w:p w14:paraId="2CE229DD">
      <w:pPr>
        <w:snapToGrid w:val="0"/>
        <w:spacing w:before="120" w:after="120" w:line="276" w:lineRule="auto"/>
        <w:rPr>
          <w:rFonts w:ascii="宋体" w:hAnsi="宋体"/>
          <w:b/>
          <w:sz w:val="24"/>
        </w:rPr>
      </w:pPr>
      <w:r>
        <w:rPr>
          <w:rFonts w:hint="eastAsia" w:ascii="宋体" w:hAnsi="宋体"/>
          <w:b/>
          <w:sz w:val="24"/>
          <w:lang w:val="en-US" w:eastAsia="zh-CN"/>
        </w:rPr>
        <w:t xml:space="preserve">    </w:t>
      </w:r>
      <w:r>
        <w:rPr>
          <w:rFonts w:ascii="宋体" w:hAnsi="宋体"/>
          <w:b/>
          <w:sz w:val="24"/>
        </w:rPr>
        <w:t>三、技术资料</w:t>
      </w:r>
    </w:p>
    <w:p w14:paraId="669A7931">
      <w:pPr>
        <w:snapToGrid w:val="0"/>
        <w:spacing w:before="120" w:after="120" w:line="276" w:lineRule="auto"/>
        <w:ind w:left="409" w:leftChars="114" w:hanging="170" w:hangingChars="71"/>
        <w:rPr>
          <w:rFonts w:ascii="宋体" w:hAnsi="宋体"/>
          <w:sz w:val="24"/>
        </w:rPr>
      </w:pPr>
      <w:r>
        <w:rPr>
          <w:rFonts w:hint="eastAsia" w:ascii="宋体" w:hAnsi="宋体"/>
          <w:sz w:val="24"/>
          <w:lang w:val="en-US" w:eastAsia="zh-CN"/>
        </w:rPr>
        <w:t xml:space="preserve">  </w:t>
      </w:r>
      <w:r>
        <w:rPr>
          <w:rFonts w:ascii="宋体" w:hAnsi="宋体"/>
          <w:sz w:val="24"/>
        </w:rPr>
        <w:t>1</w:t>
      </w:r>
      <w:r>
        <w:rPr>
          <w:rFonts w:hint="eastAsia" w:ascii="宋体" w:hAnsi="宋体"/>
          <w:sz w:val="24"/>
        </w:rPr>
        <w:t xml:space="preserve">. </w:t>
      </w:r>
      <w:r>
        <w:rPr>
          <w:rFonts w:ascii="宋体" w:hAnsi="宋体"/>
          <w:sz w:val="24"/>
        </w:rPr>
        <w:t>乙方应按招标文件规定的时间向甲方提供有关技术资料。</w:t>
      </w:r>
    </w:p>
    <w:p w14:paraId="789D42C8">
      <w:pPr>
        <w:snapToGrid w:val="0"/>
        <w:spacing w:before="120" w:after="120" w:line="276" w:lineRule="auto"/>
        <w:ind w:left="409" w:leftChars="114" w:hanging="170" w:hangingChars="71"/>
        <w:rPr>
          <w:rFonts w:ascii="宋体" w:hAnsi="宋体"/>
          <w:sz w:val="24"/>
        </w:rPr>
      </w:pPr>
      <w:r>
        <w:rPr>
          <w:rFonts w:hint="eastAsia" w:ascii="宋体" w:hAnsi="宋体"/>
          <w:sz w:val="24"/>
          <w:lang w:val="en-US" w:eastAsia="zh-CN"/>
        </w:rPr>
        <w:t xml:space="preserve">  </w:t>
      </w:r>
      <w:r>
        <w:rPr>
          <w:rFonts w:ascii="宋体" w:hAnsi="宋体"/>
          <w:sz w:val="24"/>
        </w:rPr>
        <w:t>2</w:t>
      </w:r>
      <w:r>
        <w:rPr>
          <w:rFonts w:hint="eastAsia" w:ascii="宋体" w:hAnsi="宋体"/>
          <w:sz w:val="24"/>
        </w:rPr>
        <w:t xml:space="preserve">. </w:t>
      </w:r>
      <w:r>
        <w:rPr>
          <w:rFonts w:ascii="宋体" w:hAnsi="宋体"/>
          <w:sz w:val="24"/>
        </w:rPr>
        <w:t>没有甲方事先书面同意，乙方不得将由甲方提供的有关合同或任何合同条文、规格、</w:t>
      </w:r>
    </w:p>
    <w:p w14:paraId="707273E9">
      <w:pPr>
        <w:snapToGrid w:val="0"/>
        <w:spacing w:before="120" w:after="120" w:line="276" w:lineRule="auto"/>
        <w:rPr>
          <w:rFonts w:ascii="宋体" w:hAnsi="宋体"/>
          <w:sz w:val="24"/>
        </w:rPr>
      </w:pPr>
      <w:r>
        <w:rPr>
          <w:rFonts w:ascii="宋体" w:hAnsi="宋体"/>
          <w:sz w:val="24"/>
        </w:rPr>
        <w:t>计划、图纸、样品或资料提供给与履行本合同无关的任何其他人。即使向履行本合同有关的人员提供，也应注意保密并限于履行合同的必需范围。</w:t>
      </w:r>
    </w:p>
    <w:p w14:paraId="715AED57">
      <w:pPr>
        <w:snapToGrid w:val="0"/>
        <w:spacing w:before="120" w:after="120" w:line="276" w:lineRule="auto"/>
        <w:ind w:left="412" w:hanging="412" w:hangingChars="171"/>
        <w:rPr>
          <w:rFonts w:ascii="宋体" w:hAnsi="宋体"/>
          <w:b/>
          <w:sz w:val="24"/>
        </w:rPr>
      </w:pPr>
      <w:r>
        <w:rPr>
          <w:rFonts w:hint="eastAsia" w:ascii="宋体" w:hAnsi="宋体"/>
          <w:b/>
          <w:sz w:val="24"/>
          <w:lang w:val="en-US" w:eastAsia="zh-CN"/>
        </w:rPr>
        <w:t xml:space="preserve">    </w:t>
      </w:r>
      <w:r>
        <w:rPr>
          <w:rFonts w:ascii="宋体" w:hAnsi="宋体"/>
          <w:b/>
          <w:sz w:val="24"/>
        </w:rPr>
        <w:t>四、知识产权</w:t>
      </w:r>
    </w:p>
    <w:p w14:paraId="34B7F17B">
      <w:pPr>
        <w:snapToGrid w:val="0"/>
        <w:spacing w:before="120" w:after="120" w:line="276" w:lineRule="auto"/>
        <w:ind w:firstLine="480" w:firstLineChars="200"/>
        <w:rPr>
          <w:rFonts w:ascii="宋体" w:hAnsi="宋体"/>
          <w:b/>
          <w:bCs/>
          <w:sz w:val="24"/>
        </w:rPr>
      </w:pPr>
      <w:r>
        <w:rPr>
          <w:rFonts w:ascii="宋体" w:hAnsi="宋体"/>
          <w:sz w:val="24"/>
        </w:rPr>
        <w:t>乙方应保证提供服务过程中不会侵犯任何第三方的</w:t>
      </w:r>
      <w:r>
        <w:rPr>
          <w:rFonts w:ascii="宋体" w:hAnsi="宋体"/>
          <w:b/>
          <w:sz w:val="24"/>
        </w:rPr>
        <w:t>知识产权</w:t>
      </w:r>
      <w:r>
        <w:rPr>
          <w:rFonts w:ascii="宋体" w:hAnsi="宋体"/>
          <w:b/>
          <w:bCs/>
          <w:sz w:val="24"/>
        </w:rPr>
        <w:t>。</w:t>
      </w:r>
    </w:p>
    <w:p w14:paraId="5599F6AE">
      <w:pPr>
        <w:snapToGrid w:val="0"/>
        <w:spacing w:before="120" w:after="120" w:line="276" w:lineRule="auto"/>
        <w:ind w:left="410" w:hanging="410" w:hangingChars="170"/>
        <w:rPr>
          <w:rFonts w:ascii="宋体" w:hAnsi="宋体"/>
          <w:b/>
          <w:sz w:val="24"/>
        </w:rPr>
      </w:pPr>
      <w:r>
        <w:rPr>
          <w:rFonts w:hint="eastAsia" w:ascii="宋体" w:hAnsi="宋体"/>
          <w:b/>
          <w:sz w:val="24"/>
          <w:lang w:val="en-US" w:eastAsia="zh-CN"/>
        </w:rPr>
        <w:t xml:space="preserve">    </w:t>
      </w:r>
      <w:r>
        <w:rPr>
          <w:rFonts w:hint="eastAsia" w:ascii="宋体" w:hAnsi="宋体"/>
          <w:b/>
          <w:sz w:val="24"/>
        </w:rPr>
        <w:t>五</w:t>
      </w:r>
      <w:r>
        <w:rPr>
          <w:rFonts w:ascii="宋体" w:hAnsi="宋体"/>
          <w:b/>
          <w:sz w:val="24"/>
        </w:rPr>
        <w:t>、履约保证金</w:t>
      </w:r>
    </w:p>
    <w:p w14:paraId="65328AE9">
      <w:pPr>
        <w:snapToGrid w:val="0"/>
        <w:spacing w:before="120" w:after="120" w:line="304" w:lineRule="exact"/>
        <w:ind w:firstLine="480" w:firstLineChars="200"/>
        <w:rPr>
          <w:rFonts w:hAnsi="宋体"/>
          <w:sz w:val="24"/>
        </w:rPr>
      </w:pPr>
      <w:r>
        <w:rPr>
          <w:rFonts w:hAnsi="宋体"/>
          <w:sz w:val="24"/>
        </w:rPr>
        <w:t>乙方交纳人民币</w:t>
      </w:r>
      <w:r>
        <w:rPr>
          <w:rFonts w:hint="eastAsia" w:hAnsi="宋体"/>
          <w:sz w:val="24"/>
          <w:u w:val="single"/>
        </w:rPr>
        <w:t xml:space="preserve">            </w:t>
      </w:r>
      <w:r>
        <w:rPr>
          <w:rFonts w:hAnsi="宋体"/>
          <w:sz w:val="24"/>
        </w:rPr>
        <w:t>元作为本合同的履约保证金。</w:t>
      </w:r>
    </w:p>
    <w:p w14:paraId="66F3C846">
      <w:pPr>
        <w:snapToGrid w:val="0"/>
        <w:spacing w:before="120" w:beforeLines="50" w:after="120" w:afterLines="50" w:line="276" w:lineRule="auto"/>
        <w:rPr>
          <w:rFonts w:ascii="宋体" w:hAnsi="宋体"/>
          <w:b/>
          <w:sz w:val="24"/>
          <w:szCs w:val="20"/>
        </w:rPr>
      </w:pPr>
      <w:r>
        <w:rPr>
          <w:rFonts w:hint="eastAsia" w:ascii="宋体" w:hAnsi="宋体"/>
          <w:b/>
          <w:sz w:val="24"/>
          <w:lang w:val="en-US" w:eastAsia="zh-CN"/>
        </w:rPr>
        <w:t xml:space="preserve">    </w:t>
      </w:r>
      <w:r>
        <w:rPr>
          <w:rFonts w:hint="eastAsia" w:ascii="宋体" w:hAnsi="宋体"/>
          <w:b/>
          <w:sz w:val="24"/>
        </w:rPr>
        <w:t>六、转包或分包</w:t>
      </w:r>
    </w:p>
    <w:p w14:paraId="3E052671">
      <w:pPr>
        <w:snapToGrid w:val="0"/>
        <w:spacing w:before="120" w:beforeLines="50" w:after="120" w:afterLines="50" w:line="276" w:lineRule="auto"/>
        <w:ind w:firstLine="480" w:firstLineChars="200"/>
        <w:rPr>
          <w:rFonts w:ascii="宋体" w:hAnsi="宋体"/>
          <w:sz w:val="24"/>
          <w:szCs w:val="20"/>
        </w:rPr>
      </w:pPr>
      <w:r>
        <w:rPr>
          <w:rFonts w:ascii="宋体" w:hAnsi="宋体"/>
          <w:sz w:val="24"/>
        </w:rPr>
        <w:t>1</w:t>
      </w:r>
      <w:r>
        <w:rPr>
          <w:rFonts w:hint="eastAsia" w:ascii="宋体" w:hAnsi="宋体"/>
          <w:sz w:val="24"/>
        </w:rPr>
        <w:t>.本合同范围的服务，应由</w:t>
      </w:r>
      <w:r>
        <w:rPr>
          <w:rFonts w:hAnsi="宋体"/>
          <w:sz w:val="24"/>
        </w:rPr>
        <w:t>乙</w:t>
      </w:r>
      <w:r>
        <w:rPr>
          <w:rFonts w:hint="eastAsia" w:ascii="宋体" w:hAnsi="宋体"/>
          <w:sz w:val="24"/>
        </w:rPr>
        <w:t>方直接供应，不得转让他人供应；</w:t>
      </w:r>
    </w:p>
    <w:p w14:paraId="5FE801E1">
      <w:pPr>
        <w:snapToGrid w:val="0"/>
        <w:spacing w:before="120" w:beforeLines="50" w:after="120" w:afterLines="50" w:line="276" w:lineRule="auto"/>
        <w:ind w:firstLine="480" w:firstLineChars="200"/>
        <w:rPr>
          <w:rFonts w:hint="eastAsia" w:ascii="宋体" w:hAnsi="宋体"/>
          <w:sz w:val="24"/>
          <w:lang w:val="en-US" w:eastAsia="zh-CN"/>
        </w:rPr>
      </w:pPr>
      <w:r>
        <w:rPr>
          <w:rFonts w:hint="eastAsia" w:ascii="宋体" w:hAnsi="宋体"/>
          <w:sz w:val="24"/>
        </w:rPr>
        <w:t>2.如有转让和分包行为，甲方有权解除合同，没收履约保证金并追究乙方的违约责任。</w:t>
      </w:r>
      <w:r>
        <w:rPr>
          <w:rFonts w:hint="eastAsia" w:ascii="宋体" w:hAnsi="宋体"/>
          <w:sz w:val="24"/>
          <w:lang w:val="en-US" w:eastAsia="zh-CN"/>
        </w:rPr>
        <w:t xml:space="preserve">  </w:t>
      </w:r>
    </w:p>
    <w:p w14:paraId="777D08CF">
      <w:pPr>
        <w:snapToGrid w:val="0"/>
        <w:spacing w:before="120" w:beforeLines="50" w:after="120" w:afterLines="50" w:line="276" w:lineRule="auto"/>
        <w:ind w:firstLine="482" w:firstLineChars="200"/>
        <w:rPr>
          <w:rFonts w:ascii="宋体" w:hAnsi="宋体"/>
          <w:b/>
          <w:sz w:val="24"/>
        </w:rPr>
      </w:pPr>
      <w:r>
        <w:rPr>
          <w:rFonts w:hint="eastAsia" w:ascii="宋体" w:hAnsi="宋体"/>
          <w:b/>
          <w:sz w:val="24"/>
        </w:rPr>
        <w:t>七</w:t>
      </w:r>
      <w:r>
        <w:rPr>
          <w:rFonts w:ascii="宋体" w:hAnsi="宋体"/>
          <w:b/>
          <w:sz w:val="24"/>
        </w:rPr>
        <w:t>、合同履行时间、履行方式及履行地点</w:t>
      </w:r>
    </w:p>
    <w:p w14:paraId="1EBCE8AA">
      <w:pPr>
        <w:snapToGrid w:val="0"/>
        <w:spacing w:before="120" w:after="120" w:line="276" w:lineRule="auto"/>
        <w:ind w:firstLine="480" w:firstLineChars="200"/>
        <w:rPr>
          <w:rFonts w:ascii="宋体" w:hAnsi="宋体"/>
          <w:bCs/>
          <w:sz w:val="24"/>
        </w:rPr>
      </w:pPr>
      <w:r>
        <w:rPr>
          <w:rFonts w:ascii="宋体" w:hAnsi="宋体"/>
          <w:bCs/>
          <w:sz w:val="24"/>
        </w:rPr>
        <w:t>1</w:t>
      </w:r>
      <w:r>
        <w:rPr>
          <w:rFonts w:hint="eastAsia" w:ascii="宋体" w:hAnsi="宋体"/>
          <w:bCs/>
          <w:sz w:val="24"/>
        </w:rPr>
        <w:t>.</w:t>
      </w:r>
      <w:r>
        <w:rPr>
          <w:rFonts w:ascii="宋体" w:hAnsi="宋体"/>
          <w:bCs/>
          <w:sz w:val="24"/>
        </w:rPr>
        <w:t xml:space="preserve"> </w:t>
      </w:r>
      <w:r>
        <w:rPr>
          <w:rFonts w:ascii="宋体" w:hAnsi="宋体"/>
          <w:sz w:val="24"/>
        </w:rPr>
        <w:t>履行时间</w:t>
      </w:r>
      <w:r>
        <w:rPr>
          <w:rFonts w:ascii="宋体" w:hAnsi="宋体"/>
          <w:bCs/>
          <w:sz w:val="24"/>
        </w:rPr>
        <w:t>：</w:t>
      </w:r>
    </w:p>
    <w:p w14:paraId="52122763">
      <w:pPr>
        <w:snapToGrid w:val="0"/>
        <w:spacing w:before="120" w:after="120" w:line="276" w:lineRule="auto"/>
        <w:ind w:firstLine="480" w:firstLineChars="200"/>
        <w:rPr>
          <w:rFonts w:ascii="宋体" w:hAnsi="宋体"/>
          <w:bCs/>
          <w:sz w:val="24"/>
        </w:rPr>
      </w:pPr>
      <w:r>
        <w:rPr>
          <w:rFonts w:ascii="宋体" w:hAnsi="宋体"/>
          <w:bCs/>
          <w:sz w:val="24"/>
        </w:rPr>
        <w:t>2</w:t>
      </w:r>
      <w:r>
        <w:rPr>
          <w:rFonts w:hint="eastAsia" w:ascii="宋体" w:hAnsi="宋体"/>
          <w:bCs/>
          <w:sz w:val="24"/>
        </w:rPr>
        <w:t>.</w:t>
      </w:r>
      <w:r>
        <w:rPr>
          <w:rFonts w:ascii="宋体" w:hAnsi="宋体"/>
          <w:bCs/>
          <w:sz w:val="24"/>
        </w:rPr>
        <w:t xml:space="preserve"> </w:t>
      </w:r>
      <w:r>
        <w:rPr>
          <w:rFonts w:ascii="宋体" w:hAnsi="宋体"/>
          <w:sz w:val="24"/>
        </w:rPr>
        <w:t>履行方式</w:t>
      </w:r>
      <w:r>
        <w:rPr>
          <w:rFonts w:ascii="宋体" w:hAnsi="宋体"/>
          <w:bCs/>
          <w:sz w:val="24"/>
        </w:rPr>
        <w:t>：</w:t>
      </w:r>
    </w:p>
    <w:p w14:paraId="4BAED092">
      <w:pPr>
        <w:snapToGrid w:val="0"/>
        <w:spacing w:before="120" w:after="120" w:line="276" w:lineRule="auto"/>
        <w:ind w:firstLine="480" w:firstLineChars="200"/>
        <w:rPr>
          <w:rFonts w:ascii="宋体" w:hAnsi="宋体"/>
          <w:sz w:val="24"/>
        </w:rPr>
      </w:pPr>
      <w:r>
        <w:rPr>
          <w:rFonts w:ascii="宋体" w:hAnsi="宋体"/>
          <w:bCs/>
          <w:sz w:val="24"/>
        </w:rPr>
        <w:t>3</w:t>
      </w:r>
      <w:r>
        <w:rPr>
          <w:rFonts w:hint="eastAsia" w:ascii="宋体" w:hAnsi="宋体"/>
          <w:bCs/>
          <w:sz w:val="24"/>
        </w:rPr>
        <w:t>.</w:t>
      </w:r>
      <w:r>
        <w:rPr>
          <w:rFonts w:ascii="宋体" w:hAnsi="宋体"/>
          <w:bCs/>
          <w:sz w:val="24"/>
        </w:rPr>
        <w:t xml:space="preserve"> </w:t>
      </w:r>
      <w:r>
        <w:rPr>
          <w:rFonts w:ascii="宋体" w:hAnsi="宋体"/>
          <w:sz w:val="24"/>
        </w:rPr>
        <w:t>履行地点</w:t>
      </w:r>
      <w:r>
        <w:rPr>
          <w:rFonts w:ascii="宋体" w:hAnsi="宋体"/>
          <w:bCs/>
          <w:sz w:val="24"/>
        </w:rPr>
        <w:t>：</w:t>
      </w:r>
    </w:p>
    <w:p w14:paraId="71678A61">
      <w:pPr>
        <w:snapToGrid w:val="0"/>
        <w:spacing w:before="120" w:after="120" w:line="276" w:lineRule="auto"/>
        <w:rPr>
          <w:rFonts w:hint="eastAsia" w:ascii="宋体" w:hAnsi="宋体"/>
          <w:b/>
          <w:sz w:val="24"/>
        </w:rPr>
      </w:pPr>
      <w:r>
        <w:rPr>
          <w:rFonts w:hint="eastAsia" w:ascii="宋体" w:hAnsi="宋体"/>
          <w:b/>
          <w:sz w:val="24"/>
          <w:lang w:val="en-US" w:eastAsia="zh-CN"/>
        </w:rPr>
        <w:t xml:space="preserve">    </w:t>
      </w:r>
      <w:r>
        <w:rPr>
          <w:rFonts w:hint="eastAsia" w:ascii="宋体" w:hAnsi="宋体"/>
          <w:b/>
          <w:sz w:val="24"/>
        </w:rPr>
        <w:t>八</w:t>
      </w:r>
      <w:r>
        <w:rPr>
          <w:rFonts w:ascii="宋体" w:hAnsi="宋体"/>
          <w:b/>
          <w:sz w:val="24"/>
        </w:rPr>
        <w:t>、付款方式</w:t>
      </w:r>
      <w:r>
        <w:rPr>
          <w:rFonts w:hint="eastAsia" w:ascii="宋体" w:hAnsi="宋体"/>
          <w:b/>
          <w:sz w:val="24"/>
        </w:rPr>
        <w:t>：</w:t>
      </w:r>
    </w:p>
    <w:p w14:paraId="53687029">
      <w:pPr>
        <w:snapToGrid w:val="0"/>
        <w:spacing w:before="120" w:beforeLines="50" w:after="120" w:afterLines="50" w:line="276" w:lineRule="auto"/>
        <w:rPr>
          <w:rFonts w:hint="eastAsia" w:ascii="宋体" w:hAnsi="宋体"/>
          <w:b/>
          <w:sz w:val="24"/>
        </w:rPr>
      </w:pPr>
    </w:p>
    <w:p w14:paraId="69E5F807">
      <w:pPr>
        <w:snapToGrid w:val="0"/>
        <w:spacing w:before="120" w:beforeLines="50" w:after="120" w:afterLines="50" w:line="276" w:lineRule="auto"/>
        <w:rPr>
          <w:rFonts w:ascii="宋体" w:hAnsi="宋体"/>
          <w:b/>
          <w:sz w:val="24"/>
          <w:szCs w:val="20"/>
        </w:rPr>
      </w:pPr>
      <w:r>
        <w:rPr>
          <w:rFonts w:hint="eastAsia" w:ascii="宋体" w:hAnsi="宋体"/>
          <w:b/>
          <w:sz w:val="24"/>
          <w:lang w:val="en-US" w:eastAsia="zh-CN"/>
        </w:rPr>
        <w:t xml:space="preserve">    </w:t>
      </w:r>
      <w:r>
        <w:rPr>
          <w:rFonts w:hint="eastAsia" w:ascii="宋体" w:hAnsi="宋体"/>
          <w:b/>
          <w:sz w:val="24"/>
        </w:rPr>
        <w:t>九、税费</w:t>
      </w:r>
    </w:p>
    <w:p w14:paraId="03F16B2D">
      <w:pPr>
        <w:snapToGrid w:val="0"/>
        <w:spacing w:before="120" w:beforeLines="50" w:after="120" w:afterLines="50" w:line="276" w:lineRule="auto"/>
        <w:ind w:firstLine="240" w:firstLineChars="100"/>
        <w:rPr>
          <w:rFonts w:ascii="宋体" w:hAnsi="宋体"/>
          <w:sz w:val="24"/>
          <w:szCs w:val="20"/>
        </w:rPr>
      </w:pPr>
      <w:r>
        <w:rPr>
          <w:rFonts w:hint="eastAsia" w:ascii="宋体" w:hAnsi="宋体"/>
          <w:sz w:val="24"/>
          <w:lang w:val="en-US" w:eastAsia="zh-CN"/>
        </w:rPr>
        <w:t xml:space="preserve">  </w:t>
      </w:r>
      <w:r>
        <w:rPr>
          <w:rFonts w:hint="eastAsia" w:ascii="宋体" w:hAnsi="宋体"/>
          <w:sz w:val="24"/>
        </w:rPr>
        <w:t>本合同执行中相关的一切税费均由</w:t>
      </w:r>
      <w:r>
        <w:rPr>
          <w:rFonts w:hAnsi="宋体"/>
          <w:sz w:val="24"/>
        </w:rPr>
        <w:t>乙</w:t>
      </w:r>
      <w:r>
        <w:rPr>
          <w:rFonts w:hint="eastAsia" w:ascii="宋体" w:hAnsi="宋体"/>
          <w:sz w:val="24"/>
        </w:rPr>
        <w:t>方负担。</w:t>
      </w:r>
    </w:p>
    <w:p w14:paraId="6B2C4D0D">
      <w:pPr>
        <w:snapToGrid w:val="0"/>
        <w:spacing w:before="120" w:after="120" w:line="276" w:lineRule="auto"/>
        <w:ind w:left="412" w:hanging="412" w:hangingChars="171"/>
        <w:rPr>
          <w:rFonts w:ascii="宋体" w:hAnsi="宋体"/>
          <w:sz w:val="24"/>
        </w:rPr>
      </w:pPr>
      <w:r>
        <w:rPr>
          <w:rFonts w:hint="eastAsia" w:ascii="宋体" w:hAnsi="宋体"/>
          <w:b/>
          <w:sz w:val="24"/>
          <w:lang w:val="en-US" w:eastAsia="zh-CN"/>
        </w:rPr>
        <w:t xml:space="preserve">    </w:t>
      </w:r>
      <w:r>
        <w:rPr>
          <w:rFonts w:ascii="宋体" w:hAnsi="宋体"/>
          <w:b/>
          <w:sz w:val="24"/>
        </w:rPr>
        <w:t>十、质量保证及后续服务</w:t>
      </w:r>
    </w:p>
    <w:p w14:paraId="55B347F7">
      <w:pPr>
        <w:snapToGrid w:val="0"/>
        <w:spacing w:before="120" w:after="120" w:line="276" w:lineRule="auto"/>
        <w:ind w:left="409" w:leftChars="114" w:hanging="170" w:hangingChars="71"/>
        <w:rPr>
          <w:rFonts w:ascii="宋体" w:hAnsi="宋体"/>
          <w:sz w:val="24"/>
        </w:rPr>
      </w:pPr>
      <w:r>
        <w:rPr>
          <w:rFonts w:hint="eastAsia" w:ascii="宋体" w:hAnsi="宋体"/>
          <w:sz w:val="24"/>
          <w:lang w:val="en-US" w:eastAsia="zh-CN"/>
        </w:rPr>
        <w:t xml:space="preserve">  </w:t>
      </w:r>
      <w:r>
        <w:rPr>
          <w:rFonts w:ascii="宋体" w:hAnsi="宋体"/>
          <w:sz w:val="24"/>
        </w:rPr>
        <w:t>1</w:t>
      </w:r>
      <w:r>
        <w:rPr>
          <w:rFonts w:hint="eastAsia" w:ascii="宋体" w:hAnsi="宋体"/>
          <w:sz w:val="24"/>
          <w:lang w:eastAsia="zh-CN"/>
        </w:rPr>
        <w:t>.</w:t>
      </w:r>
      <w:r>
        <w:rPr>
          <w:rFonts w:ascii="宋体" w:hAnsi="宋体"/>
          <w:sz w:val="24"/>
        </w:rPr>
        <w:t>乙方应按招标文件规定向甲方提供服务。</w:t>
      </w:r>
    </w:p>
    <w:p w14:paraId="64F5A149">
      <w:pPr>
        <w:snapToGrid w:val="0"/>
        <w:spacing w:before="120" w:after="120" w:line="276" w:lineRule="auto"/>
        <w:ind w:left="479" w:leftChars="114" w:hanging="240" w:hangingChars="100"/>
        <w:rPr>
          <w:rFonts w:ascii="宋体" w:hAnsi="宋体"/>
          <w:sz w:val="24"/>
        </w:rPr>
      </w:pPr>
      <w:r>
        <w:rPr>
          <w:rFonts w:hint="eastAsia" w:ascii="宋体" w:hAnsi="宋体"/>
          <w:sz w:val="24"/>
          <w:lang w:val="en-US" w:eastAsia="zh-CN"/>
        </w:rPr>
        <w:t xml:space="preserve">  </w:t>
      </w:r>
      <w:r>
        <w:rPr>
          <w:rFonts w:ascii="宋体" w:hAnsi="宋体"/>
          <w:sz w:val="24"/>
        </w:rPr>
        <w:t>2</w:t>
      </w:r>
      <w:r>
        <w:rPr>
          <w:rFonts w:hint="eastAsia" w:ascii="宋体" w:hAnsi="宋体"/>
          <w:sz w:val="24"/>
          <w:lang w:eastAsia="zh-CN"/>
        </w:rPr>
        <w:t>.</w:t>
      </w:r>
      <w:r>
        <w:rPr>
          <w:rFonts w:ascii="宋体" w:hAnsi="宋体"/>
          <w:sz w:val="24"/>
        </w:rPr>
        <w:t>乙方提供的服务成果在服务质量保证期内发生故障，乙方应负责免费提供后续服务。</w:t>
      </w:r>
    </w:p>
    <w:p w14:paraId="7E271B1A">
      <w:pPr>
        <w:snapToGrid w:val="0"/>
        <w:spacing w:before="120" w:after="120" w:line="276" w:lineRule="auto"/>
        <w:rPr>
          <w:rFonts w:ascii="宋体" w:hAnsi="宋体"/>
          <w:sz w:val="24"/>
        </w:rPr>
      </w:pPr>
      <w:r>
        <w:rPr>
          <w:rFonts w:ascii="宋体" w:hAnsi="宋体"/>
          <w:sz w:val="24"/>
        </w:rPr>
        <w:t>对达不到要求者，根据实际情况，经双方协商，可按以下办法处理：</w:t>
      </w:r>
    </w:p>
    <w:p w14:paraId="4907E65E">
      <w:pPr>
        <w:snapToGrid w:val="0"/>
        <w:spacing w:before="120" w:after="120" w:line="276" w:lineRule="auto"/>
        <w:ind w:firstLine="420"/>
        <w:rPr>
          <w:rFonts w:ascii="宋体" w:hAnsi="宋体"/>
          <w:sz w:val="24"/>
        </w:rPr>
      </w:pPr>
      <w:r>
        <w:rPr>
          <w:rFonts w:ascii="宋体" w:hAnsi="宋体"/>
          <w:sz w:val="24"/>
        </w:rPr>
        <w:t>⑴重做：由乙方承担所发生的全部费用。</w:t>
      </w:r>
    </w:p>
    <w:p w14:paraId="16DB6E26">
      <w:pPr>
        <w:snapToGrid w:val="0"/>
        <w:spacing w:before="120" w:after="120" w:line="276" w:lineRule="auto"/>
        <w:ind w:firstLine="420"/>
        <w:rPr>
          <w:rFonts w:ascii="宋体" w:hAnsi="宋体"/>
          <w:sz w:val="24"/>
        </w:rPr>
      </w:pPr>
      <w:r>
        <w:rPr>
          <w:rFonts w:ascii="宋体" w:hAnsi="宋体"/>
          <w:sz w:val="24"/>
        </w:rPr>
        <w:t>⑵解除合同。</w:t>
      </w:r>
    </w:p>
    <w:p w14:paraId="09B178BA">
      <w:pPr>
        <w:snapToGrid w:val="0"/>
        <w:spacing w:before="120" w:after="120" w:line="276" w:lineRule="auto"/>
        <w:ind w:left="412" w:leftChars="196"/>
        <w:rPr>
          <w:rFonts w:hint="eastAsia" w:ascii="宋体" w:hAnsi="宋体"/>
          <w:sz w:val="24"/>
          <w:highlight w:val="none"/>
        </w:rPr>
      </w:pPr>
      <w:r>
        <w:rPr>
          <w:rFonts w:hint="eastAsia" w:ascii="宋体" w:hAnsi="宋体"/>
          <w:sz w:val="24"/>
          <w:highlight w:val="none"/>
        </w:rPr>
        <w:t>3.如在使用过程中发生问题，乙方在接到甲方通知后 2小时内到达甲方现场。</w:t>
      </w:r>
    </w:p>
    <w:p w14:paraId="0BE50DD3">
      <w:pPr>
        <w:snapToGrid w:val="0"/>
        <w:spacing w:before="120" w:after="120" w:line="276" w:lineRule="auto"/>
        <w:ind w:left="412" w:leftChars="196"/>
        <w:rPr>
          <w:rFonts w:ascii="宋体" w:hAnsi="宋体"/>
          <w:sz w:val="24"/>
          <w:highlight w:val="none"/>
        </w:rPr>
      </w:pPr>
      <w:r>
        <w:rPr>
          <w:rFonts w:ascii="宋体" w:hAnsi="宋体"/>
          <w:sz w:val="24"/>
          <w:highlight w:val="none"/>
        </w:rPr>
        <w:t>4</w:t>
      </w:r>
      <w:r>
        <w:rPr>
          <w:rFonts w:hint="eastAsia" w:ascii="宋体" w:hAnsi="宋体"/>
          <w:sz w:val="24"/>
          <w:highlight w:val="none"/>
        </w:rPr>
        <w:t>．</w:t>
      </w:r>
      <w:r>
        <w:rPr>
          <w:rFonts w:ascii="宋体" w:hAnsi="宋体"/>
          <w:sz w:val="24"/>
          <w:highlight w:val="none"/>
        </w:rPr>
        <w:t>在</w:t>
      </w:r>
      <w:r>
        <w:rPr>
          <w:rFonts w:ascii="宋体" w:hAnsi="宋体"/>
          <w:b/>
          <w:sz w:val="24"/>
          <w:highlight w:val="none"/>
        </w:rPr>
        <w:t>服务质量保证期</w:t>
      </w:r>
      <w:r>
        <w:rPr>
          <w:rFonts w:ascii="宋体" w:hAnsi="宋体"/>
          <w:sz w:val="24"/>
          <w:highlight w:val="none"/>
        </w:rPr>
        <w:t>内，乙方应对出现的质量及安全问题负责处理解决并承担一切费</w:t>
      </w:r>
    </w:p>
    <w:p w14:paraId="0778D848">
      <w:pPr>
        <w:snapToGrid w:val="0"/>
        <w:spacing w:before="120" w:after="120" w:line="276" w:lineRule="auto"/>
        <w:rPr>
          <w:rFonts w:ascii="宋体" w:hAnsi="宋体"/>
          <w:sz w:val="24"/>
          <w:highlight w:val="none"/>
        </w:rPr>
      </w:pPr>
      <w:r>
        <w:rPr>
          <w:rFonts w:ascii="宋体" w:hAnsi="宋体"/>
          <w:sz w:val="24"/>
          <w:highlight w:val="none"/>
        </w:rPr>
        <w:t>用。</w:t>
      </w:r>
    </w:p>
    <w:p w14:paraId="52880514">
      <w:pPr>
        <w:snapToGrid w:val="0"/>
        <w:spacing w:before="120" w:after="120" w:line="276" w:lineRule="auto"/>
        <w:rPr>
          <w:rFonts w:ascii="宋体" w:hAnsi="宋体"/>
          <w:b/>
          <w:sz w:val="24"/>
          <w:highlight w:val="none"/>
        </w:rPr>
      </w:pPr>
      <w:r>
        <w:rPr>
          <w:rFonts w:hint="eastAsia" w:ascii="宋体" w:hAnsi="宋体"/>
          <w:b/>
          <w:sz w:val="24"/>
          <w:highlight w:val="none"/>
          <w:lang w:val="en-US" w:eastAsia="zh-CN"/>
        </w:rPr>
        <w:t xml:space="preserve">    </w:t>
      </w:r>
      <w:r>
        <w:rPr>
          <w:rFonts w:ascii="宋体" w:hAnsi="宋体"/>
          <w:b/>
          <w:sz w:val="24"/>
          <w:highlight w:val="none"/>
        </w:rPr>
        <w:t>十</w:t>
      </w:r>
      <w:r>
        <w:rPr>
          <w:rFonts w:hint="eastAsia" w:ascii="宋体" w:hAnsi="宋体"/>
          <w:b/>
          <w:sz w:val="24"/>
          <w:highlight w:val="none"/>
        </w:rPr>
        <w:t>二</w:t>
      </w:r>
      <w:r>
        <w:rPr>
          <w:rFonts w:ascii="宋体" w:hAnsi="宋体"/>
          <w:b/>
          <w:sz w:val="24"/>
          <w:highlight w:val="none"/>
        </w:rPr>
        <w:t>、违约责任</w:t>
      </w:r>
    </w:p>
    <w:p w14:paraId="30A27739">
      <w:pPr>
        <w:pageBreakBefore w:val="0"/>
        <w:widowControl w:val="0"/>
        <w:kinsoku/>
        <w:wordWrap/>
        <w:overflowPunct/>
        <w:topLinePunct w:val="0"/>
        <w:autoSpaceDE/>
        <w:autoSpaceDN/>
        <w:bidi w:val="0"/>
        <w:adjustRightInd/>
        <w:snapToGrid w:val="0"/>
        <w:spacing w:before="120" w:after="120" w:line="276" w:lineRule="auto"/>
        <w:ind w:left="409" w:leftChars="114" w:hanging="170" w:hangingChars="71"/>
        <w:textAlignment w:val="auto"/>
        <w:rPr>
          <w:rFonts w:ascii="宋体" w:hAnsi="宋体"/>
          <w:sz w:val="24"/>
          <w:highlight w:val="none"/>
        </w:rPr>
      </w:pPr>
      <w:r>
        <w:rPr>
          <w:rFonts w:hint="eastAsia" w:ascii="宋体" w:hAnsi="宋体"/>
          <w:sz w:val="24"/>
          <w:highlight w:val="none"/>
          <w:lang w:val="en-US" w:eastAsia="zh-CN"/>
        </w:rPr>
        <w:t xml:space="preserve">  </w:t>
      </w:r>
      <w:r>
        <w:rPr>
          <w:rFonts w:ascii="宋体" w:hAnsi="宋体"/>
          <w:sz w:val="24"/>
          <w:highlight w:val="none"/>
        </w:rPr>
        <w:t>1</w:t>
      </w:r>
      <w:r>
        <w:rPr>
          <w:rFonts w:hint="eastAsia" w:ascii="宋体" w:hAnsi="宋体"/>
          <w:sz w:val="24"/>
          <w:highlight w:val="none"/>
        </w:rPr>
        <w:t>．</w:t>
      </w:r>
      <w:r>
        <w:rPr>
          <w:rFonts w:ascii="宋体" w:hAnsi="宋体"/>
          <w:sz w:val="24"/>
          <w:highlight w:val="none"/>
        </w:rPr>
        <w:t>甲方无正当理由拒收接受服务的，甲方向乙方偿付合同款项百分之五作为违约金。</w:t>
      </w:r>
    </w:p>
    <w:p w14:paraId="6A45469A">
      <w:pPr>
        <w:pageBreakBefore w:val="0"/>
        <w:widowControl w:val="0"/>
        <w:kinsoku/>
        <w:wordWrap/>
        <w:overflowPunct/>
        <w:topLinePunct w:val="0"/>
        <w:autoSpaceDE/>
        <w:autoSpaceDN/>
        <w:bidi w:val="0"/>
        <w:adjustRightInd/>
        <w:snapToGrid w:val="0"/>
        <w:spacing w:before="120" w:after="120" w:line="276" w:lineRule="auto"/>
        <w:ind w:left="409" w:leftChars="114" w:hanging="170" w:hangingChars="71"/>
        <w:textAlignment w:val="auto"/>
        <w:rPr>
          <w:rFonts w:ascii="宋体" w:hAnsi="宋体"/>
          <w:sz w:val="24"/>
          <w:highlight w:val="none"/>
        </w:rPr>
      </w:pPr>
      <w:r>
        <w:rPr>
          <w:rFonts w:hint="eastAsia" w:ascii="宋体" w:hAnsi="宋体"/>
          <w:sz w:val="24"/>
          <w:highlight w:val="none"/>
          <w:lang w:val="en-US" w:eastAsia="zh-CN"/>
        </w:rPr>
        <w:t xml:space="preserve">  </w:t>
      </w:r>
      <w:r>
        <w:rPr>
          <w:rFonts w:ascii="宋体" w:hAnsi="宋体"/>
          <w:sz w:val="24"/>
          <w:highlight w:val="none"/>
        </w:rPr>
        <w:t>2</w:t>
      </w:r>
      <w:r>
        <w:rPr>
          <w:rFonts w:hint="eastAsia" w:ascii="宋体" w:hAnsi="宋体"/>
          <w:sz w:val="24"/>
          <w:highlight w:val="none"/>
        </w:rPr>
        <w:t>．</w:t>
      </w:r>
      <w:r>
        <w:rPr>
          <w:rFonts w:ascii="宋体" w:hAnsi="宋体"/>
          <w:sz w:val="24"/>
          <w:highlight w:val="none"/>
        </w:rPr>
        <w:t>甲方无故逾期验收和办理款项支付手续的,甲方应按逾期付款总额每日万分之五向乙方支付违约金。</w:t>
      </w:r>
    </w:p>
    <w:p w14:paraId="4E6D7081">
      <w:pPr>
        <w:keepNext w:val="0"/>
        <w:keepLines w:val="0"/>
        <w:pageBreakBefore w:val="0"/>
        <w:widowControl w:val="0"/>
        <w:numPr>
          <w:ilvl w:val="0"/>
          <w:numId w:val="0"/>
        </w:numPr>
        <w:kinsoku/>
        <w:wordWrap/>
        <w:overflowPunct/>
        <w:topLinePunct w:val="0"/>
        <w:autoSpaceDE/>
        <w:autoSpaceDN/>
        <w:bidi w:val="0"/>
        <w:adjustRightInd/>
        <w:snapToGrid w:val="0"/>
        <w:spacing w:before="120" w:after="120" w:line="276" w:lineRule="auto"/>
        <w:textAlignment w:val="auto"/>
        <w:rPr>
          <w:rFonts w:ascii="宋体" w:hAnsi="宋体"/>
          <w:color w:val="auto"/>
          <w:sz w:val="24"/>
          <w:highlight w:val="none"/>
        </w:rPr>
      </w:pPr>
      <w:r>
        <w:rPr>
          <w:rFonts w:hint="eastAsia" w:ascii="宋体" w:hAnsi="宋体"/>
          <w:color w:val="FF0000"/>
          <w:sz w:val="24"/>
          <w:highlight w:val="none"/>
          <w:lang w:val="en-US" w:eastAsia="zh-CN"/>
        </w:rPr>
        <w:t xml:space="preserve">    </w:t>
      </w:r>
      <w:r>
        <w:rPr>
          <w:rFonts w:hint="eastAsia" w:ascii="宋体" w:hAnsi="宋体"/>
          <w:color w:val="auto"/>
          <w:sz w:val="24"/>
          <w:highlight w:val="none"/>
          <w:lang w:val="en-US" w:eastAsia="zh-CN"/>
        </w:rPr>
        <w:t>3.</w:t>
      </w:r>
      <w:r>
        <w:rPr>
          <w:rFonts w:ascii="宋体" w:hAnsi="宋体"/>
          <w:color w:val="auto"/>
          <w:sz w:val="24"/>
          <w:highlight w:val="none"/>
        </w:rPr>
        <w:t>乙方</w:t>
      </w:r>
      <w:r>
        <w:rPr>
          <w:rFonts w:hint="eastAsia" w:ascii="宋体" w:hAnsi="宋体"/>
          <w:color w:val="auto"/>
          <w:sz w:val="24"/>
          <w:highlight w:val="none"/>
        </w:rPr>
        <w:t>未能如</w:t>
      </w:r>
      <w:r>
        <w:rPr>
          <w:rFonts w:ascii="宋体" w:hAnsi="宋体"/>
          <w:color w:val="auto"/>
          <w:sz w:val="24"/>
          <w:highlight w:val="none"/>
        </w:rPr>
        <w:t>期提供服务的，每日向甲方支付</w:t>
      </w:r>
      <w:r>
        <w:rPr>
          <w:rFonts w:hint="eastAsia" w:ascii="宋体" w:hAnsi="宋体"/>
          <w:color w:val="auto"/>
          <w:sz w:val="24"/>
          <w:highlight w:val="none"/>
        </w:rPr>
        <w:t>合同款项的</w:t>
      </w:r>
      <w:r>
        <w:rPr>
          <w:rFonts w:ascii="宋体" w:hAnsi="宋体"/>
          <w:color w:val="auto"/>
          <w:sz w:val="24"/>
          <w:highlight w:val="none"/>
        </w:rPr>
        <w:t>千分之六</w:t>
      </w:r>
      <w:r>
        <w:rPr>
          <w:rFonts w:hint="eastAsia" w:ascii="宋体" w:hAnsi="宋体"/>
          <w:color w:val="auto"/>
          <w:sz w:val="24"/>
          <w:highlight w:val="none"/>
        </w:rPr>
        <w:t>作为</w:t>
      </w:r>
      <w:r>
        <w:rPr>
          <w:rFonts w:ascii="宋体" w:hAnsi="宋体"/>
          <w:color w:val="auto"/>
          <w:sz w:val="24"/>
          <w:highlight w:val="none"/>
        </w:rPr>
        <w:t>违约金。乙方</w:t>
      </w:r>
    </w:p>
    <w:p w14:paraId="221BB8AC">
      <w:pPr>
        <w:keepNext w:val="0"/>
        <w:keepLines w:val="0"/>
        <w:pageBreakBefore w:val="0"/>
        <w:widowControl w:val="0"/>
        <w:kinsoku/>
        <w:wordWrap/>
        <w:overflowPunct/>
        <w:topLinePunct w:val="0"/>
        <w:autoSpaceDE/>
        <w:autoSpaceDN/>
        <w:bidi w:val="0"/>
        <w:adjustRightInd/>
        <w:snapToGrid w:val="0"/>
        <w:spacing w:before="120" w:after="120" w:line="276" w:lineRule="auto"/>
        <w:textAlignment w:val="auto"/>
        <w:rPr>
          <w:rFonts w:ascii="宋体" w:hAnsi="宋体"/>
          <w:color w:val="auto"/>
          <w:sz w:val="24"/>
          <w:highlight w:val="none"/>
        </w:rPr>
      </w:pPr>
      <w:r>
        <w:rPr>
          <w:rFonts w:ascii="宋体" w:hAnsi="宋体"/>
          <w:color w:val="auto"/>
          <w:sz w:val="24"/>
          <w:highlight w:val="none"/>
        </w:rPr>
        <w:t>超过约定日期10个工作日</w:t>
      </w:r>
      <w:r>
        <w:rPr>
          <w:rFonts w:hint="eastAsia" w:ascii="宋体" w:hAnsi="宋体"/>
          <w:color w:val="auto"/>
          <w:sz w:val="24"/>
          <w:highlight w:val="none"/>
        </w:rPr>
        <w:t>仍</w:t>
      </w:r>
      <w:r>
        <w:rPr>
          <w:rFonts w:ascii="宋体" w:hAnsi="宋体"/>
          <w:color w:val="auto"/>
          <w:sz w:val="24"/>
          <w:highlight w:val="none"/>
        </w:rPr>
        <w:t>不能</w:t>
      </w:r>
      <w:r>
        <w:rPr>
          <w:rFonts w:hint="eastAsia" w:ascii="宋体" w:hAnsi="宋体"/>
          <w:color w:val="auto"/>
          <w:sz w:val="24"/>
          <w:highlight w:val="none"/>
        </w:rPr>
        <w:t>提供服务</w:t>
      </w:r>
      <w:r>
        <w:rPr>
          <w:rFonts w:ascii="宋体" w:hAnsi="宋体"/>
          <w:color w:val="auto"/>
          <w:sz w:val="24"/>
          <w:highlight w:val="none"/>
        </w:rPr>
        <w:t>的，甲方可解除本合同。乙方因</w:t>
      </w:r>
      <w:r>
        <w:rPr>
          <w:rFonts w:hint="eastAsia" w:ascii="宋体" w:hAnsi="宋体"/>
          <w:color w:val="auto"/>
          <w:sz w:val="24"/>
          <w:highlight w:val="none"/>
        </w:rPr>
        <w:t>未能如</w:t>
      </w:r>
      <w:r>
        <w:rPr>
          <w:rFonts w:ascii="宋体" w:hAnsi="宋体"/>
          <w:color w:val="auto"/>
          <w:sz w:val="24"/>
          <w:highlight w:val="none"/>
        </w:rPr>
        <w:t>期提供服务或因其他违约行为导致甲方解除合同的，乙方应向甲方支付合同总值</w:t>
      </w:r>
      <w:r>
        <w:rPr>
          <w:rFonts w:hint="eastAsia" w:ascii="宋体" w:hAnsi="宋体"/>
          <w:color w:val="auto"/>
          <w:sz w:val="24"/>
          <w:highlight w:val="none"/>
          <w:lang w:eastAsia="zh-CN"/>
        </w:rPr>
        <w:t>2%</w:t>
      </w:r>
      <w:r>
        <w:rPr>
          <w:rFonts w:ascii="宋体" w:hAnsi="宋体"/>
          <w:color w:val="auto"/>
          <w:sz w:val="24"/>
          <w:highlight w:val="none"/>
        </w:rPr>
        <w:t xml:space="preserve">的违约金，如造成甲方损失超过违约金的，超出部分由乙方继续承担赔偿责任。 </w:t>
      </w:r>
    </w:p>
    <w:p w14:paraId="2D5A8656">
      <w:pPr>
        <w:pStyle w:val="3"/>
        <w:pageBreakBefore w:val="0"/>
        <w:widowControl w:val="0"/>
        <w:kinsoku/>
        <w:wordWrap/>
        <w:overflowPunct/>
        <w:topLinePunct w:val="0"/>
        <w:autoSpaceDE/>
        <w:autoSpaceDN/>
        <w:bidi w:val="0"/>
        <w:adjustRightInd/>
        <w:spacing w:line="276" w:lineRule="auto"/>
        <w:textAlignment w:val="auto"/>
        <w:rPr>
          <w:rFonts w:hint="default" w:eastAsia="黑体"/>
          <w:color w:val="auto"/>
          <w:highlight w:val="none"/>
          <w:lang w:val="en-US" w:eastAsia="zh-CN"/>
        </w:rPr>
      </w:pPr>
      <w:r>
        <w:rPr>
          <w:rFonts w:hint="eastAsia" w:ascii="宋体" w:hAnsi="宋体"/>
          <w:color w:val="auto"/>
          <w:sz w:val="24"/>
          <w:highlight w:val="none"/>
          <w:lang w:val="en-US" w:eastAsia="zh-CN"/>
        </w:rPr>
        <w:t xml:space="preserve">  </w:t>
      </w:r>
      <w:r>
        <w:rPr>
          <w:rFonts w:hint="eastAsia" w:ascii="宋体" w:hAnsi="宋体" w:eastAsia="宋体" w:cs="宋体"/>
          <w:b w:val="0"/>
          <w:bCs w:val="0"/>
          <w:color w:val="auto"/>
          <w:sz w:val="24"/>
          <w:highlight w:val="none"/>
          <w:lang w:val="en-US" w:eastAsia="zh-CN"/>
        </w:rPr>
        <w:t xml:space="preserve">  4.乙方如有弄虚作假行为，甲方有权责令整改，如若不按照要求落实，有权终止合同。</w:t>
      </w:r>
    </w:p>
    <w:p w14:paraId="74D3D875">
      <w:pPr>
        <w:snapToGrid w:val="0"/>
        <w:spacing w:before="120" w:after="120" w:line="276" w:lineRule="auto"/>
        <w:rPr>
          <w:rFonts w:ascii="宋体" w:hAnsi="宋体"/>
          <w:b/>
          <w:sz w:val="24"/>
        </w:rPr>
      </w:pPr>
      <w:r>
        <w:rPr>
          <w:rFonts w:hint="eastAsia" w:ascii="宋体" w:hAnsi="宋体"/>
          <w:b/>
          <w:sz w:val="24"/>
          <w:lang w:val="en-US" w:eastAsia="zh-CN"/>
        </w:rPr>
        <w:t xml:space="preserve">    </w:t>
      </w:r>
      <w:r>
        <w:rPr>
          <w:rFonts w:ascii="宋体" w:hAnsi="宋体"/>
          <w:b/>
          <w:sz w:val="24"/>
        </w:rPr>
        <w:t>十</w:t>
      </w:r>
      <w:r>
        <w:rPr>
          <w:rFonts w:hint="eastAsia" w:ascii="宋体" w:hAnsi="宋体"/>
          <w:b/>
          <w:sz w:val="24"/>
        </w:rPr>
        <w:t>三</w:t>
      </w:r>
      <w:r>
        <w:rPr>
          <w:rFonts w:ascii="宋体" w:hAnsi="宋体"/>
          <w:b/>
          <w:sz w:val="24"/>
        </w:rPr>
        <w:t>、不可抗力事件处理</w:t>
      </w:r>
    </w:p>
    <w:p w14:paraId="0405A0F4">
      <w:pPr>
        <w:snapToGrid w:val="0"/>
        <w:spacing w:before="120" w:after="120" w:line="276" w:lineRule="auto"/>
        <w:ind w:left="479" w:leftChars="228"/>
        <w:rPr>
          <w:rFonts w:ascii="宋体" w:hAnsi="宋体"/>
          <w:sz w:val="24"/>
        </w:rPr>
      </w:pPr>
      <w:r>
        <w:rPr>
          <w:rFonts w:ascii="宋体" w:hAnsi="宋体"/>
          <w:sz w:val="24"/>
        </w:rPr>
        <w:t>1</w:t>
      </w:r>
      <w:r>
        <w:rPr>
          <w:rFonts w:hint="eastAsia" w:ascii="宋体" w:hAnsi="宋体"/>
          <w:sz w:val="24"/>
          <w:lang w:val="en-US" w:eastAsia="zh-CN"/>
        </w:rPr>
        <w:t>.</w:t>
      </w:r>
      <w:r>
        <w:rPr>
          <w:rFonts w:ascii="宋体" w:hAnsi="宋体"/>
          <w:sz w:val="24"/>
        </w:rPr>
        <w:t>在合同有效期内，任何一方因不可抗力事件导致不能履行合同，则合同履行期可延</w:t>
      </w:r>
    </w:p>
    <w:p w14:paraId="2FE8B6C4">
      <w:pPr>
        <w:snapToGrid w:val="0"/>
        <w:spacing w:before="120" w:after="120" w:line="276" w:lineRule="auto"/>
        <w:rPr>
          <w:rFonts w:ascii="宋体" w:hAnsi="宋体"/>
          <w:sz w:val="24"/>
        </w:rPr>
      </w:pPr>
      <w:r>
        <w:rPr>
          <w:rFonts w:ascii="宋体" w:hAnsi="宋体"/>
          <w:sz w:val="24"/>
        </w:rPr>
        <w:t>长，其延长期与不可抗力影响期相同。</w:t>
      </w:r>
    </w:p>
    <w:p w14:paraId="15EE6693">
      <w:pPr>
        <w:snapToGrid w:val="0"/>
        <w:spacing w:before="120" w:after="120" w:line="276" w:lineRule="auto"/>
        <w:ind w:firstLine="480" w:firstLineChars="200"/>
        <w:rPr>
          <w:rFonts w:ascii="宋体" w:hAnsi="宋体"/>
          <w:sz w:val="24"/>
        </w:rPr>
      </w:pPr>
      <w:r>
        <w:rPr>
          <w:rFonts w:ascii="宋体" w:hAnsi="宋体"/>
          <w:sz w:val="24"/>
        </w:rPr>
        <w:t>2</w:t>
      </w:r>
      <w:r>
        <w:rPr>
          <w:rFonts w:hint="eastAsia" w:ascii="宋体" w:hAnsi="宋体"/>
          <w:sz w:val="24"/>
          <w:lang w:val="en-US" w:eastAsia="zh-CN"/>
        </w:rPr>
        <w:t>.</w:t>
      </w:r>
      <w:r>
        <w:rPr>
          <w:rFonts w:ascii="宋体" w:hAnsi="宋体"/>
          <w:sz w:val="24"/>
        </w:rPr>
        <w:t>不可抗力事件发生后，应立即通知对方，并寄送有关权威机构出具的证明。</w:t>
      </w:r>
    </w:p>
    <w:p w14:paraId="153EE31D">
      <w:pPr>
        <w:snapToGrid w:val="0"/>
        <w:spacing w:before="120" w:after="120" w:line="276" w:lineRule="auto"/>
        <w:ind w:firstLine="480" w:firstLineChars="200"/>
        <w:rPr>
          <w:rFonts w:ascii="宋体" w:hAnsi="宋体"/>
          <w:sz w:val="24"/>
        </w:rPr>
      </w:pPr>
      <w:r>
        <w:rPr>
          <w:rFonts w:ascii="宋体" w:hAnsi="宋体"/>
          <w:sz w:val="24"/>
        </w:rPr>
        <w:t>3</w:t>
      </w:r>
      <w:r>
        <w:rPr>
          <w:rFonts w:hint="eastAsia" w:ascii="宋体" w:hAnsi="宋体"/>
          <w:sz w:val="24"/>
          <w:lang w:val="en-US" w:eastAsia="zh-CN"/>
        </w:rPr>
        <w:t>.</w:t>
      </w:r>
      <w:r>
        <w:rPr>
          <w:rFonts w:ascii="宋体" w:hAnsi="宋体"/>
          <w:sz w:val="24"/>
        </w:rPr>
        <w:t>不可抗力事件延续120天以上，双方应通过友好协商，确定是否继续履行合同。</w:t>
      </w:r>
    </w:p>
    <w:p w14:paraId="09E49D7E">
      <w:pPr>
        <w:pStyle w:val="30"/>
        <w:snapToGrid w:val="0"/>
        <w:spacing w:before="50" w:beforeLines="0" w:after="50" w:afterLines="0" w:line="360" w:lineRule="exact"/>
        <w:rPr>
          <w:rFonts w:hAnsi="宋体" w:cs="宋体"/>
          <w:b/>
          <w:color w:val="000000"/>
        </w:rPr>
      </w:pPr>
      <w:r>
        <w:rPr>
          <w:rFonts w:hint="eastAsia" w:hAnsi="宋体"/>
          <w:b/>
          <w:lang w:val="en-US" w:eastAsia="zh-CN"/>
        </w:rPr>
        <w:t xml:space="preserve">    </w:t>
      </w:r>
      <w:r>
        <w:rPr>
          <w:rFonts w:hAnsi="宋体"/>
          <w:b/>
        </w:rPr>
        <w:t>十</w:t>
      </w:r>
      <w:r>
        <w:rPr>
          <w:rFonts w:hint="eastAsia" w:hAnsi="宋体"/>
          <w:b/>
        </w:rPr>
        <w:t>四</w:t>
      </w:r>
      <w:r>
        <w:rPr>
          <w:rFonts w:hAnsi="宋体"/>
          <w:b/>
        </w:rPr>
        <w:t>、</w:t>
      </w:r>
      <w:r>
        <w:rPr>
          <w:rFonts w:hint="eastAsia" w:hAnsi="宋体"/>
          <w:b/>
        </w:rPr>
        <w:t xml:space="preserve"> </w:t>
      </w:r>
      <w:r>
        <w:rPr>
          <w:rFonts w:hAnsi="宋体" w:cs="宋体"/>
          <w:b/>
          <w:color w:val="000000"/>
        </w:rPr>
        <w:t>诉讼</w:t>
      </w:r>
    </w:p>
    <w:p w14:paraId="1520EB58">
      <w:pPr>
        <w:pStyle w:val="30"/>
        <w:snapToGrid w:val="0"/>
        <w:spacing w:before="50" w:beforeLines="0" w:after="50" w:afterLines="0" w:line="360" w:lineRule="exact"/>
        <w:ind w:firstLine="480" w:firstLineChars="200"/>
        <w:rPr>
          <w:rFonts w:hint="eastAsia" w:hAnsi="宋体"/>
          <w:bCs/>
        </w:rPr>
      </w:pPr>
      <w:r>
        <w:rPr>
          <w:rFonts w:hAnsi="宋体" w:cs="宋体"/>
          <w:color w:val="000000"/>
        </w:rPr>
        <w:t>双方在执行合同中所发生的一切争议，应通过协商解决。如协商不成，可向甲方所在地法院起诉。</w:t>
      </w:r>
    </w:p>
    <w:p w14:paraId="260FC829">
      <w:pPr>
        <w:snapToGrid w:val="0"/>
        <w:spacing w:before="120" w:after="120" w:line="276" w:lineRule="auto"/>
        <w:rPr>
          <w:rFonts w:ascii="宋体" w:hAnsi="宋体"/>
          <w:b/>
          <w:sz w:val="24"/>
        </w:rPr>
      </w:pPr>
      <w:r>
        <w:rPr>
          <w:rFonts w:hint="eastAsia" w:ascii="宋体" w:hAnsi="宋体"/>
          <w:b/>
          <w:sz w:val="24"/>
          <w:lang w:val="en-US" w:eastAsia="zh-CN"/>
        </w:rPr>
        <w:t xml:space="preserve">    </w:t>
      </w:r>
      <w:r>
        <w:rPr>
          <w:rFonts w:ascii="宋体" w:hAnsi="宋体"/>
          <w:b/>
          <w:sz w:val="24"/>
        </w:rPr>
        <w:t>十</w:t>
      </w:r>
      <w:r>
        <w:rPr>
          <w:rFonts w:hint="eastAsia" w:ascii="宋体" w:hAnsi="宋体"/>
          <w:b/>
          <w:sz w:val="24"/>
        </w:rPr>
        <w:t>五</w:t>
      </w:r>
      <w:r>
        <w:rPr>
          <w:rFonts w:ascii="宋体" w:hAnsi="宋体"/>
          <w:b/>
          <w:sz w:val="24"/>
        </w:rPr>
        <w:t>、合同生效及其它</w:t>
      </w:r>
    </w:p>
    <w:p w14:paraId="1C47E354">
      <w:pPr>
        <w:snapToGrid w:val="0"/>
        <w:spacing w:before="120" w:after="120" w:line="276" w:lineRule="auto"/>
        <w:ind w:firstLine="240" w:firstLineChars="100"/>
        <w:rPr>
          <w:rFonts w:ascii="宋体" w:hAnsi="宋体"/>
          <w:sz w:val="24"/>
        </w:rPr>
      </w:pPr>
      <w:r>
        <w:rPr>
          <w:rFonts w:hint="eastAsia" w:ascii="宋体" w:hAnsi="宋体"/>
          <w:sz w:val="24"/>
          <w:lang w:val="en-US" w:eastAsia="zh-CN"/>
        </w:rPr>
        <w:t xml:space="preserve">  </w:t>
      </w:r>
      <w:r>
        <w:rPr>
          <w:rFonts w:ascii="宋体" w:hAnsi="宋体"/>
          <w:sz w:val="24"/>
        </w:rPr>
        <w:t>1</w:t>
      </w:r>
      <w:r>
        <w:rPr>
          <w:rFonts w:hint="eastAsia" w:ascii="宋体" w:hAnsi="宋体"/>
          <w:sz w:val="24"/>
        </w:rPr>
        <w:t>.</w:t>
      </w:r>
      <w:r>
        <w:rPr>
          <w:rFonts w:hint="eastAsia" w:ascii="宋体" w:hAnsi="宋体"/>
          <w:color w:val="000000"/>
          <w:sz w:val="24"/>
        </w:rPr>
        <w:t>合同经双方法定代表人或授权代表签字并加盖单位公章后</w:t>
      </w:r>
      <w:r>
        <w:rPr>
          <w:rFonts w:hint="eastAsia" w:ascii="宋体" w:hAnsi="宋体"/>
          <w:sz w:val="24"/>
        </w:rPr>
        <w:t>，报东阳市财政局采购办备案后</w:t>
      </w:r>
      <w:r>
        <w:rPr>
          <w:rFonts w:ascii="宋体" w:hAnsi="宋体"/>
          <w:sz w:val="24"/>
        </w:rPr>
        <w:t>生效。</w:t>
      </w:r>
    </w:p>
    <w:p w14:paraId="59579949">
      <w:pPr>
        <w:snapToGrid w:val="0"/>
        <w:spacing w:before="120" w:after="120" w:line="276" w:lineRule="auto"/>
        <w:ind w:firstLine="240" w:firstLineChars="100"/>
        <w:rPr>
          <w:rFonts w:ascii="宋体" w:hAnsi="宋体"/>
          <w:sz w:val="24"/>
        </w:rPr>
      </w:pPr>
      <w:r>
        <w:rPr>
          <w:rFonts w:hint="eastAsia" w:ascii="宋体" w:hAnsi="宋体"/>
          <w:sz w:val="24"/>
          <w:lang w:val="en-US" w:eastAsia="zh-CN"/>
        </w:rPr>
        <w:t xml:space="preserve">  </w:t>
      </w:r>
      <w:r>
        <w:rPr>
          <w:rFonts w:ascii="宋体" w:hAnsi="宋体"/>
          <w:sz w:val="24"/>
        </w:rPr>
        <w:t>2</w:t>
      </w:r>
      <w:r>
        <w:rPr>
          <w:rFonts w:hint="eastAsia" w:ascii="宋体" w:hAnsi="宋体"/>
          <w:sz w:val="24"/>
        </w:rPr>
        <w:t>.</w:t>
      </w:r>
      <w:r>
        <w:rPr>
          <w:rFonts w:ascii="宋体" w:hAnsi="宋体"/>
          <w:sz w:val="24"/>
        </w:rPr>
        <w:t>合同执行中涉及采购资金和采购内容修改或补充的，须经财政部门审批，并签书面补充协议报政府采购监督管理部门备案，方可作为主合同不可分割的一部分。</w:t>
      </w:r>
    </w:p>
    <w:p w14:paraId="5CFFDD2F">
      <w:pPr>
        <w:snapToGrid w:val="0"/>
        <w:spacing w:before="120" w:after="120" w:line="276" w:lineRule="auto"/>
        <w:ind w:firstLine="240" w:firstLineChars="100"/>
        <w:rPr>
          <w:rFonts w:hint="eastAsia" w:ascii="宋体" w:hAnsi="宋体"/>
          <w:sz w:val="24"/>
        </w:rPr>
      </w:pPr>
      <w:r>
        <w:rPr>
          <w:rFonts w:hint="eastAsia" w:ascii="宋体" w:hAnsi="宋体"/>
          <w:sz w:val="24"/>
          <w:lang w:val="en-US" w:eastAsia="zh-CN"/>
        </w:rPr>
        <w:t xml:space="preserve">  </w:t>
      </w:r>
      <w:r>
        <w:rPr>
          <w:rFonts w:ascii="宋体" w:hAnsi="宋体"/>
          <w:sz w:val="24"/>
        </w:rPr>
        <w:t>3</w:t>
      </w:r>
      <w:r>
        <w:rPr>
          <w:rFonts w:hint="eastAsia" w:ascii="宋体" w:hAnsi="宋体"/>
          <w:sz w:val="24"/>
        </w:rPr>
        <w:t>.</w:t>
      </w:r>
      <w:r>
        <w:rPr>
          <w:rFonts w:ascii="宋体" w:hAnsi="宋体"/>
          <w:sz w:val="24"/>
        </w:rPr>
        <w:t>本合同未尽事宜，遵照《</w:t>
      </w:r>
      <w:r>
        <w:rPr>
          <w:rFonts w:hint="eastAsia" w:ascii="宋体" w:hAnsi="宋体"/>
          <w:sz w:val="24"/>
        </w:rPr>
        <w:t>中华人民共和国民法典</w:t>
      </w:r>
      <w:r>
        <w:rPr>
          <w:rFonts w:ascii="宋体" w:hAnsi="宋体"/>
          <w:sz w:val="24"/>
        </w:rPr>
        <w:t>》有关条文执行。</w:t>
      </w:r>
    </w:p>
    <w:p w14:paraId="49FD2672">
      <w:pPr>
        <w:ind w:firstLine="240" w:firstLineChars="100"/>
        <w:rPr>
          <w:rFonts w:hint="eastAsia" w:ascii="宋体" w:hAnsi="宋体"/>
          <w:sz w:val="24"/>
        </w:rPr>
      </w:pPr>
      <w:r>
        <w:rPr>
          <w:rFonts w:hint="eastAsia" w:ascii="宋体" w:hAnsi="宋体"/>
          <w:sz w:val="24"/>
          <w:lang w:val="en-US" w:eastAsia="zh-CN"/>
        </w:rPr>
        <w:t xml:space="preserve">  </w:t>
      </w:r>
      <w:r>
        <w:rPr>
          <w:rFonts w:hint="eastAsia" w:ascii="宋体" w:hAnsi="宋体"/>
          <w:sz w:val="24"/>
        </w:rPr>
        <w:t>4.本合同一式六份，东阳市采购办、招标代理机构各执一份，甲、乙双方各执二份，其都具有同等法律效力。</w:t>
      </w:r>
    </w:p>
    <w:p w14:paraId="0790FA74">
      <w:pPr>
        <w:snapToGrid w:val="0"/>
        <w:spacing w:before="120" w:after="120"/>
        <w:ind w:left="480" w:hanging="480" w:hangingChars="200"/>
        <w:rPr>
          <w:rFonts w:hint="eastAsia" w:ascii="宋体" w:hAnsi="宋体"/>
          <w:sz w:val="24"/>
        </w:rPr>
      </w:pPr>
    </w:p>
    <w:p w14:paraId="0E4806C3">
      <w:pPr>
        <w:spacing w:before="120" w:after="120"/>
        <w:rPr>
          <w:rFonts w:hint="eastAsia" w:ascii="宋体" w:hAnsi="宋体"/>
          <w:sz w:val="24"/>
        </w:rPr>
      </w:pPr>
      <w:r>
        <w:rPr>
          <w:rFonts w:hint="eastAsia" w:ascii="宋体" w:hAnsi="宋体"/>
          <w:b/>
          <w:bCs/>
          <w:sz w:val="24"/>
        </w:rPr>
        <w:t>甲方（盖章）：                       乙方（盖章）：</w:t>
      </w:r>
    </w:p>
    <w:p w14:paraId="124C9598">
      <w:pPr>
        <w:snapToGrid w:val="0"/>
        <w:spacing w:before="120" w:after="120"/>
        <w:ind w:leftChars="-1" w:hanging="2"/>
        <w:rPr>
          <w:rFonts w:hint="eastAsia" w:ascii="宋体" w:hAnsi="宋体"/>
          <w:sz w:val="24"/>
        </w:rPr>
      </w:pPr>
      <w:r>
        <w:rPr>
          <w:rFonts w:hint="eastAsia" w:ascii="宋体" w:hAnsi="宋体"/>
          <w:sz w:val="24"/>
        </w:rPr>
        <w:t>法定代表人或受委托人                 法定代表人或受委托人</w:t>
      </w:r>
    </w:p>
    <w:p w14:paraId="072AAA44">
      <w:pPr>
        <w:snapToGrid w:val="0"/>
        <w:spacing w:before="120" w:after="120"/>
        <w:ind w:left="1" w:leftChars="-28" w:hanging="60" w:hangingChars="25"/>
        <w:rPr>
          <w:rFonts w:hint="eastAsia" w:ascii="宋体" w:hAnsi="宋体"/>
          <w:sz w:val="24"/>
        </w:rPr>
      </w:pPr>
      <w:r>
        <w:rPr>
          <w:rFonts w:hint="eastAsia" w:ascii="宋体" w:hAnsi="宋体"/>
          <w:sz w:val="24"/>
        </w:rPr>
        <w:t>（签字）                             （签字）</w:t>
      </w:r>
    </w:p>
    <w:p w14:paraId="2E0E1669">
      <w:pPr>
        <w:snapToGrid w:val="0"/>
        <w:spacing w:before="120" w:after="120"/>
        <w:ind w:leftChars="-1" w:hanging="2"/>
        <w:rPr>
          <w:rFonts w:hint="eastAsia" w:ascii="宋体" w:hAnsi="宋体"/>
          <w:sz w:val="24"/>
        </w:rPr>
      </w:pPr>
      <w:r>
        <w:rPr>
          <w:rFonts w:hint="eastAsia" w:ascii="宋体" w:hAnsi="宋体"/>
          <w:sz w:val="24"/>
        </w:rPr>
        <w:t xml:space="preserve">地址：                               地址： </w:t>
      </w:r>
    </w:p>
    <w:p w14:paraId="70942037">
      <w:pPr>
        <w:snapToGrid w:val="0"/>
        <w:spacing w:before="120" w:after="120"/>
        <w:ind w:leftChars="-1" w:hanging="2"/>
        <w:rPr>
          <w:rFonts w:hint="eastAsia" w:ascii="宋体" w:hAnsi="宋体"/>
          <w:sz w:val="24"/>
        </w:rPr>
      </w:pPr>
      <w:r>
        <w:rPr>
          <w:rFonts w:hint="eastAsia" w:ascii="宋体" w:hAnsi="宋体"/>
          <w:sz w:val="24"/>
        </w:rPr>
        <w:t>邮编：                               邮编：</w:t>
      </w:r>
    </w:p>
    <w:p w14:paraId="73DD8177">
      <w:pPr>
        <w:snapToGrid w:val="0"/>
        <w:spacing w:before="120" w:after="120"/>
        <w:ind w:leftChars="-1" w:hanging="2"/>
        <w:rPr>
          <w:rFonts w:hint="eastAsia" w:ascii="宋体" w:hAnsi="宋体"/>
          <w:sz w:val="24"/>
        </w:rPr>
      </w:pPr>
      <w:r>
        <w:rPr>
          <w:rFonts w:hint="eastAsia" w:ascii="宋体" w:hAnsi="宋体"/>
          <w:sz w:val="24"/>
        </w:rPr>
        <w:t>电话：                               电话：</w:t>
      </w:r>
    </w:p>
    <w:p w14:paraId="6FBB05AC">
      <w:pPr>
        <w:snapToGrid w:val="0"/>
        <w:spacing w:before="120" w:after="120"/>
        <w:ind w:leftChars="-1" w:hanging="2"/>
        <w:rPr>
          <w:rFonts w:hint="eastAsia" w:ascii="宋体" w:hAnsi="宋体"/>
          <w:sz w:val="24"/>
        </w:rPr>
      </w:pPr>
      <w:r>
        <w:rPr>
          <w:rFonts w:hint="eastAsia" w:ascii="宋体" w:hAnsi="宋体"/>
          <w:sz w:val="24"/>
        </w:rPr>
        <w:t>传真：                               传真：</w:t>
      </w:r>
    </w:p>
    <w:p w14:paraId="45B876DB">
      <w:pPr>
        <w:snapToGrid w:val="0"/>
        <w:spacing w:before="120" w:after="120"/>
        <w:ind w:leftChars="-1" w:hanging="2"/>
        <w:rPr>
          <w:rFonts w:hint="eastAsia" w:ascii="宋体" w:hAnsi="宋体"/>
          <w:sz w:val="24"/>
        </w:rPr>
      </w:pPr>
      <w:r>
        <w:rPr>
          <w:rFonts w:hint="eastAsia" w:ascii="宋体" w:hAnsi="宋体"/>
          <w:sz w:val="24"/>
        </w:rPr>
        <w:t>开户银行：                           开户银行：</w:t>
      </w:r>
    </w:p>
    <w:p w14:paraId="5D06BE0E">
      <w:pPr>
        <w:snapToGrid w:val="0"/>
        <w:spacing w:before="120" w:after="120"/>
        <w:ind w:leftChars="-1" w:hanging="2"/>
        <w:rPr>
          <w:rFonts w:hint="eastAsia" w:ascii="宋体" w:hAnsi="宋体"/>
          <w:sz w:val="24"/>
        </w:rPr>
      </w:pPr>
      <w:r>
        <w:rPr>
          <w:rFonts w:hint="eastAsia" w:ascii="宋体" w:hAnsi="宋体"/>
          <w:sz w:val="24"/>
        </w:rPr>
        <w:t>帐号：                               帐号：</w:t>
      </w:r>
    </w:p>
    <w:p w14:paraId="5C40B24E">
      <w:pPr>
        <w:spacing w:line="360" w:lineRule="auto"/>
        <w:rPr>
          <w:rFonts w:hint="eastAsia" w:ascii="宋体" w:hAnsi="宋体"/>
          <w:b/>
          <w:sz w:val="24"/>
        </w:rPr>
      </w:pPr>
    </w:p>
    <w:p w14:paraId="537D890A">
      <w:pPr>
        <w:spacing w:line="360" w:lineRule="auto"/>
        <w:rPr>
          <w:rFonts w:hint="eastAsia" w:ascii="宋体" w:hAnsi="宋体"/>
          <w:sz w:val="24"/>
        </w:rPr>
      </w:pPr>
      <w:r>
        <w:rPr>
          <w:rFonts w:hint="eastAsia" w:ascii="宋体" w:hAnsi="宋体"/>
          <w:sz w:val="24"/>
        </w:rPr>
        <w:t>鉴证方:</w:t>
      </w:r>
    </w:p>
    <w:p w14:paraId="2BAAFBF8">
      <w:pPr>
        <w:spacing w:line="360" w:lineRule="auto"/>
        <w:rPr>
          <w:rFonts w:hint="eastAsia" w:ascii="宋体" w:hAnsi="宋体"/>
          <w:sz w:val="24"/>
        </w:rPr>
      </w:pPr>
      <w:r>
        <w:rPr>
          <w:rFonts w:hint="eastAsia" w:ascii="宋体" w:hAnsi="宋体"/>
          <w:sz w:val="24"/>
        </w:rPr>
        <w:t>法定代表人或主要负责人:</w:t>
      </w:r>
    </w:p>
    <w:p w14:paraId="121BFC51">
      <w:pPr>
        <w:spacing w:line="360" w:lineRule="auto"/>
        <w:ind w:firstLine="1800" w:firstLineChars="500"/>
        <w:outlineLvl w:val="0"/>
        <w:rPr>
          <w:rFonts w:hint="eastAsia" w:ascii="黑体" w:hAnsi="宋体" w:eastAsia="黑体"/>
          <w:color w:val="0D0D0D"/>
          <w:sz w:val="36"/>
          <w:szCs w:val="36"/>
        </w:rPr>
      </w:pPr>
    </w:p>
    <w:p w14:paraId="4AA060F7">
      <w:pPr>
        <w:spacing w:line="360" w:lineRule="auto"/>
        <w:outlineLvl w:val="0"/>
        <w:rPr>
          <w:rFonts w:hint="eastAsia" w:ascii="黑体" w:hAnsi="宋体" w:eastAsia="黑体"/>
          <w:color w:val="0D0D0D"/>
          <w:sz w:val="36"/>
          <w:szCs w:val="36"/>
        </w:rPr>
      </w:pPr>
    </w:p>
    <w:p w14:paraId="2336B356">
      <w:pPr>
        <w:spacing w:line="360" w:lineRule="auto"/>
        <w:ind w:firstLine="1800" w:firstLineChars="500"/>
        <w:outlineLvl w:val="0"/>
        <w:rPr>
          <w:rFonts w:hint="eastAsia" w:ascii="黑体" w:hAnsi="宋体" w:eastAsia="黑体"/>
          <w:color w:val="0D0D0D"/>
          <w:sz w:val="36"/>
          <w:szCs w:val="36"/>
        </w:rPr>
      </w:pPr>
    </w:p>
    <w:p w14:paraId="57C054AF">
      <w:pPr>
        <w:spacing w:line="360" w:lineRule="auto"/>
        <w:ind w:firstLine="413" w:firstLineChars="196"/>
        <w:rPr>
          <w:rFonts w:hint="eastAsia" w:ascii="宋体" w:hAnsi="宋体"/>
          <w:b/>
        </w:rPr>
      </w:pPr>
      <w:r>
        <w:rPr>
          <w:rFonts w:hint="eastAsia" w:ascii="宋体" w:hAnsi="宋体"/>
          <w:b/>
        </w:rPr>
        <w:t>注：本合同仅供参考，签注合同时，可以使用项目相关国家标准的合同文本。</w:t>
      </w:r>
    </w:p>
    <w:p w14:paraId="4FE62230">
      <w:pPr>
        <w:spacing w:line="360" w:lineRule="auto"/>
        <w:ind w:firstLine="1800" w:firstLineChars="500"/>
        <w:outlineLvl w:val="0"/>
        <w:rPr>
          <w:rFonts w:hint="eastAsia" w:ascii="黑体" w:hAnsi="宋体" w:eastAsia="黑体"/>
          <w:color w:val="0D0D0D"/>
          <w:sz w:val="36"/>
          <w:szCs w:val="36"/>
        </w:rPr>
      </w:pPr>
    </w:p>
    <w:p w14:paraId="0A959ABF">
      <w:pPr>
        <w:pStyle w:val="311"/>
        <w:rPr>
          <w:rFonts w:hint="eastAsia"/>
        </w:rPr>
      </w:pPr>
    </w:p>
    <w:p w14:paraId="3A13102B">
      <w:pPr>
        <w:spacing w:line="360" w:lineRule="auto"/>
        <w:outlineLvl w:val="0"/>
        <w:rPr>
          <w:rFonts w:hint="eastAsia" w:ascii="黑体" w:hAnsi="宋体" w:eastAsia="黑体"/>
          <w:color w:val="0D0D0D"/>
          <w:sz w:val="36"/>
          <w:szCs w:val="36"/>
        </w:rPr>
      </w:pPr>
    </w:p>
    <w:p w14:paraId="4B8DAC0F">
      <w:pPr>
        <w:spacing w:line="360" w:lineRule="auto"/>
        <w:outlineLvl w:val="0"/>
        <w:rPr>
          <w:rFonts w:hint="eastAsia" w:ascii="黑体" w:hAnsi="宋体" w:eastAsia="黑体"/>
          <w:color w:val="0D0D0D"/>
          <w:sz w:val="36"/>
          <w:szCs w:val="36"/>
        </w:rPr>
      </w:pPr>
    </w:p>
    <w:p w14:paraId="057737DA">
      <w:pPr>
        <w:spacing w:line="360" w:lineRule="auto"/>
        <w:ind w:firstLine="1800" w:firstLineChars="500"/>
        <w:outlineLvl w:val="0"/>
        <w:rPr>
          <w:rFonts w:hint="eastAsia" w:ascii="黑体" w:hAnsi="宋体" w:eastAsia="黑体"/>
          <w:color w:val="0D0D0D"/>
          <w:sz w:val="36"/>
          <w:szCs w:val="36"/>
        </w:rPr>
      </w:pPr>
    </w:p>
    <w:p w14:paraId="05E17CFC">
      <w:pPr>
        <w:spacing w:line="360" w:lineRule="auto"/>
        <w:ind w:firstLine="1800" w:firstLineChars="500"/>
        <w:outlineLvl w:val="0"/>
        <w:rPr>
          <w:rFonts w:hint="eastAsia"/>
          <w:sz w:val="36"/>
          <w:szCs w:val="36"/>
        </w:rPr>
      </w:pPr>
      <w:r>
        <w:rPr>
          <w:rFonts w:hint="eastAsia" w:ascii="黑体" w:hAnsi="宋体" w:eastAsia="黑体"/>
          <w:color w:val="0D0D0D"/>
          <w:sz w:val="36"/>
          <w:szCs w:val="36"/>
        </w:rPr>
        <w:t>第六章 投标文件格式</w:t>
      </w:r>
    </w:p>
    <w:p w14:paraId="6131F5AD">
      <w:pPr>
        <w:snapToGrid w:val="0"/>
        <w:spacing w:before="120" w:beforeLines="50" w:after="50" w:line="360" w:lineRule="auto"/>
        <w:outlineLvl w:val="1"/>
        <w:rPr>
          <w:rFonts w:hint="eastAsia" w:ascii="宋体" w:hAnsi="宋体"/>
          <w:b/>
          <w:color w:val="0D0D0D"/>
          <w:sz w:val="24"/>
        </w:rPr>
      </w:pPr>
      <w:r>
        <w:rPr>
          <w:rFonts w:ascii="宋体" w:hAnsi="宋体"/>
          <w:b/>
          <w:color w:val="0D0D0D"/>
          <w:sz w:val="24"/>
        </w:rPr>
        <w:t>1</w:t>
      </w:r>
      <w:r>
        <w:rPr>
          <w:rFonts w:hint="eastAsia" w:ascii="宋体" w:hAnsi="宋体"/>
          <w:b/>
          <w:color w:val="0D0D0D"/>
          <w:sz w:val="24"/>
        </w:rPr>
        <w:t>.所有投标文件的外封面格式：</w:t>
      </w:r>
    </w:p>
    <w:p w14:paraId="5552FD84">
      <w:pPr>
        <w:snapToGrid w:val="0"/>
        <w:spacing w:before="120" w:beforeLines="50" w:after="50" w:line="360" w:lineRule="auto"/>
        <w:jc w:val="center"/>
        <w:rPr>
          <w:rFonts w:hint="eastAsia" w:ascii="宋体" w:hAnsi="宋体"/>
          <w:bCs/>
          <w:color w:val="0D0D0D"/>
          <w:sz w:val="24"/>
        </w:rPr>
      </w:pPr>
      <w:r>
        <w:rPr>
          <w:rFonts w:hint="eastAsia" w:ascii="宋体" w:hAnsi="宋体"/>
          <w:bCs/>
          <w:color w:val="0D0D0D"/>
          <w:sz w:val="24"/>
        </w:rPr>
        <w:t>投标文件</w:t>
      </w:r>
    </w:p>
    <w:p w14:paraId="71469C37">
      <w:pPr>
        <w:snapToGrid w:val="0"/>
        <w:spacing w:before="120" w:beforeLines="50" w:after="50" w:line="360" w:lineRule="auto"/>
        <w:rPr>
          <w:rFonts w:hint="eastAsia" w:ascii="宋体" w:hAnsi="宋体"/>
          <w:color w:val="0D0D0D"/>
          <w:sz w:val="24"/>
          <w:lang w:eastAsia="zh-CN"/>
        </w:rPr>
      </w:pPr>
      <w:r>
        <w:rPr>
          <w:rFonts w:hint="eastAsia" w:ascii="宋体" w:hAnsi="宋体"/>
          <w:bCs/>
          <w:color w:val="0D0D0D"/>
          <w:sz w:val="24"/>
        </w:rPr>
        <w:t>项目名称：</w:t>
      </w:r>
      <w:r>
        <w:rPr>
          <w:rFonts w:hint="eastAsia" w:ascii="宋体" w:hAnsi="宋体"/>
          <w:color w:val="0D0D0D"/>
          <w:sz w:val="24"/>
          <w:lang w:eastAsia="zh-CN"/>
        </w:rPr>
        <w:t>东阳市吴宁街道城西安置区建设项目2#地块空气源热泵系统采购项目</w:t>
      </w:r>
    </w:p>
    <w:p w14:paraId="3F7D9B8A">
      <w:pPr>
        <w:snapToGrid w:val="0"/>
        <w:spacing w:before="120" w:beforeLines="50" w:after="50" w:line="360" w:lineRule="auto"/>
        <w:rPr>
          <w:rFonts w:hint="eastAsia" w:ascii="宋体" w:hAnsi="宋体"/>
          <w:bCs/>
          <w:color w:val="0D0D0D"/>
          <w:sz w:val="24"/>
          <w:lang w:eastAsia="zh-CN"/>
        </w:rPr>
      </w:pPr>
      <w:r>
        <w:rPr>
          <w:rFonts w:hint="eastAsia" w:ascii="宋体" w:hAnsi="宋体"/>
          <w:bCs/>
          <w:color w:val="0D0D0D"/>
          <w:sz w:val="24"/>
        </w:rPr>
        <w:t>项目编号：</w:t>
      </w:r>
      <w:r>
        <w:rPr>
          <w:rFonts w:hint="eastAsia" w:ascii="宋体" w:hAnsi="宋体"/>
          <w:bCs/>
          <w:color w:val="0D0D0D"/>
          <w:sz w:val="24"/>
          <w:lang w:eastAsia="zh-CN"/>
        </w:rPr>
        <w:t>DYSC2025-056</w:t>
      </w:r>
    </w:p>
    <w:p w14:paraId="071A0FEC">
      <w:pPr>
        <w:snapToGrid w:val="0"/>
        <w:spacing w:before="120" w:beforeLines="50" w:after="50" w:line="360" w:lineRule="auto"/>
        <w:jc w:val="both"/>
        <w:rPr>
          <w:rFonts w:hint="eastAsia" w:ascii="宋体" w:hAnsi="宋体" w:eastAsia="宋体"/>
          <w:bCs/>
          <w:color w:val="0D0D0D"/>
          <w:sz w:val="24"/>
          <w:lang w:eastAsia="zh-CN"/>
        </w:rPr>
      </w:pPr>
      <w:r>
        <w:rPr>
          <w:rFonts w:hint="eastAsia" w:ascii="宋体" w:hAnsi="宋体"/>
          <w:bCs/>
          <w:color w:val="0D0D0D"/>
          <w:sz w:val="24"/>
        </w:rPr>
        <w:t>投标文件名称：</w:t>
      </w:r>
      <w:r>
        <w:rPr>
          <w:rFonts w:hint="eastAsia" w:ascii="宋体" w:hAnsi="宋体" w:eastAsia="宋体" w:cs="Times New Roman"/>
          <w:bCs/>
          <w:color w:val="0D0D0D"/>
          <w:sz w:val="24"/>
          <w:lang w:val="en-US" w:eastAsia="zh-CN"/>
        </w:rPr>
        <w:t>资格审查响应文件、技术及商务响应文件、</w:t>
      </w:r>
      <w:bookmarkStart w:id="36" w:name="OLE_LINK40"/>
      <w:r>
        <w:rPr>
          <w:rFonts w:hint="eastAsia" w:ascii="宋体" w:hAnsi="宋体" w:eastAsia="宋体" w:cs="Times New Roman"/>
          <w:bCs/>
          <w:color w:val="0D0D0D"/>
          <w:sz w:val="24"/>
          <w:lang w:val="en-US" w:eastAsia="zh-CN"/>
        </w:rPr>
        <w:t>报价响</w:t>
      </w:r>
      <w:r>
        <w:rPr>
          <w:rFonts w:hint="eastAsia" w:ascii="宋体" w:hAnsi="宋体"/>
          <w:bCs/>
          <w:color w:val="0D0D0D"/>
          <w:sz w:val="24"/>
          <w:lang w:val="en-US" w:eastAsia="zh-CN"/>
        </w:rPr>
        <w:t>应文件</w:t>
      </w:r>
      <w:r>
        <w:rPr>
          <w:rFonts w:hint="eastAsia" w:ascii="宋体" w:hAnsi="宋体"/>
          <w:bCs/>
          <w:color w:val="0D0D0D"/>
          <w:sz w:val="24"/>
          <w:lang w:eastAsia="zh-CN"/>
        </w:rPr>
        <w:t>（</w:t>
      </w:r>
      <w:r>
        <w:rPr>
          <w:rFonts w:hint="eastAsia" w:ascii="宋体" w:hAnsi="宋体"/>
          <w:bCs/>
          <w:color w:val="0D0D0D"/>
          <w:sz w:val="24"/>
          <w:lang w:val="en-US" w:eastAsia="zh-CN"/>
        </w:rPr>
        <w:t>选一</w:t>
      </w:r>
      <w:r>
        <w:rPr>
          <w:rFonts w:hint="eastAsia" w:ascii="宋体" w:hAnsi="宋体"/>
          <w:bCs/>
          <w:color w:val="0D0D0D"/>
          <w:sz w:val="24"/>
          <w:lang w:eastAsia="zh-CN"/>
        </w:rPr>
        <w:t>）</w:t>
      </w:r>
      <w:bookmarkEnd w:id="36"/>
    </w:p>
    <w:p w14:paraId="2A5DF76C">
      <w:pPr>
        <w:snapToGrid w:val="0"/>
        <w:spacing w:before="120" w:beforeLines="50" w:after="50" w:line="360" w:lineRule="auto"/>
        <w:rPr>
          <w:rFonts w:ascii="宋体" w:hAnsi="宋体"/>
          <w:bCs/>
          <w:color w:val="0D0D0D"/>
          <w:sz w:val="24"/>
        </w:rPr>
      </w:pPr>
      <w:r>
        <w:rPr>
          <w:rFonts w:hint="eastAsia" w:ascii="宋体" w:hAnsi="宋体"/>
          <w:bCs/>
          <w:color w:val="0D0D0D"/>
          <w:sz w:val="24"/>
        </w:rPr>
        <w:t>投标人名称：</w:t>
      </w:r>
    </w:p>
    <w:p w14:paraId="119DA440">
      <w:pPr>
        <w:snapToGrid w:val="0"/>
        <w:spacing w:before="120" w:beforeLines="50" w:after="50" w:line="360" w:lineRule="auto"/>
        <w:rPr>
          <w:rFonts w:ascii="宋体" w:hAnsi="宋体"/>
          <w:bCs/>
          <w:color w:val="0D0D0D"/>
          <w:sz w:val="24"/>
        </w:rPr>
      </w:pPr>
      <w:r>
        <w:rPr>
          <w:rFonts w:hint="eastAsia" w:ascii="宋体" w:hAnsi="宋体"/>
          <w:bCs/>
          <w:color w:val="0D0D0D"/>
          <w:sz w:val="24"/>
        </w:rPr>
        <w:t>投标人地址：</w:t>
      </w:r>
    </w:p>
    <w:p w14:paraId="0EECC96F">
      <w:pPr>
        <w:snapToGrid w:val="0"/>
        <w:spacing w:before="120" w:beforeLines="50" w:after="50" w:line="360" w:lineRule="auto"/>
        <w:ind w:firstLine="645"/>
        <w:jc w:val="center"/>
        <w:rPr>
          <w:rFonts w:hint="eastAsia" w:ascii="宋体" w:hAnsi="宋体"/>
          <w:bCs/>
          <w:color w:val="0D0D0D"/>
          <w:sz w:val="24"/>
        </w:rPr>
      </w:pPr>
      <w:r>
        <w:rPr>
          <w:rFonts w:hint="eastAsia" w:ascii="宋体" w:hAnsi="宋体"/>
          <w:bCs/>
          <w:color w:val="0D0D0D"/>
          <w:sz w:val="24"/>
        </w:rPr>
        <w:t xml:space="preserve"> 年  月  日</w:t>
      </w:r>
    </w:p>
    <w:p w14:paraId="25724709">
      <w:pPr>
        <w:snapToGrid w:val="0"/>
        <w:spacing w:before="120" w:beforeLines="50" w:after="50" w:line="360" w:lineRule="auto"/>
        <w:outlineLvl w:val="1"/>
        <w:rPr>
          <w:rFonts w:hint="eastAsia" w:ascii="宋体" w:hAnsi="宋体"/>
          <w:b/>
          <w:color w:val="0D0D0D"/>
          <w:sz w:val="24"/>
        </w:rPr>
      </w:pPr>
      <w:r>
        <w:rPr>
          <w:rFonts w:hint="eastAsia" w:ascii="宋体" w:hAnsi="宋体"/>
          <w:b/>
          <w:color w:val="0D0D0D"/>
          <w:sz w:val="24"/>
        </w:rPr>
        <w:t xml:space="preserve"> </w:t>
      </w:r>
    </w:p>
    <w:p w14:paraId="3773A5B4">
      <w:pPr>
        <w:pStyle w:val="21"/>
        <w:rPr>
          <w:rFonts w:hint="eastAsia" w:ascii="宋体" w:hAnsi="宋体"/>
          <w:b/>
          <w:color w:val="0D0D0D"/>
          <w:sz w:val="24"/>
        </w:rPr>
      </w:pPr>
    </w:p>
    <w:p w14:paraId="642D207F">
      <w:pPr>
        <w:pStyle w:val="21"/>
        <w:rPr>
          <w:rFonts w:hint="eastAsia" w:ascii="宋体" w:hAnsi="宋体"/>
          <w:b/>
          <w:color w:val="0D0D0D"/>
          <w:sz w:val="24"/>
        </w:rPr>
      </w:pPr>
    </w:p>
    <w:p w14:paraId="732F4B9A">
      <w:pPr>
        <w:snapToGrid w:val="0"/>
        <w:spacing w:before="120" w:beforeLines="50" w:after="50" w:line="360" w:lineRule="auto"/>
        <w:outlineLvl w:val="1"/>
        <w:rPr>
          <w:rFonts w:ascii="宋体" w:hAnsi="宋体"/>
          <w:b/>
          <w:color w:val="0D0D0D"/>
          <w:sz w:val="24"/>
        </w:rPr>
      </w:pPr>
      <w:r>
        <w:rPr>
          <w:rFonts w:hint="eastAsia" w:ascii="宋体" w:hAnsi="宋体"/>
          <w:b/>
          <w:color w:val="0D0D0D"/>
          <w:sz w:val="24"/>
        </w:rPr>
        <w:t>2.所有投标文件封面格式：</w:t>
      </w:r>
    </w:p>
    <w:p w14:paraId="58E1FFB3">
      <w:pPr>
        <w:snapToGrid w:val="0"/>
        <w:spacing w:before="120" w:beforeLines="50" w:after="50" w:line="360" w:lineRule="auto"/>
        <w:jc w:val="center"/>
        <w:rPr>
          <w:rFonts w:hint="eastAsia" w:ascii="宋体" w:hAnsi="宋体"/>
          <w:bCs/>
          <w:color w:val="0D0D0D"/>
          <w:sz w:val="24"/>
        </w:rPr>
      </w:pPr>
    </w:p>
    <w:p w14:paraId="49D5CADA">
      <w:pPr>
        <w:snapToGrid w:val="0"/>
        <w:spacing w:before="120" w:beforeLines="50" w:after="50" w:line="360" w:lineRule="auto"/>
        <w:jc w:val="center"/>
        <w:rPr>
          <w:rFonts w:ascii="宋体" w:hAnsi="宋体"/>
          <w:bCs/>
          <w:color w:val="0D0D0D"/>
          <w:sz w:val="24"/>
        </w:rPr>
      </w:pPr>
      <w:bookmarkStart w:id="37" w:name="OLE_LINK7"/>
      <w:r>
        <w:rPr>
          <w:rFonts w:hint="eastAsia" w:ascii="宋体" w:hAnsi="宋体" w:eastAsia="宋体" w:cs="Times New Roman"/>
          <w:bCs/>
          <w:color w:val="0D0D0D"/>
          <w:sz w:val="24"/>
          <w:lang w:val="en-US" w:eastAsia="zh-CN"/>
        </w:rPr>
        <w:t>资格审查响应文件、技术及商务响应文件、报价响</w:t>
      </w:r>
      <w:r>
        <w:rPr>
          <w:rFonts w:hint="eastAsia" w:ascii="宋体" w:hAnsi="宋体"/>
          <w:bCs/>
          <w:color w:val="0D0D0D"/>
          <w:sz w:val="24"/>
          <w:lang w:val="en-US" w:eastAsia="zh-CN"/>
        </w:rPr>
        <w:t>应文件</w:t>
      </w:r>
      <w:r>
        <w:rPr>
          <w:rFonts w:hint="eastAsia" w:ascii="宋体" w:hAnsi="宋体"/>
          <w:bCs/>
          <w:color w:val="0D0D0D"/>
          <w:sz w:val="24"/>
          <w:lang w:eastAsia="zh-CN"/>
        </w:rPr>
        <w:t>（</w:t>
      </w:r>
      <w:r>
        <w:rPr>
          <w:rFonts w:hint="eastAsia" w:ascii="宋体" w:hAnsi="宋体"/>
          <w:bCs/>
          <w:color w:val="0D0D0D"/>
          <w:sz w:val="24"/>
          <w:lang w:val="en-US" w:eastAsia="zh-CN"/>
        </w:rPr>
        <w:t>选一</w:t>
      </w:r>
      <w:r>
        <w:rPr>
          <w:rFonts w:hint="eastAsia" w:ascii="宋体" w:hAnsi="宋体"/>
          <w:bCs/>
          <w:color w:val="0D0D0D"/>
          <w:sz w:val="24"/>
          <w:lang w:eastAsia="zh-CN"/>
        </w:rPr>
        <w:t>）</w:t>
      </w:r>
    </w:p>
    <w:bookmarkEnd w:id="37"/>
    <w:p w14:paraId="07D07E35">
      <w:pPr>
        <w:snapToGrid w:val="0"/>
        <w:spacing w:before="120" w:beforeLines="50" w:after="50" w:line="360" w:lineRule="auto"/>
        <w:ind w:left="2267" w:leftChars="508" w:hanging="1200" w:hangingChars="500"/>
        <w:rPr>
          <w:rFonts w:hint="eastAsia" w:ascii="宋体" w:hAnsi="宋体"/>
          <w:bCs/>
          <w:color w:val="0D0D0D"/>
          <w:sz w:val="24"/>
        </w:rPr>
      </w:pPr>
    </w:p>
    <w:p w14:paraId="7AD5AF5A">
      <w:pPr>
        <w:snapToGrid w:val="0"/>
        <w:spacing w:before="120" w:beforeLines="50" w:after="50" w:line="360" w:lineRule="auto"/>
        <w:rPr>
          <w:rFonts w:hint="eastAsia" w:ascii="宋体" w:hAnsi="宋体"/>
          <w:bCs/>
          <w:color w:val="0D0D0D"/>
          <w:sz w:val="24"/>
          <w:lang w:eastAsia="zh-CN"/>
        </w:rPr>
      </w:pPr>
      <w:r>
        <w:rPr>
          <w:rFonts w:hint="eastAsia" w:ascii="宋体" w:hAnsi="宋体"/>
          <w:bCs/>
          <w:color w:val="0D0D0D"/>
          <w:sz w:val="24"/>
        </w:rPr>
        <w:t>项目名称：</w:t>
      </w:r>
      <w:r>
        <w:rPr>
          <w:rFonts w:hint="eastAsia" w:ascii="宋体" w:hAnsi="宋体"/>
          <w:bCs/>
          <w:color w:val="0D0D0D"/>
          <w:sz w:val="24"/>
          <w:lang w:eastAsia="zh-CN"/>
        </w:rPr>
        <w:t>东阳市吴宁街道城西安置区建设项目2#地块空气源热泵系统采购项目</w:t>
      </w:r>
    </w:p>
    <w:p w14:paraId="29411E59">
      <w:pPr>
        <w:snapToGrid w:val="0"/>
        <w:spacing w:before="120" w:beforeLines="50" w:after="50" w:line="360" w:lineRule="auto"/>
        <w:rPr>
          <w:rFonts w:hint="eastAsia" w:ascii="宋体" w:hAnsi="宋体"/>
          <w:bCs/>
          <w:color w:val="0D0D0D"/>
          <w:sz w:val="24"/>
          <w:lang w:eastAsia="zh-CN"/>
        </w:rPr>
      </w:pPr>
      <w:r>
        <w:rPr>
          <w:rFonts w:hint="eastAsia" w:ascii="宋体" w:hAnsi="宋体"/>
          <w:bCs/>
          <w:color w:val="0D0D0D"/>
          <w:sz w:val="24"/>
        </w:rPr>
        <w:t>项目编号：</w:t>
      </w:r>
      <w:r>
        <w:rPr>
          <w:rFonts w:hint="eastAsia" w:ascii="宋体" w:hAnsi="宋体"/>
          <w:bCs/>
          <w:color w:val="0D0D0D"/>
          <w:sz w:val="24"/>
          <w:lang w:eastAsia="zh-CN"/>
        </w:rPr>
        <w:t>DYSC2025-056</w:t>
      </w:r>
    </w:p>
    <w:p w14:paraId="6C7E3AE0">
      <w:pPr>
        <w:snapToGrid w:val="0"/>
        <w:spacing w:before="120" w:beforeLines="50" w:after="50" w:line="360" w:lineRule="auto"/>
        <w:rPr>
          <w:rFonts w:ascii="宋体" w:hAnsi="宋体"/>
          <w:bCs/>
          <w:color w:val="0D0D0D"/>
          <w:sz w:val="24"/>
        </w:rPr>
      </w:pPr>
      <w:r>
        <w:rPr>
          <w:rFonts w:hint="eastAsia" w:ascii="宋体" w:hAnsi="宋体"/>
          <w:bCs/>
          <w:color w:val="0D0D0D"/>
          <w:sz w:val="24"/>
        </w:rPr>
        <w:t>投标人名称：</w:t>
      </w:r>
    </w:p>
    <w:p w14:paraId="1261124D">
      <w:pPr>
        <w:snapToGrid w:val="0"/>
        <w:spacing w:before="120" w:beforeLines="50" w:after="50" w:line="360" w:lineRule="auto"/>
        <w:rPr>
          <w:rFonts w:hint="eastAsia" w:ascii="宋体" w:hAnsi="宋体"/>
          <w:bCs/>
          <w:color w:val="0D0D0D"/>
          <w:sz w:val="24"/>
        </w:rPr>
      </w:pPr>
      <w:r>
        <w:rPr>
          <w:rFonts w:hint="eastAsia" w:ascii="宋体" w:hAnsi="宋体"/>
          <w:bCs/>
          <w:color w:val="0D0D0D"/>
          <w:sz w:val="24"/>
        </w:rPr>
        <w:t>投标人地址：</w:t>
      </w:r>
    </w:p>
    <w:p w14:paraId="70B53532">
      <w:pPr>
        <w:snapToGrid w:val="0"/>
        <w:spacing w:before="120" w:beforeLines="50" w:after="50" w:line="360" w:lineRule="auto"/>
        <w:ind w:firstLine="645"/>
        <w:jc w:val="center"/>
        <w:rPr>
          <w:rFonts w:ascii="宋体" w:hAnsi="宋体"/>
          <w:color w:val="0D0D0D"/>
          <w:sz w:val="24"/>
        </w:rPr>
      </w:pPr>
      <w:r>
        <w:rPr>
          <w:rFonts w:hint="eastAsia" w:ascii="宋体" w:hAnsi="宋体"/>
          <w:color w:val="0D0D0D"/>
          <w:sz w:val="24"/>
        </w:rPr>
        <w:t>年  月  日</w:t>
      </w:r>
    </w:p>
    <w:p w14:paraId="7FFC3FD2">
      <w:pPr>
        <w:snapToGrid w:val="0"/>
        <w:spacing w:line="360" w:lineRule="auto"/>
        <w:jc w:val="left"/>
        <w:outlineLvl w:val="0"/>
        <w:rPr>
          <w:rFonts w:ascii="宋体" w:hAnsi="宋体"/>
          <w:b/>
          <w:color w:val="0D0D0D"/>
          <w:sz w:val="24"/>
        </w:rPr>
      </w:pPr>
    </w:p>
    <w:p w14:paraId="7A527C25">
      <w:pPr>
        <w:numPr>
          <w:ilvl w:val="0"/>
          <w:numId w:val="0"/>
        </w:numPr>
        <w:snapToGrid w:val="0"/>
        <w:spacing w:line="360" w:lineRule="auto"/>
        <w:rPr>
          <w:rFonts w:hint="eastAsia" w:ascii="宋体" w:hAnsi="宋体" w:cs="Arial"/>
          <w:b/>
          <w:bCs/>
          <w:color w:val="000000"/>
          <w:sz w:val="24"/>
          <w:lang w:val="en-US" w:eastAsia="zh-CN"/>
        </w:rPr>
      </w:pPr>
    </w:p>
    <w:p w14:paraId="01EA45F5">
      <w:pPr>
        <w:snapToGrid w:val="0"/>
        <w:spacing w:line="360" w:lineRule="auto"/>
        <w:ind w:firstLine="542" w:firstLineChars="225"/>
        <w:rPr>
          <w:rFonts w:hint="eastAsia" w:ascii="宋体" w:hAnsi="宋体" w:eastAsia="宋体" w:cs="宋体"/>
          <w:b/>
          <w:bCs/>
          <w:color w:val="000000"/>
          <w:sz w:val="24"/>
          <w:szCs w:val="24"/>
          <w:lang w:val="en-US" w:eastAsia="zh-CN"/>
        </w:rPr>
      </w:pPr>
    </w:p>
    <w:p w14:paraId="28CD8451">
      <w:pPr>
        <w:snapToGrid w:val="0"/>
        <w:spacing w:line="360" w:lineRule="auto"/>
        <w:ind w:firstLine="542" w:firstLineChars="225"/>
        <w:rPr>
          <w:rFonts w:hint="eastAsia" w:ascii="宋体" w:hAnsi="宋体" w:eastAsia="宋体" w:cs="宋体"/>
          <w:b/>
          <w:bCs/>
          <w:color w:val="000000"/>
          <w:sz w:val="24"/>
          <w:szCs w:val="24"/>
          <w:lang w:val="en-US" w:eastAsia="zh-CN"/>
        </w:rPr>
      </w:pPr>
    </w:p>
    <w:p w14:paraId="114C2D9C">
      <w:pPr>
        <w:snapToGrid w:val="0"/>
        <w:spacing w:line="360" w:lineRule="auto"/>
        <w:ind w:firstLine="542" w:firstLineChars="225"/>
        <w:rPr>
          <w:rFonts w:hint="eastAsia" w:ascii="宋体" w:hAnsi="宋体" w:eastAsia="宋体" w:cs="宋体"/>
          <w:b/>
          <w:bCs/>
          <w:sz w:val="24"/>
          <w:szCs w:val="24"/>
          <w:lang w:eastAsia="zh-CN"/>
        </w:rPr>
      </w:pPr>
      <w:r>
        <w:rPr>
          <w:rFonts w:hint="eastAsia" w:ascii="宋体" w:hAnsi="宋体" w:eastAsia="宋体" w:cs="宋体"/>
          <w:b/>
          <w:bCs/>
          <w:color w:val="000000"/>
          <w:sz w:val="24"/>
          <w:szCs w:val="24"/>
          <w:lang w:val="en-US" w:eastAsia="zh-CN"/>
        </w:rPr>
        <w:t>3</w:t>
      </w:r>
      <w:r>
        <w:rPr>
          <w:rFonts w:hint="eastAsia" w:ascii="宋体" w:hAnsi="宋体" w:eastAsia="宋体" w:cs="宋体"/>
          <w:b/>
          <w:bCs/>
          <w:color w:val="000000"/>
          <w:sz w:val="24"/>
          <w:szCs w:val="24"/>
        </w:rPr>
        <w:t>、</w:t>
      </w:r>
      <w:r>
        <w:rPr>
          <w:rFonts w:hint="eastAsia" w:ascii="宋体" w:hAnsi="宋体" w:eastAsia="宋体" w:cs="宋体"/>
          <w:b/>
          <w:color w:val="000000"/>
          <w:sz w:val="24"/>
          <w:szCs w:val="24"/>
        </w:rPr>
        <w:t>资格审查</w:t>
      </w:r>
      <w:r>
        <w:rPr>
          <w:rFonts w:hint="eastAsia" w:ascii="宋体" w:hAnsi="宋体" w:eastAsia="宋体" w:cs="宋体"/>
          <w:b/>
          <w:color w:val="000000"/>
          <w:sz w:val="24"/>
          <w:szCs w:val="24"/>
          <w:lang w:val="en-US" w:eastAsia="zh-CN"/>
        </w:rPr>
        <w:t>响应文件</w:t>
      </w:r>
    </w:p>
    <w:p w14:paraId="2609BFF2">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（1）企业法人营业执照复印件；</w:t>
      </w:r>
    </w:p>
    <w:p w14:paraId="76D85458">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（2）法定代表人授权委托书(格式见附件)；</w:t>
      </w:r>
    </w:p>
    <w:p w14:paraId="674518A5">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（3）法定代表人身份证复印件或被授权人身份证复印件；</w:t>
      </w:r>
    </w:p>
    <w:p w14:paraId="30A16A4B">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）投标人具有良好的商业信誉和健全的财务会计制度声明函（格式见附件）</w:t>
      </w:r>
      <w:r>
        <w:rPr>
          <w:rFonts w:hint="eastAsia" w:ascii="宋体" w:hAnsi="宋体" w:eastAsia="宋体" w:cs="宋体"/>
          <w:sz w:val="24"/>
          <w:szCs w:val="24"/>
          <w:lang w:val="en-US" w:eastAsia="zh-CN"/>
        </w:rPr>
        <w:t>或提供</w:t>
      </w:r>
      <w:r>
        <w:rPr>
          <w:rFonts w:hint="eastAsia" w:ascii="宋体" w:hAnsi="宋体" w:eastAsia="宋体" w:cs="宋体"/>
          <w:sz w:val="24"/>
          <w:szCs w:val="24"/>
        </w:rPr>
        <w:t>上一年度的财务报告；</w:t>
      </w:r>
    </w:p>
    <w:p w14:paraId="2C2EAB9A">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）具有履行合同所必需的的设备和专业技术能力的承诺函；（格式格式见附件）</w:t>
      </w:r>
    </w:p>
    <w:p w14:paraId="074C8AAC">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）投标单位情况表(格式见附件)</w:t>
      </w:r>
    </w:p>
    <w:p w14:paraId="3C51D64F">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eastAsia="zh-CN"/>
        </w:rPr>
        <w:t>提供</w:t>
      </w:r>
      <w:r>
        <w:rPr>
          <w:rFonts w:hint="eastAsia" w:ascii="宋体" w:hAnsi="宋体" w:eastAsia="宋体" w:cs="宋体"/>
          <w:sz w:val="24"/>
          <w:szCs w:val="24"/>
          <w:lang w:val="en-US" w:eastAsia="zh-CN"/>
        </w:rPr>
        <w:t>投标人依法缴纳税收和社保费、无失信行为的声明函（格式见附件）或提供</w:t>
      </w:r>
      <w:r>
        <w:rPr>
          <w:rFonts w:hint="eastAsia" w:ascii="宋体" w:hAnsi="宋体" w:eastAsia="宋体" w:cs="宋体"/>
          <w:sz w:val="24"/>
          <w:szCs w:val="24"/>
        </w:rPr>
        <w:t>最近一个季度依法缴纳税收和社保费的证明</w:t>
      </w:r>
    </w:p>
    <w:p w14:paraId="26DF170C">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）投标声明书(格式见附件)</w:t>
      </w:r>
    </w:p>
    <w:p w14:paraId="38F6BED9">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）截至公告发布日止，相关主体在“信用中国”网站(www.creditchina.gov.cn)及中国政府采购网(www.ccgp.gov.cn)是否有失信行为的查询结果截图。</w:t>
      </w:r>
    </w:p>
    <w:p w14:paraId="48532223">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 xml:space="preserve">）投标人认为有必要提供的其它文件。 </w:t>
      </w:r>
    </w:p>
    <w:p w14:paraId="1E38F34F">
      <w:pPr>
        <w:snapToGrid w:val="0"/>
        <w:spacing w:line="360" w:lineRule="auto"/>
        <w:ind w:firstLine="542" w:firstLineChars="225"/>
        <w:rPr>
          <w:rFonts w:hint="eastAsia" w:ascii="宋体" w:hAnsi="宋体" w:eastAsia="宋体" w:cs="宋体"/>
          <w:b/>
          <w:color w:val="0D0D0D"/>
          <w:sz w:val="24"/>
          <w:szCs w:val="24"/>
        </w:rPr>
      </w:pPr>
      <w:r>
        <w:rPr>
          <w:rFonts w:hint="eastAsia" w:ascii="宋体" w:hAnsi="宋体" w:eastAsia="宋体" w:cs="宋体"/>
          <w:b/>
          <w:color w:val="0D0D0D"/>
          <w:sz w:val="24"/>
          <w:szCs w:val="24"/>
          <w:lang w:val="en-US" w:eastAsia="zh-CN"/>
        </w:rPr>
        <w:t>4</w:t>
      </w:r>
      <w:r>
        <w:rPr>
          <w:rFonts w:hint="eastAsia" w:ascii="宋体" w:hAnsi="宋体" w:eastAsia="宋体" w:cs="宋体"/>
          <w:b/>
          <w:color w:val="0D0D0D"/>
          <w:sz w:val="24"/>
          <w:szCs w:val="24"/>
        </w:rPr>
        <w:t>、</w:t>
      </w:r>
      <w:r>
        <w:rPr>
          <w:rFonts w:hint="eastAsia" w:ascii="宋体" w:hAnsi="宋体" w:eastAsia="宋体" w:cs="宋体"/>
          <w:b/>
          <w:color w:val="000000"/>
          <w:sz w:val="24"/>
          <w:szCs w:val="24"/>
        </w:rPr>
        <w:t>技术及商务</w:t>
      </w:r>
      <w:r>
        <w:rPr>
          <w:rFonts w:hint="eastAsia" w:ascii="宋体" w:hAnsi="宋体" w:eastAsia="宋体" w:cs="宋体"/>
          <w:b/>
          <w:color w:val="000000"/>
          <w:sz w:val="24"/>
          <w:szCs w:val="24"/>
          <w:lang w:val="en-US" w:eastAsia="zh-CN"/>
        </w:rPr>
        <w:t>响应</w:t>
      </w:r>
      <w:r>
        <w:rPr>
          <w:rFonts w:hint="eastAsia" w:ascii="宋体" w:hAnsi="宋体" w:eastAsia="宋体" w:cs="宋体"/>
          <w:b/>
          <w:color w:val="000000"/>
          <w:sz w:val="24"/>
          <w:szCs w:val="24"/>
        </w:rPr>
        <w:t>文件</w:t>
      </w:r>
    </w:p>
    <w:p w14:paraId="6482317E">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（1）评分响应表（格式见附件）；</w:t>
      </w:r>
    </w:p>
    <w:p w14:paraId="5DB3E1AD">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（2）投标声明书(格式见附件)；</w:t>
      </w:r>
    </w:p>
    <w:p w14:paraId="4DD91D6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投标产品技术参数</w:t>
      </w:r>
      <w:r>
        <w:rPr>
          <w:rFonts w:hint="eastAsia" w:ascii="宋体" w:hAnsi="宋体" w:eastAsia="宋体" w:cs="宋体"/>
          <w:sz w:val="24"/>
          <w:szCs w:val="24"/>
        </w:rPr>
        <w:t>；</w:t>
      </w:r>
    </w:p>
    <w:p w14:paraId="3150F28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（4）生产能力；</w:t>
      </w:r>
    </w:p>
    <w:p w14:paraId="55475620">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项目实施方案</w:t>
      </w:r>
      <w:r>
        <w:rPr>
          <w:rFonts w:hint="eastAsia" w:ascii="宋体" w:hAnsi="宋体" w:eastAsia="宋体" w:cs="宋体"/>
          <w:sz w:val="24"/>
          <w:szCs w:val="24"/>
        </w:rPr>
        <w:t>；</w:t>
      </w:r>
    </w:p>
    <w:p w14:paraId="3814D50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材料设备进场计划</w:t>
      </w:r>
      <w:r>
        <w:rPr>
          <w:rFonts w:hint="eastAsia" w:ascii="宋体" w:hAnsi="宋体" w:eastAsia="宋体" w:cs="宋体"/>
          <w:sz w:val="24"/>
          <w:szCs w:val="24"/>
        </w:rPr>
        <w:t>；</w:t>
      </w:r>
    </w:p>
    <w:p w14:paraId="7BBB2ECB">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人员配置</w:t>
      </w:r>
      <w:r>
        <w:rPr>
          <w:rFonts w:hint="eastAsia" w:ascii="宋体" w:hAnsi="宋体" w:eastAsia="宋体" w:cs="宋体"/>
          <w:sz w:val="24"/>
          <w:szCs w:val="24"/>
        </w:rPr>
        <w:t>；</w:t>
      </w:r>
    </w:p>
    <w:p w14:paraId="3E38445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）售后服务</w:t>
      </w:r>
      <w:r>
        <w:rPr>
          <w:rFonts w:hint="eastAsia" w:ascii="宋体" w:hAnsi="宋体" w:eastAsia="宋体" w:cs="宋体"/>
          <w:sz w:val="24"/>
          <w:szCs w:val="24"/>
          <w:lang w:val="en-US" w:eastAsia="zh-CN"/>
        </w:rPr>
        <w:t>响应</w:t>
      </w:r>
      <w:r>
        <w:rPr>
          <w:rFonts w:hint="eastAsia" w:ascii="宋体" w:hAnsi="宋体" w:eastAsia="宋体" w:cs="宋体"/>
          <w:sz w:val="24"/>
          <w:szCs w:val="24"/>
        </w:rPr>
        <w:t>；</w:t>
      </w:r>
    </w:p>
    <w:p w14:paraId="7C1F7232">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）业绩；</w:t>
      </w:r>
    </w:p>
    <w:p w14:paraId="5C3772C5">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w:t>
      </w:r>
      <w:r>
        <w:rPr>
          <w:rFonts w:hint="eastAsia" w:ascii="宋体" w:hAnsi="宋体" w:eastAsia="宋体" w:cs="宋体"/>
          <w:sz w:val="24"/>
          <w:szCs w:val="24"/>
          <w:lang w:val="en-US" w:eastAsia="zh-CN"/>
        </w:rPr>
        <w:t>企业荣誉</w:t>
      </w:r>
      <w:r>
        <w:rPr>
          <w:rFonts w:hint="eastAsia" w:ascii="宋体" w:hAnsi="宋体" w:eastAsia="宋体" w:cs="宋体"/>
          <w:sz w:val="24"/>
          <w:szCs w:val="24"/>
        </w:rPr>
        <w:t>；</w:t>
      </w:r>
    </w:p>
    <w:p w14:paraId="689DA45B">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（11）节能、</w:t>
      </w:r>
      <w:r>
        <w:rPr>
          <w:rFonts w:hint="eastAsia" w:ascii="宋体" w:hAnsi="宋体" w:eastAsia="宋体" w:cs="宋体"/>
          <w:sz w:val="24"/>
          <w:szCs w:val="24"/>
        </w:rPr>
        <w:t>环保认证</w:t>
      </w:r>
    </w:p>
    <w:p w14:paraId="4B929361">
      <w:pPr>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12</w:t>
      </w:r>
      <w:r>
        <w:rPr>
          <w:rFonts w:hint="eastAsia" w:ascii="宋体" w:hAnsi="宋体" w:eastAsia="宋体" w:cs="宋体"/>
          <w:sz w:val="24"/>
          <w:szCs w:val="24"/>
          <w:lang w:eastAsia="zh-CN"/>
        </w:rPr>
        <w:t>）资信证明文件（如有）；</w:t>
      </w:r>
    </w:p>
    <w:p w14:paraId="503F3FA9">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A.投标人的信誉、荣誉证书</w:t>
      </w:r>
      <w:r>
        <w:rPr>
          <w:rFonts w:hint="eastAsia" w:ascii="宋体" w:hAnsi="宋体" w:eastAsia="宋体" w:cs="宋体"/>
          <w:sz w:val="24"/>
          <w:szCs w:val="24"/>
        </w:rPr>
        <w:t>；</w:t>
      </w:r>
    </w:p>
    <w:p w14:paraId="77A2FD60">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B.投标人质量管理和质量保证体系等方面的认证证书；</w:t>
      </w:r>
    </w:p>
    <w:p w14:paraId="5017DF3A">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C.投标人认为可以证明其能力或业绩的其他材料；</w:t>
      </w:r>
    </w:p>
    <w:p w14:paraId="0FCF845C">
      <w:pPr>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13</w:t>
      </w:r>
      <w:r>
        <w:rPr>
          <w:rFonts w:hint="eastAsia" w:ascii="宋体" w:hAnsi="宋体" w:eastAsia="宋体" w:cs="宋体"/>
          <w:sz w:val="24"/>
          <w:szCs w:val="24"/>
        </w:rPr>
        <w:t>）东阳市政府采购代理机构社会评价表</w:t>
      </w:r>
      <w:r>
        <w:rPr>
          <w:rFonts w:hint="eastAsia" w:ascii="宋体" w:hAnsi="宋体" w:eastAsia="宋体" w:cs="宋体"/>
          <w:sz w:val="24"/>
          <w:szCs w:val="24"/>
          <w:lang w:eastAsia="zh-CN"/>
        </w:rPr>
        <w:t>（</w:t>
      </w:r>
      <w:r>
        <w:rPr>
          <w:rFonts w:hint="eastAsia" w:ascii="宋体" w:hAnsi="宋体" w:eastAsia="宋体" w:cs="宋体"/>
          <w:sz w:val="24"/>
          <w:szCs w:val="24"/>
        </w:rPr>
        <w:t>格式见附件</w:t>
      </w:r>
      <w:r>
        <w:rPr>
          <w:rFonts w:hint="eastAsia" w:ascii="宋体" w:hAnsi="宋体" w:eastAsia="宋体" w:cs="宋体"/>
          <w:sz w:val="24"/>
          <w:szCs w:val="24"/>
          <w:lang w:eastAsia="zh-CN"/>
        </w:rPr>
        <w:t>）</w:t>
      </w:r>
    </w:p>
    <w:p w14:paraId="271018B5">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14</w:t>
      </w:r>
      <w:r>
        <w:rPr>
          <w:rFonts w:hint="eastAsia" w:ascii="宋体" w:hAnsi="宋体" w:eastAsia="宋体" w:cs="宋体"/>
          <w:sz w:val="24"/>
          <w:szCs w:val="24"/>
          <w:lang w:eastAsia="zh-CN"/>
        </w:rPr>
        <w:t>）</w:t>
      </w:r>
      <w:r>
        <w:rPr>
          <w:rFonts w:hint="eastAsia" w:ascii="宋体" w:hAnsi="宋体" w:eastAsia="宋体" w:cs="宋体"/>
          <w:sz w:val="24"/>
          <w:szCs w:val="24"/>
        </w:rPr>
        <w:t>投标人认为有必要提供的其它文件。</w:t>
      </w:r>
    </w:p>
    <w:p w14:paraId="18E947F6">
      <w:pPr>
        <w:snapToGrid w:val="0"/>
        <w:spacing w:before="50" w:after="120" w:afterLines="50" w:line="360" w:lineRule="auto"/>
        <w:jc w:val="left"/>
        <w:outlineLvl w:val="2"/>
        <w:rPr>
          <w:rFonts w:hint="eastAsia" w:ascii="宋体" w:hAnsi="宋体"/>
          <w:b/>
          <w:color w:val="0D0D0D"/>
          <w:sz w:val="24"/>
        </w:rPr>
      </w:pPr>
    </w:p>
    <w:p w14:paraId="1A7DFB8B">
      <w:pPr>
        <w:snapToGrid w:val="0"/>
        <w:spacing w:before="50" w:after="120" w:afterLines="50" w:line="360" w:lineRule="auto"/>
        <w:jc w:val="left"/>
        <w:outlineLvl w:val="2"/>
        <w:rPr>
          <w:rFonts w:hint="eastAsia" w:ascii="宋体" w:hAnsi="宋体"/>
          <w:b/>
          <w:color w:val="0D0D0D"/>
          <w:sz w:val="24"/>
        </w:rPr>
      </w:pPr>
    </w:p>
    <w:p w14:paraId="48216A0B">
      <w:pPr>
        <w:snapToGrid w:val="0"/>
        <w:spacing w:before="50" w:after="120" w:afterLines="50" w:line="360" w:lineRule="auto"/>
        <w:jc w:val="left"/>
        <w:outlineLvl w:val="2"/>
        <w:rPr>
          <w:rFonts w:hint="eastAsia" w:ascii="宋体" w:hAnsi="宋体"/>
          <w:b/>
          <w:color w:val="0D0D0D"/>
          <w:sz w:val="24"/>
        </w:rPr>
      </w:pPr>
    </w:p>
    <w:p w14:paraId="397E1258">
      <w:pPr>
        <w:snapToGrid w:val="0"/>
        <w:spacing w:before="50" w:after="120" w:afterLines="50" w:line="360" w:lineRule="auto"/>
        <w:jc w:val="left"/>
        <w:outlineLvl w:val="2"/>
        <w:rPr>
          <w:rFonts w:hint="eastAsia" w:ascii="宋体" w:hAnsi="宋体"/>
          <w:b/>
          <w:color w:val="0D0D0D"/>
          <w:sz w:val="24"/>
        </w:rPr>
      </w:pPr>
    </w:p>
    <w:p w14:paraId="29D2F5D6">
      <w:pPr>
        <w:snapToGrid w:val="0"/>
        <w:spacing w:before="50" w:after="120" w:afterLines="50" w:line="360" w:lineRule="auto"/>
        <w:jc w:val="left"/>
        <w:outlineLvl w:val="2"/>
        <w:rPr>
          <w:rFonts w:hint="eastAsia" w:ascii="宋体" w:hAnsi="宋体"/>
          <w:b/>
          <w:color w:val="0D0D0D"/>
          <w:sz w:val="24"/>
        </w:rPr>
      </w:pPr>
    </w:p>
    <w:p w14:paraId="0976F27A">
      <w:pPr>
        <w:snapToGrid w:val="0"/>
        <w:spacing w:before="50" w:after="120" w:afterLines="50" w:line="360" w:lineRule="auto"/>
        <w:jc w:val="left"/>
        <w:outlineLvl w:val="2"/>
        <w:rPr>
          <w:rFonts w:hint="eastAsia" w:ascii="宋体" w:hAnsi="宋体"/>
          <w:b/>
          <w:color w:val="0D0D0D"/>
          <w:sz w:val="24"/>
        </w:rPr>
      </w:pPr>
    </w:p>
    <w:p w14:paraId="722BC312">
      <w:pPr>
        <w:snapToGrid w:val="0"/>
        <w:spacing w:before="50" w:after="120" w:afterLines="50" w:line="360" w:lineRule="auto"/>
        <w:jc w:val="left"/>
        <w:outlineLvl w:val="2"/>
        <w:rPr>
          <w:rFonts w:hint="eastAsia" w:ascii="宋体" w:hAnsi="宋体"/>
          <w:b/>
          <w:color w:val="0D0D0D"/>
          <w:sz w:val="24"/>
        </w:rPr>
      </w:pPr>
    </w:p>
    <w:p w14:paraId="410FADB7">
      <w:pPr>
        <w:snapToGrid w:val="0"/>
        <w:spacing w:before="50" w:after="120" w:afterLines="50" w:line="360" w:lineRule="auto"/>
        <w:jc w:val="left"/>
        <w:outlineLvl w:val="2"/>
        <w:rPr>
          <w:rFonts w:hint="eastAsia" w:ascii="宋体" w:hAnsi="宋体"/>
          <w:b/>
          <w:color w:val="0D0D0D"/>
          <w:sz w:val="24"/>
        </w:rPr>
      </w:pPr>
    </w:p>
    <w:p w14:paraId="7E50A32C">
      <w:pPr>
        <w:snapToGrid w:val="0"/>
        <w:spacing w:before="50" w:after="120" w:afterLines="50" w:line="360" w:lineRule="auto"/>
        <w:jc w:val="left"/>
        <w:outlineLvl w:val="2"/>
        <w:rPr>
          <w:rFonts w:hint="eastAsia" w:ascii="宋体" w:hAnsi="宋体"/>
          <w:b/>
          <w:color w:val="0D0D0D"/>
          <w:sz w:val="24"/>
        </w:rPr>
      </w:pPr>
    </w:p>
    <w:p w14:paraId="261025A4">
      <w:pPr>
        <w:snapToGrid w:val="0"/>
        <w:spacing w:before="50" w:after="120" w:afterLines="50" w:line="360" w:lineRule="auto"/>
        <w:jc w:val="left"/>
        <w:outlineLvl w:val="2"/>
        <w:rPr>
          <w:rFonts w:hint="eastAsia" w:ascii="宋体" w:hAnsi="宋体"/>
          <w:b/>
          <w:color w:val="0D0D0D"/>
          <w:sz w:val="24"/>
        </w:rPr>
      </w:pPr>
    </w:p>
    <w:p w14:paraId="1636367B">
      <w:pPr>
        <w:snapToGrid w:val="0"/>
        <w:spacing w:before="50" w:after="120" w:afterLines="50" w:line="360" w:lineRule="auto"/>
        <w:jc w:val="left"/>
        <w:outlineLvl w:val="2"/>
        <w:rPr>
          <w:rFonts w:hint="eastAsia" w:ascii="宋体" w:hAnsi="宋体"/>
          <w:b/>
          <w:color w:val="0D0D0D"/>
          <w:sz w:val="24"/>
        </w:rPr>
      </w:pPr>
    </w:p>
    <w:p w14:paraId="719C797A">
      <w:pPr>
        <w:snapToGrid w:val="0"/>
        <w:spacing w:before="50" w:after="120" w:afterLines="50" w:line="360" w:lineRule="auto"/>
        <w:jc w:val="left"/>
        <w:outlineLvl w:val="2"/>
        <w:rPr>
          <w:rFonts w:hint="eastAsia" w:ascii="宋体" w:hAnsi="宋体"/>
          <w:b/>
          <w:color w:val="0D0D0D"/>
          <w:sz w:val="24"/>
        </w:rPr>
      </w:pPr>
    </w:p>
    <w:p w14:paraId="01EF9049">
      <w:pPr>
        <w:snapToGrid w:val="0"/>
        <w:spacing w:before="50" w:after="120" w:afterLines="50" w:line="360" w:lineRule="auto"/>
        <w:jc w:val="left"/>
        <w:outlineLvl w:val="2"/>
        <w:rPr>
          <w:rFonts w:hint="eastAsia" w:ascii="宋体" w:hAnsi="宋体"/>
          <w:b/>
          <w:color w:val="0D0D0D"/>
          <w:sz w:val="24"/>
        </w:rPr>
      </w:pPr>
    </w:p>
    <w:p w14:paraId="3C24C3D7">
      <w:pPr>
        <w:snapToGrid w:val="0"/>
        <w:spacing w:before="50" w:after="120" w:afterLines="50" w:line="360" w:lineRule="auto"/>
        <w:jc w:val="left"/>
        <w:outlineLvl w:val="2"/>
        <w:rPr>
          <w:rFonts w:hint="eastAsia" w:ascii="宋体" w:hAnsi="宋体"/>
          <w:b/>
          <w:color w:val="0D0D0D"/>
          <w:sz w:val="24"/>
        </w:rPr>
      </w:pPr>
    </w:p>
    <w:p w14:paraId="60C6C00D">
      <w:pPr>
        <w:pStyle w:val="3"/>
        <w:rPr>
          <w:rFonts w:hint="eastAsia" w:ascii="宋体" w:hAnsi="宋体" w:eastAsia="宋体" w:cs="宋体"/>
          <w:b/>
          <w:bCs w:val="0"/>
          <w:kern w:val="2"/>
          <w:sz w:val="24"/>
          <w:szCs w:val="24"/>
          <w:u w:val="none"/>
          <w:lang w:val="en-US" w:eastAsia="zh-CN" w:bidi="ar-SA"/>
        </w:rPr>
      </w:pPr>
    </w:p>
    <w:p w14:paraId="5C6D8B4C">
      <w:pPr>
        <w:pStyle w:val="3"/>
        <w:rPr>
          <w:rFonts w:hint="eastAsia" w:ascii="宋体" w:hAnsi="宋体" w:eastAsia="宋体" w:cs="宋体"/>
          <w:b/>
          <w:bCs w:val="0"/>
          <w:kern w:val="2"/>
          <w:sz w:val="24"/>
          <w:szCs w:val="24"/>
          <w:u w:val="none"/>
          <w:lang w:val="en-US" w:eastAsia="zh-CN" w:bidi="ar-SA"/>
        </w:rPr>
      </w:pPr>
    </w:p>
    <w:p w14:paraId="020F531C">
      <w:pPr>
        <w:rPr>
          <w:rFonts w:hint="eastAsia"/>
          <w:lang w:val="en-US" w:eastAsia="zh-CN"/>
        </w:rPr>
      </w:pPr>
    </w:p>
    <w:p w14:paraId="5316A1A8">
      <w:pPr>
        <w:pStyle w:val="3"/>
        <w:rPr>
          <w:rFonts w:hint="eastAsia" w:ascii="宋体" w:hAnsi="宋体" w:eastAsia="宋体" w:cs="宋体"/>
          <w:b/>
          <w:bCs w:val="0"/>
          <w:kern w:val="2"/>
          <w:sz w:val="24"/>
          <w:szCs w:val="24"/>
          <w:u w:val="none"/>
          <w:lang w:val="en-US" w:eastAsia="zh-CN" w:bidi="ar-SA"/>
        </w:rPr>
      </w:pPr>
    </w:p>
    <w:p w14:paraId="27DD383A">
      <w:pPr>
        <w:pStyle w:val="3"/>
        <w:rPr>
          <w:rFonts w:hint="eastAsia" w:ascii="宋体" w:hAnsi="宋体" w:eastAsia="宋体" w:cs="宋体"/>
          <w:sz w:val="24"/>
          <w:u w:val="none"/>
        </w:rPr>
      </w:pPr>
      <w:r>
        <w:rPr>
          <w:rFonts w:hint="eastAsia" w:ascii="宋体" w:hAnsi="宋体" w:eastAsia="宋体" w:cs="宋体"/>
          <w:b/>
          <w:bCs w:val="0"/>
          <w:kern w:val="2"/>
          <w:sz w:val="24"/>
          <w:szCs w:val="24"/>
          <w:u w:val="none"/>
          <w:lang w:val="en-US" w:eastAsia="zh-CN" w:bidi="ar-SA"/>
        </w:rPr>
        <w:t>附件：投标人具有良好的商业信誉和健全的财务会计制度声明函</w:t>
      </w:r>
    </w:p>
    <w:p w14:paraId="4B645F5A">
      <w:pPr>
        <w:pStyle w:val="3"/>
        <w:jc w:val="center"/>
        <w:rPr>
          <w:rFonts w:hint="eastAsia" w:ascii="宋体" w:hAnsi="宋体" w:eastAsia="宋体" w:cs="宋体"/>
          <w:b/>
          <w:bCs w:val="0"/>
          <w:sz w:val="30"/>
          <w:szCs w:val="30"/>
          <w:u w:val="none"/>
        </w:rPr>
      </w:pPr>
      <w:r>
        <w:rPr>
          <w:rFonts w:hint="eastAsia" w:ascii="宋体" w:hAnsi="宋体" w:eastAsia="宋体" w:cs="宋体"/>
          <w:b/>
          <w:bCs w:val="0"/>
          <w:sz w:val="30"/>
          <w:szCs w:val="30"/>
          <w:u w:val="none"/>
        </w:rPr>
        <w:t>投标人具有良好的商业信誉和健全的财务会计制度声明函</w:t>
      </w:r>
    </w:p>
    <w:p w14:paraId="389A538F">
      <w:pPr>
        <w:snapToGrid w:val="0"/>
        <w:spacing w:line="360" w:lineRule="auto"/>
        <w:rPr>
          <w:rFonts w:hint="eastAsia" w:ascii="宋体" w:hAnsi="宋体" w:cs="宋体"/>
          <w:sz w:val="24"/>
          <w:u w:val="none"/>
        </w:rPr>
      </w:pPr>
      <w:r>
        <w:rPr>
          <w:rFonts w:hint="eastAsia" w:ascii="宋体" w:hAnsi="宋体" w:cs="宋体"/>
          <w:sz w:val="24"/>
          <w:u w:val="none"/>
        </w:rPr>
        <w:t>致：采购人</w:t>
      </w:r>
    </w:p>
    <w:p w14:paraId="25E2D68A">
      <w:pPr>
        <w:pStyle w:val="3"/>
        <w:ind w:firstLine="480" w:firstLineChars="200"/>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rPr>
        <w:t>本公司（单位）在参加采购编号为            ，项目名称为         的政府采购活动前，在生产经营活动中始终做到遵纪守法，诚实守信，并具有良好的履约业绩，严格执行现行的财务会计管理制度，财务管理制度健全，账务清晰，能够按规定真实、全面地反映企业的生产经营活动。</w:t>
      </w:r>
    </w:p>
    <w:p w14:paraId="29372415">
      <w:pPr>
        <w:pStyle w:val="3"/>
        <w:ind w:firstLine="480" w:firstLineChars="200"/>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rPr>
        <w:t>特此声明。</w:t>
      </w:r>
    </w:p>
    <w:p w14:paraId="7662356A">
      <w:pPr>
        <w:snapToGrid w:val="0"/>
        <w:spacing w:line="360" w:lineRule="auto"/>
        <w:ind w:firstLine="5520" w:firstLineChars="2300"/>
        <w:rPr>
          <w:rFonts w:hint="eastAsia" w:ascii="宋体" w:hAnsi="宋体" w:cs="宋体"/>
          <w:sz w:val="24"/>
          <w:u w:val="single"/>
        </w:rPr>
      </w:pPr>
      <w:r>
        <w:rPr>
          <w:rFonts w:hint="eastAsia" w:ascii="宋体" w:hAnsi="宋体" w:cs="宋体"/>
          <w:sz w:val="24"/>
        </w:rPr>
        <w:t>投标人公章：</w:t>
      </w:r>
      <w:r>
        <w:rPr>
          <w:rFonts w:hint="eastAsia" w:ascii="宋体" w:hAnsi="宋体" w:cs="宋体"/>
          <w:sz w:val="24"/>
          <w:u w:val="single"/>
        </w:rPr>
        <w:t xml:space="preserve">            </w:t>
      </w:r>
    </w:p>
    <w:p w14:paraId="6C215CE7">
      <w:pPr>
        <w:snapToGrid w:val="0"/>
        <w:spacing w:line="360" w:lineRule="auto"/>
        <w:ind w:firstLine="5520" w:firstLineChars="2300"/>
        <w:rPr>
          <w:rFonts w:hint="eastAsia" w:ascii="宋体" w:hAnsi="宋体" w:cs="宋体"/>
          <w:b/>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rPr>
        <w:br w:type="page"/>
      </w:r>
      <w:r>
        <w:rPr>
          <w:rFonts w:hint="eastAsia" w:ascii="宋体" w:hAnsi="宋体" w:cs="宋体"/>
          <w:b/>
          <w:sz w:val="24"/>
        </w:rPr>
        <w:t>附件：具有履行合同所必需的的设备和专业技术能力的承诺函</w:t>
      </w:r>
    </w:p>
    <w:p w14:paraId="5FC29642">
      <w:pPr>
        <w:pStyle w:val="3"/>
        <w:jc w:val="center"/>
        <w:rPr>
          <w:rFonts w:hint="eastAsia" w:ascii="宋体" w:hAnsi="宋体" w:eastAsia="宋体" w:cs="宋体"/>
          <w:b/>
          <w:bCs w:val="0"/>
          <w:sz w:val="30"/>
          <w:szCs w:val="30"/>
          <w:u w:val="none"/>
        </w:rPr>
      </w:pPr>
      <w:r>
        <w:rPr>
          <w:rFonts w:hint="eastAsia" w:ascii="宋体" w:hAnsi="宋体" w:eastAsia="宋体" w:cs="宋体"/>
          <w:b/>
          <w:bCs w:val="0"/>
          <w:sz w:val="30"/>
          <w:szCs w:val="30"/>
          <w:u w:val="none"/>
        </w:rPr>
        <w:t>具有履行合同所必需的的设备和专业技术能力的承诺函</w:t>
      </w:r>
    </w:p>
    <w:p w14:paraId="449EBBEC">
      <w:pPr>
        <w:snapToGrid w:val="0"/>
        <w:spacing w:line="360" w:lineRule="auto"/>
        <w:ind w:firstLine="720" w:firstLineChars="300"/>
        <w:rPr>
          <w:rFonts w:hint="eastAsia" w:ascii="宋体" w:hAnsi="宋体" w:cs="宋体"/>
          <w:sz w:val="24"/>
        </w:rPr>
      </w:pPr>
      <w:r>
        <w:rPr>
          <w:rFonts w:hint="eastAsia" w:ascii="宋体" w:hAnsi="宋体" w:cs="宋体"/>
          <w:sz w:val="24"/>
        </w:rPr>
        <w:t>我公司（单位）具备履行合同所需的设备和专业技术能力，具体情况介绍如下：</w:t>
      </w:r>
    </w:p>
    <w:p w14:paraId="6275A6BD">
      <w:pPr>
        <w:pStyle w:val="3"/>
        <w:rPr>
          <w:rFonts w:hint="eastAsia" w:ascii="宋体" w:hAnsi="宋体" w:eastAsia="宋体" w:cs="宋体"/>
          <w:b/>
          <w:bCs w:val="0"/>
          <w:sz w:val="24"/>
          <w:u w:val="none"/>
        </w:rPr>
      </w:pPr>
      <w:r>
        <w:rPr>
          <w:rFonts w:hint="eastAsia" w:ascii="宋体" w:hAnsi="宋体" w:eastAsia="宋体" w:cs="宋体"/>
          <w:b/>
          <w:bCs w:val="0"/>
          <w:sz w:val="24"/>
          <w:u w:val="none"/>
        </w:rPr>
        <w:t>（内容包括：主要设备、专业技术人员、公司资质等）</w:t>
      </w:r>
    </w:p>
    <w:p w14:paraId="05CF0EB6">
      <w:pPr>
        <w:rPr>
          <w:rFonts w:hint="eastAsia" w:ascii="宋体" w:hAnsi="宋体" w:cs="宋体"/>
        </w:rPr>
      </w:pPr>
      <w:r>
        <w:rPr>
          <w:rFonts w:hint="eastAsia" w:ascii="宋体" w:hAnsi="宋体" w:cs="宋体"/>
        </w:rPr>
        <w:t>……</w:t>
      </w:r>
    </w:p>
    <w:p w14:paraId="0AFA4D42">
      <w:pPr>
        <w:snapToGrid w:val="0"/>
        <w:spacing w:line="360" w:lineRule="auto"/>
        <w:ind w:firstLine="720" w:firstLineChars="300"/>
        <w:rPr>
          <w:rFonts w:hint="eastAsia" w:ascii="宋体" w:hAnsi="宋体" w:cs="宋体"/>
          <w:sz w:val="24"/>
        </w:rPr>
      </w:pPr>
      <w:r>
        <w:rPr>
          <w:rFonts w:hint="eastAsia" w:ascii="宋体" w:hAnsi="宋体" w:cs="宋体"/>
          <w:sz w:val="24"/>
        </w:rPr>
        <w:t>特此承诺</w:t>
      </w:r>
    </w:p>
    <w:p w14:paraId="2D24EA87">
      <w:pPr>
        <w:snapToGrid w:val="0"/>
        <w:spacing w:line="360" w:lineRule="auto"/>
        <w:ind w:firstLine="5520" w:firstLineChars="2300"/>
        <w:rPr>
          <w:rFonts w:hint="eastAsia" w:ascii="宋体" w:hAnsi="宋体" w:cs="宋体"/>
          <w:sz w:val="24"/>
          <w:u w:val="single"/>
        </w:rPr>
      </w:pPr>
      <w:r>
        <w:rPr>
          <w:rFonts w:hint="eastAsia" w:ascii="宋体" w:hAnsi="宋体" w:cs="宋体"/>
          <w:sz w:val="24"/>
        </w:rPr>
        <w:t>投标人公章：</w:t>
      </w:r>
      <w:r>
        <w:rPr>
          <w:rFonts w:hint="eastAsia" w:ascii="宋体" w:hAnsi="宋体" w:cs="宋体"/>
          <w:sz w:val="24"/>
          <w:u w:val="single"/>
        </w:rPr>
        <w:t xml:space="preserve">            </w:t>
      </w:r>
    </w:p>
    <w:p w14:paraId="3CDD1206">
      <w:pPr>
        <w:snapToGrid w:val="0"/>
        <w:spacing w:line="360" w:lineRule="auto"/>
        <w:ind w:firstLine="5520" w:firstLineChars="2300"/>
        <w:rPr>
          <w:rFonts w:hint="eastAsia" w:ascii="宋体" w:hAnsi="宋体"/>
          <w:b/>
          <w:color w:val="0D0D0D"/>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 xml:space="preserve">日   </w:t>
      </w:r>
    </w:p>
    <w:p w14:paraId="25A049A5">
      <w:pPr>
        <w:snapToGrid w:val="0"/>
        <w:spacing w:before="50" w:after="120" w:afterLines="50" w:line="360" w:lineRule="auto"/>
        <w:jc w:val="left"/>
        <w:outlineLvl w:val="2"/>
        <w:rPr>
          <w:rFonts w:hint="eastAsia" w:ascii="宋体" w:hAnsi="宋体"/>
          <w:b/>
          <w:color w:val="0D0D0D"/>
          <w:sz w:val="24"/>
        </w:rPr>
      </w:pPr>
    </w:p>
    <w:p w14:paraId="7EB394AA">
      <w:pPr>
        <w:snapToGrid w:val="0"/>
        <w:spacing w:before="50" w:after="120" w:afterLines="50" w:line="360" w:lineRule="auto"/>
        <w:jc w:val="left"/>
        <w:outlineLvl w:val="2"/>
        <w:rPr>
          <w:rFonts w:hint="eastAsia" w:ascii="宋体" w:hAnsi="宋体"/>
          <w:b/>
          <w:color w:val="0D0D0D"/>
          <w:sz w:val="24"/>
        </w:rPr>
      </w:pPr>
    </w:p>
    <w:p w14:paraId="1CB2089F">
      <w:pPr>
        <w:snapToGrid w:val="0"/>
        <w:spacing w:before="50" w:after="120" w:afterLines="50" w:line="360" w:lineRule="auto"/>
        <w:jc w:val="left"/>
        <w:outlineLvl w:val="2"/>
        <w:rPr>
          <w:rFonts w:hint="eastAsia" w:ascii="宋体" w:hAnsi="宋体"/>
          <w:b/>
          <w:color w:val="0D0D0D"/>
          <w:sz w:val="24"/>
        </w:rPr>
      </w:pPr>
    </w:p>
    <w:p w14:paraId="5DC39077">
      <w:pPr>
        <w:snapToGrid w:val="0"/>
        <w:spacing w:before="50" w:after="120" w:afterLines="50" w:line="360" w:lineRule="auto"/>
        <w:jc w:val="left"/>
        <w:outlineLvl w:val="2"/>
        <w:rPr>
          <w:rFonts w:hint="eastAsia" w:ascii="宋体" w:hAnsi="宋体"/>
          <w:b/>
          <w:color w:val="0D0D0D"/>
          <w:sz w:val="24"/>
        </w:rPr>
      </w:pPr>
    </w:p>
    <w:p w14:paraId="2805109C">
      <w:pPr>
        <w:snapToGrid w:val="0"/>
        <w:spacing w:before="50" w:after="120" w:afterLines="50" w:line="360" w:lineRule="auto"/>
        <w:jc w:val="left"/>
        <w:outlineLvl w:val="2"/>
        <w:rPr>
          <w:rFonts w:hint="eastAsia" w:ascii="宋体" w:hAnsi="宋体"/>
          <w:b/>
          <w:color w:val="0D0D0D"/>
          <w:sz w:val="24"/>
        </w:rPr>
      </w:pPr>
    </w:p>
    <w:p w14:paraId="5892FF64">
      <w:pPr>
        <w:snapToGrid w:val="0"/>
        <w:spacing w:before="50" w:after="120" w:afterLines="50" w:line="360" w:lineRule="auto"/>
        <w:jc w:val="left"/>
        <w:outlineLvl w:val="2"/>
        <w:rPr>
          <w:rFonts w:hint="eastAsia" w:ascii="宋体" w:hAnsi="宋体"/>
          <w:b/>
          <w:color w:val="0D0D0D"/>
          <w:sz w:val="24"/>
        </w:rPr>
      </w:pPr>
    </w:p>
    <w:p w14:paraId="0CFE77AE">
      <w:pPr>
        <w:snapToGrid w:val="0"/>
        <w:spacing w:before="50" w:after="120" w:afterLines="50" w:line="360" w:lineRule="auto"/>
        <w:jc w:val="left"/>
        <w:outlineLvl w:val="2"/>
        <w:rPr>
          <w:rFonts w:hint="eastAsia" w:ascii="宋体" w:hAnsi="宋体"/>
          <w:b/>
          <w:color w:val="0D0D0D"/>
          <w:sz w:val="24"/>
        </w:rPr>
      </w:pPr>
    </w:p>
    <w:p w14:paraId="0E896609">
      <w:pPr>
        <w:snapToGrid w:val="0"/>
        <w:spacing w:before="50" w:after="120" w:afterLines="50" w:line="360" w:lineRule="auto"/>
        <w:jc w:val="left"/>
        <w:outlineLvl w:val="2"/>
        <w:rPr>
          <w:rFonts w:hint="eastAsia" w:ascii="宋体" w:hAnsi="宋体"/>
          <w:b/>
          <w:color w:val="0D0D0D"/>
          <w:sz w:val="24"/>
        </w:rPr>
      </w:pPr>
    </w:p>
    <w:p w14:paraId="42524101">
      <w:pPr>
        <w:pStyle w:val="3"/>
        <w:rPr>
          <w:rFonts w:hint="eastAsia" w:ascii="宋体" w:hAnsi="宋体"/>
          <w:b w:val="0"/>
          <w:color w:val="0D0D0D"/>
          <w:sz w:val="24"/>
        </w:rPr>
      </w:pPr>
    </w:p>
    <w:p w14:paraId="418C6015">
      <w:pPr>
        <w:rPr>
          <w:rFonts w:hint="eastAsia" w:ascii="宋体" w:hAnsi="宋体"/>
          <w:b/>
          <w:color w:val="0D0D0D"/>
          <w:sz w:val="24"/>
        </w:rPr>
      </w:pPr>
    </w:p>
    <w:p w14:paraId="507766F3">
      <w:pPr>
        <w:pStyle w:val="3"/>
        <w:rPr>
          <w:rFonts w:hint="eastAsia" w:ascii="宋体" w:hAnsi="宋体"/>
          <w:b w:val="0"/>
          <w:color w:val="0D0D0D"/>
          <w:sz w:val="24"/>
        </w:rPr>
      </w:pPr>
    </w:p>
    <w:p w14:paraId="1FEBE4C5">
      <w:pPr>
        <w:rPr>
          <w:rFonts w:hint="eastAsia" w:ascii="宋体" w:hAnsi="宋体"/>
          <w:b/>
          <w:color w:val="0D0D0D"/>
          <w:sz w:val="24"/>
        </w:rPr>
      </w:pPr>
    </w:p>
    <w:p w14:paraId="6569EBD8">
      <w:pPr>
        <w:pStyle w:val="3"/>
        <w:rPr>
          <w:rFonts w:hint="eastAsia" w:ascii="宋体" w:hAnsi="宋体"/>
          <w:b w:val="0"/>
          <w:color w:val="0D0D0D"/>
          <w:sz w:val="24"/>
        </w:rPr>
      </w:pPr>
    </w:p>
    <w:p w14:paraId="3DB94E4C">
      <w:pPr>
        <w:rPr>
          <w:rFonts w:hint="eastAsia" w:ascii="宋体" w:hAnsi="宋体"/>
          <w:b/>
          <w:color w:val="0D0D0D"/>
          <w:sz w:val="24"/>
        </w:rPr>
      </w:pPr>
    </w:p>
    <w:p w14:paraId="21FE9574">
      <w:pPr>
        <w:pStyle w:val="3"/>
        <w:rPr>
          <w:rFonts w:hint="eastAsia" w:ascii="宋体" w:hAnsi="宋体" w:eastAsia="宋体" w:cs="宋体"/>
          <w:b/>
          <w:bCs w:val="0"/>
          <w:kern w:val="2"/>
          <w:sz w:val="24"/>
          <w:szCs w:val="24"/>
          <w:u w:val="none"/>
          <w:lang w:val="en-US" w:eastAsia="zh-CN" w:bidi="ar-SA"/>
        </w:rPr>
      </w:pPr>
      <w:r>
        <w:rPr>
          <w:rFonts w:hint="eastAsia" w:ascii="宋体" w:hAnsi="宋体" w:cs="宋体"/>
          <w:b/>
          <w:sz w:val="24"/>
        </w:rPr>
        <w:t>附件：</w:t>
      </w:r>
      <w:r>
        <w:rPr>
          <w:rFonts w:hint="eastAsia" w:ascii="宋体" w:hAnsi="宋体" w:eastAsia="宋体" w:cs="宋体"/>
          <w:b/>
          <w:bCs w:val="0"/>
          <w:kern w:val="2"/>
          <w:sz w:val="24"/>
          <w:szCs w:val="24"/>
          <w:u w:val="none"/>
          <w:lang w:val="en-US" w:eastAsia="zh-CN" w:bidi="ar-SA"/>
        </w:rPr>
        <w:t>投标人依法缴纳税收和社保费、无失信行为的声明函</w:t>
      </w:r>
    </w:p>
    <w:p w14:paraId="2F1EC966">
      <w:pPr>
        <w:pStyle w:val="3"/>
        <w:jc w:val="center"/>
        <w:rPr>
          <w:rFonts w:hint="eastAsia" w:ascii="宋体" w:hAnsi="宋体" w:eastAsia="宋体" w:cs="宋体"/>
          <w:b/>
          <w:bCs w:val="0"/>
          <w:sz w:val="30"/>
          <w:szCs w:val="30"/>
          <w:u w:val="none"/>
          <w:lang w:val="en-US" w:eastAsia="zh-CN"/>
        </w:rPr>
      </w:pPr>
      <w:r>
        <w:rPr>
          <w:rFonts w:hint="eastAsia" w:ascii="宋体" w:hAnsi="宋体" w:eastAsia="宋体" w:cs="宋体"/>
          <w:b/>
          <w:bCs w:val="0"/>
          <w:sz w:val="30"/>
          <w:szCs w:val="30"/>
          <w:u w:val="none"/>
        </w:rPr>
        <w:t>投标人</w:t>
      </w:r>
      <w:r>
        <w:rPr>
          <w:rFonts w:hint="eastAsia" w:ascii="宋体" w:hAnsi="宋体" w:eastAsia="宋体" w:cs="宋体"/>
          <w:b/>
          <w:bCs w:val="0"/>
          <w:sz w:val="30"/>
          <w:szCs w:val="30"/>
          <w:u w:val="none"/>
          <w:lang w:val="en-US" w:eastAsia="zh-CN"/>
        </w:rPr>
        <w:t>依法缴纳税收和社保费、无失信行为的声明函</w:t>
      </w:r>
    </w:p>
    <w:p w14:paraId="557F3A3B">
      <w:pPr>
        <w:pStyle w:val="3"/>
        <w:jc w:val="center"/>
        <w:rPr>
          <w:rFonts w:hint="eastAsia" w:ascii="宋体" w:hAnsi="宋体" w:eastAsia="宋体" w:cs="宋体"/>
          <w:b/>
          <w:bCs w:val="0"/>
          <w:sz w:val="30"/>
          <w:szCs w:val="30"/>
          <w:u w:val="none"/>
        </w:rPr>
      </w:pPr>
    </w:p>
    <w:p w14:paraId="0F97A80C">
      <w:pPr>
        <w:snapToGrid w:val="0"/>
        <w:spacing w:line="360" w:lineRule="auto"/>
        <w:rPr>
          <w:rFonts w:hint="eastAsia" w:ascii="宋体" w:hAnsi="宋体" w:cs="宋体"/>
          <w:sz w:val="24"/>
          <w:u w:val="none"/>
        </w:rPr>
      </w:pPr>
      <w:r>
        <w:rPr>
          <w:rFonts w:hint="eastAsia" w:ascii="宋体" w:hAnsi="宋体" w:cs="宋体"/>
          <w:sz w:val="24"/>
          <w:u w:val="none"/>
        </w:rPr>
        <w:t>致：采购人</w:t>
      </w:r>
    </w:p>
    <w:p w14:paraId="5D6E71AA">
      <w:pPr>
        <w:pStyle w:val="3"/>
        <w:ind w:firstLine="480" w:firstLineChars="200"/>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rPr>
        <w:t>本公司（单位）在参加采购编号为            ，项目名称为         的政府采购活动前，在生产经营活动中始终</w:t>
      </w:r>
      <w:r>
        <w:rPr>
          <w:rFonts w:hint="eastAsia" w:ascii="宋体" w:hAnsi="宋体" w:eastAsia="宋体" w:cs="宋体"/>
          <w:b w:val="0"/>
          <w:bCs w:val="0"/>
          <w:sz w:val="24"/>
          <w:szCs w:val="24"/>
          <w:u w:val="none"/>
          <w:lang w:val="en-US" w:eastAsia="zh-CN"/>
        </w:rPr>
        <w:t>依法缴纳税收和社保费。</w:t>
      </w:r>
      <w:r>
        <w:rPr>
          <w:rFonts w:hint="eastAsia" w:ascii="宋体" w:hAnsi="宋体" w:eastAsia="宋体" w:cs="宋体"/>
          <w:b w:val="0"/>
          <w:bCs w:val="0"/>
          <w:sz w:val="24"/>
          <w:szCs w:val="24"/>
          <w:u w:val="none"/>
        </w:rPr>
        <w:t>截至公告发布日止，相关主体在“信用中国”网站(www.creditchina.gov.cn)及中国政府采购网(www.ccgp.gov.cn)</w:t>
      </w:r>
      <w:r>
        <w:rPr>
          <w:rFonts w:hint="eastAsia" w:ascii="宋体" w:hAnsi="宋体" w:eastAsia="宋体" w:cs="宋体"/>
          <w:b w:val="0"/>
          <w:bCs w:val="0"/>
          <w:sz w:val="24"/>
          <w:szCs w:val="24"/>
          <w:u w:val="none"/>
          <w:lang w:eastAsia="zh-CN"/>
        </w:rPr>
        <w:t>无</w:t>
      </w:r>
      <w:r>
        <w:rPr>
          <w:rFonts w:hint="eastAsia" w:ascii="宋体" w:hAnsi="宋体" w:eastAsia="宋体" w:cs="宋体"/>
          <w:b w:val="0"/>
          <w:bCs w:val="0"/>
          <w:sz w:val="24"/>
          <w:szCs w:val="24"/>
          <w:u w:val="none"/>
        </w:rPr>
        <w:t>有失信行为。</w:t>
      </w:r>
    </w:p>
    <w:p w14:paraId="6D3E2816">
      <w:pPr>
        <w:pStyle w:val="3"/>
        <w:ind w:firstLine="480" w:firstLineChars="200"/>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rPr>
        <w:t>特此声明</w:t>
      </w:r>
    </w:p>
    <w:p w14:paraId="6AD57DF9">
      <w:pPr>
        <w:snapToGrid w:val="0"/>
        <w:spacing w:line="360" w:lineRule="auto"/>
        <w:ind w:firstLine="5520" w:firstLineChars="2300"/>
        <w:rPr>
          <w:rFonts w:hint="eastAsia" w:ascii="宋体" w:hAnsi="宋体" w:cs="宋体"/>
          <w:sz w:val="24"/>
          <w:u w:val="single"/>
        </w:rPr>
      </w:pPr>
      <w:r>
        <w:rPr>
          <w:rFonts w:hint="eastAsia" w:ascii="宋体" w:hAnsi="宋体" w:cs="宋体"/>
          <w:sz w:val="24"/>
        </w:rPr>
        <w:t>投标人公章：</w:t>
      </w:r>
      <w:r>
        <w:rPr>
          <w:rFonts w:hint="eastAsia" w:ascii="宋体" w:hAnsi="宋体" w:cs="宋体"/>
          <w:sz w:val="24"/>
          <w:u w:val="single"/>
        </w:rPr>
        <w:t xml:space="preserve">            </w:t>
      </w:r>
    </w:p>
    <w:p w14:paraId="2137EBB9">
      <w:pPr>
        <w:pStyle w:val="3"/>
        <w:jc w:val="right"/>
        <w:rPr>
          <w:rFonts w:hint="eastAsia" w:ascii="宋体" w:hAnsi="宋体" w:eastAsia="宋体" w:cs="宋体"/>
          <w:b/>
          <w:bCs/>
          <w:sz w:val="24"/>
          <w:szCs w:val="24"/>
          <w:u w:val="none"/>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AF2E5A8">
      <w:pPr>
        <w:pStyle w:val="3"/>
        <w:rPr>
          <w:rFonts w:hint="eastAsia" w:ascii="宋体" w:hAnsi="宋体"/>
          <w:b w:val="0"/>
          <w:color w:val="0D0D0D"/>
          <w:sz w:val="24"/>
        </w:rPr>
      </w:pPr>
    </w:p>
    <w:p w14:paraId="1F84096D">
      <w:pPr>
        <w:rPr>
          <w:rFonts w:hint="eastAsia"/>
        </w:rPr>
      </w:pPr>
    </w:p>
    <w:p w14:paraId="755DE377">
      <w:pPr>
        <w:snapToGrid w:val="0"/>
        <w:spacing w:before="50" w:after="120" w:afterLines="50" w:line="360" w:lineRule="auto"/>
        <w:jc w:val="left"/>
        <w:outlineLvl w:val="2"/>
        <w:rPr>
          <w:rFonts w:hint="eastAsia" w:ascii="宋体" w:hAnsi="宋体"/>
          <w:b/>
          <w:color w:val="0D0D0D"/>
          <w:sz w:val="24"/>
        </w:rPr>
      </w:pPr>
    </w:p>
    <w:p w14:paraId="10EF8E41">
      <w:pPr>
        <w:snapToGrid w:val="0"/>
        <w:spacing w:before="50" w:after="120" w:afterLines="50" w:line="360" w:lineRule="auto"/>
        <w:jc w:val="left"/>
        <w:outlineLvl w:val="2"/>
        <w:rPr>
          <w:rFonts w:hint="eastAsia" w:ascii="宋体" w:hAnsi="宋体"/>
          <w:b/>
          <w:color w:val="0D0D0D"/>
          <w:sz w:val="24"/>
        </w:rPr>
      </w:pPr>
    </w:p>
    <w:p w14:paraId="68410665">
      <w:pPr>
        <w:snapToGrid w:val="0"/>
        <w:spacing w:before="50" w:after="120" w:afterLines="50" w:line="360" w:lineRule="auto"/>
        <w:jc w:val="left"/>
        <w:outlineLvl w:val="2"/>
        <w:rPr>
          <w:rFonts w:hint="eastAsia" w:ascii="宋体" w:hAnsi="宋体"/>
          <w:b/>
          <w:color w:val="0D0D0D"/>
          <w:sz w:val="24"/>
        </w:rPr>
      </w:pPr>
    </w:p>
    <w:p w14:paraId="341405AE">
      <w:pPr>
        <w:snapToGrid w:val="0"/>
        <w:spacing w:before="50" w:after="120" w:afterLines="50" w:line="360" w:lineRule="auto"/>
        <w:jc w:val="left"/>
        <w:outlineLvl w:val="2"/>
        <w:rPr>
          <w:rFonts w:hint="eastAsia" w:ascii="宋体" w:hAnsi="宋体"/>
          <w:b/>
          <w:color w:val="0D0D0D"/>
          <w:sz w:val="24"/>
        </w:rPr>
      </w:pPr>
    </w:p>
    <w:p w14:paraId="4BE02668">
      <w:pPr>
        <w:snapToGrid w:val="0"/>
        <w:spacing w:before="50" w:after="120" w:afterLines="50" w:line="360" w:lineRule="auto"/>
        <w:jc w:val="left"/>
        <w:outlineLvl w:val="2"/>
        <w:rPr>
          <w:rFonts w:hint="eastAsia" w:ascii="宋体" w:hAnsi="宋体"/>
          <w:b/>
          <w:color w:val="0D0D0D"/>
          <w:sz w:val="24"/>
        </w:rPr>
      </w:pPr>
    </w:p>
    <w:p w14:paraId="0E9EEB25">
      <w:pPr>
        <w:snapToGrid w:val="0"/>
        <w:spacing w:before="50" w:after="120" w:afterLines="50" w:line="360" w:lineRule="auto"/>
        <w:jc w:val="left"/>
        <w:outlineLvl w:val="2"/>
        <w:rPr>
          <w:rFonts w:hint="eastAsia" w:ascii="宋体" w:hAnsi="宋体"/>
          <w:b/>
          <w:color w:val="0D0D0D"/>
          <w:sz w:val="24"/>
        </w:rPr>
      </w:pPr>
    </w:p>
    <w:p w14:paraId="26693F08">
      <w:pPr>
        <w:snapToGrid w:val="0"/>
        <w:spacing w:before="50" w:after="120" w:afterLines="50" w:line="360" w:lineRule="auto"/>
        <w:jc w:val="left"/>
        <w:outlineLvl w:val="2"/>
        <w:rPr>
          <w:rFonts w:hint="eastAsia" w:ascii="宋体" w:hAnsi="宋体"/>
          <w:b/>
          <w:color w:val="0D0D0D"/>
          <w:sz w:val="24"/>
        </w:rPr>
      </w:pPr>
    </w:p>
    <w:p w14:paraId="6194BDD0">
      <w:pPr>
        <w:snapToGrid w:val="0"/>
        <w:spacing w:before="50" w:after="120" w:afterLines="50" w:line="360" w:lineRule="auto"/>
        <w:jc w:val="left"/>
        <w:outlineLvl w:val="2"/>
        <w:rPr>
          <w:rFonts w:hint="eastAsia" w:ascii="宋体" w:hAnsi="宋体"/>
          <w:b/>
          <w:color w:val="0D0D0D"/>
          <w:sz w:val="24"/>
        </w:rPr>
      </w:pPr>
    </w:p>
    <w:p w14:paraId="39D907F8">
      <w:pPr>
        <w:snapToGrid w:val="0"/>
        <w:spacing w:before="50" w:after="120" w:afterLines="50" w:line="360" w:lineRule="auto"/>
        <w:jc w:val="left"/>
        <w:outlineLvl w:val="2"/>
        <w:rPr>
          <w:rFonts w:ascii="宋体" w:hAnsi="宋体"/>
          <w:b/>
          <w:color w:val="0D0D0D"/>
          <w:sz w:val="24"/>
        </w:rPr>
      </w:pPr>
      <w:r>
        <w:rPr>
          <w:rFonts w:hint="eastAsia" w:ascii="宋体" w:hAnsi="宋体"/>
          <w:b/>
          <w:color w:val="0D0D0D"/>
          <w:sz w:val="24"/>
        </w:rPr>
        <w:t>附件：投标声明书格式：</w:t>
      </w:r>
    </w:p>
    <w:p w14:paraId="0D124248">
      <w:pPr>
        <w:snapToGrid w:val="0"/>
        <w:spacing w:before="120" w:beforeLines="50" w:after="50" w:line="360" w:lineRule="auto"/>
        <w:jc w:val="center"/>
        <w:rPr>
          <w:rFonts w:ascii="宋体" w:hAnsi="宋体"/>
          <w:b/>
          <w:bCs/>
          <w:color w:val="0D0D0D"/>
          <w:sz w:val="24"/>
        </w:rPr>
      </w:pPr>
      <w:r>
        <w:rPr>
          <w:rFonts w:hint="eastAsia" w:ascii="宋体" w:hAnsi="宋体"/>
          <w:b/>
          <w:bCs/>
          <w:color w:val="0D0D0D"/>
          <w:sz w:val="24"/>
        </w:rPr>
        <w:t>投标声明书</w:t>
      </w:r>
    </w:p>
    <w:p w14:paraId="19A256FC">
      <w:pPr>
        <w:snapToGrid w:val="0"/>
        <w:spacing w:before="120" w:beforeLines="50" w:after="50" w:line="360" w:lineRule="auto"/>
        <w:rPr>
          <w:rFonts w:ascii="宋体" w:hAnsi="宋体"/>
          <w:color w:val="0D0D0D"/>
          <w:sz w:val="24"/>
        </w:rPr>
      </w:pPr>
      <w:r>
        <w:rPr>
          <w:rFonts w:hint="eastAsia" w:ascii="宋体" w:hAnsi="宋体"/>
          <w:color w:val="0D0D0D"/>
          <w:sz w:val="24"/>
        </w:rPr>
        <w:t>致：</w:t>
      </w:r>
      <w:r>
        <w:rPr>
          <w:rFonts w:ascii="宋体" w:hAnsi="宋体"/>
          <w:color w:val="0D0D0D"/>
          <w:sz w:val="24"/>
        </w:rPr>
        <w:t>_______</w:t>
      </w:r>
      <w:r>
        <w:rPr>
          <w:rFonts w:hint="eastAsia" w:ascii="宋体" w:hAnsi="宋体"/>
          <w:color w:val="0D0D0D"/>
          <w:sz w:val="24"/>
        </w:rPr>
        <w:t>（招标采购单位名称）：</w:t>
      </w:r>
    </w:p>
    <w:p w14:paraId="6986AF7E">
      <w:pPr>
        <w:snapToGrid w:val="0"/>
        <w:spacing w:before="120" w:beforeLines="50" w:after="50" w:line="360" w:lineRule="auto"/>
        <w:ind w:firstLine="480" w:firstLineChars="200"/>
        <w:rPr>
          <w:rFonts w:ascii="宋体" w:hAnsi="宋体"/>
          <w:color w:val="0D0D0D"/>
          <w:sz w:val="24"/>
        </w:rPr>
      </w:pPr>
      <w:r>
        <w:rPr>
          <w:rFonts w:ascii="宋体" w:hAnsi="宋体"/>
          <w:color w:val="0D0D0D"/>
          <w:sz w:val="24"/>
        </w:rPr>
        <w:t>_______</w:t>
      </w:r>
      <w:r>
        <w:rPr>
          <w:rFonts w:hint="eastAsia" w:ascii="宋体" w:hAnsi="宋体"/>
          <w:color w:val="0D0D0D"/>
          <w:sz w:val="24"/>
        </w:rPr>
        <w:t>（投标人名称）系中华人民共和国合法企业，经营地址</w:t>
      </w:r>
      <w:r>
        <w:rPr>
          <w:rFonts w:hint="eastAsia" w:ascii="宋体" w:hAnsi="宋体"/>
          <w:color w:val="0D0D0D"/>
          <w:sz w:val="24"/>
          <w:u w:val="single"/>
        </w:rPr>
        <w:t xml:space="preserve">            </w:t>
      </w:r>
      <w:r>
        <w:rPr>
          <w:rFonts w:hint="eastAsia" w:ascii="宋体" w:hAnsi="宋体"/>
          <w:color w:val="0D0D0D"/>
          <w:sz w:val="24"/>
        </w:rPr>
        <w:t>。我</w:t>
      </w:r>
      <w:r>
        <w:rPr>
          <w:rFonts w:ascii="宋体" w:hAnsi="宋体"/>
          <w:color w:val="0D0D0D"/>
          <w:sz w:val="24"/>
        </w:rPr>
        <w:t>___</w:t>
      </w:r>
      <w:r>
        <w:rPr>
          <w:rFonts w:hint="eastAsia" w:ascii="宋体" w:hAnsi="宋体"/>
          <w:color w:val="0D0D0D"/>
          <w:sz w:val="24"/>
        </w:rPr>
        <w:t>（姓名）系</w:t>
      </w:r>
      <w:r>
        <w:rPr>
          <w:rFonts w:ascii="宋体" w:hAnsi="宋体"/>
          <w:color w:val="0D0D0D"/>
          <w:sz w:val="24"/>
        </w:rPr>
        <w:t>_______</w:t>
      </w:r>
      <w:r>
        <w:rPr>
          <w:rFonts w:hint="eastAsia" w:ascii="宋体" w:hAnsi="宋体"/>
          <w:color w:val="0D0D0D"/>
          <w:sz w:val="24"/>
        </w:rPr>
        <w:t>（投标人名称）的法定代表人，我方愿意参加贵方组织的</w:t>
      </w:r>
      <w:r>
        <w:rPr>
          <w:rFonts w:ascii="宋体" w:hAnsi="宋体"/>
          <w:color w:val="0D0D0D"/>
          <w:sz w:val="24"/>
        </w:rPr>
        <w:t>______</w:t>
      </w:r>
      <w:r>
        <w:rPr>
          <w:rFonts w:hint="eastAsia" w:ascii="宋体" w:hAnsi="宋体"/>
          <w:color w:val="0D0D0D"/>
          <w:sz w:val="24"/>
        </w:rPr>
        <w:t>项目的投标，为便于贵方公正、择优地确定中标人，我方就本次投标有关事项郑重声明如下：</w:t>
      </w:r>
    </w:p>
    <w:p w14:paraId="6342C35D">
      <w:pPr>
        <w:snapToGrid w:val="0"/>
        <w:spacing w:line="360" w:lineRule="auto"/>
        <w:ind w:firstLine="480" w:firstLineChars="200"/>
        <w:rPr>
          <w:rFonts w:hint="eastAsia" w:ascii="宋体" w:hAnsi="宋体"/>
          <w:color w:val="0D0D0D"/>
          <w:sz w:val="24"/>
        </w:rPr>
      </w:pPr>
      <w:r>
        <w:rPr>
          <w:rFonts w:ascii="宋体" w:hAnsi="宋体"/>
          <w:color w:val="0D0D0D"/>
          <w:sz w:val="24"/>
        </w:rPr>
        <w:t>1</w:t>
      </w:r>
      <w:r>
        <w:rPr>
          <w:rFonts w:hint="eastAsia" w:ascii="宋体" w:hAnsi="宋体"/>
          <w:color w:val="0D0D0D"/>
          <w:sz w:val="24"/>
        </w:rPr>
        <w:t>.</w:t>
      </w:r>
      <w:r>
        <w:rPr>
          <w:rFonts w:ascii="宋体" w:hAnsi="宋体"/>
          <w:color w:val="0D0D0D"/>
          <w:sz w:val="24"/>
        </w:rPr>
        <w:t>我方向贵方提交的所有投标文件、资料都是准确的和真实的</w:t>
      </w:r>
      <w:r>
        <w:rPr>
          <w:rFonts w:hint="eastAsia" w:ascii="宋体" w:hAnsi="宋体"/>
          <w:color w:val="0D0D0D"/>
          <w:sz w:val="24"/>
        </w:rPr>
        <w:t>。</w:t>
      </w:r>
    </w:p>
    <w:p w14:paraId="31AE8566">
      <w:pPr>
        <w:snapToGrid w:val="0"/>
        <w:spacing w:before="120" w:beforeLines="50" w:line="360" w:lineRule="auto"/>
        <w:ind w:firstLine="480" w:firstLineChars="200"/>
        <w:rPr>
          <w:rFonts w:ascii="宋体" w:hAnsi="宋体"/>
          <w:color w:val="0D0D0D"/>
          <w:sz w:val="24"/>
        </w:rPr>
      </w:pPr>
      <w:r>
        <w:rPr>
          <w:rFonts w:ascii="宋体" w:hAnsi="宋体"/>
          <w:color w:val="0D0D0D"/>
          <w:sz w:val="24"/>
        </w:rPr>
        <w:t>2</w:t>
      </w:r>
      <w:r>
        <w:rPr>
          <w:rFonts w:hint="eastAsia" w:ascii="宋体" w:hAnsi="宋体"/>
          <w:color w:val="0D0D0D"/>
          <w:sz w:val="24"/>
        </w:rPr>
        <w:t>.</w:t>
      </w:r>
      <w:r>
        <w:rPr>
          <w:rFonts w:ascii="宋体" w:hAnsi="宋体"/>
          <w:color w:val="0D0D0D"/>
          <w:sz w:val="24"/>
        </w:rPr>
        <w:t>我方不是采购人的附属机构</w:t>
      </w:r>
    </w:p>
    <w:p w14:paraId="68BD6DFF">
      <w:pPr>
        <w:snapToGrid w:val="0"/>
        <w:spacing w:before="120" w:beforeLines="50" w:line="360" w:lineRule="auto"/>
        <w:ind w:firstLine="480" w:firstLineChars="200"/>
        <w:rPr>
          <w:rFonts w:hint="eastAsia" w:ascii="宋体" w:hAnsi="宋体"/>
          <w:color w:val="0D0D0D"/>
          <w:sz w:val="24"/>
        </w:rPr>
      </w:pPr>
      <w:r>
        <w:rPr>
          <w:rFonts w:ascii="宋体" w:hAnsi="宋体"/>
          <w:color w:val="0D0D0D"/>
          <w:sz w:val="24"/>
        </w:rPr>
        <w:t>在获知本项目采购信息后，与采购人聘请的为此项目提供咨询服务的公司及其附属机构没有任何联系。</w:t>
      </w:r>
    </w:p>
    <w:p w14:paraId="2CB55E5D">
      <w:pPr>
        <w:pStyle w:val="14"/>
        <w:snapToGrid w:val="0"/>
        <w:spacing w:line="360" w:lineRule="auto"/>
        <w:ind w:firstLine="464" w:firstLineChars="200"/>
        <w:rPr>
          <w:rFonts w:hAnsi="宋体"/>
          <w:color w:val="0D0D0D"/>
          <w:sz w:val="24"/>
          <w:szCs w:val="24"/>
        </w:rPr>
      </w:pPr>
      <w:r>
        <w:rPr>
          <w:rFonts w:hint="eastAsia" w:hAnsi="宋体"/>
          <w:color w:val="0D0D0D"/>
          <w:sz w:val="24"/>
          <w:szCs w:val="24"/>
        </w:rPr>
        <w:t>3.我方及由本人担任法定代表人的其他机构</w:t>
      </w:r>
      <w:r>
        <w:rPr>
          <w:rFonts w:hAnsi="宋体"/>
          <w:color w:val="0D0D0D"/>
          <w:sz w:val="24"/>
          <w:szCs w:val="24"/>
        </w:rPr>
        <w:t>最近三年内被</w:t>
      </w:r>
      <w:r>
        <w:rPr>
          <w:rFonts w:hint="eastAsia" w:hAnsi="宋体"/>
          <w:color w:val="0D0D0D"/>
          <w:sz w:val="24"/>
          <w:szCs w:val="24"/>
        </w:rPr>
        <w:t>通报、被处罚的</w:t>
      </w:r>
      <w:r>
        <w:rPr>
          <w:rFonts w:hAnsi="宋体"/>
          <w:color w:val="0D0D0D"/>
          <w:sz w:val="24"/>
          <w:szCs w:val="24"/>
        </w:rPr>
        <w:t>违法行为</w:t>
      </w:r>
      <w:r>
        <w:rPr>
          <w:rFonts w:hint="eastAsia" w:hAnsi="宋体"/>
          <w:color w:val="0D0D0D"/>
          <w:sz w:val="24"/>
          <w:szCs w:val="24"/>
        </w:rPr>
        <w:t>或者可认定为不良行为的</w:t>
      </w:r>
      <w:r>
        <w:rPr>
          <w:rFonts w:hAnsi="宋体"/>
          <w:color w:val="0D0D0D"/>
          <w:sz w:val="24"/>
          <w:szCs w:val="24"/>
        </w:rPr>
        <w:t>有：</w:t>
      </w:r>
    </w:p>
    <w:p w14:paraId="51B990B8">
      <w:pPr>
        <w:snapToGrid w:val="0"/>
        <w:spacing w:before="120" w:beforeLines="50" w:line="360" w:lineRule="auto"/>
        <w:ind w:firstLine="480" w:firstLineChars="200"/>
        <w:rPr>
          <w:rFonts w:ascii="宋体" w:hAnsi="宋体"/>
          <w:color w:val="0D0D0D"/>
          <w:sz w:val="24"/>
          <w:u w:val="single"/>
        </w:rPr>
      </w:pPr>
      <w:r>
        <w:rPr>
          <w:rFonts w:hint="eastAsia" w:ascii="宋体" w:hAnsi="宋体"/>
          <w:color w:val="0D0D0D"/>
          <w:sz w:val="24"/>
          <w:u w:val="single"/>
        </w:rPr>
        <w:t>　　　　　　　　　　　　　　　　　　　　　　　　　　　</w:t>
      </w:r>
    </w:p>
    <w:p w14:paraId="20967AD5">
      <w:pPr>
        <w:snapToGrid w:val="0"/>
        <w:spacing w:line="360" w:lineRule="auto"/>
        <w:ind w:firstLine="464" w:firstLineChars="200"/>
        <w:rPr>
          <w:rFonts w:hint="eastAsia" w:ascii="宋体" w:hAnsi="宋体"/>
          <w:color w:val="0D0D0D"/>
          <w:spacing w:val="-4"/>
          <w:sz w:val="24"/>
        </w:rPr>
      </w:pPr>
      <w:r>
        <w:rPr>
          <w:rFonts w:hint="eastAsia" w:ascii="宋体" w:hAnsi="宋体"/>
          <w:color w:val="0D0D0D"/>
          <w:spacing w:val="-4"/>
          <w:sz w:val="24"/>
        </w:rPr>
        <w:t>4.以上事项如有虚假或隐瞒，我方愿意承担一切后果，并不再寻求任何旨在减轻或免除法律责任的辩解。</w:t>
      </w:r>
    </w:p>
    <w:p w14:paraId="33F8F991">
      <w:pPr>
        <w:snapToGrid w:val="0"/>
        <w:spacing w:before="120" w:beforeLines="50" w:line="360" w:lineRule="auto"/>
        <w:ind w:firstLine="319" w:firstLineChars="133"/>
        <w:rPr>
          <w:rFonts w:ascii="宋体" w:hAnsi="宋体"/>
          <w:color w:val="0D0D0D"/>
          <w:sz w:val="24"/>
          <w:u w:val="single"/>
        </w:rPr>
      </w:pPr>
      <w:r>
        <w:rPr>
          <w:rFonts w:hint="eastAsia" w:ascii="宋体" w:hAnsi="宋体"/>
          <w:color w:val="0D0D0D"/>
          <w:sz w:val="24"/>
        </w:rPr>
        <w:t>法定代表人或授权代表签字：</w:t>
      </w:r>
    </w:p>
    <w:p w14:paraId="1F7D541A">
      <w:pPr>
        <w:snapToGrid w:val="0"/>
        <w:spacing w:before="120" w:beforeLines="50" w:after="50" w:line="360" w:lineRule="auto"/>
        <w:ind w:firstLine="360" w:firstLineChars="150"/>
        <w:rPr>
          <w:rFonts w:hint="eastAsia" w:ascii="宋体" w:hAnsi="宋体"/>
          <w:color w:val="0D0D0D"/>
          <w:sz w:val="24"/>
        </w:rPr>
      </w:pPr>
      <w:r>
        <w:rPr>
          <w:rFonts w:hint="eastAsia" w:ascii="宋体" w:hAnsi="宋体"/>
          <w:color w:val="0D0D0D"/>
          <w:sz w:val="24"/>
        </w:rPr>
        <w:t>投标人公章：</w:t>
      </w:r>
    </w:p>
    <w:p w14:paraId="53B9405B">
      <w:pPr>
        <w:snapToGrid w:val="0"/>
        <w:spacing w:before="50" w:after="120" w:afterLines="50" w:line="360" w:lineRule="auto"/>
        <w:ind w:firstLine="4200" w:firstLineChars="1750"/>
        <w:jc w:val="left"/>
        <w:rPr>
          <w:rFonts w:ascii="宋体" w:hAnsi="宋体"/>
          <w:color w:val="0D0D0D"/>
          <w:sz w:val="24"/>
        </w:rPr>
      </w:pPr>
      <w:r>
        <w:rPr>
          <w:rFonts w:ascii="宋体" w:hAnsi="宋体"/>
          <w:color w:val="0D0D0D"/>
          <w:sz w:val="24"/>
        </w:rPr>
        <w:t>年</w:t>
      </w:r>
      <w:r>
        <w:rPr>
          <w:rFonts w:hint="eastAsia" w:ascii="宋体" w:hAnsi="宋体"/>
          <w:color w:val="0D0D0D"/>
          <w:sz w:val="24"/>
        </w:rPr>
        <w:t xml:space="preserve"> </w:t>
      </w:r>
      <w:r>
        <w:rPr>
          <w:rFonts w:ascii="宋体" w:hAnsi="宋体"/>
          <w:color w:val="0D0D0D"/>
          <w:sz w:val="24"/>
        </w:rPr>
        <w:t>月</w:t>
      </w:r>
      <w:r>
        <w:rPr>
          <w:rFonts w:hint="eastAsia" w:ascii="宋体" w:hAnsi="宋体"/>
          <w:color w:val="0D0D0D"/>
          <w:sz w:val="24"/>
        </w:rPr>
        <w:t xml:space="preserve"> </w:t>
      </w:r>
      <w:r>
        <w:rPr>
          <w:rFonts w:ascii="宋体" w:hAnsi="宋体"/>
          <w:color w:val="0D0D0D"/>
          <w:sz w:val="24"/>
        </w:rPr>
        <w:t>日</w:t>
      </w:r>
    </w:p>
    <w:p w14:paraId="118C4D29">
      <w:pPr>
        <w:snapToGrid w:val="0"/>
        <w:spacing w:before="50" w:after="120" w:afterLines="50" w:line="360" w:lineRule="auto"/>
        <w:jc w:val="left"/>
        <w:outlineLvl w:val="2"/>
        <w:rPr>
          <w:rFonts w:ascii="宋体" w:hAnsi="宋体"/>
          <w:color w:val="0D0D0D"/>
          <w:sz w:val="24"/>
        </w:rPr>
      </w:pPr>
      <w:r>
        <w:rPr>
          <w:rFonts w:ascii="宋体" w:hAnsi="宋体"/>
          <w:color w:val="0D0D0D"/>
          <w:sz w:val="24"/>
        </w:rPr>
        <w:br w:type="page"/>
      </w:r>
      <w:r>
        <w:rPr>
          <w:rFonts w:hint="eastAsia" w:ascii="宋体" w:hAnsi="宋体"/>
          <w:b/>
          <w:color w:val="0D0D0D"/>
          <w:sz w:val="24"/>
        </w:rPr>
        <w:t>附件：法定代表人授权委托书格式：</w:t>
      </w:r>
    </w:p>
    <w:p w14:paraId="1A76F88A">
      <w:pPr>
        <w:snapToGrid w:val="0"/>
        <w:spacing w:before="120" w:beforeLines="50" w:after="50" w:line="360" w:lineRule="auto"/>
        <w:jc w:val="center"/>
        <w:rPr>
          <w:rFonts w:ascii="宋体" w:hAnsi="宋体"/>
          <w:b/>
          <w:color w:val="0D0D0D"/>
          <w:sz w:val="24"/>
        </w:rPr>
      </w:pPr>
      <w:r>
        <w:rPr>
          <w:rFonts w:hint="eastAsia" w:ascii="宋体" w:hAnsi="宋体"/>
          <w:b/>
          <w:color w:val="0D0D0D"/>
          <w:sz w:val="24"/>
        </w:rPr>
        <w:t>法定代表人授权委托书</w:t>
      </w:r>
    </w:p>
    <w:p w14:paraId="7B7357D6">
      <w:pPr>
        <w:snapToGrid w:val="0"/>
        <w:spacing w:before="120" w:beforeLines="50" w:after="50" w:line="360" w:lineRule="auto"/>
        <w:rPr>
          <w:rFonts w:ascii="宋体" w:hAnsi="宋体"/>
          <w:b/>
          <w:bCs/>
          <w:color w:val="0D0D0D"/>
          <w:sz w:val="24"/>
        </w:rPr>
      </w:pPr>
      <w:r>
        <w:rPr>
          <w:rFonts w:hint="eastAsia" w:ascii="宋体" w:hAnsi="宋体"/>
          <w:bCs/>
          <w:color w:val="0D0D0D"/>
          <w:sz w:val="24"/>
        </w:rPr>
        <w:t>致：</w:t>
      </w:r>
      <w:r>
        <w:rPr>
          <w:rFonts w:ascii="宋体" w:hAnsi="宋体"/>
          <w:color w:val="0D0D0D"/>
          <w:sz w:val="24"/>
        </w:rPr>
        <w:t>_______</w:t>
      </w:r>
      <w:r>
        <w:rPr>
          <w:rFonts w:hint="eastAsia" w:ascii="宋体" w:hAnsi="宋体"/>
          <w:color w:val="0D0D0D"/>
          <w:sz w:val="24"/>
        </w:rPr>
        <w:t>（招标采购单位名称）：</w:t>
      </w:r>
    </w:p>
    <w:p w14:paraId="17BCF491">
      <w:pPr>
        <w:snapToGrid w:val="0"/>
        <w:spacing w:before="120" w:beforeLines="50" w:after="50" w:line="360" w:lineRule="auto"/>
        <w:ind w:firstLine="480" w:firstLineChars="200"/>
        <w:rPr>
          <w:rFonts w:ascii="宋体" w:hAnsi="宋体"/>
          <w:color w:val="0D0D0D"/>
          <w:sz w:val="24"/>
        </w:rPr>
      </w:pPr>
      <w:r>
        <w:rPr>
          <w:rFonts w:hint="eastAsia" w:ascii="宋体" w:hAnsi="宋体"/>
          <w:color w:val="0D0D0D"/>
          <w:sz w:val="24"/>
        </w:rPr>
        <w:t>我</w:t>
      </w:r>
      <w:r>
        <w:rPr>
          <w:rFonts w:ascii="宋体" w:hAnsi="宋体"/>
          <w:color w:val="0D0D0D"/>
          <w:sz w:val="24"/>
        </w:rPr>
        <w:t>_______</w:t>
      </w:r>
      <w:r>
        <w:rPr>
          <w:rFonts w:hint="eastAsia" w:ascii="宋体" w:hAnsi="宋体"/>
          <w:color w:val="0D0D0D"/>
          <w:sz w:val="24"/>
        </w:rPr>
        <w:t>（姓名）系</w:t>
      </w:r>
      <w:r>
        <w:rPr>
          <w:rFonts w:ascii="宋体" w:hAnsi="宋体"/>
          <w:color w:val="0D0D0D"/>
          <w:sz w:val="24"/>
        </w:rPr>
        <w:t>_______</w:t>
      </w:r>
      <w:r>
        <w:rPr>
          <w:rFonts w:hint="eastAsia" w:ascii="宋体" w:hAnsi="宋体"/>
          <w:color w:val="0D0D0D"/>
          <w:sz w:val="24"/>
        </w:rPr>
        <w:t>（投标人名称）的法定代表人，现授权委托本单位在职职工（姓名）以我方的名义参加</w:t>
      </w:r>
      <w:r>
        <w:rPr>
          <w:rFonts w:hint="eastAsia" w:ascii="宋体" w:hAnsi="宋体"/>
          <w:b/>
          <w:color w:val="0D0D0D"/>
          <w:sz w:val="24"/>
          <w:u w:val="single"/>
          <w:lang w:eastAsia="zh-CN"/>
        </w:rPr>
        <w:t>东阳市吴宁街道城西安置区建设项目2#地块空气源热泵系统采购项目</w:t>
      </w:r>
      <w:r>
        <w:rPr>
          <w:rFonts w:hint="eastAsia" w:ascii="宋体" w:hAnsi="宋体"/>
          <w:color w:val="0D0D0D"/>
          <w:sz w:val="24"/>
        </w:rPr>
        <w:t>的投标活动，并代表我方全权办理针对上述项目的投标、开标、评标、签约等具体事务和签署相关文件。</w:t>
      </w:r>
    </w:p>
    <w:p w14:paraId="63EE7D50">
      <w:pPr>
        <w:snapToGrid w:val="0"/>
        <w:spacing w:before="120" w:beforeLines="50" w:after="50" w:line="360" w:lineRule="auto"/>
        <w:rPr>
          <w:rFonts w:ascii="宋体" w:hAnsi="宋体"/>
          <w:color w:val="0D0D0D"/>
          <w:sz w:val="24"/>
        </w:rPr>
      </w:pPr>
      <w:r>
        <w:rPr>
          <w:rFonts w:hint="eastAsia" w:ascii="宋体" w:hAnsi="宋体"/>
          <w:color w:val="0D0D0D"/>
          <w:sz w:val="24"/>
        </w:rPr>
        <w:t>我方对被授权人的签名事项负全部责任。</w:t>
      </w:r>
    </w:p>
    <w:p w14:paraId="070FB3EB">
      <w:pPr>
        <w:snapToGrid w:val="0"/>
        <w:spacing w:before="120" w:beforeLines="50" w:after="50" w:line="360" w:lineRule="auto"/>
        <w:ind w:firstLine="480"/>
        <w:rPr>
          <w:rFonts w:ascii="宋体" w:hAnsi="宋体"/>
          <w:color w:val="0D0D0D"/>
          <w:sz w:val="24"/>
        </w:rPr>
      </w:pPr>
      <w:r>
        <w:rPr>
          <w:rFonts w:hint="eastAsia" w:ascii="宋体" w:hAnsi="宋体"/>
          <w:color w:val="0D0D0D"/>
          <w:sz w:val="24"/>
          <w:u w:val="single"/>
        </w:rPr>
        <w:t>在撤销授权的书面通知以前，本授权书一直有效。</w:t>
      </w:r>
      <w:r>
        <w:rPr>
          <w:rFonts w:hint="eastAsia" w:ascii="宋体" w:hAnsi="宋体"/>
          <w:color w:val="0D0D0D"/>
          <w:sz w:val="24"/>
        </w:rPr>
        <w:t>被授权人在授权书有效期内签署的所有文件不因授权的撤销而失效。</w:t>
      </w:r>
    </w:p>
    <w:p w14:paraId="0636DD64">
      <w:pPr>
        <w:snapToGrid w:val="0"/>
        <w:spacing w:before="120" w:beforeLines="50" w:after="50" w:line="360" w:lineRule="auto"/>
        <w:ind w:firstLine="480"/>
        <w:rPr>
          <w:rFonts w:ascii="宋体" w:hAnsi="宋体"/>
          <w:color w:val="0D0D0D"/>
          <w:sz w:val="24"/>
        </w:rPr>
      </w:pPr>
      <w:r>
        <w:rPr>
          <w:rFonts w:hint="eastAsia" w:ascii="宋体" w:hAnsi="宋体"/>
          <w:color w:val="0D0D0D"/>
          <w:sz w:val="24"/>
        </w:rPr>
        <w:t>被授权人无转委托权，特此委托。</w:t>
      </w:r>
    </w:p>
    <w:p w14:paraId="7E22A606">
      <w:pPr>
        <w:snapToGrid w:val="0"/>
        <w:spacing w:before="120" w:beforeLines="50" w:after="50" w:line="360" w:lineRule="auto"/>
        <w:rPr>
          <w:rFonts w:ascii="宋体" w:hAnsi="宋体"/>
          <w:color w:val="0D0D0D"/>
          <w:sz w:val="24"/>
          <w:u w:val="single"/>
        </w:rPr>
      </w:pPr>
      <w:r>
        <w:rPr>
          <w:rFonts w:hint="eastAsia" w:ascii="宋体" w:hAnsi="宋体"/>
          <w:color w:val="0D0D0D"/>
          <w:sz w:val="24"/>
        </w:rPr>
        <w:t>被授权人签名：                法定代表人签名：</w:t>
      </w:r>
    </w:p>
    <w:p w14:paraId="3D126DFE">
      <w:pPr>
        <w:snapToGrid w:val="0"/>
        <w:spacing w:before="120" w:beforeLines="50" w:after="50" w:line="360" w:lineRule="auto"/>
        <w:rPr>
          <w:rFonts w:ascii="宋体" w:hAnsi="宋体"/>
          <w:color w:val="0D0D0D"/>
          <w:sz w:val="24"/>
        </w:rPr>
      </w:pPr>
      <w:r>
        <w:rPr>
          <w:rFonts w:hint="eastAsia" w:ascii="宋体" w:hAnsi="宋体"/>
          <w:color w:val="0D0D0D"/>
          <w:sz w:val="24"/>
        </w:rPr>
        <w:t>职务：                        职务：</w:t>
      </w:r>
    </w:p>
    <w:p w14:paraId="023B0B90">
      <w:pPr>
        <w:snapToGrid w:val="0"/>
        <w:spacing w:before="120" w:beforeLines="50" w:after="50" w:line="360" w:lineRule="auto"/>
        <w:rPr>
          <w:rFonts w:hint="eastAsia" w:ascii="宋体" w:hAnsi="宋体"/>
          <w:color w:val="0D0D0D"/>
          <w:sz w:val="24"/>
        </w:rPr>
      </w:pPr>
      <w:r>
        <w:rPr>
          <w:rFonts w:hint="eastAsia" w:ascii="宋体" w:hAnsi="宋体"/>
          <w:color w:val="0D0D0D"/>
          <w:sz w:val="24"/>
        </w:rPr>
        <w:t>被授权人身份证复印件：</w:t>
      </w:r>
    </w:p>
    <w:p w14:paraId="24D14CF1">
      <w:pPr>
        <w:snapToGrid w:val="0"/>
        <w:spacing w:before="120" w:beforeLines="50" w:after="50" w:line="360" w:lineRule="auto"/>
        <w:rPr>
          <w:rFonts w:hint="eastAsia" w:ascii="宋体" w:hAnsi="宋体"/>
          <w:color w:val="0D0D0D"/>
          <w:sz w:val="24"/>
        </w:rPr>
      </w:pPr>
    </w:p>
    <w:p w14:paraId="0E75853B">
      <w:pPr>
        <w:snapToGrid w:val="0"/>
        <w:spacing w:before="120" w:beforeLines="50" w:after="50" w:line="360" w:lineRule="auto"/>
        <w:rPr>
          <w:rFonts w:hint="eastAsia" w:ascii="宋体" w:hAnsi="宋体"/>
          <w:color w:val="0D0D0D"/>
          <w:sz w:val="24"/>
        </w:rPr>
      </w:pPr>
    </w:p>
    <w:p w14:paraId="3B2B1F6F">
      <w:pPr>
        <w:snapToGrid w:val="0"/>
        <w:spacing w:before="120" w:beforeLines="50" w:after="50" w:line="360" w:lineRule="auto"/>
        <w:rPr>
          <w:rFonts w:hint="eastAsia" w:ascii="宋体" w:hAnsi="宋体"/>
          <w:color w:val="0D0D0D"/>
          <w:sz w:val="24"/>
        </w:rPr>
      </w:pPr>
    </w:p>
    <w:p w14:paraId="2C527B22">
      <w:pPr>
        <w:snapToGrid w:val="0"/>
        <w:spacing w:before="120" w:beforeLines="50" w:after="50" w:line="360" w:lineRule="auto"/>
        <w:rPr>
          <w:rFonts w:ascii="宋体" w:hAnsi="宋体"/>
          <w:color w:val="0D0D0D"/>
          <w:sz w:val="24"/>
        </w:rPr>
      </w:pPr>
      <w:r>
        <w:rPr>
          <w:rFonts w:hint="eastAsia" w:ascii="宋体" w:hAnsi="宋体"/>
          <w:color w:val="0D0D0D"/>
          <w:sz w:val="24"/>
        </w:rPr>
        <w:t>投标人公章：</w:t>
      </w:r>
    </w:p>
    <w:p w14:paraId="2676C173">
      <w:pPr>
        <w:snapToGrid w:val="0"/>
        <w:spacing w:before="120" w:beforeLines="50" w:after="50" w:line="360" w:lineRule="auto"/>
        <w:jc w:val="center"/>
        <w:rPr>
          <w:rFonts w:hint="eastAsia" w:ascii="宋体" w:hAnsi="宋体"/>
          <w:color w:val="0D0D0D"/>
          <w:sz w:val="24"/>
        </w:rPr>
      </w:pPr>
    </w:p>
    <w:p w14:paraId="67FD38C4">
      <w:pPr>
        <w:snapToGrid w:val="0"/>
        <w:spacing w:before="120" w:beforeLines="50" w:after="50" w:line="360" w:lineRule="auto"/>
        <w:jc w:val="center"/>
        <w:rPr>
          <w:rFonts w:hint="eastAsia" w:ascii="宋体" w:hAnsi="宋体"/>
          <w:color w:val="0D0D0D"/>
          <w:sz w:val="24"/>
        </w:rPr>
      </w:pPr>
      <w:r>
        <w:rPr>
          <w:rFonts w:hint="eastAsia" w:ascii="宋体" w:hAnsi="宋体"/>
          <w:color w:val="0D0D0D"/>
          <w:sz w:val="24"/>
        </w:rPr>
        <w:t>年   月    日</w:t>
      </w:r>
    </w:p>
    <w:p w14:paraId="4E697DDE">
      <w:pPr>
        <w:snapToGrid w:val="0"/>
        <w:spacing w:before="120" w:beforeLines="50" w:after="50" w:line="360" w:lineRule="auto"/>
        <w:rPr>
          <w:rFonts w:hint="eastAsia" w:ascii="宋体" w:hAnsi="宋体"/>
          <w:color w:val="0D0D0D"/>
          <w:sz w:val="24"/>
        </w:rPr>
      </w:pPr>
    </w:p>
    <w:p w14:paraId="52C7D1B5">
      <w:pPr>
        <w:snapToGrid w:val="0"/>
        <w:spacing w:before="120" w:beforeLines="50" w:after="50" w:line="360" w:lineRule="auto"/>
        <w:rPr>
          <w:rFonts w:hint="eastAsia" w:ascii="宋体" w:hAnsi="宋体"/>
          <w:color w:val="0D0D0D"/>
          <w:sz w:val="24"/>
        </w:rPr>
      </w:pPr>
    </w:p>
    <w:p w14:paraId="17E7DD78">
      <w:pPr>
        <w:snapToGrid w:val="0"/>
        <w:spacing w:before="120" w:beforeLines="50" w:after="50" w:line="360" w:lineRule="auto"/>
        <w:jc w:val="center"/>
        <w:rPr>
          <w:rFonts w:ascii="宋体" w:hAnsi="宋体"/>
          <w:color w:val="0D0D0D"/>
          <w:sz w:val="24"/>
        </w:rPr>
        <w:sectPr>
          <w:headerReference r:id="rId8" w:type="first"/>
          <w:footerReference r:id="rId9" w:type="default"/>
          <w:pgSz w:w="11906" w:h="16838"/>
          <w:pgMar w:top="1588" w:right="907" w:bottom="907" w:left="1588" w:header="851" w:footer="851" w:gutter="0"/>
          <w:pgNumType w:fmt="decimal"/>
          <w:cols w:space="720" w:num="1"/>
          <w:docGrid w:linePitch="312" w:charSpace="0"/>
        </w:sectPr>
      </w:pPr>
    </w:p>
    <w:p w14:paraId="45FADF37">
      <w:pPr>
        <w:snapToGrid w:val="0"/>
        <w:spacing w:before="50" w:after="156" w:afterLines="50" w:line="360" w:lineRule="auto"/>
        <w:jc w:val="left"/>
        <w:outlineLvl w:val="2"/>
        <w:rPr>
          <w:rFonts w:hint="eastAsia" w:ascii="宋体" w:hAnsi="宋体"/>
          <w:b/>
          <w:color w:val="0D0D0D"/>
          <w:sz w:val="24"/>
        </w:rPr>
      </w:pPr>
    </w:p>
    <w:p w14:paraId="44F85F8D">
      <w:pPr>
        <w:snapToGrid w:val="0"/>
        <w:spacing w:before="50" w:after="156" w:afterLines="50" w:line="360" w:lineRule="auto"/>
        <w:jc w:val="left"/>
        <w:outlineLvl w:val="2"/>
        <w:rPr>
          <w:rFonts w:hint="eastAsia" w:ascii="宋体" w:hAnsi="宋体"/>
          <w:b/>
          <w:color w:val="0D0D0D"/>
          <w:sz w:val="24"/>
        </w:rPr>
      </w:pPr>
    </w:p>
    <w:p w14:paraId="47532594">
      <w:pPr>
        <w:snapToGrid w:val="0"/>
        <w:spacing w:before="50" w:after="156" w:afterLines="50" w:line="360" w:lineRule="auto"/>
        <w:jc w:val="left"/>
        <w:outlineLvl w:val="2"/>
        <w:rPr>
          <w:rFonts w:hint="eastAsia" w:ascii="宋体" w:hAnsi="宋体"/>
          <w:b/>
          <w:color w:val="0D0D0D"/>
          <w:sz w:val="24"/>
        </w:rPr>
      </w:pPr>
    </w:p>
    <w:p w14:paraId="0385142F">
      <w:pPr>
        <w:snapToGrid w:val="0"/>
        <w:spacing w:before="50" w:after="156" w:afterLines="50" w:line="360" w:lineRule="auto"/>
        <w:jc w:val="left"/>
        <w:outlineLvl w:val="2"/>
        <w:rPr>
          <w:rFonts w:ascii="宋体" w:hAnsi="宋体"/>
          <w:b/>
          <w:color w:val="0D0D0D"/>
          <w:sz w:val="24"/>
        </w:rPr>
      </w:pPr>
      <w:r>
        <w:rPr>
          <w:rFonts w:hint="eastAsia" w:ascii="宋体" w:hAnsi="宋体"/>
          <w:b/>
          <w:color w:val="0D0D0D"/>
          <w:sz w:val="24"/>
        </w:rPr>
        <w:t>附件：投标单位情况表：</w:t>
      </w:r>
    </w:p>
    <w:p w14:paraId="2BD5B766">
      <w:pPr>
        <w:snapToGrid w:val="0"/>
        <w:spacing w:before="156" w:beforeLines="50" w:after="50" w:line="360" w:lineRule="auto"/>
        <w:jc w:val="center"/>
        <w:rPr>
          <w:rFonts w:hint="eastAsia" w:ascii="宋体" w:hAnsi="宋体"/>
          <w:b/>
          <w:color w:val="0D0D0D"/>
          <w:sz w:val="24"/>
        </w:rPr>
      </w:pPr>
      <w:r>
        <w:rPr>
          <w:rFonts w:hint="eastAsia" w:ascii="宋体" w:hAnsi="宋体"/>
          <w:b/>
          <w:color w:val="0D0D0D"/>
          <w:sz w:val="24"/>
        </w:rPr>
        <w:t>投标单位情况表</w:t>
      </w:r>
    </w:p>
    <w:p w14:paraId="03C35299">
      <w:pPr>
        <w:pStyle w:val="30"/>
        <w:spacing w:line="360" w:lineRule="auto"/>
        <w:rPr>
          <w:rFonts w:hint="eastAsia" w:hAnsi="宋体"/>
          <w:color w:val="0D0D0D"/>
        </w:rPr>
      </w:pPr>
      <w:r>
        <w:rPr>
          <w:rFonts w:hint="eastAsia" w:hAnsi="宋体"/>
          <w:color w:val="0D0D0D"/>
        </w:rPr>
        <w:t>投标单位：                               填表日期：</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260"/>
        <w:gridCol w:w="2887"/>
        <w:gridCol w:w="1222"/>
        <w:gridCol w:w="166"/>
        <w:gridCol w:w="2534"/>
      </w:tblGrid>
      <w:tr w14:paraId="29A6D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104" w:type="dxa"/>
            <w:gridSpan w:val="2"/>
            <w:noWrap w:val="0"/>
            <w:vAlign w:val="center"/>
          </w:tcPr>
          <w:p w14:paraId="69DC5502">
            <w:pPr>
              <w:pStyle w:val="30"/>
              <w:spacing w:line="360" w:lineRule="auto"/>
              <w:rPr>
                <w:rFonts w:hint="eastAsia" w:hAnsi="宋体"/>
                <w:color w:val="0D0D0D"/>
              </w:rPr>
            </w:pPr>
            <w:r>
              <w:rPr>
                <w:rFonts w:hint="eastAsia" w:hAnsi="宋体"/>
                <w:color w:val="0D0D0D"/>
              </w:rPr>
              <w:t>单位名称</w:t>
            </w:r>
          </w:p>
        </w:tc>
        <w:tc>
          <w:tcPr>
            <w:tcW w:w="2887" w:type="dxa"/>
            <w:noWrap w:val="0"/>
            <w:vAlign w:val="center"/>
          </w:tcPr>
          <w:p w14:paraId="486D2774">
            <w:pPr>
              <w:widowControl/>
              <w:spacing w:line="360" w:lineRule="auto"/>
              <w:jc w:val="center"/>
              <w:rPr>
                <w:rFonts w:hint="eastAsia" w:ascii="宋体" w:hAnsi="宋体"/>
                <w:color w:val="0D0D0D"/>
                <w:sz w:val="24"/>
              </w:rPr>
            </w:pPr>
          </w:p>
        </w:tc>
        <w:tc>
          <w:tcPr>
            <w:tcW w:w="1388" w:type="dxa"/>
            <w:gridSpan w:val="2"/>
            <w:noWrap w:val="0"/>
            <w:vAlign w:val="center"/>
          </w:tcPr>
          <w:p w14:paraId="533C7983">
            <w:pPr>
              <w:pStyle w:val="30"/>
              <w:spacing w:line="360" w:lineRule="auto"/>
              <w:rPr>
                <w:rFonts w:hint="eastAsia" w:hAnsi="宋体"/>
                <w:color w:val="0D0D0D"/>
              </w:rPr>
            </w:pPr>
            <w:r>
              <w:rPr>
                <w:rFonts w:hint="eastAsia" w:hAnsi="宋体"/>
                <w:color w:val="0D0D0D"/>
              </w:rPr>
              <w:t>电话</w:t>
            </w:r>
          </w:p>
        </w:tc>
        <w:tc>
          <w:tcPr>
            <w:tcW w:w="2534" w:type="dxa"/>
            <w:noWrap w:val="0"/>
            <w:vAlign w:val="center"/>
          </w:tcPr>
          <w:p w14:paraId="6326E265">
            <w:pPr>
              <w:pStyle w:val="30"/>
              <w:spacing w:line="360" w:lineRule="auto"/>
              <w:jc w:val="center"/>
              <w:rPr>
                <w:rFonts w:hint="eastAsia" w:hAnsi="宋体"/>
                <w:color w:val="0D0D0D"/>
              </w:rPr>
            </w:pPr>
          </w:p>
        </w:tc>
      </w:tr>
      <w:tr w14:paraId="5A731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2104" w:type="dxa"/>
            <w:gridSpan w:val="2"/>
            <w:noWrap w:val="0"/>
            <w:vAlign w:val="center"/>
          </w:tcPr>
          <w:p w14:paraId="4BA3F248">
            <w:pPr>
              <w:pStyle w:val="30"/>
              <w:spacing w:line="360" w:lineRule="auto"/>
              <w:rPr>
                <w:rFonts w:hint="eastAsia" w:hAnsi="宋体"/>
                <w:color w:val="0D0D0D"/>
              </w:rPr>
            </w:pPr>
            <w:r>
              <w:rPr>
                <w:rFonts w:hint="eastAsia" w:hAnsi="宋体"/>
                <w:color w:val="0D0D0D"/>
              </w:rPr>
              <w:t>地址</w:t>
            </w:r>
          </w:p>
        </w:tc>
        <w:tc>
          <w:tcPr>
            <w:tcW w:w="2887" w:type="dxa"/>
            <w:noWrap w:val="0"/>
            <w:vAlign w:val="center"/>
          </w:tcPr>
          <w:p w14:paraId="653FABC7">
            <w:pPr>
              <w:pStyle w:val="30"/>
              <w:spacing w:line="360" w:lineRule="auto"/>
              <w:jc w:val="center"/>
              <w:rPr>
                <w:rFonts w:hint="eastAsia" w:hAnsi="宋体"/>
                <w:color w:val="0D0D0D"/>
              </w:rPr>
            </w:pPr>
          </w:p>
        </w:tc>
        <w:tc>
          <w:tcPr>
            <w:tcW w:w="1388" w:type="dxa"/>
            <w:gridSpan w:val="2"/>
            <w:noWrap w:val="0"/>
            <w:vAlign w:val="center"/>
          </w:tcPr>
          <w:p w14:paraId="14659EC2">
            <w:pPr>
              <w:pStyle w:val="30"/>
              <w:spacing w:line="360" w:lineRule="auto"/>
              <w:rPr>
                <w:rFonts w:hint="eastAsia" w:hAnsi="宋体"/>
                <w:color w:val="0D0D0D"/>
              </w:rPr>
            </w:pPr>
            <w:r>
              <w:rPr>
                <w:rFonts w:hint="eastAsia" w:hAnsi="宋体"/>
                <w:color w:val="0D0D0D"/>
              </w:rPr>
              <w:t>传真</w:t>
            </w:r>
          </w:p>
        </w:tc>
        <w:tc>
          <w:tcPr>
            <w:tcW w:w="2534" w:type="dxa"/>
            <w:noWrap w:val="0"/>
            <w:vAlign w:val="center"/>
          </w:tcPr>
          <w:p w14:paraId="3CEA5118">
            <w:pPr>
              <w:pStyle w:val="30"/>
              <w:spacing w:line="360" w:lineRule="auto"/>
              <w:jc w:val="center"/>
              <w:rPr>
                <w:rFonts w:hint="eastAsia" w:hAnsi="宋体"/>
                <w:color w:val="0D0D0D"/>
              </w:rPr>
            </w:pPr>
          </w:p>
        </w:tc>
      </w:tr>
      <w:tr w14:paraId="757BE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104" w:type="dxa"/>
            <w:gridSpan w:val="2"/>
            <w:noWrap w:val="0"/>
            <w:vAlign w:val="center"/>
          </w:tcPr>
          <w:p w14:paraId="13593E76">
            <w:pPr>
              <w:pStyle w:val="30"/>
              <w:spacing w:line="360" w:lineRule="auto"/>
              <w:rPr>
                <w:rFonts w:hint="eastAsia" w:hAnsi="宋体"/>
                <w:color w:val="0D0D0D"/>
              </w:rPr>
            </w:pPr>
            <w:r>
              <w:rPr>
                <w:rFonts w:hint="eastAsia" w:hAnsi="宋体"/>
                <w:color w:val="0D0D0D"/>
              </w:rPr>
              <w:t>主管部门</w:t>
            </w:r>
          </w:p>
        </w:tc>
        <w:tc>
          <w:tcPr>
            <w:tcW w:w="2887" w:type="dxa"/>
            <w:noWrap w:val="0"/>
            <w:vAlign w:val="center"/>
          </w:tcPr>
          <w:p w14:paraId="7B685367">
            <w:pPr>
              <w:pStyle w:val="30"/>
              <w:spacing w:line="360" w:lineRule="auto"/>
              <w:jc w:val="center"/>
              <w:rPr>
                <w:rFonts w:hint="eastAsia" w:hAnsi="宋体"/>
                <w:color w:val="0D0D0D"/>
              </w:rPr>
            </w:pPr>
          </w:p>
        </w:tc>
        <w:tc>
          <w:tcPr>
            <w:tcW w:w="1388" w:type="dxa"/>
            <w:gridSpan w:val="2"/>
            <w:noWrap w:val="0"/>
            <w:vAlign w:val="center"/>
          </w:tcPr>
          <w:p w14:paraId="5AF9EB3A">
            <w:pPr>
              <w:pStyle w:val="30"/>
              <w:spacing w:line="360" w:lineRule="auto"/>
              <w:rPr>
                <w:rFonts w:hint="eastAsia" w:hAnsi="宋体"/>
                <w:color w:val="0D0D0D"/>
              </w:rPr>
            </w:pPr>
            <w:r>
              <w:rPr>
                <w:rFonts w:hint="eastAsia" w:hAnsi="宋体"/>
                <w:color w:val="0D0D0D"/>
              </w:rPr>
              <w:t>企业性质</w:t>
            </w:r>
          </w:p>
        </w:tc>
        <w:tc>
          <w:tcPr>
            <w:tcW w:w="2534" w:type="dxa"/>
            <w:noWrap w:val="0"/>
            <w:vAlign w:val="center"/>
          </w:tcPr>
          <w:p w14:paraId="12C29A79">
            <w:pPr>
              <w:pStyle w:val="30"/>
              <w:spacing w:line="360" w:lineRule="auto"/>
              <w:jc w:val="center"/>
              <w:rPr>
                <w:rFonts w:hint="eastAsia" w:hAnsi="宋体"/>
                <w:color w:val="0D0D0D"/>
              </w:rPr>
            </w:pPr>
          </w:p>
        </w:tc>
      </w:tr>
      <w:tr w14:paraId="3DC7E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104" w:type="dxa"/>
            <w:gridSpan w:val="2"/>
            <w:noWrap w:val="0"/>
            <w:vAlign w:val="center"/>
          </w:tcPr>
          <w:p w14:paraId="52FD531B">
            <w:pPr>
              <w:pStyle w:val="30"/>
              <w:spacing w:line="360" w:lineRule="auto"/>
              <w:rPr>
                <w:rFonts w:hint="eastAsia" w:hAnsi="宋体"/>
                <w:color w:val="0D0D0D"/>
              </w:rPr>
            </w:pPr>
            <w:r>
              <w:rPr>
                <w:rFonts w:hint="eastAsia" w:hAnsi="宋体"/>
                <w:color w:val="0D0D0D"/>
              </w:rPr>
              <w:t>企业法人</w:t>
            </w:r>
          </w:p>
        </w:tc>
        <w:tc>
          <w:tcPr>
            <w:tcW w:w="2887" w:type="dxa"/>
            <w:noWrap w:val="0"/>
            <w:vAlign w:val="center"/>
          </w:tcPr>
          <w:p w14:paraId="21F50D78">
            <w:pPr>
              <w:pStyle w:val="30"/>
              <w:spacing w:line="360" w:lineRule="auto"/>
              <w:jc w:val="center"/>
              <w:rPr>
                <w:rFonts w:hint="eastAsia" w:hAnsi="宋体"/>
                <w:color w:val="0D0D0D"/>
              </w:rPr>
            </w:pPr>
          </w:p>
        </w:tc>
        <w:tc>
          <w:tcPr>
            <w:tcW w:w="1388" w:type="dxa"/>
            <w:gridSpan w:val="2"/>
            <w:noWrap w:val="0"/>
            <w:vAlign w:val="center"/>
          </w:tcPr>
          <w:p w14:paraId="2E9B776E">
            <w:pPr>
              <w:pStyle w:val="30"/>
              <w:spacing w:line="360" w:lineRule="auto"/>
              <w:rPr>
                <w:rFonts w:hint="eastAsia" w:hAnsi="宋体"/>
                <w:color w:val="0D0D0D"/>
              </w:rPr>
            </w:pPr>
            <w:r>
              <w:rPr>
                <w:rFonts w:hint="eastAsia" w:hAnsi="宋体"/>
                <w:color w:val="0D0D0D"/>
              </w:rPr>
              <w:t>资质等级</w:t>
            </w:r>
          </w:p>
        </w:tc>
        <w:tc>
          <w:tcPr>
            <w:tcW w:w="2534" w:type="dxa"/>
            <w:noWrap w:val="0"/>
            <w:vAlign w:val="center"/>
          </w:tcPr>
          <w:p w14:paraId="4CA488FE">
            <w:pPr>
              <w:pStyle w:val="30"/>
              <w:spacing w:line="360" w:lineRule="auto"/>
              <w:jc w:val="center"/>
              <w:rPr>
                <w:rFonts w:hint="eastAsia" w:hAnsi="宋体"/>
                <w:color w:val="0D0D0D"/>
              </w:rPr>
            </w:pPr>
          </w:p>
        </w:tc>
      </w:tr>
      <w:tr w14:paraId="471DD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104" w:type="dxa"/>
            <w:gridSpan w:val="2"/>
            <w:noWrap w:val="0"/>
            <w:vAlign w:val="center"/>
          </w:tcPr>
          <w:p w14:paraId="3D922FF1">
            <w:pPr>
              <w:pStyle w:val="30"/>
              <w:spacing w:line="360" w:lineRule="auto"/>
              <w:rPr>
                <w:rFonts w:hint="eastAsia" w:hAnsi="宋体"/>
                <w:color w:val="0D0D0D"/>
              </w:rPr>
            </w:pPr>
            <w:r>
              <w:rPr>
                <w:rFonts w:hint="eastAsia" w:hAnsi="宋体"/>
                <w:color w:val="0D0D0D"/>
              </w:rPr>
              <w:t>授权代表</w:t>
            </w:r>
          </w:p>
        </w:tc>
        <w:tc>
          <w:tcPr>
            <w:tcW w:w="2887" w:type="dxa"/>
            <w:noWrap w:val="0"/>
            <w:vAlign w:val="center"/>
          </w:tcPr>
          <w:p w14:paraId="7DA1F47B">
            <w:pPr>
              <w:pStyle w:val="30"/>
              <w:spacing w:line="360" w:lineRule="auto"/>
              <w:jc w:val="center"/>
              <w:rPr>
                <w:rFonts w:hint="eastAsia" w:hAnsi="宋体"/>
                <w:color w:val="0D0D0D"/>
              </w:rPr>
            </w:pPr>
          </w:p>
        </w:tc>
        <w:tc>
          <w:tcPr>
            <w:tcW w:w="1388" w:type="dxa"/>
            <w:gridSpan w:val="2"/>
            <w:noWrap w:val="0"/>
            <w:vAlign w:val="center"/>
          </w:tcPr>
          <w:p w14:paraId="093BE812">
            <w:pPr>
              <w:pStyle w:val="30"/>
              <w:spacing w:line="360" w:lineRule="auto"/>
              <w:rPr>
                <w:rFonts w:hint="eastAsia" w:hAnsi="宋体"/>
                <w:color w:val="0D0D0D"/>
              </w:rPr>
            </w:pPr>
            <w:r>
              <w:rPr>
                <w:rFonts w:hint="eastAsia" w:hAnsi="宋体"/>
                <w:color w:val="0D0D0D"/>
              </w:rPr>
              <w:t>职务</w:t>
            </w:r>
          </w:p>
        </w:tc>
        <w:tc>
          <w:tcPr>
            <w:tcW w:w="2534" w:type="dxa"/>
            <w:noWrap w:val="0"/>
            <w:vAlign w:val="center"/>
          </w:tcPr>
          <w:p w14:paraId="01411116">
            <w:pPr>
              <w:pStyle w:val="30"/>
              <w:spacing w:line="360" w:lineRule="auto"/>
              <w:jc w:val="center"/>
              <w:rPr>
                <w:rFonts w:hint="eastAsia" w:hAnsi="宋体"/>
                <w:color w:val="0D0D0D"/>
              </w:rPr>
            </w:pPr>
          </w:p>
        </w:tc>
      </w:tr>
      <w:tr w14:paraId="09ED6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844" w:type="dxa"/>
            <w:vMerge w:val="restart"/>
            <w:noWrap w:val="0"/>
            <w:vAlign w:val="center"/>
          </w:tcPr>
          <w:p w14:paraId="2D4058F4">
            <w:pPr>
              <w:pStyle w:val="30"/>
              <w:spacing w:line="360" w:lineRule="auto"/>
              <w:ind w:firstLine="720" w:firstLineChars="300"/>
              <w:jc w:val="center"/>
              <w:rPr>
                <w:rFonts w:hint="eastAsia" w:hAnsi="宋体"/>
                <w:color w:val="0D0D0D"/>
              </w:rPr>
            </w:pPr>
          </w:p>
          <w:p w14:paraId="395789FD">
            <w:pPr>
              <w:pStyle w:val="30"/>
              <w:spacing w:line="360" w:lineRule="auto"/>
              <w:jc w:val="center"/>
              <w:rPr>
                <w:rFonts w:hint="eastAsia" w:hAnsi="宋体"/>
                <w:color w:val="0D0D0D"/>
              </w:rPr>
            </w:pPr>
            <w:r>
              <w:rPr>
                <w:rFonts w:hint="eastAsia" w:hAnsi="宋体"/>
                <w:color w:val="0D0D0D"/>
              </w:rPr>
              <w:t>单位概况</w:t>
            </w:r>
          </w:p>
          <w:p w14:paraId="4735D255">
            <w:pPr>
              <w:pStyle w:val="30"/>
              <w:spacing w:line="360" w:lineRule="auto"/>
              <w:ind w:firstLine="720" w:firstLineChars="300"/>
              <w:jc w:val="center"/>
              <w:rPr>
                <w:rFonts w:hint="eastAsia" w:hAnsi="宋体"/>
                <w:color w:val="0D0D0D"/>
              </w:rPr>
            </w:pPr>
          </w:p>
          <w:p w14:paraId="7BFC4F86">
            <w:pPr>
              <w:pStyle w:val="30"/>
              <w:spacing w:line="360" w:lineRule="auto"/>
              <w:ind w:firstLine="720" w:firstLineChars="300"/>
              <w:jc w:val="center"/>
              <w:rPr>
                <w:rFonts w:hint="eastAsia" w:hAnsi="宋体"/>
                <w:color w:val="0D0D0D"/>
              </w:rPr>
            </w:pPr>
          </w:p>
          <w:p w14:paraId="1E0920AC">
            <w:pPr>
              <w:pStyle w:val="30"/>
              <w:spacing w:line="360" w:lineRule="auto"/>
              <w:ind w:firstLine="720" w:firstLineChars="300"/>
              <w:jc w:val="center"/>
              <w:rPr>
                <w:rFonts w:hint="eastAsia" w:hAnsi="宋体"/>
                <w:color w:val="0D0D0D"/>
              </w:rPr>
            </w:pPr>
          </w:p>
          <w:p w14:paraId="32BC01CC">
            <w:pPr>
              <w:pStyle w:val="30"/>
              <w:spacing w:line="360" w:lineRule="auto"/>
              <w:ind w:firstLine="720" w:firstLineChars="300"/>
              <w:jc w:val="center"/>
              <w:rPr>
                <w:rFonts w:hint="eastAsia" w:hAnsi="宋体"/>
                <w:color w:val="0D0D0D"/>
              </w:rPr>
            </w:pPr>
          </w:p>
        </w:tc>
        <w:tc>
          <w:tcPr>
            <w:tcW w:w="1260" w:type="dxa"/>
            <w:vMerge w:val="restart"/>
            <w:noWrap w:val="0"/>
            <w:vAlign w:val="center"/>
          </w:tcPr>
          <w:p w14:paraId="3DFAFAEE">
            <w:pPr>
              <w:spacing w:line="360" w:lineRule="auto"/>
              <w:jc w:val="center"/>
              <w:rPr>
                <w:rFonts w:hint="eastAsia" w:ascii="宋体" w:hAnsi="宋体"/>
                <w:color w:val="0D0D0D"/>
                <w:sz w:val="24"/>
              </w:rPr>
            </w:pPr>
            <w:r>
              <w:rPr>
                <w:rFonts w:hint="eastAsia" w:ascii="宋体" w:hAnsi="宋体"/>
                <w:color w:val="0D0D0D"/>
                <w:sz w:val="24"/>
              </w:rPr>
              <w:t>职工总数</w:t>
            </w:r>
          </w:p>
        </w:tc>
        <w:tc>
          <w:tcPr>
            <w:tcW w:w="2887" w:type="dxa"/>
            <w:noWrap w:val="0"/>
            <w:vAlign w:val="center"/>
          </w:tcPr>
          <w:p w14:paraId="61682711">
            <w:pPr>
              <w:pStyle w:val="30"/>
              <w:spacing w:line="360" w:lineRule="auto"/>
              <w:rPr>
                <w:rFonts w:hint="eastAsia" w:hAnsi="宋体"/>
                <w:color w:val="0D0D0D"/>
              </w:rPr>
            </w:pPr>
            <w:r>
              <w:rPr>
                <w:rFonts w:hint="eastAsia" w:hAnsi="宋体"/>
                <w:color w:val="0D0D0D"/>
              </w:rPr>
              <w:t>员工： 人</w:t>
            </w:r>
          </w:p>
        </w:tc>
        <w:tc>
          <w:tcPr>
            <w:tcW w:w="3922" w:type="dxa"/>
            <w:gridSpan w:val="3"/>
            <w:noWrap w:val="0"/>
            <w:vAlign w:val="center"/>
          </w:tcPr>
          <w:p w14:paraId="1A8A60E9">
            <w:pPr>
              <w:pStyle w:val="30"/>
              <w:spacing w:line="360" w:lineRule="auto"/>
              <w:rPr>
                <w:rFonts w:hint="eastAsia" w:hAnsi="宋体"/>
                <w:color w:val="0D0D0D"/>
              </w:rPr>
            </w:pPr>
            <w:r>
              <w:rPr>
                <w:rFonts w:hint="eastAsia" w:hAnsi="宋体"/>
                <w:color w:val="0D0D0D"/>
              </w:rPr>
              <w:t>初级职称： 人</w:t>
            </w:r>
          </w:p>
        </w:tc>
      </w:tr>
      <w:tr w14:paraId="1AA61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844" w:type="dxa"/>
            <w:vMerge w:val="continue"/>
            <w:noWrap w:val="0"/>
            <w:vAlign w:val="center"/>
          </w:tcPr>
          <w:p w14:paraId="1D84C787">
            <w:pPr>
              <w:pStyle w:val="30"/>
              <w:spacing w:line="360" w:lineRule="auto"/>
              <w:ind w:firstLine="720" w:firstLineChars="300"/>
              <w:jc w:val="center"/>
              <w:rPr>
                <w:rFonts w:hint="eastAsia" w:hAnsi="宋体"/>
                <w:color w:val="0D0D0D"/>
              </w:rPr>
            </w:pPr>
          </w:p>
        </w:tc>
        <w:tc>
          <w:tcPr>
            <w:tcW w:w="1260" w:type="dxa"/>
            <w:vMerge w:val="continue"/>
            <w:noWrap w:val="0"/>
            <w:vAlign w:val="center"/>
          </w:tcPr>
          <w:p w14:paraId="0794C6BF">
            <w:pPr>
              <w:widowControl/>
              <w:spacing w:line="360" w:lineRule="auto"/>
              <w:jc w:val="center"/>
              <w:rPr>
                <w:rFonts w:ascii="宋体" w:hAnsi="宋体"/>
                <w:color w:val="0D0D0D"/>
                <w:sz w:val="24"/>
              </w:rPr>
            </w:pPr>
          </w:p>
        </w:tc>
        <w:tc>
          <w:tcPr>
            <w:tcW w:w="2887" w:type="dxa"/>
            <w:noWrap w:val="0"/>
            <w:vAlign w:val="center"/>
          </w:tcPr>
          <w:p w14:paraId="2BD24DD0">
            <w:pPr>
              <w:pStyle w:val="30"/>
              <w:spacing w:line="360" w:lineRule="auto"/>
              <w:rPr>
                <w:rFonts w:hint="eastAsia" w:hAnsi="宋体"/>
                <w:color w:val="0D0D0D"/>
              </w:rPr>
            </w:pPr>
            <w:r>
              <w:rPr>
                <w:rFonts w:hint="eastAsia" w:hAnsi="宋体"/>
                <w:color w:val="0D0D0D"/>
              </w:rPr>
              <w:t>高级职称： 人</w:t>
            </w:r>
          </w:p>
        </w:tc>
        <w:tc>
          <w:tcPr>
            <w:tcW w:w="3922" w:type="dxa"/>
            <w:gridSpan w:val="3"/>
            <w:noWrap w:val="0"/>
            <w:vAlign w:val="center"/>
          </w:tcPr>
          <w:p w14:paraId="645F179B">
            <w:pPr>
              <w:pStyle w:val="30"/>
              <w:spacing w:line="360" w:lineRule="auto"/>
              <w:rPr>
                <w:rFonts w:hint="eastAsia" w:hAnsi="宋体"/>
                <w:color w:val="0D0D0D"/>
              </w:rPr>
            </w:pPr>
            <w:r>
              <w:rPr>
                <w:rFonts w:hint="eastAsia" w:hAnsi="宋体"/>
                <w:color w:val="0D0D0D"/>
              </w:rPr>
              <w:t>中级职称： 人</w:t>
            </w:r>
          </w:p>
        </w:tc>
      </w:tr>
      <w:tr w14:paraId="5F8E8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44" w:type="dxa"/>
            <w:vMerge w:val="continue"/>
            <w:noWrap w:val="0"/>
            <w:vAlign w:val="center"/>
          </w:tcPr>
          <w:p w14:paraId="15A1764B">
            <w:pPr>
              <w:pStyle w:val="30"/>
              <w:spacing w:line="360" w:lineRule="auto"/>
              <w:ind w:firstLine="720" w:firstLineChars="300"/>
              <w:jc w:val="center"/>
              <w:rPr>
                <w:rFonts w:hint="eastAsia" w:hAnsi="宋体"/>
                <w:color w:val="0D0D0D"/>
              </w:rPr>
            </w:pPr>
          </w:p>
        </w:tc>
        <w:tc>
          <w:tcPr>
            <w:tcW w:w="1260" w:type="dxa"/>
            <w:noWrap w:val="0"/>
            <w:vAlign w:val="center"/>
          </w:tcPr>
          <w:p w14:paraId="7282E85B">
            <w:pPr>
              <w:pStyle w:val="30"/>
              <w:spacing w:line="360" w:lineRule="auto"/>
              <w:jc w:val="center"/>
              <w:rPr>
                <w:rFonts w:hint="eastAsia" w:hAnsi="宋体"/>
                <w:color w:val="0D0D0D"/>
              </w:rPr>
            </w:pPr>
            <w:r>
              <w:rPr>
                <w:rFonts w:hint="eastAsia" w:hAnsi="宋体"/>
                <w:color w:val="0D0D0D"/>
              </w:rPr>
              <w:t>流动资金</w:t>
            </w:r>
          </w:p>
        </w:tc>
        <w:tc>
          <w:tcPr>
            <w:tcW w:w="2887" w:type="dxa"/>
            <w:noWrap w:val="0"/>
            <w:vAlign w:val="center"/>
          </w:tcPr>
          <w:p w14:paraId="4F9312D9">
            <w:pPr>
              <w:pStyle w:val="30"/>
              <w:spacing w:line="360" w:lineRule="auto"/>
              <w:jc w:val="center"/>
              <w:rPr>
                <w:rFonts w:hint="eastAsia" w:hAnsi="宋体"/>
                <w:color w:val="0D0D0D"/>
              </w:rPr>
            </w:pPr>
          </w:p>
        </w:tc>
        <w:tc>
          <w:tcPr>
            <w:tcW w:w="1222" w:type="dxa"/>
            <w:noWrap w:val="0"/>
            <w:vAlign w:val="center"/>
          </w:tcPr>
          <w:p w14:paraId="3F56F09D">
            <w:pPr>
              <w:pStyle w:val="30"/>
              <w:spacing w:line="360" w:lineRule="auto"/>
              <w:jc w:val="center"/>
              <w:rPr>
                <w:rFonts w:hint="eastAsia" w:hAnsi="宋体"/>
                <w:color w:val="0D0D0D"/>
              </w:rPr>
            </w:pPr>
          </w:p>
        </w:tc>
        <w:tc>
          <w:tcPr>
            <w:tcW w:w="2700" w:type="dxa"/>
            <w:gridSpan w:val="2"/>
            <w:noWrap w:val="0"/>
            <w:vAlign w:val="center"/>
          </w:tcPr>
          <w:p w14:paraId="1ADD94D9">
            <w:pPr>
              <w:pStyle w:val="30"/>
              <w:spacing w:line="360" w:lineRule="auto"/>
              <w:jc w:val="center"/>
              <w:rPr>
                <w:rFonts w:hint="eastAsia" w:hAnsi="宋体"/>
                <w:color w:val="0D0D0D"/>
              </w:rPr>
            </w:pPr>
          </w:p>
        </w:tc>
      </w:tr>
      <w:tr w14:paraId="23B8A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exact"/>
          <w:jc w:val="center"/>
        </w:trPr>
        <w:tc>
          <w:tcPr>
            <w:tcW w:w="844" w:type="dxa"/>
            <w:vMerge w:val="continue"/>
            <w:noWrap w:val="0"/>
            <w:vAlign w:val="center"/>
          </w:tcPr>
          <w:p w14:paraId="5A28897D">
            <w:pPr>
              <w:pStyle w:val="30"/>
              <w:spacing w:line="360" w:lineRule="auto"/>
              <w:ind w:firstLine="720" w:firstLineChars="300"/>
              <w:jc w:val="center"/>
              <w:rPr>
                <w:rFonts w:hint="eastAsia" w:hAnsi="宋体"/>
                <w:color w:val="0D0D0D"/>
              </w:rPr>
            </w:pPr>
          </w:p>
        </w:tc>
        <w:tc>
          <w:tcPr>
            <w:tcW w:w="1260" w:type="dxa"/>
            <w:noWrap w:val="0"/>
            <w:vAlign w:val="center"/>
          </w:tcPr>
          <w:p w14:paraId="4E978140">
            <w:pPr>
              <w:pStyle w:val="30"/>
              <w:spacing w:line="360" w:lineRule="auto"/>
              <w:jc w:val="center"/>
              <w:rPr>
                <w:rFonts w:hAnsi="宋体"/>
                <w:color w:val="0D0D0D"/>
              </w:rPr>
            </w:pPr>
            <w:r>
              <w:rPr>
                <w:rFonts w:hint="eastAsia" w:hAnsi="宋体"/>
                <w:color w:val="0D0D0D"/>
              </w:rPr>
              <w:t>固定资金</w:t>
            </w:r>
          </w:p>
        </w:tc>
        <w:tc>
          <w:tcPr>
            <w:tcW w:w="2887" w:type="dxa"/>
            <w:noWrap w:val="0"/>
            <w:vAlign w:val="center"/>
          </w:tcPr>
          <w:p w14:paraId="0B7D38F3">
            <w:pPr>
              <w:widowControl/>
              <w:spacing w:line="360" w:lineRule="auto"/>
              <w:jc w:val="center"/>
              <w:rPr>
                <w:rFonts w:ascii="宋体" w:hAnsi="宋体"/>
                <w:color w:val="0D0D0D"/>
                <w:sz w:val="24"/>
              </w:rPr>
            </w:pPr>
          </w:p>
        </w:tc>
        <w:tc>
          <w:tcPr>
            <w:tcW w:w="1222" w:type="dxa"/>
            <w:noWrap w:val="0"/>
            <w:vAlign w:val="center"/>
          </w:tcPr>
          <w:p w14:paraId="6B0FCD4F">
            <w:pPr>
              <w:pStyle w:val="30"/>
              <w:spacing w:line="360" w:lineRule="auto"/>
              <w:jc w:val="center"/>
              <w:rPr>
                <w:rFonts w:hint="eastAsia" w:hAnsi="宋体"/>
                <w:color w:val="0D0D0D"/>
              </w:rPr>
            </w:pPr>
            <w:r>
              <w:rPr>
                <w:rFonts w:hint="eastAsia" w:hAnsi="宋体"/>
                <w:color w:val="0D0D0D"/>
              </w:rPr>
              <w:t>服务网点</w:t>
            </w:r>
          </w:p>
        </w:tc>
        <w:tc>
          <w:tcPr>
            <w:tcW w:w="2700" w:type="dxa"/>
            <w:gridSpan w:val="2"/>
            <w:noWrap w:val="0"/>
            <w:vAlign w:val="center"/>
          </w:tcPr>
          <w:p w14:paraId="12D1DF4D">
            <w:pPr>
              <w:widowControl/>
              <w:spacing w:line="360" w:lineRule="auto"/>
              <w:jc w:val="center"/>
              <w:rPr>
                <w:rFonts w:hint="eastAsia" w:ascii="宋体" w:hAnsi="宋体"/>
                <w:color w:val="0D0D0D"/>
                <w:sz w:val="24"/>
              </w:rPr>
            </w:pPr>
          </w:p>
        </w:tc>
      </w:tr>
      <w:tr w14:paraId="5AF17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844" w:type="dxa"/>
            <w:noWrap w:val="0"/>
            <w:vAlign w:val="center"/>
          </w:tcPr>
          <w:p w14:paraId="0E9763BF">
            <w:pPr>
              <w:pStyle w:val="30"/>
              <w:spacing w:line="360" w:lineRule="auto"/>
              <w:jc w:val="center"/>
              <w:rPr>
                <w:rFonts w:hint="eastAsia" w:hAnsi="宋体"/>
                <w:color w:val="0D0D0D"/>
              </w:rPr>
            </w:pPr>
            <w:r>
              <w:rPr>
                <w:rFonts w:hint="eastAsia" w:hAnsi="宋体"/>
                <w:color w:val="0D0D0D"/>
              </w:rPr>
              <w:t>单位简历</w:t>
            </w:r>
          </w:p>
        </w:tc>
        <w:tc>
          <w:tcPr>
            <w:tcW w:w="8069" w:type="dxa"/>
            <w:gridSpan w:val="5"/>
            <w:noWrap w:val="0"/>
            <w:vAlign w:val="top"/>
          </w:tcPr>
          <w:p w14:paraId="47D08475">
            <w:pPr>
              <w:spacing w:line="360" w:lineRule="auto"/>
              <w:jc w:val="left"/>
              <w:rPr>
                <w:rFonts w:ascii="宋体" w:hAnsi="宋体"/>
                <w:color w:val="0D0D0D"/>
                <w:sz w:val="24"/>
              </w:rPr>
            </w:pPr>
          </w:p>
        </w:tc>
      </w:tr>
      <w:tr w14:paraId="12319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844" w:type="dxa"/>
            <w:noWrap w:val="0"/>
            <w:vAlign w:val="center"/>
          </w:tcPr>
          <w:p w14:paraId="3161BC2B">
            <w:pPr>
              <w:pStyle w:val="30"/>
              <w:spacing w:line="360" w:lineRule="auto"/>
              <w:jc w:val="center"/>
              <w:rPr>
                <w:rFonts w:hint="eastAsia" w:hAnsi="宋体"/>
                <w:color w:val="0D0D0D"/>
              </w:rPr>
            </w:pPr>
            <w:r>
              <w:rPr>
                <w:rFonts w:hint="eastAsia" w:hAnsi="宋体"/>
                <w:color w:val="0D0D0D"/>
              </w:rPr>
              <w:t>优势及特长</w:t>
            </w:r>
          </w:p>
        </w:tc>
        <w:tc>
          <w:tcPr>
            <w:tcW w:w="8069" w:type="dxa"/>
            <w:gridSpan w:val="5"/>
            <w:noWrap w:val="0"/>
            <w:vAlign w:val="top"/>
          </w:tcPr>
          <w:p w14:paraId="6A2FFB0E">
            <w:pPr>
              <w:spacing w:line="360" w:lineRule="auto"/>
              <w:jc w:val="left"/>
              <w:rPr>
                <w:rFonts w:ascii="宋体" w:hAnsi="宋体"/>
                <w:color w:val="0D0D0D"/>
                <w:sz w:val="24"/>
              </w:rPr>
            </w:pPr>
          </w:p>
        </w:tc>
      </w:tr>
    </w:tbl>
    <w:p w14:paraId="17A357B6">
      <w:pPr>
        <w:snapToGrid w:val="0"/>
        <w:spacing w:before="50"/>
        <w:rPr>
          <w:rFonts w:hint="eastAsia" w:ascii="宋体" w:hAnsi="宋体"/>
          <w:b/>
          <w:color w:val="0D0D0D"/>
          <w:sz w:val="24"/>
        </w:rPr>
      </w:pPr>
    </w:p>
    <w:p w14:paraId="01C29A77">
      <w:pPr>
        <w:snapToGrid w:val="0"/>
        <w:spacing w:before="50" w:after="156" w:afterLines="50"/>
        <w:jc w:val="left"/>
        <w:rPr>
          <w:rFonts w:ascii="宋体" w:hAnsi="宋体" w:cs="宋体"/>
          <w:b/>
          <w:sz w:val="24"/>
        </w:rPr>
      </w:pPr>
    </w:p>
    <w:p w14:paraId="48FDDC0A">
      <w:pPr>
        <w:snapToGrid w:val="0"/>
        <w:spacing w:before="50" w:after="156" w:afterLines="50"/>
        <w:rPr>
          <w:rFonts w:ascii="宋体" w:hAnsi="宋体"/>
          <w:b/>
          <w:sz w:val="24"/>
        </w:rPr>
      </w:pPr>
      <w:bookmarkStart w:id="38" w:name="_Toc449173149"/>
      <w:r>
        <w:rPr>
          <w:rFonts w:hint="eastAsia" w:ascii="宋体" w:hAnsi="宋体"/>
          <w:b/>
          <w:sz w:val="24"/>
        </w:rPr>
        <w:t>附件：评分响应表格式</w:t>
      </w:r>
    </w:p>
    <w:p w14:paraId="56134302">
      <w:pPr>
        <w:snapToGrid w:val="0"/>
        <w:spacing w:before="50" w:after="156" w:afterLines="50"/>
        <w:jc w:val="both"/>
        <w:rPr>
          <w:rFonts w:hint="eastAsia" w:ascii="宋体" w:hAnsi="宋体"/>
          <w:b/>
          <w:sz w:val="24"/>
        </w:rPr>
      </w:pPr>
    </w:p>
    <w:p w14:paraId="4A3D7B3E">
      <w:pPr>
        <w:snapToGrid w:val="0"/>
        <w:spacing w:before="50" w:after="156" w:afterLines="50"/>
        <w:jc w:val="center"/>
        <w:rPr>
          <w:rFonts w:ascii="宋体" w:hAnsi="宋体"/>
          <w:b/>
          <w:sz w:val="24"/>
        </w:rPr>
      </w:pPr>
      <w:r>
        <w:rPr>
          <w:rFonts w:hint="eastAsia" w:ascii="宋体" w:hAnsi="宋体"/>
          <w:b/>
          <w:sz w:val="24"/>
        </w:rPr>
        <w:t>评分响应表格式</w:t>
      </w:r>
    </w:p>
    <w:p w14:paraId="282D1B01">
      <w:pPr>
        <w:snapToGrid w:val="0"/>
        <w:spacing w:before="50" w:after="50" w:line="400" w:lineRule="exact"/>
        <w:rPr>
          <w:rFonts w:ascii="宋体" w:hAnsi="宋体"/>
          <w:b/>
          <w:color w:val="000000"/>
          <w:sz w:val="24"/>
          <w:u w:val="single"/>
        </w:rPr>
      </w:pPr>
      <w:r>
        <w:rPr>
          <w:rFonts w:hint="eastAsia" w:ascii="宋体" w:hAnsi="宋体"/>
          <w:b/>
          <w:color w:val="000000"/>
          <w:sz w:val="24"/>
        </w:rPr>
        <w:t>项目名称：</w:t>
      </w:r>
    </w:p>
    <w:tbl>
      <w:tblPr>
        <w:tblStyle w:val="53"/>
        <w:tblW w:w="908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6"/>
        <w:gridCol w:w="1730"/>
        <w:gridCol w:w="2712"/>
        <w:gridCol w:w="1156"/>
        <w:gridCol w:w="2700"/>
      </w:tblGrid>
      <w:tr w14:paraId="6DD0F9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7E941FA7">
            <w:pPr>
              <w:pStyle w:val="42"/>
              <w:spacing w:line="400" w:lineRule="exact"/>
              <w:ind w:firstLine="0" w:firstLineChars="0"/>
              <w:rPr>
                <w:rFonts w:ascii="宋体" w:eastAsia="宋体"/>
                <w:b/>
                <w:bCs/>
              </w:rPr>
            </w:pPr>
            <w:r>
              <w:rPr>
                <w:rFonts w:hint="eastAsia" w:ascii="宋体" w:eastAsia="宋体"/>
                <w:b/>
                <w:bCs/>
              </w:rPr>
              <w:t>序号</w:t>
            </w:r>
          </w:p>
        </w:tc>
        <w:tc>
          <w:tcPr>
            <w:tcW w:w="1730" w:type="dxa"/>
            <w:tcBorders>
              <w:top w:val="single" w:color="auto" w:sz="4" w:space="0"/>
              <w:left w:val="single" w:color="auto" w:sz="4" w:space="0"/>
              <w:bottom w:val="single" w:color="auto" w:sz="4" w:space="0"/>
              <w:right w:val="single" w:color="auto" w:sz="4" w:space="0"/>
            </w:tcBorders>
            <w:noWrap w:val="0"/>
            <w:vAlign w:val="center"/>
          </w:tcPr>
          <w:p w14:paraId="362B6065">
            <w:pPr>
              <w:pStyle w:val="42"/>
              <w:spacing w:line="400" w:lineRule="exact"/>
              <w:ind w:firstLine="0" w:firstLineChars="0"/>
              <w:rPr>
                <w:rFonts w:ascii="宋体" w:eastAsia="宋体"/>
                <w:b/>
                <w:bCs/>
              </w:rPr>
            </w:pPr>
            <w:r>
              <w:rPr>
                <w:rFonts w:hint="eastAsia" w:ascii="宋体" w:eastAsia="宋体"/>
                <w:b/>
                <w:bCs/>
              </w:rPr>
              <w:t>评审内容</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4E178827">
            <w:pPr>
              <w:pStyle w:val="42"/>
              <w:spacing w:line="400" w:lineRule="exact"/>
              <w:ind w:left="368" w:leftChars="175" w:firstLine="482"/>
              <w:rPr>
                <w:rFonts w:ascii="宋体" w:eastAsia="宋体"/>
                <w:b/>
                <w:bCs/>
              </w:rPr>
            </w:pPr>
            <w:r>
              <w:rPr>
                <w:rFonts w:hint="eastAsia" w:ascii="宋体" w:eastAsia="宋体"/>
                <w:b/>
                <w:bCs/>
              </w:rPr>
              <w:t>评分标准</w:t>
            </w:r>
          </w:p>
        </w:tc>
        <w:tc>
          <w:tcPr>
            <w:tcW w:w="1156" w:type="dxa"/>
            <w:tcBorders>
              <w:top w:val="single" w:color="auto" w:sz="4" w:space="0"/>
              <w:left w:val="single" w:color="auto" w:sz="4" w:space="0"/>
              <w:bottom w:val="single" w:color="auto" w:sz="4" w:space="0"/>
              <w:right w:val="single" w:color="auto" w:sz="4" w:space="0"/>
            </w:tcBorders>
            <w:noWrap w:val="0"/>
            <w:vAlign w:val="center"/>
          </w:tcPr>
          <w:p w14:paraId="2593E30E">
            <w:pPr>
              <w:pStyle w:val="42"/>
              <w:spacing w:line="400" w:lineRule="exact"/>
              <w:ind w:firstLine="0" w:firstLineChars="0"/>
              <w:rPr>
                <w:rFonts w:ascii="宋体" w:eastAsia="宋体"/>
                <w:b/>
                <w:bCs/>
              </w:rPr>
            </w:pPr>
            <w:r>
              <w:rPr>
                <w:rFonts w:hint="eastAsia" w:ascii="宋体" w:eastAsia="宋体"/>
                <w:b/>
                <w:bCs/>
              </w:rPr>
              <w:t>分值</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385FC453">
            <w:pPr>
              <w:pStyle w:val="42"/>
              <w:spacing w:line="400" w:lineRule="exact"/>
              <w:ind w:left="480" w:firstLine="482"/>
              <w:rPr>
                <w:rFonts w:ascii="宋体" w:eastAsia="宋体"/>
                <w:b/>
                <w:bCs/>
              </w:rPr>
            </w:pPr>
            <w:r>
              <w:rPr>
                <w:rFonts w:hint="eastAsia" w:ascii="宋体" w:eastAsia="宋体"/>
                <w:b/>
                <w:bCs/>
              </w:rPr>
              <w:t>页码</w:t>
            </w:r>
          </w:p>
        </w:tc>
      </w:tr>
      <w:tr w14:paraId="6E1EEF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675E8BB1">
            <w:pPr>
              <w:spacing w:line="400" w:lineRule="exact"/>
              <w:rPr>
                <w:rFonts w:ascii="宋体" w:hAnsi="宋体"/>
                <w:b/>
                <w:color w:val="000000"/>
                <w:sz w:val="24"/>
              </w:rPr>
            </w:pPr>
            <w:r>
              <w:rPr>
                <w:rFonts w:hint="eastAsia" w:ascii="宋体" w:hAnsi="宋体"/>
                <w:b/>
                <w:color w:val="000000"/>
                <w:sz w:val="24"/>
              </w:rPr>
              <w:t>一</w:t>
            </w:r>
          </w:p>
        </w:tc>
        <w:tc>
          <w:tcPr>
            <w:tcW w:w="1730" w:type="dxa"/>
            <w:tcBorders>
              <w:top w:val="single" w:color="auto" w:sz="4" w:space="0"/>
              <w:left w:val="single" w:color="auto" w:sz="4" w:space="0"/>
              <w:bottom w:val="single" w:color="auto" w:sz="4" w:space="0"/>
              <w:right w:val="single" w:color="auto" w:sz="4" w:space="0"/>
            </w:tcBorders>
            <w:noWrap w:val="0"/>
            <w:vAlign w:val="center"/>
          </w:tcPr>
          <w:p w14:paraId="46CC563D">
            <w:pPr>
              <w:spacing w:line="400" w:lineRule="exact"/>
              <w:rPr>
                <w:rFonts w:hint="eastAsia" w:ascii="宋体" w:hAnsi="宋体"/>
                <w:b/>
                <w:color w:val="000000"/>
                <w:sz w:val="24"/>
              </w:rPr>
            </w:pPr>
            <w:r>
              <w:rPr>
                <w:rFonts w:hint="eastAsia" w:ascii="宋体" w:hAnsi="宋体"/>
                <w:b/>
                <w:color w:val="000000"/>
                <w:sz w:val="24"/>
              </w:rPr>
              <w:t>技术分/商务分/资信及其他分</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26248410">
            <w:pPr>
              <w:pStyle w:val="42"/>
              <w:spacing w:line="400" w:lineRule="exact"/>
              <w:ind w:left="480" w:firstLine="482"/>
              <w:jc w:val="center"/>
              <w:rPr>
                <w:rFonts w:ascii="宋体" w:eastAsia="宋体"/>
                <w:b/>
                <w:bCs/>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14:paraId="7E3EEE47">
            <w:pPr>
              <w:pStyle w:val="42"/>
              <w:spacing w:line="400" w:lineRule="exact"/>
              <w:ind w:left="480" w:firstLine="482"/>
              <w:jc w:val="center"/>
              <w:rPr>
                <w:rFonts w:ascii="宋体" w:eastAsia="宋体"/>
                <w:b/>
                <w:bCs/>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14:paraId="77EEB2C8">
            <w:pPr>
              <w:pStyle w:val="42"/>
              <w:spacing w:line="400" w:lineRule="exact"/>
              <w:ind w:left="480" w:firstLine="482"/>
              <w:jc w:val="center"/>
              <w:rPr>
                <w:rFonts w:ascii="宋体" w:eastAsia="宋体"/>
                <w:b/>
                <w:bCs/>
              </w:rPr>
            </w:pPr>
          </w:p>
        </w:tc>
      </w:tr>
      <w:tr w14:paraId="6BA6F8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4"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729ABB19">
            <w:pPr>
              <w:spacing w:line="400" w:lineRule="exact"/>
              <w:rPr>
                <w:rFonts w:ascii="宋体" w:hAnsi="宋体"/>
                <w:color w:val="000000"/>
                <w:sz w:val="24"/>
              </w:rPr>
            </w:pPr>
            <w:r>
              <w:rPr>
                <w:rFonts w:hint="eastAsia" w:ascii="宋体" w:hAnsi="宋体"/>
                <w:color w:val="000000"/>
                <w:sz w:val="24"/>
              </w:rPr>
              <w:t>1</w:t>
            </w:r>
          </w:p>
        </w:tc>
        <w:tc>
          <w:tcPr>
            <w:tcW w:w="1730" w:type="dxa"/>
            <w:tcBorders>
              <w:top w:val="single" w:color="auto" w:sz="4" w:space="0"/>
              <w:left w:val="single" w:color="auto" w:sz="4" w:space="0"/>
              <w:bottom w:val="single" w:color="auto" w:sz="4" w:space="0"/>
              <w:right w:val="single" w:color="auto" w:sz="4" w:space="0"/>
            </w:tcBorders>
            <w:noWrap w:val="0"/>
            <w:vAlign w:val="center"/>
          </w:tcPr>
          <w:p w14:paraId="460E2C5A">
            <w:pPr>
              <w:spacing w:line="400" w:lineRule="exact"/>
              <w:rPr>
                <w:rFonts w:ascii="宋体" w:hAnsi="宋体"/>
                <w:color w:val="000000"/>
                <w:sz w:val="24"/>
              </w:rPr>
            </w:pPr>
          </w:p>
        </w:tc>
        <w:tc>
          <w:tcPr>
            <w:tcW w:w="2712" w:type="dxa"/>
            <w:tcBorders>
              <w:top w:val="single" w:color="auto" w:sz="4" w:space="0"/>
              <w:left w:val="single" w:color="auto" w:sz="4" w:space="0"/>
              <w:right w:val="single" w:color="auto" w:sz="4" w:space="0"/>
            </w:tcBorders>
            <w:noWrap w:val="0"/>
            <w:vAlign w:val="center"/>
          </w:tcPr>
          <w:p w14:paraId="7149FC9E">
            <w:pPr>
              <w:spacing w:line="400" w:lineRule="exact"/>
              <w:rPr>
                <w:rFonts w:ascii="宋体" w:hAnsi="宋体"/>
                <w:color w:val="000000"/>
                <w:sz w:val="24"/>
              </w:rPr>
            </w:pPr>
          </w:p>
        </w:tc>
        <w:tc>
          <w:tcPr>
            <w:tcW w:w="1156" w:type="dxa"/>
            <w:tcBorders>
              <w:top w:val="single" w:color="auto" w:sz="4" w:space="0"/>
              <w:left w:val="single" w:color="auto" w:sz="4" w:space="0"/>
              <w:right w:val="single" w:color="auto" w:sz="4" w:space="0"/>
            </w:tcBorders>
            <w:noWrap w:val="0"/>
            <w:vAlign w:val="center"/>
          </w:tcPr>
          <w:p w14:paraId="7FE90377">
            <w:pPr>
              <w:spacing w:line="400" w:lineRule="exact"/>
              <w:jc w:val="center"/>
              <w:rPr>
                <w:rFonts w:ascii="宋体" w:hAnsi="宋体"/>
                <w:bCs/>
                <w:color w:val="000000"/>
                <w:sz w:val="24"/>
              </w:rPr>
            </w:pPr>
          </w:p>
        </w:tc>
        <w:tc>
          <w:tcPr>
            <w:tcW w:w="2700" w:type="dxa"/>
            <w:tcBorders>
              <w:top w:val="single" w:color="auto" w:sz="4" w:space="0"/>
              <w:left w:val="single" w:color="auto" w:sz="4" w:space="0"/>
              <w:right w:val="single" w:color="auto" w:sz="4" w:space="0"/>
            </w:tcBorders>
            <w:noWrap w:val="0"/>
            <w:vAlign w:val="center"/>
          </w:tcPr>
          <w:p w14:paraId="7E5E318F">
            <w:pPr>
              <w:spacing w:line="400" w:lineRule="exact"/>
              <w:jc w:val="center"/>
              <w:rPr>
                <w:rFonts w:ascii="宋体" w:hAnsi="宋体"/>
                <w:bCs/>
                <w:color w:val="000000"/>
                <w:sz w:val="24"/>
              </w:rPr>
            </w:pPr>
            <w:r>
              <w:rPr>
                <w:rFonts w:hint="eastAsia" w:ascii="宋体" w:hAnsi="宋体"/>
                <w:bCs/>
                <w:color w:val="000000"/>
                <w:sz w:val="24"/>
              </w:rPr>
              <w:t>详见技术文件第几页</w:t>
            </w:r>
          </w:p>
        </w:tc>
      </w:tr>
      <w:tr w14:paraId="2F20E5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6"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0F3249AD">
            <w:pPr>
              <w:spacing w:line="400" w:lineRule="exact"/>
              <w:rPr>
                <w:rFonts w:ascii="宋体" w:hAnsi="宋体"/>
                <w:color w:val="000000"/>
                <w:sz w:val="24"/>
              </w:rPr>
            </w:pPr>
            <w:r>
              <w:rPr>
                <w:rFonts w:hint="eastAsia" w:ascii="宋体" w:hAnsi="宋体"/>
                <w:color w:val="000000"/>
                <w:sz w:val="24"/>
              </w:rPr>
              <w:t>2</w:t>
            </w:r>
          </w:p>
        </w:tc>
        <w:tc>
          <w:tcPr>
            <w:tcW w:w="1730" w:type="dxa"/>
            <w:tcBorders>
              <w:top w:val="single" w:color="auto" w:sz="4" w:space="0"/>
              <w:left w:val="single" w:color="auto" w:sz="4" w:space="0"/>
              <w:bottom w:val="single" w:color="auto" w:sz="4" w:space="0"/>
              <w:right w:val="single" w:color="auto" w:sz="4" w:space="0"/>
            </w:tcBorders>
            <w:noWrap w:val="0"/>
            <w:vAlign w:val="center"/>
          </w:tcPr>
          <w:p w14:paraId="65666934">
            <w:pPr>
              <w:spacing w:line="400" w:lineRule="exact"/>
              <w:rPr>
                <w:rFonts w:ascii="宋体" w:hAnsi="宋体"/>
                <w:color w:val="000000"/>
                <w:sz w:val="24"/>
              </w:rPr>
            </w:pPr>
          </w:p>
        </w:tc>
        <w:tc>
          <w:tcPr>
            <w:tcW w:w="2712" w:type="dxa"/>
            <w:tcBorders>
              <w:top w:val="single" w:color="auto" w:sz="4" w:space="0"/>
              <w:left w:val="single" w:color="auto" w:sz="4" w:space="0"/>
              <w:right w:val="single" w:color="auto" w:sz="4" w:space="0"/>
            </w:tcBorders>
            <w:noWrap w:val="0"/>
            <w:vAlign w:val="center"/>
          </w:tcPr>
          <w:p w14:paraId="670B0502">
            <w:pPr>
              <w:spacing w:line="400" w:lineRule="exact"/>
              <w:rPr>
                <w:rFonts w:ascii="宋体" w:hAnsi="宋体" w:cs="宋体"/>
                <w:color w:val="000000"/>
                <w:sz w:val="24"/>
              </w:rPr>
            </w:pPr>
          </w:p>
        </w:tc>
        <w:tc>
          <w:tcPr>
            <w:tcW w:w="1156" w:type="dxa"/>
            <w:tcBorders>
              <w:top w:val="single" w:color="auto" w:sz="4" w:space="0"/>
              <w:left w:val="single" w:color="auto" w:sz="4" w:space="0"/>
              <w:right w:val="single" w:color="auto" w:sz="4" w:space="0"/>
            </w:tcBorders>
            <w:noWrap w:val="0"/>
            <w:vAlign w:val="center"/>
          </w:tcPr>
          <w:p w14:paraId="23D77857">
            <w:pPr>
              <w:spacing w:line="400" w:lineRule="exact"/>
              <w:jc w:val="center"/>
              <w:rPr>
                <w:rFonts w:ascii="宋体" w:hAnsi="宋体"/>
                <w:bCs/>
                <w:color w:val="000000"/>
                <w:sz w:val="24"/>
              </w:rPr>
            </w:pPr>
          </w:p>
        </w:tc>
        <w:tc>
          <w:tcPr>
            <w:tcW w:w="2700" w:type="dxa"/>
            <w:tcBorders>
              <w:top w:val="single" w:color="auto" w:sz="4" w:space="0"/>
              <w:left w:val="single" w:color="auto" w:sz="4" w:space="0"/>
              <w:right w:val="single" w:color="auto" w:sz="4" w:space="0"/>
            </w:tcBorders>
            <w:noWrap w:val="0"/>
            <w:vAlign w:val="center"/>
          </w:tcPr>
          <w:p w14:paraId="0D976EB7">
            <w:pPr>
              <w:spacing w:line="400" w:lineRule="exact"/>
              <w:jc w:val="center"/>
              <w:rPr>
                <w:rFonts w:ascii="宋体" w:hAnsi="宋体"/>
                <w:bCs/>
                <w:color w:val="000000"/>
                <w:sz w:val="24"/>
              </w:rPr>
            </w:pPr>
          </w:p>
        </w:tc>
      </w:tr>
      <w:tr w14:paraId="7F976D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786" w:type="dxa"/>
            <w:tcBorders>
              <w:left w:val="single" w:color="auto" w:sz="4" w:space="0"/>
              <w:bottom w:val="single" w:color="auto" w:sz="4" w:space="0"/>
              <w:right w:val="single" w:color="auto" w:sz="4" w:space="0"/>
            </w:tcBorders>
            <w:noWrap w:val="0"/>
            <w:vAlign w:val="center"/>
          </w:tcPr>
          <w:p w14:paraId="7342336B">
            <w:pPr>
              <w:spacing w:line="400" w:lineRule="exact"/>
              <w:rPr>
                <w:rFonts w:ascii="宋体" w:hAnsi="宋体"/>
                <w:color w:val="000000"/>
                <w:sz w:val="24"/>
              </w:rPr>
            </w:pPr>
            <w:r>
              <w:rPr>
                <w:rFonts w:hint="eastAsia" w:ascii="宋体" w:hAnsi="宋体"/>
                <w:color w:val="000000"/>
                <w:sz w:val="24"/>
              </w:rPr>
              <w:t>……</w:t>
            </w:r>
          </w:p>
        </w:tc>
        <w:tc>
          <w:tcPr>
            <w:tcW w:w="1730" w:type="dxa"/>
            <w:tcBorders>
              <w:left w:val="single" w:color="auto" w:sz="4" w:space="0"/>
              <w:bottom w:val="single" w:color="auto" w:sz="4" w:space="0"/>
              <w:right w:val="single" w:color="auto" w:sz="4" w:space="0"/>
            </w:tcBorders>
            <w:noWrap w:val="0"/>
            <w:vAlign w:val="center"/>
          </w:tcPr>
          <w:p w14:paraId="1681A09A">
            <w:pPr>
              <w:spacing w:line="400" w:lineRule="exact"/>
              <w:rPr>
                <w:rFonts w:ascii="宋体" w:hAnsi="宋体" w:cs="宋体"/>
                <w:color w:val="000000"/>
                <w:sz w:val="24"/>
              </w:rPr>
            </w:pPr>
          </w:p>
        </w:tc>
        <w:tc>
          <w:tcPr>
            <w:tcW w:w="2712" w:type="dxa"/>
            <w:tcBorders>
              <w:top w:val="single" w:color="auto" w:sz="4" w:space="0"/>
              <w:left w:val="single" w:color="auto" w:sz="4" w:space="0"/>
              <w:bottom w:val="single" w:color="auto" w:sz="4" w:space="0"/>
              <w:right w:val="single" w:color="auto" w:sz="4" w:space="0"/>
            </w:tcBorders>
            <w:noWrap w:val="0"/>
            <w:vAlign w:val="center"/>
          </w:tcPr>
          <w:p w14:paraId="27906299">
            <w:pPr>
              <w:spacing w:line="400" w:lineRule="exact"/>
              <w:ind w:left="55" w:leftChars="26"/>
              <w:rPr>
                <w:rFonts w:ascii="宋体" w:hAnsi="宋体" w:cs="宋体"/>
                <w:color w:val="000000"/>
                <w:sz w:val="24"/>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14:paraId="191922CF">
            <w:pPr>
              <w:spacing w:line="400" w:lineRule="exact"/>
              <w:jc w:val="center"/>
              <w:rPr>
                <w:rFonts w:ascii="宋体" w:hAnsi="宋体"/>
                <w:bCs/>
                <w:color w:val="000000"/>
                <w:sz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14:paraId="67A22744">
            <w:pPr>
              <w:spacing w:line="400" w:lineRule="exact"/>
              <w:jc w:val="center"/>
              <w:rPr>
                <w:rFonts w:ascii="宋体" w:hAnsi="宋体"/>
                <w:bCs/>
                <w:color w:val="000000"/>
                <w:sz w:val="24"/>
              </w:rPr>
            </w:pPr>
          </w:p>
        </w:tc>
      </w:tr>
      <w:tr w14:paraId="695569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7889B2AA">
            <w:pPr>
              <w:spacing w:line="400" w:lineRule="exact"/>
            </w:pPr>
          </w:p>
          <w:p w14:paraId="48F733F8">
            <w:pPr>
              <w:pStyle w:val="311"/>
            </w:pPr>
          </w:p>
        </w:tc>
        <w:tc>
          <w:tcPr>
            <w:tcW w:w="1730" w:type="dxa"/>
            <w:tcBorders>
              <w:top w:val="single" w:color="auto" w:sz="4" w:space="0"/>
              <w:left w:val="single" w:color="auto" w:sz="4" w:space="0"/>
              <w:bottom w:val="single" w:color="auto" w:sz="4" w:space="0"/>
              <w:right w:val="single" w:color="auto" w:sz="4" w:space="0"/>
            </w:tcBorders>
            <w:noWrap w:val="0"/>
            <w:vAlign w:val="center"/>
          </w:tcPr>
          <w:p w14:paraId="2B2DB229">
            <w:pPr>
              <w:spacing w:line="400" w:lineRule="exact"/>
              <w:rPr>
                <w:rFonts w:hint="eastAsia" w:ascii="宋体" w:hAnsi="宋体"/>
                <w:b/>
                <w:color w:val="000000"/>
                <w:sz w:val="24"/>
              </w:rPr>
            </w:pPr>
          </w:p>
        </w:tc>
        <w:tc>
          <w:tcPr>
            <w:tcW w:w="2712" w:type="dxa"/>
            <w:tcBorders>
              <w:top w:val="single" w:color="auto" w:sz="4" w:space="0"/>
              <w:left w:val="single" w:color="auto" w:sz="4" w:space="0"/>
              <w:bottom w:val="single" w:color="auto" w:sz="4" w:space="0"/>
              <w:right w:val="single" w:color="auto" w:sz="4" w:space="0"/>
            </w:tcBorders>
            <w:noWrap w:val="0"/>
            <w:vAlign w:val="center"/>
          </w:tcPr>
          <w:p w14:paraId="2614ED88">
            <w:pPr>
              <w:pStyle w:val="42"/>
              <w:spacing w:line="400" w:lineRule="exact"/>
              <w:ind w:left="480" w:firstLine="482"/>
              <w:jc w:val="both"/>
              <w:rPr>
                <w:rFonts w:ascii="宋体" w:eastAsia="宋体"/>
                <w:b/>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14:paraId="6833F2F1">
            <w:pPr>
              <w:pStyle w:val="42"/>
              <w:spacing w:line="400" w:lineRule="exact"/>
              <w:ind w:left="480" w:firstLine="482"/>
              <w:jc w:val="center"/>
              <w:rPr>
                <w:rFonts w:ascii="宋体" w:eastAsia="宋体"/>
                <w:b/>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14:paraId="69B92EFA">
            <w:pPr>
              <w:pStyle w:val="42"/>
              <w:spacing w:line="400" w:lineRule="exact"/>
              <w:ind w:left="480" w:firstLine="482"/>
              <w:jc w:val="center"/>
              <w:rPr>
                <w:rFonts w:ascii="宋体" w:eastAsia="宋体"/>
                <w:b/>
              </w:rPr>
            </w:pPr>
          </w:p>
        </w:tc>
      </w:tr>
      <w:tr w14:paraId="6DD458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1114922F">
            <w:pPr>
              <w:spacing w:line="400" w:lineRule="exact"/>
              <w:rPr>
                <w:rFonts w:ascii="宋体" w:hAnsi="宋体"/>
                <w:b/>
                <w:color w:val="000000"/>
                <w:sz w:val="24"/>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14:paraId="360418E2">
            <w:pPr>
              <w:spacing w:line="400" w:lineRule="exact"/>
              <w:rPr>
                <w:rFonts w:hint="eastAsia" w:ascii="宋体" w:hAnsi="宋体"/>
                <w:b/>
                <w:color w:val="000000"/>
                <w:sz w:val="24"/>
              </w:rPr>
            </w:pPr>
          </w:p>
        </w:tc>
        <w:tc>
          <w:tcPr>
            <w:tcW w:w="2712" w:type="dxa"/>
            <w:tcBorders>
              <w:top w:val="single" w:color="auto" w:sz="4" w:space="0"/>
              <w:left w:val="single" w:color="auto" w:sz="4" w:space="0"/>
              <w:bottom w:val="single" w:color="auto" w:sz="4" w:space="0"/>
              <w:right w:val="single" w:color="auto" w:sz="4" w:space="0"/>
            </w:tcBorders>
            <w:noWrap w:val="0"/>
            <w:vAlign w:val="center"/>
          </w:tcPr>
          <w:p w14:paraId="4BDA7BF2">
            <w:pPr>
              <w:spacing w:line="400" w:lineRule="exact"/>
              <w:rPr>
                <w:rFonts w:ascii="宋体" w:hAnsi="宋体"/>
                <w:color w:val="000000"/>
                <w:sz w:val="24"/>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14:paraId="77BFC6D2">
            <w:pPr>
              <w:pStyle w:val="42"/>
              <w:spacing w:line="400" w:lineRule="exact"/>
              <w:ind w:left="480"/>
              <w:jc w:val="center"/>
              <w:rPr>
                <w:rFonts w:ascii="宋体" w:eastAsia="宋体"/>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14:paraId="64CC1B27">
            <w:pPr>
              <w:spacing w:line="400" w:lineRule="exact"/>
              <w:jc w:val="center"/>
              <w:rPr>
                <w:rFonts w:ascii="宋体" w:hAnsi="宋体"/>
                <w:bCs/>
                <w:color w:val="000000"/>
                <w:sz w:val="24"/>
              </w:rPr>
            </w:pPr>
          </w:p>
        </w:tc>
      </w:tr>
      <w:tr w14:paraId="2873C6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39A4C495">
            <w:pPr>
              <w:spacing w:line="400" w:lineRule="exact"/>
              <w:rPr>
                <w:rFonts w:hint="eastAsia" w:ascii="宋体" w:hAnsi="宋体"/>
                <w:color w:val="000000"/>
                <w:sz w:val="24"/>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14:paraId="56D7D618">
            <w:pPr>
              <w:spacing w:line="400" w:lineRule="exact"/>
              <w:rPr>
                <w:rFonts w:ascii="宋体" w:hAnsi="宋体"/>
                <w:color w:val="000000"/>
                <w:sz w:val="24"/>
              </w:rPr>
            </w:pPr>
          </w:p>
        </w:tc>
        <w:tc>
          <w:tcPr>
            <w:tcW w:w="2712" w:type="dxa"/>
            <w:tcBorders>
              <w:top w:val="single" w:color="auto" w:sz="4" w:space="0"/>
              <w:left w:val="single" w:color="auto" w:sz="4" w:space="0"/>
              <w:bottom w:val="single" w:color="auto" w:sz="4" w:space="0"/>
              <w:right w:val="single" w:color="auto" w:sz="4" w:space="0"/>
            </w:tcBorders>
            <w:noWrap w:val="0"/>
            <w:vAlign w:val="center"/>
          </w:tcPr>
          <w:p w14:paraId="3B14CAB8">
            <w:pPr>
              <w:spacing w:line="400" w:lineRule="exact"/>
              <w:rPr>
                <w:rFonts w:ascii="宋体" w:hAnsi="宋体"/>
                <w:color w:val="000000"/>
                <w:sz w:val="24"/>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14:paraId="72EB7359">
            <w:pPr>
              <w:pStyle w:val="42"/>
              <w:spacing w:line="400" w:lineRule="exact"/>
              <w:ind w:left="480"/>
              <w:jc w:val="center"/>
              <w:rPr>
                <w:rFonts w:ascii="宋体" w:eastAsia="宋体"/>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14:paraId="19F71601">
            <w:pPr>
              <w:spacing w:line="400" w:lineRule="exact"/>
              <w:jc w:val="center"/>
              <w:rPr>
                <w:rFonts w:ascii="宋体"/>
              </w:rPr>
            </w:pPr>
          </w:p>
        </w:tc>
      </w:tr>
      <w:tr w14:paraId="6F24EB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204CC1A3">
            <w:pPr>
              <w:spacing w:line="400" w:lineRule="exact"/>
              <w:rPr>
                <w:rFonts w:hint="eastAsia" w:ascii="宋体" w:hAnsi="宋体"/>
                <w:color w:val="000000"/>
                <w:sz w:val="24"/>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14:paraId="0E9862E2">
            <w:pPr>
              <w:spacing w:line="400" w:lineRule="exact"/>
              <w:rPr>
                <w:rFonts w:ascii="宋体" w:hAnsi="宋体"/>
                <w:color w:val="000000"/>
                <w:sz w:val="24"/>
              </w:rPr>
            </w:pPr>
          </w:p>
        </w:tc>
        <w:tc>
          <w:tcPr>
            <w:tcW w:w="2712" w:type="dxa"/>
            <w:tcBorders>
              <w:top w:val="single" w:color="auto" w:sz="4" w:space="0"/>
              <w:left w:val="single" w:color="auto" w:sz="4" w:space="0"/>
              <w:bottom w:val="single" w:color="auto" w:sz="4" w:space="0"/>
              <w:right w:val="single" w:color="auto" w:sz="4" w:space="0"/>
            </w:tcBorders>
            <w:noWrap w:val="0"/>
            <w:vAlign w:val="center"/>
          </w:tcPr>
          <w:p w14:paraId="01D4831F">
            <w:pPr>
              <w:spacing w:line="400" w:lineRule="exact"/>
              <w:rPr>
                <w:rFonts w:ascii="宋体" w:hAnsi="宋体"/>
                <w:color w:val="000000"/>
                <w:sz w:val="24"/>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14:paraId="41492559">
            <w:pPr>
              <w:pStyle w:val="42"/>
              <w:spacing w:line="400" w:lineRule="exact"/>
              <w:ind w:left="480"/>
              <w:jc w:val="center"/>
              <w:rPr>
                <w:rFonts w:ascii="宋体" w:eastAsia="宋体"/>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14:paraId="10BD6CAB">
            <w:pPr>
              <w:pStyle w:val="42"/>
              <w:spacing w:line="400" w:lineRule="exact"/>
              <w:ind w:left="480"/>
              <w:jc w:val="both"/>
              <w:rPr>
                <w:rFonts w:ascii="宋体" w:eastAsia="宋体"/>
              </w:rPr>
            </w:pPr>
          </w:p>
        </w:tc>
      </w:tr>
      <w:tr w14:paraId="2C7742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786" w:type="dxa"/>
            <w:tcBorders>
              <w:left w:val="single" w:color="auto" w:sz="4" w:space="0"/>
              <w:bottom w:val="single" w:color="auto" w:sz="4" w:space="0"/>
              <w:right w:val="single" w:color="auto" w:sz="4" w:space="0"/>
            </w:tcBorders>
            <w:noWrap w:val="0"/>
            <w:vAlign w:val="center"/>
          </w:tcPr>
          <w:p w14:paraId="3FB6A5CD">
            <w:pPr>
              <w:spacing w:line="400" w:lineRule="exact"/>
              <w:rPr>
                <w:rFonts w:ascii="宋体" w:hAnsi="宋体"/>
                <w:color w:val="000000"/>
                <w:sz w:val="24"/>
              </w:rPr>
            </w:pPr>
          </w:p>
        </w:tc>
        <w:tc>
          <w:tcPr>
            <w:tcW w:w="1730" w:type="dxa"/>
            <w:tcBorders>
              <w:left w:val="single" w:color="auto" w:sz="4" w:space="0"/>
              <w:bottom w:val="single" w:color="auto" w:sz="4" w:space="0"/>
              <w:right w:val="single" w:color="auto" w:sz="4" w:space="0"/>
            </w:tcBorders>
            <w:noWrap w:val="0"/>
            <w:vAlign w:val="center"/>
          </w:tcPr>
          <w:p w14:paraId="30F3427F">
            <w:pPr>
              <w:spacing w:line="400" w:lineRule="exact"/>
              <w:rPr>
                <w:rFonts w:ascii="宋体" w:hAnsi="宋体"/>
                <w:b/>
                <w:color w:val="000000"/>
                <w:sz w:val="24"/>
              </w:rPr>
            </w:pPr>
          </w:p>
        </w:tc>
        <w:tc>
          <w:tcPr>
            <w:tcW w:w="2712" w:type="dxa"/>
            <w:tcBorders>
              <w:top w:val="single" w:color="auto" w:sz="4" w:space="0"/>
              <w:left w:val="single" w:color="auto" w:sz="4" w:space="0"/>
              <w:bottom w:val="single" w:color="auto" w:sz="4" w:space="0"/>
              <w:right w:val="single" w:color="auto" w:sz="4" w:space="0"/>
            </w:tcBorders>
            <w:noWrap w:val="0"/>
            <w:vAlign w:val="center"/>
          </w:tcPr>
          <w:p w14:paraId="254764C9">
            <w:pPr>
              <w:pStyle w:val="42"/>
              <w:spacing w:line="400" w:lineRule="exact"/>
              <w:ind w:left="480"/>
              <w:jc w:val="both"/>
              <w:rPr>
                <w:rFonts w:ascii="宋体" w:eastAsia="宋体"/>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14:paraId="24D2D13E">
            <w:pPr>
              <w:spacing w:line="400" w:lineRule="exact"/>
              <w:jc w:val="center"/>
              <w:rPr>
                <w:rFonts w:ascii="宋体" w:hAnsi="宋体"/>
                <w:b/>
                <w:color w:val="000000"/>
                <w:sz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14:paraId="64731B8E">
            <w:pPr>
              <w:spacing w:line="400" w:lineRule="exact"/>
              <w:jc w:val="center"/>
              <w:rPr>
                <w:rFonts w:ascii="宋体" w:hAnsi="宋体"/>
                <w:b/>
                <w:color w:val="000000"/>
                <w:sz w:val="24"/>
              </w:rPr>
            </w:pPr>
          </w:p>
        </w:tc>
      </w:tr>
      <w:tr w14:paraId="192405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86" w:type="dxa"/>
            <w:tcBorders>
              <w:left w:val="single" w:color="auto" w:sz="4" w:space="0"/>
              <w:bottom w:val="single" w:color="auto" w:sz="4" w:space="0"/>
              <w:right w:val="single" w:color="auto" w:sz="4" w:space="0"/>
            </w:tcBorders>
            <w:noWrap w:val="0"/>
            <w:vAlign w:val="center"/>
          </w:tcPr>
          <w:p w14:paraId="091757DD">
            <w:pPr>
              <w:spacing w:line="400" w:lineRule="exact"/>
              <w:rPr>
                <w:rFonts w:ascii="宋体" w:hAnsi="宋体"/>
                <w:color w:val="000000"/>
                <w:sz w:val="24"/>
              </w:rPr>
            </w:pPr>
          </w:p>
        </w:tc>
        <w:tc>
          <w:tcPr>
            <w:tcW w:w="1730" w:type="dxa"/>
            <w:tcBorders>
              <w:left w:val="single" w:color="auto" w:sz="4" w:space="0"/>
              <w:bottom w:val="single" w:color="auto" w:sz="4" w:space="0"/>
              <w:right w:val="single" w:color="auto" w:sz="4" w:space="0"/>
            </w:tcBorders>
            <w:noWrap w:val="0"/>
            <w:vAlign w:val="center"/>
          </w:tcPr>
          <w:p w14:paraId="4FF36012">
            <w:pPr>
              <w:spacing w:line="400" w:lineRule="exact"/>
              <w:rPr>
                <w:rFonts w:ascii="宋体" w:hAnsi="宋体"/>
                <w:bCs/>
                <w:color w:val="000000"/>
                <w:sz w:val="24"/>
              </w:rPr>
            </w:pPr>
          </w:p>
        </w:tc>
        <w:tc>
          <w:tcPr>
            <w:tcW w:w="2712" w:type="dxa"/>
            <w:tcBorders>
              <w:top w:val="single" w:color="auto" w:sz="4" w:space="0"/>
              <w:left w:val="single" w:color="auto" w:sz="4" w:space="0"/>
              <w:bottom w:val="single" w:color="auto" w:sz="4" w:space="0"/>
              <w:right w:val="single" w:color="auto" w:sz="4" w:space="0"/>
            </w:tcBorders>
            <w:noWrap w:val="0"/>
            <w:vAlign w:val="center"/>
          </w:tcPr>
          <w:p w14:paraId="2D3ABCC3">
            <w:pPr>
              <w:spacing w:line="400" w:lineRule="exact"/>
              <w:rPr>
                <w:rFonts w:ascii="宋体" w:hAnsi="宋体"/>
                <w:bCs/>
                <w:color w:val="000000"/>
                <w:sz w:val="24"/>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14:paraId="22002FE2">
            <w:pPr>
              <w:spacing w:line="400" w:lineRule="exact"/>
              <w:jc w:val="center"/>
              <w:rPr>
                <w:rFonts w:ascii="宋体" w:hAnsi="宋体"/>
                <w:bCs/>
                <w:color w:val="000000"/>
                <w:sz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14:paraId="114CEC1F">
            <w:pPr>
              <w:spacing w:line="400" w:lineRule="exact"/>
              <w:jc w:val="center"/>
              <w:rPr>
                <w:rFonts w:ascii="宋体" w:hAnsi="宋体"/>
                <w:bCs/>
                <w:color w:val="000000"/>
                <w:sz w:val="24"/>
              </w:rPr>
            </w:pPr>
          </w:p>
        </w:tc>
      </w:tr>
      <w:tr w14:paraId="784663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5CBDDF22">
            <w:pPr>
              <w:spacing w:line="400" w:lineRule="exact"/>
              <w:rPr>
                <w:rFonts w:ascii="宋体" w:hAnsi="宋体"/>
                <w:color w:val="000000"/>
                <w:sz w:val="24"/>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14:paraId="4A241705">
            <w:pPr>
              <w:spacing w:line="400" w:lineRule="exact"/>
              <w:rPr>
                <w:rFonts w:ascii="宋体" w:hAnsi="宋体"/>
                <w:bCs/>
                <w:color w:val="000000"/>
                <w:sz w:val="24"/>
              </w:rPr>
            </w:pPr>
          </w:p>
        </w:tc>
        <w:tc>
          <w:tcPr>
            <w:tcW w:w="2712" w:type="dxa"/>
            <w:tcBorders>
              <w:top w:val="single" w:color="auto" w:sz="4" w:space="0"/>
              <w:left w:val="single" w:color="auto" w:sz="4" w:space="0"/>
              <w:bottom w:val="single" w:color="auto" w:sz="4" w:space="0"/>
              <w:right w:val="single" w:color="auto" w:sz="4" w:space="0"/>
            </w:tcBorders>
            <w:noWrap w:val="0"/>
            <w:vAlign w:val="center"/>
          </w:tcPr>
          <w:p w14:paraId="107234EE">
            <w:pPr>
              <w:spacing w:line="400" w:lineRule="exact"/>
              <w:rPr>
                <w:rFonts w:ascii="宋体" w:hAnsi="宋体"/>
                <w:bCs/>
                <w:color w:val="000000"/>
                <w:sz w:val="24"/>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14:paraId="5FED3955">
            <w:pPr>
              <w:spacing w:line="400" w:lineRule="exact"/>
              <w:jc w:val="center"/>
              <w:rPr>
                <w:rFonts w:ascii="宋体" w:hAnsi="宋体"/>
                <w:bCs/>
                <w:color w:val="000000"/>
                <w:sz w:val="24"/>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14:paraId="60E7A9AC">
            <w:pPr>
              <w:spacing w:line="400" w:lineRule="exact"/>
              <w:jc w:val="center"/>
              <w:rPr>
                <w:rFonts w:ascii="宋体" w:hAnsi="宋体"/>
                <w:bCs/>
                <w:color w:val="000000"/>
                <w:sz w:val="24"/>
              </w:rPr>
            </w:pPr>
          </w:p>
        </w:tc>
      </w:tr>
      <w:tr w14:paraId="761CD0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14:paraId="0F845F1A">
            <w:pPr>
              <w:spacing w:line="400" w:lineRule="exact"/>
              <w:rPr>
                <w:rFonts w:ascii="宋体" w:hAnsi="宋体"/>
                <w:color w:val="000000"/>
                <w:sz w:val="24"/>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14:paraId="25BCA819">
            <w:pPr>
              <w:spacing w:line="400" w:lineRule="exact"/>
              <w:rPr>
                <w:rFonts w:ascii="宋体" w:hAnsi="宋体"/>
                <w:bCs/>
                <w:color w:val="000000"/>
                <w:sz w:val="24"/>
              </w:rPr>
            </w:pPr>
          </w:p>
        </w:tc>
        <w:tc>
          <w:tcPr>
            <w:tcW w:w="2712" w:type="dxa"/>
            <w:tcBorders>
              <w:top w:val="single" w:color="auto" w:sz="4" w:space="0"/>
              <w:left w:val="single" w:color="auto" w:sz="4" w:space="0"/>
              <w:bottom w:val="single" w:color="auto" w:sz="4" w:space="0"/>
              <w:right w:val="single" w:color="auto" w:sz="4" w:space="0"/>
            </w:tcBorders>
            <w:noWrap w:val="0"/>
            <w:vAlign w:val="center"/>
          </w:tcPr>
          <w:p w14:paraId="2CBBE66C">
            <w:pPr>
              <w:spacing w:line="400" w:lineRule="exact"/>
              <w:rPr>
                <w:rFonts w:ascii="宋体" w:hAnsi="宋体"/>
                <w:bCs/>
                <w:color w:val="000000"/>
                <w:sz w:val="24"/>
              </w:rPr>
            </w:pPr>
          </w:p>
        </w:tc>
        <w:tc>
          <w:tcPr>
            <w:tcW w:w="1156" w:type="dxa"/>
            <w:tcBorders>
              <w:top w:val="single" w:color="auto" w:sz="4" w:space="0"/>
              <w:left w:val="single" w:color="auto" w:sz="4" w:space="0"/>
              <w:right w:val="single" w:color="auto" w:sz="4" w:space="0"/>
            </w:tcBorders>
            <w:noWrap w:val="0"/>
            <w:vAlign w:val="center"/>
          </w:tcPr>
          <w:p w14:paraId="5C1641F1">
            <w:pPr>
              <w:spacing w:line="400" w:lineRule="exact"/>
              <w:jc w:val="center"/>
              <w:rPr>
                <w:rFonts w:ascii="宋体" w:hAnsi="宋体"/>
                <w:bCs/>
                <w:color w:val="000000"/>
                <w:sz w:val="24"/>
              </w:rPr>
            </w:pPr>
          </w:p>
        </w:tc>
        <w:tc>
          <w:tcPr>
            <w:tcW w:w="2700" w:type="dxa"/>
            <w:tcBorders>
              <w:top w:val="single" w:color="auto" w:sz="4" w:space="0"/>
              <w:left w:val="single" w:color="auto" w:sz="4" w:space="0"/>
              <w:right w:val="single" w:color="auto" w:sz="4" w:space="0"/>
            </w:tcBorders>
            <w:noWrap w:val="0"/>
            <w:vAlign w:val="center"/>
          </w:tcPr>
          <w:p w14:paraId="3A8DB3DC">
            <w:pPr>
              <w:spacing w:line="400" w:lineRule="exact"/>
              <w:jc w:val="center"/>
              <w:rPr>
                <w:rFonts w:ascii="宋体" w:hAnsi="宋体"/>
                <w:bCs/>
                <w:color w:val="000000"/>
                <w:sz w:val="24"/>
              </w:rPr>
            </w:pPr>
          </w:p>
        </w:tc>
      </w:tr>
    </w:tbl>
    <w:p w14:paraId="011F0E75">
      <w:pPr>
        <w:snapToGrid w:val="0"/>
        <w:spacing w:before="50" w:after="50" w:line="400" w:lineRule="exact"/>
        <w:rPr>
          <w:rFonts w:ascii="宋体" w:hAnsi="宋体"/>
          <w:color w:val="000000"/>
          <w:sz w:val="24"/>
        </w:rPr>
      </w:pPr>
      <w:r>
        <w:rPr>
          <w:rFonts w:hint="eastAsia" w:ascii="宋体" w:hAnsi="宋体"/>
          <w:color w:val="000000"/>
          <w:sz w:val="24"/>
        </w:rPr>
        <w:t>注：投标单位根据所投标项的评分表内容，按此格式提供评分响应表一份，置于技术文件第1页。</w:t>
      </w:r>
    </w:p>
    <w:p w14:paraId="7ABD5D5E">
      <w:pPr>
        <w:snapToGrid w:val="0"/>
        <w:spacing w:before="50" w:after="50" w:line="360" w:lineRule="auto"/>
        <w:rPr>
          <w:rFonts w:ascii="宋体" w:hAnsi="宋体"/>
          <w:spacing w:val="20"/>
          <w:sz w:val="24"/>
          <w:u w:val="single"/>
        </w:rPr>
      </w:pPr>
    </w:p>
    <w:p w14:paraId="194AA4A3">
      <w:pPr>
        <w:snapToGrid w:val="0"/>
        <w:spacing w:before="50" w:after="156" w:afterLines="50"/>
        <w:jc w:val="left"/>
        <w:rPr>
          <w:rFonts w:ascii="宋体" w:hAnsi="宋体"/>
          <w:sz w:val="24"/>
        </w:rPr>
      </w:pPr>
    </w:p>
    <w:p w14:paraId="6940CE74">
      <w:pPr>
        <w:snapToGrid w:val="0"/>
        <w:spacing w:before="156" w:beforeLines="50" w:after="50"/>
        <w:rPr>
          <w:rFonts w:ascii="宋体" w:hAnsi="宋体"/>
          <w:sz w:val="24"/>
        </w:rPr>
      </w:pPr>
    </w:p>
    <w:p w14:paraId="73CF26D3">
      <w:pPr>
        <w:snapToGrid w:val="0"/>
        <w:spacing w:before="156" w:beforeLines="50" w:after="50"/>
        <w:rPr>
          <w:rFonts w:hint="eastAsia" w:ascii="宋体" w:hAnsi="宋体"/>
          <w:b/>
          <w:sz w:val="24"/>
        </w:rPr>
      </w:pPr>
    </w:p>
    <w:p w14:paraId="13A287B0">
      <w:pPr>
        <w:snapToGrid w:val="0"/>
        <w:spacing w:before="156" w:beforeLines="50" w:after="50"/>
        <w:rPr>
          <w:rFonts w:hint="eastAsia" w:ascii="宋体" w:hAnsi="宋体"/>
          <w:b/>
          <w:sz w:val="24"/>
        </w:rPr>
      </w:pPr>
      <w:r>
        <w:rPr>
          <w:rFonts w:hint="eastAsia" w:ascii="宋体" w:hAnsi="宋体"/>
          <w:b/>
          <w:szCs w:val="21"/>
        </w:rPr>
        <w:t>附件：</w:t>
      </w:r>
      <w:r>
        <w:rPr>
          <w:rFonts w:ascii="宋体" w:hAnsi="宋体"/>
          <w:b/>
          <w:szCs w:val="21"/>
        </w:rPr>
        <w:t>政府采购供应商诚信承诺书</w:t>
      </w:r>
      <w:r>
        <w:rPr>
          <w:rFonts w:hint="eastAsia" w:ascii="宋体" w:hAnsi="宋体"/>
          <w:b/>
          <w:sz w:val="24"/>
        </w:rPr>
        <w:t>：</w:t>
      </w:r>
    </w:p>
    <w:p w14:paraId="6EEA9A64">
      <w:pPr>
        <w:widowControl/>
        <w:spacing w:before="100" w:beforeAutospacing="1" w:after="190"/>
        <w:ind w:firstLine="480"/>
        <w:jc w:val="center"/>
        <w:rPr>
          <w:rFonts w:ascii="Arial" w:hAnsi="Arial" w:cs="Arial"/>
          <w:kern w:val="0"/>
          <w:sz w:val="24"/>
        </w:rPr>
      </w:pPr>
      <w:r>
        <w:rPr>
          <w:rFonts w:ascii="Arial" w:hAnsi="Arial" w:cs="Arial"/>
          <w:b/>
          <w:bCs/>
          <w:kern w:val="0"/>
          <w:sz w:val="24"/>
        </w:rPr>
        <w:t>政府采购供应商诚信承诺书</w:t>
      </w:r>
    </w:p>
    <w:p w14:paraId="38D29D8B">
      <w:pPr>
        <w:widowControl/>
        <w:spacing w:before="100" w:beforeAutospacing="1" w:after="190"/>
        <w:jc w:val="left"/>
        <w:rPr>
          <w:rFonts w:ascii="Arial" w:hAnsi="Arial" w:cs="Arial"/>
          <w:b/>
          <w:kern w:val="0"/>
          <w:szCs w:val="21"/>
        </w:rPr>
      </w:pPr>
      <w:r>
        <w:rPr>
          <w:rFonts w:hint="eastAsia" w:ascii="Arial" w:hAnsi="Arial" w:cs="Arial"/>
          <w:b/>
          <w:kern w:val="0"/>
          <w:szCs w:val="21"/>
          <w:lang w:eastAsia="zh-CN"/>
        </w:rPr>
        <w:t>东阳市思存工程管理服务有限公司</w:t>
      </w:r>
      <w:r>
        <w:rPr>
          <w:rFonts w:ascii="Arial" w:hAnsi="Arial" w:cs="Arial"/>
          <w:b/>
          <w:kern w:val="0"/>
          <w:szCs w:val="21"/>
        </w:rPr>
        <w:t>：</w:t>
      </w:r>
    </w:p>
    <w:p w14:paraId="7A56F6F2">
      <w:pPr>
        <w:ind w:firstLine="420" w:firstLineChars="200"/>
        <w:rPr>
          <w:szCs w:val="21"/>
        </w:rPr>
      </w:pPr>
      <w:r>
        <w:rPr>
          <w:kern w:val="0"/>
          <w:szCs w:val="21"/>
        </w:rPr>
        <w:t>我公司自愿参与贵中心组织的</w:t>
      </w:r>
      <w:r>
        <w:rPr>
          <w:rFonts w:hint="eastAsia"/>
          <w:b/>
          <w:kern w:val="0"/>
          <w:szCs w:val="21"/>
          <w:u w:val="single"/>
        </w:rPr>
        <w:t xml:space="preserve">                   </w:t>
      </w:r>
      <w:r>
        <w:rPr>
          <w:b/>
          <w:kern w:val="0"/>
          <w:szCs w:val="21"/>
          <w:u w:val="single"/>
        </w:rPr>
        <w:t>项目</w:t>
      </w:r>
      <w:r>
        <w:rPr>
          <w:rFonts w:hint="eastAsia"/>
          <w:b/>
          <w:kern w:val="0"/>
          <w:szCs w:val="21"/>
          <w:u w:val="single"/>
        </w:rPr>
        <w:t>（招标编号：       ）</w:t>
      </w:r>
      <w:r>
        <w:rPr>
          <w:kern w:val="0"/>
          <w:szCs w:val="21"/>
        </w:rPr>
        <w:t>采购活动，严格遵守《中华人民共和国</w:t>
      </w:r>
      <w:r>
        <w:rPr>
          <w:szCs w:val="21"/>
        </w:rPr>
        <w:t>政府采购法》等相关法律法规的规定，坚守公平竞争，并无条件地遵守本次采购活动各项规定。我们郑重承诺：如果在本次招标活动中有以下情形的，愿接受政府采购监管等部门给予相关处罚并承担法律责任。</w:t>
      </w:r>
    </w:p>
    <w:p w14:paraId="24C8F7E2">
      <w:pPr>
        <w:ind w:firstLine="420" w:firstLineChars="200"/>
        <w:rPr>
          <w:szCs w:val="21"/>
        </w:rPr>
      </w:pPr>
      <w:r>
        <w:rPr>
          <w:szCs w:val="21"/>
        </w:rPr>
        <w:t>（一）提供虚假材料谋取中标的；</w:t>
      </w:r>
    </w:p>
    <w:p w14:paraId="5BA338D9">
      <w:pPr>
        <w:ind w:firstLine="420" w:firstLineChars="200"/>
        <w:rPr>
          <w:szCs w:val="21"/>
        </w:rPr>
      </w:pPr>
      <w:r>
        <w:rPr>
          <w:szCs w:val="21"/>
        </w:rPr>
        <w:t>（二）采取不正当手段诋毁、排挤</w:t>
      </w:r>
      <w:r>
        <w:rPr>
          <w:szCs w:val="21"/>
        </w:rPr>
        <w:fldChar w:fldCharType="begin"/>
      </w:r>
      <w:r>
        <w:rPr>
          <w:szCs w:val="21"/>
        </w:rPr>
        <w:instrText xml:space="preserve"> HYPERLINK "http://www.oh100.com/qita/" \t "_blank" </w:instrText>
      </w:r>
      <w:r>
        <w:rPr>
          <w:szCs w:val="21"/>
        </w:rPr>
        <w:fldChar w:fldCharType="separate"/>
      </w:r>
      <w:r>
        <w:rPr>
          <w:rStyle w:val="60"/>
          <w:color w:val="auto"/>
          <w:szCs w:val="21"/>
        </w:rPr>
        <w:t>其他</w:t>
      </w:r>
      <w:r>
        <w:rPr>
          <w:szCs w:val="21"/>
        </w:rPr>
        <w:fldChar w:fldCharType="end"/>
      </w:r>
      <w:r>
        <w:rPr>
          <w:szCs w:val="21"/>
        </w:rPr>
        <w:t>供应商的；</w:t>
      </w:r>
    </w:p>
    <w:p w14:paraId="698E2B30">
      <w:pPr>
        <w:ind w:firstLine="420" w:firstLineChars="200"/>
        <w:rPr>
          <w:szCs w:val="21"/>
        </w:rPr>
      </w:pPr>
      <w:r>
        <w:rPr>
          <w:szCs w:val="21"/>
        </w:rPr>
        <w:t>（三）与招标采购单位、其他投标人恶意串通的；</w:t>
      </w:r>
    </w:p>
    <w:p w14:paraId="76F075EA">
      <w:pPr>
        <w:ind w:firstLine="420" w:firstLineChars="200"/>
        <w:rPr>
          <w:szCs w:val="21"/>
        </w:rPr>
      </w:pPr>
      <w:r>
        <w:rPr>
          <w:szCs w:val="21"/>
        </w:rPr>
        <w:t>（四）向招标采购单位行贿或提供其他不正当利益的；</w:t>
      </w:r>
    </w:p>
    <w:p w14:paraId="205A33F7">
      <w:pPr>
        <w:ind w:firstLine="420" w:firstLineChars="200"/>
        <w:rPr>
          <w:szCs w:val="21"/>
        </w:rPr>
      </w:pPr>
      <w:r>
        <w:rPr>
          <w:szCs w:val="21"/>
        </w:rPr>
        <w:t>（五）在招标过程中与招标采购单位进行协商谈判、不按照招标文件和投标文件订立合同，或者与采购人另立背离合同实质性内容协议的；</w:t>
      </w:r>
    </w:p>
    <w:p w14:paraId="0DBB0989">
      <w:pPr>
        <w:ind w:firstLine="420" w:firstLineChars="200"/>
        <w:rPr>
          <w:szCs w:val="21"/>
        </w:rPr>
      </w:pPr>
      <w:r>
        <w:rPr>
          <w:szCs w:val="21"/>
        </w:rPr>
        <w:t>（六）开标后擅自撤销投标，影响招标继续进行的或领取招标文件缴纳投标保证金后不投标导致废标的；</w:t>
      </w:r>
    </w:p>
    <w:p w14:paraId="7CF4EE4C">
      <w:pPr>
        <w:rPr>
          <w:szCs w:val="21"/>
        </w:rPr>
      </w:pPr>
      <w:r>
        <w:rPr>
          <w:rFonts w:hint="eastAsia"/>
          <w:szCs w:val="21"/>
          <w:lang w:val="en-US" w:eastAsia="zh-CN"/>
        </w:rPr>
        <w:t xml:space="preserve">    </w:t>
      </w:r>
      <w:r>
        <w:rPr>
          <w:szCs w:val="21"/>
        </w:rPr>
        <w:t>（七）中标后无正当理由，在规定时间内不与采购单位签订合同的；</w:t>
      </w:r>
    </w:p>
    <w:p w14:paraId="565CFD21">
      <w:pPr>
        <w:rPr>
          <w:szCs w:val="21"/>
        </w:rPr>
      </w:pPr>
      <w:r>
        <w:rPr>
          <w:rFonts w:hint="eastAsia"/>
          <w:szCs w:val="21"/>
          <w:lang w:val="en-US" w:eastAsia="zh-CN"/>
        </w:rPr>
        <w:t xml:space="preserve">    </w:t>
      </w:r>
      <w:r>
        <w:rPr>
          <w:szCs w:val="21"/>
        </w:rPr>
        <w:t>（八）将中标项目转让给他人或非法分包他人的；</w:t>
      </w:r>
    </w:p>
    <w:p w14:paraId="6E199237">
      <w:pPr>
        <w:rPr>
          <w:szCs w:val="21"/>
        </w:rPr>
      </w:pPr>
      <w:r>
        <w:rPr>
          <w:rFonts w:hint="eastAsia"/>
          <w:szCs w:val="21"/>
          <w:lang w:val="en-US" w:eastAsia="zh-CN"/>
        </w:rPr>
        <w:t xml:space="preserve">    </w:t>
      </w:r>
      <w:r>
        <w:rPr>
          <w:szCs w:val="21"/>
        </w:rPr>
        <w:t>（九）无正当理由，拒绝履行合同义务的；</w:t>
      </w:r>
    </w:p>
    <w:p w14:paraId="5599E454">
      <w:pPr>
        <w:rPr>
          <w:szCs w:val="21"/>
        </w:rPr>
      </w:pPr>
      <w:r>
        <w:rPr>
          <w:rFonts w:hint="eastAsia"/>
          <w:szCs w:val="21"/>
          <w:lang w:val="en-US" w:eastAsia="zh-CN"/>
        </w:rPr>
        <w:t xml:space="preserve">    </w:t>
      </w:r>
      <w:r>
        <w:rPr>
          <w:szCs w:val="21"/>
        </w:rPr>
        <w:t>（十）无正当理由放弃中标（成交）项目的；</w:t>
      </w:r>
    </w:p>
    <w:p w14:paraId="1B1E03D3">
      <w:pPr>
        <w:spacing w:line="312" w:lineRule="auto"/>
        <w:rPr>
          <w:szCs w:val="21"/>
        </w:rPr>
      </w:pPr>
      <w:r>
        <w:rPr>
          <w:rFonts w:hint="eastAsia"/>
          <w:szCs w:val="21"/>
          <w:lang w:val="en-US" w:eastAsia="zh-CN"/>
        </w:rPr>
        <w:t xml:space="preserve">    </w:t>
      </w:r>
      <w:r>
        <w:rPr>
          <w:szCs w:val="21"/>
        </w:rPr>
        <w:t>（十一）擅自或与采购人串通或接受采购人要求，在履约合同中通过减少货物数量，更换品牌、降低配置、技术要求、质量和服务标准等，却仍按原合同进行虚假验收或终止政府采购合同的；</w:t>
      </w:r>
    </w:p>
    <w:p w14:paraId="460E98CF">
      <w:pPr>
        <w:spacing w:line="312" w:lineRule="auto"/>
        <w:ind w:firstLine="420" w:firstLineChars="200"/>
        <w:rPr>
          <w:szCs w:val="21"/>
        </w:rPr>
      </w:pPr>
      <w:r>
        <w:rPr>
          <w:szCs w:val="21"/>
        </w:rPr>
        <w:t>（十二）与采购人串通，对尚未履约完毕的采购项目出具虚假验收报告的；</w:t>
      </w:r>
    </w:p>
    <w:p w14:paraId="077A540D">
      <w:pPr>
        <w:spacing w:line="312" w:lineRule="auto"/>
        <w:ind w:firstLine="420" w:firstLineChars="200"/>
        <w:rPr>
          <w:szCs w:val="21"/>
        </w:rPr>
      </w:pPr>
      <w:r>
        <w:rPr>
          <w:szCs w:val="21"/>
        </w:rPr>
        <w:t>（十三）无不可抗力因素，拒绝提供售后服务、售后服务态度恶劣、故意提高维修配件价格（高于市场平均价）的；</w:t>
      </w:r>
    </w:p>
    <w:p w14:paraId="3DBF17D1">
      <w:pPr>
        <w:spacing w:line="312" w:lineRule="auto"/>
        <w:ind w:firstLine="420" w:firstLineChars="200"/>
        <w:rPr>
          <w:szCs w:val="21"/>
        </w:rPr>
      </w:pPr>
      <w:r>
        <w:rPr>
          <w:szCs w:val="21"/>
        </w:rPr>
        <w:t>（十四）开标后对招标文件的相关内容再进行质疑的；</w:t>
      </w:r>
    </w:p>
    <w:p w14:paraId="287A8311">
      <w:pPr>
        <w:spacing w:line="312" w:lineRule="auto"/>
        <w:ind w:firstLine="420" w:firstLineChars="200"/>
        <w:rPr>
          <w:szCs w:val="21"/>
        </w:rPr>
      </w:pPr>
      <w:r>
        <w:rPr>
          <w:szCs w:val="21"/>
        </w:rPr>
        <w:t>（十五）恶意投诉的行为：投诉经查无实据的、捏造事实或者提供虚假投诉材料的；</w:t>
      </w:r>
    </w:p>
    <w:p w14:paraId="456043D3">
      <w:pPr>
        <w:spacing w:line="312" w:lineRule="auto"/>
        <w:ind w:firstLine="420" w:firstLineChars="200"/>
        <w:rPr>
          <w:szCs w:val="21"/>
        </w:rPr>
      </w:pPr>
      <w:r>
        <w:rPr>
          <w:szCs w:val="21"/>
        </w:rPr>
        <w:t>（十六）拒绝有关部门监督检查或者提供虚假情况的；</w:t>
      </w:r>
    </w:p>
    <w:p w14:paraId="0AA1F8ED">
      <w:pPr>
        <w:spacing w:line="312" w:lineRule="auto"/>
        <w:ind w:firstLine="420" w:firstLineChars="200"/>
        <w:rPr>
          <w:rFonts w:hint="eastAsia"/>
          <w:szCs w:val="21"/>
        </w:rPr>
      </w:pPr>
      <w:r>
        <w:rPr>
          <w:szCs w:val="21"/>
        </w:rPr>
        <w:t>（十七）财政、监察部门认定的其他不诚信行为。</w:t>
      </w:r>
    </w:p>
    <w:p w14:paraId="7C4748D4">
      <w:pPr>
        <w:spacing w:line="312" w:lineRule="auto"/>
        <w:ind w:firstLine="420" w:firstLineChars="200"/>
        <w:rPr>
          <w:rFonts w:hint="eastAsia"/>
          <w:szCs w:val="21"/>
        </w:rPr>
      </w:pPr>
      <w:r>
        <w:rPr>
          <w:rFonts w:hint="eastAsia"/>
          <w:szCs w:val="21"/>
        </w:rPr>
        <w:t>（十八）招标文件规定的其他不诚信行为。</w:t>
      </w:r>
    </w:p>
    <w:p w14:paraId="419A2FFF">
      <w:pPr>
        <w:spacing w:line="312" w:lineRule="auto"/>
        <w:ind w:firstLine="5040" w:firstLineChars="2400"/>
        <w:rPr>
          <w:szCs w:val="21"/>
        </w:rPr>
      </w:pPr>
      <w:r>
        <w:rPr>
          <w:szCs w:val="21"/>
        </w:rPr>
        <w:t>公司名称</w:t>
      </w:r>
      <w:r>
        <w:rPr>
          <w:rFonts w:hint="eastAsia"/>
          <w:szCs w:val="21"/>
        </w:rPr>
        <w:t>：</w:t>
      </w:r>
      <w:r>
        <w:rPr>
          <w:szCs w:val="21"/>
        </w:rPr>
        <w:t>（盖章）</w:t>
      </w:r>
    </w:p>
    <w:p w14:paraId="2E4A9DCF">
      <w:pPr>
        <w:spacing w:line="312" w:lineRule="auto"/>
        <w:ind w:firstLine="4725" w:firstLineChars="2250"/>
        <w:rPr>
          <w:szCs w:val="21"/>
        </w:rPr>
      </w:pPr>
      <w:r>
        <w:rPr>
          <w:szCs w:val="21"/>
        </w:rPr>
        <w:t>法人代表或授权委托人签字：</w:t>
      </w:r>
    </w:p>
    <w:p w14:paraId="7215D1FE">
      <w:pPr>
        <w:spacing w:line="312" w:lineRule="auto"/>
        <w:ind w:firstLine="5985" w:firstLineChars="2850"/>
        <w:rPr>
          <w:szCs w:val="21"/>
        </w:rPr>
      </w:pPr>
      <w:r>
        <w:rPr>
          <w:szCs w:val="21"/>
        </w:rPr>
        <w:t>年</w:t>
      </w:r>
      <w:r>
        <w:rPr>
          <w:rFonts w:hint="eastAsia"/>
          <w:szCs w:val="21"/>
        </w:rPr>
        <w:t xml:space="preserve">   </w:t>
      </w:r>
      <w:r>
        <w:rPr>
          <w:szCs w:val="21"/>
        </w:rPr>
        <w:t xml:space="preserve"> 月 </w:t>
      </w:r>
      <w:r>
        <w:rPr>
          <w:rFonts w:hint="eastAsia"/>
          <w:szCs w:val="21"/>
        </w:rPr>
        <w:t xml:space="preserve">    </w:t>
      </w:r>
      <w:r>
        <w:rPr>
          <w:szCs w:val="21"/>
        </w:rPr>
        <w:t>日</w:t>
      </w:r>
    </w:p>
    <w:p w14:paraId="173EF8EF">
      <w:pPr>
        <w:pStyle w:val="311"/>
        <w:rPr>
          <w:szCs w:val="21"/>
        </w:rPr>
      </w:pPr>
    </w:p>
    <w:bookmarkEnd w:id="38"/>
    <w:p w14:paraId="5DFA0E5B">
      <w:pPr>
        <w:spacing w:before="50" w:after="50" w:line="500" w:lineRule="exact"/>
        <w:jc w:val="left"/>
        <w:rPr>
          <w:rFonts w:hint="eastAsia" w:ascii="宋体" w:hAnsi="宋体"/>
          <w:b/>
          <w:color w:val="0D0D0D"/>
          <w:sz w:val="24"/>
        </w:rPr>
      </w:pPr>
    </w:p>
    <w:p w14:paraId="23BAD121">
      <w:pPr>
        <w:pStyle w:val="3"/>
        <w:pageBreakBefore/>
        <w:rPr>
          <w:rFonts w:hint="eastAsia" w:ascii="Times New Roman" w:hAnsi="Times New Roman"/>
          <w:b w:val="0"/>
          <w:bCs w:val="0"/>
          <w:sz w:val="21"/>
          <w:szCs w:val="24"/>
        </w:rPr>
      </w:pPr>
      <w:r>
        <w:rPr>
          <w:rFonts w:hint="eastAsia" w:ascii="Times New Roman" w:hAnsi="Times New Roman"/>
          <w:b w:val="0"/>
          <w:bCs w:val="0"/>
          <w:sz w:val="21"/>
          <w:szCs w:val="24"/>
        </w:rPr>
        <w:t>技术响应表</w:t>
      </w:r>
    </w:p>
    <w:p w14:paraId="6D918EBE">
      <w:pPr>
        <w:snapToGrid w:val="0"/>
        <w:spacing w:before="50" w:after="156" w:afterLines="50"/>
        <w:jc w:val="center"/>
        <w:rPr>
          <w:rFonts w:hint="eastAsia" w:ascii="宋体" w:hAnsi="宋体"/>
          <w:b/>
          <w:sz w:val="32"/>
        </w:rPr>
      </w:pPr>
      <w:r>
        <w:rPr>
          <w:rFonts w:hint="eastAsia" w:ascii="宋体" w:hAnsi="宋体"/>
          <w:b/>
          <w:sz w:val="32"/>
        </w:rPr>
        <w:t>技术响应表</w:t>
      </w:r>
    </w:p>
    <w:p w14:paraId="006ACF7A">
      <w:pPr>
        <w:snapToGrid w:val="0"/>
        <w:spacing w:before="50" w:after="156" w:afterLines="50"/>
        <w:jc w:val="left"/>
        <w:rPr>
          <w:rFonts w:hint="eastAsia" w:ascii="宋体" w:hAnsi="宋体"/>
          <w:sz w:val="36"/>
          <w:szCs w:val="20"/>
          <w:u w:val="single"/>
        </w:rPr>
      </w:pP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861"/>
        <w:gridCol w:w="1962"/>
        <w:gridCol w:w="1625"/>
        <w:gridCol w:w="2334"/>
      </w:tblGrid>
      <w:tr w14:paraId="302C7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5414E520">
            <w:pPr>
              <w:jc w:val="center"/>
              <w:rPr>
                <w:rFonts w:ascii="宋体" w:hAnsi="宋体"/>
                <w:sz w:val="24"/>
              </w:rPr>
            </w:pPr>
            <w:r>
              <w:rPr>
                <w:rFonts w:hint="eastAsia" w:ascii="宋体" w:hAnsi="宋体"/>
                <w:sz w:val="24"/>
              </w:rPr>
              <w:t>序号</w:t>
            </w:r>
          </w:p>
        </w:tc>
        <w:tc>
          <w:tcPr>
            <w:tcW w:w="1861" w:type="dxa"/>
            <w:tcBorders>
              <w:top w:val="single" w:color="auto" w:sz="4" w:space="0"/>
              <w:left w:val="single" w:color="auto" w:sz="4" w:space="0"/>
              <w:bottom w:val="single" w:color="auto" w:sz="4" w:space="0"/>
              <w:right w:val="single" w:color="auto" w:sz="4" w:space="0"/>
            </w:tcBorders>
            <w:noWrap w:val="0"/>
            <w:vAlign w:val="center"/>
          </w:tcPr>
          <w:p w14:paraId="62AD2EE8">
            <w:pPr>
              <w:jc w:val="center"/>
              <w:rPr>
                <w:rFonts w:ascii="宋体" w:hAnsi="宋体"/>
                <w:sz w:val="24"/>
              </w:rPr>
            </w:pPr>
            <w:r>
              <w:rPr>
                <w:rFonts w:hint="eastAsia" w:ascii="宋体" w:hAnsi="宋体"/>
                <w:sz w:val="24"/>
              </w:rPr>
              <w:t>内  容</w:t>
            </w:r>
          </w:p>
        </w:tc>
        <w:tc>
          <w:tcPr>
            <w:tcW w:w="1962" w:type="dxa"/>
            <w:tcBorders>
              <w:top w:val="single" w:color="auto" w:sz="4" w:space="0"/>
              <w:left w:val="single" w:color="auto" w:sz="4" w:space="0"/>
              <w:bottom w:val="single" w:color="auto" w:sz="4" w:space="0"/>
              <w:right w:val="single" w:color="auto" w:sz="4" w:space="0"/>
            </w:tcBorders>
            <w:noWrap w:val="0"/>
            <w:vAlign w:val="center"/>
          </w:tcPr>
          <w:p w14:paraId="56F63AE6">
            <w:pPr>
              <w:jc w:val="center"/>
              <w:rPr>
                <w:rFonts w:ascii="宋体" w:hAnsi="宋体"/>
                <w:sz w:val="24"/>
              </w:rPr>
            </w:pPr>
            <w:r>
              <w:rPr>
                <w:rFonts w:hint="eastAsia" w:ascii="宋体" w:hAnsi="宋体"/>
                <w:sz w:val="24"/>
              </w:rPr>
              <w:t>招标文件</w:t>
            </w:r>
          </w:p>
          <w:p w14:paraId="3A7BAFB1">
            <w:pPr>
              <w:jc w:val="center"/>
              <w:rPr>
                <w:rFonts w:ascii="宋体" w:hAnsi="宋体"/>
                <w:sz w:val="24"/>
              </w:rPr>
            </w:pPr>
            <w:r>
              <w:rPr>
                <w:rFonts w:hint="eastAsia" w:ascii="宋体" w:hAnsi="宋体"/>
                <w:sz w:val="24"/>
              </w:rPr>
              <w:t>规范要求</w:t>
            </w:r>
          </w:p>
        </w:tc>
        <w:tc>
          <w:tcPr>
            <w:tcW w:w="1625" w:type="dxa"/>
            <w:tcBorders>
              <w:top w:val="single" w:color="auto" w:sz="4" w:space="0"/>
              <w:left w:val="single" w:color="auto" w:sz="4" w:space="0"/>
              <w:bottom w:val="single" w:color="auto" w:sz="4" w:space="0"/>
              <w:right w:val="single" w:color="auto" w:sz="4" w:space="0"/>
            </w:tcBorders>
            <w:noWrap w:val="0"/>
            <w:vAlign w:val="center"/>
          </w:tcPr>
          <w:p w14:paraId="7B206590">
            <w:pPr>
              <w:jc w:val="center"/>
              <w:rPr>
                <w:rFonts w:ascii="宋体" w:hAnsi="宋体"/>
                <w:sz w:val="24"/>
              </w:rPr>
            </w:pPr>
            <w:r>
              <w:rPr>
                <w:rFonts w:hint="eastAsia" w:ascii="宋体" w:hAnsi="宋体"/>
                <w:sz w:val="24"/>
              </w:rPr>
              <w:t>投标文件</w:t>
            </w:r>
          </w:p>
          <w:p w14:paraId="75B08236">
            <w:pPr>
              <w:jc w:val="center"/>
              <w:rPr>
                <w:rFonts w:ascii="宋体" w:hAnsi="宋体"/>
                <w:sz w:val="24"/>
              </w:rPr>
            </w:pPr>
            <w:r>
              <w:rPr>
                <w:rFonts w:hint="eastAsia" w:ascii="宋体" w:hAnsi="宋体"/>
                <w:sz w:val="24"/>
              </w:rPr>
              <w:t>对应规范</w:t>
            </w:r>
          </w:p>
        </w:tc>
        <w:tc>
          <w:tcPr>
            <w:tcW w:w="2334" w:type="dxa"/>
            <w:tcBorders>
              <w:top w:val="single" w:color="auto" w:sz="4" w:space="0"/>
              <w:left w:val="single" w:color="auto" w:sz="4" w:space="0"/>
              <w:bottom w:val="single" w:color="auto" w:sz="4" w:space="0"/>
              <w:right w:val="single" w:color="auto" w:sz="4" w:space="0"/>
            </w:tcBorders>
            <w:noWrap w:val="0"/>
            <w:vAlign w:val="center"/>
          </w:tcPr>
          <w:p w14:paraId="6075B4B7">
            <w:pPr>
              <w:jc w:val="center"/>
              <w:rPr>
                <w:rFonts w:ascii="宋体" w:hAnsi="宋体"/>
                <w:sz w:val="24"/>
              </w:rPr>
            </w:pPr>
            <w:r>
              <w:rPr>
                <w:rFonts w:hint="eastAsia" w:ascii="宋体" w:hAnsi="宋体"/>
                <w:sz w:val="24"/>
              </w:rPr>
              <w:t>偏离情况</w:t>
            </w:r>
          </w:p>
          <w:p w14:paraId="73A12BAA">
            <w:pPr>
              <w:jc w:val="center"/>
              <w:rPr>
                <w:rFonts w:ascii="宋体" w:hAnsi="宋体"/>
                <w:sz w:val="24"/>
              </w:rPr>
            </w:pPr>
            <w:r>
              <w:rPr>
                <w:rFonts w:hint="eastAsia" w:ascii="宋体" w:hAnsi="宋体"/>
                <w:sz w:val="24"/>
              </w:rPr>
              <w:t>（注明正偏离、负偏离或无偏离）</w:t>
            </w:r>
          </w:p>
        </w:tc>
      </w:tr>
      <w:tr w14:paraId="2B7AE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top"/>
          </w:tcPr>
          <w:p w14:paraId="4BCEC459">
            <w:pPr>
              <w:jc w:val="center"/>
              <w:rPr>
                <w:rFonts w:hint="eastAsia" w:ascii="宋体" w:hAnsi="宋体"/>
                <w:sz w:val="24"/>
              </w:rPr>
            </w:pPr>
          </w:p>
          <w:p w14:paraId="57F1FEA2">
            <w:pPr>
              <w:jc w:val="center"/>
              <w:rPr>
                <w:rFonts w:ascii="宋体" w:hAnsi="宋体"/>
                <w:sz w:val="24"/>
              </w:rPr>
            </w:pPr>
          </w:p>
        </w:tc>
        <w:tc>
          <w:tcPr>
            <w:tcW w:w="1861" w:type="dxa"/>
            <w:tcBorders>
              <w:top w:val="single" w:color="auto" w:sz="4" w:space="0"/>
              <w:left w:val="single" w:color="auto" w:sz="4" w:space="0"/>
              <w:bottom w:val="single" w:color="auto" w:sz="4" w:space="0"/>
              <w:right w:val="single" w:color="auto" w:sz="4" w:space="0"/>
            </w:tcBorders>
            <w:noWrap w:val="0"/>
            <w:vAlign w:val="top"/>
          </w:tcPr>
          <w:p w14:paraId="2D9536B6">
            <w:pPr>
              <w:rPr>
                <w:rFonts w:ascii="宋体" w:hAnsi="宋体"/>
                <w:sz w:val="24"/>
              </w:rPr>
            </w:pPr>
          </w:p>
        </w:tc>
        <w:tc>
          <w:tcPr>
            <w:tcW w:w="1962" w:type="dxa"/>
            <w:tcBorders>
              <w:top w:val="single" w:color="auto" w:sz="4" w:space="0"/>
              <w:left w:val="single" w:color="auto" w:sz="4" w:space="0"/>
              <w:bottom w:val="single" w:color="auto" w:sz="4" w:space="0"/>
              <w:right w:val="single" w:color="auto" w:sz="4" w:space="0"/>
            </w:tcBorders>
            <w:noWrap w:val="0"/>
            <w:vAlign w:val="top"/>
          </w:tcPr>
          <w:p w14:paraId="09802092">
            <w:pPr>
              <w:rPr>
                <w:rFonts w:ascii="宋体" w:hAnsi="宋体"/>
                <w:sz w:val="24"/>
              </w:rPr>
            </w:pPr>
          </w:p>
        </w:tc>
        <w:tc>
          <w:tcPr>
            <w:tcW w:w="1625" w:type="dxa"/>
            <w:tcBorders>
              <w:top w:val="single" w:color="auto" w:sz="4" w:space="0"/>
              <w:left w:val="single" w:color="auto" w:sz="4" w:space="0"/>
              <w:bottom w:val="single" w:color="auto" w:sz="4" w:space="0"/>
              <w:right w:val="single" w:color="auto" w:sz="4" w:space="0"/>
            </w:tcBorders>
            <w:noWrap w:val="0"/>
            <w:vAlign w:val="top"/>
          </w:tcPr>
          <w:p w14:paraId="2076289B">
            <w:pPr>
              <w:rPr>
                <w:rFonts w:ascii="宋体" w:hAnsi="宋体"/>
                <w:sz w:val="24"/>
              </w:rPr>
            </w:pPr>
          </w:p>
        </w:tc>
        <w:tc>
          <w:tcPr>
            <w:tcW w:w="2334" w:type="dxa"/>
            <w:tcBorders>
              <w:top w:val="single" w:color="auto" w:sz="4" w:space="0"/>
              <w:left w:val="single" w:color="auto" w:sz="4" w:space="0"/>
              <w:bottom w:val="single" w:color="auto" w:sz="4" w:space="0"/>
              <w:right w:val="single" w:color="auto" w:sz="4" w:space="0"/>
            </w:tcBorders>
            <w:noWrap w:val="0"/>
            <w:vAlign w:val="top"/>
          </w:tcPr>
          <w:p w14:paraId="4531480B">
            <w:pPr>
              <w:rPr>
                <w:rFonts w:ascii="宋体" w:hAnsi="宋体"/>
                <w:sz w:val="24"/>
              </w:rPr>
            </w:pPr>
          </w:p>
        </w:tc>
      </w:tr>
      <w:tr w14:paraId="7E9D2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top"/>
          </w:tcPr>
          <w:p w14:paraId="23B34E38">
            <w:pPr>
              <w:rPr>
                <w:rFonts w:hint="eastAsia" w:ascii="宋体" w:hAnsi="宋体"/>
                <w:sz w:val="24"/>
              </w:rPr>
            </w:pPr>
          </w:p>
          <w:p w14:paraId="47C98BA7">
            <w:pPr>
              <w:rPr>
                <w:rFonts w:ascii="宋体" w:hAnsi="宋体"/>
                <w:sz w:val="24"/>
              </w:rPr>
            </w:pPr>
          </w:p>
        </w:tc>
        <w:tc>
          <w:tcPr>
            <w:tcW w:w="1861" w:type="dxa"/>
            <w:tcBorders>
              <w:top w:val="single" w:color="auto" w:sz="4" w:space="0"/>
              <w:left w:val="single" w:color="auto" w:sz="4" w:space="0"/>
              <w:bottom w:val="single" w:color="auto" w:sz="4" w:space="0"/>
              <w:right w:val="single" w:color="auto" w:sz="4" w:space="0"/>
            </w:tcBorders>
            <w:noWrap w:val="0"/>
            <w:vAlign w:val="top"/>
          </w:tcPr>
          <w:p w14:paraId="0E5C9F5B">
            <w:pPr>
              <w:rPr>
                <w:rFonts w:ascii="宋体" w:hAnsi="宋体"/>
                <w:sz w:val="24"/>
              </w:rPr>
            </w:pPr>
          </w:p>
        </w:tc>
        <w:tc>
          <w:tcPr>
            <w:tcW w:w="1962" w:type="dxa"/>
            <w:tcBorders>
              <w:top w:val="single" w:color="auto" w:sz="4" w:space="0"/>
              <w:left w:val="single" w:color="auto" w:sz="4" w:space="0"/>
              <w:bottom w:val="single" w:color="auto" w:sz="4" w:space="0"/>
              <w:right w:val="single" w:color="auto" w:sz="4" w:space="0"/>
            </w:tcBorders>
            <w:noWrap w:val="0"/>
            <w:vAlign w:val="top"/>
          </w:tcPr>
          <w:p w14:paraId="47C3CF5F">
            <w:pPr>
              <w:rPr>
                <w:rFonts w:ascii="宋体" w:hAnsi="宋体"/>
                <w:sz w:val="24"/>
              </w:rPr>
            </w:pPr>
          </w:p>
        </w:tc>
        <w:tc>
          <w:tcPr>
            <w:tcW w:w="1625" w:type="dxa"/>
            <w:tcBorders>
              <w:top w:val="single" w:color="auto" w:sz="4" w:space="0"/>
              <w:left w:val="single" w:color="auto" w:sz="4" w:space="0"/>
              <w:bottom w:val="single" w:color="auto" w:sz="4" w:space="0"/>
              <w:right w:val="single" w:color="auto" w:sz="4" w:space="0"/>
            </w:tcBorders>
            <w:noWrap w:val="0"/>
            <w:vAlign w:val="top"/>
          </w:tcPr>
          <w:p w14:paraId="30D3642E">
            <w:pPr>
              <w:rPr>
                <w:rFonts w:ascii="宋体" w:hAnsi="宋体"/>
                <w:sz w:val="24"/>
              </w:rPr>
            </w:pPr>
          </w:p>
        </w:tc>
        <w:tc>
          <w:tcPr>
            <w:tcW w:w="2334" w:type="dxa"/>
            <w:tcBorders>
              <w:top w:val="single" w:color="auto" w:sz="4" w:space="0"/>
              <w:left w:val="single" w:color="auto" w:sz="4" w:space="0"/>
              <w:bottom w:val="single" w:color="auto" w:sz="4" w:space="0"/>
              <w:right w:val="single" w:color="auto" w:sz="4" w:space="0"/>
            </w:tcBorders>
            <w:noWrap w:val="0"/>
            <w:vAlign w:val="top"/>
          </w:tcPr>
          <w:p w14:paraId="152AA0DE">
            <w:pPr>
              <w:rPr>
                <w:rFonts w:ascii="宋体" w:hAnsi="宋体"/>
                <w:sz w:val="24"/>
              </w:rPr>
            </w:pPr>
          </w:p>
        </w:tc>
      </w:tr>
      <w:tr w14:paraId="1FFE4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top"/>
          </w:tcPr>
          <w:p w14:paraId="6D27C650">
            <w:pPr>
              <w:rPr>
                <w:rFonts w:hint="eastAsia" w:ascii="宋体" w:hAnsi="宋体"/>
                <w:sz w:val="24"/>
              </w:rPr>
            </w:pPr>
          </w:p>
          <w:p w14:paraId="596B712E">
            <w:pPr>
              <w:rPr>
                <w:rFonts w:ascii="宋体" w:hAnsi="宋体"/>
                <w:sz w:val="24"/>
              </w:rPr>
            </w:pPr>
          </w:p>
        </w:tc>
        <w:tc>
          <w:tcPr>
            <w:tcW w:w="1861" w:type="dxa"/>
            <w:tcBorders>
              <w:top w:val="single" w:color="auto" w:sz="4" w:space="0"/>
              <w:left w:val="single" w:color="auto" w:sz="4" w:space="0"/>
              <w:bottom w:val="single" w:color="auto" w:sz="4" w:space="0"/>
              <w:right w:val="single" w:color="auto" w:sz="4" w:space="0"/>
            </w:tcBorders>
            <w:noWrap w:val="0"/>
            <w:vAlign w:val="top"/>
          </w:tcPr>
          <w:p w14:paraId="72988C76">
            <w:pPr>
              <w:rPr>
                <w:rFonts w:ascii="宋体" w:hAnsi="宋体"/>
                <w:sz w:val="24"/>
              </w:rPr>
            </w:pPr>
          </w:p>
        </w:tc>
        <w:tc>
          <w:tcPr>
            <w:tcW w:w="1962" w:type="dxa"/>
            <w:tcBorders>
              <w:top w:val="single" w:color="auto" w:sz="4" w:space="0"/>
              <w:left w:val="single" w:color="auto" w:sz="4" w:space="0"/>
              <w:bottom w:val="single" w:color="auto" w:sz="4" w:space="0"/>
              <w:right w:val="single" w:color="auto" w:sz="4" w:space="0"/>
            </w:tcBorders>
            <w:noWrap w:val="0"/>
            <w:vAlign w:val="top"/>
          </w:tcPr>
          <w:p w14:paraId="62069154">
            <w:pPr>
              <w:rPr>
                <w:rFonts w:ascii="宋体" w:hAnsi="宋体"/>
                <w:sz w:val="24"/>
              </w:rPr>
            </w:pPr>
          </w:p>
        </w:tc>
        <w:tc>
          <w:tcPr>
            <w:tcW w:w="1625" w:type="dxa"/>
            <w:tcBorders>
              <w:top w:val="single" w:color="auto" w:sz="4" w:space="0"/>
              <w:left w:val="single" w:color="auto" w:sz="4" w:space="0"/>
              <w:bottom w:val="single" w:color="auto" w:sz="4" w:space="0"/>
              <w:right w:val="single" w:color="auto" w:sz="4" w:space="0"/>
            </w:tcBorders>
            <w:noWrap w:val="0"/>
            <w:vAlign w:val="top"/>
          </w:tcPr>
          <w:p w14:paraId="4F3436E2">
            <w:pPr>
              <w:rPr>
                <w:rFonts w:ascii="宋体" w:hAnsi="宋体"/>
                <w:sz w:val="24"/>
              </w:rPr>
            </w:pPr>
          </w:p>
        </w:tc>
        <w:tc>
          <w:tcPr>
            <w:tcW w:w="2334" w:type="dxa"/>
            <w:tcBorders>
              <w:top w:val="single" w:color="auto" w:sz="4" w:space="0"/>
              <w:left w:val="single" w:color="auto" w:sz="4" w:space="0"/>
              <w:bottom w:val="single" w:color="auto" w:sz="4" w:space="0"/>
              <w:right w:val="single" w:color="auto" w:sz="4" w:space="0"/>
            </w:tcBorders>
            <w:noWrap w:val="0"/>
            <w:vAlign w:val="top"/>
          </w:tcPr>
          <w:p w14:paraId="11E33CA5">
            <w:pPr>
              <w:rPr>
                <w:rFonts w:ascii="宋体" w:hAnsi="宋体"/>
                <w:sz w:val="24"/>
              </w:rPr>
            </w:pPr>
          </w:p>
        </w:tc>
      </w:tr>
      <w:tr w14:paraId="4EB73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top"/>
          </w:tcPr>
          <w:p w14:paraId="0BE42D25">
            <w:pPr>
              <w:rPr>
                <w:rFonts w:hint="eastAsia" w:ascii="宋体" w:hAnsi="宋体"/>
                <w:sz w:val="24"/>
              </w:rPr>
            </w:pPr>
          </w:p>
          <w:p w14:paraId="7AF0D814">
            <w:pPr>
              <w:rPr>
                <w:rFonts w:ascii="宋体" w:hAnsi="宋体"/>
                <w:sz w:val="24"/>
              </w:rPr>
            </w:pPr>
          </w:p>
        </w:tc>
        <w:tc>
          <w:tcPr>
            <w:tcW w:w="1861" w:type="dxa"/>
            <w:tcBorders>
              <w:top w:val="single" w:color="auto" w:sz="4" w:space="0"/>
              <w:left w:val="single" w:color="auto" w:sz="4" w:space="0"/>
              <w:bottom w:val="single" w:color="auto" w:sz="4" w:space="0"/>
              <w:right w:val="single" w:color="auto" w:sz="4" w:space="0"/>
            </w:tcBorders>
            <w:noWrap w:val="0"/>
            <w:vAlign w:val="top"/>
          </w:tcPr>
          <w:p w14:paraId="052D00FF">
            <w:pPr>
              <w:rPr>
                <w:rFonts w:ascii="宋体" w:hAnsi="宋体"/>
                <w:sz w:val="24"/>
              </w:rPr>
            </w:pPr>
          </w:p>
        </w:tc>
        <w:tc>
          <w:tcPr>
            <w:tcW w:w="1962" w:type="dxa"/>
            <w:tcBorders>
              <w:top w:val="single" w:color="auto" w:sz="4" w:space="0"/>
              <w:left w:val="single" w:color="auto" w:sz="4" w:space="0"/>
              <w:bottom w:val="single" w:color="auto" w:sz="4" w:space="0"/>
              <w:right w:val="single" w:color="auto" w:sz="4" w:space="0"/>
            </w:tcBorders>
            <w:noWrap w:val="0"/>
            <w:vAlign w:val="top"/>
          </w:tcPr>
          <w:p w14:paraId="7A53F7B0">
            <w:pPr>
              <w:rPr>
                <w:rFonts w:ascii="宋体" w:hAnsi="宋体"/>
                <w:sz w:val="24"/>
              </w:rPr>
            </w:pPr>
          </w:p>
        </w:tc>
        <w:tc>
          <w:tcPr>
            <w:tcW w:w="1625" w:type="dxa"/>
            <w:tcBorders>
              <w:top w:val="single" w:color="auto" w:sz="4" w:space="0"/>
              <w:left w:val="single" w:color="auto" w:sz="4" w:space="0"/>
              <w:bottom w:val="single" w:color="auto" w:sz="4" w:space="0"/>
              <w:right w:val="single" w:color="auto" w:sz="4" w:space="0"/>
            </w:tcBorders>
            <w:noWrap w:val="0"/>
            <w:vAlign w:val="top"/>
          </w:tcPr>
          <w:p w14:paraId="643FD22B">
            <w:pPr>
              <w:rPr>
                <w:rFonts w:ascii="宋体" w:hAnsi="宋体"/>
                <w:sz w:val="24"/>
              </w:rPr>
            </w:pPr>
          </w:p>
        </w:tc>
        <w:tc>
          <w:tcPr>
            <w:tcW w:w="2334" w:type="dxa"/>
            <w:tcBorders>
              <w:top w:val="single" w:color="auto" w:sz="4" w:space="0"/>
              <w:left w:val="single" w:color="auto" w:sz="4" w:space="0"/>
              <w:bottom w:val="single" w:color="auto" w:sz="4" w:space="0"/>
              <w:right w:val="single" w:color="auto" w:sz="4" w:space="0"/>
            </w:tcBorders>
            <w:noWrap w:val="0"/>
            <w:vAlign w:val="top"/>
          </w:tcPr>
          <w:p w14:paraId="2553DF7B">
            <w:pPr>
              <w:rPr>
                <w:rFonts w:ascii="宋体" w:hAnsi="宋体"/>
                <w:sz w:val="24"/>
              </w:rPr>
            </w:pPr>
          </w:p>
        </w:tc>
      </w:tr>
      <w:tr w14:paraId="5BB05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top"/>
          </w:tcPr>
          <w:p w14:paraId="5842F4B3">
            <w:pPr>
              <w:rPr>
                <w:rFonts w:hint="eastAsia" w:ascii="宋体" w:hAnsi="宋体"/>
                <w:sz w:val="24"/>
              </w:rPr>
            </w:pPr>
          </w:p>
          <w:p w14:paraId="50D9E571">
            <w:pPr>
              <w:rPr>
                <w:rFonts w:ascii="宋体" w:hAnsi="宋体"/>
                <w:sz w:val="24"/>
              </w:rPr>
            </w:pPr>
          </w:p>
        </w:tc>
        <w:tc>
          <w:tcPr>
            <w:tcW w:w="1861" w:type="dxa"/>
            <w:tcBorders>
              <w:top w:val="single" w:color="auto" w:sz="4" w:space="0"/>
              <w:left w:val="single" w:color="auto" w:sz="4" w:space="0"/>
              <w:bottom w:val="single" w:color="auto" w:sz="4" w:space="0"/>
              <w:right w:val="single" w:color="auto" w:sz="4" w:space="0"/>
            </w:tcBorders>
            <w:noWrap w:val="0"/>
            <w:vAlign w:val="top"/>
          </w:tcPr>
          <w:p w14:paraId="48F56AB1">
            <w:pPr>
              <w:rPr>
                <w:rFonts w:ascii="宋体" w:hAnsi="宋体"/>
                <w:sz w:val="24"/>
              </w:rPr>
            </w:pPr>
          </w:p>
        </w:tc>
        <w:tc>
          <w:tcPr>
            <w:tcW w:w="1962" w:type="dxa"/>
            <w:tcBorders>
              <w:top w:val="single" w:color="auto" w:sz="4" w:space="0"/>
              <w:left w:val="single" w:color="auto" w:sz="4" w:space="0"/>
              <w:bottom w:val="single" w:color="auto" w:sz="4" w:space="0"/>
              <w:right w:val="single" w:color="auto" w:sz="4" w:space="0"/>
            </w:tcBorders>
            <w:noWrap w:val="0"/>
            <w:vAlign w:val="top"/>
          </w:tcPr>
          <w:p w14:paraId="3265D5A4">
            <w:pPr>
              <w:rPr>
                <w:rFonts w:ascii="宋体" w:hAnsi="宋体"/>
                <w:sz w:val="24"/>
              </w:rPr>
            </w:pPr>
          </w:p>
        </w:tc>
        <w:tc>
          <w:tcPr>
            <w:tcW w:w="1625" w:type="dxa"/>
            <w:tcBorders>
              <w:top w:val="single" w:color="auto" w:sz="4" w:space="0"/>
              <w:left w:val="single" w:color="auto" w:sz="4" w:space="0"/>
              <w:bottom w:val="single" w:color="auto" w:sz="4" w:space="0"/>
              <w:right w:val="single" w:color="auto" w:sz="4" w:space="0"/>
            </w:tcBorders>
            <w:noWrap w:val="0"/>
            <w:vAlign w:val="top"/>
          </w:tcPr>
          <w:p w14:paraId="315166E4">
            <w:pPr>
              <w:rPr>
                <w:rFonts w:ascii="宋体" w:hAnsi="宋体"/>
                <w:sz w:val="24"/>
              </w:rPr>
            </w:pPr>
          </w:p>
        </w:tc>
        <w:tc>
          <w:tcPr>
            <w:tcW w:w="2334" w:type="dxa"/>
            <w:tcBorders>
              <w:top w:val="single" w:color="auto" w:sz="4" w:space="0"/>
              <w:left w:val="single" w:color="auto" w:sz="4" w:space="0"/>
              <w:bottom w:val="single" w:color="auto" w:sz="4" w:space="0"/>
              <w:right w:val="single" w:color="auto" w:sz="4" w:space="0"/>
            </w:tcBorders>
            <w:noWrap w:val="0"/>
            <w:vAlign w:val="top"/>
          </w:tcPr>
          <w:p w14:paraId="74F397DB">
            <w:pPr>
              <w:rPr>
                <w:rFonts w:ascii="宋体" w:hAnsi="宋体"/>
                <w:sz w:val="24"/>
              </w:rPr>
            </w:pPr>
          </w:p>
        </w:tc>
      </w:tr>
      <w:tr w14:paraId="23FB9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top"/>
          </w:tcPr>
          <w:p w14:paraId="461B10C1">
            <w:pPr>
              <w:rPr>
                <w:rFonts w:hint="eastAsia" w:ascii="宋体" w:hAnsi="宋体"/>
                <w:sz w:val="24"/>
              </w:rPr>
            </w:pPr>
          </w:p>
          <w:p w14:paraId="7052625A">
            <w:pPr>
              <w:rPr>
                <w:rFonts w:ascii="宋体" w:hAnsi="宋体"/>
                <w:sz w:val="24"/>
              </w:rPr>
            </w:pPr>
          </w:p>
        </w:tc>
        <w:tc>
          <w:tcPr>
            <w:tcW w:w="1861" w:type="dxa"/>
            <w:tcBorders>
              <w:top w:val="single" w:color="auto" w:sz="4" w:space="0"/>
              <w:left w:val="single" w:color="auto" w:sz="4" w:space="0"/>
              <w:bottom w:val="single" w:color="auto" w:sz="4" w:space="0"/>
              <w:right w:val="single" w:color="auto" w:sz="4" w:space="0"/>
            </w:tcBorders>
            <w:noWrap w:val="0"/>
            <w:vAlign w:val="top"/>
          </w:tcPr>
          <w:p w14:paraId="741DC29B">
            <w:pPr>
              <w:rPr>
                <w:rFonts w:ascii="宋体" w:hAnsi="宋体"/>
                <w:sz w:val="24"/>
              </w:rPr>
            </w:pPr>
          </w:p>
        </w:tc>
        <w:tc>
          <w:tcPr>
            <w:tcW w:w="1962" w:type="dxa"/>
            <w:tcBorders>
              <w:top w:val="single" w:color="auto" w:sz="4" w:space="0"/>
              <w:left w:val="single" w:color="auto" w:sz="4" w:space="0"/>
              <w:bottom w:val="single" w:color="auto" w:sz="4" w:space="0"/>
              <w:right w:val="single" w:color="auto" w:sz="4" w:space="0"/>
            </w:tcBorders>
            <w:noWrap w:val="0"/>
            <w:vAlign w:val="top"/>
          </w:tcPr>
          <w:p w14:paraId="49207CB1">
            <w:pPr>
              <w:rPr>
                <w:rFonts w:ascii="宋体" w:hAnsi="宋体"/>
                <w:sz w:val="24"/>
              </w:rPr>
            </w:pPr>
          </w:p>
        </w:tc>
        <w:tc>
          <w:tcPr>
            <w:tcW w:w="1625" w:type="dxa"/>
            <w:tcBorders>
              <w:top w:val="single" w:color="auto" w:sz="4" w:space="0"/>
              <w:left w:val="single" w:color="auto" w:sz="4" w:space="0"/>
              <w:bottom w:val="single" w:color="auto" w:sz="4" w:space="0"/>
              <w:right w:val="single" w:color="auto" w:sz="4" w:space="0"/>
            </w:tcBorders>
            <w:noWrap w:val="0"/>
            <w:vAlign w:val="top"/>
          </w:tcPr>
          <w:p w14:paraId="6B728FAF">
            <w:pPr>
              <w:rPr>
                <w:rFonts w:ascii="宋体" w:hAnsi="宋体"/>
                <w:sz w:val="24"/>
              </w:rPr>
            </w:pPr>
          </w:p>
        </w:tc>
        <w:tc>
          <w:tcPr>
            <w:tcW w:w="2334" w:type="dxa"/>
            <w:tcBorders>
              <w:top w:val="single" w:color="auto" w:sz="4" w:space="0"/>
              <w:left w:val="single" w:color="auto" w:sz="4" w:space="0"/>
              <w:bottom w:val="single" w:color="auto" w:sz="4" w:space="0"/>
              <w:right w:val="single" w:color="auto" w:sz="4" w:space="0"/>
            </w:tcBorders>
            <w:noWrap w:val="0"/>
            <w:vAlign w:val="top"/>
          </w:tcPr>
          <w:p w14:paraId="150FBBB1">
            <w:pPr>
              <w:rPr>
                <w:rFonts w:ascii="宋体" w:hAnsi="宋体"/>
                <w:sz w:val="24"/>
              </w:rPr>
            </w:pPr>
          </w:p>
        </w:tc>
      </w:tr>
      <w:tr w14:paraId="3A33B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top"/>
          </w:tcPr>
          <w:p w14:paraId="04ADFCE4">
            <w:pPr>
              <w:rPr>
                <w:rFonts w:hint="eastAsia" w:ascii="宋体" w:hAnsi="宋体"/>
                <w:sz w:val="24"/>
              </w:rPr>
            </w:pPr>
          </w:p>
          <w:p w14:paraId="31B0E120">
            <w:pPr>
              <w:rPr>
                <w:rFonts w:ascii="宋体" w:hAnsi="宋体"/>
                <w:sz w:val="24"/>
              </w:rPr>
            </w:pPr>
          </w:p>
        </w:tc>
        <w:tc>
          <w:tcPr>
            <w:tcW w:w="1861" w:type="dxa"/>
            <w:tcBorders>
              <w:top w:val="single" w:color="auto" w:sz="4" w:space="0"/>
              <w:left w:val="single" w:color="auto" w:sz="4" w:space="0"/>
              <w:bottom w:val="single" w:color="auto" w:sz="4" w:space="0"/>
              <w:right w:val="single" w:color="auto" w:sz="4" w:space="0"/>
            </w:tcBorders>
            <w:noWrap w:val="0"/>
            <w:vAlign w:val="top"/>
          </w:tcPr>
          <w:p w14:paraId="5E34ECAE">
            <w:pPr>
              <w:rPr>
                <w:rFonts w:ascii="宋体" w:hAnsi="宋体"/>
                <w:sz w:val="24"/>
              </w:rPr>
            </w:pPr>
          </w:p>
        </w:tc>
        <w:tc>
          <w:tcPr>
            <w:tcW w:w="1962" w:type="dxa"/>
            <w:tcBorders>
              <w:top w:val="single" w:color="auto" w:sz="4" w:space="0"/>
              <w:left w:val="single" w:color="auto" w:sz="4" w:space="0"/>
              <w:bottom w:val="single" w:color="auto" w:sz="4" w:space="0"/>
              <w:right w:val="single" w:color="auto" w:sz="4" w:space="0"/>
            </w:tcBorders>
            <w:noWrap w:val="0"/>
            <w:vAlign w:val="top"/>
          </w:tcPr>
          <w:p w14:paraId="55DEDBFC">
            <w:pPr>
              <w:rPr>
                <w:rFonts w:ascii="宋体" w:hAnsi="宋体"/>
                <w:sz w:val="24"/>
              </w:rPr>
            </w:pPr>
          </w:p>
        </w:tc>
        <w:tc>
          <w:tcPr>
            <w:tcW w:w="1625" w:type="dxa"/>
            <w:tcBorders>
              <w:top w:val="single" w:color="auto" w:sz="4" w:space="0"/>
              <w:left w:val="single" w:color="auto" w:sz="4" w:space="0"/>
              <w:bottom w:val="single" w:color="auto" w:sz="4" w:space="0"/>
              <w:right w:val="single" w:color="auto" w:sz="4" w:space="0"/>
            </w:tcBorders>
            <w:noWrap w:val="0"/>
            <w:vAlign w:val="top"/>
          </w:tcPr>
          <w:p w14:paraId="147EC3CC">
            <w:pPr>
              <w:rPr>
                <w:rFonts w:ascii="宋体" w:hAnsi="宋体"/>
                <w:sz w:val="24"/>
              </w:rPr>
            </w:pPr>
          </w:p>
        </w:tc>
        <w:tc>
          <w:tcPr>
            <w:tcW w:w="2334" w:type="dxa"/>
            <w:tcBorders>
              <w:top w:val="single" w:color="auto" w:sz="4" w:space="0"/>
              <w:left w:val="single" w:color="auto" w:sz="4" w:space="0"/>
              <w:bottom w:val="single" w:color="auto" w:sz="4" w:space="0"/>
              <w:right w:val="single" w:color="auto" w:sz="4" w:space="0"/>
            </w:tcBorders>
            <w:noWrap w:val="0"/>
            <w:vAlign w:val="top"/>
          </w:tcPr>
          <w:p w14:paraId="419F39BC">
            <w:pPr>
              <w:rPr>
                <w:rFonts w:ascii="宋体" w:hAnsi="宋体"/>
                <w:sz w:val="24"/>
              </w:rPr>
            </w:pPr>
          </w:p>
        </w:tc>
      </w:tr>
      <w:tr w14:paraId="390F2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top"/>
          </w:tcPr>
          <w:p w14:paraId="301D0DD9">
            <w:pPr>
              <w:rPr>
                <w:rFonts w:hint="eastAsia" w:ascii="宋体" w:hAnsi="宋体"/>
                <w:sz w:val="24"/>
              </w:rPr>
            </w:pPr>
          </w:p>
          <w:p w14:paraId="3797722F">
            <w:pPr>
              <w:rPr>
                <w:rFonts w:ascii="宋体" w:hAnsi="宋体"/>
                <w:sz w:val="24"/>
              </w:rPr>
            </w:pPr>
          </w:p>
        </w:tc>
        <w:tc>
          <w:tcPr>
            <w:tcW w:w="1861" w:type="dxa"/>
            <w:tcBorders>
              <w:top w:val="single" w:color="auto" w:sz="4" w:space="0"/>
              <w:left w:val="single" w:color="auto" w:sz="4" w:space="0"/>
              <w:bottom w:val="single" w:color="auto" w:sz="4" w:space="0"/>
              <w:right w:val="single" w:color="auto" w:sz="4" w:space="0"/>
            </w:tcBorders>
            <w:noWrap w:val="0"/>
            <w:vAlign w:val="top"/>
          </w:tcPr>
          <w:p w14:paraId="1111FE7A">
            <w:pPr>
              <w:rPr>
                <w:rFonts w:ascii="宋体" w:hAnsi="宋体"/>
                <w:sz w:val="24"/>
              </w:rPr>
            </w:pPr>
          </w:p>
        </w:tc>
        <w:tc>
          <w:tcPr>
            <w:tcW w:w="1962" w:type="dxa"/>
            <w:tcBorders>
              <w:top w:val="single" w:color="auto" w:sz="4" w:space="0"/>
              <w:left w:val="single" w:color="auto" w:sz="4" w:space="0"/>
              <w:bottom w:val="single" w:color="auto" w:sz="4" w:space="0"/>
              <w:right w:val="single" w:color="auto" w:sz="4" w:space="0"/>
            </w:tcBorders>
            <w:noWrap w:val="0"/>
            <w:vAlign w:val="top"/>
          </w:tcPr>
          <w:p w14:paraId="1D4F7D25">
            <w:pPr>
              <w:rPr>
                <w:rFonts w:ascii="宋体" w:hAnsi="宋体"/>
                <w:sz w:val="24"/>
              </w:rPr>
            </w:pPr>
          </w:p>
        </w:tc>
        <w:tc>
          <w:tcPr>
            <w:tcW w:w="1625" w:type="dxa"/>
            <w:tcBorders>
              <w:top w:val="single" w:color="auto" w:sz="4" w:space="0"/>
              <w:left w:val="single" w:color="auto" w:sz="4" w:space="0"/>
              <w:bottom w:val="single" w:color="auto" w:sz="4" w:space="0"/>
              <w:right w:val="single" w:color="auto" w:sz="4" w:space="0"/>
            </w:tcBorders>
            <w:noWrap w:val="0"/>
            <w:vAlign w:val="top"/>
          </w:tcPr>
          <w:p w14:paraId="49C195B5">
            <w:pPr>
              <w:rPr>
                <w:rFonts w:ascii="宋体" w:hAnsi="宋体"/>
                <w:sz w:val="24"/>
              </w:rPr>
            </w:pPr>
          </w:p>
        </w:tc>
        <w:tc>
          <w:tcPr>
            <w:tcW w:w="2334" w:type="dxa"/>
            <w:tcBorders>
              <w:top w:val="single" w:color="auto" w:sz="4" w:space="0"/>
              <w:left w:val="single" w:color="auto" w:sz="4" w:space="0"/>
              <w:bottom w:val="single" w:color="auto" w:sz="4" w:space="0"/>
              <w:right w:val="single" w:color="auto" w:sz="4" w:space="0"/>
            </w:tcBorders>
            <w:noWrap w:val="0"/>
            <w:vAlign w:val="top"/>
          </w:tcPr>
          <w:p w14:paraId="67B9DB9E">
            <w:pPr>
              <w:rPr>
                <w:rFonts w:ascii="宋体" w:hAnsi="宋体"/>
                <w:sz w:val="24"/>
              </w:rPr>
            </w:pPr>
          </w:p>
        </w:tc>
      </w:tr>
      <w:tr w14:paraId="57920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top"/>
          </w:tcPr>
          <w:p w14:paraId="77E58619">
            <w:pPr>
              <w:rPr>
                <w:rFonts w:hint="eastAsia" w:ascii="宋体" w:hAnsi="宋体"/>
                <w:sz w:val="24"/>
              </w:rPr>
            </w:pPr>
          </w:p>
          <w:p w14:paraId="267371BE">
            <w:pPr>
              <w:rPr>
                <w:rFonts w:hint="eastAsia" w:ascii="宋体" w:hAnsi="宋体"/>
                <w:sz w:val="24"/>
              </w:rPr>
            </w:pPr>
          </w:p>
        </w:tc>
        <w:tc>
          <w:tcPr>
            <w:tcW w:w="1861" w:type="dxa"/>
            <w:tcBorders>
              <w:top w:val="single" w:color="auto" w:sz="4" w:space="0"/>
              <w:left w:val="single" w:color="auto" w:sz="4" w:space="0"/>
              <w:bottom w:val="single" w:color="auto" w:sz="4" w:space="0"/>
              <w:right w:val="single" w:color="auto" w:sz="4" w:space="0"/>
            </w:tcBorders>
            <w:noWrap w:val="0"/>
            <w:vAlign w:val="top"/>
          </w:tcPr>
          <w:p w14:paraId="24FE80B3">
            <w:pPr>
              <w:rPr>
                <w:rFonts w:ascii="宋体" w:hAnsi="宋体"/>
                <w:sz w:val="24"/>
              </w:rPr>
            </w:pPr>
          </w:p>
        </w:tc>
        <w:tc>
          <w:tcPr>
            <w:tcW w:w="1962" w:type="dxa"/>
            <w:tcBorders>
              <w:top w:val="single" w:color="auto" w:sz="4" w:space="0"/>
              <w:left w:val="single" w:color="auto" w:sz="4" w:space="0"/>
              <w:bottom w:val="single" w:color="auto" w:sz="4" w:space="0"/>
              <w:right w:val="single" w:color="auto" w:sz="4" w:space="0"/>
            </w:tcBorders>
            <w:noWrap w:val="0"/>
            <w:vAlign w:val="top"/>
          </w:tcPr>
          <w:p w14:paraId="52392AB6">
            <w:pPr>
              <w:rPr>
                <w:rFonts w:ascii="宋体" w:hAnsi="宋体"/>
                <w:sz w:val="24"/>
              </w:rPr>
            </w:pPr>
          </w:p>
        </w:tc>
        <w:tc>
          <w:tcPr>
            <w:tcW w:w="1625" w:type="dxa"/>
            <w:tcBorders>
              <w:top w:val="single" w:color="auto" w:sz="4" w:space="0"/>
              <w:left w:val="single" w:color="auto" w:sz="4" w:space="0"/>
              <w:bottom w:val="single" w:color="auto" w:sz="4" w:space="0"/>
              <w:right w:val="single" w:color="auto" w:sz="4" w:space="0"/>
            </w:tcBorders>
            <w:noWrap w:val="0"/>
            <w:vAlign w:val="top"/>
          </w:tcPr>
          <w:p w14:paraId="16DD324F">
            <w:pPr>
              <w:rPr>
                <w:rFonts w:ascii="宋体" w:hAnsi="宋体"/>
                <w:sz w:val="24"/>
              </w:rPr>
            </w:pPr>
          </w:p>
        </w:tc>
        <w:tc>
          <w:tcPr>
            <w:tcW w:w="2334" w:type="dxa"/>
            <w:tcBorders>
              <w:top w:val="single" w:color="auto" w:sz="4" w:space="0"/>
              <w:left w:val="single" w:color="auto" w:sz="4" w:space="0"/>
              <w:bottom w:val="single" w:color="auto" w:sz="4" w:space="0"/>
              <w:right w:val="single" w:color="auto" w:sz="4" w:space="0"/>
            </w:tcBorders>
            <w:noWrap w:val="0"/>
            <w:vAlign w:val="top"/>
          </w:tcPr>
          <w:p w14:paraId="25892C86">
            <w:pPr>
              <w:rPr>
                <w:rFonts w:ascii="宋体" w:hAnsi="宋体"/>
                <w:sz w:val="24"/>
              </w:rPr>
            </w:pPr>
          </w:p>
        </w:tc>
      </w:tr>
    </w:tbl>
    <w:p w14:paraId="62618D4B">
      <w:pPr>
        <w:snapToGrid w:val="0"/>
        <w:spacing w:before="50" w:after="50"/>
        <w:rPr>
          <w:rFonts w:hint="eastAsia" w:ascii="宋体" w:hAnsi="宋体"/>
          <w:b/>
          <w:bCs/>
          <w:sz w:val="24"/>
          <w:szCs w:val="20"/>
        </w:rPr>
      </w:pPr>
    </w:p>
    <w:p w14:paraId="1D0F3674">
      <w:pPr>
        <w:snapToGrid w:val="0"/>
        <w:spacing w:before="50" w:after="50" w:line="360" w:lineRule="auto"/>
        <w:rPr>
          <w:rFonts w:hint="eastAsia" w:ascii="宋体" w:hAnsi="宋体"/>
          <w:b/>
          <w:bCs/>
          <w:spacing w:val="20"/>
          <w:sz w:val="24"/>
          <w:szCs w:val="20"/>
        </w:rPr>
      </w:pPr>
      <w:r>
        <w:rPr>
          <w:rFonts w:hint="eastAsia" w:ascii="宋体" w:hAnsi="宋体"/>
          <w:b/>
          <w:bCs/>
          <w:sz w:val="24"/>
          <w:szCs w:val="20"/>
        </w:rPr>
        <w:t>注：投标人应根据照招标文件要求在“偏离情况”栏注明“正偏离”、“负偏离”或“无偏离”。</w:t>
      </w:r>
    </w:p>
    <w:p w14:paraId="15248235">
      <w:pPr>
        <w:snapToGrid w:val="0"/>
        <w:spacing w:before="50" w:after="50" w:line="360" w:lineRule="auto"/>
        <w:rPr>
          <w:rFonts w:hint="eastAsia" w:ascii="宋体" w:hAnsi="宋体"/>
          <w:spacing w:val="20"/>
          <w:sz w:val="24"/>
        </w:rPr>
      </w:pPr>
    </w:p>
    <w:p w14:paraId="02DD74D0">
      <w:pPr>
        <w:snapToGrid w:val="0"/>
        <w:spacing w:before="50" w:after="50" w:line="360" w:lineRule="auto"/>
        <w:rPr>
          <w:rFonts w:hint="eastAsia" w:ascii="宋体" w:hAnsi="宋体"/>
          <w:spacing w:val="20"/>
          <w:sz w:val="24"/>
          <w:szCs w:val="20"/>
          <w:u w:val="single"/>
        </w:rPr>
      </w:pPr>
      <w:r>
        <w:rPr>
          <w:rFonts w:hint="eastAsia" w:ascii="宋体" w:hAnsi="宋体"/>
          <w:sz w:val="24"/>
        </w:rPr>
        <w:t>法定代表人或委托代理人签字</w:t>
      </w:r>
      <w:r>
        <w:rPr>
          <w:rFonts w:hint="eastAsia" w:ascii="宋体" w:hAnsi="宋体"/>
          <w:spacing w:val="20"/>
          <w:sz w:val="24"/>
        </w:rPr>
        <w:t>：</w:t>
      </w:r>
      <w:r>
        <w:rPr>
          <w:rFonts w:hint="eastAsia" w:ascii="宋体" w:hAnsi="宋体"/>
          <w:spacing w:val="20"/>
          <w:sz w:val="24"/>
          <w:u w:val="single"/>
        </w:rPr>
        <w:t xml:space="preserve">        </w:t>
      </w:r>
    </w:p>
    <w:p w14:paraId="2C7A6BD5">
      <w:pPr>
        <w:snapToGrid w:val="0"/>
        <w:spacing w:before="50" w:after="50" w:line="360" w:lineRule="auto"/>
        <w:rPr>
          <w:rFonts w:hint="eastAsia" w:ascii="宋体" w:hAnsi="宋体"/>
          <w:spacing w:val="20"/>
          <w:sz w:val="24"/>
          <w:u w:val="single"/>
        </w:rPr>
        <w:sectPr>
          <w:footerReference r:id="rId10" w:type="default"/>
          <w:type w:val="continuous"/>
          <w:pgSz w:w="11906" w:h="16838"/>
          <w:pgMar w:top="1440" w:right="1134" w:bottom="1440" w:left="1134" w:header="851" w:footer="992" w:gutter="0"/>
          <w:pgNumType w:fmt="decimal"/>
          <w:cols w:space="720" w:num="1"/>
          <w:docGrid w:type="lines" w:linePitch="312" w:charSpace="0"/>
        </w:sectPr>
      </w:pPr>
      <w:r>
        <w:rPr>
          <w:rFonts w:hint="eastAsia" w:ascii="宋体" w:hAnsi="宋体"/>
          <w:spacing w:val="20"/>
          <w:sz w:val="24"/>
        </w:rPr>
        <w:t>投标人盖章：</w:t>
      </w:r>
      <w:r>
        <w:rPr>
          <w:rFonts w:hint="eastAsia" w:ascii="宋体" w:hAnsi="宋体"/>
          <w:spacing w:val="20"/>
          <w:sz w:val="24"/>
          <w:u w:val="single"/>
        </w:rPr>
        <w:t xml:space="preserve">            </w:t>
      </w:r>
      <w:r>
        <w:rPr>
          <w:rFonts w:hint="eastAsia" w:ascii="宋体" w:hAnsi="宋体"/>
          <w:spacing w:val="20"/>
          <w:sz w:val="24"/>
        </w:rPr>
        <w:t xml:space="preserve">              日 期：</w:t>
      </w:r>
      <w:r>
        <w:rPr>
          <w:rFonts w:hint="eastAsia" w:ascii="宋体" w:hAnsi="宋体"/>
          <w:spacing w:val="20"/>
          <w:sz w:val="24"/>
          <w:u w:val="single"/>
        </w:rPr>
        <w:t xml:space="preserve">            </w:t>
      </w:r>
    </w:p>
    <w:p w14:paraId="7143770D">
      <w:pPr>
        <w:spacing w:before="50" w:after="50" w:line="500" w:lineRule="exact"/>
        <w:jc w:val="left"/>
        <w:rPr>
          <w:rFonts w:hint="eastAsia" w:ascii="宋体" w:hAnsi="宋体"/>
          <w:b/>
          <w:color w:val="0D0D0D"/>
          <w:sz w:val="24"/>
        </w:rPr>
      </w:pPr>
    </w:p>
    <w:p w14:paraId="29280227">
      <w:pPr>
        <w:spacing w:before="50" w:after="50" w:line="500" w:lineRule="exact"/>
        <w:jc w:val="left"/>
        <w:rPr>
          <w:rFonts w:hint="eastAsia" w:ascii="宋体" w:hAnsi="宋体"/>
          <w:b/>
          <w:color w:val="0D0D0D"/>
          <w:sz w:val="24"/>
        </w:rPr>
      </w:pPr>
    </w:p>
    <w:p w14:paraId="32A6CFE1">
      <w:pPr>
        <w:spacing w:before="50" w:after="50" w:line="500" w:lineRule="exact"/>
        <w:jc w:val="left"/>
        <w:rPr>
          <w:rFonts w:hint="eastAsia" w:ascii="宋体" w:hAnsi="宋体"/>
          <w:b/>
          <w:color w:val="0D0D0D"/>
          <w:sz w:val="24"/>
        </w:rPr>
      </w:pPr>
    </w:p>
    <w:p w14:paraId="77DB1B9C">
      <w:pPr>
        <w:spacing w:before="50" w:after="50" w:line="500" w:lineRule="exact"/>
        <w:jc w:val="left"/>
        <w:rPr>
          <w:rFonts w:hint="eastAsia" w:ascii="宋体" w:hAnsi="宋体"/>
          <w:b/>
          <w:color w:val="0D0D0D"/>
          <w:sz w:val="24"/>
        </w:rPr>
      </w:pPr>
      <w:r>
        <w:rPr>
          <w:rFonts w:hint="eastAsia" w:ascii="宋体" w:hAnsi="宋体"/>
          <w:b/>
          <w:color w:val="0D0D0D"/>
          <w:sz w:val="24"/>
        </w:rPr>
        <w:t>附件：同类业绩</w:t>
      </w:r>
    </w:p>
    <w:p w14:paraId="34A10505">
      <w:pPr>
        <w:spacing w:before="50" w:after="50" w:line="500" w:lineRule="exact"/>
        <w:jc w:val="center"/>
        <w:rPr>
          <w:rFonts w:ascii="宋体" w:hAnsi="宋体" w:cs="宋体"/>
          <w:sz w:val="24"/>
        </w:rPr>
      </w:pPr>
      <w:r>
        <w:rPr>
          <w:rFonts w:hint="eastAsia" w:ascii="宋体" w:hAnsi="宋体" w:cs="宋体"/>
          <w:b/>
          <w:bCs/>
          <w:sz w:val="24"/>
        </w:rPr>
        <w:t>近三年以来业绩</w:t>
      </w:r>
    </w:p>
    <w:p w14:paraId="5B44801A">
      <w:pPr>
        <w:spacing w:before="50" w:after="50" w:line="500" w:lineRule="exact"/>
        <w:jc w:val="center"/>
        <w:rPr>
          <w:rFonts w:ascii="宋体" w:hAnsi="宋体" w:cs="宋体"/>
          <w:b/>
          <w:bCs/>
          <w:sz w:val="24"/>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2565"/>
        <w:gridCol w:w="1275"/>
        <w:gridCol w:w="1662"/>
        <w:gridCol w:w="3085"/>
      </w:tblGrid>
      <w:tr w14:paraId="448F6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804" w:type="dxa"/>
            <w:noWrap w:val="0"/>
            <w:vAlign w:val="center"/>
          </w:tcPr>
          <w:p w14:paraId="373C9928">
            <w:pPr>
              <w:snapToGrid w:val="0"/>
              <w:spacing w:before="50" w:after="50" w:line="500" w:lineRule="exact"/>
              <w:jc w:val="center"/>
              <w:rPr>
                <w:rFonts w:hint="eastAsia" w:ascii="宋体" w:hAnsi="宋体" w:cs="宋体"/>
                <w:sz w:val="24"/>
              </w:rPr>
            </w:pPr>
            <w:r>
              <w:rPr>
                <w:rFonts w:hint="eastAsia" w:ascii="宋体" w:hAnsi="宋体" w:cs="宋体"/>
                <w:sz w:val="24"/>
              </w:rPr>
              <w:t>序号</w:t>
            </w:r>
          </w:p>
        </w:tc>
        <w:tc>
          <w:tcPr>
            <w:tcW w:w="2565" w:type="dxa"/>
            <w:noWrap w:val="0"/>
            <w:vAlign w:val="center"/>
          </w:tcPr>
          <w:p w14:paraId="184AD28C">
            <w:pPr>
              <w:snapToGrid w:val="0"/>
              <w:spacing w:before="50" w:after="50" w:line="500" w:lineRule="exact"/>
              <w:jc w:val="center"/>
              <w:rPr>
                <w:rFonts w:hint="eastAsia" w:ascii="宋体" w:hAnsi="宋体" w:cs="宋体"/>
                <w:sz w:val="24"/>
              </w:rPr>
            </w:pPr>
            <w:r>
              <w:rPr>
                <w:rFonts w:hint="eastAsia" w:ascii="宋体" w:hAnsi="宋体" w:cs="宋体"/>
                <w:sz w:val="24"/>
              </w:rPr>
              <w:t>项目</w:t>
            </w:r>
          </w:p>
        </w:tc>
        <w:tc>
          <w:tcPr>
            <w:tcW w:w="1275" w:type="dxa"/>
            <w:noWrap w:val="0"/>
            <w:vAlign w:val="center"/>
          </w:tcPr>
          <w:p w14:paraId="4D27613B">
            <w:pPr>
              <w:snapToGrid w:val="0"/>
              <w:spacing w:before="50" w:after="50" w:line="500" w:lineRule="exact"/>
              <w:jc w:val="center"/>
              <w:rPr>
                <w:rFonts w:ascii="宋体" w:hAnsi="宋体" w:cs="宋体"/>
                <w:sz w:val="24"/>
              </w:rPr>
            </w:pPr>
            <w:r>
              <w:rPr>
                <w:rFonts w:hint="eastAsia" w:ascii="宋体" w:hAnsi="宋体" w:cs="宋体"/>
                <w:sz w:val="24"/>
              </w:rPr>
              <w:t>项目金额</w:t>
            </w:r>
          </w:p>
        </w:tc>
        <w:tc>
          <w:tcPr>
            <w:tcW w:w="1662" w:type="dxa"/>
            <w:noWrap w:val="0"/>
            <w:vAlign w:val="center"/>
          </w:tcPr>
          <w:p w14:paraId="7950F01C">
            <w:pPr>
              <w:snapToGrid w:val="0"/>
              <w:spacing w:before="50" w:after="50" w:line="500" w:lineRule="exact"/>
              <w:jc w:val="center"/>
              <w:rPr>
                <w:rFonts w:ascii="宋体" w:hAnsi="宋体" w:cs="宋体"/>
                <w:sz w:val="24"/>
              </w:rPr>
            </w:pPr>
            <w:r>
              <w:rPr>
                <w:rFonts w:hint="eastAsia" w:ascii="宋体" w:hAnsi="宋体" w:cs="宋体"/>
                <w:sz w:val="24"/>
              </w:rPr>
              <w:t>委托</w:t>
            </w:r>
          </w:p>
          <w:p w14:paraId="3477BD32">
            <w:pPr>
              <w:snapToGrid w:val="0"/>
              <w:spacing w:before="50" w:after="50" w:line="500" w:lineRule="exact"/>
              <w:jc w:val="center"/>
              <w:rPr>
                <w:rFonts w:ascii="宋体" w:hAnsi="宋体" w:cs="宋体"/>
                <w:sz w:val="24"/>
              </w:rPr>
            </w:pPr>
            <w:r>
              <w:rPr>
                <w:rFonts w:hint="eastAsia" w:ascii="宋体" w:hAnsi="宋体" w:cs="宋体"/>
                <w:sz w:val="24"/>
              </w:rPr>
              <w:t>单位</w:t>
            </w:r>
          </w:p>
        </w:tc>
        <w:tc>
          <w:tcPr>
            <w:tcW w:w="3085" w:type="dxa"/>
            <w:noWrap w:val="0"/>
            <w:vAlign w:val="center"/>
          </w:tcPr>
          <w:p w14:paraId="0C8BABC3">
            <w:pPr>
              <w:snapToGrid w:val="0"/>
              <w:spacing w:before="50" w:after="50" w:line="500" w:lineRule="exact"/>
              <w:jc w:val="center"/>
              <w:rPr>
                <w:rFonts w:ascii="宋体" w:hAnsi="宋体" w:cs="宋体"/>
                <w:sz w:val="24"/>
              </w:rPr>
            </w:pPr>
            <w:r>
              <w:rPr>
                <w:rFonts w:hint="eastAsia" w:ascii="宋体" w:hAnsi="宋体" w:cs="宋体"/>
                <w:sz w:val="24"/>
              </w:rPr>
              <w:t>中标日期或合同签订日期</w:t>
            </w:r>
          </w:p>
        </w:tc>
      </w:tr>
      <w:tr w14:paraId="08B7D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04" w:type="dxa"/>
            <w:noWrap w:val="0"/>
            <w:vAlign w:val="top"/>
          </w:tcPr>
          <w:p w14:paraId="4C7A38DB">
            <w:pPr>
              <w:spacing w:before="50" w:after="50" w:line="500" w:lineRule="exact"/>
              <w:jc w:val="left"/>
              <w:rPr>
                <w:rFonts w:ascii="宋体" w:hAnsi="宋体" w:cs="宋体"/>
                <w:sz w:val="24"/>
              </w:rPr>
            </w:pPr>
          </w:p>
        </w:tc>
        <w:tc>
          <w:tcPr>
            <w:tcW w:w="2565" w:type="dxa"/>
            <w:noWrap w:val="0"/>
            <w:vAlign w:val="top"/>
          </w:tcPr>
          <w:p w14:paraId="3CED67E5">
            <w:pPr>
              <w:spacing w:before="50" w:after="50" w:line="500" w:lineRule="exact"/>
              <w:jc w:val="left"/>
              <w:rPr>
                <w:rFonts w:ascii="宋体" w:hAnsi="宋体" w:cs="宋体"/>
                <w:sz w:val="24"/>
              </w:rPr>
            </w:pPr>
          </w:p>
        </w:tc>
        <w:tc>
          <w:tcPr>
            <w:tcW w:w="1275" w:type="dxa"/>
            <w:noWrap w:val="0"/>
            <w:vAlign w:val="top"/>
          </w:tcPr>
          <w:p w14:paraId="09F73FA6">
            <w:pPr>
              <w:spacing w:before="50" w:after="50" w:line="500" w:lineRule="exact"/>
              <w:jc w:val="left"/>
              <w:rPr>
                <w:rFonts w:ascii="宋体" w:hAnsi="宋体" w:cs="宋体"/>
                <w:sz w:val="24"/>
              </w:rPr>
            </w:pPr>
          </w:p>
        </w:tc>
        <w:tc>
          <w:tcPr>
            <w:tcW w:w="1662" w:type="dxa"/>
            <w:noWrap w:val="0"/>
            <w:vAlign w:val="top"/>
          </w:tcPr>
          <w:p w14:paraId="628F3A29">
            <w:pPr>
              <w:spacing w:before="50" w:after="50" w:line="500" w:lineRule="exact"/>
              <w:jc w:val="left"/>
              <w:rPr>
                <w:rFonts w:ascii="宋体" w:hAnsi="宋体" w:cs="宋体"/>
                <w:sz w:val="24"/>
              </w:rPr>
            </w:pPr>
          </w:p>
        </w:tc>
        <w:tc>
          <w:tcPr>
            <w:tcW w:w="3085" w:type="dxa"/>
            <w:noWrap w:val="0"/>
            <w:vAlign w:val="top"/>
          </w:tcPr>
          <w:p w14:paraId="345B171A">
            <w:pPr>
              <w:spacing w:before="50" w:after="50" w:line="500" w:lineRule="exact"/>
              <w:jc w:val="left"/>
              <w:rPr>
                <w:rFonts w:ascii="宋体" w:hAnsi="宋体" w:cs="宋体"/>
                <w:sz w:val="24"/>
              </w:rPr>
            </w:pPr>
          </w:p>
        </w:tc>
      </w:tr>
      <w:tr w14:paraId="11F5F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04" w:type="dxa"/>
            <w:noWrap w:val="0"/>
            <w:vAlign w:val="top"/>
          </w:tcPr>
          <w:p w14:paraId="3C7D3735">
            <w:pPr>
              <w:spacing w:before="50" w:after="50" w:line="500" w:lineRule="exact"/>
              <w:jc w:val="left"/>
              <w:rPr>
                <w:rFonts w:ascii="宋体" w:hAnsi="宋体" w:cs="宋体"/>
                <w:sz w:val="24"/>
              </w:rPr>
            </w:pPr>
          </w:p>
        </w:tc>
        <w:tc>
          <w:tcPr>
            <w:tcW w:w="2565" w:type="dxa"/>
            <w:noWrap w:val="0"/>
            <w:vAlign w:val="top"/>
          </w:tcPr>
          <w:p w14:paraId="2D9227E0">
            <w:pPr>
              <w:spacing w:before="50" w:after="50" w:line="500" w:lineRule="exact"/>
              <w:jc w:val="left"/>
              <w:rPr>
                <w:rFonts w:ascii="宋体" w:hAnsi="宋体" w:cs="宋体"/>
                <w:sz w:val="24"/>
              </w:rPr>
            </w:pPr>
          </w:p>
        </w:tc>
        <w:tc>
          <w:tcPr>
            <w:tcW w:w="1275" w:type="dxa"/>
            <w:noWrap w:val="0"/>
            <w:vAlign w:val="top"/>
          </w:tcPr>
          <w:p w14:paraId="79351734">
            <w:pPr>
              <w:spacing w:before="50" w:after="50" w:line="500" w:lineRule="exact"/>
              <w:jc w:val="left"/>
              <w:rPr>
                <w:rFonts w:ascii="宋体" w:hAnsi="宋体" w:cs="宋体"/>
                <w:sz w:val="24"/>
              </w:rPr>
            </w:pPr>
          </w:p>
        </w:tc>
        <w:tc>
          <w:tcPr>
            <w:tcW w:w="1662" w:type="dxa"/>
            <w:noWrap w:val="0"/>
            <w:vAlign w:val="top"/>
          </w:tcPr>
          <w:p w14:paraId="7306663A">
            <w:pPr>
              <w:spacing w:before="50" w:after="50" w:line="500" w:lineRule="exact"/>
              <w:jc w:val="left"/>
              <w:rPr>
                <w:rFonts w:ascii="宋体" w:hAnsi="宋体" w:cs="宋体"/>
                <w:sz w:val="24"/>
              </w:rPr>
            </w:pPr>
          </w:p>
        </w:tc>
        <w:tc>
          <w:tcPr>
            <w:tcW w:w="3085" w:type="dxa"/>
            <w:noWrap w:val="0"/>
            <w:vAlign w:val="top"/>
          </w:tcPr>
          <w:p w14:paraId="3D543F86">
            <w:pPr>
              <w:spacing w:before="50" w:after="50" w:line="500" w:lineRule="exact"/>
              <w:jc w:val="left"/>
              <w:rPr>
                <w:rFonts w:ascii="宋体" w:hAnsi="宋体" w:cs="宋体"/>
                <w:sz w:val="24"/>
              </w:rPr>
            </w:pPr>
          </w:p>
        </w:tc>
      </w:tr>
      <w:tr w14:paraId="6874F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04" w:type="dxa"/>
            <w:noWrap w:val="0"/>
            <w:vAlign w:val="top"/>
          </w:tcPr>
          <w:p w14:paraId="666C65B9">
            <w:pPr>
              <w:spacing w:before="50" w:after="50" w:line="500" w:lineRule="exact"/>
              <w:jc w:val="left"/>
              <w:rPr>
                <w:rFonts w:ascii="宋体" w:hAnsi="宋体" w:cs="宋体"/>
                <w:sz w:val="24"/>
              </w:rPr>
            </w:pPr>
          </w:p>
        </w:tc>
        <w:tc>
          <w:tcPr>
            <w:tcW w:w="2565" w:type="dxa"/>
            <w:noWrap w:val="0"/>
            <w:vAlign w:val="top"/>
          </w:tcPr>
          <w:p w14:paraId="3C8ED4F2">
            <w:pPr>
              <w:spacing w:before="50" w:after="50" w:line="500" w:lineRule="exact"/>
              <w:jc w:val="left"/>
              <w:rPr>
                <w:rFonts w:ascii="宋体" w:hAnsi="宋体" w:cs="宋体"/>
                <w:sz w:val="24"/>
              </w:rPr>
            </w:pPr>
          </w:p>
        </w:tc>
        <w:tc>
          <w:tcPr>
            <w:tcW w:w="1275" w:type="dxa"/>
            <w:noWrap w:val="0"/>
            <w:vAlign w:val="top"/>
          </w:tcPr>
          <w:p w14:paraId="5645399A">
            <w:pPr>
              <w:spacing w:before="50" w:after="50" w:line="500" w:lineRule="exact"/>
              <w:jc w:val="left"/>
              <w:rPr>
                <w:rFonts w:ascii="宋体" w:hAnsi="宋体" w:cs="宋体"/>
                <w:sz w:val="24"/>
              </w:rPr>
            </w:pPr>
          </w:p>
        </w:tc>
        <w:tc>
          <w:tcPr>
            <w:tcW w:w="1662" w:type="dxa"/>
            <w:noWrap w:val="0"/>
            <w:vAlign w:val="top"/>
          </w:tcPr>
          <w:p w14:paraId="29D370DB">
            <w:pPr>
              <w:spacing w:before="50" w:after="50" w:line="500" w:lineRule="exact"/>
              <w:jc w:val="left"/>
              <w:rPr>
                <w:rFonts w:ascii="宋体" w:hAnsi="宋体" w:cs="宋体"/>
                <w:sz w:val="24"/>
              </w:rPr>
            </w:pPr>
          </w:p>
        </w:tc>
        <w:tc>
          <w:tcPr>
            <w:tcW w:w="3085" w:type="dxa"/>
            <w:noWrap w:val="0"/>
            <w:vAlign w:val="top"/>
          </w:tcPr>
          <w:p w14:paraId="749DE606">
            <w:pPr>
              <w:spacing w:before="50" w:after="50" w:line="500" w:lineRule="exact"/>
              <w:jc w:val="left"/>
              <w:rPr>
                <w:rFonts w:ascii="宋体" w:hAnsi="宋体" w:cs="宋体"/>
                <w:sz w:val="24"/>
              </w:rPr>
            </w:pPr>
          </w:p>
        </w:tc>
      </w:tr>
      <w:tr w14:paraId="3AC4A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04" w:type="dxa"/>
            <w:noWrap w:val="0"/>
            <w:vAlign w:val="top"/>
          </w:tcPr>
          <w:p w14:paraId="010A82EF">
            <w:pPr>
              <w:spacing w:before="50" w:after="50" w:line="500" w:lineRule="exact"/>
              <w:jc w:val="left"/>
              <w:rPr>
                <w:rFonts w:ascii="宋体" w:hAnsi="宋体" w:cs="宋体"/>
                <w:sz w:val="24"/>
              </w:rPr>
            </w:pPr>
          </w:p>
        </w:tc>
        <w:tc>
          <w:tcPr>
            <w:tcW w:w="2565" w:type="dxa"/>
            <w:noWrap w:val="0"/>
            <w:vAlign w:val="top"/>
          </w:tcPr>
          <w:p w14:paraId="07EA6556">
            <w:pPr>
              <w:spacing w:before="50" w:after="50" w:line="500" w:lineRule="exact"/>
              <w:jc w:val="left"/>
              <w:rPr>
                <w:rFonts w:ascii="宋体" w:hAnsi="宋体" w:cs="宋体"/>
                <w:sz w:val="24"/>
              </w:rPr>
            </w:pPr>
          </w:p>
        </w:tc>
        <w:tc>
          <w:tcPr>
            <w:tcW w:w="1275" w:type="dxa"/>
            <w:noWrap w:val="0"/>
            <w:vAlign w:val="top"/>
          </w:tcPr>
          <w:p w14:paraId="078F5D62">
            <w:pPr>
              <w:spacing w:before="50" w:after="50" w:line="500" w:lineRule="exact"/>
              <w:jc w:val="left"/>
              <w:rPr>
                <w:rFonts w:ascii="宋体" w:hAnsi="宋体" w:cs="宋体"/>
                <w:sz w:val="24"/>
              </w:rPr>
            </w:pPr>
          </w:p>
        </w:tc>
        <w:tc>
          <w:tcPr>
            <w:tcW w:w="1662" w:type="dxa"/>
            <w:noWrap w:val="0"/>
            <w:vAlign w:val="top"/>
          </w:tcPr>
          <w:p w14:paraId="6A83393E">
            <w:pPr>
              <w:spacing w:before="50" w:after="50" w:line="500" w:lineRule="exact"/>
              <w:jc w:val="left"/>
              <w:rPr>
                <w:rFonts w:ascii="宋体" w:hAnsi="宋体" w:cs="宋体"/>
                <w:sz w:val="24"/>
              </w:rPr>
            </w:pPr>
          </w:p>
        </w:tc>
        <w:tc>
          <w:tcPr>
            <w:tcW w:w="3085" w:type="dxa"/>
            <w:noWrap w:val="0"/>
            <w:vAlign w:val="top"/>
          </w:tcPr>
          <w:p w14:paraId="6FC20724">
            <w:pPr>
              <w:spacing w:before="50" w:after="50" w:line="500" w:lineRule="exact"/>
              <w:jc w:val="left"/>
              <w:rPr>
                <w:rFonts w:ascii="宋体" w:hAnsi="宋体" w:cs="宋体"/>
                <w:sz w:val="24"/>
              </w:rPr>
            </w:pPr>
          </w:p>
        </w:tc>
      </w:tr>
      <w:tr w14:paraId="51959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04" w:type="dxa"/>
            <w:noWrap w:val="0"/>
            <w:vAlign w:val="top"/>
          </w:tcPr>
          <w:p w14:paraId="623E4CE7">
            <w:pPr>
              <w:spacing w:before="50" w:after="50" w:line="500" w:lineRule="exact"/>
              <w:jc w:val="left"/>
              <w:rPr>
                <w:rFonts w:ascii="宋体" w:hAnsi="宋体" w:cs="宋体"/>
                <w:sz w:val="24"/>
              </w:rPr>
            </w:pPr>
          </w:p>
        </w:tc>
        <w:tc>
          <w:tcPr>
            <w:tcW w:w="2565" w:type="dxa"/>
            <w:noWrap w:val="0"/>
            <w:vAlign w:val="top"/>
          </w:tcPr>
          <w:p w14:paraId="38F0A2D9">
            <w:pPr>
              <w:spacing w:before="50" w:after="50" w:line="500" w:lineRule="exact"/>
              <w:jc w:val="left"/>
              <w:rPr>
                <w:rFonts w:ascii="宋体" w:hAnsi="宋体" w:cs="宋体"/>
                <w:sz w:val="24"/>
              </w:rPr>
            </w:pPr>
          </w:p>
        </w:tc>
        <w:tc>
          <w:tcPr>
            <w:tcW w:w="1275" w:type="dxa"/>
            <w:noWrap w:val="0"/>
            <w:vAlign w:val="top"/>
          </w:tcPr>
          <w:p w14:paraId="2B46AD0C">
            <w:pPr>
              <w:spacing w:before="50" w:after="50" w:line="500" w:lineRule="exact"/>
              <w:jc w:val="left"/>
              <w:rPr>
                <w:rFonts w:ascii="宋体" w:hAnsi="宋体" w:cs="宋体"/>
                <w:sz w:val="24"/>
              </w:rPr>
            </w:pPr>
          </w:p>
        </w:tc>
        <w:tc>
          <w:tcPr>
            <w:tcW w:w="1662" w:type="dxa"/>
            <w:noWrap w:val="0"/>
            <w:vAlign w:val="top"/>
          </w:tcPr>
          <w:p w14:paraId="186DFE8D">
            <w:pPr>
              <w:spacing w:before="50" w:after="50" w:line="500" w:lineRule="exact"/>
              <w:jc w:val="left"/>
              <w:rPr>
                <w:rFonts w:ascii="宋体" w:hAnsi="宋体" w:cs="宋体"/>
                <w:sz w:val="24"/>
              </w:rPr>
            </w:pPr>
          </w:p>
        </w:tc>
        <w:tc>
          <w:tcPr>
            <w:tcW w:w="3085" w:type="dxa"/>
            <w:noWrap w:val="0"/>
            <w:vAlign w:val="top"/>
          </w:tcPr>
          <w:p w14:paraId="19AF6BE1">
            <w:pPr>
              <w:spacing w:before="50" w:after="50" w:line="500" w:lineRule="exact"/>
              <w:jc w:val="left"/>
              <w:rPr>
                <w:rFonts w:ascii="宋体" w:hAnsi="宋体" w:cs="宋体"/>
                <w:sz w:val="24"/>
              </w:rPr>
            </w:pPr>
          </w:p>
        </w:tc>
      </w:tr>
      <w:tr w14:paraId="5A8DF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04" w:type="dxa"/>
            <w:noWrap w:val="0"/>
            <w:vAlign w:val="top"/>
          </w:tcPr>
          <w:p w14:paraId="686E9317">
            <w:pPr>
              <w:spacing w:before="50" w:after="50" w:line="500" w:lineRule="exact"/>
              <w:jc w:val="left"/>
              <w:rPr>
                <w:rFonts w:ascii="宋体" w:hAnsi="宋体" w:cs="宋体"/>
                <w:sz w:val="24"/>
              </w:rPr>
            </w:pPr>
          </w:p>
        </w:tc>
        <w:tc>
          <w:tcPr>
            <w:tcW w:w="2565" w:type="dxa"/>
            <w:noWrap w:val="0"/>
            <w:vAlign w:val="top"/>
          </w:tcPr>
          <w:p w14:paraId="73AF465E">
            <w:pPr>
              <w:spacing w:before="50" w:after="50" w:line="500" w:lineRule="exact"/>
              <w:jc w:val="left"/>
              <w:rPr>
                <w:rFonts w:ascii="宋体" w:hAnsi="宋体" w:cs="宋体"/>
                <w:sz w:val="24"/>
              </w:rPr>
            </w:pPr>
          </w:p>
        </w:tc>
        <w:tc>
          <w:tcPr>
            <w:tcW w:w="1275" w:type="dxa"/>
            <w:noWrap w:val="0"/>
            <w:vAlign w:val="top"/>
          </w:tcPr>
          <w:p w14:paraId="3C349ED0">
            <w:pPr>
              <w:spacing w:before="50" w:after="50" w:line="500" w:lineRule="exact"/>
              <w:jc w:val="left"/>
              <w:rPr>
                <w:rFonts w:ascii="宋体" w:hAnsi="宋体" w:cs="宋体"/>
                <w:sz w:val="24"/>
              </w:rPr>
            </w:pPr>
          </w:p>
        </w:tc>
        <w:tc>
          <w:tcPr>
            <w:tcW w:w="1662" w:type="dxa"/>
            <w:noWrap w:val="0"/>
            <w:vAlign w:val="top"/>
          </w:tcPr>
          <w:p w14:paraId="383A70E1">
            <w:pPr>
              <w:spacing w:before="50" w:after="50" w:line="500" w:lineRule="exact"/>
              <w:jc w:val="left"/>
              <w:rPr>
                <w:rFonts w:ascii="宋体" w:hAnsi="宋体" w:cs="宋体"/>
                <w:sz w:val="24"/>
              </w:rPr>
            </w:pPr>
          </w:p>
        </w:tc>
        <w:tc>
          <w:tcPr>
            <w:tcW w:w="3085" w:type="dxa"/>
            <w:noWrap w:val="0"/>
            <w:vAlign w:val="top"/>
          </w:tcPr>
          <w:p w14:paraId="3D764495">
            <w:pPr>
              <w:spacing w:before="50" w:after="50" w:line="500" w:lineRule="exact"/>
              <w:jc w:val="left"/>
              <w:rPr>
                <w:rFonts w:ascii="宋体" w:hAnsi="宋体" w:cs="宋体"/>
                <w:sz w:val="24"/>
              </w:rPr>
            </w:pPr>
          </w:p>
        </w:tc>
      </w:tr>
      <w:tr w14:paraId="48074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04" w:type="dxa"/>
            <w:noWrap w:val="0"/>
            <w:vAlign w:val="top"/>
          </w:tcPr>
          <w:p w14:paraId="3D03E852">
            <w:pPr>
              <w:spacing w:before="50" w:after="50" w:line="500" w:lineRule="exact"/>
              <w:jc w:val="left"/>
              <w:rPr>
                <w:rFonts w:ascii="宋体" w:hAnsi="宋体" w:cs="宋体"/>
                <w:sz w:val="24"/>
              </w:rPr>
            </w:pPr>
          </w:p>
        </w:tc>
        <w:tc>
          <w:tcPr>
            <w:tcW w:w="2565" w:type="dxa"/>
            <w:noWrap w:val="0"/>
            <w:vAlign w:val="top"/>
          </w:tcPr>
          <w:p w14:paraId="31A37F2F">
            <w:pPr>
              <w:spacing w:before="50" w:after="50" w:line="500" w:lineRule="exact"/>
              <w:jc w:val="left"/>
              <w:rPr>
                <w:rFonts w:ascii="宋体" w:hAnsi="宋体" w:cs="宋体"/>
                <w:sz w:val="24"/>
              </w:rPr>
            </w:pPr>
          </w:p>
        </w:tc>
        <w:tc>
          <w:tcPr>
            <w:tcW w:w="1275" w:type="dxa"/>
            <w:noWrap w:val="0"/>
            <w:vAlign w:val="top"/>
          </w:tcPr>
          <w:p w14:paraId="4613F810">
            <w:pPr>
              <w:spacing w:before="50" w:after="50" w:line="500" w:lineRule="exact"/>
              <w:jc w:val="left"/>
              <w:rPr>
                <w:rFonts w:ascii="宋体" w:hAnsi="宋体" w:cs="宋体"/>
                <w:sz w:val="24"/>
              </w:rPr>
            </w:pPr>
          </w:p>
        </w:tc>
        <w:tc>
          <w:tcPr>
            <w:tcW w:w="1662" w:type="dxa"/>
            <w:noWrap w:val="0"/>
            <w:vAlign w:val="top"/>
          </w:tcPr>
          <w:p w14:paraId="305620F3">
            <w:pPr>
              <w:spacing w:before="50" w:after="50" w:line="500" w:lineRule="exact"/>
              <w:jc w:val="left"/>
              <w:rPr>
                <w:rFonts w:ascii="宋体" w:hAnsi="宋体" w:cs="宋体"/>
                <w:sz w:val="24"/>
              </w:rPr>
            </w:pPr>
          </w:p>
        </w:tc>
        <w:tc>
          <w:tcPr>
            <w:tcW w:w="3085" w:type="dxa"/>
            <w:noWrap w:val="0"/>
            <w:vAlign w:val="top"/>
          </w:tcPr>
          <w:p w14:paraId="5D8F5E73">
            <w:pPr>
              <w:spacing w:before="50" w:after="50" w:line="500" w:lineRule="exact"/>
              <w:jc w:val="left"/>
              <w:rPr>
                <w:rFonts w:ascii="宋体" w:hAnsi="宋体" w:cs="宋体"/>
                <w:sz w:val="24"/>
              </w:rPr>
            </w:pPr>
          </w:p>
        </w:tc>
      </w:tr>
      <w:tr w14:paraId="43A80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04" w:type="dxa"/>
            <w:noWrap w:val="0"/>
            <w:vAlign w:val="top"/>
          </w:tcPr>
          <w:p w14:paraId="4C63642B">
            <w:pPr>
              <w:spacing w:before="50" w:after="50" w:line="500" w:lineRule="exact"/>
              <w:jc w:val="left"/>
              <w:rPr>
                <w:rFonts w:ascii="宋体" w:hAnsi="宋体" w:cs="宋体"/>
                <w:sz w:val="24"/>
              </w:rPr>
            </w:pPr>
          </w:p>
        </w:tc>
        <w:tc>
          <w:tcPr>
            <w:tcW w:w="2565" w:type="dxa"/>
            <w:noWrap w:val="0"/>
            <w:vAlign w:val="top"/>
          </w:tcPr>
          <w:p w14:paraId="73DF607A">
            <w:pPr>
              <w:spacing w:before="50" w:after="50" w:line="500" w:lineRule="exact"/>
              <w:jc w:val="left"/>
              <w:rPr>
                <w:rFonts w:ascii="宋体" w:hAnsi="宋体" w:cs="宋体"/>
                <w:sz w:val="24"/>
              </w:rPr>
            </w:pPr>
          </w:p>
        </w:tc>
        <w:tc>
          <w:tcPr>
            <w:tcW w:w="1275" w:type="dxa"/>
            <w:noWrap w:val="0"/>
            <w:vAlign w:val="top"/>
          </w:tcPr>
          <w:p w14:paraId="60F86EE0">
            <w:pPr>
              <w:spacing w:before="50" w:after="50" w:line="500" w:lineRule="exact"/>
              <w:jc w:val="left"/>
              <w:rPr>
                <w:rFonts w:ascii="宋体" w:hAnsi="宋体" w:cs="宋体"/>
                <w:sz w:val="24"/>
              </w:rPr>
            </w:pPr>
          </w:p>
        </w:tc>
        <w:tc>
          <w:tcPr>
            <w:tcW w:w="1662" w:type="dxa"/>
            <w:noWrap w:val="0"/>
            <w:vAlign w:val="top"/>
          </w:tcPr>
          <w:p w14:paraId="321FE7CF">
            <w:pPr>
              <w:spacing w:before="50" w:after="50" w:line="500" w:lineRule="exact"/>
              <w:jc w:val="left"/>
              <w:rPr>
                <w:rFonts w:ascii="宋体" w:hAnsi="宋体" w:cs="宋体"/>
                <w:sz w:val="24"/>
              </w:rPr>
            </w:pPr>
          </w:p>
        </w:tc>
        <w:tc>
          <w:tcPr>
            <w:tcW w:w="3085" w:type="dxa"/>
            <w:noWrap w:val="0"/>
            <w:vAlign w:val="top"/>
          </w:tcPr>
          <w:p w14:paraId="5AADF9AA">
            <w:pPr>
              <w:spacing w:before="50" w:after="50" w:line="500" w:lineRule="exact"/>
              <w:jc w:val="left"/>
              <w:rPr>
                <w:rFonts w:ascii="宋体" w:hAnsi="宋体" w:cs="宋体"/>
                <w:sz w:val="24"/>
              </w:rPr>
            </w:pPr>
          </w:p>
        </w:tc>
      </w:tr>
      <w:tr w14:paraId="378E8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04" w:type="dxa"/>
            <w:noWrap w:val="0"/>
            <w:vAlign w:val="top"/>
          </w:tcPr>
          <w:p w14:paraId="11B04821">
            <w:pPr>
              <w:spacing w:before="50" w:after="50" w:line="500" w:lineRule="exact"/>
              <w:jc w:val="left"/>
              <w:rPr>
                <w:rFonts w:ascii="宋体" w:hAnsi="宋体" w:cs="宋体"/>
                <w:sz w:val="24"/>
              </w:rPr>
            </w:pPr>
          </w:p>
        </w:tc>
        <w:tc>
          <w:tcPr>
            <w:tcW w:w="2565" w:type="dxa"/>
            <w:noWrap w:val="0"/>
            <w:vAlign w:val="top"/>
          </w:tcPr>
          <w:p w14:paraId="2E0347D7">
            <w:pPr>
              <w:spacing w:before="50" w:after="50" w:line="500" w:lineRule="exact"/>
              <w:jc w:val="left"/>
              <w:rPr>
                <w:rFonts w:ascii="宋体" w:hAnsi="宋体" w:cs="宋体"/>
                <w:sz w:val="24"/>
              </w:rPr>
            </w:pPr>
          </w:p>
        </w:tc>
        <w:tc>
          <w:tcPr>
            <w:tcW w:w="1275" w:type="dxa"/>
            <w:noWrap w:val="0"/>
            <w:vAlign w:val="top"/>
          </w:tcPr>
          <w:p w14:paraId="2BB2B45E">
            <w:pPr>
              <w:spacing w:before="50" w:after="50" w:line="500" w:lineRule="exact"/>
              <w:jc w:val="left"/>
              <w:rPr>
                <w:rFonts w:ascii="宋体" w:hAnsi="宋体" w:cs="宋体"/>
                <w:sz w:val="24"/>
              </w:rPr>
            </w:pPr>
          </w:p>
        </w:tc>
        <w:tc>
          <w:tcPr>
            <w:tcW w:w="1662" w:type="dxa"/>
            <w:noWrap w:val="0"/>
            <w:vAlign w:val="top"/>
          </w:tcPr>
          <w:p w14:paraId="3B198551">
            <w:pPr>
              <w:spacing w:before="50" w:after="50" w:line="500" w:lineRule="exact"/>
              <w:jc w:val="left"/>
              <w:rPr>
                <w:rFonts w:ascii="宋体" w:hAnsi="宋体" w:cs="宋体"/>
                <w:sz w:val="24"/>
              </w:rPr>
            </w:pPr>
          </w:p>
        </w:tc>
        <w:tc>
          <w:tcPr>
            <w:tcW w:w="3085" w:type="dxa"/>
            <w:noWrap w:val="0"/>
            <w:vAlign w:val="top"/>
          </w:tcPr>
          <w:p w14:paraId="0268A9E1">
            <w:pPr>
              <w:spacing w:before="50" w:after="50" w:line="500" w:lineRule="exact"/>
              <w:jc w:val="left"/>
              <w:rPr>
                <w:rFonts w:ascii="宋体" w:hAnsi="宋体" w:cs="宋体"/>
                <w:sz w:val="24"/>
              </w:rPr>
            </w:pPr>
          </w:p>
        </w:tc>
      </w:tr>
      <w:tr w14:paraId="189E0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04" w:type="dxa"/>
            <w:noWrap w:val="0"/>
            <w:vAlign w:val="top"/>
          </w:tcPr>
          <w:p w14:paraId="5D8082D3">
            <w:pPr>
              <w:spacing w:before="50" w:after="50" w:line="500" w:lineRule="exact"/>
              <w:jc w:val="left"/>
              <w:rPr>
                <w:rFonts w:ascii="宋体" w:hAnsi="宋体" w:cs="宋体"/>
                <w:sz w:val="24"/>
              </w:rPr>
            </w:pPr>
          </w:p>
        </w:tc>
        <w:tc>
          <w:tcPr>
            <w:tcW w:w="2565" w:type="dxa"/>
            <w:noWrap w:val="0"/>
            <w:vAlign w:val="top"/>
          </w:tcPr>
          <w:p w14:paraId="354CA77D">
            <w:pPr>
              <w:spacing w:before="50" w:after="50" w:line="500" w:lineRule="exact"/>
              <w:jc w:val="left"/>
              <w:rPr>
                <w:rFonts w:ascii="宋体" w:hAnsi="宋体" w:cs="宋体"/>
                <w:sz w:val="24"/>
              </w:rPr>
            </w:pPr>
          </w:p>
        </w:tc>
        <w:tc>
          <w:tcPr>
            <w:tcW w:w="1275" w:type="dxa"/>
            <w:noWrap w:val="0"/>
            <w:vAlign w:val="top"/>
          </w:tcPr>
          <w:p w14:paraId="508F1A4B">
            <w:pPr>
              <w:spacing w:before="50" w:after="50" w:line="500" w:lineRule="exact"/>
              <w:jc w:val="left"/>
              <w:rPr>
                <w:rFonts w:ascii="宋体" w:hAnsi="宋体" w:cs="宋体"/>
                <w:sz w:val="24"/>
              </w:rPr>
            </w:pPr>
          </w:p>
        </w:tc>
        <w:tc>
          <w:tcPr>
            <w:tcW w:w="1662" w:type="dxa"/>
            <w:noWrap w:val="0"/>
            <w:vAlign w:val="top"/>
          </w:tcPr>
          <w:p w14:paraId="5C107447">
            <w:pPr>
              <w:spacing w:before="50" w:after="50" w:line="500" w:lineRule="exact"/>
              <w:jc w:val="left"/>
              <w:rPr>
                <w:rFonts w:ascii="宋体" w:hAnsi="宋体" w:cs="宋体"/>
                <w:sz w:val="24"/>
              </w:rPr>
            </w:pPr>
          </w:p>
        </w:tc>
        <w:tc>
          <w:tcPr>
            <w:tcW w:w="3085" w:type="dxa"/>
            <w:noWrap w:val="0"/>
            <w:vAlign w:val="top"/>
          </w:tcPr>
          <w:p w14:paraId="340A3272">
            <w:pPr>
              <w:spacing w:before="50" w:after="50" w:line="500" w:lineRule="exact"/>
              <w:jc w:val="left"/>
              <w:rPr>
                <w:rFonts w:ascii="宋体" w:hAnsi="宋体" w:cs="宋体"/>
                <w:sz w:val="24"/>
              </w:rPr>
            </w:pPr>
          </w:p>
        </w:tc>
      </w:tr>
      <w:tr w14:paraId="59A57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04" w:type="dxa"/>
            <w:noWrap w:val="0"/>
            <w:vAlign w:val="top"/>
          </w:tcPr>
          <w:p w14:paraId="0E00C600">
            <w:pPr>
              <w:spacing w:before="50" w:after="50" w:line="500" w:lineRule="exact"/>
              <w:jc w:val="left"/>
              <w:rPr>
                <w:rFonts w:ascii="宋体" w:hAnsi="宋体" w:cs="宋体"/>
                <w:sz w:val="24"/>
              </w:rPr>
            </w:pPr>
          </w:p>
        </w:tc>
        <w:tc>
          <w:tcPr>
            <w:tcW w:w="2565" w:type="dxa"/>
            <w:noWrap w:val="0"/>
            <w:vAlign w:val="top"/>
          </w:tcPr>
          <w:p w14:paraId="43779B19">
            <w:pPr>
              <w:spacing w:before="50" w:after="50" w:line="500" w:lineRule="exact"/>
              <w:jc w:val="left"/>
              <w:rPr>
                <w:rFonts w:ascii="宋体" w:hAnsi="宋体" w:cs="宋体"/>
                <w:sz w:val="24"/>
              </w:rPr>
            </w:pPr>
          </w:p>
        </w:tc>
        <w:tc>
          <w:tcPr>
            <w:tcW w:w="1275" w:type="dxa"/>
            <w:noWrap w:val="0"/>
            <w:vAlign w:val="top"/>
          </w:tcPr>
          <w:p w14:paraId="73223EAF">
            <w:pPr>
              <w:spacing w:before="50" w:after="50" w:line="500" w:lineRule="exact"/>
              <w:jc w:val="left"/>
              <w:rPr>
                <w:rFonts w:ascii="宋体" w:hAnsi="宋体" w:cs="宋体"/>
                <w:sz w:val="24"/>
              </w:rPr>
            </w:pPr>
          </w:p>
        </w:tc>
        <w:tc>
          <w:tcPr>
            <w:tcW w:w="1662" w:type="dxa"/>
            <w:noWrap w:val="0"/>
            <w:vAlign w:val="top"/>
          </w:tcPr>
          <w:p w14:paraId="690051B3">
            <w:pPr>
              <w:spacing w:before="50" w:after="50" w:line="500" w:lineRule="exact"/>
              <w:jc w:val="left"/>
              <w:rPr>
                <w:rFonts w:ascii="宋体" w:hAnsi="宋体" w:cs="宋体"/>
                <w:sz w:val="24"/>
              </w:rPr>
            </w:pPr>
          </w:p>
        </w:tc>
        <w:tc>
          <w:tcPr>
            <w:tcW w:w="3085" w:type="dxa"/>
            <w:noWrap w:val="0"/>
            <w:vAlign w:val="top"/>
          </w:tcPr>
          <w:p w14:paraId="2A5B5164">
            <w:pPr>
              <w:spacing w:before="50" w:after="50" w:line="500" w:lineRule="exact"/>
              <w:jc w:val="left"/>
              <w:rPr>
                <w:rFonts w:ascii="宋体" w:hAnsi="宋体" w:cs="宋体"/>
                <w:sz w:val="24"/>
              </w:rPr>
            </w:pPr>
          </w:p>
        </w:tc>
      </w:tr>
      <w:tr w14:paraId="0A89F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04" w:type="dxa"/>
            <w:noWrap w:val="0"/>
            <w:vAlign w:val="top"/>
          </w:tcPr>
          <w:p w14:paraId="6984516E">
            <w:pPr>
              <w:spacing w:before="50" w:after="50" w:line="500" w:lineRule="exact"/>
              <w:jc w:val="left"/>
              <w:rPr>
                <w:rFonts w:ascii="宋体" w:hAnsi="宋体" w:cs="宋体"/>
                <w:sz w:val="24"/>
              </w:rPr>
            </w:pPr>
          </w:p>
        </w:tc>
        <w:tc>
          <w:tcPr>
            <w:tcW w:w="2565" w:type="dxa"/>
            <w:noWrap w:val="0"/>
            <w:vAlign w:val="top"/>
          </w:tcPr>
          <w:p w14:paraId="0FD3F6E2">
            <w:pPr>
              <w:spacing w:before="50" w:after="50" w:line="500" w:lineRule="exact"/>
              <w:jc w:val="left"/>
              <w:rPr>
                <w:rFonts w:ascii="宋体" w:hAnsi="宋体" w:cs="宋体"/>
                <w:sz w:val="24"/>
              </w:rPr>
            </w:pPr>
          </w:p>
        </w:tc>
        <w:tc>
          <w:tcPr>
            <w:tcW w:w="1275" w:type="dxa"/>
            <w:noWrap w:val="0"/>
            <w:vAlign w:val="top"/>
          </w:tcPr>
          <w:p w14:paraId="5A417B78">
            <w:pPr>
              <w:spacing w:before="50" w:after="50" w:line="500" w:lineRule="exact"/>
              <w:jc w:val="left"/>
              <w:rPr>
                <w:rFonts w:ascii="宋体" w:hAnsi="宋体" w:cs="宋体"/>
                <w:sz w:val="24"/>
              </w:rPr>
            </w:pPr>
          </w:p>
        </w:tc>
        <w:tc>
          <w:tcPr>
            <w:tcW w:w="1662" w:type="dxa"/>
            <w:noWrap w:val="0"/>
            <w:vAlign w:val="top"/>
          </w:tcPr>
          <w:p w14:paraId="6792EB7B">
            <w:pPr>
              <w:spacing w:before="50" w:after="50" w:line="500" w:lineRule="exact"/>
              <w:jc w:val="left"/>
              <w:rPr>
                <w:rFonts w:ascii="宋体" w:hAnsi="宋体" w:cs="宋体"/>
                <w:sz w:val="24"/>
              </w:rPr>
            </w:pPr>
          </w:p>
        </w:tc>
        <w:tc>
          <w:tcPr>
            <w:tcW w:w="3085" w:type="dxa"/>
            <w:noWrap w:val="0"/>
            <w:vAlign w:val="top"/>
          </w:tcPr>
          <w:p w14:paraId="0B3CA82D">
            <w:pPr>
              <w:spacing w:before="50" w:after="50" w:line="500" w:lineRule="exact"/>
              <w:jc w:val="left"/>
              <w:rPr>
                <w:rFonts w:ascii="宋体" w:hAnsi="宋体" w:cs="宋体"/>
                <w:sz w:val="24"/>
              </w:rPr>
            </w:pPr>
          </w:p>
        </w:tc>
      </w:tr>
      <w:tr w14:paraId="7520E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04" w:type="dxa"/>
            <w:noWrap w:val="0"/>
            <w:vAlign w:val="top"/>
          </w:tcPr>
          <w:p w14:paraId="5BC362FF">
            <w:pPr>
              <w:spacing w:before="50" w:after="50" w:line="500" w:lineRule="exact"/>
              <w:jc w:val="left"/>
              <w:rPr>
                <w:rFonts w:ascii="宋体" w:hAnsi="宋体" w:cs="宋体"/>
                <w:sz w:val="24"/>
              </w:rPr>
            </w:pPr>
          </w:p>
        </w:tc>
        <w:tc>
          <w:tcPr>
            <w:tcW w:w="2565" w:type="dxa"/>
            <w:noWrap w:val="0"/>
            <w:vAlign w:val="top"/>
          </w:tcPr>
          <w:p w14:paraId="6BE656FC">
            <w:pPr>
              <w:spacing w:before="50" w:after="50" w:line="500" w:lineRule="exact"/>
              <w:jc w:val="left"/>
              <w:rPr>
                <w:rFonts w:ascii="宋体" w:hAnsi="宋体" w:cs="宋体"/>
                <w:sz w:val="24"/>
              </w:rPr>
            </w:pPr>
          </w:p>
        </w:tc>
        <w:tc>
          <w:tcPr>
            <w:tcW w:w="1275" w:type="dxa"/>
            <w:noWrap w:val="0"/>
            <w:vAlign w:val="top"/>
          </w:tcPr>
          <w:p w14:paraId="5D821E8F">
            <w:pPr>
              <w:spacing w:before="50" w:after="50" w:line="500" w:lineRule="exact"/>
              <w:jc w:val="left"/>
              <w:rPr>
                <w:rFonts w:ascii="宋体" w:hAnsi="宋体" w:cs="宋体"/>
                <w:sz w:val="24"/>
              </w:rPr>
            </w:pPr>
          </w:p>
        </w:tc>
        <w:tc>
          <w:tcPr>
            <w:tcW w:w="1662" w:type="dxa"/>
            <w:noWrap w:val="0"/>
            <w:vAlign w:val="top"/>
          </w:tcPr>
          <w:p w14:paraId="0915ECFC">
            <w:pPr>
              <w:spacing w:before="50" w:after="50" w:line="500" w:lineRule="exact"/>
              <w:jc w:val="left"/>
              <w:rPr>
                <w:rFonts w:ascii="宋体" w:hAnsi="宋体" w:cs="宋体"/>
                <w:sz w:val="24"/>
              </w:rPr>
            </w:pPr>
          </w:p>
        </w:tc>
        <w:tc>
          <w:tcPr>
            <w:tcW w:w="3085" w:type="dxa"/>
            <w:noWrap w:val="0"/>
            <w:vAlign w:val="top"/>
          </w:tcPr>
          <w:p w14:paraId="2B3A2512">
            <w:pPr>
              <w:spacing w:before="50" w:after="50" w:line="500" w:lineRule="exact"/>
              <w:jc w:val="left"/>
              <w:rPr>
                <w:rFonts w:ascii="宋体" w:hAnsi="宋体" w:cs="宋体"/>
                <w:sz w:val="24"/>
              </w:rPr>
            </w:pPr>
          </w:p>
        </w:tc>
      </w:tr>
    </w:tbl>
    <w:p w14:paraId="1A9EDF42">
      <w:pPr>
        <w:rPr>
          <w:rFonts w:ascii="宋体" w:hAnsi="宋体"/>
          <w:sz w:val="24"/>
        </w:rPr>
      </w:pPr>
    </w:p>
    <w:p w14:paraId="7612CB3E">
      <w:pPr>
        <w:snapToGrid w:val="0"/>
        <w:spacing w:before="50" w:after="156" w:afterLines="50"/>
        <w:jc w:val="left"/>
        <w:rPr>
          <w:rFonts w:ascii="宋体" w:hAnsi="宋体"/>
          <w:b/>
          <w:sz w:val="24"/>
        </w:rPr>
      </w:pPr>
    </w:p>
    <w:p w14:paraId="62375493">
      <w:pPr>
        <w:spacing w:before="50" w:after="50" w:line="500" w:lineRule="exact"/>
        <w:ind w:firstLine="7830" w:firstLineChars="2600"/>
        <w:jc w:val="left"/>
        <w:outlineLvl w:val="2"/>
        <w:rPr>
          <w:rFonts w:hint="eastAsia" w:ascii="新宋体" w:hAnsi="新宋体" w:eastAsia="新宋体"/>
          <w:b/>
          <w:bCs/>
          <w:sz w:val="30"/>
          <w:szCs w:val="30"/>
        </w:rPr>
      </w:pPr>
    </w:p>
    <w:p w14:paraId="2795F146">
      <w:pPr>
        <w:spacing w:before="50" w:after="50" w:line="500" w:lineRule="exact"/>
        <w:ind w:firstLine="7830" w:firstLineChars="2600"/>
        <w:jc w:val="center"/>
        <w:outlineLvl w:val="2"/>
        <w:rPr>
          <w:rFonts w:ascii="新宋体" w:hAnsi="新宋体" w:eastAsia="新宋体"/>
          <w:b/>
          <w:bCs/>
          <w:sz w:val="30"/>
          <w:szCs w:val="30"/>
        </w:rPr>
      </w:pPr>
      <w:r>
        <w:rPr>
          <w:rFonts w:hint="eastAsia" w:ascii="新宋体" w:hAnsi="新宋体" w:eastAsia="新宋体"/>
          <w:b/>
          <w:bCs/>
          <w:sz w:val="30"/>
          <w:szCs w:val="30"/>
          <w:lang w:val="en-US" w:eastAsia="zh-CN"/>
        </w:rPr>
        <w:t xml:space="preserve">          </w:t>
      </w:r>
      <w:r>
        <w:rPr>
          <w:rFonts w:hint="eastAsia" w:ascii="新宋体" w:hAnsi="新宋体" w:eastAsia="新宋体"/>
          <w:b/>
          <w:bCs/>
          <w:sz w:val="30"/>
          <w:szCs w:val="30"/>
        </w:rPr>
        <w:t>拟投入项目负责人情况表</w:t>
      </w:r>
    </w:p>
    <w:tbl>
      <w:tblPr>
        <w:tblStyle w:val="53"/>
        <w:tblW w:w="923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033"/>
        <w:gridCol w:w="682"/>
        <w:gridCol w:w="368"/>
        <w:gridCol w:w="1669"/>
        <w:gridCol w:w="169"/>
        <w:gridCol w:w="1332"/>
        <w:gridCol w:w="11"/>
        <w:gridCol w:w="1711"/>
        <w:gridCol w:w="209"/>
        <w:gridCol w:w="2054"/>
      </w:tblGrid>
      <w:tr w14:paraId="515681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033" w:type="dxa"/>
            <w:noWrap w:val="0"/>
            <w:vAlign w:val="center"/>
          </w:tcPr>
          <w:p w14:paraId="3D997EC0">
            <w:pPr>
              <w:jc w:val="center"/>
              <w:rPr>
                <w:snapToGrid w:val="0"/>
                <w:szCs w:val="21"/>
              </w:rPr>
            </w:pPr>
            <w:r>
              <w:rPr>
                <w:rFonts w:hint="eastAsia"/>
                <w:snapToGrid w:val="0"/>
                <w:szCs w:val="21"/>
              </w:rPr>
              <w:t>姓</w:t>
            </w:r>
            <w:r>
              <w:rPr>
                <w:snapToGrid w:val="0"/>
                <w:szCs w:val="21"/>
              </w:rPr>
              <w:t xml:space="preserve">  </w:t>
            </w:r>
            <w:r>
              <w:rPr>
                <w:rFonts w:hint="eastAsia"/>
                <w:snapToGrid w:val="0"/>
                <w:szCs w:val="21"/>
              </w:rPr>
              <w:t>名</w:t>
            </w:r>
          </w:p>
        </w:tc>
        <w:tc>
          <w:tcPr>
            <w:tcW w:w="1050" w:type="dxa"/>
            <w:gridSpan w:val="2"/>
            <w:noWrap w:val="0"/>
            <w:vAlign w:val="center"/>
          </w:tcPr>
          <w:p w14:paraId="3EE18364">
            <w:pPr>
              <w:jc w:val="center"/>
              <w:rPr>
                <w:snapToGrid w:val="0"/>
                <w:szCs w:val="21"/>
              </w:rPr>
            </w:pPr>
          </w:p>
        </w:tc>
        <w:tc>
          <w:tcPr>
            <w:tcW w:w="1838" w:type="dxa"/>
            <w:gridSpan w:val="2"/>
            <w:noWrap w:val="0"/>
            <w:vAlign w:val="center"/>
          </w:tcPr>
          <w:p w14:paraId="0FA8DFB5">
            <w:pPr>
              <w:jc w:val="center"/>
              <w:rPr>
                <w:snapToGrid w:val="0"/>
                <w:szCs w:val="21"/>
              </w:rPr>
            </w:pPr>
            <w:r>
              <w:rPr>
                <w:rFonts w:hint="eastAsia"/>
                <w:snapToGrid w:val="0"/>
                <w:szCs w:val="21"/>
              </w:rPr>
              <w:t>性</w:t>
            </w:r>
            <w:r>
              <w:rPr>
                <w:snapToGrid w:val="0"/>
                <w:szCs w:val="21"/>
              </w:rPr>
              <w:t xml:space="preserve">  </w:t>
            </w:r>
            <w:r>
              <w:rPr>
                <w:rFonts w:hint="eastAsia"/>
                <w:snapToGrid w:val="0"/>
                <w:szCs w:val="21"/>
              </w:rPr>
              <w:t>别</w:t>
            </w:r>
          </w:p>
        </w:tc>
        <w:tc>
          <w:tcPr>
            <w:tcW w:w="1343" w:type="dxa"/>
            <w:gridSpan w:val="2"/>
            <w:noWrap w:val="0"/>
            <w:vAlign w:val="center"/>
          </w:tcPr>
          <w:p w14:paraId="5C482817">
            <w:pPr>
              <w:jc w:val="center"/>
              <w:rPr>
                <w:snapToGrid w:val="0"/>
                <w:szCs w:val="21"/>
              </w:rPr>
            </w:pPr>
          </w:p>
        </w:tc>
        <w:tc>
          <w:tcPr>
            <w:tcW w:w="1711" w:type="dxa"/>
            <w:noWrap w:val="0"/>
            <w:vAlign w:val="center"/>
          </w:tcPr>
          <w:p w14:paraId="0FD13354">
            <w:pPr>
              <w:jc w:val="center"/>
              <w:rPr>
                <w:snapToGrid w:val="0"/>
                <w:szCs w:val="21"/>
              </w:rPr>
            </w:pPr>
            <w:r>
              <w:rPr>
                <w:rFonts w:hint="eastAsia"/>
                <w:snapToGrid w:val="0"/>
                <w:szCs w:val="21"/>
              </w:rPr>
              <w:t>年</w:t>
            </w:r>
            <w:r>
              <w:rPr>
                <w:snapToGrid w:val="0"/>
                <w:szCs w:val="21"/>
              </w:rPr>
              <w:t xml:space="preserve">  </w:t>
            </w:r>
            <w:r>
              <w:rPr>
                <w:rFonts w:hint="eastAsia"/>
                <w:snapToGrid w:val="0"/>
                <w:szCs w:val="21"/>
              </w:rPr>
              <w:t>龄</w:t>
            </w:r>
          </w:p>
        </w:tc>
        <w:tc>
          <w:tcPr>
            <w:tcW w:w="2263" w:type="dxa"/>
            <w:gridSpan w:val="2"/>
            <w:noWrap w:val="0"/>
            <w:vAlign w:val="center"/>
          </w:tcPr>
          <w:p w14:paraId="771E90D4">
            <w:pPr>
              <w:jc w:val="center"/>
              <w:rPr>
                <w:snapToGrid w:val="0"/>
                <w:szCs w:val="21"/>
              </w:rPr>
            </w:pPr>
          </w:p>
        </w:tc>
      </w:tr>
      <w:tr w14:paraId="11FDCC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033" w:type="dxa"/>
            <w:noWrap w:val="0"/>
            <w:vAlign w:val="center"/>
          </w:tcPr>
          <w:p w14:paraId="08A56433">
            <w:pPr>
              <w:jc w:val="center"/>
              <w:rPr>
                <w:snapToGrid w:val="0"/>
                <w:szCs w:val="21"/>
              </w:rPr>
            </w:pPr>
            <w:r>
              <w:rPr>
                <w:rFonts w:hint="eastAsia"/>
                <w:snapToGrid w:val="0"/>
                <w:szCs w:val="21"/>
              </w:rPr>
              <w:t>职</w:t>
            </w:r>
            <w:r>
              <w:rPr>
                <w:snapToGrid w:val="0"/>
                <w:szCs w:val="21"/>
              </w:rPr>
              <w:t xml:space="preserve">  </w:t>
            </w:r>
            <w:r>
              <w:rPr>
                <w:rFonts w:hint="eastAsia"/>
                <w:snapToGrid w:val="0"/>
                <w:szCs w:val="21"/>
              </w:rPr>
              <w:t>务</w:t>
            </w:r>
          </w:p>
        </w:tc>
        <w:tc>
          <w:tcPr>
            <w:tcW w:w="1050" w:type="dxa"/>
            <w:gridSpan w:val="2"/>
            <w:noWrap w:val="0"/>
            <w:vAlign w:val="center"/>
          </w:tcPr>
          <w:p w14:paraId="7348DFA5">
            <w:pPr>
              <w:jc w:val="center"/>
              <w:rPr>
                <w:snapToGrid w:val="0"/>
                <w:szCs w:val="21"/>
              </w:rPr>
            </w:pPr>
          </w:p>
        </w:tc>
        <w:tc>
          <w:tcPr>
            <w:tcW w:w="1838" w:type="dxa"/>
            <w:gridSpan w:val="2"/>
            <w:noWrap w:val="0"/>
            <w:vAlign w:val="center"/>
          </w:tcPr>
          <w:p w14:paraId="546A90BA">
            <w:pPr>
              <w:jc w:val="center"/>
              <w:rPr>
                <w:snapToGrid w:val="0"/>
                <w:szCs w:val="21"/>
              </w:rPr>
            </w:pPr>
            <w:r>
              <w:rPr>
                <w:rFonts w:hint="eastAsia"/>
                <w:snapToGrid w:val="0"/>
                <w:szCs w:val="21"/>
              </w:rPr>
              <w:t>职</w:t>
            </w:r>
            <w:r>
              <w:rPr>
                <w:snapToGrid w:val="0"/>
                <w:szCs w:val="21"/>
              </w:rPr>
              <w:t xml:space="preserve">  </w:t>
            </w:r>
            <w:r>
              <w:rPr>
                <w:rFonts w:hint="eastAsia"/>
                <w:snapToGrid w:val="0"/>
                <w:szCs w:val="21"/>
              </w:rPr>
              <w:t>称</w:t>
            </w:r>
          </w:p>
        </w:tc>
        <w:tc>
          <w:tcPr>
            <w:tcW w:w="1343" w:type="dxa"/>
            <w:gridSpan w:val="2"/>
            <w:noWrap w:val="0"/>
            <w:vAlign w:val="center"/>
          </w:tcPr>
          <w:p w14:paraId="3923707C">
            <w:pPr>
              <w:rPr>
                <w:snapToGrid w:val="0"/>
                <w:szCs w:val="21"/>
              </w:rPr>
            </w:pPr>
          </w:p>
        </w:tc>
        <w:tc>
          <w:tcPr>
            <w:tcW w:w="1711" w:type="dxa"/>
            <w:noWrap w:val="0"/>
            <w:vAlign w:val="center"/>
          </w:tcPr>
          <w:p w14:paraId="174E42B7">
            <w:pPr>
              <w:jc w:val="center"/>
              <w:rPr>
                <w:snapToGrid w:val="0"/>
                <w:szCs w:val="21"/>
              </w:rPr>
            </w:pPr>
            <w:r>
              <w:rPr>
                <w:rFonts w:hint="eastAsia"/>
                <w:snapToGrid w:val="0"/>
                <w:szCs w:val="21"/>
              </w:rPr>
              <w:t>学</w:t>
            </w:r>
            <w:r>
              <w:rPr>
                <w:snapToGrid w:val="0"/>
                <w:szCs w:val="21"/>
              </w:rPr>
              <w:t xml:space="preserve">  </w:t>
            </w:r>
            <w:r>
              <w:rPr>
                <w:rFonts w:hint="eastAsia"/>
                <w:snapToGrid w:val="0"/>
                <w:szCs w:val="21"/>
              </w:rPr>
              <w:t>历</w:t>
            </w:r>
          </w:p>
        </w:tc>
        <w:tc>
          <w:tcPr>
            <w:tcW w:w="2263" w:type="dxa"/>
            <w:gridSpan w:val="2"/>
            <w:noWrap w:val="0"/>
            <w:vAlign w:val="center"/>
          </w:tcPr>
          <w:p w14:paraId="3A828CC6">
            <w:pPr>
              <w:jc w:val="center"/>
              <w:rPr>
                <w:snapToGrid w:val="0"/>
                <w:szCs w:val="21"/>
              </w:rPr>
            </w:pPr>
          </w:p>
        </w:tc>
      </w:tr>
      <w:tr w14:paraId="372B68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033" w:type="dxa"/>
            <w:noWrap w:val="0"/>
            <w:vAlign w:val="center"/>
          </w:tcPr>
          <w:p w14:paraId="1F567FFE">
            <w:pPr>
              <w:jc w:val="center"/>
              <w:rPr>
                <w:snapToGrid w:val="0"/>
                <w:szCs w:val="21"/>
              </w:rPr>
            </w:pPr>
            <w:r>
              <w:rPr>
                <w:rFonts w:hint="eastAsia"/>
                <w:snapToGrid w:val="0"/>
                <w:szCs w:val="21"/>
              </w:rPr>
              <w:t>参加工作时间</w:t>
            </w:r>
          </w:p>
        </w:tc>
        <w:tc>
          <w:tcPr>
            <w:tcW w:w="1050" w:type="dxa"/>
            <w:gridSpan w:val="2"/>
            <w:noWrap w:val="0"/>
            <w:vAlign w:val="center"/>
          </w:tcPr>
          <w:p w14:paraId="4DC1B5CB">
            <w:pPr>
              <w:rPr>
                <w:snapToGrid w:val="0"/>
                <w:szCs w:val="21"/>
              </w:rPr>
            </w:pPr>
          </w:p>
        </w:tc>
        <w:tc>
          <w:tcPr>
            <w:tcW w:w="1838" w:type="dxa"/>
            <w:gridSpan w:val="2"/>
            <w:noWrap w:val="0"/>
            <w:vAlign w:val="center"/>
          </w:tcPr>
          <w:p w14:paraId="2AF7463F">
            <w:pPr>
              <w:jc w:val="center"/>
              <w:rPr>
                <w:snapToGrid w:val="0"/>
                <w:szCs w:val="21"/>
              </w:rPr>
            </w:pPr>
            <w:r>
              <w:rPr>
                <w:rFonts w:hint="eastAsia"/>
                <w:snapToGrid w:val="0"/>
                <w:szCs w:val="21"/>
              </w:rPr>
              <w:t>拟担任本</w:t>
            </w:r>
          </w:p>
          <w:p w14:paraId="0F49593F">
            <w:pPr>
              <w:jc w:val="center"/>
              <w:rPr>
                <w:snapToGrid w:val="0"/>
                <w:szCs w:val="21"/>
              </w:rPr>
            </w:pPr>
            <w:r>
              <w:rPr>
                <w:rFonts w:hint="eastAsia"/>
                <w:snapToGrid w:val="0"/>
                <w:szCs w:val="21"/>
              </w:rPr>
              <w:t>项目职务</w:t>
            </w:r>
          </w:p>
        </w:tc>
        <w:tc>
          <w:tcPr>
            <w:tcW w:w="1343" w:type="dxa"/>
            <w:gridSpan w:val="2"/>
            <w:noWrap w:val="0"/>
            <w:vAlign w:val="center"/>
          </w:tcPr>
          <w:p w14:paraId="4DF8142A">
            <w:pPr>
              <w:rPr>
                <w:snapToGrid w:val="0"/>
                <w:szCs w:val="21"/>
              </w:rPr>
            </w:pPr>
          </w:p>
        </w:tc>
        <w:tc>
          <w:tcPr>
            <w:tcW w:w="1711" w:type="dxa"/>
            <w:noWrap w:val="0"/>
            <w:vAlign w:val="center"/>
          </w:tcPr>
          <w:p w14:paraId="07CFC311">
            <w:pPr>
              <w:jc w:val="center"/>
              <w:rPr>
                <w:snapToGrid w:val="0"/>
                <w:szCs w:val="21"/>
              </w:rPr>
            </w:pPr>
            <w:r>
              <w:rPr>
                <w:rFonts w:hint="eastAsia"/>
                <w:snapToGrid w:val="0"/>
                <w:szCs w:val="21"/>
              </w:rPr>
              <w:t>从事项目负责人年限</w:t>
            </w:r>
          </w:p>
        </w:tc>
        <w:tc>
          <w:tcPr>
            <w:tcW w:w="2263" w:type="dxa"/>
            <w:gridSpan w:val="2"/>
            <w:noWrap w:val="0"/>
            <w:vAlign w:val="center"/>
          </w:tcPr>
          <w:p w14:paraId="5131AC9C">
            <w:pPr>
              <w:rPr>
                <w:snapToGrid w:val="0"/>
                <w:szCs w:val="21"/>
              </w:rPr>
            </w:pPr>
          </w:p>
        </w:tc>
      </w:tr>
      <w:tr w14:paraId="2E737F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9238" w:type="dxa"/>
            <w:gridSpan w:val="10"/>
            <w:noWrap w:val="0"/>
            <w:vAlign w:val="center"/>
          </w:tcPr>
          <w:p w14:paraId="44B1612E">
            <w:pPr>
              <w:jc w:val="center"/>
              <w:rPr>
                <w:snapToGrid w:val="0"/>
                <w:szCs w:val="21"/>
              </w:rPr>
            </w:pPr>
            <w:r>
              <w:rPr>
                <w:rFonts w:hint="eastAsia"/>
                <w:snapToGrid w:val="0"/>
                <w:szCs w:val="21"/>
              </w:rPr>
              <w:t>已</w:t>
            </w:r>
            <w:r>
              <w:rPr>
                <w:snapToGrid w:val="0"/>
                <w:szCs w:val="21"/>
              </w:rPr>
              <w:t xml:space="preserve"> </w:t>
            </w:r>
            <w:r>
              <w:rPr>
                <w:rFonts w:hint="eastAsia"/>
                <w:snapToGrid w:val="0"/>
                <w:szCs w:val="21"/>
              </w:rPr>
              <w:t>完</w:t>
            </w:r>
            <w:r>
              <w:rPr>
                <w:snapToGrid w:val="0"/>
                <w:szCs w:val="21"/>
              </w:rPr>
              <w:t xml:space="preserve"> </w:t>
            </w:r>
            <w:r>
              <w:rPr>
                <w:rFonts w:hint="eastAsia"/>
                <w:snapToGrid w:val="0"/>
                <w:szCs w:val="21"/>
              </w:rPr>
              <w:t>成</w:t>
            </w:r>
            <w:r>
              <w:rPr>
                <w:snapToGrid w:val="0"/>
                <w:szCs w:val="21"/>
              </w:rPr>
              <w:t xml:space="preserve"> </w:t>
            </w:r>
            <w:r>
              <w:rPr>
                <w:rFonts w:hint="eastAsia"/>
                <w:snapToGrid w:val="0"/>
                <w:szCs w:val="21"/>
              </w:rPr>
              <w:t>项</w:t>
            </w:r>
            <w:r>
              <w:rPr>
                <w:snapToGrid w:val="0"/>
                <w:szCs w:val="21"/>
              </w:rPr>
              <w:t xml:space="preserve"> </w:t>
            </w:r>
            <w:r>
              <w:rPr>
                <w:rFonts w:hint="eastAsia"/>
                <w:snapToGrid w:val="0"/>
                <w:szCs w:val="21"/>
              </w:rPr>
              <w:t>目</w:t>
            </w:r>
            <w:r>
              <w:rPr>
                <w:snapToGrid w:val="0"/>
                <w:szCs w:val="21"/>
              </w:rPr>
              <w:t xml:space="preserve"> </w:t>
            </w:r>
            <w:r>
              <w:rPr>
                <w:rFonts w:hint="eastAsia"/>
                <w:snapToGrid w:val="0"/>
                <w:szCs w:val="21"/>
              </w:rPr>
              <w:t>情</w:t>
            </w:r>
            <w:r>
              <w:rPr>
                <w:snapToGrid w:val="0"/>
                <w:szCs w:val="21"/>
              </w:rPr>
              <w:t xml:space="preserve"> </w:t>
            </w:r>
            <w:r>
              <w:rPr>
                <w:rFonts w:hint="eastAsia"/>
                <w:snapToGrid w:val="0"/>
                <w:szCs w:val="21"/>
              </w:rPr>
              <w:t>况</w:t>
            </w:r>
          </w:p>
        </w:tc>
      </w:tr>
      <w:tr w14:paraId="3DA143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noWrap w:val="0"/>
            <w:vAlign w:val="center"/>
          </w:tcPr>
          <w:p w14:paraId="216E87EA">
            <w:pPr>
              <w:jc w:val="center"/>
              <w:rPr>
                <w:snapToGrid w:val="0"/>
                <w:szCs w:val="21"/>
              </w:rPr>
            </w:pPr>
            <w:r>
              <w:rPr>
                <w:rFonts w:hint="eastAsia"/>
                <w:snapToGrid w:val="0"/>
                <w:szCs w:val="21"/>
              </w:rPr>
              <w:t>项目名称</w:t>
            </w:r>
          </w:p>
        </w:tc>
        <w:tc>
          <w:tcPr>
            <w:tcW w:w="2037" w:type="dxa"/>
            <w:gridSpan w:val="2"/>
            <w:noWrap w:val="0"/>
            <w:vAlign w:val="center"/>
          </w:tcPr>
          <w:p w14:paraId="3E1A4669">
            <w:pPr>
              <w:jc w:val="center"/>
              <w:rPr>
                <w:snapToGrid w:val="0"/>
                <w:szCs w:val="21"/>
              </w:rPr>
            </w:pPr>
            <w:r>
              <w:rPr>
                <w:rFonts w:hint="eastAsia"/>
                <w:snapToGrid w:val="0"/>
                <w:szCs w:val="21"/>
              </w:rPr>
              <w:t>项目概况</w:t>
            </w:r>
          </w:p>
        </w:tc>
        <w:tc>
          <w:tcPr>
            <w:tcW w:w="1501" w:type="dxa"/>
            <w:gridSpan w:val="2"/>
            <w:noWrap w:val="0"/>
            <w:vAlign w:val="center"/>
          </w:tcPr>
          <w:p w14:paraId="20831118">
            <w:pPr>
              <w:jc w:val="center"/>
              <w:rPr>
                <w:snapToGrid w:val="0"/>
                <w:szCs w:val="21"/>
              </w:rPr>
            </w:pPr>
            <w:r>
              <w:rPr>
                <w:rFonts w:hint="eastAsia"/>
                <w:snapToGrid w:val="0"/>
                <w:szCs w:val="21"/>
              </w:rPr>
              <w:t>合同签订时间</w:t>
            </w:r>
          </w:p>
        </w:tc>
        <w:tc>
          <w:tcPr>
            <w:tcW w:w="1931" w:type="dxa"/>
            <w:gridSpan w:val="3"/>
            <w:noWrap w:val="0"/>
            <w:vAlign w:val="center"/>
          </w:tcPr>
          <w:p w14:paraId="0AA74BE4">
            <w:pPr>
              <w:jc w:val="center"/>
              <w:rPr>
                <w:snapToGrid w:val="0"/>
                <w:szCs w:val="21"/>
              </w:rPr>
            </w:pPr>
            <w:r>
              <w:rPr>
                <w:rFonts w:hint="eastAsia"/>
                <w:snapToGrid w:val="0"/>
                <w:szCs w:val="21"/>
              </w:rPr>
              <w:t>负担的技术职务</w:t>
            </w:r>
          </w:p>
        </w:tc>
        <w:tc>
          <w:tcPr>
            <w:tcW w:w="2054" w:type="dxa"/>
            <w:noWrap w:val="0"/>
            <w:vAlign w:val="center"/>
          </w:tcPr>
          <w:p w14:paraId="35338BCF">
            <w:pPr>
              <w:jc w:val="center"/>
              <w:rPr>
                <w:snapToGrid w:val="0"/>
                <w:szCs w:val="21"/>
              </w:rPr>
            </w:pPr>
            <w:r>
              <w:rPr>
                <w:rFonts w:hint="eastAsia"/>
                <w:snapToGrid w:val="0"/>
                <w:szCs w:val="21"/>
              </w:rPr>
              <w:t>获奖情况</w:t>
            </w:r>
          </w:p>
        </w:tc>
      </w:tr>
      <w:tr w14:paraId="1CBE2F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noWrap w:val="0"/>
            <w:vAlign w:val="center"/>
          </w:tcPr>
          <w:p w14:paraId="2246F9E5">
            <w:pPr>
              <w:rPr>
                <w:snapToGrid w:val="0"/>
              </w:rPr>
            </w:pPr>
          </w:p>
        </w:tc>
        <w:tc>
          <w:tcPr>
            <w:tcW w:w="2037" w:type="dxa"/>
            <w:gridSpan w:val="2"/>
            <w:noWrap w:val="0"/>
            <w:vAlign w:val="center"/>
          </w:tcPr>
          <w:p w14:paraId="4BFE5A02">
            <w:pPr>
              <w:rPr>
                <w:snapToGrid w:val="0"/>
              </w:rPr>
            </w:pPr>
          </w:p>
        </w:tc>
        <w:tc>
          <w:tcPr>
            <w:tcW w:w="1501" w:type="dxa"/>
            <w:gridSpan w:val="2"/>
            <w:noWrap w:val="0"/>
            <w:vAlign w:val="center"/>
          </w:tcPr>
          <w:p w14:paraId="64F65C77">
            <w:pPr>
              <w:rPr>
                <w:snapToGrid w:val="0"/>
              </w:rPr>
            </w:pPr>
          </w:p>
        </w:tc>
        <w:tc>
          <w:tcPr>
            <w:tcW w:w="1931" w:type="dxa"/>
            <w:gridSpan w:val="3"/>
            <w:noWrap w:val="0"/>
            <w:vAlign w:val="center"/>
          </w:tcPr>
          <w:p w14:paraId="5D684509">
            <w:pPr>
              <w:rPr>
                <w:snapToGrid w:val="0"/>
              </w:rPr>
            </w:pPr>
          </w:p>
        </w:tc>
        <w:tc>
          <w:tcPr>
            <w:tcW w:w="2054" w:type="dxa"/>
            <w:noWrap w:val="0"/>
            <w:vAlign w:val="center"/>
          </w:tcPr>
          <w:p w14:paraId="1233D04A">
            <w:pPr>
              <w:rPr>
                <w:snapToGrid w:val="0"/>
              </w:rPr>
            </w:pPr>
          </w:p>
        </w:tc>
      </w:tr>
      <w:tr w14:paraId="51F6E2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noWrap w:val="0"/>
            <w:vAlign w:val="center"/>
          </w:tcPr>
          <w:p w14:paraId="55B224AD">
            <w:pPr>
              <w:rPr>
                <w:snapToGrid w:val="0"/>
              </w:rPr>
            </w:pPr>
          </w:p>
        </w:tc>
        <w:tc>
          <w:tcPr>
            <w:tcW w:w="2037" w:type="dxa"/>
            <w:gridSpan w:val="2"/>
            <w:noWrap w:val="0"/>
            <w:vAlign w:val="center"/>
          </w:tcPr>
          <w:p w14:paraId="2D1A0115">
            <w:pPr>
              <w:rPr>
                <w:snapToGrid w:val="0"/>
              </w:rPr>
            </w:pPr>
          </w:p>
        </w:tc>
        <w:tc>
          <w:tcPr>
            <w:tcW w:w="1501" w:type="dxa"/>
            <w:gridSpan w:val="2"/>
            <w:noWrap w:val="0"/>
            <w:vAlign w:val="center"/>
          </w:tcPr>
          <w:p w14:paraId="7B00D761">
            <w:pPr>
              <w:rPr>
                <w:snapToGrid w:val="0"/>
              </w:rPr>
            </w:pPr>
          </w:p>
        </w:tc>
        <w:tc>
          <w:tcPr>
            <w:tcW w:w="1931" w:type="dxa"/>
            <w:gridSpan w:val="3"/>
            <w:noWrap w:val="0"/>
            <w:vAlign w:val="center"/>
          </w:tcPr>
          <w:p w14:paraId="3D6DECF7">
            <w:pPr>
              <w:rPr>
                <w:snapToGrid w:val="0"/>
              </w:rPr>
            </w:pPr>
          </w:p>
        </w:tc>
        <w:tc>
          <w:tcPr>
            <w:tcW w:w="2054" w:type="dxa"/>
            <w:noWrap w:val="0"/>
            <w:vAlign w:val="center"/>
          </w:tcPr>
          <w:p w14:paraId="73745C5F">
            <w:pPr>
              <w:rPr>
                <w:snapToGrid w:val="0"/>
              </w:rPr>
            </w:pPr>
          </w:p>
        </w:tc>
      </w:tr>
      <w:tr w14:paraId="216223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noWrap w:val="0"/>
            <w:vAlign w:val="center"/>
          </w:tcPr>
          <w:p w14:paraId="7B49347B">
            <w:pPr>
              <w:rPr>
                <w:snapToGrid w:val="0"/>
              </w:rPr>
            </w:pPr>
          </w:p>
        </w:tc>
        <w:tc>
          <w:tcPr>
            <w:tcW w:w="2037" w:type="dxa"/>
            <w:gridSpan w:val="2"/>
            <w:noWrap w:val="0"/>
            <w:vAlign w:val="center"/>
          </w:tcPr>
          <w:p w14:paraId="50184612">
            <w:pPr>
              <w:rPr>
                <w:snapToGrid w:val="0"/>
              </w:rPr>
            </w:pPr>
          </w:p>
        </w:tc>
        <w:tc>
          <w:tcPr>
            <w:tcW w:w="1501" w:type="dxa"/>
            <w:gridSpan w:val="2"/>
            <w:noWrap w:val="0"/>
            <w:vAlign w:val="center"/>
          </w:tcPr>
          <w:p w14:paraId="5F6A5CC3">
            <w:pPr>
              <w:rPr>
                <w:snapToGrid w:val="0"/>
              </w:rPr>
            </w:pPr>
          </w:p>
        </w:tc>
        <w:tc>
          <w:tcPr>
            <w:tcW w:w="1931" w:type="dxa"/>
            <w:gridSpan w:val="3"/>
            <w:noWrap w:val="0"/>
            <w:vAlign w:val="center"/>
          </w:tcPr>
          <w:p w14:paraId="43843F75">
            <w:pPr>
              <w:rPr>
                <w:snapToGrid w:val="0"/>
              </w:rPr>
            </w:pPr>
          </w:p>
        </w:tc>
        <w:tc>
          <w:tcPr>
            <w:tcW w:w="2054" w:type="dxa"/>
            <w:noWrap w:val="0"/>
            <w:vAlign w:val="center"/>
          </w:tcPr>
          <w:p w14:paraId="69495B75">
            <w:pPr>
              <w:rPr>
                <w:snapToGrid w:val="0"/>
              </w:rPr>
            </w:pPr>
          </w:p>
        </w:tc>
      </w:tr>
      <w:tr w14:paraId="777010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noWrap w:val="0"/>
            <w:vAlign w:val="center"/>
          </w:tcPr>
          <w:p w14:paraId="3400E4C3">
            <w:pPr>
              <w:rPr>
                <w:snapToGrid w:val="0"/>
              </w:rPr>
            </w:pPr>
          </w:p>
        </w:tc>
        <w:tc>
          <w:tcPr>
            <w:tcW w:w="2037" w:type="dxa"/>
            <w:gridSpan w:val="2"/>
            <w:noWrap w:val="0"/>
            <w:vAlign w:val="center"/>
          </w:tcPr>
          <w:p w14:paraId="3878117C">
            <w:pPr>
              <w:rPr>
                <w:snapToGrid w:val="0"/>
              </w:rPr>
            </w:pPr>
          </w:p>
        </w:tc>
        <w:tc>
          <w:tcPr>
            <w:tcW w:w="1501" w:type="dxa"/>
            <w:gridSpan w:val="2"/>
            <w:noWrap w:val="0"/>
            <w:vAlign w:val="center"/>
          </w:tcPr>
          <w:p w14:paraId="696B49E7">
            <w:pPr>
              <w:rPr>
                <w:snapToGrid w:val="0"/>
              </w:rPr>
            </w:pPr>
          </w:p>
        </w:tc>
        <w:tc>
          <w:tcPr>
            <w:tcW w:w="1931" w:type="dxa"/>
            <w:gridSpan w:val="3"/>
            <w:noWrap w:val="0"/>
            <w:vAlign w:val="center"/>
          </w:tcPr>
          <w:p w14:paraId="1633EDBB">
            <w:pPr>
              <w:rPr>
                <w:snapToGrid w:val="0"/>
              </w:rPr>
            </w:pPr>
          </w:p>
        </w:tc>
        <w:tc>
          <w:tcPr>
            <w:tcW w:w="2054" w:type="dxa"/>
            <w:noWrap w:val="0"/>
            <w:vAlign w:val="center"/>
          </w:tcPr>
          <w:p w14:paraId="1F70FBB0">
            <w:pPr>
              <w:rPr>
                <w:snapToGrid w:val="0"/>
              </w:rPr>
            </w:pPr>
          </w:p>
        </w:tc>
      </w:tr>
      <w:tr w14:paraId="4FAEF5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noWrap w:val="0"/>
            <w:vAlign w:val="center"/>
          </w:tcPr>
          <w:p w14:paraId="74FB1F57">
            <w:pPr>
              <w:rPr>
                <w:snapToGrid w:val="0"/>
              </w:rPr>
            </w:pPr>
          </w:p>
        </w:tc>
        <w:tc>
          <w:tcPr>
            <w:tcW w:w="2037" w:type="dxa"/>
            <w:gridSpan w:val="2"/>
            <w:noWrap w:val="0"/>
            <w:vAlign w:val="center"/>
          </w:tcPr>
          <w:p w14:paraId="79858B6A">
            <w:pPr>
              <w:rPr>
                <w:snapToGrid w:val="0"/>
              </w:rPr>
            </w:pPr>
          </w:p>
        </w:tc>
        <w:tc>
          <w:tcPr>
            <w:tcW w:w="1501" w:type="dxa"/>
            <w:gridSpan w:val="2"/>
            <w:noWrap w:val="0"/>
            <w:vAlign w:val="center"/>
          </w:tcPr>
          <w:p w14:paraId="08DDCB69">
            <w:pPr>
              <w:rPr>
                <w:snapToGrid w:val="0"/>
              </w:rPr>
            </w:pPr>
          </w:p>
        </w:tc>
        <w:tc>
          <w:tcPr>
            <w:tcW w:w="1931" w:type="dxa"/>
            <w:gridSpan w:val="3"/>
            <w:noWrap w:val="0"/>
            <w:vAlign w:val="center"/>
          </w:tcPr>
          <w:p w14:paraId="4F8289E4">
            <w:pPr>
              <w:rPr>
                <w:snapToGrid w:val="0"/>
              </w:rPr>
            </w:pPr>
          </w:p>
        </w:tc>
        <w:tc>
          <w:tcPr>
            <w:tcW w:w="2054" w:type="dxa"/>
            <w:noWrap w:val="0"/>
            <w:vAlign w:val="center"/>
          </w:tcPr>
          <w:p w14:paraId="036FFDDA">
            <w:pPr>
              <w:rPr>
                <w:snapToGrid w:val="0"/>
              </w:rPr>
            </w:pPr>
          </w:p>
        </w:tc>
      </w:tr>
      <w:tr w14:paraId="359A0C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noWrap w:val="0"/>
            <w:vAlign w:val="center"/>
          </w:tcPr>
          <w:p w14:paraId="087513EF">
            <w:pPr>
              <w:rPr>
                <w:snapToGrid w:val="0"/>
              </w:rPr>
            </w:pPr>
          </w:p>
        </w:tc>
        <w:tc>
          <w:tcPr>
            <w:tcW w:w="2037" w:type="dxa"/>
            <w:gridSpan w:val="2"/>
            <w:noWrap w:val="0"/>
            <w:vAlign w:val="center"/>
          </w:tcPr>
          <w:p w14:paraId="1381FF10">
            <w:pPr>
              <w:rPr>
                <w:snapToGrid w:val="0"/>
              </w:rPr>
            </w:pPr>
          </w:p>
        </w:tc>
        <w:tc>
          <w:tcPr>
            <w:tcW w:w="1501" w:type="dxa"/>
            <w:gridSpan w:val="2"/>
            <w:noWrap w:val="0"/>
            <w:vAlign w:val="center"/>
          </w:tcPr>
          <w:p w14:paraId="5C346350">
            <w:pPr>
              <w:rPr>
                <w:snapToGrid w:val="0"/>
              </w:rPr>
            </w:pPr>
          </w:p>
        </w:tc>
        <w:tc>
          <w:tcPr>
            <w:tcW w:w="1931" w:type="dxa"/>
            <w:gridSpan w:val="3"/>
            <w:noWrap w:val="0"/>
            <w:vAlign w:val="center"/>
          </w:tcPr>
          <w:p w14:paraId="2261DF93">
            <w:pPr>
              <w:rPr>
                <w:snapToGrid w:val="0"/>
              </w:rPr>
            </w:pPr>
          </w:p>
        </w:tc>
        <w:tc>
          <w:tcPr>
            <w:tcW w:w="2054" w:type="dxa"/>
            <w:noWrap w:val="0"/>
            <w:vAlign w:val="center"/>
          </w:tcPr>
          <w:p w14:paraId="74F2430C">
            <w:pPr>
              <w:rPr>
                <w:snapToGrid w:val="0"/>
              </w:rPr>
            </w:pPr>
          </w:p>
        </w:tc>
      </w:tr>
      <w:tr w14:paraId="40CC7B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noWrap w:val="0"/>
            <w:vAlign w:val="center"/>
          </w:tcPr>
          <w:p w14:paraId="47EF309E">
            <w:pPr>
              <w:rPr>
                <w:snapToGrid w:val="0"/>
              </w:rPr>
            </w:pPr>
          </w:p>
        </w:tc>
        <w:tc>
          <w:tcPr>
            <w:tcW w:w="2037" w:type="dxa"/>
            <w:gridSpan w:val="2"/>
            <w:noWrap w:val="0"/>
            <w:vAlign w:val="center"/>
          </w:tcPr>
          <w:p w14:paraId="36AE0F5D">
            <w:pPr>
              <w:rPr>
                <w:snapToGrid w:val="0"/>
              </w:rPr>
            </w:pPr>
          </w:p>
        </w:tc>
        <w:tc>
          <w:tcPr>
            <w:tcW w:w="1501" w:type="dxa"/>
            <w:gridSpan w:val="2"/>
            <w:noWrap w:val="0"/>
            <w:vAlign w:val="center"/>
          </w:tcPr>
          <w:p w14:paraId="788B80A7">
            <w:pPr>
              <w:rPr>
                <w:snapToGrid w:val="0"/>
              </w:rPr>
            </w:pPr>
          </w:p>
        </w:tc>
        <w:tc>
          <w:tcPr>
            <w:tcW w:w="1931" w:type="dxa"/>
            <w:gridSpan w:val="3"/>
            <w:noWrap w:val="0"/>
            <w:vAlign w:val="center"/>
          </w:tcPr>
          <w:p w14:paraId="4FE2B8CD">
            <w:pPr>
              <w:rPr>
                <w:snapToGrid w:val="0"/>
              </w:rPr>
            </w:pPr>
          </w:p>
        </w:tc>
        <w:tc>
          <w:tcPr>
            <w:tcW w:w="2054" w:type="dxa"/>
            <w:noWrap w:val="0"/>
            <w:vAlign w:val="center"/>
          </w:tcPr>
          <w:p w14:paraId="0C11CDBE">
            <w:pPr>
              <w:rPr>
                <w:snapToGrid w:val="0"/>
              </w:rPr>
            </w:pPr>
          </w:p>
        </w:tc>
      </w:tr>
      <w:tr w14:paraId="709D1A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noWrap w:val="0"/>
            <w:vAlign w:val="center"/>
          </w:tcPr>
          <w:p w14:paraId="3EFE4175">
            <w:pPr>
              <w:rPr>
                <w:snapToGrid w:val="0"/>
              </w:rPr>
            </w:pPr>
          </w:p>
        </w:tc>
        <w:tc>
          <w:tcPr>
            <w:tcW w:w="2037" w:type="dxa"/>
            <w:gridSpan w:val="2"/>
            <w:noWrap w:val="0"/>
            <w:vAlign w:val="center"/>
          </w:tcPr>
          <w:p w14:paraId="2FD19B0F">
            <w:pPr>
              <w:rPr>
                <w:snapToGrid w:val="0"/>
              </w:rPr>
            </w:pPr>
          </w:p>
        </w:tc>
        <w:tc>
          <w:tcPr>
            <w:tcW w:w="1501" w:type="dxa"/>
            <w:gridSpan w:val="2"/>
            <w:noWrap w:val="0"/>
            <w:vAlign w:val="center"/>
          </w:tcPr>
          <w:p w14:paraId="0F511748">
            <w:pPr>
              <w:rPr>
                <w:snapToGrid w:val="0"/>
              </w:rPr>
            </w:pPr>
          </w:p>
        </w:tc>
        <w:tc>
          <w:tcPr>
            <w:tcW w:w="1931" w:type="dxa"/>
            <w:gridSpan w:val="3"/>
            <w:noWrap w:val="0"/>
            <w:vAlign w:val="center"/>
          </w:tcPr>
          <w:p w14:paraId="26F34838">
            <w:pPr>
              <w:rPr>
                <w:snapToGrid w:val="0"/>
              </w:rPr>
            </w:pPr>
          </w:p>
        </w:tc>
        <w:tc>
          <w:tcPr>
            <w:tcW w:w="2054" w:type="dxa"/>
            <w:noWrap w:val="0"/>
            <w:vAlign w:val="center"/>
          </w:tcPr>
          <w:p w14:paraId="19A95CD9">
            <w:pPr>
              <w:rPr>
                <w:snapToGrid w:val="0"/>
              </w:rPr>
            </w:pPr>
          </w:p>
        </w:tc>
      </w:tr>
      <w:tr w14:paraId="332F53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noWrap w:val="0"/>
            <w:vAlign w:val="center"/>
          </w:tcPr>
          <w:p w14:paraId="14673C3F">
            <w:pPr>
              <w:rPr>
                <w:snapToGrid w:val="0"/>
              </w:rPr>
            </w:pPr>
          </w:p>
        </w:tc>
        <w:tc>
          <w:tcPr>
            <w:tcW w:w="2037" w:type="dxa"/>
            <w:gridSpan w:val="2"/>
            <w:noWrap w:val="0"/>
            <w:vAlign w:val="center"/>
          </w:tcPr>
          <w:p w14:paraId="6798C5D3">
            <w:pPr>
              <w:rPr>
                <w:snapToGrid w:val="0"/>
              </w:rPr>
            </w:pPr>
          </w:p>
        </w:tc>
        <w:tc>
          <w:tcPr>
            <w:tcW w:w="1501" w:type="dxa"/>
            <w:gridSpan w:val="2"/>
            <w:noWrap w:val="0"/>
            <w:vAlign w:val="center"/>
          </w:tcPr>
          <w:p w14:paraId="6BC7354B">
            <w:pPr>
              <w:rPr>
                <w:snapToGrid w:val="0"/>
              </w:rPr>
            </w:pPr>
          </w:p>
        </w:tc>
        <w:tc>
          <w:tcPr>
            <w:tcW w:w="1931" w:type="dxa"/>
            <w:gridSpan w:val="3"/>
            <w:noWrap w:val="0"/>
            <w:vAlign w:val="center"/>
          </w:tcPr>
          <w:p w14:paraId="2CEF1160">
            <w:pPr>
              <w:rPr>
                <w:snapToGrid w:val="0"/>
              </w:rPr>
            </w:pPr>
          </w:p>
        </w:tc>
        <w:tc>
          <w:tcPr>
            <w:tcW w:w="2054" w:type="dxa"/>
            <w:noWrap w:val="0"/>
            <w:vAlign w:val="center"/>
          </w:tcPr>
          <w:p w14:paraId="294B1FBA">
            <w:pPr>
              <w:rPr>
                <w:snapToGrid w:val="0"/>
              </w:rPr>
            </w:pPr>
          </w:p>
        </w:tc>
      </w:tr>
      <w:tr w14:paraId="4299ED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noWrap w:val="0"/>
            <w:vAlign w:val="center"/>
          </w:tcPr>
          <w:p w14:paraId="64112BA2">
            <w:pPr>
              <w:rPr>
                <w:snapToGrid w:val="0"/>
              </w:rPr>
            </w:pPr>
          </w:p>
        </w:tc>
        <w:tc>
          <w:tcPr>
            <w:tcW w:w="2037" w:type="dxa"/>
            <w:gridSpan w:val="2"/>
            <w:noWrap w:val="0"/>
            <w:vAlign w:val="center"/>
          </w:tcPr>
          <w:p w14:paraId="75CAFC12">
            <w:pPr>
              <w:rPr>
                <w:snapToGrid w:val="0"/>
              </w:rPr>
            </w:pPr>
          </w:p>
        </w:tc>
        <w:tc>
          <w:tcPr>
            <w:tcW w:w="1501" w:type="dxa"/>
            <w:gridSpan w:val="2"/>
            <w:noWrap w:val="0"/>
            <w:vAlign w:val="center"/>
          </w:tcPr>
          <w:p w14:paraId="228E7800">
            <w:pPr>
              <w:rPr>
                <w:snapToGrid w:val="0"/>
              </w:rPr>
            </w:pPr>
          </w:p>
        </w:tc>
        <w:tc>
          <w:tcPr>
            <w:tcW w:w="1931" w:type="dxa"/>
            <w:gridSpan w:val="3"/>
            <w:noWrap w:val="0"/>
            <w:vAlign w:val="center"/>
          </w:tcPr>
          <w:p w14:paraId="66B449C7">
            <w:pPr>
              <w:rPr>
                <w:snapToGrid w:val="0"/>
              </w:rPr>
            </w:pPr>
          </w:p>
        </w:tc>
        <w:tc>
          <w:tcPr>
            <w:tcW w:w="2054" w:type="dxa"/>
            <w:noWrap w:val="0"/>
            <w:vAlign w:val="center"/>
          </w:tcPr>
          <w:p w14:paraId="3A03AE3A">
            <w:pPr>
              <w:rPr>
                <w:snapToGrid w:val="0"/>
              </w:rPr>
            </w:pPr>
          </w:p>
        </w:tc>
      </w:tr>
      <w:tr w14:paraId="704339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noWrap w:val="0"/>
            <w:vAlign w:val="center"/>
          </w:tcPr>
          <w:p w14:paraId="385A02B9">
            <w:pPr>
              <w:rPr>
                <w:snapToGrid w:val="0"/>
              </w:rPr>
            </w:pPr>
          </w:p>
        </w:tc>
        <w:tc>
          <w:tcPr>
            <w:tcW w:w="2037" w:type="dxa"/>
            <w:gridSpan w:val="2"/>
            <w:noWrap w:val="0"/>
            <w:vAlign w:val="center"/>
          </w:tcPr>
          <w:p w14:paraId="0BA9982E">
            <w:pPr>
              <w:rPr>
                <w:snapToGrid w:val="0"/>
              </w:rPr>
            </w:pPr>
          </w:p>
        </w:tc>
        <w:tc>
          <w:tcPr>
            <w:tcW w:w="1501" w:type="dxa"/>
            <w:gridSpan w:val="2"/>
            <w:noWrap w:val="0"/>
            <w:vAlign w:val="center"/>
          </w:tcPr>
          <w:p w14:paraId="509EC6B2">
            <w:pPr>
              <w:rPr>
                <w:snapToGrid w:val="0"/>
              </w:rPr>
            </w:pPr>
          </w:p>
        </w:tc>
        <w:tc>
          <w:tcPr>
            <w:tcW w:w="1931" w:type="dxa"/>
            <w:gridSpan w:val="3"/>
            <w:noWrap w:val="0"/>
            <w:vAlign w:val="center"/>
          </w:tcPr>
          <w:p w14:paraId="75F2935B">
            <w:pPr>
              <w:rPr>
                <w:snapToGrid w:val="0"/>
              </w:rPr>
            </w:pPr>
          </w:p>
        </w:tc>
        <w:tc>
          <w:tcPr>
            <w:tcW w:w="2054" w:type="dxa"/>
            <w:noWrap w:val="0"/>
            <w:vAlign w:val="center"/>
          </w:tcPr>
          <w:p w14:paraId="05BBE72C">
            <w:pPr>
              <w:rPr>
                <w:snapToGrid w:val="0"/>
              </w:rPr>
            </w:pPr>
          </w:p>
        </w:tc>
      </w:tr>
      <w:tr w14:paraId="254FEC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noWrap w:val="0"/>
            <w:vAlign w:val="center"/>
          </w:tcPr>
          <w:p w14:paraId="7652252A">
            <w:pPr>
              <w:rPr>
                <w:snapToGrid w:val="0"/>
              </w:rPr>
            </w:pPr>
          </w:p>
        </w:tc>
        <w:tc>
          <w:tcPr>
            <w:tcW w:w="2037" w:type="dxa"/>
            <w:gridSpan w:val="2"/>
            <w:noWrap w:val="0"/>
            <w:vAlign w:val="center"/>
          </w:tcPr>
          <w:p w14:paraId="6433993D">
            <w:pPr>
              <w:rPr>
                <w:snapToGrid w:val="0"/>
              </w:rPr>
            </w:pPr>
          </w:p>
        </w:tc>
        <w:tc>
          <w:tcPr>
            <w:tcW w:w="1501" w:type="dxa"/>
            <w:gridSpan w:val="2"/>
            <w:noWrap w:val="0"/>
            <w:vAlign w:val="center"/>
          </w:tcPr>
          <w:p w14:paraId="585DE851">
            <w:pPr>
              <w:rPr>
                <w:snapToGrid w:val="0"/>
              </w:rPr>
            </w:pPr>
          </w:p>
        </w:tc>
        <w:tc>
          <w:tcPr>
            <w:tcW w:w="1931" w:type="dxa"/>
            <w:gridSpan w:val="3"/>
            <w:noWrap w:val="0"/>
            <w:vAlign w:val="center"/>
          </w:tcPr>
          <w:p w14:paraId="7C8130E5">
            <w:pPr>
              <w:rPr>
                <w:snapToGrid w:val="0"/>
              </w:rPr>
            </w:pPr>
          </w:p>
        </w:tc>
        <w:tc>
          <w:tcPr>
            <w:tcW w:w="2054" w:type="dxa"/>
            <w:noWrap w:val="0"/>
            <w:vAlign w:val="center"/>
          </w:tcPr>
          <w:p w14:paraId="263BB74B">
            <w:pPr>
              <w:rPr>
                <w:snapToGrid w:val="0"/>
              </w:rPr>
            </w:pPr>
          </w:p>
        </w:tc>
      </w:tr>
      <w:tr w14:paraId="6A751A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noWrap w:val="0"/>
            <w:vAlign w:val="center"/>
          </w:tcPr>
          <w:p w14:paraId="1F97DB88">
            <w:pPr>
              <w:rPr>
                <w:snapToGrid w:val="0"/>
              </w:rPr>
            </w:pPr>
          </w:p>
        </w:tc>
        <w:tc>
          <w:tcPr>
            <w:tcW w:w="2037" w:type="dxa"/>
            <w:gridSpan w:val="2"/>
            <w:noWrap w:val="0"/>
            <w:vAlign w:val="center"/>
          </w:tcPr>
          <w:p w14:paraId="24A72184">
            <w:pPr>
              <w:rPr>
                <w:snapToGrid w:val="0"/>
              </w:rPr>
            </w:pPr>
          </w:p>
        </w:tc>
        <w:tc>
          <w:tcPr>
            <w:tcW w:w="1501" w:type="dxa"/>
            <w:gridSpan w:val="2"/>
            <w:noWrap w:val="0"/>
            <w:vAlign w:val="center"/>
          </w:tcPr>
          <w:p w14:paraId="494220D3">
            <w:pPr>
              <w:rPr>
                <w:snapToGrid w:val="0"/>
              </w:rPr>
            </w:pPr>
          </w:p>
        </w:tc>
        <w:tc>
          <w:tcPr>
            <w:tcW w:w="1931" w:type="dxa"/>
            <w:gridSpan w:val="3"/>
            <w:noWrap w:val="0"/>
            <w:vAlign w:val="center"/>
          </w:tcPr>
          <w:p w14:paraId="4DC27C7F">
            <w:pPr>
              <w:rPr>
                <w:snapToGrid w:val="0"/>
              </w:rPr>
            </w:pPr>
          </w:p>
        </w:tc>
        <w:tc>
          <w:tcPr>
            <w:tcW w:w="2054" w:type="dxa"/>
            <w:noWrap w:val="0"/>
            <w:vAlign w:val="center"/>
          </w:tcPr>
          <w:p w14:paraId="106CF1B0">
            <w:pPr>
              <w:rPr>
                <w:snapToGrid w:val="0"/>
              </w:rPr>
            </w:pPr>
          </w:p>
        </w:tc>
      </w:tr>
      <w:tr w14:paraId="07414D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noWrap w:val="0"/>
            <w:vAlign w:val="center"/>
          </w:tcPr>
          <w:p w14:paraId="2096CE12">
            <w:pPr>
              <w:rPr>
                <w:snapToGrid w:val="0"/>
              </w:rPr>
            </w:pPr>
          </w:p>
        </w:tc>
        <w:tc>
          <w:tcPr>
            <w:tcW w:w="2037" w:type="dxa"/>
            <w:gridSpan w:val="2"/>
            <w:noWrap w:val="0"/>
            <w:vAlign w:val="center"/>
          </w:tcPr>
          <w:p w14:paraId="1EC1E527">
            <w:pPr>
              <w:rPr>
                <w:snapToGrid w:val="0"/>
              </w:rPr>
            </w:pPr>
          </w:p>
        </w:tc>
        <w:tc>
          <w:tcPr>
            <w:tcW w:w="1501" w:type="dxa"/>
            <w:gridSpan w:val="2"/>
            <w:noWrap w:val="0"/>
            <w:vAlign w:val="center"/>
          </w:tcPr>
          <w:p w14:paraId="65491DAE">
            <w:pPr>
              <w:rPr>
                <w:snapToGrid w:val="0"/>
              </w:rPr>
            </w:pPr>
          </w:p>
        </w:tc>
        <w:tc>
          <w:tcPr>
            <w:tcW w:w="1931" w:type="dxa"/>
            <w:gridSpan w:val="3"/>
            <w:noWrap w:val="0"/>
            <w:vAlign w:val="center"/>
          </w:tcPr>
          <w:p w14:paraId="3952C0A6">
            <w:pPr>
              <w:rPr>
                <w:snapToGrid w:val="0"/>
              </w:rPr>
            </w:pPr>
          </w:p>
        </w:tc>
        <w:tc>
          <w:tcPr>
            <w:tcW w:w="2054" w:type="dxa"/>
            <w:noWrap w:val="0"/>
            <w:vAlign w:val="center"/>
          </w:tcPr>
          <w:p w14:paraId="1EDDC283">
            <w:pPr>
              <w:rPr>
                <w:snapToGrid w:val="0"/>
              </w:rPr>
            </w:pPr>
          </w:p>
        </w:tc>
      </w:tr>
      <w:tr w14:paraId="67FF4D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715" w:type="dxa"/>
            <w:gridSpan w:val="2"/>
            <w:noWrap w:val="0"/>
            <w:vAlign w:val="center"/>
          </w:tcPr>
          <w:p w14:paraId="047195B4">
            <w:pPr>
              <w:rPr>
                <w:snapToGrid w:val="0"/>
              </w:rPr>
            </w:pPr>
          </w:p>
        </w:tc>
        <w:tc>
          <w:tcPr>
            <w:tcW w:w="2037" w:type="dxa"/>
            <w:gridSpan w:val="2"/>
            <w:noWrap w:val="0"/>
            <w:vAlign w:val="center"/>
          </w:tcPr>
          <w:p w14:paraId="665F7738">
            <w:pPr>
              <w:rPr>
                <w:snapToGrid w:val="0"/>
              </w:rPr>
            </w:pPr>
          </w:p>
        </w:tc>
        <w:tc>
          <w:tcPr>
            <w:tcW w:w="1501" w:type="dxa"/>
            <w:gridSpan w:val="2"/>
            <w:noWrap w:val="0"/>
            <w:vAlign w:val="center"/>
          </w:tcPr>
          <w:p w14:paraId="6D824D37">
            <w:pPr>
              <w:rPr>
                <w:snapToGrid w:val="0"/>
              </w:rPr>
            </w:pPr>
          </w:p>
        </w:tc>
        <w:tc>
          <w:tcPr>
            <w:tcW w:w="1931" w:type="dxa"/>
            <w:gridSpan w:val="3"/>
            <w:noWrap w:val="0"/>
            <w:vAlign w:val="center"/>
          </w:tcPr>
          <w:p w14:paraId="350A0410">
            <w:pPr>
              <w:rPr>
                <w:snapToGrid w:val="0"/>
              </w:rPr>
            </w:pPr>
          </w:p>
        </w:tc>
        <w:tc>
          <w:tcPr>
            <w:tcW w:w="2054" w:type="dxa"/>
            <w:noWrap w:val="0"/>
            <w:vAlign w:val="center"/>
          </w:tcPr>
          <w:p w14:paraId="7BC61073">
            <w:pPr>
              <w:rPr>
                <w:snapToGrid w:val="0"/>
              </w:rPr>
            </w:pPr>
          </w:p>
        </w:tc>
      </w:tr>
    </w:tbl>
    <w:p w14:paraId="4869185F">
      <w:r>
        <w:rPr>
          <w:rFonts w:hint="eastAsia" w:ascii="宋体" w:hAnsi="宋体"/>
          <w:snapToGrid w:val="0"/>
          <w:sz w:val="24"/>
        </w:rPr>
        <w:t>附：执业资格或职称证书复印件、身份证明等相关注明。</w:t>
      </w:r>
    </w:p>
    <w:p w14:paraId="534CCF7A">
      <w:pPr>
        <w:rPr>
          <w:sz w:val="24"/>
        </w:rPr>
      </w:pPr>
    </w:p>
    <w:p w14:paraId="72CD0CF8">
      <w:pPr>
        <w:rPr>
          <w:sz w:val="24"/>
        </w:rPr>
      </w:pPr>
      <w:r>
        <w:rPr>
          <w:sz w:val="24"/>
        </w:rPr>
        <w:t>投标人：（公章）</w:t>
      </w:r>
      <w:r>
        <w:rPr>
          <w:rFonts w:hint="eastAsia"/>
          <w:sz w:val="24"/>
        </w:rPr>
        <w:t xml:space="preserve">                   </w:t>
      </w:r>
      <w:r>
        <w:rPr>
          <w:rFonts w:hint="eastAsia"/>
          <w:snapToGrid w:val="0"/>
          <w:sz w:val="24"/>
        </w:rPr>
        <w:t>法定代表人（或委托代理人）：</w:t>
      </w:r>
      <w:r>
        <w:rPr>
          <w:snapToGrid w:val="0"/>
          <w:sz w:val="24"/>
          <w:u w:val="single"/>
        </w:rPr>
        <w:t xml:space="preserve">              </w:t>
      </w:r>
    </w:p>
    <w:p w14:paraId="0CD796E3">
      <w:pPr>
        <w:pStyle w:val="13"/>
        <w:rPr>
          <w:snapToGrid w:val="0"/>
          <w:sz w:val="24"/>
          <w:szCs w:val="24"/>
        </w:rPr>
      </w:pPr>
      <w:r>
        <w:rPr>
          <w:snapToGrid w:val="0"/>
          <w:sz w:val="24"/>
          <w:szCs w:val="24"/>
        </w:rPr>
        <w:t xml:space="preserve">                                            </w:t>
      </w:r>
    </w:p>
    <w:p w14:paraId="0707F8F2">
      <w:pPr>
        <w:pStyle w:val="13"/>
        <w:ind w:left="1" w:leftChars="-3" w:hanging="7" w:hangingChars="3"/>
        <w:rPr>
          <w:snapToGrid w:val="0"/>
          <w:sz w:val="24"/>
          <w:szCs w:val="24"/>
        </w:rPr>
      </w:pPr>
      <w:r>
        <w:rPr>
          <w:rFonts w:hint="eastAsia"/>
          <w:snapToGrid w:val="0"/>
          <w:sz w:val="24"/>
          <w:szCs w:val="24"/>
        </w:rPr>
        <w:t xml:space="preserve">                                               </w:t>
      </w:r>
      <w:r>
        <w:rPr>
          <w:rFonts w:hint="eastAsia"/>
          <w:snapToGrid w:val="0"/>
          <w:sz w:val="24"/>
          <w:szCs w:val="24"/>
          <w:u w:val="single"/>
        </w:rPr>
        <w:t xml:space="preserve">        </w:t>
      </w:r>
      <w:r>
        <w:rPr>
          <w:rFonts w:hint="eastAsia"/>
          <w:snapToGrid w:val="0"/>
          <w:sz w:val="24"/>
          <w:szCs w:val="24"/>
        </w:rPr>
        <w:t>年</w:t>
      </w:r>
      <w:r>
        <w:rPr>
          <w:rFonts w:hint="eastAsia"/>
          <w:snapToGrid w:val="0"/>
          <w:sz w:val="24"/>
          <w:szCs w:val="24"/>
          <w:u w:val="single"/>
        </w:rPr>
        <w:tab/>
      </w:r>
      <w:r>
        <w:rPr>
          <w:rFonts w:hint="eastAsia"/>
          <w:snapToGrid w:val="0"/>
          <w:sz w:val="24"/>
          <w:szCs w:val="24"/>
          <w:u w:val="single"/>
        </w:rPr>
        <w:t xml:space="preserve">   </w:t>
      </w:r>
      <w:r>
        <w:rPr>
          <w:rFonts w:hint="eastAsia"/>
          <w:snapToGrid w:val="0"/>
          <w:sz w:val="24"/>
          <w:szCs w:val="24"/>
        </w:rPr>
        <w:t>月</w:t>
      </w:r>
      <w:r>
        <w:rPr>
          <w:rFonts w:hint="eastAsia"/>
          <w:snapToGrid w:val="0"/>
          <w:sz w:val="24"/>
          <w:szCs w:val="24"/>
          <w:u w:val="single"/>
        </w:rPr>
        <w:t xml:space="preserve">     </w:t>
      </w:r>
      <w:r>
        <w:rPr>
          <w:rFonts w:hint="eastAsia"/>
          <w:snapToGrid w:val="0"/>
          <w:sz w:val="24"/>
          <w:szCs w:val="24"/>
        </w:rPr>
        <w:t>日</w:t>
      </w:r>
    </w:p>
    <w:p w14:paraId="4DC6D398">
      <w:pPr>
        <w:jc w:val="center"/>
      </w:pPr>
      <w:r>
        <w:rPr>
          <w:snapToGrid w:val="0"/>
        </w:rPr>
        <w:br w:type="page"/>
      </w:r>
      <w:r>
        <w:rPr>
          <w:rFonts w:hint="eastAsia"/>
          <w:snapToGrid w:val="0"/>
        </w:rPr>
        <w:t xml:space="preserve">  </w:t>
      </w:r>
      <w:r>
        <w:rPr>
          <w:rFonts w:hint="eastAsia" w:ascii="宋体" w:hAnsi="宋体"/>
          <w:b/>
          <w:sz w:val="24"/>
        </w:rPr>
        <w:t>拟派项目人员</w:t>
      </w:r>
      <w:r>
        <w:rPr>
          <w:rFonts w:hint="eastAsia"/>
          <w:b/>
          <w:bCs/>
          <w:snapToGrid w:val="0"/>
          <w:sz w:val="28"/>
          <w:szCs w:val="28"/>
        </w:rPr>
        <w:t>概况一览表</w:t>
      </w:r>
    </w:p>
    <w:tbl>
      <w:tblPr>
        <w:tblStyle w:val="53"/>
        <w:tblW w:w="901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165"/>
        <w:gridCol w:w="1653"/>
        <w:gridCol w:w="1240"/>
        <w:gridCol w:w="1033"/>
        <w:gridCol w:w="1343"/>
        <w:gridCol w:w="2580"/>
      </w:tblGrid>
      <w:tr w14:paraId="241296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14:paraId="57C2E3C3">
            <w:pPr>
              <w:jc w:val="center"/>
              <w:rPr>
                <w:snapToGrid w:val="0"/>
                <w:szCs w:val="21"/>
              </w:rPr>
            </w:pPr>
            <w:r>
              <w:rPr>
                <w:rFonts w:hint="eastAsia"/>
                <w:snapToGrid w:val="0"/>
                <w:szCs w:val="21"/>
              </w:rPr>
              <w:t>姓</w:t>
            </w:r>
            <w:r>
              <w:rPr>
                <w:snapToGrid w:val="0"/>
                <w:szCs w:val="21"/>
              </w:rPr>
              <w:t xml:space="preserve">  </w:t>
            </w:r>
            <w:r>
              <w:rPr>
                <w:rFonts w:hint="eastAsia"/>
                <w:snapToGrid w:val="0"/>
                <w:szCs w:val="21"/>
              </w:rPr>
              <w:t>名</w:t>
            </w:r>
          </w:p>
        </w:tc>
        <w:tc>
          <w:tcPr>
            <w:tcW w:w="1653" w:type="dxa"/>
            <w:noWrap w:val="0"/>
            <w:vAlign w:val="center"/>
          </w:tcPr>
          <w:p w14:paraId="1BB58EEA">
            <w:pPr>
              <w:jc w:val="center"/>
              <w:rPr>
                <w:snapToGrid w:val="0"/>
                <w:szCs w:val="21"/>
              </w:rPr>
            </w:pPr>
            <w:r>
              <w:rPr>
                <w:rFonts w:hint="eastAsia"/>
                <w:snapToGrid w:val="0"/>
                <w:szCs w:val="21"/>
              </w:rPr>
              <w:t>职务及职称</w:t>
            </w:r>
          </w:p>
        </w:tc>
        <w:tc>
          <w:tcPr>
            <w:tcW w:w="1240" w:type="dxa"/>
            <w:noWrap w:val="0"/>
            <w:vAlign w:val="center"/>
          </w:tcPr>
          <w:p w14:paraId="41D30A2E">
            <w:pPr>
              <w:jc w:val="center"/>
              <w:rPr>
                <w:snapToGrid w:val="0"/>
                <w:szCs w:val="21"/>
              </w:rPr>
            </w:pPr>
            <w:r>
              <w:rPr>
                <w:rFonts w:hint="eastAsia"/>
                <w:snapToGrid w:val="0"/>
                <w:szCs w:val="21"/>
              </w:rPr>
              <w:t>年  龄</w:t>
            </w:r>
          </w:p>
        </w:tc>
        <w:tc>
          <w:tcPr>
            <w:tcW w:w="1033" w:type="dxa"/>
            <w:noWrap w:val="0"/>
            <w:vAlign w:val="center"/>
          </w:tcPr>
          <w:p w14:paraId="0DF18CBF">
            <w:pPr>
              <w:jc w:val="center"/>
              <w:rPr>
                <w:snapToGrid w:val="0"/>
                <w:szCs w:val="21"/>
              </w:rPr>
            </w:pPr>
            <w:r>
              <w:rPr>
                <w:rFonts w:hint="eastAsia"/>
                <w:snapToGrid w:val="0"/>
                <w:szCs w:val="21"/>
              </w:rPr>
              <w:t>专  业</w:t>
            </w:r>
          </w:p>
        </w:tc>
        <w:tc>
          <w:tcPr>
            <w:tcW w:w="1343" w:type="dxa"/>
            <w:noWrap w:val="0"/>
            <w:vAlign w:val="center"/>
          </w:tcPr>
          <w:p w14:paraId="5A2F0927">
            <w:pPr>
              <w:jc w:val="center"/>
              <w:rPr>
                <w:snapToGrid w:val="0"/>
                <w:szCs w:val="21"/>
              </w:rPr>
            </w:pPr>
            <w:r>
              <w:rPr>
                <w:rFonts w:hint="eastAsia"/>
                <w:snapToGrid w:val="0"/>
                <w:szCs w:val="21"/>
              </w:rPr>
              <w:t>专业工作</w:t>
            </w:r>
          </w:p>
          <w:p w14:paraId="0F4B95AE">
            <w:pPr>
              <w:jc w:val="center"/>
              <w:rPr>
                <w:snapToGrid w:val="0"/>
                <w:szCs w:val="21"/>
              </w:rPr>
            </w:pPr>
            <w:r>
              <w:rPr>
                <w:rFonts w:hint="eastAsia"/>
                <w:snapToGrid w:val="0"/>
                <w:szCs w:val="21"/>
              </w:rPr>
              <w:t>年  限</w:t>
            </w:r>
          </w:p>
        </w:tc>
        <w:tc>
          <w:tcPr>
            <w:tcW w:w="2580" w:type="dxa"/>
            <w:noWrap w:val="0"/>
            <w:vAlign w:val="center"/>
          </w:tcPr>
          <w:p w14:paraId="21A751E7">
            <w:pPr>
              <w:jc w:val="center"/>
              <w:rPr>
                <w:snapToGrid w:val="0"/>
                <w:szCs w:val="21"/>
              </w:rPr>
            </w:pPr>
            <w:r>
              <w:rPr>
                <w:rFonts w:hint="eastAsia"/>
                <w:snapToGrid w:val="0"/>
                <w:szCs w:val="21"/>
              </w:rPr>
              <w:t>承担过的主要项目</w:t>
            </w:r>
          </w:p>
        </w:tc>
      </w:tr>
      <w:tr w14:paraId="4D9FBD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14:paraId="59075677">
            <w:pPr>
              <w:jc w:val="center"/>
              <w:rPr>
                <w:snapToGrid w:val="0"/>
              </w:rPr>
            </w:pPr>
          </w:p>
        </w:tc>
        <w:tc>
          <w:tcPr>
            <w:tcW w:w="1653" w:type="dxa"/>
            <w:noWrap w:val="0"/>
            <w:vAlign w:val="center"/>
          </w:tcPr>
          <w:p w14:paraId="0CCE7168">
            <w:pPr>
              <w:jc w:val="center"/>
              <w:rPr>
                <w:snapToGrid w:val="0"/>
              </w:rPr>
            </w:pPr>
          </w:p>
        </w:tc>
        <w:tc>
          <w:tcPr>
            <w:tcW w:w="1240" w:type="dxa"/>
            <w:noWrap w:val="0"/>
            <w:vAlign w:val="center"/>
          </w:tcPr>
          <w:p w14:paraId="42A2E622">
            <w:pPr>
              <w:jc w:val="center"/>
              <w:rPr>
                <w:snapToGrid w:val="0"/>
              </w:rPr>
            </w:pPr>
          </w:p>
        </w:tc>
        <w:tc>
          <w:tcPr>
            <w:tcW w:w="1033" w:type="dxa"/>
            <w:noWrap w:val="0"/>
            <w:vAlign w:val="center"/>
          </w:tcPr>
          <w:p w14:paraId="435CE2C5">
            <w:pPr>
              <w:jc w:val="center"/>
              <w:rPr>
                <w:snapToGrid w:val="0"/>
              </w:rPr>
            </w:pPr>
          </w:p>
        </w:tc>
        <w:tc>
          <w:tcPr>
            <w:tcW w:w="1343" w:type="dxa"/>
            <w:noWrap w:val="0"/>
            <w:vAlign w:val="center"/>
          </w:tcPr>
          <w:p w14:paraId="2A9AA016">
            <w:pPr>
              <w:jc w:val="center"/>
              <w:rPr>
                <w:snapToGrid w:val="0"/>
              </w:rPr>
            </w:pPr>
          </w:p>
        </w:tc>
        <w:tc>
          <w:tcPr>
            <w:tcW w:w="2580" w:type="dxa"/>
            <w:noWrap w:val="0"/>
            <w:vAlign w:val="center"/>
          </w:tcPr>
          <w:p w14:paraId="45A617F3">
            <w:pPr>
              <w:jc w:val="center"/>
              <w:rPr>
                <w:snapToGrid w:val="0"/>
              </w:rPr>
            </w:pPr>
          </w:p>
        </w:tc>
      </w:tr>
      <w:tr w14:paraId="2D0AB5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14:paraId="289A7DBA">
            <w:pPr>
              <w:jc w:val="center"/>
              <w:rPr>
                <w:snapToGrid w:val="0"/>
              </w:rPr>
            </w:pPr>
          </w:p>
        </w:tc>
        <w:tc>
          <w:tcPr>
            <w:tcW w:w="1653" w:type="dxa"/>
            <w:noWrap w:val="0"/>
            <w:vAlign w:val="center"/>
          </w:tcPr>
          <w:p w14:paraId="513D1AEA">
            <w:pPr>
              <w:jc w:val="center"/>
              <w:rPr>
                <w:snapToGrid w:val="0"/>
              </w:rPr>
            </w:pPr>
          </w:p>
        </w:tc>
        <w:tc>
          <w:tcPr>
            <w:tcW w:w="1240" w:type="dxa"/>
            <w:noWrap w:val="0"/>
            <w:vAlign w:val="center"/>
          </w:tcPr>
          <w:p w14:paraId="64BD7230">
            <w:pPr>
              <w:jc w:val="center"/>
              <w:rPr>
                <w:snapToGrid w:val="0"/>
              </w:rPr>
            </w:pPr>
          </w:p>
        </w:tc>
        <w:tc>
          <w:tcPr>
            <w:tcW w:w="1033" w:type="dxa"/>
            <w:noWrap w:val="0"/>
            <w:vAlign w:val="center"/>
          </w:tcPr>
          <w:p w14:paraId="0B44EA7F">
            <w:pPr>
              <w:jc w:val="center"/>
              <w:rPr>
                <w:snapToGrid w:val="0"/>
              </w:rPr>
            </w:pPr>
          </w:p>
        </w:tc>
        <w:tc>
          <w:tcPr>
            <w:tcW w:w="1343" w:type="dxa"/>
            <w:noWrap w:val="0"/>
            <w:vAlign w:val="center"/>
          </w:tcPr>
          <w:p w14:paraId="6A687E10">
            <w:pPr>
              <w:jc w:val="center"/>
              <w:rPr>
                <w:snapToGrid w:val="0"/>
              </w:rPr>
            </w:pPr>
          </w:p>
        </w:tc>
        <w:tc>
          <w:tcPr>
            <w:tcW w:w="2580" w:type="dxa"/>
            <w:noWrap w:val="0"/>
            <w:vAlign w:val="center"/>
          </w:tcPr>
          <w:p w14:paraId="4EDF2766">
            <w:pPr>
              <w:jc w:val="center"/>
              <w:rPr>
                <w:snapToGrid w:val="0"/>
              </w:rPr>
            </w:pPr>
          </w:p>
        </w:tc>
      </w:tr>
      <w:tr w14:paraId="45175A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14:paraId="283EAFE0">
            <w:pPr>
              <w:jc w:val="center"/>
              <w:rPr>
                <w:snapToGrid w:val="0"/>
              </w:rPr>
            </w:pPr>
          </w:p>
        </w:tc>
        <w:tc>
          <w:tcPr>
            <w:tcW w:w="1653" w:type="dxa"/>
            <w:noWrap w:val="0"/>
            <w:vAlign w:val="center"/>
          </w:tcPr>
          <w:p w14:paraId="2491B32C">
            <w:pPr>
              <w:jc w:val="center"/>
              <w:rPr>
                <w:snapToGrid w:val="0"/>
              </w:rPr>
            </w:pPr>
          </w:p>
        </w:tc>
        <w:tc>
          <w:tcPr>
            <w:tcW w:w="1240" w:type="dxa"/>
            <w:noWrap w:val="0"/>
            <w:vAlign w:val="center"/>
          </w:tcPr>
          <w:p w14:paraId="607E0263">
            <w:pPr>
              <w:jc w:val="center"/>
              <w:rPr>
                <w:snapToGrid w:val="0"/>
              </w:rPr>
            </w:pPr>
          </w:p>
        </w:tc>
        <w:tc>
          <w:tcPr>
            <w:tcW w:w="1033" w:type="dxa"/>
            <w:noWrap w:val="0"/>
            <w:vAlign w:val="center"/>
          </w:tcPr>
          <w:p w14:paraId="683B7BC4">
            <w:pPr>
              <w:jc w:val="center"/>
              <w:rPr>
                <w:snapToGrid w:val="0"/>
              </w:rPr>
            </w:pPr>
          </w:p>
        </w:tc>
        <w:tc>
          <w:tcPr>
            <w:tcW w:w="1343" w:type="dxa"/>
            <w:noWrap w:val="0"/>
            <w:vAlign w:val="center"/>
          </w:tcPr>
          <w:p w14:paraId="136E64B4">
            <w:pPr>
              <w:jc w:val="center"/>
              <w:rPr>
                <w:snapToGrid w:val="0"/>
              </w:rPr>
            </w:pPr>
          </w:p>
        </w:tc>
        <w:tc>
          <w:tcPr>
            <w:tcW w:w="2580" w:type="dxa"/>
            <w:noWrap w:val="0"/>
            <w:vAlign w:val="center"/>
          </w:tcPr>
          <w:p w14:paraId="739F100C">
            <w:pPr>
              <w:jc w:val="center"/>
              <w:rPr>
                <w:snapToGrid w:val="0"/>
              </w:rPr>
            </w:pPr>
          </w:p>
        </w:tc>
      </w:tr>
      <w:tr w14:paraId="4074F2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14:paraId="1FEAA801">
            <w:pPr>
              <w:jc w:val="center"/>
              <w:rPr>
                <w:snapToGrid w:val="0"/>
              </w:rPr>
            </w:pPr>
          </w:p>
        </w:tc>
        <w:tc>
          <w:tcPr>
            <w:tcW w:w="1653" w:type="dxa"/>
            <w:noWrap w:val="0"/>
            <w:vAlign w:val="center"/>
          </w:tcPr>
          <w:p w14:paraId="70B31A28">
            <w:pPr>
              <w:jc w:val="center"/>
              <w:rPr>
                <w:snapToGrid w:val="0"/>
              </w:rPr>
            </w:pPr>
          </w:p>
        </w:tc>
        <w:tc>
          <w:tcPr>
            <w:tcW w:w="1240" w:type="dxa"/>
            <w:noWrap w:val="0"/>
            <w:vAlign w:val="center"/>
          </w:tcPr>
          <w:p w14:paraId="26DDF9EF">
            <w:pPr>
              <w:jc w:val="center"/>
              <w:rPr>
                <w:snapToGrid w:val="0"/>
              </w:rPr>
            </w:pPr>
          </w:p>
        </w:tc>
        <w:tc>
          <w:tcPr>
            <w:tcW w:w="1033" w:type="dxa"/>
            <w:noWrap w:val="0"/>
            <w:vAlign w:val="center"/>
          </w:tcPr>
          <w:p w14:paraId="329BFBF2">
            <w:pPr>
              <w:jc w:val="center"/>
              <w:rPr>
                <w:snapToGrid w:val="0"/>
              </w:rPr>
            </w:pPr>
          </w:p>
        </w:tc>
        <w:tc>
          <w:tcPr>
            <w:tcW w:w="1343" w:type="dxa"/>
            <w:noWrap w:val="0"/>
            <w:vAlign w:val="center"/>
          </w:tcPr>
          <w:p w14:paraId="05B4C113">
            <w:pPr>
              <w:jc w:val="center"/>
              <w:rPr>
                <w:snapToGrid w:val="0"/>
              </w:rPr>
            </w:pPr>
          </w:p>
        </w:tc>
        <w:tc>
          <w:tcPr>
            <w:tcW w:w="2580" w:type="dxa"/>
            <w:noWrap w:val="0"/>
            <w:vAlign w:val="center"/>
          </w:tcPr>
          <w:p w14:paraId="2A8B8FC6">
            <w:pPr>
              <w:jc w:val="center"/>
              <w:rPr>
                <w:snapToGrid w:val="0"/>
              </w:rPr>
            </w:pPr>
          </w:p>
        </w:tc>
      </w:tr>
      <w:tr w14:paraId="7CC0C3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14:paraId="24A85238">
            <w:pPr>
              <w:jc w:val="center"/>
              <w:rPr>
                <w:snapToGrid w:val="0"/>
              </w:rPr>
            </w:pPr>
          </w:p>
        </w:tc>
        <w:tc>
          <w:tcPr>
            <w:tcW w:w="1653" w:type="dxa"/>
            <w:noWrap w:val="0"/>
            <w:vAlign w:val="center"/>
          </w:tcPr>
          <w:p w14:paraId="5524AC39">
            <w:pPr>
              <w:jc w:val="center"/>
              <w:rPr>
                <w:snapToGrid w:val="0"/>
              </w:rPr>
            </w:pPr>
          </w:p>
        </w:tc>
        <w:tc>
          <w:tcPr>
            <w:tcW w:w="1240" w:type="dxa"/>
            <w:noWrap w:val="0"/>
            <w:vAlign w:val="center"/>
          </w:tcPr>
          <w:p w14:paraId="474899D8">
            <w:pPr>
              <w:jc w:val="center"/>
              <w:rPr>
                <w:snapToGrid w:val="0"/>
              </w:rPr>
            </w:pPr>
          </w:p>
        </w:tc>
        <w:tc>
          <w:tcPr>
            <w:tcW w:w="1033" w:type="dxa"/>
            <w:noWrap w:val="0"/>
            <w:vAlign w:val="center"/>
          </w:tcPr>
          <w:p w14:paraId="6F60888B">
            <w:pPr>
              <w:jc w:val="center"/>
              <w:rPr>
                <w:snapToGrid w:val="0"/>
              </w:rPr>
            </w:pPr>
          </w:p>
        </w:tc>
        <w:tc>
          <w:tcPr>
            <w:tcW w:w="1343" w:type="dxa"/>
            <w:noWrap w:val="0"/>
            <w:vAlign w:val="center"/>
          </w:tcPr>
          <w:p w14:paraId="18655D81">
            <w:pPr>
              <w:jc w:val="center"/>
              <w:rPr>
                <w:snapToGrid w:val="0"/>
              </w:rPr>
            </w:pPr>
          </w:p>
        </w:tc>
        <w:tc>
          <w:tcPr>
            <w:tcW w:w="2580" w:type="dxa"/>
            <w:noWrap w:val="0"/>
            <w:vAlign w:val="center"/>
          </w:tcPr>
          <w:p w14:paraId="121B36AF">
            <w:pPr>
              <w:jc w:val="center"/>
              <w:rPr>
                <w:snapToGrid w:val="0"/>
              </w:rPr>
            </w:pPr>
          </w:p>
        </w:tc>
      </w:tr>
      <w:tr w14:paraId="665546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14:paraId="39E08E44">
            <w:pPr>
              <w:jc w:val="center"/>
              <w:rPr>
                <w:snapToGrid w:val="0"/>
              </w:rPr>
            </w:pPr>
          </w:p>
        </w:tc>
        <w:tc>
          <w:tcPr>
            <w:tcW w:w="1653" w:type="dxa"/>
            <w:noWrap w:val="0"/>
            <w:vAlign w:val="center"/>
          </w:tcPr>
          <w:p w14:paraId="13C396E5">
            <w:pPr>
              <w:jc w:val="center"/>
              <w:rPr>
                <w:snapToGrid w:val="0"/>
              </w:rPr>
            </w:pPr>
          </w:p>
        </w:tc>
        <w:tc>
          <w:tcPr>
            <w:tcW w:w="1240" w:type="dxa"/>
            <w:noWrap w:val="0"/>
            <w:vAlign w:val="center"/>
          </w:tcPr>
          <w:p w14:paraId="0BE8E7ED">
            <w:pPr>
              <w:jc w:val="center"/>
              <w:rPr>
                <w:snapToGrid w:val="0"/>
              </w:rPr>
            </w:pPr>
          </w:p>
        </w:tc>
        <w:tc>
          <w:tcPr>
            <w:tcW w:w="1033" w:type="dxa"/>
            <w:noWrap w:val="0"/>
            <w:vAlign w:val="center"/>
          </w:tcPr>
          <w:p w14:paraId="387822D4">
            <w:pPr>
              <w:jc w:val="center"/>
              <w:rPr>
                <w:snapToGrid w:val="0"/>
              </w:rPr>
            </w:pPr>
          </w:p>
        </w:tc>
        <w:tc>
          <w:tcPr>
            <w:tcW w:w="1343" w:type="dxa"/>
            <w:noWrap w:val="0"/>
            <w:vAlign w:val="center"/>
          </w:tcPr>
          <w:p w14:paraId="2C42E245">
            <w:pPr>
              <w:jc w:val="center"/>
              <w:rPr>
                <w:snapToGrid w:val="0"/>
              </w:rPr>
            </w:pPr>
          </w:p>
        </w:tc>
        <w:tc>
          <w:tcPr>
            <w:tcW w:w="2580" w:type="dxa"/>
            <w:noWrap w:val="0"/>
            <w:vAlign w:val="center"/>
          </w:tcPr>
          <w:p w14:paraId="22FB8D9C">
            <w:pPr>
              <w:jc w:val="center"/>
              <w:rPr>
                <w:snapToGrid w:val="0"/>
              </w:rPr>
            </w:pPr>
          </w:p>
        </w:tc>
      </w:tr>
      <w:tr w14:paraId="5FD26A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14:paraId="79814A9B">
            <w:pPr>
              <w:jc w:val="center"/>
              <w:rPr>
                <w:snapToGrid w:val="0"/>
              </w:rPr>
            </w:pPr>
          </w:p>
        </w:tc>
        <w:tc>
          <w:tcPr>
            <w:tcW w:w="1653" w:type="dxa"/>
            <w:noWrap w:val="0"/>
            <w:vAlign w:val="center"/>
          </w:tcPr>
          <w:p w14:paraId="49622410">
            <w:pPr>
              <w:jc w:val="center"/>
              <w:rPr>
                <w:snapToGrid w:val="0"/>
              </w:rPr>
            </w:pPr>
          </w:p>
        </w:tc>
        <w:tc>
          <w:tcPr>
            <w:tcW w:w="1240" w:type="dxa"/>
            <w:noWrap w:val="0"/>
            <w:vAlign w:val="center"/>
          </w:tcPr>
          <w:p w14:paraId="6F4975A3">
            <w:pPr>
              <w:jc w:val="center"/>
              <w:rPr>
                <w:snapToGrid w:val="0"/>
              </w:rPr>
            </w:pPr>
          </w:p>
        </w:tc>
        <w:tc>
          <w:tcPr>
            <w:tcW w:w="1033" w:type="dxa"/>
            <w:noWrap w:val="0"/>
            <w:vAlign w:val="center"/>
          </w:tcPr>
          <w:p w14:paraId="1501D22D">
            <w:pPr>
              <w:jc w:val="center"/>
              <w:rPr>
                <w:snapToGrid w:val="0"/>
              </w:rPr>
            </w:pPr>
          </w:p>
        </w:tc>
        <w:tc>
          <w:tcPr>
            <w:tcW w:w="1343" w:type="dxa"/>
            <w:noWrap w:val="0"/>
            <w:vAlign w:val="center"/>
          </w:tcPr>
          <w:p w14:paraId="20E8D443">
            <w:pPr>
              <w:jc w:val="center"/>
              <w:rPr>
                <w:snapToGrid w:val="0"/>
              </w:rPr>
            </w:pPr>
          </w:p>
        </w:tc>
        <w:tc>
          <w:tcPr>
            <w:tcW w:w="2580" w:type="dxa"/>
            <w:noWrap w:val="0"/>
            <w:vAlign w:val="center"/>
          </w:tcPr>
          <w:p w14:paraId="399A9799">
            <w:pPr>
              <w:jc w:val="center"/>
              <w:rPr>
                <w:snapToGrid w:val="0"/>
              </w:rPr>
            </w:pPr>
          </w:p>
        </w:tc>
      </w:tr>
      <w:tr w14:paraId="6AF6C4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14:paraId="0C57AC49">
            <w:pPr>
              <w:jc w:val="center"/>
              <w:rPr>
                <w:snapToGrid w:val="0"/>
              </w:rPr>
            </w:pPr>
          </w:p>
        </w:tc>
        <w:tc>
          <w:tcPr>
            <w:tcW w:w="1653" w:type="dxa"/>
            <w:noWrap w:val="0"/>
            <w:vAlign w:val="center"/>
          </w:tcPr>
          <w:p w14:paraId="6F1FF23A">
            <w:pPr>
              <w:jc w:val="center"/>
              <w:rPr>
                <w:snapToGrid w:val="0"/>
              </w:rPr>
            </w:pPr>
          </w:p>
        </w:tc>
        <w:tc>
          <w:tcPr>
            <w:tcW w:w="1240" w:type="dxa"/>
            <w:noWrap w:val="0"/>
            <w:vAlign w:val="center"/>
          </w:tcPr>
          <w:p w14:paraId="1877B209">
            <w:pPr>
              <w:jc w:val="center"/>
              <w:rPr>
                <w:snapToGrid w:val="0"/>
              </w:rPr>
            </w:pPr>
          </w:p>
        </w:tc>
        <w:tc>
          <w:tcPr>
            <w:tcW w:w="1033" w:type="dxa"/>
            <w:noWrap w:val="0"/>
            <w:vAlign w:val="center"/>
          </w:tcPr>
          <w:p w14:paraId="29E34D48">
            <w:pPr>
              <w:jc w:val="center"/>
              <w:rPr>
                <w:snapToGrid w:val="0"/>
              </w:rPr>
            </w:pPr>
          </w:p>
        </w:tc>
        <w:tc>
          <w:tcPr>
            <w:tcW w:w="1343" w:type="dxa"/>
            <w:noWrap w:val="0"/>
            <w:vAlign w:val="center"/>
          </w:tcPr>
          <w:p w14:paraId="09ED54D8">
            <w:pPr>
              <w:jc w:val="center"/>
              <w:rPr>
                <w:snapToGrid w:val="0"/>
              </w:rPr>
            </w:pPr>
          </w:p>
        </w:tc>
        <w:tc>
          <w:tcPr>
            <w:tcW w:w="2580" w:type="dxa"/>
            <w:noWrap w:val="0"/>
            <w:vAlign w:val="center"/>
          </w:tcPr>
          <w:p w14:paraId="2041D92C">
            <w:pPr>
              <w:jc w:val="center"/>
              <w:rPr>
                <w:snapToGrid w:val="0"/>
              </w:rPr>
            </w:pPr>
          </w:p>
        </w:tc>
      </w:tr>
      <w:tr w14:paraId="4569C3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14:paraId="58946DD9">
            <w:pPr>
              <w:jc w:val="center"/>
              <w:rPr>
                <w:snapToGrid w:val="0"/>
              </w:rPr>
            </w:pPr>
          </w:p>
        </w:tc>
        <w:tc>
          <w:tcPr>
            <w:tcW w:w="1653" w:type="dxa"/>
            <w:noWrap w:val="0"/>
            <w:vAlign w:val="center"/>
          </w:tcPr>
          <w:p w14:paraId="10277341">
            <w:pPr>
              <w:jc w:val="center"/>
              <w:rPr>
                <w:snapToGrid w:val="0"/>
              </w:rPr>
            </w:pPr>
          </w:p>
        </w:tc>
        <w:tc>
          <w:tcPr>
            <w:tcW w:w="1240" w:type="dxa"/>
            <w:noWrap w:val="0"/>
            <w:vAlign w:val="center"/>
          </w:tcPr>
          <w:p w14:paraId="1551832B">
            <w:pPr>
              <w:jc w:val="center"/>
              <w:rPr>
                <w:snapToGrid w:val="0"/>
              </w:rPr>
            </w:pPr>
          </w:p>
        </w:tc>
        <w:tc>
          <w:tcPr>
            <w:tcW w:w="1033" w:type="dxa"/>
            <w:noWrap w:val="0"/>
            <w:vAlign w:val="center"/>
          </w:tcPr>
          <w:p w14:paraId="0B541C57">
            <w:pPr>
              <w:jc w:val="center"/>
              <w:rPr>
                <w:snapToGrid w:val="0"/>
              </w:rPr>
            </w:pPr>
          </w:p>
        </w:tc>
        <w:tc>
          <w:tcPr>
            <w:tcW w:w="1343" w:type="dxa"/>
            <w:noWrap w:val="0"/>
            <w:vAlign w:val="center"/>
          </w:tcPr>
          <w:p w14:paraId="368FAA2C">
            <w:pPr>
              <w:jc w:val="center"/>
              <w:rPr>
                <w:snapToGrid w:val="0"/>
              </w:rPr>
            </w:pPr>
          </w:p>
        </w:tc>
        <w:tc>
          <w:tcPr>
            <w:tcW w:w="2580" w:type="dxa"/>
            <w:noWrap w:val="0"/>
            <w:vAlign w:val="center"/>
          </w:tcPr>
          <w:p w14:paraId="617CF5F0">
            <w:pPr>
              <w:jc w:val="center"/>
              <w:rPr>
                <w:snapToGrid w:val="0"/>
              </w:rPr>
            </w:pPr>
          </w:p>
        </w:tc>
      </w:tr>
      <w:tr w14:paraId="7A816A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14:paraId="7EB7267A">
            <w:pPr>
              <w:jc w:val="center"/>
              <w:rPr>
                <w:snapToGrid w:val="0"/>
              </w:rPr>
            </w:pPr>
          </w:p>
        </w:tc>
        <w:tc>
          <w:tcPr>
            <w:tcW w:w="1653" w:type="dxa"/>
            <w:noWrap w:val="0"/>
            <w:vAlign w:val="center"/>
          </w:tcPr>
          <w:p w14:paraId="45625677">
            <w:pPr>
              <w:jc w:val="center"/>
              <w:rPr>
                <w:snapToGrid w:val="0"/>
              </w:rPr>
            </w:pPr>
          </w:p>
        </w:tc>
        <w:tc>
          <w:tcPr>
            <w:tcW w:w="1240" w:type="dxa"/>
            <w:noWrap w:val="0"/>
            <w:vAlign w:val="center"/>
          </w:tcPr>
          <w:p w14:paraId="1DEC7EA3">
            <w:pPr>
              <w:jc w:val="center"/>
              <w:rPr>
                <w:snapToGrid w:val="0"/>
              </w:rPr>
            </w:pPr>
          </w:p>
        </w:tc>
        <w:tc>
          <w:tcPr>
            <w:tcW w:w="1033" w:type="dxa"/>
            <w:noWrap w:val="0"/>
            <w:vAlign w:val="center"/>
          </w:tcPr>
          <w:p w14:paraId="3768903A">
            <w:pPr>
              <w:jc w:val="center"/>
              <w:rPr>
                <w:snapToGrid w:val="0"/>
              </w:rPr>
            </w:pPr>
          </w:p>
        </w:tc>
        <w:tc>
          <w:tcPr>
            <w:tcW w:w="1343" w:type="dxa"/>
            <w:noWrap w:val="0"/>
            <w:vAlign w:val="center"/>
          </w:tcPr>
          <w:p w14:paraId="7E3792B2">
            <w:pPr>
              <w:jc w:val="center"/>
              <w:rPr>
                <w:snapToGrid w:val="0"/>
              </w:rPr>
            </w:pPr>
          </w:p>
        </w:tc>
        <w:tc>
          <w:tcPr>
            <w:tcW w:w="2580" w:type="dxa"/>
            <w:noWrap w:val="0"/>
            <w:vAlign w:val="center"/>
          </w:tcPr>
          <w:p w14:paraId="1AC887F8">
            <w:pPr>
              <w:jc w:val="center"/>
              <w:rPr>
                <w:snapToGrid w:val="0"/>
              </w:rPr>
            </w:pPr>
          </w:p>
        </w:tc>
      </w:tr>
      <w:tr w14:paraId="2EA8B7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14:paraId="02BB95D5">
            <w:pPr>
              <w:jc w:val="center"/>
              <w:rPr>
                <w:snapToGrid w:val="0"/>
              </w:rPr>
            </w:pPr>
          </w:p>
        </w:tc>
        <w:tc>
          <w:tcPr>
            <w:tcW w:w="1653" w:type="dxa"/>
            <w:noWrap w:val="0"/>
            <w:vAlign w:val="center"/>
          </w:tcPr>
          <w:p w14:paraId="79EB0441">
            <w:pPr>
              <w:jc w:val="center"/>
              <w:rPr>
                <w:snapToGrid w:val="0"/>
              </w:rPr>
            </w:pPr>
          </w:p>
        </w:tc>
        <w:tc>
          <w:tcPr>
            <w:tcW w:w="1240" w:type="dxa"/>
            <w:noWrap w:val="0"/>
            <w:vAlign w:val="center"/>
          </w:tcPr>
          <w:p w14:paraId="6D29AE0C">
            <w:pPr>
              <w:jc w:val="center"/>
              <w:rPr>
                <w:snapToGrid w:val="0"/>
              </w:rPr>
            </w:pPr>
          </w:p>
        </w:tc>
        <w:tc>
          <w:tcPr>
            <w:tcW w:w="1033" w:type="dxa"/>
            <w:noWrap w:val="0"/>
            <w:vAlign w:val="center"/>
          </w:tcPr>
          <w:p w14:paraId="0965B201">
            <w:pPr>
              <w:jc w:val="center"/>
              <w:rPr>
                <w:snapToGrid w:val="0"/>
              </w:rPr>
            </w:pPr>
          </w:p>
        </w:tc>
        <w:tc>
          <w:tcPr>
            <w:tcW w:w="1343" w:type="dxa"/>
            <w:noWrap w:val="0"/>
            <w:vAlign w:val="center"/>
          </w:tcPr>
          <w:p w14:paraId="335D2A0F">
            <w:pPr>
              <w:jc w:val="center"/>
              <w:rPr>
                <w:snapToGrid w:val="0"/>
              </w:rPr>
            </w:pPr>
          </w:p>
        </w:tc>
        <w:tc>
          <w:tcPr>
            <w:tcW w:w="2580" w:type="dxa"/>
            <w:noWrap w:val="0"/>
            <w:vAlign w:val="center"/>
          </w:tcPr>
          <w:p w14:paraId="3A57E848">
            <w:pPr>
              <w:jc w:val="center"/>
              <w:rPr>
                <w:snapToGrid w:val="0"/>
              </w:rPr>
            </w:pPr>
          </w:p>
        </w:tc>
      </w:tr>
      <w:tr w14:paraId="1F6224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14:paraId="7F431431">
            <w:pPr>
              <w:jc w:val="center"/>
              <w:rPr>
                <w:snapToGrid w:val="0"/>
              </w:rPr>
            </w:pPr>
          </w:p>
        </w:tc>
        <w:tc>
          <w:tcPr>
            <w:tcW w:w="1653" w:type="dxa"/>
            <w:noWrap w:val="0"/>
            <w:vAlign w:val="center"/>
          </w:tcPr>
          <w:p w14:paraId="0BBC21F8">
            <w:pPr>
              <w:jc w:val="center"/>
              <w:rPr>
                <w:snapToGrid w:val="0"/>
              </w:rPr>
            </w:pPr>
          </w:p>
        </w:tc>
        <w:tc>
          <w:tcPr>
            <w:tcW w:w="1240" w:type="dxa"/>
            <w:noWrap w:val="0"/>
            <w:vAlign w:val="center"/>
          </w:tcPr>
          <w:p w14:paraId="3005436A">
            <w:pPr>
              <w:jc w:val="center"/>
              <w:rPr>
                <w:snapToGrid w:val="0"/>
              </w:rPr>
            </w:pPr>
          </w:p>
        </w:tc>
        <w:tc>
          <w:tcPr>
            <w:tcW w:w="1033" w:type="dxa"/>
            <w:noWrap w:val="0"/>
            <w:vAlign w:val="center"/>
          </w:tcPr>
          <w:p w14:paraId="1BC54860">
            <w:pPr>
              <w:jc w:val="center"/>
              <w:rPr>
                <w:snapToGrid w:val="0"/>
              </w:rPr>
            </w:pPr>
          </w:p>
        </w:tc>
        <w:tc>
          <w:tcPr>
            <w:tcW w:w="1343" w:type="dxa"/>
            <w:noWrap w:val="0"/>
            <w:vAlign w:val="center"/>
          </w:tcPr>
          <w:p w14:paraId="472612E5">
            <w:pPr>
              <w:jc w:val="center"/>
              <w:rPr>
                <w:snapToGrid w:val="0"/>
              </w:rPr>
            </w:pPr>
          </w:p>
        </w:tc>
        <w:tc>
          <w:tcPr>
            <w:tcW w:w="2580" w:type="dxa"/>
            <w:noWrap w:val="0"/>
            <w:vAlign w:val="center"/>
          </w:tcPr>
          <w:p w14:paraId="416EB3C1">
            <w:pPr>
              <w:jc w:val="center"/>
              <w:rPr>
                <w:snapToGrid w:val="0"/>
              </w:rPr>
            </w:pPr>
          </w:p>
        </w:tc>
      </w:tr>
      <w:tr w14:paraId="38F031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14:paraId="244A76C1">
            <w:pPr>
              <w:jc w:val="center"/>
              <w:rPr>
                <w:snapToGrid w:val="0"/>
              </w:rPr>
            </w:pPr>
          </w:p>
        </w:tc>
        <w:tc>
          <w:tcPr>
            <w:tcW w:w="1653" w:type="dxa"/>
            <w:noWrap w:val="0"/>
            <w:vAlign w:val="center"/>
          </w:tcPr>
          <w:p w14:paraId="6357FC99">
            <w:pPr>
              <w:jc w:val="center"/>
              <w:rPr>
                <w:snapToGrid w:val="0"/>
              </w:rPr>
            </w:pPr>
          </w:p>
        </w:tc>
        <w:tc>
          <w:tcPr>
            <w:tcW w:w="1240" w:type="dxa"/>
            <w:noWrap w:val="0"/>
            <w:vAlign w:val="center"/>
          </w:tcPr>
          <w:p w14:paraId="2980DAA9">
            <w:pPr>
              <w:jc w:val="center"/>
              <w:rPr>
                <w:snapToGrid w:val="0"/>
              </w:rPr>
            </w:pPr>
          </w:p>
        </w:tc>
        <w:tc>
          <w:tcPr>
            <w:tcW w:w="1033" w:type="dxa"/>
            <w:noWrap w:val="0"/>
            <w:vAlign w:val="center"/>
          </w:tcPr>
          <w:p w14:paraId="00CF0DAF">
            <w:pPr>
              <w:jc w:val="center"/>
              <w:rPr>
                <w:snapToGrid w:val="0"/>
              </w:rPr>
            </w:pPr>
          </w:p>
        </w:tc>
        <w:tc>
          <w:tcPr>
            <w:tcW w:w="1343" w:type="dxa"/>
            <w:noWrap w:val="0"/>
            <w:vAlign w:val="center"/>
          </w:tcPr>
          <w:p w14:paraId="6B80D4E6">
            <w:pPr>
              <w:jc w:val="center"/>
              <w:rPr>
                <w:snapToGrid w:val="0"/>
              </w:rPr>
            </w:pPr>
          </w:p>
        </w:tc>
        <w:tc>
          <w:tcPr>
            <w:tcW w:w="2580" w:type="dxa"/>
            <w:noWrap w:val="0"/>
            <w:vAlign w:val="center"/>
          </w:tcPr>
          <w:p w14:paraId="22A68C46">
            <w:pPr>
              <w:jc w:val="center"/>
              <w:rPr>
                <w:snapToGrid w:val="0"/>
              </w:rPr>
            </w:pPr>
          </w:p>
        </w:tc>
      </w:tr>
      <w:tr w14:paraId="578548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14:paraId="6CF2E227">
            <w:pPr>
              <w:jc w:val="center"/>
              <w:rPr>
                <w:snapToGrid w:val="0"/>
              </w:rPr>
            </w:pPr>
          </w:p>
        </w:tc>
        <w:tc>
          <w:tcPr>
            <w:tcW w:w="1653" w:type="dxa"/>
            <w:noWrap w:val="0"/>
            <w:vAlign w:val="center"/>
          </w:tcPr>
          <w:p w14:paraId="250AEE50">
            <w:pPr>
              <w:jc w:val="center"/>
              <w:rPr>
                <w:snapToGrid w:val="0"/>
              </w:rPr>
            </w:pPr>
          </w:p>
        </w:tc>
        <w:tc>
          <w:tcPr>
            <w:tcW w:w="1240" w:type="dxa"/>
            <w:noWrap w:val="0"/>
            <w:vAlign w:val="center"/>
          </w:tcPr>
          <w:p w14:paraId="7792E7EB">
            <w:pPr>
              <w:jc w:val="center"/>
              <w:rPr>
                <w:snapToGrid w:val="0"/>
              </w:rPr>
            </w:pPr>
          </w:p>
        </w:tc>
        <w:tc>
          <w:tcPr>
            <w:tcW w:w="1033" w:type="dxa"/>
            <w:noWrap w:val="0"/>
            <w:vAlign w:val="center"/>
          </w:tcPr>
          <w:p w14:paraId="265DD1D1">
            <w:pPr>
              <w:jc w:val="center"/>
              <w:rPr>
                <w:snapToGrid w:val="0"/>
              </w:rPr>
            </w:pPr>
          </w:p>
        </w:tc>
        <w:tc>
          <w:tcPr>
            <w:tcW w:w="1343" w:type="dxa"/>
            <w:noWrap w:val="0"/>
            <w:vAlign w:val="center"/>
          </w:tcPr>
          <w:p w14:paraId="32580C4E">
            <w:pPr>
              <w:jc w:val="center"/>
              <w:rPr>
                <w:snapToGrid w:val="0"/>
              </w:rPr>
            </w:pPr>
          </w:p>
        </w:tc>
        <w:tc>
          <w:tcPr>
            <w:tcW w:w="2580" w:type="dxa"/>
            <w:noWrap w:val="0"/>
            <w:vAlign w:val="center"/>
          </w:tcPr>
          <w:p w14:paraId="7A086853">
            <w:pPr>
              <w:jc w:val="center"/>
              <w:rPr>
                <w:snapToGrid w:val="0"/>
              </w:rPr>
            </w:pPr>
          </w:p>
        </w:tc>
      </w:tr>
      <w:tr w14:paraId="68D409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14:paraId="25E9FF9D">
            <w:pPr>
              <w:jc w:val="center"/>
              <w:rPr>
                <w:snapToGrid w:val="0"/>
              </w:rPr>
            </w:pPr>
          </w:p>
        </w:tc>
        <w:tc>
          <w:tcPr>
            <w:tcW w:w="1653" w:type="dxa"/>
            <w:noWrap w:val="0"/>
            <w:vAlign w:val="center"/>
          </w:tcPr>
          <w:p w14:paraId="5C0DB4CF">
            <w:pPr>
              <w:jc w:val="center"/>
              <w:rPr>
                <w:snapToGrid w:val="0"/>
              </w:rPr>
            </w:pPr>
          </w:p>
        </w:tc>
        <w:tc>
          <w:tcPr>
            <w:tcW w:w="1240" w:type="dxa"/>
            <w:noWrap w:val="0"/>
            <w:vAlign w:val="center"/>
          </w:tcPr>
          <w:p w14:paraId="25A351FF">
            <w:pPr>
              <w:jc w:val="center"/>
              <w:rPr>
                <w:snapToGrid w:val="0"/>
              </w:rPr>
            </w:pPr>
          </w:p>
        </w:tc>
        <w:tc>
          <w:tcPr>
            <w:tcW w:w="1033" w:type="dxa"/>
            <w:noWrap w:val="0"/>
            <w:vAlign w:val="center"/>
          </w:tcPr>
          <w:p w14:paraId="48E6BB27">
            <w:pPr>
              <w:jc w:val="center"/>
              <w:rPr>
                <w:snapToGrid w:val="0"/>
              </w:rPr>
            </w:pPr>
          </w:p>
        </w:tc>
        <w:tc>
          <w:tcPr>
            <w:tcW w:w="1343" w:type="dxa"/>
            <w:noWrap w:val="0"/>
            <w:vAlign w:val="center"/>
          </w:tcPr>
          <w:p w14:paraId="1604ADAA">
            <w:pPr>
              <w:jc w:val="center"/>
              <w:rPr>
                <w:snapToGrid w:val="0"/>
              </w:rPr>
            </w:pPr>
          </w:p>
        </w:tc>
        <w:tc>
          <w:tcPr>
            <w:tcW w:w="2580" w:type="dxa"/>
            <w:noWrap w:val="0"/>
            <w:vAlign w:val="center"/>
          </w:tcPr>
          <w:p w14:paraId="4E787D44">
            <w:pPr>
              <w:jc w:val="center"/>
              <w:rPr>
                <w:snapToGrid w:val="0"/>
              </w:rPr>
            </w:pPr>
          </w:p>
        </w:tc>
      </w:tr>
      <w:tr w14:paraId="289CB9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14:paraId="0DA99817">
            <w:pPr>
              <w:jc w:val="center"/>
              <w:rPr>
                <w:snapToGrid w:val="0"/>
              </w:rPr>
            </w:pPr>
          </w:p>
        </w:tc>
        <w:tc>
          <w:tcPr>
            <w:tcW w:w="1653" w:type="dxa"/>
            <w:noWrap w:val="0"/>
            <w:vAlign w:val="center"/>
          </w:tcPr>
          <w:p w14:paraId="52D1975A">
            <w:pPr>
              <w:jc w:val="center"/>
              <w:rPr>
                <w:snapToGrid w:val="0"/>
              </w:rPr>
            </w:pPr>
          </w:p>
        </w:tc>
        <w:tc>
          <w:tcPr>
            <w:tcW w:w="1240" w:type="dxa"/>
            <w:noWrap w:val="0"/>
            <w:vAlign w:val="center"/>
          </w:tcPr>
          <w:p w14:paraId="1F95DF8C">
            <w:pPr>
              <w:jc w:val="center"/>
              <w:rPr>
                <w:snapToGrid w:val="0"/>
              </w:rPr>
            </w:pPr>
          </w:p>
        </w:tc>
        <w:tc>
          <w:tcPr>
            <w:tcW w:w="1033" w:type="dxa"/>
            <w:noWrap w:val="0"/>
            <w:vAlign w:val="center"/>
          </w:tcPr>
          <w:p w14:paraId="79A3EFA3">
            <w:pPr>
              <w:jc w:val="center"/>
              <w:rPr>
                <w:snapToGrid w:val="0"/>
              </w:rPr>
            </w:pPr>
          </w:p>
        </w:tc>
        <w:tc>
          <w:tcPr>
            <w:tcW w:w="1343" w:type="dxa"/>
            <w:noWrap w:val="0"/>
            <w:vAlign w:val="center"/>
          </w:tcPr>
          <w:p w14:paraId="0D192BD3">
            <w:pPr>
              <w:jc w:val="center"/>
              <w:rPr>
                <w:snapToGrid w:val="0"/>
              </w:rPr>
            </w:pPr>
          </w:p>
        </w:tc>
        <w:tc>
          <w:tcPr>
            <w:tcW w:w="2580" w:type="dxa"/>
            <w:noWrap w:val="0"/>
            <w:vAlign w:val="center"/>
          </w:tcPr>
          <w:p w14:paraId="3FA4D10F">
            <w:pPr>
              <w:jc w:val="center"/>
              <w:rPr>
                <w:snapToGrid w:val="0"/>
              </w:rPr>
            </w:pPr>
          </w:p>
        </w:tc>
      </w:tr>
      <w:tr w14:paraId="118D78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14:paraId="088FEC72">
            <w:pPr>
              <w:jc w:val="center"/>
              <w:rPr>
                <w:snapToGrid w:val="0"/>
              </w:rPr>
            </w:pPr>
          </w:p>
        </w:tc>
        <w:tc>
          <w:tcPr>
            <w:tcW w:w="1653" w:type="dxa"/>
            <w:noWrap w:val="0"/>
            <w:vAlign w:val="center"/>
          </w:tcPr>
          <w:p w14:paraId="4D0A3FDA">
            <w:pPr>
              <w:jc w:val="center"/>
              <w:rPr>
                <w:snapToGrid w:val="0"/>
              </w:rPr>
            </w:pPr>
          </w:p>
        </w:tc>
        <w:tc>
          <w:tcPr>
            <w:tcW w:w="1240" w:type="dxa"/>
            <w:noWrap w:val="0"/>
            <w:vAlign w:val="center"/>
          </w:tcPr>
          <w:p w14:paraId="6A795024">
            <w:pPr>
              <w:jc w:val="center"/>
              <w:rPr>
                <w:snapToGrid w:val="0"/>
              </w:rPr>
            </w:pPr>
          </w:p>
        </w:tc>
        <w:tc>
          <w:tcPr>
            <w:tcW w:w="1033" w:type="dxa"/>
            <w:noWrap w:val="0"/>
            <w:vAlign w:val="center"/>
          </w:tcPr>
          <w:p w14:paraId="3026CB67">
            <w:pPr>
              <w:jc w:val="center"/>
              <w:rPr>
                <w:snapToGrid w:val="0"/>
              </w:rPr>
            </w:pPr>
          </w:p>
        </w:tc>
        <w:tc>
          <w:tcPr>
            <w:tcW w:w="1343" w:type="dxa"/>
            <w:noWrap w:val="0"/>
            <w:vAlign w:val="center"/>
          </w:tcPr>
          <w:p w14:paraId="4E5511C6">
            <w:pPr>
              <w:jc w:val="center"/>
              <w:rPr>
                <w:snapToGrid w:val="0"/>
              </w:rPr>
            </w:pPr>
          </w:p>
        </w:tc>
        <w:tc>
          <w:tcPr>
            <w:tcW w:w="2580" w:type="dxa"/>
            <w:noWrap w:val="0"/>
            <w:vAlign w:val="center"/>
          </w:tcPr>
          <w:p w14:paraId="62473CBD">
            <w:pPr>
              <w:jc w:val="center"/>
              <w:rPr>
                <w:snapToGrid w:val="0"/>
              </w:rPr>
            </w:pPr>
          </w:p>
        </w:tc>
      </w:tr>
      <w:tr w14:paraId="53C6F3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14:paraId="3AC7DA6B">
            <w:pPr>
              <w:jc w:val="center"/>
              <w:rPr>
                <w:snapToGrid w:val="0"/>
              </w:rPr>
            </w:pPr>
          </w:p>
        </w:tc>
        <w:tc>
          <w:tcPr>
            <w:tcW w:w="1653" w:type="dxa"/>
            <w:noWrap w:val="0"/>
            <w:vAlign w:val="center"/>
          </w:tcPr>
          <w:p w14:paraId="3D0121B0">
            <w:pPr>
              <w:jc w:val="center"/>
              <w:rPr>
                <w:snapToGrid w:val="0"/>
              </w:rPr>
            </w:pPr>
          </w:p>
        </w:tc>
        <w:tc>
          <w:tcPr>
            <w:tcW w:w="1240" w:type="dxa"/>
            <w:noWrap w:val="0"/>
            <w:vAlign w:val="center"/>
          </w:tcPr>
          <w:p w14:paraId="63632086">
            <w:pPr>
              <w:jc w:val="center"/>
              <w:rPr>
                <w:snapToGrid w:val="0"/>
              </w:rPr>
            </w:pPr>
          </w:p>
        </w:tc>
        <w:tc>
          <w:tcPr>
            <w:tcW w:w="1033" w:type="dxa"/>
            <w:noWrap w:val="0"/>
            <w:vAlign w:val="center"/>
          </w:tcPr>
          <w:p w14:paraId="2DF2E4CC">
            <w:pPr>
              <w:jc w:val="center"/>
              <w:rPr>
                <w:snapToGrid w:val="0"/>
              </w:rPr>
            </w:pPr>
          </w:p>
        </w:tc>
        <w:tc>
          <w:tcPr>
            <w:tcW w:w="1343" w:type="dxa"/>
            <w:noWrap w:val="0"/>
            <w:vAlign w:val="center"/>
          </w:tcPr>
          <w:p w14:paraId="43FE60DB">
            <w:pPr>
              <w:jc w:val="center"/>
              <w:rPr>
                <w:snapToGrid w:val="0"/>
              </w:rPr>
            </w:pPr>
          </w:p>
        </w:tc>
        <w:tc>
          <w:tcPr>
            <w:tcW w:w="2580" w:type="dxa"/>
            <w:noWrap w:val="0"/>
            <w:vAlign w:val="center"/>
          </w:tcPr>
          <w:p w14:paraId="20038717">
            <w:pPr>
              <w:jc w:val="center"/>
              <w:rPr>
                <w:snapToGrid w:val="0"/>
              </w:rPr>
            </w:pPr>
          </w:p>
        </w:tc>
      </w:tr>
      <w:tr w14:paraId="354CA0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14:paraId="7495474C">
            <w:pPr>
              <w:jc w:val="center"/>
              <w:rPr>
                <w:snapToGrid w:val="0"/>
              </w:rPr>
            </w:pPr>
          </w:p>
        </w:tc>
        <w:tc>
          <w:tcPr>
            <w:tcW w:w="1653" w:type="dxa"/>
            <w:noWrap w:val="0"/>
            <w:vAlign w:val="center"/>
          </w:tcPr>
          <w:p w14:paraId="2B9502B2">
            <w:pPr>
              <w:jc w:val="center"/>
              <w:rPr>
                <w:snapToGrid w:val="0"/>
              </w:rPr>
            </w:pPr>
          </w:p>
        </w:tc>
        <w:tc>
          <w:tcPr>
            <w:tcW w:w="1240" w:type="dxa"/>
            <w:noWrap w:val="0"/>
            <w:vAlign w:val="center"/>
          </w:tcPr>
          <w:p w14:paraId="4B560B38">
            <w:pPr>
              <w:jc w:val="center"/>
              <w:rPr>
                <w:snapToGrid w:val="0"/>
              </w:rPr>
            </w:pPr>
          </w:p>
        </w:tc>
        <w:tc>
          <w:tcPr>
            <w:tcW w:w="1033" w:type="dxa"/>
            <w:noWrap w:val="0"/>
            <w:vAlign w:val="center"/>
          </w:tcPr>
          <w:p w14:paraId="42EFDC7D">
            <w:pPr>
              <w:jc w:val="center"/>
              <w:rPr>
                <w:snapToGrid w:val="0"/>
              </w:rPr>
            </w:pPr>
          </w:p>
        </w:tc>
        <w:tc>
          <w:tcPr>
            <w:tcW w:w="1343" w:type="dxa"/>
            <w:noWrap w:val="0"/>
            <w:vAlign w:val="center"/>
          </w:tcPr>
          <w:p w14:paraId="42F73FC7">
            <w:pPr>
              <w:jc w:val="center"/>
              <w:rPr>
                <w:snapToGrid w:val="0"/>
              </w:rPr>
            </w:pPr>
          </w:p>
        </w:tc>
        <w:tc>
          <w:tcPr>
            <w:tcW w:w="2580" w:type="dxa"/>
            <w:noWrap w:val="0"/>
            <w:vAlign w:val="center"/>
          </w:tcPr>
          <w:p w14:paraId="0187C4CB">
            <w:pPr>
              <w:jc w:val="center"/>
              <w:rPr>
                <w:snapToGrid w:val="0"/>
              </w:rPr>
            </w:pPr>
          </w:p>
        </w:tc>
      </w:tr>
      <w:tr w14:paraId="3574A0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14:paraId="7A68A7F3">
            <w:pPr>
              <w:jc w:val="center"/>
              <w:rPr>
                <w:snapToGrid w:val="0"/>
              </w:rPr>
            </w:pPr>
          </w:p>
        </w:tc>
        <w:tc>
          <w:tcPr>
            <w:tcW w:w="1653" w:type="dxa"/>
            <w:noWrap w:val="0"/>
            <w:vAlign w:val="center"/>
          </w:tcPr>
          <w:p w14:paraId="586B3933">
            <w:pPr>
              <w:jc w:val="center"/>
              <w:rPr>
                <w:snapToGrid w:val="0"/>
              </w:rPr>
            </w:pPr>
          </w:p>
        </w:tc>
        <w:tc>
          <w:tcPr>
            <w:tcW w:w="1240" w:type="dxa"/>
            <w:noWrap w:val="0"/>
            <w:vAlign w:val="center"/>
          </w:tcPr>
          <w:p w14:paraId="12298D84">
            <w:pPr>
              <w:jc w:val="center"/>
              <w:rPr>
                <w:snapToGrid w:val="0"/>
              </w:rPr>
            </w:pPr>
          </w:p>
        </w:tc>
        <w:tc>
          <w:tcPr>
            <w:tcW w:w="1033" w:type="dxa"/>
            <w:noWrap w:val="0"/>
            <w:vAlign w:val="center"/>
          </w:tcPr>
          <w:p w14:paraId="1AA223F3">
            <w:pPr>
              <w:jc w:val="center"/>
              <w:rPr>
                <w:snapToGrid w:val="0"/>
              </w:rPr>
            </w:pPr>
          </w:p>
        </w:tc>
        <w:tc>
          <w:tcPr>
            <w:tcW w:w="1343" w:type="dxa"/>
            <w:noWrap w:val="0"/>
            <w:vAlign w:val="center"/>
          </w:tcPr>
          <w:p w14:paraId="26B77217">
            <w:pPr>
              <w:jc w:val="center"/>
              <w:rPr>
                <w:snapToGrid w:val="0"/>
              </w:rPr>
            </w:pPr>
          </w:p>
        </w:tc>
        <w:tc>
          <w:tcPr>
            <w:tcW w:w="2580" w:type="dxa"/>
            <w:noWrap w:val="0"/>
            <w:vAlign w:val="center"/>
          </w:tcPr>
          <w:p w14:paraId="57919E7B">
            <w:pPr>
              <w:jc w:val="center"/>
              <w:rPr>
                <w:snapToGrid w:val="0"/>
              </w:rPr>
            </w:pPr>
          </w:p>
        </w:tc>
      </w:tr>
      <w:tr w14:paraId="20DDBE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14:paraId="1D9D4FEC">
            <w:pPr>
              <w:jc w:val="center"/>
              <w:rPr>
                <w:snapToGrid w:val="0"/>
              </w:rPr>
            </w:pPr>
          </w:p>
        </w:tc>
        <w:tc>
          <w:tcPr>
            <w:tcW w:w="1653" w:type="dxa"/>
            <w:noWrap w:val="0"/>
            <w:vAlign w:val="center"/>
          </w:tcPr>
          <w:p w14:paraId="78EA2D96">
            <w:pPr>
              <w:jc w:val="center"/>
              <w:rPr>
                <w:snapToGrid w:val="0"/>
              </w:rPr>
            </w:pPr>
          </w:p>
        </w:tc>
        <w:tc>
          <w:tcPr>
            <w:tcW w:w="1240" w:type="dxa"/>
            <w:noWrap w:val="0"/>
            <w:vAlign w:val="center"/>
          </w:tcPr>
          <w:p w14:paraId="45A2B291">
            <w:pPr>
              <w:jc w:val="center"/>
              <w:rPr>
                <w:snapToGrid w:val="0"/>
              </w:rPr>
            </w:pPr>
          </w:p>
        </w:tc>
        <w:tc>
          <w:tcPr>
            <w:tcW w:w="1033" w:type="dxa"/>
            <w:noWrap w:val="0"/>
            <w:vAlign w:val="center"/>
          </w:tcPr>
          <w:p w14:paraId="31F7139B">
            <w:pPr>
              <w:jc w:val="center"/>
              <w:rPr>
                <w:snapToGrid w:val="0"/>
              </w:rPr>
            </w:pPr>
          </w:p>
        </w:tc>
        <w:tc>
          <w:tcPr>
            <w:tcW w:w="1343" w:type="dxa"/>
            <w:noWrap w:val="0"/>
            <w:vAlign w:val="center"/>
          </w:tcPr>
          <w:p w14:paraId="33D4EA6B">
            <w:pPr>
              <w:jc w:val="center"/>
              <w:rPr>
                <w:snapToGrid w:val="0"/>
              </w:rPr>
            </w:pPr>
          </w:p>
        </w:tc>
        <w:tc>
          <w:tcPr>
            <w:tcW w:w="2580" w:type="dxa"/>
            <w:noWrap w:val="0"/>
            <w:vAlign w:val="center"/>
          </w:tcPr>
          <w:p w14:paraId="173402A0">
            <w:pPr>
              <w:jc w:val="center"/>
              <w:rPr>
                <w:snapToGrid w:val="0"/>
              </w:rPr>
            </w:pPr>
          </w:p>
        </w:tc>
      </w:tr>
      <w:tr w14:paraId="28A4D8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noWrap w:val="0"/>
            <w:vAlign w:val="center"/>
          </w:tcPr>
          <w:p w14:paraId="6E50342A">
            <w:pPr>
              <w:jc w:val="center"/>
              <w:rPr>
                <w:snapToGrid w:val="0"/>
              </w:rPr>
            </w:pPr>
          </w:p>
        </w:tc>
        <w:tc>
          <w:tcPr>
            <w:tcW w:w="1653" w:type="dxa"/>
            <w:noWrap w:val="0"/>
            <w:vAlign w:val="center"/>
          </w:tcPr>
          <w:p w14:paraId="3FC6DDAD">
            <w:pPr>
              <w:jc w:val="center"/>
              <w:rPr>
                <w:snapToGrid w:val="0"/>
              </w:rPr>
            </w:pPr>
          </w:p>
        </w:tc>
        <w:tc>
          <w:tcPr>
            <w:tcW w:w="1240" w:type="dxa"/>
            <w:noWrap w:val="0"/>
            <w:vAlign w:val="center"/>
          </w:tcPr>
          <w:p w14:paraId="7AC06AB9">
            <w:pPr>
              <w:jc w:val="center"/>
              <w:rPr>
                <w:snapToGrid w:val="0"/>
              </w:rPr>
            </w:pPr>
          </w:p>
        </w:tc>
        <w:tc>
          <w:tcPr>
            <w:tcW w:w="1033" w:type="dxa"/>
            <w:noWrap w:val="0"/>
            <w:vAlign w:val="center"/>
          </w:tcPr>
          <w:p w14:paraId="5C0A420C">
            <w:pPr>
              <w:jc w:val="center"/>
              <w:rPr>
                <w:snapToGrid w:val="0"/>
              </w:rPr>
            </w:pPr>
          </w:p>
        </w:tc>
        <w:tc>
          <w:tcPr>
            <w:tcW w:w="1343" w:type="dxa"/>
            <w:noWrap w:val="0"/>
            <w:vAlign w:val="center"/>
          </w:tcPr>
          <w:p w14:paraId="07D7B806">
            <w:pPr>
              <w:jc w:val="center"/>
              <w:rPr>
                <w:snapToGrid w:val="0"/>
              </w:rPr>
            </w:pPr>
          </w:p>
        </w:tc>
        <w:tc>
          <w:tcPr>
            <w:tcW w:w="2580" w:type="dxa"/>
            <w:noWrap w:val="0"/>
            <w:vAlign w:val="center"/>
          </w:tcPr>
          <w:p w14:paraId="6CCFE01C">
            <w:pPr>
              <w:jc w:val="center"/>
              <w:rPr>
                <w:snapToGrid w:val="0"/>
              </w:rPr>
            </w:pPr>
          </w:p>
        </w:tc>
      </w:tr>
    </w:tbl>
    <w:p w14:paraId="53474E57">
      <w:pPr>
        <w:ind w:firstLine="210" w:firstLineChars="100"/>
        <w:rPr>
          <w:szCs w:val="21"/>
        </w:rPr>
      </w:pPr>
      <w:r>
        <w:rPr>
          <w:rFonts w:hint="eastAsia"/>
          <w:szCs w:val="21"/>
        </w:rPr>
        <w:t>注：投入人员必须提供相应的执业证书、职称证书等相关的证书复印件（盖章）</w:t>
      </w:r>
    </w:p>
    <w:p w14:paraId="24EE8FBB">
      <w:pPr>
        <w:rPr>
          <w:szCs w:val="21"/>
        </w:rPr>
      </w:pPr>
    </w:p>
    <w:p w14:paraId="2E7B5653">
      <w:pPr>
        <w:pStyle w:val="13"/>
        <w:rPr>
          <w:snapToGrid w:val="0"/>
        </w:rPr>
      </w:pPr>
      <w:r>
        <w:rPr>
          <w:rFonts w:hint="eastAsia"/>
        </w:rPr>
        <w:t>投</w:t>
      </w:r>
      <w:r>
        <w:t>标人：（公章）</w:t>
      </w:r>
      <w:r>
        <w:rPr>
          <w:rFonts w:hint="eastAsia"/>
        </w:rPr>
        <w:t xml:space="preserve">                     </w:t>
      </w:r>
      <w:r>
        <w:rPr>
          <w:rFonts w:hint="eastAsia"/>
          <w:snapToGrid w:val="0"/>
        </w:rPr>
        <w:t>法定代表人（或委托代理人）：</w:t>
      </w:r>
      <w:r>
        <w:rPr>
          <w:snapToGrid w:val="0"/>
          <w:u w:val="single"/>
        </w:rPr>
        <w:t xml:space="preserve">              </w:t>
      </w:r>
    </w:p>
    <w:p w14:paraId="4813BB35">
      <w:pPr>
        <w:pStyle w:val="30"/>
        <w:rPr>
          <w:snapToGrid w:val="0"/>
        </w:rPr>
      </w:pPr>
      <w:r>
        <w:rPr>
          <w:snapToGrid w:val="0"/>
        </w:rPr>
        <w:t xml:space="preserve">  </w:t>
      </w:r>
    </w:p>
    <w:p w14:paraId="714314DA">
      <w:pPr>
        <w:snapToGrid w:val="0"/>
        <w:spacing w:before="50" w:after="156" w:afterLines="50" w:line="360" w:lineRule="auto"/>
        <w:jc w:val="left"/>
        <w:outlineLvl w:val="1"/>
        <w:rPr>
          <w:rFonts w:hint="eastAsia" w:ascii="宋体" w:hAnsi="宋体"/>
          <w:b/>
          <w:color w:val="0D0D0D"/>
          <w:sz w:val="24"/>
        </w:rPr>
      </w:pPr>
      <w:r>
        <w:rPr>
          <w:snapToGrid w:val="0"/>
        </w:rPr>
        <w:t xml:space="preserve">                                      </w:t>
      </w:r>
      <w:r>
        <w:rPr>
          <w:rFonts w:hint="eastAsia"/>
          <w:snapToGrid w:val="0"/>
        </w:rPr>
        <w:t xml:space="preserve">  </w:t>
      </w:r>
      <w:r>
        <w:rPr>
          <w:rFonts w:hint="eastAsia"/>
          <w:snapToGrid w:val="0"/>
          <w:u w:val="single"/>
        </w:rPr>
        <w:t xml:space="preserve">        </w:t>
      </w:r>
      <w:r>
        <w:rPr>
          <w:rFonts w:hint="eastAsia"/>
          <w:snapToGrid w:val="0"/>
        </w:rPr>
        <w:t>年</w:t>
      </w:r>
      <w:r>
        <w:rPr>
          <w:rFonts w:hint="eastAsia"/>
          <w:snapToGrid w:val="0"/>
          <w:u w:val="single"/>
        </w:rPr>
        <w:tab/>
      </w:r>
      <w:r>
        <w:rPr>
          <w:rFonts w:hint="eastAsia"/>
          <w:snapToGrid w:val="0"/>
          <w:u w:val="single"/>
        </w:rPr>
        <w:t xml:space="preserve">   </w:t>
      </w:r>
      <w:r>
        <w:rPr>
          <w:rFonts w:hint="eastAsia"/>
          <w:snapToGrid w:val="0"/>
        </w:rPr>
        <w:t>月</w:t>
      </w:r>
      <w:r>
        <w:rPr>
          <w:rFonts w:hint="eastAsia"/>
          <w:snapToGrid w:val="0"/>
          <w:u w:val="single"/>
        </w:rPr>
        <w:t xml:space="preserve">     </w:t>
      </w:r>
      <w:r>
        <w:rPr>
          <w:rFonts w:hint="eastAsia"/>
          <w:snapToGrid w:val="0"/>
        </w:rPr>
        <w:t xml:space="preserve">日 </w:t>
      </w:r>
      <w:r>
        <w:rPr>
          <w:rFonts w:hint="eastAsia" w:ascii="宋体" w:hAnsi="宋体"/>
          <w:b/>
          <w:sz w:val="24"/>
        </w:rPr>
        <w:t xml:space="preserve">  </w:t>
      </w:r>
    </w:p>
    <w:p w14:paraId="50B26541">
      <w:pPr>
        <w:pageBreakBefore/>
        <w:spacing w:before="260" w:after="260" w:line="415" w:lineRule="auto"/>
        <w:outlineLvl w:val="1"/>
        <w:rPr>
          <w:rFonts w:hint="eastAsia" w:ascii="宋体" w:hAnsi="宋体"/>
          <w:kern w:val="0"/>
          <w:sz w:val="24"/>
          <w:szCs w:val="20"/>
        </w:rPr>
      </w:pPr>
      <w:r>
        <w:rPr>
          <w:rFonts w:hint="eastAsia" w:ascii="宋体" w:hAnsi="宋体"/>
          <w:kern w:val="0"/>
          <w:sz w:val="24"/>
          <w:szCs w:val="20"/>
        </w:rPr>
        <w:t>附件：货物具体配置表</w:t>
      </w:r>
    </w:p>
    <w:p w14:paraId="1F913ECC">
      <w:pPr>
        <w:snapToGrid w:val="0"/>
        <w:spacing w:before="156" w:beforeLines="50" w:after="50" w:line="360" w:lineRule="auto"/>
        <w:jc w:val="center"/>
        <w:rPr>
          <w:rFonts w:hint="eastAsia" w:ascii="宋体" w:hAnsi="宋体"/>
          <w:b/>
          <w:sz w:val="28"/>
          <w:szCs w:val="28"/>
        </w:rPr>
      </w:pPr>
      <w:r>
        <w:rPr>
          <w:rFonts w:ascii="宋体" w:hAnsi="宋体"/>
          <w:b/>
          <w:sz w:val="28"/>
          <w:szCs w:val="28"/>
        </w:rPr>
        <w:t>货物</w:t>
      </w:r>
      <w:r>
        <w:rPr>
          <w:rFonts w:hint="eastAsia" w:ascii="宋体" w:hAnsi="宋体"/>
          <w:b/>
          <w:sz w:val="28"/>
          <w:szCs w:val="28"/>
        </w:rPr>
        <w:t>具体配置表</w:t>
      </w:r>
    </w:p>
    <w:p w14:paraId="7FB60EB2">
      <w:pPr>
        <w:spacing w:before="156" w:beforeLines="50" w:after="156" w:afterLines="50" w:line="360" w:lineRule="auto"/>
        <w:ind w:right="904"/>
        <w:rPr>
          <w:rFonts w:hint="eastAsia" w:ascii="宋体" w:hAnsi="宋体"/>
          <w:sz w:val="24"/>
        </w:rPr>
      </w:pPr>
      <w:r>
        <w:rPr>
          <w:rFonts w:hint="eastAsia" w:ascii="宋体" w:hAnsi="宋体"/>
          <w:sz w:val="24"/>
        </w:rPr>
        <w:t xml:space="preserve">项目名称：                                        </w:t>
      </w:r>
      <w:r>
        <w:rPr>
          <w:rFonts w:ascii="宋体" w:hAnsi="宋体"/>
          <w:sz w:val="24"/>
        </w:rPr>
        <w:t>招标编号：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596"/>
        <w:gridCol w:w="596"/>
        <w:gridCol w:w="1260"/>
        <w:gridCol w:w="1260"/>
        <w:gridCol w:w="3348"/>
        <w:gridCol w:w="1080"/>
        <w:gridCol w:w="1080"/>
      </w:tblGrid>
      <w:tr w14:paraId="3CE71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95" w:hRule="exact"/>
          <w:jc w:val="center"/>
        </w:trPr>
        <w:tc>
          <w:tcPr>
            <w:tcW w:w="596" w:type="dxa"/>
            <w:tcBorders>
              <w:bottom w:val="nil"/>
            </w:tcBorders>
            <w:noWrap w:val="0"/>
            <w:vAlign w:val="center"/>
          </w:tcPr>
          <w:p w14:paraId="55B2835C">
            <w:pPr>
              <w:jc w:val="center"/>
              <w:rPr>
                <w:rFonts w:hint="eastAsia" w:ascii="宋体" w:hAnsi="宋体"/>
                <w:sz w:val="24"/>
              </w:rPr>
            </w:pPr>
            <w:r>
              <w:rPr>
                <w:rFonts w:hint="eastAsia" w:ascii="宋体" w:hAnsi="宋体"/>
                <w:sz w:val="24"/>
              </w:rPr>
              <w:t>品牌型号</w:t>
            </w:r>
          </w:p>
        </w:tc>
        <w:tc>
          <w:tcPr>
            <w:tcW w:w="596" w:type="dxa"/>
            <w:tcBorders>
              <w:bottom w:val="nil"/>
            </w:tcBorders>
            <w:noWrap w:val="0"/>
            <w:vAlign w:val="center"/>
          </w:tcPr>
          <w:p w14:paraId="269B4F69">
            <w:pPr>
              <w:jc w:val="center"/>
              <w:rPr>
                <w:rFonts w:ascii="宋体" w:hAnsi="宋体"/>
                <w:sz w:val="24"/>
              </w:rPr>
            </w:pPr>
            <w:r>
              <w:rPr>
                <w:rFonts w:hint="eastAsia" w:ascii="宋体" w:hAnsi="宋体"/>
                <w:sz w:val="24"/>
              </w:rPr>
              <w:t>序号</w:t>
            </w:r>
          </w:p>
        </w:tc>
        <w:tc>
          <w:tcPr>
            <w:tcW w:w="1260" w:type="dxa"/>
            <w:tcBorders>
              <w:bottom w:val="nil"/>
            </w:tcBorders>
            <w:noWrap w:val="0"/>
            <w:vAlign w:val="center"/>
          </w:tcPr>
          <w:p w14:paraId="2B440682">
            <w:pPr>
              <w:jc w:val="center"/>
              <w:rPr>
                <w:rFonts w:ascii="宋体" w:hAnsi="宋体"/>
                <w:sz w:val="24"/>
              </w:rPr>
            </w:pPr>
            <w:r>
              <w:rPr>
                <w:rFonts w:hint="eastAsia" w:ascii="宋体" w:hAnsi="宋体"/>
                <w:sz w:val="24"/>
              </w:rPr>
              <w:t>配件名称型号</w:t>
            </w:r>
          </w:p>
        </w:tc>
        <w:tc>
          <w:tcPr>
            <w:tcW w:w="1260" w:type="dxa"/>
            <w:noWrap w:val="0"/>
            <w:vAlign w:val="center"/>
          </w:tcPr>
          <w:p w14:paraId="4119D1D4">
            <w:pPr>
              <w:jc w:val="center"/>
              <w:rPr>
                <w:rFonts w:hint="eastAsia" w:ascii="宋体" w:hAnsi="宋体"/>
                <w:sz w:val="24"/>
              </w:rPr>
            </w:pPr>
            <w:r>
              <w:rPr>
                <w:rFonts w:hint="eastAsia" w:ascii="宋体" w:hAnsi="宋体"/>
                <w:sz w:val="24"/>
              </w:rPr>
              <w:t>配件品牌</w:t>
            </w:r>
          </w:p>
        </w:tc>
        <w:tc>
          <w:tcPr>
            <w:tcW w:w="3348" w:type="dxa"/>
            <w:noWrap w:val="0"/>
            <w:vAlign w:val="center"/>
          </w:tcPr>
          <w:p w14:paraId="6062B999">
            <w:pPr>
              <w:ind w:right="54"/>
              <w:jc w:val="center"/>
              <w:rPr>
                <w:rFonts w:ascii="宋体" w:hAnsi="宋体"/>
                <w:sz w:val="24"/>
              </w:rPr>
            </w:pPr>
            <w:r>
              <w:rPr>
                <w:rFonts w:hint="eastAsia" w:ascii="宋体" w:hAnsi="宋体"/>
                <w:sz w:val="24"/>
              </w:rPr>
              <w:t>技术指标、功能及配置描述</w:t>
            </w:r>
          </w:p>
        </w:tc>
        <w:tc>
          <w:tcPr>
            <w:tcW w:w="1080" w:type="dxa"/>
            <w:noWrap w:val="0"/>
            <w:vAlign w:val="center"/>
          </w:tcPr>
          <w:p w14:paraId="7E1FB652">
            <w:pPr>
              <w:ind w:right="54"/>
              <w:jc w:val="center"/>
              <w:rPr>
                <w:rFonts w:ascii="宋体" w:hAnsi="宋体"/>
                <w:sz w:val="24"/>
              </w:rPr>
            </w:pPr>
            <w:r>
              <w:rPr>
                <w:rFonts w:hint="eastAsia" w:ascii="宋体" w:hAnsi="宋体"/>
                <w:sz w:val="24"/>
              </w:rPr>
              <w:t>产地</w:t>
            </w:r>
          </w:p>
        </w:tc>
        <w:tc>
          <w:tcPr>
            <w:tcW w:w="1080" w:type="dxa"/>
            <w:noWrap w:val="0"/>
            <w:vAlign w:val="center"/>
          </w:tcPr>
          <w:p w14:paraId="61619FD5">
            <w:pPr>
              <w:ind w:right="54"/>
              <w:jc w:val="center"/>
              <w:rPr>
                <w:rFonts w:ascii="宋体" w:hAnsi="宋体"/>
                <w:sz w:val="24"/>
              </w:rPr>
            </w:pPr>
            <w:r>
              <w:rPr>
                <w:rFonts w:hint="eastAsia" w:ascii="宋体" w:hAnsi="宋体"/>
                <w:sz w:val="24"/>
              </w:rPr>
              <w:t>备注</w:t>
            </w:r>
          </w:p>
        </w:tc>
      </w:tr>
      <w:tr w14:paraId="0405E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restart"/>
            <w:noWrap w:val="0"/>
            <w:vAlign w:val="center"/>
          </w:tcPr>
          <w:p w14:paraId="204282BB">
            <w:pPr>
              <w:spacing w:line="360" w:lineRule="auto"/>
              <w:jc w:val="center"/>
              <w:rPr>
                <w:rFonts w:ascii="宋体" w:hAnsi="宋体"/>
                <w:sz w:val="24"/>
              </w:rPr>
            </w:pPr>
          </w:p>
        </w:tc>
        <w:tc>
          <w:tcPr>
            <w:tcW w:w="596" w:type="dxa"/>
            <w:noWrap w:val="0"/>
            <w:vAlign w:val="center"/>
          </w:tcPr>
          <w:p w14:paraId="60395A4E">
            <w:pPr>
              <w:spacing w:line="360" w:lineRule="auto"/>
              <w:jc w:val="center"/>
              <w:rPr>
                <w:rFonts w:ascii="宋体" w:hAnsi="宋体"/>
                <w:sz w:val="24"/>
              </w:rPr>
            </w:pPr>
          </w:p>
        </w:tc>
        <w:tc>
          <w:tcPr>
            <w:tcW w:w="1260" w:type="dxa"/>
            <w:noWrap w:val="0"/>
            <w:vAlign w:val="center"/>
          </w:tcPr>
          <w:p w14:paraId="11EEABE0">
            <w:pPr>
              <w:spacing w:line="360" w:lineRule="auto"/>
              <w:jc w:val="center"/>
              <w:rPr>
                <w:rFonts w:ascii="宋体" w:hAnsi="宋体"/>
                <w:sz w:val="24"/>
              </w:rPr>
            </w:pPr>
          </w:p>
        </w:tc>
        <w:tc>
          <w:tcPr>
            <w:tcW w:w="1260" w:type="dxa"/>
            <w:noWrap w:val="0"/>
            <w:vAlign w:val="center"/>
          </w:tcPr>
          <w:p w14:paraId="11BC2D4C">
            <w:pPr>
              <w:spacing w:line="360" w:lineRule="auto"/>
              <w:jc w:val="center"/>
              <w:rPr>
                <w:rFonts w:ascii="宋体" w:hAnsi="宋体"/>
                <w:sz w:val="24"/>
              </w:rPr>
            </w:pPr>
          </w:p>
        </w:tc>
        <w:tc>
          <w:tcPr>
            <w:tcW w:w="3348" w:type="dxa"/>
            <w:noWrap w:val="0"/>
            <w:vAlign w:val="center"/>
          </w:tcPr>
          <w:p w14:paraId="520DA1E0">
            <w:pPr>
              <w:spacing w:line="360" w:lineRule="auto"/>
              <w:ind w:right="54"/>
              <w:jc w:val="center"/>
              <w:rPr>
                <w:rFonts w:ascii="宋体" w:hAnsi="宋体"/>
                <w:sz w:val="24"/>
              </w:rPr>
            </w:pPr>
          </w:p>
        </w:tc>
        <w:tc>
          <w:tcPr>
            <w:tcW w:w="1080" w:type="dxa"/>
            <w:noWrap w:val="0"/>
            <w:vAlign w:val="center"/>
          </w:tcPr>
          <w:p w14:paraId="2CF89D73">
            <w:pPr>
              <w:spacing w:line="360" w:lineRule="auto"/>
              <w:ind w:right="54"/>
              <w:jc w:val="center"/>
              <w:rPr>
                <w:rFonts w:ascii="宋体" w:hAnsi="宋体"/>
                <w:sz w:val="24"/>
              </w:rPr>
            </w:pPr>
          </w:p>
        </w:tc>
        <w:tc>
          <w:tcPr>
            <w:tcW w:w="1080" w:type="dxa"/>
            <w:noWrap w:val="0"/>
            <w:vAlign w:val="center"/>
          </w:tcPr>
          <w:p w14:paraId="621D1559">
            <w:pPr>
              <w:spacing w:line="360" w:lineRule="auto"/>
              <w:ind w:right="54"/>
              <w:jc w:val="center"/>
              <w:rPr>
                <w:rFonts w:ascii="宋体" w:hAnsi="宋体"/>
                <w:sz w:val="24"/>
              </w:rPr>
            </w:pPr>
          </w:p>
        </w:tc>
      </w:tr>
      <w:tr w14:paraId="60259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noWrap w:val="0"/>
            <w:vAlign w:val="center"/>
          </w:tcPr>
          <w:p w14:paraId="5DAD898C">
            <w:pPr>
              <w:spacing w:line="360" w:lineRule="auto"/>
              <w:jc w:val="center"/>
              <w:rPr>
                <w:rFonts w:ascii="宋体" w:hAnsi="宋体"/>
                <w:sz w:val="24"/>
              </w:rPr>
            </w:pPr>
          </w:p>
        </w:tc>
        <w:tc>
          <w:tcPr>
            <w:tcW w:w="596" w:type="dxa"/>
            <w:noWrap w:val="0"/>
            <w:vAlign w:val="center"/>
          </w:tcPr>
          <w:p w14:paraId="0A378224">
            <w:pPr>
              <w:spacing w:line="360" w:lineRule="auto"/>
              <w:jc w:val="center"/>
              <w:rPr>
                <w:rFonts w:ascii="宋体" w:hAnsi="宋体"/>
                <w:sz w:val="24"/>
              </w:rPr>
            </w:pPr>
          </w:p>
        </w:tc>
        <w:tc>
          <w:tcPr>
            <w:tcW w:w="1260" w:type="dxa"/>
            <w:noWrap w:val="0"/>
            <w:vAlign w:val="center"/>
          </w:tcPr>
          <w:p w14:paraId="2E4941D4">
            <w:pPr>
              <w:spacing w:line="360" w:lineRule="auto"/>
              <w:jc w:val="center"/>
              <w:rPr>
                <w:rFonts w:ascii="宋体" w:hAnsi="宋体"/>
                <w:sz w:val="24"/>
              </w:rPr>
            </w:pPr>
          </w:p>
        </w:tc>
        <w:tc>
          <w:tcPr>
            <w:tcW w:w="1260" w:type="dxa"/>
            <w:noWrap w:val="0"/>
            <w:vAlign w:val="center"/>
          </w:tcPr>
          <w:p w14:paraId="20F0C1AB">
            <w:pPr>
              <w:spacing w:line="360" w:lineRule="auto"/>
              <w:jc w:val="center"/>
              <w:rPr>
                <w:rFonts w:ascii="宋体" w:hAnsi="宋体"/>
                <w:sz w:val="24"/>
              </w:rPr>
            </w:pPr>
          </w:p>
        </w:tc>
        <w:tc>
          <w:tcPr>
            <w:tcW w:w="3348" w:type="dxa"/>
            <w:noWrap w:val="0"/>
            <w:vAlign w:val="center"/>
          </w:tcPr>
          <w:p w14:paraId="6F513FCD">
            <w:pPr>
              <w:spacing w:line="360" w:lineRule="auto"/>
              <w:ind w:right="54"/>
              <w:jc w:val="center"/>
              <w:rPr>
                <w:rFonts w:ascii="宋体" w:hAnsi="宋体"/>
                <w:sz w:val="24"/>
              </w:rPr>
            </w:pPr>
          </w:p>
        </w:tc>
        <w:tc>
          <w:tcPr>
            <w:tcW w:w="1080" w:type="dxa"/>
            <w:noWrap w:val="0"/>
            <w:vAlign w:val="center"/>
          </w:tcPr>
          <w:p w14:paraId="0079BEB0">
            <w:pPr>
              <w:spacing w:line="360" w:lineRule="auto"/>
              <w:ind w:right="54"/>
              <w:jc w:val="center"/>
              <w:rPr>
                <w:rFonts w:ascii="宋体" w:hAnsi="宋体"/>
                <w:sz w:val="24"/>
              </w:rPr>
            </w:pPr>
          </w:p>
        </w:tc>
        <w:tc>
          <w:tcPr>
            <w:tcW w:w="1080" w:type="dxa"/>
            <w:noWrap w:val="0"/>
            <w:vAlign w:val="center"/>
          </w:tcPr>
          <w:p w14:paraId="240718EE">
            <w:pPr>
              <w:spacing w:line="360" w:lineRule="auto"/>
              <w:ind w:right="54"/>
              <w:jc w:val="center"/>
              <w:rPr>
                <w:rFonts w:ascii="宋体" w:hAnsi="宋体"/>
                <w:sz w:val="24"/>
              </w:rPr>
            </w:pPr>
          </w:p>
        </w:tc>
      </w:tr>
      <w:tr w14:paraId="673C6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noWrap w:val="0"/>
            <w:vAlign w:val="center"/>
          </w:tcPr>
          <w:p w14:paraId="46688293">
            <w:pPr>
              <w:spacing w:line="360" w:lineRule="auto"/>
              <w:jc w:val="center"/>
              <w:rPr>
                <w:rFonts w:ascii="宋体" w:hAnsi="宋体"/>
                <w:sz w:val="24"/>
              </w:rPr>
            </w:pPr>
          </w:p>
        </w:tc>
        <w:tc>
          <w:tcPr>
            <w:tcW w:w="596" w:type="dxa"/>
            <w:noWrap w:val="0"/>
            <w:vAlign w:val="center"/>
          </w:tcPr>
          <w:p w14:paraId="3B94454D">
            <w:pPr>
              <w:spacing w:line="360" w:lineRule="auto"/>
              <w:jc w:val="center"/>
              <w:rPr>
                <w:rFonts w:ascii="宋体" w:hAnsi="宋体"/>
                <w:sz w:val="24"/>
              </w:rPr>
            </w:pPr>
          </w:p>
        </w:tc>
        <w:tc>
          <w:tcPr>
            <w:tcW w:w="1260" w:type="dxa"/>
            <w:noWrap w:val="0"/>
            <w:vAlign w:val="center"/>
          </w:tcPr>
          <w:p w14:paraId="0BAF9364">
            <w:pPr>
              <w:spacing w:line="360" w:lineRule="auto"/>
              <w:jc w:val="center"/>
              <w:rPr>
                <w:rFonts w:ascii="宋体" w:hAnsi="宋体"/>
                <w:sz w:val="24"/>
              </w:rPr>
            </w:pPr>
          </w:p>
        </w:tc>
        <w:tc>
          <w:tcPr>
            <w:tcW w:w="1260" w:type="dxa"/>
            <w:noWrap w:val="0"/>
            <w:vAlign w:val="center"/>
          </w:tcPr>
          <w:p w14:paraId="25262727">
            <w:pPr>
              <w:spacing w:line="360" w:lineRule="auto"/>
              <w:jc w:val="center"/>
              <w:rPr>
                <w:rFonts w:ascii="宋体" w:hAnsi="宋体"/>
                <w:sz w:val="24"/>
              </w:rPr>
            </w:pPr>
          </w:p>
        </w:tc>
        <w:tc>
          <w:tcPr>
            <w:tcW w:w="3348" w:type="dxa"/>
            <w:noWrap w:val="0"/>
            <w:vAlign w:val="center"/>
          </w:tcPr>
          <w:p w14:paraId="37784B72">
            <w:pPr>
              <w:spacing w:line="360" w:lineRule="auto"/>
              <w:ind w:right="54"/>
              <w:jc w:val="center"/>
              <w:rPr>
                <w:rFonts w:ascii="宋体" w:hAnsi="宋体"/>
                <w:sz w:val="24"/>
              </w:rPr>
            </w:pPr>
          </w:p>
        </w:tc>
        <w:tc>
          <w:tcPr>
            <w:tcW w:w="1080" w:type="dxa"/>
            <w:noWrap w:val="0"/>
            <w:vAlign w:val="center"/>
          </w:tcPr>
          <w:p w14:paraId="7D010068">
            <w:pPr>
              <w:spacing w:line="360" w:lineRule="auto"/>
              <w:ind w:right="54"/>
              <w:jc w:val="center"/>
              <w:rPr>
                <w:rFonts w:ascii="宋体" w:hAnsi="宋体"/>
                <w:sz w:val="24"/>
              </w:rPr>
            </w:pPr>
          </w:p>
        </w:tc>
        <w:tc>
          <w:tcPr>
            <w:tcW w:w="1080" w:type="dxa"/>
            <w:noWrap w:val="0"/>
            <w:vAlign w:val="center"/>
          </w:tcPr>
          <w:p w14:paraId="7CF86667">
            <w:pPr>
              <w:spacing w:line="360" w:lineRule="auto"/>
              <w:ind w:right="54"/>
              <w:jc w:val="center"/>
              <w:rPr>
                <w:rFonts w:ascii="宋体" w:hAnsi="宋体"/>
                <w:sz w:val="24"/>
              </w:rPr>
            </w:pPr>
          </w:p>
        </w:tc>
      </w:tr>
      <w:tr w14:paraId="1C08E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noWrap w:val="0"/>
            <w:vAlign w:val="center"/>
          </w:tcPr>
          <w:p w14:paraId="27D999CD">
            <w:pPr>
              <w:spacing w:line="360" w:lineRule="auto"/>
              <w:jc w:val="center"/>
              <w:rPr>
                <w:rFonts w:ascii="宋体" w:hAnsi="宋体"/>
                <w:sz w:val="24"/>
              </w:rPr>
            </w:pPr>
          </w:p>
        </w:tc>
        <w:tc>
          <w:tcPr>
            <w:tcW w:w="596" w:type="dxa"/>
            <w:noWrap w:val="0"/>
            <w:vAlign w:val="center"/>
          </w:tcPr>
          <w:p w14:paraId="5D1237DD">
            <w:pPr>
              <w:spacing w:line="360" w:lineRule="auto"/>
              <w:jc w:val="center"/>
              <w:rPr>
                <w:rFonts w:ascii="宋体" w:hAnsi="宋体"/>
                <w:sz w:val="24"/>
              </w:rPr>
            </w:pPr>
          </w:p>
        </w:tc>
        <w:tc>
          <w:tcPr>
            <w:tcW w:w="1260" w:type="dxa"/>
            <w:noWrap w:val="0"/>
            <w:vAlign w:val="center"/>
          </w:tcPr>
          <w:p w14:paraId="6A4D3E32">
            <w:pPr>
              <w:spacing w:line="360" w:lineRule="auto"/>
              <w:jc w:val="center"/>
              <w:rPr>
                <w:rFonts w:ascii="宋体" w:hAnsi="宋体"/>
                <w:sz w:val="24"/>
              </w:rPr>
            </w:pPr>
          </w:p>
        </w:tc>
        <w:tc>
          <w:tcPr>
            <w:tcW w:w="1260" w:type="dxa"/>
            <w:noWrap w:val="0"/>
            <w:vAlign w:val="center"/>
          </w:tcPr>
          <w:p w14:paraId="5692C431">
            <w:pPr>
              <w:spacing w:line="360" w:lineRule="auto"/>
              <w:jc w:val="center"/>
              <w:rPr>
                <w:rFonts w:ascii="宋体" w:hAnsi="宋体"/>
                <w:sz w:val="24"/>
              </w:rPr>
            </w:pPr>
          </w:p>
        </w:tc>
        <w:tc>
          <w:tcPr>
            <w:tcW w:w="3348" w:type="dxa"/>
            <w:noWrap w:val="0"/>
            <w:vAlign w:val="center"/>
          </w:tcPr>
          <w:p w14:paraId="6C0F3402">
            <w:pPr>
              <w:spacing w:line="360" w:lineRule="auto"/>
              <w:ind w:right="54"/>
              <w:jc w:val="center"/>
              <w:rPr>
                <w:rFonts w:ascii="宋体" w:hAnsi="宋体"/>
                <w:sz w:val="24"/>
              </w:rPr>
            </w:pPr>
          </w:p>
        </w:tc>
        <w:tc>
          <w:tcPr>
            <w:tcW w:w="1080" w:type="dxa"/>
            <w:noWrap w:val="0"/>
            <w:vAlign w:val="center"/>
          </w:tcPr>
          <w:p w14:paraId="2020702C">
            <w:pPr>
              <w:spacing w:line="360" w:lineRule="auto"/>
              <w:ind w:right="54"/>
              <w:jc w:val="center"/>
              <w:rPr>
                <w:rFonts w:ascii="宋体" w:hAnsi="宋体"/>
                <w:sz w:val="24"/>
              </w:rPr>
            </w:pPr>
          </w:p>
        </w:tc>
        <w:tc>
          <w:tcPr>
            <w:tcW w:w="1080" w:type="dxa"/>
            <w:noWrap w:val="0"/>
            <w:vAlign w:val="center"/>
          </w:tcPr>
          <w:p w14:paraId="4086D8F4">
            <w:pPr>
              <w:spacing w:line="360" w:lineRule="auto"/>
              <w:ind w:right="54"/>
              <w:jc w:val="center"/>
              <w:rPr>
                <w:rFonts w:ascii="宋体" w:hAnsi="宋体"/>
                <w:sz w:val="24"/>
              </w:rPr>
            </w:pPr>
          </w:p>
        </w:tc>
      </w:tr>
      <w:tr w14:paraId="173B4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noWrap w:val="0"/>
            <w:vAlign w:val="center"/>
          </w:tcPr>
          <w:p w14:paraId="540CED70">
            <w:pPr>
              <w:spacing w:line="360" w:lineRule="auto"/>
              <w:jc w:val="center"/>
              <w:rPr>
                <w:rFonts w:ascii="宋体" w:hAnsi="宋体"/>
                <w:sz w:val="24"/>
              </w:rPr>
            </w:pPr>
          </w:p>
        </w:tc>
        <w:tc>
          <w:tcPr>
            <w:tcW w:w="596" w:type="dxa"/>
            <w:noWrap w:val="0"/>
            <w:vAlign w:val="center"/>
          </w:tcPr>
          <w:p w14:paraId="2EC878BA">
            <w:pPr>
              <w:spacing w:line="360" w:lineRule="auto"/>
              <w:jc w:val="center"/>
              <w:rPr>
                <w:rFonts w:ascii="宋体" w:hAnsi="宋体"/>
                <w:sz w:val="24"/>
              </w:rPr>
            </w:pPr>
          </w:p>
        </w:tc>
        <w:tc>
          <w:tcPr>
            <w:tcW w:w="1260" w:type="dxa"/>
            <w:noWrap w:val="0"/>
            <w:vAlign w:val="center"/>
          </w:tcPr>
          <w:p w14:paraId="0DBB5959">
            <w:pPr>
              <w:spacing w:line="360" w:lineRule="auto"/>
              <w:jc w:val="center"/>
              <w:rPr>
                <w:rFonts w:ascii="宋体" w:hAnsi="宋体"/>
                <w:sz w:val="24"/>
              </w:rPr>
            </w:pPr>
          </w:p>
        </w:tc>
        <w:tc>
          <w:tcPr>
            <w:tcW w:w="1260" w:type="dxa"/>
            <w:noWrap w:val="0"/>
            <w:vAlign w:val="center"/>
          </w:tcPr>
          <w:p w14:paraId="7DBDC6D6">
            <w:pPr>
              <w:spacing w:line="360" w:lineRule="auto"/>
              <w:jc w:val="center"/>
              <w:rPr>
                <w:rFonts w:ascii="宋体" w:hAnsi="宋体"/>
                <w:sz w:val="24"/>
              </w:rPr>
            </w:pPr>
          </w:p>
        </w:tc>
        <w:tc>
          <w:tcPr>
            <w:tcW w:w="3348" w:type="dxa"/>
            <w:noWrap w:val="0"/>
            <w:vAlign w:val="center"/>
          </w:tcPr>
          <w:p w14:paraId="4D5A5512">
            <w:pPr>
              <w:spacing w:line="360" w:lineRule="auto"/>
              <w:ind w:right="54"/>
              <w:jc w:val="center"/>
              <w:rPr>
                <w:rFonts w:ascii="宋体" w:hAnsi="宋体"/>
                <w:sz w:val="24"/>
              </w:rPr>
            </w:pPr>
          </w:p>
        </w:tc>
        <w:tc>
          <w:tcPr>
            <w:tcW w:w="1080" w:type="dxa"/>
            <w:noWrap w:val="0"/>
            <w:vAlign w:val="center"/>
          </w:tcPr>
          <w:p w14:paraId="4E8B9386">
            <w:pPr>
              <w:spacing w:line="360" w:lineRule="auto"/>
              <w:ind w:right="54"/>
              <w:jc w:val="center"/>
              <w:rPr>
                <w:rFonts w:ascii="宋体" w:hAnsi="宋体"/>
                <w:sz w:val="24"/>
              </w:rPr>
            </w:pPr>
          </w:p>
        </w:tc>
        <w:tc>
          <w:tcPr>
            <w:tcW w:w="1080" w:type="dxa"/>
            <w:noWrap w:val="0"/>
            <w:vAlign w:val="center"/>
          </w:tcPr>
          <w:p w14:paraId="74398459">
            <w:pPr>
              <w:spacing w:line="360" w:lineRule="auto"/>
              <w:ind w:right="54"/>
              <w:jc w:val="center"/>
              <w:rPr>
                <w:rFonts w:ascii="宋体" w:hAnsi="宋体"/>
                <w:sz w:val="24"/>
              </w:rPr>
            </w:pPr>
          </w:p>
        </w:tc>
      </w:tr>
      <w:tr w14:paraId="744AF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noWrap w:val="0"/>
            <w:vAlign w:val="center"/>
          </w:tcPr>
          <w:p w14:paraId="5FEC6420">
            <w:pPr>
              <w:spacing w:line="360" w:lineRule="auto"/>
              <w:jc w:val="center"/>
              <w:rPr>
                <w:rFonts w:ascii="宋体" w:hAnsi="宋体"/>
                <w:sz w:val="24"/>
              </w:rPr>
            </w:pPr>
          </w:p>
        </w:tc>
        <w:tc>
          <w:tcPr>
            <w:tcW w:w="596" w:type="dxa"/>
            <w:noWrap w:val="0"/>
            <w:vAlign w:val="center"/>
          </w:tcPr>
          <w:p w14:paraId="52EF8CE9">
            <w:pPr>
              <w:spacing w:line="360" w:lineRule="auto"/>
              <w:jc w:val="center"/>
              <w:rPr>
                <w:rFonts w:ascii="宋体" w:hAnsi="宋体"/>
                <w:sz w:val="24"/>
              </w:rPr>
            </w:pPr>
          </w:p>
        </w:tc>
        <w:tc>
          <w:tcPr>
            <w:tcW w:w="1260" w:type="dxa"/>
            <w:noWrap w:val="0"/>
            <w:vAlign w:val="center"/>
          </w:tcPr>
          <w:p w14:paraId="1C3A6F36">
            <w:pPr>
              <w:spacing w:line="360" w:lineRule="auto"/>
              <w:jc w:val="center"/>
              <w:rPr>
                <w:rFonts w:ascii="宋体" w:hAnsi="宋体"/>
                <w:sz w:val="24"/>
              </w:rPr>
            </w:pPr>
          </w:p>
        </w:tc>
        <w:tc>
          <w:tcPr>
            <w:tcW w:w="1260" w:type="dxa"/>
            <w:noWrap w:val="0"/>
            <w:vAlign w:val="center"/>
          </w:tcPr>
          <w:p w14:paraId="775FE025">
            <w:pPr>
              <w:spacing w:line="360" w:lineRule="auto"/>
              <w:jc w:val="center"/>
              <w:rPr>
                <w:rFonts w:ascii="宋体" w:hAnsi="宋体"/>
                <w:sz w:val="24"/>
              </w:rPr>
            </w:pPr>
          </w:p>
        </w:tc>
        <w:tc>
          <w:tcPr>
            <w:tcW w:w="3348" w:type="dxa"/>
            <w:noWrap w:val="0"/>
            <w:vAlign w:val="center"/>
          </w:tcPr>
          <w:p w14:paraId="51870968">
            <w:pPr>
              <w:spacing w:line="360" w:lineRule="auto"/>
              <w:ind w:right="54"/>
              <w:jc w:val="center"/>
              <w:rPr>
                <w:rFonts w:ascii="宋体" w:hAnsi="宋体"/>
                <w:sz w:val="24"/>
              </w:rPr>
            </w:pPr>
          </w:p>
        </w:tc>
        <w:tc>
          <w:tcPr>
            <w:tcW w:w="1080" w:type="dxa"/>
            <w:noWrap w:val="0"/>
            <w:vAlign w:val="center"/>
          </w:tcPr>
          <w:p w14:paraId="32A6410F">
            <w:pPr>
              <w:spacing w:line="360" w:lineRule="auto"/>
              <w:ind w:right="54"/>
              <w:jc w:val="center"/>
              <w:rPr>
                <w:rFonts w:ascii="宋体" w:hAnsi="宋体"/>
                <w:sz w:val="24"/>
              </w:rPr>
            </w:pPr>
          </w:p>
        </w:tc>
        <w:tc>
          <w:tcPr>
            <w:tcW w:w="1080" w:type="dxa"/>
            <w:noWrap w:val="0"/>
            <w:vAlign w:val="center"/>
          </w:tcPr>
          <w:p w14:paraId="54BF816F">
            <w:pPr>
              <w:spacing w:line="360" w:lineRule="auto"/>
              <w:ind w:right="54"/>
              <w:jc w:val="center"/>
              <w:rPr>
                <w:rFonts w:ascii="宋体" w:hAnsi="宋体"/>
                <w:sz w:val="24"/>
              </w:rPr>
            </w:pPr>
          </w:p>
        </w:tc>
      </w:tr>
      <w:tr w14:paraId="018D5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noWrap w:val="0"/>
            <w:vAlign w:val="center"/>
          </w:tcPr>
          <w:p w14:paraId="0B1B0189">
            <w:pPr>
              <w:spacing w:line="360" w:lineRule="auto"/>
              <w:jc w:val="center"/>
              <w:rPr>
                <w:rFonts w:ascii="宋体" w:hAnsi="宋体"/>
                <w:sz w:val="24"/>
              </w:rPr>
            </w:pPr>
          </w:p>
        </w:tc>
        <w:tc>
          <w:tcPr>
            <w:tcW w:w="596" w:type="dxa"/>
            <w:noWrap w:val="0"/>
            <w:vAlign w:val="center"/>
          </w:tcPr>
          <w:p w14:paraId="4FAC079F">
            <w:pPr>
              <w:spacing w:line="360" w:lineRule="auto"/>
              <w:jc w:val="center"/>
              <w:rPr>
                <w:rFonts w:ascii="宋体" w:hAnsi="宋体"/>
                <w:sz w:val="24"/>
              </w:rPr>
            </w:pPr>
          </w:p>
        </w:tc>
        <w:tc>
          <w:tcPr>
            <w:tcW w:w="1260" w:type="dxa"/>
            <w:noWrap w:val="0"/>
            <w:vAlign w:val="center"/>
          </w:tcPr>
          <w:p w14:paraId="4F754E2B">
            <w:pPr>
              <w:spacing w:line="360" w:lineRule="auto"/>
              <w:jc w:val="center"/>
              <w:rPr>
                <w:rFonts w:ascii="宋体" w:hAnsi="宋体"/>
                <w:sz w:val="24"/>
              </w:rPr>
            </w:pPr>
          </w:p>
        </w:tc>
        <w:tc>
          <w:tcPr>
            <w:tcW w:w="1260" w:type="dxa"/>
            <w:noWrap w:val="0"/>
            <w:vAlign w:val="center"/>
          </w:tcPr>
          <w:p w14:paraId="68C09706">
            <w:pPr>
              <w:spacing w:line="360" w:lineRule="auto"/>
              <w:jc w:val="center"/>
              <w:rPr>
                <w:rFonts w:ascii="宋体" w:hAnsi="宋体"/>
                <w:sz w:val="24"/>
              </w:rPr>
            </w:pPr>
          </w:p>
        </w:tc>
        <w:tc>
          <w:tcPr>
            <w:tcW w:w="3348" w:type="dxa"/>
            <w:noWrap w:val="0"/>
            <w:vAlign w:val="center"/>
          </w:tcPr>
          <w:p w14:paraId="46E87487">
            <w:pPr>
              <w:spacing w:line="360" w:lineRule="auto"/>
              <w:ind w:right="54"/>
              <w:jc w:val="center"/>
              <w:rPr>
                <w:rFonts w:ascii="宋体" w:hAnsi="宋体"/>
                <w:sz w:val="24"/>
              </w:rPr>
            </w:pPr>
          </w:p>
        </w:tc>
        <w:tc>
          <w:tcPr>
            <w:tcW w:w="1080" w:type="dxa"/>
            <w:noWrap w:val="0"/>
            <w:vAlign w:val="center"/>
          </w:tcPr>
          <w:p w14:paraId="6C622AAB">
            <w:pPr>
              <w:spacing w:line="360" w:lineRule="auto"/>
              <w:ind w:right="54"/>
              <w:jc w:val="center"/>
              <w:rPr>
                <w:rFonts w:ascii="宋体" w:hAnsi="宋体"/>
                <w:sz w:val="24"/>
              </w:rPr>
            </w:pPr>
          </w:p>
        </w:tc>
        <w:tc>
          <w:tcPr>
            <w:tcW w:w="1080" w:type="dxa"/>
            <w:noWrap w:val="0"/>
            <w:vAlign w:val="center"/>
          </w:tcPr>
          <w:p w14:paraId="7F2E078C">
            <w:pPr>
              <w:spacing w:line="360" w:lineRule="auto"/>
              <w:ind w:right="54"/>
              <w:jc w:val="center"/>
              <w:rPr>
                <w:rFonts w:ascii="宋体" w:hAnsi="宋体"/>
                <w:sz w:val="24"/>
              </w:rPr>
            </w:pPr>
          </w:p>
        </w:tc>
      </w:tr>
      <w:tr w14:paraId="686DD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noWrap w:val="0"/>
            <w:vAlign w:val="center"/>
          </w:tcPr>
          <w:p w14:paraId="1A482835">
            <w:pPr>
              <w:spacing w:line="360" w:lineRule="auto"/>
              <w:jc w:val="center"/>
              <w:rPr>
                <w:rFonts w:ascii="宋体" w:hAnsi="宋体"/>
                <w:sz w:val="24"/>
              </w:rPr>
            </w:pPr>
          </w:p>
        </w:tc>
        <w:tc>
          <w:tcPr>
            <w:tcW w:w="596" w:type="dxa"/>
            <w:noWrap w:val="0"/>
            <w:vAlign w:val="center"/>
          </w:tcPr>
          <w:p w14:paraId="0106115C">
            <w:pPr>
              <w:spacing w:line="360" w:lineRule="auto"/>
              <w:jc w:val="center"/>
              <w:rPr>
                <w:rFonts w:ascii="宋体" w:hAnsi="宋体"/>
                <w:sz w:val="24"/>
              </w:rPr>
            </w:pPr>
          </w:p>
        </w:tc>
        <w:tc>
          <w:tcPr>
            <w:tcW w:w="1260" w:type="dxa"/>
            <w:noWrap w:val="0"/>
            <w:vAlign w:val="center"/>
          </w:tcPr>
          <w:p w14:paraId="0F58B09B">
            <w:pPr>
              <w:spacing w:line="360" w:lineRule="auto"/>
              <w:jc w:val="center"/>
              <w:rPr>
                <w:rFonts w:ascii="宋体" w:hAnsi="宋体"/>
                <w:sz w:val="24"/>
              </w:rPr>
            </w:pPr>
          </w:p>
        </w:tc>
        <w:tc>
          <w:tcPr>
            <w:tcW w:w="1260" w:type="dxa"/>
            <w:noWrap w:val="0"/>
            <w:vAlign w:val="center"/>
          </w:tcPr>
          <w:p w14:paraId="5BF5AD33">
            <w:pPr>
              <w:spacing w:line="360" w:lineRule="auto"/>
              <w:jc w:val="center"/>
              <w:rPr>
                <w:rFonts w:ascii="宋体" w:hAnsi="宋体"/>
                <w:sz w:val="24"/>
              </w:rPr>
            </w:pPr>
          </w:p>
        </w:tc>
        <w:tc>
          <w:tcPr>
            <w:tcW w:w="3348" w:type="dxa"/>
            <w:noWrap w:val="0"/>
            <w:vAlign w:val="center"/>
          </w:tcPr>
          <w:p w14:paraId="6A96E2EB">
            <w:pPr>
              <w:spacing w:line="360" w:lineRule="auto"/>
              <w:ind w:right="54"/>
              <w:jc w:val="center"/>
              <w:rPr>
                <w:rFonts w:ascii="宋体" w:hAnsi="宋体"/>
                <w:sz w:val="24"/>
              </w:rPr>
            </w:pPr>
          </w:p>
        </w:tc>
        <w:tc>
          <w:tcPr>
            <w:tcW w:w="1080" w:type="dxa"/>
            <w:noWrap w:val="0"/>
            <w:vAlign w:val="center"/>
          </w:tcPr>
          <w:p w14:paraId="666DB40D">
            <w:pPr>
              <w:spacing w:line="360" w:lineRule="auto"/>
              <w:ind w:right="54"/>
              <w:jc w:val="center"/>
              <w:rPr>
                <w:rFonts w:ascii="宋体" w:hAnsi="宋体"/>
                <w:sz w:val="24"/>
              </w:rPr>
            </w:pPr>
          </w:p>
        </w:tc>
        <w:tc>
          <w:tcPr>
            <w:tcW w:w="1080" w:type="dxa"/>
            <w:noWrap w:val="0"/>
            <w:vAlign w:val="center"/>
          </w:tcPr>
          <w:p w14:paraId="2844527A">
            <w:pPr>
              <w:spacing w:line="360" w:lineRule="auto"/>
              <w:ind w:right="54"/>
              <w:jc w:val="center"/>
              <w:rPr>
                <w:rFonts w:ascii="宋体" w:hAnsi="宋体"/>
                <w:sz w:val="24"/>
              </w:rPr>
            </w:pPr>
          </w:p>
        </w:tc>
      </w:tr>
      <w:tr w14:paraId="2C463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noWrap w:val="0"/>
            <w:vAlign w:val="center"/>
          </w:tcPr>
          <w:p w14:paraId="31C96D81">
            <w:pPr>
              <w:spacing w:line="360" w:lineRule="auto"/>
              <w:jc w:val="center"/>
              <w:rPr>
                <w:rFonts w:ascii="宋体" w:hAnsi="宋体"/>
                <w:sz w:val="24"/>
              </w:rPr>
            </w:pPr>
          </w:p>
        </w:tc>
        <w:tc>
          <w:tcPr>
            <w:tcW w:w="596" w:type="dxa"/>
            <w:noWrap w:val="0"/>
            <w:vAlign w:val="center"/>
          </w:tcPr>
          <w:p w14:paraId="2A50E705">
            <w:pPr>
              <w:spacing w:line="360" w:lineRule="auto"/>
              <w:jc w:val="center"/>
              <w:rPr>
                <w:rFonts w:ascii="宋体" w:hAnsi="宋体"/>
                <w:sz w:val="24"/>
              </w:rPr>
            </w:pPr>
          </w:p>
        </w:tc>
        <w:tc>
          <w:tcPr>
            <w:tcW w:w="1260" w:type="dxa"/>
            <w:noWrap w:val="0"/>
            <w:vAlign w:val="center"/>
          </w:tcPr>
          <w:p w14:paraId="02F41F5C">
            <w:pPr>
              <w:spacing w:line="360" w:lineRule="auto"/>
              <w:jc w:val="center"/>
              <w:rPr>
                <w:rFonts w:ascii="宋体" w:hAnsi="宋体"/>
                <w:sz w:val="24"/>
              </w:rPr>
            </w:pPr>
          </w:p>
        </w:tc>
        <w:tc>
          <w:tcPr>
            <w:tcW w:w="1260" w:type="dxa"/>
            <w:noWrap w:val="0"/>
            <w:vAlign w:val="center"/>
          </w:tcPr>
          <w:p w14:paraId="2ECE0D21">
            <w:pPr>
              <w:spacing w:line="360" w:lineRule="auto"/>
              <w:jc w:val="center"/>
              <w:rPr>
                <w:rFonts w:ascii="宋体" w:hAnsi="宋体"/>
                <w:sz w:val="24"/>
              </w:rPr>
            </w:pPr>
          </w:p>
        </w:tc>
        <w:tc>
          <w:tcPr>
            <w:tcW w:w="3348" w:type="dxa"/>
            <w:noWrap w:val="0"/>
            <w:vAlign w:val="center"/>
          </w:tcPr>
          <w:p w14:paraId="738E0FDC">
            <w:pPr>
              <w:spacing w:line="360" w:lineRule="auto"/>
              <w:ind w:right="54"/>
              <w:jc w:val="center"/>
              <w:rPr>
                <w:rFonts w:ascii="宋体" w:hAnsi="宋体"/>
                <w:sz w:val="24"/>
              </w:rPr>
            </w:pPr>
          </w:p>
        </w:tc>
        <w:tc>
          <w:tcPr>
            <w:tcW w:w="1080" w:type="dxa"/>
            <w:noWrap w:val="0"/>
            <w:vAlign w:val="center"/>
          </w:tcPr>
          <w:p w14:paraId="542465E5">
            <w:pPr>
              <w:spacing w:line="360" w:lineRule="auto"/>
              <w:ind w:right="54"/>
              <w:jc w:val="center"/>
              <w:rPr>
                <w:rFonts w:ascii="宋体" w:hAnsi="宋体"/>
                <w:sz w:val="24"/>
              </w:rPr>
            </w:pPr>
          </w:p>
        </w:tc>
        <w:tc>
          <w:tcPr>
            <w:tcW w:w="1080" w:type="dxa"/>
            <w:noWrap w:val="0"/>
            <w:vAlign w:val="center"/>
          </w:tcPr>
          <w:p w14:paraId="2DE3D1CD">
            <w:pPr>
              <w:spacing w:line="360" w:lineRule="auto"/>
              <w:ind w:right="54"/>
              <w:jc w:val="center"/>
              <w:rPr>
                <w:rFonts w:ascii="宋体" w:hAnsi="宋体"/>
                <w:sz w:val="24"/>
              </w:rPr>
            </w:pPr>
          </w:p>
        </w:tc>
      </w:tr>
    </w:tbl>
    <w:p w14:paraId="400B1B1D">
      <w:pPr>
        <w:spacing w:line="360" w:lineRule="auto"/>
        <w:rPr>
          <w:rFonts w:hint="eastAsia" w:ascii="宋体" w:hAnsi="宋体"/>
          <w:sz w:val="24"/>
        </w:rPr>
      </w:pPr>
      <w:r>
        <w:rPr>
          <w:rFonts w:hint="eastAsia" w:ascii="宋体" w:hAnsi="宋体"/>
          <w:sz w:val="24"/>
        </w:rPr>
        <w:t>注：此表在不改变投标内容的情况下可自行制作</w:t>
      </w:r>
    </w:p>
    <w:p w14:paraId="05BAEC23">
      <w:pPr>
        <w:tabs>
          <w:tab w:val="left" w:pos="4312"/>
        </w:tabs>
        <w:spacing w:before="156" w:beforeLines="50" w:after="156" w:afterLines="50" w:line="360" w:lineRule="auto"/>
        <w:rPr>
          <w:rFonts w:hint="eastAsia" w:ascii="宋体" w:hAnsi="宋体"/>
          <w:sz w:val="24"/>
        </w:rPr>
      </w:pPr>
    </w:p>
    <w:p w14:paraId="45955157">
      <w:pPr>
        <w:tabs>
          <w:tab w:val="left" w:pos="4312"/>
        </w:tabs>
        <w:spacing w:before="156" w:beforeLines="50" w:after="156" w:afterLines="50" w:line="360" w:lineRule="auto"/>
        <w:rPr>
          <w:rFonts w:hint="eastAsia" w:ascii="宋体" w:hAnsi="宋体"/>
          <w:sz w:val="24"/>
        </w:rPr>
      </w:pPr>
    </w:p>
    <w:p w14:paraId="404AB8A4">
      <w:pPr>
        <w:tabs>
          <w:tab w:val="left" w:pos="4312"/>
        </w:tabs>
        <w:spacing w:before="156" w:beforeLines="50" w:after="156" w:afterLines="50" w:line="360" w:lineRule="auto"/>
        <w:rPr>
          <w:rFonts w:hint="eastAsia" w:ascii="宋体" w:hAnsi="宋体"/>
          <w:sz w:val="24"/>
        </w:rPr>
      </w:pPr>
      <w:r>
        <w:rPr>
          <w:rFonts w:hint="eastAsia" w:ascii="宋体" w:hAnsi="宋体"/>
          <w:sz w:val="24"/>
          <w:lang w:val="en-US" w:eastAsia="zh-CN"/>
        </w:rPr>
        <w:t xml:space="preserve">  </w:t>
      </w:r>
      <w:r>
        <w:rPr>
          <w:rFonts w:hint="eastAsia" w:ascii="宋体" w:hAnsi="宋体"/>
          <w:sz w:val="24"/>
        </w:rPr>
        <w:t>投标单位（公章）：</w:t>
      </w:r>
    </w:p>
    <w:p w14:paraId="0195AE60">
      <w:pPr>
        <w:tabs>
          <w:tab w:val="left" w:pos="4312"/>
        </w:tabs>
        <w:spacing w:before="156" w:beforeLines="50" w:after="156" w:afterLines="50" w:line="360" w:lineRule="auto"/>
        <w:ind w:firstLine="240" w:firstLineChars="100"/>
        <w:rPr>
          <w:rFonts w:hint="eastAsia" w:ascii="宋体" w:hAnsi="宋体"/>
          <w:sz w:val="24"/>
        </w:rPr>
      </w:pPr>
      <w:r>
        <w:rPr>
          <w:rFonts w:hint="eastAsia" w:ascii="宋体" w:hAnsi="宋体"/>
          <w:sz w:val="24"/>
        </w:rPr>
        <w:t>授权</w:t>
      </w:r>
      <w:r>
        <w:rPr>
          <w:rFonts w:ascii="宋体" w:hAnsi="宋体"/>
          <w:sz w:val="24"/>
        </w:rPr>
        <w:t>代表签字：</w:t>
      </w:r>
    </w:p>
    <w:p w14:paraId="059ED6DF">
      <w:pPr>
        <w:tabs>
          <w:tab w:val="left" w:pos="4312"/>
        </w:tabs>
        <w:spacing w:before="156" w:beforeLines="50" w:after="156" w:afterLines="50" w:line="360" w:lineRule="auto"/>
        <w:ind w:firstLine="360" w:firstLineChars="150"/>
        <w:rPr>
          <w:rFonts w:hint="eastAsia" w:ascii="宋体" w:hAnsi="宋体"/>
          <w:sz w:val="24"/>
        </w:rPr>
      </w:pPr>
      <w:r>
        <w:rPr>
          <w:rFonts w:hint="eastAsia" w:ascii="宋体" w:hAnsi="宋体"/>
          <w:sz w:val="24"/>
        </w:rPr>
        <w:t>日期：</w:t>
      </w:r>
    </w:p>
    <w:p w14:paraId="42E37EBB">
      <w:pPr>
        <w:snapToGrid w:val="0"/>
        <w:spacing w:before="50" w:after="156" w:afterLines="50" w:line="360" w:lineRule="auto"/>
        <w:jc w:val="left"/>
        <w:outlineLvl w:val="1"/>
        <w:rPr>
          <w:rFonts w:hint="eastAsia" w:ascii="宋体" w:hAnsi="宋体"/>
          <w:b/>
          <w:color w:val="0D0D0D"/>
          <w:sz w:val="24"/>
        </w:rPr>
      </w:pPr>
    </w:p>
    <w:p w14:paraId="442163E4">
      <w:pPr>
        <w:snapToGrid w:val="0"/>
        <w:spacing w:before="50" w:after="156" w:afterLines="50" w:line="360" w:lineRule="auto"/>
        <w:jc w:val="left"/>
        <w:outlineLvl w:val="1"/>
        <w:rPr>
          <w:rFonts w:hint="eastAsia" w:ascii="宋体" w:hAnsi="宋体"/>
          <w:b/>
          <w:color w:val="0D0D0D"/>
          <w:sz w:val="24"/>
        </w:rPr>
      </w:pPr>
    </w:p>
    <w:p w14:paraId="27276B66">
      <w:pPr>
        <w:snapToGrid w:val="0"/>
        <w:spacing w:before="50" w:after="156" w:afterLines="50" w:line="360" w:lineRule="auto"/>
        <w:jc w:val="left"/>
        <w:outlineLvl w:val="1"/>
        <w:rPr>
          <w:rFonts w:hint="eastAsia" w:ascii="宋体" w:hAnsi="宋体"/>
          <w:b/>
          <w:color w:val="0D0D0D"/>
          <w:sz w:val="24"/>
        </w:rPr>
      </w:pPr>
    </w:p>
    <w:p w14:paraId="1C36F01D">
      <w:pPr>
        <w:snapToGrid w:val="0"/>
        <w:spacing w:before="50" w:after="156" w:afterLines="50" w:line="360" w:lineRule="auto"/>
        <w:jc w:val="left"/>
        <w:outlineLvl w:val="1"/>
        <w:rPr>
          <w:rFonts w:hint="eastAsia" w:ascii="宋体" w:hAnsi="宋体"/>
          <w:b/>
          <w:color w:val="0D0D0D"/>
          <w:sz w:val="24"/>
        </w:rPr>
      </w:pPr>
    </w:p>
    <w:p w14:paraId="20AEA641">
      <w:pPr>
        <w:spacing w:before="260" w:after="260" w:line="415" w:lineRule="auto"/>
        <w:outlineLvl w:val="1"/>
        <w:rPr>
          <w:rFonts w:hint="eastAsia" w:ascii="宋体" w:hAnsi="宋体" w:cs="宋体"/>
          <w:bCs/>
          <w:sz w:val="24"/>
          <w:szCs w:val="32"/>
        </w:rPr>
      </w:pPr>
      <w:r>
        <w:rPr>
          <w:rFonts w:hint="eastAsia" w:ascii="宋体" w:hAnsi="宋体" w:cs="宋体"/>
          <w:bCs/>
          <w:sz w:val="24"/>
          <w:szCs w:val="32"/>
        </w:rPr>
        <w:t>附件：随机备品备件清单</w:t>
      </w:r>
    </w:p>
    <w:p w14:paraId="0361B988">
      <w:pPr>
        <w:snapToGrid w:val="0"/>
        <w:spacing w:before="50" w:after="50"/>
        <w:jc w:val="center"/>
        <w:rPr>
          <w:rFonts w:hint="eastAsia" w:ascii="宋体" w:hAnsi="宋体" w:cs="宋体"/>
          <w:b/>
          <w:sz w:val="30"/>
        </w:rPr>
      </w:pPr>
      <w:r>
        <w:rPr>
          <w:rFonts w:hint="eastAsia" w:ascii="宋体" w:hAnsi="宋体" w:cs="宋体"/>
          <w:b/>
          <w:sz w:val="30"/>
        </w:rPr>
        <w:t>随机备品备件清单</w:t>
      </w:r>
    </w:p>
    <w:p w14:paraId="126CDC70">
      <w:pPr>
        <w:spacing w:line="360" w:lineRule="auto"/>
        <w:rPr>
          <w:rFonts w:hint="eastAsia" w:ascii="宋体" w:hAnsi="宋体" w:cs="宋体"/>
          <w:sz w:val="24"/>
        </w:rPr>
      </w:pPr>
      <w:r>
        <w:rPr>
          <w:rFonts w:hint="eastAsia" w:ascii="宋体" w:hAnsi="宋体" w:cs="宋体"/>
          <w:sz w:val="24"/>
        </w:rPr>
        <w:t>项目名称：</w:t>
      </w:r>
    </w:p>
    <w:p w14:paraId="25598FB1">
      <w:pPr>
        <w:spacing w:line="360" w:lineRule="auto"/>
        <w:rPr>
          <w:rFonts w:hint="eastAsia" w:ascii="宋体" w:hAnsi="宋体" w:cs="宋体"/>
          <w:sz w:val="24"/>
        </w:rPr>
      </w:pPr>
      <w:r>
        <w:rPr>
          <w:rFonts w:hint="eastAsia" w:ascii="宋体" w:hAnsi="宋体" w:cs="宋体"/>
          <w:sz w:val="24"/>
        </w:rPr>
        <w:t>项目编号</w:t>
      </w:r>
    </w:p>
    <w:tbl>
      <w:tblPr>
        <w:tblStyle w:val="53"/>
        <w:tblW w:w="0" w:type="auto"/>
        <w:tblInd w:w="108" w:type="dxa"/>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56"/>
        <w:gridCol w:w="1142"/>
        <w:gridCol w:w="2094"/>
        <w:gridCol w:w="1333"/>
        <w:gridCol w:w="1904"/>
      </w:tblGrid>
      <w:tr w14:paraId="2709ADD8">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856" w:type="dxa"/>
            <w:noWrap w:val="0"/>
            <w:vAlign w:val="center"/>
          </w:tcPr>
          <w:p w14:paraId="59BFD12E">
            <w:pPr>
              <w:spacing w:line="500" w:lineRule="exact"/>
              <w:jc w:val="center"/>
              <w:rPr>
                <w:rFonts w:hint="eastAsia" w:ascii="宋体" w:hAnsi="宋体" w:cs="宋体"/>
                <w:sz w:val="28"/>
                <w:szCs w:val="28"/>
              </w:rPr>
            </w:pPr>
            <w:r>
              <w:rPr>
                <w:rFonts w:hint="eastAsia" w:ascii="宋体" w:hAnsi="宋体" w:cs="宋体"/>
                <w:sz w:val="28"/>
                <w:szCs w:val="28"/>
              </w:rPr>
              <w:t>部件名称</w:t>
            </w:r>
          </w:p>
        </w:tc>
        <w:tc>
          <w:tcPr>
            <w:tcW w:w="1142" w:type="dxa"/>
            <w:noWrap w:val="0"/>
            <w:vAlign w:val="center"/>
          </w:tcPr>
          <w:p w14:paraId="7110819B">
            <w:pPr>
              <w:spacing w:line="500" w:lineRule="exact"/>
              <w:jc w:val="center"/>
              <w:rPr>
                <w:rFonts w:hint="eastAsia" w:ascii="宋体" w:hAnsi="宋体" w:cs="宋体"/>
                <w:sz w:val="28"/>
                <w:szCs w:val="28"/>
              </w:rPr>
            </w:pPr>
            <w:r>
              <w:rPr>
                <w:rFonts w:hint="eastAsia" w:ascii="宋体" w:hAnsi="宋体" w:cs="宋体"/>
                <w:sz w:val="28"/>
                <w:szCs w:val="28"/>
              </w:rPr>
              <w:t>产  地</w:t>
            </w:r>
          </w:p>
        </w:tc>
        <w:tc>
          <w:tcPr>
            <w:tcW w:w="2094" w:type="dxa"/>
            <w:noWrap w:val="0"/>
            <w:vAlign w:val="center"/>
          </w:tcPr>
          <w:p w14:paraId="6A432CAE">
            <w:pPr>
              <w:spacing w:line="500" w:lineRule="exact"/>
              <w:jc w:val="center"/>
              <w:rPr>
                <w:rFonts w:hint="eastAsia" w:ascii="宋体" w:hAnsi="宋体" w:cs="宋体"/>
                <w:sz w:val="28"/>
                <w:szCs w:val="28"/>
              </w:rPr>
            </w:pPr>
            <w:r>
              <w:rPr>
                <w:rFonts w:hint="eastAsia" w:ascii="宋体" w:hAnsi="宋体" w:cs="宋体"/>
                <w:sz w:val="28"/>
                <w:szCs w:val="28"/>
              </w:rPr>
              <w:t>型  号</w:t>
            </w:r>
          </w:p>
        </w:tc>
        <w:tc>
          <w:tcPr>
            <w:tcW w:w="1333" w:type="dxa"/>
            <w:noWrap w:val="0"/>
            <w:vAlign w:val="center"/>
          </w:tcPr>
          <w:p w14:paraId="43992607">
            <w:pPr>
              <w:spacing w:line="500" w:lineRule="exact"/>
              <w:jc w:val="center"/>
              <w:rPr>
                <w:rFonts w:hint="eastAsia" w:ascii="宋体" w:hAnsi="宋体" w:cs="宋体"/>
                <w:sz w:val="28"/>
                <w:szCs w:val="28"/>
              </w:rPr>
            </w:pPr>
            <w:r>
              <w:rPr>
                <w:rFonts w:hint="eastAsia" w:ascii="宋体" w:hAnsi="宋体" w:cs="宋体"/>
                <w:sz w:val="28"/>
                <w:szCs w:val="28"/>
              </w:rPr>
              <w:t>数量</w:t>
            </w:r>
          </w:p>
        </w:tc>
        <w:tc>
          <w:tcPr>
            <w:tcW w:w="1904" w:type="dxa"/>
            <w:noWrap w:val="0"/>
            <w:vAlign w:val="center"/>
          </w:tcPr>
          <w:p w14:paraId="24C2361F">
            <w:pPr>
              <w:spacing w:line="500" w:lineRule="exact"/>
              <w:jc w:val="center"/>
              <w:rPr>
                <w:rFonts w:hint="eastAsia" w:ascii="宋体" w:hAnsi="宋体" w:cs="宋体"/>
                <w:sz w:val="28"/>
                <w:szCs w:val="28"/>
              </w:rPr>
            </w:pPr>
            <w:r>
              <w:rPr>
                <w:rFonts w:hint="eastAsia" w:ascii="宋体" w:hAnsi="宋体" w:cs="宋体"/>
                <w:sz w:val="28"/>
                <w:szCs w:val="28"/>
              </w:rPr>
              <w:t>备  注</w:t>
            </w:r>
          </w:p>
        </w:tc>
      </w:tr>
      <w:tr w14:paraId="7C8414C5">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2856" w:type="dxa"/>
            <w:noWrap w:val="0"/>
            <w:vAlign w:val="center"/>
          </w:tcPr>
          <w:p w14:paraId="086A8E43">
            <w:pPr>
              <w:spacing w:line="500" w:lineRule="exact"/>
              <w:jc w:val="center"/>
              <w:rPr>
                <w:rFonts w:hint="eastAsia" w:ascii="宋体" w:hAnsi="宋体" w:cs="宋体"/>
                <w:sz w:val="28"/>
                <w:szCs w:val="28"/>
              </w:rPr>
            </w:pPr>
          </w:p>
        </w:tc>
        <w:tc>
          <w:tcPr>
            <w:tcW w:w="1142" w:type="dxa"/>
            <w:noWrap w:val="0"/>
            <w:vAlign w:val="center"/>
          </w:tcPr>
          <w:p w14:paraId="1447419F">
            <w:pPr>
              <w:spacing w:line="500" w:lineRule="exact"/>
              <w:jc w:val="center"/>
              <w:rPr>
                <w:rFonts w:hint="eastAsia" w:ascii="宋体" w:hAnsi="宋体" w:cs="宋体"/>
                <w:sz w:val="28"/>
                <w:szCs w:val="28"/>
              </w:rPr>
            </w:pPr>
          </w:p>
        </w:tc>
        <w:tc>
          <w:tcPr>
            <w:tcW w:w="2094" w:type="dxa"/>
            <w:noWrap w:val="0"/>
            <w:vAlign w:val="center"/>
          </w:tcPr>
          <w:p w14:paraId="5500A86A">
            <w:pPr>
              <w:spacing w:line="500" w:lineRule="exact"/>
              <w:jc w:val="center"/>
              <w:rPr>
                <w:rFonts w:hint="eastAsia" w:ascii="宋体" w:hAnsi="宋体" w:cs="宋体"/>
                <w:sz w:val="28"/>
                <w:szCs w:val="28"/>
              </w:rPr>
            </w:pPr>
          </w:p>
        </w:tc>
        <w:tc>
          <w:tcPr>
            <w:tcW w:w="1333" w:type="dxa"/>
            <w:noWrap w:val="0"/>
            <w:vAlign w:val="center"/>
          </w:tcPr>
          <w:p w14:paraId="51EB99A7">
            <w:pPr>
              <w:spacing w:line="500" w:lineRule="exact"/>
              <w:jc w:val="center"/>
              <w:rPr>
                <w:rFonts w:hint="eastAsia" w:ascii="宋体" w:hAnsi="宋体" w:cs="宋体"/>
                <w:sz w:val="28"/>
                <w:szCs w:val="28"/>
              </w:rPr>
            </w:pPr>
          </w:p>
        </w:tc>
        <w:tc>
          <w:tcPr>
            <w:tcW w:w="1904" w:type="dxa"/>
            <w:noWrap w:val="0"/>
            <w:vAlign w:val="center"/>
          </w:tcPr>
          <w:p w14:paraId="735BF1F9">
            <w:pPr>
              <w:spacing w:line="500" w:lineRule="exact"/>
              <w:jc w:val="center"/>
              <w:rPr>
                <w:rFonts w:hint="eastAsia" w:ascii="宋体" w:hAnsi="宋体" w:cs="宋体"/>
                <w:sz w:val="28"/>
                <w:szCs w:val="28"/>
              </w:rPr>
            </w:pPr>
          </w:p>
        </w:tc>
      </w:tr>
      <w:tr w14:paraId="5FCABE9C">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2856" w:type="dxa"/>
            <w:noWrap w:val="0"/>
            <w:vAlign w:val="center"/>
          </w:tcPr>
          <w:p w14:paraId="4F875FF4">
            <w:pPr>
              <w:spacing w:line="500" w:lineRule="exact"/>
              <w:jc w:val="center"/>
              <w:rPr>
                <w:rFonts w:hint="eastAsia" w:ascii="宋体" w:hAnsi="宋体" w:cs="宋体"/>
                <w:sz w:val="28"/>
                <w:szCs w:val="28"/>
              </w:rPr>
            </w:pPr>
          </w:p>
        </w:tc>
        <w:tc>
          <w:tcPr>
            <w:tcW w:w="1142" w:type="dxa"/>
            <w:noWrap w:val="0"/>
            <w:vAlign w:val="center"/>
          </w:tcPr>
          <w:p w14:paraId="562F67BC">
            <w:pPr>
              <w:spacing w:line="500" w:lineRule="exact"/>
              <w:jc w:val="center"/>
              <w:rPr>
                <w:rFonts w:hint="eastAsia" w:ascii="宋体" w:hAnsi="宋体" w:cs="宋体"/>
                <w:sz w:val="28"/>
                <w:szCs w:val="28"/>
              </w:rPr>
            </w:pPr>
          </w:p>
        </w:tc>
        <w:tc>
          <w:tcPr>
            <w:tcW w:w="2094" w:type="dxa"/>
            <w:noWrap w:val="0"/>
            <w:vAlign w:val="center"/>
          </w:tcPr>
          <w:p w14:paraId="183FF52A">
            <w:pPr>
              <w:spacing w:line="500" w:lineRule="exact"/>
              <w:jc w:val="center"/>
              <w:rPr>
                <w:rFonts w:hint="eastAsia" w:ascii="宋体" w:hAnsi="宋体" w:cs="宋体"/>
                <w:sz w:val="28"/>
                <w:szCs w:val="28"/>
              </w:rPr>
            </w:pPr>
          </w:p>
        </w:tc>
        <w:tc>
          <w:tcPr>
            <w:tcW w:w="1333" w:type="dxa"/>
            <w:noWrap w:val="0"/>
            <w:vAlign w:val="center"/>
          </w:tcPr>
          <w:p w14:paraId="508BC3CB">
            <w:pPr>
              <w:spacing w:line="500" w:lineRule="exact"/>
              <w:jc w:val="center"/>
              <w:rPr>
                <w:rFonts w:hint="eastAsia" w:ascii="宋体" w:hAnsi="宋体" w:cs="宋体"/>
                <w:sz w:val="28"/>
                <w:szCs w:val="28"/>
              </w:rPr>
            </w:pPr>
          </w:p>
        </w:tc>
        <w:tc>
          <w:tcPr>
            <w:tcW w:w="1904" w:type="dxa"/>
            <w:noWrap w:val="0"/>
            <w:vAlign w:val="center"/>
          </w:tcPr>
          <w:p w14:paraId="632578BD">
            <w:pPr>
              <w:spacing w:line="500" w:lineRule="exact"/>
              <w:jc w:val="center"/>
              <w:rPr>
                <w:rFonts w:hint="eastAsia" w:ascii="宋体" w:hAnsi="宋体" w:cs="宋体"/>
                <w:sz w:val="28"/>
                <w:szCs w:val="28"/>
              </w:rPr>
            </w:pPr>
          </w:p>
        </w:tc>
      </w:tr>
      <w:tr w14:paraId="04F5E69B">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2856" w:type="dxa"/>
            <w:noWrap w:val="0"/>
            <w:vAlign w:val="center"/>
          </w:tcPr>
          <w:p w14:paraId="5D6FC05C">
            <w:pPr>
              <w:spacing w:line="500" w:lineRule="exact"/>
              <w:jc w:val="center"/>
              <w:rPr>
                <w:rFonts w:hint="eastAsia" w:ascii="宋体" w:hAnsi="宋体" w:cs="宋体"/>
                <w:sz w:val="28"/>
                <w:szCs w:val="28"/>
              </w:rPr>
            </w:pPr>
          </w:p>
        </w:tc>
        <w:tc>
          <w:tcPr>
            <w:tcW w:w="1142" w:type="dxa"/>
            <w:noWrap w:val="0"/>
            <w:vAlign w:val="center"/>
          </w:tcPr>
          <w:p w14:paraId="745A1171">
            <w:pPr>
              <w:spacing w:line="500" w:lineRule="exact"/>
              <w:jc w:val="center"/>
              <w:rPr>
                <w:rFonts w:hint="eastAsia" w:ascii="宋体" w:hAnsi="宋体" w:cs="宋体"/>
                <w:sz w:val="28"/>
                <w:szCs w:val="28"/>
              </w:rPr>
            </w:pPr>
          </w:p>
        </w:tc>
        <w:tc>
          <w:tcPr>
            <w:tcW w:w="2094" w:type="dxa"/>
            <w:noWrap w:val="0"/>
            <w:vAlign w:val="center"/>
          </w:tcPr>
          <w:p w14:paraId="47BBCFAD">
            <w:pPr>
              <w:spacing w:line="500" w:lineRule="exact"/>
              <w:jc w:val="center"/>
              <w:rPr>
                <w:rFonts w:hint="eastAsia" w:ascii="宋体" w:hAnsi="宋体" w:cs="宋体"/>
                <w:sz w:val="28"/>
                <w:szCs w:val="28"/>
              </w:rPr>
            </w:pPr>
          </w:p>
        </w:tc>
        <w:tc>
          <w:tcPr>
            <w:tcW w:w="1333" w:type="dxa"/>
            <w:noWrap w:val="0"/>
            <w:vAlign w:val="center"/>
          </w:tcPr>
          <w:p w14:paraId="2A1D6A2A">
            <w:pPr>
              <w:spacing w:line="500" w:lineRule="exact"/>
              <w:jc w:val="center"/>
              <w:rPr>
                <w:rFonts w:hint="eastAsia" w:ascii="宋体" w:hAnsi="宋体" w:cs="宋体"/>
                <w:sz w:val="28"/>
                <w:szCs w:val="28"/>
              </w:rPr>
            </w:pPr>
          </w:p>
        </w:tc>
        <w:tc>
          <w:tcPr>
            <w:tcW w:w="1904" w:type="dxa"/>
            <w:noWrap w:val="0"/>
            <w:vAlign w:val="center"/>
          </w:tcPr>
          <w:p w14:paraId="0BA0A3BC">
            <w:pPr>
              <w:spacing w:line="500" w:lineRule="exact"/>
              <w:jc w:val="center"/>
              <w:rPr>
                <w:rFonts w:hint="eastAsia" w:ascii="宋体" w:hAnsi="宋体" w:cs="宋体"/>
                <w:sz w:val="28"/>
                <w:szCs w:val="28"/>
              </w:rPr>
            </w:pPr>
          </w:p>
        </w:tc>
      </w:tr>
      <w:tr w14:paraId="33C7DC70">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2856" w:type="dxa"/>
            <w:noWrap w:val="0"/>
            <w:vAlign w:val="center"/>
          </w:tcPr>
          <w:p w14:paraId="4E674551">
            <w:pPr>
              <w:spacing w:line="500" w:lineRule="exact"/>
              <w:jc w:val="center"/>
              <w:rPr>
                <w:rFonts w:hint="eastAsia" w:ascii="宋体" w:hAnsi="宋体" w:cs="宋体"/>
                <w:sz w:val="28"/>
                <w:szCs w:val="28"/>
              </w:rPr>
            </w:pPr>
          </w:p>
        </w:tc>
        <w:tc>
          <w:tcPr>
            <w:tcW w:w="1142" w:type="dxa"/>
            <w:noWrap w:val="0"/>
            <w:vAlign w:val="center"/>
          </w:tcPr>
          <w:p w14:paraId="58DEDDB1">
            <w:pPr>
              <w:spacing w:line="500" w:lineRule="exact"/>
              <w:jc w:val="center"/>
              <w:rPr>
                <w:rFonts w:hint="eastAsia" w:ascii="宋体" w:hAnsi="宋体" w:cs="宋体"/>
                <w:sz w:val="28"/>
                <w:szCs w:val="28"/>
              </w:rPr>
            </w:pPr>
          </w:p>
        </w:tc>
        <w:tc>
          <w:tcPr>
            <w:tcW w:w="2094" w:type="dxa"/>
            <w:noWrap w:val="0"/>
            <w:vAlign w:val="center"/>
          </w:tcPr>
          <w:p w14:paraId="71E6231A">
            <w:pPr>
              <w:spacing w:line="500" w:lineRule="exact"/>
              <w:jc w:val="center"/>
              <w:rPr>
                <w:rFonts w:hint="eastAsia" w:ascii="宋体" w:hAnsi="宋体" w:cs="宋体"/>
                <w:sz w:val="28"/>
                <w:szCs w:val="28"/>
              </w:rPr>
            </w:pPr>
          </w:p>
        </w:tc>
        <w:tc>
          <w:tcPr>
            <w:tcW w:w="1333" w:type="dxa"/>
            <w:noWrap w:val="0"/>
            <w:vAlign w:val="center"/>
          </w:tcPr>
          <w:p w14:paraId="46DDA416">
            <w:pPr>
              <w:spacing w:line="500" w:lineRule="exact"/>
              <w:jc w:val="center"/>
              <w:rPr>
                <w:rFonts w:hint="eastAsia" w:ascii="宋体" w:hAnsi="宋体" w:cs="宋体"/>
                <w:sz w:val="28"/>
                <w:szCs w:val="28"/>
              </w:rPr>
            </w:pPr>
          </w:p>
        </w:tc>
        <w:tc>
          <w:tcPr>
            <w:tcW w:w="1904" w:type="dxa"/>
            <w:noWrap w:val="0"/>
            <w:vAlign w:val="center"/>
          </w:tcPr>
          <w:p w14:paraId="1C696D13">
            <w:pPr>
              <w:spacing w:line="500" w:lineRule="exact"/>
              <w:jc w:val="center"/>
              <w:rPr>
                <w:rFonts w:hint="eastAsia" w:ascii="宋体" w:hAnsi="宋体" w:cs="宋体"/>
                <w:sz w:val="28"/>
                <w:szCs w:val="28"/>
              </w:rPr>
            </w:pPr>
          </w:p>
        </w:tc>
      </w:tr>
      <w:tr w14:paraId="420778CD">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856" w:type="dxa"/>
            <w:noWrap w:val="0"/>
            <w:vAlign w:val="center"/>
          </w:tcPr>
          <w:p w14:paraId="531C2298">
            <w:pPr>
              <w:spacing w:line="500" w:lineRule="exact"/>
              <w:jc w:val="center"/>
              <w:rPr>
                <w:rFonts w:hint="eastAsia" w:ascii="宋体" w:hAnsi="宋体" w:cs="宋体"/>
                <w:sz w:val="28"/>
                <w:szCs w:val="28"/>
              </w:rPr>
            </w:pPr>
          </w:p>
        </w:tc>
        <w:tc>
          <w:tcPr>
            <w:tcW w:w="1142" w:type="dxa"/>
            <w:noWrap w:val="0"/>
            <w:vAlign w:val="center"/>
          </w:tcPr>
          <w:p w14:paraId="07DA0BEF">
            <w:pPr>
              <w:spacing w:line="500" w:lineRule="exact"/>
              <w:jc w:val="center"/>
              <w:rPr>
                <w:rFonts w:hint="eastAsia" w:ascii="宋体" w:hAnsi="宋体" w:cs="宋体"/>
                <w:sz w:val="28"/>
                <w:szCs w:val="28"/>
              </w:rPr>
            </w:pPr>
          </w:p>
        </w:tc>
        <w:tc>
          <w:tcPr>
            <w:tcW w:w="2094" w:type="dxa"/>
            <w:noWrap w:val="0"/>
            <w:vAlign w:val="center"/>
          </w:tcPr>
          <w:p w14:paraId="2E9519B5">
            <w:pPr>
              <w:spacing w:line="500" w:lineRule="exact"/>
              <w:jc w:val="center"/>
              <w:rPr>
                <w:rFonts w:hint="eastAsia" w:ascii="宋体" w:hAnsi="宋体" w:cs="宋体"/>
                <w:sz w:val="28"/>
                <w:szCs w:val="28"/>
              </w:rPr>
            </w:pPr>
          </w:p>
        </w:tc>
        <w:tc>
          <w:tcPr>
            <w:tcW w:w="1333" w:type="dxa"/>
            <w:noWrap w:val="0"/>
            <w:vAlign w:val="center"/>
          </w:tcPr>
          <w:p w14:paraId="1E49C7B5">
            <w:pPr>
              <w:spacing w:line="500" w:lineRule="exact"/>
              <w:jc w:val="center"/>
              <w:rPr>
                <w:rFonts w:hint="eastAsia" w:ascii="宋体" w:hAnsi="宋体" w:cs="宋体"/>
                <w:sz w:val="28"/>
                <w:szCs w:val="28"/>
              </w:rPr>
            </w:pPr>
          </w:p>
        </w:tc>
        <w:tc>
          <w:tcPr>
            <w:tcW w:w="1904" w:type="dxa"/>
            <w:noWrap w:val="0"/>
            <w:vAlign w:val="center"/>
          </w:tcPr>
          <w:p w14:paraId="4C4FD1AE">
            <w:pPr>
              <w:spacing w:line="500" w:lineRule="exact"/>
              <w:jc w:val="center"/>
              <w:rPr>
                <w:rFonts w:hint="eastAsia" w:ascii="宋体" w:hAnsi="宋体" w:cs="宋体"/>
                <w:sz w:val="28"/>
                <w:szCs w:val="28"/>
              </w:rPr>
            </w:pPr>
          </w:p>
        </w:tc>
      </w:tr>
      <w:tr w14:paraId="55D02EA4">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2856" w:type="dxa"/>
            <w:noWrap w:val="0"/>
            <w:vAlign w:val="center"/>
          </w:tcPr>
          <w:p w14:paraId="4B8FAED2">
            <w:pPr>
              <w:spacing w:line="500" w:lineRule="exact"/>
              <w:jc w:val="center"/>
              <w:rPr>
                <w:rFonts w:hint="eastAsia" w:ascii="宋体" w:hAnsi="宋体" w:cs="宋体"/>
                <w:sz w:val="28"/>
                <w:szCs w:val="28"/>
              </w:rPr>
            </w:pPr>
          </w:p>
        </w:tc>
        <w:tc>
          <w:tcPr>
            <w:tcW w:w="1142" w:type="dxa"/>
            <w:noWrap w:val="0"/>
            <w:vAlign w:val="center"/>
          </w:tcPr>
          <w:p w14:paraId="71630EB8">
            <w:pPr>
              <w:spacing w:line="500" w:lineRule="exact"/>
              <w:jc w:val="center"/>
              <w:rPr>
                <w:rFonts w:hint="eastAsia" w:ascii="宋体" w:hAnsi="宋体" w:cs="宋体"/>
                <w:sz w:val="28"/>
                <w:szCs w:val="28"/>
              </w:rPr>
            </w:pPr>
          </w:p>
        </w:tc>
        <w:tc>
          <w:tcPr>
            <w:tcW w:w="2094" w:type="dxa"/>
            <w:noWrap w:val="0"/>
            <w:vAlign w:val="center"/>
          </w:tcPr>
          <w:p w14:paraId="0597FEC3">
            <w:pPr>
              <w:spacing w:line="500" w:lineRule="exact"/>
              <w:jc w:val="center"/>
              <w:rPr>
                <w:rFonts w:hint="eastAsia" w:ascii="宋体" w:hAnsi="宋体" w:cs="宋体"/>
                <w:sz w:val="28"/>
                <w:szCs w:val="28"/>
              </w:rPr>
            </w:pPr>
          </w:p>
        </w:tc>
        <w:tc>
          <w:tcPr>
            <w:tcW w:w="1333" w:type="dxa"/>
            <w:noWrap w:val="0"/>
            <w:vAlign w:val="center"/>
          </w:tcPr>
          <w:p w14:paraId="062FE0AC">
            <w:pPr>
              <w:spacing w:line="500" w:lineRule="exact"/>
              <w:jc w:val="center"/>
              <w:rPr>
                <w:rFonts w:hint="eastAsia" w:ascii="宋体" w:hAnsi="宋体" w:cs="宋体"/>
                <w:sz w:val="28"/>
                <w:szCs w:val="28"/>
              </w:rPr>
            </w:pPr>
          </w:p>
        </w:tc>
        <w:tc>
          <w:tcPr>
            <w:tcW w:w="1904" w:type="dxa"/>
            <w:noWrap w:val="0"/>
            <w:vAlign w:val="center"/>
          </w:tcPr>
          <w:p w14:paraId="72F548B0">
            <w:pPr>
              <w:spacing w:line="500" w:lineRule="exact"/>
              <w:jc w:val="center"/>
              <w:rPr>
                <w:rFonts w:hint="eastAsia" w:ascii="宋体" w:hAnsi="宋体" w:cs="宋体"/>
                <w:sz w:val="28"/>
                <w:szCs w:val="28"/>
              </w:rPr>
            </w:pPr>
          </w:p>
        </w:tc>
      </w:tr>
      <w:tr w14:paraId="26565D37">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2856" w:type="dxa"/>
            <w:noWrap w:val="0"/>
            <w:vAlign w:val="center"/>
          </w:tcPr>
          <w:p w14:paraId="29F7866C">
            <w:pPr>
              <w:spacing w:line="500" w:lineRule="exact"/>
              <w:jc w:val="center"/>
              <w:rPr>
                <w:rFonts w:hint="eastAsia" w:ascii="宋体" w:hAnsi="宋体" w:cs="宋体"/>
                <w:sz w:val="28"/>
                <w:szCs w:val="28"/>
              </w:rPr>
            </w:pPr>
          </w:p>
        </w:tc>
        <w:tc>
          <w:tcPr>
            <w:tcW w:w="1142" w:type="dxa"/>
            <w:noWrap w:val="0"/>
            <w:vAlign w:val="center"/>
          </w:tcPr>
          <w:p w14:paraId="5B93745B">
            <w:pPr>
              <w:spacing w:line="500" w:lineRule="exact"/>
              <w:jc w:val="center"/>
              <w:rPr>
                <w:rFonts w:hint="eastAsia" w:ascii="宋体" w:hAnsi="宋体" w:cs="宋体"/>
                <w:sz w:val="28"/>
                <w:szCs w:val="28"/>
              </w:rPr>
            </w:pPr>
          </w:p>
        </w:tc>
        <w:tc>
          <w:tcPr>
            <w:tcW w:w="2094" w:type="dxa"/>
            <w:noWrap w:val="0"/>
            <w:vAlign w:val="center"/>
          </w:tcPr>
          <w:p w14:paraId="37A0EEEA">
            <w:pPr>
              <w:spacing w:line="500" w:lineRule="exact"/>
              <w:jc w:val="center"/>
              <w:rPr>
                <w:rFonts w:hint="eastAsia" w:ascii="宋体" w:hAnsi="宋体" w:cs="宋体"/>
                <w:sz w:val="28"/>
                <w:szCs w:val="28"/>
              </w:rPr>
            </w:pPr>
          </w:p>
        </w:tc>
        <w:tc>
          <w:tcPr>
            <w:tcW w:w="1333" w:type="dxa"/>
            <w:noWrap w:val="0"/>
            <w:vAlign w:val="center"/>
          </w:tcPr>
          <w:p w14:paraId="75B44A68">
            <w:pPr>
              <w:spacing w:line="500" w:lineRule="exact"/>
              <w:jc w:val="center"/>
              <w:rPr>
                <w:rFonts w:hint="eastAsia" w:ascii="宋体" w:hAnsi="宋体" w:cs="宋体"/>
                <w:sz w:val="28"/>
                <w:szCs w:val="28"/>
              </w:rPr>
            </w:pPr>
          </w:p>
        </w:tc>
        <w:tc>
          <w:tcPr>
            <w:tcW w:w="1904" w:type="dxa"/>
            <w:noWrap w:val="0"/>
            <w:vAlign w:val="center"/>
          </w:tcPr>
          <w:p w14:paraId="22B74D84">
            <w:pPr>
              <w:spacing w:line="500" w:lineRule="exact"/>
              <w:jc w:val="center"/>
              <w:rPr>
                <w:rFonts w:hint="eastAsia" w:ascii="宋体" w:hAnsi="宋体" w:cs="宋体"/>
                <w:sz w:val="28"/>
                <w:szCs w:val="28"/>
              </w:rPr>
            </w:pPr>
          </w:p>
        </w:tc>
      </w:tr>
      <w:tr w14:paraId="53DD5F05">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2856" w:type="dxa"/>
            <w:noWrap w:val="0"/>
            <w:vAlign w:val="center"/>
          </w:tcPr>
          <w:p w14:paraId="66813AC7">
            <w:pPr>
              <w:spacing w:line="500" w:lineRule="exact"/>
              <w:jc w:val="center"/>
              <w:rPr>
                <w:rFonts w:hint="eastAsia" w:ascii="宋体" w:hAnsi="宋体" w:cs="宋体"/>
                <w:sz w:val="28"/>
                <w:szCs w:val="28"/>
              </w:rPr>
            </w:pPr>
          </w:p>
        </w:tc>
        <w:tc>
          <w:tcPr>
            <w:tcW w:w="1142" w:type="dxa"/>
            <w:noWrap w:val="0"/>
            <w:vAlign w:val="center"/>
          </w:tcPr>
          <w:p w14:paraId="7FDDA459">
            <w:pPr>
              <w:spacing w:line="500" w:lineRule="exact"/>
              <w:jc w:val="center"/>
              <w:rPr>
                <w:rFonts w:hint="eastAsia" w:ascii="宋体" w:hAnsi="宋体" w:cs="宋体"/>
                <w:sz w:val="28"/>
                <w:szCs w:val="28"/>
              </w:rPr>
            </w:pPr>
          </w:p>
        </w:tc>
        <w:tc>
          <w:tcPr>
            <w:tcW w:w="2094" w:type="dxa"/>
            <w:noWrap w:val="0"/>
            <w:vAlign w:val="center"/>
          </w:tcPr>
          <w:p w14:paraId="3155DE5F">
            <w:pPr>
              <w:spacing w:line="500" w:lineRule="exact"/>
              <w:jc w:val="center"/>
              <w:rPr>
                <w:rFonts w:hint="eastAsia" w:ascii="宋体" w:hAnsi="宋体" w:cs="宋体"/>
                <w:sz w:val="28"/>
                <w:szCs w:val="28"/>
              </w:rPr>
            </w:pPr>
          </w:p>
        </w:tc>
        <w:tc>
          <w:tcPr>
            <w:tcW w:w="1333" w:type="dxa"/>
            <w:noWrap w:val="0"/>
            <w:vAlign w:val="center"/>
          </w:tcPr>
          <w:p w14:paraId="20652A34">
            <w:pPr>
              <w:spacing w:line="500" w:lineRule="exact"/>
              <w:jc w:val="center"/>
              <w:rPr>
                <w:rFonts w:hint="eastAsia" w:ascii="宋体" w:hAnsi="宋体" w:cs="宋体"/>
                <w:sz w:val="28"/>
                <w:szCs w:val="28"/>
              </w:rPr>
            </w:pPr>
          </w:p>
        </w:tc>
        <w:tc>
          <w:tcPr>
            <w:tcW w:w="1904" w:type="dxa"/>
            <w:noWrap w:val="0"/>
            <w:vAlign w:val="center"/>
          </w:tcPr>
          <w:p w14:paraId="4E650B85">
            <w:pPr>
              <w:spacing w:line="500" w:lineRule="exact"/>
              <w:jc w:val="center"/>
              <w:rPr>
                <w:rFonts w:hint="eastAsia" w:ascii="宋体" w:hAnsi="宋体" w:cs="宋体"/>
                <w:sz w:val="28"/>
                <w:szCs w:val="28"/>
              </w:rPr>
            </w:pPr>
          </w:p>
        </w:tc>
      </w:tr>
      <w:tr w14:paraId="16A1DC13">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2856" w:type="dxa"/>
            <w:noWrap w:val="0"/>
            <w:vAlign w:val="center"/>
          </w:tcPr>
          <w:p w14:paraId="73B5CD9C">
            <w:pPr>
              <w:spacing w:line="500" w:lineRule="exact"/>
              <w:jc w:val="center"/>
              <w:rPr>
                <w:rFonts w:hint="eastAsia" w:ascii="宋体" w:hAnsi="宋体" w:cs="宋体"/>
                <w:sz w:val="28"/>
                <w:szCs w:val="28"/>
              </w:rPr>
            </w:pPr>
          </w:p>
        </w:tc>
        <w:tc>
          <w:tcPr>
            <w:tcW w:w="1142" w:type="dxa"/>
            <w:noWrap w:val="0"/>
            <w:vAlign w:val="center"/>
          </w:tcPr>
          <w:p w14:paraId="40EA61E3">
            <w:pPr>
              <w:spacing w:line="500" w:lineRule="exact"/>
              <w:jc w:val="center"/>
              <w:rPr>
                <w:rFonts w:hint="eastAsia" w:ascii="宋体" w:hAnsi="宋体" w:cs="宋体"/>
                <w:sz w:val="28"/>
                <w:szCs w:val="28"/>
              </w:rPr>
            </w:pPr>
          </w:p>
        </w:tc>
        <w:tc>
          <w:tcPr>
            <w:tcW w:w="2094" w:type="dxa"/>
            <w:noWrap w:val="0"/>
            <w:vAlign w:val="center"/>
          </w:tcPr>
          <w:p w14:paraId="69B139A5">
            <w:pPr>
              <w:spacing w:line="500" w:lineRule="exact"/>
              <w:jc w:val="center"/>
              <w:rPr>
                <w:rFonts w:hint="eastAsia" w:ascii="宋体" w:hAnsi="宋体" w:cs="宋体"/>
                <w:sz w:val="28"/>
                <w:szCs w:val="28"/>
              </w:rPr>
            </w:pPr>
          </w:p>
        </w:tc>
        <w:tc>
          <w:tcPr>
            <w:tcW w:w="1333" w:type="dxa"/>
            <w:noWrap w:val="0"/>
            <w:vAlign w:val="center"/>
          </w:tcPr>
          <w:p w14:paraId="7A552D5E">
            <w:pPr>
              <w:spacing w:line="500" w:lineRule="exact"/>
              <w:jc w:val="center"/>
              <w:rPr>
                <w:rFonts w:hint="eastAsia" w:ascii="宋体" w:hAnsi="宋体" w:cs="宋体"/>
                <w:sz w:val="28"/>
                <w:szCs w:val="28"/>
              </w:rPr>
            </w:pPr>
          </w:p>
        </w:tc>
        <w:tc>
          <w:tcPr>
            <w:tcW w:w="1904" w:type="dxa"/>
            <w:noWrap w:val="0"/>
            <w:vAlign w:val="center"/>
          </w:tcPr>
          <w:p w14:paraId="78942A3F">
            <w:pPr>
              <w:spacing w:line="500" w:lineRule="exact"/>
              <w:jc w:val="center"/>
              <w:rPr>
                <w:rFonts w:hint="eastAsia" w:ascii="宋体" w:hAnsi="宋体" w:cs="宋体"/>
                <w:sz w:val="28"/>
                <w:szCs w:val="28"/>
              </w:rPr>
            </w:pPr>
          </w:p>
        </w:tc>
      </w:tr>
      <w:tr w14:paraId="4F3A8DA0">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2856" w:type="dxa"/>
            <w:noWrap w:val="0"/>
            <w:vAlign w:val="center"/>
          </w:tcPr>
          <w:p w14:paraId="2F79C8F6">
            <w:pPr>
              <w:spacing w:line="500" w:lineRule="exact"/>
              <w:jc w:val="center"/>
              <w:rPr>
                <w:rFonts w:hint="eastAsia" w:ascii="宋体" w:hAnsi="宋体" w:cs="宋体"/>
                <w:sz w:val="28"/>
                <w:szCs w:val="28"/>
              </w:rPr>
            </w:pPr>
            <w:r>
              <w:rPr>
                <w:rFonts w:hint="eastAsia" w:ascii="宋体" w:hAnsi="宋体" w:cs="宋体"/>
                <w:sz w:val="28"/>
                <w:szCs w:val="28"/>
              </w:rPr>
              <w:t xml:space="preserve"> </w:t>
            </w:r>
          </w:p>
        </w:tc>
        <w:tc>
          <w:tcPr>
            <w:tcW w:w="1142" w:type="dxa"/>
            <w:noWrap w:val="0"/>
            <w:vAlign w:val="center"/>
          </w:tcPr>
          <w:p w14:paraId="38B6070C">
            <w:pPr>
              <w:spacing w:line="500" w:lineRule="exact"/>
              <w:jc w:val="center"/>
              <w:rPr>
                <w:rFonts w:hint="eastAsia" w:ascii="宋体" w:hAnsi="宋体" w:cs="宋体"/>
                <w:sz w:val="28"/>
                <w:szCs w:val="28"/>
              </w:rPr>
            </w:pPr>
          </w:p>
        </w:tc>
        <w:tc>
          <w:tcPr>
            <w:tcW w:w="2094" w:type="dxa"/>
            <w:noWrap w:val="0"/>
            <w:vAlign w:val="center"/>
          </w:tcPr>
          <w:p w14:paraId="02D11107">
            <w:pPr>
              <w:spacing w:line="500" w:lineRule="exact"/>
              <w:jc w:val="center"/>
              <w:rPr>
                <w:rFonts w:hint="eastAsia" w:ascii="宋体" w:hAnsi="宋体" w:cs="宋体"/>
                <w:sz w:val="28"/>
                <w:szCs w:val="28"/>
              </w:rPr>
            </w:pPr>
          </w:p>
        </w:tc>
        <w:tc>
          <w:tcPr>
            <w:tcW w:w="1333" w:type="dxa"/>
            <w:noWrap w:val="0"/>
            <w:vAlign w:val="center"/>
          </w:tcPr>
          <w:p w14:paraId="5C2697AD">
            <w:pPr>
              <w:spacing w:line="500" w:lineRule="exact"/>
              <w:jc w:val="center"/>
              <w:rPr>
                <w:rFonts w:hint="eastAsia" w:ascii="宋体" w:hAnsi="宋体" w:cs="宋体"/>
                <w:sz w:val="28"/>
                <w:szCs w:val="28"/>
              </w:rPr>
            </w:pPr>
          </w:p>
        </w:tc>
        <w:tc>
          <w:tcPr>
            <w:tcW w:w="1904" w:type="dxa"/>
            <w:noWrap w:val="0"/>
            <w:vAlign w:val="center"/>
          </w:tcPr>
          <w:p w14:paraId="5B6EF5A3">
            <w:pPr>
              <w:spacing w:line="500" w:lineRule="exact"/>
              <w:jc w:val="center"/>
              <w:rPr>
                <w:rFonts w:hint="eastAsia" w:ascii="宋体" w:hAnsi="宋体" w:cs="宋体"/>
                <w:sz w:val="28"/>
                <w:szCs w:val="28"/>
              </w:rPr>
            </w:pPr>
          </w:p>
        </w:tc>
      </w:tr>
    </w:tbl>
    <w:p w14:paraId="2E2FF418">
      <w:pPr>
        <w:spacing w:line="500" w:lineRule="exact"/>
        <w:ind w:left="480" w:hanging="480"/>
        <w:jc w:val="left"/>
        <w:rPr>
          <w:rFonts w:hint="eastAsia" w:ascii="宋体" w:hAnsi="宋体" w:cs="宋体"/>
          <w:sz w:val="24"/>
          <w:szCs w:val="20"/>
        </w:rPr>
      </w:pPr>
    </w:p>
    <w:p w14:paraId="4053FE21">
      <w:pPr>
        <w:spacing w:line="360" w:lineRule="auto"/>
        <w:rPr>
          <w:rFonts w:hint="eastAsia" w:ascii="宋体" w:hAnsi="宋体" w:cs="宋体"/>
          <w:sz w:val="24"/>
          <w:szCs w:val="20"/>
        </w:rPr>
      </w:pPr>
      <w:r>
        <w:rPr>
          <w:rFonts w:hint="eastAsia" w:ascii="宋体" w:hAnsi="宋体" w:cs="宋体"/>
          <w:sz w:val="24"/>
          <w:szCs w:val="20"/>
        </w:rPr>
        <w:t>注：1、本表所列为随设备所带的备品、备件。</w:t>
      </w:r>
    </w:p>
    <w:p w14:paraId="21C18F08">
      <w:pPr>
        <w:spacing w:line="360" w:lineRule="auto"/>
        <w:rPr>
          <w:rFonts w:hint="eastAsia" w:ascii="宋体" w:hAnsi="宋体" w:cs="宋体"/>
          <w:sz w:val="24"/>
          <w:szCs w:val="20"/>
        </w:rPr>
      </w:pPr>
      <w:r>
        <w:rPr>
          <w:rFonts w:hint="eastAsia" w:ascii="宋体" w:hAnsi="宋体" w:cs="宋体"/>
          <w:sz w:val="24"/>
          <w:szCs w:val="20"/>
        </w:rPr>
        <w:t xml:space="preserve">    2、本表中所列备品、备件应在总价中。</w:t>
      </w:r>
    </w:p>
    <w:p w14:paraId="5C84F5BD">
      <w:pPr>
        <w:spacing w:line="360" w:lineRule="auto"/>
        <w:ind w:firstLine="480"/>
        <w:rPr>
          <w:rFonts w:hint="eastAsia" w:ascii="宋体" w:hAnsi="宋体" w:cs="宋体"/>
          <w:sz w:val="24"/>
          <w:szCs w:val="20"/>
        </w:rPr>
      </w:pPr>
      <w:r>
        <w:rPr>
          <w:rFonts w:hint="eastAsia" w:ascii="宋体" w:hAnsi="宋体" w:cs="宋体"/>
          <w:sz w:val="24"/>
          <w:szCs w:val="20"/>
        </w:rPr>
        <w:t>3、投标人尽量写得齐全。</w:t>
      </w:r>
    </w:p>
    <w:p w14:paraId="092429DA">
      <w:pPr>
        <w:spacing w:line="360" w:lineRule="auto"/>
        <w:ind w:firstLine="480"/>
        <w:rPr>
          <w:rFonts w:hint="eastAsia" w:ascii="宋体" w:hAnsi="宋体" w:cs="宋体"/>
          <w:sz w:val="24"/>
          <w:szCs w:val="20"/>
        </w:rPr>
      </w:pPr>
      <w:r>
        <w:rPr>
          <w:rFonts w:hint="eastAsia" w:ascii="宋体" w:hAnsi="宋体" w:cs="宋体"/>
          <w:sz w:val="24"/>
          <w:szCs w:val="20"/>
        </w:rPr>
        <w:t>4、另需附投标人所供设备易损件清单（含名称、规格、数量、单价、生产厂家及通讯地址），格式自拟。</w:t>
      </w:r>
    </w:p>
    <w:p w14:paraId="12AC5464">
      <w:pPr>
        <w:spacing w:line="360" w:lineRule="auto"/>
        <w:ind w:firstLine="480"/>
        <w:rPr>
          <w:rFonts w:hint="eastAsia" w:ascii="宋体" w:hAnsi="宋体" w:cs="Arial"/>
          <w:sz w:val="24"/>
          <w:szCs w:val="20"/>
        </w:rPr>
      </w:pPr>
    </w:p>
    <w:p w14:paraId="477FAF60">
      <w:pPr>
        <w:spacing w:line="360" w:lineRule="auto"/>
        <w:ind w:firstLine="480"/>
        <w:rPr>
          <w:rFonts w:hint="eastAsia" w:ascii="宋体" w:hAnsi="宋体" w:cs="Arial"/>
          <w:sz w:val="24"/>
          <w:szCs w:val="20"/>
        </w:rPr>
      </w:pPr>
    </w:p>
    <w:p w14:paraId="476A4891">
      <w:pPr>
        <w:spacing w:line="360" w:lineRule="auto"/>
        <w:rPr>
          <w:rFonts w:hint="eastAsia" w:ascii="宋体" w:hAnsi="宋体" w:cs="Arial"/>
          <w:sz w:val="24"/>
          <w:szCs w:val="20"/>
        </w:rPr>
      </w:pPr>
      <w:r>
        <w:rPr>
          <w:rFonts w:hint="eastAsia" w:ascii="宋体" w:hAnsi="宋体" w:cs="Arial"/>
          <w:sz w:val="24"/>
          <w:szCs w:val="20"/>
        </w:rPr>
        <w:t>投标人（盖章）：</w:t>
      </w:r>
    </w:p>
    <w:p w14:paraId="7AB5E1D2">
      <w:pPr>
        <w:spacing w:line="360" w:lineRule="auto"/>
        <w:rPr>
          <w:rFonts w:hint="eastAsia" w:ascii="宋体" w:hAnsi="宋体" w:cs="Arial"/>
          <w:sz w:val="24"/>
          <w:szCs w:val="20"/>
        </w:rPr>
      </w:pPr>
      <w:r>
        <w:rPr>
          <w:rFonts w:hint="eastAsia" w:ascii="宋体" w:hAnsi="宋体" w:cs="Arial"/>
          <w:sz w:val="24"/>
          <w:szCs w:val="20"/>
        </w:rPr>
        <w:t>法定代表人或其授权代表人（签字）：</w:t>
      </w:r>
    </w:p>
    <w:p w14:paraId="57AB4947">
      <w:pPr>
        <w:snapToGrid w:val="0"/>
        <w:spacing w:before="50" w:after="50"/>
        <w:ind w:right="-817" w:rightChars="-389"/>
        <w:rPr>
          <w:rFonts w:hint="eastAsia" w:ascii="宋体" w:hAnsi="宋体" w:cs="Arial"/>
          <w:sz w:val="24"/>
          <w:szCs w:val="20"/>
        </w:rPr>
      </w:pPr>
      <w:r>
        <w:rPr>
          <w:rFonts w:hint="eastAsia" w:ascii="宋体" w:hAnsi="宋体" w:cs="Arial"/>
          <w:sz w:val="24"/>
          <w:szCs w:val="20"/>
        </w:rPr>
        <w:t>日期：</w:t>
      </w:r>
    </w:p>
    <w:p w14:paraId="1CCCC5D2">
      <w:pPr>
        <w:rPr>
          <w:rFonts w:hint="eastAsia" w:ascii="宋体" w:hAnsi="宋体"/>
          <w:sz w:val="28"/>
          <w:szCs w:val="28"/>
        </w:rPr>
      </w:pPr>
    </w:p>
    <w:p w14:paraId="32BC0CB8">
      <w:pPr>
        <w:keepNext/>
        <w:keepLines/>
        <w:spacing w:before="260" w:after="260" w:line="416" w:lineRule="auto"/>
        <w:outlineLvl w:val="1"/>
        <w:rPr>
          <w:rFonts w:hint="eastAsia" w:ascii="宋体" w:hAnsi="宋体" w:cs="宋体"/>
          <w:sz w:val="28"/>
          <w:szCs w:val="28"/>
        </w:rPr>
      </w:pPr>
      <w:bookmarkStart w:id="39" w:name="_Toc528239921"/>
      <w:bookmarkStart w:id="40" w:name="_Toc18571625"/>
      <w:r>
        <w:rPr>
          <w:rFonts w:hint="eastAsia" w:ascii="宋体" w:hAnsi="宋体" w:cs="宋体"/>
          <w:bCs/>
          <w:sz w:val="24"/>
          <w:szCs w:val="32"/>
        </w:rPr>
        <w:t>附件：专用工具清单</w:t>
      </w:r>
      <w:bookmarkEnd w:id="39"/>
      <w:bookmarkEnd w:id="40"/>
    </w:p>
    <w:p w14:paraId="7A03DB9B">
      <w:pPr>
        <w:jc w:val="center"/>
        <w:rPr>
          <w:rFonts w:hint="eastAsia" w:ascii="宋体" w:hAnsi="宋体"/>
          <w:b/>
          <w:sz w:val="30"/>
          <w:szCs w:val="30"/>
        </w:rPr>
      </w:pPr>
      <w:r>
        <w:rPr>
          <w:rFonts w:hint="eastAsia" w:ascii="宋体" w:hAnsi="宋体"/>
          <w:b/>
          <w:sz w:val="30"/>
          <w:szCs w:val="30"/>
        </w:rPr>
        <w:t>专用工具清单</w:t>
      </w:r>
    </w:p>
    <w:p w14:paraId="20B76430">
      <w:pPr>
        <w:snapToGrid w:val="0"/>
        <w:spacing w:line="500" w:lineRule="exact"/>
        <w:rPr>
          <w:rFonts w:hint="eastAsia" w:ascii="宋体" w:hAnsi="宋体"/>
          <w:sz w:val="24"/>
        </w:rPr>
      </w:pPr>
      <w:r>
        <w:rPr>
          <w:rFonts w:hint="eastAsia" w:ascii="宋体" w:hAnsi="宋体"/>
          <w:sz w:val="24"/>
        </w:rPr>
        <w:t>项目名称：</w:t>
      </w:r>
    </w:p>
    <w:p w14:paraId="2C8FD8F5">
      <w:pPr>
        <w:snapToGrid w:val="0"/>
        <w:spacing w:line="500" w:lineRule="exact"/>
        <w:rPr>
          <w:rFonts w:hint="eastAsia" w:ascii="宋体" w:hAnsi="宋体"/>
          <w:sz w:val="24"/>
        </w:rPr>
      </w:pPr>
      <w:r>
        <w:rPr>
          <w:rFonts w:hint="eastAsia" w:ascii="宋体" w:hAnsi="宋体"/>
          <w:sz w:val="24"/>
        </w:rPr>
        <w:t>项目编号：</w:t>
      </w:r>
    </w:p>
    <w:tbl>
      <w:tblPr>
        <w:tblStyle w:val="5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8"/>
        <w:gridCol w:w="1693"/>
        <w:gridCol w:w="1881"/>
        <w:gridCol w:w="2562"/>
      </w:tblGrid>
      <w:tr w14:paraId="781B9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3198" w:type="dxa"/>
            <w:tcBorders>
              <w:top w:val="thinThickSmallGap" w:color="auto" w:sz="12" w:space="0"/>
              <w:left w:val="thickThinSmallGap" w:color="auto" w:sz="12" w:space="0"/>
            </w:tcBorders>
            <w:noWrap w:val="0"/>
            <w:vAlign w:val="center"/>
          </w:tcPr>
          <w:p w14:paraId="790A6B88">
            <w:pPr>
              <w:jc w:val="center"/>
              <w:rPr>
                <w:rFonts w:hint="eastAsia" w:ascii="宋体" w:hAnsi="宋体"/>
                <w:sz w:val="24"/>
              </w:rPr>
            </w:pPr>
            <w:r>
              <w:rPr>
                <w:rFonts w:hint="eastAsia" w:ascii="宋体" w:hAnsi="宋体"/>
                <w:sz w:val="24"/>
              </w:rPr>
              <w:t>工具/设备名称</w:t>
            </w:r>
          </w:p>
        </w:tc>
        <w:tc>
          <w:tcPr>
            <w:tcW w:w="1693" w:type="dxa"/>
            <w:tcBorders>
              <w:top w:val="thinThickSmallGap" w:color="auto" w:sz="12" w:space="0"/>
            </w:tcBorders>
            <w:noWrap w:val="0"/>
            <w:vAlign w:val="center"/>
          </w:tcPr>
          <w:p w14:paraId="0EF38100">
            <w:pPr>
              <w:jc w:val="center"/>
              <w:rPr>
                <w:rFonts w:hint="eastAsia" w:ascii="宋体" w:hAnsi="宋体"/>
                <w:sz w:val="24"/>
              </w:rPr>
            </w:pPr>
            <w:r>
              <w:rPr>
                <w:rFonts w:hint="eastAsia" w:ascii="宋体" w:hAnsi="宋体"/>
                <w:sz w:val="24"/>
              </w:rPr>
              <w:t>产  地</w:t>
            </w:r>
          </w:p>
        </w:tc>
        <w:tc>
          <w:tcPr>
            <w:tcW w:w="1881" w:type="dxa"/>
            <w:tcBorders>
              <w:top w:val="thinThickSmallGap" w:color="auto" w:sz="12" w:space="0"/>
            </w:tcBorders>
            <w:noWrap w:val="0"/>
            <w:vAlign w:val="center"/>
          </w:tcPr>
          <w:p w14:paraId="58AAA07A">
            <w:pPr>
              <w:jc w:val="center"/>
              <w:rPr>
                <w:rFonts w:hint="eastAsia" w:ascii="宋体" w:hAnsi="宋体"/>
                <w:sz w:val="24"/>
              </w:rPr>
            </w:pPr>
            <w:r>
              <w:rPr>
                <w:rFonts w:hint="eastAsia" w:ascii="宋体" w:hAnsi="宋体"/>
                <w:sz w:val="24"/>
              </w:rPr>
              <w:t>型  号</w:t>
            </w:r>
          </w:p>
        </w:tc>
        <w:tc>
          <w:tcPr>
            <w:tcW w:w="2562" w:type="dxa"/>
            <w:tcBorders>
              <w:top w:val="thinThickSmallGap" w:color="auto" w:sz="12" w:space="0"/>
              <w:right w:val="thinThickSmallGap" w:color="auto" w:sz="12" w:space="0"/>
            </w:tcBorders>
            <w:noWrap w:val="0"/>
            <w:vAlign w:val="center"/>
          </w:tcPr>
          <w:p w14:paraId="3AFEF471">
            <w:pPr>
              <w:jc w:val="center"/>
              <w:rPr>
                <w:rFonts w:hint="eastAsia" w:ascii="宋体" w:hAnsi="宋体"/>
                <w:sz w:val="24"/>
              </w:rPr>
            </w:pPr>
            <w:r>
              <w:rPr>
                <w:rFonts w:hint="eastAsia" w:ascii="宋体" w:hAnsi="宋体"/>
                <w:sz w:val="24"/>
              </w:rPr>
              <w:t>备  注</w:t>
            </w:r>
          </w:p>
        </w:tc>
      </w:tr>
      <w:tr w14:paraId="5A88E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3198" w:type="dxa"/>
            <w:tcBorders>
              <w:left w:val="thickThinSmallGap" w:color="auto" w:sz="12" w:space="0"/>
            </w:tcBorders>
            <w:noWrap w:val="0"/>
            <w:vAlign w:val="center"/>
          </w:tcPr>
          <w:p w14:paraId="0D1236F3">
            <w:pPr>
              <w:jc w:val="center"/>
              <w:rPr>
                <w:rFonts w:hint="eastAsia" w:ascii="宋体" w:hAnsi="宋体"/>
                <w:sz w:val="24"/>
              </w:rPr>
            </w:pPr>
          </w:p>
        </w:tc>
        <w:tc>
          <w:tcPr>
            <w:tcW w:w="1693" w:type="dxa"/>
            <w:noWrap w:val="0"/>
            <w:vAlign w:val="center"/>
          </w:tcPr>
          <w:p w14:paraId="509E6ECD">
            <w:pPr>
              <w:jc w:val="center"/>
              <w:rPr>
                <w:rFonts w:hint="eastAsia" w:ascii="宋体" w:hAnsi="宋体"/>
                <w:sz w:val="24"/>
              </w:rPr>
            </w:pPr>
          </w:p>
        </w:tc>
        <w:tc>
          <w:tcPr>
            <w:tcW w:w="1881" w:type="dxa"/>
            <w:noWrap w:val="0"/>
            <w:vAlign w:val="center"/>
          </w:tcPr>
          <w:p w14:paraId="3518A87D">
            <w:pPr>
              <w:jc w:val="center"/>
              <w:rPr>
                <w:rFonts w:hint="eastAsia" w:ascii="宋体" w:hAnsi="宋体"/>
                <w:sz w:val="24"/>
              </w:rPr>
            </w:pPr>
          </w:p>
        </w:tc>
        <w:tc>
          <w:tcPr>
            <w:tcW w:w="2562" w:type="dxa"/>
            <w:tcBorders>
              <w:right w:val="thinThickSmallGap" w:color="auto" w:sz="12" w:space="0"/>
            </w:tcBorders>
            <w:noWrap w:val="0"/>
            <w:vAlign w:val="center"/>
          </w:tcPr>
          <w:p w14:paraId="454D3D07">
            <w:pPr>
              <w:jc w:val="center"/>
              <w:rPr>
                <w:rFonts w:hint="eastAsia" w:ascii="宋体" w:hAnsi="宋体"/>
                <w:sz w:val="24"/>
              </w:rPr>
            </w:pPr>
          </w:p>
        </w:tc>
      </w:tr>
      <w:tr w14:paraId="02949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3198" w:type="dxa"/>
            <w:tcBorders>
              <w:left w:val="thickThinSmallGap" w:color="auto" w:sz="12" w:space="0"/>
            </w:tcBorders>
            <w:noWrap w:val="0"/>
            <w:vAlign w:val="center"/>
          </w:tcPr>
          <w:p w14:paraId="6EB44272">
            <w:pPr>
              <w:jc w:val="center"/>
              <w:rPr>
                <w:rFonts w:hint="eastAsia" w:ascii="宋体" w:hAnsi="宋体"/>
                <w:sz w:val="24"/>
              </w:rPr>
            </w:pPr>
          </w:p>
        </w:tc>
        <w:tc>
          <w:tcPr>
            <w:tcW w:w="1693" w:type="dxa"/>
            <w:noWrap w:val="0"/>
            <w:vAlign w:val="center"/>
          </w:tcPr>
          <w:p w14:paraId="49A460CA">
            <w:pPr>
              <w:jc w:val="center"/>
              <w:rPr>
                <w:rFonts w:hint="eastAsia" w:ascii="宋体" w:hAnsi="宋体"/>
                <w:sz w:val="24"/>
              </w:rPr>
            </w:pPr>
          </w:p>
        </w:tc>
        <w:tc>
          <w:tcPr>
            <w:tcW w:w="1881" w:type="dxa"/>
            <w:noWrap w:val="0"/>
            <w:vAlign w:val="center"/>
          </w:tcPr>
          <w:p w14:paraId="4105D14A">
            <w:pPr>
              <w:jc w:val="center"/>
              <w:rPr>
                <w:rFonts w:hint="eastAsia" w:ascii="宋体" w:hAnsi="宋体"/>
                <w:sz w:val="24"/>
              </w:rPr>
            </w:pPr>
          </w:p>
        </w:tc>
        <w:tc>
          <w:tcPr>
            <w:tcW w:w="2562" w:type="dxa"/>
            <w:tcBorders>
              <w:right w:val="thinThickSmallGap" w:color="auto" w:sz="12" w:space="0"/>
            </w:tcBorders>
            <w:noWrap w:val="0"/>
            <w:vAlign w:val="center"/>
          </w:tcPr>
          <w:p w14:paraId="2BB367F7">
            <w:pPr>
              <w:jc w:val="center"/>
              <w:rPr>
                <w:rFonts w:hint="eastAsia" w:ascii="宋体" w:hAnsi="宋体"/>
                <w:sz w:val="24"/>
              </w:rPr>
            </w:pPr>
          </w:p>
        </w:tc>
      </w:tr>
      <w:tr w14:paraId="35CF6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3198" w:type="dxa"/>
            <w:tcBorders>
              <w:left w:val="thickThinSmallGap" w:color="auto" w:sz="12" w:space="0"/>
            </w:tcBorders>
            <w:noWrap w:val="0"/>
            <w:vAlign w:val="center"/>
          </w:tcPr>
          <w:p w14:paraId="0FADB063">
            <w:pPr>
              <w:jc w:val="center"/>
              <w:rPr>
                <w:rFonts w:hint="eastAsia" w:ascii="宋体" w:hAnsi="宋体"/>
                <w:sz w:val="24"/>
              </w:rPr>
            </w:pPr>
          </w:p>
        </w:tc>
        <w:tc>
          <w:tcPr>
            <w:tcW w:w="1693" w:type="dxa"/>
            <w:noWrap w:val="0"/>
            <w:vAlign w:val="center"/>
          </w:tcPr>
          <w:p w14:paraId="01A2B507">
            <w:pPr>
              <w:jc w:val="center"/>
              <w:rPr>
                <w:rFonts w:hint="eastAsia" w:ascii="宋体" w:hAnsi="宋体"/>
                <w:sz w:val="24"/>
              </w:rPr>
            </w:pPr>
          </w:p>
        </w:tc>
        <w:tc>
          <w:tcPr>
            <w:tcW w:w="1881" w:type="dxa"/>
            <w:noWrap w:val="0"/>
            <w:vAlign w:val="center"/>
          </w:tcPr>
          <w:p w14:paraId="3A5542A8">
            <w:pPr>
              <w:jc w:val="center"/>
              <w:rPr>
                <w:rFonts w:hint="eastAsia" w:ascii="宋体" w:hAnsi="宋体"/>
                <w:sz w:val="24"/>
              </w:rPr>
            </w:pPr>
          </w:p>
        </w:tc>
        <w:tc>
          <w:tcPr>
            <w:tcW w:w="2562" w:type="dxa"/>
            <w:tcBorders>
              <w:right w:val="thinThickSmallGap" w:color="auto" w:sz="12" w:space="0"/>
            </w:tcBorders>
            <w:noWrap w:val="0"/>
            <w:vAlign w:val="center"/>
          </w:tcPr>
          <w:p w14:paraId="41F9290B">
            <w:pPr>
              <w:jc w:val="center"/>
              <w:rPr>
                <w:rFonts w:hint="eastAsia" w:ascii="宋体" w:hAnsi="宋体"/>
                <w:sz w:val="24"/>
              </w:rPr>
            </w:pPr>
          </w:p>
        </w:tc>
      </w:tr>
      <w:tr w14:paraId="49FDF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3198" w:type="dxa"/>
            <w:tcBorders>
              <w:left w:val="thickThinSmallGap" w:color="auto" w:sz="12" w:space="0"/>
            </w:tcBorders>
            <w:noWrap w:val="0"/>
            <w:vAlign w:val="center"/>
          </w:tcPr>
          <w:p w14:paraId="19D21803">
            <w:pPr>
              <w:jc w:val="center"/>
              <w:rPr>
                <w:rFonts w:hint="eastAsia" w:ascii="宋体" w:hAnsi="宋体"/>
                <w:sz w:val="24"/>
              </w:rPr>
            </w:pPr>
          </w:p>
        </w:tc>
        <w:tc>
          <w:tcPr>
            <w:tcW w:w="1693" w:type="dxa"/>
            <w:noWrap w:val="0"/>
            <w:vAlign w:val="center"/>
          </w:tcPr>
          <w:p w14:paraId="66B36CDF">
            <w:pPr>
              <w:jc w:val="center"/>
              <w:rPr>
                <w:rFonts w:hint="eastAsia" w:ascii="宋体" w:hAnsi="宋体"/>
                <w:sz w:val="24"/>
              </w:rPr>
            </w:pPr>
          </w:p>
        </w:tc>
        <w:tc>
          <w:tcPr>
            <w:tcW w:w="1881" w:type="dxa"/>
            <w:noWrap w:val="0"/>
            <w:vAlign w:val="center"/>
          </w:tcPr>
          <w:p w14:paraId="49882594">
            <w:pPr>
              <w:jc w:val="center"/>
              <w:rPr>
                <w:rFonts w:hint="eastAsia" w:ascii="宋体" w:hAnsi="宋体"/>
                <w:sz w:val="24"/>
              </w:rPr>
            </w:pPr>
          </w:p>
        </w:tc>
        <w:tc>
          <w:tcPr>
            <w:tcW w:w="2562" w:type="dxa"/>
            <w:tcBorders>
              <w:right w:val="thinThickSmallGap" w:color="auto" w:sz="12" w:space="0"/>
            </w:tcBorders>
            <w:noWrap w:val="0"/>
            <w:vAlign w:val="center"/>
          </w:tcPr>
          <w:p w14:paraId="1FA74F5D">
            <w:pPr>
              <w:jc w:val="center"/>
              <w:rPr>
                <w:rFonts w:hint="eastAsia" w:ascii="宋体" w:hAnsi="宋体"/>
                <w:sz w:val="24"/>
              </w:rPr>
            </w:pPr>
          </w:p>
        </w:tc>
      </w:tr>
      <w:tr w14:paraId="6F9AF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3198" w:type="dxa"/>
            <w:tcBorders>
              <w:left w:val="thickThinSmallGap" w:color="auto" w:sz="12" w:space="0"/>
            </w:tcBorders>
            <w:noWrap w:val="0"/>
            <w:vAlign w:val="center"/>
          </w:tcPr>
          <w:p w14:paraId="31FC27B6">
            <w:pPr>
              <w:jc w:val="center"/>
              <w:rPr>
                <w:rFonts w:hint="eastAsia" w:ascii="宋体" w:hAnsi="宋体"/>
                <w:sz w:val="24"/>
              </w:rPr>
            </w:pPr>
          </w:p>
        </w:tc>
        <w:tc>
          <w:tcPr>
            <w:tcW w:w="1693" w:type="dxa"/>
            <w:noWrap w:val="0"/>
            <w:vAlign w:val="center"/>
          </w:tcPr>
          <w:p w14:paraId="61BC827B">
            <w:pPr>
              <w:jc w:val="center"/>
              <w:rPr>
                <w:rFonts w:hint="eastAsia" w:ascii="宋体" w:hAnsi="宋体"/>
                <w:sz w:val="24"/>
              </w:rPr>
            </w:pPr>
          </w:p>
        </w:tc>
        <w:tc>
          <w:tcPr>
            <w:tcW w:w="1881" w:type="dxa"/>
            <w:noWrap w:val="0"/>
            <w:vAlign w:val="center"/>
          </w:tcPr>
          <w:p w14:paraId="382F16DB">
            <w:pPr>
              <w:jc w:val="center"/>
              <w:rPr>
                <w:rFonts w:hint="eastAsia" w:ascii="宋体" w:hAnsi="宋体"/>
                <w:sz w:val="24"/>
              </w:rPr>
            </w:pPr>
          </w:p>
        </w:tc>
        <w:tc>
          <w:tcPr>
            <w:tcW w:w="2562" w:type="dxa"/>
            <w:tcBorders>
              <w:right w:val="thinThickSmallGap" w:color="auto" w:sz="12" w:space="0"/>
            </w:tcBorders>
            <w:noWrap w:val="0"/>
            <w:vAlign w:val="center"/>
          </w:tcPr>
          <w:p w14:paraId="6E3EE10D">
            <w:pPr>
              <w:jc w:val="center"/>
              <w:rPr>
                <w:rFonts w:hint="eastAsia" w:ascii="宋体" w:hAnsi="宋体"/>
                <w:sz w:val="24"/>
              </w:rPr>
            </w:pPr>
          </w:p>
        </w:tc>
      </w:tr>
      <w:tr w14:paraId="030ED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3198" w:type="dxa"/>
            <w:tcBorders>
              <w:left w:val="thickThinSmallGap" w:color="auto" w:sz="12" w:space="0"/>
            </w:tcBorders>
            <w:noWrap w:val="0"/>
            <w:vAlign w:val="center"/>
          </w:tcPr>
          <w:p w14:paraId="50261720">
            <w:pPr>
              <w:jc w:val="center"/>
              <w:rPr>
                <w:rFonts w:hint="eastAsia" w:ascii="宋体" w:hAnsi="宋体"/>
                <w:sz w:val="24"/>
              </w:rPr>
            </w:pPr>
          </w:p>
        </w:tc>
        <w:tc>
          <w:tcPr>
            <w:tcW w:w="1693" w:type="dxa"/>
            <w:noWrap w:val="0"/>
            <w:vAlign w:val="center"/>
          </w:tcPr>
          <w:p w14:paraId="37AF0DC5">
            <w:pPr>
              <w:jc w:val="center"/>
              <w:rPr>
                <w:rFonts w:hint="eastAsia" w:ascii="宋体" w:hAnsi="宋体"/>
                <w:sz w:val="24"/>
              </w:rPr>
            </w:pPr>
          </w:p>
        </w:tc>
        <w:tc>
          <w:tcPr>
            <w:tcW w:w="1881" w:type="dxa"/>
            <w:noWrap w:val="0"/>
            <w:vAlign w:val="center"/>
          </w:tcPr>
          <w:p w14:paraId="2F42112C">
            <w:pPr>
              <w:jc w:val="center"/>
              <w:rPr>
                <w:rFonts w:hint="eastAsia" w:ascii="宋体" w:hAnsi="宋体"/>
                <w:sz w:val="24"/>
              </w:rPr>
            </w:pPr>
          </w:p>
        </w:tc>
        <w:tc>
          <w:tcPr>
            <w:tcW w:w="2562" w:type="dxa"/>
            <w:tcBorders>
              <w:right w:val="thinThickSmallGap" w:color="auto" w:sz="12" w:space="0"/>
            </w:tcBorders>
            <w:noWrap w:val="0"/>
            <w:vAlign w:val="center"/>
          </w:tcPr>
          <w:p w14:paraId="2904E2E4">
            <w:pPr>
              <w:jc w:val="center"/>
              <w:rPr>
                <w:rFonts w:hint="eastAsia" w:ascii="宋体" w:hAnsi="宋体"/>
                <w:sz w:val="24"/>
              </w:rPr>
            </w:pPr>
          </w:p>
        </w:tc>
      </w:tr>
      <w:tr w14:paraId="5EE19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3198" w:type="dxa"/>
            <w:tcBorders>
              <w:left w:val="thickThinSmallGap" w:color="auto" w:sz="12" w:space="0"/>
            </w:tcBorders>
            <w:noWrap w:val="0"/>
            <w:vAlign w:val="center"/>
          </w:tcPr>
          <w:p w14:paraId="762A8147">
            <w:pPr>
              <w:jc w:val="center"/>
              <w:rPr>
                <w:rFonts w:hint="eastAsia" w:ascii="宋体" w:hAnsi="宋体"/>
                <w:sz w:val="24"/>
              </w:rPr>
            </w:pPr>
          </w:p>
        </w:tc>
        <w:tc>
          <w:tcPr>
            <w:tcW w:w="1693" w:type="dxa"/>
            <w:noWrap w:val="0"/>
            <w:vAlign w:val="center"/>
          </w:tcPr>
          <w:p w14:paraId="1140AD59">
            <w:pPr>
              <w:jc w:val="center"/>
              <w:rPr>
                <w:rFonts w:hint="eastAsia" w:ascii="宋体" w:hAnsi="宋体"/>
                <w:sz w:val="24"/>
              </w:rPr>
            </w:pPr>
          </w:p>
        </w:tc>
        <w:tc>
          <w:tcPr>
            <w:tcW w:w="1881" w:type="dxa"/>
            <w:noWrap w:val="0"/>
            <w:vAlign w:val="center"/>
          </w:tcPr>
          <w:p w14:paraId="44F4F5F9">
            <w:pPr>
              <w:jc w:val="center"/>
              <w:rPr>
                <w:rFonts w:hint="eastAsia" w:ascii="宋体" w:hAnsi="宋体"/>
                <w:sz w:val="24"/>
              </w:rPr>
            </w:pPr>
          </w:p>
        </w:tc>
        <w:tc>
          <w:tcPr>
            <w:tcW w:w="2562" w:type="dxa"/>
            <w:tcBorders>
              <w:right w:val="thinThickSmallGap" w:color="auto" w:sz="12" w:space="0"/>
            </w:tcBorders>
            <w:noWrap w:val="0"/>
            <w:vAlign w:val="center"/>
          </w:tcPr>
          <w:p w14:paraId="52FB4F0C">
            <w:pPr>
              <w:jc w:val="center"/>
              <w:rPr>
                <w:rFonts w:hint="eastAsia" w:ascii="宋体" w:hAnsi="宋体"/>
                <w:sz w:val="24"/>
              </w:rPr>
            </w:pPr>
          </w:p>
        </w:tc>
      </w:tr>
      <w:tr w14:paraId="12A04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3198" w:type="dxa"/>
            <w:tcBorders>
              <w:left w:val="thickThinSmallGap" w:color="auto" w:sz="12" w:space="0"/>
            </w:tcBorders>
            <w:noWrap w:val="0"/>
            <w:vAlign w:val="center"/>
          </w:tcPr>
          <w:p w14:paraId="78B908E2">
            <w:pPr>
              <w:jc w:val="center"/>
              <w:rPr>
                <w:rFonts w:hint="eastAsia" w:ascii="宋体" w:hAnsi="宋体"/>
                <w:sz w:val="24"/>
              </w:rPr>
            </w:pPr>
          </w:p>
        </w:tc>
        <w:tc>
          <w:tcPr>
            <w:tcW w:w="1693" w:type="dxa"/>
            <w:noWrap w:val="0"/>
            <w:vAlign w:val="center"/>
          </w:tcPr>
          <w:p w14:paraId="40C9FEDA">
            <w:pPr>
              <w:jc w:val="center"/>
              <w:rPr>
                <w:rFonts w:hint="eastAsia" w:ascii="宋体" w:hAnsi="宋体"/>
                <w:sz w:val="24"/>
              </w:rPr>
            </w:pPr>
          </w:p>
        </w:tc>
        <w:tc>
          <w:tcPr>
            <w:tcW w:w="1881" w:type="dxa"/>
            <w:noWrap w:val="0"/>
            <w:vAlign w:val="center"/>
          </w:tcPr>
          <w:p w14:paraId="24B05F25">
            <w:pPr>
              <w:jc w:val="center"/>
              <w:rPr>
                <w:rFonts w:hint="eastAsia" w:ascii="宋体" w:hAnsi="宋体"/>
                <w:sz w:val="24"/>
              </w:rPr>
            </w:pPr>
          </w:p>
        </w:tc>
        <w:tc>
          <w:tcPr>
            <w:tcW w:w="2562" w:type="dxa"/>
            <w:tcBorders>
              <w:right w:val="thinThickSmallGap" w:color="auto" w:sz="12" w:space="0"/>
            </w:tcBorders>
            <w:noWrap w:val="0"/>
            <w:vAlign w:val="center"/>
          </w:tcPr>
          <w:p w14:paraId="278E6866">
            <w:pPr>
              <w:jc w:val="center"/>
              <w:rPr>
                <w:rFonts w:hint="eastAsia" w:ascii="宋体" w:hAnsi="宋体"/>
                <w:sz w:val="24"/>
              </w:rPr>
            </w:pPr>
          </w:p>
        </w:tc>
      </w:tr>
      <w:tr w14:paraId="2BC86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198" w:type="dxa"/>
            <w:tcBorders>
              <w:left w:val="thickThinSmallGap" w:color="auto" w:sz="12" w:space="0"/>
            </w:tcBorders>
            <w:noWrap w:val="0"/>
            <w:vAlign w:val="center"/>
          </w:tcPr>
          <w:p w14:paraId="76B4508D">
            <w:pPr>
              <w:jc w:val="center"/>
              <w:rPr>
                <w:rFonts w:hint="eastAsia" w:ascii="宋体" w:hAnsi="宋体"/>
                <w:sz w:val="24"/>
              </w:rPr>
            </w:pPr>
          </w:p>
        </w:tc>
        <w:tc>
          <w:tcPr>
            <w:tcW w:w="1693" w:type="dxa"/>
            <w:noWrap w:val="0"/>
            <w:vAlign w:val="center"/>
          </w:tcPr>
          <w:p w14:paraId="04DCC9F1">
            <w:pPr>
              <w:jc w:val="center"/>
              <w:rPr>
                <w:rFonts w:hint="eastAsia" w:ascii="宋体" w:hAnsi="宋体"/>
                <w:sz w:val="24"/>
              </w:rPr>
            </w:pPr>
          </w:p>
        </w:tc>
        <w:tc>
          <w:tcPr>
            <w:tcW w:w="1881" w:type="dxa"/>
            <w:noWrap w:val="0"/>
            <w:vAlign w:val="center"/>
          </w:tcPr>
          <w:p w14:paraId="7E600882">
            <w:pPr>
              <w:jc w:val="center"/>
              <w:rPr>
                <w:rFonts w:hint="eastAsia" w:ascii="宋体" w:hAnsi="宋体"/>
                <w:sz w:val="24"/>
              </w:rPr>
            </w:pPr>
          </w:p>
        </w:tc>
        <w:tc>
          <w:tcPr>
            <w:tcW w:w="2562" w:type="dxa"/>
            <w:tcBorders>
              <w:right w:val="thinThickSmallGap" w:color="auto" w:sz="12" w:space="0"/>
            </w:tcBorders>
            <w:noWrap w:val="0"/>
            <w:vAlign w:val="center"/>
          </w:tcPr>
          <w:p w14:paraId="456E24C1">
            <w:pPr>
              <w:jc w:val="center"/>
              <w:rPr>
                <w:rFonts w:hint="eastAsia" w:ascii="宋体" w:hAnsi="宋体"/>
                <w:sz w:val="24"/>
              </w:rPr>
            </w:pPr>
          </w:p>
        </w:tc>
      </w:tr>
      <w:tr w14:paraId="79967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3198" w:type="dxa"/>
            <w:tcBorders>
              <w:left w:val="thickThinSmallGap" w:color="auto" w:sz="12" w:space="0"/>
              <w:bottom w:val="thickThinSmallGap" w:color="auto" w:sz="12" w:space="0"/>
            </w:tcBorders>
            <w:noWrap w:val="0"/>
            <w:vAlign w:val="center"/>
          </w:tcPr>
          <w:p w14:paraId="551A94DD">
            <w:pPr>
              <w:jc w:val="center"/>
              <w:rPr>
                <w:rFonts w:hint="eastAsia" w:ascii="宋体" w:hAnsi="宋体"/>
                <w:sz w:val="24"/>
              </w:rPr>
            </w:pPr>
          </w:p>
        </w:tc>
        <w:tc>
          <w:tcPr>
            <w:tcW w:w="1693" w:type="dxa"/>
            <w:tcBorders>
              <w:bottom w:val="thickThinSmallGap" w:color="auto" w:sz="12" w:space="0"/>
            </w:tcBorders>
            <w:noWrap w:val="0"/>
            <w:vAlign w:val="center"/>
          </w:tcPr>
          <w:p w14:paraId="184036A8">
            <w:pPr>
              <w:jc w:val="center"/>
              <w:rPr>
                <w:rFonts w:hint="eastAsia" w:ascii="宋体" w:hAnsi="宋体"/>
                <w:sz w:val="24"/>
              </w:rPr>
            </w:pPr>
          </w:p>
        </w:tc>
        <w:tc>
          <w:tcPr>
            <w:tcW w:w="1881" w:type="dxa"/>
            <w:tcBorders>
              <w:bottom w:val="thickThinSmallGap" w:color="auto" w:sz="12" w:space="0"/>
            </w:tcBorders>
            <w:noWrap w:val="0"/>
            <w:vAlign w:val="center"/>
          </w:tcPr>
          <w:p w14:paraId="3D277ABA">
            <w:pPr>
              <w:jc w:val="center"/>
              <w:rPr>
                <w:rFonts w:hint="eastAsia" w:ascii="宋体" w:hAnsi="宋体"/>
                <w:sz w:val="24"/>
              </w:rPr>
            </w:pPr>
          </w:p>
        </w:tc>
        <w:tc>
          <w:tcPr>
            <w:tcW w:w="2562" w:type="dxa"/>
            <w:tcBorders>
              <w:bottom w:val="thickThinSmallGap" w:color="auto" w:sz="12" w:space="0"/>
              <w:right w:val="thinThickSmallGap" w:color="auto" w:sz="12" w:space="0"/>
            </w:tcBorders>
            <w:noWrap w:val="0"/>
            <w:vAlign w:val="center"/>
          </w:tcPr>
          <w:p w14:paraId="48471D6B">
            <w:pPr>
              <w:jc w:val="center"/>
              <w:rPr>
                <w:rFonts w:hint="eastAsia" w:ascii="宋体" w:hAnsi="宋体"/>
                <w:sz w:val="24"/>
              </w:rPr>
            </w:pPr>
          </w:p>
        </w:tc>
      </w:tr>
    </w:tbl>
    <w:p w14:paraId="65C3EBB7">
      <w:pPr>
        <w:ind w:left="480" w:hanging="480"/>
        <w:jc w:val="left"/>
        <w:rPr>
          <w:rFonts w:hint="eastAsia" w:ascii="宋体" w:hAnsi="宋体" w:cs="宋体"/>
          <w:sz w:val="24"/>
        </w:rPr>
      </w:pPr>
    </w:p>
    <w:p w14:paraId="42676C7F">
      <w:pPr>
        <w:spacing w:line="360" w:lineRule="auto"/>
        <w:rPr>
          <w:rFonts w:hint="eastAsia" w:ascii="宋体" w:hAnsi="宋体" w:cs="宋体"/>
          <w:sz w:val="24"/>
          <w:szCs w:val="20"/>
        </w:rPr>
      </w:pPr>
      <w:r>
        <w:rPr>
          <w:rFonts w:hint="eastAsia" w:ascii="宋体" w:hAnsi="宋体" w:cs="宋体"/>
          <w:sz w:val="24"/>
          <w:szCs w:val="20"/>
        </w:rPr>
        <w:t>注：1、本表所列为随设备所配备的专用工具。</w:t>
      </w:r>
    </w:p>
    <w:p w14:paraId="74559091">
      <w:pPr>
        <w:spacing w:line="360" w:lineRule="auto"/>
        <w:rPr>
          <w:rFonts w:hint="eastAsia" w:ascii="宋体" w:hAnsi="宋体" w:cs="宋体"/>
          <w:sz w:val="24"/>
          <w:szCs w:val="20"/>
        </w:rPr>
      </w:pPr>
      <w:r>
        <w:rPr>
          <w:rFonts w:hint="eastAsia" w:ascii="宋体" w:hAnsi="宋体" w:cs="宋体"/>
          <w:sz w:val="24"/>
          <w:szCs w:val="20"/>
        </w:rPr>
        <w:t xml:space="preserve">    2、本表中所列专用工具应在总价中。</w:t>
      </w:r>
    </w:p>
    <w:p w14:paraId="412E91C6">
      <w:pPr>
        <w:spacing w:line="360" w:lineRule="auto"/>
        <w:ind w:firstLine="480"/>
        <w:rPr>
          <w:rFonts w:hint="eastAsia" w:ascii="宋体" w:hAnsi="宋体" w:cs="Arial"/>
          <w:sz w:val="24"/>
          <w:szCs w:val="20"/>
        </w:rPr>
      </w:pPr>
      <w:r>
        <w:rPr>
          <w:rFonts w:hint="eastAsia" w:ascii="宋体" w:hAnsi="宋体" w:cs="Arial"/>
          <w:sz w:val="24"/>
          <w:szCs w:val="20"/>
        </w:rPr>
        <w:t>3、投标人尽量写得齐全。</w:t>
      </w:r>
    </w:p>
    <w:p w14:paraId="274805F3">
      <w:pPr>
        <w:spacing w:line="360" w:lineRule="auto"/>
        <w:ind w:firstLine="480"/>
        <w:rPr>
          <w:rFonts w:hint="eastAsia" w:ascii="宋体" w:hAnsi="宋体" w:cs="Arial"/>
          <w:sz w:val="24"/>
          <w:szCs w:val="20"/>
        </w:rPr>
      </w:pPr>
    </w:p>
    <w:p w14:paraId="778A5170">
      <w:pPr>
        <w:spacing w:line="360" w:lineRule="auto"/>
        <w:ind w:firstLine="480"/>
        <w:rPr>
          <w:rFonts w:hint="eastAsia" w:ascii="宋体" w:hAnsi="宋体" w:cs="Arial"/>
          <w:sz w:val="24"/>
          <w:szCs w:val="20"/>
        </w:rPr>
      </w:pPr>
    </w:p>
    <w:p w14:paraId="6B27E53A">
      <w:pPr>
        <w:spacing w:line="360" w:lineRule="auto"/>
        <w:rPr>
          <w:rFonts w:hint="eastAsia" w:ascii="宋体" w:hAnsi="宋体" w:cs="Arial"/>
          <w:sz w:val="24"/>
          <w:szCs w:val="20"/>
        </w:rPr>
      </w:pPr>
      <w:r>
        <w:rPr>
          <w:rFonts w:hint="eastAsia" w:ascii="宋体" w:hAnsi="宋体" w:cs="Arial"/>
          <w:sz w:val="24"/>
          <w:szCs w:val="20"/>
        </w:rPr>
        <w:t>投标人（盖章）：</w:t>
      </w:r>
    </w:p>
    <w:p w14:paraId="5488FB36">
      <w:pPr>
        <w:spacing w:line="360" w:lineRule="auto"/>
        <w:rPr>
          <w:rFonts w:hint="eastAsia" w:ascii="宋体" w:hAnsi="宋体" w:cs="Arial"/>
          <w:sz w:val="24"/>
          <w:szCs w:val="20"/>
        </w:rPr>
      </w:pPr>
      <w:r>
        <w:rPr>
          <w:rFonts w:hint="eastAsia" w:ascii="宋体" w:hAnsi="宋体" w:cs="Arial"/>
          <w:sz w:val="24"/>
          <w:szCs w:val="20"/>
        </w:rPr>
        <w:t>法定代表人或其授权代表人（签字）：</w:t>
      </w:r>
    </w:p>
    <w:p w14:paraId="2124485F">
      <w:pPr>
        <w:snapToGrid w:val="0"/>
        <w:spacing w:before="50" w:after="50"/>
        <w:ind w:right="-817" w:rightChars="-389"/>
        <w:rPr>
          <w:rFonts w:hint="eastAsia" w:ascii="宋体" w:hAnsi="宋体"/>
          <w:sz w:val="22"/>
        </w:rPr>
      </w:pPr>
      <w:r>
        <w:rPr>
          <w:rFonts w:hint="eastAsia" w:ascii="宋体" w:hAnsi="宋体"/>
          <w:sz w:val="24"/>
          <w:szCs w:val="28"/>
        </w:rPr>
        <w:t>日期：</w:t>
      </w:r>
    </w:p>
    <w:p w14:paraId="610A1404">
      <w:pPr>
        <w:snapToGrid w:val="0"/>
        <w:spacing w:before="50" w:after="50"/>
        <w:ind w:right="-817" w:rightChars="-389"/>
        <w:rPr>
          <w:rFonts w:hint="eastAsia" w:ascii="宋体" w:hAnsi="宋体"/>
          <w:sz w:val="24"/>
        </w:rPr>
      </w:pPr>
    </w:p>
    <w:p w14:paraId="068B6957">
      <w:pPr>
        <w:jc w:val="center"/>
        <w:rPr>
          <w:rFonts w:hint="eastAsia" w:ascii="宋体" w:hAnsi="宋体"/>
          <w:sz w:val="28"/>
          <w:szCs w:val="28"/>
        </w:rPr>
      </w:pPr>
    </w:p>
    <w:p w14:paraId="3923A65E">
      <w:pPr>
        <w:pStyle w:val="3"/>
        <w:keepNext w:val="0"/>
        <w:keepLines w:val="0"/>
        <w:spacing w:line="360" w:lineRule="auto"/>
        <w:rPr>
          <w:rFonts w:hint="eastAsia" w:ascii="宋体" w:hAnsi="宋体" w:eastAsia="宋体"/>
          <w:b w:val="0"/>
          <w:bCs w:val="0"/>
          <w:sz w:val="24"/>
          <w:szCs w:val="24"/>
        </w:rPr>
      </w:pPr>
    </w:p>
    <w:p w14:paraId="4B39A053">
      <w:pPr>
        <w:pStyle w:val="3"/>
        <w:keepNext w:val="0"/>
        <w:keepLines w:val="0"/>
        <w:pageBreakBefore/>
        <w:spacing w:line="360" w:lineRule="auto"/>
        <w:rPr>
          <w:rFonts w:hint="eastAsia" w:ascii="宋体" w:hAnsi="宋体" w:eastAsia="宋体"/>
          <w:b w:val="0"/>
          <w:bCs w:val="0"/>
          <w:sz w:val="24"/>
          <w:szCs w:val="24"/>
        </w:rPr>
      </w:pPr>
      <w:bookmarkStart w:id="41" w:name="_Toc18571626"/>
      <w:r>
        <w:rPr>
          <w:rFonts w:hint="eastAsia" w:ascii="宋体" w:hAnsi="宋体" w:eastAsia="宋体"/>
          <w:b w:val="0"/>
          <w:bCs w:val="0"/>
          <w:sz w:val="24"/>
          <w:szCs w:val="24"/>
        </w:rPr>
        <w:t>附件：网点情况表</w:t>
      </w:r>
      <w:bookmarkEnd w:id="41"/>
    </w:p>
    <w:p w14:paraId="7BE59750">
      <w:pPr>
        <w:snapToGrid w:val="0"/>
        <w:spacing w:before="50" w:after="156" w:afterLines="50"/>
        <w:jc w:val="center"/>
        <w:rPr>
          <w:rFonts w:ascii="宋体" w:hAnsi="宋体"/>
          <w:b/>
          <w:sz w:val="30"/>
          <w:szCs w:val="30"/>
        </w:rPr>
      </w:pPr>
      <w:r>
        <w:rPr>
          <w:rFonts w:hint="eastAsia" w:ascii="宋体" w:hAnsi="宋体"/>
          <w:b/>
          <w:sz w:val="30"/>
          <w:szCs w:val="30"/>
        </w:rPr>
        <w:t>距采购人最近或者能为本项目提供最优服务的网点情况表</w:t>
      </w:r>
    </w:p>
    <w:p w14:paraId="31BBDEE6">
      <w:pPr>
        <w:snapToGrid w:val="0"/>
        <w:rPr>
          <w:rFonts w:hint="eastAsia" w:ascii="宋体" w:hAnsi="宋体"/>
          <w:sz w:val="24"/>
        </w:rPr>
      </w:pPr>
    </w:p>
    <w:tbl>
      <w:tblPr>
        <w:tblStyle w:val="5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12"/>
        <w:gridCol w:w="1625"/>
        <w:gridCol w:w="191"/>
        <w:gridCol w:w="1442"/>
        <w:gridCol w:w="889"/>
        <w:gridCol w:w="2175"/>
      </w:tblGrid>
      <w:tr w14:paraId="6C053F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1" w:hRule="atLeast"/>
          <w:jc w:val="center"/>
        </w:trPr>
        <w:tc>
          <w:tcPr>
            <w:tcW w:w="2112" w:type="dxa"/>
            <w:tcBorders>
              <w:top w:val="single" w:color="auto" w:sz="4" w:space="0"/>
              <w:left w:val="single" w:color="auto" w:sz="4" w:space="0"/>
              <w:bottom w:val="single" w:color="auto" w:sz="4" w:space="0"/>
              <w:right w:val="single" w:color="auto" w:sz="4" w:space="0"/>
            </w:tcBorders>
            <w:noWrap w:val="0"/>
            <w:vAlign w:val="center"/>
          </w:tcPr>
          <w:p w14:paraId="2F5A7D75">
            <w:pPr>
              <w:snapToGrid w:val="0"/>
              <w:spacing w:before="50" w:after="156" w:afterLines="50"/>
              <w:jc w:val="center"/>
              <w:rPr>
                <w:rFonts w:ascii="宋体" w:hAnsi="宋体"/>
                <w:sz w:val="24"/>
                <w:szCs w:val="20"/>
              </w:rPr>
            </w:pPr>
            <w:r>
              <w:rPr>
                <w:rFonts w:hint="eastAsia" w:ascii="宋体" w:hAnsi="宋体"/>
                <w:sz w:val="24"/>
              </w:rPr>
              <w:t>服务网点名称</w:t>
            </w:r>
          </w:p>
        </w:tc>
        <w:tc>
          <w:tcPr>
            <w:tcW w:w="6322" w:type="dxa"/>
            <w:gridSpan w:val="5"/>
            <w:tcBorders>
              <w:top w:val="single" w:color="auto" w:sz="4" w:space="0"/>
              <w:left w:val="single" w:color="auto" w:sz="4" w:space="0"/>
              <w:bottom w:val="single" w:color="auto" w:sz="4" w:space="0"/>
              <w:right w:val="single" w:color="auto" w:sz="4" w:space="0"/>
            </w:tcBorders>
            <w:noWrap w:val="0"/>
            <w:vAlign w:val="top"/>
          </w:tcPr>
          <w:p w14:paraId="2E75DF58">
            <w:pPr>
              <w:snapToGrid w:val="0"/>
              <w:spacing w:before="50" w:after="156" w:afterLines="50"/>
              <w:jc w:val="left"/>
              <w:rPr>
                <w:rFonts w:ascii="宋体" w:hAnsi="宋体"/>
                <w:sz w:val="24"/>
                <w:szCs w:val="20"/>
              </w:rPr>
            </w:pPr>
          </w:p>
        </w:tc>
      </w:tr>
      <w:tr w14:paraId="474178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3" w:hRule="atLeast"/>
          <w:jc w:val="center"/>
        </w:trPr>
        <w:tc>
          <w:tcPr>
            <w:tcW w:w="2112" w:type="dxa"/>
            <w:tcBorders>
              <w:top w:val="single" w:color="auto" w:sz="4" w:space="0"/>
              <w:left w:val="single" w:color="auto" w:sz="4" w:space="0"/>
              <w:bottom w:val="single" w:color="auto" w:sz="4" w:space="0"/>
              <w:right w:val="single" w:color="auto" w:sz="4" w:space="0"/>
            </w:tcBorders>
            <w:noWrap w:val="0"/>
            <w:vAlign w:val="center"/>
          </w:tcPr>
          <w:p w14:paraId="22F1F5F8">
            <w:pPr>
              <w:snapToGrid w:val="0"/>
              <w:spacing w:before="50" w:after="156" w:afterLines="50"/>
              <w:jc w:val="center"/>
              <w:rPr>
                <w:rFonts w:ascii="宋体" w:hAnsi="宋体"/>
                <w:sz w:val="24"/>
                <w:szCs w:val="20"/>
              </w:rPr>
            </w:pPr>
            <w:r>
              <w:rPr>
                <w:rFonts w:hint="eastAsia" w:ascii="宋体" w:hAnsi="宋体"/>
                <w:sz w:val="24"/>
              </w:rPr>
              <w:t>地址</w:t>
            </w:r>
          </w:p>
        </w:tc>
        <w:tc>
          <w:tcPr>
            <w:tcW w:w="6322" w:type="dxa"/>
            <w:gridSpan w:val="5"/>
            <w:tcBorders>
              <w:top w:val="single" w:color="auto" w:sz="4" w:space="0"/>
              <w:left w:val="single" w:color="auto" w:sz="4" w:space="0"/>
              <w:bottom w:val="single" w:color="auto" w:sz="4" w:space="0"/>
              <w:right w:val="single" w:color="auto" w:sz="4" w:space="0"/>
            </w:tcBorders>
            <w:noWrap w:val="0"/>
            <w:vAlign w:val="top"/>
          </w:tcPr>
          <w:p w14:paraId="17A5CCD5">
            <w:pPr>
              <w:snapToGrid w:val="0"/>
              <w:spacing w:before="50" w:after="156" w:afterLines="50"/>
              <w:jc w:val="left"/>
              <w:rPr>
                <w:rFonts w:ascii="宋体" w:hAnsi="宋体"/>
                <w:sz w:val="24"/>
                <w:szCs w:val="20"/>
              </w:rPr>
            </w:pPr>
          </w:p>
        </w:tc>
      </w:tr>
      <w:tr w14:paraId="04D7A4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2112" w:type="dxa"/>
            <w:tcBorders>
              <w:top w:val="single" w:color="auto" w:sz="4" w:space="0"/>
              <w:left w:val="single" w:color="auto" w:sz="4" w:space="0"/>
              <w:bottom w:val="single" w:color="auto" w:sz="4" w:space="0"/>
              <w:right w:val="single" w:color="auto" w:sz="4" w:space="0"/>
            </w:tcBorders>
            <w:noWrap w:val="0"/>
            <w:vAlign w:val="center"/>
          </w:tcPr>
          <w:p w14:paraId="7D1095A2">
            <w:pPr>
              <w:snapToGrid w:val="0"/>
              <w:spacing w:before="50" w:after="156" w:afterLines="50"/>
              <w:jc w:val="center"/>
              <w:rPr>
                <w:rFonts w:ascii="宋体" w:hAnsi="宋体"/>
                <w:sz w:val="24"/>
                <w:szCs w:val="20"/>
              </w:rPr>
            </w:pPr>
            <w:r>
              <w:rPr>
                <w:rFonts w:hint="eastAsia" w:ascii="宋体" w:hAnsi="宋体"/>
                <w:sz w:val="24"/>
              </w:rPr>
              <w:t>注册资本金</w:t>
            </w:r>
          </w:p>
        </w:tc>
        <w:tc>
          <w:tcPr>
            <w:tcW w:w="1625" w:type="dxa"/>
            <w:tcBorders>
              <w:top w:val="single" w:color="auto" w:sz="4" w:space="0"/>
              <w:left w:val="single" w:color="auto" w:sz="4" w:space="0"/>
              <w:bottom w:val="single" w:color="auto" w:sz="4" w:space="0"/>
              <w:right w:val="single" w:color="auto" w:sz="4" w:space="0"/>
            </w:tcBorders>
            <w:noWrap w:val="0"/>
            <w:vAlign w:val="top"/>
          </w:tcPr>
          <w:p w14:paraId="16CC54CE">
            <w:pPr>
              <w:snapToGrid w:val="0"/>
              <w:spacing w:before="50" w:after="156" w:afterLines="50"/>
              <w:jc w:val="left"/>
              <w:rPr>
                <w:rFonts w:ascii="宋体" w:hAnsi="宋体"/>
                <w:sz w:val="24"/>
                <w:szCs w:val="20"/>
              </w:rPr>
            </w:pPr>
          </w:p>
        </w:tc>
        <w:tc>
          <w:tcPr>
            <w:tcW w:w="2522" w:type="dxa"/>
            <w:gridSpan w:val="3"/>
            <w:tcBorders>
              <w:top w:val="single" w:color="auto" w:sz="4" w:space="0"/>
              <w:left w:val="single" w:color="auto" w:sz="4" w:space="0"/>
              <w:bottom w:val="single" w:color="auto" w:sz="4" w:space="0"/>
              <w:right w:val="single" w:color="auto" w:sz="4" w:space="0"/>
            </w:tcBorders>
            <w:noWrap w:val="0"/>
            <w:vAlign w:val="top"/>
          </w:tcPr>
          <w:p w14:paraId="5EDD6A40">
            <w:pPr>
              <w:snapToGrid w:val="0"/>
              <w:spacing w:before="50" w:after="156" w:afterLines="50"/>
              <w:jc w:val="left"/>
              <w:rPr>
                <w:rFonts w:ascii="宋体" w:hAnsi="宋体"/>
                <w:sz w:val="24"/>
                <w:szCs w:val="20"/>
              </w:rPr>
            </w:pPr>
            <w:r>
              <w:rPr>
                <w:rFonts w:hint="eastAsia" w:ascii="宋体" w:hAnsi="宋体"/>
                <w:sz w:val="24"/>
              </w:rPr>
              <w:t>其中：投标人出资比例</w:t>
            </w:r>
          </w:p>
        </w:tc>
        <w:tc>
          <w:tcPr>
            <w:tcW w:w="2175" w:type="dxa"/>
            <w:tcBorders>
              <w:top w:val="single" w:color="auto" w:sz="4" w:space="0"/>
              <w:left w:val="single" w:color="auto" w:sz="4" w:space="0"/>
              <w:bottom w:val="single" w:color="auto" w:sz="4" w:space="0"/>
              <w:right w:val="single" w:color="auto" w:sz="4" w:space="0"/>
            </w:tcBorders>
            <w:noWrap w:val="0"/>
            <w:vAlign w:val="top"/>
          </w:tcPr>
          <w:p w14:paraId="76E85AA7">
            <w:pPr>
              <w:snapToGrid w:val="0"/>
              <w:spacing w:before="50" w:after="156" w:afterLines="50"/>
              <w:jc w:val="left"/>
              <w:rPr>
                <w:rFonts w:ascii="宋体" w:hAnsi="宋体"/>
                <w:sz w:val="24"/>
                <w:szCs w:val="20"/>
              </w:rPr>
            </w:pPr>
          </w:p>
        </w:tc>
      </w:tr>
      <w:tr w14:paraId="314AC7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2112" w:type="dxa"/>
            <w:tcBorders>
              <w:top w:val="single" w:color="auto" w:sz="4" w:space="0"/>
              <w:left w:val="single" w:color="auto" w:sz="4" w:space="0"/>
              <w:bottom w:val="single" w:color="auto" w:sz="4" w:space="0"/>
              <w:right w:val="single" w:color="auto" w:sz="4" w:space="0"/>
            </w:tcBorders>
            <w:noWrap w:val="0"/>
            <w:vAlign w:val="center"/>
          </w:tcPr>
          <w:p w14:paraId="169E3961">
            <w:pPr>
              <w:snapToGrid w:val="0"/>
              <w:spacing w:before="50" w:after="156" w:afterLines="50"/>
              <w:jc w:val="center"/>
              <w:rPr>
                <w:rFonts w:ascii="宋体" w:hAnsi="宋体"/>
                <w:sz w:val="24"/>
                <w:szCs w:val="20"/>
              </w:rPr>
            </w:pPr>
            <w:r>
              <w:rPr>
                <w:rFonts w:hint="eastAsia" w:ascii="宋体" w:hAnsi="宋体"/>
                <w:sz w:val="24"/>
              </w:rPr>
              <w:t>员工总人数</w:t>
            </w:r>
          </w:p>
        </w:tc>
        <w:tc>
          <w:tcPr>
            <w:tcW w:w="1625" w:type="dxa"/>
            <w:tcBorders>
              <w:top w:val="single" w:color="auto" w:sz="4" w:space="0"/>
              <w:left w:val="single" w:color="auto" w:sz="4" w:space="0"/>
              <w:bottom w:val="single" w:color="auto" w:sz="4" w:space="0"/>
              <w:right w:val="single" w:color="auto" w:sz="4" w:space="0"/>
            </w:tcBorders>
            <w:noWrap w:val="0"/>
            <w:vAlign w:val="top"/>
          </w:tcPr>
          <w:p w14:paraId="5B4DB192">
            <w:pPr>
              <w:snapToGrid w:val="0"/>
              <w:spacing w:before="50" w:after="156" w:afterLines="50"/>
              <w:jc w:val="left"/>
              <w:rPr>
                <w:rFonts w:ascii="宋体" w:hAnsi="宋体"/>
                <w:sz w:val="24"/>
                <w:szCs w:val="20"/>
              </w:rPr>
            </w:pPr>
          </w:p>
        </w:tc>
        <w:tc>
          <w:tcPr>
            <w:tcW w:w="2522" w:type="dxa"/>
            <w:gridSpan w:val="3"/>
            <w:tcBorders>
              <w:top w:val="single" w:color="auto" w:sz="4" w:space="0"/>
              <w:left w:val="single" w:color="auto" w:sz="4" w:space="0"/>
              <w:bottom w:val="single" w:color="auto" w:sz="4" w:space="0"/>
              <w:right w:val="single" w:color="auto" w:sz="4" w:space="0"/>
            </w:tcBorders>
            <w:noWrap w:val="0"/>
            <w:vAlign w:val="top"/>
          </w:tcPr>
          <w:p w14:paraId="0DCB90AC">
            <w:pPr>
              <w:snapToGrid w:val="0"/>
              <w:spacing w:before="50" w:after="156" w:afterLines="50"/>
              <w:ind w:left="60"/>
              <w:jc w:val="left"/>
              <w:rPr>
                <w:rFonts w:ascii="宋体" w:hAnsi="宋体"/>
                <w:sz w:val="24"/>
                <w:szCs w:val="20"/>
              </w:rPr>
            </w:pPr>
            <w:r>
              <w:rPr>
                <w:rFonts w:hint="eastAsia" w:ascii="宋体" w:hAnsi="宋体"/>
                <w:sz w:val="24"/>
              </w:rPr>
              <w:t>其中：技术人员数</w:t>
            </w:r>
          </w:p>
        </w:tc>
        <w:tc>
          <w:tcPr>
            <w:tcW w:w="2175" w:type="dxa"/>
            <w:tcBorders>
              <w:top w:val="single" w:color="auto" w:sz="4" w:space="0"/>
              <w:left w:val="single" w:color="auto" w:sz="4" w:space="0"/>
              <w:bottom w:val="single" w:color="auto" w:sz="4" w:space="0"/>
              <w:right w:val="single" w:color="auto" w:sz="4" w:space="0"/>
            </w:tcBorders>
            <w:noWrap w:val="0"/>
            <w:vAlign w:val="top"/>
          </w:tcPr>
          <w:p w14:paraId="34D86A1D">
            <w:pPr>
              <w:snapToGrid w:val="0"/>
              <w:spacing w:before="50" w:after="156" w:afterLines="50"/>
              <w:jc w:val="left"/>
              <w:rPr>
                <w:rFonts w:ascii="宋体" w:hAnsi="宋体"/>
                <w:sz w:val="24"/>
                <w:szCs w:val="20"/>
              </w:rPr>
            </w:pPr>
          </w:p>
        </w:tc>
      </w:tr>
      <w:tr w14:paraId="553034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2112" w:type="dxa"/>
            <w:tcBorders>
              <w:top w:val="single" w:color="auto" w:sz="4" w:space="0"/>
              <w:left w:val="single" w:color="auto" w:sz="4" w:space="0"/>
              <w:bottom w:val="single" w:color="auto" w:sz="4" w:space="0"/>
              <w:right w:val="single" w:color="auto" w:sz="4" w:space="0"/>
            </w:tcBorders>
            <w:noWrap w:val="0"/>
            <w:vAlign w:val="center"/>
          </w:tcPr>
          <w:p w14:paraId="39B638BF">
            <w:pPr>
              <w:snapToGrid w:val="0"/>
              <w:spacing w:before="50" w:after="156" w:afterLines="50"/>
              <w:jc w:val="center"/>
              <w:rPr>
                <w:rFonts w:ascii="宋体" w:hAnsi="宋体"/>
                <w:sz w:val="24"/>
                <w:szCs w:val="20"/>
              </w:rPr>
            </w:pPr>
            <w:r>
              <w:rPr>
                <w:rFonts w:hint="eastAsia" w:ascii="宋体" w:hAnsi="宋体"/>
                <w:sz w:val="24"/>
              </w:rPr>
              <w:t>经营期限</w:t>
            </w:r>
          </w:p>
        </w:tc>
        <w:tc>
          <w:tcPr>
            <w:tcW w:w="6322" w:type="dxa"/>
            <w:gridSpan w:val="5"/>
            <w:tcBorders>
              <w:top w:val="single" w:color="auto" w:sz="4" w:space="0"/>
              <w:left w:val="single" w:color="auto" w:sz="4" w:space="0"/>
              <w:bottom w:val="single" w:color="auto" w:sz="4" w:space="0"/>
              <w:right w:val="single" w:color="auto" w:sz="4" w:space="0"/>
            </w:tcBorders>
            <w:noWrap w:val="0"/>
            <w:vAlign w:val="top"/>
          </w:tcPr>
          <w:p w14:paraId="63311861">
            <w:pPr>
              <w:snapToGrid w:val="0"/>
              <w:spacing w:before="50" w:after="156" w:afterLines="50"/>
              <w:jc w:val="left"/>
              <w:rPr>
                <w:rFonts w:ascii="宋体" w:hAnsi="宋体"/>
                <w:sz w:val="24"/>
                <w:szCs w:val="20"/>
              </w:rPr>
            </w:pPr>
          </w:p>
        </w:tc>
      </w:tr>
      <w:tr w14:paraId="48B761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2112" w:type="dxa"/>
            <w:tcBorders>
              <w:top w:val="single" w:color="auto" w:sz="4" w:space="0"/>
              <w:left w:val="single" w:color="auto" w:sz="4" w:space="0"/>
              <w:bottom w:val="single" w:color="auto" w:sz="4" w:space="0"/>
              <w:right w:val="single" w:color="auto" w:sz="4" w:space="0"/>
            </w:tcBorders>
            <w:noWrap w:val="0"/>
            <w:vAlign w:val="center"/>
          </w:tcPr>
          <w:p w14:paraId="25A405D7">
            <w:pPr>
              <w:snapToGrid w:val="0"/>
              <w:spacing w:before="50" w:after="156" w:afterLines="50"/>
              <w:jc w:val="center"/>
              <w:rPr>
                <w:rFonts w:ascii="宋体" w:hAnsi="宋体"/>
                <w:sz w:val="24"/>
                <w:szCs w:val="20"/>
              </w:rPr>
            </w:pPr>
            <w:r>
              <w:rPr>
                <w:rFonts w:hint="eastAsia" w:ascii="宋体" w:hAnsi="宋体"/>
                <w:sz w:val="24"/>
              </w:rPr>
              <w:t>售后服务协议</w:t>
            </w:r>
          </w:p>
        </w:tc>
        <w:tc>
          <w:tcPr>
            <w:tcW w:w="6322" w:type="dxa"/>
            <w:gridSpan w:val="5"/>
            <w:tcBorders>
              <w:top w:val="single" w:color="auto" w:sz="4" w:space="0"/>
              <w:left w:val="single" w:color="auto" w:sz="4" w:space="0"/>
              <w:bottom w:val="single" w:color="auto" w:sz="4" w:space="0"/>
              <w:right w:val="single" w:color="auto" w:sz="4" w:space="0"/>
            </w:tcBorders>
            <w:noWrap w:val="0"/>
            <w:vAlign w:val="top"/>
          </w:tcPr>
          <w:p w14:paraId="79E3C0AD">
            <w:pPr>
              <w:snapToGrid w:val="0"/>
              <w:spacing w:before="50" w:after="156" w:afterLines="50"/>
              <w:jc w:val="left"/>
              <w:rPr>
                <w:rFonts w:ascii="宋体" w:hAnsi="宋体"/>
                <w:sz w:val="24"/>
                <w:szCs w:val="20"/>
              </w:rPr>
            </w:pPr>
          </w:p>
        </w:tc>
      </w:tr>
      <w:tr w14:paraId="7D8CB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2112" w:type="dxa"/>
            <w:tcBorders>
              <w:top w:val="single" w:color="auto" w:sz="4" w:space="0"/>
              <w:left w:val="single" w:color="auto" w:sz="4" w:space="0"/>
              <w:bottom w:val="single" w:color="auto" w:sz="4" w:space="0"/>
              <w:right w:val="single" w:color="auto" w:sz="4" w:space="0"/>
            </w:tcBorders>
            <w:noWrap w:val="0"/>
            <w:vAlign w:val="center"/>
          </w:tcPr>
          <w:p w14:paraId="00BB6786">
            <w:pPr>
              <w:snapToGrid w:val="0"/>
              <w:spacing w:before="50" w:after="156" w:afterLines="50"/>
              <w:jc w:val="center"/>
              <w:rPr>
                <w:rFonts w:ascii="宋体" w:hAnsi="宋体"/>
                <w:sz w:val="24"/>
                <w:szCs w:val="20"/>
              </w:rPr>
            </w:pPr>
            <w:r>
              <w:rPr>
                <w:rFonts w:hint="eastAsia" w:ascii="宋体" w:hAnsi="宋体"/>
                <w:sz w:val="24"/>
              </w:rPr>
              <w:t>售后服务内容</w:t>
            </w:r>
          </w:p>
        </w:tc>
        <w:tc>
          <w:tcPr>
            <w:tcW w:w="6322" w:type="dxa"/>
            <w:gridSpan w:val="5"/>
            <w:tcBorders>
              <w:top w:val="single" w:color="auto" w:sz="4" w:space="0"/>
              <w:left w:val="single" w:color="auto" w:sz="4" w:space="0"/>
              <w:bottom w:val="single" w:color="auto" w:sz="4" w:space="0"/>
              <w:right w:val="single" w:color="auto" w:sz="4" w:space="0"/>
            </w:tcBorders>
            <w:noWrap w:val="0"/>
            <w:vAlign w:val="top"/>
          </w:tcPr>
          <w:p w14:paraId="50B0F8A6">
            <w:pPr>
              <w:snapToGrid w:val="0"/>
              <w:spacing w:before="50" w:after="156" w:afterLines="50"/>
              <w:jc w:val="left"/>
              <w:rPr>
                <w:rFonts w:ascii="宋体" w:hAnsi="宋体"/>
                <w:sz w:val="24"/>
                <w:szCs w:val="20"/>
              </w:rPr>
            </w:pPr>
          </w:p>
        </w:tc>
      </w:tr>
      <w:tr w14:paraId="74DF53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jc w:val="center"/>
        </w:trPr>
        <w:tc>
          <w:tcPr>
            <w:tcW w:w="2112" w:type="dxa"/>
            <w:tcBorders>
              <w:top w:val="single" w:color="auto" w:sz="4" w:space="0"/>
              <w:left w:val="single" w:color="auto" w:sz="4" w:space="0"/>
              <w:bottom w:val="single" w:color="auto" w:sz="4" w:space="0"/>
              <w:right w:val="single" w:color="auto" w:sz="4" w:space="0"/>
            </w:tcBorders>
            <w:noWrap w:val="0"/>
            <w:vAlign w:val="center"/>
          </w:tcPr>
          <w:p w14:paraId="414ADC27">
            <w:pPr>
              <w:snapToGrid w:val="0"/>
              <w:spacing w:before="50" w:after="156" w:afterLines="50"/>
              <w:jc w:val="center"/>
              <w:rPr>
                <w:rFonts w:ascii="宋体" w:hAnsi="宋体"/>
                <w:sz w:val="24"/>
                <w:szCs w:val="20"/>
              </w:rPr>
            </w:pPr>
            <w:r>
              <w:rPr>
                <w:rFonts w:hint="eastAsia" w:ascii="宋体" w:hAnsi="宋体"/>
                <w:sz w:val="24"/>
              </w:rPr>
              <w:t>工作业绩</w:t>
            </w:r>
          </w:p>
        </w:tc>
        <w:tc>
          <w:tcPr>
            <w:tcW w:w="6322" w:type="dxa"/>
            <w:gridSpan w:val="5"/>
            <w:tcBorders>
              <w:top w:val="single" w:color="auto" w:sz="4" w:space="0"/>
              <w:left w:val="single" w:color="auto" w:sz="4" w:space="0"/>
              <w:bottom w:val="single" w:color="auto" w:sz="4" w:space="0"/>
              <w:right w:val="single" w:color="auto" w:sz="4" w:space="0"/>
            </w:tcBorders>
            <w:noWrap w:val="0"/>
            <w:vAlign w:val="top"/>
          </w:tcPr>
          <w:p w14:paraId="00A5C8EF">
            <w:pPr>
              <w:snapToGrid w:val="0"/>
              <w:spacing w:before="50" w:after="156" w:afterLines="50"/>
              <w:jc w:val="left"/>
              <w:rPr>
                <w:rFonts w:ascii="宋体" w:hAnsi="宋体"/>
                <w:sz w:val="24"/>
                <w:szCs w:val="20"/>
              </w:rPr>
            </w:pPr>
          </w:p>
        </w:tc>
      </w:tr>
      <w:tr w14:paraId="7A15B2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2112" w:type="dxa"/>
            <w:tcBorders>
              <w:top w:val="single" w:color="auto" w:sz="4" w:space="0"/>
              <w:left w:val="single" w:color="auto" w:sz="4" w:space="0"/>
              <w:bottom w:val="single" w:color="auto" w:sz="4" w:space="0"/>
              <w:right w:val="single" w:color="auto" w:sz="4" w:space="0"/>
            </w:tcBorders>
            <w:noWrap w:val="0"/>
            <w:vAlign w:val="center"/>
          </w:tcPr>
          <w:p w14:paraId="3A75D859">
            <w:pPr>
              <w:snapToGrid w:val="0"/>
              <w:spacing w:before="50" w:after="156" w:afterLines="50"/>
              <w:jc w:val="center"/>
              <w:rPr>
                <w:rFonts w:ascii="宋体" w:hAnsi="宋体"/>
                <w:sz w:val="24"/>
                <w:szCs w:val="20"/>
              </w:rPr>
            </w:pPr>
            <w:r>
              <w:rPr>
                <w:rFonts w:hint="eastAsia" w:ascii="宋体" w:hAnsi="宋体"/>
                <w:sz w:val="24"/>
              </w:rPr>
              <w:t>服务承诺</w:t>
            </w:r>
          </w:p>
        </w:tc>
        <w:tc>
          <w:tcPr>
            <w:tcW w:w="6322" w:type="dxa"/>
            <w:gridSpan w:val="5"/>
            <w:tcBorders>
              <w:top w:val="single" w:color="auto" w:sz="4" w:space="0"/>
              <w:left w:val="single" w:color="auto" w:sz="4" w:space="0"/>
              <w:bottom w:val="single" w:color="auto" w:sz="4" w:space="0"/>
              <w:right w:val="single" w:color="auto" w:sz="4" w:space="0"/>
            </w:tcBorders>
            <w:noWrap w:val="0"/>
            <w:vAlign w:val="top"/>
          </w:tcPr>
          <w:p w14:paraId="61B5CA2D">
            <w:pPr>
              <w:snapToGrid w:val="0"/>
              <w:spacing w:before="50" w:after="156" w:afterLines="50"/>
              <w:jc w:val="left"/>
              <w:rPr>
                <w:rFonts w:ascii="宋体" w:hAnsi="宋体"/>
                <w:sz w:val="24"/>
                <w:szCs w:val="20"/>
              </w:rPr>
            </w:pPr>
          </w:p>
        </w:tc>
      </w:tr>
      <w:tr w14:paraId="1CA840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2112" w:type="dxa"/>
            <w:tcBorders>
              <w:top w:val="single" w:color="auto" w:sz="4" w:space="0"/>
              <w:left w:val="single" w:color="auto" w:sz="4" w:space="0"/>
              <w:bottom w:val="single" w:color="auto" w:sz="4" w:space="0"/>
              <w:right w:val="single" w:color="auto" w:sz="4" w:space="0"/>
            </w:tcBorders>
            <w:noWrap w:val="0"/>
            <w:vAlign w:val="center"/>
          </w:tcPr>
          <w:p w14:paraId="09D7288D">
            <w:pPr>
              <w:snapToGrid w:val="0"/>
              <w:spacing w:before="50" w:after="156" w:afterLines="50"/>
              <w:jc w:val="center"/>
              <w:rPr>
                <w:rFonts w:ascii="宋体" w:hAnsi="宋体"/>
                <w:sz w:val="24"/>
                <w:szCs w:val="20"/>
              </w:rPr>
            </w:pPr>
            <w:r>
              <w:rPr>
                <w:rFonts w:hint="eastAsia" w:ascii="宋体" w:hAnsi="宋体"/>
                <w:sz w:val="24"/>
              </w:rPr>
              <w:t>业务咨询电话</w:t>
            </w:r>
          </w:p>
        </w:tc>
        <w:tc>
          <w:tcPr>
            <w:tcW w:w="1816" w:type="dxa"/>
            <w:gridSpan w:val="2"/>
            <w:tcBorders>
              <w:top w:val="single" w:color="auto" w:sz="4" w:space="0"/>
              <w:left w:val="single" w:color="auto" w:sz="4" w:space="0"/>
              <w:bottom w:val="single" w:color="auto" w:sz="4" w:space="0"/>
              <w:right w:val="single" w:color="auto" w:sz="2" w:space="0"/>
            </w:tcBorders>
            <w:noWrap w:val="0"/>
            <w:vAlign w:val="top"/>
          </w:tcPr>
          <w:p w14:paraId="6986FE18">
            <w:pPr>
              <w:snapToGrid w:val="0"/>
              <w:spacing w:before="50" w:after="156" w:afterLines="50"/>
              <w:jc w:val="left"/>
              <w:rPr>
                <w:rFonts w:ascii="宋体" w:hAnsi="宋体"/>
                <w:sz w:val="24"/>
                <w:szCs w:val="20"/>
              </w:rPr>
            </w:pPr>
          </w:p>
        </w:tc>
        <w:tc>
          <w:tcPr>
            <w:tcW w:w="1442" w:type="dxa"/>
            <w:tcBorders>
              <w:top w:val="single" w:color="auto" w:sz="4" w:space="0"/>
              <w:left w:val="single" w:color="auto" w:sz="2" w:space="0"/>
              <w:bottom w:val="single" w:color="auto" w:sz="4" w:space="0"/>
              <w:right w:val="single" w:color="auto" w:sz="2" w:space="0"/>
            </w:tcBorders>
            <w:noWrap w:val="0"/>
            <w:vAlign w:val="top"/>
          </w:tcPr>
          <w:p w14:paraId="51E15945">
            <w:pPr>
              <w:snapToGrid w:val="0"/>
              <w:spacing w:before="50" w:after="156" w:afterLines="50"/>
              <w:ind w:firstLine="240" w:firstLineChars="100"/>
              <w:jc w:val="left"/>
              <w:rPr>
                <w:rFonts w:ascii="宋体" w:hAnsi="宋体"/>
                <w:sz w:val="24"/>
                <w:szCs w:val="20"/>
              </w:rPr>
            </w:pPr>
            <w:r>
              <w:rPr>
                <w:rFonts w:hint="eastAsia" w:ascii="宋体" w:hAnsi="宋体"/>
                <w:sz w:val="24"/>
              </w:rPr>
              <w:t>传 真</w:t>
            </w:r>
          </w:p>
        </w:tc>
        <w:tc>
          <w:tcPr>
            <w:tcW w:w="3064" w:type="dxa"/>
            <w:gridSpan w:val="2"/>
            <w:tcBorders>
              <w:top w:val="single" w:color="auto" w:sz="4" w:space="0"/>
              <w:left w:val="single" w:color="auto" w:sz="2" w:space="0"/>
              <w:bottom w:val="single" w:color="auto" w:sz="4" w:space="0"/>
              <w:right w:val="single" w:color="auto" w:sz="2" w:space="0"/>
            </w:tcBorders>
            <w:noWrap w:val="0"/>
            <w:vAlign w:val="top"/>
          </w:tcPr>
          <w:p w14:paraId="02580894">
            <w:pPr>
              <w:snapToGrid w:val="0"/>
              <w:spacing w:before="50" w:after="156" w:afterLines="50"/>
              <w:jc w:val="left"/>
              <w:rPr>
                <w:rFonts w:ascii="宋体" w:hAnsi="宋体"/>
                <w:sz w:val="24"/>
                <w:szCs w:val="20"/>
              </w:rPr>
            </w:pPr>
          </w:p>
        </w:tc>
      </w:tr>
      <w:tr w14:paraId="30A31C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jc w:val="center"/>
        </w:trPr>
        <w:tc>
          <w:tcPr>
            <w:tcW w:w="2112" w:type="dxa"/>
            <w:tcBorders>
              <w:top w:val="single" w:color="auto" w:sz="4" w:space="0"/>
              <w:left w:val="single" w:color="auto" w:sz="4" w:space="0"/>
              <w:bottom w:val="single" w:color="auto" w:sz="4" w:space="0"/>
              <w:right w:val="single" w:color="auto" w:sz="4" w:space="0"/>
            </w:tcBorders>
            <w:noWrap w:val="0"/>
            <w:vAlign w:val="center"/>
          </w:tcPr>
          <w:p w14:paraId="6D4E9D77">
            <w:pPr>
              <w:snapToGrid w:val="0"/>
              <w:spacing w:before="50" w:after="156" w:afterLines="50"/>
              <w:jc w:val="center"/>
              <w:rPr>
                <w:rFonts w:ascii="宋体" w:hAnsi="宋体"/>
                <w:sz w:val="24"/>
                <w:szCs w:val="20"/>
              </w:rPr>
            </w:pPr>
            <w:r>
              <w:rPr>
                <w:rFonts w:hint="eastAsia" w:ascii="宋体" w:hAnsi="宋体"/>
                <w:sz w:val="24"/>
              </w:rPr>
              <w:t>负责人</w:t>
            </w:r>
          </w:p>
        </w:tc>
        <w:tc>
          <w:tcPr>
            <w:tcW w:w="1816" w:type="dxa"/>
            <w:gridSpan w:val="2"/>
            <w:tcBorders>
              <w:top w:val="single" w:color="auto" w:sz="4" w:space="0"/>
              <w:left w:val="single" w:color="auto" w:sz="4" w:space="0"/>
              <w:bottom w:val="single" w:color="auto" w:sz="4" w:space="0"/>
              <w:right w:val="single" w:color="auto" w:sz="2" w:space="0"/>
            </w:tcBorders>
            <w:noWrap w:val="0"/>
            <w:vAlign w:val="top"/>
          </w:tcPr>
          <w:p w14:paraId="3AC7A0A0">
            <w:pPr>
              <w:snapToGrid w:val="0"/>
              <w:spacing w:before="50" w:after="156" w:afterLines="50"/>
              <w:jc w:val="left"/>
              <w:rPr>
                <w:rFonts w:ascii="宋体" w:hAnsi="宋体"/>
                <w:sz w:val="24"/>
                <w:szCs w:val="20"/>
              </w:rPr>
            </w:pPr>
          </w:p>
        </w:tc>
        <w:tc>
          <w:tcPr>
            <w:tcW w:w="1442" w:type="dxa"/>
            <w:tcBorders>
              <w:top w:val="single" w:color="auto" w:sz="4" w:space="0"/>
              <w:left w:val="single" w:color="auto" w:sz="2" w:space="0"/>
              <w:bottom w:val="single" w:color="auto" w:sz="4" w:space="0"/>
              <w:right w:val="single" w:color="auto" w:sz="2" w:space="0"/>
            </w:tcBorders>
            <w:noWrap w:val="0"/>
            <w:vAlign w:val="top"/>
          </w:tcPr>
          <w:p w14:paraId="74633CB2">
            <w:pPr>
              <w:snapToGrid w:val="0"/>
              <w:spacing w:before="50" w:after="156" w:afterLines="50"/>
              <w:jc w:val="left"/>
              <w:rPr>
                <w:rFonts w:ascii="宋体" w:hAnsi="宋体"/>
                <w:sz w:val="24"/>
                <w:szCs w:val="20"/>
              </w:rPr>
            </w:pPr>
            <w:r>
              <w:rPr>
                <w:rFonts w:hint="eastAsia" w:ascii="宋体" w:hAnsi="宋体"/>
                <w:sz w:val="24"/>
              </w:rPr>
              <w:t>联系电话</w:t>
            </w:r>
          </w:p>
        </w:tc>
        <w:tc>
          <w:tcPr>
            <w:tcW w:w="3064" w:type="dxa"/>
            <w:gridSpan w:val="2"/>
            <w:tcBorders>
              <w:top w:val="single" w:color="auto" w:sz="4" w:space="0"/>
              <w:left w:val="single" w:color="auto" w:sz="2" w:space="0"/>
              <w:bottom w:val="single" w:color="auto" w:sz="4" w:space="0"/>
              <w:right w:val="single" w:color="auto" w:sz="4" w:space="0"/>
            </w:tcBorders>
            <w:noWrap w:val="0"/>
            <w:vAlign w:val="top"/>
          </w:tcPr>
          <w:p w14:paraId="49A177CF">
            <w:pPr>
              <w:snapToGrid w:val="0"/>
              <w:spacing w:before="50" w:after="156" w:afterLines="50"/>
              <w:jc w:val="left"/>
              <w:rPr>
                <w:rFonts w:ascii="宋体" w:hAnsi="宋体"/>
                <w:sz w:val="24"/>
                <w:szCs w:val="20"/>
              </w:rPr>
            </w:pPr>
          </w:p>
        </w:tc>
      </w:tr>
    </w:tbl>
    <w:p w14:paraId="3CB7FF40">
      <w:pPr>
        <w:snapToGrid w:val="0"/>
        <w:spacing w:before="152" w:after="160"/>
        <w:rPr>
          <w:rFonts w:hint="eastAsia" w:ascii="宋体" w:hAnsi="宋体" w:cs="Arial"/>
          <w:sz w:val="24"/>
          <w:szCs w:val="20"/>
        </w:rPr>
      </w:pPr>
    </w:p>
    <w:p w14:paraId="1BDD4887">
      <w:pPr>
        <w:snapToGrid w:val="0"/>
        <w:spacing w:before="152" w:after="160"/>
        <w:rPr>
          <w:rFonts w:hint="eastAsia" w:ascii="宋体" w:hAnsi="宋体" w:cs="Arial"/>
          <w:sz w:val="24"/>
          <w:szCs w:val="20"/>
          <w:u w:val="single"/>
        </w:rPr>
      </w:pPr>
      <w:r>
        <w:rPr>
          <w:rFonts w:hint="eastAsia" w:ascii="宋体" w:hAnsi="宋体" w:cs="Arial"/>
          <w:sz w:val="24"/>
          <w:szCs w:val="20"/>
        </w:rPr>
        <w:t>法定代表人或委托代理人签字：</w:t>
      </w:r>
      <w:r>
        <w:rPr>
          <w:rFonts w:hint="eastAsia" w:ascii="宋体" w:hAnsi="宋体" w:cs="Arial"/>
          <w:sz w:val="24"/>
          <w:szCs w:val="20"/>
          <w:u w:val="single"/>
        </w:rPr>
        <w:t>　　　　　</w:t>
      </w:r>
    </w:p>
    <w:p w14:paraId="177F106B">
      <w:pPr>
        <w:snapToGrid w:val="0"/>
        <w:spacing w:after="120"/>
        <w:rPr>
          <w:rFonts w:hint="eastAsia" w:ascii="宋体" w:hAnsi="宋体"/>
          <w:sz w:val="24"/>
        </w:rPr>
      </w:pPr>
      <w:r>
        <w:rPr>
          <w:rFonts w:hint="eastAsia" w:ascii="宋体" w:hAnsi="宋体"/>
          <w:sz w:val="24"/>
        </w:rPr>
        <w:t>投标人公章：</w:t>
      </w:r>
      <w:r>
        <w:rPr>
          <w:rFonts w:hint="eastAsia" w:ascii="宋体" w:hAnsi="宋体"/>
          <w:sz w:val="24"/>
          <w:u w:val="single"/>
        </w:rPr>
        <w:t xml:space="preserve">               </w:t>
      </w:r>
      <w:r>
        <w:rPr>
          <w:rFonts w:hint="eastAsia" w:ascii="宋体" w:hAnsi="宋体"/>
          <w:sz w:val="24"/>
        </w:rPr>
        <w:t xml:space="preserve">                </w:t>
      </w:r>
    </w:p>
    <w:p w14:paraId="381ED25D">
      <w:pPr>
        <w:snapToGrid w:val="0"/>
        <w:spacing w:after="120"/>
        <w:ind w:firstLine="6480" w:firstLineChars="2700"/>
        <w:rPr>
          <w:rFonts w:hint="eastAsia" w:ascii="宋体" w:hAnsi="宋体"/>
          <w:sz w:val="24"/>
        </w:rPr>
      </w:pPr>
      <w:r>
        <w:rPr>
          <w:rFonts w:hint="eastAsia" w:ascii="宋体" w:hAnsi="宋体"/>
          <w:sz w:val="24"/>
        </w:rPr>
        <w:t>　 年    月　 日</w:t>
      </w:r>
    </w:p>
    <w:p w14:paraId="31D16FEA">
      <w:pPr>
        <w:widowControl/>
        <w:jc w:val="left"/>
        <w:rPr>
          <w:rFonts w:hint="eastAsia"/>
          <w:kern w:val="0"/>
          <w:sz w:val="24"/>
          <w:szCs w:val="20"/>
        </w:rPr>
      </w:pPr>
    </w:p>
    <w:p w14:paraId="385AE952">
      <w:pPr>
        <w:widowControl/>
        <w:jc w:val="left"/>
        <w:rPr>
          <w:rFonts w:hint="eastAsia"/>
          <w:kern w:val="0"/>
          <w:sz w:val="24"/>
          <w:szCs w:val="20"/>
        </w:rPr>
      </w:pPr>
    </w:p>
    <w:p w14:paraId="567B9A49">
      <w:pPr>
        <w:widowControl/>
        <w:jc w:val="left"/>
        <w:rPr>
          <w:rFonts w:hint="eastAsia"/>
          <w:kern w:val="0"/>
          <w:sz w:val="24"/>
          <w:szCs w:val="20"/>
        </w:rPr>
      </w:pPr>
    </w:p>
    <w:p w14:paraId="0856EA3C">
      <w:pPr>
        <w:widowControl/>
        <w:jc w:val="left"/>
        <w:rPr>
          <w:rFonts w:hint="eastAsia"/>
          <w:kern w:val="0"/>
          <w:sz w:val="24"/>
          <w:szCs w:val="20"/>
        </w:rPr>
      </w:pPr>
    </w:p>
    <w:p w14:paraId="5F9D65A9">
      <w:pPr>
        <w:widowControl/>
        <w:jc w:val="left"/>
        <w:rPr>
          <w:rFonts w:hint="eastAsia"/>
          <w:kern w:val="0"/>
          <w:sz w:val="24"/>
          <w:szCs w:val="20"/>
        </w:rPr>
      </w:pPr>
    </w:p>
    <w:p w14:paraId="68B81C96">
      <w:pPr>
        <w:widowControl/>
        <w:jc w:val="left"/>
        <w:rPr>
          <w:rFonts w:hint="eastAsia"/>
          <w:kern w:val="0"/>
          <w:sz w:val="24"/>
          <w:szCs w:val="20"/>
        </w:rPr>
      </w:pPr>
    </w:p>
    <w:p w14:paraId="00B65451">
      <w:pPr>
        <w:pStyle w:val="231"/>
        <w:ind w:left="0" w:leftChars="0" w:firstLine="0" w:firstLineChars="0"/>
        <w:rPr>
          <w:rFonts w:hint="eastAsia" w:ascii="宋体" w:hAnsi="宋体"/>
          <w:bCs/>
          <w:sz w:val="24"/>
          <w:szCs w:val="32"/>
        </w:rPr>
      </w:pPr>
    </w:p>
    <w:p w14:paraId="49182E19">
      <w:pPr>
        <w:pStyle w:val="231"/>
        <w:ind w:left="0" w:leftChars="0" w:firstLine="0" w:firstLineChars="0"/>
        <w:rPr>
          <w:rFonts w:hint="eastAsia" w:ascii="宋体" w:hAnsi="宋体"/>
          <w:bCs/>
          <w:sz w:val="24"/>
          <w:szCs w:val="32"/>
        </w:rPr>
      </w:pPr>
    </w:p>
    <w:p w14:paraId="32DFD5CE">
      <w:pPr>
        <w:pStyle w:val="231"/>
        <w:ind w:left="0" w:leftChars="0" w:firstLine="0" w:firstLineChars="0"/>
        <w:rPr>
          <w:rFonts w:hint="eastAsia" w:ascii="宋体" w:hAnsi="宋体"/>
          <w:bCs/>
          <w:sz w:val="24"/>
          <w:szCs w:val="32"/>
        </w:rPr>
      </w:pPr>
    </w:p>
    <w:p w14:paraId="736B728B">
      <w:pPr>
        <w:jc w:val="both"/>
        <w:rPr>
          <w:rFonts w:hint="eastAsia" w:ascii="宋体" w:hAnsi="宋体"/>
          <w:sz w:val="28"/>
          <w:szCs w:val="28"/>
          <w:lang w:val="en-US" w:eastAsia="zh-CN"/>
        </w:rPr>
      </w:pPr>
    </w:p>
    <w:p w14:paraId="19623D18">
      <w:pPr>
        <w:jc w:val="both"/>
        <w:rPr>
          <w:rFonts w:hint="default" w:ascii="宋体" w:hAnsi="宋体" w:eastAsia="宋体"/>
          <w:sz w:val="28"/>
          <w:szCs w:val="28"/>
          <w:lang w:val="en-US" w:eastAsia="zh-CN"/>
        </w:rPr>
      </w:pPr>
      <w:r>
        <w:rPr>
          <w:rFonts w:hint="eastAsia" w:ascii="宋体" w:hAnsi="宋体"/>
          <w:sz w:val="28"/>
          <w:szCs w:val="28"/>
          <w:lang w:val="en-US" w:eastAsia="zh-CN"/>
        </w:rPr>
        <w:t>附件：</w:t>
      </w:r>
    </w:p>
    <w:p w14:paraId="639079D8">
      <w:pPr>
        <w:jc w:val="center"/>
        <w:rPr>
          <w:rFonts w:ascii="宋体" w:hAnsi="宋体"/>
          <w:sz w:val="44"/>
          <w:szCs w:val="44"/>
        </w:rPr>
      </w:pPr>
      <w:r>
        <w:rPr>
          <w:rFonts w:hint="eastAsia" w:ascii="宋体" w:hAnsi="宋体"/>
          <w:sz w:val="44"/>
          <w:szCs w:val="44"/>
        </w:rPr>
        <w:t>东阳市政府采购代理机构社会评价表</w:t>
      </w:r>
    </w:p>
    <w:p w14:paraId="7AAF9C7D">
      <w:pPr>
        <w:rPr>
          <w:rFonts w:hint="eastAsia" w:ascii="宋体" w:hAnsi="宋体"/>
          <w:sz w:val="28"/>
          <w:szCs w:val="28"/>
        </w:rPr>
      </w:pPr>
    </w:p>
    <w:p w14:paraId="69D92D14">
      <w:pPr>
        <w:rPr>
          <w:rFonts w:ascii="宋体" w:hAnsi="宋体"/>
          <w:sz w:val="28"/>
          <w:szCs w:val="28"/>
        </w:rPr>
      </w:pPr>
      <w:r>
        <w:rPr>
          <w:rFonts w:hint="eastAsia" w:ascii="宋体" w:hAnsi="宋体"/>
          <w:sz w:val="28"/>
          <w:szCs w:val="28"/>
        </w:rPr>
        <w:t>代理机构名称：</w:t>
      </w:r>
      <w:r>
        <w:rPr>
          <w:rFonts w:hint="eastAsia" w:ascii="宋体" w:hAnsi="宋体"/>
          <w:sz w:val="28"/>
          <w:szCs w:val="28"/>
          <w:lang w:eastAsia="zh-CN"/>
        </w:rPr>
        <w:t>东阳市思存工程管理服务有限公司</w:t>
      </w:r>
      <w:r>
        <w:rPr>
          <w:rFonts w:hint="eastAsia" w:ascii="宋体" w:hAnsi="宋体"/>
          <w:sz w:val="28"/>
          <w:szCs w:val="28"/>
        </w:rPr>
        <w:t xml:space="preserve"> </w:t>
      </w:r>
    </w:p>
    <w:tbl>
      <w:tblPr>
        <w:tblStyle w:val="5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70"/>
        <w:gridCol w:w="696"/>
        <w:gridCol w:w="1068"/>
        <w:gridCol w:w="132"/>
        <w:gridCol w:w="900"/>
        <w:gridCol w:w="787"/>
        <w:gridCol w:w="2885"/>
      </w:tblGrid>
      <w:tr w14:paraId="53B73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38EA232C">
            <w:pPr>
              <w:jc w:val="center"/>
              <w:rPr>
                <w:sz w:val="24"/>
              </w:rPr>
            </w:pPr>
            <w:r>
              <w:rPr>
                <w:rFonts w:hint="eastAsia" w:ascii="宋体" w:hAnsi="宋体"/>
                <w:sz w:val="24"/>
              </w:rPr>
              <w:t>填表人类别</w:t>
            </w:r>
          </w:p>
        </w:tc>
        <w:tc>
          <w:tcPr>
            <w:tcW w:w="7938" w:type="dxa"/>
            <w:gridSpan w:val="7"/>
            <w:tcBorders>
              <w:top w:val="single" w:color="auto" w:sz="4" w:space="0"/>
              <w:left w:val="nil"/>
              <w:bottom w:val="single" w:color="auto" w:sz="4" w:space="0"/>
              <w:right w:val="single" w:color="auto" w:sz="4" w:space="0"/>
            </w:tcBorders>
            <w:noWrap w:val="0"/>
            <w:vAlign w:val="center"/>
          </w:tcPr>
          <w:p w14:paraId="77F0FBCD">
            <w:pPr>
              <w:ind w:firstLine="480" w:firstLineChars="200"/>
              <w:jc w:val="center"/>
              <w:rPr>
                <w:sz w:val="24"/>
              </w:rPr>
            </w:pPr>
            <w:r>
              <w:rPr>
                <w:rFonts w:hint="eastAsia" w:ascii="宋体" w:hAnsi="宋体"/>
                <w:sz w:val="24"/>
              </w:rPr>
              <w:t>□采购单位</w:t>
            </w:r>
            <w:r>
              <w:rPr>
                <w:sz w:val="24"/>
              </w:rPr>
              <w:t xml:space="preserve">      </w:t>
            </w:r>
            <w:r>
              <w:rPr>
                <w:rFonts w:hint="eastAsia" w:ascii="宋体" w:hAnsi="宋体"/>
                <w:sz w:val="24"/>
              </w:rPr>
              <w:t>□供应商</w:t>
            </w:r>
            <w:r>
              <w:rPr>
                <w:sz w:val="24"/>
              </w:rPr>
              <w:t xml:space="preserve">      </w:t>
            </w:r>
            <w:r>
              <w:rPr>
                <w:rFonts w:hint="eastAsia" w:ascii="宋体" w:hAnsi="宋体"/>
                <w:sz w:val="24"/>
              </w:rPr>
              <w:t>□专家</w:t>
            </w:r>
            <w:r>
              <w:rPr>
                <w:sz w:val="24"/>
              </w:rPr>
              <w:t xml:space="preserve">     </w:t>
            </w:r>
          </w:p>
        </w:tc>
      </w:tr>
      <w:tr w14:paraId="69354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0E760734">
            <w:pPr>
              <w:jc w:val="center"/>
              <w:rPr>
                <w:sz w:val="24"/>
              </w:rPr>
            </w:pPr>
            <w:r>
              <w:rPr>
                <w:rFonts w:hint="eastAsia" w:ascii="宋体" w:hAnsi="宋体"/>
                <w:sz w:val="24"/>
              </w:rPr>
              <w:t>填表人名称或姓名</w:t>
            </w:r>
          </w:p>
        </w:tc>
        <w:tc>
          <w:tcPr>
            <w:tcW w:w="3366" w:type="dxa"/>
            <w:gridSpan w:val="4"/>
            <w:tcBorders>
              <w:top w:val="single" w:color="auto" w:sz="4" w:space="0"/>
              <w:left w:val="nil"/>
              <w:bottom w:val="single" w:color="auto" w:sz="4" w:space="0"/>
              <w:right w:val="single" w:color="auto" w:sz="4" w:space="0"/>
            </w:tcBorders>
            <w:noWrap w:val="0"/>
            <w:vAlign w:val="center"/>
          </w:tcPr>
          <w:p w14:paraId="637EB145">
            <w:pPr>
              <w:jc w:val="center"/>
              <w:rPr>
                <w:sz w:val="24"/>
              </w:rPr>
            </w:pPr>
          </w:p>
        </w:tc>
        <w:tc>
          <w:tcPr>
            <w:tcW w:w="900" w:type="dxa"/>
            <w:tcBorders>
              <w:top w:val="single" w:color="auto" w:sz="4" w:space="0"/>
              <w:left w:val="nil"/>
              <w:bottom w:val="single" w:color="auto" w:sz="4" w:space="0"/>
              <w:right w:val="single" w:color="auto" w:sz="4" w:space="0"/>
            </w:tcBorders>
            <w:noWrap w:val="0"/>
            <w:vAlign w:val="center"/>
          </w:tcPr>
          <w:p w14:paraId="06D5E882">
            <w:pPr>
              <w:jc w:val="center"/>
              <w:rPr>
                <w:sz w:val="24"/>
              </w:rPr>
            </w:pPr>
            <w:r>
              <w:rPr>
                <w:rFonts w:hint="eastAsia" w:ascii="宋体" w:hAnsi="宋体"/>
                <w:sz w:val="24"/>
              </w:rPr>
              <w:t>地址</w:t>
            </w:r>
          </w:p>
        </w:tc>
        <w:tc>
          <w:tcPr>
            <w:tcW w:w="3672" w:type="dxa"/>
            <w:gridSpan w:val="2"/>
            <w:tcBorders>
              <w:top w:val="single" w:color="auto" w:sz="4" w:space="0"/>
              <w:left w:val="nil"/>
              <w:bottom w:val="single" w:color="auto" w:sz="4" w:space="0"/>
              <w:right w:val="single" w:color="auto" w:sz="4" w:space="0"/>
            </w:tcBorders>
            <w:noWrap w:val="0"/>
            <w:vAlign w:val="center"/>
          </w:tcPr>
          <w:p w14:paraId="659FAEDB">
            <w:pPr>
              <w:jc w:val="center"/>
              <w:rPr>
                <w:sz w:val="24"/>
              </w:rPr>
            </w:pPr>
          </w:p>
        </w:tc>
      </w:tr>
      <w:tr w14:paraId="2CD3D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1790AEDA">
            <w:pPr>
              <w:jc w:val="center"/>
              <w:rPr>
                <w:sz w:val="24"/>
              </w:rPr>
            </w:pPr>
            <w:r>
              <w:rPr>
                <w:rFonts w:hint="eastAsia" w:ascii="宋体" w:hAnsi="宋体"/>
                <w:sz w:val="24"/>
              </w:rPr>
              <w:t>联系人</w:t>
            </w:r>
          </w:p>
        </w:tc>
        <w:tc>
          <w:tcPr>
            <w:tcW w:w="1470" w:type="dxa"/>
            <w:tcBorders>
              <w:top w:val="single" w:color="auto" w:sz="4" w:space="0"/>
              <w:left w:val="nil"/>
              <w:bottom w:val="single" w:color="auto" w:sz="4" w:space="0"/>
              <w:right w:val="single" w:color="auto" w:sz="4" w:space="0"/>
            </w:tcBorders>
            <w:noWrap w:val="0"/>
            <w:vAlign w:val="center"/>
          </w:tcPr>
          <w:p w14:paraId="5338C7A0">
            <w:pPr>
              <w:jc w:val="center"/>
              <w:rPr>
                <w:sz w:val="24"/>
              </w:rPr>
            </w:pPr>
          </w:p>
        </w:tc>
        <w:tc>
          <w:tcPr>
            <w:tcW w:w="696" w:type="dxa"/>
            <w:tcBorders>
              <w:top w:val="single" w:color="auto" w:sz="4" w:space="0"/>
              <w:left w:val="nil"/>
              <w:bottom w:val="single" w:color="auto" w:sz="4" w:space="0"/>
              <w:right w:val="single" w:color="auto" w:sz="4" w:space="0"/>
            </w:tcBorders>
            <w:noWrap w:val="0"/>
            <w:vAlign w:val="center"/>
          </w:tcPr>
          <w:p w14:paraId="22AC0D7A">
            <w:pPr>
              <w:jc w:val="center"/>
              <w:rPr>
                <w:sz w:val="24"/>
              </w:rPr>
            </w:pPr>
            <w:r>
              <w:rPr>
                <w:rFonts w:hint="eastAsia" w:ascii="宋体" w:hAnsi="宋体"/>
                <w:sz w:val="24"/>
              </w:rPr>
              <w:t>电话</w:t>
            </w:r>
          </w:p>
        </w:tc>
        <w:tc>
          <w:tcPr>
            <w:tcW w:w="2100" w:type="dxa"/>
            <w:gridSpan w:val="3"/>
            <w:tcBorders>
              <w:top w:val="single" w:color="auto" w:sz="4" w:space="0"/>
              <w:left w:val="nil"/>
              <w:bottom w:val="single" w:color="auto" w:sz="4" w:space="0"/>
              <w:right w:val="single" w:color="auto" w:sz="4" w:space="0"/>
            </w:tcBorders>
            <w:noWrap w:val="0"/>
            <w:vAlign w:val="center"/>
          </w:tcPr>
          <w:p w14:paraId="22D2871B">
            <w:pPr>
              <w:jc w:val="center"/>
              <w:rPr>
                <w:sz w:val="24"/>
              </w:rPr>
            </w:pPr>
          </w:p>
        </w:tc>
        <w:tc>
          <w:tcPr>
            <w:tcW w:w="787" w:type="dxa"/>
            <w:tcBorders>
              <w:top w:val="single" w:color="auto" w:sz="4" w:space="0"/>
              <w:left w:val="nil"/>
              <w:bottom w:val="single" w:color="auto" w:sz="4" w:space="0"/>
              <w:right w:val="single" w:color="auto" w:sz="4" w:space="0"/>
            </w:tcBorders>
            <w:noWrap w:val="0"/>
            <w:vAlign w:val="center"/>
          </w:tcPr>
          <w:p w14:paraId="73D77CD3">
            <w:pPr>
              <w:jc w:val="center"/>
              <w:rPr>
                <w:sz w:val="24"/>
              </w:rPr>
            </w:pPr>
            <w:r>
              <w:rPr>
                <w:rFonts w:hint="eastAsia" w:ascii="宋体" w:hAnsi="宋体"/>
                <w:sz w:val="24"/>
              </w:rPr>
              <w:t>传真</w:t>
            </w:r>
          </w:p>
        </w:tc>
        <w:tc>
          <w:tcPr>
            <w:tcW w:w="2885" w:type="dxa"/>
            <w:tcBorders>
              <w:top w:val="single" w:color="auto" w:sz="4" w:space="0"/>
              <w:left w:val="nil"/>
              <w:bottom w:val="single" w:color="auto" w:sz="4" w:space="0"/>
              <w:right w:val="single" w:color="auto" w:sz="4" w:space="0"/>
            </w:tcBorders>
            <w:noWrap w:val="0"/>
            <w:vAlign w:val="center"/>
          </w:tcPr>
          <w:p w14:paraId="07746E23">
            <w:pPr>
              <w:jc w:val="center"/>
              <w:rPr>
                <w:sz w:val="24"/>
              </w:rPr>
            </w:pPr>
          </w:p>
        </w:tc>
      </w:tr>
      <w:tr w14:paraId="27EEF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nil"/>
              <w:left w:val="single" w:color="auto" w:sz="4" w:space="0"/>
              <w:bottom w:val="single" w:color="auto" w:sz="4" w:space="0"/>
              <w:right w:val="single" w:color="auto" w:sz="4" w:space="0"/>
            </w:tcBorders>
            <w:noWrap w:val="0"/>
            <w:vAlign w:val="center"/>
          </w:tcPr>
          <w:p w14:paraId="144F293D">
            <w:pPr>
              <w:jc w:val="center"/>
              <w:rPr>
                <w:sz w:val="24"/>
              </w:rPr>
            </w:pPr>
            <w:r>
              <w:rPr>
                <w:rFonts w:hint="eastAsia" w:ascii="宋体" w:hAnsi="宋体"/>
                <w:sz w:val="24"/>
              </w:rPr>
              <w:t>对代理机构的评价</w:t>
            </w:r>
          </w:p>
        </w:tc>
        <w:tc>
          <w:tcPr>
            <w:tcW w:w="3234" w:type="dxa"/>
            <w:gridSpan w:val="3"/>
            <w:tcBorders>
              <w:top w:val="single" w:color="auto" w:sz="4" w:space="0"/>
              <w:left w:val="nil"/>
              <w:bottom w:val="single" w:color="auto" w:sz="4" w:space="0"/>
              <w:right w:val="single" w:color="auto" w:sz="4" w:space="0"/>
            </w:tcBorders>
            <w:noWrap w:val="0"/>
            <w:vAlign w:val="center"/>
          </w:tcPr>
          <w:p w14:paraId="0867197E">
            <w:pPr>
              <w:spacing w:line="500" w:lineRule="exact"/>
              <w:jc w:val="center"/>
              <w:rPr>
                <w:sz w:val="24"/>
              </w:rPr>
            </w:pPr>
            <w:r>
              <w:rPr>
                <w:rFonts w:hint="eastAsia" w:ascii="宋体" w:hAnsi="宋体"/>
                <w:sz w:val="24"/>
              </w:rPr>
              <w:t>项目</w:t>
            </w:r>
          </w:p>
        </w:tc>
        <w:tc>
          <w:tcPr>
            <w:tcW w:w="4704" w:type="dxa"/>
            <w:gridSpan w:val="4"/>
            <w:tcBorders>
              <w:top w:val="single" w:color="auto" w:sz="4" w:space="0"/>
              <w:left w:val="nil"/>
              <w:bottom w:val="single" w:color="auto" w:sz="4" w:space="0"/>
              <w:right w:val="single" w:color="auto" w:sz="4" w:space="0"/>
            </w:tcBorders>
            <w:noWrap w:val="0"/>
            <w:vAlign w:val="center"/>
          </w:tcPr>
          <w:p w14:paraId="6B92C3BC">
            <w:pPr>
              <w:spacing w:line="500" w:lineRule="exact"/>
              <w:jc w:val="center"/>
              <w:rPr>
                <w:sz w:val="24"/>
              </w:rPr>
            </w:pPr>
            <w:r>
              <w:rPr>
                <w:rFonts w:hint="eastAsia" w:ascii="宋体" w:hAnsi="宋体"/>
                <w:sz w:val="24"/>
              </w:rPr>
              <w:t>评价（请在分值范围内进行打分）</w:t>
            </w:r>
          </w:p>
        </w:tc>
      </w:tr>
      <w:tr w14:paraId="51A23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0"/>
            <w:vAlign w:val="center"/>
          </w:tcPr>
          <w:p w14:paraId="4A71CA93">
            <w:pPr>
              <w:widowControl/>
              <w:jc w:val="left"/>
              <w:rPr>
                <w:sz w:val="24"/>
              </w:rPr>
            </w:pPr>
          </w:p>
        </w:tc>
        <w:tc>
          <w:tcPr>
            <w:tcW w:w="3234" w:type="dxa"/>
            <w:gridSpan w:val="3"/>
            <w:tcBorders>
              <w:top w:val="single" w:color="auto" w:sz="4" w:space="0"/>
              <w:left w:val="nil"/>
              <w:bottom w:val="single" w:color="auto" w:sz="4" w:space="0"/>
              <w:right w:val="single" w:color="auto" w:sz="4" w:space="0"/>
            </w:tcBorders>
            <w:noWrap w:val="0"/>
            <w:vAlign w:val="center"/>
          </w:tcPr>
          <w:p w14:paraId="31443FDF">
            <w:pPr>
              <w:rPr>
                <w:rFonts w:ascii="宋体" w:hAnsi="宋体"/>
                <w:kern w:val="0"/>
                <w:sz w:val="24"/>
              </w:rPr>
            </w:pPr>
            <w:r>
              <w:rPr>
                <w:rFonts w:hint="eastAsia" w:ascii="宋体" w:hAnsi="宋体"/>
                <w:sz w:val="24"/>
              </w:rPr>
              <w:t>是否严格执行政府采购纪律、法规和规章制度等（2分）。</w:t>
            </w:r>
          </w:p>
        </w:tc>
        <w:tc>
          <w:tcPr>
            <w:tcW w:w="4704" w:type="dxa"/>
            <w:gridSpan w:val="4"/>
            <w:tcBorders>
              <w:top w:val="single" w:color="auto" w:sz="4" w:space="0"/>
              <w:left w:val="nil"/>
              <w:bottom w:val="single" w:color="auto" w:sz="4" w:space="0"/>
              <w:right w:val="single" w:color="auto" w:sz="4" w:space="0"/>
            </w:tcBorders>
            <w:noWrap w:val="0"/>
            <w:vAlign w:val="center"/>
          </w:tcPr>
          <w:p w14:paraId="176C956F">
            <w:pPr>
              <w:spacing w:line="500" w:lineRule="exact"/>
              <w:jc w:val="center"/>
              <w:rPr>
                <w:sz w:val="24"/>
              </w:rPr>
            </w:pPr>
          </w:p>
        </w:tc>
      </w:tr>
      <w:tr w14:paraId="58544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0"/>
            <w:vAlign w:val="center"/>
          </w:tcPr>
          <w:p w14:paraId="0DD48F14">
            <w:pPr>
              <w:widowControl/>
              <w:jc w:val="left"/>
              <w:rPr>
                <w:sz w:val="24"/>
              </w:rPr>
            </w:pPr>
          </w:p>
        </w:tc>
        <w:tc>
          <w:tcPr>
            <w:tcW w:w="3234" w:type="dxa"/>
            <w:gridSpan w:val="3"/>
            <w:tcBorders>
              <w:top w:val="single" w:color="auto" w:sz="4" w:space="0"/>
              <w:left w:val="nil"/>
              <w:bottom w:val="single" w:color="auto" w:sz="4" w:space="0"/>
              <w:right w:val="single" w:color="auto" w:sz="4" w:space="0"/>
            </w:tcBorders>
            <w:noWrap w:val="0"/>
            <w:vAlign w:val="center"/>
          </w:tcPr>
          <w:p w14:paraId="35193F56">
            <w:pPr>
              <w:rPr>
                <w:rFonts w:ascii="宋体" w:hAnsi="宋体"/>
                <w:kern w:val="0"/>
                <w:sz w:val="24"/>
              </w:rPr>
            </w:pPr>
            <w:r>
              <w:rPr>
                <w:rFonts w:hint="eastAsia" w:ascii="宋体" w:hAnsi="宋体"/>
                <w:sz w:val="24"/>
              </w:rPr>
              <w:t>操作程序是否规范，采购行为、过程、结果是否公开、公平、公正，采购组织管理是否规范严谨（2分）</w:t>
            </w:r>
            <w:r>
              <w:rPr>
                <w:rFonts w:hint="eastAsia" w:ascii="宋体" w:hAnsi="宋体"/>
                <w:kern w:val="0"/>
                <w:sz w:val="24"/>
              </w:rPr>
              <w:t>。</w:t>
            </w:r>
          </w:p>
        </w:tc>
        <w:tc>
          <w:tcPr>
            <w:tcW w:w="4704" w:type="dxa"/>
            <w:gridSpan w:val="4"/>
            <w:tcBorders>
              <w:top w:val="single" w:color="auto" w:sz="4" w:space="0"/>
              <w:left w:val="nil"/>
              <w:bottom w:val="single" w:color="auto" w:sz="4" w:space="0"/>
              <w:right w:val="single" w:color="auto" w:sz="4" w:space="0"/>
            </w:tcBorders>
            <w:noWrap w:val="0"/>
            <w:vAlign w:val="center"/>
          </w:tcPr>
          <w:p w14:paraId="238DA052">
            <w:pPr>
              <w:spacing w:line="500" w:lineRule="exact"/>
              <w:jc w:val="center"/>
              <w:rPr>
                <w:sz w:val="24"/>
              </w:rPr>
            </w:pPr>
          </w:p>
        </w:tc>
      </w:tr>
      <w:tr w14:paraId="5F18B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0"/>
            <w:vAlign w:val="center"/>
          </w:tcPr>
          <w:p w14:paraId="5F3AE513">
            <w:pPr>
              <w:widowControl/>
              <w:jc w:val="left"/>
              <w:rPr>
                <w:sz w:val="24"/>
              </w:rPr>
            </w:pPr>
          </w:p>
        </w:tc>
        <w:tc>
          <w:tcPr>
            <w:tcW w:w="3234" w:type="dxa"/>
            <w:gridSpan w:val="3"/>
            <w:tcBorders>
              <w:top w:val="single" w:color="auto" w:sz="4" w:space="0"/>
              <w:left w:val="nil"/>
              <w:bottom w:val="single" w:color="auto" w:sz="4" w:space="0"/>
              <w:right w:val="single" w:color="auto" w:sz="4" w:space="0"/>
            </w:tcBorders>
            <w:noWrap w:val="0"/>
            <w:vAlign w:val="center"/>
          </w:tcPr>
          <w:p w14:paraId="21AFCA2C">
            <w:pPr>
              <w:rPr>
                <w:rFonts w:ascii="宋体" w:hAnsi="宋体"/>
                <w:kern w:val="0"/>
                <w:sz w:val="24"/>
              </w:rPr>
            </w:pPr>
            <w:r>
              <w:rPr>
                <w:rFonts w:hint="eastAsia" w:ascii="宋体" w:hAnsi="宋体"/>
                <w:sz w:val="24"/>
              </w:rPr>
              <w:t>是否及时组织采购，是否有承诺办事时间并能限时办结（2分）</w:t>
            </w:r>
            <w:r>
              <w:rPr>
                <w:rFonts w:hint="eastAsia" w:ascii="宋体" w:hAnsi="宋体"/>
                <w:kern w:val="0"/>
                <w:sz w:val="24"/>
              </w:rPr>
              <w:t>。</w:t>
            </w:r>
          </w:p>
        </w:tc>
        <w:tc>
          <w:tcPr>
            <w:tcW w:w="4704" w:type="dxa"/>
            <w:gridSpan w:val="4"/>
            <w:tcBorders>
              <w:top w:val="single" w:color="auto" w:sz="4" w:space="0"/>
              <w:left w:val="nil"/>
              <w:bottom w:val="single" w:color="auto" w:sz="4" w:space="0"/>
              <w:right w:val="single" w:color="auto" w:sz="4" w:space="0"/>
            </w:tcBorders>
            <w:noWrap w:val="0"/>
            <w:vAlign w:val="center"/>
          </w:tcPr>
          <w:p w14:paraId="52241DBF">
            <w:pPr>
              <w:spacing w:line="500" w:lineRule="exact"/>
              <w:jc w:val="center"/>
              <w:rPr>
                <w:rFonts w:hint="eastAsia" w:eastAsia="宋体"/>
                <w:sz w:val="24"/>
                <w:lang w:val="en-US" w:eastAsia="zh-CN"/>
              </w:rPr>
            </w:pPr>
          </w:p>
        </w:tc>
      </w:tr>
      <w:tr w14:paraId="45572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0"/>
            <w:vAlign w:val="center"/>
          </w:tcPr>
          <w:p w14:paraId="54528A2E">
            <w:pPr>
              <w:widowControl/>
              <w:jc w:val="left"/>
              <w:rPr>
                <w:sz w:val="24"/>
              </w:rPr>
            </w:pPr>
          </w:p>
        </w:tc>
        <w:tc>
          <w:tcPr>
            <w:tcW w:w="3234" w:type="dxa"/>
            <w:gridSpan w:val="3"/>
            <w:tcBorders>
              <w:top w:val="single" w:color="auto" w:sz="4" w:space="0"/>
              <w:left w:val="nil"/>
              <w:bottom w:val="single" w:color="auto" w:sz="4" w:space="0"/>
              <w:right w:val="single" w:color="auto" w:sz="4" w:space="0"/>
            </w:tcBorders>
            <w:noWrap w:val="0"/>
            <w:vAlign w:val="center"/>
          </w:tcPr>
          <w:p w14:paraId="18FFC003">
            <w:pPr>
              <w:rPr>
                <w:rFonts w:ascii="宋体" w:hAnsi="宋体"/>
                <w:sz w:val="24"/>
              </w:rPr>
            </w:pPr>
            <w:r>
              <w:rPr>
                <w:rFonts w:hint="eastAsia" w:ascii="宋体" w:hAnsi="宋体"/>
                <w:sz w:val="24"/>
              </w:rPr>
              <w:t>是否能积极</w:t>
            </w:r>
            <w:r>
              <w:rPr>
                <w:rFonts w:hint="eastAsia" w:ascii="宋体" w:hAnsi="宋体"/>
                <w:kern w:val="0"/>
                <w:sz w:val="24"/>
              </w:rPr>
              <w:t>主动</w:t>
            </w:r>
            <w:r>
              <w:rPr>
                <w:rFonts w:hint="eastAsia" w:ascii="宋体" w:hAnsi="宋体"/>
                <w:sz w:val="24"/>
              </w:rPr>
              <w:t>与当事人沟通</w:t>
            </w:r>
            <w:r>
              <w:rPr>
                <w:rFonts w:hint="eastAsia" w:ascii="宋体" w:hAnsi="宋体"/>
                <w:kern w:val="0"/>
                <w:sz w:val="24"/>
              </w:rPr>
              <w:t>对接；对采购政策进行详细解读；</w:t>
            </w:r>
            <w:r>
              <w:rPr>
                <w:rFonts w:hint="eastAsia" w:ascii="宋体" w:hAnsi="宋体"/>
                <w:sz w:val="24"/>
              </w:rPr>
              <w:t>咨询答复是否热情周到、耐心细致（2分）</w:t>
            </w:r>
            <w:r>
              <w:rPr>
                <w:rFonts w:hint="eastAsia" w:ascii="宋体" w:hAnsi="宋体"/>
                <w:kern w:val="0"/>
                <w:sz w:val="24"/>
              </w:rPr>
              <w:t>。</w:t>
            </w:r>
          </w:p>
        </w:tc>
        <w:tc>
          <w:tcPr>
            <w:tcW w:w="4704" w:type="dxa"/>
            <w:gridSpan w:val="4"/>
            <w:tcBorders>
              <w:top w:val="single" w:color="auto" w:sz="4" w:space="0"/>
              <w:left w:val="nil"/>
              <w:bottom w:val="single" w:color="auto" w:sz="4" w:space="0"/>
              <w:right w:val="single" w:color="auto" w:sz="4" w:space="0"/>
            </w:tcBorders>
            <w:noWrap w:val="0"/>
            <w:vAlign w:val="center"/>
          </w:tcPr>
          <w:p w14:paraId="56A85783">
            <w:pPr>
              <w:spacing w:line="500" w:lineRule="exact"/>
              <w:jc w:val="center"/>
              <w:rPr>
                <w:sz w:val="24"/>
              </w:rPr>
            </w:pPr>
          </w:p>
        </w:tc>
      </w:tr>
      <w:tr w14:paraId="416E3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0"/>
            <w:vAlign w:val="center"/>
          </w:tcPr>
          <w:p w14:paraId="3D709570">
            <w:pPr>
              <w:widowControl/>
              <w:jc w:val="left"/>
              <w:rPr>
                <w:sz w:val="24"/>
              </w:rPr>
            </w:pPr>
          </w:p>
        </w:tc>
        <w:tc>
          <w:tcPr>
            <w:tcW w:w="3234" w:type="dxa"/>
            <w:gridSpan w:val="3"/>
            <w:tcBorders>
              <w:top w:val="single" w:color="auto" w:sz="4" w:space="0"/>
              <w:left w:val="nil"/>
              <w:bottom w:val="single" w:color="auto" w:sz="4" w:space="0"/>
              <w:right w:val="single" w:color="auto" w:sz="4" w:space="0"/>
            </w:tcBorders>
            <w:noWrap w:val="0"/>
            <w:vAlign w:val="center"/>
          </w:tcPr>
          <w:p w14:paraId="194F8FCF">
            <w:pPr>
              <w:rPr>
                <w:rFonts w:ascii="宋体" w:hAnsi="宋体"/>
                <w:sz w:val="24"/>
              </w:rPr>
            </w:pPr>
            <w:r>
              <w:rPr>
                <w:rFonts w:hint="eastAsia" w:ascii="宋体" w:hAnsi="宋体"/>
                <w:sz w:val="24"/>
              </w:rPr>
              <w:t>采购的质量、服务是否满意（2分）。</w:t>
            </w:r>
          </w:p>
        </w:tc>
        <w:tc>
          <w:tcPr>
            <w:tcW w:w="4704" w:type="dxa"/>
            <w:gridSpan w:val="4"/>
            <w:tcBorders>
              <w:top w:val="single" w:color="auto" w:sz="4" w:space="0"/>
              <w:left w:val="nil"/>
              <w:bottom w:val="single" w:color="auto" w:sz="4" w:space="0"/>
              <w:right w:val="single" w:color="auto" w:sz="4" w:space="0"/>
            </w:tcBorders>
            <w:noWrap w:val="0"/>
            <w:vAlign w:val="center"/>
          </w:tcPr>
          <w:p w14:paraId="0B9AB037">
            <w:pPr>
              <w:spacing w:line="500" w:lineRule="exact"/>
              <w:jc w:val="center"/>
              <w:rPr>
                <w:sz w:val="24"/>
              </w:rPr>
            </w:pPr>
          </w:p>
        </w:tc>
      </w:tr>
      <w:tr w14:paraId="3F8A5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0"/>
            <w:vAlign w:val="center"/>
          </w:tcPr>
          <w:p w14:paraId="4DF53C18">
            <w:pPr>
              <w:widowControl/>
              <w:jc w:val="left"/>
              <w:rPr>
                <w:sz w:val="24"/>
              </w:rPr>
            </w:pPr>
          </w:p>
        </w:tc>
        <w:tc>
          <w:tcPr>
            <w:tcW w:w="3234" w:type="dxa"/>
            <w:gridSpan w:val="3"/>
            <w:tcBorders>
              <w:top w:val="single" w:color="auto" w:sz="4" w:space="0"/>
              <w:left w:val="nil"/>
              <w:bottom w:val="single" w:color="auto" w:sz="4" w:space="0"/>
              <w:right w:val="single" w:color="auto" w:sz="4" w:space="0"/>
            </w:tcBorders>
            <w:noWrap w:val="0"/>
            <w:vAlign w:val="center"/>
          </w:tcPr>
          <w:p w14:paraId="5FDB5C81">
            <w:pPr>
              <w:spacing w:line="500" w:lineRule="exact"/>
              <w:jc w:val="center"/>
              <w:rPr>
                <w:sz w:val="24"/>
              </w:rPr>
            </w:pPr>
            <w:r>
              <w:rPr>
                <w:rFonts w:hint="eastAsia" w:ascii="宋体" w:hAnsi="宋体"/>
                <w:sz w:val="24"/>
              </w:rPr>
              <w:t>合计</w:t>
            </w:r>
          </w:p>
        </w:tc>
        <w:tc>
          <w:tcPr>
            <w:tcW w:w="4704" w:type="dxa"/>
            <w:gridSpan w:val="4"/>
            <w:tcBorders>
              <w:top w:val="single" w:color="auto" w:sz="4" w:space="0"/>
              <w:left w:val="nil"/>
              <w:bottom w:val="single" w:color="auto" w:sz="4" w:space="0"/>
              <w:right w:val="single" w:color="auto" w:sz="4" w:space="0"/>
            </w:tcBorders>
            <w:noWrap w:val="0"/>
            <w:vAlign w:val="center"/>
          </w:tcPr>
          <w:p w14:paraId="3F18CA2F">
            <w:pPr>
              <w:spacing w:line="500" w:lineRule="exact"/>
              <w:jc w:val="center"/>
              <w:rPr>
                <w:sz w:val="24"/>
              </w:rPr>
            </w:pPr>
          </w:p>
        </w:tc>
      </w:tr>
      <w:tr w14:paraId="12E99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0BCE0062">
            <w:pPr>
              <w:jc w:val="center"/>
              <w:rPr>
                <w:sz w:val="24"/>
              </w:rPr>
            </w:pPr>
            <w:r>
              <w:rPr>
                <w:rFonts w:hint="eastAsia" w:ascii="宋体" w:hAnsi="宋体"/>
                <w:sz w:val="24"/>
              </w:rPr>
              <w:t>对代理机构的意见和建议</w:t>
            </w:r>
          </w:p>
        </w:tc>
        <w:tc>
          <w:tcPr>
            <w:tcW w:w="7938" w:type="dxa"/>
            <w:gridSpan w:val="7"/>
            <w:tcBorders>
              <w:top w:val="single" w:color="auto" w:sz="4" w:space="0"/>
              <w:left w:val="nil"/>
              <w:bottom w:val="single" w:color="auto" w:sz="4" w:space="0"/>
              <w:right w:val="single" w:color="auto" w:sz="4" w:space="0"/>
            </w:tcBorders>
            <w:noWrap w:val="0"/>
            <w:vAlign w:val="center"/>
          </w:tcPr>
          <w:p w14:paraId="26647622">
            <w:pPr>
              <w:jc w:val="center"/>
              <w:rPr>
                <w:sz w:val="24"/>
              </w:rPr>
            </w:pPr>
          </w:p>
        </w:tc>
      </w:tr>
      <w:tr w14:paraId="18CA4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043E35A8">
            <w:pPr>
              <w:jc w:val="center"/>
              <w:rPr>
                <w:sz w:val="24"/>
              </w:rPr>
            </w:pPr>
            <w:r>
              <w:rPr>
                <w:rFonts w:hint="eastAsia" w:ascii="宋体" w:hAnsi="宋体"/>
                <w:sz w:val="24"/>
              </w:rPr>
              <w:t>备注</w:t>
            </w:r>
          </w:p>
        </w:tc>
        <w:tc>
          <w:tcPr>
            <w:tcW w:w="7938" w:type="dxa"/>
            <w:gridSpan w:val="7"/>
            <w:tcBorders>
              <w:top w:val="single" w:color="auto" w:sz="4" w:space="0"/>
              <w:left w:val="nil"/>
              <w:bottom w:val="single" w:color="auto" w:sz="4" w:space="0"/>
              <w:right w:val="single" w:color="auto" w:sz="4" w:space="0"/>
            </w:tcBorders>
            <w:noWrap w:val="0"/>
            <w:vAlign w:val="center"/>
          </w:tcPr>
          <w:p w14:paraId="5010B132">
            <w:pPr>
              <w:jc w:val="center"/>
              <w:rPr>
                <w:sz w:val="24"/>
              </w:rPr>
            </w:pPr>
            <w:r>
              <w:rPr>
                <w:rFonts w:hint="eastAsia" w:ascii="宋体" w:hAnsi="宋体" w:eastAsia="宋体" w:cs="Times New Roman"/>
                <w:sz w:val="24"/>
                <w:lang w:eastAsia="zh-CN"/>
              </w:rPr>
              <w:t>东阳市吴宁街道城西安置区建设项目2#地块空气源热泵系统采购项目</w:t>
            </w:r>
          </w:p>
        </w:tc>
      </w:tr>
    </w:tbl>
    <w:p w14:paraId="4C108C22">
      <w:pPr>
        <w:spacing w:line="500" w:lineRule="exact"/>
        <w:rPr>
          <w:sz w:val="24"/>
        </w:rPr>
      </w:pPr>
      <w:r>
        <w:rPr>
          <w:rFonts w:hint="eastAsia" w:ascii="宋体" w:hAnsi="宋体"/>
          <w:sz w:val="24"/>
        </w:rPr>
        <w:t>填表人签字盖章：</w:t>
      </w:r>
      <w:r>
        <w:rPr>
          <w:sz w:val="24"/>
        </w:rPr>
        <w:t xml:space="preserve">                    </w:t>
      </w:r>
      <w:r>
        <w:rPr>
          <w:rFonts w:hint="eastAsia" w:ascii="宋体" w:hAnsi="宋体"/>
          <w:sz w:val="24"/>
        </w:rPr>
        <w:t>日期</w:t>
      </w:r>
    </w:p>
    <w:p w14:paraId="565791BB">
      <w:pPr>
        <w:spacing w:before="100" w:beforeAutospacing="1" w:after="120"/>
        <w:ind w:right="-154" w:firstLine="4760" w:firstLineChars="1700"/>
        <w:rPr>
          <w:rFonts w:ascii="宋体" w:hAnsi="宋体"/>
          <w:sz w:val="28"/>
          <w:szCs w:val="28"/>
        </w:rPr>
      </w:pPr>
      <w:r>
        <w:rPr>
          <w:rFonts w:hint="eastAsia" w:ascii="宋体" w:hAnsi="宋体"/>
          <w:sz w:val="28"/>
          <w:szCs w:val="28"/>
        </w:rPr>
        <w:t>注：此表须盖投标单位公章</w:t>
      </w:r>
    </w:p>
    <w:p w14:paraId="09F0D92E">
      <w:pPr>
        <w:pStyle w:val="21"/>
        <w:rPr>
          <w:rFonts w:hint="eastAsia" w:cs="宋体"/>
          <w:szCs w:val="28"/>
        </w:rPr>
        <w:sectPr>
          <w:footerReference r:id="rId12" w:type="first"/>
          <w:footerReference r:id="rId11" w:type="default"/>
          <w:type w:val="continuous"/>
          <w:pgSz w:w="11906" w:h="16838"/>
          <w:pgMar w:top="1474" w:right="1162" w:bottom="1247" w:left="1219" w:header="851" w:footer="851" w:gutter="0"/>
          <w:pgNumType w:fmt="decimal"/>
          <w:cols w:space="720" w:num="1"/>
          <w:docGrid w:linePitch="312" w:charSpace="0"/>
        </w:sectPr>
      </w:pPr>
    </w:p>
    <w:p w14:paraId="1453DE5E">
      <w:pPr>
        <w:snapToGrid w:val="0"/>
        <w:spacing w:before="50" w:after="156" w:afterLines="50" w:line="360" w:lineRule="auto"/>
        <w:jc w:val="left"/>
        <w:outlineLvl w:val="1"/>
        <w:rPr>
          <w:rFonts w:hint="eastAsia" w:ascii="宋体" w:hAnsi="宋体"/>
          <w:b/>
          <w:color w:val="0D0D0D"/>
          <w:sz w:val="24"/>
        </w:rPr>
      </w:pPr>
    </w:p>
    <w:p w14:paraId="3943AD46">
      <w:pPr>
        <w:snapToGrid w:val="0"/>
        <w:spacing w:line="360" w:lineRule="auto"/>
        <w:rPr>
          <w:rFonts w:hint="eastAsia" w:ascii="宋体" w:hAnsi="宋体" w:eastAsia="宋体"/>
          <w:b/>
          <w:color w:val="0D0D0D"/>
          <w:sz w:val="24"/>
          <w:lang w:eastAsia="zh-CN"/>
        </w:rPr>
      </w:pPr>
      <w:r>
        <w:rPr>
          <w:rFonts w:hint="eastAsia" w:ascii="宋体" w:hAnsi="宋体"/>
          <w:b/>
          <w:color w:val="0D0D0D"/>
          <w:sz w:val="24"/>
        </w:rPr>
        <w:t>5.报价文件目录</w:t>
      </w:r>
    </w:p>
    <w:p w14:paraId="49B799A0">
      <w:pPr>
        <w:spacing w:line="360" w:lineRule="auto"/>
        <w:rPr>
          <w:rFonts w:hint="eastAsia" w:ascii="宋体" w:hAnsi="宋体"/>
          <w:szCs w:val="21"/>
        </w:rPr>
      </w:pPr>
      <w:r>
        <w:rPr>
          <w:rFonts w:hint="eastAsia" w:ascii="宋体" w:hAnsi="宋体"/>
          <w:szCs w:val="21"/>
        </w:rPr>
        <w:t>（1）投标函（格式见附件）；</w:t>
      </w:r>
    </w:p>
    <w:p w14:paraId="7277960E">
      <w:pPr>
        <w:spacing w:line="360" w:lineRule="auto"/>
        <w:rPr>
          <w:rFonts w:hint="eastAsia" w:ascii="宋体" w:hAnsi="宋体" w:eastAsia="宋体" w:cs="Times New Roman"/>
          <w:szCs w:val="21"/>
        </w:rPr>
      </w:pPr>
      <w:r>
        <w:rPr>
          <w:rFonts w:hint="eastAsia" w:ascii="宋体" w:hAnsi="宋体"/>
          <w:szCs w:val="21"/>
        </w:rPr>
        <w:t>（2）开标一览表</w:t>
      </w:r>
      <w:r>
        <w:rPr>
          <w:rFonts w:hint="eastAsia" w:ascii="宋体" w:hAnsi="宋体" w:eastAsia="宋体" w:cs="Times New Roman"/>
          <w:szCs w:val="21"/>
        </w:rPr>
        <w:t>（格式见附件）；</w:t>
      </w:r>
    </w:p>
    <w:p w14:paraId="0B60CC11">
      <w:pPr>
        <w:spacing w:line="360" w:lineRule="auto"/>
        <w:rPr>
          <w:rFonts w:hint="eastAsia" w:ascii="宋体" w:hAnsi="宋体" w:eastAsia="宋体" w:cs="Times New Roman"/>
          <w:szCs w:val="21"/>
          <w:lang w:eastAsia="zh-CN"/>
        </w:rPr>
      </w:pPr>
      <w:r>
        <w:rPr>
          <w:rFonts w:hint="eastAsia" w:ascii="宋体" w:hAnsi="宋体" w:eastAsia="宋体" w:cs="Times New Roman"/>
          <w:szCs w:val="21"/>
        </w:rPr>
        <w:t>（3）中小企业声明函（格式见附件）</w:t>
      </w:r>
      <w:r>
        <w:rPr>
          <w:rFonts w:hint="eastAsia" w:ascii="宋体" w:hAnsi="宋体" w:eastAsia="宋体" w:cs="Times New Roman"/>
          <w:szCs w:val="21"/>
          <w:lang w:eastAsia="zh-CN"/>
        </w:rPr>
        <w:t>；</w:t>
      </w:r>
    </w:p>
    <w:p w14:paraId="0A603636">
      <w:pPr>
        <w:spacing w:line="360" w:lineRule="auto"/>
        <w:rPr>
          <w:rFonts w:hint="eastAsia" w:ascii="宋体" w:hAnsi="宋体" w:eastAsia="宋体" w:cs="Times New Roman"/>
          <w:szCs w:val="21"/>
        </w:rPr>
      </w:pPr>
      <w:r>
        <w:rPr>
          <w:rFonts w:hint="eastAsia" w:ascii="宋体" w:hAnsi="宋体" w:eastAsia="宋体" w:cs="Times New Roman"/>
          <w:szCs w:val="21"/>
        </w:rPr>
        <w:t>（4）残疾人福利性单位声明函（格式见附件）；</w:t>
      </w:r>
    </w:p>
    <w:p w14:paraId="1FD135DA">
      <w:pPr>
        <w:spacing w:line="360" w:lineRule="auto"/>
        <w:rPr>
          <w:rFonts w:hint="eastAsia"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5</w:t>
      </w:r>
      <w:r>
        <w:rPr>
          <w:rFonts w:hint="eastAsia" w:ascii="宋体" w:hAnsi="宋体" w:eastAsia="宋体" w:cs="Times New Roman"/>
          <w:szCs w:val="21"/>
        </w:rPr>
        <w:t>）投标人针对报价需要说明的其他文件和说明（不含报价）。</w:t>
      </w:r>
    </w:p>
    <w:p w14:paraId="25475FC7">
      <w:pPr>
        <w:spacing w:line="360" w:lineRule="auto"/>
        <w:rPr>
          <w:rFonts w:hint="eastAsia" w:ascii="宋体" w:hAnsi="宋体" w:eastAsia="宋体" w:cs="Times New Roman"/>
          <w:szCs w:val="21"/>
        </w:rPr>
      </w:pPr>
    </w:p>
    <w:p w14:paraId="5BFE5854">
      <w:pPr>
        <w:snapToGrid w:val="0"/>
        <w:spacing w:before="50" w:after="156" w:afterLines="50" w:line="360" w:lineRule="auto"/>
        <w:jc w:val="left"/>
        <w:outlineLvl w:val="2"/>
        <w:rPr>
          <w:rFonts w:hint="eastAsia" w:ascii="宋体" w:hAnsi="宋体"/>
          <w:b/>
          <w:color w:val="0D0D0D"/>
          <w:sz w:val="24"/>
        </w:rPr>
      </w:pPr>
    </w:p>
    <w:p w14:paraId="35F80790">
      <w:pPr>
        <w:snapToGrid w:val="0"/>
        <w:spacing w:before="50" w:after="156" w:afterLines="50" w:line="360" w:lineRule="auto"/>
        <w:jc w:val="left"/>
        <w:outlineLvl w:val="2"/>
        <w:rPr>
          <w:rFonts w:hint="eastAsia" w:ascii="宋体" w:hAnsi="宋体"/>
          <w:b/>
          <w:color w:val="0D0D0D"/>
          <w:sz w:val="24"/>
        </w:rPr>
      </w:pPr>
    </w:p>
    <w:p w14:paraId="5C793613">
      <w:pPr>
        <w:snapToGrid w:val="0"/>
        <w:spacing w:before="50" w:after="156" w:afterLines="50" w:line="360" w:lineRule="auto"/>
        <w:jc w:val="left"/>
        <w:outlineLvl w:val="2"/>
        <w:rPr>
          <w:rFonts w:hint="eastAsia" w:ascii="宋体" w:hAnsi="宋体"/>
          <w:b/>
          <w:color w:val="0D0D0D"/>
          <w:sz w:val="24"/>
        </w:rPr>
      </w:pPr>
    </w:p>
    <w:p w14:paraId="4EAE8A03">
      <w:pPr>
        <w:snapToGrid w:val="0"/>
        <w:spacing w:before="50" w:after="156" w:afterLines="50" w:line="360" w:lineRule="auto"/>
        <w:jc w:val="left"/>
        <w:outlineLvl w:val="2"/>
        <w:rPr>
          <w:rFonts w:hint="eastAsia" w:ascii="宋体" w:hAnsi="宋体"/>
          <w:b/>
          <w:color w:val="0D0D0D"/>
          <w:sz w:val="24"/>
        </w:rPr>
      </w:pPr>
    </w:p>
    <w:p w14:paraId="113F551F">
      <w:pPr>
        <w:snapToGrid w:val="0"/>
        <w:spacing w:before="50" w:after="156" w:afterLines="50" w:line="360" w:lineRule="auto"/>
        <w:jc w:val="left"/>
        <w:outlineLvl w:val="2"/>
        <w:rPr>
          <w:rFonts w:hint="eastAsia" w:ascii="宋体" w:hAnsi="宋体"/>
          <w:b/>
          <w:color w:val="0D0D0D"/>
          <w:sz w:val="24"/>
        </w:rPr>
      </w:pPr>
    </w:p>
    <w:p w14:paraId="44FBD046">
      <w:pPr>
        <w:snapToGrid w:val="0"/>
        <w:spacing w:before="50" w:after="156" w:afterLines="50" w:line="360" w:lineRule="auto"/>
        <w:jc w:val="left"/>
        <w:outlineLvl w:val="2"/>
        <w:rPr>
          <w:rFonts w:hint="eastAsia" w:ascii="宋体" w:hAnsi="宋体"/>
          <w:b/>
          <w:color w:val="0D0D0D"/>
          <w:sz w:val="24"/>
        </w:rPr>
      </w:pPr>
    </w:p>
    <w:p w14:paraId="0C4748E8">
      <w:pPr>
        <w:snapToGrid w:val="0"/>
        <w:spacing w:before="50" w:after="156" w:afterLines="50" w:line="360" w:lineRule="auto"/>
        <w:jc w:val="left"/>
        <w:outlineLvl w:val="2"/>
        <w:rPr>
          <w:rFonts w:hint="eastAsia" w:ascii="宋体" w:hAnsi="宋体"/>
          <w:b/>
          <w:color w:val="0D0D0D"/>
          <w:sz w:val="24"/>
        </w:rPr>
      </w:pPr>
    </w:p>
    <w:p w14:paraId="44624388">
      <w:pPr>
        <w:snapToGrid w:val="0"/>
        <w:spacing w:before="50" w:after="156" w:afterLines="50" w:line="360" w:lineRule="auto"/>
        <w:jc w:val="left"/>
        <w:outlineLvl w:val="2"/>
        <w:rPr>
          <w:rFonts w:hint="eastAsia" w:ascii="宋体" w:hAnsi="宋体"/>
          <w:b/>
          <w:color w:val="0D0D0D"/>
          <w:sz w:val="24"/>
        </w:rPr>
      </w:pPr>
    </w:p>
    <w:p w14:paraId="519DE43D">
      <w:pPr>
        <w:snapToGrid w:val="0"/>
        <w:spacing w:before="50" w:after="156" w:afterLines="50" w:line="360" w:lineRule="auto"/>
        <w:jc w:val="left"/>
        <w:outlineLvl w:val="2"/>
        <w:rPr>
          <w:rFonts w:hint="eastAsia" w:ascii="宋体" w:hAnsi="宋体"/>
          <w:b/>
          <w:color w:val="0D0D0D"/>
          <w:sz w:val="24"/>
        </w:rPr>
      </w:pPr>
    </w:p>
    <w:p w14:paraId="242DA55B">
      <w:pPr>
        <w:snapToGrid w:val="0"/>
        <w:spacing w:before="50" w:after="156" w:afterLines="50" w:line="360" w:lineRule="auto"/>
        <w:jc w:val="left"/>
        <w:outlineLvl w:val="2"/>
        <w:rPr>
          <w:rFonts w:hint="eastAsia" w:ascii="宋体" w:hAnsi="宋体"/>
          <w:b/>
          <w:color w:val="0D0D0D"/>
          <w:sz w:val="24"/>
        </w:rPr>
      </w:pPr>
    </w:p>
    <w:p w14:paraId="01F5C0FE">
      <w:pPr>
        <w:snapToGrid w:val="0"/>
        <w:spacing w:before="50" w:after="156" w:afterLines="50" w:line="360" w:lineRule="auto"/>
        <w:jc w:val="left"/>
        <w:outlineLvl w:val="2"/>
        <w:rPr>
          <w:rFonts w:hint="eastAsia" w:ascii="宋体" w:hAnsi="宋体"/>
          <w:b/>
          <w:color w:val="0D0D0D"/>
          <w:sz w:val="24"/>
        </w:rPr>
      </w:pPr>
    </w:p>
    <w:p w14:paraId="426EA71B">
      <w:pPr>
        <w:pStyle w:val="357"/>
        <w:rPr>
          <w:rFonts w:hint="eastAsia" w:ascii="宋体" w:hAnsi="宋体"/>
          <w:b/>
          <w:color w:val="0D0D0D"/>
        </w:rPr>
      </w:pPr>
    </w:p>
    <w:p w14:paraId="037069EA">
      <w:pPr>
        <w:pStyle w:val="357"/>
        <w:rPr>
          <w:rFonts w:hint="eastAsia" w:ascii="宋体" w:hAnsi="宋体"/>
          <w:b/>
          <w:color w:val="0D0D0D"/>
        </w:rPr>
      </w:pPr>
    </w:p>
    <w:p w14:paraId="04509DD3">
      <w:pPr>
        <w:pStyle w:val="357"/>
        <w:rPr>
          <w:rFonts w:hint="eastAsia" w:ascii="宋体" w:hAnsi="宋体"/>
          <w:b/>
          <w:color w:val="0D0D0D"/>
        </w:rPr>
      </w:pPr>
    </w:p>
    <w:p w14:paraId="46595D40">
      <w:pPr>
        <w:pStyle w:val="357"/>
        <w:rPr>
          <w:rFonts w:hint="eastAsia" w:ascii="宋体" w:hAnsi="宋体"/>
          <w:b/>
          <w:color w:val="0D0D0D"/>
        </w:rPr>
      </w:pPr>
    </w:p>
    <w:p w14:paraId="2DE14CE6">
      <w:pPr>
        <w:pStyle w:val="357"/>
        <w:rPr>
          <w:rFonts w:hint="eastAsia" w:ascii="宋体" w:hAnsi="宋体"/>
          <w:b/>
          <w:color w:val="0D0D0D"/>
        </w:rPr>
      </w:pPr>
    </w:p>
    <w:p w14:paraId="4DDB03E0">
      <w:pPr>
        <w:pStyle w:val="357"/>
        <w:rPr>
          <w:rFonts w:hint="eastAsia" w:ascii="宋体" w:hAnsi="宋体"/>
          <w:b/>
          <w:color w:val="0D0D0D"/>
        </w:rPr>
      </w:pPr>
    </w:p>
    <w:p w14:paraId="502A16C5">
      <w:pPr>
        <w:pStyle w:val="357"/>
        <w:rPr>
          <w:rFonts w:hint="eastAsia" w:ascii="宋体" w:hAnsi="宋体"/>
          <w:b/>
          <w:color w:val="0D0D0D"/>
        </w:rPr>
      </w:pPr>
    </w:p>
    <w:p w14:paraId="4F415A5F">
      <w:pPr>
        <w:pStyle w:val="357"/>
        <w:rPr>
          <w:rFonts w:hint="eastAsia" w:ascii="宋体" w:hAnsi="宋体"/>
          <w:b/>
          <w:color w:val="0D0D0D"/>
        </w:rPr>
      </w:pPr>
    </w:p>
    <w:p w14:paraId="3E070711">
      <w:pPr>
        <w:pStyle w:val="357"/>
        <w:rPr>
          <w:rFonts w:hint="eastAsia" w:ascii="宋体" w:hAnsi="宋体"/>
          <w:b/>
          <w:color w:val="0D0D0D"/>
        </w:rPr>
      </w:pPr>
    </w:p>
    <w:p w14:paraId="05D07106">
      <w:pPr>
        <w:pStyle w:val="357"/>
        <w:rPr>
          <w:rFonts w:hint="eastAsia" w:ascii="宋体" w:hAnsi="宋体"/>
          <w:b/>
          <w:color w:val="0D0D0D"/>
        </w:rPr>
      </w:pPr>
    </w:p>
    <w:p w14:paraId="4463549D">
      <w:pPr>
        <w:pStyle w:val="357"/>
        <w:rPr>
          <w:rFonts w:hint="eastAsia" w:ascii="宋体" w:hAnsi="宋体"/>
          <w:b/>
          <w:color w:val="0D0D0D"/>
        </w:rPr>
      </w:pPr>
    </w:p>
    <w:p w14:paraId="03C19A4D">
      <w:pPr>
        <w:pStyle w:val="357"/>
        <w:rPr>
          <w:rFonts w:hint="eastAsia" w:ascii="宋体" w:hAnsi="宋体"/>
          <w:b/>
          <w:color w:val="0D0D0D"/>
        </w:rPr>
      </w:pPr>
    </w:p>
    <w:p w14:paraId="07A964E2">
      <w:pPr>
        <w:pStyle w:val="357"/>
        <w:rPr>
          <w:rFonts w:hint="eastAsia" w:ascii="宋体" w:hAnsi="宋体"/>
          <w:b/>
          <w:color w:val="0D0D0D"/>
        </w:rPr>
      </w:pPr>
    </w:p>
    <w:p w14:paraId="2BC773A8">
      <w:pPr>
        <w:snapToGrid w:val="0"/>
        <w:spacing w:before="50" w:after="156" w:afterLines="50" w:line="360" w:lineRule="auto"/>
        <w:jc w:val="left"/>
        <w:outlineLvl w:val="2"/>
        <w:rPr>
          <w:rFonts w:hint="eastAsia" w:ascii="宋体" w:hAnsi="宋体"/>
          <w:b/>
          <w:color w:val="0D0D0D"/>
          <w:sz w:val="24"/>
        </w:rPr>
      </w:pPr>
    </w:p>
    <w:p w14:paraId="7A3F393D">
      <w:pPr>
        <w:snapToGrid w:val="0"/>
        <w:spacing w:before="50" w:after="156" w:afterLines="50" w:line="360" w:lineRule="auto"/>
        <w:jc w:val="left"/>
        <w:outlineLvl w:val="2"/>
        <w:rPr>
          <w:rFonts w:hint="eastAsia" w:ascii="宋体" w:hAnsi="宋体"/>
          <w:b/>
          <w:color w:val="0D0D0D"/>
          <w:sz w:val="24"/>
        </w:rPr>
      </w:pPr>
      <w:r>
        <w:rPr>
          <w:rFonts w:hint="eastAsia" w:ascii="宋体" w:hAnsi="宋体"/>
          <w:b/>
          <w:color w:val="0D0D0D"/>
          <w:sz w:val="24"/>
        </w:rPr>
        <w:t>5.1投标函格式：</w:t>
      </w:r>
    </w:p>
    <w:p w14:paraId="486D9F6B">
      <w:pPr>
        <w:snapToGrid w:val="0"/>
        <w:spacing w:before="50" w:after="156" w:afterLines="50" w:line="360" w:lineRule="auto"/>
        <w:jc w:val="left"/>
        <w:outlineLvl w:val="2"/>
        <w:rPr>
          <w:rFonts w:ascii="宋体" w:hAnsi="宋体"/>
          <w:b/>
          <w:color w:val="0D0D0D"/>
          <w:sz w:val="24"/>
        </w:rPr>
      </w:pPr>
      <w:r>
        <w:rPr>
          <w:rFonts w:hint="eastAsia" w:ascii="宋体" w:hAnsi="宋体"/>
          <w:b/>
          <w:color w:val="0D0D0D"/>
          <w:sz w:val="24"/>
        </w:rPr>
        <w:t xml:space="preserve">                              投 标 函</w:t>
      </w:r>
    </w:p>
    <w:p w14:paraId="719C3E7D">
      <w:pPr>
        <w:snapToGrid w:val="0"/>
        <w:spacing w:line="360" w:lineRule="auto"/>
        <w:rPr>
          <w:rFonts w:hint="eastAsia" w:ascii="宋体" w:hAnsi="宋体"/>
          <w:color w:val="0D0D0D"/>
          <w:sz w:val="24"/>
        </w:rPr>
      </w:pPr>
      <w:r>
        <w:rPr>
          <w:rFonts w:hint="eastAsia" w:ascii="宋体" w:hAnsi="宋体"/>
          <w:color w:val="0D0D0D"/>
          <w:sz w:val="24"/>
        </w:rPr>
        <w:t>致：</w:t>
      </w:r>
      <w:r>
        <w:rPr>
          <w:rFonts w:ascii="宋体" w:hAnsi="宋体"/>
          <w:color w:val="0D0D0D"/>
          <w:sz w:val="24"/>
          <w:u w:val="single"/>
        </w:rPr>
        <w:t>_</w:t>
      </w:r>
      <w:r>
        <w:rPr>
          <w:rFonts w:hint="eastAsia" w:ascii="宋体" w:hAnsi="宋体"/>
          <w:color w:val="0D0D0D"/>
          <w:sz w:val="24"/>
          <w:u w:val="single"/>
          <w:lang w:eastAsia="zh-CN"/>
        </w:rPr>
        <w:t>东阳市思存工程管理服务有限公司</w:t>
      </w:r>
      <w:r>
        <w:rPr>
          <w:rFonts w:ascii="宋体" w:hAnsi="宋体"/>
          <w:color w:val="0D0D0D"/>
          <w:sz w:val="24"/>
          <w:u w:val="single"/>
        </w:rPr>
        <w:t>_</w:t>
      </w:r>
      <w:r>
        <w:rPr>
          <w:rFonts w:hint="eastAsia" w:ascii="宋体" w:hAnsi="宋体"/>
          <w:color w:val="0D0D0D"/>
          <w:sz w:val="24"/>
        </w:rPr>
        <w:t>：</w:t>
      </w:r>
    </w:p>
    <w:p w14:paraId="0B52B733">
      <w:pPr>
        <w:snapToGrid w:val="0"/>
        <w:spacing w:line="360" w:lineRule="auto"/>
        <w:ind w:firstLine="480" w:firstLineChars="200"/>
        <w:rPr>
          <w:rFonts w:ascii="宋体" w:hAnsi="宋体"/>
          <w:color w:val="0D0D0D"/>
          <w:sz w:val="24"/>
        </w:rPr>
      </w:pPr>
      <w:r>
        <w:rPr>
          <w:rFonts w:hint="eastAsia" w:ascii="宋体" w:hAnsi="宋体"/>
          <w:color w:val="0D0D0D"/>
          <w:sz w:val="24"/>
        </w:rPr>
        <w:t>根据贵方为</w:t>
      </w:r>
      <w:r>
        <w:rPr>
          <w:rFonts w:hint="eastAsia" w:ascii="宋体" w:hAnsi="宋体"/>
          <w:color w:val="0D0D0D"/>
          <w:sz w:val="24"/>
          <w:lang w:eastAsia="zh-CN"/>
        </w:rPr>
        <w:t>东阳市吴宁街道城西安置区建设项目2#地块空气源热泵系统采购项目</w:t>
      </w:r>
      <w:r>
        <w:rPr>
          <w:rFonts w:hint="eastAsia" w:ascii="宋体" w:hAnsi="宋体"/>
          <w:color w:val="0D0D0D"/>
          <w:sz w:val="24"/>
        </w:rPr>
        <w:t>的招标公告</w:t>
      </w:r>
      <w:r>
        <w:rPr>
          <w:rFonts w:ascii="宋体" w:hAnsi="宋体"/>
          <w:color w:val="0D0D0D"/>
          <w:sz w:val="24"/>
        </w:rPr>
        <w:t>/</w:t>
      </w:r>
      <w:r>
        <w:rPr>
          <w:rFonts w:hint="eastAsia" w:ascii="宋体" w:hAnsi="宋体"/>
          <w:color w:val="0D0D0D"/>
          <w:sz w:val="24"/>
        </w:rPr>
        <w:t>投标邀请书（项目编号：</w:t>
      </w:r>
      <w:r>
        <w:rPr>
          <w:rFonts w:ascii="宋体" w:hAnsi="宋体"/>
          <w:color w:val="0D0D0D"/>
          <w:sz w:val="24"/>
        </w:rPr>
        <w:t>__________</w:t>
      </w:r>
      <w:r>
        <w:rPr>
          <w:rFonts w:hint="eastAsia" w:ascii="宋体" w:hAnsi="宋体"/>
          <w:color w:val="0D0D0D"/>
          <w:sz w:val="24"/>
        </w:rPr>
        <w:t>），签字代表</w:t>
      </w:r>
      <w:r>
        <w:rPr>
          <w:rFonts w:ascii="宋体" w:hAnsi="宋体"/>
          <w:color w:val="0D0D0D"/>
          <w:sz w:val="24"/>
        </w:rPr>
        <w:t>_________</w:t>
      </w:r>
      <w:r>
        <w:rPr>
          <w:rFonts w:hint="eastAsia" w:ascii="宋体" w:hAnsi="宋体"/>
          <w:color w:val="0D0D0D"/>
          <w:sz w:val="24"/>
        </w:rPr>
        <w:t>（全名）经正式授权并代表投标人</w:t>
      </w:r>
      <w:r>
        <w:rPr>
          <w:rFonts w:ascii="宋体" w:hAnsi="宋体"/>
          <w:color w:val="0D0D0D"/>
          <w:sz w:val="24"/>
        </w:rPr>
        <w:t>____________</w:t>
      </w:r>
      <w:r>
        <w:rPr>
          <w:rFonts w:hint="eastAsia" w:ascii="宋体" w:hAnsi="宋体"/>
          <w:color w:val="0D0D0D"/>
          <w:sz w:val="24"/>
        </w:rPr>
        <w:t xml:space="preserve">  （投标人名称）提交资信</w:t>
      </w:r>
      <w:r>
        <w:rPr>
          <w:rFonts w:ascii="宋体" w:hAnsi="宋体"/>
          <w:color w:val="0D0D0D"/>
          <w:sz w:val="24"/>
        </w:rPr>
        <w:t>/</w:t>
      </w:r>
      <w:r>
        <w:rPr>
          <w:rFonts w:hint="eastAsia" w:ascii="宋体" w:hAnsi="宋体"/>
          <w:color w:val="0D0D0D"/>
          <w:sz w:val="24"/>
        </w:rPr>
        <w:t>商务文件、技术文件、报价文件。</w:t>
      </w:r>
    </w:p>
    <w:p w14:paraId="5BB9C9DD">
      <w:pPr>
        <w:snapToGrid w:val="0"/>
        <w:spacing w:line="360" w:lineRule="auto"/>
        <w:ind w:firstLine="480" w:firstLineChars="200"/>
        <w:rPr>
          <w:rFonts w:ascii="宋体" w:hAnsi="宋体"/>
          <w:color w:val="0D0D0D"/>
          <w:sz w:val="24"/>
        </w:rPr>
      </w:pPr>
      <w:r>
        <w:rPr>
          <w:rFonts w:hint="eastAsia" w:ascii="宋体" w:hAnsi="宋体"/>
          <w:color w:val="0D0D0D"/>
          <w:sz w:val="24"/>
        </w:rPr>
        <w:t>据此函，签字代表宣布同意如下：</w:t>
      </w:r>
    </w:p>
    <w:p w14:paraId="4EEC588E">
      <w:pPr>
        <w:snapToGrid w:val="0"/>
        <w:spacing w:line="360" w:lineRule="auto"/>
        <w:ind w:firstLine="480" w:firstLineChars="200"/>
        <w:rPr>
          <w:rFonts w:hint="eastAsia" w:ascii="宋体" w:hAnsi="宋体"/>
          <w:color w:val="0D0D0D"/>
          <w:sz w:val="24"/>
        </w:rPr>
      </w:pPr>
      <w:r>
        <w:rPr>
          <w:rFonts w:ascii="宋体" w:hAnsi="宋体"/>
          <w:color w:val="0D0D0D"/>
          <w:sz w:val="24"/>
        </w:rPr>
        <w:t>1</w:t>
      </w:r>
      <w:r>
        <w:rPr>
          <w:rFonts w:hint="eastAsia" w:ascii="宋体" w:hAnsi="宋体"/>
          <w:color w:val="0D0D0D"/>
          <w:sz w:val="24"/>
        </w:rPr>
        <w:t>.投标人已详细审查全部“招标文件”，并在投标之前已经与贵方进行了充分的沟通，完全理解并接受招标文件的各项规定和要求，对招标文件的合理性、合法性不再有异议。</w:t>
      </w:r>
    </w:p>
    <w:p w14:paraId="0302167F">
      <w:pPr>
        <w:snapToGrid w:val="0"/>
        <w:spacing w:line="360" w:lineRule="auto"/>
        <w:ind w:firstLine="480" w:firstLineChars="200"/>
        <w:rPr>
          <w:rFonts w:hint="eastAsia" w:ascii="宋体" w:hAnsi="宋体"/>
          <w:color w:val="0D0D0D"/>
          <w:sz w:val="24"/>
        </w:rPr>
      </w:pPr>
      <w:r>
        <w:rPr>
          <w:rFonts w:hint="eastAsia" w:ascii="宋体" w:hAnsi="宋体"/>
          <w:color w:val="0D0D0D"/>
          <w:sz w:val="24"/>
        </w:rPr>
        <w:t>2.</w:t>
      </w:r>
      <w:r>
        <w:rPr>
          <w:rFonts w:hint="eastAsia" w:ascii="宋体" w:hAnsi="宋体"/>
          <w:sz w:val="24"/>
        </w:rPr>
        <w:t>现经我方认真分析研究，同意接受招标文件的全部要约条件，并按此确定本项目投标的各项承诺内容，以本投标书向贵方发包的《</w:t>
      </w:r>
      <w:r>
        <w:rPr>
          <w:rFonts w:hint="eastAsia" w:ascii="宋体" w:hAnsi="宋体"/>
          <w:b/>
          <w:color w:val="0D0D0D"/>
          <w:sz w:val="24"/>
          <w:u w:val="single"/>
          <w:lang w:eastAsia="zh-CN"/>
        </w:rPr>
        <w:t>东阳市吴宁街道城西安置区建设项目2#地块空气源热泵系统采购项目</w:t>
      </w:r>
      <w:r>
        <w:rPr>
          <w:rFonts w:hint="eastAsia" w:ascii="宋体" w:hAnsi="宋体"/>
          <w:sz w:val="24"/>
        </w:rPr>
        <w:t>》项目全部内容进行投标。</w:t>
      </w:r>
    </w:p>
    <w:p w14:paraId="01B1C97C">
      <w:pPr>
        <w:snapToGrid w:val="0"/>
        <w:spacing w:line="360" w:lineRule="auto"/>
        <w:ind w:firstLine="480" w:firstLineChars="200"/>
        <w:rPr>
          <w:rFonts w:ascii="宋体" w:hAnsi="宋体"/>
          <w:color w:val="0D0D0D"/>
          <w:sz w:val="24"/>
        </w:rPr>
      </w:pPr>
      <w:r>
        <w:rPr>
          <w:rFonts w:hint="eastAsia" w:ascii="宋体" w:hAnsi="宋体"/>
          <w:color w:val="0D0D0D"/>
          <w:sz w:val="24"/>
        </w:rPr>
        <w:t>3.如中标，本投标文件至本项目合同履行完毕止均保持有效，本投标人将按“招标文件”及政府采购法律、法规的规定履行合同责任和义务。</w:t>
      </w:r>
    </w:p>
    <w:p w14:paraId="2A1BF2BD">
      <w:pPr>
        <w:snapToGrid w:val="0"/>
        <w:spacing w:line="360" w:lineRule="auto"/>
        <w:ind w:firstLine="480" w:firstLineChars="200"/>
        <w:rPr>
          <w:rFonts w:ascii="宋体" w:hAnsi="宋体"/>
          <w:color w:val="0D0D0D"/>
          <w:sz w:val="24"/>
        </w:rPr>
      </w:pPr>
      <w:r>
        <w:rPr>
          <w:rFonts w:hint="eastAsia" w:ascii="宋体" w:hAnsi="宋体"/>
          <w:color w:val="0D0D0D"/>
          <w:sz w:val="24"/>
        </w:rPr>
        <w:t>4.投标人同意按照贵方要求提供与投标有关的一切数据或资料。</w:t>
      </w:r>
    </w:p>
    <w:p w14:paraId="543E629A">
      <w:pPr>
        <w:snapToGrid w:val="0"/>
        <w:spacing w:line="360" w:lineRule="auto"/>
        <w:ind w:firstLine="480" w:firstLineChars="200"/>
        <w:rPr>
          <w:rFonts w:ascii="宋体" w:hAnsi="宋体"/>
          <w:color w:val="0D0D0D"/>
          <w:sz w:val="24"/>
        </w:rPr>
      </w:pPr>
      <w:r>
        <w:rPr>
          <w:rFonts w:hint="eastAsia" w:ascii="宋体" w:hAnsi="宋体"/>
          <w:color w:val="0D0D0D"/>
          <w:sz w:val="24"/>
        </w:rPr>
        <w:t>5.与本投标有关的一切正式往来信函请寄：</w:t>
      </w:r>
    </w:p>
    <w:p w14:paraId="196AA0B2">
      <w:pPr>
        <w:snapToGrid w:val="0"/>
        <w:spacing w:line="360" w:lineRule="auto"/>
        <w:rPr>
          <w:rFonts w:ascii="宋体" w:hAnsi="宋体"/>
          <w:color w:val="0D0D0D"/>
          <w:sz w:val="24"/>
        </w:rPr>
      </w:pPr>
      <w:r>
        <w:rPr>
          <w:rFonts w:hint="eastAsia" w:ascii="宋体" w:hAnsi="宋体"/>
          <w:color w:val="0D0D0D"/>
          <w:sz w:val="24"/>
        </w:rPr>
        <w:t>地址：</w:t>
      </w:r>
      <w:r>
        <w:rPr>
          <w:rFonts w:ascii="宋体" w:hAnsi="宋体"/>
          <w:color w:val="0D0D0D"/>
          <w:sz w:val="24"/>
        </w:rPr>
        <w:t>__________</w:t>
      </w:r>
      <w:r>
        <w:rPr>
          <w:rFonts w:ascii="宋体" w:hAnsi="宋体"/>
          <w:color w:val="0D0D0D"/>
          <w:sz w:val="24"/>
          <w:u w:val="single"/>
        </w:rPr>
        <w:t>_</w:t>
      </w:r>
      <w:r>
        <w:rPr>
          <w:rFonts w:ascii="宋体" w:hAnsi="宋体"/>
          <w:color w:val="0D0D0D"/>
          <w:sz w:val="24"/>
        </w:rPr>
        <w:t>____</w:t>
      </w:r>
      <w:r>
        <w:rPr>
          <w:rFonts w:hint="eastAsia" w:ascii="宋体" w:hAnsi="宋体"/>
          <w:color w:val="0D0D0D"/>
          <w:sz w:val="24"/>
        </w:rPr>
        <w:t>邮编：</w:t>
      </w:r>
      <w:r>
        <w:rPr>
          <w:rFonts w:ascii="宋体" w:hAnsi="宋体"/>
          <w:color w:val="0D0D0D"/>
          <w:sz w:val="24"/>
        </w:rPr>
        <w:t>__________</w:t>
      </w:r>
      <w:r>
        <w:rPr>
          <w:rFonts w:hint="eastAsia" w:ascii="宋体" w:hAnsi="宋体"/>
          <w:color w:val="0D0D0D"/>
          <w:sz w:val="24"/>
        </w:rPr>
        <w:t>电话：</w:t>
      </w:r>
      <w:r>
        <w:rPr>
          <w:rFonts w:ascii="宋体" w:hAnsi="宋体"/>
          <w:color w:val="0D0D0D"/>
          <w:sz w:val="24"/>
        </w:rPr>
        <w:t>______________</w:t>
      </w:r>
    </w:p>
    <w:p w14:paraId="0AA2A6D3">
      <w:pPr>
        <w:snapToGrid w:val="0"/>
        <w:spacing w:line="360" w:lineRule="auto"/>
        <w:rPr>
          <w:rFonts w:ascii="宋体" w:hAnsi="宋体"/>
          <w:color w:val="0D0D0D"/>
          <w:sz w:val="24"/>
        </w:rPr>
      </w:pPr>
      <w:r>
        <w:rPr>
          <w:rFonts w:hint="eastAsia" w:ascii="宋体" w:hAnsi="宋体"/>
          <w:color w:val="0D0D0D"/>
          <w:sz w:val="24"/>
        </w:rPr>
        <w:t>传真：</w:t>
      </w:r>
      <w:r>
        <w:rPr>
          <w:rFonts w:ascii="宋体" w:hAnsi="宋体"/>
          <w:color w:val="0D0D0D"/>
          <w:sz w:val="24"/>
        </w:rPr>
        <w:t>___________</w:t>
      </w:r>
      <w:r>
        <w:rPr>
          <w:rFonts w:hint="eastAsia" w:ascii="宋体" w:hAnsi="宋体"/>
          <w:color w:val="0D0D0D"/>
          <w:sz w:val="24"/>
        </w:rPr>
        <w:t>投标人代表姓名</w:t>
      </w:r>
      <w:r>
        <w:rPr>
          <w:rFonts w:ascii="宋体" w:hAnsi="宋体"/>
          <w:color w:val="0D0D0D"/>
          <w:sz w:val="24"/>
        </w:rPr>
        <w:t>___________</w:t>
      </w:r>
      <w:r>
        <w:rPr>
          <w:rFonts w:hint="eastAsia" w:ascii="宋体" w:hAnsi="宋体"/>
          <w:color w:val="0D0D0D"/>
          <w:sz w:val="24"/>
        </w:rPr>
        <w:t>职务：</w:t>
      </w:r>
      <w:r>
        <w:rPr>
          <w:rFonts w:ascii="宋体" w:hAnsi="宋体"/>
          <w:color w:val="0D0D0D"/>
          <w:sz w:val="24"/>
        </w:rPr>
        <w:t>_____________</w:t>
      </w:r>
    </w:p>
    <w:p w14:paraId="7AC5DC9F">
      <w:pPr>
        <w:snapToGrid w:val="0"/>
        <w:spacing w:line="360" w:lineRule="auto"/>
        <w:rPr>
          <w:rFonts w:ascii="宋体" w:hAnsi="宋体"/>
          <w:color w:val="0D0D0D"/>
          <w:sz w:val="24"/>
        </w:rPr>
      </w:pPr>
      <w:r>
        <w:rPr>
          <w:rFonts w:hint="eastAsia" w:ascii="宋体" w:hAnsi="宋体"/>
          <w:sz w:val="24"/>
        </w:rPr>
        <w:t>投标单位全称</w:t>
      </w:r>
      <w:r>
        <w:rPr>
          <w:rFonts w:ascii="宋体" w:hAnsi="宋体"/>
          <w:color w:val="0D0D0D"/>
          <w:sz w:val="24"/>
        </w:rPr>
        <w:t>(</w:t>
      </w:r>
      <w:r>
        <w:rPr>
          <w:rFonts w:hint="eastAsia" w:ascii="宋体" w:hAnsi="宋体"/>
          <w:color w:val="0D0D0D"/>
          <w:sz w:val="24"/>
        </w:rPr>
        <w:t>公章</w:t>
      </w:r>
      <w:r>
        <w:rPr>
          <w:rFonts w:ascii="宋体" w:hAnsi="宋体"/>
          <w:color w:val="0D0D0D"/>
          <w:sz w:val="24"/>
        </w:rPr>
        <w:t>):___________________</w:t>
      </w:r>
    </w:p>
    <w:p w14:paraId="7234CB79">
      <w:pPr>
        <w:snapToGrid w:val="0"/>
        <w:spacing w:line="360" w:lineRule="auto"/>
        <w:rPr>
          <w:rFonts w:hint="eastAsia" w:ascii="宋体" w:hAnsi="宋体"/>
          <w:color w:val="0D0D0D"/>
          <w:sz w:val="24"/>
        </w:rPr>
      </w:pPr>
      <w:r>
        <w:rPr>
          <w:rFonts w:hint="eastAsia" w:ascii="宋体" w:hAnsi="宋体" w:cs="仿宋_GB2312"/>
          <w:kern w:val="0"/>
          <w:sz w:val="24"/>
          <w:lang w:val="zh-CN"/>
        </w:rPr>
        <w:t>法定代表人或授权代表（签字）</w:t>
      </w:r>
      <w:r>
        <w:rPr>
          <w:rFonts w:ascii="宋体" w:hAnsi="宋体"/>
          <w:color w:val="0D0D0D"/>
          <w:sz w:val="24"/>
        </w:rPr>
        <w:t>:___________</w:t>
      </w:r>
    </w:p>
    <w:p w14:paraId="1EECD70D">
      <w:pPr>
        <w:snapToGrid w:val="0"/>
        <w:spacing w:line="360" w:lineRule="auto"/>
        <w:rPr>
          <w:rFonts w:hint="eastAsia" w:ascii="宋体" w:hAnsi="宋体"/>
          <w:color w:val="0D0D0D"/>
          <w:sz w:val="24"/>
        </w:rPr>
      </w:pPr>
      <w:r>
        <w:rPr>
          <w:rFonts w:hint="eastAsia" w:ascii="宋体" w:hAnsi="宋体"/>
          <w:color w:val="0D0D0D"/>
          <w:sz w:val="24"/>
        </w:rPr>
        <w:t>日期</w:t>
      </w:r>
      <w:r>
        <w:rPr>
          <w:rFonts w:ascii="宋体" w:hAnsi="宋体"/>
          <w:color w:val="0D0D0D"/>
          <w:sz w:val="24"/>
        </w:rPr>
        <w:t>:_____</w:t>
      </w:r>
      <w:r>
        <w:rPr>
          <w:rFonts w:hint="eastAsia" w:ascii="宋体" w:hAnsi="宋体"/>
          <w:color w:val="0D0D0D"/>
          <w:sz w:val="24"/>
        </w:rPr>
        <w:t>年</w:t>
      </w:r>
      <w:r>
        <w:rPr>
          <w:rFonts w:ascii="宋体" w:hAnsi="宋体"/>
          <w:color w:val="0D0D0D"/>
          <w:sz w:val="24"/>
        </w:rPr>
        <w:t>___</w:t>
      </w:r>
      <w:r>
        <w:rPr>
          <w:rFonts w:hint="eastAsia" w:ascii="宋体" w:hAnsi="宋体"/>
          <w:color w:val="0D0D0D"/>
          <w:sz w:val="24"/>
        </w:rPr>
        <w:t>月</w:t>
      </w:r>
    </w:p>
    <w:p w14:paraId="6AFAF222">
      <w:pPr>
        <w:adjustRightInd w:val="0"/>
        <w:snapToGrid w:val="0"/>
        <w:spacing w:line="360" w:lineRule="auto"/>
        <w:jc w:val="left"/>
        <w:rPr>
          <w:rFonts w:hint="eastAsia" w:ascii="宋体" w:hAnsi="宋体"/>
          <w:color w:val="000000"/>
          <w:sz w:val="24"/>
        </w:rPr>
      </w:pPr>
    </w:p>
    <w:p w14:paraId="30345472">
      <w:pPr>
        <w:snapToGrid w:val="0"/>
        <w:spacing w:before="50" w:after="156" w:afterLines="50" w:line="360" w:lineRule="auto"/>
        <w:jc w:val="left"/>
        <w:outlineLvl w:val="2"/>
        <w:rPr>
          <w:rFonts w:hint="eastAsia" w:ascii="宋体" w:hAnsi="宋体"/>
          <w:b/>
          <w:bCs/>
          <w:sz w:val="24"/>
        </w:rPr>
      </w:pPr>
    </w:p>
    <w:p w14:paraId="3F05CA78">
      <w:pPr>
        <w:snapToGrid w:val="0"/>
        <w:spacing w:before="50" w:after="156" w:afterLines="50" w:line="360" w:lineRule="auto"/>
        <w:jc w:val="left"/>
        <w:outlineLvl w:val="2"/>
        <w:rPr>
          <w:rFonts w:hint="eastAsia" w:ascii="宋体" w:hAnsi="宋体"/>
          <w:b/>
          <w:bCs/>
          <w:sz w:val="24"/>
        </w:rPr>
      </w:pPr>
    </w:p>
    <w:p w14:paraId="62B11067">
      <w:pPr>
        <w:pStyle w:val="49"/>
        <w:jc w:val="both"/>
        <w:rPr>
          <w:rFonts w:hint="eastAsia"/>
        </w:rPr>
      </w:pPr>
    </w:p>
    <w:p w14:paraId="5AB9F79F">
      <w:pPr>
        <w:snapToGrid w:val="0"/>
        <w:spacing w:before="50" w:after="156" w:afterLines="50" w:line="360" w:lineRule="auto"/>
        <w:jc w:val="left"/>
        <w:outlineLvl w:val="2"/>
        <w:rPr>
          <w:rFonts w:hint="eastAsia" w:ascii="宋体" w:hAnsi="宋体"/>
          <w:b/>
          <w:sz w:val="24"/>
        </w:rPr>
      </w:pPr>
      <w:r>
        <w:rPr>
          <w:rFonts w:hint="eastAsia" w:ascii="宋体" w:hAnsi="宋体"/>
          <w:b/>
          <w:bCs/>
          <w:sz w:val="24"/>
        </w:rPr>
        <w:t xml:space="preserve">5.2 </w:t>
      </w:r>
      <w:r>
        <w:rPr>
          <w:rFonts w:hint="eastAsia" w:ascii="宋体" w:hAnsi="宋体"/>
          <w:b/>
          <w:sz w:val="24"/>
        </w:rPr>
        <w:t>开标一览表</w:t>
      </w:r>
    </w:p>
    <w:p w14:paraId="652C5EFC">
      <w:pPr>
        <w:pStyle w:val="21"/>
        <w:jc w:val="center"/>
        <w:rPr>
          <w:rFonts w:hint="eastAsia"/>
        </w:rPr>
      </w:pPr>
      <w:r>
        <w:rPr>
          <w:rFonts w:hint="eastAsia" w:ascii="宋体" w:hAnsi="宋体"/>
          <w:b/>
          <w:sz w:val="24"/>
          <w:lang w:val="en-US" w:eastAsia="zh-CN"/>
        </w:rPr>
        <w:t>初次</w:t>
      </w:r>
      <w:r>
        <w:rPr>
          <w:rFonts w:hint="eastAsia" w:ascii="宋体" w:hAnsi="宋体"/>
          <w:b/>
          <w:sz w:val="24"/>
        </w:rPr>
        <w:t>开标一览表</w:t>
      </w:r>
    </w:p>
    <w:p w14:paraId="5F9F1EE0">
      <w:pPr>
        <w:snapToGrid w:val="0"/>
        <w:spacing w:line="480" w:lineRule="auto"/>
        <w:rPr>
          <w:rFonts w:ascii="宋体" w:hAnsi="宋体"/>
          <w:b/>
          <w:bCs/>
          <w:color w:val="0D0D0D"/>
          <w:szCs w:val="21"/>
        </w:rPr>
      </w:pPr>
      <w:r>
        <w:rPr>
          <w:rFonts w:hint="eastAsia" w:ascii="宋体" w:hAnsi="宋体"/>
          <w:b/>
          <w:bCs/>
          <w:szCs w:val="21"/>
        </w:rPr>
        <w:t>招标编号：</w:t>
      </w:r>
      <w:r>
        <w:rPr>
          <w:rFonts w:hint="eastAsia" w:ascii="宋体" w:hAnsi="宋体"/>
          <w:b/>
          <w:bCs/>
          <w:color w:val="0D0D0D"/>
          <w:szCs w:val="21"/>
          <w:u w:val="single"/>
          <w:lang w:eastAsia="zh-CN"/>
        </w:rPr>
        <w:t>DYSC2025-056</w:t>
      </w:r>
      <w:r>
        <w:rPr>
          <w:rFonts w:hint="eastAsia" w:ascii="宋体" w:hAnsi="宋体"/>
          <w:b/>
          <w:bCs/>
          <w:color w:val="0D0D0D"/>
          <w:szCs w:val="21"/>
        </w:rPr>
        <w:t xml:space="preserve">                              </w:t>
      </w:r>
      <w:r>
        <w:rPr>
          <w:rFonts w:hint="eastAsia" w:ascii="宋体" w:hAnsi="宋体"/>
          <w:color w:val="0D0D0D"/>
          <w:szCs w:val="21"/>
        </w:rPr>
        <w:t xml:space="preserve">  </w:t>
      </w:r>
      <w:r>
        <w:rPr>
          <w:rFonts w:hint="eastAsia" w:ascii="宋体" w:hAnsi="宋体"/>
          <w:b/>
          <w:bCs/>
          <w:color w:val="0D0D0D"/>
          <w:szCs w:val="21"/>
        </w:rPr>
        <w:t xml:space="preserve">                </w:t>
      </w:r>
    </w:p>
    <w:p w14:paraId="01A8A6C9">
      <w:pPr>
        <w:snapToGrid w:val="0"/>
        <w:spacing w:line="480" w:lineRule="auto"/>
        <w:jc w:val="both"/>
        <w:rPr>
          <w:rFonts w:hint="eastAsia" w:ascii="宋体" w:hAnsi="宋体"/>
          <w:color w:val="000000"/>
          <w:szCs w:val="21"/>
        </w:rPr>
      </w:pPr>
      <w:r>
        <w:rPr>
          <w:rFonts w:hint="eastAsia" w:ascii="宋体" w:hAnsi="宋体"/>
          <w:b/>
          <w:bCs/>
          <w:szCs w:val="21"/>
        </w:rPr>
        <w:t>项目名称：</w:t>
      </w:r>
      <w:r>
        <w:rPr>
          <w:rFonts w:hint="eastAsia" w:ascii="宋体" w:hAnsi="宋体"/>
          <w:b/>
          <w:bCs/>
          <w:color w:val="0D0D0D"/>
          <w:szCs w:val="21"/>
          <w:lang w:eastAsia="zh-CN"/>
        </w:rPr>
        <w:t>东阳市吴宁街道城西安置区建设项目2#地块空气源热泵系统采购项目</w:t>
      </w:r>
      <w:r>
        <w:rPr>
          <w:rFonts w:ascii="宋体" w:hAnsi="宋体"/>
          <w:color w:val="000000"/>
          <w:szCs w:val="21"/>
        </w:rPr>
        <w:t xml:space="preserve">     </w:t>
      </w:r>
      <w:r>
        <w:rPr>
          <w:rFonts w:hint="eastAsia" w:ascii="宋体" w:hAnsi="宋体"/>
          <w:color w:val="000000"/>
          <w:szCs w:val="21"/>
          <w:lang w:val="en-US" w:eastAsia="zh-CN"/>
        </w:rPr>
        <w:t xml:space="preserve">                   </w:t>
      </w:r>
      <w:r>
        <w:rPr>
          <w:rFonts w:hint="eastAsia" w:ascii="宋体" w:hAnsi="宋体"/>
          <w:b/>
          <w:bCs/>
          <w:color w:val="000000"/>
          <w:szCs w:val="21"/>
        </w:rPr>
        <w:t>单位：</w:t>
      </w:r>
      <w:r>
        <w:rPr>
          <w:rFonts w:hint="eastAsia" w:ascii="宋体" w:hAnsi="宋体"/>
          <w:b/>
          <w:bCs/>
          <w:color w:val="000000"/>
          <w:szCs w:val="21"/>
          <w:lang w:val="en-US" w:eastAsia="zh-CN"/>
        </w:rPr>
        <w:t>元</w:t>
      </w:r>
      <w:r>
        <w:rPr>
          <w:rFonts w:hint="eastAsia" w:ascii="宋体" w:hAnsi="宋体"/>
          <w:color w:val="000000"/>
          <w:szCs w:val="21"/>
          <w:lang w:val="en-US" w:eastAsia="zh-CN"/>
        </w:rPr>
        <w:t xml:space="preserve">                                                    </w:t>
      </w:r>
      <w:r>
        <w:rPr>
          <w:rFonts w:hint="eastAsia" w:ascii="宋体" w:hAnsi="宋体"/>
          <w:b/>
          <w:bCs/>
          <w:color w:val="000000"/>
          <w:szCs w:val="21"/>
          <w:lang w:val="en-US" w:eastAsia="zh-CN"/>
        </w:rPr>
        <w:t xml:space="preserve">  </w:t>
      </w:r>
    </w:p>
    <w:tbl>
      <w:tblPr>
        <w:tblStyle w:val="53"/>
        <w:tblW w:w="89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1420"/>
        <w:gridCol w:w="900"/>
        <w:gridCol w:w="720"/>
        <w:gridCol w:w="1440"/>
        <w:gridCol w:w="1079"/>
        <w:gridCol w:w="718"/>
        <w:gridCol w:w="1261"/>
        <w:gridCol w:w="722"/>
      </w:tblGrid>
      <w:tr w14:paraId="68B462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0C25A8BB">
            <w:pPr>
              <w:snapToGrid w:val="0"/>
              <w:spacing w:before="50" w:after="50"/>
              <w:jc w:val="center"/>
              <w:rPr>
                <w:rFonts w:ascii="宋体" w:hAnsi="宋体"/>
                <w:b/>
                <w:szCs w:val="30"/>
              </w:rPr>
            </w:pPr>
            <w:r>
              <w:rPr>
                <w:rFonts w:hint="eastAsia" w:ascii="宋体" w:hAnsi="宋体"/>
                <w:b/>
                <w:szCs w:val="30"/>
              </w:rPr>
              <w:t>序号</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4859DC4B">
            <w:pPr>
              <w:snapToGrid w:val="0"/>
              <w:spacing w:before="50" w:after="50"/>
              <w:jc w:val="center"/>
              <w:rPr>
                <w:rFonts w:ascii="宋体" w:hAnsi="宋体"/>
                <w:b/>
                <w:szCs w:val="30"/>
              </w:rPr>
            </w:pPr>
            <w:r>
              <w:rPr>
                <w:rFonts w:hint="eastAsia" w:ascii="宋体" w:hAnsi="宋体"/>
                <w:b/>
                <w:szCs w:val="30"/>
              </w:rPr>
              <w:t>货物名称</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05C03101">
            <w:pPr>
              <w:snapToGrid w:val="0"/>
              <w:spacing w:before="50" w:after="50"/>
              <w:jc w:val="center"/>
              <w:rPr>
                <w:rFonts w:ascii="宋体" w:hAnsi="宋体"/>
                <w:b/>
                <w:szCs w:val="30"/>
              </w:rPr>
            </w:pPr>
            <w:r>
              <w:rPr>
                <w:rFonts w:hint="eastAsia" w:ascii="宋体" w:hAnsi="宋体"/>
                <w:b/>
                <w:szCs w:val="30"/>
              </w:rPr>
              <w:t>数量</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43FCEB27">
            <w:pPr>
              <w:snapToGrid w:val="0"/>
              <w:spacing w:before="50" w:after="50"/>
              <w:jc w:val="center"/>
              <w:rPr>
                <w:rFonts w:ascii="宋体" w:hAnsi="宋体"/>
                <w:b/>
                <w:szCs w:val="30"/>
              </w:rPr>
            </w:pPr>
            <w:r>
              <w:rPr>
                <w:rFonts w:hint="eastAsia" w:ascii="宋体" w:hAnsi="宋体"/>
                <w:b/>
                <w:szCs w:val="30"/>
              </w:rPr>
              <w:t>产地</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5EA9C29C">
            <w:pPr>
              <w:snapToGrid w:val="0"/>
              <w:spacing w:before="50" w:after="50"/>
              <w:jc w:val="center"/>
              <w:rPr>
                <w:rFonts w:ascii="宋体" w:hAnsi="宋体"/>
                <w:b/>
                <w:szCs w:val="30"/>
              </w:rPr>
            </w:pPr>
            <w:r>
              <w:rPr>
                <w:rFonts w:hint="eastAsia" w:ascii="宋体" w:hAnsi="宋体"/>
                <w:b/>
                <w:szCs w:val="30"/>
              </w:rPr>
              <w:t>品牌及厂家</w:t>
            </w:r>
          </w:p>
        </w:tc>
        <w:tc>
          <w:tcPr>
            <w:tcW w:w="1079" w:type="dxa"/>
            <w:tcBorders>
              <w:top w:val="single" w:color="auto" w:sz="4" w:space="0"/>
              <w:left w:val="single" w:color="auto" w:sz="4" w:space="0"/>
              <w:bottom w:val="single" w:color="auto" w:sz="4" w:space="0"/>
              <w:right w:val="single" w:color="auto" w:sz="4" w:space="0"/>
            </w:tcBorders>
            <w:noWrap w:val="0"/>
            <w:vAlign w:val="center"/>
          </w:tcPr>
          <w:p w14:paraId="5FEF27E5">
            <w:pPr>
              <w:snapToGrid w:val="0"/>
              <w:spacing w:before="50" w:after="50"/>
              <w:jc w:val="center"/>
              <w:rPr>
                <w:rFonts w:ascii="宋体" w:hAnsi="宋体"/>
                <w:b/>
                <w:szCs w:val="30"/>
              </w:rPr>
            </w:pPr>
            <w:r>
              <w:rPr>
                <w:rFonts w:hint="eastAsia" w:ascii="宋体" w:hAnsi="宋体"/>
                <w:b/>
                <w:szCs w:val="30"/>
              </w:rPr>
              <w:t>规格型号</w:t>
            </w:r>
          </w:p>
        </w:tc>
        <w:tc>
          <w:tcPr>
            <w:tcW w:w="718" w:type="dxa"/>
            <w:tcBorders>
              <w:top w:val="single" w:color="auto" w:sz="4" w:space="0"/>
              <w:left w:val="single" w:color="auto" w:sz="4" w:space="0"/>
              <w:bottom w:val="single" w:color="auto" w:sz="4" w:space="0"/>
              <w:right w:val="single" w:color="auto" w:sz="4" w:space="0"/>
            </w:tcBorders>
            <w:noWrap w:val="0"/>
            <w:vAlign w:val="center"/>
          </w:tcPr>
          <w:p w14:paraId="795F9E41">
            <w:pPr>
              <w:snapToGrid w:val="0"/>
              <w:spacing w:before="50" w:after="50"/>
              <w:jc w:val="center"/>
              <w:rPr>
                <w:rFonts w:hint="eastAsia" w:ascii="宋体" w:hAnsi="宋体"/>
                <w:b/>
                <w:szCs w:val="30"/>
              </w:rPr>
            </w:pPr>
            <w:r>
              <w:rPr>
                <w:rFonts w:hint="eastAsia" w:ascii="宋体" w:hAnsi="宋体"/>
                <w:b/>
                <w:szCs w:val="30"/>
              </w:rPr>
              <w:t>单价</w:t>
            </w:r>
          </w:p>
        </w:tc>
        <w:tc>
          <w:tcPr>
            <w:tcW w:w="1261" w:type="dxa"/>
            <w:tcBorders>
              <w:top w:val="single" w:color="auto" w:sz="4" w:space="0"/>
              <w:left w:val="single" w:color="auto" w:sz="4" w:space="0"/>
              <w:bottom w:val="single" w:color="auto" w:sz="4" w:space="0"/>
              <w:right w:val="single" w:color="auto" w:sz="4" w:space="0"/>
            </w:tcBorders>
            <w:noWrap w:val="0"/>
            <w:vAlign w:val="center"/>
          </w:tcPr>
          <w:p w14:paraId="61600C67">
            <w:pPr>
              <w:snapToGrid w:val="0"/>
              <w:spacing w:before="50" w:after="50"/>
              <w:jc w:val="center"/>
              <w:rPr>
                <w:rFonts w:ascii="宋体" w:hAnsi="宋体"/>
                <w:b/>
                <w:szCs w:val="30"/>
              </w:rPr>
            </w:pPr>
            <w:r>
              <w:rPr>
                <w:rFonts w:hint="eastAsia" w:ascii="宋体" w:hAnsi="宋体"/>
                <w:b/>
                <w:szCs w:val="30"/>
              </w:rPr>
              <w:t>投标报价</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2CE0B7A1">
            <w:pPr>
              <w:snapToGrid w:val="0"/>
              <w:spacing w:before="50" w:after="50"/>
              <w:jc w:val="center"/>
              <w:rPr>
                <w:rFonts w:hint="eastAsia" w:ascii="宋体" w:hAnsi="宋体"/>
                <w:b/>
                <w:szCs w:val="30"/>
              </w:rPr>
            </w:pPr>
            <w:r>
              <w:rPr>
                <w:rFonts w:hint="eastAsia" w:ascii="宋体" w:hAnsi="宋体"/>
                <w:b/>
                <w:szCs w:val="30"/>
              </w:rPr>
              <w:t>备注</w:t>
            </w:r>
          </w:p>
        </w:tc>
      </w:tr>
      <w:tr w14:paraId="589A47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3BBE5A82">
            <w:pPr>
              <w:snapToGrid w:val="0"/>
              <w:spacing w:before="50" w:after="50"/>
              <w:jc w:val="center"/>
              <w:rPr>
                <w:rFonts w:hint="eastAsia" w:ascii="宋体" w:hAnsi="宋体"/>
                <w:b/>
                <w:szCs w:val="30"/>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14:paraId="5095500C">
            <w:pPr>
              <w:snapToGrid w:val="0"/>
              <w:spacing w:before="50" w:after="50"/>
              <w:jc w:val="center"/>
              <w:rPr>
                <w:rFonts w:hint="eastAsia" w:ascii="宋体" w:hAnsi="宋体"/>
                <w:b/>
                <w:szCs w:val="3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30E54199">
            <w:pPr>
              <w:snapToGrid w:val="0"/>
              <w:spacing w:before="50" w:after="50"/>
              <w:jc w:val="center"/>
              <w:rPr>
                <w:rFonts w:hint="eastAsia" w:ascii="宋体" w:hAnsi="宋体"/>
                <w:b/>
                <w:szCs w:val="30"/>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5EF2A149">
            <w:pPr>
              <w:snapToGrid w:val="0"/>
              <w:spacing w:before="50" w:after="50"/>
              <w:jc w:val="center"/>
              <w:rPr>
                <w:rFonts w:hint="eastAsia" w:ascii="宋体" w:hAnsi="宋体"/>
                <w:b/>
                <w:szCs w:val="30"/>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7FE1ED80">
            <w:pPr>
              <w:snapToGrid w:val="0"/>
              <w:spacing w:before="50" w:after="50"/>
              <w:jc w:val="center"/>
              <w:rPr>
                <w:rFonts w:hint="eastAsia" w:ascii="宋体" w:hAnsi="宋体"/>
                <w:b/>
                <w:szCs w:val="30"/>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54F1061E">
            <w:pPr>
              <w:snapToGrid w:val="0"/>
              <w:spacing w:before="50" w:after="50"/>
              <w:jc w:val="center"/>
              <w:rPr>
                <w:rFonts w:hint="eastAsia" w:ascii="宋体" w:hAnsi="宋体"/>
                <w:b/>
                <w:szCs w:val="30"/>
              </w:rPr>
            </w:pPr>
          </w:p>
        </w:tc>
        <w:tc>
          <w:tcPr>
            <w:tcW w:w="718" w:type="dxa"/>
            <w:tcBorders>
              <w:top w:val="single" w:color="auto" w:sz="4" w:space="0"/>
              <w:left w:val="single" w:color="auto" w:sz="4" w:space="0"/>
              <w:bottom w:val="single" w:color="auto" w:sz="4" w:space="0"/>
              <w:right w:val="single" w:color="auto" w:sz="4" w:space="0"/>
            </w:tcBorders>
            <w:noWrap w:val="0"/>
            <w:vAlign w:val="center"/>
          </w:tcPr>
          <w:p w14:paraId="58DB628A">
            <w:pPr>
              <w:snapToGrid w:val="0"/>
              <w:spacing w:before="50" w:after="50"/>
              <w:jc w:val="center"/>
              <w:rPr>
                <w:rFonts w:hint="eastAsia" w:ascii="宋体" w:hAnsi="宋体"/>
                <w:b/>
                <w:szCs w:val="30"/>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414C47FB">
            <w:pPr>
              <w:snapToGrid w:val="0"/>
              <w:spacing w:before="50" w:after="50"/>
              <w:jc w:val="center"/>
              <w:rPr>
                <w:rFonts w:hint="eastAsia" w:ascii="宋体" w:hAnsi="宋体"/>
                <w:b/>
                <w:szCs w:val="30"/>
              </w:rPr>
            </w:pPr>
          </w:p>
        </w:tc>
        <w:tc>
          <w:tcPr>
            <w:tcW w:w="722" w:type="dxa"/>
            <w:tcBorders>
              <w:top w:val="single" w:color="auto" w:sz="4" w:space="0"/>
              <w:left w:val="single" w:color="auto" w:sz="4" w:space="0"/>
              <w:bottom w:val="single" w:color="auto" w:sz="4" w:space="0"/>
              <w:right w:val="single" w:color="auto" w:sz="4" w:space="0"/>
            </w:tcBorders>
            <w:noWrap w:val="0"/>
            <w:vAlign w:val="center"/>
          </w:tcPr>
          <w:p w14:paraId="164658F3">
            <w:pPr>
              <w:snapToGrid w:val="0"/>
              <w:spacing w:before="50" w:after="50"/>
              <w:jc w:val="center"/>
              <w:rPr>
                <w:rFonts w:hint="eastAsia" w:ascii="宋体" w:hAnsi="宋体"/>
                <w:b/>
                <w:szCs w:val="30"/>
              </w:rPr>
            </w:pPr>
          </w:p>
        </w:tc>
      </w:tr>
      <w:tr w14:paraId="20C384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1BE99501">
            <w:pPr>
              <w:snapToGrid w:val="0"/>
              <w:spacing w:before="50" w:after="50"/>
              <w:jc w:val="center"/>
              <w:rPr>
                <w:rFonts w:hint="eastAsia" w:ascii="宋体" w:hAnsi="宋体"/>
                <w:b/>
                <w:szCs w:val="30"/>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14:paraId="7436275D">
            <w:pPr>
              <w:snapToGrid w:val="0"/>
              <w:spacing w:before="50" w:after="50"/>
              <w:jc w:val="center"/>
              <w:rPr>
                <w:rFonts w:hint="eastAsia" w:ascii="宋体" w:hAnsi="宋体"/>
                <w:b/>
                <w:szCs w:val="3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4B7F29C8">
            <w:pPr>
              <w:snapToGrid w:val="0"/>
              <w:spacing w:before="50" w:after="50"/>
              <w:jc w:val="center"/>
              <w:rPr>
                <w:rFonts w:hint="eastAsia" w:ascii="宋体" w:hAnsi="宋体"/>
                <w:b/>
                <w:szCs w:val="30"/>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314106EC">
            <w:pPr>
              <w:snapToGrid w:val="0"/>
              <w:spacing w:before="50" w:after="50"/>
              <w:jc w:val="center"/>
              <w:rPr>
                <w:rFonts w:hint="eastAsia" w:ascii="宋体" w:hAnsi="宋体"/>
                <w:b/>
                <w:szCs w:val="30"/>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42A0A7D">
            <w:pPr>
              <w:snapToGrid w:val="0"/>
              <w:spacing w:before="50" w:after="50"/>
              <w:jc w:val="center"/>
              <w:rPr>
                <w:rFonts w:hint="eastAsia" w:ascii="宋体" w:hAnsi="宋体"/>
                <w:b/>
                <w:szCs w:val="30"/>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5A156E03">
            <w:pPr>
              <w:snapToGrid w:val="0"/>
              <w:spacing w:before="50" w:after="50"/>
              <w:jc w:val="center"/>
              <w:rPr>
                <w:rFonts w:hint="eastAsia" w:ascii="宋体" w:hAnsi="宋体"/>
                <w:b/>
                <w:szCs w:val="30"/>
              </w:rPr>
            </w:pPr>
          </w:p>
        </w:tc>
        <w:tc>
          <w:tcPr>
            <w:tcW w:w="718" w:type="dxa"/>
            <w:tcBorders>
              <w:top w:val="single" w:color="auto" w:sz="4" w:space="0"/>
              <w:left w:val="single" w:color="auto" w:sz="4" w:space="0"/>
              <w:bottom w:val="single" w:color="auto" w:sz="4" w:space="0"/>
              <w:right w:val="single" w:color="auto" w:sz="4" w:space="0"/>
            </w:tcBorders>
            <w:noWrap w:val="0"/>
            <w:vAlign w:val="center"/>
          </w:tcPr>
          <w:p w14:paraId="5BE9278A">
            <w:pPr>
              <w:snapToGrid w:val="0"/>
              <w:spacing w:before="50" w:after="50"/>
              <w:jc w:val="center"/>
              <w:rPr>
                <w:rFonts w:hint="eastAsia" w:ascii="宋体" w:hAnsi="宋体"/>
                <w:b/>
                <w:szCs w:val="30"/>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0340AF70">
            <w:pPr>
              <w:snapToGrid w:val="0"/>
              <w:spacing w:before="50" w:after="50"/>
              <w:jc w:val="center"/>
              <w:rPr>
                <w:rFonts w:hint="eastAsia" w:ascii="宋体" w:hAnsi="宋体"/>
                <w:b/>
                <w:szCs w:val="30"/>
              </w:rPr>
            </w:pPr>
          </w:p>
        </w:tc>
        <w:tc>
          <w:tcPr>
            <w:tcW w:w="722" w:type="dxa"/>
            <w:tcBorders>
              <w:top w:val="single" w:color="auto" w:sz="4" w:space="0"/>
              <w:left w:val="single" w:color="auto" w:sz="4" w:space="0"/>
              <w:bottom w:val="single" w:color="auto" w:sz="4" w:space="0"/>
              <w:right w:val="single" w:color="auto" w:sz="4" w:space="0"/>
            </w:tcBorders>
            <w:noWrap w:val="0"/>
            <w:vAlign w:val="center"/>
          </w:tcPr>
          <w:p w14:paraId="3A72003A">
            <w:pPr>
              <w:snapToGrid w:val="0"/>
              <w:spacing w:before="50" w:after="50"/>
              <w:jc w:val="center"/>
              <w:rPr>
                <w:rFonts w:hint="eastAsia" w:ascii="宋体" w:hAnsi="宋体"/>
                <w:b/>
                <w:szCs w:val="30"/>
              </w:rPr>
            </w:pPr>
          </w:p>
        </w:tc>
      </w:tr>
      <w:tr w14:paraId="548655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7AB2AB0B">
            <w:pPr>
              <w:snapToGrid w:val="0"/>
              <w:spacing w:before="50" w:after="50"/>
              <w:jc w:val="center"/>
              <w:rPr>
                <w:rFonts w:hint="eastAsia" w:ascii="宋体" w:hAnsi="宋体"/>
                <w:b/>
                <w:szCs w:val="30"/>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14:paraId="6B2F8442">
            <w:pPr>
              <w:snapToGrid w:val="0"/>
              <w:spacing w:before="50" w:after="50"/>
              <w:jc w:val="center"/>
              <w:rPr>
                <w:rFonts w:hint="eastAsia" w:ascii="宋体" w:hAnsi="宋体"/>
                <w:b/>
                <w:szCs w:val="3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3FAD5DE6">
            <w:pPr>
              <w:snapToGrid w:val="0"/>
              <w:spacing w:before="50" w:after="50"/>
              <w:jc w:val="center"/>
              <w:rPr>
                <w:rFonts w:hint="eastAsia" w:ascii="宋体" w:hAnsi="宋体"/>
                <w:b/>
                <w:szCs w:val="30"/>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0F5C704D">
            <w:pPr>
              <w:snapToGrid w:val="0"/>
              <w:spacing w:before="50" w:after="50"/>
              <w:jc w:val="center"/>
              <w:rPr>
                <w:rFonts w:hint="eastAsia" w:ascii="宋体" w:hAnsi="宋体"/>
                <w:b/>
                <w:szCs w:val="30"/>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9A9C4B7">
            <w:pPr>
              <w:snapToGrid w:val="0"/>
              <w:spacing w:before="50" w:after="50"/>
              <w:jc w:val="center"/>
              <w:rPr>
                <w:rFonts w:hint="eastAsia" w:ascii="宋体" w:hAnsi="宋体"/>
                <w:b/>
                <w:szCs w:val="30"/>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418AFEE3">
            <w:pPr>
              <w:snapToGrid w:val="0"/>
              <w:spacing w:before="50" w:after="50"/>
              <w:jc w:val="center"/>
              <w:rPr>
                <w:rFonts w:hint="eastAsia" w:ascii="宋体" w:hAnsi="宋体"/>
                <w:b/>
                <w:szCs w:val="30"/>
              </w:rPr>
            </w:pPr>
          </w:p>
        </w:tc>
        <w:tc>
          <w:tcPr>
            <w:tcW w:w="718" w:type="dxa"/>
            <w:tcBorders>
              <w:top w:val="single" w:color="auto" w:sz="4" w:space="0"/>
              <w:left w:val="single" w:color="auto" w:sz="4" w:space="0"/>
              <w:bottom w:val="single" w:color="auto" w:sz="4" w:space="0"/>
              <w:right w:val="single" w:color="auto" w:sz="4" w:space="0"/>
            </w:tcBorders>
            <w:noWrap w:val="0"/>
            <w:vAlign w:val="center"/>
          </w:tcPr>
          <w:p w14:paraId="0099B544">
            <w:pPr>
              <w:snapToGrid w:val="0"/>
              <w:spacing w:before="50" w:after="50"/>
              <w:jc w:val="center"/>
              <w:rPr>
                <w:rFonts w:hint="eastAsia" w:ascii="宋体" w:hAnsi="宋体"/>
                <w:b/>
                <w:szCs w:val="30"/>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4F9B1BF6">
            <w:pPr>
              <w:snapToGrid w:val="0"/>
              <w:spacing w:before="50" w:after="50"/>
              <w:jc w:val="center"/>
              <w:rPr>
                <w:rFonts w:hint="eastAsia" w:ascii="宋体" w:hAnsi="宋体"/>
                <w:b/>
                <w:szCs w:val="30"/>
              </w:rPr>
            </w:pPr>
          </w:p>
        </w:tc>
        <w:tc>
          <w:tcPr>
            <w:tcW w:w="722" w:type="dxa"/>
            <w:tcBorders>
              <w:top w:val="single" w:color="auto" w:sz="4" w:space="0"/>
              <w:left w:val="single" w:color="auto" w:sz="4" w:space="0"/>
              <w:bottom w:val="single" w:color="auto" w:sz="4" w:space="0"/>
              <w:right w:val="single" w:color="auto" w:sz="4" w:space="0"/>
            </w:tcBorders>
            <w:noWrap w:val="0"/>
            <w:vAlign w:val="center"/>
          </w:tcPr>
          <w:p w14:paraId="3BEF6ECB">
            <w:pPr>
              <w:snapToGrid w:val="0"/>
              <w:spacing w:before="50" w:after="50"/>
              <w:jc w:val="center"/>
              <w:rPr>
                <w:rFonts w:hint="eastAsia" w:ascii="宋体" w:hAnsi="宋体"/>
                <w:b/>
                <w:szCs w:val="30"/>
              </w:rPr>
            </w:pPr>
          </w:p>
        </w:tc>
      </w:tr>
      <w:tr w14:paraId="194F7C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1" w:hRule="atLeast"/>
          <w:jc w:val="center"/>
        </w:trPr>
        <w:tc>
          <w:tcPr>
            <w:tcW w:w="8979" w:type="dxa"/>
            <w:gridSpan w:val="9"/>
            <w:tcBorders>
              <w:top w:val="single" w:color="auto" w:sz="4" w:space="0"/>
              <w:left w:val="single" w:color="auto" w:sz="4" w:space="0"/>
              <w:bottom w:val="single" w:color="auto" w:sz="4" w:space="0"/>
              <w:right w:val="single" w:color="auto" w:sz="4" w:space="0"/>
            </w:tcBorders>
            <w:noWrap w:val="0"/>
            <w:vAlign w:val="center"/>
          </w:tcPr>
          <w:p w14:paraId="59372646">
            <w:pPr>
              <w:snapToGrid w:val="0"/>
              <w:spacing w:before="50" w:after="50"/>
              <w:rPr>
                <w:rFonts w:ascii="宋体" w:hAnsi="宋体"/>
                <w:sz w:val="24"/>
                <w:szCs w:val="21"/>
              </w:rPr>
            </w:pPr>
            <w:r>
              <w:rPr>
                <w:rFonts w:hint="eastAsia" w:ascii="宋体" w:hAnsi="宋体"/>
                <w:sz w:val="24"/>
                <w:szCs w:val="21"/>
              </w:rPr>
              <w:t>合计金额：               大写（人民币）：                 ￥：</w:t>
            </w:r>
          </w:p>
        </w:tc>
      </w:tr>
    </w:tbl>
    <w:p w14:paraId="78754059">
      <w:pPr>
        <w:spacing w:line="360" w:lineRule="auto"/>
        <w:rPr>
          <w:rFonts w:hint="eastAsia" w:ascii="宋体" w:hAnsi="宋体"/>
          <w:b/>
          <w:sz w:val="24"/>
        </w:rPr>
      </w:pPr>
    </w:p>
    <w:p w14:paraId="2951F412">
      <w:pPr>
        <w:spacing w:line="360" w:lineRule="auto"/>
        <w:rPr>
          <w:rFonts w:hint="eastAsia" w:ascii="宋体" w:hAnsi="宋体" w:eastAsia="宋体" w:cs="Times New Roman"/>
          <w:sz w:val="24"/>
        </w:rPr>
      </w:pPr>
      <w:r>
        <w:rPr>
          <w:rFonts w:hint="eastAsia" w:ascii="宋体" w:hAnsi="宋体"/>
          <w:b/>
          <w:sz w:val="24"/>
        </w:rPr>
        <w:t>注：</w:t>
      </w:r>
      <w:r>
        <w:rPr>
          <w:rFonts w:hint="eastAsia" w:ascii="宋体" w:hAnsi="宋体"/>
          <w:sz w:val="24"/>
        </w:rPr>
        <w:t>1、报价一经涂改，应在涂改处加盖单位公章或者由法定代表人或授权委托人签字或盖章，否则其投标作无效</w:t>
      </w:r>
      <w:r>
        <w:rPr>
          <w:rFonts w:hint="eastAsia" w:ascii="宋体" w:hAnsi="宋体" w:eastAsia="宋体" w:cs="Times New Roman"/>
          <w:sz w:val="24"/>
        </w:rPr>
        <w:t>标处理。</w:t>
      </w:r>
    </w:p>
    <w:p w14:paraId="4A134306">
      <w:pPr>
        <w:pStyle w:val="3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sz w:val="24"/>
          <w:highlight w:val="none"/>
          <w:lang w:val="en-US" w:eastAsia="zh-CN"/>
        </w:rPr>
        <w:t>2</w:t>
      </w:r>
      <w:r>
        <w:rPr>
          <w:rFonts w:hint="eastAsia" w:ascii="宋体" w:hAnsi="宋体" w:eastAsia="宋体" w:cs="Times New Roman"/>
          <w:sz w:val="24"/>
          <w:highlight w:val="none"/>
        </w:rPr>
        <w:t>、投标报价包括</w:t>
      </w:r>
      <w:r>
        <w:rPr>
          <w:rStyle w:val="143"/>
          <w:rFonts w:hint="eastAsia" w:ascii="宋体" w:hAnsi="宋体" w:eastAsia="宋体" w:cs="宋体"/>
          <w:color w:val="auto"/>
          <w:sz w:val="24"/>
          <w:highlight w:val="none"/>
        </w:rPr>
        <w:t>应</w:t>
      </w:r>
      <w:r>
        <w:rPr>
          <w:rFonts w:hint="eastAsia" w:ascii="宋体" w:hAnsi="宋体" w:eastAsia="宋体" w:cs="Times New Roman"/>
          <w:kern w:val="2"/>
          <w:sz w:val="24"/>
          <w:szCs w:val="24"/>
          <w:lang w:val="en-US" w:eastAsia="zh-CN" w:bidi="ar-SA"/>
        </w:rPr>
        <w:t>包括货物、运输费、保险费、检测验收费、税金、辅材等质保期费用以及为完成本项目招标文件规定的所有工作所涉及到的一切相关费用。投标人所投报的投标报价为投标人所能承受的整个项目的一次性最终最低报价，如有漏项，视同己包含在其它项目中，合同总价和单价不作调整。</w:t>
      </w:r>
    </w:p>
    <w:p w14:paraId="17EE3D88">
      <w:pPr>
        <w:spacing w:line="44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3、按国家规定由中标人缴纳的各种税收已包含在投标总价内，由中标人向税务机关缴纳。</w:t>
      </w:r>
    </w:p>
    <w:p w14:paraId="05225B96">
      <w:pPr>
        <w:spacing w:line="360" w:lineRule="auto"/>
        <w:ind w:firstLine="480" w:firstLineChars="200"/>
        <w:rPr>
          <w:rFonts w:hint="eastAsia" w:ascii="宋体" w:hAnsi="宋体"/>
          <w:b/>
          <w:sz w:val="24"/>
        </w:rPr>
      </w:pPr>
      <w:r>
        <w:rPr>
          <w:rFonts w:hint="eastAsia" w:ascii="宋体" w:hAnsi="宋体" w:eastAsia="宋体" w:cs="Times New Roman"/>
          <w:kern w:val="2"/>
          <w:sz w:val="24"/>
          <w:szCs w:val="24"/>
          <w:lang w:val="en-US" w:eastAsia="zh-CN" w:bidi="ar-SA"/>
        </w:rPr>
        <w:t>4、本表格式不允许修改</w:t>
      </w:r>
      <w:r>
        <w:rPr>
          <w:rFonts w:hint="eastAsia" w:ascii="宋体" w:hAnsi="宋体"/>
          <w:sz w:val="24"/>
        </w:rPr>
        <w:t>，否则作无效标处理。</w:t>
      </w:r>
    </w:p>
    <w:p w14:paraId="4EBCF247">
      <w:pPr>
        <w:widowControl/>
        <w:snapToGrid w:val="0"/>
        <w:spacing w:before="50" w:after="50"/>
        <w:ind w:left="-2" w:leftChars="-1" w:right="-817" w:rightChars="-389" w:firstLine="360" w:firstLineChars="150"/>
        <w:jc w:val="left"/>
        <w:rPr>
          <w:rFonts w:hint="eastAsia" w:ascii="宋体" w:hAnsi="宋体" w:cs="宋体"/>
          <w:kern w:val="0"/>
          <w:sz w:val="24"/>
        </w:rPr>
      </w:pPr>
    </w:p>
    <w:p w14:paraId="644018EF">
      <w:pPr>
        <w:widowControl/>
        <w:snapToGrid w:val="0"/>
        <w:spacing w:before="50" w:after="50"/>
        <w:ind w:left="-2" w:leftChars="-1" w:right="-817" w:rightChars="-389" w:firstLine="360" w:firstLineChars="150"/>
        <w:jc w:val="left"/>
        <w:rPr>
          <w:rFonts w:hint="eastAsia" w:ascii="宋体" w:hAnsi="宋体" w:cs="宋体"/>
          <w:kern w:val="0"/>
          <w:sz w:val="24"/>
        </w:rPr>
      </w:pPr>
      <w:r>
        <w:rPr>
          <w:rFonts w:hint="eastAsia" w:ascii="宋体" w:hAnsi="宋体" w:cs="宋体"/>
          <w:kern w:val="0"/>
          <w:sz w:val="24"/>
        </w:rPr>
        <w:t>法定代表人或委托代理人（签字或盖章）：</w:t>
      </w:r>
    </w:p>
    <w:p w14:paraId="5686903A">
      <w:pPr>
        <w:widowControl/>
        <w:snapToGrid w:val="0"/>
        <w:spacing w:before="50" w:after="50"/>
        <w:ind w:left="-2" w:leftChars="-1" w:right="-817" w:rightChars="-389" w:firstLine="360" w:firstLineChars="150"/>
        <w:jc w:val="left"/>
        <w:rPr>
          <w:rFonts w:hint="eastAsia" w:ascii="宋体" w:hAnsi="宋体" w:cs="宋体"/>
          <w:kern w:val="0"/>
          <w:sz w:val="24"/>
        </w:rPr>
      </w:pPr>
    </w:p>
    <w:p w14:paraId="0815BDBF">
      <w:pPr>
        <w:widowControl/>
        <w:snapToGrid w:val="0"/>
        <w:spacing w:before="50" w:after="50"/>
        <w:ind w:right="-817" w:rightChars="-389" w:firstLine="360" w:firstLineChars="150"/>
        <w:jc w:val="left"/>
        <w:rPr>
          <w:rFonts w:hint="eastAsia" w:ascii="宋体" w:hAnsi="宋体" w:cs="宋体"/>
          <w:kern w:val="0"/>
          <w:sz w:val="24"/>
        </w:rPr>
      </w:pPr>
      <w:r>
        <w:rPr>
          <w:rFonts w:hint="eastAsia" w:ascii="宋体" w:hAnsi="宋体" w:cs="宋体"/>
          <w:kern w:val="0"/>
          <w:sz w:val="24"/>
        </w:rPr>
        <w:t xml:space="preserve">投标人名称（盖章）：                                         </w:t>
      </w:r>
    </w:p>
    <w:p w14:paraId="08878BF4">
      <w:pPr>
        <w:widowControl/>
        <w:snapToGrid w:val="0"/>
        <w:spacing w:before="50" w:after="50"/>
        <w:ind w:right="-817" w:rightChars="-389"/>
        <w:jc w:val="left"/>
        <w:rPr>
          <w:rFonts w:hint="eastAsia" w:ascii="宋体" w:hAnsi="宋体" w:cs="宋体"/>
          <w:kern w:val="0"/>
          <w:sz w:val="24"/>
        </w:rPr>
      </w:pPr>
    </w:p>
    <w:p w14:paraId="3FD43294">
      <w:pPr>
        <w:widowControl/>
        <w:snapToGrid w:val="0"/>
        <w:spacing w:before="50" w:after="50"/>
        <w:ind w:left="-2" w:leftChars="-1" w:right="-817" w:rightChars="-389" w:firstLine="5400" w:firstLineChars="2250"/>
        <w:jc w:val="left"/>
        <w:rPr>
          <w:rFonts w:hint="eastAsia" w:ascii="宋体" w:hAnsi="宋体"/>
          <w:b/>
          <w:sz w:val="24"/>
        </w:rPr>
      </w:pPr>
      <w:r>
        <w:rPr>
          <w:rFonts w:hint="eastAsia" w:ascii="宋体" w:hAnsi="宋体" w:cs="宋体"/>
          <w:kern w:val="0"/>
          <w:sz w:val="24"/>
        </w:rPr>
        <w:t>日期：    年   月   日</w:t>
      </w:r>
    </w:p>
    <w:p w14:paraId="563F891E">
      <w:pPr>
        <w:pStyle w:val="49"/>
        <w:jc w:val="both"/>
        <w:rPr>
          <w:rFonts w:hint="eastAsia" w:ascii="宋体" w:hAnsi="宋体"/>
          <w:b w:val="0"/>
          <w:sz w:val="24"/>
        </w:rPr>
      </w:pPr>
    </w:p>
    <w:p w14:paraId="26042BF1">
      <w:pPr>
        <w:rPr>
          <w:rFonts w:hint="eastAsia" w:ascii="宋体" w:hAnsi="宋体"/>
          <w:b/>
          <w:sz w:val="24"/>
        </w:rPr>
      </w:pPr>
    </w:p>
    <w:p w14:paraId="1FA7B330">
      <w:pPr>
        <w:pStyle w:val="49"/>
        <w:rPr>
          <w:rFonts w:hint="eastAsia"/>
        </w:rPr>
      </w:pPr>
    </w:p>
    <w:p w14:paraId="009380D0">
      <w:pPr>
        <w:snapToGrid w:val="0"/>
        <w:spacing w:before="156" w:beforeLines="50" w:after="50"/>
        <w:rPr>
          <w:rFonts w:hint="eastAsia" w:ascii="宋体" w:hAnsi="宋体"/>
          <w:b/>
          <w:sz w:val="24"/>
        </w:rPr>
      </w:pPr>
      <w:r>
        <w:rPr>
          <w:rFonts w:hint="eastAsia" w:ascii="宋体" w:hAnsi="宋体"/>
          <w:b/>
          <w:sz w:val="24"/>
        </w:rPr>
        <w:t>5.3中小企业声明函：</w:t>
      </w:r>
    </w:p>
    <w:p w14:paraId="26C41D66">
      <w:pPr>
        <w:tabs>
          <w:tab w:val="left" w:pos="420"/>
        </w:tabs>
        <w:ind w:firstLine="482" w:firstLineChars="200"/>
        <w:jc w:val="center"/>
        <w:rPr>
          <w:rFonts w:ascii="宋体" w:hAnsi="宋体" w:cs="Arial"/>
          <w:b/>
          <w:bCs/>
          <w:kern w:val="0"/>
          <w:sz w:val="24"/>
        </w:rPr>
      </w:pPr>
      <w:bookmarkStart w:id="42" w:name="_Toc518487308"/>
    </w:p>
    <w:p w14:paraId="025BF11C">
      <w:pPr>
        <w:tabs>
          <w:tab w:val="left" w:pos="420"/>
        </w:tabs>
        <w:ind w:firstLine="482" w:firstLineChars="200"/>
        <w:jc w:val="center"/>
        <w:rPr>
          <w:rFonts w:ascii="宋体" w:hAnsi="宋体" w:cs="Arial"/>
          <w:b/>
          <w:bCs/>
          <w:kern w:val="0"/>
          <w:sz w:val="24"/>
        </w:rPr>
      </w:pPr>
      <w:r>
        <w:rPr>
          <w:rFonts w:hint="eastAsia" w:ascii="宋体" w:hAnsi="宋体" w:cs="Arial"/>
          <w:b/>
          <w:bCs/>
          <w:kern w:val="0"/>
          <w:sz w:val="24"/>
        </w:rPr>
        <w:t>中小企业声明函（货物）</w:t>
      </w:r>
    </w:p>
    <w:p w14:paraId="633E2E80"/>
    <w:p w14:paraId="65B130C6">
      <w:pPr>
        <w:tabs>
          <w:tab w:val="left" w:pos="420"/>
        </w:tabs>
        <w:spacing w:line="360" w:lineRule="auto"/>
        <w:ind w:firstLine="480" w:firstLineChars="200"/>
        <w:jc w:val="left"/>
        <w:rPr>
          <w:rFonts w:ascii="宋体" w:hAnsi="宋体" w:cs="Arial"/>
          <w:bCs/>
          <w:kern w:val="0"/>
          <w:sz w:val="24"/>
        </w:rPr>
      </w:pPr>
      <w:r>
        <w:rPr>
          <w:rFonts w:hint="eastAsia" w:ascii="宋体" w:hAnsi="宋体" w:cs="Arial"/>
          <w:bCs/>
          <w:kern w:val="0"/>
          <w:sz w:val="24"/>
        </w:rPr>
        <w:t>本公司郑重声明，根据《政府采购促进中小企业发展管理办法》（财库﹝2020﹞46 号）的规定，本公司参加__________________（单位名称） 的__________________（项目名称） 采购活动，提供的货物全部由符合政策要求的中小企业制造。相关企业（含联合体中的中小企业、签订分包意向协议的中小企业）的具体情况如下：</w:t>
      </w:r>
    </w:p>
    <w:p w14:paraId="53CDFB91">
      <w:pPr>
        <w:tabs>
          <w:tab w:val="left" w:pos="420"/>
        </w:tabs>
        <w:spacing w:line="360" w:lineRule="auto"/>
        <w:ind w:firstLine="480" w:firstLineChars="200"/>
        <w:jc w:val="left"/>
        <w:rPr>
          <w:rFonts w:ascii="宋体" w:hAnsi="宋体" w:cs="Arial"/>
          <w:bCs/>
          <w:kern w:val="0"/>
          <w:sz w:val="24"/>
        </w:rPr>
      </w:pPr>
      <w:r>
        <w:rPr>
          <w:rFonts w:hint="eastAsia" w:ascii="宋体" w:hAnsi="宋体" w:cs="Arial"/>
          <w:bCs/>
          <w:kern w:val="0"/>
          <w:sz w:val="24"/>
        </w:rPr>
        <w:t>1. ____</w:t>
      </w:r>
      <w:r>
        <w:rPr>
          <w:rFonts w:hint="eastAsia" w:ascii="宋体" w:hAnsi="宋体" w:cs="Arial"/>
          <w:bCs/>
          <w:kern w:val="0"/>
          <w:sz w:val="24"/>
          <w:u w:val="single"/>
        </w:rPr>
        <w:t xml:space="preserve">      </w:t>
      </w:r>
      <w:r>
        <w:rPr>
          <w:rFonts w:hint="eastAsia" w:ascii="宋体" w:hAnsi="宋体" w:cs="Arial"/>
          <w:bCs/>
          <w:kern w:val="0"/>
          <w:sz w:val="24"/>
        </w:rPr>
        <w:t>_（标的名称） ，属于 （采购文件中明确的所属行业）行业 ；制造商为____</w:t>
      </w:r>
      <w:r>
        <w:rPr>
          <w:rFonts w:hint="eastAsia" w:ascii="宋体" w:hAnsi="宋体" w:cs="Arial"/>
          <w:bCs/>
          <w:kern w:val="0"/>
          <w:sz w:val="24"/>
          <w:u w:val="single"/>
        </w:rPr>
        <w:t xml:space="preserve">      </w:t>
      </w:r>
      <w:r>
        <w:rPr>
          <w:rFonts w:hint="eastAsia" w:ascii="宋体" w:hAnsi="宋体" w:cs="Arial"/>
          <w:bCs/>
          <w:kern w:val="0"/>
          <w:sz w:val="24"/>
        </w:rPr>
        <w:t>_ （企业名称） ，从业人员_____人，营业收入为_____万元，资产总额为_____万元，属于__</w:t>
      </w:r>
      <w:r>
        <w:rPr>
          <w:rFonts w:hint="eastAsia" w:ascii="宋体" w:hAnsi="宋体" w:cs="Arial"/>
          <w:bCs/>
          <w:kern w:val="0"/>
          <w:sz w:val="24"/>
          <w:u w:val="single"/>
        </w:rPr>
        <w:t xml:space="preserve">             </w:t>
      </w:r>
      <w:r>
        <w:rPr>
          <w:rFonts w:hint="eastAsia" w:ascii="宋体" w:hAnsi="宋体" w:cs="Arial"/>
          <w:bCs/>
          <w:kern w:val="0"/>
          <w:sz w:val="24"/>
        </w:rPr>
        <w:t>（中型企业、小型企业、微型企业） ；</w:t>
      </w:r>
    </w:p>
    <w:p w14:paraId="6BD74AB2">
      <w:pPr>
        <w:tabs>
          <w:tab w:val="left" w:pos="420"/>
        </w:tabs>
        <w:spacing w:line="360" w:lineRule="auto"/>
        <w:ind w:firstLine="480" w:firstLineChars="200"/>
        <w:jc w:val="left"/>
        <w:rPr>
          <w:rFonts w:ascii="宋体" w:hAnsi="宋体" w:cs="Arial"/>
          <w:bCs/>
          <w:kern w:val="0"/>
          <w:sz w:val="24"/>
        </w:rPr>
      </w:pPr>
      <w:r>
        <w:rPr>
          <w:rFonts w:hint="eastAsia" w:ascii="宋体" w:hAnsi="宋体" w:cs="Arial"/>
          <w:bCs/>
          <w:kern w:val="0"/>
          <w:sz w:val="24"/>
        </w:rPr>
        <w:t>2. ____</w:t>
      </w:r>
      <w:r>
        <w:rPr>
          <w:rFonts w:hint="eastAsia" w:ascii="宋体" w:hAnsi="宋体" w:cs="Arial"/>
          <w:bCs/>
          <w:kern w:val="0"/>
          <w:sz w:val="24"/>
          <w:u w:val="single"/>
        </w:rPr>
        <w:t xml:space="preserve">      </w:t>
      </w:r>
      <w:r>
        <w:rPr>
          <w:rFonts w:hint="eastAsia" w:ascii="宋体" w:hAnsi="宋体" w:cs="Arial"/>
          <w:bCs/>
          <w:kern w:val="0"/>
          <w:sz w:val="24"/>
        </w:rPr>
        <w:t>_（标的名称） ，属于 （采购文件中明确的所属行业）行业 ；制造商为____</w:t>
      </w:r>
      <w:r>
        <w:rPr>
          <w:rFonts w:hint="eastAsia" w:ascii="宋体" w:hAnsi="宋体" w:cs="Arial"/>
          <w:bCs/>
          <w:kern w:val="0"/>
          <w:sz w:val="24"/>
          <w:u w:val="single"/>
        </w:rPr>
        <w:t xml:space="preserve">      </w:t>
      </w:r>
      <w:r>
        <w:rPr>
          <w:rFonts w:hint="eastAsia" w:ascii="宋体" w:hAnsi="宋体" w:cs="Arial"/>
          <w:bCs/>
          <w:kern w:val="0"/>
          <w:sz w:val="24"/>
        </w:rPr>
        <w:t>_ （企业名称） ，从业人员_____人，营业收入为_____万元，资产总额为_____元，属于__</w:t>
      </w:r>
      <w:r>
        <w:rPr>
          <w:rFonts w:hint="eastAsia" w:ascii="宋体" w:hAnsi="宋体" w:cs="Arial"/>
          <w:bCs/>
          <w:kern w:val="0"/>
          <w:sz w:val="24"/>
          <w:u w:val="single"/>
        </w:rPr>
        <w:t xml:space="preserve">             </w:t>
      </w:r>
      <w:r>
        <w:rPr>
          <w:rFonts w:hint="eastAsia" w:ascii="宋体" w:hAnsi="宋体" w:cs="Arial"/>
          <w:bCs/>
          <w:kern w:val="0"/>
          <w:sz w:val="24"/>
        </w:rPr>
        <w:t xml:space="preserve"> （中型企业、小型企业、微型企业） ；以上企业，不属于大企业的分支机构，不存在控股股东为大企业的情形，也不存在与大企业的负责人为同一人的情形。</w:t>
      </w:r>
    </w:p>
    <w:p w14:paraId="58C0F554">
      <w:pPr>
        <w:tabs>
          <w:tab w:val="left" w:pos="420"/>
        </w:tabs>
        <w:spacing w:line="360" w:lineRule="auto"/>
        <w:ind w:firstLine="480" w:firstLineChars="200"/>
        <w:jc w:val="left"/>
        <w:rPr>
          <w:rFonts w:ascii="宋体" w:hAnsi="宋体" w:cs="Arial"/>
          <w:bCs/>
          <w:kern w:val="0"/>
          <w:sz w:val="24"/>
        </w:rPr>
      </w:pPr>
      <w:r>
        <w:rPr>
          <w:rFonts w:hint="eastAsia" w:ascii="宋体" w:hAnsi="宋体" w:cs="Arial"/>
          <w:bCs/>
          <w:kern w:val="0"/>
          <w:sz w:val="24"/>
        </w:rPr>
        <w:t>本企业对上述声明内容的真实性负责。如有虚假，将依法承担相应责任。</w:t>
      </w:r>
    </w:p>
    <w:p w14:paraId="2849057D">
      <w:pPr>
        <w:tabs>
          <w:tab w:val="left" w:pos="420"/>
        </w:tabs>
        <w:spacing w:line="360" w:lineRule="auto"/>
        <w:ind w:firstLine="480" w:firstLineChars="200"/>
        <w:jc w:val="left"/>
        <w:rPr>
          <w:rFonts w:ascii="宋体" w:hAnsi="宋体" w:cs="Arial"/>
          <w:bCs/>
          <w:kern w:val="0"/>
          <w:sz w:val="24"/>
        </w:rPr>
      </w:pPr>
    </w:p>
    <w:p w14:paraId="5B3DC3BC">
      <w:pPr>
        <w:tabs>
          <w:tab w:val="left" w:pos="420"/>
        </w:tabs>
        <w:spacing w:line="360" w:lineRule="auto"/>
        <w:ind w:firstLine="480" w:firstLineChars="200"/>
        <w:jc w:val="right"/>
        <w:rPr>
          <w:rFonts w:ascii="宋体" w:hAnsi="宋体" w:cs="Arial"/>
          <w:bCs/>
          <w:kern w:val="0"/>
          <w:sz w:val="24"/>
        </w:rPr>
      </w:pPr>
      <w:r>
        <w:rPr>
          <w:rFonts w:hint="eastAsia" w:ascii="宋体" w:hAnsi="宋体" w:cs="Arial"/>
          <w:bCs/>
          <w:kern w:val="0"/>
          <w:sz w:val="24"/>
        </w:rPr>
        <w:t>企业名称（盖章）：</w:t>
      </w:r>
    </w:p>
    <w:p w14:paraId="4467B69C">
      <w:pPr>
        <w:tabs>
          <w:tab w:val="left" w:pos="420"/>
        </w:tabs>
        <w:spacing w:before="100" w:beforeAutospacing="1" w:after="100" w:afterAutospacing="1" w:line="360" w:lineRule="auto"/>
        <w:ind w:firstLine="480" w:firstLineChars="200"/>
        <w:jc w:val="right"/>
        <w:rPr>
          <w:rFonts w:ascii="宋体" w:hAnsi="宋体" w:cs="Arial"/>
          <w:bCs/>
          <w:kern w:val="0"/>
          <w:sz w:val="24"/>
        </w:rPr>
      </w:pPr>
      <w:r>
        <w:rPr>
          <w:rFonts w:hint="eastAsia" w:ascii="宋体" w:hAnsi="宋体" w:cs="Arial"/>
          <w:bCs/>
          <w:kern w:val="0"/>
          <w:sz w:val="24"/>
        </w:rPr>
        <w:t>日 期：</w:t>
      </w:r>
    </w:p>
    <w:p w14:paraId="65DD931C">
      <w:pPr>
        <w:tabs>
          <w:tab w:val="left" w:pos="420"/>
        </w:tabs>
        <w:spacing w:before="100" w:beforeAutospacing="1" w:after="100" w:afterAutospacing="1"/>
        <w:rPr>
          <w:rFonts w:ascii="宋体" w:hAnsi="宋体" w:cs="Arial"/>
          <w:b/>
          <w:bCs/>
          <w:kern w:val="0"/>
          <w:sz w:val="24"/>
        </w:rPr>
      </w:pPr>
      <w:r>
        <w:rPr>
          <w:rFonts w:hint="eastAsia" w:ascii="宋体" w:hAnsi="宋体" w:cs="Arial"/>
          <w:b/>
          <w:bCs/>
          <w:kern w:val="0"/>
          <w:sz w:val="24"/>
        </w:rPr>
        <w:t>注：</w:t>
      </w:r>
    </w:p>
    <w:p w14:paraId="2D25FE73">
      <w:pPr>
        <w:tabs>
          <w:tab w:val="left" w:pos="420"/>
        </w:tabs>
        <w:spacing w:before="100" w:beforeAutospacing="1" w:after="100" w:afterAutospacing="1"/>
        <w:rPr>
          <w:rFonts w:ascii="宋体" w:hAnsi="宋体"/>
          <w:b/>
          <w:szCs w:val="21"/>
        </w:rPr>
      </w:pPr>
      <w:r>
        <w:rPr>
          <w:rFonts w:hint="eastAsia" w:ascii="宋体" w:hAnsi="宋体" w:cs="Arial"/>
          <w:b/>
          <w:bCs/>
          <w:kern w:val="0"/>
          <w:sz w:val="24"/>
        </w:rPr>
        <w:t>1、</w:t>
      </w:r>
      <w:r>
        <w:rPr>
          <w:rFonts w:hint="eastAsia" w:ascii="宋体" w:hAnsi="宋体"/>
          <w:b/>
          <w:szCs w:val="21"/>
        </w:rPr>
        <w:t>如投标产品由小微企业生产，则需提供中小企业声明函。</w:t>
      </w:r>
    </w:p>
    <w:p w14:paraId="337BEBA2">
      <w:pPr>
        <w:tabs>
          <w:tab w:val="left" w:pos="420"/>
        </w:tabs>
        <w:spacing w:before="100" w:beforeAutospacing="1" w:after="100" w:afterAutospacing="1"/>
        <w:rPr>
          <w:rFonts w:ascii="宋体" w:hAnsi="宋体"/>
          <w:b/>
          <w:szCs w:val="21"/>
        </w:rPr>
      </w:pPr>
      <w:r>
        <w:rPr>
          <w:rFonts w:hint="eastAsia" w:ascii="宋体" w:hAnsi="宋体"/>
          <w:b/>
          <w:szCs w:val="21"/>
        </w:rPr>
        <w:t>2、小微企业提供的货物既有中小企业制造货物，也有大型企业制造货物的，不享受中小企业扶持政策。</w:t>
      </w:r>
    </w:p>
    <w:p w14:paraId="5DDD78B8">
      <w:pPr>
        <w:tabs>
          <w:tab w:val="left" w:pos="420"/>
        </w:tabs>
        <w:spacing w:before="100" w:beforeAutospacing="1" w:after="100" w:afterAutospacing="1"/>
        <w:rPr>
          <w:rFonts w:ascii="宋体" w:hAnsi="宋体"/>
          <w:b/>
          <w:szCs w:val="21"/>
        </w:rPr>
      </w:pPr>
      <w:r>
        <w:rPr>
          <w:rFonts w:hint="eastAsia" w:ascii="宋体" w:hAnsi="宋体"/>
          <w:b/>
          <w:szCs w:val="21"/>
        </w:rPr>
        <w:t>3、如中标人声明为小微企业，本声明函将随中标结果同时公告，接受社会监督。</w:t>
      </w:r>
    </w:p>
    <w:p w14:paraId="369D2E8F">
      <w:pPr>
        <w:spacing w:line="360" w:lineRule="auto"/>
        <w:ind w:right="6"/>
        <w:rPr>
          <w:rFonts w:ascii="宋体" w:hAnsi="宋体"/>
          <w:b/>
        </w:rPr>
      </w:pPr>
    </w:p>
    <w:p w14:paraId="3A01CC16">
      <w:pPr>
        <w:spacing w:line="360" w:lineRule="auto"/>
        <w:ind w:right="6" w:firstLine="211" w:firstLineChars="100"/>
        <w:rPr>
          <w:rFonts w:ascii="宋体" w:hAnsi="宋体"/>
          <w:b/>
        </w:rPr>
      </w:pPr>
    </w:p>
    <w:p w14:paraId="62385D41">
      <w:pPr>
        <w:spacing w:line="360" w:lineRule="auto"/>
        <w:ind w:right="6" w:firstLine="211" w:firstLineChars="100"/>
        <w:rPr>
          <w:rFonts w:ascii="宋体" w:hAnsi="宋体"/>
          <w:b/>
        </w:rPr>
      </w:pPr>
    </w:p>
    <w:p w14:paraId="4F3FC023">
      <w:pPr>
        <w:tabs>
          <w:tab w:val="left" w:pos="420"/>
        </w:tabs>
        <w:ind w:firstLine="482" w:firstLineChars="200"/>
        <w:jc w:val="center"/>
        <w:rPr>
          <w:rFonts w:ascii="宋体" w:hAnsi="宋体" w:cs="Arial"/>
          <w:b/>
          <w:bCs/>
          <w:kern w:val="0"/>
          <w:sz w:val="24"/>
        </w:rPr>
      </w:pPr>
      <w:r>
        <w:rPr>
          <w:rFonts w:hint="eastAsia" w:ascii="宋体" w:hAnsi="宋体" w:cs="Arial"/>
          <w:b/>
          <w:bCs/>
          <w:kern w:val="0"/>
          <w:sz w:val="24"/>
        </w:rPr>
        <w:t>中小企业声明函（服务）</w:t>
      </w:r>
    </w:p>
    <w:p w14:paraId="35410418"/>
    <w:p w14:paraId="38BBB278">
      <w:pPr>
        <w:tabs>
          <w:tab w:val="left" w:pos="420"/>
        </w:tabs>
        <w:spacing w:line="360" w:lineRule="auto"/>
        <w:ind w:firstLine="480" w:firstLineChars="200"/>
        <w:jc w:val="left"/>
        <w:rPr>
          <w:rFonts w:ascii="宋体" w:hAnsi="宋体" w:cs="Arial"/>
          <w:bCs/>
          <w:kern w:val="0"/>
          <w:sz w:val="24"/>
        </w:rPr>
      </w:pPr>
      <w:r>
        <w:rPr>
          <w:rFonts w:hint="eastAsia" w:ascii="宋体" w:hAnsi="宋体" w:cs="Arial"/>
          <w:bCs/>
          <w:kern w:val="0"/>
          <w:sz w:val="24"/>
        </w:rPr>
        <w:t>本公司郑重声明，根据《政府采购促进中小企业发展管理办法》（财库﹝2020﹞46 号）的规定，本公司参加__________________（单位名称） 的__________________（项目名称） 采购活动，服务全部由符合政策要求的中小企业承接。相关企业（含联合体中的中小企业、签订分包意向协议的中小企业）的具体情况如下：</w:t>
      </w:r>
    </w:p>
    <w:p w14:paraId="472C2904">
      <w:pPr>
        <w:tabs>
          <w:tab w:val="left" w:pos="420"/>
        </w:tabs>
        <w:spacing w:line="360" w:lineRule="auto"/>
        <w:ind w:firstLine="480" w:firstLineChars="200"/>
        <w:jc w:val="left"/>
        <w:rPr>
          <w:rFonts w:ascii="宋体" w:hAnsi="宋体" w:cs="Arial"/>
          <w:bCs/>
          <w:kern w:val="0"/>
          <w:sz w:val="24"/>
        </w:rPr>
      </w:pPr>
      <w:r>
        <w:rPr>
          <w:rFonts w:hint="eastAsia" w:ascii="宋体" w:hAnsi="宋体" w:cs="Arial"/>
          <w:bCs/>
          <w:kern w:val="0"/>
          <w:sz w:val="24"/>
        </w:rPr>
        <w:t>____</w:t>
      </w:r>
      <w:r>
        <w:rPr>
          <w:rFonts w:hint="eastAsia" w:ascii="宋体" w:hAnsi="宋体" w:cs="Arial"/>
          <w:bCs/>
          <w:kern w:val="0"/>
          <w:sz w:val="24"/>
          <w:u w:val="single"/>
        </w:rPr>
        <w:t xml:space="preserve">      </w:t>
      </w:r>
      <w:r>
        <w:rPr>
          <w:rFonts w:hint="eastAsia" w:ascii="宋体" w:hAnsi="宋体" w:cs="Arial"/>
          <w:bCs/>
          <w:kern w:val="0"/>
          <w:sz w:val="24"/>
        </w:rPr>
        <w:t>_（标的名称） ，属于____</w:t>
      </w:r>
      <w:r>
        <w:rPr>
          <w:rFonts w:hint="eastAsia" w:ascii="宋体" w:hAnsi="宋体" w:cs="Arial"/>
          <w:bCs/>
          <w:kern w:val="0"/>
          <w:sz w:val="24"/>
          <w:u w:val="single"/>
        </w:rPr>
        <w:t xml:space="preserve">      </w:t>
      </w:r>
      <w:r>
        <w:rPr>
          <w:rFonts w:hint="eastAsia" w:ascii="宋体" w:hAnsi="宋体" w:cs="Arial"/>
          <w:bCs/>
          <w:kern w:val="0"/>
          <w:sz w:val="24"/>
        </w:rPr>
        <w:t>_ （采购文件中明确的所属行业）行业 ；承接企业为____</w:t>
      </w:r>
      <w:r>
        <w:rPr>
          <w:rFonts w:hint="eastAsia" w:ascii="宋体" w:hAnsi="宋体" w:cs="Arial"/>
          <w:bCs/>
          <w:kern w:val="0"/>
          <w:sz w:val="24"/>
          <w:u w:val="single"/>
        </w:rPr>
        <w:t xml:space="preserve">      </w:t>
      </w:r>
      <w:r>
        <w:rPr>
          <w:rFonts w:hint="eastAsia" w:ascii="宋体" w:hAnsi="宋体" w:cs="Arial"/>
          <w:bCs/>
          <w:kern w:val="0"/>
          <w:sz w:val="24"/>
        </w:rPr>
        <w:t>_（企业名称） ，从业人员_____人，营业收入为_____万元，资产总额为_____万元，属于__</w:t>
      </w:r>
      <w:r>
        <w:rPr>
          <w:rFonts w:hint="eastAsia" w:ascii="宋体" w:hAnsi="宋体" w:cs="Arial"/>
          <w:bCs/>
          <w:kern w:val="0"/>
          <w:sz w:val="24"/>
          <w:u w:val="single"/>
        </w:rPr>
        <w:t xml:space="preserve">             </w:t>
      </w:r>
      <w:r>
        <w:rPr>
          <w:rFonts w:hint="eastAsia" w:ascii="宋体" w:hAnsi="宋体" w:cs="Arial"/>
          <w:bCs/>
          <w:kern w:val="0"/>
          <w:sz w:val="24"/>
        </w:rPr>
        <w:t>（中型企业、小型企业、微型企业） ；</w:t>
      </w:r>
    </w:p>
    <w:p w14:paraId="5E34BBF3">
      <w:pPr>
        <w:tabs>
          <w:tab w:val="left" w:pos="420"/>
        </w:tabs>
        <w:spacing w:line="360" w:lineRule="auto"/>
        <w:ind w:firstLine="480" w:firstLineChars="200"/>
        <w:jc w:val="left"/>
        <w:rPr>
          <w:rFonts w:ascii="宋体" w:hAnsi="宋体" w:cs="Arial"/>
          <w:bCs/>
          <w:kern w:val="0"/>
          <w:sz w:val="24"/>
        </w:rPr>
      </w:pPr>
      <w:r>
        <w:rPr>
          <w:rFonts w:hint="eastAsia" w:ascii="宋体" w:hAnsi="宋体" w:cs="Arial"/>
          <w:bCs/>
          <w:kern w:val="0"/>
          <w:sz w:val="24"/>
        </w:rPr>
        <w:t>本企业对上述声明内容的真实性负责。如有虚假，将依法承担相应责任。</w:t>
      </w:r>
    </w:p>
    <w:p w14:paraId="2BFF7763">
      <w:pPr>
        <w:tabs>
          <w:tab w:val="left" w:pos="420"/>
        </w:tabs>
        <w:spacing w:line="360" w:lineRule="auto"/>
        <w:ind w:firstLine="480" w:firstLineChars="200"/>
        <w:jc w:val="left"/>
        <w:rPr>
          <w:rFonts w:ascii="宋体" w:hAnsi="宋体" w:cs="Arial"/>
          <w:bCs/>
          <w:kern w:val="0"/>
          <w:sz w:val="24"/>
        </w:rPr>
      </w:pPr>
    </w:p>
    <w:p w14:paraId="1EE5FBBF">
      <w:pPr>
        <w:tabs>
          <w:tab w:val="left" w:pos="420"/>
        </w:tabs>
        <w:spacing w:line="360" w:lineRule="auto"/>
        <w:ind w:firstLine="480" w:firstLineChars="200"/>
        <w:jc w:val="center"/>
        <w:rPr>
          <w:rFonts w:ascii="宋体" w:hAnsi="宋体" w:cs="Arial"/>
          <w:bCs/>
          <w:kern w:val="0"/>
          <w:sz w:val="24"/>
        </w:rPr>
      </w:pPr>
      <w:r>
        <w:rPr>
          <w:rFonts w:hint="eastAsia" w:ascii="宋体" w:hAnsi="宋体" w:cs="Arial"/>
          <w:bCs/>
          <w:kern w:val="0"/>
          <w:sz w:val="24"/>
          <w:lang w:val="en-US" w:eastAsia="zh-CN"/>
        </w:rPr>
        <w:t xml:space="preserve">                                   </w:t>
      </w:r>
      <w:r>
        <w:rPr>
          <w:rFonts w:hint="eastAsia" w:ascii="宋体" w:hAnsi="宋体" w:cs="Arial"/>
          <w:bCs/>
          <w:kern w:val="0"/>
          <w:sz w:val="24"/>
        </w:rPr>
        <w:t>企业名称（盖章）：</w:t>
      </w:r>
    </w:p>
    <w:p w14:paraId="0A3FAB26">
      <w:pPr>
        <w:tabs>
          <w:tab w:val="left" w:pos="420"/>
        </w:tabs>
        <w:spacing w:before="100" w:beforeAutospacing="1" w:after="100" w:afterAutospacing="1" w:line="360" w:lineRule="auto"/>
        <w:ind w:firstLine="480" w:firstLineChars="200"/>
        <w:jc w:val="center"/>
        <w:rPr>
          <w:rFonts w:ascii="宋体" w:hAnsi="宋体" w:cs="Arial"/>
          <w:bCs/>
          <w:kern w:val="0"/>
          <w:sz w:val="24"/>
        </w:rPr>
      </w:pPr>
      <w:r>
        <w:rPr>
          <w:rFonts w:hint="eastAsia" w:ascii="宋体" w:hAnsi="宋体" w:cs="Arial"/>
          <w:bCs/>
          <w:kern w:val="0"/>
          <w:sz w:val="24"/>
          <w:lang w:val="en-US" w:eastAsia="zh-CN"/>
        </w:rPr>
        <w:t xml:space="preserve">                            </w:t>
      </w:r>
      <w:r>
        <w:rPr>
          <w:rFonts w:hint="eastAsia" w:ascii="宋体" w:hAnsi="宋体" w:cs="Arial"/>
          <w:bCs/>
          <w:kern w:val="0"/>
          <w:sz w:val="24"/>
        </w:rPr>
        <w:t>日 期：</w:t>
      </w:r>
    </w:p>
    <w:p w14:paraId="139DC5C7">
      <w:pPr>
        <w:tabs>
          <w:tab w:val="left" w:pos="420"/>
        </w:tabs>
        <w:spacing w:before="100" w:beforeAutospacing="1" w:after="100" w:afterAutospacing="1"/>
        <w:rPr>
          <w:rFonts w:ascii="宋体" w:hAnsi="宋体" w:cs="Arial"/>
          <w:b/>
          <w:bCs/>
          <w:kern w:val="0"/>
          <w:sz w:val="24"/>
        </w:rPr>
      </w:pPr>
      <w:r>
        <w:rPr>
          <w:rFonts w:hint="eastAsia" w:ascii="宋体" w:hAnsi="宋体" w:cs="Arial"/>
          <w:b/>
          <w:bCs/>
          <w:kern w:val="0"/>
          <w:sz w:val="24"/>
        </w:rPr>
        <w:t>注：</w:t>
      </w:r>
    </w:p>
    <w:p w14:paraId="35F55718">
      <w:pPr>
        <w:tabs>
          <w:tab w:val="left" w:pos="420"/>
        </w:tabs>
        <w:spacing w:before="100" w:beforeAutospacing="1" w:after="100" w:afterAutospacing="1"/>
        <w:rPr>
          <w:rFonts w:ascii="宋体" w:hAnsi="宋体"/>
          <w:b/>
          <w:szCs w:val="21"/>
        </w:rPr>
      </w:pPr>
      <w:r>
        <w:rPr>
          <w:rFonts w:hint="eastAsia" w:ascii="宋体" w:hAnsi="宋体" w:cs="Arial"/>
          <w:b/>
          <w:bCs/>
          <w:kern w:val="0"/>
          <w:sz w:val="24"/>
        </w:rPr>
        <w:t>1、</w:t>
      </w:r>
      <w:r>
        <w:rPr>
          <w:rFonts w:hint="eastAsia" w:ascii="宋体" w:hAnsi="宋体"/>
          <w:b/>
          <w:szCs w:val="21"/>
        </w:rPr>
        <w:t>如承接单位为小微企业，则需提供中小企业声明函。</w:t>
      </w:r>
    </w:p>
    <w:p w14:paraId="6CC11E5C">
      <w:pPr>
        <w:tabs>
          <w:tab w:val="left" w:pos="420"/>
        </w:tabs>
        <w:spacing w:before="100" w:beforeAutospacing="1" w:after="100" w:afterAutospacing="1"/>
        <w:rPr>
          <w:rFonts w:ascii="宋体" w:hAnsi="宋体"/>
          <w:b/>
          <w:szCs w:val="21"/>
        </w:rPr>
      </w:pPr>
      <w:r>
        <w:rPr>
          <w:rFonts w:hint="eastAsia" w:ascii="宋体" w:hAnsi="宋体"/>
          <w:b/>
          <w:szCs w:val="21"/>
        </w:rPr>
        <w:t>2、如中标人声明为小微企业，本声明函将随中标结果同时公告，接受社会监督。</w:t>
      </w:r>
    </w:p>
    <w:p w14:paraId="2C4D96B8">
      <w:pPr>
        <w:snapToGrid w:val="0"/>
        <w:spacing w:before="156" w:beforeLines="50" w:after="50"/>
        <w:rPr>
          <w:rFonts w:hint="eastAsia" w:ascii="宋体" w:hAnsi="宋体"/>
          <w:b/>
          <w:sz w:val="24"/>
        </w:rPr>
      </w:pPr>
    </w:p>
    <w:p w14:paraId="2AF2C830">
      <w:pPr>
        <w:snapToGrid w:val="0"/>
        <w:spacing w:before="156" w:beforeLines="50" w:after="50"/>
        <w:rPr>
          <w:rFonts w:hint="eastAsia" w:ascii="宋体" w:hAnsi="宋体"/>
          <w:b/>
          <w:sz w:val="24"/>
        </w:rPr>
      </w:pPr>
    </w:p>
    <w:p w14:paraId="7F605D76">
      <w:pPr>
        <w:snapToGrid w:val="0"/>
        <w:spacing w:before="156" w:beforeLines="50" w:after="50"/>
        <w:rPr>
          <w:rFonts w:hint="eastAsia" w:ascii="宋体" w:hAnsi="宋体"/>
          <w:b/>
          <w:sz w:val="24"/>
        </w:rPr>
      </w:pPr>
    </w:p>
    <w:p w14:paraId="15E47638">
      <w:pPr>
        <w:snapToGrid w:val="0"/>
        <w:spacing w:before="156" w:beforeLines="50" w:after="50"/>
        <w:rPr>
          <w:rFonts w:hint="eastAsia" w:ascii="宋体" w:hAnsi="宋体"/>
          <w:b/>
          <w:sz w:val="24"/>
        </w:rPr>
      </w:pPr>
    </w:p>
    <w:p w14:paraId="30C3BC72">
      <w:pPr>
        <w:snapToGrid w:val="0"/>
        <w:spacing w:before="156" w:beforeLines="50" w:after="50"/>
        <w:rPr>
          <w:rFonts w:hint="eastAsia" w:ascii="宋体" w:hAnsi="宋体"/>
          <w:b/>
          <w:sz w:val="24"/>
        </w:rPr>
      </w:pPr>
    </w:p>
    <w:p w14:paraId="408014FF">
      <w:pPr>
        <w:snapToGrid w:val="0"/>
        <w:spacing w:before="156" w:beforeLines="50" w:after="50"/>
        <w:rPr>
          <w:rFonts w:hint="eastAsia" w:ascii="宋体" w:hAnsi="宋体"/>
          <w:b/>
          <w:sz w:val="24"/>
        </w:rPr>
      </w:pPr>
    </w:p>
    <w:p w14:paraId="1CEBAEC4">
      <w:pPr>
        <w:pStyle w:val="3"/>
        <w:rPr>
          <w:rFonts w:hint="eastAsia"/>
        </w:rPr>
      </w:pPr>
    </w:p>
    <w:p w14:paraId="73AEB167">
      <w:pPr>
        <w:snapToGrid w:val="0"/>
        <w:spacing w:before="156" w:beforeLines="50" w:after="50"/>
        <w:rPr>
          <w:rFonts w:hint="eastAsia" w:ascii="宋体" w:hAnsi="宋体"/>
          <w:b/>
          <w:sz w:val="24"/>
        </w:rPr>
      </w:pPr>
    </w:p>
    <w:p w14:paraId="51B7E117">
      <w:pPr>
        <w:snapToGrid w:val="0"/>
        <w:spacing w:before="156" w:beforeLines="50" w:after="50"/>
        <w:rPr>
          <w:rFonts w:hint="eastAsia" w:ascii="宋体" w:hAnsi="宋体"/>
          <w:b/>
          <w:sz w:val="24"/>
        </w:rPr>
      </w:pPr>
    </w:p>
    <w:p w14:paraId="0DC503A5">
      <w:pPr>
        <w:snapToGrid w:val="0"/>
        <w:spacing w:before="156" w:beforeLines="50" w:after="50"/>
        <w:rPr>
          <w:rFonts w:hint="eastAsia" w:ascii="宋体" w:hAnsi="宋体" w:cs="Arial"/>
          <w:b/>
          <w:bCs/>
          <w:kern w:val="0"/>
          <w:sz w:val="30"/>
          <w:szCs w:val="30"/>
        </w:rPr>
        <w:sectPr>
          <w:headerReference r:id="rId14" w:type="first"/>
          <w:footerReference r:id="rId17" w:type="first"/>
          <w:headerReference r:id="rId13" w:type="default"/>
          <w:footerReference r:id="rId15" w:type="default"/>
          <w:footerReference r:id="rId16" w:type="even"/>
          <w:type w:val="continuous"/>
          <w:pgSz w:w="11906" w:h="16838"/>
          <w:pgMar w:top="1440" w:right="1800" w:bottom="1440" w:left="1800" w:header="851" w:footer="992" w:gutter="0"/>
          <w:pgNumType w:fmt="decimal"/>
          <w:cols w:space="720" w:num="1"/>
          <w:docGrid w:type="lines" w:linePitch="312" w:charSpace="0"/>
        </w:sectPr>
      </w:pPr>
      <w:r>
        <w:rPr>
          <w:rFonts w:hint="eastAsia" w:ascii="宋体" w:hAnsi="宋体"/>
          <w:b/>
          <w:sz w:val="24"/>
        </w:rPr>
        <w:t xml:space="preserve">5.4 </w:t>
      </w:r>
      <w:bookmarkStart w:id="43" w:name="OLE_LINK14"/>
      <w:bookmarkStart w:id="44" w:name="OLE_LINK13"/>
      <w:r>
        <w:rPr>
          <w:rFonts w:hint="eastAsia" w:ascii="宋体" w:hAnsi="宋体"/>
          <w:b/>
          <w:sz w:val="24"/>
        </w:rPr>
        <w:t>残疾人福利性单位声明函</w:t>
      </w:r>
      <w:bookmarkEnd w:id="42"/>
      <w:r>
        <w:rPr>
          <w:rFonts w:hint="eastAsia" w:ascii="宋体" w:hAnsi="宋体"/>
          <w:b/>
          <w:sz w:val="24"/>
        </w:rPr>
        <w:t>及残疾人福利性单位残疾人聘用情况</w:t>
      </w:r>
    </w:p>
    <w:p w14:paraId="2DFC0E2A">
      <w:pPr>
        <w:pStyle w:val="21"/>
        <w:rPr>
          <w:rFonts w:hint="eastAsia"/>
        </w:rPr>
      </w:pPr>
    </w:p>
    <w:p w14:paraId="34937013">
      <w:pPr>
        <w:widowControl/>
        <w:spacing w:before="100" w:beforeAutospacing="1" w:after="190"/>
        <w:jc w:val="center"/>
        <w:rPr>
          <w:rFonts w:ascii="宋体" w:hAnsi="宋体"/>
          <w:b/>
          <w:spacing w:val="6"/>
          <w:sz w:val="30"/>
          <w:szCs w:val="30"/>
        </w:rPr>
      </w:pPr>
      <w:r>
        <w:rPr>
          <w:rFonts w:hint="eastAsia" w:ascii="宋体" w:hAnsi="宋体" w:cs="Arial"/>
          <w:b/>
          <w:bCs/>
          <w:kern w:val="0"/>
          <w:sz w:val="30"/>
          <w:szCs w:val="30"/>
        </w:rPr>
        <w:t>残疾人福利性单位声明函</w:t>
      </w:r>
      <w:bookmarkEnd w:id="43"/>
      <w:bookmarkEnd w:id="44"/>
    </w:p>
    <w:p w14:paraId="079400F0">
      <w:pPr>
        <w:spacing w:line="588" w:lineRule="exact"/>
        <w:ind w:firstLine="420" w:firstLineChars="200"/>
        <w:rPr>
          <w:rFonts w:ascii="宋体" w:hAnsi="宋体"/>
        </w:rPr>
      </w:pPr>
      <w:r>
        <w:rPr>
          <w:rFonts w:hint="eastAsia" w:ascii="宋体" w:hAnsi="宋体"/>
        </w:rPr>
        <w:t>本单位郑重声明，根据《财政部</w:t>
      </w:r>
      <w:r>
        <w:rPr>
          <w:rFonts w:ascii="宋体" w:hAnsi="宋体"/>
        </w:rPr>
        <w:t xml:space="preserve"> </w:t>
      </w:r>
      <w:r>
        <w:rPr>
          <w:rFonts w:hint="eastAsia" w:ascii="宋体" w:hAnsi="宋体"/>
        </w:rPr>
        <w:t>民政部</w:t>
      </w:r>
      <w:r>
        <w:rPr>
          <w:rFonts w:ascii="宋体" w:hAnsi="宋体"/>
        </w:rPr>
        <w:t xml:space="preserve"> </w:t>
      </w:r>
      <w:r>
        <w:rPr>
          <w:rFonts w:hint="eastAsia" w:ascii="宋体" w:hAnsi="宋体"/>
        </w:rPr>
        <w:t>中国残疾人联合会关于促进残疾人就业政府采购政策的通知》（财库〔</w:t>
      </w:r>
      <w:r>
        <w:rPr>
          <w:rFonts w:ascii="宋体" w:hAnsi="宋体"/>
        </w:rPr>
        <w:t>2017</w:t>
      </w:r>
      <w:r>
        <w:rPr>
          <w:rFonts w:hint="eastAsia" w:ascii="宋体" w:hAnsi="宋体"/>
        </w:rPr>
        <w:t>〕</w:t>
      </w:r>
      <w:r>
        <w:rPr>
          <w:rFonts w:ascii="宋体" w:hAnsi="宋体"/>
        </w:rPr>
        <w:t xml:space="preserve"> 141</w:t>
      </w:r>
      <w:r>
        <w:rPr>
          <w:rFonts w:hint="eastAsia" w:ascii="宋体" w:hAnsi="宋体"/>
        </w:rPr>
        <w:t>号）的规定，本单位为符合条件的残疾人福利性单位，且本单位参加</w:t>
      </w:r>
      <w:r>
        <w:rPr>
          <w:rFonts w:ascii="宋体" w:hAnsi="宋体"/>
        </w:rPr>
        <w:t>______</w:t>
      </w:r>
      <w:r>
        <w:rPr>
          <w:rFonts w:hint="eastAsia" w:ascii="宋体" w:hAnsi="宋体"/>
        </w:rPr>
        <w:t>单位的</w:t>
      </w:r>
      <w:r>
        <w:rPr>
          <w:rFonts w:ascii="宋体" w:hAnsi="宋体"/>
        </w:rPr>
        <w:t>______</w:t>
      </w:r>
      <w:r>
        <w:rPr>
          <w:rFonts w:hint="eastAsia" w:ascii="宋体" w:hAnsi="宋体"/>
        </w:rPr>
        <w:t>项目采购活动提供本单位制造的货物（由本单位承担工程</w:t>
      </w:r>
      <w:r>
        <w:rPr>
          <w:rFonts w:ascii="宋体" w:hAnsi="宋体"/>
        </w:rPr>
        <w:t>/</w:t>
      </w:r>
      <w:r>
        <w:rPr>
          <w:rFonts w:hint="eastAsia" w:ascii="宋体" w:hAnsi="宋体"/>
        </w:rPr>
        <w:t>提供服务），或者提供其他残疾人福利性单位制造的货物（不包括使用非残疾人福利性单位注册商标的货物）。</w:t>
      </w:r>
    </w:p>
    <w:p w14:paraId="27D7A6BF">
      <w:pPr>
        <w:spacing w:line="588" w:lineRule="exact"/>
        <w:ind w:firstLine="420" w:firstLineChars="200"/>
        <w:rPr>
          <w:rFonts w:ascii="宋体" w:hAnsi="宋体"/>
        </w:rPr>
      </w:pPr>
      <w:r>
        <w:rPr>
          <w:rFonts w:hint="eastAsia" w:ascii="宋体" w:hAnsi="宋体"/>
        </w:rPr>
        <w:t>本单位对上述声明的真实性负责。如有虚假，将依法承担相应责任。</w:t>
      </w:r>
    </w:p>
    <w:p w14:paraId="0412D867">
      <w:pPr>
        <w:spacing w:line="588" w:lineRule="exact"/>
        <w:ind w:firstLine="624" w:firstLineChars="200"/>
        <w:rPr>
          <w:rFonts w:ascii="宋体" w:hAnsi="宋体"/>
          <w:spacing w:val="6"/>
          <w:sz w:val="30"/>
          <w:szCs w:val="30"/>
        </w:rPr>
      </w:pPr>
    </w:p>
    <w:p w14:paraId="708FF59C">
      <w:pPr>
        <w:spacing w:line="588" w:lineRule="exact"/>
        <w:ind w:firstLine="624" w:firstLineChars="200"/>
        <w:rPr>
          <w:rFonts w:ascii="宋体" w:hAnsi="宋体"/>
          <w:spacing w:val="6"/>
          <w:sz w:val="30"/>
          <w:szCs w:val="30"/>
        </w:rPr>
      </w:pPr>
    </w:p>
    <w:p w14:paraId="091CF4EE">
      <w:pPr>
        <w:tabs>
          <w:tab w:val="left" w:pos="4860"/>
        </w:tabs>
        <w:spacing w:line="588" w:lineRule="exact"/>
        <w:ind w:right="1560" w:firstLine="624" w:firstLineChars="200"/>
        <w:jc w:val="center"/>
        <w:rPr>
          <w:rFonts w:ascii="宋体" w:hAnsi="宋体"/>
        </w:rPr>
      </w:pPr>
      <w:r>
        <w:rPr>
          <w:rFonts w:ascii="宋体" w:hAnsi="宋体"/>
          <w:spacing w:val="6"/>
          <w:sz w:val="30"/>
          <w:szCs w:val="30"/>
        </w:rPr>
        <w:t xml:space="preserve">               </w:t>
      </w:r>
      <w:r>
        <w:rPr>
          <w:rFonts w:hint="eastAsia" w:ascii="宋体" w:hAnsi="宋体"/>
          <w:spacing w:val="6"/>
          <w:sz w:val="30"/>
          <w:szCs w:val="30"/>
        </w:rPr>
        <w:t xml:space="preserve">                 </w:t>
      </w:r>
      <w:r>
        <w:rPr>
          <w:rFonts w:hint="eastAsia" w:ascii="宋体" w:hAnsi="宋体"/>
        </w:rPr>
        <w:t>单位名称</w:t>
      </w:r>
      <w:r>
        <w:rPr>
          <w:rFonts w:hint="eastAsia" w:ascii="宋体" w:hAnsi="宋体"/>
          <w:lang w:val="en-US" w:eastAsia="zh-CN"/>
        </w:rPr>
        <w:t xml:space="preserve">   </w:t>
      </w:r>
      <w:r>
        <w:rPr>
          <w:rFonts w:hint="eastAsia" w:ascii="宋体" w:hAnsi="宋体"/>
        </w:rPr>
        <w:t>（盖章）：</w:t>
      </w:r>
    </w:p>
    <w:p w14:paraId="1525FBC7">
      <w:pPr>
        <w:rPr>
          <w:rFonts w:hint="eastAsia" w:ascii="宋体" w:hAnsi="宋体"/>
        </w:rPr>
      </w:pPr>
      <w:r>
        <w:rPr>
          <w:rFonts w:ascii="宋体" w:hAnsi="宋体"/>
        </w:rPr>
        <w:t xml:space="preserve">       </w:t>
      </w:r>
      <w:r>
        <w:rPr>
          <w:rFonts w:hint="eastAsia" w:ascii="宋体" w:hAnsi="宋体"/>
        </w:rPr>
        <w:t xml:space="preserve">                                                 日</w:t>
      </w:r>
      <w:r>
        <w:rPr>
          <w:rFonts w:ascii="宋体" w:hAnsi="宋体"/>
        </w:rPr>
        <w:t xml:space="preserve">  </w:t>
      </w:r>
      <w:r>
        <w:rPr>
          <w:rFonts w:hint="eastAsia" w:ascii="宋体" w:hAnsi="宋体"/>
        </w:rPr>
        <w:t>期：</w:t>
      </w:r>
    </w:p>
    <w:p w14:paraId="4FD0C0E1">
      <w:pPr>
        <w:rPr>
          <w:rFonts w:hint="eastAsia" w:ascii="宋体" w:hAnsi="宋体"/>
        </w:rPr>
      </w:pPr>
    </w:p>
    <w:p w14:paraId="0C134072">
      <w:pPr>
        <w:rPr>
          <w:rFonts w:hint="eastAsia" w:ascii="宋体" w:hAnsi="宋体"/>
        </w:rPr>
      </w:pPr>
    </w:p>
    <w:p w14:paraId="2F562391">
      <w:pPr>
        <w:rPr>
          <w:rFonts w:hint="eastAsia" w:ascii="宋体" w:hAnsi="宋体"/>
        </w:rPr>
      </w:pPr>
    </w:p>
    <w:p w14:paraId="4CA4EA26">
      <w:pPr>
        <w:numPr>
          <w:ilvl w:val="0"/>
          <w:numId w:val="11"/>
        </w:numPr>
        <w:tabs>
          <w:tab w:val="left" w:pos="420"/>
          <w:tab w:val="clear" w:pos="1244"/>
        </w:tabs>
        <w:spacing w:before="100" w:beforeAutospacing="1" w:after="100" w:afterAutospacing="1" w:line="432" w:lineRule="auto"/>
        <w:ind w:hanging="1244"/>
        <w:rPr>
          <w:rFonts w:hint="eastAsia" w:ascii="宋体" w:hAnsi="宋体"/>
          <w:b/>
          <w:szCs w:val="21"/>
        </w:rPr>
      </w:pPr>
      <w:r>
        <w:rPr>
          <w:rFonts w:hint="eastAsia" w:ascii="宋体" w:hAnsi="宋体"/>
          <w:b/>
          <w:szCs w:val="21"/>
        </w:rPr>
        <w:t>残疾人福利性单位视同小型、微型企业。</w:t>
      </w:r>
    </w:p>
    <w:p w14:paraId="058CA0D2">
      <w:pPr>
        <w:numPr>
          <w:ilvl w:val="0"/>
          <w:numId w:val="11"/>
        </w:numPr>
        <w:tabs>
          <w:tab w:val="left" w:pos="420"/>
          <w:tab w:val="clear" w:pos="1244"/>
        </w:tabs>
        <w:spacing w:before="100" w:beforeAutospacing="1" w:after="100" w:afterAutospacing="1" w:line="432" w:lineRule="auto"/>
        <w:ind w:hanging="1244"/>
        <w:rPr>
          <w:rFonts w:hint="eastAsia" w:ascii="宋体" w:hAnsi="宋体"/>
          <w:b/>
          <w:szCs w:val="21"/>
        </w:rPr>
      </w:pPr>
      <w:r>
        <w:rPr>
          <w:rFonts w:hint="eastAsia" w:ascii="宋体" w:hAnsi="宋体"/>
          <w:b/>
          <w:szCs w:val="21"/>
        </w:rPr>
        <w:t>残疾人福利性单位属于小型、微型企业的，不重复享受政策。</w:t>
      </w:r>
    </w:p>
    <w:p w14:paraId="6A6E1061">
      <w:pPr>
        <w:numPr>
          <w:ilvl w:val="0"/>
          <w:numId w:val="11"/>
        </w:numPr>
        <w:tabs>
          <w:tab w:val="left" w:pos="420"/>
          <w:tab w:val="clear" w:pos="1244"/>
        </w:tabs>
        <w:spacing w:before="100" w:beforeAutospacing="1" w:after="100" w:afterAutospacing="1" w:line="432" w:lineRule="auto"/>
        <w:ind w:left="420"/>
        <w:rPr>
          <w:rFonts w:hint="eastAsia" w:ascii="宋体" w:hAnsi="宋体"/>
          <w:b/>
          <w:szCs w:val="21"/>
        </w:rPr>
        <w:sectPr>
          <w:type w:val="continuous"/>
          <w:pgSz w:w="11906" w:h="16838"/>
          <w:pgMar w:top="1440" w:right="1803" w:bottom="1440" w:left="1803" w:header="851" w:footer="992" w:gutter="0"/>
          <w:pgNumType w:fmt="decimal"/>
          <w:cols w:space="720" w:num="1"/>
          <w:docGrid w:type="lines" w:linePitch="312" w:charSpace="0"/>
        </w:sectPr>
      </w:pPr>
      <w:r>
        <w:rPr>
          <w:rFonts w:hint="eastAsia" w:ascii="宋体" w:hAnsi="宋体"/>
          <w:b/>
          <w:szCs w:val="21"/>
        </w:rPr>
        <w:t>如中标人声明为残疾人福利性单位，本声明函将随中标结果同时公告，接受社会监督。</w:t>
      </w:r>
    </w:p>
    <w:p w14:paraId="3BBC1602">
      <w:pPr>
        <w:snapToGrid w:val="0"/>
        <w:spacing w:before="120" w:beforeLines="50" w:after="50"/>
        <w:rPr>
          <w:rFonts w:hint="eastAsia" w:ascii="宋体" w:hAnsi="宋体"/>
          <w:b/>
          <w:sz w:val="24"/>
        </w:rPr>
      </w:pPr>
    </w:p>
    <w:p w14:paraId="0B2CBE49">
      <w:pPr>
        <w:snapToGrid w:val="0"/>
        <w:spacing w:before="120" w:beforeLines="50" w:after="50"/>
        <w:rPr>
          <w:rFonts w:hint="eastAsia" w:ascii="宋体" w:hAnsi="宋体"/>
          <w:b/>
          <w:sz w:val="24"/>
        </w:rPr>
      </w:pPr>
    </w:p>
    <w:p w14:paraId="7E1E30EF">
      <w:pPr>
        <w:snapToGrid w:val="0"/>
        <w:spacing w:before="120" w:beforeLines="50" w:after="50"/>
        <w:rPr>
          <w:rFonts w:hint="eastAsia" w:ascii="宋体" w:hAnsi="宋体"/>
          <w:b/>
          <w:sz w:val="24"/>
        </w:rPr>
      </w:pPr>
    </w:p>
    <w:p w14:paraId="608E6016">
      <w:pPr>
        <w:snapToGrid w:val="0"/>
        <w:spacing w:before="120" w:beforeLines="50" w:after="50"/>
        <w:rPr>
          <w:rFonts w:hint="eastAsia" w:ascii="宋体" w:hAnsi="宋体"/>
          <w:b/>
          <w:sz w:val="24"/>
        </w:rPr>
        <w:sectPr>
          <w:type w:val="continuous"/>
          <w:pgSz w:w="11906" w:h="16838"/>
          <w:pgMar w:top="1440" w:right="1803" w:bottom="1440" w:left="1803" w:header="851" w:footer="992" w:gutter="0"/>
          <w:pgNumType w:fmt="decimal"/>
          <w:cols w:space="720" w:num="1"/>
          <w:docGrid w:linePitch="312" w:charSpace="0"/>
        </w:sectPr>
      </w:pPr>
    </w:p>
    <w:p w14:paraId="1E6E201A">
      <w:pPr>
        <w:snapToGrid w:val="0"/>
        <w:spacing w:before="120" w:beforeLines="50" w:after="50"/>
        <w:jc w:val="both"/>
        <w:rPr>
          <w:rFonts w:hint="eastAsia" w:ascii="宋体" w:hAnsi="宋体"/>
          <w:b/>
          <w:sz w:val="30"/>
          <w:szCs w:val="30"/>
        </w:rPr>
      </w:pPr>
    </w:p>
    <w:p w14:paraId="0C3DB294">
      <w:pPr>
        <w:snapToGrid w:val="0"/>
        <w:spacing w:before="120" w:beforeLines="50" w:after="50"/>
        <w:jc w:val="center"/>
        <w:rPr>
          <w:rFonts w:hint="eastAsia" w:ascii="宋体" w:hAnsi="宋体"/>
          <w:b/>
          <w:sz w:val="30"/>
          <w:szCs w:val="30"/>
        </w:rPr>
      </w:pPr>
      <w:r>
        <w:rPr>
          <w:rFonts w:hint="eastAsia" w:ascii="宋体" w:hAnsi="宋体"/>
          <w:b/>
          <w:sz w:val="30"/>
          <w:szCs w:val="30"/>
        </w:rPr>
        <w:t>残疾人福利性单位残疾人聘用情况表</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2305"/>
        <w:gridCol w:w="2168"/>
        <w:gridCol w:w="1882"/>
      </w:tblGrid>
      <w:tr w14:paraId="2EA29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0"/>
            <w:vAlign w:val="top"/>
          </w:tcPr>
          <w:p w14:paraId="756BCC2D">
            <w:pPr>
              <w:snapToGrid w:val="0"/>
              <w:spacing w:before="120" w:beforeLines="50" w:after="50"/>
              <w:jc w:val="center"/>
              <w:rPr>
                <w:rFonts w:hint="eastAsia" w:ascii="宋体" w:hAnsi="宋体"/>
                <w:b/>
                <w:sz w:val="24"/>
              </w:rPr>
            </w:pPr>
            <w:r>
              <w:rPr>
                <w:rFonts w:hint="eastAsia" w:ascii="宋体" w:hAnsi="宋体"/>
                <w:b/>
                <w:sz w:val="24"/>
              </w:rPr>
              <w:t>序号</w:t>
            </w:r>
          </w:p>
        </w:tc>
        <w:tc>
          <w:tcPr>
            <w:tcW w:w="2305" w:type="dxa"/>
            <w:noWrap w:val="0"/>
            <w:vAlign w:val="top"/>
          </w:tcPr>
          <w:p w14:paraId="44925053">
            <w:pPr>
              <w:snapToGrid w:val="0"/>
              <w:spacing w:before="120" w:beforeLines="50" w:after="50"/>
              <w:jc w:val="center"/>
              <w:rPr>
                <w:rFonts w:hint="eastAsia" w:ascii="宋体" w:hAnsi="宋体"/>
                <w:b/>
                <w:sz w:val="24"/>
              </w:rPr>
            </w:pPr>
            <w:r>
              <w:rPr>
                <w:rFonts w:hint="eastAsia" w:ascii="宋体" w:hAnsi="宋体"/>
                <w:b/>
                <w:sz w:val="24"/>
              </w:rPr>
              <w:t>姓名</w:t>
            </w:r>
          </w:p>
        </w:tc>
        <w:tc>
          <w:tcPr>
            <w:tcW w:w="2168" w:type="dxa"/>
            <w:noWrap w:val="0"/>
            <w:vAlign w:val="top"/>
          </w:tcPr>
          <w:p w14:paraId="5820884C">
            <w:pPr>
              <w:snapToGrid w:val="0"/>
              <w:spacing w:before="120" w:beforeLines="50" w:after="50"/>
              <w:jc w:val="center"/>
              <w:rPr>
                <w:rFonts w:hint="eastAsia" w:ascii="宋体" w:hAnsi="宋体"/>
                <w:b/>
                <w:sz w:val="24"/>
              </w:rPr>
            </w:pPr>
            <w:r>
              <w:rPr>
                <w:rFonts w:hint="eastAsia" w:ascii="宋体" w:hAnsi="宋体"/>
                <w:b/>
                <w:sz w:val="24"/>
              </w:rPr>
              <w:t>残疾人证号</w:t>
            </w:r>
          </w:p>
        </w:tc>
        <w:tc>
          <w:tcPr>
            <w:tcW w:w="1882" w:type="dxa"/>
            <w:noWrap w:val="0"/>
            <w:vAlign w:val="top"/>
          </w:tcPr>
          <w:p w14:paraId="73371BDA">
            <w:pPr>
              <w:snapToGrid w:val="0"/>
              <w:spacing w:before="120" w:beforeLines="50" w:after="50"/>
              <w:jc w:val="center"/>
              <w:rPr>
                <w:rFonts w:hint="eastAsia" w:ascii="宋体" w:hAnsi="宋体"/>
                <w:b/>
                <w:sz w:val="24"/>
              </w:rPr>
            </w:pPr>
            <w:r>
              <w:rPr>
                <w:rFonts w:hint="eastAsia" w:ascii="宋体" w:hAnsi="宋体"/>
                <w:b/>
                <w:sz w:val="24"/>
              </w:rPr>
              <w:t>聘用时间</w:t>
            </w:r>
          </w:p>
        </w:tc>
      </w:tr>
      <w:tr w14:paraId="7F80A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0"/>
            <w:vAlign w:val="top"/>
          </w:tcPr>
          <w:p w14:paraId="68CFE6DA">
            <w:pPr>
              <w:snapToGrid w:val="0"/>
              <w:spacing w:before="120" w:beforeLines="50" w:after="50"/>
              <w:jc w:val="center"/>
              <w:rPr>
                <w:rFonts w:hint="eastAsia" w:ascii="宋体" w:hAnsi="宋体"/>
                <w:b/>
                <w:sz w:val="24"/>
              </w:rPr>
            </w:pPr>
          </w:p>
        </w:tc>
        <w:tc>
          <w:tcPr>
            <w:tcW w:w="2305" w:type="dxa"/>
            <w:noWrap w:val="0"/>
            <w:vAlign w:val="top"/>
          </w:tcPr>
          <w:p w14:paraId="502BFC0A">
            <w:pPr>
              <w:snapToGrid w:val="0"/>
              <w:spacing w:before="120" w:beforeLines="50" w:after="50"/>
              <w:jc w:val="center"/>
              <w:rPr>
                <w:rFonts w:hint="eastAsia" w:ascii="宋体" w:hAnsi="宋体"/>
                <w:b/>
                <w:sz w:val="24"/>
              </w:rPr>
            </w:pPr>
          </w:p>
        </w:tc>
        <w:tc>
          <w:tcPr>
            <w:tcW w:w="2168" w:type="dxa"/>
            <w:noWrap w:val="0"/>
            <w:vAlign w:val="top"/>
          </w:tcPr>
          <w:p w14:paraId="4682011B">
            <w:pPr>
              <w:snapToGrid w:val="0"/>
              <w:spacing w:before="120" w:beforeLines="50" w:after="50"/>
              <w:jc w:val="center"/>
              <w:rPr>
                <w:rFonts w:hint="eastAsia" w:ascii="宋体" w:hAnsi="宋体"/>
                <w:b/>
                <w:sz w:val="24"/>
              </w:rPr>
            </w:pPr>
          </w:p>
        </w:tc>
        <w:tc>
          <w:tcPr>
            <w:tcW w:w="1882" w:type="dxa"/>
            <w:noWrap w:val="0"/>
            <w:vAlign w:val="top"/>
          </w:tcPr>
          <w:p w14:paraId="260CC6B2">
            <w:pPr>
              <w:snapToGrid w:val="0"/>
              <w:spacing w:before="120" w:beforeLines="50" w:after="50"/>
              <w:jc w:val="center"/>
              <w:rPr>
                <w:rFonts w:hint="eastAsia" w:ascii="宋体" w:hAnsi="宋体"/>
                <w:b/>
                <w:sz w:val="24"/>
              </w:rPr>
            </w:pPr>
          </w:p>
        </w:tc>
      </w:tr>
      <w:tr w14:paraId="15F92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0"/>
            <w:vAlign w:val="top"/>
          </w:tcPr>
          <w:p w14:paraId="2F275491">
            <w:pPr>
              <w:snapToGrid w:val="0"/>
              <w:spacing w:before="120" w:beforeLines="50" w:after="50"/>
              <w:jc w:val="center"/>
              <w:rPr>
                <w:rFonts w:hint="eastAsia" w:ascii="宋体" w:hAnsi="宋体"/>
                <w:b/>
                <w:sz w:val="24"/>
              </w:rPr>
            </w:pPr>
          </w:p>
        </w:tc>
        <w:tc>
          <w:tcPr>
            <w:tcW w:w="2305" w:type="dxa"/>
            <w:noWrap w:val="0"/>
            <w:vAlign w:val="top"/>
          </w:tcPr>
          <w:p w14:paraId="5247E3B0">
            <w:pPr>
              <w:snapToGrid w:val="0"/>
              <w:spacing w:before="120" w:beforeLines="50" w:after="50"/>
              <w:jc w:val="center"/>
              <w:rPr>
                <w:rFonts w:hint="eastAsia" w:ascii="宋体" w:hAnsi="宋体"/>
                <w:b/>
                <w:sz w:val="24"/>
              </w:rPr>
            </w:pPr>
          </w:p>
        </w:tc>
        <w:tc>
          <w:tcPr>
            <w:tcW w:w="2168" w:type="dxa"/>
            <w:noWrap w:val="0"/>
            <w:vAlign w:val="top"/>
          </w:tcPr>
          <w:p w14:paraId="4069CACF">
            <w:pPr>
              <w:snapToGrid w:val="0"/>
              <w:spacing w:before="120" w:beforeLines="50" w:after="50"/>
              <w:jc w:val="center"/>
              <w:rPr>
                <w:rFonts w:hint="eastAsia" w:ascii="宋体" w:hAnsi="宋体"/>
                <w:b/>
                <w:sz w:val="24"/>
              </w:rPr>
            </w:pPr>
          </w:p>
        </w:tc>
        <w:tc>
          <w:tcPr>
            <w:tcW w:w="1882" w:type="dxa"/>
            <w:noWrap w:val="0"/>
            <w:vAlign w:val="top"/>
          </w:tcPr>
          <w:p w14:paraId="6AA990AF">
            <w:pPr>
              <w:snapToGrid w:val="0"/>
              <w:spacing w:before="120" w:beforeLines="50" w:after="50"/>
              <w:jc w:val="center"/>
              <w:rPr>
                <w:rFonts w:hint="eastAsia" w:ascii="宋体" w:hAnsi="宋体"/>
                <w:b/>
                <w:sz w:val="24"/>
              </w:rPr>
            </w:pPr>
          </w:p>
        </w:tc>
      </w:tr>
      <w:tr w14:paraId="20921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0"/>
            <w:vAlign w:val="top"/>
          </w:tcPr>
          <w:p w14:paraId="5556D5A7">
            <w:pPr>
              <w:snapToGrid w:val="0"/>
              <w:spacing w:before="120" w:beforeLines="50" w:after="50"/>
              <w:jc w:val="center"/>
              <w:rPr>
                <w:rFonts w:hint="eastAsia" w:ascii="宋体" w:hAnsi="宋体"/>
                <w:b/>
                <w:sz w:val="24"/>
              </w:rPr>
            </w:pPr>
          </w:p>
        </w:tc>
        <w:tc>
          <w:tcPr>
            <w:tcW w:w="2305" w:type="dxa"/>
            <w:noWrap w:val="0"/>
            <w:vAlign w:val="top"/>
          </w:tcPr>
          <w:p w14:paraId="77079A1E">
            <w:pPr>
              <w:snapToGrid w:val="0"/>
              <w:spacing w:before="120" w:beforeLines="50" w:after="50"/>
              <w:jc w:val="center"/>
              <w:rPr>
                <w:rFonts w:hint="eastAsia" w:ascii="宋体" w:hAnsi="宋体"/>
                <w:b/>
                <w:sz w:val="24"/>
              </w:rPr>
            </w:pPr>
          </w:p>
        </w:tc>
        <w:tc>
          <w:tcPr>
            <w:tcW w:w="2168" w:type="dxa"/>
            <w:noWrap w:val="0"/>
            <w:vAlign w:val="top"/>
          </w:tcPr>
          <w:p w14:paraId="2A614C83">
            <w:pPr>
              <w:snapToGrid w:val="0"/>
              <w:spacing w:before="120" w:beforeLines="50" w:after="50"/>
              <w:jc w:val="center"/>
              <w:rPr>
                <w:rFonts w:hint="eastAsia" w:ascii="宋体" w:hAnsi="宋体"/>
                <w:b/>
                <w:sz w:val="24"/>
              </w:rPr>
            </w:pPr>
          </w:p>
        </w:tc>
        <w:tc>
          <w:tcPr>
            <w:tcW w:w="1882" w:type="dxa"/>
            <w:noWrap w:val="0"/>
            <w:vAlign w:val="top"/>
          </w:tcPr>
          <w:p w14:paraId="72EC9358">
            <w:pPr>
              <w:snapToGrid w:val="0"/>
              <w:spacing w:before="120" w:beforeLines="50" w:after="50"/>
              <w:jc w:val="center"/>
              <w:rPr>
                <w:rFonts w:hint="eastAsia" w:ascii="宋体" w:hAnsi="宋体"/>
                <w:b/>
                <w:sz w:val="24"/>
              </w:rPr>
            </w:pPr>
          </w:p>
        </w:tc>
      </w:tr>
      <w:tr w14:paraId="00404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0"/>
            <w:vAlign w:val="top"/>
          </w:tcPr>
          <w:p w14:paraId="0EAE4AC3">
            <w:pPr>
              <w:snapToGrid w:val="0"/>
              <w:spacing w:before="120" w:beforeLines="50" w:after="50"/>
              <w:jc w:val="center"/>
              <w:rPr>
                <w:rFonts w:hint="eastAsia" w:ascii="宋体" w:hAnsi="宋体"/>
                <w:b/>
                <w:sz w:val="24"/>
              </w:rPr>
            </w:pPr>
          </w:p>
        </w:tc>
        <w:tc>
          <w:tcPr>
            <w:tcW w:w="2305" w:type="dxa"/>
            <w:noWrap w:val="0"/>
            <w:vAlign w:val="top"/>
          </w:tcPr>
          <w:p w14:paraId="0AEBC07F">
            <w:pPr>
              <w:snapToGrid w:val="0"/>
              <w:spacing w:before="120" w:beforeLines="50" w:after="50"/>
              <w:jc w:val="center"/>
              <w:rPr>
                <w:rFonts w:hint="eastAsia" w:ascii="宋体" w:hAnsi="宋体"/>
                <w:b/>
                <w:sz w:val="24"/>
              </w:rPr>
            </w:pPr>
          </w:p>
        </w:tc>
        <w:tc>
          <w:tcPr>
            <w:tcW w:w="2168" w:type="dxa"/>
            <w:noWrap w:val="0"/>
            <w:vAlign w:val="top"/>
          </w:tcPr>
          <w:p w14:paraId="628194DA">
            <w:pPr>
              <w:snapToGrid w:val="0"/>
              <w:spacing w:before="120" w:beforeLines="50" w:after="50"/>
              <w:jc w:val="center"/>
              <w:rPr>
                <w:rFonts w:hint="eastAsia" w:ascii="宋体" w:hAnsi="宋体"/>
                <w:b/>
                <w:sz w:val="24"/>
              </w:rPr>
            </w:pPr>
          </w:p>
        </w:tc>
        <w:tc>
          <w:tcPr>
            <w:tcW w:w="1882" w:type="dxa"/>
            <w:noWrap w:val="0"/>
            <w:vAlign w:val="top"/>
          </w:tcPr>
          <w:p w14:paraId="67F157A9">
            <w:pPr>
              <w:snapToGrid w:val="0"/>
              <w:spacing w:before="120" w:beforeLines="50" w:after="50"/>
              <w:jc w:val="center"/>
              <w:rPr>
                <w:rFonts w:hint="eastAsia" w:ascii="宋体" w:hAnsi="宋体"/>
                <w:b/>
                <w:sz w:val="24"/>
              </w:rPr>
            </w:pPr>
          </w:p>
        </w:tc>
      </w:tr>
      <w:tr w14:paraId="6C89E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0"/>
            <w:vAlign w:val="top"/>
          </w:tcPr>
          <w:p w14:paraId="2613E7A5">
            <w:pPr>
              <w:snapToGrid w:val="0"/>
              <w:spacing w:before="120" w:beforeLines="50" w:after="50"/>
              <w:jc w:val="center"/>
              <w:rPr>
                <w:rFonts w:hint="eastAsia" w:ascii="宋体" w:hAnsi="宋体"/>
                <w:b/>
                <w:sz w:val="24"/>
              </w:rPr>
            </w:pPr>
          </w:p>
        </w:tc>
        <w:tc>
          <w:tcPr>
            <w:tcW w:w="2305" w:type="dxa"/>
            <w:noWrap w:val="0"/>
            <w:vAlign w:val="top"/>
          </w:tcPr>
          <w:p w14:paraId="4665E6A0">
            <w:pPr>
              <w:snapToGrid w:val="0"/>
              <w:spacing w:before="120" w:beforeLines="50" w:after="50"/>
              <w:jc w:val="center"/>
              <w:rPr>
                <w:rFonts w:hint="eastAsia" w:ascii="宋体" w:hAnsi="宋体"/>
                <w:b/>
                <w:sz w:val="24"/>
              </w:rPr>
            </w:pPr>
          </w:p>
        </w:tc>
        <w:tc>
          <w:tcPr>
            <w:tcW w:w="2168" w:type="dxa"/>
            <w:noWrap w:val="0"/>
            <w:vAlign w:val="top"/>
          </w:tcPr>
          <w:p w14:paraId="20CF1397">
            <w:pPr>
              <w:snapToGrid w:val="0"/>
              <w:spacing w:before="120" w:beforeLines="50" w:after="50"/>
              <w:jc w:val="center"/>
              <w:rPr>
                <w:rFonts w:hint="eastAsia" w:ascii="宋体" w:hAnsi="宋体"/>
                <w:b/>
                <w:sz w:val="24"/>
              </w:rPr>
            </w:pPr>
          </w:p>
        </w:tc>
        <w:tc>
          <w:tcPr>
            <w:tcW w:w="1882" w:type="dxa"/>
            <w:noWrap w:val="0"/>
            <w:vAlign w:val="top"/>
          </w:tcPr>
          <w:p w14:paraId="79600686">
            <w:pPr>
              <w:snapToGrid w:val="0"/>
              <w:spacing w:before="120" w:beforeLines="50" w:after="50"/>
              <w:jc w:val="center"/>
              <w:rPr>
                <w:rFonts w:hint="eastAsia" w:ascii="宋体" w:hAnsi="宋体"/>
                <w:b/>
                <w:sz w:val="24"/>
              </w:rPr>
            </w:pPr>
          </w:p>
        </w:tc>
      </w:tr>
      <w:tr w14:paraId="38829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0"/>
            <w:vAlign w:val="top"/>
          </w:tcPr>
          <w:p w14:paraId="53BEBFBC">
            <w:pPr>
              <w:snapToGrid w:val="0"/>
              <w:spacing w:before="120" w:beforeLines="50" w:after="50"/>
              <w:jc w:val="center"/>
              <w:rPr>
                <w:rFonts w:hint="eastAsia" w:ascii="宋体" w:hAnsi="宋体"/>
                <w:b/>
                <w:sz w:val="24"/>
              </w:rPr>
            </w:pPr>
          </w:p>
        </w:tc>
        <w:tc>
          <w:tcPr>
            <w:tcW w:w="2305" w:type="dxa"/>
            <w:noWrap w:val="0"/>
            <w:vAlign w:val="top"/>
          </w:tcPr>
          <w:p w14:paraId="3B6397E6">
            <w:pPr>
              <w:snapToGrid w:val="0"/>
              <w:spacing w:before="120" w:beforeLines="50" w:after="50"/>
              <w:jc w:val="center"/>
              <w:rPr>
                <w:rFonts w:hint="eastAsia" w:ascii="宋体" w:hAnsi="宋体"/>
                <w:b/>
                <w:sz w:val="24"/>
              </w:rPr>
            </w:pPr>
          </w:p>
        </w:tc>
        <w:tc>
          <w:tcPr>
            <w:tcW w:w="2168" w:type="dxa"/>
            <w:noWrap w:val="0"/>
            <w:vAlign w:val="top"/>
          </w:tcPr>
          <w:p w14:paraId="07309754">
            <w:pPr>
              <w:snapToGrid w:val="0"/>
              <w:spacing w:before="120" w:beforeLines="50" w:after="50"/>
              <w:jc w:val="center"/>
              <w:rPr>
                <w:rFonts w:hint="eastAsia" w:ascii="宋体" w:hAnsi="宋体"/>
                <w:b/>
                <w:sz w:val="24"/>
              </w:rPr>
            </w:pPr>
          </w:p>
        </w:tc>
        <w:tc>
          <w:tcPr>
            <w:tcW w:w="1882" w:type="dxa"/>
            <w:noWrap w:val="0"/>
            <w:vAlign w:val="top"/>
          </w:tcPr>
          <w:p w14:paraId="5871726A">
            <w:pPr>
              <w:snapToGrid w:val="0"/>
              <w:spacing w:before="120" w:beforeLines="50" w:after="50"/>
              <w:jc w:val="center"/>
              <w:rPr>
                <w:rFonts w:hint="eastAsia" w:ascii="宋体" w:hAnsi="宋体"/>
                <w:b/>
                <w:sz w:val="24"/>
              </w:rPr>
            </w:pPr>
          </w:p>
        </w:tc>
      </w:tr>
      <w:tr w14:paraId="33309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0"/>
            <w:vAlign w:val="top"/>
          </w:tcPr>
          <w:p w14:paraId="60436AD7">
            <w:pPr>
              <w:snapToGrid w:val="0"/>
              <w:spacing w:before="120" w:beforeLines="50" w:after="50"/>
              <w:jc w:val="center"/>
              <w:rPr>
                <w:rFonts w:hint="eastAsia" w:ascii="宋体" w:hAnsi="宋体"/>
                <w:b/>
                <w:sz w:val="24"/>
              </w:rPr>
            </w:pPr>
          </w:p>
        </w:tc>
        <w:tc>
          <w:tcPr>
            <w:tcW w:w="2305" w:type="dxa"/>
            <w:noWrap w:val="0"/>
            <w:vAlign w:val="top"/>
          </w:tcPr>
          <w:p w14:paraId="4C836C81">
            <w:pPr>
              <w:snapToGrid w:val="0"/>
              <w:spacing w:before="120" w:beforeLines="50" w:after="50"/>
              <w:jc w:val="center"/>
              <w:rPr>
                <w:rFonts w:hint="eastAsia" w:ascii="宋体" w:hAnsi="宋体"/>
                <w:b/>
                <w:sz w:val="24"/>
              </w:rPr>
            </w:pPr>
          </w:p>
        </w:tc>
        <w:tc>
          <w:tcPr>
            <w:tcW w:w="2168" w:type="dxa"/>
            <w:noWrap w:val="0"/>
            <w:vAlign w:val="top"/>
          </w:tcPr>
          <w:p w14:paraId="7EC90172">
            <w:pPr>
              <w:snapToGrid w:val="0"/>
              <w:spacing w:before="120" w:beforeLines="50" w:after="50"/>
              <w:jc w:val="center"/>
              <w:rPr>
                <w:rFonts w:hint="eastAsia" w:ascii="宋体" w:hAnsi="宋体"/>
                <w:b/>
                <w:sz w:val="24"/>
              </w:rPr>
            </w:pPr>
          </w:p>
        </w:tc>
        <w:tc>
          <w:tcPr>
            <w:tcW w:w="1882" w:type="dxa"/>
            <w:noWrap w:val="0"/>
            <w:vAlign w:val="top"/>
          </w:tcPr>
          <w:p w14:paraId="1B256665">
            <w:pPr>
              <w:snapToGrid w:val="0"/>
              <w:spacing w:before="120" w:beforeLines="50" w:after="50"/>
              <w:jc w:val="center"/>
              <w:rPr>
                <w:rFonts w:hint="eastAsia" w:ascii="宋体" w:hAnsi="宋体"/>
                <w:b/>
                <w:sz w:val="24"/>
              </w:rPr>
            </w:pPr>
          </w:p>
        </w:tc>
      </w:tr>
      <w:tr w14:paraId="640F3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0"/>
            <w:vAlign w:val="top"/>
          </w:tcPr>
          <w:p w14:paraId="399397AF">
            <w:pPr>
              <w:snapToGrid w:val="0"/>
              <w:spacing w:before="120" w:beforeLines="50" w:after="50"/>
              <w:jc w:val="center"/>
              <w:rPr>
                <w:rFonts w:hint="eastAsia" w:ascii="宋体" w:hAnsi="宋体"/>
                <w:b/>
                <w:sz w:val="24"/>
              </w:rPr>
            </w:pPr>
          </w:p>
        </w:tc>
        <w:tc>
          <w:tcPr>
            <w:tcW w:w="2305" w:type="dxa"/>
            <w:noWrap w:val="0"/>
            <w:vAlign w:val="top"/>
          </w:tcPr>
          <w:p w14:paraId="10B5DDFA">
            <w:pPr>
              <w:snapToGrid w:val="0"/>
              <w:spacing w:before="120" w:beforeLines="50" w:after="50"/>
              <w:jc w:val="center"/>
              <w:rPr>
                <w:rFonts w:hint="eastAsia" w:ascii="宋体" w:hAnsi="宋体"/>
                <w:b/>
                <w:sz w:val="24"/>
              </w:rPr>
            </w:pPr>
          </w:p>
        </w:tc>
        <w:tc>
          <w:tcPr>
            <w:tcW w:w="2168" w:type="dxa"/>
            <w:noWrap w:val="0"/>
            <w:vAlign w:val="top"/>
          </w:tcPr>
          <w:p w14:paraId="41E650DA">
            <w:pPr>
              <w:snapToGrid w:val="0"/>
              <w:spacing w:before="120" w:beforeLines="50" w:after="50"/>
              <w:jc w:val="center"/>
              <w:rPr>
                <w:rFonts w:hint="eastAsia" w:ascii="宋体" w:hAnsi="宋体"/>
                <w:b/>
                <w:sz w:val="24"/>
              </w:rPr>
            </w:pPr>
          </w:p>
        </w:tc>
        <w:tc>
          <w:tcPr>
            <w:tcW w:w="1882" w:type="dxa"/>
            <w:noWrap w:val="0"/>
            <w:vAlign w:val="top"/>
          </w:tcPr>
          <w:p w14:paraId="53E81A3B">
            <w:pPr>
              <w:snapToGrid w:val="0"/>
              <w:spacing w:before="120" w:beforeLines="50" w:after="50"/>
              <w:jc w:val="center"/>
              <w:rPr>
                <w:rFonts w:hint="eastAsia" w:ascii="宋体" w:hAnsi="宋体"/>
                <w:b/>
                <w:sz w:val="24"/>
              </w:rPr>
            </w:pPr>
          </w:p>
        </w:tc>
      </w:tr>
      <w:tr w14:paraId="7B2A9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0"/>
            <w:vAlign w:val="top"/>
          </w:tcPr>
          <w:p w14:paraId="13A06135">
            <w:pPr>
              <w:snapToGrid w:val="0"/>
              <w:spacing w:before="120" w:beforeLines="50" w:after="50"/>
              <w:jc w:val="center"/>
              <w:rPr>
                <w:rFonts w:hint="eastAsia" w:ascii="宋体" w:hAnsi="宋体"/>
                <w:b/>
                <w:sz w:val="24"/>
              </w:rPr>
            </w:pPr>
          </w:p>
        </w:tc>
        <w:tc>
          <w:tcPr>
            <w:tcW w:w="2305" w:type="dxa"/>
            <w:noWrap w:val="0"/>
            <w:vAlign w:val="top"/>
          </w:tcPr>
          <w:p w14:paraId="6631070B">
            <w:pPr>
              <w:snapToGrid w:val="0"/>
              <w:spacing w:before="120" w:beforeLines="50" w:after="50"/>
              <w:jc w:val="center"/>
              <w:rPr>
                <w:rFonts w:hint="eastAsia" w:ascii="宋体" w:hAnsi="宋体"/>
                <w:b/>
                <w:sz w:val="24"/>
              </w:rPr>
            </w:pPr>
          </w:p>
        </w:tc>
        <w:tc>
          <w:tcPr>
            <w:tcW w:w="2168" w:type="dxa"/>
            <w:noWrap w:val="0"/>
            <w:vAlign w:val="top"/>
          </w:tcPr>
          <w:p w14:paraId="2DC9041E">
            <w:pPr>
              <w:snapToGrid w:val="0"/>
              <w:spacing w:before="120" w:beforeLines="50" w:after="50"/>
              <w:jc w:val="center"/>
              <w:rPr>
                <w:rFonts w:hint="eastAsia" w:ascii="宋体" w:hAnsi="宋体"/>
                <w:b/>
                <w:sz w:val="24"/>
              </w:rPr>
            </w:pPr>
          </w:p>
        </w:tc>
        <w:tc>
          <w:tcPr>
            <w:tcW w:w="1882" w:type="dxa"/>
            <w:noWrap w:val="0"/>
            <w:vAlign w:val="top"/>
          </w:tcPr>
          <w:p w14:paraId="0BE6C63A">
            <w:pPr>
              <w:snapToGrid w:val="0"/>
              <w:spacing w:before="120" w:beforeLines="50" w:after="50"/>
              <w:jc w:val="center"/>
              <w:rPr>
                <w:rFonts w:hint="eastAsia" w:ascii="宋体" w:hAnsi="宋体"/>
                <w:b/>
                <w:sz w:val="24"/>
              </w:rPr>
            </w:pPr>
          </w:p>
        </w:tc>
      </w:tr>
      <w:tr w14:paraId="55E11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0"/>
            <w:vAlign w:val="top"/>
          </w:tcPr>
          <w:p w14:paraId="20FC92D9">
            <w:pPr>
              <w:snapToGrid w:val="0"/>
              <w:spacing w:before="120" w:beforeLines="50" w:after="50"/>
              <w:jc w:val="center"/>
              <w:rPr>
                <w:rFonts w:hint="eastAsia" w:ascii="宋体" w:hAnsi="宋体"/>
                <w:b/>
                <w:sz w:val="24"/>
              </w:rPr>
            </w:pPr>
          </w:p>
        </w:tc>
        <w:tc>
          <w:tcPr>
            <w:tcW w:w="2305" w:type="dxa"/>
            <w:noWrap w:val="0"/>
            <w:vAlign w:val="top"/>
          </w:tcPr>
          <w:p w14:paraId="3FDAA4B2">
            <w:pPr>
              <w:snapToGrid w:val="0"/>
              <w:spacing w:before="120" w:beforeLines="50" w:after="50"/>
              <w:jc w:val="center"/>
              <w:rPr>
                <w:rFonts w:hint="eastAsia" w:ascii="宋体" w:hAnsi="宋体"/>
                <w:b/>
                <w:sz w:val="24"/>
              </w:rPr>
            </w:pPr>
          </w:p>
        </w:tc>
        <w:tc>
          <w:tcPr>
            <w:tcW w:w="2168" w:type="dxa"/>
            <w:noWrap w:val="0"/>
            <w:vAlign w:val="top"/>
          </w:tcPr>
          <w:p w14:paraId="6B82D64A">
            <w:pPr>
              <w:snapToGrid w:val="0"/>
              <w:spacing w:before="120" w:beforeLines="50" w:after="50"/>
              <w:jc w:val="center"/>
              <w:rPr>
                <w:rFonts w:hint="eastAsia" w:ascii="宋体" w:hAnsi="宋体"/>
                <w:b/>
                <w:sz w:val="24"/>
              </w:rPr>
            </w:pPr>
          </w:p>
        </w:tc>
        <w:tc>
          <w:tcPr>
            <w:tcW w:w="1882" w:type="dxa"/>
            <w:noWrap w:val="0"/>
            <w:vAlign w:val="top"/>
          </w:tcPr>
          <w:p w14:paraId="5423CCC2">
            <w:pPr>
              <w:snapToGrid w:val="0"/>
              <w:spacing w:before="120" w:beforeLines="50" w:after="50"/>
              <w:jc w:val="center"/>
              <w:rPr>
                <w:rFonts w:hint="eastAsia" w:ascii="宋体" w:hAnsi="宋体"/>
                <w:b/>
                <w:sz w:val="24"/>
              </w:rPr>
            </w:pPr>
          </w:p>
        </w:tc>
      </w:tr>
      <w:tr w14:paraId="2E868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0"/>
            <w:vAlign w:val="top"/>
          </w:tcPr>
          <w:p w14:paraId="7941E09E">
            <w:pPr>
              <w:snapToGrid w:val="0"/>
              <w:spacing w:before="120" w:beforeLines="50" w:after="50"/>
              <w:jc w:val="center"/>
              <w:rPr>
                <w:rFonts w:hint="eastAsia" w:ascii="宋体" w:hAnsi="宋体"/>
                <w:b/>
                <w:sz w:val="24"/>
              </w:rPr>
            </w:pPr>
          </w:p>
        </w:tc>
        <w:tc>
          <w:tcPr>
            <w:tcW w:w="2305" w:type="dxa"/>
            <w:noWrap w:val="0"/>
            <w:vAlign w:val="top"/>
          </w:tcPr>
          <w:p w14:paraId="12032C38">
            <w:pPr>
              <w:snapToGrid w:val="0"/>
              <w:spacing w:before="120" w:beforeLines="50" w:after="50"/>
              <w:jc w:val="center"/>
              <w:rPr>
                <w:rFonts w:hint="eastAsia" w:ascii="宋体" w:hAnsi="宋体"/>
                <w:b/>
                <w:sz w:val="24"/>
              </w:rPr>
            </w:pPr>
          </w:p>
        </w:tc>
        <w:tc>
          <w:tcPr>
            <w:tcW w:w="2168" w:type="dxa"/>
            <w:noWrap w:val="0"/>
            <w:vAlign w:val="top"/>
          </w:tcPr>
          <w:p w14:paraId="0189BCED">
            <w:pPr>
              <w:snapToGrid w:val="0"/>
              <w:spacing w:before="120" w:beforeLines="50" w:after="50"/>
              <w:jc w:val="center"/>
              <w:rPr>
                <w:rFonts w:hint="eastAsia" w:ascii="宋体" w:hAnsi="宋体"/>
                <w:b/>
                <w:sz w:val="24"/>
              </w:rPr>
            </w:pPr>
          </w:p>
        </w:tc>
        <w:tc>
          <w:tcPr>
            <w:tcW w:w="1882" w:type="dxa"/>
            <w:noWrap w:val="0"/>
            <w:vAlign w:val="top"/>
          </w:tcPr>
          <w:p w14:paraId="6B49318D">
            <w:pPr>
              <w:snapToGrid w:val="0"/>
              <w:spacing w:before="120" w:beforeLines="50" w:after="50"/>
              <w:jc w:val="center"/>
              <w:rPr>
                <w:rFonts w:hint="eastAsia" w:ascii="宋体" w:hAnsi="宋体"/>
                <w:b/>
                <w:sz w:val="24"/>
              </w:rPr>
            </w:pPr>
          </w:p>
        </w:tc>
      </w:tr>
      <w:tr w14:paraId="47736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0"/>
            <w:vAlign w:val="top"/>
          </w:tcPr>
          <w:p w14:paraId="4BF1876B">
            <w:pPr>
              <w:snapToGrid w:val="0"/>
              <w:spacing w:before="120" w:beforeLines="50" w:after="50"/>
              <w:jc w:val="center"/>
              <w:rPr>
                <w:rFonts w:hint="eastAsia" w:ascii="宋体" w:hAnsi="宋体"/>
                <w:b/>
                <w:sz w:val="24"/>
              </w:rPr>
            </w:pPr>
          </w:p>
        </w:tc>
        <w:tc>
          <w:tcPr>
            <w:tcW w:w="2305" w:type="dxa"/>
            <w:noWrap w:val="0"/>
            <w:vAlign w:val="top"/>
          </w:tcPr>
          <w:p w14:paraId="4C93612B">
            <w:pPr>
              <w:snapToGrid w:val="0"/>
              <w:spacing w:before="120" w:beforeLines="50" w:after="50"/>
              <w:jc w:val="center"/>
              <w:rPr>
                <w:rFonts w:hint="eastAsia" w:ascii="宋体" w:hAnsi="宋体"/>
                <w:b/>
                <w:sz w:val="24"/>
              </w:rPr>
            </w:pPr>
          </w:p>
        </w:tc>
        <w:tc>
          <w:tcPr>
            <w:tcW w:w="2168" w:type="dxa"/>
            <w:noWrap w:val="0"/>
            <w:vAlign w:val="top"/>
          </w:tcPr>
          <w:p w14:paraId="1018295E">
            <w:pPr>
              <w:snapToGrid w:val="0"/>
              <w:spacing w:before="120" w:beforeLines="50" w:after="50"/>
              <w:jc w:val="center"/>
              <w:rPr>
                <w:rFonts w:hint="eastAsia" w:ascii="宋体" w:hAnsi="宋体"/>
                <w:b/>
                <w:sz w:val="24"/>
              </w:rPr>
            </w:pPr>
          </w:p>
        </w:tc>
        <w:tc>
          <w:tcPr>
            <w:tcW w:w="1882" w:type="dxa"/>
            <w:noWrap w:val="0"/>
            <w:vAlign w:val="top"/>
          </w:tcPr>
          <w:p w14:paraId="64DC348A">
            <w:pPr>
              <w:snapToGrid w:val="0"/>
              <w:spacing w:before="120" w:beforeLines="50" w:after="50"/>
              <w:jc w:val="center"/>
              <w:rPr>
                <w:rFonts w:hint="eastAsia" w:ascii="宋体" w:hAnsi="宋体"/>
                <w:b/>
                <w:sz w:val="24"/>
              </w:rPr>
            </w:pPr>
          </w:p>
        </w:tc>
      </w:tr>
      <w:tr w14:paraId="6E066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0"/>
            <w:vAlign w:val="top"/>
          </w:tcPr>
          <w:p w14:paraId="0C435CE1">
            <w:pPr>
              <w:snapToGrid w:val="0"/>
              <w:spacing w:before="120" w:beforeLines="50" w:after="50"/>
              <w:jc w:val="center"/>
              <w:rPr>
                <w:rFonts w:hint="eastAsia" w:ascii="宋体" w:hAnsi="宋体"/>
                <w:b/>
                <w:sz w:val="24"/>
              </w:rPr>
            </w:pPr>
          </w:p>
        </w:tc>
        <w:tc>
          <w:tcPr>
            <w:tcW w:w="2305" w:type="dxa"/>
            <w:noWrap w:val="0"/>
            <w:vAlign w:val="top"/>
          </w:tcPr>
          <w:p w14:paraId="5DDBD50A">
            <w:pPr>
              <w:snapToGrid w:val="0"/>
              <w:spacing w:before="120" w:beforeLines="50" w:after="50"/>
              <w:jc w:val="center"/>
              <w:rPr>
                <w:rFonts w:hint="eastAsia" w:ascii="宋体" w:hAnsi="宋体"/>
                <w:b/>
                <w:sz w:val="24"/>
              </w:rPr>
            </w:pPr>
          </w:p>
        </w:tc>
        <w:tc>
          <w:tcPr>
            <w:tcW w:w="2168" w:type="dxa"/>
            <w:noWrap w:val="0"/>
            <w:vAlign w:val="top"/>
          </w:tcPr>
          <w:p w14:paraId="3DF1555F">
            <w:pPr>
              <w:snapToGrid w:val="0"/>
              <w:spacing w:before="120" w:beforeLines="50" w:after="50"/>
              <w:jc w:val="center"/>
              <w:rPr>
                <w:rFonts w:hint="eastAsia" w:ascii="宋体" w:hAnsi="宋体"/>
                <w:b/>
                <w:sz w:val="24"/>
              </w:rPr>
            </w:pPr>
          </w:p>
        </w:tc>
        <w:tc>
          <w:tcPr>
            <w:tcW w:w="1882" w:type="dxa"/>
            <w:noWrap w:val="0"/>
            <w:vAlign w:val="top"/>
          </w:tcPr>
          <w:p w14:paraId="0F151CFF">
            <w:pPr>
              <w:snapToGrid w:val="0"/>
              <w:spacing w:before="120" w:beforeLines="50" w:after="50"/>
              <w:jc w:val="center"/>
              <w:rPr>
                <w:rFonts w:hint="eastAsia" w:ascii="宋体" w:hAnsi="宋体"/>
                <w:b/>
                <w:sz w:val="24"/>
              </w:rPr>
            </w:pPr>
          </w:p>
        </w:tc>
      </w:tr>
      <w:tr w14:paraId="655DF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0"/>
            <w:vAlign w:val="top"/>
          </w:tcPr>
          <w:p w14:paraId="5FD1CD8C">
            <w:pPr>
              <w:snapToGrid w:val="0"/>
              <w:spacing w:before="120" w:beforeLines="50" w:after="50"/>
              <w:jc w:val="center"/>
              <w:rPr>
                <w:rFonts w:hint="eastAsia" w:ascii="宋体" w:hAnsi="宋体"/>
                <w:b/>
                <w:sz w:val="24"/>
              </w:rPr>
            </w:pPr>
          </w:p>
        </w:tc>
        <w:tc>
          <w:tcPr>
            <w:tcW w:w="2305" w:type="dxa"/>
            <w:noWrap w:val="0"/>
            <w:vAlign w:val="top"/>
          </w:tcPr>
          <w:p w14:paraId="5A951DD3">
            <w:pPr>
              <w:snapToGrid w:val="0"/>
              <w:spacing w:before="120" w:beforeLines="50" w:after="50"/>
              <w:jc w:val="center"/>
              <w:rPr>
                <w:rFonts w:hint="eastAsia" w:ascii="宋体" w:hAnsi="宋体"/>
                <w:b/>
                <w:sz w:val="24"/>
              </w:rPr>
            </w:pPr>
          </w:p>
        </w:tc>
        <w:tc>
          <w:tcPr>
            <w:tcW w:w="2168" w:type="dxa"/>
            <w:noWrap w:val="0"/>
            <w:vAlign w:val="top"/>
          </w:tcPr>
          <w:p w14:paraId="48274221">
            <w:pPr>
              <w:snapToGrid w:val="0"/>
              <w:spacing w:before="120" w:beforeLines="50" w:after="50"/>
              <w:jc w:val="center"/>
              <w:rPr>
                <w:rFonts w:hint="eastAsia" w:ascii="宋体" w:hAnsi="宋体"/>
                <w:b/>
                <w:sz w:val="24"/>
              </w:rPr>
            </w:pPr>
          </w:p>
        </w:tc>
        <w:tc>
          <w:tcPr>
            <w:tcW w:w="1882" w:type="dxa"/>
            <w:noWrap w:val="0"/>
            <w:vAlign w:val="top"/>
          </w:tcPr>
          <w:p w14:paraId="2702BC2F">
            <w:pPr>
              <w:snapToGrid w:val="0"/>
              <w:spacing w:before="120" w:beforeLines="50" w:after="50"/>
              <w:jc w:val="center"/>
              <w:rPr>
                <w:rFonts w:hint="eastAsia" w:ascii="宋体" w:hAnsi="宋体"/>
                <w:b/>
                <w:sz w:val="24"/>
              </w:rPr>
            </w:pPr>
          </w:p>
        </w:tc>
      </w:tr>
      <w:tr w14:paraId="4670C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0"/>
            <w:vAlign w:val="top"/>
          </w:tcPr>
          <w:p w14:paraId="4EEA7AE8">
            <w:pPr>
              <w:snapToGrid w:val="0"/>
              <w:spacing w:before="120" w:beforeLines="50" w:after="50"/>
              <w:jc w:val="center"/>
              <w:rPr>
                <w:rFonts w:hint="eastAsia" w:ascii="宋体" w:hAnsi="宋体"/>
                <w:b/>
                <w:sz w:val="24"/>
              </w:rPr>
            </w:pPr>
          </w:p>
        </w:tc>
        <w:tc>
          <w:tcPr>
            <w:tcW w:w="2305" w:type="dxa"/>
            <w:noWrap w:val="0"/>
            <w:vAlign w:val="top"/>
          </w:tcPr>
          <w:p w14:paraId="29E40955">
            <w:pPr>
              <w:snapToGrid w:val="0"/>
              <w:spacing w:before="120" w:beforeLines="50" w:after="50"/>
              <w:jc w:val="center"/>
              <w:rPr>
                <w:rFonts w:hint="eastAsia" w:ascii="宋体" w:hAnsi="宋体"/>
                <w:b/>
                <w:sz w:val="24"/>
              </w:rPr>
            </w:pPr>
          </w:p>
        </w:tc>
        <w:tc>
          <w:tcPr>
            <w:tcW w:w="2168" w:type="dxa"/>
            <w:noWrap w:val="0"/>
            <w:vAlign w:val="top"/>
          </w:tcPr>
          <w:p w14:paraId="2233547D">
            <w:pPr>
              <w:snapToGrid w:val="0"/>
              <w:spacing w:before="120" w:beforeLines="50" w:after="50"/>
              <w:jc w:val="center"/>
              <w:rPr>
                <w:rFonts w:hint="eastAsia" w:ascii="宋体" w:hAnsi="宋体"/>
                <w:b/>
                <w:sz w:val="24"/>
              </w:rPr>
            </w:pPr>
          </w:p>
        </w:tc>
        <w:tc>
          <w:tcPr>
            <w:tcW w:w="1882" w:type="dxa"/>
            <w:noWrap w:val="0"/>
            <w:vAlign w:val="top"/>
          </w:tcPr>
          <w:p w14:paraId="667F5613">
            <w:pPr>
              <w:snapToGrid w:val="0"/>
              <w:spacing w:before="120" w:beforeLines="50" w:after="50"/>
              <w:jc w:val="center"/>
              <w:rPr>
                <w:rFonts w:hint="eastAsia" w:ascii="宋体" w:hAnsi="宋体"/>
                <w:b/>
                <w:sz w:val="24"/>
              </w:rPr>
            </w:pPr>
          </w:p>
        </w:tc>
      </w:tr>
      <w:tr w14:paraId="13468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noWrap w:val="0"/>
            <w:vAlign w:val="top"/>
          </w:tcPr>
          <w:p w14:paraId="38EB23EA">
            <w:pPr>
              <w:snapToGrid w:val="0"/>
              <w:spacing w:before="120" w:beforeLines="50" w:after="50"/>
              <w:jc w:val="center"/>
              <w:rPr>
                <w:rFonts w:hint="eastAsia" w:ascii="宋体" w:hAnsi="宋体"/>
                <w:b/>
                <w:sz w:val="24"/>
              </w:rPr>
            </w:pPr>
          </w:p>
        </w:tc>
        <w:tc>
          <w:tcPr>
            <w:tcW w:w="2305" w:type="dxa"/>
            <w:noWrap w:val="0"/>
            <w:vAlign w:val="top"/>
          </w:tcPr>
          <w:p w14:paraId="6591B72F">
            <w:pPr>
              <w:snapToGrid w:val="0"/>
              <w:spacing w:before="120" w:beforeLines="50" w:after="50"/>
              <w:jc w:val="center"/>
              <w:rPr>
                <w:rFonts w:hint="eastAsia" w:ascii="宋体" w:hAnsi="宋体"/>
                <w:b/>
                <w:sz w:val="24"/>
              </w:rPr>
            </w:pPr>
          </w:p>
        </w:tc>
        <w:tc>
          <w:tcPr>
            <w:tcW w:w="2168" w:type="dxa"/>
            <w:noWrap w:val="0"/>
            <w:vAlign w:val="top"/>
          </w:tcPr>
          <w:p w14:paraId="68A5BD72">
            <w:pPr>
              <w:snapToGrid w:val="0"/>
              <w:spacing w:before="120" w:beforeLines="50" w:after="50"/>
              <w:jc w:val="center"/>
              <w:rPr>
                <w:rFonts w:hint="eastAsia" w:ascii="宋体" w:hAnsi="宋体"/>
                <w:b/>
                <w:sz w:val="24"/>
              </w:rPr>
            </w:pPr>
          </w:p>
        </w:tc>
        <w:tc>
          <w:tcPr>
            <w:tcW w:w="1882" w:type="dxa"/>
            <w:noWrap w:val="0"/>
            <w:vAlign w:val="top"/>
          </w:tcPr>
          <w:p w14:paraId="0908FBA8">
            <w:pPr>
              <w:snapToGrid w:val="0"/>
              <w:spacing w:before="120" w:beforeLines="50" w:after="50"/>
              <w:jc w:val="center"/>
              <w:rPr>
                <w:rFonts w:hint="eastAsia" w:ascii="宋体" w:hAnsi="宋体"/>
                <w:b/>
                <w:sz w:val="24"/>
              </w:rPr>
            </w:pPr>
          </w:p>
        </w:tc>
      </w:tr>
    </w:tbl>
    <w:p w14:paraId="4F4E01FA">
      <w:pPr>
        <w:snapToGrid w:val="0"/>
        <w:spacing w:before="120" w:beforeLines="50" w:after="50"/>
        <w:rPr>
          <w:rFonts w:hint="eastAsia" w:ascii="宋体" w:hAnsi="宋体"/>
          <w:b/>
          <w:sz w:val="24"/>
        </w:rPr>
        <w:sectPr>
          <w:type w:val="continuous"/>
          <w:pgSz w:w="11906" w:h="16838"/>
          <w:pgMar w:top="1440" w:right="1803" w:bottom="1440" w:left="1803" w:header="851" w:footer="992" w:gutter="0"/>
          <w:pgNumType w:fmt="decimal"/>
          <w:cols w:space="720" w:num="1"/>
          <w:docGrid w:linePitch="312" w:charSpace="0"/>
        </w:sectPr>
      </w:pPr>
      <w:r>
        <w:rPr>
          <w:rFonts w:hint="eastAsia" w:ascii="宋体" w:hAnsi="宋体"/>
          <w:b/>
          <w:sz w:val="24"/>
        </w:rPr>
        <w:t>备注：本表后须附上所聘用残疾人员的残疾证、劳动合同、残疾人银行工资发放清单及足额缴纳的社会保险清单复印件，否则，视为非残疾人福利性单位不享受政策优惠。</w:t>
      </w:r>
    </w:p>
    <w:p w14:paraId="30995525">
      <w:pPr>
        <w:pStyle w:val="21"/>
        <w:spacing w:after="0"/>
        <w:ind w:right="0"/>
        <w:rPr>
          <w:rFonts w:hint="eastAsia"/>
          <w:szCs w:val="21"/>
        </w:rPr>
      </w:pPr>
    </w:p>
    <w:sectPr>
      <w:headerReference r:id="rId18" w:type="default"/>
      <w:footerReference r:id="rId19" w:type="default"/>
      <w:pgSz w:w="16838" w:h="11906" w:orient="landscape"/>
      <w:pgMar w:top="1797" w:right="1440" w:bottom="1797" w:left="1440"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Century">
    <w:altName w:val="Times New Roman"/>
    <w:panose1 w:val="02040604050505020304"/>
    <w:charset w:val="00"/>
    <w:family w:val="roman"/>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新宋体">
    <w:panose1 w:val="02010609030101010101"/>
    <w:charset w:val="86"/>
    <w:family w:val="modern"/>
    <w:pitch w:val="default"/>
    <w:sig w:usb0="00000283" w:usb1="288F0000" w:usb2="0000000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方正姚体">
    <w:altName w:val="宋体"/>
    <w:panose1 w:val="02010601030101010101"/>
    <w:charset w:val="86"/>
    <w:family w:val="auto"/>
    <w:pitch w:val="default"/>
    <w:sig w:usb0="00000000" w:usb1="00000000" w:usb2="00000000" w:usb3="00000000" w:csb0="00040000" w:csb1="0000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创艺简标宋">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45087">
    <w:pPr>
      <w:pStyle w:val="3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CBA5666">
                          <w:pPr>
                            <w:pStyle w:val="36"/>
                          </w:pPr>
                          <w:r>
                            <w:fldChar w:fldCharType="begin"/>
                          </w:r>
                          <w:r>
                            <w:instrText xml:space="preserve"> PAGE  \* MERGEFORMAT </w:instrText>
                          </w:r>
                          <w:r>
                            <w:fldChar w:fldCharType="separate"/>
                          </w:r>
                          <w:r>
                            <w:t>- 2 -</w:t>
                          </w:r>
                          <w:r>
                            <w:fldChar w:fldCharType="end"/>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AAvaAZ5gEA&#10;AMgDAAAOAAAAAAAAAAEAIAAAACIBAABkcnMvZTJvRG9jLnhtbFBLBQYAAAAABgAGAFkBAAB6BQAA&#10;AAA=&#10;">
              <v:fill on="f" focussize="0,0"/>
              <v:stroke on="f" weight="1.25pt"/>
              <v:imagedata o:title=""/>
              <o:lock v:ext="edit" aspectratio="f"/>
              <v:textbox inset="0mm,0mm,0mm,0mm" style="mso-fit-shape-to-text:t;">
                <w:txbxContent>
                  <w:p w14:paraId="3CBA5666">
                    <w:pPr>
                      <w:pStyle w:val="36"/>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16058">
    <w:pPr>
      <w:pStyle w:val="36"/>
      <w:framePr w:wrap="around" w:vAnchor="text" w:hAnchor="margin" w:xAlign="outside" w:y="1"/>
      <w:rPr>
        <w:rStyle w:val="57"/>
        <w:rFonts w:hint="eastAsia" w:ascii="宋体" w:hAnsi="宋体"/>
        <w:sz w:val="28"/>
        <w:szCs w:val="28"/>
      </w:rPr>
    </w:pPr>
    <w:r>
      <w:rPr>
        <w:rStyle w:val="57"/>
        <w:rFonts w:hint="eastAsia" w:ascii="宋体" w:hAnsi="宋体"/>
        <w:sz w:val="28"/>
        <w:szCs w:val="28"/>
      </w:rPr>
      <w:t xml:space="preserve">— </w:t>
    </w:r>
    <w:r>
      <w:rPr>
        <w:rFonts w:ascii="宋体" w:hAnsi="宋体" w:eastAsia="宋体"/>
        <w:sz w:val="28"/>
        <w:szCs w:val="28"/>
      </w:rPr>
      <w:fldChar w:fldCharType="begin"/>
    </w:r>
    <w:r>
      <w:rPr>
        <w:rStyle w:val="57"/>
        <w:rFonts w:ascii="宋体" w:hAnsi="宋体"/>
        <w:sz w:val="28"/>
        <w:szCs w:val="28"/>
      </w:rPr>
      <w:instrText xml:space="preserve">PAGE  </w:instrText>
    </w:r>
    <w:r>
      <w:rPr>
        <w:rFonts w:ascii="宋体" w:hAnsi="宋体" w:eastAsia="宋体"/>
        <w:sz w:val="28"/>
        <w:szCs w:val="28"/>
      </w:rPr>
      <w:fldChar w:fldCharType="separate"/>
    </w:r>
    <w:r>
      <w:rPr>
        <w:rStyle w:val="57"/>
        <w:rFonts w:ascii="宋体" w:hAnsi="宋体"/>
        <w:sz w:val="28"/>
        <w:szCs w:val="28"/>
      </w:rPr>
      <w:t>39</w:t>
    </w:r>
    <w:r>
      <w:rPr>
        <w:rFonts w:ascii="宋体" w:hAnsi="宋体" w:eastAsia="宋体"/>
        <w:sz w:val="28"/>
        <w:szCs w:val="28"/>
      </w:rPr>
      <w:fldChar w:fldCharType="end"/>
    </w:r>
    <w:r>
      <w:rPr>
        <w:rStyle w:val="57"/>
        <w:rFonts w:hint="eastAsia" w:ascii="宋体" w:hAnsi="宋体"/>
        <w:sz w:val="28"/>
        <w:szCs w:val="28"/>
      </w:rPr>
      <w:t xml:space="preserve"> —</w:t>
    </w:r>
  </w:p>
  <w:p w14:paraId="195F5B52">
    <w:pPr>
      <w:pStyle w:val="36"/>
      <w:ind w:right="720" w:firstLine="180" w:firstLineChars="100"/>
      <w:jc w:val="both"/>
      <w:rPr>
        <w:rFonts w:hint="eastAsia"/>
      </w:rPr>
    </w:pPr>
    <w:r>
      <w:rPr>
        <w:rFonts w:hint="eastAsia"/>
      </w:rPr>
      <w:t xml:space="preserve">                                                           金华市公共资源交易中心东阳分中心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6D410">
    <w:pPr>
      <w:pStyle w:val="36"/>
      <w:ind w:right="720" w:firstLine="180" w:firstLineChars="100"/>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0F76244">
                          <w:pPr>
                            <w:pStyle w:val="36"/>
                          </w:pPr>
                          <w:r>
                            <w:fldChar w:fldCharType="begin"/>
                          </w:r>
                          <w:r>
                            <w:instrText xml:space="preserve"> PAGE  \* MERGEFORMAT </w:instrText>
                          </w:r>
                          <w:r>
                            <w:fldChar w:fldCharType="separate"/>
                          </w:r>
                          <w:r>
                            <w:t>70</w:t>
                          </w:r>
                          <w:r>
                            <w:fldChar w:fldCharType="end"/>
                          </w:r>
                        </w:p>
                      </w:txbxContent>
                    </wps:txbx>
                    <wps:bodyPr vert="horz" wrap="none" lIns="0" tIns="0" rIns="0" bIns="0" anchor="t" anchorCtr="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OefUrecB&#10;AADJAwAADgAAAAAAAAABACAAAAAiAQAAZHJzL2Uyb0RvYy54bWxQSwUGAAAAAAYABgBZAQAAewUA&#10;AAAA&#10;">
              <v:fill on="f" focussize="0,0"/>
              <v:stroke on="f" weight="1.25pt"/>
              <v:imagedata o:title=""/>
              <o:lock v:ext="edit" aspectratio="f"/>
              <v:textbox inset="0mm,0mm,0mm,0mm" style="mso-fit-shape-to-text:t;">
                <w:txbxContent>
                  <w:p w14:paraId="60F76244">
                    <w:pPr>
                      <w:pStyle w:val="36"/>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FB2B8">
    <w:pPr>
      <w:pStyle w:val="36"/>
      <w:framePr w:wrap="around" w:vAnchor="text" w:hAnchor="margin" w:xAlign="center" w:y="1"/>
      <w:rPr>
        <w:rStyle w:val="57"/>
      </w:rPr>
    </w:pPr>
    <w:r>
      <w:fldChar w:fldCharType="begin"/>
    </w:r>
    <w:r>
      <w:rPr>
        <w:rStyle w:val="57"/>
      </w:rPr>
      <w:instrText xml:space="preserve">PAGE  </w:instrText>
    </w:r>
    <w:r>
      <w:fldChar w:fldCharType="end"/>
    </w:r>
  </w:p>
  <w:p w14:paraId="70BBD9B7">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6BB29">
    <w:pPr>
      <w:pStyle w:val="3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08D2251">
                          <w:pPr>
                            <w:pStyle w:val="36"/>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zByU85gEA&#10;AMkDAAAOAAAAAAAAAAEAIAAAACIBAABkcnMvZTJvRG9jLnhtbFBLBQYAAAAABgAGAFkBAAB6BQAA&#10;AAA=&#10;">
              <v:fill on="f" focussize="0,0"/>
              <v:stroke on="f" weight="1.25pt"/>
              <v:imagedata o:title=""/>
              <o:lock v:ext="edit" aspectratio="f"/>
              <v:textbox inset="0mm,0mm,0mm,0mm" style="mso-fit-shape-to-text:t;">
                <w:txbxContent>
                  <w:p w14:paraId="108D2251">
                    <w:pPr>
                      <w:pStyle w:val="3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DF4C9">
    <w:pPr>
      <w:pStyle w:val="3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8825DE8">
                          <w:pPr>
                            <w:pStyle w:val="36"/>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Mc2/E+cB&#10;AADJAwAADgAAAAAAAAABACAAAAAiAQAAZHJzL2Uyb0RvYy54bWxQSwUGAAAAAAYABgBZAQAAewUA&#10;AAAA&#10;">
              <v:fill on="f" focussize="0,0"/>
              <v:stroke on="f" weight="1.25pt"/>
              <v:imagedata o:title=""/>
              <o:lock v:ext="edit" aspectratio="f"/>
              <v:textbox inset="0mm,0mm,0mm,0mm" style="mso-fit-shape-to-text:t;">
                <w:txbxContent>
                  <w:p w14:paraId="38825DE8">
                    <w:pPr>
                      <w:pStyle w:val="36"/>
                    </w:pPr>
                    <w:r>
                      <w:fldChar w:fldCharType="begin"/>
                    </w:r>
                    <w:r>
                      <w:instrText xml:space="preserve"> PAGE  \* MERGEFORMAT </w:instrText>
                    </w:r>
                    <w:r>
                      <w:fldChar w:fldCharType="separate"/>
                    </w:r>
                    <w:r>
                      <w:t>3</w:t>
                    </w:r>
                    <w:r>
                      <w:fldChar w:fldCharType="end"/>
                    </w:r>
                  </w:p>
                </w:txbxContent>
              </v:textbox>
            </v:shape>
          </w:pict>
        </mc:Fallback>
      </mc:AlternateContent>
    </w:r>
  </w:p>
  <w:p w14:paraId="76110D06">
    <w:pPr>
      <w:ind w:right="720"/>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9ABBE">
    <w:pPr>
      <w:pStyle w:val="3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95B1DCA">
                          <w:pPr>
                            <w:pStyle w:val="36"/>
                          </w:pPr>
                          <w:r>
                            <w:fldChar w:fldCharType="begin"/>
                          </w:r>
                          <w:r>
                            <w:instrText xml:space="preserve"> PAGE  \* MERGEFORMAT </w:instrText>
                          </w:r>
                          <w:r>
                            <w:fldChar w:fldCharType="separate"/>
                          </w:r>
                          <w:r>
                            <w:t>50</w:t>
                          </w:r>
                          <w:r>
                            <w:fldChar w:fldCharType="end"/>
                          </w:r>
                        </w:p>
                      </w:txbxContent>
                    </wps:txbx>
                    <wps:bodyPr vert="horz" wrap="none" lIns="0" tIns="0" rIns="0" bIns="0" anchor="t" anchorCtr="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QTglaucB&#10;AADJAwAADgAAAAAAAAABACAAAAAiAQAAZHJzL2Uyb0RvYy54bWxQSwUGAAAAAAYABgBZAQAAewUA&#10;AAAA&#10;">
              <v:fill on="f" focussize="0,0"/>
              <v:stroke on="f" weight="1.25pt"/>
              <v:imagedata o:title=""/>
              <o:lock v:ext="edit" aspectratio="f"/>
              <v:textbox inset="0mm,0mm,0mm,0mm" style="mso-fit-shape-to-text:t;">
                <w:txbxContent>
                  <w:p w14:paraId="795B1DCA">
                    <w:pPr>
                      <w:pStyle w:val="36"/>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6D256">
    <w:pPr>
      <w:pStyle w:val="36"/>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A3AA2D5">
                          <w:pPr>
                            <w:pStyle w:val="36"/>
                          </w:pPr>
                          <w:r>
                            <w:fldChar w:fldCharType="begin"/>
                          </w:r>
                          <w:r>
                            <w:instrText xml:space="preserve"> PAGE  \* MERGEFORMAT </w:instrText>
                          </w:r>
                          <w:r>
                            <w:fldChar w:fldCharType="separate"/>
                          </w:r>
                          <w:r>
                            <w:t>4</w:t>
                          </w:r>
                          <w:r>
                            <w:fldChar w:fldCharType="end"/>
                          </w:r>
                        </w:p>
                      </w:txbxContent>
                    </wps:txbx>
                    <wps:bodyPr vert="horz" wrap="none" lIns="0" tIns="0" rIns="0" bIns="0" anchor="t" anchorCtr="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w/K/RecB&#10;AADJAwAADgAAAAAAAAABACAAAAAiAQAAZHJzL2Uyb0RvYy54bWxQSwUGAAAAAAYABgBZAQAAewUA&#10;AAAA&#10;">
              <v:fill on="f" focussize="0,0"/>
              <v:stroke on="f" weight="1.25pt"/>
              <v:imagedata o:title=""/>
              <o:lock v:ext="edit" aspectratio="f"/>
              <v:textbox inset="0mm,0mm,0mm,0mm" style="mso-fit-shape-to-text:t;">
                <w:txbxContent>
                  <w:p w14:paraId="0A3AA2D5">
                    <w:pPr>
                      <w:pStyle w:val="36"/>
                    </w:pPr>
                    <w:r>
                      <w:fldChar w:fldCharType="begin"/>
                    </w:r>
                    <w:r>
                      <w:instrText xml:space="preserve"> PAGE  \* MERGEFORMAT </w:instrText>
                    </w:r>
                    <w:r>
                      <w:fldChar w:fldCharType="separate"/>
                    </w:r>
                    <w:r>
                      <w:t>4</w:t>
                    </w:r>
                    <w:r>
                      <w:fldChar w:fldCharType="end"/>
                    </w:r>
                  </w:p>
                </w:txbxContent>
              </v:textbox>
            </v:shape>
          </w:pict>
        </mc:Fallback>
      </mc:AlternateContent>
    </w:r>
  </w:p>
  <w:p w14:paraId="02399742">
    <w:pPr>
      <w:ind w:right="720"/>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82337">
    <w:pPr>
      <w:pStyle w:val="36"/>
      <w:jc w:val="center"/>
    </w:pPr>
    <w:r>
      <w:fldChar w:fldCharType="begin"/>
    </w:r>
    <w:r>
      <w:instrText xml:space="preserve"> PAGE   \* MERGEFORMAT </w:instrText>
    </w:r>
    <w:r>
      <w:fldChar w:fldCharType="separate"/>
    </w:r>
    <w:r>
      <w:rPr>
        <w:lang w:val="zh-CN"/>
      </w:rPr>
      <w:t>5</w:t>
    </w:r>
    <w:r>
      <w:rPr>
        <w:lang w:val="zh-CN"/>
      </w:rPr>
      <w:fldChar w:fldCharType="end"/>
    </w:r>
  </w:p>
  <w:p w14:paraId="2AAF7D5D">
    <w:pPr>
      <w:pStyle w:val="36"/>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F3867">
    <w:pPr>
      <w:pStyle w:val="36"/>
      <w:rPr>
        <w:rStyle w:val="57"/>
        <w:rFonts w:hint="eastAsia" w:ascii="宋体" w:hAnsi="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9E86B7D">
                          <w:pPr>
                            <w:pStyle w:val="36"/>
                          </w:pPr>
                          <w:r>
                            <w:fldChar w:fldCharType="begin"/>
                          </w:r>
                          <w:r>
                            <w:instrText xml:space="preserve"> PAGE  \* MERGEFORMAT </w:instrText>
                          </w:r>
                          <w:r>
                            <w:fldChar w:fldCharType="separate"/>
                          </w:r>
                          <w:r>
                            <w:t>63</w:t>
                          </w:r>
                          <w:r>
                            <w:fldChar w:fldCharType="end"/>
                          </w:r>
                        </w:p>
                      </w:txbxContent>
                    </wps:txbx>
                    <wps:bodyPr vert="horz" wrap="none" lIns="0" tIns="0" rIns="0" bIns="0" anchor="t" anchorCtr="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uy1OgucB&#10;AADJAwAADgAAAAAAAAABACAAAAAiAQAAZHJzL2Uyb0RvYy54bWxQSwUGAAAAAAYABgBZAQAAewUA&#10;AAAA&#10;">
              <v:fill on="f" focussize="0,0"/>
              <v:stroke on="f" weight="1.25pt"/>
              <v:imagedata o:title=""/>
              <o:lock v:ext="edit" aspectratio="f"/>
              <v:textbox inset="0mm,0mm,0mm,0mm" style="mso-fit-shape-to-text:t;">
                <w:txbxContent>
                  <w:p w14:paraId="79E86B7D">
                    <w:pPr>
                      <w:pStyle w:val="36"/>
                    </w:pPr>
                    <w:r>
                      <w:fldChar w:fldCharType="begin"/>
                    </w:r>
                    <w:r>
                      <w:instrText xml:space="preserve"> PAGE  \* MERGEFORMAT </w:instrText>
                    </w:r>
                    <w:r>
                      <w:fldChar w:fldCharType="separate"/>
                    </w:r>
                    <w:r>
                      <w:t>63</w:t>
                    </w:r>
                    <w:r>
                      <w:fldChar w:fldCharType="end"/>
                    </w:r>
                  </w:p>
                </w:txbxContent>
              </v:textbox>
            </v:shape>
          </w:pict>
        </mc:Fallback>
      </mc:AlternateContent>
    </w:r>
  </w:p>
  <w:p w14:paraId="77727C5A">
    <w:pPr>
      <w:pStyle w:val="36"/>
      <w:ind w:right="720" w:rightChars="343" w:firstLine="180" w:firstLineChars="100"/>
      <w:jc w:val="center"/>
      <w:rPr>
        <w:rFonts w:hint="eastAsia"/>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35CA8">
    <w:pPr>
      <w:pStyle w:val="36"/>
      <w:framePr w:wrap="around" w:vAnchor="text" w:hAnchor="margin" w:xAlign="outside" w:y="1"/>
      <w:rPr>
        <w:rStyle w:val="57"/>
      </w:rPr>
    </w:pPr>
    <w:r>
      <w:fldChar w:fldCharType="begin"/>
    </w:r>
    <w:r>
      <w:rPr>
        <w:rStyle w:val="57"/>
      </w:rPr>
      <w:instrText xml:space="preserve">PAGE  </w:instrText>
    </w:r>
    <w:r>
      <w:fldChar w:fldCharType="separate"/>
    </w:r>
    <w:r>
      <w:rPr>
        <w:rStyle w:val="57"/>
      </w:rPr>
      <w:t>32</w:t>
    </w:r>
    <w:r>
      <w:fldChar w:fldCharType="end"/>
    </w:r>
  </w:p>
  <w:p w14:paraId="3B3CCB7E">
    <w:pPr>
      <w:pStyle w:val="3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31071">
    <w:pPr>
      <w:pStyle w:val="3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A4034">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1D4F1">
    <w:pPr>
      <w:pStyle w:val="37"/>
    </w:pPr>
  </w:p>
  <w:p w14:paraId="55BDFEEA">
    <w:pPr>
      <w:pStyle w:val="37"/>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FF24C">
    <w:pPr>
      <w:tabs>
        <w:tab w:val="left" w:pos="2970"/>
      </w:tabs>
      <w:rPr>
        <w:rFonts w:hint="eastAsia"/>
      </w:rPr>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ED720">
    <w:pPr>
      <w:pStyle w:val="37"/>
      <w:pBdr>
        <w:bottom w:val="none" w:color="auto" w:sz="0" w:space="0"/>
      </w:pBdr>
      <w:tabs>
        <w:tab w:val="center" w:pos="4153"/>
        <w:tab w:val="right" w:pos="8306"/>
        <w:tab w:val="clear" w:pos="2475"/>
      </w:tabs>
      <w:rPr>
        <w:rFonts w:hint="eastAsia"/>
        <w:u w:val="single"/>
      </w:rPr>
    </w:pPr>
    <w:r>
      <w:rPr>
        <w:rFonts w:hint="eastAsia"/>
        <w:u w:val="single"/>
      </w:rPr>
      <w:t xml:space="preserve">东阳市人民医院、东阳市妇幼保健院医疗设备项目                                             </w:t>
    </w:r>
  </w:p>
  <w:p w14:paraId="2D0ADAD0">
    <w:pPr>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D507C">
    <w:pPr>
      <w:rPr>
        <w:rFonts w:hint="eastAsia"/>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chineseCountingThousand"/>
      <w:lvlText w:val="%1. "/>
      <w:legacy w:legacy="1" w:legacySpace="0" w:legacyIndent="0"/>
      <w:lvlJc w:val="left"/>
      <w:rPr>
        <w:sz w:val="32"/>
      </w:rPr>
    </w:lvl>
    <w:lvl w:ilvl="1" w:tentative="0">
      <w:start w:val="1"/>
      <w:numFmt w:val="none"/>
      <w:suff w:val="nothing"/>
      <w:lvlText w:val=""/>
      <w:lvlJc w:val="left"/>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pStyle w:val="8"/>
      <w:suff w:val="nothing"/>
      <w:lvlText w:val=""/>
      <w:lvlJc w:val="left"/>
    </w:lvl>
    <w:lvl w:ilvl="7" w:tentative="0">
      <w:start w:val="1"/>
      <w:numFmt w:val="none"/>
      <w:pStyle w:val="9"/>
      <w:suff w:val="nothing"/>
      <w:lvlText w:val=""/>
      <w:lvlJc w:val="left"/>
    </w:lvl>
    <w:lvl w:ilvl="8" w:tentative="0">
      <w:start w:val="1"/>
      <w:numFmt w:val="none"/>
      <w:pStyle w:val="10"/>
      <w:suff w:val="nothing"/>
      <w:lvlText w:val=""/>
      <w:lvlJc w:val="left"/>
    </w:lvl>
  </w:abstractNum>
  <w:abstractNum w:abstractNumId="1">
    <w:nsid w:val="00000002"/>
    <w:multiLevelType w:val="multilevel"/>
    <w:tmpl w:val="00000002"/>
    <w:lvl w:ilvl="0" w:tentative="0">
      <w:start w:val="1"/>
      <w:numFmt w:val="bullet"/>
      <w:pStyle w:val="322"/>
      <w:lvlText w:val=""/>
      <w:lvlJc w:val="left"/>
      <w:pPr>
        <w:tabs>
          <w:tab w:val="left" w:pos="840"/>
        </w:tabs>
        <w:ind w:left="840" w:hanging="420"/>
      </w:pPr>
      <w:rPr>
        <w:rFonts w:hint="default" w:ascii="Wingdings" w:hAnsi="Wingdings"/>
      </w:rPr>
    </w:lvl>
    <w:lvl w:ilvl="1" w:tentative="0">
      <w:start w:val="1"/>
      <w:numFmt w:val="bullet"/>
      <w:pStyle w:val="276"/>
      <w:lvlText w:val=""/>
      <w:lvlJc w:val="left"/>
      <w:pPr>
        <w:tabs>
          <w:tab w:val="left" w:pos="840"/>
        </w:tabs>
        <w:ind w:left="840" w:hanging="420"/>
      </w:pPr>
      <w:rPr>
        <w:rFonts w:hint="default" w:ascii="Wingdings" w:hAnsi="Wingdings"/>
      </w:rPr>
    </w:lvl>
    <w:lvl w:ilvl="2" w:tentative="0">
      <w:start w:val="1"/>
      <w:numFmt w:val="bullet"/>
      <w:pStyle w:val="294"/>
      <w:lvlText w:val=""/>
      <w:lvlJc w:val="left"/>
      <w:pPr>
        <w:tabs>
          <w:tab w:val="left" w:pos="1260"/>
        </w:tabs>
        <w:ind w:left="1260" w:hanging="420"/>
      </w:pPr>
      <w:rPr>
        <w:rFonts w:hint="default" w:ascii="Wingdings" w:hAnsi="Wingdings"/>
      </w:rPr>
    </w:lvl>
    <w:lvl w:ilvl="3" w:tentative="0">
      <w:start w:val="1"/>
      <w:numFmt w:val="bullet"/>
      <w:pStyle w:val="220"/>
      <w:lvlText w:val=""/>
      <w:lvlJc w:val="left"/>
      <w:pPr>
        <w:tabs>
          <w:tab w:val="left" w:pos="1680"/>
        </w:tabs>
        <w:ind w:left="1680" w:hanging="420"/>
      </w:pPr>
      <w:rPr>
        <w:rFonts w:hint="default" w:ascii="Wingdings" w:hAnsi="Wingdings"/>
      </w:rPr>
    </w:lvl>
    <w:lvl w:ilvl="4" w:tentative="0">
      <w:start w:val="1"/>
      <w:numFmt w:val="bullet"/>
      <w:pStyle w:val="219"/>
      <w:lvlText w:val=""/>
      <w:lvlJc w:val="left"/>
      <w:pPr>
        <w:tabs>
          <w:tab w:val="left" w:pos="2100"/>
        </w:tabs>
        <w:ind w:left="2100" w:hanging="420"/>
      </w:pPr>
      <w:rPr>
        <w:rFonts w:hint="default" w:ascii="Wingdings" w:hAnsi="Wingdings"/>
      </w:rPr>
    </w:lvl>
    <w:lvl w:ilvl="5" w:tentative="0">
      <w:start w:val="1"/>
      <w:numFmt w:val="bullet"/>
      <w:pStyle w:val="218"/>
      <w:lvlText w:val=""/>
      <w:lvlJc w:val="left"/>
      <w:pPr>
        <w:tabs>
          <w:tab w:val="left" w:pos="2520"/>
        </w:tabs>
        <w:ind w:left="2520" w:hanging="420"/>
      </w:pPr>
      <w:rPr>
        <w:rFonts w:hint="default" w:ascii="Wingdings" w:hAnsi="Wingdings"/>
      </w:rPr>
    </w:lvl>
    <w:lvl w:ilvl="6" w:tentative="0">
      <w:start w:val="1"/>
      <w:numFmt w:val="bullet"/>
      <w:pStyle w:val="271"/>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0000003"/>
    <w:multiLevelType w:val="multilevel"/>
    <w:tmpl w:val="00000003"/>
    <w:lvl w:ilvl="0" w:tentative="0">
      <w:start w:val="1"/>
      <w:numFmt w:val="decimal"/>
      <w:pStyle w:val="244"/>
      <w:suff w:val="space"/>
      <w:lvlText w:val="%1."/>
      <w:lvlJc w:val="left"/>
      <w:pPr>
        <w:ind w:left="709" w:hanging="709"/>
      </w:pPr>
      <w:rPr>
        <w:rFonts w:hint="eastAsia"/>
      </w:rPr>
    </w:lvl>
    <w:lvl w:ilvl="1" w:tentative="0">
      <w:start w:val="1"/>
      <w:numFmt w:val="decimal"/>
      <w:suff w:val="space"/>
      <w:lvlText w:val="%2."/>
      <w:lvlJc w:val="left"/>
      <w:pPr>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0000006"/>
    <w:multiLevelType w:val="multilevel"/>
    <w:tmpl w:val="00000006"/>
    <w:lvl w:ilvl="0" w:tentative="0">
      <w:start w:val="1"/>
      <w:numFmt w:val="decimal"/>
      <w:lvlText w:val="%1."/>
      <w:lvlJc w:val="left"/>
      <w:pPr>
        <w:tabs>
          <w:tab w:val="left" w:pos="1244"/>
        </w:tabs>
        <w:ind w:left="1244" w:hanging="420"/>
      </w:pPr>
      <w:rPr>
        <w:rFonts w:hint="eastAsia"/>
      </w:rPr>
    </w:lvl>
    <w:lvl w:ilvl="1" w:tentative="0">
      <w:start w:val="1"/>
      <w:numFmt w:val="lowerLetter"/>
      <w:lvlText w:val="%2)"/>
      <w:lvlJc w:val="left"/>
      <w:pPr>
        <w:tabs>
          <w:tab w:val="left" w:pos="824"/>
        </w:tabs>
        <w:ind w:left="824" w:hanging="420"/>
      </w:pPr>
    </w:lvl>
    <w:lvl w:ilvl="2" w:tentative="0">
      <w:start w:val="1"/>
      <w:numFmt w:val="lowerRoman"/>
      <w:lvlText w:val="%3."/>
      <w:lvlJc w:val="right"/>
      <w:pPr>
        <w:tabs>
          <w:tab w:val="left" w:pos="1244"/>
        </w:tabs>
        <w:ind w:left="1244" w:hanging="420"/>
      </w:pPr>
    </w:lvl>
    <w:lvl w:ilvl="3" w:tentative="0">
      <w:start w:val="1"/>
      <w:numFmt w:val="decimal"/>
      <w:lvlText w:val="%4."/>
      <w:lvlJc w:val="left"/>
      <w:pPr>
        <w:tabs>
          <w:tab w:val="left" w:pos="1664"/>
        </w:tabs>
        <w:ind w:left="1664" w:hanging="420"/>
      </w:pPr>
    </w:lvl>
    <w:lvl w:ilvl="4" w:tentative="0">
      <w:start w:val="1"/>
      <w:numFmt w:val="lowerLetter"/>
      <w:lvlText w:val="%5)"/>
      <w:lvlJc w:val="left"/>
      <w:pPr>
        <w:tabs>
          <w:tab w:val="left" w:pos="2084"/>
        </w:tabs>
        <w:ind w:left="2084" w:hanging="420"/>
      </w:pPr>
    </w:lvl>
    <w:lvl w:ilvl="5" w:tentative="0">
      <w:start w:val="1"/>
      <w:numFmt w:val="lowerRoman"/>
      <w:lvlText w:val="%6."/>
      <w:lvlJc w:val="right"/>
      <w:pPr>
        <w:tabs>
          <w:tab w:val="left" w:pos="2504"/>
        </w:tabs>
        <w:ind w:left="2504" w:hanging="420"/>
      </w:pPr>
    </w:lvl>
    <w:lvl w:ilvl="6" w:tentative="0">
      <w:start w:val="1"/>
      <w:numFmt w:val="decimal"/>
      <w:lvlText w:val="%7."/>
      <w:lvlJc w:val="left"/>
      <w:pPr>
        <w:tabs>
          <w:tab w:val="left" w:pos="2924"/>
        </w:tabs>
        <w:ind w:left="2924" w:hanging="420"/>
      </w:pPr>
    </w:lvl>
    <w:lvl w:ilvl="7" w:tentative="0">
      <w:start w:val="1"/>
      <w:numFmt w:val="lowerLetter"/>
      <w:lvlText w:val="%8)"/>
      <w:lvlJc w:val="left"/>
      <w:pPr>
        <w:tabs>
          <w:tab w:val="left" w:pos="3344"/>
        </w:tabs>
        <w:ind w:left="3344" w:hanging="420"/>
      </w:pPr>
    </w:lvl>
    <w:lvl w:ilvl="8" w:tentative="0">
      <w:start w:val="1"/>
      <w:numFmt w:val="lowerRoman"/>
      <w:lvlText w:val="%9."/>
      <w:lvlJc w:val="right"/>
      <w:pPr>
        <w:tabs>
          <w:tab w:val="left" w:pos="3764"/>
        </w:tabs>
        <w:ind w:left="3764" w:hanging="420"/>
      </w:pPr>
    </w:lvl>
  </w:abstractNum>
  <w:abstractNum w:abstractNumId="4">
    <w:nsid w:val="0F0066F1"/>
    <w:multiLevelType w:val="singleLevel"/>
    <w:tmpl w:val="0F0066F1"/>
    <w:lvl w:ilvl="0" w:tentative="0">
      <w:start w:val="1"/>
      <w:numFmt w:val="chineseCounting"/>
      <w:suff w:val="space"/>
      <w:lvlText w:val="第%1章"/>
      <w:lvlJc w:val="left"/>
      <w:rPr>
        <w:rFonts w:hint="eastAsia"/>
      </w:rPr>
    </w:lvl>
  </w:abstractNum>
  <w:abstractNum w:abstractNumId="5">
    <w:nsid w:val="13E81D05"/>
    <w:multiLevelType w:val="singleLevel"/>
    <w:tmpl w:val="13E81D05"/>
    <w:lvl w:ilvl="0" w:tentative="0">
      <w:start w:val="1"/>
      <w:numFmt w:val="decimal"/>
      <w:suff w:val="nothing"/>
      <w:lvlText w:val="（%1）"/>
      <w:lvlJc w:val="left"/>
    </w:lvl>
  </w:abstractNum>
  <w:abstractNum w:abstractNumId="6">
    <w:nsid w:val="3A95BF76"/>
    <w:multiLevelType w:val="singleLevel"/>
    <w:tmpl w:val="3A95BF76"/>
    <w:lvl w:ilvl="0" w:tentative="0">
      <w:start w:val="1"/>
      <w:numFmt w:val="decimal"/>
      <w:suff w:val="nothing"/>
      <w:lvlText w:val="%1、"/>
      <w:lvlJc w:val="left"/>
    </w:lvl>
  </w:abstractNum>
  <w:abstractNum w:abstractNumId="7">
    <w:nsid w:val="46E72BFA"/>
    <w:multiLevelType w:val="singleLevel"/>
    <w:tmpl w:val="46E72BFA"/>
    <w:lvl w:ilvl="0" w:tentative="0">
      <w:start w:val="3"/>
      <w:numFmt w:val="decimal"/>
      <w:suff w:val="nothing"/>
      <w:lvlText w:val="%1、"/>
      <w:lvlJc w:val="left"/>
    </w:lvl>
  </w:abstractNum>
  <w:abstractNum w:abstractNumId="8">
    <w:nsid w:val="5EC334BC"/>
    <w:multiLevelType w:val="multilevel"/>
    <w:tmpl w:val="5EC334BC"/>
    <w:lvl w:ilvl="0" w:tentative="0">
      <w:start w:val="7"/>
      <w:numFmt w:val="japaneseCounting"/>
      <w:pStyle w:val="182"/>
      <w:lvlText w:val="%1、"/>
      <w:lvlJc w:val="left"/>
      <w:pPr>
        <w:ind w:left="510" w:hanging="510"/>
      </w:pPr>
      <w:rPr>
        <w:rFonts w:hint="default"/>
        <w:b/>
        <w:lang w:val="en-US"/>
      </w:rPr>
    </w:lvl>
    <w:lvl w:ilvl="1" w:tentative="0">
      <w:start w:val="1"/>
      <w:numFmt w:val="lowerLetter"/>
      <w:pStyle w:val="260"/>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085E2C3"/>
    <w:multiLevelType w:val="singleLevel"/>
    <w:tmpl w:val="6085E2C3"/>
    <w:lvl w:ilvl="0" w:tentative="0">
      <w:start w:val="1"/>
      <w:numFmt w:val="chineseCounting"/>
      <w:suff w:val="nothing"/>
      <w:lvlText w:val="%1、"/>
      <w:lvlJc w:val="left"/>
      <w:rPr>
        <w:rFonts w:hint="eastAsia"/>
      </w:rPr>
    </w:lvl>
  </w:abstractNum>
  <w:abstractNum w:abstractNumId="10">
    <w:nsid w:val="763060DB"/>
    <w:multiLevelType w:val="multilevel"/>
    <w:tmpl w:val="763060DB"/>
    <w:lvl w:ilvl="0" w:tentative="0">
      <w:start w:val="1"/>
      <w:numFmt w:val="japaneseCounting"/>
      <w:pStyle w:val="318"/>
      <w:lvlText w:val="第%1章"/>
      <w:lvlJc w:val="left"/>
      <w:pPr>
        <w:tabs>
          <w:tab w:val="left" w:pos="1275"/>
        </w:tabs>
        <w:ind w:left="1275" w:hanging="1275"/>
      </w:pPr>
      <w:rPr>
        <w:rFonts w:hint="eastAsia"/>
      </w:rPr>
    </w:lvl>
    <w:lvl w:ilvl="1" w:tentative="0">
      <w:start w:val="1"/>
      <w:numFmt w:val="japaneseCounting"/>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8"/>
  </w:num>
  <w:num w:numId="3">
    <w:abstractNumId w:val="1"/>
  </w:num>
  <w:num w:numId="4">
    <w:abstractNumId w:val="2"/>
  </w:num>
  <w:num w:numId="5">
    <w:abstractNumId w:val="10"/>
    <w:lvlOverride w:ilvl="0">
      <w:startOverride w:val="1"/>
    </w:lvlOverride>
  </w:num>
  <w:num w:numId="6">
    <w:abstractNumId w:val="4"/>
  </w:num>
  <w:num w:numId="7">
    <w:abstractNumId w:val="9"/>
  </w:num>
  <w:num w:numId="8">
    <w:abstractNumId w:val="6"/>
  </w:num>
  <w:num w:numId="9">
    <w:abstractNumId w:val="7"/>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1ZjZjYjEwNjcwYmY3YzY4OGRkNDllMmE0NDc4OGUifQ=="/>
  </w:docVars>
  <w:rsids>
    <w:rsidRoot w:val="00172A27"/>
    <w:rsid w:val="000000D1"/>
    <w:rsid w:val="00000340"/>
    <w:rsid w:val="000006C3"/>
    <w:rsid w:val="00000BA4"/>
    <w:rsid w:val="00000DCA"/>
    <w:rsid w:val="000018F0"/>
    <w:rsid w:val="0000191A"/>
    <w:rsid w:val="00001AEE"/>
    <w:rsid w:val="00001C58"/>
    <w:rsid w:val="00001E53"/>
    <w:rsid w:val="000020C7"/>
    <w:rsid w:val="0000210D"/>
    <w:rsid w:val="0000211C"/>
    <w:rsid w:val="00002191"/>
    <w:rsid w:val="000022B1"/>
    <w:rsid w:val="000025F1"/>
    <w:rsid w:val="0000277E"/>
    <w:rsid w:val="00002B8F"/>
    <w:rsid w:val="00002BBE"/>
    <w:rsid w:val="00003094"/>
    <w:rsid w:val="000034C3"/>
    <w:rsid w:val="00004B38"/>
    <w:rsid w:val="00004CC2"/>
    <w:rsid w:val="00004FF1"/>
    <w:rsid w:val="000052D6"/>
    <w:rsid w:val="000056BA"/>
    <w:rsid w:val="000059AB"/>
    <w:rsid w:val="000059C9"/>
    <w:rsid w:val="000060A9"/>
    <w:rsid w:val="00006A51"/>
    <w:rsid w:val="00006AE1"/>
    <w:rsid w:val="000071E6"/>
    <w:rsid w:val="00007291"/>
    <w:rsid w:val="00007A56"/>
    <w:rsid w:val="00007E93"/>
    <w:rsid w:val="00010555"/>
    <w:rsid w:val="00010E41"/>
    <w:rsid w:val="00011286"/>
    <w:rsid w:val="000115EC"/>
    <w:rsid w:val="0001172B"/>
    <w:rsid w:val="0001266B"/>
    <w:rsid w:val="00012B66"/>
    <w:rsid w:val="00013496"/>
    <w:rsid w:val="00013AA1"/>
    <w:rsid w:val="00013AB2"/>
    <w:rsid w:val="00013D8D"/>
    <w:rsid w:val="00013E3C"/>
    <w:rsid w:val="00013EC1"/>
    <w:rsid w:val="00014097"/>
    <w:rsid w:val="000147F2"/>
    <w:rsid w:val="0001611A"/>
    <w:rsid w:val="00016430"/>
    <w:rsid w:val="0001652B"/>
    <w:rsid w:val="00016FC5"/>
    <w:rsid w:val="00017153"/>
    <w:rsid w:val="000172BC"/>
    <w:rsid w:val="00017B58"/>
    <w:rsid w:val="00020546"/>
    <w:rsid w:val="00020694"/>
    <w:rsid w:val="000209DD"/>
    <w:rsid w:val="000209DF"/>
    <w:rsid w:val="00020C08"/>
    <w:rsid w:val="00020FDC"/>
    <w:rsid w:val="00021008"/>
    <w:rsid w:val="000214FC"/>
    <w:rsid w:val="0002173B"/>
    <w:rsid w:val="00021D0C"/>
    <w:rsid w:val="0002231B"/>
    <w:rsid w:val="00022470"/>
    <w:rsid w:val="00022478"/>
    <w:rsid w:val="0002272E"/>
    <w:rsid w:val="00022E02"/>
    <w:rsid w:val="00023147"/>
    <w:rsid w:val="00023774"/>
    <w:rsid w:val="000239A1"/>
    <w:rsid w:val="00023DC7"/>
    <w:rsid w:val="00023DF1"/>
    <w:rsid w:val="00023E04"/>
    <w:rsid w:val="00024FA5"/>
    <w:rsid w:val="0002611F"/>
    <w:rsid w:val="0002628D"/>
    <w:rsid w:val="00026F23"/>
    <w:rsid w:val="00027623"/>
    <w:rsid w:val="000277B1"/>
    <w:rsid w:val="00027D1C"/>
    <w:rsid w:val="00027E31"/>
    <w:rsid w:val="00030010"/>
    <w:rsid w:val="00030029"/>
    <w:rsid w:val="00030527"/>
    <w:rsid w:val="00031018"/>
    <w:rsid w:val="00031987"/>
    <w:rsid w:val="00031997"/>
    <w:rsid w:val="000319DA"/>
    <w:rsid w:val="00031C2E"/>
    <w:rsid w:val="00032B05"/>
    <w:rsid w:val="00032B28"/>
    <w:rsid w:val="000339E2"/>
    <w:rsid w:val="00033B46"/>
    <w:rsid w:val="00033CA6"/>
    <w:rsid w:val="00034021"/>
    <w:rsid w:val="00034EA7"/>
    <w:rsid w:val="00035005"/>
    <w:rsid w:val="000352EC"/>
    <w:rsid w:val="000353ED"/>
    <w:rsid w:val="0003568B"/>
    <w:rsid w:val="00036568"/>
    <w:rsid w:val="000366E3"/>
    <w:rsid w:val="000377F6"/>
    <w:rsid w:val="0003788B"/>
    <w:rsid w:val="000379B8"/>
    <w:rsid w:val="00040139"/>
    <w:rsid w:val="000401F4"/>
    <w:rsid w:val="00040A37"/>
    <w:rsid w:val="00041488"/>
    <w:rsid w:val="00041A7F"/>
    <w:rsid w:val="00041B03"/>
    <w:rsid w:val="00041BFA"/>
    <w:rsid w:val="00041C7B"/>
    <w:rsid w:val="00042172"/>
    <w:rsid w:val="000422F1"/>
    <w:rsid w:val="00042506"/>
    <w:rsid w:val="0004252B"/>
    <w:rsid w:val="000428D7"/>
    <w:rsid w:val="00042FD0"/>
    <w:rsid w:val="00044A91"/>
    <w:rsid w:val="00044BF9"/>
    <w:rsid w:val="00044F2F"/>
    <w:rsid w:val="00045AFA"/>
    <w:rsid w:val="00046007"/>
    <w:rsid w:val="00046DFA"/>
    <w:rsid w:val="000470B3"/>
    <w:rsid w:val="000471B0"/>
    <w:rsid w:val="00047702"/>
    <w:rsid w:val="0005032D"/>
    <w:rsid w:val="00050722"/>
    <w:rsid w:val="0005082A"/>
    <w:rsid w:val="000512D9"/>
    <w:rsid w:val="00051646"/>
    <w:rsid w:val="00051BCC"/>
    <w:rsid w:val="0005217D"/>
    <w:rsid w:val="00052223"/>
    <w:rsid w:val="000522D9"/>
    <w:rsid w:val="00052444"/>
    <w:rsid w:val="000529BF"/>
    <w:rsid w:val="000537E7"/>
    <w:rsid w:val="00053CBC"/>
    <w:rsid w:val="0005431E"/>
    <w:rsid w:val="00054EC2"/>
    <w:rsid w:val="00054F75"/>
    <w:rsid w:val="0005501E"/>
    <w:rsid w:val="0005526B"/>
    <w:rsid w:val="000556E1"/>
    <w:rsid w:val="00055770"/>
    <w:rsid w:val="00055D0A"/>
    <w:rsid w:val="0005678F"/>
    <w:rsid w:val="00056DB9"/>
    <w:rsid w:val="00056E9A"/>
    <w:rsid w:val="00056F29"/>
    <w:rsid w:val="00056FA5"/>
    <w:rsid w:val="000579F2"/>
    <w:rsid w:val="00057BDA"/>
    <w:rsid w:val="00057C66"/>
    <w:rsid w:val="00060357"/>
    <w:rsid w:val="0006094A"/>
    <w:rsid w:val="00060A26"/>
    <w:rsid w:val="0006137D"/>
    <w:rsid w:val="000614D3"/>
    <w:rsid w:val="00061705"/>
    <w:rsid w:val="000621A8"/>
    <w:rsid w:val="00063B88"/>
    <w:rsid w:val="00063DA9"/>
    <w:rsid w:val="00064897"/>
    <w:rsid w:val="00064B0B"/>
    <w:rsid w:val="0006534E"/>
    <w:rsid w:val="00065661"/>
    <w:rsid w:val="000656B7"/>
    <w:rsid w:val="00065932"/>
    <w:rsid w:val="00065ADF"/>
    <w:rsid w:val="00065BDA"/>
    <w:rsid w:val="000669FB"/>
    <w:rsid w:val="00067099"/>
    <w:rsid w:val="00067212"/>
    <w:rsid w:val="00067333"/>
    <w:rsid w:val="0006776B"/>
    <w:rsid w:val="00067F5F"/>
    <w:rsid w:val="00070801"/>
    <w:rsid w:val="0007096D"/>
    <w:rsid w:val="00071901"/>
    <w:rsid w:val="00071A99"/>
    <w:rsid w:val="00071F17"/>
    <w:rsid w:val="00072BA1"/>
    <w:rsid w:val="00072D2C"/>
    <w:rsid w:val="00072D2E"/>
    <w:rsid w:val="00073031"/>
    <w:rsid w:val="00074094"/>
    <w:rsid w:val="00074586"/>
    <w:rsid w:val="00074682"/>
    <w:rsid w:val="00074B32"/>
    <w:rsid w:val="00077966"/>
    <w:rsid w:val="00077DFF"/>
    <w:rsid w:val="00080056"/>
    <w:rsid w:val="000802AD"/>
    <w:rsid w:val="00081768"/>
    <w:rsid w:val="0008229D"/>
    <w:rsid w:val="000829AA"/>
    <w:rsid w:val="000829AE"/>
    <w:rsid w:val="00082D59"/>
    <w:rsid w:val="000834A4"/>
    <w:rsid w:val="0008365F"/>
    <w:rsid w:val="000838F4"/>
    <w:rsid w:val="00084863"/>
    <w:rsid w:val="000849AC"/>
    <w:rsid w:val="000849AF"/>
    <w:rsid w:val="00084BDB"/>
    <w:rsid w:val="00084EA2"/>
    <w:rsid w:val="000857BE"/>
    <w:rsid w:val="00086BF9"/>
    <w:rsid w:val="00086DF1"/>
    <w:rsid w:val="00086FE5"/>
    <w:rsid w:val="0008719C"/>
    <w:rsid w:val="000871BC"/>
    <w:rsid w:val="00087D00"/>
    <w:rsid w:val="0009033F"/>
    <w:rsid w:val="00090353"/>
    <w:rsid w:val="00090906"/>
    <w:rsid w:val="00090939"/>
    <w:rsid w:val="00090EB3"/>
    <w:rsid w:val="00091CF0"/>
    <w:rsid w:val="000927D1"/>
    <w:rsid w:val="00092858"/>
    <w:rsid w:val="000929C0"/>
    <w:rsid w:val="00092CBE"/>
    <w:rsid w:val="00092DAD"/>
    <w:rsid w:val="00092E33"/>
    <w:rsid w:val="0009308F"/>
    <w:rsid w:val="00093117"/>
    <w:rsid w:val="00093561"/>
    <w:rsid w:val="0009361E"/>
    <w:rsid w:val="0009467F"/>
    <w:rsid w:val="0009491B"/>
    <w:rsid w:val="00094BF1"/>
    <w:rsid w:val="00094E44"/>
    <w:rsid w:val="00094ED7"/>
    <w:rsid w:val="000956CF"/>
    <w:rsid w:val="00095991"/>
    <w:rsid w:val="00095EEF"/>
    <w:rsid w:val="000963A0"/>
    <w:rsid w:val="00096A58"/>
    <w:rsid w:val="00097712"/>
    <w:rsid w:val="000977F0"/>
    <w:rsid w:val="00097914"/>
    <w:rsid w:val="000979B7"/>
    <w:rsid w:val="000A01B3"/>
    <w:rsid w:val="000A062B"/>
    <w:rsid w:val="000A0F96"/>
    <w:rsid w:val="000A11CC"/>
    <w:rsid w:val="000A13D3"/>
    <w:rsid w:val="000A17F0"/>
    <w:rsid w:val="000A1EF5"/>
    <w:rsid w:val="000A2196"/>
    <w:rsid w:val="000A22C1"/>
    <w:rsid w:val="000A2595"/>
    <w:rsid w:val="000A282E"/>
    <w:rsid w:val="000A374D"/>
    <w:rsid w:val="000A3B2C"/>
    <w:rsid w:val="000A458D"/>
    <w:rsid w:val="000A48F4"/>
    <w:rsid w:val="000A53E7"/>
    <w:rsid w:val="000A555B"/>
    <w:rsid w:val="000A5803"/>
    <w:rsid w:val="000A5D1A"/>
    <w:rsid w:val="000A5ED4"/>
    <w:rsid w:val="000A62F2"/>
    <w:rsid w:val="000A6B19"/>
    <w:rsid w:val="000A7109"/>
    <w:rsid w:val="000A71AC"/>
    <w:rsid w:val="000A7272"/>
    <w:rsid w:val="000A7D5B"/>
    <w:rsid w:val="000B0514"/>
    <w:rsid w:val="000B0692"/>
    <w:rsid w:val="000B0F89"/>
    <w:rsid w:val="000B1454"/>
    <w:rsid w:val="000B1AD5"/>
    <w:rsid w:val="000B289B"/>
    <w:rsid w:val="000B296D"/>
    <w:rsid w:val="000B298B"/>
    <w:rsid w:val="000B34F0"/>
    <w:rsid w:val="000B350F"/>
    <w:rsid w:val="000B3668"/>
    <w:rsid w:val="000B3E38"/>
    <w:rsid w:val="000B41DE"/>
    <w:rsid w:val="000B4283"/>
    <w:rsid w:val="000B45A1"/>
    <w:rsid w:val="000B6150"/>
    <w:rsid w:val="000B6D06"/>
    <w:rsid w:val="000B6F53"/>
    <w:rsid w:val="000B729C"/>
    <w:rsid w:val="000B7915"/>
    <w:rsid w:val="000C00F8"/>
    <w:rsid w:val="000C023C"/>
    <w:rsid w:val="000C03B9"/>
    <w:rsid w:val="000C058A"/>
    <w:rsid w:val="000C0651"/>
    <w:rsid w:val="000C0B43"/>
    <w:rsid w:val="000C1013"/>
    <w:rsid w:val="000C116D"/>
    <w:rsid w:val="000C12AF"/>
    <w:rsid w:val="000C14AB"/>
    <w:rsid w:val="000C2151"/>
    <w:rsid w:val="000C264D"/>
    <w:rsid w:val="000C2DA5"/>
    <w:rsid w:val="000C2F06"/>
    <w:rsid w:val="000C3624"/>
    <w:rsid w:val="000C36B9"/>
    <w:rsid w:val="000C3B0F"/>
    <w:rsid w:val="000C3F93"/>
    <w:rsid w:val="000C3FFB"/>
    <w:rsid w:val="000C410C"/>
    <w:rsid w:val="000C4147"/>
    <w:rsid w:val="000C427E"/>
    <w:rsid w:val="000C46FD"/>
    <w:rsid w:val="000C48EA"/>
    <w:rsid w:val="000C49E2"/>
    <w:rsid w:val="000C5BA4"/>
    <w:rsid w:val="000C6028"/>
    <w:rsid w:val="000C61CB"/>
    <w:rsid w:val="000C66BE"/>
    <w:rsid w:val="000C7237"/>
    <w:rsid w:val="000C72E2"/>
    <w:rsid w:val="000C7B74"/>
    <w:rsid w:val="000D022F"/>
    <w:rsid w:val="000D07D1"/>
    <w:rsid w:val="000D134D"/>
    <w:rsid w:val="000D13F5"/>
    <w:rsid w:val="000D18A3"/>
    <w:rsid w:val="000D2726"/>
    <w:rsid w:val="000D2790"/>
    <w:rsid w:val="000D2907"/>
    <w:rsid w:val="000D311D"/>
    <w:rsid w:val="000D4867"/>
    <w:rsid w:val="000D4A39"/>
    <w:rsid w:val="000D50BC"/>
    <w:rsid w:val="000D5631"/>
    <w:rsid w:val="000D5D1D"/>
    <w:rsid w:val="000D6AE5"/>
    <w:rsid w:val="000D6EB9"/>
    <w:rsid w:val="000D6F4F"/>
    <w:rsid w:val="000D7988"/>
    <w:rsid w:val="000E080F"/>
    <w:rsid w:val="000E13A3"/>
    <w:rsid w:val="000E1919"/>
    <w:rsid w:val="000E1BB5"/>
    <w:rsid w:val="000E1CBB"/>
    <w:rsid w:val="000E2319"/>
    <w:rsid w:val="000E28F6"/>
    <w:rsid w:val="000E2A9C"/>
    <w:rsid w:val="000E2F07"/>
    <w:rsid w:val="000E32FB"/>
    <w:rsid w:val="000E3467"/>
    <w:rsid w:val="000E38A6"/>
    <w:rsid w:val="000E3A69"/>
    <w:rsid w:val="000E3E1F"/>
    <w:rsid w:val="000E3EBB"/>
    <w:rsid w:val="000E3EF9"/>
    <w:rsid w:val="000E4640"/>
    <w:rsid w:val="000E5664"/>
    <w:rsid w:val="000E5F83"/>
    <w:rsid w:val="000E5FB0"/>
    <w:rsid w:val="000E6C65"/>
    <w:rsid w:val="000E7413"/>
    <w:rsid w:val="000E7AEE"/>
    <w:rsid w:val="000E7F9B"/>
    <w:rsid w:val="000F07C0"/>
    <w:rsid w:val="000F0BBD"/>
    <w:rsid w:val="000F0E24"/>
    <w:rsid w:val="000F1085"/>
    <w:rsid w:val="000F1C74"/>
    <w:rsid w:val="000F1D40"/>
    <w:rsid w:val="000F1D96"/>
    <w:rsid w:val="000F2830"/>
    <w:rsid w:val="000F2CFE"/>
    <w:rsid w:val="000F337D"/>
    <w:rsid w:val="000F4916"/>
    <w:rsid w:val="000F526E"/>
    <w:rsid w:val="000F5571"/>
    <w:rsid w:val="000F5E48"/>
    <w:rsid w:val="000F65B7"/>
    <w:rsid w:val="000F65F9"/>
    <w:rsid w:val="000F661C"/>
    <w:rsid w:val="000F7306"/>
    <w:rsid w:val="000F73D1"/>
    <w:rsid w:val="000F7A54"/>
    <w:rsid w:val="000F7CBC"/>
    <w:rsid w:val="00101A17"/>
    <w:rsid w:val="00101ADC"/>
    <w:rsid w:val="00101DD0"/>
    <w:rsid w:val="00101E0D"/>
    <w:rsid w:val="00102505"/>
    <w:rsid w:val="001025AB"/>
    <w:rsid w:val="001028D9"/>
    <w:rsid w:val="0010336D"/>
    <w:rsid w:val="001034FE"/>
    <w:rsid w:val="00103B4E"/>
    <w:rsid w:val="00103EFE"/>
    <w:rsid w:val="001042F9"/>
    <w:rsid w:val="00104D94"/>
    <w:rsid w:val="00105129"/>
    <w:rsid w:val="00105267"/>
    <w:rsid w:val="00106316"/>
    <w:rsid w:val="00106C62"/>
    <w:rsid w:val="00110C02"/>
    <w:rsid w:val="00110DDE"/>
    <w:rsid w:val="00111632"/>
    <w:rsid w:val="00111663"/>
    <w:rsid w:val="0011179A"/>
    <w:rsid w:val="001122F7"/>
    <w:rsid w:val="00112331"/>
    <w:rsid w:val="00112610"/>
    <w:rsid w:val="001129FA"/>
    <w:rsid w:val="00112A92"/>
    <w:rsid w:val="00113256"/>
    <w:rsid w:val="00113257"/>
    <w:rsid w:val="001133A4"/>
    <w:rsid w:val="00113DAD"/>
    <w:rsid w:val="00114218"/>
    <w:rsid w:val="00114324"/>
    <w:rsid w:val="00114EE8"/>
    <w:rsid w:val="001153D2"/>
    <w:rsid w:val="00115675"/>
    <w:rsid w:val="00115684"/>
    <w:rsid w:val="001157F1"/>
    <w:rsid w:val="001165E5"/>
    <w:rsid w:val="00116A16"/>
    <w:rsid w:val="00117415"/>
    <w:rsid w:val="001174B5"/>
    <w:rsid w:val="00117A1E"/>
    <w:rsid w:val="0012006F"/>
    <w:rsid w:val="0012113F"/>
    <w:rsid w:val="001213E2"/>
    <w:rsid w:val="00122889"/>
    <w:rsid w:val="00122934"/>
    <w:rsid w:val="00123770"/>
    <w:rsid w:val="00123FE5"/>
    <w:rsid w:val="00124652"/>
    <w:rsid w:val="001249BA"/>
    <w:rsid w:val="00124E0A"/>
    <w:rsid w:val="001252B5"/>
    <w:rsid w:val="00125932"/>
    <w:rsid w:val="00125D29"/>
    <w:rsid w:val="00126231"/>
    <w:rsid w:val="00126DE1"/>
    <w:rsid w:val="00127230"/>
    <w:rsid w:val="00127449"/>
    <w:rsid w:val="001278CB"/>
    <w:rsid w:val="00127B05"/>
    <w:rsid w:val="00127DC2"/>
    <w:rsid w:val="00130534"/>
    <w:rsid w:val="00130ED0"/>
    <w:rsid w:val="001310CD"/>
    <w:rsid w:val="00131901"/>
    <w:rsid w:val="00131A38"/>
    <w:rsid w:val="00131BCA"/>
    <w:rsid w:val="00132695"/>
    <w:rsid w:val="001327F8"/>
    <w:rsid w:val="001333CA"/>
    <w:rsid w:val="001335B7"/>
    <w:rsid w:val="00133652"/>
    <w:rsid w:val="00133C59"/>
    <w:rsid w:val="001346C0"/>
    <w:rsid w:val="001349D3"/>
    <w:rsid w:val="00134F5D"/>
    <w:rsid w:val="00134F8A"/>
    <w:rsid w:val="001356E9"/>
    <w:rsid w:val="00135A0B"/>
    <w:rsid w:val="00135C76"/>
    <w:rsid w:val="00135CC8"/>
    <w:rsid w:val="00135F78"/>
    <w:rsid w:val="00135FC4"/>
    <w:rsid w:val="00136873"/>
    <w:rsid w:val="00136BC7"/>
    <w:rsid w:val="00137279"/>
    <w:rsid w:val="00137581"/>
    <w:rsid w:val="0013769A"/>
    <w:rsid w:val="0013788C"/>
    <w:rsid w:val="00137CD2"/>
    <w:rsid w:val="001405B3"/>
    <w:rsid w:val="00140F8E"/>
    <w:rsid w:val="0014154B"/>
    <w:rsid w:val="001415D3"/>
    <w:rsid w:val="001418EA"/>
    <w:rsid w:val="001418F0"/>
    <w:rsid w:val="00141AC0"/>
    <w:rsid w:val="00141D98"/>
    <w:rsid w:val="00142477"/>
    <w:rsid w:val="001426FA"/>
    <w:rsid w:val="001436A3"/>
    <w:rsid w:val="001436B8"/>
    <w:rsid w:val="00143B64"/>
    <w:rsid w:val="00143C11"/>
    <w:rsid w:val="00143FC3"/>
    <w:rsid w:val="001444C0"/>
    <w:rsid w:val="00144E73"/>
    <w:rsid w:val="001457E6"/>
    <w:rsid w:val="00145937"/>
    <w:rsid w:val="0014627B"/>
    <w:rsid w:val="00146370"/>
    <w:rsid w:val="0014659B"/>
    <w:rsid w:val="00146E75"/>
    <w:rsid w:val="0014772C"/>
    <w:rsid w:val="00147BAD"/>
    <w:rsid w:val="00147BB4"/>
    <w:rsid w:val="00150086"/>
    <w:rsid w:val="001500F8"/>
    <w:rsid w:val="00150124"/>
    <w:rsid w:val="0015031F"/>
    <w:rsid w:val="00150728"/>
    <w:rsid w:val="00150835"/>
    <w:rsid w:val="00150EBE"/>
    <w:rsid w:val="00150F33"/>
    <w:rsid w:val="00151564"/>
    <w:rsid w:val="0015185A"/>
    <w:rsid w:val="00151B14"/>
    <w:rsid w:val="00152D50"/>
    <w:rsid w:val="00152EAB"/>
    <w:rsid w:val="001534AF"/>
    <w:rsid w:val="001536C6"/>
    <w:rsid w:val="00153CF2"/>
    <w:rsid w:val="001548A6"/>
    <w:rsid w:val="00154A9B"/>
    <w:rsid w:val="00155067"/>
    <w:rsid w:val="001556C6"/>
    <w:rsid w:val="001558D7"/>
    <w:rsid w:val="00155A78"/>
    <w:rsid w:val="00155DA2"/>
    <w:rsid w:val="00155E9F"/>
    <w:rsid w:val="00156279"/>
    <w:rsid w:val="00160367"/>
    <w:rsid w:val="001607BB"/>
    <w:rsid w:val="001608F6"/>
    <w:rsid w:val="00160A35"/>
    <w:rsid w:val="00160C7C"/>
    <w:rsid w:val="00161F43"/>
    <w:rsid w:val="001625A1"/>
    <w:rsid w:val="001626E2"/>
    <w:rsid w:val="00162977"/>
    <w:rsid w:val="00162BC7"/>
    <w:rsid w:val="00162CC6"/>
    <w:rsid w:val="00162D09"/>
    <w:rsid w:val="00163D4C"/>
    <w:rsid w:val="00164022"/>
    <w:rsid w:val="00165379"/>
    <w:rsid w:val="00166616"/>
    <w:rsid w:val="00166A27"/>
    <w:rsid w:val="00166ECA"/>
    <w:rsid w:val="00166F0D"/>
    <w:rsid w:val="00167159"/>
    <w:rsid w:val="001676C8"/>
    <w:rsid w:val="00167780"/>
    <w:rsid w:val="0017036E"/>
    <w:rsid w:val="00170712"/>
    <w:rsid w:val="00170926"/>
    <w:rsid w:val="0017115A"/>
    <w:rsid w:val="001719FF"/>
    <w:rsid w:val="00171A9B"/>
    <w:rsid w:val="00171D95"/>
    <w:rsid w:val="00172A1E"/>
    <w:rsid w:val="00172EA3"/>
    <w:rsid w:val="001732D9"/>
    <w:rsid w:val="00173C45"/>
    <w:rsid w:val="00173CC1"/>
    <w:rsid w:val="00173F6A"/>
    <w:rsid w:val="001745E2"/>
    <w:rsid w:val="00174832"/>
    <w:rsid w:val="00174BB3"/>
    <w:rsid w:val="00174DC9"/>
    <w:rsid w:val="001752F1"/>
    <w:rsid w:val="001759DE"/>
    <w:rsid w:val="001761FE"/>
    <w:rsid w:val="0017679C"/>
    <w:rsid w:val="00176970"/>
    <w:rsid w:val="00177E06"/>
    <w:rsid w:val="0018010F"/>
    <w:rsid w:val="00180226"/>
    <w:rsid w:val="001804BC"/>
    <w:rsid w:val="001806FF"/>
    <w:rsid w:val="00181066"/>
    <w:rsid w:val="00181A3D"/>
    <w:rsid w:val="00181B0B"/>
    <w:rsid w:val="00181F16"/>
    <w:rsid w:val="00182760"/>
    <w:rsid w:val="00182B9B"/>
    <w:rsid w:val="00183074"/>
    <w:rsid w:val="0018498C"/>
    <w:rsid w:val="00184D4D"/>
    <w:rsid w:val="001854B7"/>
    <w:rsid w:val="001857AE"/>
    <w:rsid w:val="0018581A"/>
    <w:rsid w:val="00186170"/>
    <w:rsid w:val="001864FB"/>
    <w:rsid w:val="00186CB8"/>
    <w:rsid w:val="001871E5"/>
    <w:rsid w:val="00187E5D"/>
    <w:rsid w:val="001904E6"/>
    <w:rsid w:val="001906B2"/>
    <w:rsid w:val="00190B0C"/>
    <w:rsid w:val="00190C05"/>
    <w:rsid w:val="00190CD0"/>
    <w:rsid w:val="0019156B"/>
    <w:rsid w:val="0019161B"/>
    <w:rsid w:val="00191832"/>
    <w:rsid w:val="001918A0"/>
    <w:rsid w:val="00191B21"/>
    <w:rsid w:val="001920FF"/>
    <w:rsid w:val="001945BC"/>
    <w:rsid w:val="00194ADD"/>
    <w:rsid w:val="001959C8"/>
    <w:rsid w:val="00195DFA"/>
    <w:rsid w:val="00196246"/>
    <w:rsid w:val="00196C84"/>
    <w:rsid w:val="00196E85"/>
    <w:rsid w:val="00196EC4"/>
    <w:rsid w:val="00196F57"/>
    <w:rsid w:val="00197565"/>
    <w:rsid w:val="001A07B0"/>
    <w:rsid w:val="001A0E37"/>
    <w:rsid w:val="001A119D"/>
    <w:rsid w:val="001A11F8"/>
    <w:rsid w:val="001A135D"/>
    <w:rsid w:val="001A1C07"/>
    <w:rsid w:val="001A1DCF"/>
    <w:rsid w:val="001A2321"/>
    <w:rsid w:val="001A2943"/>
    <w:rsid w:val="001A29FC"/>
    <w:rsid w:val="001A2AF5"/>
    <w:rsid w:val="001A36A1"/>
    <w:rsid w:val="001A39FB"/>
    <w:rsid w:val="001A3FB5"/>
    <w:rsid w:val="001A4080"/>
    <w:rsid w:val="001A4245"/>
    <w:rsid w:val="001A508B"/>
    <w:rsid w:val="001A550B"/>
    <w:rsid w:val="001A55EC"/>
    <w:rsid w:val="001A57B6"/>
    <w:rsid w:val="001A6889"/>
    <w:rsid w:val="001A6A12"/>
    <w:rsid w:val="001A71F0"/>
    <w:rsid w:val="001A7444"/>
    <w:rsid w:val="001B00A4"/>
    <w:rsid w:val="001B06B2"/>
    <w:rsid w:val="001B083D"/>
    <w:rsid w:val="001B09AF"/>
    <w:rsid w:val="001B13E1"/>
    <w:rsid w:val="001B20FE"/>
    <w:rsid w:val="001B22E5"/>
    <w:rsid w:val="001B2AE0"/>
    <w:rsid w:val="001B2D6D"/>
    <w:rsid w:val="001B398E"/>
    <w:rsid w:val="001B3C7D"/>
    <w:rsid w:val="001B3F56"/>
    <w:rsid w:val="001B403C"/>
    <w:rsid w:val="001B4171"/>
    <w:rsid w:val="001B462E"/>
    <w:rsid w:val="001B4735"/>
    <w:rsid w:val="001B4A93"/>
    <w:rsid w:val="001B4D6F"/>
    <w:rsid w:val="001B510D"/>
    <w:rsid w:val="001B51BA"/>
    <w:rsid w:val="001B5F3E"/>
    <w:rsid w:val="001B64B4"/>
    <w:rsid w:val="001B6980"/>
    <w:rsid w:val="001B6F81"/>
    <w:rsid w:val="001B72F5"/>
    <w:rsid w:val="001B75B0"/>
    <w:rsid w:val="001B779A"/>
    <w:rsid w:val="001B7A14"/>
    <w:rsid w:val="001B7BB7"/>
    <w:rsid w:val="001B7CD2"/>
    <w:rsid w:val="001B7EE7"/>
    <w:rsid w:val="001C040C"/>
    <w:rsid w:val="001C0600"/>
    <w:rsid w:val="001C0CDB"/>
    <w:rsid w:val="001C0EAD"/>
    <w:rsid w:val="001C12EE"/>
    <w:rsid w:val="001C22D4"/>
    <w:rsid w:val="001C3D05"/>
    <w:rsid w:val="001C3E4D"/>
    <w:rsid w:val="001C3F0A"/>
    <w:rsid w:val="001C407F"/>
    <w:rsid w:val="001C41C4"/>
    <w:rsid w:val="001C41E9"/>
    <w:rsid w:val="001C4C22"/>
    <w:rsid w:val="001C4CB8"/>
    <w:rsid w:val="001C5125"/>
    <w:rsid w:val="001C51E2"/>
    <w:rsid w:val="001C5457"/>
    <w:rsid w:val="001C5E29"/>
    <w:rsid w:val="001C6F52"/>
    <w:rsid w:val="001C7ED7"/>
    <w:rsid w:val="001D01C9"/>
    <w:rsid w:val="001D0484"/>
    <w:rsid w:val="001D0544"/>
    <w:rsid w:val="001D06C4"/>
    <w:rsid w:val="001D0E45"/>
    <w:rsid w:val="001D0ED7"/>
    <w:rsid w:val="001D127A"/>
    <w:rsid w:val="001D1825"/>
    <w:rsid w:val="001D19C9"/>
    <w:rsid w:val="001D3C05"/>
    <w:rsid w:val="001D3D22"/>
    <w:rsid w:val="001D3D73"/>
    <w:rsid w:val="001D3E71"/>
    <w:rsid w:val="001D4224"/>
    <w:rsid w:val="001D4372"/>
    <w:rsid w:val="001D4619"/>
    <w:rsid w:val="001D4715"/>
    <w:rsid w:val="001D490A"/>
    <w:rsid w:val="001D4A52"/>
    <w:rsid w:val="001D4EBD"/>
    <w:rsid w:val="001D592E"/>
    <w:rsid w:val="001D5954"/>
    <w:rsid w:val="001D5D7F"/>
    <w:rsid w:val="001D5FE2"/>
    <w:rsid w:val="001D60CA"/>
    <w:rsid w:val="001D7238"/>
    <w:rsid w:val="001D740F"/>
    <w:rsid w:val="001D7885"/>
    <w:rsid w:val="001E013B"/>
    <w:rsid w:val="001E0149"/>
    <w:rsid w:val="001E020D"/>
    <w:rsid w:val="001E0614"/>
    <w:rsid w:val="001E0849"/>
    <w:rsid w:val="001E08DE"/>
    <w:rsid w:val="001E0B32"/>
    <w:rsid w:val="001E0F23"/>
    <w:rsid w:val="001E0F6D"/>
    <w:rsid w:val="001E1089"/>
    <w:rsid w:val="001E117F"/>
    <w:rsid w:val="001E1203"/>
    <w:rsid w:val="001E1616"/>
    <w:rsid w:val="001E17BC"/>
    <w:rsid w:val="001E2C26"/>
    <w:rsid w:val="001E2DF8"/>
    <w:rsid w:val="001E42D0"/>
    <w:rsid w:val="001E434A"/>
    <w:rsid w:val="001E4AE3"/>
    <w:rsid w:val="001E4BB1"/>
    <w:rsid w:val="001E4C09"/>
    <w:rsid w:val="001E4D9E"/>
    <w:rsid w:val="001E4EBD"/>
    <w:rsid w:val="001E5281"/>
    <w:rsid w:val="001E538F"/>
    <w:rsid w:val="001E59F8"/>
    <w:rsid w:val="001E5EC2"/>
    <w:rsid w:val="001E602F"/>
    <w:rsid w:val="001E68B8"/>
    <w:rsid w:val="001E6B2D"/>
    <w:rsid w:val="001E6CC0"/>
    <w:rsid w:val="001E6E6B"/>
    <w:rsid w:val="001E77B8"/>
    <w:rsid w:val="001E7932"/>
    <w:rsid w:val="001F0E08"/>
    <w:rsid w:val="001F1721"/>
    <w:rsid w:val="001F1AFC"/>
    <w:rsid w:val="001F1B90"/>
    <w:rsid w:val="001F2D97"/>
    <w:rsid w:val="001F2FF8"/>
    <w:rsid w:val="001F374E"/>
    <w:rsid w:val="001F3A4D"/>
    <w:rsid w:val="001F3DEB"/>
    <w:rsid w:val="001F4C7C"/>
    <w:rsid w:val="001F4F5B"/>
    <w:rsid w:val="001F5035"/>
    <w:rsid w:val="001F555E"/>
    <w:rsid w:val="001F5D1A"/>
    <w:rsid w:val="001F6D5B"/>
    <w:rsid w:val="001F7290"/>
    <w:rsid w:val="001F7BF7"/>
    <w:rsid w:val="00200188"/>
    <w:rsid w:val="002003E5"/>
    <w:rsid w:val="00200E2A"/>
    <w:rsid w:val="0020167C"/>
    <w:rsid w:val="002017A7"/>
    <w:rsid w:val="00201DFD"/>
    <w:rsid w:val="00202DF9"/>
    <w:rsid w:val="002034AC"/>
    <w:rsid w:val="00203D02"/>
    <w:rsid w:val="002040C6"/>
    <w:rsid w:val="002043DC"/>
    <w:rsid w:val="00204C4A"/>
    <w:rsid w:val="002057A6"/>
    <w:rsid w:val="00205840"/>
    <w:rsid w:val="0020584C"/>
    <w:rsid w:val="0020597D"/>
    <w:rsid w:val="002062A2"/>
    <w:rsid w:val="00206BC5"/>
    <w:rsid w:val="00207476"/>
    <w:rsid w:val="002076B9"/>
    <w:rsid w:val="00207753"/>
    <w:rsid w:val="00210F5A"/>
    <w:rsid w:val="00211242"/>
    <w:rsid w:val="002114DA"/>
    <w:rsid w:val="0021183D"/>
    <w:rsid w:val="002126D7"/>
    <w:rsid w:val="002127D7"/>
    <w:rsid w:val="002131A0"/>
    <w:rsid w:val="0021337F"/>
    <w:rsid w:val="00213697"/>
    <w:rsid w:val="0021402D"/>
    <w:rsid w:val="002142F4"/>
    <w:rsid w:val="002146E8"/>
    <w:rsid w:val="002151DA"/>
    <w:rsid w:val="002155B3"/>
    <w:rsid w:val="00215A10"/>
    <w:rsid w:val="0021630C"/>
    <w:rsid w:val="002163F2"/>
    <w:rsid w:val="00216D65"/>
    <w:rsid w:val="00217380"/>
    <w:rsid w:val="00217E03"/>
    <w:rsid w:val="00220732"/>
    <w:rsid w:val="00221237"/>
    <w:rsid w:val="00221F48"/>
    <w:rsid w:val="0022223C"/>
    <w:rsid w:val="00222835"/>
    <w:rsid w:val="002228C3"/>
    <w:rsid w:val="0022296F"/>
    <w:rsid w:val="002230A4"/>
    <w:rsid w:val="00223A96"/>
    <w:rsid w:val="00223D04"/>
    <w:rsid w:val="00223DA3"/>
    <w:rsid w:val="00224745"/>
    <w:rsid w:val="002247D3"/>
    <w:rsid w:val="00224DD2"/>
    <w:rsid w:val="00225519"/>
    <w:rsid w:val="00225690"/>
    <w:rsid w:val="00225BFC"/>
    <w:rsid w:val="002261DD"/>
    <w:rsid w:val="002264E1"/>
    <w:rsid w:val="00226B24"/>
    <w:rsid w:val="00226CB7"/>
    <w:rsid w:val="00227930"/>
    <w:rsid w:val="00227B55"/>
    <w:rsid w:val="00227D64"/>
    <w:rsid w:val="00230C10"/>
    <w:rsid w:val="00230D8E"/>
    <w:rsid w:val="00231AF1"/>
    <w:rsid w:val="00232036"/>
    <w:rsid w:val="00232100"/>
    <w:rsid w:val="0023221E"/>
    <w:rsid w:val="002322D4"/>
    <w:rsid w:val="0023251E"/>
    <w:rsid w:val="00232A90"/>
    <w:rsid w:val="00232ADD"/>
    <w:rsid w:val="002332D6"/>
    <w:rsid w:val="00233D10"/>
    <w:rsid w:val="00234571"/>
    <w:rsid w:val="002347B5"/>
    <w:rsid w:val="00234E97"/>
    <w:rsid w:val="00235DEE"/>
    <w:rsid w:val="00235F78"/>
    <w:rsid w:val="00235F7A"/>
    <w:rsid w:val="0023647C"/>
    <w:rsid w:val="00236605"/>
    <w:rsid w:val="002367B1"/>
    <w:rsid w:val="002369BE"/>
    <w:rsid w:val="002373D2"/>
    <w:rsid w:val="00237951"/>
    <w:rsid w:val="00237BA5"/>
    <w:rsid w:val="00237BEC"/>
    <w:rsid w:val="00237C53"/>
    <w:rsid w:val="00237C59"/>
    <w:rsid w:val="002403FB"/>
    <w:rsid w:val="00240DB2"/>
    <w:rsid w:val="00240ED2"/>
    <w:rsid w:val="002412FF"/>
    <w:rsid w:val="0024147A"/>
    <w:rsid w:val="002416AB"/>
    <w:rsid w:val="00241A4C"/>
    <w:rsid w:val="00241C29"/>
    <w:rsid w:val="002420FD"/>
    <w:rsid w:val="00242343"/>
    <w:rsid w:val="002428A1"/>
    <w:rsid w:val="00242F3E"/>
    <w:rsid w:val="00243BD4"/>
    <w:rsid w:val="002440AB"/>
    <w:rsid w:val="00244CBD"/>
    <w:rsid w:val="00245628"/>
    <w:rsid w:val="00245F1F"/>
    <w:rsid w:val="002476AD"/>
    <w:rsid w:val="0024780E"/>
    <w:rsid w:val="002511AF"/>
    <w:rsid w:val="0025123A"/>
    <w:rsid w:val="0025238E"/>
    <w:rsid w:val="002523B4"/>
    <w:rsid w:val="00252803"/>
    <w:rsid w:val="00252E90"/>
    <w:rsid w:val="00253ABE"/>
    <w:rsid w:val="00253B9B"/>
    <w:rsid w:val="0025403E"/>
    <w:rsid w:val="002547FD"/>
    <w:rsid w:val="00254A78"/>
    <w:rsid w:val="00254AA3"/>
    <w:rsid w:val="00254F95"/>
    <w:rsid w:val="002552CD"/>
    <w:rsid w:val="0025582B"/>
    <w:rsid w:val="00255A1E"/>
    <w:rsid w:val="00255D59"/>
    <w:rsid w:val="00255D7E"/>
    <w:rsid w:val="0025609D"/>
    <w:rsid w:val="002567D3"/>
    <w:rsid w:val="002570DF"/>
    <w:rsid w:val="00257B12"/>
    <w:rsid w:val="00257BD0"/>
    <w:rsid w:val="00261207"/>
    <w:rsid w:val="00261901"/>
    <w:rsid w:val="00261906"/>
    <w:rsid w:val="00261DF5"/>
    <w:rsid w:val="00262226"/>
    <w:rsid w:val="00262616"/>
    <w:rsid w:val="00262851"/>
    <w:rsid w:val="00262DAD"/>
    <w:rsid w:val="002639A4"/>
    <w:rsid w:val="00263FA1"/>
    <w:rsid w:val="0026426C"/>
    <w:rsid w:val="0026473A"/>
    <w:rsid w:val="002647E6"/>
    <w:rsid w:val="002649BE"/>
    <w:rsid w:val="002652B4"/>
    <w:rsid w:val="002655BA"/>
    <w:rsid w:val="00265804"/>
    <w:rsid w:val="00265C3E"/>
    <w:rsid w:val="00265F82"/>
    <w:rsid w:val="002661BB"/>
    <w:rsid w:val="00266537"/>
    <w:rsid w:val="00266976"/>
    <w:rsid w:val="00266C32"/>
    <w:rsid w:val="002702BA"/>
    <w:rsid w:val="0027034C"/>
    <w:rsid w:val="00271B2A"/>
    <w:rsid w:val="00271F12"/>
    <w:rsid w:val="00272020"/>
    <w:rsid w:val="0027203C"/>
    <w:rsid w:val="002724E8"/>
    <w:rsid w:val="0027257B"/>
    <w:rsid w:val="00273214"/>
    <w:rsid w:val="00273BB6"/>
    <w:rsid w:val="00273CD3"/>
    <w:rsid w:val="00273CE4"/>
    <w:rsid w:val="00274453"/>
    <w:rsid w:val="00274DCF"/>
    <w:rsid w:val="00274E09"/>
    <w:rsid w:val="00274F5D"/>
    <w:rsid w:val="002752B3"/>
    <w:rsid w:val="00275548"/>
    <w:rsid w:val="0027573F"/>
    <w:rsid w:val="00275C20"/>
    <w:rsid w:val="00275D0C"/>
    <w:rsid w:val="00275EB3"/>
    <w:rsid w:val="00276824"/>
    <w:rsid w:val="00276F64"/>
    <w:rsid w:val="00276FAD"/>
    <w:rsid w:val="00277064"/>
    <w:rsid w:val="00277217"/>
    <w:rsid w:val="00277456"/>
    <w:rsid w:val="00277486"/>
    <w:rsid w:val="00277626"/>
    <w:rsid w:val="00277EDF"/>
    <w:rsid w:val="0028025E"/>
    <w:rsid w:val="00281185"/>
    <w:rsid w:val="00281B48"/>
    <w:rsid w:val="00282CC5"/>
    <w:rsid w:val="00282E84"/>
    <w:rsid w:val="00283137"/>
    <w:rsid w:val="002837FF"/>
    <w:rsid w:val="00283FCF"/>
    <w:rsid w:val="0028426E"/>
    <w:rsid w:val="002842C8"/>
    <w:rsid w:val="002842F8"/>
    <w:rsid w:val="00284860"/>
    <w:rsid w:val="002852C6"/>
    <w:rsid w:val="002853AE"/>
    <w:rsid w:val="0028557E"/>
    <w:rsid w:val="0028593A"/>
    <w:rsid w:val="00285CEA"/>
    <w:rsid w:val="00285D04"/>
    <w:rsid w:val="00286A64"/>
    <w:rsid w:val="00286B97"/>
    <w:rsid w:val="00286E5E"/>
    <w:rsid w:val="00287999"/>
    <w:rsid w:val="00287EF6"/>
    <w:rsid w:val="0029022B"/>
    <w:rsid w:val="00290297"/>
    <w:rsid w:val="00290707"/>
    <w:rsid w:val="0029097E"/>
    <w:rsid w:val="00291220"/>
    <w:rsid w:val="00291500"/>
    <w:rsid w:val="00291654"/>
    <w:rsid w:val="00291B70"/>
    <w:rsid w:val="00291FCD"/>
    <w:rsid w:val="0029217D"/>
    <w:rsid w:val="0029233C"/>
    <w:rsid w:val="00292B4A"/>
    <w:rsid w:val="00293067"/>
    <w:rsid w:val="0029311D"/>
    <w:rsid w:val="0029318C"/>
    <w:rsid w:val="0029362A"/>
    <w:rsid w:val="00293D60"/>
    <w:rsid w:val="002947F1"/>
    <w:rsid w:val="00294D09"/>
    <w:rsid w:val="00295AF4"/>
    <w:rsid w:val="002960DF"/>
    <w:rsid w:val="002964E0"/>
    <w:rsid w:val="0029769C"/>
    <w:rsid w:val="00297BC6"/>
    <w:rsid w:val="002A04B5"/>
    <w:rsid w:val="002A0B6A"/>
    <w:rsid w:val="002A1D18"/>
    <w:rsid w:val="002A1FD2"/>
    <w:rsid w:val="002A24F8"/>
    <w:rsid w:val="002A272A"/>
    <w:rsid w:val="002A2E25"/>
    <w:rsid w:val="002A34A5"/>
    <w:rsid w:val="002A38E3"/>
    <w:rsid w:val="002A3BDC"/>
    <w:rsid w:val="002A434B"/>
    <w:rsid w:val="002A4707"/>
    <w:rsid w:val="002A470A"/>
    <w:rsid w:val="002A4B99"/>
    <w:rsid w:val="002A51DB"/>
    <w:rsid w:val="002A54FE"/>
    <w:rsid w:val="002A55DB"/>
    <w:rsid w:val="002A56B7"/>
    <w:rsid w:val="002A58EF"/>
    <w:rsid w:val="002A5A44"/>
    <w:rsid w:val="002A65E8"/>
    <w:rsid w:val="002A6BFE"/>
    <w:rsid w:val="002A6E8E"/>
    <w:rsid w:val="002A74D9"/>
    <w:rsid w:val="002A7683"/>
    <w:rsid w:val="002A7B81"/>
    <w:rsid w:val="002B0686"/>
    <w:rsid w:val="002B0D1A"/>
    <w:rsid w:val="002B1369"/>
    <w:rsid w:val="002B1414"/>
    <w:rsid w:val="002B1526"/>
    <w:rsid w:val="002B1686"/>
    <w:rsid w:val="002B19B8"/>
    <w:rsid w:val="002B1AFD"/>
    <w:rsid w:val="002B26D4"/>
    <w:rsid w:val="002B2BF7"/>
    <w:rsid w:val="002B307C"/>
    <w:rsid w:val="002B3167"/>
    <w:rsid w:val="002B36F6"/>
    <w:rsid w:val="002B4CFC"/>
    <w:rsid w:val="002B4F49"/>
    <w:rsid w:val="002B5AE7"/>
    <w:rsid w:val="002B5F80"/>
    <w:rsid w:val="002B6313"/>
    <w:rsid w:val="002B6DBD"/>
    <w:rsid w:val="002B6DE3"/>
    <w:rsid w:val="002B71F5"/>
    <w:rsid w:val="002B720E"/>
    <w:rsid w:val="002B7739"/>
    <w:rsid w:val="002C0426"/>
    <w:rsid w:val="002C0720"/>
    <w:rsid w:val="002C1B43"/>
    <w:rsid w:val="002C2134"/>
    <w:rsid w:val="002C2DDC"/>
    <w:rsid w:val="002C3478"/>
    <w:rsid w:val="002C39FA"/>
    <w:rsid w:val="002C3D9A"/>
    <w:rsid w:val="002C3E30"/>
    <w:rsid w:val="002C3F95"/>
    <w:rsid w:val="002C42DB"/>
    <w:rsid w:val="002C43D0"/>
    <w:rsid w:val="002C471D"/>
    <w:rsid w:val="002C47CC"/>
    <w:rsid w:val="002C49C6"/>
    <w:rsid w:val="002C4DCE"/>
    <w:rsid w:val="002C50BE"/>
    <w:rsid w:val="002C512D"/>
    <w:rsid w:val="002C5A7A"/>
    <w:rsid w:val="002C60C7"/>
    <w:rsid w:val="002C661C"/>
    <w:rsid w:val="002C68AC"/>
    <w:rsid w:val="002C6B12"/>
    <w:rsid w:val="002D02A5"/>
    <w:rsid w:val="002D0DFA"/>
    <w:rsid w:val="002D1010"/>
    <w:rsid w:val="002D112B"/>
    <w:rsid w:val="002D1456"/>
    <w:rsid w:val="002D14BC"/>
    <w:rsid w:val="002D16A9"/>
    <w:rsid w:val="002D2003"/>
    <w:rsid w:val="002D2281"/>
    <w:rsid w:val="002D34B5"/>
    <w:rsid w:val="002D4334"/>
    <w:rsid w:val="002D4E73"/>
    <w:rsid w:val="002D53EB"/>
    <w:rsid w:val="002D55A1"/>
    <w:rsid w:val="002D5FF2"/>
    <w:rsid w:val="002D6442"/>
    <w:rsid w:val="002D6B7E"/>
    <w:rsid w:val="002D6CA7"/>
    <w:rsid w:val="002D6EC1"/>
    <w:rsid w:val="002D7351"/>
    <w:rsid w:val="002D7363"/>
    <w:rsid w:val="002D7684"/>
    <w:rsid w:val="002D7B01"/>
    <w:rsid w:val="002D7B02"/>
    <w:rsid w:val="002D7DAE"/>
    <w:rsid w:val="002E02D3"/>
    <w:rsid w:val="002E071B"/>
    <w:rsid w:val="002E07A6"/>
    <w:rsid w:val="002E09F4"/>
    <w:rsid w:val="002E0A79"/>
    <w:rsid w:val="002E0EFC"/>
    <w:rsid w:val="002E11BA"/>
    <w:rsid w:val="002E19A5"/>
    <w:rsid w:val="002E1CA8"/>
    <w:rsid w:val="002E1FFE"/>
    <w:rsid w:val="002E2052"/>
    <w:rsid w:val="002E211B"/>
    <w:rsid w:val="002E274C"/>
    <w:rsid w:val="002E2A79"/>
    <w:rsid w:val="002E2B3E"/>
    <w:rsid w:val="002E2C05"/>
    <w:rsid w:val="002E35D6"/>
    <w:rsid w:val="002E393A"/>
    <w:rsid w:val="002E3A60"/>
    <w:rsid w:val="002E4B87"/>
    <w:rsid w:val="002E4C68"/>
    <w:rsid w:val="002E5239"/>
    <w:rsid w:val="002E58D1"/>
    <w:rsid w:val="002E5C86"/>
    <w:rsid w:val="002E606A"/>
    <w:rsid w:val="002E6663"/>
    <w:rsid w:val="002E6848"/>
    <w:rsid w:val="002E6D51"/>
    <w:rsid w:val="002E7241"/>
    <w:rsid w:val="002E758B"/>
    <w:rsid w:val="002E7EC9"/>
    <w:rsid w:val="002F01F1"/>
    <w:rsid w:val="002F0678"/>
    <w:rsid w:val="002F0935"/>
    <w:rsid w:val="002F0C62"/>
    <w:rsid w:val="002F10D7"/>
    <w:rsid w:val="002F1AE8"/>
    <w:rsid w:val="002F1CA5"/>
    <w:rsid w:val="002F1DFD"/>
    <w:rsid w:val="002F251C"/>
    <w:rsid w:val="002F2B0C"/>
    <w:rsid w:val="002F2D0D"/>
    <w:rsid w:val="002F3716"/>
    <w:rsid w:val="002F3E8F"/>
    <w:rsid w:val="002F46BC"/>
    <w:rsid w:val="002F487F"/>
    <w:rsid w:val="002F4906"/>
    <w:rsid w:val="002F4961"/>
    <w:rsid w:val="002F4A9A"/>
    <w:rsid w:val="002F4D1F"/>
    <w:rsid w:val="002F5135"/>
    <w:rsid w:val="002F5396"/>
    <w:rsid w:val="002F58D6"/>
    <w:rsid w:val="002F5B7F"/>
    <w:rsid w:val="002F6000"/>
    <w:rsid w:val="002F60FC"/>
    <w:rsid w:val="002F61DA"/>
    <w:rsid w:val="002F6BB2"/>
    <w:rsid w:val="002F6E74"/>
    <w:rsid w:val="002F722B"/>
    <w:rsid w:val="002F7418"/>
    <w:rsid w:val="00300230"/>
    <w:rsid w:val="003003A7"/>
    <w:rsid w:val="0030075B"/>
    <w:rsid w:val="00300B2D"/>
    <w:rsid w:val="00300C44"/>
    <w:rsid w:val="00300D1C"/>
    <w:rsid w:val="003014DD"/>
    <w:rsid w:val="0030179D"/>
    <w:rsid w:val="00301F8B"/>
    <w:rsid w:val="003022C1"/>
    <w:rsid w:val="00302A1D"/>
    <w:rsid w:val="00303846"/>
    <w:rsid w:val="003041CB"/>
    <w:rsid w:val="003041D6"/>
    <w:rsid w:val="0030493C"/>
    <w:rsid w:val="0030495C"/>
    <w:rsid w:val="00304C52"/>
    <w:rsid w:val="00304F98"/>
    <w:rsid w:val="003051A9"/>
    <w:rsid w:val="00305600"/>
    <w:rsid w:val="00305BE6"/>
    <w:rsid w:val="00305FD7"/>
    <w:rsid w:val="00306093"/>
    <w:rsid w:val="003069D6"/>
    <w:rsid w:val="0030731A"/>
    <w:rsid w:val="00307C93"/>
    <w:rsid w:val="003103BA"/>
    <w:rsid w:val="00310449"/>
    <w:rsid w:val="003104B9"/>
    <w:rsid w:val="00310928"/>
    <w:rsid w:val="00311075"/>
    <w:rsid w:val="00311CB8"/>
    <w:rsid w:val="00311DCE"/>
    <w:rsid w:val="003122A2"/>
    <w:rsid w:val="00312345"/>
    <w:rsid w:val="003124AC"/>
    <w:rsid w:val="00312B56"/>
    <w:rsid w:val="003139E1"/>
    <w:rsid w:val="00314EA9"/>
    <w:rsid w:val="00315323"/>
    <w:rsid w:val="0031558C"/>
    <w:rsid w:val="00315755"/>
    <w:rsid w:val="00315D8E"/>
    <w:rsid w:val="00315DCF"/>
    <w:rsid w:val="003160C1"/>
    <w:rsid w:val="003169C4"/>
    <w:rsid w:val="00316B20"/>
    <w:rsid w:val="00317248"/>
    <w:rsid w:val="003175FA"/>
    <w:rsid w:val="00317960"/>
    <w:rsid w:val="00320008"/>
    <w:rsid w:val="00320145"/>
    <w:rsid w:val="00320683"/>
    <w:rsid w:val="00320A09"/>
    <w:rsid w:val="00320B50"/>
    <w:rsid w:val="0032108A"/>
    <w:rsid w:val="0032148C"/>
    <w:rsid w:val="003214E7"/>
    <w:rsid w:val="00321B99"/>
    <w:rsid w:val="003223F8"/>
    <w:rsid w:val="00322490"/>
    <w:rsid w:val="00322A9E"/>
    <w:rsid w:val="00322E6B"/>
    <w:rsid w:val="0032367B"/>
    <w:rsid w:val="00323C65"/>
    <w:rsid w:val="0032471B"/>
    <w:rsid w:val="00324EA4"/>
    <w:rsid w:val="0032616A"/>
    <w:rsid w:val="0032671C"/>
    <w:rsid w:val="003269FF"/>
    <w:rsid w:val="00327A1D"/>
    <w:rsid w:val="00327A74"/>
    <w:rsid w:val="00327AC0"/>
    <w:rsid w:val="0033026F"/>
    <w:rsid w:val="0033038E"/>
    <w:rsid w:val="00330A97"/>
    <w:rsid w:val="00331CB7"/>
    <w:rsid w:val="00331DBE"/>
    <w:rsid w:val="00331E70"/>
    <w:rsid w:val="00332910"/>
    <w:rsid w:val="00332CD6"/>
    <w:rsid w:val="003332F1"/>
    <w:rsid w:val="0033413E"/>
    <w:rsid w:val="00334218"/>
    <w:rsid w:val="003342BA"/>
    <w:rsid w:val="003348AC"/>
    <w:rsid w:val="003349BE"/>
    <w:rsid w:val="00334A34"/>
    <w:rsid w:val="00334C00"/>
    <w:rsid w:val="00334C49"/>
    <w:rsid w:val="00334CB4"/>
    <w:rsid w:val="00335007"/>
    <w:rsid w:val="0033518A"/>
    <w:rsid w:val="0033588A"/>
    <w:rsid w:val="00336079"/>
    <w:rsid w:val="00336529"/>
    <w:rsid w:val="0033707D"/>
    <w:rsid w:val="00337AA3"/>
    <w:rsid w:val="00337B55"/>
    <w:rsid w:val="0034084B"/>
    <w:rsid w:val="003411B2"/>
    <w:rsid w:val="00341394"/>
    <w:rsid w:val="003419DE"/>
    <w:rsid w:val="00341A9C"/>
    <w:rsid w:val="00341F09"/>
    <w:rsid w:val="0034206D"/>
    <w:rsid w:val="00342824"/>
    <w:rsid w:val="00342D57"/>
    <w:rsid w:val="00343702"/>
    <w:rsid w:val="00343A5F"/>
    <w:rsid w:val="00343B49"/>
    <w:rsid w:val="003445D1"/>
    <w:rsid w:val="0034465E"/>
    <w:rsid w:val="00344A66"/>
    <w:rsid w:val="00344E3F"/>
    <w:rsid w:val="00344F3B"/>
    <w:rsid w:val="003450F1"/>
    <w:rsid w:val="003451B2"/>
    <w:rsid w:val="00346068"/>
    <w:rsid w:val="00346589"/>
    <w:rsid w:val="00347898"/>
    <w:rsid w:val="00347D75"/>
    <w:rsid w:val="0035030A"/>
    <w:rsid w:val="00350351"/>
    <w:rsid w:val="003506F0"/>
    <w:rsid w:val="003507D5"/>
    <w:rsid w:val="00350BBC"/>
    <w:rsid w:val="00350C07"/>
    <w:rsid w:val="00351055"/>
    <w:rsid w:val="00351E01"/>
    <w:rsid w:val="00351FCE"/>
    <w:rsid w:val="003520F7"/>
    <w:rsid w:val="00352111"/>
    <w:rsid w:val="00352268"/>
    <w:rsid w:val="00352879"/>
    <w:rsid w:val="00352AAB"/>
    <w:rsid w:val="00352F92"/>
    <w:rsid w:val="003540CC"/>
    <w:rsid w:val="00355277"/>
    <w:rsid w:val="003552BA"/>
    <w:rsid w:val="00355460"/>
    <w:rsid w:val="00356128"/>
    <w:rsid w:val="00356C7B"/>
    <w:rsid w:val="00356E0D"/>
    <w:rsid w:val="00356F4E"/>
    <w:rsid w:val="00357081"/>
    <w:rsid w:val="0036054A"/>
    <w:rsid w:val="00360752"/>
    <w:rsid w:val="00360B4B"/>
    <w:rsid w:val="00360E12"/>
    <w:rsid w:val="00361480"/>
    <w:rsid w:val="00361CD6"/>
    <w:rsid w:val="0036261B"/>
    <w:rsid w:val="00362916"/>
    <w:rsid w:val="00362A49"/>
    <w:rsid w:val="00362C35"/>
    <w:rsid w:val="00362C7D"/>
    <w:rsid w:val="00362EAA"/>
    <w:rsid w:val="003636B1"/>
    <w:rsid w:val="003638EA"/>
    <w:rsid w:val="003639DB"/>
    <w:rsid w:val="00363ECD"/>
    <w:rsid w:val="00364692"/>
    <w:rsid w:val="00365487"/>
    <w:rsid w:val="00365799"/>
    <w:rsid w:val="00365B67"/>
    <w:rsid w:val="00366688"/>
    <w:rsid w:val="003666F7"/>
    <w:rsid w:val="003667D9"/>
    <w:rsid w:val="00366980"/>
    <w:rsid w:val="00367B1A"/>
    <w:rsid w:val="00367BCB"/>
    <w:rsid w:val="0037063F"/>
    <w:rsid w:val="00370648"/>
    <w:rsid w:val="003708A5"/>
    <w:rsid w:val="00370C6E"/>
    <w:rsid w:val="00370E83"/>
    <w:rsid w:val="00371888"/>
    <w:rsid w:val="00371B70"/>
    <w:rsid w:val="00371D3E"/>
    <w:rsid w:val="003720BE"/>
    <w:rsid w:val="00372576"/>
    <w:rsid w:val="0037260C"/>
    <w:rsid w:val="003726D6"/>
    <w:rsid w:val="00372928"/>
    <w:rsid w:val="00372C90"/>
    <w:rsid w:val="003730A0"/>
    <w:rsid w:val="0037314E"/>
    <w:rsid w:val="00374165"/>
    <w:rsid w:val="0037494D"/>
    <w:rsid w:val="00374C6B"/>
    <w:rsid w:val="00374EA8"/>
    <w:rsid w:val="00375B9E"/>
    <w:rsid w:val="00375C17"/>
    <w:rsid w:val="00375E6B"/>
    <w:rsid w:val="003767C7"/>
    <w:rsid w:val="00377052"/>
    <w:rsid w:val="003774D2"/>
    <w:rsid w:val="00377A75"/>
    <w:rsid w:val="00377BCF"/>
    <w:rsid w:val="00377CC6"/>
    <w:rsid w:val="00377D93"/>
    <w:rsid w:val="0038005A"/>
    <w:rsid w:val="00380081"/>
    <w:rsid w:val="003814C2"/>
    <w:rsid w:val="003821DE"/>
    <w:rsid w:val="00382203"/>
    <w:rsid w:val="0038333E"/>
    <w:rsid w:val="00383720"/>
    <w:rsid w:val="00384121"/>
    <w:rsid w:val="00384D88"/>
    <w:rsid w:val="0038555C"/>
    <w:rsid w:val="00385576"/>
    <w:rsid w:val="003859D4"/>
    <w:rsid w:val="003862BB"/>
    <w:rsid w:val="00386365"/>
    <w:rsid w:val="00386684"/>
    <w:rsid w:val="00386910"/>
    <w:rsid w:val="0038702E"/>
    <w:rsid w:val="003872CF"/>
    <w:rsid w:val="00387347"/>
    <w:rsid w:val="0038759C"/>
    <w:rsid w:val="00390050"/>
    <w:rsid w:val="003902D2"/>
    <w:rsid w:val="00390703"/>
    <w:rsid w:val="003912D6"/>
    <w:rsid w:val="00391AF7"/>
    <w:rsid w:val="00391D04"/>
    <w:rsid w:val="00391D60"/>
    <w:rsid w:val="00392244"/>
    <w:rsid w:val="00392F36"/>
    <w:rsid w:val="0039307E"/>
    <w:rsid w:val="00394AD2"/>
    <w:rsid w:val="0039551E"/>
    <w:rsid w:val="0039562B"/>
    <w:rsid w:val="00395B04"/>
    <w:rsid w:val="00395DF3"/>
    <w:rsid w:val="0039638F"/>
    <w:rsid w:val="003969AC"/>
    <w:rsid w:val="00396F2B"/>
    <w:rsid w:val="00397786"/>
    <w:rsid w:val="00397A8F"/>
    <w:rsid w:val="003A00B6"/>
    <w:rsid w:val="003A0456"/>
    <w:rsid w:val="003A0689"/>
    <w:rsid w:val="003A1E7E"/>
    <w:rsid w:val="003A24A1"/>
    <w:rsid w:val="003A3191"/>
    <w:rsid w:val="003A3318"/>
    <w:rsid w:val="003A3CAE"/>
    <w:rsid w:val="003A46C8"/>
    <w:rsid w:val="003A50BA"/>
    <w:rsid w:val="003A52A3"/>
    <w:rsid w:val="003A5345"/>
    <w:rsid w:val="003A5370"/>
    <w:rsid w:val="003A53E2"/>
    <w:rsid w:val="003A540E"/>
    <w:rsid w:val="003A5FE9"/>
    <w:rsid w:val="003A64B1"/>
    <w:rsid w:val="003A659D"/>
    <w:rsid w:val="003A66DC"/>
    <w:rsid w:val="003A6FDA"/>
    <w:rsid w:val="003A720E"/>
    <w:rsid w:val="003A7461"/>
    <w:rsid w:val="003A75EC"/>
    <w:rsid w:val="003A774F"/>
    <w:rsid w:val="003B09B8"/>
    <w:rsid w:val="003B0A35"/>
    <w:rsid w:val="003B12D2"/>
    <w:rsid w:val="003B12DB"/>
    <w:rsid w:val="003B1414"/>
    <w:rsid w:val="003B160B"/>
    <w:rsid w:val="003B175A"/>
    <w:rsid w:val="003B1875"/>
    <w:rsid w:val="003B1A00"/>
    <w:rsid w:val="003B249B"/>
    <w:rsid w:val="003B2AF8"/>
    <w:rsid w:val="003B2E6B"/>
    <w:rsid w:val="003B3FE8"/>
    <w:rsid w:val="003B411B"/>
    <w:rsid w:val="003B41F0"/>
    <w:rsid w:val="003B4380"/>
    <w:rsid w:val="003B45D1"/>
    <w:rsid w:val="003B4BF8"/>
    <w:rsid w:val="003B4C49"/>
    <w:rsid w:val="003B4D6E"/>
    <w:rsid w:val="003B4FBD"/>
    <w:rsid w:val="003B58E0"/>
    <w:rsid w:val="003B659D"/>
    <w:rsid w:val="003B68D7"/>
    <w:rsid w:val="003B6BEC"/>
    <w:rsid w:val="003B6E58"/>
    <w:rsid w:val="003B6E7C"/>
    <w:rsid w:val="003B6ECD"/>
    <w:rsid w:val="003B7533"/>
    <w:rsid w:val="003B75E5"/>
    <w:rsid w:val="003B7976"/>
    <w:rsid w:val="003B797C"/>
    <w:rsid w:val="003C0942"/>
    <w:rsid w:val="003C12E0"/>
    <w:rsid w:val="003C16A6"/>
    <w:rsid w:val="003C16B5"/>
    <w:rsid w:val="003C1E78"/>
    <w:rsid w:val="003C1F38"/>
    <w:rsid w:val="003C284C"/>
    <w:rsid w:val="003C2A02"/>
    <w:rsid w:val="003C2C6A"/>
    <w:rsid w:val="003C3A8E"/>
    <w:rsid w:val="003C3B7F"/>
    <w:rsid w:val="003C3EDC"/>
    <w:rsid w:val="003C42AA"/>
    <w:rsid w:val="003C470C"/>
    <w:rsid w:val="003C484A"/>
    <w:rsid w:val="003C60D6"/>
    <w:rsid w:val="003C63EB"/>
    <w:rsid w:val="003C6795"/>
    <w:rsid w:val="003C6E21"/>
    <w:rsid w:val="003C72D8"/>
    <w:rsid w:val="003C7D6D"/>
    <w:rsid w:val="003D01B4"/>
    <w:rsid w:val="003D06F1"/>
    <w:rsid w:val="003D0735"/>
    <w:rsid w:val="003D0DDE"/>
    <w:rsid w:val="003D12B8"/>
    <w:rsid w:val="003D1498"/>
    <w:rsid w:val="003D15BC"/>
    <w:rsid w:val="003D1A69"/>
    <w:rsid w:val="003D1AFF"/>
    <w:rsid w:val="003D242C"/>
    <w:rsid w:val="003D2B64"/>
    <w:rsid w:val="003D32C1"/>
    <w:rsid w:val="003D3528"/>
    <w:rsid w:val="003D360A"/>
    <w:rsid w:val="003D41AD"/>
    <w:rsid w:val="003D4549"/>
    <w:rsid w:val="003D4A84"/>
    <w:rsid w:val="003D4B3A"/>
    <w:rsid w:val="003D4B6A"/>
    <w:rsid w:val="003D515A"/>
    <w:rsid w:val="003D51A8"/>
    <w:rsid w:val="003D5AA4"/>
    <w:rsid w:val="003D5B61"/>
    <w:rsid w:val="003D5EC0"/>
    <w:rsid w:val="003D619A"/>
    <w:rsid w:val="003D66D2"/>
    <w:rsid w:val="003D73FD"/>
    <w:rsid w:val="003D7606"/>
    <w:rsid w:val="003D793B"/>
    <w:rsid w:val="003E024B"/>
    <w:rsid w:val="003E0B5B"/>
    <w:rsid w:val="003E0C25"/>
    <w:rsid w:val="003E0C79"/>
    <w:rsid w:val="003E0ECD"/>
    <w:rsid w:val="003E101A"/>
    <w:rsid w:val="003E18BA"/>
    <w:rsid w:val="003E260D"/>
    <w:rsid w:val="003E2782"/>
    <w:rsid w:val="003E2EA7"/>
    <w:rsid w:val="003E3027"/>
    <w:rsid w:val="003E3D33"/>
    <w:rsid w:val="003E3DBC"/>
    <w:rsid w:val="003E50D7"/>
    <w:rsid w:val="003E5CD9"/>
    <w:rsid w:val="003E5E58"/>
    <w:rsid w:val="003E615B"/>
    <w:rsid w:val="003E659F"/>
    <w:rsid w:val="003E669D"/>
    <w:rsid w:val="003E6C30"/>
    <w:rsid w:val="003E7ABC"/>
    <w:rsid w:val="003F0091"/>
    <w:rsid w:val="003F009D"/>
    <w:rsid w:val="003F02EE"/>
    <w:rsid w:val="003F052D"/>
    <w:rsid w:val="003F0CE1"/>
    <w:rsid w:val="003F1359"/>
    <w:rsid w:val="003F1E39"/>
    <w:rsid w:val="003F2060"/>
    <w:rsid w:val="003F262C"/>
    <w:rsid w:val="003F277F"/>
    <w:rsid w:val="003F2783"/>
    <w:rsid w:val="003F2DC1"/>
    <w:rsid w:val="003F3169"/>
    <w:rsid w:val="003F321F"/>
    <w:rsid w:val="003F3505"/>
    <w:rsid w:val="003F4897"/>
    <w:rsid w:val="003F5483"/>
    <w:rsid w:val="003F569F"/>
    <w:rsid w:val="003F5801"/>
    <w:rsid w:val="003F5D48"/>
    <w:rsid w:val="003F5DAA"/>
    <w:rsid w:val="003F5E01"/>
    <w:rsid w:val="003F5F7B"/>
    <w:rsid w:val="003F6518"/>
    <w:rsid w:val="003F6636"/>
    <w:rsid w:val="003F6A4A"/>
    <w:rsid w:val="003F6F48"/>
    <w:rsid w:val="003F718E"/>
    <w:rsid w:val="003F73EA"/>
    <w:rsid w:val="003F7448"/>
    <w:rsid w:val="003F77A4"/>
    <w:rsid w:val="003F794E"/>
    <w:rsid w:val="003F7CD0"/>
    <w:rsid w:val="003F7D1A"/>
    <w:rsid w:val="0040007C"/>
    <w:rsid w:val="004004A9"/>
    <w:rsid w:val="0040053F"/>
    <w:rsid w:val="0040058B"/>
    <w:rsid w:val="00400600"/>
    <w:rsid w:val="004007CD"/>
    <w:rsid w:val="00400E88"/>
    <w:rsid w:val="0040119A"/>
    <w:rsid w:val="004012E6"/>
    <w:rsid w:val="004017CF"/>
    <w:rsid w:val="00401D12"/>
    <w:rsid w:val="00401D97"/>
    <w:rsid w:val="0040364D"/>
    <w:rsid w:val="0040403A"/>
    <w:rsid w:val="00404609"/>
    <w:rsid w:val="004046D8"/>
    <w:rsid w:val="004046FD"/>
    <w:rsid w:val="0040492F"/>
    <w:rsid w:val="00405181"/>
    <w:rsid w:val="00405C0A"/>
    <w:rsid w:val="00406193"/>
    <w:rsid w:val="00407959"/>
    <w:rsid w:val="004104C3"/>
    <w:rsid w:val="00410A98"/>
    <w:rsid w:val="004111D2"/>
    <w:rsid w:val="00411908"/>
    <w:rsid w:val="004121BD"/>
    <w:rsid w:val="00412719"/>
    <w:rsid w:val="00412C98"/>
    <w:rsid w:val="0041320D"/>
    <w:rsid w:val="00413665"/>
    <w:rsid w:val="0041376B"/>
    <w:rsid w:val="004137EF"/>
    <w:rsid w:val="00413827"/>
    <w:rsid w:val="004145B6"/>
    <w:rsid w:val="00414670"/>
    <w:rsid w:val="004158F9"/>
    <w:rsid w:val="004159EA"/>
    <w:rsid w:val="00416727"/>
    <w:rsid w:val="00416D3F"/>
    <w:rsid w:val="004172A4"/>
    <w:rsid w:val="00417B88"/>
    <w:rsid w:val="00417DD8"/>
    <w:rsid w:val="004208D9"/>
    <w:rsid w:val="00420CD9"/>
    <w:rsid w:val="00421518"/>
    <w:rsid w:val="00421E7C"/>
    <w:rsid w:val="00422ABD"/>
    <w:rsid w:val="00422B4E"/>
    <w:rsid w:val="00422FF6"/>
    <w:rsid w:val="004231FD"/>
    <w:rsid w:val="00423486"/>
    <w:rsid w:val="00423668"/>
    <w:rsid w:val="00424227"/>
    <w:rsid w:val="00424C53"/>
    <w:rsid w:val="00425814"/>
    <w:rsid w:val="00425BE8"/>
    <w:rsid w:val="00425C5F"/>
    <w:rsid w:val="00426286"/>
    <w:rsid w:val="00426645"/>
    <w:rsid w:val="00427A24"/>
    <w:rsid w:val="00427F6B"/>
    <w:rsid w:val="0043073D"/>
    <w:rsid w:val="00430D37"/>
    <w:rsid w:val="004313D1"/>
    <w:rsid w:val="004318EB"/>
    <w:rsid w:val="00431C4A"/>
    <w:rsid w:val="00431CDB"/>
    <w:rsid w:val="00432DFF"/>
    <w:rsid w:val="004331C3"/>
    <w:rsid w:val="0043323A"/>
    <w:rsid w:val="0043348B"/>
    <w:rsid w:val="004335B1"/>
    <w:rsid w:val="004337CC"/>
    <w:rsid w:val="004338D4"/>
    <w:rsid w:val="00435F85"/>
    <w:rsid w:val="0043622B"/>
    <w:rsid w:val="00436BBC"/>
    <w:rsid w:val="00436E0B"/>
    <w:rsid w:val="0043714B"/>
    <w:rsid w:val="00437176"/>
    <w:rsid w:val="004374E9"/>
    <w:rsid w:val="004401DF"/>
    <w:rsid w:val="00440E9B"/>
    <w:rsid w:val="004418B6"/>
    <w:rsid w:val="00441E87"/>
    <w:rsid w:val="00442624"/>
    <w:rsid w:val="004427F7"/>
    <w:rsid w:val="004428EF"/>
    <w:rsid w:val="00442A58"/>
    <w:rsid w:val="00443751"/>
    <w:rsid w:val="00443D0B"/>
    <w:rsid w:val="00443D9B"/>
    <w:rsid w:val="00444039"/>
    <w:rsid w:val="004448CC"/>
    <w:rsid w:val="00444E84"/>
    <w:rsid w:val="00444FDF"/>
    <w:rsid w:val="00445136"/>
    <w:rsid w:val="00445717"/>
    <w:rsid w:val="00445C1E"/>
    <w:rsid w:val="00445C6A"/>
    <w:rsid w:val="00447247"/>
    <w:rsid w:val="004507FD"/>
    <w:rsid w:val="00450E57"/>
    <w:rsid w:val="00450F16"/>
    <w:rsid w:val="00451267"/>
    <w:rsid w:val="00451B39"/>
    <w:rsid w:val="00451B94"/>
    <w:rsid w:val="00451BF2"/>
    <w:rsid w:val="00452D8C"/>
    <w:rsid w:val="00452E64"/>
    <w:rsid w:val="00452F2D"/>
    <w:rsid w:val="004533F7"/>
    <w:rsid w:val="0045341E"/>
    <w:rsid w:val="00453CA2"/>
    <w:rsid w:val="004542FA"/>
    <w:rsid w:val="00454B0C"/>
    <w:rsid w:val="00454E5C"/>
    <w:rsid w:val="00455A44"/>
    <w:rsid w:val="00456409"/>
    <w:rsid w:val="00456FC8"/>
    <w:rsid w:val="004571EC"/>
    <w:rsid w:val="004571FD"/>
    <w:rsid w:val="00457261"/>
    <w:rsid w:val="00457B4C"/>
    <w:rsid w:val="00457DF2"/>
    <w:rsid w:val="00457E0E"/>
    <w:rsid w:val="0046041E"/>
    <w:rsid w:val="00460EC2"/>
    <w:rsid w:val="00460F27"/>
    <w:rsid w:val="004610C4"/>
    <w:rsid w:val="004616C2"/>
    <w:rsid w:val="00461C34"/>
    <w:rsid w:val="00461CCF"/>
    <w:rsid w:val="00461DA4"/>
    <w:rsid w:val="00461E9B"/>
    <w:rsid w:val="004628BF"/>
    <w:rsid w:val="004629A9"/>
    <w:rsid w:val="00462A67"/>
    <w:rsid w:val="004633DA"/>
    <w:rsid w:val="004635E3"/>
    <w:rsid w:val="00463E7F"/>
    <w:rsid w:val="00464220"/>
    <w:rsid w:val="00464576"/>
    <w:rsid w:val="0046483D"/>
    <w:rsid w:val="00464CD5"/>
    <w:rsid w:val="00465D99"/>
    <w:rsid w:val="00465E0A"/>
    <w:rsid w:val="00465EAB"/>
    <w:rsid w:val="00465F8B"/>
    <w:rsid w:val="00466031"/>
    <w:rsid w:val="004661ED"/>
    <w:rsid w:val="00466ED0"/>
    <w:rsid w:val="00467766"/>
    <w:rsid w:val="0047067C"/>
    <w:rsid w:val="00470AC0"/>
    <w:rsid w:val="00470C41"/>
    <w:rsid w:val="00470CA0"/>
    <w:rsid w:val="00471073"/>
    <w:rsid w:val="0047209E"/>
    <w:rsid w:val="0047248C"/>
    <w:rsid w:val="00472690"/>
    <w:rsid w:val="00472A2E"/>
    <w:rsid w:val="00472C21"/>
    <w:rsid w:val="00472D72"/>
    <w:rsid w:val="00473B88"/>
    <w:rsid w:val="00474BBA"/>
    <w:rsid w:val="00474FDA"/>
    <w:rsid w:val="00475118"/>
    <w:rsid w:val="004751F8"/>
    <w:rsid w:val="00475683"/>
    <w:rsid w:val="00475CDC"/>
    <w:rsid w:val="00475D82"/>
    <w:rsid w:val="00475F1D"/>
    <w:rsid w:val="0047619E"/>
    <w:rsid w:val="00476B39"/>
    <w:rsid w:val="00476BEC"/>
    <w:rsid w:val="00477078"/>
    <w:rsid w:val="004771B8"/>
    <w:rsid w:val="00481BB3"/>
    <w:rsid w:val="00481E7E"/>
    <w:rsid w:val="004822AF"/>
    <w:rsid w:val="0048273B"/>
    <w:rsid w:val="00482799"/>
    <w:rsid w:val="0048295B"/>
    <w:rsid w:val="00482B2F"/>
    <w:rsid w:val="00482DA4"/>
    <w:rsid w:val="00482E18"/>
    <w:rsid w:val="0048338D"/>
    <w:rsid w:val="00483A66"/>
    <w:rsid w:val="00483DEA"/>
    <w:rsid w:val="00484776"/>
    <w:rsid w:val="00484BA6"/>
    <w:rsid w:val="00484CD5"/>
    <w:rsid w:val="00484F43"/>
    <w:rsid w:val="00485344"/>
    <w:rsid w:val="0048552C"/>
    <w:rsid w:val="004860AC"/>
    <w:rsid w:val="00486477"/>
    <w:rsid w:val="00486CDE"/>
    <w:rsid w:val="00487553"/>
    <w:rsid w:val="004875FC"/>
    <w:rsid w:val="00487644"/>
    <w:rsid w:val="00487D26"/>
    <w:rsid w:val="00487D34"/>
    <w:rsid w:val="00490C9B"/>
    <w:rsid w:val="00490D45"/>
    <w:rsid w:val="00490FDA"/>
    <w:rsid w:val="00491018"/>
    <w:rsid w:val="0049104A"/>
    <w:rsid w:val="00491580"/>
    <w:rsid w:val="00491B85"/>
    <w:rsid w:val="00492177"/>
    <w:rsid w:val="0049220A"/>
    <w:rsid w:val="00492418"/>
    <w:rsid w:val="00492D83"/>
    <w:rsid w:val="00492DA0"/>
    <w:rsid w:val="00493EA2"/>
    <w:rsid w:val="004949D4"/>
    <w:rsid w:val="004950BB"/>
    <w:rsid w:val="00495373"/>
    <w:rsid w:val="0049560E"/>
    <w:rsid w:val="004956F1"/>
    <w:rsid w:val="00495C8B"/>
    <w:rsid w:val="00496B26"/>
    <w:rsid w:val="00497A8F"/>
    <w:rsid w:val="004A004B"/>
    <w:rsid w:val="004A0326"/>
    <w:rsid w:val="004A05D8"/>
    <w:rsid w:val="004A0699"/>
    <w:rsid w:val="004A0F7E"/>
    <w:rsid w:val="004A1792"/>
    <w:rsid w:val="004A1942"/>
    <w:rsid w:val="004A197A"/>
    <w:rsid w:val="004A268B"/>
    <w:rsid w:val="004A28DE"/>
    <w:rsid w:val="004A2CB7"/>
    <w:rsid w:val="004A3F42"/>
    <w:rsid w:val="004A4476"/>
    <w:rsid w:val="004A52CA"/>
    <w:rsid w:val="004A5E16"/>
    <w:rsid w:val="004A6054"/>
    <w:rsid w:val="004A642F"/>
    <w:rsid w:val="004A64AA"/>
    <w:rsid w:val="004A68D0"/>
    <w:rsid w:val="004A6B9D"/>
    <w:rsid w:val="004A75BE"/>
    <w:rsid w:val="004A7631"/>
    <w:rsid w:val="004A7BE4"/>
    <w:rsid w:val="004A7D57"/>
    <w:rsid w:val="004B0150"/>
    <w:rsid w:val="004B01BD"/>
    <w:rsid w:val="004B026F"/>
    <w:rsid w:val="004B043D"/>
    <w:rsid w:val="004B0509"/>
    <w:rsid w:val="004B0DFA"/>
    <w:rsid w:val="004B0EF7"/>
    <w:rsid w:val="004B139B"/>
    <w:rsid w:val="004B1575"/>
    <w:rsid w:val="004B215E"/>
    <w:rsid w:val="004B282E"/>
    <w:rsid w:val="004B2B77"/>
    <w:rsid w:val="004B32B0"/>
    <w:rsid w:val="004B439C"/>
    <w:rsid w:val="004B4459"/>
    <w:rsid w:val="004B4898"/>
    <w:rsid w:val="004B4EDC"/>
    <w:rsid w:val="004B6406"/>
    <w:rsid w:val="004B682B"/>
    <w:rsid w:val="004B69E0"/>
    <w:rsid w:val="004B7093"/>
    <w:rsid w:val="004B775F"/>
    <w:rsid w:val="004B7774"/>
    <w:rsid w:val="004B78BD"/>
    <w:rsid w:val="004B79DA"/>
    <w:rsid w:val="004C0155"/>
    <w:rsid w:val="004C034C"/>
    <w:rsid w:val="004C04DD"/>
    <w:rsid w:val="004C072A"/>
    <w:rsid w:val="004C1977"/>
    <w:rsid w:val="004C19AF"/>
    <w:rsid w:val="004C1B6D"/>
    <w:rsid w:val="004C23F8"/>
    <w:rsid w:val="004C2769"/>
    <w:rsid w:val="004C2FD6"/>
    <w:rsid w:val="004C3CA8"/>
    <w:rsid w:val="004C3D5E"/>
    <w:rsid w:val="004C3F45"/>
    <w:rsid w:val="004C3FE5"/>
    <w:rsid w:val="004C4B44"/>
    <w:rsid w:val="004C4B83"/>
    <w:rsid w:val="004C4C8C"/>
    <w:rsid w:val="004C5564"/>
    <w:rsid w:val="004C578B"/>
    <w:rsid w:val="004C57FD"/>
    <w:rsid w:val="004C5964"/>
    <w:rsid w:val="004C5FDB"/>
    <w:rsid w:val="004C658D"/>
    <w:rsid w:val="004C6772"/>
    <w:rsid w:val="004C6D48"/>
    <w:rsid w:val="004D03E7"/>
    <w:rsid w:val="004D0A18"/>
    <w:rsid w:val="004D0C12"/>
    <w:rsid w:val="004D0E1B"/>
    <w:rsid w:val="004D0E43"/>
    <w:rsid w:val="004D149F"/>
    <w:rsid w:val="004D14D8"/>
    <w:rsid w:val="004D19C2"/>
    <w:rsid w:val="004D228F"/>
    <w:rsid w:val="004D3A10"/>
    <w:rsid w:val="004D3B00"/>
    <w:rsid w:val="004D3E5E"/>
    <w:rsid w:val="004D4315"/>
    <w:rsid w:val="004D4C54"/>
    <w:rsid w:val="004D4E06"/>
    <w:rsid w:val="004D54EB"/>
    <w:rsid w:val="004D5540"/>
    <w:rsid w:val="004D5713"/>
    <w:rsid w:val="004D5ECC"/>
    <w:rsid w:val="004D69A4"/>
    <w:rsid w:val="004D6C64"/>
    <w:rsid w:val="004D708E"/>
    <w:rsid w:val="004D72BE"/>
    <w:rsid w:val="004D78F2"/>
    <w:rsid w:val="004D7DD1"/>
    <w:rsid w:val="004D7EE8"/>
    <w:rsid w:val="004E0738"/>
    <w:rsid w:val="004E090A"/>
    <w:rsid w:val="004E14F1"/>
    <w:rsid w:val="004E174E"/>
    <w:rsid w:val="004E1D47"/>
    <w:rsid w:val="004E1D4A"/>
    <w:rsid w:val="004E1E8E"/>
    <w:rsid w:val="004E254D"/>
    <w:rsid w:val="004E2852"/>
    <w:rsid w:val="004E40FE"/>
    <w:rsid w:val="004E4913"/>
    <w:rsid w:val="004E4A2F"/>
    <w:rsid w:val="004E5888"/>
    <w:rsid w:val="004E5AE7"/>
    <w:rsid w:val="004E6BEE"/>
    <w:rsid w:val="004E6E7D"/>
    <w:rsid w:val="004E6EAC"/>
    <w:rsid w:val="004E77D7"/>
    <w:rsid w:val="004E7A1F"/>
    <w:rsid w:val="004F0230"/>
    <w:rsid w:val="004F074D"/>
    <w:rsid w:val="004F11FE"/>
    <w:rsid w:val="004F1523"/>
    <w:rsid w:val="004F17F1"/>
    <w:rsid w:val="004F2414"/>
    <w:rsid w:val="004F2C36"/>
    <w:rsid w:val="004F2D1B"/>
    <w:rsid w:val="004F2E17"/>
    <w:rsid w:val="004F2EC2"/>
    <w:rsid w:val="004F339C"/>
    <w:rsid w:val="004F3D0E"/>
    <w:rsid w:val="004F4211"/>
    <w:rsid w:val="004F43C0"/>
    <w:rsid w:val="004F4B2E"/>
    <w:rsid w:val="004F4E1F"/>
    <w:rsid w:val="004F5566"/>
    <w:rsid w:val="004F5793"/>
    <w:rsid w:val="004F57A9"/>
    <w:rsid w:val="004F58A1"/>
    <w:rsid w:val="004F602C"/>
    <w:rsid w:val="004F707F"/>
    <w:rsid w:val="004F7223"/>
    <w:rsid w:val="004F7468"/>
    <w:rsid w:val="004F75F3"/>
    <w:rsid w:val="00500B92"/>
    <w:rsid w:val="005011E3"/>
    <w:rsid w:val="005016FE"/>
    <w:rsid w:val="00501886"/>
    <w:rsid w:val="00501EF6"/>
    <w:rsid w:val="00502998"/>
    <w:rsid w:val="005029D4"/>
    <w:rsid w:val="00502E9D"/>
    <w:rsid w:val="005038D7"/>
    <w:rsid w:val="0050496A"/>
    <w:rsid w:val="00504BF5"/>
    <w:rsid w:val="00504C3F"/>
    <w:rsid w:val="00505109"/>
    <w:rsid w:val="00505707"/>
    <w:rsid w:val="00505714"/>
    <w:rsid w:val="00505AE5"/>
    <w:rsid w:val="00505CEF"/>
    <w:rsid w:val="00505DBA"/>
    <w:rsid w:val="00506996"/>
    <w:rsid w:val="00506CE6"/>
    <w:rsid w:val="00506DB4"/>
    <w:rsid w:val="00506F24"/>
    <w:rsid w:val="00507C8F"/>
    <w:rsid w:val="0051070B"/>
    <w:rsid w:val="00510A0A"/>
    <w:rsid w:val="00510A12"/>
    <w:rsid w:val="00510B88"/>
    <w:rsid w:val="00510E19"/>
    <w:rsid w:val="00511525"/>
    <w:rsid w:val="0051160F"/>
    <w:rsid w:val="00511652"/>
    <w:rsid w:val="005116FA"/>
    <w:rsid w:val="00511B07"/>
    <w:rsid w:val="00511D31"/>
    <w:rsid w:val="00511E5D"/>
    <w:rsid w:val="00511FD1"/>
    <w:rsid w:val="0051239F"/>
    <w:rsid w:val="00512821"/>
    <w:rsid w:val="0051296F"/>
    <w:rsid w:val="0051334D"/>
    <w:rsid w:val="00514031"/>
    <w:rsid w:val="005142BB"/>
    <w:rsid w:val="00514659"/>
    <w:rsid w:val="00514722"/>
    <w:rsid w:val="00515052"/>
    <w:rsid w:val="00516643"/>
    <w:rsid w:val="00516791"/>
    <w:rsid w:val="005167F2"/>
    <w:rsid w:val="0051685B"/>
    <w:rsid w:val="00516BA3"/>
    <w:rsid w:val="00516DFB"/>
    <w:rsid w:val="005170F6"/>
    <w:rsid w:val="005170FA"/>
    <w:rsid w:val="00517545"/>
    <w:rsid w:val="005178FB"/>
    <w:rsid w:val="00517E25"/>
    <w:rsid w:val="00517F72"/>
    <w:rsid w:val="00517FA3"/>
    <w:rsid w:val="00517FB0"/>
    <w:rsid w:val="0052025A"/>
    <w:rsid w:val="00520882"/>
    <w:rsid w:val="0052092B"/>
    <w:rsid w:val="00520A22"/>
    <w:rsid w:val="00520FF4"/>
    <w:rsid w:val="0052102A"/>
    <w:rsid w:val="00521076"/>
    <w:rsid w:val="005215E4"/>
    <w:rsid w:val="00521842"/>
    <w:rsid w:val="00521A30"/>
    <w:rsid w:val="00521E64"/>
    <w:rsid w:val="00522267"/>
    <w:rsid w:val="005222D7"/>
    <w:rsid w:val="00522DAB"/>
    <w:rsid w:val="00522FC8"/>
    <w:rsid w:val="00523157"/>
    <w:rsid w:val="005235F8"/>
    <w:rsid w:val="00523976"/>
    <w:rsid w:val="00523CF3"/>
    <w:rsid w:val="00525DEC"/>
    <w:rsid w:val="0052622B"/>
    <w:rsid w:val="005265AA"/>
    <w:rsid w:val="005279F4"/>
    <w:rsid w:val="00527E5A"/>
    <w:rsid w:val="005301E4"/>
    <w:rsid w:val="00530745"/>
    <w:rsid w:val="00530857"/>
    <w:rsid w:val="00530ABE"/>
    <w:rsid w:val="00531062"/>
    <w:rsid w:val="0053126F"/>
    <w:rsid w:val="00532260"/>
    <w:rsid w:val="00533464"/>
    <w:rsid w:val="00533918"/>
    <w:rsid w:val="00533AD4"/>
    <w:rsid w:val="00533FAD"/>
    <w:rsid w:val="00534906"/>
    <w:rsid w:val="005349E2"/>
    <w:rsid w:val="00534AE7"/>
    <w:rsid w:val="00534F77"/>
    <w:rsid w:val="005353E8"/>
    <w:rsid w:val="00535869"/>
    <w:rsid w:val="00535C85"/>
    <w:rsid w:val="00535E60"/>
    <w:rsid w:val="005402BD"/>
    <w:rsid w:val="005403CC"/>
    <w:rsid w:val="00540D72"/>
    <w:rsid w:val="00540DE1"/>
    <w:rsid w:val="005416BF"/>
    <w:rsid w:val="0054185D"/>
    <w:rsid w:val="00541EF3"/>
    <w:rsid w:val="00542149"/>
    <w:rsid w:val="0054295C"/>
    <w:rsid w:val="005429BA"/>
    <w:rsid w:val="00543024"/>
    <w:rsid w:val="00543499"/>
    <w:rsid w:val="00543621"/>
    <w:rsid w:val="00543803"/>
    <w:rsid w:val="0054394B"/>
    <w:rsid w:val="005439C6"/>
    <w:rsid w:val="00543DC0"/>
    <w:rsid w:val="00543FB6"/>
    <w:rsid w:val="00544048"/>
    <w:rsid w:val="005442C7"/>
    <w:rsid w:val="00544987"/>
    <w:rsid w:val="0054499C"/>
    <w:rsid w:val="005449B3"/>
    <w:rsid w:val="00545097"/>
    <w:rsid w:val="005454FA"/>
    <w:rsid w:val="005457F2"/>
    <w:rsid w:val="005459DD"/>
    <w:rsid w:val="00545AD9"/>
    <w:rsid w:val="00546153"/>
    <w:rsid w:val="00546407"/>
    <w:rsid w:val="005470D4"/>
    <w:rsid w:val="00547241"/>
    <w:rsid w:val="00547765"/>
    <w:rsid w:val="00547826"/>
    <w:rsid w:val="005479D9"/>
    <w:rsid w:val="00547CBD"/>
    <w:rsid w:val="00550089"/>
    <w:rsid w:val="00550178"/>
    <w:rsid w:val="00550536"/>
    <w:rsid w:val="00551349"/>
    <w:rsid w:val="005517EE"/>
    <w:rsid w:val="00551F82"/>
    <w:rsid w:val="00552E42"/>
    <w:rsid w:val="005538BF"/>
    <w:rsid w:val="0055393E"/>
    <w:rsid w:val="0055402B"/>
    <w:rsid w:val="0055456C"/>
    <w:rsid w:val="00554F99"/>
    <w:rsid w:val="005559B0"/>
    <w:rsid w:val="00555E55"/>
    <w:rsid w:val="00555EBF"/>
    <w:rsid w:val="005564CE"/>
    <w:rsid w:val="005565E4"/>
    <w:rsid w:val="0055689F"/>
    <w:rsid w:val="00556BF6"/>
    <w:rsid w:val="00557B39"/>
    <w:rsid w:val="00557E84"/>
    <w:rsid w:val="00557F86"/>
    <w:rsid w:val="00557FCB"/>
    <w:rsid w:val="00560086"/>
    <w:rsid w:val="0056026B"/>
    <w:rsid w:val="00560511"/>
    <w:rsid w:val="00560C02"/>
    <w:rsid w:val="00561555"/>
    <w:rsid w:val="00561908"/>
    <w:rsid w:val="00561A8C"/>
    <w:rsid w:val="005625F4"/>
    <w:rsid w:val="0056315A"/>
    <w:rsid w:val="00564035"/>
    <w:rsid w:val="0056432B"/>
    <w:rsid w:val="005644D3"/>
    <w:rsid w:val="00564E47"/>
    <w:rsid w:val="00564ED1"/>
    <w:rsid w:val="00565D59"/>
    <w:rsid w:val="00565DD5"/>
    <w:rsid w:val="00565F6E"/>
    <w:rsid w:val="00566AAB"/>
    <w:rsid w:val="00566C7E"/>
    <w:rsid w:val="00567245"/>
    <w:rsid w:val="00567772"/>
    <w:rsid w:val="00567806"/>
    <w:rsid w:val="0057055C"/>
    <w:rsid w:val="005712CA"/>
    <w:rsid w:val="005717E1"/>
    <w:rsid w:val="005719C8"/>
    <w:rsid w:val="00571F48"/>
    <w:rsid w:val="005722A6"/>
    <w:rsid w:val="005726A9"/>
    <w:rsid w:val="00572F27"/>
    <w:rsid w:val="00572F85"/>
    <w:rsid w:val="00574642"/>
    <w:rsid w:val="00574684"/>
    <w:rsid w:val="00574F90"/>
    <w:rsid w:val="00574F9B"/>
    <w:rsid w:val="005750E4"/>
    <w:rsid w:val="00575DA2"/>
    <w:rsid w:val="00576443"/>
    <w:rsid w:val="005765C2"/>
    <w:rsid w:val="00576823"/>
    <w:rsid w:val="00577335"/>
    <w:rsid w:val="00580189"/>
    <w:rsid w:val="00580681"/>
    <w:rsid w:val="00580E63"/>
    <w:rsid w:val="00580F15"/>
    <w:rsid w:val="0058125B"/>
    <w:rsid w:val="0058135D"/>
    <w:rsid w:val="00581786"/>
    <w:rsid w:val="00581F3C"/>
    <w:rsid w:val="005822E7"/>
    <w:rsid w:val="00582905"/>
    <w:rsid w:val="00582A1F"/>
    <w:rsid w:val="00582C55"/>
    <w:rsid w:val="0058313E"/>
    <w:rsid w:val="00584402"/>
    <w:rsid w:val="00584E55"/>
    <w:rsid w:val="00584F0C"/>
    <w:rsid w:val="00584FBD"/>
    <w:rsid w:val="00585425"/>
    <w:rsid w:val="0058565E"/>
    <w:rsid w:val="005857AA"/>
    <w:rsid w:val="00585A57"/>
    <w:rsid w:val="00585CDC"/>
    <w:rsid w:val="00585E2A"/>
    <w:rsid w:val="00587FFE"/>
    <w:rsid w:val="005909FE"/>
    <w:rsid w:val="00590A90"/>
    <w:rsid w:val="0059207D"/>
    <w:rsid w:val="005925A9"/>
    <w:rsid w:val="00592638"/>
    <w:rsid w:val="005927B8"/>
    <w:rsid w:val="0059283C"/>
    <w:rsid w:val="005934D9"/>
    <w:rsid w:val="0059361B"/>
    <w:rsid w:val="00594BE1"/>
    <w:rsid w:val="00594C99"/>
    <w:rsid w:val="00594CE1"/>
    <w:rsid w:val="00594D63"/>
    <w:rsid w:val="0059559D"/>
    <w:rsid w:val="00596C41"/>
    <w:rsid w:val="00597C24"/>
    <w:rsid w:val="00597F3D"/>
    <w:rsid w:val="005A0064"/>
    <w:rsid w:val="005A0A7B"/>
    <w:rsid w:val="005A1935"/>
    <w:rsid w:val="005A1BC3"/>
    <w:rsid w:val="005A1C0B"/>
    <w:rsid w:val="005A1D24"/>
    <w:rsid w:val="005A1D82"/>
    <w:rsid w:val="005A1FA7"/>
    <w:rsid w:val="005A208F"/>
    <w:rsid w:val="005A2553"/>
    <w:rsid w:val="005A2822"/>
    <w:rsid w:val="005A2D87"/>
    <w:rsid w:val="005A3AC7"/>
    <w:rsid w:val="005A4665"/>
    <w:rsid w:val="005A4972"/>
    <w:rsid w:val="005A4B08"/>
    <w:rsid w:val="005A5979"/>
    <w:rsid w:val="005A5E6A"/>
    <w:rsid w:val="005A64E8"/>
    <w:rsid w:val="005A783A"/>
    <w:rsid w:val="005A7C55"/>
    <w:rsid w:val="005A7FEA"/>
    <w:rsid w:val="005B007F"/>
    <w:rsid w:val="005B0306"/>
    <w:rsid w:val="005B0957"/>
    <w:rsid w:val="005B12AF"/>
    <w:rsid w:val="005B149F"/>
    <w:rsid w:val="005B1556"/>
    <w:rsid w:val="005B19B7"/>
    <w:rsid w:val="005B22A2"/>
    <w:rsid w:val="005B22A5"/>
    <w:rsid w:val="005B3173"/>
    <w:rsid w:val="005B3286"/>
    <w:rsid w:val="005B34FF"/>
    <w:rsid w:val="005B4F9D"/>
    <w:rsid w:val="005B5731"/>
    <w:rsid w:val="005B6022"/>
    <w:rsid w:val="005B60F3"/>
    <w:rsid w:val="005B6226"/>
    <w:rsid w:val="005B6528"/>
    <w:rsid w:val="005B6EBC"/>
    <w:rsid w:val="005B6F2B"/>
    <w:rsid w:val="005B7D10"/>
    <w:rsid w:val="005C06E6"/>
    <w:rsid w:val="005C0901"/>
    <w:rsid w:val="005C0B72"/>
    <w:rsid w:val="005C1747"/>
    <w:rsid w:val="005C1845"/>
    <w:rsid w:val="005C2600"/>
    <w:rsid w:val="005C2AF2"/>
    <w:rsid w:val="005C30AB"/>
    <w:rsid w:val="005C4C1D"/>
    <w:rsid w:val="005C4E6A"/>
    <w:rsid w:val="005C5239"/>
    <w:rsid w:val="005C52FD"/>
    <w:rsid w:val="005C5CF7"/>
    <w:rsid w:val="005C5DC9"/>
    <w:rsid w:val="005C6292"/>
    <w:rsid w:val="005C6673"/>
    <w:rsid w:val="005C67CE"/>
    <w:rsid w:val="005C69A8"/>
    <w:rsid w:val="005C69D5"/>
    <w:rsid w:val="005C6CC2"/>
    <w:rsid w:val="005C7D54"/>
    <w:rsid w:val="005C7FC9"/>
    <w:rsid w:val="005D0B8A"/>
    <w:rsid w:val="005D188B"/>
    <w:rsid w:val="005D275E"/>
    <w:rsid w:val="005D2D3B"/>
    <w:rsid w:val="005D3AB6"/>
    <w:rsid w:val="005D3F8C"/>
    <w:rsid w:val="005D4031"/>
    <w:rsid w:val="005D408F"/>
    <w:rsid w:val="005D4727"/>
    <w:rsid w:val="005D4CAF"/>
    <w:rsid w:val="005D5415"/>
    <w:rsid w:val="005D5B55"/>
    <w:rsid w:val="005D5EBC"/>
    <w:rsid w:val="005D5F47"/>
    <w:rsid w:val="005D6011"/>
    <w:rsid w:val="005D6BEB"/>
    <w:rsid w:val="005D6C36"/>
    <w:rsid w:val="005D76BF"/>
    <w:rsid w:val="005D7832"/>
    <w:rsid w:val="005D7B95"/>
    <w:rsid w:val="005D7D1A"/>
    <w:rsid w:val="005E0142"/>
    <w:rsid w:val="005E062E"/>
    <w:rsid w:val="005E0A3F"/>
    <w:rsid w:val="005E10D0"/>
    <w:rsid w:val="005E12A3"/>
    <w:rsid w:val="005E13D3"/>
    <w:rsid w:val="005E1961"/>
    <w:rsid w:val="005E19DC"/>
    <w:rsid w:val="005E1F0E"/>
    <w:rsid w:val="005E2116"/>
    <w:rsid w:val="005E23B4"/>
    <w:rsid w:val="005E254D"/>
    <w:rsid w:val="005E29A4"/>
    <w:rsid w:val="005E2B11"/>
    <w:rsid w:val="005E2B35"/>
    <w:rsid w:val="005E30A1"/>
    <w:rsid w:val="005E3340"/>
    <w:rsid w:val="005E34B8"/>
    <w:rsid w:val="005E36C1"/>
    <w:rsid w:val="005E3B31"/>
    <w:rsid w:val="005E44F0"/>
    <w:rsid w:val="005E4529"/>
    <w:rsid w:val="005E4EAA"/>
    <w:rsid w:val="005E5AF2"/>
    <w:rsid w:val="005E5EE2"/>
    <w:rsid w:val="005E6753"/>
    <w:rsid w:val="005E6962"/>
    <w:rsid w:val="005E696B"/>
    <w:rsid w:val="005E72BB"/>
    <w:rsid w:val="005E73AC"/>
    <w:rsid w:val="005E7768"/>
    <w:rsid w:val="005E7803"/>
    <w:rsid w:val="005E7DAF"/>
    <w:rsid w:val="005F04D9"/>
    <w:rsid w:val="005F08AD"/>
    <w:rsid w:val="005F115A"/>
    <w:rsid w:val="005F17A9"/>
    <w:rsid w:val="005F17DA"/>
    <w:rsid w:val="005F18E3"/>
    <w:rsid w:val="005F1988"/>
    <w:rsid w:val="005F1EA3"/>
    <w:rsid w:val="005F1F61"/>
    <w:rsid w:val="005F1F95"/>
    <w:rsid w:val="005F20A6"/>
    <w:rsid w:val="005F2A9C"/>
    <w:rsid w:val="005F3036"/>
    <w:rsid w:val="005F3871"/>
    <w:rsid w:val="005F393E"/>
    <w:rsid w:val="005F3B77"/>
    <w:rsid w:val="005F4BBD"/>
    <w:rsid w:val="005F5074"/>
    <w:rsid w:val="005F5477"/>
    <w:rsid w:val="005F5BD9"/>
    <w:rsid w:val="005F5CCB"/>
    <w:rsid w:val="005F5D35"/>
    <w:rsid w:val="005F6E49"/>
    <w:rsid w:val="005F737B"/>
    <w:rsid w:val="005F746C"/>
    <w:rsid w:val="005F774D"/>
    <w:rsid w:val="005F799E"/>
    <w:rsid w:val="006000B0"/>
    <w:rsid w:val="00600638"/>
    <w:rsid w:val="006012C3"/>
    <w:rsid w:val="00601435"/>
    <w:rsid w:val="006016D0"/>
    <w:rsid w:val="00601A35"/>
    <w:rsid w:val="00601AAC"/>
    <w:rsid w:val="0060231C"/>
    <w:rsid w:val="006025C5"/>
    <w:rsid w:val="00602858"/>
    <w:rsid w:val="00603C5A"/>
    <w:rsid w:val="0060419E"/>
    <w:rsid w:val="00604448"/>
    <w:rsid w:val="00604750"/>
    <w:rsid w:val="00604779"/>
    <w:rsid w:val="00604C4B"/>
    <w:rsid w:val="006052FE"/>
    <w:rsid w:val="0060614D"/>
    <w:rsid w:val="006067EC"/>
    <w:rsid w:val="00607343"/>
    <w:rsid w:val="00607415"/>
    <w:rsid w:val="00607650"/>
    <w:rsid w:val="006078C1"/>
    <w:rsid w:val="00607A02"/>
    <w:rsid w:val="006100F3"/>
    <w:rsid w:val="00610BEC"/>
    <w:rsid w:val="006110A0"/>
    <w:rsid w:val="00611265"/>
    <w:rsid w:val="00611691"/>
    <w:rsid w:val="00611E04"/>
    <w:rsid w:val="00611EF0"/>
    <w:rsid w:val="006121F9"/>
    <w:rsid w:val="00612503"/>
    <w:rsid w:val="00612814"/>
    <w:rsid w:val="006130FD"/>
    <w:rsid w:val="0061325B"/>
    <w:rsid w:val="006132A4"/>
    <w:rsid w:val="006135B6"/>
    <w:rsid w:val="0061379E"/>
    <w:rsid w:val="00613D14"/>
    <w:rsid w:val="0061401C"/>
    <w:rsid w:val="006142C3"/>
    <w:rsid w:val="006155FA"/>
    <w:rsid w:val="00615954"/>
    <w:rsid w:val="00615C07"/>
    <w:rsid w:val="006160C8"/>
    <w:rsid w:val="00616581"/>
    <w:rsid w:val="00616599"/>
    <w:rsid w:val="006167F0"/>
    <w:rsid w:val="006168CA"/>
    <w:rsid w:val="00616E01"/>
    <w:rsid w:val="006179D1"/>
    <w:rsid w:val="0062025F"/>
    <w:rsid w:val="00620B43"/>
    <w:rsid w:val="00620EAD"/>
    <w:rsid w:val="00621419"/>
    <w:rsid w:val="00621450"/>
    <w:rsid w:val="00621D0C"/>
    <w:rsid w:val="00622567"/>
    <w:rsid w:val="00622643"/>
    <w:rsid w:val="0062305C"/>
    <w:rsid w:val="006238A0"/>
    <w:rsid w:val="00623A6B"/>
    <w:rsid w:val="00623B42"/>
    <w:rsid w:val="006242F4"/>
    <w:rsid w:val="006244DE"/>
    <w:rsid w:val="0062567F"/>
    <w:rsid w:val="00625AF1"/>
    <w:rsid w:val="00626106"/>
    <w:rsid w:val="0062620E"/>
    <w:rsid w:val="00626346"/>
    <w:rsid w:val="006265E0"/>
    <w:rsid w:val="0062703B"/>
    <w:rsid w:val="0062704C"/>
    <w:rsid w:val="00627940"/>
    <w:rsid w:val="006279EA"/>
    <w:rsid w:val="00627CA9"/>
    <w:rsid w:val="00627ED8"/>
    <w:rsid w:val="00627FC3"/>
    <w:rsid w:val="006301A5"/>
    <w:rsid w:val="006303D0"/>
    <w:rsid w:val="0063070C"/>
    <w:rsid w:val="006307EE"/>
    <w:rsid w:val="00630C91"/>
    <w:rsid w:val="00631260"/>
    <w:rsid w:val="006316D9"/>
    <w:rsid w:val="00631A1D"/>
    <w:rsid w:val="006320CB"/>
    <w:rsid w:val="00632378"/>
    <w:rsid w:val="00633829"/>
    <w:rsid w:val="00633DED"/>
    <w:rsid w:val="00634589"/>
    <w:rsid w:val="006346FE"/>
    <w:rsid w:val="00634817"/>
    <w:rsid w:val="00634D3D"/>
    <w:rsid w:val="00634DC9"/>
    <w:rsid w:val="00634E71"/>
    <w:rsid w:val="006350D7"/>
    <w:rsid w:val="0063510D"/>
    <w:rsid w:val="00635173"/>
    <w:rsid w:val="00635997"/>
    <w:rsid w:val="00635C2F"/>
    <w:rsid w:val="00635E3E"/>
    <w:rsid w:val="006360D7"/>
    <w:rsid w:val="006363E4"/>
    <w:rsid w:val="006365B4"/>
    <w:rsid w:val="00636B5E"/>
    <w:rsid w:val="00636CEE"/>
    <w:rsid w:val="00636D62"/>
    <w:rsid w:val="00636E16"/>
    <w:rsid w:val="00636EFC"/>
    <w:rsid w:val="00636F4C"/>
    <w:rsid w:val="00636FE9"/>
    <w:rsid w:val="00637EFA"/>
    <w:rsid w:val="00640797"/>
    <w:rsid w:val="00640BC8"/>
    <w:rsid w:val="00640F6E"/>
    <w:rsid w:val="00641074"/>
    <w:rsid w:val="006414FF"/>
    <w:rsid w:val="006421D5"/>
    <w:rsid w:val="0064221C"/>
    <w:rsid w:val="00642451"/>
    <w:rsid w:val="00642544"/>
    <w:rsid w:val="0064267D"/>
    <w:rsid w:val="00642A41"/>
    <w:rsid w:val="00642B3F"/>
    <w:rsid w:val="00643194"/>
    <w:rsid w:val="0064325B"/>
    <w:rsid w:val="0064375C"/>
    <w:rsid w:val="00643CF3"/>
    <w:rsid w:val="00644D51"/>
    <w:rsid w:val="00644DA3"/>
    <w:rsid w:val="00645994"/>
    <w:rsid w:val="00645A66"/>
    <w:rsid w:val="00645F59"/>
    <w:rsid w:val="0064620D"/>
    <w:rsid w:val="006464B2"/>
    <w:rsid w:val="0064659A"/>
    <w:rsid w:val="00647075"/>
    <w:rsid w:val="00647171"/>
    <w:rsid w:val="00647480"/>
    <w:rsid w:val="00647AF1"/>
    <w:rsid w:val="00650AED"/>
    <w:rsid w:val="0065116A"/>
    <w:rsid w:val="00651A5E"/>
    <w:rsid w:val="00651EF4"/>
    <w:rsid w:val="0065240B"/>
    <w:rsid w:val="00653B15"/>
    <w:rsid w:val="00654C2B"/>
    <w:rsid w:val="00655300"/>
    <w:rsid w:val="00656644"/>
    <w:rsid w:val="00656718"/>
    <w:rsid w:val="00657254"/>
    <w:rsid w:val="00657313"/>
    <w:rsid w:val="006575BC"/>
    <w:rsid w:val="00657C3D"/>
    <w:rsid w:val="00657D9B"/>
    <w:rsid w:val="00657F0F"/>
    <w:rsid w:val="00657FAA"/>
    <w:rsid w:val="006604D2"/>
    <w:rsid w:val="006612FC"/>
    <w:rsid w:val="0066196B"/>
    <w:rsid w:val="00661989"/>
    <w:rsid w:val="00661A46"/>
    <w:rsid w:val="00661B56"/>
    <w:rsid w:val="00661BF9"/>
    <w:rsid w:val="00661CA2"/>
    <w:rsid w:val="00661E87"/>
    <w:rsid w:val="00661FC1"/>
    <w:rsid w:val="00662327"/>
    <w:rsid w:val="00662795"/>
    <w:rsid w:val="00662A36"/>
    <w:rsid w:val="006631CB"/>
    <w:rsid w:val="006633CD"/>
    <w:rsid w:val="0066369F"/>
    <w:rsid w:val="00663802"/>
    <w:rsid w:val="00663DA3"/>
    <w:rsid w:val="00664392"/>
    <w:rsid w:val="006644DF"/>
    <w:rsid w:val="00664B90"/>
    <w:rsid w:val="00664C5F"/>
    <w:rsid w:val="00664DCB"/>
    <w:rsid w:val="00666899"/>
    <w:rsid w:val="00666D48"/>
    <w:rsid w:val="00666DCF"/>
    <w:rsid w:val="00667139"/>
    <w:rsid w:val="0066715D"/>
    <w:rsid w:val="006671DD"/>
    <w:rsid w:val="00667241"/>
    <w:rsid w:val="006674B5"/>
    <w:rsid w:val="0066752A"/>
    <w:rsid w:val="006678BC"/>
    <w:rsid w:val="00667998"/>
    <w:rsid w:val="00670971"/>
    <w:rsid w:val="006722AC"/>
    <w:rsid w:val="006726B6"/>
    <w:rsid w:val="0067278A"/>
    <w:rsid w:val="00672E10"/>
    <w:rsid w:val="00673005"/>
    <w:rsid w:val="00673E7B"/>
    <w:rsid w:val="0067417E"/>
    <w:rsid w:val="006742D9"/>
    <w:rsid w:val="0067433D"/>
    <w:rsid w:val="00674502"/>
    <w:rsid w:val="006745BC"/>
    <w:rsid w:val="006746AA"/>
    <w:rsid w:val="00674901"/>
    <w:rsid w:val="00674966"/>
    <w:rsid w:val="00674DD4"/>
    <w:rsid w:val="0067529F"/>
    <w:rsid w:val="00676247"/>
    <w:rsid w:val="0067650C"/>
    <w:rsid w:val="006766C0"/>
    <w:rsid w:val="0067736D"/>
    <w:rsid w:val="00677727"/>
    <w:rsid w:val="00677E63"/>
    <w:rsid w:val="00677EA7"/>
    <w:rsid w:val="00680025"/>
    <w:rsid w:val="00680CBE"/>
    <w:rsid w:val="00681256"/>
    <w:rsid w:val="006821AC"/>
    <w:rsid w:val="00682252"/>
    <w:rsid w:val="00683127"/>
    <w:rsid w:val="00683347"/>
    <w:rsid w:val="00683736"/>
    <w:rsid w:val="00683843"/>
    <w:rsid w:val="006839FC"/>
    <w:rsid w:val="00684343"/>
    <w:rsid w:val="00684883"/>
    <w:rsid w:val="00684B24"/>
    <w:rsid w:val="00685122"/>
    <w:rsid w:val="006854BD"/>
    <w:rsid w:val="006855E1"/>
    <w:rsid w:val="00685C8C"/>
    <w:rsid w:val="00685F3C"/>
    <w:rsid w:val="00686587"/>
    <w:rsid w:val="006869FB"/>
    <w:rsid w:val="00686B86"/>
    <w:rsid w:val="00686FBF"/>
    <w:rsid w:val="00687569"/>
    <w:rsid w:val="00687891"/>
    <w:rsid w:val="006903E9"/>
    <w:rsid w:val="00690DA7"/>
    <w:rsid w:val="00691504"/>
    <w:rsid w:val="0069156D"/>
    <w:rsid w:val="00691704"/>
    <w:rsid w:val="00691720"/>
    <w:rsid w:val="006919F5"/>
    <w:rsid w:val="006922AF"/>
    <w:rsid w:val="00692406"/>
    <w:rsid w:val="006926B0"/>
    <w:rsid w:val="00692D4B"/>
    <w:rsid w:val="00692E1D"/>
    <w:rsid w:val="00693508"/>
    <w:rsid w:val="00693BEC"/>
    <w:rsid w:val="00693F31"/>
    <w:rsid w:val="00694BCB"/>
    <w:rsid w:val="00695364"/>
    <w:rsid w:val="006956C2"/>
    <w:rsid w:val="006959F0"/>
    <w:rsid w:val="00695DA8"/>
    <w:rsid w:val="00695F26"/>
    <w:rsid w:val="00696154"/>
    <w:rsid w:val="006965CB"/>
    <w:rsid w:val="00696A35"/>
    <w:rsid w:val="00696A4F"/>
    <w:rsid w:val="00697112"/>
    <w:rsid w:val="006977C9"/>
    <w:rsid w:val="0069796C"/>
    <w:rsid w:val="00697F11"/>
    <w:rsid w:val="006A031E"/>
    <w:rsid w:val="006A0F3B"/>
    <w:rsid w:val="006A1091"/>
    <w:rsid w:val="006A177C"/>
    <w:rsid w:val="006A29B5"/>
    <w:rsid w:val="006A3464"/>
    <w:rsid w:val="006A3D3C"/>
    <w:rsid w:val="006A4059"/>
    <w:rsid w:val="006A40C9"/>
    <w:rsid w:val="006A4504"/>
    <w:rsid w:val="006A4B5E"/>
    <w:rsid w:val="006A5819"/>
    <w:rsid w:val="006A589B"/>
    <w:rsid w:val="006A5F1D"/>
    <w:rsid w:val="006A653F"/>
    <w:rsid w:val="006A67F6"/>
    <w:rsid w:val="006A6F61"/>
    <w:rsid w:val="006A74B3"/>
    <w:rsid w:val="006A74E9"/>
    <w:rsid w:val="006A7E99"/>
    <w:rsid w:val="006B01E7"/>
    <w:rsid w:val="006B0399"/>
    <w:rsid w:val="006B0AFE"/>
    <w:rsid w:val="006B0B3A"/>
    <w:rsid w:val="006B0FFF"/>
    <w:rsid w:val="006B1828"/>
    <w:rsid w:val="006B1E65"/>
    <w:rsid w:val="006B2403"/>
    <w:rsid w:val="006B25A7"/>
    <w:rsid w:val="006B2D4E"/>
    <w:rsid w:val="006B309C"/>
    <w:rsid w:val="006B319C"/>
    <w:rsid w:val="006B332C"/>
    <w:rsid w:val="006B34E3"/>
    <w:rsid w:val="006B398D"/>
    <w:rsid w:val="006B5033"/>
    <w:rsid w:val="006B647A"/>
    <w:rsid w:val="006B653E"/>
    <w:rsid w:val="006B6A0B"/>
    <w:rsid w:val="006B6B5D"/>
    <w:rsid w:val="006B7421"/>
    <w:rsid w:val="006B74D4"/>
    <w:rsid w:val="006B7B3C"/>
    <w:rsid w:val="006C088E"/>
    <w:rsid w:val="006C1746"/>
    <w:rsid w:val="006C2037"/>
    <w:rsid w:val="006C25F3"/>
    <w:rsid w:val="006C2E2C"/>
    <w:rsid w:val="006C3651"/>
    <w:rsid w:val="006C366B"/>
    <w:rsid w:val="006C39BF"/>
    <w:rsid w:val="006C39C3"/>
    <w:rsid w:val="006C4600"/>
    <w:rsid w:val="006C4719"/>
    <w:rsid w:val="006C4B17"/>
    <w:rsid w:val="006C503B"/>
    <w:rsid w:val="006C5660"/>
    <w:rsid w:val="006C5D15"/>
    <w:rsid w:val="006C5E1E"/>
    <w:rsid w:val="006C63AC"/>
    <w:rsid w:val="006C6B55"/>
    <w:rsid w:val="006C721C"/>
    <w:rsid w:val="006C7320"/>
    <w:rsid w:val="006C7465"/>
    <w:rsid w:val="006C785D"/>
    <w:rsid w:val="006D0230"/>
    <w:rsid w:val="006D0820"/>
    <w:rsid w:val="006D1524"/>
    <w:rsid w:val="006D163A"/>
    <w:rsid w:val="006D1D10"/>
    <w:rsid w:val="006D266B"/>
    <w:rsid w:val="006D27F7"/>
    <w:rsid w:val="006D2FFD"/>
    <w:rsid w:val="006D38EF"/>
    <w:rsid w:val="006D3AA4"/>
    <w:rsid w:val="006D4752"/>
    <w:rsid w:val="006D4848"/>
    <w:rsid w:val="006D4F76"/>
    <w:rsid w:val="006D5CC9"/>
    <w:rsid w:val="006D6D00"/>
    <w:rsid w:val="006D71BD"/>
    <w:rsid w:val="006D73F4"/>
    <w:rsid w:val="006E0041"/>
    <w:rsid w:val="006E0808"/>
    <w:rsid w:val="006E0ABC"/>
    <w:rsid w:val="006E0DBD"/>
    <w:rsid w:val="006E0F51"/>
    <w:rsid w:val="006E15EB"/>
    <w:rsid w:val="006E1608"/>
    <w:rsid w:val="006E17D7"/>
    <w:rsid w:val="006E1A16"/>
    <w:rsid w:val="006E1D07"/>
    <w:rsid w:val="006E1ECB"/>
    <w:rsid w:val="006E2D6E"/>
    <w:rsid w:val="006E31AA"/>
    <w:rsid w:val="006E3402"/>
    <w:rsid w:val="006E390E"/>
    <w:rsid w:val="006E42CF"/>
    <w:rsid w:val="006E59A8"/>
    <w:rsid w:val="006E5BE1"/>
    <w:rsid w:val="006E7ED9"/>
    <w:rsid w:val="006F052F"/>
    <w:rsid w:val="006F0539"/>
    <w:rsid w:val="006F0E0E"/>
    <w:rsid w:val="006F0F6B"/>
    <w:rsid w:val="006F118F"/>
    <w:rsid w:val="006F11D3"/>
    <w:rsid w:val="006F13F9"/>
    <w:rsid w:val="006F14E2"/>
    <w:rsid w:val="006F1598"/>
    <w:rsid w:val="006F168B"/>
    <w:rsid w:val="006F19E5"/>
    <w:rsid w:val="006F2015"/>
    <w:rsid w:val="006F268C"/>
    <w:rsid w:val="006F28F4"/>
    <w:rsid w:val="006F2DD2"/>
    <w:rsid w:val="006F3046"/>
    <w:rsid w:val="006F3C16"/>
    <w:rsid w:val="006F4849"/>
    <w:rsid w:val="006F496A"/>
    <w:rsid w:val="006F4F81"/>
    <w:rsid w:val="006F55DB"/>
    <w:rsid w:val="006F5C51"/>
    <w:rsid w:val="006F5E61"/>
    <w:rsid w:val="006F60EC"/>
    <w:rsid w:val="006F6742"/>
    <w:rsid w:val="006F68CE"/>
    <w:rsid w:val="006F77C8"/>
    <w:rsid w:val="006F79CA"/>
    <w:rsid w:val="006F7AA4"/>
    <w:rsid w:val="007006A9"/>
    <w:rsid w:val="00700A4A"/>
    <w:rsid w:val="007013D5"/>
    <w:rsid w:val="00701419"/>
    <w:rsid w:val="00701FDF"/>
    <w:rsid w:val="00702635"/>
    <w:rsid w:val="0070323D"/>
    <w:rsid w:val="00703465"/>
    <w:rsid w:val="0070385E"/>
    <w:rsid w:val="0070388F"/>
    <w:rsid w:val="00703F47"/>
    <w:rsid w:val="00704383"/>
    <w:rsid w:val="0070561F"/>
    <w:rsid w:val="0070605D"/>
    <w:rsid w:val="0070679C"/>
    <w:rsid w:val="00706B99"/>
    <w:rsid w:val="007070E5"/>
    <w:rsid w:val="007072E1"/>
    <w:rsid w:val="00707637"/>
    <w:rsid w:val="00707A38"/>
    <w:rsid w:val="00710820"/>
    <w:rsid w:val="00710980"/>
    <w:rsid w:val="00710A78"/>
    <w:rsid w:val="007112FC"/>
    <w:rsid w:val="0071141F"/>
    <w:rsid w:val="0071168A"/>
    <w:rsid w:val="00711C21"/>
    <w:rsid w:val="00711C4C"/>
    <w:rsid w:val="00711F2C"/>
    <w:rsid w:val="00711FB3"/>
    <w:rsid w:val="00712180"/>
    <w:rsid w:val="007125ED"/>
    <w:rsid w:val="00712D05"/>
    <w:rsid w:val="00713B8A"/>
    <w:rsid w:val="00713E44"/>
    <w:rsid w:val="0071431B"/>
    <w:rsid w:val="0071439C"/>
    <w:rsid w:val="0071457F"/>
    <w:rsid w:val="00715E03"/>
    <w:rsid w:val="00716093"/>
    <w:rsid w:val="007163E9"/>
    <w:rsid w:val="0071666D"/>
    <w:rsid w:val="00716AB5"/>
    <w:rsid w:val="00717E72"/>
    <w:rsid w:val="007202EA"/>
    <w:rsid w:val="00720704"/>
    <w:rsid w:val="00720F38"/>
    <w:rsid w:val="00721216"/>
    <w:rsid w:val="0072128E"/>
    <w:rsid w:val="00721326"/>
    <w:rsid w:val="00721874"/>
    <w:rsid w:val="007218D9"/>
    <w:rsid w:val="00721A25"/>
    <w:rsid w:val="00722D63"/>
    <w:rsid w:val="007231E4"/>
    <w:rsid w:val="007232F8"/>
    <w:rsid w:val="007235EA"/>
    <w:rsid w:val="007236D3"/>
    <w:rsid w:val="00723947"/>
    <w:rsid w:val="00723D1E"/>
    <w:rsid w:val="00723D6E"/>
    <w:rsid w:val="00724175"/>
    <w:rsid w:val="00724D54"/>
    <w:rsid w:val="00724E97"/>
    <w:rsid w:val="00725E78"/>
    <w:rsid w:val="00725F3F"/>
    <w:rsid w:val="007273F1"/>
    <w:rsid w:val="00727CDC"/>
    <w:rsid w:val="00727E2A"/>
    <w:rsid w:val="00730970"/>
    <w:rsid w:val="00730B45"/>
    <w:rsid w:val="00730D08"/>
    <w:rsid w:val="00731A3C"/>
    <w:rsid w:val="00731B92"/>
    <w:rsid w:val="00731CEB"/>
    <w:rsid w:val="00732743"/>
    <w:rsid w:val="00732C53"/>
    <w:rsid w:val="007333C0"/>
    <w:rsid w:val="0073361E"/>
    <w:rsid w:val="00734A7D"/>
    <w:rsid w:val="00735389"/>
    <w:rsid w:val="0073562D"/>
    <w:rsid w:val="00735A4E"/>
    <w:rsid w:val="0073661F"/>
    <w:rsid w:val="0073680D"/>
    <w:rsid w:val="00736B36"/>
    <w:rsid w:val="00736B46"/>
    <w:rsid w:val="00736E86"/>
    <w:rsid w:val="007372BA"/>
    <w:rsid w:val="00737C08"/>
    <w:rsid w:val="00737D80"/>
    <w:rsid w:val="00737FC7"/>
    <w:rsid w:val="007400AB"/>
    <w:rsid w:val="00740328"/>
    <w:rsid w:val="007403D8"/>
    <w:rsid w:val="00740781"/>
    <w:rsid w:val="00740C27"/>
    <w:rsid w:val="00741627"/>
    <w:rsid w:val="0074189B"/>
    <w:rsid w:val="00744068"/>
    <w:rsid w:val="0074450D"/>
    <w:rsid w:val="007445D1"/>
    <w:rsid w:val="0074482A"/>
    <w:rsid w:val="00744AE9"/>
    <w:rsid w:val="00745499"/>
    <w:rsid w:val="0074667D"/>
    <w:rsid w:val="00746AFF"/>
    <w:rsid w:val="00747323"/>
    <w:rsid w:val="007474EA"/>
    <w:rsid w:val="007475F6"/>
    <w:rsid w:val="0074783F"/>
    <w:rsid w:val="00747A80"/>
    <w:rsid w:val="00747E9B"/>
    <w:rsid w:val="00747EF7"/>
    <w:rsid w:val="007508FF"/>
    <w:rsid w:val="00750949"/>
    <w:rsid w:val="007509EF"/>
    <w:rsid w:val="0075100F"/>
    <w:rsid w:val="0075107D"/>
    <w:rsid w:val="0075124A"/>
    <w:rsid w:val="00751CA3"/>
    <w:rsid w:val="007523B6"/>
    <w:rsid w:val="00752AD9"/>
    <w:rsid w:val="007530D7"/>
    <w:rsid w:val="0075316D"/>
    <w:rsid w:val="00753BD6"/>
    <w:rsid w:val="00753E64"/>
    <w:rsid w:val="00753EFE"/>
    <w:rsid w:val="00754446"/>
    <w:rsid w:val="00754715"/>
    <w:rsid w:val="00754A92"/>
    <w:rsid w:val="00754B4E"/>
    <w:rsid w:val="00754DDB"/>
    <w:rsid w:val="007568C8"/>
    <w:rsid w:val="00756972"/>
    <w:rsid w:val="00756A2E"/>
    <w:rsid w:val="00756D51"/>
    <w:rsid w:val="00757099"/>
    <w:rsid w:val="00757BA6"/>
    <w:rsid w:val="00760A34"/>
    <w:rsid w:val="00760C73"/>
    <w:rsid w:val="00760D44"/>
    <w:rsid w:val="00761151"/>
    <w:rsid w:val="00761532"/>
    <w:rsid w:val="00761CFD"/>
    <w:rsid w:val="00762105"/>
    <w:rsid w:val="0076339B"/>
    <w:rsid w:val="00763665"/>
    <w:rsid w:val="00763A7C"/>
    <w:rsid w:val="00764F78"/>
    <w:rsid w:val="007651AF"/>
    <w:rsid w:val="007661F5"/>
    <w:rsid w:val="007670E9"/>
    <w:rsid w:val="00767457"/>
    <w:rsid w:val="00767EBD"/>
    <w:rsid w:val="00770055"/>
    <w:rsid w:val="00770089"/>
    <w:rsid w:val="007700A3"/>
    <w:rsid w:val="007705FD"/>
    <w:rsid w:val="007706A5"/>
    <w:rsid w:val="00770FA6"/>
    <w:rsid w:val="00771197"/>
    <w:rsid w:val="00771373"/>
    <w:rsid w:val="00771417"/>
    <w:rsid w:val="0077163B"/>
    <w:rsid w:val="0077188E"/>
    <w:rsid w:val="00771DD7"/>
    <w:rsid w:val="00771ECE"/>
    <w:rsid w:val="0077276E"/>
    <w:rsid w:val="0077325D"/>
    <w:rsid w:val="00773671"/>
    <w:rsid w:val="0077386F"/>
    <w:rsid w:val="0077396E"/>
    <w:rsid w:val="00773F3A"/>
    <w:rsid w:val="00774179"/>
    <w:rsid w:val="007746BE"/>
    <w:rsid w:val="00774915"/>
    <w:rsid w:val="007760FF"/>
    <w:rsid w:val="00776342"/>
    <w:rsid w:val="00776E47"/>
    <w:rsid w:val="00776EEB"/>
    <w:rsid w:val="007774B5"/>
    <w:rsid w:val="00777804"/>
    <w:rsid w:val="00777861"/>
    <w:rsid w:val="0077790D"/>
    <w:rsid w:val="00777E2F"/>
    <w:rsid w:val="00781356"/>
    <w:rsid w:val="0078136C"/>
    <w:rsid w:val="007813C7"/>
    <w:rsid w:val="007825A9"/>
    <w:rsid w:val="007826F1"/>
    <w:rsid w:val="00782710"/>
    <w:rsid w:val="00782BDF"/>
    <w:rsid w:val="00782DE8"/>
    <w:rsid w:val="007830AF"/>
    <w:rsid w:val="0078334F"/>
    <w:rsid w:val="007837B5"/>
    <w:rsid w:val="007838C4"/>
    <w:rsid w:val="00783F2B"/>
    <w:rsid w:val="00784108"/>
    <w:rsid w:val="00784604"/>
    <w:rsid w:val="007847CE"/>
    <w:rsid w:val="0078481A"/>
    <w:rsid w:val="00785176"/>
    <w:rsid w:val="00785460"/>
    <w:rsid w:val="007857D8"/>
    <w:rsid w:val="00785ADC"/>
    <w:rsid w:val="0078729D"/>
    <w:rsid w:val="00787318"/>
    <w:rsid w:val="007875F6"/>
    <w:rsid w:val="007879D4"/>
    <w:rsid w:val="007903A9"/>
    <w:rsid w:val="00790580"/>
    <w:rsid w:val="0079130C"/>
    <w:rsid w:val="007913C9"/>
    <w:rsid w:val="0079240C"/>
    <w:rsid w:val="007925C0"/>
    <w:rsid w:val="00792CDE"/>
    <w:rsid w:val="00793720"/>
    <w:rsid w:val="00793CAC"/>
    <w:rsid w:val="00793CFD"/>
    <w:rsid w:val="007946C0"/>
    <w:rsid w:val="007946FB"/>
    <w:rsid w:val="00794F40"/>
    <w:rsid w:val="00795150"/>
    <w:rsid w:val="007954C8"/>
    <w:rsid w:val="007955CA"/>
    <w:rsid w:val="007957F4"/>
    <w:rsid w:val="00795817"/>
    <w:rsid w:val="0079615B"/>
    <w:rsid w:val="00796C7C"/>
    <w:rsid w:val="00797F11"/>
    <w:rsid w:val="007A071B"/>
    <w:rsid w:val="007A0A77"/>
    <w:rsid w:val="007A1DE4"/>
    <w:rsid w:val="007A2048"/>
    <w:rsid w:val="007A211D"/>
    <w:rsid w:val="007A22C2"/>
    <w:rsid w:val="007A25E0"/>
    <w:rsid w:val="007A276E"/>
    <w:rsid w:val="007A2DB4"/>
    <w:rsid w:val="007A3302"/>
    <w:rsid w:val="007A3335"/>
    <w:rsid w:val="007A36D1"/>
    <w:rsid w:val="007A39D8"/>
    <w:rsid w:val="007A3C41"/>
    <w:rsid w:val="007A3FA7"/>
    <w:rsid w:val="007A4F0F"/>
    <w:rsid w:val="007A5A90"/>
    <w:rsid w:val="007A5B25"/>
    <w:rsid w:val="007A645A"/>
    <w:rsid w:val="007A69C3"/>
    <w:rsid w:val="007A6AA8"/>
    <w:rsid w:val="007A6D90"/>
    <w:rsid w:val="007A731A"/>
    <w:rsid w:val="007A7453"/>
    <w:rsid w:val="007A7B6E"/>
    <w:rsid w:val="007B0600"/>
    <w:rsid w:val="007B0801"/>
    <w:rsid w:val="007B0832"/>
    <w:rsid w:val="007B09DB"/>
    <w:rsid w:val="007B0B35"/>
    <w:rsid w:val="007B1672"/>
    <w:rsid w:val="007B19AD"/>
    <w:rsid w:val="007B1D8A"/>
    <w:rsid w:val="007B1E09"/>
    <w:rsid w:val="007B2693"/>
    <w:rsid w:val="007B2F1E"/>
    <w:rsid w:val="007B3B27"/>
    <w:rsid w:val="007B3FE2"/>
    <w:rsid w:val="007B4382"/>
    <w:rsid w:val="007B479F"/>
    <w:rsid w:val="007B494D"/>
    <w:rsid w:val="007B575F"/>
    <w:rsid w:val="007B5BFF"/>
    <w:rsid w:val="007B5F19"/>
    <w:rsid w:val="007B5F59"/>
    <w:rsid w:val="007B634F"/>
    <w:rsid w:val="007B63E1"/>
    <w:rsid w:val="007B6C56"/>
    <w:rsid w:val="007B73C6"/>
    <w:rsid w:val="007B7636"/>
    <w:rsid w:val="007B77EF"/>
    <w:rsid w:val="007B77F0"/>
    <w:rsid w:val="007C0094"/>
    <w:rsid w:val="007C0E21"/>
    <w:rsid w:val="007C10A5"/>
    <w:rsid w:val="007C132C"/>
    <w:rsid w:val="007C15FA"/>
    <w:rsid w:val="007C16EE"/>
    <w:rsid w:val="007C1EA5"/>
    <w:rsid w:val="007C1EB6"/>
    <w:rsid w:val="007C1F49"/>
    <w:rsid w:val="007C2051"/>
    <w:rsid w:val="007C2737"/>
    <w:rsid w:val="007C2D3D"/>
    <w:rsid w:val="007C3144"/>
    <w:rsid w:val="007C377D"/>
    <w:rsid w:val="007C3946"/>
    <w:rsid w:val="007C41C5"/>
    <w:rsid w:val="007C468B"/>
    <w:rsid w:val="007C48F4"/>
    <w:rsid w:val="007C4F70"/>
    <w:rsid w:val="007C5232"/>
    <w:rsid w:val="007C595D"/>
    <w:rsid w:val="007C604A"/>
    <w:rsid w:val="007C60C0"/>
    <w:rsid w:val="007C6B2A"/>
    <w:rsid w:val="007C6CA9"/>
    <w:rsid w:val="007C6DA1"/>
    <w:rsid w:val="007C6DBE"/>
    <w:rsid w:val="007C73F9"/>
    <w:rsid w:val="007C7B90"/>
    <w:rsid w:val="007C7BF1"/>
    <w:rsid w:val="007D0482"/>
    <w:rsid w:val="007D081A"/>
    <w:rsid w:val="007D0A70"/>
    <w:rsid w:val="007D16A3"/>
    <w:rsid w:val="007D1E47"/>
    <w:rsid w:val="007D2AD4"/>
    <w:rsid w:val="007D3750"/>
    <w:rsid w:val="007D3BF2"/>
    <w:rsid w:val="007D468E"/>
    <w:rsid w:val="007D4BC3"/>
    <w:rsid w:val="007D4BF4"/>
    <w:rsid w:val="007D4DEF"/>
    <w:rsid w:val="007D4E9A"/>
    <w:rsid w:val="007D4EE1"/>
    <w:rsid w:val="007D59FB"/>
    <w:rsid w:val="007D5A6A"/>
    <w:rsid w:val="007D69A1"/>
    <w:rsid w:val="007D71AE"/>
    <w:rsid w:val="007D7461"/>
    <w:rsid w:val="007E04A0"/>
    <w:rsid w:val="007E0528"/>
    <w:rsid w:val="007E06AE"/>
    <w:rsid w:val="007E0716"/>
    <w:rsid w:val="007E08F6"/>
    <w:rsid w:val="007E12DC"/>
    <w:rsid w:val="007E1305"/>
    <w:rsid w:val="007E151A"/>
    <w:rsid w:val="007E161F"/>
    <w:rsid w:val="007E1B64"/>
    <w:rsid w:val="007E1D00"/>
    <w:rsid w:val="007E1D34"/>
    <w:rsid w:val="007E1F52"/>
    <w:rsid w:val="007E2ABF"/>
    <w:rsid w:val="007E2C3A"/>
    <w:rsid w:val="007E2FF9"/>
    <w:rsid w:val="007E38D7"/>
    <w:rsid w:val="007E44A0"/>
    <w:rsid w:val="007E4C7E"/>
    <w:rsid w:val="007E4F7B"/>
    <w:rsid w:val="007E53C1"/>
    <w:rsid w:val="007E5A18"/>
    <w:rsid w:val="007E5A1C"/>
    <w:rsid w:val="007E60E9"/>
    <w:rsid w:val="007E676F"/>
    <w:rsid w:val="007E6851"/>
    <w:rsid w:val="007E7128"/>
    <w:rsid w:val="007E72ED"/>
    <w:rsid w:val="007F0726"/>
    <w:rsid w:val="007F07FC"/>
    <w:rsid w:val="007F0814"/>
    <w:rsid w:val="007F083E"/>
    <w:rsid w:val="007F193B"/>
    <w:rsid w:val="007F285D"/>
    <w:rsid w:val="007F2993"/>
    <w:rsid w:val="007F2CD7"/>
    <w:rsid w:val="007F34E8"/>
    <w:rsid w:val="007F40A6"/>
    <w:rsid w:val="007F4272"/>
    <w:rsid w:val="007F42FD"/>
    <w:rsid w:val="007F4694"/>
    <w:rsid w:val="007F5625"/>
    <w:rsid w:val="007F6124"/>
    <w:rsid w:val="007F683C"/>
    <w:rsid w:val="007F7AF2"/>
    <w:rsid w:val="007F7DCC"/>
    <w:rsid w:val="00800AA6"/>
    <w:rsid w:val="008012A8"/>
    <w:rsid w:val="00801357"/>
    <w:rsid w:val="00801401"/>
    <w:rsid w:val="008019A6"/>
    <w:rsid w:val="00801FC1"/>
    <w:rsid w:val="00801FCE"/>
    <w:rsid w:val="00803C6A"/>
    <w:rsid w:val="00804356"/>
    <w:rsid w:val="008048DA"/>
    <w:rsid w:val="00804E70"/>
    <w:rsid w:val="0080589B"/>
    <w:rsid w:val="008059CB"/>
    <w:rsid w:val="00805A29"/>
    <w:rsid w:val="00805F12"/>
    <w:rsid w:val="00805FC9"/>
    <w:rsid w:val="0080705B"/>
    <w:rsid w:val="00807083"/>
    <w:rsid w:val="0080716B"/>
    <w:rsid w:val="0080742D"/>
    <w:rsid w:val="00807F10"/>
    <w:rsid w:val="00807F9F"/>
    <w:rsid w:val="00810302"/>
    <w:rsid w:val="0081087D"/>
    <w:rsid w:val="0081140B"/>
    <w:rsid w:val="008115BB"/>
    <w:rsid w:val="008117DB"/>
    <w:rsid w:val="00811FA5"/>
    <w:rsid w:val="0081212B"/>
    <w:rsid w:val="00812A29"/>
    <w:rsid w:val="00812A8B"/>
    <w:rsid w:val="008137C1"/>
    <w:rsid w:val="00813F2A"/>
    <w:rsid w:val="00814295"/>
    <w:rsid w:val="008143AB"/>
    <w:rsid w:val="00814616"/>
    <w:rsid w:val="00814A55"/>
    <w:rsid w:val="00814FCE"/>
    <w:rsid w:val="00814FF4"/>
    <w:rsid w:val="0081554B"/>
    <w:rsid w:val="008155C2"/>
    <w:rsid w:val="00815EAA"/>
    <w:rsid w:val="00815F0A"/>
    <w:rsid w:val="00816AA8"/>
    <w:rsid w:val="00817343"/>
    <w:rsid w:val="00817E8B"/>
    <w:rsid w:val="008203B6"/>
    <w:rsid w:val="008211E5"/>
    <w:rsid w:val="008212BF"/>
    <w:rsid w:val="008213FD"/>
    <w:rsid w:val="008214A9"/>
    <w:rsid w:val="0082181F"/>
    <w:rsid w:val="00821BF8"/>
    <w:rsid w:val="00822492"/>
    <w:rsid w:val="0082262D"/>
    <w:rsid w:val="00822826"/>
    <w:rsid w:val="008228E6"/>
    <w:rsid w:val="00822B08"/>
    <w:rsid w:val="00822E85"/>
    <w:rsid w:val="008234CF"/>
    <w:rsid w:val="0082375B"/>
    <w:rsid w:val="00823BFB"/>
    <w:rsid w:val="00823E39"/>
    <w:rsid w:val="00823F86"/>
    <w:rsid w:val="00824318"/>
    <w:rsid w:val="0082431D"/>
    <w:rsid w:val="008249AA"/>
    <w:rsid w:val="00824A39"/>
    <w:rsid w:val="00825132"/>
    <w:rsid w:val="00825DEF"/>
    <w:rsid w:val="008263F9"/>
    <w:rsid w:val="00826FA1"/>
    <w:rsid w:val="00827002"/>
    <w:rsid w:val="00827783"/>
    <w:rsid w:val="0083088D"/>
    <w:rsid w:val="00830FB6"/>
    <w:rsid w:val="008314F3"/>
    <w:rsid w:val="00831687"/>
    <w:rsid w:val="00831D6F"/>
    <w:rsid w:val="00831D91"/>
    <w:rsid w:val="00831DB4"/>
    <w:rsid w:val="00831E28"/>
    <w:rsid w:val="00832148"/>
    <w:rsid w:val="00832288"/>
    <w:rsid w:val="008327AD"/>
    <w:rsid w:val="008330B0"/>
    <w:rsid w:val="0083348A"/>
    <w:rsid w:val="00833674"/>
    <w:rsid w:val="0083398F"/>
    <w:rsid w:val="00833AAA"/>
    <w:rsid w:val="00833E93"/>
    <w:rsid w:val="00834512"/>
    <w:rsid w:val="00834B72"/>
    <w:rsid w:val="0083555A"/>
    <w:rsid w:val="00835A67"/>
    <w:rsid w:val="00836D90"/>
    <w:rsid w:val="00836DBD"/>
    <w:rsid w:val="00836E66"/>
    <w:rsid w:val="00836F79"/>
    <w:rsid w:val="0083714A"/>
    <w:rsid w:val="008377D1"/>
    <w:rsid w:val="008378A5"/>
    <w:rsid w:val="0084118C"/>
    <w:rsid w:val="008419D1"/>
    <w:rsid w:val="00841A8A"/>
    <w:rsid w:val="00841C0C"/>
    <w:rsid w:val="00841EFC"/>
    <w:rsid w:val="00841F07"/>
    <w:rsid w:val="00842622"/>
    <w:rsid w:val="00842BA5"/>
    <w:rsid w:val="00842D32"/>
    <w:rsid w:val="00842F79"/>
    <w:rsid w:val="008432CF"/>
    <w:rsid w:val="00843420"/>
    <w:rsid w:val="008444B9"/>
    <w:rsid w:val="0084479C"/>
    <w:rsid w:val="00844A0A"/>
    <w:rsid w:val="00844BC9"/>
    <w:rsid w:val="00845037"/>
    <w:rsid w:val="00845428"/>
    <w:rsid w:val="00845466"/>
    <w:rsid w:val="0084566B"/>
    <w:rsid w:val="00845D79"/>
    <w:rsid w:val="00846429"/>
    <w:rsid w:val="008469D5"/>
    <w:rsid w:val="00846D6C"/>
    <w:rsid w:val="00847796"/>
    <w:rsid w:val="00847B8F"/>
    <w:rsid w:val="00847C40"/>
    <w:rsid w:val="00847CE7"/>
    <w:rsid w:val="00847CE9"/>
    <w:rsid w:val="00847D5A"/>
    <w:rsid w:val="00850873"/>
    <w:rsid w:val="0085093C"/>
    <w:rsid w:val="00850D52"/>
    <w:rsid w:val="00851165"/>
    <w:rsid w:val="00851175"/>
    <w:rsid w:val="008512F4"/>
    <w:rsid w:val="0085133B"/>
    <w:rsid w:val="00851AA9"/>
    <w:rsid w:val="0085296E"/>
    <w:rsid w:val="00852A46"/>
    <w:rsid w:val="008539A5"/>
    <w:rsid w:val="00853B1F"/>
    <w:rsid w:val="00853CB8"/>
    <w:rsid w:val="008546E8"/>
    <w:rsid w:val="008547BD"/>
    <w:rsid w:val="00855FCB"/>
    <w:rsid w:val="00855FD4"/>
    <w:rsid w:val="008560F3"/>
    <w:rsid w:val="00856D41"/>
    <w:rsid w:val="00857586"/>
    <w:rsid w:val="00857AD2"/>
    <w:rsid w:val="00857B74"/>
    <w:rsid w:val="00857E6C"/>
    <w:rsid w:val="0086044E"/>
    <w:rsid w:val="00860714"/>
    <w:rsid w:val="00860CC5"/>
    <w:rsid w:val="008610D1"/>
    <w:rsid w:val="008615B8"/>
    <w:rsid w:val="0086161A"/>
    <w:rsid w:val="00861B3C"/>
    <w:rsid w:val="00861BB9"/>
    <w:rsid w:val="0086218E"/>
    <w:rsid w:val="0086255C"/>
    <w:rsid w:val="00863008"/>
    <w:rsid w:val="008630C8"/>
    <w:rsid w:val="008632F0"/>
    <w:rsid w:val="008633E5"/>
    <w:rsid w:val="008637BA"/>
    <w:rsid w:val="00863A36"/>
    <w:rsid w:val="00863C2F"/>
    <w:rsid w:val="008641A3"/>
    <w:rsid w:val="00865355"/>
    <w:rsid w:val="00866887"/>
    <w:rsid w:val="00866A4E"/>
    <w:rsid w:val="008672A0"/>
    <w:rsid w:val="00870651"/>
    <w:rsid w:val="00870B91"/>
    <w:rsid w:val="00871394"/>
    <w:rsid w:val="00871497"/>
    <w:rsid w:val="00871E08"/>
    <w:rsid w:val="008722B3"/>
    <w:rsid w:val="00872BE4"/>
    <w:rsid w:val="00873D85"/>
    <w:rsid w:val="008742B2"/>
    <w:rsid w:val="0087446D"/>
    <w:rsid w:val="008750FF"/>
    <w:rsid w:val="0087550A"/>
    <w:rsid w:val="008774BE"/>
    <w:rsid w:val="00877B83"/>
    <w:rsid w:val="0088061F"/>
    <w:rsid w:val="0088086D"/>
    <w:rsid w:val="00880C59"/>
    <w:rsid w:val="00880D3F"/>
    <w:rsid w:val="00880E9F"/>
    <w:rsid w:val="0088123E"/>
    <w:rsid w:val="00881387"/>
    <w:rsid w:val="008813AD"/>
    <w:rsid w:val="0088164A"/>
    <w:rsid w:val="008819C2"/>
    <w:rsid w:val="00881D8A"/>
    <w:rsid w:val="00882274"/>
    <w:rsid w:val="0088265A"/>
    <w:rsid w:val="00882AC6"/>
    <w:rsid w:val="00882BC7"/>
    <w:rsid w:val="00883468"/>
    <w:rsid w:val="0088378A"/>
    <w:rsid w:val="00883846"/>
    <w:rsid w:val="00883D2A"/>
    <w:rsid w:val="00884635"/>
    <w:rsid w:val="00884953"/>
    <w:rsid w:val="00885044"/>
    <w:rsid w:val="00885612"/>
    <w:rsid w:val="00885C4F"/>
    <w:rsid w:val="00885C79"/>
    <w:rsid w:val="00886578"/>
    <w:rsid w:val="0088659E"/>
    <w:rsid w:val="008866E2"/>
    <w:rsid w:val="008866ED"/>
    <w:rsid w:val="00886862"/>
    <w:rsid w:val="008868BE"/>
    <w:rsid w:val="00886ABE"/>
    <w:rsid w:val="008871B9"/>
    <w:rsid w:val="008872F0"/>
    <w:rsid w:val="00887A1E"/>
    <w:rsid w:val="00887AA9"/>
    <w:rsid w:val="00887DDF"/>
    <w:rsid w:val="00890568"/>
    <w:rsid w:val="00890A69"/>
    <w:rsid w:val="00891772"/>
    <w:rsid w:val="00891A0F"/>
    <w:rsid w:val="00891B45"/>
    <w:rsid w:val="00892A82"/>
    <w:rsid w:val="00892DCB"/>
    <w:rsid w:val="00893297"/>
    <w:rsid w:val="00893380"/>
    <w:rsid w:val="00893DD3"/>
    <w:rsid w:val="0089402B"/>
    <w:rsid w:val="0089482E"/>
    <w:rsid w:val="008948C0"/>
    <w:rsid w:val="00894BBD"/>
    <w:rsid w:val="008953D3"/>
    <w:rsid w:val="00895478"/>
    <w:rsid w:val="00895A1E"/>
    <w:rsid w:val="00895CA4"/>
    <w:rsid w:val="00895DE8"/>
    <w:rsid w:val="008960EA"/>
    <w:rsid w:val="008965C9"/>
    <w:rsid w:val="00897297"/>
    <w:rsid w:val="00897620"/>
    <w:rsid w:val="008978BA"/>
    <w:rsid w:val="00897C71"/>
    <w:rsid w:val="008A1C67"/>
    <w:rsid w:val="008A1FE1"/>
    <w:rsid w:val="008A21D3"/>
    <w:rsid w:val="008A2A1F"/>
    <w:rsid w:val="008A2B10"/>
    <w:rsid w:val="008A2ECB"/>
    <w:rsid w:val="008A39AE"/>
    <w:rsid w:val="008A4579"/>
    <w:rsid w:val="008A47E1"/>
    <w:rsid w:val="008A4954"/>
    <w:rsid w:val="008A54B4"/>
    <w:rsid w:val="008A54EB"/>
    <w:rsid w:val="008A556E"/>
    <w:rsid w:val="008A55E8"/>
    <w:rsid w:val="008A6168"/>
    <w:rsid w:val="008A63AB"/>
    <w:rsid w:val="008A63CB"/>
    <w:rsid w:val="008A6717"/>
    <w:rsid w:val="008A6B28"/>
    <w:rsid w:val="008A6B4F"/>
    <w:rsid w:val="008A71B5"/>
    <w:rsid w:val="008A77CC"/>
    <w:rsid w:val="008A7ADF"/>
    <w:rsid w:val="008A7DED"/>
    <w:rsid w:val="008B00C0"/>
    <w:rsid w:val="008B0716"/>
    <w:rsid w:val="008B0F3C"/>
    <w:rsid w:val="008B0FD9"/>
    <w:rsid w:val="008B0FFC"/>
    <w:rsid w:val="008B10B0"/>
    <w:rsid w:val="008B131F"/>
    <w:rsid w:val="008B18EE"/>
    <w:rsid w:val="008B2859"/>
    <w:rsid w:val="008B30B3"/>
    <w:rsid w:val="008B3842"/>
    <w:rsid w:val="008B431C"/>
    <w:rsid w:val="008B44FD"/>
    <w:rsid w:val="008B4529"/>
    <w:rsid w:val="008B4991"/>
    <w:rsid w:val="008B4C07"/>
    <w:rsid w:val="008B4F80"/>
    <w:rsid w:val="008B4F8C"/>
    <w:rsid w:val="008B52A7"/>
    <w:rsid w:val="008B5B07"/>
    <w:rsid w:val="008B5B94"/>
    <w:rsid w:val="008B5F15"/>
    <w:rsid w:val="008B61E2"/>
    <w:rsid w:val="008B6503"/>
    <w:rsid w:val="008B670B"/>
    <w:rsid w:val="008B6ACC"/>
    <w:rsid w:val="008B756E"/>
    <w:rsid w:val="008B7708"/>
    <w:rsid w:val="008B7CCA"/>
    <w:rsid w:val="008C090F"/>
    <w:rsid w:val="008C0911"/>
    <w:rsid w:val="008C0A1D"/>
    <w:rsid w:val="008C16AB"/>
    <w:rsid w:val="008C1881"/>
    <w:rsid w:val="008C1AD5"/>
    <w:rsid w:val="008C2F60"/>
    <w:rsid w:val="008C3636"/>
    <w:rsid w:val="008C4BDC"/>
    <w:rsid w:val="008C5422"/>
    <w:rsid w:val="008C56D0"/>
    <w:rsid w:val="008C5C50"/>
    <w:rsid w:val="008C6240"/>
    <w:rsid w:val="008C71A7"/>
    <w:rsid w:val="008D0596"/>
    <w:rsid w:val="008D0868"/>
    <w:rsid w:val="008D0D33"/>
    <w:rsid w:val="008D1592"/>
    <w:rsid w:val="008D1707"/>
    <w:rsid w:val="008D1C13"/>
    <w:rsid w:val="008D1D6F"/>
    <w:rsid w:val="008D1DE0"/>
    <w:rsid w:val="008D1FF3"/>
    <w:rsid w:val="008D2492"/>
    <w:rsid w:val="008D2682"/>
    <w:rsid w:val="008D4015"/>
    <w:rsid w:val="008D41A4"/>
    <w:rsid w:val="008D430D"/>
    <w:rsid w:val="008D47E9"/>
    <w:rsid w:val="008D50AE"/>
    <w:rsid w:val="008D513A"/>
    <w:rsid w:val="008D67DB"/>
    <w:rsid w:val="008D6A81"/>
    <w:rsid w:val="008D7B00"/>
    <w:rsid w:val="008D7D44"/>
    <w:rsid w:val="008E077E"/>
    <w:rsid w:val="008E0A5D"/>
    <w:rsid w:val="008E1713"/>
    <w:rsid w:val="008E1DF8"/>
    <w:rsid w:val="008E261D"/>
    <w:rsid w:val="008E274C"/>
    <w:rsid w:val="008E29A9"/>
    <w:rsid w:val="008E2DA1"/>
    <w:rsid w:val="008E343B"/>
    <w:rsid w:val="008E3595"/>
    <w:rsid w:val="008E37A1"/>
    <w:rsid w:val="008E3C43"/>
    <w:rsid w:val="008E3D18"/>
    <w:rsid w:val="008E4238"/>
    <w:rsid w:val="008E4F36"/>
    <w:rsid w:val="008E599F"/>
    <w:rsid w:val="008E5DB1"/>
    <w:rsid w:val="008E5EF2"/>
    <w:rsid w:val="008E61A5"/>
    <w:rsid w:val="008E62F8"/>
    <w:rsid w:val="008E6A69"/>
    <w:rsid w:val="008E747C"/>
    <w:rsid w:val="008E7584"/>
    <w:rsid w:val="008E7BB1"/>
    <w:rsid w:val="008E7BE6"/>
    <w:rsid w:val="008E7E0D"/>
    <w:rsid w:val="008F0033"/>
    <w:rsid w:val="008F00F9"/>
    <w:rsid w:val="008F06A9"/>
    <w:rsid w:val="008F1106"/>
    <w:rsid w:val="008F1184"/>
    <w:rsid w:val="008F1B16"/>
    <w:rsid w:val="008F1BD1"/>
    <w:rsid w:val="008F1BEC"/>
    <w:rsid w:val="008F1C03"/>
    <w:rsid w:val="008F2841"/>
    <w:rsid w:val="008F2CB3"/>
    <w:rsid w:val="008F2CF5"/>
    <w:rsid w:val="008F2DF4"/>
    <w:rsid w:val="008F3381"/>
    <w:rsid w:val="008F3481"/>
    <w:rsid w:val="008F3BCF"/>
    <w:rsid w:val="008F46EE"/>
    <w:rsid w:val="008F590D"/>
    <w:rsid w:val="008F5F7F"/>
    <w:rsid w:val="008F6009"/>
    <w:rsid w:val="008F6CB5"/>
    <w:rsid w:val="008F6F45"/>
    <w:rsid w:val="008F6FE3"/>
    <w:rsid w:val="008F7AAC"/>
    <w:rsid w:val="0090009A"/>
    <w:rsid w:val="009006CB"/>
    <w:rsid w:val="0090141A"/>
    <w:rsid w:val="00901521"/>
    <w:rsid w:val="009016C6"/>
    <w:rsid w:val="00901E87"/>
    <w:rsid w:val="00901F26"/>
    <w:rsid w:val="009021E8"/>
    <w:rsid w:val="0090258D"/>
    <w:rsid w:val="009027C2"/>
    <w:rsid w:val="00902AE7"/>
    <w:rsid w:val="009038FF"/>
    <w:rsid w:val="00903C31"/>
    <w:rsid w:val="00903E77"/>
    <w:rsid w:val="009045AA"/>
    <w:rsid w:val="00904907"/>
    <w:rsid w:val="00904950"/>
    <w:rsid w:val="00904C33"/>
    <w:rsid w:val="00905233"/>
    <w:rsid w:val="009054A6"/>
    <w:rsid w:val="00905B55"/>
    <w:rsid w:val="00906866"/>
    <w:rsid w:val="00906C1F"/>
    <w:rsid w:val="009071A0"/>
    <w:rsid w:val="00907680"/>
    <w:rsid w:val="009077CB"/>
    <w:rsid w:val="00907BD2"/>
    <w:rsid w:val="00907CD9"/>
    <w:rsid w:val="00907D5A"/>
    <w:rsid w:val="009104A2"/>
    <w:rsid w:val="00910553"/>
    <w:rsid w:val="00910ED4"/>
    <w:rsid w:val="00911184"/>
    <w:rsid w:val="009117F5"/>
    <w:rsid w:val="009120F7"/>
    <w:rsid w:val="00912372"/>
    <w:rsid w:val="0091276F"/>
    <w:rsid w:val="00912BB1"/>
    <w:rsid w:val="0091302A"/>
    <w:rsid w:val="0091361E"/>
    <w:rsid w:val="00913A02"/>
    <w:rsid w:val="00913E7F"/>
    <w:rsid w:val="00913FBB"/>
    <w:rsid w:val="00913FCC"/>
    <w:rsid w:val="009143FF"/>
    <w:rsid w:val="009152BF"/>
    <w:rsid w:val="00915E5B"/>
    <w:rsid w:val="00915F25"/>
    <w:rsid w:val="009163C9"/>
    <w:rsid w:val="009168AE"/>
    <w:rsid w:val="00916967"/>
    <w:rsid w:val="00917DFD"/>
    <w:rsid w:val="00920123"/>
    <w:rsid w:val="00920541"/>
    <w:rsid w:val="00920C80"/>
    <w:rsid w:val="00920E25"/>
    <w:rsid w:val="00921275"/>
    <w:rsid w:val="0092158D"/>
    <w:rsid w:val="0092188C"/>
    <w:rsid w:val="0092404C"/>
    <w:rsid w:val="00924627"/>
    <w:rsid w:val="0092484A"/>
    <w:rsid w:val="0092490C"/>
    <w:rsid w:val="00924919"/>
    <w:rsid w:val="00925125"/>
    <w:rsid w:val="009252A9"/>
    <w:rsid w:val="009253D3"/>
    <w:rsid w:val="009259DC"/>
    <w:rsid w:val="00925E17"/>
    <w:rsid w:val="00925FEC"/>
    <w:rsid w:val="00926160"/>
    <w:rsid w:val="0092647E"/>
    <w:rsid w:val="009264B1"/>
    <w:rsid w:val="009266CB"/>
    <w:rsid w:val="00926C5E"/>
    <w:rsid w:val="009274C2"/>
    <w:rsid w:val="0092784B"/>
    <w:rsid w:val="00927934"/>
    <w:rsid w:val="00927AC6"/>
    <w:rsid w:val="00927F6C"/>
    <w:rsid w:val="00930A02"/>
    <w:rsid w:val="009313F7"/>
    <w:rsid w:val="00931404"/>
    <w:rsid w:val="009317E9"/>
    <w:rsid w:val="0093229C"/>
    <w:rsid w:val="00932803"/>
    <w:rsid w:val="00932D0C"/>
    <w:rsid w:val="00933016"/>
    <w:rsid w:val="00934104"/>
    <w:rsid w:val="009348F2"/>
    <w:rsid w:val="00934971"/>
    <w:rsid w:val="00935A44"/>
    <w:rsid w:val="00936212"/>
    <w:rsid w:val="00936342"/>
    <w:rsid w:val="009367B7"/>
    <w:rsid w:val="00936CE7"/>
    <w:rsid w:val="009371DC"/>
    <w:rsid w:val="00937EB2"/>
    <w:rsid w:val="009401AB"/>
    <w:rsid w:val="0094048F"/>
    <w:rsid w:val="00940668"/>
    <w:rsid w:val="00940FF0"/>
    <w:rsid w:val="00941223"/>
    <w:rsid w:val="00941A75"/>
    <w:rsid w:val="00941F98"/>
    <w:rsid w:val="009431F3"/>
    <w:rsid w:val="009436BF"/>
    <w:rsid w:val="00943DD3"/>
    <w:rsid w:val="00944298"/>
    <w:rsid w:val="0094496F"/>
    <w:rsid w:val="00944D3F"/>
    <w:rsid w:val="00944E46"/>
    <w:rsid w:val="00945464"/>
    <w:rsid w:val="00945CCD"/>
    <w:rsid w:val="00945CE0"/>
    <w:rsid w:val="009464A4"/>
    <w:rsid w:val="0094678D"/>
    <w:rsid w:val="00946A4A"/>
    <w:rsid w:val="00946D85"/>
    <w:rsid w:val="009475C5"/>
    <w:rsid w:val="00947889"/>
    <w:rsid w:val="00947CA0"/>
    <w:rsid w:val="00950547"/>
    <w:rsid w:val="009506BA"/>
    <w:rsid w:val="00950FBA"/>
    <w:rsid w:val="00951284"/>
    <w:rsid w:val="00951673"/>
    <w:rsid w:val="00951771"/>
    <w:rsid w:val="00951EE4"/>
    <w:rsid w:val="00951F51"/>
    <w:rsid w:val="009520E8"/>
    <w:rsid w:val="009522AE"/>
    <w:rsid w:val="00952AEC"/>
    <w:rsid w:val="00952C24"/>
    <w:rsid w:val="0095317D"/>
    <w:rsid w:val="009537D1"/>
    <w:rsid w:val="009538B5"/>
    <w:rsid w:val="00953AAD"/>
    <w:rsid w:val="00953FF9"/>
    <w:rsid w:val="00954898"/>
    <w:rsid w:val="00954D4A"/>
    <w:rsid w:val="009550D3"/>
    <w:rsid w:val="009552D0"/>
    <w:rsid w:val="00955534"/>
    <w:rsid w:val="009556C7"/>
    <w:rsid w:val="0095576A"/>
    <w:rsid w:val="00955D51"/>
    <w:rsid w:val="00955F37"/>
    <w:rsid w:val="009560AF"/>
    <w:rsid w:val="0095676A"/>
    <w:rsid w:val="00956AA5"/>
    <w:rsid w:val="00957402"/>
    <w:rsid w:val="009577B4"/>
    <w:rsid w:val="00957F6D"/>
    <w:rsid w:val="00961036"/>
    <w:rsid w:val="00961229"/>
    <w:rsid w:val="009612F6"/>
    <w:rsid w:val="009619F6"/>
    <w:rsid w:val="009621D8"/>
    <w:rsid w:val="0096267C"/>
    <w:rsid w:val="00962B96"/>
    <w:rsid w:val="009638FD"/>
    <w:rsid w:val="00963B35"/>
    <w:rsid w:val="00963D1D"/>
    <w:rsid w:val="00963EF3"/>
    <w:rsid w:val="009645ED"/>
    <w:rsid w:val="00964A04"/>
    <w:rsid w:val="00964A57"/>
    <w:rsid w:val="009654B1"/>
    <w:rsid w:val="0096575B"/>
    <w:rsid w:val="009659B4"/>
    <w:rsid w:val="0096641B"/>
    <w:rsid w:val="00966601"/>
    <w:rsid w:val="0096689B"/>
    <w:rsid w:val="00966A80"/>
    <w:rsid w:val="00966B7A"/>
    <w:rsid w:val="00966B7C"/>
    <w:rsid w:val="00967727"/>
    <w:rsid w:val="00967D7D"/>
    <w:rsid w:val="00967FE6"/>
    <w:rsid w:val="009701A4"/>
    <w:rsid w:val="00970C36"/>
    <w:rsid w:val="00970E1B"/>
    <w:rsid w:val="00972849"/>
    <w:rsid w:val="0097297E"/>
    <w:rsid w:val="00972F47"/>
    <w:rsid w:val="00973502"/>
    <w:rsid w:val="00973D62"/>
    <w:rsid w:val="009740FE"/>
    <w:rsid w:val="0097484A"/>
    <w:rsid w:val="00974AC6"/>
    <w:rsid w:val="00974FB9"/>
    <w:rsid w:val="0097515D"/>
    <w:rsid w:val="00975399"/>
    <w:rsid w:val="00975687"/>
    <w:rsid w:val="009757AF"/>
    <w:rsid w:val="00975DB8"/>
    <w:rsid w:val="00975E40"/>
    <w:rsid w:val="00975F8A"/>
    <w:rsid w:val="009761E6"/>
    <w:rsid w:val="00976567"/>
    <w:rsid w:val="00977124"/>
    <w:rsid w:val="00977172"/>
    <w:rsid w:val="0097734F"/>
    <w:rsid w:val="00977451"/>
    <w:rsid w:val="00977806"/>
    <w:rsid w:val="00977942"/>
    <w:rsid w:val="00977B80"/>
    <w:rsid w:val="00977DB2"/>
    <w:rsid w:val="009800E0"/>
    <w:rsid w:val="00980361"/>
    <w:rsid w:val="0098075B"/>
    <w:rsid w:val="00981242"/>
    <w:rsid w:val="0098150D"/>
    <w:rsid w:val="00981B78"/>
    <w:rsid w:val="009820A3"/>
    <w:rsid w:val="00982529"/>
    <w:rsid w:val="00982A2F"/>
    <w:rsid w:val="00982BCC"/>
    <w:rsid w:val="009836D0"/>
    <w:rsid w:val="009848DE"/>
    <w:rsid w:val="00984A2B"/>
    <w:rsid w:val="00985171"/>
    <w:rsid w:val="0098522D"/>
    <w:rsid w:val="009852E4"/>
    <w:rsid w:val="0098554C"/>
    <w:rsid w:val="0098578C"/>
    <w:rsid w:val="00985ECB"/>
    <w:rsid w:val="00986030"/>
    <w:rsid w:val="009863F6"/>
    <w:rsid w:val="00986577"/>
    <w:rsid w:val="009866DF"/>
    <w:rsid w:val="0098685B"/>
    <w:rsid w:val="0098694E"/>
    <w:rsid w:val="00986C49"/>
    <w:rsid w:val="00986E3F"/>
    <w:rsid w:val="00987C85"/>
    <w:rsid w:val="00987F64"/>
    <w:rsid w:val="0099009C"/>
    <w:rsid w:val="00990470"/>
    <w:rsid w:val="00990C63"/>
    <w:rsid w:val="009911A5"/>
    <w:rsid w:val="0099215D"/>
    <w:rsid w:val="00992A17"/>
    <w:rsid w:val="00993665"/>
    <w:rsid w:val="009936DE"/>
    <w:rsid w:val="00993773"/>
    <w:rsid w:val="009940FF"/>
    <w:rsid w:val="00994B6C"/>
    <w:rsid w:val="00995288"/>
    <w:rsid w:val="00995BAC"/>
    <w:rsid w:val="00995CAE"/>
    <w:rsid w:val="00996725"/>
    <w:rsid w:val="0099672A"/>
    <w:rsid w:val="009970B9"/>
    <w:rsid w:val="00997B30"/>
    <w:rsid w:val="00997BF7"/>
    <w:rsid w:val="00997E23"/>
    <w:rsid w:val="009A00EC"/>
    <w:rsid w:val="009A011C"/>
    <w:rsid w:val="009A0E18"/>
    <w:rsid w:val="009A124B"/>
    <w:rsid w:val="009A1504"/>
    <w:rsid w:val="009A1B28"/>
    <w:rsid w:val="009A28DD"/>
    <w:rsid w:val="009A2C39"/>
    <w:rsid w:val="009A2C96"/>
    <w:rsid w:val="009A2D91"/>
    <w:rsid w:val="009A2FFC"/>
    <w:rsid w:val="009A31F0"/>
    <w:rsid w:val="009A34B4"/>
    <w:rsid w:val="009A3F69"/>
    <w:rsid w:val="009A3FF5"/>
    <w:rsid w:val="009A4455"/>
    <w:rsid w:val="009A4575"/>
    <w:rsid w:val="009A46FD"/>
    <w:rsid w:val="009A47CF"/>
    <w:rsid w:val="009A48CC"/>
    <w:rsid w:val="009A4BD8"/>
    <w:rsid w:val="009A5117"/>
    <w:rsid w:val="009A56DF"/>
    <w:rsid w:val="009A570F"/>
    <w:rsid w:val="009A60B3"/>
    <w:rsid w:val="009A6F9B"/>
    <w:rsid w:val="009B0037"/>
    <w:rsid w:val="009B0450"/>
    <w:rsid w:val="009B04AB"/>
    <w:rsid w:val="009B1600"/>
    <w:rsid w:val="009B1630"/>
    <w:rsid w:val="009B1A3C"/>
    <w:rsid w:val="009B1A4C"/>
    <w:rsid w:val="009B2757"/>
    <w:rsid w:val="009B29E9"/>
    <w:rsid w:val="009B2B0D"/>
    <w:rsid w:val="009B2F38"/>
    <w:rsid w:val="009B3390"/>
    <w:rsid w:val="009B4335"/>
    <w:rsid w:val="009B4CC3"/>
    <w:rsid w:val="009B4DE6"/>
    <w:rsid w:val="009B5378"/>
    <w:rsid w:val="009B5EF5"/>
    <w:rsid w:val="009B6779"/>
    <w:rsid w:val="009B734B"/>
    <w:rsid w:val="009B74D2"/>
    <w:rsid w:val="009B7EC7"/>
    <w:rsid w:val="009C06CA"/>
    <w:rsid w:val="009C0A54"/>
    <w:rsid w:val="009C0C8C"/>
    <w:rsid w:val="009C1409"/>
    <w:rsid w:val="009C1692"/>
    <w:rsid w:val="009C192E"/>
    <w:rsid w:val="009C4C0F"/>
    <w:rsid w:val="009C560C"/>
    <w:rsid w:val="009C6D7E"/>
    <w:rsid w:val="009C6DA9"/>
    <w:rsid w:val="009C7A18"/>
    <w:rsid w:val="009C7D2E"/>
    <w:rsid w:val="009C7F8C"/>
    <w:rsid w:val="009D0AFD"/>
    <w:rsid w:val="009D2023"/>
    <w:rsid w:val="009D2987"/>
    <w:rsid w:val="009D29A5"/>
    <w:rsid w:val="009D2C34"/>
    <w:rsid w:val="009D3F0F"/>
    <w:rsid w:val="009D43E3"/>
    <w:rsid w:val="009D4B4D"/>
    <w:rsid w:val="009D500C"/>
    <w:rsid w:val="009D59B0"/>
    <w:rsid w:val="009D5CB5"/>
    <w:rsid w:val="009D5D63"/>
    <w:rsid w:val="009D670A"/>
    <w:rsid w:val="009D6BAE"/>
    <w:rsid w:val="009D70C9"/>
    <w:rsid w:val="009D743B"/>
    <w:rsid w:val="009D76E7"/>
    <w:rsid w:val="009E0CB7"/>
    <w:rsid w:val="009E13E5"/>
    <w:rsid w:val="009E177B"/>
    <w:rsid w:val="009E177D"/>
    <w:rsid w:val="009E1A5D"/>
    <w:rsid w:val="009E1A98"/>
    <w:rsid w:val="009E1C30"/>
    <w:rsid w:val="009E1E14"/>
    <w:rsid w:val="009E2236"/>
    <w:rsid w:val="009E23D7"/>
    <w:rsid w:val="009E2E34"/>
    <w:rsid w:val="009E326C"/>
    <w:rsid w:val="009E3A7D"/>
    <w:rsid w:val="009E42D9"/>
    <w:rsid w:val="009E4461"/>
    <w:rsid w:val="009E4CA5"/>
    <w:rsid w:val="009E4D70"/>
    <w:rsid w:val="009E4F8D"/>
    <w:rsid w:val="009E5636"/>
    <w:rsid w:val="009E5FA4"/>
    <w:rsid w:val="009E6049"/>
    <w:rsid w:val="009E622F"/>
    <w:rsid w:val="009E6E97"/>
    <w:rsid w:val="009E726C"/>
    <w:rsid w:val="009E7402"/>
    <w:rsid w:val="009E75C9"/>
    <w:rsid w:val="009E7612"/>
    <w:rsid w:val="009E7D1B"/>
    <w:rsid w:val="009F030B"/>
    <w:rsid w:val="009F0320"/>
    <w:rsid w:val="009F0547"/>
    <w:rsid w:val="009F08FF"/>
    <w:rsid w:val="009F1531"/>
    <w:rsid w:val="009F168B"/>
    <w:rsid w:val="009F1D27"/>
    <w:rsid w:val="009F2042"/>
    <w:rsid w:val="009F234D"/>
    <w:rsid w:val="009F2B61"/>
    <w:rsid w:val="009F2C28"/>
    <w:rsid w:val="009F2F3A"/>
    <w:rsid w:val="009F329A"/>
    <w:rsid w:val="009F3946"/>
    <w:rsid w:val="009F436E"/>
    <w:rsid w:val="009F472B"/>
    <w:rsid w:val="009F4C79"/>
    <w:rsid w:val="009F5255"/>
    <w:rsid w:val="009F54AD"/>
    <w:rsid w:val="009F54C8"/>
    <w:rsid w:val="009F573F"/>
    <w:rsid w:val="009F5B48"/>
    <w:rsid w:val="009F5DD3"/>
    <w:rsid w:val="009F6075"/>
    <w:rsid w:val="009F631B"/>
    <w:rsid w:val="009F73AF"/>
    <w:rsid w:val="009F7DB8"/>
    <w:rsid w:val="00A00304"/>
    <w:rsid w:val="00A0084A"/>
    <w:rsid w:val="00A008E3"/>
    <w:rsid w:val="00A00B43"/>
    <w:rsid w:val="00A012D4"/>
    <w:rsid w:val="00A017CD"/>
    <w:rsid w:val="00A01ACF"/>
    <w:rsid w:val="00A01AFC"/>
    <w:rsid w:val="00A0249B"/>
    <w:rsid w:val="00A025F4"/>
    <w:rsid w:val="00A02AD9"/>
    <w:rsid w:val="00A03624"/>
    <w:rsid w:val="00A0387A"/>
    <w:rsid w:val="00A041FD"/>
    <w:rsid w:val="00A04564"/>
    <w:rsid w:val="00A045F2"/>
    <w:rsid w:val="00A04DDE"/>
    <w:rsid w:val="00A05826"/>
    <w:rsid w:val="00A061C3"/>
    <w:rsid w:val="00A06371"/>
    <w:rsid w:val="00A06A19"/>
    <w:rsid w:val="00A06AC9"/>
    <w:rsid w:val="00A06D14"/>
    <w:rsid w:val="00A0732D"/>
    <w:rsid w:val="00A0742A"/>
    <w:rsid w:val="00A07665"/>
    <w:rsid w:val="00A07C70"/>
    <w:rsid w:val="00A07DE8"/>
    <w:rsid w:val="00A07DF0"/>
    <w:rsid w:val="00A10115"/>
    <w:rsid w:val="00A103F9"/>
    <w:rsid w:val="00A109F6"/>
    <w:rsid w:val="00A10D21"/>
    <w:rsid w:val="00A11331"/>
    <w:rsid w:val="00A12767"/>
    <w:rsid w:val="00A1355A"/>
    <w:rsid w:val="00A136DB"/>
    <w:rsid w:val="00A1385A"/>
    <w:rsid w:val="00A13888"/>
    <w:rsid w:val="00A13A14"/>
    <w:rsid w:val="00A13BEC"/>
    <w:rsid w:val="00A13C16"/>
    <w:rsid w:val="00A140CB"/>
    <w:rsid w:val="00A14153"/>
    <w:rsid w:val="00A149ED"/>
    <w:rsid w:val="00A150BA"/>
    <w:rsid w:val="00A15E33"/>
    <w:rsid w:val="00A16265"/>
    <w:rsid w:val="00A169C7"/>
    <w:rsid w:val="00A16C64"/>
    <w:rsid w:val="00A16E43"/>
    <w:rsid w:val="00A16E8D"/>
    <w:rsid w:val="00A1733F"/>
    <w:rsid w:val="00A17560"/>
    <w:rsid w:val="00A1791C"/>
    <w:rsid w:val="00A17A91"/>
    <w:rsid w:val="00A20145"/>
    <w:rsid w:val="00A202F8"/>
    <w:rsid w:val="00A2060A"/>
    <w:rsid w:val="00A21836"/>
    <w:rsid w:val="00A21E1A"/>
    <w:rsid w:val="00A21F50"/>
    <w:rsid w:val="00A2217F"/>
    <w:rsid w:val="00A2243B"/>
    <w:rsid w:val="00A225C6"/>
    <w:rsid w:val="00A22E2E"/>
    <w:rsid w:val="00A22E95"/>
    <w:rsid w:val="00A23497"/>
    <w:rsid w:val="00A23546"/>
    <w:rsid w:val="00A23EB1"/>
    <w:rsid w:val="00A23F69"/>
    <w:rsid w:val="00A23F8A"/>
    <w:rsid w:val="00A24739"/>
    <w:rsid w:val="00A24CB2"/>
    <w:rsid w:val="00A24EB4"/>
    <w:rsid w:val="00A250DD"/>
    <w:rsid w:val="00A25602"/>
    <w:rsid w:val="00A25F50"/>
    <w:rsid w:val="00A265C6"/>
    <w:rsid w:val="00A266E5"/>
    <w:rsid w:val="00A26BD4"/>
    <w:rsid w:val="00A274DF"/>
    <w:rsid w:val="00A2767E"/>
    <w:rsid w:val="00A277DB"/>
    <w:rsid w:val="00A27EB9"/>
    <w:rsid w:val="00A27FCD"/>
    <w:rsid w:val="00A30634"/>
    <w:rsid w:val="00A3194C"/>
    <w:rsid w:val="00A31B22"/>
    <w:rsid w:val="00A31FE6"/>
    <w:rsid w:val="00A3253A"/>
    <w:rsid w:val="00A325C2"/>
    <w:rsid w:val="00A32945"/>
    <w:rsid w:val="00A32A0E"/>
    <w:rsid w:val="00A32D6C"/>
    <w:rsid w:val="00A33567"/>
    <w:rsid w:val="00A34450"/>
    <w:rsid w:val="00A35668"/>
    <w:rsid w:val="00A35917"/>
    <w:rsid w:val="00A359CE"/>
    <w:rsid w:val="00A35EB1"/>
    <w:rsid w:val="00A362A6"/>
    <w:rsid w:val="00A367B8"/>
    <w:rsid w:val="00A36832"/>
    <w:rsid w:val="00A36DBC"/>
    <w:rsid w:val="00A373F9"/>
    <w:rsid w:val="00A3765F"/>
    <w:rsid w:val="00A40C61"/>
    <w:rsid w:val="00A4136E"/>
    <w:rsid w:val="00A429E5"/>
    <w:rsid w:val="00A4328E"/>
    <w:rsid w:val="00A435BA"/>
    <w:rsid w:val="00A43731"/>
    <w:rsid w:val="00A4395C"/>
    <w:rsid w:val="00A43D61"/>
    <w:rsid w:val="00A44014"/>
    <w:rsid w:val="00A44452"/>
    <w:rsid w:val="00A44474"/>
    <w:rsid w:val="00A444EA"/>
    <w:rsid w:val="00A45336"/>
    <w:rsid w:val="00A454E7"/>
    <w:rsid w:val="00A45826"/>
    <w:rsid w:val="00A45ED2"/>
    <w:rsid w:val="00A46B1B"/>
    <w:rsid w:val="00A47273"/>
    <w:rsid w:val="00A47381"/>
    <w:rsid w:val="00A5056A"/>
    <w:rsid w:val="00A50927"/>
    <w:rsid w:val="00A50CC4"/>
    <w:rsid w:val="00A51A44"/>
    <w:rsid w:val="00A51E36"/>
    <w:rsid w:val="00A52815"/>
    <w:rsid w:val="00A529F3"/>
    <w:rsid w:val="00A52B33"/>
    <w:rsid w:val="00A52C3A"/>
    <w:rsid w:val="00A535A1"/>
    <w:rsid w:val="00A53749"/>
    <w:rsid w:val="00A54D49"/>
    <w:rsid w:val="00A54D82"/>
    <w:rsid w:val="00A550E0"/>
    <w:rsid w:val="00A5522E"/>
    <w:rsid w:val="00A553E8"/>
    <w:rsid w:val="00A55401"/>
    <w:rsid w:val="00A55D8A"/>
    <w:rsid w:val="00A5609F"/>
    <w:rsid w:val="00A56F89"/>
    <w:rsid w:val="00A601F4"/>
    <w:rsid w:val="00A604CF"/>
    <w:rsid w:val="00A60EF3"/>
    <w:rsid w:val="00A61752"/>
    <w:rsid w:val="00A622EA"/>
    <w:rsid w:val="00A62A0A"/>
    <w:rsid w:val="00A63038"/>
    <w:rsid w:val="00A630A6"/>
    <w:rsid w:val="00A63826"/>
    <w:rsid w:val="00A63B1D"/>
    <w:rsid w:val="00A6448C"/>
    <w:rsid w:val="00A64578"/>
    <w:rsid w:val="00A64BE8"/>
    <w:rsid w:val="00A64D33"/>
    <w:rsid w:val="00A65292"/>
    <w:rsid w:val="00A662B6"/>
    <w:rsid w:val="00A66A19"/>
    <w:rsid w:val="00A66AAE"/>
    <w:rsid w:val="00A66DB5"/>
    <w:rsid w:val="00A67A31"/>
    <w:rsid w:val="00A67CD8"/>
    <w:rsid w:val="00A70448"/>
    <w:rsid w:val="00A70D9B"/>
    <w:rsid w:val="00A70F55"/>
    <w:rsid w:val="00A71B83"/>
    <w:rsid w:val="00A71C2D"/>
    <w:rsid w:val="00A71C52"/>
    <w:rsid w:val="00A72053"/>
    <w:rsid w:val="00A721B5"/>
    <w:rsid w:val="00A72568"/>
    <w:rsid w:val="00A72581"/>
    <w:rsid w:val="00A7262F"/>
    <w:rsid w:val="00A73789"/>
    <w:rsid w:val="00A739EE"/>
    <w:rsid w:val="00A740D5"/>
    <w:rsid w:val="00A74106"/>
    <w:rsid w:val="00A7469A"/>
    <w:rsid w:val="00A74CCA"/>
    <w:rsid w:val="00A74D65"/>
    <w:rsid w:val="00A74EC2"/>
    <w:rsid w:val="00A75A10"/>
    <w:rsid w:val="00A75ED2"/>
    <w:rsid w:val="00A7656A"/>
    <w:rsid w:val="00A76681"/>
    <w:rsid w:val="00A767E9"/>
    <w:rsid w:val="00A77ACC"/>
    <w:rsid w:val="00A77BC5"/>
    <w:rsid w:val="00A802E1"/>
    <w:rsid w:val="00A80885"/>
    <w:rsid w:val="00A808BF"/>
    <w:rsid w:val="00A81352"/>
    <w:rsid w:val="00A81529"/>
    <w:rsid w:val="00A817C4"/>
    <w:rsid w:val="00A81EB7"/>
    <w:rsid w:val="00A8258D"/>
    <w:rsid w:val="00A826B6"/>
    <w:rsid w:val="00A8275F"/>
    <w:rsid w:val="00A82F26"/>
    <w:rsid w:val="00A837FB"/>
    <w:rsid w:val="00A83F4C"/>
    <w:rsid w:val="00A842EF"/>
    <w:rsid w:val="00A84E57"/>
    <w:rsid w:val="00A85145"/>
    <w:rsid w:val="00A85330"/>
    <w:rsid w:val="00A85832"/>
    <w:rsid w:val="00A860BA"/>
    <w:rsid w:val="00A86145"/>
    <w:rsid w:val="00A87973"/>
    <w:rsid w:val="00A87FA2"/>
    <w:rsid w:val="00A90406"/>
    <w:rsid w:val="00A906B0"/>
    <w:rsid w:val="00A9086A"/>
    <w:rsid w:val="00A910CE"/>
    <w:rsid w:val="00A9135E"/>
    <w:rsid w:val="00A9203C"/>
    <w:rsid w:val="00A9227F"/>
    <w:rsid w:val="00A92492"/>
    <w:rsid w:val="00A93555"/>
    <w:rsid w:val="00A94336"/>
    <w:rsid w:val="00A946E9"/>
    <w:rsid w:val="00A94886"/>
    <w:rsid w:val="00A94B57"/>
    <w:rsid w:val="00A94B9A"/>
    <w:rsid w:val="00A9500D"/>
    <w:rsid w:val="00A951A8"/>
    <w:rsid w:val="00A9557D"/>
    <w:rsid w:val="00A95DAF"/>
    <w:rsid w:val="00A96539"/>
    <w:rsid w:val="00A96776"/>
    <w:rsid w:val="00A96A86"/>
    <w:rsid w:val="00A96E20"/>
    <w:rsid w:val="00A97092"/>
    <w:rsid w:val="00A97FDE"/>
    <w:rsid w:val="00AA041E"/>
    <w:rsid w:val="00AA0501"/>
    <w:rsid w:val="00AA12EC"/>
    <w:rsid w:val="00AA1840"/>
    <w:rsid w:val="00AA1B82"/>
    <w:rsid w:val="00AA1BA9"/>
    <w:rsid w:val="00AA1E51"/>
    <w:rsid w:val="00AA1E96"/>
    <w:rsid w:val="00AA3371"/>
    <w:rsid w:val="00AA36FD"/>
    <w:rsid w:val="00AA404F"/>
    <w:rsid w:val="00AA4917"/>
    <w:rsid w:val="00AA4E9F"/>
    <w:rsid w:val="00AA5159"/>
    <w:rsid w:val="00AA653A"/>
    <w:rsid w:val="00AA6599"/>
    <w:rsid w:val="00AA70ED"/>
    <w:rsid w:val="00AA7106"/>
    <w:rsid w:val="00AA7FBE"/>
    <w:rsid w:val="00AB024A"/>
    <w:rsid w:val="00AB2131"/>
    <w:rsid w:val="00AB2EEE"/>
    <w:rsid w:val="00AB2FCE"/>
    <w:rsid w:val="00AB3779"/>
    <w:rsid w:val="00AB3BDB"/>
    <w:rsid w:val="00AB42F2"/>
    <w:rsid w:val="00AB4679"/>
    <w:rsid w:val="00AB4722"/>
    <w:rsid w:val="00AB4B9F"/>
    <w:rsid w:val="00AB4E09"/>
    <w:rsid w:val="00AB5A6F"/>
    <w:rsid w:val="00AB5E7F"/>
    <w:rsid w:val="00AB64E4"/>
    <w:rsid w:val="00AB6D92"/>
    <w:rsid w:val="00AB7642"/>
    <w:rsid w:val="00AB7B39"/>
    <w:rsid w:val="00AB7C8B"/>
    <w:rsid w:val="00AC0907"/>
    <w:rsid w:val="00AC12F9"/>
    <w:rsid w:val="00AC15B1"/>
    <w:rsid w:val="00AC1F1C"/>
    <w:rsid w:val="00AC255A"/>
    <w:rsid w:val="00AC2AF2"/>
    <w:rsid w:val="00AC301D"/>
    <w:rsid w:val="00AC33A9"/>
    <w:rsid w:val="00AC33F8"/>
    <w:rsid w:val="00AC35C3"/>
    <w:rsid w:val="00AC42B9"/>
    <w:rsid w:val="00AC4496"/>
    <w:rsid w:val="00AC44AC"/>
    <w:rsid w:val="00AC4EAB"/>
    <w:rsid w:val="00AC4F34"/>
    <w:rsid w:val="00AC4F76"/>
    <w:rsid w:val="00AC519D"/>
    <w:rsid w:val="00AC5818"/>
    <w:rsid w:val="00AC5F58"/>
    <w:rsid w:val="00AC6701"/>
    <w:rsid w:val="00AC6883"/>
    <w:rsid w:val="00AC6D2E"/>
    <w:rsid w:val="00AC7A11"/>
    <w:rsid w:val="00AD0C79"/>
    <w:rsid w:val="00AD2143"/>
    <w:rsid w:val="00AD28FB"/>
    <w:rsid w:val="00AD2BDA"/>
    <w:rsid w:val="00AD3CF4"/>
    <w:rsid w:val="00AD4127"/>
    <w:rsid w:val="00AD4B0D"/>
    <w:rsid w:val="00AD5372"/>
    <w:rsid w:val="00AD5C9F"/>
    <w:rsid w:val="00AD6899"/>
    <w:rsid w:val="00AD6F7D"/>
    <w:rsid w:val="00AD7144"/>
    <w:rsid w:val="00AD7EB3"/>
    <w:rsid w:val="00AE069C"/>
    <w:rsid w:val="00AE09D6"/>
    <w:rsid w:val="00AE0C05"/>
    <w:rsid w:val="00AE0D8F"/>
    <w:rsid w:val="00AE14E3"/>
    <w:rsid w:val="00AE158D"/>
    <w:rsid w:val="00AE2F5F"/>
    <w:rsid w:val="00AE3223"/>
    <w:rsid w:val="00AE3AF5"/>
    <w:rsid w:val="00AE433E"/>
    <w:rsid w:val="00AE4592"/>
    <w:rsid w:val="00AE461B"/>
    <w:rsid w:val="00AE49E4"/>
    <w:rsid w:val="00AE5A8A"/>
    <w:rsid w:val="00AE5EF5"/>
    <w:rsid w:val="00AE61F2"/>
    <w:rsid w:val="00AE6FC7"/>
    <w:rsid w:val="00AE72A2"/>
    <w:rsid w:val="00AE7669"/>
    <w:rsid w:val="00AE7FF4"/>
    <w:rsid w:val="00AF00AC"/>
    <w:rsid w:val="00AF022E"/>
    <w:rsid w:val="00AF0538"/>
    <w:rsid w:val="00AF0C90"/>
    <w:rsid w:val="00AF139B"/>
    <w:rsid w:val="00AF2924"/>
    <w:rsid w:val="00AF2933"/>
    <w:rsid w:val="00AF2D4E"/>
    <w:rsid w:val="00AF2E69"/>
    <w:rsid w:val="00AF3922"/>
    <w:rsid w:val="00AF48A3"/>
    <w:rsid w:val="00AF50A6"/>
    <w:rsid w:val="00AF57B0"/>
    <w:rsid w:val="00AF62D7"/>
    <w:rsid w:val="00AF6631"/>
    <w:rsid w:val="00AF6832"/>
    <w:rsid w:val="00AF6C48"/>
    <w:rsid w:val="00AF6E19"/>
    <w:rsid w:val="00AF7156"/>
    <w:rsid w:val="00AF7256"/>
    <w:rsid w:val="00AF7DB0"/>
    <w:rsid w:val="00B005D5"/>
    <w:rsid w:val="00B006A2"/>
    <w:rsid w:val="00B00A08"/>
    <w:rsid w:val="00B00F0A"/>
    <w:rsid w:val="00B0125E"/>
    <w:rsid w:val="00B018B5"/>
    <w:rsid w:val="00B0223B"/>
    <w:rsid w:val="00B0274A"/>
    <w:rsid w:val="00B029E1"/>
    <w:rsid w:val="00B02CBD"/>
    <w:rsid w:val="00B03594"/>
    <w:rsid w:val="00B036F2"/>
    <w:rsid w:val="00B03D5F"/>
    <w:rsid w:val="00B0400F"/>
    <w:rsid w:val="00B04316"/>
    <w:rsid w:val="00B0491C"/>
    <w:rsid w:val="00B0505E"/>
    <w:rsid w:val="00B059DB"/>
    <w:rsid w:val="00B05BBD"/>
    <w:rsid w:val="00B06893"/>
    <w:rsid w:val="00B101D1"/>
    <w:rsid w:val="00B1073C"/>
    <w:rsid w:val="00B10CC6"/>
    <w:rsid w:val="00B10F3F"/>
    <w:rsid w:val="00B110C3"/>
    <w:rsid w:val="00B11B94"/>
    <w:rsid w:val="00B11E67"/>
    <w:rsid w:val="00B11FAD"/>
    <w:rsid w:val="00B11FDE"/>
    <w:rsid w:val="00B12464"/>
    <w:rsid w:val="00B12E5A"/>
    <w:rsid w:val="00B13DEB"/>
    <w:rsid w:val="00B14171"/>
    <w:rsid w:val="00B15579"/>
    <w:rsid w:val="00B168FE"/>
    <w:rsid w:val="00B16A06"/>
    <w:rsid w:val="00B173A0"/>
    <w:rsid w:val="00B177F4"/>
    <w:rsid w:val="00B2099C"/>
    <w:rsid w:val="00B20C22"/>
    <w:rsid w:val="00B212B5"/>
    <w:rsid w:val="00B216F5"/>
    <w:rsid w:val="00B217FF"/>
    <w:rsid w:val="00B22C78"/>
    <w:rsid w:val="00B22D42"/>
    <w:rsid w:val="00B22D6A"/>
    <w:rsid w:val="00B233DE"/>
    <w:rsid w:val="00B23677"/>
    <w:rsid w:val="00B23B7C"/>
    <w:rsid w:val="00B23B85"/>
    <w:rsid w:val="00B23CD0"/>
    <w:rsid w:val="00B23D70"/>
    <w:rsid w:val="00B23F1B"/>
    <w:rsid w:val="00B2430E"/>
    <w:rsid w:val="00B24431"/>
    <w:rsid w:val="00B2466A"/>
    <w:rsid w:val="00B247B5"/>
    <w:rsid w:val="00B24B8C"/>
    <w:rsid w:val="00B251F9"/>
    <w:rsid w:val="00B25503"/>
    <w:rsid w:val="00B25F34"/>
    <w:rsid w:val="00B26FED"/>
    <w:rsid w:val="00B273C7"/>
    <w:rsid w:val="00B27E2A"/>
    <w:rsid w:val="00B30301"/>
    <w:rsid w:val="00B303B1"/>
    <w:rsid w:val="00B308D7"/>
    <w:rsid w:val="00B30E36"/>
    <w:rsid w:val="00B30EC4"/>
    <w:rsid w:val="00B318D2"/>
    <w:rsid w:val="00B31C20"/>
    <w:rsid w:val="00B31DEF"/>
    <w:rsid w:val="00B329DB"/>
    <w:rsid w:val="00B329FC"/>
    <w:rsid w:val="00B33D87"/>
    <w:rsid w:val="00B34F2C"/>
    <w:rsid w:val="00B34FA6"/>
    <w:rsid w:val="00B34FCD"/>
    <w:rsid w:val="00B3574D"/>
    <w:rsid w:val="00B357C9"/>
    <w:rsid w:val="00B3594D"/>
    <w:rsid w:val="00B35BA1"/>
    <w:rsid w:val="00B36144"/>
    <w:rsid w:val="00B36724"/>
    <w:rsid w:val="00B36853"/>
    <w:rsid w:val="00B37823"/>
    <w:rsid w:val="00B3798C"/>
    <w:rsid w:val="00B37C8F"/>
    <w:rsid w:val="00B37D10"/>
    <w:rsid w:val="00B37E8E"/>
    <w:rsid w:val="00B40F0B"/>
    <w:rsid w:val="00B40F3E"/>
    <w:rsid w:val="00B4153C"/>
    <w:rsid w:val="00B4285C"/>
    <w:rsid w:val="00B42BF1"/>
    <w:rsid w:val="00B433CC"/>
    <w:rsid w:val="00B43C4B"/>
    <w:rsid w:val="00B43E54"/>
    <w:rsid w:val="00B445A0"/>
    <w:rsid w:val="00B44ABA"/>
    <w:rsid w:val="00B44D04"/>
    <w:rsid w:val="00B457D4"/>
    <w:rsid w:val="00B45D13"/>
    <w:rsid w:val="00B45E4D"/>
    <w:rsid w:val="00B46001"/>
    <w:rsid w:val="00B46181"/>
    <w:rsid w:val="00B46D30"/>
    <w:rsid w:val="00B473D8"/>
    <w:rsid w:val="00B47B6B"/>
    <w:rsid w:val="00B47D87"/>
    <w:rsid w:val="00B47EE6"/>
    <w:rsid w:val="00B504B5"/>
    <w:rsid w:val="00B50642"/>
    <w:rsid w:val="00B50E0A"/>
    <w:rsid w:val="00B510B9"/>
    <w:rsid w:val="00B515F4"/>
    <w:rsid w:val="00B51BC9"/>
    <w:rsid w:val="00B52045"/>
    <w:rsid w:val="00B52092"/>
    <w:rsid w:val="00B52925"/>
    <w:rsid w:val="00B52C4D"/>
    <w:rsid w:val="00B5316E"/>
    <w:rsid w:val="00B54628"/>
    <w:rsid w:val="00B54B7F"/>
    <w:rsid w:val="00B54D09"/>
    <w:rsid w:val="00B55A78"/>
    <w:rsid w:val="00B55DC6"/>
    <w:rsid w:val="00B56705"/>
    <w:rsid w:val="00B568EA"/>
    <w:rsid w:val="00B56BA2"/>
    <w:rsid w:val="00B56DD1"/>
    <w:rsid w:val="00B57494"/>
    <w:rsid w:val="00B57772"/>
    <w:rsid w:val="00B578B7"/>
    <w:rsid w:val="00B57914"/>
    <w:rsid w:val="00B57EB6"/>
    <w:rsid w:val="00B57F12"/>
    <w:rsid w:val="00B603E7"/>
    <w:rsid w:val="00B60D82"/>
    <w:rsid w:val="00B60E36"/>
    <w:rsid w:val="00B612C7"/>
    <w:rsid w:val="00B61E07"/>
    <w:rsid w:val="00B62B99"/>
    <w:rsid w:val="00B62D4F"/>
    <w:rsid w:val="00B63C4A"/>
    <w:rsid w:val="00B642BD"/>
    <w:rsid w:val="00B6440B"/>
    <w:rsid w:val="00B645F8"/>
    <w:rsid w:val="00B64909"/>
    <w:rsid w:val="00B64A5A"/>
    <w:rsid w:val="00B64D5E"/>
    <w:rsid w:val="00B65A55"/>
    <w:rsid w:val="00B6687D"/>
    <w:rsid w:val="00B670DF"/>
    <w:rsid w:val="00B672DC"/>
    <w:rsid w:val="00B674D4"/>
    <w:rsid w:val="00B67B3B"/>
    <w:rsid w:val="00B701A1"/>
    <w:rsid w:val="00B7030C"/>
    <w:rsid w:val="00B708EF"/>
    <w:rsid w:val="00B70A25"/>
    <w:rsid w:val="00B70DC7"/>
    <w:rsid w:val="00B711C8"/>
    <w:rsid w:val="00B71F97"/>
    <w:rsid w:val="00B722BE"/>
    <w:rsid w:val="00B7324B"/>
    <w:rsid w:val="00B7328F"/>
    <w:rsid w:val="00B73ADA"/>
    <w:rsid w:val="00B7495B"/>
    <w:rsid w:val="00B74B1E"/>
    <w:rsid w:val="00B75230"/>
    <w:rsid w:val="00B7555F"/>
    <w:rsid w:val="00B75751"/>
    <w:rsid w:val="00B76050"/>
    <w:rsid w:val="00B761CB"/>
    <w:rsid w:val="00B766DB"/>
    <w:rsid w:val="00B7735F"/>
    <w:rsid w:val="00B80166"/>
    <w:rsid w:val="00B805C8"/>
    <w:rsid w:val="00B80A27"/>
    <w:rsid w:val="00B80AC0"/>
    <w:rsid w:val="00B80BA7"/>
    <w:rsid w:val="00B80BEF"/>
    <w:rsid w:val="00B8109F"/>
    <w:rsid w:val="00B816AA"/>
    <w:rsid w:val="00B8172D"/>
    <w:rsid w:val="00B81C6F"/>
    <w:rsid w:val="00B820B0"/>
    <w:rsid w:val="00B82912"/>
    <w:rsid w:val="00B82CB6"/>
    <w:rsid w:val="00B832A3"/>
    <w:rsid w:val="00B83C21"/>
    <w:rsid w:val="00B83C5E"/>
    <w:rsid w:val="00B84826"/>
    <w:rsid w:val="00B84D81"/>
    <w:rsid w:val="00B851A5"/>
    <w:rsid w:val="00B856F4"/>
    <w:rsid w:val="00B857DD"/>
    <w:rsid w:val="00B85F9D"/>
    <w:rsid w:val="00B86155"/>
    <w:rsid w:val="00B86162"/>
    <w:rsid w:val="00B869F7"/>
    <w:rsid w:val="00B87599"/>
    <w:rsid w:val="00B9015B"/>
    <w:rsid w:val="00B909DB"/>
    <w:rsid w:val="00B9112C"/>
    <w:rsid w:val="00B92AD4"/>
    <w:rsid w:val="00B92AFA"/>
    <w:rsid w:val="00B92C35"/>
    <w:rsid w:val="00B92D68"/>
    <w:rsid w:val="00B92D76"/>
    <w:rsid w:val="00B93222"/>
    <w:rsid w:val="00B93273"/>
    <w:rsid w:val="00B9338D"/>
    <w:rsid w:val="00B94342"/>
    <w:rsid w:val="00B946A3"/>
    <w:rsid w:val="00B9472F"/>
    <w:rsid w:val="00B948C4"/>
    <w:rsid w:val="00B94962"/>
    <w:rsid w:val="00B94A91"/>
    <w:rsid w:val="00B94F52"/>
    <w:rsid w:val="00B95080"/>
    <w:rsid w:val="00B95689"/>
    <w:rsid w:val="00B956E3"/>
    <w:rsid w:val="00B95D38"/>
    <w:rsid w:val="00B9665E"/>
    <w:rsid w:val="00B968BA"/>
    <w:rsid w:val="00B968D5"/>
    <w:rsid w:val="00B97958"/>
    <w:rsid w:val="00BA015C"/>
    <w:rsid w:val="00BA03C2"/>
    <w:rsid w:val="00BA0F31"/>
    <w:rsid w:val="00BA0F62"/>
    <w:rsid w:val="00BA1338"/>
    <w:rsid w:val="00BA17E8"/>
    <w:rsid w:val="00BA2917"/>
    <w:rsid w:val="00BA3113"/>
    <w:rsid w:val="00BA325C"/>
    <w:rsid w:val="00BA4065"/>
    <w:rsid w:val="00BA4BE8"/>
    <w:rsid w:val="00BA4DBD"/>
    <w:rsid w:val="00BA4E82"/>
    <w:rsid w:val="00BA4F0D"/>
    <w:rsid w:val="00BA4F82"/>
    <w:rsid w:val="00BA52C1"/>
    <w:rsid w:val="00BA59C6"/>
    <w:rsid w:val="00BA5B3A"/>
    <w:rsid w:val="00BA5DF0"/>
    <w:rsid w:val="00BA61A3"/>
    <w:rsid w:val="00BA7977"/>
    <w:rsid w:val="00BA7A69"/>
    <w:rsid w:val="00BA7B13"/>
    <w:rsid w:val="00BA7F2A"/>
    <w:rsid w:val="00BB08F1"/>
    <w:rsid w:val="00BB1702"/>
    <w:rsid w:val="00BB174B"/>
    <w:rsid w:val="00BB184F"/>
    <w:rsid w:val="00BB28E8"/>
    <w:rsid w:val="00BB2EB0"/>
    <w:rsid w:val="00BB324B"/>
    <w:rsid w:val="00BB3FB0"/>
    <w:rsid w:val="00BB434B"/>
    <w:rsid w:val="00BB44E2"/>
    <w:rsid w:val="00BB482F"/>
    <w:rsid w:val="00BB4F35"/>
    <w:rsid w:val="00BB508F"/>
    <w:rsid w:val="00BB5AEC"/>
    <w:rsid w:val="00BB5D48"/>
    <w:rsid w:val="00BB6916"/>
    <w:rsid w:val="00BB6C83"/>
    <w:rsid w:val="00BB70C2"/>
    <w:rsid w:val="00BB7C60"/>
    <w:rsid w:val="00BB7E3F"/>
    <w:rsid w:val="00BB7EC8"/>
    <w:rsid w:val="00BC074C"/>
    <w:rsid w:val="00BC0998"/>
    <w:rsid w:val="00BC0E96"/>
    <w:rsid w:val="00BC0F54"/>
    <w:rsid w:val="00BC0F77"/>
    <w:rsid w:val="00BC0FBF"/>
    <w:rsid w:val="00BC1E37"/>
    <w:rsid w:val="00BC2459"/>
    <w:rsid w:val="00BC3031"/>
    <w:rsid w:val="00BC3414"/>
    <w:rsid w:val="00BC3EBC"/>
    <w:rsid w:val="00BC3FFF"/>
    <w:rsid w:val="00BC525C"/>
    <w:rsid w:val="00BC53BA"/>
    <w:rsid w:val="00BC543D"/>
    <w:rsid w:val="00BC58CB"/>
    <w:rsid w:val="00BC5D5B"/>
    <w:rsid w:val="00BC5DFC"/>
    <w:rsid w:val="00BC5EEA"/>
    <w:rsid w:val="00BC6AAE"/>
    <w:rsid w:val="00BC6B11"/>
    <w:rsid w:val="00BC6CC5"/>
    <w:rsid w:val="00BC7516"/>
    <w:rsid w:val="00BC7637"/>
    <w:rsid w:val="00BC7AEC"/>
    <w:rsid w:val="00BC7CFE"/>
    <w:rsid w:val="00BC7D1F"/>
    <w:rsid w:val="00BD045D"/>
    <w:rsid w:val="00BD0BAC"/>
    <w:rsid w:val="00BD1230"/>
    <w:rsid w:val="00BD183D"/>
    <w:rsid w:val="00BD233E"/>
    <w:rsid w:val="00BD245E"/>
    <w:rsid w:val="00BD2D99"/>
    <w:rsid w:val="00BD2F52"/>
    <w:rsid w:val="00BD4029"/>
    <w:rsid w:val="00BD40E2"/>
    <w:rsid w:val="00BD4373"/>
    <w:rsid w:val="00BD4394"/>
    <w:rsid w:val="00BD4762"/>
    <w:rsid w:val="00BD4A29"/>
    <w:rsid w:val="00BD4C97"/>
    <w:rsid w:val="00BD4DCB"/>
    <w:rsid w:val="00BD4FB9"/>
    <w:rsid w:val="00BD5672"/>
    <w:rsid w:val="00BD5A87"/>
    <w:rsid w:val="00BD63AB"/>
    <w:rsid w:val="00BD6B63"/>
    <w:rsid w:val="00BD6D5E"/>
    <w:rsid w:val="00BD6DAF"/>
    <w:rsid w:val="00BD6F0C"/>
    <w:rsid w:val="00BD73C1"/>
    <w:rsid w:val="00BD76E3"/>
    <w:rsid w:val="00BE022E"/>
    <w:rsid w:val="00BE185A"/>
    <w:rsid w:val="00BE2886"/>
    <w:rsid w:val="00BE2C7E"/>
    <w:rsid w:val="00BE32D2"/>
    <w:rsid w:val="00BE3A95"/>
    <w:rsid w:val="00BE3C4D"/>
    <w:rsid w:val="00BE4156"/>
    <w:rsid w:val="00BE426B"/>
    <w:rsid w:val="00BE42A3"/>
    <w:rsid w:val="00BE43D7"/>
    <w:rsid w:val="00BE4AEB"/>
    <w:rsid w:val="00BE5025"/>
    <w:rsid w:val="00BE531C"/>
    <w:rsid w:val="00BE5493"/>
    <w:rsid w:val="00BE55B6"/>
    <w:rsid w:val="00BE5C09"/>
    <w:rsid w:val="00BE615C"/>
    <w:rsid w:val="00BE652D"/>
    <w:rsid w:val="00BE68CD"/>
    <w:rsid w:val="00BE68D0"/>
    <w:rsid w:val="00BE6CE8"/>
    <w:rsid w:val="00BE7177"/>
    <w:rsid w:val="00BE72AA"/>
    <w:rsid w:val="00BE7307"/>
    <w:rsid w:val="00BF05F8"/>
    <w:rsid w:val="00BF0688"/>
    <w:rsid w:val="00BF13B7"/>
    <w:rsid w:val="00BF16C0"/>
    <w:rsid w:val="00BF1ED6"/>
    <w:rsid w:val="00BF2126"/>
    <w:rsid w:val="00BF2140"/>
    <w:rsid w:val="00BF26AE"/>
    <w:rsid w:val="00BF372B"/>
    <w:rsid w:val="00BF3AE1"/>
    <w:rsid w:val="00BF4E16"/>
    <w:rsid w:val="00BF5F6F"/>
    <w:rsid w:val="00BF72DD"/>
    <w:rsid w:val="00BF74AD"/>
    <w:rsid w:val="00BF753F"/>
    <w:rsid w:val="00BF7DB9"/>
    <w:rsid w:val="00C00629"/>
    <w:rsid w:val="00C00D7E"/>
    <w:rsid w:val="00C010D3"/>
    <w:rsid w:val="00C010D5"/>
    <w:rsid w:val="00C01178"/>
    <w:rsid w:val="00C013D1"/>
    <w:rsid w:val="00C01BAF"/>
    <w:rsid w:val="00C01E3E"/>
    <w:rsid w:val="00C01FBF"/>
    <w:rsid w:val="00C0204A"/>
    <w:rsid w:val="00C0280B"/>
    <w:rsid w:val="00C02DB5"/>
    <w:rsid w:val="00C02E13"/>
    <w:rsid w:val="00C02F09"/>
    <w:rsid w:val="00C03D72"/>
    <w:rsid w:val="00C045BE"/>
    <w:rsid w:val="00C045F7"/>
    <w:rsid w:val="00C04705"/>
    <w:rsid w:val="00C04819"/>
    <w:rsid w:val="00C04F22"/>
    <w:rsid w:val="00C0517F"/>
    <w:rsid w:val="00C053EA"/>
    <w:rsid w:val="00C0571E"/>
    <w:rsid w:val="00C05784"/>
    <w:rsid w:val="00C05D5C"/>
    <w:rsid w:val="00C06A6B"/>
    <w:rsid w:val="00C06A82"/>
    <w:rsid w:val="00C06B94"/>
    <w:rsid w:val="00C06BBE"/>
    <w:rsid w:val="00C071C2"/>
    <w:rsid w:val="00C10368"/>
    <w:rsid w:val="00C1087D"/>
    <w:rsid w:val="00C1096E"/>
    <w:rsid w:val="00C10D01"/>
    <w:rsid w:val="00C10F22"/>
    <w:rsid w:val="00C1135F"/>
    <w:rsid w:val="00C119FF"/>
    <w:rsid w:val="00C11B62"/>
    <w:rsid w:val="00C11BA7"/>
    <w:rsid w:val="00C122B4"/>
    <w:rsid w:val="00C127B5"/>
    <w:rsid w:val="00C12B0F"/>
    <w:rsid w:val="00C12C78"/>
    <w:rsid w:val="00C12CF3"/>
    <w:rsid w:val="00C13C3A"/>
    <w:rsid w:val="00C13CCA"/>
    <w:rsid w:val="00C13E14"/>
    <w:rsid w:val="00C13E29"/>
    <w:rsid w:val="00C14A9E"/>
    <w:rsid w:val="00C14D3A"/>
    <w:rsid w:val="00C14DCF"/>
    <w:rsid w:val="00C15B8A"/>
    <w:rsid w:val="00C16900"/>
    <w:rsid w:val="00C1702C"/>
    <w:rsid w:val="00C17DE0"/>
    <w:rsid w:val="00C17F6C"/>
    <w:rsid w:val="00C2103B"/>
    <w:rsid w:val="00C21175"/>
    <w:rsid w:val="00C211A4"/>
    <w:rsid w:val="00C21704"/>
    <w:rsid w:val="00C21E11"/>
    <w:rsid w:val="00C22468"/>
    <w:rsid w:val="00C22679"/>
    <w:rsid w:val="00C2292C"/>
    <w:rsid w:val="00C22D69"/>
    <w:rsid w:val="00C230D7"/>
    <w:rsid w:val="00C23288"/>
    <w:rsid w:val="00C23A44"/>
    <w:rsid w:val="00C23B3A"/>
    <w:rsid w:val="00C241D7"/>
    <w:rsid w:val="00C24B62"/>
    <w:rsid w:val="00C2503C"/>
    <w:rsid w:val="00C25F0B"/>
    <w:rsid w:val="00C26D6F"/>
    <w:rsid w:val="00C305F5"/>
    <w:rsid w:val="00C30C0C"/>
    <w:rsid w:val="00C30D20"/>
    <w:rsid w:val="00C31055"/>
    <w:rsid w:val="00C3114A"/>
    <w:rsid w:val="00C3168A"/>
    <w:rsid w:val="00C31E3F"/>
    <w:rsid w:val="00C327AE"/>
    <w:rsid w:val="00C333A8"/>
    <w:rsid w:val="00C33427"/>
    <w:rsid w:val="00C33B32"/>
    <w:rsid w:val="00C33FF7"/>
    <w:rsid w:val="00C3576B"/>
    <w:rsid w:val="00C36903"/>
    <w:rsid w:val="00C36B4E"/>
    <w:rsid w:val="00C36B9C"/>
    <w:rsid w:val="00C36D3F"/>
    <w:rsid w:val="00C37333"/>
    <w:rsid w:val="00C373C8"/>
    <w:rsid w:val="00C374A7"/>
    <w:rsid w:val="00C37BC3"/>
    <w:rsid w:val="00C37E09"/>
    <w:rsid w:val="00C37F74"/>
    <w:rsid w:val="00C40BD7"/>
    <w:rsid w:val="00C40D8E"/>
    <w:rsid w:val="00C40DF2"/>
    <w:rsid w:val="00C4122F"/>
    <w:rsid w:val="00C414FB"/>
    <w:rsid w:val="00C41574"/>
    <w:rsid w:val="00C41DC4"/>
    <w:rsid w:val="00C43B53"/>
    <w:rsid w:val="00C448EA"/>
    <w:rsid w:val="00C44A29"/>
    <w:rsid w:val="00C450E8"/>
    <w:rsid w:val="00C455D3"/>
    <w:rsid w:val="00C45771"/>
    <w:rsid w:val="00C457F7"/>
    <w:rsid w:val="00C4596E"/>
    <w:rsid w:val="00C4599B"/>
    <w:rsid w:val="00C466BF"/>
    <w:rsid w:val="00C46B8B"/>
    <w:rsid w:val="00C46E7E"/>
    <w:rsid w:val="00C47071"/>
    <w:rsid w:val="00C50057"/>
    <w:rsid w:val="00C501F0"/>
    <w:rsid w:val="00C50FFF"/>
    <w:rsid w:val="00C51A8A"/>
    <w:rsid w:val="00C52211"/>
    <w:rsid w:val="00C52890"/>
    <w:rsid w:val="00C52C53"/>
    <w:rsid w:val="00C53C43"/>
    <w:rsid w:val="00C545F1"/>
    <w:rsid w:val="00C547D5"/>
    <w:rsid w:val="00C553A0"/>
    <w:rsid w:val="00C56060"/>
    <w:rsid w:val="00C5667C"/>
    <w:rsid w:val="00C56A59"/>
    <w:rsid w:val="00C56EB3"/>
    <w:rsid w:val="00C571D5"/>
    <w:rsid w:val="00C5767F"/>
    <w:rsid w:val="00C60546"/>
    <w:rsid w:val="00C60FCB"/>
    <w:rsid w:val="00C6125C"/>
    <w:rsid w:val="00C614A8"/>
    <w:rsid w:val="00C6205F"/>
    <w:rsid w:val="00C6217C"/>
    <w:rsid w:val="00C62220"/>
    <w:rsid w:val="00C6239C"/>
    <w:rsid w:val="00C63DF3"/>
    <w:rsid w:val="00C6407C"/>
    <w:rsid w:val="00C641FD"/>
    <w:rsid w:val="00C64269"/>
    <w:rsid w:val="00C64958"/>
    <w:rsid w:val="00C649B7"/>
    <w:rsid w:val="00C6554E"/>
    <w:rsid w:val="00C65882"/>
    <w:rsid w:val="00C67A52"/>
    <w:rsid w:val="00C704F5"/>
    <w:rsid w:val="00C708B2"/>
    <w:rsid w:val="00C710AC"/>
    <w:rsid w:val="00C71509"/>
    <w:rsid w:val="00C71E55"/>
    <w:rsid w:val="00C723F5"/>
    <w:rsid w:val="00C72523"/>
    <w:rsid w:val="00C729A2"/>
    <w:rsid w:val="00C73BA4"/>
    <w:rsid w:val="00C74159"/>
    <w:rsid w:val="00C74559"/>
    <w:rsid w:val="00C74752"/>
    <w:rsid w:val="00C748DC"/>
    <w:rsid w:val="00C749D9"/>
    <w:rsid w:val="00C74C41"/>
    <w:rsid w:val="00C74F14"/>
    <w:rsid w:val="00C753CA"/>
    <w:rsid w:val="00C7637C"/>
    <w:rsid w:val="00C76405"/>
    <w:rsid w:val="00C764C3"/>
    <w:rsid w:val="00C774B0"/>
    <w:rsid w:val="00C777A8"/>
    <w:rsid w:val="00C778A0"/>
    <w:rsid w:val="00C77AD1"/>
    <w:rsid w:val="00C77CBB"/>
    <w:rsid w:val="00C80C02"/>
    <w:rsid w:val="00C80C4C"/>
    <w:rsid w:val="00C80D76"/>
    <w:rsid w:val="00C825B6"/>
    <w:rsid w:val="00C82638"/>
    <w:rsid w:val="00C8273E"/>
    <w:rsid w:val="00C828A5"/>
    <w:rsid w:val="00C828D7"/>
    <w:rsid w:val="00C82BEF"/>
    <w:rsid w:val="00C8318E"/>
    <w:rsid w:val="00C832DD"/>
    <w:rsid w:val="00C832FB"/>
    <w:rsid w:val="00C83925"/>
    <w:rsid w:val="00C83F25"/>
    <w:rsid w:val="00C843D7"/>
    <w:rsid w:val="00C849A3"/>
    <w:rsid w:val="00C85042"/>
    <w:rsid w:val="00C850CC"/>
    <w:rsid w:val="00C85232"/>
    <w:rsid w:val="00C852E1"/>
    <w:rsid w:val="00C859C6"/>
    <w:rsid w:val="00C85E41"/>
    <w:rsid w:val="00C86BD0"/>
    <w:rsid w:val="00C8747C"/>
    <w:rsid w:val="00C9020D"/>
    <w:rsid w:val="00C902C0"/>
    <w:rsid w:val="00C90979"/>
    <w:rsid w:val="00C90D35"/>
    <w:rsid w:val="00C91113"/>
    <w:rsid w:val="00C919F9"/>
    <w:rsid w:val="00C9246A"/>
    <w:rsid w:val="00C92802"/>
    <w:rsid w:val="00C92BBD"/>
    <w:rsid w:val="00C93B9C"/>
    <w:rsid w:val="00C93CA9"/>
    <w:rsid w:val="00C93E28"/>
    <w:rsid w:val="00C943B4"/>
    <w:rsid w:val="00C95414"/>
    <w:rsid w:val="00C9593E"/>
    <w:rsid w:val="00C962EB"/>
    <w:rsid w:val="00C96746"/>
    <w:rsid w:val="00C969FC"/>
    <w:rsid w:val="00C96D0C"/>
    <w:rsid w:val="00C97419"/>
    <w:rsid w:val="00CA0171"/>
    <w:rsid w:val="00CA072E"/>
    <w:rsid w:val="00CA0D4E"/>
    <w:rsid w:val="00CA10A8"/>
    <w:rsid w:val="00CA10DE"/>
    <w:rsid w:val="00CA1BD2"/>
    <w:rsid w:val="00CA1F7F"/>
    <w:rsid w:val="00CA200C"/>
    <w:rsid w:val="00CA215F"/>
    <w:rsid w:val="00CA2903"/>
    <w:rsid w:val="00CA3146"/>
    <w:rsid w:val="00CA375E"/>
    <w:rsid w:val="00CA40C1"/>
    <w:rsid w:val="00CA4105"/>
    <w:rsid w:val="00CA4C73"/>
    <w:rsid w:val="00CA4CB3"/>
    <w:rsid w:val="00CA5767"/>
    <w:rsid w:val="00CA588D"/>
    <w:rsid w:val="00CA5DED"/>
    <w:rsid w:val="00CA614E"/>
    <w:rsid w:val="00CA68C4"/>
    <w:rsid w:val="00CA692F"/>
    <w:rsid w:val="00CA6A00"/>
    <w:rsid w:val="00CA6B04"/>
    <w:rsid w:val="00CA72F6"/>
    <w:rsid w:val="00CA7865"/>
    <w:rsid w:val="00CA791E"/>
    <w:rsid w:val="00CA7AEE"/>
    <w:rsid w:val="00CA7B22"/>
    <w:rsid w:val="00CB038B"/>
    <w:rsid w:val="00CB09D7"/>
    <w:rsid w:val="00CB125A"/>
    <w:rsid w:val="00CB1561"/>
    <w:rsid w:val="00CB1DAE"/>
    <w:rsid w:val="00CB1F89"/>
    <w:rsid w:val="00CB21BF"/>
    <w:rsid w:val="00CB255C"/>
    <w:rsid w:val="00CB33A3"/>
    <w:rsid w:val="00CB348C"/>
    <w:rsid w:val="00CB3642"/>
    <w:rsid w:val="00CB39C5"/>
    <w:rsid w:val="00CB3A98"/>
    <w:rsid w:val="00CB3E82"/>
    <w:rsid w:val="00CB3F4C"/>
    <w:rsid w:val="00CB43EC"/>
    <w:rsid w:val="00CB4501"/>
    <w:rsid w:val="00CB478B"/>
    <w:rsid w:val="00CB4B7E"/>
    <w:rsid w:val="00CB4BAF"/>
    <w:rsid w:val="00CB5101"/>
    <w:rsid w:val="00CB5986"/>
    <w:rsid w:val="00CB59A9"/>
    <w:rsid w:val="00CB5C91"/>
    <w:rsid w:val="00CB6D3B"/>
    <w:rsid w:val="00CB6E69"/>
    <w:rsid w:val="00CB72F8"/>
    <w:rsid w:val="00CB766F"/>
    <w:rsid w:val="00CB7E83"/>
    <w:rsid w:val="00CC0146"/>
    <w:rsid w:val="00CC043D"/>
    <w:rsid w:val="00CC05EB"/>
    <w:rsid w:val="00CC08FB"/>
    <w:rsid w:val="00CC096D"/>
    <w:rsid w:val="00CC0B96"/>
    <w:rsid w:val="00CC0C38"/>
    <w:rsid w:val="00CC0D87"/>
    <w:rsid w:val="00CC0E84"/>
    <w:rsid w:val="00CC1198"/>
    <w:rsid w:val="00CC129B"/>
    <w:rsid w:val="00CC13B0"/>
    <w:rsid w:val="00CC196B"/>
    <w:rsid w:val="00CC2B53"/>
    <w:rsid w:val="00CC3295"/>
    <w:rsid w:val="00CC347C"/>
    <w:rsid w:val="00CC4704"/>
    <w:rsid w:val="00CC513B"/>
    <w:rsid w:val="00CC5AAA"/>
    <w:rsid w:val="00CC5CAA"/>
    <w:rsid w:val="00CC713F"/>
    <w:rsid w:val="00CC7606"/>
    <w:rsid w:val="00CC7818"/>
    <w:rsid w:val="00CC785D"/>
    <w:rsid w:val="00CD0482"/>
    <w:rsid w:val="00CD0845"/>
    <w:rsid w:val="00CD0A6E"/>
    <w:rsid w:val="00CD1CD7"/>
    <w:rsid w:val="00CD1D09"/>
    <w:rsid w:val="00CD232D"/>
    <w:rsid w:val="00CD264E"/>
    <w:rsid w:val="00CD2D52"/>
    <w:rsid w:val="00CD3515"/>
    <w:rsid w:val="00CD3B2C"/>
    <w:rsid w:val="00CD4179"/>
    <w:rsid w:val="00CD41E5"/>
    <w:rsid w:val="00CD440B"/>
    <w:rsid w:val="00CD441E"/>
    <w:rsid w:val="00CD4B79"/>
    <w:rsid w:val="00CD52FB"/>
    <w:rsid w:val="00CD53A8"/>
    <w:rsid w:val="00CD53DD"/>
    <w:rsid w:val="00CD55D4"/>
    <w:rsid w:val="00CD5897"/>
    <w:rsid w:val="00CD5947"/>
    <w:rsid w:val="00CD5E9A"/>
    <w:rsid w:val="00CD631B"/>
    <w:rsid w:val="00CD700D"/>
    <w:rsid w:val="00CD7624"/>
    <w:rsid w:val="00CD7C10"/>
    <w:rsid w:val="00CD7EE5"/>
    <w:rsid w:val="00CE01B9"/>
    <w:rsid w:val="00CE0532"/>
    <w:rsid w:val="00CE0CFC"/>
    <w:rsid w:val="00CE1426"/>
    <w:rsid w:val="00CE15D5"/>
    <w:rsid w:val="00CE16C1"/>
    <w:rsid w:val="00CE1932"/>
    <w:rsid w:val="00CE1E01"/>
    <w:rsid w:val="00CE1E0E"/>
    <w:rsid w:val="00CE1F64"/>
    <w:rsid w:val="00CE2435"/>
    <w:rsid w:val="00CE276E"/>
    <w:rsid w:val="00CE2C49"/>
    <w:rsid w:val="00CE3A31"/>
    <w:rsid w:val="00CE42B2"/>
    <w:rsid w:val="00CE42C3"/>
    <w:rsid w:val="00CE461B"/>
    <w:rsid w:val="00CE480D"/>
    <w:rsid w:val="00CE498A"/>
    <w:rsid w:val="00CE5048"/>
    <w:rsid w:val="00CE517C"/>
    <w:rsid w:val="00CE5580"/>
    <w:rsid w:val="00CE5768"/>
    <w:rsid w:val="00CE5E06"/>
    <w:rsid w:val="00CE668C"/>
    <w:rsid w:val="00CE67DC"/>
    <w:rsid w:val="00CE79A2"/>
    <w:rsid w:val="00CE7B12"/>
    <w:rsid w:val="00CE7B7B"/>
    <w:rsid w:val="00CE7BBF"/>
    <w:rsid w:val="00CF099C"/>
    <w:rsid w:val="00CF0E4F"/>
    <w:rsid w:val="00CF2076"/>
    <w:rsid w:val="00CF455C"/>
    <w:rsid w:val="00CF5A4E"/>
    <w:rsid w:val="00CF5DFF"/>
    <w:rsid w:val="00CF5FCD"/>
    <w:rsid w:val="00CF6667"/>
    <w:rsid w:val="00CF6FDD"/>
    <w:rsid w:val="00CF71A9"/>
    <w:rsid w:val="00CF7213"/>
    <w:rsid w:val="00CF782E"/>
    <w:rsid w:val="00CF7DF1"/>
    <w:rsid w:val="00D000FE"/>
    <w:rsid w:val="00D0074C"/>
    <w:rsid w:val="00D00888"/>
    <w:rsid w:val="00D00BAC"/>
    <w:rsid w:val="00D011FF"/>
    <w:rsid w:val="00D0151A"/>
    <w:rsid w:val="00D0176E"/>
    <w:rsid w:val="00D01980"/>
    <w:rsid w:val="00D01B1A"/>
    <w:rsid w:val="00D01D61"/>
    <w:rsid w:val="00D024F9"/>
    <w:rsid w:val="00D02514"/>
    <w:rsid w:val="00D02738"/>
    <w:rsid w:val="00D02845"/>
    <w:rsid w:val="00D02916"/>
    <w:rsid w:val="00D0292E"/>
    <w:rsid w:val="00D03A41"/>
    <w:rsid w:val="00D04456"/>
    <w:rsid w:val="00D04534"/>
    <w:rsid w:val="00D04CBB"/>
    <w:rsid w:val="00D05036"/>
    <w:rsid w:val="00D05771"/>
    <w:rsid w:val="00D05AD6"/>
    <w:rsid w:val="00D05B87"/>
    <w:rsid w:val="00D06077"/>
    <w:rsid w:val="00D060ED"/>
    <w:rsid w:val="00D064CF"/>
    <w:rsid w:val="00D065AB"/>
    <w:rsid w:val="00D06FD4"/>
    <w:rsid w:val="00D0740D"/>
    <w:rsid w:val="00D07D0A"/>
    <w:rsid w:val="00D10344"/>
    <w:rsid w:val="00D10AF1"/>
    <w:rsid w:val="00D11011"/>
    <w:rsid w:val="00D115AD"/>
    <w:rsid w:val="00D11807"/>
    <w:rsid w:val="00D119FE"/>
    <w:rsid w:val="00D11EF8"/>
    <w:rsid w:val="00D121EA"/>
    <w:rsid w:val="00D12FF2"/>
    <w:rsid w:val="00D1340E"/>
    <w:rsid w:val="00D13C70"/>
    <w:rsid w:val="00D13C91"/>
    <w:rsid w:val="00D15F9C"/>
    <w:rsid w:val="00D160B3"/>
    <w:rsid w:val="00D1646E"/>
    <w:rsid w:val="00D167CD"/>
    <w:rsid w:val="00D17345"/>
    <w:rsid w:val="00D17814"/>
    <w:rsid w:val="00D17A7D"/>
    <w:rsid w:val="00D20134"/>
    <w:rsid w:val="00D209DA"/>
    <w:rsid w:val="00D20BC9"/>
    <w:rsid w:val="00D20D2C"/>
    <w:rsid w:val="00D20D70"/>
    <w:rsid w:val="00D21138"/>
    <w:rsid w:val="00D2122C"/>
    <w:rsid w:val="00D216F5"/>
    <w:rsid w:val="00D21DB1"/>
    <w:rsid w:val="00D22C27"/>
    <w:rsid w:val="00D22ED7"/>
    <w:rsid w:val="00D236A3"/>
    <w:rsid w:val="00D23729"/>
    <w:rsid w:val="00D23834"/>
    <w:rsid w:val="00D24260"/>
    <w:rsid w:val="00D245CB"/>
    <w:rsid w:val="00D249E0"/>
    <w:rsid w:val="00D24EF4"/>
    <w:rsid w:val="00D24FC4"/>
    <w:rsid w:val="00D25651"/>
    <w:rsid w:val="00D25709"/>
    <w:rsid w:val="00D2589C"/>
    <w:rsid w:val="00D25960"/>
    <w:rsid w:val="00D25BC3"/>
    <w:rsid w:val="00D2652B"/>
    <w:rsid w:val="00D26570"/>
    <w:rsid w:val="00D268C6"/>
    <w:rsid w:val="00D2695C"/>
    <w:rsid w:val="00D26B4D"/>
    <w:rsid w:val="00D26BE8"/>
    <w:rsid w:val="00D26E21"/>
    <w:rsid w:val="00D2770C"/>
    <w:rsid w:val="00D2771F"/>
    <w:rsid w:val="00D27A6C"/>
    <w:rsid w:val="00D305FB"/>
    <w:rsid w:val="00D3075B"/>
    <w:rsid w:val="00D3086B"/>
    <w:rsid w:val="00D3095A"/>
    <w:rsid w:val="00D31540"/>
    <w:rsid w:val="00D318E4"/>
    <w:rsid w:val="00D31F58"/>
    <w:rsid w:val="00D32305"/>
    <w:rsid w:val="00D32692"/>
    <w:rsid w:val="00D32884"/>
    <w:rsid w:val="00D33DD5"/>
    <w:rsid w:val="00D3407D"/>
    <w:rsid w:val="00D34279"/>
    <w:rsid w:val="00D35205"/>
    <w:rsid w:val="00D354AC"/>
    <w:rsid w:val="00D355A5"/>
    <w:rsid w:val="00D355C1"/>
    <w:rsid w:val="00D35BD1"/>
    <w:rsid w:val="00D3618C"/>
    <w:rsid w:val="00D363D2"/>
    <w:rsid w:val="00D36936"/>
    <w:rsid w:val="00D36B1E"/>
    <w:rsid w:val="00D375D1"/>
    <w:rsid w:val="00D37741"/>
    <w:rsid w:val="00D403B6"/>
    <w:rsid w:val="00D407FD"/>
    <w:rsid w:val="00D409CD"/>
    <w:rsid w:val="00D41D6B"/>
    <w:rsid w:val="00D41DED"/>
    <w:rsid w:val="00D42069"/>
    <w:rsid w:val="00D42084"/>
    <w:rsid w:val="00D4252C"/>
    <w:rsid w:val="00D42DD3"/>
    <w:rsid w:val="00D432BB"/>
    <w:rsid w:val="00D4360E"/>
    <w:rsid w:val="00D4388D"/>
    <w:rsid w:val="00D44514"/>
    <w:rsid w:val="00D44845"/>
    <w:rsid w:val="00D4487F"/>
    <w:rsid w:val="00D44AC3"/>
    <w:rsid w:val="00D44B33"/>
    <w:rsid w:val="00D45349"/>
    <w:rsid w:val="00D454BD"/>
    <w:rsid w:val="00D45C95"/>
    <w:rsid w:val="00D45F23"/>
    <w:rsid w:val="00D47246"/>
    <w:rsid w:val="00D47292"/>
    <w:rsid w:val="00D47A08"/>
    <w:rsid w:val="00D47C3D"/>
    <w:rsid w:val="00D47C65"/>
    <w:rsid w:val="00D500D0"/>
    <w:rsid w:val="00D50282"/>
    <w:rsid w:val="00D5078D"/>
    <w:rsid w:val="00D508A6"/>
    <w:rsid w:val="00D5144C"/>
    <w:rsid w:val="00D5175B"/>
    <w:rsid w:val="00D52091"/>
    <w:rsid w:val="00D52323"/>
    <w:rsid w:val="00D52736"/>
    <w:rsid w:val="00D53071"/>
    <w:rsid w:val="00D5316A"/>
    <w:rsid w:val="00D53795"/>
    <w:rsid w:val="00D53F84"/>
    <w:rsid w:val="00D54C62"/>
    <w:rsid w:val="00D54C9C"/>
    <w:rsid w:val="00D54EB5"/>
    <w:rsid w:val="00D551F5"/>
    <w:rsid w:val="00D554CF"/>
    <w:rsid w:val="00D5577F"/>
    <w:rsid w:val="00D55BE7"/>
    <w:rsid w:val="00D55E10"/>
    <w:rsid w:val="00D55E59"/>
    <w:rsid w:val="00D560B1"/>
    <w:rsid w:val="00D56106"/>
    <w:rsid w:val="00D56333"/>
    <w:rsid w:val="00D569E7"/>
    <w:rsid w:val="00D56B97"/>
    <w:rsid w:val="00D57741"/>
    <w:rsid w:val="00D57BCF"/>
    <w:rsid w:val="00D57BF5"/>
    <w:rsid w:val="00D57F67"/>
    <w:rsid w:val="00D6076B"/>
    <w:rsid w:val="00D607BC"/>
    <w:rsid w:val="00D60CAC"/>
    <w:rsid w:val="00D60CFC"/>
    <w:rsid w:val="00D62456"/>
    <w:rsid w:val="00D62768"/>
    <w:rsid w:val="00D63933"/>
    <w:rsid w:val="00D63A83"/>
    <w:rsid w:val="00D63DD6"/>
    <w:rsid w:val="00D641DB"/>
    <w:rsid w:val="00D64BB0"/>
    <w:rsid w:val="00D65A8D"/>
    <w:rsid w:val="00D65A9A"/>
    <w:rsid w:val="00D65BE8"/>
    <w:rsid w:val="00D65CFA"/>
    <w:rsid w:val="00D65F68"/>
    <w:rsid w:val="00D662A0"/>
    <w:rsid w:val="00D662EF"/>
    <w:rsid w:val="00D664B4"/>
    <w:rsid w:val="00D66C7F"/>
    <w:rsid w:val="00D679D8"/>
    <w:rsid w:val="00D67A2B"/>
    <w:rsid w:val="00D7090A"/>
    <w:rsid w:val="00D718F9"/>
    <w:rsid w:val="00D7198E"/>
    <w:rsid w:val="00D720BE"/>
    <w:rsid w:val="00D7242A"/>
    <w:rsid w:val="00D72565"/>
    <w:rsid w:val="00D72897"/>
    <w:rsid w:val="00D72AD9"/>
    <w:rsid w:val="00D733D3"/>
    <w:rsid w:val="00D736BE"/>
    <w:rsid w:val="00D73A15"/>
    <w:rsid w:val="00D73ACE"/>
    <w:rsid w:val="00D74E67"/>
    <w:rsid w:val="00D74FD9"/>
    <w:rsid w:val="00D75250"/>
    <w:rsid w:val="00D75DA2"/>
    <w:rsid w:val="00D761EA"/>
    <w:rsid w:val="00D763AF"/>
    <w:rsid w:val="00D765F2"/>
    <w:rsid w:val="00D76C0D"/>
    <w:rsid w:val="00D77404"/>
    <w:rsid w:val="00D7745B"/>
    <w:rsid w:val="00D776C2"/>
    <w:rsid w:val="00D779D9"/>
    <w:rsid w:val="00D77D91"/>
    <w:rsid w:val="00D8094B"/>
    <w:rsid w:val="00D80DE0"/>
    <w:rsid w:val="00D818FC"/>
    <w:rsid w:val="00D81D3A"/>
    <w:rsid w:val="00D82254"/>
    <w:rsid w:val="00D827EC"/>
    <w:rsid w:val="00D8287F"/>
    <w:rsid w:val="00D828E7"/>
    <w:rsid w:val="00D85039"/>
    <w:rsid w:val="00D8527C"/>
    <w:rsid w:val="00D8551E"/>
    <w:rsid w:val="00D86CA9"/>
    <w:rsid w:val="00D86F5D"/>
    <w:rsid w:val="00D871E8"/>
    <w:rsid w:val="00D87A7C"/>
    <w:rsid w:val="00D90328"/>
    <w:rsid w:val="00D905FA"/>
    <w:rsid w:val="00D906ED"/>
    <w:rsid w:val="00D90C90"/>
    <w:rsid w:val="00D912A6"/>
    <w:rsid w:val="00D915FE"/>
    <w:rsid w:val="00D91F19"/>
    <w:rsid w:val="00D922C5"/>
    <w:rsid w:val="00D9270F"/>
    <w:rsid w:val="00D92CEC"/>
    <w:rsid w:val="00D92F1B"/>
    <w:rsid w:val="00D933C3"/>
    <w:rsid w:val="00D937D8"/>
    <w:rsid w:val="00D94525"/>
    <w:rsid w:val="00D9458A"/>
    <w:rsid w:val="00D945DC"/>
    <w:rsid w:val="00D94675"/>
    <w:rsid w:val="00D94840"/>
    <w:rsid w:val="00D949D6"/>
    <w:rsid w:val="00D94B32"/>
    <w:rsid w:val="00D94D52"/>
    <w:rsid w:val="00D9574C"/>
    <w:rsid w:val="00D95E3F"/>
    <w:rsid w:val="00D95FEB"/>
    <w:rsid w:val="00D965DB"/>
    <w:rsid w:val="00D96E44"/>
    <w:rsid w:val="00D97061"/>
    <w:rsid w:val="00D97945"/>
    <w:rsid w:val="00D97C07"/>
    <w:rsid w:val="00DA0475"/>
    <w:rsid w:val="00DA0BC9"/>
    <w:rsid w:val="00DA0DDE"/>
    <w:rsid w:val="00DA0E40"/>
    <w:rsid w:val="00DA1C72"/>
    <w:rsid w:val="00DA1CBF"/>
    <w:rsid w:val="00DA1F0A"/>
    <w:rsid w:val="00DA269A"/>
    <w:rsid w:val="00DA2F06"/>
    <w:rsid w:val="00DA30A3"/>
    <w:rsid w:val="00DA3683"/>
    <w:rsid w:val="00DA3F5A"/>
    <w:rsid w:val="00DA55C0"/>
    <w:rsid w:val="00DA57D6"/>
    <w:rsid w:val="00DA5EF1"/>
    <w:rsid w:val="00DA62F5"/>
    <w:rsid w:val="00DA62F7"/>
    <w:rsid w:val="00DA6FD0"/>
    <w:rsid w:val="00DA7370"/>
    <w:rsid w:val="00DB0235"/>
    <w:rsid w:val="00DB02EE"/>
    <w:rsid w:val="00DB06EB"/>
    <w:rsid w:val="00DB0902"/>
    <w:rsid w:val="00DB1538"/>
    <w:rsid w:val="00DB2BD8"/>
    <w:rsid w:val="00DB335D"/>
    <w:rsid w:val="00DB444C"/>
    <w:rsid w:val="00DB55AD"/>
    <w:rsid w:val="00DB57B9"/>
    <w:rsid w:val="00DB5A59"/>
    <w:rsid w:val="00DB6558"/>
    <w:rsid w:val="00DB6851"/>
    <w:rsid w:val="00DB68E2"/>
    <w:rsid w:val="00DB6AD0"/>
    <w:rsid w:val="00DB6D07"/>
    <w:rsid w:val="00DB71AB"/>
    <w:rsid w:val="00DB72D6"/>
    <w:rsid w:val="00DB7CD8"/>
    <w:rsid w:val="00DC0114"/>
    <w:rsid w:val="00DC0D44"/>
    <w:rsid w:val="00DC0FC9"/>
    <w:rsid w:val="00DC125E"/>
    <w:rsid w:val="00DC14AA"/>
    <w:rsid w:val="00DC16B9"/>
    <w:rsid w:val="00DC174C"/>
    <w:rsid w:val="00DC1D03"/>
    <w:rsid w:val="00DC1F2D"/>
    <w:rsid w:val="00DC2E11"/>
    <w:rsid w:val="00DC5429"/>
    <w:rsid w:val="00DC5F94"/>
    <w:rsid w:val="00DC620C"/>
    <w:rsid w:val="00DC662C"/>
    <w:rsid w:val="00DC68E6"/>
    <w:rsid w:val="00DC6E3F"/>
    <w:rsid w:val="00DC73A9"/>
    <w:rsid w:val="00DC7582"/>
    <w:rsid w:val="00DC7586"/>
    <w:rsid w:val="00DC7B76"/>
    <w:rsid w:val="00DC7CF1"/>
    <w:rsid w:val="00DC7E51"/>
    <w:rsid w:val="00DD0388"/>
    <w:rsid w:val="00DD0C75"/>
    <w:rsid w:val="00DD10E3"/>
    <w:rsid w:val="00DD1246"/>
    <w:rsid w:val="00DD19AD"/>
    <w:rsid w:val="00DD202F"/>
    <w:rsid w:val="00DD20B4"/>
    <w:rsid w:val="00DD2583"/>
    <w:rsid w:val="00DD2A09"/>
    <w:rsid w:val="00DD2B19"/>
    <w:rsid w:val="00DD2C08"/>
    <w:rsid w:val="00DD30FA"/>
    <w:rsid w:val="00DD328A"/>
    <w:rsid w:val="00DD3898"/>
    <w:rsid w:val="00DD39DD"/>
    <w:rsid w:val="00DD3D5C"/>
    <w:rsid w:val="00DD3FB9"/>
    <w:rsid w:val="00DD414F"/>
    <w:rsid w:val="00DD4907"/>
    <w:rsid w:val="00DD4D1C"/>
    <w:rsid w:val="00DD5276"/>
    <w:rsid w:val="00DD5978"/>
    <w:rsid w:val="00DD6790"/>
    <w:rsid w:val="00DD6C0E"/>
    <w:rsid w:val="00DD6C1F"/>
    <w:rsid w:val="00DD70F1"/>
    <w:rsid w:val="00DD7208"/>
    <w:rsid w:val="00DD723F"/>
    <w:rsid w:val="00DD7559"/>
    <w:rsid w:val="00DD76CA"/>
    <w:rsid w:val="00DD7B42"/>
    <w:rsid w:val="00DE038C"/>
    <w:rsid w:val="00DE0ECA"/>
    <w:rsid w:val="00DE1158"/>
    <w:rsid w:val="00DE21E0"/>
    <w:rsid w:val="00DE23AC"/>
    <w:rsid w:val="00DE2E03"/>
    <w:rsid w:val="00DE2E29"/>
    <w:rsid w:val="00DE3159"/>
    <w:rsid w:val="00DE3358"/>
    <w:rsid w:val="00DE3569"/>
    <w:rsid w:val="00DE378A"/>
    <w:rsid w:val="00DE3DFE"/>
    <w:rsid w:val="00DE4A40"/>
    <w:rsid w:val="00DE546E"/>
    <w:rsid w:val="00DE54CF"/>
    <w:rsid w:val="00DE552E"/>
    <w:rsid w:val="00DE5853"/>
    <w:rsid w:val="00DE5E31"/>
    <w:rsid w:val="00DE6390"/>
    <w:rsid w:val="00DE649F"/>
    <w:rsid w:val="00DE6575"/>
    <w:rsid w:val="00DE66AD"/>
    <w:rsid w:val="00DE67CA"/>
    <w:rsid w:val="00DE6A77"/>
    <w:rsid w:val="00DE6B16"/>
    <w:rsid w:val="00DE6B29"/>
    <w:rsid w:val="00DE6D64"/>
    <w:rsid w:val="00DE6FC3"/>
    <w:rsid w:val="00DE7224"/>
    <w:rsid w:val="00DF0ED3"/>
    <w:rsid w:val="00DF0F3A"/>
    <w:rsid w:val="00DF1275"/>
    <w:rsid w:val="00DF1521"/>
    <w:rsid w:val="00DF15F9"/>
    <w:rsid w:val="00DF187E"/>
    <w:rsid w:val="00DF27B1"/>
    <w:rsid w:val="00DF28EF"/>
    <w:rsid w:val="00DF331A"/>
    <w:rsid w:val="00DF397E"/>
    <w:rsid w:val="00DF4745"/>
    <w:rsid w:val="00DF491A"/>
    <w:rsid w:val="00DF5070"/>
    <w:rsid w:val="00DF549A"/>
    <w:rsid w:val="00DF54EA"/>
    <w:rsid w:val="00DF5A2E"/>
    <w:rsid w:val="00DF673E"/>
    <w:rsid w:val="00DF69E7"/>
    <w:rsid w:val="00DF6DD1"/>
    <w:rsid w:val="00DF6E39"/>
    <w:rsid w:val="00DF758E"/>
    <w:rsid w:val="00DF77BD"/>
    <w:rsid w:val="00E00158"/>
    <w:rsid w:val="00E005FC"/>
    <w:rsid w:val="00E00A1E"/>
    <w:rsid w:val="00E01C9C"/>
    <w:rsid w:val="00E01E82"/>
    <w:rsid w:val="00E025FF"/>
    <w:rsid w:val="00E0296D"/>
    <w:rsid w:val="00E02C94"/>
    <w:rsid w:val="00E030D1"/>
    <w:rsid w:val="00E03D86"/>
    <w:rsid w:val="00E03DE6"/>
    <w:rsid w:val="00E045CF"/>
    <w:rsid w:val="00E04833"/>
    <w:rsid w:val="00E04B0A"/>
    <w:rsid w:val="00E05FE2"/>
    <w:rsid w:val="00E063B6"/>
    <w:rsid w:val="00E0767D"/>
    <w:rsid w:val="00E07757"/>
    <w:rsid w:val="00E07C16"/>
    <w:rsid w:val="00E07D8E"/>
    <w:rsid w:val="00E101D9"/>
    <w:rsid w:val="00E107D5"/>
    <w:rsid w:val="00E108AA"/>
    <w:rsid w:val="00E1092D"/>
    <w:rsid w:val="00E10CE5"/>
    <w:rsid w:val="00E10D1C"/>
    <w:rsid w:val="00E10FD5"/>
    <w:rsid w:val="00E11EEE"/>
    <w:rsid w:val="00E1277F"/>
    <w:rsid w:val="00E12EF6"/>
    <w:rsid w:val="00E13718"/>
    <w:rsid w:val="00E14139"/>
    <w:rsid w:val="00E142B3"/>
    <w:rsid w:val="00E143A2"/>
    <w:rsid w:val="00E14793"/>
    <w:rsid w:val="00E14931"/>
    <w:rsid w:val="00E149FC"/>
    <w:rsid w:val="00E14BF0"/>
    <w:rsid w:val="00E14FCA"/>
    <w:rsid w:val="00E1569B"/>
    <w:rsid w:val="00E15D5E"/>
    <w:rsid w:val="00E16A9F"/>
    <w:rsid w:val="00E16ACE"/>
    <w:rsid w:val="00E175DE"/>
    <w:rsid w:val="00E176F4"/>
    <w:rsid w:val="00E2059B"/>
    <w:rsid w:val="00E20A86"/>
    <w:rsid w:val="00E20E39"/>
    <w:rsid w:val="00E2162A"/>
    <w:rsid w:val="00E21942"/>
    <w:rsid w:val="00E22332"/>
    <w:rsid w:val="00E2245E"/>
    <w:rsid w:val="00E2248D"/>
    <w:rsid w:val="00E224B5"/>
    <w:rsid w:val="00E22BC7"/>
    <w:rsid w:val="00E22FD8"/>
    <w:rsid w:val="00E23B90"/>
    <w:rsid w:val="00E23C14"/>
    <w:rsid w:val="00E23E24"/>
    <w:rsid w:val="00E242FC"/>
    <w:rsid w:val="00E246E5"/>
    <w:rsid w:val="00E24B2C"/>
    <w:rsid w:val="00E24D04"/>
    <w:rsid w:val="00E26416"/>
    <w:rsid w:val="00E26F4F"/>
    <w:rsid w:val="00E3014C"/>
    <w:rsid w:val="00E305E4"/>
    <w:rsid w:val="00E31120"/>
    <w:rsid w:val="00E3118C"/>
    <w:rsid w:val="00E3256A"/>
    <w:rsid w:val="00E3297E"/>
    <w:rsid w:val="00E32FF4"/>
    <w:rsid w:val="00E333AF"/>
    <w:rsid w:val="00E335F4"/>
    <w:rsid w:val="00E337D6"/>
    <w:rsid w:val="00E33B0A"/>
    <w:rsid w:val="00E343CE"/>
    <w:rsid w:val="00E346AB"/>
    <w:rsid w:val="00E34B41"/>
    <w:rsid w:val="00E353CC"/>
    <w:rsid w:val="00E35FB3"/>
    <w:rsid w:val="00E35FFB"/>
    <w:rsid w:val="00E370C6"/>
    <w:rsid w:val="00E3754C"/>
    <w:rsid w:val="00E3754D"/>
    <w:rsid w:val="00E3785A"/>
    <w:rsid w:val="00E378BC"/>
    <w:rsid w:val="00E378D3"/>
    <w:rsid w:val="00E379BD"/>
    <w:rsid w:val="00E37D54"/>
    <w:rsid w:val="00E37F3A"/>
    <w:rsid w:val="00E4082B"/>
    <w:rsid w:val="00E40DA0"/>
    <w:rsid w:val="00E4196D"/>
    <w:rsid w:val="00E419C4"/>
    <w:rsid w:val="00E42263"/>
    <w:rsid w:val="00E43C23"/>
    <w:rsid w:val="00E441A2"/>
    <w:rsid w:val="00E446C7"/>
    <w:rsid w:val="00E446F2"/>
    <w:rsid w:val="00E45429"/>
    <w:rsid w:val="00E45488"/>
    <w:rsid w:val="00E456C6"/>
    <w:rsid w:val="00E45A62"/>
    <w:rsid w:val="00E45C8E"/>
    <w:rsid w:val="00E45E24"/>
    <w:rsid w:val="00E462B8"/>
    <w:rsid w:val="00E47929"/>
    <w:rsid w:val="00E47B17"/>
    <w:rsid w:val="00E50153"/>
    <w:rsid w:val="00E50D70"/>
    <w:rsid w:val="00E50F07"/>
    <w:rsid w:val="00E51825"/>
    <w:rsid w:val="00E51EDF"/>
    <w:rsid w:val="00E5247B"/>
    <w:rsid w:val="00E52611"/>
    <w:rsid w:val="00E52788"/>
    <w:rsid w:val="00E528AF"/>
    <w:rsid w:val="00E52AE0"/>
    <w:rsid w:val="00E52EFB"/>
    <w:rsid w:val="00E53708"/>
    <w:rsid w:val="00E53EB6"/>
    <w:rsid w:val="00E54419"/>
    <w:rsid w:val="00E55D49"/>
    <w:rsid w:val="00E561BC"/>
    <w:rsid w:val="00E562C2"/>
    <w:rsid w:val="00E562DC"/>
    <w:rsid w:val="00E56CC8"/>
    <w:rsid w:val="00E56D85"/>
    <w:rsid w:val="00E56ED9"/>
    <w:rsid w:val="00E570E1"/>
    <w:rsid w:val="00E57BED"/>
    <w:rsid w:val="00E6004E"/>
    <w:rsid w:val="00E6085E"/>
    <w:rsid w:val="00E60C66"/>
    <w:rsid w:val="00E61167"/>
    <w:rsid w:val="00E6193F"/>
    <w:rsid w:val="00E61CC7"/>
    <w:rsid w:val="00E624FE"/>
    <w:rsid w:val="00E628D6"/>
    <w:rsid w:val="00E62CC3"/>
    <w:rsid w:val="00E62DD1"/>
    <w:rsid w:val="00E62EA7"/>
    <w:rsid w:val="00E62F71"/>
    <w:rsid w:val="00E630A8"/>
    <w:rsid w:val="00E630C7"/>
    <w:rsid w:val="00E635D2"/>
    <w:rsid w:val="00E63778"/>
    <w:rsid w:val="00E63AB4"/>
    <w:rsid w:val="00E63DD1"/>
    <w:rsid w:val="00E63EBD"/>
    <w:rsid w:val="00E64619"/>
    <w:rsid w:val="00E648CE"/>
    <w:rsid w:val="00E65192"/>
    <w:rsid w:val="00E657F6"/>
    <w:rsid w:val="00E65D05"/>
    <w:rsid w:val="00E6635A"/>
    <w:rsid w:val="00E66AF8"/>
    <w:rsid w:val="00E6711A"/>
    <w:rsid w:val="00E67A80"/>
    <w:rsid w:val="00E67F2F"/>
    <w:rsid w:val="00E67FF8"/>
    <w:rsid w:val="00E701DE"/>
    <w:rsid w:val="00E702D0"/>
    <w:rsid w:val="00E7109D"/>
    <w:rsid w:val="00E717E0"/>
    <w:rsid w:val="00E71ED3"/>
    <w:rsid w:val="00E7272E"/>
    <w:rsid w:val="00E7298E"/>
    <w:rsid w:val="00E72EFC"/>
    <w:rsid w:val="00E736A3"/>
    <w:rsid w:val="00E73F21"/>
    <w:rsid w:val="00E74757"/>
    <w:rsid w:val="00E74C63"/>
    <w:rsid w:val="00E75567"/>
    <w:rsid w:val="00E75847"/>
    <w:rsid w:val="00E75973"/>
    <w:rsid w:val="00E75B93"/>
    <w:rsid w:val="00E75DFD"/>
    <w:rsid w:val="00E75F70"/>
    <w:rsid w:val="00E760A6"/>
    <w:rsid w:val="00E76595"/>
    <w:rsid w:val="00E76DEA"/>
    <w:rsid w:val="00E76EFA"/>
    <w:rsid w:val="00E804EA"/>
    <w:rsid w:val="00E80ACB"/>
    <w:rsid w:val="00E810B0"/>
    <w:rsid w:val="00E813C0"/>
    <w:rsid w:val="00E81424"/>
    <w:rsid w:val="00E81B2E"/>
    <w:rsid w:val="00E81F3A"/>
    <w:rsid w:val="00E82ACA"/>
    <w:rsid w:val="00E82C12"/>
    <w:rsid w:val="00E833A7"/>
    <w:rsid w:val="00E835B7"/>
    <w:rsid w:val="00E836B5"/>
    <w:rsid w:val="00E83E01"/>
    <w:rsid w:val="00E83EDA"/>
    <w:rsid w:val="00E842C2"/>
    <w:rsid w:val="00E84448"/>
    <w:rsid w:val="00E8458F"/>
    <w:rsid w:val="00E845A1"/>
    <w:rsid w:val="00E84655"/>
    <w:rsid w:val="00E84DBD"/>
    <w:rsid w:val="00E85210"/>
    <w:rsid w:val="00E85236"/>
    <w:rsid w:val="00E85DF2"/>
    <w:rsid w:val="00E87330"/>
    <w:rsid w:val="00E873A1"/>
    <w:rsid w:val="00E87440"/>
    <w:rsid w:val="00E90557"/>
    <w:rsid w:val="00E905BE"/>
    <w:rsid w:val="00E91FF1"/>
    <w:rsid w:val="00E9267D"/>
    <w:rsid w:val="00E92CC0"/>
    <w:rsid w:val="00E937CA"/>
    <w:rsid w:val="00E93B51"/>
    <w:rsid w:val="00E93C24"/>
    <w:rsid w:val="00E944BD"/>
    <w:rsid w:val="00E949FD"/>
    <w:rsid w:val="00E94C66"/>
    <w:rsid w:val="00E95A45"/>
    <w:rsid w:val="00E95B64"/>
    <w:rsid w:val="00E95E7D"/>
    <w:rsid w:val="00E9605F"/>
    <w:rsid w:val="00E968A8"/>
    <w:rsid w:val="00E97F75"/>
    <w:rsid w:val="00EA035B"/>
    <w:rsid w:val="00EA0C4C"/>
    <w:rsid w:val="00EA1131"/>
    <w:rsid w:val="00EA19A9"/>
    <w:rsid w:val="00EA1AE3"/>
    <w:rsid w:val="00EA1C03"/>
    <w:rsid w:val="00EA2376"/>
    <w:rsid w:val="00EA2964"/>
    <w:rsid w:val="00EA2E21"/>
    <w:rsid w:val="00EA2F4B"/>
    <w:rsid w:val="00EA310C"/>
    <w:rsid w:val="00EA32E4"/>
    <w:rsid w:val="00EA34E8"/>
    <w:rsid w:val="00EA3822"/>
    <w:rsid w:val="00EA3EA5"/>
    <w:rsid w:val="00EA3EB0"/>
    <w:rsid w:val="00EA4E2E"/>
    <w:rsid w:val="00EA5192"/>
    <w:rsid w:val="00EA5375"/>
    <w:rsid w:val="00EA5702"/>
    <w:rsid w:val="00EA6A66"/>
    <w:rsid w:val="00EA6DA4"/>
    <w:rsid w:val="00EA71AC"/>
    <w:rsid w:val="00EA79B4"/>
    <w:rsid w:val="00EA7ACE"/>
    <w:rsid w:val="00EA7CAB"/>
    <w:rsid w:val="00EB00B3"/>
    <w:rsid w:val="00EB026F"/>
    <w:rsid w:val="00EB058C"/>
    <w:rsid w:val="00EB0EC4"/>
    <w:rsid w:val="00EB182F"/>
    <w:rsid w:val="00EB2365"/>
    <w:rsid w:val="00EB2C0B"/>
    <w:rsid w:val="00EB2C7D"/>
    <w:rsid w:val="00EB2D3E"/>
    <w:rsid w:val="00EB2E08"/>
    <w:rsid w:val="00EB30A9"/>
    <w:rsid w:val="00EB3FDE"/>
    <w:rsid w:val="00EB42DC"/>
    <w:rsid w:val="00EB482B"/>
    <w:rsid w:val="00EB4BD5"/>
    <w:rsid w:val="00EB5A8C"/>
    <w:rsid w:val="00EB601D"/>
    <w:rsid w:val="00EB604F"/>
    <w:rsid w:val="00EB7500"/>
    <w:rsid w:val="00EB7C9B"/>
    <w:rsid w:val="00EC0098"/>
    <w:rsid w:val="00EC0A2A"/>
    <w:rsid w:val="00EC0F7E"/>
    <w:rsid w:val="00EC1378"/>
    <w:rsid w:val="00EC13C1"/>
    <w:rsid w:val="00EC19E5"/>
    <w:rsid w:val="00EC1E8F"/>
    <w:rsid w:val="00EC208D"/>
    <w:rsid w:val="00EC21C2"/>
    <w:rsid w:val="00EC21CD"/>
    <w:rsid w:val="00EC2727"/>
    <w:rsid w:val="00EC2E2E"/>
    <w:rsid w:val="00EC3797"/>
    <w:rsid w:val="00EC3DA4"/>
    <w:rsid w:val="00EC4902"/>
    <w:rsid w:val="00EC4DC9"/>
    <w:rsid w:val="00EC4FCD"/>
    <w:rsid w:val="00EC4FFC"/>
    <w:rsid w:val="00EC54D5"/>
    <w:rsid w:val="00EC580D"/>
    <w:rsid w:val="00EC59BF"/>
    <w:rsid w:val="00EC5F40"/>
    <w:rsid w:val="00EC6F17"/>
    <w:rsid w:val="00EC723E"/>
    <w:rsid w:val="00EC73B6"/>
    <w:rsid w:val="00EC74D0"/>
    <w:rsid w:val="00EC74F4"/>
    <w:rsid w:val="00EC77CD"/>
    <w:rsid w:val="00EC77FE"/>
    <w:rsid w:val="00ED2073"/>
    <w:rsid w:val="00ED2B8A"/>
    <w:rsid w:val="00ED30B9"/>
    <w:rsid w:val="00ED3397"/>
    <w:rsid w:val="00ED3BE2"/>
    <w:rsid w:val="00ED3C4C"/>
    <w:rsid w:val="00ED4235"/>
    <w:rsid w:val="00ED4668"/>
    <w:rsid w:val="00ED47B0"/>
    <w:rsid w:val="00ED4BDB"/>
    <w:rsid w:val="00ED5844"/>
    <w:rsid w:val="00ED69DE"/>
    <w:rsid w:val="00ED6F39"/>
    <w:rsid w:val="00ED722D"/>
    <w:rsid w:val="00ED73B6"/>
    <w:rsid w:val="00ED750A"/>
    <w:rsid w:val="00ED7BC9"/>
    <w:rsid w:val="00ED7D9E"/>
    <w:rsid w:val="00EE0537"/>
    <w:rsid w:val="00EE0B9A"/>
    <w:rsid w:val="00EE1AC6"/>
    <w:rsid w:val="00EE1BD3"/>
    <w:rsid w:val="00EE20A1"/>
    <w:rsid w:val="00EE2185"/>
    <w:rsid w:val="00EE241F"/>
    <w:rsid w:val="00EE249A"/>
    <w:rsid w:val="00EE26A5"/>
    <w:rsid w:val="00EE2825"/>
    <w:rsid w:val="00EE2BBB"/>
    <w:rsid w:val="00EE3D64"/>
    <w:rsid w:val="00EE432F"/>
    <w:rsid w:val="00EE49DB"/>
    <w:rsid w:val="00EE5498"/>
    <w:rsid w:val="00EE6076"/>
    <w:rsid w:val="00EE622E"/>
    <w:rsid w:val="00EE6BA7"/>
    <w:rsid w:val="00EE7052"/>
    <w:rsid w:val="00EF0037"/>
    <w:rsid w:val="00EF0306"/>
    <w:rsid w:val="00EF0827"/>
    <w:rsid w:val="00EF1659"/>
    <w:rsid w:val="00EF1859"/>
    <w:rsid w:val="00EF194B"/>
    <w:rsid w:val="00EF1AD2"/>
    <w:rsid w:val="00EF1D84"/>
    <w:rsid w:val="00EF21B1"/>
    <w:rsid w:val="00EF23AD"/>
    <w:rsid w:val="00EF23DB"/>
    <w:rsid w:val="00EF365C"/>
    <w:rsid w:val="00EF3735"/>
    <w:rsid w:val="00EF43E8"/>
    <w:rsid w:val="00EF4747"/>
    <w:rsid w:val="00EF5126"/>
    <w:rsid w:val="00EF51B0"/>
    <w:rsid w:val="00EF5C92"/>
    <w:rsid w:val="00EF65B5"/>
    <w:rsid w:val="00EF68E3"/>
    <w:rsid w:val="00EF6ECF"/>
    <w:rsid w:val="00EF73E2"/>
    <w:rsid w:val="00EF7626"/>
    <w:rsid w:val="00EF7C1C"/>
    <w:rsid w:val="00EF7DD6"/>
    <w:rsid w:val="00F01634"/>
    <w:rsid w:val="00F01916"/>
    <w:rsid w:val="00F02004"/>
    <w:rsid w:val="00F022DD"/>
    <w:rsid w:val="00F026BA"/>
    <w:rsid w:val="00F029D1"/>
    <w:rsid w:val="00F0338A"/>
    <w:rsid w:val="00F0355F"/>
    <w:rsid w:val="00F03D7F"/>
    <w:rsid w:val="00F0405B"/>
    <w:rsid w:val="00F0523C"/>
    <w:rsid w:val="00F05399"/>
    <w:rsid w:val="00F05C77"/>
    <w:rsid w:val="00F05F6F"/>
    <w:rsid w:val="00F06282"/>
    <w:rsid w:val="00F062BE"/>
    <w:rsid w:val="00F0677C"/>
    <w:rsid w:val="00F06F7F"/>
    <w:rsid w:val="00F0764F"/>
    <w:rsid w:val="00F0798B"/>
    <w:rsid w:val="00F07A10"/>
    <w:rsid w:val="00F07C78"/>
    <w:rsid w:val="00F1001F"/>
    <w:rsid w:val="00F101AB"/>
    <w:rsid w:val="00F105D4"/>
    <w:rsid w:val="00F110F3"/>
    <w:rsid w:val="00F11334"/>
    <w:rsid w:val="00F1165A"/>
    <w:rsid w:val="00F11B44"/>
    <w:rsid w:val="00F11BED"/>
    <w:rsid w:val="00F11C2F"/>
    <w:rsid w:val="00F11E8F"/>
    <w:rsid w:val="00F12414"/>
    <w:rsid w:val="00F126BC"/>
    <w:rsid w:val="00F12742"/>
    <w:rsid w:val="00F12966"/>
    <w:rsid w:val="00F12C18"/>
    <w:rsid w:val="00F12F2F"/>
    <w:rsid w:val="00F1304A"/>
    <w:rsid w:val="00F134D3"/>
    <w:rsid w:val="00F1350D"/>
    <w:rsid w:val="00F1369F"/>
    <w:rsid w:val="00F13A5C"/>
    <w:rsid w:val="00F13F84"/>
    <w:rsid w:val="00F146D6"/>
    <w:rsid w:val="00F14B40"/>
    <w:rsid w:val="00F14BC3"/>
    <w:rsid w:val="00F154AC"/>
    <w:rsid w:val="00F157AC"/>
    <w:rsid w:val="00F159E3"/>
    <w:rsid w:val="00F15AC4"/>
    <w:rsid w:val="00F15D15"/>
    <w:rsid w:val="00F15E4B"/>
    <w:rsid w:val="00F15EAB"/>
    <w:rsid w:val="00F16097"/>
    <w:rsid w:val="00F164A8"/>
    <w:rsid w:val="00F171A2"/>
    <w:rsid w:val="00F171CA"/>
    <w:rsid w:val="00F177F8"/>
    <w:rsid w:val="00F17AA0"/>
    <w:rsid w:val="00F2066B"/>
    <w:rsid w:val="00F20863"/>
    <w:rsid w:val="00F20880"/>
    <w:rsid w:val="00F21192"/>
    <w:rsid w:val="00F214A6"/>
    <w:rsid w:val="00F216F9"/>
    <w:rsid w:val="00F21B8F"/>
    <w:rsid w:val="00F21BF5"/>
    <w:rsid w:val="00F22193"/>
    <w:rsid w:val="00F224AE"/>
    <w:rsid w:val="00F249E5"/>
    <w:rsid w:val="00F24C18"/>
    <w:rsid w:val="00F24ED0"/>
    <w:rsid w:val="00F25146"/>
    <w:rsid w:val="00F25D10"/>
    <w:rsid w:val="00F2690D"/>
    <w:rsid w:val="00F300F2"/>
    <w:rsid w:val="00F302AE"/>
    <w:rsid w:val="00F304C3"/>
    <w:rsid w:val="00F307FB"/>
    <w:rsid w:val="00F308EB"/>
    <w:rsid w:val="00F30BEB"/>
    <w:rsid w:val="00F313A3"/>
    <w:rsid w:val="00F316A3"/>
    <w:rsid w:val="00F32084"/>
    <w:rsid w:val="00F32102"/>
    <w:rsid w:val="00F32833"/>
    <w:rsid w:val="00F32F87"/>
    <w:rsid w:val="00F33F19"/>
    <w:rsid w:val="00F34073"/>
    <w:rsid w:val="00F340F8"/>
    <w:rsid w:val="00F3469A"/>
    <w:rsid w:val="00F3487C"/>
    <w:rsid w:val="00F34C22"/>
    <w:rsid w:val="00F34CF0"/>
    <w:rsid w:val="00F3555F"/>
    <w:rsid w:val="00F355DD"/>
    <w:rsid w:val="00F35873"/>
    <w:rsid w:val="00F35E39"/>
    <w:rsid w:val="00F35FA4"/>
    <w:rsid w:val="00F365BC"/>
    <w:rsid w:val="00F36648"/>
    <w:rsid w:val="00F36D41"/>
    <w:rsid w:val="00F3705C"/>
    <w:rsid w:val="00F374DB"/>
    <w:rsid w:val="00F37761"/>
    <w:rsid w:val="00F37A48"/>
    <w:rsid w:val="00F37AAD"/>
    <w:rsid w:val="00F37B05"/>
    <w:rsid w:val="00F37CF0"/>
    <w:rsid w:val="00F404A0"/>
    <w:rsid w:val="00F40978"/>
    <w:rsid w:val="00F409F0"/>
    <w:rsid w:val="00F41091"/>
    <w:rsid w:val="00F416DC"/>
    <w:rsid w:val="00F41ACE"/>
    <w:rsid w:val="00F41D10"/>
    <w:rsid w:val="00F4322C"/>
    <w:rsid w:val="00F4369E"/>
    <w:rsid w:val="00F437DF"/>
    <w:rsid w:val="00F438D4"/>
    <w:rsid w:val="00F43CCA"/>
    <w:rsid w:val="00F443DB"/>
    <w:rsid w:val="00F44534"/>
    <w:rsid w:val="00F44E0C"/>
    <w:rsid w:val="00F45648"/>
    <w:rsid w:val="00F459AD"/>
    <w:rsid w:val="00F46B04"/>
    <w:rsid w:val="00F47021"/>
    <w:rsid w:val="00F470F8"/>
    <w:rsid w:val="00F474B9"/>
    <w:rsid w:val="00F47895"/>
    <w:rsid w:val="00F5001C"/>
    <w:rsid w:val="00F503BF"/>
    <w:rsid w:val="00F506B4"/>
    <w:rsid w:val="00F51250"/>
    <w:rsid w:val="00F51274"/>
    <w:rsid w:val="00F513AA"/>
    <w:rsid w:val="00F5167D"/>
    <w:rsid w:val="00F5180E"/>
    <w:rsid w:val="00F52328"/>
    <w:rsid w:val="00F52578"/>
    <w:rsid w:val="00F52722"/>
    <w:rsid w:val="00F52765"/>
    <w:rsid w:val="00F528A7"/>
    <w:rsid w:val="00F533B1"/>
    <w:rsid w:val="00F5344D"/>
    <w:rsid w:val="00F53ACF"/>
    <w:rsid w:val="00F53DED"/>
    <w:rsid w:val="00F54111"/>
    <w:rsid w:val="00F54A34"/>
    <w:rsid w:val="00F55695"/>
    <w:rsid w:val="00F559DE"/>
    <w:rsid w:val="00F55B4D"/>
    <w:rsid w:val="00F55D36"/>
    <w:rsid w:val="00F560BF"/>
    <w:rsid w:val="00F56329"/>
    <w:rsid w:val="00F56423"/>
    <w:rsid w:val="00F56AC8"/>
    <w:rsid w:val="00F56FD1"/>
    <w:rsid w:val="00F572C2"/>
    <w:rsid w:val="00F57776"/>
    <w:rsid w:val="00F577FC"/>
    <w:rsid w:val="00F60555"/>
    <w:rsid w:val="00F605D3"/>
    <w:rsid w:val="00F607DC"/>
    <w:rsid w:val="00F60E8F"/>
    <w:rsid w:val="00F612A8"/>
    <w:rsid w:val="00F613A8"/>
    <w:rsid w:val="00F614A3"/>
    <w:rsid w:val="00F61B87"/>
    <w:rsid w:val="00F61F3F"/>
    <w:rsid w:val="00F622B0"/>
    <w:rsid w:val="00F63394"/>
    <w:rsid w:val="00F63723"/>
    <w:rsid w:val="00F6392C"/>
    <w:rsid w:val="00F6422B"/>
    <w:rsid w:val="00F64685"/>
    <w:rsid w:val="00F646A3"/>
    <w:rsid w:val="00F64A74"/>
    <w:rsid w:val="00F65A68"/>
    <w:rsid w:val="00F65CD9"/>
    <w:rsid w:val="00F661C0"/>
    <w:rsid w:val="00F66354"/>
    <w:rsid w:val="00F66492"/>
    <w:rsid w:val="00F66AB2"/>
    <w:rsid w:val="00F67568"/>
    <w:rsid w:val="00F6764B"/>
    <w:rsid w:val="00F67A76"/>
    <w:rsid w:val="00F7089C"/>
    <w:rsid w:val="00F70E79"/>
    <w:rsid w:val="00F71193"/>
    <w:rsid w:val="00F71500"/>
    <w:rsid w:val="00F716E4"/>
    <w:rsid w:val="00F71B3D"/>
    <w:rsid w:val="00F71D33"/>
    <w:rsid w:val="00F71D44"/>
    <w:rsid w:val="00F7208B"/>
    <w:rsid w:val="00F720A4"/>
    <w:rsid w:val="00F72145"/>
    <w:rsid w:val="00F72172"/>
    <w:rsid w:val="00F7281C"/>
    <w:rsid w:val="00F72DBF"/>
    <w:rsid w:val="00F73BA4"/>
    <w:rsid w:val="00F73F26"/>
    <w:rsid w:val="00F74050"/>
    <w:rsid w:val="00F74439"/>
    <w:rsid w:val="00F74A67"/>
    <w:rsid w:val="00F74C28"/>
    <w:rsid w:val="00F751CB"/>
    <w:rsid w:val="00F75529"/>
    <w:rsid w:val="00F7605C"/>
    <w:rsid w:val="00F76062"/>
    <w:rsid w:val="00F76535"/>
    <w:rsid w:val="00F76A79"/>
    <w:rsid w:val="00F773A3"/>
    <w:rsid w:val="00F77479"/>
    <w:rsid w:val="00F80099"/>
    <w:rsid w:val="00F80184"/>
    <w:rsid w:val="00F80574"/>
    <w:rsid w:val="00F80AC0"/>
    <w:rsid w:val="00F80D2D"/>
    <w:rsid w:val="00F80D83"/>
    <w:rsid w:val="00F810F3"/>
    <w:rsid w:val="00F813D0"/>
    <w:rsid w:val="00F81419"/>
    <w:rsid w:val="00F81450"/>
    <w:rsid w:val="00F81659"/>
    <w:rsid w:val="00F81B61"/>
    <w:rsid w:val="00F81BE2"/>
    <w:rsid w:val="00F81BFD"/>
    <w:rsid w:val="00F81F38"/>
    <w:rsid w:val="00F83468"/>
    <w:rsid w:val="00F835F2"/>
    <w:rsid w:val="00F8412A"/>
    <w:rsid w:val="00F8417C"/>
    <w:rsid w:val="00F84FA7"/>
    <w:rsid w:val="00F850A7"/>
    <w:rsid w:val="00F852DB"/>
    <w:rsid w:val="00F85B6F"/>
    <w:rsid w:val="00F86574"/>
    <w:rsid w:val="00F873CD"/>
    <w:rsid w:val="00F87507"/>
    <w:rsid w:val="00F87C75"/>
    <w:rsid w:val="00F87FC9"/>
    <w:rsid w:val="00F90954"/>
    <w:rsid w:val="00F90DDA"/>
    <w:rsid w:val="00F91066"/>
    <w:rsid w:val="00F919B1"/>
    <w:rsid w:val="00F92200"/>
    <w:rsid w:val="00F92CD5"/>
    <w:rsid w:val="00F932F7"/>
    <w:rsid w:val="00F93EB4"/>
    <w:rsid w:val="00F94580"/>
    <w:rsid w:val="00F94910"/>
    <w:rsid w:val="00F94A7E"/>
    <w:rsid w:val="00F9511F"/>
    <w:rsid w:val="00F95347"/>
    <w:rsid w:val="00F954EB"/>
    <w:rsid w:val="00F95593"/>
    <w:rsid w:val="00F95653"/>
    <w:rsid w:val="00F96CDC"/>
    <w:rsid w:val="00F97AFC"/>
    <w:rsid w:val="00F97C84"/>
    <w:rsid w:val="00FA1466"/>
    <w:rsid w:val="00FA17CD"/>
    <w:rsid w:val="00FA18D3"/>
    <w:rsid w:val="00FA22AC"/>
    <w:rsid w:val="00FA2563"/>
    <w:rsid w:val="00FA2710"/>
    <w:rsid w:val="00FA2D42"/>
    <w:rsid w:val="00FA33AC"/>
    <w:rsid w:val="00FA34C8"/>
    <w:rsid w:val="00FA3A4D"/>
    <w:rsid w:val="00FA3E43"/>
    <w:rsid w:val="00FA5017"/>
    <w:rsid w:val="00FA5163"/>
    <w:rsid w:val="00FA5203"/>
    <w:rsid w:val="00FA58A8"/>
    <w:rsid w:val="00FA591D"/>
    <w:rsid w:val="00FA61E6"/>
    <w:rsid w:val="00FA6559"/>
    <w:rsid w:val="00FA6788"/>
    <w:rsid w:val="00FA6C1A"/>
    <w:rsid w:val="00FA6CB7"/>
    <w:rsid w:val="00FA71D5"/>
    <w:rsid w:val="00FA750D"/>
    <w:rsid w:val="00FA7E0B"/>
    <w:rsid w:val="00FB0536"/>
    <w:rsid w:val="00FB0588"/>
    <w:rsid w:val="00FB0F2E"/>
    <w:rsid w:val="00FB1606"/>
    <w:rsid w:val="00FB16D7"/>
    <w:rsid w:val="00FB1800"/>
    <w:rsid w:val="00FB1C07"/>
    <w:rsid w:val="00FB21A3"/>
    <w:rsid w:val="00FB2A29"/>
    <w:rsid w:val="00FB36AC"/>
    <w:rsid w:val="00FB503C"/>
    <w:rsid w:val="00FB55F0"/>
    <w:rsid w:val="00FB5FF1"/>
    <w:rsid w:val="00FB6017"/>
    <w:rsid w:val="00FB6D9B"/>
    <w:rsid w:val="00FB6FE9"/>
    <w:rsid w:val="00FB7240"/>
    <w:rsid w:val="00FB73B8"/>
    <w:rsid w:val="00FB77B1"/>
    <w:rsid w:val="00FB7977"/>
    <w:rsid w:val="00FC069D"/>
    <w:rsid w:val="00FC0EC7"/>
    <w:rsid w:val="00FC0F5F"/>
    <w:rsid w:val="00FC11E1"/>
    <w:rsid w:val="00FC12E2"/>
    <w:rsid w:val="00FC2879"/>
    <w:rsid w:val="00FC2F9D"/>
    <w:rsid w:val="00FC3483"/>
    <w:rsid w:val="00FC3FD6"/>
    <w:rsid w:val="00FC4C2E"/>
    <w:rsid w:val="00FC6207"/>
    <w:rsid w:val="00FC7439"/>
    <w:rsid w:val="00FC755D"/>
    <w:rsid w:val="00FC7642"/>
    <w:rsid w:val="00FD02AE"/>
    <w:rsid w:val="00FD03FC"/>
    <w:rsid w:val="00FD0AAB"/>
    <w:rsid w:val="00FD0FE1"/>
    <w:rsid w:val="00FD1029"/>
    <w:rsid w:val="00FD113F"/>
    <w:rsid w:val="00FD1444"/>
    <w:rsid w:val="00FD193F"/>
    <w:rsid w:val="00FD1AF8"/>
    <w:rsid w:val="00FD21EE"/>
    <w:rsid w:val="00FD269D"/>
    <w:rsid w:val="00FD2F48"/>
    <w:rsid w:val="00FD3A1B"/>
    <w:rsid w:val="00FD3C1C"/>
    <w:rsid w:val="00FD42EF"/>
    <w:rsid w:val="00FD5665"/>
    <w:rsid w:val="00FD5828"/>
    <w:rsid w:val="00FD65A2"/>
    <w:rsid w:val="00FD65EE"/>
    <w:rsid w:val="00FD6717"/>
    <w:rsid w:val="00FE06D7"/>
    <w:rsid w:val="00FE07AF"/>
    <w:rsid w:val="00FE08EB"/>
    <w:rsid w:val="00FE0FF1"/>
    <w:rsid w:val="00FE16ED"/>
    <w:rsid w:val="00FE187E"/>
    <w:rsid w:val="00FE1CF0"/>
    <w:rsid w:val="00FE2B39"/>
    <w:rsid w:val="00FE2F68"/>
    <w:rsid w:val="00FE30E7"/>
    <w:rsid w:val="00FE477A"/>
    <w:rsid w:val="00FE48D2"/>
    <w:rsid w:val="00FE5A5B"/>
    <w:rsid w:val="00FE5D2D"/>
    <w:rsid w:val="00FE616A"/>
    <w:rsid w:val="00FE6447"/>
    <w:rsid w:val="00FE66AE"/>
    <w:rsid w:val="00FE68C3"/>
    <w:rsid w:val="00FE69E3"/>
    <w:rsid w:val="00FE6E4B"/>
    <w:rsid w:val="00FE7DE7"/>
    <w:rsid w:val="00FF0077"/>
    <w:rsid w:val="00FF0AAF"/>
    <w:rsid w:val="00FF110E"/>
    <w:rsid w:val="00FF121C"/>
    <w:rsid w:val="00FF1919"/>
    <w:rsid w:val="00FF2155"/>
    <w:rsid w:val="00FF23F9"/>
    <w:rsid w:val="00FF2684"/>
    <w:rsid w:val="00FF29B8"/>
    <w:rsid w:val="00FF2E1C"/>
    <w:rsid w:val="00FF369A"/>
    <w:rsid w:val="00FF3A85"/>
    <w:rsid w:val="00FF3DDC"/>
    <w:rsid w:val="00FF50EE"/>
    <w:rsid w:val="00FF51F9"/>
    <w:rsid w:val="00FF5421"/>
    <w:rsid w:val="00FF585E"/>
    <w:rsid w:val="00FF5998"/>
    <w:rsid w:val="00FF64B4"/>
    <w:rsid w:val="00FF6B61"/>
    <w:rsid w:val="00FF6BCE"/>
    <w:rsid w:val="00FF6CB6"/>
    <w:rsid w:val="00FF6FCD"/>
    <w:rsid w:val="00FF734A"/>
    <w:rsid w:val="00FF73FD"/>
    <w:rsid w:val="00FF7C73"/>
    <w:rsid w:val="01052C8F"/>
    <w:rsid w:val="011C534B"/>
    <w:rsid w:val="011E0BFD"/>
    <w:rsid w:val="0120739F"/>
    <w:rsid w:val="012379ED"/>
    <w:rsid w:val="013513A4"/>
    <w:rsid w:val="013668C0"/>
    <w:rsid w:val="014F5664"/>
    <w:rsid w:val="015B318B"/>
    <w:rsid w:val="016A21F8"/>
    <w:rsid w:val="017320C5"/>
    <w:rsid w:val="018731A7"/>
    <w:rsid w:val="01902274"/>
    <w:rsid w:val="01964266"/>
    <w:rsid w:val="01A2243A"/>
    <w:rsid w:val="01A3073B"/>
    <w:rsid w:val="01AA43AE"/>
    <w:rsid w:val="01AB4B5C"/>
    <w:rsid w:val="01AD0C0C"/>
    <w:rsid w:val="01B27574"/>
    <w:rsid w:val="01B529E1"/>
    <w:rsid w:val="01BF6BD4"/>
    <w:rsid w:val="01C6571E"/>
    <w:rsid w:val="01C74E20"/>
    <w:rsid w:val="01CD50E5"/>
    <w:rsid w:val="01E764C4"/>
    <w:rsid w:val="01EE6D89"/>
    <w:rsid w:val="01F3771D"/>
    <w:rsid w:val="02025349"/>
    <w:rsid w:val="02087F7F"/>
    <w:rsid w:val="020F0A33"/>
    <w:rsid w:val="02125C5F"/>
    <w:rsid w:val="022A0431"/>
    <w:rsid w:val="022F642B"/>
    <w:rsid w:val="02340E91"/>
    <w:rsid w:val="023B065C"/>
    <w:rsid w:val="023D53F7"/>
    <w:rsid w:val="024604ED"/>
    <w:rsid w:val="024958F3"/>
    <w:rsid w:val="02531EAF"/>
    <w:rsid w:val="02572434"/>
    <w:rsid w:val="02596D88"/>
    <w:rsid w:val="02662D01"/>
    <w:rsid w:val="0277148E"/>
    <w:rsid w:val="028E4D80"/>
    <w:rsid w:val="02932422"/>
    <w:rsid w:val="0293255D"/>
    <w:rsid w:val="02A06EE9"/>
    <w:rsid w:val="02A404EA"/>
    <w:rsid w:val="02A621F7"/>
    <w:rsid w:val="02BD13CC"/>
    <w:rsid w:val="02BD478C"/>
    <w:rsid w:val="02BE5EBD"/>
    <w:rsid w:val="02D60030"/>
    <w:rsid w:val="02E96896"/>
    <w:rsid w:val="02EB099F"/>
    <w:rsid w:val="02F11F0F"/>
    <w:rsid w:val="02F31219"/>
    <w:rsid w:val="02FC30E1"/>
    <w:rsid w:val="03094D5D"/>
    <w:rsid w:val="032627AB"/>
    <w:rsid w:val="032B5ED7"/>
    <w:rsid w:val="03300CE8"/>
    <w:rsid w:val="03335FF8"/>
    <w:rsid w:val="03367FED"/>
    <w:rsid w:val="03382CD1"/>
    <w:rsid w:val="033D0998"/>
    <w:rsid w:val="03403542"/>
    <w:rsid w:val="03442CC1"/>
    <w:rsid w:val="03472DD4"/>
    <w:rsid w:val="034D4749"/>
    <w:rsid w:val="0364537B"/>
    <w:rsid w:val="036D0A28"/>
    <w:rsid w:val="037F2C97"/>
    <w:rsid w:val="03802FAC"/>
    <w:rsid w:val="03803478"/>
    <w:rsid w:val="03833C4E"/>
    <w:rsid w:val="03934BC4"/>
    <w:rsid w:val="03AD6E04"/>
    <w:rsid w:val="03AE1497"/>
    <w:rsid w:val="03B026D5"/>
    <w:rsid w:val="03B30201"/>
    <w:rsid w:val="03B80335"/>
    <w:rsid w:val="03BD42E0"/>
    <w:rsid w:val="03C511E1"/>
    <w:rsid w:val="03C92D30"/>
    <w:rsid w:val="03DC3CC1"/>
    <w:rsid w:val="03E2752D"/>
    <w:rsid w:val="03E6310F"/>
    <w:rsid w:val="03F91F9D"/>
    <w:rsid w:val="03FD7DA4"/>
    <w:rsid w:val="040B77AC"/>
    <w:rsid w:val="041153DF"/>
    <w:rsid w:val="041D5520"/>
    <w:rsid w:val="042A5555"/>
    <w:rsid w:val="042B54CC"/>
    <w:rsid w:val="042F1613"/>
    <w:rsid w:val="04356959"/>
    <w:rsid w:val="045A5BB5"/>
    <w:rsid w:val="046016EB"/>
    <w:rsid w:val="0468456E"/>
    <w:rsid w:val="046C6904"/>
    <w:rsid w:val="04785319"/>
    <w:rsid w:val="047F4AAF"/>
    <w:rsid w:val="04881D18"/>
    <w:rsid w:val="04937DB5"/>
    <w:rsid w:val="04B064F0"/>
    <w:rsid w:val="04B66661"/>
    <w:rsid w:val="04C60D7F"/>
    <w:rsid w:val="04C97FD0"/>
    <w:rsid w:val="04DC3FCD"/>
    <w:rsid w:val="04F52208"/>
    <w:rsid w:val="04FB6ACD"/>
    <w:rsid w:val="05072743"/>
    <w:rsid w:val="05096E8F"/>
    <w:rsid w:val="051C2210"/>
    <w:rsid w:val="05326D46"/>
    <w:rsid w:val="053620D7"/>
    <w:rsid w:val="053939DE"/>
    <w:rsid w:val="053B167E"/>
    <w:rsid w:val="053E3513"/>
    <w:rsid w:val="05486722"/>
    <w:rsid w:val="05490E95"/>
    <w:rsid w:val="054B7485"/>
    <w:rsid w:val="054F29BD"/>
    <w:rsid w:val="05661895"/>
    <w:rsid w:val="056B69D2"/>
    <w:rsid w:val="057B5E0A"/>
    <w:rsid w:val="057F6AA4"/>
    <w:rsid w:val="059C0CF4"/>
    <w:rsid w:val="059F6DCD"/>
    <w:rsid w:val="05A45DBD"/>
    <w:rsid w:val="05A81679"/>
    <w:rsid w:val="05B02A63"/>
    <w:rsid w:val="05B42EC1"/>
    <w:rsid w:val="05B445A2"/>
    <w:rsid w:val="05BA4115"/>
    <w:rsid w:val="05BD343B"/>
    <w:rsid w:val="05C13665"/>
    <w:rsid w:val="05C8152F"/>
    <w:rsid w:val="05DD4671"/>
    <w:rsid w:val="05F243EB"/>
    <w:rsid w:val="05FB4E02"/>
    <w:rsid w:val="05FB7045"/>
    <w:rsid w:val="05FD6828"/>
    <w:rsid w:val="05FF200C"/>
    <w:rsid w:val="06056F02"/>
    <w:rsid w:val="060760BE"/>
    <w:rsid w:val="060F1B44"/>
    <w:rsid w:val="061A68DE"/>
    <w:rsid w:val="062365D6"/>
    <w:rsid w:val="062533BE"/>
    <w:rsid w:val="06257970"/>
    <w:rsid w:val="062A6F74"/>
    <w:rsid w:val="0632092D"/>
    <w:rsid w:val="063617C4"/>
    <w:rsid w:val="063823C1"/>
    <w:rsid w:val="06486A49"/>
    <w:rsid w:val="06525269"/>
    <w:rsid w:val="066B14AB"/>
    <w:rsid w:val="0673032F"/>
    <w:rsid w:val="06733ADE"/>
    <w:rsid w:val="068E19BA"/>
    <w:rsid w:val="06915BB2"/>
    <w:rsid w:val="069A035E"/>
    <w:rsid w:val="069C7401"/>
    <w:rsid w:val="06AD0DFD"/>
    <w:rsid w:val="06C21606"/>
    <w:rsid w:val="06C23411"/>
    <w:rsid w:val="06C27BAB"/>
    <w:rsid w:val="06C40558"/>
    <w:rsid w:val="06CA2770"/>
    <w:rsid w:val="06CA4E2D"/>
    <w:rsid w:val="06CF310F"/>
    <w:rsid w:val="06D043C4"/>
    <w:rsid w:val="06DD4995"/>
    <w:rsid w:val="06F376DC"/>
    <w:rsid w:val="06FF43FB"/>
    <w:rsid w:val="070E2A64"/>
    <w:rsid w:val="07100D28"/>
    <w:rsid w:val="071026FA"/>
    <w:rsid w:val="072342DE"/>
    <w:rsid w:val="072C063D"/>
    <w:rsid w:val="0732094C"/>
    <w:rsid w:val="07324CD7"/>
    <w:rsid w:val="07347A66"/>
    <w:rsid w:val="07391C1D"/>
    <w:rsid w:val="073F3248"/>
    <w:rsid w:val="07431133"/>
    <w:rsid w:val="074D266D"/>
    <w:rsid w:val="07514D37"/>
    <w:rsid w:val="07583B0E"/>
    <w:rsid w:val="075C7C6E"/>
    <w:rsid w:val="07720C2D"/>
    <w:rsid w:val="077C34C0"/>
    <w:rsid w:val="078C2F09"/>
    <w:rsid w:val="078F5418"/>
    <w:rsid w:val="079F14B9"/>
    <w:rsid w:val="07A04A6F"/>
    <w:rsid w:val="07B32FC2"/>
    <w:rsid w:val="07BD7B3A"/>
    <w:rsid w:val="07C26621"/>
    <w:rsid w:val="07C42B07"/>
    <w:rsid w:val="07CA256F"/>
    <w:rsid w:val="07D3419D"/>
    <w:rsid w:val="07DE405F"/>
    <w:rsid w:val="07E43BE1"/>
    <w:rsid w:val="07EB3553"/>
    <w:rsid w:val="07F90CBA"/>
    <w:rsid w:val="07FB4027"/>
    <w:rsid w:val="07FD2643"/>
    <w:rsid w:val="08130001"/>
    <w:rsid w:val="08215FC9"/>
    <w:rsid w:val="083006EF"/>
    <w:rsid w:val="08365C13"/>
    <w:rsid w:val="08395D86"/>
    <w:rsid w:val="083B493A"/>
    <w:rsid w:val="085358B5"/>
    <w:rsid w:val="085F3BF3"/>
    <w:rsid w:val="086004CF"/>
    <w:rsid w:val="087117EC"/>
    <w:rsid w:val="08801BFA"/>
    <w:rsid w:val="08885E8D"/>
    <w:rsid w:val="088B1788"/>
    <w:rsid w:val="08986E97"/>
    <w:rsid w:val="089F5701"/>
    <w:rsid w:val="08A02B5A"/>
    <w:rsid w:val="08BE27C5"/>
    <w:rsid w:val="08CA637C"/>
    <w:rsid w:val="08D265EE"/>
    <w:rsid w:val="08D86D9D"/>
    <w:rsid w:val="08DC01E9"/>
    <w:rsid w:val="08DF4CD3"/>
    <w:rsid w:val="08E32F1E"/>
    <w:rsid w:val="08E7046C"/>
    <w:rsid w:val="08EA3B26"/>
    <w:rsid w:val="090001A1"/>
    <w:rsid w:val="09047D11"/>
    <w:rsid w:val="0905184F"/>
    <w:rsid w:val="09084143"/>
    <w:rsid w:val="090F1A02"/>
    <w:rsid w:val="09155F6A"/>
    <w:rsid w:val="091F7E99"/>
    <w:rsid w:val="092320CE"/>
    <w:rsid w:val="0929137F"/>
    <w:rsid w:val="09305D13"/>
    <w:rsid w:val="093F1532"/>
    <w:rsid w:val="093F206E"/>
    <w:rsid w:val="09574BB7"/>
    <w:rsid w:val="09826395"/>
    <w:rsid w:val="098B7DB7"/>
    <w:rsid w:val="098F14DD"/>
    <w:rsid w:val="099038E6"/>
    <w:rsid w:val="09943520"/>
    <w:rsid w:val="09996D0A"/>
    <w:rsid w:val="099A59D6"/>
    <w:rsid w:val="099A79E2"/>
    <w:rsid w:val="099D4E00"/>
    <w:rsid w:val="09A91913"/>
    <w:rsid w:val="09AB2C82"/>
    <w:rsid w:val="09B25301"/>
    <w:rsid w:val="09B60414"/>
    <w:rsid w:val="09BB025C"/>
    <w:rsid w:val="09C7318B"/>
    <w:rsid w:val="09C868D6"/>
    <w:rsid w:val="09CF20D0"/>
    <w:rsid w:val="09D47470"/>
    <w:rsid w:val="09E50CBE"/>
    <w:rsid w:val="09EB521F"/>
    <w:rsid w:val="09EB6774"/>
    <w:rsid w:val="09F101EE"/>
    <w:rsid w:val="09F63FED"/>
    <w:rsid w:val="0A0117DC"/>
    <w:rsid w:val="0A024E6D"/>
    <w:rsid w:val="0A041E90"/>
    <w:rsid w:val="0A04448B"/>
    <w:rsid w:val="0A072FAC"/>
    <w:rsid w:val="0A0F643B"/>
    <w:rsid w:val="0A0F7742"/>
    <w:rsid w:val="0A12406A"/>
    <w:rsid w:val="0A165D3C"/>
    <w:rsid w:val="0A1C4556"/>
    <w:rsid w:val="0A1C56A8"/>
    <w:rsid w:val="0A236EF9"/>
    <w:rsid w:val="0A333B79"/>
    <w:rsid w:val="0A3463D4"/>
    <w:rsid w:val="0A361827"/>
    <w:rsid w:val="0A4A59BA"/>
    <w:rsid w:val="0A4A7FA3"/>
    <w:rsid w:val="0A560336"/>
    <w:rsid w:val="0A612C44"/>
    <w:rsid w:val="0A620682"/>
    <w:rsid w:val="0A623608"/>
    <w:rsid w:val="0A6E65EE"/>
    <w:rsid w:val="0A761A03"/>
    <w:rsid w:val="0A895C3A"/>
    <w:rsid w:val="0A97515B"/>
    <w:rsid w:val="0A9926DB"/>
    <w:rsid w:val="0A9D5BB8"/>
    <w:rsid w:val="0AA22DF4"/>
    <w:rsid w:val="0AA36727"/>
    <w:rsid w:val="0AAD6669"/>
    <w:rsid w:val="0AB73A65"/>
    <w:rsid w:val="0AC059D5"/>
    <w:rsid w:val="0AC554EE"/>
    <w:rsid w:val="0AC55E8C"/>
    <w:rsid w:val="0AD53CD9"/>
    <w:rsid w:val="0AD921E4"/>
    <w:rsid w:val="0AF11479"/>
    <w:rsid w:val="0AF52007"/>
    <w:rsid w:val="0AF60768"/>
    <w:rsid w:val="0AF9724F"/>
    <w:rsid w:val="0B0C6D83"/>
    <w:rsid w:val="0B1C2A22"/>
    <w:rsid w:val="0B1F4C87"/>
    <w:rsid w:val="0B261C4D"/>
    <w:rsid w:val="0B267E05"/>
    <w:rsid w:val="0B2B0BB2"/>
    <w:rsid w:val="0B2E3554"/>
    <w:rsid w:val="0B324168"/>
    <w:rsid w:val="0B3278E2"/>
    <w:rsid w:val="0B435241"/>
    <w:rsid w:val="0B45686B"/>
    <w:rsid w:val="0B511D68"/>
    <w:rsid w:val="0B6437D7"/>
    <w:rsid w:val="0B6810A0"/>
    <w:rsid w:val="0B761E34"/>
    <w:rsid w:val="0B782507"/>
    <w:rsid w:val="0B7B478B"/>
    <w:rsid w:val="0B820C7F"/>
    <w:rsid w:val="0B936306"/>
    <w:rsid w:val="0B940296"/>
    <w:rsid w:val="0BAC136E"/>
    <w:rsid w:val="0BAF3BC0"/>
    <w:rsid w:val="0BB95DD1"/>
    <w:rsid w:val="0BBB59D8"/>
    <w:rsid w:val="0BC5532F"/>
    <w:rsid w:val="0BD06E72"/>
    <w:rsid w:val="0C155D7C"/>
    <w:rsid w:val="0C1805C0"/>
    <w:rsid w:val="0C2374C0"/>
    <w:rsid w:val="0C2F7267"/>
    <w:rsid w:val="0C300693"/>
    <w:rsid w:val="0C453192"/>
    <w:rsid w:val="0C4B38D0"/>
    <w:rsid w:val="0C4E17B9"/>
    <w:rsid w:val="0C4F5747"/>
    <w:rsid w:val="0C5646FE"/>
    <w:rsid w:val="0C690D43"/>
    <w:rsid w:val="0C6B5C9A"/>
    <w:rsid w:val="0C6C6024"/>
    <w:rsid w:val="0C7234C9"/>
    <w:rsid w:val="0C78498D"/>
    <w:rsid w:val="0C7E602C"/>
    <w:rsid w:val="0C840C88"/>
    <w:rsid w:val="0C8B62B0"/>
    <w:rsid w:val="0C963935"/>
    <w:rsid w:val="0C985B40"/>
    <w:rsid w:val="0C9D3B2C"/>
    <w:rsid w:val="0C9D749F"/>
    <w:rsid w:val="0CA75C1B"/>
    <w:rsid w:val="0CB26F26"/>
    <w:rsid w:val="0CB90C51"/>
    <w:rsid w:val="0CC259FC"/>
    <w:rsid w:val="0CC8789E"/>
    <w:rsid w:val="0CD26529"/>
    <w:rsid w:val="0CD66ACA"/>
    <w:rsid w:val="0CDA3691"/>
    <w:rsid w:val="0CE308CC"/>
    <w:rsid w:val="0CEE08C7"/>
    <w:rsid w:val="0CEF1973"/>
    <w:rsid w:val="0CF276C0"/>
    <w:rsid w:val="0CFA6AC3"/>
    <w:rsid w:val="0CFA74E5"/>
    <w:rsid w:val="0D005082"/>
    <w:rsid w:val="0D2101C8"/>
    <w:rsid w:val="0D2C1D65"/>
    <w:rsid w:val="0D430EBC"/>
    <w:rsid w:val="0D5247A7"/>
    <w:rsid w:val="0D57711D"/>
    <w:rsid w:val="0D5B7289"/>
    <w:rsid w:val="0D65079B"/>
    <w:rsid w:val="0D704811"/>
    <w:rsid w:val="0D733E60"/>
    <w:rsid w:val="0D7421B9"/>
    <w:rsid w:val="0D781E89"/>
    <w:rsid w:val="0D836344"/>
    <w:rsid w:val="0D86353E"/>
    <w:rsid w:val="0D8E4005"/>
    <w:rsid w:val="0D9339C5"/>
    <w:rsid w:val="0DA41282"/>
    <w:rsid w:val="0DAB45CA"/>
    <w:rsid w:val="0DAC6B09"/>
    <w:rsid w:val="0DAF54B7"/>
    <w:rsid w:val="0DB4347F"/>
    <w:rsid w:val="0DB7724C"/>
    <w:rsid w:val="0DBB7667"/>
    <w:rsid w:val="0DBD4996"/>
    <w:rsid w:val="0DC62900"/>
    <w:rsid w:val="0DC6315A"/>
    <w:rsid w:val="0DC72152"/>
    <w:rsid w:val="0DCA2D06"/>
    <w:rsid w:val="0DCD704D"/>
    <w:rsid w:val="0DDD1A72"/>
    <w:rsid w:val="0DE36A19"/>
    <w:rsid w:val="0DE719F1"/>
    <w:rsid w:val="0DF06C9F"/>
    <w:rsid w:val="0DF0770C"/>
    <w:rsid w:val="0DF5124F"/>
    <w:rsid w:val="0DF64582"/>
    <w:rsid w:val="0DF95B8B"/>
    <w:rsid w:val="0DFA2B68"/>
    <w:rsid w:val="0DFA553E"/>
    <w:rsid w:val="0DFE0881"/>
    <w:rsid w:val="0E07153B"/>
    <w:rsid w:val="0E094F93"/>
    <w:rsid w:val="0E0B0B3C"/>
    <w:rsid w:val="0E150F25"/>
    <w:rsid w:val="0E2558F6"/>
    <w:rsid w:val="0E2823E6"/>
    <w:rsid w:val="0E337610"/>
    <w:rsid w:val="0E3E4C69"/>
    <w:rsid w:val="0E59514A"/>
    <w:rsid w:val="0E633FBC"/>
    <w:rsid w:val="0E6735FB"/>
    <w:rsid w:val="0E6B72EB"/>
    <w:rsid w:val="0E721400"/>
    <w:rsid w:val="0E7725B7"/>
    <w:rsid w:val="0E7B7EB6"/>
    <w:rsid w:val="0E8536A2"/>
    <w:rsid w:val="0E8727C3"/>
    <w:rsid w:val="0E892989"/>
    <w:rsid w:val="0E961CBF"/>
    <w:rsid w:val="0E967E72"/>
    <w:rsid w:val="0E972D8E"/>
    <w:rsid w:val="0E9D31E6"/>
    <w:rsid w:val="0EA0228A"/>
    <w:rsid w:val="0EA06B60"/>
    <w:rsid w:val="0EA85E53"/>
    <w:rsid w:val="0EAA4EB8"/>
    <w:rsid w:val="0EC23237"/>
    <w:rsid w:val="0EC260AA"/>
    <w:rsid w:val="0EC32E86"/>
    <w:rsid w:val="0ECC53A8"/>
    <w:rsid w:val="0ECE4E48"/>
    <w:rsid w:val="0ED37EDA"/>
    <w:rsid w:val="0EEB4561"/>
    <w:rsid w:val="0EEF1889"/>
    <w:rsid w:val="0EFD1D94"/>
    <w:rsid w:val="0F040520"/>
    <w:rsid w:val="0F121605"/>
    <w:rsid w:val="0F190B94"/>
    <w:rsid w:val="0F1E374C"/>
    <w:rsid w:val="0F1F0C7C"/>
    <w:rsid w:val="0F220C4D"/>
    <w:rsid w:val="0F39667E"/>
    <w:rsid w:val="0F3A37CC"/>
    <w:rsid w:val="0F4E489E"/>
    <w:rsid w:val="0F5651F3"/>
    <w:rsid w:val="0F5C0956"/>
    <w:rsid w:val="0F8144E5"/>
    <w:rsid w:val="0F876EEC"/>
    <w:rsid w:val="0F881B0A"/>
    <w:rsid w:val="0F8B7E45"/>
    <w:rsid w:val="0F9510B5"/>
    <w:rsid w:val="0FAB2711"/>
    <w:rsid w:val="0FB94E94"/>
    <w:rsid w:val="0FBE4EF0"/>
    <w:rsid w:val="0FC56B03"/>
    <w:rsid w:val="0FD2659F"/>
    <w:rsid w:val="0FD84661"/>
    <w:rsid w:val="0FE37E7F"/>
    <w:rsid w:val="0FE94718"/>
    <w:rsid w:val="0FED36FC"/>
    <w:rsid w:val="0FF522DB"/>
    <w:rsid w:val="10005406"/>
    <w:rsid w:val="101F4F28"/>
    <w:rsid w:val="102B1B9A"/>
    <w:rsid w:val="10310D93"/>
    <w:rsid w:val="10311C2B"/>
    <w:rsid w:val="10330C2F"/>
    <w:rsid w:val="10363BD4"/>
    <w:rsid w:val="10447C64"/>
    <w:rsid w:val="1054718B"/>
    <w:rsid w:val="10570058"/>
    <w:rsid w:val="10581B6A"/>
    <w:rsid w:val="106523EB"/>
    <w:rsid w:val="106870D2"/>
    <w:rsid w:val="106E3D40"/>
    <w:rsid w:val="1078351D"/>
    <w:rsid w:val="107C3FF1"/>
    <w:rsid w:val="10887E40"/>
    <w:rsid w:val="108916E8"/>
    <w:rsid w:val="108B2AD5"/>
    <w:rsid w:val="108E42F3"/>
    <w:rsid w:val="10942DA4"/>
    <w:rsid w:val="10A56C3E"/>
    <w:rsid w:val="10B306BD"/>
    <w:rsid w:val="10B72DCB"/>
    <w:rsid w:val="10BC5D3A"/>
    <w:rsid w:val="10D227CB"/>
    <w:rsid w:val="10D6073F"/>
    <w:rsid w:val="10DC6E7E"/>
    <w:rsid w:val="10DD2637"/>
    <w:rsid w:val="10E314EA"/>
    <w:rsid w:val="10EC601C"/>
    <w:rsid w:val="10F8745D"/>
    <w:rsid w:val="10FE7A7F"/>
    <w:rsid w:val="11001A9B"/>
    <w:rsid w:val="110766A3"/>
    <w:rsid w:val="110B108C"/>
    <w:rsid w:val="111510BE"/>
    <w:rsid w:val="1121336D"/>
    <w:rsid w:val="11226C48"/>
    <w:rsid w:val="113D054D"/>
    <w:rsid w:val="11405DF7"/>
    <w:rsid w:val="11406568"/>
    <w:rsid w:val="11413E95"/>
    <w:rsid w:val="11494974"/>
    <w:rsid w:val="114B1504"/>
    <w:rsid w:val="114C7991"/>
    <w:rsid w:val="11616BE7"/>
    <w:rsid w:val="116578F4"/>
    <w:rsid w:val="116B023E"/>
    <w:rsid w:val="117D08AB"/>
    <w:rsid w:val="117D61E2"/>
    <w:rsid w:val="118878B6"/>
    <w:rsid w:val="118A3FF0"/>
    <w:rsid w:val="118B4335"/>
    <w:rsid w:val="119029B2"/>
    <w:rsid w:val="11933677"/>
    <w:rsid w:val="11942941"/>
    <w:rsid w:val="1195668C"/>
    <w:rsid w:val="11962CC6"/>
    <w:rsid w:val="119A7080"/>
    <w:rsid w:val="119D089D"/>
    <w:rsid w:val="11A05E2C"/>
    <w:rsid w:val="11A16491"/>
    <w:rsid w:val="11B81FE1"/>
    <w:rsid w:val="11BF3EA5"/>
    <w:rsid w:val="11CD35E2"/>
    <w:rsid w:val="11CE0DE0"/>
    <w:rsid w:val="11D030E1"/>
    <w:rsid w:val="11DF58C4"/>
    <w:rsid w:val="11E741F3"/>
    <w:rsid w:val="11F9046B"/>
    <w:rsid w:val="11FA28FE"/>
    <w:rsid w:val="11FD6061"/>
    <w:rsid w:val="12005C05"/>
    <w:rsid w:val="120174B0"/>
    <w:rsid w:val="120644F4"/>
    <w:rsid w:val="1207142A"/>
    <w:rsid w:val="1217567E"/>
    <w:rsid w:val="121F3786"/>
    <w:rsid w:val="122D674F"/>
    <w:rsid w:val="12371B20"/>
    <w:rsid w:val="12443D68"/>
    <w:rsid w:val="124B5E1B"/>
    <w:rsid w:val="125357E4"/>
    <w:rsid w:val="12633E99"/>
    <w:rsid w:val="126547E9"/>
    <w:rsid w:val="126570C3"/>
    <w:rsid w:val="1273447A"/>
    <w:rsid w:val="12793AB6"/>
    <w:rsid w:val="128628B0"/>
    <w:rsid w:val="128B1B14"/>
    <w:rsid w:val="129A60C8"/>
    <w:rsid w:val="129E7410"/>
    <w:rsid w:val="12A17EB0"/>
    <w:rsid w:val="12AE02C2"/>
    <w:rsid w:val="12C46FC3"/>
    <w:rsid w:val="12C7028A"/>
    <w:rsid w:val="12E16DC6"/>
    <w:rsid w:val="12E2012D"/>
    <w:rsid w:val="12F0209D"/>
    <w:rsid w:val="13073983"/>
    <w:rsid w:val="13145114"/>
    <w:rsid w:val="131E668B"/>
    <w:rsid w:val="131F2991"/>
    <w:rsid w:val="13220DBC"/>
    <w:rsid w:val="1324358D"/>
    <w:rsid w:val="1330539A"/>
    <w:rsid w:val="13313070"/>
    <w:rsid w:val="1333616F"/>
    <w:rsid w:val="1337765A"/>
    <w:rsid w:val="134030D5"/>
    <w:rsid w:val="1354618F"/>
    <w:rsid w:val="135F1852"/>
    <w:rsid w:val="13653AE1"/>
    <w:rsid w:val="136846B8"/>
    <w:rsid w:val="136D4CE7"/>
    <w:rsid w:val="13727FC2"/>
    <w:rsid w:val="137E15EB"/>
    <w:rsid w:val="13823E79"/>
    <w:rsid w:val="13895CD8"/>
    <w:rsid w:val="13897452"/>
    <w:rsid w:val="139A1C90"/>
    <w:rsid w:val="139D53C0"/>
    <w:rsid w:val="139F4133"/>
    <w:rsid w:val="13A910AF"/>
    <w:rsid w:val="13A91E29"/>
    <w:rsid w:val="13AB4599"/>
    <w:rsid w:val="13AC77C2"/>
    <w:rsid w:val="13AD50DF"/>
    <w:rsid w:val="13BA17C8"/>
    <w:rsid w:val="13BF7E1C"/>
    <w:rsid w:val="13D84CAB"/>
    <w:rsid w:val="13DC5C26"/>
    <w:rsid w:val="13E00A0B"/>
    <w:rsid w:val="13E61243"/>
    <w:rsid w:val="13ED0DB8"/>
    <w:rsid w:val="13FF15CF"/>
    <w:rsid w:val="1415143B"/>
    <w:rsid w:val="141D612B"/>
    <w:rsid w:val="1423181E"/>
    <w:rsid w:val="142810EC"/>
    <w:rsid w:val="143B5C5B"/>
    <w:rsid w:val="143F2792"/>
    <w:rsid w:val="1443569C"/>
    <w:rsid w:val="1444759F"/>
    <w:rsid w:val="1449699A"/>
    <w:rsid w:val="14567952"/>
    <w:rsid w:val="14641CEB"/>
    <w:rsid w:val="14706BA3"/>
    <w:rsid w:val="14811BAC"/>
    <w:rsid w:val="1483102E"/>
    <w:rsid w:val="148625A2"/>
    <w:rsid w:val="148853BC"/>
    <w:rsid w:val="148B7735"/>
    <w:rsid w:val="149910AB"/>
    <w:rsid w:val="149C6ED6"/>
    <w:rsid w:val="14A054C3"/>
    <w:rsid w:val="14A0557E"/>
    <w:rsid w:val="14A6328A"/>
    <w:rsid w:val="14A862F9"/>
    <w:rsid w:val="14B6197A"/>
    <w:rsid w:val="14B769BE"/>
    <w:rsid w:val="14BC42CE"/>
    <w:rsid w:val="14D02DD3"/>
    <w:rsid w:val="14D04915"/>
    <w:rsid w:val="14DC2E11"/>
    <w:rsid w:val="14E1672C"/>
    <w:rsid w:val="14E4046D"/>
    <w:rsid w:val="14F03BE0"/>
    <w:rsid w:val="14F516E4"/>
    <w:rsid w:val="14F547C6"/>
    <w:rsid w:val="14F81283"/>
    <w:rsid w:val="15045D83"/>
    <w:rsid w:val="1508725F"/>
    <w:rsid w:val="150A2791"/>
    <w:rsid w:val="15230DCD"/>
    <w:rsid w:val="152501D5"/>
    <w:rsid w:val="152E6904"/>
    <w:rsid w:val="15346BE6"/>
    <w:rsid w:val="153E0A5B"/>
    <w:rsid w:val="153F74B4"/>
    <w:rsid w:val="1554486D"/>
    <w:rsid w:val="155B703E"/>
    <w:rsid w:val="15692235"/>
    <w:rsid w:val="156C0A40"/>
    <w:rsid w:val="156C22C0"/>
    <w:rsid w:val="15705FC5"/>
    <w:rsid w:val="15734BCD"/>
    <w:rsid w:val="15801708"/>
    <w:rsid w:val="15897F1C"/>
    <w:rsid w:val="158A20E5"/>
    <w:rsid w:val="15A31D05"/>
    <w:rsid w:val="15A3598E"/>
    <w:rsid w:val="15AF37F5"/>
    <w:rsid w:val="15B202F2"/>
    <w:rsid w:val="15C10CB6"/>
    <w:rsid w:val="15D52243"/>
    <w:rsid w:val="15E031F1"/>
    <w:rsid w:val="15FD6B9D"/>
    <w:rsid w:val="15FF7592"/>
    <w:rsid w:val="1606438B"/>
    <w:rsid w:val="160D0F5F"/>
    <w:rsid w:val="16206E51"/>
    <w:rsid w:val="1629074C"/>
    <w:rsid w:val="163100AC"/>
    <w:rsid w:val="163D528F"/>
    <w:rsid w:val="1641633B"/>
    <w:rsid w:val="16482BB8"/>
    <w:rsid w:val="164860E0"/>
    <w:rsid w:val="16510BAA"/>
    <w:rsid w:val="1651128C"/>
    <w:rsid w:val="16671413"/>
    <w:rsid w:val="166B4DDB"/>
    <w:rsid w:val="1671648A"/>
    <w:rsid w:val="167179A5"/>
    <w:rsid w:val="16766D44"/>
    <w:rsid w:val="167C2A63"/>
    <w:rsid w:val="16883822"/>
    <w:rsid w:val="168B6431"/>
    <w:rsid w:val="16A11F52"/>
    <w:rsid w:val="16A833B4"/>
    <w:rsid w:val="16B92A9A"/>
    <w:rsid w:val="16BF1371"/>
    <w:rsid w:val="16C14728"/>
    <w:rsid w:val="16C31A5C"/>
    <w:rsid w:val="16C84A74"/>
    <w:rsid w:val="16C906AC"/>
    <w:rsid w:val="16DC3BA1"/>
    <w:rsid w:val="16DE1031"/>
    <w:rsid w:val="16E710E9"/>
    <w:rsid w:val="16EB2357"/>
    <w:rsid w:val="16F201E0"/>
    <w:rsid w:val="16F40F6C"/>
    <w:rsid w:val="16FB085B"/>
    <w:rsid w:val="16FC1DD4"/>
    <w:rsid w:val="16FC28E0"/>
    <w:rsid w:val="16FC748F"/>
    <w:rsid w:val="170B50F1"/>
    <w:rsid w:val="170C4245"/>
    <w:rsid w:val="171D36B0"/>
    <w:rsid w:val="17250366"/>
    <w:rsid w:val="173346B8"/>
    <w:rsid w:val="17361380"/>
    <w:rsid w:val="1739058B"/>
    <w:rsid w:val="174826FA"/>
    <w:rsid w:val="175C6295"/>
    <w:rsid w:val="17730407"/>
    <w:rsid w:val="177C6812"/>
    <w:rsid w:val="17914E66"/>
    <w:rsid w:val="17997AC5"/>
    <w:rsid w:val="179D704E"/>
    <w:rsid w:val="17B36DE6"/>
    <w:rsid w:val="17CE6B81"/>
    <w:rsid w:val="17CF3A3F"/>
    <w:rsid w:val="17D719CE"/>
    <w:rsid w:val="17D8660B"/>
    <w:rsid w:val="17F76A1C"/>
    <w:rsid w:val="18055AF7"/>
    <w:rsid w:val="18060B0A"/>
    <w:rsid w:val="18296E49"/>
    <w:rsid w:val="182B1EF7"/>
    <w:rsid w:val="182D10B2"/>
    <w:rsid w:val="183A213E"/>
    <w:rsid w:val="183C2589"/>
    <w:rsid w:val="18471101"/>
    <w:rsid w:val="1848060E"/>
    <w:rsid w:val="185C40C8"/>
    <w:rsid w:val="185D7F7E"/>
    <w:rsid w:val="185E7307"/>
    <w:rsid w:val="18652728"/>
    <w:rsid w:val="18684ACC"/>
    <w:rsid w:val="186E68F1"/>
    <w:rsid w:val="186F7BC6"/>
    <w:rsid w:val="1870267A"/>
    <w:rsid w:val="18750354"/>
    <w:rsid w:val="18787037"/>
    <w:rsid w:val="187D5677"/>
    <w:rsid w:val="18826B94"/>
    <w:rsid w:val="188D077B"/>
    <w:rsid w:val="18901DC2"/>
    <w:rsid w:val="18960B52"/>
    <w:rsid w:val="18965C29"/>
    <w:rsid w:val="18AB3FAE"/>
    <w:rsid w:val="18B01CBA"/>
    <w:rsid w:val="18B50C40"/>
    <w:rsid w:val="18B938EE"/>
    <w:rsid w:val="18CC1CA7"/>
    <w:rsid w:val="18D02E75"/>
    <w:rsid w:val="18D4332C"/>
    <w:rsid w:val="18D652AD"/>
    <w:rsid w:val="18D67AF9"/>
    <w:rsid w:val="18D92793"/>
    <w:rsid w:val="18DB3357"/>
    <w:rsid w:val="18DE7030"/>
    <w:rsid w:val="18E24E4F"/>
    <w:rsid w:val="18EA1D3F"/>
    <w:rsid w:val="18F63055"/>
    <w:rsid w:val="190842E8"/>
    <w:rsid w:val="19333DEE"/>
    <w:rsid w:val="193805BE"/>
    <w:rsid w:val="193C2FA5"/>
    <w:rsid w:val="19407525"/>
    <w:rsid w:val="19462E3B"/>
    <w:rsid w:val="194A20D4"/>
    <w:rsid w:val="194B5493"/>
    <w:rsid w:val="195810A1"/>
    <w:rsid w:val="195D2F73"/>
    <w:rsid w:val="1963608F"/>
    <w:rsid w:val="196A22E6"/>
    <w:rsid w:val="198A36C4"/>
    <w:rsid w:val="198D6420"/>
    <w:rsid w:val="1998442E"/>
    <w:rsid w:val="199B109F"/>
    <w:rsid w:val="199B1C8F"/>
    <w:rsid w:val="199C10C8"/>
    <w:rsid w:val="19A85690"/>
    <w:rsid w:val="19AF055B"/>
    <w:rsid w:val="19BA2072"/>
    <w:rsid w:val="19C314EB"/>
    <w:rsid w:val="19C97425"/>
    <w:rsid w:val="19CF695E"/>
    <w:rsid w:val="19D519A5"/>
    <w:rsid w:val="19D87E98"/>
    <w:rsid w:val="19E26B06"/>
    <w:rsid w:val="19ED58CA"/>
    <w:rsid w:val="19F37DB8"/>
    <w:rsid w:val="19F80E12"/>
    <w:rsid w:val="19FC2B0A"/>
    <w:rsid w:val="19FD178B"/>
    <w:rsid w:val="1A1656AD"/>
    <w:rsid w:val="1A1A042C"/>
    <w:rsid w:val="1A265EBF"/>
    <w:rsid w:val="1A2D50DE"/>
    <w:rsid w:val="1A3011D8"/>
    <w:rsid w:val="1A302D18"/>
    <w:rsid w:val="1A381625"/>
    <w:rsid w:val="1A3B4084"/>
    <w:rsid w:val="1A417B90"/>
    <w:rsid w:val="1A4514B3"/>
    <w:rsid w:val="1A4A68FD"/>
    <w:rsid w:val="1A4B1911"/>
    <w:rsid w:val="1A584F56"/>
    <w:rsid w:val="1A5B56B8"/>
    <w:rsid w:val="1A611B09"/>
    <w:rsid w:val="1A6D12BF"/>
    <w:rsid w:val="1A7160B7"/>
    <w:rsid w:val="1A7A6085"/>
    <w:rsid w:val="1A8C1563"/>
    <w:rsid w:val="1A9367BC"/>
    <w:rsid w:val="1A9F622D"/>
    <w:rsid w:val="1AA36C05"/>
    <w:rsid w:val="1AA74CFE"/>
    <w:rsid w:val="1AB40F47"/>
    <w:rsid w:val="1AB86FED"/>
    <w:rsid w:val="1AC44103"/>
    <w:rsid w:val="1AC55E42"/>
    <w:rsid w:val="1AC96188"/>
    <w:rsid w:val="1ACD4EA0"/>
    <w:rsid w:val="1AD630E8"/>
    <w:rsid w:val="1AD929CE"/>
    <w:rsid w:val="1AEE7FBB"/>
    <w:rsid w:val="1AF34604"/>
    <w:rsid w:val="1AF54A3B"/>
    <w:rsid w:val="1AFB12F5"/>
    <w:rsid w:val="1AFE3E14"/>
    <w:rsid w:val="1B0141C0"/>
    <w:rsid w:val="1B03621E"/>
    <w:rsid w:val="1B061BBE"/>
    <w:rsid w:val="1B1166B7"/>
    <w:rsid w:val="1B154798"/>
    <w:rsid w:val="1B1C4E19"/>
    <w:rsid w:val="1B1C5BC4"/>
    <w:rsid w:val="1B365808"/>
    <w:rsid w:val="1B3A54EB"/>
    <w:rsid w:val="1B3C1454"/>
    <w:rsid w:val="1B441A2E"/>
    <w:rsid w:val="1B491631"/>
    <w:rsid w:val="1B5C0141"/>
    <w:rsid w:val="1B657E54"/>
    <w:rsid w:val="1B66783B"/>
    <w:rsid w:val="1B673204"/>
    <w:rsid w:val="1B734D7D"/>
    <w:rsid w:val="1B7668E0"/>
    <w:rsid w:val="1B78225B"/>
    <w:rsid w:val="1B797AFD"/>
    <w:rsid w:val="1B8A1167"/>
    <w:rsid w:val="1B91166A"/>
    <w:rsid w:val="1B970434"/>
    <w:rsid w:val="1B9D29BC"/>
    <w:rsid w:val="1BA82275"/>
    <w:rsid w:val="1BAB4AC5"/>
    <w:rsid w:val="1BD55898"/>
    <w:rsid w:val="1BE43FD1"/>
    <w:rsid w:val="1BE93C28"/>
    <w:rsid w:val="1BF44B52"/>
    <w:rsid w:val="1BF560E0"/>
    <w:rsid w:val="1BF97ADD"/>
    <w:rsid w:val="1BFA03B3"/>
    <w:rsid w:val="1C015EB5"/>
    <w:rsid w:val="1C052732"/>
    <w:rsid w:val="1C0A294D"/>
    <w:rsid w:val="1C0A3439"/>
    <w:rsid w:val="1C182F17"/>
    <w:rsid w:val="1C2564C4"/>
    <w:rsid w:val="1C283CA6"/>
    <w:rsid w:val="1C3E5439"/>
    <w:rsid w:val="1C3E7D8D"/>
    <w:rsid w:val="1C50782B"/>
    <w:rsid w:val="1C5E792D"/>
    <w:rsid w:val="1C746A68"/>
    <w:rsid w:val="1C7D1C95"/>
    <w:rsid w:val="1C7E3D80"/>
    <w:rsid w:val="1C8122BE"/>
    <w:rsid w:val="1C855043"/>
    <w:rsid w:val="1C8C20CB"/>
    <w:rsid w:val="1C8E22EE"/>
    <w:rsid w:val="1C915F0E"/>
    <w:rsid w:val="1C9845D9"/>
    <w:rsid w:val="1C9903D0"/>
    <w:rsid w:val="1C9C6018"/>
    <w:rsid w:val="1CAD4E7E"/>
    <w:rsid w:val="1CB84C1D"/>
    <w:rsid w:val="1CBB62CB"/>
    <w:rsid w:val="1CCF0045"/>
    <w:rsid w:val="1CD22D03"/>
    <w:rsid w:val="1CD5710A"/>
    <w:rsid w:val="1CD84E0A"/>
    <w:rsid w:val="1CE77CF3"/>
    <w:rsid w:val="1CEB1AD0"/>
    <w:rsid w:val="1CEE53C0"/>
    <w:rsid w:val="1CEF7BC8"/>
    <w:rsid w:val="1CF12762"/>
    <w:rsid w:val="1CFE71DF"/>
    <w:rsid w:val="1D00374E"/>
    <w:rsid w:val="1D0D6A07"/>
    <w:rsid w:val="1D113BF6"/>
    <w:rsid w:val="1D232A04"/>
    <w:rsid w:val="1D245E1A"/>
    <w:rsid w:val="1D3763FC"/>
    <w:rsid w:val="1D3B5E7C"/>
    <w:rsid w:val="1D433099"/>
    <w:rsid w:val="1D456032"/>
    <w:rsid w:val="1D4E5853"/>
    <w:rsid w:val="1D59408E"/>
    <w:rsid w:val="1D5D78BC"/>
    <w:rsid w:val="1D66028B"/>
    <w:rsid w:val="1D6D3C7F"/>
    <w:rsid w:val="1D7529A1"/>
    <w:rsid w:val="1D7A53FD"/>
    <w:rsid w:val="1D7E107E"/>
    <w:rsid w:val="1D7F3CAE"/>
    <w:rsid w:val="1D890CDF"/>
    <w:rsid w:val="1D897207"/>
    <w:rsid w:val="1D8B48A7"/>
    <w:rsid w:val="1D93137B"/>
    <w:rsid w:val="1D986082"/>
    <w:rsid w:val="1DA03EE8"/>
    <w:rsid w:val="1DAB118C"/>
    <w:rsid w:val="1DB012DD"/>
    <w:rsid w:val="1DB970DE"/>
    <w:rsid w:val="1DBC7B50"/>
    <w:rsid w:val="1DC4496B"/>
    <w:rsid w:val="1DC86E5C"/>
    <w:rsid w:val="1DCF6FFB"/>
    <w:rsid w:val="1DD423DF"/>
    <w:rsid w:val="1DD5162B"/>
    <w:rsid w:val="1DD65153"/>
    <w:rsid w:val="1DDB05D9"/>
    <w:rsid w:val="1DDB4F4E"/>
    <w:rsid w:val="1DDC680E"/>
    <w:rsid w:val="1DE12773"/>
    <w:rsid w:val="1DE62E9A"/>
    <w:rsid w:val="1DE81E4D"/>
    <w:rsid w:val="1DEC2582"/>
    <w:rsid w:val="1DF460D4"/>
    <w:rsid w:val="1E1F432F"/>
    <w:rsid w:val="1E2913FB"/>
    <w:rsid w:val="1E292F7E"/>
    <w:rsid w:val="1E302F93"/>
    <w:rsid w:val="1E340C41"/>
    <w:rsid w:val="1E3F50D4"/>
    <w:rsid w:val="1E416149"/>
    <w:rsid w:val="1E4E3B78"/>
    <w:rsid w:val="1E541D8D"/>
    <w:rsid w:val="1E694D87"/>
    <w:rsid w:val="1E7B0E5D"/>
    <w:rsid w:val="1E7C6FEC"/>
    <w:rsid w:val="1E83290C"/>
    <w:rsid w:val="1E8D2958"/>
    <w:rsid w:val="1E90042A"/>
    <w:rsid w:val="1E937666"/>
    <w:rsid w:val="1E960430"/>
    <w:rsid w:val="1EA510DD"/>
    <w:rsid w:val="1EB219BB"/>
    <w:rsid w:val="1EB40FDD"/>
    <w:rsid w:val="1EBB477F"/>
    <w:rsid w:val="1EBE286B"/>
    <w:rsid w:val="1EC41FE5"/>
    <w:rsid w:val="1ED93768"/>
    <w:rsid w:val="1ED943D2"/>
    <w:rsid w:val="1EDC055B"/>
    <w:rsid w:val="1EDC437E"/>
    <w:rsid w:val="1EDF7161"/>
    <w:rsid w:val="1EE80B59"/>
    <w:rsid w:val="1EFD2F7A"/>
    <w:rsid w:val="1F020673"/>
    <w:rsid w:val="1F134A13"/>
    <w:rsid w:val="1F1D5748"/>
    <w:rsid w:val="1F1E347D"/>
    <w:rsid w:val="1F1F6D41"/>
    <w:rsid w:val="1F1F7F49"/>
    <w:rsid w:val="1F256D3C"/>
    <w:rsid w:val="1F2722A8"/>
    <w:rsid w:val="1F2A7D14"/>
    <w:rsid w:val="1F2C5D66"/>
    <w:rsid w:val="1F323ACD"/>
    <w:rsid w:val="1F426AA8"/>
    <w:rsid w:val="1F4D72B1"/>
    <w:rsid w:val="1F53744C"/>
    <w:rsid w:val="1F5F51D8"/>
    <w:rsid w:val="1F6645FA"/>
    <w:rsid w:val="1F6B136B"/>
    <w:rsid w:val="1F6D58A3"/>
    <w:rsid w:val="1F7A1295"/>
    <w:rsid w:val="1F7D6BD3"/>
    <w:rsid w:val="1F7F0CA7"/>
    <w:rsid w:val="1F880B74"/>
    <w:rsid w:val="1F901EB1"/>
    <w:rsid w:val="1F9020FA"/>
    <w:rsid w:val="1F9D2391"/>
    <w:rsid w:val="1FA52651"/>
    <w:rsid w:val="1FAA36B6"/>
    <w:rsid w:val="1FB04DA4"/>
    <w:rsid w:val="1FB71250"/>
    <w:rsid w:val="1FC845E7"/>
    <w:rsid w:val="1FD16C4C"/>
    <w:rsid w:val="1FD577E3"/>
    <w:rsid w:val="1FE405BD"/>
    <w:rsid w:val="1FF337AB"/>
    <w:rsid w:val="1FF934E7"/>
    <w:rsid w:val="1FFD2732"/>
    <w:rsid w:val="2015784F"/>
    <w:rsid w:val="201B51DC"/>
    <w:rsid w:val="201D6A1F"/>
    <w:rsid w:val="20204BBE"/>
    <w:rsid w:val="20265144"/>
    <w:rsid w:val="20331B2B"/>
    <w:rsid w:val="20332596"/>
    <w:rsid w:val="20353D68"/>
    <w:rsid w:val="20374729"/>
    <w:rsid w:val="20386BFB"/>
    <w:rsid w:val="20397593"/>
    <w:rsid w:val="203E2CD0"/>
    <w:rsid w:val="204860CD"/>
    <w:rsid w:val="20494B5D"/>
    <w:rsid w:val="20501EFD"/>
    <w:rsid w:val="206248D1"/>
    <w:rsid w:val="20654DCD"/>
    <w:rsid w:val="206727C7"/>
    <w:rsid w:val="20690148"/>
    <w:rsid w:val="20697D2B"/>
    <w:rsid w:val="206A168E"/>
    <w:rsid w:val="2070074C"/>
    <w:rsid w:val="20710F24"/>
    <w:rsid w:val="2075490E"/>
    <w:rsid w:val="207B6899"/>
    <w:rsid w:val="207B7D14"/>
    <w:rsid w:val="20A47BDA"/>
    <w:rsid w:val="20A801D8"/>
    <w:rsid w:val="20B178E3"/>
    <w:rsid w:val="20B576EA"/>
    <w:rsid w:val="20B62304"/>
    <w:rsid w:val="20B75B30"/>
    <w:rsid w:val="20B82EE2"/>
    <w:rsid w:val="20C16BC8"/>
    <w:rsid w:val="20C45192"/>
    <w:rsid w:val="20C7154E"/>
    <w:rsid w:val="20C96C6A"/>
    <w:rsid w:val="20D504DF"/>
    <w:rsid w:val="20D81489"/>
    <w:rsid w:val="20E5473F"/>
    <w:rsid w:val="20EC4110"/>
    <w:rsid w:val="20EF5233"/>
    <w:rsid w:val="20EF7326"/>
    <w:rsid w:val="20F14CB0"/>
    <w:rsid w:val="20F34A79"/>
    <w:rsid w:val="20F513B8"/>
    <w:rsid w:val="20F56A31"/>
    <w:rsid w:val="210018B5"/>
    <w:rsid w:val="210D7771"/>
    <w:rsid w:val="210E1425"/>
    <w:rsid w:val="211A350A"/>
    <w:rsid w:val="211B1338"/>
    <w:rsid w:val="21201ACE"/>
    <w:rsid w:val="212340AA"/>
    <w:rsid w:val="21295C5C"/>
    <w:rsid w:val="212D626C"/>
    <w:rsid w:val="212E56A3"/>
    <w:rsid w:val="21367234"/>
    <w:rsid w:val="2143787D"/>
    <w:rsid w:val="2149032B"/>
    <w:rsid w:val="2153487F"/>
    <w:rsid w:val="215A4551"/>
    <w:rsid w:val="215A55A7"/>
    <w:rsid w:val="215B4EFD"/>
    <w:rsid w:val="215D2F5D"/>
    <w:rsid w:val="21613A93"/>
    <w:rsid w:val="218B6B3E"/>
    <w:rsid w:val="21923614"/>
    <w:rsid w:val="21991F8D"/>
    <w:rsid w:val="21AC1BFE"/>
    <w:rsid w:val="21B00B3A"/>
    <w:rsid w:val="21B37E22"/>
    <w:rsid w:val="21B93937"/>
    <w:rsid w:val="21BA7A55"/>
    <w:rsid w:val="21D72E0B"/>
    <w:rsid w:val="21D862FE"/>
    <w:rsid w:val="21DB45F2"/>
    <w:rsid w:val="21E11A0F"/>
    <w:rsid w:val="21EE2C89"/>
    <w:rsid w:val="21F461A2"/>
    <w:rsid w:val="21FA684D"/>
    <w:rsid w:val="21FD0062"/>
    <w:rsid w:val="21FE6AA8"/>
    <w:rsid w:val="21FF2C9A"/>
    <w:rsid w:val="22003C19"/>
    <w:rsid w:val="220418C3"/>
    <w:rsid w:val="22082794"/>
    <w:rsid w:val="220C44C1"/>
    <w:rsid w:val="22102D97"/>
    <w:rsid w:val="22122372"/>
    <w:rsid w:val="22263FC4"/>
    <w:rsid w:val="22266FA7"/>
    <w:rsid w:val="223B6CAA"/>
    <w:rsid w:val="22444567"/>
    <w:rsid w:val="22483AB6"/>
    <w:rsid w:val="22586D36"/>
    <w:rsid w:val="225929EF"/>
    <w:rsid w:val="22596FFF"/>
    <w:rsid w:val="22694E11"/>
    <w:rsid w:val="227026A7"/>
    <w:rsid w:val="22721EE8"/>
    <w:rsid w:val="22726AA2"/>
    <w:rsid w:val="227564D0"/>
    <w:rsid w:val="227F0B48"/>
    <w:rsid w:val="2280490A"/>
    <w:rsid w:val="22842A0E"/>
    <w:rsid w:val="228F407A"/>
    <w:rsid w:val="22936444"/>
    <w:rsid w:val="2296419C"/>
    <w:rsid w:val="22A07306"/>
    <w:rsid w:val="22AA68E4"/>
    <w:rsid w:val="22B1419A"/>
    <w:rsid w:val="22B53F30"/>
    <w:rsid w:val="22B95CC6"/>
    <w:rsid w:val="22D15F4C"/>
    <w:rsid w:val="22D56DCD"/>
    <w:rsid w:val="22D62E19"/>
    <w:rsid w:val="22D927E2"/>
    <w:rsid w:val="22D94363"/>
    <w:rsid w:val="22DC19E8"/>
    <w:rsid w:val="22DD4A33"/>
    <w:rsid w:val="22DE5048"/>
    <w:rsid w:val="22E867FD"/>
    <w:rsid w:val="22EC78D1"/>
    <w:rsid w:val="22F12CA7"/>
    <w:rsid w:val="22FA3F9D"/>
    <w:rsid w:val="22FC2B49"/>
    <w:rsid w:val="230822CB"/>
    <w:rsid w:val="23190E75"/>
    <w:rsid w:val="231D3333"/>
    <w:rsid w:val="232505BA"/>
    <w:rsid w:val="23313C26"/>
    <w:rsid w:val="23346D30"/>
    <w:rsid w:val="233753D7"/>
    <w:rsid w:val="233A0015"/>
    <w:rsid w:val="23474142"/>
    <w:rsid w:val="23475C03"/>
    <w:rsid w:val="234D4737"/>
    <w:rsid w:val="234E0FF0"/>
    <w:rsid w:val="235671D7"/>
    <w:rsid w:val="23572EE2"/>
    <w:rsid w:val="23596364"/>
    <w:rsid w:val="235A64DD"/>
    <w:rsid w:val="23621251"/>
    <w:rsid w:val="237810D0"/>
    <w:rsid w:val="237A3ED8"/>
    <w:rsid w:val="23801E5D"/>
    <w:rsid w:val="238A79FB"/>
    <w:rsid w:val="239122F3"/>
    <w:rsid w:val="23AA6229"/>
    <w:rsid w:val="23AB6EED"/>
    <w:rsid w:val="23C25AEF"/>
    <w:rsid w:val="23C530B4"/>
    <w:rsid w:val="23CC35A5"/>
    <w:rsid w:val="23D93FCC"/>
    <w:rsid w:val="23E92B89"/>
    <w:rsid w:val="23F334FD"/>
    <w:rsid w:val="23F74F64"/>
    <w:rsid w:val="23FD4722"/>
    <w:rsid w:val="24040BDD"/>
    <w:rsid w:val="240B7197"/>
    <w:rsid w:val="24193167"/>
    <w:rsid w:val="241B4447"/>
    <w:rsid w:val="241F1CBF"/>
    <w:rsid w:val="242D02CB"/>
    <w:rsid w:val="242E6D87"/>
    <w:rsid w:val="24345D33"/>
    <w:rsid w:val="243A49EF"/>
    <w:rsid w:val="244B5EE5"/>
    <w:rsid w:val="24502FF9"/>
    <w:rsid w:val="24505395"/>
    <w:rsid w:val="24574025"/>
    <w:rsid w:val="245D02FC"/>
    <w:rsid w:val="2464514F"/>
    <w:rsid w:val="24691E2C"/>
    <w:rsid w:val="2469300E"/>
    <w:rsid w:val="24702CF9"/>
    <w:rsid w:val="2474492E"/>
    <w:rsid w:val="248779A4"/>
    <w:rsid w:val="249B1B3A"/>
    <w:rsid w:val="249C650D"/>
    <w:rsid w:val="249E7CB7"/>
    <w:rsid w:val="24AC2D89"/>
    <w:rsid w:val="24AC5FD3"/>
    <w:rsid w:val="24AF50CC"/>
    <w:rsid w:val="24B810A2"/>
    <w:rsid w:val="24BA320F"/>
    <w:rsid w:val="24C50D9D"/>
    <w:rsid w:val="24CA6E97"/>
    <w:rsid w:val="24D040BD"/>
    <w:rsid w:val="24D71683"/>
    <w:rsid w:val="24D93E65"/>
    <w:rsid w:val="24DE599C"/>
    <w:rsid w:val="24E3653F"/>
    <w:rsid w:val="24E824A5"/>
    <w:rsid w:val="24F07A87"/>
    <w:rsid w:val="24F9002D"/>
    <w:rsid w:val="25032E73"/>
    <w:rsid w:val="25061689"/>
    <w:rsid w:val="250C0EE1"/>
    <w:rsid w:val="25102A98"/>
    <w:rsid w:val="251C73D2"/>
    <w:rsid w:val="2521780C"/>
    <w:rsid w:val="2524556B"/>
    <w:rsid w:val="252919E4"/>
    <w:rsid w:val="25293845"/>
    <w:rsid w:val="252D1FBE"/>
    <w:rsid w:val="252D2C14"/>
    <w:rsid w:val="2533189E"/>
    <w:rsid w:val="25360B16"/>
    <w:rsid w:val="253D1B2E"/>
    <w:rsid w:val="253F3C61"/>
    <w:rsid w:val="25665765"/>
    <w:rsid w:val="257E4092"/>
    <w:rsid w:val="258045FA"/>
    <w:rsid w:val="25850C04"/>
    <w:rsid w:val="258A4B32"/>
    <w:rsid w:val="25A05E8F"/>
    <w:rsid w:val="25A863BB"/>
    <w:rsid w:val="25B52C15"/>
    <w:rsid w:val="25B963A8"/>
    <w:rsid w:val="25BC6743"/>
    <w:rsid w:val="25BC6E59"/>
    <w:rsid w:val="25C11CB1"/>
    <w:rsid w:val="25DD0C84"/>
    <w:rsid w:val="25DE257B"/>
    <w:rsid w:val="25E01352"/>
    <w:rsid w:val="25E402D3"/>
    <w:rsid w:val="25F058AD"/>
    <w:rsid w:val="25F3694E"/>
    <w:rsid w:val="26070E8B"/>
    <w:rsid w:val="260D3C1A"/>
    <w:rsid w:val="26145D81"/>
    <w:rsid w:val="26183E52"/>
    <w:rsid w:val="26194AF5"/>
    <w:rsid w:val="261B02AD"/>
    <w:rsid w:val="261C12F9"/>
    <w:rsid w:val="261D6150"/>
    <w:rsid w:val="262306AC"/>
    <w:rsid w:val="26260634"/>
    <w:rsid w:val="26297271"/>
    <w:rsid w:val="262B0E1F"/>
    <w:rsid w:val="26421DF3"/>
    <w:rsid w:val="26435822"/>
    <w:rsid w:val="26461CE2"/>
    <w:rsid w:val="2646504C"/>
    <w:rsid w:val="264D428E"/>
    <w:rsid w:val="26624D78"/>
    <w:rsid w:val="266D4174"/>
    <w:rsid w:val="26735D15"/>
    <w:rsid w:val="26792BE2"/>
    <w:rsid w:val="267F07C5"/>
    <w:rsid w:val="26816EF4"/>
    <w:rsid w:val="268A2CEF"/>
    <w:rsid w:val="26962F48"/>
    <w:rsid w:val="269F0D32"/>
    <w:rsid w:val="26A0434C"/>
    <w:rsid w:val="26BD06C8"/>
    <w:rsid w:val="26D34AB2"/>
    <w:rsid w:val="26DD0931"/>
    <w:rsid w:val="26EA0AC8"/>
    <w:rsid w:val="26EC1691"/>
    <w:rsid w:val="26EC57A2"/>
    <w:rsid w:val="26EF63E9"/>
    <w:rsid w:val="26F50F31"/>
    <w:rsid w:val="26FB3907"/>
    <w:rsid w:val="270F34C5"/>
    <w:rsid w:val="27182DD5"/>
    <w:rsid w:val="272159D5"/>
    <w:rsid w:val="27273D00"/>
    <w:rsid w:val="2727648A"/>
    <w:rsid w:val="272B5A9F"/>
    <w:rsid w:val="272C7861"/>
    <w:rsid w:val="27385E19"/>
    <w:rsid w:val="27397788"/>
    <w:rsid w:val="273B0966"/>
    <w:rsid w:val="27457867"/>
    <w:rsid w:val="27460A0D"/>
    <w:rsid w:val="275E1320"/>
    <w:rsid w:val="27647C46"/>
    <w:rsid w:val="276D74EC"/>
    <w:rsid w:val="2778394C"/>
    <w:rsid w:val="277972FA"/>
    <w:rsid w:val="27871071"/>
    <w:rsid w:val="2793356B"/>
    <w:rsid w:val="27967C78"/>
    <w:rsid w:val="27A37ED5"/>
    <w:rsid w:val="27A60F0B"/>
    <w:rsid w:val="27A71F2D"/>
    <w:rsid w:val="27AC1848"/>
    <w:rsid w:val="27AD7523"/>
    <w:rsid w:val="27B326C9"/>
    <w:rsid w:val="27B6450D"/>
    <w:rsid w:val="27D30C2C"/>
    <w:rsid w:val="27D62D36"/>
    <w:rsid w:val="27DA4166"/>
    <w:rsid w:val="27DE0DF9"/>
    <w:rsid w:val="27E1435F"/>
    <w:rsid w:val="27E403C3"/>
    <w:rsid w:val="27F85A68"/>
    <w:rsid w:val="27FA0E58"/>
    <w:rsid w:val="280C5711"/>
    <w:rsid w:val="28222696"/>
    <w:rsid w:val="28232CB1"/>
    <w:rsid w:val="282F32ED"/>
    <w:rsid w:val="283B2ED4"/>
    <w:rsid w:val="283D4CC7"/>
    <w:rsid w:val="284F6999"/>
    <w:rsid w:val="28542AB1"/>
    <w:rsid w:val="28547C00"/>
    <w:rsid w:val="28561BAB"/>
    <w:rsid w:val="285B2AAE"/>
    <w:rsid w:val="285C75FC"/>
    <w:rsid w:val="285C7F5E"/>
    <w:rsid w:val="286B33FA"/>
    <w:rsid w:val="286F3BC0"/>
    <w:rsid w:val="287A4383"/>
    <w:rsid w:val="288B17C4"/>
    <w:rsid w:val="288C657F"/>
    <w:rsid w:val="28922FBD"/>
    <w:rsid w:val="28947149"/>
    <w:rsid w:val="28947715"/>
    <w:rsid w:val="289C3BE7"/>
    <w:rsid w:val="289F4C36"/>
    <w:rsid w:val="28A079DE"/>
    <w:rsid w:val="28B01A2E"/>
    <w:rsid w:val="28B601A0"/>
    <w:rsid w:val="28DE34DC"/>
    <w:rsid w:val="28DF282B"/>
    <w:rsid w:val="28E36D83"/>
    <w:rsid w:val="28E43FE0"/>
    <w:rsid w:val="2901708A"/>
    <w:rsid w:val="29082CAE"/>
    <w:rsid w:val="290916F6"/>
    <w:rsid w:val="290918DA"/>
    <w:rsid w:val="290B34C8"/>
    <w:rsid w:val="29253D69"/>
    <w:rsid w:val="29267E2D"/>
    <w:rsid w:val="29321BE7"/>
    <w:rsid w:val="293B005E"/>
    <w:rsid w:val="2942671F"/>
    <w:rsid w:val="294300CC"/>
    <w:rsid w:val="29474CCF"/>
    <w:rsid w:val="294C4AF3"/>
    <w:rsid w:val="294F7487"/>
    <w:rsid w:val="29627F07"/>
    <w:rsid w:val="29733B28"/>
    <w:rsid w:val="2976509F"/>
    <w:rsid w:val="29835069"/>
    <w:rsid w:val="29973902"/>
    <w:rsid w:val="299D1A4C"/>
    <w:rsid w:val="299F368C"/>
    <w:rsid w:val="29A00460"/>
    <w:rsid w:val="29A4678A"/>
    <w:rsid w:val="29A577E7"/>
    <w:rsid w:val="29BF19B6"/>
    <w:rsid w:val="29BF5C5B"/>
    <w:rsid w:val="29CA142C"/>
    <w:rsid w:val="29CC6479"/>
    <w:rsid w:val="29D340F3"/>
    <w:rsid w:val="29D43D62"/>
    <w:rsid w:val="29D4642E"/>
    <w:rsid w:val="29DA1326"/>
    <w:rsid w:val="29E446F6"/>
    <w:rsid w:val="29EC02DD"/>
    <w:rsid w:val="29EC280B"/>
    <w:rsid w:val="29EF6BB3"/>
    <w:rsid w:val="29F26189"/>
    <w:rsid w:val="29F3545E"/>
    <w:rsid w:val="2A067797"/>
    <w:rsid w:val="2A110F33"/>
    <w:rsid w:val="2A115325"/>
    <w:rsid w:val="2A15004F"/>
    <w:rsid w:val="2A205DB9"/>
    <w:rsid w:val="2A2A0F3E"/>
    <w:rsid w:val="2A354BF1"/>
    <w:rsid w:val="2A414BED"/>
    <w:rsid w:val="2A44220C"/>
    <w:rsid w:val="2A4C6506"/>
    <w:rsid w:val="2A560246"/>
    <w:rsid w:val="2A5610D5"/>
    <w:rsid w:val="2A5A0DD4"/>
    <w:rsid w:val="2A5F2F6E"/>
    <w:rsid w:val="2A6360AF"/>
    <w:rsid w:val="2A763273"/>
    <w:rsid w:val="2A7A5DC8"/>
    <w:rsid w:val="2A7E6248"/>
    <w:rsid w:val="2A91408D"/>
    <w:rsid w:val="2A92276B"/>
    <w:rsid w:val="2A9476D7"/>
    <w:rsid w:val="2AAC2BE7"/>
    <w:rsid w:val="2AAC3E3B"/>
    <w:rsid w:val="2AAE3E16"/>
    <w:rsid w:val="2AB31733"/>
    <w:rsid w:val="2AB828E0"/>
    <w:rsid w:val="2AD87BBC"/>
    <w:rsid w:val="2AE32565"/>
    <w:rsid w:val="2AE52432"/>
    <w:rsid w:val="2AEA2EB9"/>
    <w:rsid w:val="2AED1FC8"/>
    <w:rsid w:val="2AFE7D79"/>
    <w:rsid w:val="2B09735A"/>
    <w:rsid w:val="2B1668EB"/>
    <w:rsid w:val="2B1A7B9F"/>
    <w:rsid w:val="2B1F7D1C"/>
    <w:rsid w:val="2B226757"/>
    <w:rsid w:val="2B2B3BBD"/>
    <w:rsid w:val="2B3C403C"/>
    <w:rsid w:val="2B404856"/>
    <w:rsid w:val="2B416A0B"/>
    <w:rsid w:val="2B5621F6"/>
    <w:rsid w:val="2B5D26D1"/>
    <w:rsid w:val="2B6D309E"/>
    <w:rsid w:val="2B7A0637"/>
    <w:rsid w:val="2B7C7BBE"/>
    <w:rsid w:val="2B805141"/>
    <w:rsid w:val="2B807AE2"/>
    <w:rsid w:val="2B971640"/>
    <w:rsid w:val="2B9D0FFB"/>
    <w:rsid w:val="2BA03ACC"/>
    <w:rsid w:val="2BA40D2D"/>
    <w:rsid w:val="2BAC3F1A"/>
    <w:rsid w:val="2BB93FC8"/>
    <w:rsid w:val="2BB96DD3"/>
    <w:rsid w:val="2BBA7DF0"/>
    <w:rsid w:val="2BBC0762"/>
    <w:rsid w:val="2BBE559F"/>
    <w:rsid w:val="2BC35A13"/>
    <w:rsid w:val="2BCA5FC6"/>
    <w:rsid w:val="2BCC4C16"/>
    <w:rsid w:val="2BD15145"/>
    <w:rsid w:val="2BD7700C"/>
    <w:rsid w:val="2BD938DA"/>
    <w:rsid w:val="2BF753F3"/>
    <w:rsid w:val="2C0B5DB8"/>
    <w:rsid w:val="2C0F0DCC"/>
    <w:rsid w:val="2C172560"/>
    <w:rsid w:val="2C1A4090"/>
    <w:rsid w:val="2C1D328F"/>
    <w:rsid w:val="2C2108B3"/>
    <w:rsid w:val="2C290BCA"/>
    <w:rsid w:val="2C2A73E7"/>
    <w:rsid w:val="2C307B86"/>
    <w:rsid w:val="2C317B78"/>
    <w:rsid w:val="2C3834EA"/>
    <w:rsid w:val="2C4E408D"/>
    <w:rsid w:val="2C576E6A"/>
    <w:rsid w:val="2C8C7E72"/>
    <w:rsid w:val="2C907061"/>
    <w:rsid w:val="2C95726D"/>
    <w:rsid w:val="2C9D677D"/>
    <w:rsid w:val="2C9F0A48"/>
    <w:rsid w:val="2C9F7FF0"/>
    <w:rsid w:val="2CA000E8"/>
    <w:rsid w:val="2CA47DDC"/>
    <w:rsid w:val="2CA5296E"/>
    <w:rsid w:val="2CA632C6"/>
    <w:rsid w:val="2CA72CA2"/>
    <w:rsid w:val="2CBE03D9"/>
    <w:rsid w:val="2CBE1E3A"/>
    <w:rsid w:val="2CC455CF"/>
    <w:rsid w:val="2CE56282"/>
    <w:rsid w:val="2D006716"/>
    <w:rsid w:val="2D042E3E"/>
    <w:rsid w:val="2D04629A"/>
    <w:rsid w:val="2D065A5B"/>
    <w:rsid w:val="2D0E033E"/>
    <w:rsid w:val="2D1254CB"/>
    <w:rsid w:val="2D194CC2"/>
    <w:rsid w:val="2D1B3DED"/>
    <w:rsid w:val="2D1E1000"/>
    <w:rsid w:val="2D2A6608"/>
    <w:rsid w:val="2D326FF0"/>
    <w:rsid w:val="2D33431D"/>
    <w:rsid w:val="2D335ED5"/>
    <w:rsid w:val="2D40363D"/>
    <w:rsid w:val="2D464559"/>
    <w:rsid w:val="2D5F663F"/>
    <w:rsid w:val="2D6550E3"/>
    <w:rsid w:val="2D691CD8"/>
    <w:rsid w:val="2D6A56B4"/>
    <w:rsid w:val="2D6E3DBE"/>
    <w:rsid w:val="2D6E73C6"/>
    <w:rsid w:val="2D6F662E"/>
    <w:rsid w:val="2D7F4D6A"/>
    <w:rsid w:val="2D836CE0"/>
    <w:rsid w:val="2DA02186"/>
    <w:rsid w:val="2DA34065"/>
    <w:rsid w:val="2DB11966"/>
    <w:rsid w:val="2DB46E33"/>
    <w:rsid w:val="2DC42D75"/>
    <w:rsid w:val="2DC4662E"/>
    <w:rsid w:val="2DC62C5C"/>
    <w:rsid w:val="2DCF7DF5"/>
    <w:rsid w:val="2DD45655"/>
    <w:rsid w:val="2DD87B5B"/>
    <w:rsid w:val="2DE26AEE"/>
    <w:rsid w:val="2DEF2C74"/>
    <w:rsid w:val="2DFF621D"/>
    <w:rsid w:val="2E0F1910"/>
    <w:rsid w:val="2E0F6CF2"/>
    <w:rsid w:val="2E111444"/>
    <w:rsid w:val="2E1B4636"/>
    <w:rsid w:val="2E1F6954"/>
    <w:rsid w:val="2E44649E"/>
    <w:rsid w:val="2E4C0AC6"/>
    <w:rsid w:val="2E50028A"/>
    <w:rsid w:val="2E500BE1"/>
    <w:rsid w:val="2E521626"/>
    <w:rsid w:val="2E5873F7"/>
    <w:rsid w:val="2E6C389A"/>
    <w:rsid w:val="2E7C792A"/>
    <w:rsid w:val="2E8C5F98"/>
    <w:rsid w:val="2E8E54D1"/>
    <w:rsid w:val="2E936EBE"/>
    <w:rsid w:val="2E9C0461"/>
    <w:rsid w:val="2E9C6EEB"/>
    <w:rsid w:val="2EA46339"/>
    <w:rsid w:val="2EA46A41"/>
    <w:rsid w:val="2EB15A4B"/>
    <w:rsid w:val="2EC27F51"/>
    <w:rsid w:val="2EC656F1"/>
    <w:rsid w:val="2ECC7874"/>
    <w:rsid w:val="2ECE4489"/>
    <w:rsid w:val="2ED81161"/>
    <w:rsid w:val="2EDC3207"/>
    <w:rsid w:val="2EE35F70"/>
    <w:rsid w:val="2EE74706"/>
    <w:rsid w:val="2EF00C1B"/>
    <w:rsid w:val="2EF505F3"/>
    <w:rsid w:val="2EF53F53"/>
    <w:rsid w:val="2EFE6870"/>
    <w:rsid w:val="2F003F2E"/>
    <w:rsid w:val="2F0B56DB"/>
    <w:rsid w:val="2F0F7105"/>
    <w:rsid w:val="2F171D51"/>
    <w:rsid w:val="2F2658C0"/>
    <w:rsid w:val="2F2B658E"/>
    <w:rsid w:val="2F313FCB"/>
    <w:rsid w:val="2F3427FE"/>
    <w:rsid w:val="2F460388"/>
    <w:rsid w:val="2F4640B4"/>
    <w:rsid w:val="2F475C0F"/>
    <w:rsid w:val="2F4A08D9"/>
    <w:rsid w:val="2F5C22AE"/>
    <w:rsid w:val="2F6F0DF9"/>
    <w:rsid w:val="2F704791"/>
    <w:rsid w:val="2F7C32BE"/>
    <w:rsid w:val="2F827B60"/>
    <w:rsid w:val="2F8C6230"/>
    <w:rsid w:val="2F8F577F"/>
    <w:rsid w:val="2F912229"/>
    <w:rsid w:val="2F9B07B3"/>
    <w:rsid w:val="2F9B19D0"/>
    <w:rsid w:val="2F9B4F5A"/>
    <w:rsid w:val="2FB759B3"/>
    <w:rsid w:val="2FBA6D05"/>
    <w:rsid w:val="2FCA2005"/>
    <w:rsid w:val="2FD05355"/>
    <w:rsid w:val="2FD37E80"/>
    <w:rsid w:val="2FE1583A"/>
    <w:rsid w:val="2FEC38FE"/>
    <w:rsid w:val="30042A27"/>
    <w:rsid w:val="300A4C99"/>
    <w:rsid w:val="30206456"/>
    <w:rsid w:val="30245BD4"/>
    <w:rsid w:val="3025730F"/>
    <w:rsid w:val="302622B9"/>
    <w:rsid w:val="30263BD9"/>
    <w:rsid w:val="302A56EB"/>
    <w:rsid w:val="30322562"/>
    <w:rsid w:val="304E009F"/>
    <w:rsid w:val="3056190F"/>
    <w:rsid w:val="30574646"/>
    <w:rsid w:val="305812DF"/>
    <w:rsid w:val="30627E00"/>
    <w:rsid w:val="307F4F9C"/>
    <w:rsid w:val="307F7AFA"/>
    <w:rsid w:val="308B22B5"/>
    <w:rsid w:val="308B3896"/>
    <w:rsid w:val="308C4F47"/>
    <w:rsid w:val="30944736"/>
    <w:rsid w:val="30963095"/>
    <w:rsid w:val="309B6E92"/>
    <w:rsid w:val="309E79A5"/>
    <w:rsid w:val="30A14B4C"/>
    <w:rsid w:val="30A82631"/>
    <w:rsid w:val="30B012B1"/>
    <w:rsid w:val="30CA498D"/>
    <w:rsid w:val="30CE128C"/>
    <w:rsid w:val="30E02D8B"/>
    <w:rsid w:val="30E2519A"/>
    <w:rsid w:val="30E66A71"/>
    <w:rsid w:val="30ED24E7"/>
    <w:rsid w:val="30EE3A2E"/>
    <w:rsid w:val="30EF3E97"/>
    <w:rsid w:val="30F67788"/>
    <w:rsid w:val="31023475"/>
    <w:rsid w:val="31064968"/>
    <w:rsid w:val="310660FC"/>
    <w:rsid w:val="311075DC"/>
    <w:rsid w:val="311C5223"/>
    <w:rsid w:val="31216E28"/>
    <w:rsid w:val="312363FB"/>
    <w:rsid w:val="312540CC"/>
    <w:rsid w:val="312B5C4F"/>
    <w:rsid w:val="312E55F1"/>
    <w:rsid w:val="313B5EA0"/>
    <w:rsid w:val="31451A81"/>
    <w:rsid w:val="315332F5"/>
    <w:rsid w:val="3160698B"/>
    <w:rsid w:val="316478FD"/>
    <w:rsid w:val="31655C98"/>
    <w:rsid w:val="31684B6E"/>
    <w:rsid w:val="31763F8A"/>
    <w:rsid w:val="31764848"/>
    <w:rsid w:val="317F0544"/>
    <w:rsid w:val="31895CBC"/>
    <w:rsid w:val="318D73AF"/>
    <w:rsid w:val="31BF7F25"/>
    <w:rsid w:val="31CB6EEE"/>
    <w:rsid w:val="31CD0D39"/>
    <w:rsid w:val="31D4337F"/>
    <w:rsid w:val="31DB5D27"/>
    <w:rsid w:val="31E22B58"/>
    <w:rsid w:val="31F10520"/>
    <w:rsid w:val="31F32601"/>
    <w:rsid w:val="31F45581"/>
    <w:rsid w:val="31FA327B"/>
    <w:rsid w:val="32027175"/>
    <w:rsid w:val="32056B0E"/>
    <w:rsid w:val="32057551"/>
    <w:rsid w:val="321B3091"/>
    <w:rsid w:val="3220355E"/>
    <w:rsid w:val="32213470"/>
    <w:rsid w:val="3226204B"/>
    <w:rsid w:val="32282C8A"/>
    <w:rsid w:val="32286916"/>
    <w:rsid w:val="322C1C21"/>
    <w:rsid w:val="32334DF9"/>
    <w:rsid w:val="32343184"/>
    <w:rsid w:val="32361DF6"/>
    <w:rsid w:val="323A450A"/>
    <w:rsid w:val="32464E71"/>
    <w:rsid w:val="325C5FC3"/>
    <w:rsid w:val="325D7631"/>
    <w:rsid w:val="32616C12"/>
    <w:rsid w:val="327600B5"/>
    <w:rsid w:val="32775B43"/>
    <w:rsid w:val="328D245B"/>
    <w:rsid w:val="3293664C"/>
    <w:rsid w:val="32936F80"/>
    <w:rsid w:val="3294179D"/>
    <w:rsid w:val="32A74A69"/>
    <w:rsid w:val="32B11919"/>
    <w:rsid w:val="32BC3A89"/>
    <w:rsid w:val="32C9394F"/>
    <w:rsid w:val="32CC0EE0"/>
    <w:rsid w:val="32D2215A"/>
    <w:rsid w:val="32D352DB"/>
    <w:rsid w:val="32D504D2"/>
    <w:rsid w:val="32D65321"/>
    <w:rsid w:val="32DC70B4"/>
    <w:rsid w:val="32E32D9E"/>
    <w:rsid w:val="32FB639C"/>
    <w:rsid w:val="3302237A"/>
    <w:rsid w:val="33096C9E"/>
    <w:rsid w:val="330B61E5"/>
    <w:rsid w:val="331951C4"/>
    <w:rsid w:val="331F77ED"/>
    <w:rsid w:val="332348AB"/>
    <w:rsid w:val="33234CCB"/>
    <w:rsid w:val="3327510A"/>
    <w:rsid w:val="33290F12"/>
    <w:rsid w:val="33292901"/>
    <w:rsid w:val="332A454E"/>
    <w:rsid w:val="33471A14"/>
    <w:rsid w:val="335275EA"/>
    <w:rsid w:val="335B163D"/>
    <w:rsid w:val="335C50F9"/>
    <w:rsid w:val="335F62B1"/>
    <w:rsid w:val="33664444"/>
    <w:rsid w:val="336A72CB"/>
    <w:rsid w:val="336D1DBD"/>
    <w:rsid w:val="33752D91"/>
    <w:rsid w:val="339131C1"/>
    <w:rsid w:val="3394593E"/>
    <w:rsid w:val="33962635"/>
    <w:rsid w:val="33A409B7"/>
    <w:rsid w:val="33A40BB7"/>
    <w:rsid w:val="33AA0786"/>
    <w:rsid w:val="33AB78C4"/>
    <w:rsid w:val="33BD34C8"/>
    <w:rsid w:val="33BE5DCC"/>
    <w:rsid w:val="33C7492C"/>
    <w:rsid w:val="33CF40A2"/>
    <w:rsid w:val="33D74725"/>
    <w:rsid w:val="33E440CC"/>
    <w:rsid w:val="33E74B8F"/>
    <w:rsid w:val="33E93A0E"/>
    <w:rsid w:val="33F96201"/>
    <w:rsid w:val="3415227A"/>
    <w:rsid w:val="34191737"/>
    <w:rsid w:val="34251FE3"/>
    <w:rsid w:val="343F1143"/>
    <w:rsid w:val="34426E94"/>
    <w:rsid w:val="34477D1D"/>
    <w:rsid w:val="344F14F1"/>
    <w:rsid w:val="345163AA"/>
    <w:rsid w:val="3454352F"/>
    <w:rsid w:val="345B0FCA"/>
    <w:rsid w:val="34650E75"/>
    <w:rsid w:val="34663B58"/>
    <w:rsid w:val="34795701"/>
    <w:rsid w:val="347D75E6"/>
    <w:rsid w:val="34814F62"/>
    <w:rsid w:val="3482097B"/>
    <w:rsid w:val="3490314B"/>
    <w:rsid w:val="34927BEF"/>
    <w:rsid w:val="349E78C1"/>
    <w:rsid w:val="34A5172F"/>
    <w:rsid w:val="34A87AC7"/>
    <w:rsid w:val="34BD3F7E"/>
    <w:rsid w:val="34D16D8B"/>
    <w:rsid w:val="34DE3674"/>
    <w:rsid w:val="34F57BCF"/>
    <w:rsid w:val="34F61E45"/>
    <w:rsid w:val="350373F5"/>
    <w:rsid w:val="35136A86"/>
    <w:rsid w:val="351A0862"/>
    <w:rsid w:val="351B5DCB"/>
    <w:rsid w:val="3522514E"/>
    <w:rsid w:val="352E448C"/>
    <w:rsid w:val="3536511C"/>
    <w:rsid w:val="353C367C"/>
    <w:rsid w:val="35407967"/>
    <w:rsid w:val="35410844"/>
    <w:rsid w:val="354378E3"/>
    <w:rsid w:val="355C2AFF"/>
    <w:rsid w:val="355E3D20"/>
    <w:rsid w:val="35655211"/>
    <w:rsid w:val="356665BA"/>
    <w:rsid w:val="356672CD"/>
    <w:rsid w:val="35685DA9"/>
    <w:rsid w:val="357A38F0"/>
    <w:rsid w:val="35892D0A"/>
    <w:rsid w:val="35896F70"/>
    <w:rsid w:val="35917BCC"/>
    <w:rsid w:val="35961644"/>
    <w:rsid w:val="35993C93"/>
    <w:rsid w:val="35AF167D"/>
    <w:rsid w:val="35B0513A"/>
    <w:rsid w:val="35B45199"/>
    <w:rsid w:val="35D21851"/>
    <w:rsid w:val="35E30C6E"/>
    <w:rsid w:val="35EA7019"/>
    <w:rsid w:val="35EB6362"/>
    <w:rsid w:val="36002821"/>
    <w:rsid w:val="36026ED8"/>
    <w:rsid w:val="360B1C49"/>
    <w:rsid w:val="360C07D7"/>
    <w:rsid w:val="360C4F0B"/>
    <w:rsid w:val="360E3780"/>
    <w:rsid w:val="3617618B"/>
    <w:rsid w:val="36221F8C"/>
    <w:rsid w:val="36243EBF"/>
    <w:rsid w:val="362929D0"/>
    <w:rsid w:val="362F48EF"/>
    <w:rsid w:val="36363EAE"/>
    <w:rsid w:val="363D77F0"/>
    <w:rsid w:val="36457A45"/>
    <w:rsid w:val="364B428F"/>
    <w:rsid w:val="365666A6"/>
    <w:rsid w:val="36711037"/>
    <w:rsid w:val="36722AE0"/>
    <w:rsid w:val="36777906"/>
    <w:rsid w:val="367825DB"/>
    <w:rsid w:val="36785717"/>
    <w:rsid w:val="3680402F"/>
    <w:rsid w:val="368861C7"/>
    <w:rsid w:val="36894F27"/>
    <w:rsid w:val="368A390D"/>
    <w:rsid w:val="36902930"/>
    <w:rsid w:val="36A40219"/>
    <w:rsid w:val="36B873B3"/>
    <w:rsid w:val="36BA2B9D"/>
    <w:rsid w:val="36C04C45"/>
    <w:rsid w:val="36C678C4"/>
    <w:rsid w:val="36CD2A40"/>
    <w:rsid w:val="36D83CFA"/>
    <w:rsid w:val="36DC577F"/>
    <w:rsid w:val="36DF4E55"/>
    <w:rsid w:val="36E743ED"/>
    <w:rsid w:val="36EA211A"/>
    <w:rsid w:val="36F25E7A"/>
    <w:rsid w:val="36FA6708"/>
    <w:rsid w:val="371E4940"/>
    <w:rsid w:val="372311AF"/>
    <w:rsid w:val="37276C3C"/>
    <w:rsid w:val="373015DB"/>
    <w:rsid w:val="374E333A"/>
    <w:rsid w:val="3755487E"/>
    <w:rsid w:val="375A0120"/>
    <w:rsid w:val="375D490D"/>
    <w:rsid w:val="375D7954"/>
    <w:rsid w:val="377E4877"/>
    <w:rsid w:val="37857B5C"/>
    <w:rsid w:val="378947D2"/>
    <w:rsid w:val="378D7EA5"/>
    <w:rsid w:val="37A87EE4"/>
    <w:rsid w:val="37AD3229"/>
    <w:rsid w:val="37AD769A"/>
    <w:rsid w:val="37B30A39"/>
    <w:rsid w:val="37B76ED2"/>
    <w:rsid w:val="37BB17B1"/>
    <w:rsid w:val="37BB6965"/>
    <w:rsid w:val="37BC0C28"/>
    <w:rsid w:val="37D51443"/>
    <w:rsid w:val="37D62309"/>
    <w:rsid w:val="37D82D65"/>
    <w:rsid w:val="37E448F7"/>
    <w:rsid w:val="37E70554"/>
    <w:rsid w:val="37E9436E"/>
    <w:rsid w:val="37F67806"/>
    <w:rsid w:val="37FA6762"/>
    <w:rsid w:val="37FF555E"/>
    <w:rsid w:val="38085431"/>
    <w:rsid w:val="380C1049"/>
    <w:rsid w:val="380F5985"/>
    <w:rsid w:val="381643F8"/>
    <w:rsid w:val="38184EB2"/>
    <w:rsid w:val="382A3546"/>
    <w:rsid w:val="382B7EE9"/>
    <w:rsid w:val="382D68B9"/>
    <w:rsid w:val="383E7C60"/>
    <w:rsid w:val="38454AF6"/>
    <w:rsid w:val="384D44A9"/>
    <w:rsid w:val="384D4DCA"/>
    <w:rsid w:val="385745CA"/>
    <w:rsid w:val="38576AD3"/>
    <w:rsid w:val="386D5DA3"/>
    <w:rsid w:val="386F2677"/>
    <w:rsid w:val="38737821"/>
    <w:rsid w:val="387B7E3E"/>
    <w:rsid w:val="387D7A4C"/>
    <w:rsid w:val="38935980"/>
    <w:rsid w:val="389C509F"/>
    <w:rsid w:val="38A37A58"/>
    <w:rsid w:val="38AB3A60"/>
    <w:rsid w:val="38B740D9"/>
    <w:rsid w:val="38C8332E"/>
    <w:rsid w:val="38CA0B75"/>
    <w:rsid w:val="38D50DB9"/>
    <w:rsid w:val="38DC4D1E"/>
    <w:rsid w:val="38E72920"/>
    <w:rsid w:val="38E82E55"/>
    <w:rsid w:val="38F21282"/>
    <w:rsid w:val="38F86E42"/>
    <w:rsid w:val="38FD15AF"/>
    <w:rsid w:val="38FD30FE"/>
    <w:rsid w:val="38FE549C"/>
    <w:rsid w:val="390E4715"/>
    <w:rsid w:val="390E5D0E"/>
    <w:rsid w:val="39154D8F"/>
    <w:rsid w:val="391B4100"/>
    <w:rsid w:val="391D0F30"/>
    <w:rsid w:val="393648B0"/>
    <w:rsid w:val="3943703B"/>
    <w:rsid w:val="394B50DA"/>
    <w:rsid w:val="39565C03"/>
    <w:rsid w:val="395F61E3"/>
    <w:rsid w:val="396E57F0"/>
    <w:rsid w:val="397032BF"/>
    <w:rsid w:val="39726F0F"/>
    <w:rsid w:val="39760A00"/>
    <w:rsid w:val="397C2EE4"/>
    <w:rsid w:val="398202CE"/>
    <w:rsid w:val="398536BC"/>
    <w:rsid w:val="398700D2"/>
    <w:rsid w:val="39910679"/>
    <w:rsid w:val="399B4E0F"/>
    <w:rsid w:val="39A02933"/>
    <w:rsid w:val="39A446C9"/>
    <w:rsid w:val="39A75E99"/>
    <w:rsid w:val="39BD4EA9"/>
    <w:rsid w:val="39C72D71"/>
    <w:rsid w:val="39C76CF2"/>
    <w:rsid w:val="39CA0F3D"/>
    <w:rsid w:val="39D1083D"/>
    <w:rsid w:val="39D663D3"/>
    <w:rsid w:val="39DA1DC4"/>
    <w:rsid w:val="39E3617C"/>
    <w:rsid w:val="39E86594"/>
    <w:rsid w:val="3A17394D"/>
    <w:rsid w:val="3A244651"/>
    <w:rsid w:val="3A2627F8"/>
    <w:rsid w:val="3A410B30"/>
    <w:rsid w:val="3A4C464C"/>
    <w:rsid w:val="3A6F4F9C"/>
    <w:rsid w:val="3A735816"/>
    <w:rsid w:val="3A81479D"/>
    <w:rsid w:val="3A83223C"/>
    <w:rsid w:val="3A8C58A1"/>
    <w:rsid w:val="3A981E6A"/>
    <w:rsid w:val="3A986C91"/>
    <w:rsid w:val="3A995C98"/>
    <w:rsid w:val="3A9D434A"/>
    <w:rsid w:val="3AB77355"/>
    <w:rsid w:val="3ABF633F"/>
    <w:rsid w:val="3AD518F9"/>
    <w:rsid w:val="3AF04F3E"/>
    <w:rsid w:val="3AF054BD"/>
    <w:rsid w:val="3AF17F01"/>
    <w:rsid w:val="3AFA28DF"/>
    <w:rsid w:val="3B013C86"/>
    <w:rsid w:val="3B070EE3"/>
    <w:rsid w:val="3B0759F7"/>
    <w:rsid w:val="3B2136B1"/>
    <w:rsid w:val="3B3F4135"/>
    <w:rsid w:val="3B424C36"/>
    <w:rsid w:val="3B4474A0"/>
    <w:rsid w:val="3B4E6C54"/>
    <w:rsid w:val="3B5528A7"/>
    <w:rsid w:val="3B5F05DD"/>
    <w:rsid w:val="3B645235"/>
    <w:rsid w:val="3B655781"/>
    <w:rsid w:val="3B802941"/>
    <w:rsid w:val="3B8203BE"/>
    <w:rsid w:val="3B9A2C0E"/>
    <w:rsid w:val="3B9E6CF0"/>
    <w:rsid w:val="3BA24F75"/>
    <w:rsid w:val="3BA908CB"/>
    <w:rsid w:val="3BAE606C"/>
    <w:rsid w:val="3BB1443A"/>
    <w:rsid w:val="3BBC1D7C"/>
    <w:rsid w:val="3BBE2FC8"/>
    <w:rsid w:val="3BC05CA8"/>
    <w:rsid w:val="3BCE7E40"/>
    <w:rsid w:val="3BD338B0"/>
    <w:rsid w:val="3BDC1B5B"/>
    <w:rsid w:val="3BE32501"/>
    <w:rsid w:val="3BEE757C"/>
    <w:rsid w:val="3BEF1E7E"/>
    <w:rsid w:val="3BF900A1"/>
    <w:rsid w:val="3BFD439D"/>
    <w:rsid w:val="3BFF218E"/>
    <w:rsid w:val="3C025908"/>
    <w:rsid w:val="3C06292A"/>
    <w:rsid w:val="3C062D19"/>
    <w:rsid w:val="3C1A2E20"/>
    <w:rsid w:val="3C1D028B"/>
    <w:rsid w:val="3C2F6041"/>
    <w:rsid w:val="3C37645A"/>
    <w:rsid w:val="3C39735A"/>
    <w:rsid w:val="3C3C25CE"/>
    <w:rsid w:val="3C4B56B4"/>
    <w:rsid w:val="3C4E6E48"/>
    <w:rsid w:val="3C646925"/>
    <w:rsid w:val="3C711D52"/>
    <w:rsid w:val="3C7179A2"/>
    <w:rsid w:val="3C756549"/>
    <w:rsid w:val="3C825B80"/>
    <w:rsid w:val="3C870D12"/>
    <w:rsid w:val="3C8E6483"/>
    <w:rsid w:val="3C9118EC"/>
    <w:rsid w:val="3C9165E4"/>
    <w:rsid w:val="3C9A61B8"/>
    <w:rsid w:val="3CA02FA0"/>
    <w:rsid w:val="3CAA5B8D"/>
    <w:rsid w:val="3CAD1F2B"/>
    <w:rsid w:val="3CB97117"/>
    <w:rsid w:val="3CBB1095"/>
    <w:rsid w:val="3CD20EE1"/>
    <w:rsid w:val="3D026E9E"/>
    <w:rsid w:val="3D0900A2"/>
    <w:rsid w:val="3D165C10"/>
    <w:rsid w:val="3D254DEF"/>
    <w:rsid w:val="3D27264B"/>
    <w:rsid w:val="3D341FAD"/>
    <w:rsid w:val="3D3E0CC3"/>
    <w:rsid w:val="3D4C1D29"/>
    <w:rsid w:val="3D674A77"/>
    <w:rsid w:val="3D7A36D6"/>
    <w:rsid w:val="3D7F4616"/>
    <w:rsid w:val="3D8141C6"/>
    <w:rsid w:val="3DB14FD2"/>
    <w:rsid w:val="3DB874B7"/>
    <w:rsid w:val="3DBC3207"/>
    <w:rsid w:val="3DC4023F"/>
    <w:rsid w:val="3DCC1C61"/>
    <w:rsid w:val="3DD55E55"/>
    <w:rsid w:val="3DD92C24"/>
    <w:rsid w:val="3DE03C65"/>
    <w:rsid w:val="3DE17B98"/>
    <w:rsid w:val="3DE44225"/>
    <w:rsid w:val="3DE6565C"/>
    <w:rsid w:val="3DEB69DB"/>
    <w:rsid w:val="3DED742D"/>
    <w:rsid w:val="3DF21EB2"/>
    <w:rsid w:val="3DF301EA"/>
    <w:rsid w:val="3DF36482"/>
    <w:rsid w:val="3DFC15B2"/>
    <w:rsid w:val="3E004401"/>
    <w:rsid w:val="3E08199A"/>
    <w:rsid w:val="3E0C0168"/>
    <w:rsid w:val="3E0E6D47"/>
    <w:rsid w:val="3E1078FA"/>
    <w:rsid w:val="3E14481E"/>
    <w:rsid w:val="3E1D4DF6"/>
    <w:rsid w:val="3E353EED"/>
    <w:rsid w:val="3E3B36BF"/>
    <w:rsid w:val="3E3C5D1C"/>
    <w:rsid w:val="3E4626E3"/>
    <w:rsid w:val="3E492607"/>
    <w:rsid w:val="3E4A489A"/>
    <w:rsid w:val="3E551858"/>
    <w:rsid w:val="3E636F25"/>
    <w:rsid w:val="3E6A2955"/>
    <w:rsid w:val="3E8D3C08"/>
    <w:rsid w:val="3E910EFB"/>
    <w:rsid w:val="3E9B001A"/>
    <w:rsid w:val="3EA74B73"/>
    <w:rsid w:val="3ECF31C8"/>
    <w:rsid w:val="3ED82994"/>
    <w:rsid w:val="3EDE4E4F"/>
    <w:rsid w:val="3EF367A1"/>
    <w:rsid w:val="3EF407B9"/>
    <w:rsid w:val="3F036C1A"/>
    <w:rsid w:val="3F0470C7"/>
    <w:rsid w:val="3F105A46"/>
    <w:rsid w:val="3F2101FB"/>
    <w:rsid w:val="3F256F20"/>
    <w:rsid w:val="3F2D631E"/>
    <w:rsid w:val="3F351840"/>
    <w:rsid w:val="3F37075F"/>
    <w:rsid w:val="3F3D33BB"/>
    <w:rsid w:val="3F3D4511"/>
    <w:rsid w:val="3F454604"/>
    <w:rsid w:val="3F470734"/>
    <w:rsid w:val="3F496EB4"/>
    <w:rsid w:val="3F4A1BE5"/>
    <w:rsid w:val="3F4E68E7"/>
    <w:rsid w:val="3F5E68DA"/>
    <w:rsid w:val="3F747093"/>
    <w:rsid w:val="3F753941"/>
    <w:rsid w:val="3F854A01"/>
    <w:rsid w:val="3F887B67"/>
    <w:rsid w:val="3F8907EB"/>
    <w:rsid w:val="3F89771A"/>
    <w:rsid w:val="3F8F25B7"/>
    <w:rsid w:val="3F9137EC"/>
    <w:rsid w:val="3F966790"/>
    <w:rsid w:val="3F9A2EB9"/>
    <w:rsid w:val="3F9E3407"/>
    <w:rsid w:val="3FB11C9A"/>
    <w:rsid w:val="3FB232C7"/>
    <w:rsid w:val="3FBC653A"/>
    <w:rsid w:val="3FBE7D1D"/>
    <w:rsid w:val="3FC74226"/>
    <w:rsid w:val="3FC762FF"/>
    <w:rsid w:val="400704FC"/>
    <w:rsid w:val="4012098A"/>
    <w:rsid w:val="401636A7"/>
    <w:rsid w:val="401C1C18"/>
    <w:rsid w:val="401D411D"/>
    <w:rsid w:val="40220F24"/>
    <w:rsid w:val="402519C0"/>
    <w:rsid w:val="40265328"/>
    <w:rsid w:val="4029112A"/>
    <w:rsid w:val="40307C70"/>
    <w:rsid w:val="40357D1B"/>
    <w:rsid w:val="40376CA2"/>
    <w:rsid w:val="403A6E02"/>
    <w:rsid w:val="403C416C"/>
    <w:rsid w:val="40512EBF"/>
    <w:rsid w:val="40553D0B"/>
    <w:rsid w:val="4069035C"/>
    <w:rsid w:val="40707B3C"/>
    <w:rsid w:val="40785854"/>
    <w:rsid w:val="407D195F"/>
    <w:rsid w:val="407D5E3C"/>
    <w:rsid w:val="40823347"/>
    <w:rsid w:val="4085116C"/>
    <w:rsid w:val="408A699E"/>
    <w:rsid w:val="40917B62"/>
    <w:rsid w:val="409B6DBE"/>
    <w:rsid w:val="409C241D"/>
    <w:rsid w:val="40B2192F"/>
    <w:rsid w:val="40DF414D"/>
    <w:rsid w:val="40EC56B8"/>
    <w:rsid w:val="4103652C"/>
    <w:rsid w:val="41051D4D"/>
    <w:rsid w:val="41117077"/>
    <w:rsid w:val="4125402C"/>
    <w:rsid w:val="413277CA"/>
    <w:rsid w:val="41346700"/>
    <w:rsid w:val="4147459E"/>
    <w:rsid w:val="415D6628"/>
    <w:rsid w:val="416647D4"/>
    <w:rsid w:val="41681C75"/>
    <w:rsid w:val="41683F80"/>
    <w:rsid w:val="417056C5"/>
    <w:rsid w:val="417F6DE7"/>
    <w:rsid w:val="4184148D"/>
    <w:rsid w:val="419D27FF"/>
    <w:rsid w:val="419F7E54"/>
    <w:rsid w:val="41A25C83"/>
    <w:rsid w:val="41CF179F"/>
    <w:rsid w:val="41D41450"/>
    <w:rsid w:val="41E51FDC"/>
    <w:rsid w:val="41F70A95"/>
    <w:rsid w:val="41FB79D8"/>
    <w:rsid w:val="42113AA5"/>
    <w:rsid w:val="4213732D"/>
    <w:rsid w:val="421D3CEA"/>
    <w:rsid w:val="42212559"/>
    <w:rsid w:val="422D3D6F"/>
    <w:rsid w:val="422F71EA"/>
    <w:rsid w:val="42300FEB"/>
    <w:rsid w:val="42330ED3"/>
    <w:rsid w:val="42384404"/>
    <w:rsid w:val="423B1B05"/>
    <w:rsid w:val="423F4EE4"/>
    <w:rsid w:val="423F55A2"/>
    <w:rsid w:val="42531B42"/>
    <w:rsid w:val="42586151"/>
    <w:rsid w:val="426147C7"/>
    <w:rsid w:val="42614E25"/>
    <w:rsid w:val="426759EA"/>
    <w:rsid w:val="426B388F"/>
    <w:rsid w:val="4270266D"/>
    <w:rsid w:val="42763E54"/>
    <w:rsid w:val="4276713C"/>
    <w:rsid w:val="42827B84"/>
    <w:rsid w:val="428A0981"/>
    <w:rsid w:val="429128AA"/>
    <w:rsid w:val="42952AC5"/>
    <w:rsid w:val="42952F37"/>
    <w:rsid w:val="42AB1470"/>
    <w:rsid w:val="42B312B0"/>
    <w:rsid w:val="42B9333F"/>
    <w:rsid w:val="42C57D11"/>
    <w:rsid w:val="42E175A6"/>
    <w:rsid w:val="42E44134"/>
    <w:rsid w:val="42F260D2"/>
    <w:rsid w:val="42FC0DA2"/>
    <w:rsid w:val="43056E9E"/>
    <w:rsid w:val="430F3281"/>
    <w:rsid w:val="43100A85"/>
    <w:rsid w:val="431E6D22"/>
    <w:rsid w:val="43290EC5"/>
    <w:rsid w:val="432F3EFB"/>
    <w:rsid w:val="43351687"/>
    <w:rsid w:val="434804F1"/>
    <w:rsid w:val="434A0592"/>
    <w:rsid w:val="434D3825"/>
    <w:rsid w:val="434F6C90"/>
    <w:rsid w:val="435630E1"/>
    <w:rsid w:val="4357063B"/>
    <w:rsid w:val="435F09D4"/>
    <w:rsid w:val="43686B13"/>
    <w:rsid w:val="436F2016"/>
    <w:rsid w:val="43705D4F"/>
    <w:rsid w:val="43733A7E"/>
    <w:rsid w:val="437429FB"/>
    <w:rsid w:val="438E022A"/>
    <w:rsid w:val="43A368C9"/>
    <w:rsid w:val="43B06D8B"/>
    <w:rsid w:val="43B365DB"/>
    <w:rsid w:val="43BF2382"/>
    <w:rsid w:val="43DA2FC0"/>
    <w:rsid w:val="43DD520B"/>
    <w:rsid w:val="43E468F0"/>
    <w:rsid w:val="43F06D8C"/>
    <w:rsid w:val="43F4604B"/>
    <w:rsid w:val="43F55C6F"/>
    <w:rsid w:val="43F97A06"/>
    <w:rsid w:val="44281F61"/>
    <w:rsid w:val="443079A0"/>
    <w:rsid w:val="44311DC6"/>
    <w:rsid w:val="44380293"/>
    <w:rsid w:val="44421D6B"/>
    <w:rsid w:val="445E0408"/>
    <w:rsid w:val="44780252"/>
    <w:rsid w:val="44784F0D"/>
    <w:rsid w:val="44842865"/>
    <w:rsid w:val="4488449E"/>
    <w:rsid w:val="448A5F1E"/>
    <w:rsid w:val="448C0EB1"/>
    <w:rsid w:val="448C7366"/>
    <w:rsid w:val="448F5678"/>
    <w:rsid w:val="449B5C43"/>
    <w:rsid w:val="44AB0490"/>
    <w:rsid w:val="44BB5A0C"/>
    <w:rsid w:val="44BD3B21"/>
    <w:rsid w:val="44BD6261"/>
    <w:rsid w:val="44C671CE"/>
    <w:rsid w:val="44CD663A"/>
    <w:rsid w:val="44D47BFF"/>
    <w:rsid w:val="44D60FF6"/>
    <w:rsid w:val="44D8077F"/>
    <w:rsid w:val="44DF4898"/>
    <w:rsid w:val="44E2597B"/>
    <w:rsid w:val="44E333CB"/>
    <w:rsid w:val="44F51A20"/>
    <w:rsid w:val="44FC4F04"/>
    <w:rsid w:val="450D41B4"/>
    <w:rsid w:val="4510440B"/>
    <w:rsid w:val="45137FBA"/>
    <w:rsid w:val="45166289"/>
    <w:rsid w:val="451B727B"/>
    <w:rsid w:val="451E58AA"/>
    <w:rsid w:val="451F6D6B"/>
    <w:rsid w:val="45220F23"/>
    <w:rsid w:val="452F4CBC"/>
    <w:rsid w:val="45322F55"/>
    <w:rsid w:val="45470081"/>
    <w:rsid w:val="45541D3C"/>
    <w:rsid w:val="45594405"/>
    <w:rsid w:val="456D632A"/>
    <w:rsid w:val="45720A83"/>
    <w:rsid w:val="457801EB"/>
    <w:rsid w:val="457971C4"/>
    <w:rsid w:val="457A6E8E"/>
    <w:rsid w:val="4580522A"/>
    <w:rsid w:val="458D3109"/>
    <w:rsid w:val="459E04F8"/>
    <w:rsid w:val="459F2E5D"/>
    <w:rsid w:val="45A1325D"/>
    <w:rsid w:val="45AB5884"/>
    <w:rsid w:val="45C01552"/>
    <w:rsid w:val="45C9670B"/>
    <w:rsid w:val="45CA53B3"/>
    <w:rsid w:val="45CF6516"/>
    <w:rsid w:val="45D771EC"/>
    <w:rsid w:val="45DF18DC"/>
    <w:rsid w:val="45E04E24"/>
    <w:rsid w:val="45EE476F"/>
    <w:rsid w:val="45F0643C"/>
    <w:rsid w:val="45F86793"/>
    <w:rsid w:val="46001C89"/>
    <w:rsid w:val="46011C27"/>
    <w:rsid w:val="463127F9"/>
    <w:rsid w:val="46326F35"/>
    <w:rsid w:val="46396DD1"/>
    <w:rsid w:val="463A0DEE"/>
    <w:rsid w:val="463B76C6"/>
    <w:rsid w:val="463D0EE0"/>
    <w:rsid w:val="464029E5"/>
    <w:rsid w:val="464545D4"/>
    <w:rsid w:val="464A51BD"/>
    <w:rsid w:val="464D09E6"/>
    <w:rsid w:val="465915CF"/>
    <w:rsid w:val="465C61C3"/>
    <w:rsid w:val="465C7048"/>
    <w:rsid w:val="465F1971"/>
    <w:rsid w:val="46605438"/>
    <w:rsid w:val="466F3288"/>
    <w:rsid w:val="46742AD2"/>
    <w:rsid w:val="4675219F"/>
    <w:rsid w:val="467E52DA"/>
    <w:rsid w:val="46833B1E"/>
    <w:rsid w:val="46837D5C"/>
    <w:rsid w:val="469616BB"/>
    <w:rsid w:val="469D378E"/>
    <w:rsid w:val="46A0671F"/>
    <w:rsid w:val="46B10804"/>
    <w:rsid w:val="46B34B12"/>
    <w:rsid w:val="46BC4A27"/>
    <w:rsid w:val="46C47BC4"/>
    <w:rsid w:val="46DC24A9"/>
    <w:rsid w:val="46EA3FF1"/>
    <w:rsid w:val="46F410ED"/>
    <w:rsid w:val="46F5367F"/>
    <w:rsid w:val="46F65CFA"/>
    <w:rsid w:val="46F9242B"/>
    <w:rsid w:val="47082866"/>
    <w:rsid w:val="471071E5"/>
    <w:rsid w:val="47116A4E"/>
    <w:rsid w:val="47387A20"/>
    <w:rsid w:val="474362DD"/>
    <w:rsid w:val="47445055"/>
    <w:rsid w:val="474F2D7D"/>
    <w:rsid w:val="475665D1"/>
    <w:rsid w:val="475C44B4"/>
    <w:rsid w:val="475E3F76"/>
    <w:rsid w:val="47612B70"/>
    <w:rsid w:val="4767202A"/>
    <w:rsid w:val="4768331D"/>
    <w:rsid w:val="4771463C"/>
    <w:rsid w:val="47716DD4"/>
    <w:rsid w:val="478B71B6"/>
    <w:rsid w:val="478F2D2D"/>
    <w:rsid w:val="47973504"/>
    <w:rsid w:val="47992A50"/>
    <w:rsid w:val="479F7FDE"/>
    <w:rsid w:val="47A63A07"/>
    <w:rsid w:val="47BA0BEE"/>
    <w:rsid w:val="47BB7477"/>
    <w:rsid w:val="47C35D5C"/>
    <w:rsid w:val="47D00618"/>
    <w:rsid w:val="47DD08FA"/>
    <w:rsid w:val="47E02294"/>
    <w:rsid w:val="47E41190"/>
    <w:rsid w:val="47F71AFE"/>
    <w:rsid w:val="48103B34"/>
    <w:rsid w:val="4814561C"/>
    <w:rsid w:val="48211BE8"/>
    <w:rsid w:val="48221890"/>
    <w:rsid w:val="48263225"/>
    <w:rsid w:val="484E5812"/>
    <w:rsid w:val="485A4F06"/>
    <w:rsid w:val="485E7B72"/>
    <w:rsid w:val="486031D3"/>
    <w:rsid w:val="48672C7F"/>
    <w:rsid w:val="48693CA9"/>
    <w:rsid w:val="48757C8C"/>
    <w:rsid w:val="48775C52"/>
    <w:rsid w:val="48872ED6"/>
    <w:rsid w:val="48886CF4"/>
    <w:rsid w:val="488F2B5C"/>
    <w:rsid w:val="489A3C8D"/>
    <w:rsid w:val="48A52FC7"/>
    <w:rsid w:val="48A5632A"/>
    <w:rsid w:val="48B05739"/>
    <w:rsid w:val="48BF6EAD"/>
    <w:rsid w:val="48CC030E"/>
    <w:rsid w:val="48D25011"/>
    <w:rsid w:val="48EC63DC"/>
    <w:rsid w:val="48EE2691"/>
    <w:rsid w:val="48F5184A"/>
    <w:rsid w:val="48FC2EA3"/>
    <w:rsid w:val="49077D9F"/>
    <w:rsid w:val="490A6347"/>
    <w:rsid w:val="490D67ED"/>
    <w:rsid w:val="491400DB"/>
    <w:rsid w:val="491879DD"/>
    <w:rsid w:val="491A5AF7"/>
    <w:rsid w:val="491C2465"/>
    <w:rsid w:val="49227764"/>
    <w:rsid w:val="49374043"/>
    <w:rsid w:val="49375EEB"/>
    <w:rsid w:val="493C5430"/>
    <w:rsid w:val="495468AE"/>
    <w:rsid w:val="495C08EA"/>
    <w:rsid w:val="49631B07"/>
    <w:rsid w:val="496E7B6C"/>
    <w:rsid w:val="496F0DC1"/>
    <w:rsid w:val="496F19C0"/>
    <w:rsid w:val="49750554"/>
    <w:rsid w:val="49891938"/>
    <w:rsid w:val="49930E2E"/>
    <w:rsid w:val="49960202"/>
    <w:rsid w:val="499A7772"/>
    <w:rsid w:val="49A336A2"/>
    <w:rsid w:val="49A34F9B"/>
    <w:rsid w:val="49AC791E"/>
    <w:rsid w:val="49B2186B"/>
    <w:rsid w:val="49B255AC"/>
    <w:rsid w:val="49B878D7"/>
    <w:rsid w:val="49BD3DC1"/>
    <w:rsid w:val="49C63405"/>
    <w:rsid w:val="49D8267C"/>
    <w:rsid w:val="49DA3A25"/>
    <w:rsid w:val="49DB1A47"/>
    <w:rsid w:val="49E048BE"/>
    <w:rsid w:val="49E4744F"/>
    <w:rsid w:val="49E9317E"/>
    <w:rsid w:val="49EE3092"/>
    <w:rsid w:val="49F33DB7"/>
    <w:rsid w:val="49F952EE"/>
    <w:rsid w:val="4A065396"/>
    <w:rsid w:val="4A097A12"/>
    <w:rsid w:val="4A1B1A18"/>
    <w:rsid w:val="4A2A0616"/>
    <w:rsid w:val="4A307AC1"/>
    <w:rsid w:val="4A325CCF"/>
    <w:rsid w:val="4A372EBE"/>
    <w:rsid w:val="4A4346DF"/>
    <w:rsid w:val="4A4D5B7F"/>
    <w:rsid w:val="4A552B9B"/>
    <w:rsid w:val="4A58602A"/>
    <w:rsid w:val="4A66022D"/>
    <w:rsid w:val="4A8C6CF4"/>
    <w:rsid w:val="4ABB5D57"/>
    <w:rsid w:val="4ABD0943"/>
    <w:rsid w:val="4AC2265B"/>
    <w:rsid w:val="4AD913AB"/>
    <w:rsid w:val="4AD949B5"/>
    <w:rsid w:val="4ADB60B1"/>
    <w:rsid w:val="4AE935B2"/>
    <w:rsid w:val="4AEA7877"/>
    <w:rsid w:val="4AFA64B6"/>
    <w:rsid w:val="4AFF5001"/>
    <w:rsid w:val="4B0779FD"/>
    <w:rsid w:val="4B255EA3"/>
    <w:rsid w:val="4B2745E9"/>
    <w:rsid w:val="4B36139E"/>
    <w:rsid w:val="4B474D75"/>
    <w:rsid w:val="4B52661C"/>
    <w:rsid w:val="4B5A6FE8"/>
    <w:rsid w:val="4B797C41"/>
    <w:rsid w:val="4B8E6B7B"/>
    <w:rsid w:val="4B8F4647"/>
    <w:rsid w:val="4B9C5B29"/>
    <w:rsid w:val="4B9C6F1C"/>
    <w:rsid w:val="4BA106D2"/>
    <w:rsid w:val="4BA82155"/>
    <w:rsid w:val="4BA82AAC"/>
    <w:rsid w:val="4BAB6AB5"/>
    <w:rsid w:val="4BAE18BE"/>
    <w:rsid w:val="4BB65136"/>
    <w:rsid w:val="4BBA7CDC"/>
    <w:rsid w:val="4BCD39B7"/>
    <w:rsid w:val="4BD33334"/>
    <w:rsid w:val="4BD33683"/>
    <w:rsid w:val="4BE80BDC"/>
    <w:rsid w:val="4BE870F8"/>
    <w:rsid w:val="4BE960B4"/>
    <w:rsid w:val="4BED0BF0"/>
    <w:rsid w:val="4C0B44FF"/>
    <w:rsid w:val="4C144301"/>
    <w:rsid w:val="4C1A761D"/>
    <w:rsid w:val="4C1B0094"/>
    <w:rsid w:val="4C2A2C53"/>
    <w:rsid w:val="4C2C2DD4"/>
    <w:rsid w:val="4C2D0A62"/>
    <w:rsid w:val="4C3271DA"/>
    <w:rsid w:val="4C380AD9"/>
    <w:rsid w:val="4C3B04B4"/>
    <w:rsid w:val="4C433C13"/>
    <w:rsid w:val="4C442349"/>
    <w:rsid w:val="4C4A54AD"/>
    <w:rsid w:val="4C4F3A10"/>
    <w:rsid w:val="4C5717B7"/>
    <w:rsid w:val="4C6B7049"/>
    <w:rsid w:val="4C7176A9"/>
    <w:rsid w:val="4C811B03"/>
    <w:rsid w:val="4C8665D7"/>
    <w:rsid w:val="4C941618"/>
    <w:rsid w:val="4C970647"/>
    <w:rsid w:val="4C9845F3"/>
    <w:rsid w:val="4C9D36E8"/>
    <w:rsid w:val="4CA249FC"/>
    <w:rsid w:val="4CAF0FE7"/>
    <w:rsid w:val="4CB90802"/>
    <w:rsid w:val="4CBB236F"/>
    <w:rsid w:val="4CCB12DA"/>
    <w:rsid w:val="4CD57A1D"/>
    <w:rsid w:val="4CE74BC3"/>
    <w:rsid w:val="4CEB04A4"/>
    <w:rsid w:val="4CF34675"/>
    <w:rsid w:val="4CF60E5F"/>
    <w:rsid w:val="4D0433BA"/>
    <w:rsid w:val="4D0D4A3F"/>
    <w:rsid w:val="4D171509"/>
    <w:rsid w:val="4D256BDC"/>
    <w:rsid w:val="4D397A55"/>
    <w:rsid w:val="4D437990"/>
    <w:rsid w:val="4D437D0F"/>
    <w:rsid w:val="4D485451"/>
    <w:rsid w:val="4D513F76"/>
    <w:rsid w:val="4D526230"/>
    <w:rsid w:val="4D686421"/>
    <w:rsid w:val="4D6E12F0"/>
    <w:rsid w:val="4D6F0F3D"/>
    <w:rsid w:val="4D7316B7"/>
    <w:rsid w:val="4D761E2D"/>
    <w:rsid w:val="4D7E7FC9"/>
    <w:rsid w:val="4D8072F9"/>
    <w:rsid w:val="4D847FC1"/>
    <w:rsid w:val="4D8A28E4"/>
    <w:rsid w:val="4D907392"/>
    <w:rsid w:val="4D9D3CF7"/>
    <w:rsid w:val="4DA470B7"/>
    <w:rsid w:val="4DA879F2"/>
    <w:rsid w:val="4DAF741E"/>
    <w:rsid w:val="4DC71B78"/>
    <w:rsid w:val="4DCD21CF"/>
    <w:rsid w:val="4DD27173"/>
    <w:rsid w:val="4DD729AC"/>
    <w:rsid w:val="4DDC6A8F"/>
    <w:rsid w:val="4DDE27C3"/>
    <w:rsid w:val="4DEB5F0B"/>
    <w:rsid w:val="4DFD72C8"/>
    <w:rsid w:val="4E0B148D"/>
    <w:rsid w:val="4E0C49CA"/>
    <w:rsid w:val="4E160769"/>
    <w:rsid w:val="4E227BFA"/>
    <w:rsid w:val="4E2A17FA"/>
    <w:rsid w:val="4E31636C"/>
    <w:rsid w:val="4E36592F"/>
    <w:rsid w:val="4E3958CC"/>
    <w:rsid w:val="4E422DA6"/>
    <w:rsid w:val="4E481C25"/>
    <w:rsid w:val="4E49518A"/>
    <w:rsid w:val="4E4B3495"/>
    <w:rsid w:val="4E52178A"/>
    <w:rsid w:val="4E523F86"/>
    <w:rsid w:val="4E5B7108"/>
    <w:rsid w:val="4E670A38"/>
    <w:rsid w:val="4E7B713D"/>
    <w:rsid w:val="4E9241E4"/>
    <w:rsid w:val="4E977F7B"/>
    <w:rsid w:val="4E9E15C8"/>
    <w:rsid w:val="4EA617DE"/>
    <w:rsid w:val="4EAC4D64"/>
    <w:rsid w:val="4EB76496"/>
    <w:rsid w:val="4EC31371"/>
    <w:rsid w:val="4EC52D68"/>
    <w:rsid w:val="4ECC03CC"/>
    <w:rsid w:val="4ECE5BC8"/>
    <w:rsid w:val="4ED35477"/>
    <w:rsid w:val="4EE014AA"/>
    <w:rsid w:val="4EE57526"/>
    <w:rsid w:val="4EE86EEA"/>
    <w:rsid w:val="4EEA1CA9"/>
    <w:rsid w:val="4EEC7F13"/>
    <w:rsid w:val="4EF412AA"/>
    <w:rsid w:val="4F00439B"/>
    <w:rsid w:val="4F0F6DAC"/>
    <w:rsid w:val="4F180495"/>
    <w:rsid w:val="4F1F6BC4"/>
    <w:rsid w:val="4F272E86"/>
    <w:rsid w:val="4F2B7EF6"/>
    <w:rsid w:val="4F2F4F73"/>
    <w:rsid w:val="4F343687"/>
    <w:rsid w:val="4F3601FD"/>
    <w:rsid w:val="4F3615AC"/>
    <w:rsid w:val="4F361BFF"/>
    <w:rsid w:val="4F390E45"/>
    <w:rsid w:val="4F435F57"/>
    <w:rsid w:val="4F4815C2"/>
    <w:rsid w:val="4F6B36FD"/>
    <w:rsid w:val="4F6F5B03"/>
    <w:rsid w:val="4F70290A"/>
    <w:rsid w:val="4F79079B"/>
    <w:rsid w:val="4F7C7C41"/>
    <w:rsid w:val="4F8E21C2"/>
    <w:rsid w:val="4F9754E0"/>
    <w:rsid w:val="4F9D2A72"/>
    <w:rsid w:val="4F9F295C"/>
    <w:rsid w:val="4FA776B6"/>
    <w:rsid w:val="4FA906D8"/>
    <w:rsid w:val="4FAE2B3D"/>
    <w:rsid w:val="4FB037AF"/>
    <w:rsid w:val="4FBB21B1"/>
    <w:rsid w:val="4FD02327"/>
    <w:rsid w:val="4FD82008"/>
    <w:rsid w:val="4FDB24C4"/>
    <w:rsid w:val="4FE31871"/>
    <w:rsid w:val="4FE50CAA"/>
    <w:rsid w:val="4FF50F01"/>
    <w:rsid w:val="4FF73394"/>
    <w:rsid w:val="4FFD4CB1"/>
    <w:rsid w:val="50002034"/>
    <w:rsid w:val="50020689"/>
    <w:rsid w:val="50045997"/>
    <w:rsid w:val="5016511E"/>
    <w:rsid w:val="5021123C"/>
    <w:rsid w:val="502A1597"/>
    <w:rsid w:val="503C6B3B"/>
    <w:rsid w:val="503F5E3A"/>
    <w:rsid w:val="50414D2D"/>
    <w:rsid w:val="50496E4F"/>
    <w:rsid w:val="504A4693"/>
    <w:rsid w:val="504D2299"/>
    <w:rsid w:val="505200F3"/>
    <w:rsid w:val="50584C69"/>
    <w:rsid w:val="505D6450"/>
    <w:rsid w:val="5070024F"/>
    <w:rsid w:val="50722D7F"/>
    <w:rsid w:val="507314AA"/>
    <w:rsid w:val="507A66C5"/>
    <w:rsid w:val="50847BF3"/>
    <w:rsid w:val="50955E0E"/>
    <w:rsid w:val="509F0CCD"/>
    <w:rsid w:val="50A102C1"/>
    <w:rsid w:val="50A94B8E"/>
    <w:rsid w:val="50AA5034"/>
    <w:rsid w:val="50BA1607"/>
    <w:rsid w:val="50BB00A1"/>
    <w:rsid w:val="50DE13EB"/>
    <w:rsid w:val="50EE131C"/>
    <w:rsid w:val="50FC0D51"/>
    <w:rsid w:val="510D45CF"/>
    <w:rsid w:val="51143855"/>
    <w:rsid w:val="511F4694"/>
    <w:rsid w:val="511F5F67"/>
    <w:rsid w:val="5125529A"/>
    <w:rsid w:val="513134CB"/>
    <w:rsid w:val="513B7E6E"/>
    <w:rsid w:val="51407AF3"/>
    <w:rsid w:val="51455539"/>
    <w:rsid w:val="515661FD"/>
    <w:rsid w:val="51612A2C"/>
    <w:rsid w:val="516738BA"/>
    <w:rsid w:val="51770BDC"/>
    <w:rsid w:val="518764DE"/>
    <w:rsid w:val="51A305E9"/>
    <w:rsid w:val="51A934E2"/>
    <w:rsid w:val="51B77870"/>
    <w:rsid w:val="51BB1C84"/>
    <w:rsid w:val="51BE5A54"/>
    <w:rsid w:val="51C6058B"/>
    <w:rsid w:val="51CB300F"/>
    <w:rsid w:val="51CF334E"/>
    <w:rsid w:val="51D46DEC"/>
    <w:rsid w:val="51EB3656"/>
    <w:rsid w:val="51F6092C"/>
    <w:rsid w:val="520C5B48"/>
    <w:rsid w:val="521923F3"/>
    <w:rsid w:val="5227425D"/>
    <w:rsid w:val="523718FB"/>
    <w:rsid w:val="52411B68"/>
    <w:rsid w:val="5249506E"/>
    <w:rsid w:val="525E1355"/>
    <w:rsid w:val="525E5B85"/>
    <w:rsid w:val="5261185B"/>
    <w:rsid w:val="52641624"/>
    <w:rsid w:val="526C6009"/>
    <w:rsid w:val="526F0AE9"/>
    <w:rsid w:val="52780DC0"/>
    <w:rsid w:val="527F0E1A"/>
    <w:rsid w:val="5293742B"/>
    <w:rsid w:val="52965EF6"/>
    <w:rsid w:val="52990453"/>
    <w:rsid w:val="529D1962"/>
    <w:rsid w:val="52A7458B"/>
    <w:rsid w:val="52B93D81"/>
    <w:rsid w:val="52C0444B"/>
    <w:rsid w:val="52C37BE5"/>
    <w:rsid w:val="52DE1413"/>
    <w:rsid w:val="52E522FE"/>
    <w:rsid w:val="52EC14A8"/>
    <w:rsid w:val="52ED0C7C"/>
    <w:rsid w:val="52F20F43"/>
    <w:rsid w:val="53147F90"/>
    <w:rsid w:val="531D2F90"/>
    <w:rsid w:val="53263CDA"/>
    <w:rsid w:val="53280A0C"/>
    <w:rsid w:val="533960B0"/>
    <w:rsid w:val="53397DA5"/>
    <w:rsid w:val="533F6FBF"/>
    <w:rsid w:val="53440A9A"/>
    <w:rsid w:val="53446B98"/>
    <w:rsid w:val="534B27C3"/>
    <w:rsid w:val="53541CFB"/>
    <w:rsid w:val="535C734D"/>
    <w:rsid w:val="53643614"/>
    <w:rsid w:val="536A7960"/>
    <w:rsid w:val="53745BB9"/>
    <w:rsid w:val="537858E9"/>
    <w:rsid w:val="53834495"/>
    <w:rsid w:val="538E77FD"/>
    <w:rsid w:val="53943CC0"/>
    <w:rsid w:val="53A32243"/>
    <w:rsid w:val="53AA7ABA"/>
    <w:rsid w:val="53AE5D05"/>
    <w:rsid w:val="53B06737"/>
    <w:rsid w:val="53B52C35"/>
    <w:rsid w:val="53BD1C20"/>
    <w:rsid w:val="53CB3829"/>
    <w:rsid w:val="53CD3571"/>
    <w:rsid w:val="53CE724A"/>
    <w:rsid w:val="53D80CD9"/>
    <w:rsid w:val="53DB3E95"/>
    <w:rsid w:val="53E900D5"/>
    <w:rsid w:val="53F07D2A"/>
    <w:rsid w:val="53FA7335"/>
    <w:rsid w:val="53FA7F4B"/>
    <w:rsid w:val="540C441A"/>
    <w:rsid w:val="541D2FC0"/>
    <w:rsid w:val="542B685F"/>
    <w:rsid w:val="543262E3"/>
    <w:rsid w:val="5441474D"/>
    <w:rsid w:val="54464F05"/>
    <w:rsid w:val="5447198B"/>
    <w:rsid w:val="5449058E"/>
    <w:rsid w:val="545D77FF"/>
    <w:rsid w:val="545E504B"/>
    <w:rsid w:val="54615270"/>
    <w:rsid w:val="54630491"/>
    <w:rsid w:val="546E7A7F"/>
    <w:rsid w:val="54741AEB"/>
    <w:rsid w:val="54762EEE"/>
    <w:rsid w:val="547C654F"/>
    <w:rsid w:val="548A3866"/>
    <w:rsid w:val="548E73B1"/>
    <w:rsid w:val="549011FD"/>
    <w:rsid w:val="5495183E"/>
    <w:rsid w:val="549D1735"/>
    <w:rsid w:val="54A432D6"/>
    <w:rsid w:val="54A9196C"/>
    <w:rsid w:val="54BE10EE"/>
    <w:rsid w:val="54C47244"/>
    <w:rsid w:val="54E05AFB"/>
    <w:rsid w:val="54EE268F"/>
    <w:rsid w:val="54F73F6E"/>
    <w:rsid w:val="55075DBF"/>
    <w:rsid w:val="55076D87"/>
    <w:rsid w:val="5513385A"/>
    <w:rsid w:val="551D33B8"/>
    <w:rsid w:val="55204A8F"/>
    <w:rsid w:val="55256B1C"/>
    <w:rsid w:val="55387480"/>
    <w:rsid w:val="55413048"/>
    <w:rsid w:val="55416C75"/>
    <w:rsid w:val="554F50C9"/>
    <w:rsid w:val="55537B0C"/>
    <w:rsid w:val="55570319"/>
    <w:rsid w:val="556145A4"/>
    <w:rsid w:val="55614E68"/>
    <w:rsid w:val="55632EA8"/>
    <w:rsid w:val="556B3A42"/>
    <w:rsid w:val="55773844"/>
    <w:rsid w:val="5578563F"/>
    <w:rsid w:val="5578761A"/>
    <w:rsid w:val="55850663"/>
    <w:rsid w:val="558559CD"/>
    <w:rsid w:val="5587381A"/>
    <w:rsid w:val="558F56EA"/>
    <w:rsid w:val="55931B2B"/>
    <w:rsid w:val="55AB7496"/>
    <w:rsid w:val="55B308E4"/>
    <w:rsid w:val="55CB34E0"/>
    <w:rsid w:val="55CC248B"/>
    <w:rsid w:val="55CD357A"/>
    <w:rsid w:val="55E32E3E"/>
    <w:rsid w:val="55EB6D58"/>
    <w:rsid w:val="560B4222"/>
    <w:rsid w:val="5618242B"/>
    <w:rsid w:val="56445275"/>
    <w:rsid w:val="56447156"/>
    <w:rsid w:val="56506E6C"/>
    <w:rsid w:val="56532EDE"/>
    <w:rsid w:val="56544746"/>
    <w:rsid w:val="5659307F"/>
    <w:rsid w:val="565B20AF"/>
    <w:rsid w:val="56627F90"/>
    <w:rsid w:val="566606A8"/>
    <w:rsid w:val="567C6F7A"/>
    <w:rsid w:val="568E4FB2"/>
    <w:rsid w:val="569565B4"/>
    <w:rsid w:val="56986F31"/>
    <w:rsid w:val="56A328F4"/>
    <w:rsid w:val="56A5578E"/>
    <w:rsid w:val="56A83983"/>
    <w:rsid w:val="56B33555"/>
    <w:rsid w:val="56B36B99"/>
    <w:rsid w:val="56B402CB"/>
    <w:rsid w:val="56C34649"/>
    <w:rsid w:val="56C7510E"/>
    <w:rsid w:val="56DD1A96"/>
    <w:rsid w:val="56E203E1"/>
    <w:rsid w:val="56FB4107"/>
    <w:rsid w:val="57093470"/>
    <w:rsid w:val="57104D74"/>
    <w:rsid w:val="571A3238"/>
    <w:rsid w:val="571C3A51"/>
    <w:rsid w:val="571D33CD"/>
    <w:rsid w:val="57225BC4"/>
    <w:rsid w:val="572B4071"/>
    <w:rsid w:val="57405692"/>
    <w:rsid w:val="574238A4"/>
    <w:rsid w:val="574532FF"/>
    <w:rsid w:val="574C2B2F"/>
    <w:rsid w:val="576049B3"/>
    <w:rsid w:val="5762042A"/>
    <w:rsid w:val="57647891"/>
    <w:rsid w:val="57711C46"/>
    <w:rsid w:val="578163F4"/>
    <w:rsid w:val="579D3DFF"/>
    <w:rsid w:val="57A0629A"/>
    <w:rsid w:val="57B633A2"/>
    <w:rsid w:val="57BB0B85"/>
    <w:rsid w:val="57CA4072"/>
    <w:rsid w:val="57CD24E4"/>
    <w:rsid w:val="57D8570A"/>
    <w:rsid w:val="57D96382"/>
    <w:rsid w:val="57EE3633"/>
    <w:rsid w:val="57F2602D"/>
    <w:rsid w:val="57F646E2"/>
    <w:rsid w:val="58026969"/>
    <w:rsid w:val="58082406"/>
    <w:rsid w:val="580A671A"/>
    <w:rsid w:val="58196B49"/>
    <w:rsid w:val="582F04CC"/>
    <w:rsid w:val="58316F4C"/>
    <w:rsid w:val="583E0837"/>
    <w:rsid w:val="584119B5"/>
    <w:rsid w:val="58470D58"/>
    <w:rsid w:val="5853757E"/>
    <w:rsid w:val="58546D86"/>
    <w:rsid w:val="585818B5"/>
    <w:rsid w:val="58582BEE"/>
    <w:rsid w:val="585C3C59"/>
    <w:rsid w:val="586B361F"/>
    <w:rsid w:val="586E4E24"/>
    <w:rsid w:val="587D0A30"/>
    <w:rsid w:val="587D72A5"/>
    <w:rsid w:val="588444BF"/>
    <w:rsid w:val="58866407"/>
    <w:rsid w:val="588A6642"/>
    <w:rsid w:val="58997C27"/>
    <w:rsid w:val="589A7F01"/>
    <w:rsid w:val="58A13FB9"/>
    <w:rsid w:val="58A35BED"/>
    <w:rsid w:val="58B739A8"/>
    <w:rsid w:val="58B73CED"/>
    <w:rsid w:val="58BA31BA"/>
    <w:rsid w:val="58BC307A"/>
    <w:rsid w:val="58BC74FA"/>
    <w:rsid w:val="58C777E4"/>
    <w:rsid w:val="58D520FD"/>
    <w:rsid w:val="58E056BA"/>
    <w:rsid w:val="58E24577"/>
    <w:rsid w:val="58ED05A5"/>
    <w:rsid w:val="58ED4DF3"/>
    <w:rsid w:val="58F612A5"/>
    <w:rsid w:val="58FA2E9C"/>
    <w:rsid w:val="58FA3B83"/>
    <w:rsid w:val="58FC5686"/>
    <w:rsid w:val="58FD1E78"/>
    <w:rsid w:val="5903343A"/>
    <w:rsid w:val="591939AC"/>
    <w:rsid w:val="592A64C9"/>
    <w:rsid w:val="59306FDB"/>
    <w:rsid w:val="593376EE"/>
    <w:rsid w:val="593D28EA"/>
    <w:rsid w:val="59457E08"/>
    <w:rsid w:val="59483F26"/>
    <w:rsid w:val="59685DCB"/>
    <w:rsid w:val="59703F53"/>
    <w:rsid w:val="5986736A"/>
    <w:rsid w:val="599D2A2B"/>
    <w:rsid w:val="59A36222"/>
    <w:rsid w:val="59AC4CC8"/>
    <w:rsid w:val="59D33449"/>
    <w:rsid w:val="59D37D12"/>
    <w:rsid w:val="59EB1D10"/>
    <w:rsid w:val="59ED72E3"/>
    <w:rsid w:val="59F51454"/>
    <w:rsid w:val="59F91E36"/>
    <w:rsid w:val="59F941E1"/>
    <w:rsid w:val="59FA411C"/>
    <w:rsid w:val="59FC52E2"/>
    <w:rsid w:val="5A094DBF"/>
    <w:rsid w:val="5A0D5C5F"/>
    <w:rsid w:val="5A166403"/>
    <w:rsid w:val="5A3E01AA"/>
    <w:rsid w:val="5A5F5802"/>
    <w:rsid w:val="5A623E64"/>
    <w:rsid w:val="5A7D7C98"/>
    <w:rsid w:val="5A9A6EC5"/>
    <w:rsid w:val="5AA528B4"/>
    <w:rsid w:val="5AB40821"/>
    <w:rsid w:val="5AB877E0"/>
    <w:rsid w:val="5AC97C4D"/>
    <w:rsid w:val="5ACF3209"/>
    <w:rsid w:val="5AD703FE"/>
    <w:rsid w:val="5ADE6148"/>
    <w:rsid w:val="5AE0040E"/>
    <w:rsid w:val="5AE01EE2"/>
    <w:rsid w:val="5AE13A74"/>
    <w:rsid w:val="5AEC1B4F"/>
    <w:rsid w:val="5AF652C6"/>
    <w:rsid w:val="5AF75325"/>
    <w:rsid w:val="5AFA504A"/>
    <w:rsid w:val="5B04745D"/>
    <w:rsid w:val="5B0A3201"/>
    <w:rsid w:val="5B0F623C"/>
    <w:rsid w:val="5B105768"/>
    <w:rsid w:val="5B1437E7"/>
    <w:rsid w:val="5B1664A3"/>
    <w:rsid w:val="5B1971B1"/>
    <w:rsid w:val="5B203952"/>
    <w:rsid w:val="5B227D25"/>
    <w:rsid w:val="5B2A3225"/>
    <w:rsid w:val="5B2F6821"/>
    <w:rsid w:val="5B320E39"/>
    <w:rsid w:val="5B415D11"/>
    <w:rsid w:val="5B62535A"/>
    <w:rsid w:val="5B703FD2"/>
    <w:rsid w:val="5B84336D"/>
    <w:rsid w:val="5B897B8A"/>
    <w:rsid w:val="5B995664"/>
    <w:rsid w:val="5BA432C9"/>
    <w:rsid w:val="5BB257AA"/>
    <w:rsid w:val="5BB47855"/>
    <w:rsid w:val="5BB5425F"/>
    <w:rsid w:val="5BB548E0"/>
    <w:rsid w:val="5BB963A8"/>
    <w:rsid w:val="5BBE1566"/>
    <w:rsid w:val="5BBF5089"/>
    <w:rsid w:val="5BC50B18"/>
    <w:rsid w:val="5BCF1BD0"/>
    <w:rsid w:val="5BCF2B19"/>
    <w:rsid w:val="5BD752E4"/>
    <w:rsid w:val="5BDB71A4"/>
    <w:rsid w:val="5BDE6862"/>
    <w:rsid w:val="5BEB279A"/>
    <w:rsid w:val="5BFB1FDB"/>
    <w:rsid w:val="5C0343D3"/>
    <w:rsid w:val="5C0528C3"/>
    <w:rsid w:val="5C077083"/>
    <w:rsid w:val="5C083FC0"/>
    <w:rsid w:val="5C0A218A"/>
    <w:rsid w:val="5C0C1B85"/>
    <w:rsid w:val="5C0C3832"/>
    <w:rsid w:val="5C0E26A0"/>
    <w:rsid w:val="5C156FA0"/>
    <w:rsid w:val="5C360359"/>
    <w:rsid w:val="5C36260F"/>
    <w:rsid w:val="5C3714F6"/>
    <w:rsid w:val="5C385503"/>
    <w:rsid w:val="5C4164DB"/>
    <w:rsid w:val="5C425932"/>
    <w:rsid w:val="5C4A2E02"/>
    <w:rsid w:val="5C4D2183"/>
    <w:rsid w:val="5C4F33EF"/>
    <w:rsid w:val="5C5059FF"/>
    <w:rsid w:val="5C532DB2"/>
    <w:rsid w:val="5C572E0F"/>
    <w:rsid w:val="5C62769A"/>
    <w:rsid w:val="5C6D28A5"/>
    <w:rsid w:val="5C7B36FE"/>
    <w:rsid w:val="5C8F7244"/>
    <w:rsid w:val="5C9452AA"/>
    <w:rsid w:val="5C9B377A"/>
    <w:rsid w:val="5C9C2561"/>
    <w:rsid w:val="5CA24CB1"/>
    <w:rsid w:val="5CAB38A1"/>
    <w:rsid w:val="5CAD515B"/>
    <w:rsid w:val="5CB23840"/>
    <w:rsid w:val="5CB64065"/>
    <w:rsid w:val="5CD14E2E"/>
    <w:rsid w:val="5CD23E7C"/>
    <w:rsid w:val="5CD74B8F"/>
    <w:rsid w:val="5CFC40FC"/>
    <w:rsid w:val="5CFF599B"/>
    <w:rsid w:val="5D024E5B"/>
    <w:rsid w:val="5D0438C3"/>
    <w:rsid w:val="5D094B02"/>
    <w:rsid w:val="5D1418FD"/>
    <w:rsid w:val="5D1608F8"/>
    <w:rsid w:val="5D165D44"/>
    <w:rsid w:val="5D1B3FBB"/>
    <w:rsid w:val="5D1C743F"/>
    <w:rsid w:val="5D241A7D"/>
    <w:rsid w:val="5D27431B"/>
    <w:rsid w:val="5D291EC2"/>
    <w:rsid w:val="5D2A229C"/>
    <w:rsid w:val="5D407149"/>
    <w:rsid w:val="5D4861F5"/>
    <w:rsid w:val="5D4C193A"/>
    <w:rsid w:val="5D4F499B"/>
    <w:rsid w:val="5D52734F"/>
    <w:rsid w:val="5D563A57"/>
    <w:rsid w:val="5D677620"/>
    <w:rsid w:val="5D726E8B"/>
    <w:rsid w:val="5D853E56"/>
    <w:rsid w:val="5D934FD5"/>
    <w:rsid w:val="5D961639"/>
    <w:rsid w:val="5D98025A"/>
    <w:rsid w:val="5DC10DCF"/>
    <w:rsid w:val="5DD26D2D"/>
    <w:rsid w:val="5DDE712E"/>
    <w:rsid w:val="5DE355DC"/>
    <w:rsid w:val="5DE440FF"/>
    <w:rsid w:val="5DE671C8"/>
    <w:rsid w:val="5DEA0607"/>
    <w:rsid w:val="5DEB58E0"/>
    <w:rsid w:val="5DF934DE"/>
    <w:rsid w:val="5DFA0488"/>
    <w:rsid w:val="5DFF2C85"/>
    <w:rsid w:val="5E0300FE"/>
    <w:rsid w:val="5E0B2A81"/>
    <w:rsid w:val="5E114DA3"/>
    <w:rsid w:val="5E1A6788"/>
    <w:rsid w:val="5E235986"/>
    <w:rsid w:val="5E264F46"/>
    <w:rsid w:val="5E284571"/>
    <w:rsid w:val="5E405843"/>
    <w:rsid w:val="5E526F02"/>
    <w:rsid w:val="5E581B7C"/>
    <w:rsid w:val="5E5C0156"/>
    <w:rsid w:val="5E5E046E"/>
    <w:rsid w:val="5E661A1C"/>
    <w:rsid w:val="5E674B1B"/>
    <w:rsid w:val="5E682766"/>
    <w:rsid w:val="5E707037"/>
    <w:rsid w:val="5E716D5D"/>
    <w:rsid w:val="5E740917"/>
    <w:rsid w:val="5E7A1E28"/>
    <w:rsid w:val="5E7D1CDD"/>
    <w:rsid w:val="5E8777B9"/>
    <w:rsid w:val="5E916ED7"/>
    <w:rsid w:val="5EA66D8C"/>
    <w:rsid w:val="5ECA28BC"/>
    <w:rsid w:val="5EE37E99"/>
    <w:rsid w:val="5EEC0743"/>
    <w:rsid w:val="5EF8178C"/>
    <w:rsid w:val="5F0005FC"/>
    <w:rsid w:val="5F0359AE"/>
    <w:rsid w:val="5F0602EA"/>
    <w:rsid w:val="5F097C2C"/>
    <w:rsid w:val="5F101AAF"/>
    <w:rsid w:val="5F1745EA"/>
    <w:rsid w:val="5F197359"/>
    <w:rsid w:val="5F1E711A"/>
    <w:rsid w:val="5F2136AA"/>
    <w:rsid w:val="5F262577"/>
    <w:rsid w:val="5F2E07BF"/>
    <w:rsid w:val="5F2E154E"/>
    <w:rsid w:val="5F2E34F8"/>
    <w:rsid w:val="5F2F7A39"/>
    <w:rsid w:val="5F3E7966"/>
    <w:rsid w:val="5F4045AF"/>
    <w:rsid w:val="5F480045"/>
    <w:rsid w:val="5F564D10"/>
    <w:rsid w:val="5F674B05"/>
    <w:rsid w:val="5F6A26F7"/>
    <w:rsid w:val="5F8639C6"/>
    <w:rsid w:val="5F8A61C8"/>
    <w:rsid w:val="5F8B3A19"/>
    <w:rsid w:val="5F930161"/>
    <w:rsid w:val="5F943C5E"/>
    <w:rsid w:val="5F9D7540"/>
    <w:rsid w:val="5F9E1B01"/>
    <w:rsid w:val="5FA97501"/>
    <w:rsid w:val="5FB1229E"/>
    <w:rsid w:val="5FB35BD2"/>
    <w:rsid w:val="5FB86096"/>
    <w:rsid w:val="5FDC006A"/>
    <w:rsid w:val="5FED1653"/>
    <w:rsid w:val="602219DF"/>
    <w:rsid w:val="6028551E"/>
    <w:rsid w:val="60325903"/>
    <w:rsid w:val="603600E5"/>
    <w:rsid w:val="603A1E1A"/>
    <w:rsid w:val="604A333B"/>
    <w:rsid w:val="605241C6"/>
    <w:rsid w:val="605414A9"/>
    <w:rsid w:val="605B2D63"/>
    <w:rsid w:val="605D2B0A"/>
    <w:rsid w:val="60664F57"/>
    <w:rsid w:val="60685770"/>
    <w:rsid w:val="606A2027"/>
    <w:rsid w:val="60713CCB"/>
    <w:rsid w:val="60732927"/>
    <w:rsid w:val="60806DF2"/>
    <w:rsid w:val="608C05C9"/>
    <w:rsid w:val="608E2B82"/>
    <w:rsid w:val="60A3211D"/>
    <w:rsid w:val="60AA1A21"/>
    <w:rsid w:val="60AB29CA"/>
    <w:rsid w:val="60BD52DA"/>
    <w:rsid w:val="60CB0CDC"/>
    <w:rsid w:val="60CB313F"/>
    <w:rsid w:val="60CE1218"/>
    <w:rsid w:val="60DA0367"/>
    <w:rsid w:val="60DF46E1"/>
    <w:rsid w:val="60E24CAC"/>
    <w:rsid w:val="60E25EDF"/>
    <w:rsid w:val="60EF4498"/>
    <w:rsid w:val="60F6053A"/>
    <w:rsid w:val="60F65ECB"/>
    <w:rsid w:val="60FE5162"/>
    <w:rsid w:val="610848F2"/>
    <w:rsid w:val="61226EE2"/>
    <w:rsid w:val="612B0ACA"/>
    <w:rsid w:val="612B614D"/>
    <w:rsid w:val="613730E9"/>
    <w:rsid w:val="613C1657"/>
    <w:rsid w:val="6148523E"/>
    <w:rsid w:val="614A3187"/>
    <w:rsid w:val="615007E3"/>
    <w:rsid w:val="615A5895"/>
    <w:rsid w:val="615E1640"/>
    <w:rsid w:val="616238ED"/>
    <w:rsid w:val="616602D3"/>
    <w:rsid w:val="616D0AAD"/>
    <w:rsid w:val="617C1CB0"/>
    <w:rsid w:val="61863FDB"/>
    <w:rsid w:val="61880F02"/>
    <w:rsid w:val="61885D8F"/>
    <w:rsid w:val="618F6F65"/>
    <w:rsid w:val="619C1AA8"/>
    <w:rsid w:val="61AC736E"/>
    <w:rsid w:val="61AF5210"/>
    <w:rsid w:val="61B8349D"/>
    <w:rsid w:val="61B951DF"/>
    <w:rsid w:val="61BE3B6D"/>
    <w:rsid w:val="61BF1887"/>
    <w:rsid w:val="61C36D40"/>
    <w:rsid w:val="61CB7A0F"/>
    <w:rsid w:val="61D04997"/>
    <w:rsid w:val="61D879D7"/>
    <w:rsid w:val="61DB1DBD"/>
    <w:rsid w:val="61E96C2B"/>
    <w:rsid w:val="61EA7F8B"/>
    <w:rsid w:val="61F15C49"/>
    <w:rsid w:val="61FA7B6F"/>
    <w:rsid w:val="61FC7107"/>
    <w:rsid w:val="62086DE4"/>
    <w:rsid w:val="620F614F"/>
    <w:rsid w:val="62103830"/>
    <w:rsid w:val="62263C6B"/>
    <w:rsid w:val="622E20BB"/>
    <w:rsid w:val="623C6FCF"/>
    <w:rsid w:val="624861EB"/>
    <w:rsid w:val="624F0883"/>
    <w:rsid w:val="62502CA8"/>
    <w:rsid w:val="625051DB"/>
    <w:rsid w:val="6260428E"/>
    <w:rsid w:val="62712259"/>
    <w:rsid w:val="62726759"/>
    <w:rsid w:val="62773E63"/>
    <w:rsid w:val="627C7461"/>
    <w:rsid w:val="62835251"/>
    <w:rsid w:val="628500C4"/>
    <w:rsid w:val="628C696B"/>
    <w:rsid w:val="629000B9"/>
    <w:rsid w:val="62927046"/>
    <w:rsid w:val="6299158D"/>
    <w:rsid w:val="62A4203D"/>
    <w:rsid w:val="62AC66CD"/>
    <w:rsid w:val="62BC6867"/>
    <w:rsid w:val="62C252D7"/>
    <w:rsid w:val="62CC2090"/>
    <w:rsid w:val="62CF0FFE"/>
    <w:rsid w:val="62D201FD"/>
    <w:rsid w:val="62E61AC4"/>
    <w:rsid w:val="62F26FAC"/>
    <w:rsid w:val="62F60BA6"/>
    <w:rsid w:val="63041A3B"/>
    <w:rsid w:val="6305001A"/>
    <w:rsid w:val="630915C7"/>
    <w:rsid w:val="630943F6"/>
    <w:rsid w:val="630C33AA"/>
    <w:rsid w:val="63137863"/>
    <w:rsid w:val="631542C0"/>
    <w:rsid w:val="631F4E83"/>
    <w:rsid w:val="632810C3"/>
    <w:rsid w:val="632C131B"/>
    <w:rsid w:val="63310BDE"/>
    <w:rsid w:val="63322957"/>
    <w:rsid w:val="63386BA9"/>
    <w:rsid w:val="633A3D82"/>
    <w:rsid w:val="633D1CF7"/>
    <w:rsid w:val="63496129"/>
    <w:rsid w:val="634F083C"/>
    <w:rsid w:val="63556314"/>
    <w:rsid w:val="635F18F3"/>
    <w:rsid w:val="636F2F3F"/>
    <w:rsid w:val="637269CF"/>
    <w:rsid w:val="63751098"/>
    <w:rsid w:val="63940E04"/>
    <w:rsid w:val="63A770D9"/>
    <w:rsid w:val="63AE4A87"/>
    <w:rsid w:val="63BA7B03"/>
    <w:rsid w:val="63BC4E7D"/>
    <w:rsid w:val="63BD35E1"/>
    <w:rsid w:val="63CE22B3"/>
    <w:rsid w:val="63D34E91"/>
    <w:rsid w:val="63E5589A"/>
    <w:rsid w:val="63E56E5F"/>
    <w:rsid w:val="63F1498A"/>
    <w:rsid w:val="63F3301C"/>
    <w:rsid w:val="63FA55A0"/>
    <w:rsid w:val="63FD072F"/>
    <w:rsid w:val="64162864"/>
    <w:rsid w:val="6427140C"/>
    <w:rsid w:val="6431627B"/>
    <w:rsid w:val="643E2EA2"/>
    <w:rsid w:val="64412710"/>
    <w:rsid w:val="64443270"/>
    <w:rsid w:val="64507F15"/>
    <w:rsid w:val="64552206"/>
    <w:rsid w:val="64563EBD"/>
    <w:rsid w:val="6460069B"/>
    <w:rsid w:val="6464757D"/>
    <w:rsid w:val="646E48DF"/>
    <w:rsid w:val="647C443E"/>
    <w:rsid w:val="64836C54"/>
    <w:rsid w:val="648403D1"/>
    <w:rsid w:val="649E3D49"/>
    <w:rsid w:val="649F103A"/>
    <w:rsid w:val="64A143F5"/>
    <w:rsid w:val="64A67EA4"/>
    <w:rsid w:val="64BF66ED"/>
    <w:rsid w:val="64C131F7"/>
    <w:rsid w:val="64C97FD2"/>
    <w:rsid w:val="64DC542D"/>
    <w:rsid w:val="64DD489C"/>
    <w:rsid w:val="64E07246"/>
    <w:rsid w:val="64E108EB"/>
    <w:rsid w:val="64E44990"/>
    <w:rsid w:val="64EB3156"/>
    <w:rsid w:val="64F51063"/>
    <w:rsid w:val="64F61452"/>
    <w:rsid w:val="64F86398"/>
    <w:rsid w:val="65000502"/>
    <w:rsid w:val="65041C19"/>
    <w:rsid w:val="65054C91"/>
    <w:rsid w:val="65154586"/>
    <w:rsid w:val="652E2A1A"/>
    <w:rsid w:val="654855AA"/>
    <w:rsid w:val="654E512A"/>
    <w:rsid w:val="6564148C"/>
    <w:rsid w:val="65650BF5"/>
    <w:rsid w:val="656565EA"/>
    <w:rsid w:val="65781BF1"/>
    <w:rsid w:val="6586137D"/>
    <w:rsid w:val="658D7B33"/>
    <w:rsid w:val="65930D0A"/>
    <w:rsid w:val="65AC40BB"/>
    <w:rsid w:val="65AF6DEB"/>
    <w:rsid w:val="65B92AE7"/>
    <w:rsid w:val="65C620B4"/>
    <w:rsid w:val="65C64B32"/>
    <w:rsid w:val="65CF4CD6"/>
    <w:rsid w:val="65D66989"/>
    <w:rsid w:val="65DC1AC8"/>
    <w:rsid w:val="65E25504"/>
    <w:rsid w:val="65F857C6"/>
    <w:rsid w:val="66057F56"/>
    <w:rsid w:val="66060077"/>
    <w:rsid w:val="66062279"/>
    <w:rsid w:val="6606493D"/>
    <w:rsid w:val="660C611D"/>
    <w:rsid w:val="660C695D"/>
    <w:rsid w:val="661012F7"/>
    <w:rsid w:val="6620022C"/>
    <w:rsid w:val="66226735"/>
    <w:rsid w:val="66254978"/>
    <w:rsid w:val="663168F9"/>
    <w:rsid w:val="663373E8"/>
    <w:rsid w:val="6634472F"/>
    <w:rsid w:val="6636656E"/>
    <w:rsid w:val="663E4F70"/>
    <w:rsid w:val="66415505"/>
    <w:rsid w:val="66525509"/>
    <w:rsid w:val="665C5385"/>
    <w:rsid w:val="665F2CDE"/>
    <w:rsid w:val="66711B16"/>
    <w:rsid w:val="667A16CB"/>
    <w:rsid w:val="66835C28"/>
    <w:rsid w:val="66981566"/>
    <w:rsid w:val="669D7023"/>
    <w:rsid w:val="66AA60F3"/>
    <w:rsid w:val="66B67BBA"/>
    <w:rsid w:val="66C60FB4"/>
    <w:rsid w:val="66E1403F"/>
    <w:rsid w:val="66E45167"/>
    <w:rsid w:val="66E94213"/>
    <w:rsid w:val="66FF29EF"/>
    <w:rsid w:val="670060B1"/>
    <w:rsid w:val="670F1B8A"/>
    <w:rsid w:val="67101463"/>
    <w:rsid w:val="67135EE5"/>
    <w:rsid w:val="6714120B"/>
    <w:rsid w:val="671C36F4"/>
    <w:rsid w:val="673255C8"/>
    <w:rsid w:val="673373AB"/>
    <w:rsid w:val="67376F31"/>
    <w:rsid w:val="673D3298"/>
    <w:rsid w:val="67407985"/>
    <w:rsid w:val="67485DC7"/>
    <w:rsid w:val="675F03A7"/>
    <w:rsid w:val="67687735"/>
    <w:rsid w:val="67733426"/>
    <w:rsid w:val="677A658D"/>
    <w:rsid w:val="678B31F9"/>
    <w:rsid w:val="678E668B"/>
    <w:rsid w:val="67913DEF"/>
    <w:rsid w:val="67945956"/>
    <w:rsid w:val="679D5375"/>
    <w:rsid w:val="67A63E7F"/>
    <w:rsid w:val="67C46B83"/>
    <w:rsid w:val="67CE361C"/>
    <w:rsid w:val="67D242A6"/>
    <w:rsid w:val="67D61871"/>
    <w:rsid w:val="67E0146B"/>
    <w:rsid w:val="67EE3A15"/>
    <w:rsid w:val="67F22654"/>
    <w:rsid w:val="67F95818"/>
    <w:rsid w:val="67FC660A"/>
    <w:rsid w:val="67FF0822"/>
    <w:rsid w:val="680F232B"/>
    <w:rsid w:val="682039B5"/>
    <w:rsid w:val="6820444E"/>
    <w:rsid w:val="68247C1D"/>
    <w:rsid w:val="68250B22"/>
    <w:rsid w:val="682A080C"/>
    <w:rsid w:val="682A68E4"/>
    <w:rsid w:val="683C7669"/>
    <w:rsid w:val="68482B8F"/>
    <w:rsid w:val="68491551"/>
    <w:rsid w:val="6852137E"/>
    <w:rsid w:val="685E18C8"/>
    <w:rsid w:val="687153C1"/>
    <w:rsid w:val="68722625"/>
    <w:rsid w:val="687770FD"/>
    <w:rsid w:val="688C24D1"/>
    <w:rsid w:val="68971BB9"/>
    <w:rsid w:val="68984101"/>
    <w:rsid w:val="68A74021"/>
    <w:rsid w:val="68B450AC"/>
    <w:rsid w:val="68BC64F9"/>
    <w:rsid w:val="68C907B1"/>
    <w:rsid w:val="68CF3317"/>
    <w:rsid w:val="68D73F16"/>
    <w:rsid w:val="68E82CD0"/>
    <w:rsid w:val="68EB3A15"/>
    <w:rsid w:val="68F71FC3"/>
    <w:rsid w:val="68F7244A"/>
    <w:rsid w:val="68FE506C"/>
    <w:rsid w:val="690104F5"/>
    <w:rsid w:val="69045E17"/>
    <w:rsid w:val="69095CA0"/>
    <w:rsid w:val="690A4054"/>
    <w:rsid w:val="690B0C3A"/>
    <w:rsid w:val="69137C77"/>
    <w:rsid w:val="69143AC9"/>
    <w:rsid w:val="6915222B"/>
    <w:rsid w:val="69201DCD"/>
    <w:rsid w:val="69223DFF"/>
    <w:rsid w:val="69313B60"/>
    <w:rsid w:val="69335B30"/>
    <w:rsid w:val="69431305"/>
    <w:rsid w:val="69563A02"/>
    <w:rsid w:val="69582302"/>
    <w:rsid w:val="695B249E"/>
    <w:rsid w:val="695B5FA0"/>
    <w:rsid w:val="695D3A2A"/>
    <w:rsid w:val="69662E74"/>
    <w:rsid w:val="696F5C56"/>
    <w:rsid w:val="696F5FF1"/>
    <w:rsid w:val="697079FE"/>
    <w:rsid w:val="69760146"/>
    <w:rsid w:val="6997502A"/>
    <w:rsid w:val="699A05FE"/>
    <w:rsid w:val="699D1D3A"/>
    <w:rsid w:val="69AB2087"/>
    <w:rsid w:val="69AC3CDE"/>
    <w:rsid w:val="69B334D8"/>
    <w:rsid w:val="69B5168E"/>
    <w:rsid w:val="69B97805"/>
    <w:rsid w:val="69C97A63"/>
    <w:rsid w:val="69D17B59"/>
    <w:rsid w:val="69DB5960"/>
    <w:rsid w:val="69EA7C04"/>
    <w:rsid w:val="69EF0D76"/>
    <w:rsid w:val="69F32C46"/>
    <w:rsid w:val="69F5699D"/>
    <w:rsid w:val="69FF2B7D"/>
    <w:rsid w:val="6A0765E4"/>
    <w:rsid w:val="6A151170"/>
    <w:rsid w:val="6A1B0E6C"/>
    <w:rsid w:val="6A2C1948"/>
    <w:rsid w:val="6A402B04"/>
    <w:rsid w:val="6A407D21"/>
    <w:rsid w:val="6A47017E"/>
    <w:rsid w:val="6A483460"/>
    <w:rsid w:val="6A855B02"/>
    <w:rsid w:val="6A896567"/>
    <w:rsid w:val="6A8A4CB5"/>
    <w:rsid w:val="6A8C27C1"/>
    <w:rsid w:val="6A9C03A1"/>
    <w:rsid w:val="6AAB3274"/>
    <w:rsid w:val="6AAD7850"/>
    <w:rsid w:val="6AB42653"/>
    <w:rsid w:val="6AC23841"/>
    <w:rsid w:val="6AC376DE"/>
    <w:rsid w:val="6ACA1B7C"/>
    <w:rsid w:val="6ACD1E1B"/>
    <w:rsid w:val="6ACE70CF"/>
    <w:rsid w:val="6AEF5ACE"/>
    <w:rsid w:val="6AFE2F0C"/>
    <w:rsid w:val="6B024DCC"/>
    <w:rsid w:val="6B030031"/>
    <w:rsid w:val="6B0915C4"/>
    <w:rsid w:val="6B0D2464"/>
    <w:rsid w:val="6B100A4E"/>
    <w:rsid w:val="6B1B6561"/>
    <w:rsid w:val="6B301D24"/>
    <w:rsid w:val="6B4277EC"/>
    <w:rsid w:val="6B472E77"/>
    <w:rsid w:val="6B4C04DE"/>
    <w:rsid w:val="6B681B65"/>
    <w:rsid w:val="6B7341F1"/>
    <w:rsid w:val="6B8153EE"/>
    <w:rsid w:val="6B8213E7"/>
    <w:rsid w:val="6B8425C5"/>
    <w:rsid w:val="6B8A05E3"/>
    <w:rsid w:val="6B9419A4"/>
    <w:rsid w:val="6BA01167"/>
    <w:rsid w:val="6BB71F97"/>
    <w:rsid w:val="6BBC7060"/>
    <w:rsid w:val="6BCF4F34"/>
    <w:rsid w:val="6BD776AA"/>
    <w:rsid w:val="6BE0108D"/>
    <w:rsid w:val="6BE079B4"/>
    <w:rsid w:val="6BEF2456"/>
    <w:rsid w:val="6C1458F8"/>
    <w:rsid w:val="6C3335AB"/>
    <w:rsid w:val="6C382C78"/>
    <w:rsid w:val="6C3C00E8"/>
    <w:rsid w:val="6C451499"/>
    <w:rsid w:val="6C4F1255"/>
    <w:rsid w:val="6C540F9D"/>
    <w:rsid w:val="6C54406C"/>
    <w:rsid w:val="6C5E0B05"/>
    <w:rsid w:val="6C5E1959"/>
    <w:rsid w:val="6C726EBF"/>
    <w:rsid w:val="6C730C11"/>
    <w:rsid w:val="6C7B4EBA"/>
    <w:rsid w:val="6C811C80"/>
    <w:rsid w:val="6C8264A8"/>
    <w:rsid w:val="6C971D55"/>
    <w:rsid w:val="6CA63528"/>
    <w:rsid w:val="6CB31C34"/>
    <w:rsid w:val="6CBA33B8"/>
    <w:rsid w:val="6CC714BA"/>
    <w:rsid w:val="6CCB4C5C"/>
    <w:rsid w:val="6CCC125F"/>
    <w:rsid w:val="6CCE0EE6"/>
    <w:rsid w:val="6CD52B78"/>
    <w:rsid w:val="6CD63B7E"/>
    <w:rsid w:val="6CD75A6E"/>
    <w:rsid w:val="6CE14711"/>
    <w:rsid w:val="6CEF46F3"/>
    <w:rsid w:val="6CF353FF"/>
    <w:rsid w:val="6CF664B7"/>
    <w:rsid w:val="6CFF11CB"/>
    <w:rsid w:val="6D082A17"/>
    <w:rsid w:val="6D0A529B"/>
    <w:rsid w:val="6D0C3D84"/>
    <w:rsid w:val="6D0E4EA9"/>
    <w:rsid w:val="6D256241"/>
    <w:rsid w:val="6D2D78F5"/>
    <w:rsid w:val="6D2E1512"/>
    <w:rsid w:val="6D2E5F44"/>
    <w:rsid w:val="6D343FD1"/>
    <w:rsid w:val="6D3B3F37"/>
    <w:rsid w:val="6D416A78"/>
    <w:rsid w:val="6D453295"/>
    <w:rsid w:val="6D496EB9"/>
    <w:rsid w:val="6D513CE3"/>
    <w:rsid w:val="6D5E008C"/>
    <w:rsid w:val="6D5E4168"/>
    <w:rsid w:val="6D66701E"/>
    <w:rsid w:val="6D6D2C33"/>
    <w:rsid w:val="6D6F5E4B"/>
    <w:rsid w:val="6D7C29DA"/>
    <w:rsid w:val="6D7C41D6"/>
    <w:rsid w:val="6D965EA7"/>
    <w:rsid w:val="6D993733"/>
    <w:rsid w:val="6DA027FB"/>
    <w:rsid w:val="6DA315FD"/>
    <w:rsid w:val="6DAB7150"/>
    <w:rsid w:val="6DAC082E"/>
    <w:rsid w:val="6DBD633D"/>
    <w:rsid w:val="6DC65236"/>
    <w:rsid w:val="6DD048A9"/>
    <w:rsid w:val="6DD1414F"/>
    <w:rsid w:val="6DEB5AB3"/>
    <w:rsid w:val="6DED6401"/>
    <w:rsid w:val="6DF066EE"/>
    <w:rsid w:val="6DF370F9"/>
    <w:rsid w:val="6DF876C2"/>
    <w:rsid w:val="6DFC340E"/>
    <w:rsid w:val="6E0B33D9"/>
    <w:rsid w:val="6E11043A"/>
    <w:rsid w:val="6E112142"/>
    <w:rsid w:val="6E2C11A8"/>
    <w:rsid w:val="6E333CC8"/>
    <w:rsid w:val="6E340F54"/>
    <w:rsid w:val="6E355A10"/>
    <w:rsid w:val="6E4B4EE4"/>
    <w:rsid w:val="6E5708BE"/>
    <w:rsid w:val="6E5842A1"/>
    <w:rsid w:val="6E5978B6"/>
    <w:rsid w:val="6E5B278F"/>
    <w:rsid w:val="6E5E03E1"/>
    <w:rsid w:val="6E5E4569"/>
    <w:rsid w:val="6E6A1A46"/>
    <w:rsid w:val="6E826254"/>
    <w:rsid w:val="6E837EA8"/>
    <w:rsid w:val="6E9C7212"/>
    <w:rsid w:val="6E9C78B3"/>
    <w:rsid w:val="6E9E7069"/>
    <w:rsid w:val="6EA85635"/>
    <w:rsid w:val="6EB27A13"/>
    <w:rsid w:val="6EB42756"/>
    <w:rsid w:val="6EB72F6E"/>
    <w:rsid w:val="6ED22FC7"/>
    <w:rsid w:val="6ED45D48"/>
    <w:rsid w:val="6ED84188"/>
    <w:rsid w:val="6EDC4335"/>
    <w:rsid w:val="6EE42994"/>
    <w:rsid w:val="6F084141"/>
    <w:rsid w:val="6F11360B"/>
    <w:rsid w:val="6F1158F9"/>
    <w:rsid w:val="6F120560"/>
    <w:rsid w:val="6F19774C"/>
    <w:rsid w:val="6F1F0060"/>
    <w:rsid w:val="6F2158F2"/>
    <w:rsid w:val="6F2C6713"/>
    <w:rsid w:val="6F3068DF"/>
    <w:rsid w:val="6F342F21"/>
    <w:rsid w:val="6F411E43"/>
    <w:rsid w:val="6F453955"/>
    <w:rsid w:val="6F4D4C8B"/>
    <w:rsid w:val="6F5B1E35"/>
    <w:rsid w:val="6F5B5769"/>
    <w:rsid w:val="6F6B3B05"/>
    <w:rsid w:val="6F6B5597"/>
    <w:rsid w:val="6F6F6C33"/>
    <w:rsid w:val="6F7216FE"/>
    <w:rsid w:val="6F740750"/>
    <w:rsid w:val="6F7A61AC"/>
    <w:rsid w:val="6F8110FB"/>
    <w:rsid w:val="6F8F4229"/>
    <w:rsid w:val="6F9A46F8"/>
    <w:rsid w:val="6F9C0F20"/>
    <w:rsid w:val="6FA852BB"/>
    <w:rsid w:val="6FAC63F7"/>
    <w:rsid w:val="6FC251B6"/>
    <w:rsid w:val="6FC61580"/>
    <w:rsid w:val="6FC85859"/>
    <w:rsid w:val="6FC91D99"/>
    <w:rsid w:val="6FCC11A0"/>
    <w:rsid w:val="6FD32869"/>
    <w:rsid w:val="6FD4146E"/>
    <w:rsid w:val="6FDE565B"/>
    <w:rsid w:val="6FE007D9"/>
    <w:rsid w:val="70007BAD"/>
    <w:rsid w:val="700F2C37"/>
    <w:rsid w:val="701030E0"/>
    <w:rsid w:val="701469EC"/>
    <w:rsid w:val="70197940"/>
    <w:rsid w:val="701D640C"/>
    <w:rsid w:val="702577A1"/>
    <w:rsid w:val="7026331E"/>
    <w:rsid w:val="70271F97"/>
    <w:rsid w:val="70272798"/>
    <w:rsid w:val="702A5C8F"/>
    <w:rsid w:val="702E70D6"/>
    <w:rsid w:val="7030065C"/>
    <w:rsid w:val="703041DD"/>
    <w:rsid w:val="703514B8"/>
    <w:rsid w:val="703645D5"/>
    <w:rsid w:val="703A6FBE"/>
    <w:rsid w:val="703D277E"/>
    <w:rsid w:val="70453BB5"/>
    <w:rsid w:val="70455426"/>
    <w:rsid w:val="704A08D4"/>
    <w:rsid w:val="704A0A92"/>
    <w:rsid w:val="7058260D"/>
    <w:rsid w:val="70583FB8"/>
    <w:rsid w:val="705C5D4A"/>
    <w:rsid w:val="705E41BF"/>
    <w:rsid w:val="70617624"/>
    <w:rsid w:val="70626DF9"/>
    <w:rsid w:val="70683F09"/>
    <w:rsid w:val="706D4175"/>
    <w:rsid w:val="708660B5"/>
    <w:rsid w:val="70912E45"/>
    <w:rsid w:val="70937076"/>
    <w:rsid w:val="709801B5"/>
    <w:rsid w:val="709C5CA2"/>
    <w:rsid w:val="70A145C1"/>
    <w:rsid w:val="70A214F2"/>
    <w:rsid w:val="70B314C5"/>
    <w:rsid w:val="70BB0DCD"/>
    <w:rsid w:val="70BB7E6A"/>
    <w:rsid w:val="70BC49CC"/>
    <w:rsid w:val="70C878B5"/>
    <w:rsid w:val="70D62DD9"/>
    <w:rsid w:val="70D770F4"/>
    <w:rsid w:val="70DC1ECE"/>
    <w:rsid w:val="70DE24A7"/>
    <w:rsid w:val="70E3373F"/>
    <w:rsid w:val="70EF11B3"/>
    <w:rsid w:val="70F71CED"/>
    <w:rsid w:val="7101082B"/>
    <w:rsid w:val="710442AE"/>
    <w:rsid w:val="710A1B74"/>
    <w:rsid w:val="71132B8A"/>
    <w:rsid w:val="71246522"/>
    <w:rsid w:val="712470D1"/>
    <w:rsid w:val="71290A00"/>
    <w:rsid w:val="712B20CC"/>
    <w:rsid w:val="71463740"/>
    <w:rsid w:val="71465D0E"/>
    <w:rsid w:val="715D436B"/>
    <w:rsid w:val="71634DF3"/>
    <w:rsid w:val="716B33D0"/>
    <w:rsid w:val="716E1D67"/>
    <w:rsid w:val="718254C9"/>
    <w:rsid w:val="71864304"/>
    <w:rsid w:val="718D7E32"/>
    <w:rsid w:val="719B7081"/>
    <w:rsid w:val="71A37F9F"/>
    <w:rsid w:val="71A63CE8"/>
    <w:rsid w:val="71AD67B1"/>
    <w:rsid w:val="71B53969"/>
    <w:rsid w:val="71B647BB"/>
    <w:rsid w:val="71BB773A"/>
    <w:rsid w:val="71C27233"/>
    <w:rsid w:val="71C4414F"/>
    <w:rsid w:val="71CB5461"/>
    <w:rsid w:val="71D52655"/>
    <w:rsid w:val="71DE7ECC"/>
    <w:rsid w:val="71E327CD"/>
    <w:rsid w:val="71F27F81"/>
    <w:rsid w:val="71F508AF"/>
    <w:rsid w:val="71FB1546"/>
    <w:rsid w:val="71FD094C"/>
    <w:rsid w:val="720E4B3B"/>
    <w:rsid w:val="72153E11"/>
    <w:rsid w:val="721A2E85"/>
    <w:rsid w:val="722B281B"/>
    <w:rsid w:val="722F2035"/>
    <w:rsid w:val="72362BCB"/>
    <w:rsid w:val="723D3870"/>
    <w:rsid w:val="72430E7C"/>
    <w:rsid w:val="72442958"/>
    <w:rsid w:val="72485CED"/>
    <w:rsid w:val="724E26BF"/>
    <w:rsid w:val="7254687B"/>
    <w:rsid w:val="725F45B7"/>
    <w:rsid w:val="72632EDB"/>
    <w:rsid w:val="72660F49"/>
    <w:rsid w:val="72661118"/>
    <w:rsid w:val="72670B7A"/>
    <w:rsid w:val="72670FF3"/>
    <w:rsid w:val="727A650B"/>
    <w:rsid w:val="727E7DD3"/>
    <w:rsid w:val="7280465E"/>
    <w:rsid w:val="728E5921"/>
    <w:rsid w:val="728F6B9B"/>
    <w:rsid w:val="72935105"/>
    <w:rsid w:val="729758E4"/>
    <w:rsid w:val="72976A9F"/>
    <w:rsid w:val="72982925"/>
    <w:rsid w:val="72A0200E"/>
    <w:rsid w:val="72A3381D"/>
    <w:rsid w:val="72D4699B"/>
    <w:rsid w:val="72D91453"/>
    <w:rsid w:val="72E02D0B"/>
    <w:rsid w:val="72E244A1"/>
    <w:rsid w:val="72E33128"/>
    <w:rsid w:val="72E74ED2"/>
    <w:rsid w:val="72EF3192"/>
    <w:rsid w:val="72F41665"/>
    <w:rsid w:val="72F87B50"/>
    <w:rsid w:val="72FF62E4"/>
    <w:rsid w:val="73061BDA"/>
    <w:rsid w:val="73164F42"/>
    <w:rsid w:val="732425B9"/>
    <w:rsid w:val="732751CE"/>
    <w:rsid w:val="732C3193"/>
    <w:rsid w:val="73335704"/>
    <w:rsid w:val="733A169A"/>
    <w:rsid w:val="733C4CF6"/>
    <w:rsid w:val="733D4F4E"/>
    <w:rsid w:val="733E5428"/>
    <w:rsid w:val="7343381A"/>
    <w:rsid w:val="73442270"/>
    <w:rsid w:val="734A72AC"/>
    <w:rsid w:val="735A6693"/>
    <w:rsid w:val="736644AB"/>
    <w:rsid w:val="736C3996"/>
    <w:rsid w:val="736D4B82"/>
    <w:rsid w:val="738A1829"/>
    <w:rsid w:val="73A76F64"/>
    <w:rsid w:val="73AA3749"/>
    <w:rsid w:val="73B029CC"/>
    <w:rsid w:val="73B11409"/>
    <w:rsid w:val="73BA4AED"/>
    <w:rsid w:val="73E65114"/>
    <w:rsid w:val="73EA0827"/>
    <w:rsid w:val="73ED7ABE"/>
    <w:rsid w:val="73F87ABB"/>
    <w:rsid w:val="740A6CA7"/>
    <w:rsid w:val="742454ED"/>
    <w:rsid w:val="7430047B"/>
    <w:rsid w:val="7436039A"/>
    <w:rsid w:val="743D58DA"/>
    <w:rsid w:val="74482530"/>
    <w:rsid w:val="7453762E"/>
    <w:rsid w:val="74541A5B"/>
    <w:rsid w:val="74584E3F"/>
    <w:rsid w:val="746972D8"/>
    <w:rsid w:val="74795FAF"/>
    <w:rsid w:val="74796CBC"/>
    <w:rsid w:val="747C6089"/>
    <w:rsid w:val="74834282"/>
    <w:rsid w:val="74864A1D"/>
    <w:rsid w:val="74A75E97"/>
    <w:rsid w:val="74AA2EF2"/>
    <w:rsid w:val="74AE53E7"/>
    <w:rsid w:val="74C61D2D"/>
    <w:rsid w:val="74D80141"/>
    <w:rsid w:val="74F35B49"/>
    <w:rsid w:val="74F35DFF"/>
    <w:rsid w:val="74F56A7B"/>
    <w:rsid w:val="74F97391"/>
    <w:rsid w:val="74FB3F6A"/>
    <w:rsid w:val="74FF7419"/>
    <w:rsid w:val="752109D7"/>
    <w:rsid w:val="752223B8"/>
    <w:rsid w:val="75344B14"/>
    <w:rsid w:val="753B3874"/>
    <w:rsid w:val="7543179E"/>
    <w:rsid w:val="75483441"/>
    <w:rsid w:val="75483AFC"/>
    <w:rsid w:val="754B3A92"/>
    <w:rsid w:val="756A16C3"/>
    <w:rsid w:val="756B06E9"/>
    <w:rsid w:val="756C00FC"/>
    <w:rsid w:val="75727C74"/>
    <w:rsid w:val="757A6CAA"/>
    <w:rsid w:val="758077DA"/>
    <w:rsid w:val="758E011F"/>
    <w:rsid w:val="758F32F2"/>
    <w:rsid w:val="7594058F"/>
    <w:rsid w:val="75992EE6"/>
    <w:rsid w:val="759E110B"/>
    <w:rsid w:val="75A22094"/>
    <w:rsid w:val="75AA5ED2"/>
    <w:rsid w:val="75B33057"/>
    <w:rsid w:val="75C17F89"/>
    <w:rsid w:val="75C5514D"/>
    <w:rsid w:val="75C55723"/>
    <w:rsid w:val="75CA1331"/>
    <w:rsid w:val="75CC3884"/>
    <w:rsid w:val="75D2178C"/>
    <w:rsid w:val="75DD64CE"/>
    <w:rsid w:val="75E7616A"/>
    <w:rsid w:val="75F02FC5"/>
    <w:rsid w:val="75F447B4"/>
    <w:rsid w:val="75F8115F"/>
    <w:rsid w:val="76080E1F"/>
    <w:rsid w:val="76201193"/>
    <w:rsid w:val="762723C8"/>
    <w:rsid w:val="76380FCD"/>
    <w:rsid w:val="76413554"/>
    <w:rsid w:val="765E0B8F"/>
    <w:rsid w:val="766C0514"/>
    <w:rsid w:val="76732C10"/>
    <w:rsid w:val="76830905"/>
    <w:rsid w:val="76851498"/>
    <w:rsid w:val="768E386F"/>
    <w:rsid w:val="7690590B"/>
    <w:rsid w:val="769518E9"/>
    <w:rsid w:val="769B4647"/>
    <w:rsid w:val="76AD32E3"/>
    <w:rsid w:val="76B1089B"/>
    <w:rsid w:val="76B54D40"/>
    <w:rsid w:val="76BA2FE9"/>
    <w:rsid w:val="76BB26C4"/>
    <w:rsid w:val="76D51DA1"/>
    <w:rsid w:val="76DE7C14"/>
    <w:rsid w:val="76E035A7"/>
    <w:rsid w:val="76E150A8"/>
    <w:rsid w:val="76F91DB9"/>
    <w:rsid w:val="771050FF"/>
    <w:rsid w:val="77163497"/>
    <w:rsid w:val="773450CF"/>
    <w:rsid w:val="774D342E"/>
    <w:rsid w:val="774E334F"/>
    <w:rsid w:val="77543EB6"/>
    <w:rsid w:val="7754416D"/>
    <w:rsid w:val="77694959"/>
    <w:rsid w:val="776B41E0"/>
    <w:rsid w:val="776C3EF9"/>
    <w:rsid w:val="77700B12"/>
    <w:rsid w:val="777A5F95"/>
    <w:rsid w:val="778503F6"/>
    <w:rsid w:val="778F233F"/>
    <w:rsid w:val="77933102"/>
    <w:rsid w:val="77944859"/>
    <w:rsid w:val="77955396"/>
    <w:rsid w:val="779D76A0"/>
    <w:rsid w:val="77AD5CBA"/>
    <w:rsid w:val="77B5220D"/>
    <w:rsid w:val="77B66837"/>
    <w:rsid w:val="77BE7675"/>
    <w:rsid w:val="77C1066F"/>
    <w:rsid w:val="77C43611"/>
    <w:rsid w:val="77D953BD"/>
    <w:rsid w:val="77E00814"/>
    <w:rsid w:val="77EC228F"/>
    <w:rsid w:val="77F24720"/>
    <w:rsid w:val="77F51EF0"/>
    <w:rsid w:val="77F8272E"/>
    <w:rsid w:val="780B5233"/>
    <w:rsid w:val="780D4E77"/>
    <w:rsid w:val="781A0BF5"/>
    <w:rsid w:val="781B5ABA"/>
    <w:rsid w:val="781D032A"/>
    <w:rsid w:val="782A6AE0"/>
    <w:rsid w:val="7830127F"/>
    <w:rsid w:val="78371689"/>
    <w:rsid w:val="78390318"/>
    <w:rsid w:val="783B51C3"/>
    <w:rsid w:val="784F1317"/>
    <w:rsid w:val="784F5039"/>
    <w:rsid w:val="78504A1F"/>
    <w:rsid w:val="7852105F"/>
    <w:rsid w:val="78664665"/>
    <w:rsid w:val="78712FCB"/>
    <w:rsid w:val="78740CDE"/>
    <w:rsid w:val="787851A0"/>
    <w:rsid w:val="787B2BCC"/>
    <w:rsid w:val="787E701A"/>
    <w:rsid w:val="78847910"/>
    <w:rsid w:val="78853C01"/>
    <w:rsid w:val="78930491"/>
    <w:rsid w:val="7896191E"/>
    <w:rsid w:val="78971279"/>
    <w:rsid w:val="78AD220F"/>
    <w:rsid w:val="78B241B9"/>
    <w:rsid w:val="78BD438E"/>
    <w:rsid w:val="78C53FEE"/>
    <w:rsid w:val="78C93637"/>
    <w:rsid w:val="78D426A4"/>
    <w:rsid w:val="78D82B07"/>
    <w:rsid w:val="78E100EE"/>
    <w:rsid w:val="78E7740F"/>
    <w:rsid w:val="78F424D3"/>
    <w:rsid w:val="78F77663"/>
    <w:rsid w:val="78F817C4"/>
    <w:rsid w:val="78FB2EEF"/>
    <w:rsid w:val="78FF72C2"/>
    <w:rsid w:val="79045247"/>
    <w:rsid w:val="791A356F"/>
    <w:rsid w:val="7925622B"/>
    <w:rsid w:val="792F197F"/>
    <w:rsid w:val="79537342"/>
    <w:rsid w:val="79551D15"/>
    <w:rsid w:val="795E4166"/>
    <w:rsid w:val="796426F3"/>
    <w:rsid w:val="79684AB6"/>
    <w:rsid w:val="796B4B72"/>
    <w:rsid w:val="797415D7"/>
    <w:rsid w:val="79767C27"/>
    <w:rsid w:val="797804BE"/>
    <w:rsid w:val="797F18B5"/>
    <w:rsid w:val="798B05AE"/>
    <w:rsid w:val="79905859"/>
    <w:rsid w:val="799659BF"/>
    <w:rsid w:val="79983DAE"/>
    <w:rsid w:val="799A3AB7"/>
    <w:rsid w:val="79A43D77"/>
    <w:rsid w:val="79A63B4B"/>
    <w:rsid w:val="79AD69E8"/>
    <w:rsid w:val="79AF45D0"/>
    <w:rsid w:val="79B32B22"/>
    <w:rsid w:val="79BF1107"/>
    <w:rsid w:val="79CB077E"/>
    <w:rsid w:val="79D30A28"/>
    <w:rsid w:val="79D62C4D"/>
    <w:rsid w:val="79D661D1"/>
    <w:rsid w:val="79E36EDD"/>
    <w:rsid w:val="79F603CD"/>
    <w:rsid w:val="79F82FFD"/>
    <w:rsid w:val="79FF783C"/>
    <w:rsid w:val="7A002CC3"/>
    <w:rsid w:val="7A113450"/>
    <w:rsid w:val="7A144BFD"/>
    <w:rsid w:val="7A4E6E3E"/>
    <w:rsid w:val="7A515F50"/>
    <w:rsid w:val="7A5D0815"/>
    <w:rsid w:val="7A614B79"/>
    <w:rsid w:val="7A683E44"/>
    <w:rsid w:val="7A6D5006"/>
    <w:rsid w:val="7A7F7FAB"/>
    <w:rsid w:val="7A8A05FF"/>
    <w:rsid w:val="7A922D2A"/>
    <w:rsid w:val="7A964483"/>
    <w:rsid w:val="7A9A786D"/>
    <w:rsid w:val="7AA558C0"/>
    <w:rsid w:val="7AB97058"/>
    <w:rsid w:val="7ABB453E"/>
    <w:rsid w:val="7ACD000E"/>
    <w:rsid w:val="7ADB1B01"/>
    <w:rsid w:val="7ADC405A"/>
    <w:rsid w:val="7AE4115B"/>
    <w:rsid w:val="7AE82063"/>
    <w:rsid w:val="7AF3405F"/>
    <w:rsid w:val="7AF97926"/>
    <w:rsid w:val="7AFC28D0"/>
    <w:rsid w:val="7B002BB5"/>
    <w:rsid w:val="7B036F2D"/>
    <w:rsid w:val="7B0C4903"/>
    <w:rsid w:val="7B0D7D88"/>
    <w:rsid w:val="7B167DF7"/>
    <w:rsid w:val="7B1D7988"/>
    <w:rsid w:val="7B21693E"/>
    <w:rsid w:val="7B247897"/>
    <w:rsid w:val="7B25522E"/>
    <w:rsid w:val="7B3B05A7"/>
    <w:rsid w:val="7B447F4E"/>
    <w:rsid w:val="7B4849E5"/>
    <w:rsid w:val="7B4F0212"/>
    <w:rsid w:val="7B5155DB"/>
    <w:rsid w:val="7B5A451D"/>
    <w:rsid w:val="7B6A5F2F"/>
    <w:rsid w:val="7B7F441F"/>
    <w:rsid w:val="7B8E3F34"/>
    <w:rsid w:val="7B985DC9"/>
    <w:rsid w:val="7B9F5149"/>
    <w:rsid w:val="7BAA091C"/>
    <w:rsid w:val="7BB520F4"/>
    <w:rsid w:val="7BD96ABB"/>
    <w:rsid w:val="7BE874BC"/>
    <w:rsid w:val="7BFC7841"/>
    <w:rsid w:val="7C01078C"/>
    <w:rsid w:val="7C1302F7"/>
    <w:rsid w:val="7C141A3E"/>
    <w:rsid w:val="7C20474E"/>
    <w:rsid w:val="7C232A97"/>
    <w:rsid w:val="7C37364D"/>
    <w:rsid w:val="7C4F2107"/>
    <w:rsid w:val="7C505FE2"/>
    <w:rsid w:val="7C5F7FC5"/>
    <w:rsid w:val="7C785126"/>
    <w:rsid w:val="7C7B2D9D"/>
    <w:rsid w:val="7C8B5F05"/>
    <w:rsid w:val="7C9527BD"/>
    <w:rsid w:val="7C955ED1"/>
    <w:rsid w:val="7C9C5207"/>
    <w:rsid w:val="7C9D089F"/>
    <w:rsid w:val="7CA065CD"/>
    <w:rsid w:val="7CA1229A"/>
    <w:rsid w:val="7CA25C0D"/>
    <w:rsid w:val="7CC87A2C"/>
    <w:rsid w:val="7CCD740C"/>
    <w:rsid w:val="7CDC502A"/>
    <w:rsid w:val="7CE40DD5"/>
    <w:rsid w:val="7CE77783"/>
    <w:rsid w:val="7CF623F9"/>
    <w:rsid w:val="7CF87C7C"/>
    <w:rsid w:val="7CFB7F54"/>
    <w:rsid w:val="7D0450C0"/>
    <w:rsid w:val="7D0464E7"/>
    <w:rsid w:val="7D0A1A80"/>
    <w:rsid w:val="7D0A41BC"/>
    <w:rsid w:val="7D132A29"/>
    <w:rsid w:val="7D13417D"/>
    <w:rsid w:val="7D1A3D90"/>
    <w:rsid w:val="7D1B191D"/>
    <w:rsid w:val="7D23164A"/>
    <w:rsid w:val="7D246F39"/>
    <w:rsid w:val="7D262F84"/>
    <w:rsid w:val="7D2831CD"/>
    <w:rsid w:val="7D360B0D"/>
    <w:rsid w:val="7D3D485A"/>
    <w:rsid w:val="7D3F637C"/>
    <w:rsid w:val="7D45495C"/>
    <w:rsid w:val="7D475CF6"/>
    <w:rsid w:val="7D5A688B"/>
    <w:rsid w:val="7D6252D4"/>
    <w:rsid w:val="7D64354D"/>
    <w:rsid w:val="7D6E5F42"/>
    <w:rsid w:val="7D782137"/>
    <w:rsid w:val="7D7B7DF6"/>
    <w:rsid w:val="7D867274"/>
    <w:rsid w:val="7D8E3064"/>
    <w:rsid w:val="7D911FB9"/>
    <w:rsid w:val="7D96480E"/>
    <w:rsid w:val="7D9D7660"/>
    <w:rsid w:val="7DA30E12"/>
    <w:rsid w:val="7DA76402"/>
    <w:rsid w:val="7DC01E4A"/>
    <w:rsid w:val="7DC429CF"/>
    <w:rsid w:val="7DCE5E2D"/>
    <w:rsid w:val="7DD10361"/>
    <w:rsid w:val="7DD47F72"/>
    <w:rsid w:val="7DD93551"/>
    <w:rsid w:val="7DDB46E8"/>
    <w:rsid w:val="7DDC24A1"/>
    <w:rsid w:val="7DDD0488"/>
    <w:rsid w:val="7DE4259E"/>
    <w:rsid w:val="7DED6275"/>
    <w:rsid w:val="7DF30155"/>
    <w:rsid w:val="7DFF00E8"/>
    <w:rsid w:val="7DFF28FF"/>
    <w:rsid w:val="7E062BD5"/>
    <w:rsid w:val="7E0A15D0"/>
    <w:rsid w:val="7E262E46"/>
    <w:rsid w:val="7E263DCF"/>
    <w:rsid w:val="7E27396A"/>
    <w:rsid w:val="7E342DAA"/>
    <w:rsid w:val="7E4C4652"/>
    <w:rsid w:val="7E504AE6"/>
    <w:rsid w:val="7E513718"/>
    <w:rsid w:val="7E561619"/>
    <w:rsid w:val="7E5C5BDB"/>
    <w:rsid w:val="7E5E2A81"/>
    <w:rsid w:val="7E722EE4"/>
    <w:rsid w:val="7E74183B"/>
    <w:rsid w:val="7E783BBB"/>
    <w:rsid w:val="7E7A4331"/>
    <w:rsid w:val="7E7D0764"/>
    <w:rsid w:val="7E862CAC"/>
    <w:rsid w:val="7E876C07"/>
    <w:rsid w:val="7E9119DA"/>
    <w:rsid w:val="7E925B0B"/>
    <w:rsid w:val="7E9917ED"/>
    <w:rsid w:val="7E9F1635"/>
    <w:rsid w:val="7EA73D16"/>
    <w:rsid w:val="7EB43C37"/>
    <w:rsid w:val="7EB94018"/>
    <w:rsid w:val="7EC56AE7"/>
    <w:rsid w:val="7EF06338"/>
    <w:rsid w:val="7EF15A3E"/>
    <w:rsid w:val="7EF62C07"/>
    <w:rsid w:val="7EFF2EB5"/>
    <w:rsid w:val="7F141EAE"/>
    <w:rsid w:val="7F1720A2"/>
    <w:rsid w:val="7F19240E"/>
    <w:rsid w:val="7F2039A4"/>
    <w:rsid w:val="7F2C46F0"/>
    <w:rsid w:val="7F311CF5"/>
    <w:rsid w:val="7F3C29D2"/>
    <w:rsid w:val="7F3F7C77"/>
    <w:rsid w:val="7F430633"/>
    <w:rsid w:val="7F442F71"/>
    <w:rsid w:val="7F4E6671"/>
    <w:rsid w:val="7F591EFB"/>
    <w:rsid w:val="7F60418D"/>
    <w:rsid w:val="7F644EB9"/>
    <w:rsid w:val="7F725349"/>
    <w:rsid w:val="7F7737FE"/>
    <w:rsid w:val="7F784D33"/>
    <w:rsid w:val="7F797400"/>
    <w:rsid w:val="7F8D3069"/>
    <w:rsid w:val="7F9C60AE"/>
    <w:rsid w:val="7FAA3F69"/>
    <w:rsid w:val="7FB104D4"/>
    <w:rsid w:val="7FBD6F85"/>
    <w:rsid w:val="7FC672CE"/>
    <w:rsid w:val="7FCE60EF"/>
    <w:rsid w:val="7FD46711"/>
    <w:rsid w:val="7FD4753D"/>
    <w:rsid w:val="7FF04FC0"/>
    <w:rsid w:val="7FFE617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99"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8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64"/>
    <w:qFormat/>
    <w:uiPriority w:val="0"/>
    <w:pPr>
      <w:keepNext/>
      <w:keepLines/>
      <w:autoSpaceDE w:val="0"/>
      <w:autoSpaceDN w:val="0"/>
      <w:adjustRightInd w:val="0"/>
      <w:spacing w:before="360" w:after="120"/>
      <w:jc w:val="left"/>
      <w:outlineLvl w:val="2"/>
    </w:pPr>
    <w:rPr>
      <w:b/>
      <w:kern w:val="0"/>
      <w:sz w:val="32"/>
      <w:szCs w:val="20"/>
    </w:rPr>
  </w:style>
  <w:style w:type="paragraph" w:styleId="5">
    <w:name w:val="heading 4"/>
    <w:basedOn w:val="1"/>
    <w:next w:val="1"/>
    <w:link w:val="65"/>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szCs w:val="20"/>
    </w:rPr>
  </w:style>
  <w:style w:type="paragraph" w:styleId="8">
    <w:name w:val="heading 7"/>
    <w:basedOn w:val="1"/>
    <w:next w:val="1"/>
    <w:qFormat/>
    <w:uiPriority w:val="0"/>
    <w:pPr>
      <w:keepNext/>
      <w:keepLines/>
      <w:numPr>
        <w:ilvl w:val="6"/>
        <w:numId w:val="1"/>
      </w:numPr>
      <w:adjustRightInd w:val="0"/>
      <w:spacing w:before="240" w:after="64" w:line="320" w:lineRule="atLeast"/>
      <w:textAlignment w:val="baseline"/>
      <w:outlineLvl w:val="6"/>
    </w:pPr>
    <w:rPr>
      <w:rFonts w:ascii="宋体" w:eastAsia="仿宋_GB2312"/>
      <w:b/>
      <w:kern w:val="0"/>
      <w:sz w:val="24"/>
      <w:szCs w:val="20"/>
    </w:rPr>
  </w:style>
  <w:style w:type="paragraph" w:styleId="9">
    <w:name w:val="heading 8"/>
    <w:basedOn w:val="1"/>
    <w:next w:val="1"/>
    <w:qFormat/>
    <w:uiPriority w:val="0"/>
    <w:pPr>
      <w:keepNext/>
      <w:keepLines/>
      <w:numPr>
        <w:ilvl w:val="7"/>
        <w:numId w:val="1"/>
      </w:numPr>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qFormat/>
    <w:uiPriority w:val="0"/>
    <w:pPr>
      <w:keepNext/>
      <w:keepLines/>
      <w:numPr>
        <w:ilvl w:val="8"/>
        <w:numId w:val="1"/>
      </w:numPr>
      <w:adjustRightInd w:val="0"/>
      <w:spacing w:before="240" w:after="64" w:line="320" w:lineRule="atLeast"/>
      <w:textAlignment w:val="baseline"/>
      <w:outlineLvl w:val="8"/>
    </w:pPr>
    <w:rPr>
      <w:rFonts w:ascii="Arial" w:hAnsi="Arial" w:eastAsia="黑体"/>
      <w:kern w:val="0"/>
      <w:sz w:val="28"/>
      <w:szCs w:val="20"/>
    </w:rPr>
  </w:style>
  <w:style w:type="character" w:default="1" w:styleId="55">
    <w:name w:val="Default Paragraph Font"/>
    <w:semiHidden/>
    <w:qFormat/>
    <w:uiPriority w:val="0"/>
  </w:style>
  <w:style w:type="table" w:default="1" w:styleId="53">
    <w:name w:val="Normal Table"/>
    <w:semiHidden/>
    <w:qFormat/>
    <w:uiPriority w:val="0"/>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w:basedOn w:val="1"/>
    <w:qFormat/>
    <w:uiPriority w:val="0"/>
    <w:pPr>
      <w:widowControl/>
      <w:tabs>
        <w:tab w:val="left" w:pos="454"/>
        <w:tab w:val="left" w:pos="720"/>
      </w:tabs>
      <w:spacing w:after="50" w:afterLines="50"/>
      <w:ind w:left="454" w:hanging="284"/>
      <w:jc w:val="left"/>
    </w:pPr>
    <w:rPr>
      <w:kern w:val="0"/>
      <w:sz w:val="24"/>
      <w:szCs w:val="20"/>
    </w:rPr>
  </w:style>
  <w:style w:type="paragraph" w:styleId="13">
    <w:name w:val="Normal Indent"/>
    <w:basedOn w:val="1"/>
    <w:next w:val="14"/>
    <w:link w:val="66"/>
    <w:qFormat/>
    <w:uiPriority w:val="0"/>
    <w:pPr>
      <w:ind w:firstLine="420"/>
    </w:pPr>
    <w:rPr>
      <w:szCs w:val="20"/>
    </w:rPr>
  </w:style>
  <w:style w:type="paragraph" w:styleId="14">
    <w:name w:val="Body Text Indent"/>
    <w:basedOn w:val="1"/>
    <w:next w:val="13"/>
    <w:link w:val="67"/>
    <w:qFormat/>
    <w:uiPriority w:val="0"/>
    <w:pPr>
      <w:spacing w:line="200" w:lineRule="exact"/>
      <w:ind w:firstLine="301"/>
    </w:pPr>
    <w:rPr>
      <w:rFonts w:ascii="宋体" w:hAnsi="Courier New"/>
      <w:spacing w:val="-4"/>
      <w:sz w:val="18"/>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List Bullet"/>
    <w:basedOn w:val="1"/>
    <w:qFormat/>
    <w:uiPriority w:val="0"/>
    <w:pPr>
      <w:widowControl/>
      <w:tabs>
        <w:tab w:val="left" w:pos="900"/>
      </w:tabs>
      <w:spacing w:before="100" w:beforeAutospacing="1" w:after="100" w:afterLines="50" w:afterAutospacing="1"/>
      <w:ind w:left="900" w:hanging="420"/>
      <w:jc w:val="left"/>
    </w:pPr>
    <w:rPr>
      <w:kern w:val="0"/>
      <w:szCs w:val="20"/>
    </w:rPr>
  </w:style>
  <w:style w:type="paragraph" w:styleId="17">
    <w:name w:val="Document Map"/>
    <w:basedOn w:val="1"/>
    <w:qFormat/>
    <w:uiPriority w:val="0"/>
    <w:pPr>
      <w:shd w:val="clear" w:color="auto" w:fill="000080"/>
    </w:pPr>
  </w:style>
  <w:style w:type="paragraph" w:styleId="18">
    <w:name w:val="annotation text"/>
    <w:basedOn w:val="1"/>
    <w:link w:val="68"/>
    <w:qFormat/>
    <w:uiPriority w:val="0"/>
    <w:pPr>
      <w:jc w:val="left"/>
    </w:pPr>
  </w:style>
  <w:style w:type="paragraph" w:styleId="19">
    <w:name w:val="Salutation"/>
    <w:basedOn w:val="1"/>
    <w:next w:val="1"/>
    <w:qFormat/>
    <w:uiPriority w:val="0"/>
    <w:rPr>
      <w:sz w:val="24"/>
    </w:rPr>
  </w:style>
  <w:style w:type="paragraph" w:styleId="20">
    <w:name w:val="Body Text 3"/>
    <w:basedOn w:val="1"/>
    <w:link w:val="69"/>
    <w:qFormat/>
    <w:uiPriority w:val="0"/>
    <w:pPr>
      <w:snapToGrid w:val="0"/>
      <w:spacing w:before="50" w:after="50"/>
    </w:pPr>
  </w:style>
  <w:style w:type="paragraph" w:styleId="21">
    <w:name w:val="Body Text"/>
    <w:basedOn w:val="1"/>
    <w:next w:val="22"/>
    <w:link w:val="70"/>
    <w:qFormat/>
    <w:uiPriority w:val="0"/>
    <w:pPr>
      <w:spacing w:after="120"/>
    </w:pPr>
    <w:rPr>
      <w:sz w:val="28"/>
    </w:rPr>
  </w:style>
  <w:style w:type="paragraph" w:styleId="22">
    <w:name w:val="Body Text First Indent"/>
    <w:basedOn w:val="21"/>
    <w:next w:val="23"/>
    <w:qFormat/>
    <w:uiPriority w:val="0"/>
    <w:pPr>
      <w:spacing w:line="360" w:lineRule="auto"/>
      <w:ind w:firstLine="200" w:firstLineChars="200"/>
      <w:jc w:val="left"/>
    </w:pPr>
    <w:rPr>
      <w:bCs/>
      <w:sz w:val="24"/>
    </w:rPr>
  </w:style>
  <w:style w:type="paragraph" w:styleId="23">
    <w:name w:val="toc 6"/>
    <w:basedOn w:val="1"/>
    <w:next w:val="1"/>
    <w:qFormat/>
    <w:uiPriority w:val="0"/>
    <w:pPr>
      <w:ind w:left="2100" w:leftChars="1000"/>
    </w:pPr>
  </w:style>
  <w:style w:type="paragraph" w:styleId="24">
    <w:name w:val="List Number 3"/>
    <w:basedOn w:val="1"/>
    <w:qFormat/>
    <w:uiPriority w:val="0"/>
    <w:pPr>
      <w:tabs>
        <w:tab w:val="left" w:pos="1200"/>
      </w:tabs>
      <w:ind w:left="1200" w:leftChars="400" w:hanging="360" w:hangingChars="200"/>
    </w:pPr>
  </w:style>
  <w:style w:type="paragraph" w:styleId="25">
    <w:name w:val="List 2"/>
    <w:basedOn w:val="1"/>
    <w:qFormat/>
    <w:uiPriority w:val="0"/>
    <w:pPr>
      <w:ind w:left="100" w:leftChars="200" w:hanging="200" w:hangingChars="200"/>
    </w:pPr>
    <w:rPr>
      <w:sz w:val="28"/>
    </w:rPr>
  </w:style>
  <w:style w:type="paragraph" w:styleId="26">
    <w:name w:val="Block Text"/>
    <w:basedOn w:val="1"/>
    <w:qFormat/>
    <w:uiPriority w:val="99"/>
    <w:pPr>
      <w:spacing w:line="420" w:lineRule="atLeast"/>
      <w:ind w:left="-105" w:leftChars="-50" w:right="3" w:firstLine="419" w:firstLineChars="169"/>
    </w:pPr>
    <w:rPr>
      <w:rFonts w:ascii="宋体" w:hAnsi="宋体"/>
      <w:spacing w:val="4"/>
      <w:sz w:val="24"/>
    </w:rPr>
  </w:style>
  <w:style w:type="paragraph" w:styleId="27">
    <w:name w:val="List Bullet 2"/>
    <w:basedOn w:val="1"/>
    <w:qFormat/>
    <w:uiPriority w:val="0"/>
    <w:pPr>
      <w:tabs>
        <w:tab w:val="left" w:pos="360"/>
        <w:tab w:val="left" w:pos="1191"/>
      </w:tabs>
      <w:snapToGrid w:val="0"/>
      <w:spacing w:line="360" w:lineRule="auto"/>
      <w:ind w:left="482" w:hanging="482" w:hangingChars="200"/>
      <w:jc w:val="left"/>
    </w:pPr>
    <w:rPr>
      <w:b/>
      <w:bCs/>
      <w:sz w:val="24"/>
      <w:szCs w:val="32"/>
    </w:rPr>
  </w:style>
  <w:style w:type="paragraph" w:styleId="28">
    <w:name w:val="toc 5"/>
    <w:basedOn w:val="1"/>
    <w:next w:val="1"/>
    <w:qFormat/>
    <w:uiPriority w:val="0"/>
    <w:pPr>
      <w:ind w:left="1680" w:leftChars="800"/>
    </w:pPr>
  </w:style>
  <w:style w:type="paragraph" w:styleId="29">
    <w:name w:val="toc 3"/>
    <w:basedOn w:val="1"/>
    <w:next w:val="1"/>
    <w:qFormat/>
    <w:uiPriority w:val="0"/>
    <w:pPr>
      <w:ind w:left="840" w:leftChars="400"/>
    </w:pPr>
  </w:style>
  <w:style w:type="paragraph" w:styleId="30">
    <w:name w:val="Plain Text"/>
    <w:basedOn w:val="1"/>
    <w:next w:val="1"/>
    <w:link w:val="71"/>
    <w:qFormat/>
    <w:uiPriority w:val="0"/>
    <w:pPr>
      <w:spacing w:before="156" w:beforeLines="50" w:after="156" w:afterLines="50" w:line="400" w:lineRule="exact"/>
    </w:pPr>
    <w:rPr>
      <w:rFonts w:ascii="宋体" w:hAnsi="Courier New"/>
      <w:sz w:val="24"/>
    </w:rPr>
  </w:style>
  <w:style w:type="paragraph" w:styleId="31">
    <w:name w:val="toc 8"/>
    <w:basedOn w:val="1"/>
    <w:next w:val="1"/>
    <w:qFormat/>
    <w:uiPriority w:val="0"/>
    <w:pPr>
      <w:ind w:left="2940" w:leftChars="1400"/>
    </w:pPr>
  </w:style>
  <w:style w:type="paragraph" w:styleId="32">
    <w:name w:val="Date"/>
    <w:basedOn w:val="1"/>
    <w:next w:val="1"/>
    <w:link w:val="72"/>
    <w:qFormat/>
    <w:uiPriority w:val="0"/>
    <w:pPr>
      <w:ind w:leftChars="2500"/>
    </w:pPr>
    <w:rPr>
      <w:rFonts w:eastAsia="楷体_GB2312"/>
      <w:sz w:val="32"/>
      <w:szCs w:val="20"/>
    </w:rPr>
  </w:style>
  <w:style w:type="paragraph" w:styleId="33">
    <w:name w:val="Body Text Indent 2"/>
    <w:basedOn w:val="1"/>
    <w:link w:val="73"/>
    <w:qFormat/>
    <w:uiPriority w:val="0"/>
    <w:pPr>
      <w:snapToGrid w:val="0"/>
      <w:ind w:firstLine="542" w:firstLineChars="225"/>
    </w:pPr>
    <w:rPr>
      <w:rFonts w:ascii="仿宋_GB2312" w:hAnsi="宋体" w:cs="Arial"/>
      <w:b/>
      <w:bCs/>
      <w:color w:val="000000"/>
      <w:sz w:val="24"/>
    </w:rPr>
  </w:style>
  <w:style w:type="paragraph" w:styleId="34">
    <w:name w:val="endnote text"/>
    <w:basedOn w:val="1"/>
    <w:semiHidden/>
    <w:qFormat/>
    <w:uiPriority w:val="0"/>
    <w:pPr>
      <w:snapToGrid w:val="0"/>
      <w:spacing w:after="50" w:afterLines="50"/>
      <w:jc w:val="left"/>
    </w:pPr>
    <w:rPr>
      <w:rFonts w:ascii="宋体"/>
      <w:snapToGrid w:val="0"/>
      <w:kern w:val="0"/>
      <w:szCs w:val="20"/>
    </w:rPr>
  </w:style>
  <w:style w:type="paragraph" w:styleId="35">
    <w:name w:val="Balloon Text"/>
    <w:basedOn w:val="1"/>
    <w:link w:val="74"/>
    <w:qFormat/>
    <w:uiPriority w:val="0"/>
    <w:rPr>
      <w:sz w:val="18"/>
      <w:szCs w:val="18"/>
    </w:rPr>
  </w:style>
  <w:style w:type="paragraph" w:styleId="36">
    <w:name w:val="footer"/>
    <w:basedOn w:val="1"/>
    <w:link w:val="75"/>
    <w:qFormat/>
    <w:uiPriority w:val="99"/>
    <w:pPr>
      <w:tabs>
        <w:tab w:val="center" w:pos="4153"/>
        <w:tab w:val="right" w:pos="8306"/>
      </w:tabs>
      <w:snapToGrid w:val="0"/>
      <w:jc w:val="left"/>
    </w:pPr>
    <w:rPr>
      <w:rFonts w:eastAsia="黑体"/>
      <w:snapToGrid w:val="0"/>
      <w:kern w:val="0"/>
      <w:sz w:val="18"/>
      <w:szCs w:val="18"/>
    </w:rPr>
  </w:style>
  <w:style w:type="paragraph" w:styleId="37">
    <w:name w:val="header"/>
    <w:basedOn w:val="1"/>
    <w:link w:val="76"/>
    <w:qFormat/>
    <w:uiPriority w:val="99"/>
    <w:pPr>
      <w:pBdr>
        <w:bottom w:val="single" w:color="auto" w:sz="6" w:space="1"/>
      </w:pBdr>
      <w:tabs>
        <w:tab w:val="left" w:pos="2475"/>
      </w:tabs>
      <w:snapToGrid w:val="0"/>
    </w:pPr>
    <w:rPr>
      <w:rFonts w:ascii="宋体" w:hAnsi="宋体" w:eastAsia="仿宋_GB2312"/>
      <w:szCs w:val="21"/>
    </w:rPr>
  </w:style>
  <w:style w:type="paragraph" w:styleId="38">
    <w:name w:val="toc 1"/>
    <w:basedOn w:val="1"/>
    <w:next w:val="1"/>
    <w:qFormat/>
    <w:uiPriority w:val="0"/>
  </w:style>
  <w:style w:type="paragraph" w:styleId="39">
    <w:name w:val="toc 4"/>
    <w:basedOn w:val="1"/>
    <w:next w:val="1"/>
    <w:qFormat/>
    <w:uiPriority w:val="0"/>
    <w:pPr>
      <w:ind w:left="1260" w:leftChars="600"/>
    </w:pPr>
  </w:style>
  <w:style w:type="paragraph" w:styleId="40">
    <w:name w:val="Subtitle"/>
    <w:basedOn w:val="1"/>
    <w:qFormat/>
    <w:uiPriority w:val="0"/>
    <w:pPr>
      <w:spacing w:after="60" w:afterLines="50"/>
      <w:jc w:val="center"/>
    </w:pPr>
    <w:rPr>
      <w:rFonts w:ascii="宋体"/>
      <w:i/>
      <w:snapToGrid w:val="0"/>
      <w:kern w:val="0"/>
      <w:sz w:val="36"/>
      <w:szCs w:val="20"/>
      <w:lang w:val="en-AU"/>
    </w:rPr>
  </w:style>
  <w:style w:type="paragraph" w:styleId="41">
    <w:name w:val="List"/>
    <w:basedOn w:val="1"/>
    <w:qFormat/>
    <w:uiPriority w:val="0"/>
    <w:pPr>
      <w:ind w:left="200" w:hanging="200" w:hangingChars="200"/>
    </w:pPr>
    <w:rPr>
      <w:sz w:val="28"/>
    </w:rPr>
  </w:style>
  <w:style w:type="paragraph" w:styleId="42">
    <w:name w:val="Body Text Indent 3"/>
    <w:basedOn w:val="1"/>
    <w:next w:val="1"/>
    <w:link w:val="77"/>
    <w:qFormat/>
    <w:uiPriority w:val="0"/>
    <w:pPr>
      <w:snapToGrid w:val="0"/>
      <w:ind w:firstLine="480" w:firstLineChars="200"/>
      <w:jc w:val="left"/>
    </w:pPr>
    <w:rPr>
      <w:rFonts w:ascii="仿宋_GB2312" w:hAnsi="宋体" w:eastAsia="仿宋_GB2312"/>
      <w:color w:val="000000"/>
      <w:sz w:val="24"/>
    </w:rPr>
  </w:style>
  <w:style w:type="paragraph" w:styleId="43">
    <w:name w:val="toc 2"/>
    <w:basedOn w:val="1"/>
    <w:next w:val="1"/>
    <w:qFormat/>
    <w:uiPriority w:val="0"/>
    <w:pPr>
      <w:ind w:left="420" w:leftChars="200"/>
    </w:pPr>
  </w:style>
  <w:style w:type="paragraph" w:styleId="44">
    <w:name w:val="toc 9"/>
    <w:basedOn w:val="1"/>
    <w:next w:val="1"/>
    <w:qFormat/>
    <w:uiPriority w:val="0"/>
    <w:pPr>
      <w:ind w:left="3360" w:leftChars="1600"/>
    </w:pPr>
  </w:style>
  <w:style w:type="paragraph" w:styleId="45">
    <w:name w:val="Body Text 2"/>
    <w:basedOn w:val="1"/>
    <w:link w:val="78"/>
    <w:qFormat/>
    <w:uiPriority w:val="0"/>
    <w:pPr>
      <w:widowControl/>
      <w:snapToGrid w:val="0"/>
      <w:spacing w:before="50" w:after="156" w:afterLines="50" w:line="400" w:lineRule="exact"/>
      <w:jc w:val="left"/>
    </w:pPr>
    <w:rPr>
      <w:rFonts w:ascii="宋体" w:hAnsi="宋体"/>
      <w:color w:val="000000"/>
      <w:sz w:val="24"/>
    </w:rPr>
  </w:style>
  <w:style w:type="paragraph" w:styleId="46">
    <w:name w:val="HTML Preformatted"/>
    <w:basedOn w:val="1"/>
    <w:qFormat/>
    <w:uiPriority w:val="0"/>
    <w:rPr>
      <w:rFonts w:ascii="Courier New" w:hAnsi="Courier New" w:cs="Courier New"/>
      <w:sz w:val="20"/>
      <w:szCs w:val="20"/>
    </w:rPr>
  </w:style>
  <w:style w:type="paragraph" w:styleId="47">
    <w:name w:val="Normal (Web)"/>
    <w:basedOn w:val="1"/>
    <w:next w:val="1"/>
    <w:qFormat/>
    <w:uiPriority w:val="0"/>
    <w:pPr>
      <w:widowControl/>
      <w:spacing w:before="100" w:beforeAutospacing="1" w:after="100" w:afterAutospacing="1"/>
      <w:jc w:val="left"/>
    </w:pPr>
    <w:rPr>
      <w:rFonts w:ascii="宋体" w:hAnsi="宋体"/>
      <w:color w:val="000000"/>
      <w:kern w:val="0"/>
      <w:sz w:val="24"/>
    </w:rPr>
  </w:style>
  <w:style w:type="paragraph" w:styleId="48">
    <w:name w:val="index 1"/>
    <w:basedOn w:val="1"/>
    <w:next w:val="1"/>
    <w:qFormat/>
    <w:uiPriority w:val="0"/>
    <w:pPr>
      <w:adjustRightInd w:val="0"/>
      <w:spacing w:line="360" w:lineRule="atLeast"/>
      <w:jc w:val="center"/>
      <w:textAlignment w:val="baseline"/>
    </w:pPr>
    <w:rPr>
      <w:rFonts w:ascii="Arial" w:hAnsi="Arial"/>
      <w:szCs w:val="21"/>
    </w:rPr>
  </w:style>
  <w:style w:type="paragraph" w:styleId="49">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50">
    <w:name w:val="annotation subject"/>
    <w:basedOn w:val="18"/>
    <w:next w:val="18"/>
    <w:link w:val="79"/>
    <w:qFormat/>
    <w:uiPriority w:val="0"/>
    <w:rPr>
      <w:b/>
      <w:bCs/>
    </w:rPr>
  </w:style>
  <w:style w:type="paragraph" w:styleId="51">
    <w:name w:val="Body Text First Indent 2"/>
    <w:basedOn w:val="14"/>
    <w:next w:val="52"/>
    <w:qFormat/>
    <w:uiPriority w:val="0"/>
    <w:pPr>
      <w:ind w:firstLine="420" w:firstLineChars="200"/>
    </w:pPr>
  </w:style>
  <w:style w:type="paragraph" w:customStyle="1" w:styleId="52">
    <w:name w:val="xl53"/>
    <w:basedOn w:val="1"/>
    <w:next w:val="1"/>
    <w:qFormat/>
    <w:uiPriority w:val="0"/>
    <w:pPr>
      <w:spacing w:before="280" w:after="280" w:line="100" w:lineRule="exact"/>
      <w:jc w:val="center"/>
    </w:pPr>
    <w:rPr>
      <w:b/>
    </w:rPr>
  </w:style>
  <w:style w:type="table" w:styleId="54">
    <w:name w:val="Table Grid"/>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99"/>
    <w:rPr>
      <w:b/>
      <w:bCs/>
    </w:rPr>
  </w:style>
  <w:style w:type="character" w:styleId="57">
    <w:name w:val="page number"/>
    <w:basedOn w:val="55"/>
    <w:qFormat/>
    <w:uiPriority w:val="0"/>
  </w:style>
  <w:style w:type="character" w:styleId="58">
    <w:name w:val="FollowedHyperlink"/>
    <w:qFormat/>
    <w:uiPriority w:val="0"/>
    <w:rPr>
      <w:color w:val="800080"/>
      <w:u w:val="single"/>
    </w:rPr>
  </w:style>
  <w:style w:type="character" w:styleId="59">
    <w:name w:val="Emphasis"/>
    <w:qFormat/>
    <w:uiPriority w:val="0"/>
    <w:rPr>
      <w:i/>
      <w:iCs/>
    </w:rPr>
  </w:style>
  <w:style w:type="character" w:styleId="60">
    <w:name w:val="Hyperlink"/>
    <w:qFormat/>
    <w:uiPriority w:val="0"/>
    <w:rPr>
      <w:color w:val="0000FF"/>
      <w:u w:val="single"/>
    </w:rPr>
  </w:style>
  <w:style w:type="character" w:styleId="61">
    <w:name w:val="annotation reference"/>
    <w:qFormat/>
    <w:uiPriority w:val="0"/>
    <w:rPr>
      <w:sz w:val="21"/>
      <w:szCs w:val="21"/>
    </w:rPr>
  </w:style>
  <w:style w:type="character" w:customStyle="1" w:styleId="62">
    <w:name w:val="标题 2 Char"/>
    <w:link w:val="3"/>
    <w:qFormat/>
    <w:uiPriority w:val="0"/>
    <w:rPr>
      <w:rFonts w:ascii="Arial" w:hAnsi="Arial" w:eastAsia="黑体"/>
      <w:b/>
      <w:bCs/>
      <w:kern w:val="2"/>
      <w:sz w:val="32"/>
      <w:szCs w:val="32"/>
      <w:lang w:val="en-US" w:eastAsia="zh-CN" w:bidi="ar-SA"/>
    </w:rPr>
  </w:style>
  <w:style w:type="character" w:customStyle="1" w:styleId="63">
    <w:name w:val="标题 1 Char"/>
    <w:link w:val="2"/>
    <w:qFormat/>
    <w:uiPriority w:val="0"/>
    <w:rPr>
      <w:rFonts w:eastAsia="宋体"/>
      <w:b/>
      <w:bCs/>
      <w:kern w:val="44"/>
      <w:sz w:val="44"/>
      <w:szCs w:val="44"/>
      <w:lang w:val="en-US" w:eastAsia="zh-CN" w:bidi="ar-SA"/>
    </w:rPr>
  </w:style>
  <w:style w:type="character" w:customStyle="1" w:styleId="64">
    <w:name w:val="标题 3 Char1"/>
    <w:link w:val="4"/>
    <w:qFormat/>
    <w:uiPriority w:val="0"/>
    <w:rPr>
      <w:rFonts w:ascii="宋体" w:eastAsia="宋体"/>
      <w:b/>
      <w:sz w:val="24"/>
      <w:u w:val="single"/>
      <w:lang w:val="en-US" w:eastAsia="zh-CN" w:bidi="ar-SA"/>
    </w:rPr>
  </w:style>
  <w:style w:type="character" w:customStyle="1" w:styleId="65">
    <w:name w:val="标题 4 Char"/>
    <w:link w:val="5"/>
    <w:qFormat/>
    <w:uiPriority w:val="0"/>
    <w:rPr>
      <w:rFonts w:ascii="Arial" w:hAnsi="Arial" w:eastAsia="黑体"/>
      <w:b/>
      <w:bCs/>
      <w:kern w:val="2"/>
      <w:sz w:val="28"/>
      <w:szCs w:val="28"/>
      <w:lang w:val="en-US" w:eastAsia="zh-CN" w:bidi="ar-SA"/>
    </w:rPr>
  </w:style>
  <w:style w:type="character" w:customStyle="1" w:styleId="66">
    <w:name w:val="正文缩进 Char"/>
    <w:link w:val="13"/>
    <w:qFormat/>
    <w:uiPriority w:val="0"/>
    <w:rPr>
      <w:rFonts w:eastAsia="宋体"/>
      <w:kern w:val="2"/>
      <w:sz w:val="21"/>
      <w:lang w:val="en-US" w:eastAsia="zh-CN" w:bidi="ar-SA"/>
    </w:rPr>
  </w:style>
  <w:style w:type="character" w:customStyle="1" w:styleId="67">
    <w:name w:val="正文文本缩进 Char"/>
    <w:link w:val="14"/>
    <w:qFormat/>
    <w:uiPriority w:val="0"/>
    <w:rPr>
      <w:rFonts w:ascii="宋体" w:hAnsi="Courier New"/>
      <w:spacing w:val="-4"/>
      <w:kern w:val="2"/>
      <w:sz w:val="18"/>
    </w:rPr>
  </w:style>
  <w:style w:type="character" w:customStyle="1" w:styleId="68">
    <w:name w:val="批注文字 Char"/>
    <w:link w:val="18"/>
    <w:qFormat/>
    <w:uiPriority w:val="0"/>
    <w:rPr>
      <w:rFonts w:eastAsia="宋体"/>
      <w:kern w:val="2"/>
      <w:sz w:val="21"/>
      <w:szCs w:val="24"/>
      <w:lang w:val="en-US" w:eastAsia="zh-CN" w:bidi="ar-SA"/>
    </w:rPr>
  </w:style>
  <w:style w:type="character" w:customStyle="1" w:styleId="69">
    <w:name w:val="正文文本 3 Char"/>
    <w:link w:val="20"/>
    <w:qFormat/>
    <w:uiPriority w:val="0"/>
    <w:rPr>
      <w:kern w:val="2"/>
      <w:sz w:val="21"/>
      <w:szCs w:val="24"/>
    </w:rPr>
  </w:style>
  <w:style w:type="character" w:customStyle="1" w:styleId="70">
    <w:name w:val="正文文本 Char"/>
    <w:link w:val="21"/>
    <w:qFormat/>
    <w:uiPriority w:val="0"/>
    <w:rPr>
      <w:rFonts w:eastAsia="宋体"/>
      <w:kern w:val="2"/>
      <w:sz w:val="28"/>
      <w:szCs w:val="24"/>
      <w:lang w:val="en-US" w:eastAsia="zh-CN" w:bidi="ar-SA"/>
    </w:rPr>
  </w:style>
  <w:style w:type="character" w:customStyle="1" w:styleId="71">
    <w:name w:val="纯文本 Char"/>
    <w:link w:val="30"/>
    <w:qFormat/>
    <w:uiPriority w:val="0"/>
    <w:rPr>
      <w:rFonts w:ascii="宋体" w:hAnsi="Courier New" w:eastAsia="宋体"/>
      <w:kern w:val="2"/>
      <w:sz w:val="24"/>
      <w:szCs w:val="24"/>
      <w:lang w:val="en-US" w:eastAsia="zh-CN" w:bidi="ar-SA"/>
    </w:rPr>
  </w:style>
  <w:style w:type="character" w:customStyle="1" w:styleId="72">
    <w:name w:val="日期 Char"/>
    <w:link w:val="32"/>
    <w:qFormat/>
    <w:uiPriority w:val="0"/>
    <w:rPr>
      <w:rFonts w:eastAsia="楷体_GB2312"/>
      <w:kern w:val="2"/>
      <w:sz w:val="32"/>
    </w:rPr>
  </w:style>
  <w:style w:type="character" w:customStyle="1" w:styleId="73">
    <w:name w:val="正文文本缩进 2 Char"/>
    <w:link w:val="33"/>
    <w:qFormat/>
    <w:uiPriority w:val="0"/>
    <w:rPr>
      <w:rFonts w:ascii="仿宋_GB2312" w:hAnsi="宋体" w:eastAsia="宋体" w:cs="Arial"/>
      <w:b/>
      <w:bCs/>
      <w:color w:val="000000"/>
      <w:kern w:val="2"/>
      <w:sz w:val="24"/>
      <w:szCs w:val="24"/>
      <w:lang w:val="en-US" w:eastAsia="zh-CN" w:bidi="ar-SA"/>
    </w:rPr>
  </w:style>
  <w:style w:type="character" w:customStyle="1" w:styleId="74">
    <w:name w:val="批注框文本 Char"/>
    <w:link w:val="35"/>
    <w:qFormat/>
    <w:uiPriority w:val="0"/>
    <w:rPr>
      <w:kern w:val="2"/>
      <w:sz w:val="18"/>
      <w:szCs w:val="18"/>
    </w:rPr>
  </w:style>
  <w:style w:type="character" w:customStyle="1" w:styleId="75">
    <w:name w:val="页脚 Char"/>
    <w:link w:val="36"/>
    <w:qFormat/>
    <w:locked/>
    <w:uiPriority w:val="99"/>
    <w:rPr>
      <w:rFonts w:eastAsia="黑体"/>
      <w:snapToGrid w:val="0"/>
      <w:sz w:val="18"/>
      <w:szCs w:val="18"/>
      <w:lang w:val="en-US" w:eastAsia="zh-CN" w:bidi="ar-SA"/>
    </w:rPr>
  </w:style>
  <w:style w:type="character" w:customStyle="1" w:styleId="76">
    <w:name w:val="页眉 Char"/>
    <w:link w:val="37"/>
    <w:qFormat/>
    <w:locked/>
    <w:uiPriority w:val="99"/>
    <w:rPr>
      <w:rFonts w:ascii="宋体" w:hAnsi="宋体" w:eastAsia="仿宋_GB2312"/>
      <w:kern w:val="2"/>
      <w:sz w:val="21"/>
      <w:szCs w:val="21"/>
    </w:rPr>
  </w:style>
  <w:style w:type="character" w:customStyle="1" w:styleId="77">
    <w:name w:val="正文文本缩进 3 Char"/>
    <w:link w:val="42"/>
    <w:qFormat/>
    <w:uiPriority w:val="0"/>
    <w:rPr>
      <w:rFonts w:ascii="仿宋_GB2312" w:hAnsi="宋体" w:eastAsia="仿宋_GB2312"/>
      <w:color w:val="000000"/>
      <w:kern w:val="2"/>
      <w:sz w:val="24"/>
      <w:szCs w:val="24"/>
      <w:lang w:val="en-US" w:eastAsia="zh-CN" w:bidi="ar-SA"/>
    </w:rPr>
  </w:style>
  <w:style w:type="character" w:customStyle="1" w:styleId="78">
    <w:name w:val="正文文本 2 Char"/>
    <w:link w:val="45"/>
    <w:qFormat/>
    <w:uiPriority w:val="0"/>
    <w:rPr>
      <w:rFonts w:ascii="宋体" w:hAnsi="宋体"/>
      <w:color w:val="000000"/>
      <w:kern w:val="2"/>
      <w:sz w:val="24"/>
      <w:szCs w:val="24"/>
    </w:rPr>
  </w:style>
  <w:style w:type="character" w:customStyle="1" w:styleId="79">
    <w:name w:val="批注主题 Char"/>
    <w:link w:val="50"/>
    <w:qFormat/>
    <w:locked/>
    <w:uiPriority w:val="0"/>
    <w:rPr>
      <w:b/>
      <w:bCs/>
      <w:kern w:val="2"/>
      <w:sz w:val="21"/>
      <w:szCs w:val="24"/>
    </w:rPr>
  </w:style>
  <w:style w:type="character" w:customStyle="1" w:styleId="80">
    <w:name w:val="标题 2 Char2"/>
    <w:link w:val="3"/>
    <w:qFormat/>
    <w:uiPriority w:val="0"/>
    <w:rPr>
      <w:rFonts w:ascii="Arial" w:hAnsi="Arial"/>
      <w:b/>
      <w:bCs/>
      <w:sz w:val="28"/>
      <w:szCs w:val="32"/>
    </w:rPr>
  </w:style>
  <w:style w:type="character" w:customStyle="1" w:styleId="81">
    <w:name w:val="Plain Text Char"/>
    <w:qFormat/>
    <w:locked/>
    <w:uiPriority w:val="0"/>
    <w:rPr>
      <w:rFonts w:ascii="宋体" w:hAnsi="Courier New" w:cs="Times New Roman"/>
      <w:sz w:val="20"/>
      <w:szCs w:val="20"/>
    </w:rPr>
  </w:style>
  <w:style w:type="character" w:customStyle="1" w:styleId="82">
    <w:name w:val="样式 小四"/>
    <w:qFormat/>
    <w:uiPriority w:val="0"/>
    <w:rPr>
      <w:sz w:val="21"/>
    </w:rPr>
  </w:style>
  <w:style w:type="character" w:customStyle="1" w:styleId="83">
    <w:name w:val="列出段落 Char"/>
    <w:link w:val="84"/>
    <w:qFormat/>
    <w:locked/>
    <w:uiPriority w:val="0"/>
    <w:rPr>
      <w:rFonts w:ascii="Calibri" w:hAnsi="Calibri"/>
      <w:sz w:val="22"/>
      <w:szCs w:val="22"/>
    </w:rPr>
  </w:style>
  <w:style w:type="paragraph" w:styleId="84">
    <w:name w:val="List Paragraph"/>
    <w:basedOn w:val="1"/>
    <w:link w:val="83"/>
    <w:qFormat/>
    <w:uiPriority w:val="0"/>
    <w:pPr>
      <w:widowControl/>
      <w:spacing w:after="200" w:line="276" w:lineRule="auto"/>
      <w:ind w:left="720"/>
      <w:contextualSpacing/>
      <w:jc w:val="left"/>
    </w:pPr>
    <w:rPr>
      <w:rFonts w:ascii="Calibri" w:hAnsi="Calibri"/>
      <w:kern w:val="0"/>
      <w:sz w:val="22"/>
      <w:szCs w:val="22"/>
    </w:rPr>
  </w:style>
  <w:style w:type="character" w:customStyle="1" w:styleId="85">
    <w:name w:val="font2"/>
    <w:qFormat/>
    <w:uiPriority w:val="0"/>
    <w:rPr>
      <w:rFonts w:hint="default" w:ascii="Arial" w:hAnsi="Arial" w:cs="Arial"/>
      <w:color w:val="333333"/>
      <w:spacing w:val="0"/>
      <w:sz w:val="18"/>
      <w:szCs w:val="18"/>
    </w:rPr>
  </w:style>
  <w:style w:type="character" w:customStyle="1" w:styleId="86">
    <w:name w:val="blog-legend"/>
    <w:qFormat/>
    <w:uiPriority w:val="0"/>
    <w:rPr>
      <w:rFonts w:ascii="仿宋_GB2312" w:eastAsia="仿宋_GB2312" w:cs="Times New Roman"/>
      <w:b/>
      <w:snapToGrid/>
      <w:kern w:val="2"/>
      <w:sz w:val="32"/>
      <w:szCs w:val="32"/>
      <w:lang w:bidi="ar-SA"/>
    </w:rPr>
  </w:style>
  <w:style w:type="character" w:customStyle="1" w:styleId="87">
    <w:name w:val="样式 正文（首行缩进两字） + 宋体 Char"/>
    <w:qFormat/>
    <w:uiPriority w:val="0"/>
    <w:rPr>
      <w:rFonts w:ascii="宋体" w:hAnsi="宋体" w:eastAsia="宋体"/>
      <w:spacing w:val="6"/>
      <w:kern w:val="24"/>
      <w:sz w:val="24"/>
      <w:szCs w:val="24"/>
      <w:lang w:val="en-US" w:eastAsia="zh-CN" w:bidi="ar-SA"/>
    </w:rPr>
  </w:style>
  <w:style w:type="character" w:customStyle="1" w:styleId="88">
    <w:name w:val=" Char Char5"/>
    <w:qFormat/>
    <w:uiPriority w:val="0"/>
    <w:rPr>
      <w:rFonts w:ascii="宋体" w:hAnsi="Courier New" w:eastAsia="宋体"/>
      <w:spacing w:val="-4"/>
      <w:kern w:val="2"/>
      <w:sz w:val="18"/>
      <w:lang w:val="en-US" w:eastAsia="zh-CN" w:bidi="ar-SA"/>
    </w:rPr>
  </w:style>
  <w:style w:type="character" w:customStyle="1" w:styleId="89">
    <w:name w:val=" Char Char10"/>
    <w:qFormat/>
    <w:uiPriority w:val="0"/>
    <w:rPr>
      <w:rFonts w:eastAsia="黑体"/>
      <w:snapToGrid w:val="0"/>
      <w:sz w:val="18"/>
      <w:szCs w:val="18"/>
    </w:rPr>
  </w:style>
  <w:style w:type="character" w:customStyle="1" w:styleId="90">
    <w:name w:val="标题 2 Char1"/>
    <w:qFormat/>
    <w:uiPriority w:val="0"/>
    <w:rPr>
      <w:rFonts w:ascii="Arial" w:hAnsi="Arial" w:eastAsia="宋体"/>
      <w:b/>
      <w:bCs/>
      <w:kern w:val="2"/>
      <w:sz w:val="28"/>
      <w:szCs w:val="32"/>
      <w:lang w:val="en-US" w:eastAsia="zh-CN" w:bidi="ar-SA"/>
    </w:rPr>
  </w:style>
  <w:style w:type="character" w:customStyle="1" w:styleId="91">
    <w:name w:val="style101"/>
    <w:qFormat/>
    <w:uiPriority w:val="0"/>
    <w:rPr>
      <w:color w:val="FFFFFF"/>
    </w:rPr>
  </w:style>
  <w:style w:type="character" w:customStyle="1" w:styleId="92">
    <w:name w:val="huide001"/>
    <w:qFormat/>
    <w:uiPriority w:val="0"/>
    <w:rPr>
      <w:rFonts w:hint="default" w:ascii="Arial" w:hAnsi="Arial" w:cs="Arial"/>
      <w:color w:val="666666"/>
      <w:sz w:val="18"/>
      <w:szCs w:val="18"/>
    </w:rPr>
  </w:style>
  <w:style w:type="character" w:customStyle="1" w:styleId="93">
    <w:name w:val="tw4winMark"/>
    <w:qFormat/>
    <w:uiPriority w:val="0"/>
    <w:rPr>
      <w:rFonts w:ascii="Courier New" w:hAnsi="Courier New"/>
      <w:vanish/>
      <w:color w:val="800080"/>
      <w:vertAlign w:val="subscript"/>
    </w:rPr>
  </w:style>
  <w:style w:type="character" w:customStyle="1" w:styleId="94">
    <w:name w:val=" Char Char14"/>
    <w:qFormat/>
    <w:uiPriority w:val="0"/>
    <w:rPr>
      <w:rFonts w:eastAsia="宋体"/>
      <w:kern w:val="2"/>
      <w:sz w:val="21"/>
      <w:szCs w:val="24"/>
      <w:lang w:val="en-US" w:eastAsia="zh-CN" w:bidi="ar-SA"/>
    </w:rPr>
  </w:style>
  <w:style w:type="character" w:customStyle="1" w:styleId="95">
    <w:name w:val="tw4winTerm"/>
    <w:qFormat/>
    <w:uiPriority w:val="0"/>
    <w:rPr>
      <w:color w:val="0000FF"/>
    </w:rPr>
  </w:style>
  <w:style w:type="character" w:customStyle="1" w:styleId="96">
    <w:name w:val="font101"/>
    <w:qFormat/>
    <w:uiPriority w:val="0"/>
    <w:rPr>
      <w:rFonts w:hint="eastAsia" w:ascii="宋体" w:hAnsi="宋体" w:eastAsia="宋体" w:cs="宋体"/>
      <w:color w:val="000000"/>
      <w:sz w:val="22"/>
      <w:szCs w:val="22"/>
      <w:u w:val="none"/>
    </w:rPr>
  </w:style>
  <w:style w:type="character" w:customStyle="1" w:styleId="97">
    <w:name w:val="tw4winError"/>
    <w:qFormat/>
    <w:uiPriority w:val="0"/>
    <w:rPr>
      <w:rFonts w:ascii="Courier New" w:hAnsi="Courier New"/>
      <w:color w:val="00FF00"/>
      <w:sz w:val="40"/>
    </w:rPr>
  </w:style>
  <w:style w:type="character" w:customStyle="1" w:styleId="98">
    <w:name w:val="Footer Char"/>
    <w:qFormat/>
    <w:locked/>
    <w:uiPriority w:val="0"/>
    <w:rPr>
      <w:rFonts w:cs="Times New Roman"/>
      <w:sz w:val="18"/>
      <w:szCs w:val="18"/>
    </w:rPr>
  </w:style>
  <w:style w:type="character" w:customStyle="1" w:styleId="99">
    <w:name w:val="text11"/>
    <w:qFormat/>
    <w:uiPriority w:val="0"/>
    <w:rPr>
      <w:rFonts w:hint="default" w:ascii="Verdana" w:hAnsi="Verdana"/>
      <w:color w:val="4E4E4E"/>
      <w:sz w:val="18"/>
      <w:szCs w:val="18"/>
    </w:rPr>
  </w:style>
  <w:style w:type="character" w:customStyle="1" w:styleId="100">
    <w:name w:val="apple-style-span"/>
    <w:basedOn w:val="55"/>
    <w:qFormat/>
    <w:uiPriority w:val="0"/>
  </w:style>
  <w:style w:type="character" w:customStyle="1" w:styleId="101">
    <w:name w:val="普通文字 Char Char3"/>
    <w:qFormat/>
    <w:uiPriority w:val="0"/>
    <w:rPr>
      <w:rFonts w:ascii="宋体" w:hAnsi="Courier New" w:eastAsia="仿宋_GB2312" w:cs="宋体"/>
      <w:b/>
      <w:bCs/>
      <w:color w:val="000000"/>
      <w:sz w:val="21"/>
      <w:lang w:val="en-US" w:eastAsia="zh-CN" w:bidi="ar-SA"/>
    </w:rPr>
  </w:style>
  <w:style w:type="character" w:customStyle="1" w:styleId="102">
    <w:name w:val="font01"/>
    <w:qFormat/>
    <w:uiPriority w:val="0"/>
    <w:rPr>
      <w:rFonts w:hint="eastAsia" w:ascii="宋体" w:hAnsi="宋体" w:eastAsia="宋体" w:cs="宋体"/>
      <w:color w:val="000000"/>
      <w:sz w:val="22"/>
      <w:szCs w:val="22"/>
      <w:u w:val="none"/>
    </w:rPr>
  </w:style>
  <w:style w:type="character" w:customStyle="1" w:styleId="103">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104">
    <w:name w:val="List Paragraph Char"/>
    <w:link w:val="105"/>
    <w:qFormat/>
    <w:locked/>
    <w:uiPriority w:val="0"/>
    <w:rPr>
      <w:rFonts w:ascii="Calibri" w:hAnsi="Calibri"/>
      <w:kern w:val="2"/>
      <w:sz w:val="21"/>
      <w:szCs w:val="22"/>
    </w:rPr>
  </w:style>
  <w:style w:type="paragraph" w:customStyle="1" w:styleId="105">
    <w:name w:val="List Paragraph1"/>
    <w:basedOn w:val="1"/>
    <w:link w:val="104"/>
    <w:qFormat/>
    <w:uiPriority w:val="0"/>
    <w:pPr>
      <w:ind w:firstLine="420" w:firstLineChars="200"/>
    </w:pPr>
    <w:rPr>
      <w:rFonts w:ascii="Calibri" w:hAnsi="Calibri"/>
      <w:szCs w:val="22"/>
    </w:rPr>
  </w:style>
  <w:style w:type="character" w:customStyle="1" w:styleId="106">
    <w:name w:val="!我的正文 Ctr+Q Char"/>
    <w:link w:val="107"/>
    <w:qFormat/>
    <w:uiPriority w:val="0"/>
    <w:rPr>
      <w:rFonts w:ascii="Arial" w:hAnsi="Arial" w:eastAsia="宋体"/>
      <w:kern w:val="2"/>
      <w:sz w:val="24"/>
      <w:szCs w:val="21"/>
      <w:lang w:val="en-US" w:eastAsia="zh-CN" w:bidi="ar-SA"/>
    </w:rPr>
  </w:style>
  <w:style w:type="paragraph" w:customStyle="1" w:styleId="107">
    <w:name w:val="!我的正文 Ctr+Q"/>
    <w:basedOn w:val="1"/>
    <w:link w:val="106"/>
    <w:qFormat/>
    <w:uiPriority w:val="0"/>
    <w:pPr>
      <w:adjustRightInd w:val="0"/>
      <w:snapToGrid w:val="0"/>
      <w:spacing w:line="360" w:lineRule="auto"/>
      <w:ind w:firstLine="480" w:firstLineChars="200"/>
    </w:pPr>
    <w:rPr>
      <w:rFonts w:ascii="Arial" w:hAnsi="Arial"/>
      <w:sz w:val="24"/>
      <w:szCs w:val="21"/>
    </w:rPr>
  </w:style>
  <w:style w:type="character" w:customStyle="1" w:styleId="108">
    <w:name w:val="普通文字 Char Char1"/>
    <w:qFormat/>
    <w:locked/>
    <w:uiPriority w:val="0"/>
    <w:rPr>
      <w:rFonts w:ascii="宋体" w:hAnsi="Courier New" w:eastAsia="宋体"/>
      <w:kern w:val="2"/>
      <w:sz w:val="24"/>
      <w:szCs w:val="24"/>
      <w:lang w:val="en-US" w:eastAsia="zh-CN" w:bidi="ar-SA"/>
    </w:rPr>
  </w:style>
  <w:style w:type="character" w:customStyle="1" w:styleId="109">
    <w:name w:val="普通文字 Char Char2"/>
    <w:qFormat/>
    <w:uiPriority w:val="0"/>
    <w:rPr>
      <w:rFonts w:ascii="宋体" w:hAnsi="Courier New" w:eastAsia="宋体"/>
      <w:kern w:val="2"/>
      <w:sz w:val="24"/>
      <w:szCs w:val="24"/>
      <w:lang w:val="en-US" w:eastAsia="zh-CN" w:bidi="ar-SA"/>
    </w:rPr>
  </w:style>
  <w:style w:type="character" w:customStyle="1" w:styleId="110">
    <w:name w:val="?y????×? Char"/>
    <w:qFormat/>
    <w:uiPriority w:val="0"/>
    <w:rPr>
      <w:kern w:val="2"/>
      <w:sz w:val="28"/>
      <w:szCs w:val="24"/>
    </w:rPr>
  </w:style>
  <w:style w:type="character" w:customStyle="1" w:styleId="111">
    <w:name w:val="reg-now2"/>
    <w:qFormat/>
    <w:uiPriority w:val="0"/>
    <w:rPr>
      <w:rFonts w:ascii="仿宋_GB2312" w:eastAsia="仿宋_GB2312" w:cs="Times New Roman"/>
      <w:b/>
      <w:snapToGrid/>
      <w:kern w:val="2"/>
      <w:sz w:val="32"/>
      <w:szCs w:val="32"/>
      <w:lang w:bidi="ar-SA"/>
    </w:rPr>
  </w:style>
  <w:style w:type="character" w:customStyle="1" w:styleId="112">
    <w:name w:val="Heading 3 Char"/>
    <w:qFormat/>
    <w:locked/>
    <w:uiPriority w:val="0"/>
    <w:rPr>
      <w:rFonts w:ascii="宋体" w:hAnsi="宋体" w:eastAsia="宋体" w:cs="宋体"/>
      <w:b/>
      <w:bCs/>
      <w:kern w:val="0"/>
      <w:sz w:val="27"/>
      <w:szCs w:val="27"/>
    </w:rPr>
  </w:style>
  <w:style w:type="character" w:customStyle="1" w:styleId="113">
    <w:name w:val="line1"/>
    <w:qFormat/>
    <w:uiPriority w:val="0"/>
    <w:rPr>
      <w:u w:val="none"/>
    </w:rPr>
  </w:style>
  <w:style w:type="character" w:customStyle="1" w:styleId="114">
    <w:name w:val="A C"/>
    <w:qFormat/>
    <w:uiPriority w:val="0"/>
    <w:rPr>
      <w:rFonts w:ascii="仿宋_GB2312"/>
      <w:bCs/>
      <w:iCs/>
      <w:sz w:val="24"/>
    </w:rPr>
  </w:style>
  <w:style w:type="character" w:customStyle="1" w:styleId="115">
    <w:name w:val=" Char Char21"/>
    <w:qFormat/>
    <w:uiPriority w:val="0"/>
    <w:rPr>
      <w:rFonts w:ascii="Times New Roman" w:hAnsi="Times New Roman" w:eastAsia="宋体"/>
      <w:b/>
      <w:bCs/>
      <w:kern w:val="44"/>
      <w:sz w:val="44"/>
      <w:szCs w:val="44"/>
      <w:lang w:val="en-US" w:eastAsia="zh-CN" w:bidi="ar-SA"/>
    </w:rPr>
  </w:style>
  <w:style w:type="character" w:customStyle="1" w:styleId="116">
    <w:name w:val="Header Char"/>
    <w:qFormat/>
    <w:locked/>
    <w:uiPriority w:val="0"/>
    <w:rPr>
      <w:rFonts w:cs="Times New Roman"/>
      <w:sz w:val="18"/>
      <w:szCs w:val="18"/>
    </w:rPr>
  </w:style>
  <w:style w:type="character" w:customStyle="1" w:styleId="117">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118">
    <w:name w:val=" Char Char4"/>
    <w:qFormat/>
    <w:uiPriority w:val="0"/>
    <w:rPr>
      <w:rFonts w:eastAsia="黑体"/>
      <w:snapToGrid w:val="0"/>
      <w:sz w:val="18"/>
      <w:szCs w:val="18"/>
      <w:lang w:val="en-US" w:eastAsia="zh-CN" w:bidi="ar-SA"/>
    </w:rPr>
  </w:style>
  <w:style w:type="character" w:customStyle="1" w:styleId="119">
    <w:name w:val="段 Char"/>
    <w:link w:val="120"/>
    <w:qFormat/>
    <w:uiPriority w:val="0"/>
    <w:rPr>
      <w:rFonts w:ascii="宋体"/>
      <w:sz w:val="21"/>
      <w:lang w:val="en-US" w:eastAsia="zh-CN" w:bidi="ar-SA"/>
    </w:rPr>
  </w:style>
  <w:style w:type="paragraph" w:customStyle="1" w:styleId="120">
    <w:name w:val="段"/>
    <w:link w:val="11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21">
    <w:name w:val="tw4winInternal"/>
    <w:qFormat/>
    <w:uiPriority w:val="0"/>
    <w:rPr>
      <w:rFonts w:ascii="Courier New" w:hAnsi="Courier New"/>
      <w:color w:val="FF0000"/>
    </w:rPr>
  </w:style>
  <w:style w:type="character" w:customStyle="1" w:styleId="122">
    <w:name w:val="标题 3 Char"/>
    <w:qFormat/>
    <w:uiPriority w:val="0"/>
    <w:rPr>
      <w:rFonts w:eastAsia="宋体"/>
      <w:b/>
      <w:kern w:val="2"/>
      <w:sz w:val="32"/>
      <w:lang w:val="en-US" w:eastAsia="zh-CN"/>
    </w:rPr>
  </w:style>
  <w:style w:type="character" w:customStyle="1" w:styleId="123">
    <w:name w:val=" Char Char13"/>
    <w:qFormat/>
    <w:uiPriority w:val="0"/>
    <w:rPr>
      <w:rFonts w:ascii="Arial" w:hAnsi="Arial" w:eastAsia="黑体"/>
      <w:b/>
      <w:bCs/>
      <w:kern w:val="2"/>
      <w:sz w:val="32"/>
      <w:szCs w:val="32"/>
    </w:rPr>
  </w:style>
  <w:style w:type="character" w:customStyle="1" w:styleId="124">
    <w:name w:val=" Char Char3"/>
    <w:qFormat/>
    <w:uiPriority w:val="0"/>
    <w:rPr>
      <w:rFonts w:ascii="仿宋_GB2312" w:hAnsi="宋体" w:eastAsia="仿宋_GB2312"/>
      <w:color w:val="000000"/>
      <w:sz w:val="24"/>
      <w:szCs w:val="24"/>
      <w:lang w:bidi="ar-SA"/>
    </w:rPr>
  </w:style>
  <w:style w:type="character" w:customStyle="1" w:styleId="125">
    <w:name w:val="font51"/>
    <w:qFormat/>
    <w:uiPriority w:val="0"/>
    <w:rPr>
      <w:rFonts w:hint="eastAsia" w:ascii="宋体" w:hAnsi="宋体" w:eastAsia="宋体" w:cs="宋体"/>
      <w:color w:val="000000"/>
      <w:sz w:val="21"/>
      <w:szCs w:val="21"/>
      <w:u w:val="none"/>
    </w:rPr>
  </w:style>
  <w:style w:type="character" w:customStyle="1" w:styleId="126">
    <w:name w:val="font41"/>
    <w:qFormat/>
    <w:uiPriority w:val="0"/>
    <w:rPr>
      <w:rFonts w:ascii="宋体" w:hAnsi="宋体" w:eastAsia="宋体" w:cs="宋体"/>
      <w:color w:val="FF0000"/>
      <w:sz w:val="20"/>
      <w:szCs w:val="20"/>
      <w:u w:val="none"/>
    </w:rPr>
  </w:style>
  <w:style w:type="character" w:customStyle="1" w:styleId="127">
    <w:name w:val="point_normal1"/>
    <w:qFormat/>
    <w:uiPriority w:val="0"/>
    <w:rPr>
      <w:rFonts w:hint="default" w:ascii="Arial" w:hAnsi="Arial" w:cs="Arial"/>
      <w:sz w:val="18"/>
      <w:szCs w:val="18"/>
    </w:rPr>
  </w:style>
  <w:style w:type="character" w:customStyle="1" w:styleId="128">
    <w:name w:val="font11"/>
    <w:qFormat/>
    <w:uiPriority w:val="0"/>
    <w:rPr>
      <w:rFonts w:ascii="宋体" w:eastAsia="宋体" w:cs="宋体"/>
      <w:color w:val="000000"/>
      <w:sz w:val="18"/>
      <w:szCs w:val="18"/>
      <w:u w:val="none"/>
      <w:lang w:bidi="ar-SA"/>
    </w:rPr>
  </w:style>
  <w:style w:type="character" w:customStyle="1" w:styleId="129">
    <w:name w:val="modtit"/>
    <w:qFormat/>
    <w:uiPriority w:val="0"/>
    <w:rPr>
      <w:rFonts w:ascii="仿宋_GB2312" w:eastAsia="仿宋_GB2312" w:cs="Times New Roman"/>
      <w:b/>
      <w:snapToGrid/>
      <w:kern w:val="2"/>
      <w:sz w:val="32"/>
      <w:szCs w:val="32"/>
      <w:lang w:bidi="ar-SA"/>
    </w:rPr>
  </w:style>
  <w:style w:type="character" w:customStyle="1" w:styleId="130">
    <w:name w:val=" Char Char2"/>
    <w:qFormat/>
    <w:uiPriority w:val="0"/>
    <w:rPr>
      <w:rFonts w:eastAsia="宋体"/>
      <w:kern w:val="2"/>
      <w:sz w:val="18"/>
      <w:szCs w:val="18"/>
      <w:lang w:val="en-US" w:eastAsia="zh-CN" w:bidi="ar-SA"/>
    </w:rPr>
  </w:style>
  <w:style w:type="character" w:customStyle="1" w:styleId="131">
    <w:name w:val=" Char Char6"/>
    <w:qFormat/>
    <w:uiPriority w:val="0"/>
    <w:rPr>
      <w:rFonts w:eastAsia="楷体_GB2312"/>
      <w:kern w:val="2"/>
      <w:sz w:val="32"/>
      <w:lang w:val="en-US" w:eastAsia="zh-CN" w:bidi="ar-SA"/>
    </w:rPr>
  </w:style>
  <w:style w:type="character" w:customStyle="1" w:styleId="132">
    <w:name w:val="Normal Indent Char Char"/>
    <w:qFormat/>
    <w:uiPriority w:val="0"/>
    <w:rPr>
      <w:rFonts w:eastAsia="宋体"/>
      <w:kern w:val="2"/>
      <w:sz w:val="21"/>
      <w:lang w:val="en-US" w:eastAsia="zh-CN" w:bidi="ar-SA"/>
    </w:rPr>
  </w:style>
  <w:style w:type="character" w:customStyle="1" w:styleId="133">
    <w:name w:val="font61"/>
    <w:qFormat/>
    <w:uiPriority w:val="0"/>
    <w:rPr>
      <w:rFonts w:hint="default" w:ascii="Times New Roman" w:hAnsi="Times New Roman" w:cs="Times New Roman"/>
      <w:color w:val="000000"/>
      <w:sz w:val="21"/>
      <w:szCs w:val="21"/>
      <w:u w:val="none"/>
    </w:rPr>
  </w:style>
  <w:style w:type="character" w:customStyle="1" w:styleId="134">
    <w:name w:val=" Char Char35"/>
    <w:qFormat/>
    <w:uiPriority w:val="0"/>
    <w:rPr>
      <w:b/>
      <w:sz w:val="32"/>
    </w:rPr>
  </w:style>
  <w:style w:type="character" w:customStyle="1" w:styleId="135">
    <w:name w:val=" Char Char20"/>
    <w:qFormat/>
    <w:uiPriority w:val="0"/>
    <w:rPr>
      <w:rFonts w:ascii="Arial" w:hAnsi="Arial" w:eastAsia="宋体"/>
      <w:b/>
      <w:bCs/>
      <w:kern w:val="2"/>
      <w:sz w:val="28"/>
      <w:szCs w:val="32"/>
      <w:lang w:val="en-US" w:eastAsia="zh-CN" w:bidi="ar-SA"/>
    </w:rPr>
  </w:style>
  <w:style w:type="character" w:customStyle="1" w:styleId="136">
    <w:name w:val="样式 金保文档标准正文 Char + 宋体1 Char"/>
    <w:link w:val="137"/>
    <w:qFormat/>
    <w:uiPriority w:val="0"/>
    <w:rPr>
      <w:rFonts w:ascii="宋体" w:hAnsi="宋体"/>
      <w:kern w:val="2"/>
      <w:sz w:val="24"/>
      <w:szCs w:val="24"/>
    </w:rPr>
  </w:style>
  <w:style w:type="paragraph" w:customStyle="1" w:styleId="137">
    <w:name w:val="样式 金保文档标准正文 Char + 宋体1"/>
    <w:basedOn w:val="1"/>
    <w:link w:val="136"/>
    <w:qFormat/>
    <w:uiPriority w:val="0"/>
    <w:pPr>
      <w:spacing w:line="360" w:lineRule="auto"/>
      <w:ind w:firstLine="480" w:firstLineChars="200"/>
      <w:jc w:val="left"/>
    </w:pPr>
    <w:rPr>
      <w:rFonts w:ascii="宋体" w:hAnsi="宋体"/>
      <w:sz w:val="24"/>
    </w:rPr>
  </w:style>
  <w:style w:type="character" w:customStyle="1" w:styleId="138">
    <w:name w:val=" Char Char7"/>
    <w:qFormat/>
    <w:uiPriority w:val="0"/>
    <w:rPr>
      <w:rFonts w:ascii="Cambria" w:hAnsi="Cambria" w:eastAsia="宋体" w:cs="Times New Roman"/>
      <w:b/>
      <w:bCs/>
      <w:sz w:val="32"/>
      <w:szCs w:val="32"/>
    </w:rPr>
  </w:style>
  <w:style w:type="character" w:customStyle="1" w:styleId="139">
    <w:name w:val="apple-converted-space"/>
    <w:basedOn w:val="55"/>
    <w:qFormat/>
    <w:uiPriority w:val="0"/>
  </w:style>
  <w:style w:type="character" w:customStyle="1" w:styleId="140">
    <w:name w:val="15"/>
    <w:qFormat/>
    <w:uiPriority w:val="0"/>
    <w:rPr>
      <w:rFonts w:ascii="Calibri" w:hAnsi="Calibri" w:eastAsia="宋体" w:cs="Calibri"/>
      <w:b/>
      <w:bCs/>
      <w:spacing w:val="-2"/>
      <w:sz w:val="24"/>
      <w:szCs w:val="24"/>
    </w:rPr>
  </w:style>
  <w:style w:type="character" w:customStyle="1" w:styleId="141">
    <w:name w:val="font21"/>
    <w:qFormat/>
    <w:uiPriority w:val="0"/>
    <w:rPr>
      <w:rFonts w:ascii="宋体" w:hAnsi="宋体" w:eastAsia="宋体" w:cs="宋体"/>
      <w:color w:val="000000"/>
      <w:sz w:val="22"/>
      <w:szCs w:val="22"/>
      <w:u w:val="none"/>
    </w:rPr>
  </w:style>
  <w:style w:type="character" w:customStyle="1" w:styleId="142">
    <w:name w:val="style11"/>
    <w:qFormat/>
    <w:uiPriority w:val="0"/>
    <w:rPr>
      <w:rFonts w:eastAsia="宋体"/>
      <w:kern w:val="2"/>
      <w:sz w:val="21"/>
      <w:szCs w:val="21"/>
      <w:lang w:val="en-US" w:eastAsia="zh-CN"/>
    </w:rPr>
  </w:style>
  <w:style w:type="character" w:customStyle="1" w:styleId="143">
    <w:name w:val="NormalCharacter"/>
    <w:semiHidden/>
    <w:qFormat/>
    <w:uiPriority w:val="0"/>
  </w:style>
  <w:style w:type="character" w:customStyle="1" w:styleId="144">
    <w:name w:val=" Char Char19"/>
    <w:qFormat/>
    <w:uiPriority w:val="0"/>
    <w:rPr>
      <w:rFonts w:ascii="宋体" w:eastAsia="宋体"/>
      <w:b/>
      <w:sz w:val="24"/>
      <w:u w:val="single"/>
      <w:lang w:val="en-US" w:eastAsia="zh-CN" w:bidi="ar-SA"/>
    </w:rPr>
  </w:style>
  <w:style w:type="character" w:customStyle="1" w:styleId="145">
    <w:name w:val="正文2 Char"/>
    <w:link w:val="146"/>
    <w:qFormat/>
    <w:locked/>
    <w:uiPriority w:val="0"/>
    <w:rPr>
      <w:rFonts w:ascii="仿宋_GB2312"/>
      <w:kern w:val="2"/>
      <w:sz w:val="24"/>
    </w:rPr>
  </w:style>
  <w:style w:type="paragraph" w:customStyle="1" w:styleId="146">
    <w:name w:val="正文2"/>
    <w:basedOn w:val="1"/>
    <w:link w:val="145"/>
    <w:qFormat/>
    <w:uiPriority w:val="0"/>
    <w:pPr>
      <w:spacing w:before="156" w:beforeLines="50" w:after="156" w:afterLines="50" w:line="360" w:lineRule="auto"/>
      <w:ind w:firstLine="480" w:firstLineChars="200"/>
    </w:pPr>
    <w:rPr>
      <w:rFonts w:ascii="仿宋_GB2312"/>
      <w:sz w:val="24"/>
      <w:szCs w:val="20"/>
    </w:rPr>
  </w:style>
  <w:style w:type="character" w:customStyle="1" w:styleId="147">
    <w:name w:val="fontblank12"/>
    <w:basedOn w:val="55"/>
    <w:qFormat/>
    <w:uiPriority w:val="0"/>
  </w:style>
  <w:style w:type="character" w:customStyle="1" w:styleId="148">
    <w:name w:val="标题 1 Char1"/>
    <w:qFormat/>
    <w:uiPriority w:val="0"/>
    <w:rPr>
      <w:rFonts w:ascii="Times New Roman" w:hAnsi="Times New Roman" w:eastAsia="宋体"/>
      <w:b/>
      <w:bCs/>
      <w:kern w:val="44"/>
      <w:sz w:val="44"/>
      <w:szCs w:val="44"/>
      <w:lang w:val="en-US" w:eastAsia="zh-CN" w:bidi="ar-SA"/>
    </w:rPr>
  </w:style>
  <w:style w:type="character" w:customStyle="1" w:styleId="149">
    <w:name w:val="段落 Char"/>
    <w:qFormat/>
    <w:uiPriority w:val="0"/>
    <w:rPr>
      <w:rFonts w:eastAsia="仿宋_GB2312"/>
      <w:kern w:val="2"/>
      <w:sz w:val="24"/>
      <w:szCs w:val="22"/>
      <w:lang w:val="en-US" w:eastAsia="zh-CN" w:bidi="ar-SA"/>
    </w:rPr>
  </w:style>
  <w:style w:type="character" w:customStyle="1" w:styleId="150">
    <w:name w:val="tw4winPopup"/>
    <w:qFormat/>
    <w:uiPriority w:val="0"/>
    <w:rPr>
      <w:rFonts w:ascii="Courier New" w:hAnsi="Courier New"/>
      <w:color w:val="008000"/>
    </w:rPr>
  </w:style>
  <w:style w:type="character" w:customStyle="1" w:styleId="151">
    <w:name w:val="正文（缩进） Char"/>
    <w:qFormat/>
    <w:uiPriority w:val="0"/>
    <w:rPr>
      <w:rFonts w:ascii="Times New Roman" w:hAnsi="Times New Roman"/>
      <w:sz w:val="24"/>
      <w:szCs w:val="24"/>
    </w:rPr>
  </w:style>
  <w:style w:type="character" w:customStyle="1" w:styleId="152">
    <w:name w:val="font3"/>
    <w:basedOn w:val="55"/>
    <w:qFormat/>
    <w:uiPriority w:val="0"/>
  </w:style>
  <w:style w:type="character" w:customStyle="1" w:styleId="153">
    <w:name w:val="pagetitle"/>
    <w:basedOn w:val="55"/>
    <w:qFormat/>
    <w:uiPriority w:val="0"/>
  </w:style>
  <w:style w:type="character" w:customStyle="1" w:styleId="154">
    <w:name w:val="name5"/>
    <w:qFormat/>
    <w:uiPriority w:val="0"/>
    <w:rPr>
      <w:rFonts w:ascii="仿宋_GB2312" w:eastAsia="仿宋_GB2312" w:cs="Times New Roman"/>
      <w:b/>
      <w:snapToGrid/>
      <w:kern w:val="2"/>
      <w:sz w:val="32"/>
      <w:szCs w:val="32"/>
      <w:lang w:bidi="ar-SA"/>
    </w:rPr>
  </w:style>
  <w:style w:type="character" w:customStyle="1" w:styleId="155">
    <w:name w:val="tw4winExternal"/>
    <w:qFormat/>
    <w:uiPriority w:val="0"/>
    <w:rPr>
      <w:rFonts w:ascii="Courier New" w:hAnsi="Courier New"/>
      <w:color w:val="808080"/>
    </w:rPr>
  </w:style>
  <w:style w:type="character" w:customStyle="1" w:styleId="156">
    <w:name w:val="unnamed11"/>
    <w:qFormat/>
    <w:uiPriority w:val="0"/>
    <w:rPr>
      <w:sz w:val="20"/>
      <w:szCs w:val="20"/>
    </w:rPr>
  </w:style>
  <w:style w:type="character" w:customStyle="1" w:styleId="157">
    <w:name w:val="tw4winJump"/>
    <w:qFormat/>
    <w:uiPriority w:val="0"/>
    <w:rPr>
      <w:rFonts w:ascii="Courier New" w:hAnsi="Courier New"/>
      <w:color w:val="008080"/>
    </w:rPr>
  </w:style>
  <w:style w:type="character" w:customStyle="1" w:styleId="158">
    <w:name w:val=" Char Char12"/>
    <w:qFormat/>
    <w:uiPriority w:val="0"/>
    <w:rPr>
      <w:rFonts w:hAnsi="宋体" w:eastAsia="仿宋_GB2312"/>
      <w:b/>
      <w:bCs/>
      <w:kern w:val="2"/>
      <w:sz w:val="24"/>
      <w:lang w:val="en-US" w:eastAsia="zh-CN" w:bidi="ar-SA"/>
    </w:rPr>
  </w:style>
  <w:style w:type="character" w:customStyle="1" w:styleId="159">
    <w:name w:val="style31"/>
    <w:qFormat/>
    <w:uiPriority w:val="0"/>
    <w:rPr>
      <w:color w:val="4B4B4B"/>
    </w:rPr>
  </w:style>
  <w:style w:type="character" w:customStyle="1" w:styleId="160">
    <w:name w:val=" Char Char18"/>
    <w:qFormat/>
    <w:uiPriority w:val="0"/>
    <w:rPr>
      <w:rFonts w:ascii="Arial" w:hAnsi="Arial" w:eastAsia="黑体"/>
      <w:b/>
      <w:bCs/>
      <w:kern w:val="2"/>
      <w:sz w:val="28"/>
      <w:szCs w:val="28"/>
      <w:lang w:val="en-US" w:eastAsia="zh-CN" w:bidi="ar-SA"/>
    </w:rPr>
  </w:style>
  <w:style w:type="character" w:customStyle="1" w:styleId="161">
    <w:name w:val="无"/>
    <w:qFormat/>
    <w:uiPriority w:val="0"/>
  </w:style>
  <w:style w:type="character" w:customStyle="1" w:styleId="162">
    <w:name w:val="font71"/>
    <w:qFormat/>
    <w:uiPriority w:val="0"/>
    <w:rPr>
      <w:rFonts w:hint="default" w:ascii="Times New Roman" w:hAnsi="Times New Roman" w:cs="Times New Roman"/>
      <w:color w:val="000000"/>
      <w:sz w:val="22"/>
      <w:szCs w:val="22"/>
      <w:u w:val="none"/>
    </w:rPr>
  </w:style>
  <w:style w:type="character" w:customStyle="1" w:styleId="163">
    <w:name w:val="小四正文 Char"/>
    <w:link w:val="164"/>
    <w:qFormat/>
    <w:uiPriority w:val="0"/>
    <w:rPr>
      <w:rFonts w:eastAsia="仿宋_GB2312"/>
      <w:sz w:val="24"/>
      <w:szCs w:val="24"/>
    </w:rPr>
  </w:style>
  <w:style w:type="paragraph" w:customStyle="1" w:styleId="164">
    <w:name w:val="小四正文"/>
    <w:basedOn w:val="1"/>
    <w:link w:val="163"/>
    <w:qFormat/>
    <w:uiPriority w:val="0"/>
    <w:pPr>
      <w:spacing w:line="360" w:lineRule="auto"/>
      <w:ind w:firstLine="200" w:firstLineChars="200"/>
    </w:pPr>
    <w:rPr>
      <w:rFonts w:eastAsia="仿宋_GB2312"/>
      <w:kern w:val="0"/>
      <w:sz w:val="24"/>
    </w:rPr>
  </w:style>
  <w:style w:type="character" w:customStyle="1" w:styleId="165">
    <w:name w:val="font31"/>
    <w:qFormat/>
    <w:uiPriority w:val="0"/>
    <w:rPr>
      <w:rFonts w:ascii="宋体" w:eastAsia="宋体" w:cs="宋体"/>
      <w:color w:val="000000"/>
      <w:sz w:val="18"/>
      <w:szCs w:val="18"/>
      <w:u w:val="none"/>
      <w:lang w:bidi="ar-SA"/>
    </w:rPr>
  </w:style>
  <w:style w:type="character" w:customStyle="1" w:styleId="166">
    <w:name w:val="b titlename wangputoptitle"/>
    <w:basedOn w:val="55"/>
    <w:qFormat/>
    <w:uiPriority w:val="0"/>
  </w:style>
  <w:style w:type="character" w:customStyle="1" w:styleId="167">
    <w:name w:val="无间隔 Char"/>
    <w:link w:val="168"/>
    <w:qFormat/>
    <w:locked/>
    <w:uiPriority w:val="0"/>
    <w:rPr>
      <w:rFonts w:ascii="Arial" w:hAnsi="Arial" w:eastAsia="仿宋_GB2312" w:cs="Arial"/>
      <w:snapToGrid w:val="0"/>
      <w:kern w:val="2"/>
      <w:sz w:val="28"/>
      <w:szCs w:val="24"/>
      <w:lang w:val="en-US" w:eastAsia="zh-CN" w:bidi="ar-SA"/>
    </w:rPr>
  </w:style>
  <w:style w:type="paragraph" w:customStyle="1" w:styleId="168">
    <w:name w:val="无间隔1"/>
    <w:link w:val="167"/>
    <w:qFormat/>
    <w:uiPriority w:val="0"/>
    <w:pPr>
      <w:widowControl w:val="0"/>
    </w:pPr>
    <w:rPr>
      <w:rFonts w:ascii="Arial" w:hAnsi="Arial" w:eastAsia="仿宋_GB2312" w:cs="Arial"/>
      <w:snapToGrid w:val="0"/>
      <w:kern w:val="2"/>
      <w:sz w:val="28"/>
      <w:szCs w:val="24"/>
      <w:lang w:val="en-US" w:eastAsia="zh-CN" w:bidi="ar-SA"/>
    </w:rPr>
  </w:style>
  <w:style w:type="character" w:customStyle="1" w:styleId="169">
    <w:name w:val=" Char Char1"/>
    <w:qFormat/>
    <w:uiPriority w:val="0"/>
    <w:rPr>
      <w:kern w:val="2"/>
      <w:sz w:val="21"/>
      <w:szCs w:val="21"/>
    </w:rPr>
  </w:style>
  <w:style w:type="character" w:customStyle="1" w:styleId="170">
    <w:name w:val=" Char Char9"/>
    <w:qFormat/>
    <w:uiPriority w:val="0"/>
    <w:rPr>
      <w:rFonts w:eastAsia="仿宋_GB2312"/>
      <w:kern w:val="2"/>
      <w:sz w:val="18"/>
      <w:lang w:val="en-US" w:eastAsia="zh-CN" w:bidi="ar-SA"/>
    </w:rPr>
  </w:style>
  <w:style w:type="character" w:customStyle="1" w:styleId="171">
    <w:name w:val=" Char Char36"/>
    <w:qFormat/>
    <w:uiPriority w:val="0"/>
    <w:rPr>
      <w:rFonts w:ascii="Arial" w:hAnsi="Arial" w:eastAsia="宋体"/>
      <w:b/>
      <w:bCs/>
      <w:kern w:val="2"/>
      <w:sz w:val="28"/>
      <w:szCs w:val="32"/>
      <w:lang w:val="en-US" w:eastAsia="zh-CN" w:bidi="ar-SA"/>
    </w:rPr>
  </w:style>
  <w:style w:type="character" w:customStyle="1" w:styleId="172">
    <w:name w:val=" Char Char15"/>
    <w:qFormat/>
    <w:uiPriority w:val="0"/>
    <w:rPr>
      <w:rFonts w:ascii="宋体" w:hAnsi="Courier New" w:eastAsia="宋体"/>
      <w:spacing w:val="-4"/>
      <w:kern w:val="2"/>
      <w:sz w:val="18"/>
      <w:lang w:val="en-US" w:eastAsia="zh-CN" w:bidi="ar-SA"/>
    </w:rPr>
  </w:style>
  <w:style w:type="character" w:customStyle="1" w:styleId="173">
    <w:name w:val=" Char Char11"/>
    <w:qFormat/>
    <w:uiPriority w:val="0"/>
    <w:rPr>
      <w:rFonts w:eastAsia="宋体"/>
      <w:kern w:val="2"/>
      <w:sz w:val="28"/>
      <w:szCs w:val="24"/>
      <w:lang w:val="en-US" w:eastAsia="zh-CN" w:bidi="ar-SA"/>
    </w:rPr>
  </w:style>
  <w:style w:type="character" w:customStyle="1" w:styleId="174">
    <w:name w:val="正文文本缩进 3 Char1"/>
    <w:qFormat/>
    <w:uiPriority w:val="0"/>
    <w:rPr>
      <w:rFonts w:ascii="仿宋_GB2312" w:hAnsi="宋体" w:eastAsia="仿宋_GB2312"/>
      <w:color w:val="000000"/>
      <w:kern w:val="2"/>
      <w:sz w:val="24"/>
      <w:szCs w:val="24"/>
      <w:lang w:val="en-US" w:eastAsia="zh-CN" w:bidi="ar-SA"/>
    </w:rPr>
  </w:style>
  <w:style w:type="character" w:customStyle="1" w:styleId="175">
    <w:name w:val=" Char Char17"/>
    <w:qFormat/>
    <w:uiPriority w:val="0"/>
    <w:rPr>
      <w:rFonts w:eastAsia="宋体"/>
      <w:kern w:val="2"/>
      <w:sz w:val="21"/>
      <w:lang w:val="en-US" w:eastAsia="zh-CN" w:bidi="ar-SA"/>
    </w:rPr>
  </w:style>
  <w:style w:type="character" w:customStyle="1" w:styleId="176">
    <w:name w:val="Heading 1 Char"/>
    <w:qFormat/>
    <w:locked/>
    <w:uiPriority w:val="0"/>
    <w:rPr>
      <w:rFonts w:cs="Times New Roman"/>
      <w:b/>
      <w:bCs/>
      <w:kern w:val="44"/>
      <w:sz w:val="44"/>
      <w:szCs w:val="44"/>
    </w:rPr>
  </w:style>
  <w:style w:type="character" w:customStyle="1" w:styleId="177">
    <w:name w:val="para"/>
    <w:basedOn w:val="55"/>
    <w:qFormat/>
    <w:uiPriority w:val="0"/>
  </w:style>
  <w:style w:type="character" w:customStyle="1" w:styleId="178">
    <w:name w:val="标题 1 Char Char"/>
    <w:qFormat/>
    <w:uiPriority w:val="0"/>
    <w:rPr>
      <w:rFonts w:eastAsia="宋体"/>
      <w:b/>
      <w:spacing w:val="-2"/>
      <w:sz w:val="24"/>
      <w:lang w:val="en-US" w:eastAsia="zh-CN" w:bidi="ar-SA"/>
    </w:rPr>
  </w:style>
  <w:style w:type="paragraph" w:customStyle="1" w:styleId="179">
    <w:name w:val=" Char"/>
    <w:basedOn w:val="1"/>
    <w:qFormat/>
    <w:uiPriority w:val="0"/>
  </w:style>
  <w:style w:type="paragraph" w:customStyle="1" w:styleId="180">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181">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182">
    <w:name w:val="附录表标号"/>
    <w:basedOn w:val="1"/>
    <w:next w:val="120"/>
    <w:qFormat/>
    <w:uiPriority w:val="0"/>
    <w:pPr>
      <w:numPr>
        <w:ilvl w:val="0"/>
        <w:numId w:val="2"/>
      </w:numPr>
      <w:spacing w:line="14" w:lineRule="exact"/>
      <w:ind w:left="811" w:hanging="448"/>
      <w:jc w:val="center"/>
      <w:outlineLvl w:val="0"/>
    </w:pPr>
    <w:rPr>
      <w:color w:val="FFFFFF"/>
    </w:rPr>
  </w:style>
  <w:style w:type="paragraph" w:customStyle="1" w:styleId="18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84">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85">
    <w:name w:val="样式 正文（首行缩进两字） + 宋体"/>
    <w:basedOn w:val="13"/>
    <w:qFormat/>
    <w:uiPriority w:val="0"/>
    <w:pPr>
      <w:spacing w:line="460" w:lineRule="exact"/>
      <w:ind w:firstLine="200" w:firstLineChars="200"/>
    </w:pPr>
    <w:rPr>
      <w:rFonts w:ascii="宋体" w:hAnsi="宋体"/>
      <w:spacing w:val="6"/>
      <w:kern w:val="24"/>
      <w:sz w:val="24"/>
      <w:szCs w:val="24"/>
    </w:rPr>
  </w:style>
  <w:style w:type="paragraph" w:customStyle="1" w:styleId="186">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187">
    <w:name w:val="Paragraph3"/>
    <w:basedOn w:val="1"/>
    <w:qFormat/>
    <w:uiPriority w:val="0"/>
    <w:pPr>
      <w:spacing w:before="80" w:after="50" w:afterLines="50"/>
      <w:ind w:left="1530"/>
    </w:pPr>
    <w:rPr>
      <w:rFonts w:ascii="宋体"/>
      <w:snapToGrid w:val="0"/>
      <w:kern w:val="0"/>
      <w:szCs w:val="20"/>
    </w:rPr>
  </w:style>
  <w:style w:type="paragraph" w:customStyle="1" w:styleId="188">
    <w:name w:val="_Style 187"/>
    <w:semiHidden/>
    <w:qFormat/>
    <w:uiPriority w:val="99"/>
    <w:rPr>
      <w:rFonts w:ascii="Times New Roman" w:hAnsi="Times New Roman" w:eastAsia="宋体" w:cs="Times New Roman"/>
      <w:kern w:val="2"/>
      <w:sz w:val="21"/>
      <w:szCs w:val="24"/>
      <w:lang w:val="en-US" w:eastAsia="zh-CN" w:bidi="ar-SA"/>
    </w:rPr>
  </w:style>
  <w:style w:type="paragraph" w:customStyle="1" w:styleId="189">
    <w:name w:val=" Char Char Char Char Char Char Char Char Char"/>
    <w:basedOn w:val="1"/>
    <w:qFormat/>
    <w:uiPriority w:val="0"/>
    <w:rPr>
      <w:rFonts w:ascii="Tahoma" w:hAnsi="Tahoma" w:eastAsia="仿宋_GB2312"/>
      <w:sz w:val="24"/>
      <w:szCs w:val="20"/>
    </w:rPr>
  </w:style>
  <w:style w:type="paragraph" w:customStyle="1" w:styleId="190">
    <w:name w:val="项目编号1"/>
    <w:basedOn w:val="1"/>
    <w:next w:val="1"/>
    <w:qFormat/>
    <w:uiPriority w:val="0"/>
    <w:pPr>
      <w:spacing w:line="360" w:lineRule="auto"/>
      <w:ind w:firstLine="200" w:firstLineChars="200"/>
      <w:jc w:val="left"/>
    </w:pPr>
    <w:rPr>
      <w:rFonts w:ascii="宋体"/>
      <w:sz w:val="24"/>
    </w:rPr>
  </w:style>
  <w:style w:type="paragraph" w:customStyle="1" w:styleId="191">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92">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93">
    <w:name w:val="样式6"/>
    <w:basedOn w:val="1"/>
    <w:qFormat/>
    <w:uiPriority w:val="0"/>
    <w:pPr>
      <w:adjustRightInd w:val="0"/>
      <w:spacing w:before="120" w:beforeLines="50" w:after="120" w:afterLines="50"/>
      <w:ind w:firstLine="669"/>
      <w:textAlignment w:val="baseline"/>
    </w:pPr>
    <w:rPr>
      <w:rFonts w:ascii="宋体" w:hAnsi="宋体"/>
      <w:kern w:val="0"/>
      <w:sz w:val="28"/>
      <w:szCs w:val="20"/>
    </w:rPr>
  </w:style>
  <w:style w:type="paragraph" w:customStyle="1" w:styleId="194">
    <w:name w:val="样式 正文（首行缩进两字） + 宋体 首行缩进:  0 字符"/>
    <w:basedOn w:val="13"/>
    <w:qFormat/>
    <w:uiPriority w:val="0"/>
    <w:pPr>
      <w:spacing w:line="460" w:lineRule="exact"/>
      <w:ind w:firstLine="0"/>
    </w:pPr>
    <w:rPr>
      <w:rFonts w:ascii="宋体" w:hAnsi="宋体" w:cs="宋体"/>
      <w:spacing w:val="6"/>
      <w:kern w:val="24"/>
      <w:sz w:val="24"/>
      <w:szCs w:val="24"/>
    </w:rPr>
  </w:style>
  <w:style w:type="paragraph" w:customStyle="1" w:styleId="195">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96">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197">
    <w:name w:val="默认段落字体 Para Char Char Char Char Char Char Char Char Char1 Char Char Char Char"/>
    <w:basedOn w:val="1"/>
    <w:qFormat/>
    <w:uiPriority w:val="0"/>
    <w:rPr>
      <w:rFonts w:ascii="Tahoma" w:hAnsi="Tahoma"/>
      <w:sz w:val="24"/>
      <w:szCs w:val="20"/>
    </w:rPr>
  </w:style>
  <w:style w:type="paragraph" w:customStyle="1" w:styleId="198">
    <w:name w:val="纯文本1"/>
    <w:basedOn w:val="146"/>
    <w:qFormat/>
    <w:uiPriority w:val="0"/>
    <w:pPr>
      <w:adjustRightInd w:val="0"/>
      <w:textAlignment w:val="baseline"/>
    </w:pPr>
    <w:rPr>
      <w:rFonts w:ascii="宋体" w:hAnsi="Courier New" w:eastAsia="楷体_GB2312"/>
      <w:sz w:val="26"/>
      <w:szCs w:val="20"/>
    </w:rPr>
  </w:style>
  <w:style w:type="paragraph" w:customStyle="1" w:styleId="199">
    <w:name w:val="Style-正文"/>
    <w:basedOn w:val="1"/>
    <w:qFormat/>
    <w:uiPriority w:val="0"/>
    <w:pPr>
      <w:spacing w:line="360" w:lineRule="auto"/>
      <w:ind w:firstLine="420"/>
    </w:pPr>
    <w:rPr>
      <w:rFonts w:ascii="宋体" w:hAnsi="宋体"/>
      <w:sz w:val="24"/>
    </w:rPr>
  </w:style>
  <w:style w:type="paragraph" w:customStyle="1" w:styleId="200">
    <w:name w:val="Char1"/>
    <w:basedOn w:val="1"/>
    <w:qFormat/>
    <w:uiPriority w:val="0"/>
    <w:pPr>
      <w:tabs>
        <w:tab w:val="left" w:pos="432"/>
      </w:tabs>
      <w:spacing w:beforeLines="50" w:afterLines="50"/>
      <w:ind w:left="432" w:hanging="432"/>
    </w:pPr>
    <w:rPr>
      <w:sz w:val="24"/>
    </w:rPr>
  </w:style>
  <w:style w:type="paragraph" w:customStyle="1" w:styleId="201">
    <w:name w:val="Paragraph2"/>
    <w:basedOn w:val="1"/>
    <w:qFormat/>
    <w:uiPriority w:val="0"/>
    <w:pPr>
      <w:spacing w:before="80" w:after="50" w:afterLines="50"/>
      <w:ind w:left="720"/>
    </w:pPr>
    <w:rPr>
      <w:rFonts w:ascii="宋体"/>
      <w:snapToGrid w:val="0"/>
      <w:color w:val="000000"/>
      <w:kern w:val="0"/>
      <w:szCs w:val="20"/>
      <w:lang w:val="en-AU"/>
    </w:rPr>
  </w:style>
  <w:style w:type="paragraph" w:customStyle="1" w:styleId="202">
    <w:name w:val="样式 标题 4Chapter X.X.X. + 段后: 0.5 行1 + 段后: 0.5 行"/>
    <w:basedOn w:val="203"/>
    <w:qFormat/>
    <w:uiPriority w:val="0"/>
    <w:rPr>
      <w:szCs w:val="21"/>
    </w:rPr>
  </w:style>
  <w:style w:type="paragraph" w:customStyle="1" w:styleId="203">
    <w:name w:val="样式 标题 4Chapter X.X.X. + 段后: 0.5 行1"/>
    <w:basedOn w:val="5"/>
    <w:next w:val="5"/>
    <w:qFormat/>
    <w:uiPriority w:val="0"/>
    <w:pPr>
      <w:keepLines w:val="0"/>
      <w:spacing w:before="120" w:after="50" w:afterLines="50" w:line="240" w:lineRule="auto"/>
      <w:ind w:left="425" w:hanging="425"/>
      <w:jc w:val="left"/>
    </w:pPr>
    <w:rPr>
      <w:rFonts w:ascii="宋体" w:hAnsi="Times New Roman" w:eastAsia="宋体" w:cs="宋体"/>
      <w:snapToGrid w:val="0"/>
      <w:kern w:val="0"/>
      <w:sz w:val="21"/>
      <w:szCs w:val="20"/>
    </w:rPr>
  </w:style>
  <w:style w:type="paragraph" w:customStyle="1" w:styleId="204">
    <w:name w:val="最新标题2"/>
    <w:basedOn w:val="205"/>
    <w:next w:val="206"/>
    <w:qFormat/>
    <w:uiPriority w:val="0"/>
    <w:pPr>
      <w:spacing w:after="120"/>
    </w:pPr>
  </w:style>
  <w:style w:type="paragraph" w:customStyle="1" w:styleId="205">
    <w:name w:val="样式 标题 2"/>
    <w:basedOn w:val="3"/>
    <w:next w:val="206"/>
    <w:qFormat/>
    <w:uiPriority w:val="0"/>
    <w:pPr>
      <w:keepLines w:val="0"/>
      <w:spacing w:before="120" w:after="50" w:afterLines="50" w:line="240" w:lineRule="auto"/>
      <w:ind w:left="380" w:hanging="380"/>
      <w:jc w:val="left"/>
    </w:pPr>
    <w:rPr>
      <w:rFonts w:ascii="宋体" w:hAnsi="Times New Roman" w:eastAsia="宋体" w:cs="宋体"/>
      <w:snapToGrid w:val="0"/>
      <w:kern w:val="0"/>
      <w:sz w:val="28"/>
      <w:szCs w:val="20"/>
    </w:rPr>
  </w:style>
  <w:style w:type="paragraph" w:customStyle="1" w:styleId="206">
    <w:name w:val="最新标题3"/>
    <w:basedOn w:val="207"/>
    <w:next w:val="208"/>
    <w:qFormat/>
    <w:uiPriority w:val="0"/>
    <w:pPr>
      <w:spacing w:after="120"/>
    </w:pPr>
  </w:style>
  <w:style w:type="paragraph" w:customStyle="1" w:styleId="207">
    <w:name w:val="样式 标题 3"/>
    <w:basedOn w:val="4"/>
    <w:next w:val="208"/>
    <w:qFormat/>
    <w:uiPriority w:val="0"/>
    <w:pPr>
      <w:keepLines w:val="0"/>
      <w:autoSpaceDE/>
      <w:autoSpaceDN/>
      <w:adjustRightInd/>
      <w:spacing w:before="120" w:after="50" w:afterLines="50"/>
    </w:pPr>
    <w:rPr>
      <w:rFonts w:cs="宋体"/>
      <w:bCs/>
      <w:snapToGrid w:val="0"/>
      <w:u w:val="none"/>
    </w:rPr>
  </w:style>
  <w:style w:type="paragraph" w:customStyle="1" w:styleId="208">
    <w:name w:val="最新标题4"/>
    <w:basedOn w:val="209"/>
    <w:next w:val="1"/>
    <w:qFormat/>
    <w:uiPriority w:val="0"/>
    <w:pPr>
      <w:tabs>
        <w:tab w:val="left" w:pos="2100"/>
      </w:tabs>
      <w:spacing w:after="120"/>
      <w:ind w:left="0" w:firstLine="0"/>
    </w:pPr>
  </w:style>
  <w:style w:type="paragraph" w:customStyle="1" w:styleId="209">
    <w:name w:val="样式 标题 4"/>
    <w:basedOn w:val="210"/>
    <w:next w:val="212"/>
    <w:qFormat/>
    <w:uiPriority w:val="0"/>
    <w:pPr>
      <w:tabs>
        <w:tab w:val="left" w:pos="2100"/>
      </w:tabs>
      <w:spacing w:after="50"/>
      <w:ind w:left="2100" w:hanging="420"/>
    </w:pPr>
  </w:style>
  <w:style w:type="paragraph" w:customStyle="1" w:styleId="210">
    <w:name w:val="样式 标题 4Chapter X.X.X.X. + 段后: 0.5 行1"/>
    <w:basedOn w:val="211"/>
    <w:qFormat/>
    <w:uiPriority w:val="0"/>
    <w:pPr>
      <w:spacing w:after="120"/>
    </w:pPr>
  </w:style>
  <w:style w:type="paragraph" w:customStyle="1" w:styleId="211">
    <w:name w:val="样式 标题 4 + 段后: 0.5 行"/>
    <w:basedOn w:val="5"/>
    <w:qFormat/>
    <w:uiPriority w:val="0"/>
    <w:pPr>
      <w:keepLines w:val="0"/>
      <w:spacing w:before="120" w:after="50" w:afterLines="50" w:line="240" w:lineRule="auto"/>
      <w:jc w:val="left"/>
    </w:pPr>
    <w:rPr>
      <w:rFonts w:ascii="宋体" w:hAnsi="Times New Roman" w:eastAsia="宋体" w:cs="宋体"/>
      <w:snapToGrid w:val="0"/>
      <w:kern w:val="0"/>
      <w:sz w:val="21"/>
      <w:szCs w:val="20"/>
    </w:rPr>
  </w:style>
  <w:style w:type="paragraph" w:customStyle="1" w:styleId="212">
    <w:name w:val="样式 正文"/>
    <w:basedOn w:val="1"/>
    <w:next w:val="1"/>
    <w:qFormat/>
    <w:uiPriority w:val="0"/>
    <w:pPr>
      <w:spacing w:after="120" w:afterLines="50"/>
      <w:jc w:val="left"/>
    </w:pPr>
    <w:rPr>
      <w:rFonts w:ascii="宋体" w:cs="宋体"/>
      <w:snapToGrid w:val="0"/>
      <w:kern w:val="0"/>
      <w:szCs w:val="20"/>
    </w:rPr>
  </w:style>
  <w:style w:type="paragraph" w:customStyle="1" w:styleId="213">
    <w:name w:val="InfoBlue"/>
    <w:basedOn w:val="1"/>
    <w:next w:val="21"/>
    <w:qFormat/>
    <w:uiPriority w:val="0"/>
    <w:pPr>
      <w:spacing w:after="120" w:afterLines="50"/>
      <w:ind w:left="720"/>
      <w:jc w:val="left"/>
    </w:pPr>
    <w:rPr>
      <w:rFonts w:ascii="宋体"/>
      <w:i/>
      <w:snapToGrid w:val="0"/>
      <w:color w:val="0000FF"/>
      <w:kern w:val="0"/>
      <w:szCs w:val="20"/>
    </w:rPr>
  </w:style>
  <w:style w:type="paragraph" w:customStyle="1" w:styleId="214">
    <w:name w:val="P1"/>
    <w:basedOn w:val="1"/>
    <w:qFormat/>
    <w:uiPriority w:val="0"/>
    <w:pPr>
      <w:widowControl/>
      <w:spacing w:before="240" w:line="240" w:lineRule="atLeast"/>
      <w:jc w:val="left"/>
    </w:pPr>
    <w:rPr>
      <w:b/>
      <w:kern w:val="0"/>
      <w:szCs w:val="21"/>
      <w:lang w:val="en-AU" w:eastAsia="en-US"/>
    </w:rPr>
  </w:style>
  <w:style w:type="paragraph" w:customStyle="1" w:styleId="215">
    <w:name w:val="纯文本4"/>
    <w:basedOn w:val="1"/>
    <w:qFormat/>
    <w:uiPriority w:val="0"/>
    <w:pPr>
      <w:adjustRightInd w:val="0"/>
      <w:textAlignment w:val="baseline"/>
    </w:pPr>
    <w:rPr>
      <w:rFonts w:ascii="宋体" w:hAnsi="Courier New" w:eastAsia="楷体_GB2312"/>
      <w:sz w:val="26"/>
      <w:szCs w:val="20"/>
    </w:rPr>
  </w:style>
  <w:style w:type="paragraph" w:customStyle="1" w:styleId="216">
    <w:name w:val="标题1"/>
    <w:basedOn w:val="30"/>
    <w:qFormat/>
    <w:uiPriority w:val="0"/>
    <w:pPr>
      <w:spacing w:before="0" w:beforeLines="0" w:after="0" w:afterLines="0" w:line="360" w:lineRule="auto"/>
    </w:pPr>
    <w:rPr>
      <w:b/>
      <w:sz w:val="30"/>
      <w:szCs w:val="20"/>
    </w:rPr>
  </w:style>
  <w:style w:type="paragraph" w:customStyle="1" w:styleId="217">
    <w:name w:val=" Char1 Char Char Char Char Char Char"/>
    <w:basedOn w:val="1"/>
    <w:qFormat/>
    <w:uiPriority w:val="0"/>
    <w:rPr>
      <w:rFonts w:ascii="Tahoma" w:hAnsi="Tahoma"/>
      <w:sz w:val="24"/>
      <w:szCs w:val="20"/>
    </w:rPr>
  </w:style>
  <w:style w:type="paragraph" w:customStyle="1" w:styleId="218">
    <w:name w:val="附录四级条标题"/>
    <w:basedOn w:val="219"/>
    <w:next w:val="120"/>
    <w:qFormat/>
    <w:uiPriority w:val="0"/>
    <w:pPr>
      <w:numPr>
        <w:ilvl w:val="5"/>
        <w:numId w:val="3"/>
      </w:numPr>
      <w:tabs>
        <w:tab w:val="left" w:pos="360"/>
        <w:tab w:val="left" w:pos="1680"/>
        <w:tab w:val="left" w:pos="2100"/>
      </w:tabs>
      <w:outlineLvl w:val="5"/>
    </w:pPr>
  </w:style>
  <w:style w:type="paragraph" w:customStyle="1" w:styleId="219">
    <w:name w:val="附录三级条标题"/>
    <w:basedOn w:val="220"/>
    <w:next w:val="120"/>
    <w:qFormat/>
    <w:uiPriority w:val="0"/>
    <w:pPr>
      <w:numPr>
        <w:ilvl w:val="4"/>
        <w:numId w:val="3"/>
      </w:numPr>
      <w:tabs>
        <w:tab w:val="left" w:pos="360"/>
        <w:tab w:val="left" w:pos="1680"/>
      </w:tabs>
      <w:outlineLvl w:val="4"/>
    </w:pPr>
  </w:style>
  <w:style w:type="paragraph" w:customStyle="1" w:styleId="220">
    <w:name w:val="附录二级条标题"/>
    <w:basedOn w:val="1"/>
    <w:next w:val="120"/>
    <w:qFormat/>
    <w:uiPriority w:val="0"/>
    <w:pPr>
      <w:widowControl/>
      <w:numPr>
        <w:ilvl w:val="3"/>
        <w:numId w:val="3"/>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221">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222">
    <w:name w:val="正文（缩进）"/>
    <w:basedOn w:val="1"/>
    <w:qFormat/>
    <w:uiPriority w:val="0"/>
    <w:pPr>
      <w:spacing w:beforeLines="50" w:afterLines="50" w:line="360" w:lineRule="auto"/>
      <w:ind w:firstLine="480" w:firstLineChars="200"/>
    </w:pPr>
    <w:rPr>
      <w:kern w:val="0"/>
      <w:sz w:val="24"/>
    </w:rPr>
  </w:style>
  <w:style w:type="paragraph" w:customStyle="1" w:styleId="223">
    <w:name w:val="内容标题2"/>
    <w:basedOn w:val="1"/>
    <w:qFormat/>
    <w:uiPriority w:val="0"/>
    <w:pPr>
      <w:spacing w:line="240" w:lineRule="atLeast"/>
      <w:ind w:firstLine="200" w:firstLineChars="200"/>
      <w:jc w:val="left"/>
      <w:outlineLvl w:val="1"/>
    </w:pPr>
    <w:rPr>
      <w:rFonts w:ascii="Arial" w:hAnsi="Arial" w:cs="宋体"/>
      <w:kern w:val="0"/>
      <w:sz w:val="24"/>
      <w:szCs w:val="20"/>
    </w:rPr>
  </w:style>
  <w:style w:type="paragraph" w:customStyle="1" w:styleId="224">
    <w:name w:val="标准标题3"/>
    <w:basedOn w:val="4"/>
    <w:qFormat/>
    <w:uiPriority w:val="0"/>
    <w:pPr>
      <w:tabs>
        <w:tab w:val="left" w:pos="1050"/>
      </w:tabs>
      <w:autoSpaceDE/>
      <w:autoSpaceDN/>
      <w:adjustRightInd/>
      <w:spacing w:before="260" w:after="260"/>
      <w:ind w:leftChars="-258"/>
      <w:jc w:val="both"/>
    </w:pPr>
    <w:rPr>
      <w:rFonts w:ascii="Times New Roman" w:eastAsia="仿宋_GB2312"/>
      <w:bCs/>
      <w:kern w:val="2"/>
      <w:sz w:val="28"/>
      <w:szCs w:val="32"/>
      <w:u w:val="none"/>
    </w:rPr>
  </w:style>
  <w:style w:type="paragraph" w:customStyle="1" w:styleId="225">
    <w:name w:val="S4-I-L15-U"/>
    <w:basedOn w:val="1"/>
    <w:qFormat/>
    <w:uiPriority w:val="0"/>
    <w:pPr>
      <w:spacing w:line="360" w:lineRule="auto"/>
    </w:pPr>
    <w:rPr>
      <w:b/>
      <w:i/>
      <w:sz w:val="24"/>
      <w:u w:val="single"/>
    </w:rPr>
  </w:style>
  <w:style w:type="paragraph" w:customStyle="1" w:styleId="226">
    <w:name w:val="IBM 正文"/>
    <w:basedOn w:val="1"/>
    <w:qFormat/>
    <w:uiPriority w:val="0"/>
    <w:pPr>
      <w:spacing w:line="360" w:lineRule="atLeast"/>
    </w:pPr>
    <w:rPr>
      <w:sz w:val="24"/>
      <w:szCs w:val="20"/>
    </w:rPr>
  </w:style>
  <w:style w:type="paragraph" w:customStyle="1" w:styleId="227">
    <w:name w:val="首行缩进"/>
    <w:basedOn w:val="1"/>
    <w:qFormat/>
    <w:uiPriority w:val="0"/>
    <w:pPr>
      <w:widowControl/>
      <w:tabs>
        <w:tab w:val="left" w:pos="822"/>
      </w:tabs>
      <w:snapToGrid w:val="0"/>
      <w:spacing w:before="40" w:after="40" w:line="300" w:lineRule="atLeast"/>
      <w:ind w:left="1701"/>
    </w:pPr>
    <w:rPr>
      <w:rFonts w:ascii="Arial" w:hAnsi="Arial"/>
      <w:kern w:val="0"/>
      <w:szCs w:val="20"/>
    </w:rPr>
  </w:style>
  <w:style w:type="paragraph" w:customStyle="1" w:styleId="228">
    <w:name w:val="表格"/>
    <w:basedOn w:val="1"/>
    <w:qFormat/>
    <w:uiPriority w:val="0"/>
    <w:pPr>
      <w:widowControl/>
      <w:jc w:val="center"/>
    </w:pPr>
    <w:rPr>
      <w:rFonts w:ascii="宋体" w:cs="宋体"/>
      <w:bCs/>
      <w:kern w:val="0"/>
    </w:rPr>
  </w:style>
  <w:style w:type="paragraph" w:customStyle="1" w:styleId="229">
    <w:name w:val="标准标题2"/>
    <w:basedOn w:val="3"/>
    <w:qFormat/>
    <w:uiPriority w:val="0"/>
    <w:pPr>
      <w:spacing w:line="360" w:lineRule="auto"/>
    </w:pPr>
    <w:rPr>
      <w:rFonts w:eastAsia="仿宋_GB2312"/>
      <w:bCs w:val="0"/>
      <w:sz w:val="28"/>
    </w:rPr>
  </w:style>
  <w:style w:type="paragraph" w:customStyle="1" w:styleId="230">
    <w:name w:val="样式 标题 3Chapter X.X.X. + 段后: 0.5 行1"/>
    <w:basedOn w:val="4"/>
    <w:next w:val="1"/>
    <w:qFormat/>
    <w:uiPriority w:val="0"/>
    <w:pPr>
      <w:keepLines w:val="0"/>
      <w:autoSpaceDE/>
      <w:autoSpaceDN/>
      <w:adjustRightInd/>
      <w:spacing w:before="120" w:afterLines="50"/>
    </w:pPr>
    <w:rPr>
      <w:rFonts w:cs="宋体"/>
      <w:bCs/>
      <w:snapToGrid w:val="0"/>
      <w:u w:val="none"/>
    </w:rPr>
  </w:style>
  <w:style w:type="paragraph" w:customStyle="1" w:styleId="231">
    <w:name w:val="列出段落1"/>
    <w:basedOn w:val="1"/>
    <w:qFormat/>
    <w:uiPriority w:val="99"/>
    <w:pPr>
      <w:spacing w:line="360" w:lineRule="auto"/>
      <w:ind w:firstLine="420" w:firstLineChars="200"/>
      <w:jc w:val="left"/>
    </w:pPr>
    <w:rPr>
      <w:rFonts w:ascii="Calibri" w:hAnsi="Calibri"/>
      <w:sz w:val="24"/>
      <w:szCs w:val="22"/>
    </w:rPr>
  </w:style>
  <w:style w:type="paragraph" w:customStyle="1" w:styleId="232">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233">
    <w:name w:val=" Char Char7 Char"/>
    <w:basedOn w:val="1"/>
    <w:qFormat/>
    <w:uiPriority w:val="0"/>
    <w:pPr>
      <w:tabs>
        <w:tab w:val="left" w:pos="425"/>
      </w:tabs>
      <w:ind w:left="420" w:leftChars="200" w:firstLine="270" w:firstLineChars="150"/>
    </w:pPr>
    <w:rPr>
      <w:szCs w:val="20"/>
    </w:rPr>
  </w:style>
  <w:style w:type="paragraph" w:customStyle="1" w:styleId="234">
    <w:name w:val=" Char3 Char Char Char"/>
    <w:basedOn w:val="1"/>
    <w:qFormat/>
    <w:uiPriority w:val="0"/>
    <w:pPr>
      <w:tabs>
        <w:tab w:val="left" w:pos="1455"/>
      </w:tabs>
      <w:ind w:left="1455" w:hanging="1275"/>
    </w:pPr>
    <w:rPr>
      <w:sz w:val="24"/>
    </w:rPr>
  </w:style>
  <w:style w:type="paragraph" w:customStyle="1" w:styleId="235">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236">
    <w:name w:val="样式 样式 样式 标题 3Chapter X.X.X. + 段后: 0.5 行 + 段后: 0.5 行 + 段后: 0.5 行"/>
    <w:basedOn w:val="237"/>
    <w:qFormat/>
    <w:uiPriority w:val="0"/>
    <w:pPr>
      <w:spacing w:after="120"/>
    </w:pPr>
  </w:style>
  <w:style w:type="paragraph" w:customStyle="1" w:styleId="237">
    <w:name w:val="样式 样式 标题 3Chapter X.X.X. + 段后: 0.5 行 + 段后: 0.5 行"/>
    <w:basedOn w:val="238"/>
    <w:qFormat/>
    <w:uiPriority w:val="0"/>
  </w:style>
  <w:style w:type="paragraph" w:customStyle="1" w:styleId="238">
    <w:name w:val="样式 标题 3Chapter X.X.X. + 段后: 0.5 行"/>
    <w:basedOn w:val="4"/>
    <w:qFormat/>
    <w:uiPriority w:val="0"/>
    <w:pPr>
      <w:keepLines w:val="0"/>
      <w:autoSpaceDE/>
      <w:autoSpaceDN/>
      <w:adjustRightInd/>
      <w:spacing w:before="120" w:after="50" w:afterLines="50"/>
    </w:pPr>
    <w:rPr>
      <w:rFonts w:cs="宋体"/>
      <w:bCs/>
      <w:snapToGrid w:val="0"/>
      <w:u w:val="none"/>
    </w:rPr>
  </w:style>
  <w:style w:type="paragraph" w:customStyle="1" w:styleId="239">
    <w:name w:val="Char Char Char Char"/>
    <w:basedOn w:val="1"/>
    <w:qFormat/>
    <w:uiPriority w:val="0"/>
  </w:style>
  <w:style w:type="paragraph" w:customStyle="1" w:styleId="240">
    <w:name w:val="最新标题1"/>
    <w:basedOn w:val="241"/>
    <w:next w:val="204"/>
    <w:qFormat/>
    <w:uiPriority w:val="0"/>
    <w:pPr>
      <w:tabs>
        <w:tab w:val="left" w:pos="1140"/>
      </w:tabs>
      <w:spacing w:after="120"/>
    </w:pPr>
    <w:rPr>
      <w:bCs/>
    </w:rPr>
  </w:style>
  <w:style w:type="paragraph" w:customStyle="1" w:styleId="241">
    <w:name w:val="样式 标题1"/>
    <w:basedOn w:val="242"/>
    <w:next w:val="204"/>
    <w:qFormat/>
    <w:uiPriority w:val="0"/>
    <w:pPr>
      <w:tabs>
        <w:tab w:val="left" w:pos="1140"/>
      </w:tabs>
      <w:spacing w:after="50"/>
      <w:ind w:left="1140" w:hanging="720"/>
    </w:pPr>
    <w:rPr>
      <w:bCs w:val="0"/>
      <w:sz w:val="32"/>
    </w:rPr>
  </w:style>
  <w:style w:type="paragraph" w:customStyle="1" w:styleId="242">
    <w:name w:val="样式 标题 1 + 段后: 0.5 行"/>
    <w:basedOn w:val="2"/>
    <w:qFormat/>
    <w:uiPriority w:val="0"/>
    <w:pPr>
      <w:keepLines w:val="0"/>
      <w:spacing w:before="120" w:after="120" w:afterLines="50" w:line="240" w:lineRule="auto"/>
      <w:jc w:val="left"/>
    </w:pPr>
    <w:rPr>
      <w:rFonts w:ascii="宋体" w:cs="宋体"/>
      <w:snapToGrid w:val="0"/>
      <w:kern w:val="0"/>
      <w:sz w:val="28"/>
      <w:szCs w:val="20"/>
    </w:rPr>
  </w:style>
  <w:style w:type="paragraph" w:customStyle="1" w:styleId="243">
    <w:name w:val="Char"/>
    <w:basedOn w:val="1"/>
    <w:qFormat/>
    <w:uiPriority w:val="0"/>
    <w:rPr>
      <w:szCs w:val="20"/>
    </w:rPr>
  </w:style>
  <w:style w:type="paragraph" w:customStyle="1" w:styleId="244">
    <w:name w:val="样式1"/>
    <w:basedOn w:val="1"/>
    <w:qFormat/>
    <w:uiPriority w:val="0"/>
    <w:pPr>
      <w:numPr>
        <w:ilvl w:val="0"/>
        <w:numId w:val="4"/>
      </w:numPr>
    </w:pPr>
    <w:rPr>
      <w:rFonts w:ascii="宋体" w:hAnsi="宋体"/>
      <w:szCs w:val="21"/>
    </w:rPr>
  </w:style>
  <w:style w:type="paragraph" w:customStyle="1" w:styleId="245">
    <w:name w:val="样式 首行缩进:  0 字符"/>
    <w:basedOn w:val="1"/>
    <w:qFormat/>
    <w:uiPriority w:val="0"/>
    <w:pPr>
      <w:spacing w:line="360" w:lineRule="auto"/>
      <w:ind w:firstLine="200" w:firstLineChars="200"/>
    </w:pPr>
    <w:rPr>
      <w:rFonts w:cs="宋体"/>
      <w:sz w:val="24"/>
      <w:szCs w:val="20"/>
    </w:rPr>
  </w:style>
  <w:style w:type="paragraph" w:customStyle="1" w:styleId="246">
    <w:name w:val="正文1"/>
    <w:basedOn w:val="29"/>
    <w:qFormat/>
    <w:uiPriority w:val="99"/>
    <w:pPr>
      <w:widowControl/>
      <w:overflowPunct w:val="0"/>
      <w:autoSpaceDE w:val="0"/>
      <w:autoSpaceDN w:val="0"/>
      <w:adjustRightInd w:val="0"/>
      <w:spacing w:line="400" w:lineRule="exact"/>
      <w:textAlignment w:val="baseline"/>
    </w:pPr>
    <w:rPr>
      <w:kern w:val="0"/>
      <w:sz w:val="24"/>
      <w:szCs w:val="20"/>
    </w:rPr>
  </w:style>
  <w:style w:type="paragraph" w:customStyle="1" w:styleId="247">
    <w:name w:val="样式 模板描述"/>
    <w:basedOn w:val="1"/>
    <w:next w:val="212"/>
    <w:qFormat/>
    <w:uiPriority w:val="0"/>
    <w:pPr>
      <w:spacing w:after="120" w:afterLines="50"/>
      <w:jc w:val="left"/>
    </w:pPr>
    <w:rPr>
      <w:rFonts w:ascii="宋体" w:cs="宋体"/>
      <w:i/>
      <w:iCs/>
      <w:snapToGrid w:val="0"/>
      <w:color w:val="0000FF"/>
      <w:kern w:val="0"/>
      <w:szCs w:val="21"/>
    </w:rPr>
  </w:style>
  <w:style w:type="paragraph" w:styleId="248">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49">
    <w:name w:val="样式 标题 1 + 五号"/>
    <w:basedOn w:val="2"/>
    <w:qFormat/>
    <w:uiPriority w:val="0"/>
    <w:pPr>
      <w:spacing w:before="0" w:after="0" w:line="240" w:lineRule="auto"/>
      <w:jc w:val="center"/>
    </w:pPr>
    <w:rPr>
      <w:sz w:val="32"/>
      <w:szCs w:val="32"/>
    </w:rPr>
  </w:style>
  <w:style w:type="paragraph" w:customStyle="1" w:styleId="250">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51">
    <w:name w:val="Char Char Char Char Char"/>
    <w:basedOn w:val="1"/>
    <w:qFormat/>
    <w:uiPriority w:val="0"/>
    <w:pPr>
      <w:widowControl/>
      <w:adjustRightInd w:val="0"/>
      <w:ind w:firstLine="200" w:firstLineChars="200"/>
      <w:jc w:val="left"/>
      <w:textAlignment w:val="baseline"/>
    </w:pPr>
  </w:style>
  <w:style w:type="paragraph" w:customStyle="1" w:styleId="252">
    <w:name w:val="Plain Text"/>
    <w:basedOn w:val="1"/>
    <w:qFormat/>
    <w:uiPriority w:val="0"/>
    <w:pPr>
      <w:adjustRightInd w:val="0"/>
    </w:pPr>
    <w:rPr>
      <w:rFonts w:hint="eastAsia" w:ascii="宋体" w:hAnsi="Courier New" w:eastAsia="楷体_GB2312"/>
      <w:sz w:val="28"/>
      <w:szCs w:val="20"/>
    </w:rPr>
  </w:style>
  <w:style w:type="paragraph" w:customStyle="1" w:styleId="253">
    <w:name w:val="样式 标题 1 + 五号1 Char Char Char Char Char Char Char Char Char Char Char Char Char Char Char Char Char"/>
    <w:basedOn w:val="2"/>
    <w:qFormat/>
    <w:uiPriority w:val="0"/>
    <w:pPr>
      <w:spacing w:before="0" w:after="0" w:line="480" w:lineRule="auto"/>
    </w:pPr>
    <w:rPr>
      <w:sz w:val="21"/>
    </w:rPr>
  </w:style>
  <w:style w:type="paragraph" w:customStyle="1" w:styleId="254">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255">
    <w:name w:val="表格内容"/>
    <w:basedOn w:val="21"/>
    <w:qFormat/>
    <w:uiPriority w:val="0"/>
    <w:pPr>
      <w:suppressLineNumbers/>
      <w:suppressAutoHyphens/>
    </w:pPr>
    <w:rPr>
      <w:kern w:val="1"/>
      <w:sz w:val="21"/>
      <w:lang w:eastAsia="ar-SA"/>
    </w:rPr>
  </w:style>
  <w:style w:type="paragraph" w:customStyle="1" w:styleId="256">
    <w:name w:val="样式 样式 标题 4 + 非加粗 + (中文) 黑体 段前: 0 磅 段后: 0 磅 行距: 固定值 22 磅"/>
    <w:basedOn w:val="1"/>
    <w:qFormat/>
    <w:uiPriority w:val="0"/>
    <w:pPr>
      <w:keepNext/>
      <w:keepLines/>
      <w:spacing w:beforeLines="50" w:afterLines="50" w:line="500" w:lineRule="exact"/>
      <w:outlineLvl w:val="3"/>
    </w:pPr>
    <w:rPr>
      <w:rFonts w:ascii="Arial" w:hAnsi="Arial" w:cs="宋体"/>
      <w:b/>
      <w:bCs/>
      <w:sz w:val="24"/>
    </w:rPr>
  </w:style>
  <w:style w:type="paragraph" w:customStyle="1" w:styleId="257">
    <w:name w:val="a2"/>
    <w:basedOn w:val="1"/>
    <w:qFormat/>
    <w:uiPriority w:val="0"/>
    <w:pPr>
      <w:widowControl/>
      <w:spacing w:after="150"/>
      <w:jc w:val="left"/>
    </w:pPr>
    <w:rPr>
      <w:rFonts w:ascii="宋体" w:hAnsi="宋体" w:cs="宋体"/>
      <w:kern w:val="0"/>
      <w:sz w:val="24"/>
    </w:rPr>
  </w:style>
  <w:style w:type="paragraph" w:customStyle="1" w:styleId="25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b/>
      <w:bCs/>
      <w:kern w:val="0"/>
      <w:sz w:val="16"/>
      <w:szCs w:val="16"/>
    </w:rPr>
  </w:style>
  <w:style w:type="paragraph" w:customStyle="1" w:styleId="259">
    <w:name w:val="def正文"/>
    <w:basedOn w:val="21"/>
    <w:qFormat/>
    <w:uiPriority w:val="0"/>
    <w:pPr>
      <w:widowControl/>
      <w:spacing w:after="0" w:line="360" w:lineRule="auto"/>
      <w:ind w:firstLine="510"/>
      <w:jc w:val="left"/>
    </w:pPr>
    <w:rPr>
      <w:kern w:val="0"/>
      <w:sz w:val="24"/>
    </w:rPr>
  </w:style>
  <w:style w:type="paragraph" w:customStyle="1" w:styleId="260">
    <w:name w:val="附录表标题"/>
    <w:basedOn w:val="1"/>
    <w:next w:val="120"/>
    <w:qFormat/>
    <w:uiPriority w:val="0"/>
    <w:pPr>
      <w:numPr>
        <w:ilvl w:val="1"/>
        <w:numId w:val="2"/>
      </w:numPr>
      <w:spacing w:beforeLines="50" w:afterLines="50"/>
      <w:jc w:val="center"/>
    </w:pPr>
    <w:rPr>
      <w:rFonts w:ascii="黑体" w:eastAsia="黑体"/>
      <w:szCs w:val="21"/>
    </w:rPr>
  </w:style>
  <w:style w:type="paragraph" w:customStyle="1" w:styleId="261">
    <w:name w:val="Char Char Char"/>
    <w:basedOn w:val="1"/>
    <w:qFormat/>
    <w:uiPriority w:val="0"/>
    <w:rPr>
      <w:rFonts w:ascii="Tahoma" w:hAnsi="Tahoma"/>
      <w:sz w:val="24"/>
      <w:szCs w:val="20"/>
    </w:rPr>
  </w:style>
  <w:style w:type="paragraph" w:customStyle="1" w:styleId="262">
    <w:name w:val="样式 正文（首行缩进两字） + 宋体 左侧:  0 厘米 悬挂缩进: 1.43 字符"/>
    <w:basedOn w:val="13"/>
    <w:qFormat/>
    <w:uiPriority w:val="0"/>
    <w:pPr>
      <w:spacing w:line="460" w:lineRule="exact"/>
      <w:ind w:left="359" w:hanging="359" w:hangingChars="143"/>
    </w:pPr>
    <w:rPr>
      <w:rFonts w:ascii="宋体" w:hAnsi="宋体" w:cs="宋体"/>
      <w:spacing w:val="6"/>
      <w:kern w:val="24"/>
      <w:sz w:val="24"/>
      <w:szCs w:val="24"/>
    </w:rPr>
  </w:style>
  <w:style w:type="paragraph" w:customStyle="1" w:styleId="263">
    <w:name w:val="0"/>
    <w:basedOn w:val="1"/>
    <w:qFormat/>
    <w:uiPriority w:val="0"/>
    <w:pPr>
      <w:widowControl/>
      <w:snapToGrid w:val="0"/>
    </w:pPr>
    <w:rPr>
      <w:rFonts w:ascii="Calibri" w:hAnsi="Calibri"/>
      <w:kern w:val="0"/>
      <w:szCs w:val="20"/>
    </w:rPr>
  </w:style>
  <w:style w:type="paragraph" w:customStyle="1" w:styleId="264">
    <w:name w:val="Body"/>
    <w:basedOn w:val="1"/>
    <w:qFormat/>
    <w:uiPriority w:val="0"/>
    <w:pPr>
      <w:widowControl/>
      <w:spacing w:before="120" w:after="50" w:afterLines="50"/>
    </w:pPr>
    <w:rPr>
      <w:rFonts w:ascii="宋体"/>
      <w:snapToGrid w:val="0"/>
      <w:kern w:val="0"/>
      <w:szCs w:val="20"/>
    </w:rPr>
  </w:style>
  <w:style w:type="paragraph" w:customStyle="1" w:styleId="265">
    <w:name w:val="Bullet2"/>
    <w:basedOn w:val="1"/>
    <w:qFormat/>
    <w:uiPriority w:val="0"/>
    <w:pPr>
      <w:numPr>
        <w:ilvl w:val="0"/>
        <w:numId w:val="0"/>
      </w:numPr>
      <w:spacing w:after="50" w:afterLines="50"/>
      <w:ind w:left="1440" w:hanging="360"/>
      <w:jc w:val="left"/>
    </w:pPr>
    <w:rPr>
      <w:rFonts w:ascii="宋体"/>
      <w:snapToGrid w:val="0"/>
      <w:color w:val="000080"/>
      <w:kern w:val="0"/>
      <w:szCs w:val="20"/>
    </w:rPr>
  </w:style>
  <w:style w:type="paragraph" w:customStyle="1" w:styleId="266">
    <w:name w:val="样式 宋体 首行缩进:  0.87 厘米"/>
    <w:basedOn w:val="1"/>
    <w:qFormat/>
    <w:uiPriority w:val="0"/>
    <w:pPr>
      <w:spacing w:line="480" w:lineRule="exact"/>
      <w:ind w:firstLine="493"/>
    </w:pPr>
    <w:rPr>
      <w:rFonts w:ascii="宋体" w:hAnsi="宋体" w:cs="宋体"/>
      <w:spacing w:val="6"/>
      <w:sz w:val="24"/>
    </w:rPr>
  </w:style>
  <w:style w:type="paragraph" w:customStyle="1" w:styleId="267">
    <w:name w:val="列表内容"/>
    <w:basedOn w:val="1"/>
    <w:next w:val="1"/>
    <w:qFormat/>
    <w:uiPriority w:val="0"/>
    <w:pPr>
      <w:widowControl/>
      <w:numPr>
        <w:ilvl w:val="0"/>
        <w:numId w:val="3"/>
      </w:numPr>
      <w:jc w:val="left"/>
    </w:pPr>
    <w:rPr>
      <w:kern w:val="0"/>
      <w:sz w:val="18"/>
      <w:szCs w:val="20"/>
    </w:rPr>
  </w:style>
  <w:style w:type="paragraph" w:customStyle="1" w:styleId="268">
    <w:name w:val="表内1"/>
    <w:basedOn w:val="21"/>
    <w:qFormat/>
    <w:uiPriority w:val="0"/>
    <w:pPr>
      <w:adjustRightInd w:val="0"/>
      <w:spacing w:after="0"/>
      <w:jc w:val="left"/>
      <w:textAlignment w:val="baseline"/>
    </w:pPr>
    <w:rPr>
      <w:kern w:val="0"/>
      <w:sz w:val="21"/>
      <w:szCs w:val="20"/>
    </w:rPr>
  </w:style>
  <w:style w:type="paragraph" w:customStyle="1" w:styleId="269">
    <w:name w:val="表格正文"/>
    <w:basedOn w:val="1"/>
    <w:qFormat/>
    <w:uiPriority w:val="0"/>
    <w:pPr>
      <w:adjustRightInd w:val="0"/>
      <w:snapToGrid w:val="0"/>
      <w:spacing w:before="60" w:after="60"/>
      <w:jc w:val="center"/>
      <w:textAlignment w:val="baseline"/>
    </w:pPr>
    <w:rPr>
      <w:kern w:val="0"/>
      <w:sz w:val="24"/>
      <w:szCs w:val="20"/>
    </w:rPr>
  </w:style>
  <w:style w:type="paragraph" w:customStyle="1" w:styleId="270">
    <w:name w:val="WPSOffice手动目录 1"/>
    <w:qFormat/>
    <w:uiPriority w:val="0"/>
    <w:rPr>
      <w:rFonts w:ascii="Times New Roman" w:hAnsi="Times New Roman" w:eastAsia="宋体" w:cs="Times New Roman"/>
      <w:lang w:val="en-US" w:eastAsia="zh-CN" w:bidi="ar-SA"/>
    </w:rPr>
  </w:style>
  <w:style w:type="paragraph" w:customStyle="1" w:styleId="271">
    <w:name w:val="附录五级条标题"/>
    <w:basedOn w:val="218"/>
    <w:next w:val="120"/>
    <w:qFormat/>
    <w:uiPriority w:val="0"/>
    <w:pPr>
      <w:numPr>
        <w:ilvl w:val="6"/>
        <w:numId w:val="3"/>
      </w:numPr>
      <w:outlineLvl w:val="6"/>
    </w:pPr>
  </w:style>
  <w:style w:type="paragraph" w:customStyle="1" w:styleId="272">
    <w:name w:val=" 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73">
    <w:name w:val="段落"/>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2"/>
      <w:lang w:val="en-US" w:eastAsia="zh-CN" w:bidi="ar-SA"/>
    </w:rPr>
  </w:style>
  <w:style w:type="paragraph" w:customStyle="1" w:styleId="274">
    <w:name w:val=" Char1"/>
    <w:basedOn w:val="1"/>
    <w:qFormat/>
    <w:uiPriority w:val="0"/>
    <w:pPr>
      <w:tabs>
        <w:tab w:val="left" w:pos="432"/>
      </w:tabs>
      <w:spacing w:before="50" w:beforeLines="50" w:after="50" w:afterLines="50"/>
      <w:ind w:left="432" w:hanging="432"/>
    </w:pPr>
    <w:rPr>
      <w:sz w:val="24"/>
    </w:rPr>
  </w:style>
  <w:style w:type="paragraph" w:customStyle="1" w:styleId="275">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76">
    <w:name w:val="附录章标题"/>
    <w:next w:val="120"/>
    <w:qFormat/>
    <w:uiPriority w:val="0"/>
    <w:pPr>
      <w:numPr>
        <w:ilvl w:val="1"/>
        <w:numId w:val="3"/>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27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78">
    <w:name w:val="样式 样式3 + 宋体 五号 Char Char Char"/>
    <w:basedOn w:val="1"/>
    <w:qFormat/>
    <w:uiPriority w:val="0"/>
    <w:pPr>
      <w:keepNext/>
      <w:keepLines/>
      <w:tabs>
        <w:tab w:val="left" w:pos="1050"/>
      </w:tabs>
      <w:ind w:left="1050" w:hanging="450"/>
      <w:jc w:val="left"/>
      <w:outlineLvl w:val="7"/>
    </w:pPr>
    <w:rPr>
      <w:rFonts w:ascii="宋体" w:hAnsi="宋体"/>
      <w:b/>
      <w:bCs/>
    </w:rPr>
  </w:style>
  <w:style w:type="paragraph" w:customStyle="1" w:styleId="279">
    <w:name w:val="样式 标题 4 + 非加粗"/>
    <w:basedOn w:val="5"/>
    <w:qFormat/>
    <w:uiPriority w:val="0"/>
    <w:pPr>
      <w:spacing w:before="120" w:after="120" w:line="500" w:lineRule="exact"/>
    </w:pPr>
    <w:rPr>
      <w:rFonts w:eastAsia="宋体"/>
      <w:bCs w:val="0"/>
      <w:spacing w:val="4"/>
      <w:sz w:val="24"/>
      <w:szCs w:val="24"/>
    </w:rPr>
  </w:style>
  <w:style w:type="paragraph" w:customStyle="1" w:styleId="280">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81">
    <w:name w:val=" Char Char Char1 Char Char Char Char"/>
    <w:basedOn w:val="1"/>
    <w:qFormat/>
    <w:uiPriority w:val="0"/>
    <w:rPr>
      <w:rFonts w:ascii="仿宋_GB2312" w:eastAsia="仿宋_GB2312"/>
      <w:b/>
      <w:sz w:val="32"/>
      <w:szCs w:val="32"/>
    </w:rPr>
  </w:style>
  <w:style w:type="paragraph" w:customStyle="1" w:styleId="282">
    <w:name w:val="样式 样式 正文文本缩进 + 仿宋_GB2312 小四 首行缩进:  0 厘米 行距: 1.5 倍行距 + (中文) 仿宋_GB..."/>
    <w:basedOn w:val="283"/>
    <w:qFormat/>
    <w:uiPriority w:val="0"/>
    <w:pPr>
      <w:ind w:firstLine="480" w:firstLineChars="200"/>
    </w:pPr>
  </w:style>
  <w:style w:type="paragraph" w:customStyle="1" w:styleId="283">
    <w:name w:val="样式 正文文本缩进 + 仿宋_GB2312 小四 首行缩进:  0 厘米 行距: 1.5 倍行距"/>
    <w:basedOn w:val="14"/>
    <w:qFormat/>
    <w:uiPriority w:val="0"/>
    <w:pPr>
      <w:spacing w:line="360" w:lineRule="auto"/>
      <w:ind w:firstLine="0"/>
    </w:pPr>
    <w:rPr>
      <w:rFonts w:ascii="仿宋_GB2312" w:hAnsi="Times New Roman" w:eastAsia="新宋体"/>
      <w:spacing w:val="0"/>
      <w:sz w:val="24"/>
    </w:rPr>
  </w:style>
  <w:style w:type="paragraph" w:customStyle="1" w:styleId="284">
    <w:name w:val="样式2"/>
    <w:basedOn w:val="3"/>
    <w:qFormat/>
    <w:uiPriority w:val="0"/>
    <w:pPr>
      <w:tabs>
        <w:tab w:val="left" w:pos="600"/>
      </w:tabs>
      <w:ind w:left="600" w:hanging="600"/>
    </w:pPr>
    <w:rPr>
      <w:rFonts w:eastAsia="宋体"/>
    </w:rPr>
  </w:style>
  <w:style w:type="paragraph" w:customStyle="1" w:styleId="285">
    <w:name w:val="样式 样式 标题 4 + 段后: 0.5 行1"/>
    <w:basedOn w:val="211"/>
    <w:next w:val="34"/>
    <w:qFormat/>
    <w:uiPriority w:val="0"/>
    <w:pPr>
      <w:spacing w:after="120"/>
    </w:pPr>
  </w:style>
  <w:style w:type="paragraph" w:customStyle="1" w:styleId="286">
    <w:name w:val="Table - Col. Head"/>
    <w:basedOn w:val="1"/>
    <w:qFormat/>
    <w:uiPriority w:val="0"/>
    <w:pPr>
      <w:keepNext/>
      <w:widowControl/>
      <w:spacing w:before="60" w:after="60" w:afterLines="50"/>
      <w:jc w:val="left"/>
    </w:pPr>
    <w:rPr>
      <w:rFonts w:ascii="Arial" w:hAnsi="Arial"/>
      <w:b/>
      <w:kern w:val="0"/>
      <w:sz w:val="18"/>
      <w:szCs w:val="20"/>
      <w:lang w:eastAsia="en-US"/>
    </w:rPr>
  </w:style>
  <w:style w:type="paragraph" w:customStyle="1" w:styleId="287">
    <w:name w:val="正文段"/>
    <w:basedOn w:val="1"/>
    <w:qFormat/>
    <w:uiPriority w:val="0"/>
    <w:pPr>
      <w:widowControl/>
      <w:snapToGrid w:val="0"/>
      <w:spacing w:after="50" w:afterLines="50"/>
      <w:ind w:firstLine="200" w:firstLineChars="200"/>
    </w:pPr>
    <w:rPr>
      <w:kern w:val="0"/>
      <w:sz w:val="24"/>
      <w:szCs w:val="20"/>
    </w:rPr>
  </w:style>
  <w:style w:type="paragraph" w:customStyle="1" w:styleId="288">
    <w:name w:val="样式 表格正文 + 两端对齐"/>
    <w:basedOn w:val="1"/>
    <w:next w:val="289"/>
    <w:qFormat/>
    <w:uiPriority w:val="0"/>
    <w:pPr>
      <w:spacing w:line="300" w:lineRule="auto"/>
    </w:pPr>
  </w:style>
  <w:style w:type="paragraph" w:customStyle="1" w:styleId="289">
    <w:name w:val="正文11"/>
    <w:basedOn w:val="17"/>
    <w:next w:val="1"/>
    <w:qFormat/>
    <w:uiPriority w:val="0"/>
    <w:pPr>
      <w:widowControl/>
      <w:overflowPunct w:val="0"/>
      <w:autoSpaceDE w:val="0"/>
      <w:autoSpaceDN w:val="0"/>
      <w:adjustRightInd w:val="0"/>
      <w:spacing w:line="400" w:lineRule="exact"/>
      <w:textAlignment w:val="baseline"/>
    </w:pPr>
    <w:rPr>
      <w:kern w:val="0"/>
    </w:rPr>
  </w:style>
  <w:style w:type="paragraph" w:customStyle="1" w:styleId="290">
    <w:name w:val="样式　标题4"/>
    <w:basedOn w:val="203"/>
    <w:next w:val="1"/>
    <w:qFormat/>
    <w:uiPriority w:val="0"/>
  </w:style>
  <w:style w:type="paragraph" w:customStyle="1" w:styleId="29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92">
    <w:name w:val="样式 标题 3(A-3)sect1.2.3h3H3level_3PIM 3Level 3 HeadHeading..."/>
    <w:basedOn w:val="4"/>
    <w:qFormat/>
    <w:uiPriority w:val="0"/>
    <w:pPr>
      <w:numPr>
        <w:ilvl w:val="0"/>
        <w:numId w:val="0"/>
      </w:numPr>
      <w:autoSpaceDE/>
      <w:autoSpaceDN/>
      <w:adjustRightInd/>
      <w:spacing w:before="260" w:after="260" w:line="416" w:lineRule="auto"/>
      <w:jc w:val="both"/>
    </w:pPr>
    <w:rPr>
      <w:rFonts w:ascii="Arial" w:hAnsi="Arial"/>
      <w:bCs/>
      <w:kern w:val="2"/>
      <w:sz w:val="30"/>
      <w:szCs w:val="32"/>
      <w:u w:val="none"/>
    </w:rPr>
  </w:style>
  <w:style w:type="paragraph" w:customStyle="1" w:styleId="293">
    <w:name w:val="paragraph1"/>
    <w:basedOn w:val="1"/>
    <w:qFormat/>
    <w:uiPriority w:val="0"/>
    <w:pPr>
      <w:spacing w:after="93" w:afterLines="30" w:line="360" w:lineRule="auto"/>
      <w:ind w:firstLine="420" w:firstLineChars="200"/>
    </w:pPr>
    <w:rPr>
      <w:rFonts w:eastAsia="楷体_GB2312"/>
      <w:sz w:val="24"/>
      <w:szCs w:val="20"/>
    </w:rPr>
  </w:style>
  <w:style w:type="paragraph" w:customStyle="1" w:styleId="294">
    <w:name w:val="附录一级条标题"/>
    <w:basedOn w:val="276"/>
    <w:next w:val="120"/>
    <w:qFormat/>
    <w:uiPriority w:val="0"/>
    <w:pPr>
      <w:numPr>
        <w:ilvl w:val="2"/>
        <w:numId w:val="3"/>
      </w:numPr>
      <w:autoSpaceDN w:val="0"/>
      <w:spacing w:beforeLines="50" w:afterLines="50"/>
      <w:outlineLvl w:val="2"/>
    </w:pPr>
  </w:style>
  <w:style w:type="paragraph" w:customStyle="1" w:styleId="295">
    <w:name w:val="Bullet"/>
    <w:basedOn w:val="1"/>
    <w:qFormat/>
    <w:uiPriority w:val="0"/>
    <w:pPr>
      <w:widowControl/>
      <w:tabs>
        <w:tab w:val="left" w:pos="720"/>
        <w:tab w:val="left" w:pos="964"/>
      </w:tabs>
      <w:spacing w:before="120" w:after="50" w:afterLines="50"/>
      <w:ind w:left="720" w:right="360" w:hanging="482"/>
    </w:pPr>
    <w:rPr>
      <w:rFonts w:ascii="宋体"/>
      <w:snapToGrid w:val="0"/>
      <w:kern w:val="0"/>
      <w:szCs w:val="20"/>
    </w:rPr>
  </w:style>
  <w:style w:type="paragraph" w:customStyle="1" w:styleId="296">
    <w:name w:val="二级项目符号"/>
    <w:basedOn w:val="1"/>
    <w:qFormat/>
    <w:uiPriority w:val="0"/>
    <w:pPr>
      <w:widowControl/>
      <w:tabs>
        <w:tab w:val="left" w:pos="964"/>
      </w:tabs>
      <w:spacing w:line="360" w:lineRule="auto"/>
      <w:ind w:left="964" w:hanging="482"/>
    </w:pPr>
    <w:rPr>
      <w:kern w:val="0"/>
      <w:sz w:val="24"/>
      <w:szCs w:val="20"/>
    </w:rPr>
  </w:style>
  <w:style w:type="paragraph" w:customStyle="1" w:styleId="297">
    <w:name w:val="标准标题1"/>
    <w:basedOn w:val="2"/>
    <w:qFormat/>
    <w:uiPriority w:val="0"/>
    <w:pPr>
      <w:pageBreakBefore/>
      <w:tabs>
        <w:tab w:val="left" w:pos="1080"/>
      </w:tabs>
      <w:ind w:left="425" w:hanging="425"/>
    </w:pPr>
    <w:rPr>
      <w:rFonts w:eastAsia="仿宋_GB2312"/>
      <w:sz w:val="32"/>
    </w:rPr>
  </w:style>
  <w:style w:type="paragraph" w:customStyle="1" w:styleId="298">
    <w:name w:val="仿宋正文"/>
    <w:basedOn w:val="1"/>
    <w:qFormat/>
    <w:uiPriority w:val="0"/>
    <w:pPr>
      <w:spacing w:line="360" w:lineRule="auto"/>
      <w:ind w:firstLine="480" w:firstLineChars="200"/>
    </w:pPr>
    <w:rPr>
      <w:rFonts w:ascii="仿宋_GB2312" w:eastAsia="仿宋_GB2312"/>
      <w:kern w:val="0"/>
      <w:sz w:val="24"/>
      <w:szCs w:val="20"/>
    </w:rPr>
  </w:style>
  <w:style w:type="paragraph" w:customStyle="1" w:styleId="299">
    <w:name w:val="Paragraph1"/>
    <w:basedOn w:val="1"/>
    <w:qFormat/>
    <w:uiPriority w:val="0"/>
    <w:pPr>
      <w:spacing w:before="80" w:after="50" w:afterLines="50"/>
    </w:pPr>
    <w:rPr>
      <w:rFonts w:ascii="宋体"/>
      <w:snapToGrid w:val="0"/>
      <w:kern w:val="0"/>
      <w:szCs w:val="20"/>
    </w:rPr>
  </w:style>
  <w:style w:type="paragraph" w:customStyle="1" w:styleId="300">
    <w:name w:val="S4-B-L15"/>
    <w:basedOn w:val="1"/>
    <w:qFormat/>
    <w:uiPriority w:val="0"/>
    <w:pPr>
      <w:spacing w:line="360" w:lineRule="auto"/>
    </w:pPr>
    <w:rPr>
      <w:b/>
      <w:bCs/>
      <w:sz w:val="24"/>
    </w:rPr>
  </w:style>
  <w:style w:type="paragraph" w:customStyle="1" w:styleId="301">
    <w:name w:val="标题 3Chapter X.X.X. + 段后: 0.5 行 + 段后: 0.5 行 + 段后: 0.5 行1"/>
    <w:basedOn w:val="237"/>
    <w:qFormat/>
    <w:uiPriority w:val="0"/>
  </w:style>
  <w:style w:type="paragraph" w:customStyle="1" w:styleId="302">
    <w:name w:val="沈标题四"/>
    <w:basedOn w:val="5"/>
    <w:next w:val="1"/>
    <w:qFormat/>
    <w:uiPriority w:val="0"/>
    <w:pPr>
      <w:keepNext w:val="0"/>
      <w:keepLines w:val="0"/>
      <w:spacing w:line="377" w:lineRule="auto"/>
    </w:pPr>
    <w:rPr>
      <w:rFonts w:ascii="Arial Narrow" w:hAnsi="Arial Narrow" w:eastAsia="方正姚体"/>
      <w:b w:val="0"/>
      <w:sz w:val="24"/>
      <w:szCs w:val="24"/>
    </w:rPr>
  </w:style>
  <w:style w:type="paragraph" w:customStyle="1" w:styleId="303">
    <w:name w:val="文档正文"/>
    <w:basedOn w:val="1"/>
    <w:qFormat/>
    <w:uiPriority w:val="0"/>
    <w:pPr>
      <w:adjustRightInd w:val="0"/>
      <w:spacing w:line="440" w:lineRule="exact"/>
      <w:ind w:firstLine="567"/>
      <w:textAlignment w:val="baseline"/>
    </w:pPr>
    <w:rPr>
      <w:rFonts w:ascii="Arial Narrow" w:hAnsi="Arial Narrow"/>
      <w:kern w:val="0"/>
      <w:sz w:val="24"/>
    </w:rPr>
  </w:style>
  <w:style w:type="paragraph" w:customStyle="1" w:styleId="304">
    <w:name w:val="样式 样式 标题 4 + 段后: 0.5 行 + 段后: 0.5 行"/>
    <w:basedOn w:val="211"/>
    <w:qFormat/>
    <w:uiPriority w:val="0"/>
  </w:style>
  <w:style w:type="paragraph" w:customStyle="1" w:styleId="305">
    <w:name w:val="Char3 Char Char Char"/>
    <w:basedOn w:val="1"/>
    <w:qFormat/>
    <w:uiPriority w:val="0"/>
    <w:pPr>
      <w:widowControl/>
      <w:spacing w:after="160" w:line="240" w:lineRule="exact"/>
      <w:jc w:val="left"/>
    </w:pPr>
  </w:style>
  <w:style w:type="paragraph" w:customStyle="1" w:styleId="306">
    <w:name w:val=" Char2"/>
    <w:basedOn w:val="1"/>
    <w:qFormat/>
    <w:uiPriority w:val="0"/>
    <w:pPr>
      <w:tabs>
        <w:tab w:val="left" w:pos="432"/>
      </w:tabs>
      <w:spacing w:before="50" w:beforeLines="50" w:after="50" w:afterLines="50"/>
      <w:ind w:left="432" w:hanging="432"/>
    </w:pPr>
    <w:rPr>
      <w:sz w:val="24"/>
    </w:rPr>
  </w:style>
  <w:style w:type="paragraph" w:customStyle="1" w:styleId="307">
    <w:name w:val="P2"/>
    <w:basedOn w:val="1"/>
    <w:qFormat/>
    <w:uiPriority w:val="0"/>
    <w:pPr>
      <w:widowControl/>
      <w:spacing w:before="240" w:line="240" w:lineRule="atLeast"/>
      <w:ind w:left="578"/>
      <w:jc w:val="left"/>
    </w:pPr>
    <w:rPr>
      <w:b/>
      <w:kern w:val="0"/>
      <w:szCs w:val="21"/>
      <w:lang w:val="en-AU" w:eastAsia="en-US"/>
    </w:rPr>
  </w:style>
  <w:style w:type="paragraph" w:customStyle="1" w:styleId="308">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309">
    <w:name w:val="S4-L15"/>
    <w:basedOn w:val="1"/>
    <w:qFormat/>
    <w:uiPriority w:val="0"/>
    <w:pPr>
      <w:spacing w:after="120" w:line="360" w:lineRule="auto"/>
      <w:ind w:left="720" w:firstLine="392"/>
    </w:pPr>
    <w:rPr>
      <w:szCs w:val="21"/>
      <w:lang w:val="fr-FR"/>
    </w:rPr>
  </w:style>
  <w:style w:type="paragraph" w:customStyle="1" w:styleId="310">
    <w:name w:val=" Char Char Char Char Char Char Char Char Char Char Char Char Char Char Char Char Char Char Char"/>
    <w:basedOn w:val="1"/>
    <w:qFormat/>
    <w:uiPriority w:val="0"/>
    <w:pPr>
      <w:widowControl/>
      <w:spacing w:before="100" w:beforeAutospacing="1" w:after="100" w:afterAutospacing="1" w:line="330" w:lineRule="atLeast"/>
      <w:ind w:left="360"/>
      <w:jc w:val="left"/>
    </w:pPr>
    <w:rPr>
      <w:rFonts w:ascii="ˎ̥" w:hAnsi="ˎ̥" w:cs="宋体"/>
      <w:color w:val="51585D"/>
      <w:kern w:val="0"/>
      <w:szCs w:val="18"/>
    </w:rPr>
  </w:style>
  <w:style w:type="paragraph" w:customStyle="1" w:styleId="311">
    <w:name w:val="表格文字"/>
    <w:basedOn w:val="1"/>
    <w:next w:val="21"/>
    <w:qFormat/>
    <w:uiPriority w:val="0"/>
    <w:pPr>
      <w:adjustRightInd w:val="0"/>
      <w:spacing w:line="420" w:lineRule="atLeast"/>
      <w:jc w:val="left"/>
      <w:textAlignment w:val="baseline"/>
    </w:pPr>
    <w:rPr>
      <w:rFonts w:ascii="Times New Roman" w:hAnsi="Times New Roman" w:eastAsia="宋体" w:cs="Times New Roman"/>
      <w:kern w:val="0"/>
      <w:szCs w:val="24"/>
    </w:rPr>
  </w:style>
  <w:style w:type="paragraph" w:customStyle="1" w:styleId="312">
    <w:name w:val="Table - Text"/>
    <w:basedOn w:val="1"/>
    <w:qFormat/>
    <w:uiPriority w:val="0"/>
    <w:pPr>
      <w:widowControl/>
      <w:spacing w:before="60" w:after="60" w:afterLines="50"/>
      <w:jc w:val="left"/>
    </w:pPr>
    <w:rPr>
      <w:kern w:val="0"/>
      <w:szCs w:val="20"/>
      <w:lang w:eastAsia="en-US"/>
    </w:rPr>
  </w:style>
  <w:style w:type="paragraph" w:customStyle="1" w:styleId="313">
    <w:name w:val="TableTextLeft"/>
    <w:qFormat/>
    <w:uiPriority w:val="0"/>
    <w:rPr>
      <w:rFonts w:ascii="Century Gothic" w:hAnsi="Century Gothic" w:eastAsia="宋体" w:cs="Times New Roman"/>
      <w:szCs w:val="18"/>
      <w:lang w:val="en-US" w:eastAsia="en-US" w:bidi="ar-SA"/>
    </w:rPr>
  </w:style>
  <w:style w:type="paragraph" w:customStyle="1" w:styleId="314">
    <w:name w:val="样式 左侧:  1 厘米 段后: 0.5 行"/>
    <w:basedOn w:val="1"/>
    <w:qFormat/>
    <w:uiPriority w:val="0"/>
    <w:pPr>
      <w:spacing w:after="50" w:afterLines="50"/>
      <w:ind w:firstLine="425"/>
      <w:jc w:val="left"/>
    </w:pPr>
    <w:rPr>
      <w:rFonts w:ascii="宋体" w:cs="宋体"/>
      <w:snapToGrid w:val="0"/>
      <w:kern w:val="0"/>
      <w:szCs w:val="20"/>
    </w:rPr>
  </w:style>
  <w:style w:type="paragraph" w:customStyle="1" w:styleId="315">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316">
    <w:name w:val="样式 标题 3Chapter X.X.X. + 五号 段后: 0.5 行"/>
    <w:basedOn w:val="4"/>
    <w:qFormat/>
    <w:uiPriority w:val="0"/>
    <w:pPr>
      <w:keepLines w:val="0"/>
      <w:autoSpaceDE/>
      <w:autoSpaceDN/>
      <w:adjustRightInd/>
      <w:spacing w:before="120" w:afterLines="50"/>
    </w:pPr>
    <w:rPr>
      <w:rFonts w:cs="宋体"/>
      <w:bCs/>
      <w:snapToGrid w:val="0"/>
      <w:sz w:val="21"/>
      <w:u w:val="none"/>
    </w:rPr>
  </w:style>
  <w:style w:type="paragraph" w:customStyle="1" w:styleId="317">
    <w:name w:val="样式 标题 2Chapter X.X. Statementh22Header 2l2Level 2 Headhea..."/>
    <w:basedOn w:val="3"/>
    <w:qFormat/>
    <w:uiPriority w:val="0"/>
    <w:pPr>
      <w:keepLines w:val="0"/>
      <w:spacing w:before="120" w:after="50" w:afterLines="50" w:line="240" w:lineRule="auto"/>
      <w:jc w:val="left"/>
    </w:pPr>
    <w:rPr>
      <w:rFonts w:ascii="宋体" w:hAnsi="Times New Roman" w:eastAsia="宋体" w:cs="宋体"/>
      <w:snapToGrid w:val="0"/>
      <w:kern w:val="0"/>
      <w:sz w:val="24"/>
      <w:szCs w:val="24"/>
    </w:rPr>
  </w:style>
  <w:style w:type="paragraph" w:customStyle="1" w:styleId="318">
    <w:name w:val="普通(Web)1"/>
    <w:basedOn w:val="1"/>
    <w:next w:val="47"/>
    <w:qFormat/>
    <w:uiPriority w:val="0"/>
    <w:pPr>
      <w:widowControl/>
      <w:numPr>
        <w:ilvl w:val="0"/>
        <w:numId w:val="5"/>
      </w:numPr>
      <w:spacing w:before="100" w:beforeAutospacing="1" w:after="100" w:afterAutospacing="1"/>
      <w:ind w:left="0" w:firstLine="0"/>
      <w:jc w:val="left"/>
    </w:pPr>
    <w:rPr>
      <w:rFonts w:ascii="宋体" w:hAnsi="宋体"/>
      <w:color w:val="000000"/>
      <w:kern w:val="0"/>
      <w:sz w:val="24"/>
    </w:rPr>
  </w:style>
  <w:style w:type="paragraph" w:customStyle="1" w:styleId="319">
    <w:name w:val="_Style 1"/>
    <w:basedOn w:val="1"/>
    <w:qFormat/>
    <w:uiPriority w:val="0"/>
    <w:pPr>
      <w:ind w:firstLine="420" w:firstLineChars="200"/>
    </w:pPr>
    <w:rPr>
      <w:rFonts w:ascii="Calibri" w:hAnsi="Calibri"/>
      <w:szCs w:val="22"/>
    </w:rPr>
  </w:style>
  <w:style w:type="paragraph" w:customStyle="1" w:styleId="320">
    <w:name w:val="Blockquote"/>
    <w:basedOn w:val="1"/>
    <w:qFormat/>
    <w:uiPriority w:val="0"/>
    <w:pPr>
      <w:widowControl/>
      <w:spacing w:before="100" w:after="100" w:afterLines="50"/>
      <w:ind w:left="360" w:right="360"/>
      <w:jc w:val="left"/>
    </w:pPr>
    <w:rPr>
      <w:rFonts w:ascii="宋体"/>
      <w:snapToGrid w:val="0"/>
      <w:kern w:val="0"/>
      <w:sz w:val="24"/>
      <w:szCs w:val="20"/>
      <w:lang w:val="en-CA"/>
    </w:rPr>
  </w:style>
  <w:style w:type="paragraph" w:customStyle="1" w:styleId="321">
    <w:name w:val="样式 样式 正文文本缩进 + 仿宋_GB2312 小四 首行缩进:  0 厘米 行距: 1.5 倍行距 + (中文) 仿宋_GB... Char Char"/>
    <w:basedOn w:val="283"/>
    <w:qFormat/>
    <w:uiPriority w:val="0"/>
    <w:pPr>
      <w:ind w:firstLine="480" w:firstLineChars="200"/>
    </w:pPr>
  </w:style>
  <w:style w:type="paragraph" w:customStyle="1" w:styleId="322">
    <w:name w:val="附录标识"/>
    <w:basedOn w:val="1"/>
    <w:next w:val="120"/>
    <w:qFormat/>
    <w:uiPriority w:val="0"/>
    <w:pPr>
      <w:keepNext/>
      <w:widowControl/>
      <w:numPr>
        <w:ilvl w:val="0"/>
        <w:numId w:val="3"/>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323">
    <w:name w:val="样式 标题 2 + 五号"/>
    <w:basedOn w:val="3"/>
    <w:qFormat/>
    <w:uiPriority w:val="0"/>
    <w:pPr>
      <w:spacing w:before="0" w:after="0" w:line="240" w:lineRule="auto"/>
    </w:pPr>
    <w:rPr>
      <w:rFonts w:ascii="宋体" w:hAnsi="宋体" w:eastAsia="宋体"/>
      <w:sz w:val="21"/>
    </w:rPr>
  </w:style>
  <w:style w:type="paragraph" w:customStyle="1" w:styleId="324">
    <w:name w:val="样式 标题 2Chapter X.X. Statementh22Header 2l2Level 2 Headhea...1"/>
    <w:basedOn w:val="4"/>
    <w:qFormat/>
    <w:uiPriority w:val="0"/>
    <w:pPr>
      <w:keepLines w:val="0"/>
      <w:autoSpaceDE/>
      <w:autoSpaceDN/>
      <w:adjustRightInd/>
      <w:spacing w:before="120" w:afterLines="50"/>
    </w:pPr>
    <w:rPr>
      <w:rFonts w:cs="宋体"/>
      <w:bCs/>
      <w:snapToGrid w:val="0"/>
      <w:u w:val="none"/>
    </w:rPr>
  </w:style>
  <w:style w:type="paragraph" w:customStyle="1" w:styleId="325">
    <w:name w:val="_Style 49"/>
    <w:basedOn w:val="1"/>
    <w:next w:val="30"/>
    <w:qFormat/>
    <w:uiPriority w:val="0"/>
    <w:pPr>
      <w:widowControl/>
      <w:spacing w:after="200" w:line="276" w:lineRule="auto"/>
      <w:jc w:val="left"/>
    </w:pPr>
    <w:rPr>
      <w:rFonts w:ascii="宋体" w:hAnsi="Courier New" w:cs="宋体"/>
      <w:kern w:val="0"/>
      <w:sz w:val="24"/>
      <w:szCs w:val="22"/>
      <w:lang w:eastAsia="en-US" w:bidi="en-US"/>
    </w:rPr>
  </w:style>
  <w:style w:type="paragraph" w:customStyle="1" w:styleId="326">
    <w:name w:val="Char Char Char Char Char Char Char Char Char Char Char Char Char Char Char Char"/>
    <w:basedOn w:val="1"/>
    <w:qFormat/>
    <w:uiPriority w:val="0"/>
    <w:pPr>
      <w:tabs>
        <w:tab w:val="left" w:pos="360"/>
      </w:tabs>
    </w:pPr>
    <w:rPr>
      <w:szCs w:val="20"/>
    </w:rPr>
  </w:style>
  <w:style w:type="paragraph" w:customStyle="1" w:styleId="327">
    <w:name w:val="Tabletext"/>
    <w:basedOn w:val="1"/>
    <w:qFormat/>
    <w:uiPriority w:val="0"/>
    <w:pPr>
      <w:keepLines/>
      <w:spacing w:after="120" w:afterLines="50"/>
      <w:jc w:val="left"/>
    </w:pPr>
    <w:rPr>
      <w:rFonts w:ascii="宋体"/>
      <w:snapToGrid w:val="0"/>
      <w:kern w:val="0"/>
      <w:szCs w:val="20"/>
    </w:rPr>
  </w:style>
  <w:style w:type="paragraph" w:customStyle="1" w:styleId="328">
    <w:name w:val="文本框内文字"/>
    <w:basedOn w:val="1"/>
    <w:qFormat/>
    <w:uiPriority w:val="0"/>
    <w:pPr>
      <w:spacing w:line="0" w:lineRule="atLeast"/>
    </w:pPr>
    <w:rPr>
      <w:rFonts w:eastAsia="仿宋_GB2312"/>
      <w:sz w:val="22"/>
    </w:rPr>
  </w:style>
  <w:style w:type="paragraph" w:customStyle="1" w:styleId="329">
    <w:name w:val="Paragraph4"/>
    <w:basedOn w:val="1"/>
    <w:qFormat/>
    <w:uiPriority w:val="0"/>
    <w:pPr>
      <w:spacing w:before="80" w:after="50" w:afterLines="50"/>
      <w:ind w:left="2250"/>
    </w:pPr>
    <w:rPr>
      <w:rFonts w:ascii="宋体"/>
      <w:snapToGrid w:val="0"/>
      <w:kern w:val="0"/>
      <w:szCs w:val="20"/>
    </w:rPr>
  </w:style>
  <w:style w:type="paragraph" w:customStyle="1" w:styleId="330">
    <w:name w:val="Char1 Char Char Char"/>
    <w:basedOn w:val="1"/>
    <w:qFormat/>
    <w:uiPriority w:val="0"/>
    <w:rPr>
      <w:rFonts w:ascii="Tahoma" w:hAnsi="Tahoma" w:cs="Tahoma"/>
      <w:sz w:val="24"/>
    </w:rPr>
  </w:style>
  <w:style w:type="paragraph" w:customStyle="1" w:styleId="331">
    <w:name w:val="P3"/>
    <w:basedOn w:val="1"/>
    <w:qFormat/>
    <w:uiPriority w:val="0"/>
    <w:pPr>
      <w:widowControl/>
      <w:spacing w:before="240" w:line="240" w:lineRule="atLeast"/>
      <w:ind w:left="1152"/>
      <w:jc w:val="left"/>
    </w:pPr>
    <w:rPr>
      <w:b/>
      <w:kern w:val="0"/>
      <w:szCs w:val="21"/>
      <w:lang w:val="en-AU" w:eastAsia="en-US"/>
    </w:rPr>
  </w:style>
  <w:style w:type="paragraph" w:customStyle="1" w:styleId="332">
    <w:name w:val="样式 标题 3Chapter X.X.X"/>
    <w:basedOn w:val="301"/>
    <w:qFormat/>
    <w:uiPriority w:val="0"/>
    <w:pPr>
      <w:spacing w:after="120"/>
    </w:pPr>
  </w:style>
  <w:style w:type="paragraph" w:customStyle="1" w:styleId="333">
    <w:name w:val="表格标题(居中)"/>
    <w:basedOn w:val="1"/>
    <w:qFormat/>
    <w:uiPriority w:val="0"/>
    <w:pPr>
      <w:adjustRightInd w:val="0"/>
      <w:snapToGrid w:val="0"/>
      <w:spacing w:line="300" w:lineRule="auto"/>
      <w:ind w:firstLine="200" w:firstLineChars="200"/>
      <w:jc w:val="center"/>
    </w:pPr>
    <w:rPr>
      <w:rFonts w:eastAsia="黑体"/>
      <w:snapToGrid w:val="0"/>
      <w:color w:val="000000"/>
      <w:kern w:val="0"/>
      <w:sz w:val="24"/>
      <w:szCs w:val="20"/>
    </w:rPr>
  </w:style>
  <w:style w:type="paragraph" w:customStyle="1" w:styleId="334">
    <w:name w:val="标准有序列表（L1）"/>
    <w:basedOn w:val="13"/>
    <w:qFormat/>
    <w:uiPriority w:val="0"/>
    <w:pPr>
      <w:tabs>
        <w:tab w:val="left" w:pos="0"/>
      </w:tabs>
      <w:spacing w:line="360" w:lineRule="auto"/>
      <w:ind w:firstLine="0"/>
    </w:pPr>
    <w:rPr>
      <w:rFonts w:ascii="黑体" w:eastAsia="黑体"/>
      <w:color w:val="000000"/>
      <w:sz w:val="24"/>
    </w:rPr>
  </w:style>
  <w:style w:type="paragraph" w:customStyle="1" w:styleId="335">
    <w:name w:val=" Char Char Char Char Char Char Char Char Char Char"/>
    <w:basedOn w:val="17"/>
    <w:qFormat/>
    <w:uiPriority w:val="0"/>
    <w:rPr>
      <w:rFonts w:ascii="Tahoma" w:hAnsi="Tahoma"/>
      <w:sz w:val="24"/>
    </w:rPr>
  </w:style>
  <w:style w:type="paragraph" w:customStyle="1" w:styleId="336">
    <w:name w:val="表头1"/>
    <w:basedOn w:val="21"/>
    <w:qFormat/>
    <w:uiPriority w:val="0"/>
    <w:pPr>
      <w:adjustRightInd w:val="0"/>
      <w:spacing w:after="0"/>
      <w:jc w:val="center"/>
      <w:textAlignment w:val="baseline"/>
    </w:pPr>
    <w:rPr>
      <w:kern w:val="0"/>
      <w:sz w:val="24"/>
      <w:szCs w:val="20"/>
    </w:rPr>
  </w:style>
  <w:style w:type="paragraph" w:customStyle="1" w:styleId="337">
    <w:name w:val="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38">
    <w:name w:val="S4-L15-C"/>
    <w:basedOn w:val="1"/>
    <w:qFormat/>
    <w:uiPriority w:val="0"/>
    <w:pPr>
      <w:spacing w:after="120" w:line="360" w:lineRule="auto"/>
      <w:jc w:val="center"/>
    </w:pPr>
    <w:rPr>
      <w:szCs w:val="21"/>
    </w:rPr>
  </w:style>
  <w:style w:type="paragraph" w:customStyle="1" w:styleId="339">
    <w:name w:val="表格(五号)"/>
    <w:basedOn w:val="1"/>
    <w:qFormat/>
    <w:uiPriority w:val="0"/>
    <w:pPr>
      <w:adjustRightInd w:val="0"/>
      <w:snapToGrid w:val="0"/>
      <w:spacing w:line="300" w:lineRule="auto"/>
      <w:jc w:val="center"/>
    </w:pPr>
    <w:rPr>
      <w:snapToGrid w:val="0"/>
      <w:kern w:val="0"/>
      <w:sz w:val="18"/>
      <w:szCs w:val="20"/>
    </w:rPr>
  </w:style>
  <w:style w:type="paragraph" w:customStyle="1" w:styleId="340">
    <w:name w:val="Main Title"/>
    <w:basedOn w:val="1"/>
    <w:qFormat/>
    <w:uiPriority w:val="0"/>
    <w:pPr>
      <w:spacing w:before="480" w:after="60" w:afterLines="50"/>
      <w:jc w:val="center"/>
    </w:pPr>
    <w:rPr>
      <w:rFonts w:ascii="宋体"/>
      <w:b/>
      <w:snapToGrid w:val="0"/>
      <w:kern w:val="28"/>
      <w:sz w:val="32"/>
      <w:szCs w:val="20"/>
    </w:rPr>
  </w:style>
  <w:style w:type="paragraph" w:customStyle="1" w:styleId="341">
    <w:name w:val="Bullet1"/>
    <w:basedOn w:val="1"/>
    <w:qFormat/>
    <w:uiPriority w:val="0"/>
    <w:pPr>
      <w:numPr>
        <w:ilvl w:val="0"/>
        <w:numId w:val="0"/>
      </w:numPr>
      <w:spacing w:after="50" w:afterLines="50"/>
      <w:ind w:left="720" w:hanging="432"/>
      <w:jc w:val="left"/>
    </w:pPr>
    <w:rPr>
      <w:rFonts w:ascii="宋体"/>
      <w:snapToGrid w:val="0"/>
      <w:kern w:val="0"/>
      <w:szCs w:val="20"/>
    </w:rPr>
  </w:style>
  <w:style w:type="paragraph" w:customStyle="1" w:styleId="342">
    <w:name w:val="Item List"/>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343">
    <w:name w:val="此正文"/>
    <w:basedOn w:val="1"/>
    <w:qFormat/>
    <w:uiPriority w:val="0"/>
    <w:pPr>
      <w:spacing w:line="360" w:lineRule="auto"/>
      <w:ind w:firstLine="200" w:firstLineChars="200"/>
    </w:pPr>
    <w:rPr>
      <w:sz w:val="24"/>
      <w:szCs w:val="20"/>
    </w:rPr>
  </w:style>
  <w:style w:type="paragraph" w:customStyle="1" w:styleId="344">
    <w:name w:val="样式7"/>
    <w:basedOn w:val="1"/>
    <w:qFormat/>
    <w:uiPriority w:val="0"/>
    <w:pPr>
      <w:adjustRightInd w:val="0"/>
      <w:spacing w:before="120" w:beforeLines="50" w:after="120" w:afterLines="50" w:line="360" w:lineRule="auto"/>
      <w:ind w:firstLine="669"/>
      <w:textAlignment w:val="baseline"/>
    </w:pPr>
    <w:rPr>
      <w:rFonts w:ascii="宋体" w:hAnsi="宋体"/>
      <w:kern w:val="0"/>
      <w:sz w:val="28"/>
      <w:szCs w:val="20"/>
    </w:rPr>
  </w:style>
  <w:style w:type="paragraph" w:customStyle="1" w:styleId="345">
    <w:name w:val="_Style 2"/>
    <w:basedOn w:val="1"/>
    <w:qFormat/>
    <w:uiPriority w:val="0"/>
    <w:pPr>
      <w:ind w:firstLine="420" w:firstLineChars="200"/>
    </w:pPr>
    <w:rPr>
      <w:rFonts w:ascii="Calibri" w:hAnsi="Calibri"/>
      <w:szCs w:val="20"/>
    </w:rPr>
  </w:style>
  <w:style w:type="paragraph" w:customStyle="1" w:styleId="346">
    <w:name w:val="样式 三号 加粗 段后: 0.5 行"/>
    <w:basedOn w:val="1"/>
    <w:qFormat/>
    <w:uiPriority w:val="0"/>
    <w:pPr>
      <w:spacing w:after="50" w:afterLines="50"/>
      <w:jc w:val="left"/>
    </w:pPr>
    <w:rPr>
      <w:rFonts w:ascii="宋体" w:cs="宋体"/>
      <w:b/>
      <w:bCs/>
      <w:snapToGrid w:val="0"/>
      <w:kern w:val="0"/>
      <w:sz w:val="32"/>
      <w:szCs w:val="20"/>
    </w:rPr>
  </w:style>
  <w:style w:type="paragraph" w:customStyle="1" w:styleId="347">
    <w:name w:val="S4-L15-No"/>
    <w:basedOn w:val="309"/>
    <w:qFormat/>
    <w:uiPriority w:val="0"/>
    <w:pPr>
      <w:tabs>
        <w:tab w:val="left" w:pos="720"/>
      </w:tabs>
      <w:ind w:hanging="720"/>
    </w:pPr>
  </w:style>
  <w:style w:type="paragraph" w:customStyle="1" w:styleId="348">
    <w:name w:val="S4-I-U-L15-No-dot"/>
    <w:basedOn w:val="1"/>
    <w:qFormat/>
    <w:uiPriority w:val="0"/>
    <w:pPr>
      <w:tabs>
        <w:tab w:val="left" w:pos="1112"/>
      </w:tabs>
      <w:spacing w:after="120" w:line="360" w:lineRule="auto"/>
      <w:ind w:left="1112" w:hanging="420"/>
    </w:pPr>
    <w:rPr>
      <w:i/>
      <w:sz w:val="24"/>
      <w:u w:val="single"/>
    </w:rPr>
  </w:style>
  <w:style w:type="paragraph" w:customStyle="1" w:styleId="349">
    <w:name w:val="表格11"/>
    <w:basedOn w:val="1"/>
    <w:qFormat/>
    <w:uiPriority w:val="0"/>
    <w:pPr>
      <w:widowControl/>
      <w:jc w:val="center"/>
    </w:pPr>
    <w:rPr>
      <w:rFonts w:ascii="宋体" w:hAnsi="宋体" w:cs="宋体"/>
      <w:b/>
      <w:kern w:val="0"/>
      <w:szCs w:val="21"/>
    </w:rPr>
  </w:style>
  <w:style w:type="paragraph" w:customStyle="1" w:styleId="350">
    <w:name w:val="表格标题"/>
    <w:basedOn w:val="255"/>
    <w:qFormat/>
    <w:uiPriority w:val="0"/>
    <w:pPr>
      <w:jc w:val="center"/>
    </w:pPr>
    <w:rPr>
      <w:b/>
      <w:bCs/>
      <w:i/>
      <w:iCs/>
    </w:rPr>
  </w:style>
  <w:style w:type="paragraph" w:customStyle="1" w:styleId="351">
    <w:name w:val=" Char Char"/>
    <w:basedOn w:val="1"/>
    <w:qFormat/>
    <w:uiPriority w:val="0"/>
    <w:pPr>
      <w:spacing w:line="240" w:lineRule="atLeast"/>
      <w:ind w:left="420" w:firstLine="420"/>
    </w:pPr>
    <w:rPr>
      <w:kern w:val="0"/>
      <w:szCs w:val="21"/>
    </w:rPr>
  </w:style>
  <w:style w:type="paragraph" w:customStyle="1" w:styleId="35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353">
    <w:name w:val="章正文"/>
    <w:basedOn w:val="1"/>
    <w:qFormat/>
    <w:uiPriority w:val="0"/>
    <w:pPr>
      <w:spacing w:before="156" w:beforeLines="50" w:after="120" w:line="300" w:lineRule="auto"/>
      <w:ind w:firstLine="480"/>
    </w:pPr>
    <w:rPr>
      <w:rFonts w:ascii="Helvetica" w:hAnsi="Helvetica"/>
      <w:kern w:val="0"/>
      <w:sz w:val="24"/>
    </w:rPr>
  </w:style>
  <w:style w:type="paragraph" w:customStyle="1" w:styleId="354">
    <w:name w:val=" Char Char Char Char Char Char Char Char Char Char Char Char Char Char Char Char"/>
    <w:basedOn w:val="1"/>
    <w:qFormat/>
    <w:uiPriority w:val="0"/>
    <w:pPr>
      <w:tabs>
        <w:tab w:val="left" w:pos="360"/>
      </w:tabs>
    </w:pPr>
    <w:rPr>
      <w:sz w:val="24"/>
    </w:rPr>
  </w:style>
  <w:style w:type="paragraph" w:customStyle="1" w:styleId="355">
    <w:name w:val="text"/>
    <w:basedOn w:val="1"/>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356">
    <w:name w:val="p0"/>
    <w:basedOn w:val="1"/>
    <w:qFormat/>
    <w:uiPriority w:val="0"/>
    <w:pPr>
      <w:widowControl/>
      <w:spacing w:after="50"/>
    </w:pPr>
    <w:rPr>
      <w:kern w:val="0"/>
      <w:szCs w:val="21"/>
    </w:rPr>
  </w:style>
  <w:style w:type="paragraph" w:customStyle="1" w:styleId="357">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58">
    <w:name w:val="正文 B A"/>
    <w:qFormat/>
    <w:uiPriority w:val="0"/>
    <w:rPr>
      <w:rFonts w:ascii="Times New Roman" w:hAnsi="Times New Roman" w:eastAsia="Arial Unicode MS" w:cs="Arial Unicode MS"/>
      <w:color w:val="000000"/>
      <w:sz w:val="24"/>
      <w:szCs w:val="24"/>
      <w:lang w:val="en-US" w:eastAsia="zh-CN" w:bidi="ar-SA"/>
    </w:rPr>
  </w:style>
  <w:style w:type="paragraph" w:customStyle="1" w:styleId="359">
    <w:name w:val="xl5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table" w:customStyle="1" w:styleId="360">
    <w:name w:val="Table Normal"/>
    <w:qFormat/>
    <w:uiPriority w:val="0"/>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6.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58</Pages>
  <Words>5021</Words>
  <Characters>5510</Characters>
  <Lines>266</Lines>
  <Paragraphs>74</Paragraphs>
  <TotalTime>12</TotalTime>
  <ScaleCrop>false</ScaleCrop>
  <LinksUpToDate>false</LinksUpToDate>
  <CharactersWithSpaces>5636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2020-01-15T07:22:00Z</dcterms:created>
  <dc:creator>Administrator</dc:creator>
  <cp:lastModifiedBy>Administrator</cp:lastModifiedBy>
  <cp:lastPrinted>2025-06-26T06:45:00Z</cp:lastPrinted>
  <dcterms:modified xsi:type="dcterms:W3CDTF">2025-07-08T02:20:13Z</dcterms:modified>
  <dc:title>浙江省政府采购招标文件范本（试行）</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EAE67AD3CEB643FD982B90101688548D_13</vt:lpwstr>
  </property>
  <property fmtid="{D5CDD505-2E9C-101B-9397-08002B2CF9AE}" pid="4" name="KSOTemplateDocerSaveRecord">
    <vt:lpwstr>eyJoZGlkIjoiYzc1ZjZjYjEwNjcwYmY3YzY4OGRkNDllMmE0NDc4OGUifQ==</vt:lpwstr>
  </property>
</Properties>
</file>