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宋体" w:hAnsi="宋体" w:eastAsia="宋体" w:cs="宋体"/>
          <w:b/>
          <w:bCs/>
          <w:color w:val="000000"/>
          <w:sz w:val="72"/>
          <w:szCs w:val="72"/>
          <w:lang w:eastAsia="zh-CN"/>
        </w:rPr>
      </w:pPr>
      <w:r>
        <w:rPr>
          <w:rFonts w:hint="eastAsia" w:ascii="宋体" w:hAnsi="宋体" w:cs="宋体"/>
          <w:b/>
          <w:bCs/>
          <w:color w:val="000000"/>
          <w:sz w:val="52"/>
          <w:szCs w:val="52"/>
        </w:rPr>
        <w:t>东阳八婺工程项目管理有限公司关于</w:t>
      </w:r>
      <w:r>
        <w:rPr>
          <w:rFonts w:hint="eastAsia" w:ascii="宋体" w:hAnsi="宋体" w:cs="宋体"/>
          <w:b/>
          <w:bCs/>
          <w:color w:val="000000"/>
          <w:sz w:val="52"/>
          <w:szCs w:val="52"/>
          <w:lang w:eastAsia="zh-CN"/>
        </w:rPr>
        <w:t>东阳市巍山镇2025年农村公路保洁养护项目</w:t>
      </w:r>
    </w:p>
    <w:p>
      <w:pPr>
        <w:spacing w:before="120" w:beforeLines="50"/>
        <w:rPr>
          <w:rFonts w:hint="eastAsia" w:ascii="宋体" w:hAnsi="宋体" w:cs="宋体"/>
          <w:b/>
          <w:bCs/>
          <w:sz w:val="72"/>
          <w:szCs w:val="72"/>
        </w:rPr>
      </w:pPr>
    </w:p>
    <w:p>
      <w:pPr>
        <w:spacing w:before="120" w:beforeLines="50"/>
        <w:ind w:firstLine="2168" w:firstLineChars="300"/>
        <w:rPr>
          <w:rFonts w:hint="eastAsia" w:ascii="宋体" w:hAnsi="宋体" w:cs="宋体"/>
          <w:b/>
          <w:bCs/>
          <w:sz w:val="72"/>
          <w:szCs w:val="72"/>
        </w:rPr>
      </w:pPr>
    </w:p>
    <w:p>
      <w:pPr>
        <w:spacing w:before="120" w:beforeLines="50"/>
        <w:ind w:firstLine="2168" w:firstLineChars="300"/>
        <w:rPr>
          <w:rFonts w:ascii="宋体"/>
          <w:b/>
          <w:bCs/>
          <w:color w:val="000000"/>
          <w:sz w:val="72"/>
          <w:szCs w:val="72"/>
        </w:rPr>
      </w:pPr>
      <w:r>
        <w:rPr>
          <w:rFonts w:hint="eastAsia" w:ascii="宋体" w:hAnsi="宋体" w:cs="宋体"/>
          <w:b/>
          <w:bCs/>
          <w:sz w:val="72"/>
          <w:szCs w:val="72"/>
        </w:rPr>
        <w:t>公开招标采</w:t>
      </w:r>
      <w:r>
        <w:rPr>
          <w:rFonts w:hint="eastAsia" w:ascii="宋体" w:hAnsi="宋体" w:cs="宋体"/>
          <w:b/>
          <w:bCs/>
          <w:color w:val="000000"/>
          <w:sz w:val="72"/>
          <w:szCs w:val="72"/>
        </w:rPr>
        <w:t>购文件</w:t>
      </w:r>
    </w:p>
    <w:p>
      <w:pPr>
        <w:pStyle w:val="16"/>
        <w:snapToGrid w:val="0"/>
        <w:spacing w:before="120" w:after="120" w:line="480" w:lineRule="auto"/>
        <w:rPr>
          <w:rFonts w:hint="eastAsia" w:hAnsi="宋体"/>
          <w:b/>
          <w:bCs/>
          <w:color w:val="000000"/>
          <w:sz w:val="30"/>
          <w:szCs w:val="30"/>
        </w:rPr>
      </w:pPr>
    </w:p>
    <w:p>
      <w:pPr>
        <w:pStyle w:val="16"/>
        <w:snapToGrid w:val="0"/>
        <w:spacing w:before="120" w:after="120" w:line="360" w:lineRule="auto"/>
        <w:ind w:firstLine="964" w:firstLineChars="300"/>
        <w:rPr>
          <w:rFonts w:hint="eastAsia" w:hAnsi="宋体"/>
          <w:b/>
          <w:bCs/>
          <w:color w:val="000000"/>
          <w:sz w:val="32"/>
          <w:szCs w:val="32"/>
        </w:rPr>
      </w:pPr>
    </w:p>
    <w:p>
      <w:pPr>
        <w:pStyle w:val="16"/>
        <w:snapToGrid w:val="0"/>
        <w:spacing w:before="120" w:after="120" w:line="360" w:lineRule="auto"/>
        <w:rPr>
          <w:rFonts w:hint="eastAsia" w:hAnsi="宋体"/>
          <w:b/>
          <w:bCs/>
          <w:color w:val="000000"/>
          <w:sz w:val="32"/>
          <w:szCs w:val="32"/>
        </w:rPr>
      </w:pPr>
    </w:p>
    <w:p>
      <w:pPr>
        <w:pStyle w:val="16"/>
        <w:snapToGrid w:val="0"/>
        <w:spacing w:before="120" w:after="120" w:line="360" w:lineRule="auto"/>
        <w:ind w:firstLine="964" w:firstLineChars="300"/>
        <w:rPr>
          <w:rFonts w:hint="eastAsia" w:hAnsi="宋体" w:eastAsia="宋体"/>
          <w:b/>
          <w:bCs/>
          <w:color w:val="000000"/>
          <w:sz w:val="32"/>
          <w:szCs w:val="32"/>
          <w:lang w:eastAsia="zh-CN"/>
        </w:rPr>
      </w:pPr>
      <w:r>
        <w:rPr>
          <w:rFonts w:hint="eastAsia" w:hAnsi="宋体"/>
          <w:b/>
          <w:bCs/>
          <w:color w:val="000000"/>
          <w:sz w:val="32"/>
          <w:szCs w:val="32"/>
        </w:rPr>
        <w:t>项目编号：</w:t>
      </w:r>
      <w:bookmarkStart w:id="0" w:name="OLE_LINK6"/>
      <w:r>
        <w:rPr>
          <w:rFonts w:hint="eastAsia" w:hAnsi="宋体"/>
          <w:b/>
          <w:bCs/>
          <w:color w:val="000000"/>
          <w:sz w:val="32"/>
          <w:szCs w:val="32"/>
          <w:lang w:eastAsia="zh-CN"/>
        </w:rPr>
        <w:t>DYBWCG2025D-ZX014</w:t>
      </w:r>
    </w:p>
    <w:bookmarkEnd w:id="0"/>
    <w:p>
      <w:pPr>
        <w:pStyle w:val="16"/>
        <w:snapToGrid w:val="0"/>
        <w:spacing w:before="120" w:after="120" w:line="360" w:lineRule="auto"/>
        <w:ind w:firstLine="964" w:firstLineChars="300"/>
        <w:rPr>
          <w:rFonts w:hint="eastAsia" w:hAnsi="宋体"/>
          <w:b/>
          <w:bCs/>
          <w:color w:val="000000"/>
          <w:sz w:val="32"/>
          <w:szCs w:val="32"/>
        </w:rPr>
      </w:pPr>
      <w:r>
        <w:rPr>
          <w:rFonts w:hint="eastAsia" w:hAnsi="宋体"/>
          <w:b/>
          <w:bCs/>
          <w:color w:val="000000"/>
          <w:sz w:val="32"/>
          <w:szCs w:val="32"/>
        </w:rPr>
        <w:t>项目名称：</w:t>
      </w:r>
      <w:bookmarkStart w:id="1" w:name="OLE_LINK4"/>
      <w:r>
        <w:rPr>
          <w:rFonts w:hint="eastAsia" w:hAnsi="宋体"/>
          <w:b/>
          <w:bCs/>
          <w:color w:val="000000"/>
          <w:sz w:val="32"/>
          <w:szCs w:val="32"/>
        </w:rPr>
        <w:t>东阳市巍山镇2025年农村公路保洁养护项目</w:t>
      </w:r>
    </w:p>
    <w:bookmarkEnd w:id="1"/>
    <w:p>
      <w:pPr>
        <w:pStyle w:val="16"/>
        <w:snapToGrid w:val="0"/>
        <w:spacing w:before="120" w:after="120" w:line="360" w:lineRule="auto"/>
        <w:ind w:firstLine="964" w:firstLineChars="300"/>
        <w:rPr>
          <w:rFonts w:hint="eastAsia" w:hAnsi="宋体" w:eastAsia="宋体"/>
          <w:b/>
          <w:bCs/>
          <w:color w:val="000000"/>
          <w:sz w:val="32"/>
          <w:szCs w:val="32"/>
          <w:lang w:eastAsia="zh-CN"/>
        </w:rPr>
      </w:pPr>
      <w:r>
        <w:rPr>
          <w:rFonts w:hint="eastAsia" w:hAnsi="宋体"/>
          <w:b/>
          <w:bCs/>
          <w:color w:val="000000"/>
          <w:sz w:val="32"/>
          <w:szCs w:val="32"/>
        </w:rPr>
        <w:t>采购单位：</w:t>
      </w:r>
      <w:bookmarkStart w:id="2" w:name="OLE_LINK2"/>
      <w:r>
        <w:rPr>
          <w:rFonts w:hint="eastAsia" w:hAnsi="宋体"/>
          <w:b/>
          <w:bCs/>
          <w:color w:val="000000"/>
          <w:sz w:val="32"/>
          <w:szCs w:val="32"/>
          <w:lang w:eastAsia="zh-CN"/>
        </w:rPr>
        <w:t>东阳市巍山镇人民政府</w:t>
      </w:r>
    </w:p>
    <w:bookmarkEnd w:id="2"/>
    <w:p>
      <w:pPr>
        <w:pStyle w:val="16"/>
        <w:snapToGrid w:val="0"/>
        <w:spacing w:before="120" w:after="120" w:line="360" w:lineRule="auto"/>
        <w:ind w:firstLine="964" w:firstLineChars="300"/>
        <w:rPr>
          <w:rFonts w:hint="eastAsia" w:hAnsi="宋体"/>
          <w:b/>
          <w:bCs/>
          <w:color w:val="000000"/>
          <w:sz w:val="32"/>
          <w:szCs w:val="32"/>
        </w:rPr>
      </w:pPr>
      <w:r>
        <w:rPr>
          <w:rFonts w:hint="eastAsia" w:hAnsi="宋体"/>
          <w:b/>
          <w:bCs/>
          <w:color w:val="000000"/>
          <w:sz w:val="32"/>
          <w:szCs w:val="32"/>
        </w:rPr>
        <w:t>代理机构：东阳八婺工程项目管理有限公司</w:t>
      </w:r>
    </w:p>
    <w:p>
      <w:pPr>
        <w:pStyle w:val="16"/>
        <w:snapToGrid w:val="0"/>
        <w:spacing w:before="120" w:after="120" w:line="360" w:lineRule="auto"/>
        <w:ind w:firstLine="964" w:firstLineChars="300"/>
        <w:rPr>
          <w:rFonts w:hint="eastAsia" w:ascii="黑体" w:hAnsi="宋体" w:eastAsia="黑体" w:cs="黑体"/>
          <w:b/>
          <w:bCs/>
          <w:color w:val="000000"/>
          <w:sz w:val="44"/>
          <w:szCs w:val="44"/>
        </w:rPr>
      </w:pPr>
      <w:r>
        <w:rPr>
          <w:rFonts w:hint="eastAsia" w:hAnsi="宋体"/>
          <w:b/>
          <w:bCs/>
          <w:color w:val="000000"/>
          <w:sz w:val="32"/>
          <w:szCs w:val="32"/>
        </w:rPr>
        <w:t>编制时间：2025年</w:t>
      </w:r>
      <w:r>
        <w:rPr>
          <w:rFonts w:hint="eastAsia" w:hAnsi="宋体"/>
          <w:b/>
          <w:bCs/>
          <w:color w:val="000000"/>
          <w:sz w:val="32"/>
          <w:szCs w:val="32"/>
          <w:lang w:val="en-US" w:eastAsia="zh-CN"/>
        </w:rPr>
        <w:t>7</w:t>
      </w:r>
      <w:r>
        <w:rPr>
          <w:rFonts w:hint="eastAsia" w:hAnsi="宋体"/>
          <w:b/>
          <w:bCs/>
          <w:color w:val="000000"/>
          <w:sz w:val="32"/>
          <w:szCs w:val="32"/>
        </w:rPr>
        <w:t>月</w:t>
      </w:r>
    </w:p>
    <w:p>
      <w:pPr>
        <w:pStyle w:val="16"/>
        <w:spacing w:before="120" w:after="120" w:line="360" w:lineRule="auto"/>
        <w:ind w:firstLine="3975" w:firstLineChars="900"/>
        <w:rPr>
          <w:rFonts w:hint="eastAsia" w:ascii="黑体" w:hAnsi="宋体" w:eastAsia="黑体"/>
          <w:b/>
          <w:bCs/>
          <w:color w:val="000000"/>
          <w:sz w:val="44"/>
          <w:szCs w:val="44"/>
        </w:rPr>
      </w:pPr>
      <w:r>
        <w:rPr>
          <w:rFonts w:hint="eastAsia" w:ascii="黑体" w:hAnsi="宋体" w:eastAsia="黑体" w:cs="黑体"/>
          <w:b/>
          <w:bCs/>
          <w:color w:val="000000"/>
          <w:sz w:val="44"/>
          <w:szCs w:val="44"/>
        </w:rPr>
        <w:t>目  录</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招标需求</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投标人须知</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采购合同主要条款</w:t>
      </w:r>
    </w:p>
    <w:p>
      <w:pPr>
        <w:numPr>
          <w:ilvl w:val="0"/>
          <w:numId w:val="1"/>
        </w:numPr>
        <w:spacing w:before="120" w:beforeLines="50" w:line="480" w:lineRule="exact"/>
        <w:ind w:hanging="540"/>
        <w:rPr>
          <w:rFonts w:ascii="宋体"/>
          <w:b/>
          <w:bCs/>
          <w:color w:val="000000"/>
          <w:sz w:val="30"/>
          <w:szCs w:val="30"/>
        </w:rPr>
      </w:pPr>
      <w:r>
        <w:rPr>
          <w:rFonts w:hint="eastAsia" w:ascii="宋体" w:hAnsi="宋体" w:cs="宋体"/>
          <w:b/>
          <w:bCs/>
          <w:color w:val="000000"/>
          <w:sz w:val="30"/>
          <w:szCs w:val="30"/>
        </w:rPr>
        <w:t>投标文件格式</w:t>
      </w:r>
    </w:p>
    <w:p>
      <w:pPr>
        <w:pStyle w:val="16"/>
        <w:snapToGrid w:val="0"/>
        <w:spacing w:before="120" w:after="120" w:line="240" w:lineRule="auto"/>
        <w:ind w:firstLine="2640" w:firstLineChars="1100"/>
        <w:outlineLvl w:val="0"/>
        <w:rPr>
          <w:rFonts w:hint="eastAsia" w:ascii="黑体" w:hAnsi="宋体" w:eastAsia="黑体"/>
          <w:color w:val="000000"/>
          <w:sz w:val="30"/>
          <w:szCs w:val="30"/>
        </w:rPr>
      </w:pPr>
      <w:r>
        <w:rPr>
          <w:rFonts w:hAnsi="宋体"/>
          <w:color w:val="000000"/>
        </w:rPr>
        <w:br w:type="page"/>
      </w:r>
      <w:r>
        <w:rPr>
          <w:rFonts w:hint="eastAsia" w:hAnsi="宋体"/>
          <w:color w:val="000000"/>
        </w:rPr>
        <w:t xml:space="preserve">  </w:t>
      </w:r>
      <w:r>
        <w:rPr>
          <w:rFonts w:hint="eastAsia" w:hAnsi="宋体"/>
          <w:b/>
          <w:bCs/>
          <w:color w:val="000000"/>
        </w:rPr>
        <w:t xml:space="preserve">  </w:t>
      </w:r>
      <w:r>
        <w:rPr>
          <w:rFonts w:hint="eastAsia" w:ascii="黑体" w:hAnsi="宋体" w:eastAsia="黑体" w:cs="黑体"/>
          <w:b/>
          <w:bCs/>
          <w:color w:val="000000"/>
          <w:sz w:val="30"/>
          <w:szCs w:val="30"/>
        </w:rPr>
        <w:t>第一章   公开招标采购公告</w:t>
      </w:r>
    </w:p>
    <w:p>
      <w:pPr>
        <w:snapToGrid w:val="0"/>
        <w:spacing w:line="440" w:lineRule="exact"/>
        <w:ind w:firstLine="720" w:firstLineChars="300"/>
        <w:rPr>
          <w:rFonts w:hint="eastAsia" w:ascii="宋体" w:hAnsi="宋体" w:eastAsia="宋体" w:cs="宋体"/>
          <w:b w:val="0"/>
          <w:bCs w:val="0"/>
          <w:color w:val="000000"/>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《中华人民共和国政府采购法》、《政府采购货物和服务招标投标管理办法》</w:t>
      </w:r>
      <w:r>
        <w:rPr>
          <w:rFonts w:hint="eastAsia" w:ascii="宋体" w:hAnsi="宋体" w:eastAsia="宋体" w:cs="宋体"/>
          <w:sz w:val="24"/>
          <w:szCs w:val="24"/>
        </w:rPr>
        <w:t>等规定，东阳八婺工程项目管理有限公司受</w:t>
      </w:r>
      <w:r>
        <w:rPr>
          <w:rFonts w:hint="eastAsia" w:ascii="宋体" w:hAnsi="宋体" w:eastAsia="宋体" w:cs="宋体"/>
          <w:sz w:val="24"/>
          <w:szCs w:val="24"/>
          <w:u w:val="single"/>
          <w:lang w:eastAsia="zh-CN"/>
        </w:rPr>
        <w:t>东阳市巍山镇人民政府</w:t>
      </w:r>
      <w:r>
        <w:rPr>
          <w:rFonts w:hint="eastAsia" w:ascii="宋体" w:hAnsi="宋体" w:eastAsia="宋体" w:cs="宋体"/>
          <w:sz w:val="24"/>
          <w:szCs w:val="24"/>
        </w:rPr>
        <w:t>委托，现就</w:t>
      </w:r>
      <w:r>
        <w:rPr>
          <w:rFonts w:hint="eastAsia" w:ascii="宋体" w:hAnsi="宋体" w:eastAsia="宋体" w:cs="宋体"/>
          <w:sz w:val="24"/>
          <w:szCs w:val="24"/>
          <w:u w:val="single"/>
          <w:lang w:eastAsia="zh-CN"/>
        </w:rPr>
        <w:t>东阳市巍山镇2025年农村</w:t>
      </w:r>
      <w:r>
        <w:rPr>
          <w:rFonts w:hint="eastAsia" w:ascii="宋体" w:hAnsi="宋体" w:eastAsia="宋体" w:cs="宋体"/>
          <w:b w:val="0"/>
          <w:bCs w:val="0"/>
          <w:color w:val="000000"/>
          <w:sz w:val="24"/>
          <w:szCs w:val="24"/>
          <w:u w:val="single"/>
          <w:lang w:eastAsia="zh-CN"/>
        </w:rPr>
        <w:t>公路保洁养护项目</w:t>
      </w:r>
      <w:r>
        <w:rPr>
          <w:rFonts w:hint="eastAsia" w:ascii="宋体" w:hAnsi="宋体" w:eastAsia="宋体" w:cs="宋体"/>
          <w:b w:val="0"/>
          <w:bCs w:val="0"/>
          <w:color w:val="000000"/>
          <w:sz w:val="24"/>
          <w:szCs w:val="24"/>
        </w:rPr>
        <w:t>进行公开招标采购，欢迎符合资格的投标人前来投标。</w:t>
      </w:r>
    </w:p>
    <w:p>
      <w:pPr>
        <w:snapToGrid w:val="0"/>
        <w:spacing w:line="44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一、项目编号：DYBWCG2025D-ZX014 </w:t>
      </w:r>
    </w:p>
    <w:p>
      <w:pPr>
        <w:snapToGrid w:val="0"/>
        <w:spacing w:line="44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二、采购组织类型：自行采购-委托代理</w:t>
      </w:r>
    </w:p>
    <w:p>
      <w:pPr>
        <w:snapToGrid w:val="0"/>
        <w:spacing w:line="44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三、采购方式：公开招标</w:t>
      </w:r>
    </w:p>
    <w:p>
      <w:pPr>
        <w:snapToGrid w:val="0"/>
        <w:spacing w:line="44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四、采购项目名称及内容</w:t>
      </w:r>
    </w:p>
    <w:tbl>
      <w:tblPr>
        <w:tblStyle w:val="32"/>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3354"/>
        <w:gridCol w:w="1336"/>
        <w:gridCol w:w="1473"/>
        <w:gridCol w:w="2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exact"/>
          <w:jc w:val="center"/>
        </w:trPr>
        <w:tc>
          <w:tcPr>
            <w:tcW w:w="791" w:type="dxa"/>
            <w:tcBorders>
              <w:top w:val="single" w:color="auto" w:sz="4" w:space="0"/>
              <w:bottom w:val="single" w:color="auto" w:sz="4" w:space="0"/>
              <w:right w:val="single" w:color="auto" w:sz="4" w:space="0"/>
            </w:tcBorders>
            <w:vAlign w:val="center"/>
          </w:tcPr>
          <w:p>
            <w:pPr>
              <w:snapToGrid w:val="0"/>
              <w:spacing w:line="276" w:lineRule="auto"/>
              <w:jc w:val="center"/>
              <w:rPr>
                <w:rFonts w:ascii="宋体" w:cs="Arial"/>
                <w:b/>
                <w:color w:val="000000"/>
                <w:sz w:val="24"/>
              </w:rPr>
            </w:pPr>
            <w:r>
              <w:rPr>
                <w:rFonts w:hint="eastAsia" w:ascii="宋体" w:hAnsi="宋体" w:cs="Arial"/>
                <w:b/>
                <w:color w:val="000000"/>
                <w:sz w:val="24"/>
              </w:rPr>
              <w:t>序号</w:t>
            </w:r>
          </w:p>
        </w:tc>
        <w:tc>
          <w:tcPr>
            <w:tcW w:w="335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cs="Arial"/>
                <w:b/>
                <w:color w:val="000000"/>
                <w:sz w:val="24"/>
              </w:rPr>
            </w:pPr>
            <w:r>
              <w:rPr>
                <w:rFonts w:hint="eastAsia" w:ascii="宋体" w:hAnsi="宋体" w:cs="Arial"/>
                <w:b/>
                <w:color w:val="000000"/>
                <w:sz w:val="24"/>
              </w:rPr>
              <w:t>采购内容</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eastAsia="宋体" w:cs="Arial"/>
                <w:b/>
                <w:color w:val="000000"/>
                <w:sz w:val="24"/>
                <w:lang w:val="en-US" w:eastAsia="zh-CN"/>
              </w:rPr>
            </w:pPr>
            <w:r>
              <w:rPr>
                <w:rFonts w:hint="eastAsia" w:ascii="宋体" w:cs="Arial"/>
                <w:b/>
                <w:color w:val="000000"/>
                <w:sz w:val="24"/>
                <w:lang w:val="en-US" w:eastAsia="zh-CN"/>
              </w:rPr>
              <w:t>服务期限</w:t>
            </w:r>
          </w:p>
        </w:tc>
        <w:tc>
          <w:tcPr>
            <w:tcW w:w="1473" w:type="dxa"/>
            <w:tcBorders>
              <w:top w:val="single" w:color="auto" w:sz="4" w:space="0"/>
              <w:left w:val="single" w:color="auto" w:sz="4" w:space="0"/>
              <w:bottom w:val="single" w:color="auto" w:sz="4" w:space="0"/>
            </w:tcBorders>
            <w:vAlign w:val="center"/>
          </w:tcPr>
          <w:p>
            <w:pPr>
              <w:snapToGrid w:val="0"/>
              <w:jc w:val="center"/>
              <w:rPr>
                <w:rFonts w:ascii="宋体" w:cs="Arial"/>
                <w:b/>
                <w:color w:val="000000"/>
                <w:sz w:val="24"/>
              </w:rPr>
            </w:pPr>
            <w:r>
              <w:rPr>
                <w:rFonts w:hint="eastAsia" w:ascii="宋体" w:hAnsi="宋体" w:cs="Arial"/>
                <w:b/>
                <w:color w:val="000000"/>
                <w:sz w:val="24"/>
              </w:rPr>
              <w:t>预算价</w:t>
            </w:r>
          </w:p>
        </w:tc>
        <w:tc>
          <w:tcPr>
            <w:tcW w:w="2278" w:type="dxa"/>
            <w:tcBorders>
              <w:top w:val="single" w:color="auto" w:sz="4" w:space="0"/>
              <w:left w:val="single" w:color="auto" w:sz="4" w:space="0"/>
              <w:bottom w:val="single" w:color="auto" w:sz="4" w:space="0"/>
            </w:tcBorders>
            <w:vAlign w:val="center"/>
          </w:tcPr>
          <w:p>
            <w:pPr>
              <w:jc w:val="center"/>
              <w:rPr>
                <w:rFonts w:hint="eastAsia" w:ascii="宋体" w:hAnsi="宋体" w:cs="Arial"/>
                <w:b/>
                <w:color w:val="000000"/>
                <w:sz w:val="24"/>
              </w:rPr>
            </w:pPr>
            <w:r>
              <w:rPr>
                <w:rFonts w:hint="eastAsia" w:ascii="宋体" w:hAnsi="宋体" w:cs="Arial"/>
                <w:b/>
                <w:color w:val="000000"/>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91" w:type="dxa"/>
            <w:tcBorders>
              <w:top w:val="single" w:color="auto" w:sz="4" w:space="0"/>
              <w:bottom w:val="single" w:color="auto" w:sz="4" w:space="0"/>
              <w:right w:val="single" w:color="auto" w:sz="4" w:space="0"/>
            </w:tcBorders>
            <w:vAlign w:val="center"/>
          </w:tcPr>
          <w:p>
            <w:pPr>
              <w:snapToGrid w:val="0"/>
              <w:spacing w:line="240" w:lineRule="auto"/>
              <w:ind w:firstLine="120" w:firstLineChars="50"/>
              <w:jc w:val="center"/>
              <w:rPr>
                <w:rFonts w:ascii="宋体" w:cs="Arial"/>
                <w:bCs/>
                <w:color w:val="0D0D0D"/>
                <w:sz w:val="24"/>
              </w:rPr>
            </w:pPr>
            <w:r>
              <w:rPr>
                <w:rFonts w:ascii="宋体" w:hAnsi="宋体" w:cs="Arial"/>
                <w:bCs/>
                <w:color w:val="0D0D0D"/>
                <w:sz w:val="24"/>
              </w:rPr>
              <w:t>1</w:t>
            </w:r>
          </w:p>
        </w:tc>
        <w:tc>
          <w:tcPr>
            <w:tcW w:w="33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eastAsia="宋体" w:cs="Arial"/>
                <w:bCs/>
                <w:color w:val="0D0D0D"/>
                <w:sz w:val="24"/>
                <w:lang w:eastAsia="zh-CN"/>
              </w:rPr>
            </w:pPr>
            <w:r>
              <w:rPr>
                <w:rFonts w:hint="eastAsia" w:ascii="宋体" w:cs="Arial"/>
                <w:bCs/>
                <w:color w:val="0D0D0D"/>
                <w:sz w:val="24"/>
                <w:lang w:eastAsia="zh-CN"/>
              </w:rPr>
              <w:t>东阳市巍山镇2025年农村公路保洁养护项目</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eastAsia="宋体" w:cs="宋体"/>
                <w:bCs/>
                <w:color w:val="0D0D0D"/>
                <w:sz w:val="24"/>
                <w:lang w:val="en-US" w:eastAsia="zh-CN"/>
              </w:rPr>
            </w:pPr>
            <w:r>
              <w:rPr>
                <w:rFonts w:hint="eastAsia" w:ascii="宋体" w:cs="宋体"/>
                <w:bCs/>
                <w:color w:val="0D0D0D"/>
                <w:sz w:val="24"/>
                <w:lang w:val="en-US" w:eastAsia="zh-CN"/>
              </w:rPr>
              <w:t>1年</w:t>
            </w:r>
          </w:p>
        </w:tc>
        <w:tc>
          <w:tcPr>
            <w:tcW w:w="1473" w:type="dxa"/>
            <w:tcBorders>
              <w:top w:val="single" w:color="auto" w:sz="4" w:space="0"/>
              <w:left w:val="single" w:color="auto" w:sz="4" w:space="0"/>
              <w:bottom w:val="single" w:color="auto" w:sz="4" w:space="0"/>
            </w:tcBorders>
            <w:vAlign w:val="center"/>
          </w:tcPr>
          <w:p>
            <w:pPr>
              <w:spacing w:line="240" w:lineRule="auto"/>
              <w:jc w:val="center"/>
              <w:rPr>
                <w:rFonts w:ascii="宋体" w:cs="宋体"/>
                <w:bCs/>
                <w:color w:val="0D0D0D"/>
                <w:sz w:val="24"/>
              </w:rPr>
            </w:pPr>
            <w:r>
              <w:rPr>
                <w:rFonts w:hint="eastAsia" w:ascii="宋体" w:cs="宋体"/>
                <w:bCs/>
                <w:color w:val="0D0D0D"/>
                <w:sz w:val="24"/>
              </w:rPr>
              <w:t>29.5万元</w:t>
            </w:r>
          </w:p>
        </w:tc>
        <w:tc>
          <w:tcPr>
            <w:tcW w:w="2278" w:type="dxa"/>
            <w:tcBorders>
              <w:top w:val="single" w:color="auto" w:sz="4" w:space="0"/>
              <w:left w:val="single" w:color="auto" w:sz="4" w:space="0"/>
            </w:tcBorders>
            <w:vAlign w:val="center"/>
          </w:tcPr>
          <w:p>
            <w:pPr>
              <w:snapToGrid w:val="0"/>
              <w:spacing w:line="240" w:lineRule="auto"/>
              <w:jc w:val="center"/>
              <w:rPr>
                <w:rFonts w:hint="eastAsia" w:ascii="宋体" w:hAnsi="Times New Roman" w:eastAsia="宋体" w:cs="Arial"/>
                <w:bCs/>
                <w:color w:val="0D0D0D"/>
                <w:sz w:val="24"/>
                <w:lang w:eastAsia="zh-CN"/>
              </w:rPr>
            </w:pPr>
            <w:r>
              <w:rPr>
                <w:rFonts w:hint="eastAsia" w:ascii="宋体" w:hAnsi="Times New Roman" w:eastAsia="宋体" w:cs="Arial"/>
                <w:bCs/>
                <w:color w:val="0D0D0D"/>
                <w:sz w:val="24"/>
                <w:lang w:eastAsia="zh-CN"/>
              </w:rPr>
              <w:t>详见“第二章采购</w:t>
            </w:r>
          </w:p>
          <w:p>
            <w:pPr>
              <w:snapToGrid w:val="0"/>
              <w:spacing w:line="240" w:lineRule="auto"/>
              <w:jc w:val="center"/>
              <w:rPr>
                <w:rFonts w:hint="eastAsia" w:ascii="宋体" w:hAnsi="宋体" w:cs="宋体"/>
                <w:bCs/>
                <w:color w:val="0D0D0D"/>
                <w:sz w:val="24"/>
              </w:rPr>
            </w:pPr>
            <w:r>
              <w:rPr>
                <w:rFonts w:hint="eastAsia" w:ascii="宋体" w:hAnsi="Times New Roman" w:eastAsia="宋体" w:cs="Arial"/>
                <w:bCs/>
                <w:color w:val="0D0D0D"/>
                <w:sz w:val="24"/>
                <w:lang w:eastAsia="zh-CN"/>
              </w:rPr>
              <w:t>项目需求”</w:t>
            </w:r>
          </w:p>
        </w:tc>
      </w:tr>
    </w:tbl>
    <w:p>
      <w:pPr>
        <w:spacing w:line="440" w:lineRule="atLeast"/>
        <w:ind w:firstLine="482" w:firstLineChars="200"/>
        <w:rPr>
          <w:rFonts w:hint="eastAsia" w:ascii="宋体" w:hAnsi="宋体" w:cs="宋体"/>
          <w:b/>
          <w:sz w:val="24"/>
          <w:szCs w:val="24"/>
        </w:rPr>
      </w:pPr>
      <w:r>
        <w:rPr>
          <w:rFonts w:hint="eastAsia" w:ascii="宋体" w:hAnsi="宋体" w:cs="宋体"/>
          <w:b/>
          <w:sz w:val="24"/>
          <w:szCs w:val="24"/>
        </w:rPr>
        <w:t>五、合格投标人的资格要求</w:t>
      </w:r>
    </w:p>
    <w:p>
      <w:pPr>
        <w:snapToGrid w:val="0"/>
        <w:spacing w:line="440" w:lineRule="exact"/>
        <w:ind w:firstLine="480" w:firstLineChars="200"/>
        <w:rPr>
          <w:rFonts w:hint="eastAsia" w:ascii="宋体" w:hAnsi="宋体" w:cs="宋体"/>
          <w:b w:val="0"/>
          <w:bCs w:val="0"/>
          <w:color w:val="000000"/>
          <w:sz w:val="24"/>
          <w:szCs w:val="24"/>
        </w:rPr>
      </w:pPr>
      <w:r>
        <w:rPr>
          <w:rFonts w:hint="eastAsia" w:ascii="宋体" w:hAnsi="宋体" w:cs="宋体"/>
          <w:b w:val="0"/>
          <w:bCs w:val="0"/>
          <w:color w:val="000000"/>
          <w:sz w:val="24"/>
          <w:szCs w:val="24"/>
        </w:rPr>
        <w:t>1、符合《中华人民共和国政府采购法》第二十二条规定的投标人资格条件；</w:t>
      </w:r>
    </w:p>
    <w:p>
      <w:pPr>
        <w:snapToGrid w:val="0"/>
        <w:spacing w:line="440" w:lineRule="exact"/>
        <w:ind w:firstLine="720" w:firstLineChars="300"/>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A、具有独立承担民事责任的能力； </w:t>
      </w:r>
    </w:p>
    <w:p>
      <w:pPr>
        <w:snapToGrid w:val="0"/>
        <w:spacing w:line="440" w:lineRule="exact"/>
        <w:ind w:firstLine="720" w:firstLineChars="300"/>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B、具有良好的商业信誉和健全的财务会计制度； </w:t>
      </w:r>
    </w:p>
    <w:p>
      <w:pPr>
        <w:snapToGrid w:val="0"/>
        <w:spacing w:line="440" w:lineRule="exact"/>
        <w:ind w:firstLine="720" w:firstLineChars="300"/>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C、具有履行合同所必需的设备和专业技术能力； </w:t>
      </w:r>
    </w:p>
    <w:p>
      <w:pPr>
        <w:snapToGrid w:val="0"/>
        <w:spacing w:line="440" w:lineRule="exact"/>
        <w:ind w:firstLine="720" w:firstLineChars="300"/>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D、有依法缴纳税收和社会保障资金的良好记录； </w:t>
      </w:r>
    </w:p>
    <w:p>
      <w:pPr>
        <w:snapToGrid w:val="0"/>
        <w:spacing w:line="440" w:lineRule="exact"/>
        <w:ind w:firstLine="720" w:firstLineChars="300"/>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E、参加政府采购活动前三年内，在经营活动中没有重大违法记录； </w:t>
      </w:r>
    </w:p>
    <w:p>
      <w:pPr>
        <w:snapToGrid w:val="0"/>
        <w:spacing w:line="440" w:lineRule="exact"/>
        <w:ind w:firstLine="720" w:firstLineChars="30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rPr>
        <w:t>F、法律、行政法规规定的其他条件。</w:t>
      </w:r>
    </w:p>
    <w:p>
      <w:pPr>
        <w:snapToGrid w:val="0"/>
        <w:spacing w:line="440" w:lineRule="exact"/>
        <w:ind w:firstLine="480" w:firstLineChars="200"/>
        <w:rPr>
          <w:rFonts w:hint="eastAsia" w:ascii="宋体" w:hAnsi="宋体" w:cs="宋体"/>
          <w:b w:val="0"/>
          <w:bCs w:val="0"/>
          <w:color w:val="000000"/>
          <w:sz w:val="24"/>
          <w:szCs w:val="24"/>
        </w:rPr>
      </w:pPr>
      <w:r>
        <w:rPr>
          <w:rFonts w:hint="eastAsia" w:ascii="宋体" w:hAnsi="宋体" w:cs="宋体"/>
          <w:b w:val="0"/>
          <w:bCs w:val="0"/>
          <w:color w:val="000000"/>
          <w:sz w:val="24"/>
          <w:szCs w:val="24"/>
          <w:lang w:val="en-US" w:eastAsia="zh-CN"/>
        </w:rPr>
        <w:t>2</w:t>
      </w:r>
      <w:r>
        <w:rPr>
          <w:rFonts w:hint="eastAsia" w:ascii="宋体" w:hAnsi="宋体" w:cs="宋体"/>
          <w:b w:val="0"/>
          <w:bCs w:val="0"/>
          <w:color w:val="000000"/>
          <w:sz w:val="24"/>
          <w:szCs w:val="24"/>
        </w:rPr>
        <w:t>、本项目投标截止之日前三年内，</w:t>
      </w:r>
      <w:r>
        <w:rPr>
          <w:rFonts w:hint="eastAsia" w:ascii="宋体" w:hAnsi="宋体" w:cs="宋体"/>
          <w:b w:val="0"/>
          <w:bCs w:val="0"/>
          <w:color w:val="000000"/>
          <w:sz w:val="24"/>
          <w:szCs w:val="24"/>
          <w:lang w:val="en-US" w:eastAsia="zh-CN"/>
        </w:rPr>
        <w:t>投标人</w:t>
      </w:r>
      <w:r>
        <w:rPr>
          <w:rFonts w:hint="eastAsia" w:ascii="宋体" w:hAnsi="宋体" w:cs="宋体"/>
          <w:b w:val="0"/>
          <w:bCs w:val="0"/>
          <w:color w:val="000000"/>
          <w:sz w:val="24"/>
          <w:szCs w:val="24"/>
        </w:rPr>
        <w:t>未被“信用中国”网站</w:t>
      </w:r>
    </w:p>
    <w:p>
      <w:pPr>
        <w:snapToGrid w:val="0"/>
        <w:spacing w:line="440" w:lineRule="exact"/>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rPr>
        <w:t>(www.creditchina.gov.cn)、中国政府采购网(www.ccgp.gov.cn)列入失信被执行人、重大税收违法案件当事人名单、政府采购严重违法失信行为记录名单；</w:t>
      </w:r>
    </w:p>
    <w:p>
      <w:pPr>
        <w:numPr>
          <w:ilvl w:val="0"/>
          <w:numId w:val="0"/>
        </w:numPr>
        <w:snapToGrid w:val="0"/>
        <w:spacing w:line="440" w:lineRule="exact"/>
        <w:ind w:firstLine="480" w:firstLineChars="200"/>
        <w:rPr>
          <w:rFonts w:hint="eastAsia" w:ascii="宋体" w:hAnsi="宋体" w:cs="宋体"/>
          <w:b w:val="0"/>
          <w:bCs w:val="0"/>
          <w:color w:val="000000"/>
          <w:sz w:val="24"/>
          <w:szCs w:val="24"/>
        </w:rPr>
      </w:pPr>
      <w:r>
        <w:rPr>
          <w:rFonts w:hint="eastAsia" w:ascii="宋体" w:hAnsi="宋体" w:cs="宋体"/>
          <w:b w:val="0"/>
          <w:bCs w:val="0"/>
          <w:color w:val="auto"/>
          <w:sz w:val="24"/>
          <w:szCs w:val="24"/>
          <w:lang w:val="en-US" w:eastAsia="zh-CN"/>
        </w:rPr>
        <w:t>3、</w:t>
      </w:r>
      <w:r>
        <w:rPr>
          <w:rFonts w:hint="eastAsia" w:ascii="宋体" w:hAnsi="宋体" w:cs="宋体"/>
          <w:b w:val="0"/>
          <w:bCs w:val="0"/>
          <w:color w:val="000000"/>
          <w:sz w:val="24"/>
          <w:szCs w:val="24"/>
        </w:rPr>
        <w:t>本次项目不接受联合体投标。</w:t>
      </w:r>
    </w:p>
    <w:p>
      <w:pPr>
        <w:shd w:val="clear" w:color="auto" w:fill="FFFFFF"/>
        <w:snapToGrid w:val="0"/>
        <w:spacing w:line="440" w:lineRule="atLeast"/>
        <w:ind w:firstLine="482" w:firstLineChars="200"/>
        <w:rPr>
          <w:rFonts w:hint="eastAsia" w:ascii="宋体" w:hAnsi="宋体" w:cs="宋体"/>
          <w:sz w:val="24"/>
          <w:szCs w:val="24"/>
        </w:rPr>
      </w:pPr>
      <w:r>
        <w:rPr>
          <w:rFonts w:hint="eastAsia" w:ascii="宋体" w:hAnsi="宋体" w:cs="宋体"/>
          <w:b/>
          <w:bCs/>
          <w:sz w:val="24"/>
          <w:szCs w:val="24"/>
        </w:rPr>
        <w:t>六、招标文件的发售及获取方式</w:t>
      </w:r>
      <w:r>
        <w:rPr>
          <w:rFonts w:hint="eastAsia" w:ascii="宋体" w:hAnsi="宋体" w:cs="宋体"/>
          <w:sz w:val="24"/>
          <w:szCs w:val="24"/>
        </w:rPr>
        <w:t>：</w:t>
      </w:r>
    </w:p>
    <w:p>
      <w:pPr>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1、招标文件发售截止日期：</w:t>
      </w:r>
      <w:r>
        <w:rPr>
          <w:rFonts w:hint="eastAsia" w:ascii="宋体" w:hAnsi="宋体" w:cs="宋体"/>
          <w:b/>
          <w:bCs/>
          <w:sz w:val="24"/>
          <w:szCs w:val="24"/>
          <w:u w:val="single"/>
        </w:rPr>
        <w:t>2025年</w:t>
      </w:r>
      <w:r>
        <w:rPr>
          <w:rFonts w:hint="eastAsia" w:ascii="宋体" w:hAnsi="宋体" w:cs="宋体"/>
          <w:b/>
          <w:bCs/>
          <w:sz w:val="24"/>
          <w:szCs w:val="24"/>
          <w:u w:val="single"/>
          <w:lang w:val="en-US" w:eastAsia="zh-CN"/>
        </w:rPr>
        <w:t>8</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日16:00时前</w:t>
      </w:r>
      <w:r>
        <w:rPr>
          <w:rFonts w:hint="eastAsia" w:ascii="宋体" w:hAnsi="宋体" w:cs="宋体"/>
          <w:b/>
          <w:bCs/>
          <w:sz w:val="24"/>
          <w:szCs w:val="24"/>
        </w:rPr>
        <w:t>；</w:t>
      </w:r>
    </w:p>
    <w:p>
      <w:pPr>
        <w:shd w:val="clear" w:color="auto" w:fill="FFFFFF"/>
        <w:snapToGrid w:val="0"/>
        <w:spacing w:line="440" w:lineRule="atLeast"/>
        <w:ind w:firstLine="482" w:firstLineChars="200"/>
        <w:rPr>
          <w:rFonts w:hint="eastAsia" w:ascii="宋体" w:hAnsi="宋体" w:eastAsia="宋体" w:cs="宋体"/>
          <w:sz w:val="24"/>
          <w:szCs w:val="24"/>
          <w:lang w:eastAsia="zh-CN"/>
        </w:rPr>
      </w:pPr>
      <w:r>
        <w:rPr>
          <w:rFonts w:hint="eastAsia" w:ascii="宋体" w:hAnsi="宋体" w:cs="宋体"/>
          <w:b/>
          <w:bCs/>
          <w:sz w:val="24"/>
          <w:szCs w:val="24"/>
        </w:rPr>
        <w:t>2、售价：招标文件免费，投标人自行网上下载，不再提供纸质版招标文件</w:t>
      </w:r>
    </w:p>
    <w:p>
      <w:pPr>
        <w:snapToGrid w:val="0"/>
        <w:spacing w:line="440" w:lineRule="atLeast"/>
        <w:ind w:firstLine="542" w:firstLineChars="225"/>
        <w:rPr>
          <w:rFonts w:hint="eastAsia" w:ascii="宋体" w:hAnsi="宋体" w:cs="宋体"/>
          <w:b/>
          <w:bCs/>
          <w:color w:val="000000"/>
          <w:sz w:val="24"/>
          <w:szCs w:val="24"/>
        </w:rPr>
      </w:pPr>
      <w:r>
        <w:rPr>
          <w:rFonts w:hint="eastAsia" w:ascii="宋体" w:hAnsi="宋体" w:cs="宋体"/>
          <w:b/>
          <w:bCs/>
          <w:color w:val="000000"/>
          <w:sz w:val="24"/>
          <w:szCs w:val="24"/>
        </w:rPr>
        <w:t>3、获取方式：</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（1）现场获取</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获取时间：2025年</w:t>
      </w:r>
      <w:r>
        <w:rPr>
          <w:rFonts w:hint="eastAsia" w:ascii="宋体" w:hAnsi="宋体" w:cs="宋体"/>
          <w:color w:val="000000"/>
          <w:sz w:val="24"/>
          <w:szCs w:val="24"/>
          <w:lang w:val="en-US" w:eastAsia="zh-CN"/>
        </w:rPr>
        <w:t>7</w:t>
      </w:r>
      <w:r>
        <w:rPr>
          <w:rFonts w:hint="eastAsia" w:ascii="宋体" w:hAnsi="宋体" w:cs="宋体"/>
          <w:color w:val="000000"/>
          <w:sz w:val="24"/>
          <w:szCs w:val="24"/>
        </w:rPr>
        <w:t>月</w:t>
      </w:r>
      <w:r>
        <w:rPr>
          <w:rFonts w:hint="eastAsia" w:ascii="宋体" w:hAnsi="宋体" w:cs="宋体"/>
          <w:color w:val="000000"/>
          <w:sz w:val="24"/>
          <w:szCs w:val="24"/>
          <w:lang w:val="en-US" w:eastAsia="zh-CN"/>
        </w:rPr>
        <w:t>11</w:t>
      </w:r>
      <w:r>
        <w:rPr>
          <w:rFonts w:hint="eastAsia" w:ascii="宋体" w:hAnsi="宋体" w:cs="宋体"/>
          <w:color w:val="000000"/>
          <w:sz w:val="24"/>
          <w:szCs w:val="24"/>
        </w:rPr>
        <w:t>日至2025年</w:t>
      </w:r>
      <w:r>
        <w:rPr>
          <w:rFonts w:hint="eastAsia" w:ascii="宋体" w:hAnsi="宋体" w:cs="宋体"/>
          <w:color w:val="000000"/>
          <w:sz w:val="24"/>
          <w:szCs w:val="24"/>
          <w:lang w:val="en-US" w:eastAsia="zh-CN"/>
        </w:rPr>
        <w:t>8</w:t>
      </w:r>
      <w:r>
        <w:rPr>
          <w:rFonts w:hint="eastAsia" w:ascii="宋体" w:hAnsi="宋体" w:cs="宋体"/>
          <w:color w:val="000000"/>
          <w:sz w:val="24"/>
          <w:szCs w:val="24"/>
        </w:rPr>
        <w:t>月</w:t>
      </w:r>
      <w:r>
        <w:rPr>
          <w:rFonts w:hint="eastAsia" w:ascii="宋体" w:hAnsi="宋体" w:cs="宋体"/>
          <w:color w:val="000000"/>
          <w:sz w:val="24"/>
          <w:szCs w:val="24"/>
          <w:lang w:val="en-US" w:eastAsia="zh-CN"/>
        </w:rPr>
        <w:t>3</w:t>
      </w:r>
      <w:r>
        <w:rPr>
          <w:rFonts w:hint="eastAsia" w:ascii="宋体" w:hAnsi="宋体" w:cs="宋体"/>
          <w:color w:val="000000"/>
          <w:sz w:val="24"/>
          <w:szCs w:val="24"/>
        </w:rPr>
        <w:t>日，上午8:30-11:30；下午</w:t>
      </w:r>
      <w:r>
        <w:rPr>
          <w:rFonts w:hint="eastAsia" w:ascii="宋体" w:hAnsi="宋体" w:cs="宋体"/>
          <w:color w:val="000000"/>
          <w:sz w:val="24"/>
          <w:szCs w:val="24"/>
          <w:lang w:val="en-US" w:eastAsia="zh-CN"/>
        </w:rPr>
        <w:t>14</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0-17:</w:t>
      </w:r>
      <w:r>
        <w:rPr>
          <w:rFonts w:hint="eastAsia" w:ascii="宋体" w:hAnsi="宋体" w:cs="宋体"/>
          <w:color w:val="000000"/>
          <w:sz w:val="24"/>
          <w:szCs w:val="24"/>
          <w:lang w:val="en-US" w:eastAsia="zh-CN"/>
        </w:rPr>
        <w:t>3</w:t>
      </w:r>
      <w:r>
        <w:rPr>
          <w:rFonts w:hint="eastAsia" w:ascii="宋体" w:hAnsi="宋体" w:cs="宋体"/>
          <w:color w:val="000000"/>
          <w:sz w:val="24"/>
          <w:szCs w:val="24"/>
        </w:rPr>
        <w:t>0（节假日除外）。</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获取地点：东阳市城南东路487号四楼（东阳八婺工程项目管理有限公司）。</w:t>
      </w:r>
    </w:p>
    <w:p>
      <w:pPr>
        <w:snapToGrid w:val="0"/>
        <w:spacing w:line="440" w:lineRule="atLeast"/>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（2）通过发送电子邮件进行获取</w:t>
      </w:r>
    </w:p>
    <w:p>
      <w:pPr>
        <w:snapToGrid w:val="0"/>
        <w:spacing w:line="440" w:lineRule="atLeast"/>
        <w:ind w:firstLine="540" w:firstLineChars="225"/>
        <w:rPr>
          <w:rFonts w:hint="eastAsia" w:ascii="宋体" w:hAnsi="宋体" w:cs="宋体"/>
          <w:sz w:val="24"/>
          <w:szCs w:val="24"/>
        </w:rPr>
      </w:pPr>
      <w:r>
        <w:rPr>
          <w:rFonts w:hint="eastAsia" w:ascii="宋体" w:hAnsi="宋体" w:cs="宋体"/>
          <w:color w:val="000000"/>
          <w:sz w:val="24"/>
          <w:szCs w:val="24"/>
        </w:rPr>
        <w:t>潜在的投标人可以通过发送电子邮件进行获取（东阳八婺工程项目管理有限公司，电子邮箱：</w:t>
      </w:r>
      <w:r>
        <w:rPr>
          <w:rFonts w:hint="eastAsia" w:ascii="宋体" w:hAnsi="宋体" w:cs="宋体"/>
          <w:color w:val="0000FF"/>
          <w:sz w:val="24"/>
          <w:szCs w:val="24"/>
        </w:rPr>
        <w:t>526874447@qq.com</w:t>
      </w:r>
      <w:r>
        <w:rPr>
          <w:rFonts w:hint="eastAsia" w:ascii="宋体" w:hAnsi="宋体" w:cs="宋体"/>
          <w:color w:val="000000"/>
          <w:sz w:val="24"/>
          <w:szCs w:val="24"/>
        </w:rPr>
        <w:t>）（注：电子邮件收到时间和获取时间均应在招标文件发售、获取截止时间前）。</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4、获取招标文件时应提供以下资料：</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4.1报名单（格式见附件）；</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4.2有效的营业执照复印件；</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4.3法人代表人身份证复印件或委托代理人委托书和被委托人身份证复印件；</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4.4本项目投标截止之日前三年内，投标人未被“信用中国”网站(www.creditchina.gov.cn)、中国政府采购网(www.ccgp.gov.cn)列入失信被执行人、重大税收违法案件当事人名单、政府采购严重违法失信行为记录名单网络查询页面截图；</w:t>
      </w:r>
    </w:p>
    <w:p>
      <w:pPr>
        <w:snapToGrid w:val="0"/>
        <w:spacing w:line="440" w:lineRule="atLeast"/>
        <w:ind w:firstLine="540" w:firstLineChars="225"/>
        <w:rPr>
          <w:rFonts w:hint="eastAsia" w:ascii="宋体" w:hAnsi="宋体" w:cs="宋体"/>
          <w:sz w:val="24"/>
          <w:szCs w:val="24"/>
        </w:rPr>
      </w:pPr>
      <w:r>
        <w:rPr>
          <w:rFonts w:hint="eastAsia" w:ascii="宋体" w:hAnsi="宋体" w:cs="宋体"/>
          <w:color w:val="000000"/>
          <w:sz w:val="24"/>
          <w:szCs w:val="24"/>
        </w:rPr>
        <w:t>4.5以上复印件均需加盖单位公章</w:t>
      </w:r>
      <w:r>
        <w:rPr>
          <w:rFonts w:hint="eastAsia" w:ascii="宋体" w:hAnsi="宋体" w:cs="宋体"/>
          <w:sz w:val="24"/>
          <w:szCs w:val="24"/>
        </w:rPr>
        <w:t>。</w:t>
      </w:r>
    </w:p>
    <w:p>
      <w:pPr>
        <w:snapToGrid w:val="0"/>
        <w:spacing w:line="440" w:lineRule="atLeast"/>
        <w:ind w:firstLine="542" w:firstLineChars="225"/>
        <w:rPr>
          <w:rFonts w:hint="eastAsia" w:ascii="宋体" w:hAnsi="宋体" w:cs="宋体"/>
          <w:b/>
          <w:bCs/>
          <w:color w:val="000000"/>
          <w:sz w:val="24"/>
          <w:szCs w:val="24"/>
        </w:rPr>
      </w:pPr>
      <w:r>
        <w:rPr>
          <w:rFonts w:hint="eastAsia" w:ascii="宋体" w:hAnsi="宋体" w:cs="宋体"/>
          <w:b/>
          <w:bCs/>
          <w:color w:val="000000"/>
          <w:sz w:val="24"/>
          <w:szCs w:val="24"/>
        </w:rPr>
        <w:t>七、投标确认：</w:t>
      </w:r>
    </w:p>
    <w:p>
      <w:pPr>
        <w:snapToGrid w:val="0"/>
        <w:spacing w:line="440" w:lineRule="atLeast"/>
        <w:ind w:firstLine="542" w:firstLineChars="225"/>
        <w:rPr>
          <w:rFonts w:hint="eastAsia" w:ascii="宋体" w:hAnsi="宋体" w:cs="宋体"/>
          <w:b/>
          <w:bCs/>
          <w:color w:val="000000"/>
          <w:sz w:val="24"/>
          <w:szCs w:val="24"/>
        </w:rPr>
      </w:pPr>
      <w:r>
        <w:rPr>
          <w:rFonts w:hint="eastAsia" w:ascii="宋体" w:hAnsi="宋体" w:cs="宋体"/>
          <w:b/>
          <w:bCs/>
          <w:color w:val="000000"/>
          <w:sz w:val="24"/>
          <w:szCs w:val="24"/>
        </w:rPr>
        <w:t>1、投标人获取招标文件成功后还须按投标确认函的要求进行投标确认后方可参加投标。投标确认时间：</w:t>
      </w:r>
      <w:r>
        <w:rPr>
          <w:rFonts w:hint="eastAsia" w:ascii="宋体" w:hAnsi="宋体" w:cs="宋体"/>
          <w:b/>
          <w:bCs/>
          <w:color w:val="000000"/>
          <w:sz w:val="24"/>
          <w:szCs w:val="24"/>
          <w:u w:val="single"/>
        </w:rPr>
        <w:t>2025年</w:t>
      </w:r>
      <w:r>
        <w:rPr>
          <w:rFonts w:hint="eastAsia" w:ascii="宋体" w:hAnsi="宋体" w:cs="宋体"/>
          <w:b/>
          <w:bCs/>
          <w:color w:val="000000"/>
          <w:sz w:val="24"/>
          <w:szCs w:val="24"/>
          <w:u w:val="single"/>
          <w:lang w:val="en-US" w:eastAsia="zh-CN"/>
        </w:rPr>
        <w:t>8</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3</w:t>
      </w:r>
      <w:r>
        <w:rPr>
          <w:rFonts w:hint="eastAsia" w:ascii="宋体" w:hAnsi="宋体" w:cs="宋体"/>
          <w:b/>
          <w:bCs/>
          <w:color w:val="000000"/>
          <w:sz w:val="24"/>
          <w:szCs w:val="24"/>
          <w:u w:val="single"/>
        </w:rPr>
        <w:t>日下午16时前</w:t>
      </w:r>
      <w:r>
        <w:rPr>
          <w:rFonts w:hint="eastAsia" w:ascii="宋体" w:hAnsi="宋体" w:cs="宋体"/>
          <w:b/>
          <w:bCs/>
          <w:color w:val="000000"/>
          <w:sz w:val="24"/>
          <w:szCs w:val="24"/>
        </w:rPr>
        <w:t>，投标确认函（格式附后）。</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2、未在招标代理机构进行获取登记和未发送投标确认函的投标文件将予以拒收。</w:t>
      </w:r>
    </w:p>
    <w:p>
      <w:pPr>
        <w:snapToGrid w:val="0"/>
        <w:spacing w:line="440" w:lineRule="atLeast"/>
        <w:ind w:firstLine="542" w:firstLineChars="225"/>
        <w:rPr>
          <w:rFonts w:hint="eastAsia" w:ascii="宋体" w:hAnsi="宋体" w:cs="宋体"/>
          <w:b/>
          <w:bCs/>
          <w:sz w:val="24"/>
          <w:szCs w:val="24"/>
        </w:rPr>
      </w:pPr>
      <w:r>
        <w:rPr>
          <w:rFonts w:hint="eastAsia" w:ascii="宋体" w:hAnsi="宋体" w:cs="宋体"/>
          <w:b/>
          <w:bCs/>
          <w:color w:val="000000"/>
          <w:sz w:val="24"/>
          <w:szCs w:val="24"/>
        </w:rPr>
        <w:t>八、投标截止时间和投标文件递交方式</w:t>
      </w:r>
      <w:r>
        <w:rPr>
          <w:rFonts w:hint="eastAsia" w:ascii="宋体" w:hAnsi="宋体" w:cs="宋体"/>
          <w:b/>
          <w:bCs/>
          <w:sz w:val="24"/>
          <w:szCs w:val="24"/>
        </w:rPr>
        <w:t>：</w:t>
      </w:r>
    </w:p>
    <w:p>
      <w:pPr>
        <w:snapToGrid w:val="0"/>
        <w:spacing w:line="440" w:lineRule="atLeast"/>
        <w:ind w:firstLine="482"/>
        <w:rPr>
          <w:rFonts w:hint="eastAsia" w:ascii="宋体" w:hAnsi="宋体" w:cs="宋体"/>
          <w:b/>
          <w:bCs/>
          <w:sz w:val="24"/>
          <w:szCs w:val="24"/>
        </w:rPr>
      </w:pPr>
      <w:r>
        <w:rPr>
          <w:rFonts w:hint="eastAsia" w:ascii="宋体" w:hAnsi="宋体" w:cs="宋体"/>
          <w:b/>
          <w:bCs/>
          <w:color w:val="FF0000"/>
          <w:sz w:val="24"/>
          <w:szCs w:val="24"/>
        </w:rPr>
        <w:t>投标截止时间为</w:t>
      </w:r>
      <w:r>
        <w:rPr>
          <w:rFonts w:hint="eastAsia" w:ascii="宋体" w:hAnsi="宋体" w:cs="宋体"/>
          <w:color w:val="FF0000"/>
          <w:sz w:val="24"/>
          <w:szCs w:val="24"/>
        </w:rPr>
        <w:t>：</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日09时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0分前；</w:t>
      </w:r>
      <w:r>
        <w:rPr>
          <w:rFonts w:hint="eastAsia" w:ascii="宋体" w:hAnsi="宋体" w:cs="宋体"/>
          <w:b/>
          <w:bCs/>
          <w:sz w:val="24"/>
          <w:szCs w:val="24"/>
        </w:rPr>
        <w:t xml:space="preserve"> </w:t>
      </w:r>
    </w:p>
    <w:p>
      <w:pPr>
        <w:spacing w:line="440" w:lineRule="atLeast"/>
        <w:ind w:firstLine="480" w:firstLineChars="200"/>
        <w:textAlignment w:val="top"/>
        <w:rPr>
          <w:rFonts w:hint="eastAsia" w:ascii="宋体" w:hAnsi="宋体" w:cs="宋体"/>
          <w:sz w:val="24"/>
          <w:szCs w:val="24"/>
        </w:rPr>
      </w:pPr>
      <w:r>
        <w:rPr>
          <w:rFonts w:hint="eastAsia" w:ascii="宋体" w:hAnsi="宋体" w:cs="宋体"/>
          <w:sz w:val="24"/>
          <w:szCs w:val="24"/>
        </w:rPr>
        <w:t>本项目采用不见面开标的形式开标，各投标人自行下载钉钉，在开标截止时间前1小时内招标人将邀请各投标人进入本项目钉钉群签到，并开启群视频直播，对开标现场情况进行全程直播。</w:t>
      </w:r>
    </w:p>
    <w:p>
      <w:pPr>
        <w:spacing w:line="440" w:lineRule="atLeast"/>
        <w:ind w:firstLine="480" w:firstLineChars="200"/>
        <w:textAlignment w:val="top"/>
        <w:rPr>
          <w:rFonts w:hint="eastAsia" w:ascii="宋体" w:hAnsi="宋体" w:cs="宋体"/>
          <w:sz w:val="24"/>
          <w:szCs w:val="24"/>
        </w:rPr>
      </w:pPr>
      <w:r>
        <w:rPr>
          <w:rFonts w:hint="eastAsia" w:ascii="宋体" w:hAnsi="宋体" w:cs="宋体"/>
          <w:sz w:val="24"/>
          <w:szCs w:val="24"/>
        </w:rPr>
        <w:t>各投标人应先将投标文件按照招标文件规定的密封要求进行密封，然后快递邮寄或现场递交至东阳八婺工程项目管理有限公司（地址：东阳市城南东路487号四楼；联系人：韦张鑫；联系电话：0579-86090018），快递邮件或现场递交应于</w:t>
      </w:r>
      <w:r>
        <w:rPr>
          <w:rFonts w:hint="eastAsia" w:ascii="宋体" w:hAnsi="宋体" w:cs="宋体"/>
          <w:b/>
          <w:bCs/>
          <w:sz w:val="24"/>
          <w:szCs w:val="24"/>
          <w:u w:val="single"/>
        </w:rPr>
        <w:t>2025年</w:t>
      </w:r>
      <w:r>
        <w:rPr>
          <w:rFonts w:hint="eastAsia" w:ascii="宋体" w:hAnsi="宋体" w:cs="宋体"/>
          <w:b/>
          <w:bCs/>
          <w:sz w:val="24"/>
          <w:szCs w:val="24"/>
          <w:u w:val="single"/>
          <w:lang w:val="en-US" w:eastAsia="zh-CN"/>
        </w:rPr>
        <w:t>8</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日上午09时</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0分</w:t>
      </w:r>
      <w:r>
        <w:rPr>
          <w:rFonts w:hint="eastAsia" w:ascii="宋体" w:hAnsi="宋体" w:cs="宋体"/>
          <w:sz w:val="24"/>
          <w:szCs w:val="24"/>
        </w:rPr>
        <w:t xml:space="preserve">前送达东阳八婺工程项目管理有限公司，规定时间内收到的投标文件视为在投标截止时间前送达。 </w:t>
      </w:r>
    </w:p>
    <w:p>
      <w:pPr>
        <w:spacing w:line="440" w:lineRule="atLeast"/>
        <w:ind w:firstLine="482" w:firstLineChars="200"/>
        <w:textAlignment w:val="top"/>
        <w:rPr>
          <w:rFonts w:hint="eastAsia" w:ascii="宋体" w:hAnsi="宋体" w:cs="宋体"/>
          <w:b/>
          <w:sz w:val="24"/>
          <w:szCs w:val="24"/>
        </w:rPr>
      </w:pPr>
      <w:r>
        <w:rPr>
          <w:rFonts w:hint="eastAsia" w:ascii="宋体" w:hAnsi="宋体" w:cs="宋体"/>
          <w:b/>
          <w:bCs/>
          <w:sz w:val="24"/>
          <w:szCs w:val="24"/>
        </w:rPr>
        <w:t>（相关的备查原件不必邮寄，如有需要，将会采用钉钉现场查询的方式随机抽查，为确保原件的真实性，采购人可以随时要求重新审查原件，如有造假，将被取消中标资格。）</w:t>
      </w:r>
    </w:p>
    <w:p>
      <w:pPr>
        <w:snapToGrid w:val="0"/>
        <w:spacing w:line="440" w:lineRule="atLeast"/>
        <w:ind w:firstLine="482" w:firstLineChars="200"/>
        <w:rPr>
          <w:rFonts w:hint="eastAsia" w:ascii="宋体" w:hAnsi="宋体" w:cs="宋体"/>
          <w:b/>
          <w:sz w:val="24"/>
          <w:szCs w:val="24"/>
        </w:rPr>
      </w:pPr>
      <w:r>
        <w:rPr>
          <w:rFonts w:hint="eastAsia" w:ascii="宋体" w:hAnsi="宋体" w:cs="宋体"/>
          <w:b/>
          <w:sz w:val="24"/>
          <w:szCs w:val="24"/>
        </w:rPr>
        <w:t>九、开标时间及地点：</w:t>
      </w:r>
    </w:p>
    <w:p>
      <w:pPr>
        <w:snapToGrid w:val="0"/>
        <w:spacing w:line="440" w:lineRule="atLeas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开标时间为</w:t>
      </w:r>
      <w:r>
        <w:rPr>
          <w:rFonts w:hint="eastAsia" w:ascii="宋体" w:hAnsi="宋体" w:cs="宋体"/>
          <w:color w:val="FF0000"/>
          <w:sz w:val="24"/>
          <w:szCs w:val="24"/>
        </w:rPr>
        <w:t>：</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日09时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 xml:space="preserve">； </w:t>
      </w:r>
    </w:p>
    <w:p>
      <w:pPr>
        <w:snapToGrid w:val="0"/>
        <w:spacing w:line="440" w:lineRule="atLeast"/>
        <w:ind w:firstLine="482"/>
        <w:rPr>
          <w:rFonts w:hint="eastAsia" w:ascii="宋体" w:hAnsi="宋体" w:cs="宋体"/>
          <w:b/>
          <w:sz w:val="24"/>
          <w:szCs w:val="24"/>
          <w:u w:val="single"/>
        </w:rPr>
      </w:pPr>
      <w:r>
        <w:rPr>
          <w:rFonts w:hint="eastAsia" w:ascii="宋体" w:hAnsi="宋体" w:cs="宋体"/>
          <w:b/>
          <w:sz w:val="24"/>
          <w:szCs w:val="24"/>
        </w:rPr>
        <w:t>开标地址：</w:t>
      </w:r>
      <w:r>
        <w:rPr>
          <w:rFonts w:hint="eastAsia" w:ascii="宋体" w:hAnsi="宋体" w:cs="宋体"/>
          <w:b/>
          <w:sz w:val="24"/>
          <w:szCs w:val="24"/>
          <w:u w:val="single"/>
        </w:rPr>
        <w:t>东阳市城南东路487号一楼开标室</w:t>
      </w:r>
      <w:r>
        <w:rPr>
          <w:rFonts w:hint="eastAsia" w:ascii="宋体" w:hAnsi="宋体" w:cs="宋体"/>
          <w:b/>
          <w:bCs/>
          <w:sz w:val="24"/>
          <w:szCs w:val="24"/>
        </w:rPr>
        <w:t>。</w:t>
      </w:r>
    </w:p>
    <w:p>
      <w:pPr>
        <w:snapToGrid w:val="0"/>
        <w:spacing w:line="440" w:lineRule="atLeast"/>
        <w:ind w:firstLine="482"/>
        <w:rPr>
          <w:rFonts w:hint="eastAsia" w:ascii="宋体" w:hAnsi="宋体" w:cs="宋体"/>
          <w:bCs/>
          <w:sz w:val="24"/>
          <w:szCs w:val="24"/>
        </w:rPr>
      </w:pPr>
      <w:r>
        <w:rPr>
          <w:rFonts w:hint="eastAsia" w:ascii="宋体" w:hAnsi="宋体" w:cs="宋体"/>
          <w:bCs/>
          <w:sz w:val="24"/>
          <w:szCs w:val="24"/>
        </w:rPr>
        <w:t>供应商无须到开标现场开标，请在开标截止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p>
      <w:pPr>
        <w:numPr>
          <w:ilvl w:val="0"/>
          <w:numId w:val="2"/>
        </w:numPr>
        <w:snapToGrid w:val="0"/>
        <w:spacing w:line="440" w:lineRule="atLeast"/>
        <w:ind w:firstLine="482"/>
        <w:rPr>
          <w:rFonts w:hint="eastAsia" w:ascii="宋体" w:hAnsi="宋体" w:cs="宋体"/>
          <w:b/>
          <w:color w:val="000000"/>
          <w:sz w:val="24"/>
          <w:szCs w:val="24"/>
        </w:rPr>
      </w:pPr>
      <w:r>
        <w:rPr>
          <w:rFonts w:hint="eastAsia" w:ascii="宋体" w:hAnsi="宋体" w:cs="宋体"/>
          <w:b/>
          <w:color w:val="000000"/>
          <w:sz w:val="24"/>
          <w:szCs w:val="24"/>
        </w:rPr>
        <w:t>招标公告张贴地址：</w:t>
      </w:r>
    </w:p>
    <w:p>
      <w:pPr>
        <w:snapToGrid w:val="0"/>
        <w:spacing w:line="440" w:lineRule="atLeast"/>
        <w:ind w:firstLine="482" w:firstLineChars="200"/>
        <w:rPr>
          <w:rFonts w:hint="eastAsia" w:ascii="宋体" w:hAnsi="宋体" w:cs="宋体"/>
          <w:b/>
          <w:color w:val="000000"/>
          <w:sz w:val="24"/>
          <w:szCs w:val="24"/>
        </w:rPr>
      </w:pPr>
      <w:r>
        <w:rPr>
          <w:rFonts w:hint="eastAsia" w:ascii="宋体" w:hAnsi="宋体" w:cs="宋体"/>
          <w:b/>
          <w:bCs/>
          <w:color w:val="000000"/>
          <w:sz w:val="24"/>
          <w:szCs w:val="24"/>
          <w:lang w:eastAsia="zh-CN"/>
        </w:rPr>
        <w:t>东阳市巍山镇人民政府</w:t>
      </w:r>
      <w:r>
        <w:rPr>
          <w:rFonts w:hint="eastAsia" w:ascii="宋体" w:hAnsi="宋体" w:cs="宋体"/>
          <w:b/>
          <w:bCs/>
          <w:color w:val="000000"/>
          <w:sz w:val="24"/>
          <w:szCs w:val="24"/>
        </w:rPr>
        <w:t>公告栏</w:t>
      </w:r>
      <w:r>
        <w:rPr>
          <w:rFonts w:hint="eastAsia" w:ascii="宋体" w:hAnsi="宋体" w:cs="宋体"/>
          <w:color w:val="000000"/>
          <w:sz w:val="24"/>
          <w:szCs w:val="24"/>
        </w:rPr>
        <w:t>。</w:t>
      </w:r>
    </w:p>
    <w:p>
      <w:pPr>
        <w:pStyle w:val="31"/>
        <w:spacing w:line="440" w:lineRule="atLeast"/>
        <w:ind w:firstLine="466"/>
        <w:rPr>
          <w:rFonts w:hint="eastAsia" w:ascii="宋体" w:hAnsi="宋体" w:eastAsia="宋体"/>
          <w:b/>
          <w:bCs/>
          <w:color w:val="000000"/>
          <w:sz w:val="24"/>
          <w:szCs w:val="24"/>
        </w:rPr>
      </w:pPr>
      <w:r>
        <w:rPr>
          <w:rFonts w:hint="eastAsia" w:ascii="宋体" w:hAnsi="宋体" w:eastAsia="宋体"/>
          <w:b/>
          <w:bCs/>
          <w:color w:val="000000"/>
          <w:sz w:val="24"/>
          <w:szCs w:val="24"/>
        </w:rPr>
        <w:t>十一、其他事项：</w:t>
      </w:r>
    </w:p>
    <w:p>
      <w:pPr>
        <w:pStyle w:val="31"/>
        <w:spacing w:line="440" w:lineRule="atLeast"/>
        <w:ind w:firstLine="464"/>
        <w:rPr>
          <w:rFonts w:hint="eastAsia" w:ascii="宋体" w:hAnsi="宋体" w:eastAsia="宋体"/>
          <w:sz w:val="24"/>
          <w:szCs w:val="24"/>
        </w:rPr>
      </w:pPr>
      <w:r>
        <w:rPr>
          <w:rFonts w:hint="eastAsia" w:ascii="宋体" w:hAnsi="宋体" w:eastAsia="宋体"/>
          <w:sz w:val="24"/>
          <w:szCs w:val="24"/>
        </w:rPr>
        <w:t>1、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pStyle w:val="31"/>
        <w:spacing w:line="440" w:lineRule="atLeast"/>
        <w:ind w:firstLine="464"/>
        <w:rPr>
          <w:rFonts w:hint="eastAsia" w:ascii="宋体" w:hAnsi="宋体" w:eastAsia="宋体"/>
          <w:sz w:val="24"/>
          <w:szCs w:val="24"/>
        </w:rPr>
      </w:pPr>
      <w:r>
        <w:rPr>
          <w:rFonts w:hint="eastAsia" w:ascii="宋体" w:hAnsi="宋体" w:eastAsia="宋体"/>
          <w:sz w:val="24"/>
          <w:szCs w:val="24"/>
        </w:rPr>
        <w:t>市扫黑办：0579-86655381               市公安局：110、0579-86096000</w:t>
      </w:r>
    </w:p>
    <w:p>
      <w:pPr>
        <w:pStyle w:val="31"/>
        <w:spacing w:line="440" w:lineRule="atLeast"/>
        <w:ind w:firstLine="464"/>
        <w:rPr>
          <w:rFonts w:hint="eastAsia" w:ascii="宋体" w:hAnsi="宋体" w:eastAsia="宋体"/>
          <w:sz w:val="24"/>
          <w:szCs w:val="24"/>
        </w:rPr>
      </w:pPr>
      <w:r>
        <w:rPr>
          <w:rFonts w:hint="eastAsia" w:ascii="宋体" w:hAnsi="宋体" w:eastAsia="宋体"/>
          <w:sz w:val="24"/>
          <w:szCs w:val="24"/>
        </w:rPr>
        <w:t>市检察院: 0579-86642000               市 法 院：0579-86620148</w:t>
      </w:r>
    </w:p>
    <w:p>
      <w:pPr>
        <w:pStyle w:val="31"/>
        <w:spacing w:line="440" w:lineRule="atLeast"/>
        <w:ind w:firstLine="464"/>
        <w:rPr>
          <w:rFonts w:hint="eastAsia" w:ascii="宋体" w:hAnsi="宋体" w:eastAsia="宋体"/>
          <w:b/>
          <w:bCs/>
          <w:color w:val="000000"/>
          <w:sz w:val="24"/>
          <w:szCs w:val="24"/>
        </w:rPr>
      </w:pPr>
      <w:r>
        <w:rPr>
          <w:rFonts w:hint="eastAsia" w:ascii="宋体" w:hAnsi="宋体" w:eastAsia="宋体"/>
          <w:sz w:val="24"/>
          <w:szCs w:val="24"/>
        </w:rPr>
        <w:t xml:space="preserve">市公共资源办:0579-86691835            市公共资源交易中心:0579-86691729 </w:t>
      </w:r>
    </w:p>
    <w:p>
      <w:pPr>
        <w:pStyle w:val="31"/>
        <w:spacing w:line="440" w:lineRule="atLeast"/>
        <w:ind w:firstLine="466"/>
        <w:rPr>
          <w:rFonts w:hint="eastAsia" w:ascii="宋体" w:hAnsi="宋体" w:eastAsia="宋体"/>
          <w:b/>
          <w:bCs/>
          <w:sz w:val="24"/>
          <w:szCs w:val="24"/>
        </w:rPr>
      </w:pPr>
      <w:r>
        <w:rPr>
          <w:rFonts w:hint="eastAsia" w:ascii="宋体" w:hAnsi="宋体" w:eastAsia="宋体"/>
          <w:b/>
          <w:bCs/>
          <w:color w:val="000000"/>
          <w:sz w:val="24"/>
          <w:szCs w:val="24"/>
        </w:rPr>
        <w:t>十二、</w:t>
      </w:r>
      <w:r>
        <w:rPr>
          <w:rFonts w:hint="eastAsia" w:ascii="宋体" w:hAnsi="宋体" w:eastAsia="宋体"/>
          <w:b/>
          <w:bCs/>
          <w:sz w:val="24"/>
          <w:szCs w:val="24"/>
        </w:rPr>
        <w:t>业务咨询：</w:t>
      </w:r>
    </w:p>
    <w:p>
      <w:pPr>
        <w:snapToGrid w:val="0"/>
        <w:spacing w:line="440" w:lineRule="atLeas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440" w:lineRule="atLeast"/>
        <w:ind w:firstLine="540" w:firstLineChars="225"/>
        <w:rPr>
          <w:rFonts w:hint="eastAsia" w:ascii="宋体" w:hAnsi="宋体" w:eastAsia="宋体" w:cs="宋体"/>
          <w:color w:val="000000"/>
          <w:sz w:val="24"/>
          <w:szCs w:val="24"/>
          <w:lang w:eastAsia="zh-CN"/>
        </w:rPr>
      </w:pPr>
      <w:r>
        <w:rPr>
          <w:rFonts w:hint="eastAsia" w:ascii="宋体" w:hAnsi="宋体" w:cs="宋体"/>
          <w:color w:val="000000"/>
          <w:sz w:val="24"/>
          <w:szCs w:val="24"/>
        </w:rPr>
        <w:t>名称：</w:t>
      </w:r>
      <w:r>
        <w:rPr>
          <w:rFonts w:hint="eastAsia" w:ascii="宋体" w:hAnsi="宋体" w:cs="宋体"/>
          <w:color w:val="000000"/>
          <w:sz w:val="24"/>
          <w:szCs w:val="24"/>
          <w:lang w:eastAsia="zh-CN"/>
        </w:rPr>
        <w:t>东阳市巍山镇人民政府</w:t>
      </w:r>
    </w:p>
    <w:p>
      <w:pPr>
        <w:snapToGrid w:val="0"/>
        <w:spacing w:line="440" w:lineRule="atLeast"/>
        <w:ind w:left="480" w:leftChars="24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eastAsia="宋体" w:cs="宋体"/>
          <w:sz w:val="24"/>
          <w:lang w:val="en-US" w:eastAsia="zh-CN"/>
        </w:rPr>
        <w:tab/>
      </w:r>
      <w:r>
        <w:rPr>
          <w:rFonts w:hint="eastAsia" w:ascii="宋体" w:hAnsi="宋体" w:eastAsia="宋体" w:cs="宋体"/>
          <w:sz w:val="24"/>
          <w:lang w:val="en-US" w:eastAsia="zh-CN"/>
        </w:rPr>
        <w:t>东阳市巍山镇工人南路1号</w:t>
      </w:r>
    </w:p>
    <w:p>
      <w:pPr>
        <w:snapToGrid w:val="0"/>
        <w:spacing w:line="440" w:lineRule="atLeast"/>
        <w:ind w:left="480" w:leftChars="24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项目联系人（询问）：</w:t>
      </w:r>
      <w:r>
        <w:rPr>
          <w:rFonts w:hint="eastAsia" w:ascii="宋体" w:hAnsi="宋体" w:cs="宋体"/>
          <w:color w:val="000000"/>
          <w:sz w:val="24"/>
          <w:szCs w:val="24"/>
          <w:highlight w:val="none"/>
          <w:lang w:val="en-US" w:eastAsia="zh-CN"/>
        </w:rPr>
        <w:t>王巧伟</w:t>
      </w:r>
    </w:p>
    <w:p>
      <w:pPr>
        <w:snapToGrid w:val="0"/>
        <w:spacing w:line="440" w:lineRule="atLeast"/>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项目联系方式（询问）：18458034025 </w:t>
      </w:r>
    </w:p>
    <w:p>
      <w:pPr>
        <w:snapToGrid w:val="0"/>
        <w:spacing w:line="440" w:lineRule="atLeast"/>
        <w:ind w:left="480" w:leftChars="240"/>
        <w:rPr>
          <w:rFonts w:hint="eastAsia"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440" w:lineRule="atLeast"/>
        <w:ind w:left="480" w:leftChars="240"/>
        <w:rPr>
          <w:rFonts w:hint="eastAsia" w:ascii="宋体" w:hAnsi="宋体" w:cs="宋体"/>
          <w:color w:val="000000"/>
          <w:sz w:val="24"/>
          <w:szCs w:val="24"/>
        </w:rPr>
      </w:pPr>
      <w:r>
        <w:rPr>
          <w:rFonts w:hint="eastAsia" w:ascii="宋体" w:hAnsi="宋体" w:cs="宋体"/>
          <w:color w:val="000000"/>
          <w:sz w:val="24"/>
          <w:szCs w:val="24"/>
        </w:rPr>
        <w:t>名称：东阳八婺工程项目管理有限公司</w:t>
      </w:r>
    </w:p>
    <w:p>
      <w:pPr>
        <w:snapToGrid w:val="0"/>
        <w:spacing w:line="440" w:lineRule="atLeast"/>
        <w:ind w:firstLine="540" w:firstLineChars="225"/>
        <w:rPr>
          <w:rFonts w:hint="eastAsia" w:ascii="宋体" w:hAnsi="宋体" w:cs="宋体"/>
          <w:color w:val="000000"/>
          <w:sz w:val="24"/>
          <w:szCs w:val="24"/>
        </w:rPr>
      </w:pPr>
      <w:r>
        <w:rPr>
          <w:rFonts w:hint="eastAsia" w:ascii="宋体" w:hAnsi="宋体" w:cs="宋体"/>
          <w:color w:val="000000"/>
          <w:sz w:val="24"/>
          <w:szCs w:val="24"/>
        </w:rPr>
        <w:t>地址：东阳市城南东路487号</w:t>
      </w:r>
    </w:p>
    <w:p>
      <w:pPr>
        <w:snapToGrid w:val="0"/>
        <w:spacing w:line="440" w:lineRule="atLeast"/>
        <w:ind w:firstLine="480" w:firstLineChars="200"/>
        <w:rPr>
          <w:rFonts w:hint="eastAsia" w:ascii="宋体" w:hAnsi="宋体" w:cs="宋体"/>
          <w:sz w:val="24"/>
          <w:szCs w:val="24"/>
        </w:rPr>
      </w:pPr>
      <w:r>
        <w:rPr>
          <w:rFonts w:hint="eastAsia" w:ascii="宋体" w:hAnsi="宋体" w:cs="宋体"/>
          <w:color w:val="000000"/>
          <w:sz w:val="24"/>
          <w:szCs w:val="24"/>
        </w:rPr>
        <w:t>项目联系人</w:t>
      </w:r>
      <w:r>
        <w:rPr>
          <w:rFonts w:hint="eastAsia" w:ascii="宋体" w:hAnsi="宋体" w:cs="宋体"/>
          <w:sz w:val="24"/>
          <w:szCs w:val="24"/>
        </w:rPr>
        <w:t>（询问）</w:t>
      </w:r>
      <w:r>
        <w:rPr>
          <w:rFonts w:hint="eastAsia" w:ascii="宋体" w:hAnsi="宋体" w:cs="宋体"/>
          <w:color w:val="000000"/>
          <w:sz w:val="24"/>
          <w:szCs w:val="24"/>
        </w:rPr>
        <w:t>：韦张鑫、</w:t>
      </w:r>
      <w:r>
        <w:rPr>
          <w:rFonts w:hint="eastAsia" w:ascii="宋体" w:hAnsi="宋体" w:cs="宋体"/>
          <w:color w:val="000000"/>
          <w:sz w:val="24"/>
          <w:szCs w:val="24"/>
          <w:lang w:val="en-US" w:eastAsia="zh-CN"/>
        </w:rPr>
        <w:t>童宏艳、</w:t>
      </w:r>
      <w:r>
        <w:rPr>
          <w:rFonts w:hint="eastAsia" w:ascii="宋体" w:hAnsi="宋体" w:cs="宋体"/>
          <w:color w:val="000000"/>
          <w:sz w:val="24"/>
          <w:szCs w:val="24"/>
        </w:rPr>
        <w:t xml:space="preserve">马晓敏      </w:t>
      </w:r>
      <w:r>
        <w:rPr>
          <w:rFonts w:hint="eastAsia" w:ascii="宋体" w:hAnsi="宋体" w:cs="宋体"/>
          <w:sz w:val="24"/>
          <w:szCs w:val="24"/>
        </w:rPr>
        <w:t xml:space="preserve"> </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sz w:val="24"/>
          <w:szCs w:val="24"/>
        </w:rPr>
        <w:t>项目联系方式（询问）</w:t>
      </w:r>
      <w:r>
        <w:rPr>
          <w:rFonts w:hint="eastAsia" w:ascii="宋体" w:hAnsi="宋体" w:cs="宋体"/>
          <w:color w:val="000000"/>
          <w:sz w:val="24"/>
          <w:szCs w:val="24"/>
        </w:rPr>
        <w:t>：0579-86090018</w:t>
      </w:r>
    </w:p>
    <w:p>
      <w:pPr>
        <w:snapToGrid w:val="0"/>
        <w:spacing w:line="440" w:lineRule="atLeast"/>
        <w:ind w:firstLine="480" w:firstLineChars="200"/>
        <w:rPr>
          <w:rFonts w:hint="eastAsia" w:ascii="宋体" w:hAnsi="宋体" w:cs="宋体"/>
          <w:sz w:val="24"/>
        </w:rPr>
      </w:pPr>
      <w:r>
        <w:rPr>
          <w:rFonts w:hint="eastAsia" w:ascii="宋体" w:hAnsi="宋体" w:cs="宋体"/>
          <w:color w:val="000000"/>
          <w:sz w:val="24"/>
          <w:szCs w:val="24"/>
        </w:rPr>
        <w:t xml:space="preserve">     </w:t>
      </w:r>
    </w:p>
    <w:p>
      <w:pPr>
        <w:snapToGrid w:val="0"/>
        <w:spacing w:line="360" w:lineRule="auto"/>
        <w:ind w:left="238"/>
        <w:jc w:val="right"/>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东阳市巍山镇人民政府</w:t>
      </w:r>
    </w:p>
    <w:p>
      <w:pPr>
        <w:snapToGrid w:val="0"/>
        <w:spacing w:line="360" w:lineRule="auto"/>
        <w:ind w:left="238"/>
        <w:jc w:val="right"/>
        <w:rPr>
          <w:rFonts w:hint="eastAsia" w:ascii="宋体" w:hAnsi="宋体" w:cs="宋体"/>
          <w:b/>
          <w:bCs/>
          <w:color w:val="000000"/>
          <w:sz w:val="24"/>
          <w:szCs w:val="24"/>
        </w:rPr>
      </w:pPr>
      <w:r>
        <w:rPr>
          <w:rFonts w:hint="eastAsia" w:ascii="宋体" w:hAnsi="宋体" w:cs="宋体"/>
          <w:b/>
          <w:bCs/>
          <w:color w:val="000000"/>
          <w:sz w:val="24"/>
          <w:szCs w:val="24"/>
        </w:rPr>
        <w:t xml:space="preserve">                        东阳八婺工程项目管理有限公司</w:t>
      </w:r>
    </w:p>
    <w:p>
      <w:pPr>
        <w:snapToGrid w:val="0"/>
        <w:spacing w:line="360" w:lineRule="auto"/>
        <w:ind w:left="238"/>
        <w:jc w:val="right"/>
        <w:rPr>
          <w:rFonts w:hint="eastAsia" w:ascii="宋体" w:hAnsi="宋体" w:cs="宋体"/>
          <w:b/>
          <w:bCs/>
          <w:color w:val="000000"/>
          <w:sz w:val="24"/>
          <w:szCs w:val="24"/>
        </w:rPr>
      </w:pPr>
      <w:r>
        <w:rPr>
          <w:rFonts w:hint="eastAsia" w:ascii="宋体" w:hAnsi="宋体" w:cs="宋体"/>
          <w:b/>
          <w:bCs/>
          <w:color w:val="000000"/>
          <w:sz w:val="24"/>
          <w:szCs w:val="24"/>
        </w:rPr>
        <w:t xml:space="preserve">                        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11</w:t>
      </w:r>
      <w:r>
        <w:rPr>
          <w:rFonts w:hint="eastAsia" w:ascii="宋体" w:hAnsi="宋体" w:cs="宋体"/>
          <w:b/>
          <w:bCs/>
          <w:color w:val="000000"/>
          <w:sz w:val="24"/>
          <w:szCs w:val="24"/>
        </w:rPr>
        <w:t>日</w:t>
      </w:r>
    </w:p>
    <w:p>
      <w:pPr>
        <w:snapToGrid w:val="0"/>
        <w:ind w:firstLine="3614" w:firstLineChars="1200"/>
        <w:rPr>
          <w:rFonts w:ascii="黑体" w:eastAsia="黑体" w:cs="黑体"/>
          <w:b/>
          <w:bCs/>
          <w:sz w:val="30"/>
          <w:szCs w:val="30"/>
        </w:rPr>
      </w:pPr>
    </w:p>
    <w:p>
      <w:pPr>
        <w:snapToGrid w:val="0"/>
        <w:spacing w:line="360" w:lineRule="auto"/>
        <w:rPr>
          <w:rFonts w:hint="eastAsia" w:ascii="宋体" w:hAnsi="宋体" w:eastAsia="宋体" w:cs="宋体"/>
          <w:b/>
          <w:bCs/>
          <w:color w:val="auto"/>
          <w:sz w:val="30"/>
          <w:szCs w:val="30"/>
        </w:rPr>
      </w:pPr>
    </w:p>
    <w:p>
      <w:pPr>
        <w:snapToGrid w:val="0"/>
        <w:spacing w:line="360" w:lineRule="auto"/>
        <w:rPr>
          <w:rFonts w:hint="eastAsia" w:ascii="宋体" w:hAnsi="宋体" w:eastAsia="宋体" w:cs="宋体"/>
          <w:b/>
          <w:bCs/>
          <w:color w:val="auto"/>
          <w:sz w:val="30"/>
          <w:szCs w:val="30"/>
        </w:rPr>
      </w:pPr>
    </w:p>
    <w:p>
      <w:pPr>
        <w:numPr>
          <w:ilvl w:val="0"/>
          <w:numId w:val="3"/>
        </w:numPr>
        <w:snapToGrid w:val="0"/>
        <w:ind w:firstLine="3012" w:firstLineChars="1000"/>
        <w:jc w:val="both"/>
        <w:rPr>
          <w:rFonts w:hint="eastAsia" w:ascii="黑体" w:eastAsia="黑体" w:cs="黑体"/>
          <w:b/>
          <w:bCs/>
          <w:sz w:val="30"/>
          <w:szCs w:val="30"/>
        </w:rPr>
      </w:pPr>
      <w:r>
        <w:rPr>
          <w:rFonts w:hint="eastAsia" w:ascii="黑体" w:eastAsia="黑体" w:cs="黑体"/>
          <w:b/>
          <w:bCs/>
          <w:sz w:val="30"/>
          <w:szCs w:val="30"/>
          <w:lang w:val="en-US" w:eastAsia="zh-CN"/>
        </w:rPr>
        <w:t xml:space="preserve"> </w:t>
      </w:r>
      <w:r>
        <w:rPr>
          <w:rFonts w:hint="eastAsia" w:ascii="黑体" w:eastAsia="黑体" w:cs="黑体"/>
          <w:b/>
          <w:bCs/>
          <w:sz w:val="30"/>
          <w:szCs w:val="30"/>
        </w:rPr>
        <w:t xml:space="preserve"> 招 标 需 求</w:t>
      </w:r>
    </w:p>
    <w:p>
      <w:pPr>
        <w:spacing w:line="440" w:lineRule="atLeast"/>
        <w:ind w:firstLine="241" w:firstLineChars="100"/>
        <w:rPr>
          <w:rFonts w:hint="eastAsia" w:ascii="宋体" w:hAnsi="宋体" w:eastAsia="宋体" w:cs="宋体"/>
          <w:sz w:val="24"/>
          <w:szCs w:val="24"/>
          <w:lang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、项目名称：</w:t>
      </w:r>
      <w:r>
        <w:rPr>
          <w:rFonts w:hint="eastAsia" w:ascii="宋体" w:hAnsi="宋体" w:cs="宋体"/>
          <w:b/>
          <w:sz w:val="24"/>
          <w:szCs w:val="24"/>
          <w:lang w:eastAsia="zh-CN"/>
        </w:rPr>
        <w:t>东阳市巍山镇202</w:t>
      </w:r>
      <w:r>
        <w:rPr>
          <w:rFonts w:hint="eastAsia" w:ascii="宋体" w:hAnsi="宋体" w:cs="宋体"/>
          <w:b/>
          <w:sz w:val="24"/>
          <w:szCs w:val="24"/>
          <w:lang w:val="en-US" w:eastAsia="zh-CN"/>
        </w:rPr>
        <w:t>5</w:t>
      </w:r>
      <w:r>
        <w:rPr>
          <w:rFonts w:hint="eastAsia" w:ascii="宋体" w:hAnsi="宋体" w:cs="宋体"/>
          <w:b/>
          <w:sz w:val="24"/>
          <w:szCs w:val="24"/>
          <w:lang w:eastAsia="zh-CN"/>
        </w:rPr>
        <w:t>年农村公路保洁养护项目</w:t>
      </w:r>
    </w:p>
    <w:p>
      <w:pPr>
        <w:pStyle w:val="16"/>
        <w:snapToGrid w:val="0"/>
        <w:spacing w:beforeLines="0" w:afterLines="0" w:line="440" w:lineRule="atLeast"/>
        <w:ind w:firstLine="241" w:firstLineChars="100"/>
        <w:rPr>
          <w:rFonts w:hint="eastAsia" w:ascii="宋体" w:hAnsi="宋体" w:eastAsia="宋体" w:cs="宋体"/>
          <w:b/>
          <w:bCs/>
          <w:color w:val="000000"/>
          <w:sz w:val="24"/>
          <w:szCs w:val="24"/>
          <w:lang w:val="en-US" w:eastAsia="zh-CN"/>
        </w:rPr>
      </w:pPr>
      <w:r>
        <w:rPr>
          <w:rFonts w:hint="eastAsia" w:ascii="宋体" w:hAnsi="宋体" w:eastAsia="宋体" w:cs="宋体"/>
          <w:b/>
          <w:sz w:val="24"/>
          <w:szCs w:val="24"/>
        </w:rPr>
        <w:t>二、项目编号：</w:t>
      </w:r>
      <w:r>
        <w:rPr>
          <w:rFonts w:hint="eastAsia" w:ascii="宋体" w:hAnsi="宋体" w:eastAsia="宋体" w:cs="宋体"/>
          <w:b/>
          <w:bCs/>
          <w:color w:val="000000"/>
          <w:sz w:val="24"/>
          <w:szCs w:val="24"/>
          <w:lang w:val="en-US" w:eastAsia="zh-CN"/>
        </w:rPr>
        <w:t>DYBWCG2025D-ZX014</w:t>
      </w:r>
    </w:p>
    <w:p>
      <w:pPr>
        <w:pStyle w:val="16"/>
        <w:snapToGrid w:val="0"/>
        <w:spacing w:beforeLines="0" w:afterLines="0" w:line="440" w:lineRule="atLeast"/>
        <w:ind w:firstLine="241" w:firstLineChars="100"/>
        <w:rPr>
          <w:rFonts w:hint="eastAsia" w:ascii="宋体" w:hAnsi="Times New Roman" w:eastAsia="宋体" w:cs="宋体"/>
          <w:b/>
          <w:bCs w:val="0"/>
          <w:color w:val="auto"/>
          <w:sz w:val="24"/>
          <w:szCs w:val="24"/>
          <w:lang w:val="en-US" w:eastAsia="zh-CN"/>
        </w:rPr>
      </w:pPr>
      <w:r>
        <w:rPr>
          <w:rFonts w:hint="eastAsia" w:ascii="宋体" w:hAnsi="宋体" w:eastAsia="宋体" w:cs="宋体"/>
          <w:b/>
          <w:color w:val="auto"/>
          <w:sz w:val="24"/>
          <w:szCs w:val="24"/>
        </w:rPr>
        <w:t>三、</w:t>
      </w:r>
      <w:r>
        <w:rPr>
          <w:rFonts w:hint="eastAsia" w:hAnsi="宋体" w:cs="宋体"/>
          <w:b/>
          <w:color w:val="auto"/>
          <w:sz w:val="24"/>
          <w:szCs w:val="24"/>
          <w:lang w:eastAsia="zh-CN"/>
        </w:rPr>
        <w:t>项目基本情况</w:t>
      </w:r>
    </w:p>
    <w:tbl>
      <w:tblPr>
        <w:tblStyle w:val="32"/>
        <w:tblW w:w="9602" w:type="dxa"/>
        <w:jc w:val="center"/>
        <w:tblLayout w:type="fixed"/>
        <w:tblCellMar>
          <w:top w:w="0" w:type="dxa"/>
          <w:left w:w="0" w:type="dxa"/>
          <w:bottom w:w="0" w:type="dxa"/>
          <w:right w:w="0" w:type="dxa"/>
        </w:tblCellMar>
      </w:tblPr>
      <w:tblGrid>
        <w:gridCol w:w="2174"/>
        <w:gridCol w:w="2495"/>
        <w:gridCol w:w="2677"/>
        <w:gridCol w:w="2256"/>
      </w:tblGrid>
      <w:tr>
        <w:tblPrEx>
          <w:tblCellMar>
            <w:top w:w="0" w:type="dxa"/>
            <w:left w:w="0" w:type="dxa"/>
            <w:bottom w:w="0" w:type="dxa"/>
            <w:right w:w="0" w:type="dxa"/>
          </w:tblCellMar>
        </w:tblPrEx>
        <w:trPr>
          <w:trHeight w:val="510"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序号</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道路类型</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公里数</w:t>
            </w:r>
          </w:p>
        </w:tc>
        <w:tc>
          <w:tcPr>
            <w:tcW w:w="2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单价最高限价</w:t>
            </w:r>
          </w:p>
        </w:tc>
      </w:tr>
      <w:tr>
        <w:tblPrEx>
          <w:tblCellMar>
            <w:top w:w="0" w:type="dxa"/>
            <w:left w:w="0" w:type="dxa"/>
            <w:bottom w:w="0" w:type="dxa"/>
            <w:right w:w="0" w:type="dxa"/>
          </w:tblCellMar>
        </w:tblPrEx>
        <w:trPr>
          <w:trHeight w:val="456"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1</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乡道</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78.462</w:t>
            </w:r>
          </w:p>
        </w:tc>
        <w:tc>
          <w:tcPr>
            <w:tcW w:w="225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1800元/公里/年</w:t>
            </w:r>
          </w:p>
        </w:tc>
      </w:tr>
      <w:tr>
        <w:tblPrEx>
          <w:tblCellMar>
            <w:top w:w="0" w:type="dxa"/>
            <w:left w:w="0" w:type="dxa"/>
            <w:bottom w:w="0" w:type="dxa"/>
            <w:right w:w="0" w:type="dxa"/>
          </w:tblCellMar>
        </w:tblPrEx>
        <w:trPr>
          <w:trHeight w:val="510"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2</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村道</w:t>
            </w: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85.286</w:t>
            </w:r>
          </w:p>
        </w:tc>
        <w:tc>
          <w:tcPr>
            <w:tcW w:w="2256"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p>
        </w:tc>
      </w:tr>
      <w:tr>
        <w:tblPrEx>
          <w:tblCellMar>
            <w:top w:w="0" w:type="dxa"/>
            <w:left w:w="0" w:type="dxa"/>
            <w:bottom w:w="0" w:type="dxa"/>
            <w:right w:w="0" w:type="dxa"/>
          </w:tblCellMar>
        </w:tblPrEx>
        <w:trPr>
          <w:trHeight w:val="510" w:hRule="atLeast"/>
          <w:jc w:val="center"/>
        </w:trPr>
        <w:tc>
          <w:tcPr>
            <w:tcW w:w="2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3</w:t>
            </w:r>
          </w:p>
        </w:tc>
        <w:tc>
          <w:tcPr>
            <w:tcW w:w="74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 w:hAnsi="仿宋" w:eastAsia="仿宋" w:cs="仿宋"/>
                <w:b/>
                <w:bCs w:val="0"/>
                <w:color w:val="auto"/>
                <w:sz w:val="24"/>
                <w:szCs w:val="24"/>
                <w:lang w:val="en-US" w:eastAsia="zh-CN"/>
              </w:rPr>
              <w:t>市数据库外巍山镇辖区范围内所有乡村道</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241" w:firstLineChars="100"/>
        <w:textAlignment w:val="auto"/>
        <w:rPr>
          <w:rFonts w:hint="eastAsia" w:ascii="宋体" w:hAnsi="Times New Roman" w:cs="宋体"/>
          <w:b/>
          <w:bCs w:val="0"/>
          <w:sz w:val="24"/>
          <w:szCs w:val="24"/>
          <w:lang w:val="en-US" w:eastAsia="zh-CN"/>
        </w:rPr>
      </w:pPr>
      <w:r>
        <w:rPr>
          <w:rFonts w:hint="eastAsia" w:ascii="宋体" w:cs="宋体"/>
          <w:b/>
          <w:bCs w:val="0"/>
          <w:sz w:val="24"/>
          <w:szCs w:val="24"/>
          <w:lang w:val="en-US" w:eastAsia="zh-CN"/>
        </w:rPr>
        <w:t>四、项目内容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default" w:ascii="宋体" w:cs="宋体"/>
          <w:b/>
          <w:bCs w:val="0"/>
          <w:sz w:val="24"/>
          <w:szCs w:val="24"/>
          <w:lang w:val="en-US" w:eastAsia="zh-CN"/>
        </w:rPr>
      </w:pPr>
      <w:r>
        <w:rPr>
          <w:rFonts w:hint="eastAsia" w:ascii="宋体" w:cs="宋体"/>
          <w:b/>
          <w:bCs w:val="0"/>
          <w:color w:val="auto"/>
          <w:sz w:val="24"/>
          <w:szCs w:val="24"/>
          <w:lang w:val="en-US" w:eastAsia="zh-CN"/>
        </w:rPr>
        <w:t>巍山镇目前需要保洁养护的乡道78.462公里，村道85.286公里，合计总里程为163.748公里（以上乡村道详见附件）以及市数据库外巍山镇辖区范围内所有乡村道。</w:t>
      </w:r>
    </w:p>
    <w:tbl>
      <w:tblPr>
        <w:tblStyle w:val="32"/>
        <w:tblW w:w="9704"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0"/>
        <w:gridCol w:w="2377"/>
        <w:gridCol w:w="3727"/>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路线代码</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乡道公路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里程(KM)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Y079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Y080</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怀鲁-乃更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Y031</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莘塘下-白坦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Y0832</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藤塘下一金杏园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八字墙-西坑沿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罗店-市前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罗店-新礼府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Y036</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诸大线-诸大线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Y088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古渊头-市前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狮山头-山头金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白坦-王村光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古渊头-山口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Y096</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王宅-黄西塘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施家田-恒松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嵊义线-下沧塘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Y099</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嵊义线-上沧塘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Y100</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魏山-巍山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Y101</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魏山-象岗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Y102</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巍歌线-寺后坪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Y103</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胡村-鹿峰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Y104</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歌胡线17K+600-麻家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Y105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新练一下岭口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Y255</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岭头一大爽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Y518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曙光-中甲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Y537</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罗店-袭家岭(炼仙坞)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Y538</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光里湖-莘桥头-楼怀线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78.462</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宋体" w:eastAsia="宋体" w:cs="宋体"/>
          <w:b/>
          <w:bCs w:val="0"/>
          <w:sz w:val="24"/>
          <w:szCs w:val="24"/>
          <w:lang w:val="en-US" w:eastAsia="zh-CN"/>
        </w:rPr>
      </w:pPr>
    </w:p>
    <w:tbl>
      <w:tblPr>
        <w:tblStyle w:val="32"/>
        <w:tblW w:w="9669"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5"/>
        <w:gridCol w:w="2400"/>
        <w:gridCol w:w="3704"/>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路线代码</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村道公路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里程(KM)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C129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嵊义线-应村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歌胡线6K+750-东三干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王巍线1K+600-黄西塘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王峰-东山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巍东六村-沈良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嵊义线49K+500-沈良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嵊张线1K+100-李村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李村-中甲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尚武宅一金满堂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三甘塘-曙光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下甲-清溪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岭头-山洪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岭山线-高升-诸东线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诸东线-徐庄-学典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诸东线-岭下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看芝-湘湖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C143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诸东线-南前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萃桥头-下岭坑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萃桥头-学士宅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金元大道-台盘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光里湖-东山贤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怀万线-平安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平安-象山地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方联-红联</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后澳-胡村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C159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歌胡线17K+200-楼下畈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歌胡线11K+600-岭南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新屋-仁山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王村光-山头金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白塔-巍山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嵊义线-幸福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楼怀线-东江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C168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西湾-沙田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C133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黄西塘-巍山坪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C416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溪西桥头-新屋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C417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嵊应线-新屋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C413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新店-燥塘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C420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狮山-新塘岗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C421</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狮山-新屋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C422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王宅-跃田畈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C423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下林口-祝家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C424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上卜宅-百坪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C483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尚誉-嵊州界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C487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诸东线一岭腰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C493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乃更-风仪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C494</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苦竹塘下-学士宅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C540</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尚侃-山头金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C542</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枫树下-西湾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C543</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甲丘-诸暨交界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22省道一西坑沿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C558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水阁一乃更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C576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斗鸡岩一莘塘下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C579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西坑沿一水阁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C589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八字墙一东坞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C599</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怀万线一余店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C636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诸东线-史家庄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C637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程店-巍象线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C645</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老怀万线一古渊头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C646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联群一光里湖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C647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联群一乌竹溪桥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C666</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怀万线-羊塘山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C667</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下王宅-茶场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C668</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古渊头-清溪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85.286</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Times New Roman" w:eastAsia="宋体" w:cs="宋体"/>
          <w:b/>
          <w:bCs w:val="0"/>
          <w:sz w:val="24"/>
          <w:szCs w:val="24"/>
          <w:lang w:val="en-US" w:eastAsia="zh-CN"/>
        </w:rPr>
      </w:pPr>
      <w:r>
        <w:rPr>
          <w:rFonts w:hint="eastAsia" w:ascii="宋体" w:cs="宋体"/>
          <w:b/>
          <w:bCs w:val="0"/>
          <w:sz w:val="24"/>
          <w:szCs w:val="24"/>
          <w:lang w:val="en-US" w:eastAsia="zh-CN"/>
        </w:rPr>
        <w:t>五</w:t>
      </w:r>
      <w:r>
        <w:rPr>
          <w:rFonts w:hint="eastAsia" w:ascii="宋体" w:hAnsi="Times New Roman" w:eastAsia="宋体" w:cs="宋体"/>
          <w:b/>
          <w:bCs w:val="0"/>
          <w:sz w:val="24"/>
          <w:szCs w:val="24"/>
          <w:lang w:val="en-US" w:eastAsia="zh-CN"/>
        </w:rPr>
        <w:t>、项目服务要求</w:t>
      </w:r>
    </w:p>
    <w:p>
      <w:pPr>
        <w:snapToGrid w:val="0"/>
        <w:spacing w:line="440" w:lineRule="atLeast"/>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1、</w:t>
      </w:r>
      <w:r>
        <w:rPr>
          <w:rFonts w:hint="eastAsia" w:ascii="宋体" w:hAnsi="宋体" w:eastAsia="宋体" w:cs="宋体"/>
          <w:b/>
          <w:bCs/>
          <w:sz w:val="24"/>
          <w:lang w:val="en-US" w:eastAsia="zh-CN"/>
        </w:rPr>
        <w:t>项目概况及</w:t>
      </w:r>
      <w:r>
        <w:rPr>
          <w:rFonts w:hint="eastAsia" w:ascii="宋体" w:hAnsi="宋体" w:eastAsia="宋体" w:cs="宋体"/>
          <w:b/>
          <w:bCs/>
          <w:sz w:val="24"/>
        </w:rPr>
        <w:t>质量要求：</w:t>
      </w:r>
    </w:p>
    <w:p>
      <w:pPr>
        <w:snapToGrid w:val="0"/>
        <w:spacing w:line="440" w:lineRule="atLeas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eastAsia="zh-CN"/>
        </w:rPr>
        <w:t>公路</w:t>
      </w:r>
      <w:r>
        <w:rPr>
          <w:rFonts w:hint="eastAsia" w:ascii="宋体" w:hAnsi="宋体" w:eastAsia="宋体" w:cs="宋体"/>
          <w:sz w:val="24"/>
        </w:rPr>
        <w:t>保洁</w:t>
      </w:r>
      <w:r>
        <w:rPr>
          <w:rFonts w:hint="eastAsia" w:ascii="宋体" w:hAnsi="宋体" w:eastAsia="宋体" w:cs="宋体"/>
          <w:sz w:val="24"/>
          <w:lang w:eastAsia="zh-CN"/>
        </w:rPr>
        <w:t>养护</w:t>
      </w:r>
      <w:r>
        <w:rPr>
          <w:rFonts w:hint="eastAsia" w:ascii="宋体" w:hAnsi="宋体" w:eastAsia="宋体" w:cs="宋体"/>
          <w:sz w:val="24"/>
        </w:rPr>
        <w:t>作业时</w:t>
      </w:r>
      <w:r>
        <w:rPr>
          <w:rFonts w:hint="eastAsia" w:ascii="宋体" w:hAnsi="宋体" w:eastAsia="宋体" w:cs="宋体"/>
          <w:sz w:val="24"/>
          <w:lang w:eastAsia="zh-CN"/>
        </w:rPr>
        <w:t>需</w:t>
      </w:r>
      <w:r>
        <w:rPr>
          <w:rFonts w:hint="eastAsia" w:ascii="宋体" w:hAnsi="宋体" w:eastAsia="宋体" w:cs="宋体"/>
          <w:sz w:val="24"/>
        </w:rPr>
        <w:t>做到纵到头，横到边，路切石缝隙处和人行道花板缝隙无灰砂堆积，</w:t>
      </w:r>
      <w:r>
        <w:rPr>
          <w:rFonts w:hint="eastAsia" w:ascii="宋体" w:hAnsi="宋体" w:eastAsia="宋体" w:cs="宋体"/>
          <w:sz w:val="24"/>
          <w:lang w:val="en-US" w:eastAsia="zh-CN"/>
        </w:rPr>
        <w:t>无路基缺口，无杂草，无垃圾，</w:t>
      </w:r>
      <w:r>
        <w:rPr>
          <w:rFonts w:hint="eastAsia" w:ascii="宋体" w:hAnsi="宋体" w:eastAsia="宋体" w:cs="宋体"/>
          <w:sz w:val="24"/>
        </w:rPr>
        <w:t>无残留污水，无残积沙土，</w:t>
      </w:r>
      <w:r>
        <w:rPr>
          <w:rFonts w:hint="eastAsia" w:ascii="宋体" w:hAnsi="宋体" w:eastAsia="宋体" w:cs="宋体"/>
          <w:sz w:val="24"/>
          <w:lang w:eastAsia="zh-CN"/>
        </w:rPr>
        <w:t>无堆积物，</w:t>
      </w:r>
      <w:r>
        <w:rPr>
          <w:rFonts w:hint="eastAsia" w:ascii="宋体" w:hAnsi="宋体" w:eastAsia="宋体" w:cs="宋体"/>
          <w:sz w:val="24"/>
        </w:rPr>
        <w:t>道路垃圾收集容器等环卫设施无明显污迹</w:t>
      </w:r>
      <w:r>
        <w:rPr>
          <w:rFonts w:hint="eastAsia" w:ascii="宋体" w:hAnsi="宋体" w:eastAsia="宋体" w:cs="宋体"/>
          <w:sz w:val="24"/>
          <w:lang w:eastAsia="zh-CN"/>
        </w:rPr>
        <w:t>。</w:t>
      </w:r>
      <w:r>
        <w:rPr>
          <w:rFonts w:hint="eastAsia" w:ascii="宋体" w:hAnsi="宋体" w:eastAsia="宋体" w:cs="宋体"/>
          <w:sz w:val="24"/>
        </w:rPr>
        <w:t>路肩保洁养护</w:t>
      </w:r>
      <w:r>
        <w:rPr>
          <w:rFonts w:hint="eastAsia" w:ascii="宋体" w:hAnsi="宋体" w:eastAsia="宋体" w:cs="宋体"/>
          <w:sz w:val="24"/>
          <w:lang w:eastAsia="zh-CN"/>
        </w:rPr>
        <w:t>需做到</w:t>
      </w:r>
      <w:r>
        <w:rPr>
          <w:rFonts w:hint="eastAsia" w:ascii="宋体" w:hAnsi="宋体" w:eastAsia="宋体" w:cs="宋体"/>
          <w:sz w:val="24"/>
        </w:rPr>
        <w:t>整理公路两侧的路肩、边坡，修理路肩（除草，削高补低）</w:t>
      </w:r>
      <w:r>
        <w:rPr>
          <w:rFonts w:hint="eastAsia" w:ascii="宋体" w:hAnsi="宋体" w:eastAsia="宋体" w:cs="宋体"/>
          <w:sz w:val="24"/>
          <w:lang w:eastAsia="zh-CN"/>
        </w:rPr>
        <w:t>，</w:t>
      </w:r>
      <w:r>
        <w:rPr>
          <w:rFonts w:hint="eastAsia" w:ascii="宋体" w:hAnsi="宋体" w:eastAsia="宋体" w:cs="宋体"/>
          <w:sz w:val="24"/>
        </w:rPr>
        <w:t>清除人行道上、护栏下、侧石旁、中间分隔带白色污染和杂物，保持路</w:t>
      </w:r>
      <w:r>
        <w:rPr>
          <w:rFonts w:hint="eastAsia" w:ascii="宋体" w:hAnsi="宋体" w:eastAsia="宋体" w:cs="宋体"/>
          <w:sz w:val="24"/>
          <w:lang w:eastAsia="zh-CN"/>
        </w:rPr>
        <w:t>面</w:t>
      </w:r>
      <w:r>
        <w:rPr>
          <w:rFonts w:hint="eastAsia" w:ascii="宋体" w:hAnsi="宋体" w:eastAsia="宋体" w:cs="宋体"/>
          <w:sz w:val="24"/>
        </w:rPr>
        <w:t>整洁。</w:t>
      </w:r>
      <w:r>
        <w:rPr>
          <w:rFonts w:hint="eastAsia" w:ascii="宋体" w:hAnsi="宋体" w:eastAsia="宋体" w:cs="宋体"/>
          <w:sz w:val="24"/>
          <w:lang w:eastAsia="zh-CN"/>
        </w:rPr>
        <w:t>边沟和排水沟保洁养护需做到</w:t>
      </w:r>
      <w:r>
        <w:rPr>
          <w:rFonts w:hint="eastAsia" w:ascii="宋体" w:hAnsi="宋体" w:eastAsia="宋体" w:cs="宋体"/>
          <w:sz w:val="24"/>
        </w:rPr>
        <w:t>无杂草、垃圾、淤泥、确保排水畅通。</w:t>
      </w:r>
      <w:r>
        <w:rPr>
          <w:rFonts w:hint="eastAsia" w:ascii="宋体" w:hAnsi="宋体" w:eastAsia="宋体" w:cs="宋体"/>
          <w:sz w:val="24"/>
          <w:lang w:eastAsia="zh-CN"/>
        </w:rPr>
        <w:t>绿化保洁养护需做到植物（树木、绿篱、草坪等）修剪，去除枯死植株，树木扶正，病虫害防治和检测，浇灌排水，土壤施肥，植物防护（防寒、旱、台、涝、高温等），绿化带的保洁。需及时处理自然灾害引起的各种对公路的危害（塌方、损坏公路绿化、冲毁或掩埋公路、结冰路面等），发现重大塌方和水毁、危及交通安全</w:t>
      </w:r>
      <w:r>
        <w:rPr>
          <w:rFonts w:hint="eastAsia" w:ascii="宋体" w:hAnsi="宋体" w:eastAsia="宋体" w:cs="宋体"/>
          <w:sz w:val="24"/>
          <w:lang w:val="en-US" w:eastAsia="zh-CN"/>
        </w:rPr>
        <w:t>隐患</w:t>
      </w:r>
      <w:r>
        <w:rPr>
          <w:rFonts w:hint="eastAsia" w:ascii="宋体" w:hAnsi="宋体" w:eastAsia="宋体" w:cs="宋体"/>
          <w:sz w:val="24"/>
          <w:lang w:eastAsia="zh-CN"/>
        </w:rPr>
        <w:t>等险情时，应立即设立标志、设置路障等防范措施，确保路面和车辆的安全，并及时报告有关部门，做好路面病害的防</w:t>
      </w:r>
      <w:r>
        <w:rPr>
          <w:rFonts w:hint="eastAsia" w:ascii="宋体" w:hAnsi="宋体" w:eastAsia="宋体" w:cs="宋体"/>
          <w:sz w:val="24"/>
          <w:lang w:val="en-US" w:eastAsia="zh-CN"/>
        </w:rPr>
        <w:t>范</w:t>
      </w:r>
      <w:r>
        <w:rPr>
          <w:rFonts w:hint="eastAsia" w:ascii="宋体" w:hAnsi="宋体" w:eastAsia="宋体" w:cs="宋体"/>
          <w:sz w:val="24"/>
          <w:lang w:eastAsia="zh-CN"/>
        </w:rPr>
        <w:t>处理工作。需经常上路巡查及时阻止和举报红线内新增违法建筑、超限超载、污染、挖掘和侵占公路等违法行为，遇有特殊情况时，要服从招标单位的统一调遣和指挥。垃圾收集、清运，清倒地点由中标单位自行负责。</w:t>
      </w:r>
    </w:p>
    <w:p>
      <w:pPr>
        <w:snapToGrid w:val="0"/>
        <w:spacing w:line="440" w:lineRule="atLeas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2、</w:t>
      </w:r>
      <w:r>
        <w:rPr>
          <w:rFonts w:hint="eastAsia" w:ascii="宋体" w:hAnsi="宋体" w:eastAsia="宋体" w:cs="宋体"/>
          <w:b/>
          <w:bCs/>
          <w:sz w:val="24"/>
          <w:lang w:eastAsia="zh-CN"/>
        </w:rPr>
        <w:t>保洁</w:t>
      </w:r>
      <w:r>
        <w:rPr>
          <w:rFonts w:hint="eastAsia" w:ascii="宋体" w:hAnsi="宋体" w:eastAsia="宋体" w:cs="宋体"/>
          <w:b/>
          <w:bCs/>
          <w:sz w:val="24"/>
        </w:rPr>
        <w:t>养护工作要求：</w:t>
      </w:r>
    </w:p>
    <w:p>
      <w:pPr>
        <w:snapToGrid w:val="0"/>
        <w:spacing w:line="440" w:lineRule="atLeast"/>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2.1中标人应</w:t>
      </w:r>
      <w:r>
        <w:rPr>
          <w:rFonts w:hint="eastAsia" w:ascii="宋体" w:hAnsi="宋体" w:eastAsia="宋体" w:cs="宋体"/>
          <w:sz w:val="24"/>
          <w:lang w:val="en-US" w:eastAsia="zh-CN"/>
        </w:rPr>
        <w:t>按采购人制定的环卫保洁作业考核标准提供优质服务，垃圾收集后按采购人要求倾倒。保洁人员按规定的工作时间及操作程序作业，不得擅自离开工作地界。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必须严格执行“定人、定岗、定时、定质量”的四定方案，严格按照申报的人员配备情况，做到保洁时间段每个地界都有人员在岗，并将人员配备情况上报采购人。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对于部分穿过村庄核心区域，人流量较大的公路，应根据实际情况加大保洁频次，保证保洁效果。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hAnsi="Times New Roman" w:eastAsia="宋体" w:cs="宋体"/>
          <w:b w:val="0"/>
          <w:bCs/>
          <w:sz w:val="24"/>
          <w:szCs w:val="24"/>
          <w:lang w:val="en-US" w:eastAsia="zh-CN"/>
        </w:rPr>
        <w:t>2.</w:t>
      </w:r>
      <w:r>
        <w:rPr>
          <w:rFonts w:hint="eastAsia" w:ascii="宋体" w:cs="宋体"/>
          <w:b w:val="0"/>
          <w:bCs/>
          <w:sz w:val="24"/>
          <w:szCs w:val="24"/>
          <w:lang w:val="en-US" w:eastAsia="zh-CN"/>
        </w:rPr>
        <w:t>2</w:t>
      </w:r>
      <w:r>
        <w:rPr>
          <w:rFonts w:hint="eastAsia" w:ascii="宋体" w:hAnsi="Times New Roman" w:eastAsia="宋体" w:cs="宋体"/>
          <w:b w:val="0"/>
          <w:bCs/>
          <w:sz w:val="24"/>
          <w:szCs w:val="24"/>
          <w:lang w:val="en-US" w:eastAsia="zh-CN"/>
        </w:rPr>
        <w:t>保洁要求路面无零星垃圾、无积泥、垃圾停留时间不超过30分钟，路肩无杂草、道路边沟无堵塞。垃圾不得清扫在公路两侧绿化带内。清扫成堆垃圾不准超过三堆，清扫成堆的垃圾不得就地焚烧。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default" w:ascii="宋体" w:hAnsi="Times New Roman" w:eastAsia="宋体" w:cs="宋体"/>
          <w:b w:val="0"/>
          <w:bCs/>
          <w:sz w:val="24"/>
          <w:szCs w:val="24"/>
          <w:lang w:val="en-US" w:eastAsia="zh-CN"/>
        </w:rPr>
      </w:pPr>
      <w:r>
        <w:rPr>
          <w:rFonts w:hint="eastAsia" w:ascii="宋体" w:cs="宋体"/>
          <w:b w:val="0"/>
          <w:bCs/>
          <w:sz w:val="24"/>
          <w:szCs w:val="24"/>
          <w:lang w:val="en-US" w:eastAsia="zh-CN"/>
        </w:rPr>
        <w:t>2.3</w:t>
      </w:r>
      <w:r>
        <w:rPr>
          <w:rFonts w:hint="eastAsia" w:ascii="宋体" w:hAnsi="Times New Roman" w:eastAsia="宋体" w:cs="宋体"/>
          <w:b w:val="0"/>
          <w:bCs/>
          <w:sz w:val="24"/>
          <w:szCs w:val="24"/>
          <w:lang w:val="en-US" w:eastAsia="zh-CN"/>
        </w:rPr>
        <w:t>钢护栏及时清洗、擦拭，做到无积泥、积灰；标志、标牌和安全设施及时清洗、擦拭，做到无积泥、积灰，内容清晰可见</w:t>
      </w:r>
      <w:r>
        <w:rPr>
          <w:rFonts w:hint="eastAsia" w:ascii="宋体" w:cs="宋体"/>
          <w:b w:val="0"/>
          <w:bCs/>
          <w:sz w:val="24"/>
          <w:szCs w:val="24"/>
          <w:lang w:val="en-US" w:eastAsia="zh-CN"/>
        </w:rPr>
        <w:t>；公交车站台及周边垃圾桶做到及时清洁清空。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2.4</w:t>
      </w:r>
      <w:r>
        <w:rPr>
          <w:rFonts w:hint="eastAsia" w:ascii="宋体" w:hAnsi="Times New Roman" w:eastAsia="宋体" w:cs="宋体"/>
          <w:b w:val="0"/>
          <w:bCs/>
          <w:sz w:val="24"/>
          <w:szCs w:val="24"/>
          <w:lang w:val="en-US" w:eastAsia="zh-CN"/>
        </w:rPr>
        <w:t>做好边界保洁工作，目测五米内无卫生死角。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2.5</w:t>
      </w:r>
      <w:r>
        <w:rPr>
          <w:rFonts w:hint="eastAsia" w:ascii="宋体" w:hAnsi="Times New Roman" w:eastAsia="宋体" w:cs="宋体"/>
          <w:b w:val="0"/>
          <w:bCs/>
          <w:sz w:val="24"/>
          <w:szCs w:val="24"/>
          <w:lang w:val="en-US" w:eastAsia="zh-CN"/>
        </w:rPr>
        <w:t>保洁员文明作业，掌握气候特点，顺风扫时注意扬尘，不影响过往车辆、行人，遇到雨天积水清扫时，尽量注意不使泥浆飞溅过往车辆、行人。保洁时保洁员距保洁车不得超过50米，不乱倒垃圾。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2.6</w:t>
      </w:r>
      <w:r>
        <w:rPr>
          <w:rFonts w:hint="eastAsia" w:ascii="宋体" w:hAnsi="Times New Roman" w:eastAsia="宋体" w:cs="宋体"/>
          <w:b w:val="0"/>
          <w:bCs/>
          <w:sz w:val="24"/>
          <w:szCs w:val="24"/>
          <w:lang w:val="en-US" w:eastAsia="zh-CN"/>
        </w:rPr>
        <w:t>遇到灾害性气候时，应及时启动道路清扫应急预案。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2.7</w:t>
      </w:r>
      <w:r>
        <w:rPr>
          <w:rFonts w:hint="eastAsia" w:ascii="宋体" w:hAnsi="Times New Roman" w:eastAsia="宋体" w:cs="宋体"/>
          <w:b w:val="0"/>
          <w:bCs/>
          <w:sz w:val="24"/>
          <w:szCs w:val="24"/>
          <w:lang w:val="en-US" w:eastAsia="zh-CN"/>
        </w:rPr>
        <w:t>作业时保洁车应按规范停放，以不影响公共交通行为原则，保洁车每星期清洗一次，保持车内外洁净，行驶途中扫帚畚斗放置妥当。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2.8</w:t>
      </w:r>
      <w:r>
        <w:rPr>
          <w:rFonts w:hint="eastAsia" w:ascii="宋体" w:hAnsi="Times New Roman" w:eastAsia="宋体" w:cs="宋体"/>
          <w:b w:val="0"/>
          <w:bCs/>
          <w:sz w:val="24"/>
          <w:szCs w:val="24"/>
          <w:lang w:val="en-US" w:eastAsia="zh-CN"/>
        </w:rPr>
        <w:t>加强巡查，防止在本项目范围内发生各种偷倒垃圾的行为。偷倒行为一经发现，中标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应在当天清运完毕，采购单位不额外支付费用。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2.9</w:t>
      </w:r>
      <w:r>
        <w:rPr>
          <w:rFonts w:hint="eastAsia" w:ascii="宋体" w:hAnsi="Times New Roman" w:eastAsia="宋体" w:cs="宋体"/>
          <w:b w:val="0"/>
          <w:bCs/>
          <w:sz w:val="24"/>
          <w:szCs w:val="24"/>
          <w:lang w:val="en-US" w:eastAsia="zh-CN"/>
        </w:rPr>
        <w:t>保洁期间若发现公路出现坑洞，或者公路沿线百米桩、里程碑、标志标牌、桥梁栏杆、沿河钢护栏、减速带、公交候车亭等附属设施损坏，以及其它单位进行涉路施工等情况，应及时上报采购人。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w:t>
      </w:r>
      <w:r>
        <w:rPr>
          <w:rFonts w:hint="eastAsia" w:ascii="宋体" w:hAnsi="Times New Roman" w:eastAsia="宋体" w:cs="宋体"/>
          <w:b w:val="0"/>
          <w:bCs/>
          <w:sz w:val="24"/>
          <w:szCs w:val="24"/>
          <w:lang w:val="en-US" w:eastAsia="zh-CN"/>
        </w:rPr>
        <w:t>10若遇如突击检查、上级部门考核、各类创建活动等特殊情况，中标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无条件做好保洁范围内的相关工作，增加公路洒水作业，服从业主指挥，增加人员或加班加点不另行收费。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w:t>
      </w:r>
      <w:r>
        <w:rPr>
          <w:rFonts w:hint="eastAsia" w:ascii="宋体" w:hAnsi="Times New Roman" w:eastAsia="宋体" w:cs="宋体"/>
          <w:b w:val="0"/>
          <w:bCs/>
          <w:sz w:val="24"/>
          <w:szCs w:val="24"/>
          <w:lang w:val="en-US" w:eastAsia="zh-CN"/>
        </w:rPr>
        <w:t>11中标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在保洁养护工作时应做到安全、有序，自觉遵守管理制度，对于中标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在路面保洁过程中发生的人员伤亡，或者造成第三方的人员伤亡，或财产损失，或由此而引起的其他一切损害和损失，由中标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自行承担，采购人均不承担责任；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w:t>
      </w:r>
      <w:r>
        <w:rPr>
          <w:rFonts w:hint="eastAsia" w:ascii="宋体" w:hAnsi="Times New Roman" w:eastAsia="宋体" w:cs="宋体"/>
          <w:b w:val="0"/>
          <w:bCs/>
          <w:sz w:val="24"/>
          <w:szCs w:val="24"/>
          <w:lang w:val="en-US" w:eastAsia="zh-CN"/>
        </w:rPr>
        <w:t>12设备及人员配置：车辆相应驾驶员、辅助工、清运设备、车辆维护、保险等均由中标单位负责。中标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应保持车辆整洁，清运车辆垃圾不遗撒，不外露；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firstLineChars="200"/>
        <w:textAlignment w:val="auto"/>
        <w:rPr>
          <w:rFonts w:hint="eastAsia" w:ascii="宋体" w:hAnsi="Times New Roman" w:eastAsia="宋体" w:cs="宋体"/>
          <w:b w:val="0"/>
          <w:bCs/>
          <w:sz w:val="24"/>
          <w:szCs w:val="24"/>
          <w:lang w:val="en-US" w:eastAsia="zh-CN"/>
        </w:rPr>
      </w:pPr>
      <w:r>
        <w:rPr>
          <w:rFonts w:hint="eastAsia" w:ascii="宋体" w:cs="宋体"/>
          <w:b w:val="0"/>
          <w:bCs/>
          <w:sz w:val="24"/>
          <w:szCs w:val="24"/>
          <w:lang w:val="en-US" w:eastAsia="zh-CN"/>
        </w:rPr>
        <w:t>2.</w:t>
      </w:r>
      <w:r>
        <w:rPr>
          <w:rFonts w:hint="eastAsia" w:ascii="宋体" w:hAnsi="Times New Roman" w:eastAsia="宋体" w:cs="宋体"/>
          <w:b w:val="0"/>
          <w:bCs/>
          <w:sz w:val="24"/>
          <w:szCs w:val="24"/>
          <w:lang w:val="en-US" w:eastAsia="zh-CN"/>
        </w:rPr>
        <w:t>13采购人遇各项检查时，中标</w:t>
      </w:r>
      <w:r>
        <w:rPr>
          <w:rFonts w:hint="eastAsia" w:ascii="宋体" w:cs="宋体"/>
          <w:b w:val="0"/>
          <w:bCs/>
          <w:sz w:val="24"/>
          <w:szCs w:val="24"/>
          <w:lang w:val="en-US" w:eastAsia="zh-CN"/>
        </w:rPr>
        <w:t>人</w:t>
      </w:r>
      <w:r>
        <w:rPr>
          <w:rFonts w:hint="eastAsia" w:ascii="宋体" w:hAnsi="Times New Roman" w:eastAsia="宋体" w:cs="宋体"/>
          <w:b w:val="0"/>
          <w:bCs/>
          <w:sz w:val="24"/>
          <w:szCs w:val="24"/>
          <w:lang w:val="en-US" w:eastAsia="zh-CN"/>
        </w:rPr>
        <w:t>需全力配合采购人作业。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lang w:val="en-US" w:eastAsia="zh-CN"/>
        </w:rPr>
      </w:pPr>
      <w:r>
        <w:rPr>
          <w:rFonts w:hint="eastAsia" w:ascii="宋体" w:cs="宋体"/>
          <w:b/>
          <w:bCs w:val="0"/>
          <w:sz w:val="24"/>
          <w:szCs w:val="24"/>
          <w:lang w:val="en-US" w:eastAsia="zh-CN"/>
        </w:rPr>
        <w:t>3、</w:t>
      </w:r>
      <w:r>
        <w:rPr>
          <w:rFonts w:hint="eastAsia" w:ascii="宋体" w:hAnsi="Times New Roman" w:eastAsia="宋体" w:cs="宋体"/>
          <w:b/>
          <w:bCs w:val="0"/>
          <w:sz w:val="24"/>
          <w:szCs w:val="24"/>
          <w:lang w:val="en-US" w:eastAsia="zh-CN"/>
        </w:rPr>
        <w:t>农村公路绿化养护要求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hAnsi="Times New Roman" w:cs="宋体"/>
          <w:bCs/>
          <w:sz w:val="24"/>
          <w:szCs w:val="24"/>
          <w:highlight w:val="none"/>
          <w:lang w:val="en-US" w:eastAsia="zh-CN"/>
        </w:rPr>
        <w:t>做好</w:t>
      </w:r>
      <w:r>
        <w:rPr>
          <w:rFonts w:hint="eastAsia" w:ascii="宋体" w:cs="宋体"/>
          <w:bCs/>
          <w:sz w:val="24"/>
          <w:szCs w:val="24"/>
          <w:highlight w:val="none"/>
          <w:lang w:val="en-US" w:eastAsia="zh-CN"/>
        </w:rPr>
        <w:t>公路两侧</w:t>
      </w:r>
      <w:r>
        <w:rPr>
          <w:rFonts w:hint="eastAsia" w:ascii="宋体" w:hAnsi="Times New Roman" w:cs="宋体"/>
          <w:bCs/>
          <w:sz w:val="24"/>
          <w:szCs w:val="24"/>
          <w:highlight w:val="none"/>
          <w:lang w:val="en-US" w:eastAsia="zh-CN"/>
        </w:rPr>
        <w:t>绿化养护，包括浇水、残叶清除、栽培、除草、修剪、伤口治愈、病虫害防治、喷保护层、扶直倾斜的植物、对种植得过低的植物进行调整，以及其他一切确保植物正常、健康生长的园艺工作。至少包含但不限于以下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3.1</w:t>
      </w:r>
      <w:r>
        <w:rPr>
          <w:rFonts w:hint="eastAsia" w:ascii="宋体" w:hAnsi="Times New Roman" w:cs="宋体"/>
          <w:bCs/>
          <w:sz w:val="24"/>
          <w:szCs w:val="24"/>
          <w:highlight w:val="none"/>
          <w:lang w:val="en-US" w:eastAsia="zh-CN"/>
        </w:rPr>
        <w:t>浇水：为确保植物良好生长，所有树木、灌木及草坪均须及时浇水；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3.2</w:t>
      </w:r>
      <w:r>
        <w:rPr>
          <w:rFonts w:hint="eastAsia" w:ascii="宋体" w:hAnsi="Times New Roman" w:cs="宋体"/>
          <w:bCs/>
          <w:sz w:val="24"/>
          <w:szCs w:val="24"/>
          <w:highlight w:val="none"/>
          <w:lang w:val="en-US" w:eastAsia="zh-CN"/>
        </w:rPr>
        <w:t>除草：所有种植区域不能有杂草，除草后，所有在除草时被去除掉的覆盖物与土壤应重新填回；所有除掉的杂草及垃圾及时运出现场。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3.3</w:t>
      </w:r>
      <w:r>
        <w:rPr>
          <w:rFonts w:hint="eastAsia" w:ascii="宋体" w:hAnsi="Times New Roman" w:cs="宋体"/>
          <w:bCs/>
          <w:sz w:val="24"/>
          <w:szCs w:val="24"/>
          <w:highlight w:val="none"/>
          <w:lang w:val="en-US" w:eastAsia="zh-CN"/>
        </w:rPr>
        <w:t>修剪：为了加速植物的繁茂长势、促进开花，在保养期内所有已枯死及损坏的枝条及枯花应被及时除去。对修剪下来的枝条等须在第一时间清理掉。每年修剪不少于二次。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3.4植物补植</w:t>
      </w:r>
      <w:r>
        <w:rPr>
          <w:rFonts w:hint="eastAsia" w:ascii="宋体" w:hAnsi="Times New Roman" w:cs="宋体"/>
          <w:bCs/>
          <w:sz w:val="24"/>
          <w:szCs w:val="24"/>
          <w:highlight w:val="none"/>
          <w:lang w:val="en-US" w:eastAsia="zh-CN"/>
        </w:rPr>
        <w:t>：对因养护保洁原因引起苗木损失、死亡的中标人负责无偿补植</w:t>
      </w:r>
      <w:r>
        <w:rPr>
          <w:rFonts w:hint="eastAsia" w:ascii="宋体" w:cs="宋体"/>
          <w:bCs/>
          <w:sz w:val="24"/>
          <w:szCs w:val="24"/>
          <w:highlight w:val="none"/>
          <w:lang w:val="en-US" w:eastAsia="zh-CN"/>
        </w:rPr>
        <w:t>；自然灾害等不可抗力因素引起苗木损失死亡以及认为损害、偷盗的，若需补植，中标单位按要求种植，相关费用另计。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3.5</w:t>
      </w:r>
      <w:r>
        <w:rPr>
          <w:rFonts w:hint="eastAsia" w:ascii="宋体" w:hAnsi="Times New Roman" w:cs="宋体"/>
          <w:bCs/>
          <w:sz w:val="24"/>
          <w:szCs w:val="24"/>
          <w:highlight w:val="none"/>
          <w:lang w:val="en-US" w:eastAsia="zh-CN"/>
        </w:rPr>
        <w:t>保护涂层：所有直径大于30毫米的切口均涂以适当的保护层。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cs="宋体"/>
          <w:bCs/>
          <w:sz w:val="24"/>
          <w:szCs w:val="24"/>
          <w:highlight w:val="none"/>
          <w:lang w:val="en-US" w:eastAsia="zh-CN"/>
        </w:rPr>
      </w:pPr>
      <w:r>
        <w:rPr>
          <w:rFonts w:hint="eastAsia" w:ascii="宋体" w:cs="宋体"/>
          <w:bCs/>
          <w:sz w:val="24"/>
          <w:szCs w:val="24"/>
          <w:highlight w:val="none"/>
          <w:lang w:val="en-US" w:eastAsia="zh-CN"/>
        </w:rPr>
        <w:t>3.6</w:t>
      </w:r>
      <w:r>
        <w:rPr>
          <w:rFonts w:hint="eastAsia" w:ascii="宋体" w:hAnsi="Times New Roman" w:cs="宋体"/>
          <w:bCs/>
          <w:sz w:val="24"/>
          <w:szCs w:val="24"/>
          <w:highlight w:val="none"/>
          <w:lang w:val="en-US" w:eastAsia="zh-CN"/>
        </w:rPr>
        <w:t>病虫害防治：</w:t>
      </w:r>
      <w:r>
        <w:rPr>
          <w:rFonts w:hint="eastAsia" w:ascii="宋体" w:cs="宋体"/>
          <w:bCs/>
          <w:sz w:val="24"/>
          <w:szCs w:val="24"/>
          <w:highlight w:val="none"/>
          <w:lang w:val="en-US" w:eastAsia="zh-CN"/>
        </w:rPr>
        <w:t>中标</w:t>
      </w:r>
      <w:r>
        <w:rPr>
          <w:rFonts w:hint="eastAsia" w:ascii="宋体" w:hAnsi="Times New Roman" w:cs="宋体"/>
          <w:bCs/>
          <w:sz w:val="24"/>
          <w:szCs w:val="24"/>
          <w:highlight w:val="none"/>
          <w:lang w:val="en-US" w:eastAsia="zh-CN"/>
        </w:rPr>
        <w:t>单位需随时检查所有植物是否被病、虫害及真菌所感染，发现病、虫害及真菌后，及时采取治疗措施。在使用杀虫、杀菌剂时必须十分小心，并需考虑公众的安全与便利，避免不必要的扩散；任何由于中标人的行为疏忽而引致的公众投诉概由中标人负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cs="宋体"/>
          <w:bCs/>
          <w:sz w:val="24"/>
          <w:szCs w:val="24"/>
          <w:highlight w:val="none"/>
          <w:lang w:val="en-US" w:eastAsia="zh-CN"/>
        </w:rPr>
      </w:pPr>
      <w:r>
        <w:rPr>
          <w:rFonts w:hint="eastAsia" w:ascii="宋体" w:cs="宋体"/>
          <w:bCs/>
          <w:sz w:val="24"/>
          <w:szCs w:val="24"/>
          <w:highlight w:val="none"/>
          <w:lang w:val="en-US" w:eastAsia="zh-CN"/>
        </w:rPr>
        <w:t>3.7</w:t>
      </w:r>
      <w:r>
        <w:rPr>
          <w:rFonts w:hint="eastAsia" w:ascii="宋体" w:hAnsi="Times New Roman" w:cs="宋体"/>
          <w:bCs/>
          <w:sz w:val="24"/>
          <w:szCs w:val="24"/>
          <w:highlight w:val="none"/>
          <w:lang w:val="en-US" w:eastAsia="zh-CN"/>
        </w:rPr>
        <w:t>因重大活动等特殊原因，中标单位应无条件配合甲方进行临时性的修剪等养护作业。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宋体" w:cs="宋体"/>
          <w:b/>
          <w:bCs/>
          <w:kern w:val="0"/>
          <w:sz w:val="24"/>
          <w:szCs w:val="24"/>
          <w:lang w:val="en-US" w:eastAsia="zh-CN"/>
        </w:rPr>
      </w:pPr>
      <w:r>
        <w:rPr>
          <w:rFonts w:hint="eastAsia" w:ascii="宋体" w:hAnsi="宋体"/>
          <w:sz w:val="24"/>
          <w:highlight w:val="none"/>
          <w:shd w:val="clear" w:color="auto" w:fill="FFFFFF"/>
          <w:lang w:val="en-US" w:eastAsia="zh-CN"/>
        </w:rPr>
        <w:t>3.8</w:t>
      </w:r>
      <w:r>
        <w:rPr>
          <w:rFonts w:hint="eastAsia" w:ascii="宋体" w:hAnsi="宋体"/>
          <w:sz w:val="24"/>
          <w:highlight w:val="none"/>
          <w:shd w:val="clear" w:color="auto" w:fill="FFFFFF"/>
        </w:rPr>
        <w:t>建立和健全养护管理档案，对养护管理工作中采集的各种信息、资料及时做好分析整理和归档保存工作，并报送采购方备案。养护管理期满，将养护管理的所有档案资料及养护范围内的各类植物、设施完好地移交给采购</w:t>
      </w:r>
      <w:r>
        <w:rPr>
          <w:rFonts w:hint="eastAsia" w:ascii="宋体" w:hAnsi="宋体"/>
          <w:sz w:val="24"/>
          <w:highlight w:val="none"/>
          <w:shd w:val="clear" w:color="auto" w:fill="FFFFFF"/>
          <w:lang w:val="en-US" w:eastAsia="zh-CN"/>
        </w:rPr>
        <w:t>人</w:t>
      </w:r>
      <w:r>
        <w:rPr>
          <w:rFonts w:hint="eastAsia" w:ascii="宋体" w:hAnsi="宋体"/>
          <w:sz w:val="24"/>
          <w:highlight w:val="none"/>
          <w:shd w:val="clear" w:color="auto" w:fill="FFFFFF"/>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highlight w:val="none"/>
          <w:lang w:val="en-US" w:eastAsia="zh-CN"/>
        </w:rPr>
      </w:pPr>
      <w:r>
        <w:rPr>
          <w:rFonts w:hint="eastAsia" w:ascii="宋体" w:cs="宋体"/>
          <w:b/>
          <w:bCs w:val="0"/>
          <w:sz w:val="24"/>
          <w:szCs w:val="24"/>
          <w:highlight w:val="none"/>
          <w:lang w:val="en-US" w:eastAsia="zh-CN"/>
        </w:rPr>
        <w:t>4、</w:t>
      </w:r>
      <w:r>
        <w:rPr>
          <w:rFonts w:hint="eastAsia" w:ascii="宋体" w:hAnsi="Times New Roman" w:eastAsia="宋体" w:cs="宋体"/>
          <w:b/>
          <w:bCs w:val="0"/>
          <w:sz w:val="24"/>
          <w:szCs w:val="24"/>
          <w:highlight w:val="none"/>
          <w:lang w:val="en-US" w:eastAsia="zh-CN"/>
        </w:rPr>
        <w:t>人员要求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4.</w:t>
      </w:r>
      <w:r>
        <w:rPr>
          <w:rFonts w:hint="eastAsia" w:ascii="宋体" w:hAnsi="Times New Roman" w:eastAsia="宋体" w:cs="宋体"/>
          <w:bCs/>
          <w:sz w:val="24"/>
          <w:szCs w:val="24"/>
          <w:highlight w:val="none"/>
          <w:lang w:val="en-US" w:eastAsia="zh-CN"/>
        </w:rPr>
        <w:t>1</w:t>
      </w:r>
      <w:r>
        <w:rPr>
          <w:rFonts w:hint="eastAsia" w:ascii="宋体" w:cs="宋体"/>
          <w:bCs/>
          <w:sz w:val="24"/>
          <w:szCs w:val="24"/>
          <w:highlight w:val="none"/>
          <w:lang w:val="en-US" w:eastAsia="zh-CN"/>
        </w:rPr>
        <w:t>本项目</w:t>
      </w:r>
      <w:r>
        <w:rPr>
          <w:rFonts w:hint="eastAsia" w:ascii="宋体" w:hAnsi="Times New Roman" w:eastAsia="宋体" w:cs="宋体"/>
          <w:bCs/>
          <w:sz w:val="24"/>
          <w:szCs w:val="24"/>
          <w:highlight w:val="none"/>
          <w:lang w:val="en-US" w:eastAsia="zh-CN"/>
        </w:rPr>
        <w:t>工作人员不少于</w:t>
      </w:r>
      <w:r>
        <w:rPr>
          <w:rFonts w:hint="eastAsia" w:ascii="宋体" w:cs="宋体"/>
          <w:bCs/>
          <w:sz w:val="24"/>
          <w:szCs w:val="24"/>
          <w:highlight w:val="none"/>
          <w:lang w:val="en-US" w:eastAsia="zh-CN"/>
        </w:rPr>
        <w:t>8</w:t>
      </w:r>
      <w:r>
        <w:rPr>
          <w:rFonts w:hint="eastAsia" w:ascii="宋体" w:hAnsi="Times New Roman" w:eastAsia="宋体" w:cs="宋体"/>
          <w:bCs/>
          <w:sz w:val="24"/>
          <w:szCs w:val="24"/>
          <w:highlight w:val="none"/>
          <w:lang w:val="en-US" w:eastAsia="zh-CN"/>
        </w:rPr>
        <w:t>名：包含项目服务负责人（项目经理）1名；公路保洁养护人员</w:t>
      </w:r>
      <w:r>
        <w:rPr>
          <w:rFonts w:hint="eastAsia" w:ascii="宋体" w:cs="宋体"/>
          <w:bCs/>
          <w:sz w:val="24"/>
          <w:szCs w:val="24"/>
          <w:highlight w:val="none"/>
          <w:lang w:val="en-US" w:eastAsia="zh-CN"/>
        </w:rPr>
        <w:t>7</w:t>
      </w:r>
      <w:r>
        <w:rPr>
          <w:rFonts w:hint="eastAsia" w:ascii="宋体" w:hAnsi="Times New Roman" w:eastAsia="宋体" w:cs="宋体"/>
          <w:bCs/>
          <w:sz w:val="24"/>
          <w:szCs w:val="24"/>
          <w:highlight w:val="none"/>
          <w:lang w:val="en-US" w:eastAsia="zh-CN"/>
        </w:rPr>
        <w:t>名，年龄55周岁以下，身体健康无疾病。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4.</w:t>
      </w:r>
      <w:r>
        <w:rPr>
          <w:rFonts w:hint="eastAsia" w:ascii="宋体" w:hAnsi="Times New Roman" w:eastAsia="宋体" w:cs="宋体"/>
          <w:bCs/>
          <w:sz w:val="24"/>
          <w:szCs w:val="24"/>
          <w:highlight w:val="none"/>
          <w:lang w:val="en-US" w:eastAsia="zh-CN"/>
        </w:rPr>
        <w:t>2根据保洁工作要求自备各类专业保洁设备、交通工具等。保洁人员按要求认真负责完成日常保洁工作。各类人员原则上应聘用劳动年龄段内人员。同时应具备应急机制，确保特殊情况下能够完成甲方分配的任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highlight w:val="none"/>
          <w:lang w:val="en-US" w:eastAsia="zh-CN"/>
        </w:rPr>
      </w:pPr>
      <w:r>
        <w:rPr>
          <w:rFonts w:hint="eastAsia" w:ascii="宋体" w:cs="宋体"/>
          <w:b/>
          <w:bCs w:val="0"/>
          <w:sz w:val="24"/>
          <w:szCs w:val="24"/>
          <w:highlight w:val="none"/>
          <w:lang w:val="en-US" w:eastAsia="zh-CN"/>
        </w:rPr>
        <w:t>5、</w:t>
      </w:r>
      <w:r>
        <w:rPr>
          <w:rFonts w:hint="eastAsia" w:ascii="宋体" w:hAnsi="Times New Roman" w:eastAsia="宋体" w:cs="宋体"/>
          <w:b/>
          <w:bCs w:val="0"/>
          <w:sz w:val="24"/>
          <w:szCs w:val="24"/>
          <w:highlight w:val="none"/>
          <w:lang w:val="en-US" w:eastAsia="zh-CN"/>
        </w:rPr>
        <w:t>设备要求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5.</w:t>
      </w:r>
      <w:r>
        <w:rPr>
          <w:rFonts w:hint="eastAsia" w:ascii="宋体" w:hAnsi="Times New Roman" w:eastAsia="宋体" w:cs="宋体"/>
          <w:bCs/>
          <w:sz w:val="24"/>
          <w:szCs w:val="24"/>
          <w:highlight w:val="none"/>
          <w:lang w:val="en-US" w:eastAsia="zh-CN"/>
        </w:rPr>
        <w:t>1本项目所需环卫车辆及机械设备等均由投标人自行配备。车辆使用损耗、保险费、营运费、维修费、驾驶员工资、年检费等一切费用均由中标人承担。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5.</w:t>
      </w:r>
      <w:r>
        <w:rPr>
          <w:rFonts w:hint="eastAsia" w:ascii="宋体" w:hAnsi="Times New Roman" w:eastAsia="宋体" w:cs="宋体"/>
          <w:bCs/>
          <w:sz w:val="24"/>
          <w:szCs w:val="24"/>
          <w:highlight w:val="none"/>
          <w:lang w:val="en-US" w:eastAsia="zh-CN"/>
        </w:rPr>
        <w:t>2中标人投入本项目的环卫车辆等（必须要有洒水车1辆、扫地车1辆），必须年检合格。在合同期内车辆已使用期限达到8年或因车辆老旧无法再为本项目提供服务的，中标人对车辆需及时更新换代，费用由中标人自行承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5.</w:t>
      </w:r>
      <w:r>
        <w:rPr>
          <w:rFonts w:hint="eastAsia" w:ascii="宋体" w:hAnsi="Times New Roman" w:eastAsia="宋体" w:cs="宋体"/>
          <w:bCs/>
          <w:sz w:val="24"/>
          <w:szCs w:val="24"/>
          <w:highlight w:val="none"/>
          <w:lang w:val="en-US" w:eastAsia="zh-CN"/>
        </w:rPr>
        <w:t>3中标人投入本项目的车辆、机械设备等的机械作业成本已计入合同价款中，不再另行调整。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highlight w:val="none"/>
          <w:lang w:val="en-US" w:eastAsia="zh-CN"/>
        </w:rPr>
      </w:pPr>
      <w:r>
        <w:rPr>
          <w:rFonts w:hint="eastAsia" w:ascii="宋体" w:cs="宋体"/>
          <w:b/>
          <w:bCs w:val="0"/>
          <w:sz w:val="24"/>
          <w:szCs w:val="24"/>
          <w:highlight w:val="none"/>
          <w:lang w:val="en-US" w:eastAsia="zh-CN"/>
        </w:rPr>
        <w:t>6、</w:t>
      </w:r>
      <w:r>
        <w:rPr>
          <w:rFonts w:hint="eastAsia" w:ascii="宋体" w:hAnsi="Times New Roman" w:eastAsia="宋体" w:cs="宋体"/>
          <w:b/>
          <w:bCs w:val="0"/>
          <w:sz w:val="24"/>
          <w:szCs w:val="24"/>
          <w:highlight w:val="none"/>
          <w:lang w:val="en-US" w:eastAsia="zh-CN"/>
        </w:rPr>
        <w:t>管理制度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6.</w:t>
      </w:r>
      <w:r>
        <w:rPr>
          <w:rFonts w:hint="eastAsia" w:ascii="宋体" w:hAnsi="Times New Roman" w:eastAsia="宋体" w:cs="宋体"/>
          <w:bCs/>
          <w:sz w:val="24"/>
          <w:szCs w:val="24"/>
          <w:highlight w:val="none"/>
          <w:lang w:val="en-US" w:eastAsia="zh-CN"/>
        </w:rPr>
        <w:t>1中标人必须配备项目负责人，项目负责人对保洁员的日常工作进行管理、巡查、监督和考核，并负责与招标人之间的工作联系。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6.2中标人应建立保洁劳动纪律、岗位职责、安全生产、日常管理考核等相关制度，各级岗位责任及要求需明确。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6.3中标人应遵守国家的法律法规，与保洁人员签订劳动合同，按规定为员工交纳各种社会保险和雇主责任险。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6.4中标人应做好保洁人员动态管理工作，辞退、聘用保洁员应三天内将《保洁员情况表》报送招标人。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default"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6.5中标人应按要求配齐保洁人员，并向甲方提供保洁人员名单、身份证、联系方式。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2" w:firstLineChars="200"/>
        <w:textAlignment w:val="auto"/>
        <w:rPr>
          <w:rFonts w:hint="eastAsia" w:ascii="宋体" w:hAnsi="Times New Roman" w:eastAsia="宋体" w:cs="宋体"/>
          <w:b/>
          <w:bCs w:val="0"/>
          <w:sz w:val="24"/>
          <w:szCs w:val="24"/>
          <w:highlight w:val="none"/>
          <w:lang w:val="en-US" w:eastAsia="zh-CN"/>
        </w:rPr>
      </w:pPr>
      <w:r>
        <w:rPr>
          <w:rFonts w:hint="eastAsia" w:ascii="宋体" w:cs="宋体"/>
          <w:b/>
          <w:bCs w:val="0"/>
          <w:sz w:val="24"/>
          <w:szCs w:val="24"/>
          <w:highlight w:val="none"/>
          <w:lang w:val="en-US" w:eastAsia="zh-CN"/>
        </w:rPr>
        <w:t>7、</w:t>
      </w:r>
      <w:r>
        <w:rPr>
          <w:rFonts w:hint="eastAsia" w:ascii="宋体" w:hAnsi="Times New Roman" w:eastAsia="宋体" w:cs="宋体"/>
          <w:b/>
          <w:bCs w:val="0"/>
          <w:sz w:val="24"/>
          <w:szCs w:val="24"/>
          <w:highlight w:val="none"/>
          <w:lang w:val="en-US" w:eastAsia="zh-CN"/>
        </w:rPr>
        <w:t>安全生产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7.</w:t>
      </w:r>
      <w:r>
        <w:rPr>
          <w:rFonts w:hint="eastAsia" w:ascii="宋体" w:hAnsi="Times New Roman" w:eastAsia="宋体" w:cs="宋体"/>
          <w:bCs/>
          <w:sz w:val="24"/>
          <w:szCs w:val="24"/>
          <w:highlight w:val="none"/>
          <w:lang w:val="en-US" w:eastAsia="zh-CN"/>
        </w:rPr>
        <w:t>1中标人须与招标人签订安全生产协议，按协议要求做好安全生产工作。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hAnsi="Times New Roman" w:eastAsia="宋体" w:cs="宋体"/>
          <w:bCs/>
          <w:sz w:val="24"/>
          <w:szCs w:val="24"/>
          <w:highlight w:val="none"/>
          <w:lang w:val="en-US" w:eastAsia="zh-CN"/>
        </w:rPr>
        <w:t>7.2中标人必须为保洁人员投保雇主责任险，并报招标人备案。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80"/>
        <w:textAlignment w:val="auto"/>
        <w:rPr>
          <w:rFonts w:hint="eastAsia" w:ascii="宋体" w:hAnsi="Times New Roman" w:eastAsia="宋体" w:cs="宋体"/>
          <w:bCs/>
          <w:sz w:val="24"/>
          <w:szCs w:val="24"/>
          <w:highlight w:val="none"/>
          <w:lang w:val="en-US" w:eastAsia="zh-CN"/>
        </w:rPr>
      </w:pPr>
      <w:r>
        <w:rPr>
          <w:rFonts w:hint="eastAsia" w:ascii="宋体" w:cs="宋体"/>
          <w:bCs/>
          <w:sz w:val="24"/>
          <w:szCs w:val="24"/>
          <w:highlight w:val="none"/>
          <w:lang w:val="en-US" w:eastAsia="zh-CN"/>
        </w:rPr>
        <w:t>7.3</w:t>
      </w:r>
      <w:r>
        <w:rPr>
          <w:rFonts w:hint="eastAsia" w:ascii="宋体" w:hAnsi="Times New Roman" w:eastAsia="宋体" w:cs="宋体"/>
          <w:bCs/>
          <w:sz w:val="24"/>
          <w:szCs w:val="24"/>
          <w:highlight w:val="none"/>
          <w:lang w:val="en-US" w:eastAsia="zh-CN"/>
        </w:rPr>
        <w:t>保洁员作业中发生的意外伤害，责任由中标人承担。</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Times New Roman"/>
          <w:b/>
          <w:bCs/>
          <w:color w:val="auto"/>
          <w:sz w:val="24"/>
          <w:szCs w:val="24"/>
          <w:highlight w:val="none"/>
          <w:lang w:val="en-US" w:eastAsia="zh-CN"/>
        </w:rPr>
      </w:pPr>
      <w:r>
        <w:rPr>
          <w:rFonts w:hint="eastAsia" w:ascii="宋体" w:hAnsi="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lang w:val="en-US" w:eastAsia="zh-CN"/>
        </w:rPr>
        <w:t>考核要求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考核实行</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度考核制，考核评分标准详见附件《东阳市农村道路路况质量考核评分表》，以每条线路为单位进行考核。</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8.1</w:t>
      </w:r>
      <w:r>
        <w:rPr>
          <w:rFonts w:hint="eastAsia" w:ascii="宋体" w:hAnsi="宋体" w:eastAsia="宋体" w:cs="Times New Roman"/>
          <w:color w:val="auto"/>
          <w:sz w:val="24"/>
          <w:szCs w:val="24"/>
          <w:highlight w:val="none"/>
          <w:lang w:val="en-US" w:eastAsia="zh-CN"/>
        </w:rPr>
        <w:t>考核达到80分及以上（优），支付</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度100%承包款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8.2</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70-80（不含80）分的（良），每下降1分扣除</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度1%承包款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8.3</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60-70（不含70）分的（中），每下降1分扣除</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度5%承包款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8.4</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60（不含60）分以下的（差），每下降1分扣除</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度10%承包款，直至扣完当</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8.5</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连续两</w:t>
      </w:r>
      <w:r>
        <w:rPr>
          <w:rFonts w:hint="eastAsia" w:ascii="宋体" w:hAnsi="宋体" w:cs="Times New Roman"/>
          <w:color w:val="auto"/>
          <w:sz w:val="24"/>
          <w:szCs w:val="24"/>
          <w:highlight w:val="none"/>
          <w:lang w:val="en-US" w:eastAsia="zh-CN"/>
        </w:rPr>
        <w:t>季</w:t>
      </w:r>
      <w:r>
        <w:rPr>
          <w:rFonts w:hint="eastAsia" w:ascii="宋体" w:hAnsi="宋体" w:eastAsia="宋体" w:cs="Times New Roman"/>
          <w:color w:val="auto"/>
          <w:sz w:val="24"/>
          <w:szCs w:val="24"/>
          <w:highlight w:val="none"/>
          <w:lang w:val="en-US" w:eastAsia="zh-CN"/>
        </w:rPr>
        <w:t>考评得分低于60分的，东阳市巍山镇人民政府有权没收履约保证金，并终止承包合同且合同清算不作任何支付。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240" w:lineRule="auto"/>
        <w:ind w:firstLine="2891" w:firstLineChars="1200"/>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东阳市农村道路况质量考核评分表</w:t>
      </w:r>
    </w:p>
    <w:tbl>
      <w:tblPr>
        <w:tblStyle w:val="32"/>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96"/>
        <w:gridCol w:w="4522"/>
        <w:gridCol w:w="77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日常养护考核要求</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考核评分标准</w:t>
            </w:r>
          </w:p>
        </w:tc>
        <w:tc>
          <w:tcPr>
            <w:tcW w:w="774"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扣分</w:t>
            </w:r>
          </w:p>
        </w:tc>
        <w:tc>
          <w:tcPr>
            <w:tcW w:w="66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管理  </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1.及时制止举报侵害路产路权行为。（2分）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1.未及时制止举报侵害路产路权行为扣2分。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2.及时汇报养护巡查中发现的危及交通安全的事项。（3分）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2.未及时汇报养护巡查中发现的危及交通安全的事项，汇报后不及时设立标志扣3分。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路面</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40分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1.路面保持清洁、平整。（20分）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1.不清洁每100米扣2分。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2.路面无积水。（10分）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2.路面有积水，每处扣1分。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3.油路无坑洞，水泥路无影响行车的断板。（5分）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3.油路有坑洞，每1平方扣1分，砼路面有断板影响行车，每平方扣1分。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4.路面无堆积物。（5分）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4.路面有堆积每处扣1分。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89" w:type="dxa"/>
            <w:vMerge w:val="restart"/>
            <w:tcBorders>
              <w:top w:val="single" w:color="auto" w:sz="8" w:space="0"/>
              <w:left w:val="single" w:color="auto" w:sz="8"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路基</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35分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1.路肩平整无积水、无缺口。（5分）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1.路肩有积水、缺口每处扣1分。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2.路肩无堆积和种植。（5分）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2.路肩有堆积和种植每处扣1分。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3.边坡稳定、及时处理边坡浮石浮岩。（5分）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3.未及时处理边坡、边沟浮石每处扣1分。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4.边沟排水顺畅。（10分）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4.边沟排水不顺畅，每100米扣1分。有积水每处扣1分。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5.路基无超过20cm长草。（10分）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5.路基有超过20cm长草每200米扣1分。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889"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桥隧涵</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养护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1.桥隧涵完整、清洁，桥面排水良好。（3分）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1.桥隧不清洁每处扣1分，桥面积水每处扣1分。涵洞堵塞每道扣1分。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2.构造物表面无杂草。（4分）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2.构造物表面有杂草酌情扣分。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3.桥下流水顺畅。（3分）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3.桥下流水不顺畅，有垃圾杂物影响泄洪扣3分。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89"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沿线设施养护3分</w:t>
            </w: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1.沿线设施齐全、完整。（1分）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1.沿线设施不齐全、不完整每处扣1分。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2.保持标志标线、道口标注、公里牌、百米桩、安全设施整洁无污物。（1分）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2.标志标线、公里牌、百米桩、安全设施不整洁每块扣1分。缺少一块扣1分。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sz w:val="21"/>
                <w:szCs w:val="21"/>
              </w:rPr>
            </w:pPr>
          </w:p>
        </w:tc>
        <w:tc>
          <w:tcPr>
            <w:tcW w:w="3496"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3.及时扶正道口标注、公里牌、百米桩标志。（1分）</w:t>
            </w:r>
          </w:p>
        </w:tc>
        <w:tc>
          <w:tcPr>
            <w:tcW w:w="4522"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3.歪斜不正或遮挡每块扣1分。</w:t>
            </w:r>
          </w:p>
        </w:tc>
        <w:tc>
          <w:tcPr>
            <w:tcW w:w="774"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rPr>
              <w:t>绿化养护</w:t>
            </w:r>
            <w:r>
              <w:rPr>
                <w:rFonts w:hint="eastAsia" w:ascii="宋体" w:hAnsi="宋体" w:cs="宋体"/>
                <w:sz w:val="21"/>
                <w:szCs w:val="21"/>
                <w:lang w:val="en-US" w:eastAsia="zh-CN"/>
              </w:rPr>
              <w:t>2分</w:t>
            </w: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2分</w:t>
            </w:r>
          </w:p>
        </w:tc>
        <w:tc>
          <w:tcPr>
            <w:tcW w:w="3496"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1.做好绿化地段修剪、治虫等工作。（2分）</w:t>
            </w:r>
          </w:p>
        </w:tc>
        <w:tc>
          <w:tcPr>
            <w:tcW w:w="452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1.绿化维护不及时、不修剪、不治虫酌情扣分。</w:t>
            </w:r>
          </w:p>
        </w:tc>
        <w:tc>
          <w:tcPr>
            <w:tcW w:w="774"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66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both"/>
              <w:rPr>
                <w:rFonts w:hint="eastAsia" w:ascii="宋体" w:hAnsi="宋体" w:eastAsia="宋体" w:cs="宋体"/>
                <w:sz w:val="21"/>
                <w:szCs w:val="21"/>
              </w:rPr>
            </w:pPr>
            <w:r>
              <w:rPr>
                <w:rFonts w:hint="eastAsia" w:ascii="宋体" w:hAnsi="宋体" w:eastAsia="宋体" w:cs="宋体"/>
                <w:sz w:val="21"/>
                <w:szCs w:val="21"/>
              </w:rPr>
              <w:t>综合形象5分</w:t>
            </w:r>
          </w:p>
        </w:tc>
        <w:tc>
          <w:tcPr>
            <w:tcW w:w="3496"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1.日常巡查总体形象较好（5分）</w:t>
            </w:r>
          </w:p>
        </w:tc>
        <w:tc>
          <w:tcPr>
            <w:tcW w:w="452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1.总体形象较差的酌情扣分。</w:t>
            </w:r>
          </w:p>
        </w:tc>
        <w:tc>
          <w:tcPr>
            <w:tcW w:w="774"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69"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88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c>
          <w:tcPr>
            <w:tcW w:w="8792" w:type="dxa"/>
            <w:gridSpan w:val="3"/>
            <w:tcBorders>
              <w:top w:val="single" w:color="auto" w:sz="8" w:space="0"/>
              <w:left w:val="single" w:color="auto" w:sz="8" w:space="0"/>
              <w:bottom w:val="single" w:color="auto" w:sz="8"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合计得分</w:t>
            </w:r>
          </w:p>
        </w:tc>
        <w:tc>
          <w:tcPr>
            <w:tcW w:w="669" w:type="dxa"/>
            <w:tcBorders>
              <w:top w:val="single" w:color="auto" w:sz="8" w:space="0"/>
              <w:left w:val="single" w:color="auto" w:sz="4" w:space="0"/>
              <w:bottom w:val="single" w:color="auto" w:sz="8" w:space="0"/>
              <w:right w:val="single" w:color="auto" w:sz="8" w:space="0"/>
            </w:tcBorders>
            <w:noWrap w:val="0"/>
            <w:vAlign w:val="top"/>
          </w:tcPr>
          <w:p>
            <w:pPr>
              <w:adjustRightInd w:val="0"/>
              <w:snapToGri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89"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说明</w:t>
            </w:r>
          </w:p>
        </w:tc>
        <w:tc>
          <w:tcPr>
            <w:tcW w:w="9461" w:type="dxa"/>
            <w:gridSpan w:val="4"/>
            <w:tcBorders>
              <w:top w:val="single" w:color="auto" w:sz="8" w:space="0"/>
              <w:left w:val="single" w:color="auto" w:sz="8" w:space="0"/>
              <w:bottom w:val="single" w:color="auto" w:sz="8" w:space="0"/>
              <w:right w:val="single" w:color="auto" w:sz="8" w:space="0"/>
            </w:tcBorders>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1.单项分数扣完为止不记负分；2.本考核标准基础分100分。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0350" w:type="dxa"/>
            <w:gridSpan w:val="5"/>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宋体"/>
                <w:sz w:val="21"/>
                <w:szCs w:val="21"/>
                <w:lang w:eastAsia="zh-CN"/>
              </w:rPr>
            </w:pPr>
            <w:r>
              <w:rPr>
                <w:rFonts w:hint="eastAsia" w:ascii="仿宋_GB2312" w:hAnsi="宋体"/>
                <w:sz w:val="21"/>
                <w:szCs w:val="21"/>
              </w:rPr>
              <w:t>考核人员签名</w:t>
            </w:r>
            <w:r>
              <w:rPr>
                <w:rFonts w:hint="eastAsia" w:ascii="仿宋_GB2312" w:hAnsi="宋体"/>
                <w:sz w:val="21"/>
                <w:szCs w:val="21"/>
                <w:lang w:eastAsia="zh-CN"/>
              </w:rPr>
              <w:t>：</w:t>
            </w:r>
          </w:p>
          <w:p>
            <w:pPr>
              <w:adjustRightInd w:val="0"/>
              <w:snapToGrid w:val="0"/>
              <w:rPr>
                <w:rFonts w:hint="eastAsia" w:ascii="宋体" w:hAnsi="宋体" w:eastAsia="宋体" w:cs="宋体"/>
                <w:sz w:val="21"/>
                <w:szCs w:val="21"/>
              </w:rPr>
            </w:pPr>
          </w:p>
        </w:tc>
      </w:tr>
    </w:tbl>
    <w:p>
      <w:pPr>
        <w:spacing w:line="440" w:lineRule="exact"/>
        <w:rPr>
          <w:rFonts w:ascii="宋体" w:hAnsi="宋体" w:cs="宋体"/>
          <w:b/>
          <w:bCs/>
          <w:color w:val="000000"/>
          <w:kern w:val="2"/>
          <w:sz w:val="24"/>
          <w:szCs w:val="24"/>
        </w:rPr>
      </w:pPr>
      <w:r>
        <w:rPr>
          <w:rFonts w:hint="eastAsia" w:ascii="宋体" w:hAnsi="宋体" w:cs="宋体"/>
          <w:b/>
          <w:bCs/>
          <w:color w:val="000000"/>
          <w:kern w:val="2"/>
          <w:sz w:val="24"/>
          <w:szCs w:val="24"/>
          <w:lang w:eastAsia="zh-CN"/>
        </w:rPr>
        <w:t>六</w:t>
      </w:r>
      <w:r>
        <w:rPr>
          <w:rFonts w:hint="eastAsia" w:ascii="宋体" w:hAnsi="宋体" w:cs="宋体"/>
          <w:b/>
          <w:bCs/>
          <w:color w:val="000000"/>
          <w:kern w:val="2"/>
          <w:sz w:val="24"/>
          <w:szCs w:val="24"/>
        </w:rPr>
        <w:t>、商务要求</w:t>
      </w:r>
    </w:p>
    <w:p>
      <w:pPr>
        <w:spacing w:line="440" w:lineRule="exact"/>
        <w:ind w:firstLine="482" w:firstLineChars="200"/>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1、报价要求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szCs w:val="24"/>
        </w:rPr>
        <w:t>投标方所报的投标报价为本标项的总报价，</w:t>
      </w:r>
      <w:r>
        <w:rPr>
          <w:rFonts w:hAnsi="宋体"/>
          <w:b w:val="0"/>
          <w:bCs w:val="0"/>
          <w:color w:val="000000"/>
          <w:sz w:val="24"/>
          <w:szCs w:val="24"/>
        </w:rPr>
        <w:t>包括</w:t>
      </w:r>
      <w:r>
        <w:rPr>
          <w:rFonts w:hint="eastAsia" w:hAnsi="宋体"/>
          <w:b w:val="0"/>
          <w:bCs w:val="0"/>
          <w:color w:val="000000"/>
          <w:sz w:val="24"/>
          <w:szCs w:val="24"/>
        </w:rPr>
        <w:t>员工工资、员工保险、员工福利、员工工作服、作业工具等各类耗材费，设施设备管理维护费用，设施设备和作业车辆的折旧费及运行维护费，管理费，税金，</w:t>
      </w:r>
      <w:r>
        <w:rPr>
          <w:rFonts w:hint="eastAsia" w:hAnsi="宋体"/>
          <w:b w:val="0"/>
          <w:bCs w:val="0"/>
          <w:color w:val="000000"/>
          <w:sz w:val="24"/>
          <w:szCs w:val="24"/>
          <w:lang w:eastAsia="zh-CN"/>
        </w:rPr>
        <w:t>招标代理费、</w:t>
      </w:r>
      <w:r>
        <w:rPr>
          <w:rFonts w:hint="eastAsia" w:hAnsi="宋体"/>
          <w:b w:val="0"/>
          <w:bCs w:val="0"/>
          <w:color w:val="000000"/>
          <w:sz w:val="24"/>
          <w:szCs w:val="24"/>
        </w:rPr>
        <w:t>利润及其他与本次采购相关的一切费用</w:t>
      </w:r>
      <w:r>
        <w:rPr>
          <w:rFonts w:hAnsi="宋体"/>
          <w:b w:val="0"/>
          <w:bCs w:val="0"/>
          <w:color w:val="000000"/>
          <w:sz w:val="24"/>
          <w:szCs w:val="24"/>
        </w:rPr>
        <w:t>。</w:t>
      </w:r>
      <w:r>
        <w:rPr>
          <w:rFonts w:hint="eastAsia" w:ascii="宋体" w:hAnsi="宋体"/>
          <w:b w:val="0"/>
          <w:bCs w:val="0"/>
          <w:color w:val="000000"/>
          <w:sz w:val="24"/>
          <w:szCs w:val="24"/>
        </w:rPr>
        <w:t>如有漏项，视同已包含在其它项目中，合同总价不做调整。</w:t>
      </w:r>
    </w:p>
    <w:p>
      <w:pPr>
        <w:pStyle w:val="16"/>
        <w:snapToGrid w:val="0"/>
        <w:spacing w:beforeLines="0" w:afterLines="0" w:line="440" w:lineRule="atLeast"/>
        <w:ind w:firstLine="482" w:firstLineChars="200"/>
        <w:rPr>
          <w:rFonts w:hAnsi="宋体"/>
          <w:b/>
          <w:bCs/>
          <w:color w:val="auto"/>
        </w:rPr>
      </w:pPr>
      <w:r>
        <w:rPr>
          <w:rFonts w:hint="eastAsia" w:hAnsi="宋体"/>
          <w:b/>
          <w:bCs/>
          <w:color w:val="auto"/>
        </w:rPr>
        <w:t>2、</w:t>
      </w:r>
      <w:r>
        <w:rPr>
          <w:rFonts w:hint="eastAsia" w:hAnsi="宋体"/>
          <w:b/>
          <w:bCs/>
          <w:color w:val="auto"/>
          <w:lang w:eastAsia="zh-CN"/>
        </w:rPr>
        <w:t>服务</w:t>
      </w:r>
      <w:r>
        <w:rPr>
          <w:rFonts w:hint="eastAsia" w:hAnsi="宋体"/>
          <w:b/>
          <w:bCs/>
          <w:color w:val="auto"/>
        </w:rPr>
        <w:t>时间及地点：</w:t>
      </w:r>
    </w:p>
    <w:p>
      <w:pPr>
        <w:pStyle w:val="16"/>
        <w:snapToGrid w:val="0"/>
        <w:spacing w:beforeLines="0" w:afterLines="0" w:line="440" w:lineRule="atLeast"/>
        <w:ind w:firstLine="482" w:firstLineChars="200"/>
        <w:rPr>
          <w:rFonts w:hint="eastAsia" w:hAnsi="宋体" w:eastAsia="宋体"/>
          <w:b/>
          <w:bCs/>
          <w:color w:val="auto"/>
          <w:lang w:eastAsia="zh-CN"/>
        </w:rPr>
      </w:pPr>
      <w:r>
        <w:rPr>
          <w:rFonts w:hint="eastAsia" w:hAnsi="宋体"/>
          <w:b/>
          <w:bCs/>
          <w:color w:val="auto"/>
          <w:lang w:eastAsia="zh-CN"/>
        </w:rPr>
        <w:t>服务</w:t>
      </w:r>
      <w:r>
        <w:rPr>
          <w:rFonts w:hint="eastAsia" w:hAnsi="宋体"/>
          <w:b/>
          <w:bCs/>
          <w:color w:val="auto"/>
        </w:rPr>
        <w:t>时间：</w:t>
      </w:r>
      <w:r>
        <w:rPr>
          <w:rFonts w:hint="eastAsia" w:cs="宋体"/>
          <w:b/>
          <w:bCs/>
          <w:color w:val="auto"/>
          <w:highlight w:val="none"/>
          <w:lang w:val="en-US" w:eastAsia="zh-CN"/>
        </w:rPr>
        <w:t>合同签订之日起一年</w:t>
      </w:r>
      <w:r>
        <w:rPr>
          <w:rFonts w:hint="eastAsia" w:hAnsi="宋体"/>
          <w:b/>
          <w:bCs/>
          <w:color w:val="auto"/>
          <w:lang w:eastAsia="zh-CN"/>
        </w:rPr>
        <w:t>。</w:t>
      </w:r>
    </w:p>
    <w:p>
      <w:pPr>
        <w:pStyle w:val="16"/>
        <w:snapToGrid w:val="0"/>
        <w:spacing w:beforeLines="0" w:afterLines="0" w:line="440" w:lineRule="atLeast"/>
        <w:ind w:firstLine="482" w:firstLineChars="200"/>
        <w:rPr>
          <w:rFonts w:hAnsi="宋体"/>
          <w:b/>
          <w:bCs/>
        </w:rPr>
      </w:pPr>
      <w:r>
        <w:rPr>
          <w:rFonts w:hint="eastAsia" w:hAnsi="宋体"/>
          <w:b/>
          <w:bCs/>
          <w:lang w:eastAsia="zh-CN"/>
        </w:rPr>
        <w:t>服务</w:t>
      </w:r>
      <w:r>
        <w:rPr>
          <w:rFonts w:hint="eastAsia" w:hAnsi="宋体"/>
          <w:b/>
          <w:bCs/>
        </w:rPr>
        <w:t>地点：</w:t>
      </w:r>
      <w:r>
        <w:rPr>
          <w:rFonts w:hint="eastAsia" w:hAnsi="宋体"/>
          <w:b/>
          <w:bCs/>
          <w:lang w:eastAsia="zh-CN"/>
        </w:rPr>
        <w:t>按采购人指定地点</w:t>
      </w:r>
      <w:r>
        <w:rPr>
          <w:rFonts w:hint="eastAsia" w:hAnsi="宋体"/>
          <w:b/>
          <w:bCs/>
        </w:rPr>
        <w:t>。</w:t>
      </w:r>
    </w:p>
    <w:p>
      <w:pPr>
        <w:pStyle w:val="16"/>
        <w:snapToGrid w:val="0"/>
        <w:spacing w:beforeLines="0" w:afterLines="0" w:line="440" w:lineRule="atLeast"/>
        <w:ind w:firstLine="482" w:firstLineChars="200"/>
        <w:rPr>
          <w:rFonts w:hAnsi="宋体"/>
          <w:b/>
          <w:bCs/>
          <w:color w:val="auto"/>
        </w:rPr>
      </w:pPr>
      <w:r>
        <w:rPr>
          <w:rFonts w:hint="eastAsia" w:hAnsi="宋体"/>
          <w:b/>
          <w:bCs/>
          <w:color w:val="auto"/>
        </w:rPr>
        <w:t>3、付款方式：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合同生效且具备实施条件后</w:t>
      </w:r>
      <w:r>
        <w:rPr>
          <w:rFonts w:hint="eastAsia" w:ascii="宋体" w:hAnsi="宋体" w:eastAsia="宋体" w:cs="宋体"/>
          <w:b w:val="0"/>
          <w:bCs w:val="0"/>
          <w:color w:val="auto"/>
          <w:sz w:val="24"/>
          <w:szCs w:val="24"/>
          <w:highlight w:val="none"/>
          <w:lang w:val="en-US" w:eastAsia="zh-CN"/>
        </w:rPr>
        <w:t>7个工作日内</w:t>
      </w:r>
      <w:r>
        <w:rPr>
          <w:rFonts w:hint="eastAsia" w:ascii="宋体" w:hAnsi="宋体" w:eastAsia="宋体" w:cs="宋体"/>
          <w:b w:val="0"/>
          <w:bCs w:val="0"/>
          <w:color w:val="auto"/>
          <w:sz w:val="24"/>
          <w:szCs w:val="24"/>
          <w:highlight w:val="none"/>
          <w:lang w:eastAsia="zh-CN"/>
        </w:rPr>
        <w:t>预付</w:t>
      </w:r>
      <w:r>
        <w:rPr>
          <w:rFonts w:hint="eastAsia" w:ascii="宋体" w:hAnsi="宋体" w:eastAsia="宋体" w:cs="宋体"/>
          <w:b w:val="0"/>
          <w:bCs w:val="0"/>
          <w:color w:val="auto"/>
          <w:sz w:val="24"/>
          <w:szCs w:val="24"/>
          <w:highlight w:val="none"/>
        </w:rPr>
        <w:t>合同价款的</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0%（采购人根据项目特点、供应商诚信等因素，可以要求中标人提交预付款保函）；</w:t>
      </w:r>
      <w:r>
        <w:rPr>
          <w:rFonts w:hint="eastAsia" w:ascii="宋体" w:hAnsi="宋体" w:eastAsia="宋体" w:cs="宋体"/>
          <w:b w:val="0"/>
          <w:bCs w:val="0"/>
          <w:color w:val="auto"/>
          <w:sz w:val="24"/>
          <w:szCs w:val="24"/>
          <w:highlight w:val="none"/>
          <w:lang w:eastAsia="zh-CN"/>
        </w:rPr>
        <w:t>剩余款项</w:t>
      </w:r>
      <w:r>
        <w:rPr>
          <w:rFonts w:hint="eastAsia" w:ascii="宋体" w:hAnsi="宋体" w:eastAsia="宋体" w:cs="宋体"/>
          <w:b w:val="0"/>
          <w:bCs w:val="0"/>
          <w:i w:val="0"/>
          <w:iCs w:val="0"/>
          <w:color w:val="auto"/>
          <w:sz w:val="24"/>
          <w:szCs w:val="24"/>
          <w:highlight w:val="none"/>
          <w:lang w:val="zh-CN" w:eastAsia="zh-CN"/>
        </w:rPr>
        <w:t>每季度支付一次，按中标价的季度平均金额（除去预付款）作为支付标准，工作每满一个季度且在乙方提供正式发票后</w:t>
      </w:r>
      <w:r>
        <w:rPr>
          <w:rFonts w:hint="eastAsia" w:ascii="宋体" w:hAnsi="宋体" w:eastAsia="宋体" w:cs="宋体"/>
          <w:b w:val="0"/>
          <w:bCs w:val="0"/>
          <w:color w:val="auto"/>
          <w:sz w:val="24"/>
          <w:szCs w:val="24"/>
          <w:highlight w:val="none"/>
          <w:lang w:val="en-US" w:eastAsia="zh-CN"/>
        </w:rPr>
        <w:t>7个工作日</w:t>
      </w:r>
      <w:r>
        <w:rPr>
          <w:rFonts w:hint="eastAsia" w:ascii="宋体" w:hAnsi="宋体" w:eastAsia="宋体" w:cs="宋体"/>
          <w:b w:val="0"/>
          <w:bCs w:val="0"/>
          <w:i w:val="0"/>
          <w:iCs w:val="0"/>
          <w:color w:val="auto"/>
          <w:sz w:val="24"/>
          <w:szCs w:val="24"/>
          <w:highlight w:val="none"/>
          <w:lang w:val="zh-CN" w:eastAsia="zh-CN"/>
        </w:rPr>
        <w:t>内在扣除季度考核扣款后按实际金额予以支付（不计息）。</w:t>
      </w:r>
    </w:p>
    <w:p>
      <w:pPr>
        <w:pStyle w:val="16"/>
        <w:snapToGrid w:val="0"/>
        <w:spacing w:beforeLines="0" w:afterLines="0" w:line="440" w:lineRule="atLeast"/>
        <w:rPr>
          <w:rFonts w:hAnsi="宋体"/>
          <w:b/>
          <w:bCs/>
          <w:highlight w:val="none"/>
        </w:rPr>
      </w:pPr>
      <w:r>
        <w:rPr>
          <w:rFonts w:hint="eastAsia" w:hAnsi="宋体"/>
          <w:b/>
          <w:bCs/>
          <w:highlight w:val="none"/>
          <w:lang w:val="en-US" w:eastAsia="zh-CN"/>
        </w:rPr>
        <w:t>七</w:t>
      </w:r>
      <w:r>
        <w:rPr>
          <w:rFonts w:hint="eastAsia" w:hAnsi="宋体"/>
          <w:b/>
          <w:bCs/>
          <w:highlight w:val="none"/>
        </w:rPr>
        <w:t>、验收标准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1.验收标准应符合中国有关的国家、地方、行业的标准。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宋体" w:hAnsi="宋体" w:eastAsia="宋体" w:cs="宋体"/>
          <w:kern w:val="0"/>
          <w:sz w:val="24"/>
          <w:lang w:val="en-US" w:eastAsia="zh-CN"/>
        </w:rPr>
        <w:t>2.</w:t>
      </w:r>
      <w:r>
        <w:rPr>
          <w:rFonts w:hint="eastAsia" w:ascii="宋体" w:hAnsi="宋体" w:eastAsia="宋体" w:cs="宋体"/>
          <w:kern w:val="0"/>
          <w:sz w:val="24"/>
        </w:rPr>
        <w:t>根据中华人民共和国现行技术标准，按</w:t>
      </w:r>
      <w:r>
        <w:rPr>
          <w:rFonts w:hint="eastAsia" w:ascii="宋体" w:hAnsi="宋体" w:eastAsia="宋体" w:cs="宋体"/>
          <w:kern w:val="0"/>
          <w:sz w:val="24"/>
          <w:lang w:val="en-US" w:eastAsia="zh-CN"/>
        </w:rPr>
        <w:t>招标</w:t>
      </w:r>
      <w:r>
        <w:rPr>
          <w:rFonts w:hint="eastAsia" w:ascii="宋体" w:hAnsi="宋体" w:eastAsia="宋体" w:cs="宋体"/>
          <w:kern w:val="0"/>
          <w:sz w:val="24"/>
        </w:rPr>
        <w:t>文件以及合同规定的验收评定标准等规范，由用户组织验收，验收费用由中标单位支付</w:t>
      </w:r>
      <w:r>
        <w:rPr>
          <w:rFonts w:hint="eastAsia" w:ascii="宋体" w:hAnsi="宋体" w:eastAsia="宋体" w:cs="宋体"/>
          <w:color w:val="000000"/>
          <w:sz w:val="24"/>
          <w:szCs w:val="24"/>
        </w:rPr>
        <w:t>。</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lang w:val="en-US" w:eastAsia="zh-CN"/>
        </w:rPr>
        <w:t>八</w:t>
      </w:r>
      <w:r>
        <w:rPr>
          <w:rFonts w:hint="eastAsia" w:asciiTheme="majorEastAsia" w:hAnsiTheme="majorEastAsia" w:eastAsiaTheme="majorEastAsia" w:cstheme="majorEastAsia"/>
          <w:b/>
          <w:bCs/>
          <w:sz w:val="24"/>
          <w:szCs w:val="22"/>
        </w:rPr>
        <w:t>、合同的签订</w:t>
      </w:r>
    </w:p>
    <w:p>
      <w:pPr>
        <w:spacing w:line="440" w:lineRule="exact"/>
        <w:ind w:firstLine="480" w:firstLineChars="200"/>
        <w:rPr>
          <w:rFonts w:hint="eastAsia" w:eastAsiaTheme="majorEastAsia"/>
          <w:lang w:val="en-US" w:eastAsia="zh-CN"/>
        </w:rPr>
        <w:sectPr>
          <w:headerReference r:id="rId3" w:type="default"/>
          <w:footerReference r:id="rId4" w:type="default"/>
          <w:pgSz w:w="11906" w:h="16838"/>
          <w:pgMar w:top="1440" w:right="1080" w:bottom="1440" w:left="1080" w:header="851" w:footer="992" w:gutter="0"/>
          <w:pgNumType w:fmt="decimal"/>
          <w:cols w:space="720" w:num="1"/>
          <w:docGrid w:type="lines" w:linePitch="435" w:charSpace="0"/>
        </w:sectPr>
      </w:pPr>
      <w:r>
        <w:rPr>
          <w:rFonts w:hint="eastAsia" w:asciiTheme="majorEastAsia" w:hAnsiTheme="majorEastAsia" w:eastAsiaTheme="majorEastAsia" w:cstheme="majorEastAsia"/>
          <w:sz w:val="24"/>
          <w:szCs w:val="22"/>
        </w:rPr>
        <w:t>中标单位在收到《中标通知书》后</w:t>
      </w:r>
      <w:r>
        <w:rPr>
          <w:rFonts w:hint="eastAsia" w:asciiTheme="majorEastAsia" w:hAnsiTheme="majorEastAsia" w:eastAsiaTheme="majorEastAsia" w:cstheme="majorEastAsia"/>
          <w:sz w:val="24"/>
          <w:szCs w:val="22"/>
          <w:lang w:val="en-US" w:eastAsia="zh-CN"/>
        </w:rPr>
        <w:t>2</w:t>
      </w:r>
      <w:r>
        <w:rPr>
          <w:rFonts w:hint="eastAsia" w:asciiTheme="majorEastAsia" w:hAnsiTheme="majorEastAsia" w:eastAsiaTheme="majorEastAsia" w:cstheme="majorEastAsia"/>
          <w:sz w:val="24"/>
          <w:szCs w:val="22"/>
        </w:rPr>
        <w:t>0日内与</w:t>
      </w:r>
      <w:r>
        <w:rPr>
          <w:rFonts w:hint="eastAsia" w:asciiTheme="majorEastAsia" w:hAnsiTheme="majorEastAsia" w:eastAsiaTheme="majorEastAsia" w:cstheme="majorEastAsia"/>
          <w:sz w:val="24"/>
          <w:szCs w:val="22"/>
          <w:lang w:eastAsia="zh-CN"/>
        </w:rPr>
        <w:t>东阳市巍山镇人民政府</w:t>
      </w:r>
      <w:r>
        <w:rPr>
          <w:rFonts w:hint="eastAsia" w:asciiTheme="majorEastAsia" w:hAnsiTheme="majorEastAsia" w:eastAsiaTheme="majorEastAsia" w:cstheme="majorEastAsia"/>
          <w:sz w:val="24"/>
          <w:szCs w:val="22"/>
        </w:rPr>
        <w:t>签订合同</w:t>
      </w:r>
      <w:r>
        <w:rPr>
          <w:rFonts w:hint="eastAsia" w:asciiTheme="majorEastAsia" w:hAnsiTheme="majorEastAsia" w:eastAsiaTheme="majorEastAsia" w:cstheme="majorEastAsia"/>
          <w:sz w:val="24"/>
          <w:szCs w:val="22"/>
          <w:lang w:eastAsia="zh-CN"/>
        </w:rPr>
        <w:t>。</w:t>
      </w:r>
    </w:p>
    <w:p>
      <w:pPr>
        <w:snapToGrid w:val="0"/>
        <w:ind w:firstLine="3614" w:firstLineChars="1200"/>
        <w:rPr>
          <w:rFonts w:hint="eastAsia" w:ascii="黑体" w:hAnsi="宋体" w:eastAsia="黑体"/>
          <w:b/>
          <w:bCs/>
          <w:color w:val="000000"/>
          <w:sz w:val="30"/>
          <w:szCs w:val="30"/>
        </w:rPr>
      </w:pPr>
      <w:r>
        <w:rPr>
          <w:rFonts w:hint="eastAsia" w:ascii="黑体" w:hAnsi="宋体" w:eastAsia="黑体" w:cs="黑体"/>
          <w:b/>
          <w:bCs/>
          <w:color w:val="000000"/>
          <w:sz w:val="30"/>
          <w:szCs w:val="30"/>
        </w:rPr>
        <w:t>第三章  投标人须知</w:t>
      </w:r>
    </w:p>
    <w:p>
      <w:pPr>
        <w:snapToGrid w:val="0"/>
        <w:spacing w:before="120" w:beforeLines="50" w:after="120" w:afterLines="50"/>
        <w:ind w:left="238" w:leftChars="119" w:firstLine="4260" w:firstLineChars="1768"/>
        <w:outlineLvl w:val="1"/>
        <w:rPr>
          <w:rFonts w:ascii="宋体"/>
          <w:b/>
          <w:bCs/>
          <w:color w:val="000000"/>
          <w:sz w:val="24"/>
          <w:szCs w:val="24"/>
        </w:rPr>
      </w:pPr>
      <w:r>
        <w:rPr>
          <w:rFonts w:hint="eastAsia" w:ascii="宋体" w:hAnsi="宋体" w:cs="宋体"/>
          <w:b/>
          <w:bCs/>
          <w:color w:val="000000"/>
          <w:sz w:val="24"/>
          <w:szCs w:val="24"/>
        </w:rPr>
        <w:t>前 附 表</w:t>
      </w:r>
    </w:p>
    <w:tbl>
      <w:tblPr>
        <w:tblStyle w:val="32"/>
        <w:tblW w:w="10166"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9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6" w:type="dxa"/>
            <w:tcBorders>
              <w:top w:val="single" w:color="auto" w:sz="4" w:space="0"/>
              <w:bottom w:val="single" w:color="auto" w:sz="4" w:space="0"/>
              <w:right w:val="single" w:color="auto" w:sz="4" w:space="0"/>
            </w:tcBorders>
            <w:vAlign w:val="center"/>
          </w:tcPr>
          <w:p>
            <w:pPr>
              <w:snapToGrid w:val="0"/>
              <w:jc w:val="center"/>
              <w:rPr>
                <w:rFonts w:ascii="宋体"/>
                <w:b/>
                <w:bCs/>
                <w:color w:val="000000"/>
                <w:sz w:val="24"/>
                <w:szCs w:val="24"/>
              </w:rPr>
            </w:pPr>
            <w:r>
              <w:rPr>
                <w:rFonts w:hint="eastAsia" w:ascii="宋体" w:hAnsi="宋体" w:cs="宋体"/>
                <w:b/>
                <w:bCs/>
                <w:color w:val="000000"/>
                <w:sz w:val="24"/>
                <w:szCs w:val="24"/>
              </w:rPr>
              <w:t>序号</w:t>
            </w:r>
          </w:p>
        </w:tc>
        <w:tc>
          <w:tcPr>
            <w:tcW w:w="9450" w:type="dxa"/>
            <w:tcBorders>
              <w:top w:val="single" w:color="auto" w:sz="4" w:space="0"/>
              <w:left w:val="single" w:color="auto" w:sz="4" w:space="0"/>
              <w:bottom w:val="single" w:color="auto" w:sz="4" w:space="0"/>
            </w:tcBorders>
            <w:vAlign w:val="center"/>
          </w:tcPr>
          <w:p>
            <w:pPr>
              <w:snapToGrid w:val="0"/>
              <w:ind w:firstLine="3614" w:firstLineChars="1500"/>
              <w:rPr>
                <w:rFonts w:ascii="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945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东阳市巍山镇2025年农村公路保洁养护项目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9450" w:type="dxa"/>
            <w:tcBorders>
              <w:top w:val="single" w:color="auto" w:sz="4" w:space="0"/>
              <w:left w:val="single" w:color="auto" w:sz="4" w:space="0"/>
              <w:bottom w:val="single" w:color="auto" w:sz="4" w:space="0"/>
            </w:tcBorders>
            <w:vAlign w:val="center"/>
          </w:tcPr>
          <w:p>
            <w:pPr>
              <w:spacing w:line="380" w:lineRule="exact"/>
              <w:rPr>
                <w:rFonts w:hint="eastAsia"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3</w:t>
            </w:r>
          </w:p>
        </w:tc>
        <w:tc>
          <w:tcPr>
            <w:tcW w:w="9450" w:type="dxa"/>
            <w:tcBorders>
              <w:top w:val="single" w:color="auto" w:sz="4" w:space="0"/>
              <w:left w:val="single" w:color="auto" w:sz="4" w:space="0"/>
              <w:bottom w:val="single" w:color="auto" w:sz="4" w:space="0"/>
            </w:tcBorders>
            <w:vAlign w:val="center"/>
          </w:tcPr>
          <w:p>
            <w:pPr>
              <w:rPr>
                <w:rFonts w:hint="eastAsia" w:ascii="宋体" w:hAnsi="宋体" w:cs="宋体"/>
                <w:color w:val="000000"/>
                <w:sz w:val="24"/>
                <w:szCs w:val="24"/>
              </w:rPr>
            </w:pPr>
            <w:r>
              <w:rPr>
                <w:rFonts w:hint="eastAsia" w:ascii="宋体" w:hAnsi="宋体" w:cs="宋体"/>
                <w:sz w:val="24"/>
              </w:rPr>
              <w:t>此项目为专门面向中小企业采购项目</w:t>
            </w:r>
            <w:r>
              <w:rPr>
                <w:rFonts w:hint="eastAsia" w:ascii="宋体" w:hAnsi="宋体" w:cs="宋体"/>
                <w:sz w:val="24"/>
                <w:lang w:eastAsia="zh-CN"/>
              </w:rPr>
              <w:t>，</w:t>
            </w:r>
            <w:r>
              <w:rPr>
                <w:rFonts w:hint="eastAsia" w:ascii="宋体" w:hAnsi="宋体" w:cs="宋体"/>
                <w:sz w:val="24"/>
              </w:rPr>
              <w:t>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rPr>
            </w:pPr>
            <w:r>
              <w:rPr>
                <w:rFonts w:hint="eastAsia" w:ascii="宋体" w:hAnsi="宋体" w:cs="宋体"/>
                <w:sz w:val="24"/>
              </w:rPr>
              <w:t>4</w:t>
            </w:r>
          </w:p>
        </w:tc>
        <w:tc>
          <w:tcPr>
            <w:tcW w:w="9450" w:type="dxa"/>
            <w:tcBorders>
              <w:top w:val="single" w:color="auto" w:sz="4" w:space="0"/>
              <w:left w:val="single" w:color="auto" w:sz="4" w:space="0"/>
              <w:bottom w:val="single" w:color="auto" w:sz="4" w:space="0"/>
            </w:tcBorders>
            <w:vAlign w:val="center"/>
          </w:tcPr>
          <w:p>
            <w:pPr>
              <w:rPr>
                <w:rFonts w:hint="eastAsia" w:ascii="宋体" w:hAnsi="宋体" w:cs="宋体"/>
                <w:b/>
                <w:bCs/>
                <w:sz w:val="24"/>
                <w:szCs w:val="24"/>
              </w:rPr>
            </w:pPr>
            <w:r>
              <w:rPr>
                <w:rFonts w:hint="eastAsia" w:ascii="宋体" w:hAnsi="宋体" w:cs="宋体"/>
                <w:b/>
                <w:bCs/>
                <w:sz w:val="24"/>
                <w:szCs w:val="24"/>
              </w:rPr>
              <w:t>采购标的对应的中小企业划分标准所属行业：</w:t>
            </w:r>
          </w:p>
          <w:p>
            <w:pPr>
              <w:pStyle w:val="6"/>
              <w:ind w:firstLine="0"/>
              <w:rPr>
                <w:rFonts w:hint="eastAsia" w:ascii="宋体" w:hAnsi="宋体" w:cs="宋体"/>
                <w:b/>
                <w:bCs/>
                <w:sz w:val="24"/>
                <w:szCs w:val="24"/>
              </w:rPr>
            </w:pPr>
            <w:r>
              <w:rPr>
                <w:rFonts w:hint="eastAsia" w:ascii="宋体" w:hAnsi="宋体" w:cs="宋体"/>
                <w:b/>
                <w:bCs/>
                <w:kern w:val="0"/>
                <w:sz w:val="24"/>
                <w:szCs w:val="24"/>
              </w:rPr>
              <w:t>标的：</w:t>
            </w:r>
            <w:r>
              <w:rPr>
                <w:rFonts w:hint="eastAsia" w:ascii="宋体" w:hAnsi="宋体" w:cs="宋体"/>
                <w:b/>
                <w:bCs/>
                <w:kern w:val="0"/>
                <w:sz w:val="24"/>
                <w:szCs w:val="24"/>
                <w:u w:val="single"/>
                <w:lang w:eastAsia="zh-CN"/>
              </w:rPr>
              <w:t>东阳市巍山镇2025年农村公路保洁养护项目</w:t>
            </w:r>
            <w:r>
              <w:rPr>
                <w:rFonts w:hint="eastAsia" w:ascii="宋体" w:hAnsi="宋体" w:cs="宋体"/>
                <w:b/>
                <w:bCs/>
                <w:kern w:val="0"/>
                <w:sz w:val="24"/>
                <w:szCs w:val="24"/>
              </w:rPr>
              <w:t>，属于</w:t>
            </w:r>
            <w:r>
              <w:rPr>
                <w:rFonts w:hint="eastAsia" w:ascii="宋体" w:hAnsi="宋体" w:cs="宋体"/>
                <w:b/>
                <w:bCs/>
                <w:kern w:val="0"/>
                <w:sz w:val="24"/>
                <w:szCs w:val="24"/>
                <w:u w:val="single"/>
              </w:rPr>
              <w:t xml:space="preserve"> 其他未列明行业</w:t>
            </w:r>
            <w:r>
              <w:rPr>
                <w:rFonts w:hint="eastAsia" w:ascii="宋体" w:hAnsi="宋体" w:cs="宋体"/>
                <w:b/>
                <w:bCs/>
                <w:kern w:val="0"/>
                <w:sz w:val="24"/>
                <w:szCs w:val="24"/>
              </w:rPr>
              <w:t>行业。</w:t>
            </w:r>
          </w:p>
          <w:p>
            <w:pPr>
              <w:snapToGrid w:val="0"/>
              <w:rPr>
                <w:rFonts w:hint="eastAsia" w:ascii="宋体" w:hAnsi="宋体" w:cs="宋体"/>
                <w:sz w:val="24"/>
              </w:rPr>
            </w:pPr>
            <w:r>
              <w:rPr>
                <w:rFonts w:hint="eastAsia" w:ascii="宋体" w:hAnsi="宋体" w:cs="宋体"/>
                <w:b/>
                <w:bCs/>
                <w:sz w:val="24"/>
                <w:szCs w:val="24"/>
              </w:rPr>
              <w:t>根据</w:t>
            </w:r>
            <w:r>
              <w:rPr>
                <w:rFonts w:hint="eastAsia" w:ascii="宋体" w:hAnsi="宋体" w:cs="宋体"/>
                <w:b/>
                <w:bCs/>
                <w:sz w:val="24"/>
                <w:szCs w:val="24"/>
                <w:shd w:val="clear" w:color="auto" w:fill="FFFFFF"/>
              </w:rPr>
              <w:t>《政府采购促进中小企业管理办法》及《关于印发中小企业划型标准规定的通知工信部联企业》（〔2011〕300号）有关规定</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5</w:t>
            </w:r>
          </w:p>
        </w:tc>
        <w:tc>
          <w:tcPr>
            <w:tcW w:w="9450"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sz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rPr>
              <w:t>前，以书面形式要求招标采购单位作出书面解释、澄清或者向招标采购单位提出书面意见</w:t>
            </w:r>
            <w:r>
              <w:rPr>
                <w:rFonts w:hint="eastAsia" w:ascii="宋体" w:hAnsi="宋体" w:cs="宋体"/>
                <w:b/>
                <w:bCs/>
                <w:color w:val="000000"/>
                <w:sz w:val="24"/>
              </w:rPr>
              <w:t>(在质疑截止时间前，未对招标文件提出质疑的，视同投标人对招标文件的默认）</w:t>
            </w:r>
            <w:r>
              <w:rPr>
                <w:rFonts w:hint="eastAsia" w:ascii="宋体" w:hAnsi="宋体" w:cs="宋体"/>
                <w:sz w:val="24"/>
              </w:rPr>
              <w:t>；招标采购单位对已发出的招标文件进行必要澄清、答复、修改或者补充的，将答疑内容以传真的形式通知所有已获取采购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6</w:t>
            </w:r>
          </w:p>
        </w:tc>
        <w:tc>
          <w:tcPr>
            <w:tcW w:w="945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b/>
                <w:bCs/>
                <w:color w:val="000000"/>
                <w:sz w:val="24"/>
                <w:szCs w:val="24"/>
              </w:rPr>
            </w:pPr>
            <w:r>
              <w:rPr>
                <w:rFonts w:hint="eastAsia" w:ascii="宋体" w:hAnsi="宋体" w:cs="宋体"/>
                <w:b/>
                <w:bCs/>
                <w:color w:val="000000"/>
                <w:sz w:val="24"/>
                <w:szCs w:val="24"/>
              </w:rPr>
              <w:t>投标文件组成：</w:t>
            </w:r>
            <w:r>
              <w:rPr>
                <w:rFonts w:hint="eastAsia" w:ascii="宋体" w:hAnsi="宋体" w:cs="宋体"/>
                <w:b/>
                <w:bCs/>
                <w:color w:val="000000"/>
                <w:sz w:val="24"/>
                <w:szCs w:val="24"/>
                <w:lang w:val="en-US" w:eastAsia="zh-CN"/>
              </w:rPr>
              <w:t>资格审查文件</w:t>
            </w:r>
            <w:r>
              <w:rPr>
                <w:rFonts w:hint="eastAsia" w:ascii="宋体" w:hAnsi="宋体" w:cs="宋体"/>
                <w:b/>
                <w:bCs/>
                <w:sz w:val="24"/>
                <w:u w:val="single"/>
                <w:lang w:val="en-US" w:eastAsia="zh-CN"/>
              </w:rPr>
              <w:t xml:space="preserve"> 2 </w:t>
            </w:r>
            <w:r>
              <w:rPr>
                <w:rFonts w:hint="eastAsia" w:ascii="宋体" w:hAnsi="宋体" w:cs="宋体"/>
                <w:b/>
                <w:bCs/>
                <w:sz w:val="24"/>
              </w:rPr>
              <w:t>份</w:t>
            </w:r>
            <w:r>
              <w:rPr>
                <w:rFonts w:hint="eastAsia" w:ascii="宋体" w:hAnsi="宋体"/>
                <w:b/>
                <w:bCs/>
                <w:color w:val="000000" w:themeColor="text1"/>
                <w:sz w:val="24"/>
                <w14:textFill>
                  <w14:solidFill>
                    <w14:schemeClr w14:val="tx1"/>
                  </w14:solidFill>
                </w14:textFill>
              </w:rPr>
              <w:t>，</w:t>
            </w:r>
            <w:r>
              <w:rPr>
                <w:rFonts w:hint="eastAsia" w:ascii="宋体" w:hAnsi="宋体" w:cs="宋体"/>
                <w:b/>
                <w:bCs/>
                <w:sz w:val="24"/>
              </w:rPr>
              <w:t>技术、资信及商务、报价文件正本各</w:t>
            </w:r>
            <w:r>
              <w:rPr>
                <w:rFonts w:hint="eastAsia" w:ascii="宋体" w:hAnsi="宋体" w:cs="宋体"/>
                <w:b/>
                <w:bCs/>
                <w:sz w:val="24"/>
                <w:u w:val="single"/>
              </w:rPr>
              <w:t xml:space="preserve"> 1 </w:t>
            </w:r>
            <w:r>
              <w:rPr>
                <w:rFonts w:hint="eastAsia" w:ascii="宋体" w:hAnsi="宋体" w:cs="宋体"/>
                <w:b/>
                <w:bCs/>
                <w:sz w:val="24"/>
              </w:rPr>
              <w:t>份；副本各</w:t>
            </w:r>
            <w:r>
              <w:rPr>
                <w:rFonts w:hint="eastAsia" w:ascii="宋体" w:hAnsi="宋体" w:cs="宋体"/>
                <w:b/>
                <w:bCs/>
                <w:sz w:val="24"/>
                <w:u w:val="single"/>
              </w:rPr>
              <w:t xml:space="preserve"> 4 </w:t>
            </w:r>
            <w:r>
              <w:rPr>
                <w:rFonts w:hint="eastAsia" w:ascii="宋体" w:hAnsi="宋体" w:cs="宋体"/>
                <w:b/>
                <w:bCs/>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7</w:t>
            </w:r>
          </w:p>
        </w:tc>
        <w:tc>
          <w:tcPr>
            <w:tcW w:w="9450" w:type="dxa"/>
            <w:tcBorders>
              <w:top w:val="single" w:color="auto" w:sz="4" w:space="0"/>
              <w:left w:val="single" w:color="auto" w:sz="4" w:space="0"/>
              <w:bottom w:val="single" w:color="auto" w:sz="4" w:space="0"/>
            </w:tcBorders>
            <w:vAlign w:val="center"/>
          </w:tcPr>
          <w:p>
            <w:pPr>
              <w:spacing w:line="520" w:lineRule="exact"/>
              <w:jc w:val="left"/>
              <w:rPr>
                <w:rFonts w:hint="eastAsia" w:ascii="宋体" w:hAnsi="宋体" w:cs="宋体"/>
                <w:b/>
                <w:sz w:val="24"/>
                <w:highlight w:val="yellow"/>
              </w:rPr>
            </w:pPr>
            <w:r>
              <w:rPr>
                <w:rFonts w:hint="eastAsia" w:ascii="宋体" w:hAnsi="宋体" w:cs="宋体"/>
                <w:b/>
                <w:sz w:val="24"/>
                <w:highlight w:val="yellow"/>
              </w:rPr>
              <w:t>投标截止时间：</w:t>
            </w:r>
            <w:r>
              <w:rPr>
                <w:rFonts w:hint="eastAsia" w:ascii="宋体" w:hAnsi="宋体" w:cs="宋体"/>
                <w:b/>
                <w:sz w:val="24"/>
                <w:highlight w:val="yellow"/>
                <w:u w:val="single"/>
              </w:rPr>
              <w:t>2025年</w:t>
            </w:r>
            <w:r>
              <w:rPr>
                <w:rFonts w:hint="eastAsia" w:ascii="宋体" w:hAnsi="宋体" w:cs="宋体"/>
                <w:b/>
                <w:sz w:val="24"/>
                <w:highlight w:val="yellow"/>
                <w:u w:val="single"/>
                <w:lang w:val="en-US" w:eastAsia="zh-CN"/>
              </w:rPr>
              <w:t>8</w:t>
            </w:r>
            <w:r>
              <w:rPr>
                <w:rFonts w:hint="eastAsia" w:ascii="宋体" w:hAnsi="宋体" w:cs="宋体"/>
                <w:b/>
                <w:sz w:val="24"/>
                <w:highlight w:val="yellow"/>
                <w:u w:val="single"/>
              </w:rPr>
              <w:t>月</w:t>
            </w:r>
            <w:r>
              <w:rPr>
                <w:rFonts w:hint="eastAsia" w:ascii="宋体" w:hAnsi="宋体" w:cs="宋体"/>
                <w:b/>
                <w:sz w:val="24"/>
                <w:highlight w:val="yellow"/>
                <w:u w:val="single"/>
                <w:lang w:val="en-US" w:eastAsia="zh-CN"/>
              </w:rPr>
              <w:t>4</w:t>
            </w:r>
            <w:r>
              <w:rPr>
                <w:rFonts w:hint="eastAsia" w:ascii="宋体" w:hAnsi="宋体" w:cs="宋体"/>
                <w:b/>
                <w:sz w:val="24"/>
                <w:highlight w:val="yellow"/>
                <w:u w:val="single"/>
              </w:rPr>
              <w:t>日上午09时</w:t>
            </w:r>
            <w:r>
              <w:rPr>
                <w:rFonts w:hint="eastAsia" w:ascii="宋体" w:hAnsi="宋体" w:cs="宋体"/>
                <w:b/>
                <w:sz w:val="24"/>
                <w:highlight w:val="yellow"/>
                <w:u w:val="single"/>
                <w:lang w:val="en-US" w:eastAsia="zh-CN"/>
              </w:rPr>
              <w:t>3</w:t>
            </w:r>
            <w:r>
              <w:rPr>
                <w:rFonts w:hint="eastAsia" w:ascii="宋体" w:hAnsi="宋体" w:cs="宋体"/>
                <w:b/>
                <w:sz w:val="24"/>
                <w:highlight w:val="yellow"/>
                <w:u w:val="single"/>
              </w:rPr>
              <w:t>0分</w:t>
            </w:r>
          </w:p>
          <w:p>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本项目采用不见面开标的形式开标，各投标人自行下载钉钉，在开标截止时间前1小时内招标人将邀请各投标人进入本项目钉钉群签到，并开启群视频直播，对开标现场情况进行全程直播。</w:t>
            </w:r>
          </w:p>
          <w:p>
            <w:pPr>
              <w:spacing w:line="380" w:lineRule="exact"/>
              <w:ind w:firstLine="480" w:firstLineChars="200"/>
              <w:rPr>
                <w:rFonts w:hint="eastAsia" w:ascii="宋体" w:hAnsi="宋体" w:cs="宋体"/>
                <w:b/>
                <w:bCs/>
                <w:color w:val="000000"/>
                <w:sz w:val="24"/>
                <w:szCs w:val="24"/>
              </w:rPr>
            </w:pPr>
            <w:r>
              <w:rPr>
                <w:rFonts w:hint="eastAsia" w:ascii="宋体" w:hAnsi="宋体" w:cs="宋体"/>
                <w:color w:val="000000"/>
                <w:sz w:val="24"/>
                <w:szCs w:val="24"/>
              </w:rPr>
              <w:t>各投标人应先将投标文件按照招标文件规定的密封要求进行密封，然后快递邮寄或现场递交至东阳八婺工程项目管理有限公司（地址：东阳市城南东路487号四楼；联系人：韦张鑫；联系电话：0579-86090018），快递邮件或现场递交应于2025年</w:t>
            </w:r>
            <w:r>
              <w:rPr>
                <w:rFonts w:hint="eastAsia" w:ascii="宋体" w:hAnsi="宋体" w:cs="宋体"/>
                <w:color w:val="000000"/>
                <w:sz w:val="24"/>
                <w:szCs w:val="24"/>
                <w:lang w:val="en-US" w:eastAsia="zh-CN"/>
              </w:rPr>
              <w:t>8</w:t>
            </w:r>
            <w:r>
              <w:rPr>
                <w:rFonts w:hint="eastAsia" w:ascii="宋体" w:hAnsi="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cs="宋体"/>
                <w:color w:val="000000"/>
                <w:sz w:val="24"/>
                <w:szCs w:val="24"/>
              </w:rPr>
              <w:t>日上午09时</w:t>
            </w:r>
            <w:r>
              <w:rPr>
                <w:rFonts w:hint="eastAsia" w:ascii="宋体" w:hAnsi="宋体" w:cs="宋体"/>
                <w:color w:val="000000"/>
                <w:sz w:val="24"/>
                <w:szCs w:val="24"/>
                <w:lang w:val="en-US" w:eastAsia="zh-CN"/>
              </w:rPr>
              <w:t>3</w:t>
            </w:r>
            <w:r>
              <w:rPr>
                <w:rFonts w:hint="eastAsia" w:ascii="宋体" w:hAnsi="宋体" w:cs="宋体"/>
                <w:color w:val="000000"/>
                <w:sz w:val="24"/>
                <w:szCs w:val="24"/>
              </w:rPr>
              <w:t>0分前送达东阳八婺工程项目管理有限公司，规定时间内收到的投标文件视为在投标截止时间前送达。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8</w:t>
            </w:r>
          </w:p>
        </w:tc>
        <w:tc>
          <w:tcPr>
            <w:tcW w:w="9450" w:type="dxa"/>
            <w:tcBorders>
              <w:top w:val="single" w:color="auto" w:sz="4" w:space="0"/>
              <w:left w:val="single" w:color="auto" w:sz="4" w:space="0"/>
              <w:bottom w:val="single" w:color="auto" w:sz="4" w:space="0"/>
            </w:tcBorders>
            <w:vAlign w:val="center"/>
          </w:tcPr>
          <w:p>
            <w:pPr>
              <w:spacing w:line="380" w:lineRule="exact"/>
              <w:rPr>
                <w:rFonts w:hint="eastAsia" w:ascii="宋体" w:hAnsi="宋体" w:cs="宋体"/>
                <w:b/>
                <w:bCs/>
                <w:color w:val="000000"/>
                <w:sz w:val="24"/>
                <w:szCs w:val="24"/>
                <w:highlight w:val="yellow"/>
              </w:rPr>
            </w:pPr>
            <w:r>
              <w:rPr>
                <w:rFonts w:hint="eastAsia" w:ascii="宋体" w:hAnsi="宋体" w:cs="宋体"/>
                <w:b/>
                <w:bCs/>
                <w:color w:val="000000"/>
                <w:sz w:val="24"/>
                <w:szCs w:val="24"/>
                <w:highlight w:val="yellow"/>
              </w:rPr>
              <w:t>开标时间：</w:t>
            </w:r>
            <w:r>
              <w:rPr>
                <w:rFonts w:hint="eastAsia" w:ascii="宋体" w:hAnsi="宋体" w:cs="宋体"/>
                <w:b/>
                <w:bCs/>
                <w:color w:val="000000"/>
                <w:sz w:val="24"/>
                <w:szCs w:val="24"/>
                <w:highlight w:val="yellow"/>
                <w:u w:val="single"/>
              </w:rPr>
              <w:t>2025年</w:t>
            </w:r>
            <w:r>
              <w:rPr>
                <w:rFonts w:hint="eastAsia" w:ascii="宋体" w:hAnsi="宋体" w:cs="宋体"/>
                <w:b/>
                <w:bCs/>
                <w:color w:val="000000"/>
                <w:sz w:val="24"/>
                <w:szCs w:val="24"/>
                <w:highlight w:val="yellow"/>
                <w:u w:val="single"/>
                <w:lang w:val="en-US" w:eastAsia="zh-CN"/>
              </w:rPr>
              <w:t>8</w:t>
            </w:r>
            <w:r>
              <w:rPr>
                <w:rFonts w:hint="eastAsia" w:ascii="宋体" w:hAnsi="宋体" w:cs="宋体"/>
                <w:b/>
                <w:bCs/>
                <w:color w:val="000000"/>
                <w:sz w:val="24"/>
                <w:szCs w:val="24"/>
                <w:highlight w:val="yellow"/>
                <w:u w:val="single"/>
              </w:rPr>
              <w:t>月</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u w:val="single"/>
              </w:rPr>
              <w:t>日上午09时</w:t>
            </w:r>
            <w:r>
              <w:rPr>
                <w:rFonts w:hint="eastAsia" w:ascii="宋体" w:hAnsi="宋体" w:cs="宋体"/>
                <w:b/>
                <w:bCs/>
                <w:color w:val="000000"/>
                <w:sz w:val="24"/>
                <w:szCs w:val="24"/>
                <w:highlight w:val="yellow"/>
                <w:u w:val="single"/>
                <w:lang w:val="en-US" w:eastAsia="zh-CN"/>
              </w:rPr>
              <w:t>3</w:t>
            </w:r>
            <w:r>
              <w:rPr>
                <w:rFonts w:hint="eastAsia" w:ascii="宋体" w:hAnsi="宋体" w:cs="宋体"/>
                <w:b/>
                <w:bCs/>
                <w:color w:val="000000"/>
                <w:sz w:val="24"/>
                <w:szCs w:val="24"/>
                <w:highlight w:val="yellow"/>
                <w:u w:val="single"/>
              </w:rPr>
              <w:t>0分</w:t>
            </w:r>
          </w:p>
          <w:p>
            <w:pPr>
              <w:spacing w:line="380" w:lineRule="exact"/>
              <w:ind w:firstLine="480" w:firstLineChars="200"/>
              <w:rPr>
                <w:rFonts w:hint="eastAsia" w:ascii="宋体" w:hAnsi="宋体" w:cs="宋体"/>
                <w:b/>
                <w:bCs/>
                <w:color w:val="000000"/>
                <w:sz w:val="24"/>
                <w:szCs w:val="24"/>
              </w:rPr>
            </w:pPr>
            <w:r>
              <w:rPr>
                <w:rFonts w:hint="eastAsia" w:ascii="宋体" w:hAnsi="宋体" w:cs="宋体"/>
                <w:color w:val="000000"/>
                <w:sz w:val="24"/>
                <w:szCs w:val="24"/>
              </w:rPr>
              <w:t>供应商无须到开标现场开标，请在开标截止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9</w:t>
            </w:r>
          </w:p>
        </w:tc>
        <w:tc>
          <w:tcPr>
            <w:tcW w:w="9450" w:type="dxa"/>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hint="eastAsia"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10</w:t>
            </w:r>
          </w:p>
        </w:tc>
        <w:tc>
          <w:tcPr>
            <w:tcW w:w="945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sz w:val="24"/>
              </w:rPr>
              <w:t>中标结果公告：自中标人确定之日起2个工作日内，</w:t>
            </w:r>
            <w:r>
              <w:rPr>
                <w:rFonts w:hint="eastAsia" w:ascii="宋体" w:hAnsi="宋体" w:cs="宋体"/>
                <w:color w:val="000000"/>
                <w:sz w:val="24"/>
              </w:rPr>
              <w:t>中标结果公告于浙江省政府采购网(www.zjzfcg.gov.cn/)，公告1个工作日。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11</w:t>
            </w:r>
          </w:p>
        </w:tc>
        <w:tc>
          <w:tcPr>
            <w:tcW w:w="945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12</w:t>
            </w:r>
          </w:p>
        </w:tc>
        <w:tc>
          <w:tcPr>
            <w:tcW w:w="9450"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b w:val="0"/>
                <w:bCs w:val="0"/>
                <w:color w:val="000000"/>
                <w:sz w:val="24"/>
                <w:szCs w:val="24"/>
                <w:highlight w:val="none"/>
              </w:rPr>
              <w:t>履约保证金：</w:t>
            </w:r>
            <w:r>
              <w:rPr>
                <w:rFonts w:hint="eastAsia" w:ascii="宋体" w:hAnsi="宋体" w:cs="宋体"/>
                <w:sz w:val="24"/>
                <w:szCs w:val="22"/>
                <w:highlight w:val="none"/>
              </w:rPr>
              <w:t>履约保证金为中标价的</w:t>
            </w:r>
            <w:r>
              <w:rPr>
                <w:rFonts w:hint="eastAsia" w:ascii="宋体" w:hAnsi="宋体" w:cs="宋体"/>
                <w:sz w:val="24"/>
                <w:szCs w:val="22"/>
                <w:highlight w:val="none"/>
                <w:lang w:val="en-US" w:eastAsia="zh-CN"/>
              </w:rPr>
              <w:t>1</w:t>
            </w:r>
            <w:r>
              <w:rPr>
                <w:rFonts w:hint="eastAsia" w:ascii="宋体" w:hAnsi="宋体" w:cs="宋体"/>
                <w:sz w:val="24"/>
                <w:szCs w:val="22"/>
                <w:highlight w:val="none"/>
              </w:rPr>
              <w:t>%，在合同签订前缴纳至采购人指定账户（转账或保函，保函可在“政采云平台线上”申请办理）（保函期限应大于履约期限2个月）</w:t>
            </w:r>
            <w:r>
              <w:rPr>
                <w:rFonts w:hint="eastAsia" w:ascii="宋体" w:hAnsi="宋体"/>
                <w:sz w:val="24"/>
                <w:highlight w:val="none"/>
              </w:rPr>
              <w:t>，履约保证金在</w:t>
            </w:r>
            <w:r>
              <w:rPr>
                <w:rFonts w:hint="eastAsia" w:ascii="宋体" w:hAnsi="宋体"/>
                <w:sz w:val="24"/>
                <w:highlight w:val="none"/>
                <w:lang w:eastAsia="zh-CN"/>
              </w:rPr>
              <w:t>服务期满后</w:t>
            </w:r>
            <w:r>
              <w:rPr>
                <w:rFonts w:hint="eastAsia" w:ascii="宋体" w:hAnsi="宋体"/>
                <w:sz w:val="24"/>
                <w:highlight w:val="none"/>
              </w:rPr>
              <w:t>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13</w:t>
            </w:r>
          </w:p>
        </w:tc>
        <w:tc>
          <w:tcPr>
            <w:tcW w:w="945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签订合同时间：中标通知书发出后</w:t>
            </w:r>
            <w:r>
              <w:rPr>
                <w:rFonts w:hint="eastAsia" w:ascii="宋体" w:hAnsi="宋体" w:cs="宋体"/>
                <w:color w:val="000000"/>
                <w:sz w:val="24"/>
                <w:szCs w:val="24"/>
                <w:lang w:val="en-US" w:eastAsia="zh-CN"/>
              </w:rPr>
              <w:t>2</w:t>
            </w:r>
            <w:r>
              <w:rPr>
                <w:rFonts w:hint="eastAsia" w:ascii="宋体" w:hAnsi="宋体" w:cs="宋体"/>
                <w:color w:val="000000"/>
                <w:sz w:val="24"/>
                <w:szCs w:val="24"/>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14</w:t>
            </w:r>
          </w:p>
        </w:tc>
        <w:tc>
          <w:tcPr>
            <w:tcW w:w="9450" w:type="dxa"/>
            <w:tcBorders>
              <w:top w:val="single" w:color="auto" w:sz="4" w:space="0"/>
              <w:left w:val="single" w:color="auto" w:sz="4" w:space="0"/>
              <w:bottom w:val="single" w:color="auto" w:sz="4" w:space="0"/>
            </w:tcBorders>
            <w:vAlign w:val="center"/>
          </w:tcPr>
          <w:p>
            <w:pPr>
              <w:autoSpaceDE w:val="0"/>
              <w:autoSpaceDN w:val="0"/>
              <w:adjustRightInd w:val="0"/>
              <w:spacing w:line="400" w:lineRule="exact"/>
              <w:rPr>
                <w:rFonts w:hint="eastAsia" w:ascii="宋体" w:hAnsi="宋体" w:cs="宋体"/>
                <w:sz w:val="24"/>
                <w:szCs w:val="24"/>
              </w:rPr>
            </w:pPr>
            <w:r>
              <w:rPr>
                <w:rFonts w:hint="eastAsia" w:ascii="宋体" w:hAnsi="宋体" w:cs="宋体"/>
                <w:b/>
                <w:bCs/>
                <w:color w:val="000000" w:themeColor="text1"/>
                <w:sz w:val="24"/>
                <w:szCs w:val="24"/>
                <w14:textFill>
                  <w14:solidFill>
                    <w14:schemeClr w14:val="tx1"/>
                  </w14:solidFill>
                </w14:textFill>
              </w:rPr>
              <w:t>付款方式：</w:t>
            </w:r>
            <w:r>
              <w:rPr>
                <w:rFonts w:hint="eastAsia" w:ascii="宋体" w:hAnsi="宋体" w:cs="宋体"/>
                <w:b w:val="0"/>
                <w:bCs w:val="0"/>
                <w:color w:val="000000" w:themeColor="text1"/>
                <w:sz w:val="24"/>
                <w:szCs w:val="24"/>
                <w14:textFill>
                  <w14:solidFill>
                    <w14:schemeClr w14:val="tx1"/>
                  </w14:solidFill>
                </w14:textFill>
              </w:rPr>
              <w:t>合同生效且具备实施条件后7个工作日内预付合同价款的40%（采购人根据项目特点、供应商诚信等因素，可以要求中标人提交预付款保函）；剩余款项每季度支付一次，按中标价的季度平均金额（除去预付款）作为支付标准，工作每满一个季度且在乙方提供正式发票后7个工作日内在扣除季度考核扣款后按实际金额予以支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15</w:t>
            </w:r>
          </w:p>
        </w:tc>
        <w:tc>
          <w:tcPr>
            <w:tcW w:w="9450"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 90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6"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16</w:t>
            </w:r>
          </w:p>
        </w:tc>
        <w:tc>
          <w:tcPr>
            <w:tcW w:w="9450" w:type="dxa"/>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6"/>
        <w:snapToGrid w:val="0"/>
        <w:spacing w:before="120" w:after="120" w:line="240" w:lineRule="auto"/>
        <w:rPr>
          <w:rFonts w:hint="eastAsia" w:hAnsi="宋体"/>
          <w:b/>
          <w:bCs/>
          <w:color w:val="000000"/>
        </w:rPr>
      </w:pPr>
      <w:r>
        <w:rPr>
          <w:rFonts w:hint="eastAsia" w:hAnsi="宋体"/>
          <w:b/>
          <w:bCs/>
          <w:color w:val="000000"/>
        </w:rPr>
        <w:t>注：如本招标文件后面的条款与本表有矛盾的以本表的内容为准。</w:t>
      </w:r>
    </w:p>
    <w:p>
      <w:pPr>
        <w:pStyle w:val="16"/>
        <w:snapToGrid w:val="0"/>
        <w:spacing w:before="120" w:after="120" w:line="240" w:lineRule="auto"/>
        <w:rPr>
          <w:rFonts w:hint="eastAsia" w:hAnsi="宋体"/>
          <w:b/>
          <w:bCs/>
          <w:color w:val="000000"/>
          <w:sz w:val="28"/>
          <w:szCs w:val="28"/>
        </w:rPr>
      </w:pPr>
      <w:r>
        <w:rPr>
          <w:rFonts w:hAnsi="宋体"/>
          <w:color w:val="000000"/>
        </w:rPr>
        <w:br w:type="page"/>
      </w:r>
      <w:r>
        <w:rPr>
          <w:rFonts w:hint="eastAsia" w:hAnsi="宋体"/>
          <w:b/>
          <w:bCs/>
          <w:color w:val="000000"/>
          <w:sz w:val="28"/>
          <w:szCs w:val="28"/>
        </w:rPr>
        <w:t>一、总则</w:t>
      </w:r>
    </w:p>
    <w:p>
      <w:pPr>
        <w:pStyle w:val="16"/>
        <w:snapToGrid w:val="0"/>
        <w:spacing w:beforeLines="0" w:afterLines="0" w:line="440" w:lineRule="atLeast"/>
        <w:ind w:firstLine="241" w:firstLineChars="100"/>
        <w:rPr>
          <w:rFonts w:hint="eastAsia" w:hAnsi="宋体" w:cs="宋体"/>
          <w:b/>
        </w:rPr>
      </w:pPr>
      <w:r>
        <w:rPr>
          <w:rFonts w:hint="eastAsia" w:hAnsi="宋体" w:cs="宋体"/>
          <w:b/>
        </w:rPr>
        <w:t>（一）适用范围</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本招标文件适用于</w:t>
      </w:r>
      <w:r>
        <w:rPr>
          <w:rFonts w:hint="eastAsia" w:hAnsi="宋体" w:cs="宋体"/>
          <w:bCs/>
          <w:lang w:eastAsia="zh-CN"/>
        </w:rPr>
        <w:t>东阳市巍山镇2025年农村公路保洁养护项目</w:t>
      </w:r>
      <w:r>
        <w:rPr>
          <w:rFonts w:hint="eastAsia" w:hAnsi="宋体" w:cs="宋体"/>
          <w:bCs/>
        </w:rPr>
        <w:t>的招标、投标、评标、定标、验收、合同履约、付款等行为（法律、法规另有规定的，从其规定）。</w:t>
      </w:r>
    </w:p>
    <w:p>
      <w:pPr>
        <w:pStyle w:val="16"/>
        <w:snapToGrid w:val="0"/>
        <w:spacing w:beforeLines="0" w:afterLines="0" w:line="440" w:lineRule="atLeast"/>
        <w:ind w:firstLine="241" w:firstLineChars="100"/>
        <w:rPr>
          <w:rFonts w:hint="eastAsia" w:hAnsi="宋体" w:cs="宋体"/>
          <w:b/>
        </w:rPr>
      </w:pPr>
      <w:r>
        <w:rPr>
          <w:rFonts w:hint="eastAsia" w:hAnsi="宋体" w:cs="宋体"/>
          <w:b/>
        </w:rPr>
        <w:t>（二）定义</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1.招标采购单位系指组织本次招标的</w:t>
      </w:r>
      <w:r>
        <w:rPr>
          <w:rFonts w:hint="eastAsia" w:hAnsi="宋体" w:cs="宋体"/>
          <w:bCs/>
          <w:lang w:eastAsia="zh-CN"/>
        </w:rPr>
        <w:t>东阳市巍山镇人民政府</w:t>
      </w:r>
      <w:r>
        <w:rPr>
          <w:rFonts w:hint="eastAsia" w:hAnsi="宋体" w:cs="宋体"/>
          <w:bCs/>
        </w:rPr>
        <w:t>（“采购人”）和东阳八婺工程项目管理有限公司（“采购代理机构”）。</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2.“投标人”系指向招标方提交投标文件的单位。</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3.“产品”系指供方按招标文件规定，须向采购人提供的一切人员、保险、税金、备品备件、工具、手册及其它有关技术资料和材料。</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4.“服务”系指招标文件规定投标人须承担的服务以及其他类似的义务。</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5.“项目”系指投标人按招标文件规定向采购人提供的产品和服务。</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6.“书面形式”包括信函、传真、邮箱等。</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7.“▲”系指实质性要求条款。</w:t>
      </w:r>
    </w:p>
    <w:p>
      <w:pPr>
        <w:pStyle w:val="16"/>
        <w:snapToGrid w:val="0"/>
        <w:spacing w:beforeLines="0" w:afterLines="0" w:line="440" w:lineRule="atLeast"/>
        <w:ind w:firstLine="241" w:firstLineChars="100"/>
        <w:rPr>
          <w:rFonts w:hint="eastAsia" w:hAnsi="宋体" w:cs="宋体"/>
          <w:b/>
        </w:rPr>
      </w:pPr>
      <w:r>
        <w:rPr>
          <w:rFonts w:hint="eastAsia" w:hAnsi="宋体" w:cs="宋体"/>
          <w:b/>
        </w:rPr>
        <w:t>（三）招标方式</w:t>
      </w:r>
    </w:p>
    <w:p>
      <w:pPr>
        <w:pStyle w:val="16"/>
        <w:snapToGrid w:val="0"/>
        <w:spacing w:beforeLines="0" w:afterLines="0" w:line="440" w:lineRule="atLeast"/>
        <w:ind w:firstLine="480" w:firstLineChars="200"/>
        <w:rPr>
          <w:color w:val="000000"/>
          <w:szCs w:val="24"/>
        </w:rPr>
      </w:pPr>
      <w:r>
        <w:rPr>
          <w:rFonts w:hint="eastAsia" w:hAnsi="宋体" w:cs="宋体"/>
          <w:color w:val="000000"/>
          <w:szCs w:val="24"/>
        </w:rPr>
        <w:t>本次招标采用公开招标方式进行。</w:t>
      </w:r>
    </w:p>
    <w:p>
      <w:pPr>
        <w:snapToGrid w:val="0"/>
        <w:spacing w:before="120" w:beforeLines="50"/>
        <w:ind w:firstLine="241" w:firstLineChars="100"/>
        <w:jc w:val="left"/>
        <w:outlineLvl w:val="1"/>
        <w:rPr>
          <w:rFonts w:ascii="宋体"/>
          <w:b/>
          <w:bCs/>
          <w:color w:val="000000"/>
          <w:sz w:val="24"/>
          <w:szCs w:val="24"/>
        </w:rPr>
      </w:pPr>
      <w:r>
        <w:rPr>
          <w:rFonts w:hint="eastAsia" w:ascii="宋体" w:hAnsi="宋体" w:cs="宋体"/>
          <w:b/>
          <w:bCs/>
          <w:color w:val="000000"/>
          <w:sz w:val="24"/>
          <w:szCs w:val="24"/>
        </w:rPr>
        <w:t>（四）投标委托</w:t>
      </w:r>
    </w:p>
    <w:p>
      <w:pPr>
        <w:snapToGrid w:val="0"/>
        <w:spacing w:before="120" w:beforeLines="50"/>
        <w:ind w:firstLine="470" w:firstLineChars="196"/>
        <w:jc w:val="left"/>
        <w:outlineLvl w:val="1"/>
        <w:rPr>
          <w:rFonts w:hint="eastAsia" w:ascii="宋体" w:hAnsi="宋体" w:cs="宋体"/>
          <w:color w:val="000000"/>
          <w:sz w:val="24"/>
          <w:szCs w:val="24"/>
        </w:rPr>
      </w:pPr>
      <w:r>
        <w:rPr>
          <w:rFonts w:hint="eastAsia" w:ascii="宋体" w:hAnsi="宋体" w:cs="宋体"/>
          <w:color w:val="000000"/>
          <w:sz w:val="24"/>
          <w:szCs w:val="24"/>
        </w:rPr>
        <w:t>投标人代表出席开标会议时须携带有效证明；如投标人代表不是法定代表人，须有法定代</w:t>
      </w:r>
    </w:p>
    <w:p>
      <w:pPr>
        <w:snapToGrid w:val="0"/>
        <w:spacing w:before="120" w:beforeLines="50"/>
        <w:jc w:val="left"/>
        <w:outlineLvl w:val="1"/>
        <w:rPr>
          <w:rFonts w:hint="eastAsia" w:ascii="宋体" w:hAnsi="宋体" w:cs="宋体"/>
          <w:color w:val="000000"/>
          <w:sz w:val="24"/>
          <w:szCs w:val="24"/>
        </w:rPr>
      </w:pPr>
      <w:r>
        <w:rPr>
          <w:rFonts w:hint="eastAsia" w:ascii="宋体" w:hAnsi="宋体" w:cs="宋体"/>
          <w:color w:val="000000"/>
          <w:sz w:val="24"/>
          <w:szCs w:val="24"/>
        </w:rPr>
        <w:t>表人出具的授权委托书。</w:t>
      </w:r>
    </w:p>
    <w:p>
      <w:pPr>
        <w:numPr>
          <w:ilvl w:val="0"/>
          <w:numId w:val="0"/>
        </w:numPr>
        <w:snapToGrid w:val="0"/>
        <w:spacing w:before="120" w:beforeLines="50"/>
        <w:ind w:firstLine="241" w:firstLineChars="100"/>
        <w:jc w:val="left"/>
        <w:outlineLvl w:val="1"/>
        <w:rPr>
          <w:rFonts w:hint="eastAsia" w:ascii="宋体" w:hAnsi="宋体" w:cs="宋体"/>
          <w:b/>
          <w:bCs/>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lang w:eastAsia="zh-CN"/>
        </w:rPr>
        <w:t>）</w:t>
      </w:r>
      <w:r>
        <w:rPr>
          <w:rFonts w:hint="eastAsia" w:ascii="宋体" w:hAnsi="宋体" w:cs="宋体"/>
          <w:b/>
          <w:bCs/>
          <w:color w:val="000000"/>
          <w:sz w:val="24"/>
          <w:szCs w:val="24"/>
        </w:rPr>
        <w:t>投标费用</w:t>
      </w:r>
    </w:p>
    <w:p>
      <w:pPr>
        <w:snapToGrid w:val="0"/>
        <w:spacing w:before="120" w:beforeLines="50"/>
        <w:ind w:firstLine="470" w:firstLineChars="196"/>
        <w:jc w:val="left"/>
        <w:outlineLvl w:val="1"/>
        <w:rPr>
          <w:rFonts w:hint="eastAsia"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w:t>
      </w:r>
    </w:p>
    <w:p>
      <w:pPr>
        <w:snapToGrid w:val="0"/>
        <w:spacing w:before="120" w:beforeLines="50"/>
        <w:jc w:val="left"/>
        <w:outlineLvl w:val="1"/>
        <w:rPr>
          <w:rFonts w:hint="eastAsia" w:ascii="宋体" w:hAnsi="宋体" w:cs="宋体"/>
          <w:color w:val="000000"/>
          <w:sz w:val="24"/>
          <w:szCs w:val="24"/>
        </w:rPr>
      </w:pPr>
      <w:r>
        <w:rPr>
          <w:rFonts w:hint="eastAsia" w:ascii="宋体" w:hAnsi="宋体" w:cs="宋体"/>
          <w:color w:val="000000"/>
          <w:sz w:val="24"/>
          <w:szCs w:val="24"/>
        </w:rPr>
        <w:t>定除外）。</w:t>
      </w:r>
    </w:p>
    <w:p>
      <w:pPr>
        <w:pStyle w:val="16"/>
        <w:snapToGrid w:val="0"/>
        <w:spacing w:beforeLines="0" w:afterLines="0" w:line="440" w:lineRule="atLeast"/>
        <w:ind w:firstLine="241" w:firstLineChars="100"/>
        <w:rPr>
          <w:rFonts w:hint="eastAsia" w:hAnsi="宋体" w:cs="宋体"/>
          <w:b/>
        </w:rPr>
      </w:pPr>
      <w:r>
        <w:rPr>
          <w:rFonts w:hint="eastAsia" w:hAnsi="宋体" w:cs="宋体"/>
          <w:b/>
        </w:rPr>
        <w:t>（六）联合体投标</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本项目不接受联合体投标。</w:t>
      </w:r>
    </w:p>
    <w:p>
      <w:pPr>
        <w:pStyle w:val="16"/>
        <w:snapToGrid w:val="0"/>
        <w:spacing w:beforeLines="0" w:afterLines="0" w:line="440" w:lineRule="atLeast"/>
        <w:ind w:firstLine="241" w:firstLineChars="100"/>
        <w:rPr>
          <w:rFonts w:hint="eastAsia" w:hAnsi="宋体" w:cs="宋体"/>
          <w:b/>
        </w:rPr>
      </w:pPr>
      <w:r>
        <w:rPr>
          <w:rFonts w:hint="eastAsia" w:hAnsi="宋体" w:cs="宋体"/>
          <w:b/>
        </w:rPr>
        <w:t>（七）转包与分包</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1.本项目不允许转包。</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2.除非得到采购人的书面同意，中标人不得将本合同范围的货物全部或部分分包给他人供应；</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3.如有转让和未经采购人同意的分包行为，采购人有权解除合同，追究中标人的违约责任。</w:t>
      </w:r>
    </w:p>
    <w:p>
      <w:pPr>
        <w:pStyle w:val="16"/>
        <w:tabs>
          <w:tab w:val="left" w:pos="460"/>
        </w:tabs>
        <w:snapToGrid w:val="0"/>
        <w:spacing w:beforeLines="0" w:afterLines="0" w:line="440" w:lineRule="atLeast"/>
        <w:ind w:firstLine="241" w:firstLineChars="100"/>
        <w:rPr>
          <w:rFonts w:hint="eastAsia" w:hAnsi="宋体" w:cs="宋体"/>
          <w:b/>
        </w:rPr>
      </w:pPr>
      <w:r>
        <w:rPr>
          <w:rFonts w:hint="eastAsia" w:hAnsi="宋体" w:cs="宋体"/>
          <w:b/>
        </w:rPr>
        <w:t>（八）特别说明</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▲1.多个投标人参加投标，如其中两家或两家以上投标人的法定代表人为同一人或相互之间存在投资关系且达到控股的，应当按一个投标人认定。</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2.投标人投标所使用的资格、信誉、荣誉、业绩与企业认证必须为本法人所拥有。投标人投标所使用的采购项目实施人员必须为本法人员工（或必须为本法人或控股公司正式员工）。</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▲3.投标人应仔细阅读招标文件的所有内容，按照招标文件的要求提交投标文件，并对所提供的全部资料的真实性承担法律责任。</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▲5. 评标委员会认为投标人的报价明显低于其他通过符合性审查投标人的报价，有可能影响成果质量或者不能诚信履约的，应当要求其在评标现场合理的时间内提供书面说明，必要时提交相关证明材料；投标人不能证明其报价合理性的，评标委员会应当将其作为无效投标处理。</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▲6. 招标方不保证最低报价者为中标方。</w:t>
      </w:r>
    </w:p>
    <w:p>
      <w:pPr>
        <w:pStyle w:val="16"/>
        <w:snapToGrid w:val="0"/>
        <w:spacing w:beforeLines="0" w:afterLines="0" w:line="440" w:lineRule="atLeast"/>
        <w:ind w:firstLine="241" w:firstLineChars="100"/>
        <w:rPr>
          <w:rFonts w:hint="eastAsia" w:hAnsi="宋体" w:cs="宋体"/>
          <w:b/>
        </w:rPr>
      </w:pPr>
      <w:r>
        <w:rPr>
          <w:rFonts w:hint="eastAsia" w:hAnsi="宋体" w:cs="宋体"/>
          <w:b/>
        </w:rPr>
        <w:t>（九）质疑</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1.投标人认为招标文件、招标过程或中标结果使自己的合法权益受到损害的，应当在知道或者应知其权益受到损害之日起七个工作日内，以书面形式向采购人、招标方提出质疑。</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6"/>
        <w:snapToGrid w:val="0"/>
        <w:spacing w:beforeLines="0" w:afterLines="0" w:line="440" w:lineRule="atLeast"/>
        <w:rPr>
          <w:rFonts w:hint="eastAsia" w:hAnsi="宋体" w:cs="宋体"/>
          <w:b/>
          <w:sz w:val="28"/>
          <w:szCs w:val="28"/>
        </w:rPr>
      </w:pPr>
      <w:r>
        <w:rPr>
          <w:rFonts w:hint="eastAsia" w:hAnsi="宋体" w:cs="宋体"/>
          <w:b/>
          <w:sz w:val="28"/>
          <w:szCs w:val="28"/>
        </w:rPr>
        <w:t>二、招标文件</w:t>
      </w:r>
    </w:p>
    <w:p>
      <w:pPr>
        <w:pStyle w:val="16"/>
        <w:snapToGrid w:val="0"/>
        <w:spacing w:beforeLines="0" w:afterLines="0" w:line="440" w:lineRule="atLeast"/>
        <w:ind w:firstLine="241" w:firstLineChars="100"/>
        <w:rPr>
          <w:rFonts w:hint="eastAsia" w:hAnsi="宋体" w:cs="宋体"/>
          <w:b/>
        </w:rPr>
      </w:pPr>
      <w:r>
        <w:rPr>
          <w:rFonts w:hint="eastAsia" w:hAnsi="宋体" w:cs="宋体"/>
          <w:b/>
        </w:rPr>
        <w:t>（一）招标文件的构成。本招标文件由以下部份组成：</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1.招标公告</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2.招标需求</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3.投标人须知</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4.评标办法及标准</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5.合同主要条款</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6.投标文件格式</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7.本项目招标文件的澄清、答复、修改、补充的内容</w:t>
      </w:r>
    </w:p>
    <w:p>
      <w:pPr>
        <w:pStyle w:val="16"/>
        <w:snapToGrid w:val="0"/>
        <w:spacing w:beforeLines="0" w:afterLines="0" w:line="440" w:lineRule="atLeast"/>
        <w:ind w:firstLine="241" w:firstLineChars="100"/>
        <w:rPr>
          <w:rFonts w:hint="eastAsia" w:hAnsi="宋体" w:cs="宋体"/>
          <w:b/>
        </w:rPr>
      </w:pPr>
      <w:r>
        <w:rPr>
          <w:rFonts w:hint="eastAsia" w:hAnsi="宋体" w:cs="宋体"/>
          <w:b/>
        </w:rPr>
        <w:t>（二）投标人的风险</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投标人没有按照招标文件要求提供全部资料，或者投标人没有对招标文件在各方面作出实质性响应是投标人的风险，并可能导致其投标被拒绝。</w:t>
      </w:r>
    </w:p>
    <w:p>
      <w:pPr>
        <w:pStyle w:val="16"/>
        <w:snapToGrid w:val="0"/>
        <w:spacing w:beforeLines="0" w:afterLines="0" w:line="440" w:lineRule="atLeast"/>
        <w:ind w:firstLine="241" w:firstLineChars="100"/>
        <w:rPr>
          <w:rFonts w:hint="eastAsia" w:hAnsi="宋体" w:cs="宋体"/>
          <w:b/>
        </w:rPr>
      </w:pPr>
      <w:r>
        <w:rPr>
          <w:rFonts w:hint="eastAsia" w:hAnsi="宋体" w:cs="宋体"/>
          <w:b/>
        </w:rPr>
        <w:t>（三）招标文件的澄清与修改</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1.投标人应认真阅读本招标文件，发现其中有误或有不合理要求的，</w:t>
      </w:r>
      <w:r>
        <w:rPr>
          <w:rFonts w:hint="eastAsia" w:hAnsi="宋体" w:cs="宋体"/>
        </w:rPr>
        <w:t>投标人必须在</w:t>
      </w:r>
      <w:r>
        <w:rPr>
          <w:rFonts w:hint="eastAsia" w:hAnsi="宋体"/>
          <w:b/>
          <w:bCs/>
          <w:u w:val="single"/>
          <w:shd w:val="clear" w:color="auto" w:fill="FFFFFF"/>
        </w:rPr>
        <w:t>质疑期限届满之日</w:t>
      </w:r>
      <w:r>
        <w:rPr>
          <w:rFonts w:hint="eastAsia" w:hAnsi="宋体" w:cs="宋体"/>
          <w:b/>
          <w:bCs/>
        </w:rPr>
        <w:t>前</w:t>
      </w:r>
      <w:r>
        <w:rPr>
          <w:rFonts w:hint="eastAsia" w:hAnsi="宋体" w:cs="宋体"/>
        </w:rPr>
        <w:t>以书面形式要求招标采购单位澄清</w:t>
      </w:r>
      <w:r>
        <w:rPr>
          <w:rFonts w:hint="eastAsia" w:hAnsi="宋体" w:cs="宋体"/>
          <w:b/>
          <w:bCs/>
        </w:rPr>
        <w:t>。</w:t>
      </w:r>
      <w:r>
        <w:rPr>
          <w:rFonts w:hint="eastAsia" w:hAnsi="宋体" w:cs="宋体"/>
          <w:bCs/>
        </w:rPr>
        <w:t>招标方对已发出的招标文件进行必要澄清、答复、修改或补充的，将在招标文件要求提交投标文件截止时间五日前，以书面形式发布更正公告，不另作通知。</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2.招标方必须以书面形式答复投标人要求澄清的问题，并将不包含问题来源的答复书面通知所有购买招标文件的投标人；除书面答复以外的其他澄清方式及澄清内容均无效。</w:t>
      </w:r>
    </w:p>
    <w:p>
      <w:pPr>
        <w:pStyle w:val="16"/>
        <w:snapToGrid w:val="0"/>
        <w:spacing w:beforeLines="0" w:afterLines="0" w:line="440" w:lineRule="atLeast"/>
        <w:ind w:firstLine="480" w:firstLineChars="200"/>
        <w:rPr>
          <w:rFonts w:hint="eastAsia" w:hAnsi="宋体" w:cs="宋体"/>
          <w:bCs/>
        </w:rPr>
      </w:pPr>
      <w:r>
        <w:rPr>
          <w:rFonts w:hint="eastAsia" w:hAnsi="宋体" w:cs="宋体"/>
          <w:bCs/>
        </w:rPr>
        <w:t>3.招标文件澄清、答复、修改、补充的内容为招标文件的组成部分。当招标文件与招标文件的答复、澄清、修改、补充通知就同一内容的表述不一致时，以最后发出的书面文件为准。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440" w:lineRule="atLeast"/>
        <w:ind w:firstLine="480" w:firstLineChars="200"/>
        <w:rPr>
          <w:rFonts w:hint="eastAsia" w:hAnsi="宋体"/>
          <w:color w:val="000000"/>
        </w:rPr>
      </w:pPr>
      <w:r>
        <w:rPr>
          <w:rFonts w:hint="eastAsia" w:hAnsi="宋体" w:cs="宋体"/>
          <w:bCs/>
        </w:rPr>
        <w:t>4.招标文件的澄清、答复、修改或补充都应该通过本招标机构以法定形式发布，采购人非通过本机构，不得擅自澄清、答复、修改或补充招标文件。</w:t>
      </w:r>
    </w:p>
    <w:p>
      <w:pPr>
        <w:snapToGrid w:val="0"/>
        <w:spacing w:before="120" w:beforeLines="50" w:line="300" w:lineRule="exact"/>
        <w:jc w:val="left"/>
        <w:outlineLvl w:val="0"/>
        <w:rPr>
          <w:rFonts w:hint="eastAsia" w:ascii="宋体" w:hAnsi="宋体" w:cs="宋体"/>
          <w:b/>
          <w:bCs/>
          <w:color w:val="000000"/>
          <w:sz w:val="28"/>
          <w:szCs w:val="28"/>
        </w:rPr>
      </w:pPr>
      <w:r>
        <w:rPr>
          <w:rFonts w:hint="eastAsia" w:ascii="宋体" w:hAnsi="宋体" w:cs="宋体"/>
          <w:b/>
          <w:bCs/>
          <w:color w:val="000000"/>
          <w:sz w:val="28"/>
          <w:szCs w:val="28"/>
        </w:rPr>
        <w:t>三、投标文件的编制</w:t>
      </w:r>
    </w:p>
    <w:p>
      <w:pPr>
        <w:snapToGrid w:val="0"/>
        <w:spacing w:before="120" w:beforeLines="50" w:line="300" w:lineRule="exac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投标文件由资格审查文件、技术、资信及商务文件、投标报价文件三部份组成。</w:t>
      </w:r>
    </w:p>
    <w:p>
      <w:pPr>
        <w:snapToGrid w:val="0"/>
        <w:spacing w:line="440" w:lineRule="atLeast"/>
        <w:ind w:firstLine="482" w:firstLineChars="200"/>
        <w:jc w:val="left"/>
        <w:rPr>
          <w:rFonts w:ascii="宋体" w:hAnsi="宋体" w:cs="宋体"/>
          <w:b/>
          <w:sz w:val="24"/>
          <w:szCs w:val="22"/>
        </w:rPr>
      </w:pPr>
      <w:r>
        <w:rPr>
          <w:rFonts w:hint="eastAsia" w:ascii="宋体" w:hAnsi="宋体" w:cs="宋体"/>
          <w:b/>
          <w:sz w:val="24"/>
          <w:szCs w:val="22"/>
        </w:rPr>
        <w:t>1.资格审查文件:</w:t>
      </w:r>
    </w:p>
    <w:p>
      <w:pPr>
        <w:pStyle w:val="16"/>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cs="宋体"/>
          <w:color w:val="auto"/>
          <w:sz w:val="24"/>
          <w:szCs w:val="22"/>
          <w:highlight w:val="none"/>
          <w:lang w:val="en-US" w:eastAsia="zh-CN"/>
        </w:rPr>
      </w:pPr>
      <w:r>
        <w:rPr>
          <w:rFonts w:hint="eastAsia" w:hAnsi="宋体"/>
          <w:color w:val="000000"/>
          <w:lang w:val="zh-CN" w:eastAsia="zh-CN"/>
        </w:rPr>
        <w:t>（1）有效的营业执照复印件；</w:t>
      </w:r>
    </w:p>
    <w:p>
      <w:pPr>
        <w:pStyle w:val="16"/>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）法定代表人身份证复印件或法定代表人授权委托书(格式见附件)；</w:t>
      </w:r>
    </w:p>
    <w:p>
      <w:pPr>
        <w:pStyle w:val="16"/>
        <w:keepNext w:val="0"/>
        <w:keepLines w:val="0"/>
        <w:pageBreakBefore w:val="0"/>
        <w:widowControl w:val="0"/>
        <w:kinsoku/>
        <w:wordWrap/>
        <w:overflowPunct/>
        <w:topLinePunct w:val="0"/>
        <w:autoSpaceDE/>
        <w:autoSpaceDN/>
        <w:bidi w:val="0"/>
        <w:adjustRightInd/>
        <w:snapToGrid w:val="0"/>
        <w:spacing w:before="50" w:beforeLines="0" w:after="50" w:afterLines="0" w:line="440" w:lineRule="exact"/>
        <w:ind w:firstLine="240" w:firstLineChars="100"/>
        <w:textAlignment w:val="auto"/>
        <w:rPr>
          <w:rFonts w:ascii="宋体" w:hAnsi="宋体" w:cs="宋体"/>
          <w:bCs/>
          <w:sz w:val="24"/>
          <w:szCs w:val="22"/>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ascii="宋体" w:hAnsi="宋体" w:cs="宋体"/>
          <w:bCs/>
          <w:sz w:val="24"/>
          <w:szCs w:val="22"/>
        </w:rPr>
        <w:t xml:space="preserve">符合参加采购活动应当具备的一般条件的承诺函(格式见附件) </w:t>
      </w:r>
      <w:r>
        <w:rPr>
          <w:rFonts w:hint="eastAsia"/>
          <w:color w:val="000000"/>
        </w:rPr>
        <w:t>；</w:t>
      </w:r>
    </w:p>
    <w:p>
      <w:pPr>
        <w:pStyle w:val="16"/>
        <w:snapToGrid w:val="0"/>
        <w:spacing w:beforeLines="0" w:afterLines="0" w:line="440" w:lineRule="exact"/>
        <w:ind w:firstLine="240" w:firstLineChars="100"/>
        <w:rPr>
          <w:rFonts w:hint="eastAsia" w:ascii="宋体" w:hAnsi="宋体" w:eastAsia="宋体" w:cs="宋体"/>
          <w:b/>
          <w:bCs/>
          <w:sz w:val="24"/>
          <w:szCs w:val="24"/>
          <w:lang w:eastAsia="zh-CN"/>
        </w:rPr>
      </w:pPr>
      <w:r>
        <w:rPr>
          <w:rFonts w:hint="eastAsia" w:hAnsi="宋体"/>
          <w:lang w:val="zh-CN"/>
        </w:rPr>
        <w:t>（</w:t>
      </w:r>
      <w:r>
        <w:rPr>
          <w:rFonts w:hint="eastAsia" w:hAnsi="宋体"/>
          <w:lang w:val="en-US" w:eastAsia="zh-CN"/>
        </w:rPr>
        <w:t>4</w:t>
      </w:r>
      <w:r>
        <w:rPr>
          <w:rFonts w:hint="eastAsia" w:hAnsi="宋体"/>
          <w:lang w:val="zh-CN"/>
        </w:rPr>
        <w:t>）落实政府采购政策需满足的资格条件：供应商为中小企业</w:t>
      </w:r>
      <w:r>
        <w:rPr>
          <w:rFonts w:hint="eastAsia" w:hAnsi="宋体"/>
        </w:rPr>
        <w:t>/小微企业，提供《中小企业声明函》（格式见附件）</w:t>
      </w:r>
      <w:r>
        <w:rPr>
          <w:rFonts w:hint="eastAsia" w:ascii="宋体" w:hAnsi="宋体" w:eastAsia="宋体" w:cs="宋体"/>
          <w:b w:val="0"/>
          <w:bCs w:val="0"/>
          <w:sz w:val="24"/>
          <w:szCs w:val="24"/>
        </w:rPr>
        <w:t xml:space="preserve"> </w:t>
      </w:r>
      <w:r>
        <w:rPr>
          <w:rFonts w:hint="eastAsia" w:ascii="宋体" w:hAnsi="宋体" w:cs="宋体"/>
          <w:b w:val="0"/>
          <w:bCs w:val="0"/>
          <w:sz w:val="24"/>
          <w:szCs w:val="24"/>
          <w:lang w:eastAsia="zh-CN"/>
        </w:rPr>
        <w:t>。</w:t>
      </w:r>
    </w:p>
    <w:p>
      <w:pPr>
        <w:pStyle w:val="16"/>
        <w:snapToGrid w:val="0"/>
        <w:spacing w:before="50" w:beforeLines="0" w:after="50" w:afterLines="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4</w:t>
      </w:r>
      <w:r>
        <w:rPr>
          <w:rFonts w:hint="eastAsia" w:ascii="宋体" w:hAnsi="宋体" w:cs="宋体"/>
          <w:bCs/>
          <w:sz w:val="24"/>
          <w:szCs w:val="22"/>
          <w:lang w:val="zh-CN"/>
        </w:rPr>
        <w:t>）项目</w:t>
      </w:r>
      <w:r>
        <w:rPr>
          <w:rFonts w:hint="eastAsia" w:ascii="宋体" w:hAnsi="宋体" w:eastAsia="宋体" w:cs="宋体"/>
          <w:bCs/>
          <w:sz w:val="24"/>
          <w:szCs w:val="22"/>
          <w:lang w:val="zh-CN"/>
        </w:rPr>
        <w:t>业绩</w:t>
      </w:r>
      <w:r>
        <w:rPr>
          <w:rFonts w:hint="eastAsia" w:ascii="宋体" w:hAnsi="宋体" w:cs="宋体"/>
          <w:bCs/>
          <w:sz w:val="24"/>
          <w:szCs w:val="22"/>
          <w:lang w:val="zh-CN"/>
        </w:rPr>
        <w:t>（格式见附件）</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5</w:t>
      </w:r>
      <w:r>
        <w:rPr>
          <w:rFonts w:hint="eastAsia" w:ascii="宋体" w:hAnsi="宋体" w:eastAsia="宋体" w:cs="宋体"/>
          <w:bCs/>
          <w:sz w:val="24"/>
          <w:szCs w:val="22"/>
          <w:lang w:val="zh-CN"/>
        </w:rPr>
        <w:t>）</w:t>
      </w:r>
      <w:r>
        <w:rPr>
          <w:rFonts w:hint="eastAsia" w:ascii="宋体" w:hAnsi="宋体" w:cs="宋体"/>
          <w:bCs/>
          <w:sz w:val="24"/>
          <w:szCs w:val="22"/>
          <w:lang w:val="zh-CN"/>
        </w:rPr>
        <w:t>投标人相关体系认证；</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6</w:t>
      </w:r>
      <w:r>
        <w:rPr>
          <w:rFonts w:hint="eastAsia" w:ascii="宋体" w:hAnsi="宋体" w:cs="宋体"/>
          <w:bCs/>
          <w:sz w:val="24"/>
          <w:szCs w:val="22"/>
          <w:lang w:val="zh-CN"/>
        </w:rPr>
        <w:t>）</w:t>
      </w:r>
      <w:r>
        <w:rPr>
          <w:rFonts w:hint="eastAsia" w:ascii="宋体" w:hAnsi="宋体" w:cs="宋体"/>
          <w:bCs/>
          <w:sz w:val="24"/>
          <w:szCs w:val="22"/>
          <w:lang w:val="en-US" w:eastAsia="zh-CN"/>
        </w:rPr>
        <w:t>对</w:t>
      </w:r>
      <w:r>
        <w:rPr>
          <w:rFonts w:hint="eastAsia" w:ascii="宋体" w:hAnsi="宋体" w:cs="宋体"/>
          <w:bCs/>
          <w:sz w:val="24"/>
          <w:szCs w:val="22"/>
          <w:lang w:val="zh-CN"/>
        </w:rPr>
        <w:t>项目的理解情况；</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7</w:t>
      </w:r>
      <w:r>
        <w:rPr>
          <w:rFonts w:hint="eastAsia" w:ascii="宋体" w:hAnsi="宋体" w:eastAsia="宋体" w:cs="宋体"/>
          <w:bCs/>
          <w:sz w:val="24"/>
          <w:szCs w:val="22"/>
          <w:lang w:val="zh-CN"/>
        </w:rPr>
        <w:t>）</w:t>
      </w:r>
      <w:r>
        <w:rPr>
          <w:rFonts w:hint="eastAsia" w:ascii="宋体" w:hAnsi="宋体" w:cs="宋体"/>
          <w:bCs/>
          <w:sz w:val="24"/>
          <w:szCs w:val="22"/>
          <w:lang w:val="en-US" w:eastAsia="zh-CN"/>
        </w:rPr>
        <w:t>养护保洁</w:t>
      </w:r>
      <w:r>
        <w:rPr>
          <w:rFonts w:hint="eastAsia" w:ascii="宋体" w:hAnsi="宋体" w:cs="宋体"/>
          <w:bCs/>
          <w:sz w:val="24"/>
          <w:szCs w:val="22"/>
          <w:lang w:val="zh-CN"/>
        </w:rPr>
        <w:t>方案；</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（8）管理制度；</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9</w:t>
      </w:r>
      <w:r>
        <w:rPr>
          <w:rFonts w:hint="eastAsia" w:ascii="宋体" w:hAnsi="宋体" w:cs="宋体"/>
          <w:bCs/>
          <w:sz w:val="24"/>
          <w:szCs w:val="22"/>
          <w:lang w:val="zh-CN"/>
        </w:rPr>
        <w:t>）</w:t>
      </w:r>
      <w:r>
        <w:rPr>
          <w:rFonts w:hint="eastAsia" w:ascii="宋体" w:hAnsi="宋体" w:cs="宋体"/>
          <w:bCs/>
          <w:sz w:val="24"/>
          <w:szCs w:val="22"/>
          <w:lang w:val="en-US" w:eastAsia="zh-CN"/>
        </w:rPr>
        <w:t>培训方案；</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10</w:t>
      </w:r>
      <w:r>
        <w:rPr>
          <w:rFonts w:hint="eastAsia" w:ascii="宋体" w:hAnsi="宋体" w:eastAsia="宋体" w:cs="宋体"/>
          <w:bCs/>
          <w:sz w:val="24"/>
          <w:szCs w:val="22"/>
          <w:lang w:val="zh-CN"/>
        </w:rPr>
        <w:t>）</w:t>
      </w:r>
      <w:r>
        <w:rPr>
          <w:rFonts w:hint="eastAsia" w:ascii="宋体" w:hAnsi="宋体" w:cs="宋体"/>
          <w:bCs/>
          <w:sz w:val="24"/>
          <w:szCs w:val="22"/>
          <w:lang w:val="zh-CN"/>
        </w:rPr>
        <w:t>安全生产制度；</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（11）应急响应处理方案；</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12</w:t>
      </w:r>
      <w:r>
        <w:rPr>
          <w:rFonts w:hint="eastAsia" w:ascii="宋体" w:hAnsi="宋体" w:eastAsia="宋体" w:cs="宋体"/>
          <w:bCs/>
          <w:sz w:val="24"/>
          <w:szCs w:val="22"/>
          <w:lang w:val="zh-CN"/>
        </w:rPr>
        <w:t>）拟派项目人员情况表（格式见附件）；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（1</w:t>
      </w:r>
      <w:r>
        <w:rPr>
          <w:rFonts w:hint="eastAsia" w:ascii="宋体" w:hAnsi="宋体" w:cs="宋体"/>
          <w:bCs/>
          <w:sz w:val="24"/>
          <w:szCs w:val="22"/>
          <w:lang w:val="en-US" w:eastAsia="zh-CN"/>
        </w:rPr>
        <w:t>3</w:t>
      </w:r>
      <w:r>
        <w:rPr>
          <w:rFonts w:hint="eastAsia" w:ascii="宋体" w:hAnsi="宋体" w:eastAsia="宋体" w:cs="宋体"/>
          <w:bCs/>
          <w:sz w:val="24"/>
          <w:szCs w:val="22"/>
          <w:lang w:val="zh-CN"/>
        </w:rPr>
        <w:t>）</w:t>
      </w:r>
      <w:r>
        <w:rPr>
          <w:rFonts w:hint="eastAsia" w:ascii="宋体" w:hAnsi="宋体" w:cs="宋体"/>
          <w:bCs/>
          <w:sz w:val="24"/>
          <w:szCs w:val="22"/>
          <w:lang w:val="zh-CN"/>
        </w:rPr>
        <w:t>拟投入本项目设备情况</w:t>
      </w:r>
      <w:r>
        <w:rPr>
          <w:rFonts w:hint="eastAsia" w:ascii="宋体" w:hAnsi="宋体" w:eastAsia="宋体" w:cs="宋体"/>
          <w:bCs/>
          <w:sz w:val="24"/>
          <w:szCs w:val="22"/>
          <w:lang w:val="zh-CN"/>
        </w:rPr>
        <w:t>（格式见附件）；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14</w:t>
      </w:r>
      <w:r>
        <w:rPr>
          <w:rFonts w:hint="eastAsia" w:ascii="宋体" w:hAnsi="宋体" w:cs="宋体"/>
          <w:bCs/>
          <w:sz w:val="24"/>
          <w:szCs w:val="22"/>
          <w:lang w:val="zh-CN"/>
        </w:rPr>
        <w:t>）</w:t>
      </w:r>
      <w:r>
        <w:rPr>
          <w:rFonts w:hint="eastAsia" w:ascii="宋体" w:hAnsi="宋体" w:eastAsia="宋体" w:cs="宋体"/>
          <w:bCs/>
          <w:sz w:val="24"/>
          <w:szCs w:val="22"/>
          <w:lang w:val="zh-CN"/>
        </w:rPr>
        <w:t>服务承诺；</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5</w:t>
      </w:r>
      <w:r>
        <w:rPr>
          <w:rFonts w:hint="eastAsia" w:ascii="宋体" w:hAnsi="宋体" w:eastAsia="宋体" w:cs="宋体"/>
          <w:bCs/>
          <w:sz w:val="24"/>
          <w:szCs w:val="22"/>
        </w:rPr>
        <w:t>）</w:t>
      </w:r>
      <w:r>
        <w:rPr>
          <w:rFonts w:hint="eastAsia" w:ascii="宋体" w:hAnsi="宋体" w:eastAsia="宋体" w:cs="宋体"/>
          <w:bCs/>
          <w:sz w:val="24"/>
          <w:szCs w:val="22"/>
          <w:lang w:val="zh-CN"/>
        </w:rPr>
        <w:t>采购供应商诚信承诺书（格式见附件）；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6</w:t>
      </w:r>
      <w:r>
        <w:rPr>
          <w:rFonts w:hint="eastAsia" w:ascii="宋体" w:hAnsi="宋体" w:eastAsia="宋体" w:cs="宋体"/>
          <w:bCs/>
          <w:sz w:val="24"/>
          <w:szCs w:val="22"/>
          <w:lang w:val="zh-CN"/>
        </w:rPr>
        <w:t>）服务费承诺书（格式见附件）；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rPr>
        <w:t>（1</w:t>
      </w:r>
      <w:r>
        <w:rPr>
          <w:rFonts w:hint="eastAsia" w:ascii="宋体" w:hAnsi="宋体" w:cs="宋体"/>
          <w:bCs/>
          <w:sz w:val="24"/>
          <w:szCs w:val="22"/>
          <w:lang w:val="en-US" w:eastAsia="zh-CN"/>
        </w:rPr>
        <w:t>7）</w:t>
      </w:r>
      <w:r>
        <w:rPr>
          <w:rFonts w:hint="eastAsia" w:ascii="宋体" w:hAnsi="宋体" w:eastAsia="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8</w:t>
      </w:r>
      <w:r>
        <w:rPr>
          <w:rFonts w:hint="eastAsia" w:ascii="宋体" w:hAnsi="宋体" w:eastAsia="宋体" w:cs="宋体"/>
          <w:bCs/>
          <w:sz w:val="24"/>
          <w:szCs w:val="22"/>
          <w:lang w:val="zh-CN"/>
        </w:rPr>
        <w:t>）投标人认为有必要提供的其它文件。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3.报价文件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 xml:space="preserve">（1）投标函（格式见附件）；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（2）开标一览表（格式见附件）；</w:t>
      </w:r>
    </w:p>
    <w:p>
      <w:pPr>
        <w:snapToGrid w:val="0"/>
        <w:spacing w:line="440" w:lineRule="atLeast"/>
        <w:ind w:firstLine="240" w:firstLineChars="100"/>
        <w:jc w:val="left"/>
        <w:rPr>
          <w:rFonts w:hint="eastAsia" w:ascii="宋体" w:hAnsi="宋体" w:cs="宋体"/>
          <w:color w:val="000000"/>
          <w:sz w:val="24"/>
          <w:szCs w:val="24"/>
        </w:rPr>
      </w:pPr>
      <w:r>
        <w:rPr>
          <w:rFonts w:hint="eastAsia" w:ascii="宋体" w:hAnsi="宋体" w:eastAsia="宋体" w:cs="宋体"/>
          <w:bCs/>
          <w:sz w:val="24"/>
          <w:szCs w:val="22"/>
          <w:lang w:val="zh-CN"/>
        </w:rPr>
        <w:t>（</w:t>
      </w:r>
      <w:r>
        <w:rPr>
          <w:rFonts w:hint="eastAsia" w:ascii="宋体" w:hAnsi="宋体" w:eastAsia="宋体" w:cs="宋体"/>
          <w:bCs/>
          <w:sz w:val="24"/>
          <w:szCs w:val="22"/>
          <w:lang w:val="en-US" w:eastAsia="zh-CN"/>
        </w:rPr>
        <w:t>3</w:t>
      </w:r>
      <w:r>
        <w:rPr>
          <w:rFonts w:hint="eastAsia" w:ascii="宋体" w:hAnsi="宋体" w:eastAsia="宋体" w:cs="宋体"/>
          <w:bCs/>
          <w:sz w:val="24"/>
          <w:szCs w:val="22"/>
          <w:lang w:val="zh-CN"/>
        </w:rPr>
        <w:t>）投标人针对报价需要说明的其他文件和说明。</w:t>
      </w:r>
    </w:p>
    <w:p>
      <w:pPr>
        <w:snapToGrid w:val="0"/>
        <w:spacing w:before="120" w:beforeLines="50" w:line="300" w:lineRule="exact"/>
        <w:ind w:firstLine="241" w:firstLineChars="100"/>
        <w:jc w:val="left"/>
        <w:outlineLvl w:val="0"/>
        <w:rPr>
          <w:rFonts w:ascii="宋体"/>
          <w:b/>
          <w:bCs/>
          <w:color w:val="000000"/>
          <w:sz w:val="24"/>
          <w:szCs w:val="24"/>
        </w:rPr>
      </w:pPr>
      <w:r>
        <w:rPr>
          <w:rFonts w:hint="eastAsia" w:ascii="宋体" w:hAnsi="宋体" w:cs="宋体"/>
          <w:b/>
          <w:bCs/>
          <w:color w:val="000000"/>
          <w:sz w:val="24"/>
          <w:szCs w:val="24"/>
        </w:rPr>
        <w:t>（二）投标文件的语言及计量</w:t>
      </w:r>
    </w:p>
    <w:p>
      <w:pPr>
        <w:snapToGrid w:val="0"/>
        <w:spacing w:before="120" w:beforeLines="50" w:line="300" w:lineRule="exact"/>
        <w:ind w:firstLine="470" w:firstLineChars="196"/>
        <w:jc w:val="left"/>
        <w:outlineLvl w:val="0"/>
        <w:rPr>
          <w:rFonts w:hint="eastAsia"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w:t>
      </w:r>
    </w:p>
    <w:p>
      <w:pPr>
        <w:snapToGrid w:val="0"/>
        <w:spacing w:before="120" w:beforeLines="50" w:line="300" w:lineRule="exact"/>
        <w:jc w:val="left"/>
        <w:outlineLvl w:val="0"/>
        <w:rPr>
          <w:rFonts w:hint="eastAsia" w:ascii="宋体" w:hAnsi="宋体" w:cs="宋体"/>
          <w:color w:val="000000"/>
          <w:sz w:val="24"/>
          <w:szCs w:val="24"/>
        </w:rPr>
      </w:pPr>
      <w:r>
        <w:rPr>
          <w:rFonts w:hint="eastAsia" w:ascii="宋体" w:hAnsi="宋体" w:cs="宋体"/>
          <w:color w:val="000000"/>
          <w:sz w:val="24"/>
          <w:szCs w:val="24"/>
        </w:rPr>
        <w:t>除签名、盖章、专用名称等特殊情形外，以中文汉语以外的文字表述的投标文件视同未提供。</w:t>
      </w:r>
    </w:p>
    <w:p>
      <w:pPr>
        <w:snapToGrid w:val="0"/>
        <w:spacing w:before="120" w:beforeLines="50" w:line="300" w:lineRule="exact"/>
        <w:ind w:firstLine="470" w:firstLineChars="196"/>
        <w:jc w:val="left"/>
        <w:outlineLvl w:val="0"/>
        <w:rPr>
          <w:rFonts w:hint="eastAsia"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w:t>
      </w:r>
    </w:p>
    <w:p>
      <w:pPr>
        <w:snapToGrid w:val="0"/>
        <w:spacing w:before="120" w:beforeLines="50" w:line="300" w:lineRule="exact"/>
        <w:jc w:val="left"/>
        <w:outlineLvl w:val="0"/>
        <w:rPr>
          <w:rFonts w:hint="eastAsia" w:ascii="宋体" w:hAnsi="宋体" w:cs="宋体"/>
          <w:color w:val="000000"/>
          <w:sz w:val="24"/>
          <w:szCs w:val="24"/>
        </w:rPr>
      </w:pPr>
      <w:r>
        <w:rPr>
          <w:rFonts w:hint="eastAsia" w:ascii="宋体" w:hAnsi="宋体" w:cs="宋体"/>
          <w:color w:val="000000"/>
          <w:sz w:val="24"/>
          <w:szCs w:val="24"/>
        </w:rPr>
        <w:t>视同未响应。</w:t>
      </w:r>
    </w:p>
    <w:p>
      <w:pPr>
        <w:snapToGrid w:val="0"/>
        <w:spacing w:before="120" w:beforeLines="50" w:line="300" w:lineRule="exact"/>
        <w:ind w:firstLine="241" w:firstLineChars="100"/>
        <w:jc w:val="left"/>
        <w:outlineLvl w:val="0"/>
        <w:rPr>
          <w:rFonts w:ascii="宋体"/>
          <w:b/>
          <w:bCs/>
          <w:color w:val="000000"/>
          <w:sz w:val="24"/>
          <w:szCs w:val="24"/>
        </w:rPr>
      </w:pPr>
      <w:r>
        <w:rPr>
          <w:rFonts w:hint="eastAsia" w:ascii="宋体" w:hAnsi="宋体" w:cs="宋体"/>
          <w:b/>
          <w:bCs/>
          <w:color w:val="000000"/>
          <w:sz w:val="24"/>
          <w:szCs w:val="24"/>
        </w:rPr>
        <w:t>（三）投标报价</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1.投标报价应按招标文件中相关附表格式填写。</w:t>
      </w:r>
    </w:p>
    <w:p>
      <w:pPr>
        <w:keepNext w:val="0"/>
        <w:keepLines w:val="0"/>
        <w:pageBreakBefore w:val="0"/>
        <w:widowControl w:val="0"/>
        <w:kinsoku/>
        <w:wordWrap/>
        <w:overflowPunct/>
        <w:topLinePunct w:val="0"/>
        <w:autoSpaceDE/>
        <w:autoSpaceDN/>
        <w:bidi w:val="0"/>
        <w:adjustRightInd/>
        <w:snapToGrid/>
        <w:spacing w:line="440" w:lineRule="atLeast"/>
        <w:ind w:firstLine="402" w:firstLineChars="200"/>
        <w:textAlignment w:val="auto"/>
        <w:rPr>
          <w:rFonts w:hint="eastAsia" w:ascii="宋体" w:hAnsi="宋体"/>
          <w:b/>
          <w:bCs/>
          <w:color w:val="000000"/>
          <w:sz w:val="24"/>
        </w:rPr>
      </w:pPr>
      <w:r>
        <w:rPr>
          <w:rFonts w:hint="eastAsia" w:hAnsi="宋体"/>
          <w:b/>
          <w:bCs/>
          <w:color w:val="000000"/>
        </w:rPr>
        <w:t>▲</w:t>
      </w:r>
      <w:r>
        <w:rPr>
          <w:rFonts w:hint="eastAsia" w:ascii="宋体" w:hAnsi="宋体" w:eastAsia="宋体" w:cs="宋体"/>
          <w:b/>
          <w:bCs/>
          <w:color w:val="000000"/>
          <w:sz w:val="24"/>
          <w:szCs w:val="24"/>
        </w:rPr>
        <w:t>2.</w:t>
      </w:r>
      <w:r>
        <w:rPr>
          <w:rFonts w:hint="eastAsia" w:ascii="宋体" w:hAnsi="宋体" w:eastAsia="宋体" w:cs="宋体"/>
          <w:b/>
          <w:bCs/>
          <w:sz w:val="24"/>
          <w:szCs w:val="24"/>
        </w:rPr>
        <w:t>投标人所报的价格应包括</w:t>
      </w:r>
      <w:r>
        <w:rPr>
          <w:rFonts w:hint="eastAsia" w:ascii="宋体" w:hAnsi="宋体" w:eastAsia="宋体" w:cs="宋体"/>
          <w:b/>
          <w:bCs/>
          <w:color w:val="000000"/>
          <w:sz w:val="24"/>
          <w:szCs w:val="24"/>
        </w:rPr>
        <w:t>员工工资、员工保险、员工福利、员工工作服、作业工具等各类耗材费，设施设备管理维护费用，设</w:t>
      </w:r>
      <w:r>
        <w:rPr>
          <w:rFonts w:hint="eastAsia" w:hAnsi="宋体"/>
          <w:b/>
          <w:bCs/>
          <w:color w:val="000000"/>
          <w:sz w:val="24"/>
          <w:szCs w:val="24"/>
        </w:rPr>
        <w:t>施设备和作业车辆的折旧费及运行维护费，管理费，税金，</w:t>
      </w:r>
      <w:r>
        <w:rPr>
          <w:rFonts w:hint="eastAsia" w:hAnsi="宋体"/>
          <w:b/>
          <w:bCs/>
          <w:color w:val="000000"/>
          <w:sz w:val="24"/>
          <w:szCs w:val="24"/>
          <w:lang w:eastAsia="zh-CN"/>
        </w:rPr>
        <w:t>招标代理费、</w:t>
      </w:r>
      <w:r>
        <w:rPr>
          <w:rFonts w:hint="eastAsia" w:hAnsi="宋体"/>
          <w:b/>
          <w:bCs/>
          <w:color w:val="000000"/>
          <w:sz w:val="24"/>
          <w:szCs w:val="24"/>
        </w:rPr>
        <w:t>利润及其他与本次采购相关的一切费用</w:t>
      </w:r>
      <w:r>
        <w:rPr>
          <w:rFonts w:hAnsi="宋体"/>
          <w:b/>
          <w:bCs/>
          <w:color w:val="000000"/>
          <w:sz w:val="24"/>
          <w:szCs w:val="24"/>
        </w:rPr>
        <w:t>。</w:t>
      </w:r>
      <w:r>
        <w:rPr>
          <w:rFonts w:hint="eastAsia" w:ascii="宋体" w:hAnsi="宋体"/>
          <w:b/>
          <w:bCs/>
          <w:color w:val="000000"/>
          <w:sz w:val="24"/>
          <w:szCs w:val="24"/>
        </w:rPr>
        <w:t>如有漏项，视同已包含在其它项目中，合同总价不做调整。</w:t>
      </w:r>
    </w:p>
    <w:p>
      <w:pPr>
        <w:snapToGrid w:val="0"/>
        <w:spacing w:before="120" w:beforeLines="50" w:line="300" w:lineRule="exact"/>
        <w:ind w:firstLine="482" w:firstLineChars="2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 xml:space="preserve">3.本次采购只允许有一个报价，有选择的报价将不予接受。   </w:t>
      </w:r>
    </w:p>
    <w:p>
      <w:pPr>
        <w:snapToGrid w:val="0"/>
        <w:spacing w:before="120" w:beforeLines="50" w:line="300" w:lineRule="exact"/>
        <w:ind w:firstLine="482" w:firstLineChars="200"/>
        <w:jc w:val="left"/>
        <w:outlineLvl w:val="0"/>
        <w:rPr>
          <w:rFonts w:hint="eastAsia" w:ascii="宋体" w:hAnsi="宋体" w:cs="宋体"/>
          <w:b/>
          <w:bCs/>
          <w:sz w:val="24"/>
          <w:szCs w:val="24"/>
        </w:rPr>
      </w:pPr>
      <w:r>
        <w:rPr>
          <w:rFonts w:hint="eastAsia" w:ascii="宋体" w:hAnsi="宋体" w:cs="宋体"/>
          <w:b/>
          <w:bCs/>
          <w:sz w:val="24"/>
          <w:szCs w:val="24"/>
        </w:rPr>
        <w:t>▲4.报价高于</w:t>
      </w:r>
      <w:r>
        <w:rPr>
          <w:rFonts w:hint="eastAsia" w:ascii="宋体" w:hAnsi="宋体" w:cs="宋体"/>
          <w:b/>
          <w:bCs/>
          <w:sz w:val="24"/>
          <w:szCs w:val="24"/>
          <w:lang w:val="en-US" w:eastAsia="zh-CN"/>
        </w:rPr>
        <w:t>最高限价</w:t>
      </w:r>
      <w:r>
        <w:rPr>
          <w:rFonts w:hint="eastAsia" w:ascii="宋体" w:hAnsi="宋体" w:cs="宋体"/>
          <w:b/>
          <w:bCs/>
          <w:sz w:val="24"/>
          <w:szCs w:val="24"/>
        </w:rPr>
        <w:t>的按无效标处理。</w:t>
      </w:r>
    </w:p>
    <w:p>
      <w:pPr>
        <w:snapToGrid w:val="0"/>
        <w:spacing w:before="120" w:beforeLines="50" w:line="300" w:lineRule="exac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（四）投标文件的有效期</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▲1.自投标截止日起</w:t>
      </w:r>
      <w:r>
        <w:rPr>
          <w:rFonts w:hint="eastAsia" w:ascii="宋体" w:hAnsi="宋体" w:cs="宋体"/>
          <w:color w:val="000000"/>
          <w:sz w:val="24"/>
          <w:szCs w:val="24"/>
          <w:u w:val="single"/>
        </w:rPr>
        <w:t>90天</w:t>
      </w:r>
      <w:r>
        <w:rPr>
          <w:rFonts w:hint="eastAsia" w:ascii="宋体" w:hAnsi="宋体" w:cs="宋体"/>
          <w:color w:val="000000"/>
          <w:sz w:val="24"/>
          <w:szCs w:val="24"/>
        </w:rPr>
        <w:t>投标文件应保持有效。有效期不足的投标文件将被拒绝。</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2.在特殊情况下，招标人可与投标人协商延长投标书的有效期，这种要求和答复均以书面形式进行。</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before="120" w:beforeLines="50" w:line="276" w:lineRule="auto"/>
        <w:ind w:firstLine="241" w:firstLineChars="100"/>
        <w:jc w:val="left"/>
        <w:outlineLvl w:val="0"/>
        <w:rPr>
          <w:rFonts w:hint="eastAsia" w:ascii="宋体" w:hAnsi="宋体" w:cs="宋体"/>
          <w:b/>
          <w:bCs/>
          <w:sz w:val="24"/>
          <w:szCs w:val="24"/>
        </w:rPr>
      </w:pPr>
      <w:r>
        <w:rPr>
          <w:rFonts w:hint="eastAsia" w:ascii="宋体" w:hAnsi="宋体" w:cs="宋体"/>
          <w:b/>
          <w:bCs/>
          <w:sz w:val="24"/>
          <w:szCs w:val="24"/>
        </w:rPr>
        <w:t>（五）投标文件的签署和份数</w:t>
      </w:r>
    </w:p>
    <w:p>
      <w:p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1.投标人应按本招标文件规定的格式和顺序编制、装订投标文件并标注页码，投标文件内</w:t>
      </w:r>
    </w:p>
    <w:p>
      <w:pPr>
        <w:snapToGrid w:val="0"/>
        <w:spacing w:before="120" w:beforeLines="50" w:line="300" w:lineRule="exact"/>
        <w:jc w:val="left"/>
        <w:outlineLvl w:val="0"/>
        <w:rPr>
          <w:rFonts w:hint="eastAsia" w:ascii="宋体" w:hAnsi="宋体" w:cs="宋体"/>
          <w:color w:val="000000"/>
          <w:sz w:val="24"/>
          <w:szCs w:val="24"/>
        </w:rPr>
      </w:pPr>
      <w:r>
        <w:rPr>
          <w:rFonts w:hint="eastAsia" w:ascii="宋体" w:hAnsi="宋体" w:cs="宋体"/>
          <w:color w:val="000000"/>
          <w:sz w:val="24"/>
          <w:szCs w:val="24"/>
        </w:rPr>
        <w:t>容不完整、编排混乱导致投标文件被误读、漏读或者查找不到相关内容的，是投标人的责任。</w:t>
      </w:r>
    </w:p>
    <w:p>
      <w:pPr>
        <w:numPr>
          <w:ilvl w:val="0"/>
          <w:numId w:val="4"/>
        </w:numPr>
        <w:snapToGrid w:val="0"/>
        <w:spacing w:before="120" w:beforeLines="50" w:line="3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投标人应按</w:t>
      </w:r>
      <w:r>
        <w:rPr>
          <w:rFonts w:hint="eastAsia" w:ascii="宋体" w:hAnsi="宋体" w:cs="宋体"/>
          <w:color w:val="000000"/>
          <w:sz w:val="24"/>
          <w:szCs w:val="24"/>
          <w:lang w:val="en-US" w:eastAsia="zh-CN"/>
        </w:rPr>
        <w:t>资格审查文件</w:t>
      </w:r>
      <w:r>
        <w:rPr>
          <w:rFonts w:hint="eastAsia" w:ascii="宋体" w:hAnsi="宋体" w:cs="宋体"/>
          <w:color w:val="000000"/>
          <w:sz w:val="24"/>
          <w:szCs w:val="24"/>
          <w:u w:val="single"/>
          <w:lang w:val="en-US" w:eastAsia="zh-CN"/>
        </w:rPr>
        <w:t>2份</w:t>
      </w:r>
      <w:r>
        <w:rPr>
          <w:rFonts w:hint="eastAsia" w:ascii="宋体" w:hAnsi="宋体" w:cs="宋体"/>
          <w:color w:val="000000"/>
          <w:sz w:val="24"/>
          <w:szCs w:val="24"/>
          <w:lang w:val="en-US" w:eastAsia="zh-CN"/>
        </w:rPr>
        <w:t>；</w:t>
      </w:r>
      <w:r>
        <w:rPr>
          <w:rFonts w:hint="eastAsia" w:ascii="宋体" w:hAnsi="宋体" w:cs="宋体"/>
          <w:color w:val="000000"/>
          <w:sz w:val="24"/>
          <w:szCs w:val="24"/>
        </w:rPr>
        <w:t>技术、资信及商务文件、报价文件</w:t>
      </w:r>
      <w:r>
        <w:rPr>
          <w:rFonts w:hint="eastAsia" w:ascii="宋体" w:hAnsi="宋体" w:cs="宋体"/>
          <w:color w:val="000000"/>
          <w:sz w:val="24"/>
          <w:szCs w:val="24"/>
          <w:u w:val="single"/>
        </w:rPr>
        <w:t>正本各 1 份</w:t>
      </w:r>
      <w:r>
        <w:rPr>
          <w:rFonts w:hint="eastAsia" w:ascii="宋体" w:hAnsi="宋体" w:cs="宋体"/>
          <w:color w:val="000000"/>
          <w:sz w:val="24"/>
          <w:szCs w:val="24"/>
        </w:rPr>
        <w:t>，</w:t>
      </w:r>
      <w:r>
        <w:rPr>
          <w:rFonts w:hint="eastAsia" w:ascii="宋体" w:hAnsi="宋体" w:cs="宋体"/>
          <w:color w:val="000000"/>
          <w:sz w:val="24"/>
          <w:szCs w:val="24"/>
          <w:u w:val="single"/>
        </w:rPr>
        <w:t>副本</w:t>
      </w:r>
    </w:p>
    <w:p>
      <w:pPr>
        <w:numPr>
          <w:ilvl w:val="0"/>
          <w:numId w:val="0"/>
        </w:numPr>
        <w:snapToGrid w:val="0"/>
        <w:spacing w:before="120" w:beforeLines="50" w:line="300" w:lineRule="exact"/>
        <w:jc w:val="left"/>
        <w:outlineLvl w:val="0"/>
        <w:rPr>
          <w:rFonts w:hint="eastAsia" w:ascii="宋体" w:hAnsi="宋体" w:cs="宋体"/>
          <w:color w:val="000000"/>
          <w:sz w:val="24"/>
          <w:szCs w:val="24"/>
        </w:rPr>
      </w:pPr>
      <w:r>
        <w:rPr>
          <w:rFonts w:hint="eastAsia" w:ascii="宋体" w:hAnsi="宋体" w:cs="宋体"/>
          <w:color w:val="000000"/>
          <w:sz w:val="24"/>
          <w:szCs w:val="24"/>
          <w:u w:val="single"/>
        </w:rPr>
        <w:t>各4 份</w:t>
      </w:r>
      <w:r>
        <w:rPr>
          <w:rFonts w:hint="eastAsia" w:ascii="宋体" w:hAnsi="宋体" w:cs="宋体"/>
          <w:color w:val="000000"/>
          <w:sz w:val="24"/>
          <w:szCs w:val="24"/>
        </w:rPr>
        <w:t>分别编制单独装订成册，投标文件的封面应注明“正本”、“副本”字样，投标文件</w:t>
      </w:r>
    </w:p>
    <w:p>
      <w:pPr>
        <w:numPr>
          <w:ilvl w:val="0"/>
          <w:numId w:val="0"/>
        </w:numPr>
        <w:snapToGrid w:val="0"/>
        <w:spacing w:before="120" w:beforeLines="50" w:line="300" w:lineRule="exact"/>
        <w:jc w:val="left"/>
        <w:outlineLvl w:val="0"/>
        <w:rPr>
          <w:rFonts w:hint="eastAsia" w:ascii="宋体" w:hAnsi="宋体" w:cs="宋体"/>
          <w:color w:val="000000"/>
          <w:sz w:val="24"/>
          <w:szCs w:val="24"/>
        </w:rPr>
      </w:pPr>
      <w:r>
        <w:rPr>
          <w:rFonts w:hint="eastAsia" w:ascii="宋体" w:hAnsi="宋体" w:cs="宋体"/>
          <w:color w:val="000000"/>
          <w:sz w:val="24"/>
          <w:szCs w:val="24"/>
        </w:rPr>
        <w:t>的封面格式详见投标文件格式。</w:t>
      </w:r>
    </w:p>
    <w:p>
      <w:pPr>
        <w:snapToGrid w:val="0"/>
        <w:spacing w:before="120" w:beforeLines="50" w:line="300" w:lineRule="exact"/>
        <w:ind w:firstLine="480" w:firstLineChars="200"/>
        <w:jc w:val="left"/>
        <w:outlineLvl w:val="0"/>
        <w:rPr>
          <w:rFonts w:hint="eastAsia" w:ascii="宋体" w:hAnsi="宋体" w:cs="宋体"/>
          <w:sz w:val="24"/>
          <w:szCs w:val="24"/>
        </w:rPr>
      </w:pPr>
      <w:r>
        <w:rPr>
          <w:rFonts w:hint="eastAsia" w:ascii="宋体" w:hAnsi="宋体" w:cs="宋体"/>
          <w:color w:val="000000"/>
          <w:sz w:val="24"/>
          <w:szCs w:val="24"/>
        </w:rPr>
        <w:t>3.投标文件需打印或</w:t>
      </w:r>
      <w:r>
        <w:rPr>
          <w:rFonts w:hint="eastAsia" w:ascii="宋体" w:hAnsi="宋体" w:cs="宋体"/>
          <w:sz w:val="24"/>
          <w:szCs w:val="24"/>
        </w:rPr>
        <w:t>用不褪色的墨水填写，投标文件正本除本《投标人须知》中规定的可</w:t>
      </w:r>
    </w:p>
    <w:p>
      <w:pPr>
        <w:snapToGrid w:val="0"/>
        <w:spacing w:before="120" w:beforeLines="50" w:line="300" w:lineRule="exact"/>
        <w:jc w:val="left"/>
        <w:outlineLvl w:val="0"/>
        <w:rPr>
          <w:rFonts w:hint="eastAsia" w:ascii="宋体" w:hAnsi="宋体" w:cs="宋体"/>
          <w:sz w:val="24"/>
          <w:szCs w:val="24"/>
        </w:rPr>
      </w:pPr>
      <w:r>
        <w:rPr>
          <w:rFonts w:hint="eastAsia" w:ascii="宋体" w:hAnsi="宋体" w:cs="宋体"/>
          <w:sz w:val="24"/>
          <w:szCs w:val="24"/>
        </w:rPr>
        <w:t>提供复印件外均须提供原件。副本可为正本的复印件。</w:t>
      </w:r>
    </w:p>
    <w:p>
      <w:pPr>
        <w:pStyle w:val="16"/>
        <w:spacing w:before="120" w:after="120" w:line="360" w:lineRule="exact"/>
        <w:ind w:left="456" w:leftChars="228"/>
        <w:rPr>
          <w:rFonts w:hint="eastAsia" w:hAnsi="宋体" w:cs="宋体"/>
          <w:b/>
          <w:bCs/>
          <w:kern w:val="0"/>
          <w:szCs w:val="24"/>
        </w:rPr>
      </w:pPr>
      <w:r>
        <w:rPr>
          <w:rFonts w:hint="eastAsia" w:hAnsi="宋体" w:cs="宋体"/>
          <w:b/>
          <w:bCs/>
          <w:kern w:val="0"/>
          <w:szCs w:val="24"/>
        </w:rPr>
        <w:t>4.招标文件对签字、盖章有特别要求的地方，投标文件无论正本或副本必须由投标人法定</w:t>
      </w:r>
    </w:p>
    <w:p>
      <w:pPr>
        <w:pStyle w:val="16"/>
        <w:spacing w:before="120" w:after="120" w:line="360" w:lineRule="exact"/>
        <w:rPr>
          <w:rFonts w:hint="eastAsia" w:hAnsi="宋体" w:cs="宋体"/>
          <w:b/>
          <w:bCs/>
          <w:kern w:val="0"/>
          <w:szCs w:val="24"/>
        </w:rPr>
      </w:pPr>
      <w:r>
        <w:rPr>
          <w:rFonts w:hint="eastAsia" w:hAnsi="宋体" w:cs="宋体"/>
          <w:b/>
          <w:bCs/>
          <w:kern w:val="0"/>
          <w:szCs w:val="24"/>
        </w:rPr>
        <w:t>代表人或法定代表人的授权委托人签署并逐页加盖单位公章，投标人应写全称。</w:t>
      </w:r>
    </w:p>
    <w:p>
      <w:pPr>
        <w:pStyle w:val="16"/>
        <w:spacing w:before="120" w:after="120" w:line="360" w:lineRule="exact"/>
        <w:ind w:firstLine="480" w:firstLineChars="200"/>
        <w:rPr>
          <w:rFonts w:hint="eastAsia" w:hAnsi="宋体"/>
          <w:color w:val="000000"/>
        </w:rPr>
      </w:pPr>
      <w:r>
        <w:rPr>
          <w:rFonts w:hint="eastAsia" w:hAnsi="宋体"/>
          <w:color w:val="000000"/>
        </w:rPr>
        <w:t>5.投标文件不得涂改，若有修改错漏处，须加盖单位公章或者法定代表人或授权委托人</w:t>
      </w:r>
    </w:p>
    <w:p>
      <w:pPr>
        <w:pStyle w:val="16"/>
        <w:spacing w:before="120" w:after="120" w:line="360" w:lineRule="exact"/>
        <w:rPr>
          <w:rFonts w:hint="eastAsia" w:hAnsi="宋体"/>
          <w:color w:val="000000"/>
        </w:rPr>
      </w:pPr>
      <w:r>
        <w:rPr>
          <w:rFonts w:hint="eastAsia" w:hAnsi="宋体"/>
          <w:color w:val="000000"/>
        </w:rPr>
        <w:t>签字或盖章。投标文件因字迹潦草或表达不清所引起的后果由投标人负责。</w:t>
      </w:r>
    </w:p>
    <w:p>
      <w:pPr>
        <w:pStyle w:val="16"/>
        <w:spacing w:before="120" w:after="120" w:line="360" w:lineRule="exact"/>
        <w:ind w:firstLine="241" w:firstLineChars="100"/>
        <w:rPr>
          <w:rFonts w:hint="eastAsia" w:hAnsi="宋体"/>
          <w:b/>
          <w:bCs/>
          <w:color w:val="000000"/>
        </w:rPr>
      </w:pPr>
      <w:r>
        <w:rPr>
          <w:rFonts w:hint="eastAsia" w:hAnsi="宋体"/>
          <w:b/>
          <w:bCs/>
          <w:color w:val="000000"/>
        </w:rPr>
        <w:t>（六）投标文件的包装、递交、修改和撤回</w:t>
      </w:r>
    </w:p>
    <w:p>
      <w:pPr>
        <w:pStyle w:val="16"/>
        <w:spacing w:before="120" w:after="120" w:line="360" w:lineRule="exact"/>
        <w:ind w:left="456" w:leftChars="228"/>
        <w:rPr>
          <w:rFonts w:hint="eastAsia" w:hAnsi="宋体"/>
          <w:color w:val="000000"/>
        </w:rPr>
      </w:pPr>
      <w:r>
        <w:rPr>
          <w:rFonts w:hAnsi="宋体"/>
          <w:color w:val="000000"/>
        </w:rPr>
        <w:t>1.</w:t>
      </w:r>
      <w:r>
        <w:rPr>
          <w:rFonts w:hint="eastAsia" w:hAnsi="宋体"/>
          <w:color w:val="000000"/>
        </w:rPr>
        <w:t>投标文件应按以下方法装袋密封标记：</w:t>
      </w:r>
      <w:r>
        <w:rPr>
          <w:rFonts w:hint="eastAsia" w:hAnsi="宋体"/>
          <w:color w:val="000000"/>
          <w:lang w:val="en-US" w:eastAsia="zh-CN"/>
        </w:rPr>
        <w:t>资格审查文件</w:t>
      </w:r>
      <w:r>
        <w:rPr>
          <w:rFonts w:hint="eastAsia" w:hAnsi="宋体"/>
          <w:color w:val="000000"/>
          <w:u w:val="single"/>
          <w:lang w:val="en-US" w:eastAsia="zh-CN"/>
        </w:rPr>
        <w:t>2份</w:t>
      </w:r>
      <w:r>
        <w:rPr>
          <w:rFonts w:hint="eastAsia" w:hAnsi="宋体"/>
          <w:color w:val="000000"/>
          <w:lang w:val="en-US" w:eastAsia="zh-CN"/>
        </w:rPr>
        <w:t>；</w:t>
      </w:r>
      <w:r>
        <w:rPr>
          <w:rFonts w:hint="eastAsia" w:hAnsi="宋体"/>
          <w:color w:val="000000"/>
        </w:rPr>
        <w:t>技术、资信及商务文件包装</w:t>
      </w:r>
    </w:p>
    <w:p>
      <w:pPr>
        <w:pStyle w:val="16"/>
        <w:spacing w:before="120" w:after="120" w:line="360" w:lineRule="exact"/>
        <w:rPr>
          <w:rFonts w:hint="eastAsia" w:hAnsi="宋体"/>
          <w:color w:val="000000"/>
        </w:rPr>
      </w:pPr>
      <w:r>
        <w:rPr>
          <w:rFonts w:hint="eastAsia" w:hAnsi="宋体"/>
          <w:color w:val="000000"/>
        </w:rPr>
        <w:t>袋内装技术、资信及商务文件正本</w:t>
      </w:r>
      <w:r>
        <w:rPr>
          <w:rFonts w:hAnsi="宋体"/>
          <w:color w:val="000000"/>
          <w:u w:val="single"/>
        </w:rPr>
        <w:t>1</w:t>
      </w:r>
      <w:r>
        <w:rPr>
          <w:rFonts w:hint="eastAsia" w:hAnsi="宋体"/>
          <w:color w:val="000000"/>
          <w:u w:val="single"/>
        </w:rPr>
        <w:t>份</w:t>
      </w:r>
      <w:r>
        <w:rPr>
          <w:rFonts w:hint="eastAsia" w:hAnsi="宋体"/>
          <w:color w:val="000000"/>
        </w:rPr>
        <w:t>和副本</w:t>
      </w:r>
      <w:r>
        <w:rPr>
          <w:rFonts w:hAnsi="宋体"/>
          <w:color w:val="000000"/>
          <w:u w:val="single"/>
        </w:rPr>
        <w:t>4</w:t>
      </w:r>
      <w:r>
        <w:rPr>
          <w:rFonts w:hint="eastAsia" w:hAnsi="宋体"/>
          <w:color w:val="000000"/>
          <w:u w:val="single"/>
        </w:rPr>
        <w:t>份</w:t>
      </w:r>
      <w:r>
        <w:rPr>
          <w:rFonts w:hint="eastAsia" w:hAnsi="宋体"/>
          <w:color w:val="000000"/>
        </w:rPr>
        <w:t>，报价文件包装袋内装报价文件正本</w:t>
      </w:r>
      <w:r>
        <w:rPr>
          <w:rFonts w:hAnsi="宋体"/>
          <w:color w:val="000000"/>
          <w:u w:val="single"/>
        </w:rPr>
        <w:t>1</w:t>
      </w:r>
      <w:r>
        <w:rPr>
          <w:rFonts w:hint="eastAsia" w:hAnsi="宋体"/>
          <w:color w:val="000000"/>
          <w:u w:val="single"/>
        </w:rPr>
        <w:t>份</w:t>
      </w:r>
      <w:r>
        <w:rPr>
          <w:rFonts w:hint="eastAsia" w:hAnsi="宋体"/>
          <w:color w:val="000000"/>
        </w:rPr>
        <w:t>和</w:t>
      </w:r>
    </w:p>
    <w:p>
      <w:pPr>
        <w:pStyle w:val="16"/>
        <w:spacing w:before="120" w:after="120" w:line="360" w:lineRule="exact"/>
        <w:rPr>
          <w:rFonts w:hint="eastAsia" w:hAnsi="宋体"/>
          <w:color w:val="000000"/>
        </w:rPr>
      </w:pPr>
      <w:r>
        <w:rPr>
          <w:rFonts w:hint="eastAsia" w:hAnsi="宋体"/>
          <w:color w:val="000000"/>
        </w:rPr>
        <w:t>副本</w:t>
      </w:r>
      <w:r>
        <w:rPr>
          <w:rFonts w:hAnsi="宋体"/>
          <w:color w:val="000000"/>
          <w:u w:val="single"/>
        </w:rPr>
        <w:t>4</w:t>
      </w:r>
      <w:r>
        <w:rPr>
          <w:rFonts w:hint="eastAsia" w:hAnsi="宋体"/>
          <w:color w:val="000000"/>
          <w:u w:val="single"/>
        </w:rPr>
        <w:t>份</w:t>
      </w:r>
      <w:r>
        <w:rPr>
          <w:rFonts w:hint="eastAsia"/>
          <w:color w:val="000000"/>
        </w:rPr>
        <w:t>，包装封面上应标明“项目编号、投标项目名称、商务标（或技术标）、投标人名称、于</w:t>
      </w:r>
      <w:r>
        <w:rPr>
          <w:rFonts w:hint="eastAsia"/>
          <w:color w:val="FF0000"/>
          <w:u w:val="single"/>
        </w:rPr>
        <w:t>2025年</w:t>
      </w:r>
      <w:r>
        <w:rPr>
          <w:rFonts w:hint="eastAsia"/>
          <w:color w:val="FF0000"/>
          <w:u w:val="single"/>
          <w:lang w:val="en-US" w:eastAsia="zh-CN"/>
        </w:rPr>
        <w:t>8</w:t>
      </w:r>
      <w:r>
        <w:rPr>
          <w:rFonts w:hint="eastAsia"/>
          <w:color w:val="FF0000"/>
          <w:u w:val="single"/>
        </w:rPr>
        <w:t>月</w:t>
      </w:r>
      <w:r>
        <w:rPr>
          <w:rFonts w:hint="eastAsia"/>
          <w:color w:val="FF0000"/>
          <w:u w:val="single"/>
          <w:lang w:val="en-US" w:eastAsia="zh-CN"/>
        </w:rPr>
        <w:t>4</w:t>
      </w:r>
      <w:r>
        <w:rPr>
          <w:rFonts w:hint="eastAsia"/>
          <w:color w:val="FF0000"/>
          <w:u w:val="single"/>
        </w:rPr>
        <w:t>日0</w:t>
      </w:r>
      <w:r>
        <w:rPr>
          <w:rFonts w:hint="eastAsia" w:hAnsi="宋体"/>
          <w:color w:val="FF0000"/>
          <w:u w:val="single"/>
        </w:rPr>
        <w:t>9：</w:t>
      </w:r>
      <w:r>
        <w:rPr>
          <w:rFonts w:hint="eastAsia" w:hAnsi="宋体"/>
          <w:color w:val="FF0000"/>
          <w:u w:val="single"/>
          <w:lang w:val="en-US" w:eastAsia="zh-CN"/>
        </w:rPr>
        <w:t>3</w:t>
      </w:r>
      <w:r>
        <w:rPr>
          <w:rFonts w:hint="eastAsia" w:hAnsi="宋体"/>
          <w:color w:val="FF0000"/>
          <w:u w:val="single"/>
        </w:rPr>
        <w:t>0前不准启封</w:t>
      </w:r>
      <w:r>
        <w:rPr>
          <w:rFonts w:hint="eastAsia" w:hAnsi="宋体"/>
          <w:color w:val="000000"/>
        </w:rPr>
        <w:t>”等，并在封口加盖单位公章。外包装的封面格式详见投标文件格式。</w:t>
      </w:r>
    </w:p>
    <w:p>
      <w:pPr>
        <w:pStyle w:val="16"/>
        <w:spacing w:before="120" w:after="120" w:line="360" w:lineRule="exact"/>
        <w:ind w:left="456" w:leftChars="228"/>
        <w:rPr>
          <w:rFonts w:hint="eastAsia" w:hAnsi="宋体"/>
          <w:color w:val="000000"/>
        </w:rPr>
      </w:pPr>
      <w:r>
        <w:rPr>
          <w:rFonts w:hint="eastAsia" w:hAnsi="宋体"/>
          <w:color w:val="000000"/>
        </w:rPr>
        <w:t>2.未按规定密封或标记的投标文件将被拒绝，由此造成投标文件被误投或提前拆封的风险</w:t>
      </w:r>
    </w:p>
    <w:p>
      <w:pPr>
        <w:pStyle w:val="16"/>
        <w:spacing w:before="120" w:after="120" w:line="360" w:lineRule="exact"/>
        <w:rPr>
          <w:rFonts w:hint="eastAsia" w:hAnsi="宋体"/>
          <w:color w:val="000000"/>
        </w:rPr>
      </w:pPr>
      <w:r>
        <w:rPr>
          <w:rFonts w:hint="eastAsia" w:hAnsi="宋体"/>
          <w:color w:val="000000"/>
        </w:rPr>
        <w:t>由投标人承担。超过投标截止时间递交的投标文件将被拒绝。</w:t>
      </w:r>
    </w:p>
    <w:p>
      <w:pPr>
        <w:pStyle w:val="16"/>
        <w:spacing w:before="120" w:after="120" w:line="360" w:lineRule="exact"/>
        <w:ind w:firstLine="480" w:firstLineChars="200"/>
      </w:pPr>
      <w:r>
        <w:rPr>
          <w:rFonts w:hint="eastAsia" w:hAnsi="宋体"/>
          <w:color w:val="000000"/>
        </w:rPr>
        <w:t>3.投标人在投标截止时间之前，可以对已提交的投标文件进行修改或撤回，并书面通知</w:t>
      </w:r>
    </w:p>
    <w:p>
      <w:pPr>
        <w:pStyle w:val="16"/>
        <w:spacing w:before="120" w:after="120" w:line="360" w:lineRule="exact"/>
        <w:rPr>
          <w:rFonts w:hint="eastAsia" w:hAnsi="宋体"/>
          <w:color w:val="000000"/>
        </w:rPr>
      </w:pPr>
      <w:r>
        <w:rPr>
          <w:rFonts w:hint="eastAsia" w:hAnsi="宋体"/>
          <w:color w:val="000000"/>
        </w:rPr>
        <w:t>招标采购单位；投标截止时间后，投标人不得撤回、修改投标文件。修改后重新递交的投标文</w:t>
      </w:r>
    </w:p>
    <w:p>
      <w:pPr>
        <w:pStyle w:val="16"/>
        <w:spacing w:before="120" w:after="120" w:line="360" w:lineRule="exact"/>
        <w:rPr>
          <w:rFonts w:hint="eastAsia" w:hAnsi="宋体"/>
          <w:color w:val="000000"/>
        </w:rPr>
      </w:pPr>
      <w:r>
        <w:rPr>
          <w:rFonts w:hint="eastAsia" w:hAnsi="宋体"/>
          <w:color w:val="000000"/>
        </w:rPr>
        <w:t>件应当按本招标文件的要求签署、盖章和密封。</w:t>
      </w:r>
    </w:p>
    <w:p>
      <w:pPr>
        <w:pStyle w:val="16"/>
        <w:spacing w:before="120" w:after="120" w:line="360" w:lineRule="exact"/>
        <w:ind w:firstLine="241" w:firstLineChars="100"/>
        <w:rPr>
          <w:rFonts w:hint="eastAsia" w:hAnsi="宋体"/>
          <w:b/>
          <w:bCs/>
          <w:color w:val="000000"/>
        </w:rPr>
      </w:pPr>
      <w:r>
        <w:rPr>
          <w:rFonts w:hint="eastAsia" w:hAnsi="宋体"/>
          <w:b/>
          <w:bCs/>
          <w:color w:val="000000"/>
        </w:rPr>
        <w:t>（七）投标无效的情形</w:t>
      </w:r>
    </w:p>
    <w:p>
      <w:pPr>
        <w:pStyle w:val="16"/>
        <w:spacing w:before="120" w:after="120" w:line="360" w:lineRule="exact"/>
        <w:ind w:firstLine="480" w:firstLineChars="200"/>
        <w:rPr>
          <w:rFonts w:hint="eastAsia" w:hAnsi="宋体"/>
          <w:color w:val="000000"/>
        </w:rPr>
      </w:pPr>
      <w:r>
        <w:rPr>
          <w:rFonts w:hint="eastAsia" w:hAnsi="宋体"/>
          <w:color w:val="000000"/>
        </w:rPr>
        <w:t>实质上没有响应招标文件要求的投标将被视为无效投标。投标人不得通过修正或撤消不合</w:t>
      </w:r>
    </w:p>
    <w:p>
      <w:pPr>
        <w:pStyle w:val="16"/>
        <w:spacing w:before="120" w:after="120" w:line="360" w:lineRule="exact"/>
        <w:rPr>
          <w:rFonts w:hint="eastAsia" w:hAnsi="宋体"/>
          <w:color w:val="000000"/>
        </w:rPr>
      </w:pPr>
      <w:r>
        <w:rPr>
          <w:rFonts w:hint="eastAsia" w:hAnsi="宋体"/>
          <w:color w:val="000000"/>
        </w:rPr>
        <w:t>要求的偏离或保留从而使其投标成为实质上响应的投标，但经评标委员会认定属于投标人疏忽、</w:t>
      </w:r>
    </w:p>
    <w:p>
      <w:pPr>
        <w:pStyle w:val="16"/>
        <w:spacing w:before="120" w:after="120" w:line="360" w:lineRule="exact"/>
        <w:rPr>
          <w:rFonts w:hint="eastAsia" w:hAnsi="宋体"/>
          <w:color w:val="000000"/>
        </w:rPr>
      </w:pPr>
      <w:r>
        <w:rPr>
          <w:rFonts w:hint="eastAsia" w:hAnsi="宋体"/>
          <w:color w:val="000000"/>
        </w:rPr>
        <w:t>笔误所造成的差错，应当允许其在评标结束之前进行修改或者补正，修改或者补正投标文件必</w:t>
      </w:r>
    </w:p>
    <w:p>
      <w:pPr>
        <w:pStyle w:val="16"/>
        <w:spacing w:before="120" w:after="120" w:line="360" w:lineRule="exact"/>
        <w:rPr>
          <w:rFonts w:hint="eastAsia" w:hAnsi="宋体"/>
          <w:color w:val="000000"/>
        </w:rPr>
      </w:pPr>
      <w:r>
        <w:rPr>
          <w:rFonts w:hint="eastAsia" w:hAnsi="宋体"/>
          <w:color w:val="000000"/>
        </w:rPr>
        <w:t>须以书面形式进行。投标人修改、补正投标文件后，不影响评标委员会对其投标文件所作的评</w:t>
      </w:r>
    </w:p>
    <w:p>
      <w:pPr>
        <w:pStyle w:val="16"/>
        <w:spacing w:before="120" w:after="120" w:line="360" w:lineRule="exact"/>
        <w:rPr>
          <w:rFonts w:hint="eastAsia" w:hAnsi="宋体"/>
          <w:color w:val="000000"/>
        </w:rPr>
      </w:pPr>
      <w:r>
        <w:rPr>
          <w:rFonts w:hint="eastAsia" w:hAnsi="宋体"/>
          <w:color w:val="000000"/>
        </w:rPr>
        <w:t>价和评分结果。</w:t>
      </w:r>
    </w:p>
    <w:p>
      <w:pPr>
        <w:snapToGrid w:val="0"/>
        <w:spacing w:line="440" w:lineRule="atLeast"/>
        <w:ind w:left="392" w:leftChars="196"/>
        <w:rPr>
          <w:rFonts w:hint="eastAsia" w:ascii="宋体" w:hAnsi="宋体" w:cs="宋体"/>
          <w:b/>
          <w:bCs/>
          <w:sz w:val="24"/>
        </w:rPr>
      </w:pPr>
      <w:r>
        <w:rPr>
          <w:rFonts w:hint="eastAsia" w:ascii="宋体" w:hAnsi="宋体" w:cs="宋体"/>
          <w:b/>
          <w:bCs/>
          <w:sz w:val="24"/>
        </w:rPr>
        <w:t>1.在符合性审查和商务评审时，如发现下列情形之一的，投标文件将被视为无效：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（1）未按要求获取采购文件和发送投标确认函的；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 xml:space="preserve">（3）网上下载的证明文件，不能通过真实性验证的（发现提供虚假资料的，按照提供虚假资料处理）； </w:t>
      </w:r>
    </w:p>
    <w:p>
      <w:pPr>
        <w:snapToGrid w:val="0"/>
        <w:spacing w:line="440" w:lineRule="atLeast"/>
        <w:ind w:firstLine="240" w:firstLineChars="100"/>
        <w:rPr>
          <w:rFonts w:hint="eastAsia" w:ascii="宋体" w:hAnsi="宋体" w:cs="宋体"/>
          <w:sz w:val="24"/>
        </w:rPr>
      </w:pPr>
      <w:r>
        <w:rPr>
          <w:rFonts w:hint="eastAsia" w:ascii="宋体" w:hAnsi="宋体" w:cs="宋体"/>
          <w:sz w:val="24"/>
        </w:rPr>
        <w:t>（4）资格证明文件不全的，或者不符合招标文件标明的资格要求的；</w:t>
      </w:r>
    </w:p>
    <w:p>
      <w:pPr>
        <w:snapToGrid w:val="0"/>
        <w:spacing w:line="440" w:lineRule="atLeast"/>
        <w:ind w:firstLine="240" w:firstLineChars="100"/>
        <w:rPr>
          <w:rFonts w:hint="eastAsia" w:ascii="宋体" w:hAnsi="宋体" w:cs="宋体"/>
          <w:bCs/>
          <w:sz w:val="24"/>
        </w:rPr>
      </w:pPr>
      <w:r>
        <w:rPr>
          <w:rFonts w:hint="eastAsia" w:ascii="宋体" w:hAnsi="宋体" w:cs="宋体"/>
          <w:sz w:val="24"/>
        </w:rPr>
        <w:t>（5）投标文件无法定代表人签字,或未</w:t>
      </w:r>
      <w:r>
        <w:rPr>
          <w:rFonts w:hint="eastAsia" w:ascii="宋体" w:hAnsi="宋体" w:cs="宋体"/>
          <w:bCs/>
          <w:sz w:val="24"/>
        </w:rPr>
        <w:t>提供法定代表人授权委托书、投标声明书或者填写项目不齐全的；</w:t>
      </w:r>
    </w:p>
    <w:p>
      <w:pPr>
        <w:pStyle w:val="7"/>
        <w:snapToGrid w:val="0"/>
        <w:spacing w:line="440" w:lineRule="atLeast"/>
        <w:rPr>
          <w:rFonts w:hint="eastAsia" w:hAnsi="宋体" w:cs="宋体"/>
          <w:bCs/>
          <w:snapToGrid w:val="0"/>
          <w:sz w:val="24"/>
          <w:szCs w:val="24"/>
        </w:rPr>
      </w:pPr>
      <w:r>
        <w:rPr>
          <w:rFonts w:hint="eastAsia" w:hAnsi="宋体" w:cs="宋体"/>
          <w:bCs/>
          <w:sz w:val="24"/>
          <w:szCs w:val="24"/>
        </w:rPr>
        <w:t>（6</w:t>
      </w:r>
      <w:r>
        <w:rPr>
          <w:rFonts w:hint="eastAsia" w:hAnsi="宋体" w:cs="宋体"/>
          <w:bCs/>
          <w:snapToGrid w:val="0"/>
          <w:sz w:val="24"/>
          <w:szCs w:val="24"/>
        </w:rPr>
        <w:t>）</w:t>
      </w:r>
      <w:r>
        <w:rPr>
          <w:rFonts w:hint="eastAsia" w:hAnsi="宋体" w:cs="宋体"/>
          <w:bCs/>
          <w:sz w:val="24"/>
          <w:szCs w:val="24"/>
        </w:rPr>
        <w:t>投标文件格式未按本招标文件的要求提交或者内容虚假的；</w:t>
      </w:r>
    </w:p>
    <w:p>
      <w:pPr>
        <w:pStyle w:val="7"/>
        <w:snapToGrid w:val="0"/>
        <w:spacing w:line="440" w:lineRule="atLeast"/>
        <w:rPr>
          <w:rFonts w:hint="eastAsia" w:hAnsi="宋体" w:cs="宋体"/>
          <w:bCs/>
          <w:snapToGrid w:val="0"/>
          <w:sz w:val="24"/>
          <w:szCs w:val="24"/>
        </w:rPr>
      </w:pPr>
      <w:r>
        <w:rPr>
          <w:rFonts w:hint="eastAsia" w:hAnsi="宋体" w:cs="宋体"/>
          <w:bCs/>
          <w:sz w:val="24"/>
          <w:szCs w:val="24"/>
        </w:rPr>
        <w:t>（7）投标文件的实质性内容未使用中文表述、意思表述不明确、前后矛盾或者使用计量单位不符合招标文件要求的（经评标委员会认定并允许其当场更正的笔误除外）</w:t>
      </w:r>
    </w:p>
    <w:p>
      <w:pPr>
        <w:pStyle w:val="7"/>
        <w:snapToGrid w:val="0"/>
        <w:spacing w:line="440" w:lineRule="atLeast"/>
        <w:rPr>
          <w:rFonts w:hint="eastAsia" w:hAnsi="宋体" w:cs="宋体"/>
          <w:bCs/>
          <w:snapToGrid w:val="0"/>
          <w:sz w:val="24"/>
          <w:szCs w:val="24"/>
        </w:rPr>
      </w:pPr>
      <w:r>
        <w:rPr>
          <w:rFonts w:hint="eastAsia" w:hAnsi="宋体" w:cs="宋体"/>
          <w:bCs/>
          <w:sz w:val="24"/>
          <w:szCs w:val="24"/>
        </w:rPr>
        <w:t>（8</w:t>
      </w:r>
      <w:r>
        <w:rPr>
          <w:rFonts w:hint="eastAsia" w:hAnsi="宋体" w:cs="宋体"/>
          <w:bCs/>
          <w:snapToGrid w:val="0"/>
          <w:sz w:val="24"/>
          <w:szCs w:val="24"/>
        </w:rPr>
        <w:t>）投标有效期、交货时间等商务条款不能满足招标文件要求的；</w:t>
      </w:r>
    </w:p>
    <w:p>
      <w:pPr>
        <w:pStyle w:val="7"/>
        <w:snapToGrid w:val="0"/>
        <w:spacing w:line="440" w:lineRule="atLeast"/>
        <w:rPr>
          <w:rFonts w:hint="eastAsia" w:hAnsi="宋体" w:cs="宋体"/>
          <w:bCs/>
          <w:sz w:val="24"/>
          <w:szCs w:val="24"/>
        </w:rPr>
      </w:pPr>
      <w:r>
        <w:rPr>
          <w:rFonts w:hint="eastAsia" w:hAnsi="宋体" w:cs="宋体"/>
          <w:bCs/>
          <w:sz w:val="24"/>
          <w:szCs w:val="24"/>
        </w:rPr>
        <w:t>（9）未实质性响应招标文件中标有“▲”条款要求的；</w:t>
      </w:r>
    </w:p>
    <w:p>
      <w:pPr>
        <w:pStyle w:val="7"/>
        <w:snapToGrid w:val="0"/>
        <w:spacing w:line="440" w:lineRule="atLeast"/>
        <w:rPr>
          <w:rFonts w:hint="eastAsia" w:hAnsi="宋体" w:cs="宋体"/>
          <w:bCs/>
          <w:sz w:val="24"/>
          <w:szCs w:val="24"/>
        </w:rPr>
      </w:pPr>
      <w:r>
        <w:rPr>
          <w:rFonts w:hint="eastAsia" w:hAnsi="宋体" w:cs="宋体"/>
          <w:bCs/>
          <w:sz w:val="24"/>
          <w:szCs w:val="24"/>
        </w:rPr>
        <w:t>（10）未提交本招标文件技术文件中第</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16</w:t>
      </w:r>
      <w:r>
        <w:rPr>
          <w:rFonts w:hint="eastAsia" w:ascii="宋体" w:hAnsi="宋体" w:cs="宋体"/>
          <w:sz w:val="24"/>
        </w:rPr>
        <w:t>）</w:t>
      </w:r>
      <w:r>
        <w:rPr>
          <w:rFonts w:hint="eastAsia" w:hAnsi="宋体" w:cs="宋体"/>
          <w:bCs/>
          <w:sz w:val="24"/>
          <w:szCs w:val="24"/>
        </w:rPr>
        <w:t>条资料的；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（11）有下列情形之一的，视为投标人串通投标，其投标无效：</w:t>
      </w:r>
    </w:p>
    <w:p>
      <w:pPr>
        <w:snapToGrid w:val="0"/>
        <w:spacing w:line="440" w:lineRule="atLeast"/>
        <w:ind w:firstLine="480" w:firstLineChars="200"/>
        <w:rPr>
          <w:rFonts w:hint="eastAsia" w:ascii="宋体" w:hAnsi="宋体" w:cs="宋体"/>
          <w:sz w:val="24"/>
        </w:rPr>
      </w:pPr>
      <w:r>
        <w:rPr>
          <w:rFonts w:hint="eastAsia" w:ascii="宋体" w:hAnsi="宋体" w:cs="宋体"/>
          <w:sz w:val="24"/>
        </w:rPr>
        <w:t xml:space="preserve">  A.不同投标人的投标文件由同一单位或个人编制；</w:t>
      </w:r>
    </w:p>
    <w:p>
      <w:pPr>
        <w:snapToGrid w:val="0"/>
        <w:spacing w:line="440" w:lineRule="atLeast"/>
        <w:ind w:firstLine="480" w:firstLineChars="200"/>
        <w:rPr>
          <w:rFonts w:hint="eastAsia" w:ascii="宋体" w:hAnsi="宋体" w:cs="宋体"/>
          <w:sz w:val="24"/>
        </w:rPr>
      </w:pPr>
      <w:r>
        <w:rPr>
          <w:rFonts w:hint="eastAsia" w:ascii="宋体" w:hAnsi="宋体" w:cs="宋体"/>
          <w:sz w:val="24"/>
        </w:rPr>
        <w:t xml:space="preserve">  B.不同投标人委托同一单位或者个人办理投标事宜；</w:t>
      </w:r>
    </w:p>
    <w:p>
      <w:pPr>
        <w:snapToGrid w:val="0"/>
        <w:spacing w:line="440" w:lineRule="atLeast"/>
        <w:ind w:firstLine="480" w:firstLineChars="200"/>
        <w:rPr>
          <w:rFonts w:hint="eastAsia" w:ascii="宋体" w:hAnsi="宋体" w:cs="宋体"/>
          <w:sz w:val="24"/>
        </w:rPr>
      </w:pPr>
      <w:r>
        <w:rPr>
          <w:rFonts w:hint="eastAsia" w:ascii="宋体" w:hAnsi="宋体" w:cs="宋体"/>
          <w:sz w:val="24"/>
        </w:rPr>
        <w:t xml:space="preserve">  C.不同投标人的投标文件载明的项目管理成员或者联系人员为同一人；</w:t>
      </w:r>
    </w:p>
    <w:p>
      <w:pPr>
        <w:snapToGrid w:val="0"/>
        <w:spacing w:line="440" w:lineRule="atLeast"/>
        <w:ind w:firstLine="480" w:firstLineChars="200"/>
        <w:rPr>
          <w:rFonts w:hint="eastAsia" w:ascii="宋体" w:hAnsi="宋体" w:cs="宋体"/>
          <w:sz w:val="24"/>
        </w:rPr>
      </w:pPr>
      <w:r>
        <w:rPr>
          <w:rFonts w:hint="eastAsia" w:ascii="宋体" w:hAnsi="宋体" w:cs="宋体"/>
          <w:sz w:val="24"/>
        </w:rPr>
        <w:t xml:space="preserve">  D.不同投标人的投标文件异常一致或者投标报价呈规律性差异；</w:t>
      </w:r>
    </w:p>
    <w:p>
      <w:pPr>
        <w:snapToGrid w:val="0"/>
        <w:spacing w:line="440" w:lineRule="atLeast"/>
        <w:ind w:firstLine="480" w:firstLineChars="200"/>
        <w:rPr>
          <w:rFonts w:hint="eastAsia" w:ascii="宋体" w:hAnsi="宋体" w:cs="宋体"/>
          <w:sz w:val="24"/>
        </w:rPr>
      </w:pPr>
      <w:r>
        <w:rPr>
          <w:rFonts w:hint="eastAsia" w:ascii="宋体" w:hAnsi="宋体" w:cs="宋体"/>
          <w:sz w:val="24"/>
        </w:rPr>
        <w:t xml:space="preserve">  E.不同投标人的投标文件相互混装。</w:t>
      </w:r>
    </w:p>
    <w:p>
      <w:pPr>
        <w:pStyle w:val="7"/>
        <w:snapToGrid w:val="0"/>
        <w:spacing w:line="440" w:lineRule="atLeast"/>
        <w:rPr>
          <w:rFonts w:hint="eastAsia" w:hAnsi="宋体" w:cs="宋体"/>
          <w:bCs/>
          <w:sz w:val="24"/>
        </w:rPr>
      </w:pPr>
      <w:r>
        <w:rPr>
          <w:rFonts w:hint="eastAsia" w:hAnsi="宋体" w:cs="宋体"/>
          <w:bCs/>
          <w:sz w:val="24"/>
        </w:rPr>
        <w:t>（12）投标文件有招标方不能接受的附加条件的。</w:t>
      </w:r>
    </w:p>
    <w:p>
      <w:pPr>
        <w:pStyle w:val="7"/>
        <w:snapToGrid w:val="0"/>
        <w:spacing w:line="440" w:lineRule="atLeast"/>
        <w:rPr>
          <w:rFonts w:hint="eastAsia" w:hAnsi="宋体" w:cs="宋体"/>
          <w:sz w:val="24"/>
        </w:rPr>
      </w:pPr>
      <w:r>
        <w:rPr>
          <w:rFonts w:hint="eastAsia" w:hAnsi="宋体" w:cs="宋体"/>
          <w:bCs/>
          <w:sz w:val="24"/>
        </w:rPr>
        <w:t>（13）招标文件规定的其它投标无效的情况；</w:t>
      </w:r>
    </w:p>
    <w:p>
      <w:pPr>
        <w:snapToGrid w:val="0"/>
        <w:spacing w:line="440" w:lineRule="atLeast"/>
        <w:ind w:firstLine="240" w:firstLineChars="100"/>
        <w:rPr>
          <w:rFonts w:hint="eastAsia" w:ascii="宋体" w:hAnsi="宋体" w:cs="宋体"/>
          <w:sz w:val="24"/>
        </w:rPr>
      </w:pPr>
      <w:r>
        <w:rPr>
          <w:rFonts w:hint="eastAsia" w:ascii="宋体" w:hAnsi="宋体" w:cs="宋体"/>
          <w:sz w:val="24"/>
        </w:rPr>
        <w:t>（14）法律、法规规定的其它投标无效情况。</w:t>
      </w:r>
    </w:p>
    <w:p>
      <w:pPr>
        <w:pStyle w:val="7"/>
        <w:snapToGrid w:val="0"/>
        <w:spacing w:line="440" w:lineRule="atLeast"/>
        <w:ind w:firstLine="457" w:firstLineChars="196"/>
        <w:rPr>
          <w:rFonts w:hint="eastAsia" w:hAnsi="宋体" w:cs="宋体"/>
          <w:sz w:val="24"/>
        </w:rPr>
      </w:pPr>
      <w:r>
        <w:rPr>
          <w:rFonts w:hint="eastAsia" w:hAnsi="宋体" w:cs="宋体"/>
          <w:b/>
          <w:bCs/>
          <w:sz w:val="24"/>
        </w:rPr>
        <w:t>2.在技术评审时，如发现下列情形之一的，投标文件将被视为无效：</w:t>
      </w:r>
    </w:p>
    <w:p>
      <w:pPr>
        <w:pStyle w:val="7"/>
        <w:snapToGrid w:val="0"/>
        <w:spacing w:line="440" w:lineRule="atLeast"/>
        <w:rPr>
          <w:rFonts w:hint="eastAsia" w:hAnsi="宋体" w:cs="宋体"/>
          <w:sz w:val="24"/>
        </w:rPr>
      </w:pPr>
      <w:r>
        <w:rPr>
          <w:rFonts w:hint="eastAsia" w:hAnsi="宋体" w:cs="宋体"/>
          <w:sz w:val="24"/>
        </w:rPr>
        <w:t>（1）技术标内有商务报价出现的；</w:t>
      </w:r>
    </w:p>
    <w:p>
      <w:pPr>
        <w:pStyle w:val="7"/>
        <w:snapToGrid w:val="0"/>
        <w:spacing w:line="440" w:lineRule="atLeast"/>
        <w:rPr>
          <w:rFonts w:hint="eastAsia" w:hAnsi="宋体" w:cs="宋体"/>
          <w:sz w:val="24"/>
        </w:rPr>
      </w:pPr>
      <w:r>
        <w:rPr>
          <w:rFonts w:hint="eastAsia" w:hAnsi="宋体" w:cs="宋体"/>
          <w:sz w:val="24"/>
        </w:rPr>
        <w:t>（2）未提供或未如实提供，或者投标文件标明的响应或偏离与事实不符或虚假投标的；</w:t>
      </w:r>
    </w:p>
    <w:p>
      <w:pPr>
        <w:pStyle w:val="7"/>
        <w:snapToGrid w:val="0"/>
        <w:spacing w:line="440" w:lineRule="atLeast"/>
        <w:rPr>
          <w:rFonts w:hint="eastAsia" w:hAnsi="宋体" w:cs="宋体"/>
          <w:bCs/>
          <w:sz w:val="24"/>
        </w:rPr>
      </w:pPr>
      <w:r>
        <w:rPr>
          <w:rFonts w:hint="eastAsia" w:hAnsi="宋体" w:cs="宋体"/>
          <w:sz w:val="24"/>
        </w:rPr>
        <w:t>（3）明显不符合招标文件要求的服</w:t>
      </w:r>
      <w:r>
        <w:rPr>
          <w:rFonts w:hint="eastAsia" w:hAnsi="宋体" w:cs="宋体"/>
          <w:snapToGrid w:val="0"/>
          <w:sz w:val="24"/>
        </w:rPr>
        <w:t>务</w:t>
      </w:r>
      <w:r>
        <w:rPr>
          <w:rFonts w:hint="eastAsia" w:hAnsi="宋体" w:cs="宋体"/>
          <w:bCs/>
          <w:snapToGrid w:val="0"/>
          <w:sz w:val="24"/>
        </w:rPr>
        <w:t>、质量标准，或者与</w:t>
      </w:r>
      <w:r>
        <w:rPr>
          <w:rFonts w:hint="eastAsia" w:hAnsi="宋体" w:cs="宋体"/>
          <w:bCs/>
          <w:sz w:val="24"/>
        </w:rPr>
        <w:t>招标文件中标有“▲”、的技术指标、主要功能项目发生实质性偏离的；</w:t>
      </w:r>
    </w:p>
    <w:p>
      <w:pPr>
        <w:pStyle w:val="7"/>
        <w:snapToGrid w:val="0"/>
        <w:spacing w:line="440" w:lineRule="atLeast"/>
        <w:rPr>
          <w:rFonts w:hint="eastAsia" w:hAnsi="宋体" w:cs="宋体"/>
          <w:bCs/>
          <w:sz w:val="24"/>
        </w:rPr>
      </w:pPr>
      <w:r>
        <w:rPr>
          <w:rFonts w:hint="eastAsia" w:hAnsi="宋体" w:cs="宋体"/>
          <w:bCs/>
          <w:sz w:val="24"/>
        </w:rPr>
        <w:t>（4）投标技术方案不明确，存在一个或一个以上备选（替代）投标方案的；</w:t>
      </w:r>
    </w:p>
    <w:p>
      <w:pPr>
        <w:pStyle w:val="7"/>
        <w:snapToGrid w:val="0"/>
        <w:spacing w:line="440" w:lineRule="atLeast"/>
        <w:rPr>
          <w:rFonts w:hint="eastAsia" w:hAnsi="宋体" w:cs="宋体"/>
          <w:bCs/>
          <w:sz w:val="24"/>
        </w:rPr>
      </w:pPr>
      <w:r>
        <w:rPr>
          <w:rFonts w:hint="eastAsia" w:hAnsi="宋体" w:cs="宋体"/>
          <w:bCs/>
          <w:sz w:val="24"/>
        </w:rPr>
        <w:t>（5）与其他参加本次投标供应商的投标文件（技术文件）的文字表述内容相同连续20行以上或者差错相同2处以上的。</w:t>
      </w:r>
    </w:p>
    <w:p>
      <w:pPr>
        <w:pStyle w:val="7"/>
        <w:snapToGrid w:val="0"/>
        <w:spacing w:line="440" w:lineRule="atLeast"/>
        <w:rPr>
          <w:rFonts w:hint="eastAsia" w:hAnsi="宋体" w:cs="宋体"/>
          <w:bCs/>
          <w:sz w:val="24"/>
        </w:rPr>
      </w:pPr>
      <w:r>
        <w:rPr>
          <w:rFonts w:hint="eastAsia" w:hAnsi="宋体" w:cs="宋体"/>
          <w:bCs/>
          <w:sz w:val="24"/>
        </w:rPr>
        <w:t>（6）招标文件规定的其它投标无效的情况；</w:t>
      </w:r>
    </w:p>
    <w:p>
      <w:pPr>
        <w:pStyle w:val="7"/>
        <w:snapToGrid w:val="0"/>
        <w:spacing w:line="440" w:lineRule="atLeast"/>
        <w:rPr>
          <w:rFonts w:hint="eastAsia" w:hAnsi="宋体" w:cs="宋体"/>
          <w:bCs/>
          <w:sz w:val="24"/>
        </w:rPr>
      </w:pPr>
      <w:r>
        <w:rPr>
          <w:rFonts w:hint="eastAsia" w:hAnsi="宋体" w:cs="宋体"/>
          <w:bCs/>
          <w:sz w:val="24"/>
        </w:rPr>
        <w:t>（7）法律、法规规定的其它投标无效情况。</w:t>
      </w:r>
    </w:p>
    <w:p>
      <w:pPr>
        <w:pStyle w:val="7"/>
        <w:snapToGrid w:val="0"/>
        <w:spacing w:line="440" w:lineRule="atLeast"/>
        <w:ind w:firstLine="457" w:firstLineChars="196"/>
        <w:rPr>
          <w:rFonts w:hint="eastAsia" w:hAnsi="宋体" w:cs="宋体"/>
          <w:b/>
          <w:bCs/>
          <w:sz w:val="24"/>
        </w:rPr>
      </w:pPr>
      <w:r>
        <w:rPr>
          <w:rFonts w:hint="eastAsia" w:hAnsi="宋体" w:cs="宋体"/>
          <w:b/>
          <w:bCs/>
          <w:sz w:val="24"/>
        </w:rPr>
        <w:t>3.在报价评审时，如发现下列情形之一的，投标文件将被视为无效：</w:t>
      </w:r>
    </w:p>
    <w:p>
      <w:pPr>
        <w:pStyle w:val="7"/>
        <w:snapToGrid w:val="0"/>
        <w:spacing w:line="440" w:lineRule="atLeast"/>
        <w:rPr>
          <w:rFonts w:hint="eastAsia" w:hAnsi="宋体" w:cs="宋体"/>
          <w:bCs/>
          <w:sz w:val="24"/>
        </w:rPr>
      </w:pPr>
      <w:r>
        <w:rPr>
          <w:rFonts w:hint="eastAsia" w:hAnsi="宋体" w:cs="宋体"/>
          <w:bCs/>
          <w:sz w:val="24"/>
        </w:rPr>
        <w:t>（1）未采用人民币报价或者未按照招标文件标明的币种报价的；</w:t>
      </w:r>
    </w:p>
    <w:p>
      <w:pPr>
        <w:pStyle w:val="7"/>
        <w:snapToGrid w:val="0"/>
        <w:spacing w:line="440" w:lineRule="atLeast"/>
        <w:rPr>
          <w:rFonts w:hint="eastAsia" w:hAnsi="宋体" w:cs="宋体"/>
          <w:bCs/>
          <w:sz w:val="24"/>
        </w:rPr>
      </w:pPr>
      <w:r>
        <w:rPr>
          <w:rFonts w:hint="eastAsia" w:hAnsi="宋体" w:cs="宋体"/>
          <w:bCs/>
          <w:sz w:val="24"/>
        </w:rPr>
        <w:t xml:space="preserve">（2）报价高于用户设定的预算金额； </w:t>
      </w:r>
    </w:p>
    <w:p>
      <w:pPr>
        <w:pStyle w:val="7"/>
        <w:snapToGrid w:val="0"/>
        <w:spacing w:line="440" w:lineRule="atLeast"/>
        <w:rPr>
          <w:rFonts w:hint="eastAsia" w:hAnsi="宋体" w:cs="宋体"/>
          <w:bCs/>
          <w:sz w:val="24"/>
        </w:rPr>
      </w:pPr>
      <w:r>
        <w:rPr>
          <w:rFonts w:hint="eastAsia" w:hAnsi="宋体" w:cs="宋体"/>
          <w:bCs/>
          <w:sz w:val="24"/>
        </w:rPr>
        <w:t>（3）投标报价具有选择性；</w:t>
      </w:r>
    </w:p>
    <w:p>
      <w:pPr>
        <w:pStyle w:val="7"/>
        <w:snapToGrid w:val="0"/>
        <w:spacing w:line="440" w:lineRule="atLeast"/>
        <w:rPr>
          <w:rFonts w:hint="eastAsia" w:hAnsi="宋体" w:cs="宋体"/>
          <w:bCs/>
          <w:sz w:val="24"/>
        </w:rPr>
      </w:pPr>
      <w:r>
        <w:rPr>
          <w:rFonts w:hint="eastAsia" w:hAnsi="宋体" w:cs="宋体"/>
          <w:bCs/>
          <w:sz w:val="24"/>
        </w:rPr>
        <w:t>（4）报价评审过程中，评标委员会发现投标人的报价明显低于其他投标报价，使得其投标报价可能低于其成本的，应当要求该投标人作出书面说明并提供相关证明材料，投标人不能合理说明或不能提供证明材料，评标委员会可以认定投标人以低于成本价竞标，其投标应作为无效标处理。</w:t>
      </w:r>
    </w:p>
    <w:p>
      <w:pPr>
        <w:pStyle w:val="7"/>
        <w:snapToGrid w:val="0"/>
        <w:spacing w:line="440" w:lineRule="atLeast"/>
        <w:ind w:firstLine="466" w:firstLineChars="200"/>
        <w:rPr>
          <w:rFonts w:hint="eastAsia" w:hAnsi="宋体" w:cs="宋体"/>
          <w:b/>
          <w:sz w:val="24"/>
        </w:rPr>
      </w:pPr>
      <w:r>
        <w:rPr>
          <w:rFonts w:hint="eastAsia" w:hAnsi="宋体" w:cs="宋体"/>
          <w:b/>
          <w:sz w:val="24"/>
        </w:rPr>
        <w:t>4.被拒绝的投标文件为无效。</w:t>
      </w:r>
    </w:p>
    <w:p>
      <w:pPr>
        <w:pStyle w:val="7"/>
        <w:snapToGrid w:val="0"/>
        <w:spacing w:line="440" w:lineRule="atLeast"/>
        <w:ind w:firstLine="466" w:firstLineChars="200"/>
        <w:rPr>
          <w:rFonts w:hint="eastAsia" w:hAnsi="宋体" w:cs="宋体"/>
          <w:b/>
          <w:color w:val="000000"/>
          <w:sz w:val="28"/>
          <w:szCs w:val="28"/>
        </w:rPr>
      </w:pPr>
      <w:r>
        <w:rPr>
          <w:rFonts w:hint="eastAsia" w:hAnsi="宋体" w:cs="宋体"/>
          <w:b/>
          <w:sz w:val="24"/>
        </w:rPr>
        <w:t>5.根据有关法律、法规规定为无效、废标的，按法律、法规规定执行。</w:t>
      </w:r>
    </w:p>
    <w:p>
      <w:pPr>
        <w:snapToGrid w:val="0"/>
        <w:spacing w:before="120" w:beforeLines="50" w:line="276" w:lineRule="auto"/>
        <w:jc w:val="left"/>
        <w:outlineLvl w:val="0"/>
        <w:rPr>
          <w:rFonts w:ascii="宋体"/>
          <w:b/>
          <w:bCs/>
          <w:color w:val="000000"/>
          <w:sz w:val="28"/>
          <w:szCs w:val="28"/>
        </w:rPr>
      </w:pPr>
      <w:r>
        <w:rPr>
          <w:rFonts w:hint="eastAsia" w:ascii="宋体" w:hAnsi="宋体" w:cs="宋体"/>
          <w:b/>
          <w:bCs/>
          <w:color w:val="000000"/>
          <w:sz w:val="28"/>
          <w:szCs w:val="28"/>
        </w:rPr>
        <w:t>四、开标</w:t>
      </w:r>
    </w:p>
    <w:p>
      <w:pPr>
        <w:pStyle w:val="16"/>
        <w:snapToGrid w:val="0"/>
        <w:spacing w:beforeLines="0" w:afterLines="0" w:line="276" w:lineRule="auto"/>
        <w:ind w:firstLine="472" w:firstLineChars="196"/>
        <w:rPr>
          <w:rFonts w:hint="eastAsia" w:hAnsi="宋体"/>
          <w:b/>
          <w:bCs/>
          <w:color w:val="000000"/>
        </w:rPr>
      </w:pPr>
      <w:r>
        <w:rPr>
          <w:rFonts w:hint="eastAsia" w:hAnsi="宋体"/>
          <w:b/>
          <w:bCs/>
          <w:color w:val="000000"/>
        </w:rPr>
        <w:t>（一）开标准备</w:t>
      </w:r>
    </w:p>
    <w:p>
      <w:pPr>
        <w:pStyle w:val="16"/>
        <w:tabs>
          <w:tab w:val="left" w:pos="900"/>
        </w:tabs>
        <w:snapToGrid w:val="0"/>
        <w:spacing w:beforeLines="0" w:afterLines="0" w:line="440" w:lineRule="exact"/>
        <w:ind w:firstLine="480" w:firstLineChars="200"/>
        <w:rPr>
          <w:rFonts w:hint="eastAsia" w:hAnsi="宋体"/>
          <w:b/>
        </w:rPr>
      </w:pPr>
      <w:r>
        <w:rPr>
          <w:rFonts w:hAnsi="宋体"/>
        </w:rPr>
        <w:t>▲</w:t>
      </w:r>
      <w:r>
        <w:rPr>
          <w:rFonts w:hint="eastAsia" w:hAnsi="宋体"/>
          <w:b/>
        </w:rPr>
        <w:t>采购代理机构将在规定的时间进行开标，投标人无须到开标现场，但投标人的法定代表人或其委托代理人应做好投标准备，准时在线参加开标会议，随时关注开标进度。</w:t>
      </w:r>
    </w:p>
    <w:p>
      <w:pPr>
        <w:pStyle w:val="16"/>
        <w:tabs>
          <w:tab w:val="left" w:pos="900"/>
        </w:tabs>
        <w:snapToGrid w:val="0"/>
        <w:spacing w:beforeLines="0" w:afterLines="0" w:line="440" w:lineRule="exact"/>
        <w:ind w:firstLine="482" w:firstLineChars="200"/>
        <w:rPr>
          <w:rFonts w:hint="eastAsia" w:hAnsi="宋体"/>
          <w:b/>
          <w:bCs/>
          <w:color w:val="000000"/>
        </w:rPr>
      </w:pPr>
      <w:r>
        <w:rPr>
          <w:rFonts w:hint="eastAsia" w:hAnsi="宋体"/>
          <w:b/>
          <w:bCs/>
          <w:color w:val="000000"/>
        </w:rPr>
        <w:t>（二）开标程序</w:t>
      </w:r>
    </w:p>
    <w:p>
      <w:pPr>
        <w:snapToGrid w:val="0"/>
        <w:spacing w:line="440" w:lineRule="exact"/>
        <w:ind w:firstLine="480"/>
        <w:rPr>
          <w:rFonts w:hint="eastAsia" w:ascii="宋体" w:hAnsi="宋体"/>
          <w:sz w:val="24"/>
        </w:rPr>
      </w:pPr>
      <w:r>
        <w:rPr>
          <w:rFonts w:hint="eastAsia" w:ascii="宋体" w:hAnsi="宋体"/>
          <w:sz w:val="24"/>
        </w:rPr>
        <w:t>1.开标会由招标代理机构主持，主持人宣布开标会议开始；</w:t>
      </w:r>
    </w:p>
    <w:p>
      <w:pPr>
        <w:snapToGrid w:val="0"/>
        <w:spacing w:line="440" w:lineRule="exact"/>
        <w:ind w:firstLine="480"/>
        <w:rPr>
          <w:rFonts w:hint="eastAsia" w:ascii="宋体" w:hAnsi="宋体"/>
          <w:sz w:val="24"/>
        </w:rPr>
      </w:pPr>
      <w:r>
        <w:rPr>
          <w:rFonts w:hint="eastAsia" w:ascii="宋体" w:hAnsi="宋体"/>
          <w:sz w:val="24"/>
        </w:rPr>
        <w:t>2.主持人宣布开标会议纪律及评标期间的有关事项；告知应当回避的情形,提请有关人员回避；</w:t>
      </w:r>
    </w:p>
    <w:p>
      <w:pPr>
        <w:snapToGrid w:val="0"/>
        <w:spacing w:line="440" w:lineRule="exact"/>
        <w:ind w:firstLine="480"/>
        <w:rPr>
          <w:rFonts w:hint="eastAsia" w:ascii="宋体" w:hAnsi="宋体"/>
          <w:sz w:val="24"/>
        </w:rPr>
      </w:pPr>
      <w:r>
        <w:rPr>
          <w:rFonts w:hint="eastAsia" w:ascii="宋体" w:hAnsi="宋体"/>
          <w:sz w:val="24"/>
        </w:rPr>
        <w:t>3.由采购人代表或招标采购单位委托的公证机构检查投标文件密封的完整性，由招标代理机构逐一开启各投标人的投标文件；</w:t>
      </w:r>
    </w:p>
    <w:p>
      <w:pPr>
        <w:snapToGrid w:val="0"/>
        <w:spacing w:line="440" w:lineRule="exact"/>
        <w:ind w:firstLine="480"/>
        <w:rPr>
          <w:rFonts w:hint="eastAsia" w:ascii="宋体" w:hAnsi="宋体"/>
          <w:sz w:val="24"/>
        </w:rPr>
      </w:pPr>
      <w:r>
        <w:rPr>
          <w:rFonts w:hint="eastAsia" w:ascii="宋体" w:hAnsi="宋体"/>
          <w:sz w:val="24"/>
        </w:rPr>
        <w:t>4.由采购人或代理机构进行资格审查，通过资格审查的投标人进入商务技术响应文件评审环节；</w:t>
      </w:r>
    </w:p>
    <w:p>
      <w:pPr>
        <w:snapToGrid w:val="0"/>
        <w:spacing w:line="440" w:lineRule="exact"/>
        <w:ind w:firstLine="480"/>
        <w:rPr>
          <w:rFonts w:hint="eastAsia" w:ascii="宋体" w:hAnsi="宋体"/>
          <w:sz w:val="24"/>
        </w:rPr>
      </w:pPr>
      <w:r>
        <w:rPr>
          <w:rFonts w:hint="eastAsia" w:ascii="宋体" w:hAnsi="宋体"/>
          <w:sz w:val="24"/>
        </w:rPr>
        <w:t>5.将通过符合性审查投标人的技术、资信及商务发放给各评标委员会成员，评标委员会成员对技术文件、资信商务文件进行评审；</w:t>
      </w:r>
    </w:p>
    <w:p>
      <w:pPr>
        <w:snapToGrid w:val="0"/>
        <w:spacing w:line="440" w:lineRule="exact"/>
        <w:ind w:firstLine="480"/>
        <w:rPr>
          <w:rFonts w:hint="eastAsia" w:ascii="宋体" w:hAnsi="宋体"/>
          <w:sz w:val="24"/>
        </w:rPr>
      </w:pPr>
      <w:r>
        <w:rPr>
          <w:rFonts w:hint="eastAsia" w:ascii="宋体" w:hAnsi="宋体"/>
          <w:sz w:val="24"/>
        </w:rPr>
        <w:t>6.技术、资信及商务评分结束后，由主持人公布无效投标的投标人名单、投标无效的原因及其他有效投标的评分结果；</w:t>
      </w:r>
    </w:p>
    <w:p>
      <w:pPr>
        <w:snapToGrid w:val="0"/>
        <w:spacing w:line="440" w:lineRule="exact"/>
        <w:ind w:firstLine="480"/>
        <w:rPr>
          <w:rFonts w:hint="eastAsia" w:ascii="宋体" w:hAnsi="宋体"/>
          <w:sz w:val="24"/>
        </w:rPr>
      </w:pPr>
      <w:r>
        <w:rPr>
          <w:rFonts w:hint="eastAsia" w:ascii="宋体" w:hAnsi="宋体"/>
          <w:sz w:val="24"/>
        </w:rPr>
        <w:t>7.由代理机构人员宣读各投标人是否属于小型、微型企业待遇，宣读《投标报价一览表》中的投标人名称及在其投标文件中承诺的投标报价、投标内容（投标服务项目名称），以及招标方认为有必要宣读的其他内容。</w:t>
      </w:r>
    </w:p>
    <w:p>
      <w:pPr>
        <w:snapToGrid w:val="0"/>
        <w:spacing w:line="440" w:lineRule="exact"/>
        <w:ind w:firstLine="480"/>
        <w:rPr>
          <w:rFonts w:hint="eastAsia" w:ascii="宋体" w:hAnsi="宋体"/>
          <w:sz w:val="24"/>
        </w:rPr>
      </w:pPr>
      <w:r>
        <w:rPr>
          <w:rFonts w:hint="eastAsia" w:ascii="宋体" w:hAnsi="宋体"/>
          <w:sz w:val="24"/>
        </w:rPr>
        <w:t>8.由招标方做开标记录。</w:t>
      </w:r>
    </w:p>
    <w:p>
      <w:pPr>
        <w:snapToGrid w:val="0"/>
        <w:spacing w:before="120" w:after="120"/>
        <w:rPr>
          <w:rFonts w:hint="eastAsia" w:ascii="宋体" w:hAnsi="宋体" w:cs="宋体"/>
          <w:b/>
          <w:bCs/>
          <w:sz w:val="28"/>
          <w:szCs w:val="28"/>
        </w:rPr>
      </w:pPr>
      <w:r>
        <w:rPr>
          <w:rFonts w:hint="eastAsia" w:ascii="宋体" w:hAnsi="宋体" w:cs="宋体"/>
          <w:b/>
          <w:bCs/>
          <w:sz w:val="28"/>
          <w:szCs w:val="28"/>
        </w:rPr>
        <w:t>五、评标</w:t>
      </w:r>
    </w:p>
    <w:p>
      <w:pPr>
        <w:snapToGrid w:val="0"/>
        <w:spacing w:line="440" w:lineRule="exact"/>
        <w:ind w:firstLine="241" w:firstLineChars="100"/>
        <w:rPr>
          <w:rFonts w:hint="eastAsia" w:ascii="宋体" w:hAnsi="宋体"/>
          <w:b/>
          <w:bCs/>
          <w:sz w:val="24"/>
        </w:rPr>
      </w:pPr>
      <w:r>
        <w:rPr>
          <w:rFonts w:hint="eastAsia" w:ascii="宋体" w:hAnsi="宋体"/>
          <w:b/>
          <w:bCs/>
          <w:sz w:val="24"/>
        </w:rPr>
        <w:t>（一）组建评标委员会</w:t>
      </w:r>
    </w:p>
    <w:p>
      <w:pPr>
        <w:snapToGrid w:val="0"/>
        <w:spacing w:line="440" w:lineRule="exact"/>
        <w:ind w:firstLine="480"/>
        <w:rPr>
          <w:rFonts w:hint="eastAsia" w:ascii="宋体" w:hAnsi="宋体"/>
          <w:sz w:val="24"/>
        </w:rPr>
      </w:pPr>
      <w:r>
        <w:rPr>
          <w:rFonts w:hint="eastAsia" w:ascii="宋体" w:hAnsi="宋体"/>
          <w:sz w:val="24"/>
        </w:rPr>
        <w:t>本项目评标委员会由政府采购</w:t>
      </w:r>
      <w:r>
        <w:rPr>
          <w:rFonts w:hint="eastAsia" w:ascii="宋体" w:hAnsi="宋体"/>
          <w:sz w:val="24"/>
          <w:u w:val="single"/>
        </w:rPr>
        <w:t>评审专家4人</w:t>
      </w:r>
      <w:r>
        <w:rPr>
          <w:rFonts w:hint="eastAsia" w:ascii="宋体" w:hAnsi="宋体"/>
          <w:sz w:val="24"/>
        </w:rPr>
        <w:t>和</w:t>
      </w:r>
      <w:r>
        <w:rPr>
          <w:rFonts w:hint="eastAsia" w:ascii="宋体" w:hAnsi="宋体"/>
          <w:sz w:val="24"/>
          <w:u w:val="single"/>
        </w:rPr>
        <w:t>采购人代表1人</w:t>
      </w:r>
      <w:r>
        <w:rPr>
          <w:rFonts w:hint="eastAsia" w:ascii="宋体" w:hAnsi="宋体"/>
          <w:sz w:val="24"/>
        </w:rPr>
        <w:t>,共5人组成。</w:t>
      </w:r>
    </w:p>
    <w:p>
      <w:pPr>
        <w:snapToGrid w:val="0"/>
        <w:spacing w:line="440" w:lineRule="exact"/>
        <w:ind w:firstLine="241" w:firstLineChars="100"/>
        <w:rPr>
          <w:rFonts w:hint="eastAsia" w:ascii="宋体" w:hAnsi="宋体"/>
          <w:b/>
          <w:bCs/>
          <w:sz w:val="24"/>
        </w:rPr>
      </w:pPr>
      <w:r>
        <w:rPr>
          <w:rFonts w:hint="eastAsia" w:ascii="宋体" w:hAnsi="宋体"/>
          <w:b/>
          <w:bCs/>
          <w:sz w:val="24"/>
        </w:rPr>
        <w:t>（二）评标的方式</w:t>
      </w:r>
    </w:p>
    <w:p>
      <w:pPr>
        <w:snapToGrid w:val="0"/>
        <w:spacing w:line="440" w:lineRule="exact"/>
        <w:ind w:firstLine="480"/>
        <w:rPr>
          <w:rFonts w:hint="eastAsia" w:ascii="宋体" w:hAnsi="宋体"/>
          <w:sz w:val="24"/>
        </w:rPr>
      </w:pPr>
      <w:r>
        <w:rPr>
          <w:rFonts w:hint="eastAsia" w:ascii="宋体" w:hAnsi="宋体"/>
          <w:sz w:val="24"/>
        </w:rPr>
        <w:t>本项目采用不公开方式评标，评标的依据为招标文件和投标文件。</w:t>
      </w:r>
    </w:p>
    <w:p>
      <w:pPr>
        <w:snapToGrid w:val="0"/>
        <w:spacing w:line="440" w:lineRule="exact"/>
        <w:ind w:firstLine="241" w:firstLineChars="100"/>
        <w:rPr>
          <w:rFonts w:hint="eastAsia" w:ascii="宋体" w:hAnsi="宋体"/>
          <w:sz w:val="24"/>
        </w:rPr>
      </w:pPr>
      <w:r>
        <w:rPr>
          <w:rFonts w:hint="eastAsia" w:ascii="宋体" w:hAnsi="宋体"/>
          <w:b/>
          <w:bCs/>
          <w:sz w:val="24"/>
        </w:rPr>
        <w:t>（三）评标程序</w:t>
      </w:r>
    </w:p>
    <w:p>
      <w:pPr>
        <w:snapToGrid w:val="0"/>
        <w:spacing w:line="440" w:lineRule="exact"/>
        <w:ind w:firstLine="482" w:firstLineChars="200"/>
        <w:rPr>
          <w:rFonts w:hint="eastAsia" w:ascii="宋体" w:hAnsi="宋体"/>
          <w:sz w:val="24"/>
        </w:rPr>
      </w:pPr>
      <w:r>
        <w:rPr>
          <w:rFonts w:hint="eastAsia" w:ascii="宋体" w:hAnsi="宋体"/>
          <w:b/>
          <w:bCs/>
          <w:sz w:val="24"/>
        </w:rPr>
        <w:t>1.形式审查</w:t>
      </w:r>
    </w:p>
    <w:p>
      <w:pPr>
        <w:snapToGrid w:val="0"/>
        <w:spacing w:line="440" w:lineRule="exact"/>
        <w:ind w:firstLine="480"/>
        <w:rPr>
          <w:rFonts w:hint="eastAsia" w:ascii="宋体" w:hAnsi="宋体"/>
          <w:sz w:val="24"/>
        </w:rPr>
      </w:pPr>
      <w:r>
        <w:rPr>
          <w:rFonts w:hint="eastAsia" w:ascii="宋体" w:hAnsi="宋体"/>
          <w:sz w:val="24"/>
        </w:rPr>
        <w:t>采购人代表或代理机构工作人员对投标人的资格和投标文件的完整性、合法性等进行审查。</w:t>
      </w:r>
    </w:p>
    <w:p>
      <w:pPr>
        <w:snapToGrid w:val="0"/>
        <w:spacing w:line="440" w:lineRule="exact"/>
        <w:ind w:firstLine="480"/>
        <w:rPr>
          <w:rFonts w:hint="eastAsia" w:ascii="宋体" w:hAnsi="宋体"/>
          <w:b/>
          <w:bCs/>
          <w:sz w:val="24"/>
        </w:rPr>
      </w:pPr>
      <w:r>
        <w:rPr>
          <w:rFonts w:hint="eastAsia" w:ascii="宋体" w:hAnsi="宋体"/>
          <w:b/>
          <w:bCs/>
          <w:sz w:val="24"/>
        </w:rPr>
        <w:t>2.实质审查与比较</w:t>
      </w:r>
    </w:p>
    <w:p>
      <w:pPr>
        <w:snapToGrid w:val="0"/>
        <w:spacing w:line="440" w:lineRule="exact"/>
        <w:ind w:firstLine="240" w:firstLineChars="100"/>
        <w:rPr>
          <w:rFonts w:hint="eastAsia" w:ascii="宋体" w:hAnsi="宋体"/>
          <w:sz w:val="24"/>
        </w:rPr>
      </w:pPr>
      <w:r>
        <w:rPr>
          <w:rFonts w:hint="eastAsia" w:ascii="宋体" w:hAnsi="宋体"/>
          <w:sz w:val="24"/>
        </w:rPr>
        <w:t>（1）评标委员会审查投标文件的实质性内容是否符合招标文件的实质性要求。</w:t>
      </w:r>
    </w:p>
    <w:p>
      <w:pPr>
        <w:snapToGrid w:val="0"/>
        <w:spacing w:line="440" w:lineRule="exact"/>
        <w:ind w:firstLine="240" w:firstLineChars="100"/>
        <w:rPr>
          <w:rFonts w:hint="eastAsia" w:ascii="宋体" w:hAnsi="宋体"/>
          <w:sz w:val="24"/>
        </w:rPr>
      </w:pPr>
      <w:r>
        <w:rPr>
          <w:rFonts w:hint="eastAsia" w:ascii="宋体" w:hAnsi="宋体"/>
          <w:sz w:val="24"/>
        </w:rPr>
        <w:t>（2）评标委员会将根据投标人的投标文件进行审查、核对,如有疑问,将对投标人进行询标,投标人要向评标委员会澄清有关问题,并最终以书面形式进行答复。</w:t>
      </w:r>
    </w:p>
    <w:p>
      <w:pPr>
        <w:snapToGrid w:val="0"/>
        <w:spacing w:line="440" w:lineRule="exact"/>
        <w:ind w:firstLine="480"/>
        <w:rPr>
          <w:rFonts w:hint="eastAsia" w:ascii="宋体" w:hAnsi="宋体"/>
          <w:sz w:val="24"/>
        </w:rPr>
      </w:pPr>
      <w:r>
        <w:rPr>
          <w:rFonts w:hint="eastAsia" w:ascii="宋体" w:hAnsi="宋体"/>
          <w:sz w:val="24"/>
        </w:rPr>
        <w:t>投标人代表未到场或者拒绝澄清或者澄清的内容改变了投标文件的实质性内容的，评标委员会有权对该投标文件作出不利于投标人的评判。</w:t>
      </w:r>
    </w:p>
    <w:p>
      <w:pPr>
        <w:snapToGrid w:val="0"/>
        <w:spacing w:line="440" w:lineRule="exact"/>
        <w:ind w:firstLine="240" w:firstLineChars="100"/>
        <w:rPr>
          <w:rFonts w:hint="eastAsia" w:ascii="宋体" w:hAnsi="宋体"/>
          <w:sz w:val="24"/>
        </w:rPr>
      </w:pPr>
      <w:r>
        <w:rPr>
          <w:rFonts w:hint="eastAsia" w:ascii="宋体" w:hAnsi="宋体"/>
          <w:sz w:val="24"/>
        </w:rPr>
        <w:t>（3）各投标人的技术商务得分为所有评委的有效评分的算术平均数，由指定专人进行计算复核。</w:t>
      </w:r>
    </w:p>
    <w:p>
      <w:pPr>
        <w:snapToGrid w:val="0"/>
        <w:spacing w:line="440" w:lineRule="exact"/>
        <w:ind w:firstLine="240" w:firstLineChars="100"/>
        <w:rPr>
          <w:rFonts w:hint="eastAsia" w:ascii="宋体" w:hAnsi="宋体"/>
          <w:sz w:val="24"/>
        </w:rPr>
      </w:pPr>
      <w:r>
        <w:rPr>
          <w:rFonts w:hint="eastAsia" w:ascii="宋体" w:hAnsi="宋体"/>
          <w:sz w:val="24"/>
        </w:rPr>
        <w:t>（4）代理机构工作人员协助评标委员会根据本项目的评分标准计算各投标人的报价得分。</w:t>
      </w:r>
    </w:p>
    <w:p>
      <w:pPr>
        <w:snapToGrid w:val="0"/>
        <w:spacing w:line="440" w:lineRule="exact"/>
        <w:ind w:firstLine="240" w:firstLineChars="100"/>
        <w:rPr>
          <w:rFonts w:hint="eastAsia" w:ascii="宋体" w:hAnsi="宋体"/>
          <w:sz w:val="24"/>
        </w:rPr>
      </w:pPr>
      <w:r>
        <w:rPr>
          <w:rFonts w:hint="eastAsia" w:ascii="宋体" w:hAnsi="宋体"/>
          <w:sz w:val="24"/>
        </w:rPr>
        <w:t>（5）评标委员会完成评标后,评委对各部分得分汇总,计算出本项目最终得分、性价比、评标价等。评标委员会按评标原则推荐中标候选人同时起草评标报告。</w:t>
      </w:r>
    </w:p>
    <w:p>
      <w:pPr>
        <w:snapToGrid w:val="0"/>
        <w:spacing w:line="440" w:lineRule="exact"/>
        <w:ind w:firstLine="482" w:firstLineChars="200"/>
        <w:rPr>
          <w:rFonts w:hint="eastAsia" w:ascii="宋体" w:hAnsi="宋体"/>
          <w:b/>
          <w:bCs/>
          <w:sz w:val="24"/>
        </w:rPr>
      </w:pPr>
      <w:r>
        <w:rPr>
          <w:rFonts w:hint="eastAsia" w:ascii="宋体" w:hAnsi="宋体"/>
          <w:b/>
          <w:bCs/>
          <w:sz w:val="24"/>
        </w:rPr>
        <w:t>（四）澄清问题的形式</w:t>
      </w:r>
    </w:p>
    <w:p>
      <w:pPr>
        <w:snapToGrid w:val="0"/>
        <w:spacing w:line="440" w:lineRule="exact"/>
        <w:ind w:firstLine="480"/>
        <w:rPr>
          <w:rFonts w:hint="eastAsia" w:ascii="宋体" w:hAnsi="宋体"/>
          <w:sz w:val="24"/>
        </w:rPr>
      </w:pPr>
      <w:r>
        <w:rPr>
          <w:rFonts w:hint="eastAsia" w:ascii="宋体" w:hAnsi="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40" w:lineRule="exact"/>
        <w:ind w:firstLine="482" w:firstLineChars="200"/>
        <w:rPr>
          <w:rFonts w:hint="eastAsia" w:ascii="宋体" w:hAnsi="宋体"/>
          <w:b/>
          <w:bCs/>
          <w:sz w:val="24"/>
        </w:rPr>
      </w:pPr>
      <w:r>
        <w:rPr>
          <w:rFonts w:hint="eastAsia" w:ascii="宋体" w:hAnsi="宋体"/>
          <w:b/>
          <w:bCs/>
          <w:sz w:val="24"/>
        </w:rPr>
        <w:t>（五）错误修正</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5.对不同文字文本投标文件的解释发生异议的，以中文文本为准。</w:t>
      </w:r>
    </w:p>
    <w:p>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w:t>
      </w:r>
      <w:r>
        <w:rPr>
          <w:rFonts w:hint="eastAsia" w:ascii="宋体" w:hAnsi="宋体" w:eastAsia="宋体" w:cs="宋体"/>
          <w:sz w:val="24"/>
          <w:szCs w:val="24"/>
        </w:rPr>
        <w:t>认后产生约束力，投标人不确认的，其投标无效。</w:t>
      </w:r>
    </w:p>
    <w:p>
      <w:pPr>
        <w:tabs>
          <w:tab w:val="left" w:pos="630"/>
        </w:tabs>
        <w:snapToGrid w:val="0"/>
        <w:spacing w:line="440" w:lineRule="atLeast"/>
        <w:ind w:firstLine="241" w:firstLineChars="100"/>
        <w:rPr>
          <w:rFonts w:hint="eastAsia" w:ascii="宋体" w:hAnsi="宋体" w:cs="宋体"/>
          <w:b/>
          <w:sz w:val="24"/>
        </w:rPr>
      </w:pPr>
      <w:r>
        <w:rPr>
          <w:rFonts w:hint="eastAsia" w:ascii="宋体" w:hAnsi="宋体" w:cs="宋体"/>
          <w:b/>
          <w:sz w:val="24"/>
        </w:rPr>
        <w:t>（六）评标原则和评标办法</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2.评标办法。本项目评标办法是综合评分法，具体评标内容及评分标准等详见《第四章：评标办法及评分标准》。</w:t>
      </w:r>
    </w:p>
    <w:p>
      <w:pPr>
        <w:tabs>
          <w:tab w:val="left" w:pos="630"/>
        </w:tabs>
        <w:snapToGrid w:val="0"/>
        <w:spacing w:line="440" w:lineRule="atLeast"/>
        <w:ind w:firstLine="482" w:firstLineChars="200"/>
        <w:rPr>
          <w:rFonts w:hint="eastAsia" w:ascii="宋体" w:hAnsi="宋体" w:cs="宋体"/>
          <w:b/>
          <w:sz w:val="24"/>
        </w:rPr>
      </w:pPr>
      <w:r>
        <w:rPr>
          <w:rFonts w:hint="eastAsia" w:ascii="宋体" w:hAnsi="宋体" w:cs="宋体"/>
          <w:b/>
          <w:sz w:val="24"/>
        </w:rPr>
        <w:t>（七）评标过程的监控</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本项目评标过程实行全程录音、录像监控，投标人在评标过程中所进行的试图影响评标结果的不公正活动，可能导致其投标被拒绝。</w:t>
      </w:r>
    </w:p>
    <w:p>
      <w:pPr>
        <w:pStyle w:val="16"/>
        <w:snapToGrid w:val="0"/>
        <w:spacing w:beforeLines="0" w:afterLines="0"/>
        <w:outlineLvl w:val="1"/>
        <w:rPr>
          <w:rFonts w:hint="eastAsia" w:hAnsi="宋体"/>
          <w:b/>
          <w:bCs/>
          <w:color w:val="000000"/>
          <w:sz w:val="28"/>
          <w:szCs w:val="28"/>
        </w:rPr>
      </w:pPr>
      <w:r>
        <w:rPr>
          <w:rFonts w:hint="eastAsia" w:hAnsi="宋体"/>
          <w:b/>
          <w:bCs/>
          <w:color w:val="000000"/>
          <w:sz w:val="28"/>
          <w:szCs w:val="28"/>
        </w:rPr>
        <w:t>六、定标</w:t>
      </w:r>
    </w:p>
    <w:p>
      <w:pPr>
        <w:pStyle w:val="16"/>
        <w:snapToGrid w:val="0"/>
        <w:spacing w:beforeLines="0" w:afterLines="0" w:line="440" w:lineRule="atLeast"/>
        <w:ind w:firstLine="241" w:firstLineChars="100"/>
        <w:rPr>
          <w:rFonts w:hint="eastAsia" w:hAnsi="宋体" w:cs="宋体"/>
          <w:bCs/>
        </w:rPr>
      </w:pPr>
      <w:r>
        <w:rPr>
          <w:rFonts w:hint="eastAsia" w:hAnsi="宋体" w:cs="宋体"/>
          <w:b/>
        </w:rPr>
        <w:t>（一）确定中标人。本项目由采购人授权评标委员会确定中标人。</w:t>
      </w:r>
    </w:p>
    <w:p>
      <w:pPr>
        <w:snapToGrid w:val="0"/>
        <w:spacing w:line="440" w:lineRule="atLeast"/>
        <w:ind w:firstLine="480" w:firstLineChars="200"/>
        <w:rPr>
          <w:rFonts w:hint="eastAsia" w:ascii="宋体" w:hAnsi="宋体" w:cs="宋体"/>
          <w:sz w:val="24"/>
        </w:rPr>
      </w:pPr>
      <w:r>
        <w:rPr>
          <w:rFonts w:hint="eastAsia" w:ascii="宋体" w:hAnsi="宋体" w:cs="宋体"/>
          <w:sz w:val="24"/>
        </w:rPr>
        <w:t>1.采购代理机构在评标结束后2个工作日内将评标报告交采购人确认。</w:t>
      </w:r>
    </w:p>
    <w:p>
      <w:pPr>
        <w:snapToGrid w:val="0"/>
        <w:spacing w:line="440" w:lineRule="atLeast"/>
        <w:ind w:firstLine="480" w:firstLineChars="200"/>
        <w:rPr>
          <w:rFonts w:hint="eastAsia" w:ascii="宋体" w:hAnsi="宋体" w:cs="宋体"/>
          <w:sz w:val="24"/>
        </w:rPr>
      </w:pPr>
      <w:r>
        <w:rPr>
          <w:rFonts w:hint="eastAsia" w:ascii="宋体" w:hAnsi="宋体" w:cs="宋体"/>
          <w:sz w:val="24"/>
        </w:rPr>
        <w:t>2.投标</w:t>
      </w:r>
      <w:r>
        <w:rPr>
          <w:rFonts w:hint="eastAsia" w:ascii="宋体" w:hAnsi="宋体" w:cs="宋体"/>
          <w:spacing w:val="-6"/>
          <w:sz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sz w:val="24"/>
        </w:rPr>
        <w:t>定中标人。</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color w:val="000000"/>
          <w:sz w:val="24"/>
          <w:szCs w:val="24"/>
        </w:rPr>
        <w:t>3.采购人依法确定中标人后2个工作日内，</w:t>
      </w:r>
      <w:r>
        <w:rPr>
          <w:rFonts w:hint="eastAsia" w:ascii="宋体" w:hAnsi="宋体" w:cs="宋体"/>
          <w:color w:val="000000"/>
          <w:sz w:val="24"/>
          <w:szCs w:val="24"/>
          <w:lang w:val="en-US" w:eastAsia="zh-CN"/>
        </w:rPr>
        <w:t>在</w:t>
      </w:r>
      <w:r>
        <w:rPr>
          <w:rFonts w:hint="eastAsia" w:ascii="宋体" w:hAnsi="宋体" w:cs="宋体"/>
          <w:color w:val="000000"/>
          <w:sz w:val="24"/>
        </w:rPr>
        <w:t>浙江省政府采购网(www.zjzfcg.gov.cn/)</w:t>
      </w:r>
      <w:r>
        <w:rPr>
          <w:rFonts w:hint="eastAsia" w:ascii="宋体" w:hAnsi="宋体" w:cs="宋体"/>
          <w:color w:val="000000"/>
          <w:sz w:val="24"/>
          <w:szCs w:val="24"/>
        </w:rPr>
        <w:t>发布中标公告</w:t>
      </w:r>
      <w:r>
        <w:rPr>
          <w:rFonts w:hint="eastAsia" w:ascii="宋体" w:hAnsi="宋体" w:cs="宋体"/>
          <w:color w:val="000000"/>
          <w:sz w:val="24"/>
        </w:rPr>
        <w:t>，公告1个工作日</w:t>
      </w:r>
      <w:r>
        <w:rPr>
          <w:rFonts w:hint="eastAsia" w:ascii="宋体" w:hAnsi="宋体" w:cs="宋体"/>
          <w:color w:val="000000"/>
          <w:sz w:val="24"/>
          <w:lang w:eastAsia="zh-CN"/>
        </w:rPr>
        <w:t>，</w:t>
      </w:r>
      <w:r>
        <w:rPr>
          <w:rFonts w:hint="eastAsia" w:ascii="宋体" w:hAnsi="宋体" w:cs="宋体"/>
          <w:color w:val="000000"/>
          <w:sz w:val="24"/>
          <w:szCs w:val="24"/>
        </w:rPr>
        <w:t>采购代理机构以书面形式发出《中标通知书》</w:t>
      </w:r>
      <w:r>
        <w:rPr>
          <w:rFonts w:hint="eastAsia" w:ascii="宋体" w:hAnsi="宋体" w:cs="宋体"/>
          <w:color w:val="000000"/>
          <w:sz w:val="24"/>
          <w:szCs w:val="24"/>
          <w:lang w:eastAsia="zh-CN"/>
        </w:rPr>
        <w:t>。</w:t>
      </w:r>
    </w:p>
    <w:p>
      <w:pPr>
        <w:pStyle w:val="16"/>
        <w:snapToGrid w:val="0"/>
        <w:spacing w:beforeLines="0" w:afterLines="0" w:line="360" w:lineRule="auto"/>
        <w:outlineLvl w:val="1"/>
        <w:rPr>
          <w:rFonts w:hint="eastAsia" w:hAnsi="宋体"/>
          <w:b/>
          <w:bCs/>
          <w:color w:val="000000"/>
          <w:sz w:val="28"/>
          <w:szCs w:val="28"/>
        </w:rPr>
      </w:pPr>
      <w:r>
        <w:rPr>
          <w:rFonts w:hint="eastAsia" w:hAnsi="宋体"/>
          <w:b/>
          <w:bCs/>
          <w:color w:val="000000"/>
          <w:sz w:val="28"/>
          <w:szCs w:val="28"/>
        </w:rPr>
        <w:t>七、合同授予</w:t>
      </w:r>
    </w:p>
    <w:p>
      <w:pPr>
        <w:snapToGrid w:val="0"/>
        <w:spacing w:line="360" w:lineRule="auto"/>
        <w:ind w:firstLine="472" w:firstLineChars="196"/>
        <w:rPr>
          <w:rFonts w:ascii="宋体"/>
          <w:b/>
          <w:bCs/>
          <w:color w:val="000000"/>
          <w:sz w:val="24"/>
          <w:szCs w:val="24"/>
        </w:rPr>
      </w:pPr>
      <w:r>
        <w:rPr>
          <w:rFonts w:hint="eastAsia" w:ascii="宋体" w:hAnsi="宋体" w:cs="宋体"/>
          <w:b/>
          <w:bCs/>
          <w:color w:val="000000"/>
          <w:sz w:val="24"/>
          <w:szCs w:val="24"/>
        </w:rPr>
        <w:t>（一）签订合同</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1</w:t>
      </w:r>
      <w:r>
        <w:rPr>
          <w:rFonts w:ascii="宋体" w:cs="宋体"/>
          <w:color w:val="000000"/>
          <w:sz w:val="24"/>
          <w:szCs w:val="24"/>
        </w:rPr>
        <w:t>.</w:t>
      </w:r>
      <w:r>
        <w:rPr>
          <w:rFonts w:hint="eastAsia" w:ascii="宋体" w:hAnsi="宋体" w:cs="宋体"/>
          <w:color w:val="000000"/>
          <w:sz w:val="24"/>
          <w:szCs w:val="24"/>
        </w:rPr>
        <w:t>采购人与中标人应当在《中标通知书》发出之日起</w:t>
      </w:r>
      <w:r>
        <w:rPr>
          <w:rFonts w:hint="eastAsia" w:ascii="宋体" w:hAnsi="宋体" w:cs="宋体"/>
          <w:color w:val="000000"/>
          <w:sz w:val="24"/>
          <w:szCs w:val="24"/>
          <w:u w:val="single"/>
          <w:lang w:val="en-US" w:eastAsia="zh-CN"/>
        </w:rPr>
        <w:t>2</w:t>
      </w:r>
      <w:r>
        <w:rPr>
          <w:rFonts w:hint="eastAsia" w:ascii="宋体" w:hAnsi="宋体" w:cs="宋体"/>
          <w:color w:val="000000"/>
          <w:sz w:val="24"/>
          <w:szCs w:val="24"/>
          <w:u w:val="single"/>
        </w:rPr>
        <w:t>0</w:t>
      </w:r>
      <w:r>
        <w:rPr>
          <w:rFonts w:hint="eastAsia" w:ascii="宋体" w:hAnsi="宋体" w:cs="宋体"/>
          <w:color w:val="000000"/>
          <w:sz w:val="24"/>
          <w:szCs w:val="24"/>
        </w:rPr>
        <w:t>日内签订采购合同。同时，采购代理机构对合同内容进行审查，如发现与采购结果和投标承诺内容不一致的，应予以纠正。</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2</w:t>
      </w:r>
      <w:r>
        <w:rPr>
          <w:rFonts w:ascii="宋体" w:cs="宋体"/>
          <w:color w:val="000000"/>
          <w:sz w:val="24"/>
          <w:szCs w:val="24"/>
        </w:rPr>
        <w:t>.</w:t>
      </w:r>
      <w:r>
        <w:rPr>
          <w:rFonts w:hint="eastAsia" w:ascii="宋体" w:hAnsi="宋体" w:cs="宋体"/>
          <w:color w:val="000000"/>
          <w:sz w:val="24"/>
          <w:szCs w:val="24"/>
        </w:rPr>
        <w:t>中标人拖延、拒签合同的</w:t>
      </w:r>
      <w:r>
        <w:rPr>
          <w:rFonts w:ascii="宋体" w:cs="宋体"/>
          <w:color w:val="000000"/>
          <w:sz w:val="24"/>
          <w:szCs w:val="24"/>
        </w:rPr>
        <w:t>,</w:t>
      </w:r>
      <w:r>
        <w:rPr>
          <w:rFonts w:hint="eastAsia" w:ascii="宋体" w:hAnsi="宋体" w:cs="宋体"/>
          <w:color w:val="000000"/>
          <w:sz w:val="24"/>
          <w:szCs w:val="24"/>
        </w:rPr>
        <w:t>将被取消中标资格。</w:t>
      </w:r>
    </w:p>
    <w:p>
      <w:pPr>
        <w:spacing w:line="360" w:lineRule="exact"/>
        <w:rPr>
          <w:b/>
          <w:sz w:val="24"/>
        </w:rPr>
      </w:pPr>
      <w:r>
        <w:rPr>
          <w:rFonts w:hint="eastAsia"/>
          <w:b/>
          <w:sz w:val="24"/>
        </w:rPr>
        <w:t>八、中标服务费</w:t>
      </w:r>
    </w:p>
    <w:p>
      <w:pPr>
        <w:snapToGrid w:val="0"/>
        <w:spacing w:line="440" w:lineRule="exact"/>
        <w:ind w:firstLine="480"/>
        <w:rPr>
          <w:rFonts w:hint="eastAsia" w:ascii="宋体" w:hAnsi="宋体" w:eastAsia="宋体" w:cs="宋体"/>
          <w:b w:val="0"/>
          <w:bCs/>
          <w:sz w:val="24"/>
          <w:szCs w:val="24"/>
          <w:lang w:eastAsia="zh-CN"/>
        </w:rPr>
      </w:pPr>
      <w:r>
        <w:rPr>
          <w:rFonts w:hint="eastAsia" w:ascii="宋体" w:hAnsi="宋体" w:cs="宋体"/>
          <w:sz w:val="24"/>
        </w:rPr>
        <w:t>中标服务费</w:t>
      </w:r>
      <w:r>
        <w:rPr>
          <w:rFonts w:hint="eastAsia" w:ascii="宋体" w:hAnsi="宋体" w:cs="宋体"/>
          <w:sz w:val="24"/>
          <w:lang w:val="en-US" w:eastAsia="zh-CN"/>
        </w:rPr>
        <w:t>为人民币5000元</w:t>
      </w:r>
      <w:r>
        <w:rPr>
          <w:rFonts w:hint="eastAsia" w:ascii="宋体" w:hAnsi="宋体" w:cs="宋体"/>
          <w:sz w:val="24"/>
        </w:rPr>
        <w:t>，中标人在中标结果公示结束之日起3天内（在领取中标通知书前）交纳，</w:t>
      </w:r>
      <w:r>
        <w:rPr>
          <w:rFonts w:hint="eastAsia" w:ascii="宋体" w:hAnsi="宋体" w:eastAsia="宋体" w:cs="宋体"/>
          <w:b w:val="0"/>
          <w:bCs/>
          <w:sz w:val="24"/>
          <w:szCs w:val="24"/>
        </w:rPr>
        <w:t>向采购代理机构直接交纳，可用现金、转账付款方式</w:t>
      </w:r>
      <w:r>
        <w:rPr>
          <w:rFonts w:hint="eastAsia" w:ascii="宋体" w:hAnsi="宋体" w:eastAsia="宋体" w:cs="宋体"/>
          <w:b w:val="0"/>
          <w:bCs/>
          <w:sz w:val="24"/>
          <w:szCs w:val="24"/>
          <w:lang w:eastAsia="zh-CN"/>
        </w:rPr>
        <w:t>。</w:t>
      </w:r>
    </w:p>
    <w:p>
      <w:pPr>
        <w:snapToGrid w:val="0"/>
        <w:spacing w:line="440" w:lineRule="exact"/>
        <w:ind w:firstLine="480"/>
        <w:rPr>
          <w:rFonts w:hint="eastAsia" w:ascii="宋体" w:hAnsi="宋体" w:cs="宋体"/>
          <w:sz w:val="24"/>
        </w:rPr>
      </w:pPr>
      <w:r>
        <w:rPr>
          <w:rFonts w:hint="eastAsia" w:ascii="宋体" w:hAnsi="宋体" w:cs="宋体"/>
          <w:sz w:val="24"/>
        </w:rPr>
        <w:t>帐户名称：东阳八婺工程项目管理有限公司</w:t>
      </w:r>
    </w:p>
    <w:p>
      <w:pPr>
        <w:snapToGrid w:val="0"/>
        <w:spacing w:line="440" w:lineRule="exact"/>
        <w:ind w:firstLine="480"/>
        <w:rPr>
          <w:rFonts w:hint="eastAsia" w:ascii="宋体" w:hAnsi="宋体" w:cs="宋体"/>
          <w:sz w:val="24"/>
        </w:rPr>
      </w:pPr>
      <w:r>
        <w:rPr>
          <w:rFonts w:hint="eastAsia" w:ascii="宋体" w:hAnsi="宋体" w:cs="宋体"/>
          <w:sz w:val="24"/>
        </w:rPr>
        <w:t>账    号：1208040009049224461</w:t>
      </w:r>
    </w:p>
    <w:p>
      <w:pPr>
        <w:snapToGrid w:val="0"/>
        <w:spacing w:line="440" w:lineRule="exact"/>
        <w:ind w:firstLine="480"/>
        <w:rPr>
          <w:rFonts w:hint="eastAsia" w:ascii="宋体" w:hAnsi="宋体" w:cs="宋体"/>
          <w:sz w:val="24"/>
        </w:rPr>
      </w:pPr>
      <w:r>
        <w:rPr>
          <w:rFonts w:hint="eastAsia" w:ascii="宋体" w:hAnsi="宋体" w:cs="宋体"/>
          <w:sz w:val="24"/>
        </w:rPr>
        <w:t>开户银行：中国工商银行东阳支行</w:t>
      </w:r>
    </w:p>
    <w:p>
      <w:pPr>
        <w:pStyle w:val="16"/>
        <w:snapToGrid w:val="0"/>
        <w:spacing w:before="120" w:after="120" w:line="240" w:lineRule="auto"/>
        <w:rPr>
          <w:rFonts w:hint="eastAsia" w:ascii="黑体" w:hAnsi="宋体" w:eastAsia="黑体" w:cs="黑体"/>
          <w:color w:val="000000"/>
          <w:sz w:val="30"/>
          <w:szCs w:val="30"/>
        </w:rPr>
      </w:pPr>
    </w:p>
    <w:p>
      <w:pPr>
        <w:pStyle w:val="16"/>
        <w:snapToGrid w:val="0"/>
        <w:spacing w:before="120" w:after="120" w:line="240" w:lineRule="auto"/>
        <w:jc w:val="center"/>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cs="黑体"/>
          <w:b/>
          <w:bCs/>
          <w:color w:val="000000"/>
          <w:sz w:val="30"/>
          <w:szCs w:val="30"/>
        </w:rPr>
      </w:pPr>
    </w:p>
    <w:p>
      <w:pPr>
        <w:pStyle w:val="16"/>
        <w:snapToGrid w:val="0"/>
        <w:spacing w:before="120" w:after="120" w:line="240" w:lineRule="auto"/>
        <w:ind w:firstLine="3012" w:firstLineChars="1000"/>
        <w:jc w:val="both"/>
        <w:rPr>
          <w:rFonts w:hint="eastAsia" w:ascii="黑体" w:hAnsi="宋体" w:eastAsia="黑体"/>
          <w:b/>
          <w:bCs/>
          <w:color w:val="000000"/>
          <w:sz w:val="30"/>
          <w:szCs w:val="30"/>
        </w:rPr>
      </w:pPr>
      <w:r>
        <w:rPr>
          <w:rFonts w:hint="eastAsia" w:ascii="黑体" w:hAnsi="宋体" w:eastAsia="黑体" w:cs="黑体"/>
          <w:b/>
          <w:bCs/>
          <w:color w:val="000000"/>
          <w:sz w:val="30"/>
          <w:szCs w:val="30"/>
        </w:rPr>
        <w:t>第四章</w:t>
      </w:r>
      <w:r>
        <w:rPr>
          <w:rFonts w:ascii="黑体" w:hAnsi="宋体" w:eastAsia="黑体" w:cs="黑体"/>
          <w:b/>
          <w:bCs/>
          <w:color w:val="000000"/>
          <w:sz w:val="30"/>
          <w:szCs w:val="30"/>
        </w:rPr>
        <w:t xml:space="preserve"> </w:t>
      </w:r>
      <w:r>
        <w:rPr>
          <w:rFonts w:hint="eastAsia" w:ascii="黑体" w:hAnsi="宋体" w:eastAsia="黑体" w:cs="黑体"/>
          <w:b/>
          <w:bCs/>
          <w:color w:val="000000"/>
          <w:sz w:val="30"/>
          <w:szCs w:val="30"/>
        </w:rPr>
        <w:t>评标办法及评分标准</w:t>
      </w:r>
    </w:p>
    <w:p>
      <w:pPr>
        <w:pStyle w:val="16"/>
        <w:snapToGrid w:val="0"/>
        <w:spacing w:beforeLines="0" w:afterLines="0" w:line="360" w:lineRule="auto"/>
        <w:ind w:firstLine="480" w:firstLineChars="200"/>
        <w:rPr>
          <w:rFonts w:hint="eastAsia" w:hAnsi="宋体"/>
          <w:color w:val="000000"/>
          <w:szCs w:val="22"/>
        </w:rPr>
      </w:pPr>
      <w:r>
        <w:rPr>
          <w:rFonts w:hint="eastAsia" w:hAnsi="宋体"/>
          <w:color w:val="000000"/>
          <w:szCs w:val="22"/>
        </w:rPr>
        <w:t>为公正、公平、科学地选择中标人，根据《中华人民共和国政府采购法》等有关法律法规的规定，并结合本项目的实际，制定本办法。</w:t>
      </w:r>
    </w:p>
    <w:p>
      <w:pPr>
        <w:pStyle w:val="16"/>
        <w:snapToGrid w:val="0"/>
        <w:spacing w:beforeLines="0" w:afterLines="0" w:line="360" w:lineRule="auto"/>
        <w:ind w:firstLine="480" w:firstLineChars="200"/>
        <w:rPr>
          <w:rFonts w:hint="eastAsia" w:hAnsi="宋体"/>
          <w:color w:val="000000"/>
          <w:szCs w:val="22"/>
        </w:rPr>
      </w:pPr>
      <w:r>
        <w:rPr>
          <w:rFonts w:hint="eastAsia" w:hAnsi="宋体"/>
          <w:color w:val="000000"/>
          <w:szCs w:val="22"/>
        </w:rPr>
        <w:t>本办法适用于</w:t>
      </w:r>
      <w:r>
        <w:rPr>
          <w:rFonts w:hint="eastAsia" w:hAnsi="宋体"/>
          <w:color w:val="000000"/>
          <w:szCs w:val="22"/>
          <w:lang w:eastAsia="zh-CN"/>
        </w:rPr>
        <w:t>东阳市巍山镇2025年农村公路保洁养护项目</w:t>
      </w:r>
      <w:r>
        <w:rPr>
          <w:rFonts w:hint="eastAsia" w:hAnsi="宋体"/>
          <w:color w:val="000000"/>
          <w:szCs w:val="22"/>
        </w:rPr>
        <w:t>的评标。</w:t>
      </w:r>
    </w:p>
    <w:p>
      <w:pPr>
        <w:pStyle w:val="16"/>
        <w:snapToGrid w:val="0"/>
        <w:spacing w:beforeLines="0" w:afterLines="0" w:line="360" w:lineRule="auto"/>
        <w:ind w:firstLine="4096" w:firstLineChars="1700"/>
        <w:rPr>
          <w:rFonts w:hint="eastAsia" w:hAnsi="宋体"/>
          <w:b/>
          <w:bCs/>
          <w:color w:val="000000"/>
          <w:szCs w:val="22"/>
        </w:rPr>
      </w:pPr>
      <w:r>
        <w:rPr>
          <w:rFonts w:hint="eastAsia" w:hAnsi="宋体"/>
          <w:b/>
          <w:bCs/>
          <w:color w:val="000000"/>
          <w:szCs w:val="22"/>
        </w:rPr>
        <w:t>一、总 则</w:t>
      </w:r>
    </w:p>
    <w:p>
      <w:pPr>
        <w:pStyle w:val="16"/>
        <w:snapToGrid w:val="0"/>
        <w:spacing w:beforeLines="0" w:afterLines="0" w:line="360" w:lineRule="auto"/>
        <w:ind w:firstLine="480" w:firstLineChars="200"/>
        <w:rPr>
          <w:rFonts w:hint="eastAsia" w:hAnsi="宋体"/>
          <w:color w:val="000000"/>
          <w:szCs w:val="22"/>
        </w:rPr>
      </w:pPr>
      <w:r>
        <w:rPr>
          <w:rFonts w:hint="eastAsia" w:hAnsi="宋体"/>
          <w:color w:val="000000"/>
          <w:szCs w:val="22"/>
        </w:rPr>
        <w:t>本次评标采用综合评分法，总分为</w:t>
      </w:r>
      <w:r>
        <w:rPr>
          <w:rFonts w:hAnsi="宋体"/>
          <w:color w:val="000000"/>
          <w:szCs w:val="22"/>
        </w:rPr>
        <w:t>100</w:t>
      </w:r>
      <w:r>
        <w:rPr>
          <w:rFonts w:hint="eastAsia" w:hAnsi="宋体"/>
          <w:color w:val="000000"/>
          <w:szCs w:val="22"/>
        </w:rPr>
        <w:t>分，其中价格分</w:t>
      </w:r>
      <w:r>
        <w:rPr>
          <w:rFonts w:hint="eastAsia" w:hAnsi="宋体"/>
          <w:color w:val="000000"/>
          <w:szCs w:val="22"/>
          <w:lang w:val="en-US" w:eastAsia="zh-CN"/>
        </w:rPr>
        <w:t>3</w:t>
      </w:r>
      <w:r>
        <w:rPr>
          <w:rFonts w:hAnsi="宋体"/>
          <w:color w:val="000000"/>
          <w:szCs w:val="22"/>
        </w:rPr>
        <w:t>0</w:t>
      </w:r>
      <w:r>
        <w:rPr>
          <w:rFonts w:hint="eastAsia" w:hAnsi="宋体"/>
          <w:color w:val="000000"/>
          <w:szCs w:val="22"/>
        </w:rPr>
        <w:t>分、技术、资信及商务分</w:t>
      </w:r>
      <w:r>
        <w:rPr>
          <w:rFonts w:hint="eastAsia" w:hAnsi="宋体"/>
          <w:color w:val="000000"/>
          <w:szCs w:val="22"/>
          <w:lang w:val="en-US" w:eastAsia="zh-CN"/>
        </w:rPr>
        <w:t>7</w:t>
      </w:r>
      <w:r>
        <w:rPr>
          <w:rFonts w:hint="eastAsia" w:hAnsi="宋体"/>
          <w:color w:val="000000"/>
          <w:szCs w:val="22"/>
        </w:rPr>
        <w:t>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w:t>
      </w:r>
      <w:r>
        <w:rPr>
          <w:rFonts w:hAnsi="宋体"/>
          <w:color w:val="000000"/>
          <w:szCs w:val="22"/>
        </w:rPr>
        <w:t>,</w:t>
      </w:r>
      <w:r>
        <w:rPr>
          <w:rFonts w:hint="eastAsia" w:hAnsi="宋体"/>
          <w:color w:val="000000"/>
          <w:szCs w:val="22"/>
        </w:rPr>
        <w:t>排名第二的投标人为候补中标候选人……其他投标人中标候选资格依此类推。评分过程中采用四舍五入法，并保留小数2位。</w:t>
      </w:r>
    </w:p>
    <w:p>
      <w:pPr>
        <w:pStyle w:val="16"/>
        <w:snapToGrid w:val="0"/>
        <w:spacing w:beforeLines="0" w:afterLines="0" w:line="360" w:lineRule="auto"/>
        <w:ind w:firstLine="480" w:firstLineChars="200"/>
        <w:rPr>
          <w:rFonts w:hint="eastAsia" w:hAnsi="宋体"/>
          <w:color w:val="000000"/>
          <w:szCs w:val="22"/>
        </w:rPr>
      </w:pPr>
      <w:r>
        <w:rPr>
          <w:rFonts w:hint="eastAsia" w:hAnsi="宋体"/>
          <w:color w:val="000000"/>
          <w:szCs w:val="22"/>
        </w:rPr>
        <w:t>投标人评标综合得分</w:t>
      </w:r>
      <w:r>
        <w:rPr>
          <w:rFonts w:hAnsi="宋体"/>
          <w:color w:val="000000"/>
          <w:szCs w:val="22"/>
        </w:rPr>
        <w:t>=</w:t>
      </w:r>
      <w:r>
        <w:rPr>
          <w:rFonts w:hint="eastAsia" w:hAnsi="宋体"/>
          <w:color w:val="000000"/>
          <w:szCs w:val="22"/>
        </w:rPr>
        <w:t>技术、资信及商务分</w:t>
      </w:r>
      <w:r>
        <w:rPr>
          <w:rFonts w:hAnsi="宋体"/>
          <w:color w:val="000000"/>
          <w:szCs w:val="22"/>
        </w:rPr>
        <w:t>+</w:t>
      </w:r>
      <w:r>
        <w:rPr>
          <w:rFonts w:hint="eastAsia" w:hAnsi="宋体"/>
          <w:color w:val="000000"/>
          <w:szCs w:val="22"/>
        </w:rPr>
        <w:t>报价分</w:t>
      </w:r>
    </w:p>
    <w:p>
      <w:pPr>
        <w:spacing w:before="120" w:beforeLines="50" w:after="120" w:afterLines="50" w:line="300" w:lineRule="exact"/>
        <w:ind w:firstLine="3855" w:firstLineChars="1600"/>
        <w:rPr>
          <w:rFonts w:ascii="宋体"/>
          <w:b/>
          <w:bCs/>
          <w:color w:val="000000"/>
          <w:sz w:val="24"/>
          <w:szCs w:val="24"/>
        </w:rPr>
      </w:pPr>
      <w:r>
        <w:rPr>
          <w:rFonts w:hint="eastAsia" w:ascii="宋体" w:hAnsi="宋体" w:cs="宋体"/>
          <w:b/>
          <w:bCs/>
          <w:color w:val="000000"/>
          <w:sz w:val="24"/>
          <w:szCs w:val="24"/>
        </w:rPr>
        <w:t>二、评标内容及标准</w:t>
      </w:r>
    </w:p>
    <w:p>
      <w:pPr>
        <w:spacing w:before="120" w:beforeLines="50" w:after="120" w:afterLines="50"/>
        <w:ind w:firstLine="241" w:firstLineChars="100"/>
        <w:rPr>
          <w:rFonts w:ascii="宋体"/>
          <w:b/>
          <w:bCs/>
          <w:color w:val="000000"/>
          <w:sz w:val="24"/>
          <w:szCs w:val="24"/>
        </w:rPr>
      </w:pPr>
      <w:r>
        <w:rPr>
          <w:rFonts w:hint="eastAsia" w:ascii="宋体" w:hAnsi="宋体" w:cs="宋体"/>
          <w:b/>
          <w:bCs/>
          <w:color w:val="000000"/>
          <w:sz w:val="24"/>
          <w:szCs w:val="24"/>
        </w:rPr>
        <w:t>（一）评分表（技术、资信及商务分共</w:t>
      </w:r>
      <w:r>
        <w:rPr>
          <w:rFonts w:hint="eastAsia" w:ascii="宋体" w:hAnsi="宋体" w:cs="宋体"/>
          <w:b/>
          <w:bCs/>
          <w:color w:val="000000"/>
          <w:sz w:val="24"/>
          <w:szCs w:val="24"/>
          <w:lang w:val="en-US" w:eastAsia="zh-CN"/>
        </w:rPr>
        <w:t>7</w:t>
      </w:r>
      <w:r>
        <w:rPr>
          <w:rFonts w:ascii="宋体" w:cs="宋体"/>
          <w:b/>
          <w:bCs/>
          <w:color w:val="000000"/>
          <w:sz w:val="24"/>
          <w:szCs w:val="24"/>
        </w:rPr>
        <w:t>0</w:t>
      </w:r>
      <w:r>
        <w:rPr>
          <w:rFonts w:hint="eastAsia" w:ascii="宋体" w:hAnsi="宋体" w:cs="宋体"/>
          <w:b/>
          <w:bCs/>
          <w:color w:val="000000"/>
          <w:sz w:val="24"/>
          <w:szCs w:val="24"/>
        </w:rPr>
        <w:t>分）：</w:t>
      </w:r>
    </w:p>
    <w:tbl>
      <w:tblPr>
        <w:tblStyle w:val="32"/>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50"/>
        <w:gridCol w:w="769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 w:type="dxa"/>
            <w:vAlign w:val="center"/>
          </w:tcPr>
          <w:p>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0" w:type="dxa"/>
          </w:tcPr>
          <w:p>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评分内容</w:t>
            </w:r>
          </w:p>
        </w:tc>
        <w:tc>
          <w:tcPr>
            <w:tcW w:w="7695" w:type="dxa"/>
          </w:tcPr>
          <w:p>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评分</w:t>
            </w:r>
            <w:r>
              <w:rPr>
                <w:rFonts w:hint="eastAsia" w:ascii="宋体" w:hAnsi="宋体" w:eastAsia="宋体" w:cs="宋体"/>
                <w:b/>
                <w:bCs/>
                <w:sz w:val="24"/>
                <w:szCs w:val="24"/>
                <w:highlight w:val="none"/>
                <w:lang w:eastAsia="zh-CN"/>
              </w:rPr>
              <w:t>标准</w:t>
            </w:r>
          </w:p>
        </w:tc>
        <w:tc>
          <w:tcPr>
            <w:tcW w:w="703" w:type="dxa"/>
            <w:vAlign w:val="center"/>
          </w:tcPr>
          <w:p>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8" w:type="dxa"/>
            <w:vAlign w:val="center"/>
          </w:tcPr>
          <w:p>
            <w:pPr>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1250" w:type="dxa"/>
            <w:vAlign w:val="center"/>
          </w:tcPr>
          <w:p>
            <w:pPr>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业绩</w:t>
            </w:r>
          </w:p>
        </w:tc>
        <w:tc>
          <w:tcPr>
            <w:tcW w:w="7695" w:type="dxa"/>
            <w:vAlign w:val="center"/>
          </w:tcPr>
          <w:p>
            <w:pPr>
              <w:spacing w:line="300" w:lineRule="exact"/>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lang w:eastAsia="zh-CN"/>
              </w:rPr>
              <w:t>自</w:t>
            </w:r>
            <w:r>
              <w:rPr>
                <w:rFonts w:hint="eastAsia" w:ascii="宋体" w:hAnsi="宋体" w:cs="宋体"/>
                <w:snapToGrid w:val="0"/>
                <w:color w:val="auto"/>
                <w:sz w:val="24"/>
                <w:szCs w:val="24"/>
                <w:highlight w:val="none"/>
                <w:lang w:val="en-US" w:eastAsia="zh-CN"/>
              </w:rPr>
              <w:t>2021年1月1日以来，</w:t>
            </w:r>
            <w:r>
              <w:rPr>
                <w:rFonts w:hint="eastAsia" w:ascii="宋体" w:hAnsi="宋体" w:cs="宋体"/>
                <w:snapToGrid w:val="0"/>
                <w:color w:val="auto"/>
                <w:sz w:val="24"/>
                <w:szCs w:val="24"/>
                <w:highlight w:val="none"/>
                <w:lang w:eastAsia="zh-CN"/>
              </w:rPr>
              <w:t>投标人</w:t>
            </w:r>
            <w:r>
              <w:rPr>
                <w:rFonts w:hint="eastAsia" w:ascii="宋体" w:hAnsi="宋体" w:eastAsia="宋体" w:cs="宋体"/>
                <w:snapToGrid w:val="0"/>
                <w:color w:val="auto"/>
                <w:sz w:val="24"/>
                <w:szCs w:val="24"/>
                <w:highlight w:val="none"/>
              </w:rPr>
              <w:t>承担过</w:t>
            </w:r>
            <w:r>
              <w:rPr>
                <w:rFonts w:hint="eastAsia" w:ascii="宋体" w:hAnsi="宋体" w:cs="宋体"/>
                <w:snapToGrid w:val="0"/>
                <w:color w:val="auto"/>
                <w:sz w:val="24"/>
                <w:szCs w:val="24"/>
                <w:highlight w:val="none"/>
                <w:lang w:val="en-US" w:eastAsia="zh-CN"/>
              </w:rPr>
              <w:t>类似</w:t>
            </w:r>
            <w:r>
              <w:rPr>
                <w:rFonts w:hint="eastAsia" w:ascii="宋体" w:hAnsi="宋体" w:eastAsia="宋体" w:cs="宋体"/>
                <w:snapToGrid w:val="0"/>
                <w:color w:val="auto"/>
                <w:sz w:val="24"/>
                <w:szCs w:val="24"/>
                <w:highlight w:val="none"/>
              </w:rPr>
              <w:t>项目业绩</w:t>
            </w:r>
            <w:r>
              <w:rPr>
                <w:rFonts w:hint="eastAsia" w:ascii="宋体" w:hAnsi="宋体" w:cs="宋体"/>
                <w:snapToGrid w:val="0"/>
                <w:color w:val="auto"/>
                <w:sz w:val="24"/>
                <w:szCs w:val="24"/>
                <w:highlight w:val="none"/>
                <w:lang w:eastAsia="zh-CN"/>
              </w:rPr>
              <w:t>的</w:t>
            </w: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eastAsia="zh-CN"/>
              </w:rPr>
              <w:t>每提供</w:t>
            </w:r>
            <w:r>
              <w:rPr>
                <w:rFonts w:hint="eastAsia" w:ascii="宋体" w:hAnsi="宋体" w:cs="宋体"/>
                <w:snapToGrid w:val="0"/>
                <w:color w:val="auto"/>
                <w:sz w:val="24"/>
                <w:szCs w:val="24"/>
                <w:highlight w:val="none"/>
                <w:lang w:val="en-US" w:eastAsia="zh-CN"/>
              </w:rPr>
              <w:t>1个业绩</w:t>
            </w:r>
            <w:r>
              <w:rPr>
                <w:rFonts w:hint="eastAsia" w:ascii="宋体" w:hAnsi="宋体" w:cs="宋体"/>
                <w:snapToGrid w:val="0"/>
                <w:color w:val="auto"/>
                <w:sz w:val="24"/>
                <w:szCs w:val="24"/>
                <w:highlight w:val="none"/>
                <w:lang w:eastAsia="zh-CN"/>
              </w:rPr>
              <w:t>得</w:t>
            </w:r>
            <w:r>
              <w:rPr>
                <w:rFonts w:hint="eastAsia" w:ascii="宋体" w:hAnsi="宋体" w:cs="宋体"/>
                <w:snapToGrid w:val="0"/>
                <w:color w:val="auto"/>
                <w:sz w:val="24"/>
                <w:szCs w:val="24"/>
                <w:highlight w:val="none"/>
                <w:lang w:val="en-US" w:eastAsia="zh-CN"/>
              </w:rPr>
              <w:t>1分，本项最高得3分</w:t>
            </w:r>
            <w:r>
              <w:rPr>
                <w:rFonts w:hint="eastAsia" w:ascii="宋体" w:hAnsi="宋体" w:eastAsia="宋体" w:cs="宋体"/>
                <w:snapToGrid w:val="0"/>
                <w:color w:val="auto"/>
                <w:sz w:val="24"/>
                <w:szCs w:val="24"/>
                <w:highlight w:val="none"/>
                <w:lang w:eastAsia="zh-CN"/>
              </w:rPr>
              <w:t>。</w:t>
            </w:r>
          </w:p>
          <w:p>
            <w:pPr>
              <w:spacing w:line="300" w:lineRule="exact"/>
              <w:rPr>
                <w:rFonts w:hint="eastAsia" w:ascii="宋体" w:hAnsi="宋体" w:eastAsia="宋体" w:cs="宋体"/>
                <w:color w:val="auto"/>
                <w:sz w:val="24"/>
                <w:szCs w:val="24"/>
                <w:highlight w:val="none"/>
                <w:lang w:val="en-US" w:eastAsia="zh-CN" w:bidi="ar-SA"/>
              </w:rPr>
            </w:pPr>
            <w:r>
              <w:rPr>
                <w:rFonts w:hint="eastAsia" w:ascii="宋体" w:hAnsi="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rPr>
              <w:t>须提供合同</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中标通知书</w:t>
            </w:r>
            <w:r>
              <w:rPr>
                <w:rFonts w:hint="eastAsia" w:ascii="宋体" w:hAnsi="宋体" w:cs="宋体"/>
                <w:b w:val="0"/>
                <w:bCs w:val="0"/>
                <w:color w:val="auto"/>
                <w:sz w:val="24"/>
                <w:szCs w:val="24"/>
                <w:highlight w:val="none"/>
                <w:lang w:eastAsia="zh-CN"/>
              </w:rPr>
              <w:t>复印件。</w:t>
            </w:r>
          </w:p>
        </w:tc>
        <w:tc>
          <w:tcPr>
            <w:tcW w:w="703" w:type="dxa"/>
            <w:vAlign w:val="center"/>
          </w:tcPr>
          <w:p>
            <w:pPr>
              <w:spacing w:line="3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Align w:val="center"/>
          </w:tcPr>
          <w:p>
            <w:pPr>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250" w:type="dxa"/>
            <w:vAlign w:val="center"/>
          </w:tcPr>
          <w:p>
            <w:pPr>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体系认证</w:t>
            </w:r>
          </w:p>
        </w:tc>
        <w:tc>
          <w:tcPr>
            <w:tcW w:w="7695" w:type="dxa"/>
            <w:vAlign w:val="center"/>
          </w:tcPr>
          <w:p>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投标人具有有效质量管理体系认证、环境管理体系认证、职业健康安全管理体系认证每个得</w:t>
            </w:r>
            <w:r>
              <w:rPr>
                <w:rFonts w:hint="eastAsia" w:ascii="宋体" w:hAnsi="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分，</w:t>
            </w:r>
            <w:r>
              <w:rPr>
                <w:rFonts w:hint="eastAsia" w:ascii="宋体" w:hAnsi="宋体" w:cs="宋体"/>
                <w:snapToGrid w:val="0"/>
                <w:color w:val="auto"/>
                <w:sz w:val="24"/>
                <w:szCs w:val="24"/>
                <w:highlight w:val="none"/>
                <w:lang w:val="en-US" w:eastAsia="zh-CN"/>
              </w:rPr>
              <w:t>本项最高得3分</w:t>
            </w:r>
            <w:r>
              <w:rPr>
                <w:rFonts w:hint="eastAsia" w:ascii="宋体" w:hAnsi="宋体" w:eastAsia="宋体" w:cs="宋体"/>
                <w:snapToGrid w:val="0"/>
                <w:color w:val="auto"/>
                <w:sz w:val="24"/>
                <w:szCs w:val="24"/>
                <w:highlight w:val="none"/>
              </w:rPr>
              <w:t>。</w:t>
            </w:r>
          </w:p>
          <w:p>
            <w:pPr>
              <w:spacing w:line="300" w:lineRule="exact"/>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eastAsia="zh-CN"/>
              </w:rPr>
              <w:t>注：须提供有效期内</w:t>
            </w:r>
            <w:r>
              <w:rPr>
                <w:rFonts w:hint="eastAsia" w:ascii="宋体" w:hAnsi="宋体" w:cs="宋体"/>
                <w:snapToGrid w:val="0"/>
                <w:color w:val="auto"/>
                <w:sz w:val="24"/>
                <w:szCs w:val="24"/>
                <w:highlight w:val="none"/>
                <w:lang w:val="en-US" w:eastAsia="zh-CN"/>
              </w:rPr>
              <w:t>的</w:t>
            </w:r>
            <w:r>
              <w:rPr>
                <w:rFonts w:hint="eastAsia" w:ascii="宋体" w:hAnsi="宋体" w:cs="宋体"/>
                <w:snapToGrid w:val="0"/>
                <w:color w:val="auto"/>
                <w:sz w:val="24"/>
                <w:szCs w:val="24"/>
                <w:highlight w:val="none"/>
                <w:lang w:eastAsia="zh-CN"/>
              </w:rPr>
              <w:t>相关证书复印件。</w:t>
            </w:r>
          </w:p>
        </w:tc>
        <w:tc>
          <w:tcPr>
            <w:tcW w:w="703" w:type="dxa"/>
            <w:vAlign w:val="center"/>
          </w:tcPr>
          <w:p>
            <w:pPr>
              <w:spacing w:line="300" w:lineRule="exact"/>
              <w:jc w:val="center"/>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48" w:type="dxa"/>
            <w:vAlign w:val="center"/>
          </w:tcPr>
          <w:p>
            <w:pPr>
              <w:spacing w:line="360" w:lineRule="exact"/>
              <w:jc w:val="center"/>
              <w:rPr>
                <w:rFonts w:hint="default" w:ascii="宋体" w:hAnsi="宋体" w:eastAsia="宋体" w:cs="宋体"/>
                <w:sz w:val="24"/>
                <w:szCs w:val="24"/>
                <w:highlight w:val="yellow"/>
                <w:lang w:val="en-US" w:eastAsia="zh-CN" w:bidi="ar-SA"/>
              </w:rPr>
            </w:pPr>
            <w:r>
              <w:rPr>
                <w:rFonts w:hint="eastAsia" w:ascii="宋体" w:hAnsi="宋体" w:cs="宋体"/>
                <w:sz w:val="24"/>
                <w:szCs w:val="24"/>
                <w:highlight w:val="none"/>
                <w:lang w:val="en-US" w:eastAsia="zh-CN"/>
              </w:rPr>
              <w:t>3</w:t>
            </w:r>
          </w:p>
        </w:tc>
        <w:tc>
          <w:tcPr>
            <w:tcW w:w="1250" w:type="dxa"/>
            <w:vAlign w:val="center"/>
          </w:tcPr>
          <w:p>
            <w:pPr>
              <w:snapToGrid w:val="0"/>
              <w:ind w:left="16" w:leftChars="0" w:hanging="16" w:firstLineChars="0"/>
              <w:jc w:val="center"/>
              <w:rPr>
                <w:rFonts w:hint="eastAsia" w:ascii="宋体" w:hAnsi="宋体" w:eastAsia="宋体" w:cs="宋体"/>
                <w:color w:val="auto"/>
                <w:sz w:val="24"/>
                <w:szCs w:val="24"/>
                <w:highlight w:val="yellow"/>
                <w:lang w:val="en-US" w:eastAsia="zh-CN" w:bidi="ar-SA"/>
              </w:rPr>
            </w:pPr>
            <w:r>
              <w:rPr>
                <w:rFonts w:hint="eastAsia" w:ascii="宋体" w:hAnsi="宋体" w:cs="宋体"/>
                <w:color w:val="auto"/>
                <w:sz w:val="24"/>
              </w:rPr>
              <w:t>对项目的理解情况</w:t>
            </w:r>
          </w:p>
        </w:tc>
        <w:tc>
          <w:tcPr>
            <w:tcW w:w="7695" w:type="dxa"/>
            <w:vAlign w:val="center"/>
          </w:tcPr>
          <w:p>
            <w:pPr>
              <w:snapToGrid w:val="0"/>
              <w:ind w:left="16" w:hanging="16"/>
              <w:jc w:val="left"/>
              <w:rPr>
                <w:rStyle w:val="87"/>
                <w:rFonts w:hint="eastAsia" w:ascii="宋体" w:hAnsi="宋体" w:eastAsia="宋体" w:cs="宋体"/>
                <w:color w:val="auto"/>
                <w:sz w:val="24"/>
                <w:szCs w:val="22"/>
                <w:u w:color="0000FF"/>
                <w:lang w:val="en-US" w:eastAsia="zh-CN"/>
              </w:rPr>
            </w:pPr>
            <w:r>
              <w:rPr>
                <w:rStyle w:val="87"/>
                <w:rFonts w:hint="eastAsia" w:ascii="宋体" w:hAnsi="宋体" w:cs="宋体"/>
                <w:color w:val="auto"/>
                <w:sz w:val="24"/>
                <w:szCs w:val="22"/>
                <w:u w:color="0000FF"/>
                <w:lang w:val="zh-TW"/>
              </w:rPr>
              <w:t>投标人对本项目的整体理解情况进行打分（</w:t>
            </w:r>
            <w:r>
              <w:rPr>
                <w:rStyle w:val="87"/>
                <w:rFonts w:hint="eastAsia" w:ascii="宋体" w:hAnsi="宋体" w:cs="宋体"/>
                <w:color w:val="auto"/>
                <w:sz w:val="24"/>
                <w:szCs w:val="22"/>
                <w:u w:color="0000FF"/>
              </w:rPr>
              <w:t>0-</w:t>
            </w:r>
            <w:r>
              <w:rPr>
                <w:rStyle w:val="87"/>
                <w:rFonts w:hint="eastAsia" w:ascii="宋体" w:hAnsi="宋体" w:cs="宋体"/>
                <w:color w:val="auto"/>
                <w:sz w:val="24"/>
                <w:szCs w:val="22"/>
                <w:u w:color="0000FF"/>
                <w:lang w:val="en-US" w:eastAsia="zh-CN"/>
              </w:rPr>
              <w:t>2</w:t>
            </w:r>
            <w:r>
              <w:rPr>
                <w:rStyle w:val="87"/>
                <w:rFonts w:hint="eastAsia" w:ascii="宋体" w:hAnsi="宋体" w:cs="宋体"/>
                <w:color w:val="auto"/>
                <w:sz w:val="24"/>
                <w:szCs w:val="22"/>
                <w:u w:color="0000FF"/>
              </w:rPr>
              <w:t>分</w:t>
            </w:r>
            <w:r>
              <w:rPr>
                <w:rStyle w:val="87"/>
                <w:rFonts w:hint="eastAsia" w:ascii="宋体" w:hAnsi="宋体" w:cs="宋体"/>
                <w:color w:val="auto"/>
                <w:sz w:val="24"/>
                <w:szCs w:val="22"/>
                <w:u w:color="0000FF"/>
                <w:lang w:val="zh-TW"/>
              </w:rPr>
              <w:t>）</w:t>
            </w:r>
            <w:r>
              <w:rPr>
                <w:rStyle w:val="87"/>
                <w:rFonts w:hint="eastAsia" w:ascii="宋体" w:hAnsi="宋体" w:cs="宋体"/>
                <w:color w:val="auto"/>
                <w:sz w:val="24"/>
                <w:szCs w:val="22"/>
                <w:u w:color="0000FF"/>
                <w:lang w:val="zh-TW" w:eastAsia="zh-CN"/>
              </w:rPr>
              <w:t>；</w:t>
            </w:r>
          </w:p>
          <w:p>
            <w:pPr>
              <w:snapToGrid w:val="0"/>
              <w:ind w:left="16" w:hanging="16"/>
              <w:jc w:val="left"/>
              <w:rPr>
                <w:rStyle w:val="87"/>
                <w:rFonts w:hint="eastAsia" w:ascii="宋体" w:hAnsi="宋体" w:eastAsia="宋体" w:cs="宋体"/>
                <w:color w:val="auto"/>
                <w:sz w:val="24"/>
                <w:szCs w:val="22"/>
                <w:u w:color="0000FF"/>
                <w:lang w:val="zh-TW" w:eastAsia="zh-CN"/>
              </w:rPr>
            </w:pPr>
            <w:r>
              <w:rPr>
                <w:rStyle w:val="87"/>
                <w:rFonts w:hint="eastAsia" w:ascii="宋体" w:hAnsi="宋体" w:cs="宋体"/>
                <w:color w:val="auto"/>
                <w:sz w:val="24"/>
                <w:szCs w:val="22"/>
                <w:u w:color="0000FF"/>
                <w:lang w:val="zh-TW"/>
              </w:rPr>
              <w:t>投标人对</w:t>
            </w:r>
            <w:r>
              <w:rPr>
                <w:rStyle w:val="87"/>
                <w:rFonts w:hint="eastAsia" w:ascii="宋体" w:hAnsi="宋体" w:cs="宋体"/>
                <w:color w:val="auto"/>
                <w:sz w:val="24"/>
                <w:szCs w:val="22"/>
                <w:u w:color="0000FF"/>
                <w:lang w:val="zh-TW" w:eastAsia="zh-TW"/>
              </w:rPr>
              <w:t>项目工作重点、难点</w:t>
            </w:r>
            <w:r>
              <w:rPr>
                <w:rStyle w:val="87"/>
                <w:rFonts w:hint="eastAsia" w:ascii="宋体" w:hAnsi="宋体" w:cs="宋体"/>
                <w:color w:val="auto"/>
                <w:sz w:val="24"/>
                <w:szCs w:val="22"/>
                <w:u w:color="0000FF"/>
                <w:lang w:val="zh-TW"/>
              </w:rPr>
              <w:t>的分析进行打分（</w:t>
            </w:r>
            <w:r>
              <w:rPr>
                <w:rStyle w:val="87"/>
                <w:rFonts w:hint="eastAsia" w:ascii="宋体" w:hAnsi="宋体" w:cs="宋体"/>
                <w:color w:val="auto"/>
                <w:sz w:val="24"/>
                <w:szCs w:val="22"/>
                <w:u w:color="0000FF"/>
              </w:rPr>
              <w:t>0-</w:t>
            </w:r>
            <w:r>
              <w:rPr>
                <w:rStyle w:val="87"/>
                <w:rFonts w:hint="eastAsia" w:ascii="宋体" w:hAnsi="宋体" w:cs="宋体"/>
                <w:color w:val="auto"/>
                <w:sz w:val="24"/>
                <w:szCs w:val="22"/>
                <w:u w:color="0000FF"/>
                <w:lang w:val="en-US" w:eastAsia="zh-CN"/>
              </w:rPr>
              <w:t>2</w:t>
            </w:r>
            <w:r>
              <w:rPr>
                <w:rStyle w:val="87"/>
                <w:rFonts w:hint="eastAsia" w:ascii="宋体" w:hAnsi="宋体" w:cs="宋体"/>
                <w:color w:val="auto"/>
                <w:sz w:val="24"/>
                <w:szCs w:val="22"/>
                <w:u w:color="0000FF"/>
              </w:rPr>
              <w:t>分</w:t>
            </w:r>
            <w:r>
              <w:rPr>
                <w:rStyle w:val="87"/>
                <w:rFonts w:hint="eastAsia" w:ascii="宋体" w:hAnsi="宋体" w:cs="宋体"/>
                <w:color w:val="auto"/>
                <w:sz w:val="24"/>
                <w:szCs w:val="22"/>
                <w:u w:color="0000FF"/>
                <w:lang w:val="zh-TW"/>
              </w:rPr>
              <w:t>）</w:t>
            </w:r>
            <w:r>
              <w:rPr>
                <w:rStyle w:val="87"/>
                <w:rFonts w:hint="eastAsia" w:ascii="宋体" w:hAnsi="宋体" w:cs="宋体"/>
                <w:color w:val="auto"/>
                <w:sz w:val="24"/>
                <w:szCs w:val="22"/>
                <w:u w:color="0000FF"/>
                <w:lang w:val="zh-TW" w:eastAsia="zh-CN"/>
              </w:rPr>
              <w:t>；</w:t>
            </w:r>
          </w:p>
          <w:p>
            <w:pPr>
              <w:snapToGrid w:val="0"/>
              <w:ind w:left="16" w:leftChars="0" w:hanging="16" w:firstLineChars="0"/>
              <w:jc w:val="left"/>
              <w:rPr>
                <w:rFonts w:hint="eastAsia" w:ascii="宋体" w:hAnsi="宋体" w:eastAsia="宋体" w:cs="宋体"/>
                <w:color w:val="auto"/>
                <w:sz w:val="24"/>
                <w:szCs w:val="24"/>
                <w:highlight w:val="yellow"/>
                <w:lang w:val="en-US" w:eastAsia="zh-CN" w:bidi="ar-SA"/>
              </w:rPr>
            </w:pPr>
            <w:r>
              <w:rPr>
                <w:rStyle w:val="87"/>
                <w:rFonts w:hint="eastAsia" w:ascii="宋体" w:hAnsi="宋体" w:cs="宋体"/>
                <w:color w:val="auto"/>
                <w:sz w:val="24"/>
                <w:szCs w:val="22"/>
                <w:u w:color="0000FF"/>
                <w:lang w:val="zh-TW"/>
              </w:rPr>
              <w:t>投标人对</w:t>
            </w:r>
            <w:r>
              <w:rPr>
                <w:rStyle w:val="87"/>
                <w:rFonts w:hint="eastAsia" w:ascii="宋体" w:hAnsi="宋体" w:cs="宋体"/>
                <w:color w:val="auto"/>
                <w:sz w:val="24"/>
                <w:szCs w:val="22"/>
                <w:u w:color="0000FF"/>
                <w:lang w:val="zh-TW" w:eastAsia="zh-TW"/>
              </w:rPr>
              <w:t>拟解决措施及合理化建议</w:t>
            </w:r>
            <w:r>
              <w:rPr>
                <w:rStyle w:val="87"/>
                <w:rFonts w:hint="eastAsia" w:ascii="宋体" w:hAnsi="宋体" w:cs="宋体"/>
                <w:color w:val="auto"/>
                <w:sz w:val="24"/>
                <w:szCs w:val="22"/>
                <w:u w:color="0000FF"/>
                <w:lang w:val="zh-TW"/>
              </w:rPr>
              <w:t>进行打分（</w:t>
            </w:r>
            <w:r>
              <w:rPr>
                <w:rStyle w:val="87"/>
                <w:rFonts w:hint="eastAsia" w:ascii="宋体" w:hAnsi="宋体" w:cs="宋体"/>
                <w:color w:val="auto"/>
                <w:sz w:val="24"/>
                <w:szCs w:val="22"/>
                <w:u w:color="0000FF"/>
              </w:rPr>
              <w:t>0-</w:t>
            </w:r>
            <w:r>
              <w:rPr>
                <w:rStyle w:val="87"/>
                <w:rFonts w:hint="eastAsia" w:ascii="宋体" w:hAnsi="宋体" w:cs="宋体"/>
                <w:color w:val="auto"/>
                <w:sz w:val="24"/>
                <w:szCs w:val="22"/>
                <w:u w:color="0000FF"/>
                <w:lang w:val="en-US" w:eastAsia="zh-CN"/>
              </w:rPr>
              <w:t>2</w:t>
            </w:r>
            <w:r>
              <w:rPr>
                <w:rStyle w:val="87"/>
                <w:rFonts w:hint="eastAsia" w:ascii="宋体" w:hAnsi="宋体" w:cs="宋体"/>
                <w:color w:val="auto"/>
                <w:sz w:val="24"/>
                <w:szCs w:val="22"/>
                <w:u w:color="0000FF"/>
              </w:rPr>
              <w:t>分</w:t>
            </w:r>
            <w:r>
              <w:rPr>
                <w:rStyle w:val="87"/>
                <w:rFonts w:hint="eastAsia" w:ascii="宋体" w:hAnsi="宋体" w:cs="宋体"/>
                <w:color w:val="auto"/>
                <w:sz w:val="24"/>
                <w:szCs w:val="22"/>
                <w:u w:color="0000FF"/>
                <w:lang w:val="zh-TW"/>
              </w:rPr>
              <w:t>）</w:t>
            </w:r>
            <w:r>
              <w:rPr>
                <w:rStyle w:val="87"/>
                <w:rFonts w:hint="eastAsia" w:ascii="宋体" w:hAnsi="宋体" w:cs="宋体"/>
                <w:color w:val="auto"/>
                <w:sz w:val="24"/>
                <w:szCs w:val="22"/>
                <w:u w:color="0000FF"/>
                <w:lang w:val="zh-TW" w:eastAsia="zh-CN"/>
              </w:rPr>
              <w:t>。</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yellow"/>
                <w:u w:color="000000"/>
                <w:lang w:val="en-US" w:eastAsia="zh-CN" w:bidi="ar-SA"/>
              </w:rPr>
            </w:pPr>
            <w:r>
              <w:rPr>
                <w:rFonts w:hint="eastAsia" w:ascii="宋体" w:hAnsi="宋体" w:eastAsia="宋体" w:cs="宋体"/>
                <w:color w:val="auto"/>
                <w:lang w:val="en-US" w:eastAsia="zh-CN"/>
              </w:rPr>
              <w:t>6</w:t>
            </w:r>
            <w:r>
              <w:rPr>
                <w:rFonts w:hint="eastAsia" w:ascii="宋体" w:hAnsi="宋体" w:eastAsia="宋体" w:cs="宋体"/>
                <w:color w:va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8" w:type="dxa"/>
            <w:vMerge w:val="restart"/>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50" w:type="dxa"/>
            <w:vMerge w:val="restart"/>
            <w:vAlign w:val="center"/>
          </w:tcPr>
          <w:p>
            <w:pPr>
              <w:snapToGrid w:val="0"/>
              <w:ind w:left="16" w:leftChars="0" w:hanging="16" w:firstLineChars="0"/>
              <w:jc w:val="center"/>
              <w:rPr>
                <w:rFonts w:hint="eastAsia" w:ascii="宋体" w:hAnsi="宋体" w:eastAsia="宋体" w:cs="宋体"/>
                <w:sz w:val="24"/>
                <w:szCs w:val="24"/>
                <w:highlight w:val="none"/>
                <w:lang w:val="en-US" w:eastAsia="zh-CN" w:bidi="ar-SA"/>
              </w:rPr>
            </w:pPr>
            <w:r>
              <w:rPr>
                <w:rStyle w:val="87"/>
                <w:rFonts w:hint="eastAsia" w:ascii="宋体" w:hAnsi="宋体" w:cs="宋体"/>
                <w:color w:val="auto"/>
                <w:kern w:val="0"/>
                <w:sz w:val="24"/>
                <w:szCs w:val="24"/>
                <w:highlight w:val="none"/>
                <w:u w:val="none" w:color="0000FF"/>
                <w:lang w:eastAsia="zh-CN"/>
              </w:rPr>
              <w:t>养护保洁方案</w:t>
            </w:r>
          </w:p>
          <w:p>
            <w:pPr>
              <w:snapToGrid w:val="0"/>
              <w:ind w:left="16" w:leftChars="0" w:hanging="16" w:firstLineChars="0"/>
              <w:jc w:val="center"/>
              <w:rPr>
                <w:rFonts w:hint="eastAsia" w:ascii="宋体" w:hAnsi="宋体" w:eastAsia="宋体" w:cs="宋体"/>
                <w:sz w:val="24"/>
                <w:szCs w:val="24"/>
                <w:highlight w:val="none"/>
              </w:rPr>
            </w:pPr>
          </w:p>
        </w:tc>
        <w:tc>
          <w:tcPr>
            <w:tcW w:w="7695" w:type="dxa"/>
            <w:vAlign w:val="center"/>
          </w:tcPr>
          <w:p>
            <w:pPr>
              <w:snapToGrid w:val="0"/>
              <w:ind w:left="16" w:leftChars="0" w:hanging="16" w:firstLineChars="0"/>
              <w:jc w:val="left"/>
              <w:rPr>
                <w:rStyle w:val="87"/>
                <w:rFonts w:hint="eastAsia" w:ascii="宋体" w:hAnsi="宋体" w:eastAsia="宋体" w:cs="宋体"/>
                <w:color w:val="auto"/>
                <w:sz w:val="24"/>
                <w:szCs w:val="22"/>
                <w:highlight w:val="none"/>
                <w:u w:color="0000FF"/>
                <w:lang w:eastAsia="zh-CN"/>
              </w:rPr>
            </w:pPr>
            <w:r>
              <w:rPr>
                <w:rStyle w:val="87"/>
                <w:rFonts w:hint="eastAsia" w:ascii="宋体" w:hAnsi="宋体" w:eastAsia="宋体" w:cs="宋体"/>
                <w:color w:val="auto"/>
                <w:sz w:val="24"/>
                <w:szCs w:val="22"/>
                <w:highlight w:val="none"/>
                <w:u w:color="0000FF"/>
              </w:rPr>
              <w:t>总体服务方案</w:t>
            </w:r>
            <w:r>
              <w:rPr>
                <w:rStyle w:val="87"/>
                <w:rFonts w:hint="eastAsia" w:ascii="宋体" w:hAnsi="宋体" w:cs="宋体"/>
                <w:color w:val="auto"/>
                <w:sz w:val="24"/>
                <w:szCs w:val="22"/>
                <w:highlight w:val="none"/>
                <w:u w:color="0000FF"/>
                <w:lang w:eastAsia="zh-CN"/>
              </w:rPr>
              <w:t>：</w:t>
            </w:r>
          </w:p>
          <w:p>
            <w:pPr>
              <w:snapToGrid w:val="0"/>
              <w:ind w:left="16" w:leftChars="0" w:hanging="16" w:firstLineChars="0"/>
              <w:jc w:val="left"/>
              <w:rPr>
                <w:rFonts w:hint="eastAsia" w:ascii="宋体" w:hAnsi="宋体" w:eastAsia="宋体" w:cs="宋体"/>
                <w:sz w:val="24"/>
                <w:szCs w:val="24"/>
                <w:highlight w:val="none"/>
                <w:lang w:val="en-US" w:eastAsia="zh-CN" w:bidi="ar-SA"/>
              </w:rPr>
            </w:pPr>
            <w:r>
              <w:rPr>
                <w:rStyle w:val="87"/>
                <w:rFonts w:hint="eastAsia" w:ascii="宋体" w:hAnsi="宋体" w:eastAsia="宋体" w:cs="宋体"/>
                <w:color w:val="auto"/>
                <w:sz w:val="24"/>
                <w:szCs w:val="22"/>
                <w:highlight w:val="none"/>
                <w:u w:color="0000FF"/>
                <w:lang w:val="en-US" w:eastAsia="zh-CN"/>
              </w:rPr>
              <w:t>根据投标人提供的总体服务方案（包括人员及设备安排、作业内容与作业要求、安全文明保障措施、异常情况反馈及处理措施）的全面性（0-</w:t>
            </w:r>
            <w:r>
              <w:rPr>
                <w:rStyle w:val="87"/>
                <w:rFonts w:hint="eastAsia" w:ascii="宋体" w:hAnsi="宋体" w:cs="宋体"/>
                <w:color w:val="auto"/>
                <w:sz w:val="24"/>
                <w:szCs w:val="22"/>
                <w:highlight w:val="none"/>
                <w:u w:color="0000FF"/>
                <w:lang w:val="en-US" w:eastAsia="zh-CN"/>
              </w:rPr>
              <w:t>3</w:t>
            </w:r>
            <w:r>
              <w:rPr>
                <w:rStyle w:val="87"/>
                <w:rFonts w:hint="eastAsia" w:ascii="宋体" w:hAnsi="宋体" w:eastAsia="宋体" w:cs="宋体"/>
                <w:color w:val="auto"/>
                <w:sz w:val="24"/>
                <w:szCs w:val="22"/>
                <w:highlight w:val="none"/>
                <w:u w:color="0000FF"/>
                <w:lang w:val="en-US" w:eastAsia="zh-CN"/>
              </w:rPr>
              <w:t>分）、合理可行性（0-3分）进行综合评价。</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000000"/>
                <w:sz w:val="24"/>
                <w:szCs w:val="24"/>
                <w:highlight w:val="yellow"/>
                <w:u w:color="000000"/>
                <w:lang w:val="en-US" w:eastAsia="zh-CN" w:bidi="ar-SA"/>
              </w:rPr>
            </w:pPr>
            <w:r>
              <w:rPr>
                <w:rFonts w:hint="eastAsia" w:ascii="宋体" w:hAnsi="宋体" w:eastAsia="宋体" w:cs="宋体"/>
                <w:color w:val="auto"/>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8"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50" w:type="dxa"/>
            <w:vMerge w:val="continue"/>
            <w:vAlign w:val="center"/>
          </w:tcPr>
          <w:p>
            <w:pPr>
              <w:snapToGrid w:val="0"/>
              <w:ind w:left="16" w:leftChars="0" w:hanging="16" w:firstLineChars="0"/>
              <w:jc w:val="center"/>
              <w:rPr>
                <w:rStyle w:val="87"/>
                <w:rFonts w:hint="eastAsia" w:ascii="宋体" w:hAnsi="宋体" w:cs="宋体"/>
                <w:color w:val="auto"/>
                <w:kern w:val="0"/>
                <w:sz w:val="24"/>
                <w:szCs w:val="24"/>
                <w:highlight w:val="none"/>
                <w:u w:val="none" w:color="0000FF"/>
                <w:lang w:eastAsia="zh-CN"/>
              </w:rPr>
            </w:pPr>
          </w:p>
        </w:tc>
        <w:tc>
          <w:tcPr>
            <w:tcW w:w="7695" w:type="dxa"/>
            <w:vAlign w:val="center"/>
          </w:tcPr>
          <w:p>
            <w:pPr>
              <w:snapToGrid w:val="0"/>
              <w:ind w:left="16" w:leftChars="0" w:hanging="16" w:firstLineChars="0"/>
              <w:jc w:val="left"/>
              <w:rPr>
                <w:rStyle w:val="87"/>
                <w:rFonts w:hint="eastAsia" w:ascii="宋体" w:hAnsi="宋体" w:eastAsia="宋体" w:cs="宋体"/>
                <w:color w:val="auto"/>
                <w:sz w:val="24"/>
                <w:szCs w:val="22"/>
                <w:highlight w:val="none"/>
                <w:u w:color="0000FF"/>
                <w:lang w:val="en-US" w:eastAsia="zh-CN"/>
              </w:rPr>
            </w:pPr>
            <w:r>
              <w:rPr>
                <w:rStyle w:val="87"/>
                <w:rFonts w:hint="eastAsia" w:ascii="宋体" w:hAnsi="宋体" w:eastAsia="宋体" w:cs="宋体"/>
                <w:color w:val="auto"/>
                <w:sz w:val="24"/>
                <w:szCs w:val="22"/>
                <w:highlight w:val="none"/>
                <w:u w:color="0000FF"/>
                <w:lang w:val="en-US" w:eastAsia="zh-CN"/>
              </w:rPr>
              <w:t>垃圾清扫方案：</w:t>
            </w:r>
          </w:p>
          <w:p>
            <w:pPr>
              <w:snapToGrid w:val="0"/>
              <w:ind w:left="16" w:leftChars="0" w:hanging="16" w:firstLineChars="0"/>
              <w:jc w:val="left"/>
              <w:rPr>
                <w:rFonts w:hint="eastAsia" w:ascii="宋体" w:hAnsi="宋体" w:eastAsia="宋体" w:cs="宋体"/>
                <w:color w:val="auto"/>
                <w:kern w:val="0"/>
                <w:sz w:val="24"/>
                <w:szCs w:val="24"/>
                <w:highlight w:val="none"/>
                <w:u w:val="none" w:color="0000FF"/>
                <w:lang w:val="en-US" w:eastAsia="zh-CN" w:bidi="ar-SA"/>
              </w:rPr>
            </w:pPr>
            <w:r>
              <w:rPr>
                <w:rStyle w:val="87"/>
                <w:rFonts w:hint="eastAsia" w:ascii="宋体" w:hAnsi="宋体" w:eastAsia="宋体" w:cs="宋体"/>
                <w:color w:val="auto"/>
                <w:sz w:val="24"/>
                <w:szCs w:val="22"/>
                <w:highlight w:val="none"/>
                <w:u w:color="0000FF"/>
                <w:lang w:val="en-US" w:eastAsia="zh-CN"/>
              </w:rPr>
              <w:t>根据投标人提供的垃圾清扫方案（包括清扫保洁人员及设备安排、作业内容与作业要求、安全文明保障措施、异常情况反馈及处理措施）的全面性、合理可行性进行综合评价。</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default" w:ascii="宋体" w:hAnsi="宋体" w:eastAsia="Times New Roman" w:cs="宋体"/>
                <w:color w:val="000000"/>
                <w:sz w:val="24"/>
                <w:szCs w:val="24"/>
                <w:highlight w:val="yellow"/>
                <w:u w:color="000000"/>
                <w:lang w:val="en-US" w:eastAsia="zh-CN" w:bidi="ar-SA"/>
              </w:rPr>
            </w:pPr>
            <w:r>
              <w:rPr>
                <w:rStyle w:val="87"/>
                <w:rFonts w:hint="eastAsia" w:ascii="宋体" w:hAnsi="宋体" w:eastAsia="宋体" w:cs="宋体"/>
                <w:color w:val="auto"/>
                <w:sz w:val="24"/>
                <w:szCs w:val="22"/>
                <w:u w:color="0000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pPr>
              <w:spacing w:line="360" w:lineRule="exact"/>
              <w:jc w:val="center"/>
              <w:rPr>
                <w:rFonts w:hint="eastAsia" w:ascii="宋体" w:hAnsi="宋体" w:cs="宋体"/>
                <w:sz w:val="24"/>
                <w:szCs w:val="24"/>
                <w:highlight w:val="yellow"/>
                <w:lang w:val="en-US" w:eastAsia="zh-CN"/>
              </w:rPr>
            </w:pPr>
          </w:p>
        </w:tc>
        <w:tc>
          <w:tcPr>
            <w:tcW w:w="1250" w:type="dxa"/>
            <w:vMerge w:val="continue"/>
            <w:vAlign w:val="center"/>
          </w:tcPr>
          <w:p>
            <w:pPr>
              <w:snapToGrid w:val="0"/>
              <w:ind w:left="16" w:leftChars="0" w:hanging="16" w:firstLineChars="0"/>
              <w:jc w:val="center"/>
              <w:rPr>
                <w:rStyle w:val="87"/>
                <w:rFonts w:hint="eastAsia" w:ascii="宋体" w:hAnsi="宋体" w:cs="宋体"/>
                <w:color w:val="auto"/>
                <w:kern w:val="0"/>
                <w:sz w:val="24"/>
                <w:szCs w:val="24"/>
                <w:highlight w:val="yellow"/>
                <w:u w:val="none" w:color="0000FF"/>
                <w:lang w:eastAsia="zh-CN"/>
              </w:rPr>
            </w:pPr>
          </w:p>
        </w:tc>
        <w:tc>
          <w:tcPr>
            <w:tcW w:w="7695" w:type="dxa"/>
            <w:vAlign w:val="center"/>
          </w:tcPr>
          <w:p>
            <w:pPr>
              <w:snapToGrid w:val="0"/>
              <w:ind w:left="16" w:leftChars="0" w:hanging="16" w:firstLineChars="0"/>
              <w:jc w:val="left"/>
              <w:rPr>
                <w:rStyle w:val="87"/>
                <w:rFonts w:hint="eastAsia" w:ascii="宋体" w:hAnsi="宋体" w:eastAsia="宋体" w:cs="宋体"/>
                <w:color w:val="auto"/>
                <w:sz w:val="24"/>
                <w:szCs w:val="22"/>
                <w:u w:color="0000FF"/>
              </w:rPr>
            </w:pPr>
            <w:r>
              <w:rPr>
                <w:rStyle w:val="87"/>
                <w:rFonts w:hint="eastAsia" w:ascii="宋体" w:hAnsi="宋体" w:eastAsia="宋体" w:cs="宋体"/>
                <w:color w:val="auto"/>
                <w:sz w:val="24"/>
                <w:szCs w:val="22"/>
                <w:u w:color="0000FF"/>
              </w:rPr>
              <w:t>垃圾清运方案：</w:t>
            </w:r>
          </w:p>
          <w:p>
            <w:pPr>
              <w:snapToGrid w:val="0"/>
              <w:ind w:left="16" w:leftChars="0" w:hanging="16" w:firstLineChars="0"/>
              <w:jc w:val="left"/>
              <w:rPr>
                <w:rFonts w:hint="eastAsia" w:ascii="宋体" w:hAnsi="宋体" w:eastAsia="宋体" w:cs="宋体"/>
                <w:color w:val="auto"/>
                <w:kern w:val="0"/>
                <w:sz w:val="24"/>
                <w:szCs w:val="24"/>
                <w:highlight w:val="yellow"/>
                <w:u w:val="none" w:color="0000FF"/>
                <w:lang w:val="en-US" w:eastAsia="zh-CN" w:bidi="ar-SA"/>
              </w:rPr>
            </w:pPr>
            <w:r>
              <w:rPr>
                <w:rStyle w:val="87"/>
                <w:rFonts w:hint="eastAsia" w:ascii="宋体" w:hAnsi="宋体" w:eastAsia="宋体" w:cs="宋体"/>
                <w:color w:val="auto"/>
                <w:sz w:val="24"/>
                <w:szCs w:val="22"/>
                <w:u w:color="0000FF"/>
              </w:rPr>
              <w:t>根据投标人提供的垃圾清运方案（包括人员及设备安排、作业内容与作业要求、安全文明保障措施、异常情况反馈及处理措施）的全面性、合理可行性进行综合评价。</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default" w:ascii="宋体" w:hAnsi="宋体" w:eastAsia="Times New Roman" w:cs="宋体"/>
                <w:color w:val="000000"/>
                <w:sz w:val="24"/>
                <w:szCs w:val="24"/>
                <w:highlight w:val="yellow"/>
                <w:u w:color="000000"/>
                <w:lang w:val="en-US" w:eastAsia="zh-CN" w:bidi="ar-SA"/>
              </w:rPr>
            </w:pPr>
            <w:r>
              <w:rPr>
                <w:rStyle w:val="87"/>
                <w:rFonts w:hint="eastAsia" w:ascii="宋体" w:hAnsi="宋体" w:eastAsia="宋体" w:cs="宋体"/>
                <w:color w:val="auto"/>
                <w:sz w:val="24"/>
                <w:szCs w:val="22"/>
                <w:u w:color="0000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pPr>
              <w:spacing w:line="360" w:lineRule="exact"/>
              <w:jc w:val="center"/>
              <w:rPr>
                <w:rFonts w:hint="eastAsia" w:ascii="宋体" w:hAnsi="宋体" w:cs="宋体"/>
                <w:sz w:val="24"/>
                <w:szCs w:val="24"/>
                <w:highlight w:val="yellow"/>
                <w:lang w:val="en-US" w:eastAsia="zh-CN"/>
              </w:rPr>
            </w:pPr>
          </w:p>
        </w:tc>
        <w:tc>
          <w:tcPr>
            <w:tcW w:w="1250" w:type="dxa"/>
            <w:vMerge w:val="continue"/>
            <w:vAlign w:val="center"/>
          </w:tcPr>
          <w:p>
            <w:pPr>
              <w:snapToGrid w:val="0"/>
              <w:ind w:left="16" w:leftChars="0" w:hanging="16" w:firstLineChars="0"/>
              <w:jc w:val="center"/>
              <w:rPr>
                <w:rStyle w:val="87"/>
                <w:rFonts w:hint="eastAsia" w:ascii="宋体" w:hAnsi="宋体" w:cs="宋体"/>
                <w:color w:val="auto"/>
                <w:kern w:val="0"/>
                <w:sz w:val="24"/>
                <w:szCs w:val="24"/>
                <w:highlight w:val="yellow"/>
                <w:u w:val="none" w:color="0000FF"/>
                <w:lang w:eastAsia="zh-CN"/>
              </w:rPr>
            </w:pPr>
          </w:p>
        </w:tc>
        <w:tc>
          <w:tcPr>
            <w:tcW w:w="7695" w:type="dxa"/>
            <w:vAlign w:val="center"/>
          </w:tcPr>
          <w:p>
            <w:pPr>
              <w:snapToGrid w:val="0"/>
              <w:ind w:left="16" w:leftChars="0" w:hanging="16" w:firstLineChars="0"/>
              <w:jc w:val="left"/>
              <w:rPr>
                <w:rFonts w:hint="eastAsia" w:ascii="宋体" w:hAnsi="宋体" w:cs="宋体"/>
                <w:snapToGrid w:val="0"/>
                <w:color w:val="auto"/>
                <w:sz w:val="24"/>
                <w:lang w:val="en-US" w:eastAsia="zh-CN"/>
              </w:rPr>
            </w:pPr>
            <w:r>
              <w:rPr>
                <w:rStyle w:val="87"/>
                <w:rFonts w:hint="eastAsia" w:ascii="宋体" w:hAnsi="宋体" w:eastAsia="宋体" w:cs="宋体"/>
                <w:color w:val="auto"/>
                <w:sz w:val="24"/>
                <w:szCs w:val="22"/>
                <w:u w:color="0000FF"/>
              </w:rPr>
              <w:t>大件垃圾处理方案</w:t>
            </w:r>
            <w:r>
              <w:rPr>
                <w:rFonts w:hint="eastAsia" w:ascii="宋体" w:hAnsi="宋体" w:cs="宋体"/>
                <w:snapToGrid w:val="0"/>
                <w:color w:val="auto"/>
                <w:sz w:val="24"/>
                <w:lang w:val="en-US" w:eastAsia="zh-CN"/>
              </w:rPr>
              <w:t>：</w:t>
            </w:r>
          </w:p>
          <w:p>
            <w:pPr>
              <w:snapToGrid w:val="0"/>
              <w:ind w:left="16" w:leftChars="0" w:hanging="16" w:firstLineChars="0"/>
              <w:jc w:val="left"/>
              <w:rPr>
                <w:rFonts w:hint="eastAsia" w:ascii="宋体" w:hAnsi="宋体" w:eastAsia="宋体" w:cs="宋体"/>
                <w:color w:val="auto"/>
                <w:sz w:val="24"/>
                <w:szCs w:val="22"/>
                <w:u w:color="0000FF"/>
                <w:lang w:val="en-US" w:eastAsia="zh-CN" w:bidi="ar-SA"/>
              </w:rPr>
            </w:pPr>
            <w:r>
              <w:rPr>
                <w:rFonts w:hint="eastAsia" w:ascii="宋体" w:hAnsi="宋体" w:cs="宋体"/>
                <w:snapToGrid w:val="0"/>
                <w:color w:val="auto"/>
                <w:sz w:val="24"/>
                <w:lang w:val="en-US" w:eastAsia="zh-CN"/>
              </w:rPr>
              <w:t>根据投标人提供的大件垃圾处理方案（包括人员及设备安排、作业内容与作业要求、安全文明保障措施、异常情况反馈及处理措施）的全面性、合理可行性进行综合评价。</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2"/>
                <w:u w:color="0000FF"/>
                <w:lang w:val="en-US" w:eastAsia="zh-CN" w:bidi="ar-SA"/>
              </w:rPr>
            </w:pPr>
            <w:r>
              <w:rPr>
                <w:rStyle w:val="87"/>
                <w:rFonts w:hint="eastAsia" w:ascii="宋体" w:hAnsi="宋体" w:eastAsia="宋体" w:cs="宋体"/>
                <w:color w:val="auto"/>
                <w:sz w:val="24"/>
                <w:szCs w:val="22"/>
                <w:u w:color="0000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50" w:type="dxa"/>
            <w:vAlign w:val="center"/>
          </w:tcPr>
          <w:p>
            <w:pPr>
              <w:snapToGrid w:val="0"/>
              <w:ind w:left="16" w:leftChars="0" w:hanging="16" w:firstLineChars="0"/>
              <w:jc w:val="center"/>
              <w:rPr>
                <w:rFonts w:hint="eastAsia" w:ascii="宋体" w:hAnsi="宋体" w:cs="宋体"/>
                <w:color w:val="auto"/>
                <w:sz w:val="24"/>
                <w:szCs w:val="24"/>
                <w:highlight w:val="none"/>
                <w:lang w:val="en-US" w:eastAsia="zh-CN"/>
              </w:rPr>
            </w:pPr>
            <w:r>
              <w:rPr>
                <w:rStyle w:val="87"/>
                <w:rFonts w:hint="eastAsia" w:ascii="宋体" w:hAnsi="宋体" w:cs="宋体"/>
                <w:color w:val="auto"/>
                <w:sz w:val="24"/>
                <w:u w:color="0000FF"/>
                <w:lang w:val="en-US" w:eastAsia="zh-CN"/>
              </w:rPr>
              <w:t>管理制度</w:t>
            </w:r>
          </w:p>
        </w:tc>
        <w:tc>
          <w:tcPr>
            <w:tcW w:w="7695" w:type="dxa"/>
            <w:vAlign w:val="center"/>
          </w:tcPr>
          <w:p>
            <w:pPr>
              <w:snapToGrid w:val="0"/>
              <w:spacing w:line="240" w:lineRule="auto"/>
              <w:ind w:left="16" w:leftChars="0" w:hanging="16" w:firstLineChars="0"/>
              <w:jc w:val="left"/>
              <w:rPr>
                <w:rFonts w:hint="eastAsia" w:ascii="宋体" w:hAnsi="宋体" w:eastAsia="宋体" w:cs="宋体"/>
                <w:color w:val="auto"/>
                <w:sz w:val="24"/>
                <w:szCs w:val="22"/>
                <w:u w:color="0000FF"/>
                <w:lang w:val="en-US" w:eastAsia="zh-CN" w:bidi="ar-SA"/>
              </w:rPr>
            </w:pPr>
            <w:r>
              <w:rPr>
                <w:rStyle w:val="87"/>
                <w:rFonts w:hint="eastAsia" w:ascii="宋体" w:hAnsi="宋体" w:cs="宋体"/>
                <w:color w:val="auto"/>
                <w:sz w:val="24"/>
                <w:u w:color="0000FF"/>
                <w:lang w:val="zh-TW" w:eastAsia="zh-TW"/>
              </w:rPr>
              <w:t>根据投标人提供当前使用的内部管理考核等制度、已实施的员工培训计划</w:t>
            </w:r>
            <w:r>
              <w:rPr>
                <w:rStyle w:val="87"/>
                <w:rFonts w:hint="eastAsia" w:ascii="宋体" w:hAnsi="宋体" w:cs="宋体"/>
                <w:color w:val="auto"/>
                <w:sz w:val="24"/>
                <w:u w:color="0000FF"/>
                <w:lang w:val="zh-TW"/>
              </w:rPr>
              <w:t>、</w:t>
            </w:r>
            <w:r>
              <w:rPr>
                <w:rStyle w:val="87"/>
                <w:rFonts w:hint="eastAsia" w:ascii="宋体" w:hAnsi="宋体" w:cs="宋体"/>
                <w:color w:val="auto"/>
                <w:sz w:val="24"/>
                <w:u w:color="0000FF"/>
                <w:lang w:val="zh-TW" w:eastAsia="zh-TW"/>
              </w:rPr>
              <w:t>质量保证措施</w:t>
            </w:r>
            <w:r>
              <w:rPr>
                <w:rStyle w:val="87"/>
                <w:rFonts w:hint="eastAsia" w:ascii="宋体" w:hAnsi="宋体" w:cs="宋体"/>
                <w:color w:val="auto"/>
                <w:sz w:val="24"/>
                <w:u w:color="0000FF"/>
                <w:lang w:val="zh-TW"/>
              </w:rPr>
              <w:t>、</w:t>
            </w:r>
            <w:r>
              <w:rPr>
                <w:rFonts w:hint="eastAsia" w:ascii="宋体" w:hAnsi="宋体" w:cs="宋体"/>
                <w:color w:val="auto"/>
                <w:sz w:val="24"/>
              </w:rPr>
              <w:t>日常管理服务项目、标准、承诺指标和采取的管理细则（包括岗位责任制、考核办法等）</w:t>
            </w:r>
            <w:r>
              <w:rPr>
                <w:rStyle w:val="87"/>
                <w:rFonts w:hint="eastAsia" w:ascii="宋体" w:hAnsi="宋体" w:cs="宋体"/>
                <w:color w:val="auto"/>
                <w:sz w:val="24"/>
                <w:u w:color="0000FF"/>
                <w:lang w:val="zh-TW" w:eastAsia="zh-TW"/>
              </w:rPr>
              <w:t>，</w:t>
            </w:r>
            <w:r>
              <w:rPr>
                <w:rStyle w:val="87"/>
                <w:rFonts w:hint="eastAsia" w:ascii="宋体" w:hAnsi="宋体" w:cs="宋体"/>
                <w:color w:val="auto"/>
                <w:sz w:val="24"/>
                <w:u w:color="0000FF"/>
                <w:lang w:val="zh-TW"/>
              </w:rPr>
              <w:t>根据</w:t>
            </w:r>
            <w:r>
              <w:rPr>
                <w:rStyle w:val="87"/>
                <w:rFonts w:hint="eastAsia" w:ascii="宋体" w:hAnsi="宋体" w:cs="宋体"/>
                <w:color w:val="auto"/>
                <w:sz w:val="24"/>
                <w:u w:color="0000FF"/>
                <w:lang w:val="zh-TW" w:eastAsia="zh-TW"/>
              </w:rPr>
              <w:t>完善性、合理性</w:t>
            </w:r>
            <w:r>
              <w:rPr>
                <w:rStyle w:val="87"/>
                <w:rFonts w:hint="eastAsia" w:ascii="宋体" w:hAnsi="宋体" w:cs="宋体"/>
                <w:color w:val="auto"/>
                <w:sz w:val="24"/>
                <w:u w:color="0000FF"/>
                <w:lang w:val="zh-TW"/>
              </w:rPr>
              <w:t>等方面，</w:t>
            </w:r>
            <w:r>
              <w:rPr>
                <w:rStyle w:val="87"/>
                <w:rFonts w:hint="eastAsia" w:ascii="宋体" w:hAnsi="宋体" w:cs="宋体"/>
                <w:color w:val="auto"/>
                <w:sz w:val="24"/>
                <w:szCs w:val="22"/>
                <w:u w:color="0000FF"/>
                <w:lang w:val="zh-TW"/>
              </w:rPr>
              <w:t>进行</w:t>
            </w:r>
            <w:r>
              <w:rPr>
                <w:rStyle w:val="87"/>
                <w:rFonts w:hint="eastAsia" w:ascii="宋体" w:hAnsi="宋体" w:cs="宋体"/>
                <w:color w:val="auto"/>
                <w:sz w:val="24"/>
                <w:szCs w:val="22"/>
                <w:u w:color="0000FF"/>
                <w:lang w:val="en-US" w:eastAsia="zh-CN"/>
              </w:rPr>
              <w:t>综合评价</w:t>
            </w:r>
            <w:r>
              <w:rPr>
                <w:rStyle w:val="87"/>
                <w:rFonts w:hint="eastAsia" w:ascii="宋体" w:hAnsi="宋体" w:cs="宋体"/>
                <w:color w:val="auto"/>
                <w:sz w:val="24"/>
                <w:szCs w:val="22"/>
                <w:u w:color="0000FF"/>
                <w:lang w:val="zh-TW"/>
              </w:rPr>
              <w:t>。</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2"/>
                <w:u w:color="0000FF"/>
                <w:lang w:val="en-US" w:eastAsia="zh-CN" w:bidi="ar-SA"/>
              </w:rPr>
            </w:pPr>
            <w:r>
              <w:rPr>
                <w:rStyle w:val="87"/>
                <w:rFonts w:hint="eastAsia" w:ascii="宋体" w:hAnsi="宋体" w:eastAsia="宋体" w:cs="宋体"/>
                <w:color w:val="auto"/>
                <w:sz w:val="24"/>
                <w:szCs w:val="22"/>
                <w:u w:color="0000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50" w:type="dxa"/>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7695" w:type="dxa"/>
            <w:vAlign w:val="center"/>
          </w:tcPr>
          <w:p>
            <w:pPr>
              <w:pStyle w:val="88"/>
              <w:pBdr>
                <w:top w:val="none" w:color="auto" w:sz="0" w:space="0"/>
                <w:left w:val="none" w:color="auto" w:sz="0" w:space="0"/>
                <w:bottom w:val="none" w:color="auto" w:sz="0" w:space="0"/>
                <w:right w:val="none" w:color="auto" w:sz="0" w:space="0"/>
              </w:pBdr>
              <w:jc w:val="both"/>
              <w:rPr>
                <w:rFonts w:hint="default" w:ascii="宋体" w:hAnsi="宋体" w:eastAsia="宋体" w:cs="宋体"/>
                <w:snapToGrid w:val="0"/>
                <w:color w:val="auto"/>
                <w:sz w:val="24"/>
                <w:szCs w:val="24"/>
                <w:u w:color="000000"/>
                <w:lang w:val="en-US" w:eastAsia="zh-CN" w:bidi="ar-SA"/>
              </w:rPr>
            </w:pPr>
            <w:r>
              <w:rPr>
                <w:rFonts w:hint="eastAsia" w:ascii="宋体" w:hAnsi="宋体" w:eastAsia="宋体" w:cs="宋体"/>
                <w:snapToGrid w:val="0"/>
                <w:color w:val="auto"/>
                <w:sz w:val="24"/>
                <w:szCs w:val="24"/>
                <w:lang w:eastAsia="zh-CN"/>
              </w:rPr>
              <w:t>投标人定期对在岗人员进行培训</w:t>
            </w:r>
            <w:r>
              <w:rPr>
                <w:rFonts w:hint="eastAsia" w:ascii="宋体" w:hAnsi="宋体" w:eastAsia="宋体" w:cs="宋体"/>
                <w:snapToGrid w:val="0"/>
                <w:color w:val="auto"/>
                <w:sz w:val="24"/>
                <w:szCs w:val="24"/>
                <w:lang w:val="en-US" w:eastAsia="zh-CN"/>
              </w:rPr>
              <w:t>情况进行打分：根据</w:t>
            </w:r>
            <w:r>
              <w:rPr>
                <w:rFonts w:hint="eastAsia" w:ascii="宋体" w:hAnsi="宋体" w:eastAsia="宋体" w:cs="宋体"/>
                <w:snapToGrid w:val="0"/>
                <w:color w:val="auto"/>
                <w:sz w:val="24"/>
                <w:szCs w:val="24"/>
                <w:lang w:eastAsia="zh-CN"/>
              </w:rPr>
              <w:t>培训内容</w:t>
            </w:r>
            <w:r>
              <w:rPr>
                <w:rFonts w:hint="eastAsia" w:ascii="宋体" w:hAnsi="宋体" w:eastAsia="宋体" w:cs="宋体"/>
                <w:snapToGrid w:val="0"/>
                <w:color w:val="auto"/>
                <w:sz w:val="24"/>
                <w:szCs w:val="24"/>
                <w:lang w:val="en-US" w:eastAsia="zh-CN"/>
              </w:rPr>
              <w:t>全面性（0-2分）、时间安排的合理性（0-2分）。</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2"/>
                <w:u w:color="0000FF"/>
                <w:lang w:val="en-US" w:eastAsia="zh-CN" w:bidi="ar-SA"/>
              </w:rPr>
            </w:pPr>
            <w:r>
              <w:rPr>
                <w:rStyle w:val="87"/>
                <w:rFonts w:hint="eastAsia" w:ascii="宋体" w:hAnsi="宋体" w:eastAsia="宋体" w:cs="宋体"/>
                <w:color w:val="auto"/>
                <w:sz w:val="24"/>
                <w:szCs w:val="22"/>
                <w:u w:color="0000FF"/>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8" w:type="dxa"/>
            <w:vMerge w:val="restart"/>
            <w:vAlign w:val="center"/>
          </w:tcPr>
          <w:p>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50" w:type="dxa"/>
            <w:vMerge w:val="restart"/>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安全生产制度</w:t>
            </w:r>
          </w:p>
          <w:p>
            <w:pPr>
              <w:spacing w:line="360" w:lineRule="exact"/>
              <w:jc w:val="center"/>
              <w:rPr>
                <w:rFonts w:hint="eastAsia" w:ascii="宋体" w:hAnsi="宋体" w:cs="宋体"/>
                <w:color w:val="auto"/>
                <w:sz w:val="24"/>
                <w:szCs w:val="24"/>
                <w:highlight w:val="none"/>
                <w:lang w:val="en-US" w:eastAsia="zh-CN"/>
              </w:rPr>
            </w:pPr>
          </w:p>
        </w:tc>
        <w:tc>
          <w:tcPr>
            <w:tcW w:w="7695" w:type="dxa"/>
            <w:vAlign w:val="center"/>
          </w:tcPr>
          <w:p>
            <w:pPr>
              <w:spacing w:line="340" w:lineRule="exac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投标人的</w:t>
            </w:r>
            <w:r>
              <w:rPr>
                <w:rFonts w:hint="eastAsia" w:ascii="宋体" w:hAnsi="宋体" w:eastAsia="宋体" w:cs="宋体"/>
                <w:color w:val="auto"/>
                <w:sz w:val="24"/>
                <w:szCs w:val="24"/>
                <w:highlight w:val="none"/>
              </w:rPr>
              <w:t>安全生产</w:t>
            </w:r>
            <w:r>
              <w:rPr>
                <w:rFonts w:hint="eastAsia" w:ascii="宋体" w:hAnsi="宋体" w:eastAsia="宋体" w:cs="宋体"/>
                <w:snapToGrid w:val="0"/>
                <w:color w:val="auto"/>
                <w:sz w:val="24"/>
                <w:szCs w:val="24"/>
                <w:highlight w:val="none"/>
              </w:rPr>
              <w:t>保证措施</w:t>
            </w:r>
            <w:r>
              <w:rPr>
                <w:rFonts w:hint="eastAsia" w:ascii="宋体" w:hAnsi="宋体" w:eastAsia="宋体" w:cs="宋体"/>
                <w:snapToGrid w:val="0"/>
                <w:color w:val="auto"/>
                <w:sz w:val="24"/>
                <w:szCs w:val="24"/>
                <w:lang w:val="en-US" w:eastAsia="zh-CN"/>
              </w:rPr>
              <w:t>进行打分</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有安全生产</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管理的应急措施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落实到人并切实落实到岗位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03" w:type="dxa"/>
            <w:vAlign w:val="center"/>
          </w:tcPr>
          <w:p>
            <w:pPr>
              <w:widowControl/>
              <w:spacing w:line="320" w:lineRule="exact"/>
              <w:jc w:val="center"/>
              <w:rPr>
                <w:rFonts w:hint="eastAsia" w:ascii="宋体" w:hAnsi="宋体" w:eastAsia="宋体" w:cs="宋体"/>
                <w:sz w:val="24"/>
                <w:szCs w:val="24"/>
                <w:highlight w:val="none"/>
                <w:lang w:val="en-US" w:eastAsia="zh-CN" w:bidi="ar-S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8" w:type="dxa"/>
            <w:vMerge w:val="continue"/>
            <w:vAlign w:val="center"/>
          </w:tcPr>
          <w:p>
            <w:pPr>
              <w:spacing w:line="360" w:lineRule="exact"/>
              <w:jc w:val="center"/>
              <w:rPr>
                <w:rFonts w:hint="eastAsia" w:ascii="宋体" w:hAnsi="宋体" w:cs="宋体"/>
                <w:color w:val="auto"/>
                <w:sz w:val="24"/>
                <w:szCs w:val="24"/>
                <w:highlight w:val="none"/>
                <w:lang w:val="en-US" w:eastAsia="zh-CN"/>
              </w:rPr>
            </w:pPr>
          </w:p>
        </w:tc>
        <w:tc>
          <w:tcPr>
            <w:tcW w:w="1250" w:type="dxa"/>
            <w:vMerge w:val="continue"/>
            <w:vAlign w:val="center"/>
          </w:tcPr>
          <w:p>
            <w:pPr>
              <w:spacing w:line="360" w:lineRule="exact"/>
              <w:jc w:val="center"/>
              <w:rPr>
                <w:rFonts w:hint="eastAsia" w:ascii="宋体" w:hAnsi="宋体" w:cs="宋体"/>
                <w:color w:val="auto"/>
                <w:sz w:val="24"/>
                <w:szCs w:val="24"/>
                <w:highlight w:val="none"/>
                <w:lang w:val="en-US" w:eastAsia="zh-CN"/>
              </w:rPr>
            </w:pPr>
          </w:p>
        </w:tc>
        <w:tc>
          <w:tcPr>
            <w:tcW w:w="7695" w:type="dxa"/>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eastAsia="zh-CN"/>
              </w:rPr>
            </w:pPr>
            <w:r>
              <w:rPr>
                <w:rStyle w:val="87"/>
                <w:rFonts w:hint="eastAsia" w:ascii="宋体" w:hAnsi="宋体" w:cs="宋体"/>
                <w:color w:val="auto"/>
                <w:kern w:val="0"/>
                <w:sz w:val="24"/>
                <w:szCs w:val="24"/>
                <w:highlight w:val="none"/>
                <w:u w:val="none" w:color="0000FF"/>
                <w:lang w:eastAsia="zh-CN"/>
              </w:rPr>
              <w:t>人员安全保障措施：提供</w:t>
            </w:r>
            <w:r>
              <w:rPr>
                <w:rStyle w:val="87"/>
                <w:rFonts w:hint="eastAsia" w:ascii="宋体" w:hAnsi="宋体" w:cs="宋体"/>
                <w:color w:val="auto"/>
                <w:kern w:val="0"/>
                <w:sz w:val="24"/>
                <w:szCs w:val="24"/>
                <w:highlight w:val="none"/>
                <w:u w:val="none" w:color="0000FF"/>
                <w:lang w:val="en-US" w:eastAsia="zh-CN"/>
              </w:rPr>
              <w:t>有效期内</w:t>
            </w:r>
            <w:r>
              <w:rPr>
                <w:rStyle w:val="87"/>
                <w:rFonts w:hint="eastAsia" w:ascii="宋体" w:hAnsi="宋体" w:cs="宋体"/>
                <w:color w:val="auto"/>
                <w:kern w:val="0"/>
                <w:sz w:val="24"/>
                <w:szCs w:val="24"/>
                <w:highlight w:val="none"/>
                <w:u w:val="none" w:color="0000FF"/>
                <w:lang w:eastAsia="zh-CN"/>
              </w:rPr>
              <w:t>员工意外伤害保险缴费凭证</w:t>
            </w:r>
            <w:r>
              <w:rPr>
                <w:rStyle w:val="87"/>
                <w:rFonts w:hint="eastAsia" w:ascii="宋体" w:hAnsi="宋体" w:cs="宋体"/>
                <w:color w:val="auto"/>
                <w:kern w:val="0"/>
                <w:sz w:val="24"/>
                <w:szCs w:val="24"/>
                <w:highlight w:val="none"/>
                <w:u w:val="none" w:color="0000FF"/>
                <w:lang w:val="en-US" w:eastAsia="zh-CN"/>
              </w:rPr>
              <w:t>的得1分，本项最高得1分</w:t>
            </w:r>
            <w:r>
              <w:rPr>
                <w:rStyle w:val="87"/>
                <w:rFonts w:hint="eastAsia" w:ascii="宋体" w:hAnsi="宋体" w:cs="宋体"/>
                <w:color w:val="auto"/>
                <w:kern w:val="0"/>
                <w:sz w:val="24"/>
                <w:szCs w:val="24"/>
                <w:highlight w:val="none"/>
                <w:u w:val="none" w:color="0000FF"/>
                <w:lang w:eastAsia="zh-CN"/>
              </w:rPr>
              <w:t>。</w:t>
            </w:r>
          </w:p>
          <w:p>
            <w:pPr>
              <w:snapToGrid w:val="0"/>
              <w:ind w:left="16" w:leftChars="0" w:hanging="16" w:firstLineChars="0"/>
              <w:jc w:val="left"/>
              <w:rPr>
                <w:rFonts w:hint="eastAsia" w:ascii="宋体" w:hAnsi="宋体" w:eastAsia="宋体" w:cs="宋体"/>
                <w:color w:val="auto"/>
                <w:kern w:val="0"/>
                <w:sz w:val="24"/>
                <w:szCs w:val="24"/>
                <w:highlight w:val="none"/>
                <w:u w:val="none" w:color="0000FF"/>
                <w:lang w:val="en-US" w:eastAsia="zh-CN" w:bidi="ar-SA"/>
              </w:rPr>
            </w:pPr>
            <w:r>
              <w:rPr>
                <w:rStyle w:val="87"/>
                <w:rFonts w:hint="eastAsia" w:ascii="宋体" w:hAnsi="宋体" w:cs="宋体"/>
                <w:b w:val="0"/>
                <w:bCs w:val="0"/>
                <w:color w:val="auto"/>
                <w:kern w:val="0"/>
                <w:sz w:val="24"/>
                <w:szCs w:val="24"/>
                <w:highlight w:val="none"/>
                <w:u w:val="none" w:color="0000FF"/>
                <w:lang w:eastAsia="zh-CN"/>
              </w:rPr>
              <w:t>注：须提供相关凭证复印件。</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4"/>
                <w:highlight w:val="none"/>
                <w:u w:color="000000"/>
                <w:lang w:val="en-US" w:eastAsia="zh-CN" w:bidi="ar-SA"/>
              </w:rPr>
            </w:pPr>
            <w:r>
              <w:rPr>
                <w:rFonts w:hint="eastAsia" w:ascii="宋体" w:hAnsi="宋体" w:eastAsia="宋体" w:cs="宋体"/>
                <w:color w:val="auto"/>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8" w:type="dxa"/>
            <w:vMerge w:val="restart"/>
            <w:vAlign w:val="center"/>
          </w:tcPr>
          <w:p>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250" w:type="dxa"/>
            <w:vMerge w:val="restart"/>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val="en-US" w:eastAsia="zh-CN"/>
              </w:rPr>
              <w:t>应急响应处理方案</w:t>
            </w:r>
          </w:p>
        </w:tc>
        <w:tc>
          <w:tcPr>
            <w:tcW w:w="7695" w:type="dxa"/>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eastAsia="zh-CN"/>
              </w:rPr>
              <w:t>根据本项目可能发生的自然灾害进行预案与实施方案。</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000000"/>
                <w:sz w:val="24"/>
                <w:szCs w:val="24"/>
                <w:highlight w:val="none"/>
                <w:u w:color="000000"/>
                <w:lang w:val="en-US" w:eastAsia="zh-CN" w:bidi="ar-SA"/>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dxa"/>
            <w:vMerge w:val="continue"/>
            <w:vAlign w:val="center"/>
          </w:tcPr>
          <w:p>
            <w:pPr>
              <w:spacing w:line="360" w:lineRule="exact"/>
              <w:jc w:val="center"/>
              <w:rPr>
                <w:rFonts w:hint="eastAsia" w:ascii="宋体" w:hAnsi="宋体" w:cs="宋体"/>
                <w:color w:val="auto"/>
                <w:sz w:val="24"/>
                <w:szCs w:val="24"/>
                <w:highlight w:val="none"/>
                <w:lang w:val="en-US" w:eastAsia="zh-CN"/>
              </w:rPr>
            </w:pPr>
          </w:p>
        </w:tc>
        <w:tc>
          <w:tcPr>
            <w:tcW w:w="1250" w:type="dxa"/>
            <w:vMerge w:val="continue"/>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val="en-US" w:eastAsia="zh-CN"/>
              </w:rPr>
            </w:pPr>
          </w:p>
        </w:tc>
        <w:tc>
          <w:tcPr>
            <w:tcW w:w="7695" w:type="dxa"/>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eastAsia="zh-CN"/>
              </w:rPr>
              <w:t>根据特殊情况（如突击检查、创优评优等）的应急保障实施方案。</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u w:color="000000"/>
                <w:lang w:val="en-US" w:eastAsia="zh-CN" w:bidi="ar-SA"/>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48" w:type="dxa"/>
            <w:vMerge w:val="restart"/>
            <w:vAlign w:val="center"/>
          </w:tcPr>
          <w:p>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250" w:type="dxa"/>
            <w:vMerge w:val="restart"/>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TW" w:eastAsia="zh-TW"/>
              </w:rPr>
              <w:t>项目</w:t>
            </w:r>
            <w:r>
              <w:rPr>
                <w:rFonts w:hint="eastAsia" w:ascii="宋体" w:hAnsi="宋体" w:cs="宋体"/>
                <w:color w:val="auto"/>
                <w:sz w:val="24"/>
                <w:szCs w:val="24"/>
                <w:highlight w:val="none"/>
                <w:lang w:val="en-US" w:eastAsia="zh-CN"/>
              </w:rPr>
              <w:t>成员</w:t>
            </w:r>
            <w:r>
              <w:rPr>
                <w:rFonts w:hint="eastAsia" w:ascii="宋体" w:hAnsi="宋体" w:cs="宋体"/>
                <w:color w:val="auto"/>
                <w:sz w:val="24"/>
                <w:szCs w:val="24"/>
                <w:highlight w:val="none"/>
                <w:lang w:val="zh-TW" w:eastAsia="zh-TW"/>
              </w:rPr>
              <w:t>情况</w:t>
            </w:r>
          </w:p>
          <w:p>
            <w:pPr>
              <w:spacing w:line="360" w:lineRule="exact"/>
              <w:jc w:val="center"/>
              <w:rPr>
                <w:rFonts w:hint="eastAsia" w:ascii="宋体" w:hAnsi="宋体" w:cs="宋体"/>
                <w:color w:val="auto"/>
                <w:sz w:val="24"/>
                <w:szCs w:val="24"/>
                <w:highlight w:val="none"/>
                <w:lang w:val="en-US" w:eastAsia="zh-CN"/>
              </w:rPr>
            </w:pPr>
          </w:p>
        </w:tc>
        <w:tc>
          <w:tcPr>
            <w:tcW w:w="7695" w:type="dxa"/>
            <w:vAlign w:val="center"/>
          </w:tcPr>
          <w:p>
            <w:pPr>
              <w:snapToGrid w:val="0"/>
              <w:ind w:left="16" w:leftChars="0" w:hanging="16" w:firstLineChars="0"/>
              <w:jc w:val="left"/>
              <w:rPr>
                <w:rStyle w:val="87"/>
                <w:rFonts w:hint="default" w:ascii="宋体" w:hAnsi="宋体" w:eastAsia="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val="en-US" w:eastAsia="zh-CN"/>
              </w:rPr>
              <w:t>项目负责人：</w:t>
            </w:r>
          </w:p>
          <w:p>
            <w:pPr>
              <w:snapToGrid w:val="0"/>
              <w:ind w:left="16" w:leftChars="0" w:hanging="16" w:firstLineChars="0"/>
              <w:jc w:val="left"/>
              <w:rPr>
                <w:rStyle w:val="87"/>
                <w:rFonts w:hint="eastAsia" w:ascii="宋体" w:hAnsi="宋体" w:eastAsia="宋体" w:cs="宋体"/>
                <w:color w:val="auto"/>
                <w:kern w:val="0"/>
                <w:sz w:val="24"/>
                <w:szCs w:val="24"/>
                <w:highlight w:val="none"/>
                <w:u w:val="none" w:color="0000FF"/>
                <w:lang w:val="en-US" w:eastAsia="zh-CN"/>
              </w:rPr>
            </w:pPr>
            <w:r>
              <w:rPr>
                <w:rStyle w:val="87"/>
                <w:rFonts w:hint="eastAsia" w:ascii="宋体" w:hAnsi="宋体" w:eastAsia="宋体" w:cs="宋体"/>
                <w:color w:val="auto"/>
                <w:kern w:val="0"/>
                <w:sz w:val="24"/>
                <w:szCs w:val="24"/>
                <w:highlight w:val="none"/>
                <w:u w:val="none" w:color="0000FF"/>
                <w:lang w:val="en-US" w:eastAsia="zh-CN"/>
              </w:rPr>
              <w:t>拟派项目负责人具有保洁、绿化养护从业经历，有具体管理经验；根据所提供相关证书</w:t>
            </w:r>
            <w:r>
              <w:rPr>
                <w:rStyle w:val="87"/>
                <w:rFonts w:hint="eastAsia" w:ascii="宋体" w:hAnsi="宋体" w:cs="宋体"/>
                <w:color w:val="auto"/>
                <w:kern w:val="0"/>
                <w:sz w:val="24"/>
                <w:szCs w:val="24"/>
                <w:highlight w:val="none"/>
                <w:u w:val="none" w:color="0000FF"/>
                <w:lang w:val="en-US" w:eastAsia="zh-CN"/>
              </w:rPr>
              <w:t>和证明材料进行打分</w:t>
            </w:r>
            <w:r>
              <w:rPr>
                <w:rStyle w:val="87"/>
                <w:rFonts w:hint="eastAsia" w:ascii="宋体" w:hAnsi="宋体" w:eastAsia="宋体" w:cs="宋体"/>
                <w:color w:val="auto"/>
                <w:kern w:val="0"/>
                <w:sz w:val="24"/>
                <w:szCs w:val="24"/>
                <w:highlight w:val="none"/>
                <w:u w:val="none" w:color="0000FF"/>
                <w:lang w:val="en-US" w:eastAsia="zh-CN"/>
              </w:rPr>
              <w:t>，</w:t>
            </w:r>
            <w:r>
              <w:rPr>
                <w:rStyle w:val="87"/>
                <w:rFonts w:hint="eastAsia" w:ascii="宋体" w:hAnsi="宋体" w:cs="宋体"/>
                <w:color w:val="auto"/>
                <w:kern w:val="0"/>
                <w:sz w:val="24"/>
                <w:szCs w:val="24"/>
                <w:highlight w:val="none"/>
                <w:u w:val="none" w:color="0000FF"/>
                <w:lang w:val="en-US" w:eastAsia="zh-CN"/>
              </w:rPr>
              <w:t>本项</w:t>
            </w:r>
            <w:r>
              <w:rPr>
                <w:rStyle w:val="87"/>
                <w:rFonts w:hint="eastAsia" w:ascii="宋体" w:hAnsi="宋体" w:eastAsia="宋体" w:cs="宋体"/>
                <w:color w:val="auto"/>
                <w:kern w:val="0"/>
                <w:sz w:val="24"/>
                <w:szCs w:val="24"/>
                <w:highlight w:val="none"/>
                <w:u w:val="none" w:color="0000FF"/>
                <w:lang w:val="en-US" w:eastAsia="zh-CN"/>
              </w:rPr>
              <w:t>最高</w:t>
            </w:r>
            <w:r>
              <w:rPr>
                <w:rStyle w:val="87"/>
                <w:rFonts w:hint="eastAsia" w:ascii="宋体" w:hAnsi="宋体" w:cs="宋体"/>
                <w:color w:val="auto"/>
                <w:kern w:val="0"/>
                <w:sz w:val="24"/>
                <w:szCs w:val="24"/>
                <w:highlight w:val="none"/>
                <w:u w:val="none" w:color="0000FF"/>
                <w:lang w:val="en-US" w:eastAsia="zh-CN"/>
              </w:rPr>
              <w:t>的2</w:t>
            </w:r>
            <w:r>
              <w:rPr>
                <w:rStyle w:val="87"/>
                <w:rFonts w:hint="eastAsia" w:ascii="宋体" w:hAnsi="宋体" w:eastAsia="宋体" w:cs="宋体"/>
                <w:color w:val="auto"/>
                <w:kern w:val="0"/>
                <w:sz w:val="24"/>
                <w:szCs w:val="24"/>
                <w:highlight w:val="none"/>
                <w:u w:val="none" w:color="0000FF"/>
                <w:lang w:val="en-US" w:eastAsia="zh-CN"/>
              </w:rPr>
              <w:t>分。</w:t>
            </w:r>
          </w:p>
          <w:p>
            <w:pPr>
              <w:snapToGrid w:val="0"/>
              <w:ind w:left="16" w:leftChars="0" w:hanging="16" w:firstLineChars="0"/>
              <w:jc w:val="left"/>
              <w:rPr>
                <w:rFonts w:hint="eastAsia" w:ascii="宋体" w:hAnsi="宋体" w:eastAsia="宋体" w:cs="宋体"/>
                <w:color w:val="auto"/>
                <w:kern w:val="0"/>
                <w:sz w:val="24"/>
                <w:szCs w:val="24"/>
                <w:highlight w:val="none"/>
                <w:u w:val="none" w:color="0000FF"/>
                <w:lang w:val="en-US" w:eastAsia="zh-CN" w:bidi="ar-SA"/>
              </w:rPr>
            </w:pPr>
            <w:r>
              <w:rPr>
                <w:rStyle w:val="87"/>
                <w:rFonts w:hint="eastAsia" w:ascii="宋体" w:hAnsi="宋体" w:eastAsia="宋体" w:cs="宋体"/>
                <w:color w:val="auto"/>
                <w:kern w:val="0"/>
                <w:sz w:val="24"/>
                <w:szCs w:val="24"/>
                <w:highlight w:val="none"/>
                <w:u w:val="none" w:color="0000FF"/>
                <w:lang w:val="en-US" w:eastAsia="zh-CN"/>
              </w:rPr>
              <w:t>注：项目负责人应当是在职正式</w:t>
            </w:r>
            <w:r>
              <w:rPr>
                <w:rStyle w:val="87"/>
                <w:rFonts w:hint="eastAsia" w:ascii="宋体" w:hAnsi="宋体" w:cs="宋体"/>
                <w:color w:val="auto"/>
                <w:kern w:val="0"/>
                <w:sz w:val="24"/>
                <w:szCs w:val="24"/>
                <w:highlight w:val="none"/>
                <w:u w:val="none" w:color="0000FF"/>
                <w:lang w:val="en-US" w:eastAsia="zh-CN"/>
              </w:rPr>
              <w:t>员工</w:t>
            </w:r>
            <w:r>
              <w:rPr>
                <w:rStyle w:val="87"/>
                <w:rFonts w:hint="eastAsia" w:ascii="宋体" w:hAnsi="宋体" w:eastAsia="宋体" w:cs="宋体"/>
                <w:color w:val="auto"/>
                <w:kern w:val="0"/>
                <w:sz w:val="24"/>
                <w:szCs w:val="24"/>
                <w:highlight w:val="none"/>
                <w:u w:val="none" w:color="0000FF"/>
                <w:lang w:val="en-US" w:eastAsia="zh-CN"/>
              </w:rPr>
              <w:t>，提供相关证明材料。</w:t>
            </w:r>
          </w:p>
        </w:tc>
        <w:tc>
          <w:tcPr>
            <w:tcW w:w="703" w:type="dxa"/>
            <w:vAlign w:val="center"/>
          </w:tcPr>
          <w:p>
            <w:pPr>
              <w:snapToGrid w:val="0"/>
              <w:jc w:val="center"/>
              <w:rPr>
                <w:rFonts w:hint="default" w:ascii="宋体" w:hAnsi="宋体" w:eastAsia="宋体" w:cs="宋体"/>
                <w:color w:val="auto"/>
                <w:kern w:val="0"/>
                <w:sz w:val="24"/>
                <w:szCs w:val="24"/>
                <w:highlight w:val="none"/>
                <w:u w:val="none" w:color="0000FF"/>
                <w:lang w:val="en-US" w:eastAsia="zh-CN" w:bidi="ar-SA"/>
              </w:rPr>
            </w:pPr>
            <w:r>
              <w:rPr>
                <w:rStyle w:val="87"/>
                <w:rFonts w:hint="eastAsia" w:ascii="宋体" w:hAnsi="宋体" w:cs="宋体"/>
                <w:color w:val="auto"/>
                <w:kern w:val="0"/>
                <w:sz w:val="24"/>
                <w:szCs w:val="24"/>
                <w:highlight w:val="none"/>
                <w:u w:val="none" w:color="0000FF"/>
                <w:lang w:val="en-US" w:eastAsia="zh-CN"/>
              </w:rPr>
              <w:t>2</w:t>
            </w:r>
            <w:r>
              <w:rPr>
                <w:rStyle w:val="87"/>
                <w:rFonts w:hint="eastAsia" w:ascii="宋体" w:hAnsi="宋体" w:eastAsia="宋体" w:cs="宋体"/>
                <w:color w:val="auto"/>
                <w:kern w:val="0"/>
                <w:sz w:val="24"/>
                <w:szCs w:val="24"/>
                <w:highlight w:val="none"/>
                <w:u w:val="none" w:color="0000FF"/>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48" w:type="dxa"/>
            <w:vMerge w:val="continue"/>
            <w:vAlign w:val="center"/>
          </w:tcPr>
          <w:p>
            <w:pPr>
              <w:spacing w:line="360" w:lineRule="exact"/>
              <w:jc w:val="center"/>
              <w:rPr>
                <w:rFonts w:hint="eastAsia" w:ascii="宋体" w:hAnsi="宋体" w:cs="宋体"/>
                <w:sz w:val="24"/>
                <w:szCs w:val="24"/>
                <w:highlight w:val="none"/>
                <w:lang w:val="en-US" w:eastAsia="zh-CN"/>
              </w:rPr>
            </w:pPr>
          </w:p>
        </w:tc>
        <w:tc>
          <w:tcPr>
            <w:tcW w:w="1250" w:type="dxa"/>
            <w:vMerge w:val="continue"/>
            <w:vAlign w:val="center"/>
          </w:tcPr>
          <w:p>
            <w:pPr>
              <w:snapToGrid w:val="0"/>
              <w:ind w:left="16" w:leftChars="0" w:hanging="16" w:firstLineChars="0"/>
              <w:jc w:val="center"/>
              <w:rPr>
                <w:rStyle w:val="87"/>
                <w:rFonts w:hint="eastAsia" w:ascii="宋体" w:hAnsi="宋体" w:cs="宋体"/>
                <w:color w:val="auto"/>
                <w:kern w:val="0"/>
                <w:sz w:val="24"/>
                <w:szCs w:val="24"/>
                <w:highlight w:val="none"/>
                <w:u w:val="none" w:color="0000FF"/>
                <w:lang w:eastAsia="zh-CN"/>
              </w:rPr>
            </w:pPr>
          </w:p>
        </w:tc>
        <w:tc>
          <w:tcPr>
            <w:tcW w:w="7695" w:type="dxa"/>
            <w:vAlign w:val="center"/>
          </w:tcPr>
          <w:p>
            <w:pPr>
              <w:snapToGrid w:val="0"/>
              <w:ind w:left="16" w:leftChars="0" w:hanging="16" w:firstLineChars="0"/>
              <w:jc w:val="left"/>
              <w:rPr>
                <w:rStyle w:val="87"/>
                <w:rFonts w:hint="eastAsia" w:ascii="宋体" w:hAnsi="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val="en-US" w:eastAsia="zh-CN"/>
              </w:rPr>
              <w:t>项目人员：</w:t>
            </w:r>
          </w:p>
          <w:p>
            <w:pPr>
              <w:snapToGrid w:val="0"/>
              <w:ind w:left="16" w:leftChars="0" w:hanging="16" w:firstLineChars="0"/>
              <w:jc w:val="both"/>
              <w:rPr>
                <w:rStyle w:val="87"/>
                <w:rFonts w:hint="eastAsia" w:ascii="宋体" w:hAnsi="宋体" w:cs="宋体"/>
                <w:color w:val="auto"/>
                <w:kern w:val="0"/>
                <w:sz w:val="24"/>
                <w:szCs w:val="24"/>
                <w:highlight w:val="none"/>
                <w:u w:val="none" w:color="0000FF"/>
                <w:lang w:val="en-US" w:eastAsia="zh-CN"/>
              </w:rPr>
            </w:pPr>
            <w:r>
              <w:rPr>
                <w:rStyle w:val="87"/>
                <w:rFonts w:hint="eastAsia" w:ascii="宋体" w:hAnsi="宋体" w:cs="宋体"/>
                <w:color w:val="auto"/>
                <w:kern w:val="0"/>
                <w:sz w:val="24"/>
                <w:szCs w:val="24"/>
                <w:highlight w:val="none"/>
                <w:u w:val="none" w:color="0000FF"/>
                <w:lang w:val="en-US" w:eastAsia="zh-CN"/>
              </w:rPr>
              <w:t>1.拟派项目人员具有园林绿化专业工程师中级及以上职称证书的得2分。（注：提供证书复印件）</w:t>
            </w:r>
          </w:p>
          <w:p>
            <w:pPr>
              <w:snapToGrid w:val="0"/>
              <w:ind w:left="16" w:leftChars="0" w:hanging="16" w:firstLineChars="0"/>
              <w:jc w:val="left"/>
              <w:rPr>
                <w:rStyle w:val="87"/>
                <w:rFonts w:hint="eastAsia" w:ascii="宋体" w:hAnsi="宋体" w:cs="宋体"/>
                <w:color w:val="auto"/>
                <w:kern w:val="0"/>
                <w:sz w:val="24"/>
                <w:szCs w:val="24"/>
                <w:highlight w:val="none"/>
                <w:u w:val="none" w:color="0000FF"/>
                <w:lang w:val="zh-TW" w:eastAsia="zh-CN"/>
              </w:rPr>
            </w:pPr>
            <w:r>
              <w:rPr>
                <w:rStyle w:val="87"/>
                <w:rFonts w:hint="eastAsia" w:ascii="宋体" w:hAnsi="宋体" w:cs="宋体"/>
                <w:color w:val="auto"/>
                <w:kern w:val="0"/>
                <w:sz w:val="24"/>
                <w:szCs w:val="24"/>
                <w:highlight w:val="none"/>
                <w:u w:val="none" w:color="0000FF"/>
                <w:lang w:val="en-US" w:eastAsia="zh-CN"/>
              </w:rPr>
              <w:t>2.</w:t>
            </w:r>
            <w:r>
              <w:rPr>
                <w:rStyle w:val="87"/>
                <w:rFonts w:hint="eastAsia" w:ascii="宋体" w:hAnsi="宋体" w:cs="宋体"/>
                <w:color w:val="auto"/>
                <w:kern w:val="0"/>
                <w:sz w:val="24"/>
                <w:szCs w:val="24"/>
                <w:highlight w:val="none"/>
                <w:u w:val="none" w:color="0000FF"/>
                <w:lang w:val="zh-TW" w:eastAsia="zh-CN"/>
              </w:rPr>
              <w:t>其他保洁服务人员配置：配置满足招标文件要求，并提供详细的保洁人员配备表，得</w:t>
            </w:r>
            <w:r>
              <w:rPr>
                <w:rStyle w:val="87"/>
                <w:rFonts w:hint="eastAsia" w:ascii="宋体" w:hAnsi="宋体" w:cs="宋体"/>
                <w:color w:val="auto"/>
                <w:kern w:val="0"/>
                <w:sz w:val="24"/>
                <w:szCs w:val="24"/>
                <w:highlight w:val="none"/>
                <w:u w:val="none" w:color="0000FF"/>
                <w:lang w:val="en-US" w:eastAsia="zh-CN"/>
              </w:rPr>
              <w:t>1</w:t>
            </w:r>
            <w:r>
              <w:rPr>
                <w:rStyle w:val="87"/>
                <w:rFonts w:hint="eastAsia" w:ascii="宋体" w:hAnsi="宋体" w:cs="宋体"/>
                <w:color w:val="auto"/>
                <w:kern w:val="0"/>
                <w:sz w:val="24"/>
                <w:szCs w:val="24"/>
                <w:highlight w:val="none"/>
                <w:u w:val="none" w:color="0000FF"/>
                <w:lang w:val="zh-TW" w:eastAsia="zh-CN"/>
              </w:rPr>
              <w:t>分；在满足要求的基础上，每增加1人再得</w:t>
            </w:r>
            <w:r>
              <w:rPr>
                <w:rStyle w:val="87"/>
                <w:rFonts w:hint="eastAsia" w:ascii="宋体" w:hAnsi="宋体" w:cs="宋体"/>
                <w:color w:val="auto"/>
                <w:kern w:val="0"/>
                <w:sz w:val="24"/>
                <w:szCs w:val="24"/>
                <w:highlight w:val="none"/>
                <w:u w:val="none" w:color="0000FF"/>
                <w:lang w:val="en-US" w:eastAsia="zh-CN"/>
              </w:rPr>
              <w:t>0.5</w:t>
            </w:r>
            <w:r>
              <w:rPr>
                <w:rStyle w:val="87"/>
                <w:rFonts w:hint="eastAsia" w:ascii="宋体" w:hAnsi="宋体" w:cs="宋体"/>
                <w:color w:val="auto"/>
                <w:kern w:val="0"/>
                <w:sz w:val="24"/>
                <w:szCs w:val="24"/>
                <w:highlight w:val="none"/>
                <w:u w:val="none" w:color="0000FF"/>
                <w:lang w:val="zh-TW" w:eastAsia="zh-CN"/>
              </w:rPr>
              <w:t>分，本项最高</w:t>
            </w:r>
            <w:r>
              <w:rPr>
                <w:rStyle w:val="87"/>
                <w:rFonts w:hint="eastAsia" w:ascii="宋体" w:hAnsi="宋体" w:cs="宋体"/>
                <w:color w:val="auto"/>
                <w:kern w:val="0"/>
                <w:sz w:val="24"/>
                <w:szCs w:val="24"/>
                <w:highlight w:val="none"/>
                <w:u w:val="none" w:color="0000FF"/>
                <w:lang w:val="en-US" w:eastAsia="zh-CN"/>
              </w:rPr>
              <w:t>1</w:t>
            </w:r>
            <w:r>
              <w:rPr>
                <w:rStyle w:val="87"/>
                <w:rFonts w:hint="eastAsia" w:ascii="宋体" w:hAnsi="宋体" w:cs="宋体"/>
                <w:color w:val="auto"/>
                <w:kern w:val="0"/>
                <w:sz w:val="24"/>
                <w:szCs w:val="24"/>
                <w:highlight w:val="none"/>
                <w:u w:val="none" w:color="0000FF"/>
                <w:lang w:val="zh-TW" w:eastAsia="zh-CN"/>
              </w:rPr>
              <w:t>分。</w:t>
            </w:r>
          </w:p>
          <w:p>
            <w:pPr>
              <w:snapToGrid w:val="0"/>
              <w:ind w:left="16" w:leftChars="0" w:hanging="16" w:firstLineChars="0"/>
              <w:jc w:val="left"/>
              <w:rPr>
                <w:rFonts w:hint="eastAsia" w:ascii="宋体" w:hAnsi="宋体" w:eastAsia="宋体" w:cs="宋体"/>
                <w:color w:val="auto"/>
                <w:kern w:val="0"/>
                <w:sz w:val="24"/>
                <w:szCs w:val="24"/>
                <w:highlight w:val="none"/>
                <w:u w:val="none" w:color="0000FF"/>
                <w:lang w:val="en-US" w:eastAsia="zh-CN" w:bidi="ar-SA"/>
              </w:rPr>
            </w:pPr>
            <w:r>
              <w:rPr>
                <w:rStyle w:val="87"/>
                <w:rFonts w:hint="eastAsia" w:ascii="宋体" w:hAnsi="宋体" w:cs="宋体"/>
                <w:color w:val="auto"/>
                <w:kern w:val="0"/>
                <w:sz w:val="24"/>
                <w:szCs w:val="24"/>
                <w:highlight w:val="none"/>
                <w:u w:val="none" w:color="0000FF"/>
                <w:lang w:val="zh-TW" w:eastAsia="zh-CN"/>
              </w:rPr>
              <w:t>注：提供详细的保洁人员配备表。</w:t>
            </w:r>
          </w:p>
        </w:tc>
        <w:tc>
          <w:tcPr>
            <w:tcW w:w="703" w:type="dxa"/>
            <w:vAlign w:val="center"/>
          </w:tcPr>
          <w:p>
            <w:pPr>
              <w:snapToGrid w:val="0"/>
              <w:ind w:left="16" w:leftChars="0" w:hanging="16" w:firstLineChars="0"/>
              <w:jc w:val="center"/>
              <w:rPr>
                <w:rFonts w:hint="default" w:ascii="宋体" w:hAnsi="宋体" w:eastAsia="宋体" w:cs="宋体"/>
                <w:color w:val="auto"/>
                <w:kern w:val="0"/>
                <w:sz w:val="24"/>
                <w:szCs w:val="24"/>
                <w:highlight w:val="none"/>
                <w:u w:val="none" w:color="0000FF"/>
                <w:lang w:val="en-US" w:eastAsia="zh-CN" w:bidi="ar-SA"/>
              </w:rPr>
            </w:pPr>
            <w:r>
              <w:rPr>
                <w:rStyle w:val="87"/>
                <w:rFonts w:hint="eastAsia" w:ascii="宋体" w:hAnsi="宋体" w:cs="宋体"/>
                <w:color w:val="auto"/>
                <w:kern w:val="0"/>
                <w:sz w:val="24"/>
                <w:szCs w:val="24"/>
                <w:highlight w:val="none"/>
                <w:u w:val="none" w:color="0000FF"/>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exac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10</w:t>
            </w:r>
          </w:p>
        </w:tc>
        <w:tc>
          <w:tcPr>
            <w:tcW w:w="1250" w:type="dxa"/>
            <w:vAlign w:val="center"/>
          </w:tcPr>
          <w:p>
            <w:pPr>
              <w:snapToGrid w:val="0"/>
              <w:ind w:left="16" w:leftChars="0" w:hanging="16" w:firstLineChars="0"/>
              <w:jc w:val="center"/>
              <w:rPr>
                <w:rFonts w:hint="eastAsia" w:ascii="宋体" w:hAnsi="宋体" w:eastAsia="宋体" w:cs="宋体"/>
                <w:color w:val="auto"/>
                <w:kern w:val="0"/>
                <w:sz w:val="24"/>
                <w:szCs w:val="24"/>
                <w:highlight w:val="none"/>
                <w:u w:val="none" w:color="0000FF"/>
                <w:lang w:val="en-US" w:eastAsia="zh-CN" w:bidi="ar-SA"/>
              </w:rPr>
            </w:pPr>
            <w:r>
              <w:rPr>
                <w:rStyle w:val="87"/>
                <w:rFonts w:hint="eastAsia" w:ascii="宋体" w:hAnsi="宋体" w:cs="宋体"/>
                <w:color w:val="auto"/>
                <w:kern w:val="0"/>
                <w:sz w:val="24"/>
                <w:szCs w:val="24"/>
                <w:highlight w:val="none"/>
                <w:u w:val="none" w:color="0000FF"/>
                <w:lang w:eastAsia="zh-CN"/>
              </w:rPr>
              <w:t>项目设备情况</w:t>
            </w:r>
          </w:p>
        </w:tc>
        <w:tc>
          <w:tcPr>
            <w:tcW w:w="7695" w:type="dxa"/>
            <w:vAlign w:val="center"/>
          </w:tcPr>
          <w:p>
            <w:pPr>
              <w:snapToGrid w:val="0"/>
              <w:jc w:val="left"/>
              <w:rPr>
                <w:rStyle w:val="87"/>
                <w:rFonts w:hint="eastAsia" w:ascii="宋体" w:hAnsi="宋体" w:eastAsia="宋体" w:cs="宋体"/>
                <w:color w:val="auto"/>
                <w:kern w:val="0"/>
                <w:sz w:val="24"/>
                <w:szCs w:val="24"/>
                <w:highlight w:val="none"/>
                <w:u w:val="none" w:color="0000FF"/>
                <w:lang w:val="zh-TW" w:eastAsia="zh-CN"/>
              </w:rPr>
            </w:pPr>
            <w:r>
              <w:rPr>
                <w:rStyle w:val="87"/>
                <w:rFonts w:hint="eastAsia" w:ascii="宋体" w:hAnsi="宋体" w:eastAsia="宋体" w:cs="宋体"/>
                <w:color w:val="auto"/>
                <w:kern w:val="0"/>
                <w:sz w:val="24"/>
                <w:szCs w:val="24"/>
                <w:highlight w:val="none"/>
                <w:u w:val="none" w:color="0000FF"/>
                <w:lang w:val="zh-TW" w:eastAsia="zh-CN"/>
              </w:rPr>
              <w:t>投标人</w:t>
            </w:r>
            <w:r>
              <w:rPr>
                <w:rStyle w:val="87"/>
                <w:rFonts w:hint="eastAsia" w:ascii="宋体" w:hAnsi="宋体" w:cs="宋体"/>
                <w:color w:val="auto"/>
                <w:kern w:val="0"/>
                <w:sz w:val="24"/>
                <w:szCs w:val="24"/>
                <w:highlight w:val="none"/>
                <w:u w:val="none" w:color="0000FF"/>
                <w:lang w:val="zh-TW" w:eastAsia="zh-CN"/>
              </w:rPr>
              <w:t>满足招标文件需求不得分，每增加一辆车</w:t>
            </w:r>
            <w:r>
              <w:rPr>
                <w:rStyle w:val="87"/>
                <w:rFonts w:hint="eastAsia" w:ascii="宋体" w:hAnsi="宋体" w:eastAsia="宋体" w:cs="宋体"/>
                <w:color w:val="auto"/>
                <w:kern w:val="0"/>
                <w:sz w:val="24"/>
                <w:szCs w:val="24"/>
                <w:highlight w:val="none"/>
                <w:u w:val="none" w:color="0000FF"/>
                <w:lang w:val="zh-TW" w:eastAsia="zh-CN"/>
              </w:rPr>
              <w:t>辆</w:t>
            </w:r>
            <w:r>
              <w:rPr>
                <w:rStyle w:val="87"/>
                <w:rFonts w:hint="eastAsia" w:ascii="宋体" w:hAnsi="宋体" w:cs="宋体"/>
                <w:color w:val="auto"/>
                <w:kern w:val="0"/>
                <w:sz w:val="24"/>
                <w:szCs w:val="24"/>
                <w:highlight w:val="none"/>
                <w:u w:val="none" w:color="0000FF"/>
                <w:lang w:val="zh-TW" w:eastAsia="zh-CN"/>
              </w:rPr>
              <w:t>的</w:t>
            </w:r>
            <w:r>
              <w:rPr>
                <w:rStyle w:val="87"/>
                <w:rFonts w:hint="eastAsia" w:ascii="宋体" w:hAnsi="宋体" w:eastAsia="宋体" w:cs="宋体"/>
                <w:color w:val="auto"/>
                <w:kern w:val="0"/>
                <w:sz w:val="24"/>
                <w:szCs w:val="24"/>
                <w:highlight w:val="none"/>
                <w:u w:val="none" w:color="0000FF"/>
                <w:lang w:val="zh-TW" w:eastAsia="zh-CN"/>
              </w:rPr>
              <w:t>得</w:t>
            </w:r>
            <w:r>
              <w:rPr>
                <w:rStyle w:val="87"/>
                <w:rFonts w:hint="eastAsia" w:ascii="宋体" w:hAnsi="宋体" w:cs="宋体"/>
                <w:color w:val="auto"/>
                <w:kern w:val="0"/>
                <w:sz w:val="24"/>
                <w:szCs w:val="24"/>
                <w:highlight w:val="none"/>
                <w:u w:val="none" w:color="0000FF"/>
                <w:lang w:val="en-US" w:eastAsia="zh-CN"/>
              </w:rPr>
              <w:t>1</w:t>
            </w:r>
            <w:r>
              <w:rPr>
                <w:rStyle w:val="87"/>
                <w:rFonts w:hint="eastAsia" w:ascii="宋体" w:hAnsi="宋体" w:eastAsia="宋体" w:cs="宋体"/>
                <w:color w:val="auto"/>
                <w:kern w:val="0"/>
                <w:sz w:val="24"/>
                <w:szCs w:val="24"/>
                <w:highlight w:val="none"/>
                <w:u w:val="none" w:color="0000FF"/>
                <w:lang w:val="en-US" w:eastAsia="zh-CN"/>
              </w:rPr>
              <w:t>分</w:t>
            </w:r>
            <w:r>
              <w:rPr>
                <w:rFonts w:hint="eastAsia" w:ascii="宋体" w:hAnsi="宋体"/>
                <w:sz w:val="24"/>
                <w:highlight w:val="none"/>
              </w:rPr>
              <w:t>（包括</w:t>
            </w:r>
            <w:r>
              <w:rPr>
                <w:rFonts w:hint="eastAsia" w:ascii="宋体" w:hAnsi="宋体"/>
                <w:sz w:val="24"/>
                <w:highlight w:val="none"/>
                <w:lang w:eastAsia="zh-CN"/>
              </w:rPr>
              <w:t>洒水车、扫地车、</w:t>
            </w:r>
            <w:r>
              <w:rPr>
                <w:rFonts w:hint="eastAsia" w:ascii="宋体" w:hAnsi="宋体"/>
                <w:sz w:val="24"/>
                <w:highlight w:val="none"/>
              </w:rPr>
              <w:t>垃圾运输车等）</w:t>
            </w:r>
            <w:r>
              <w:rPr>
                <w:rStyle w:val="87"/>
                <w:rFonts w:hint="eastAsia" w:ascii="宋体" w:hAnsi="宋体" w:cs="宋体"/>
                <w:color w:val="auto"/>
                <w:kern w:val="0"/>
                <w:sz w:val="24"/>
                <w:szCs w:val="24"/>
                <w:highlight w:val="none"/>
                <w:u w:val="none" w:color="0000FF"/>
                <w:lang w:val="en-US" w:eastAsia="zh-CN"/>
              </w:rPr>
              <w:t>，本项</w:t>
            </w:r>
            <w:r>
              <w:rPr>
                <w:rStyle w:val="87"/>
                <w:rFonts w:hint="eastAsia" w:ascii="宋体" w:hAnsi="宋体" w:cs="宋体"/>
                <w:color w:val="auto"/>
                <w:kern w:val="0"/>
                <w:sz w:val="24"/>
                <w:szCs w:val="24"/>
                <w:highlight w:val="none"/>
                <w:u w:val="none" w:color="0000FF"/>
                <w:lang w:val="zh-TW" w:eastAsia="zh-CN"/>
              </w:rPr>
              <w:t>最高得</w:t>
            </w:r>
            <w:r>
              <w:rPr>
                <w:rStyle w:val="87"/>
                <w:rFonts w:hint="eastAsia" w:ascii="宋体" w:hAnsi="宋体" w:cs="宋体"/>
                <w:color w:val="auto"/>
                <w:kern w:val="0"/>
                <w:sz w:val="24"/>
                <w:szCs w:val="24"/>
                <w:highlight w:val="none"/>
                <w:u w:val="none" w:color="0000FF"/>
                <w:lang w:val="en-US" w:eastAsia="zh-CN"/>
              </w:rPr>
              <w:t>4分</w:t>
            </w:r>
            <w:r>
              <w:rPr>
                <w:rStyle w:val="87"/>
                <w:rFonts w:hint="eastAsia" w:ascii="宋体" w:hAnsi="宋体" w:eastAsia="宋体" w:cs="宋体"/>
                <w:color w:val="auto"/>
                <w:kern w:val="0"/>
                <w:sz w:val="24"/>
                <w:szCs w:val="24"/>
                <w:highlight w:val="none"/>
                <w:u w:val="none" w:color="0000FF"/>
                <w:lang w:val="zh-TW" w:eastAsia="zh-CN"/>
              </w:rPr>
              <w:t>。</w:t>
            </w:r>
          </w:p>
          <w:p>
            <w:pPr>
              <w:snapToGrid w:val="0"/>
              <w:ind w:left="16" w:leftChars="0" w:hanging="16" w:firstLineChars="0"/>
              <w:jc w:val="left"/>
              <w:rPr>
                <w:rFonts w:hint="default" w:ascii="宋体" w:hAnsi="宋体" w:eastAsia="宋体" w:cs="宋体"/>
                <w:sz w:val="24"/>
                <w:szCs w:val="24"/>
                <w:highlight w:val="none"/>
                <w:lang w:val="en-US" w:eastAsia="zh-CN" w:bidi="ar-SA"/>
              </w:rPr>
            </w:pPr>
            <w:r>
              <w:rPr>
                <w:rFonts w:hint="default" w:ascii="宋体" w:hAnsi="宋体" w:cs="宋体"/>
                <w:sz w:val="24"/>
                <w:szCs w:val="24"/>
                <w:highlight w:val="none"/>
                <w:lang w:val="en-US" w:eastAsia="zh-CN"/>
              </w:rPr>
              <w:t>注：自有的</w:t>
            </w:r>
            <w:r>
              <w:rPr>
                <w:rFonts w:hint="eastAsia" w:ascii="宋体" w:hAnsi="宋体" w:cs="宋体"/>
                <w:sz w:val="24"/>
                <w:szCs w:val="24"/>
                <w:highlight w:val="none"/>
                <w:lang w:val="en-US" w:eastAsia="zh-CN"/>
              </w:rPr>
              <w:t>车辆</w:t>
            </w:r>
            <w:r>
              <w:rPr>
                <w:rFonts w:hint="default" w:ascii="宋体" w:hAnsi="宋体" w:cs="宋体"/>
                <w:sz w:val="24"/>
                <w:szCs w:val="24"/>
                <w:highlight w:val="none"/>
                <w:lang w:val="en-US" w:eastAsia="zh-CN"/>
              </w:rPr>
              <w:t>需提供行驶证和购车发票扫描件，租赁的需提供第三方租赁合同扫描件</w:t>
            </w:r>
            <w:r>
              <w:rPr>
                <w:rFonts w:hint="eastAsia" w:ascii="宋体" w:hAnsi="宋体" w:cs="宋体"/>
                <w:sz w:val="24"/>
                <w:szCs w:val="24"/>
                <w:highlight w:val="none"/>
                <w:lang w:val="en-US" w:eastAsia="zh-CN"/>
              </w:rPr>
              <w:t>和行驶证</w:t>
            </w:r>
            <w:r>
              <w:rPr>
                <w:rFonts w:hint="default" w:ascii="宋体" w:hAnsi="宋体" w:cs="宋体"/>
                <w:sz w:val="24"/>
                <w:szCs w:val="24"/>
                <w:highlight w:val="none"/>
                <w:lang w:val="en-US" w:eastAsia="zh-CN"/>
              </w:rPr>
              <w:t>，否则不得分</w:t>
            </w:r>
            <w:r>
              <w:rPr>
                <w:rFonts w:hint="eastAsia" w:ascii="宋体" w:hAnsi="宋体" w:cs="宋体"/>
                <w:sz w:val="24"/>
                <w:szCs w:val="24"/>
                <w:highlight w:val="none"/>
                <w:lang w:val="en-US" w:eastAsia="zh-CN"/>
              </w:rPr>
              <w:t>。</w:t>
            </w:r>
          </w:p>
        </w:tc>
        <w:tc>
          <w:tcPr>
            <w:tcW w:w="703" w:type="dxa"/>
            <w:vAlign w:val="center"/>
          </w:tcPr>
          <w:p>
            <w:pPr>
              <w:pStyle w:val="88"/>
              <w:pBdr>
                <w:top w:val="none" w:color="auto" w:sz="0" w:space="0"/>
                <w:left w:val="none" w:color="auto" w:sz="0" w:space="0"/>
                <w:bottom w:val="none" w:color="auto" w:sz="0" w:space="0"/>
                <w:right w:val="none" w:color="auto" w:sz="0" w:space="0"/>
              </w:pBdr>
              <w:jc w:val="center"/>
              <w:rPr>
                <w:rFonts w:hint="default" w:ascii="宋体" w:hAnsi="宋体" w:eastAsia="宋体" w:cs="宋体"/>
                <w:color w:val="auto"/>
                <w:sz w:val="24"/>
                <w:szCs w:val="24"/>
                <w:highlight w:val="none"/>
                <w:u w:color="000000"/>
                <w:lang w:val="en-US" w:eastAsia="zh-CN" w:bidi="ar-SA"/>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8" w:type="dxa"/>
            <w:vAlign w:val="center"/>
          </w:tcPr>
          <w:p>
            <w:pPr>
              <w:spacing w:line="360" w:lineRule="exac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11</w:t>
            </w:r>
          </w:p>
        </w:tc>
        <w:tc>
          <w:tcPr>
            <w:tcW w:w="1250" w:type="dxa"/>
            <w:vAlign w:val="center"/>
          </w:tcPr>
          <w:p>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服务承诺</w:t>
            </w:r>
          </w:p>
        </w:tc>
        <w:tc>
          <w:tcPr>
            <w:tcW w:w="7695" w:type="dxa"/>
            <w:vAlign w:val="center"/>
          </w:tcPr>
          <w:p>
            <w:pPr>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根据对本项目各项工作要求作出具体承诺及所采用的操作规程、标准、具体实施计划和方案是否明确、科学、可行</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rPr>
              <w:t>；质量的控制和检验手段是否科学、可靠性</w:t>
            </w:r>
            <w:r>
              <w:rPr>
                <w:rFonts w:hint="eastAsia" w:ascii="宋体" w:hAnsi="宋体" w:eastAsia="宋体" w:cs="宋体"/>
                <w:sz w:val="24"/>
                <w:szCs w:val="24"/>
                <w:highlight w:val="none"/>
                <w:lang w:val="en-US" w:eastAsia="zh-CN"/>
              </w:rPr>
              <w:t>（0-2分）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rPr>
              <w:t>打分。</w:t>
            </w:r>
          </w:p>
        </w:tc>
        <w:tc>
          <w:tcPr>
            <w:tcW w:w="703" w:type="dxa"/>
            <w:vAlign w:val="center"/>
          </w:tcPr>
          <w:p>
            <w:pPr>
              <w:spacing w:line="360" w:lineRule="exac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bl>
    <w:p>
      <w:pPr>
        <w:snapToGrid w:val="0"/>
        <w:spacing w:line="276" w:lineRule="auto"/>
        <w:ind w:firstLine="241" w:firstLineChars="100"/>
        <w:rPr>
          <w:rFonts w:ascii="宋体"/>
          <w:b/>
          <w:bCs/>
          <w:sz w:val="24"/>
          <w:szCs w:val="24"/>
        </w:rPr>
      </w:pPr>
      <w:r>
        <w:rPr>
          <w:rFonts w:hint="eastAsia" w:ascii="宋体" w:hAnsi="宋体" w:cs="宋体"/>
          <w:b/>
          <w:bCs/>
          <w:sz w:val="24"/>
          <w:szCs w:val="24"/>
        </w:rPr>
        <w:t>（二）技术、资信及商务分的计算</w:t>
      </w:r>
    </w:p>
    <w:p>
      <w:pPr>
        <w:snapToGrid w:val="0"/>
        <w:spacing w:line="276" w:lineRule="auto"/>
        <w:ind w:firstLine="480" w:firstLineChars="200"/>
        <w:rPr>
          <w:rFonts w:ascii="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sz w:val="24"/>
          <w:szCs w:val="24"/>
        </w:rPr>
      </w:pPr>
      <w:r>
        <w:rPr>
          <w:rFonts w:hint="eastAsia" w:ascii="宋体" w:hAnsi="宋体" w:cs="宋体"/>
          <w:sz w:val="24"/>
          <w:szCs w:val="24"/>
        </w:rPr>
        <w:t>技术、资信及商务分</w:t>
      </w:r>
      <w:r>
        <w:rPr>
          <w:rFonts w:ascii="宋体" w:hAnsi="宋体" w:cs="宋体"/>
          <w:sz w:val="24"/>
          <w:szCs w:val="24"/>
        </w:rPr>
        <w:t>=</w:t>
      </w:r>
      <w:r>
        <w:rPr>
          <w:rFonts w:hint="eastAsia" w:ascii="宋体" w:hAnsi="宋体" w:cs="宋体"/>
          <w:sz w:val="24"/>
          <w:szCs w:val="24"/>
        </w:rPr>
        <w:t>（评标委员会所有成员评分合计数）</w:t>
      </w:r>
      <w:r>
        <w:rPr>
          <w:rFonts w:ascii="宋体" w:hAnsi="宋体" w:cs="宋体"/>
          <w:sz w:val="24"/>
          <w:szCs w:val="24"/>
        </w:rPr>
        <w:t>/</w:t>
      </w:r>
      <w:r>
        <w:rPr>
          <w:rFonts w:hint="eastAsia" w:ascii="宋体" w:hAnsi="宋体" w:cs="宋体"/>
          <w:sz w:val="24"/>
          <w:szCs w:val="24"/>
        </w:rPr>
        <w:t>（评标委员会组成人员数）</w:t>
      </w:r>
    </w:p>
    <w:p>
      <w:pPr>
        <w:snapToGrid w:val="0"/>
        <w:spacing w:line="276" w:lineRule="auto"/>
        <w:ind w:firstLine="354" w:firstLineChars="147"/>
        <w:rPr>
          <w:rFonts w:ascii="宋体"/>
          <w:b/>
          <w:bCs/>
          <w:sz w:val="24"/>
          <w:szCs w:val="24"/>
        </w:rPr>
      </w:pPr>
      <w:r>
        <w:rPr>
          <w:rFonts w:hint="eastAsia" w:ascii="宋体" w:hAnsi="宋体" w:cs="宋体"/>
          <w:b/>
          <w:bCs/>
          <w:sz w:val="24"/>
          <w:szCs w:val="24"/>
        </w:rPr>
        <w:t>（三）价格分（2</w:t>
      </w:r>
      <w:r>
        <w:rPr>
          <w:rFonts w:ascii="宋体" w:cs="宋体"/>
          <w:b/>
          <w:bCs/>
          <w:sz w:val="24"/>
          <w:szCs w:val="24"/>
        </w:rPr>
        <w:t>0</w:t>
      </w:r>
      <w:r>
        <w:rPr>
          <w:rFonts w:hint="eastAsia" w:ascii="宋体" w:hAnsi="宋体" w:cs="宋体"/>
          <w:b/>
          <w:bCs/>
          <w:sz w:val="24"/>
          <w:szCs w:val="24"/>
        </w:rPr>
        <w:t>分）</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价格分采用低价优先法计算，取所有技术、资信及商务得分入围投标人中，投标价格最低的投标报价为评标基准价，其他投标人的价格分按照下列公式计算：</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价格分=评标基准价/投标报价×</w:t>
      </w:r>
      <w:r>
        <w:rPr>
          <w:rFonts w:hint="eastAsia" w:ascii="宋体" w:hAnsi="宋体"/>
          <w:bCs/>
          <w:sz w:val="24"/>
          <w:lang w:val="en-US" w:eastAsia="zh-CN"/>
        </w:rPr>
        <w:t>3</w:t>
      </w:r>
      <w:r>
        <w:rPr>
          <w:rFonts w:hint="eastAsia" w:ascii="宋体" w:hAnsi="宋体"/>
          <w:bCs/>
          <w:sz w:val="24"/>
        </w:rPr>
        <w:t>0</w:t>
      </w:r>
    </w:p>
    <w:p>
      <w:pPr>
        <w:snapToGrid w:val="0"/>
        <w:spacing w:line="276" w:lineRule="auto"/>
        <w:ind w:firstLine="354" w:firstLineChars="147"/>
        <w:rPr>
          <w:rFonts w:ascii="宋体"/>
          <w:b/>
          <w:bCs/>
          <w:sz w:val="24"/>
          <w:szCs w:val="24"/>
        </w:rPr>
      </w:pPr>
      <w:r>
        <w:rPr>
          <w:rFonts w:hint="eastAsia" w:ascii="宋体" w:hAnsi="宋体" w:cs="宋体"/>
          <w:b/>
          <w:bCs/>
          <w:sz w:val="24"/>
          <w:szCs w:val="24"/>
        </w:rPr>
        <w:t>（四）确定中标人：</w:t>
      </w:r>
    </w:p>
    <w:p>
      <w:pPr>
        <w:snapToGrid w:val="0"/>
        <w:spacing w:line="360" w:lineRule="auto"/>
        <w:ind w:firstLine="600" w:firstLineChars="250"/>
        <w:rPr>
          <w:rFonts w:ascii="宋体"/>
          <w:sz w:val="24"/>
          <w:szCs w:val="24"/>
        </w:rPr>
      </w:pPr>
      <w:r>
        <w:rPr>
          <w:rFonts w:ascii="宋体" w:hAnsi="宋体" w:cs="宋体"/>
          <w:sz w:val="24"/>
          <w:szCs w:val="24"/>
        </w:rPr>
        <w:t>4.1</w:t>
      </w:r>
      <w:r>
        <w:rPr>
          <w:rFonts w:hint="eastAsia" w:ascii="宋体" w:hAnsi="宋体" w:cs="宋体"/>
          <w:sz w:val="24"/>
          <w:szCs w:val="24"/>
        </w:rPr>
        <w:t>技术、资信及商务分得分和投标报价得分之和排名第一的投标人为预中标人。</w:t>
      </w:r>
    </w:p>
    <w:p>
      <w:pPr>
        <w:snapToGrid w:val="0"/>
        <w:spacing w:line="360" w:lineRule="auto"/>
        <w:ind w:firstLine="600" w:firstLineChars="250"/>
        <w:rPr>
          <w:rFonts w:ascii="宋体"/>
          <w:sz w:val="24"/>
          <w:szCs w:val="24"/>
        </w:rPr>
      </w:pPr>
      <w:r>
        <w:rPr>
          <w:rFonts w:ascii="宋体" w:hAnsi="宋体" w:cs="宋体"/>
          <w:sz w:val="24"/>
          <w:szCs w:val="24"/>
        </w:rPr>
        <w:t>4.2</w:t>
      </w:r>
      <w:r>
        <w:rPr>
          <w:rFonts w:hint="eastAsia" w:ascii="宋体" w:hAnsi="宋体" w:cs="宋体"/>
          <w:sz w:val="24"/>
          <w:szCs w:val="24"/>
        </w:rPr>
        <w:t>中标方不得将中标项目转让给他人或将中标项目支解后分别转让给他人，一经发现，立即取消投标、中标资格，并依法追究法律责任。</w:t>
      </w:r>
    </w:p>
    <w:p>
      <w:pPr>
        <w:snapToGrid w:val="0"/>
        <w:spacing w:line="360" w:lineRule="auto"/>
        <w:ind w:firstLine="600" w:firstLineChars="250"/>
        <w:rPr>
          <w:rFonts w:ascii="宋体"/>
          <w:sz w:val="24"/>
          <w:szCs w:val="24"/>
        </w:rPr>
      </w:pPr>
      <w:r>
        <w:rPr>
          <w:rFonts w:ascii="宋体" w:hAnsi="宋体" w:cs="宋体"/>
          <w:sz w:val="24"/>
          <w:szCs w:val="24"/>
        </w:rPr>
        <w:t xml:space="preserve">4.3 </w:t>
      </w:r>
      <w:r>
        <w:rPr>
          <w:rFonts w:hint="eastAsia" w:ascii="宋体" w:hAnsi="宋体" w:cs="宋体"/>
          <w:sz w:val="24"/>
          <w:szCs w:val="24"/>
        </w:rPr>
        <w:t>如有中标企业放弃中标或解除合同，可以顺延委托由第二预中标单位履行合同。</w:t>
      </w:r>
    </w:p>
    <w:p>
      <w:pPr>
        <w:snapToGrid w:val="0"/>
        <w:spacing w:line="360" w:lineRule="auto"/>
        <w:ind w:firstLine="354" w:firstLineChars="147"/>
        <w:rPr>
          <w:rFonts w:ascii="宋体"/>
          <w:b/>
          <w:bCs/>
          <w:sz w:val="24"/>
          <w:szCs w:val="24"/>
        </w:rPr>
      </w:pPr>
      <w:r>
        <w:rPr>
          <w:rFonts w:hint="eastAsia" w:ascii="宋体" w:hAnsi="宋体" w:cs="宋体"/>
          <w:b/>
          <w:bCs/>
          <w:sz w:val="24"/>
          <w:szCs w:val="24"/>
        </w:rPr>
        <w:t>（五）招标方不保证最低报价者为中标方。</w:t>
      </w:r>
    </w:p>
    <w:p>
      <w:pPr>
        <w:snapToGrid w:val="0"/>
        <w:spacing w:line="360" w:lineRule="auto"/>
        <w:ind w:firstLine="354" w:firstLineChars="147"/>
        <w:rPr>
          <w:rFonts w:ascii="宋体"/>
          <w:b/>
          <w:bCs/>
          <w:sz w:val="24"/>
          <w:szCs w:val="24"/>
        </w:rPr>
      </w:pPr>
      <w:r>
        <w:rPr>
          <w:rFonts w:hint="eastAsia" w:ascii="宋体" w:hAnsi="宋体" w:cs="宋体"/>
          <w:b/>
          <w:bCs/>
          <w:sz w:val="24"/>
          <w:szCs w:val="24"/>
        </w:rPr>
        <w:t>（六）招标人不对落标原因作任何解释。</w:t>
      </w:r>
    </w:p>
    <w:p>
      <w:pPr>
        <w:adjustRightInd w:val="0"/>
        <w:spacing w:line="360" w:lineRule="auto"/>
        <w:rPr>
          <w:rFonts w:hint="eastAsia" w:ascii="黑体" w:hAnsi="宋体" w:eastAsia="黑体"/>
          <w:color w:val="000000"/>
          <w:sz w:val="30"/>
          <w:szCs w:val="30"/>
        </w:rPr>
        <w:sectPr>
          <w:headerReference r:id="rId5" w:type="default"/>
          <w:footerReference r:id="rId6" w:type="default"/>
          <w:pgSz w:w="11906" w:h="16838"/>
          <w:pgMar w:top="1440" w:right="1080" w:bottom="1440" w:left="1080" w:header="851" w:footer="851" w:gutter="0"/>
          <w:cols w:space="720" w:num="1"/>
          <w:docGrid w:linePitch="312" w:charSpace="0"/>
        </w:sectPr>
      </w:pPr>
    </w:p>
    <w:p>
      <w:pPr>
        <w:adjustRightInd w:val="0"/>
        <w:ind w:firstLine="3614" w:firstLineChars="1200"/>
        <w:jc w:val="both"/>
        <w:rPr>
          <w:rFonts w:hint="eastAsia" w:ascii="黑体" w:hAnsi="宋体" w:eastAsia="黑体"/>
          <w:b/>
          <w:bCs/>
          <w:color w:val="000000"/>
          <w:sz w:val="30"/>
          <w:szCs w:val="30"/>
        </w:rPr>
      </w:pPr>
      <w:r>
        <w:rPr>
          <w:rFonts w:hint="eastAsia" w:ascii="黑体" w:hAnsi="宋体" w:eastAsia="黑体" w:cs="黑体"/>
          <w:b/>
          <w:bCs/>
          <w:color w:val="000000"/>
          <w:sz w:val="30"/>
          <w:szCs w:val="30"/>
        </w:rPr>
        <w:t>第五章合同主要条款</w:t>
      </w:r>
    </w:p>
    <w:p>
      <w:pPr>
        <w:snapToGrid w:val="0"/>
        <w:spacing w:before="120" w:beforeLines="50" w:after="120" w:afterLines="50"/>
        <w:jc w:val="center"/>
        <w:outlineLvl w:val="0"/>
        <w:rPr>
          <w:rFonts w:ascii="宋体"/>
          <w:b/>
          <w:bCs/>
          <w:color w:val="000000"/>
          <w:sz w:val="24"/>
          <w:szCs w:val="24"/>
        </w:rPr>
      </w:pPr>
      <w:r>
        <w:rPr>
          <w:rFonts w:hint="eastAsia" w:cs="宋体"/>
          <w:b/>
          <w:bCs/>
          <w:color w:val="000000"/>
          <w:sz w:val="24"/>
          <w:szCs w:val="24"/>
        </w:rPr>
        <w:t xml:space="preserve"> （合同范本，可按实际需求修改）</w:t>
      </w:r>
    </w:p>
    <w:p>
      <w:pPr>
        <w:pStyle w:val="16"/>
        <w:snapToGrid w:val="0"/>
        <w:spacing w:before="120" w:after="120" w:line="304" w:lineRule="exact"/>
        <w:rPr>
          <w:rFonts w:hint="eastAsia" w:hAnsi="宋体"/>
          <w:color w:val="000000"/>
        </w:rPr>
      </w:pPr>
      <w:r>
        <w:rPr>
          <w:rFonts w:hint="eastAsia" w:hAnsi="宋体"/>
          <w:color w:val="000000"/>
        </w:rPr>
        <w:t xml:space="preserve">                                                        合同号：</w:t>
      </w:r>
    </w:p>
    <w:p>
      <w:pPr>
        <w:pStyle w:val="16"/>
        <w:snapToGrid w:val="0"/>
        <w:spacing w:before="120" w:after="120" w:line="304" w:lineRule="exact"/>
        <w:ind w:firstLine="480" w:firstLineChars="200"/>
        <w:rPr>
          <w:rFonts w:hint="eastAsia" w:hAnsi="宋体"/>
          <w:color w:val="000000"/>
        </w:rPr>
      </w:pPr>
      <w:r>
        <w:rPr>
          <w:rFonts w:hint="eastAsia" w:hAnsi="宋体"/>
          <w:color w:val="000000"/>
        </w:rPr>
        <w:t>项目名称：</w:t>
      </w:r>
    </w:p>
    <w:p>
      <w:pPr>
        <w:pStyle w:val="16"/>
        <w:snapToGrid w:val="0"/>
        <w:spacing w:before="120" w:after="120" w:line="304" w:lineRule="exact"/>
        <w:ind w:firstLine="480" w:firstLineChars="200"/>
        <w:rPr>
          <w:rFonts w:hint="eastAsia" w:hAnsi="宋体"/>
          <w:color w:val="000000"/>
        </w:rPr>
      </w:pPr>
      <w:r>
        <w:rPr>
          <w:rFonts w:hint="eastAsia" w:hAnsi="宋体"/>
          <w:color w:val="000000"/>
        </w:rPr>
        <w:t>项目编号：</w:t>
      </w:r>
    </w:p>
    <w:p>
      <w:pPr>
        <w:pStyle w:val="16"/>
        <w:snapToGrid w:val="0"/>
        <w:spacing w:before="120" w:after="120" w:line="304" w:lineRule="exact"/>
        <w:ind w:firstLine="480" w:firstLineChars="200"/>
        <w:rPr>
          <w:rFonts w:hint="eastAsia" w:hAnsi="宋体"/>
          <w:color w:val="000000"/>
        </w:rPr>
      </w:pPr>
      <w:r>
        <w:rPr>
          <w:rFonts w:hint="eastAsia" w:hAnsi="宋体"/>
          <w:color w:val="000000"/>
        </w:rPr>
        <w:t>甲方（买方）：</w:t>
      </w:r>
    </w:p>
    <w:p>
      <w:pPr>
        <w:pStyle w:val="16"/>
        <w:snapToGrid w:val="0"/>
        <w:spacing w:before="120" w:after="120" w:line="460" w:lineRule="exact"/>
        <w:ind w:firstLine="480" w:firstLineChars="200"/>
        <w:rPr>
          <w:rFonts w:hint="eastAsia" w:hAnsi="宋体" w:cs="宋体"/>
          <w:kern w:val="0"/>
        </w:rPr>
      </w:pPr>
      <w:r>
        <w:rPr>
          <w:rFonts w:hint="eastAsia" w:hAnsi="宋体" w:cs="宋体"/>
          <w:kern w:val="0"/>
        </w:rPr>
        <w:t>乙方（卖方）：</w:t>
      </w:r>
    </w:p>
    <w:p>
      <w:pPr>
        <w:pStyle w:val="16"/>
        <w:snapToGrid w:val="0"/>
        <w:spacing w:beforeLines="0" w:afterLines="0" w:line="360" w:lineRule="auto"/>
        <w:ind w:firstLine="960" w:firstLineChars="400"/>
        <w:rPr>
          <w:rFonts w:hint="eastAsia" w:hAnsi="宋体" w:cs="宋体"/>
          <w:bCs/>
          <w:color w:val="000000"/>
          <w:szCs w:val="24"/>
        </w:rPr>
      </w:pPr>
      <w:r>
        <w:rPr>
          <w:rFonts w:hint="eastAsia" w:hAnsi="宋体" w:cs="宋体"/>
          <w:bCs/>
          <w:color w:val="0D0D0D"/>
          <w:szCs w:val="24"/>
        </w:rPr>
        <w:t>甲、乙双方根据</w:t>
      </w:r>
      <w:r>
        <w:rPr>
          <w:rFonts w:hint="eastAsia" w:hAnsi="宋体" w:cs="宋体"/>
          <w:bCs/>
          <w:color w:val="0D0D0D"/>
          <w:szCs w:val="24"/>
          <w:u w:val="single"/>
        </w:rPr>
        <w:t xml:space="preserve">             项目</w:t>
      </w:r>
      <w:r>
        <w:rPr>
          <w:rFonts w:hint="eastAsia" w:hAnsi="宋体" w:cs="宋体"/>
          <w:bCs/>
          <w:color w:val="0D0D0D"/>
          <w:szCs w:val="24"/>
        </w:rPr>
        <w:t xml:space="preserve">的采购结果，按照《中华人民共和国政府采购法》、《中华人民共和国民法典》的规定，经双方协商，本着平等互利和诚实信用的原则，一致同意签订本合同如下。 </w:t>
      </w:r>
    </w:p>
    <w:p>
      <w:pPr>
        <w:spacing w:line="440" w:lineRule="atLeast"/>
        <w:ind w:firstLine="482" w:firstLineChars="200"/>
        <w:rPr>
          <w:rFonts w:hint="eastAsia" w:ascii="宋体" w:hAnsi="宋体" w:eastAsia="宋体" w:cs="宋体"/>
          <w:b/>
          <w:sz w:val="24"/>
        </w:rPr>
      </w:pPr>
      <w:r>
        <w:rPr>
          <w:rFonts w:hint="eastAsia" w:ascii="宋体" w:hAnsi="宋体" w:eastAsia="宋体" w:cs="宋体"/>
          <w:b/>
          <w:bCs/>
          <w:sz w:val="24"/>
          <w:szCs w:val="22"/>
          <w:lang w:val="en-US" w:eastAsia="zh-CN"/>
        </w:rPr>
        <w:t>一、</w:t>
      </w:r>
      <w:r>
        <w:rPr>
          <w:rFonts w:hint="eastAsia" w:ascii="宋体" w:hAnsi="宋体" w:eastAsia="宋体" w:cs="宋体"/>
          <w:b/>
          <w:bCs/>
          <w:sz w:val="24"/>
          <w:szCs w:val="22"/>
        </w:rPr>
        <w:t>合同文件</w:t>
      </w:r>
      <w:r>
        <w:rPr>
          <w:rFonts w:hint="eastAsia" w:ascii="宋体" w:hAnsi="宋体" w:eastAsia="宋体" w:cs="宋体"/>
          <w:sz w:val="24"/>
          <w:szCs w:val="22"/>
        </w:rPr>
        <w:t>：招标文件、投标文件、技术澄清及询标答复的所有内容是构成合同不可分割的部分，与本合同具有同等法律效力，当文件之间、文件与本合同之间有相互矛盾之处，以有利于甲方之解释为准。</w:t>
      </w:r>
    </w:p>
    <w:p>
      <w:pPr>
        <w:snapToGrid w:val="0"/>
        <w:spacing w:before="120" w:after="120"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二、服务内容</w:t>
      </w:r>
    </w:p>
    <w:p>
      <w:pPr>
        <w:snapToGrid w:val="0"/>
        <w:spacing w:before="120" w:after="120" w:line="360" w:lineRule="auto"/>
        <w:ind w:firstLine="723" w:firstLineChars="300"/>
        <w:rPr>
          <w:rFonts w:hint="eastAsia" w:ascii="宋体" w:hAnsi="宋体" w:eastAsia="宋体" w:cs="宋体"/>
          <w:b/>
          <w:bCs/>
          <w:sz w:val="24"/>
          <w:lang w:eastAsia="zh-CN"/>
        </w:rPr>
      </w:pPr>
    </w:p>
    <w:p>
      <w:pPr>
        <w:snapToGrid w:val="0"/>
        <w:spacing w:before="120" w:after="120" w:line="360" w:lineRule="auto"/>
        <w:ind w:firstLine="482" w:firstLineChars="200"/>
        <w:rPr>
          <w:rFonts w:hint="eastAsia" w:hAnsi="宋体" w:cs="宋体"/>
          <w:b/>
          <w:bCs/>
          <w:kern w:val="0"/>
          <w:lang w:eastAsia="zh-CN"/>
        </w:rPr>
      </w:pPr>
      <w:r>
        <w:rPr>
          <w:rFonts w:hint="eastAsia" w:ascii="宋体" w:hAnsi="宋体" w:eastAsia="宋体" w:cs="宋体"/>
          <w:b/>
          <w:bCs/>
          <w:sz w:val="24"/>
          <w:lang w:eastAsia="zh-CN"/>
        </w:rPr>
        <w:t>三、服务要求</w:t>
      </w:r>
    </w:p>
    <w:p>
      <w:pPr>
        <w:pStyle w:val="16"/>
        <w:snapToGrid w:val="0"/>
        <w:spacing w:before="120" w:after="120" w:line="460" w:lineRule="exact"/>
        <w:ind w:firstLine="482" w:firstLineChars="200"/>
        <w:rPr>
          <w:rFonts w:hint="eastAsia" w:hAnsi="宋体" w:cs="宋体"/>
          <w:b/>
          <w:bCs/>
          <w:kern w:val="0"/>
          <w:lang w:val="en-US" w:eastAsia="zh-CN"/>
        </w:rPr>
      </w:pPr>
    </w:p>
    <w:p>
      <w:pPr>
        <w:pStyle w:val="16"/>
        <w:snapToGrid w:val="0"/>
        <w:spacing w:before="120" w:after="120" w:line="460" w:lineRule="exact"/>
        <w:ind w:firstLine="482" w:firstLineChars="200"/>
        <w:rPr>
          <w:rFonts w:hAnsi="宋体" w:cs="宋体"/>
          <w:b/>
          <w:bCs/>
          <w:kern w:val="0"/>
        </w:rPr>
      </w:pPr>
      <w:r>
        <w:rPr>
          <w:rFonts w:hint="eastAsia" w:hAnsi="宋体" w:cs="宋体"/>
          <w:b/>
          <w:bCs/>
          <w:kern w:val="0"/>
          <w:lang w:val="en-US" w:eastAsia="zh-CN"/>
        </w:rPr>
        <w:t>四</w:t>
      </w:r>
      <w:r>
        <w:rPr>
          <w:rFonts w:hint="eastAsia" w:hAnsi="宋体" w:cs="宋体"/>
          <w:b/>
          <w:bCs/>
          <w:kern w:val="0"/>
        </w:rPr>
        <w:t>、合同金额及支付方式：</w:t>
      </w:r>
    </w:p>
    <w:p>
      <w:pPr>
        <w:snapToGrid w:val="0"/>
        <w:spacing w:before="120" w:after="120" w:line="304" w:lineRule="exact"/>
        <w:ind w:firstLine="480" w:firstLineChars="200"/>
        <w:rPr>
          <w:rFonts w:hAnsi="宋体"/>
          <w:sz w:val="24"/>
        </w:rPr>
      </w:pPr>
      <w:r>
        <w:rPr>
          <w:rFonts w:hAnsi="宋体"/>
          <w:sz w:val="24"/>
        </w:rPr>
        <w:t>本合同金额为（大写）：___________________元（￥_____________元）人民币。</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五、</w:t>
      </w:r>
      <w:r>
        <w:rPr>
          <w:rFonts w:hint="eastAsia" w:ascii="宋体" w:hAnsi="宋体" w:eastAsia="宋体" w:cs="Times New Roman"/>
          <w:b/>
          <w:bCs/>
          <w:sz w:val="24"/>
          <w:lang w:eastAsia="zh-CN"/>
        </w:rPr>
        <w:t>付款方式：</w:t>
      </w:r>
    </w:p>
    <w:p>
      <w:pPr>
        <w:kinsoku/>
        <w:overflowPunct/>
        <w:topLinePunct w:val="0"/>
        <w:bidi w:val="0"/>
        <w:snapToGrid w:val="0"/>
        <w:spacing w:beforeAutospacing="0" w:line="440" w:lineRule="exact"/>
        <w:ind w:firstLine="480" w:firstLineChars="200"/>
        <w:rPr>
          <w:rFonts w:hint="eastAsia"/>
          <w:b w:val="0"/>
          <w:bCs w:val="0"/>
          <w:lang w:eastAsia="zh-CN"/>
        </w:rPr>
      </w:pPr>
      <w:r>
        <w:rPr>
          <w:rFonts w:hint="eastAsia" w:ascii="宋体" w:hAnsi="宋体" w:eastAsia="宋体" w:cs="Times New Roman"/>
          <w:b w:val="0"/>
          <w:bCs w:val="0"/>
          <w:sz w:val="24"/>
          <w:lang w:eastAsia="zh-CN"/>
        </w:rPr>
        <w:t>合同生效且具备实施条件后7个工作日内预付合同价款的</w:t>
      </w:r>
      <w:r>
        <w:rPr>
          <w:rFonts w:hint="eastAsia" w:ascii="宋体" w:hAnsi="宋体" w:cs="Times New Roman"/>
          <w:b w:val="0"/>
          <w:bCs w:val="0"/>
          <w:sz w:val="24"/>
          <w:lang w:val="en-US" w:eastAsia="zh-CN"/>
        </w:rPr>
        <w:t>4</w:t>
      </w:r>
      <w:r>
        <w:rPr>
          <w:rFonts w:hint="eastAsia" w:ascii="宋体" w:hAnsi="宋体" w:eastAsia="宋体" w:cs="Times New Roman"/>
          <w:b w:val="0"/>
          <w:bCs w:val="0"/>
          <w:sz w:val="24"/>
          <w:lang w:eastAsia="zh-CN"/>
        </w:rPr>
        <w:t>0%（采购人根据项目特点、供应商诚信等因素，可以要求中标人提交预付款保函）；剩余款项每季度支付一次，按中标价的季度平均金额（除去预付款）作为支付标准，工作每满一个季度且在乙方提供正式发票后7个工作日内在扣除季度考核扣款后按实际金额予以支付（不计息）。</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rPr>
      </w:pPr>
      <w:r>
        <w:rPr>
          <w:rFonts w:hint="eastAsia" w:ascii="宋体" w:hAnsi="宋体" w:cs="Times New Roman"/>
          <w:b/>
          <w:bCs/>
          <w:sz w:val="24"/>
          <w:lang w:val="en-US" w:eastAsia="zh-CN"/>
        </w:rPr>
        <w:t>六</w:t>
      </w:r>
      <w:r>
        <w:rPr>
          <w:rFonts w:hint="eastAsia" w:ascii="宋体" w:hAnsi="宋体" w:eastAsia="宋体" w:cs="Times New Roman"/>
          <w:b/>
          <w:bCs/>
          <w:sz w:val="24"/>
          <w:lang w:eastAsia="zh-CN"/>
        </w:rPr>
        <w:t>、履约保证金</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履约保证金为中标价的</w:t>
      </w:r>
      <w:r>
        <w:rPr>
          <w:rFonts w:hint="eastAsia" w:ascii="宋体" w:hAnsi="宋体" w:cs="Times New Roman"/>
          <w:sz w:val="24"/>
          <w:lang w:val="en-US" w:eastAsia="zh-CN"/>
        </w:rPr>
        <w:t>1</w:t>
      </w:r>
      <w:r>
        <w:rPr>
          <w:rFonts w:hint="eastAsia" w:ascii="宋体" w:hAnsi="宋体" w:eastAsia="宋体" w:cs="Times New Roman"/>
          <w:sz w:val="24"/>
          <w:lang w:eastAsia="zh-CN"/>
        </w:rPr>
        <w:t>%，共计人民币</w:t>
      </w:r>
      <w:r>
        <w:rPr>
          <w:rFonts w:hint="eastAsia" w:ascii="宋体" w:hAnsi="宋体" w:eastAsia="宋体" w:cs="Times New Roman"/>
          <w:sz w:val="24"/>
          <w:lang w:val="en-US" w:eastAsia="zh-CN"/>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元</w:t>
      </w:r>
      <w:r>
        <w:rPr>
          <w:rFonts w:hint="eastAsia" w:ascii="宋体" w:hAnsi="宋体" w:eastAsia="宋体" w:cs="Times New Roman"/>
          <w:sz w:val="24"/>
          <w:lang w:eastAsia="zh-CN"/>
        </w:rPr>
        <w:t>。履约保证金在服务期满后30日内无息退还</w:t>
      </w:r>
      <w:r>
        <w:rPr>
          <w:rFonts w:hint="eastAsia" w:ascii="宋体" w:hAnsi="宋体" w:cs="Times New Roman"/>
          <w:sz w:val="24"/>
          <w:lang w:eastAsia="zh-CN"/>
        </w:rPr>
        <w:t>（银行保单）</w:t>
      </w:r>
      <w:r>
        <w:rPr>
          <w:rFonts w:hint="eastAsia" w:ascii="宋体" w:hAnsi="宋体" w:eastAsia="宋体" w:cs="Times New Roman"/>
          <w:sz w:val="24"/>
          <w:lang w:eastAsia="zh-CN"/>
        </w:rPr>
        <w:t>。</w:t>
      </w:r>
    </w:p>
    <w:p>
      <w:pPr>
        <w:numPr>
          <w:ilvl w:val="0"/>
          <w:numId w:val="0"/>
        </w:numPr>
        <w:snapToGrid w:val="0"/>
        <w:spacing w:before="120" w:after="120" w:line="304" w:lineRule="exact"/>
        <w:ind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七、考核要求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考核实行月度考核制，考核评分标准详见附件《东阳市农村道路路况质量考核评分表》，以每条线路为单位进行考核。</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（1）考核达到80分及以上（优），支付月度100%承包款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（2）70-80（不含80）分的（良），每下降1分扣除月度1%承包款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（3）60-70（不含70）分的（中），每下降1分扣除月度5%月承包款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（4）60（不含60）分以下的（差），每下降1分扣除月度10%月承包款，直至扣完当月承包款</w:t>
      </w:r>
      <w:r>
        <w:rPr>
          <w:rFonts w:hint="eastAsia" w:ascii="宋体" w:hAnsi="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240" w:firstLineChars="100"/>
        <w:textAlignment w:val="auto"/>
        <w:rPr>
          <w:rFonts w:hint="eastAsia" w:ascii="宋体" w:hAnsi="宋体" w:eastAsia="宋体" w:cs="Times New Roman"/>
          <w:b w:val="0"/>
          <w:bCs w:val="0"/>
          <w:sz w:val="24"/>
          <w:lang w:eastAsia="zh-CN"/>
        </w:rPr>
      </w:pPr>
      <w:r>
        <w:rPr>
          <w:rFonts w:hint="eastAsia" w:ascii="宋体" w:hAnsi="宋体" w:eastAsia="宋体" w:cs="Times New Roman"/>
          <w:color w:val="auto"/>
          <w:sz w:val="24"/>
          <w:szCs w:val="24"/>
          <w:highlight w:val="none"/>
          <w:lang w:val="en-US" w:eastAsia="zh-CN"/>
        </w:rPr>
        <w:t>（5）连续两月考评得分低于60分的，东阳市巍山镇人民政府有权没收履约保证金，并终止承包合同且合同清算不作任何支付。</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八</w:t>
      </w:r>
      <w:r>
        <w:rPr>
          <w:rFonts w:hint="eastAsia" w:ascii="宋体" w:hAnsi="宋体" w:eastAsia="宋体" w:cs="Times New Roman"/>
          <w:b/>
          <w:bCs/>
          <w:sz w:val="24"/>
          <w:lang w:eastAsia="zh-CN"/>
        </w:rPr>
        <w:t>、转包或分包</w:t>
      </w:r>
    </w:p>
    <w:p>
      <w:pPr>
        <w:snapToGrid w:val="0"/>
        <w:spacing w:line="440" w:lineRule="exact"/>
        <w:ind w:firstLine="480" w:firstLineChars="200"/>
        <w:jc w:val="left"/>
        <w:rPr>
          <w:rFonts w:ascii="宋体" w:hAnsi="宋体" w:cs="Arial"/>
          <w:sz w:val="24"/>
        </w:rPr>
      </w:pPr>
      <w:r>
        <w:rPr>
          <w:rFonts w:ascii="宋体" w:hAnsi="宋体"/>
          <w:sz w:val="24"/>
        </w:rPr>
        <w:t>1</w:t>
      </w:r>
      <w:r>
        <w:rPr>
          <w:rFonts w:hint="eastAsia" w:ascii="宋体" w:hAnsi="宋体"/>
          <w:sz w:val="24"/>
          <w:lang w:eastAsia="zh-CN"/>
        </w:rPr>
        <w:t>、</w:t>
      </w:r>
      <w:r>
        <w:rPr>
          <w:rFonts w:ascii="宋体" w:hAnsi="宋体"/>
          <w:sz w:val="24"/>
        </w:rPr>
        <w:t>本项目不允许转包。</w:t>
      </w:r>
    </w:p>
    <w:p>
      <w:pPr>
        <w:snapToGrid w:val="0"/>
        <w:spacing w:line="400" w:lineRule="exact"/>
        <w:ind w:firstLine="480" w:firstLineChars="200"/>
        <w:rPr>
          <w:rFonts w:ascii="宋体" w:hAnsi="宋体" w:cs="Arial"/>
          <w:sz w:val="24"/>
        </w:rPr>
      </w:pPr>
      <w:r>
        <w:rPr>
          <w:rFonts w:ascii="宋体" w:hAnsi="宋体" w:cs="Arial"/>
          <w:sz w:val="24"/>
        </w:rPr>
        <w:t>2</w:t>
      </w:r>
      <w:r>
        <w:rPr>
          <w:rFonts w:hint="eastAsia" w:ascii="宋体" w:hAnsi="宋体" w:cs="Arial"/>
          <w:sz w:val="24"/>
          <w:lang w:eastAsia="zh-CN"/>
        </w:rPr>
        <w:t>、</w:t>
      </w:r>
      <w:r>
        <w:rPr>
          <w:rFonts w:hint="eastAsia" w:ascii="宋体" w:hAnsi="宋体" w:cs="Arial"/>
          <w:sz w:val="24"/>
        </w:rPr>
        <w:t>除非得到</w:t>
      </w:r>
      <w:r>
        <w:rPr>
          <w:rFonts w:ascii="宋体" w:hAnsi="宋体" w:cs="Arial"/>
          <w:sz w:val="24"/>
        </w:rPr>
        <w:t>甲</w:t>
      </w:r>
      <w:r>
        <w:rPr>
          <w:rFonts w:hint="eastAsia" w:ascii="宋体" w:hAnsi="宋体" w:cs="Arial"/>
          <w:sz w:val="24"/>
        </w:rPr>
        <w:t>方的书面同意，</w:t>
      </w:r>
      <w:r>
        <w:rPr>
          <w:rFonts w:ascii="宋体" w:hAnsi="宋体" w:cs="Arial"/>
          <w:sz w:val="24"/>
        </w:rPr>
        <w:t>乙</w:t>
      </w:r>
      <w:r>
        <w:rPr>
          <w:rFonts w:hint="eastAsia" w:ascii="宋体" w:hAnsi="宋体" w:cs="Arial"/>
          <w:sz w:val="24"/>
        </w:rPr>
        <w:t>方不得将本合同范围的货物全部或部分分包给他人供应；</w:t>
      </w:r>
    </w:p>
    <w:p>
      <w:pPr>
        <w:snapToGrid w:val="0"/>
        <w:spacing w:line="400" w:lineRule="exact"/>
        <w:ind w:firstLine="480" w:firstLineChars="200"/>
        <w:rPr>
          <w:rFonts w:hint="eastAsia" w:ascii="宋体" w:hAnsi="宋体" w:eastAsia="宋体" w:cs="Times New Roman"/>
          <w:b w:val="0"/>
          <w:bCs w:val="0"/>
          <w:sz w:val="24"/>
          <w:lang w:eastAsia="zh-CN"/>
        </w:rPr>
      </w:pPr>
      <w:r>
        <w:rPr>
          <w:rFonts w:hint="eastAsia" w:ascii="宋体" w:hAnsi="宋体" w:cs="Arial"/>
          <w:sz w:val="24"/>
        </w:rPr>
        <w:t>3</w:t>
      </w:r>
      <w:r>
        <w:rPr>
          <w:rFonts w:hint="eastAsia" w:ascii="宋体" w:hAnsi="宋体" w:cs="Arial"/>
          <w:sz w:val="24"/>
          <w:lang w:eastAsia="zh-CN"/>
        </w:rPr>
        <w:t>、</w:t>
      </w:r>
      <w:r>
        <w:rPr>
          <w:rFonts w:hint="eastAsia" w:ascii="宋体" w:hAnsi="宋体" w:cs="Arial"/>
          <w:sz w:val="24"/>
        </w:rPr>
        <w:t>如有转让和未经甲方同意的分包行为，甲方有权解除合同，追究乙方的违约责任。</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九</w:t>
      </w:r>
      <w:r>
        <w:rPr>
          <w:rFonts w:hint="eastAsia" w:ascii="宋体" w:hAnsi="宋体" w:eastAsia="宋体" w:cs="Times New Roman"/>
          <w:b/>
          <w:bCs/>
          <w:sz w:val="24"/>
          <w:lang w:eastAsia="zh-CN"/>
        </w:rPr>
        <w:t>、合同履行时间、履行方式及履行地点</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1. 履行时间：</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2. 履行方式：</w:t>
      </w:r>
    </w:p>
    <w:p>
      <w:pPr>
        <w:kinsoku/>
        <w:overflowPunct/>
        <w:topLinePunct w:val="0"/>
        <w:bidi w:val="0"/>
        <w:snapToGrid w:val="0"/>
        <w:spacing w:beforeAutospacing="0" w:line="440" w:lineRule="exact"/>
        <w:ind w:firstLine="480" w:firstLineChars="200"/>
        <w:rPr>
          <w:rFonts w:hint="eastAsia" w:ascii="宋体" w:hAnsi="宋体" w:eastAsia="宋体" w:cs="Times New Roman"/>
          <w:b/>
          <w:bCs/>
          <w:sz w:val="24"/>
          <w:lang w:eastAsia="zh-CN"/>
        </w:rPr>
      </w:pPr>
      <w:r>
        <w:rPr>
          <w:rFonts w:hint="eastAsia" w:ascii="宋体" w:hAnsi="宋体" w:eastAsia="宋体" w:cs="Times New Roman"/>
          <w:b w:val="0"/>
          <w:bCs w:val="0"/>
          <w:sz w:val="24"/>
          <w:lang w:eastAsia="zh-CN"/>
        </w:rPr>
        <w:t>3. 履行地点：</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十</w:t>
      </w:r>
      <w:r>
        <w:rPr>
          <w:rFonts w:hint="eastAsia" w:ascii="宋体" w:hAnsi="宋体" w:eastAsia="宋体" w:cs="Times New Roman"/>
          <w:b/>
          <w:bCs/>
          <w:sz w:val="24"/>
          <w:lang w:eastAsia="zh-CN"/>
        </w:rPr>
        <w:t>、税费</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本合同执行中相关的一切税费均由乙方负担。</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十一、质量保证及后续服务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1.乙方应按招标文件规定向甲方提供服务。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2.乙方提供的服务成果在服务质量保证期内发生故障，乙方应负责免费提供后续服务。</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对达不到要求者，根据实际情况，经双方协商，可按以下办法处理：</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⑴重做：由乙方承担所发生的全部费用。</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⑵解除合同。</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3.如在使用过程中发生问题，乙方在接到甲方通知后</w:t>
      </w:r>
      <w:r>
        <w:rPr>
          <w:rFonts w:hint="eastAsia" w:ascii="宋体" w:hAnsi="宋体" w:eastAsia="宋体" w:cs="Times New Roman"/>
          <w:b w:val="0"/>
          <w:bCs w:val="0"/>
          <w:sz w:val="24"/>
          <w:u w:val="single"/>
          <w:lang w:eastAsia="zh-CN"/>
        </w:rPr>
        <w:t xml:space="preserve">    </w:t>
      </w:r>
      <w:r>
        <w:rPr>
          <w:rFonts w:hint="eastAsia" w:ascii="宋体" w:hAnsi="宋体" w:eastAsia="宋体" w:cs="Times New Roman"/>
          <w:b w:val="0"/>
          <w:bCs w:val="0"/>
          <w:sz w:val="24"/>
          <w:lang w:eastAsia="zh-CN"/>
        </w:rPr>
        <w:t>小时内到达甲方现场。</w:t>
      </w:r>
    </w:p>
    <w:p>
      <w:pPr>
        <w:kinsoku/>
        <w:overflowPunct/>
        <w:topLinePunct w:val="0"/>
        <w:bidi w:val="0"/>
        <w:snapToGrid w:val="0"/>
        <w:spacing w:beforeAutospacing="0" w:line="440" w:lineRule="exact"/>
        <w:ind w:firstLine="480" w:firstLineChars="200"/>
        <w:rPr>
          <w:rFonts w:hint="eastAsia" w:ascii="宋体" w:hAnsi="宋体" w:eastAsia="宋体" w:cs="Times New Roman"/>
          <w:b w:val="0"/>
          <w:bCs w:val="0"/>
          <w:sz w:val="24"/>
          <w:lang w:eastAsia="zh-CN"/>
        </w:rPr>
      </w:pPr>
      <w:r>
        <w:rPr>
          <w:rFonts w:hint="eastAsia" w:ascii="宋体" w:hAnsi="宋体" w:eastAsia="宋体" w:cs="Times New Roman"/>
          <w:b w:val="0"/>
          <w:bCs w:val="0"/>
          <w:sz w:val="24"/>
          <w:lang w:eastAsia="zh-CN"/>
        </w:rPr>
        <w:t>4.在服务质量保证期内，乙方应对出现的质量及安全问题负责处理解决并承担一切费用。</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lang w:eastAsia="zh-CN"/>
        </w:rPr>
        <w:t>十二、</w:t>
      </w:r>
      <w:r>
        <w:rPr>
          <w:rFonts w:hint="eastAsia" w:ascii="宋体" w:hAnsi="宋体" w:eastAsia="宋体" w:cs="Times New Roman"/>
          <w:b/>
          <w:bCs/>
          <w:sz w:val="24"/>
        </w:rPr>
        <w:t>安全责任</w:t>
      </w:r>
    </w:p>
    <w:p>
      <w:pPr>
        <w:kinsoku/>
        <w:overflowPunct/>
        <w:topLinePunct w:val="0"/>
        <w:bidi w:val="0"/>
        <w:snapToGrid w:val="0"/>
        <w:spacing w:beforeAutospacing="0" w:line="440" w:lineRule="exact"/>
        <w:ind w:firstLine="480" w:firstLineChars="200"/>
        <w:rPr>
          <w:rFonts w:ascii="宋体" w:hAnsi="宋体" w:eastAsia="宋体" w:cs="Times New Roman"/>
          <w:sz w:val="24"/>
        </w:rPr>
      </w:pPr>
      <w:r>
        <w:rPr>
          <w:rFonts w:hint="eastAsia" w:ascii="宋体" w:hAnsi="宋体" w:eastAsia="宋体" w:cs="Times New Roman"/>
          <w:sz w:val="24"/>
        </w:rPr>
        <w:t>乙方应做好工作人员的安全教育和培训，如发生人员伤亡等安全责任事故，一切责任由乙方自负，与甲方无关。</w:t>
      </w:r>
    </w:p>
    <w:p>
      <w:pPr>
        <w:kinsoku/>
        <w:overflowPunct/>
        <w:topLinePunct w:val="0"/>
        <w:bidi w:val="0"/>
        <w:snapToGrid w:val="0"/>
        <w:spacing w:beforeAutospacing="0" w:line="440" w:lineRule="exact"/>
        <w:ind w:firstLine="482" w:firstLineChars="200"/>
        <w:rPr>
          <w:rFonts w:ascii="宋体" w:hAnsi="宋体" w:eastAsia="宋体" w:cs="Times New Roman"/>
          <w:b/>
          <w:bCs/>
          <w:sz w:val="24"/>
        </w:rPr>
      </w:pPr>
      <w:r>
        <w:rPr>
          <w:rFonts w:hint="eastAsia" w:ascii="宋体" w:hAnsi="宋体" w:eastAsia="宋体" w:cs="Times New Roman"/>
          <w:b/>
          <w:bCs/>
          <w:sz w:val="24"/>
          <w:lang w:eastAsia="zh-CN"/>
        </w:rPr>
        <w:t>十三</w:t>
      </w:r>
      <w:r>
        <w:rPr>
          <w:rFonts w:hint="eastAsia" w:ascii="宋体" w:hAnsi="宋体" w:eastAsia="宋体" w:cs="Times New Roman"/>
          <w:b/>
          <w:bCs/>
          <w:sz w:val="24"/>
        </w:rPr>
        <w:t>、违约责任</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乙方服务标准达不到本合同要求的，甲方扣减乙方的服务费，并有权单方终止乙方的服务合同，乙方不得要求甲方对其服务投入予以补偿或赔偿。</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乙方擅自转包的，甲方有权单方终止合同，并没收乙方向甲方原缴纳的履约保证金。如乙方按照整改意见进行服务，路面废弃物控制指标仍然达不到考核验收的标准，甲方可以终止合同并不予支付已提供的服务各项费用，乙方应承担由此产生的一切损失。</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rPr>
        <w:t>甲方不按本合同约定的期限和方式支付乙方服务价款的，乙方有权要求甲方按时支付，由此造成的损失由甲方承担。</w:t>
      </w:r>
    </w:p>
    <w:p>
      <w:pPr>
        <w:kinsoku/>
        <w:overflowPunct/>
        <w:topLinePunct w:val="0"/>
        <w:bidi w:val="0"/>
        <w:snapToGrid w:val="0"/>
        <w:spacing w:beforeAutospacing="0" w:line="440" w:lineRule="exact"/>
        <w:ind w:firstLine="480" w:firstLineChars="200"/>
        <w:rPr>
          <w:rFonts w:hint="eastAsia" w:ascii="宋体" w:hAnsi="宋体" w:eastAsia="宋体"/>
          <w:sz w:val="24"/>
          <w:shd w:val="clear" w:color="auto" w:fill="FFFFFF"/>
          <w:lang w:eastAsia="zh-CN"/>
        </w:rPr>
      </w:pPr>
      <w:r>
        <w:rPr>
          <w:rFonts w:hint="eastAsia" w:ascii="宋体" w:hAnsi="宋体"/>
          <w:sz w:val="24"/>
          <w:shd w:val="clear" w:color="auto" w:fill="FFFFFF"/>
          <w:lang w:val="en-US" w:eastAsia="zh-CN"/>
        </w:rPr>
        <w:t>4.</w:t>
      </w:r>
      <w:r>
        <w:rPr>
          <w:rFonts w:hint="eastAsia" w:ascii="宋体" w:hAnsi="宋体"/>
          <w:sz w:val="24"/>
          <w:shd w:val="clear" w:color="auto" w:fill="FFFFFF"/>
        </w:rPr>
        <w:t>乙方原因，养护质量未达到合同约定的养护标准，乙方应采取补救措施，并赔偿甲方损失。</w:t>
      </w:r>
    </w:p>
    <w:p>
      <w:pPr>
        <w:kinsoku/>
        <w:overflowPunct/>
        <w:topLinePunct w:val="0"/>
        <w:bidi w:val="0"/>
        <w:snapToGrid w:val="0"/>
        <w:spacing w:beforeAutospacing="0" w:line="440" w:lineRule="exact"/>
        <w:ind w:firstLine="480" w:firstLineChars="200"/>
        <w:rPr>
          <w:rFonts w:hint="eastAsia"/>
        </w:rPr>
      </w:pPr>
      <w:r>
        <w:rPr>
          <w:rFonts w:hint="eastAsia" w:ascii="宋体" w:hAnsi="宋体"/>
          <w:sz w:val="24"/>
          <w:shd w:val="clear" w:color="auto" w:fill="FFFFFF"/>
          <w:lang w:val="en-US" w:eastAsia="zh-CN"/>
        </w:rPr>
        <w:t>5.</w:t>
      </w:r>
      <w:r>
        <w:rPr>
          <w:rFonts w:hint="eastAsia" w:ascii="宋体" w:hAnsi="宋体"/>
          <w:sz w:val="24"/>
          <w:shd w:val="clear" w:color="auto" w:fill="FFFFFF"/>
        </w:rPr>
        <w:t>合同履行过程中，双方可根据有关法律、行政法规规定，结合养护项目的实际情况，经协商一致后订立补充协议。补充协议视为本合同的组成部分。</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十四、不可抗力事件处理</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1．在合同有效期内，任何一方因不可抗力事件导致不能履行合同，则合同履行期可延长，其延长期与不可抗力影响期相同。</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2．不可抗力事件发生后，应立即通知对方，并寄送有关权威机构出具的证明。</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3．不可抗力事件延续120天以上，双方应通过友好协商，确定是否继续履行合同。</w:t>
      </w:r>
    </w:p>
    <w:p>
      <w:pPr>
        <w:kinsoku/>
        <w:overflowPunct/>
        <w:topLinePunct w:val="0"/>
        <w:bidi w:val="0"/>
        <w:snapToGrid w:val="0"/>
        <w:spacing w:beforeAutospacing="0" w:line="440" w:lineRule="exact"/>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lang w:eastAsia="zh-CN"/>
        </w:rPr>
        <w:t>十五、诉讼</w:t>
      </w:r>
    </w:p>
    <w:p>
      <w:pPr>
        <w:kinsoku/>
        <w:overflowPunct/>
        <w:topLinePunct w:val="0"/>
        <w:bidi w:val="0"/>
        <w:snapToGrid w:val="0"/>
        <w:spacing w:beforeAutospacing="0" w:line="44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双方在执行合同中所发生的一切争议，应通过协商解决。如协商不成，可向招标方所在地法院起诉。</w:t>
      </w:r>
    </w:p>
    <w:p>
      <w:pPr>
        <w:kinsoku/>
        <w:overflowPunct/>
        <w:topLinePunct w:val="0"/>
        <w:bidi w:val="0"/>
        <w:snapToGrid w:val="0"/>
        <w:spacing w:beforeAutospacing="0" w:line="44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十六、</w:t>
      </w:r>
      <w:r>
        <w:rPr>
          <w:rFonts w:hint="eastAsia" w:ascii="宋体" w:hAnsi="宋体" w:eastAsia="宋体" w:cs="宋体"/>
          <w:b/>
          <w:sz w:val="24"/>
          <w:szCs w:val="24"/>
        </w:rPr>
        <w:t>合同生效及其它</w:t>
      </w:r>
    </w:p>
    <w:p>
      <w:pPr>
        <w:kinsoku/>
        <w:overflowPunct/>
        <w:topLinePunct w:val="0"/>
        <w:bidi w:val="0"/>
        <w:snapToGrid w:val="0"/>
        <w:spacing w:beforeAutospacing="0" w:line="440" w:lineRule="exact"/>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w:t>
      </w:r>
      <w:r>
        <w:rPr>
          <w:rFonts w:hint="eastAsia" w:ascii="宋体" w:hAnsi="宋体" w:eastAsia="宋体"/>
          <w:color w:val="000000"/>
          <w:sz w:val="24"/>
        </w:rPr>
        <w:t>合同经双方法定代表人或授权代表签字并加盖单位公章</w:t>
      </w:r>
      <w:r>
        <w:rPr>
          <w:rFonts w:hint="eastAsia" w:ascii="宋体" w:hAnsi="宋体" w:eastAsia="宋体"/>
          <w:sz w:val="24"/>
        </w:rPr>
        <w:t>后</w:t>
      </w:r>
      <w:r>
        <w:rPr>
          <w:rFonts w:ascii="宋体" w:hAnsi="宋体" w:eastAsia="宋体"/>
          <w:sz w:val="24"/>
        </w:rPr>
        <w:t>生效。</w:t>
      </w:r>
    </w:p>
    <w:p>
      <w:pPr>
        <w:kinsoku/>
        <w:overflowPunct/>
        <w:topLinePunct w:val="0"/>
        <w:bidi w:val="0"/>
        <w:snapToGrid w:val="0"/>
        <w:spacing w:beforeAutospacing="0" w:line="440" w:lineRule="exact"/>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合同执行中涉及采购资金和采购内容修改或补充的，须签书面补充协议，方可作为主合同不可分割的一部分。</w:t>
      </w:r>
    </w:p>
    <w:p>
      <w:pPr>
        <w:kinsoku/>
        <w:overflowPunct/>
        <w:topLinePunct w:val="0"/>
        <w:bidi w:val="0"/>
        <w:snapToGrid w:val="0"/>
        <w:spacing w:beforeAutospacing="0" w:line="440" w:lineRule="exact"/>
        <w:ind w:firstLine="480" w:firstLineChars="200"/>
        <w:rPr>
          <w:rFonts w:hint="eastAsia"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本合同未尽事宜，遵照《</w:t>
      </w:r>
      <w:r>
        <w:rPr>
          <w:rFonts w:hint="eastAsia" w:ascii="宋体" w:hAnsi="宋体"/>
          <w:sz w:val="24"/>
          <w:lang w:eastAsia="zh-CN"/>
        </w:rPr>
        <w:t>中华人民共和国民法典</w:t>
      </w:r>
      <w:r>
        <w:rPr>
          <w:rFonts w:ascii="宋体" w:hAnsi="宋体" w:eastAsia="宋体"/>
          <w:sz w:val="24"/>
        </w:rPr>
        <w:t>》有关条文执行。</w:t>
      </w:r>
    </w:p>
    <w:p>
      <w:pPr>
        <w:kinsoku/>
        <w:overflowPunct/>
        <w:topLinePunct w:val="0"/>
        <w:bidi w:val="0"/>
        <w:spacing w:beforeAutospacing="0" w:line="440" w:lineRule="exact"/>
        <w:ind w:firstLine="480" w:firstLineChars="200"/>
        <w:rPr>
          <w:rFonts w:hint="eastAsia" w:ascii="宋体" w:hAnsi="宋体" w:eastAsia="宋体"/>
          <w:sz w:val="24"/>
        </w:rPr>
      </w:pPr>
      <w:r>
        <w:rPr>
          <w:rFonts w:hint="eastAsia" w:ascii="宋体" w:hAnsi="宋体" w:eastAsia="宋体"/>
          <w:sz w:val="24"/>
        </w:rPr>
        <w:t>4.本合同一式</w:t>
      </w:r>
      <w:r>
        <w:rPr>
          <w:rFonts w:hint="eastAsia" w:ascii="宋体" w:hAnsi="宋体" w:eastAsia="宋体"/>
          <w:sz w:val="24"/>
          <w:lang w:val="en-US" w:eastAsia="zh-CN"/>
        </w:rPr>
        <w:t>五</w:t>
      </w:r>
      <w:r>
        <w:rPr>
          <w:rFonts w:hint="eastAsia" w:ascii="宋体" w:hAnsi="宋体" w:eastAsia="宋体"/>
          <w:sz w:val="24"/>
        </w:rPr>
        <w:t>份，甲、乙双方各执二份、招标代理机构执一份，其都具有同等法律效力。</w:t>
      </w:r>
    </w:p>
    <w:p>
      <w:pPr>
        <w:pStyle w:val="16"/>
        <w:spacing w:beforeLines="0" w:afterLines="0" w:line="240" w:lineRule="auto"/>
        <w:rPr>
          <w:rFonts w:hAnsi="宋体"/>
          <w:b/>
          <w:bCs/>
          <w:color w:val="000000"/>
        </w:rPr>
      </w:pPr>
    </w:p>
    <w:p/>
    <w:p>
      <w:pPr>
        <w:pStyle w:val="16"/>
        <w:spacing w:beforeLines="0" w:afterLines="0" w:line="360" w:lineRule="auto"/>
        <w:ind w:firstLine="482" w:firstLineChars="200"/>
        <w:rPr>
          <w:rFonts w:hAnsi="宋体"/>
          <w:color w:val="000000"/>
        </w:rPr>
      </w:pPr>
      <w:r>
        <w:rPr>
          <w:rFonts w:hint="eastAsia" w:hAnsi="宋体"/>
          <w:b/>
          <w:bCs/>
          <w:color w:val="000000"/>
        </w:rPr>
        <w:t>甲方（盖章）：</w:t>
      </w:r>
      <w:r>
        <w:rPr>
          <w:rFonts w:hAnsi="宋体"/>
          <w:b/>
          <w:bCs/>
          <w:color w:val="000000"/>
        </w:rPr>
        <w:t xml:space="preserve">                           </w:t>
      </w:r>
      <w:r>
        <w:rPr>
          <w:rFonts w:hint="eastAsia" w:hAnsi="宋体"/>
          <w:b/>
          <w:bCs/>
          <w:color w:val="000000"/>
        </w:rPr>
        <w:t>乙方（盖章）：</w:t>
      </w:r>
    </w:p>
    <w:p>
      <w:pPr>
        <w:pStyle w:val="16"/>
        <w:snapToGrid w:val="0"/>
        <w:spacing w:beforeLines="0" w:afterLines="0" w:line="360" w:lineRule="auto"/>
        <w:ind w:left="240" w:leftChars="120" w:firstLine="237" w:firstLineChars="99"/>
        <w:rPr>
          <w:rFonts w:hAnsi="宋体"/>
          <w:color w:val="000000"/>
        </w:rPr>
      </w:pPr>
      <w:r>
        <w:rPr>
          <w:rFonts w:hint="eastAsia" w:hAnsi="宋体"/>
          <w:color w:val="000000"/>
        </w:rPr>
        <w:t>法定代表人</w:t>
      </w:r>
      <w:r>
        <w:rPr>
          <w:rFonts w:hint="eastAsia" w:hAnsi="宋体"/>
          <w:color w:val="000000"/>
          <w:lang w:eastAsia="zh-CN"/>
        </w:rPr>
        <w:t>或授权代表</w:t>
      </w:r>
      <w:r>
        <w:rPr>
          <w:rFonts w:hint="eastAsia" w:hAnsi="宋体"/>
          <w:color w:val="000000"/>
        </w:rPr>
        <w:t>（签字）：</w:t>
      </w:r>
      <w:r>
        <w:rPr>
          <w:rFonts w:hAnsi="宋体"/>
          <w:color w:val="000000"/>
        </w:rPr>
        <w:t xml:space="preserve">           </w:t>
      </w:r>
      <w:r>
        <w:rPr>
          <w:rFonts w:hint="eastAsia" w:hAnsi="宋体"/>
          <w:color w:val="000000"/>
        </w:rPr>
        <w:t>法定代表人</w:t>
      </w:r>
      <w:r>
        <w:rPr>
          <w:rFonts w:hint="eastAsia" w:hAnsi="宋体"/>
          <w:color w:val="000000"/>
          <w:lang w:eastAsia="zh-CN"/>
        </w:rPr>
        <w:t>或授权代表</w:t>
      </w:r>
      <w:r>
        <w:rPr>
          <w:rFonts w:hint="eastAsia" w:hAnsi="宋体"/>
          <w:color w:val="000000"/>
        </w:rPr>
        <w:t>（签字）：</w:t>
      </w:r>
    </w:p>
    <w:p>
      <w:pPr>
        <w:pStyle w:val="16"/>
        <w:snapToGrid w:val="0"/>
        <w:spacing w:beforeLines="0" w:afterLines="0" w:line="360" w:lineRule="auto"/>
        <w:ind w:left="240" w:leftChars="120" w:firstLine="237" w:firstLineChars="99"/>
        <w:rPr>
          <w:rFonts w:hAnsi="宋体"/>
          <w:color w:val="000000"/>
        </w:rPr>
      </w:pPr>
      <w:r>
        <w:rPr>
          <w:rFonts w:hint="eastAsia" w:hAnsi="宋体"/>
          <w:color w:val="000000"/>
        </w:rPr>
        <w:t>地址：</w:t>
      </w:r>
      <w:r>
        <w:rPr>
          <w:rFonts w:hAnsi="宋体"/>
          <w:color w:val="000000"/>
        </w:rPr>
        <w:t xml:space="preserve">                                  </w:t>
      </w:r>
      <w:r>
        <w:rPr>
          <w:rFonts w:hint="eastAsia" w:hAnsi="宋体"/>
          <w:color w:val="000000"/>
        </w:rPr>
        <w:t>地址：</w:t>
      </w:r>
    </w:p>
    <w:p>
      <w:pPr>
        <w:pStyle w:val="16"/>
        <w:snapToGrid w:val="0"/>
        <w:spacing w:beforeLines="0" w:afterLines="0" w:line="360" w:lineRule="auto"/>
        <w:ind w:left="240" w:leftChars="120" w:firstLine="237" w:firstLineChars="99"/>
        <w:rPr>
          <w:rFonts w:hAnsi="宋体"/>
          <w:color w:val="000000"/>
        </w:rPr>
      </w:pPr>
      <w:r>
        <w:rPr>
          <w:rFonts w:hint="eastAsia" w:hAnsi="宋体"/>
          <w:color w:val="000000"/>
        </w:rPr>
        <w:t>电话：</w:t>
      </w:r>
      <w:r>
        <w:rPr>
          <w:rFonts w:hAnsi="宋体"/>
          <w:color w:val="000000"/>
        </w:rPr>
        <w:t xml:space="preserve">                                  </w:t>
      </w:r>
      <w:r>
        <w:rPr>
          <w:rFonts w:hint="eastAsia" w:hAnsi="宋体"/>
          <w:color w:val="000000"/>
        </w:rPr>
        <w:t>电话：</w:t>
      </w:r>
    </w:p>
    <w:p>
      <w:pPr>
        <w:pStyle w:val="16"/>
        <w:snapToGrid w:val="0"/>
        <w:spacing w:beforeLines="0" w:afterLines="0" w:line="360" w:lineRule="auto"/>
        <w:ind w:left="240" w:leftChars="120" w:firstLine="237" w:firstLineChars="99"/>
        <w:rPr>
          <w:rFonts w:hAnsi="宋体"/>
          <w:color w:val="000000"/>
        </w:rPr>
      </w:pPr>
      <w:r>
        <w:rPr>
          <w:rFonts w:hint="eastAsia" w:hAnsi="宋体"/>
          <w:color w:val="000000"/>
        </w:rPr>
        <w:t>开户银行：</w:t>
      </w:r>
      <w:r>
        <w:rPr>
          <w:rFonts w:hAnsi="宋体"/>
          <w:color w:val="000000"/>
        </w:rPr>
        <w:t xml:space="preserve">                              </w:t>
      </w:r>
      <w:r>
        <w:rPr>
          <w:rFonts w:hint="eastAsia" w:hAnsi="宋体"/>
          <w:color w:val="000000"/>
        </w:rPr>
        <w:t>开户银行：</w:t>
      </w:r>
    </w:p>
    <w:p>
      <w:pPr>
        <w:pStyle w:val="16"/>
        <w:snapToGrid w:val="0"/>
        <w:spacing w:beforeLines="0" w:afterLines="0" w:line="360" w:lineRule="auto"/>
        <w:ind w:left="240" w:leftChars="120" w:firstLine="237" w:firstLineChars="99"/>
        <w:rPr>
          <w:rFonts w:hAnsi="宋体"/>
          <w:color w:val="000000"/>
        </w:rPr>
      </w:pPr>
      <w:r>
        <w:rPr>
          <w:rFonts w:hint="eastAsia" w:hAnsi="宋体"/>
          <w:color w:val="000000"/>
        </w:rPr>
        <w:t>帐号：</w:t>
      </w:r>
      <w:r>
        <w:rPr>
          <w:rFonts w:hAnsi="宋体"/>
          <w:color w:val="000000"/>
        </w:rPr>
        <w:t xml:space="preserve">                                  </w:t>
      </w:r>
      <w:r>
        <w:rPr>
          <w:rFonts w:hint="eastAsia" w:hAnsi="宋体"/>
          <w:color w:val="000000"/>
        </w:rPr>
        <w:t>帐号：</w:t>
      </w:r>
    </w:p>
    <w:p>
      <w:pPr>
        <w:pStyle w:val="16"/>
        <w:snapToGrid w:val="0"/>
        <w:spacing w:beforeLines="0" w:afterLines="0" w:line="360" w:lineRule="auto"/>
        <w:rPr>
          <w:rFonts w:hAnsi="宋体"/>
          <w:color w:val="000000"/>
        </w:rPr>
      </w:pPr>
    </w:p>
    <w:p>
      <w:pPr>
        <w:pStyle w:val="16"/>
        <w:snapToGrid w:val="0"/>
        <w:spacing w:beforeLines="0" w:afterLines="0" w:line="360" w:lineRule="auto"/>
        <w:ind w:firstLine="480" w:firstLineChars="200"/>
        <w:rPr>
          <w:rFonts w:hAnsi="宋体"/>
          <w:color w:val="000000"/>
        </w:rPr>
      </w:pPr>
      <w:r>
        <w:rPr>
          <w:rFonts w:hint="eastAsia" w:hAnsi="宋体"/>
          <w:color w:val="000000"/>
        </w:rPr>
        <w:t>鉴证方</w:t>
      </w:r>
      <w:r>
        <w:rPr>
          <w:rFonts w:hAnsi="宋体"/>
          <w:color w:val="000000"/>
        </w:rPr>
        <w:t>:</w:t>
      </w:r>
    </w:p>
    <w:p>
      <w:pPr>
        <w:pStyle w:val="16"/>
        <w:snapToGrid w:val="0"/>
        <w:spacing w:beforeLines="0" w:afterLines="0" w:line="360" w:lineRule="auto"/>
        <w:ind w:firstLine="480" w:firstLineChars="200"/>
        <w:rPr>
          <w:rFonts w:hAnsi="宋体"/>
          <w:color w:val="000000"/>
        </w:rPr>
      </w:pPr>
      <w:r>
        <w:rPr>
          <w:rFonts w:hint="eastAsia" w:hAnsi="宋体"/>
          <w:color w:val="000000"/>
        </w:rPr>
        <w:t>法定代表人或主要负责人</w:t>
      </w:r>
      <w:r>
        <w:rPr>
          <w:rFonts w:hAnsi="宋体"/>
          <w:color w:val="000000"/>
        </w:rPr>
        <w:t>:</w:t>
      </w:r>
    </w:p>
    <w:p>
      <w:pPr>
        <w:rPr>
          <w:rFonts w:hAnsi="宋体"/>
          <w:color w:val="000000"/>
        </w:rPr>
      </w:pPr>
    </w:p>
    <w:p>
      <w:pPr>
        <w:pStyle w:val="4"/>
      </w:pPr>
    </w:p>
    <w:p>
      <w:pPr>
        <w:pStyle w:val="16"/>
        <w:tabs>
          <w:tab w:val="left" w:pos="2472"/>
        </w:tabs>
        <w:snapToGrid w:val="0"/>
        <w:spacing w:beforeLines="0" w:afterLines="0" w:line="240" w:lineRule="auto"/>
        <w:ind w:firstLine="3012" w:firstLineChars="10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012" w:firstLineChars="10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012" w:firstLineChars="10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012" w:firstLineChars="1000"/>
        <w:rPr>
          <w:rFonts w:hint="eastAsia" w:ascii="黑体" w:hAnsi="宋体" w:eastAsia="黑体" w:cs="黑体"/>
          <w:b/>
          <w:bCs/>
          <w:color w:val="000000"/>
          <w:sz w:val="30"/>
          <w:szCs w:val="30"/>
        </w:rPr>
      </w:pPr>
    </w:p>
    <w:p>
      <w:pPr>
        <w:rPr>
          <w:rFonts w:hint="eastAsia" w:ascii="黑体" w:hAnsi="宋体" w:eastAsia="黑体" w:cs="黑体"/>
          <w:b/>
          <w:bCs/>
          <w:color w:val="000000"/>
          <w:sz w:val="30"/>
          <w:szCs w:val="30"/>
        </w:rPr>
      </w:pPr>
    </w:p>
    <w:p>
      <w:pPr>
        <w:pStyle w:val="30"/>
        <w:ind w:firstLine="318"/>
        <w:rPr>
          <w:rFonts w:hint="eastAsia"/>
        </w:rPr>
      </w:pPr>
    </w:p>
    <w:p>
      <w:pPr>
        <w:pStyle w:val="16"/>
        <w:tabs>
          <w:tab w:val="left" w:pos="2472"/>
        </w:tabs>
        <w:snapToGrid w:val="0"/>
        <w:spacing w:beforeLines="0" w:afterLines="0" w:line="240" w:lineRule="auto"/>
        <w:ind w:firstLine="2711" w:firstLineChars="9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cs="黑体"/>
          <w:b/>
          <w:bCs/>
          <w:color w:val="000000"/>
          <w:sz w:val="30"/>
          <w:szCs w:val="30"/>
        </w:rPr>
      </w:pPr>
    </w:p>
    <w:p>
      <w:pPr>
        <w:pStyle w:val="16"/>
        <w:tabs>
          <w:tab w:val="left" w:pos="2472"/>
        </w:tabs>
        <w:snapToGrid w:val="0"/>
        <w:spacing w:beforeLines="0" w:afterLines="0" w:line="240" w:lineRule="auto"/>
        <w:rPr>
          <w:rFonts w:hint="eastAsia" w:ascii="黑体" w:hAnsi="宋体" w:eastAsia="黑体" w:cs="黑体"/>
          <w:b/>
          <w:bCs/>
          <w:color w:val="000000"/>
          <w:sz w:val="30"/>
          <w:szCs w:val="30"/>
        </w:rPr>
      </w:pPr>
    </w:p>
    <w:p>
      <w:pPr>
        <w:pStyle w:val="16"/>
        <w:tabs>
          <w:tab w:val="left" w:pos="2472"/>
        </w:tabs>
        <w:snapToGrid w:val="0"/>
        <w:spacing w:beforeLines="0" w:afterLines="0" w:line="240" w:lineRule="auto"/>
        <w:ind w:firstLine="3313" w:firstLineChars="1100"/>
        <w:rPr>
          <w:rFonts w:hint="eastAsia" w:ascii="黑体" w:hAnsi="宋体" w:eastAsia="黑体"/>
          <w:b/>
          <w:bCs/>
          <w:color w:val="000000"/>
          <w:sz w:val="30"/>
          <w:szCs w:val="30"/>
        </w:rPr>
      </w:pPr>
      <w:r>
        <w:rPr>
          <w:rFonts w:hint="eastAsia" w:ascii="黑体" w:hAnsi="宋体" w:eastAsia="黑体" w:cs="黑体"/>
          <w:b/>
          <w:bCs/>
          <w:color w:val="000000"/>
          <w:sz w:val="30"/>
          <w:szCs w:val="30"/>
        </w:rPr>
        <w:t>第六章　投标文件格式</w:t>
      </w:r>
    </w:p>
    <w:p>
      <w:pPr>
        <w:snapToGrid w:val="0"/>
        <w:spacing w:before="50" w:after="50"/>
        <w:outlineLvl w:val="1"/>
        <w:rPr>
          <w:rFonts w:ascii="宋体"/>
          <w:color w:val="000000"/>
          <w:sz w:val="32"/>
          <w:szCs w:val="32"/>
        </w:rPr>
      </w:pPr>
    </w:p>
    <w:p>
      <w:pPr>
        <w:snapToGrid w:val="0"/>
        <w:spacing w:before="120" w:beforeLines="50" w:after="50"/>
        <w:rPr>
          <w:rFonts w:ascii="宋体"/>
          <w:b/>
          <w:bCs/>
          <w:color w:val="000000"/>
          <w:sz w:val="24"/>
          <w:szCs w:val="24"/>
        </w:rPr>
      </w:pPr>
      <w:r>
        <w:rPr>
          <w:rFonts w:ascii="宋体" w:hAnsi="宋体" w:cs="宋体"/>
          <w:b/>
          <w:bCs/>
          <w:color w:val="000000"/>
          <w:sz w:val="24"/>
          <w:szCs w:val="24"/>
        </w:rPr>
        <w:t>1</w:t>
      </w:r>
      <w:r>
        <w:rPr>
          <w:rFonts w:ascii="宋体" w:cs="宋体"/>
          <w:b/>
          <w:bCs/>
          <w:color w:val="000000"/>
          <w:sz w:val="24"/>
          <w:szCs w:val="24"/>
        </w:rPr>
        <w:t>.</w:t>
      </w:r>
      <w:r>
        <w:rPr>
          <w:rFonts w:hint="eastAsia" w:ascii="宋体" w:hAnsi="宋体" w:cs="宋体"/>
          <w:b/>
          <w:bCs/>
          <w:color w:val="000000"/>
          <w:sz w:val="24"/>
          <w:szCs w:val="24"/>
        </w:rPr>
        <w:t>所有投标文件的外包装封面格式：</w:t>
      </w:r>
    </w:p>
    <w:p>
      <w:pPr>
        <w:snapToGrid w:val="0"/>
        <w:spacing w:before="120" w:beforeLines="50" w:after="50"/>
        <w:jc w:val="center"/>
        <w:rPr>
          <w:rFonts w:ascii="宋体"/>
          <w:color w:val="000000"/>
          <w:sz w:val="24"/>
          <w:szCs w:val="24"/>
        </w:rPr>
      </w:pPr>
    </w:p>
    <w:p>
      <w:pPr>
        <w:snapToGrid w:val="0"/>
        <w:spacing w:before="120" w:beforeLines="50" w:after="50"/>
        <w:jc w:val="center"/>
        <w:rPr>
          <w:rFonts w:ascii="宋体"/>
          <w:color w:val="000000"/>
          <w:sz w:val="24"/>
          <w:szCs w:val="24"/>
        </w:rPr>
      </w:pPr>
      <w:r>
        <w:rPr>
          <w:rFonts w:hint="eastAsia" w:ascii="宋体" w:hAnsi="宋体" w:cs="宋体"/>
          <w:color w:val="000000"/>
          <w:sz w:val="24"/>
          <w:szCs w:val="24"/>
        </w:rPr>
        <w:t>投标文件</w:t>
      </w:r>
    </w:p>
    <w:p>
      <w:pPr>
        <w:snapToGrid w:val="0"/>
        <w:spacing w:before="120" w:beforeLines="50" w:after="50"/>
        <w:rPr>
          <w:rFonts w:ascii="宋体"/>
          <w:color w:val="000000"/>
          <w:sz w:val="24"/>
          <w:szCs w:val="24"/>
        </w:rPr>
      </w:pPr>
    </w:p>
    <w:p>
      <w:pPr>
        <w:snapToGrid w:val="0"/>
        <w:spacing w:before="120"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东阳市巍山镇2025年农村公路保洁养护项目</w:t>
      </w:r>
    </w:p>
    <w:p>
      <w:pPr>
        <w:snapToGrid w:val="0"/>
        <w:spacing w:before="120" w:beforeLines="50" w:after="50"/>
        <w:ind w:firstLine="1068" w:firstLineChars="445"/>
        <w:rPr>
          <w:rFonts w:hint="eastAsia" w:eastAsia="宋体"/>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DYBWCG2025D-ZX014</w:t>
      </w:r>
    </w:p>
    <w:p>
      <w:pPr>
        <w:snapToGrid w:val="0"/>
        <w:spacing w:before="120" w:beforeLines="50" w:after="50"/>
        <w:ind w:firstLine="1068" w:firstLineChars="445"/>
        <w:rPr>
          <w:rFonts w:hint="eastAsia" w:ascii="宋体" w:eastAsia="宋体"/>
          <w:color w:val="000000"/>
          <w:sz w:val="24"/>
          <w:szCs w:val="24"/>
          <w:lang w:eastAsia="zh-CN"/>
        </w:rPr>
      </w:pPr>
      <w:r>
        <w:rPr>
          <w:rFonts w:hint="eastAsia" w:ascii="宋体" w:hAnsi="宋体" w:cs="宋体"/>
          <w:color w:val="000000"/>
          <w:sz w:val="24"/>
          <w:szCs w:val="24"/>
        </w:rPr>
        <w:t>投标文件名称：</w:t>
      </w: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选一</w:t>
      </w:r>
      <w:r>
        <w:rPr>
          <w:rFonts w:hint="eastAsia" w:ascii="宋体" w:hAnsi="宋体" w:cs="宋体"/>
          <w:color w:val="000000"/>
          <w:sz w:val="24"/>
          <w:szCs w:val="24"/>
          <w:lang w:eastAsia="zh-CN"/>
        </w:rPr>
        <w:t>）</w:t>
      </w:r>
    </w:p>
    <w:p>
      <w:pPr>
        <w:snapToGrid w:val="0"/>
        <w:spacing w:before="120" w:beforeLines="50" w:after="50"/>
        <w:ind w:firstLine="1068" w:firstLineChars="445"/>
        <w:rPr>
          <w:rFonts w:ascii="宋体"/>
          <w:color w:val="000000"/>
          <w:sz w:val="24"/>
          <w:szCs w:val="24"/>
        </w:rPr>
      </w:pPr>
      <w:r>
        <w:rPr>
          <w:rFonts w:hint="eastAsia" w:ascii="宋体" w:hAnsi="宋体" w:cs="宋体"/>
          <w:color w:val="000000"/>
          <w:sz w:val="24"/>
          <w:szCs w:val="24"/>
        </w:rPr>
        <w:t>投标人名称：</w:t>
      </w:r>
    </w:p>
    <w:p>
      <w:pPr>
        <w:snapToGrid w:val="0"/>
        <w:spacing w:before="120" w:beforeLines="50" w:after="50"/>
        <w:ind w:firstLine="1068" w:firstLineChars="445"/>
        <w:rPr>
          <w:rFonts w:ascii="宋体"/>
          <w:color w:val="000000"/>
          <w:sz w:val="24"/>
          <w:szCs w:val="24"/>
        </w:rPr>
      </w:pPr>
      <w:r>
        <w:rPr>
          <w:rFonts w:hint="eastAsia" w:ascii="宋体" w:hAnsi="宋体" w:cs="宋体"/>
          <w:color w:val="000000"/>
          <w:sz w:val="24"/>
          <w:szCs w:val="24"/>
        </w:rPr>
        <w:t>投标人地址：</w:t>
      </w:r>
    </w:p>
    <w:p>
      <w:pPr>
        <w:snapToGrid w:val="0"/>
        <w:spacing w:before="120" w:beforeLines="50" w:after="50"/>
        <w:ind w:firstLine="1785" w:firstLineChars="744"/>
        <w:rPr>
          <w:rFonts w:ascii="宋体"/>
          <w:color w:val="000000"/>
          <w:sz w:val="24"/>
          <w:szCs w:val="24"/>
        </w:rPr>
      </w:pPr>
      <w:r>
        <w:rPr>
          <w:rFonts w:hint="eastAsia" w:ascii="宋体" w:hAnsi="宋体" w:cs="宋体"/>
          <w:color w:val="000000"/>
          <w:sz w:val="24"/>
          <w:szCs w:val="24"/>
        </w:rPr>
        <w:t>在   年  月  日  时  分之前不得启封</w:t>
      </w:r>
    </w:p>
    <w:p>
      <w:pPr>
        <w:snapToGrid w:val="0"/>
        <w:spacing w:before="120" w:beforeLines="50" w:after="50"/>
        <w:ind w:firstLine="4080" w:firstLineChars="1700"/>
        <w:rPr>
          <w:rFonts w:ascii="宋体"/>
          <w:color w:val="000000"/>
          <w:sz w:val="24"/>
          <w:szCs w:val="24"/>
        </w:rPr>
      </w:pPr>
    </w:p>
    <w:p>
      <w:pPr>
        <w:snapToGrid w:val="0"/>
        <w:spacing w:before="120" w:beforeLines="50" w:after="50"/>
        <w:ind w:firstLine="645"/>
        <w:jc w:val="center"/>
        <w:rPr>
          <w:rFonts w:ascii="宋体"/>
          <w:color w:val="000000"/>
          <w:sz w:val="24"/>
          <w:szCs w:val="24"/>
        </w:rPr>
      </w:pPr>
      <w:r>
        <w:rPr>
          <w:rFonts w:hint="eastAsia" w:ascii="宋体" w:hAnsi="宋体" w:cs="宋体"/>
          <w:color w:val="000000"/>
          <w:sz w:val="24"/>
          <w:szCs w:val="24"/>
        </w:rPr>
        <w:t xml:space="preserve">           年  月  日</w:t>
      </w:r>
    </w:p>
    <w:p>
      <w:pPr>
        <w:snapToGrid w:val="0"/>
        <w:spacing w:before="120" w:beforeLines="50" w:after="50"/>
        <w:outlineLvl w:val="1"/>
        <w:rPr>
          <w:rFonts w:ascii="宋体"/>
          <w:color w:val="000000"/>
        </w:rPr>
      </w:pPr>
    </w:p>
    <w:p>
      <w:pPr>
        <w:snapToGrid w:val="0"/>
        <w:spacing w:before="120" w:beforeLines="50" w:after="50"/>
        <w:rPr>
          <w:rFonts w:ascii="宋体"/>
          <w:b/>
          <w:bCs/>
          <w:color w:val="000000"/>
          <w:sz w:val="24"/>
          <w:szCs w:val="24"/>
        </w:rPr>
      </w:pPr>
    </w:p>
    <w:p>
      <w:pPr>
        <w:snapToGrid w:val="0"/>
        <w:spacing w:before="120" w:beforeLines="50" w:after="50"/>
        <w:rPr>
          <w:rFonts w:ascii="宋体"/>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所有投标文件封面格式：</w:t>
      </w:r>
    </w:p>
    <w:p>
      <w:pPr>
        <w:snapToGrid w:val="0"/>
        <w:spacing w:before="120" w:beforeLines="50" w:after="50"/>
        <w:ind w:firstLine="6264" w:firstLineChars="2600"/>
        <w:rPr>
          <w:rFonts w:ascii="宋体"/>
          <w:b/>
          <w:bCs/>
          <w:color w:val="000000"/>
          <w:sz w:val="24"/>
          <w:szCs w:val="24"/>
        </w:rPr>
      </w:pPr>
      <w:r>
        <w:rPr>
          <w:rFonts w:hint="eastAsia" w:ascii="宋体" w:hAnsi="宋体" w:cs="宋体"/>
          <w:b/>
          <w:bCs/>
          <w:color w:val="000000"/>
          <w:sz w:val="24"/>
          <w:szCs w:val="24"/>
        </w:rPr>
        <w:t>正本</w:t>
      </w:r>
      <w:r>
        <w:rPr>
          <w:rFonts w:ascii="宋体" w:hAnsi="宋体" w:cs="宋体"/>
          <w:b/>
          <w:bCs/>
          <w:color w:val="000000"/>
          <w:sz w:val="24"/>
          <w:szCs w:val="24"/>
        </w:rPr>
        <w:t>/</w:t>
      </w:r>
      <w:r>
        <w:rPr>
          <w:rFonts w:hint="eastAsia" w:ascii="宋体" w:hAnsi="宋体" w:cs="宋体"/>
          <w:b/>
          <w:bCs/>
          <w:color w:val="000000"/>
          <w:sz w:val="24"/>
          <w:szCs w:val="24"/>
        </w:rPr>
        <w:t>或副本</w:t>
      </w:r>
    </w:p>
    <w:p>
      <w:pPr>
        <w:snapToGrid w:val="0"/>
        <w:spacing w:before="120" w:beforeLines="50" w:after="50"/>
        <w:rPr>
          <w:rFonts w:ascii="宋体"/>
          <w:color w:val="000000"/>
          <w:sz w:val="24"/>
          <w:szCs w:val="24"/>
        </w:rPr>
      </w:pPr>
    </w:p>
    <w:p>
      <w:pPr>
        <w:snapToGrid w:val="0"/>
        <w:spacing w:before="120" w:beforeLines="50" w:after="50"/>
        <w:ind w:firstLine="2743" w:firstLineChars="1143"/>
        <w:rPr>
          <w:rFonts w:hint="eastAsia" w:ascii="宋体" w:hAnsi="宋体" w:cs="宋体"/>
          <w:color w:val="000000"/>
          <w:sz w:val="24"/>
          <w:szCs w:val="24"/>
        </w:rPr>
      </w:pP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选一</w:t>
      </w:r>
      <w:r>
        <w:rPr>
          <w:rFonts w:hint="eastAsia" w:ascii="宋体" w:hAnsi="宋体" w:cs="宋体"/>
          <w:color w:val="000000"/>
          <w:sz w:val="24"/>
          <w:szCs w:val="24"/>
          <w:lang w:eastAsia="zh-CN"/>
        </w:rPr>
        <w:t>）</w:t>
      </w:r>
    </w:p>
    <w:p>
      <w:pPr>
        <w:snapToGrid w:val="0"/>
        <w:spacing w:before="120" w:beforeLines="50" w:after="50"/>
        <w:ind w:firstLine="1068" w:firstLineChars="445"/>
        <w:rPr>
          <w:rFonts w:hint="eastAsia" w:ascii="宋体" w:eastAsia="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东阳市巍山镇2025年农村公路保洁养护项目</w:t>
      </w:r>
    </w:p>
    <w:p>
      <w:pPr>
        <w:snapToGrid w:val="0"/>
        <w:spacing w:before="120" w:beforeLines="50" w:after="50"/>
        <w:ind w:firstLine="1068" w:firstLineChars="445"/>
        <w:rPr>
          <w:rFonts w:hint="eastAsia" w:eastAsia="宋体"/>
          <w:lang w:eastAsia="zh-CN"/>
        </w:rPr>
      </w:pPr>
      <w:r>
        <w:rPr>
          <w:rFonts w:hint="eastAsia" w:ascii="宋体" w:hAnsi="宋体" w:cs="宋体"/>
          <w:color w:val="000000"/>
          <w:sz w:val="24"/>
          <w:szCs w:val="24"/>
        </w:rPr>
        <w:t>项目编号：</w:t>
      </w:r>
      <w:r>
        <w:rPr>
          <w:rFonts w:hint="eastAsia" w:ascii="宋体" w:hAnsi="宋体"/>
          <w:bCs/>
          <w:sz w:val="24"/>
          <w:lang w:eastAsia="zh-CN"/>
        </w:rPr>
        <w:t>DYBWCG2025D-ZX014</w:t>
      </w:r>
    </w:p>
    <w:p>
      <w:pPr>
        <w:snapToGrid w:val="0"/>
        <w:spacing w:before="120" w:beforeLines="50" w:after="50"/>
        <w:ind w:firstLine="1068" w:firstLineChars="445"/>
        <w:rPr>
          <w:rFonts w:ascii="宋体"/>
          <w:color w:val="000000"/>
          <w:sz w:val="24"/>
          <w:szCs w:val="24"/>
        </w:rPr>
      </w:pPr>
      <w:r>
        <w:rPr>
          <w:rFonts w:hint="eastAsia" w:ascii="宋体" w:hAnsi="宋体" w:cs="宋体"/>
          <w:color w:val="000000"/>
          <w:sz w:val="24"/>
          <w:szCs w:val="24"/>
        </w:rPr>
        <w:t>投标人名称：</w:t>
      </w:r>
    </w:p>
    <w:p>
      <w:pPr>
        <w:snapToGrid w:val="0"/>
        <w:spacing w:before="120" w:beforeLines="50" w:after="50"/>
        <w:ind w:firstLine="1068" w:firstLineChars="445"/>
        <w:rPr>
          <w:rFonts w:ascii="宋体"/>
          <w:color w:val="000000"/>
          <w:sz w:val="24"/>
          <w:szCs w:val="24"/>
        </w:rPr>
      </w:pPr>
      <w:r>
        <w:rPr>
          <w:rFonts w:hint="eastAsia" w:ascii="宋体" w:hAnsi="宋体" w:cs="宋体"/>
          <w:color w:val="000000"/>
          <w:sz w:val="24"/>
          <w:szCs w:val="24"/>
        </w:rPr>
        <w:t>投标人地址：</w:t>
      </w:r>
    </w:p>
    <w:p>
      <w:pPr>
        <w:pStyle w:val="6"/>
        <w:snapToGrid w:val="0"/>
        <w:spacing w:before="50" w:after="50"/>
        <w:ind w:firstLine="960" w:firstLineChars="400"/>
        <w:rPr>
          <w:rFonts w:ascii="宋体"/>
          <w:color w:val="000000"/>
          <w:sz w:val="24"/>
          <w:szCs w:val="24"/>
        </w:rPr>
      </w:pPr>
    </w:p>
    <w:p>
      <w:pPr>
        <w:snapToGrid w:val="0"/>
        <w:spacing w:before="120" w:beforeLines="50" w:after="50"/>
        <w:ind w:firstLine="4080" w:firstLineChars="1700"/>
        <w:rPr>
          <w:rFonts w:ascii="宋体"/>
          <w:color w:val="000000"/>
          <w:sz w:val="24"/>
          <w:szCs w:val="24"/>
        </w:rPr>
      </w:pPr>
    </w:p>
    <w:p>
      <w:pPr>
        <w:snapToGrid w:val="0"/>
        <w:spacing w:before="120" w:beforeLines="50" w:after="50"/>
        <w:ind w:firstLine="645"/>
        <w:jc w:val="center"/>
        <w:rPr>
          <w:rFonts w:ascii="宋体"/>
          <w:color w:val="000000"/>
          <w:sz w:val="24"/>
          <w:szCs w:val="24"/>
        </w:rPr>
      </w:pPr>
      <w:r>
        <w:rPr>
          <w:rFonts w:hint="eastAsia" w:ascii="宋体" w:hAnsi="宋体" w:cs="宋体"/>
          <w:color w:val="000000"/>
          <w:sz w:val="24"/>
          <w:szCs w:val="24"/>
        </w:rPr>
        <w:t xml:space="preserve">           年  月  日</w:t>
      </w:r>
    </w:p>
    <w:p>
      <w:pPr>
        <w:snapToGrid w:val="0"/>
        <w:ind w:firstLine="200" w:firstLineChars="100"/>
        <w:jc w:val="left"/>
        <w:rPr>
          <w:rFonts w:ascii="宋体" w:hAnsi="宋体" w:cs="宋体"/>
          <w:b/>
          <w:sz w:val="24"/>
          <w:szCs w:val="22"/>
        </w:rPr>
      </w:pPr>
      <w:r>
        <w:rPr>
          <w:rFonts w:ascii="宋体"/>
          <w:color w:val="000000"/>
        </w:rPr>
        <w:br w:type="page"/>
      </w:r>
      <w:r>
        <w:rPr>
          <w:rFonts w:hint="eastAsia" w:ascii="宋体"/>
          <w:color w:val="000000"/>
        </w:rPr>
        <w:t xml:space="preserve"> </w:t>
      </w:r>
      <w:r>
        <w:rPr>
          <w:rFonts w:hint="eastAsia" w:ascii="宋体" w:hAnsi="宋体" w:cs="宋体"/>
          <w:b/>
          <w:bCs/>
          <w:color w:val="000000"/>
          <w:sz w:val="24"/>
          <w:szCs w:val="24"/>
        </w:rPr>
        <w:t>3.资格审查文件</w:t>
      </w:r>
    </w:p>
    <w:p>
      <w:pPr>
        <w:pStyle w:val="16"/>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cs="宋体"/>
          <w:color w:val="auto"/>
          <w:sz w:val="24"/>
          <w:szCs w:val="22"/>
          <w:highlight w:val="none"/>
          <w:lang w:val="en-US" w:eastAsia="zh-CN"/>
        </w:rPr>
      </w:pPr>
      <w:r>
        <w:rPr>
          <w:rFonts w:hint="eastAsia" w:hAnsi="宋体"/>
          <w:color w:val="000000"/>
          <w:lang w:val="zh-CN" w:eastAsia="zh-CN"/>
        </w:rPr>
        <w:t>（1）有效的营业执照复印件；</w:t>
      </w:r>
    </w:p>
    <w:p>
      <w:pPr>
        <w:pStyle w:val="16"/>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）法定代表人身份证复印件或法定代表人授权委托书(格式见附件)；</w:t>
      </w:r>
    </w:p>
    <w:p>
      <w:pPr>
        <w:pStyle w:val="16"/>
        <w:keepNext w:val="0"/>
        <w:keepLines w:val="0"/>
        <w:pageBreakBefore w:val="0"/>
        <w:widowControl w:val="0"/>
        <w:kinsoku/>
        <w:wordWrap/>
        <w:overflowPunct/>
        <w:topLinePunct w:val="0"/>
        <w:autoSpaceDE/>
        <w:autoSpaceDN/>
        <w:bidi w:val="0"/>
        <w:adjustRightInd/>
        <w:snapToGrid w:val="0"/>
        <w:spacing w:before="50" w:beforeLines="0" w:after="50" w:afterLines="0" w:line="440" w:lineRule="exact"/>
        <w:ind w:firstLine="240" w:firstLineChars="100"/>
        <w:textAlignment w:val="auto"/>
        <w:rPr>
          <w:rFonts w:ascii="宋体" w:hAnsi="宋体" w:cs="宋体"/>
          <w:bCs/>
          <w:sz w:val="24"/>
          <w:szCs w:val="22"/>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ascii="宋体" w:hAnsi="宋体" w:cs="宋体"/>
          <w:bCs/>
          <w:sz w:val="24"/>
          <w:szCs w:val="22"/>
        </w:rPr>
        <w:t xml:space="preserve">符合参加采购活动应当具备的一般条件的承诺函(格式见附件) </w:t>
      </w:r>
      <w:r>
        <w:rPr>
          <w:rFonts w:hint="eastAsia"/>
          <w:color w:val="000000"/>
        </w:rPr>
        <w:t>；</w:t>
      </w:r>
    </w:p>
    <w:p>
      <w:pPr>
        <w:pStyle w:val="16"/>
        <w:snapToGrid w:val="0"/>
        <w:spacing w:beforeLines="0" w:afterLines="0" w:line="440" w:lineRule="exact"/>
        <w:ind w:firstLine="240" w:firstLineChars="100"/>
        <w:rPr>
          <w:rFonts w:hint="eastAsia" w:ascii="宋体" w:hAnsi="宋体" w:eastAsia="宋体" w:cs="宋体"/>
          <w:b/>
          <w:bCs/>
          <w:sz w:val="24"/>
          <w:szCs w:val="24"/>
          <w:lang w:eastAsia="zh-CN"/>
        </w:rPr>
      </w:pPr>
      <w:r>
        <w:rPr>
          <w:rFonts w:hint="eastAsia" w:hAnsi="宋体"/>
          <w:lang w:val="zh-CN"/>
        </w:rPr>
        <w:t>（</w:t>
      </w:r>
      <w:r>
        <w:rPr>
          <w:rFonts w:hint="eastAsia" w:hAnsi="宋体"/>
          <w:lang w:val="en-US" w:eastAsia="zh-CN"/>
        </w:rPr>
        <w:t>4</w:t>
      </w:r>
      <w:r>
        <w:rPr>
          <w:rFonts w:hint="eastAsia" w:hAnsi="宋体"/>
          <w:lang w:val="zh-CN"/>
        </w:rPr>
        <w:t>）落实政府采购政策需满足的资格条件：供应商为中小企业</w:t>
      </w:r>
      <w:r>
        <w:rPr>
          <w:rFonts w:hint="eastAsia" w:hAnsi="宋体"/>
        </w:rPr>
        <w:t>/小微企业，提供《中小企业声明函》（格式见附件）</w:t>
      </w:r>
      <w:r>
        <w:rPr>
          <w:rFonts w:hint="eastAsia" w:ascii="宋体" w:hAnsi="宋体" w:eastAsia="宋体" w:cs="宋体"/>
          <w:b w:val="0"/>
          <w:bCs w:val="0"/>
          <w:sz w:val="24"/>
          <w:szCs w:val="24"/>
        </w:rPr>
        <w:t xml:space="preserve"> </w:t>
      </w:r>
      <w:r>
        <w:rPr>
          <w:rFonts w:hint="eastAsia" w:ascii="宋体" w:hAnsi="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241" w:firstLineChars="100"/>
        <w:jc w:val="left"/>
        <w:textAlignment w:val="auto"/>
        <w:rPr>
          <w:rFonts w:hint="eastAsia" w:ascii="宋体" w:hAnsi="宋体" w:eastAsia="宋体" w:cs="宋体"/>
          <w:bCs/>
          <w:sz w:val="24"/>
          <w:szCs w:val="24"/>
        </w:rPr>
      </w:pPr>
      <w:r>
        <w:rPr>
          <w:rFonts w:hint="eastAsia" w:ascii="宋体" w:hAnsi="宋体" w:eastAsia="宋体" w:cs="宋体"/>
          <w:b/>
          <w:bCs/>
          <w:sz w:val="24"/>
          <w:szCs w:val="24"/>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r>
        <w:rPr>
          <w:rFonts w:hint="eastAsia" w:ascii="宋体" w:hAnsi="宋体" w:eastAsia="宋体" w:cs="宋体"/>
          <w:bCs/>
          <w:sz w:val="24"/>
          <w:szCs w:val="24"/>
        </w:rPr>
        <w:t xml:space="preserve"> 。</w:t>
      </w:r>
    </w:p>
    <w:p>
      <w:pPr>
        <w:snapToGrid w:val="0"/>
        <w:jc w:val="left"/>
        <w:rPr>
          <w:rFonts w:hint="eastAsia" w:ascii="宋体"/>
          <w:color w:val="000000"/>
        </w:rPr>
      </w:pPr>
    </w:p>
    <w:p>
      <w:pPr>
        <w:snapToGrid w:val="0"/>
        <w:jc w:val="left"/>
        <w:rPr>
          <w:rFonts w:hint="eastAsia" w:ascii="宋体"/>
          <w:color w:val="000000"/>
        </w:rPr>
      </w:pPr>
    </w:p>
    <w:p>
      <w:pPr>
        <w:snapToGrid w:val="0"/>
        <w:jc w:val="left"/>
        <w:rPr>
          <w:rFonts w:hint="eastAsia" w:ascii="宋体"/>
          <w:color w:val="000000"/>
        </w:rPr>
      </w:pPr>
    </w:p>
    <w:p>
      <w:pPr>
        <w:snapToGrid w:val="0"/>
        <w:jc w:val="left"/>
        <w:rPr>
          <w:rFonts w:hint="eastAsia" w:ascii="宋体"/>
          <w:color w:val="000000"/>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rPr>
      </w:pPr>
    </w:p>
    <w:p>
      <w:pPr>
        <w:snapToGrid w:val="0"/>
        <w:spacing w:line="440" w:lineRule="atLeast"/>
        <w:ind w:firstLine="472" w:firstLineChars="196"/>
        <w:jc w:val="left"/>
        <w:rPr>
          <w:rFonts w:hint="eastAsia" w:ascii="宋体" w:hAnsi="宋体" w:cs="宋体"/>
          <w:b/>
          <w:bCs/>
          <w:color w:val="000000"/>
          <w:sz w:val="24"/>
          <w:szCs w:val="24"/>
          <w:lang w:val="en-US" w:eastAsia="zh-CN"/>
        </w:rPr>
      </w:pPr>
    </w:p>
    <w:p>
      <w:pPr>
        <w:snapToGrid w:val="0"/>
        <w:spacing w:line="440" w:lineRule="atLeast"/>
        <w:ind w:firstLine="472" w:firstLineChars="196"/>
        <w:jc w:val="left"/>
        <w:rPr>
          <w:rFonts w:hint="eastAsia" w:ascii="宋体" w:hAnsi="宋体" w:cs="宋体"/>
          <w:b/>
          <w:bCs/>
          <w:color w:val="000000"/>
          <w:sz w:val="24"/>
          <w:szCs w:val="24"/>
          <w:lang w:val="en-US" w:eastAsia="zh-CN"/>
        </w:rPr>
      </w:pP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技术、资信及商务文件：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4</w:t>
      </w:r>
      <w:r>
        <w:rPr>
          <w:rFonts w:hint="eastAsia" w:ascii="宋体" w:hAnsi="宋体" w:cs="宋体"/>
          <w:bCs/>
          <w:sz w:val="24"/>
          <w:szCs w:val="22"/>
          <w:lang w:val="zh-CN"/>
        </w:rPr>
        <w:t>）项目</w:t>
      </w:r>
      <w:r>
        <w:rPr>
          <w:rFonts w:hint="eastAsia" w:ascii="宋体" w:hAnsi="宋体" w:eastAsia="宋体" w:cs="宋体"/>
          <w:bCs/>
          <w:sz w:val="24"/>
          <w:szCs w:val="22"/>
          <w:lang w:val="zh-CN"/>
        </w:rPr>
        <w:t>业绩</w:t>
      </w:r>
      <w:r>
        <w:rPr>
          <w:rFonts w:hint="eastAsia" w:ascii="宋体" w:hAnsi="宋体" w:cs="宋体"/>
          <w:bCs/>
          <w:sz w:val="24"/>
          <w:szCs w:val="22"/>
          <w:lang w:val="zh-CN"/>
        </w:rPr>
        <w:t>（格式见附件）</w:t>
      </w:r>
      <w:r>
        <w:rPr>
          <w:rFonts w:hint="eastAsia" w:ascii="宋体" w:hAnsi="宋体" w:eastAsia="宋体" w:cs="宋体"/>
          <w:bCs/>
          <w:sz w:val="24"/>
          <w:szCs w:val="22"/>
          <w:lang w:val="zh-CN"/>
        </w:rPr>
        <w:t>；</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5</w:t>
      </w:r>
      <w:r>
        <w:rPr>
          <w:rFonts w:hint="eastAsia" w:ascii="宋体" w:hAnsi="宋体" w:eastAsia="宋体" w:cs="宋体"/>
          <w:bCs/>
          <w:sz w:val="24"/>
          <w:szCs w:val="22"/>
          <w:lang w:val="zh-CN"/>
        </w:rPr>
        <w:t>）</w:t>
      </w:r>
      <w:r>
        <w:rPr>
          <w:rFonts w:hint="eastAsia" w:ascii="宋体" w:hAnsi="宋体" w:cs="宋体"/>
          <w:bCs/>
          <w:sz w:val="24"/>
          <w:szCs w:val="22"/>
          <w:lang w:val="zh-CN"/>
        </w:rPr>
        <w:t>投标人相关体系认证；</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6</w:t>
      </w:r>
      <w:r>
        <w:rPr>
          <w:rFonts w:hint="eastAsia" w:ascii="宋体" w:hAnsi="宋体" w:cs="宋体"/>
          <w:bCs/>
          <w:sz w:val="24"/>
          <w:szCs w:val="22"/>
          <w:lang w:val="zh-CN"/>
        </w:rPr>
        <w:t>）</w:t>
      </w:r>
      <w:r>
        <w:rPr>
          <w:rFonts w:hint="eastAsia" w:ascii="宋体" w:hAnsi="宋体" w:cs="宋体"/>
          <w:bCs/>
          <w:sz w:val="24"/>
          <w:szCs w:val="22"/>
          <w:lang w:val="en-US" w:eastAsia="zh-CN"/>
        </w:rPr>
        <w:t>对</w:t>
      </w:r>
      <w:r>
        <w:rPr>
          <w:rFonts w:hint="eastAsia" w:ascii="宋体" w:hAnsi="宋体" w:cs="宋体"/>
          <w:bCs/>
          <w:sz w:val="24"/>
          <w:szCs w:val="22"/>
          <w:lang w:val="zh-CN"/>
        </w:rPr>
        <w:t>项目的理解情况；</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7</w:t>
      </w:r>
      <w:r>
        <w:rPr>
          <w:rFonts w:hint="eastAsia" w:ascii="宋体" w:hAnsi="宋体" w:eastAsia="宋体" w:cs="宋体"/>
          <w:bCs/>
          <w:sz w:val="24"/>
          <w:szCs w:val="22"/>
          <w:lang w:val="zh-CN"/>
        </w:rPr>
        <w:t>）</w:t>
      </w:r>
      <w:r>
        <w:rPr>
          <w:rFonts w:hint="eastAsia" w:ascii="宋体" w:hAnsi="宋体" w:cs="宋体"/>
          <w:bCs/>
          <w:sz w:val="24"/>
          <w:szCs w:val="22"/>
          <w:lang w:val="en-US" w:eastAsia="zh-CN"/>
        </w:rPr>
        <w:t>养护保洁</w:t>
      </w:r>
      <w:r>
        <w:rPr>
          <w:rFonts w:hint="eastAsia" w:ascii="宋体" w:hAnsi="宋体" w:cs="宋体"/>
          <w:bCs/>
          <w:sz w:val="24"/>
          <w:szCs w:val="22"/>
          <w:lang w:val="zh-CN"/>
        </w:rPr>
        <w:t>方案；</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（8）管理制度；</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9</w:t>
      </w:r>
      <w:r>
        <w:rPr>
          <w:rFonts w:hint="eastAsia" w:ascii="宋体" w:hAnsi="宋体" w:cs="宋体"/>
          <w:bCs/>
          <w:sz w:val="24"/>
          <w:szCs w:val="22"/>
          <w:lang w:val="zh-CN"/>
        </w:rPr>
        <w:t>）</w:t>
      </w:r>
      <w:r>
        <w:rPr>
          <w:rFonts w:hint="eastAsia" w:ascii="宋体" w:hAnsi="宋体" w:cs="宋体"/>
          <w:bCs/>
          <w:sz w:val="24"/>
          <w:szCs w:val="22"/>
          <w:lang w:val="en-US" w:eastAsia="zh-CN"/>
        </w:rPr>
        <w:t>培训方案；</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10</w:t>
      </w:r>
      <w:r>
        <w:rPr>
          <w:rFonts w:hint="eastAsia" w:ascii="宋体" w:hAnsi="宋体" w:eastAsia="宋体" w:cs="宋体"/>
          <w:bCs/>
          <w:sz w:val="24"/>
          <w:szCs w:val="22"/>
          <w:lang w:val="zh-CN"/>
        </w:rPr>
        <w:t>）</w:t>
      </w:r>
      <w:r>
        <w:rPr>
          <w:rFonts w:hint="eastAsia" w:ascii="宋体" w:hAnsi="宋体" w:cs="宋体"/>
          <w:bCs/>
          <w:sz w:val="24"/>
          <w:szCs w:val="22"/>
          <w:lang w:val="zh-CN"/>
        </w:rPr>
        <w:t>安全生产制度；</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（11）应急响应处理方案；</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12</w:t>
      </w:r>
      <w:r>
        <w:rPr>
          <w:rFonts w:hint="eastAsia" w:ascii="宋体" w:hAnsi="宋体" w:eastAsia="宋体" w:cs="宋体"/>
          <w:bCs/>
          <w:sz w:val="24"/>
          <w:szCs w:val="22"/>
          <w:lang w:val="zh-CN"/>
        </w:rPr>
        <w:t>）拟派项目人员情况表（格式见附件）；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（1</w:t>
      </w:r>
      <w:r>
        <w:rPr>
          <w:rFonts w:hint="eastAsia" w:ascii="宋体" w:hAnsi="宋体" w:cs="宋体"/>
          <w:bCs/>
          <w:sz w:val="24"/>
          <w:szCs w:val="22"/>
          <w:lang w:val="en-US" w:eastAsia="zh-CN"/>
        </w:rPr>
        <w:t>3</w:t>
      </w:r>
      <w:r>
        <w:rPr>
          <w:rFonts w:hint="eastAsia" w:ascii="宋体" w:hAnsi="宋体" w:eastAsia="宋体" w:cs="宋体"/>
          <w:bCs/>
          <w:sz w:val="24"/>
          <w:szCs w:val="22"/>
          <w:lang w:val="zh-CN"/>
        </w:rPr>
        <w:t>）</w:t>
      </w:r>
      <w:r>
        <w:rPr>
          <w:rFonts w:hint="eastAsia" w:ascii="宋体" w:hAnsi="宋体" w:cs="宋体"/>
          <w:bCs/>
          <w:sz w:val="24"/>
          <w:szCs w:val="22"/>
          <w:lang w:val="zh-CN"/>
        </w:rPr>
        <w:t>拟投入本项目设备情况</w:t>
      </w:r>
      <w:r>
        <w:rPr>
          <w:rFonts w:hint="eastAsia" w:ascii="宋体" w:hAnsi="宋体" w:eastAsia="宋体" w:cs="宋体"/>
          <w:bCs/>
          <w:sz w:val="24"/>
          <w:szCs w:val="22"/>
          <w:lang w:val="zh-CN"/>
        </w:rPr>
        <w:t>（格式见附件）；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14</w:t>
      </w:r>
      <w:r>
        <w:rPr>
          <w:rFonts w:hint="eastAsia" w:ascii="宋体" w:hAnsi="宋体" w:cs="宋体"/>
          <w:bCs/>
          <w:sz w:val="24"/>
          <w:szCs w:val="22"/>
          <w:lang w:val="zh-CN"/>
        </w:rPr>
        <w:t>）</w:t>
      </w:r>
      <w:r>
        <w:rPr>
          <w:rFonts w:hint="eastAsia" w:ascii="宋体" w:hAnsi="宋体" w:eastAsia="宋体" w:cs="宋体"/>
          <w:bCs/>
          <w:sz w:val="24"/>
          <w:szCs w:val="22"/>
          <w:lang w:val="zh-CN"/>
        </w:rPr>
        <w:t>服务承诺；</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5</w:t>
      </w:r>
      <w:r>
        <w:rPr>
          <w:rFonts w:hint="eastAsia" w:ascii="宋体" w:hAnsi="宋体" w:eastAsia="宋体" w:cs="宋体"/>
          <w:bCs/>
          <w:sz w:val="24"/>
          <w:szCs w:val="22"/>
        </w:rPr>
        <w:t>）</w:t>
      </w:r>
      <w:r>
        <w:rPr>
          <w:rFonts w:hint="eastAsia" w:ascii="宋体" w:hAnsi="宋体" w:eastAsia="宋体" w:cs="宋体"/>
          <w:bCs/>
          <w:sz w:val="24"/>
          <w:szCs w:val="22"/>
          <w:lang w:val="zh-CN"/>
        </w:rPr>
        <w:t>采购供应商诚信承诺书（格式见附件）；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6</w:t>
      </w:r>
      <w:r>
        <w:rPr>
          <w:rFonts w:hint="eastAsia" w:ascii="宋体" w:hAnsi="宋体" w:eastAsia="宋体" w:cs="宋体"/>
          <w:bCs/>
          <w:sz w:val="24"/>
          <w:szCs w:val="22"/>
          <w:lang w:val="zh-CN"/>
        </w:rPr>
        <w:t>）服务费承诺书（格式见附件）；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rPr>
        <w:t>（1</w:t>
      </w:r>
      <w:r>
        <w:rPr>
          <w:rFonts w:hint="eastAsia" w:ascii="宋体" w:hAnsi="宋体" w:cs="宋体"/>
          <w:bCs/>
          <w:sz w:val="24"/>
          <w:szCs w:val="22"/>
          <w:lang w:val="en-US" w:eastAsia="zh-CN"/>
        </w:rPr>
        <w:t>7）</w:t>
      </w:r>
      <w:r>
        <w:rPr>
          <w:rFonts w:hint="eastAsia" w:ascii="宋体" w:hAnsi="宋体" w:eastAsia="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eastAsia="宋体" w:cs="宋体"/>
          <w:bCs/>
          <w:sz w:val="24"/>
          <w:szCs w:val="22"/>
          <w:lang w:val="zh-CN"/>
        </w:rPr>
      </w:pPr>
      <w:r>
        <w:rPr>
          <w:rFonts w:hint="eastAsia" w:ascii="宋体" w:hAnsi="宋体" w:eastAsia="宋体" w:cs="宋体"/>
          <w:bCs/>
          <w:sz w:val="24"/>
          <w:szCs w:val="22"/>
          <w:lang w:val="zh-CN"/>
        </w:rPr>
        <w:t>（</w:t>
      </w:r>
      <w:r>
        <w:rPr>
          <w:rFonts w:hint="eastAsia" w:ascii="宋体" w:hAnsi="宋体" w:eastAsia="宋体" w:cs="宋体"/>
          <w:bCs/>
          <w:sz w:val="24"/>
          <w:szCs w:val="22"/>
        </w:rPr>
        <w:t>1</w:t>
      </w:r>
      <w:r>
        <w:rPr>
          <w:rFonts w:hint="eastAsia" w:ascii="宋体" w:hAnsi="宋体" w:cs="宋体"/>
          <w:bCs/>
          <w:sz w:val="24"/>
          <w:szCs w:val="22"/>
          <w:lang w:val="en-US" w:eastAsia="zh-CN"/>
        </w:rPr>
        <w:t>8</w:t>
      </w:r>
      <w:r>
        <w:rPr>
          <w:rFonts w:hint="eastAsia" w:ascii="宋体" w:hAnsi="宋体" w:eastAsia="宋体" w:cs="宋体"/>
          <w:bCs/>
          <w:sz w:val="24"/>
          <w:szCs w:val="22"/>
          <w:lang w:val="zh-CN"/>
        </w:rPr>
        <w:t>）投标人认为有必要提供的其它文件。</w:t>
      </w:r>
    </w:p>
    <w:p>
      <w:pPr>
        <w:snapToGrid w:val="0"/>
        <w:spacing w:line="440" w:lineRule="atLeast"/>
        <w:ind w:firstLine="240" w:firstLineChars="100"/>
        <w:jc w:val="left"/>
        <w:rPr>
          <w:rFonts w:hint="eastAsia" w:ascii="宋体" w:hAnsi="宋体" w:eastAsia="宋体" w:cs="宋体"/>
          <w:bCs/>
          <w:sz w:val="24"/>
          <w:szCs w:val="22"/>
          <w:lang w:val="zh-CN"/>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snapToGrid w:val="0"/>
        <w:spacing w:before="50" w:after="50"/>
        <w:rPr>
          <w:rFonts w:ascii="宋体"/>
          <w:color w:val="000000"/>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sz w:val="36"/>
          <w:szCs w:val="36"/>
        </w:rPr>
      </w:pPr>
      <w:r>
        <w:rPr>
          <w:rFonts w:hint="eastAsia" w:ascii="宋体" w:hAnsi="宋体" w:cs="宋体"/>
          <w:b/>
          <w:bCs/>
          <w:sz w:val="24"/>
          <w:szCs w:val="24"/>
        </w:rPr>
        <w:t>附件1</w:t>
      </w:r>
      <w:r>
        <w:rPr>
          <w:rFonts w:hint="eastAsia" w:ascii="宋体" w:hAnsi="宋体" w:cs="宋体"/>
          <w:b/>
          <w:bCs/>
          <w:sz w:val="24"/>
          <w:szCs w:val="24"/>
          <w:lang w:eastAsia="zh-CN"/>
        </w:rPr>
        <w:t>：</w:t>
      </w:r>
      <w:r>
        <w:rPr>
          <w:rFonts w:hint="eastAsia"/>
          <w:sz w:val="36"/>
          <w:szCs w:val="36"/>
        </w:rPr>
        <w:t xml:space="preserve">   </w:t>
      </w:r>
    </w:p>
    <w:p>
      <w:pPr>
        <w:ind w:firstLine="2168" w:firstLineChars="600"/>
        <w:rPr>
          <w:b/>
          <w:bCs/>
          <w:sz w:val="36"/>
          <w:szCs w:val="36"/>
        </w:rPr>
      </w:pPr>
      <w:r>
        <w:rPr>
          <w:rFonts w:hint="eastAsia"/>
          <w:b/>
          <w:bCs/>
          <w:sz w:val="36"/>
          <w:szCs w:val="36"/>
        </w:rPr>
        <w:t>投标人技术、资信商务得分自评表</w:t>
      </w:r>
    </w:p>
    <w:tbl>
      <w:tblPr>
        <w:tblStyle w:val="32"/>
        <w:tblW w:w="10101"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562"/>
        <w:gridCol w:w="3000"/>
        <w:gridCol w:w="12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00" w:type="dxa"/>
            <w:vAlign w:val="center"/>
          </w:tcPr>
          <w:p>
            <w:pPr>
              <w:jc w:val="center"/>
              <w:rPr>
                <w:sz w:val="24"/>
                <w:szCs w:val="24"/>
              </w:rPr>
            </w:pPr>
            <w:r>
              <w:rPr>
                <w:rFonts w:hint="eastAsia"/>
                <w:sz w:val="24"/>
                <w:szCs w:val="24"/>
              </w:rPr>
              <w:t>序号</w:t>
            </w:r>
          </w:p>
        </w:tc>
        <w:tc>
          <w:tcPr>
            <w:tcW w:w="3562" w:type="dxa"/>
            <w:vAlign w:val="center"/>
          </w:tcPr>
          <w:p>
            <w:pPr>
              <w:jc w:val="center"/>
              <w:rPr>
                <w:sz w:val="24"/>
                <w:szCs w:val="24"/>
              </w:rPr>
            </w:pPr>
            <w:r>
              <w:rPr>
                <w:rFonts w:hint="eastAsia"/>
                <w:sz w:val="24"/>
                <w:szCs w:val="24"/>
              </w:rPr>
              <w:t>评分标准</w:t>
            </w:r>
          </w:p>
        </w:tc>
        <w:tc>
          <w:tcPr>
            <w:tcW w:w="3000" w:type="dxa"/>
            <w:vAlign w:val="center"/>
          </w:tcPr>
          <w:p>
            <w:pPr>
              <w:jc w:val="center"/>
              <w:rPr>
                <w:sz w:val="24"/>
                <w:szCs w:val="24"/>
              </w:rPr>
            </w:pPr>
            <w:r>
              <w:rPr>
                <w:rFonts w:hint="eastAsia"/>
                <w:sz w:val="24"/>
                <w:szCs w:val="24"/>
              </w:rPr>
              <w:t>得分内容</w:t>
            </w:r>
          </w:p>
        </w:tc>
        <w:tc>
          <w:tcPr>
            <w:tcW w:w="1263" w:type="dxa"/>
            <w:vAlign w:val="center"/>
          </w:tcPr>
          <w:p>
            <w:pPr>
              <w:jc w:val="center"/>
              <w:rPr>
                <w:sz w:val="24"/>
                <w:szCs w:val="24"/>
              </w:rPr>
            </w:pPr>
            <w:r>
              <w:rPr>
                <w:rFonts w:hint="eastAsia"/>
                <w:sz w:val="24"/>
                <w:szCs w:val="24"/>
              </w:rPr>
              <w:t>自评</w:t>
            </w:r>
          </w:p>
          <w:p>
            <w:pPr>
              <w:jc w:val="center"/>
              <w:rPr>
                <w:sz w:val="24"/>
                <w:szCs w:val="24"/>
              </w:rPr>
            </w:pPr>
            <w:r>
              <w:rPr>
                <w:rFonts w:hint="eastAsia"/>
                <w:sz w:val="24"/>
                <w:szCs w:val="24"/>
              </w:rPr>
              <w:t>得分</w:t>
            </w:r>
          </w:p>
        </w:tc>
        <w:tc>
          <w:tcPr>
            <w:tcW w:w="1276"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1</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2</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3</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4</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5</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6</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7</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8</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9</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10</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11</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12</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0" w:type="dxa"/>
            <w:vAlign w:val="center"/>
          </w:tcPr>
          <w:p>
            <w:pPr>
              <w:jc w:val="center"/>
              <w:rPr>
                <w:rFonts w:hint="eastAsia" w:ascii="宋体" w:hAnsi="宋体" w:cs="宋体"/>
                <w:sz w:val="24"/>
                <w:szCs w:val="24"/>
              </w:rPr>
            </w:pPr>
            <w:r>
              <w:rPr>
                <w:rFonts w:hint="eastAsia" w:ascii="宋体" w:hAnsi="宋体" w:cs="宋体"/>
                <w:sz w:val="24"/>
                <w:szCs w:val="24"/>
              </w:rPr>
              <w:t>13</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0" w:type="dxa"/>
            <w:vAlign w:val="center"/>
          </w:tcPr>
          <w:p>
            <w:pPr>
              <w:jc w:val="center"/>
              <w:rPr>
                <w:rFonts w:hint="eastAsia" w:ascii="宋体" w:hAnsi="宋体" w:cs="宋体"/>
                <w:sz w:val="28"/>
                <w:szCs w:val="28"/>
              </w:rPr>
            </w:pPr>
            <w:r>
              <w:rPr>
                <w:rFonts w:hint="eastAsia" w:ascii="宋体" w:hAnsi="宋体" w:cs="宋体"/>
                <w:sz w:val="28"/>
                <w:szCs w:val="28"/>
              </w:rPr>
              <w:t>……</w:t>
            </w:r>
          </w:p>
        </w:tc>
        <w:tc>
          <w:tcPr>
            <w:tcW w:w="3562" w:type="dxa"/>
            <w:vAlign w:val="center"/>
          </w:tcPr>
          <w:p>
            <w:pPr>
              <w:jc w:val="center"/>
            </w:pPr>
          </w:p>
        </w:tc>
        <w:tc>
          <w:tcPr>
            <w:tcW w:w="3000" w:type="dxa"/>
            <w:vAlign w:val="center"/>
          </w:tcPr>
          <w:p>
            <w:pPr>
              <w:jc w:val="center"/>
            </w:pPr>
          </w:p>
        </w:tc>
        <w:tc>
          <w:tcPr>
            <w:tcW w:w="1263" w:type="dxa"/>
            <w:vAlign w:val="center"/>
          </w:tcPr>
          <w:p>
            <w:pPr>
              <w:jc w:val="center"/>
            </w:pPr>
          </w:p>
        </w:tc>
        <w:tc>
          <w:tcPr>
            <w:tcW w:w="1276" w:type="dxa"/>
            <w:vAlign w:val="center"/>
          </w:tcPr>
          <w:p>
            <w:pPr>
              <w:jc w:val="center"/>
            </w:pPr>
          </w:p>
        </w:tc>
      </w:tr>
    </w:tbl>
    <w:p/>
    <w:p>
      <w:pPr>
        <w:rPr>
          <w:sz w:val="28"/>
          <w:szCs w:val="28"/>
        </w:rPr>
      </w:pPr>
      <w:r>
        <w:rPr>
          <w:rFonts w:hint="eastAsia"/>
          <w:sz w:val="28"/>
          <w:szCs w:val="28"/>
        </w:rPr>
        <w:t>注：投标人自评表须附在技术文件、资信及商务文件第1页。</w:t>
      </w:r>
    </w:p>
    <w:p/>
    <w:p/>
    <w:p>
      <w:pPr>
        <w:rPr>
          <w:sz w:val="28"/>
          <w:szCs w:val="28"/>
        </w:rPr>
      </w:pPr>
      <w:r>
        <w:rPr>
          <w:rFonts w:hint="eastAsia"/>
          <w:sz w:val="28"/>
          <w:szCs w:val="28"/>
        </w:rPr>
        <w:t>投标人名称（盖章）：                         2025年   月    日</w:t>
      </w:r>
    </w:p>
    <w:p>
      <w:pPr>
        <w:rPr>
          <w:rFonts w:hint="eastAsia" w:ascii="宋体" w:hAnsi="宋体"/>
          <w:b/>
          <w:sz w:val="28"/>
          <w:szCs w:val="28"/>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ascii="宋体"/>
          <w:b/>
          <w:bCs/>
          <w:color w:val="000000"/>
          <w:sz w:val="24"/>
          <w:szCs w:val="24"/>
        </w:rPr>
      </w:pPr>
      <w:r>
        <w:rPr>
          <w:rFonts w:hint="eastAsia" w:ascii="宋体" w:hAnsi="宋体" w:cs="宋体"/>
          <w:b/>
          <w:bCs/>
          <w:color w:val="000000"/>
          <w:sz w:val="24"/>
          <w:szCs w:val="24"/>
          <w:lang w:val="en-US" w:eastAsia="zh-CN"/>
        </w:rPr>
        <w:t>附件</w:t>
      </w:r>
      <w:r>
        <w:rPr>
          <w:rFonts w:hint="eastAsia" w:ascii="宋体" w:hAnsi="宋体" w:cs="宋体"/>
          <w:b/>
          <w:bCs/>
          <w:color w:val="000000"/>
          <w:sz w:val="24"/>
          <w:szCs w:val="24"/>
        </w:rPr>
        <w:t>2</w:t>
      </w:r>
      <w:r>
        <w:rPr>
          <w:rFonts w:hint="eastAsia" w:ascii="宋体" w:hAnsi="宋体" w:cs="宋体"/>
          <w:b/>
          <w:bCs/>
          <w:color w:val="000000"/>
          <w:sz w:val="24"/>
          <w:szCs w:val="24"/>
          <w:lang w:eastAsia="zh-CN"/>
        </w:rPr>
        <w:t>：</w:t>
      </w:r>
      <w:r>
        <w:rPr>
          <w:rFonts w:hint="eastAsia" w:ascii="宋体" w:hAnsi="宋体" w:cs="宋体"/>
          <w:b/>
          <w:bCs/>
          <w:color w:val="000000"/>
          <w:sz w:val="24"/>
          <w:szCs w:val="24"/>
        </w:rPr>
        <w:t>投标声明书格式：</w:t>
      </w:r>
    </w:p>
    <w:p>
      <w:pPr>
        <w:snapToGrid w:val="0"/>
        <w:spacing w:before="120" w:beforeLines="50" w:after="50"/>
        <w:ind w:firstLine="3915" w:firstLineChars="1300"/>
        <w:rPr>
          <w:rFonts w:ascii="宋体"/>
          <w:b/>
          <w:bCs/>
          <w:color w:val="000000"/>
          <w:sz w:val="24"/>
          <w:szCs w:val="24"/>
        </w:rPr>
      </w:pPr>
      <w:r>
        <w:rPr>
          <w:rFonts w:hint="eastAsia" w:ascii="宋体" w:hAnsi="宋体" w:cs="宋体"/>
          <w:b/>
          <w:bCs/>
          <w:color w:val="000000"/>
          <w:sz w:val="30"/>
          <w:szCs w:val="30"/>
        </w:rPr>
        <w:t>投标声明书</w:t>
      </w:r>
    </w:p>
    <w:p>
      <w:pPr>
        <w:snapToGrid w:val="0"/>
        <w:spacing w:before="120" w:beforeLines="50" w:after="50" w:line="360" w:lineRule="auto"/>
        <w:rPr>
          <w:rFonts w:ascii="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东阳八婺工程项目管理有限公司：</w:t>
      </w:r>
    </w:p>
    <w:p>
      <w:pPr>
        <w:snapToGrid w:val="0"/>
        <w:spacing w:before="120" w:beforeLines="50" w:after="50" w:line="360" w:lineRule="auto"/>
        <w:ind w:firstLine="720" w:firstLineChars="300"/>
        <w:rPr>
          <w:rFonts w:ascii="宋体"/>
          <w:color w:val="000000"/>
          <w:sz w:val="24"/>
          <w:szCs w:val="24"/>
        </w:rPr>
      </w:pPr>
      <w:r>
        <w:rPr>
          <w:rFonts w:hint="eastAsia" w:ascii="宋体" w:hAnsi="宋体" w:cs="宋体"/>
          <w:color w:val="000000"/>
          <w:sz w:val="24"/>
          <w:szCs w:val="24"/>
          <w:u w:val="single"/>
        </w:rPr>
        <w:t>　　　　　　　　　　　</w:t>
      </w:r>
      <w:r>
        <w:rPr>
          <w:rFonts w:hint="eastAsia" w:ascii="宋体" w:hAnsi="宋体" w:cs="宋体"/>
          <w:color w:val="000000"/>
          <w:sz w:val="24"/>
          <w:szCs w:val="24"/>
        </w:rPr>
        <w:t>（投标人名称）系中华人民共和国合法企业，经营地址。</w:t>
      </w:r>
    </w:p>
    <w:p>
      <w:pPr>
        <w:snapToGrid w:val="0"/>
        <w:spacing w:before="120" w:beforeLines="50" w:after="50" w:line="360" w:lineRule="auto"/>
        <w:ind w:firstLine="645"/>
        <w:rPr>
          <w:rFonts w:ascii="宋体"/>
          <w:color w:val="000000"/>
          <w:sz w:val="24"/>
          <w:szCs w:val="24"/>
        </w:rPr>
      </w:pPr>
      <w:r>
        <w:rPr>
          <w:rFonts w:hint="eastAsia" w:ascii="宋体" w:hAnsi="宋体" w:cs="宋体"/>
          <w:color w:val="000000"/>
          <w:sz w:val="24"/>
          <w:szCs w:val="24"/>
        </w:rPr>
        <w:t>我</w:t>
      </w:r>
      <w:r>
        <w:rPr>
          <w:rFonts w:hint="eastAsia" w:ascii="宋体" w:hAnsi="宋体" w:cs="宋体"/>
          <w:color w:val="000000"/>
          <w:sz w:val="24"/>
          <w:szCs w:val="24"/>
          <w:u w:val="single"/>
        </w:rPr>
        <w:t>　　　　　　　　　　　</w:t>
      </w:r>
      <w:r>
        <w:rPr>
          <w:rFonts w:hint="eastAsia" w:ascii="宋体" w:hAnsi="宋体" w:cs="宋体"/>
          <w:color w:val="000000"/>
          <w:sz w:val="24"/>
          <w:szCs w:val="24"/>
        </w:rPr>
        <w:t>（姓名）系</w:t>
      </w:r>
      <w:r>
        <w:rPr>
          <w:rFonts w:hint="eastAsia" w:ascii="宋体" w:hAnsi="宋体" w:cs="宋体"/>
          <w:color w:val="000000"/>
          <w:sz w:val="24"/>
          <w:szCs w:val="24"/>
          <w:u w:val="single"/>
        </w:rPr>
        <w:t>　　　　　　　　　　　</w:t>
      </w:r>
      <w:r>
        <w:rPr>
          <w:rFonts w:hint="eastAsia" w:ascii="宋体" w:hAnsi="宋体" w:cs="宋体"/>
          <w:color w:val="000000"/>
          <w:sz w:val="24"/>
          <w:szCs w:val="24"/>
        </w:rPr>
        <w:t>（投标人名称）的法定代表人，我方愿意参加贵方组织的</w:t>
      </w:r>
      <w:r>
        <w:rPr>
          <w:rFonts w:hint="eastAsia" w:ascii="宋体" w:hAnsi="宋体" w:cs="宋体"/>
          <w:color w:val="000000"/>
          <w:sz w:val="24"/>
          <w:szCs w:val="24"/>
          <w:u w:val="single"/>
        </w:rPr>
        <w:t>　　　　　　　　　　　</w:t>
      </w:r>
      <w:r>
        <w:rPr>
          <w:rFonts w:hint="eastAsia" w:ascii="宋体" w:hAnsi="宋体" w:cs="宋体"/>
          <w:color w:val="000000"/>
          <w:sz w:val="24"/>
          <w:szCs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1</w:t>
      </w:r>
      <w:r>
        <w:rPr>
          <w:rFonts w:ascii="宋体" w:cs="宋体"/>
          <w:color w:val="000000"/>
          <w:sz w:val="24"/>
          <w:szCs w:val="24"/>
        </w:rPr>
        <w:t>.</w:t>
      </w:r>
      <w:r>
        <w:rPr>
          <w:rFonts w:hint="eastAsia" w:ascii="宋体" w:hAnsi="宋体" w:cs="宋体"/>
          <w:color w:val="000000"/>
          <w:sz w:val="24"/>
          <w:szCs w:val="24"/>
        </w:rPr>
        <w:t>我方向贵方提交的所有投标文件、资料都是准确的和真实的。</w:t>
      </w:r>
    </w:p>
    <w:p>
      <w:pPr>
        <w:snapToGrid w:val="0"/>
        <w:spacing w:before="120" w:beforeLines="50" w:line="360" w:lineRule="auto"/>
        <w:ind w:firstLine="480" w:firstLineChars="200"/>
        <w:rPr>
          <w:rFonts w:ascii="宋体"/>
          <w:color w:val="000000"/>
          <w:sz w:val="24"/>
          <w:szCs w:val="24"/>
        </w:rPr>
      </w:pPr>
      <w:r>
        <w:rPr>
          <w:rFonts w:ascii="宋体" w:hAnsi="宋体" w:cs="宋体"/>
          <w:color w:val="000000"/>
          <w:sz w:val="24"/>
          <w:szCs w:val="24"/>
        </w:rPr>
        <w:t>2</w:t>
      </w:r>
      <w:r>
        <w:rPr>
          <w:rFonts w:ascii="宋体" w:cs="宋体"/>
          <w:color w:val="000000"/>
          <w:sz w:val="24"/>
          <w:szCs w:val="24"/>
        </w:rPr>
        <w:t>.</w:t>
      </w:r>
      <w:r>
        <w:rPr>
          <w:rFonts w:hint="eastAsia" w:ascii="宋体" w:hAnsi="宋体" w:cs="宋体"/>
          <w:color w:val="000000"/>
          <w:sz w:val="24"/>
          <w:szCs w:val="24"/>
        </w:rPr>
        <w:t>我方不是采购人的附属机构；在获知本项目采购信息后，与采购人聘请的为此项目提供咨询服务的公司及其附属机构没有任何联系。</w:t>
      </w:r>
    </w:p>
    <w:p>
      <w:pPr>
        <w:pStyle w:val="7"/>
        <w:snapToGrid w:val="0"/>
        <w:spacing w:line="360" w:lineRule="auto"/>
        <w:ind w:firstLine="464" w:firstLineChars="200"/>
        <w:rPr>
          <w:rFonts w:hint="eastAsia" w:hAnsi="宋体"/>
          <w:color w:val="000000"/>
          <w:sz w:val="24"/>
          <w:szCs w:val="24"/>
        </w:rPr>
      </w:pPr>
      <w:r>
        <w:rPr>
          <w:rFonts w:hAnsi="宋体"/>
          <w:color w:val="000000"/>
          <w:sz w:val="24"/>
          <w:szCs w:val="24"/>
        </w:rPr>
        <w:t>3.</w:t>
      </w:r>
      <w:r>
        <w:rPr>
          <w:rFonts w:hint="eastAsia" w:hAnsi="宋体"/>
          <w:color w:val="000000"/>
          <w:sz w:val="24"/>
          <w:szCs w:val="24"/>
        </w:rPr>
        <w:t>我方及由本人担任法定代表人的其他机构最近三年内被通报或者被处罚的违法行为有：</w:t>
      </w:r>
    </w:p>
    <w:p>
      <w:pPr>
        <w:snapToGrid w:val="0"/>
        <w:spacing w:before="120" w:beforeLines="50" w:line="360" w:lineRule="auto"/>
        <w:ind w:firstLine="480" w:firstLineChars="200"/>
        <w:rPr>
          <w:rFonts w:ascii="宋体"/>
          <w:color w:val="000000"/>
          <w:sz w:val="24"/>
          <w:szCs w:val="24"/>
          <w:u w:val="single"/>
        </w:rPr>
      </w:pPr>
      <w:r>
        <w:rPr>
          <w:rFonts w:hint="eastAsia" w:ascii="宋体" w:hAnsi="宋体" w:cs="宋体"/>
          <w:color w:val="000000"/>
          <w:sz w:val="24"/>
          <w:szCs w:val="24"/>
          <w:u w:val="single"/>
        </w:rPr>
        <w:t>　　　　　　　　　　　　　　　　　　　　　　　　　　　</w:t>
      </w:r>
    </w:p>
    <w:p>
      <w:pPr>
        <w:snapToGrid w:val="0"/>
        <w:spacing w:before="120" w:beforeLines="50" w:line="360" w:lineRule="auto"/>
        <w:ind w:firstLine="480" w:firstLineChars="200"/>
        <w:rPr>
          <w:rFonts w:ascii="宋体"/>
          <w:color w:val="000000"/>
          <w:sz w:val="24"/>
          <w:szCs w:val="24"/>
          <w:u w:val="single"/>
        </w:rPr>
      </w:pPr>
      <w:r>
        <w:rPr>
          <w:rFonts w:hint="eastAsia" w:ascii="宋体" w:hAnsi="宋体" w:cs="宋体"/>
          <w:color w:val="000000"/>
          <w:sz w:val="24"/>
          <w:szCs w:val="24"/>
          <w:u w:val="single"/>
        </w:rPr>
        <w:t>　　　　　　　　　　　　　　　　　　　　　　　　　　　</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4</w:t>
      </w:r>
      <w:r>
        <w:rPr>
          <w:rFonts w:ascii="宋体" w:cs="宋体"/>
          <w:color w:val="000000"/>
          <w:sz w:val="24"/>
          <w:szCs w:val="24"/>
        </w:rPr>
        <w:t>.</w:t>
      </w:r>
      <w:r>
        <w:rPr>
          <w:rFonts w:hint="eastAsia" w:ascii="宋体" w:hAnsi="宋体" w:cs="宋体"/>
          <w:color w:val="000000"/>
          <w:sz w:val="24"/>
          <w:szCs w:val="24"/>
        </w:rPr>
        <w:t>以上事项如有虚假或隐瞒，我方愿意承担一切后果，并不再寻求任何旨在减轻或免除法律责任的辩解。</w:t>
      </w:r>
    </w:p>
    <w:p>
      <w:pPr>
        <w:pStyle w:val="15"/>
        <w:tabs>
          <w:tab w:val="left" w:pos="939"/>
        </w:tabs>
        <w:snapToGrid w:val="0"/>
        <w:ind w:left="758" w:leftChars="150" w:hanging="458" w:hangingChars="191"/>
        <w:rPr>
          <w:rFonts w:ascii="宋体"/>
          <w:color w:val="000000"/>
          <w:sz w:val="24"/>
          <w:szCs w:val="24"/>
        </w:rPr>
      </w:pPr>
    </w:p>
    <w:p>
      <w:pPr>
        <w:pStyle w:val="59"/>
        <w:snapToGrid w:val="0"/>
        <w:spacing w:before="120" w:beforeLines="50"/>
        <w:ind w:firstLine="200"/>
        <w:rPr>
          <w:rFonts w:ascii="宋体" w:cs="Times New Roman"/>
          <w:color w:val="000000"/>
        </w:rPr>
      </w:pPr>
    </w:p>
    <w:p>
      <w:pPr>
        <w:snapToGrid w:val="0"/>
        <w:spacing w:before="120" w:beforeLines="50"/>
        <w:ind w:firstLine="319" w:firstLineChars="133"/>
        <w:rPr>
          <w:rFonts w:ascii="宋体"/>
          <w:color w:val="000000"/>
          <w:sz w:val="24"/>
          <w:szCs w:val="24"/>
          <w:u w:val="single"/>
        </w:rPr>
      </w:pPr>
      <w:r>
        <w:rPr>
          <w:rFonts w:hint="eastAsia" w:ascii="宋体" w:hAnsi="宋体" w:cs="宋体"/>
          <w:color w:val="000000"/>
          <w:sz w:val="24"/>
          <w:szCs w:val="24"/>
        </w:rPr>
        <w:t>法定代表人或授权代表（签字）：</w:t>
      </w:r>
    </w:p>
    <w:p>
      <w:pPr>
        <w:snapToGrid w:val="0"/>
        <w:spacing w:before="120" w:beforeLines="50" w:after="50"/>
        <w:ind w:firstLine="360" w:firstLineChars="150"/>
        <w:rPr>
          <w:rFonts w:ascii="宋体"/>
          <w:color w:val="000000"/>
          <w:sz w:val="24"/>
          <w:szCs w:val="24"/>
        </w:rPr>
      </w:pPr>
      <w:r>
        <w:rPr>
          <w:rFonts w:hint="eastAsia" w:ascii="宋体" w:hAnsi="宋体" w:cs="宋体"/>
          <w:color w:val="000000"/>
          <w:sz w:val="24"/>
          <w:szCs w:val="24"/>
        </w:rPr>
        <w:t>投标人（公章）：</w:t>
      </w:r>
    </w:p>
    <w:p>
      <w:pPr>
        <w:snapToGrid w:val="0"/>
        <w:spacing w:before="120" w:beforeLines="50" w:after="50"/>
        <w:ind w:firstLine="6240" w:firstLineChars="2600"/>
        <w:rPr>
          <w:rFonts w:hint="eastAsia" w:ascii="宋体" w:hAnsi="宋体" w:cs="宋体"/>
          <w:color w:val="000000"/>
          <w:sz w:val="24"/>
          <w:szCs w:val="24"/>
        </w:rPr>
      </w:pPr>
    </w:p>
    <w:p>
      <w:pPr>
        <w:snapToGrid w:val="0"/>
        <w:spacing w:before="120" w:beforeLines="50" w:after="50"/>
        <w:ind w:firstLine="6240" w:firstLineChars="2600"/>
        <w:rPr>
          <w:rFonts w:ascii="宋体"/>
          <w:color w:val="000000"/>
          <w:sz w:val="24"/>
          <w:szCs w:val="24"/>
        </w:rPr>
      </w:pPr>
      <w:r>
        <w:rPr>
          <w:rFonts w:hint="eastAsia" w:ascii="宋体" w:hAnsi="宋体" w:cs="宋体"/>
          <w:color w:val="000000"/>
          <w:sz w:val="24"/>
          <w:szCs w:val="24"/>
        </w:rPr>
        <w:t>年 月 日</w:t>
      </w:r>
    </w:p>
    <w:p>
      <w:pPr>
        <w:snapToGrid w:val="0"/>
        <w:spacing w:before="120" w:beforeLines="50" w:after="50"/>
        <w:ind w:firstLine="4800" w:firstLineChars="2000"/>
        <w:rPr>
          <w:rFonts w:ascii="宋体"/>
          <w:color w:val="000000"/>
          <w:sz w:val="24"/>
          <w:szCs w:val="24"/>
        </w:rPr>
      </w:pPr>
    </w:p>
    <w:p>
      <w:pPr>
        <w:pStyle w:val="16"/>
        <w:snapToGrid w:val="0"/>
        <w:spacing w:before="120" w:after="120" w:line="240" w:lineRule="auto"/>
        <w:rPr>
          <w:rFonts w:hint="eastAsia" w:hAnsi="宋体"/>
          <w:color w:val="000000"/>
        </w:rPr>
      </w:pPr>
    </w:p>
    <w:p>
      <w:pPr>
        <w:snapToGrid w:val="0"/>
        <w:spacing w:before="50" w:after="120" w:afterLines="50"/>
        <w:jc w:val="left"/>
        <w:rPr>
          <w:rFonts w:ascii="宋体"/>
          <w:color w:val="000000"/>
          <w:sz w:val="30"/>
          <w:szCs w:val="30"/>
        </w:rPr>
      </w:pPr>
      <w:r>
        <w:rPr>
          <w:rFonts w:ascii="宋体"/>
          <w:color w:val="000000"/>
        </w:rPr>
        <w:br w:type="page"/>
      </w:r>
      <w:r>
        <w:rPr>
          <w:rFonts w:hint="eastAsia" w:ascii="宋体"/>
          <w:b/>
          <w:bCs/>
          <w:color w:val="000000"/>
          <w:sz w:val="24"/>
          <w:szCs w:val="24"/>
          <w:lang w:val="en-US" w:eastAsia="zh-CN"/>
        </w:rPr>
        <w:t>附件</w:t>
      </w:r>
      <w:r>
        <w:rPr>
          <w:rFonts w:hint="eastAsia" w:ascii="宋体" w:hAnsi="宋体" w:cs="宋体"/>
          <w:b/>
          <w:bCs/>
          <w:color w:val="000000"/>
          <w:sz w:val="24"/>
          <w:szCs w:val="24"/>
        </w:rPr>
        <w:t>3</w:t>
      </w:r>
      <w:r>
        <w:rPr>
          <w:rFonts w:hint="eastAsia" w:ascii="宋体" w:hAnsi="宋体" w:cs="宋体"/>
          <w:b/>
          <w:bCs/>
          <w:color w:val="000000"/>
          <w:sz w:val="24"/>
          <w:szCs w:val="24"/>
          <w:lang w:eastAsia="zh-CN"/>
        </w:rPr>
        <w:t>：</w:t>
      </w:r>
      <w:r>
        <w:rPr>
          <w:rFonts w:hint="eastAsia" w:ascii="宋体" w:hAnsi="宋体" w:cs="宋体"/>
          <w:b/>
          <w:bCs/>
          <w:color w:val="000000"/>
          <w:sz w:val="24"/>
          <w:szCs w:val="24"/>
        </w:rPr>
        <w:t>法定代表人授权委托书格式：</w:t>
      </w:r>
    </w:p>
    <w:p>
      <w:pPr>
        <w:snapToGrid w:val="0"/>
        <w:spacing w:before="120" w:beforeLines="50" w:after="50"/>
        <w:jc w:val="center"/>
        <w:rPr>
          <w:rFonts w:hint="eastAsia" w:ascii="宋体" w:hAnsi="宋体"/>
          <w:b/>
          <w:sz w:val="28"/>
          <w:szCs w:val="28"/>
        </w:rPr>
      </w:pPr>
      <w:r>
        <w:rPr>
          <w:rFonts w:hint="eastAsia" w:ascii="宋体" w:hAnsi="宋体"/>
          <w:b/>
          <w:sz w:val="28"/>
          <w:szCs w:val="28"/>
        </w:rPr>
        <w:t>法定代表人授权委托书</w:t>
      </w:r>
    </w:p>
    <w:p>
      <w:pPr>
        <w:snapToGrid w:val="0"/>
        <w:spacing w:before="120" w:beforeLines="50" w:after="50"/>
        <w:rPr>
          <w:rFonts w:hint="eastAsia" w:ascii="宋体" w:hAnsi="宋体"/>
          <w:bCs/>
          <w:sz w:val="24"/>
        </w:rPr>
      </w:pPr>
    </w:p>
    <w:p>
      <w:pPr>
        <w:spacing w:before="120" w:beforeLines="50" w:after="50"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20" w:beforeLines="50" w:after="50" w:line="440" w:lineRule="exact"/>
        <w:contextualSpacing/>
        <w:rPr>
          <w:rFonts w:hint="eastAsia" w:ascii="宋体" w:hAnsi="宋体"/>
          <w:sz w:val="24"/>
          <w:u w:val="single"/>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20" w:beforeLines="50" w:after="50" w:line="440" w:lineRule="exact"/>
        <w:contextualSpacing/>
        <w:rPr>
          <w:rFonts w:hint="eastAsia" w:ascii="宋体" w:hAnsi="宋体"/>
          <w:sz w:val="24"/>
        </w:rPr>
      </w:pPr>
      <w:r>
        <w:rPr>
          <w:rFonts w:hint="eastAsia" w:ascii="宋体" w:hAnsi="宋体"/>
          <w:sz w:val="24"/>
        </w:rPr>
        <w:t>我方对被授权人的签名事项负全部责任。</w:t>
      </w:r>
    </w:p>
    <w:p>
      <w:pPr>
        <w:spacing w:before="120" w:beforeLines="50" w:after="50" w:line="440" w:lineRule="exact"/>
        <w:ind w:firstLine="480"/>
        <w:contextualSpacing/>
        <w:rPr>
          <w:rFonts w:hint="eastAsia"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20" w:beforeLines="50" w:after="50" w:line="440" w:lineRule="exact"/>
        <w:ind w:firstLine="480"/>
        <w:contextualSpacing/>
        <w:rPr>
          <w:rFonts w:hint="eastAsia" w:ascii="宋体" w:hAnsi="宋体"/>
          <w:sz w:val="24"/>
        </w:rPr>
      </w:pPr>
      <w:r>
        <w:rPr>
          <w:rFonts w:hint="eastAsia" w:ascii="宋体" w:hAnsi="宋体"/>
          <w:sz w:val="24"/>
        </w:rPr>
        <w:t>被授权人无转委托权，特此委托。</w:t>
      </w:r>
    </w:p>
    <w:p>
      <w:pPr>
        <w:snapToGrid w:val="0"/>
        <w:spacing w:before="120" w:beforeLines="50" w:after="50"/>
        <w:rPr>
          <w:rFonts w:hint="eastAsia" w:ascii="宋体" w:hAnsi="宋体"/>
          <w:sz w:val="24"/>
        </w:rPr>
      </w:pPr>
    </w:p>
    <w:p>
      <w:pPr>
        <w:snapToGrid w:val="0"/>
        <w:spacing w:before="120" w:beforeLines="50" w:after="50"/>
        <w:rPr>
          <w:rFonts w:hint="eastAsia" w:ascii="宋体" w:hAnsi="宋体"/>
          <w:sz w:val="24"/>
          <w:u w:val="single"/>
        </w:rPr>
      </w:pPr>
      <w:r>
        <w:rPr>
          <w:rFonts w:hint="eastAsia" w:ascii="宋体" w:hAnsi="宋体"/>
          <w:sz w:val="24"/>
        </w:rPr>
        <w:t>被授权人（签名）：                     法定代表人（签名）：</w:t>
      </w:r>
    </w:p>
    <w:p>
      <w:pPr>
        <w:snapToGrid w:val="0"/>
        <w:spacing w:before="120" w:beforeLines="50" w:after="50"/>
        <w:ind w:firstLine="960" w:firstLineChars="400"/>
        <w:rPr>
          <w:rFonts w:hint="eastAsia" w:ascii="宋体" w:hAnsi="宋体"/>
          <w:sz w:val="24"/>
        </w:rPr>
      </w:pPr>
      <w:r>
        <w:rPr>
          <w:rFonts w:hint="eastAsia" w:ascii="宋体" w:hAnsi="宋体"/>
          <w:sz w:val="24"/>
        </w:rPr>
        <w:t>职务：                     职务：</w:t>
      </w:r>
    </w:p>
    <w:p>
      <w:pPr>
        <w:snapToGrid w:val="0"/>
        <w:spacing w:before="120" w:beforeLines="50" w:after="50" w:line="276" w:lineRule="auto"/>
        <w:rPr>
          <w:rFonts w:hint="eastAsia" w:ascii="宋体" w:hAnsi="宋体"/>
          <w:sz w:val="24"/>
        </w:rPr>
      </w:pPr>
      <w:r>
        <w:rPr>
          <w:rFonts w:hint="eastAsia" w:ascii="宋体" w:hAnsi="宋体"/>
          <w:sz w:val="24"/>
        </w:rPr>
        <w:t>委托代理人身份证复印件（正反双面）：</w:t>
      </w:r>
    </w:p>
    <w:tbl>
      <w:tblPr>
        <w:tblStyle w:val="32"/>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043" w:hRule="atLeast"/>
        </w:trPr>
        <w:tc>
          <w:tcPr>
            <w:tcW w:w="5120" w:type="dxa"/>
          </w:tcPr>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jc w:val="center"/>
              <w:rPr>
                <w:rFonts w:hint="eastAsia" w:ascii="宋体" w:hAnsi="宋体"/>
                <w:sz w:val="24"/>
              </w:rPr>
            </w:pPr>
            <w:r>
              <w:rPr>
                <w:rFonts w:hint="eastAsia" w:ascii="宋体" w:hAnsi="宋体"/>
                <w:sz w:val="24"/>
              </w:rPr>
              <w:t>粘</w:t>
            </w:r>
          </w:p>
          <w:p>
            <w:pPr>
              <w:snapToGrid w:val="0"/>
              <w:spacing w:before="120" w:beforeLines="50" w:after="50" w:line="276" w:lineRule="auto"/>
              <w:jc w:val="center"/>
              <w:rPr>
                <w:rFonts w:hint="eastAsia" w:ascii="宋体" w:hAnsi="宋体"/>
                <w:sz w:val="24"/>
              </w:rPr>
            </w:pPr>
          </w:p>
          <w:p>
            <w:pPr>
              <w:snapToGrid w:val="0"/>
              <w:spacing w:before="120" w:beforeLines="50" w:after="50" w:line="276" w:lineRule="auto"/>
              <w:jc w:val="center"/>
              <w:rPr>
                <w:rFonts w:hint="eastAsia" w:ascii="宋体" w:hAnsi="宋体"/>
                <w:sz w:val="24"/>
              </w:rPr>
            </w:pPr>
            <w:r>
              <w:rPr>
                <w:rFonts w:hint="eastAsia" w:ascii="宋体" w:hAnsi="宋体"/>
                <w:sz w:val="24"/>
              </w:rPr>
              <w:t>贴</w:t>
            </w:r>
          </w:p>
          <w:p>
            <w:pPr>
              <w:snapToGrid w:val="0"/>
              <w:spacing w:before="120" w:beforeLines="50" w:after="50" w:line="276" w:lineRule="auto"/>
              <w:jc w:val="center"/>
              <w:rPr>
                <w:rFonts w:hint="eastAsia" w:ascii="宋体" w:hAnsi="宋体"/>
                <w:sz w:val="24"/>
              </w:rPr>
            </w:pPr>
          </w:p>
          <w:p>
            <w:pPr>
              <w:snapToGrid w:val="0"/>
              <w:spacing w:before="120" w:beforeLines="50" w:after="50" w:line="276" w:lineRule="auto"/>
              <w:jc w:val="center"/>
              <w:rPr>
                <w:rFonts w:hint="eastAsia" w:ascii="宋体" w:hAnsi="宋体"/>
                <w:sz w:val="24"/>
              </w:rPr>
            </w:pPr>
            <w:r>
              <w:rPr>
                <w:rFonts w:hint="eastAsia" w:ascii="宋体" w:hAnsi="宋体"/>
                <w:sz w:val="24"/>
              </w:rPr>
              <w:t>处</w:t>
            </w:r>
          </w:p>
        </w:tc>
      </w:tr>
    </w:tbl>
    <w:p>
      <w:pPr>
        <w:snapToGrid w:val="0"/>
        <w:spacing w:before="120" w:beforeLines="50" w:after="50" w:line="276" w:lineRule="auto"/>
        <w:rPr>
          <w:rFonts w:hint="eastAsia" w:ascii="宋体" w:hAnsi="宋体"/>
          <w:sz w:val="24"/>
        </w:rPr>
      </w:pPr>
      <w:r>
        <w:rPr>
          <w:rFonts w:hint="eastAsia" w:ascii="宋体" w:hAnsi="宋体"/>
          <w:sz w:val="24"/>
        </w:rPr>
        <w:t xml:space="preserve">  </w:t>
      </w: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r>
        <w:rPr>
          <w:rFonts w:hint="eastAsia" w:ascii="宋体" w:hAnsi="宋体"/>
          <w:sz w:val="24"/>
        </w:rPr>
        <w:t xml:space="preserve"> </w:t>
      </w:r>
    </w:p>
    <w:p>
      <w:pPr>
        <w:snapToGrid w:val="0"/>
        <w:spacing w:before="120" w:beforeLines="50" w:after="50" w:line="276" w:lineRule="auto"/>
        <w:rPr>
          <w:rFonts w:hint="eastAsia" w:ascii="宋体" w:hAnsi="宋体"/>
          <w:sz w:val="24"/>
        </w:rPr>
      </w:pPr>
    </w:p>
    <w:p>
      <w:pPr>
        <w:snapToGrid w:val="0"/>
        <w:spacing w:before="120" w:beforeLines="50" w:after="50" w:line="276" w:lineRule="auto"/>
        <w:rPr>
          <w:rFonts w:hint="eastAsia" w:ascii="宋体" w:hAnsi="宋体"/>
          <w:sz w:val="24"/>
        </w:rPr>
      </w:pPr>
      <w:r>
        <w:rPr>
          <w:rFonts w:hint="eastAsia" w:ascii="宋体" w:hAnsi="宋体"/>
          <w:sz w:val="24"/>
        </w:rPr>
        <w:t>投标人（公章）：</w:t>
      </w:r>
    </w:p>
    <w:p>
      <w:pPr>
        <w:snapToGrid w:val="0"/>
        <w:spacing w:before="120" w:beforeLines="50" w:after="50" w:line="276" w:lineRule="auto"/>
        <w:rPr>
          <w:rFonts w:hint="eastAsia" w:ascii="宋体" w:hAnsi="宋体"/>
          <w:sz w:val="24"/>
        </w:rPr>
      </w:pPr>
      <w:r>
        <w:rPr>
          <w:rFonts w:hint="eastAsia" w:ascii="宋体" w:hAnsi="宋体"/>
          <w:sz w:val="24"/>
        </w:rPr>
        <w:t xml:space="preserve">            年    月     日</w:t>
      </w:r>
    </w:p>
    <w:p>
      <w:pPr>
        <w:snapToGrid w:val="0"/>
        <w:spacing w:before="120" w:beforeLines="50" w:after="50" w:line="276" w:lineRule="auto"/>
        <w:jc w:val="left"/>
        <w:rPr>
          <w:rFonts w:hint="eastAsia" w:ascii="宋体" w:hAnsi="宋体"/>
          <w:sz w:val="24"/>
        </w:rPr>
      </w:pPr>
      <w:r>
        <w:rPr>
          <w:rFonts w:ascii="宋体" w:hAnsi="宋体"/>
          <w:b/>
          <w:sz w:val="24"/>
        </w:rPr>
        <w:t>*</w:t>
      </w:r>
      <w:r>
        <w:rPr>
          <w:rFonts w:hint="eastAsia" w:ascii="宋体" w:hAnsi="宋体"/>
          <w:sz w:val="24"/>
        </w:rPr>
        <w:t>注；此表格格式不得修改。</w:t>
      </w:r>
    </w:p>
    <w:p>
      <w:pPr>
        <w:snapToGrid w:val="0"/>
        <w:spacing w:before="120" w:beforeLines="50" w:after="50"/>
        <w:rPr>
          <w:rFonts w:ascii="宋体"/>
          <w:color w:val="000000"/>
          <w:sz w:val="24"/>
          <w:szCs w:val="24"/>
        </w:rPr>
      </w:pPr>
    </w:p>
    <w:p>
      <w:pPr>
        <w:snapToGrid w:val="0"/>
        <w:spacing w:before="120" w:beforeLines="50" w:after="50"/>
        <w:rPr>
          <w:rFonts w:ascii="宋体"/>
          <w:color w:val="000000"/>
          <w:sz w:val="24"/>
          <w:szCs w:val="24"/>
        </w:rPr>
      </w:pPr>
    </w:p>
    <w:p>
      <w:pPr>
        <w:snapToGrid w:val="0"/>
        <w:spacing w:before="120" w:beforeLines="50" w:after="50"/>
        <w:rPr>
          <w:rFonts w:ascii="宋体"/>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ascii="宋体"/>
          <w:b/>
          <w:bCs/>
          <w:color w:val="000000"/>
          <w:sz w:val="24"/>
          <w:szCs w:val="24"/>
        </w:rPr>
      </w:pPr>
      <w:r>
        <w:rPr>
          <w:rFonts w:hint="eastAsia" w:ascii="宋体" w:hAnsi="宋体" w:cs="宋体"/>
          <w:b/>
          <w:bCs/>
          <w:color w:val="000000"/>
          <w:sz w:val="24"/>
          <w:szCs w:val="24"/>
          <w:lang w:val="en-US" w:eastAsia="zh-CN"/>
        </w:rPr>
        <w:t>附件</w:t>
      </w:r>
      <w:r>
        <w:rPr>
          <w:rFonts w:hint="eastAsia" w:ascii="宋体" w:hAnsi="宋体" w:cs="宋体"/>
          <w:b/>
          <w:bCs/>
          <w:color w:val="000000"/>
          <w:sz w:val="24"/>
          <w:szCs w:val="24"/>
        </w:rPr>
        <w:t>4</w:t>
      </w:r>
      <w:r>
        <w:rPr>
          <w:rFonts w:hint="eastAsia" w:ascii="宋体" w:hAnsi="宋体" w:cs="宋体"/>
          <w:b/>
          <w:bCs/>
          <w:color w:val="000000"/>
          <w:sz w:val="24"/>
          <w:szCs w:val="24"/>
          <w:lang w:eastAsia="zh-CN"/>
        </w:rPr>
        <w:t>：</w:t>
      </w:r>
      <w:r>
        <w:rPr>
          <w:rFonts w:hint="eastAsia" w:ascii="宋体" w:hAnsi="宋体" w:cs="宋体"/>
          <w:b/>
          <w:bCs/>
          <w:color w:val="000000"/>
          <w:sz w:val="24"/>
          <w:szCs w:val="24"/>
        </w:rPr>
        <w:t>投标单位情况表：</w:t>
      </w:r>
    </w:p>
    <w:p>
      <w:pPr>
        <w:snapToGrid w:val="0"/>
        <w:spacing w:before="120" w:beforeLines="50" w:after="50"/>
        <w:jc w:val="center"/>
        <w:rPr>
          <w:rFonts w:ascii="宋体"/>
          <w:b/>
          <w:bCs/>
          <w:color w:val="000000"/>
          <w:sz w:val="28"/>
          <w:szCs w:val="28"/>
        </w:rPr>
      </w:pPr>
      <w:r>
        <w:rPr>
          <w:rFonts w:hint="eastAsia" w:ascii="宋体" w:hAnsi="宋体" w:cs="宋体"/>
          <w:b/>
          <w:bCs/>
          <w:color w:val="000000"/>
          <w:sz w:val="28"/>
          <w:szCs w:val="28"/>
        </w:rPr>
        <w:t>投标单位情况表</w:t>
      </w:r>
    </w:p>
    <w:p>
      <w:pPr>
        <w:pStyle w:val="16"/>
        <w:spacing w:before="120" w:after="120" w:line="240" w:lineRule="auto"/>
        <w:ind w:firstLine="240" w:firstLineChars="100"/>
        <w:rPr>
          <w:rFonts w:ascii="Times New Roman" w:hAnsi="Times New Roman"/>
          <w:color w:val="000000"/>
        </w:rPr>
      </w:pPr>
      <w:r>
        <w:rPr>
          <w:rFonts w:hint="eastAsia" w:ascii="Times New Roman" w:hAnsi="Times New Roman"/>
          <w:color w:val="000000"/>
        </w:rPr>
        <w:t>投标单位（盖章）：                                       填表日期：</w:t>
      </w:r>
    </w:p>
    <w:tbl>
      <w:tblPr>
        <w:tblStyle w:val="3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42"/>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25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单位名称</w:t>
            </w:r>
          </w:p>
        </w:tc>
        <w:tc>
          <w:tcPr>
            <w:tcW w:w="3263" w:type="dxa"/>
            <w:vAlign w:val="center"/>
          </w:tcPr>
          <w:p>
            <w:pPr>
              <w:widowControl/>
              <w:jc w:val="center"/>
              <w:rPr>
                <w:color w:val="000000"/>
                <w:sz w:val="24"/>
                <w:szCs w:val="24"/>
              </w:rPr>
            </w:pPr>
          </w:p>
        </w:tc>
        <w:tc>
          <w:tcPr>
            <w:tcW w:w="138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电话</w:t>
            </w:r>
          </w:p>
        </w:tc>
        <w:tc>
          <w:tcPr>
            <w:tcW w:w="2534" w:type="dxa"/>
            <w:vAlign w:val="center"/>
          </w:tcPr>
          <w:p>
            <w:pPr>
              <w:pStyle w:val="16"/>
              <w:spacing w:before="120" w:after="120"/>
              <w:jc w:val="center"/>
              <w:rPr>
                <w:rFonts w:ascii="Times New Roman" w:hAnsi="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25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地址</w:t>
            </w:r>
          </w:p>
        </w:tc>
        <w:tc>
          <w:tcPr>
            <w:tcW w:w="3263" w:type="dxa"/>
            <w:vAlign w:val="center"/>
          </w:tcPr>
          <w:p>
            <w:pPr>
              <w:pStyle w:val="16"/>
              <w:spacing w:before="120" w:after="120"/>
              <w:jc w:val="center"/>
              <w:rPr>
                <w:rFonts w:ascii="Times New Roman" w:hAnsi="Times New Roman"/>
                <w:color w:val="000000"/>
                <w:kern w:val="0"/>
                <w:szCs w:val="24"/>
              </w:rPr>
            </w:pPr>
          </w:p>
        </w:tc>
        <w:tc>
          <w:tcPr>
            <w:tcW w:w="138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传真</w:t>
            </w:r>
          </w:p>
        </w:tc>
        <w:tc>
          <w:tcPr>
            <w:tcW w:w="2534" w:type="dxa"/>
            <w:vAlign w:val="center"/>
          </w:tcPr>
          <w:p>
            <w:pPr>
              <w:pStyle w:val="16"/>
              <w:spacing w:before="120" w:after="120"/>
              <w:jc w:val="center"/>
              <w:rPr>
                <w:rFonts w:ascii="Times New Roman" w:hAnsi="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25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主管部门</w:t>
            </w:r>
          </w:p>
        </w:tc>
        <w:tc>
          <w:tcPr>
            <w:tcW w:w="3263" w:type="dxa"/>
            <w:vAlign w:val="center"/>
          </w:tcPr>
          <w:p>
            <w:pPr>
              <w:pStyle w:val="16"/>
              <w:spacing w:before="120" w:after="120"/>
              <w:jc w:val="center"/>
              <w:rPr>
                <w:rFonts w:ascii="Times New Roman" w:hAnsi="Times New Roman"/>
                <w:color w:val="000000"/>
                <w:kern w:val="0"/>
                <w:szCs w:val="24"/>
              </w:rPr>
            </w:pPr>
          </w:p>
        </w:tc>
        <w:tc>
          <w:tcPr>
            <w:tcW w:w="138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企业性质</w:t>
            </w:r>
          </w:p>
        </w:tc>
        <w:tc>
          <w:tcPr>
            <w:tcW w:w="2534" w:type="dxa"/>
            <w:vAlign w:val="center"/>
          </w:tcPr>
          <w:p>
            <w:pPr>
              <w:pStyle w:val="16"/>
              <w:spacing w:before="120" w:after="120"/>
              <w:jc w:val="center"/>
              <w:rPr>
                <w:rFonts w:ascii="Times New Roman" w:hAnsi="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企业法人</w:t>
            </w:r>
          </w:p>
        </w:tc>
        <w:tc>
          <w:tcPr>
            <w:tcW w:w="3263" w:type="dxa"/>
            <w:vAlign w:val="center"/>
          </w:tcPr>
          <w:p>
            <w:pPr>
              <w:pStyle w:val="16"/>
              <w:spacing w:before="120" w:after="120"/>
              <w:jc w:val="center"/>
              <w:rPr>
                <w:rFonts w:ascii="Times New Roman" w:hAnsi="Times New Roman"/>
                <w:color w:val="000000"/>
                <w:kern w:val="0"/>
                <w:szCs w:val="24"/>
              </w:rPr>
            </w:pPr>
          </w:p>
        </w:tc>
        <w:tc>
          <w:tcPr>
            <w:tcW w:w="1388" w:type="dxa"/>
            <w:gridSpan w:val="2"/>
            <w:vAlign w:val="center"/>
          </w:tcPr>
          <w:p>
            <w:pPr>
              <w:pStyle w:val="16"/>
              <w:spacing w:before="120" w:after="120"/>
              <w:rPr>
                <w:rFonts w:ascii="Times New Roman" w:hAnsi="Times New Roman"/>
                <w:color w:val="000000"/>
                <w:kern w:val="0"/>
                <w:szCs w:val="24"/>
              </w:rPr>
            </w:pPr>
            <w:r>
              <w:rPr>
                <w:rFonts w:hint="eastAsia" w:cs="宋体"/>
                <w:color w:val="000000"/>
                <w:kern w:val="0"/>
                <w:szCs w:val="24"/>
              </w:rPr>
              <w:t>资质等级</w:t>
            </w:r>
          </w:p>
        </w:tc>
        <w:tc>
          <w:tcPr>
            <w:tcW w:w="2534" w:type="dxa"/>
            <w:vAlign w:val="center"/>
          </w:tcPr>
          <w:p>
            <w:pPr>
              <w:pStyle w:val="16"/>
              <w:spacing w:before="120" w:after="120"/>
              <w:jc w:val="center"/>
              <w:rPr>
                <w:rFonts w:ascii="Times New Roman" w:hAnsi="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5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授权代表</w:t>
            </w:r>
          </w:p>
        </w:tc>
        <w:tc>
          <w:tcPr>
            <w:tcW w:w="3263" w:type="dxa"/>
            <w:vAlign w:val="center"/>
          </w:tcPr>
          <w:p>
            <w:pPr>
              <w:pStyle w:val="16"/>
              <w:spacing w:before="120" w:after="120"/>
              <w:jc w:val="center"/>
              <w:rPr>
                <w:rFonts w:ascii="Times New Roman" w:hAnsi="Times New Roman"/>
                <w:color w:val="000000"/>
                <w:kern w:val="0"/>
                <w:szCs w:val="24"/>
              </w:rPr>
            </w:pPr>
          </w:p>
        </w:tc>
        <w:tc>
          <w:tcPr>
            <w:tcW w:w="1388" w:type="dxa"/>
            <w:gridSpan w:val="2"/>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职务</w:t>
            </w:r>
          </w:p>
        </w:tc>
        <w:tc>
          <w:tcPr>
            <w:tcW w:w="2534" w:type="dxa"/>
            <w:vAlign w:val="center"/>
          </w:tcPr>
          <w:p>
            <w:pPr>
              <w:pStyle w:val="16"/>
              <w:spacing w:before="120" w:after="120"/>
              <w:jc w:val="center"/>
              <w:rPr>
                <w:rFonts w:ascii="Times New Roman" w:hAnsi="Times New Roman"/>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16" w:type="dxa"/>
            <w:vMerge w:val="restart"/>
            <w:vAlign w:val="center"/>
          </w:tcPr>
          <w:p>
            <w:pPr>
              <w:pStyle w:val="16"/>
              <w:spacing w:before="120" w:after="120"/>
              <w:ind w:firstLine="720" w:firstLineChars="300"/>
              <w:jc w:val="center"/>
              <w:rPr>
                <w:rFonts w:ascii="Times New Roman" w:hAnsi="Times New Roman"/>
                <w:color w:val="000000"/>
                <w:kern w:val="0"/>
                <w:szCs w:val="24"/>
              </w:rPr>
            </w:pPr>
          </w:p>
          <w:p>
            <w:pPr>
              <w:pStyle w:val="16"/>
              <w:spacing w:before="120" w:after="120"/>
              <w:jc w:val="center"/>
              <w:rPr>
                <w:rFonts w:ascii="Times New Roman" w:hAnsi="Times New Roman"/>
                <w:color w:val="000000"/>
                <w:kern w:val="0"/>
                <w:szCs w:val="24"/>
              </w:rPr>
            </w:pPr>
            <w:r>
              <w:rPr>
                <w:rFonts w:hint="eastAsia" w:ascii="Times New Roman" w:hAnsi="Times New Roman" w:cs="宋体"/>
                <w:color w:val="000000"/>
                <w:kern w:val="0"/>
                <w:szCs w:val="24"/>
              </w:rPr>
              <w:t>单位概况</w:t>
            </w:r>
          </w:p>
          <w:p>
            <w:pPr>
              <w:pStyle w:val="16"/>
              <w:spacing w:before="120" w:after="120"/>
              <w:ind w:firstLine="720" w:firstLineChars="300"/>
              <w:jc w:val="center"/>
              <w:rPr>
                <w:rFonts w:ascii="Times New Roman" w:hAnsi="Times New Roman"/>
                <w:color w:val="000000"/>
                <w:kern w:val="0"/>
                <w:szCs w:val="24"/>
              </w:rPr>
            </w:pPr>
          </w:p>
          <w:p>
            <w:pPr>
              <w:pStyle w:val="16"/>
              <w:spacing w:before="120" w:after="120"/>
              <w:ind w:firstLine="720" w:firstLineChars="300"/>
              <w:jc w:val="center"/>
              <w:rPr>
                <w:rFonts w:ascii="Times New Roman" w:hAnsi="Times New Roman"/>
                <w:color w:val="000000"/>
                <w:kern w:val="0"/>
                <w:szCs w:val="24"/>
              </w:rPr>
            </w:pPr>
          </w:p>
          <w:p>
            <w:pPr>
              <w:pStyle w:val="16"/>
              <w:spacing w:before="120" w:after="120"/>
              <w:ind w:firstLine="720" w:firstLineChars="300"/>
              <w:jc w:val="center"/>
              <w:rPr>
                <w:rFonts w:ascii="Times New Roman" w:hAnsi="Times New Roman"/>
                <w:color w:val="000000"/>
                <w:kern w:val="0"/>
                <w:szCs w:val="24"/>
              </w:rPr>
            </w:pPr>
          </w:p>
          <w:p>
            <w:pPr>
              <w:pStyle w:val="16"/>
              <w:spacing w:before="120" w:after="120"/>
              <w:ind w:firstLine="720" w:firstLineChars="300"/>
              <w:jc w:val="center"/>
              <w:rPr>
                <w:rFonts w:ascii="Times New Roman" w:hAnsi="Times New Roman"/>
                <w:color w:val="000000"/>
                <w:kern w:val="0"/>
                <w:szCs w:val="24"/>
              </w:rPr>
            </w:pPr>
          </w:p>
        </w:tc>
        <w:tc>
          <w:tcPr>
            <w:tcW w:w="1442" w:type="dxa"/>
            <w:vAlign w:val="center"/>
          </w:tcPr>
          <w:p>
            <w:pPr>
              <w:jc w:val="center"/>
              <w:rPr>
                <w:color w:val="000000"/>
                <w:sz w:val="24"/>
                <w:szCs w:val="24"/>
              </w:rPr>
            </w:pPr>
            <w:r>
              <w:rPr>
                <w:rFonts w:hint="eastAsia" w:cs="宋体"/>
                <w:color w:val="000000"/>
                <w:sz w:val="24"/>
                <w:szCs w:val="24"/>
              </w:rPr>
              <w:t>职工总数</w:t>
            </w:r>
          </w:p>
        </w:tc>
        <w:tc>
          <w:tcPr>
            <w:tcW w:w="3263" w:type="dxa"/>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员工：人</w:t>
            </w:r>
          </w:p>
        </w:tc>
        <w:tc>
          <w:tcPr>
            <w:tcW w:w="3922" w:type="dxa"/>
            <w:gridSpan w:val="3"/>
            <w:vAlign w:val="center"/>
          </w:tcPr>
          <w:p>
            <w:pPr>
              <w:pStyle w:val="16"/>
              <w:spacing w:before="120" w:after="120"/>
              <w:rPr>
                <w:rFonts w:ascii="Times New Roman" w:hAnsi="Times New Roman"/>
                <w:color w:val="000000"/>
                <w:kern w:val="0"/>
                <w:szCs w:val="24"/>
              </w:rPr>
            </w:pPr>
            <w:r>
              <w:rPr>
                <w:rFonts w:hint="eastAsia" w:ascii="Times New Roman" w:hAnsi="Times New Roman" w:cs="宋体"/>
                <w:color w:val="000000"/>
                <w:kern w:val="0"/>
                <w:szCs w:val="24"/>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16" w:type="dxa"/>
            <w:vMerge w:val="continue"/>
            <w:vAlign w:val="center"/>
          </w:tcPr>
          <w:p>
            <w:pPr>
              <w:pStyle w:val="16"/>
              <w:spacing w:before="120" w:after="120"/>
              <w:ind w:firstLine="720" w:firstLineChars="300"/>
              <w:jc w:val="center"/>
              <w:rPr>
                <w:rFonts w:ascii="Times New Roman" w:hAnsi="Times New Roman"/>
                <w:color w:val="000000"/>
                <w:kern w:val="0"/>
                <w:szCs w:val="24"/>
              </w:rPr>
            </w:pPr>
          </w:p>
        </w:tc>
        <w:tc>
          <w:tcPr>
            <w:tcW w:w="1442" w:type="dxa"/>
            <w:vAlign w:val="center"/>
          </w:tcPr>
          <w:p>
            <w:pPr>
              <w:pStyle w:val="16"/>
              <w:spacing w:before="120" w:after="120"/>
              <w:jc w:val="center"/>
              <w:rPr>
                <w:color w:val="000000"/>
                <w:kern w:val="0"/>
                <w:szCs w:val="24"/>
              </w:rPr>
            </w:pPr>
            <w:r>
              <w:rPr>
                <w:rFonts w:hint="eastAsia" w:cs="宋体"/>
                <w:color w:val="000000"/>
                <w:kern w:val="0"/>
                <w:szCs w:val="24"/>
              </w:rPr>
              <w:t>流动资金</w:t>
            </w:r>
          </w:p>
        </w:tc>
        <w:tc>
          <w:tcPr>
            <w:tcW w:w="3263" w:type="dxa"/>
            <w:vAlign w:val="center"/>
          </w:tcPr>
          <w:p>
            <w:pPr>
              <w:pStyle w:val="16"/>
              <w:spacing w:before="120" w:after="120"/>
              <w:jc w:val="center"/>
              <w:rPr>
                <w:color w:val="000000"/>
                <w:kern w:val="0"/>
                <w:szCs w:val="24"/>
              </w:rPr>
            </w:pPr>
          </w:p>
        </w:tc>
        <w:tc>
          <w:tcPr>
            <w:tcW w:w="1222" w:type="dxa"/>
            <w:vAlign w:val="center"/>
          </w:tcPr>
          <w:p>
            <w:pPr>
              <w:pStyle w:val="16"/>
              <w:spacing w:before="120" w:after="120"/>
              <w:jc w:val="center"/>
              <w:rPr>
                <w:color w:val="000000"/>
                <w:kern w:val="0"/>
                <w:szCs w:val="24"/>
              </w:rPr>
            </w:pPr>
            <w:r>
              <w:rPr>
                <w:rFonts w:hint="eastAsia" w:cs="宋体"/>
                <w:color w:val="000000"/>
                <w:kern w:val="0"/>
                <w:szCs w:val="24"/>
              </w:rPr>
              <w:t>营业面积</w:t>
            </w:r>
          </w:p>
        </w:tc>
        <w:tc>
          <w:tcPr>
            <w:tcW w:w="2700" w:type="dxa"/>
            <w:gridSpan w:val="2"/>
            <w:vAlign w:val="center"/>
          </w:tcPr>
          <w:p>
            <w:pPr>
              <w:pStyle w:val="16"/>
              <w:spacing w:before="120" w:after="120"/>
              <w:jc w:val="center"/>
              <w:rPr>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16" w:type="dxa"/>
            <w:vMerge w:val="continue"/>
            <w:vAlign w:val="center"/>
          </w:tcPr>
          <w:p>
            <w:pPr>
              <w:pStyle w:val="16"/>
              <w:spacing w:before="120" w:after="120"/>
              <w:ind w:firstLine="720" w:firstLineChars="300"/>
              <w:jc w:val="center"/>
              <w:rPr>
                <w:rFonts w:ascii="Times New Roman" w:hAnsi="Times New Roman"/>
                <w:color w:val="000000"/>
                <w:kern w:val="0"/>
                <w:szCs w:val="24"/>
              </w:rPr>
            </w:pPr>
          </w:p>
        </w:tc>
        <w:tc>
          <w:tcPr>
            <w:tcW w:w="1442" w:type="dxa"/>
            <w:vAlign w:val="center"/>
          </w:tcPr>
          <w:p>
            <w:pPr>
              <w:pStyle w:val="16"/>
              <w:spacing w:before="120" w:after="120"/>
              <w:jc w:val="center"/>
              <w:rPr>
                <w:color w:val="000000"/>
                <w:kern w:val="0"/>
                <w:szCs w:val="24"/>
              </w:rPr>
            </w:pPr>
            <w:r>
              <w:rPr>
                <w:rFonts w:hint="eastAsia" w:cs="宋体"/>
                <w:color w:val="000000"/>
                <w:kern w:val="0"/>
                <w:szCs w:val="24"/>
              </w:rPr>
              <w:t>固定资金</w:t>
            </w:r>
          </w:p>
        </w:tc>
        <w:tc>
          <w:tcPr>
            <w:tcW w:w="3263" w:type="dxa"/>
            <w:vAlign w:val="center"/>
          </w:tcPr>
          <w:p>
            <w:pPr>
              <w:widowControl/>
              <w:jc w:val="center"/>
              <w:rPr>
                <w:color w:val="000000"/>
                <w:sz w:val="24"/>
                <w:szCs w:val="24"/>
              </w:rPr>
            </w:pPr>
          </w:p>
        </w:tc>
        <w:tc>
          <w:tcPr>
            <w:tcW w:w="1222" w:type="dxa"/>
            <w:vAlign w:val="center"/>
          </w:tcPr>
          <w:p>
            <w:pPr>
              <w:pStyle w:val="16"/>
              <w:spacing w:before="120" w:after="120"/>
              <w:jc w:val="center"/>
              <w:rPr>
                <w:color w:val="000000"/>
                <w:kern w:val="0"/>
                <w:szCs w:val="24"/>
              </w:rPr>
            </w:pPr>
            <w:r>
              <w:rPr>
                <w:rFonts w:hint="eastAsia" w:cs="宋体"/>
                <w:color w:val="000000"/>
                <w:kern w:val="0"/>
                <w:szCs w:val="24"/>
              </w:rPr>
              <w:t>服务网点</w:t>
            </w:r>
          </w:p>
        </w:tc>
        <w:tc>
          <w:tcPr>
            <w:tcW w:w="2700" w:type="dxa"/>
            <w:gridSpan w:val="2"/>
            <w:vAlign w:val="center"/>
          </w:tcPr>
          <w:p>
            <w:pPr>
              <w:widowControl/>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16" w:type="dxa"/>
            <w:vAlign w:val="center"/>
          </w:tcPr>
          <w:p>
            <w:pPr>
              <w:pStyle w:val="16"/>
              <w:spacing w:before="120" w:after="120"/>
              <w:jc w:val="center"/>
              <w:rPr>
                <w:rFonts w:ascii="Times New Roman" w:hAnsi="Times New Roman"/>
                <w:color w:val="000000"/>
                <w:kern w:val="0"/>
                <w:szCs w:val="24"/>
              </w:rPr>
            </w:pPr>
            <w:r>
              <w:rPr>
                <w:rFonts w:hint="eastAsia" w:ascii="Times New Roman" w:hAnsi="Times New Roman" w:cs="宋体"/>
                <w:color w:val="000000"/>
                <w:kern w:val="0"/>
                <w:szCs w:val="24"/>
              </w:rPr>
              <w:t>单位简历</w:t>
            </w:r>
          </w:p>
        </w:tc>
        <w:tc>
          <w:tcPr>
            <w:tcW w:w="8627" w:type="dxa"/>
            <w:gridSpan w:val="5"/>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16" w:type="dxa"/>
            <w:vAlign w:val="center"/>
          </w:tcPr>
          <w:p>
            <w:pPr>
              <w:pStyle w:val="16"/>
              <w:spacing w:before="120" w:after="120"/>
              <w:jc w:val="center"/>
              <w:rPr>
                <w:rFonts w:ascii="Times New Roman" w:hAnsi="Times New Roman"/>
                <w:color w:val="000000"/>
                <w:kern w:val="0"/>
                <w:szCs w:val="24"/>
              </w:rPr>
            </w:pPr>
            <w:r>
              <w:rPr>
                <w:rFonts w:hint="eastAsia" w:ascii="Times New Roman" w:hAnsi="Times New Roman" w:cs="宋体"/>
                <w:color w:val="000000"/>
                <w:kern w:val="0"/>
                <w:szCs w:val="24"/>
              </w:rPr>
              <w:t>优势及特长</w:t>
            </w:r>
          </w:p>
        </w:tc>
        <w:tc>
          <w:tcPr>
            <w:tcW w:w="8627" w:type="dxa"/>
            <w:gridSpan w:val="5"/>
          </w:tcPr>
          <w:p>
            <w:pPr>
              <w:jc w:val="left"/>
              <w:rPr>
                <w:color w:val="000000"/>
                <w:sz w:val="24"/>
                <w:szCs w:val="24"/>
              </w:rPr>
            </w:pPr>
          </w:p>
        </w:tc>
      </w:tr>
    </w:tbl>
    <w:p>
      <w:pPr>
        <w:snapToGrid w:val="0"/>
        <w:spacing w:before="50" w:after="120" w:afterLines="50"/>
        <w:jc w:val="left"/>
        <w:rPr>
          <w:rFonts w:ascii="宋体"/>
          <w:b/>
          <w:bCs/>
          <w:color w:val="000000"/>
          <w:sz w:val="24"/>
          <w:szCs w:val="24"/>
        </w:rPr>
      </w:pPr>
    </w:p>
    <w:p>
      <w:pPr>
        <w:snapToGrid w:val="0"/>
        <w:spacing w:before="120" w:beforeLines="50" w:after="50"/>
        <w:rPr>
          <w:rFonts w:ascii="宋体"/>
          <w:color w:val="000000"/>
          <w:sz w:val="24"/>
          <w:szCs w:val="24"/>
        </w:rPr>
      </w:pPr>
    </w:p>
    <w:p>
      <w:pPr>
        <w:snapToGrid w:val="0"/>
        <w:spacing w:before="120" w:beforeLines="50" w:after="50"/>
        <w:rPr>
          <w:rFonts w:ascii="宋体"/>
          <w:color w:val="000000"/>
          <w:sz w:val="24"/>
          <w:szCs w:val="24"/>
        </w:rPr>
      </w:pPr>
    </w:p>
    <w:p>
      <w:pPr>
        <w:spacing w:line="360" w:lineRule="auto"/>
        <w:jc w:val="left"/>
        <w:rPr>
          <w:rFonts w:ascii="宋体"/>
          <w:color w:val="000000"/>
          <w:sz w:val="24"/>
          <w:szCs w:val="24"/>
        </w:rPr>
      </w:pPr>
    </w:p>
    <w:p>
      <w:pPr>
        <w:pStyle w:val="93"/>
        <w:spacing w:before="80" w:beforeAutospacing="0" w:after="80" w:afterAutospacing="0" w:line="360" w:lineRule="auto"/>
        <w:rPr>
          <w:rFonts w:hint="eastAsia" w:ascii="宋体" w:hAnsi="宋体" w:eastAsia="宋体" w:cs="宋体"/>
          <w:b/>
          <w:sz w:val="24"/>
          <w:szCs w:val="24"/>
        </w:rPr>
      </w:pPr>
      <w:r>
        <w:rPr>
          <w:rFonts w:hint="eastAsia" w:ascii="宋体" w:hAnsi="宋体" w:eastAsia="宋体" w:cs="宋体"/>
          <w:b/>
          <w:sz w:val="24"/>
          <w:szCs w:val="24"/>
        </w:rPr>
        <w:t>附件</w:t>
      </w:r>
      <w:r>
        <w:rPr>
          <w:rFonts w:hint="eastAsia" w:cs="宋体"/>
          <w:b/>
          <w:sz w:val="24"/>
          <w:szCs w:val="24"/>
          <w:lang w:val="en-US" w:eastAsia="zh-CN"/>
        </w:rPr>
        <w:t>5</w:t>
      </w:r>
      <w:r>
        <w:rPr>
          <w:rFonts w:hint="eastAsia" w:ascii="宋体" w:hAnsi="宋体" w:eastAsia="宋体" w:cs="宋体"/>
          <w:b/>
          <w:sz w:val="24"/>
          <w:szCs w:val="24"/>
        </w:rPr>
        <w:t>：</w:t>
      </w:r>
    </w:p>
    <w:p>
      <w:pPr>
        <w:pStyle w:val="93"/>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符合参加采购活动应当具备的一般条件的承诺函</w:t>
      </w:r>
    </w:p>
    <w:p>
      <w:pPr>
        <w:pStyle w:val="93"/>
        <w:spacing w:before="0" w:beforeAutospacing="0" w:after="0" w:afterAutospacing="0" w:line="360" w:lineRule="auto"/>
        <w:ind w:firstLine="240" w:firstLineChars="100"/>
        <w:jc w:val="both"/>
      </w:pPr>
      <w:r>
        <w:rPr>
          <w:rFonts w:hint="eastAsia"/>
        </w:rPr>
        <w:t>（采购人）、（采购代理机构）：</w:t>
      </w:r>
    </w:p>
    <w:p>
      <w:pPr>
        <w:pStyle w:val="93"/>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】采购活动，郑重承诺：</w:t>
      </w:r>
    </w:p>
    <w:p>
      <w:pPr>
        <w:pStyle w:val="93"/>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93"/>
        <w:spacing w:before="0" w:beforeAutospacing="0" w:after="0" w:afterAutospacing="0" w:line="360" w:lineRule="auto"/>
        <w:ind w:firstLine="480" w:firstLineChars="200"/>
        <w:jc w:val="both"/>
      </w:pPr>
      <w:r>
        <w:rPr>
          <w:rFonts w:hint="eastAsia"/>
        </w:rPr>
        <w:t>1.具有独立承担民事责任的能力；</w:t>
      </w:r>
    </w:p>
    <w:p>
      <w:pPr>
        <w:pStyle w:val="93"/>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93"/>
        <w:spacing w:before="0" w:beforeAutospacing="0" w:after="0" w:afterAutospacing="0" w:line="360" w:lineRule="auto"/>
        <w:ind w:firstLine="480" w:firstLineChars="200"/>
        <w:jc w:val="both"/>
      </w:pPr>
      <w:r>
        <w:rPr>
          <w:rFonts w:hint="eastAsia"/>
        </w:rPr>
        <w:t>3.具有履行合同所必需的设备和专业技术能力；</w:t>
      </w:r>
    </w:p>
    <w:p>
      <w:pPr>
        <w:pStyle w:val="93"/>
        <w:spacing w:before="0" w:beforeAutospacing="0" w:after="0" w:afterAutospacing="0" w:line="360" w:lineRule="auto"/>
        <w:ind w:firstLine="480" w:firstLineChars="200"/>
        <w:jc w:val="both"/>
      </w:pPr>
      <w:r>
        <w:rPr>
          <w:rFonts w:hint="eastAsia"/>
        </w:rPr>
        <w:t>4.有依法缴纳税收和社会保障资金的良好记录；</w:t>
      </w:r>
    </w:p>
    <w:p>
      <w:pPr>
        <w:pStyle w:val="93"/>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93"/>
        <w:spacing w:before="0" w:beforeAutospacing="0" w:after="0" w:afterAutospacing="0" w:line="360" w:lineRule="auto"/>
        <w:ind w:firstLine="480" w:firstLineChars="200"/>
        <w:jc w:val="both"/>
      </w:pPr>
      <w:r>
        <w:rPr>
          <w:rFonts w:hint="eastAsia"/>
        </w:rPr>
        <w:t>6.具有法律、行政法规规定的其他条件。</w:t>
      </w:r>
    </w:p>
    <w:p>
      <w:pPr>
        <w:pStyle w:val="93"/>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93"/>
        <w:spacing w:before="0" w:beforeAutospacing="0" w:after="0" w:afterAutospacing="0" w:line="360" w:lineRule="auto"/>
        <w:ind w:firstLine="241" w:firstLineChars="100"/>
        <w:jc w:val="both"/>
        <w:rPr>
          <w:b/>
          <w:bCs/>
        </w:rPr>
      </w:pPr>
      <w:r>
        <w:rPr>
          <w:rFonts w:hint="eastAsia"/>
          <w:b/>
          <w:bCs/>
        </w:rPr>
        <w:t>（三）不存在以下情况：</w:t>
      </w:r>
    </w:p>
    <w:p>
      <w:pPr>
        <w:pStyle w:val="93"/>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93"/>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spacing w:line="360" w:lineRule="auto"/>
        <w:jc w:val="left"/>
        <w:rPr>
          <w:rFonts w:hint="eastAsia" w:ascii="宋体" w:hAnsi="宋体" w:cs="宋体"/>
          <w:b/>
          <w:bCs/>
          <w:sz w:val="24"/>
          <w:szCs w:val="24"/>
          <w:lang w:val="en-US" w:eastAsia="zh-CN"/>
        </w:rPr>
      </w:pPr>
    </w:p>
    <w:p>
      <w:pPr>
        <w:spacing w:line="360" w:lineRule="auto"/>
        <w:jc w:val="left"/>
        <w:rPr>
          <w:rFonts w:hint="eastAsia" w:ascii="宋体" w:hAnsi="宋体" w:cs="宋体"/>
          <w:b/>
          <w:bCs/>
          <w:sz w:val="24"/>
          <w:szCs w:val="24"/>
          <w:lang w:val="en-US" w:eastAsia="zh-CN"/>
        </w:rPr>
      </w:pPr>
    </w:p>
    <w:p>
      <w:pPr>
        <w:spacing w:line="360" w:lineRule="auto"/>
        <w:jc w:val="left"/>
        <w:rPr>
          <w:rFonts w:hint="eastAsia" w:ascii="宋体" w:hAnsi="宋体" w:cs="宋体"/>
          <w:b/>
          <w:bCs/>
          <w:sz w:val="24"/>
          <w:szCs w:val="24"/>
          <w:lang w:val="en-US" w:eastAsia="zh-CN"/>
        </w:rPr>
      </w:pPr>
    </w:p>
    <w:p>
      <w:pPr>
        <w:spacing w:line="360" w:lineRule="auto"/>
        <w:jc w:val="left"/>
        <w:rPr>
          <w:rFonts w:hint="eastAsia" w:ascii="宋体" w:hAnsi="宋体" w:cs="宋体"/>
          <w:b/>
          <w:bCs/>
          <w:sz w:val="24"/>
          <w:szCs w:val="24"/>
          <w:lang w:val="en-US" w:eastAsia="zh-CN"/>
        </w:rPr>
      </w:pPr>
    </w:p>
    <w:p>
      <w:pPr>
        <w:spacing w:line="360" w:lineRule="auto"/>
        <w:jc w:val="left"/>
        <w:rPr>
          <w:rFonts w:ascii="宋体"/>
          <w:b/>
          <w:bCs/>
          <w:sz w:val="24"/>
          <w:szCs w:val="24"/>
        </w:rPr>
      </w:pPr>
      <w:r>
        <w:rPr>
          <w:rFonts w:hint="eastAsia" w:ascii="宋体" w:hAnsi="宋体" w:cs="宋体"/>
          <w:b/>
          <w:bCs/>
          <w:sz w:val="24"/>
          <w:szCs w:val="24"/>
          <w:lang w:val="en-US" w:eastAsia="zh-CN"/>
        </w:rPr>
        <w:t>附件6</w:t>
      </w:r>
      <w:r>
        <w:rPr>
          <w:rFonts w:hint="eastAsia" w:ascii="宋体" w:hAnsi="宋体" w:cs="宋体"/>
          <w:b/>
          <w:bCs/>
          <w:sz w:val="24"/>
          <w:szCs w:val="24"/>
          <w:lang w:eastAsia="zh-CN"/>
        </w:rPr>
        <w:t>：</w:t>
      </w:r>
      <w:r>
        <w:rPr>
          <w:rFonts w:hint="eastAsia" w:ascii="宋体" w:hAnsi="宋体" w:cs="宋体"/>
          <w:b/>
          <w:bCs/>
          <w:snapToGrid w:val="0"/>
          <w:sz w:val="24"/>
        </w:rPr>
        <w:t>项目团队人员概况</w:t>
      </w:r>
      <w:r>
        <w:rPr>
          <w:rFonts w:hint="eastAsia"/>
          <w:b/>
          <w:bCs/>
          <w:snapToGrid w:val="0"/>
          <w:sz w:val="24"/>
        </w:rPr>
        <w:t>一览表</w:t>
      </w:r>
    </w:p>
    <w:p>
      <w:pPr>
        <w:spacing w:line="360" w:lineRule="auto"/>
        <w:ind w:firstLine="3373" w:firstLineChars="1200"/>
        <w:rPr>
          <w:b/>
          <w:bCs/>
          <w:snapToGrid w:val="0"/>
          <w:color w:val="000000"/>
          <w:sz w:val="28"/>
          <w:szCs w:val="28"/>
        </w:rPr>
      </w:pPr>
      <w:r>
        <w:rPr>
          <w:rFonts w:hint="eastAsia" w:ascii="宋体" w:hAnsi="宋体" w:cs="宋体"/>
          <w:b/>
          <w:bCs/>
          <w:snapToGrid w:val="0"/>
          <w:sz w:val="28"/>
          <w:szCs w:val="28"/>
        </w:rPr>
        <w:t>项目团队人员概况</w:t>
      </w:r>
      <w:r>
        <w:rPr>
          <w:rFonts w:hint="eastAsia"/>
          <w:b/>
          <w:bCs/>
          <w:snapToGrid w:val="0"/>
          <w:sz w:val="28"/>
          <w:szCs w:val="28"/>
        </w:rPr>
        <w:t>一览</w:t>
      </w:r>
      <w:r>
        <w:rPr>
          <w:rFonts w:hint="eastAsia"/>
          <w:b/>
          <w:bCs/>
          <w:snapToGrid w:val="0"/>
          <w:color w:val="000000"/>
          <w:sz w:val="28"/>
          <w:szCs w:val="28"/>
        </w:rPr>
        <w:t>表</w:t>
      </w:r>
    </w:p>
    <w:tbl>
      <w:tblPr>
        <w:tblStyle w:val="32"/>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4" w:hRule="atLeast"/>
          <w:jc w:val="center"/>
        </w:trPr>
        <w:tc>
          <w:tcPr>
            <w:tcW w:w="1165" w:type="dxa"/>
            <w:vAlign w:val="center"/>
          </w:tcPr>
          <w:p>
            <w:pPr>
              <w:jc w:val="center"/>
              <w:rPr>
                <w:snapToGrid w:val="0"/>
                <w:color w:val="000000"/>
                <w:sz w:val="22"/>
                <w:szCs w:val="22"/>
              </w:rPr>
            </w:pPr>
            <w:r>
              <w:rPr>
                <w:rFonts w:hint="eastAsia"/>
                <w:snapToGrid w:val="0"/>
                <w:color w:val="000000"/>
                <w:sz w:val="22"/>
                <w:szCs w:val="22"/>
              </w:rPr>
              <w:t>姓</w:t>
            </w:r>
            <w:r>
              <w:rPr>
                <w:snapToGrid w:val="0"/>
                <w:color w:val="000000"/>
                <w:sz w:val="22"/>
                <w:szCs w:val="22"/>
              </w:rPr>
              <w:t xml:space="preserve">  </w:t>
            </w:r>
            <w:r>
              <w:rPr>
                <w:rFonts w:hint="eastAsia"/>
                <w:snapToGrid w:val="0"/>
                <w:color w:val="000000"/>
                <w:sz w:val="22"/>
                <w:szCs w:val="22"/>
              </w:rPr>
              <w:t>名</w:t>
            </w:r>
          </w:p>
        </w:tc>
        <w:tc>
          <w:tcPr>
            <w:tcW w:w="1653" w:type="dxa"/>
            <w:vAlign w:val="center"/>
          </w:tcPr>
          <w:p>
            <w:pPr>
              <w:jc w:val="center"/>
              <w:rPr>
                <w:snapToGrid w:val="0"/>
                <w:color w:val="000000"/>
                <w:sz w:val="22"/>
                <w:szCs w:val="22"/>
              </w:rPr>
            </w:pPr>
            <w:r>
              <w:rPr>
                <w:rFonts w:hint="eastAsia"/>
                <w:snapToGrid w:val="0"/>
                <w:color w:val="000000"/>
                <w:sz w:val="22"/>
                <w:szCs w:val="22"/>
              </w:rPr>
              <w:t>职务及职称</w:t>
            </w:r>
          </w:p>
        </w:tc>
        <w:tc>
          <w:tcPr>
            <w:tcW w:w="1240" w:type="dxa"/>
            <w:vAlign w:val="center"/>
          </w:tcPr>
          <w:p>
            <w:pPr>
              <w:jc w:val="center"/>
              <w:rPr>
                <w:snapToGrid w:val="0"/>
                <w:color w:val="000000"/>
                <w:sz w:val="22"/>
                <w:szCs w:val="22"/>
              </w:rPr>
            </w:pPr>
            <w:r>
              <w:rPr>
                <w:rFonts w:hint="eastAsia"/>
                <w:snapToGrid w:val="0"/>
                <w:color w:val="000000"/>
                <w:sz w:val="22"/>
                <w:szCs w:val="22"/>
              </w:rPr>
              <w:t>年  龄</w:t>
            </w:r>
          </w:p>
        </w:tc>
        <w:tc>
          <w:tcPr>
            <w:tcW w:w="1033" w:type="dxa"/>
            <w:vAlign w:val="center"/>
          </w:tcPr>
          <w:p>
            <w:pPr>
              <w:jc w:val="center"/>
              <w:rPr>
                <w:snapToGrid w:val="0"/>
                <w:color w:val="000000"/>
                <w:sz w:val="22"/>
                <w:szCs w:val="22"/>
              </w:rPr>
            </w:pPr>
            <w:r>
              <w:rPr>
                <w:rFonts w:hint="eastAsia"/>
                <w:snapToGrid w:val="0"/>
                <w:color w:val="000000"/>
                <w:sz w:val="22"/>
                <w:szCs w:val="22"/>
              </w:rPr>
              <w:t>专  业</w:t>
            </w:r>
          </w:p>
        </w:tc>
        <w:tc>
          <w:tcPr>
            <w:tcW w:w="1343" w:type="dxa"/>
            <w:vAlign w:val="center"/>
          </w:tcPr>
          <w:p>
            <w:pPr>
              <w:jc w:val="center"/>
              <w:rPr>
                <w:snapToGrid w:val="0"/>
                <w:color w:val="000000"/>
                <w:sz w:val="22"/>
                <w:szCs w:val="22"/>
              </w:rPr>
            </w:pPr>
            <w:r>
              <w:rPr>
                <w:rFonts w:hint="eastAsia"/>
                <w:snapToGrid w:val="0"/>
                <w:color w:val="000000"/>
                <w:sz w:val="22"/>
                <w:szCs w:val="22"/>
              </w:rPr>
              <w:t>专业工作</w:t>
            </w:r>
          </w:p>
          <w:p>
            <w:pPr>
              <w:jc w:val="center"/>
              <w:rPr>
                <w:snapToGrid w:val="0"/>
                <w:color w:val="000000"/>
                <w:sz w:val="22"/>
                <w:szCs w:val="22"/>
              </w:rPr>
            </w:pPr>
            <w:r>
              <w:rPr>
                <w:rFonts w:hint="eastAsia"/>
                <w:snapToGrid w:val="0"/>
                <w:color w:val="000000"/>
                <w:sz w:val="22"/>
                <w:szCs w:val="22"/>
              </w:rPr>
              <w:t>年  限</w:t>
            </w:r>
          </w:p>
        </w:tc>
        <w:tc>
          <w:tcPr>
            <w:tcW w:w="2580" w:type="dxa"/>
            <w:vAlign w:val="center"/>
          </w:tcPr>
          <w:p>
            <w:pPr>
              <w:jc w:val="center"/>
              <w:rPr>
                <w:snapToGrid w:val="0"/>
                <w:color w:val="000000"/>
                <w:sz w:val="22"/>
                <w:szCs w:val="22"/>
              </w:rPr>
            </w:pPr>
            <w:r>
              <w:rPr>
                <w:rFonts w:hint="eastAsia"/>
                <w:snapToGrid w:val="0"/>
                <w:color w:val="000000"/>
                <w:sz w:val="22"/>
                <w:szCs w:val="22"/>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12"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99"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0"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0"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65" w:type="dxa"/>
            <w:vAlign w:val="center"/>
          </w:tcPr>
          <w:p>
            <w:pPr>
              <w:jc w:val="center"/>
              <w:rPr>
                <w:snapToGrid w:val="0"/>
                <w:color w:val="000000"/>
              </w:rPr>
            </w:pPr>
          </w:p>
        </w:tc>
        <w:tc>
          <w:tcPr>
            <w:tcW w:w="1653" w:type="dxa"/>
            <w:vAlign w:val="center"/>
          </w:tcPr>
          <w:p>
            <w:pPr>
              <w:jc w:val="center"/>
              <w:rPr>
                <w:snapToGrid w:val="0"/>
                <w:color w:val="000000"/>
              </w:rPr>
            </w:pPr>
          </w:p>
        </w:tc>
        <w:tc>
          <w:tcPr>
            <w:tcW w:w="1240" w:type="dxa"/>
            <w:vAlign w:val="center"/>
          </w:tcPr>
          <w:p>
            <w:pPr>
              <w:jc w:val="center"/>
              <w:rPr>
                <w:snapToGrid w:val="0"/>
                <w:color w:val="000000"/>
              </w:rPr>
            </w:pPr>
          </w:p>
        </w:tc>
        <w:tc>
          <w:tcPr>
            <w:tcW w:w="1033" w:type="dxa"/>
            <w:vAlign w:val="center"/>
          </w:tcPr>
          <w:p>
            <w:pPr>
              <w:jc w:val="center"/>
              <w:rPr>
                <w:snapToGrid w:val="0"/>
                <w:color w:val="000000"/>
              </w:rPr>
            </w:pPr>
          </w:p>
        </w:tc>
        <w:tc>
          <w:tcPr>
            <w:tcW w:w="1343" w:type="dxa"/>
            <w:vAlign w:val="center"/>
          </w:tcPr>
          <w:p>
            <w:pPr>
              <w:jc w:val="center"/>
              <w:rPr>
                <w:snapToGrid w:val="0"/>
                <w:color w:val="000000"/>
              </w:rPr>
            </w:pPr>
          </w:p>
        </w:tc>
        <w:tc>
          <w:tcPr>
            <w:tcW w:w="2580" w:type="dxa"/>
            <w:vAlign w:val="center"/>
          </w:tcPr>
          <w:p>
            <w:pPr>
              <w:jc w:val="center"/>
              <w:rPr>
                <w:snapToGrid w:val="0"/>
                <w:color w:val="000000"/>
              </w:rPr>
            </w:pPr>
          </w:p>
        </w:tc>
      </w:tr>
    </w:tbl>
    <w:p>
      <w:pPr>
        <w:ind w:firstLine="480" w:firstLineChars="200"/>
        <w:rPr>
          <w:color w:val="000000"/>
          <w:sz w:val="24"/>
          <w:szCs w:val="24"/>
        </w:rPr>
      </w:pPr>
      <w:r>
        <w:rPr>
          <w:rFonts w:hint="eastAsia"/>
          <w:color w:val="000000"/>
          <w:sz w:val="24"/>
          <w:szCs w:val="24"/>
        </w:rPr>
        <w:t>注：投入人员必须提供相应的证明材料、社保证明、身份证等复印件（盖章）</w:t>
      </w:r>
    </w:p>
    <w:p>
      <w:pPr>
        <w:rPr>
          <w:color w:val="000000"/>
          <w:sz w:val="24"/>
          <w:szCs w:val="24"/>
        </w:rPr>
      </w:pPr>
    </w:p>
    <w:p>
      <w:pPr>
        <w:pStyle w:val="6"/>
        <w:spacing w:line="360" w:lineRule="auto"/>
        <w:rPr>
          <w:color w:val="000000"/>
          <w:sz w:val="24"/>
          <w:szCs w:val="24"/>
        </w:rPr>
      </w:pPr>
    </w:p>
    <w:p>
      <w:pPr>
        <w:pStyle w:val="6"/>
        <w:spacing w:line="360" w:lineRule="auto"/>
        <w:rPr>
          <w:color w:val="000000"/>
          <w:sz w:val="24"/>
          <w:szCs w:val="24"/>
        </w:rPr>
      </w:pPr>
      <w:r>
        <w:rPr>
          <w:rFonts w:hint="eastAsia"/>
          <w:color w:val="000000"/>
          <w:sz w:val="24"/>
          <w:szCs w:val="24"/>
        </w:rPr>
        <w:t>投</w:t>
      </w:r>
      <w:r>
        <w:rPr>
          <w:color w:val="000000"/>
          <w:sz w:val="24"/>
          <w:szCs w:val="24"/>
        </w:rPr>
        <w:t>标人（公章）</w:t>
      </w:r>
      <w:r>
        <w:rPr>
          <w:rFonts w:hint="eastAsia"/>
          <w:color w:val="000000"/>
          <w:sz w:val="24"/>
          <w:szCs w:val="24"/>
        </w:rPr>
        <w:t xml:space="preserve"> ：                   </w:t>
      </w:r>
    </w:p>
    <w:p>
      <w:pPr>
        <w:pStyle w:val="6"/>
        <w:spacing w:line="360" w:lineRule="auto"/>
        <w:ind w:firstLine="0"/>
        <w:rPr>
          <w:snapToGrid w:val="0"/>
          <w:color w:val="000000"/>
          <w:sz w:val="24"/>
          <w:szCs w:val="24"/>
        </w:rPr>
      </w:pPr>
      <w:r>
        <w:rPr>
          <w:rFonts w:hint="eastAsia"/>
          <w:color w:val="000000"/>
          <w:sz w:val="24"/>
          <w:szCs w:val="24"/>
        </w:rPr>
        <w:t xml:space="preserve">   </w:t>
      </w:r>
      <w:r>
        <w:rPr>
          <w:rFonts w:hint="eastAsia"/>
          <w:snapToGrid w:val="0"/>
          <w:color w:val="000000"/>
          <w:sz w:val="24"/>
          <w:szCs w:val="24"/>
        </w:rPr>
        <w:t>法定代表人或委托代理人（签字）：</w:t>
      </w:r>
      <w:r>
        <w:rPr>
          <w:snapToGrid w:val="0"/>
          <w:color w:val="000000"/>
          <w:sz w:val="24"/>
          <w:szCs w:val="24"/>
          <w:u w:val="single"/>
        </w:rPr>
        <w:t xml:space="preserve">              </w:t>
      </w:r>
    </w:p>
    <w:p>
      <w:pPr>
        <w:pStyle w:val="6"/>
        <w:spacing w:line="360" w:lineRule="auto"/>
        <w:ind w:firstLine="4101" w:firstLineChars="1709"/>
        <w:rPr>
          <w:sz w:val="24"/>
          <w:szCs w:val="24"/>
        </w:rPr>
      </w:pPr>
      <w:r>
        <w:rPr>
          <w:snapToGrid w:val="0"/>
          <w:sz w:val="24"/>
          <w:szCs w:val="24"/>
        </w:rPr>
        <w:t xml:space="preserve"> </w:t>
      </w:r>
      <w:r>
        <w:rPr>
          <w:rFonts w:hint="eastAsia"/>
          <w:snapToGrid w:val="0"/>
          <w:sz w:val="24"/>
          <w:szCs w:val="24"/>
          <w:u w:val="single"/>
        </w:rPr>
        <w:t xml:space="preserve">        </w:t>
      </w: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 xml:space="preserve">     </w:t>
      </w:r>
      <w:r>
        <w:rPr>
          <w:rFonts w:hint="eastAsia"/>
          <w:snapToGrid w:val="0"/>
          <w:sz w:val="24"/>
          <w:szCs w:val="24"/>
        </w:rPr>
        <w:t xml:space="preserve">日  </w:t>
      </w:r>
    </w:p>
    <w:p>
      <w:pPr>
        <w:snapToGrid w:val="0"/>
        <w:spacing w:before="120" w:beforeLines="50" w:after="50" w:line="360" w:lineRule="auto"/>
        <w:rPr>
          <w:rFonts w:hint="eastAsia" w:ascii="宋体" w:hAnsi="宋体"/>
          <w:color w:val="000000"/>
          <w:sz w:val="24"/>
          <w:szCs w:val="24"/>
        </w:rPr>
      </w:pPr>
    </w:p>
    <w:p>
      <w:pPr>
        <w:spacing w:line="360" w:lineRule="auto"/>
        <w:ind w:firstLine="280" w:firstLineChars="100"/>
        <w:rPr>
          <w:rFonts w:hint="eastAsia" w:ascii="宋体" w:hAnsi="宋体" w:cs="宋体"/>
          <w:sz w:val="28"/>
          <w:szCs w:val="28"/>
        </w:rPr>
      </w:pPr>
    </w:p>
    <w:p>
      <w:pPr>
        <w:spacing w:line="360" w:lineRule="auto"/>
        <w:ind w:firstLine="280" w:firstLineChars="100"/>
        <w:rPr>
          <w:rFonts w:hint="eastAsia" w:ascii="宋体" w:hAnsi="宋体" w:cs="宋体"/>
          <w:sz w:val="28"/>
          <w:szCs w:val="28"/>
        </w:rPr>
      </w:pPr>
    </w:p>
    <w:p>
      <w:pPr>
        <w:spacing w:line="360" w:lineRule="auto"/>
        <w:ind w:firstLine="240" w:firstLineChars="100"/>
        <w:rPr>
          <w:rFonts w:hint="eastAsia" w:ascii="宋体" w:hAnsi="宋体" w:cs="宋体"/>
          <w:sz w:val="24"/>
          <w:szCs w:val="24"/>
        </w:rPr>
      </w:pPr>
    </w:p>
    <w:p>
      <w:pPr>
        <w:spacing w:line="360" w:lineRule="auto"/>
        <w:rPr>
          <w:rFonts w:ascii="宋体"/>
          <w:sz w:val="30"/>
          <w:szCs w:val="30"/>
        </w:rPr>
      </w:pPr>
      <w:r>
        <w:rPr>
          <w:rFonts w:ascii="宋体"/>
          <w:sz w:val="30"/>
          <w:szCs w:val="30"/>
        </w:rPr>
        <w:br w:type="page"/>
      </w:r>
    </w:p>
    <w:p>
      <w:pPr>
        <w:pStyle w:val="28"/>
        <w:spacing w:line="390" w:lineRule="atLeast"/>
        <w:rPr>
          <w:rFonts w:hint="eastAsia"/>
          <w:b/>
        </w:rPr>
      </w:pPr>
      <w:r>
        <w:rPr>
          <w:rFonts w:hint="eastAsia" w:cs="宋体"/>
          <w:b/>
        </w:rPr>
        <w:t>附件6</w:t>
      </w:r>
      <w:r>
        <w:rPr>
          <w:rFonts w:hint="eastAsia" w:cs="宋体"/>
          <w:b/>
          <w:lang w:eastAsia="zh-CN"/>
        </w:rPr>
        <w:t>：</w:t>
      </w:r>
      <w:r>
        <w:rPr>
          <w:rFonts w:hint="eastAsia"/>
          <w:b/>
        </w:rPr>
        <w:t>类似业绩一览表</w:t>
      </w:r>
    </w:p>
    <w:p>
      <w:pPr>
        <w:jc w:val="center"/>
        <w:rPr>
          <w:b/>
          <w:bCs/>
          <w:snapToGrid w:val="0"/>
          <w:color w:val="000000"/>
          <w:sz w:val="28"/>
          <w:szCs w:val="28"/>
        </w:rPr>
      </w:pPr>
      <w:r>
        <w:rPr>
          <w:rFonts w:hint="eastAsia"/>
          <w:b/>
          <w:bCs/>
          <w:snapToGrid w:val="0"/>
          <w:color w:val="000000"/>
          <w:sz w:val="28"/>
          <w:szCs w:val="28"/>
        </w:rPr>
        <w:t>类似业绩一览表</w:t>
      </w:r>
    </w:p>
    <w:tbl>
      <w:tblPr>
        <w:tblStyle w:val="3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754"/>
        <w:gridCol w:w="1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r>
              <w:rPr>
                <w:rFonts w:hint="eastAsia"/>
                <w:snapToGrid w:val="0"/>
                <w:color w:val="000000"/>
              </w:rPr>
              <w:t>项目名称</w:t>
            </w:r>
          </w:p>
        </w:tc>
        <w:tc>
          <w:tcPr>
            <w:tcW w:w="1240" w:type="dxa"/>
            <w:vAlign w:val="center"/>
          </w:tcPr>
          <w:p>
            <w:pPr>
              <w:jc w:val="center"/>
              <w:rPr>
                <w:snapToGrid w:val="0"/>
                <w:color w:val="000000"/>
              </w:rPr>
            </w:pPr>
            <w:r>
              <w:rPr>
                <w:rFonts w:hint="eastAsia"/>
                <w:snapToGrid w:val="0"/>
                <w:color w:val="000000"/>
              </w:rPr>
              <w:t>地点</w:t>
            </w:r>
          </w:p>
        </w:tc>
        <w:tc>
          <w:tcPr>
            <w:tcW w:w="2359" w:type="dxa"/>
            <w:vAlign w:val="center"/>
          </w:tcPr>
          <w:p>
            <w:pPr>
              <w:jc w:val="center"/>
              <w:rPr>
                <w:snapToGrid w:val="0"/>
                <w:color w:val="000000"/>
              </w:rPr>
            </w:pPr>
            <w:r>
              <w:rPr>
                <w:rFonts w:hint="eastAsia"/>
                <w:snapToGrid w:val="0"/>
                <w:color w:val="000000"/>
              </w:rPr>
              <w:t>项目概况</w:t>
            </w:r>
          </w:p>
        </w:tc>
        <w:tc>
          <w:tcPr>
            <w:tcW w:w="1754" w:type="dxa"/>
            <w:vAlign w:val="center"/>
          </w:tcPr>
          <w:p>
            <w:pPr>
              <w:jc w:val="center"/>
              <w:rPr>
                <w:snapToGrid w:val="0"/>
                <w:color w:val="000000"/>
              </w:rPr>
            </w:pPr>
            <w:r>
              <w:rPr>
                <w:rFonts w:hint="eastAsia"/>
                <w:snapToGrid w:val="0"/>
                <w:color w:val="000000"/>
              </w:rPr>
              <w:t>合同签订时间</w:t>
            </w:r>
          </w:p>
        </w:tc>
        <w:tc>
          <w:tcPr>
            <w:tcW w:w="1977" w:type="dxa"/>
            <w:vAlign w:val="center"/>
          </w:tcPr>
          <w:p>
            <w:pPr>
              <w:jc w:val="center"/>
              <w:rPr>
                <w:snapToGrid w:val="0"/>
                <w:color w:val="000000"/>
              </w:rPr>
            </w:pPr>
            <w:r>
              <w:rPr>
                <w:rFonts w:hint="eastAsia"/>
                <w:snapToGrid w:val="0"/>
                <w:color w:val="00000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rPr>
            </w:pPr>
          </w:p>
        </w:tc>
        <w:tc>
          <w:tcPr>
            <w:tcW w:w="1240" w:type="dxa"/>
            <w:vAlign w:val="center"/>
          </w:tcPr>
          <w:p>
            <w:pPr>
              <w:jc w:val="center"/>
              <w:rPr>
                <w:snapToGrid w:val="0"/>
                <w:color w:val="000000"/>
              </w:rPr>
            </w:pPr>
          </w:p>
        </w:tc>
        <w:tc>
          <w:tcPr>
            <w:tcW w:w="2359" w:type="dxa"/>
            <w:vAlign w:val="center"/>
          </w:tcPr>
          <w:p>
            <w:pPr>
              <w:jc w:val="center"/>
              <w:rPr>
                <w:snapToGrid w:val="0"/>
                <w:color w:val="000000"/>
              </w:rPr>
            </w:pPr>
          </w:p>
        </w:tc>
        <w:tc>
          <w:tcPr>
            <w:tcW w:w="1754" w:type="dxa"/>
            <w:vAlign w:val="center"/>
          </w:tcPr>
          <w:p>
            <w:pPr>
              <w:jc w:val="center"/>
              <w:rPr>
                <w:snapToGrid w:val="0"/>
                <w:color w:val="000000"/>
              </w:rPr>
            </w:pPr>
          </w:p>
        </w:tc>
        <w:tc>
          <w:tcPr>
            <w:tcW w:w="1977" w:type="dxa"/>
            <w:vAlign w:val="center"/>
          </w:tcPr>
          <w:p>
            <w:pPr>
              <w:jc w:val="center"/>
              <w:rPr>
                <w:snapToGrid w:val="0"/>
                <w:color w:val="000000"/>
              </w:rPr>
            </w:pPr>
          </w:p>
        </w:tc>
      </w:tr>
    </w:tbl>
    <w:p>
      <w:pPr>
        <w:jc w:val="center"/>
        <w:rPr>
          <w:color w:val="000000"/>
        </w:rPr>
      </w:pPr>
    </w:p>
    <w:p>
      <w:pPr>
        <w:adjustRightInd w:val="0"/>
        <w:snapToGrid w:val="0"/>
        <w:spacing w:line="360" w:lineRule="auto"/>
        <w:ind w:firstLine="480" w:firstLineChars="200"/>
        <w:rPr>
          <w:rFonts w:hint="eastAsia" w:ascii="宋体" w:hAnsi="宋体"/>
          <w:snapToGrid w:val="0"/>
          <w:color w:val="000000"/>
          <w:sz w:val="24"/>
        </w:rPr>
      </w:pPr>
      <w:r>
        <w:rPr>
          <w:rFonts w:hint="eastAsia" w:ascii="宋体" w:hAnsi="宋体"/>
          <w:snapToGrid w:val="0"/>
          <w:color w:val="000000"/>
          <w:sz w:val="24"/>
        </w:rPr>
        <w:t>上述证明材料中的单位名称与投标单位的名称必须一致，业主单位与委托方的名称也必须一致，单位发生合法变更的，需提供合法变更的材料。否则，业绩不予认可。</w:t>
      </w:r>
    </w:p>
    <w:p>
      <w:pPr>
        <w:rPr>
          <w:color w:val="000000"/>
        </w:rPr>
      </w:pPr>
      <w:r>
        <w:rPr>
          <w:rFonts w:hint="eastAsia"/>
        </w:rPr>
        <w:t xml:space="preserve">  </w:t>
      </w:r>
    </w:p>
    <w:p>
      <w:pPr>
        <w:pStyle w:val="6"/>
        <w:rPr>
          <w:bCs/>
          <w:snapToGrid w:val="0"/>
          <w:color w:val="000000"/>
          <w:sz w:val="24"/>
          <w:szCs w:val="24"/>
        </w:rPr>
      </w:pPr>
      <w:r>
        <w:rPr>
          <w:snapToGrid w:val="0"/>
          <w:color w:val="000000"/>
        </w:rPr>
        <w:t xml:space="preserve">  </w:t>
      </w:r>
      <w:r>
        <w:rPr>
          <w:rFonts w:hint="eastAsia"/>
          <w:bCs/>
          <w:snapToGrid w:val="0"/>
          <w:color w:val="000000"/>
          <w:sz w:val="24"/>
          <w:szCs w:val="24"/>
        </w:rPr>
        <w:t xml:space="preserve">投标人（盖章）：              </w:t>
      </w:r>
      <w:r>
        <w:rPr>
          <w:bCs/>
          <w:snapToGrid w:val="0"/>
          <w:color w:val="000000"/>
          <w:sz w:val="24"/>
          <w:szCs w:val="24"/>
        </w:rPr>
        <w:t xml:space="preserve">  </w:t>
      </w:r>
      <w:r>
        <w:rPr>
          <w:rFonts w:hint="eastAsia"/>
          <w:bCs/>
          <w:snapToGrid w:val="0"/>
          <w:color w:val="000000"/>
          <w:sz w:val="24"/>
          <w:szCs w:val="24"/>
        </w:rPr>
        <w:t>法定代表人或委托代理人（签字）：</w:t>
      </w:r>
      <w:r>
        <w:rPr>
          <w:bCs/>
          <w:snapToGrid w:val="0"/>
          <w:color w:val="000000"/>
          <w:sz w:val="24"/>
          <w:szCs w:val="24"/>
          <w:u w:val="single"/>
        </w:rPr>
        <w:t xml:space="preserve">              </w:t>
      </w:r>
    </w:p>
    <w:p>
      <w:pPr>
        <w:pStyle w:val="6"/>
        <w:rPr>
          <w:bCs/>
          <w:snapToGrid w:val="0"/>
          <w:color w:val="000000"/>
          <w:sz w:val="24"/>
          <w:szCs w:val="24"/>
        </w:rPr>
      </w:pPr>
      <w:r>
        <w:rPr>
          <w:bCs/>
          <w:snapToGrid w:val="0"/>
          <w:color w:val="000000"/>
          <w:sz w:val="24"/>
          <w:szCs w:val="24"/>
        </w:rPr>
        <w:t xml:space="preserve">                                            </w:t>
      </w:r>
    </w:p>
    <w:p>
      <w:pPr>
        <w:pStyle w:val="6"/>
        <w:ind w:left="1" w:leftChars="-3" w:hanging="7" w:hangingChars="3"/>
        <w:rPr>
          <w:bCs/>
          <w:snapToGrid w:val="0"/>
          <w:color w:val="000000"/>
          <w:sz w:val="24"/>
          <w:szCs w:val="24"/>
        </w:rPr>
      </w:pPr>
      <w:r>
        <w:rPr>
          <w:rFonts w:hint="eastAsia"/>
          <w:bCs/>
          <w:snapToGrid w:val="0"/>
          <w:sz w:val="24"/>
          <w:szCs w:val="24"/>
        </w:rPr>
        <w:t xml:space="preserve">                                               </w:t>
      </w:r>
      <w:r>
        <w:rPr>
          <w:rFonts w:hint="eastAsia"/>
          <w:bCs/>
          <w:snapToGrid w:val="0"/>
          <w:sz w:val="24"/>
          <w:szCs w:val="24"/>
          <w:u w:val="single"/>
        </w:rPr>
        <w:t xml:space="preserve">        </w:t>
      </w:r>
      <w:r>
        <w:rPr>
          <w:rFonts w:hint="eastAsia"/>
          <w:bCs/>
          <w:snapToGrid w:val="0"/>
          <w:sz w:val="24"/>
          <w:szCs w:val="24"/>
        </w:rPr>
        <w:t>年</w:t>
      </w:r>
      <w:r>
        <w:rPr>
          <w:rFonts w:hint="eastAsia"/>
          <w:bCs/>
          <w:snapToGrid w:val="0"/>
          <w:sz w:val="24"/>
          <w:szCs w:val="24"/>
          <w:u w:val="single"/>
        </w:rPr>
        <w:tab/>
      </w:r>
      <w:r>
        <w:rPr>
          <w:rFonts w:hint="eastAsia"/>
          <w:bCs/>
          <w:snapToGrid w:val="0"/>
          <w:sz w:val="24"/>
          <w:szCs w:val="24"/>
          <w:u w:val="single"/>
        </w:rPr>
        <w:t xml:space="preserve">   </w:t>
      </w:r>
      <w:r>
        <w:rPr>
          <w:rFonts w:hint="eastAsia"/>
          <w:bCs/>
          <w:snapToGrid w:val="0"/>
          <w:sz w:val="24"/>
          <w:szCs w:val="24"/>
        </w:rPr>
        <w:t>月</w:t>
      </w:r>
      <w:r>
        <w:rPr>
          <w:rFonts w:hint="eastAsia"/>
          <w:bCs/>
          <w:snapToGrid w:val="0"/>
          <w:sz w:val="24"/>
          <w:szCs w:val="24"/>
          <w:u w:val="single"/>
        </w:rPr>
        <w:t xml:space="preserve">     </w:t>
      </w:r>
      <w:r>
        <w:rPr>
          <w:rFonts w:hint="eastAsia"/>
          <w:bCs/>
          <w:snapToGrid w:val="0"/>
          <w:sz w:val="24"/>
          <w:szCs w:val="24"/>
        </w:rPr>
        <w:t>日</w:t>
      </w:r>
    </w:p>
    <w:p>
      <w:pPr>
        <w:jc w:val="left"/>
        <w:rPr>
          <w:rFonts w:hint="eastAsia" w:ascii="宋体" w:hAnsi="宋体" w:cs="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default" w:hAnsi="宋体" w:eastAsia="宋体"/>
          <w:b/>
          <w:sz w:val="24"/>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7</w:t>
      </w:r>
      <w:r>
        <w:rPr>
          <w:rFonts w:hint="eastAsia" w:ascii="宋体" w:hAnsi="宋体" w:cs="宋体"/>
          <w:b/>
          <w:bCs/>
          <w:sz w:val="24"/>
          <w:szCs w:val="24"/>
        </w:rPr>
        <w:t>：拟投入本项目的设备</w:t>
      </w:r>
      <w:r>
        <w:rPr>
          <w:rFonts w:hint="eastAsia" w:ascii="宋体" w:hAnsi="宋体" w:cs="宋体"/>
          <w:b/>
          <w:bCs/>
          <w:sz w:val="24"/>
          <w:szCs w:val="24"/>
          <w:lang w:val="en-US" w:eastAsia="zh-CN"/>
        </w:rPr>
        <w:t>配置表</w:t>
      </w:r>
    </w:p>
    <w:p>
      <w:pPr>
        <w:snapToGrid w:val="0"/>
        <w:spacing w:before="50" w:after="50" w:line="360" w:lineRule="auto"/>
        <w:ind w:firstLine="2811" w:firstLineChars="1000"/>
        <w:rPr>
          <w:rFonts w:hint="default" w:eastAsia="宋体"/>
          <w:sz w:val="28"/>
          <w:szCs w:val="28"/>
          <w:lang w:val="en-US" w:eastAsia="zh-CN"/>
        </w:rPr>
      </w:pPr>
      <w:r>
        <w:rPr>
          <w:b/>
          <w:sz w:val="28"/>
          <w:szCs w:val="28"/>
        </w:rPr>
        <w:t>拟投入本项目的</w:t>
      </w:r>
      <w:r>
        <w:rPr>
          <w:rFonts w:hint="eastAsia"/>
          <w:b/>
          <w:sz w:val="28"/>
          <w:szCs w:val="28"/>
        </w:rPr>
        <w:t>设备</w:t>
      </w:r>
      <w:r>
        <w:rPr>
          <w:rFonts w:hint="eastAsia"/>
          <w:b/>
          <w:sz w:val="28"/>
          <w:szCs w:val="28"/>
          <w:lang w:val="en-US" w:eastAsia="zh-CN"/>
        </w:rPr>
        <w:t>配置表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4"/>
        <w:gridCol w:w="2835"/>
        <w:gridCol w:w="202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r>
              <w:rPr>
                <w:rFonts w:ascii="宋体" w:hAnsi="宋体"/>
                <w:sz w:val="24"/>
              </w:rPr>
              <w:t>序号</w:t>
            </w:r>
          </w:p>
        </w:tc>
        <w:tc>
          <w:tcPr>
            <w:tcW w:w="2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规格型号</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数量</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rPr>
            </w:pPr>
          </w:p>
        </w:tc>
      </w:tr>
    </w:tbl>
    <w:p>
      <w:pPr>
        <w:adjustRightInd w:val="0"/>
        <w:snapToGrid w:val="0"/>
        <w:spacing w:line="360" w:lineRule="auto"/>
        <w:rPr>
          <w:rFonts w:ascii="宋体" w:hAnsi="宋体"/>
          <w:sz w:val="24"/>
        </w:rPr>
      </w:pPr>
      <w:r>
        <w:rPr>
          <w:rFonts w:ascii="宋体" w:hAnsi="宋体"/>
          <w:sz w:val="24"/>
        </w:rPr>
        <w:t>备注：</w:t>
      </w:r>
      <w:r>
        <w:rPr>
          <w:rFonts w:hint="eastAsia" w:ascii="宋体" w:hAnsi="宋体"/>
          <w:sz w:val="24"/>
        </w:rPr>
        <w:t>拟投入车辆、设备须提供相关证明材料</w:t>
      </w:r>
      <w:r>
        <w:rPr>
          <w:rFonts w:ascii="宋体" w:hAnsi="宋体"/>
          <w:sz w:val="24"/>
        </w:rPr>
        <w:t>。</w:t>
      </w:r>
    </w:p>
    <w:p>
      <w:pPr>
        <w:adjustRightInd w:val="0"/>
        <w:snapToGrid w:val="0"/>
        <w:spacing w:line="360" w:lineRule="auto"/>
        <w:rPr>
          <w:rFonts w:hint="eastAsia" w:ascii="宋体" w:hAnsi="宋体"/>
          <w:sz w:val="24"/>
          <w:lang w:val="en-US" w:eastAsia="zh-CN"/>
        </w:rPr>
      </w:pPr>
    </w:p>
    <w:p>
      <w:pPr>
        <w:adjustRightInd w:val="0"/>
        <w:snapToGrid w:val="0"/>
        <w:spacing w:line="360" w:lineRule="auto"/>
        <w:rPr>
          <w:rFonts w:ascii="宋体" w:hAnsi="宋体"/>
          <w:sz w:val="24"/>
        </w:rPr>
      </w:pPr>
      <w:r>
        <w:rPr>
          <w:rFonts w:hint="eastAsia" w:ascii="宋体" w:hAnsi="宋体"/>
          <w:sz w:val="24"/>
          <w:lang w:val="en-US" w:eastAsia="zh-CN"/>
        </w:rPr>
        <w:t>投标人</w:t>
      </w:r>
      <w:r>
        <w:rPr>
          <w:rFonts w:ascii="宋体" w:hAnsi="宋体"/>
          <w:color w:val="000000"/>
          <w:sz w:val="24"/>
        </w:rPr>
        <w:t>（</w:t>
      </w:r>
      <w:r>
        <w:rPr>
          <w:rFonts w:hint="eastAsia" w:ascii="宋体" w:hAnsi="宋体"/>
          <w:color w:val="000000"/>
          <w:sz w:val="24"/>
        </w:rPr>
        <w:t>盖章</w:t>
      </w:r>
      <w:r>
        <w:rPr>
          <w:rFonts w:ascii="宋体" w:hAnsi="宋体"/>
          <w:color w:val="000000"/>
          <w:sz w:val="24"/>
        </w:rPr>
        <w:t>）</w:t>
      </w:r>
      <w:r>
        <w:rPr>
          <w:rFonts w:ascii="宋体" w:hAnsi="宋体"/>
          <w:sz w:val="24"/>
        </w:rPr>
        <w:t>：__________________________</w:t>
      </w:r>
    </w:p>
    <w:p>
      <w:pPr>
        <w:pStyle w:val="6"/>
        <w:ind w:left="0" w:leftChars="0" w:firstLine="0" w:firstLineChars="0"/>
        <w:rPr>
          <w:rFonts w:ascii="宋体" w:hAnsi="宋体"/>
          <w:sz w:val="24"/>
        </w:rPr>
      </w:pPr>
      <w:r>
        <w:rPr>
          <w:rFonts w:hint="eastAsia"/>
          <w:snapToGrid w:val="0"/>
          <w:sz w:val="24"/>
          <w:szCs w:val="24"/>
        </w:rPr>
        <w:t>法定代表人或委托代理人</w:t>
      </w:r>
      <w:r>
        <w:rPr>
          <w:rFonts w:hint="eastAsia" w:ascii="宋体" w:cs="Courier New"/>
          <w:sz w:val="24"/>
        </w:rPr>
        <w:t>（签字）</w:t>
      </w:r>
      <w:r>
        <w:rPr>
          <w:rFonts w:hint="eastAsia"/>
          <w:snapToGrid w:val="0"/>
          <w:sz w:val="24"/>
          <w:szCs w:val="24"/>
        </w:rPr>
        <w:t>：</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ascii="宋体" w:hAnsi="宋体"/>
          <w:sz w:val="24"/>
        </w:rPr>
        <w:t>日期：____年____月____日</w:t>
      </w:r>
    </w:p>
    <w:p>
      <w:pPr>
        <w:tabs>
          <w:tab w:val="left" w:pos="2472"/>
        </w:tabs>
        <w:snapToGrid w:val="0"/>
        <w:rPr>
          <w:rFonts w:hint="eastAsia" w:ascii="宋体" w:hAnsi="宋体" w:cs="宋体"/>
          <w:b/>
          <w:bCs/>
          <w:color w:val="000000"/>
          <w:sz w:val="24"/>
          <w:szCs w:val="24"/>
        </w:rPr>
      </w:pPr>
    </w:p>
    <w:p>
      <w:pPr>
        <w:spacing w:line="360" w:lineRule="auto"/>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东阳八婺工程项目管理有限公司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w:t>
      </w:r>
      <w:r>
        <w:rPr>
          <w:rFonts w:hint="eastAsia" w:ascii="宋体" w:hAnsi="宋体" w:cs="宋体"/>
          <w:b/>
          <w:sz w:val="24"/>
          <w:u w:val="single"/>
          <w:lang w:val="en-US" w:eastAsia="zh-CN"/>
        </w:rPr>
        <w:t>项目</w:t>
      </w:r>
      <w:r>
        <w:rPr>
          <w:rFonts w:hint="eastAsia" w:ascii="宋体" w:hAnsi="宋体" w:cs="宋体"/>
          <w:b/>
          <w:sz w:val="24"/>
          <w:u w:val="single"/>
        </w:rPr>
        <w:t>编号</w:t>
      </w:r>
      <w:r>
        <w:rPr>
          <w:rFonts w:hint="eastAsia" w:ascii="宋体" w:hAnsi="宋体" w:cs="宋体"/>
          <w:b/>
          <w:sz w:val="24"/>
          <w:highlight w:val="none"/>
          <w:u w:val="single"/>
        </w:rPr>
        <w:t>：DYBWCG2025D-ZX014）</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7"/>
          <w:rFonts w:hint="eastAsia" w:ascii="宋体" w:hAnsi="宋体" w:cs="宋体"/>
          <w:color w:val="auto"/>
          <w:sz w:val="24"/>
        </w:rPr>
        <w:t>其他</w:t>
      </w:r>
      <w:r>
        <w:rPr>
          <w:rStyle w:val="37"/>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pacing w:line="312" w:lineRule="auto"/>
        <w:jc w:val="center"/>
        <w:rPr>
          <w:rFonts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cs="宋体"/>
          <w:sz w:val="24"/>
        </w:rPr>
        <w:t>：</w:t>
      </w:r>
    </w:p>
    <w:p>
      <w:pPr>
        <w:ind w:firstLine="5520" w:firstLineChars="2300"/>
        <w:rPr>
          <w:rFonts w:ascii="宋体" w:hAnsi="宋体" w:cs="宋体"/>
          <w:sz w:val="24"/>
          <w:szCs w:val="22"/>
        </w:rPr>
      </w:pPr>
      <w:r>
        <w:rPr>
          <w:rFonts w:hint="eastAsia" w:ascii="宋体" w:hAnsi="宋体" w:cs="宋体"/>
          <w:sz w:val="24"/>
          <w:szCs w:val="22"/>
        </w:rPr>
        <w:t>年   月   日</w:t>
      </w: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9：</w:t>
      </w:r>
    </w:p>
    <w:p>
      <w:pPr>
        <w:jc w:val="center"/>
        <w:rPr>
          <w:rFonts w:hint="eastAsia" w:ascii="宋体" w:hAnsi="宋体" w:cs="宋体"/>
          <w:sz w:val="30"/>
          <w:szCs w:val="30"/>
        </w:rPr>
      </w:pPr>
      <w:r>
        <w:rPr>
          <w:rFonts w:hint="eastAsia" w:ascii="宋体" w:hAnsi="宋体" w:cs="宋体"/>
          <w:sz w:val="44"/>
          <w:szCs w:val="44"/>
        </w:rPr>
        <w:t>中小企业声明函（服务）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hint="eastAsia" w:ascii="宋体" w:hAnsi="宋体" w:cs="宋体"/>
          <w:sz w:val="24"/>
          <w:szCs w:val="32"/>
        </w:rPr>
      </w:pPr>
      <w:r>
        <w:rPr>
          <w:rFonts w:hint="eastAsia" w:ascii="宋体" w:hAnsi="宋体" w:cs="宋体"/>
          <w:sz w:val="24"/>
          <w:szCs w:val="32"/>
        </w:rPr>
        <w:t>……</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hint="eastAsia" w:ascii="宋体" w:hAnsi="宋体" w:cs="宋体"/>
          <w:sz w:val="24"/>
          <w:szCs w:val="32"/>
        </w:rPr>
      </w:pPr>
    </w:p>
    <w:p>
      <w:pPr>
        <w:spacing w:line="360" w:lineRule="auto"/>
        <w:rPr>
          <w:rFonts w:hint="eastAsia" w:ascii="宋体" w:hAnsi="宋体" w:cs="宋体"/>
          <w:sz w:val="24"/>
          <w:szCs w:val="32"/>
        </w:rPr>
      </w:pPr>
    </w:p>
    <w:p>
      <w:pPr>
        <w:spacing w:line="360" w:lineRule="auto"/>
        <w:ind w:firstLine="5280" w:firstLineChars="2200"/>
        <w:rPr>
          <w:rFonts w:hint="eastAsia"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hint="eastAsia"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2"/>
        <w:rPr>
          <w:rFonts w:hint="eastAsia" w:ascii="宋体" w:hAnsi="宋体" w:cs="宋体"/>
        </w:rPr>
      </w:pPr>
      <w:r>
        <w:rPr>
          <w:rFonts w:hint="eastAsia" w:ascii="宋体" w:hAnsi="宋体" w:cs="宋体"/>
          <w:sz w:val="22"/>
          <w:szCs w:val="28"/>
        </w:rPr>
        <w:t>注：1、如投标人是小微企业的，则需提供中小企业声明函。</w:t>
      </w:r>
    </w:p>
    <w:p>
      <w:pPr>
        <w:spacing w:line="360" w:lineRule="auto"/>
        <w:rPr>
          <w:rFonts w:hint="eastAsia" w:ascii="宋体" w:hAnsi="宋体" w:cs="宋体"/>
          <w:sz w:val="22"/>
          <w:szCs w:val="28"/>
        </w:rPr>
      </w:pPr>
      <w:r>
        <w:rPr>
          <w:rFonts w:hint="eastAsia" w:ascii="宋体" w:hAnsi="宋体" w:cs="宋体"/>
          <w:sz w:val="22"/>
          <w:szCs w:val="28"/>
        </w:rPr>
        <w:t>2、从业人员、营业收入、资产总额填报上一年度数据，无上一年度数据的新成立企业可不填报。</w:t>
      </w:r>
    </w:p>
    <w:p>
      <w:pPr>
        <w:pStyle w:val="2"/>
      </w:pPr>
    </w:p>
    <w:p>
      <w:pPr>
        <w:rPr>
          <w:sz w:val="44"/>
          <w:szCs w:val="44"/>
        </w:rPr>
      </w:pPr>
    </w:p>
    <w:p>
      <w:pPr>
        <w:rPr>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10</w:t>
      </w:r>
      <w:r>
        <w:rPr>
          <w:rFonts w:hint="eastAsia" w:ascii="宋体" w:hAnsi="宋体" w:cs="宋体"/>
          <w:b/>
          <w:bCs/>
          <w:sz w:val="24"/>
        </w:rPr>
        <w:t>：</w:t>
      </w:r>
    </w:p>
    <w:p>
      <w:pPr>
        <w:spacing w:after="120"/>
        <w:ind w:right="960" w:firstLine="1807" w:firstLineChars="500"/>
        <w:jc w:val="left"/>
        <w:rPr>
          <w:b/>
          <w:color w:val="000000"/>
          <w:sz w:val="36"/>
        </w:rPr>
      </w:pPr>
    </w:p>
    <w:p>
      <w:pPr>
        <w:spacing w:after="120"/>
        <w:ind w:right="960" w:firstLine="2530" w:firstLineChars="700"/>
        <w:jc w:val="left"/>
        <w:rPr>
          <w:rFonts w:hint="eastAsia" w:ascii="宋体" w:hAnsi="宋体" w:cs="宋体"/>
          <w:b/>
          <w:sz w:val="36"/>
        </w:rPr>
      </w:pPr>
      <w:r>
        <w:rPr>
          <w:rFonts w:hint="eastAsia" w:ascii="宋体" w:hAnsi="宋体" w:cs="宋体"/>
          <w:b/>
          <w:sz w:val="36"/>
        </w:rPr>
        <w:t>残疾人福利性单位声明函</w:t>
      </w:r>
    </w:p>
    <w:p>
      <w:pPr>
        <w:spacing w:line="588" w:lineRule="exact"/>
        <w:ind w:firstLine="480" w:firstLineChars="200"/>
        <w:rPr>
          <w:rFonts w:hint="eastAsia"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480" w:firstLineChars="200"/>
        <w:jc w:val="center"/>
        <w:rPr>
          <w:rFonts w:hint="eastAsia" w:ascii="宋体" w:hAnsi="宋体" w:cs="宋体"/>
          <w:sz w:val="24"/>
          <w:szCs w:val="24"/>
        </w:rPr>
      </w:pPr>
      <w:r>
        <w:rPr>
          <w:rFonts w:hint="eastAsia" w:ascii="宋体" w:hAnsi="宋体" w:cs="宋体"/>
          <w:sz w:val="24"/>
          <w:szCs w:val="24"/>
        </w:rPr>
        <w:t xml:space="preserve">                                             单位名称（盖章）：</w:t>
      </w:r>
    </w:p>
    <w:p>
      <w:pPr>
        <w:rPr>
          <w:rFonts w:hint="eastAsia" w:ascii="宋体" w:hAnsi="宋体" w:cs="宋体"/>
          <w:sz w:val="24"/>
          <w:szCs w:val="24"/>
        </w:rPr>
      </w:pPr>
      <w:r>
        <w:rPr>
          <w:rFonts w:hint="eastAsia" w:ascii="宋体" w:hAnsi="宋体" w:cs="宋体"/>
          <w:sz w:val="24"/>
          <w:szCs w:val="24"/>
        </w:rPr>
        <w:t xml:space="preserve">                                                 日期：</w:t>
      </w:r>
    </w:p>
    <w:p>
      <w:pPr>
        <w:rPr>
          <w:rFonts w:hint="eastAsia" w:ascii="宋体" w:hAnsi="宋体"/>
        </w:rPr>
      </w:pPr>
    </w:p>
    <w:p>
      <w:pPr>
        <w:rPr>
          <w:rFonts w:hint="eastAsia" w:ascii="宋体" w:hAnsi="宋体"/>
        </w:rPr>
      </w:pPr>
    </w:p>
    <w:p>
      <w:pPr>
        <w:rPr>
          <w:rFonts w:hint="eastAsia" w:ascii="宋体" w:hAnsi="宋体"/>
        </w:rPr>
      </w:pPr>
    </w:p>
    <w:p>
      <w:pPr>
        <w:spacing w:after="120"/>
        <w:jc w:val="center"/>
        <w:rPr>
          <w:rFonts w:hint="eastAsia" w:ascii="宋体" w:hAnsi="宋体" w:cs="宋体"/>
          <w:b/>
          <w:sz w:val="36"/>
          <w:szCs w:val="36"/>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pStyle w:val="2"/>
        <w:rPr>
          <w:rFonts w:hint="eastAsia" w:ascii="宋体" w:hAnsi="宋体" w:cs="宋体"/>
          <w:sz w:val="22"/>
          <w:szCs w:val="28"/>
        </w:rPr>
      </w:pPr>
      <w:r>
        <w:rPr>
          <w:rFonts w:hint="eastAsia" w:ascii="宋体" w:hAnsi="宋体" w:cs="宋体"/>
          <w:sz w:val="22"/>
          <w:szCs w:val="28"/>
        </w:rPr>
        <w:t>注：1.残疾人福利性单位视同小型、微型企业，享受价格扣除。</w:t>
      </w:r>
    </w:p>
    <w:p>
      <w:pPr>
        <w:pStyle w:val="2"/>
        <w:rPr>
          <w:rFonts w:hint="eastAsia" w:ascii="宋体" w:hAnsi="宋体" w:cs="宋体"/>
          <w:sz w:val="22"/>
          <w:szCs w:val="28"/>
        </w:rPr>
      </w:pPr>
      <w:r>
        <w:rPr>
          <w:rFonts w:hint="eastAsia" w:ascii="宋体" w:hAnsi="宋体" w:cs="宋体"/>
          <w:sz w:val="22"/>
          <w:szCs w:val="28"/>
        </w:rPr>
        <w:t>2.残疾人福利性单位属于小型、微型企业的，不重复享受政策。</w:t>
      </w:r>
    </w:p>
    <w:p>
      <w:pPr>
        <w:pStyle w:val="2"/>
        <w:rPr>
          <w:rFonts w:hint="eastAsia" w:ascii="宋体" w:hAnsi="宋体" w:cs="宋体"/>
          <w:sz w:val="22"/>
          <w:szCs w:val="28"/>
        </w:rPr>
      </w:pPr>
    </w:p>
    <w:p>
      <w:pPr>
        <w:tabs>
          <w:tab w:val="left" w:pos="2472"/>
        </w:tabs>
        <w:snapToGrid w:val="0"/>
        <w:rPr>
          <w:rFonts w:hint="eastAsia" w:ascii="宋体" w:hAnsi="宋体" w:cs="宋体"/>
        </w:rPr>
      </w:pPr>
    </w:p>
    <w:p>
      <w:pPr>
        <w:tabs>
          <w:tab w:val="left" w:pos="2472"/>
        </w:tabs>
        <w:snapToGrid w:val="0"/>
        <w:rPr>
          <w:rFonts w:hint="eastAsia" w:ascii="宋体" w:hAnsi="宋体" w:cs="宋体"/>
        </w:rPr>
      </w:pPr>
    </w:p>
    <w:p>
      <w:pPr>
        <w:spacing w:after="120"/>
        <w:jc w:val="center"/>
        <w:rPr>
          <w:rFonts w:hint="eastAsia" w:ascii="宋体" w:hAnsi="宋体" w:cs="宋体"/>
          <w:b/>
          <w:sz w:val="36"/>
          <w:szCs w:val="36"/>
        </w:rPr>
      </w:pPr>
    </w:p>
    <w:p>
      <w:pPr>
        <w:spacing w:after="120"/>
        <w:jc w:val="center"/>
        <w:rPr>
          <w:b/>
          <w:color w:val="000000"/>
          <w:sz w:val="36"/>
          <w:szCs w:val="36"/>
        </w:rPr>
      </w:pPr>
    </w:p>
    <w:p>
      <w:pPr>
        <w:rPr>
          <w:b/>
          <w:color w:val="000000"/>
          <w:sz w:val="36"/>
          <w:szCs w:val="36"/>
        </w:rPr>
      </w:pPr>
    </w:p>
    <w:p>
      <w:pPr>
        <w:snapToGrid w:val="0"/>
        <w:rPr>
          <w:rFonts w:ascii="黑体" w:eastAsia="黑体"/>
          <w:sz w:val="28"/>
          <w:szCs w:val="28"/>
        </w:rPr>
      </w:pPr>
    </w:p>
    <w:p>
      <w:pPr>
        <w:rPr>
          <w:rFonts w:hint="eastAsia" w:ascii="宋体" w:cs="宋体"/>
          <w:b/>
          <w:bCs/>
          <w:color w:val="000000"/>
          <w:sz w:val="24"/>
          <w:szCs w:val="24"/>
        </w:rPr>
      </w:pPr>
    </w:p>
    <w:p>
      <w:pPr>
        <w:rPr>
          <w:b/>
          <w:bCs/>
          <w:sz w:val="24"/>
          <w:szCs w:val="24"/>
        </w:rPr>
      </w:pPr>
      <w:r>
        <w:rPr>
          <w:rFonts w:hint="eastAsia" w:ascii="宋体" w:cs="宋体"/>
          <w:b/>
          <w:bCs/>
          <w:color w:val="000000"/>
          <w:sz w:val="24"/>
          <w:szCs w:val="24"/>
          <w:lang w:val="en-US" w:eastAsia="zh-CN"/>
        </w:rPr>
        <w:t>附件11：</w:t>
      </w:r>
      <w:r>
        <w:rPr>
          <w:rFonts w:hint="eastAsia" w:cs="宋体"/>
          <w:b/>
          <w:bCs/>
          <w:sz w:val="24"/>
          <w:szCs w:val="24"/>
        </w:rPr>
        <w:t>服务费承诺书</w:t>
      </w:r>
    </w:p>
    <w:p>
      <w:pPr>
        <w:rPr>
          <w:rFonts w:ascii="宋体" w:cs="宋体"/>
          <w:color w:val="000000"/>
          <w:sz w:val="24"/>
          <w:szCs w:val="24"/>
        </w:rPr>
      </w:pPr>
      <w:r>
        <w:rPr>
          <w:rFonts w:ascii="宋体" w:cs="宋体"/>
          <w:color w:val="000000"/>
          <w:sz w:val="24"/>
          <w:szCs w:val="24"/>
        </w:rPr>
        <w:t xml:space="preserve">                      </w:t>
      </w:r>
    </w:p>
    <w:p>
      <w:pPr>
        <w:jc w:val="center"/>
        <w:rPr>
          <w:b/>
          <w:bCs/>
          <w:sz w:val="30"/>
          <w:szCs w:val="30"/>
        </w:rPr>
      </w:pPr>
      <w:r>
        <w:rPr>
          <w:rFonts w:hint="eastAsia" w:cs="宋体"/>
          <w:b/>
          <w:bCs/>
          <w:sz w:val="30"/>
          <w:szCs w:val="30"/>
        </w:rPr>
        <w:t>服务费承诺书</w:t>
      </w:r>
    </w:p>
    <w:p>
      <w:pPr>
        <w:widowControl/>
        <w:spacing w:line="360" w:lineRule="auto"/>
        <w:jc w:val="left"/>
        <w:rPr>
          <w:b/>
          <w:bCs/>
          <w:sz w:val="28"/>
          <w:szCs w:val="28"/>
        </w:rPr>
      </w:pPr>
    </w:p>
    <w:p>
      <w:pPr>
        <w:widowControl/>
        <w:spacing w:line="360" w:lineRule="auto"/>
        <w:jc w:val="left"/>
        <w:rPr>
          <w:rFonts w:ascii="宋体"/>
          <w:sz w:val="24"/>
          <w:szCs w:val="24"/>
        </w:rPr>
      </w:pPr>
      <w:r>
        <w:rPr>
          <w:rFonts w:hint="eastAsia" w:ascii="宋体" w:hAnsi="宋体" w:cs="宋体"/>
          <w:sz w:val="24"/>
          <w:szCs w:val="24"/>
          <w:u w:val="single"/>
        </w:rPr>
        <w:t>致：东阳八婺工程项目管理有限公司</w:t>
      </w:r>
      <w:r>
        <w:rPr>
          <w:rFonts w:hint="eastAsia" w:ascii="宋体" w:hAnsi="宋体" w:cs="宋体"/>
          <w:sz w:val="24"/>
          <w:szCs w:val="24"/>
        </w:rPr>
        <w:t>：</w:t>
      </w:r>
    </w:p>
    <w:p>
      <w:pPr>
        <w:widowControl/>
        <w:spacing w:line="360" w:lineRule="auto"/>
        <w:ind w:firstLine="600" w:firstLineChars="250"/>
        <w:jc w:val="left"/>
        <w:rPr>
          <w:rFonts w:ascii="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_____（投标人名称）如中标，在中标结果公示结束后3天内，愿按招标文件中的计费标</w:t>
      </w:r>
    </w:p>
    <w:p>
      <w:pPr>
        <w:spacing w:line="360" w:lineRule="auto"/>
        <w:rPr>
          <w:rFonts w:hint="eastAsia" w:ascii="宋体" w:hAnsi="宋体" w:cs="宋体"/>
          <w:sz w:val="24"/>
          <w:szCs w:val="24"/>
        </w:rPr>
      </w:pPr>
      <w:r>
        <w:rPr>
          <w:rFonts w:hint="eastAsia" w:ascii="宋体" w:hAnsi="宋体" w:cs="宋体"/>
          <w:sz w:val="24"/>
          <w:szCs w:val="24"/>
        </w:rPr>
        <w:t>准向东阳八婺工程项目管理有限公司支付中标服务费。</w:t>
      </w:r>
    </w:p>
    <w:p>
      <w:pPr>
        <w:spacing w:line="360" w:lineRule="auto"/>
        <w:ind w:firstLine="1320" w:firstLineChars="550"/>
        <w:rPr>
          <w:rFonts w:hint="eastAsia" w:ascii="宋体" w:hAnsi="宋体" w:cs="宋体"/>
          <w:sz w:val="24"/>
          <w:szCs w:val="24"/>
        </w:rPr>
      </w:pPr>
    </w:p>
    <w:p>
      <w:pPr>
        <w:spacing w:line="360" w:lineRule="auto"/>
        <w:ind w:firstLine="1320" w:firstLineChars="550"/>
        <w:rPr>
          <w:rFonts w:hint="eastAsia" w:ascii="宋体" w:hAnsi="宋体" w:cs="宋体"/>
          <w:sz w:val="24"/>
          <w:szCs w:val="24"/>
        </w:rPr>
      </w:pPr>
    </w:p>
    <w:p>
      <w:pPr>
        <w:spacing w:line="360" w:lineRule="auto"/>
        <w:ind w:firstLine="1320" w:firstLineChars="550"/>
        <w:rPr>
          <w:rFonts w:hint="eastAsia" w:ascii="宋体" w:hAnsi="宋体" w:cs="宋体"/>
          <w:sz w:val="24"/>
          <w:szCs w:val="24"/>
        </w:rPr>
      </w:pPr>
      <w:r>
        <w:rPr>
          <w:rFonts w:hint="eastAsia" w:ascii="宋体" w:hAnsi="宋体" w:cs="宋体"/>
          <w:sz w:val="24"/>
          <w:szCs w:val="24"/>
        </w:rPr>
        <w:t>特此承诺！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承诺人名称（盖章）：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法定代表人或代理人（签字）：</w:t>
      </w:r>
    </w:p>
    <w:p>
      <w:pPr>
        <w:spacing w:line="360" w:lineRule="auto"/>
        <w:rPr>
          <w:rFonts w:hint="eastAsia" w:ascii="宋体" w:hAnsi="宋体" w:cs="宋体"/>
          <w:sz w:val="28"/>
          <w:szCs w:val="28"/>
        </w:rPr>
      </w:pPr>
    </w:p>
    <w:p>
      <w:pPr>
        <w:pStyle w:val="90"/>
        <w:spacing w:before="60" w:after="60"/>
      </w:pPr>
    </w:p>
    <w:p>
      <w:pPr>
        <w:rPr>
          <w:rFonts w:hint="eastAsia" w:ascii="宋体" w:hAnsi="宋体" w:cs="宋体"/>
          <w:sz w:val="28"/>
          <w:szCs w:val="28"/>
        </w:rPr>
      </w:pPr>
    </w:p>
    <w:p>
      <w:pPr>
        <w:rPr>
          <w:rFonts w:hint="eastAsia" w:ascii="宋体" w:hAnsi="宋体" w:cs="宋体"/>
          <w:sz w:val="28"/>
          <w:szCs w:val="28"/>
        </w:rPr>
      </w:pPr>
    </w:p>
    <w:p>
      <w:pPr>
        <w:ind w:firstLine="4480" w:firstLineChars="1600"/>
        <w:rPr>
          <w:rFonts w:hint="eastAsia" w:ascii="宋体" w:hAnsi="宋体" w:cs="宋体"/>
          <w:sz w:val="28"/>
          <w:szCs w:val="28"/>
        </w:rPr>
      </w:pPr>
    </w:p>
    <w:p>
      <w:pPr>
        <w:ind w:firstLine="4480" w:firstLineChars="1600"/>
        <w:rPr>
          <w:rFonts w:hint="eastAsia" w:ascii="宋体" w:hAnsi="宋体" w:cs="宋体"/>
          <w:sz w:val="28"/>
          <w:szCs w:val="28"/>
        </w:rPr>
      </w:pPr>
    </w:p>
    <w:p>
      <w:pPr>
        <w:ind w:firstLine="4800" w:firstLineChars="2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2025年 月 日</w:t>
      </w:r>
    </w:p>
    <w:p>
      <w:pPr>
        <w:snapToGrid w:val="0"/>
        <w:spacing w:before="120" w:beforeLines="50" w:after="50"/>
        <w:rPr>
          <w:rFonts w:hint="eastAsia" w:ascii="宋体" w:hAnsi="宋体" w:cs="宋体"/>
          <w:sz w:val="24"/>
          <w:szCs w:val="24"/>
        </w:rPr>
      </w:pPr>
    </w:p>
    <w:p>
      <w:pPr>
        <w:snapToGrid w:val="0"/>
        <w:spacing w:before="50" w:after="120" w:afterLines="50"/>
        <w:jc w:val="left"/>
        <w:rPr>
          <w:rFonts w:hint="eastAsia" w:ascii="宋体" w:hAnsi="宋体" w:cs="宋体"/>
          <w:color w:val="000000"/>
          <w:sz w:val="24"/>
          <w:szCs w:val="24"/>
        </w:rPr>
      </w:pPr>
    </w:p>
    <w:p>
      <w:pPr>
        <w:snapToGrid w:val="0"/>
        <w:spacing w:before="120" w:beforeLines="50" w:after="50"/>
        <w:rPr>
          <w:rFonts w:ascii="宋体"/>
          <w:sz w:val="24"/>
          <w:szCs w:val="24"/>
        </w:rPr>
      </w:pPr>
    </w:p>
    <w:p>
      <w:pPr>
        <w:snapToGrid w:val="0"/>
        <w:spacing w:before="50" w:after="120" w:afterLines="50"/>
        <w:jc w:val="left"/>
        <w:rPr>
          <w:rFonts w:ascii="宋体"/>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r>
        <w:rPr>
          <w:rFonts w:hint="eastAsia" w:ascii="宋体" w:hAnsi="宋体" w:cs="宋体"/>
          <w:b/>
          <w:bCs/>
          <w:color w:val="000000"/>
          <w:sz w:val="24"/>
          <w:szCs w:val="24"/>
          <w:lang w:val="en-US" w:eastAsia="zh-CN"/>
        </w:rPr>
        <w:t>5</w:t>
      </w:r>
      <w:r>
        <w:rPr>
          <w:rFonts w:ascii="宋体" w:hAnsi="宋体" w:cs="宋体"/>
          <w:b/>
          <w:bCs/>
          <w:color w:val="000000"/>
          <w:sz w:val="24"/>
          <w:szCs w:val="24"/>
        </w:rPr>
        <w:t>.</w:t>
      </w:r>
      <w:r>
        <w:rPr>
          <w:rFonts w:hint="eastAsia" w:ascii="宋体" w:hAnsi="宋体" w:cs="宋体"/>
          <w:b/>
          <w:bCs/>
          <w:color w:val="000000"/>
          <w:sz w:val="24"/>
          <w:szCs w:val="24"/>
        </w:rPr>
        <w:t>报价文件目录</w:t>
      </w:r>
    </w:p>
    <w:p>
      <w:pPr>
        <w:snapToGrid w:val="0"/>
        <w:spacing w:before="50" w:after="120" w:afterLines="50"/>
        <w:jc w:val="left"/>
        <w:rPr>
          <w:rFonts w:hint="eastAsia" w:ascii="宋体" w:hAnsi="宋体" w:cs="宋体"/>
          <w:color w:val="000000"/>
          <w:sz w:val="24"/>
          <w:szCs w:val="24"/>
        </w:rPr>
      </w:pPr>
      <w:r>
        <w:rPr>
          <w:rFonts w:hint="eastAsia" w:ascii="宋体" w:hAnsi="宋体" w:cs="宋体"/>
          <w:color w:val="000000"/>
          <w:sz w:val="24"/>
          <w:szCs w:val="24"/>
        </w:rPr>
        <w:t xml:space="preserve">（1）投标函（格式见附件）； </w:t>
      </w:r>
    </w:p>
    <w:p>
      <w:pPr>
        <w:snapToGrid w:val="0"/>
        <w:spacing w:before="50" w:after="120" w:afterLines="50"/>
        <w:jc w:val="left"/>
        <w:rPr>
          <w:rFonts w:hint="eastAsia" w:ascii="宋体" w:hAnsi="宋体" w:cs="宋体"/>
          <w:color w:val="000000"/>
          <w:sz w:val="24"/>
          <w:szCs w:val="24"/>
        </w:rPr>
      </w:pPr>
      <w:r>
        <w:rPr>
          <w:rFonts w:hint="eastAsia" w:ascii="宋体" w:hAnsi="宋体" w:cs="宋体"/>
          <w:color w:val="000000"/>
          <w:sz w:val="24"/>
          <w:szCs w:val="24"/>
        </w:rPr>
        <w:t>（2）开标一览表（格式见附件）；</w:t>
      </w:r>
    </w:p>
    <w:p>
      <w:pPr>
        <w:snapToGrid w:val="0"/>
        <w:spacing w:before="50" w:after="120" w:afterLines="50"/>
        <w:jc w:val="left"/>
        <w:rPr>
          <w:rFonts w:ascii="宋体"/>
          <w:b/>
          <w:bCs/>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）投标人针对报价需要说明的其他文件和说明。</w:t>
      </w: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hint="eastAsia" w:ascii="宋体" w:hAnsi="宋体" w:cs="宋体"/>
          <w:b/>
          <w:bCs/>
          <w:color w:val="000000"/>
          <w:sz w:val="24"/>
          <w:szCs w:val="24"/>
        </w:rPr>
      </w:pPr>
    </w:p>
    <w:p>
      <w:pPr>
        <w:snapToGrid w:val="0"/>
        <w:spacing w:before="50" w:after="120" w:afterLines="50"/>
        <w:jc w:val="left"/>
        <w:rPr>
          <w:rFonts w:ascii="宋体"/>
          <w:b/>
          <w:bCs/>
          <w:color w:val="000000"/>
          <w:sz w:val="24"/>
          <w:szCs w:val="24"/>
        </w:rPr>
      </w:pPr>
      <w:r>
        <w:rPr>
          <w:rFonts w:hint="eastAsia" w:ascii="宋体" w:hAnsi="宋体" w:cs="宋体"/>
          <w:b/>
          <w:bCs/>
          <w:color w:val="000000"/>
          <w:sz w:val="24"/>
          <w:szCs w:val="24"/>
          <w:lang w:val="en-US" w:eastAsia="zh-CN"/>
        </w:rPr>
        <w:t>附件12：</w:t>
      </w:r>
      <w:r>
        <w:rPr>
          <w:rFonts w:hint="eastAsia" w:ascii="宋体" w:hAnsi="宋体" w:cs="宋体"/>
          <w:b/>
          <w:bCs/>
          <w:color w:val="000000"/>
          <w:sz w:val="24"/>
          <w:szCs w:val="24"/>
        </w:rPr>
        <w:t>投标函格式</w:t>
      </w:r>
    </w:p>
    <w:p>
      <w:pPr>
        <w:snapToGrid w:val="0"/>
        <w:spacing w:before="120" w:beforeLines="50" w:after="50"/>
        <w:jc w:val="center"/>
        <w:rPr>
          <w:rFonts w:ascii="宋体"/>
          <w:b/>
          <w:bCs/>
          <w:color w:val="000000"/>
          <w:sz w:val="28"/>
          <w:szCs w:val="28"/>
        </w:rPr>
      </w:pPr>
      <w:r>
        <w:rPr>
          <w:rFonts w:hint="eastAsia" w:ascii="宋体" w:hAnsi="宋体" w:cs="宋体"/>
          <w:b/>
          <w:bCs/>
          <w:color w:val="000000"/>
          <w:sz w:val="28"/>
          <w:szCs w:val="28"/>
        </w:rPr>
        <w:t>投 标 函</w:t>
      </w:r>
    </w:p>
    <w:p>
      <w:pPr>
        <w:snapToGrid w:val="0"/>
        <w:spacing w:before="120" w:beforeLines="50" w:after="50"/>
        <w:rPr>
          <w:rFonts w:ascii="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东阳八婺工程项目管理有限公司：</w:t>
      </w:r>
    </w:p>
    <w:p>
      <w:pPr>
        <w:snapToGrid w:val="0"/>
        <w:spacing w:line="360" w:lineRule="auto"/>
        <w:ind w:firstLine="480"/>
        <w:rPr>
          <w:rFonts w:ascii="宋体"/>
          <w:color w:val="000000"/>
          <w:sz w:val="24"/>
          <w:szCs w:val="24"/>
        </w:rPr>
      </w:pPr>
      <w:r>
        <w:rPr>
          <w:rFonts w:hint="eastAsia" w:ascii="宋体" w:hAnsi="宋体" w:cs="宋体"/>
          <w:color w:val="000000"/>
          <w:sz w:val="24"/>
          <w:szCs w:val="24"/>
        </w:rPr>
        <w:t>根据贵方为项目的招标公告</w:t>
      </w:r>
      <w:r>
        <w:rPr>
          <w:rFonts w:ascii="宋体" w:hAnsi="宋体" w:cs="宋体"/>
          <w:color w:val="000000"/>
          <w:sz w:val="24"/>
          <w:szCs w:val="24"/>
        </w:rPr>
        <w:t>/</w:t>
      </w:r>
      <w:r>
        <w:rPr>
          <w:rFonts w:hint="eastAsia" w:ascii="宋体" w:hAnsi="宋体" w:cs="宋体"/>
          <w:color w:val="000000"/>
          <w:sz w:val="24"/>
          <w:szCs w:val="24"/>
        </w:rPr>
        <w:t>投标邀请书</w:t>
      </w:r>
    </w:p>
    <w:p>
      <w:pPr>
        <w:snapToGrid w:val="0"/>
        <w:spacing w:line="360" w:lineRule="auto"/>
        <w:rPr>
          <w:rFonts w:ascii="宋体"/>
          <w:color w:val="000000"/>
          <w:sz w:val="24"/>
          <w:szCs w:val="24"/>
        </w:rPr>
      </w:pPr>
      <w:r>
        <w:rPr>
          <w:rFonts w:hint="eastAsia" w:ascii="宋体" w:hAnsi="宋体" w:cs="宋体"/>
          <w:color w:val="000000"/>
          <w:sz w:val="24"/>
          <w:szCs w:val="24"/>
        </w:rPr>
        <w:t>（项目编号：</w:t>
      </w:r>
      <w:r>
        <w:rPr>
          <w:rFonts w:ascii="宋体" w:hAnsi="宋体" w:cs="宋体"/>
          <w:color w:val="000000"/>
          <w:sz w:val="24"/>
          <w:szCs w:val="24"/>
        </w:rPr>
        <w:t>____</w:t>
      </w:r>
      <w:r>
        <w:rPr>
          <w:rFonts w:ascii="宋体" w:hAnsi="宋体" w:cs="宋体"/>
          <w:color w:val="000000"/>
          <w:sz w:val="24"/>
          <w:szCs w:val="24"/>
          <w:u w:val="single"/>
        </w:rPr>
        <w:t>_     _</w:t>
      </w:r>
      <w:r>
        <w:rPr>
          <w:rFonts w:ascii="宋体" w:hAnsi="宋体" w:cs="宋体"/>
          <w:color w:val="000000"/>
          <w:sz w:val="24"/>
          <w:szCs w:val="24"/>
        </w:rPr>
        <w:t>_</w:t>
      </w:r>
      <w:r>
        <w:rPr>
          <w:rFonts w:hint="eastAsia" w:ascii="宋体" w:hAnsi="宋体" w:cs="宋体"/>
          <w:color w:val="000000"/>
          <w:sz w:val="24"/>
          <w:szCs w:val="24"/>
        </w:rPr>
        <w:t>），签字代表</w:t>
      </w:r>
      <w:r>
        <w:rPr>
          <w:rFonts w:ascii="宋体" w:hAnsi="宋体" w:cs="宋体"/>
          <w:color w:val="000000"/>
          <w:sz w:val="24"/>
          <w:szCs w:val="24"/>
        </w:rPr>
        <w:t>______</w:t>
      </w:r>
      <w:r>
        <w:rPr>
          <w:rFonts w:ascii="宋体" w:hAnsi="宋体" w:cs="宋体"/>
          <w:color w:val="000000"/>
          <w:sz w:val="24"/>
          <w:szCs w:val="24"/>
          <w:u w:val="single"/>
        </w:rPr>
        <w:t xml:space="preserve">_     </w:t>
      </w:r>
      <w:r>
        <w:rPr>
          <w:rFonts w:hint="eastAsia" w:ascii="宋体" w:hAnsi="宋体" w:cs="宋体"/>
          <w:color w:val="000000"/>
          <w:sz w:val="24"/>
          <w:szCs w:val="24"/>
        </w:rPr>
        <w:t>（全名）经正式授权并代表投标人</w:t>
      </w:r>
      <w:r>
        <w:rPr>
          <w:rFonts w:ascii="宋体" w:hAnsi="宋体" w:cs="宋体"/>
          <w:color w:val="000000"/>
          <w:sz w:val="24"/>
          <w:szCs w:val="24"/>
        </w:rPr>
        <w:t>_____</w:t>
      </w:r>
      <w:r>
        <w:rPr>
          <w:rFonts w:ascii="宋体" w:hAnsi="宋体" w:cs="宋体"/>
          <w:color w:val="000000"/>
          <w:sz w:val="24"/>
          <w:szCs w:val="24"/>
          <w:u w:val="single"/>
        </w:rPr>
        <w:t>__                    __</w:t>
      </w:r>
      <w:r>
        <w:rPr>
          <w:rFonts w:hint="eastAsia" w:ascii="宋体" w:hAnsi="宋体" w:cs="宋体"/>
          <w:color w:val="000000"/>
          <w:sz w:val="24"/>
          <w:szCs w:val="24"/>
        </w:rPr>
        <w:t>（投标人名称）提交</w:t>
      </w:r>
      <w:bookmarkStart w:id="3" w:name="_GoBack"/>
      <w:bookmarkEnd w:id="3"/>
      <w:r>
        <w:rPr>
          <w:rFonts w:hint="eastAsia" w:ascii="宋体" w:hAnsi="宋体" w:cs="宋体"/>
          <w:color w:val="000000"/>
          <w:sz w:val="24"/>
          <w:szCs w:val="24"/>
          <w:lang w:val="en-US" w:eastAsia="zh-CN"/>
        </w:rPr>
        <w:t>资格审查文件</w:t>
      </w:r>
      <w:r>
        <w:rPr>
          <w:rFonts w:hint="eastAsia" w:ascii="宋体" w:hAnsi="宋体" w:cs="宋体"/>
          <w:color w:val="000000"/>
          <w:sz w:val="24"/>
          <w:szCs w:val="24"/>
          <w:u w:val="single"/>
          <w:lang w:val="en-US" w:eastAsia="zh-CN"/>
        </w:rPr>
        <w:t>二份</w:t>
      </w:r>
      <w:r>
        <w:rPr>
          <w:rFonts w:hint="eastAsia" w:ascii="宋体" w:hAnsi="宋体" w:cs="宋体"/>
          <w:color w:val="000000"/>
          <w:sz w:val="24"/>
          <w:szCs w:val="24"/>
          <w:lang w:val="en-US" w:eastAsia="zh-CN"/>
        </w:rPr>
        <w:t>、</w:t>
      </w:r>
      <w:r>
        <w:rPr>
          <w:rFonts w:hint="eastAsia" w:ascii="宋体" w:hAnsi="宋体" w:cs="宋体"/>
          <w:color w:val="000000"/>
          <w:sz w:val="24"/>
          <w:szCs w:val="24"/>
        </w:rPr>
        <w:t>技术</w:t>
      </w:r>
      <w:r>
        <w:rPr>
          <w:rFonts w:ascii="宋体" w:hAnsi="宋体" w:cs="宋体"/>
          <w:color w:val="000000"/>
          <w:sz w:val="24"/>
          <w:szCs w:val="24"/>
        </w:rPr>
        <w:t>/</w:t>
      </w:r>
      <w:r>
        <w:rPr>
          <w:rFonts w:hint="eastAsia" w:ascii="宋体" w:hAnsi="宋体" w:cs="宋体"/>
          <w:color w:val="000000"/>
          <w:sz w:val="24"/>
          <w:szCs w:val="24"/>
        </w:rPr>
        <w:t>资信</w:t>
      </w:r>
      <w:r>
        <w:rPr>
          <w:rFonts w:ascii="宋体" w:hAnsi="宋体" w:cs="宋体"/>
          <w:color w:val="000000"/>
          <w:sz w:val="24"/>
          <w:szCs w:val="24"/>
        </w:rPr>
        <w:t>/</w:t>
      </w:r>
      <w:r>
        <w:rPr>
          <w:rFonts w:hint="eastAsia" w:ascii="宋体" w:hAnsi="宋体" w:cs="宋体"/>
          <w:color w:val="000000"/>
          <w:sz w:val="24"/>
          <w:szCs w:val="24"/>
        </w:rPr>
        <w:t>商务文件、报价文件正本各</w:t>
      </w:r>
      <w:r>
        <w:rPr>
          <w:rFonts w:hint="eastAsia" w:ascii="宋体" w:hAnsi="宋体" w:cs="宋体"/>
          <w:color w:val="000000"/>
          <w:sz w:val="24"/>
          <w:szCs w:val="24"/>
          <w:u w:val="single"/>
        </w:rPr>
        <w:t>一份</w:t>
      </w:r>
      <w:r>
        <w:rPr>
          <w:rFonts w:hint="eastAsia" w:ascii="宋体" w:hAnsi="宋体" w:cs="宋体"/>
          <w:color w:val="000000"/>
          <w:sz w:val="24"/>
          <w:szCs w:val="24"/>
        </w:rPr>
        <w:t>、副本</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四</w:t>
      </w:r>
      <w:r>
        <w:rPr>
          <w:rFonts w:hint="eastAsia" w:ascii="宋体" w:hAnsi="宋体" w:cs="宋体"/>
          <w:color w:val="000000"/>
          <w:sz w:val="24"/>
          <w:szCs w:val="24"/>
          <w:u w:val="single"/>
        </w:rPr>
        <w:t>份</w:t>
      </w:r>
      <w:r>
        <w:rPr>
          <w:rFonts w:hint="eastAsia" w:ascii="宋体" w:hAnsi="宋体" w:cs="宋体"/>
          <w:color w:val="000000"/>
          <w:sz w:val="24"/>
          <w:szCs w:val="24"/>
        </w:rPr>
        <w:t>。</w:t>
      </w:r>
    </w:p>
    <w:p>
      <w:pPr>
        <w:snapToGrid w:val="0"/>
        <w:spacing w:line="360" w:lineRule="auto"/>
        <w:ind w:firstLine="480" w:firstLineChars="200"/>
        <w:rPr>
          <w:rFonts w:ascii="宋体"/>
          <w:color w:val="000000"/>
          <w:sz w:val="24"/>
          <w:szCs w:val="24"/>
        </w:rPr>
      </w:pPr>
      <w:r>
        <w:rPr>
          <w:rFonts w:hint="eastAsia" w:ascii="宋体" w:hAnsi="宋体" w:cs="宋体"/>
          <w:color w:val="000000"/>
          <w:sz w:val="24"/>
          <w:szCs w:val="24"/>
        </w:rPr>
        <w:t>据此函，签字代表宣布同意如下：</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1</w:t>
      </w:r>
      <w:r>
        <w:rPr>
          <w:rFonts w:ascii="宋体" w:cs="宋体"/>
          <w:color w:val="000000"/>
          <w:sz w:val="24"/>
          <w:szCs w:val="24"/>
        </w:rPr>
        <w:t>.</w:t>
      </w:r>
      <w:r>
        <w:rPr>
          <w:rFonts w:hint="eastAsia" w:ascii="宋体" w:hAnsi="宋体" w:cs="宋体"/>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2</w:t>
      </w:r>
      <w:r>
        <w:rPr>
          <w:rFonts w:ascii="宋体" w:cs="宋体"/>
          <w:color w:val="000000"/>
          <w:sz w:val="24"/>
          <w:szCs w:val="24"/>
        </w:rPr>
        <w:t>.</w:t>
      </w:r>
      <w:r>
        <w:rPr>
          <w:rFonts w:hint="eastAsia" w:ascii="宋体" w:hAnsi="宋体" w:cs="宋体"/>
          <w:color w:val="000000"/>
          <w:sz w:val="24"/>
          <w:szCs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hint="eastAsia" w:ascii="宋体" w:hAnsi="宋体" w:cs="宋体"/>
          <w:color w:val="000000"/>
          <w:sz w:val="24"/>
          <w:szCs w:val="24"/>
        </w:rPr>
        <w:t>本投标有效期自开标日起</w:t>
      </w:r>
      <w:r>
        <w:rPr>
          <w:rFonts w:ascii="宋体" w:hAnsi="宋体" w:cs="宋体"/>
          <w:color w:val="000000"/>
          <w:sz w:val="24"/>
          <w:szCs w:val="24"/>
        </w:rPr>
        <w:t xml:space="preserve"> ______</w:t>
      </w:r>
      <w:r>
        <w:rPr>
          <w:rFonts w:hint="eastAsia" w:ascii="宋体" w:hAnsi="宋体" w:cs="宋体"/>
          <w:color w:val="000000"/>
          <w:sz w:val="24"/>
          <w:szCs w:val="24"/>
        </w:rPr>
        <w:t>天。</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4</w:t>
      </w:r>
      <w:r>
        <w:rPr>
          <w:rFonts w:ascii="宋体" w:cs="宋体"/>
          <w:color w:val="000000"/>
          <w:sz w:val="24"/>
          <w:szCs w:val="24"/>
        </w:rPr>
        <w:t>.</w:t>
      </w:r>
      <w:r>
        <w:rPr>
          <w:rFonts w:hint="eastAsia" w:ascii="宋体" w:hAnsi="宋体" w:cs="宋体"/>
          <w:color w:val="000000"/>
          <w:sz w:val="24"/>
          <w:szCs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5</w:t>
      </w:r>
      <w:r>
        <w:rPr>
          <w:rFonts w:ascii="宋体" w:cs="宋体"/>
          <w:color w:val="000000"/>
          <w:sz w:val="24"/>
          <w:szCs w:val="24"/>
        </w:rPr>
        <w:t>.</w:t>
      </w:r>
      <w:r>
        <w:rPr>
          <w:rFonts w:hint="eastAsia" w:ascii="宋体" w:hAnsi="宋体" w:cs="宋体"/>
          <w:color w:val="000000"/>
          <w:sz w:val="24"/>
          <w:szCs w:val="24"/>
        </w:rPr>
        <w:t>投标人同意按照贵方要求提供与投标有关的一切数据或资料。</w:t>
      </w:r>
    </w:p>
    <w:p>
      <w:pPr>
        <w:snapToGrid w:val="0"/>
        <w:spacing w:line="360" w:lineRule="auto"/>
        <w:ind w:firstLine="480" w:firstLineChars="200"/>
        <w:rPr>
          <w:rFonts w:ascii="宋体"/>
          <w:color w:val="000000"/>
          <w:sz w:val="24"/>
          <w:szCs w:val="24"/>
        </w:rPr>
      </w:pPr>
      <w:r>
        <w:rPr>
          <w:rFonts w:ascii="宋体" w:hAnsi="宋体" w:cs="宋体"/>
          <w:color w:val="000000"/>
          <w:sz w:val="24"/>
          <w:szCs w:val="24"/>
        </w:rPr>
        <w:t>6</w:t>
      </w:r>
      <w:r>
        <w:rPr>
          <w:rFonts w:ascii="宋体" w:cs="宋体"/>
          <w:color w:val="000000"/>
          <w:sz w:val="24"/>
          <w:szCs w:val="24"/>
        </w:rPr>
        <w:t>.</w:t>
      </w:r>
      <w:r>
        <w:rPr>
          <w:rFonts w:hint="eastAsia" w:ascii="宋体" w:hAnsi="宋体" w:cs="宋体"/>
          <w:color w:val="000000"/>
          <w:sz w:val="24"/>
          <w:szCs w:val="24"/>
        </w:rPr>
        <w:t>与本投标有关的一切正式往来信函请寄：</w:t>
      </w:r>
    </w:p>
    <w:p>
      <w:pPr>
        <w:snapToGrid w:val="0"/>
        <w:spacing w:line="360" w:lineRule="auto"/>
        <w:rPr>
          <w:rFonts w:ascii="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_____________</w:t>
      </w:r>
      <w:r>
        <w:rPr>
          <w:rFonts w:hint="eastAsia" w:ascii="宋体" w:hAnsi="宋体" w:cs="宋体"/>
          <w:color w:val="000000"/>
          <w:sz w:val="24"/>
          <w:szCs w:val="24"/>
        </w:rPr>
        <w:t xml:space="preserve">    邮编：</w:t>
      </w:r>
      <w:r>
        <w:rPr>
          <w:rFonts w:ascii="宋体" w:hAnsi="宋体" w:cs="宋体"/>
          <w:color w:val="000000"/>
          <w:sz w:val="24"/>
          <w:szCs w:val="24"/>
        </w:rPr>
        <w:t xml:space="preserve">__________   </w:t>
      </w:r>
      <w:r>
        <w:rPr>
          <w:rFonts w:hint="eastAsia" w:ascii="宋体" w:hAnsi="宋体" w:cs="宋体"/>
          <w:color w:val="000000"/>
          <w:sz w:val="24"/>
          <w:szCs w:val="24"/>
        </w:rPr>
        <w:t>电话：</w:t>
      </w:r>
      <w:r>
        <w:rPr>
          <w:rFonts w:ascii="宋体" w:hAnsi="宋体" w:cs="宋体"/>
          <w:color w:val="000000"/>
          <w:sz w:val="24"/>
          <w:szCs w:val="24"/>
        </w:rPr>
        <w:t>______________</w:t>
      </w:r>
    </w:p>
    <w:p>
      <w:pPr>
        <w:snapToGrid w:val="0"/>
        <w:spacing w:line="360" w:lineRule="auto"/>
        <w:rPr>
          <w:rFonts w:ascii="宋体"/>
          <w:color w:val="000000"/>
          <w:sz w:val="24"/>
          <w:szCs w:val="24"/>
        </w:rPr>
      </w:pPr>
      <w:r>
        <w:rPr>
          <w:rFonts w:hint="eastAsia" w:ascii="宋体" w:hAnsi="宋体" w:cs="宋体"/>
          <w:color w:val="000000"/>
          <w:sz w:val="24"/>
          <w:szCs w:val="24"/>
        </w:rPr>
        <w:t>传真：</w:t>
      </w:r>
      <w:r>
        <w:rPr>
          <w:rFonts w:ascii="宋体" w:hAnsi="宋体" w:cs="宋体"/>
          <w:color w:val="000000"/>
          <w:sz w:val="24"/>
          <w:szCs w:val="24"/>
        </w:rPr>
        <w:t>______________</w:t>
      </w:r>
      <w:r>
        <w:rPr>
          <w:rFonts w:hint="eastAsia" w:ascii="宋体" w:hAnsi="宋体" w:cs="宋体"/>
          <w:color w:val="000000"/>
          <w:sz w:val="24"/>
          <w:szCs w:val="24"/>
        </w:rPr>
        <w:t>投标人代表姓名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_____________</w:t>
      </w:r>
    </w:p>
    <w:p>
      <w:pPr>
        <w:snapToGrid w:val="0"/>
        <w:spacing w:line="360" w:lineRule="auto"/>
        <w:rPr>
          <w:rFonts w:ascii="宋体"/>
          <w:color w:val="000000"/>
          <w:sz w:val="24"/>
          <w:szCs w:val="24"/>
        </w:rPr>
      </w:pPr>
      <w:r>
        <w:rPr>
          <w:rFonts w:hint="eastAsia" w:ascii="宋体" w:hAnsi="宋体" w:cs="宋体"/>
          <w:color w:val="000000"/>
          <w:sz w:val="24"/>
          <w:szCs w:val="24"/>
        </w:rPr>
        <w:t>投标人名称</w:t>
      </w:r>
      <w:r>
        <w:rPr>
          <w:rFonts w:ascii="宋体" w:hAnsi="宋体" w:cs="宋体"/>
          <w:color w:val="000000"/>
          <w:sz w:val="24"/>
          <w:szCs w:val="24"/>
        </w:rPr>
        <w:t>(</w:t>
      </w:r>
      <w:r>
        <w:rPr>
          <w:rFonts w:hint="eastAsia" w:ascii="宋体" w:hAnsi="宋体" w:cs="宋体"/>
          <w:color w:val="000000"/>
          <w:sz w:val="24"/>
          <w:szCs w:val="24"/>
        </w:rPr>
        <w:t>公章</w:t>
      </w:r>
      <w:r>
        <w:rPr>
          <w:rFonts w:ascii="宋体" w:hAnsi="宋体" w:cs="宋体"/>
          <w:color w:val="000000"/>
          <w:sz w:val="24"/>
          <w:szCs w:val="24"/>
        </w:rPr>
        <w:t>):___________________</w:t>
      </w:r>
    </w:p>
    <w:p>
      <w:pPr>
        <w:snapToGrid w:val="0"/>
        <w:spacing w:line="360" w:lineRule="auto"/>
        <w:rPr>
          <w:rFonts w:ascii="宋体"/>
          <w:color w:val="000000"/>
          <w:sz w:val="24"/>
          <w:szCs w:val="24"/>
        </w:rPr>
      </w:pPr>
      <w:r>
        <w:rPr>
          <w:rFonts w:hint="eastAsia" w:ascii="宋体" w:hAnsi="宋体" w:cs="宋体"/>
          <w:color w:val="000000"/>
          <w:sz w:val="24"/>
          <w:szCs w:val="24"/>
        </w:rPr>
        <w:t>法定代表人或授权代表（签字）</w:t>
      </w:r>
      <w:r>
        <w:rPr>
          <w:rFonts w:ascii="宋体" w:hAnsi="宋体" w:cs="宋体"/>
          <w:color w:val="000000"/>
          <w:sz w:val="24"/>
          <w:szCs w:val="24"/>
        </w:rPr>
        <w:t xml:space="preserve">:___________ </w:t>
      </w:r>
    </w:p>
    <w:p>
      <w:pPr>
        <w:snapToGrid w:val="0"/>
        <w:spacing w:line="360" w:lineRule="auto"/>
        <w:rPr>
          <w:rFonts w:ascii="宋体"/>
          <w:color w:val="000000"/>
          <w:sz w:val="30"/>
          <w:szCs w:val="30"/>
        </w:rPr>
      </w:pPr>
      <w:r>
        <w:rPr>
          <w:rFonts w:hint="eastAsia" w:ascii="宋体" w:hAnsi="宋体" w:cs="宋体"/>
          <w:color w:val="000000"/>
          <w:sz w:val="24"/>
          <w:szCs w:val="24"/>
        </w:rPr>
        <w:t>日期</w:t>
      </w:r>
      <w:r>
        <w:rPr>
          <w:rFonts w:ascii="宋体" w:hAnsi="宋体" w:cs="宋体"/>
          <w:color w:val="000000"/>
          <w:sz w:val="24"/>
          <w:szCs w:val="24"/>
        </w:rPr>
        <w:t>:_____</w:t>
      </w:r>
      <w:r>
        <w:rPr>
          <w:rFonts w:hint="eastAsia" w:ascii="宋体" w:hAnsi="宋体" w:cs="宋体"/>
          <w:color w:val="000000"/>
          <w:sz w:val="24"/>
          <w:szCs w:val="24"/>
        </w:rPr>
        <w:t>年</w:t>
      </w:r>
      <w:r>
        <w:rPr>
          <w:rFonts w:ascii="宋体" w:hAnsi="宋体" w:cs="宋体"/>
          <w:color w:val="000000"/>
          <w:sz w:val="24"/>
          <w:szCs w:val="24"/>
        </w:rPr>
        <w:t>___</w:t>
      </w:r>
      <w:r>
        <w:rPr>
          <w:rFonts w:hint="eastAsia" w:ascii="宋体" w:hAnsi="宋体" w:cs="宋体"/>
          <w:color w:val="000000"/>
          <w:sz w:val="24"/>
          <w:szCs w:val="24"/>
        </w:rPr>
        <w:t>月</w:t>
      </w:r>
      <w:r>
        <w:rPr>
          <w:rFonts w:ascii="宋体" w:hAnsi="宋体" w:cs="宋体"/>
          <w:color w:val="000000"/>
          <w:sz w:val="24"/>
          <w:szCs w:val="24"/>
        </w:rPr>
        <w:t>___</w:t>
      </w:r>
      <w:r>
        <w:rPr>
          <w:rFonts w:hint="eastAsia" w:ascii="宋体" w:hAnsi="宋体" w:cs="宋体"/>
          <w:color w:val="000000"/>
          <w:sz w:val="24"/>
          <w:szCs w:val="24"/>
        </w:rPr>
        <w:t>日</w:t>
      </w: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p>
    <w:p>
      <w:pPr>
        <w:snapToGrid w:val="0"/>
        <w:spacing w:before="50" w:after="120" w:afterLines="50"/>
        <w:jc w:val="left"/>
        <w:rPr>
          <w:rFonts w:ascii="宋体"/>
          <w:b/>
          <w:bCs/>
          <w:color w:val="000000"/>
          <w:sz w:val="24"/>
          <w:szCs w:val="24"/>
        </w:rPr>
      </w:pPr>
      <w:r>
        <w:rPr>
          <w:rFonts w:hint="eastAsia" w:ascii="宋体" w:hAnsi="宋体" w:cs="宋体"/>
          <w:b/>
          <w:bCs/>
          <w:color w:val="000000"/>
          <w:sz w:val="24"/>
          <w:szCs w:val="24"/>
          <w:lang w:val="en-US" w:eastAsia="zh-CN"/>
        </w:rPr>
        <w:t>附件13：</w:t>
      </w:r>
      <w:r>
        <w:rPr>
          <w:rFonts w:hint="eastAsia" w:ascii="宋体" w:hAnsi="宋体" w:cs="宋体"/>
          <w:b/>
          <w:bCs/>
          <w:color w:val="000000"/>
          <w:sz w:val="24"/>
          <w:szCs w:val="24"/>
        </w:rPr>
        <w:t>开标一览表</w:t>
      </w:r>
    </w:p>
    <w:p>
      <w:pPr>
        <w:snapToGrid w:val="0"/>
        <w:spacing w:before="50" w:after="50"/>
        <w:ind w:firstLine="3903" w:firstLineChars="1296"/>
        <w:rPr>
          <w:rFonts w:ascii="宋体" w:hAnsi="宋体" w:cs="宋体"/>
          <w:b/>
          <w:sz w:val="30"/>
        </w:rPr>
      </w:pPr>
      <w:r>
        <w:rPr>
          <w:rFonts w:hint="eastAsia" w:ascii="宋体" w:hAnsi="宋体" w:cs="宋体"/>
          <w:b/>
          <w:sz w:val="30"/>
        </w:rPr>
        <w:t xml:space="preserve"> 开标一览表</w:t>
      </w:r>
    </w:p>
    <w:p>
      <w:pPr>
        <w:snapToGrid w:val="0"/>
        <w:spacing w:before="50" w:after="50" w:line="360" w:lineRule="auto"/>
        <w:ind w:firstLine="240" w:firstLineChars="100"/>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单位：元</w:t>
      </w:r>
    </w:p>
    <w:p>
      <w:pPr>
        <w:snapToGrid w:val="0"/>
        <w:spacing w:before="50" w:after="50" w:line="360" w:lineRule="auto"/>
        <w:ind w:firstLine="240" w:firstLineChars="100"/>
        <w:rPr>
          <w:rFonts w:ascii="宋体" w:hAnsi="宋体"/>
          <w:sz w:val="24"/>
          <w:u w:val="single"/>
        </w:rPr>
      </w:pPr>
      <w:r>
        <w:rPr>
          <w:rFonts w:hint="eastAsia" w:ascii="宋体" w:hAnsi="宋体"/>
          <w:sz w:val="24"/>
        </w:rPr>
        <w:t>招标编号：</w:t>
      </w:r>
      <w:r>
        <w:rPr>
          <w:rFonts w:hint="eastAsia" w:ascii="宋体" w:hAnsi="宋体"/>
          <w:sz w:val="24"/>
          <w:u w:val="single"/>
        </w:rPr>
        <w:t xml:space="preserve">                           </w:t>
      </w:r>
    </w:p>
    <w:tbl>
      <w:tblPr>
        <w:tblStyle w:val="32"/>
        <w:tblW w:w="9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2583"/>
        <w:gridCol w:w="1523"/>
        <w:gridCol w:w="2896"/>
        <w:gridCol w:w="2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exact"/>
          <w:jc w:val="center"/>
        </w:trPr>
        <w:tc>
          <w:tcPr>
            <w:tcW w:w="775" w:type="dxa"/>
            <w:tcBorders>
              <w:top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rPr>
            </w:pPr>
            <w:r>
              <w:rPr>
                <w:rFonts w:hint="eastAsia" w:ascii="宋体" w:hAnsi="宋体" w:cs="宋体"/>
                <w:b/>
                <w:bCs/>
                <w:color w:val="000000"/>
                <w:sz w:val="24"/>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rPr>
            </w:pPr>
            <w:r>
              <w:rPr>
                <w:rFonts w:hint="eastAsia" w:ascii="宋体" w:hAnsi="宋体" w:cs="宋体"/>
                <w:b/>
                <w:bCs/>
                <w:color w:val="000000"/>
                <w:sz w:val="24"/>
              </w:rPr>
              <w:t>项目内容</w:t>
            </w: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公里数</w:t>
            </w:r>
          </w:p>
        </w:tc>
        <w:tc>
          <w:tcPr>
            <w:tcW w:w="2896"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投标单价（元/公里/年）</w:t>
            </w: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cs="宋体"/>
                <w:b/>
                <w:bCs/>
                <w:color w:val="000000"/>
                <w:sz w:val="24"/>
                <w:lang w:val="en-US"/>
              </w:rPr>
            </w:pPr>
            <w:r>
              <w:rPr>
                <w:rFonts w:hint="eastAsia" w:ascii="宋体" w:hAnsi="宋体" w:cs="宋体"/>
                <w:b/>
                <w:bCs/>
                <w:color w:val="000000"/>
                <w:sz w:val="24"/>
                <w:lang w:val="en-US" w:eastAsia="zh-CN"/>
              </w:rPr>
              <w:t>总报价（元/年）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775" w:type="dxa"/>
            <w:vMerge w:val="restart"/>
            <w:tcBorders>
              <w:top w:val="single" w:color="auto" w:sz="4" w:space="0"/>
              <w:right w:val="single" w:color="auto" w:sz="4" w:space="0"/>
            </w:tcBorders>
            <w:vAlign w:val="center"/>
          </w:tcPr>
          <w:p>
            <w:pPr>
              <w:snapToGrid w:val="0"/>
              <w:spacing w:line="331" w:lineRule="auto"/>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1</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乡道公路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sz w:val="24"/>
                <w:lang w:eastAsia="zh-CN"/>
              </w:rPr>
            </w:pPr>
            <w:r>
              <w:rPr>
                <w:rFonts w:hint="eastAsia" w:ascii="仿宋_GB2312" w:hAnsi="仿宋_GB2312" w:eastAsia="仿宋_GB2312" w:cs="仿宋_GB2312"/>
                <w:b/>
                <w:bCs/>
                <w:i w:val="0"/>
                <w:color w:val="000000"/>
                <w:sz w:val="24"/>
                <w:szCs w:val="24"/>
                <w:u w:val="none"/>
                <w:lang w:val="en-US" w:eastAsia="zh-CN"/>
              </w:rPr>
              <w:t>84.295</w:t>
            </w:r>
          </w:p>
        </w:tc>
        <w:tc>
          <w:tcPr>
            <w:tcW w:w="2896"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hint="eastAsia" w:ascii="宋体" w:hAnsi="宋体" w:cs="宋体"/>
                <w:b/>
                <w:bCs/>
                <w:color w:val="000000"/>
                <w:sz w:val="24"/>
                <w:lang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b/>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75" w:type="dxa"/>
            <w:vMerge w:val="continue"/>
            <w:tcBorders>
              <w:bottom w:val="single" w:color="auto" w:sz="4" w:space="0"/>
              <w:right w:val="single" w:color="auto" w:sz="4" w:space="0"/>
            </w:tcBorders>
            <w:vAlign w:val="center"/>
          </w:tcPr>
          <w:p>
            <w:pPr>
              <w:snapToGrid w:val="0"/>
              <w:spacing w:line="331" w:lineRule="auto"/>
              <w:ind w:firstLine="241" w:firstLineChars="100"/>
              <w:rPr>
                <w:rFonts w:ascii="宋体"/>
                <w:b/>
                <w:bCs/>
                <w:color w:val="0D0D0D"/>
                <w:sz w:val="24"/>
              </w:rPr>
            </w:pPr>
          </w:p>
        </w:tc>
        <w:tc>
          <w:tcPr>
            <w:tcW w:w="2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olor w:val="0D0D0D"/>
                <w:sz w:val="24"/>
                <w:lang w:val="en-US" w:eastAsia="zh-CN"/>
              </w:rPr>
            </w:pPr>
            <w:r>
              <w:rPr>
                <w:rFonts w:hint="eastAsia" w:ascii="宋体"/>
                <w:b/>
                <w:bCs/>
                <w:color w:val="0D0D0D"/>
                <w:sz w:val="24"/>
                <w:lang w:val="en-US" w:eastAsia="zh-CN"/>
              </w:rPr>
              <w:t>村道公路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olor w:val="0D0D0D"/>
                <w:sz w:val="24"/>
              </w:rPr>
            </w:pPr>
            <w:r>
              <w:rPr>
                <w:rFonts w:hint="eastAsia" w:ascii="仿宋_GB2312" w:hAnsi="仿宋_GB2312" w:eastAsia="仿宋_GB2312" w:cs="仿宋_GB2312"/>
                <w:b/>
                <w:bCs/>
                <w:i w:val="0"/>
                <w:color w:val="000000"/>
                <w:sz w:val="24"/>
                <w:szCs w:val="24"/>
                <w:u w:val="none"/>
                <w:lang w:val="en-US" w:eastAsia="zh-CN"/>
              </w:rPr>
              <w:t>83.852</w:t>
            </w:r>
          </w:p>
        </w:tc>
        <w:tc>
          <w:tcPr>
            <w:tcW w:w="2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D0D0D"/>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959" w:type="dxa"/>
            <w:gridSpan w:val="5"/>
            <w:tcBorders>
              <w:top w:val="single" w:color="auto" w:sz="4" w:space="0"/>
              <w:bottom w:val="single" w:color="auto" w:sz="4" w:space="0"/>
              <w:right w:val="single" w:color="auto" w:sz="4" w:space="0"/>
            </w:tcBorders>
            <w:vAlign w:val="center"/>
          </w:tcPr>
          <w:p>
            <w:pPr>
              <w:snapToGrid w:val="0"/>
              <w:jc w:val="left"/>
              <w:rPr>
                <w:rFonts w:hint="eastAsia" w:ascii="宋体"/>
                <w:b/>
                <w:bCs/>
                <w:color w:val="0D0D0D"/>
                <w:sz w:val="24"/>
              </w:rPr>
            </w:pPr>
            <w:r>
              <w:rPr>
                <w:rFonts w:hint="eastAsia" w:ascii="宋体"/>
                <w:b/>
                <w:bCs/>
                <w:color w:val="0D0D0D"/>
                <w:sz w:val="24"/>
              </w:rPr>
              <w:t>合计</w:t>
            </w:r>
            <w:r>
              <w:rPr>
                <w:rFonts w:hint="eastAsia" w:ascii="宋体"/>
                <w:b/>
                <w:bCs/>
                <w:color w:val="0D0D0D"/>
                <w:sz w:val="24"/>
                <w:lang w:val="en-US" w:eastAsia="zh-CN"/>
              </w:rPr>
              <w:t>总报价</w:t>
            </w:r>
            <w:r>
              <w:rPr>
                <w:rFonts w:hint="eastAsia" w:ascii="宋体"/>
                <w:b/>
                <w:bCs/>
                <w:color w:val="0D0D0D"/>
                <w:sz w:val="24"/>
              </w:rPr>
              <w:t xml:space="preserve">（大写）：                        </w:t>
            </w:r>
            <w:r>
              <w:rPr>
                <w:rFonts w:hint="eastAsia" w:ascii="宋体" w:hAnsi="宋体"/>
                <w:b/>
                <w:bCs/>
                <w:sz w:val="24"/>
                <w:szCs w:val="21"/>
              </w:rPr>
              <w:t xml:space="preserve">    小写：￥</w:t>
            </w:r>
            <w:r>
              <w:rPr>
                <w:rFonts w:ascii="宋体" w:hAnsi="宋体"/>
                <w:b/>
                <w:bCs/>
                <w:sz w:val="24"/>
                <w:szCs w:val="21"/>
                <w:u w:val="single"/>
              </w:rPr>
              <w:t xml:space="preserve">    </w:t>
            </w:r>
            <w:r>
              <w:rPr>
                <w:rFonts w:hint="eastAsia" w:ascii="宋体" w:hAnsi="宋体"/>
                <w:b/>
                <w:bCs/>
                <w:sz w:val="24"/>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959" w:type="dxa"/>
            <w:gridSpan w:val="5"/>
            <w:tcBorders>
              <w:top w:val="single" w:color="auto" w:sz="4" w:space="0"/>
              <w:bottom w:val="single" w:color="auto" w:sz="4" w:space="0"/>
              <w:right w:val="single" w:color="auto" w:sz="4" w:space="0"/>
            </w:tcBorders>
            <w:vAlign w:val="center"/>
          </w:tcPr>
          <w:p>
            <w:pPr>
              <w:snapToGrid w:val="0"/>
              <w:jc w:val="left"/>
              <w:rPr>
                <w:rFonts w:hint="default" w:ascii="宋体" w:eastAsia="宋体"/>
                <w:b/>
                <w:bCs/>
                <w:color w:val="0D0D0D"/>
                <w:sz w:val="24"/>
                <w:lang w:val="en-US" w:eastAsia="zh-CN"/>
              </w:rPr>
            </w:pPr>
            <w:r>
              <w:rPr>
                <w:rFonts w:hint="eastAsia" w:ascii="宋体"/>
                <w:b/>
                <w:bCs/>
                <w:color w:val="0D0D0D"/>
                <w:sz w:val="24"/>
                <w:lang w:val="en-US" w:eastAsia="zh-CN"/>
              </w:rPr>
              <w:t>服务期限：</w:t>
            </w:r>
          </w:p>
        </w:tc>
      </w:tr>
    </w:tbl>
    <w:p>
      <w:pPr>
        <w:pStyle w:val="31"/>
        <w:ind w:firstLine="0" w:firstLineChars="0"/>
        <w:rPr>
          <w:rFonts w:ascii="宋体" w:hAnsi="宋体" w:eastAsia="宋体"/>
          <w:sz w:val="24"/>
        </w:rPr>
      </w:pPr>
    </w:p>
    <w:p>
      <w:pPr>
        <w:snapToGrid w:val="0"/>
        <w:spacing w:before="50" w:after="50"/>
        <w:ind w:right="-778" w:rightChars="-389" w:firstLine="480" w:firstLineChars="200"/>
        <w:rPr>
          <w:rFonts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ascii="宋体" w:hAnsi="宋体"/>
          <w:sz w:val="24"/>
          <w:szCs w:val="22"/>
        </w:rPr>
      </w:pPr>
      <w:r>
        <w:rPr>
          <w:rFonts w:hint="eastAsia" w:ascii="宋体" w:hAnsi="宋体"/>
          <w:sz w:val="24"/>
          <w:szCs w:val="22"/>
        </w:rPr>
        <w:t>并盖章，否则其投标作无效标处理。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b w:val="0"/>
          <w:bCs w:val="0"/>
          <w:color w:val="000000"/>
          <w:sz w:val="24"/>
        </w:rPr>
      </w:pPr>
      <w:r>
        <w:rPr>
          <w:rFonts w:hint="eastAsia" w:ascii="宋体" w:hAnsi="宋体" w:eastAsia="宋体" w:cs="宋体"/>
          <w:b w:val="0"/>
          <w:bCs w:val="0"/>
          <w:sz w:val="24"/>
          <w:szCs w:val="24"/>
        </w:rPr>
        <w:t>2.投标人所报的价格应包括</w:t>
      </w:r>
      <w:r>
        <w:rPr>
          <w:rFonts w:hint="eastAsia" w:ascii="宋体" w:hAnsi="宋体" w:eastAsia="宋体" w:cs="宋体"/>
          <w:b w:val="0"/>
          <w:bCs w:val="0"/>
          <w:color w:val="000000"/>
          <w:sz w:val="24"/>
          <w:szCs w:val="24"/>
        </w:rPr>
        <w:t>员工工资、员工保险、员工福利、员工工作服、作业工具等各类耗材费，设施设备管理维护费用，设</w:t>
      </w:r>
      <w:r>
        <w:rPr>
          <w:rFonts w:hint="eastAsia" w:hAnsi="宋体"/>
          <w:b w:val="0"/>
          <w:bCs w:val="0"/>
          <w:color w:val="000000"/>
          <w:sz w:val="24"/>
          <w:szCs w:val="24"/>
        </w:rPr>
        <w:t>施设备和作业车辆的折旧费及运行维护费，管理费，税金，</w:t>
      </w:r>
      <w:r>
        <w:rPr>
          <w:rFonts w:hint="eastAsia" w:hAnsi="宋体"/>
          <w:b w:val="0"/>
          <w:bCs w:val="0"/>
          <w:color w:val="000000"/>
          <w:sz w:val="24"/>
          <w:szCs w:val="24"/>
          <w:lang w:eastAsia="zh-CN"/>
        </w:rPr>
        <w:t>招标代理费、</w:t>
      </w:r>
      <w:r>
        <w:rPr>
          <w:rFonts w:hint="eastAsia" w:hAnsi="宋体"/>
          <w:b w:val="0"/>
          <w:bCs w:val="0"/>
          <w:color w:val="000000"/>
          <w:sz w:val="24"/>
          <w:szCs w:val="24"/>
        </w:rPr>
        <w:t>利润及其他与本次采购相关的一切费用</w:t>
      </w:r>
      <w:r>
        <w:rPr>
          <w:rFonts w:hAnsi="宋体"/>
          <w:b w:val="0"/>
          <w:bCs w:val="0"/>
          <w:color w:val="000000"/>
          <w:sz w:val="24"/>
          <w:szCs w:val="24"/>
        </w:rPr>
        <w:t>。</w:t>
      </w:r>
      <w:r>
        <w:rPr>
          <w:rFonts w:hint="eastAsia" w:ascii="宋体" w:hAnsi="宋体"/>
          <w:b w:val="0"/>
          <w:bCs w:val="0"/>
          <w:color w:val="000000"/>
          <w:sz w:val="24"/>
          <w:szCs w:val="24"/>
        </w:rPr>
        <w:t>如有漏项，视同已包含在其它项目中，合同总价不做调整。</w:t>
      </w:r>
    </w:p>
    <w:p>
      <w:pPr>
        <w:pStyle w:val="16"/>
        <w:spacing w:beforeLines="0" w:afterLines="0" w:line="440" w:lineRule="atLeast"/>
        <w:ind w:firstLine="480" w:firstLineChars="200"/>
        <w:rPr>
          <w:rFonts w:hAnsi="宋体"/>
          <w:b w:val="0"/>
          <w:bCs w:val="0"/>
        </w:rPr>
      </w:pPr>
    </w:p>
    <w:p>
      <w:pPr>
        <w:spacing w:line="440" w:lineRule="exact"/>
        <w:ind w:firstLine="480" w:firstLineChars="200"/>
        <w:rPr>
          <w:rFonts w:ascii="宋体"/>
          <w:color w:val="000000"/>
          <w:sz w:val="24"/>
          <w:szCs w:val="24"/>
        </w:rPr>
      </w:pPr>
    </w:p>
    <w:p>
      <w:pPr>
        <w:snapToGrid w:val="0"/>
        <w:spacing w:before="50" w:after="50" w:line="360" w:lineRule="auto"/>
        <w:ind w:left="96" w:leftChars="48" w:right="-778" w:rightChars="-389" w:firstLine="88" w:firstLineChars="37"/>
        <w:rPr>
          <w:rFonts w:hint="eastAsia" w:ascii="宋体" w:hAnsi="宋体" w:cs="宋体"/>
          <w:color w:val="000000"/>
          <w:sz w:val="24"/>
          <w:szCs w:val="24"/>
        </w:rPr>
      </w:pPr>
    </w:p>
    <w:p>
      <w:pPr>
        <w:snapToGrid w:val="0"/>
        <w:spacing w:before="50" w:after="50" w:line="360" w:lineRule="auto"/>
        <w:ind w:left="96" w:leftChars="48" w:right="-778" w:rightChars="-389" w:firstLine="88" w:firstLineChars="37"/>
        <w:rPr>
          <w:rFonts w:ascii="宋体"/>
          <w:color w:val="000000"/>
          <w:sz w:val="24"/>
          <w:szCs w:val="24"/>
        </w:rPr>
      </w:pPr>
      <w:r>
        <w:rPr>
          <w:rFonts w:hint="eastAsia" w:ascii="宋体" w:hAnsi="宋体" w:cs="宋体"/>
          <w:color w:val="000000"/>
          <w:sz w:val="24"/>
          <w:szCs w:val="24"/>
        </w:rPr>
        <w:t>法定代表人或授权代表（签字或盖章）：</w:t>
      </w:r>
    </w:p>
    <w:p>
      <w:pPr>
        <w:snapToGrid w:val="0"/>
        <w:spacing w:before="50" w:after="50" w:line="360" w:lineRule="auto"/>
        <w:ind w:left="96" w:leftChars="48" w:right="-778" w:rightChars="-389" w:firstLine="88" w:firstLineChars="37"/>
        <w:rPr>
          <w:rFonts w:ascii="宋体"/>
          <w:color w:val="000000"/>
          <w:sz w:val="24"/>
          <w:szCs w:val="24"/>
        </w:rPr>
      </w:pPr>
      <w:r>
        <w:rPr>
          <w:rFonts w:hint="eastAsia" w:ascii="宋体" w:hAnsi="宋体" w:cs="宋体"/>
          <w:color w:val="000000"/>
          <w:sz w:val="24"/>
          <w:szCs w:val="24"/>
        </w:rPr>
        <w:t>投标人名称（盖章）：</w:t>
      </w:r>
    </w:p>
    <w:p>
      <w:pPr>
        <w:snapToGrid w:val="0"/>
        <w:spacing w:before="50" w:after="50" w:line="360" w:lineRule="auto"/>
        <w:ind w:left="96" w:leftChars="48" w:right="-778" w:rightChars="-389" w:firstLine="88" w:firstLineChars="37"/>
        <w:rPr>
          <w:rFonts w:ascii="宋体"/>
          <w:color w:val="000000"/>
          <w:sz w:val="24"/>
          <w:szCs w:val="24"/>
        </w:rPr>
      </w:pPr>
      <w:r>
        <w:rPr>
          <w:rFonts w:hint="eastAsia" w:ascii="宋体" w:hAnsi="宋体" w:cs="宋体"/>
          <w:color w:val="000000"/>
          <w:sz w:val="24"/>
          <w:szCs w:val="24"/>
        </w:rPr>
        <w:t>日期：  年  月  日</w:t>
      </w:r>
    </w:p>
    <w:p>
      <w:pPr>
        <w:snapToGrid w:val="0"/>
        <w:spacing w:before="120" w:beforeLines="50" w:after="50"/>
        <w:rPr>
          <w:rFonts w:ascii="宋体"/>
          <w:color w:val="000000"/>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tabs>
          <w:tab w:val="left" w:pos="2472"/>
        </w:tabs>
        <w:snapToGrid w:val="0"/>
        <w:rPr>
          <w:rFonts w:hint="eastAsia" w:ascii="宋体" w:hAnsi="宋体" w:cs="宋体"/>
          <w:b/>
          <w:bCs/>
          <w:color w:val="000000"/>
          <w:sz w:val="24"/>
          <w:szCs w:val="24"/>
        </w:rPr>
      </w:pPr>
    </w:p>
    <w:p>
      <w:pPr>
        <w:snapToGrid w:val="0"/>
        <w:rPr>
          <w:rFonts w:ascii="黑体" w:eastAsia="黑体" w:cs="黑体"/>
          <w:color w:val="000000"/>
          <w:sz w:val="30"/>
          <w:szCs w:val="30"/>
        </w:rPr>
      </w:pPr>
      <w:r>
        <w:rPr>
          <w:rFonts w:hint="eastAsia" w:ascii="宋体" w:hAnsi="宋体" w:cs="宋体"/>
          <w:b/>
          <w:bCs/>
          <w:sz w:val="24"/>
          <w:szCs w:val="24"/>
        </w:rPr>
        <w:t>附件</w:t>
      </w:r>
      <w:r>
        <w:rPr>
          <w:rFonts w:hint="eastAsia" w:ascii="宋体" w:hAnsi="宋体" w:cs="宋体"/>
          <w:b/>
          <w:bCs/>
          <w:sz w:val="24"/>
          <w:szCs w:val="24"/>
          <w:lang w:val="en-US" w:eastAsia="zh-CN"/>
        </w:rPr>
        <w:t>14</w:t>
      </w:r>
      <w:r>
        <w:rPr>
          <w:rFonts w:hint="eastAsia" w:ascii="宋体" w:hAnsi="宋体" w:cs="宋体"/>
          <w:b/>
          <w:bCs/>
          <w:sz w:val="24"/>
          <w:szCs w:val="24"/>
        </w:rPr>
        <w:t>：</w:t>
      </w:r>
      <w:r>
        <w:rPr>
          <w:rFonts w:hint="eastAsia" w:ascii="黑体" w:eastAsia="黑体"/>
          <w:sz w:val="28"/>
          <w:szCs w:val="28"/>
        </w:rPr>
        <w:t xml:space="preserve"> </w:t>
      </w:r>
      <w:r>
        <w:rPr>
          <w:rFonts w:hint="eastAsia" w:ascii="黑体" w:eastAsia="黑体" w:cs="黑体"/>
          <w:color w:val="000000"/>
          <w:sz w:val="30"/>
          <w:szCs w:val="30"/>
        </w:rPr>
        <w:t xml:space="preserve">                 </w:t>
      </w:r>
    </w:p>
    <w:p>
      <w:pPr>
        <w:rPr>
          <w:rFonts w:hint="eastAsia" w:ascii="宋体" w:hAnsi="宋体"/>
          <w:b/>
          <w:sz w:val="48"/>
          <w:szCs w:val="48"/>
        </w:rPr>
      </w:pPr>
      <w:r>
        <w:rPr>
          <w:rFonts w:hint="eastAsia" w:ascii="黑体" w:eastAsia="黑体"/>
          <w:sz w:val="28"/>
          <w:szCs w:val="28"/>
        </w:rPr>
        <w:t xml:space="preserve">                          </w:t>
      </w:r>
      <w:r>
        <w:rPr>
          <w:rFonts w:hint="eastAsia" w:ascii="宋体" w:hAnsi="宋体"/>
          <w:b/>
          <w:sz w:val="36"/>
          <w:szCs w:val="36"/>
        </w:rPr>
        <w:t>投 标 确 认 函</w:t>
      </w:r>
    </w:p>
    <w:p>
      <w:pPr>
        <w:spacing w:line="500" w:lineRule="exact"/>
        <w:rPr>
          <w:rFonts w:hint="eastAsia" w:ascii="宋体" w:hAnsi="宋体"/>
          <w:bCs/>
          <w:sz w:val="28"/>
          <w:szCs w:val="28"/>
          <w:u w:val="single"/>
        </w:rPr>
      </w:pPr>
    </w:p>
    <w:p>
      <w:pPr>
        <w:spacing w:line="500" w:lineRule="exact"/>
        <w:rPr>
          <w:rFonts w:hint="eastAsia" w:ascii="宋体" w:hAnsi="宋体"/>
          <w:bCs/>
          <w:sz w:val="28"/>
          <w:szCs w:val="28"/>
          <w:u w:val="single"/>
        </w:rPr>
      </w:pPr>
      <w:r>
        <w:rPr>
          <w:rFonts w:hint="eastAsia" w:ascii="宋体" w:hAnsi="宋体"/>
          <w:bCs/>
          <w:sz w:val="28"/>
          <w:szCs w:val="28"/>
          <w:u w:val="single"/>
        </w:rPr>
        <w:t>东阳八婺工程项目管理有限公司：</w:t>
      </w:r>
    </w:p>
    <w:p>
      <w:pPr>
        <w:spacing w:line="700" w:lineRule="exact"/>
        <w:ind w:firstLine="573"/>
        <w:rPr>
          <w:rFonts w:hint="eastAsia" w:ascii="宋体" w:hAnsi="宋体"/>
          <w:sz w:val="28"/>
          <w:szCs w:val="28"/>
        </w:rPr>
      </w:pPr>
      <w:r>
        <w:rPr>
          <w:rFonts w:hint="eastAsia" w:ascii="宋体" w:hAnsi="宋体"/>
          <w:sz w:val="28"/>
          <w:szCs w:val="28"/>
        </w:rPr>
        <w:t>关于贵方发布的《</w:t>
      </w:r>
      <w:r>
        <w:rPr>
          <w:rFonts w:hint="eastAsia" w:ascii="宋体" w:hAnsi="宋体"/>
          <w:sz w:val="28"/>
          <w:szCs w:val="28"/>
          <w:lang w:eastAsia="zh-CN"/>
        </w:rPr>
        <w:t>东阳市巍山镇2025年农村公路保洁养护项目</w:t>
      </w:r>
      <w:r>
        <w:rPr>
          <w:rFonts w:hint="eastAsia" w:ascii="宋体" w:hAnsi="宋体"/>
          <w:sz w:val="28"/>
          <w:szCs w:val="28"/>
        </w:rPr>
        <w:t>》招标公告，本单位愿意参加该项目的投标。现予以确认！</w:t>
      </w:r>
    </w:p>
    <w:p>
      <w:pPr>
        <w:snapToGrid w:val="0"/>
        <w:rPr>
          <w:rFonts w:ascii="黑体" w:eastAsia="黑体"/>
          <w:sz w:val="28"/>
          <w:szCs w:val="28"/>
        </w:rPr>
      </w:pP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1708785</wp:posOffset>
                </wp:positionH>
                <wp:positionV relativeFrom="paragraph">
                  <wp:posOffset>295275</wp:posOffset>
                </wp:positionV>
                <wp:extent cx="23241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4.55pt;margin-top:23.25pt;height:0pt;width:183pt;z-index:251661312;mso-width-relative:page;mso-height-relative:page;" filled="f" stroked="t" coordsize="21600,21600" o:gfxdata="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xb28&#10;1gAAAAkBAAAPAAAAAAAAAAEAIAAAACIAAABkcnMvZG93bnJldi54bWxQSwECFAAUAAAACACHTuJA&#10;9S55/OoBAACtAwAADgAAAAAAAAABACAAAAAlAQAAZHJzL2Uyb0RvYy54bWxQSwUGAAAAAAYABgBZ&#10;AQAAgQUAAAAA&#10;">
                <v:fill on="f" focussize="0,0"/>
                <v:stroke weight="1.25pt" color="#739CC3" joinstyle="round"/>
                <v:imagedata o:title=""/>
                <o:lock v:ext="edit" aspectratio="f"/>
              </v:shape>
            </w:pict>
          </mc:Fallback>
        </mc:AlternateContent>
      </w:r>
      <w:r>
        <w:rPr>
          <w:rFonts w:hint="eastAsia" w:ascii="宋体" w:hAnsi="宋体"/>
          <w:sz w:val="28"/>
          <w:szCs w:val="28"/>
        </w:rPr>
        <w:t xml:space="preserve">单位名称（公章）：                                                     </w:t>
      </w:r>
    </w:p>
    <w:p>
      <w:pPr>
        <w:spacing w:line="500" w:lineRule="exact"/>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2927985</wp:posOffset>
                </wp:positionH>
                <wp:positionV relativeFrom="paragraph">
                  <wp:posOffset>307975</wp:posOffset>
                </wp:positionV>
                <wp:extent cx="200977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30.55pt;margin-top:24.25pt;height:0pt;width:158.25pt;z-index:251663360;mso-width-relative:page;mso-height-relative:page;" filled="f" stroked="t" coordsize="21600,21600" o:gfxdata="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DBDH&#10;1gAAAAkBAAAPAAAAAAAAAAEAIAAAACIAAABkcnMvZG93bnJldi54bWxQSwECFAAUAAAACACHTuJA&#10;LEOS6eoBAACtAwAADgAAAAAAAAABACAAAAAlAQAAZHJzL2Uyb0RvYy54bWxQSwUGAAAAAAYABgBZ&#10;AQAAgQUAAAAA&#10;">
                <v:fill on="f" focussize="0,0"/>
                <v:stroke weight="1.25pt" color="#739CC3" joinstyle="round"/>
                <v:imagedata o:title=""/>
                <o:lock v:ext="edit" aspectratio="f"/>
              </v:shape>
            </w:pict>
          </mc:Fallback>
        </mc:AlternateContent>
      </w:r>
      <w:r>
        <w:rPr>
          <w:rFonts w:hint="eastAsia" w:ascii="宋体" w:hAnsi="宋体"/>
          <w:sz w:val="28"/>
          <w:szCs w:val="28"/>
        </w:rPr>
        <w:t xml:space="preserve">法定代表人或授权代表（签章）：                 </w:t>
      </w:r>
    </w:p>
    <w:p>
      <w:pPr>
        <w:spacing w:line="500" w:lineRule="exact"/>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937260</wp:posOffset>
                </wp:positionH>
                <wp:positionV relativeFrom="paragraph">
                  <wp:posOffset>263525</wp:posOffset>
                </wp:positionV>
                <wp:extent cx="177165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3.8pt;margin-top:20.75pt;height:0pt;width:139.5pt;z-index:251663360;mso-width-relative:page;mso-height-relative:page;" filled="f" stroked="t" coordsize="21600,21600" o:gfxdata="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7ZT&#10;1QAAAAkBAAAPAAAAAAAAAAEAIAAAACIAAABkcnMvZG93bnJldi54bWxQSwECFAAUAAAACACHTuJA&#10;KgTW8+sBAACtAwAADgAAAAAAAAABACAAAAAkAQAAZHJzL2Uyb0RvYy54bWxQSwUGAAAAAAYABgBZ&#10;AQAAgQUAAAAA&#10;">
                <v:fill on="f" focussize="0,0"/>
                <v:stroke weight="1.25pt" color="#739CC3" joinstyle="round"/>
                <v:imagedata o:title=""/>
                <o:lock v:ext="edit" aspectratio="f"/>
              </v:shape>
            </w:pict>
          </mc:Fallback>
        </mc:AlternateContent>
      </w:r>
      <w:r>
        <w:rPr>
          <w:rFonts w:hint="eastAsia" w:ascii="宋体" w:hAnsi="宋体"/>
          <w:sz w:val="28"/>
          <w:szCs w:val="28"/>
        </w:rPr>
        <w:t xml:space="preserve">单位地址：                                                                                 </w:t>
      </w:r>
    </w:p>
    <w:p>
      <w:pPr>
        <w:spacing w:line="500" w:lineRule="exact"/>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613410</wp:posOffset>
                </wp:positionH>
                <wp:positionV relativeFrom="paragraph">
                  <wp:posOffset>276225</wp:posOffset>
                </wp:positionV>
                <wp:extent cx="177165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3pt;margin-top:21.75pt;height:0pt;width:139.5pt;z-index:251664384;mso-width-relative:page;mso-height-relative:page;" filled="f" stroked="t" coordsize="21600,21600" o:gfxdata="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U&#10;5DrWAAAACAEAAA8AAAAAAAAAAQAgAAAAIgAAAGRycy9kb3ducmV2LnhtbFBLAQIUABQAAAAIAIdO&#10;4kA4lniL7AEAAK0DAAAOAAAAAAAAAAEAIAAAACUBAABkcnMvZTJvRG9jLnhtbFBLBQYAAAAABgAG&#10;AFkBAACDBQAAAAA=&#10;">
                <v:fill on="f" focussize="0,0"/>
                <v:stroke weight="1.25pt" color="#739CC3"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3461385</wp:posOffset>
                </wp:positionH>
                <wp:positionV relativeFrom="paragraph">
                  <wp:posOffset>257175</wp:posOffset>
                </wp:positionV>
                <wp:extent cx="1581150" cy="952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25pt;height:0.75pt;width:124.5pt;z-index:251662336;mso-width-relative:page;mso-height-relative:page;" filled="f" stroked="t" coordsize="21600,21600" o:gfxdata="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E++6NcAAAAJAQAADwAAAAAAAAABACAAAAAiAAAAZHJzL2Rvd25yZXYueG1sUEsBAhQAFAAAAAgA&#10;h07iQI98nKntAQAAsAMAAA4AAAAAAAAAAQAgAAAAJgEAAGRycy9lMm9Eb2MueG1sUEsFBgAAAAAG&#10;AAYAWQEAAIUFAAAAAA==&#10;">
                <v:fill on="f" focussize="0,0"/>
                <v:stroke weight="1.25pt" color="#739CC3" joinstyle="round"/>
                <v:imagedata o:title=""/>
                <o:lock v:ext="edit" aspectratio="f"/>
              </v:shape>
            </w:pict>
          </mc:Fallback>
        </mc:AlternateContent>
      </w:r>
      <w:r>
        <w:rPr>
          <w:rFonts w:hint="eastAsia" w:ascii="宋体" w:hAnsi="宋体"/>
          <w:sz w:val="28"/>
          <w:szCs w:val="28"/>
        </w:rPr>
        <w:t xml:space="preserve">电  话：                   邮  编：                                                                   </w:t>
      </w:r>
    </w:p>
    <w:p>
      <w:pPr>
        <w:spacing w:line="500" w:lineRule="exact"/>
        <w:rPr>
          <w:rFonts w:hint="eastAsia" w:ascii="宋体" w:hAnsi="宋体"/>
          <w:sz w:val="28"/>
          <w:szCs w:val="28"/>
        </w:rPr>
      </w:pP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622935</wp:posOffset>
                </wp:positionH>
                <wp:positionV relativeFrom="paragraph">
                  <wp:posOffset>298450</wp:posOffset>
                </wp:positionV>
                <wp:extent cx="177165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9.05pt;margin-top:23.5pt;height:0pt;width:139.5pt;z-index:251665408;mso-width-relative:page;mso-height-relative:page;" filled="f" stroked="t" coordsize="21600,21600" o:gfxdata="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0ebt&#10;1QAAAAgBAAAPAAAAAAAAAAEAIAAAACIAAABkcnMvZG93bnJldi54bWxQSwECFAAUAAAACACHTuJA&#10;FfLWSOsBAACtAwAADgAAAAAAAAABACAAAAAkAQAAZHJzL2Uyb0RvYy54bWxQSwUGAAAAAAYABgBZ&#10;AQAAgQUAAAAA&#10;">
                <v:fill on="f" focussize="0,0"/>
                <v:stroke weight="1.25pt" color="#739CC3"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3461385</wp:posOffset>
                </wp:positionH>
                <wp:positionV relativeFrom="paragraph">
                  <wp:posOffset>260350</wp:posOffset>
                </wp:positionV>
                <wp:extent cx="15811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5pt;height:0pt;width:124.5pt;z-index:251660288;mso-width-relative:page;mso-height-relative:page;" filled="f" stroked="t" coordsize="21600,21600" o:gfxdata="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x2rV&#10;AAAACQEAAA8AAAAAAAAAAQAgAAAAIgAAAGRycy9kb3ducmV2LnhtbFBLAQIUABQAAAAIAIdO4kCi&#10;XDF36gEAAK0DAAAOAAAAAAAAAAEAIAAAACQBAABkcnMvZTJvRG9jLnhtbFBLBQYAAAAABgAGAFkB&#10;AACABQAAAAA=&#10;">
                <v:fill on="f" focussize="0,0"/>
                <v:stroke weight="1.25pt" color="#739CC3" joinstyle="round"/>
                <v:imagedata o:title=""/>
                <o:lock v:ext="edit" aspectratio="f"/>
              </v:shape>
            </w:pict>
          </mc:Fallback>
        </mc:AlternateContent>
      </w:r>
      <w:r>
        <w:rPr>
          <w:rFonts w:hint="eastAsia" w:ascii="宋体" w:hAnsi="宋体"/>
          <w:sz w:val="28"/>
          <w:szCs w:val="28"/>
        </w:rPr>
        <w:t xml:space="preserve">传  真：                   日  期：                   </w:t>
      </w:r>
    </w:p>
    <w:p>
      <w:pPr>
        <w:spacing w:line="500" w:lineRule="exact"/>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594360</wp:posOffset>
                </wp:positionH>
                <wp:positionV relativeFrom="paragraph">
                  <wp:posOffset>254000</wp:posOffset>
                </wp:positionV>
                <wp:extent cx="177165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8pt;margin-top:20pt;height:0pt;width:139.5pt;z-index:251666432;mso-width-relative:page;mso-height-relative:page;" filled="f" stroked="t" coordsize="21600,21600" o:gfxdata="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zX&#10;0hjVAAAACAEAAA8AAAAAAAAAAQAgAAAAIgAAAGRycy9kb3ducmV2LnhtbFBLAQIUABQAAAAIAIdO&#10;4kAHYHgw7QEAAK0DAAAOAAAAAAAAAAEAIAAAACQBAABkcnMvZTJvRG9jLnhtbFBLBQYAAAAABgAG&#10;AFkBAACDBQAAAAA=&#10;">
                <v:fill on="f" focussize="0,0"/>
                <v:stroke weight="1.25pt" color="#739CC3"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3518535</wp:posOffset>
                </wp:positionH>
                <wp:positionV relativeFrom="paragraph">
                  <wp:posOffset>263525</wp:posOffset>
                </wp:positionV>
                <wp:extent cx="15811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7.05pt;margin-top:20.75pt;height:0pt;width:124.5pt;z-index:251659264;mso-width-relative:page;mso-height-relative:page;" filled="f" stroked="t" coordsize="21600,21600" o:gfxdata="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HO0YdUA&#10;AAAJAQAADwAAAAAAAAABACAAAAAiAAAAZHJzL2Rvd25yZXYueG1sUEsBAhQAFAAAAAgAh07iQJTq&#10;wv7pAQAArQMAAA4AAAAAAAAAAQAgAAAAJAEAAGRycy9lMm9Eb2MueG1sUEsFBgAAAAAGAAYAWQEA&#10;AH8FAAAAAA==&#10;">
                <v:fill on="f" focussize="0,0"/>
                <v:stroke weight="1.25pt" color="#739CC3" joinstyle="round"/>
                <v:imagedata o:title=""/>
                <o:lock v:ext="edit" aspectratio="f"/>
              </v:shape>
            </w:pict>
          </mc:Fallback>
        </mc:AlternateContent>
      </w:r>
      <w:r>
        <w:rPr>
          <w:rFonts w:hint="eastAsia" w:ascii="宋体" w:hAnsi="宋体"/>
          <w:sz w:val="28"/>
          <w:szCs w:val="28"/>
        </w:rPr>
        <w:t xml:space="preserve">联系人：                   手机号码：                    </w:t>
      </w:r>
    </w:p>
    <w:p>
      <w:pPr>
        <w:snapToGrid w:val="0"/>
        <w:rPr>
          <w:rFonts w:ascii="黑体" w:eastAsia="黑体"/>
          <w:sz w:val="28"/>
          <w:szCs w:val="28"/>
        </w:rPr>
      </w:pPr>
    </w:p>
    <w:p>
      <w:pPr>
        <w:snapToGrid w:val="0"/>
        <w:rPr>
          <w:rFonts w:ascii="黑体" w:eastAsia="黑体"/>
          <w:sz w:val="28"/>
          <w:szCs w:val="28"/>
        </w:rPr>
      </w:pPr>
    </w:p>
    <w:p>
      <w:pPr>
        <w:widowControl/>
        <w:spacing w:line="480" w:lineRule="auto"/>
        <w:ind w:firstLine="560" w:firstLineChars="200"/>
        <w:jc w:val="left"/>
        <w:rPr>
          <w:rFonts w:hint="eastAsia" w:ascii="宋体" w:hAnsi="宋体"/>
          <w:sz w:val="28"/>
          <w:szCs w:val="28"/>
        </w:rPr>
      </w:pPr>
    </w:p>
    <w:p>
      <w:pPr>
        <w:widowControl/>
        <w:spacing w:line="480" w:lineRule="auto"/>
        <w:ind w:firstLine="560" w:firstLineChars="200"/>
        <w:jc w:val="left"/>
        <w:rPr>
          <w:rFonts w:hint="eastAsia" w:ascii="宋体" w:hAnsi="宋体"/>
          <w:sz w:val="28"/>
          <w:szCs w:val="28"/>
        </w:rPr>
      </w:pPr>
      <w:r>
        <w:rPr>
          <w:rFonts w:hint="eastAsia" w:ascii="宋体" w:hAnsi="宋体"/>
          <w:sz w:val="28"/>
          <w:szCs w:val="28"/>
        </w:rPr>
        <w:t>注：此投标确认函请于2025年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日16时前通过快递或邮箱方式送达到东阳八婺工程项目管理有限公司（地址：东阳市城南东路487号，邮箱：526874447@qq.com）。</w:t>
      </w:r>
    </w:p>
    <w:p>
      <w:pPr>
        <w:snapToGrid w:val="0"/>
        <w:rPr>
          <w:rFonts w:hint="eastAsia" w:ascii="宋体" w:hAnsi="宋体" w:cs="宋体"/>
          <w:sz w:val="28"/>
          <w:szCs w:val="28"/>
        </w:rPr>
      </w:pPr>
    </w:p>
    <w:p>
      <w:pPr>
        <w:snapToGrid w:val="0"/>
        <w:rPr>
          <w:rFonts w:hint="eastAsia" w:ascii="宋体" w:hAnsi="宋体" w:cs="宋体"/>
          <w:sz w:val="28"/>
          <w:szCs w:val="28"/>
        </w:rPr>
      </w:pPr>
    </w:p>
    <w:p>
      <w:pPr>
        <w:rPr>
          <w:rFonts w:hint="eastAsia" w:ascii="宋体" w:hAnsi="宋体" w:cs="宋体"/>
          <w:b/>
          <w:bCs/>
          <w:sz w:val="24"/>
          <w:szCs w:val="24"/>
        </w:rPr>
      </w:pPr>
    </w:p>
    <w:p>
      <w:pPr>
        <w:rPr>
          <w:b/>
          <w:bCs/>
          <w:sz w:val="48"/>
        </w:rPr>
      </w:pPr>
      <w:r>
        <w:rPr>
          <w:rFonts w:hint="eastAsia" w:ascii="宋体" w:hAnsi="宋体" w:cs="宋体"/>
          <w:b/>
          <w:bCs/>
          <w:sz w:val="24"/>
          <w:szCs w:val="24"/>
        </w:rPr>
        <w:t>附件</w:t>
      </w:r>
      <w:r>
        <w:rPr>
          <w:rFonts w:hint="eastAsia" w:ascii="宋体" w:hAnsi="宋体" w:cs="宋体"/>
          <w:b/>
          <w:bCs/>
          <w:sz w:val="24"/>
          <w:szCs w:val="24"/>
          <w:lang w:val="en-US" w:eastAsia="zh-CN"/>
        </w:rPr>
        <w:t>15</w:t>
      </w:r>
      <w:r>
        <w:rPr>
          <w:rFonts w:hint="eastAsia" w:ascii="宋体" w:hAnsi="宋体" w:cs="宋体"/>
          <w:b/>
          <w:bCs/>
          <w:sz w:val="24"/>
          <w:szCs w:val="24"/>
        </w:rPr>
        <w:t>：</w:t>
      </w:r>
    </w:p>
    <w:p>
      <w:pPr>
        <w:ind w:firstLine="2891" w:firstLineChars="600"/>
        <w:rPr>
          <w:b/>
          <w:bCs/>
          <w:sz w:val="48"/>
        </w:rPr>
      </w:pPr>
      <w:r>
        <w:rPr>
          <w:rFonts w:hint="eastAsia"/>
          <w:b/>
          <w:bCs/>
          <w:sz w:val="48"/>
        </w:rPr>
        <w:t>投标供应商报名表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19"/>
        <w:gridCol w:w="1554"/>
        <w:gridCol w:w="1423"/>
        <w:gridCol w:w="142"/>
        <w:gridCol w:w="567"/>
        <w:gridCol w:w="428"/>
        <w:gridCol w:w="422"/>
        <w:gridCol w:w="142"/>
        <w:gridCol w:w="428"/>
        <w:gridCol w:w="42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15" w:type="dxa"/>
            <w:gridSpan w:val="2"/>
            <w:vAlign w:val="center"/>
          </w:tcPr>
          <w:p>
            <w:pPr>
              <w:jc w:val="center"/>
              <w:rPr>
                <w:rFonts w:hint="eastAsia" w:ascii="宋体" w:hAnsi="宋体"/>
                <w:sz w:val="28"/>
              </w:rPr>
            </w:pPr>
            <w:r>
              <w:rPr>
                <w:rFonts w:hint="eastAsia" w:ascii="宋体" w:hAnsi="宋体"/>
                <w:sz w:val="28"/>
              </w:rPr>
              <w:t>项目名称</w:t>
            </w:r>
          </w:p>
        </w:tc>
        <w:tc>
          <w:tcPr>
            <w:tcW w:w="7374" w:type="dxa"/>
            <w:gridSpan w:val="1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515" w:type="dxa"/>
            <w:gridSpan w:val="2"/>
            <w:vAlign w:val="center"/>
          </w:tcPr>
          <w:p>
            <w:pPr>
              <w:jc w:val="center"/>
              <w:rPr>
                <w:rFonts w:hint="eastAsia" w:ascii="宋体" w:hAnsi="宋体"/>
                <w:sz w:val="28"/>
              </w:rPr>
            </w:pPr>
            <w:r>
              <w:rPr>
                <w:rFonts w:hint="eastAsia" w:ascii="宋体" w:hAnsi="宋体"/>
                <w:sz w:val="28"/>
              </w:rPr>
              <w:t>项目编号</w:t>
            </w:r>
          </w:p>
        </w:tc>
        <w:tc>
          <w:tcPr>
            <w:tcW w:w="3686" w:type="dxa"/>
            <w:gridSpan w:val="4"/>
            <w:vAlign w:val="center"/>
          </w:tcPr>
          <w:p>
            <w:pPr>
              <w:jc w:val="center"/>
              <w:rPr>
                <w:rFonts w:hint="eastAsia" w:ascii="宋体" w:hAnsi="宋体"/>
                <w:sz w:val="24"/>
                <w:szCs w:val="24"/>
              </w:rPr>
            </w:pPr>
          </w:p>
        </w:tc>
        <w:tc>
          <w:tcPr>
            <w:tcW w:w="1420" w:type="dxa"/>
            <w:gridSpan w:val="4"/>
            <w:vAlign w:val="center"/>
          </w:tcPr>
          <w:p>
            <w:pPr>
              <w:jc w:val="center"/>
              <w:rPr>
                <w:rFonts w:hint="eastAsia" w:ascii="宋体" w:hAnsi="宋体"/>
                <w:sz w:val="24"/>
                <w:szCs w:val="24"/>
              </w:rPr>
            </w:pPr>
            <w:r>
              <w:rPr>
                <w:rFonts w:hint="eastAsia" w:ascii="宋体" w:hAnsi="宋体"/>
                <w:sz w:val="24"/>
                <w:szCs w:val="24"/>
              </w:rPr>
              <w:t>标项</w:t>
            </w:r>
          </w:p>
        </w:tc>
        <w:tc>
          <w:tcPr>
            <w:tcW w:w="2268" w:type="dxa"/>
            <w:gridSpan w:val="2"/>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515" w:type="dxa"/>
            <w:gridSpan w:val="2"/>
            <w:vAlign w:val="center"/>
          </w:tcPr>
          <w:p>
            <w:pPr>
              <w:jc w:val="center"/>
              <w:rPr>
                <w:rFonts w:hint="eastAsia" w:ascii="宋体" w:hAnsi="宋体"/>
                <w:sz w:val="28"/>
              </w:rPr>
            </w:pPr>
            <w:r>
              <w:rPr>
                <w:rFonts w:hint="eastAsia" w:ascii="宋体" w:hAnsi="宋体"/>
                <w:sz w:val="28"/>
              </w:rPr>
              <w:t>投标单位名称</w:t>
            </w:r>
          </w:p>
          <w:p>
            <w:pPr>
              <w:jc w:val="center"/>
              <w:rPr>
                <w:rFonts w:hint="eastAsia" w:ascii="宋体" w:hAnsi="宋体"/>
                <w:sz w:val="28"/>
              </w:rPr>
            </w:pPr>
            <w:r>
              <w:rPr>
                <w:rFonts w:hint="eastAsia" w:ascii="宋体" w:hAnsi="宋体"/>
                <w:sz w:val="28"/>
              </w:rPr>
              <w:t>（加盖公章）</w:t>
            </w:r>
          </w:p>
        </w:tc>
        <w:tc>
          <w:tcPr>
            <w:tcW w:w="7374" w:type="dxa"/>
            <w:gridSpan w:val="10"/>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515" w:type="dxa"/>
            <w:gridSpan w:val="2"/>
            <w:vAlign w:val="center"/>
          </w:tcPr>
          <w:p>
            <w:pPr>
              <w:jc w:val="center"/>
              <w:rPr>
                <w:rFonts w:hint="eastAsia" w:ascii="宋体" w:hAnsi="宋体"/>
                <w:sz w:val="28"/>
              </w:rPr>
            </w:pPr>
            <w:r>
              <w:rPr>
                <w:rFonts w:hint="eastAsia" w:ascii="宋体" w:hAnsi="宋体"/>
                <w:sz w:val="28"/>
              </w:rPr>
              <w:t>通信地址</w:t>
            </w:r>
          </w:p>
        </w:tc>
        <w:tc>
          <w:tcPr>
            <w:tcW w:w="3119" w:type="dxa"/>
            <w:gridSpan w:val="3"/>
            <w:vAlign w:val="center"/>
          </w:tcPr>
          <w:p>
            <w:pPr>
              <w:rPr>
                <w:rFonts w:hint="eastAsia" w:ascii="宋体" w:hAnsi="宋体"/>
                <w:sz w:val="28"/>
              </w:rPr>
            </w:pPr>
          </w:p>
        </w:tc>
        <w:tc>
          <w:tcPr>
            <w:tcW w:w="1417" w:type="dxa"/>
            <w:gridSpan w:val="3"/>
            <w:vAlign w:val="center"/>
          </w:tcPr>
          <w:p>
            <w:pPr>
              <w:jc w:val="center"/>
              <w:rPr>
                <w:rFonts w:hint="eastAsia" w:ascii="宋体" w:hAnsi="宋体"/>
                <w:sz w:val="28"/>
              </w:rPr>
            </w:pPr>
            <w:r>
              <w:rPr>
                <w:rFonts w:hint="eastAsia" w:ascii="宋体" w:hAnsi="宋体"/>
                <w:sz w:val="28"/>
              </w:rPr>
              <w:t>税号</w:t>
            </w:r>
          </w:p>
        </w:tc>
        <w:tc>
          <w:tcPr>
            <w:tcW w:w="2838" w:type="dxa"/>
            <w:gridSpan w:val="4"/>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15" w:type="dxa"/>
            <w:gridSpan w:val="2"/>
            <w:vAlign w:val="center"/>
          </w:tcPr>
          <w:p>
            <w:pPr>
              <w:jc w:val="center"/>
              <w:rPr>
                <w:rFonts w:hint="eastAsia" w:ascii="宋体" w:hAnsi="宋体"/>
                <w:sz w:val="28"/>
              </w:rPr>
            </w:pPr>
            <w:r>
              <w:rPr>
                <w:rFonts w:hint="eastAsia" w:ascii="宋体" w:hAnsi="宋体"/>
                <w:sz w:val="28"/>
              </w:rPr>
              <w:t>开户行</w:t>
            </w:r>
          </w:p>
        </w:tc>
        <w:tc>
          <w:tcPr>
            <w:tcW w:w="3119" w:type="dxa"/>
            <w:gridSpan w:val="3"/>
            <w:vAlign w:val="center"/>
          </w:tcPr>
          <w:p>
            <w:pPr>
              <w:rPr>
                <w:rFonts w:hint="eastAsia" w:ascii="宋体" w:hAnsi="宋体"/>
                <w:sz w:val="28"/>
              </w:rPr>
            </w:pPr>
          </w:p>
        </w:tc>
        <w:tc>
          <w:tcPr>
            <w:tcW w:w="1417" w:type="dxa"/>
            <w:gridSpan w:val="3"/>
            <w:vAlign w:val="center"/>
          </w:tcPr>
          <w:p>
            <w:pPr>
              <w:jc w:val="center"/>
              <w:rPr>
                <w:rFonts w:hint="eastAsia" w:ascii="宋体" w:hAnsi="宋体"/>
                <w:sz w:val="28"/>
              </w:rPr>
            </w:pPr>
            <w:r>
              <w:rPr>
                <w:rFonts w:hint="eastAsia" w:ascii="宋体" w:hAnsi="宋体"/>
                <w:sz w:val="28"/>
              </w:rPr>
              <w:t>账号</w:t>
            </w:r>
          </w:p>
        </w:tc>
        <w:tc>
          <w:tcPr>
            <w:tcW w:w="2838" w:type="dxa"/>
            <w:gridSpan w:val="4"/>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515" w:type="dxa"/>
            <w:gridSpan w:val="2"/>
            <w:vAlign w:val="center"/>
          </w:tcPr>
          <w:p>
            <w:pPr>
              <w:jc w:val="center"/>
              <w:rPr>
                <w:rFonts w:hint="eastAsia" w:ascii="宋体" w:hAnsi="宋体"/>
                <w:sz w:val="28"/>
              </w:rPr>
            </w:pPr>
            <w:r>
              <w:rPr>
                <w:rFonts w:hint="eastAsia" w:ascii="宋体" w:hAnsi="宋体"/>
                <w:sz w:val="28"/>
              </w:rPr>
              <w:t>联系人</w:t>
            </w:r>
          </w:p>
        </w:tc>
        <w:tc>
          <w:tcPr>
            <w:tcW w:w="1554" w:type="dxa"/>
            <w:vAlign w:val="center"/>
          </w:tcPr>
          <w:p>
            <w:pPr>
              <w:rPr>
                <w:rFonts w:hint="eastAsia" w:ascii="宋体" w:hAnsi="宋体"/>
                <w:sz w:val="28"/>
              </w:rPr>
            </w:pPr>
          </w:p>
        </w:tc>
        <w:tc>
          <w:tcPr>
            <w:tcW w:w="1423" w:type="dxa"/>
            <w:vAlign w:val="center"/>
          </w:tcPr>
          <w:p>
            <w:pPr>
              <w:rPr>
                <w:rFonts w:hint="eastAsia" w:ascii="宋体" w:hAnsi="宋体"/>
                <w:sz w:val="28"/>
              </w:rPr>
            </w:pPr>
            <w:r>
              <w:rPr>
                <w:rFonts w:hint="eastAsia" w:ascii="宋体" w:hAnsi="宋体"/>
                <w:sz w:val="28"/>
              </w:rPr>
              <w:t>联系电话</w:t>
            </w:r>
          </w:p>
        </w:tc>
        <w:tc>
          <w:tcPr>
            <w:tcW w:w="1701" w:type="dxa"/>
            <w:gridSpan w:val="5"/>
            <w:vAlign w:val="center"/>
          </w:tcPr>
          <w:p>
            <w:pPr>
              <w:rPr>
                <w:rFonts w:hint="eastAsia" w:ascii="宋体" w:hAnsi="宋体"/>
                <w:sz w:val="28"/>
              </w:rPr>
            </w:pPr>
          </w:p>
        </w:tc>
        <w:tc>
          <w:tcPr>
            <w:tcW w:w="851" w:type="dxa"/>
            <w:gridSpan w:val="2"/>
            <w:vAlign w:val="center"/>
          </w:tcPr>
          <w:p>
            <w:pPr>
              <w:jc w:val="center"/>
              <w:rPr>
                <w:rFonts w:hint="eastAsia" w:ascii="宋体" w:hAnsi="宋体"/>
                <w:sz w:val="28"/>
              </w:rPr>
            </w:pPr>
            <w:r>
              <w:rPr>
                <w:rFonts w:hint="eastAsia" w:ascii="宋体" w:hAnsi="宋体"/>
                <w:sz w:val="28"/>
              </w:rPr>
              <w:t>传真</w:t>
            </w:r>
          </w:p>
        </w:tc>
        <w:tc>
          <w:tcPr>
            <w:tcW w:w="1845" w:type="dxa"/>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515" w:type="dxa"/>
            <w:gridSpan w:val="2"/>
            <w:vAlign w:val="center"/>
          </w:tcPr>
          <w:p>
            <w:pPr>
              <w:jc w:val="center"/>
              <w:rPr>
                <w:rFonts w:hint="eastAsia" w:ascii="宋体" w:hAnsi="宋体"/>
                <w:sz w:val="28"/>
              </w:rPr>
            </w:pPr>
            <w:r>
              <w:rPr>
                <w:rFonts w:hint="eastAsia" w:ascii="宋体" w:hAnsi="宋体"/>
                <w:sz w:val="28"/>
              </w:rPr>
              <w:t>电子邮箱</w:t>
            </w:r>
          </w:p>
        </w:tc>
        <w:tc>
          <w:tcPr>
            <w:tcW w:w="7374" w:type="dxa"/>
            <w:gridSpan w:val="10"/>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96" w:type="dxa"/>
            <w:vAlign w:val="center"/>
          </w:tcPr>
          <w:p>
            <w:pPr>
              <w:rPr>
                <w:rFonts w:hint="eastAsia" w:ascii="宋体" w:hAnsi="宋体"/>
                <w:sz w:val="28"/>
              </w:rPr>
            </w:pPr>
            <w:r>
              <w:rPr>
                <w:rFonts w:hint="eastAsia" w:ascii="宋体" w:hAnsi="宋体"/>
                <w:sz w:val="28"/>
              </w:rPr>
              <w:t>报名人（签字):</w:t>
            </w:r>
          </w:p>
        </w:tc>
        <w:tc>
          <w:tcPr>
            <w:tcW w:w="4433" w:type="dxa"/>
            <w:gridSpan w:val="6"/>
            <w:vAlign w:val="center"/>
          </w:tcPr>
          <w:p>
            <w:pPr>
              <w:rPr>
                <w:rFonts w:hint="eastAsia" w:ascii="宋体" w:hAnsi="宋体"/>
                <w:sz w:val="28"/>
              </w:rPr>
            </w:pPr>
          </w:p>
        </w:tc>
        <w:tc>
          <w:tcPr>
            <w:tcW w:w="3260" w:type="dxa"/>
            <w:gridSpan w:val="5"/>
            <w:vAlign w:val="center"/>
          </w:tcPr>
          <w:p>
            <w:pPr>
              <w:rPr>
                <w:rFonts w:hint="eastAsia" w:ascii="宋体" w:hAnsi="宋体"/>
                <w:sz w:val="28"/>
              </w:rPr>
            </w:pPr>
            <w:r>
              <w:rPr>
                <w:rFonts w:hint="eastAsia" w:ascii="宋体" w:hAnsi="宋体"/>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889" w:type="dxa"/>
            <w:gridSpan w:val="12"/>
            <w:vAlign w:val="center"/>
          </w:tcPr>
          <w:p>
            <w:pPr>
              <w:rPr>
                <w:rFonts w:hint="eastAsia" w:ascii="宋体" w:hAnsi="宋体" w:cs="宋体"/>
                <w:bCs/>
                <w:sz w:val="28"/>
                <w:szCs w:val="28"/>
              </w:rPr>
            </w:pPr>
            <w:r>
              <w:rPr>
                <w:rFonts w:hint="eastAsia" w:ascii="宋体" w:hAnsi="宋体" w:cs="宋体"/>
                <w:bCs/>
                <w:sz w:val="28"/>
                <w:szCs w:val="28"/>
              </w:rPr>
              <w:t>1.领取招标文件壹份</w:t>
            </w:r>
          </w:p>
          <w:p>
            <w:pPr>
              <w:rPr>
                <w:rFonts w:hint="eastAsia" w:ascii="宋体" w:hAnsi="宋体" w:cs="宋体"/>
                <w:bCs/>
                <w:sz w:val="28"/>
                <w:szCs w:val="28"/>
              </w:rPr>
            </w:pPr>
          </w:p>
          <w:p>
            <w:pPr>
              <w:rPr>
                <w:rFonts w:hint="eastAsia" w:ascii="宋体" w:hAnsi="宋体" w:cs="宋体"/>
                <w:bCs/>
                <w:sz w:val="28"/>
                <w:szCs w:val="28"/>
              </w:rPr>
            </w:pPr>
          </w:p>
          <w:p>
            <w:pPr>
              <w:rPr>
                <w:rFonts w:hint="eastAsia" w:ascii="宋体" w:hAnsi="宋体" w:cs="宋体"/>
                <w:bCs/>
                <w:sz w:val="28"/>
                <w:szCs w:val="28"/>
              </w:rPr>
            </w:pPr>
          </w:p>
          <w:p>
            <w:pPr>
              <w:rPr>
                <w:rFonts w:hint="eastAsia" w:ascii="宋体" w:hAnsi="宋体" w:cs="宋体"/>
                <w:bCs/>
                <w:sz w:val="28"/>
                <w:szCs w:val="28"/>
              </w:rPr>
            </w:pPr>
          </w:p>
          <w:p>
            <w:pPr>
              <w:rPr>
                <w:rFonts w:hint="eastAsia" w:ascii="宋体" w:hAnsi="宋体" w:cs="宋体"/>
                <w:bCs/>
                <w:sz w:val="28"/>
                <w:szCs w:val="28"/>
              </w:rPr>
            </w:pPr>
          </w:p>
          <w:p>
            <w:pPr>
              <w:ind w:firstLine="7560" w:firstLineChars="2700"/>
              <w:rPr>
                <w:rFonts w:hint="eastAsia" w:ascii="宋体" w:hAnsi="宋体" w:cs="宋体"/>
                <w:bCs/>
                <w:sz w:val="28"/>
                <w:szCs w:val="28"/>
              </w:rPr>
            </w:pPr>
            <w:r>
              <w:rPr>
                <w:rFonts w:hint="eastAsia" w:ascii="宋体" w:hAnsi="宋体" w:cs="宋体"/>
                <w:bCs/>
                <w:sz w:val="28"/>
                <w:szCs w:val="28"/>
              </w:rPr>
              <w:t xml:space="preserve">   年  月   日 </w:t>
            </w:r>
          </w:p>
          <w:p>
            <w:pPr>
              <w:rPr>
                <w:rFonts w:hint="eastAsia" w:ascii="宋体" w:hAnsi="宋体" w:cs="宋体"/>
                <w:bCs/>
                <w:sz w:val="24"/>
                <w:szCs w:val="24"/>
              </w:rPr>
            </w:pPr>
          </w:p>
          <w:p>
            <w:pPr>
              <w:rPr>
                <w:rFonts w:hint="eastAsia" w:ascii="宋体" w:hAnsi="宋体"/>
                <w:sz w:val="28"/>
              </w:rPr>
            </w:pPr>
          </w:p>
        </w:tc>
      </w:tr>
    </w:tbl>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48</w:t>
    </w:r>
    <w:r>
      <w:rPr>
        <w:lang w:val="zh-CN"/>
      </w:rPr>
      <w:fldChar w:fldCharType="end"/>
    </w:r>
  </w:p>
  <w:p>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A3682"/>
    <w:multiLevelType w:val="singleLevel"/>
    <w:tmpl w:val="B81A3682"/>
    <w:lvl w:ilvl="0" w:tentative="0">
      <w:start w:val="2"/>
      <w:numFmt w:val="decimal"/>
      <w:lvlText w:val="%1."/>
      <w:lvlJc w:val="left"/>
      <w:pPr>
        <w:tabs>
          <w:tab w:val="left" w:pos="312"/>
        </w:tabs>
      </w:pPr>
    </w:lvl>
  </w:abstractNum>
  <w:abstractNum w:abstractNumId="1">
    <w:nsid w:val="188D9B2F"/>
    <w:multiLevelType w:val="singleLevel"/>
    <w:tmpl w:val="188D9B2F"/>
    <w:lvl w:ilvl="0" w:tentative="0">
      <w:start w:val="2"/>
      <w:numFmt w:val="chineseCounting"/>
      <w:suff w:val="space"/>
      <w:lvlText w:val="第%1章"/>
      <w:lvlJc w:val="left"/>
      <w:rPr>
        <w:rFonts w:hint="eastAsia"/>
      </w:rPr>
    </w:lvl>
  </w:abstractNum>
  <w:abstractNum w:abstractNumId="2">
    <w:nsid w:val="32AC43D2"/>
    <w:multiLevelType w:val="singleLevel"/>
    <w:tmpl w:val="32AC43D2"/>
    <w:lvl w:ilvl="0" w:tentative="0">
      <w:start w:val="10"/>
      <w:numFmt w:val="chineseCounting"/>
      <w:suff w:val="nothing"/>
      <w:lvlText w:val="%1、"/>
      <w:lvlJc w:val="left"/>
      <w:rPr>
        <w:rFonts w:hint="eastAsia"/>
      </w:rPr>
    </w:lvl>
  </w:abstractNum>
  <w:abstractNum w:abstractNumId="3">
    <w:nsid w:val="5697242B"/>
    <w:multiLevelType w:val="multilevel"/>
    <w:tmpl w:val="5697242B"/>
    <w:lvl w:ilvl="0" w:tentative="0">
      <w:start w:val="1"/>
      <w:numFmt w:val="japaneseCounting"/>
      <w:lvlText w:val="第%1章"/>
      <w:lvlJc w:val="left"/>
      <w:pPr>
        <w:tabs>
          <w:tab w:val="left" w:pos="1440"/>
        </w:tabs>
        <w:ind w:left="1440" w:hanging="1275"/>
      </w:pPr>
      <w:rPr>
        <w:rFonts w:hint="eastAsia" w:cs="Times New Roman"/>
      </w:rPr>
    </w:lvl>
    <w:lvl w:ilvl="1" w:tentative="0">
      <w:start w:val="1"/>
      <w:numFmt w:val="japaneseCounting"/>
      <w:lvlText w:val="%2、"/>
      <w:lvlJc w:val="left"/>
      <w:pPr>
        <w:tabs>
          <w:tab w:val="left" w:pos="1305"/>
        </w:tabs>
        <w:ind w:left="1305" w:hanging="720"/>
      </w:pPr>
      <w:rPr>
        <w:rFonts w:hint="eastAsia"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DM2MjI4ODIwMmFmMjgwZjVmZmUxMWVjNzI2ZjEifQ=="/>
  </w:docVars>
  <w:rsids>
    <w:rsidRoot w:val="00EB485A"/>
    <w:rsid w:val="000C5D26"/>
    <w:rsid w:val="000D263E"/>
    <w:rsid w:val="00115178"/>
    <w:rsid w:val="00156CD0"/>
    <w:rsid w:val="00164BE5"/>
    <w:rsid w:val="00186BCE"/>
    <w:rsid w:val="00213BA5"/>
    <w:rsid w:val="00296296"/>
    <w:rsid w:val="002C1328"/>
    <w:rsid w:val="00300CEE"/>
    <w:rsid w:val="00343406"/>
    <w:rsid w:val="003737EA"/>
    <w:rsid w:val="003C3B07"/>
    <w:rsid w:val="00436D9E"/>
    <w:rsid w:val="005B7749"/>
    <w:rsid w:val="005F7D54"/>
    <w:rsid w:val="00792DD0"/>
    <w:rsid w:val="007B22FE"/>
    <w:rsid w:val="007F59D6"/>
    <w:rsid w:val="00956F12"/>
    <w:rsid w:val="009E4EC8"/>
    <w:rsid w:val="00B74B93"/>
    <w:rsid w:val="00C11AA0"/>
    <w:rsid w:val="00C84622"/>
    <w:rsid w:val="00CB6955"/>
    <w:rsid w:val="00E77D77"/>
    <w:rsid w:val="00EB485A"/>
    <w:rsid w:val="00FC2FAF"/>
    <w:rsid w:val="00FD4008"/>
    <w:rsid w:val="011D2C0E"/>
    <w:rsid w:val="017624C7"/>
    <w:rsid w:val="01FB40D3"/>
    <w:rsid w:val="020E7A41"/>
    <w:rsid w:val="022A5FC9"/>
    <w:rsid w:val="022E3FD5"/>
    <w:rsid w:val="024875E6"/>
    <w:rsid w:val="02D058CC"/>
    <w:rsid w:val="02E92195"/>
    <w:rsid w:val="03264780"/>
    <w:rsid w:val="034B4BE6"/>
    <w:rsid w:val="03747C89"/>
    <w:rsid w:val="03A5051B"/>
    <w:rsid w:val="04135388"/>
    <w:rsid w:val="04202A78"/>
    <w:rsid w:val="043A3041"/>
    <w:rsid w:val="044E3E64"/>
    <w:rsid w:val="04597A2B"/>
    <w:rsid w:val="0462040D"/>
    <w:rsid w:val="046578CA"/>
    <w:rsid w:val="046B5846"/>
    <w:rsid w:val="04D87AF8"/>
    <w:rsid w:val="04E85397"/>
    <w:rsid w:val="050304EE"/>
    <w:rsid w:val="05A71EEE"/>
    <w:rsid w:val="05C72DD2"/>
    <w:rsid w:val="05F6183E"/>
    <w:rsid w:val="060207FE"/>
    <w:rsid w:val="060221DF"/>
    <w:rsid w:val="0625376D"/>
    <w:rsid w:val="065D63AF"/>
    <w:rsid w:val="069F5F58"/>
    <w:rsid w:val="06AE7966"/>
    <w:rsid w:val="06C90C44"/>
    <w:rsid w:val="07601EE6"/>
    <w:rsid w:val="0769336D"/>
    <w:rsid w:val="078C12EB"/>
    <w:rsid w:val="07972AF0"/>
    <w:rsid w:val="07A32FCC"/>
    <w:rsid w:val="080C528C"/>
    <w:rsid w:val="08226AD1"/>
    <w:rsid w:val="082D1707"/>
    <w:rsid w:val="082D6FB0"/>
    <w:rsid w:val="08404F36"/>
    <w:rsid w:val="09173EE8"/>
    <w:rsid w:val="09190247"/>
    <w:rsid w:val="095535A8"/>
    <w:rsid w:val="096D583E"/>
    <w:rsid w:val="0983642D"/>
    <w:rsid w:val="098763A1"/>
    <w:rsid w:val="099952A9"/>
    <w:rsid w:val="09A432A2"/>
    <w:rsid w:val="09BF0436"/>
    <w:rsid w:val="09DB4F16"/>
    <w:rsid w:val="09F177CF"/>
    <w:rsid w:val="09F9706B"/>
    <w:rsid w:val="0A5E2D74"/>
    <w:rsid w:val="0AD92DBF"/>
    <w:rsid w:val="0C1B76B5"/>
    <w:rsid w:val="0CBE516B"/>
    <w:rsid w:val="0CCA6FD5"/>
    <w:rsid w:val="0CDA4252"/>
    <w:rsid w:val="0CF20312"/>
    <w:rsid w:val="0D412FF5"/>
    <w:rsid w:val="0D5E0B36"/>
    <w:rsid w:val="0D6A662E"/>
    <w:rsid w:val="0D704050"/>
    <w:rsid w:val="0DAE25B3"/>
    <w:rsid w:val="0E16779E"/>
    <w:rsid w:val="0E3703A8"/>
    <w:rsid w:val="0E4F5522"/>
    <w:rsid w:val="0E61227D"/>
    <w:rsid w:val="0E9503B0"/>
    <w:rsid w:val="0EDE555E"/>
    <w:rsid w:val="0EE34AC1"/>
    <w:rsid w:val="0F20161D"/>
    <w:rsid w:val="0F86607F"/>
    <w:rsid w:val="0FBD4DEB"/>
    <w:rsid w:val="0FD97413"/>
    <w:rsid w:val="0FEB1C2B"/>
    <w:rsid w:val="10037842"/>
    <w:rsid w:val="102626F5"/>
    <w:rsid w:val="108D2A45"/>
    <w:rsid w:val="109030B7"/>
    <w:rsid w:val="1124715C"/>
    <w:rsid w:val="11D2707A"/>
    <w:rsid w:val="12042B30"/>
    <w:rsid w:val="1226519C"/>
    <w:rsid w:val="125C471A"/>
    <w:rsid w:val="12720350"/>
    <w:rsid w:val="12D27B73"/>
    <w:rsid w:val="12FB07DA"/>
    <w:rsid w:val="1321248C"/>
    <w:rsid w:val="1353098A"/>
    <w:rsid w:val="13626F97"/>
    <w:rsid w:val="14092680"/>
    <w:rsid w:val="1409576E"/>
    <w:rsid w:val="142D5DA6"/>
    <w:rsid w:val="144E2788"/>
    <w:rsid w:val="14F47272"/>
    <w:rsid w:val="15340D22"/>
    <w:rsid w:val="158E0234"/>
    <w:rsid w:val="15F94962"/>
    <w:rsid w:val="16006187"/>
    <w:rsid w:val="16162A7C"/>
    <w:rsid w:val="16477358"/>
    <w:rsid w:val="1678599B"/>
    <w:rsid w:val="16B3241C"/>
    <w:rsid w:val="16C42DC2"/>
    <w:rsid w:val="173A4840"/>
    <w:rsid w:val="176E2E3E"/>
    <w:rsid w:val="17716DEF"/>
    <w:rsid w:val="17851416"/>
    <w:rsid w:val="178C244D"/>
    <w:rsid w:val="17AF1790"/>
    <w:rsid w:val="18153CE9"/>
    <w:rsid w:val="185B4600"/>
    <w:rsid w:val="1860664C"/>
    <w:rsid w:val="18703004"/>
    <w:rsid w:val="187D331C"/>
    <w:rsid w:val="189354E6"/>
    <w:rsid w:val="18B4275C"/>
    <w:rsid w:val="18CC3C28"/>
    <w:rsid w:val="194B1EC4"/>
    <w:rsid w:val="198033E4"/>
    <w:rsid w:val="19D642B7"/>
    <w:rsid w:val="1A014D33"/>
    <w:rsid w:val="1A3429C5"/>
    <w:rsid w:val="1A553297"/>
    <w:rsid w:val="1A9D6217"/>
    <w:rsid w:val="1AF14B37"/>
    <w:rsid w:val="1B2F6EDE"/>
    <w:rsid w:val="1B7553C4"/>
    <w:rsid w:val="1B7D675E"/>
    <w:rsid w:val="1B9B46A7"/>
    <w:rsid w:val="1BAB32F4"/>
    <w:rsid w:val="1BC97F9A"/>
    <w:rsid w:val="1BD9327F"/>
    <w:rsid w:val="1BEB4F2C"/>
    <w:rsid w:val="1BF9747E"/>
    <w:rsid w:val="1C1739CC"/>
    <w:rsid w:val="1C196BA1"/>
    <w:rsid w:val="1C89453E"/>
    <w:rsid w:val="1C9C1D1D"/>
    <w:rsid w:val="1CA376BB"/>
    <w:rsid w:val="1CBB1F45"/>
    <w:rsid w:val="1CE1063D"/>
    <w:rsid w:val="1CEA4440"/>
    <w:rsid w:val="1D201F3A"/>
    <w:rsid w:val="1D2848F5"/>
    <w:rsid w:val="1D2A5577"/>
    <w:rsid w:val="1D41190E"/>
    <w:rsid w:val="1D5C12B7"/>
    <w:rsid w:val="1D7E5E8C"/>
    <w:rsid w:val="1D91706D"/>
    <w:rsid w:val="1DBB7A07"/>
    <w:rsid w:val="1E046CA8"/>
    <w:rsid w:val="1E2B7FD1"/>
    <w:rsid w:val="1E582B83"/>
    <w:rsid w:val="1E5866DD"/>
    <w:rsid w:val="1EEB670F"/>
    <w:rsid w:val="1F035942"/>
    <w:rsid w:val="1F9D63E8"/>
    <w:rsid w:val="1FC327DC"/>
    <w:rsid w:val="1FDB5818"/>
    <w:rsid w:val="1FEC33C5"/>
    <w:rsid w:val="20221F23"/>
    <w:rsid w:val="20580872"/>
    <w:rsid w:val="20661A68"/>
    <w:rsid w:val="209459C7"/>
    <w:rsid w:val="20BB66DD"/>
    <w:rsid w:val="20CF721F"/>
    <w:rsid w:val="20EA3F84"/>
    <w:rsid w:val="20EE3939"/>
    <w:rsid w:val="212E1977"/>
    <w:rsid w:val="213A404B"/>
    <w:rsid w:val="21421FF1"/>
    <w:rsid w:val="214B7A58"/>
    <w:rsid w:val="21753838"/>
    <w:rsid w:val="21B1625A"/>
    <w:rsid w:val="21D44B7C"/>
    <w:rsid w:val="224045B1"/>
    <w:rsid w:val="22447266"/>
    <w:rsid w:val="22C97BAA"/>
    <w:rsid w:val="230B4123"/>
    <w:rsid w:val="230C57BF"/>
    <w:rsid w:val="23782C97"/>
    <w:rsid w:val="23FC34A5"/>
    <w:rsid w:val="240C64CD"/>
    <w:rsid w:val="241E683C"/>
    <w:rsid w:val="24292586"/>
    <w:rsid w:val="24A6142A"/>
    <w:rsid w:val="24AF4B7D"/>
    <w:rsid w:val="24D54C39"/>
    <w:rsid w:val="250550E9"/>
    <w:rsid w:val="255A3501"/>
    <w:rsid w:val="25782486"/>
    <w:rsid w:val="259D3570"/>
    <w:rsid w:val="25B83A94"/>
    <w:rsid w:val="25C63232"/>
    <w:rsid w:val="25C94365"/>
    <w:rsid w:val="26696D76"/>
    <w:rsid w:val="266D26C9"/>
    <w:rsid w:val="267339E4"/>
    <w:rsid w:val="26754F70"/>
    <w:rsid w:val="267E6D07"/>
    <w:rsid w:val="26DB1449"/>
    <w:rsid w:val="273774C5"/>
    <w:rsid w:val="277A1B25"/>
    <w:rsid w:val="27807289"/>
    <w:rsid w:val="27BC4D66"/>
    <w:rsid w:val="284F3A06"/>
    <w:rsid w:val="288602AB"/>
    <w:rsid w:val="28900035"/>
    <w:rsid w:val="289C733A"/>
    <w:rsid w:val="28A927D8"/>
    <w:rsid w:val="28D917A2"/>
    <w:rsid w:val="28F202FD"/>
    <w:rsid w:val="296E7F7D"/>
    <w:rsid w:val="29982084"/>
    <w:rsid w:val="29A015A6"/>
    <w:rsid w:val="29C61AB9"/>
    <w:rsid w:val="2A6A1283"/>
    <w:rsid w:val="2A721948"/>
    <w:rsid w:val="2A8C4AD1"/>
    <w:rsid w:val="2AAE5EF4"/>
    <w:rsid w:val="2AB16F81"/>
    <w:rsid w:val="2B9E0E81"/>
    <w:rsid w:val="2BCC4033"/>
    <w:rsid w:val="2BE50A92"/>
    <w:rsid w:val="2C1F4890"/>
    <w:rsid w:val="2C763F7B"/>
    <w:rsid w:val="2D0F0704"/>
    <w:rsid w:val="2D990AC0"/>
    <w:rsid w:val="2D9A48FB"/>
    <w:rsid w:val="2D9B3E96"/>
    <w:rsid w:val="2DCC2C44"/>
    <w:rsid w:val="2DCC53C4"/>
    <w:rsid w:val="2DFC4898"/>
    <w:rsid w:val="2E2F5C62"/>
    <w:rsid w:val="2E400E66"/>
    <w:rsid w:val="2E52597C"/>
    <w:rsid w:val="2E6F7062"/>
    <w:rsid w:val="2EA00C48"/>
    <w:rsid w:val="2EA71F39"/>
    <w:rsid w:val="2EA94D5F"/>
    <w:rsid w:val="2EB70C83"/>
    <w:rsid w:val="2F326583"/>
    <w:rsid w:val="2F5D6A48"/>
    <w:rsid w:val="2FDE2F54"/>
    <w:rsid w:val="30427C69"/>
    <w:rsid w:val="3078648E"/>
    <w:rsid w:val="30B74773"/>
    <w:rsid w:val="30E052E7"/>
    <w:rsid w:val="30E124E9"/>
    <w:rsid w:val="3105213C"/>
    <w:rsid w:val="31157B1F"/>
    <w:rsid w:val="311741D6"/>
    <w:rsid w:val="31537A72"/>
    <w:rsid w:val="31A96A4D"/>
    <w:rsid w:val="31AC0E63"/>
    <w:rsid w:val="31BB48CE"/>
    <w:rsid w:val="31CC441A"/>
    <w:rsid w:val="32AA4A2B"/>
    <w:rsid w:val="32FE7F69"/>
    <w:rsid w:val="33062754"/>
    <w:rsid w:val="33094BEE"/>
    <w:rsid w:val="330F0610"/>
    <w:rsid w:val="333948D8"/>
    <w:rsid w:val="33991A9E"/>
    <w:rsid w:val="33A67ACA"/>
    <w:rsid w:val="33C20830"/>
    <w:rsid w:val="33DC585A"/>
    <w:rsid w:val="34281B41"/>
    <w:rsid w:val="3472079C"/>
    <w:rsid w:val="347303DB"/>
    <w:rsid w:val="34817CEF"/>
    <w:rsid w:val="34956EF0"/>
    <w:rsid w:val="34B97D79"/>
    <w:rsid w:val="34D507EE"/>
    <w:rsid w:val="352E1AEE"/>
    <w:rsid w:val="353F643F"/>
    <w:rsid w:val="3566572C"/>
    <w:rsid w:val="356D6ABA"/>
    <w:rsid w:val="35792E2C"/>
    <w:rsid w:val="35920FD4"/>
    <w:rsid w:val="359F4ECA"/>
    <w:rsid w:val="35C32C53"/>
    <w:rsid w:val="35F3148E"/>
    <w:rsid w:val="35F82884"/>
    <w:rsid w:val="361D1D16"/>
    <w:rsid w:val="368072CD"/>
    <w:rsid w:val="369877F3"/>
    <w:rsid w:val="369A2BE9"/>
    <w:rsid w:val="36B349A1"/>
    <w:rsid w:val="36E6215E"/>
    <w:rsid w:val="37057EE0"/>
    <w:rsid w:val="370F4294"/>
    <w:rsid w:val="373E3ABB"/>
    <w:rsid w:val="37A03EEF"/>
    <w:rsid w:val="383E2167"/>
    <w:rsid w:val="38571E97"/>
    <w:rsid w:val="389D7BF7"/>
    <w:rsid w:val="38C01968"/>
    <w:rsid w:val="38C51FC9"/>
    <w:rsid w:val="38E351AC"/>
    <w:rsid w:val="38ED38A7"/>
    <w:rsid w:val="391A708F"/>
    <w:rsid w:val="39215F9B"/>
    <w:rsid w:val="3942025E"/>
    <w:rsid w:val="39506E02"/>
    <w:rsid w:val="39925318"/>
    <w:rsid w:val="39A7170E"/>
    <w:rsid w:val="39AD1B7B"/>
    <w:rsid w:val="39E1011A"/>
    <w:rsid w:val="3A252079"/>
    <w:rsid w:val="3A624A1E"/>
    <w:rsid w:val="3A81014C"/>
    <w:rsid w:val="3A9248CD"/>
    <w:rsid w:val="3A9827D8"/>
    <w:rsid w:val="3AC743F5"/>
    <w:rsid w:val="3AD778B0"/>
    <w:rsid w:val="3B005474"/>
    <w:rsid w:val="3B123BD8"/>
    <w:rsid w:val="3B233C0D"/>
    <w:rsid w:val="3B295232"/>
    <w:rsid w:val="3B6217CE"/>
    <w:rsid w:val="3B770835"/>
    <w:rsid w:val="3B885750"/>
    <w:rsid w:val="3BBD443A"/>
    <w:rsid w:val="3BC907C3"/>
    <w:rsid w:val="3BFE66BE"/>
    <w:rsid w:val="3C5027F4"/>
    <w:rsid w:val="3C652294"/>
    <w:rsid w:val="3C94434A"/>
    <w:rsid w:val="3CB64736"/>
    <w:rsid w:val="3D1F53A4"/>
    <w:rsid w:val="3D394279"/>
    <w:rsid w:val="3D5A512A"/>
    <w:rsid w:val="3D6A7D83"/>
    <w:rsid w:val="3D854C89"/>
    <w:rsid w:val="3DF42FAA"/>
    <w:rsid w:val="3E27212C"/>
    <w:rsid w:val="3E646581"/>
    <w:rsid w:val="3E6D373C"/>
    <w:rsid w:val="3EDB4A95"/>
    <w:rsid w:val="3EE07A86"/>
    <w:rsid w:val="3EF740FA"/>
    <w:rsid w:val="3F0241F2"/>
    <w:rsid w:val="3F1D53F2"/>
    <w:rsid w:val="3F5357BD"/>
    <w:rsid w:val="3F5929C0"/>
    <w:rsid w:val="3F6708F5"/>
    <w:rsid w:val="3F786788"/>
    <w:rsid w:val="3FB3684E"/>
    <w:rsid w:val="3FC24150"/>
    <w:rsid w:val="3FCB2BB5"/>
    <w:rsid w:val="3FFC1588"/>
    <w:rsid w:val="40532D51"/>
    <w:rsid w:val="40650623"/>
    <w:rsid w:val="40864C70"/>
    <w:rsid w:val="40DF1E71"/>
    <w:rsid w:val="40EF17B0"/>
    <w:rsid w:val="411C1D73"/>
    <w:rsid w:val="4124101E"/>
    <w:rsid w:val="41341F6D"/>
    <w:rsid w:val="41A50253"/>
    <w:rsid w:val="41B44297"/>
    <w:rsid w:val="42870A90"/>
    <w:rsid w:val="42D33CD5"/>
    <w:rsid w:val="42D345D3"/>
    <w:rsid w:val="42D763FD"/>
    <w:rsid w:val="42ED2FE9"/>
    <w:rsid w:val="430C3BE0"/>
    <w:rsid w:val="430E7883"/>
    <w:rsid w:val="431C3379"/>
    <w:rsid w:val="43237BD9"/>
    <w:rsid w:val="4362503D"/>
    <w:rsid w:val="43A927C2"/>
    <w:rsid w:val="43BF3FDB"/>
    <w:rsid w:val="43D73F70"/>
    <w:rsid w:val="43F60554"/>
    <w:rsid w:val="441A605F"/>
    <w:rsid w:val="44324409"/>
    <w:rsid w:val="44686FFC"/>
    <w:rsid w:val="446A52E9"/>
    <w:rsid w:val="44897AC4"/>
    <w:rsid w:val="44A16440"/>
    <w:rsid w:val="44AE7233"/>
    <w:rsid w:val="458B7F8D"/>
    <w:rsid w:val="45935716"/>
    <w:rsid w:val="45AA09B4"/>
    <w:rsid w:val="45C922CB"/>
    <w:rsid w:val="4661625B"/>
    <w:rsid w:val="466B534C"/>
    <w:rsid w:val="466C691A"/>
    <w:rsid w:val="467A642F"/>
    <w:rsid w:val="46D16C42"/>
    <w:rsid w:val="4710374A"/>
    <w:rsid w:val="47754810"/>
    <w:rsid w:val="47A843ED"/>
    <w:rsid w:val="47B76398"/>
    <w:rsid w:val="47C67F57"/>
    <w:rsid w:val="48244D6D"/>
    <w:rsid w:val="48366A13"/>
    <w:rsid w:val="485B640C"/>
    <w:rsid w:val="48AA758B"/>
    <w:rsid w:val="48F27A3A"/>
    <w:rsid w:val="49134B47"/>
    <w:rsid w:val="491434D3"/>
    <w:rsid w:val="491961E4"/>
    <w:rsid w:val="4943015B"/>
    <w:rsid w:val="49755AE6"/>
    <w:rsid w:val="498A163E"/>
    <w:rsid w:val="49EC086D"/>
    <w:rsid w:val="4A0C1FE3"/>
    <w:rsid w:val="4A911DBE"/>
    <w:rsid w:val="4AA101C2"/>
    <w:rsid w:val="4AE67E7F"/>
    <w:rsid w:val="4AF55130"/>
    <w:rsid w:val="4B18716C"/>
    <w:rsid w:val="4B4C0A37"/>
    <w:rsid w:val="4B937FA3"/>
    <w:rsid w:val="4BC44BAF"/>
    <w:rsid w:val="4BCC1064"/>
    <w:rsid w:val="4BFA425E"/>
    <w:rsid w:val="4C09573A"/>
    <w:rsid w:val="4C612351"/>
    <w:rsid w:val="4C7C64D8"/>
    <w:rsid w:val="4C851C90"/>
    <w:rsid w:val="4C99522B"/>
    <w:rsid w:val="4CCF4A4D"/>
    <w:rsid w:val="4D0F5CC1"/>
    <w:rsid w:val="4D1C4C97"/>
    <w:rsid w:val="4D36613A"/>
    <w:rsid w:val="4D3824D5"/>
    <w:rsid w:val="4D397CBF"/>
    <w:rsid w:val="4DC62DB4"/>
    <w:rsid w:val="4DCA5675"/>
    <w:rsid w:val="4DCE49DA"/>
    <w:rsid w:val="4DE13A42"/>
    <w:rsid w:val="4E0412E7"/>
    <w:rsid w:val="4E135C94"/>
    <w:rsid w:val="4E2372EF"/>
    <w:rsid w:val="4E4306B3"/>
    <w:rsid w:val="4E4A51DE"/>
    <w:rsid w:val="4E4C4347"/>
    <w:rsid w:val="4E8A391A"/>
    <w:rsid w:val="4EA824BA"/>
    <w:rsid w:val="4EB10B73"/>
    <w:rsid w:val="4F175772"/>
    <w:rsid w:val="4F1E334A"/>
    <w:rsid w:val="4F4F1AFD"/>
    <w:rsid w:val="4F9F637B"/>
    <w:rsid w:val="50144173"/>
    <w:rsid w:val="502755DA"/>
    <w:rsid w:val="5051105B"/>
    <w:rsid w:val="505677D6"/>
    <w:rsid w:val="50795EBC"/>
    <w:rsid w:val="509F5452"/>
    <w:rsid w:val="50C76868"/>
    <w:rsid w:val="50CF1F80"/>
    <w:rsid w:val="511E7B80"/>
    <w:rsid w:val="513444D8"/>
    <w:rsid w:val="517936EB"/>
    <w:rsid w:val="5198523D"/>
    <w:rsid w:val="51A72737"/>
    <w:rsid w:val="51C62C97"/>
    <w:rsid w:val="51D73212"/>
    <w:rsid w:val="51DE24D5"/>
    <w:rsid w:val="521C7446"/>
    <w:rsid w:val="52344790"/>
    <w:rsid w:val="526404DB"/>
    <w:rsid w:val="52971A7F"/>
    <w:rsid w:val="52AE65C5"/>
    <w:rsid w:val="52BB4A44"/>
    <w:rsid w:val="52E25FD8"/>
    <w:rsid w:val="52EC695A"/>
    <w:rsid w:val="53400FA3"/>
    <w:rsid w:val="53975CF9"/>
    <w:rsid w:val="53B96F33"/>
    <w:rsid w:val="53C7695D"/>
    <w:rsid w:val="53CB1124"/>
    <w:rsid w:val="53D261BF"/>
    <w:rsid w:val="540A7B05"/>
    <w:rsid w:val="54534C76"/>
    <w:rsid w:val="5455666B"/>
    <w:rsid w:val="545D74F2"/>
    <w:rsid w:val="54BC0A6D"/>
    <w:rsid w:val="54C43D64"/>
    <w:rsid w:val="54F05D4C"/>
    <w:rsid w:val="54F93FFC"/>
    <w:rsid w:val="55262F42"/>
    <w:rsid w:val="553920BD"/>
    <w:rsid w:val="554E195E"/>
    <w:rsid w:val="55A7166F"/>
    <w:rsid w:val="55AD03B6"/>
    <w:rsid w:val="55B01669"/>
    <w:rsid w:val="55FE258B"/>
    <w:rsid w:val="561A3126"/>
    <w:rsid w:val="56221767"/>
    <w:rsid w:val="56B865D3"/>
    <w:rsid w:val="57127259"/>
    <w:rsid w:val="57880962"/>
    <w:rsid w:val="57A8352A"/>
    <w:rsid w:val="57B123A3"/>
    <w:rsid w:val="57B2188F"/>
    <w:rsid w:val="57C93BCD"/>
    <w:rsid w:val="57CA7E18"/>
    <w:rsid w:val="58263C50"/>
    <w:rsid w:val="58267642"/>
    <w:rsid w:val="583A6878"/>
    <w:rsid w:val="5889491C"/>
    <w:rsid w:val="589E5787"/>
    <w:rsid w:val="58AA2422"/>
    <w:rsid w:val="58DC3099"/>
    <w:rsid w:val="58F70FF7"/>
    <w:rsid w:val="590F5513"/>
    <w:rsid w:val="591030BC"/>
    <w:rsid w:val="59162300"/>
    <w:rsid w:val="596D4A2C"/>
    <w:rsid w:val="59872D6B"/>
    <w:rsid w:val="5996188C"/>
    <w:rsid w:val="59B16412"/>
    <w:rsid w:val="59B50D7D"/>
    <w:rsid w:val="59FA722F"/>
    <w:rsid w:val="5A344599"/>
    <w:rsid w:val="5AC36B09"/>
    <w:rsid w:val="5AD157AB"/>
    <w:rsid w:val="5B2A2BD4"/>
    <w:rsid w:val="5BB471C5"/>
    <w:rsid w:val="5BC100F6"/>
    <w:rsid w:val="5C276818"/>
    <w:rsid w:val="5C2D3C69"/>
    <w:rsid w:val="5C4420D3"/>
    <w:rsid w:val="5CB06CD7"/>
    <w:rsid w:val="5CD23347"/>
    <w:rsid w:val="5D015BB7"/>
    <w:rsid w:val="5D312321"/>
    <w:rsid w:val="5D4C6CEF"/>
    <w:rsid w:val="5DA873C6"/>
    <w:rsid w:val="5E37377F"/>
    <w:rsid w:val="5E491D74"/>
    <w:rsid w:val="5E5131B9"/>
    <w:rsid w:val="5EAD2033"/>
    <w:rsid w:val="5EB136A7"/>
    <w:rsid w:val="5ED74E21"/>
    <w:rsid w:val="5EFA1E85"/>
    <w:rsid w:val="5F071840"/>
    <w:rsid w:val="5F2124B1"/>
    <w:rsid w:val="5F3D4998"/>
    <w:rsid w:val="5F4E4FB3"/>
    <w:rsid w:val="5FCC6C77"/>
    <w:rsid w:val="5FE129E3"/>
    <w:rsid w:val="5FEE55E2"/>
    <w:rsid w:val="602816AC"/>
    <w:rsid w:val="60601BA5"/>
    <w:rsid w:val="60680BEB"/>
    <w:rsid w:val="609747A2"/>
    <w:rsid w:val="60B43B49"/>
    <w:rsid w:val="60C96D8B"/>
    <w:rsid w:val="60CA6204"/>
    <w:rsid w:val="613A5E17"/>
    <w:rsid w:val="613C5B2E"/>
    <w:rsid w:val="614341C7"/>
    <w:rsid w:val="614E5143"/>
    <w:rsid w:val="61C24C35"/>
    <w:rsid w:val="625C3675"/>
    <w:rsid w:val="62AC0373"/>
    <w:rsid w:val="62E245CF"/>
    <w:rsid w:val="62FB7408"/>
    <w:rsid w:val="63091321"/>
    <w:rsid w:val="63161C90"/>
    <w:rsid w:val="63767BB2"/>
    <w:rsid w:val="639044AB"/>
    <w:rsid w:val="63D17F4C"/>
    <w:rsid w:val="640070DB"/>
    <w:rsid w:val="64216B3E"/>
    <w:rsid w:val="642D01FF"/>
    <w:rsid w:val="6488096B"/>
    <w:rsid w:val="65264E35"/>
    <w:rsid w:val="653F3007"/>
    <w:rsid w:val="659C7C3B"/>
    <w:rsid w:val="65E859F1"/>
    <w:rsid w:val="65EE4999"/>
    <w:rsid w:val="663A3874"/>
    <w:rsid w:val="664F6079"/>
    <w:rsid w:val="66607308"/>
    <w:rsid w:val="66871E0B"/>
    <w:rsid w:val="6694184A"/>
    <w:rsid w:val="66A03DE5"/>
    <w:rsid w:val="673821D5"/>
    <w:rsid w:val="6747066A"/>
    <w:rsid w:val="675161C4"/>
    <w:rsid w:val="67B303B4"/>
    <w:rsid w:val="67C95523"/>
    <w:rsid w:val="67E519ED"/>
    <w:rsid w:val="6837155D"/>
    <w:rsid w:val="684D43AA"/>
    <w:rsid w:val="687A0B2D"/>
    <w:rsid w:val="68BB0180"/>
    <w:rsid w:val="68BE495C"/>
    <w:rsid w:val="68D20407"/>
    <w:rsid w:val="69166546"/>
    <w:rsid w:val="6917079A"/>
    <w:rsid w:val="692A06C6"/>
    <w:rsid w:val="693D306B"/>
    <w:rsid w:val="69E46644"/>
    <w:rsid w:val="6A3974A7"/>
    <w:rsid w:val="6A594D45"/>
    <w:rsid w:val="6ACF64DA"/>
    <w:rsid w:val="6B002070"/>
    <w:rsid w:val="6B090C0D"/>
    <w:rsid w:val="6B39651C"/>
    <w:rsid w:val="6B3C5B7C"/>
    <w:rsid w:val="6BA94313"/>
    <w:rsid w:val="6CA30267"/>
    <w:rsid w:val="6CA432EC"/>
    <w:rsid w:val="6CB61218"/>
    <w:rsid w:val="6CE22475"/>
    <w:rsid w:val="6D134B7C"/>
    <w:rsid w:val="6D1C0F08"/>
    <w:rsid w:val="6D4E7399"/>
    <w:rsid w:val="6D8F5B36"/>
    <w:rsid w:val="6DA10680"/>
    <w:rsid w:val="6DA6612A"/>
    <w:rsid w:val="6DB14A8F"/>
    <w:rsid w:val="6DDA24CA"/>
    <w:rsid w:val="6DDD5783"/>
    <w:rsid w:val="6E492F1A"/>
    <w:rsid w:val="6E836F7F"/>
    <w:rsid w:val="6EB77F1D"/>
    <w:rsid w:val="6ECF76FC"/>
    <w:rsid w:val="6F4E6723"/>
    <w:rsid w:val="6F563DA0"/>
    <w:rsid w:val="6F7820C7"/>
    <w:rsid w:val="70251C19"/>
    <w:rsid w:val="7030116C"/>
    <w:rsid w:val="70B46E30"/>
    <w:rsid w:val="70E764ED"/>
    <w:rsid w:val="71245EED"/>
    <w:rsid w:val="71445C1A"/>
    <w:rsid w:val="7184479D"/>
    <w:rsid w:val="71883D59"/>
    <w:rsid w:val="71D84C63"/>
    <w:rsid w:val="71F25DF0"/>
    <w:rsid w:val="7236419B"/>
    <w:rsid w:val="727B37F9"/>
    <w:rsid w:val="72A25D60"/>
    <w:rsid w:val="72C353A5"/>
    <w:rsid w:val="72DC185C"/>
    <w:rsid w:val="730A3AD6"/>
    <w:rsid w:val="732D441C"/>
    <w:rsid w:val="73770529"/>
    <w:rsid w:val="7399049F"/>
    <w:rsid w:val="73A67CF1"/>
    <w:rsid w:val="73CD5B6C"/>
    <w:rsid w:val="73D05DBF"/>
    <w:rsid w:val="741A0A5A"/>
    <w:rsid w:val="74310BFE"/>
    <w:rsid w:val="74A16D4E"/>
    <w:rsid w:val="74DA0F3A"/>
    <w:rsid w:val="75530081"/>
    <w:rsid w:val="75F961BA"/>
    <w:rsid w:val="767D6032"/>
    <w:rsid w:val="76FB2352"/>
    <w:rsid w:val="773F7F98"/>
    <w:rsid w:val="774716DD"/>
    <w:rsid w:val="774D7F0F"/>
    <w:rsid w:val="778362E7"/>
    <w:rsid w:val="77B221F5"/>
    <w:rsid w:val="77CB078C"/>
    <w:rsid w:val="77D01127"/>
    <w:rsid w:val="77E85551"/>
    <w:rsid w:val="77EA751B"/>
    <w:rsid w:val="784C1F3F"/>
    <w:rsid w:val="788202A5"/>
    <w:rsid w:val="78882890"/>
    <w:rsid w:val="78C415B7"/>
    <w:rsid w:val="78FA3CEA"/>
    <w:rsid w:val="79265780"/>
    <w:rsid w:val="79501FB2"/>
    <w:rsid w:val="795915FB"/>
    <w:rsid w:val="795F7D0C"/>
    <w:rsid w:val="7A2B0808"/>
    <w:rsid w:val="7A8223BC"/>
    <w:rsid w:val="7ACE4ED2"/>
    <w:rsid w:val="7AED3417"/>
    <w:rsid w:val="7B210652"/>
    <w:rsid w:val="7B767318"/>
    <w:rsid w:val="7B7D06A6"/>
    <w:rsid w:val="7C0B3F04"/>
    <w:rsid w:val="7C110267"/>
    <w:rsid w:val="7C943EAA"/>
    <w:rsid w:val="7CC677EE"/>
    <w:rsid w:val="7CD2787C"/>
    <w:rsid w:val="7CD85787"/>
    <w:rsid w:val="7D011139"/>
    <w:rsid w:val="7D157BCF"/>
    <w:rsid w:val="7D586F8E"/>
    <w:rsid w:val="7D8A0E59"/>
    <w:rsid w:val="7DE864F3"/>
    <w:rsid w:val="7DEC7A6F"/>
    <w:rsid w:val="7E6F080B"/>
    <w:rsid w:val="7E7E2CB2"/>
    <w:rsid w:val="7E90256B"/>
    <w:rsid w:val="7F232298"/>
    <w:rsid w:val="7F3C3E55"/>
    <w:rsid w:val="7F5D3AF7"/>
    <w:rsid w:val="7FAD2AD2"/>
    <w:rsid w:val="7FC06D17"/>
    <w:rsid w:val="7FE23970"/>
    <w:rsid w:val="F5FBB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99"/>
    <w:pPr>
      <w:keepNext/>
      <w:keepLines/>
      <w:spacing w:before="260" w:after="260" w:line="416" w:lineRule="auto"/>
      <w:outlineLvl w:val="1"/>
    </w:pPr>
    <w:rPr>
      <w:rFonts w:ascii="Cambria" w:hAnsi="Cambria"/>
      <w:b/>
      <w:sz w:val="32"/>
    </w:rPr>
  </w:style>
  <w:style w:type="paragraph" w:styleId="5">
    <w:name w:val="heading 3"/>
    <w:basedOn w:val="1"/>
    <w:next w:val="6"/>
    <w:link w:val="45"/>
    <w:qFormat/>
    <w:uiPriority w:val="99"/>
    <w:pPr>
      <w:keepNext/>
      <w:keepLines/>
      <w:autoSpaceDE w:val="0"/>
      <w:autoSpaceDN w:val="0"/>
      <w:adjustRightInd w:val="0"/>
      <w:spacing w:before="360" w:after="120"/>
      <w:jc w:val="left"/>
      <w:outlineLvl w:val="2"/>
    </w:pPr>
    <w:rPr>
      <w:rFonts w:ascii="Calibri" w:hAnsi="Calibri"/>
      <w:b/>
      <w:sz w:val="32"/>
    </w:rPr>
  </w:style>
  <w:style w:type="paragraph" w:styleId="8">
    <w:name w:val="heading 4"/>
    <w:basedOn w:val="1"/>
    <w:next w:val="1"/>
    <w:link w:val="46"/>
    <w:qFormat/>
    <w:uiPriority w:val="99"/>
    <w:pPr>
      <w:keepNext/>
      <w:keepLines/>
      <w:spacing w:before="280" w:after="290" w:line="376" w:lineRule="auto"/>
      <w:outlineLvl w:val="3"/>
    </w:pPr>
    <w:rPr>
      <w:rFonts w:ascii="Cambria" w:hAnsi="Cambria"/>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pPr>
      <w:spacing w:after="120"/>
    </w:pPr>
    <w:rPr>
      <w:rFonts w:ascii="Calibri" w:hAnsi="Calibri"/>
      <w:sz w:val="24"/>
    </w:rPr>
  </w:style>
  <w:style w:type="paragraph" w:styleId="6">
    <w:name w:val="Normal Indent"/>
    <w:basedOn w:val="1"/>
    <w:next w:val="7"/>
    <w:link w:val="76"/>
    <w:qFormat/>
    <w:uiPriority w:val="99"/>
    <w:pPr>
      <w:ind w:firstLine="420"/>
    </w:pPr>
    <w:rPr>
      <w:rFonts w:ascii="Calibri" w:hAnsi="Calibri"/>
      <w:kern w:val="2"/>
      <w:sz w:val="21"/>
    </w:rPr>
  </w:style>
  <w:style w:type="paragraph" w:styleId="7">
    <w:name w:val="Body Text Indent"/>
    <w:basedOn w:val="1"/>
    <w:next w:val="6"/>
    <w:link w:val="50"/>
    <w:qFormat/>
    <w:uiPriority w:val="99"/>
    <w:pPr>
      <w:spacing w:line="200" w:lineRule="exact"/>
      <w:ind w:firstLine="301"/>
    </w:pPr>
    <w:rPr>
      <w:rFonts w:ascii="宋体" w:hAnsi="Courier New"/>
      <w:spacing w:val="-4"/>
      <w:kern w:val="2"/>
      <w:sz w:val="18"/>
    </w:r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caption"/>
    <w:basedOn w:val="1"/>
    <w:next w:val="1"/>
    <w:qFormat/>
    <w:uiPriority w:val="99"/>
    <w:pPr>
      <w:spacing w:before="152" w:after="160"/>
    </w:pPr>
    <w:rPr>
      <w:rFonts w:ascii="Arial" w:hAnsi="Arial" w:eastAsia="黑体" w:cs="Arial"/>
    </w:rPr>
  </w:style>
  <w:style w:type="paragraph" w:styleId="11">
    <w:name w:val="Document Map"/>
    <w:basedOn w:val="1"/>
    <w:link w:val="47"/>
    <w:semiHidden/>
    <w:qFormat/>
    <w:uiPriority w:val="99"/>
    <w:pPr>
      <w:shd w:val="clear" w:color="auto" w:fill="000080"/>
      <w:spacing w:line="420" w:lineRule="exact"/>
    </w:pPr>
    <w:rPr>
      <w:rFonts w:ascii="Calibri" w:hAnsi="Calibri"/>
      <w:sz w:val="2"/>
    </w:rPr>
  </w:style>
  <w:style w:type="paragraph" w:styleId="12">
    <w:name w:val="annotation text"/>
    <w:basedOn w:val="1"/>
    <w:link w:val="91"/>
    <w:unhideWhenUsed/>
    <w:qFormat/>
    <w:uiPriority w:val="99"/>
    <w:pPr>
      <w:jc w:val="left"/>
    </w:pPr>
  </w:style>
  <w:style w:type="paragraph" w:styleId="13">
    <w:name w:val="Body Text 3"/>
    <w:basedOn w:val="1"/>
    <w:link w:val="48"/>
    <w:qFormat/>
    <w:uiPriority w:val="99"/>
    <w:pPr>
      <w:snapToGrid w:val="0"/>
      <w:spacing w:before="50" w:after="50"/>
    </w:pPr>
    <w:rPr>
      <w:rFonts w:ascii="Calibri" w:hAnsi="Calibri"/>
      <w:sz w:val="16"/>
    </w:rPr>
  </w:style>
  <w:style w:type="paragraph" w:styleId="14">
    <w:name w:val="List Number 3"/>
    <w:basedOn w:val="1"/>
    <w:qFormat/>
    <w:uiPriority w:val="99"/>
    <w:pPr>
      <w:tabs>
        <w:tab w:val="left" w:pos="1200"/>
      </w:tabs>
      <w:ind w:left="1200" w:leftChars="400" w:hanging="360" w:hangingChars="200"/>
    </w:pPr>
  </w:style>
  <w:style w:type="paragraph" w:styleId="15">
    <w:name w:val="List 2"/>
    <w:basedOn w:val="1"/>
    <w:qFormat/>
    <w:uiPriority w:val="99"/>
    <w:pPr>
      <w:ind w:left="100" w:leftChars="200" w:hanging="200" w:hangingChars="200"/>
    </w:pPr>
    <w:rPr>
      <w:sz w:val="28"/>
      <w:szCs w:val="28"/>
    </w:rPr>
  </w:style>
  <w:style w:type="paragraph" w:styleId="16">
    <w:name w:val="Plain Text"/>
    <w:basedOn w:val="1"/>
    <w:next w:val="1"/>
    <w:link w:val="51"/>
    <w:qFormat/>
    <w:uiPriority w:val="0"/>
    <w:pPr>
      <w:spacing w:beforeLines="50" w:afterLines="50" w:line="400" w:lineRule="exact"/>
    </w:pPr>
    <w:rPr>
      <w:rFonts w:ascii="宋体" w:hAnsi="Courier New"/>
      <w:kern w:val="2"/>
      <w:sz w:val="24"/>
    </w:rPr>
  </w:style>
  <w:style w:type="paragraph" w:styleId="17">
    <w:name w:val="Date"/>
    <w:basedOn w:val="1"/>
    <w:next w:val="1"/>
    <w:link w:val="52"/>
    <w:qFormat/>
    <w:uiPriority w:val="99"/>
    <w:pPr>
      <w:ind w:left="2500" w:leftChars="2500"/>
    </w:pPr>
    <w:rPr>
      <w:rFonts w:ascii="Calibri" w:hAnsi="Calibri"/>
      <w:sz w:val="24"/>
    </w:rPr>
  </w:style>
  <w:style w:type="paragraph" w:styleId="18">
    <w:name w:val="Body Text Indent 2"/>
    <w:basedOn w:val="1"/>
    <w:link w:val="53"/>
    <w:qFormat/>
    <w:uiPriority w:val="99"/>
    <w:pPr>
      <w:snapToGrid w:val="0"/>
      <w:ind w:firstLine="542" w:firstLineChars="225"/>
    </w:pPr>
    <w:rPr>
      <w:rFonts w:ascii="Calibri" w:hAnsi="Calibri"/>
      <w:sz w:val="24"/>
    </w:rPr>
  </w:style>
  <w:style w:type="paragraph" w:styleId="19">
    <w:name w:val="Balloon Text"/>
    <w:basedOn w:val="1"/>
    <w:link w:val="54"/>
    <w:semiHidden/>
    <w:qFormat/>
    <w:uiPriority w:val="99"/>
    <w:rPr>
      <w:rFonts w:ascii="Calibri" w:hAnsi="Calibri"/>
      <w:sz w:val="2"/>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style>
  <w:style w:type="paragraph" w:styleId="23">
    <w:name w:val="List"/>
    <w:basedOn w:val="1"/>
    <w:qFormat/>
    <w:uiPriority w:val="99"/>
    <w:pPr>
      <w:ind w:left="200" w:hanging="200" w:hangingChars="200"/>
    </w:pPr>
    <w:rPr>
      <w:sz w:val="28"/>
      <w:szCs w:val="28"/>
    </w:rPr>
  </w:style>
  <w:style w:type="paragraph" w:styleId="24">
    <w:name w:val="toc 6"/>
    <w:basedOn w:val="1"/>
    <w:next w:val="1"/>
    <w:unhideWhenUsed/>
    <w:qFormat/>
    <w:uiPriority w:val="39"/>
    <w:pPr>
      <w:ind w:left="2100" w:leftChars="1000"/>
    </w:pPr>
  </w:style>
  <w:style w:type="paragraph" w:styleId="25">
    <w:name w:val="Body Text Indent 3"/>
    <w:basedOn w:val="1"/>
    <w:link w:val="55"/>
    <w:qFormat/>
    <w:uiPriority w:val="99"/>
    <w:pPr>
      <w:snapToGrid w:val="0"/>
      <w:ind w:firstLine="480" w:firstLineChars="200"/>
      <w:jc w:val="left"/>
    </w:pPr>
    <w:rPr>
      <w:rFonts w:ascii="仿宋_GB2312" w:hAnsi="宋体" w:eastAsia="仿宋_GB2312"/>
      <w:color w:val="000000"/>
      <w:kern w:val="2"/>
      <w:sz w:val="24"/>
    </w:rPr>
  </w:style>
  <w:style w:type="paragraph" w:styleId="26">
    <w:name w:val="toc 2"/>
    <w:basedOn w:val="1"/>
    <w:next w:val="1"/>
    <w:qFormat/>
    <w:uiPriority w:val="0"/>
    <w:pPr>
      <w:ind w:left="420" w:leftChars="200"/>
    </w:pPr>
    <w:rPr>
      <w:kern w:val="2"/>
      <w:sz w:val="21"/>
      <w:szCs w:val="24"/>
    </w:rPr>
  </w:style>
  <w:style w:type="paragraph" w:styleId="27">
    <w:name w:val="Body Text 2"/>
    <w:basedOn w:val="1"/>
    <w:link w:val="56"/>
    <w:qFormat/>
    <w:uiPriority w:val="99"/>
    <w:pPr>
      <w:widowControl/>
      <w:snapToGrid w:val="0"/>
      <w:spacing w:before="50" w:afterLines="50" w:line="400" w:lineRule="exact"/>
      <w:jc w:val="left"/>
    </w:pPr>
    <w:rPr>
      <w:rFonts w:ascii="Calibri" w:hAnsi="Calibri"/>
      <w:sz w:val="24"/>
    </w:rPr>
  </w:style>
  <w:style w:type="paragraph" w:styleId="28">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29">
    <w:name w:val="annotation subject"/>
    <w:basedOn w:val="12"/>
    <w:next w:val="12"/>
    <w:link w:val="92"/>
    <w:semiHidden/>
    <w:unhideWhenUsed/>
    <w:qFormat/>
    <w:uiPriority w:val="99"/>
    <w:rPr>
      <w:b/>
      <w:bCs/>
    </w:rPr>
  </w:style>
  <w:style w:type="paragraph" w:styleId="30">
    <w:name w:val="Body Text First Indent"/>
    <w:basedOn w:val="2"/>
    <w:next w:val="24"/>
    <w:qFormat/>
    <w:uiPriority w:val="0"/>
    <w:pPr>
      <w:spacing w:line="360" w:lineRule="auto"/>
      <w:ind w:firstLine="200" w:firstLineChars="200"/>
      <w:jc w:val="left"/>
    </w:pPr>
    <w:rPr>
      <w:rFonts w:ascii="方正姚体" w:hAnsi="方正姚体" w:eastAsia="Arial Unicode MS" w:cs="方正姚体"/>
      <w:bCs/>
    </w:rPr>
  </w:style>
  <w:style w:type="paragraph" w:styleId="31">
    <w:name w:val="Body Text First Indent 2"/>
    <w:basedOn w:val="7"/>
    <w:next w:val="30"/>
    <w:unhideWhenUsed/>
    <w:qFormat/>
    <w:uiPriority w:val="99"/>
    <w:pPr>
      <w:ind w:firstLine="420" w:firstLineChars="200"/>
    </w:pPr>
    <w:rPr>
      <w:rFonts w:ascii="仿宋_GB2312" w:eastAsia="仿宋_GB2312" w:cs="宋体"/>
      <w:szCs w:val="21"/>
    </w:rPr>
  </w:style>
  <w:style w:type="table" w:styleId="33">
    <w:name w:val="Table Grid"/>
    <w:basedOn w:val="3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99"/>
    <w:rPr>
      <w:rFonts w:cs="Times New Roman"/>
      <w:b/>
    </w:rPr>
  </w:style>
  <w:style w:type="character" w:styleId="36">
    <w:name w:val="page number"/>
    <w:basedOn w:val="34"/>
    <w:qFormat/>
    <w:uiPriority w:val="99"/>
    <w:rPr>
      <w:rFonts w:cs="Times New Roman"/>
    </w:rPr>
  </w:style>
  <w:style w:type="character" w:styleId="37">
    <w:name w:val="Hyperlink"/>
    <w:basedOn w:val="34"/>
    <w:qFormat/>
    <w:uiPriority w:val="99"/>
    <w:rPr>
      <w:rFonts w:cs="Times New Roman"/>
      <w:color w:val="0000FF"/>
      <w:u w:val="single"/>
    </w:rPr>
  </w:style>
  <w:style w:type="character" w:styleId="38">
    <w:name w:val="annotation reference"/>
    <w:basedOn w:val="34"/>
    <w:semiHidden/>
    <w:unhideWhenUsed/>
    <w:qFormat/>
    <w:uiPriority w:val="99"/>
    <w:rPr>
      <w:sz w:val="21"/>
      <w:szCs w:val="21"/>
    </w:rPr>
  </w:style>
  <w:style w:type="paragraph" w:customStyle="1" w:styleId="3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0">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1">
    <w:name w:val="[Normal]"/>
    <w:qFormat/>
    <w:uiPriority w:val="0"/>
    <w:rPr>
      <w:rFonts w:ascii="宋体" w:hAnsi="宋体" w:eastAsia="宋体" w:cs="Times New Roman"/>
      <w:sz w:val="24"/>
      <w:szCs w:val="22"/>
      <w:lang w:val="zh-CN" w:eastAsia="zh-CN" w:bidi="ar-SA"/>
    </w:rPr>
  </w:style>
  <w:style w:type="character" w:customStyle="1" w:styleId="42">
    <w:name w:val="页眉 字符"/>
    <w:basedOn w:val="34"/>
    <w:link w:val="21"/>
    <w:semiHidden/>
    <w:qFormat/>
    <w:uiPriority w:val="99"/>
    <w:rPr>
      <w:sz w:val="18"/>
      <w:szCs w:val="18"/>
    </w:rPr>
  </w:style>
  <w:style w:type="character" w:customStyle="1" w:styleId="43">
    <w:name w:val="页脚 字符"/>
    <w:basedOn w:val="34"/>
    <w:link w:val="20"/>
    <w:qFormat/>
    <w:uiPriority w:val="99"/>
    <w:rPr>
      <w:sz w:val="18"/>
      <w:szCs w:val="18"/>
    </w:rPr>
  </w:style>
  <w:style w:type="character" w:customStyle="1" w:styleId="44">
    <w:name w:val="标题 2 字符"/>
    <w:basedOn w:val="34"/>
    <w:link w:val="4"/>
    <w:qFormat/>
    <w:uiPriority w:val="99"/>
    <w:rPr>
      <w:rFonts w:ascii="Cambria" w:hAnsi="Cambria" w:eastAsia="宋体" w:cs="Times New Roman"/>
      <w:b/>
      <w:kern w:val="0"/>
      <w:sz w:val="32"/>
      <w:szCs w:val="20"/>
    </w:rPr>
  </w:style>
  <w:style w:type="character" w:customStyle="1" w:styleId="45">
    <w:name w:val="标题 3 字符"/>
    <w:basedOn w:val="34"/>
    <w:link w:val="5"/>
    <w:qFormat/>
    <w:uiPriority w:val="99"/>
    <w:rPr>
      <w:rFonts w:ascii="Calibri" w:hAnsi="Calibri" w:eastAsia="宋体" w:cs="Times New Roman"/>
      <w:b/>
      <w:kern w:val="0"/>
      <w:sz w:val="32"/>
      <w:szCs w:val="20"/>
    </w:rPr>
  </w:style>
  <w:style w:type="character" w:customStyle="1" w:styleId="46">
    <w:name w:val="标题 4 字符"/>
    <w:basedOn w:val="34"/>
    <w:link w:val="8"/>
    <w:qFormat/>
    <w:uiPriority w:val="99"/>
    <w:rPr>
      <w:rFonts w:ascii="Cambria" w:hAnsi="Cambria" w:eastAsia="宋体" w:cs="Times New Roman"/>
      <w:b/>
      <w:kern w:val="0"/>
      <w:sz w:val="28"/>
      <w:szCs w:val="20"/>
    </w:rPr>
  </w:style>
  <w:style w:type="character" w:customStyle="1" w:styleId="47">
    <w:name w:val="文档结构图 字符"/>
    <w:basedOn w:val="34"/>
    <w:link w:val="11"/>
    <w:semiHidden/>
    <w:qFormat/>
    <w:uiPriority w:val="99"/>
    <w:rPr>
      <w:rFonts w:ascii="Calibri" w:hAnsi="Calibri" w:eastAsia="宋体" w:cs="Times New Roman"/>
      <w:kern w:val="0"/>
      <w:sz w:val="2"/>
      <w:szCs w:val="20"/>
      <w:shd w:val="clear" w:color="auto" w:fill="000080"/>
    </w:rPr>
  </w:style>
  <w:style w:type="character" w:customStyle="1" w:styleId="48">
    <w:name w:val="正文文本 3 字符"/>
    <w:basedOn w:val="34"/>
    <w:link w:val="13"/>
    <w:qFormat/>
    <w:uiPriority w:val="99"/>
    <w:rPr>
      <w:rFonts w:ascii="Calibri" w:hAnsi="Calibri" w:eastAsia="宋体" w:cs="Times New Roman"/>
      <w:kern w:val="0"/>
      <w:sz w:val="16"/>
      <w:szCs w:val="20"/>
    </w:rPr>
  </w:style>
  <w:style w:type="character" w:customStyle="1" w:styleId="49">
    <w:name w:val="正文文本 字符"/>
    <w:basedOn w:val="34"/>
    <w:link w:val="2"/>
    <w:qFormat/>
    <w:uiPriority w:val="99"/>
    <w:rPr>
      <w:rFonts w:ascii="Calibri" w:hAnsi="Calibri" w:eastAsia="宋体" w:cs="Times New Roman"/>
      <w:kern w:val="0"/>
      <w:sz w:val="24"/>
      <w:szCs w:val="20"/>
    </w:rPr>
  </w:style>
  <w:style w:type="character" w:customStyle="1" w:styleId="50">
    <w:name w:val="正文文本缩进 字符"/>
    <w:basedOn w:val="34"/>
    <w:link w:val="7"/>
    <w:qFormat/>
    <w:uiPriority w:val="99"/>
    <w:rPr>
      <w:rFonts w:ascii="宋体" w:hAnsi="Courier New" w:eastAsia="宋体" w:cs="Times New Roman"/>
      <w:spacing w:val="-4"/>
      <w:sz w:val="18"/>
      <w:szCs w:val="20"/>
    </w:rPr>
  </w:style>
  <w:style w:type="character" w:customStyle="1" w:styleId="51">
    <w:name w:val="纯文本 字符"/>
    <w:basedOn w:val="34"/>
    <w:link w:val="16"/>
    <w:qFormat/>
    <w:uiPriority w:val="0"/>
    <w:rPr>
      <w:rFonts w:ascii="宋体" w:hAnsi="Courier New" w:eastAsia="宋体" w:cs="Times New Roman"/>
      <w:sz w:val="24"/>
      <w:szCs w:val="20"/>
    </w:rPr>
  </w:style>
  <w:style w:type="character" w:customStyle="1" w:styleId="52">
    <w:name w:val="日期 字符"/>
    <w:basedOn w:val="34"/>
    <w:link w:val="17"/>
    <w:qFormat/>
    <w:uiPriority w:val="99"/>
    <w:rPr>
      <w:rFonts w:ascii="Calibri" w:hAnsi="Calibri" w:eastAsia="宋体" w:cs="Times New Roman"/>
      <w:kern w:val="0"/>
      <w:sz w:val="24"/>
      <w:szCs w:val="20"/>
    </w:rPr>
  </w:style>
  <w:style w:type="character" w:customStyle="1" w:styleId="53">
    <w:name w:val="正文文本缩进 2 字符"/>
    <w:basedOn w:val="34"/>
    <w:link w:val="18"/>
    <w:qFormat/>
    <w:uiPriority w:val="99"/>
    <w:rPr>
      <w:rFonts w:ascii="Calibri" w:hAnsi="Calibri" w:eastAsia="宋体" w:cs="Times New Roman"/>
      <w:kern w:val="0"/>
      <w:sz w:val="24"/>
      <w:szCs w:val="20"/>
    </w:rPr>
  </w:style>
  <w:style w:type="character" w:customStyle="1" w:styleId="54">
    <w:name w:val="批注框文本 字符"/>
    <w:basedOn w:val="34"/>
    <w:link w:val="19"/>
    <w:semiHidden/>
    <w:qFormat/>
    <w:uiPriority w:val="99"/>
    <w:rPr>
      <w:rFonts w:ascii="Calibri" w:hAnsi="Calibri" w:eastAsia="宋体" w:cs="Times New Roman"/>
      <w:kern w:val="0"/>
      <w:sz w:val="2"/>
      <w:szCs w:val="20"/>
    </w:rPr>
  </w:style>
  <w:style w:type="character" w:customStyle="1" w:styleId="55">
    <w:name w:val="正文文本缩进 3 字符"/>
    <w:basedOn w:val="34"/>
    <w:link w:val="25"/>
    <w:qFormat/>
    <w:uiPriority w:val="99"/>
    <w:rPr>
      <w:rFonts w:ascii="仿宋_GB2312" w:hAnsi="宋体" w:eastAsia="仿宋_GB2312" w:cs="Times New Roman"/>
      <w:color w:val="000000"/>
      <w:sz w:val="24"/>
      <w:szCs w:val="20"/>
    </w:rPr>
  </w:style>
  <w:style w:type="character" w:customStyle="1" w:styleId="56">
    <w:name w:val="正文文本 2 字符"/>
    <w:basedOn w:val="34"/>
    <w:link w:val="27"/>
    <w:qFormat/>
    <w:uiPriority w:val="99"/>
    <w:rPr>
      <w:rFonts w:ascii="Calibri" w:hAnsi="Calibri" w:eastAsia="宋体" w:cs="Times New Roman"/>
      <w:kern w:val="0"/>
      <w:sz w:val="24"/>
      <w:szCs w:val="20"/>
    </w:rPr>
  </w:style>
  <w:style w:type="paragraph" w:customStyle="1" w:styleId="57">
    <w:name w:val="f1"/>
    <w:basedOn w:val="1"/>
    <w:qFormat/>
    <w:uiPriority w:val="99"/>
    <w:pPr>
      <w:widowControl/>
      <w:spacing w:before="100" w:beforeAutospacing="1" w:after="100" w:afterAutospacing="1"/>
      <w:jc w:val="center"/>
    </w:pPr>
    <w:rPr>
      <w:rFonts w:ascii="Helvetica" w:hAnsi="Helvetica" w:cs="Helvetica"/>
      <w:b/>
      <w:bCs/>
      <w:color w:val="FF8080"/>
      <w:spacing w:val="160"/>
      <w:sz w:val="80"/>
      <w:szCs w:val="80"/>
    </w:rPr>
  </w:style>
  <w:style w:type="paragraph" w:customStyle="1" w:styleId="58">
    <w:name w:val="正文段"/>
    <w:basedOn w:val="1"/>
    <w:qFormat/>
    <w:uiPriority w:val="99"/>
    <w:pPr>
      <w:widowControl/>
      <w:snapToGrid w:val="0"/>
      <w:spacing w:afterLines="50"/>
      <w:ind w:firstLine="200" w:firstLineChars="200"/>
    </w:pPr>
    <w:rPr>
      <w:sz w:val="24"/>
      <w:szCs w:val="24"/>
    </w:rPr>
  </w:style>
  <w:style w:type="paragraph" w:customStyle="1" w:styleId="59">
    <w:name w:val="默认段落字体 Para Char Char Char Char Char Char Char Char Char1 Char Char Char Char"/>
    <w:basedOn w:val="1"/>
    <w:qFormat/>
    <w:uiPriority w:val="99"/>
    <w:rPr>
      <w:rFonts w:ascii="Tahoma" w:hAnsi="Tahoma" w:cs="Tahoma"/>
      <w:sz w:val="24"/>
      <w:szCs w:val="24"/>
    </w:rPr>
  </w:style>
  <w:style w:type="paragraph" w:customStyle="1" w:styleId="60">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61">
    <w:name w:val="Char"/>
    <w:basedOn w:val="1"/>
    <w:qFormat/>
    <w:uiPriority w:val="99"/>
  </w:style>
  <w:style w:type="paragraph" w:customStyle="1" w:styleId="62">
    <w:name w:val="图"/>
    <w:basedOn w:val="1"/>
    <w:qFormat/>
    <w:uiPriority w:val="99"/>
    <w:pPr>
      <w:keepNext/>
      <w:adjustRightInd w:val="0"/>
      <w:snapToGrid w:val="0"/>
      <w:spacing w:before="60" w:after="60" w:line="300" w:lineRule="auto"/>
      <w:jc w:val="center"/>
    </w:pPr>
    <w:rPr>
      <w:spacing w:val="20"/>
      <w:sz w:val="24"/>
      <w:szCs w:val="24"/>
    </w:rPr>
  </w:style>
  <w:style w:type="paragraph" w:customStyle="1" w:styleId="6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6"/>
      <w:szCs w:val="16"/>
    </w:rPr>
  </w:style>
  <w:style w:type="paragraph" w:customStyle="1" w:styleId="64">
    <w:name w:val="Char1"/>
    <w:basedOn w:val="1"/>
    <w:qFormat/>
    <w:uiPriority w:val="99"/>
    <w:pPr>
      <w:tabs>
        <w:tab w:val="left" w:pos="432"/>
      </w:tabs>
      <w:spacing w:beforeLines="50" w:afterLines="50"/>
      <w:ind w:left="432" w:hanging="432"/>
    </w:pPr>
    <w:rPr>
      <w:sz w:val="24"/>
      <w:szCs w:val="24"/>
    </w:rPr>
  </w:style>
  <w:style w:type="paragraph" w:customStyle="1" w:styleId="65">
    <w:name w:val="样式 宋体 首行缩进:  0.87 厘米"/>
    <w:basedOn w:val="1"/>
    <w:qFormat/>
    <w:uiPriority w:val="99"/>
    <w:pPr>
      <w:spacing w:line="480" w:lineRule="exact"/>
      <w:ind w:firstLine="493"/>
    </w:pPr>
    <w:rPr>
      <w:rFonts w:ascii="宋体" w:hAnsi="宋体" w:cs="宋体"/>
      <w:spacing w:val="6"/>
      <w:sz w:val="24"/>
      <w:szCs w:val="24"/>
    </w:rPr>
  </w:style>
  <w:style w:type="paragraph" w:customStyle="1" w:styleId="66">
    <w:name w:val="样式 正文（首行缩进两字） + 宋体 首行缩进:  0 字符"/>
    <w:basedOn w:val="6"/>
    <w:qFormat/>
    <w:uiPriority w:val="99"/>
    <w:pPr>
      <w:spacing w:line="460" w:lineRule="exact"/>
      <w:ind w:firstLine="0"/>
    </w:pPr>
    <w:rPr>
      <w:rFonts w:ascii="宋体" w:hAnsi="宋体" w:cs="宋体"/>
      <w:spacing w:val="6"/>
      <w:kern w:val="24"/>
      <w:sz w:val="24"/>
      <w:szCs w:val="24"/>
    </w:rPr>
  </w:style>
  <w:style w:type="paragraph" w:customStyle="1" w:styleId="67">
    <w:name w:val="样式 正文（首行缩进两字） + 宋体"/>
    <w:basedOn w:val="6"/>
    <w:qFormat/>
    <w:uiPriority w:val="99"/>
    <w:pPr>
      <w:spacing w:line="460" w:lineRule="exact"/>
      <w:ind w:firstLine="200" w:firstLineChars="200"/>
    </w:pPr>
    <w:rPr>
      <w:rFonts w:ascii="宋体" w:hAnsi="宋体" w:cs="宋体"/>
      <w:spacing w:val="6"/>
      <w:kern w:val="24"/>
      <w:sz w:val="24"/>
      <w:szCs w:val="24"/>
    </w:rPr>
  </w:style>
  <w:style w:type="paragraph" w:customStyle="1" w:styleId="68">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cs="Arial"/>
      <w:b/>
      <w:bCs/>
      <w:sz w:val="24"/>
      <w:szCs w:val="24"/>
    </w:rPr>
  </w:style>
  <w:style w:type="paragraph" w:customStyle="1" w:styleId="69">
    <w:name w:val="样式 正文（首行缩进两字） + 宋体 左侧:  0 厘米 悬挂缩进: 1.43 字符"/>
    <w:basedOn w:val="6"/>
    <w:qFormat/>
    <w:uiPriority w:val="99"/>
    <w:pPr>
      <w:spacing w:line="460" w:lineRule="exact"/>
      <w:ind w:left="359" w:hanging="359" w:hangingChars="143"/>
    </w:pPr>
    <w:rPr>
      <w:rFonts w:ascii="宋体" w:hAnsi="宋体" w:cs="宋体"/>
      <w:spacing w:val="6"/>
      <w:kern w:val="24"/>
      <w:sz w:val="24"/>
      <w:szCs w:val="24"/>
    </w:rPr>
  </w:style>
  <w:style w:type="paragraph" w:customStyle="1" w:styleId="70">
    <w:name w:val="样式 标题 4 + 非加粗"/>
    <w:basedOn w:val="8"/>
    <w:qFormat/>
    <w:uiPriority w:val="99"/>
    <w:pPr>
      <w:spacing w:before="120" w:after="120" w:line="500" w:lineRule="exact"/>
    </w:pPr>
    <w:rPr>
      <w:spacing w:val="4"/>
      <w:sz w:val="24"/>
      <w:szCs w:val="24"/>
    </w:rPr>
  </w:style>
  <w:style w:type="paragraph" w:customStyle="1" w:styleId="71">
    <w:name w:val="def正文"/>
    <w:basedOn w:val="2"/>
    <w:qFormat/>
    <w:uiPriority w:val="99"/>
    <w:pPr>
      <w:widowControl/>
      <w:spacing w:after="0" w:line="360" w:lineRule="auto"/>
      <w:ind w:firstLine="510"/>
      <w:jc w:val="left"/>
    </w:pPr>
  </w:style>
  <w:style w:type="paragraph" w:customStyle="1" w:styleId="72">
    <w:name w:val="纯文本1"/>
    <w:basedOn w:val="1"/>
    <w:qFormat/>
    <w:uiPriority w:val="99"/>
    <w:pPr>
      <w:adjustRightInd w:val="0"/>
    </w:pPr>
    <w:rPr>
      <w:rFonts w:ascii="宋体" w:hAnsi="Courier New" w:eastAsia="楷体_GB2312" w:cs="宋体"/>
      <w:sz w:val="28"/>
      <w:szCs w:val="28"/>
    </w:rPr>
  </w:style>
  <w:style w:type="paragraph" w:customStyle="1" w:styleId="73">
    <w:name w:val="Char2"/>
    <w:basedOn w:val="1"/>
    <w:qFormat/>
    <w:uiPriority w:val="99"/>
  </w:style>
  <w:style w:type="paragraph" w:customStyle="1" w:styleId="74">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5">
    <w:name w:val="列出段落1"/>
    <w:basedOn w:val="1"/>
    <w:qFormat/>
    <w:uiPriority w:val="99"/>
    <w:pPr>
      <w:ind w:firstLine="420" w:firstLineChars="200"/>
    </w:pPr>
  </w:style>
  <w:style w:type="character" w:customStyle="1" w:styleId="76">
    <w:name w:val="正文缩进 字符"/>
    <w:link w:val="6"/>
    <w:qFormat/>
    <w:locked/>
    <w:uiPriority w:val="99"/>
    <w:rPr>
      <w:rFonts w:ascii="Calibri" w:hAnsi="Calibri" w:eastAsia="宋体" w:cs="Times New Roman"/>
      <w:szCs w:val="20"/>
    </w:rPr>
  </w:style>
  <w:style w:type="character" w:customStyle="1" w:styleId="77">
    <w:name w:val="样式 正文（首行缩进两字） + 宋体 Char"/>
    <w:qFormat/>
    <w:uiPriority w:val="99"/>
    <w:rPr>
      <w:rFonts w:ascii="宋体" w:hAnsi="宋体" w:eastAsia="宋体"/>
      <w:spacing w:val="6"/>
      <w:kern w:val="24"/>
      <w:sz w:val="24"/>
      <w:lang w:val="en-US" w:eastAsia="zh-CN"/>
    </w:rPr>
  </w:style>
  <w:style w:type="character" w:customStyle="1" w:styleId="78">
    <w:name w:val="Normal Indent Char Char"/>
    <w:qFormat/>
    <w:uiPriority w:val="99"/>
    <w:rPr>
      <w:rFonts w:eastAsia="宋体"/>
      <w:kern w:val="2"/>
      <w:sz w:val="21"/>
      <w:lang w:val="en-US" w:eastAsia="zh-CN"/>
    </w:rPr>
  </w:style>
  <w:style w:type="character" w:customStyle="1" w:styleId="79">
    <w:name w:val="标题 1 Char Char"/>
    <w:qFormat/>
    <w:uiPriority w:val="99"/>
    <w:rPr>
      <w:rFonts w:eastAsia="宋体"/>
      <w:b/>
      <w:spacing w:val="-2"/>
      <w:sz w:val="24"/>
      <w:lang w:val="en-US" w:eastAsia="zh-CN"/>
    </w:rPr>
  </w:style>
  <w:style w:type="character" w:customStyle="1" w:styleId="80">
    <w:name w:val="普通文字 Char Char3"/>
    <w:qFormat/>
    <w:uiPriority w:val="99"/>
    <w:rPr>
      <w:rFonts w:ascii="宋体" w:hAnsi="Courier New" w:eastAsia="宋体"/>
      <w:kern w:val="2"/>
      <w:sz w:val="24"/>
      <w:lang w:val="en-US" w:eastAsia="zh-CN"/>
    </w:rPr>
  </w:style>
  <w:style w:type="character" w:customStyle="1" w:styleId="81">
    <w:name w:val="Char Char"/>
    <w:qFormat/>
    <w:locked/>
    <w:uiPriority w:val="99"/>
    <w:rPr>
      <w:rFonts w:ascii="宋体" w:hAnsi="Courier New" w:eastAsia="宋体"/>
      <w:kern w:val="2"/>
      <w:sz w:val="21"/>
      <w:lang w:val="en-US" w:eastAsia="zh-CN"/>
    </w:rPr>
  </w:style>
  <w:style w:type="paragraph" w:customStyle="1" w:styleId="82">
    <w:name w:val="列出段落2"/>
    <w:basedOn w:val="1"/>
    <w:qFormat/>
    <w:uiPriority w:val="99"/>
    <w:pPr>
      <w:ind w:firstLine="420" w:firstLineChars="200"/>
    </w:pPr>
    <w:rPr>
      <w:rFonts w:ascii="Calibri" w:hAnsi="Calibri"/>
      <w:kern w:val="2"/>
      <w:sz w:val="21"/>
      <w:szCs w:val="22"/>
    </w:rPr>
  </w:style>
  <w:style w:type="paragraph" w:customStyle="1" w:styleId="83">
    <w:name w:val="正文2"/>
    <w:basedOn w:val="1"/>
    <w:qFormat/>
    <w:uiPriority w:val="99"/>
    <w:pPr>
      <w:spacing w:before="156" w:line="360" w:lineRule="auto"/>
      <w:ind w:firstLine="510" w:firstLineChars="200"/>
    </w:pPr>
    <w:rPr>
      <w:kern w:val="2"/>
      <w:sz w:val="24"/>
    </w:rPr>
  </w:style>
  <w:style w:type="paragraph" w:customStyle="1" w:styleId="84">
    <w:name w:val="ll"/>
    <w:basedOn w:val="1"/>
    <w:qFormat/>
    <w:uiPriority w:val="99"/>
    <w:rPr>
      <w:rFonts w:ascii="宋体" w:hAnsi="宋体" w:cs="宋体"/>
      <w:kern w:val="2"/>
      <w:sz w:val="21"/>
      <w:szCs w:val="21"/>
    </w:rPr>
  </w:style>
  <w:style w:type="paragraph" w:customStyle="1" w:styleId="85">
    <w:name w:val="p0"/>
    <w:basedOn w:val="1"/>
    <w:qFormat/>
    <w:uiPriority w:val="0"/>
    <w:pPr>
      <w:widowControl/>
    </w:pPr>
    <w:rPr>
      <w:szCs w:val="21"/>
    </w:rPr>
  </w:style>
  <w:style w:type="paragraph" w:customStyle="1" w:styleId="86">
    <w:name w:val="列表段落1"/>
    <w:basedOn w:val="1"/>
    <w:qFormat/>
    <w:uiPriority w:val="99"/>
    <w:pPr>
      <w:ind w:firstLine="420" w:firstLineChars="200"/>
    </w:pPr>
    <w:rPr>
      <w:rFonts w:ascii="Calibri" w:hAnsi="Calibri"/>
      <w:szCs w:val="22"/>
    </w:rPr>
  </w:style>
  <w:style w:type="character" w:customStyle="1" w:styleId="87">
    <w:name w:val="无"/>
    <w:qFormat/>
    <w:uiPriority w:val="99"/>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9">
    <w:name w:val="正文1"/>
    <w:basedOn w:val="1"/>
    <w:qFormat/>
    <w:uiPriority w:val="99"/>
    <w:pPr>
      <w:widowControl/>
      <w:overflowPunct w:val="0"/>
      <w:autoSpaceDE w:val="0"/>
      <w:autoSpaceDN w:val="0"/>
      <w:adjustRightInd w:val="0"/>
      <w:spacing w:line="400" w:lineRule="exact"/>
      <w:textAlignment w:val="baseline"/>
    </w:pPr>
    <w:rPr>
      <w:sz w:val="24"/>
    </w:rPr>
  </w:style>
  <w:style w:type="paragraph" w:customStyle="1" w:styleId="90">
    <w:name w:val="表格文字"/>
    <w:basedOn w:val="16"/>
    <w:next w:val="2"/>
    <w:qFormat/>
    <w:locked/>
    <w:uiPriority w:val="0"/>
    <w:pPr>
      <w:spacing w:beforeLines="25" w:afterLines="25"/>
      <w:jc w:val="center"/>
    </w:pPr>
    <w:rPr>
      <w:rFonts w:ascii="Times New Roman" w:hAnsi="Times New Roman"/>
      <w:szCs w:val="28"/>
    </w:rPr>
  </w:style>
  <w:style w:type="character" w:customStyle="1" w:styleId="91">
    <w:name w:val="批注文字 字符"/>
    <w:basedOn w:val="34"/>
    <w:link w:val="12"/>
    <w:qFormat/>
    <w:uiPriority w:val="99"/>
  </w:style>
  <w:style w:type="character" w:customStyle="1" w:styleId="92">
    <w:name w:val="批注主题 字符"/>
    <w:basedOn w:val="91"/>
    <w:link w:val="29"/>
    <w:semiHidden/>
    <w:qFormat/>
    <w:uiPriority w:val="99"/>
    <w:rPr>
      <w:b/>
      <w:bCs/>
    </w:rPr>
  </w:style>
  <w:style w:type="paragraph" w:customStyle="1" w:styleId="93">
    <w:name w:val="paragraph"/>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69AD0-EE90-49B8-8A0F-D4F421810484}">
  <ds:schemaRefs/>
</ds:datastoreItem>
</file>

<file path=docProps/app.xml><?xml version="1.0" encoding="utf-8"?>
<Properties xmlns="http://schemas.openxmlformats.org/officeDocument/2006/extended-properties" xmlns:vt="http://schemas.openxmlformats.org/officeDocument/2006/docPropsVTypes">
  <Template>Normal</Template>
  <Company>XKL</Company>
  <Pages>41</Pages>
  <Words>17183</Words>
  <Characters>17976</Characters>
  <Lines>167</Lines>
  <Paragraphs>47</Paragraphs>
  <TotalTime>2</TotalTime>
  <ScaleCrop>false</ScaleCrop>
  <LinksUpToDate>false</LinksUpToDate>
  <CharactersWithSpaces>18929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2018-06-22T17:32:00Z</dcterms:created>
  <dc:creator>kl</dc:creator>
  <cp:lastModifiedBy>TONG</cp:lastModifiedBy>
  <cp:lastPrinted>2025-07-11T09:22:11Z</cp:lastPrinted>
  <dcterms:modified xsi:type="dcterms:W3CDTF">2025-07-11T09:42:15Z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A0E0D433E04D44E6960B4A2E2E19712B</vt:lpwstr>
  </property>
  <property fmtid="{D5CDD505-2E9C-101B-9397-08002B2CF9AE}" pid="4" name="KSOTemplateDocerSaveRecord">
    <vt:lpwstr>eyJoZGlkIjoiNWY4ZDFhYmU5NmUwZDM4OThkY2FlYWIxZjc3ZjExN2YiLCJ1c2VySWQiOiIxNTk4OTcyOTYwIn0=</vt:lpwstr>
  </property>
</Properties>
</file>