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0376F">
      <w:pP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附件1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 w:bidi="ar-SA"/>
        </w:rPr>
        <w:t>：</w:t>
      </w:r>
    </w:p>
    <w:p w14:paraId="45F1EAD5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桐乡市桐卫医疗器械有限公司卫生材料（第十二批）</w:t>
      </w:r>
    </w:p>
    <w:p w14:paraId="4C25106E">
      <w:pPr>
        <w:widowControl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采购项目</w:t>
      </w:r>
      <w:r>
        <w:rPr>
          <w:rFonts w:hint="eastAsia"/>
          <w:sz w:val="28"/>
          <w:szCs w:val="28"/>
        </w:rPr>
        <w:t>统一目录</w:t>
      </w:r>
    </w:p>
    <w:tbl>
      <w:tblPr>
        <w:tblStyle w:val="4"/>
        <w:tblW w:w="9330" w:type="dxa"/>
        <w:tblInd w:w="-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609"/>
        <w:gridCol w:w="1374"/>
        <w:gridCol w:w="4764"/>
        <w:gridCol w:w="900"/>
      </w:tblGrid>
      <w:tr w14:paraId="59C5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7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（通用名称）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1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（分类）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需求参数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F1C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4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A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一次性使用标本取物器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用于手术中切除物的保存，供临床内窥镜活检或手术时收集和取出标本用。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9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509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B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A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一次性使用无创脑电传感器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5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产品为一次性使用，一端与脑电诊断/监护设备连接，一端与人体头部皮肤连接，供采集传输脑电生物信号用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兼容主流品牌监护仪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41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F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喉罩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E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需有可视功能，如有配套设备需一并提供，用于对需要麻醉、人工通气或其他辅助呼吸的病人创建通气通道。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9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11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2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A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超乳液流套件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C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用于眼科超声乳化手术时的抽吸，灌注液体通道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A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7F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5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理疗电极片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1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E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配合理疗仪、治疗仪使用。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451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E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皮肤扩张器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适用于小切口手术或外科腹部手术(肿瘤科手术、心胸外科手术、妇产科、微创手术等)。在手术过程中充分扩展手术视野、降低切口组织损伤、防止切口组织渗血及污染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98D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E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96F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造口袋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A46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肠造口用，用于造口护理和排泄物的收集及造口周围皮肤护理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EC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10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B30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8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造口底盘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84A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399A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86C9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CB7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E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1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造口底盘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C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4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泌尿造口用，用于造口护理和排泄物的收集及造口周围皮肤护理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6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C3D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086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2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造口袋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D1C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222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D2B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3E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0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一次性使用神经阻滞针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5D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A4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1适用于神经阻滞麻醉；2针体可在超声下显影；3有各种长度和粗细型号4可根据需求个性化定制针口斜面。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A1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A76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F8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A173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A1735"/>
                <w:kern w:val="0"/>
                <w:sz w:val="21"/>
                <w:szCs w:val="21"/>
                <w:u w:val="none"/>
                <w:lang w:val="en-US" w:eastAsia="zh-CN" w:bidi="ar"/>
              </w:rPr>
              <w:t>半髋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DC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2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A173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A1735"/>
                <w:kern w:val="0"/>
                <w:sz w:val="21"/>
                <w:szCs w:val="21"/>
                <w:u w:val="none"/>
                <w:lang w:val="en-US" w:eastAsia="zh-CN" w:bidi="ar"/>
              </w:rPr>
              <w:t>用于关节置换，可用于后路半髋关节置换或前路DAA半髋关节置换，生物型假体半髋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A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A1735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BBA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5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A173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A1735"/>
                <w:kern w:val="0"/>
                <w:sz w:val="21"/>
                <w:szCs w:val="21"/>
                <w:u w:val="none"/>
                <w:lang w:val="en-US" w:eastAsia="zh-CN" w:bidi="ar"/>
              </w:rPr>
              <w:t>一次性使用射频套管针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C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A173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A1735"/>
                <w:kern w:val="0"/>
                <w:sz w:val="21"/>
                <w:szCs w:val="21"/>
                <w:u w:val="none"/>
                <w:lang w:val="en-US" w:eastAsia="zh-CN" w:bidi="ar"/>
              </w:rPr>
              <w:t>用于软组织，神经，椎间盘等射频消融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A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A1735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C61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4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动脉采血器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2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用于采集动脉血检测血气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7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35163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F748C"/>
    <w:rsid w:val="670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2025-07-14T02:04:00Z</dcterms:created>
  <dc:creator>WPS_1559748923</dc:creator>
  <cp:lastModifiedBy>WPS_1559748923</cp:lastModifiedBy>
  <dcterms:modified xsi:type="dcterms:W3CDTF">2025-07-14T02:04:19Z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7BC51040431848239EB4B1C2F0A057DD_11</vt:lpwstr>
  </property>
  <property fmtid="{D5CDD505-2E9C-101B-9397-08002B2CF9AE}" pid="4" name="KSOTemplateDocerSaveRecord">
    <vt:lpwstr>eyJoZGlkIjoiYmVkMjlmYjVmMjI5ODNhZDNkZTA5ZjU3YzI4YjI0MTgiLCJ1c2VySWQiOiI1NzE5Nzc4MjgifQ==</vt:lpwstr>
  </property>
</Properties>
</file>