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3DE58">
      <w:pPr>
        <w:pStyle w:val="2"/>
        <w:spacing w:before="50" w:line="220" w:lineRule="auto"/>
        <w:ind w:left="3136"/>
        <w:jc w:val="both"/>
        <w:outlineLvl w:val="0"/>
        <w:rPr>
          <w:rFonts w:hint="eastAsia"/>
          <w:b/>
          <w:bCs/>
          <w:spacing w:val="1"/>
          <w:sz w:val="24"/>
          <w:szCs w:val="24"/>
          <w:u w:val="single" w:color="auto"/>
          <w:lang w:eastAsia="zh-CN"/>
        </w:rPr>
      </w:pPr>
    </w:p>
    <w:p w14:paraId="37C22C58">
      <w:pPr>
        <w:pStyle w:val="2"/>
        <w:spacing w:before="50" w:line="220" w:lineRule="auto"/>
        <w:ind w:left="3136"/>
        <w:jc w:val="both"/>
        <w:outlineLvl w:val="0"/>
        <w:rPr>
          <w:rFonts w:hint="eastAsia"/>
          <w:b/>
          <w:bCs/>
          <w:spacing w:val="1"/>
          <w:sz w:val="24"/>
          <w:szCs w:val="24"/>
          <w:u w:val="single" w:color="auto"/>
          <w:lang w:eastAsia="zh-CN"/>
        </w:rPr>
      </w:pPr>
    </w:p>
    <w:p w14:paraId="372281A3">
      <w:pPr>
        <w:pStyle w:val="2"/>
        <w:spacing w:before="50" w:line="220" w:lineRule="auto"/>
        <w:jc w:val="center"/>
        <w:outlineLvl w:val="0"/>
        <w:rPr>
          <w:rFonts w:hint="default"/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pacing w:val="1"/>
          <w:sz w:val="24"/>
          <w:szCs w:val="24"/>
          <w:u w:val="none" w:color="auto"/>
          <w:lang w:eastAsia="zh-CN"/>
        </w:rPr>
        <w:t>2025年余杭区良渚街道农田灌溉机埠提升项目(大塘坝灌溉机埠 )</w:t>
      </w:r>
      <w:r>
        <w:rPr>
          <w:rFonts w:hint="eastAsia"/>
          <w:b/>
          <w:bCs/>
          <w:spacing w:val="1"/>
          <w:sz w:val="24"/>
          <w:szCs w:val="24"/>
          <w:u w:val="none" w:color="auto"/>
          <w:lang w:val="en-US" w:eastAsia="zh-CN"/>
        </w:rPr>
        <w:t>中标结果公告</w:t>
      </w:r>
    </w:p>
    <w:p w14:paraId="3BD63BC9">
      <w:pPr>
        <w:spacing w:line="373" w:lineRule="auto"/>
        <w:jc w:val="center"/>
        <w:rPr>
          <w:rFonts w:ascii="Arial"/>
          <w:sz w:val="21"/>
        </w:rPr>
      </w:pPr>
    </w:p>
    <w:p w14:paraId="32492ED8">
      <w:pPr>
        <w:pStyle w:val="2"/>
        <w:ind w:right="0" w:firstLine="48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兹有发包人为</w:t>
      </w:r>
      <w:r>
        <w:rPr>
          <w:rFonts w:hint="eastAsia" w:cs="宋体"/>
          <w:spacing w:val="1"/>
          <w:sz w:val="24"/>
          <w:szCs w:val="24"/>
          <w:u w:val="single" w:color="auto"/>
          <w:lang w:eastAsia="zh-CN"/>
        </w:rPr>
        <w:t>杭州余杭西塘河股份经济合作社</w:t>
      </w:r>
      <w:r>
        <w:rPr>
          <w:rFonts w:hint="eastAsia" w:ascii="宋体" w:hAnsi="宋体" w:eastAsia="宋体" w:cs="宋体"/>
          <w:spacing w:val="1"/>
          <w:sz w:val="24"/>
          <w:szCs w:val="24"/>
        </w:rPr>
        <w:t>的</w:t>
      </w:r>
      <w:r>
        <w:rPr>
          <w:rFonts w:hint="eastAsia" w:cs="宋体"/>
          <w:spacing w:val="1"/>
          <w:sz w:val="24"/>
          <w:szCs w:val="24"/>
          <w:u w:val="single" w:color="auto"/>
          <w:lang w:eastAsia="zh-CN"/>
        </w:rPr>
        <w:t>2025年余杭区良渚街道农田灌溉机埠提升项目(大塘坝灌溉机埠 )</w:t>
      </w:r>
      <w:r>
        <w:rPr>
          <w:rFonts w:hint="eastAsia" w:ascii="宋体" w:hAnsi="宋体" w:eastAsia="宋体" w:cs="宋体"/>
          <w:spacing w:val="1"/>
          <w:sz w:val="24"/>
          <w:szCs w:val="24"/>
          <w:u w:val="single" w:color="auto"/>
        </w:rPr>
        <w:t>（</w:t>
      </w:r>
      <w:r>
        <w:rPr>
          <w:rFonts w:hint="eastAsia" w:ascii="宋体" w:hAnsi="宋体" w:eastAsia="宋体" w:cs="宋体"/>
          <w:spacing w:val="1"/>
          <w:sz w:val="24"/>
          <w:szCs w:val="24"/>
          <w:u w:val="single" w:color="auto"/>
          <w:lang w:val="en-US" w:eastAsia="zh-CN"/>
        </w:rPr>
        <w:t>HZYHFZFCG-2025-003</w:t>
      </w:r>
      <w:r>
        <w:rPr>
          <w:rFonts w:hint="eastAsia" w:ascii="宋体" w:hAnsi="宋体" w:eastAsia="宋体" w:cs="宋体"/>
          <w:spacing w:val="16"/>
          <w:sz w:val="24"/>
          <w:szCs w:val="24"/>
          <w:u w:val="single" w:color="auto"/>
        </w:rPr>
        <w:t>）</w:t>
      </w:r>
      <w:r>
        <w:rPr>
          <w:rFonts w:hint="eastAsia" w:ascii="宋体" w:hAnsi="宋体" w:eastAsia="宋体" w:cs="宋体"/>
          <w:spacing w:val="16"/>
          <w:sz w:val="24"/>
          <w:szCs w:val="24"/>
          <w:u w:val="none" w:color="auto"/>
        </w:rPr>
        <w:t>，</w:t>
      </w:r>
      <w:r>
        <w:rPr>
          <w:rFonts w:hint="eastAsia" w:ascii="宋体" w:hAnsi="宋体" w:eastAsia="宋体" w:cs="宋体"/>
          <w:spacing w:val="1"/>
          <w:sz w:val="24"/>
          <w:szCs w:val="24"/>
        </w:rPr>
        <w:t>现予公</w:t>
      </w:r>
      <w:r>
        <w:rPr>
          <w:rFonts w:hint="eastAsia" w:ascii="宋体" w:hAnsi="宋体" w:eastAsia="宋体" w:cs="宋体"/>
          <w:sz w:val="24"/>
          <w:szCs w:val="24"/>
        </w:rPr>
        <w:t>示承包候选人，公示时间从</w:t>
      </w:r>
      <w:r>
        <w:rPr>
          <w:rFonts w:hint="eastAsia"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2025年</w:t>
      </w:r>
      <w:r>
        <w:rPr>
          <w:rFonts w:hint="eastAsia" w:cs="宋体"/>
          <w:sz w:val="24"/>
          <w:szCs w:val="24"/>
          <w:u w:val="single" w:color="auto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月</w:t>
      </w:r>
      <w:r>
        <w:rPr>
          <w:rFonts w:hint="eastAsia" w:cs="宋体"/>
          <w:sz w:val="24"/>
          <w:szCs w:val="24"/>
          <w:u w:val="single" w:color="auto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至</w:t>
      </w:r>
      <w:r>
        <w:rPr>
          <w:rFonts w:hint="eastAsia"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2025年</w:t>
      </w:r>
      <w:r>
        <w:rPr>
          <w:rFonts w:hint="eastAsia" w:cs="宋体"/>
          <w:sz w:val="24"/>
          <w:szCs w:val="24"/>
          <w:u w:val="single" w:color="auto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月</w:t>
      </w:r>
      <w:r>
        <w:rPr>
          <w:rFonts w:hint="eastAsia" w:cs="宋体"/>
          <w:sz w:val="24"/>
          <w:szCs w:val="24"/>
          <w:u w:val="single" w:color="auto"/>
          <w:lang w:val="en-US" w:eastAsia="zh-CN"/>
        </w:rPr>
        <w:t>16日</w:t>
      </w:r>
      <w:r>
        <w:rPr>
          <w:rFonts w:hint="eastAsia" w:ascii="宋体" w:hAnsi="宋体" w:eastAsia="宋体" w:cs="宋体"/>
          <w:sz w:val="24"/>
          <w:szCs w:val="24"/>
        </w:rPr>
        <w:t>公示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3个工作日。</w:t>
      </w:r>
    </w:p>
    <w:p w14:paraId="3082E5EC">
      <w:pPr>
        <w:pStyle w:val="2"/>
        <w:ind w:right="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B7C67A6">
      <w:pPr>
        <w:spacing w:line="24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81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3297"/>
        <w:gridCol w:w="1666"/>
        <w:gridCol w:w="1421"/>
      </w:tblGrid>
      <w:tr w14:paraId="714D7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32" w:type="dxa"/>
            <w:vAlign w:val="top"/>
          </w:tcPr>
          <w:p w14:paraId="6E313CC2">
            <w:pPr>
              <w:spacing w:before="197" w:line="221" w:lineRule="auto"/>
              <w:ind w:left="3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承包候选人</w:t>
            </w:r>
          </w:p>
        </w:tc>
        <w:tc>
          <w:tcPr>
            <w:tcW w:w="3297" w:type="dxa"/>
            <w:vAlign w:val="top"/>
          </w:tcPr>
          <w:p w14:paraId="2E269A46">
            <w:pPr>
              <w:spacing w:before="196" w:line="221" w:lineRule="auto"/>
              <w:ind w:left="9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杭州栖岖建设工程有限公司</w:t>
            </w:r>
          </w:p>
        </w:tc>
        <w:tc>
          <w:tcPr>
            <w:tcW w:w="1666" w:type="dxa"/>
            <w:vAlign w:val="top"/>
          </w:tcPr>
          <w:p w14:paraId="435FA198">
            <w:pPr>
              <w:spacing w:before="197" w:line="221" w:lineRule="auto"/>
              <w:ind w:left="3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项目负责人</w:t>
            </w:r>
          </w:p>
        </w:tc>
        <w:tc>
          <w:tcPr>
            <w:tcW w:w="1421" w:type="dxa"/>
            <w:vAlign w:val="top"/>
          </w:tcPr>
          <w:p w14:paraId="086AC115">
            <w:pPr>
              <w:spacing w:before="196" w:line="223" w:lineRule="auto"/>
              <w:ind w:left="9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李慧</w:t>
            </w:r>
          </w:p>
        </w:tc>
      </w:tr>
      <w:tr w14:paraId="0D4AA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32" w:type="dxa"/>
            <w:vAlign w:val="top"/>
          </w:tcPr>
          <w:p w14:paraId="3E12778A">
            <w:pPr>
              <w:spacing w:before="196" w:line="220" w:lineRule="auto"/>
              <w:ind w:left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成交价格</w:t>
            </w:r>
          </w:p>
        </w:tc>
        <w:tc>
          <w:tcPr>
            <w:tcW w:w="3297" w:type="dxa"/>
            <w:vAlign w:val="top"/>
          </w:tcPr>
          <w:p w14:paraId="4C2F8170">
            <w:pPr>
              <w:spacing w:before="226" w:line="185" w:lineRule="auto"/>
              <w:ind w:left="9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48295元</w:t>
            </w:r>
          </w:p>
        </w:tc>
        <w:tc>
          <w:tcPr>
            <w:tcW w:w="1666" w:type="dxa"/>
            <w:vAlign w:val="top"/>
          </w:tcPr>
          <w:p w14:paraId="6732EC91">
            <w:pPr>
              <w:spacing w:before="196" w:line="222" w:lineRule="auto"/>
              <w:ind w:left="4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响应工期</w:t>
            </w:r>
          </w:p>
        </w:tc>
        <w:tc>
          <w:tcPr>
            <w:tcW w:w="1421" w:type="dxa"/>
            <w:vAlign w:val="top"/>
          </w:tcPr>
          <w:p w14:paraId="6F7EA5AB">
            <w:pPr>
              <w:spacing w:before="196" w:line="222" w:lineRule="auto"/>
              <w:ind w:left="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日历天</w:t>
            </w:r>
          </w:p>
        </w:tc>
      </w:tr>
    </w:tbl>
    <w:p w14:paraId="5BDC932E">
      <w:pPr>
        <w:pStyle w:val="2"/>
        <w:spacing w:before="97" w:line="271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14AE22">
      <w:pPr>
        <w:pStyle w:val="2"/>
        <w:spacing w:before="97" w:line="271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对本次公告内容提出询问、质疑、投诉，请按以下方式联系</w:t>
      </w:r>
    </w:p>
    <w:p w14:paraId="34A201DC">
      <w:pPr>
        <w:pStyle w:val="2"/>
        <w:spacing w:before="97" w:line="271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6E89A75">
      <w:pPr>
        <w:pStyle w:val="2"/>
        <w:spacing w:before="88" w:line="221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联系方式：发包人名称 :</w:t>
      </w:r>
      <w:r>
        <w:rPr>
          <w:rFonts w:hint="eastAsia" w:cs="宋体"/>
          <w:sz w:val="24"/>
          <w:szCs w:val="24"/>
          <w:u w:val="single" w:color="auto"/>
          <w:lang w:eastAsia="zh-CN"/>
        </w:rPr>
        <w:t>杭州余杭西塘河股份经济合作社</w:t>
      </w:r>
      <w:r>
        <w:rPr>
          <w:rFonts w:hint="eastAsia" w:ascii="宋体" w:hAnsi="宋体" w:eastAsia="宋体" w:cs="宋体"/>
          <w:spacing w:val="2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电话: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15906817022</w:t>
      </w:r>
    </w:p>
    <w:p w14:paraId="0B5E66B8">
      <w:pPr>
        <w:spacing w:line="305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230C91">
      <w:pPr>
        <w:spacing w:line="305" w:lineRule="auto"/>
        <w:ind w:firstLine="1680" w:firstLineChars="7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sz w:val="24"/>
          <w:szCs w:val="24"/>
        </w:rPr>
        <w:t>人名称 :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>杭州源禾工程咨询有限公司</w:t>
      </w:r>
      <w:r>
        <w:rPr>
          <w:rFonts w:hint="eastAsia" w:ascii="宋体" w:hAnsi="宋体" w:eastAsia="宋体" w:cs="宋体"/>
          <w:spacing w:val="2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电话: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19941102362</w:t>
      </w:r>
    </w:p>
    <w:p w14:paraId="7D220BB4">
      <w:pPr>
        <w:spacing w:line="305" w:lineRule="auto"/>
        <w:ind w:firstLine="1680" w:firstLineChars="700"/>
        <w:jc w:val="righ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00981210">
      <w:pPr>
        <w:spacing w:line="305" w:lineRule="auto"/>
        <w:ind w:firstLine="1680" w:firstLineChars="700"/>
        <w:jc w:val="righ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20617644">
      <w:pPr>
        <w:spacing w:line="305" w:lineRule="auto"/>
        <w:ind w:firstLine="1680" w:firstLineChars="700"/>
        <w:jc w:val="righ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2025年7月11日</w:t>
      </w:r>
      <w:bookmarkEnd w:id="0"/>
    </w:p>
    <w:p w14:paraId="4AFA1794">
      <w:pPr>
        <w:pStyle w:val="2"/>
        <w:spacing w:before="69" w:line="224" w:lineRule="auto"/>
        <w:ind w:left="17"/>
        <w:rPr>
          <w:sz w:val="21"/>
          <w:szCs w:val="21"/>
        </w:rPr>
      </w:pPr>
    </w:p>
    <w:sectPr>
      <w:pgSz w:w="11900" w:h="16840"/>
      <w:pgMar w:top="543" w:right="1134" w:bottom="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E5D71"/>
    <w:rsid w:val="00DA57BB"/>
    <w:rsid w:val="06AF2869"/>
    <w:rsid w:val="0D847672"/>
    <w:rsid w:val="0F53554E"/>
    <w:rsid w:val="1D061E52"/>
    <w:rsid w:val="231B417D"/>
    <w:rsid w:val="2E516CA5"/>
    <w:rsid w:val="30DD6F16"/>
    <w:rsid w:val="31424559"/>
    <w:rsid w:val="32C57C62"/>
    <w:rsid w:val="39DA2245"/>
    <w:rsid w:val="3A7664C5"/>
    <w:rsid w:val="3B9971FE"/>
    <w:rsid w:val="5E3E0745"/>
    <w:rsid w:val="61412A26"/>
    <w:rsid w:val="6DB36A59"/>
    <w:rsid w:val="70AD44E6"/>
    <w:rsid w:val="76FB4075"/>
    <w:rsid w:val="77703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样式 粗下划线"/>
    <w:uiPriority w:val="0"/>
    <w:rPr>
      <w:u w:val="thic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266</Characters>
  <TotalTime>1</TotalTime>
  <ScaleCrop>false</ScaleCrop>
  <LinksUpToDate>false</LinksUpToDate>
  <CharactersWithSpaces>274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2025-04-25T11:54:00Z</dcterms:created>
  <dc:creator>Administrator</dc:creator>
  <cp:lastModifiedBy>Suzy</cp:lastModifiedBy>
  <dcterms:modified xsi:type="dcterms:W3CDTF">2025-07-11T03:33:57Z</dcterms:modified>
  <dc:title>HTML转PDF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2025-05-19T14:49:25Z</vt:filetime>
  </property>
  <property fmtid="{D5CDD505-2E9C-101B-9397-08002B2CF9AE}" pid="4" name="KSOProductBuildVer">
    <vt:lpwstr>2052-12.1.0.21915</vt:lpwstr>
  </property>
  <property fmtid="{D5CDD505-2E9C-101B-9397-08002B2CF9AE}" pid="5" name="ICV">
    <vt:lpwstr>A5508EC8261447818EF05DFCD0B85EC4_13</vt:lpwstr>
  </property>
  <property fmtid="{D5CDD505-2E9C-101B-9397-08002B2CF9AE}" pid="6" name="KSOTemplateDocerSaveRecord">
    <vt:lpwstr>eyJoZGlkIjoiNjJhMjg2ZGNkNGVmYTIyN2VlYmUyMjI0MzIxODMxMDUiLCJ1c2VySWQiOiI1MzY0NDI5MzcifQ==</vt:lpwstr>
  </property>
</Properties>
</file>