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4080" w14:textId="7C4660FD" w:rsidR="009726FC" w:rsidRPr="009726FC" w:rsidRDefault="009726FC" w:rsidP="009726FC">
      <w:pPr>
        <w:keepNext/>
        <w:keepLines/>
        <w:snapToGrid w:val="0"/>
        <w:spacing w:line="360" w:lineRule="auto"/>
        <w:ind w:right="-335"/>
        <w:jc w:val="center"/>
        <w:outlineLvl w:val="0"/>
        <w:rPr>
          <w:rFonts w:ascii="宋体" w:hAnsi="宋体" w:hint="eastAsia"/>
          <w:b/>
          <w:bCs/>
          <w:kern w:val="44"/>
          <w:sz w:val="36"/>
          <w:szCs w:val="36"/>
        </w:rPr>
      </w:pPr>
      <w:bookmarkStart w:id="0" w:name="_Toc198126771"/>
      <w:bookmarkStart w:id="1" w:name="_Hlk155622521"/>
      <w:r w:rsidRPr="009726FC">
        <w:rPr>
          <w:rFonts w:ascii="宋体" w:hAnsi="宋体" w:hint="eastAsia"/>
          <w:b/>
          <w:bCs/>
          <w:kern w:val="44"/>
          <w:sz w:val="36"/>
          <w:szCs w:val="36"/>
        </w:rPr>
        <w:t>交通银行温州南浦支行营业用房装修工程项目</w:t>
      </w:r>
      <w:r w:rsidRPr="009726FC">
        <w:rPr>
          <w:rFonts w:ascii="宋体" w:hAnsi="宋体"/>
          <w:b/>
          <w:bCs/>
          <w:kern w:val="44"/>
          <w:sz w:val="36"/>
          <w:szCs w:val="36"/>
        </w:rPr>
        <w:t>招标公告</w:t>
      </w:r>
      <w:bookmarkEnd w:id="0"/>
    </w:p>
    <w:p w14:paraId="7E5B5D77" w14:textId="77777777" w:rsidR="009726FC" w:rsidRPr="009726FC" w:rsidRDefault="009726FC" w:rsidP="009726FC">
      <w:pPr>
        <w:spacing w:line="360" w:lineRule="auto"/>
        <w:ind w:firstLineChars="200" w:firstLine="422"/>
        <w:rPr>
          <w:rFonts w:ascii="宋体" w:hAnsi="宋体"/>
          <w:b/>
          <w:szCs w:val="21"/>
        </w:rPr>
      </w:pPr>
      <w:bookmarkStart w:id="2" w:name="_Hlk196637084"/>
      <w:bookmarkStart w:id="3" w:name="_Hlk163478477"/>
      <w:r w:rsidRPr="009726FC">
        <w:rPr>
          <w:rFonts w:ascii="宋体" w:hAnsi="宋体" w:hint="eastAsia"/>
          <w:b/>
          <w:szCs w:val="21"/>
        </w:rPr>
        <w:t>1.招标条件</w:t>
      </w:r>
    </w:p>
    <w:p w14:paraId="121D9ECF" w14:textId="77777777" w:rsidR="009726FC" w:rsidRPr="009726FC" w:rsidRDefault="009726FC" w:rsidP="009726FC">
      <w:pPr>
        <w:wordWrap w:val="0"/>
        <w:spacing w:line="460" w:lineRule="exact"/>
        <w:ind w:firstLineChars="200" w:firstLine="420"/>
        <w:jc w:val="left"/>
        <w:rPr>
          <w:rFonts w:ascii="宋体" w:hAnsi="宋体"/>
          <w:szCs w:val="21"/>
        </w:rPr>
      </w:pPr>
      <w:r w:rsidRPr="009726FC">
        <w:rPr>
          <w:rFonts w:ascii="宋体" w:hAnsi="宋体" w:hint="eastAsia"/>
          <w:szCs w:val="21"/>
        </w:rPr>
        <w:t>本招标项目为交通银行温州南浦支行营业用房装修工程项目（招标编号：CGXM33199925060005），招标人为交通银行股份有限公司浙江省分行，招标代理机构为中国通信建设集团有限公司。招标项目资金来自招标人自筹（资金来源），出资比例为100%。该项目已具备招标条件，现对交通银行温州南浦支行营业用房装修工程项目进行公开招标。</w:t>
      </w:r>
    </w:p>
    <w:p w14:paraId="1562395A"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2.项目概况与招标范围</w:t>
      </w:r>
    </w:p>
    <w:p w14:paraId="743EF67A"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2.1招标内容：本项目采购</w:t>
      </w:r>
      <w:r w:rsidRPr="009726FC">
        <w:rPr>
          <w:rFonts w:ascii="宋体" w:hAnsi="宋体" w:hint="eastAsia"/>
          <w:color w:val="000000"/>
        </w:rPr>
        <w:t>温州南浦支行营业用房装修，建筑面积736.92㎡，分为上下两层，一层面积367.93㎡，二层面积 368.99㎡。</w:t>
      </w:r>
    </w:p>
    <w:p w14:paraId="2E829CC9"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2.2工期：90日历天。</w:t>
      </w:r>
    </w:p>
    <w:p w14:paraId="63C5853D"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2.3工程</w:t>
      </w:r>
      <w:r w:rsidRPr="009726FC">
        <w:rPr>
          <w:rFonts w:ascii="宋体" w:hAnsi="宋体"/>
          <w:szCs w:val="21"/>
        </w:rPr>
        <w:t>地点：</w:t>
      </w:r>
      <w:r w:rsidRPr="009726FC">
        <w:rPr>
          <w:rFonts w:ascii="宋体" w:hAnsi="宋体" w:hint="eastAsia"/>
          <w:szCs w:val="21"/>
        </w:rPr>
        <w:t>温州市鹿城区南浦路王之花苑11幢102、202室。</w:t>
      </w:r>
    </w:p>
    <w:p w14:paraId="2B95542C"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2.4工程质保期：竣工验收之日起2年。</w:t>
      </w:r>
    </w:p>
    <w:p w14:paraId="1ACADBC0"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2.5质量要求：合格，符合招标人及国家验收规范。</w:t>
      </w:r>
    </w:p>
    <w:p w14:paraId="735D1E54"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2.6招标控制价：1811114元（含税）。</w:t>
      </w:r>
    </w:p>
    <w:p w14:paraId="56616497"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2.7本项目不划分标包</w:t>
      </w:r>
    </w:p>
    <w:p w14:paraId="715CDA3B"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2.8</w:t>
      </w:r>
      <w:r w:rsidRPr="009726FC">
        <w:rPr>
          <w:rFonts w:ascii="宋体" w:hAnsi="宋体"/>
          <w:szCs w:val="21"/>
        </w:rPr>
        <w:t>中标人数量：</w:t>
      </w:r>
      <w:r w:rsidRPr="009726FC">
        <w:rPr>
          <w:rFonts w:ascii="宋体" w:hAnsi="宋体" w:hint="eastAsia"/>
          <w:szCs w:val="21"/>
        </w:rPr>
        <w:t>本项目中标人</w:t>
      </w:r>
      <w:r w:rsidRPr="009726FC">
        <w:rPr>
          <w:rFonts w:ascii="宋体" w:hAnsi="宋体"/>
          <w:szCs w:val="21"/>
        </w:rPr>
        <w:t>为1</w:t>
      </w:r>
      <w:r w:rsidRPr="009726FC">
        <w:rPr>
          <w:rFonts w:ascii="宋体" w:hAnsi="宋体" w:hint="eastAsia"/>
          <w:szCs w:val="21"/>
        </w:rPr>
        <w:t>名。</w:t>
      </w:r>
    </w:p>
    <w:p w14:paraId="122D006C"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2.9本项目设置最高投标限价，含税总价最高投标限价为1811114元，投标人投标报价高于投标限价的，其投标将被否决。</w:t>
      </w:r>
    </w:p>
    <w:p w14:paraId="6375F3CB"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3.投标人资格要求</w:t>
      </w:r>
    </w:p>
    <w:p w14:paraId="3F16944E"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w:t>
      </w:r>
      <w:r w:rsidRPr="009726FC">
        <w:rPr>
          <w:rFonts w:ascii="宋体" w:hAnsi="宋体" w:hint="eastAsia"/>
          <w:szCs w:val="21"/>
        </w:rPr>
        <w:tab/>
        <w:t>基本资格条件</w:t>
      </w:r>
    </w:p>
    <w:p w14:paraId="60443AD8"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3.1.1投标人须具有独立承担民事责任的能力（提供有效营业执照复印件，非企业性单位提供相应的有效登记证书复印件）。</w:t>
      </w:r>
    </w:p>
    <w:p w14:paraId="34924763"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w:t>
      </w:r>
      <w:r w:rsidRPr="009726FC">
        <w:rPr>
          <w:rFonts w:ascii="宋体" w:hAnsi="宋体"/>
          <w:szCs w:val="21"/>
        </w:rPr>
        <w:t>2</w:t>
      </w:r>
      <w:r w:rsidRPr="009726FC">
        <w:rPr>
          <w:rFonts w:ascii="宋体" w:hAnsi="宋体" w:hint="eastAsia"/>
          <w:szCs w:val="21"/>
        </w:rPr>
        <w:t>投标人具有良好的商业信誉，当前未被列入（交通银行、工商银行、建设银行、农业银行、中国银行、邮储银行）供应商黑名单（指被各银行作禁用或退库处理的供应商名单）（提供承诺函）。</w:t>
      </w:r>
    </w:p>
    <w:p w14:paraId="6AC96F6A"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w:t>
      </w:r>
      <w:r w:rsidRPr="009726FC">
        <w:rPr>
          <w:rFonts w:ascii="宋体" w:hAnsi="宋体"/>
          <w:szCs w:val="21"/>
        </w:rPr>
        <w:t>3</w:t>
      </w:r>
      <w:r w:rsidRPr="009726FC">
        <w:rPr>
          <w:rFonts w:ascii="宋体" w:hAnsi="宋体" w:hint="eastAsia"/>
          <w:szCs w:val="21"/>
        </w:rPr>
        <w:t>投标人须遵守国家法律法规，当前未被列入“信用中国（https://www.creditchina.gov.cn）”有关失信被执行人名单、重大税收违法失信主体、政府采购严重违法失信行为记录名单和经营（活动）异常名录（招标人和招标代理机构有权</w:t>
      </w:r>
      <w:r w:rsidRPr="009726FC">
        <w:rPr>
          <w:rFonts w:ascii="宋体" w:hAnsi="宋体" w:hint="eastAsia"/>
          <w:szCs w:val="21"/>
        </w:rPr>
        <w:lastRenderedPageBreak/>
        <w:t>根据评标需要，在评标现场对本条款的相关要求进行网络查询核实，并由评标委员会根据查询情况予以评判）（提供承诺函）。</w:t>
      </w:r>
    </w:p>
    <w:p w14:paraId="4CC4162A"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3.1.</w:t>
      </w:r>
      <w:r w:rsidRPr="009726FC">
        <w:rPr>
          <w:rFonts w:ascii="宋体" w:hAnsi="宋体"/>
          <w:szCs w:val="21"/>
        </w:rPr>
        <w:t>4</w:t>
      </w:r>
      <w:r w:rsidRPr="009726FC">
        <w:rPr>
          <w:rFonts w:ascii="宋体" w:hAnsi="宋体" w:hint="eastAsia"/>
          <w:szCs w:val="21"/>
        </w:rPr>
        <w:t>投标人须在法律和财务上独立、合法运作并独立于招标人和招标代理机构（提供承诺函）。</w:t>
      </w:r>
    </w:p>
    <w:p w14:paraId="19932F63"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3.1.</w:t>
      </w:r>
      <w:r w:rsidRPr="009726FC">
        <w:rPr>
          <w:rFonts w:ascii="宋体" w:hAnsi="宋体"/>
          <w:szCs w:val="21"/>
        </w:rPr>
        <w:t>5</w:t>
      </w:r>
      <w:r w:rsidRPr="009726FC">
        <w:rPr>
          <w:rFonts w:ascii="宋体" w:hAnsi="宋体" w:hint="eastAsia"/>
          <w:szCs w:val="21"/>
        </w:rPr>
        <w:t>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p>
    <w:p w14:paraId="3E8DB28B"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w:t>
      </w:r>
      <w:r w:rsidRPr="009726FC">
        <w:rPr>
          <w:rFonts w:ascii="宋体" w:hAnsi="宋体"/>
          <w:szCs w:val="21"/>
        </w:rPr>
        <w:t>6</w:t>
      </w:r>
      <w:r w:rsidRPr="009726FC">
        <w:rPr>
          <w:rFonts w:ascii="宋体" w:hAnsi="宋体" w:hint="eastAsia"/>
          <w:szCs w:val="21"/>
        </w:rPr>
        <w:t>投标人不将本项目招标内容以任何方式进行转包、分包（提供承诺函）。</w:t>
      </w:r>
    </w:p>
    <w:p w14:paraId="5D076692"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3.1.</w:t>
      </w:r>
      <w:r w:rsidRPr="009726FC">
        <w:rPr>
          <w:rFonts w:ascii="宋体" w:hAnsi="宋体"/>
          <w:szCs w:val="21"/>
        </w:rPr>
        <w:t>7</w:t>
      </w:r>
      <w:r w:rsidRPr="009726FC">
        <w:rPr>
          <w:rFonts w:ascii="宋体" w:hAnsi="宋体" w:hint="eastAsia"/>
          <w:szCs w:val="21"/>
        </w:rPr>
        <w:t>法定代表人为同一个人的两个及两个以上法人，母公司与全资子公司/由其控股的子公司，不得在本项目中同时投标（提供承诺函）。</w:t>
      </w:r>
    </w:p>
    <w:p w14:paraId="7FF6D457"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bCs/>
          <w:szCs w:val="21"/>
        </w:rPr>
        <w:t>3.</w:t>
      </w:r>
      <w:r w:rsidRPr="009726FC">
        <w:rPr>
          <w:rFonts w:ascii="宋体" w:hAnsi="宋体" w:hint="eastAsia"/>
          <w:szCs w:val="21"/>
        </w:rPr>
        <w:t>1.</w:t>
      </w:r>
      <w:r w:rsidRPr="009726FC">
        <w:rPr>
          <w:rFonts w:ascii="宋体" w:hAnsi="宋体" w:hint="eastAsia"/>
          <w:bCs/>
          <w:szCs w:val="21"/>
        </w:rPr>
        <w:t>8</w:t>
      </w:r>
      <w:r w:rsidRPr="009726FC">
        <w:rPr>
          <w:rFonts w:ascii="宋体" w:hAnsi="宋体" w:hint="eastAsia"/>
          <w:szCs w:val="21"/>
        </w:rPr>
        <w:t>投标人必须从招标代理机构获得招标文件并登记备案，否则不能参加本次招标。</w:t>
      </w:r>
    </w:p>
    <w:p w14:paraId="3B3CFDA0"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3.1.9本项目不接受联合体形式的投标。</w:t>
      </w:r>
    </w:p>
    <w:p w14:paraId="2DDAABE2"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3.1.10法律法规规定的其他要求</w:t>
      </w:r>
    </w:p>
    <w:p w14:paraId="3900BEE4"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3.2特殊资格条件</w:t>
      </w:r>
    </w:p>
    <w:p w14:paraId="6CA7F6BC"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3.2.1投标人具备住房和城乡建设主管部门颁发的有效的建筑装修装饰工程专业承包二级及以上资质；</w:t>
      </w:r>
    </w:p>
    <w:p w14:paraId="02B17633"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3.2.2投标人具备独立的法人资格，具有省部级建设行政主管部门颁发的企业安全生产许可证；</w:t>
      </w:r>
    </w:p>
    <w:p w14:paraId="6D102537"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3.2.3委派项目经理须投标单位注册，项目经理具有注册二级及以上建造师(建筑工程专业)资质和有效的安全生产考核合格证（B类证），且在有效期内，提供复印件（原件备查）；</w:t>
      </w:r>
    </w:p>
    <w:p w14:paraId="1F70B302"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szCs w:val="21"/>
        </w:rPr>
        <w:t>3.2.4</w:t>
      </w:r>
      <w:r w:rsidRPr="009726FC">
        <w:rPr>
          <w:rFonts w:ascii="宋体" w:hAnsi="宋体" w:hint="eastAsia"/>
          <w:szCs w:val="21"/>
        </w:rPr>
        <w:t>委派</w:t>
      </w:r>
      <w:r w:rsidRPr="009726FC">
        <w:rPr>
          <w:rFonts w:ascii="宋体" w:hAnsi="宋体"/>
          <w:szCs w:val="21"/>
        </w:rPr>
        <w:t>项目经理须无在建项目</w:t>
      </w:r>
      <w:r w:rsidRPr="009726FC">
        <w:rPr>
          <w:rFonts w:ascii="宋体" w:hAnsi="宋体" w:hint="eastAsia"/>
          <w:szCs w:val="21"/>
        </w:rPr>
        <w:t>。</w:t>
      </w:r>
    </w:p>
    <w:p w14:paraId="4190203B"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4.招标文件的获取</w:t>
      </w:r>
    </w:p>
    <w:p w14:paraId="51313C5E"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4.1</w:t>
      </w:r>
      <w:r w:rsidRPr="009726FC">
        <w:rPr>
          <w:rFonts w:ascii="宋体" w:hAnsi="宋体" w:hint="eastAsia"/>
          <w:szCs w:val="21"/>
        </w:rPr>
        <w:tab/>
        <w:t>招标文件获取</w:t>
      </w:r>
    </w:p>
    <w:p w14:paraId="68E5C02E"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4.1.1招标文件获取时间：2025年7月4日至2025年7月11日。</w:t>
      </w:r>
    </w:p>
    <w:p w14:paraId="510AA357"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4.1.2招标文件获取方式：凡有意参加者，请向代理机构了解有关信息获取招标文件。获取招标文件时须将投标人的营业执照扫描件、介绍信或授权委托书、经办人身份证扫描件、文件款汇款凭证（账户信息见“4.1.4”）以及税务信息表发送至招标代理机构联系人邮箱（</w:t>
      </w:r>
      <w:r w:rsidRPr="009726FC">
        <w:rPr>
          <w:rFonts w:ascii="宋体" w:hAnsi="宋体"/>
          <w:szCs w:val="21"/>
        </w:rPr>
        <w:t>zhangbo01.zgtj@chinaccs.cn</w:t>
      </w:r>
      <w:r w:rsidRPr="009726FC">
        <w:rPr>
          <w:rFonts w:ascii="宋体" w:hAnsi="宋体" w:hint="eastAsia"/>
          <w:szCs w:val="21"/>
        </w:rPr>
        <w:t>）。</w:t>
      </w:r>
    </w:p>
    <w:p w14:paraId="20291966" w14:textId="77777777" w:rsidR="009726FC" w:rsidRPr="009726FC" w:rsidRDefault="009726FC" w:rsidP="009726FC">
      <w:pPr>
        <w:spacing w:line="276" w:lineRule="auto"/>
        <w:ind w:firstLineChars="200" w:firstLine="428"/>
        <w:jc w:val="left"/>
        <w:rPr>
          <w:rFonts w:ascii="宋体" w:hAnsi="宋体"/>
          <w:spacing w:val="2"/>
          <w:szCs w:val="21"/>
        </w:rPr>
      </w:pPr>
      <w:r w:rsidRPr="009726FC">
        <w:rPr>
          <w:rFonts w:ascii="宋体" w:hAnsi="宋体" w:hint="eastAsia"/>
          <w:spacing w:val="2"/>
          <w:szCs w:val="21"/>
        </w:rPr>
        <w:t>税务信息表格式如下：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575"/>
        <w:gridCol w:w="4926"/>
      </w:tblGrid>
      <w:tr w:rsidR="009726FC" w:rsidRPr="009726FC" w14:paraId="45FAFC9A" w14:textId="77777777" w:rsidTr="00146FC9">
        <w:trPr>
          <w:jc w:val="center"/>
        </w:trPr>
        <w:tc>
          <w:tcPr>
            <w:tcW w:w="479" w:type="pct"/>
            <w:vAlign w:val="center"/>
          </w:tcPr>
          <w:p w14:paraId="63C01AE5" w14:textId="77777777" w:rsidR="009726FC" w:rsidRPr="009726FC" w:rsidRDefault="009726FC" w:rsidP="00146FC9">
            <w:pPr>
              <w:spacing w:line="360" w:lineRule="exact"/>
              <w:jc w:val="center"/>
              <w:rPr>
                <w:rFonts w:ascii="宋体" w:hAnsi="宋体"/>
                <w:b/>
                <w:bCs/>
                <w:szCs w:val="24"/>
              </w:rPr>
            </w:pPr>
            <w:r w:rsidRPr="009726FC">
              <w:rPr>
                <w:rFonts w:ascii="宋体" w:hAnsi="宋体" w:hint="eastAsia"/>
                <w:b/>
                <w:bCs/>
                <w:szCs w:val="24"/>
              </w:rPr>
              <w:lastRenderedPageBreak/>
              <w:t>序号</w:t>
            </w:r>
          </w:p>
        </w:tc>
        <w:tc>
          <w:tcPr>
            <w:tcW w:w="1552" w:type="pct"/>
            <w:vAlign w:val="center"/>
          </w:tcPr>
          <w:p w14:paraId="5BD4AFE9" w14:textId="77777777" w:rsidR="009726FC" w:rsidRPr="009726FC" w:rsidRDefault="009726FC" w:rsidP="00146FC9">
            <w:pPr>
              <w:spacing w:line="360" w:lineRule="exact"/>
              <w:jc w:val="center"/>
              <w:rPr>
                <w:rFonts w:ascii="宋体" w:hAnsi="宋体"/>
                <w:b/>
                <w:bCs/>
                <w:szCs w:val="24"/>
              </w:rPr>
            </w:pPr>
            <w:r w:rsidRPr="009726FC">
              <w:rPr>
                <w:rFonts w:ascii="宋体" w:hAnsi="宋体" w:hint="eastAsia"/>
                <w:b/>
                <w:bCs/>
                <w:szCs w:val="24"/>
              </w:rPr>
              <w:t>类别</w:t>
            </w:r>
          </w:p>
        </w:tc>
        <w:tc>
          <w:tcPr>
            <w:tcW w:w="2968" w:type="pct"/>
            <w:vAlign w:val="center"/>
          </w:tcPr>
          <w:p w14:paraId="096D6CFE" w14:textId="77777777" w:rsidR="009726FC" w:rsidRPr="009726FC" w:rsidRDefault="009726FC" w:rsidP="00146FC9">
            <w:pPr>
              <w:spacing w:line="360" w:lineRule="exact"/>
              <w:jc w:val="center"/>
              <w:rPr>
                <w:rFonts w:ascii="宋体" w:hAnsi="宋体"/>
                <w:b/>
                <w:bCs/>
                <w:szCs w:val="24"/>
              </w:rPr>
            </w:pPr>
            <w:r w:rsidRPr="009726FC">
              <w:rPr>
                <w:rFonts w:ascii="宋体" w:hAnsi="宋体" w:hint="eastAsia"/>
                <w:b/>
                <w:bCs/>
                <w:szCs w:val="24"/>
              </w:rPr>
              <w:t>信息</w:t>
            </w:r>
          </w:p>
        </w:tc>
      </w:tr>
      <w:tr w:rsidR="009726FC" w:rsidRPr="009726FC" w14:paraId="00C204F4" w14:textId="77777777" w:rsidTr="00146FC9">
        <w:trPr>
          <w:jc w:val="center"/>
        </w:trPr>
        <w:tc>
          <w:tcPr>
            <w:tcW w:w="479" w:type="pct"/>
            <w:vAlign w:val="center"/>
          </w:tcPr>
          <w:p w14:paraId="48B97FDA" w14:textId="77777777" w:rsidR="009726FC" w:rsidRPr="009726FC" w:rsidRDefault="009726FC" w:rsidP="00146FC9">
            <w:pPr>
              <w:spacing w:line="360" w:lineRule="exact"/>
              <w:jc w:val="center"/>
              <w:rPr>
                <w:rFonts w:ascii="宋体" w:hAnsi="宋体"/>
                <w:bCs/>
                <w:szCs w:val="24"/>
              </w:rPr>
            </w:pPr>
            <w:r w:rsidRPr="009726FC">
              <w:rPr>
                <w:rFonts w:ascii="宋体" w:hAnsi="宋体" w:hint="eastAsia"/>
                <w:bCs/>
                <w:szCs w:val="24"/>
              </w:rPr>
              <w:t>1</w:t>
            </w:r>
          </w:p>
        </w:tc>
        <w:tc>
          <w:tcPr>
            <w:tcW w:w="1552" w:type="pct"/>
            <w:vAlign w:val="center"/>
          </w:tcPr>
          <w:p w14:paraId="0F6ABB38"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购买文件单位名称</w:t>
            </w:r>
          </w:p>
        </w:tc>
        <w:tc>
          <w:tcPr>
            <w:tcW w:w="2968" w:type="pct"/>
            <w:vAlign w:val="center"/>
          </w:tcPr>
          <w:p w14:paraId="0C9D11D6"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购买文件单位全称</w:t>
            </w:r>
          </w:p>
        </w:tc>
      </w:tr>
      <w:tr w:rsidR="009726FC" w:rsidRPr="009726FC" w14:paraId="64EB24D0" w14:textId="77777777" w:rsidTr="00146FC9">
        <w:trPr>
          <w:jc w:val="center"/>
        </w:trPr>
        <w:tc>
          <w:tcPr>
            <w:tcW w:w="479" w:type="pct"/>
            <w:vAlign w:val="center"/>
          </w:tcPr>
          <w:p w14:paraId="2E44BFAF" w14:textId="77777777" w:rsidR="009726FC" w:rsidRPr="009726FC" w:rsidRDefault="009726FC" w:rsidP="00146FC9">
            <w:pPr>
              <w:spacing w:line="360" w:lineRule="exact"/>
              <w:jc w:val="center"/>
              <w:rPr>
                <w:rFonts w:ascii="宋体" w:hAnsi="宋体"/>
                <w:bCs/>
                <w:szCs w:val="24"/>
              </w:rPr>
            </w:pPr>
            <w:r w:rsidRPr="009726FC">
              <w:rPr>
                <w:rFonts w:ascii="宋体" w:hAnsi="宋体" w:hint="eastAsia"/>
                <w:bCs/>
                <w:szCs w:val="24"/>
              </w:rPr>
              <w:t>2</w:t>
            </w:r>
          </w:p>
        </w:tc>
        <w:tc>
          <w:tcPr>
            <w:tcW w:w="1552" w:type="pct"/>
            <w:vAlign w:val="center"/>
          </w:tcPr>
          <w:p w14:paraId="1E7A7B83"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纳税人识别号</w:t>
            </w:r>
          </w:p>
        </w:tc>
        <w:tc>
          <w:tcPr>
            <w:tcW w:w="2968" w:type="pct"/>
            <w:vAlign w:val="center"/>
          </w:tcPr>
          <w:p w14:paraId="5BE114E3"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应与营业执照上的统一社会信用代码保持一致</w:t>
            </w:r>
          </w:p>
        </w:tc>
      </w:tr>
      <w:tr w:rsidR="009726FC" w:rsidRPr="009726FC" w14:paraId="7F8B0956" w14:textId="77777777" w:rsidTr="00146FC9">
        <w:trPr>
          <w:jc w:val="center"/>
        </w:trPr>
        <w:tc>
          <w:tcPr>
            <w:tcW w:w="479" w:type="pct"/>
            <w:vAlign w:val="center"/>
          </w:tcPr>
          <w:p w14:paraId="2BF027B7" w14:textId="77777777" w:rsidR="009726FC" w:rsidRPr="009726FC" w:rsidRDefault="009726FC" w:rsidP="00146FC9">
            <w:pPr>
              <w:spacing w:line="360" w:lineRule="exact"/>
              <w:jc w:val="center"/>
              <w:rPr>
                <w:rFonts w:ascii="宋体" w:hAnsi="宋体"/>
                <w:bCs/>
                <w:szCs w:val="24"/>
              </w:rPr>
            </w:pPr>
            <w:r w:rsidRPr="009726FC">
              <w:rPr>
                <w:rFonts w:ascii="宋体" w:hAnsi="宋体" w:hint="eastAsia"/>
                <w:bCs/>
                <w:szCs w:val="24"/>
              </w:rPr>
              <w:t>3</w:t>
            </w:r>
          </w:p>
        </w:tc>
        <w:tc>
          <w:tcPr>
            <w:tcW w:w="1552" w:type="pct"/>
            <w:vAlign w:val="center"/>
          </w:tcPr>
          <w:p w14:paraId="37305D64"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注册地址及电话</w:t>
            </w:r>
          </w:p>
        </w:tc>
        <w:tc>
          <w:tcPr>
            <w:tcW w:w="2968" w:type="pct"/>
            <w:vAlign w:val="center"/>
          </w:tcPr>
          <w:p w14:paraId="557B8ADC"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请在地址和电话之间添加两个空格</w:t>
            </w:r>
          </w:p>
        </w:tc>
      </w:tr>
      <w:tr w:rsidR="009726FC" w:rsidRPr="009726FC" w14:paraId="1C37E3F4" w14:textId="77777777" w:rsidTr="00146FC9">
        <w:trPr>
          <w:jc w:val="center"/>
        </w:trPr>
        <w:tc>
          <w:tcPr>
            <w:tcW w:w="479" w:type="pct"/>
            <w:vAlign w:val="center"/>
          </w:tcPr>
          <w:p w14:paraId="13F22C45" w14:textId="77777777" w:rsidR="009726FC" w:rsidRPr="009726FC" w:rsidRDefault="009726FC" w:rsidP="00146FC9">
            <w:pPr>
              <w:spacing w:line="360" w:lineRule="exact"/>
              <w:jc w:val="center"/>
              <w:rPr>
                <w:rFonts w:ascii="宋体" w:hAnsi="宋体"/>
                <w:bCs/>
                <w:szCs w:val="24"/>
              </w:rPr>
            </w:pPr>
            <w:r w:rsidRPr="009726FC">
              <w:rPr>
                <w:rFonts w:ascii="宋体" w:hAnsi="宋体" w:hint="eastAsia"/>
                <w:bCs/>
                <w:szCs w:val="24"/>
              </w:rPr>
              <w:t>4</w:t>
            </w:r>
          </w:p>
        </w:tc>
        <w:tc>
          <w:tcPr>
            <w:tcW w:w="1552" w:type="pct"/>
            <w:vAlign w:val="center"/>
          </w:tcPr>
          <w:p w14:paraId="4C9908A4"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开户银行及银行账号</w:t>
            </w:r>
          </w:p>
        </w:tc>
        <w:tc>
          <w:tcPr>
            <w:tcW w:w="2968" w:type="pct"/>
            <w:vAlign w:val="center"/>
          </w:tcPr>
          <w:p w14:paraId="25ED508C"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请在开户行和银行账号之间添加两个空格。</w:t>
            </w:r>
          </w:p>
        </w:tc>
      </w:tr>
      <w:tr w:rsidR="009726FC" w:rsidRPr="009726FC" w14:paraId="1C91A026" w14:textId="77777777" w:rsidTr="00146FC9">
        <w:trPr>
          <w:jc w:val="center"/>
        </w:trPr>
        <w:tc>
          <w:tcPr>
            <w:tcW w:w="479" w:type="pct"/>
            <w:vAlign w:val="center"/>
          </w:tcPr>
          <w:p w14:paraId="2730B9FF" w14:textId="77777777" w:rsidR="009726FC" w:rsidRPr="009726FC" w:rsidRDefault="009726FC" w:rsidP="00146FC9">
            <w:pPr>
              <w:spacing w:line="360" w:lineRule="exact"/>
              <w:jc w:val="center"/>
              <w:rPr>
                <w:rFonts w:ascii="宋体" w:hAnsi="宋体"/>
                <w:bCs/>
                <w:szCs w:val="24"/>
              </w:rPr>
            </w:pPr>
            <w:r w:rsidRPr="009726FC">
              <w:rPr>
                <w:rFonts w:ascii="宋体" w:hAnsi="宋体" w:hint="eastAsia"/>
                <w:bCs/>
                <w:szCs w:val="24"/>
              </w:rPr>
              <w:t>5</w:t>
            </w:r>
          </w:p>
        </w:tc>
        <w:tc>
          <w:tcPr>
            <w:tcW w:w="1552" w:type="pct"/>
            <w:vAlign w:val="center"/>
          </w:tcPr>
          <w:p w14:paraId="135C2183"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联系信息</w:t>
            </w:r>
          </w:p>
        </w:tc>
        <w:tc>
          <w:tcPr>
            <w:tcW w:w="2968" w:type="pct"/>
            <w:vAlign w:val="center"/>
          </w:tcPr>
          <w:p w14:paraId="507E6911" w14:textId="77777777" w:rsidR="009726FC" w:rsidRPr="009726FC" w:rsidRDefault="009726FC" w:rsidP="00146FC9">
            <w:pPr>
              <w:spacing w:line="360" w:lineRule="exact"/>
              <w:rPr>
                <w:rFonts w:ascii="宋体" w:hAnsi="宋体"/>
                <w:bCs/>
                <w:szCs w:val="24"/>
              </w:rPr>
            </w:pPr>
            <w:r w:rsidRPr="009726FC">
              <w:rPr>
                <w:rFonts w:ascii="宋体" w:hAnsi="宋体" w:hint="eastAsia"/>
                <w:bCs/>
                <w:szCs w:val="24"/>
              </w:rPr>
              <w:t>联系人及联系电话</w:t>
            </w:r>
          </w:p>
        </w:tc>
      </w:tr>
    </w:tbl>
    <w:p w14:paraId="19B985A8"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4.1.3招标文件每套售价400元人民币，售后不退。</w:t>
      </w:r>
    </w:p>
    <w:p w14:paraId="7D494C2E"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4.1.4资料费汇入以下账户（注明“公司简称+</w:t>
      </w:r>
      <w:r w:rsidRPr="009726FC">
        <w:rPr>
          <w:rFonts w:ascii="宋体" w:hAnsi="宋体"/>
          <w:szCs w:val="21"/>
        </w:rPr>
        <w:t xml:space="preserve"> </w:t>
      </w:r>
      <w:r w:rsidRPr="009726FC">
        <w:rPr>
          <w:rFonts w:ascii="宋体" w:hAnsi="宋体" w:hint="eastAsia"/>
          <w:szCs w:val="21"/>
        </w:rPr>
        <w:t>交通银行温州南浦装修”）:</w:t>
      </w:r>
    </w:p>
    <w:p w14:paraId="7FFC6BDB"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户名：中国通信建设集团有限公司</w:t>
      </w:r>
    </w:p>
    <w:p w14:paraId="11C2A72C"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账号：</w:t>
      </w:r>
      <w:r w:rsidRPr="009726FC">
        <w:rPr>
          <w:rFonts w:ascii="宋体" w:hAnsi="宋体"/>
          <w:szCs w:val="21"/>
        </w:rPr>
        <w:t>6232593799000087562</w:t>
      </w:r>
    </w:p>
    <w:p w14:paraId="73940B23"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开户行：广发银行北京分行营业部</w:t>
      </w:r>
    </w:p>
    <w:p w14:paraId="117C3AD9"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4.1.5本项目提供电子版招标文件，招标文件原则上不提供邮寄，如投标人有特殊原因要求采用邮寄方式获取招标文件的，在邮寄过程中出现的任何风险，均由投标人自行承担。</w:t>
      </w:r>
    </w:p>
    <w:p w14:paraId="65EA577E"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5.</w:t>
      </w:r>
      <w:r w:rsidRPr="009726FC">
        <w:rPr>
          <w:rFonts w:ascii="宋体" w:hAnsi="宋体" w:hint="eastAsia"/>
          <w:b/>
          <w:szCs w:val="21"/>
        </w:rPr>
        <w:tab/>
        <w:t>投标文件的递交</w:t>
      </w:r>
    </w:p>
    <w:p w14:paraId="6A2B739C" w14:textId="01635E51"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5.1投标文件递交的截止时间为2025年7月25日上午9:</w:t>
      </w:r>
      <w:r>
        <w:rPr>
          <w:rFonts w:ascii="宋体" w:hAnsi="宋体" w:hint="eastAsia"/>
          <w:szCs w:val="21"/>
        </w:rPr>
        <w:t>0</w:t>
      </w:r>
      <w:r w:rsidRPr="009726FC">
        <w:rPr>
          <w:rFonts w:ascii="宋体" w:hAnsi="宋体" w:hint="eastAsia"/>
          <w:szCs w:val="21"/>
        </w:rPr>
        <w:t>0（北京时间）。</w:t>
      </w:r>
    </w:p>
    <w:p w14:paraId="1FFF04A9"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5.</w:t>
      </w:r>
      <w:proofErr w:type="gramStart"/>
      <w:r w:rsidRPr="009726FC">
        <w:rPr>
          <w:rFonts w:ascii="宋体" w:hAnsi="宋体" w:hint="eastAsia"/>
          <w:szCs w:val="21"/>
        </w:rPr>
        <w:t>2纸质版投标</w:t>
      </w:r>
      <w:proofErr w:type="gramEnd"/>
      <w:r w:rsidRPr="009726FC">
        <w:rPr>
          <w:rFonts w:ascii="宋体" w:hAnsi="宋体" w:hint="eastAsia"/>
          <w:szCs w:val="21"/>
        </w:rPr>
        <w:t>文件递交地点：杭州市</w:t>
      </w:r>
      <w:proofErr w:type="gramStart"/>
      <w:r w:rsidRPr="009726FC">
        <w:rPr>
          <w:rFonts w:ascii="宋体" w:hAnsi="宋体" w:hint="eastAsia"/>
          <w:szCs w:val="21"/>
        </w:rPr>
        <w:t>婺</w:t>
      </w:r>
      <w:proofErr w:type="gramEnd"/>
      <w:r w:rsidRPr="009726FC">
        <w:rPr>
          <w:rFonts w:ascii="宋体" w:hAnsi="宋体" w:hint="eastAsia"/>
          <w:szCs w:val="21"/>
        </w:rPr>
        <w:t>江路217号近</w:t>
      </w:r>
      <w:proofErr w:type="gramStart"/>
      <w:r w:rsidRPr="009726FC">
        <w:rPr>
          <w:rFonts w:ascii="宋体" w:hAnsi="宋体" w:hint="eastAsia"/>
          <w:szCs w:val="21"/>
        </w:rPr>
        <w:t>江时代</w:t>
      </w:r>
      <w:proofErr w:type="gramEnd"/>
      <w:r w:rsidRPr="009726FC">
        <w:rPr>
          <w:rFonts w:ascii="宋体" w:hAnsi="宋体" w:hint="eastAsia"/>
          <w:szCs w:val="21"/>
        </w:rPr>
        <w:t>大厦B座1705-1706室01会议室。</w:t>
      </w:r>
    </w:p>
    <w:p w14:paraId="15628AD5"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5.3出现以下情形之一时，招标代理机构不予接收纸质投标文件：</w:t>
      </w:r>
    </w:p>
    <w:p w14:paraId="0074D324"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5.3.1投标文件逾期送达或者未送达指定地点的；</w:t>
      </w:r>
    </w:p>
    <w:p w14:paraId="1CD4C3AD"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5.3.2未按照招标文件要求密封的；</w:t>
      </w:r>
    </w:p>
    <w:p w14:paraId="29639526"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5.3.3未按照本公告要求获得本项目招标文件的；</w:t>
      </w:r>
    </w:p>
    <w:p w14:paraId="6C5D94DA"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5.4供应商注册</w:t>
      </w:r>
    </w:p>
    <w:p w14:paraId="5D2460AC" w14:textId="77777777" w:rsidR="009726FC" w:rsidRPr="009726FC" w:rsidRDefault="009726FC" w:rsidP="009726FC">
      <w:pPr>
        <w:spacing w:line="360" w:lineRule="auto"/>
        <w:ind w:firstLineChars="200" w:firstLine="420"/>
        <w:rPr>
          <w:rFonts w:ascii="宋体" w:hAnsi="宋体" w:hint="eastAsia"/>
          <w:szCs w:val="21"/>
        </w:rPr>
      </w:pPr>
      <w:r w:rsidRPr="009726FC">
        <w:rPr>
          <w:rFonts w:ascii="宋体" w:hAnsi="宋体" w:hint="eastAsia"/>
          <w:szCs w:val="21"/>
        </w:rPr>
        <w:t>请供应商在投标截止时间3个工作日前，在交通银行智采平台供应商门户网站（https://bocom-gys.bankcomm.com）完成注册，详情请登录门户网站查阅《供应商门户操作手册》。完成注册后，及时向招标代理机构反馈注册结果（智采平台网站中通过注册审批的截图）。</w:t>
      </w:r>
    </w:p>
    <w:p w14:paraId="579D9740"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6.发布公告的媒介</w:t>
      </w:r>
    </w:p>
    <w:p w14:paraId="53C05A40" w14:textId="77777777" w:rsidR="009726FC" w:rsidRPr="009726FC" w:rsidRDefault="009726FC" w:rsidP="009726FC">
      <w:pPr>
        <w:spacing w:line="360" w:lineRule="auto"/>
        <w:ind w:firstLineChars="200" w:firstLine="420"/>
        <w:rPr>
          <w:rFonts w:ascii="宋体" w:hAnsi="宋体"/>
          <w:szCs w:val="21"/>
        </w:rPr>
      </w:pPr>
      <w:r w:rsidRPr="009726FC">
        <w:rPr>
          <w:rFonts w:ascii="宋体" w:hAnsi="宋体" w:hint="eastAsia"/>
          <w:szCs w:val="21"/>
        </w:rPr>
        <w:t>本次招标公告只在交通银行供应商门户网站（https://bocom-gys.bankcomm.com）、金采网（http://www.cfcpn.com）、浙江政府采购网（https://zfcg.czt.zj.gov.cn）上发布，其他媒体转载无效。</w:t>
      </w:r>
    </w:p>
    <w:p w14:paraId="15532796" w14:textId="77777777" w:rsidR="009726FC" w:rsidRPr="009726FC" w:rsidRDefault="009726FC" w:rsidP="009726FC">
      <w:pPr>
        <w:spacing w:line="360" w:lineRule="auto"/>
        <w:ind w:firstLineChars="200" w:firstLine="422"/>
        <w:rPr>
          <w:rFonts w:ascii="宋体" w:hAnsi="宋体"/>
          <w:b/>
          <w:szCs w:val="21"/>
        </w:rPr>
      </w:pPr>
      <w:r w:rsidRPr="009726FC">
        <w:rPr>
          <w:rFonts w:ascii="宋体" w:hAnsi="宋体" w:hint="eastAsia"/>
          <w:b/>
          <w:szCs w:val="21"/>
        </w:rPr>
        <w:t>7.</w:t>
      </w:r>
      <w:r w:rsidRPr="009726FC">
        <w:rPr>
          <w:rFonts w:ascii="宋体" w:hAnsi="宋体" w:hint="eastAsia"/>
          <w:b/>
          <w:szCs w:val="21"/>
        </w:rPr>
        <w:tab/>
        <w:t>联系方式</w:t>
      </w:r>
    </w:p>
    <w:tbl>
      <w:tblPr>
        <w:tblW w:w="8585" w:type="dxa"/>
        <w:jc w:val="center"/>
        <w:tblLook w:val="0000" w:firstRow="0" w:lastRow="0" w:firstColumn="0" w:lastColumn="0" w:noHBand="0" w:noVBand="0"/>
      </w:tblPr>
      <w:tblGrid>
        <w:gridCol w:w="4393"/>
        <w:gridCol w:w="32"/>
        <w:gridCol w:w="4160"/>
      </w:tblGrid>
      <w:tr w:rsidR="009726FC" w:rsidRPr="009726FC" w14:paraId="7A0EAF36" w14:textId="77777777" w:rsidTr="00146FC9">
        <w:trPr>
          <w:jc w:val="center"/>
        </w:trPr>
        <w:tc>
          <w:tcPr>
            <w:tcW w:w="4425" w:type="dxa"/>
            <w:gridSpan w:val="2"/>
            <w:vAlign w:val="center"/>
          </w:tcPr>
          <w:p w14:paraId="32227345"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cs="宋体" w:hint="eastAsia"/>
                <w:kern w:val="0"/>
                <w:sz w:val="22"/>
              </w:rPr>
              <w:lastRenderedPageBreak/>
              <w:t>招标人：</w:t>
            </w:r>
            <w:r w:rsidRPr="009726FC">
              <w:rPr>
                <w:rFonts w:ascii="宋体" w:hAnsi="宋体" w:hint="eastAsia"/>
                <w:sz w:val="22"/>
              </w:rPr>
              <w:t>交通银行股份有限公司浙江省分行</w:t>
            </w:r>
          </w:p>
        </w:tc>
        <w:tc>
          <w:tcPr>
            <w:tcW w:w="4160" w:type="dxa"/>
          </w:tcPr>
          <w:p w14:paraId="6EACE65F"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hint="eastAsia"/>
                <w:sz w:val="22"/>
              </w:rPr>
              <w:t>招标代理机构：中国通信建设集团有限公司</w:t>
            </w:r>
          </w:p>
        </w:tc>
      </w:tr>
      <w:tr w:rsidR="009726FC" w:rsidRPr="009726FC" w14:paraId="35470EA1" w14:textId="77777777" w:rsidTr="00146FC9">
        <w:trPr>
          <w:jc w:val="center"/>
        </w:trPr>
        <w:tc>
          <w:tcPr>
            <w:tcW w:w="4393" w:type="dxa"/>
            <w:vAlign w:val="center"/>
          </w:tcPr>
          <w:p w14:paraId="2064AF9E"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cs="宋体" w:hint="eastAsia"/>
                <w:kern w:val="0"/>
                <w:sz w:val="22"/>
              </w:rPr>
              <w:t>地址：</w:t>
            </w:r>
            <w:r w:rsidRPr="009726FC">
              <w:rPr>
                <w:rFonts w:ascii="宋体" w:hAnsi="宋体" w:hint="eastAsia"/>
                <w:sz w:val="22"/>
              </w:rPr>
              <w:t>杭州市上城区剧院路1号</w:t>
            </w:r>
          </w:p>
        </w:tc>
        <w:tc>
          <w:tcPr>
            <w:tcW w:w="4192" w:type="dxa"/>
            <w:gridSpan w:val="2"/>
          </w:tcPr>
          <w:p w14:paraId="51B203C2"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hint="eastAsia"/>
                <w:sz w:val="22"/>
              </w:rPr>
              <w:t>地址：</w:t>
            </w:r>
            <w:r w:rsidRPr="009726FC">
              <w:rPr>
                <w:rFonts w:ascii="宋体" w:hAnsi="宋体"/>
                <w:sz w:val="22"/>
              </w:rPr>
              <w:t>北京市丰台区</w:t>
            </w:r>
            <w:proofErr w:type="gramStart"/>
            <w:r w:rsidRPr="009726FC">
              <w:rPr>
                <w:rFonts w:ascii="宋体" w:hAnsi="宋体"/>
                <w:sz w:val="22"/>
              </w:rPr>
              <w:t>凤凰嘴街1号</w:t>
            </w:r>
            <w:proofErr w:type="gramEnd"/>
            <w:r w:rsidRPr="009726FC">
              <w:rPr>
                <w:rFonts w:ascii="宋体" w:hAnsi="宋体"/>
                <w:sz w:val="22"/>
              </w:rPr>
              <w:t>院1号楼</w:t>
            </w:r>
          </w:p>
        </w:tc>
      </w:tr>
      <w:tr w:rsidR="009726FC" w:rsidRPr="009726FC" w14:paraId="54EDE2CD" w14:textId="77777777" w:rsidTr="00146FC9">
        <w:trPr>
          <w:jc w:val="center"/>
        </w:trPr>
        <w:tc>
          <w:tcPr>
            <w:tcW w:w="4393" w:type="dxa"/>
            <w:vAlign w:val="center"/>
          </w:tcPr>
          <w:p w14:paraId="02091893"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cs="宋体" w:hint="eastAsia"/>
                <w:kern w:val="0"/>
                <w:sz w:val="22"/>
              </w:rPr>
              <w:t>联系人：罗卫东</w:t>
            </w:r>
          </w:p>
        </w:tc>
        <w:tc>
          <w:tcPr>
            <w:tcW w:w="4192" w:type="dxa"/>
            <w:gridSpan w:val="2"/>
          </w:tcPr>
          <w:p w14:paraId="320069F6" w14:textId="77777777" w:rsidR="009726FC" w:rsidRPr="009726FC" w:rsidRDefault="009726FC" w:rsidP="00146FC9">
            <w:pPr>
              <w:adjustRightInd w:val="0"/>
              <w:snapToGrid w:val="0"/>
              <w:spacing w:line="400" w:lineRule="exact"/>
              <w:rPr>
                <w:rFonts w:ascii="宋体" w:hAnsi="宋体" w:cs="宋体" w:hint="eastAsia"/>
                <w:kern w:val="0"/>
                <w:sz w:val="22"/>
              </w:rPr>
            </w:pPr>
            <w:r w:rsidRPr="009726FC">
              <w:rPr>
                <w:rFonts w:ascii="宋体" w:hAnsi="宋体" w:hint="eastAsia"/>
                <w:sz w:val="22"/>
              </w:rPr>
              <w:t>联系人：</w:t>
            </w:r>
            <w:r w:rsidRPr="009726FC">
              <w:rPr>
                <w:rFonts w:ascii="宋体" w:hAnsi="宋体" w:cs="宋体" w:hint="eastAsia"/>
                <w:kern w:val="0"/>
                <w:sz w:val="22"/>
              </w:rPr>
              <w:t>张波 柯玲丽 李哲 张磊</w:t>
            </w:r>
          </w:p>
        </w:tc>
      </w:tr>
      <w:tr w:rsidR="009726FC" w:rsidRPr="009726FC" w14:paraId="2F377EEA" w14:textId="77777777" w:rsidTr="00146FC9">
        <w:trPr>
          <w:jc w:val="center"/>
        </w:trPr>
        <w:tc>
          <w:tcPr>
            <w:tcW w:w="4393" w:type="dxa"/>
            <w:vAlign w:val="center"/>
          </w:tcPr>
          <w:p w14:paraId="4522BA8C"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cs="宋体" w:hint="eastAsia"/>
                <w:kern w:val="0"/>
                <w:sz w:val="22"/>
              </w:rPr>
              <w:t>电话：</w:t>
            </w:r>
            <w:r w:rsidRPr="009726FC">
              <w:rPr>
                <w:rFonts w:ascii="宋体" w:hAnsi="宋体" w:cs="宋体"/>
                <w:kern w:val="0"/>
                <w:sz w:val="22"/>
              </w:rPr>
              <w:t>0571-87216021</w:t>
            </w:r>
          </w:p>
        </w:tc>
        <w:tc>
          <w:tcPr>
            <w:tcW w:w="4192" w:type="dxa"/>
            <w:gridSpan w:val="2"/>
          </w:tcPr>
          <w:p w14:paraId="605B7229"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hint="eastAsia"/>
                <w:sz w:val="22"/>
              </w:rPr>
              <w:t>电话：</w:t>
            </w:r>
            <w:r w:rsidRPr="009726FC">
              <w:rPr>
                <w:rFonts w:ascii="宋体" w:hAnsi="宋体" w:cs="宋体" w:hint="eastAsia"/>
                <w:kern w:val="0"/>
                <w:sz w:val="22"/>
              </w:rPr>
              <w:t>18968090548（张波）</w:t>
            </w:r>
          </w:p>
        </w:tc>
      </w:tr>
      <w:tr w:rsidR="009726FC" w:rsidRPr="009726FC" w14:paraId="7F45E35D" w14:textId="77777777" w:rsidTr="00146FC9">
        <w:trPr>
          <w:jc w:val="center"/>
        </w:trPr>
        <w:tc>
          <w:tcPr>
            <w:tcW w:w="4393" w:type="dxa"/>
          </w:tcPr>
          <w:p w14:paraId="7F0C9FAF"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hint="eastAsia"/>
                <w:sz w:val="22"/>
              </w:rPr>
              <w:t>电子邮件：/</w:t>
            </w:r>
          </w:p>
        </w:tc>
        <w:tc>
          <w:tcPr>
            <w:tcW w:w="4192" w:type="dxa"/>
            <w:gridSpan w:val="2"/>
          </w:tcPr>
          <w:p w14:paraId="2257041F" w14:textId="77777777" w:rsidR="009726FC" w:rsidRPr="009726FC" w:rsidRDefault="009726FC" w:rsidP="00146FC9">
            <w:pPr>
              <w:adjustRightInd w:val="0"/>
              <w:snapToGrid w:val="0"/>
              <w:spacing w:line="400" w:lineRule="exact"/>
              <w:rPr>
                <w:rFonts w:ascii="宋体" w:hAnsi="宋体"/>
                <w:sz w:val="22"/>
              </w:rPr>
            </w:pPr>
            <w:r w:rsidRPr="009726FC">
              <w:rPr>
                <w:rFonts w:ascii="宋体" w:hAnsi="宋体" w:hint="eastAsia"/>
                <w:sz w:val="22"/>
              </w:rPr>
              <w:t>电子邮件：</w:t>
            </w:r>
            <w:r w:rsidRPr="009726FC">
              <w:rPr>
                <w:rFonts w:ascii="宋体" w:hAnsi="宋体" w:cs="宋体"/>
                <w:kern w:val="0"/>
                <w:sz w:val="22"/>
              </w:rPr>
              <w:t>zhangbo01.zgtj@chinaccs.cn</w:t>
            </w:r>
          </w:p>
        </w:tc>
      </w:tr>
    </w:tbl>
    <w:p w14:paraId="37305947" w14:textId="77777777" w:rsidR="009726FC" w:rsidRPr="009726FC" w:rsidRDefault="009726FC" w:rsidP="009726FC">
      <w:pPr>
        <w:tabs>
          <w:tab w:val="left" w:pos="142"/>
        </w:tabs>
        <w:spacing w:line="460" w:lineRule="exact"/>
        <w:ind w:left="-59" w:firstLineChars="78" w:firstLine="164"/>
        <w:jc w:val="right"/>
        <w:rPr>
          <w:rFonts w:ascii="宋体" w:hAnsi="宋体"/>
          <w:szCs w:val="21"/>
        </w:rPr>
      </w:pPr>
    </w:p>
    <w:p w14:paraId="54DDC13F" w14:textId="77777777" w:rsidR="009726FC" w:rsidRPr="009726FC" w:rsidRDefault="009726FC" w:rsidP="009726FC">
      <w:pPr>
        <w:spacing w:line="360" w:lineRule="auto"/>
        <w:ind w:firstLineChars="200" w:firstLine="422"/>
        <w:rPr>
          <w:rFonts w:ascii="宋体" w:hAnsi="宋体" w:hint="eastAsia"/>
          <w:b/>
          <w:szCs w:val="21"/>
        </w:rPr>
      </w:pPr>
      <w:r w:rsidRPr="009726FC">
        <w:rPr>
          <w:rFonts w:ascii="宋体" w:hAnsi="宋体" w:hint="eastAsia"/>
          <w:b/>
          <w:szCs w:val="21"/>
        </w:rPr>
        <w:t>8．监督部门</w:t>
      </w:r>
    </w:p>
    <w:p w14:paraId="5A4B8087" w14:textId="77777777" w:rsidR="009726FC" w:rsidRPr="009726FC" w:rsidRDefault="009726FC" w:rsidP="009726FC">
      <w:pPr>
        <w:tabs>
          <w:tab w:val="left" w:pos="142"/>
        </w:tabs>
        <w:spacing w:line="460" w:lineRule="exact"/>
        <w:ind w:left="-59" w:firstLineChars="78" w:firstLine="164"/>
        <w:jc w:val="left"/>
        <w:rPr>
          <w:rFonts w:ascii="宋体" w:hAnsi="宋体" w:hint="eastAsia"/>
          <w:szCs w:val="21"/>
        </w:rPr>
      </w:pPr>
      <w:r w:rsidRPr="009726FC">
        <w:rPr>
          <w:rFonts w:ascii="宋体" w:hAnsi="宋体" w:hint="eastAsia"/>
          <w:szCs w:val="21"/>
        </w:rPr>
        <w:t>本招标项目的监督部门为交通银行股份有限公司浙江省分行集中采购中心。</w:t>
      </w:r>
    </w:p>
    <w:p w14:paraId="1D8E9170" w14:textId="77777777" w:rsidR="009726FC" w:rsidRPr="009726FC" w:rsidRDefault="009726FC" w:rsidP="009726FC">
      <w:pPr>
        <w:tabs>
          <w:tab w:val="left" w:pos="142"/>
        </w:tabs>
        <w:spacing w:line="460" w:lineRule="exact"/>
        <w:ind w:left="-59" w:firstLineChars="78" w:firstLine="164"/>
        <w:jc w:val="right"/>
        <w:rPr>
          <w:rFonts w:ascii="宋体" w:hAnsi="宋体" w:hint="eastAsia"/>
          <w:szCs w:val="21"/>
        </w:rPr>
      </w:pPr>
    </w:p>
    <w:p w14:paraId="016E39BA" w14:textId="77777777" w:rsidR="009726FC" w:rsidRPr="009726FC" w:rsidRDefault="009726FC" w:rsidP="009726FC">
      <w:pPr>
        <w:tabs>
          <w:tab w:val="left" w:pos="142"/>
        </w:tabs>
        <w:spacing w:line="460" w:lineRule="exact"/>
        <w:ind w:left="-59" w:firstLineChars="78" w:firstLine="164"/>
        <w:jc w:val="right"/>
        <w:rPr>
          <w:rFonts w:ascii="宋体" w:hAnsi="宋体"/>
          <w:szCs w:val="21"/>
        </w:rPr>
      </w:pPr>
      <w:r w:rsidRPr="009726FC">
        <w:rPr>
          <w:rFonts w:ascii="宋体" w:hAnsi="宋体" w:hint="eastAsia"/>
          <w:szCs w:val="21"/>
        </w:rPr>
        <w:t>招标代理机构：中国通信建设集团有限公司</w:t>
      </w:r>
    </w:p>
    <w:p w14:paraId="7CA94558" w14:textId="77777777" w:rsidR="009726FC" w:rsidRDefault="009726FC" w:rsidP="009726FC">
      <w:pPr>
        <w:jc w:val="right"/>
        <w:rPr>
          <w:rFonts w:ascii="宋体" w:hAnsi="宋体"/>
        </w:rPr>
      </w:pPr>
      <w:r w:rsidRPr="009726FC">
        <w:rPr>
          <w:rFonts w:ascii="宋体" w:hAnsi="宋体" w:hint="eastAsia"/>
          <w:szCs w:val="21"/>
        </w:rPr>
        <w:t>2025年7月4日</w:t>
      </w:r>
      <w:bookmarkEnd w:id="2"/>
    </w:p>
    <w:bookmarkEnd w:id="1"/>
    <w:bookmarkEnd w:id="3"/>
    <w:p w14:paraId="41C8E221" w14:textId="77777777" w:rsidR="00F56B92" w:rsidRDefault="00F56B92"/>
    <w:sectPr w:rsidR="00F56B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C561" w14:textId="77777777" w:rsidR="006A004C" w:rsidRDefault="006A004C" w:rsidP="009726FC">
      <w:pPr>
        <w:rPr>
          <w:rFonts w:hint="eastAsia"/>
        </w:rPr>
      </w:pPr>
      <w:r>
        <w:separator/>
      </w:r>
    </w:p>
  </w:endnote>
  <w:endnote w:type="continuationSeparator" w:id="0">
    <w:p w14:paraId="6DFF90D0" w14:textId="77777777" w:rsidR="006A004C" w:rsidRDefault="006A004C" w:rsidP="009726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DBCF9" w14:textId="77777777" w:rsidR="006A004C" w:rsidRDefault="006A004C" w:rsidP="009726FC">
      <w:pPr>
        <w:rPr>
          <w:rFonts w:hint="eastAsia"/>
        </w:rPr>
      </w:pPr>
      <w:r>
        <w:separator/>
      </w:r>
    </w:p>
  </w:footnote>
  <w:footnote w:type="continuationSeparator" w:id="0">
    <w:p w14:paraId="74F97DC8" w14:textId="77777777" w:rsidR="006A004C" w:rsidRDefault="006A004C" w:rsidP="009726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6E57"/>
    <w:multiLevelType w:val="multilevel"/>
    <w:tmpl w:val="1A416E57"/>
    <w:lvl w:ilvl="0">
      <w:start w:val="1"/>
      <w:numFmt w:val="chineseCountingThousand"/>
      <w:lvlText w:val="第%1章"/>
      <w:lvlJc w:val="center"/>
      <w:pPr>
        <w:ind w:left="420" w:firstLine="288"/>
      </w:pPr>
      <w:rPr>
        <w:rFonts w:hint="default"/>
      </w:rPr>
    </w:lvl>
    <w:lvl w:ilvl="1">
      <w:start w:val="1"/>
      <w:numFmt w:val="decimal"/>
      <w:lvlText w:val="%2."/>
      <w:lvlJc w:val="left"/>
      <w:pPr>
        <w:ind w:left="845" w:hanging="425"/>
      </w:pPr>
      <w:rPr>
        <w:rFonts w:ascii="仿宋_GB2312" w:eastAsia="仿宋_GB2312" w:hint="eastAsia"/>
        <w:b/>
        <w:i w:val="0"/>
        <w:sz w:val="28"/>
        <w:szCs w:val="32"/>
      </w:rPr>
    </w:lvl>
    <w:lvl w:ilvl="2">
      <w:start w:val="1"/>
      <w:numFmt w:val="decimal"/>
      <w:lvlText w:val="%2.%3"/>
      <w:lvlJc w:val="left"/>
      <w:pPr>
        <w:ind w:left="987" w:hanging="425"/>
      </w:pPr>
      <w:rPr>
        <w:rFonts w:ascii="仿宋_GB2312" w:eastAsia="仿宋_GB2312"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2.%3.%4"/>
      <w:lvlJc w:val="left"/>
      <w:pPr>
        <w:ind w:left="1388" w:hanging="400"/>
      </w:pPr>
      <w:rPr>
        <w:rFonts w:ascii="仿宋_GB2312" w:eastAsia="仿宋_GB2312" w:hint="eastAsia"/>
        <w:b w:val="0"/>
        <w:i w:val="0"/>
        <w:sz w:val="21"/>
      </w:rPr>
    </w:lvl>
    <w:lvl w:ilvl="4">
      <w:start w:val="1"/>
      <w:numFmt w:val="decimal"/>
      <w:lvlText w:val="（%5）"/>
      <w:lvlJc w:val="left"/>
      <w:pPr>
        <w:ind w:left="962" w:hanging="400"/>
      </w:pPr>
      <w:rPr>
        <w:rFonts w:eastAsia="仿宋_GB2312" w:hint="eastAsia"/>
        <w:b w:val="0"/>
        <w:i w:val="0"/>
        <w:sz w:val="21"/>
      </w:rPr>
    </w:lvl>
    <w:lvl w:ilvl="5">
      <w:start w:val="1"/>
      <w:numFmt w:val="lowerRoman"/>
      <w:lvlText w:val="%6."/>
      <w:lvlJc w:val="right"/>
      <w:pPr>
        <w:ind w:left="3362" w:hanging="420"/>
      </w:pPr>
      <w:rPr>
        <w:rFonts w:hint="eastAsia"/>
      </w:rPr>
    </w:lvl>
    <w:lvl w:ilvl="6">
      <w:start w:val="1"/>
      <w:numFmt w:val="decimal"/>
      <w:lvlText w:val="%7."/>
      <w:lvlJc w:val="left"/>
      <w:pPr>
        <w:ind w:left="3782" w:hanging="420"/>
      </w:pPr>
      <w:rPr>
        <w:rFonts w:hint="eastAsia"/>
      </w:rPr>
    </w:lvl>
    <w:lvl w:ilvl="7">
      <w:start w:val="1"/>
      <w:numFmt w:val="lowerLetter"/>
      <w:lvlText w:val="%8)"/>
      <w:lvlJc w:val="left"/>
      <w:pPr>
        <w:ind w:left="4202" w:hanging="420"/>
      </w:pPr>
      <w:rPr>
        <w:rFonts w:hint="eastAsia"/>
      </w:rPr>
    </w:lvl>
    <w:lvl w:ilvl="8">
      <w:start w:val="1"/>
      <w:numFmt w:val="lowerRoman"/>
      <w:lvlText w:val="%9."/>
      <w:lvlJc w:val="right"/>
      <w:pPr>
        <w:ind w:left="4622" w:hanging="420"/>
      </w:pPr>
      <w:rPr>
        <w:rFonts w:hint="eastAsia"/>
      </w:rPr>
    </w:lvl>
  </w:abstractNum>
  <w:num w:numId="1" w16cid:durableId="78381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92"/>
    <w:rsid w:val="006A004C"/>
    <w:rsid w:val="009726FC"/>
    <w:rsid w:val="00C4454C"/>
    <w:rsid w:val="00F5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E3466"/>
  <w15:chartTrackingRefBased/>
  <w15:docId w15:val="{7184DD0A-60A6-4E64-83BF-6F578E5B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726FC"/>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F56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9"/>
    <w:semiHidden/>
    <w:unhideWhenUsed/>
    <w:qFormat/>
    <w:rsid w:val="00F56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B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B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B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6B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B92"/>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sid w:val="00F56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B92"/>
    <w:rPr>
      <w:rFonts w:cstheme="majorBidi"/>
      <w:color w:val="2F5496" w:themeColor="accent1" w:themeShade="BF"/>
      <w:sz w:val="28"/>
      <w:szCs w:val="28"/>
    </w:rPr>
  </w:style>
  <w:style w:type="character" w:customStyle="1" w:styleId="50">
    <w:name w:val="标题 5 字符"/>
    <w:basedOn w:val="a0"/>
    <w:link w:val="5"/>
    <w:uiPriority w:val="9"/>
    <w:semiHidden/>
    <w:rsid w:val="00F56B92"/>
    <w:rPr>
      <w:rFonts w:cstheme="majorBidi"/>
      <w:color w:val="2F5496" w:themeColor="accent1" w:themeShade="BF"/>
      <w:sz w:val="24"/>
    </w:rPr>
  </w:style>
  <w:style w:type="character" w:customStyle="1" w:styleId="60">
    <w:name w:val="标题 6 字符"/>
    <w:basedOn w:val="a0"/>
    <w:link w:val="6"/>
    <w:uiPriority w:val="9"/>
    <w:semiHidden/>
    <w:rsid w:val="00F56B92"/>
    <w:rPr>
      <w:rFonts w:cstheme="majorBidi"/>
      <w:b/>
      <w:bCs/>
      <w:color w:val="2F5496" w:themeColor="accent1" w:themeShade="BF"/>
    </w:rPr>
  </w:style>
  <w:style w:type="character" w:customStyle="1" w:styleId="70">
    <w:name w:val="标题 7 字符"/>
    <w:basedOn w:val="a0"/>
    <w:link w:val="7"/>
    <w:uiPriority w:val="9"/>
    <w:semiHidden/>
    <w:rsid w:val="00F56B92"/>
    <w:rPr>
      <w:rFonts w:cstheme="majorBidi"/>
      <w:b/>
      <w:bCs/>
      <w:color w:val="595959" w:themeColor="text1" w:themeTint="A6"/>
    </w:rPr>
  </w:style>
  <w:style w:type="character" w:customStyle="1" w:styleId="80">
    <w:name w:val="标题 8 字符"/>
    <w:basedOn w:val="a0"/>
    <w:link w:val="8"/>
    <w:uiPriority w:val="9"/>
    <w:semiHidden/>
    <w:rsid w:val="00F56B92"/>
    <w:rPr>
      <w:rFonts w:cstheme="majorBidi"/>
      <w:color w:val="595959" w:themeColor="text1" w:themeTint="A6"/>
    </w:rPr>
  </w:style>
  <w:style w:type="character" w:customStyle="1" w:styleId="90">
    <w:name w:val="标题 9 字符"/>
    <w:basedOn w:val="a0"/>
    <w:link w:val="9"/>
    <w:uiPriority w:val="9"/>
    <w:semiHidden/>
    <w:rsid w:val="00F56B92"/>
    <w:rPr>
      <w:rFonts w:eastAsiaTheme="majorEastAsia" w:cstheme="majorBidi"/>
      <w:color w:val="595959" w:themeColor="text1" w:themeTint="A6"/>
    </w:rPr>
  </w:style>
  <w:style w:type="paragraph" w:styleId="a3">
    <w:name w:val="Title"/>
    <w:basedOn w:val="a"/>
    <w:next w:val="a"/>
    <w:link w:val="a4"/>
    <w:uiPriority w:val="10"/>
    <w:qFormat/>
    <w:rsid w:val="00F56B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B92"/>
    <w:pPr>
      <w:spacing w:before="160"/>
      <w:jc w:val="center"/>
    </w:pPr>
    <w:rPr>
      <w:i/>
      <w:iCs/>
      <w:color w:val="404040" w:themeColor="text1" w:themeTint="BF"/>
    </w:rPr>
  </w:style>
  <w:style w:type="character" w:customStyle="1" w:styleId="a8">
    <w:name w:val="引用 字符"/>
    <w:basedOn w:val="a0"/>
    <w:link w:val="a7"/>
    <w:uiPriority w:val="29"/>
    <w:rsid w:val="00F56B92"/>
    <w:rPr>
      <w:i/>
      <w:iCs/>
      <w:color w:val="404040" w:themeColor="text1" w:themeTint="BF"/>
    </w:rPr>
  </w:style>
  <w:style w:type="paragraph" w:styleId="a9">
    <w:name w:val="List Paragraph"/>
    <w:basedOn w:val="a"/>
    <w:uiPriority w:val="34"/>
    <w:qFormat/>
    <w:rsid w:val="00F56B92"/>
    <w:pPr>
      <w:ind w:left="720"/>
      <w:contextualSpacing/>
    </w:pPr>
  </w:style>
  <w:style w:type="character" w:styleId="aa">
    <w:name w:val="Intense Emphasis"/>
    <w:basedOn w:val="a0"/>
    <w:uiPriority w:val="21"/>
    <w:qFormat/>
    <w:rsid w:val="00F56B92"/>
    <w:rPr>
      <w:i/>
      <w:iCs/>
      <w:color w:val="2F5496" w:themeColor="accent1" w:themeShade="BF"/>
    </w:rPr>
  </w:style>
  <w:style w:type="paragraph" w:styleId="ab">
    <w:name w:val="Intense Quote"/>
    <w:basedOn w:val="a"/>
    <w:next w:val="a"/>
    <w:link w:val="ac"/>
    <w:uiPriority w:val="30"/>
    <w:qFormat/>
    <w:rsid w:val="00F56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B92"/>
    <w:rPr>
      <w:i/>
      <w:iCs/>
      <w:color w:val="2F5496" w:themeColor="accent1" w:themeShade="BF"/>
    </w:rPr>
  </w:style>
  <w:style w:type="character" w:styleId="ad">
    <w:name w:val="Intense Reference"/>
    <w:basedOn w:val="a0"/>
    <w:uiPriority w:val="32"/>
    <w:qFormat/>
    <w:rsid w:val="00F56B92"/>
    <w:rPr>
      <w:b/>
      <w:bCs/>
      <w:smallCaps/>
      <w:color w:val="2F5496" w:themeColor="accent1" w:themeShade="BF"/>
      <w:spacing w:val="5"/>
    </w:rPr>
  </w:style>
  <w:style w:type="paragraph" w:styleId="ae">
    <w:name w:val="header"/>
    <w:basedOn w:val="a"/>
    <w:link w:val="af"/>
    <w:uiPriority w:val="99"/>
    <w:unhideWhenUsed/>
    <w:rsid w:val="009726FC"/>
    <w:pPr>
      <w:tabs>
        <w:tab w:val="center" w:pos="4153"/>
        <w:tab w:val="right" w:pos="8306"/>
      </w:tabs>
      <w:snapToGrid w:val="0"/>
      <w:jc w:val="center"/>
    </w:pPr>
    <w:rPr>
      <w:sz w:val="18"/>
      <w:szCs w:val="18"/>
    </w:rPr>
  </w:style>
  <w:style w:type="character" w:customStyle="1" w:styleId="af">
    <w:name w:val="页眉 字符"/>
    <w:basedOn w:val="a0"/>
    <w:link w:val="ae"/>
    <w:uiPriority w:val="99"/>
    <w:rsid w:val="009726FC"/>
    <w:rPr>
      <w:sz w:val="18"/>
      <w:szCs w:val="18"/>
    </w:rPr>
  </w:style>
  <w:style w:type="paragraph" w:styleId="af0">
    <w:name w:val="footer"/>
    <w:basedOn w:val="a"/>
    <w:link w:val="af1"/>
    <w:uiPriority w:val="99"/>
    <w:unhideWhenUsed/>
    <w:rsid w:val="009726FC"/>
    <w:pPr>
      <w:tabs>
        <w:tab w:val="center" w:pos="4153"/>
        <w:tab w:val="right" w:pos="8306"/>
      </w:tabs>
      <w:snapToGrid w:val="0"/>
    </w:pPr>
    <w:rPr>
      <w:sz w:val="18"/>
      <w:szCs w:val="18"/>
    </w:rPr>
  </w:style>
  <w:style w:type="character" w:customStyle="1" w:styleId="af1">
    <w:name w:val="页脚 字符"/>
    <w:basedOn w:val="a0"/>
    <w:link w:val="af0"/>
    <w:uiPriority w:val="99"/>
    <w:rsid w:val="009726FC"/>
    <w:rPr>
      <w:sz w:val="18"/>
      <w:szCs w:val="18"/>
    </w:rPr>
  </w:style>
  <w:style w:type="paragraph" w:styleId="af2">
    <w:name w:val="Body Text Indent"/>
    <w:basedOn w:val="a"/>
    <w:link w:val="af3"/>
    <w:uiPriority w:val="99"/>
    <w:semiHidden/>
    <w:unhideWhenUsed/>
    <w:rsid w:val="009726FC"/>
    <w:pPr>
      <w:spacing w:after="120"/>
      <w:ind w:leftChars="200" w:left="420"/>
    </w:pPr>
  </w:style>
  <w:style w:type="character" w:customStyle="1" w:styleId="af3">
    <w:name w:val="正文文本缩进 字符"/>
    <w:basedOn w:val="a0"/>
    <w:link w:val="af2"/>
    <w:uiPriority w:val="99"/>
    <w:semiHidden/>
    <w:rsid w:val="009726FC"/>
    <w:rPr>
      <w:rFonts w:ascii="Times New Roman" w:eastAsia="宋体" w:hAnsi="Times New Roman" w:cs="Times New Roman"/>
      <w:sz w:val="21"/>
      <w:szCs w:val="22"/>
      <w14:ligatures w14:val="none"/>
    </w:rPr>
  </w:style>
  <w:style w:type="paragraph" w:styleId="2">
    <w:name w:val="Body Text First Indent 2"/>
    <w:basedOn w:val="af2"/>
    <w:link w:val="22"/>
    <w:uiPriority w:val="99"/>
    <w:semiHidden/>
    <w:unhideWhenUsed/>
    <w:rsid w:val="009726FC"/>
    <w:pPr>
      <w:ind w:firstLineChars="200" w:firstLine="420"/>
    </w:pPr>
  </w:style>
  <w:style w:type="character" w:customStyle="1" w:styleId="22">
    <w:name w:val="正文文本首行缩进 2 字符"/>
    <w:basedOn w:val="af3"/>
    <w:link w:val="2"/>
    <w:uiPriority w:val="99"/>
    <w:semiHidden/>
    <w:rsid w:val="009726FC"/>
    <w:rPr>
      <w:rFonts w:ascii="Times New Roman" w:eastAsia="宋体" w:hAnsi="Times New Roman"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CITCC</dc:creator>
  <cp:keywords/>
  <dc:description/>
  <cp:lastModifiedBy>CITCC</cp:lastModifiedBy>
  <cp:revision>2</cp:revision>
  <dcterms:created xsi:type="dcterms:W3CDTF">2025-07-04T08:08:00Z</dcterms:created>
  <dcterms:modified xsi:type="dcterms:W3CDTF">2025-07-04T08:14:00Z</dcterms:modified>
</cp:coreProperties>
</file>