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32"/>
          <w:lang w:val="en-US" w:eastAsia="zh-CN"/>
        </w:rPr>
      </w:pPr>
      <w:r>
        <w:rPr>
          <w:rFonts w:hint="eastAsia" w:ascii="宋体" w:hAnsi="宋体"/>
          <w:b/>
          <w:sz w:val="32"/>
          <w:lang w:val="en-US" w:eastAsia="zh-CN"/>
        </w:rPr>
        <w:t>石河子市某单位第三批装备采购变更公告附件</w:t>
      </w:r>
    </w:p>
    <w:p>
      <w:pPr>
        <w:pStyle w:val="4"/>
        <w:rPr>
          <w:rFonts w:hint="eastAsia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各投标人： 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石河子市某单位第三批装备采购招标文件变更内容如下： </w:t>
      </w:r>
    </w:p>
    <w:p>
      <w:pPr>
        <w:pStyle w:val="11"/>
        <w:numPr>
          <w:numId w:val="0"/>
        </w:numPr>
        <w:spacing w:line="360" w:lineRule="auto"/>
        <w:ind w:firstLine="562" w:firstLineChars="200"/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1、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原招标文件中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：“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 xml:space="preserve">第三部分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采购需求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 xml:space="preserve"> ”中</w:t>
      </w:r>
    </w:p>
    <w:tbl>
      <w:tblPr>
        <w:tblStyle w:val="8"/>
        <w:tblW w:w="869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744"/>
        <w:gridCol w:w="2490"/>
        <w:gridCol w:w="3450"/>
        <w:gridCol w:w="735"/>
        <w:gridCol w:w="7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交警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春秋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执勤服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-223" w:rightChars="-106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103505</wp:posOffset>
                  </wp:positionH>
                  <wp:positionV relativeFrom="paragraph">
                    <wp:posOffset>166370</wp:posOffset>
                  </wp:positionV>
                  <wp:extent cx="1204595" cy="2520315"/>
                  <wp:effectExtent l="0" t="0" r="14605" b="13335"/>
                  <wp:wrapSquare wrapText="bothSides"/>
                  <wp:docPr id="2" name="Picture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4595" cy="2520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样式：春秋执勤服上衣为立领夹克款式，左右胸贴袋，右臂贴袋，普通式左右斜插袋，下摆卡夫左右配调节竖扣袢，衣长至臀围向下3cm至4cm，男女外观款式相同，前门襟男左女右；裤子与春秋常服同。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穿用方法：内配圆领长袖T恤衫，戴大檐帽或便帽，佩戴丝织、刺绣软肩章，丝织胸徽、警号。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毛涤单面哔叽，12.5tex×2/12.5tex×2（Nm 80/2×80/2）毛70%，涤26%(含导电纤维)，氨纶4%。 幅宽：149 cm；质量：193g/㎡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执行标准：《警服 春秋执勤服》（GA563-2009）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  <w:t>400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  <w:t>套</w:t>
            </w:r>
          </w:p>
        </w:tc>
      </w:tr>
    </w:tbl>
    <w:p>
      <w:pPr>
        <w:pStyle w:val="15"/>
        <w:ind w:firstLine="562" w:firstLineChars="200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zh-CN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zh-CN" w:eastAsia="zh-CN" w:bidi="ar"/>
        </w:rPr>
        <w:t>现变更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zh-CN" w:eastAsia="zh-CN" w:bidi="ar"/>
        </w:rPr>
        <w:t>后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zh-CN" w:eastAsia="zh-CN" w:bidi="ar"/>
        </w:rPr>
        <w:t>为：</w:t>
      </w:r>
    </w:p>
    <w:tbl>
      <w:tblPr>
        <w:tblStyle w:val="8"/>
        <w:tblW w:w="869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744"/>
        <w:gridCol w:w="2490"/>
        <w:gridCol w:w="3450"/>
        <w:gridCol w:w="735"/>
        <w:gridCol w:w="7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交警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春秋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执勤服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-223" w:rightChars="-106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103505</wp:posOffset>
                  </wp:positionH>
                  <wp:positionV relativeFrom="paragraph">
                    <wp:posOffset>166370</wp:posOffset>
                  </wp:positionV>
                  <wp:extent cx="1204595" cy="2520315"/>
                  <wp:effectExtent l="0" t="0" r="14605" b="13335"/>
                  <wp:wrapSquare wrapText="bothSides"/>
                  <wp:docPr id="3" name="Picture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4595" cy="2520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样式：春秋执勤服上衣为立领夹克款式，左右胸贴袋，右臂贴袋，普通式左右斜插袋，下摆卡夫左右配调节竖扣袢，衣长至臀围向下3cm至4cm，男女外观款式相同，前门襟男左女右；裤子与春秋常服同。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穿用方法：内配圆领长袖T恤衫，戴大檐帽或便帽，佩戴丝织、刺绣软肩章，丝织胸徽、警号。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毛涤单面哔叽，12.5tex×2/12.5tex×2（Nm 80/2×80/2）毛70%，涤26%(含导电纤维)，氨纶4%。 幅宽：149 cm；质量：193g/㎡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执行标准：《警服 春秋执勤服》（GA563-2009）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  <w:t>520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  <w:t>套</w:t>
            </w:r>
          </w:p>
        </w:tc>
      </w:tr>
    </w:tbl>
    <w:p>
      <w:pPr>
        <w:pStyle w:val="15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zh-CN" w:eastAsia="zh-CN" w:bidi="ar"/>
        </w:rPr>
      </w:pPr>
    </w:p>
    <w:p>
      <w:pPr>
        <w:pStyle w:val="11"/>
        <w:numPr>
          <w:numId w:val="0"/>
        </w:numPr>
        <w:spacing w:line="360" w:lineRule="auto"/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2、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原招标文件中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：“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 xml:space="preserve">第三部分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采购需求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 xml:space="preserve"> ”中</w:t>
      </w:r>
    </w:p>
    <w:tbl>
      <w:tblPr>
        <w:tblStyle w:val="8"/>
        <w:tblW w:w="92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744"/>
        <w:gridCol w:w="2231"/>
        <w:gridCol w:w="4426"/>
        <w:gridCol w:w="546"/>
        <w:gridCol w:w="7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6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交警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冬季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执勤服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60960</wp:posOffset>
                  </wp:positionH>
                  <wp:positionV relativeFrom="paragraph">
                    <wp:posOffset>990600</wp:posOffset>
                  </wp:positionV>
                  <wp:extent cx="1134110" cy="1879600"/>
                  <wp:effectExtent l="0" t="0" r="8890" b="6350"/>
                  <wp:wrapNone/>
                  <wp:docPr id="5" name="Picture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4110" cy="187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样式：冬执勤服上衣为立领夹克款式，外配绒领，内配可拆卸棉胆。左右胸贴袋，下插袋，右臂贴袋，下摆卡夫调节竖扣袢，可挂腰带，衣长至臀围下3-4cm，男女外观款式相同，前门襟男左女右；裤子与冬常服同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穿用方法：内配半高领毛针织套服，根据南北区域不同，可佩戴大檐帽或棉帽，亦可根据工作性质，佩戴便帽，佩戴丝织、刺绣软肩章，丝织胸徽、警号。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样式：冬执勤服上衣为立领夹克款式，外配绒领，内配可拆卸棉胆。左右胸贴袋，下插袋，右臂贴袋，下摆卡夫调节竖扣袢，可挂腰带，衣长至臀围下3-4cm，男女外观款式相同，前门襟男左女右；裤子与冬常服同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毛涤缎背哔叽，12.5tex×2/12.5tex×2（Nm 80/2×80/2）毛70%，涤26%(含导电纤维)，氨纶4% 幅宽：149cm；质量：236g/㎡；内胆：超细纤维絮片，身150g/㎡；袖120g/㎡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执行标准：《警服 冬执勤服》（GA565-2009）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  <w:t>400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  <w:t>套</w:t>
            </w:r>
          </w:p>
        </w:tc>
      </w:tr>
    </w:tbl>
    <w:p>
      <w:pPr>
        <w:pStyle w:val="15"/>
        <w:ind w:firstLine="562" w:firstLineChars="200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zh-CN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zh-CN" w:eastAsia="zh-CN" w:bidi="ar"/>
        </w:rPr>
        <w:t>现变更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zh-CN" w:eastAsia="zh-CN" w:bidi="ar"/>
        </w:rPr>
        <w:t>后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zh-CN" w:eastAsia="zh-CN" w:bidi="ar"/>
        </w:rPr>
        <w:t>为：</w:t>
      </w:r>
    </w:p>
    <w:tbl>
      <w:tblPr>
        <w:tblStyle w:val="8"/>
        <w:tblW w:w="954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744"/>
        <w:gridCol w:w="2231"/>
        <w:gridCol w:w="4453"/>
        <w:gridCol w:w="843"/>
        <w:gridCol w:w="7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6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交警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冬季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执勤服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60960</wp:posOffset>
                  </wp:positionH>
                  <wp:positionV relativeFrom="paragraph">
                    <wp:posOffset>990600</wp:posOffset>
                  </wp:positionV>
                  <wp:extent cx="1134110" cy="1879600"/>
                  <wp:effectExtent l="0" t="0" r="8890" b="6350"/>
                  <wp:wrapNone/>
                  <wp:docPr id="7" name="Picture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4110" cy="187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样式：冬执勤服上衣为立领夹克款式，外配绒领，内配可拆卸棉胆。左右胸贴袋，下插袋，右臂贴袋，下摆卡夫调节竖扣袢，可挂腰带，衣长至臀围下3-4cm，男女外观款式相同，前门襟男左女右；裤子与冬常服同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穿用方法：内配半高领毛针织套服，根据南北区域不同，可佩戴大檐帽或棉帽，亦可根据工作性质，佩戴便帽，佩戴丝织、刺绣软肩章，丝织胸徽、警号。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样式：冬执勤服上衣为立领夹克款式，外配绒领，内配可拆卸棉胆。左右胸贴袋，下插袋，右臂贴袋，下摆卡夫调节竖扣袢，可挂腰带，衣长至臀围下3-4cm，男女外观款式相同，前门襟男左女右；裤子与冬常服同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毛涤缎背哔叽，12.5tex×2/12.5tex×2（Nm 80/2×80/2）毛70%，涤26%(含导电纤维)，氨纶4% 幅宽：149cm；质量：236g/㎡；内胆：超细纤维絮片，身150g/㎡；袖120g/㎡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执行标准：《警服 冬执勤服》（GA565-2009）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  <w:t>520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  <w:t>套</w:t>
            </w:r>
          </w:p>
        </w:tc>
      </w:tr>
    </w:tbl>
    <w:p>
      <w:pPr>
        <w:pStyle w:val="15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zh-CN" w:eastAsia="zh-CN" w:bidi="ar"/>
        </w:rPr>
      </w:pPr>
    </w:p>
    <w:p>
      <w:pPr>
        <w:pStyle w:val="11"/>
        <w:numPr>
          <w:ilvl w:val="0"/>
          <w:numId w:val="0"/>
        </w:numPr>
        <w:spacing w:line="360" w:lineRule="auto"/>
        <w:ind w:firstLine="562" w:firstLineChars="200"/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3、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原招标文件中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：“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 xml:space="preserve">第三部分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采购需求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 xml:space="preserve"> ”中</w:t>
      </w:r>
    </w:p>
    <w:tbl>
      <w:tblPr>
        <w:tblStyle w:val="8"/>
        <w:tblW w:w="10148" w:type="dxa"/>
        <w:tblInd w:w="-29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744"/>
        <w:gridCol w:w="2743"/>
        <w:gridCol w:w="4770"/>
        <w:gridCol w:w="660"/>
        <w:gridCol w:w="7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9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交警尼龙八件套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-737235</wp:posOffset>
                  </wp:positionH>
                  <wp:positionV relativeFrom="paragraph">
                    <wp:posOffset>1937385</wp:posOffset>
                  </wp:positionV>
                  <wp:extent cx="3189605" cy="1202055"/>
                  <wp:effectExtent l="0" t="0" r="17145" b="10795"/>
                  <wp:wrapSquare wrapText="bothSides"/>
                  <wp:docPr id="19" name="图片_1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_16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3189605" cy="1202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1、由主腰带、内带、斜挂带和装具套组成。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2、颜色：白色。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3、质量：≤1.2KG。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4、甲醛含量：不含甲醛。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5、腰带钎子耐盐雾：48h主要表面无腐蚀斑点。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6、斜挂带卡扣抗拉性能：在扣合状态下，施加500N的拉力并保持30s,卡扣不应破损，并能正常使用。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7、腰带钎子抗拉性能：在扣合状态下，施加750N的拉力并保持30s，钎子不应脱出或破损，并能正常使用。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8、警棍套抗拉性能：对警棍套施加900N的拉力并保持30s，连接件不应断裂。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9、理化性能：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耐摩擦色牢度：干摩、湿摩≥4级；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耐刷洗色牢度：≥4级；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耐汗渍色牢度：≥3-4级；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耐光色牢度：≥4-5级；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腰带钎子插板性能：插拔3000次后，能正常使用；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四件子母扣侧掀强力：15-28N。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10、符合GA 890-2018《多功能腰带》标准。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▲11、提供权威部门出具的体现以上数值的型式检测报告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条</w:t>
            </w:r>
          </w:p>
        </w:tc>
      </w:tr>
    </w:tbl>
    <w:p>
      <w:pPr>
        <w:pStyle w:val="15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zh-CN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zh-CN" w:eastAsia="zh-CN" w:bidi="ar"/>
        </w:rPr>
        <w:t>现变更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zh-CN" w:eastAsia="zh-CN" w:bidi="ar"/>
        </w:rPr>
        <w:t>后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zh-CN" w:eastAsia="zh-CN" w:bidi="ar"/>
        </w:rPr>
        <w:t>为：</w:t>
      </w:r>
    </w:p>
    <w:p>
      <w:pPr>
        <w:pStyle w:val="15"/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zh-CN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zh-CN" w:eastAsia="zh-CN" w:bidi="ar"/>
        </w:rPr>
        <w:t>“第三部分 采购需求 ”中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highlight w:val="yellow"/>
          <w:lang w:val="zh-CN" w:eastAsia="zh-CN" w:bidi="ar"/>
        </w:rPr>
        <w:t>第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highlight w:val="yellow"/>
          <w:lang w:val="en-US" w:eastAsia="zh-CN" w:bidi="ar"/>
        </w:rPr>
        <w:t>13条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highlight w:val="yellow"/>
          <w:lang w:val="zh-CN" w:eastAsia="zh-CN" w:bidi="ar"/>
        </w:rPr>
        <w:t>删除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zh-CN" w:eastAsia="zh-CN" w:bidi="ar"/>
        </w:rPr>
        <w:t>。</w:t>
      </w:r>
    </w:p>
    <w:p>
      <w:pPr>
        <w:pStyle w:val="15"/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lang w:val="zh-CN" w:eastAsia="zh-CN" w:bidi="ar"/>
        </w:rPr>
      </w:pPr>
    </w:p>
    <w:p>
      <w:pPr>
        <w:pStyle w:val="15"/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lang w:val="zh-CN" w:eastAsia="zh-CN" w:bidi="ar"/>
        </w:rPr>
      </w:pPr>
    </w:p>
    <w:p>
      <w:pPr>
        <w:pStyle w:val="15"/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lang w:val="zh-CN" w:eastAsia="zh-CN" w:bidi="ar"/>
        </w:rPr>
      </w:pPr>
    </w:p>
    <w:p>
      <w:pPr>
        <w:pStyle w:val="15"/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lang w:val="zh-CN" w:eastAsia="zh-CN" w:bidi="ar"/>
        </w:rPr>
      </w:pPr>
    </w:p>
    <w:p>
      <w:pPr>
        <w:pStyle w:val="15"/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lang w:val="zh-CN" w:eastAsia="zh-CN" w:bidi="ar"/>
        </w:rPr>
      </w:pPr>
    </w:p>
    <w:p>
      <w:pPr>
        <w:pStyle w:val="15"/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lang w:val="zh-CN" w:eastAsia="zh-CN" w:bidi="ar"/>
        </w:rPr>
      </w:pPr>
    </w:p>
    <w:p>
      <w:pPr>
        <w:pStyle w:val="15"/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lang w:val="zh-CN" w:eastAsia="zh-CN" w:bidi="ar"/>
        </w:rPr>
      </w:pPr>
    </w:p>
    <w:p>
      <w:pPr>
        <w:pStyle w:val="15"/>
        <w:numPr>
          <w:numId w:val="0"/>
        </w:numP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4、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原招标文件中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：“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 xml:space="preserve">第三部分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采购需求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 xml:space="preserve"> ”中</w:t>
      </w:r>
    </w:p>
    <w:tbl>
      <w:tblPr>
        <w:tblStyle w:val="8"/>
        <w:tblW w:w="9683" w:type="dxa"/>
        <w:tblInd w:w="-29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744"/>
        <w:gridCol w:w="2614"/>
        <w:gridCol w:w="4318"/>
        <w:gridCol w:w="735"/>
        <w:gridCol w:w="7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9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交警夏执勤套装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201295</wp:posOffset>
                  </wp:positionH>
                  <wp:positionV relativeFrom="paragraph">
                    <wp:posOffset>1168400</wp:posOffset>
                  </wp:positionV>
                  <wp:extent cx="885825" cy="1184275"/>
                  <wp:effectExtent l="0" t="0" r="9525" b="15875"/>
                  <wp:wrapNone/>
                  <wp:docPr id="9" name="图片_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_5_SpCnt_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1184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67310</wp:posOffset>
                  </wp:positionH>
                  <wp:positionV relativeFrom="paragraph">
                    <wp:posOffset>123825</wp:posOffset>
                  </wp:positionV>
                  <wp:extent cx="1154430" cy="933450"/>
                  <wp:effectExtent l="0" t="0" r="7620" b="0"/>
                  <wp:wrapNone/>
                  <wp:docPr id="8" name="图片_1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_15_SpCnt_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443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上衣：涤棉交织绸（浅蓝色、漂白色），经250dtex涤纶异形丝，纬250dtex涤纶异形长丝包缠棉，纤维含量:经纱涤100%，纬纱涤80%棉20%；密度280×205/10㎝；质量:136g/㎡；幅宽≥148㎝执行标准：《警服 夏执勤服》（GA568-2009）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裤子：制作标准：按公安部警服裤子标准制作，采用松紧式腰，穿着舒适，腰围尺寸灵活。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  <w:t>450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  <w:t>套</w:t>
            </w:r>
          </w:p>
        </w:tc>
      </w:tr>
    </w:tbl>
    <w:p>
      <w:pPr>
        <w:pStyle w:val="15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zh-CN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zh-CN" w:eastAsia="zh-CN" w:bidi="ar"/>
        </w:rPr>
        <w:t>现变更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zh-CN" w:eastAsia="zh-CN" w:bidi="ar"/>
        </w:rPr>
        <w:t>后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zh-CN" w:eastAsia="zh-CN" w:bidi="ar"/>
        </w:rPr>
        <w:t>为：</w:t>
      </w:r>
    </w:p>
    <w:tbl>
      <w:tblPr>
        <w:tblStyle w:val="8"/>
        <w:tblW w:w="9683" w:type="dxa"/>
        <w:tblInd w:w="-29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744"/>
        <w:gridCol w:w="2614"/>
        <w:gridCol w:w="4318"/>
        <w:gridCol w:w="735"/>
        <w:gridCol w:w="7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9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交警夏执勤套装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201295</wp:posOffset>
                  </wp:positionH>
                  <wp:positionV relativeFrom="paragraph">
                    <wp:posOffset>1168400</wp:posOffset>
                  </wp:positionV>
                  <wp:extent cx="885825" cy="1184275"/>
                  <wp:effectExtent l="0" t="0" r="9525" b="15875"/>
                  <wp:wrapNone/>
                  <wp:docPr id="10" name="图片_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_5_SpCnt_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1184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67310</wp:posOffset>
                  </wp:positionH>
                  <wp:positionV relativeFrom="paragraph">
                    <wp:posOffset>123825</wp:posOffset>
                  </wp:positionV>
                  <wp:extent cx="1154430" cy="933450"/>
                  <wp:effectExtent l="0" t="0" r="7620" b="0"/>
                  <wp:wrapNone/>
                  <wp:docPr id="11" name="图片_1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_15_SpCnt_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443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上衣：涤棉交织绸（浅蓝色、漂白色），经250dtex涤纶异形丝，纬250dtex涤纶异形长丝包缠棉，纤维含量:经纱涤100%，纬纱涤80%棉20%；密度280×205/10㎝；质量:136g/㎡；幅宽≥148㎝执行标准：《警服 夏执勤服》（GA568-2009）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裤子：制作标准：按公安部警服裤子标准制作，采用松紧式腰，穿着舒适，腰围尺寸灵活。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  <w:t>550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  <w:t>套</w:t>
            </w:r>
          </w:p>
        </w:tc>
      </w:tr>
    </w:tbl>
    <w:p>
      <w:pPr>
        <w:pStyle w:val="15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zh-CN" w:eastAsia="zh-CN" w:bidi="ar"/>
        </w:rPr>
      </w:pPr>
    </w:p>
    <w:p>
      <w:pPr>
        <w:pStyle w:val="15"/>
        <w:widowControl w:val="0"/>
        <w:numPr>
          <w:numId w:val="0"/>
        </w:numPr>
        <w:spacing w:after="120"/>
        <w:jc w:val="both"/>
        <w:rPr>
          <w:rFonts w:hint="eastAsia" w:ascii="宋体" w:hAnsi="宋体" w:cs="宋体"/>
          <w:color w:val="000000"/>
          <w:kern w:val="0"/>
          <w:sz w:val="28"/>
          <w:szCs w:val="28"/>
          <w:lang w:val="zh-CN" w:eastAsia="zh-CN" w:bidi="ar"/>
        </w:rPr>
      </w:pPr>
    </w:p>
    <w:p>
      <w:pPr>
        <w:pStyle w:val="15"/>
        <w:widowControl w:val="0"/>
        <w:numPr>
          <w:numId w:val="0"/>
        </w:numPr>
        <w:spacing w:after="120"/>
        <w:jc w:val="both"/>
        <w:rPr>
          <w:rFonts w:hint="eastAsia" w:ascii="宋体" w:hAnsi="宋体" w:cs="宋体"/>
          <w:color w:val="000000"/>
          <w:kern w:val="0"/>
          <w:sz w:val="28"/>
          <w:szCs w:val="28"/>
          <w:lang w:val="zh-CN" w:eastAsia="zh-CN" w:bidi="ar"/>
        </w:rPr>
      </w:pPr>
    </w:p>
    <w:p>
      <w:pPr>
        <w:pStyle w:val="15"/>
        <w:widowControl w:val="0"/>
        <w:numPr>
          <w:numId w:val="0"/>
        </w:numPr>
        <w:spacing w:after="120"/>
        <w:jc w:val="both"/>
        <w:rPr>
          <w:rFonts w:hint="eastAsia" w:ascii="宋体" w:hAnsi="宋体" w:cs="宋体"/>
          <w:color w:val="000000"/>
          <w:kern w:val="0"/>
          <w:sz w:val="28"/>
          <w:szCs w:val="28"/>
          <w:lang w:val="zh-CN" w:eastAsia="zh-CN" w:bidi="ar"/>
        </w:rPr>
      </w:pPr>
    </w:p>
    <w:p>
      <w:pPr>
        <w:pStyle w:val="15"/>
        <w:widowControl w:val="0"/>
        <w:numPr>
          <w:numId w:val="0"/>
        </w:numPr>
        <w:spacing w:after="120"/>
        <w:jc w:val="both"/>
        <w:rPr>
          <w:rFonts w:hint="eastAsia" w:ascii="宋体" w:hAnsi="宋体" w:cs="宋体"/>
          <w:color w:val="000000"/>
          <w:kern w:val="0"/>
          <w:sz w:val="28"/>
          <w:szCs w:val="28"/>
          <w:lang w:val="zh-CN" w:eastAsia="zh-CN" w:bidi="ar"/>
        </w:rPr>
      </w:pPr>
    </w:p>
    <w:p>
      <w:pPr>
        <w:pStyle w:val="15"/>
        <w:widowControl w:val="0"/>
        <w:numPr>
          <w:numId w:val="0"/>
        </w:numPr>
        <w:spacing w:after="120"/>
        <w:jc w:val="both"/>
        <w:rPr>
          <w:rFonts w:hint="eastAsia" w:ascii="宋体" w:hAnsi="宋体" w:cs="宋体"/>
          <w:color w:val="000000"/>
          <w:kern w:val="0"/>
          <w:sz w:val="28"/>
          <w:szCs w:val="28"/>
          <w:lang w:val="zh-CN" w:eastAsia="zh-CN" w:bidi="ar"/>
        </w:rPr>
      </w:pPr>
    </w:p>
    <w:p>
      <w:pPr>
        <w:pStyle w:val="11"/>
        <w:numPr>
          <w:ilvl w:val="0"/>
          <w:numId w:val="0"/>
        </w:numPr>
        <w:spacing w:line="360" w:lineRule="auto"/>
        <w:ind w:firstLine="562" w:firstLineChars="200"/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5、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原招标文件中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：“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 xml:space="preserve">第三部分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采购需求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 xml:space="preserve"> ”中</w:t>
      </w:r>
    </w:p>
    <w:tbl>
      <w:tblPr>
        <w:tblStyle w:val="8"/>
        <w:tblW w:w="8311" w:type="dxa"/>
        <w:tblInd w:w="-29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744"/>
        <w:gridCol w:w="3109"/>
        <w:gridCol w:w="2451"/>
        <w:gridCol w:w="735"/>
        <w:gridCol w:w="7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5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  <w:t>内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  <w:t>衬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117475</wp:posOffset>
                  </wp:positionV>
                  <wp:extent cx="1567180" cy="1567180"/>
                  <wp:effectExtent l="0" t="0" r="13970" b="13970"/>
                  <wp:wrapNone/>
                  <wp:docPr id="26" name="图片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_2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7180" cy="156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1.面料：涤棉交织绸（浅蓝色、漂白色）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2.规格：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5.9tex×2/5.9tex×2（100s/2×100s/2）；棉60%涤40%；密度：627×347根/10cm；质量:110g/㎡；幅宽：110cm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</w:p>
        </w:tc>
      </w:tr>
    </w:tbl>
    <w:p>
      <w:pPr>
        <w:pStyle w:val="15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zh-CN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zh-CN" w:eastAsia="zh-CN" w:bidi="ar"/>
        </w:rPr>
        <w:t>现变更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zh-CN" w:eastAsia="zh-CN" w:bidi="ar"/>
        </w:rPr>
        <w:t>后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zh-CN" w:eastAsia="zh-CN" w:bidi="ar"/>
        </w:rPr>
        <w:t>为：</w:t>
      </w:r>
    </w:p>
    <w:tbl>
      <w:tblPr>
        <w:tblStyle w:val="8"/>
        <w:tblW w:w="8311" w:type="dxa"/>
        <w:tblInd w:w="-29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744"/>
        <w:gridCol w:w="3109"/>
        <w:gridCol w:w="2451"/>
        <w:gridCol w:w="735"/>
        <w:gridCol w:w="7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5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  <w:t>外衬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117475</wp:posOffset>
                  </wp:positionV>
                  <wp:extent cx="1567180" cy="1567180"/>
                  <wp:effectExtent l="0" t="0" r="13970" b="13970"/>
                  <wp:wrapNone/>
                  <wp:docPr id="1" name="图片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_2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7180" cy="156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1.面料：涤棉交织绸（浅蓝色、漂白色）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2.规格：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5.9tex×2/5.9tex×2（100s/2×100s/2）；棉60%涤40%；密度：627×347根/10cm；质量:110g/㎡；幅宽：110cm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</w:p>
        </w:tc>
      </w:tr>
    </w:tbl>
    <w:p>
      <w:pPr>
        <w:pStyle w:val="15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zh-CN" w:eastAsia="zh-CN" w:bidi="ar"/>
        </w:rPr>
      </w:pPr>
    </w:p>
    <w:p>
      <w:pPr>
        <w:pStyle w:val="15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zh-CN" w:eastAsia="zh-CN" w:bidi="ar"/>
        </w:rPr>
      </w:pPr>
    </w:p>
    <w:p>
      <w:pPr>
        <w:pStyle w:val="15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zh-CN" w:eastAsia="zh-CN" w:bidi="ar"/>
        </w:rPr>
      </w:pPr>
    </w:p>
    <w:p>
      <w:pPr>
        <w:pStyle w:val="15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zh-CN" w:eastAsia="zh-CN" w:bidi="ar"/>
        </w:rPr>
      </w:pPr>
    </w:p>
    <w:p>
      <w:pPr>
        <w:pStyle w:val="15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zh-CN" w:eastAsia="zh-CN" w:bidi="ar"/>
        </w:rPr>
      </w:pPr>
    </w:p>
    <w:p>
      <w:pPr>
        <w:pStyle w:val="15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zh-CN" w:eastAsia="zh-CN" w:bidi="ar"/>
        </w:rPr>
      </w:pPr>
    </w:p>
    <w:p>
      <w:pPr>
        <w:pStyle w:val="15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zh-CN" w:eastAsia="zh-CN" w:bidi="ar"/>
        </w:rPr>
      </w:pPr>
    </w:p>
    <w:p>
      <w:pPr>
        <w:pStyle w:val="15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zh-CN" w:eastAsia="zh-CN" w:bidi="ar"/>
        </w:rPr>
      </w:pPr>
    </w:p>
    <w:p>
      <w:pPr>
        <w:pStyle w:val="15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zh-CN" w:eastAsia="zh-CN" w:bidi="ar"/>
        </w:rPr>
      </w:pPr>
    </w:p>
    <w:p>
      <w:pPr>
        <w:pStyle w:val="15"/>
        <w:numPr>
          <w:ilvl w:val="0"/>
          <w:numId w:val="2"/>
        </w:numPr>
        <w:rPr>
          <w:rFonts w:hint="eastAsia" w:ascii="宋体" w:hAnsi="宋体" w:cs="宋体"/>
          <w:color w:val="000000"/>
          <w:kern w:val="0"/>
          <w:sz w:val="28"/>
          <w:szCs w:val="28"/>
          <w:lang w:val="zh-CN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原招标文件中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：“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 xml:space="preserve">第三部分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采购需求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zh-CN" w:eastAsia="zh-CN" w:bidi="ar"/>
        </w:rPr>
        <w:t>附：石河子市某单位第三批装备采购清单一览表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zh-CN" w:eastAsia="zh-CN" w:bidi="ar"/>
        </w:rPr>
        <w:t>”</w:t>
      </w:r>
    </w:p>
    <w:tbl>
      <w:tblPr>
        <w:tblStyle w:val="8"/>
        <w:tblW w:w="955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2520"/>
        <w:gridCol w:w="840"/>
        <w:gridCol w:w="840"/>
        <w:gridCol w:w="1485"/>
        <w:gridCol w:w="1500"/>
        <w:gridCol w:w="15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生产厂家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反光棉衣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交警春秋执勤服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交警冬季执勤服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棉帽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交警大檐帽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肩灯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反光背心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交警夏季手套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交警冬季手套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脖套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单警装备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交警尼龙八件套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交警指挥棒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酒检棒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警用体恤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锥桶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交警夏执勤套装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合计（元）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</w:tbl>
    <w:p>
      <w:pPr>
        <w:pStyle w:val="15"/>
        <w:numPr>
          <w:numId w:val="0"/>
        </w:numPr>
        <w:rPr>
          <w:rFonts w:hint="eastAsia" w:ascii="宋体" w:hAnsi="宋体" w:cs="宋体"/>
          <w:color w:val="000000"/>
          <w:kern w:val="0"/>
          <w:sz w:val="28"/>
          <w:szCs w:val="28"/>
          <w:lang w:val="zh-CN" w:eastAsia="zh-CN" w:bidi="ar"/>
        </w:rPr>
      </w:pPr>
    </w:p>
    <w:p>
      <w:pPr>
        <w:pStyle w:val="15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zh-CN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zh-CN" w:eastAsia="zh-CN" w:bidi="ar"/>
        </w:rPr>
        <w:t>现变更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zh-CN" w:eastAsia="zh-CN" w:bidi="ar"/>
        </w:rPr>
        <w:t>后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zh-CN" w:eastAsia="zh-CN" w:bidi="ar"/>
        </w:rPr>
        <w:t>为：</w:t>
      </w:r>
    </w:p>
    <w:tbl>
      <w:tblPr>
        <w:tblStyle w:val="8"/>
        <w:tblW w:w="955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2520"/>
        <w:gridCol w:w="840"/>
        <w:gridCol w:w="840"/>
        <w:gridCol w:w="1485"/>
        <w:gridCol w:w="1500"/>
        <w:gridCol w:w="15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生产厂家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反光棉衣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交警春秋执勤服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交警冬季执勤服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棉帽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交警大檐帽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肩灯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反光背心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交警夏季手套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交警冬季手套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脖套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单警装备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交警指挥棒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酒检棒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警用体恤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锥桶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交警夏执勤套装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外衬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合计（元）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</w:tbl>
    <w:p>
      <w:pPr>
        <w:pStyle w:val="15"/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                                    </w:t>
      </w:r>
    </w:p>
    <w:p>
      <w:pPr>
        <w:pStyle w:val="15"/>
        <w:ind w:firstLine="4498" w:firstLineChars="1600"/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   石河子市某单位</w:t>
      </w:r>
    </w:p>
    <w:p>
      <w:pPr>
        <w:pStyle w:val="15"/>
        <w:ind w:firstLine="4779" w:firstLineChars="1700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2021年11月30日</w:t>
      </w:r>
    </w:p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6E5EE4"/>
    <w:multiLevelType w:val="singleLevel"/>
    <w:tmpl w:val="4E6E5EE4"/>
    <w:lvl w:ilvl="0" w:tentative="0">
      <w:start w:val="6"/>
      <w:numFmt w:val="decimal"/>
      <w:suff w:val="nothing"/>
      <w:lvlText w:val="%1、"/>
      <w:lvlJc w:val="left"/>
    </w:lvl>
  </w:abstractNum>
  <w:abstractNum w:abstractNumId="1">
    <w:nsid w:val="656D6133"/>
    <w:multiLevelType w:val="multilevel"/>
    <w:tmpl w:val="656D6133"/>
    <w:lvl w:ilvl="0" w:tentative="0">
      <w:start w:val="1"/>
      <w:numFmt w:val="chineseCountingThousand"/>
      <w:suff w:val="nothing"/>
      <w:lvlText w:val="第%1部分"/>
      <w:lvlJc w:val="center"/>
      <w:pPr>
        <w:ind w:left="0" w:firstLine="288"/>
      </w:pPr>
      <w:rPr>
        <w:rFonts w:hint="eastAsia"/>
        <w:sz w:val="28"/>
        <w:szCs w:val="28"/>
      </w:rPr>
    </w:lvl>
    <w:lvl w:ilvl="1" w:tentative="0">
      <w:start w:val="1"/>
      <w:numFmt w:val="chineseCountingThousand"/>
      <w:suff w:val="nothing"/>
      <w:lvlText w:val="%2、"/>
      <w:lvlJc w:val="left"/>
      <w:pPr>
        <w:ind w:left="240" w:firstLine="0"/>
      </w:pPr>
      <w:rPr>
        <w:rFonts w:hint="eastAsia" w:ascii="宋体" w:hAnsi="宋体" w:eastAsia="宋体"/>
        <w:sz w:val="24"/>
        <w:szCs w:val="24"/>
        <w:lang w:val="en-US"/>
      </w:rPr>
    </w:lvl>
    <w:lvl w:ilvl="2" w:tentative="0">
      <w:start w:val="1"/>
      <w:numFmt w:val="chineseCountingThousand"/>
      <w:suff w:val="nothing"/>
      <w:lvlText w:val="(%3)"/>
      <w:lvlJc w:val="left"/>
      <w:pPr>
        <w:ind w:left="0" w:firstLine="0"/>
      </w:pPr>
      <w:rPr>
        <w:rFonts w:hint="default" w:ascii="Times New Roman" w:hAnsi="Times New Roman" w:eastAsia="宋体"/>
        <w:b/>
        <w:i w:val="0"/>
        <w:spacing w:val="0"/>
        <w:w w:val="100"/>
        <w:position w:val="0"/>
        <w:sz w:val="21"/>
        <w:szCs w:val="21"/>
      </w:rPr>
    </w:lvl>
    <w:lvl w:ilvl="3" w:tentative="0">
      <w:start w:val="1"/>
      <w:numFmt w:val="decimal"/>
      <w:pStyle w:val="3"/>
      <w:suff w:val="nothing"/>
      <w:lvlText w:val="%4、"/>
      <w:lvlJc w:val="left"/>
      <w:pPr>
        <w:ind w:left="0" w:firstLine="0"/>
      </w:pPr>
      <w:rPr>
        <w:rFonts w:hint="eastAsia"/>
      </w:rPr>
    </w:lvl>
    <w:lvl w:ilvl="4" w:tentative="0">
      <w:start w:val="1"/>
      <w:numFmt w:val="upperLetter"/>
      <w:suff w:val="nothing"/>
      <w:lvlText w:val="%5、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2F056C"/>
    <w:rsid w:val="01B67AFE"/>
    <w:rsid w:val="02105650"/>
    <w:rsid w:val="02AF383B"/>
    <w:rsid w:val="030F1CCA"/>
    <w:rsid w:val="06505B67"/>
    <w:rsid w:val="0B5D1CFF"/>
    <w:rsid w:val="0D35583A"/>
    <w:rsid w:val="0EF34C6F"/>
    <w:rsid w:val="0FA31545"/>
    <w:rsid w:val="178C7A56"/>
    <w:rsid w:val="1F2F056C"/>
    <w:rsid w:val="20BC17B5"/>
    <w:rsid w:val="2A461AE0"/>
    <w:rsid w:val="2AE36DC4"/>
    <w:rsid w:val="35E30B2B"/>
    <w:rsid w:val="38991974"/>
    <w:rsid w:val="3930052B"/>
    <w:rsid w:val="3E292905"/>
    <w:rsid w:val="40D5502B"/>
    <w:rsid w:val="43DB5537"/>
    <w:rsid w:val="50E579F5"/>
    <w:rsid w:val="51700FB8"/>
    <w:rsid w:val="519A433C"/>
    <w:rsid w:val="54165F86"/>
    <w:rsid w:val="541D16F4"/>
    <w:rsid w:val="54556C52"/>
    <w:rsid w:val="57444794"/>
    <w:rsid w:val="5F351B94"/>
    <w:rsid w:val="64322AF9"/>
    <w:rsid w:val="66F22BA0"/>
    <w:rsid w:val="66FA44E9"/>
    <w:rsid w:val="67304223"/>
    <w:rsid w:val="6922138F"/>
    <w:rsid w:val="6A627569"/>
    <w:rsid w:val="6FA5673D"/>
    <w:rsid w:val="706406DD"/>
    <w:rsid w:val="735E3E4F"/>
    <w:rsid w:val="74170BCB"/>
    <w:rsid w:val="79D7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adjustRightInd w:val="0"/>
      <w:spacing w:before="280" w:after="290" w:line="376" w:lineRule="atLeast"/>
      <w:jc w:val="left"/>
      <w:textAlignment w:val="baseline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next w:val="3"/>
    <w:qFormat/>
    <w:uiPriority w:val="0"/>
    <w:pPr>
      <w:autoSpaceDE w:val="0"/>
      <w:autoSpaceDN w:val="0"/>
      <w:adjustRightInd w:val="0"/>
      <w:spacing w:line="500" w:lineRule="exact"/>
      <w:ind w:left="391" w:right="246"/>
    </w:pPr>
    <w:rPr>
      <w:rFonts w:ascii="仿宋_GB2312" w:hAnsi="Calibri" w:eastAsia="仿宋_GB2312"/>
      <w:kern w:val="0"/>
      <w:sz w:val="24"/>
    </w:rPr>
  </w:style>
  <w:style w:type="paragraph" w:styleId="4">
    <w:name w:val="Body Text"/>
    <w:basedOn w:val="1"/>
    <w:next w:val="1"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5">
    <w:name w:val="Body Text Indent"/>
    <w:basedOn w:val="1"/>
    <w:qFormat/>
    <w:uiPriority w:val="0"/>
    <w:pPr>
      <w:spacing w:line="500" w:lineRule="exact"/>
      <w:ind w:left="1588" w:leftChars="832" w:firstLine="433" w:firstLineChars="196"/>
    </w:pPr>
    <w:rPr>
      <w:sz w:val="24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正文_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">
    <w:name w:val="正文_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2">
    <w:name w:val="Normal_0"/>
    <w:next w:val="13"/>
    <w:qFormat/>
    <w:uiPriority w:val="0"/>
    <w:rPr>
      <w:rFonts w:ascii="黑体" w:hAnsi="黑体" w:eastAsia="黑体" w:cs="Times New Roman"/>
      <w:b/>
      <w:sz w:val="32"/>
      <w:szCs w:val="24"/>
      <w:lang w:bidi="ar-SA"/>
    </w:rPr>
  </w:style>
  <w:style w:type="paragraph" w:customStyle="1" w:styleId="13">
    <w:name w:val="Body Text"/>
    <w:basedOn w:val="12"/>
    <w:qFormat/>
    <w:uiPriority w:val="0"/>
    <w:pPr>
      <w:spacing w:after="120"/>
    </w:pPr>
    <w:rPr>
      <w:rFonts w:ascii="Calibri" w:hAnsi="Calibri"/>
    </w:rPr>
  </w:style>
  <w:style w:type="paragraph" w:customStyle="1" w:styleId="14">
    <w:name w:val="正文_1_0"/>
    <w:next w:val="1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5">
    <w:name w:val="正文文本_0_0"/>
    <w:basedOn w:val="16"/>
    <w:qFormat/>
    <w:uiPriority w:val="0"/>
    <w:pPr>
      <w:spacing w:after="120"/>
    </w:pPr>
    <w:rPr>
      <w:kern w:val="0"/>
      <w:sz w:val="20"/>
    </w:rPr>
  </w:style>
  <w:style w:type="paragraph" w:customStyle="1" w:styleId="16">
    <w:name w:val="正文_4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7">
    <w:name w:val="正文文本_0"/>
    <w:basedOn w:val="14"/>
    <w:qFormat/>
    <w:uiPriority w:val="0"/>
    <w:pPr>
      <w:spacing w:after="120"/>
    </w:pPr>
    <w:rPr>
      <w:kern w:val="0"/>
      <w:sz w:val="20"/>
    </w:rPr>
  </w:style>
  <w:style w:type="paragraph" w:customStyle="1" w:styleId="18">
    <w:name w:val="Table Paragraph"/>
    <w:basedOn w:val="19"/>
    <w:qFormat/>
    <w:uiPriority w:val="1"/>
    <w:rPr>
      <w:rFonts w:ascii="宋体" w:hAnsi="宋体" w:eastAsia="宋体" w:cs="宋体"/>
      <w:lang w:val="zh-CN" w:eastAsia="zh-CN" w:bidi="zh-CN"/>
    </w:rPr>
  </w:style>
  <w:style w:type="paragraph" w:customStyle="1" w:styleId="19">
    <w:name w:val="Normal"/>
    <w:next w:val="13"/>
    <w:qFormat/>
    <w:uiPriority w:val="0"/>
    <w:rPr>
      <w:rFonts w:ascii="Times New Roman" w:hAnsi="Times New Roman" w:eastAsia="Times New Roman" w:cs="Times New Roman"/>
      <w:sz w:val="24"/>
      <w:szCs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2019-09-15T10:33:00Z</dcterms:created>
  <dc:creator>其实幸福很简单</dc:creator>
  <cp:lastModifiedBy>其实幸福很简单</cp:lastModifiedBy>
  <cp:lastPrinted>2021-11-30T12:05:51Z</cp:lastPrinted>
  <dcterms:modified xsi:type="dcterms:W3CDTF">2021-11-30T12:09:50Z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919ACDC48B074345A1D83851B1945D43</vt:lpwstr>
  </property>
</Properties>
</file>