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黑体" w:hAnsi="黑体" w:eastAsia="黑体"/>
          <w:color w:val="auto"/>
          <w:sz w:val="32"/>
          <w:szCs w:val="32"/>
          <w:highlight w:val="none"/>
          <w:lang w:eastAsia="zh-CN"/>
        </w:rPr>
      </w:pPr>
    </w:p>
    <w:p w14:paraId="7E039B8B">
      <w:pPr>
        <w:jc w:val="center"/>
        <w:rPr>
          <w:rFonts w:hint="eastAsia" w:ascii="黑体" w:hAnsi="黑体" w:eastAsia="黑体"/>
          <w:color w:val="auto"/>
          <w:spacing w:val="5760"/>
          <w:w w:val="100"/>
          <w:kern w:val="0"/>
          <w:sz w:val="36"/>
          <w:szCs w:val="36"/>
          <w:highlight w:val="none"/>
          <w:fitText w:val="6120" w:id="-1002138880"/>
          <w:lang w:val="en-US" w:eastAsia="zh-CN"/>
        </w:rPr>
      </w:pPr>
    </w:p>
    <w:p w14:paraId="2DD0582A">
      <w:pPr>
        <w:jc w:val="center"/>
        <w:rPr>
          <w:rFonts w:hint="eastAsia" w:ascii="宋体" w:hAnsi="宋体" w:eastAsia="宋体" w:cs="宋体"/>
          <w:b/>
          <w:bCs/>
          <w:color w:val="auto"/>
          <w:kern w:val="0"/>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兵团政府采购项目</w:t>
      </w:r>
    </w:p>
    <w:p w14:paraId="1B00BC94">
      <w:pPr>
        <w:jc w:val="center"/>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sz w:val="60"/>
          <w:szCs w:val="60"/>
          <w:highlight w:val="none"/>
        </w:rPr>
        <w:t>竞争性磋商文件</w:t>
      </w:r>
      <w:r>
        <w:rPr>
          <w:rFonts w:hint="eastAsia" w:ascii="宋体" w:hAnsi="宋体" w:eastAsia="宋体" w:cs="宋体"/>
          <w:b/>
          <w:bCs/>
          <w:color w:val="auto"/>
          <w:sz w:val="60"/>
          <w:szCs w:val="60"/>
          <w:highlight w:val="none"/>
          <w:lang w:val="en-US" w:eastAsia="zh-CN"/>
        </w:rPr>
        <w:t>示范文本</w:t>
      </w:r>
    </w:p>
    <w:p w14:paraId="4E1FA335">
      <w:pPr>
        <w:jc w:val="center"/>
        <w:rPr>
          <w:rFonts w:hint="eastAsia" w:ascii="宋体" w:hAnsi="宋体" w:eastAsia="宋体" w:cs="宋体"/>
          <w:b/>
          <w:bCs/>
          <w:color w:val="auto"/>
          <w:sz w:val="60"/>
          <w:szCs w:val="60"/>
          <w:highlight w:val="none"/>
        </w:rPr>
      </w:pPr>
      <w:r>
        <w:rPr>
          <w:rFonts w:hint="eastAsia" w:ascii="宋体" w:hAnsi="宋体" w:eastAsia="宋体" w:cs="宋体"/>
          <w:b/>
          <w:bCs/>
          <w:color w:val="auto"/>
          <w:sz w:val="60"/>
          <w:szCs w:val="60"/>
          <w:highlight w:val="none"/>
          <w:lang w:val="en-US" w:eastAsia="zh-CN"/>
        </w:rPr>
        <w:t>（货物）</w:t>
      </w:r>
    </w:p>
    <w:p w14:paraId="08B3A613">
      <w:pPr>
        <w:jc w:val="center"/>
        <w:rPr>
          <w:rFonts w:hint="eastAsia" w:ascii="宋体" w:hAnsi="宋体" w:eastAsia="宋体" w:cs="宋体"/>
          <w:b/>
          <w:bCs/>
          <w:color w:val="auto"/>
          <w:sz w:val="60"/>
          <w:szCs w:val="60"/>
          <w:highlight w:val="none"/>
        </w:rPr>
      </w:pPr>
      <w:r>
        <w:rPr>
          <w:rFonts w:hint="eastAsia" w:ascii="宋体" w:hAnsi="宋体" w:eastAsia="宋体" w:cs="宋体"/>
          <w:b/>
          <w:bCs/>
          <w:color w:val="auto"/>
          <w:sz w:val="60"/>
          <w:szCs w:val="60"/>
          <w:highlight w:val="none"/>
        </w:rPr>
        <w:t>（202</w:t>
      </w:r>
      <w:r>
        <w:rPr>
          <w:rFonts w:hint="eastAsia" w:ascii="宋体" w:hAnsi="宋体" w:eastAsia="宋体" w:cs="宋体"/>
          <w:b/>
          <w:bCs/>
          <w:color w:val="auto"/>
          <w:sz w:val="60"/>
          <w:szCs w:val="60"/>
          <w:highlight w:val="none"/>
          <w:lang w:val="en-US" w:eastAsia="zh-CN"/>
        </w:rPr>
        <w:t>5年</w:t>
      </w:r>
      <w:r>
        <w:rPr>
          <w:rFonts w:hint="eastAsia" w:ascii="宋体" w:hAnsi="宋体" w:eastAsia="宋体" w:cs="宋体"/>
          <w:b/>
          <w:bCs/>
          <w:color w:val="auto"/>
          <w:sz w:val="60"/>
          <w:szCs w:val="60"/>
          <w:highlight w:val="none"/>
        </w:rPr>
        <w:t>版）</w:t>
      </w:r>
    </w:p>
    <w:p w14:paraId="6C8C8A47">
      <w:pPr>
        <w:jc w:val="center"/>
        <w:rPr>
          <w:rFonts w:ascii="黑体" w:hAnsi="黑体" w:eastAsia="黑体"/>
          <w:color w:val="auto"/>
          <w:sz w:val="72"/>
          <w:szCs w:val="72"/>
          <w:highlight w:val="none"/>
        </w:rPr>
      </w:pPr>
    </w:p>
    <w:p w14:paraId="281ECC9C">
      <w:pPr>
        <w:jc w:val="center"/>
        <w:rPr>
          <w:rFonts w:ascii="黑体" w:hAnsi="黑体" w:eastAsia="黑体"/>
          <w:color w:val="auto"/>
          <w:sz w:val="72"/>
          <w:szCs w:val="72"/>
          <w:highlight w:val="none"/>
        </w:rPr>
      </w:pPr>
    </w:p>
    <w:p w14:paraId="450CD3A6">
      <w:pPr>
        <w:jc w:val="center"/>
        <w:rPr>
          <w:rFonts w:ascii="黑体" w:hAnsi="黑体" w:eastAsia="黑体"/>
          <w:color w:val="auto"/>
          <w:sz w:val="72"/>
          <w:szCs w:val="72"/>
          <w:highlight w:val="none"/>
        </w:rPr>
      </w:pPr>
    </w:p>
    <w:p w14:paraId="68705059">
      <w:pPr>
        <w:ind w:left="420" w:leftChars="175"/>
        <w:rPr>
          <w:rFonts w:hint="eastAsia" w:cs="宋体"/>
          <w:color w:val="auto"/>
          <w:sz w:val="36"/>
          <w:szCs w:val="36"/>
          <w:highlight w:val="none"/>
          <w:u w:val="single"/>
          <w:lang w:val="en-US" w:eastAsia="zh-CN"/>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lang w:val="hr-HR"/>
        </w:rPr>
        <w:t>DSSJZXCS-202</w:t>
      </w:r>
      <w:r>
        <w:rPr>
          <w:rFonts w:hint="eastAsia" w:ascii="宋体" w:hAnsi="宋体" w:eastAsia="宋体" w:cs="宋体"/>
          <w:color w:val="auto"/>
          <w:sz w:val="36"/>
          <w:szCs w:val="36"/>
          <w:highlight w:val="none"/>
          <w:u w:val="single"/>
          <w:lang w:val="en-US" w:eastAsia="zh-CN"/>
        </w:rPr>
        <w:t>5</w:t>
      </w:r>
      <w:r>
        <w:rPr>
          <w:rFonts w:hint="eastAsia" w:ascii="宋体" w:hAnsi="宋体" w:eastAsia="宋体" w:cs="宋体"/>
          <w:color w:val="auto"/>
          <w:sz w:val="36"/>
          <w:szCs w:val="36"/>
          <w:highlight w:val="none"/>
          <w:u w:val="single"/>
          <w:lang w:val="hr-HR"/>
        </w:rPr>
        <w:t>-</w:t>
      </w:r>
      <w:r>
        <w:rPr>
          <w:rFonts w:hint="eastAsia" w:cs="宋体"/>
          <w:color w:val="auto"/>
          <w:sz w:val="36"/>
          <w:szCs w:val="36"/>
          <w:highlight w:val="none"/>
          <w:u w:val="single"/>
          <w:lang w:val="en-US" w:eastAsia="zh-CN"/>
        </w:rPr>
        <w:t>016</w:t>
      </w:r>
    </w:p>
    <w:p w14:paraId="4ED656F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lang w:val="en-US" w:eastAsia="zh-CN"/>
        </w:rPr>
        <w:t>第四师可克达拉职业技术学校安防</w:t>
      </w:r>
      <w:r>
        <w:rPr>
          <w:rFonts w:hint="eastAsia" w:cs="宋体"/>
          <w:color w:val="auto"/>
          <w:sz w:val="36"/>
          <w:szCs w:val="36"/>
          <w:highlight w:val="none"/>
          <w:u w:val="single"/>
          <w:lang w:val="en-US" w:eastAsia="zh-CN"/>
        </w:rPr>
        <w:t>设施采购</w:t>
      </w:r>
      <w:r>
        <w:rPr>
          <w:rFonts w:hint="eastAsia" w:ascii="宋体" w:hAnsi="宋体" w:eastAsia="宋体" w:cs="宋体"/>
          <w:color w:val="auto"/>
          <w:sz w:val="36"/>
          <w:szCs w:val="36"/>
          <w:highlight w:val="none"/>
          <w:u w:val="single"/>
          <w:lang w:val="en-US" w:eastAsia="zh-CN"/>
        </w:rPr>
        <w:t>项目</w:t>
      </w:r>
    </w:p>
    <w:p w14:paraId="728E52F3">
      <w:pPr>
        <w:ind w:left="420" w:leftChars="175"/>
        <w:rPr>
          <w:rFonts w:hint="eastAsia" w:ascii="宋体" w:hAnsi="宋体" w:eastAsia="宋体" w:cs="宋体"/>
          <w:color w:val="auto"/>
          <w:sz w:val="36"/>
          <w:szCs w:val="36"/>
          <w:highlight w:val="none"/>
          <w:u w:val="single"/>
          <w:lang w:val="en-US" w:eastAsia="zh-CN"/>
        </w:rPr>
      </w:pPr>
      <w:r>
        <w:rPr>
          <w:rFonts w:hint="eastAsia" w:ascii="宋体" w:hAnsi="宋体" w:eastAsia="宋体" w:cs="宋体"/>
          <w:color w:val="auto"/>
          <w:sz w:val="36"/>
          <w:szCs w:val="36"/>
          <w:highlight w:val="none"/>
        </w:rPr>
        <w:t>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cs="宋体"/>
          <w:color w:val="auto"/>
          <w:sz w:val="36"/>
          <w:szCs w:val="36"/>
          <w:highlight w:val="none"/>
          <w:u w:val="single"/>
          <w:lang w:val="en-US" w:eastAsia="zh-CN"/>
        </w:rPr>
        <w:t>新疆生产建设兵团第四师</w:t>
      </w:r>
      <w:r>
        <w:rPr>
          <w:rFonts w:hint="eastAsia" w:ascii="宋体" w:hAnsi="宋体" w:eastAsia="宋体" w:cs="宋体"/>
          <w:color w:val="auto"/>
          <w:sz w:val="36"/>
          <w:szCs w:val="36"/>
          <w:highlight w:val="none"/>
          <w:u w:val="single"/>
        </w:rPr>
        <w:t>可克达拉职业技术学</w:t>
      </w:r>
      <w:r>
        <w:rPr>
          <w:rFonts w:hint="eastAsia" w:cs="宋体"/>
          <w:color w:val="auto"/>
          <w:sz w:val="36"/>
          <w:szCs w:val="36"/>
          <w:highlight w:val="none"/>
          <w:u w:val="single"/>
          <w:lang w:val="en-US" w:eastAsia="zh-CN"/>
        </w:rPr>
        <w:t>校</w:t>
      </w:r>
    </w:p>
    <w:p w14:paraId="37382A9F">
      <w:pPr>
        <w:pStyle w:val="34"/>
        <w:keepNext w:val="0"/>
        <w:keepLines w:val="0"/>
        <w:pageBreakBefore w:val="0"/>
        <w:widowControl w:val="0"/>
        <w:kinsoku/>
        <w:wordWrap w:val="0"/>
        <w:overflowPunct/>
        <w:topLinePunct w:val="0"/>
        <w:autoSpaceDE/>
        <w:autoSpaceDN/>
        <w:bidi w:val="0"/>
        <w:adjustRightInd/>
        <w:snapToGrid/>
        <w:spacing w:line="400" w:lineRule="exact"/>
        <w:ind w:left="0" w:leftChars="0" w:firstLine="360" w:firstLineChars="100"/>
        <w:textAlignment w:val="auto"/>
        <w:rPr>
          <w:rFonts w:hint="default" w:ascii="宋体" w:hAnsi="宋体" w:eastAsia="宋体" w:cs="宋体"/>
          <w:color w:val="auto"/>
          <w:kern w:val="2"/>
          <w:sz w:val="36"/>
          <w:szCs w:val="36"/>
          <w:highlight w:val="none"/>
          <w:u w:val="single"/>
          <w:lang w:val="en-US" w:eastAsia="zh-CN" w:bidi="ar-SA"/>
        </w:rPr>
      </w:pPr>
      <w:r>
        <w:rPr>
          <w:rFonts w:hint="eastAsia" w:ascii="宋体" w:hAnsi="宋体" w:eastAsia="宋体" w:cs="宋体"/>
          <w:color w:val="auto"/>
          <w:sz w:val="36"/>
          <w:szCs w:val="36"/>
          <w:highlight w:val="none"/>
        </w:rPr>
        <w:t>采购代理机构：</w:t>
      </w:r>
      <w:r>
        <w:rPr>
          <w:rFonts w:hint="eastAsia" w:cs="宋体"/>
          <w:color w:val="auto"/>
          <w:sz w:val="36"/>
          <w:szCs w:val="36"/>
          <w:highlight w:val="none"/>
          <w:u w:val="single"/>
          <w:lang w:val="en-US" w:eastAsia="zh-CN"/>
        </w:rPr>
        <w:t>新疆生产建设</w:t>
      </w:r>
      <w:r>
        <w:rPr>
          <w:rFonts w:hint="eastAsia" w:ascii="宋体" w:hAnsi="宋体" w:eastAsia="宋体" w:cs="宋体"/>
          <w:color w:val="auto"/>
          <w:kern w:val="2"/>
          <w:sz w:val="36"/>
          <w:szCs w:val="36"/>
          <w:highlight w:val="none"/>
          <w:u w:val="single"/>
          <w:lang w:val="en-US" w:eastAsia="zh-CN" w:bidi="ar-SA"/>
        </w:rPr>
        <w:t>兵团公共资源交易中心第四分中心</w:t>
      </w:r>
    </w:p>
    <w:p w14:paraId="7674C48C">
      <w:pPr>
        <w:ind w:left="420" w:leftChars="175"/>
        <w:rPr>
          <w:rFonts w:hint="eastAsia" w:ascii="宋体" w:hAnsi="宋体" w:eastAsia="宋体" w:cs="宋体"/>
          <w:color w:val="auto"/>
          <w:sz w:val="36"/>
          <w:szCs w:val="36"/>
          <w:highlight w:val="none"/>
        </w:rPr>
      </w:pPr>
    </w:p>
    <w:p w14:paraId="2C93F193">
      <w:pPr>
        <w:rPr>
          <w:rFonts w:ascii="黑体" w:hAnsi="黑体" w:eastAsia="黑体"/>
          <w:color w:val="auto"/>
          <w:highlight w:val="none"/>
        </w:rPr>
      </w:pPr>
    </w:p>
    <w:p w14:paraId="02F7A154">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p>
    <w:p w14:paraId="27E04485">
      <w:pPr>
        <w:rPr>
          <w:rFonts w:ascii="黑体" w:hAnsi="黑体" w:eastAsia="黑体"/>
          <w:color w:val="auto"/>
          <w:sz w:val="32"/>
          <w:szCs w:val="32"/>
          <w:highlight w:val="none"/>
        </w:rPr>
      </w:pPr>
    </w:p>
    <w:p w14:paraId="07CC1862">
      <w:pPr>
        <w:jc w:val="center"/>
        <w:rPr>
          <w:rFonts w:hint="eastAsia" w:ascii="黑体" w:hAnsi="黑体" w:eastAsia="黑体"/>
          <w:color w:val="auto"/>
          <w:sz w:val="48"/>
          <w:szCs w:val="48"/>
          <w:highlight w:val="none"/>
        </w:rPr>
      </w:pPr>
    </w:p>
    <w:p w14:paraId="1F37BEF8">
      <w:pPr>
        <w:jc w:val="center"/>
        <w:rPr>
          <w:rFonts w:hint="eastAsia" w:ascii="黑体" w:hAnsi="黑体" w:eastAsia="黑体"/>
          <w:color w:val="auto"/>
          <w:sz w:val="48"/>
          <w:szCs w:val="48"/>
          <w:highlight w:val="none"/>
        </w:rPr>
      </w:pPr>
    </w:p>
    <w:p w14:paraId="084C07BD">
      <w:pPr>
        <w:jc w:val="center"/>
        <w:rPr>
          <w:rFonts w:hint="eastAsia" w:ascii="黑体" w:hAnsi="黑体" w:eastAsia="黑体"/>
          <w:color w:val="auto"/>
          <w:sz w:val="48"/>
          <w:szCs w:val="48"/>
          <w:highlight w:val="none"/>
        </w:rPr>
      </w:pPr>
    </w:p>
    <w:p w14:paraId="2E6E0FD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目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5100918">
      <w:pPr>
        <w:jc w:val="center"/>
        <w:rPr>
          <w:rFonts w:hint="eastAsia" w:ascii="宋体" w:hAnsi="宋体" w:eastAsia="宋体" w:cs="宋体"/>
          <w:b/>
          <w:bCs/>
          <w:color w:val="auto"/>
          <w:sz w:val="36"/>
          <w:szCs w:val="36"/>
          <w:highlight w:val="none"/>
        </w:rPr>
      </w:pPr>
    </w:p>
    <w:p w14:paraId="779C5A5B">
      <w:pPr>
        <w:pStyle w:val="2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_Toc5467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 xml:space="preserve">第一章 </w:t>
      </w:r>
      <w:r>
        <w:rPr>
          <w:rFonts w:hint="eastAsia" w:ascii="宋体" w:hAnsi="宋体" w:eastAsia="宋体" w:cs="宋体"/>
          <w:sz w:val="24"/>
          <w:szCs w:val="24"/>
          <w:highlight w:val="none"/>
        </w:rPr>
        <w:t>竞争性磋商</w:t>
      </w:r>
      <w:r>
        <w:rPr>
          <w:rFonts w:hint="eastAsia" w:ascii="宋体" w:hAnsi="宋体" w:eastAsia="宋体" w:cs="宋体"/>
          <w:sz w:val="24"/>
          <w:szCs w:val="24"/>
          <w:highlight w:val="none"/>
          <w:lang w:val="en-US" w:eastAsia="zh-CN"/>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_Toc5467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0F01575">
      <w:pPr>
        <w:pStyle w:val="2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_Toc31171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_Toc31171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3073D3E">
      <w:pPr>
        <w:pStyle w:val="2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_Toc494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第三章 项目采购需求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_Toc494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9754872">
      <w:pPr>
        <w:pStyle w:val="2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_Toc28045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第四章 评审方法及标准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_Toc28045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C355587">
      <w:pPr>
        <w:pStyle w:val="2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_Toc11717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 xml:space="preserve">第五章 </w:t>
      </w:r>
      <w:r>
        <w:rPr>
          <w:rFonts w:hint="eastAsia" w:ascii="宋体" w:hAnsi="宋体" w:eastAsia="宋体" w:cs="宋体"/>
          <w:bCs/>
          <w:kern w:val="44"/>
          <w:sz w:val="24"/>
          <w:szCs w:val="24"/>
          <w:highlight w:val="none"/>
          <w:lang w:val="zh-CN" w:eastAsia="zh-CN" w:bidi="ar-SA"/>
        </w:rPr>
        <w:t>合同草案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_Toc11717 \h </w:instrText>
      </w:r>
      <w:r>
        <w:rPr>
          <w:rFonts w:hint="eastAsia" w:ascii="宋体" w:hAnsi="宋体" w:eastAsia="宋体" w:cs="宋体"/>
          <w:sz w:val="24"/>
          <w:szCs w:val="24"/>
        </w:rPr>
        <w:fldChar w:fldCharType="separate"/>
      </w:r>
      <w:r>
        <w:rPr>
          <w:rFonts w:hint="eastAsia" w:ascii="宋体" w:hAnsi="宋体" w:eastAsia="宋体" w:cs="宋体"/>
          <w:sz w:val="24"/>
          <w:szCs w:val="24"/>
        </w:rPr>
        <w:t>- 56 -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D90D7D4">
      <w:pPr>
        <w:pStyle w:val="2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ascii="黑体" w:hAnsi="黑体" w:eastAsia="黑体"/>
          <w:color w:val="auto"/>
          <w:sz w:val="32"/>
          <w:szCs w:val="32"/>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_Toc3807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 xml:space="preserve">第六章 </w:t>
      </w:r>
      <w:r>
        <w:rPr>
          <w:rFonts w:hint="eastAsia" w:ascii="宋体" w:hAnsi="宋体" w:eastAsia="宋体" w:cs="宋体"/>
          <w:sz w:val="24"/>
          <w:szCs w:val="24"/>
          <w:highlight w:val="none"/>
        </w:rPr>
        <w:t>响应文件的格式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_Toc3807 \h </w:instrText>
      </w:r>
      <w:r>
        <w:rPr>
          <w:rFonts w:hint="eastAsia" w:ascii="宋体" w:hAnsi="宋体" w:eastAsia="宋体" w:cs="宋体"/>
          <w:sz w:val="24"/>
          <w:szCs w:val="24"/>
        </w:rPr>
        <w:fldChar w:fldCharType="separate"/>
      </w:r>
      <w:r>
        <w:rPr>
          <w:rFonts w:hint="eastAsia" w:ascii="宋体" w:hAnsi="宋体" w:eastAsia="宋体" w:cs="宋体"/>
          <w:sz w:val="24"/>
          <w:szCs w:val="24"/>
        </w:rPr>
        <w:t>- 72 -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16D3ED">
      <w:pPr>
        <w:jc w:val="center"/>
        <w:rPr>
          <w:rFonts w:ascii="黑体" w:hAnsi="黑体" w:eastAsia="黑体"/>
          <w:color w:val="auto"/>
          <w:sz w:val="32"/>
          <w:szCs w:val="32"/>
          <w:highlight w:val="none"/>
        </w:rPr>
        <w:sectPr>
          <w:pgSz w:w="11906" w:h="16838"/>
          <w:pgMar w:top="1440" w:right="1800" w:bottom="1440" w:left="1800" w:header="851" w:footer="992" w:gutter="0"/>
          <w:cols w:space="425" w:num="1"/>
          <w:docGrid w:type="lines" w:linePitch="312" w:charSpace="0"/>
        </w:sectPr>
      </w:pPr>
    </w:p>
    <w:p w14:paraId="0DDCC6E5">
      <w:pPr>
        <w:pStyle w:val="3"/>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color w:val="auto"/>
          <w:highlight w:val="none"/>
        </w:rPr>
      </w:pPr>
      <w:bookmarkStart w:id="0" w:name="_Toc5467"/>
      <w:r>
        <w:rPr>
          <w:rFonts w:hint="eastAsia" w:ascii="宋体" w:hAnsi="宋体" w:eastAsia="宋体" w:cs="宋体"/>
          <w:b/>
          <w:bCs/>
          <w:color w:val="auto"/>
          <w:kern w:val="44"/>
          <w:sz w:val="36"/>
          <w:szCs w:val="36"/>
          <w:highlight w:val="none"/>
          <w:lang w:val="en-US" w:eastAsia="zh-CN" w:bidi="ar-SA"/>
        </w:rPr>
        <w:t xml:space="preserve">第一章 </w:t>
      </w:r>
      <w:r>
        <w:rPr>
          <w:rFonts w:hint="eastAsia" w:ascii="宋体" w:hAnsi="宋体" w:eastAsia="宋体" w:cs="宋体"/>
          <w:color w:val="auto"/>
          <w:sz w:val="36"/>
          <w:szCs w:val="36"/>
          <w:highlight w:val="none"/>
        </w:rPr>
        <w:t>竞争性磋商</w:t>
      </w:r>
      <w:r>
        <w:rPr>
          <w:rFonts w:hint="eastAsia" w:ascii="宋体" w:hAnsi="宋体" w:eastAsia="宋体" w:cs="宋体"/>
          <w:color w:val="auto"/>
          <w:sz w:val="36"/>
          <w:szCs w:val="36"/>
          <w:highlight w:val="none"/>
          <w:lang w:val="en-US" w:eastAsia="zh-CN"/>
        </w:rPr>
        <w:t>公告</w:t>
      </w:r>
      <w:bookmarkEnd w:id="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F951E08">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both"/>
              <w:textAlignment w:val="auto"/>
              <w:rPr>
                <w:rFonts w:hint="eastAsia"/>
                <w:color w:val="auto"/>
                <w:sz w:val="24"/>
                <w:szCs w:val="24"/>
                <w:highlight w:val="none"/>
                <w:lang w:val="en-US" w:eastAsia="zh-CN"/>
              </w:rPr>
            </w:pPr>
            <w:bookmarkStart w:id="1" w:name="_Toc1661"/>
            <w:bookmarkStart w:id="2" w:name="_Toc1785"/>
            <w:bookmarkStart w:id="3" w:name="_Toc28359089"/>
            <w:bookmarkStart w:id="4" w:name="_Toc109899410"/>
            <w:bookmarkStart w:id="5" w:name="_Toc163492812"/>
            <w:bookmarkStart w:id="6" w:name="_Toc44583628"/>
            <w:bookmarkStart w:id="7" w:name="_Toc35393798"/>
            <w:bookmarkStart w:id="8" w:name="_Toc109900248"/>
            <w:bookmarkStart w:id="9" w:name="_Toc109899829"/>
            <w:bookmarkStart w:id="10" w:name="_Toc28359012"/>
            <w:bookmarkStart w:id="11" w:name="_Toc155185860"/>
            <w:bookmarkStart w:id="12" w:name="_Toc35393629"/>
            <w:bookmarkStart w:id="13" w:name="_Toc140132745"/>
            <w:r>
              <w:rPr>
                <w:rFonts w:hint="eastAsia"/>
                <w:color w:val="auto"/>
                <w:sz w:val="24"/>
                <w:szCs w:val="24"/>
                <w:highlight w:val="none"/>
                <w:lang w:val="en-US" w:eastAsia="zh-CN"/>
              </w:rPr>
              <w:t>项目概况：</w:t>
            </w:r>
            <w:bookmarkEnd w:id="1"/>
            <w:bookmarkEnd w:id="2"/>
          </w:p>
          <w:p w14:paraId="6E3F83A4">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firstLine="482" w:firstLineChars="200"/>
              <w:jc w:val="both"/>
              <w:textAlignment w:val="auto"/>
              <w:rPr>
                <w:rFonts w:hint="default"/>
                <w:color w:val="auto"/>
                <w:highlight w:val="none"/>
                <w:lang w:val="en-US" w:eastAsia="zh-CN"/>
              </w:rPr>
            </w:pPr>
            <w:r>
              <w:rPr>
                <w:rFonts w:hint="eastAsia" w:ascii="宋体" w:hAnsi="宋体" w:eastAsia="宋体" w:cs="宋体"/>
                <w:b/>
                <w:bCs/>
                <w:i w:val="0"/>
                <w:iCs w:val="0"/>
                <w:color w:val="auto"/>
                <w:kern w:val="2"/>
                <w:sz w:val="24"/>
                <w:szCs w:val="24"/>
                <w:highlight w:val="none"/>
                <w:u w:val="single"/>
                <w:lang w:val="en-US" w:eastAsia="zh-CN" w:bidi="ar-SA"/>
              </w:rPr>
              <w:t>第四师可克达拉职业技术学校安防设施</w:t>
            </w:r>
            <w:r>
              <w:rPr>
                <w:rFonts w:hint="default" w:ascii="宋体" w:hAnsi="宋体" w:eastAsia="宋体" w:cstheme="minorBidi"/>
                <w:b/>
                <w:bCs/>
                <w:i w:val="0"/>
                <w:iCs w:val="0"/>
                <w:color w:val="auto"/>
                <w:kern w:val="2"/>
                <w:sz w:val="24"/>
                <w:szCs w:val="22"/>
                <w:highlight w:val="none"/>
                <w:u w:val="single"/>
                <w:lang w:val="en-US" w:eastAsia="zh-CN" w:bidi="ar-SA"/>
              </w:rPr>
              <w:t>采购项目</w:t>
            </w:r>
            <w:r>
              <w:rPr>
                <w:rFonts w:hint="default" w:ascii="宋体" w:hAnsi="宋体" w:eastAsia="宋体" w:cstheme="minorBidi"/>
                <w:b w:val="0"/>
                <w:bCs w:val="0"/>
                <w:i w:val="0"/>
                <w:iCs w:val="0"/>
                <w:color w:val="auto"/>
                <w:kern w:val="2"/>
                <w:sz w:val="24"/>
                <w:szCs w:val="22"/>
                <w:highlight w:val="none"/>
                <w:u w:val="none"/>
                <w:lang w:val="en-US" w:eastAsia="zh-CN" w:bidi="ar-SA"/>
              </w:rPr>
              <w:t>的潜在供应商应在</w:t>
            </w:r>
            <w:r>
              <w:rPr>
                <w:rFonts w:hint="eastAsia" w:ascii="宋体" w:hAnsi="宋体" w:eastAsia="宋体" w:cs="宋体"/>
                <w:b w:val="0"/>
                <w:bCs w:val="0"/>
                <w:i w:val="0"/>
                <w:iCs w:val="0"/>
                <w:color w:val="auto"/>
                <w:sz w:val="24"/>
                <w:szCs w:val="24"/>
                <w:highlight w:val="none"/>
                <w:u w:val="single"/>
                <w:lang w:val="en-US"/>
              </w:rPr>
              <w:t>兵团</w:t>
            </w:r>
            <w:r>
              <w:rPr>
                <w:rFonts w:hint="eastAsia" w:ascii="宋体" w:hAnsi="宋体" w:eastAsia="宋体" w:cs="宋体"/>
                <w:b w:val="0"/>
                <w:bCs w:val="0"/>
                <w:i w:val="0"/>
                <w:iCs w:val="0"/>
                <w:color w:val="auto"/>
                <w:sz w:val="24"/>
                <w:szCs w:val="24"/>
                <w:highlight w:val="none"/>
                <w:u w:val="single"/>
              </w:rPr>
              <w:t>政府采购</w:t>
            </w:r>
            <w:r>
              <w:rPr>
                <w:rFonts w:hint="eastAsia" w:ascii="宋体" w:hAnsi="宋体" w:eastAsia="宋体" w:cs="宋体"/>
                <w:b w:val="0"/>
                <w:bCs w:val="0"/>
                <w:i w:val="0"/>
                <w:iCs w:val="0"/>
                <w:color w:val="auto"/>
                <w:sz w:val="24"/>
                <w:szCs w:val="24"/>
                <w:highlight w:val="none"/>
                <w:u w:val="single"/>
                <w:lang w:val="en-US"/>
              </w:rPr>
              <w:t>电子交易云</w:t>
            </w:r>
            <w:r>
              <w:rPr>
                <w:rFonts w:hint="eastAsia" w:ascii="宋体" w:hAnsi="宋体" w:eastAsia="宋体" w:cs="宋体"/>
                <w:b w:val="0"/>
                <w:bCs w:val="0"/>
                <w:i w:val="0"/>
                <w:iCs w:val="0"/>
                <w:color w:val="auto"/>
                <w:sz w:val="24"/>
                <w:szCs w:val="24"/>
                <w:highlight w:val="none"/>
                <w:u w:val="single"/>
              </w:rPr>
              <w:t>平台</w:t>
            </w:r>
            <w:r>
              <w:rPr>
                <w:rFonts w:hint="eastAsia" w:ascii="宋体" w:hAnsi="宋体" w:eastAsia="宋体" w:cs="宋体"/>
                <w:b w:val="0"/>
                <w:bCs w:val="0"/>
                <w:i w:val="0"/>
                <w:iCs w:val="0"/>
                <w:color w:val="auto"/>
                <w:sz w:val="24"/>
                <w:szCs w:val="24"/>
                <w:highlight w:val="none"/>
                <w:u w:val="single"/>
                <w:lang w:val="hr-HR"/>
              </w:rPr>
              <w:t>（</w:t>
            </w:r>
            <w:r>
              <w:rPr>
                <w:rFonts w:hint="eastAsia" w:ascii="宋体" w:hAnsi="宋体" w:eastAsia="宋体" w:cs="宋体"/>
                <w:b w:val="0"/>
                <w:bCs w:val="0"/>
                <w:i w:val="0"/>
                <w:iCs w:val="0"/>
                <w:color w:val="auto"/>
                <w:sz w:val="24"/>
                <w:szCs w:val="24"/>
                <w:highlight w:val="none"/>
                <w:u w:val="single"/>
              </w:rPr>
              <w:t>网址</w:t>
            </w:r>
            <w:r>
              <w:rPr>
                <w:rFonts w:hint="eastAsia" w:ascii="宋体" w:hAnsi="宋体" w:eastAsia="宋体" w:cs="宋体"/>
                <w:b w:val="0"/>
                <w:bCs w:val="0"/>
                <w:i w:val="0"/>
                <w:iCs w:val="0"/>
                <w:color w:val="auto"/>
                <w:sz w:val="24"/>
                <w:szCs w:val="24"/>
                <w:highlight w:val="none"/>
                <w:u w:val="single"/>
                <w:lang w:val="hr-HR"/>
              </w:rPr>
              <w:t>：https://www.zcygov.cn</w:t>
            </w:r>
            <w:r>
              <w:rPr>
                <w:rFonts w:hint="eastAsia" w:cs="宋体"/>
                <w:b w:val="0"/>
                <w:bCs w:val="0"/>
                <w:i w:val="0"/>
                <w:iCs w:val="0"/>
                <w:color w:val="auto"/>
                <w:sz w:val="24"/>
                <w:szCs w:val="24"/>
                <w:highlight w:val="none"/>
                <w:u w:val="single"/>
                <w:lang w:val="hr-HR" w:eastAsia="zh-CN"/>
              </w:rPr>
              <w:t>）</w:t>
            </w:r>
            <w:r>
              <w:rPr>
                <w:rFonts w:hint="default" w:ascii="宋体" w:hAnsi="宋体" w:eastAsia="宋体" w:cstheme="minorBidi"/>
                <w:b w:val="0"/>
                <w:bCs w:val="0"/>
                <w:i w:val="0"/>
                <w:iCs w:val="0"/>
                <w:color w:val="auto"/>
                <w:kern w:val="2"/>
                <w:sz w:val="24"/>
                <w:szCs w:val="22"/>
                <w:highlight w:val="none"/>
                <w:u w:val="none"/>
                <w:lang w:val="en-US" w:eastAsia="zh-CN" w:bidi="ar-SA"/>
              </w:rPr>
              <w:t>获取采购文件，并于</w:t>
            </w:r>
            <w:r>
              <w:rPr>
                <w:rFonts w:hint="default" w:ascii="Times New Roman" w:hAnsi="Times New Roman" w:eastAsia="仿宋_GB2312" w:cs="Times New Roman"/>
                <w:b/>
                <w:bCs/>
                <w:i w:val="0"/>
                <w:iCs w:val="0"/>
                <w:color w:val="auto"/>
                <w:kern w:val="2"/>
                <w:sz w:val="24"/>
                <w:szCs w:val="22"/>
                <w:highlight w:val="none"/>
                <w:u w:val="single"/>
                <w:lang w:val="en-US" w:eastAsia="zh-CN" w:bidi="ar-SA"/>
              </w:rPr>
              <w:t>2025年7月</w:t>
            </w:r>
            <w:r>
              <w:rPr>
                <w:rFonts w:hint="eastAsia" w:ascii="Times New Roman" w:hAnsi="Times New Roman" w:eastAsia="仿宋_GB2312" w:cs="Times New Roman"/>
                <w:b/>
                <w:bCs/>
                <w:i w:val="0"/>
                <w:iCs w:val="0"/>
                <w:color w:val="auto"/>
                <w:kern w:val="2"/>
                <w:sz w:val="24"/>
                <w:szCs w:val="22"/>
                <w:highlight w:val="none"/>
                <w:u w:val="single"/>
                <w:lang w:val="en-US" w:eastAsia="zh-CN" w:bidi="ar-SA"/>
              </w:rPr>
              <w:t>11</w:t>
            </w:r>
            <w:bookmarkStart w:id="591" w:name="_GoBack"/>
            <w:bookmarkEnd w:id="591"/>
            <w:r>
              <w:rPr>
                <w:rFonts w:hint="default" w:ascii="Times New Roman" w:hAnsi="Times New Roman" w:eastAsia="仿宋_GB2312" w:cs="Times New Roman"/>
                <w:b/>
                <w:bCs/>
                <w:i w:val="0"/>
                <w:iCs w:val="0"/>
                <w:color w:val="auto"/>
                <w:kern w:val="2"/>
                <w:sz w:val="24"/>
                <w:szCs w:val="22"/>
                <w:highlight w:val="none"/>
                <w:u w:val="single"/>
                <w:lang w:val="en-US" w:eastAsia="zh-CN" w:bidi="ar-SA"/>
              </w:rPr>
              <w:t>日11时00分</w:t>
            </w:r>
            <w:r>
              <w:rPr>
                <w:rFonts w:hint="default" w:ascii="Times New Roman" w:hAnsi="Times New Roman" w:eastAsia="仿宋_GB2312" w:cs="Times New Roman"/>
                <w:b/>
                <w:bCs/>
                <w:i w:val="0"/>
                <w:iCs w:val="0"/>
                <w:color w:val="auto"/>
                <w:kern w:val="2"/>
                <w:sz w:val="24"/>
                <w:szCs w:val="22"/>
                <w:highlight w:val="none"/>
                <w:u w:val="none"/>
                <w:lang w:val="en-US" w:eastAsia="zh-CN" w:bidi="ar-SA"/>
              </w:rPr>
              <w:t>（</w:t>
            </w:r>
            <w:r>
              <w:rPr>
                <w:rFonts w:hint="default" w:ascii="宋体" w:hAnsi="宋体" w:eastAsia="宋体" w:cstheme="minorBidi"/>
                <w:b w:val="0"/>
                <w:bCs w:val="0"/>
                <w:i w:val="0"/>
                <w:iCs w:val="0"/>
                <w:color w:val="auto"/>
                <w:kern w:val="2"/>
                <w:sz w:val="24"/>
                <w:szCs w:val="22"/>
                <w:highlight w:val="none"/>
                <w:u w:val="none"/>
                <w:lang w:val="en-US" w:eastAsia="zh-CN" w:bidi="ar-SA"/>
              </w:rPr>
              <w:t>北京时间）前提交响应文件。</w:t>
            </w:r>
          </w:p>
        </w:tc>
      </w:tr>
    </w:tbl>
    <w:p w14:paraId="4072DEF0">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color w:val="auto"/>
          <w:sz w:val="24"/>
          <w:szCs w:val="24"/>
          <w:highlight w:val="none"/>
          <w:lang w:val="hr-HR"/>
        </w:rPr>
      </w:pPr>
      <w:bookmarkStart w:id="14" w:name="_Toc21835"/>
      <w:r>
        <w:rPr>
          <w:rFonts w:hint="eastAsia" w:ascii="宋体" w:hAnsi="宋体" w:eastAsia="宋体" w:cs="宋体"/>
          <w:b/>
          <w:bCs/>
          <w:color w:val="auto"/>
          <w:kern w:val="2"/>
          <w:sz w:val="24"/>
          <w:szCs w:val="24"/>
          <w:highlight w:val="none"/>
          <w:lang w:val="hr-HR" w:eastAsia="zh-CN" w:bidi="ar-SA"/>
        </w:rPr>
        <w:t>一、</w:t>
      </w:r>
      <w:r>
        <w:rPr>
          <w:rFonts w:hint="eastAsia" w:ascii="宋体" w:hAnsi="宋体" w:eastAsia="宋体" w:cs="宋体"/>
          <w:color w:val="auto"/>
          <w:sz w:val="24"/>
          <w:szCs w:val="24"/>
          <w:highlight w:val="none"/>
          <w:lang w:val="hr-HR"/>
        </w:rPr>
        <w:t>项目基本情况</w:t>
      </w:r>
      <w:bookmarkEnd w:id="3"/>
      <w:bookmarkEnd w:id="4"/>
      <w:bookmarkEnd w:id="5"/>
      <w:bookmarkEnd w:id="6"/>
      <w:bookmarkEnd w:id="7"/>
      <w:bookmarkEnd w:id="8"/>
      <w:bookmarkEnd w:id="9"/>
      <w:bookmarkEnd w:id="10"/>
      <w:bookmarkEnd w:id="11"/>
      <w:bookmarkEnd w:id="12"/>
      <w:bookmarkEnd w:id="13"/>
      <w:bookmarkEnd w:id="14"/>
    </w:p>
    <w:p w14:paraId="67515059">
      <w:pPr>
        <w:pStyle w:val="34"/>
        <w:rPr>
          <w:rFonts w:hint="eastAsia"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lang w:val="hr-HR"/>
        </w:rPr>
        <w:t>1.项目编号：</w:t>
      </w:r>
      <w:r>
        <w:rPr>
          <w:rFonts w:hint="eastAsia" w:ascii="宋体" w:hAnsi="宋体" w:eastAsia="宋体" w:cs="宋体"/>
          <w:i w:val="0"/>
          <w:iCs w:val="0"/>
          <w:color w:val="auto"/>
          <w:sz w:val="24"/>
          <w:szCs w:val="24"/>
          <w:highlight w:val="none"/>
          <w:u w:val="single"/>
          <w:lang w:val="hr-HR"/>
        </w:rPr>
        <w:t>DSSJZXCS-202</w:t>
      </w:r>
      <w:r>
        <w:rPr>
          <w:rFonts w:hint="eastAsia" w:cs="宋体"/>
          <w:i w:val="0"/>
          <w:iCs w:val="0"/>
          <w:color w:val="auto"/>
          <w:sz w:val="24"/>
          <w:szCs w:val="24"/>
          <w:highlight w:val="none"/>
          <w:u w:val="single"/>
          <w:lang w:val="en-US" w:eastAsia="zh-CN"/>
        </w:rPr>
        <w:t>5</w:t>
      </w:r>
      <w:r>
        <w:rPr>
          <w:rFonts w:hint="eastAsia" w:ascii="宋体" w:hAnsi="宋体" w:eastAsia="宋体" w:cs="宋体"/>
          <w:i w:val="0"/>
          <w:iCs w:val="0"/>
          <w:color w:val="auto"/>
          <w:sz w:val="24"/>
          <w:szCs w:val="24"/>
          <w:highlight w:val="none"/>
          <w:u w:val="single"/>
          <w:lang w:val="hr-HR"/>
        </w:rPr>
        <w:t>-</w:t>
      </w:r>
      <w:r>
        <w:rPr>
          <w:rFonts w:hint="eastAsia" w:cs="宋体"/>
          <w:i w:val="0"/>
          <w:iCs w:val="0"/>
          <w:color w:val="auto"/>
          <w:sz w:val="24"/>
          <w:szCs w:val="24"/>
          <w:highlight w:val="none"/>
          <w:u w:val="single"/>
          <w:lang w:val="en-US" w:eastAsia="zh-CN"/>
        </w:rPr>
        <w:t>016</w:t>
      </w:r>
    </w:p>
    <w:p w14:paraId="544AA4B7">
      <w:pPr>
        <w:pStyle w:val="34"/>
        <w:rPr>
          <w:rFonts w:hint="default" w:ascii="宋体" w:hAnsi="宋体" w:eastAsia="宋体" w:cs="宋体"/>
          <w:i w:val="0"/>
          <w:iCs w:val="0"/>
          <w:color w:val="auto"/>
          <w:kern w:val="2"/>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.项目名称：</w:t>
      </w:r>
      <w:r>
        <w:rPr>
          <w:rFonts w:hint="eastAsia" w:ascii="宋体" w:hAnsi="宋体" w:eastAsia="宋体" w:cs="宋体"/>
          <w:b w:val="0"/>
          <w:bCs w:val="0"/>
          <w:i w:val="0"/>
          <w:iCs w:val="0"/>
          <w:color w:val="auto"/>
          <w:kern w:val="2"/>
          <w:sz w:val="24"/>
          <w:szCs w:val="24"/>
          <w:highlight w:val="none"/>
          <w:u w:val="single"/>
          <w:lang w:val="en-US" w:eastAsia="zh-CN" w:bidi="ar-SA"/>
        </w:rPr>
        <w:t>第四师可克达拉职业技术学校安防设施</w:t>
      </w:r>
      <w:r>
        <w:rPr>
          <w:rFonts w:hint="eastAsia" w:cs="宋体"/>
          <w:b w:val="0"/>
          <w:bCs w:val="0"/>
          <w:i w:val="0"/>
          <w:iCs w:val="0"/>
          <w:color w:val="auto"/>
          <w:kern w:val="2"/>
          <w:sz w:val="24"/>
          <w:szCs w:val="24"/>
          <w:highlight w:val="none"/>
          <w:u w:val="single"/>
          <w:lang w:val="en-US" w:eastAsia="zh-CN" w:bidi="ar-SA"/>
        </w:rPr>
        <w:t>采购项目</w:t>
      </w:r>
    </w:p>
    <w:p w14:paraId="3CE35A7E">
      <w:pPr>
        <w:pStyle w:val="3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val="en-US" w:eastAsia="zh-CN"/>
        </w:rPr>
        <w:t>竞争性磋商</w:t>
      </w:r>
    </w:p>
    <w:p w14:paraId="78A90596">
      <w:pPr>
        <w:pStyle w:val="34"/>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rPr>
        <w:t>.预算金额：</w:t>
      </w:r>
      <w:r>
        <w:rPr>
          <w:rFonts w:hint="eastAsia" w:cs="宋体"/>
          <w:color w:val="auto"/>
          <w:sz w:val="24"/>
          <w:szCs w:val="24"/>
          <w:highlight w:val="none"/>
          <w:u w:val="single"/>
          <w:lang w:val="en-US" w:eastAsia="zh-CN"/>
        </w:rPr>
        <w:t>1000000元</w:t>
      </w:r>
    </w:p>
    <w:p w14:paraId="7851BE2C">
      <w:pPr>
        <w:pStyle w:val="34"/>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hr-HR"/>
        </w:rPr>
        <w:t>：</w:t>
      </w:r>
      <w:r>
        <w:rPr>
          <w:rFonts w:hint="eastAsia" w:cs="宋体"/>
          <w:color w:val="auto"/>
          <w:sz w:val="24"/>
          <w:szCs w:val="24"/>
          <w:highlight w:val="none"/>
          <w:u w:val="single"/>
          <w:lang w:val="en-US" w:eastAsia="zh-CN"/>
        </w:rPr>
        <w:t>1000000元</w:t>
      </w:r>
    </w:p>
    <w:p w14:paraId="29622F34">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hr-HR"/>
        </w:rPr>
        <w:t>.采购需求：</w:t>
      </w:r>
      <w:r>
        <w:rPr>
          <w:rFonts w:hint="eastAsia" w:ascii="宋体" w:hAnsi="宋体" w:eastAsia="宋体" w:cs="宋体"/>
          <w:b w:val="0"/>
          <w:bCs w:val="0"/>
          <w:i w:val="0"/>
          <w:iCs w:val="0"/>
          <w:color w:val="auto"/>
          <w:kern w:val="2"/>
          <w:sz w:val="24"/>
          <w:szCs w:val="24"/>
          <w:highlight w:val="none"/>
          <w:u w:val="single"/>
          <w:lang w:val="en-US" w:eastAsia="zh-CN" w:bidi="ar-SA"/>
        </w:rPr>
        <w:t>第四师可克达拉职业技术学校安防设施</w:t>
      </w:r>
      <w:r>
        <w:rPr>
          <w:rFonts w:hint="eastAsia" w:cs="宋体"/>
          <w:b w:val="0"/>
          <w:bCs w:val="0"/>
          <w:i w:val="0"/>
          <w:iCs w:val="0"/>
          <w:color w:val="auto"/>
          <w:kern w:val="2"/>
          <w:sz w:val="24"/>
          <w:szCs w:val="24"/>
          <w:highlight w:val="none"/>
          <w:u w:val="single"/>
          <w:lang w:val="en-US" w:eastAsia="zh-CN" w:bidi="ar-SA"/>
        </w:rPr>
        <w:t>采购</w:t>
      </w:r>
      <w:r>
        <w:rPr>
          <w:rFonts w:hint="eastAsia" w:ascii="宋体" w:hAnsi="宋体" w:eastAsia="宋体" w:cstheme="minorBidi"/>
          <w:i w:val="0"/>
          <w:iCs w:val="0"/>
          <w:color w:val="auto"/>
          <w:kern w:val="2"/>
          <w:sz w:val="24"/>
          <w:szCs w:val="22"/>
          <w:highlight w:val="none"/>
          <w:u w:val="single"/>
          <w:lang w:val="en-US" w:eastAsia="zh-CN" w:bidi="ar-SA"/>
        </w:rPr>
        <w:t>（</w:t>
      </w:r>
      <w:r>
        <w:rPr>
          <w:color w:val="auto"/>
          <w:spacing w:val="-2"/>
          <w:sz w:val="24"/>
          <w:szCs w:val="24"/>
          <w:highlight w:val="none"/>
          <w:u w:val="none" w:color="auto"/>
        </w:rPr>
        <w:t>具体详见第三章</w:t>
      </w:r>
      <w:r>
        <w:rPr>
          <w:rFonts w:hint="eastAsia"/>
          <w:color w:val="auto"/>
          <w:spacing w:val="-2"/>
          <w:sz w:val="24"/>
          <w:szCs w:val="24"/>
          <w:highlight w:val="none"/>
          <w:u w:val="none" w:color="auto"/>
          <w:lang w:val="en-US" w:eastAsia="zh-CN"/>
        </w:rPr>
        <w:t>项目</w:t>
      </w:r>
      <w:r>
        <w:rPr>
          <w:color w:val="auto"/>
          <w:spacing w:val="-2"/>
          <w:sz w:val="24"/>
          <w:szCs w:val="24"/>
          <w:highlight w:val="none"/>
          <w:u w:val="none" w:color="auto"/>
        </w:rPr>
        <w:t>采购需求）</w:t>
      </w:r>
    </w:p>
    <w:p w14:paraId="56FBF6DA">
      <w:pPr>
        <w:pStyle w:val="34"/>
        <w:keepNext w:val="0"/>
        <w:keepLines w:val="0"/>
        <w:pageBreakBefore w:val="0"/>
        <w:widowControl w:val="0"/>
        <w:kinsoku/>
        <w:wordWrap w:val="0"/>
        <w:overflowPunct/>
        <w:topLinePunct w:val="0"/>
        <w:autoSpaceDE/>
        <w:autoSpaceDN/>
        <w:bidi w:val="0"/>
        <w:adjustRightInd/>
        <w:snapToGrid/>
        <w:ind w:firstLine="48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u w:val="single"/>
        </w:rPr>
        <w:t>自签订合同后45日完成项目供货、安装、调试并交付使用。</w:t>
      </w:r>
    </w:p>
    <w:p w14:paraId="4B098642">
      <w:pPr>
        <w:pStyle w:val="34"/>
        <w:rPr>
          <w:rFonts w:hint="eastAsia" w:ascii="宋体" w:hAnsi="宋体" w:eastAsia="宋体" w:cs="宋体"/>
          <w:color w:val="auto"/>
          <w:sz w:val="24"/>
          <w:szCs w:val="24"/>
          <w:highlight w:val="none"/>
          <w:lang w:val="en-US" w:eastAsia="zh-CN"/>
        </w:rPr>
      </w:pPr>
      <w:bookmarkStart w:id="15" w:name="_Toc28359013"/>
      <w:bookmarkStart w:id="16" w:name="_Toc28359090"/>
      <w:bookmarkStart w:id="17" w:name="_Toc35393799"/>
      <w:bookmarkStart w:id="18" w:name="_Toc35393630"/>
      <w:bookmarkStart w:id="19" w:name="_Toc44583629"/>
      <w:r>
        <w:rPr>
          <w:rFonts w:hint="eastAsia" w:ascii="宋体" w:hAnsi="宋体" w:eastAsia="宋体" w:cs="宋体"/>
          <w:color w:val="auto"/>
          <w:sz w:val="24"/>
          <w:szCs w:val="24"/>
          <w:highlight w:val="none"/>
          <w:lang w:val="en-US" w:eastAsia="zh-CN"/>
        </w:rPr>
        <w:t>8.</w:t>
      </w:r>
      <w:bookmarkStart w:id="20" w:name="_Hlk162011358"/>
      <w:r>
        <w:rPr>
          <w:rFonts w:hint="eastAsia" w:ascii="宋体" w:hAnsi="宋体" w:eastAsia="宋体" w:cs="宋体"/>
          <w:color w:val="auto"/>
          <w:sz w:val="24"/>
          <w:szCs w:val="24"/>
          <w:highlight w:val="none"/>
          <w:lang w:val="en-US" w:eastAsia="zh-CN"/>
        </w:rPr>
        <w:t>本项目是否接受联合体：□是</w:t>
      </w:r>
      <w:bookmarkEnd w:id="20"/>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w:t>
      </w:r>
    </w:p>
    <w:p w14:paraId="1EEB1622">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1" w:name="_Toc163492813"/>
      <w:bookmarkStart w:id="22" w:name="_Toc155185861"/>
      <w:bookmarkStart w:id="23" w:name="_Toc140132746"/>
      <w:bookmarkStart w:id="24" w:name="_Toc30448"/>
      <w:bookmarkStart w:id="25" w:name="_Toc109899830"/>
      <w:bookmarkStart w:id="26" w:name="_Toc109900249"/>
      <w:bookmarkStart w:id="27" w:name="_Toc109899411"/>
      <w:r>
        <w:rPr>
          <w:rFonts w:hint="eastAsia" w:ascii="宋体" w:hAnsi="宋体" w:eastAsia="宋体" w:cs="宋体"/>
          <w:b/>
          <w:bCs/>
          <w:color w:val="auto"/>
          <w:kern w:val="2"/>
          <w:sz w:val="24"/>
          <w:szCs w:val="24"/>
          <w:highlight w:val="none"/>
          <w:lang w:val="en-US" w:eastAsia="zh-CN" w:bidi="ar-SA"/>
        </w:rPr>
        <w:t>二、申请人的</w:t>
      </w:r>
      <w:r>
        <w:rPr>
          <w:rFonts w:hint="eastAsia" w:ascii="宋体" w:hAnsi="宋体" w:eastAsia="宋体" w:cs="宋体"/>
          <w:b/>
          <w:bCs/>
          <w:color w:val="auto"/>
          <w:kern w:val="2"/>
          <w:sz w:val="24"/>
          <w:szCs w:val="24"/>
          <w:highlight w:val="none"/>
          <w:lang w:val="hr-HR" w:eastAsia="zh-CN" w:bidi="ar-SA"/>
        </w:rPr>
        <w:t>资格要求</w:t>
      </w:r>
      <w:bookmarkEnd w:id="15"/>
      <w:bookmarkEnd w:id="16"/>
      <w:bookmarkEnd w:id="17"/>
      <w:bookmarkEnd w:id="18"/>
      <w:bookmarkEnd w:id="19"/>
      <w:bookmarkEnd w:id="21"/>
      <w:bookmarkEnd w:id="22"/>
      <w:bookmarkEnd w:id="23"/>
      <w:bookmarkEnd w:id="24"/>
      <w:bookmarkEnd w:id="25"/>
      <w:bookmarkEnd w:id="26"/>
      <w:bookmarkEnd w:id="27"/>
    </w:p>
    <w:p w14:paraId="5384018C">
      <w:pPr>
        <w:ind w:firstLine="480" w:firstLineChars="200"/>
        <w:rPr>
          <w:rFonts w:hint="eastAsia" w:ascii="宋体" w:hAnsi="宋体" w:eastAsia="宋体" w:cs="宋体"/>
          <w:strike/>
          <w:dstrike w:val="0"/>
          <w:color w:val="auto"/>
          <w:sz w:val="24"/>
          <w:szCs w:val="24"/>
          <w:highlight w:val="none"/>
          <w:lang w:val="en-US" w:eastAsia="zh-CN"/>
        </w:rPr>
      </w:pPr>
      <w:bookmarkStart w:id="28" w:name="_Toc35393800"/>
      <w:bookmarkStart w:id="29" w:name="_Toc28359091"/>
      <w:bookmarkStart w:id="30" w:name="_Toc35393631"/>
      <w:bookmarkStart w:id="31" w:name="_Toc28359014"/>
      <w:bookmarkStart w:id="32" w:name="_Toc44583630"/>
      <w:r>
        <w:rPr>
          <w:rFonts w:hint="eastAsia" w:ascii="宋体" w:hAnsi="宋体" w:eastAsia="宋体" w:cs="宋体"/>
          <w:color w:val="auto"/>
          <w:sz w:val="24"/>
          <w:szCs w:val="24"/>
          <w:highlight w:val="none"/>
          <w:lang w:val="en-US" w:eastAsia="zh-CN"/>
        </w:rPr>
        <w:t>1. 满足《中华人民共和国政府采购法》第二十二条规定；</w:t>
      </w:r>
    </w:p>
    <w:p w14:paraId="07998FA8">
      <w:pPr>
        <w:ind w:firstLine="480" w:firstLineChars="200"/>
        <w:rPr>
          <w:rFonts w:hint="default" w:ascii="宋体" w:hAnsi="宋体" w:eastAsia="宋体" w:cs="宋体"/>
          <w:color w:val="auto"/>
          <w:sz w:val="24"/>
          <w:szCs w:val="24"/>
          <w:highlight w:val="none"/>
          <w:lang w:val="en-US" w:eastAsia="zh-CN"/>
        </w:rPr>
      </w:pPr>
      <w:bookmarkStart w:id="33" w:name="_Hlk89807755"/>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hr-HR" w:eastAsia="zh-CN"/>
        </w:rPr>
        <w:t>为</w:t>
      </w:r>
      <w:r>
        <w:rPr>
          <w:rFonts w:hint="eastAsia" w:ascii="宋体" w:hAnsi="宋体" w:eastAsia="宋体" w:cs="宋体"/>
          <w:color w:val="auto"/>
          <w:sz w:val="24"/>
          <w:szCs w:val="24"/>
          <w:highlight w:val="none"/>
          <w:lang w:val="en-US" w:eastAsia="zh-CN"/>
        </w:rPr>
        <w:t>非专门面向中小企业</w:t>
      </w:r>
      <w:r>
        <w:rPr>
          <w:rFonts w:hint="eastAsia" w:cs="宋体"/>
          <w:color w:val="auto"/>
          <w:sz w:val="24"/>
          <w:szCs w:val="24"/>
          <w:highlight w:val="none"/>
          <w:lang w:val="en-US" w:eastAsia="zh-CN"/>
        </w:rPr>
        <w:t>。</w:t>
      </w:r>
    </w:p>
    <w:p w14:paraId="6B3ECAEB">
      <w:pPr>
        <w:ind w:firstLine="480" w:firstLineChars="2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3.本项目的特定资格要求：</w:t>
      </w:r>
      <w:r>
        <w:rPr>
          <w:rFonts w:hint="eastAsia" w:cs="宋体"/>
          <w:i w:val="0"/>
          <w:iCs w:val="0"/>
          <w:color w:val="auto"/>
          <w:sz w:val="24"/>
          <w:szCs w:val="24"/>
          <w:highlight w:val="none"/>
          <w:u w:val="none"/>
          <w:lang w:val="en-US" w:eastAsia="zh-CN"/>
        </w:rPr>
        <w:t>无</w:t>
      </w:r>
    </w:p>
    <w:p w14:paraId="69D2AB04">
      <w:pPr>
        <w:pStyle w:val="3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其他资格要求：</w:t>
      </w:r>
    </w:p>
    <w:p w14:paraId="040E7358">
      <w:pPr>
        <w:pStyle w:val="34"/>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hr-HR"/>
        </w:rPr>
        <w:t>法定代表人或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hr-HR"/>
        </w:rPr>
        <w:t>负责人为同一人或者存在</w:t>
      </w:r>
      <w:r>
        <w:rPr>
          <w:rFonts w:hint="eastAsia" w:ascii="宋体" w:hAnsi="宋体" w:eastAsia="宋体" w:cs="宋体"/>
          <w:color w:val="auto"/>
          <w:sz w:val="24"/>
          <w:szCs w:val="24"/>
          <w:highlight w:val="none"/>
          <w:lang w:val="en-US" w:eastAsia="zh-CN"/>
        </w:rPr>
        <w:t>直接</w:t>
      </w:r>
      <w:r>
        <w:rPr>
          <w:rFonts w:hint="eastAsia" w:ascii="宋体" w:hAnsi="宋体" w:eastAsia="宋体" w:cs="宋体"/>
          <w:color w:val="auto"/>
          <w:sz w:val="24"/>
          <w:szCs w:val="24"/>
          <w:highlight w:val="none"/>
          <w:lang w:val="hr-HR"/>
        </w:rPr>
        <w:t>控股、管理关系的</w:t>
      </w:r>
      <w:r>
        <w:rPr>
          <w:rFonts w:hint="eastAsia" w:ascii="宋体" w:hAnsi="宋体" w:eastAsia="宋体" w:cs="宋体"/>
          <w:color w:val="auto"/>
          <w:sz w:val="24"/>
          <w:szCs w:val="24"/>
          <w:highlight w:val="none"/>
          <w:lang w:val="en-US" w:eastAsia="zh-CN"/>
        </w:rPr>
        <w:t>不同供应商</w:t>
      </w:r>
      <w:r>
        <w:rPr>
          <w:rFonts w:hint="eastAsia" w:ascii="宋体" w:hAnsi="宋体" w:eastAsia="宋体" w:cs="宋体"/>
          <w:color w:val="auto"/>
          <w:sz w:val="24"/>
          <w:szCs w:val="24"/>
          <w:highlight w:val="none"/>
          <w:lang w:val="hr-HR"/>
        </w:rPr>
        <w:t>，不得参加同一合同项下的政府采购活动。</w:t>
      </w:r>
    </w:p>
    <w:p w14:paraId="68099EEC">
      <w:pPr>
        <w:pStyle w:val="34"/>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除单一来源采购项目外，为采购项目提供整体设计、规范编制或者项目管理、监理、检测等服务的供应商，不得再参加该采购项目的其他采购活动。</w:t>
      </w:r>
    </w:p>
    <w:p w14:paraId="233A0AC8">
      <w:pPr>
        <w:ind w:firstLine="480" w:firstLineChars="2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hr-HR"/>
        </w:rPr>
        <w:t>供应商的信用行为</w:t>
      </w: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hr-HR"/>
        </w:rPr>
        <w:t>在</w:t>
      </w:r>
      <w:r>
        <w:rPr>
          <w:rFonts w:hint="eastAsia" w:ascii="宋体" w:hAnsi="宋体" w:eastAsia="宋体" w:cs="宋体"/>
          <w:color w:val="auto"/>
          <w:sz w:val="24"/>
          <w:szCs w:val="24"/>
          <w:highlight w:val="none"/>
          <w:lang w:val="en-US" w:eastAsia="zh-CN"/>
        </w:rPr>
        <w:t>资格审查阶段经查询</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eastAsia="zh-CN"/>
        </w:rPr>
        <w:t>未被列入“失信被执行人”、“重大税收违法失信主体”、“政府采购严重违法失信行为记录名单”</w:t>
      </w:r>
      <w:r>
        <w:rPr>
          <w:rFonts w:hint="eastAsia" w:ascii="宋体" w:hAnsi="宋体" w:eastAsia="宋体" w:cs="宋体"/>
          <w:color w:val="auto"/>
          <w:sz w:val="24"/>
          <w:szCs w:val="24"/>
          <w:highlight w:val="none"/>
          <w:lang w:val="hr-HR"/>
        </w:rPr>
        <w:t>其中之一。如有以上不良信用记录</w:t>
      </w:r>
      <w:r>
        <w:rPr>
          <w:rFonts w:hint="eastAsia" w:ascii="宋体" w:hAnsi="宋体" w:eastAsia="宋体" w:cs="宋体"/>
          <w:color w:val="auto"/>
          <w:sz w:val="24"/>
          <w:szCs w:val="24"/>
          <w:highlight w:val="none"/>
          <w:lang w:val="en-US" w:eastAsia="zh-CN"/>
        </w:rPr>
        <w:t>之一的，</w:t>
      </w:r>
      <w:r>
        <w:rPr>
          <w:rFonts w:hint="eastAsia" w:ascii="宋体" w:hAnsi="宋体" w:eastAsia="宋体" w:cs="宋体"/>
          <w:color w:val="auto"/>
          <w:sz w:val="24"/>
          <w:szCs w:val="24"/>
          <w:highlight w:val="none"/>
          <w:lang w:val="hr-HR"/>
        </w:rPr>
        <w:t>其</w:t>
      </w:r>
      <w:r>
        <w:rPr>
          <w:rFonts w:hint="eastAsia" w:ascii="宋体" w:hAnsi="宋体" w:eastAsia="宋体" w:cs="宋体"/>
          <w:b/>
          <w:bCs/>
          <w:color w:val="auto"/>
          <w:sz w:val="24"/>
          <w:szCs w:val="24"/>
          <w:highlight w:val="none"/>
          <w:lang w:val="en-US" w:eastAsia="zh-CN"/>
        </w:rPr>
        <w:t>响应无效</w:t>
      </w:r>
      <w:r>
        <w:rPr>
          <w:rFonts w:hint="eastAsia" w:ascii="宋体" w:hAnsi="宋体" w:eastAsia="宋体" w:cs="宋体"/>
          <w:color w:val="auto"/>
          <w:sz w:val="24"/>
          <w:szCs w:val="24"/>
          <w:highlight w:val="none"/>
          <w:lang w:val="hr-HR"/>
        </w:rPr>
        <w:t>。</w:t>
      </w:r>
    </w:p>
    <w:bookmarkEnd w:id="33"/>
    <w:p w14:paraId="17F1ED43">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4" w:name="_Toc18883"/>
      <w:bookmarkStart w:id="35" w:name="_Toc109899831"/>
      <w:bookmarkStart w:id="36" w:name="_Toc109899412"/>
      <w:bookmarkStart w:id="37" w:name="_Toc155185862"/>
      <w:bookmarkStart w:id="38" w:name="_Toc140132747"/>
      <w:bookmarkStart w:id="39" w:name="_Toc163492814"/>
      <w:bookmarkStart w:id="40" w:name="_Toc109900250"/>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w:t>
      </w:r>
      <w:r>
        <w:rPr>
          <w:rFonts w:hint="eastAsia" w:ascii="宋体" w:hAnsi="宋体" w:eastAsia="宋体" w:cs="宋体"/>
          <w:b/>
          <w:bCs/>
          <w:color w:val="auto"/>
          <w:kern w:val="2"/>
          <w:sz w:val="24"/>
          <w:szCs w:val="24"/>
          <w:highlight w:val="none"/>
          <w:lang w:val="en-US" w:eastAsia="zh-CN" w:bidi="ar-SA"/>
        </w:rPr>
        <w:t>采购</w:t>
      </w:r>
      <w:r>
        <w:rPr>
          <w:rFonts w:hint="eastAsia" w:ascii="宋体" w:hAnsi="宋体" w:eastAsia="宋体" w:cs="宋体"/>
          <w:b/>
          <w:bCs/>
          <w:color w:val="auto"/>
          <w:kern w:val="2"/>
          <w:sz w:val="24"/>
          <w:szCs w:val="24"/>
          <w:highlight w:val="none"/>
          <w:lang w:val="hr-HR" w:eastAsia="zh-CN" w:bidi="ar-SA"/>
        </w:rPr>
        <w:t>文件</w:t>
      </w:r>
      <w:bookmarkEnd w:id="28"/>
      <w:bookmarkEnd w:id="29"/>
      <w:bookmarkEnd w:id="30"/>
      <w:bookmarkEnd w:id="31"/>
      <w:bookmarkEnd w:id="32"/>
      <w:bookmarkEnd w:id="34"/>
      <w:bookmarkEnd w:id="35"/>
      <w:bookmarkEnd w:id="36"/>
      <w:bookmarkEnd w:id="37"/>
      <w:bookmarkEnd w:id="38"/>
      <w:bookmarkEnd w:id="39"/>
      <w:bookmarkEnd w:id="40"/>
      <w:r>
        <w:rPr>
          <w:rFonts w:hint="eastAsia" w:ascii="宋体" w:hAnsi="宋体" w:eastAsia="宋体" w:cs="宋体"/>
          <w:b/>
          <w:bCs/>
          <w:color w:val="auto"/>
          <w:kern w:val="2"/>
          <w:sz w:val="24"/>
          <w:szCs w:val="24"/>
          <w:highlight w:val="none"/>
          <w:lang w:val="hr-HR" w:eastAsia="zh-CN" w:bidi="ar-SA"/>
        </w:rPr>
        <w:t xml:space="preserve"> </w:t>
      </w:r>
    </w:p>
    <w:p w14:paraId="7F0135DE">
      <w:pPr>
        <w:spacing w:line="360" w:lineRule="auto"/>
        <w:ind w:firstLine="540"/>
        <w:rPr>
          <w:rFonts w:hint="eastAsia" w:ascii="宋体" w:hAnsi="宋体" w:eastAsia="宋体" w:cs="宋体"/>
          <w:i w:val="0"/>
          <w:iCs w:val="0"/>
          <w:color w:val="auto"/>
          <w:sz w:val="24"/>
          <w:szCs w:val="24"/>
          <w:highlight w:val="none"/>
          <w:lang w:val="hr-HR" w:eastAsia="zh-CN"/>
        </w:rPr>
      </w:pPr>
      <w:bookmarkStart w:id="41" w:name="_Hlk130457234"/>
      <w:bookmarkStart w:id="42" w:name="_Hlk130457327"/>
      <w:bookmarkStart w:id="43" w:name="_Toc35393801"/>
      <w:bookmarkStart w:id="44" w:name="_Hlk130457261"/>
      <w:bookmarkStart w:id="45" w:name="_Toc28359015"/>
      <w:bookmarkStart w:id="46" w:name="_Toc28359092"/>
      <w:bookmarkStart w:id="47" w:name="_Toc35393632"/>
      <w:r>
        <w:rPr>
          <w:rFonts w:hint="eastAsia" w:ascii="宋体" w:hAnsi="宋体" w:eastAsia="宋体" w:cs="宋体"/>
          <w:i w:val="0"/>
          <w:iCs w:val="0"/>
          <w:color w:val="auto"/>
          <w:sz w:val="24"/>
          <w:szCs w:val="24"/>
          <w:highlight w:val="none"/>
          <w:lang w:val="hr-HR"/>
        </w:rPr>
        <w:t>1.时间：</w:t>
      </w:r>
      <w:r>
        <w:rPr>
          <w:rFonts w:hint="eastAsia"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u w:val="single"/>
        </w:rPr>
        <w:t>年</w:t>
      </w:r>
      <w:r>
        <w:rPr>
          <w:rFonts w:hint="eastAsia" w:cs="宋体"/>
          <w:i w:val="0"/>
          <w:iCs w:val="0"/>
          <w:color w:val="auto"/>
          <w:sz w:val="24"/>
          <w:szCs w:val="24"/>
          <w:highlight w:val="none"/>
          <w:u w:val="single"/>
          <w:lang w:val="en-US" w:eastAsia="zh-CN"/>
        </w:rPr>
        <w:t>7</w:t>
      </w:r>
      <w:r>
        <w:rPr>
          <w:rFonts w:hint="eastAsia" w:ascii="宋体" w:hAnsi="宋体" w:eastAsia="宋体" w:cs="宋体"/>
          <w:i w:val="0"/>
          <w:iCs w:val="0"/>
          <w:color w:val="auto"/>
          <w:sz w:val="24"/>
          <w:szCs w:val="24"/>
          <w:highlight w:val="none"/>
          <w:u w:val="single"/>
        </w:rPr>
        <w:t>月</w:t>
      </w:r>
      <w:r>
        <w:rPr>
          <w:rFonts w:hint="eastAsia" w:cs="宋体"/>
          <w:i w:val="0"/>
          <w:iCs w:val="0"/>
          <w:color w:val="auto"/>
          <w:sz w:val="24"/>
          <w:szCs w:val="24"/>
          <w:highlight w:val="none"/>
          <w:u w:val="single"/>
          <w:lang w:val="en-US" w:eastAsia="zh-CN"/>
        </w:rPr>
        <w:t>1</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u w:val="none"/>
        </w:rPr>
        <w:t>至</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u w:val="single"/>
        </w:rPr>
        <w:t>年</w:t>
      </w:r>
      <w:r>
        <w:rPr>
          <w:rFonts w:hint="eastAsia" w:cs="宋体"/>
          <w:i w:val="0"/>
          <w:iCs w:val="0"/>
          <w:color w:val="auto"/>
          <w:sz w:val="24"/>
          <w:szCs w:val="24"/>
          <w:highlight w:val="none"/>
          <w:u w:val="single"/>
          <w:lang w:val="en-US" w:eastAsia="zh-CN"/>
        </w:rPr>
        <w:t>7</w:t>
      </w:r>
      <w:r>
        <w:rPr>
          <w:rFonts w:hint="eastAsia" w:ascii="宋体" w:hAnsi="宋体" w:eastAsia="宋体" w:cs="宋体"/>
          <w:i w:val="0"/>
          <w:iCs w:val="0"/>
          <w:color w:val="auto"/>
          <w:sz w:val="24"/>
          <w:szCs w:val="24"/>
          <w:highlight w:val="none"/>
          <w:u w:val="single"/>
        </w:rPr>
        <w:t>月</w:t>
      </w:r>
      <w:r>
        <w:rPr>
          <w:rFonts w:hint="eastAsia" w:cs="宋体"/>
          <w:i w:val="0"/>
          <w:iCs w:val="0"/>
          <w:color w:val="auto"/>
          <w:sz w:val="24"/>
          <w:szCs w:val="24"/>
          <w:highlight w:val="none"/>
          <w:u w:val="single"/>
          <w:lang w:val="en-US" w:eastAsia="zh-CN"/>
        </w:rPr>
        <w:t>8</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lang w:eastAsia="zh-CN"/>
        </w:rPr>
        <w:t>。</w:t>
      </w:r>
    </w:p>
    <w:bookmarkEnd w:id="41"/>
    <w:p w14:paraId="34FD69CE">
      <w:pPr>
        <w:pStyle w:val="34"/>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hr-HR"/>
        </w:rPr>
        <w:t>：</w:t>
      </w:r>
      <w:bookmarkStart w:id="48" w:name="_Hlk89807779"/>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w:t>
      </w:r>
      <w:bookmarkEnd w:id="48"/>
    </w:p>
    <w:p w14:paraId="42A40251">
      <w:pPr>
        <w:pStyle w:val="34"/>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3.</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供应商登录政采云平台</w:t>
      </w:r>
      <w:r>
        <w:rPr>
          <w:rFonts w:hint="eastAsia" w:ascii="宋体" w:hAnsi="宋体" w:eastAsia="宋体" w:cs="宋体"/>
          <w:color w:val="auto"/>
          <w:sz w:val="24"/>
          <w:szCs w:val="24"/>
          <w:highlight w:val="none"/>
          <w:lang w:val="hr-HR"/>
        </w:rPr>
        <w:t>https</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hr-HR"/>
        </w:rPr>
        <w:t>//www.zcygov.cn/</w:t>
      </w:r>
      <w:r>
        <w:rPr>
          <w:rFonts w:hint="eastAsia" w:ascii="宋体" w:hAnsi="宋体" w:eastAsia="宋体" w:cs="宋体"/>
          <w:color w:val="auto"/>
          <w:sz w:val="24"/>
          <w:szCs w:val="24"/>
          <w:highlight w:val="none"/>
          <w:lang w:val="en-US"/>
        </w:rPr>
        <w:t>在线申请</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lang w:val="en-US"/>
        </w:rPr>
        <w:t>获取</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val="en-US"/>
        </w:rPr>
        <w:t>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进入</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项目采购</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应用</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在获取采购文件菜单中选择项目</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申请获取采购文件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hr-HR"/>
        </w:rPr>
        <w:t xml:space="preserve"> </w:t>
      </w:r>
    </w:p>
    <w:p w14:paraId="6565D40F">
      <w:pPr>
        <w:pStyle w:val="34"/>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售价：</w:t>
      </w:r>
      <w:r>
        <w:rPr>
          <w:rFonts w:hint="eastAsia" w:ascii="宋体" w:hAnsi="宋体" w:eastAsia="宋体" w:cs="宋体"/>
          <w:color w:val="auto"/>
          <w:sz w:val="24"/>
          <w:szCs w:val="24"/>
          <w:highlight w:val="none"/>
          <w:lang w:val="en-US" w:eastAsia="zh-CN"/>
        </w:rPr>
        <w:t>0元。</w:t>
      </w:r>
    </w:p>
    <w:bookmarkEnd w:id="42"/>
    <w:bookmarkEnd w:id="43"/>
    <w:bookmarkEnd w:id="44"/>
    <w:bookmarkEnd w:id="45"/>
    <w:bookmarkEnd w:id="46"/>
    <w:bookmarkEnd w:id="47"/>
    <w:p w14:paraId="66DADC54">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49" w:name="_Toc109899413"/>
      <w:bookmarkStart w:id="50" w:name="_Toc163492815"/>
      <w:bookmarkStart w:id="51" w:name="_Toc140132748"/>
      <w:bookmarkStart w:id="52" w:name="_Toc155185863"/>
      <w:bookmarkStart w:id="53" w:name="_Toc109900251"/>
      <w:bookmarkStart w:id="54" w:name="_Toc109899832"/>
      <w:bookmarkStart w:id="55" w:name="_Toc17463"/>
      <w:r>
        <w:rPr>
          <w:rFonts w:hint="eastAsia" w:ascii="宋体" w:hAnsi="宋体" w:eastAsia="宋体" w:cs="宋体"/>
          <w:b/>
          <w:bCs/>
          <w:color w:val="auto"/>
          <w:kern w:val="2"/>
          <w:sz w:val="24"/>
          <w:szCs w:val="24"/>
          <w:highlight w:val="none"/>
          <w:lang w:val="en-US" w:eastAsia="zh-CN" w:bidi="ar-SA"/>
        </w:rPr>
        <w:t>四、</w:t>
      </w:r>
      <w:bookmarkEnd w:id="49"/>
      <w:bookmarkEnd w:id="50"/>
      <w:bookmarkEnd w:id="51"/>
      <w:bookmarkEnd w:id="52"/>
      <w:bookmarkEnd w:id="53"/>
      <w:bookmarkEnd w:id="54"/>
      <w:r>
        <w:rPr>
          <w:rFonts w:hint="eastAsia" w:ascii="宋体" w:hAnsi="宋体" w:eastAsia="宋体" w:cs="宋体"/>
          <w:b/>
          <w:bCs/>
          <w:color w:val="auto"/>
          <w:spacing w:val="-6"/>
          <w:kern w:val="2"/>
          <w:sz w:val="24"/>
          <w:szCs w:val="24"/>
          <w:highlight w:val="none"/>
          <w:lang w:val="hr-HR" w:eastAsia="zh-CN" w:bidi="ar-SA"/>
        </w:rPr>
        <w:t>响应文件提交</w:t>
      </w:r>
      <w:bookmarkEnd w:id="55"/>
    </w:p>
    <w:p w14:paraId="2D110B47">
      <w:pPr>
        <w:pStyle w:val="34"/>
        <w:rPr>
          <w:rFonts w:hint="eastAsia" w:ascii="宋体" w:hAnsi="宋体" w:eastAsia="宋体" w:cs="宋体"/>
          <w:color w:val="auto"/>
          <w:sz w:val="24"/>
          <w:szCs w:val="24"/>
          <w:highlight w:val="none"/>
        </w:rPr>
      </w:pPr>
      <w:bookmarkStart w:id="56" w:name="_Hlk130457395"/>
      <w:bookmarkStart w:id="57" w:name="_Toc44583633"/>
      <w:bookmarkStart w:id="58" w:name="_Toc35393634"/>
      <w:bookmarkStart w:id="59" w:name="_Toc28359094"/>
      <w:bookmarkStart w:id="60" w:name="_Toc35393803"/>
      <w:bookmarkStart w:id="61" w:name="_Toc28359017"/>
      <w:r>
        <w:rPr>
          <w:rFonts w:hint="eastAsia" w:ascii="宋体" w:hAnsi="宋体" w:eastAsia="宋体" w:cs="宋体"/>
          <w:color w:val="auto"/>
          <w:sz w:val="24"/>
          <w:szCs w:val="24"/>
          <w:highlight w:val="none"/>
        </w:rPr>
        <w:t>1.截止时间</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时</w:t>
      </w:r>
      <w:r>
        <w:rPr>
          <w:rFonts w:hint="eastAsia"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w:t>
      </w:r>
    </w:p>
    <w:p w14:paraId="63FC81BC">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地点</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val="en-US"/>
        </w:rPr>
        <w:t>政采云平台投标</w:t>
      </w:r>
      <w:r>
        <w:rPr>
          <w:rFonts w:hint="eastAsia" w:ascii="宋体" w:hAnsi="宋体" w:eastAsia="宋体" w:cs="宋体"/>
          <w:color w:val="auto"/>
          <w:sz w:val="24"/>
          <w:szCs w:val="24"/>
          <w:highlight w:val="none"/>
        </w:rPr>
        <w:t>供应商客户端选择项目分包文件递交页面进行递交（上传）。</w:t>
      </w:r>
    </w:p>
    <w:bookmarkEnd w:id="56"/>
    <w:p w14:paraId="6BAC9797">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62" w:name="_Toc28035"/>
      <w:bookmarkStart w:id="63" w:name="_Toc109900252"/>
      <w:bookmarkStart w:id="64" w:name="_Toc140132749"/>
      <w:bookmarkStart w:id="65" w:name="_Toc109899414"/>
      <w:bookmarkStart w:id="66" w:name="_Toc163492816"/>
      <w:bookmarkStart w:id="67" w:name="_Toc155185864"/>
      <w:bookmarkStart w:id="68" w:name="_Toc109899833"/>
      <w:r>
        <w:rPr>
          <w:rFonts w:hint="eastAsia" w:ascii="宋体" w:hAnsi="宋体" w:eastAsia="宋体" w:cs="宋体"/>
          <w:b/>
          <w:bCs/>
          <w:color w:val="auto"/>
          <w:kern w:val="2"/>
          <w:sz w:val="24"/>
          <w:szCs w:val="24"/>
          <w:highlight w:val="none"/>
          <w:lang w:val="en-US" w:eastAsia="zh-CN" w:bidi="ar-SA"/>
        </w:rPr>
        <w:t>五、开启</w:t>
      </w:r>
      <w:bookmarkEnd w:id="62"/>
    </w:p>
    <w:p w14:paraId="508C6E16">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rPr>
        <w:t xml:space="preserve"> </w:t>
      </w:r>
      <w:r>
        <w:rPr>
          <w:rFonts w:hint="eastAsia"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时</w:t>
      </w:r>
      <w:r>
        <w:rPr>
          <w:rFonts w:hint="eastAsia"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w:t>
      </w:r>
    </w:p>
    <w:p w14:paraId="71EF07E7">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供应商登录政采云平台https</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rPr>
        <w:t>//www.zcygov.cn/，进入“项目采购-开评标管理-右边选择对应项目点击“进入项目”进入开标大厅</w:t>
      </w:r>
      <w:r>
        <w:rPr>
          <w:rFonts w:hint="eastAsia" w:ascii="宋体" w:hAnsi="宋体" w:eastAsia="宋体" w:cs="宋体"/>
          <w:color w:val="auto"/>
          <w:sz w:val="24"/>
          <w:szCs w:val="24"/>
          <w:highlight w:val="none"/>
        </w:rPr>
        <w:t>。</w:t>
      </w:r>
    </w:p>
    <w:p w14:paraId="679A69E0">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9" w:name="_Toc4954"/>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公告期限</w:t>
      </w:r>
      <w:bookmarkEnd w:id="57"/>
      <w:bookmarkEnd w:id="58"/>
      <w:bookmarkEnd w:id="59"/>
      <w:bookmarkEnd w:id="60"/>
      <w:bookmarkEnd w:id="61"/>
      <w:bookmarkEnd w:id="63"/>
      <w:bookmarkEnd w:id="64"/>
      <w:bookmarkEnd w:id="65"/>
      <w:bookmarkEnd w:id="66"/>
      <w:bookmarkEnd w:id="67"/>
      <w:bookmarkEnd w:id="68"/>
      <w:bookmarkEnd w:id="69"/>
    </w:p>
    <w:p w14:paraId="187C1FE3">
      <w:pPr>
        <w:pageBreakBefore w:val="0"/>
        <w:kinsoku/>
        <w:wordWrap/>
        <w:overflowPunct/>
        <w:topLinePunct w:val="0"/>
        <w:bidi w:val="0"/>
        <w:snapToGrid w:val="0"/>
        <w:spacing w:line="348" w:lineRule="auto"/>
        <w:ind w:left="0" w:leftChars="0" w:firstLine="480" w:firstLineChars="200"/>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bookmarkStart w:id="70" w:name="_Toc109899834"/>
      <w:bookmarkStart w:id="71" w:name="_Toc163492817"/>
      <w:bookmarkStart w:id="72" w:name="_Toc109899415"/>
      <w:bookmarkStart w:id="73" w:name="_Toc35393635"/>
      <w:bookmarkStart w:id="74" w:name="_Toc44583634"/>
      <w:bookmarkStart w:id="75" w:name="_Toc155185865"/>
      <w:bookmarkStart w:id="76" w:name="_Toc140132750"/>
      <w:bookmarkStart w:id="77" w:name="_Toc35393804"/>
      <w:bookmarkStart w:id="78" w:name="_Toc109900253"/>
    </w:p>
    <w:p w14:paraId="20DD1AA0">
      <w:pPr>
        <w:pageBreakBefore w:val="0"/>
        <w:kinsoku/>
        <w:wordWrap/>
        <w:overflowPunct/>
        <w:topLinePunct w:val="0"/>
        <w:bidi w:val="0"/>
        <w:snapToGrid w:val="0"/>
        <w:spacing w:line="348" w:lineRule="auto"/>
        <w:jc w:val="both"/>
        <w:outlineLvl w:val="9"/>
        <w:rPr>
          <w:rFonts w:hint="eastAsia" w:ascii="宋体" w:hAnsi="宋体" w:eastAsia="宋体" w:cs="宋体"/>
          <w:b w:val="0"/>
          <w:bCs w:val="0"/>
          <w:color w:val="auto"/>
          <w:kern w:val="2"/>
          <w:sz w:val="24"/>
          <w:szCs w:val="24"/>
          <w:highlight w:val="none"/>
          <w:lang w:val="hr-HR" w:eastAsia="zh-CN" w:bidi="ar-SA"/>
        </w:rPr>
      </w:pPr>
      <w:bookmarkStart w:id="79" w:name="_Toc14741"/>
      <w:r>
        <w:rPr>
          <w:rStyle w:val="39"/>
          <w:rFonts w:hint="eastAsia"/>
          <w:sz w:val="24"/>
          <w:szCs w:val="24"/>
          <w:lang w:val="hr-HR" w:eastAsia="zh-CN"/>
        </w:rPr>
        <w:t>七、其他补充事宜</w:t>
      </w:r>
      <w:bookmarkEnd w:id="70"/>
      <w:bookmarkEnd w:id="71"/>
      <w:bookmarkEnd w:id="72"/>
      <w:bookmarkEnd w:id="73"/>
      <w:bookmarkEnd w:id="74"/>
      <w:bookmarkEnd w:id="75"/>
      <w:bookmarkEnd w:id="76"/>
      <w:bookmarkEnd w:id="77"/>
      <w:bookmarkEnd w:id="78"/>
      <w:bookmarkEnd w:id="79"/>
    </w:p>
    <w:p w14:paraId="2043A8DF">
      <w:pPr>
        <w:widowControl/>
        <w:shd w:val="clear" w:color="auto"/>
        <w:spacing w:line="48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1、本项目实行网上</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，采用电子</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w:t>
      </w:r>
    </w:p>
    <w:p w14:paraId="7DFC1A41">
      <w:pPr>
        <w:keepNext w:val="0"/>
        <w:keepLines w:val="0"/>
        <w:pageBreakBefore w:val="0"/>
        <w:widowControl/>
        <w:shd w:val="clear" w:color="auto"/>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4B02550E">
      <w:pPr>
        <w:keepNext w:val="0"/>
        <w:keepLines w:val="0"/>
        <w:pageBreakBefore w:val="0"/>
        <w:widowControl/>
        <w:shd w:val="clear" w:color="auto"/>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3、供应商将政采云电子交易客户端下载、安装完成后，可通过账号密码或CA登录客户端进行</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的制作。在使用政采云投标客户端时，建议使用WIN7（64位）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92B7884">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color w:val="auto"/>
          <w:sz w:val="24"/>
          <w:szCs w:val="24"/>
          <w:highlight w:val="none"/>
          <w:lang w:val="hr-HR" w:eastAsia="zh-CN"/>
        </w:rPr>
      </w:pPr>
      <w:bookmarkStart w:id="80" w:name="_Toc18641"/>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hr-HR" w:eastAsia="zh-CN" w:bidi="ar-SA"/>
        </w:rPr>
        <w:t>凡对本次采购提出询问，请按以下方式联系</w:t>
      </w:r>
      <w:bookmarkEnd w:id="80"/>
    </w:p>
    <w:p w14:paraId="3EEAC95D">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bookmarkStart w:id="81" w:name="_Toc28359019"/>
      <w:bookmarkStart w:id="82" w:name="_Toc28359096"/>
      <w:bookmarkStart w:id="83" w:name="_Toc35393637"/>
      <w:bookmarkStart w:id="84" w:name="_Toc35393806"/>
      <w:r>
        <w:rPr>
          <w:rFonts w:hint="eastAsia" w:ascii="宋体" w:hAnsi="宋体" w:eastAsia="宋体" w:cs="宋体"/>
          <w:color w:val="auto"/>
          <w:sz w:val="24"/>
          <w:szCs w:val="24"/>
          <w:highlight w:val="none"/>
        </w:rPr>
        <w:t>1.采购人信息</w:t>
      </w:r>
      <w:bookmarkEnd w:id="81"/>
      <w:bookmarkEnd w:id="82"/>
      <w:bookmarkEnd w:id="83"/>
      <w:bookmarkEnd w:id="84"/>
    </w:p>
    <w:p w14:paraId="15F27D08">
      <w:pPr>
        <w:ind w:left="420" w:leftChars="175"/>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名称：</w:t>
      </w:r>
      <w:r>
        <w:rPr>
          <w:rFonts w:hint="eastAsia" w:cs="宋体"/>
          <w:color w:val="auto"/>
          <w:sz w:val="24"/>
          <w:szCs w:val="24"/>
          <w:highlight w:val="none"/>
          <w:u w:val="single"/>
          <w:lang w:val="en-US" w:eastAsia="zh-CN"/>
        </w:rPr>
        <w:t>第四师</w:t>
      </w:r>
      <w:r>
        <w:rPr>
          <w:rFonts w:hint="eastAsia" w:ascii="宋体" w:hAnsi="宋体" w:eastAsia="宋体" w:cs="宋体"/>
          <w:color w:val="auto"/>
          <w:kern w:val="2"/>
          <w:sz w:val="24"/>
          <w:szCs w:val="24"/>
          <w:highlight w:val="none"/>
          <w:u w:val="single"/>
          <w:lang w:val="en-US" w:eastAsia="zh-CN" w:bidi="ar-SA"/>
        </w:rPr>
        <w:t>可克达拉职业技术学</w:t>
      </w:r>
      <w:r>
        <w:rPr>
          <w:rFonts w:hint="eastAsia" w:cs="宋体"/>
          <w:color w:val="auto"/>
          <w:kern w:val="2"/>
          <w:sz w:val="24"/>
          <w:szCs w:val="24"/>
          <w:highlight w:val="none"/>
          <w:u w:val="single"/>
          <w:lang w:val="en-US" w:eastAsia="zh-CN" w:bidi="ar-SA"/>
        </w:rPr>
        <w:t>校</w:t>
      </w:r>
    </w:p>
    <w:p w14:paraId="1DD202A8">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cs="宋体"/>
          <w:color w:val="auto"/>
          <w:sz w:val="24"/>
          <w:szCs w:val="24"/>
          <w:highlight w:val="none"/>
          <w:u w:val="single"/>
          <w:lang w:val="en-US" w:eastAsia="zh-CN"/>
        </w:rPr>
        <w:t>第四师</w:t>
      </w:r>
      <w:r>
        <w:rPr>
          <w:rFonts w:hint="eastAsia" w:ascii="宋体" w:hAnsi="宋体" w:eastAsia="宋体" w:cs="宋体"/>
          <w:color w:val="auto"/>
          <w:sz w:val="24"/>
          <w:szCs w:val="24"/>
          <w:highlight w:val="none"/>
          <w:u w:val="single"/>
        </w:rPr>
        <w:t>可克达拉市汉江</w:t>
      </w:r>
      <w:r>
        <w:rPr>
          <w:rFonts w:hint="eastAsia" w:cs="宋体"/>
          <w:color w:val="auto"/>
          <w:sz w:val="24"/>
          <w:szCs w:val="24"/>
          <w:highlight w:val="none"/>
          <w:u w:val="single"/>
          <w:lang w:val="en-US" w:eastAsia="zh-CN"/>
        </w:rPr>
        <w:t>西</w:t>
      </w:r>
      <w:r>
        <w:rPr>
          <w:rFonts w:hint="eastAsia" w:ascii="宋体" w:hAnsi="宋体" w:eastAsia="宋体" w:cs="宋体"/>
          <w:color w:val="auto"/>
          <w:sz w:val="24"/>
          <w:szCs w:val="24"/>
          <w:highlight w:val="none"/>
          <w:u w:val="single"/>
        </w:rPr>
        <w:t>路</w:t>
      </w:r>
      <w:r>
        <w:rPr>
          <w:rFonts w:hint="eastAsia" w:cs="宋体"/>
          <w:color w:val="auto"/>
          <w:sz w:val="24"/>
          <w:szCs w:val="24"/>
          <w:highlight w:val="none"/>
          <w:u w:val="single"/>
          <w:lang w:val="en-US" w:eastAsia="zh-CN"/>
        </w:rPr>
        <w:t>426</w:t>
      </w:r>
      <w:r>
        <w:rPr>
          <w:rFonts w:hint="eastAsia" w:ascii="宋体" w:hAnsi="宋体" w:eastAsia="宋体" w:cs="宋体"/>
          <w:color w:val="auto"/>
          <w:sz w:val="24"/>
          <w:szCs w:val="24"/>
          <w:highlight w:val="none"/>
          <w:u w:val="single"/>
        </w:rPr>
        <w:t>号</w:t>
      </w:r>
    </w:p>
    <w:p w14:paraId="7D4EBD60">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s="宋体"/>
          <w:color w:val="auto"/>
          <w:sz w:val="24"/>
          <w:szCs w:val="24"/>
          <w:highlight w:val="none"/>
          <w:u w:val="single"/>
          <w:lang w:val="en-US" w:eastAsia="zh-CN"/>
        </w:rPr>
      </w:pPr>
      <w:r>
        <w:rPr>
          <w:rFonts w:hint="eastAsia" w:ascii="宋体" w:hAnsi="宋体" w:eastAsia="宋体" w:cs="宋体"/>
          <w:color w:val="auto"/>
          <w:sz w:val="24"/>
          <w:szCs w:val="24"/>
          <w:highlight w:val="none"/>
        </w:rPr>
        <w:t>联系</w:t>
      </w:r>
      <w:r>
        <w:rPr>
          <w:rFonts w:hint="eastAsia" w:cs="宋体"/>
          <w:color w:val="auto"/>
          <w:sz w:val="24"/>
          <w:szCs w:val="24"/>
          <w:highlight w:val="none"/>
          <w:lang w:val="en-US" w:eastAsia="zh-CN"/>
        </w:rPr>
        <w:t>人</w:t>
      </w:r>
      <w:r>
        <w:rPr>
          <w:rFonts w:hint="eastAsia" w:ascii="宋体" w:hAnsi="宋体" w:eastAsia="宋体" w:cs="宋体"/>
          <w:color w:val="auto"/>
          <w:sz w:val="24"/>
          <w:szCs w:val="24"/>
          <w:highlight w:val="none"/>
        </w:rPr>
        <w:t>：</w:t>
      </w:r>
      <w:bookmarkStart w:id="85" w:name="_Hlk46775675"/>
      <w:r>
        <w:rPr>
          <w:rFonts w:hint="eastAsia" w:cs="宋体"/>
          <w:color w:val="auto"/>
          <w:sz w:val="24"/>
          <w:szCs w:val="24"/>
          <w:highlight w:val="none"/>
          <w:u w:val="single"/>
          <w:lang w:val="en-US" w:eastAsia="zh-CN"/>
        </w:rPr>
        <w:t>王勇</w:t>
      </w:r>
    </w:p>
    <w:p w14:paraId="63B47AD9">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ascii="微软雅黑" w:hAnsi="微软雅黑" w:eastAsia="微软雅黑" w:cs="微软雅黑"/>
          <w:i w:val="0"/>
          <w:iCs w:val="0"/>
          <w:caps w:val="0"/>
          <w:color w:val="333333"/>
          <w:spacing w:val="0"/>
          <w:sz w:val="21"/>
          <w:szCs w:val="21"/>
          <w:u w:val="single"/>
          <w:shd w:val="clear" w:fill="FFFFFF"/>
        </w:rPr>
      </w:pPr>
      <w:r>
        <w:rPr>
          <w:rFonts w:hint="eastAsia" w:cs="宋体"/>
          <w:color w:val="auto"/>
          <w:sz w:val="24"/>
          <w:szCs w:val="24"/>
          <w:highlight w:val="none"/>
          <w:lang w:val="en-US" w:eastAsia="zh-CN"/>
        </w:rPr>
        <w:t>联系方式：</w:t>
      </w:r>
      <w:bookmarkEnd w:id="85"/>
      <w:bookmarkStart w:id="86" w:name="_Toc35393807"/>
      <w:bookmarkStart w:id="87" w:name="_Toc28359097"/>
      <w:bookmarkStart w:id="88" w:name="_Toc35393638"/>
      <w:bookmarkStart w:id="89" w:name="_Toc28359020"/>
      <w:r>
        <w:rPr>
          <w:rFonts w:ascii="微软雅黑" w:hAnsi="微软雅黑" w:eastAsia="微软雅黑" w:cs="微软雅黑"/>
          <w:i w:val="0"/>
          <w:iCs w:val="0"/>
          <w:caps w:val="0"/>
          <w:color w:val="333333"/>
          <w:spacing w:val="0"/>
          <w:sz w:val="21"/>
          <w:szCs w:val="21"/>
          <w:u w:val="single"/>
          <w:shd w:val="clear" w:fill="FFFFFF"/>
        </w:rPr>
        <w:t>0999-8182551</w:t>
      </w:r>
    </w:p>
    <w:p w14:paraId="5C798AB6">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86"/>
      <w:bookmarkEnd w:id="87"/>
      <w:bookmarkEnd w:id="88"/>
      <w:bookmarkEnd w:id="89"/>
    </w:p>
    <w:p w14:paraId="5E585559">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w:t>
      </w:r>
      <w:r>
        <w:rPr>
          <w:rFonts w:hint="eastAsia" w:cs="宋体"/>
          <w:color w:val="auto"/>
          <w:sz w:val="24"/>
          <w:szCs w:val="24"/>
          <w:highlight w:val="none"/>
          <w:u w:val="single"/>
          <w:lang w:val="en-US" w:eastAsia="zh-CN"/>
        </w:rPr>
        <w:t>新疆生产建设兵团公共资源交易中心第四分中心</w:t>
      </w:r>
    </w:p>
    <w:p w14:paraId="2395F894">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u w:val="single"/>
          <w:lang w:val="en-US" w:eastAsia="zh-CN"/>
        </w:rPr>
        <w:t>第四师可克达拉市镇江西路1166号</w:t>
      </w:r>
    </w:p>
    <w:p w14:paraId="612EEEA3">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rPr>
        <w:t>联系人：</w:t>
      </w:r>
      <w:r>
        <w:rPr>
          <w:rFonts w:hint="eastAsia" w:cs="宋体"/>
          <w:i w:val="0"/>
          <w:iCs w:val="0"/>
          <w:color w:val="auto"/>
          <w:sz w:val="24"/>
          <w:szCs w:val="24"/>
          <w:highlight w:val="none"/>
          <w:u w:val="single"/>
          <w:lang w:val="en-US" w:eastAsia="zh-CN"/>
        </w:rPr>
        <w:t>曹琛琛</w:t>
      </w:r>
      <w:r>
        <w:rPr>
          <w:rFonts w:hint="eastAsia" w:ascii="宋体" w:hAnsi="宋体" w:eastAsia="宋体" w:cs="宋体"/>
          <w:i w:val="0"/>
          <w:iCs w:val="0"/>
          <w:color w:val="auto"/>
          <w:sz w:val="24"/>
          <w:szCs w:val="24"/>
          <w:highlight w:val="none"/>
          <w:u w:val="single"/>
          <w:lang w:val="en-US" w:eastAsia="zh-CN"/>
        </w:rPr>
        <w:t>、</w:t>
      </w:r>
      <w:r>
        <w:rPr>
          <w:rFonts w:hint="eastAsia" w:cs="宋体"/>
          <w:i w:val="0"/>
          <w:iCs w:val="0"/>
          <w:color w:val="auto"/>
          <w:sz w:val="24"/>
          <w:szCs w:val="24"/>
          <w:highlight w:val="none"/>
          <w:u w:val="single"/>
          <w:lang w:val="en-US" w:eastAsia="zh-CN"/>
        </w:rPr>
        <w:t>刘明薇、王佳滢</w:t>
      </w:r>
      <w:r>
        <w:rPr>
          <w:rFonts w:hint="eastAsia" w:ascii="宋体" w:hAnsi="宋体" w:eastAsia="宋体" w:cs="宋体"/>
          <w:i w:val="0"/>
          <w:iCs w:val="0"/>
          <w:color w:val="auto"/>
          <w:sz w:val="24"/>
          <w:szCs w:val="24"/>
          <w:highlight w:val="none"/>
          <w:u w:val="single"/>
          <w:lang w:val="en-US" w:eastAsia="zh-CN"/>
        </w:rPr>
        <w:t>、</w:t>
      </w:r>
      <w:r>
        <w:rPr>
          <w:rFonts w:hint="eastAsia" w:cs="宋体"/>
          <w:i w:val="0"/>
          <w:iCs w:val="0"/>
          <w:color w:val="auto"/>
          <w:sz w:val="24"/>
          <w:szCs w:val="24"/>
          <w:highlight w:val="none"/>
          <w:u w:val="single"/>
          <w:lang w:val="en-US" w:eastAsia="zh-CN"/>
        </w:rPr>
        <w:t>王新军</w:t>
      </w:r>
    </w:p>
    <w:p w14:paraId="02037304">
      <w:pPr>
        <w:pStyle w:val="34"/>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color w:val="auto"/>
          <w:highlight w:val="none"/>
        </w:rPr>
      </w:pPr>
      <w:r>
        <w:rPr>
          <w:rFonts w:hint="eastAsia" w:ascii="宋体" w:hAnsi="宋体" w:eastAsia="宋体" w:cs="宋体"/>
          <w:color w:val="auto"/>
          <w:sz w:val="24"/>
          <w:szCs w:val="24"/>
          <w:highlight w:val="none"/>
        </w:rPr>
        <w:t>联系方式：</w:t>
      </w:r>
      <w:bookmarkStart w:id="90" w:name="_Toc28359098"/>
      <w:bookmarkStart w:id="91" w:name="_Toc28359021"/>
      <w:bookmarkStart w:id="92" w:name="_Toc35393639"/>
      <w:bookmarkStart w:id="93" w:name="_Toc35393808"/>
      <w:r>
        <w:rPr>
          <w:rFonts w:hint="eastAsia" w:cs="宋体"/>
          <w:color w:val="auto"/>
          <w:sz w:val="24"/>
          <w:szCs w:val="24"/>
          <w:highlight w:val="none"/>
          <w:u w:val="single"/>
          <w:lang w:val="en-US" w:eastAsia="zh-CN"/>
        </w:rPr>
        <w:t>0999-8189765</w:t>
      </w:r>
      <w:bookmarkEnd w:id="90"/>
      <w:bookmarkEnd w:id="91"/>
      <w:bookmarkEnd w:id="92"/>
      <w:bookmarkEnd w:id="93"/>
    </w:p>
    <w:p w14:paraId="6E509EDC">
      <w:pPr>
        <w:numPr>
          <w:ilvl w:val="0"/>
          <w:numId w:val="1"/>
        </w:numPr>
        <w:ind w:left="480" w:leftChars="0" w:firstLine="0" w:firstLineChars="0"/>
        <w:rPr>
          <w:rFonts w:hint="default"/>
          <w:color w:val="auto"/>
          <w:highlight w:val="none"/>
          <w:lang w:val="en-US" w:eastAsia="zh-CN"/>
        </w:rPr>
      </w:pPr>
      <w:r>
        <w:rPr>
          <w:rFonts w:hint="eastAsia"/>
          <w:color w:val="auto"/>
          <w:highlight w:val="none"/>
          <w:lang w:val="en-US" w:eastAsia="zh-CN"/>
        </w:rPr>
        <w:t>监督部门信息</w:t>
      </w:r>
    </w:p>
    <w:p w14:paraId="6A4C5B0E">
      <w:pPr>
        <w:widowControl w:val="0"/>
        <w:numPr>
          <w:ilvl w:val="0"/>
          <w:numId w:val="0"/>
        </w:numPr>
        <w:spacing w:line="360" w:lineRule="auto"/>
        <w:ind w:firstLine="480" w:firstLineChars="200"/>
        <w:rPr>
          <w:rFonts w:hint="eastAsia"/>
          <w:color w:val="auto"/>
          <w:highlight w:val="none"/>
          <w:lang w:val="en-US" w:eastAsia="zh-CN"/>
        </w:rPr>
      </w:pPr>
      <w:r>
        <w:rPr>
          <w:rFonts w:hint="eastAsia"/>
          <w:color w:val="auto"/>
          <w:highlight w:val="none"/>
          <w:lang w:val="en-US" w:eastAsia="zh-CN"/>
        </w:rPr>
        <w:t>名称：新疆生产建设兵团第四师财政局</w:t>
      </w:r>
    </w:p>
    <w:p w14:paraId="138E92F4">
      <w:pPr>
        <w:widowControl w:val="0"/>
        <w:numPr>
          <w:ilvl w:val="0"/>
          <w:numId w:val="0"/>
        </w:numPr>
        <w:spacing w:line="360" w:lineRule="auto"/>
        <w:ind w:firstLine="480" w:firstLineChars="200"/>
        <w:rPr>
          <w:rFonts w:hint="default"/>
          <w:color w:val="auto"/>
          <w:highlight w:val="none"/>
          <w:lang w:val="en-US" w:eastAsia="zh-CN"/>
        </w:rPr>
      </w:pPr>
      <w:r>
        <w:rPr>
          <w:rFonts w:hint="eastAsia"/>
          <w:color w:val="auto"/>
          <w:highlight w:val="none"/>
          <w:lang w:val="en-US" w:eastAsia="zh-CN"/>
        </w:rPr>
        <w:t>地址：第四师可克达拉市香飘路与镇江路交汇处</w:t>
      </w:r>
    </w:p>
    <w:p w14:paraId="3C4EE754">
      <w:pPr>
        <w:widowControl w:val="0"/>
        <w:numPr>
          <w:ilvl w:val="0"/>
          <w:numId w:val="0"/>
        </w:numPr>
        <w:spacing w:line="360" w:lineRule="auto"/>
        <w:ind w:firstLine="480" w:firstLineChars="200"/>
        <w:rPr>
          <w:rFonts w:hint="default"/>
          <w:color w:val="auto"/>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color w:val="auto"/>
          <w:highlight w:val="none"/>
          <w:lang w:val="en-US" w:eastAsia="zh-CN"/>
        </w:rPr>
        <w:t>联系方式：0999-8186025</w:t>
      </w:r>
    </w:p>
    <w:p w14:paraId="1E2C9AB2">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94" w:name="_Toc31171"/>
      <w:r>
        <w:rPr>
          <w:rFonts w:hint="eastAsia" w:ascii="宋体" w:hAnsi="宋体" w:eastAsia="宋体" w:cs="宋体"/>
          <w:b/>
          <w:bCs/>
          <w:color w:val="auto"/>
          <w:kern w:val="44"/>
          <w:sz w:val="36"/>
          <w:szCs w:val="36"/>
          <w:highlight w:val="none"/>
          <w:lang w:val="en-US" w:eastAsia="zh-CN" w:bidi="ar-SA"/>
        </w:rPr>
        <w:t>第二章 供应商须知</w:t>
      </w:r>
      <w:bookmarkEnd w:id="94"/>
    </w:p>
    <w:p w14:paraId="224924B5">
      <w:pPr>
        <w:pStyle w:val="2"/>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95" w:name="_Toc23982"/>
      <w:r>
        <w:rPr>
          <w:rFonts w:hint="eastAsia" w:eastAsia="宋体" w:asciiTheme="majorHAnsi" w:hAnsiTheme="majorHAnsi" w:cstheme="majorBidi"/>
          <w:b/>
          <w:bCs/>
          <w:color w:val="auto"/>
          <w:kern w:val="2"/>
          <w:sz w:val="28"/>
          <w:szCs w:val="28"/>
          <w:highlight w:val="none"/>
          <w:lang w:val="en-US" w:eastAsia="zh-CN" w:bidi="ar-SA"/>
        </w:rPr>
        <w:t>一、供应商须知前附表</w:t>
      </w:r>
      <w:bookmarkEnd w:id="95"/>
    </w:p>
    <w:p w14:paraId="016068EF">
      <w:pPr>
        <w:pStyle w:val="34"/>
        <w:ind w:firstLine="480"/>
        <w:rPr>
          <w:color w:val="auto"/>
          <w:highlight w:val="none"/>
        </w:rPr>
      </w:pPr>
      <w:r>
        <w:rPr>
          <w:rFonts w:hint="eastAsia"/>
          <w:color w:val="auto"/>
          <w:highlight w:val="none"/>
        </w:rPr>
        <w:t>磋商供应商应仔细阅读本磋商文件的第二章“供应商须知”，下面所列资料是对“供应商须知”的具体补充和说明。如有矛盾，应以本表为准。</w:t>
      </w:r>
      <w:r>
        <w:rPr>
          <w:rFonts w:hint="eastAsia"/>
          <w:color w:val="auto"/>
          <w:highlight w:val="none"/>
          <w:lang w:val="en-US" w:eastAsia="zh-CN"/>
        </w:rPr>
        <w:t>标记“</w:t>
      </w:r>
      <w:r>
        <w:rPr>
          <w:rFonts w:hint="eastAsia" w:ascii="宋体" w:hAnsi="宋体" w:eastAsia="宋体"/>
          <w:color w:val="auto"/>
          <w:highlight w:val="none"/>
          <w:lang w:val="en-US" w:eastAsia="zh-CN"/>
        </w:rPr>
        <w:t>☑”的选项意为适用于本项目，标记“</w:t>
      </w:r>
      <w:r>
        <w:rPr>
          <w:rFonts w:hint="eastAsia" w:cs="宋体"/>
          <w:color w:val="auto"/>
          <w:sz w:val="24"/>
          <w:szCs w:val="24"/>
          <w:highlight w:val="none"/>
        </w:rPr>
        <w:sym w:font="Wingdings" w:char="00A8"/>
      </w:r>
      <w:r>
        <w:rPr>
          <w:rFonts w:hint="eastAsia" w:ascii="宋体" w:hAnsi="宋体" w:eastAsia="宋体"/>
          <w:color w:val="auto"/>
          <w:highlight w:val="none"/>
          <w:lang w:val="en-US" w:eastAsia="zh-CN"/>
        </w:rPr>
        <w:t>”的选项意为不适用于本项目。</w:t>
      </w:r>
    </w:p>
    <w:tbl>
      <w:tblPr>
        <w:tblStyle w:val="28"/>
        <w:tblW w:w="9391"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6700"/>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45"/>
              <w:jc w:val="center"/>
              <w:rPr>
                <w:rFonts w:hint="eastAsia" w:ascii="宋体" w:hAnsi="宋体" w:eastAsia="宋体" w:cs="宋体"/>
                <w:b/>
                <w:bCs/>
                <w:color w:val="auto"/>
                <w:sz w:val="24"/>
                <w:szCs w:val="24"/>
                <w:highlight w:val="none"/>
              </w:rPr>
            </w:pPr>
            <w:bookmarkStart w:id="96" w:name="_Hlk161703381"/>
            <w:r>
              <w:rPr>
                <w:rFonts w:hint="eastAsia" w:cs="宋体"/>
                <w:b/>
                <w:bCs/>
                <w:color w:val="auto"/>
                <w:sz w:val="24"/>
                <w:szCs w:val="24"/>
                <w:highlight w:val="none"/>
                <w:lang w:val="en-US" w:eastAsia="zh-CN"/>
              </w:rPr>
              <w:t>序</w:t>
            </w:r>
            <w:r>
              <w:rPr>
                <w:rFonts w:hint="eastAsia" w:ascii="宋体" w:hAnsi="宋体" w:eastAsia="宋体" w:cs="宋体"/>
                <w:b/>
                <w:bCs/>
                <w:color w:val="auto"/>
                <w:sz w:val="24"/>
                <w:szCs w:val="24"/>
                <w:highlight w:val="none"/>
              </w:rPr>
              <w:t>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4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4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00CDA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42" w:hRule="atLeast"/>
        </w:trPr>
        <w:tc>
          <w:tcPr>
            <w:tcW w:w="970" w:type="dxa"/>
            <w:tcBorders>
              <w:top w:val="single" w:color="auto" w:sz="2" w:space="0"/>
              <w:left w:val="single" w:color="auto" w:sz="2" w:space="0"/>
              <w:bottom w:val="single" w:color="auto" w:sz="2" w:space="0"/>
              <w:right w:val="single" w:color="auto" w:sz="2" w:space="0"/>
            </w:tcBorders>
            <w:vAlign w:val="center"/>
          </w:tcPr>
          <w:p w14:paraId="66D2FF53">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p>
        </w:tc>
        <w:tc>
          <w:tcPr>
            <w:tcW w:w="1721" w:type="dxa"/>
            <w:tcBorders>
              <w:top w:val="single" w:color="auto" w:sz="2" w:space="0"/>
              <w:left w:val="single" w:color="auto" w:sz="2" w:space="0"/>
              <w:bottom w:val="single" w:color="auto" w:sz="2" w:space="0"/>
              <w:right w:val="single" w:color="auto" w:sz="2" w:space="0"/>
            </w:tcBorders>
            <w:vAlign w:val="center"/>
          </w:tcPr>
          <w:p w14:paraId="551BCB83">
            <w:pPr>
              <w:pStyle w:val="4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核心产品</w:t>
            </w:r>
          </w:p>
        </w:tc>
        <w:tc>
          <w:tcPr>
            <w:tcW w:w="6700" w:type="dxa"/>
            <w:tcBorders>
              <w:top w:val="single" w:color="auto" w:sz="2" w:space="0"/>
              <w:left w:val="single" w:color="auto" w:sz="2" w:space="0"/>
              <w:bottom w:val="single" w:color="auto" w:sz="2" w:space="0"/>
              <w:right w:val="single" w:color="auto" w:sz="2" w:space="0"/>
            </w:tcBorders>
            <w:vAlign w:val="center"/>
          </w:tcPr>
          <w:p w14:paraId="0A60E333">
            <w:pPr>
              <w:pStyle w:val="4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 xml:space="preserve">本项目不适用。 </w:t>
            </w:r>
          </w:p>
          <w:p w14:paraId="603E08B8">
            <w:pPr>
              <w:pStyle w:val="4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 xml:space="preserve">本项目为单一产品采购项目。 </w:t>
            </w:r>
          </w:p>
          <w:p w14:paraId="61FC74A4">
            <w:pPr>
              <w:pStyle w:val="4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本项目为非单一产品采购项目，其中核心产品为：</w:t>
            </w:r>
            <w:r>
              <w:rPr>
                <w:rFonts w:hint="eastAsia" w:ascii="宋体" w:hAnsi="宋体" w:eastAsia="宋体" w:cs="宋体"/>
                <w:color w:val="auto"/>
                <w:sz w:val="24"/>
                <w:szCs w:val="24"/>
                <w:highlight w:val="none"/>
                <w:u w:val="single"/>
                <w:lang w:val="en-US" w:eastAsia="zh-CN"/>
              </w:rPr>
              <w:t xml:space="preserve"> 视频监控设备   。</w:t>
            </w:r>
          </w:p>
        </w:tc>
      </w:tr>
      <w:tr w14:paraId="1D8B4A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48EF93E">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p>
        </w:tc>
        <w:tc>
          <w:tcPr>
            <w:tcW w:w="1721" w:type="dxa"/>
            <w:tcBorders>
              <w:top w:val="single" w:color="auto" w:sz="2" w:space="0"/>
              <w:left w:val="single" w:color="auto" w:sz="2" w:space="0"/>
              <w:bottom w:val="single" w:color="auto" w:sz="2" w:space="0"/>
              <w:right w:val="single" w:color="auto" w:sz="2" w:space="0"/>
            </w:tcBorders>
            <w:vAlign w:val="center"/>
          </w:tcPr>
          <w:p w14:paraId="684D5D8B">
            <w:pPr>
              <w:keepNext w:val="0"/>
              <w:keepLines w:val="0"/>
              <w:widowControl/>
              <w:suppressLineNumbers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科研仪器设备</w:t>
            </w:r>
          </w:p>
        </w:tc>
        <w:tc>
          <w:tcPr>
            <w:tcW w:w="6700" w:type="dxa"/>
            <w:tcBorders>
              <w:top w:val="single" w:color="auto" w:sz="2" w:space="0"/>
              <w:left w:val="single" w:color="auto" w:sz="2" w:space="0"/>
              <w:bottom w:val="single" w:color="auto" w:sz="2" w:space="0"/>
              <w:right w:val="single" w:color="auto" w:sz="2" w:space="0"/>
            </w:tcBorders>
            <w:vAlign w:val="center"/>
          </w:tcPr>
          <w:p w14:paraId="19FDECD0">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是否属于科研仪器设备采购项目： </w:t>
            </w:r>
          </w:p>
          <w:p w14:paraId="341E7760">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是 </w:t>
            </w:r>
          </w:p>
          <w:p w14:paraId="2C80CB22">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否</w:t>
            </w:r>
          </w:p>
        </w:tc>
      </w:tr>
      <w:tr w14:paraId="7054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AEE4073">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71CF8DC6">
            <w:pPr>
              <w:pStyle w:val="45"/>
              <w:rPr>
                <w:rFonts w:hint="eastAsia" w:ascii="宋体" w:hAnsi="宋体" w:eastAsia="宋体" w:cs="宋体"/>
                <w:color w:val="auto"/>
                <w:sz w:val="24"/>
                <w:szCs w:val="24"/>
                <w:highlight w:val="none"/>
              </w:rPr>
            </w:pPr>
            <w:bookmarkStart w:id="97" w:name="_Hlk143529175"/>
            <w:r>
              <w:rPr>
                <w:rFonts w:hint="eastAsia" w:ascii="宋体" w:hAnsi="宋体" w:eastAsia="宋体" w:cs="宋体"/>
                <w:color w:val="auto"/>
                <w:sz w:val="24"/>
                <w:szCs w:val="24"/>
                <w:highlight w:val="none"/>
              </w:rPr>
              <w:t>现场考察</w:t>
            </w:r>
            <w:bookmarkEnd w:id="97"/>
          </w:p>
        </w:tc>
        <w:tc>
          <w:tcPr>
            <w:tcW w:w="6700" w:type="dxa"/>
            <w:tcBorders>
              <w:top w:val="single" w:color="auto" w:sz="2" w:space="0"/>
              <w:left w:val="single" w:color="auto" w:sz="2" w:space="0"/>
              <w:bottom w:val="single" w:color="auto" w:sz="2" w:space="0"/>
              <w:right w:val="single" w:color="auto" w:sz="2" w:space="0"/>
            </w:tcBorders>
            <w:shd w:val="clear" w:color="auto" w:fill="auto"/>
            <w:vAlign w:val="center"/>
          </w:tcPr>
          <w:p w14:paraId="5E2B3EE4">
            <w:pPr>
              <w:pStyle w:val="4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不组织，供应商自行前往</w:t>
            </w:r>
            <w:r>
              <w:rPr>
                <w:rFonts w:hint="eastAsia" w:ascii="宋体" w:hAnsi="宋体" w:eastAsia="宋体" w:cs="宋体"/>
                <w:color w:val="auto"/>
                <w:sz w:val="24"/>
                <w:szCs w:val="24"/>
                <w:highlight w:val="none"/>
                <w:lang w:eastAsia="zh-CN"/>
              </w:rPr>
              <w:t>。</w:t>
            </w:r>
          </w:p>
          <w:p w14:paraId="1520FC15">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tc>
      </w:tr>
      <w:tr w14:paraId="5B852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3AA490D3">
            <w:pPr>
              <w:pStyle w:val="45"/>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06B687FF">
            <w:pPr>
              <w:pStyle w:val="4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答疑会</w:t>
            </w:r>
          </w:p>
        </w:tc>
        <w:tc>
          <w:tcPr>
            <w:tcW w:w="6700" w:type="dxa"/>
            <w:tcBorders>
              <w:top w:val="single" w:color="auto" w:sz="2" w:space="0"/>
              <w:left w:val="single" w:color="auto" w:sz="2" w:space="0"/>
              <w:bottom w:val="single" w:color="auto" w:sz="2" w:space="0"/>
              <w:right w:val="single" w:color="auto" w:sz="2" w:space="0"/>
            </w:tcBorders>
            <w:shd w:val="clear" w:color="auto" w:fill="auto"/>
            <w:vAlign w:val="center"/>
          </w:tcPr>
          <w:p w14:paraId="2311FEB9">
            <w:pPr>
              <w:pStyle w:val="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051C6642">
            <w:pPr>
              <w:pStyle w:val="4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tc>
      </w:tr>
      <w:tr w14:paraId="50FF5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BF1A30">
            <w:pPr>
              <w:pStyle w:val="45"/>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1721" w:type="dxa"/>
            <w:tcBorders>
              <w:top w:val="single" w:color="auto" w:sz="2" w:space="0"/>
              <w:left w:val="single" w:color="auto" w:sz="2" w:space="0"/>
              <w:bottom w:val="single" w:color="auto" w:sz="2" w:space="0"/>
              <w:right w:val="single" w:color="auto" w:sz="2" w:space="0"/>
            </w:tcBorders>
            <w:vAlign w:val="center"/>
          </w:tcPr>
          <w:p w14:paraId="4A7BE250">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w:t>
            </w:r>
          </w:p>
        </w:tc>
        <w:tc>
          <w:tcPr>
            <w:tcW w:w="6700" w:type="dxa"/>
            <w:tcBorders>
              <w:top w:val="single" w:color="auto" w:sz="2" w:space="0"/>
              <w:left w:val="single" w:color="auto" w:sz="2" w:space="0"/>
              <w:bottom w:val="single" w:color="auto" w:sz="2" w:space="0"/>
              <w:right w:val="single" w:color="auto" w:sz="2" w:space="0"/>
            </w:tcBorders>
            <w:vAlign w:val="center"/>
          </w:tcPr>
          <w:p w14:paraId="35CDAC39">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方式：</w:t>
            </w:r>
          </w:p>
          <w:p w14:paraId="7419497D">
            <w:pPr>
              <w:pStyle w:val="45"/>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在供应商客户端中按照格式填写询问函，并在生成询问函后加盖</w:t>
            </w:r>
            <w:r>
              <w:rPr>
                <w:rFonts w:hint="eastAsia" w:ascii="宋体" w:hAnsi="宋体" w:eastAsia="宋体" w:cs="宋体"/>
                <w:color w:val="auto"/>
                <w:sz w:val="24"/>
                <w:szCs w:val="24"/>
                <w:highlight w:val="none"/>
                <w:lang w:eastAsia="zh-CN"/>
              </w:rPr>
              <w:t>公章或</w:t>
            </w:r>
            <w:r>
              <w:rPr>
                <w:rFonts w:hint="eastAsia" w:ascii="宋体" w:hAnsi="宋体" w:eastAsia="宋体" w:cs="宋体"/>
                <w:color w:val="auto"/>
                <w:sz w:val="24"/>
                <w:szCs w:val="24"/>
                <w:highlight w:val="none"/>
              </w:rPr>
              <w:t>电子印章提交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其他询问方式：</w:t>
            </w:r>
            <w:r>
              <w:rPr>
                <w:rFonts w:hint="eastAsia" w:cs="宋体"/>
                <w:color w:val="auto"/>
                <w:sz w:val="24"/>
                <w:szCs w:val="24"/>
                <w:highlight w:val="none"/>
                <w:u w:val="single"/>
                <w:lang w:val="en-US" w:eastAsia="zh-CN"/>
              </w:rPr>
              <w:t>无</w:t>
            </w:r>
            <w:r>
              <w:rPr>
                <w:rFonts w:hint="eastAsia" w:ascii="宋体" w:hAnsi="宋体" w:eastAsia="宋体" w:cs="宋体"/>
                <w:color w:val="auto"/>
                <w:sz w:val="24"/>
                <w:szCs w:val="24"/>
                <w:highlight w:val="none"/>
              </w:rPr>
              <w:t>。</w:t>
            </w:r>
          </w:p>
          <w:p w14:paraId="631C46F9">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u w:val="single"/>
                <w:lang w:val="en-US" w:eastAsia="zh-CN"/>
              </w:rPr>
              <w:t>工作时间内</w:t>
            </w:r>
            <w:r>
              <w:rPr>
                <w:rFonts w:hint="eastAsia" w:ascii="宋体" w:hAnsi="宋体" w:eastAsia="宋体" w:cs="宋体"/>
                <w:color w:val="auto"/>
                <w:sz w:val="24"/>
                <w:szCs w:val="24"/>
                <w:highlight w:val="none"/>
              </w:rPr>
              <w:t>。</w:t>
            </w:r>
          </w:p>
        </w:tc>
      </w:tr>
      <w:tr w14:paraId="4571B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97CBDA8">
            <w:pPr>
              <w:pStyle w:val="45"/>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p>
        </w:tc>
        <w:tc>
          <w:tcPr>
            <w:tcW w:w="1721" w:type="dxa"/>
            <w:tcBorders>
              <w:top w:val="single" w:color="auto" w:sz="2" w:space="0"/>
              <w:left w:val="single" w:color="auto" w:sz="2" w:space="0"/>
              <w:bottom w:val="single" w:color="auto" w:sz="2" w:space="0"/>
              <w:right w:val="single" w:color="auto" w:sz="2" w:space="0"/>
            </w:tcBorders>
            <w:vAlign w:val="center"/>
          </w:tcPr>
          <w:p w14:paraId="56E4A3E9">
            <w:pPr>
              <w:pStyle w:val="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响应文件有效期</w:t>
            </w:r>
          </w:p>
        </w:tc>
        <w:tc>
          <w:tcPr>
            <w:tcW w:w="6700" w:type="dxa"/>
            <w:tcBorders>
              <w:top w:val="single" w:color="auto" w:sz="2" w:space="0"/>
              <w:left w:val="single" w:color="auto" w:sz="2" w:space="0"/>
              <w:bottom w:val="single" w:color="auto" w:sz="2" w:space="0"/>
              <w:right w:val="single" w:color="auto" w:sz="2" w:space="0"/>
            </w:tcBorders>
            <w:vAlign w:val="center"/>
          </w:tcPr>
          <w:p w14:paraId="7A8404D2">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响应文件递交截止日期后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49C77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6C48057">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p>
        </w:tc>
        <w:tc>
          <w:tcPr>
            <w:tcW w:w="1721" w:type="dxa"/>
            <w:tcBorders>
              <w:top w:val="single" w:color="auto" w:sz="2" w:space="0"/>
              <w:left w:val="single" w:color="auto" w:sz="2" w:space="0"/>
              <w:bottom w:val="single" w:color="auto" w:sz="2" w:space="0"/>
              <w:right w:val="single" w:color="auto" w:sz="2" w:space="0"/>
            </w:tcBorders>
            <w:vAlign w:val="center"/>
          </w:tcPr>
          <w:p w14:paraId="60D2F551">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磋商保证金</w:t>
            </w:r>
          </w:p>
        </w:tc>
        <w:tc>
          <w:tcPr>
            <w:tcW w:w="6700" w:type="dxa"/>
            <w:tcBorders>
              <w:top w:val="single" w:color="auto" w:sz="2" w:space="0"/>
              <w:left w:val="single" w:color="auto" w:sz="2" w:space="0"/>
              <w:bottom w:val="single" w:color="auto" w:sz="2" w:space="0"/>
              <w:right w:val="single" w:color="auto" w:sz="2" w:space="0"/>
            </w:tcBorders>
            <w:vAlign w:val="center"/>
          </w:tcPr>
          <w:p w14:paraId="6A5BD78D">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1F705AC0">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5033BC8E">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p>
          <w:p w14:paraId="51E0176B">
            <w:pPr>
              <w:pStyle w:val="5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定额收取：</w:t>
            </w:r>
            <w:r>
              <w:rPr>
                <w:rFonts w:hint="eastAsia" w:ascii="宋体" w:hAnsi="宋体" w:eastAsia="宋体" w:cs="宋体"/>
                <w:color w:val="auto"/>
                <w:sz w:val="24"/>
                <w:szCs w:val="24"/>
                <w:highlight w:val="none"/>
                <w:u w:val="single"/>
              </w:rPr>
              <w:t xml:space="preserve">人民币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lang w:eastAsia="zh-CN"/>
              </w:rPr>
              <w:t>。</w:t>
            </w:r>
          </w:p>
        </w:tc>
      </w:tr>
      <w:tr w14:paraId="7111A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vAlign w:val="center"/>
          </w:tcPr>
          <w:p w14:paraId="61BD2EB4">
            <w:pPr>
              <w:pStyle w:val="45"/>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p>
        </w:tc>
        <w:tc>
          <w:tcPr>
            <w:tcW w:w="1721" w:type="dxa"/>
            <w:tcBorders>
              <w:top w:val="single" w:color="auto" w:sz="2" w:space="0"/>
              <w:left w:val="single" w:color="auto" w:sz="2" w:space="0"/>
              <w:bottom w:val="single" w:color="auto" w:sz="2" w:space="0"/>
              <w:right w:val="single" w:color="auto" w:sz="2" w:space="0"/>
            </w:tcBorders>
            <w:vAlign w:val="center"/>
          </w:tcPr>
          <w:p w14:paraId="5DF09144">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tcBorders>
              <w:top w:val="single" w:color="auto" w:sz="2" w:space="0"/>
              <w:left w:val="single" w:color="auto" w:sz="2" w:space="0"/>
              <w:bottom w:val="single" w:color="auto" w:sz="2" w:space="0"/>
              <w:right w:val="single" w:color="auto" w:sz="2" w:space="0"/>
            </w:tcBorders>
            <w:vAlign w:val="center"/>
          </w:tcPr>
          <w:p w14:paraId="1A755E2A">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磋商样品递交： </w:t>
            </w:r>
          </w:p>
          <w:p w14:paraId="2DA6B3DD">
            <w:pPr>
              <w:pStyle w:val="45"/>
              <w:ind w:firstLine="240" w:firstLineChars="1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6985B4A7">
            <w:pPr>
              <w:pStyle w:val="45"/>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tc>
      </w:tr>
      <w:tr w14:paraId="0492E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970" w:type="dxa"/>
            <w:tcBorders>
              <w:top w:val="single" w:color="auto" w:sz="2" w:space="0"/>
              <w:left w:val="single" w:color="auto" w:sz="2" w:space="0"/>
              <w:bottom w:val="single" w:color="auto" w:sz="2" w:space="0"/>
              <w:right w:val="single" w:color="auto" w:sz="2" w:space="0"/>
            </w:tcBorders>
            <w:vAlign w:val="center"/>
          </w:tcPr>
          <w:p w14:paraId="733F5245">
            <w:pPr>
              <w:pStyle w:val="45"/>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p>
        </w:tc>
        <w:tc>
          <w:tcPr>
            <w:tcW w:w="1721" w:type="dxa"/>
            <w:tcBorders>
              <w:top w:val="single" w:color="auto" w:sz="2" w:space="0"/>
              <w:left w:val="single" w:color="auto" w:sz="2" w:space="0"/>
              <w:bottom w:val="single" w:color="auto" w:sz="2" w:space="0"/>
              <w:right w:val="single" w:color="auto" w:sz="2" w:space="0"/>
            </w:tcBorders>
            <w:vAlign w:val="center"/>
          </w:tcPr>
          <w:p w14:paraId="4ABD3E07">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tcBorders>
              <w:top w:val="single" w:color="auto" w:sz="2" w:space="0"/>
              <w:left w:val="single" w:color="auto" w:sz="2" w:space="0"/>
              <w:bottom w:val="single" w:color="auto" w:sz="2" w:space="0"/>
              <w:right w:val="single" w:color="auto" w:sz="2" w:space="0"/>
            </w:tcBorders>
            <w:vAlign w:val="center"/>
          </w:tcPr>
          <w:p w14:paraId="2F127983">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不进行</w:t>
            </w:r>
          </w:p>
          <w:p w14:paraId="3E1D5472">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727E4770">
            <w:pPr>
              <w:pStyle w:val="45"/>
              <w:ind w:firstLine="240" w:firstLineChars="100"/>
              <w:rPr>
                <w:rFonts w:hint="eastAsia" w:ascii="宋体" w:hAnsi="宋体" w:eastAsia="宋体" w:cs="宋体"/>
                <w:color w:val="auto"/>
                <w:sz w:val="24"/>
                <w:szCs w:val="24"/>
                <w:highlight w:val="none"/>
              </w:rPr>
            </w:pPr>
          </w:p>
        </w:tc>
      </w:tr>
      <w:tr w14:paraId="4181F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14" w:hRule="atLeast"/>
        </w:trPr>
        <w:tc>
          <w:tcPr>
            <w:tcW w:w="970" w:type="dxa"/>
            <w:tcBorders>
              <w:top w:val="single" w:color="auto" w:sz="2" w:space="0"/>
              <w:left w:val="single" w:color="auto" w:sz="2" w:space="0"/>
              <w:bottom w:val="single" w:color="auto" w:sz="2" w:space="0"/>
              <w:right w:val="single" w:color="auto" w:sz="2" w:space="0"/>
            </w:tcBorders>
            <w:vAlign w:val="center"/>
          </w:tcPr>
          <w:p w14:paraId="75DCCD86">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1721" w:type="dxa"/>
            <w:tcBorders>
              <w:top w:val="single" w:color="auto" w:sz="2" w:space="0"/>
              <w:left w:val="single" w:color="auto" w:sz="2" w:space="0"/>
              <w:bottom w:val="single" w:color="auto" w:sz="2" w:space="0"/>
              <w:right w:val="single" w:color="auto" w:sz="2" w:space="0"/>
            </w:tcBorders>
            <w:vAlign w:val="center"/>
          </w:tcPr>
          <w:p w14:paraId="747E8F82">
            <w:pPr>
              <w:pStyle w:val="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解密响应文件的时限</w:t>
            </w:r>
          </w:p>
        </w:tc>
        <w:tc>
          <w:tcPr>
            <w:tcW w:w="6700" w:type="dxa"/>
            <w:tcBorders>
              <w:top w:val="single" w:color="auto" w:sz="2" w:space="0"/>
              <w:left w:val="single" w:color="auto" w:sz="2" w:space="0"/>
              <w:bottom w:val="single" w:color="auto" w:sz="2" w:space="0"/>
              <w:right w:val="single" w:color="auto" w:sz="2" w:space="0"/>
            </w:tcBorders>
            <w:vAlign w:val="center"/>
          </w:tcPr>
          <w:p w14:paraId="023E6148">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cs="宋体"/>
                <w:color w:val="auto"/>
                <w:sz w:val="24"/>
                <w:szCs w:val="24"/>
                <w:highlight w:val="none"/>
                <w:u w:val="single"/>
                <w:lang w:val="en-US" w:eastAsia="zh-CN"/>
              </w:rPr>
              <w:t>20</w:t>
            </w:r>
            <w:r>
              <w:rPr>
                <w:rFonts w:hint="eastAsia" w:ascii="宋体" w:hAnsi="宋体" w:eastAsia="宋体" w:cs="宋体"/>
                <w:color w:val="auto"/>
                <w:sz w:val="24"/>
                <w:szCs w:val="24"/>
                <w:highlight w:val="none"/>
              </w:rPr>
              <w:t>分钟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08EF5D4">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color w:val="auto"/>
                <w:sz w:val="24"/>
                <w:szCs w:val="24"/>
                <w:highlight w:val="none"/>
                <w:lang w:eastAsia="zh-CN"/>
              </w:rPr>
              <w:t>，响应无效。</w:t>
            </w:r>
          </w:p>
        </w:tc>
      </w:tr>
      <w:tr w14:paraId="7C692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38" w:hRule="atLeast"/>
        </w:trPr>
        <w:tc>
          <w:tcPr>
            <w:tcW w:w="970" w:type="dxa"/>
            <w:tcBorders>
              <w:top w:val="single" w:color="auto" w:sz="2" w:space="0"/>
              <w:left w:val="single" w:color="auto" w:sz="2" w:space="0"/>
              <w:bottom w:val="single" w:color="auto" w:sz="2" w:space="0"/>
              <w:right w:val="single" w:color="auto" w:sz="2" w:space="0"/>
            </w:tcBorders>
            <w:vAlign w:val="center"/>
          </w:tcPr>
          <w:p w14:paraId="79ED939D">
            <w:pPr>
              <w:pStyle w:val="45"/>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11</w:t>
            </w:r>
          </w:p>
        </w:tc>
        <w:tc>
          <w:tcPr>
            <w:tcW w:w="1721" w:type="dxa"/>
            <w:tcBorders>
              <w:top w:val="single" w:color="auto" w:sz="2" w:space="0"/>
              <w:left w:val="single" w:color="auto" w:sz="2" w:space="0"/>
              <w:bottom w:val="single" w:color="auto" w:sz="2" w:space="0"/>
              <w:right w:val="single" w:color="auto" w:sz="2" w:space="0"/>
            </w:tcBorders>
            <w:vAlign w:val="center"/>
          </w:tcPr>
          <w:p w14:paraId="13DBA6E9">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磋商小组专家抽取</w:t>
            </w:r>
          </w:p>
        </w:tc>
        <w:tc>
          <w:tcPr>
            <w:tcW w:w="6700" w:type="dxa"/>
            <w:tcBorders>
              <w:top w:val="single" w:color="auto" w:sz="2" w:space="0"/>
              <w:left w:val="single" w:color="auto" w:sz="2" w:space="0"/>
              <w:bottom w:val="single" w:color="auto" w:sz="2" w:space="0"/>
              <w:right w:val="single" w:color="auto" w:sz="2" w:space="0"/>
            </w:tcBorders>
            <w:vAlign w:val="center"/>
          </w:tcPr>
          <w:p w14:paraId="65CCD5BF">
            <w:pPr>
              <w:pStyle w:val="4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w:t>
            </w:r>
            <w:r>
              <w:rPr>
                <w:rFonts w:hint="default" w:ascii="宋体" w:hAnsi="宋体" w:eastAsia="宋体" w:cs="宋体"/>
                <w:color w:val="auto"/>
                <w:sz w:val="24"/>
                <w:szCs w:val="24"/>
                <w:highlight w:val="none"/>
              </w:rPr>
              <w:t>构成：</w:t>
            </w:r>
            <w:r>
              <w:rPr>
                <w:rFonts w:hint="eastAsia" w:cs="宋体"/>
                <w:color w:val="auto"/>
                <w:sz w:val="24"/>
                <w:szCs w:val="24"/>
                <w:highlight w:val="none"/>
                <w:lang w:val="en-US" w:eastAsia="zh-CN"/>
              </w:rPr>
              <w:t>3</w:t>
            </w:r>
            <w:r>
              <w:rPr>
                <w:rFonts w:hint="default" w:ascii="宋体" w:hAnsi="宋体" w:eastAsia="宋体" w:cs="宋体"/>
                <w:color w:val="auto"/>
                <w:sz w:val="24"/>
                <w:szCs w:val="24"/>
                <w:highlight w:val="none"/>
              </w:rPr>
              <w:t xml:space="preserve"> 人，其中</w:t>
            </w:r>
            <w:r>
              <w:rPr>
                <w:rFonts w:hint="eastAsia" w:ascii="宋体" w:hAnsi="宋体" w:eastAsia="宋体" w:cs="宋体"/>
                <w:color w:val="auto"/>
                <w:sz w:val="24"/>
                <w:szCs w:val="24"/>
                <w:highlight w:val="none"/>
                <w:lang w:val="en-US" w:eastAsia="zh-CN"/>
              </w:rPr>
              <w:t>采购</w:t>
            </w:r>
            <w:r>
              <w:rPr>
                <w:rFonts w:hint="default" w:ascii="宋体" w:hAnsi="宋体" w:eastAsia="宋体" w:cs="宋体"/>
                <w:color w:val="auto"/>
                <w:sz w:val="24"/>
                <w:szCs w:val="24"/>
                <w:highlight w:val="none"/>
              </w:rPr>
              <w:t xml:space="preserve">人代表 </w:t>
            </w:r>
            <w:r>
              <w:rPr>
                <w:rFonts w:hint="eastAsia" w:cs="宋体"/>
                <w:color w:val="auto"/>
                <w:sz w:val="24"/>
                <w:szCs w:val="24"/>
                <w:highlight w:val="none"/>
                <w:lang w:val="en-US" w:eastAsia="zh-CN"/>
              </w:rPr>
              <w:t>0</w:t>
            </w:r>
            <w:r>
              <w:rPr>
                <w:rFonts w:hint="default" w:ascii="宋体" w:hAnsi="宋体" w:eastAsia="宋体" w:cs="宋体"/>
                <w:color w:val="auto"/>
                <w:sz w:val="24"/>
                <w:szCs w:val="24"/>
                <w:highlight w:val="none"/>
              </w:rPr>
              <w:t xml:space="preserve"> 人 和</w:t>
            </w:r>
            <w:r>
              <w:rPr>
                <w:rFonts w:hint="eastAsia" w:ascii="宋体" w:hAnsi="宋体" w:eastAsia="宋体" w:cs="宋体"/>
                <w:color w:val="auto"/>
                <w:sz w:val="24"/>
                <w:szCs w:val="24"/>
                <w:highlight w:val="none"/>
                <w:lang w:val="en-US" w:eastAsia="zh-CN"/>
              </w:rPr>
              <w:t>磋商小组专</w:t>
            </w:r>
            <w:r>
              <w:rPr>
                <w:rFonts w:hint="default" w:ascii="宋体" w:hAnsi="宋体" w:eastAsia="宋体" w:cs="宋体"/>
                <w:color w:val="auto"/>
                <w:sz w:val="24"/>
                <w:szCs w:val="24"/>
                <w:highlight w:val="none"/>
              </w:rPr>
              <w:t>家</w:t>
            </w:r>
            <w:r>
              <w:rPr>
                <w:rFonts w:hint="eastAsia" w:cs="宋体"/>
                <w:color w:val="auto"/>
                <w:sz w:val="24"/>
                <w:szCs w:val="24"/>
                <w:highlight w:val="none"/>
                <w:lang w:val="en-US" w:eastAsia="zh-CN"/>
              </w:rPr>
              <w:t>3</w:t>
            </w:r>
            <w:r>
              <w:rPr>
                <w:rFonts w:hint="default"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磋商小组专家</w:t>
            </w:r>
            <w:r>
              <w:rPr>
                <w:rFonts w:hint="default" w:ascii="宋体" w:hAnsi="宋体" w:eastAsia="宋体" w:cs="宋体"/>
                <w:color w:val="auto"/>
                <w:sz w:val="24"/>
                <w:szCs w:val="24"/>
                <w:highlight w:val="none"/>
              </w:rPr>
              <w:t>确定方式：</w:t>
            </w:r>
            <w:r>
              <w:rPr>
                <w:rFonts w:hint="eastAsia" w:ascii="宋体" w:hAnsi="宋体" w:eastAsia="宋体" w:cs="宋体"/>
                <w:color w:val="auto"/>
                <w:sz w:val="24"/>
                <w:szCs w:val="24"/>
                <w:highlight w:val="none"/>
                <w:lang w:val="en-US" w:eastAsia="zh-CN"/>
              </w:rPr>
              <w:t>从</w:t>
            </w:r>
            <w:r>
              <w:rPr>
                <w:rFonts w:hint="default"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eastAsia="zh-CN"/>
              </w:rPr>
              <w:t>专家库</w:t>
            </w:r>
            <w:r>
              <w:rPr>
                <w:rFonts w:hint="default" w:ascii="宋体" w:hAnsi="宋体" w:eastAsia="宋体" w:cs="宋体"/>
                <w:color w:val="auto"/>
                <w:sz w:val="24"/>
                <w:szCs w:val="24"/>
                <w:highlight w:val="none"/>
              </w:rPr>
              <w:t>随机抽取</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语音通知方式</w:t>
            </w:r>
            <w:r>
              <w:rPr>
                <w:rFonts w:hint="eastAsia" w:ascii="宋体" w:hAnsi="宋体" w:eastAsia="宋体" w:cs="宋体"/>
                <w:color w:val="auto"/>
                <w:sz w:val="24"/>
                <w:szCs w:val="24"/>
                <w:highlight w:val="none"/>
                <w:lang w:val="en-US" w:eastAsia="zh-CN"/>
              </w:rPr>
              <w:t>确定。</w:t>
            </w:r>
          </w:p>
        </w:tc>
      </w:tr>
      <w:tr w14:paraId="55F30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38" w:hRule="atLeast"/>
        </w:trPr>
        <w:tc>
          <w:tcPr>
            <w:tcW w:w="970" w:type="dxa"/>
            <w:tcBorders>
              <w:top w:val="single" w:color="auto" w:sz="2" w:space="0"/>
              <w:left w:val="single" w:color="auto" w:sz="2" w:space="0"/>
              <w:bottom w:val="single" w:color="auto" w:sz="2" w:space="0"/>
              <w:right w:val="single" w:color="auto" w:sz="2" w:space="0"/>
            </w:tcBorders>
            <w:vAlign w:val="center"/>
          </w:tcPr>
          <w:p w14:paraId="0A512A01">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w:t>
            </w:r>
          </w:p>
        </w:tc>
        <w:tc>
          <w:tcPr>
            <w:tcW w:w="1721" w:type="dxa"/>
            <w:tcBorders>
              <w:top w:val="single" w:color="auto" w:sz="2" w:space="0"/>
              <w:left w:val="single" w:color="auto" w:sz="2" w:space="0"/>
              <w:bottom w:val="single" w:color="auto" w:sz="2" w:space="0"/>
              <w:right w:val="single" w:color="auto" w:sz="2" w:space="0"/>
            </w:tcBorders>
            <w:vAlign w:val="center"/>
          </w:tcPr>
          <w:p w14:paraId="3B1D8DC9">
            <w:pPr>
              <w:pStyle w:val="4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推荐成交候选供应商</w:t>
            </w:r>
          </w:p>
        </w:tc>
        <w:tc>
          <w:tcPr>
            <w:tcW w:w="6700" w:type="dxa"/>
            <w:tcBorders>
              <w:top w:val="single" w:color="auto" w:sz="2" w:space="0"/>
              <w:left w:val="single" w:color="auto" w:sz="2" w:space="0"/>
              <w:bottom w:val="single" w:color="auto" w:sz="2" w:space="0"/>
              <w:right w:val="single" w:color="auto" w:sz="2" w:space="0"/>
            </w:tcBorders>
            <w:vAlign w:val="center"/>
          </w:tcPr>
          <w:p w14:paraId="67201373">
            <w:pPr>
              <w:pStyle w:val="4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成交候选供应商数量</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none"/>
                <w:lang w:val="en-US" w:eastAsia="zh-CN"/>
              </w:rPr>
              <w:t>家</w:t>
            </w:r>
          </w:p>
        </w:tc>
      </w:tr>
      <w:tr w14:paraId="15B57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06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37AC9C03">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13</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7F769072">
            <w:pPr>
              <w:pStyle w:val="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确定成交供应商</w:t>
            </w:r>
          </w:p>
        </w:tc>
        <w:tc>
          <w:tcPr>
            <w:tcW w:w="6700" w:type="dxa"/>
            <w:tcBorders>
              <w:top w:val="single" w:color="auto" w:sz="2" w:space="0"/>
              <w:left w:val="single" w:color="auto" w:sz="2" w:space="0"/>
              <w:bottom w:val="single" w:color="auto" w:sz="2" w:space="0"/>
              <w:right w:val="single" w:color="auto" w:sz="2" w:space="0"/>
            </w:tcBorders>
            <w:shd w:val="clear" w:color="auto" w:fill="auto"/>
            <w:vAlign w:val="center"/>
          </w:tcPr>
          <w:p w14:paraId="77284D4E">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收到评审报告后5个工作日内，按评审报告中推荐的成交候选人排序确定成交供应商。</w:t>
            </w:r>
          </w:p>
          <w:p w14:paraId="20F6D23A">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采购人委托磋商小组直接确定成交供应商。</w:t>
            </w:r>
          </w:p>
        </w:tc>
      </w:tr>
      <w:tr w14:paraId="02426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027ED33D">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14</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6AB44AED">
            <w:pPr>
              <w:pStyle w:val="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700" w:type="dxa"/>
            <w:tcBorders>
              <w:top w:val="single" w:color="auto" w:sz="2" w:space="0"/>
              <w:left w:val="single" w:color="auto" w:sz="2" w:space="0"/>
              <w:bottom w:val="single" w:color="auto" w:sz="2" w:space="0"/>
              <w:right w:val="single" w:color="auto" w:sz="2" w:space="0"/>
            </w:tcBorders>
            <w:shd w:val="clear" w:color="auto" w:fill="auto"/>
            <w:vAlign w:val="center"/>
          </w:tcPr>
          <w:p w14:paraId="31157547">
            <w:pPr>
              <w:pStyle w:val="45"/>
              <w:ind w:firstLine="240" w:firstLineChars="1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B5A19AA">
            <w:pPr>
              <w:pStyle w:val="45"/>
              <w:ind w:firstLine="240" w:firstLineChars="1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合同价的</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w:t>
            </w:r>
          </w:p>
          <w:p w14:paraId="28DC084A">
            <w:pPr>
              <w:pStyle w:val="45"/>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w:t>
            </w:r>
            <w:r>
              <w:rPr>
                <w:rFonts w:hint="eastAsia" w:ascii="宋体" w:hAnsi="宋体" w:eastAsia="宋体" w:cs="宋体"/>
                <w:color w:val="auto"/>
                <w:sz w:val="24"/>
                <w:szCs w:val="24"/>
                <w:highlight w:val="none"/>
                <w:u w:val="single"/>
              </w:rPr>
              <w:t>人民币</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元</w:t>
            </w:r>
          </w:p>
        </w:tc>
      </w:tr>
      <w:tr w14:paraId="64B5E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861755C">
            <w:pPr>
              <w:pStyle w:val="45"/>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15</w:t>
            </w:r>
          </w:p>
        </w:tc>
        <w:tc>
          <w:tcPr>
            <w:tcW w:w="1721" w:type="dxa"/>
            <w:tcBorders>
              <w:top w:val="single" w:color="auto" w:sz="2" w:space="0"/>
              <w:left w:val="single" w:color="auto" w:sz="2" w:space="0"/>
              <w:bottom w:val="single" w:color="auto" w:sz="2" w:space="0"/>
              <w:right w:val="single" w:color="auto" w:sz="2" w:space="0"/>
            </w:tcBorders>
            <w:vAlign w:val="center"/>
          </w:tcPr>
          <w:p w14:paraId="04D9510B">
            <w:pPr>
              <w:pStyle w:val="45"/>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合同分包</w:t>
            </w:r>
          </w:p>
        </w:tc>
        <w:tc>
          <w:tcPr>
            <w:tcW w:w="6700" w:type="dxa"/>
            <w:tcBorders>
              <w:top w:val="single" w:color="auto" w:sz="2" w:space="0"/>
              <w:left w:val="single" w:color="auto" w:sz="2" w:space="0"/>
              <w:bottom w:val="single" w:color="auto" w:sz="2" w:space="0"/>
              <w:right w:val="single" w:color="auto" w:sz="2" w:space="0"/>
            </w:tcBorders>
            <w:vAlign w:val="center"/>
          </w:tcPr>
          <w:p w14:paraId="4344EC45">
            <w:pPr>
              <w:pStyle w:val="4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45"/>
              <w:ind w:firstLine="240" w:firstLineChars="1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3628979B">
            <w:pPr>
              <w:pStyle w:val="45"/>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tc>
      </w:tr>
      <w:tr w14:paraId="749FB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F3EF9C4">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16</w:t>
            </w:r>
          </w:p>
        </w:tc>
        <w:tc>
          <w:tcPr>
            <w:tcW w:w="1721" w:type="dxa"/>
            <w:tcBorders>
              <w:top w:val="single" w:color="auto" w:sz="2" w:space="0"/>
              <w:left w:val="single" w:color="auto" w:sz="2" w:space="0"/>
              <w:bottom w:val="single" w:color="auto" w:sz="2" w:space="0"/>
              <w:right w:val="single" w:color="auto" w:sz="2" w:space="0"/>
            </w:tcBorders>
            <w:vAlign w:val="center"/>
          </w:tcPr>
          <w:p w14:paraId="66EBB004">
            <w:pPr>
              <w:pStyle w:val="45"/>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质疑</w:t>
            </w:r>
          </w:p>
        </w:tc>
        <w:tc>
          <w:tcPr>
            <w:tcW w:w="6700" w:type="dxa"/>
            <w:tcBorders>
              <w:top w:val="single" w:color="auto" w:sz="2" w:space="0"/>
              <w:left w:val="single" w:color="auto" w:sz="2" w:space="0"/>
              <w:bottom w:val="single" w:color="auto" w:sz="2" w:space="0"/>
              <w:right w:val="single" w:color="auto" w:sz="2" w:space="0"/>
            </w:tcBorders>
            <w:vAlign w:val="center"/>
          </w:tcPr>
          <w:p w14:paraId="19F26822">
            <w:pPr>
              <w:pStyle w:val="53"/>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递交方式：</w:t>
            </w:r>
            <w:r>
              <w:rPr>
                <w:rFonts w:hint="eastAsia" w:ascii="宋体" w:hAnsi="宋体" w:cs="宋体"/>
                <w:color w:val="auto"/>
                <w:kern w:val="2"/>
                <w:sz w:val="24"/>
                <w:szCs w:val="24"/>
                <w:highlight w:val="none"/>
                <w:u w:val="single"/>
                <w:lang w:val="en-US" w:eastAsia="zh-CN" w:bidi="ar-SA"/>
              </w:rPr>
              <w:t>以</w:t>
            </w:r>
            <w:r>
              <w:rPr>
                <w:rFonts w:hint="eastAsia" w:ascii="宋体" w:hAnsi="宋体" w:cs="宋体"/>
                <w:color w:val="auto"/>
                <w:sz w:val="24"/>
                <w:szCs w:val="24"/>
                <w:highlight w:val="none"/>
                <w:u w:val="single"/>
                <w:lang w:val="en-US" w:eastAsia="zh-CN"/>
              </w:rPr>
              <w:t>书面方式在规定时间内递交</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lang w:val="zh-CN" w:eastAsia="zh-CN" w:bidi="ar-SA"/>
              </w:rPr>
              <w:t xml:space="preserve">             </w:t>
            </w:r>
          </w:p>
          <w:p w14:paraId="727712CA">
            <w:pPr>
              <w:pStyle w:val="3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接受单位</w:t>
            </w:r>
            <w:r>
              <w:rPr>
                <w:rFonts w:hint="eastAsia" w:ascii="宋体" w:hAnsi="宋体" w:eastAsia="宋体" w:cs="宋体"/>
                <w:color w:val="auto"/>
                <w:sz w:val="24"/>
                <w:szCs w:val="24"/>
                <w:highlight w:val="none"/>
              </w:rPr>
              <w:t>：</w:t>
            </w:r>
            <w:r>
              <w:rPr>
                <w:rFonts w:hint="eastAsia" w:cs="宋体"/>
                <w:color w:val="auto"/>
                <w:sz w:val="24"/>
                <w:szCs w:val="24"/>
                <w:highlight w:val="none"/>
                <w:u w:val="single"/>
                <w:lang w:val="en-US" w:eastAsia="zh-CN"/>
              </w:rPr>
              <w:t>新疆生产建设兵团公共资源交易中心第四分中心</w:t>
            </w:r>
          </w:p>
          <w:p w14:paraId="031FC6AF">
            <w:pPr>
              <w:pStyle w:val="3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u w:val="single"/>
                <w:lang w:val="en-US" w:eastAsia="zh-CN"/>
              </w:rPr>
              <w:t>第四师可克达拉市镇江西路1166号</w:t>
            </w:r>
          </w:p>
          <w:p w14:paraId="6C71E447">
            <w:pPr>
              <w:pStyle w:val="34"/>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联系方式：</w:t>
            </w:r>
            <w:r>
              <w:rPr>
                <w:rFonts w:hint="eastAsia" w:cs="宋体"/>
                <w:color w:val="auto"/>
                <w:sz w:val="24"/>
                <w:szCs w:val="24"/>
                <w:highlight w:val="none"/>
                <w:u w:val="single"/>
                <w:lang w:val="en-US" w:eastAsia="zh-CN"/>
              </w:rPr>
              <w:t>0999-8189765</w:t>
            </w:r>
          </w:p>
        </w:tc>
      </w:tr>
      <w:tr w14:paraId="3338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09" w:hRule="atLeast"/>
        </w:trPr>
        <w:tc>
          <w:tcPr>
            <w:tcW w:w="970" w:type="dxa"/>
            <w:tcBorders>
              <w:top w:val="single" w:color="auto" w:sz="2" w:space="0"/>
              <w:left w:val="single" w:color="auto" w:sz="2" w:space="0"/>
              <w:bottom w:val="single" w:color="auto" w:sz="2" w:space="0"/>
              <w:right w:val="single" w:color="auto" w:sz="2" w:space="0"/>
            </w:tcBorders>
            <w:vAlign w:val="center"/>
          </w:tcPr>
          <w:p w14:paraId="0B4B8253">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17</w:t>
            </w:r>
          </w:p>
        </w:tc>
        <w:tc>
          <w:tcPr>
            <w:tcW w:w="1721" w:type="dxa"/>
            <w:tcBorders>
              <w:top w:val="single" w:color="auto" w:sz="2" w:space="0"/>
              <w:left w:val="single" w:color="auto" w:sz="2" w:space="0"/>
              <w:bottom w:val="single" w:color="auto" w:sz="2" w:space="0"/>
              <w:right w:val="single" w:color="auto" w:sz="2" w:space="0"/>
            </w:tcBorders>
            <w:vAlign w:val="center"/>
          </w:tcPr>
          <w:p w14:paraId="620FF725">
            <w:pPr>
              <w:pStyle w:val="45"/>
              <w:jc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采购代理服务费收取方式和标准</w:t>
            </w:r>
          </w:p>
        </w:tc>
        <w:tc>
          <w:tcPr>
            <w:tcW w:w="6700" w:type="dxa"/>
            <w:tcBorders>
              <w:top w:val="single" w:color="auto" w:sz="2" w:space="0"/>
              <w:left w:val="single" w:color="auto" w:sz="2" w:space="0"/>
              <w:bottom w:val="single" w:color="auto" w:sz="2" w:space="0"/>
              <w:right w:val="single" w:color="auto" w:sz="2" w:space="0"/>
            </w:tcBorders>
            <w:vAlign w:val="center"/>
          </w:tcPr>
          <w:p w14:paraId="624D4904">
            <w:pPr>
              <w:pStyle w:val="45"/>
              <w:jc w:val="left"/>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不收取</w:t>
            </w:r>
          </w:p>
        </w:tc>
      </w:tr>
      <w:tr w14:paraId="399E0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4" w:hRule="atLeast"/>
        </w:trPr>
        <w:tc>
          <w:tcPr>
            <w:tcW w:w="970" w:type="dxa"/>
            <w:tcBorders>
              <w:top w:val="single" w:color="auto" w:sz="2" w:space="0"/>
              <w:left w:val="single" w:color="auto" w:sz="2" w:space="0"/>
              <w:bottom w:val="single" w:color="auto" w:sz="2" w:space="0"/>
              <w:right w:val="single" w:color="auto" w:sz="2" w:space="0"/>
            </w:tcBorders>
            <w:vAlign w:val="center"/>
          </w:tcPr>
          <w:p w14:paraId="0A071A53">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18</w:t>
            </w:r>
          </w:p>
        </w:tc>
        <w:tc>
          <w:tcPr>
            <w:tcW w:w="1721" w:type="dxa"/>
            <w:tcBorders>
              <w:top w:val="single" w:color="auto" w:sz="2" w:space="0"/>
              <w:left w:val="single" w:color="auto" w:sz="2" w:space="0"/>
              <w:bottom w:val="single" w:color="auto" w:sz="2" w:space="0"/>
              <w:right w:val="single" w:color="auto" w:sz="2" w:space="0"/>
            </w:tcBorders>
            <w:vAlign w:val="center"/>
          </w:tcPr>
          <w:p w14:paraId="1785FF1B">
            <w:pPr>
              <w:pStyle w:val="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tcBorders>
              <w:top w:val="single" w:color="auto" w:sz="2" w:space="0"/>
              <w:left w:val="single" w:color="auto" w:sz="2" w:space="0"/>
              <w:bottom w:val="single" w:color="auto" w:sz="2" w:space="0"/>
              <w:right w:val="single" w:color="auto" w:sz="2" w:space="0"/>
            </w:tcBorders>
            <w:vAlign w:val="center"/>
          </w:tcPr>
          <w:p w14:paraId="3B4D5E17">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77F5BFD2">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lang w:val="zh-CN"/>
              </w:rPr>
              <w:t>接受</w:t>
            </w:r>
          </w:p>
        </w:tc>
      </w:tr>
      <w:tr w14:paraId="6F701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5EB639A">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19</w:t>
            </w:r>
          </w:p>
        </w:tc>
        <w:tc>
          <w:tcPr>
            <w:tcW w:w="1721" w:type="dxa"/>
            <w:tcBorders>
              <w:top w:val="single" w:color="auto" w:sz="2" w:space="0"/>
              <w:left w:val="single" w:color="auto" w:sz="2" w:space="0"/>
              <w:bottom w:val="single" w:color="auto" w:sz="2" w:space="0"/>
              <w:right w:val="single" w:color="auto" w:sz="2" w:space="0"/>
            </w:tcBorders>
            <w:vAlign w:val="center"/>
          </w:tcPr>
          <w:p w14:paraId="623E81DC">
            <w:pPr>
              <w:pStyle w:val="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Fonts w:hint="eastAsia" w:ascii="宋体" w:hAnsi="宋体" w:eastAsia="宋体" w:cs="宋体"/>
                <w:b w:val="0"/>
                <w:bCs/>
                <w:i/>
                <w:color w:val="auto"/>
                <w:kern w:val="0"/>
                <w:sz w:val="24"/>
                <w:szCs w:val="24"/>
                <w:highlight w:val="none"/>
                <w:lang w:val="en-US" w:eastAsia="zh-CN" w:bidi="ar-SA"/>
              </w:rPr>
              <w:t>（非专门面向中小企业采购项目适用）</w:t>
            </w:r>
          </w:p>
        </w:tc>
        <w:tc>
          <w:tcPr>
            <w:tcW w:w="6700" w:type="dxa"/>
            <w:tcBorders>
              <w:top w:val="single" w:color="auto" w:sz="2" w:space="0"/>
              <w:left w:val="single" w:color="auto" w:sz="2" w:space="0"/>
              <w:bottom w:val="single" w:color="auto" w:sz="2" w:space="0"/>
              <w:right w:val="single" w:color="auto" w:sz="2" w:space="0"/>
            </w:tcBorders>
            <w:vAlign w:val="center"/>
          </w:tcPr>
          <w:p w14:paraId="494A9BAF">
            <w:pPr>
              <w:pStyle w:val="58"/>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10%</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EC73829">
            <w:pPr>
              <w:pStyle w:val="58"/>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498559E5">
            <w:pPr>
              <w:pStyle w:val="58"/>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6AB8547">
            <w:pPr>
              <w:pStyle w:val="58"/>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083F702C">
            <w:pPr>
              <w:pStyle w:val="58"/>
              <w:widowControl w:val="0"/>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01605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9" w:hRule="atLeast"/>
        </w:trPr>
        <w:tc>
          <w:tcPr>
            <w:tcW w:w="970" w:type="dxa"/>
            <w:tcBorders>
              <w:top w:val="single" w:color="auto" w:sz="2" w:space="0"/>
              <w:left w:val="single" w:color="auto" w:sz="2" w:space="0"/>
              <w:bottom w:val="single" w:color="auto" w:sz="2" w:space="0"/>
              <w:right w:val="single" w:color="auto" w:sz="2" w:space="0"/>
            </w:tcBorders>
            <w:vAlign w:val="center"/>
          </w:tcPr>
          <w:p w14:paraId="790F1479">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20</w:t>
            </w:r>
          </w:p>
        </w:tc>
        <w:tc>
          <w:tcPr>
            <w:tcW w:w="1721" w:type="dxa"/>
            <w:tcBorders>
              <w:top w:val="single" w:color="auto" w:sz="2" w:space="0"/>
              <w:left w:val="single" w:color="auto" w:sz="2" w:space="0"/>
              <w:bottom w:val="single" w:color="auto" w:sz="2" w:space="0"/>
              <w:right w:val="single" w:color="auto" w:sz="2" w:space="0"/>
            </w:tcBorders>
            <w:vAlign w:val="center"/>
          </w:tcPr>
          <w:p w14:paraId="46C03D62">
            <w:pPr>
              <w:pStyle w:val="45"/>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标的所属行业</w:t>
            </w:r>
          </w:p>
          <w:p w14:paraId="10DBCCB6">
            <w:pPr>
              <w:pStyle w:val="45"/>
              <w:rPr>
                <w:rFonts w:hint="eastAsia" w:ascii="宋体" w:hAnsi="宋体" w:eastAsia="宋体" w:cs="宋体"/>
                <w:color w:val="auto"/>
                <w:sz w:val="24"/>
                <w:szCs w:val="24"/>
                <w:highlight w:val="none"/>
              </w:rPr>
            </w:pPr>
            <w:r>
              <w:rPr>
                <w:rFonts w:hint="eastAsia" w:ascii="宋体" w:hAnsi="宋体" w:eastAsia="宋体" w:cs="宋体"/>
                <w:b w:val="0"/>
                <w:bCs/>
                <w:i/>
                <w:color w:val="auto"/>
                <w:kern w:val="0"/>
                <w:sz w:val="18"/>
                <w:szCs w:val="18"/>
                <w:highlight w:val="none"/>
                <w:lang w:val="en-US" w:eastAsia="zh-CN" w:bidi="ar-SA"/>
              </w:rPr>
              <w:t>（参照后附《工信部联企业〔2011〕300号》文件规定）</w:t>
            </w:r>
          </w:p>
        </w:tc>
        <w:tc>
          <w:tcPr>
            <w:tcW w:w="6700" w:type="dxa"/>
            <w:tcBorders>
              <w:top w:val="single" w:color="auto" w:sz="2" w:space="0"/>
              <w:left w:val="single" w:color="auto" w:sz="2" w:space="0"/>
              <w:bottom w:val="single" w:color="auto" w:sz="2" w:space="0"/>
              <w:right w:val="single" w:color="auto" w:sz="2" w:space="0"/>
            </w:tcBorders>
            <w:vAlign w:val="center"/>
          </w:tcPr>
          <w:p w14:paraId="73639D3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29"/>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385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6A664177">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包号</w:t>
                  </w:r>
                </w:p>
              </w:tc>
              <w:tc>
                <w:tcPr>
                  <w:tcW w:w="1824" w:type="dxa"/>
                  <w:vAlign w:val="center"/>
                </w:tcPr>
                <w:p w14:paraId="0AD36816">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3245" w:type="dxa"/>
                  <w:vAlign w:val="center"/>
                </w:tcPr>
                <w:p w14:paraId="2C78D772">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中小企业划分标准所属行业</w:t>
                  </w:r>
                </w:p>
              </w:tc>
            </w:tr>
            <w:tr w14:paraId="531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5DA92CB">
                  <w:pPr>
                    <w:keepNext w:val="0"/>
                    <w:keepLines w:val="0"/>
                    <w:widowControl/>
                    <w:suppressLineNumbers w:val="0"/>
                    <w:jc w:val="center"/>
                    <w:rPr>
                      <w:rFonts w:hint="default" w:ascii="宋体" w:hAnsi="宋体" w:eastAsia="宋体" w:cs="宋体"/>
                      <w:color w:val="auto"/>
                      <w:kern w:val="0"/>
                      <w:sz w:val="24"/>
                      <w:szCs w:val="24"/>
                      <w:highlight w:val="none"/>
                      <w:vertAlign w:val="baseline"/>
                      <w:lang w:val="en-US" w:eastAsia="zh-CN" w:bidi="ar"/>
                    </w:rPr>
                  </w:pPr>
                  <w:r>
                    <w:rPr>
                      <w:rFonts w:hint="eastAsia" w:cs="宋体"/>
                      <w:color w:val="auto"/>
                      <w:kern w:val="0"/>
                      <w:sz w:val="24"/>
                      <w:szCs w:val="24"/>
                      <w:highlight w:val="none"/>
                      <w:vertAlign w:val="baseline"/>
                      <w:lang w:val="en-US" w:eastAsia="zh-CN" w:bidi="ar"/>
                    </w:rPr>
                    <w:t>/</w:t>
                  </w:r>
                </w:p>
              </w:tc>
              <w:tc>
                <w:tcPr>
                  <w:tcW w:w="1824" w:type="dxa"/>
                  <w:vAlign w:val="center"/>
                </w:tcPr>
                <w:p w14:paraId="7B94C3FE">
                  <w:pPr>
                    <w:keepNext w:val="0"/>
                    <w:keepLines w:val="0"/>
                    <w:widowControl/>
                    <w:suppressLineNumbers w:val="0"/>
                    <w:jc w:val="center"/>
                    <w:rPr>
                      <w:rFonts w:hint="default" w:ascii="宋体" w:hAnsi="宋体" w:eastAsia="宋体" w:cs="宋体"/>
                      <w:color w:val="auto"/>
                      <w:kern w:val="0"/>
                      <w:sz w:val="24"/>
                      <w:szCs w:val="24"/>
                      <w:highlight w:val="none"/>
                      <w:vertAlign w:val="baseline"/>
                      <w:lang w:val="en-US" w:eastAsia="zh-CN" w:bidi="ar"/>
                    </w:rPr>
                  </w:pPr>
                  <w:r>
                    <w:rPr>
                      <w:rFonts w:hint="eastAsia" w:cs="宋体"/>
                      <w:color w:val="auto"/>
                      <w:kern w:val="0"/>
                      <w:sz w:val="24"/>
                      <w:szCs w:val="24"/>
                      <w:highlight w:val="none"/>
                      <w:vertAlign w:val="baseline"/>
                      <w:lang w:val="en-US" w:eastAsia="zh-CN" w:bidi="ar"/>
                    </w:rPr>
                    <w:t>监控设备</w:t>
                  </w:r>
                </w:p>
              </w:tc>
              <w:tc>
                <w:tcPr>
                  <w:tcW w:w="3245" w:type="dxa"/>
                  <w:vAlign w:val="center"/>
                </w:tcPr>
                <w:p w14:paraId="33535D95">
                  <w:pPr>
                    <w:keepNext w:val="0"/>
                    <w:keepLines w:val="0"/>
                    <w:widowControl/>
                    <w:suppressLineNumbers w:val="0"/>
                    <w:jc w:val="center"/>
                    <w:rPr>
                      <w:rFonts w:hint="default" w:ascii="宋体" w:hAnsi="宋体" w:eastAsia="宋体" w:cs="宋体"/>
                      <w:color w:val="auto"/>
                      <w:kern w:val="0"/>
                      <w:sz w:val="24"/>
                      <w:szCs w:val="24"/>
                      <w:highlight w:val="none"/>
                      <w:vertAlign w:val="baseline"/>
                      <w:lang w:val="en-US" w:eastAsia="zh-CN" w:bidi="ar"/>
                    </w:rPr>
                  </w:pPr>
                  <w:r>
                    <w:rPr>
                      <w:rFonts w:hint="eastAsia" w:cs="宋体"/>
                      <w:color w:val="auto"/>
                      <w:kern w:val="0"/>
                      <w:sz w:val="24"/>
                      <w:szCs w:val="24"/>
                      <w:highlight w:val="none"/>
                      <w:vertAlign w:val="baseline"/>
                      <w:lang w:val="en-US" w:eastAsia="zh-CN" w:bidi="ar"/>
                    </w:rPr>
                    <w:t>工业</w:t>
                  </w:r>
                </w:p>
              </w:tc>
            </w:tr>
          </w:tbl>
          <w:p w14:paraId="4176FC14">
            <w:pPr>
              <w:pStyle w:val="45"/>
              <w:rPr>
                <w:rFonts w:hint="eastAsia" w:ascii="宋体" w:hAnsi="宋体" w:eastAsia="宋体" w:cs="宋体"/>
                <w:color w:val="auto"/>
                <w:sz w:val="24"/>
                <w:szCs w:val="24"/>
                <w:highlight w:val="none"/>
              </w:rPr>
            </w:pPr>
          </w:p>
        </w:tc>
      </w:tr>
      <w:tr w14:paraId="05BF20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9" w:hRule="atLeast"/>
        </w:trPr>
        <w:tc>
          <w:tcPr>
            <w:tcW w:w="970" w:type="dxa"/>
            <w:tcBorders>
              <w:top w:val="single" w:color="auto" w:sz="2" w:space="0"/>
              <w:left w:val="single" w:color="auto" w:sz="2" w:space="0"/>
              <w:bottom w:val="single" w:color="auto" w:sz="2" w:space="0"/>
              <w:right w:val="single" w:color="auto" w:sz="2" w:space="0"/>
            </w:tcBorders>
            <w:vAlign w:val="center"/>
          </w:tcPr>
          <w:p w14:paraId="369A7B1B">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21</w:t>
            </w:r>
          </w:p>
        </w:tc>
        <w:tc>
          <w:tcPr>
            <w:tcW w:w="1721" w:type="dxa"/>
            <w:tcBorders>
              <w:top w:val="single" w:color="auto" w:sz="2" w:space="0"/>
              <w:left w:val="single" w:color="auto" w:sz="2" w:space="0"/>
              <w:bottom w:val="single" w:color="auto" w:sz="2" w:space="0"/>
              <w:right w:val="single" w:color="auto" w:sz="2" w:space="0"/>
            </w:tcBorders>
            <w:vAlign w:val="center"/>
          </w:tcPr>
          <w:p w14:paraId="7250B4B7">
            <w:pPr>
              <w:pStyle w:val="4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优先采购创新节能环保产品</w:t>
            </w:r>
          </w:p>
        </w:tc>
        <w:tc>
          <w:tcPr>
            <w:tcW w:w="6700" w:type="dxa"/>
            <w:tcBorders>
              <w:top w:val="single" w:color="auto" w:sz="2" w:space="0"/>
              <w:left w:val="single" w:color="auto" w:sz="2" w:space="0"/>
              <w:bottom w:val="single" w:color="auto" w:sz="2" w:space="0"/>
              <w:right w:val="single" w:color="auto" w:sz="2" w:space="0"/>
            </w:tcBorders>
            <w:vAlign w:val="center"/>
          </w:tcPr>
          <w:p w14:paraId="09930298">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产品纳入创新产品应用示范推荐目录内企业、所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产品获得节能产品或环境标志产品认证证书的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报价给予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p>
        </w:tc>
      </w:tr>
      <w:tr w14:paraId="5DE88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786DB02">
            <w:pPr>
              <w:pStyle w:val="45"/>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22</w:t>
            </w:r>
          </w:p>
        </w:tc>
        <w:tc>
          <w:tcPr>
            <w:tcW w:w="1721" w:type="dxa"/>
            <w:tcBorders>
              <w:top w:val="single" w:color="auto" w:sz="2" w:space="0"/>
              <w:left w:val="single" w:color="auto" w:sz="2" w:space="0"/>
              <w:bottom w:val="single" w:color="auto" w:sz="2" w:space="0"/>
              <w:right w:val="single" w:color="auto" w:sz="2" w:space="0"/>
            </w:tcBorders>
            <w:shd w:val="clear" w:color="auto" w:fill="auto"/>
            <w:vAlign w:val="center"/>
          </w:tcPr>
          <w:p w14:paraId="47B74754">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21C72458">
            <w:pPr>
              <w:pStyle w:val="4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合同融资政策</w:t>
            </w:r>
          </w:p>
        </w:tc>
        <w:tc>
          <w:tcPr>
            <w:tcW w:w="6700" w:type="dxa"/>
            <w:tcBorders>
              <w:top w:val="single" w:color="auto" w:sz="2" w:space="0"/>
              <w:left w:val="single" w:color="auto" w:sz="2" w:space="0"/>
              <w:bottom w:val="single" w:color="auto" w:sz="2" w:space="0"/>
              <w:right w:val="single" w:color="auto" w:sz="2" w:space="0"/>
            </w:tcBorders>
            <w:shd w:val="clear" w:color="auto" w:fill="auto"/>
            <w:vAlign w:val="center"/>
          </w:tcPr>
          <w:p w14:paraId="4FBEC518">
            <w:pPr>
              <w:pStyle w:val="4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1.有融资需求的成交人在获得政府采购成交通知书后，即可向开展“政采贷”业务的金融机构提出申请，金融机构依据政府采购成交通知书和政府采购合同，为中小微企业提供融资服务。</w:t>
            </w:r>
          </w:p>
        </w:tc>
      </w:tr>
      <w:tr w14:paraId="54F8D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145" w:hRule="atLeast"/>
        </w:trPr>
        <w:tc>
          <w:tcPr>
            <w:tcW w:w="970" w:type="dxa"/>
            <w:tcBorders>
              <w:top w:val="single" w:color="auto" w:sz="2" w:space="0"/>
              <w:left w:val="single" w:color="auto" w:sz="2" w:space="0"/>
              <w:bottom w:val="single" w:color="auto" w:sz="2" w:space="0"/>
              <w:right w:val="single" w:color="auto" w:sz="4" w:space="0"/>
            </w:tcBorders>
            <w:vAlign w:val="center"/>
          </w:tcPr>
          <w:p w14:paraId="342D37A4">
            <w:pPr>
              <w:pStyle w:val="45"/>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23</w:t>
            </w:r>
          </w:p>
        </w:tc>
        <w:tc>
          <w:tcPr>
            <w:tcW w:w="1721" w:type="dxa"/>
            <w:tcBorders>
              <w:top w:val="single" w:color="auto" w:sz="2" w:space="0"/>
              <w:left w:val="single" w:color="auto" w:sz="2" w:space="0"/>
              <w:bottom w:val="single" w:color="auto" w:sz="2" w:space="0"/>
              <w:right w:val="single" w:color="auto" w:sz="4" w:space="0"/>
            </w:tcBorders>
            <w:shd w:val="clear" w:color="auto" w:fill="auto"/>
            <w:vAlign w:val="center"/>
          </w:tcPr>
          <w:p w14:paraId="57A459C3">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top w:val="single" w:color="auto" w:sz="2" w:space="0"/>
              <w:left w:val="single" w:color="auto" w:sz="4" w:space="0"/>
              <w:bottom w:val="single" w:color="auto" w:sz="2" w:space="0"/>
              <w:right w:val="single" w:color="auto" w:sz="2" w:space="0"/>
            </w:tcBorders>
            <w:shd w:val="clear" w:color="auto" w:fill="auto"/>
            <w:vAlign w:val="center"/>
          </w:tcPr>
          <w:p w14:paraId="7C6D9930">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付款方式：签订合同前中标方缴纳5%履约保证金，签订合同后预付合同总价30%，设备到货后支付合同安装调试完毕经最终验收合格后，支付合同总价70%。</w:t>
            </w:r>
          </w:p>
        </w:tc>
      </w:tr>
      <w:tr w14:paraId="1707F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391" w:type="dxa"/>
            <w:gridSpan w:val="3"/>
            <w:tcBorders>
              <w:top w:val="single" w:color="auto" w:sz="2" w:space="0"/>
              <w:left w:val="single" w:color="auto" w:sz="2" w:space="0"/>
              <w:bottom w:val="single" w:color="auto" w:sz="2" w:space="0"/>
              <w:right w:val="single" w:color="auto" w:sz="2" w:space="0"/>
            </w:tcBorders>
            <w:vAlign w:val="center"/>
          </w:tcPr>
          <w:p w14:paraId="45AC7FA3">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除本竞争性磋商文件另有规定外，竞争性磋商文件中出现的类似于“近三年”或“前三年”、“近五年”或“前五年”均指递交响应文件时间以前三年或前五年，以此类推。如：递交响应文件时间为  年  月  日，则“近三年”是指  年  月  日至  年  月  日。</w:t>
            </w:r>
          </w:p>
          <w:p w14:paraId="27269E57">
            <w:pPr>
              <w:pStyle w:val="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本竞争性磋商文件所称的“以上”、“以下”、“内”、“以内”，包括本数；所称的“不足”，不包括本数。</w:t>
            </w:r>
          </w:p>
        </w:tc>
      </w:tr>
      <w:bookmarkEnd w:id="96"/>
    </w:tbl>
    <w:p w14:paraId="57A3C3DD">
      <w:pPr>
        <w:rPr>
          <w:color w:val="auto"/>
          <w:highlight w:val="none"/>
        </w:rPr>
      </w:pPr>
    </w:p>
    <w:p w14:paraId="01483B1D">
      <w:pPr>
        <w:pStyle w:val="34"/>
        <w:ind w:firstLine="480"/>
        <w:rPr>
          <w:color w:val="auto"/>
          <w:highlight w:val="none"/>
        </w:rPr>
      </w:pPr>
    </w:p>
    <w:p w14:paraId="23740FD0">
      <w:pPr>
        <w:rPr>
          <w:color w:val="auto"/>
          <w:highlight w:val="none"/>
        </w:rPr>
        <w:sectPr>
          <w:footerReference r:id="rId6" w:type="default"/>
          <w:pgSz w:w="11906" w:h="16838"/>
          <w:pgMar w:top="1440" w:right="1800" w:bottom="1440" w:left="1800" w:header="851" w:footer="652" w:gutter="0"/>
          <w:pgNumType w:fmt="numberInDash"/>
          <w:cols w:space="0" w:num="1"/>
          <w:rtlGutter w:val="0"/>
          <w:docGrid w:type="lines" w:linePitch="312" w:charSpace="0"/>
        </w:sectPr>
      </w:pPr>
    </w:p>
    <w:p w14:paraId="1CF0D4F4">
      <w:pPr>
        <w:pStyle w:val="2"/>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98" w:name="_Toc21912"/>
      <w:r>
        <w:rPr>
          <w:rFonts w:hint="eastAsia" w:eastAsia="宋体" w:asciiTheme="majorHAnsi" w:hAnsiTheme="majorHAnsi" w:cstheme="majorBidi"/>
          <w:b/>
          <w:bCs/>
          <w:color w:val="auto"/>
          <w:kern w:val="2"/>
          <w:sz w:val="28"/>
          <w:szCs w:val="28"/>
          <w:highlight w:val="none"/>
          <w:lang w:val="en-US" w:eastAsia="zh-CN" w:bidi="ar-SA"/>
        </w:rPr>
        <w:t>二、供应商须知</w:t>
      </w:r>
      <w:bookmarkEnd w:id="98"/>
    </w:p>
    <w:p w14:paraId="04978FC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99" w:name="_Toc11014"/>
      <w:bookmarkStart w:id="100" w:name="_Toc109897433"/>
      <w:bookmarkStart w:id="101" w:name="_Toc109899951"/>
      <w:bookmarkStart w:id="102" w:name="_Toc109900370"/>
      <w:bookmarkStart w:id="103" w:name="_Toc163493611"/>
      <w:bookmarkStart w:id="104" w:name="_Toc109899532"/>
      <w:bookmarkStart w:id="105" w:name="_Toc46771638"/>
      <w:bookmarkStart w:id="106" w:name="_Toc1844"/>
      <w:bookmarkStart w:id="107" w:name="_Toc470172694"/>
      <w:r>
        <w:rPr>
          <w:rFonts w:hint="eastAsia" w:ascii="宋体" w:hAnsi="宋体" w:eastAsia="宋体" w:cs="宋体"/>
          <w:b/>
          <w:bCs/>
          <w:color w:val="auto"/>
          <w:kern w:val="2"/>
          <w:sz w:val="24"/>
          <w:szCs w:val="24"/>
          <w:highlight w:val="none"/>
          <w:lang w:val="en-US" w:eastAsia="zh-CN" w:bidi="ar-SA"/>
        </w:rPr>
        <w:t>（一）总则</w:t>
      </w:r>
      <w:bookmarkEnd w:id="99"/>
      <w:bookmarkEnd w:id="100"/>
      <w:bookmarkEnd w:id="101"/>
      <w:bookmarkEnd w:id="102"/>
      <w:bookmarkEnd w:id="103"/>
      <w:bookmarkEnd w:id="104"/>
      <w:bookmarkEnd w:id="105"/>
      <w:bookmarkEnd w:id="106"/>
    </w:p>
    <w:p w14:paraId="18977FAF">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08" w:name="_Toc51674210"/>
      <w:bookmarkStart w:id="109" w:name="_Toc48846108"/>
      <w:bookmarkStart w:id="110" w:name="_Toc52962726"/>
      <w:bookmarkStart w:id="111" w:name="_Toc109900371"/>
      <w:bookmarkStart w:id="112" w:name="_Toc109899533"/>
      <w:bookmarkStart w:id="113" w:name="_Toc48688788"/>
      <w:bookmarkStart w:id="114" w:name="_Toc109897434"/>
      <w:bookmarkStart w:id="115" w:name="_Toc46772240"/>
      <w:bookmarkStart w:id="116" w:name="_Toc46771639"/>
      <w:bookmarkStart w:id="117" w:name="_Toc109899952"/>
      <w:bookmarkStart w:id="118" w:name="_Toc470172664"/>
      <w:bookmarkStart w:id="119" w:name="_Toc52960552"/>
      <w:bookmarkStart w:id="120" w:name="_Toc27243"/>
      <w:r>
        <w:rPr>
          <w:rFonts w:hint="eastAsia" w:ascii="宋体" w:hAnsi="宋体" w:eastAsia="宋体" w:cs="宋体"/>
          <w:b/>
          <w:bCs/>
          <w:color w:val="auto"/>
          <w:kern w:val="2"/>
          <w:sz w:val="24"/>
          <w:szCs w:val="24"/>
          <w:highlight w:val="none"/>
          <w:lang w:val="en-US" w:eastAsia="zh-CN" w:bidi="ar-SA"/>
        </w:rPr>
        <w:t>1.适用范围</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3FAC17DD">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1.1本竞争性磋商文件（也称磋商文件或采购文件）仅适用于本次竞争性磋商中所述项目的采购活动。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1" w:name="_Toc163492824"/>
      <w:r>
        <w:rPr>
          <w:rFonts w:hint="eastAsia" w:ascii="宋体" w:hAnsi="宋体" w:eastAsia="宋体" w:cs="宋体"/>
          <w:b/>
          <w:bCs/>
          <w:color w:val="auto"/>
          <w:kern w:val="2"/>
          <w:sz w:val="24"/>
          <w:szCs w:val="24"/>
          <w:highlight w:val="none"/>
          <w:lang w:val="en-US" w:eastAsia="zh-CN" w:bidi="ar-SA"/>
        </w:rPr>
        <w:t>2.基本定义</w:t>
      </w:r>
      <w:bookmarkEnd w:id="121"/>
    </w:p>
    <w:p w14:paraId="768D70C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2.1根据《中华人民共和国政府采购法》及其实施条例等有关法律、法规和规章的规定，制定本竞争性磋商文件。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lang w:val="en-US" w:eastAsia="zh-CN"/>
        </w:rPr>
        <w:t>委托的采购代理机构</w:t>
      </w:r>
      <w:r>
        <w:rPr>
          <w:rFonts w:hint="eastAsia" w:ascii="宋体" w:hAnsi="宋体" w:eastAsia="宋体" w:cs="宋体"/>
          <w:color w:val="auto"/>
          <w:sz w:val="24"/>
          <w:szCs w:val="24"/>
          <w:highlight w:val="none"/>
        </w:rPr>
        <w:t>。</w:t>
      </w:r>
    </w:p>
    <w:p w14:paraId="26D5074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2.5核心产品见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val="en-US" w:eastAsia="zh-CN"/>
        </w:rPr>
        <w:t>。</w:t>
      </w:r>
    </w:p>
    <w:p w14:paraId="6557BF3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2.6是否属于</w:t>
      </w:r>
      <w:r>
        <w:rPr>
          <w:rFonts w:hint="eastAsia" w:ascii="宋体" w:hAnsi="宋体" w:eastAsia="宋体" w:cs="宋体"/>
          <w:color w:val="auto"/>
          <w:kern w:val="0"/>
          <w:sz w:val="24"/>
          <w:szCs w:val="24"/>
          <w:highlight w:val="none"/>
          <w:lang w:val="en-US" w:eastAsia="zh-CN" w:bidi="ar"/>
        </w:rPr>
        <w:t>科研仪器设备采购</w:t>
      </w:r>
      <w:r>
        <w:rPr>
          <w:rFonts w:hint="eastAsia" w:ascii="宋体" w:hAnsi="宋体" w:eastAsia="宋体" w:cs="宋体"/>
          <w:color w:val="auto"/>
          <w:sz w:val="24"/>
          <w:szCs w:val="24"/>
          <w:highlight w:val="none"/>
          <w:lang w:val="en-US" w:eastAsia="zh-CN"/>
        </w:rPr>
        <w:t>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val="en-US" w:eastAsia="zh-CN"/>
        </w:rPr>
        <w:t>。</w:t>
      </w:r>
    </w:p>
    <w:p w14:paraId="65E6A6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2.7供应商（也称“申请人”）：指向采购人提供货物、工程或者服务的法人、其他组织或者自然人。</w:t>
      </w:r>
      <w:r>
        <w:rPr>
          <w:rFonts w:hint="eastAsia" w:ascii="宋体" w:hAnsi="宋体" w:eastAsia="宋体" w:cs="宋体"/>
          <w:color w:val="auto"/>
          <w:sz w:val="24"/>
          <w:szCs w:val="24"/>
          <w:highlight w:val="none"/>
        </w:rPr>
        <w:t>分支机构不得参加政府采购活动，但银行、保险、石油石化、电力、电信等</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行业特殊</w:t>
      </w:r>
      <w:r>
        <w:rPr>
          <w:rFonts w:hint="eastAsia" w:ascii="宋体" w:hAnsi="宋体" w:eastAsia="宋体" w:cs="宋体"/>
          <w:color w:val="auto"/>
          <w:sz w:val="24"/>
          <w:szCs w:val="24"/>
          <w:highlight w:val="none"/>
          <w:lang w:val="en-US" w:eastAsia="zh-CN"/>
        </w:rPr>
        <w:t>情况的</w:t>
      </w:r>
      <w:r>
        <w:rPr>
          <w:rFonts w:hint="eastAsia" w:ascii="宋体" w:hAnsi="宋体" w:eastAsia="宋体" w:cs="宋体"/>
          <w:color w:val="auto"/>
          <w:sz w:val="24"/>
          <w:szCs w:val="24"/>
          <w:highlight w:val="none"/>
        </w:rPr>
        <w:t>除外。本项目的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须满足以下条件：</w:t>
      </w:r>
    </w:p>
    <w:p w14:paraId="211E91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具备《中华人民共和国政府采购法》第二十二条规定的</w:t>
      </w:r>
      <w:r>
        <w:rPr>
          <w:rFonts w:hint="eastAsia" w:ascii="宋体" w:hAnsi="宋体" w:eastAsia="宋体" w:cs="宋体"/>
          <w:color w:val="auto"/>
          <w:sz w:val="24"/>
          <w:szCs w:val="24"/>
          <w:highlight w:val="none"/>
          <w:lang w:val="en-US" w:eastAsia="zh-CN"/>
        </w:rPr>
        <w:t>条件</w:t>
      </w:r>
      <w:r>
        <w:rPr>
          <w:rFonts w:hint="eastAsia" w:ascii="宋体" w:hAnsi="宋体" w:eastAsia="宋体" w:cs="宋体"/>
          <w:color w:val="auto"/>
          <w:sz w:val="24"/>
          <w:szCs w:val="24"/>
          <w:highlight w:val="none"/>
        </w:rPr>
        <w:t>，遵守本项目采购人本级和上级财政部门政府采购的有关规定。</w:t>
      </w:r>
    </w:p>
    <w:p w14:paraId="323DC0B9">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竞争性磋商公告中发布</w:t>
      </w:r>
      <w:r>
        <w:rPr>
          <w:rFonts w:hint="eastAsia" w:ascii="宋体" w:hAnsi="宋体" w:eastAsia="宋体" w:cs="宋体"/>
          <w:color w:val="auto"/>
          <w:sz w:val="24"/>
          <w:szCs w:val="24"/>
          <w:highlight w:val="none"/>
        </w:rPr>
        <w:t>的方式</w:t>
      </w:r>
      <w:r>
        <w:rPr>
          <w:rFonts w:hint="eastAsia" w:ascii="宋体" w:hAnsi="宋体" w:eastAsia="宋体" w:cs="宋体"/>
          <w:color w:val="auto"/>
          <w:sz w:val="24"/>
          <w:szCs w:val="24"/>
          <w:highlight w:val="none"/>
          <w:lang w:eastAsia="zh-CN"/>
        </w:rPr>
        <w:t>依法</w:t>
      </w:r>
      <w:r>
        <w:rPr>
          <w:rFonts w:hint="eastAsia" w:ascii="宋体" w:hAnsi="宋体" w:eastAsia="宋体" w:cs="宋体"/>
          <w:color w:val="auto"/>
          <w:sz w:val="24"/>
          <w:szCs w:val="24"/>
          <w:highlight w:val="none"/>
        </w:rPr>
        <w:t>获得了本项目的</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w:t>
      </w:r>
    </w:p>
    <w:p w14:paraId="07B83632">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2.7.3符合本磋商文件规定并参加磋商的供应商。</w:t>
      </w:r>
    </w:p>
    <w:p w14:paraId="3098B7A0">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iCs/>
          <w:color w:val="auto"/>
          <w:sz w:val="24"/>
          <w:szCs w:val="24"/>
          <w:highlight w:val="none"/>
          <w:shd w:val="clear" w:color="auto" w:fill="FFFFFF" w:themeFill="background1"/>
        </w:rPr>
        <w:t>潜在供应商</w:t>
      </w:r>
      <w:r>
        <w:rPr>
          <w:rFonts w:hint="eastAsia" w:ascii="宋体" w:hAnsi="宋体" w:eastAsia="宋体" w:cs="宋体"/>
          <w:iCs/>
          <w:color w:val="auto"/>
          <w:sz w:val="24"/>
          <w:szCs w:val="24"/>
          <w:highlight w:val="none"/>
          <w:shd w:val="clear" w:color="auto" w:fill="FFFFFF" w:themeFill="background1"/>
          <w:lang w:eastAsia="zh-CN"/>
        </w:rPr>
        <w:t>：</w:t>
      </w:r>
      <w:r>
        <w:rPr>
          <w:rFonts w:hint="eastAsia" w:ascii="宋体" w:hAnsi="宋体" w:eastAsia="宋体" w:cs="宋体"/>
          <w:iCs/>
          <w:color w:val="auto"/>
          <w:sz w:val="24"/>
          <w:szCs w:val="24"/>
          <w:highlight w:val="none"/>
          <w:shd w:val="clear" w:color="auto" w:fill="FFFFFF" w:themeFill="background1"/>
          <w:lang w:val="en-US" w:eastAsia="zh-CN"/>
        </w:rPr>
        <w:t>指</w:t>
      </w:r>
      <w:r>
        <w:rPr>
          <w:rFonts w:hint="eastAsia" w:ascii="宋体" w:hAnsi="宋体" w:eastAsia="宋体" w:cs="宋体"/>
          <w:color w:val="auto"/>
          <w:sz w:val="24"/>
          <w:szCs w:val="24"/>
          <w:highlight w:val="none"/>
          <w:lang w:val="en-US" w:eastAsia="zh-CN"/>
        </w:rPr>
        <w:t>符合本磋商文件规定的供应商</w:t>
      </w:r>
      <w:r>
        <w:rPr>
          <w:rFonts w:hint="eastAsia" w:ascii="宋体" w:hAnsi="宋体" w:eastAsia="宋体" w:cs="宋体"/>
          <w:color w:val="auto"/>
          <w:sz w:val="24"/>
          <w:szCs w:val="24"/>
          <w:highlight w:val="none"/>
        </w:rPr>
        <w:t>。</w:t>
      </w:r>
    </w:p>
    <w:p w14:paraId="4FFEB4B0">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2" w:name="_Toc52960555"/>
      <w:bookmarkStart w:id="123" w:name="_Toc109900374"/>
      <w:bookmarkStart w:id="124" w:name="_Toc52962729"/>
      <w:bookmarkStart w:id="125" w:name="_Toc51674213"/>
      <w:bookmarkStart w:id="126" w:name="_Toc109899955"/>
      <w:bookmarkStart w:id="127" w:name="_Toc9974"/>
      <w:bookmarkStart w:id="128" w:name="_Toc109899536"/>
      <w:bookmarkStart w:id="129" w:name="_Toc470172667"/>
      <w:bookmarkStart w:id="130" w:name="_Toc109897437"/>
      <w:bookmarkStart w:id="131" w:name="_Toc46771642"/>
      <w:bookmarkStart w:id="132" w:name="_Toc48846111"/>
      <w:bookmarkStart w:id="133" w:name="_Toc46772243"/>
      <w:bookmarkStart w:id="134" w:name="_Toc48688791"/>
      <w:r>
        <w:rPr>
          <w:rFonts w:hint="eastAsia" w:ascii="宋体" w:hAnsi="宋体" w:eastAsia="宋体" w:cs="宋体"/>
          <w:b/>
          <w:bCs/>
          <w:color w:val="auto"/>
          <w:kern w:val="2"/>
          <w:sz w:val="24"/>
          <w:szCs w:val="24"/>
          <w:highlight w:val="none"/>
          <w:lang w:val="en-US" w:eastAsia="zh-CN" w:bidi="ar-SA"/>
        </w:rPr>
        <w:t>3.资金来源</w:t>
      </w:r>
    </w:p>
    <w:p w14:paraId="7E10FE0B">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3.1资金来源：</w:t>
      </w:r>
      <w:r>
        <w:rPr>
          <w:rFonts w:hint="eastAsia" w:ascii="宋体" w:hAnsi="宋体" w:eastAsia="宋体" w:cs="宋体"/>
          <w:color w:val="auto"/>
          <w:sz w:val="24"/>
          <w:szCs w:val="24"/>
          <w:highlight w:val="none"/>
          <w:lang w:val="en-US" w:eastAsia="zh-CN"/>
        </w:rPr>
        <w:t>为财政性资金即</w:t>
      </w:r>
      <w:r>
        <w:rPr>
          <w:rFonts w:hint="eastAsia" w:ascii="宋体" w:hAnsi="宋体" w:eastAsia="宋体" w:cs="宋体"/>
          <w:color w:val="auto"/>
          <w:sz w:val="24"/>
          <w:szCs w:val="24"/>
          <w:highlight w:val="none"/>
        </w:rPr>
        <w:t>纳入预算管理的资金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5B4402E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4.供应商资格要求</w:t>
      </w:r>
    </w:p>
    <w:p w14:paraId="522AD9C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资格要求：见“</w:t>
      </w:r>
      <w:r>
        <w:rPr>
          <w:rFonts w:hint="eastAsia" w:ascii="宋体" w:hAnsi="宋体" w:eastAsia="宋体" w:cs="宋体"/>
          <w:color w:val="auto"/>
          <w:sz w:val="24"/>
          <w:szCs w:val="24"/>
          <w:highlight w:val="none"/>
          <w:lang w:val="en-US" w:eastAsia="zh-CN"/>
        </w:rPr>
        <w:t>第一章 竞争性磋商公告</w:t>
      </w:r>
      <w:r>
        <w:rPr>
          <w:rFonts w:hint="eastAsia" w:ascii="宋体" w:hAnsi="宋体" w:eastAsia="宋体" w:cs="宋体"/>
          <w:color w:val="auto"/>
          <w:sz w:val="24"/>
          <w:szCs w:val="24"/>
          <w:highlight w:val="none"/>
        </w:rPr>
        <w:t>”；</w:t>
      </w:r>
    </w:p>
    <w:p w14:paraId="3B57853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第一章 竞争性磋商公告</w:t>
      </w:r>
      <w:r>
        <w:rPr>
          <w:rFonts w:hint="eastAsia" w:ascii="宋体" w:hAnsi="宋体" w:eastAsia="宋体" w:cs="宋体"/>
          <w:color w:val="auto"/>
          <w:sz w:val="24"/>
          <w:szCs w:val="24"/>
          <w:highlight w:val="none"/>
          <w:lang w:val="zh-CN" w:eastAsia="zh-CN"/>
        </w:rPr>
        <w:t>”规定接受联合体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eastAsia="zh-CN"/>
        </w:rPr>
        <w:t>的，还应遵守以下规定：</w:t>
      </w:r>
    </w:p>
    <w:p w14:paraId="512308F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1两个以上的自然人、法人或者其他组织可以组成一个联合体，以一个供应商的身份共同参加政府采购。</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以联合体形式进行政府采购的，参加联合体的供应商均应当具备《政府采购法》第二十二条规定的条件。</w:t>
      </w:r>
    </w:p>
    <w:p w14:paraId="7EFB49B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2.2</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联合体各方应按竞争性磋商文件提供的格式签订联合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作为</w:t>
      </w:r>
      <w:r>
        <w:rPr>
          <w:rFonts w:hint="eastAsia" w:ascii="宋体" w:hAnsi="宋体" w:eastAsia="宋体" w:cs="宋体"/>
          <w:iCs/>
          <w:color w:val="auto"/>
          <w:kern w:val="2"/>
          <w:sz w:val="24"/>
          <w:szCs w:val="24"/>
          <w:highlight w:val="none"/>
          <w:shd w:val="clear" w:color="auto" w:fill="FFFFFF" w:themeFill="background1"/>
          <w:lang w:val="en-US" w:eastAsia="zh-CN" w:bidi="ar-SA"/>
        </w:rPr>
        <w:t>响应</w:t>
      </w:r>
      <w:r>
        <w:rPr>
          <w:rFonts w:hint="eastAsia" w:ascii="宋体" w:hAnsi="宋体" w:eastAsia="宋体" w:cs="宋体"/>
          <w:iCs/>
          <w:color w:val="auto"/>
          <w:kern w:val="2"/>
          <w:sz w:val="24"/>
          <w:szCs w:val="24"/>
          <w:highlight w:val="none"/>
          <w:shd w:val="clear" w:color="auto" w:fill="FFFFFF" w:themeFill="background1"/>
          <w:lang w:val="zh-CN" w:eastAsia="zh-CN" w:bidi="ar-SA"/>
        </w:rPr>
        <w:t>文件的一部分提交，该协议书对联合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体所有成员</w:t>
      </w:r>
      <w:r>
        <w:rPr>
          <w:rFonts w:hint="eastAsia" w:ascii="宋体" w:hAnsi="宋体" w:eastAsia="宋体" w:cs="宋体"/>
          <w:iCs/>
          <w:color w:val="auto"/>
          <w:kern w:val="2"/>
          <w:sz w:val="24"/>
          <w:szCs w:val="24"/>
          <w:highlight w:val="none"/>
          <w:shd w:val="clear" w:color="auto" w:fill="FFFFFF" w:themeFill="background1"/>
          <w:lang w:val="zh-CN" w:eastAsia="zh-CN" w:bidi="ar-SA"/>
        </w:rPr>
        <w:t>均具有法律约束力。</w:t>
      </w:r>
    </w:p>
    <w:p w14:paraId="5343E5B5">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4.2.3</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Cs/>
          <w:color w:val="auto"/>
          <w:kern w:val="2"/>
          <w:sz w:val="24"/>
          <w:szCs w:val="24"/>
          <w:highlight w:val="none"/>
          <w:shd w:val="clear" w:color="auto" w:fill="FFFFFF" w:themeFill="background1"/>
          <w:lang w:val="en-US" w:eastAsia="zh-CN" w:bidi="ar-SA"/>
        </w:rPr>
        <w:t>同一合同项下的磋商</w:t>
      </w:r>
      <w:r>
        <w:rPr>
          <w:rFonts w:hint="eastAsia" w:ascii="宋体" w:hAnsi="宋体" w:eastAsia="宋体" w:cs="宋体"/>
          <w:iCs/>
          <w:color w:val="auto"/>
          <w:kern w:val="2"/>
          <w:sz w:val="24"/>
          <w:szCs w:val="24"/>
          <w:highlight w:val="none"/>
          <w:shd w:val="clear" w:color="auto" w:fill="FFFFFF" w:themeFill="background1"/>
          <w:lang w:val="zh-CN" w:eastAsia="zh-CN" w:bidi="ar-SA"/>
        </w:rPr>
        <w:t>，否则相关</w:t>
      </w:r>
      <w:r>
        <w:rPr>
          <w:rFonts w:hint="eastAsia" w:ascii="宋体" w:hAnsi="宋体" w:eastAsia="宋体" w:cs="宋体"/>
          <w:iCs/>
          <w:color w:val="auto"/>
          <w:kern w:val="2"/>
          <w:sz w:val="24"/>
          <w:szCs w:val="24"/>
          <w:highlight w:val="none"/>
          <w:shd w:val="clear" w:color="auto" w:fill="FFFFFF" w:themeFill="background1"/>
          <w:lang w:val="en-US" w:eastAsia="zh-CN" w:bidi="ar-SA"/>
        </w:rPr>
        <w:t>响应</w:t>
      </w:r>
      <w:r>
        <w:rPr>
          <w:rFonts w:hint="eastAsia" w:ascii="宋体" w:hAnsi="宋体" w:eastAsia="宋体" w:cs="宋体"/>
          <w:iCs/>
          <w:color w:val="auto"/>
          <w:kern w:val="2"/>
          <w:sz w:val="24"/>
          <w:szCs w:val="24"/>
          <w:highlight w:val="none"/>
          <w:shd w:val="clear" w:color="auto" w:fill="FFFFFF" w:themeFill="background1"/>
          <w:lang w:val="zh-CN" w:eastAsia="zh-CN" w:bidi="ar-SA"/>
        </w:rPr>
        <w:t>将被认定为</w:t>
      </w:r>
      <w:r>
        <w:rPr>
          <w:rFonts w:hint="eastAsia" w:ascii="宋体" w:hAnsi="宋体" w:eastAsia="宋体" w:cs="宋体"/>
          <w:b/>
          <w:bCs/>
          <w:iCs/>
          <w:color w:val="auto"/>
          <w:kern w:val="2"/>
          <w:sz w:val="24"/>
          <w:szCs w:val="24"/>
          <w:highlight w:val="none"/>
          <w:shd w:val="clear" w:color="auto" w:fill="FFFFFF" w:themeFill="background1"/>
          <w:lang w:val="en-US" w:eastAsia="zh-CN" w:bidi="ar-SA"/>
        </w:rPr>
        <w:t>响应</w:t>
      </w:r>
      <w:r>
        <w:rPr>
          <w:rFonts w:hint="eastAsia" w:ascii="宋体" w:hAnsi="宋体" w:eastAsia="宋体" w:cs="宋体"/>
          <w:b/>
          <w:bCs/>
          <w:iCs/>
          <w:color w:val="auto"/>
          <w:kern w:val="2"/>
          <w:sz w:val="24"/>
          <w:szCs w:val="24"/>
          <w:highlight w:val="none"/>
          <w:shd w:val="clear" w:color="auto" w:fill="FFFFFF" w:themeFill="background1"/>
          <w:lang w:val="zh-CN" w:eastAsia="zh-CN" w:bidi="ar-SA"/>
        </w:rPr>
        <w:t>无效</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2E60D00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w:t>
      </w:r>
      <w:r>
        <w:rPr>
          <w:rFonts w:hint="eastAsia" w:ascii="宋体" w:hAnsi="宋体" w:eastAsia="宋体" w:cs="宋体"/>
          <w:iCs/>
          <w:color w:val="auto"/>
          <w:kern w:val="2"/>
          <w:sz w:val="24"/>
          <w:szCs w:val="24"/>
          <w:highlight w:val="none"/>
          <w:shd w:val="clear" w:color="auto" w:fill="FFFFFF" w:themeFill="background1"/>
          <w:lang w:val="en-US" w:eastAsia="zh-CN" w:bidi="ar-SA"/>
        </w:rPr>
        <w:t>磋商的</w:t>
      </w:r>
      <w:r>
        <w:rPr>
          <w:rFonts w:hint="eastAsia" w:ascii="宋体" w:hAnsi="宋体" w:eastAsia="宋体" w:cs="宋体"/>
          <w:iCs/>
          <w:color w:val="auto"/>
          <w:kern w:val="2"/>
          <w:sz w:val="24"/>
          <w:szCs w:val="24"/>
          <w:highlight w:val="none"/>
          <w:shd w:val="clear" w:color="auto" w:fill="FFFFFF" w:themeFill="background1"/>
          <w:lang w:val="zh-CN" w:eastAsia="zh-CN" w:bidi="ar-SA"/>
        </w:rPr>
        <w:t>，联合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中应写明小型、微型企业的合同金额占到联合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体磋商合同</w:t>
      </w:r>
      <w:r>
        <w:rPr>
          <w:rFonts w:hint="eastAsia" w:ascii="宋体" w:hAnsi="宋体" w:eastAsia="宋体" w:cs="宋体"/>
          <w:iCs/>
          <w:color w:val="auto"/>
          <w:kern w:val="2"/>
          <w:sz w:val="24"/>
          <w:szCs w:val="24"/>
          <w:highlight w:val="none"/>
          <w:shd w:val="clear" w:color="auto" w:fill="FFFFFF" w:themeFill="background1"/>
          <w:lang w:val="zh-CN" w:eastAsia="zh-CN" w:bidi="ar-SA"/>
        </w:rPr>
        <w:t>总金额的比例。</w:t>
      </w:r>
    </w:p>
    <w:p w14:paraId="7127D16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.6</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w:t>
      </w:r>
      <w:r>
        <w:rPr>
          <w:rFonts w:hint="eastAsia" w:ascii="宋体" w:hAnsi="宋体" w:eastAsia="宋体" w:cs="宋体"/>
          <w:iCs/>
          <w:color w:val="auto"/>
          <w:kern w:val="2"/>
          <w:sz w:val="24"/>
          <w:szCs w:val="24"/>
          <w:highlight w:val="none"/>
          <w:shd w:val="clear" w:color="auto" w:fill="FFFFFF" w:themeFill="background1"/>
          <w:lang w:val="en-US" w:eastAsia="zh-CN" w:bidi="ar-SA"/>
        </w:rPr>
        <w:t>成交的</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采购</w:t>
      </w:r>
      <w:r>
        <w:rPr>
          <w:rFonts w:hint="eastAsia" w:ascii="宋体" w:hAnsi="宋体" w:eastAsia="宋体" w:cs="宋体"/>
          <w:iCs/>
          <w:color w:val="auto"/>
          <w:kern w:val="2"/>
          <w:sz w:val="24"/>
          <w:szCs w:val="24"/>
          <w:highlight w:val="none"/>
          <w:shd w:val="clear" w:color="auto" w:fill="FFFFFF" w:themeFill="background1"/>
          <w:lang w:val="zh-CN" w:eastAsia="zh-CN" w:bidi="ar-SA"/>
        </w:rPr>
        <w:t>合同应由</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各成员的合法授权代表签字</w:t>
      </w:r>
      <w:r>
        <w:rPr>
          <w:rFonts w:hint="eastAsia" w:ascii="宋体" w:hAnsi="宋体" w:eastAsia="宋体" w:cs="宋体"/>
          <w:iCs/>
          <w:color w:val="auto"/>
          <w:kern w:val="2"/>
          <w:sz w:val="24"/>
          <w:szCs w:val="24"/>
          <w:highlight w:val="none"/>
          <w:shd w:val="clear" w:color="auto" w:fill="FFFFFF" w:themeFill="background1"/>
          <w:lang w:val="en-US" w:eastAsia="zh-CN" w:bidi="ar-SA"/>
        </w:rPr>
        <w:t>及</w:t>
      </w:r>
      <w:r>
        <w:rPr>
          <w:rFonts w:hint="eastAsia" w:ascii="宋体" w:hAnsi="宋体" w:eastAsia="宋体" w:cs="宋体"/>
          <w:iCs/>
          <w:color w:val="auto"/>
          <w:kern w:val="2"/>
          <w:sz w:val="24"/>
          <w:szCs w:val="24"/>
          <w:highlight w:val="none"/>
          <w:shd w:val="clear" w:color="auto" w:fill="FFFFFF" w:themeFill="background1"/>
          <w:lang w:val="zh-CN" w:eastAsia="zh-CN" w:bidi="ar-SA"/>
        </w:rPr>
        <w:t>加盖</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各成员公章，</w:t>
      </w:r>
      <w:r>
        <w:rPr>
          <w:rFonts w:hint="eastAsia" w:ascii="宋体" w:hAnsi="宋体" w:eastAsia="宋体" w:cs="宋体"/>
          <w:iCs/>
          <w:color w:val="auto"/>
          <w:kern w:val="2"/>
          <w:sz w:val="24"/>
          <w:szCs w:val="24"/>
          <w:highlight w:val="none"/>
          <w:shd w:val="clear" w:color="auto" w:fill="FFFFFF" w:themeFill="background1"/>
          <w:lang w:val="en-US" w:eastAsia="zh-CN" w:bidi="ar-SA"/>
        </w:rPr>
        <w:t>并</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.7</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Cs/>
          <w:color w:val="auto"/>
          <w:kern w:val="2"/>
          <w:sz w:val="24"/>
          <w:szCs w:val="24"/>
          <w:highlight w:val="none"/>
          <w:shd w:val="clear" w:color="auto" w:fill="FFFFFF" w:themeFill="background1"/>
          <w:lang w:val="en-US" w:eastAsia="zh-CN" w:bidi="ar-SA"/>
        </w:rPr>
        <w:t>人</w:t>
      </w:r>
      <w:r>
        <w:rPr>
          <w:rFonts w:hint="eastAsia" w:ascii="宋体" w:hAnsi="宋体" w:eastAsia="宋体" w:cs="宋体"/>
          <w:iCs/>
          <w:color w:val="auto"/>
          <w:kern w:val="2"/>
          <w:sz w:val="24"/>
          <w:szCs w:val="24"/>
          <w:highlight w:val="none"/>
          <w:shd w:val="clear" w:color="auto" w:fill="FFFFFF" w:themeFill="background1"/>
          <w:lang w:val="zh-CN" w:eastAsia="zh-CN" w:bidi="ar-SA"/>
        </w:rPr>
        <w:t>书面同意并且须遵守相关法律、法规、本次</w:t>
      </w:r>
      <w:r>
        <w:rPr>
          <w:rFonts w:hint="eastAsia" w:ascii="宋体" w:hAnsi="宋体" w:eastAsia="宋体" w:cs="宋体"/>
          <w:iCs/>
          <w:color w:val="auto"/>
          <w:kern w:val="2"/>
          <w:sz w:val="24"/>
          <w:szCs w:val="24"/>
          <w:highlight w:val="none"/>
          <w:shd w:val="clear" w:color="auto" w:fill="FFFFFF" w:themeFill="background1"/>
          <w:lang w:val="en-US" w:eastAsia="zh-CN" w:bidi="ar-SA"/>
        </w:rPr>
        <w:t>磋商</w:t>
      </w:r>
      <w:r>
        <w:rPr>
          <w:rFonts w:hint="eastAsia" w:ascii="宋体" w:hAnsi="宋体" w:eastAsia="宋体" w:cs="宋体"/>
          <w:iCs/>
          <w:color w:val="auto"/>
          <w:kern w:val="2"/>
          <w:sz w:val="24"/>
          <w:szCs w:val="24"/>
          <w:highlight w:val="none"/>
          <w:shd w:val="clear" w:color="auto" w:fill="FFFFFF" w:themeFill="background1"/>
          <w:lang w:val="zh-CN" w:eastAsia="zh-CN" w:bidi="ar-SA"/>
        </w:rPr>
        <w:t>的全部相关规定。</w:t>
      </w:r>
    </w:p>
    <w:p w14:paraId="1C0E489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8</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w:t>
      </w:r>
      <w:r>
        <w:rPr>
          <w:rFonts w:hint="eastAsia" w:ascii="宋体" w:hAnsi="宋体" w:eastAsia="宋体" w:cs="宋体"/>
          <w:iCs/>
          <w:color w:val="auto"/>
          <w:kern w:val="2"/>
          <w:sz w:val="24"/>
          <w:szCs w:val="24"/>
          <w:highlight w:val="none"/>
          <w:shd w:val="clear" w:color="auto" w:fill="FFFFFF" w:themeFill="background1"/>
          <w:lang w:val="en-US" w:eastAsia="zh-CN" w:bidi="ar-SA"/>
        </w:rPr>
        <w:t>磋商</w:t>
      </w:r>
      <w:r>
        <w:rPr>
          <w:rFonts w:hint="eastAsia" w:ascii="宋体" w:hAnsi="宋体" w:eastAsia="宋体" w:cs="宋体"/>
          <w:iCs/>
          <w:color w:val="auto"/>
          <w:kern w:val="2"/>
          <w:sz w:val="24"/>
          <w:szCs w:val="24"/>
          <w:highlight w:val="none"/>
          <w:shd w:val="clear" w:color="auto" w:fill="FFFFFF" w:themeFill="background1"/>
          <w:lang w:val="zh-CN" w:eastAsia="zh-CN" w:bidi="ar-SA"/>
        </w:rPr>
        <w:t>的其他资格要求见“</w:t>
      </w:r>
      <w:r>
        <w:rPr>
          <w:rFonts w:hint="eastAsia" w:ascii="宋体" w:hAnsi="宋体" w:eastAsia="宋体" w:cs="宋体"/>
          <w:iCs/>
          <w:color w:val="auto"/>
          <w:kern w:val="2"/>
          <w:sz w:val="24"/>
          <w:szCs w:val="24"/>
          <w:highlight w:val="none"/>
          <w:shd w:val="clear" w:color="auto" w:fill="FFFFFF" w:themeFill="background1"/>
          <w:lang w:val="en-US" w:eastAsia="zh-CN" w:bidi="ar-SA"/>
        </w:rPr>
        <w:t>第一章 竞争性磋商公告</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中的“二、供应商的</w:t>
      </w:r>
      <w:r>
        <w:rPr>
          <w:rFonts w:hint="eastAsia" w:ascii="宋体" w:hAnsi="宋体" w:eastAsia="宋体" w:cs="宋体"/>
          <w:iCs/>
          <w:color w:val="auto"/>
          <w:kern w:val="2"/>
          <w:sz w:val="24"/>
          <w:szCs w:val="24"/>
          <w:highlight w:val="none"/>
          <w:shd w:val="clear" w:color="auto" w:fill="FFFFFF" w:themeFill="background1"/>
          <w:lang w:val="zh-CN" w:eastAsia="zh-CN" w:bidi="ar-SA"/>
        </w:rPr>
        <w:t>资格</w:t>
      </w:r>
      <w:r>
        <w:rPr>
          <w:rFonts w:hint="eastAsia" w:ascii="宋体" w:hAnsi="宋体" w:eastAsia="宋体" w:cs="宋体"/>
          <w:iCs/>
          <w:color w:val="auto"/>
          <w:kern w:val="2"/>
          <w:sz w:val="24"/>
          <w:szCs w:val="24"/>
          <w:highlight w:val="none"/>
          <w:shd w:val="clear" w:color="auto" w:fill="FFFFFF" w:themeFill="background1"/>
          <w:lang w:val="en-US" w:eastAsia="zh-CN" w:bidi="ar-SA"/>
        </w:rPr>
        <w:t>要求”</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485F496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5.费用</w:t>
      </w:r>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b/>
          <w:bCs/>
          <w:color w:val="auto"/>
          <w:kern w:val="2"/>
          <w:sz w:val="24"/>
          <w:szCs w:val="24"/>
          <w:highlight w:val="none"/>
          <w:lang w:val="en-US" w:eastAsia="zh-CN" w:bidi="ar-SA"/>
        </w:rPr>
        <w:t>承担</w:t>
      </w:r>
    </w:p>
    <w:p w14:paraId="3C6741ED">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5.1</w:t>
      </w:r>
      <w:r>
        <w:rPr>
          <w:rFonts w:hint="eastAsia" w:ascii="宋体" w:hAnsi="宋体" w:eastAsia="宋体" w:cs="宋体"/>
          <w:snapToGrid w:val="0"/>
          <w:color w:val="auto"/>
          <w:sz w:val="24"/>
          <w:szCs w:val="24"/>
          <w:highlight w:val="none"/>
          <w:lang w:val="zh-CN" w:eastAsia="zh-CN"/>
        </w:rPr>
        <w:t>不论</w:t>
      </w:r>
      <w:r>
        <w:rPr>
          <w:rFonts w:hint="eastAsia" w:ascii="宋体" w:hAnsi="宋体" w:eastAsia="宋体" w:cs="宋体"/>
          <w:snapToGrid w:val="0"/>
          <w:color w:val="auto"/>
          <w:sz w:val="24"/>
          <w:szCs w:val="24"/>
          <w:highlight w:val="none"/>
          <w:lang w:val="en-US" w:eastAsia="zh-CN"/>
        </w:rPr>
        <w:t>磋商</w:t>
      </w:r>
      <w:r>
        <w:rPr>
          <w:rFonts w:hint="eastAsia" w:ascii="宋体" w:hAnsi="宋体" w:eastAsia="宋体" w:cs="宋体"/>
          <w:snapToGrid w:val="0"/>
          <w:color w:val="auto"/>
          <w:sz w:val="24"/>
          <w:szCs w:val="24"/>
          <w:highlight w:val="none"/>
          <w:lang w:val="zh-CN" w:eastAsia="zh-CN"/>
        </w:rPr>
        <w:t>的结果如何，</w:t>
      </w:r>
      <w:r>
        <w:rPr>
          <w:rFonts w:hint="eastAsia" w:ascii="宋体" w:hAnsi="宋体" w:eastAsia="宋体" w:cs="宋体"/>
          <w:snapToGrid w:val="0"/>
          <w:color w:val="auto"/>
          <w:sz w:val="24"/>
          <w:szCs w:val="24"/>
          <w:highlight w:val="none"/>
          <w:lang w:val="en-US" w:eastAsia="zh-CN"/>
        </w:rPr>
        <w:t>供应商</w:t>
      </w:r>
      <w:r>
        <w:rPr>
          <w:rFonts w:hint="eastAsia" w:ascii="宋体" w:hAnsi="宋体" w:eastAsia="宋体" w:cs="宋体"/>
          <w:snapToGrid w:val="0"/>
          <w:color w:val="auto"/>
          <w:sz w:val="24"/>
          <w:szCs w:val="24"/>
          <w:highlight w:val="none"/>
          <w:lang w:val="zh-CN" w:eastAsia="zh-CN"/>
        </w:rPr>
        <w:t>应承担所有与准备和参加</w:t>
      </w:r>
      <w:r>
        <w:rPr>
          <w:rFonts w:hint="eastAsia" w:ascii="宋体" w:hAnsi="宋体" w:eastAsia="宋体" w:cs="宋体"/>
          <w:snapToGrid w:val="0"/>
          <w:color w:val="auto"/>
          <w:sz w:val="24"/>
          <w:szCs w:val="24"/>
          <w:highlight w:val="none"/>
          <w:lang w:val="en-US" w:eastAsia="zh-CN"/>
        </w:rPr>
        <w:t>磋商</w:t>
      </w:r>
      <w:r>
        <w:rPr>
          <w:rFonts w:hint="eastAsia" w:ascii="宋体" w:hAnsi="宋体" w:eastAsia="宋体" w:cs="宋体"/>
          <w:snapToGrid w:val="0"/>
          <w:color w:val="auto"/>
          <w:sz w:val="24"/>
          <w:szCs w:val="24"/>
          <w:highlight w:val="none"/>
          <w:lang w:val="zh-CN" w:eastAsia="zh-CN"/>
        </w:rPr>
        <w:t>有关的费用。</w:t>
      </w:r>
    </w:p>
    <w:p w14:paraId="6DDD89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5" w:name="_Toc140132761"/>
      <w:bookmarkStart w:id="136" w:name="_Toc161600293"/>
      <w:r>
        <w:rPr>
          <w:rFonts w:hint="eastAsia" w:ascii="宋体" w:hAnsi="宋体" w:eastAsia="宋体" w:cs="宋体"/>
          <w:b/>
          <w:bCs/>
          <w:color w:val="auto"/>
          <w:kern w:val="2"/>
          <w:sz w:val="24"/>
          <w:szCs w:val="24"/>
          <w:highlight w:val="none"/>
          <w:lang w:val="en-US" w:eastAsia="zh-CN" w:bidi="ar-SA"/>
        </w:rPr>
        <w:t>6.保密</w:t>
      </w:r>
      <w:bookmarkEnd w:id="135"/>
      <w:bookmarkEnd w:id="136"/>
    </w:p>
    <w:p w14:paraId="1361C439">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参与磋商活动的各方应对竞争</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磋商文件和响应文件中的商业和技术等秘密保密，否则应承担相应的法律责任。</w:t>
      </w:r>
    </w:p>
    <w:p w14:paraId="0F89755A">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2 供应商</w:t>
      </w:r>
      <w:r>
        <w:rPr>
          <w:rFonts w:hint="eastAsia" w:ascii="宋体" w:hAnsi="宋体" w:eastAsia="宋体" w:cs="宋体"/>
          <w:color w:val="auto"/>
          <w:kern w:val="2"/>
          <w:sz w:val="24"/>
          <w:szCs w:val="24"/>
          <w:highlight w:val="none"/>
        </w:rPr>
        <w:t>自领取竞争</w:t>
      </w:r>
      <w:r>
        <w:rPr>
          <w:rFonts w:hint="eastAsia" w:ascii="宋体" w:hAnsi="宋体" w:eastAsia="宋体" w:cs="宋体"/>
          <w:color w:val="auto"/>
          <w:kern w:val="2"/>
          <w:sz w:val="24"/>
          <w:szCs w:val="24"/>
          <w:highlight w:val="none"/>
          <w:lang w:val="en-US" w:eastAsia="zh-CN"/>
        </w:rPr>
        <w:t>性</w:t>
      </w:r>
      <w:r>
        <w:rPr>
          <w:rFonts w:hint="eastAsia" w:ascii="宋体" w:hAnsi="宋体" w:eastAsia="宋体" w:cs="宋体"/>
          <w:color w:val="auto"/>
          <w:kern w:val="2"/>
          <w:sz w:val="24"/>
          <w:szCs w:val="24"/>
          <w:highlight w:val="none"/>
        </w:rPr>
        <w:t>磋商文件之日起，须承担本竞争</w:t>
      </w:r>
      <w:r>
        <w:rPr>
          <w:rFonts w:hint="eastAsia" w:ascii="宋体" w:hAnsi="宋体" w:eastAsia="宋体" w:cs="宋体"/>
          <w:color w:val="auto"/>
          <w:kern w:val="2"/>
          <w:sz w:val="24"/>
          <w:szCs w:val="24"/>
          <w:highlight w:val="none"/>
          <w:lang w:val="en-US" w:eastAsia="zh-CN"/>
        </w:rPr>
        <w:t>性</w:t>
      </w:r>
      <w:r>
        <w:rPr>
          <w:rFonts w:hint="eastAsia" w:ascii="宋体" w:hAnsi="宋体" w:eastAsia="宋体" w:cs="宋体"/>
          <w:color w:val="auto"/>
          <w:kern w:val="2"/>
          <w:sz w:val="24"/>
          <w:szCs w:val="24"/>
          <w:highlight w:val="none"/>
        </w:rPr>
        <w:t>磋商项目保密义务，不得将因本次竞争</w:t>
      </w:r>
      <w:r>
        <w:rPr>
          <w:rFonts w:hint="eastAsia" w:ascii="宋体" w:hAnsi="宋体" w:eastAsia="宋体" w:cs="宋体"/>
          <w:color w:val="auto"/>
          <w:kern w:val="2"/>
          <w:sz w:val="24"/>
          <w:szCs w:val="24"/>
          <w:highlight w:val="none"/>
          <w:lang w:val="en-US" w:eastAsia="zh-CN"/>
        </w:rPr>
        <w:t>性</w:t>
      </w:r>
      <w:r>
        <w:rPr>
          <w:rFonts w:hint="eastAsia" w:ascii="宋体" w:hAnsi="宋体" w:eastAsia="宋体" w:cs="宋体"/>
          <w:color w:val="auto"/>
          <w:kern w:val="2"/>
          <w:sz w:val="24"/>
          <w:szCs w:val="24"/>
          <w:highlight w:val="none"/>
        </w:rPr>
        <w:t>磋商获得的信息向第三人外传。由采购人向</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提供的图纸、详细资料、样品、模型、模件和所有其它资料，被视为保密资料，仅被用于它所规定的用途。除非得到采购人的同意，不能向任何第三方透露。竞争</w:t>
      </w:r>
      <w:r>
        <w:rPr>
          <w:rFonts w:hint="eastAsia" w:ascii="宋体" w:hAnsi="宋体" w:eastAsia="宋体" w:cs="宋体"/>
          <w:color w:val="auto"/>
          <w:kern w:val="2"/>
          <w:sz w:val="24"/>
          <w:szCs w:val="24"/>
          <w:highlight w:val="none"/>
          <w:lang w:val="en-US" w:eastAsia="zh-CN"/>
        </w:rPr>
        <w:t>性</w:t>
      </w:r>
      <w:r>
        <w:rPr>
          <w:rFonts w:hint="eastAsia" w:ascii="宋体" w:hAnsi="宋体" w:eastAsia="宋体" w:cs="宋体"/>
          <w:color w:val="auto"/>
          <w:kern w:val="2"/>
          <w:sz w:val="24"/>
          <w:szCs w:val="24"/>
          <w:highlight w:val="none"/>
        </w:rPr>
        <w:t>磋商结束后，应采购人要求，</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应归还所有从采购人处获得的保密资料。</w:t>
      </w:r>
    </w:p>
    <w:p w14:paraId="67E49FDD">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3 </w:t>
      </w:r>
      <w:r>
        <w:rPr>
          <w:rFonts w:hint="eastAsia" w:ascii="宋体" w:hAnsi="宋体" w:eastAsia="宋体" w:cs="宋体"/>
          <w:color w:val="auto"/>
          <w:kern w:val="2"/>
          <w:sz w:val="24"/>
          <w:szCs w:val="24"/>
          <w:highlight w:val="none"/>
        </w:rPr>
        <w:t>采购代理机构有权将</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提供的所有资料向有关政府部门或竞争</w:t>
      </w:r>
      <w:r>
        <w:rPr>
          <w:rFonts w:hint="eastAsia" w:ascii="宋体" w:hAnsi="宋体" w:eastAsia="宋体" w:cs="宋体"/>
          <w:color w:val="auto"/>
          <w:kern w:val="2"/>
          <w:sz w:val="24"/>
          <w:szCs w:val="24"/>
          <w:highlight w:val="none"/>
          <w:lang w:val="en-US" w:eastAsia="zh-CN"/>
        </w:rPr>
        <w:t>性</w:t>
      </w:r>
      <w:r>
        <w:rPr>
          <w:rFonts w:hint="eastAsia" w:ascii="宋体" w:hAnsi="宋体" w:eastAsia="宋体" w:cs="宋体"/>
          <w:color w:val="auto"/>
          <w:kern w:val="2"/>
          <w:sz w:val="24"/>
          <w:szCs w:val="24"/>
          <w:highlight w:val="none"/>
        </w:rPr>
        <w:t>磋商的有关人员披露。</w:t>
      </w:r>
    </w:p>
    <w:p w14:paraId="232A1AD6">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rPr>
        <w:t xml:space="preserve"> </w:t>
      </w:r>
    </w:p>
    <w:p w14:paraId="47EBAEFC">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7" w:name="_Toc161600294"/>
      <w:bookmarkStart w:id="138" w:name="_Toc140132762"/>
      <w:r>
        <w:rPr>
          <w:rFonts w:hint="eastAsia" w:ascii="宋体" w:hAnsi="宋体" w:eastAsia="宋体" w:cs="宋体"/>
          <w:b/>
          <w:bCs/>
          <w:color w:val="auto"/>
          <w:kern w:val="2"/>
          <w:sz w:val="24"/>
          <w:szCs w:val="24"/>
          <w:highlight w:val="none"/>
          <w:lang w:val="en-US" w:eastAsia="zh-CN" w:bidi="ar-SA"/>
        </w:rPr>
        <w:t>7.语言文字</w:t>
      </w:r>
      <w:bookmarkEnd w:id="137"/>
      <w:bookmarkEnd w:id="138"/>
    </w:p>
    <w:p w14:paraId="3121AAFC">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7.1竞争</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en-US" w:eastAsia="zh-CN"/>
        </w:rPr>
        <w:t>文件及响应</w:t>
      </w:r>
      <w:r>
        <w:rPr>
          <w:rFonts w:hint="eastAsia" w:ascii="宋体" w:hAnsi="宋体" w:eastAsia="宋体" w:cs="宋体"/>
          <w:color w:val="auto"/>
          <w:sz w:val="24"/>
          <w:szCs w:val="24"/>
          <w:highlight w:val="none"/>
        </w:rPr>
        <w:t>文件使用的语言文字为中文。专用术语使用外文的，应附有中文注释。</w:t>
      </w:r>
      <w:r>
        <w:rPr>
          <w:rFonts w:hint="eastAsia" w:ascii="宋体" w:hAnsi="宋体" w:eastAsia="宋体" w:cs="宋体"/>
          <w:color w:val="auto"/>
          <w:sz w:val="24"/>
          <w:szCs w:val="24"/>
          <w:highlight w:val="none"/>
          <w:lang w:val="en-US" w:eastAsia="zh-CN"/>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70762F">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9" w:name="_Toc140132763"/>
      <w:bookmarkStart w:id="140" w:name="_Toc161600295"/>
      <w:r>
        <w:rPr>
          <w:rFonts w:hint="eastAsia" w:ascii="宋体" w:hAnsi="宋体" w:eastAsia="宋体" w:cs="宋体"/>
          <w:b/>
          <w:bCs/>
          <w:color w:val="auto"/>
          <w:kern w:val="2"/>
          <w:sz w:val="24"/>
          <w:szCs w:val="24"/>
          <w:highlight w:val="none"/>
          <w:lang w:val="en-US" w:eastAsia="zh-CN" w:bidi="ar-SA"/>
        </w:rPr>
        <w:t>8.计量单位</w:t>
      </w:r>
      <w:bookmarkEnd w:id="139"/>
      <w:bookmarkEnd w:id="140"/>
    </w:p>
    <w:p w14:paraId="0DC441D4">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8.1所有计量均采用中华人民共和国法定计量单位。</w:t>
      </w:r>
    </w:p>
    <w:p w14:paraId="37E10A0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1" w:name="_Toc140132764"/>
      <w:bookmarkStart w:id="142" w:name="_Toc161600296"/>
      <w:r>
        <w:rPr>
          <w:rFonts w:hint="eastAsia" w:ascii="宋体" w:hAnsi="宋体" w:eastAsia="宋体" w:cs="宋体"/>
          <w:b/>
          <w:bCs/>
          <w:color w:val="auto"/>
          <w:kern w:val="2"/>
          <w:sz w:val="24"/>
          <w:szCs w:val="24"/>
          <w:highlight w:val="none"/>
          <w:lang w:val="en-US" w:eastAsia="zh-CN" w:bidi="ar-SA"/>
        </w:rPr>
        <w:t>9.现场考察和答疑会</w:t>
      </w:r>
      <w:bookmarkEnd w:id="141"/>
      <w:bookmarkEnd w:id="142"/>
    </w:p>
    <w:p w14:paraId="70E7733A">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bookmarkStart w:id="143" w:name="_Hlk143529198"/>
      <w:r>
        <w:rPr>
          <w:rFonts w:hint="eastAsia" w:ascii="宋体" w:hAnsi="宋体" w:eastAsia="宋体" w:cs="宋体"/>
          <w:color w:val="auto"/>
          <w:sz w:val="24"/>
          <w:szCs w:val="24"/>
          <w:highlight w:val="none"/>
        </w:rPr>
        <w:t xml:space="preserve">9.1 “供应商须知前附表”规定组织现场考察的，采购代理机构按“供应商须知前附表”规定的时间、地点组织供应商项目现场考察。 </w:t>
      </w:r>
    </w:p>
    <w:p w14:paraId="473C15DA">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供应商现场考察发生的费用自理。</w:t>
      </w:r>
    </w:p>
    <w:p w14:paraId="417B1E0B">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在现场考察中，因供应商自身原因发生的人员伤亡和财产损失，由供应商自行负责。</w:t>
      </w:r>
    </w:p>
    <w:p w14:paraId="2BF7B5CD">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采购人在现场考察中介绍的项目场地和相关的周边环境情况，仅供供应商在编制响应文件时参考，采购人和采购代理机构不对供应商据此作出的判断和决策负责。</w:t>
      </w:r>
    </w:p>
    <w:p w14:paraId="521951E4">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“供应商须知前附表”规定召开答疑会的，采购代理机构按“供应商须知前附表”规定的时间和地点召开答疑会，澄清供应商提出的问题。</w:t>
      </w:r>
    </w:p>
    <w:p w14:paraId="7BC8ED9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 由于未参加现场考察或未参加答疑会而导致对项目实际情况不了解，影响响应文件编制、磋商报价准确性、综合因素响应不全面等问题的，由供应商自行承担不利评审后果。</w:t>
      </w:r>
    </w:p>
    <w:bookmarkEnd w:id="143"/>
    <w:p w14:paraId="020D8BF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4" w:name="_Toc155185858"/>
      <w:bookmarkStart w:id="145" w:name="_Toc161600298"/>
      <w:r>
        <w:rPr>
          <w:rFonts w:hint="eastAsia" w:ascii="宋体" w:hAnsi="宋体" w:eastAsia="宋体" w:cs="宋体"/>
          <w:b/>
          <w:bCs/>
          <w:color w:val="auto"/>
          <w:kern w:val="2"/>
          <w:sz w:val="24"/>
          <w:szCs w:val="24"/>
          <w:highlight w:val="none"/>
          <w:lang w:val="en-US" w:eastAsia="zh-CN" w:bidi="ar-SA"/>
        </w:rPr>
        <w:t>10.电子标说明</w:t>
      </w:r>
      <w:bookmarkEnd w:id="144"/>
      <w:bookmarkEnd w:id="145"/>
    </w:p>
    <w:p w14:paraId="111A1565">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 本次采购采用电子交易方式，电子交易平台为兵团政府采购电子交易云平台（网址：https://www.zcygov.cn/）。供应商参与本项目电子交易活动前，</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政</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rPr>
        <w:t>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注册</w:t>
      </w:r>
      <w:r>
        <w:rPr>
          <w:rFonts w:hint="eastAsia" w:ascii="宋体" w:hAnsi="宋体" w:eastAsia="宋体" w:cs="宋体"/>
          <w:color w:val="auto"/>
          <w:sz w:val="24"/>
          <w:szCs w:val="24"/>
          <w:highlight w:val="none"/>
          <w:lang w:val="en-US" w:eastAsia="zh-CN"/>
        </w:rPr>
        <w:t>供应商账号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兵团政府采购网“供应商注册”—“新疆生产建设兵团政府采购供应商入驻登记”—“立即登记”进行自助注册绑定。</w:t>
      </w:r>
    </w:p>
    <w:p w14:paraId="18ECC266">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供应商将兵团政府采购电子交易云平台电子交易客户端下载、安装完成后，可通过账号密码或CA登录客户端进行响应文件制作。在使用政采云投标客户端时，建议使用WIN7及以上操作系统。供应商登录兵团政府采购网“下载专区”—“电子招投标客户端下载”下载相关客户端，如有问题可拨打政采云客户服务热线95763进行咨询。</w:t>
      </w:r>
    </w:p>
    <w:p w14:paraId="1E16A3EF">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10.3 加密的电子响应文件应在响应文件递交截止时间前通过政采云平台上传完成。逾期上传或者未上传指定地点的响应文件，不予受理。</w:t>
      </w:r>
    </w:p>
    <w:p w14:paraId="53B28965">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 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469768F0">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 如遇“兵团政府采购电子交易云平台（网址：https://www.zcygov.cn/）”电子交易规则调整，以最新要求为准。</w:t>
      </w:r>
    </w:p>
    <w:p w14:paraId="08AA0ABB">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 电子交易系统咨询：供应商应当充分考虑到电子响应可能会发生的各种问题和风险，特别是响应文件签署、提交等问题，可按照“第一章 竞争性磋商公告”的联系方式咨询相关人员。</w:t>
      </w:r>
    </w:p>
    <w:p w14:paraId="39CA1037">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17FBA29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6" w:name="_Toc109900375"/>
      <w:bookmarkStart w:id="147" w:name="_Toc46771643"/>
      <w:bookmarkStart w:id="148" w:name="_Toc15836"/>
      <w:bookmarkStart w:id="149" w:name="_Toc109897438"/>
      <w:bookmarkStart w:id="150" w:name="_Toc109899537"/>
      <w:bookmarkStart w:id="151" w:name="_Toc470172668"/>
      <w:bookmarkStart w:id="152" w:name="_Toc163493612"/>
      <w:bookmarkStart w:id="153" w:name="_Toc15019"/>
      <w:bookmarkStart w:id="154" w:name="_Toc109899956"/>
      <w:r>
        <w:rPr>
          <w:rFonts w:hint="eastAsia" w:ascii="宋体" w:hAnsi="宋体" w:eastAsia="宋体" w:cs="宋体"/>
          <w:b/>
          <w:bCs/>
          <w:color w:val="auto"/>
          <w:kern w:val="2"/>
          <w:sz w:val="24"/>
          <w:szCs w:val="24"/>
          <w:highlight w:val="none"/>
          <w:lang w:val="en-US" w:eastAsia="zh-CN" w:bidi="ar-SA"/>
        </w:rPr>
        <w:t>（二）磋商文件</w:t>
      </w:r>
      <w:bookmarkEnd w:id="146"/>
      <w:bookmarkEnd w:id="147"/>
      <w:bookmarkEnd w:id="148"/>
      <w:bookmarkEnd w:id="149"/>
      <w:bookmarkEnd w:id="150"/>
      <w:bookmarkEnd w:id="151"/>
      <w:bookmarkEnd w:id="152"/>
      <w:bookmarkEnd w:id="153"/>
      <w:bookmarkEnd w:id="154"/>
    </w:p>
    <w:p w14:paraId="02C7475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55" w:name="_Toc51674215"/>
      <w:bookmarkStart w:id="156" w:name="_Toc109899957"/>
      <w:bookmarkStart w:id="157" w:name="_Toc109900376"/>
      <w:bookmarkStart w:id="158" w:name="_Toc4547"/>
      <w:bookmarkStart w:id="159" w:name="_Toc109897439"/>
      <w:bookmarkStart w:id="160" w:name="_Toc109899538"/>
      <w:bookmarkStart w:id="161" w:name="_Toc52962731"/>
      <w:bookmarkStart w:id="162" w:name="_Toc470172669"/>
      <w:bookmarkStart w:id="163" w:name="_Toc52960557"/>
      <w:bookmarkStart w:id="164" w:name="_Toc46771644"/>
      <w:bookmarkStart w:id="165" w:name="_Toc46772245"/>
      <w:bookmarkStart w:id="166" w:name="_Toc48846113"/>
      <w:bookmarkStart w:id="167" w:name="_Toc48688793"/>
      <w:r>
        <w:rPr>
          <w:rFonts w:hint="eastAsia" w:ascii="宋体" w:hAnsi="宋体" w:eastAsia="宋体" w:cs="宋体"/>
          <w:b/>
          <w:bCs/>
          <w:color w:val="auto"/>
          <w:kern w:val="2"/>
          <w:sz w:val="24"/>
          <w:szCs w:val="24"/>
          <w:highlight w:val="none"/>
          <w:lang w:val="en-US" w:eastAsia="zh-CN" w:bidi="ar-SA"/>
        </w:rPr>
        <w:t>11.磋商文件的构成</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54909DE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lang w:eastAsia="zh-CN"/>
        </w:rPr>
      </w:pPr>
      <w:bookmarkStart w:id="168" w:name="_Toc52960558"/>
      <w:bookmarkStart w:id="169" w:name="_Toc46771645"/>
      <w:bookmarkStart w:id="170" w:name="_Toc46772246"/>
      <w:bookmarkStart w:id="171" w:name="_Toc109897440"/>
      <w:bookmarkStart w:id="172" w:name="_Toc109899539"/>
      <w:bookmarkStart w:id="173" w:name="_Toc48846114"/>
      <w:bookmarkStart w:id="174" w:name="_Toc109899958"/>
      <w:bookmarkStart w:id="175" w:name="_Toc51674216"/>
      <w:bookmarkStart w:id="176" w:name="_Toc478415174"/>
      <w:bookmarkStart w:id="177" w:name="_Toc109900377"/>
      <w:bookmarkStart w:id="178" w:name="_Toc48688794"/>
      <w:bookmarkStart w:id="179" w:name="_Toc52962732"/>
      <w:r>
        <w:rPr>
          <w:rFonts w:hint="eastAsia" w:ascii="宋体" w:hAnsi="宋体" w:eastAsia="宋体" w:cs="宋体"/>
          <w:color w:val="auto"/>
          <w:sz w:val="24"/>
          <w:szCs w:val="24"/>
          <w:highlight w:val="none"/>
        </w:rPr>
        <w:t>第一章 竞争性磋商</w:t>
      </w:r>
      <w:r>
        <w:rPr>
          <w:rFonts w:hint="eastAsia" w:ascii="宋体" w:hAnsi="宋体" w:eastAsia="宋体" w:cs="宋体"/>
          <w:color w:val="auto"/>
          <w:sz w:val="24"/>
          <w:szCs w:val="24"/>
          <w:highlight w:val="none"/>
          <w:lang w:val="en-US" w:eastAsia="zh-CN"/>
        </w:rPr>
        <w:t>公告</w:t>
      </w:r>
    </w:p>
    <w:p w14:paraId="7147E8B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61D89D7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采购需求</w:t>
      </w:r>
    </w:p>
    <w:p w14:paraId="6D7BF4E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47AC85E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合同草案</w:t>
      </w:r>
    </w:p>
    <w:p w14:paraId="5706B4C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响应文件的格式</w:t>
      </w:r>
    </w:p>
    <w:p w14:paraId="2FA3C6F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12.磋商文件的澄清或修改</w:t>
      </w:r>
      <w:bookmarkEnd w:id="168"/>
      <w:bookmarkEnd w:id="169"/>
      <w:bookmarkEnd w:id="170"/>
      <w:bookmarkEnd w:id="171"/>
      <w:bookmarkEnd w:id="172"/>
      <w:bookmarkEnd w:id="173"/>
      <w:bookmarkEnd w:id="174"/>
      <w:bookmarkEnd w:id="175"/>
      <w:bookmarkEnd w:id="176"/>
      <w:bookmarkEnd w:id="177"/>
      <w:bookmarkEnd w:id="178"/>
      <w:bookmarkEnd w:id="179"/>
    </w:p>
    <w:p w14:paraId="2DDD06DE">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文件询问的答复，在必要时将以澄清形式推送给每个获取竞争性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文件的潜在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(答复中不包括问题的来源)。</w:t>
      </w:r>
    </w:p>
    <w:p w14:paraId="79F14C2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供应商在规定的时间内未对竞争性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文件提出疑问或要求澄清的，采购代理机构将视其为同意，对在“供应商须知前附表”中“</w:t>
      </w:r>
      <w:r>
        <w:rPr>
          <w:rFonts w:hint="eastAsia" w:ascii="宋体" w:hAnsi="宋体" w:eastAsia="宋体" w:cs="宋体"/>
          <w:color w:val="auto"/>
          <w:sz w:val="24"/>
          <w:szCs w:val="24"/>
          <w:highlight w:val="none"/>
          <w:lang w:val="en-US" w:eastAsia="zh-CN"/>
        </w:rPr>
        <w:t>提出询问的</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后就竞争性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文件内容提出的疑问及澄清要求将不予受理。</w:t>
      </w:r>
    </w:p>
    <w:p w14:paraId="56DEAB2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采购人或者采购代理机构可以对已发出的竞争性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文件进行必要的澄清或者修改。澄清或修改的内容为竞争性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文件的组成部分，并对所有获取竞争性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文件的潜在供应商具有约束力。</w:t>
      </w:r>
    </w:p>
    <w:p w14:paraId="2EE78435">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竞争性磋商文件的澄清或者修</w:t>
      </w:r>
      <w:r>
        <w:rPr>
          <w:rFonts w:hint="eastAsia" w:ascii="宋体" w:hAnsi="宋体" w:eastAsia="宋体" w:cs="宋体"/>
          <w:snapToGrid w:val="0"/>
          <w:color w:val="auto"/>
          <w:sz w:val="24"/>
          <w:szCs w:val="24"/>
          <w:highlight w:val="none"/>
          <w:lang w:val="zh-CN"/>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ascii="宋体" w:hAnsi="宋体" w:eastAsia="宋体" w:cs="宋体"/>
          <w:color w:val="auto"/>
          <w:sz w:val="24"/>
          <w:szCs w:val="24"/>
          <w:highlight w:val="none"/>
        </w:rPr>
        <w:t>竞争性</w:t>
      </w:r>
      <w:r>
        <w:rPr>
          <w:rFonts w:hint="eastAsia" w:ascii="宋体" w:hAnsi="宋体" w:eastAsia="宋体" w:cs="宋体"/>
          <w:snapToGrid w:val="0"/>
          <w:color w:val="auto"/>
          <w:sz w:val="24"/>
          <w:szCs w:val="24"/>
          <w:highlight w:val="none"/>
          <w:lang w:val="zh-CN"/>
        </w:rPr>
        <w:t>磋商文件的供应商，不足5日的，应当顺延提交首次响应文件</w:t>
      </w:r>
      <w:r>
        <w:rPr>
          <w:rFonts w:hint="eastAsia" w:ascii="宋体" w:hAnsi="宋体" w:eastAsia="宋体" w:cs="宋体"/>
          <w:snapToGrid w:val="0"/>
          <w:color w:val="auto"/>
          <w:sz w:val="24"/>
          <w:szCs w:val="24"/>
          <w:highlight w:val="none"/>
          <w:lang w:val="en-US" w:eastAsia="zh-CN"/>
        </w:rPr>
        <w:t>的</w:t>
      </w:r>
      <w:r>
        <w:rPr>
          <w:rFonts w:hint="eastAsia" w:ascii="宋体" w:hAnsi="宋体" w:eastAsia="宋体" w:cs="宋体"/>
          <w:snapToGrid w:val="0"/>
          <w:color w:val="auto"/>
          <w:sz w:val="24"/>
          <w:szCs w:val="24"/>
          <w:highlight w:val="none"/>
          <w:lang w:val="zh-CN"/>
        </w:rPr>
        <w:t>截止时间</w:t>
      </w:r>
      <w:r>
        <w:rPr>
          <w:rFonts w:hint="eastAsia" w:ascii="宋体" w:hAnsi="宋体" w:eastAsia="宋体" w:cs="宋体"/>
          <w:color w:val="auto"/>
          <w:sz w:val="24"/>
          <w:szCs w:val="24"/>
          <w:highlight w:val="none"/>
        </w:rPr>
        <w:t>。</w:t>
      </w:r>
    </w:p>
    <w:p w14:paraId="30FE311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须知”所称“书面形式”包括系统消息、政府采购</w:t>
      </w:r>
      <w:r>
        <w:rPr>
          <w:rFonts w:hint="eastAsia" w:ascii="宋体" w:hAnsi="宋体" w:eastAsia="宋体" w:cs="宋体"/>
          <w:color w:val="auto"/>
          <w:sz w:val="24"/>
          <w:szCs w:val="24"/>
          <w:highlight w:val="none"/>
          <w:lang w:val="en-US" w:eastAsia="zh-CN"/>
        </w:rPr>
        <w:t>云平台</w:t>
      </w:r>
      <w:r>
        <w:rPr>
          <w:rFonts w:hint="eastAsia" w:ascii="宋体" w:hAnsi="宋体" w:eastAsia="宋体" w:cs="宋体"/>
          <w:color w:val="auto"/>
          <w:sz w:val="24"/>
          <w:szCs w:val="24"/>
          <w:highlight w:val="none"/>
        </w:rPr>
        <w:t>发布的公告。</w:t>
      </w:r>
    </w:p>
    <w:p w14:paraId="776157CF">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采购代理机构一旦对竞争性</w:t>
      </w:r>
      <w:r>
        <w:rPr>
          <w:rFonts w:hint="eastAsia" w:ascii="宋体" w:hAnsi="宋体" w:eastAsia="宋体" w:cs="宋体"/>
          <w:color w:val="auto"/>
          <w:kern w:val="2"/>
          <w:sz w:val="24"/>
          <w:szCs w:val="24"/>
          <w:highlight w:val="none"/>
          <w:lang w:val="zh-CN"/>
        </w:rPr>
        <w:t>磋商</w:t>
      </w:r>
      <w:r>
        <w:rPr>
          <w:rFonts w:hint="eastAsia" w:ascii="宋体" w:hAnsi="宋体" w:eastAsia="宋体" w:cs="宋体"/>
          <w:color w:val="auto"/>
          <w:kern w:val="2"/>
          <w:sz w:val="24"/>
          <w:szCs w:val="24"/>
          <w:highlight w:val="none"/>
        </w:rPr>
        <w:t>文件作出了澄清、修改，即刻发生效力，采购代理机构有关的澄清、修改文件，将作为竞争性</w:t>
      </w:r>
      <w:r>
        <w:rPr>
          <w:rFonts w:hint="eastAsia" w:ascii="宋体" w:hAnsi="宋体" w:eastAsia="宋体" w:cs="宋体"/>
          <w:color w:val="auto"/>
          <w:kern w:val="2"/>
          <w:sz w:val="24"/>
          <w:szCs w:val="24"/>
          <w:highlight w:val="none"/>
          <w:lang w:val="zh-CN"/>
        </w:rPr>
        <w:t>磋商</w:t>
      </w:r>
      <w:r>
        <w:rPr>
          <w:rFonts w:hint="eastAsia" w:ascii="宋体" w:hAnsi="宋体" w:eastAsia="宋体" w:cs="宋体"/>
          <w:color w:val="auto"/>
          <w:kern w:val="2"/>
          <w:sz w:val="24"/>
          <w:szCs w:val="24"/>
          <w:highlight w:val="none"/>
        </w:rPr>
        <w:t>文件的组成部分，对所有现实的或潜在的</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均具有约束力，而无论是否已经实际收到上述文件。同时，采购代理机构和</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的权利及义务将受到新的截止期的约束。</w:t>
      </w:r>
    </w:p>
    <w:p w14:paraId="6E542BA8">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采购代理机构对竞争性</w:t>
      </w:r>
      <w:r>
        <w:rPr>
          <w:rFonts w:hint="eastAsia" w:ascii="宋体" w:hAnsi="宋体" w:eastAsia="宋体" w:cs="宋体"/>
          <w:color w:val="auto"/>
          <w:kern w:val="2"/>
          <w:sz w:val="24"/>
          <w:szCs w:val="24"/>
          <w:highlight w:val="none"/>
          <w:lang w:val="zh-CN"/>
        </w:rPr>
        <w:t>磋商</w:t>
      </w:r>
      <w:r>
        <w:rPr>
          <w:rFonts w:hint="eastAsia" w:ascii="宋体" w:hAnsi="宋体" w:eastAsia="宋体" w:cs="宋体"/>
          <w:color w:val="auto"/>
          <w:kern w:val="2"/>
          <w:sz w:val="24"/>
          <w:szCs w:val="24"/>
          <w:highlight w:val="none"/>
        </w:rPr>
        <w:t>文件作出的澄清、修改在平台内进行披露，请</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及时关注并获取相关资料。因登记有误、线路故障或其它任何意外情形，导致</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未及时获取的，采购代理机构不因此承担任何责任，且有关的</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活动继续有效地进行。当竞争性</w:t>
      </w:r>
      <w:r>
        <w:rPr>
          <w:rFonts w:hint="eastAsia" w:ascii="宋体" w:hAnsi="宋体" w:eastAsia="宋体" w:cs="宋体"/>
          <w:color w:val="auto"/>
          <w:kern w:val="2"/>
          <w:sz w:val="24"/>
          <w:szCs w:val="24"/>
          <w:highlight w:val="none"/>
          <w:lang w:val="zh-CN"/>
        </w:rPr>
        <w:t>磋商</w:t>
      </w:r>
      <w:r>
        <w:rPr>
          <w:rFonts w:hint="eastAsia" w:ascii="宋体" w:hAnsi="宋体" w:eastAsia="宋体" w:cs="宋体"/>
          <w:color w:val="auto"/>
          <w:kern w:val="2"/>
          <w:sz w:val="24"/>
          <w:szCs w:val="24"/>
          <w:highlight w:val="none"/>
        </w:rPr>
        <w:t>文件的澄清、修改及进行其他答复等就同一内容的表述不一致时，以最后发布的内容为准。</w:t>
      </w:r>
    </w:p>
    <w:p w14:paraId="7D17D0F6">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0" w:name="_Toc109899541"/>
      <w:bookmarkStart w:id="181" w:name="_Toc46771647"/>
      <w:bookmarkStart w:id="182" w:name="_Toc163493613"/>
      <w:bookmarkStart w:id="183" w:name="_Toc109899960"/>
      <w:bookmarkStart w:id="184" w:name="_Toc109897442"/>
      <w:bookmarkStart w:id="185" w:name="_Toc109900379"/>
      <w:bookmarkStart w:id="186" w:name="_Toc17824"/>
      <w:bookmarkStart w:id="187" w:name="_Toc15114"/>
      <w:bookmarkStart w:id="188" w:name="_Toc470172672"/>
      <w:r>
        <w:rPr>
          <w:rFonts w:hint="eastAsia" w:ascii="宋体" w:hAnsi="宋体" w:eastAsia="宋体" w:cs="宋体"/>
          <w:b/>
          <w:bCs/>
          <w:color w:val="auto"/>
          <w:kern w:val="2"/>
          <w:sz w:val="24"/>
          <w:szCs w:val="24"/>
          <w:highlight w:val="none"/>
          <w:lang w:val="en-US" w:eastAsia="zh-CN" w:bidi="ar-SA"/>
        </w:rPr>
        <w:t>（三）响应文件</w:t>
      </w:r>
      <w:bookmarkEnd w:id="180"/>
      <w:bookmarkEnd w:id="181"/>
      <w:bookmarkEnd w:id="182"/>
      <w:bookmarkEnd w:id="183"/>
      <w:bookmarkEnd w:id="184"/>
      <w:bookmarkEnd w:id="185"/>
      <w:bookmarkEnd w:id="186"/>
      <w:bookmarkEnd w:id="187"/>
      <w:bookmarkEnd w:id="188"/>
    </w:p>
    <w:p w14:paraId="3A231C5B">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9" w:name="_Toc52962736"/>
      <w:bookmarkStart w:id="190" w:name="_Toc109899543"/>
      <w:bookmarkStart w:id="191" w:name="_Toc32272"/>
      <w:bookmarkStart w:id="192" w:name="_Toc46772250"/>
      <w:bookmarkStart w:id="193" w:name="_Toc48688798"/>
      <w:bookmarkStart w:id="194" w:name="_Toc51674220"/>
      <w:bookmarkStart w:id="195" w:name="_Toc52960562"/>
      <w:bookmarkStart w:id="196" w:name="_Toc48846118"/>
      <w:bookmarkStart w:id="197" w:name="_Toc109900381"/>
      <w:bookmarkStart w:id="198" w:name="_Toc470172674"/>
      <w:bookmarkStart w:id="199" w:name="_Toc109899962"/>
      <w:bookmarkStart w:id="200" w:name="_Toc46771649"/>
      <w:bookmarkStart w:id="201" w:name="_Toc109897444"/>
      <w:r>
        <w:rPr>
          <w:rFonts w:hint="eastAsia" w:ascii="宋体" w:hAnsi="宋体" w:eastAsia="宋体" w:cs="宋体"/>
          <w:b/>
          <w:bCs/>
          <w:color w:val="auto"/>
          <w:kern w:val="2"/>
          <w:sz w:val="24"/>
          <w:szCs w:val="24"/>
          <w:highlight w:val="none"/>
          <w:lang w:val="en-US" w:eastAsia="zh-CN" w:bidi="ar-SA"/>
        </w:rPr>
        <w:t>13.响应文件的</w:t>
      </w:r>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
          <w:bCs/>
          <w:color w:val="auto"/>
          <w:kern w:val="2"/>
          <w:sz w:val="24"/>
          <w:szCs w:val="24"/>
          <w:highlight w:val="none"/>
          <w:lang w:val="en-US" w:eastAsia="zh-CN" w:bidi="ar-SA"/>
        </w:rPr>
        <w:t>组成</w:t>
      </w:r>
    </w:p>
    <w:p w14:paraId="174A0A3D">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13</w:t>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应完整地按竞争性</w:t>
      </w:r>
      <w:r>
        <w:rPr>
          <w:rFonts w:hint="eastAsia" w:ascii="宋体" w:hAnsi="宋体" w:eastAsia="宋体" w:cs="宋体"/>
          <w:color w:val="auto"/>
          <w:kern w:val="2"/>
          <w:sz w:val="24"/>
          <w:szCs w:val="24"/>
          <w:highlight w:val="none"/>
          <w:lang w:val="zh-CN"/>
        </w:rPr>
        <w:t>磋商</w:t>
      </w:r>
      <w:r>
        <w:rPr>
          <w:rFonts w:hint="eastAsia" w:ascii="宋体" w:hAnsi="宋体" w:eastAsia="宋体" w:cs="宋体"/>
          <w:color w:val="auto"/>
          <w:kern w:val="2"/>
          <w:sz w:val="24"/>
          <w:szCs w:val="24"/>
          <w:highlight w:val="none"/>
        </w:rPr>
        <w:t>文件提供的</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文件格式及要求编写</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文件，具体内容详见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第六章 响应</w:t>
      </w:r>
      <w:r>
        <w:rPr>
          <w:rFonts w:hint="eastAsia" w:ascii="宋体" w:hAnsi="宋体" w:eastAsia="宋体" w:cs="宋体"/>
          <w:color w:val="auto"/>
          <w:kern w:val="2"/>
          <w:sz w:val="24"/>
          <w:szCs w:val="24"/>
          <w:highlight w:val="none"/>
        </w:rPr>
        <w:t>文件</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格式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的相关内容。</w:t>
      </w:r>
    </w:p>
    <w:p w14:paraId="3BB3A0B7">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13.2供应商</w:t>
      </w:r>
      <w:r>
        <w:rPr>
          <w:rFonts w:hint="eastAsia" w:ascii="宋体" w:hAnsi="宋体" w:eastAsia="宋体" w:cs="宋体"/>
          <w:color w:val="auto"/>
          <w:kern w:val="2"/>
          <w:sz w:val="24"/>
          <w:szCs w:val="24"/>
          <w:highlight w:val="none"/>
        </w:rPr>
        <w:t>应提交竞争性</w:t>
      </w:r>
      <w:r>
        <w:rPr>
          <w:rFonts w:hint="eastAsia" w:ascii="宋体" w:hAnsi="宋体" w:eastAsia="宋体" w:cs="宋体"/>
          <w:color w:val="auto"/>
          <w:kern w:val="2"/>
          <w:sz w:val="24"/>
          <w:szCs w:val="24"/>
          <w:highlight w:val="none"/>
          <w:lang w:val="zh-CN"/>
        </w:rPr>
        <w:t>磋商</w:t>
      </w:r>
      <w:r>
        <w:rPr>
          <w:rFonts w:hint="eastAsia" w:ascii="宋体" w:hAnsi="宋体" w:eastAsia="宋体" w:cs="宋体"/>
          <w:color w:val="auto"/>
          <w:kern w:val="2"/>
          <w:sz w:val="24"/>
          <w:szCs w:val="24"/>
          <w:highlight w:val="none"/>
        </w:rPr>
        <w:t>文件要求的证明文件，证明其</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内容符合竞争性</w:t>
      </w:r>
      <w:r>
        <w:rPr>
          <w:rFonts w:hint="eastAsia" w:ascii="宋体" w:hAnsi="宋体" w:eastAsia="宋体" w:cs="宋体"/>
          <w:color w:val="auto"/>
          <w:kern w:val="2"/>
          <w:sz w:val="24"/>
          <w:szCs w:val="24"/>
          <w:highlight w:val="none"/>
          <w:lang w:val="zh-CN"/>
        </w:rPr>
        <w:t>磋商</w:t>
      </w:r>
      <w:r>
        <w:rPr>
          <w:rFonts w:hint="eastAsia" w:ascii="宋体" w:hAnsi="宋体" w:eastAsia="宋体" w:cs="宋体"/>
          <w:color w:val="auto"/>
          <w:kern w:val="2"/>
          <w:sz w:val="24"/>
          <w:szCs w:val="24"/>
          <w:highlight w:val="none"/>
        </w:rPr>
        <w:t>文件规定</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该证明文件是</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文件的一部分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证明文件</w:t>
      </w:r>
      <w:r>
        <w:rPr>
          <w:rFonts w:hint="eastAsia" w:ascii="宋体" w:hAnsi="宋体" w:eastAsia="宋体" w:cs="宋体"/>
          <w:color w:val="auto"/>
          <w:kern w:val="2"/>
          <w:sz w:val="24"/>
          <w:szCs w:val="24"/>
          <w:highlight w:val="none"/>
          <w:lang w:val="en-US" w:eastAsia="zh-CN"/>
        </w:rPr>
        <w:t>形式</w:t>
      </w:r>
      <w:r>
        <w:rPr>
          <w:rFonts w:hint="eastAsia" w:ascii="宋体" w:hAnsi="宋体" w:eastAsia="宋体" w:cs="宋体"/>
          <w:color w:val="auto"/>
          <w:kern w:val="2"/>
          <w:sz w:val="24"/>
          <w:szCs w:val="24"/>
          <w:highlight w:val="none"/>
        </w:rPr>
        <w:t>可以是文字资料、图纸和数据</w:t>
      </w:r>
      <w:bookmarkStart w:id="202" w:name="_Hlk11703583"/>
      <w:r>
        <w:rPr>
          <w:rFonts w:hint="eastAsia" w:ascii="宋体" w:hAnsi="宋体" w:eastAsia="宋体" w:cs="宋体"/>
          <w:color w:val="auto"/>
          <w:kern w:val="2"/>
          <w:sz w:val="24"/>
          <w:szCs w:val="24"/>
          <w:highlight w:val="none"/>
          <w:lang w:val="en-US" w:eastAsia="zh-CN"/>
        </w:rPr>
        <w:t>等。</w:t>
      </w:r>
    </w:p>
    <w:bookmarkEnd w:id="202"/>
    <w:p w14:paraId="781BBAEB">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13.3</w:t>
      </w:r>
      <w:r>
        <w:rPr>
          <w:rFonts w:hint="eastAsia" w:ascii="宋体" w:hAnsi="宋体" w:eastAsia="宋体" w:cs="宋体"/>
          <w:color w:val="auto"/>
          <w:kern w:val="2"/>
          <w:sz w:val="24"/>
          <w:szCs w:val="24"/>
          <w:highlight w:val="none"/>
        </w:rPr>
        <w:t>为保证公平公正，除非</w:t>
      </w:r>
      <w:r>
        <w:rPr>
          <w:rFonts w:hint="eastAsia" w:ascii="宋体" w:hAnsi="宋体" w:eastAsia="宋体" w:cs="宋体"/>
          <w:color w:val="auto"/>
          <w:kern w:val="2"/>
          <w:sz w:val="24"/>
          <w:szCs w:val="24"/>
          <w:highlight w:val="none"/>
          <w:lang w:val="en-US" w:eastAsia="zh-CN"/>
        </w:rPr>
        <w:t>本磋商文件</w:t>
      </w:r>
      <w:r>
        <w:rPr>
          <w:rFonts w:hint="eastAsia" w:ascii="宋体" w:hAnsi="宋体" w:eastAsia="宋体" w:cs="宋体"/>
          <w:color w:val="auto"/>
          <w:kern w:val="2"/>
          <w:sz w:val="24"/>
          <w:szCs w:val="24"/>
          <w:highlight w:val="none"/>
        </w:rPr>
        <w:t>另有规定或说明，</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对同一项目</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时，不得同时提供备选</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方案。</w:t>
      </w:r>
    </w:p>
    <w:p w14:paraId="5C8E7CA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03" w:name="_Toc46771651"/>
      <w:bookmarkStart w:id="204" w:name="_Toc48688800"/>
      <w:bookmarkStart w:id="205" w:name="_Toc109897446"/>
      <w:bookmarkStart w:id="206" w:name="_Toc51674222"/>
      <w:bookmarkStart w:id="207" w:name="_Toc24544"/>
      <w:bookmarkStart w:id="208" w:name="_Toc470172676"/>
      <w:bookmarkStart w:id="209" w:name="_Toc48846120"/>
      <w:bookmarkStart w:id="210" w:name="_Toc109899545"/>
      <w:bookmarkStart w:id="211" w:name="_Toc109900383"/>
      <w:bookmarkStart w:id="212" w:name="_Toc52962738"/>
      <w:bookmarkStart w:id="213" w:name="_Toc46772252"/>
      <w:bookmarkStart w:id="214" w:name="_Toc52960564"/>
      <w:bookmarkStart w:id="215" w:name="_Toc109899964"/>
      <w:bookmarkStart w:id="216" w:name="_Toc109899544"/>
      <w:bookmarkStart w:id="217" w:name="_Toc52960563"/>
      <w:bookmarkStart w:id="218" w:name="_Toc46771650"/>
      <w:bookmarkStart w:id="219" w:name="_Toc109899963"/>
      <w:bookmarkStart w:id="220" w:name="_Toc48688799"/>
      <w:bookmarkStart w:id="221" w:name="_Toc25217"/>
      <w:bookmarkStart w:id="222" w:name="_Toc51674221"/>
      <w:bookmarkStart w:id="223" w:name="_Toc470172675"/>
      <w:bookmarkStart w:id="224" w:name="_Toc109900382"/>
      <w:bookmarkStart w:id="225" w:name="_Toc109897445"/>
      <w:bookmarkStart w:id="226" w:name="_Toc48846119"/>
      <w:bookmarkStart w:id="227" w:name="_Toc46772251"/>
      <w:bookmarkStart w:id="228" w:name="_Toc52962737"/>
      <w:r>
        <w:rPr>
          <w:rFonts w:hint="eastAsia" w:ascii="宋体" w:hAnsi="宋体" w:eastAsia="宋体" w:cs="宋体"/>
          <w:b/>
          <w:bCs/>
          <w:color w:val="auto"/>
          <w:kern w:val="2"/>
          <w:sz w:val="24"/>
          <w:szCs w:val="24"/>
          <w:highlight w:val="none"/>
          <w:lang w:val="en-US" w:eastAsia="zh-CN" w:bidi="ar-SA"/>
        </w:rPr>
        <w:t>14.磋商报价</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0640D6E7">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lang w:val="zh-CN"/>
        </w:rPr>
        <w:t>.1磋商供应商的报价均应以人民币报价。磋商报价包括磋商供应商在首次提交的响应文件中的报价、磋商过程中的报价和最后报价，</w:t>
      </w:r>
      <w:r>
        <w:rPr>
          <w:rFonts w:hint="eastAsia" w:ascii="宋体" w:hAnsi="宋体" w:eastAsia="宋体" w:cs="宋体"/>
          <w:snapToGrid w:val="0"/>
          <w:color w:val="auto"/>
          <w:sz w:val="24"/>
          <w:szCs w:val="24"/>
          <w:highlight w:val="none"/>
          <w:lang w:val="en-US" w:eastAsia="zh-CN"/>
        </w:rPr>
        <w:t>且均</w:t>
      </w:r>
      <w:r>
        <w:rPr>
          <w:rFonts w:hint="eastAsia" w:ascii="宋体" w:hAnsi="宋体" w:eastAsia="宋体" w:cs="宋体"/>
          <w:color w:val="auto"/>
          <w:sz w:val="24"/>
          <w:szCs w:val="24"/>
          <w:highlight w:val="none"/>
        </w:rPr>
        <w:t>不得超过</w:t>
      </w:r>
      <w:bookmarkStart w:id="229" w:name="_Hlk1617036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第一章 竞争性磋商公告</w:t>
      </w:r>
      <w:r>
        <w:rPr>
          <w:rFonts w:hint="eastAsia" w:ascii="宋体" w:hAnsi="宋体" w:eastAsia="宋体" w:cs="宋体"/>
          <w:color w:val="auto"/>
          <w:sz w:val="24"/>
          <w:szCs w:val="24"/>
          <w:highlight w:val="none"/>
        </w:rPr>
        <w:t>”中规定</w:t>
      </w:r>
      <w:bookmarkEnd w:id="229"/>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最高限价或者预算金额</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lang w:val="zh-CN"/>
        </w:rPr>
        <w:t>否则其响应文件将被视为</w:t>
      </w:r>
      <w:r>
        <w:rPr>
          <w:rFonts w:hint="eastAsia" w:ascii="宋体" w:hAnsi="宋体" w:eastAsia="宋体" w:cs="宋体"/>
          <w:b/>
          <w:bCs/>
          <w:snapToGrid w:val="0"/>
          <w:color w:val="auto"/>
          <w:sz w:val="24"/>
          <w:szCs w:val="24"/>
          <w:highlight w:val="none"/>
          <w:lang w:val="zh-CN"/>
        </w:rPr>
        <w:t>无效文件</w:t>
      </w:r>
      <w:r>
        <w:rPr>
          <w:rFonts w:hint="eastAsia" w:ascii="宋体" w:hAnsi="宋体" w:eastAsia="宋体" w:cs="宋体"/>
          <w:snapToGrid w:val="0"/>
          <w:color w:val="auto"/>
          <w:sz w:val="24"/>
          <w:szCs w:val="24"/>
          <w:highlight w:val="none"/>
          <w:lang w:val="zh-CN"/>
        </w:rPr>
        <w:t>。</w:t>
      </w:r>
    </w:p>
    <w:p w14:paraId="300639DC">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宋体" w:hAnsi="宋体" w:eastAsia="宋体" w:cs="宋体"/>
          <w:b/>
          <w:bCs/>
          <w:snapToGrid w:val="0"/>
          <w:color w:val="auto"/>
          <w:sz w:val="24"/>
          <w:szCs w:val="24"/>
          <w:highlight w:val="none"/>
          <w:lang w:val="zh-CN"/>
        </w:rPr>
        <w:t>无效文件</w:t>
      </w:r>
      <w:r>
        <w:rPr>
          <w:rFonts w:hint="eastAsia" w:ascii="宋体" w:hAnsi="宋体" w:eastAsia="宋体" w:cs="宋体"/>
          <w:snapToGrid w:val="0"/>
          <w:color w:val="auto"/>
          <w:sz w:val="24"/>
          <w:szCs w:val="24"/>
          <w:highlight w:val="none"/>
          <w:lang w:val="zh-CN"/>
        </w:rPr>
        <w:t>。</w:t>
      </w:r>
    </w:p>
    <w:p w14:paraId="487FB39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snapToGrid w:val="0"/>
          <w:color w:val="auto"/>
          <w:sz w:val="24"/>
          <w:szCs w:val="24"/>
          <w:highlight w:val="none"/>
          <w:lang w:val="zh-CN"/>
        </w:rPr>
        <w:t>供应商</w:t>
      </w:r>
      <w:r>
        <w:rPr>
          <w:rFonts w:hint="eastAsia" w:ascii="宋体" w:hAnsi="宋体" w:eastAsia="宋体" w:cs="宋体"/>
          <w:color w:val="auto"/>
          <w:kern w:val="2"/>
          <w:sz w:val="24"/>
          <w:szCs w:val="24"/>
          <w:highlight w:val="none"/>
          <w:lang w:val="en-US" w:eastAsia="zh-CN"/>
        </w:rPr>
        <w:t>的报价应包括为完成本项目所发生的一切费用和税费，采购人将不再支付报价以外的任何费用。</w:t>
      </w:r>
      <w:r>
        <w:rPr>
          <w:rFonts w:hint="eastAsia" w:ascii="宋体" w:hAnsi="宋体" w:eastAsia="宋体" w:cs="宋体"/>
          <w:color w:val="auto"/>
          <w:kern w:val="2"/>
          <w:sz w:val="24"/>
          <w:szCs w:val="24"/>
          <w:highlight w:val="none"/>
        </w:rPr>
        <w:t>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w:t>
      </w:r>
      <w:r>
        <w:rPr>
          <w:rFonts w:hint="eastAsia" w:ascii="宋体" w:hAnsi="宋体" w:eastAsia="宋体" w:cs="宋体"/>
          <w:snapToGrid w:val="0"/>
          <w:color w:val="auto"/>
          <w:sz w:val="24"/>
          <w:szCs w:val="24"/>
          <w:highlight w:val="none"/>
          <w:lang w:val="zh-CN"/>
        </w:rPr>
        <w:t>供应商</w:t>
      </w:r>
      <w:r>
        <w:rPr>
          <w:rFonts w:hint="eastAsia" w:ascii="宋体" w:hAnsi="宋体" w:eastAsia="宋体" w:cs="宋体"/>
          <w:color w:val="auto"/>
          <w:kern w:val="2"/>
          <w:sz w:val="24"/>
          <w:szCs w:val="24"/>
          <w:highlight w:val="none"/>
        </w:rPr>
        <w:t>自行承担。</w:t>
      </w:r>
    </w:p>
    <w:p w14:paraId="009FDB1D">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snapToGrid w:val="0"/>
          <w:color w:val="auto"/>
          <w:sz w:val="24"/>
          <w:szCs w:val="24"/>
          <w:highlight w:val="none"/>
          <w:lang w:val="zh-CN"/>
        </w:rPr>
        <w:t>供应商</w:t>
      </w:r>
      <w:r>
        <w:rPr>
          <w:rFonts w:hint="eastAsia" w:ascii="宋体" w:hAnsi="宋体" w:eastAsia="宋体" w:cs="宋体"/>
          <w:color w:val="auto"/>
          <w:kern w:val="2"/>
          <w:sz w:val="24"/>
          <w:szCs w:val="24"/>
          <w:highlight w:val="none"/>
          <w:lang w:val="en-US" w:eastAsia="zh-CN"/>
        </w:rPr>
        <w:t xml:space="preserve">的报价应包括但不限于下列内容： </w:t>
      </w:r>
    </w:p>
    <w:p w14:paraId="058AFCD3">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SA"/>
        </w:rPr>
        <w:t>14.2.1 磋商货物及标准附件、备品备件、专用工具等的出厂价（包括已在中国国内的进口货物完税后的仓库交货价、展室交货价或货架交货价）和运至最终</w:t>
      </w:r>
      <w:r>
        <w:rPr>
          <w:rFonts w:hint="eastAsia" w:ascii="宋体" w:hAnsi="宋体" w:eastAsia="宋体" w:cs="宋体"/>
          <w:color w:val="auto"/>
          <w:kern w:val="2"/>
          <w:sz w:val="24"/>
          <w:szCs w:val="24"/>
          <w:highlight w:val="none"/>
          <w:lang w:val="en-US" w:eastAsia="zh-CN"/>
        </w:rPr>
        <w:t xml:space="preserve">目的地的运输费和保险费，安装调试、检验、技术服务、培训、质量保证、售后服务、税费等； </w:t>
      </w:r>
    </w:p>
    <w:p w14:paraId="2ACD190C">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color w:val="auto"/>
          <w:kern w:val="2"/>
          <w:sz w:val="24"/>
          <w:szCs w:val="24"/>
          <w:highlight w:val="none"/>
          <w:lang w:val="en-US" w:eastAsia="zh-CN"/>
        </w:rPr>
        <w:t>14.2.2 按照磋商文件要求完成本项目的全部相关费用。</w:t>
      </w:r>
    </w:p>
    <w:p w14:paraId="11C9B78F">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lang w:val="zh-CN"/>
        </w:rPr>
        <w:t>.3</w:t>
      </w:r>
      <w:r>
        <w:rPr>
          <w:rFonts w:hint="eastAsia" w:ascii="宋体" w:hAnsi="宋体" w:eastAsia="宋体" w:cs="宋体"/>
          <w:snapToGrid w:val="0"/>
          <w:color w:val="auto"/>
          <w:sz w:val="24"/>
          <w:szCs w:val="24"/>
          <w:highlight w:val="none"/>
          <w:lang w:val="en-US" w:eastAsia="zh-CN"/>
        </w:rPr>
        <w:t>供应商</w:t>
      </w:r>
      <w:r>
        <w:rPr>
          <w:rFonts w:hint="eastAsia" w:ascii="宋体" w:hAnsi="宋体" w:eastAsia="宋体" w:cs="宋体"/>
          <w:snapToGrid w:val="0"/>
          <w:color w:val="auto"/>
          <w:sz w:val="24"/>
          <w:szCs w:val="24"/>
          <w:highlight w:val="none"/>
          <w:lang w:val="zh-CN"/>
        </w:rPr>
        <w:t>须严格按照报价明细表规定的内容填写货物单价以及其他事项。供应商应根据本磋商文件的规定和要求、市场价格水平及其走势、磋商供应商的管理水平、磋商供应商的方案和由这些因素决定的磋商供应商之于本项目的成本水平等提出自己的报价。报价应合理，并包含完成本磋商文件</w:t>
      </w:r>
      <w:r>
        <w:rPr>
          <w:rFonts w:hint="eastAsia" w:ascii="宋体" w:hAnsi="宋体" w:eastAsia="宋体" w:cs="宋体"/>
          <w:snapToGrid w:val="0"/>
          <w:color w:val="auto"/>
          <w:sz w:val="24"/>
          <w:szCs w:val="24"/>
          <w:highlight w:val="none"/>
          <w:lang w:val="en-US" w:eastAsia="zh-CN"/>
        </w:rPr>
        <w:t>项目</w:t>
      </w:r>
      <w:r>
        <w:rPr>
          <w:rFonts w:hint="eastAsia" w:ascii="宋体" w:hAnsi="宋体" w:eastAsia="宋体" w:cs="宋体"/>
          <w:snapToGrid w:val="0"/>
          <w:color w:val="auto"/>
          <w:sz w:val="24"/>
          <w:szCs w:val="24"/>
          <w:highlight w:val="none"/>
          <w:lang w:val="zh-CN"/>
        </w:rPr>
        <w:t>采购需求全部内容的所有费用，所有根据本磋商文件或其它原因应由磋商供应商支付的税款和其他应交纳的费用都应包括在报价中。</w:t>
      </w:r>
    </w:p>
    <w:p w14:paraId="3DB7F190">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lang w:val="zh-CN"/>
        </w:rPr>
        <w:t>.4供应商在响应文件中注明免费的项目将视为包含在报价中。</w:t>
      </w:r>
    </w:p>
    <w:p w14:paraId="2D8474D4">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5 </w:t>
      </w:r>
      <w:r>
        <w:rPr>
          <w:rFonts w:hint="eastAsia" w:ascii="宋体" w:hAnsi="宋体" w:eastAsia="宋体" w:cs="宋体"/>
          <w:color w:val="auto"/>
          <w:kern w:val="2"/>
          <w:sz w:val="24"/>
          <w:szCs w:val="24"/>
          <w:highlight w:val="none"/>
          <w:lang w:val="zh-CN" w:eastAsia="zh-CN"/>
        </w:rPr>
        <w:t>供应商</w:t>
      </w:r>
      <w:r>
        <w:rPr>
          <w:rFonts w:hint="eastAsia" w:ascii="宋体" w:hAnsi="宋体" w:eastAsia="宋体" w:cs="宋体"/>
          <w:color w:val="auto"/>
          <w:kern w:val="2"/>
          <w:sz w:val="24"/>
          <w:szCs w:val="24"/>
          <w:highlight w:val="none"/>
          <w:lang w:val="en-US" w:eastAsia="zh-CN"/>
        </w:rPr>
        <w:t>对磋商</w:t>
      </w:r>
      <w:r>
        <w:rPr>
          <w:rFonts w:hint="eastAsia" w:ascii="宋体" w:hAnsi="宋体" w:eastAsia="宋体" w:cs="宋体"/>
          <w:color w:val="auto"/>
          <w:kern w:val="2"/>
          <w:sz w:val="24"/>
          <w:szCs w:val="24"/>
          <w:highlight w:val="none"/>
        </w:rPr>
        <w:t>报价若有说明应在</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文件中显著处注明。</w:t>
      </w:r>
    </w:p>
    <w:p w14:paraId="1719007D">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除政策性文件规定以外，</w:t>
      </w:r>
      <w:r>
        <w:rPr>
          <w:rFonts w:hint="eastAsia" w:ascii="宋体" w:hAnsi="宋体" w:eastAsia="宋体" w:cs="宋体"/>
          <w:color w:val="auto"/>
          <w:kern w:val="2"/>
          <w:sz w:val="24"/>
          <w:szCs w:val="24"/>
          <w:highlight w:val="none"/>
          <w:lang w:val="zh-CN"/>
        </w:rPr>
        <w:t>供应商</w:t>
      </w:r>
      <w:r>
        <w:rPr>
          <w:rFonts w:hint="eastAsia" w:ascii="宋体" w:hAnsi="宋体" w:eastAsia="宋体" w:cs="宋体"/>
          <w:color w:val="auto"/>
          <w:kern w:val="2"/>
          <w:sz w:val="24"/>
          <w:szCs w:val="24"/>
          <w:highlight w:val="none"/>
        </w:rPr>
        <w:t>所报价格在合同实施期间不因市场变化因素而变动。</w:t>
      </w:r>
    </w:p>
    <w:p w14:paraId="749D37C5">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6 </w:t>
      </w:r>
      <w:r>
        <w:rPr>
          <w:rFonts w:hint="eastAsia" w:ascii="宋体" w:hAnsi="宋体" w:eastAsia="宋体" w:cs="宋体"/>
          <w:color w:val="auto"/>
          <w:kern w:val="2"/>
          <w:sz w:val="24"/>
          <w:szCs w:val="24"/>
          <w:highlight w:val="none"/>
        </w:rPr>
        <w:t>对于有配件、耗材、选件、备件和特殊工具的货物，还应填报</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货物配件、耗材、选件表和备件及特殊工具清单，注明品牌、型号、产地、功能、单价、批量折扣等内容，该表格格式由</w:t>
      </w:r>
      <w:r>
        <w:rPr>
          <w:rFonts w:hint="eastAsia" w:ascii="宋体" w:hAnsi="宋体" w:eastAsia="宋体" w:cs="宋体"/>
          <w:color w:val="auto"/>
          <w:kern w:val="2"/>
          <w:sz w:val="24"/>
          <w:szCs w:val="24"/>
          <w:highlight w:val="none"/>
          <w:lang w:val="zh-CN"/>
        </w:rPr>
        <w:t>供应商</w:t>
      </w:r>
      <w:r>
        <w:rPr>
          <w:rFonts w:hint="eastAsia" w:ascii="宋体" w:hAnsi="宋体" w:eastAsia="宋体" w:cs="宋体"/>
          <w:color w:val="auto"/>
          <w:kern w:val="2"/>
          <w:sz w:val="24"/>
          <w:szCs w:val="24"/>
          <w:highlight w:val="none"/>
        </w:rPr>
        <w:t>自行设计。</w:t>
      </w:r>
      <w:r>
        <w:rPr>
          <w:rFonts w:hint="eastAsia" w:ascii="宋体" w:hAnsi="宋体" w:eastAsia="宋体" w:cs="宋体"/>
          <w:color w:val="auto"/>
          <w:kern w:val="2"/>
          <w:sz w:val="24"/>
          <w:szCs w:val="24"/>
          <w:highlight w:val="none"/>
          <w:lang w:val="zh-CN"/>
        </w:rPr>
        <w:t>供应商</w:t>
      </w:r>
      <w:r>
        <w:rPr>
          <w:rFonts w:hint="eastAsia" w:ascii="宋体" w:hAnsi="宋体" w:eastAsia="宋体" w:cs="宋体"/>
          <w:color w:val="auto"/>
          <w:kern w:val="2"/>
          <w:sz w:val="24"/>
          <w:szCs w:val="24"/>
          <w:highlight w:val="none"/>
        </w:rPr>
        <w:t>按照上述要求分类报价，其目的是便于评</w:t>
      </w:r>
      <w:r>
        <w:rPr>
          <w:rFonts w:hint="eastAsia" w:ascii="宋体" w:hAnsi="宋体" w:eastAsia="宋体" w:cs="宋体"/>
          <w:color w:val="auto"/>
          <w:kern w:val="2"/>
          <w:sz w:val="24"/>
          <w:szCs w:val="24"/>
          <w:highlight w:val="none"/>
          <w:lang w:val="en-US" w:eastAsia="zh-CN"/>
        </w:rPr>
        <w:t>审</w:t>
      </w:r>
      <w:r>
        <w:rPr>
          <w:rFonts w:hint="eastAsia" w:ascii="宋体" w:hAnsi="宋体" w:eastAsia="宋体" w:cs="宋体"/>
          <w:color w:val="auto"/>
          <w:kern w:val="2"/>
          <w:sz w:val="24"/>
          <w:szCs w:val="24"/>
          <w:highlight w:val="none"/>
        </w:rPr>
        <w:t>，但在任何情况下并不限制采购人以其他条款签订合同的权利。</w:t>
      </w:r>
    </w:p>
    <w:p w14:paraId="0B64FFBB">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7 </w:t>
      </w:r>
      <w:r>
        <w:rPr>
          <w:rFonts w:hint="eastAsia" w:ascii="宋体" w:hAnsi="宋体" w:eastAsia="宋体" w:cs="宋体"/>
          <w:color w:val="auto"/>
          <w:kern w:val="2"/>
          <w:sz w:val="24"/>
          <w:szCs w:val="24"/>
          <w:highlight w:val="none"/>
        </w:rPr>
        <w:t>最低报价不能作为</w:t>
      </w:r>
      <w:r>
        <w:rPr>
          <w:rFonts w:hint="eastAsia" w:ascii="宋体" w:hAnsi="宋体" w:eastAsia="宋体" w:cs="宋体"/>
          <w:color w:val="auto"/>
          <w:kern w:val="2"/>
          <w:sz w:val="24"/>
          <w:szCs w:val="24"/>
          <w:highlight w:val="none"/>
          <w:lang w:val="en-US" w:eastAsia="zh-CN"/>
        </w:rPr>
        <w:t>成交</w:t>
      </w:r>
      <w:r>
        <w:rPr>
          <w:rFonts w:hint="eastAsia" w:ascii="宋体" w:hAnsi="宋体" w:eastAsia="宋体" w:cs="宋体"/>
          <w:color w:val="auto"/>
          <w:kern w:val="2"/>
          <w:sz w:val="24"/>
          <w:szCs w:val="24"/>
          <w:highlight w:val="none"/>
        </w:rPr>
        <w:t>的保证。</w:t>
      </w:r>
    </w:p>
    <w:p w14:paraId="2AA144BC">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rPr>
        <w:t>14.8</w:t>
      </w:r>
      <w:r>
        <w:rPr>
          <w:rFonts w:hint="eastAsia" w:ascii="宋体" w:hAnsi="宋体" w:eastAsia="宋体" w:cs="宋体"/>
          <w:color w:val="auto"/>
          <w:kern w:val="0"/>
          <w:sz w:val="24"/>
          <w:szCs w:val="24"/>
          <w:highlight w:val="none"/>
          <w:lang w:val="en-US" w:eastAsia="zh-CN" w:bidi="ar"/>
        </w:rPr>
        <w:t>采购人不得向供应商索要或者接受其给予的赠品、回扣或者与采购无关的其他商品、服务。</w:t>
      </w:r>
    </w:p>
    <w:p w14:paraId="4E58D7F7">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14.9供应商不能提供任何有选择性或可调整的报价（磋商文件另有规定的除外），否则其</w:t>
      </w:r>
      <w:r>
        <w:rPr>
          <w:rFonts w:hint="eastAsia" w:ascii="宋体" w:hAnsi="宋体" w:eastAsia="宋体" w:cs="宋体"/>
          <w:b/>
          <w:bCs/>
          <w:color w:val="auto"/>
          <w:kern w:val="0"/>
          <w:sz w:val="24"/>
          <w:szCs w:val="24"/>
          <w:highlight w:val="none"/>
          <w:lang w:val="en-US" w:eastAsia="zh-CN" w:bidi="ar"/>
        </w:rPr>
        <w:t>响应无效</w:t>
      </w:r>
      <w:r>
        <w:rPr>
          <w:rFonts w:hint="eastAsia" w:ascii="宋体" w:hAnsi="宋体" w:eastAsia="宋体" w:cs="宋体"/>
          <w:color w:val="auto"/>
          <w:kern w:val="0"/>
          <w:sz w:val="24"/>
          <w:szCs w:val="24"/>
          <w:highlight w:val="none"/>
          <w:lang w:val="en-US" w:eastAsia="zh-CN" w:bidi="ar"/>
        </w:rPr>
        <w:t>。</w:t>
      </w:r>
    </w:p>
    <w:p w14:paraId="0CD8AEF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30" w:name="_Toc109899550"/>
      <w:bookmarkStart w:id="231" w:name="_Toc470172682"/>
      <w:bookmarkStart w:id="232" w:name="_Toc52962744"/>
      <w:bookmarkStart w:id="233" w:name="_Toc46771657"/>
      <w:bookmarkStart w:id="234" w:name="_Toc51674228"/>
      <w:bookmarkStart w:id="235" w:name="_Toc48688806"/>
      <w:bookmarkStart w:id="236" w:name="_Toc46772258"/>
      <w:bookmarkStart w:id="237" w:name="_Toc109899969"/>
      <w:bookmarkStart w:id="238" w:name="_Toc48846126"/>
      <w:bookmarkStart w:id="239" w:name="_Toc109900388"/>
      <w:bookmarkStart w:id="240" w:name="_Toc52960570"/>
      <w:bookmarkStart w:id="241" w:name="_Toc109897451"/>
      <w:bookmarkStart w:id="242" w:name="_Toc5668"/>
      <w:bookmarkStart w:id="243" w:name="_Toc46772254"/>
      <w:bookmarkStart w:id="244" w:name="_Toc109897448"/>
      <w:bookmarkStart w:id="245" w:name="_Toc46771653"/>
      <w:bookmarkStart w:id="246" w:name="_Toc48846122"/>
      <w:bookmarkStart w:id="247" w:name="_Toc48688802"/>
      <w:bookmarkStart w:id="248" w:name="_Toc470172678"/>
      <w:bookmarkStart w:id="249" w:name="_Toc3324"/>
      <w:bookmarkStart w:id="250" w:name="_Toc109899966"/>
      <w:bookmarkStart w:id="251" w:name="_Toc52962740"/>
      <w:bookmarkStart w:id="252" w:name="_Toc52960566"/>
      <w:bookmarkStart w:id="253" w:name="_Toc51674224"/>
      <w:bookmarkStart w:id="254" w:name="_Toc109899547"/>
      <w:bookmarkStart w:id="255" w:name="_Toc109900385"/>
      <w:r>
        <w:rPr>
          <w:rFonts w:hint="eastAsia" w:ascii="宋体" w:hAnsi="宋体" w:eastAsia="宋体" w:cs="宋体"/>
          <w:b/>
          <w:bCs/>
          <w:color w:val="auto"/>
          <w:kern w:val="2"/>
          <w:sz w:val="24"/>
          <w:szCs w:val="24"/>
          <w:highlight w:val="none"/>
          <w:lang w:val="en-US" w:eastAsia="zh-CN" w:bidi="ar-SA"/>
        </w:rPr>
        <w:t>15.响应文件有效期</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6C3E470C">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w:t>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lang w:val="zh-CN"/>
        </w:rPr>
        <w:t>.1</w:t>
      </w:r>
      <w:r>
        <w:rPr>
          <w:rFonts w:hint="eastAsia" w:ascii="宋体" w:hAnsi="宋体" w:eastAsia="宋体" w:cs="宋体"/>
          <w:snapToGrid w:val="0"/>
          <w:color w:val="auto"/>
          <w:sz w:val="24"/>
          <w:szCs w:val="24"/>
          <w:highlight w:val="none"/>
          <w:lang w:val="en-US" w:eastAsia="zh-CN"/>
        </w:rPr>
        <w:t>供应商提交的</w:t>
      </w:r>
      <w:r>
        <w:rPr>
          <w:rFonts w:hint="eastAsia" w:ascii="宋体" w:hAnsi="宋体" w:eastAsia="宋体" w:cs="宋体"/>
          <w:snapToGrid w:val="0"/>
          <w:color w:val="auto"/>
          <w:sz w:val="24"/>
          <w:szCs w:val="24"/>
          <w:highlight w:val="none"/>
          <w:lang w:val="zh-CN"/>
        </w:rPr>
        <w:t>响应文件有效期见“供应商须知前附表”，磋商供应商承诺的响应文件</w:t>
      </w:r>
      <w:r>
        <w:rPr>
          <w:rFonts w:hint="eastAsia" w:ascii="宋体" w:hAnsi="宋体" w:eastAsia="宋体" w:cs="宋体"/>
          <w:snapToGrid w:val="0"/>
          <w:color w:val="auto"/>
          <w:sz w:val="24"/>
          <w:szCs w:val="24"/>
          <w:highlight w:val="none"/>
          <w:lang w:val="zh-CN" w:eastAsia="zh-CN"/>
        </w:rPr>
        <w:t>有效期少于</w:t>
      </w:r>
      <w:r>
        <w:rPr>
          <w:rFonts w:hint="eastAsia" w:ascii="宋体" w:hAnsi="宋体" w:eastAsia="宋体" w:cs="宋体"/>
          <w:snapToGrid w:val="0"/>
          <w:color w:val="auto"/>
          <w:sz w:val="24"/>
          <w:szCs w:val="24"/>
          <w:highlight w:val="none"/>
          <w:lang w:val="en-US" w:eastAsia="zh-CN"/>
        </w:rPr>
        <w:t>磋商</w:t>
      </w:r>
      <w:r>
        <w:rPr>
          <w:rFonts w:hint="eastAsia" w:ascii="宋体" w:hAnsi="宋体" w:eastAsia="宋体" w:cs="宋体"/>
          <w:snapToGrid w:val="0"/>
          <w:color w:val="auto"/>
          <w:sz w:val="24"/>
          <w:szCs w:val="24"/>
          <w:highlight w:val="none"/>
          <w:lang w:val="zh-CN" w:eastAsia="zh-CN"/>
        </w:rPr>
        <w:t>文件规定期限的，其</w:t>
      </w:r>
      <w:r>
        <w:rPr>
          <w:rFonts w:hint="eastAsia" w:ascii="宋体" w:hAnsi="宋体" w:eastAsia="宋体" w:cs="宋体"/>
          <w:b/>
          <w:bCs/>
          <w:snapToGrid w:val="0"/>
          <w:color w:val="auto"/>
          <w:sz w:val="24"/>
          <w:szCs w:val="24"/>
          <w:highlight w:val="none"/>
          <w:lang w:val="en-US" w:eastAsia="zh-CN"/>
        </w:rPr>
        <w:t>响应</w:t>
      </w:r>
      <w:r>
        <w:rPr>
          <w:rFonts w:hint="eastAsia" w:ascii="宋体" w:hAnsi="宋体" w:eastAsia="宋体" w:cs="宋体"/>
          <w:b/>
          <w:bCs/>
          <w:snapToGrid w:val="0"/>
          <w:color w:val="auto"/>
          <w:sz w:val="24"/>
          <w:szCs w:val="24"/>
          <w:highlight w:val="none"/>
          <w:lang w:val="zh-CN" w:eastAsia="zh-CN"/>
        </w:rPr>
        <w:t>无效</w:t>
      </w:r>
      <w:r>
        <w:rPr>
          <w:rFonts w:hint="eastAsia" w:ascii="宋体" w:hAnsi="宋体" w:eastAsia="宋体" w:cs="宋体"/>
          <w:snapToGrid w:val="0"/>
          <w:color w:val="auto"/>
          <w:sz w:val="24"/>
          <w:szCs w:val="24"/>
          <w:highlight w:val="none"/>
          <w:lang w:val="zh-CN" w:eastAsia="zh-CN"/>
        </w:rPr>
        <w:t>。</w:t>
      </w:r>
    </w:p>
    <w:p w14:paraId="4DFC2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 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414B33F5">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kern w:val="2"/>
          <w:sz w:val="24"/>
          <w:szCs w:val="24"/>
          <w:highlight w:val="none"/>
          <w:lang w:val="zh-CN" w:eastAsia="zh-CN" w:bidi="ar-SA"/>
        </w:rPr>
        <w:t>1</w:t>
      </w:r>
      <w:r>
        <w:rPr>
          <w:rFonts w:hint="eastAsia" w:ascii="宋体" w:hAnsi="宋体" w:eastAsia="宋体" w:cs="宋体"/>
          <w:snapToGrid w:val="0"/>
          <w:color w:val="auto"/>
          <w:kern w:val="2"/>
          <w:sz w:val="24"/>
          <w:szCs w:val="24"/>
          <w:highlight w:val="none"/>
          <w:lang w:val="en-US" w:eastAsia="zh-CN" w:bidi="ar-SA"/>
        </w:rPr>
        <w:t>5</w:t>
      </w:r>
      <w:r>
        <w:rPr>
          <w:rFonts w:hint="eastAsia" w:ascii="宋体" w:hAnsi="宋体" w:eastAsia="宋体" w:cs="宋体"/>
          <w:snapToGrid w:val="0"/>
          <w:color w:val="auto"/>
          <w:kern w:val="2"/>
          <w:sz w:val="24"/>
          <w:szCs w:val="24"/>
          <w:highlight w:val="none"/>
          <w:lang w:val="zh-CN" w:eastAsia="zh-CN" w:bidi="ar-SA"/>
        </w:rPr>
        <w:t>.</w:t>
      </w: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2"/>
          <w:sz w:val="24"/>
          <w:szCs w:val="24"/>
          <w:highlight w:val="none"/>
          <w:lang w:val="zh-CN" w:eastAsia="zh-CN" w:bidi="ar-SA"/>
        </w:rPr>
        <w:t>特殊情况下，在原响应文件有效期截止之前，采购代理机构或采购人</w:t>
      </w:r>
      <w:r>
        <w:rPr>
          <w:rFonts w:hint="eastAsia" w:ascii="宋体" w:hAnsi="宋体" w:eastAsia="宋体" w:cs="宋体"/>
          <w:snapToGrid w:val="0"/>
          <w:color w:val="auto"/>
          <w:sz w:val="24"/>
          <w:szCs w:val="24"/>
          <w:highlight w:val="none"/>
          <w:lang w:val="zh-CN"/>
        </w:rPr>
        <w:t>可要求供应商延长响应文件有效期。需要延长响应文件有效期时，采购代理机构或采购人将以书面形式通知所有磋商供应商，供应商应以书面形式答复是否同意延长响应文件有效期。</w:t>
      </w:r>
    </w:p>
    <w:p w14:paraId="3803927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w:t>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lang w:val="zh-CN"/>
        </w:rPr>
        <w:t>.</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lang w:val="zh-CN"/>
        </w:rPr>
        <w:t>供应商同意延长的，</w:t>
      </w:r>
      <w:r>
        <w:rPr>
          <w:rFonts w:hint="eastAsia" w:ascii="宋体" w:hAnsi="宋体" w:eastAsia="宋体" w:cs="宋体"/>
          <w:snapToGrid w:val="0"/>
          <w:color w:val="auto"/>
          <w:sz w:val="24"/>
          <w:szCs w:val="24"/>
          <w:highlight w:val="none"/>
          <w:lang w:val="en-US" w:eastAsia="zh-CN"/>
        </w:rPr>
        <w:t>其磋商</w:t>
      </w:r>
      <w:r>
        <w:rPr>
          <w:rFonts w:hint="eastAsia" w:ascii="宋体" w:hAnsi="宋体" w:eastAsia="宋体" w:cs="宋体"/>
          <w:snapToGrid w:val="0"/>
          <w:color w:val="auto"/>
          <w:sz w:val="24"/>
          <w:szCs w:val="24"/>
          <w:highlight w:val="none"/>
          <w:lang w:val="zh-CN"/>
        </w:rPr>
        <w:t>保证金的有效期也相应延长</w:t>
      </w:r>
      <w:r>
        <w:rPr>
          <w:rFonts w:hint="eastAsia" w:ascii="宋体" w:hAnsi="宋体" w:eastAsia="宋体" w:cs="宋体"/>
          <w:snapToGrid w:val="0"/>
          <w:color w:val="auto"/>
          <w:sz w:val="24"/>
          <w:szCs w:val="24"/>
          <w:highlight w:val="none"/>
          <w:lang w:val="zh-CN" w:eastAsia="zh-CN"/>
        </w:rPr>
        <w:t>，</w:t>
      </w:r>
      <w:r>
        <w:rPr>
          <w:rFonts w:hint="eastAsia" w:ascii="宋体" w:hAnsi="宋体" w:eastAsia="宋体" w:cs="宋体"/>
          <w:snapToGrid w:val="0"/>
          <w:color w:val="auto"/>
          <w:sz w:val="24"/>
          <w:szCs w:val="24"/>
          <w:highlight w:val="none"/>
          <w:lang w:val="zh-CN"/>
        </w:rPr>
        <w:t>不得要求或被允许修改或撤销其响应文件；供应商拒绝延长的，其响应文件在原响应文件有效期满后将不再有效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但其提交的磋商保证金可予以退还</w:t>
      </w:r>
      <w:r>
        <w:rPr>
          <w:rFonts w:hint="eastAsia" w:ascii="宋体" w:hAnsi="宋体" w:eastAsia="宋体" w:cs="宋体"/>
          <w:snapToGrid w:val="0"/>
          <w:color w:val="auto"/>
          <w:sz w:val="24"/>
          <w:szCs w:val="24"/>
          <w:highlight w:val="none"/>
          <w:lang w:val="zh-CN"/>
        </w:rPr>
        <w:t>。</w:t>
      </w:r>
    </w:p>
    <w:bookmarkEnd w:id="243"/>
    <w:bookmarkEnd w:id="244"/>
    <w:bookmarkEnd w:id="245"/>
    <w:bookmarkEnd w:id="246"/>
    <w:bookmarkEnd w:id="247"/>
    <w:bookmarkEnd w:id="248"/>
    <w:bookmarkEnd w:id="249"/>
    <w:bookmarkEnd w:id="250"/>
    <w:bookmarkEnd w:id="251"/>
    <w:bookmarkEnd w:id="252"/>
    <w:bookmarkEnd w:id="253"/>
    <w:bookmarkEnd w:id="254"/>
    <w:bookmarkEnd w:id="255"/>
    <w:p w14:paraId="26D695E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16.响应文件的编制</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710ABAB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文件应在供应商客户端中进行编制，在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文件中要求加盖印章的，除有特殊说明之外，</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使用电子签章签署。</w:t>
      </w:r>
    </w:p>
    <w:p w14:paraId="6FD5FFC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在供应商客户端中按照供应商客户端中的格式要求填写响应内容后，生成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须按照</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文件的要求对要求加盖印章的部分逐一进行签章。</w:t>
      </w:r>
    </w:p>
    <w:p w14:paraId="4BB9824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3供应商</w:t>
      </w:r>
      <w:r>
        <w:rPr>
          <w:rFonts w:hint="eastAsia" w:ascii="宋体" w:hAnsi="宋体" w:eastAsia="宋体" w:cs="宋体"/>
          <w:color w:val="auto"/>
          <w:sz w:val="24"/>
          <w:szCs w:val="24"/>
          <w:highlight w:val="none"/>
        </w:rPr>
        <w:t>应详细阅读</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文件须对</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文件中的内容作出实质性和完整的响应，如果</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文件填报的内容不详，或没有提供</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文件中所要求的全部资料及数据，</w:t>
      </w:r>
      <w:r>
        <w:rPr>
          <w:rFonts w:hint="eastAsia" w:ascii="宋体" w:hAnsi="宋体" w:eastAsia="宋体" w:cs="宋体"/>
          <w:b w:val="0"/>
          <w:bCs w:val="0"/>
          <w:color w:val="auto"/>
          <w:sz w:val="24"/>
          <w:szCs w:val="24"/>
          <w:highlight w:val="none"/>
        </w:rPr>
        <w:t>将可能</w:t>
      </w:r>
      <w:r>
        <w:rPr>
          <w:rFonts w:hint="eastAsia" w:ascii="宋体" w:hAnsi="宋体" w:eastAsia="宋体" w:cs="宋体"/>
          <w:b/>
          <w:bCs/>
          <w:color w:val="auto"/>
          <w:sz w:val="24"/>
          <w:szCs w:val="24"/>
          <w:highlight w:val="none"/>
        </w:rPr>
        <w:t>导致</w:t>
      </w:r>
      <w:r>
        <w:rPr>
          <w:rFonts w:hint="eastAsia" w:ascii="宋体" w:hAnsi="宋体" w:eastAsia="宋体" w:cs="宋体"/>
          <w:b/>
          <w:bCs/>
          <w:color w:val="auto"/>
          <w:sz w:val="24"/>
          <w:szCs w:val="24"/>
          <w:highlight w:val="none"/>
          <w:lang w:val="en-US" w:eastAsia="zh-CN"/>
        </w:rPr>
        <w:t>其</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rPr>
        <w:t>。</w:t>
      </w:r>
    </w:p>
    <w:p w14:paraId="2D3AC26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4响应</w:t>
      </w:r>
      <w:r>
        <w:rPr>
          <w:rFonts w:hint="eastAsia" w:ascii="宋体" w:hAnsi="宋体" w:eastAsia="宋体" w:cs="宋体"/>
          <w:color w:val="auto"/>
          <w:sz w:val="24"/>
          <w:szCs w:val="24"/>
          <w:highlight w:val="none"/>
        </w:rPr>
        <w:t>文件须严格按照</w:t>
      </w:r>
      <w:r>
        <w:rPr>
          <w:rFonts w:hint="eastAsia" w:ascii="宋体" w:hAnsi="宋体" w:eastAsia="宋体" w:cs="宋体"/>
          <w:color w:val="auto"/>
          <w:sz w:val="24"/>
          <w:szCs w:val="24"/>
          <w:highlight w:val="none"/>
          <w:lang w:val="en-US" w:eastAsia="zh-CN"/>
        </w:rPr>
        <w:t>本竞争性磋商</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六章</w:t>
      </w:r>
      <w:r>
        <w:rPr>
          <w:rFonts w:hint="eastAsia" w:ascii="宋体" w:hAnsi="宋体" w:eastAsia="宋体" w:cs="宋体"/>
          <w:color w:val="auto"/>
          <w:sz w:val="24"/>
          <w:szCs w:val="24"/>
          <w:highlight w:val="none"/>
        </w:rPr>
        <w:t>规定的格式提交，并按规定的统一格式逐项填写，不准有空项；无相应内容可填</w:t>
      </w:r>
      <w:r>
        <w:rPr>
          <w:rFonts w:hint="eastAsia" w:ascii="宋体" w:hAnsi="宋体" w:eastAsia="宋体" w:cs="宋体"/>
          <w:color w:val="auto"/>
          <w:sz w:val="24"/>
          <w:szCs w:val="24"/>
          <w:highlight w:val="none"/>
          <w:lang w:eastAsia="zh-CN"/>
        </w:rPr>
        <w:t>写的部分</w:t>
      </w:r>
      <w:r>
        <w:rPr>
          <w:rFonts w:hint="eastAsia" w:ascii="宋体" w:hAnsi="宋体" w:eastAsia="宋体" w:cs="宋体"/>
          <w:color w:val="auto"/>
          <w:sz w:val="24"/>
          <w:szCs w:val="24"/>
          <w:highlight w:val="none"/>
        </w:rPr>
        <w:t>，应填写“无”、“未测试”、“没有相应指标”等明确的文字回答。由于编排混乱导致</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文件被误读或查找不到，其责任由</w:t>
      </w:r>
      <w:r>
        <w:rPr>
          <w:rFonts w:hint="eastAsia" w:ascii="宋体" w:hAnsi="宋体" w:eastAsia="宋体" w:cs="宋体"/>
          <w:color w:val="auto"/>
          <w:sz w:val="24"/>
          <w:szCs w:val="24"/>
          <w:highlight w:val="none"/>
          <w:lang w:val="en-US" w:eastAsia="zh-CN"/>
        </w:rPr>
        <w:t>供应商自行</w:t>
      </w:r>
      <w:r>
        <w:rPr>
          <w:rFonts w:hint="eastAsia" w:ascii="宋体" w:hAnsi="宋体" w:eastAsia="宋体" w:cs="宋体"/>
          <w:color w:val="auto"/>
          <w:sz w:val="24"/>
          <w:szCs w:val="24"/>
          <w:highlight w:val="none"/>
        </w:rPr>
        <w:t>承担。</w:t>
      </w:r>
    </w:p>
    <w:p w14:paraId="0AB47C8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5供应商</w:t>
      </w:r>
      <w:r>
        <w:rPr>
          <w:rFonts w:hint="eastAsia" w:ascii="宋体" w:hAnsi="宋体" w:eastAsia="宋体" w:cs="宋体"/>
          <w:color w:val="auto"/>
          <w:sz w:val="24"/>
          <w:szCs w:val="24"/>
          <w:highlight w:val="none"/>
        </w:rPr>
        <w:t>须注意：为合理节约政府采购评审成本，提倡诚实信用的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行为，特别要求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应本着诚信精神，在本次</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文件的偏离表中，均以审慎的态度明确、清楚地披露各项偏离。若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对某一事项是否存在或是否属于偏离不能确定，亦必须在偏离表中清楚地表明该偏离事项，并可以注明不能确定的字样。任何情况下，对于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没有在偏离表中明确、清楚地披露的事项，包括可能属于被</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在偏离表中遗漏披露的事项，一旦在评审中被发现存在偏离或被认定为属于偏离，则评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委员会有权视具体情形评审时予以处理，</w:t>
      </w:r>
      <w:r>
        <w:rPr>
          <w:rFonts w:hint="eastAsia" w:ascii="宋体" w:hAnsi="宋体" w:eastAsia="宋体" w:cs="宋体"/>
          <w:b/>
          <w:bCs/>
          <w:color w:val="auto"/>
          <w:sz w:val="24"/>
          <w:szCs w:val="24"/>
          <w:highlight w:val="none"/>
        </w:rPr>
        <w:t>将可能导致</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rPr>
        <w:t>。</w:t>
      </w:r>
    </w:p>
    <w:p w14:paraId="54FCBEF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6供应商</w:t>
      </w:r>
      <w:r>
        <w:rPr>
          <w:rFonts w:hint="eastAsia" w:ascii="宋体" w:hAnsi="宋体" w:eastAsia="宋体" w:cs="宋体"/>
          <w:color w:val="auto"/>
          <w:sz w:val="24"/>
          <w:szCs w:val="24"/>
          <w:highlight w:val="none"/>
        </w:rPr>
        <w:t>必须保证</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文件所提供的全部资料</w:t>
      </w:r>
      <w:r>
        <w:rPr>
          <w:rFonts w:hint="eastAsia" w:ascii="宋体" w:hAnsi="宋体" w:eastAsia="宋体" w:cs="宋体"/>
          <w:color w:val="auto"/>
          <w:sz w:val="24"/>
          <w:szCs w:val="24"/>
          <w:highlight w:val="none"/>
          <w:lang w:eastAsia="zh-CN"/>
        </w:rPr>
        <w:t>合法、</w:t>
      </w:r>
      <w:r>
        <w:rPr>
          <w:rFonts w:hint="eastAsia" w:ascii="宋体" w:hAnsi="宋体" w:eastAsia="宋体" w:cs="宋体"/>
          <w:color w:val="auto"/>
          <w:sz w:val="24"/>
          <w:szCs w:val="24"/>
          <w:highlight w:val="none"/>
        </w:rPr>
        <w:t>真实可靠，并接受采购</w:t>
      </w:r>
      <w:r>
        <w:rPr>
          <w:rFonts w:hint="eastAsia" w:ascii="宋体" w:hAnsi="宋体" w:eastAsia="宋体" w:cs="宋体"/>
          <w:color w:val="auto"/>
          <w:sz w:val="24"/>
          <w:szCs w:val="24"/>
          <w:highlight w:val="none"/>
          <w:lang w:val="en-US" w:eastAsia="zh-CN"/>
        </w:rPr>
        <w:t>人、采购</w:t>
      </w:r>
      <w:r>
        <w:rPr>
          <w:rFonts w:hint="eastAsia" w:ascii="宋体" w:hAnsi="宋体" w:eastAsia="宋体" w:cs="宋体"/>
          <w:color w:val="auto"/>
          <w:sz w:val="24"/>
          <w:szCs w:val="24"/>
          <w:highlight w:val="none"/>
        </w:rPr>
        <w:t>代理机构或评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委员会对其中任何资料进一步审查的要求。</w:t>
      </w:r>
    </w:p>
    <w:p w14:paraId="7064EC3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color w:val="auto"/>
          <w:sz w:val="24"/>
          <w:szCs w:val="24"/>
          <w:highlight w:val="none"/>
        </w:rPr>
        <w:t>无效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color w:val="auto"/>
          <w:sz w:val="24"/>
          <w:szCs w:val="24"/>
          <w:highlight w:val="none"/>
        </w:rPr>
        <w:t>处理。</w:t>
      </w:r>
    </w:p>
    <w:p w14:paraId="4071B617">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16.8电子响应文件的编制</w:t>
      </w:r>
    </w:p>
    <w:p w14:paraId="4A87E245">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16.8.1电子响应文件需按竞争性磋商文件要求进行制作编制。响应文件制作时，不同内容按标签提示制作导入，按照竞争性磋商文件中明确的响应文件目录和格式进行编制，保证目录清晰、内容完整。           </w:t>
      </w:r>
    </w:p>
    <w:p w14:paraId="1D4C561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被视为无效响应文件，</w:t>
      </w:r>
      <w:r>
        <w:rPr>
          <w:rFonts w:hint="eastAsia" w:ascii="宋体" w:hAnsi="宋体" w:eastAsia="宋体" w:cs="宋体"/>
          <w:b/>
          <w:bCs/>
          <w:iCs/>
          <w:color w:val="auto"/>
          <w:kern w:val="2"/>
          <w:sz w:val="24"/>
          <w:szCs w:val="24"/>
          <w:highlight w:val="none"/>
          <w:shd w:val="clear" w:color="auto" w:fill="FFFFFF" w:themeFill="background1"/>
          <w:lang w:val="en-US" w:eastAsia="zh-CN" w:bidi="ar-SA"/>
        </w:rPr>
        <w:t>其响应无效</w:t>
      </w:r>
      <w:r>
        <w:rPr>
          <w:rFonts w:hint="eastAsia" w:ascii="宋体" w:hAnsi="宋体" w:eastAsia="宋体" w:cs="宋体"/>
          <w:b/>
          <w:bCs/>
          <w:color w:val="auto"/>
          <w:sz w:val="24"/>
          <w:szCs w:val="24"/>
          <w:highlight w:val="none"/>
        </w:rPr>
        <w:t>。</w:t>
      </w:r>
    </w:p>
    <w:p w14:paraId="7285275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6" w:name="_Toc470172684"/>
      <w:bookmarkStart w:id="257" w:name="_Toc109900390"/>
      <w:bookmarkStart w:id="258" w:name="_Toc46771659"/>
      <w:bookmarkStart w:id="259" w:name="_Toc109899971"/>
      <w:bookmarkStart w:id="260" w:name="_Toc109899552"/>
      <w:bookmarkStart w:id="261" w:name="_Toc109897453"/>
      <w:bookmarkStart w:id="262" w:name="_Toc31236"/>
      <w:bookmarkStart w:id="263" w:name="_Toc2625"/>
      <w:bookmarkStart w:id="264" w:name="_Toc163493614"/>
      <w:r>
        <w:rPr>
          <w:rFonts w:hint="eastAsia" w:ascii="宋体" w:hAnsi="宋体" w:eastAsia="宋体" w:cs="宋体"/>
          <w:b/>
          <w:bCs/>
          <w:color w:val="auto"/>
          <w:kern w:val="2"/>
          <w:sz w:val="24"/>
          <w:szCs w:val="24"/>
          <w:highlight w:val="none"/>
          <w:lang w:val="en-US" w:eastAsia="zh-CN" w:bidi="ar-SA"/>
        </w:rPr>
        <w:t>（四）响应文件的</w:t>
      </w:r>
      <w:bookmarkEnd w:id="256"/>
      <w:bookmarkEnd w:id="257"/>
      <w:bookmarkEnd w:id="258"/>
      <w:bookmarkEnd w:id="259"/>
      <w:bookmarkEnd w:id="260"/>
      <w:bookmarkEnd w:id="261"/>
      <w:r>
        <w:rPr>
          <w:rFonts w:hint="eastAsia" w:ascii="宋体" w:hAnsi="宋体" w:eastAsia="宋体" w:cs="宋体"/>
          <w:b/>
          <w:bCs/>
          <w:color w:val="auto"/>
          <w:kern w:val="2"/>
          <w:sz w:val="24"/>
          <w:szCs w:val="24"/>
          <w:highlight w:val="none"/>
          <w:lang w:val="en-US" w:eastAsia="zh-CN" w:bidi="ar-SA"/>
        </w:rPr>
        <w:t>递交</w:t>
      </w:r>
      <w:bookmarkEnd w:id="262"/>
      <w:bookmarkEnd w:id="263"/>
      <w:bookmarkEnd w:id="264"/>
    </w:p>
    <w:p w14:paraId="0181012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5" w:name="_Toc109900070"/>
      <w:bookmarkStart w:id="266" w:name="_Toc109900489"/>
      <w:bookmarkStart w:id="267" w:name="_Toc109899651"/>
      <w:bookmarkStart w:id="268" w:name="_Toc109897552"/>
      <w:bookmarkStart w:id="269" w:name="_Toc156490296"/>
      <w:bookmarkStart w:id="270" w:name="_Toc155095707"/>
      <w:bookmarkStart w:id="271" w:name="_Toc109899652"/>
      <w:bookmarkStart w:id="272" w:name="_Toc109900071"/>
      <w:bookmarkStart w:id="273" w:name="_Toc109897553"/>
      <w:bookmarkStart w:id="274" w:name="_Toc109900490"/>
      <w:bookmarkStart w:id="275" w:name="_Toc155095708"/>
      <w:bookmarkStart w:id="276" w:name="_Toc156490297"/>
      <w:r>
        <w:rPr>
          <w:rFonts w:hint="eastAsia" w:ascii="宋体" w:hAnsi="宋体" w:eastAsia="宋体" w:cs="宋体"/>
          <w:b/>
          <w:bCs/>
          <w:color w:val="auto"/>
          <w:kern w:val="2"/>
          <w:sz w:val="24"/>
          <w:szCs w:val="24"/>
          <w:highlight w:val="none"/>
          <w:lang w:val="en-US" w:eastAsia="zh-CN" w:bidi="ar-SA"/>
        </w:rPr>
        <w:t>17.磋商保证金</w:t>
      </w:r>
    </w:p>
    <w:p w14:paraId="4DEF9463">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17.1供应商应按照竞争性磋商文件“供应商须知前附表”规定的金额及要求交纳磋商保证金。供应商自愿超额缴纳磋商保证金的，响应文件不做无效处理。</w:t>
      </w:r>
    </w:p>
    <w:p w14:paraId="77BF162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b/>
          <w:bCs/>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17.2交纳磋商保证金可采用的形式：政府采购法律法规接受的支票、汇票、本票、网上银行支付或者金融机构、担保机构出具的保函等非现金形式。未按磋商文件要求提交磋商保证金的，其</w:t>
      </w:r>
      <w:r>
        <w:rPr>
          <w:rFonts w:hint="eastAsia" w:ascii="宋体" w:hAnsi="宋体" w:eastAsia="宋体" w:cs="宋体"/>
          <w:b/>
          <w:bCs/>
          <w:iCs/>
          <w:color w:val="auto"/>
          <w:kern w:val="2"/>
          <w:sz w:val="24"/>
          <w:szCs w:val="24"/>
          <w:highlight w:val="none"/>
          <w:shd w:val="clear" w:color="auto" w:fill="FFFFFF" w:themeFill="background1"/>
          <w:lang w:val="en-US" w:eastAsia="zh-CN" w:bidi="ar-SA"/>
        </w:rPr>
        <w:t>响应无效。</w:t>
      </w:r>
      <w:r>
        <w:rPr>
          <w:rFonts w:hint="eastAsia" w:ascii="宋体" w:hAnsi="宋体" w:eastAsia="宋体" w:cs="宋体"/>
          <w:color w:val="auto"/>
          <w:sz w:val="24"/>
          <w:szCs w:val="24"/>
          <w:highlight w:val="none"/>
          <w:lang w:val="en-US" w:eastAsia="zh-CN"/>
        </w:rPr>
        <w:t>磋商保证金有效期同响应文件有效期。</w:t>
      </w:r>
    </w:p>
    <w:p w14:paraId="0C3CACC6">
      <w:pPr>
        <w:pStyle w:val="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bCs/>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件扫描后作为响应文件的组成部分与响应文件一起上传。由于到账时间晚于响应文件递交截止时间，或者票据错误、印鉴不清等原因导致不能到账的</w:t>
      </w:r>
      <w:r>
        <w:rPr>
          <w:rFonts w:hint="eastAsia" w:ascii="宋体" w:hAnsi="宋体" w:eastAsia="宋体" w:cs="宋体"/>
          <w:b w:val="0"/>
          <w:bCs w:val="0"/>
          <w:iCs/>
          <w:color w:val="auto"/>
          <w:kern w:val="2"/>
          <w:sz w:val="24"/>
          <w:szCs w:val="24"/>
          <w:highlight w:val="none"/>
          <w:shd w:val="clear" w:color="auto" w:fill="FFFFFF" w:themeFill="background1"/>
          <w:lang w:val="en-US" w:eastAsia="zh-CN" w:bidi="ar-SA"/>
        </w:rPr>
        <w:t>，</w:t>
      </w:r>
      <w:r>
        <w:rPr>
          <w:rFonts w:hint="eastAsia" w:ascii="宋体" w:hAnsi="宋体" w:eastAsia="宋体" w:cs="宋体"/>
          <w:b/>
          <w:bCs/>
          <w:iCs/>
          <w:color w:val="auto"/>
          <w:kern w:val="2"/>
          <w:sz w:val="24"/>
          <w:szCs w:val="24"/>
          <w:highlight w:val="none"/>
          <w:shd w:val="clear" w:color="auto" w:fill="FFFFFF" w:themeFill="background1"/>
          <w:lang w:val="en-US" w:eastAsia="zh-CN" w:bidi="ar-SA"/>
        </w:rPr>
        <w:t>其响应无效。</w:t>
      </w:r>
    </w:p>
    <w:p w14:paraId="4AA52D7E">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17.4 供应商为联合体的，可以由联合体中的一方或者多方共同交纳磋商保证金，其交纳的磋商保证金对联合体各方均具有约束力。</w:t>
      </w:r>
    </w:p>
    <w:p w14:paraId="1E93F923">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 5 个工作日内退还，成交供应商的磋商保证金应当自采购合同签订之日起 5 个工作日内退还。 </w:t>
      </w:r>
    </w:p>
    <w:p w14:paraId="48C6EAF6">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17.6 供应商在响应文件递交截止时间前撤回已提交的响应文件的，自收到供应商书面撤回通知之日起 5 个工作日内，退还已收取的磋商保证金，但因供应商自身原因导致无法及时退还的除外。 </w:t>
      </w:r>
    </w:p>
    <w:p w14:paraId="6C0BF0B3">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17.7 终止磋商的项目已经收取磋商保证金的，自终止采购活动后5个工作日内退还已收取的磋商保证金及其在银行产生的孳息。</w:t>
      </w:r>
    </w:p>
    <w:p w14:paraId="59CC77A0">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17.8有下列情形之一的，磋商保证金不予退还,</w:t>
      </w:r>
      <w:r>
        <w:rPr>
          <w:rFonts w:hint="eastAsia" w:ascii="宋体" w:hAnsi="宋体" w:eastAsia="宋体" w:cs="宋体"/>
          <w:color w:val="auto"/>
          <w:kern w:val="2"/>
          <w:sz w:val="24"/>
          <w:szCs w:val="24"/>
          <w:highlight w:val="none"/>
        </w:rPr>
        <w:t>情节严重的将其列入不良记录名单</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55B83B70">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17.8.1供应商在提交响应文件截止时间后撤回响应文件的； </w:t>
      </w:r>
    </w:p>
    <w:p w14:paraId="0A09910A">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17.8.2供应商在响应文件中提供虚假材料的； </w:t>
      </w:r>
    </w:p>
    <w:p w14:paraId="41889810">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17.8.3除因不可抗力或磋商文件认可的情形以外，成交供应商不与采购人签订合同的； </w:t>
      </w:r>
    </w:p>
    <w:p w14:paraId="19A2B85A">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17.8.4供应商与采购人、其他供应商或者采购代理机构恶意串通的； </w:t>
      </w:r>
    </w:p>
    <w:p w14:paraId="40CCB19A">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17.8.5磋商文件规定的其他情形。</w:t>
      </w:r>
    </w:p>
    <w:p w14:paraId="2A9B7E65">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17.9如开启时供应商对本单位磋商保证金缴纳情况有疑义，供应商应在开启结束前向采购人提交书面申请核实保证金缴纳情况。由银行或保险公司核实后出具书面材料予以答复。</w:t>
      </w:r>
    </w:p>
    <w:p w14:paraId="7018BCE4">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政采云电子保函，可登录“兵团政府采购网”—顶部通栏“信用融资”或者“兵团政府采购网”首页“政采贷｜电子保函”快捷模块查看：</w:t>
      </w:r>
    </w:p>
    <w:p w14:paraId="1F3A8C5E">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直达链接（电子保函）：</w:t>
      </w:r>
    </w:p>
    <w:p w14:paraId="15E30E92">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56"/>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金融服务支撑热线：0991-2661159     </w:t>
      </w:r>
    </w:p>
    <w:p w14:paraId="784B786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18.响应文件的</w:t>
      </w:r>
      <w:bookmarkEnd w:id="265"/>
      <w:bookmarkEnd w:id="266"/>
      <w:bookmarkEnd w:id="267"/>
      <w:bookmarkEnd w:id="268"/>
      <w:r>
        <w:rPr>
          <w:rFonts w:hint="eastAsia" w:ascii="宋体" w:hAnsi="宋体" w:eastAsia="宋体" w:cs="宋体"/>
          <w:b/>
          <w:bCs/>
          <w:color w:val="auto"/>
          <w:kern w:val="2"/>
          <w:sz w:val="24"/>
          <w:szCs w:val="24"/>
          <w:highlight w:val="none"/>
          <w:lang w:val="en-US" w:eastAsia="zh-CN" w:bidi="ar-SA"/>
        </w:rPr>
        <w:t>加密</w:t>
      </w:r>
      <w:bookmarkEnd w:id="269"/>
      <w:bookmarkEnd w:id="270"/>
    </w:p>
    <w:p w14:paraId="105C769D">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18.1 供应商在供应商客户端中生成响应文件并完成签章之后，使用CA证书在供应商客户端中对响应文件进行加密。</w:t>
      </w:r>
    </w:p>
    <w:p w14:paraId="0AE412D5">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18.2 供应商应在供应商客户端中对加密的响应文件进行解密验证，以防止响应文件加密异常，在开启时无法解密。</w:t>
      </w:r>
    </w:p>
    <w:p w14:paraId="79A877BA">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18.3 供应商应保证加密响应文件的CA证书有效期在开启时间之前。若CA证书有效期临近开启时间，建议供应商提前办理CA证书续期，以免开启时无法进行解密。</w:t>
      </w:r>
    </w:p>
    <w:p w14:paraId="1CDCC9E5">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snapToGrid w:val="0"/>
          <w:color w:val="auto"/>
          <w:sz w:val="24"/>
          <w:szCs w:val="24"/>
          <w:highlight w:val="none"/>
          <w:lang w:val="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递交截</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时间前通过</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rPr>
        <w:t>政府采购网（http://ccgp-bingtuan.gov.cn/）的”政采云登录入口”登录后，将加密电子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（为.jmbs后缀格式）上传到对应项目的指定位置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认为有必要提交的其他资料请于</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递交截止时间前一并提交。</w:t>
      </w:r>
    </w:p>
    <w:p w14:paraId="3896D47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未按上述要求</w:t>
      </w:r>
      <w:r>
        <w:rPr>
          <w:rFonts w:hint="eastAsia" w:ascii="宋体" w:hAnsi="宋体" w:eastAsia="宋体" w:cs="宋体"/>
          <w:color w:val="auto"/>
          <w:sz w:val="24"/>
          <w:szCs w:val="24"/>
          <w:highlight w:val="none"/>
          <w:lang w:val="en-US" w:eastAsia="zh-CN"/>
        </w:rPr>
        <w:t>加密并上传</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文件的误投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无法解密、传输错误等问题</w:t>
      </w:r>
      <w:r>
        <w:rPr>
          <w:rFonts w:hint="eastAsia" w:ascii="宋体" w:hAnsi="宋体" w:eastAsia="宋体" w:cs="宋体"/>
          <w:color w:val="auto"/>
          <w:sz w:val="24"/>
          <w:szCs w:val="24"/>
          <w:highlight w:val="none"/>
        </w:rPr>
        <w:t>概不负责。对由此造成</w:t>
      </w:r>
      <w:r>
        <w:rPr>
          <w:rFonts w:hint="eastAsia" w:ascii="宋体" w:hAnsi="宋体" w:eastAsia="宋体" w:cs="宋体"/>
          <w:color w:val="auto"/>
          <w:sz w:val="24"/>
          <w:szCs w:val="24"/>
          <w:highlight w:val="none"/>
          <w:lang w:val="en-US" w:eastAsia="zh-CN"/>
        </w:rPr>
        <w:t>无法正常开启</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文件，采购代理机构有权予以拒绝，并退回</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w:t>
      </w:r>
    </w:p>
    <w:p w14:paraId="54A49319">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本项目采用不见面开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方式，无需提供电子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文件U盘。</w:t>
      </w:r>
    </w:p>
    <w:p w14:paraId="0EEE0E8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19.响应文件的</w:t>
      </w:r>
      <w:bookmarkEnd w:id="271"/>
      <w:bookmarkEnd w:id="272"/>
      <w:bookmarkEnd w:id="273"/>
      <w:bookmarkEnd w:id="274"/>
      <w:r>
        <w:rPr>
          <w:rFonts w:hint="eastAsia" w:ascii="宋体" w:hAnsi="宋体" w:eastAsia="宋体" w:cs="宋体"/>
          <w:b/>
          <w:bCs/>
          <w:color w:val="auto"/>
          <w:kern w:val="2"/>
          <w:sz w:val="24"/>
          <w:szCs w:val="24"/>
          <w:highlight w:val="none"/>
          <w:lang w:val="en-US" w:eastAsia="zh-CN" w:bidi="ar-SA"/>
        </w:rPr>
        <w:t>递交</w:t>
      </w:r>
      <w:bookmarkEnd w:id="275"/>
      <w:bookmarkEnd w:id="276"/>
      <w:r>
        <w:rPr>
          <w:rFonts w:hint="eastAsia" w:ascii="宋体" w:hAnsi="宋体" w:eastAsia="宋体" w:cs="宋体"/>
          <w:b/>
          <w:bCs/>
          <w:color w:val="auto"/>
          <w:kern w:val="2"/>
          <w:sz w:val="24"/>
          <w:szCs w:val="24"/>
          <w:highlight w:val="none"/>
          <w:lang w:val="en-US" w:eastAsia="zh-CN" w:bidi="ar-SA"/>
        </w:rPr>
        <w:t>（上传）</w:t>
      </w:r>
    </w:p>
    <w:p w14:paraId="4BB721FA">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供应商应在“</w:t>
      </w:r>
      <w:r>
        <w:rPr>
          <w:rFonts w:hint="eastAsia" w:ascii="宋体" w:hAnsi="宋体" w:eastAsia="宋体" w:cs="宋体"/>
          <w:color w:val="auto"/>
          <w:sz w:val="24"/>
          <w:szCs w:val="24"/>
          <w:highlight w:val="none"/>
          <w:lang w:val="en-US" w:eastAsia="zh-CN"/>
        </w:rPr>
        <w:t>第一章 竞争性磋商公告</w:t>
      </w:r>
      <w:r>
        <w:rPr>
          <w:rFonts w:hint="eastAsia" w:ascii="宋体" w:hAnsi="宋体" w:eastAsia="宋体" w:cs="宋体"/>
          <w:color w:val="auto"/>
          <w:sz w:val="24"/>
          <w:szCs w:val="24"/>
          <w:highlight w:val="none"/>
        </w:rPr>
        <w:t>”规定的响应文件递交截止时间前递交（上传）响应文件。</w:t>
      </w:r>
    </w:p>
    <w:p w14:paraId="1788DDFE">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供应商递交（上传）响应文件的地点见“</w:t>
      </w:r>
      <w:r>
        <w:rPr>
          <w:rFonts w:hint="eastAsia" w:ascii="宋体" w:hAnsi="宋体" w:eastAsia="宋体" w:cs="宋体"/>
          <w:color w:val="auto"/>
          <w:sz w:val="24"/>
          <w:szCs w:val="24"/>
          <w:highlight w:val="none"/>
          <w:lang w:val="en-US" w:eastAsia="zh-CN"/>
        </w:rPr>
        <w:t>第一章 竞争性磋商公告</w:t>
      </w:r>
      <w:r>
        <w:rPr>
          <w:rFonts w:hint="eastAsia" w:ascii="宋体" w:hAnsi="宋体" w:eastAsia="宋体" w:cs="宋体"/>
          <w:color w:val="auto"/>
          <w:sz w:val="24"/>
          <w:szCs w:val="24"/>
          <w:highlight w:val="none"/>
        </w:rPr>
        <w:t>”。</w:t>
      </w:r>
    </w:p>
    <w:p w14:paraId="74B3F1A5">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19.3供应商应充分评估集中同时递交响应文件带来的网络影响，尽量避开递交响应文件高峰时间，错峰进行递交。供应商递交全部的响应文件后可在政采云平台（项目采购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投标文件上传）中获取响应文件递交回执单。</w:t>
      </w:r>
    </w:p>
    <w:p w14:paraId="5634F60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供应商应在供应商客户端中下载未加密且完成签章的响应文件妥善保存，以便启动应急开启程序时使用。</w:t>
      </w:r>
    </w:p>
    <w:p w14:paraId="6F8BD19B">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19.5供应商所递交的响应文件不予退还。</w:t>
      </w:r>
    </w:p>
    <w:p w14:paraId="03DDA0A8">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7" w:name="_Toc156490298"/>
      <w:bookmarkStart w:id="278" w:name="_Toc155095709"/>
      <w:r>
        <w:rPr>
          <w:rFonts w:hint="eastAsia" w:ascii="宋体" w:hAnsi="宋体" w:eastAsia="宋体" w:cs="宋体"/>
          <w:b/>
          <w:bCs/>
          <w:color w:val="auto"/>
          <w:kern w:val="2"/>
          <w:sz w:val="24"/>
          <w:szCs w:val="24"/>
          <w:highlight w:val="none"/>
          <w:lang w:val="en-US" w:eastAsia="zh-CN" w:bidi="ar-SA"/>
        </w:rPr>
        <w:t>20.拒收</w:t>
      </w:r>
      <w:bookmarkEnd w:id="277"/>
      <w:bookmarkEnd w:id="278"/>
    </w:p>
    <w:p w14:paraId="6764A5C0">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20.1超过递交响应文件的截止时间或者不按照本章要求加密的响应文件，交易系统应当拒收。</w:t>
      </w:r>
    </w:p>
    <w:p w14:paraId="03C096F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9" w:name="_Toc109899654"/>
      <w:bookmarkStart w:id="280" w:name="_Toc155095710"/>
      <w:bookmarkStart w:id="281" w:name="_Toc109900073"/>
      <w:bookmarkStart w:id="282" w:name="_Toc156490299"/>
      <w:bookmarkStart w:id="283" w:name="_Toc109900492"/>
      <w:bookmarkStart w:id="284" w:name="_Toc109897555"/>
      <w:r>
        <w:rPr>
          <w:rFonts w:hint="eastAsia" w:ascii="宋体" w:hAnsi="宋体" w:eastAsia="宋体" w:cs="宋体"/>
          <w:b/>
          <w:bCs/>
          <w:color w:val="auto"/>
          <w:kern w:val="2"/>
          <w:sz w:val="24"/>
          <w:szCs w:val="24"/>
          <w:highlight w:val="none"/>
          <w:lang w:val="en-US" w:eastAsia="zh-CN" w:bidi="ar-SA"/>
        </w:rPr>
        <w:t>21.响应文件的修改与撤回</w:t>
      </w:r>
      <w:bookmarkEnd w:id="279"/>
      <w:bookmarkEnd w:id="280"/>
      <w:bookmarkEnd w:id="281"/>
      <w:bookmarkEnd w:id="282"/>
      <w:bookmarkEnd w:id="283"/>
      <w:bookmarkEnd w:id="284"/>
    </w:p>
    <w:p w14:paraId="059E1BF2">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2</w:t>
      </w:r>
      <w:r>
        <w:rPr>
          <w:rFonts w:hint="eastAsia" w:ascii="宋体" w:hAnsi="宋体" w:eastAsia="宋体" w:cs="宋体"/>
          <w:snapToGrid w:val="0"/>
          <w:color w:val="auto"/>
          <w:sz w:val="24"/>
          <w:szCs w:val="24"/>
          <w:highlight w:val="none"/>
          <w:lang w:val="zh-CN" w:eastAsia="zh-CN"/>
        </w:rPr>
        <w:t>1</w:t>
      </w:r>
      <w:r>
        <w:rPr>
          <w:rFonts w:hint="eastAsia" w:ascii="宋体" w:hAnsi="宋体" w:eastAsia="宋体" w:cs="宋体"/>
          <w:snapToGrid w:val="0"/>
          <w:color w:val="auto"/>
          <w:sz w:val="24"/>
          <w:szCs w:val="24"/>
          <w:highlight w:val="none"/>
          <w:lang w:val="zh-CN"/>
        </w:rPr>
        <w:t>.1</w:t>
      </w:r>
      <w:bookmarkStart w:id="285" w:name="_Hlk143532466"/>
      <w:r>
        <w:rPr>
          <w:rFonts w:hint="eastAsia" w:ascii="宋体" w:hAnsi="宋体" w:eastAsia="宋体" w:cs="宋体"/>
          <w:snapToGrid w:val="0"/>
          <w:color w:val="auto"/>
          <w:sz w:val="24"/>
          <w:szCs w:val="24"/>
          <w:highlight w:val="none"/>
          <w:lang w:val="zh-CN" w:eastAsia="zh-CN"/>
        </w:rPr>
        <w:t>供应商</w:t>
      </w:r>
      <w:r>
        <w:rPr>
          <w:rFonts w:hint="eastAsia" w:ascii="宋体" w:hAnsi="宋体" w:eastAsia="宋体" w:cs="宋体"/>
          <w:snapToGrid w:val="0"/>
          <w:color w:val="auto"/>
          <w:sz w:val="24"/>
          <w:szCs w:val="24"/>
          <w:highlight w:val="none"/>
          <w:lang w:val="zh-CN"/>
        </w:rPr>
        <w:t>在</w:t>
      </w:r>
      <w:r>
        <w:rPr>
          <w:rFonts w:hint="eastAsia" w:ascii="宋体" w:hAnsi="宋体" w:eastAsia="宋体" w:cs="宋体"/>
          <w:snapToGrid w:val="0"/>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第一章 竞争性磋商公告</w:t>
      </w:r>
      <w:r>
        <w:rPr>
          <w:rFonts w:hint="eastAsia" w:ascii="宋体" w:hAnsi="宋体" w:eastAsia="宋体" w:cs="宋体"/>
          <w:snapToGrid w:val="0"/>
          <w:color w:val="auto"/>
          <w:sz w:val="24"/>
          <w:szCs w:val="24"/>
          <w:highlight w:val="none"/>
          <w:lang w:val="zh-CN" w:eastAsia="zh-CN"/>
        </w:rPr>
        <w:t>”</w:t>
      </w:r>
      <w:r>
        <w:rPr>
          <w:rFonts w:hint="eastAsia" w:ascii="宋体" w:hAnsi="宋体" w:eastAsia="宋体" w:cs="宋体"/>
          <w:snapToGrid w:val="0"/>
          <w:color w:val="auto"/>
          <w:sz w:val="24"/>
          <w:szCs w:val="24"/>
          <w:highlight w:val="none"/>
          <w:lang w:val="zh-CN"/>
        </w:rPr>
        <w:t>规定的</w:t>
      </w:r>
      <w:r>
        <w:rPr>
          <w:rFonts w:hint="eastAsia" w:ascii="宋体" w:hAnsi="宋体" w:eastAsia="宋体" w:cs="宋体"/>
          <w:snapToGrid w:val="0"/>
          <w:color w:val="auto"/>
          <w:sz w:val="24"/>
          <w:szCs w:val="24"/>
          <w:highlight w:val="none"/>
          <w:lang w:val="en-US" w:eastAsia="zh-CN"/>
        </w:rPr>
        <w:t>响应</w:t>
      </w:r>
      <w:r>
        <w:rPr>
          <w:rFonts w:hint="eastAsia" w:ascii="宋体" w:hAnsi="宋体" w:eastAsia="宋体" w:cs="宋体"/>
          <w:snapToGrid w:val="0"/>
          <w:color w:val="auto"/>
          <w:sz w:val="24"/>
          <w:szCs w:val="24"/>
          <w:highlight w:val="none"/>
          <w:lang w:val="zh-CN" w:eastAsia="zh-CN"/>
        </w:rPr>
        <w:t>文件</w:t>
      </w:r>
      <w:r>
        <w:rPr>
          <w:rFonts w:hint="eastAsia" w:ascii="宋体" w:hAnsi="宋体" w:eastAsia="宋体" w:cs="宋体"/>
          <w:snapToGrid w:val="0"/>
          <w:color w:val="auto"/>
          <w:sz w:val="24"/>
          <w:szCs w:val="24"/>
          <w:highlight w:val="none"/>
          <w:lang w:val="zh-CN"/>
        </w:rPr>
        <w:t>递交截止时间之前，可在兵团政府采购电子交易云平台上随时撤回已上传的电子</w:t>
      </w:r>
      <w:r>
        <w:rPr>
          <w:rFonts w:hint="eastAsia" w:ascii="宋体" w:hAnsi="宋体" w:eastAsia="宋体" w:cs="宋体"/>
          <w:snapToGrid w:val="0"/>
          <w:color w:val="auto"/>
          <w:sz w:val="24"/>
          <w:szCs w:val="24"/>
          <w:highlight w:val="none"/>
          <w:lang w:val="en-US" w:eastAsia="zh-CN"/>
        </w:rPr>
        <w:t>响应</w:t>
      </w:r>
      <w:r>
        <w:rPr>
          <w:rFonts w:hint="eastAsia" w:ascii="宋体" w:hAnsi="宋体" w:eastAsia="宋体" w:cs="宋体"/>
          <w:snapToGrid w:val="0"/>
          <w:color w:val="auto"/>
          <w:sz w:val="24"/>
          <w:szCs w:val="24"/>
          <w:highlight w:val="none"/>
          <w:lang w:val="zh-CN" w:eastAsia="zh-CN"/>
        </w:rPr>
        <w:t>文件</w:t>
      </w:r>
      <w:r>
        <w:rPr>
          <w:rFonts w:hint="eastAsia" w:ascii="宋体" w:hAnsi="宋体" w:eastAsia="宋体" w:cs="宋体"/>
          <w:snapToGrid w:val="0"/>
          <w:color w:val="auto"/>
          <w:sz w:val="24"/>
          <w:szCs w:val="24"/>
          <w:highlight w:val="none"/>
          <w:lang w:val="zh-CN"/>
        </w:rPr>
        <w:t>，将修改好的电子</w:t>
      </w:r>
      <w:r>
        <w:rPr>
          <w:rFonts w:hint="eastAsia" w:ascii="宋体" w:hAnsi="宋体" w:eastAsia="宋体" w:cs="宋体"/>
          <w:snapToGrid w:val="0"/>
          <w:color w:val="auto"/>
          <w:sz w:val="24"/>
          <w:szCs w:val="24"/>
          <w:highlight w:val="none"/>
          <w:lang w:val="en-US" w:eastAsia="zh-CN"/>
        </w:rPr>
        <w:t>响应</w:t>
      </w:r>
      <w:r>
        <w:rPr>
          <w:rFonts w:hint="eastAsia" w:ascii="宋体" w:hAnsi="宋体" w:eastAsia="宋体" w:cs="宋体"/>
          <w:snapToGrid w:val="0"/>
          <w:color w:val="auto"/>
          <w:sz w:val="24"/>
          <w:szCs w:val="24"/>
          <w:highlight w:val="none"/>
          <w:lang w:val="zh-CN" w:eastAsia="zh-CN"/>
        </w:rPr>
        <w:t>文件</w:t>
      </w:r>
      <w:r>
        <w:rPr>
          <w:rFonts w:hint="eastAsia" w:ascii="宋体" w:hAnsi="宋体" w:eastAsia="宋体" w:cs="宋体"/>
          <w:snapToGrid w:val="0"/>
          <w:color w:val="auto"/>
          <w:sz w:val="24"/>
          <w:szCs w:val="24"/>
          <w:highlight w:val="none"/>
          <w:lang w:val="zh-CN"/>
        </w:rPr>
        <w:t>在</w:t>
      </w:r>
      <w:r>
        <w:rPr>
          <w:rFonts w:hint="eastAsia" w:ascii="宋体" w:hAnsi="宋体" w:eastAsia="宋体" w:cs="宋体"/>
          <w:snapToGrid w:val="0"/>
          <w:color w:val="auto"/>
          <w:sz w:val="24"/>
          <w:szCs w:val="24"/>
          <w:highlight w:val="none"/>
          <w:lang w:val="en-US" w:eastAsia="zh-CN"/>
        </w:rPr>
        <w:t>响应</w:t>
      </w:r>
      <w:r>
        <w:rPr>
          <w:rFonts w:hint="eastAsia" w:ascii="宋体" w:hAnsi="宋体" w:eastAsia="宋体" w:cs="宋体"/>
          <w:snapToGrid w:val="0"/>
          <w:color w:val="auto"/>
          <w:sz w:val="24"/>
          <w:szCs w:val="24"/>
          <w:highlight w:val="none"/>
          <w:lang w:val="zh-CN" w:eastAsia="zh-CN"/>
        </w:rPr>
        <w:t>文件</w:t>
      </w:r>
      <w:r>
        <w:rPr>
          <w:rFonts w:hint="eastAsia" w:ascii="宋体" w:hAnsi="宋体" w:eastAsia="宋体" w:cs="宋体"/>
          <w:snapToGrid w:val="0"/>
          <w:color w:val="auto"/>
          <w:sz w:val="24"/>
          <w:szCs w:val="24"/>
          <w:highlight w:val="none"/>
          <w:lang w:val="zh-CN"/>
        </w:rPr>
        <w:t>递交截止时间前重新上传到兵团政府采购电子交易云平台的</w:t>
      </w:r>
      <w:r>
        <w:rPr>
          <w:rFonts w:hint="eastAsia" w:ascii="宋体" w:hAnsi="宋体" w:eastAsia="宋体" w:cs="宋体"/>
          <w:snapToGrid w:val="0"/>
          <w:color w:val="auto"/>
          <w:sz w:val="24"/>
          <w:szCs w:val="24"/>
          <w:highlight w:val="none"/>
          <w:lang w:val="zh-CN" w:eastAsia="zh-CN"/>
        </w:rPr>
        <w:t>指</w:t>
      </w:r>
      <w:r>
        <w:rPr>
          <w:rFonts w:hint="eastAsia" w:ascii="宋体" w:hAnsi="宋体" w:eastAsia="宋体" w:cs="宋体"/>
          <w:snapToGrid w:val="0"/>
          <w:color w:val="auto"/>
          <w:sz w:val="24"/>
          <w:szCs w:val="24"/>
          <w:highlight w:val="none"/>
          <w:lang w:val="zh-CN"/>
        </w:rPr>
        <w:t>定位置。</w:t>
      </w:r>
    </w:p>
    <w:bookmarkEnd w:id="285"/>
    <w:p w14:paraId="4F9C167F">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6" w:name="_Toc158888664"/>
      <w:bookmarkStart w:id="287" w:name="_Toc155185973"/>
      <w:bookmarkStart w:id="288" w:name="_Toc155185874"/>
      <w:r>
        <w:rPr>
          <w:rFonts w:hint="eastAsia" w:ascii="宋体" w:hAnsi="宋体" w:eastAsia="宋体" w:cs="宋体"/>
          <w:b/>
          <w:bCs/>
          <w:color w:val="auto"/>
          <w:kern w:val="2"/>
          <w:sz w:val="24"/>
          <w:szCs w:val="24"/>
          <w:highlight w:val="none"/>
          <w:lang w:val="en-US" w:eastAsia="zh-CN" w:bidi="ar-SA"/>
        </w:rPr>
        <w:t>22.实物样品</w:t>
      </w:r>
      <w:bookmarkEnd w:id="286"/>
      <w:bookmarkEnd w:id="287"/>
      <w:bookmarkEnd w:id="288"/>
    </w:p>
    <w:p w14:paraId="3015EA96">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22.1“供应商须知前附表”要求提供样品的，样品的具体要求及评审详见“第三章 </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采购需求”和“第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 评审</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3F3F84A5">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22.2样品退还：未成交的供应商应</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自行联系采购人取回递交样品；成交供应商的样品由采购人进行保管、封存，并作为履约验收的参考（竞争性磋商文件另有规定的从其规定）。</w:t>
      </w:r>
    </w:p>
    <w:p w14:paraId="56366B4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9" w:name="_Toc158888665"/>
      <w:bookmarkStart w:id="290" w:name="_Toc155185875"/>
      <w:bookmarkStart w:id="291" w:name="_Toc155185974"/>
      <w:r>
        <w:rPr>
          <w:rFonts w:hint="eastAsia" w:ascii="宋体" w:hAnsi="宋体" w:eastAsia="宋体" w:cs="宋体"/>
          <w:b/>
          <w:bCs/>
          <w:color w:val="auto"/>
          <w:kern w:val="2"/>
          <w:sz w:val="24"/>
          <w:szCs w:val="24"/>
          <w:highlight w:val="none"/>
          <w:lang w:val="en-US" w:eastAsia="zh-CN" w:bidi="ar-SA"/>
        </w:rPr>
        <w:t>23.项目演示</w:t>
      </w:r>
      <w:bookmarkEnd w:id="289"/>
      <w:bookmarkEnd w:id="290"/>
      <w:bookmarkEnd w:id="291"/>
    </w:p>
    <w:p w14:paraId="3C483910">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23.1要求供应商进行演示的，演示要求详见“供应商须知前附表”。</w:t>
      </w:r>
    </w:p>
    <w:p w14:paraId="22102C81">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23.2演示的评审详见“第三章 </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采购需求”和“第四章 评审</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6B46A24D">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2" w:name="_Toc163493615"/>
      <w:bookmarkStart w:id="293" w:name="_Toc2503"/>
      <w:bookmarkStart w:id="294" w:name="_Toc5181"/>
      <w:bookmarkStart w:id="295" w:name="_Toc470172689"/>
      <w:bookmarkStart w:id="296" w:name="_Toc109899976"/>
      <w:bookmarkStart w:id="297" w:name="_Toc109899557"/>
      <w:bookmarkStart w:id="298" w:name="_Toc109897458"/>
      <w:bookmarkStart w:id="299" w:name="_Toc109900395"/>
      <w:bookmarkStart w:id="300" w:name="_Toc46771664"/>
      <w:r>
        <w:rPr>
          <w:rFonts w:hint="eastAsia" w:ascii="宋体" w:hAnsi="宋体" w:eastAsia="宋体" w:cs="宋体"/>
          <w:b/>
          <w:bCs/>
          <w:color w:val="auto"/>
          <w:kern w:val="2"/>
          <w:sz w:val="24"/>
          <w:szCs w:val="24"/>
          <w:highlight w:val="none"/>
          <w:lang w:val="en-US" w:eastAsia="zh-CN" w:bidi="ar-SA"/>
        </w:rPr>
        <w:t>（五）</w:t>
      </w:r>
      <w:bookmarkEnd w:id="292"/>
      <w:r>
        <w:rPr>
          <w:rFonts w:hint="eastAsia" w:ascii="宋体" w:hAnsi="宋体" w:eastAsia="宋体" w:cs="宋体"/>
          <w:b/>
          <w:bCs/>
          <w:color w:val="auto"/>
          <w:kern w:val="2"/>
          <w:sz w:val="24"/>
          <w:szCs w:val="24"/>
          <w:highlight w:val="none"/>
          <w:lang w:val="en-US" w:eastAsia="zh-CN" w:bidi="ar-SA"/>
        </w:rPr>
        <w:t>响应文件开启</w:t>
      </w:r>
      <w:bookmarkEnd w:id="293"/>
      <w:bookmarkEnd w:id="294"/>
    </w:p>
    <w:p w14:paraId="750D725B">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1" w:name="_Hlk161704700"/>
      <w:r>
        <w:rPr>
          <w:rFonts w:hint="eastAsia" w:ascii="宋体" w:hAnsi="宋体" w:eastAsia="宋体" w:cs="宋体"/>
          <w:b/>
          <w:bCs/>
          <w:color w:val="auto"/>
          <w:kern w:val="2"/>
          <w:sz w:val="24"/>
          <w:szCs w:val="24"/>
          <w:highlight w:val="none"/>
          <w:lang w:val="en-US" w:eastAsia="zh-CN" w:bidi="ar-SA"/>
        </w:rPr>
        <w:t>24.响应文件开启</w:t>
      </w:r>
    </w:p>
    <w:p w14:paraId="30320CCC">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bCs/>
          <w:color w:val="auto"/>
          <w:sz w:val="24"/>
          <w:szCs w:val="24"/>
          <w:highlight w:val="none"/>
        </w:rPr>
      </w:pPr>
      <w:bookmarkStart w:id="302" w:name="_Toc140132781"/>
      <w:r>
        <w:rPr>
          <w:rFonts w:hint="eastAsia" w:ascii="宋体" w:hAnsi="宋体" w:eastAsia="宋体" w:cs="宋体"/>
          <w:color w:val="auto"/>
          <w:sz w:val="24"/>
          <w:szCs w:val="24"/>
          <w:highlight w:val="none"/>
        </w:rPr>
        <w:t>24.1供应商应按照“</w:t>
      </w:r>
      <w:r>
        <w:rPr>
          <w:rFonts w:hint="eastAsia" w:ascii="宋体" w:hAnsi="宋体" w:eastAsia="宋体" w:cs="宋体"/>
          <w:color w:val="auto"/>
          <w:sz w:val="24"/>
          <w:szCs w:val="24"/>
          <w:highlight w:val="none"/>
          <w:lang w:val="en-US" w:eastAsia="zh-CN"/>
        </w:rPr>
        <w:t>第一章 竞争性磋商公告</w:t>
      </w:r>
      <w:r>
        <w:rPr>
          <w:rFonts w:hint="eastAsia" w:ascii="宋体" w:hAnsi="宋体" w:eastAsia="宋体" w:cs="宋体"/>
          <w:color w:val="auto"/>
          <w:sz w:val="24"/>
          <w:szCs w:val="24"/>
          <w:highlight w:val="none"/>
        </w:rPr>
        <w:t>”中的要求参与开启。</w:t>
      </w:r>
      <w:bookmarkEnd w:id="302"/>
    </w:p>
    <w:p w14:paraId="44C062A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3" w:name="_Toc161600316"/>
      <w:bookmarkStart w:id="304" w:name="_Toc140132782"/>
      <w:r>
        <w:rPr>
          <w:rFonts w:hint="eastAsia" w:ascii="宋体" w:hAnsi="宋体" w:eastAsia="宋体" w:cs="宋体"/>
          <w:b/>
          <w:bCs/>
          <w:color w:val="auto"/>
          <w:kern w:val="2"/>
          <w:sz w:val="24"/>
          <w:szCs w:val="24"/>
          <w:highlight w:val="none"/>
          <w:lang w:val="en-US" w:eastAsia="zh-CN" w:bidi="ar-SA"/>
        </w:rPr>
        <w:t>25.开启时间和地点</w:t>
      </w:r>
      <w:bookmarkEnd w:id="303"/>
      <w:bookmarkEnd w:id="304"/>
    </w:p>
    <w:p w14:paraId="19FC62D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25.1开启时间和地点</w:t>
      </w:r>
    </w:p>
    <w:p w14:paraId="74263C6D">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响应文件截止时间前，供应商登录供应商客户端，</w:t>
      </w:r>
      <w:r>
        <w:rPr>
          <w:rFonts w:hint="eastAsia" w:ascii="宋体" w:hAnsi="宋体" w:eastAsia="宋体" w:cs="宋体"/>
          <w:snapToGrid w:val="0"/>
          <w:color w:val="auto"/>
          <w:sz w:val="24"/>
          <w:szCs w:val="24"/>
          <w:highlight w:val="none"/>
          <w:lang w:val="zh-CN"/>
        </w:rPr>
        <w:t>通过供应商客户端进入交易系统</w:t>
      </w:r>
      <w:r>
        <w:rPr>
          <w:rFonts w:hint="eastAsia" w:ascii="宋体" w:hAnsi="宋体" w:eastAsia="宋体" w:cs="宋体"/>
          <w:color w:val="auto"/>
          <w:sz w:val="24"/>
          <w:szCs w:val="24"/>
          <w:highlight w:val="none"/>
        </w:rPr>
        <w:t>“开标大厅”选择所投项目（或采购包）完成项目签到工作。</w:t>
      </w:r>
    </w:p>
    <w:p w14:paraId="485DC310">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第一章 竞争性磋商公告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规</w:t>
      </w:r>
      <w:r>
        <w:rPr>
          <w:rFonts w:hint="eastAsia" w:ascii="宋体" w:hAnsi="宋体" w:eastAsia="宋体" w:cs="宋体"/>
          <w:color w:val="auto"/>
          <w:sz w:val="24"/>
          <w:szCs w:val="24"/>
          <w:highlight w:val="none"/>
          <w:lang w:val="zh-CN"/>
        </w:rPr>
        <w:t>定的</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lang w:val="zh-CN"/>
        </w:rPr>
        <w:t>响应文件截止时间、开启时间及地点，采购代理机构通过</w:t>
      </w:r>
      <w:r>
        <w:rPr>
          <w:rFonts w:hint="eastAsia" w:ascii="宋体" w:hAnsi="宋体" w:eastAsia="宋体" w:cs="宋体"/>
          <w:color w:val="auto"/>
          <w:sz w:val="24"/>
          <w:szCs w:val="24"/>
          <w:highlight w:val="none"/>
          <w:lang w:val="zh-CN" w:eastAsia="zh-CN"/>
        </w:rPr>
        <w:t>兵团政府采购电子交易云平台</w:t>
      </w:r>
      <w:r>
        <w:rPr>
          <w:rFonts w:hint="eastAsia" w:ascii="宋体" w:hAnsi="宋体" w:eastAsia="宋体" w:cs="宋体"/>
          <w:color w:val="auto"/>
          <w:kern w:val="2"/>
          <w:sz w:val="24"/>
          <w:szCs w:val="24"/>
          <w:highlight w:val="none"/>
        </w:rPr>
        <w:t>的“政采云远程开标大厅”</w:t>
      </w:r>
      <w:r>
        <w:rPr>
          <w:rFonts w:hint="eastAsia" w:ascii="宋体" w:hAnsi="宋体" w:eastAsia="宋体" w:cs="宋体"/>
          <w:color w:val="auto"/>
          <w:sz w:val="24"/>
          <w:szCs w:val="24"/>
          <w:highlight w:val="none"/>
          <w:lang w:val="zh-CN"/>
        </w:rPr>
        <w:t>组织响应文件开启工作。</w:t>
      </w:r>
    </w:p>
    <w:p w14:paraId="66534CB4">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25.2响应文件开启：</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响应文件截止时间到后，工作人员启动开始解密指令，供应商应当按照“供应商须知前附表”规定及时进行响应文件解密，完成响应文件开启工作。</w:t>
      </w:r>
    </w:p>
    <w:p w14:paraId="77684B06">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25.3规定的时间内，非因</w:t>
      </w:r>
      <w:r>
        <w:rPr>
          <w:rFonts w:hint="eastAsia" w:ascii="宋体" w:hAnsi="宋体" w:eastAsia="宋体" w:cs="宋体"/>
          <w:color w:val="auto"/>
          <w:sz w:val="24"/>
          <w:szCs w:val="24"/>
          <w:highlight w:val="none"/>
          <w:lang w:val="zh-CN" w:eastAsia="zh-CN"/>
        </w:rPr>
        <w:t>兵团政府采购电子交易云平台</w:t>
      </w:r>
      <w:r>
        <w:rPr>
          <w:rFonts w:hint="eastAsia" w:ascii="宋体" w:hAnsi="宋体" w:eastAsia="宋体" w:cs="宋体"/>
          <w:color w:val="auto"/>
          <w:sz w:val="24"/>
          <w:szCs w:val="24"/>
          <w:highlight w:val="none"/>
        </w:rPr>
        <w:t>原因造成响应文件未解密的，视为供应商撤回响应文件。停止解密后，已解密开启的响应文件不足3家的，应当终止采购活动。</w:t>
      </w:r>
    </w:p>
    <w:p w14:paraId="46075363">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25.4供应商或其授权代表对响应文件开启过程有疑义的，以及认为采购人、采购代理机构相关工作人员有需要回避的情形的，应在开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会议中提出询问或者回避申请。采购人、采购代理机构对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授权代表提出的询问或者回避申请应当及时处理。</w:t>
      </w:r>
    </w:p>
    <w:p w14:paraId="0486AA50">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5供应商</w:t>
      </w:r>
      <w:r>
        <w:rPr>
          <w:rFonts w:hint="eastAsia" w:ascii="宋体" w:hAnsi="宋体" w:eastAsia="宋体" w:cs="宋体"/>
          <w:color w:val="auto"/>
          <w:sz w:val="24"/>
          <w:szCs w:val="24"/>
          <w:highlight w:val="none"/>
        </w:rPr>
        <w:t>未参加开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的，视同认可开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结果。</w:t>
      </w:r>
    </w:p>
    <w:bookmarkEnd w:id="295"/>
    <w:bookmarkEnd w:id="296"/>
    <w:bookmarkEnd w:id="297"/>
    <w:bookmarkEnd w:id="298"/>
    <w:bookmarkEnd w:id="299"/>
    <w:bookmarkEnd w:id="300"/>
    <w:bookmarkEnd w:id="301"/>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5" w:name="_Toc16228"/>
      <w:bookmarkStart w:id="306" w:name="_Toc14805"/>
      <w:bookmarkStart w:id="307" w:name="_Toc163492854"/>
      <w:bookmarkStart w:id="308" w:name="_Toc155185877"/>
      <w:bookmarkStart w:id="309" w:name="_Toc140132785"/>
      <w:r>
        <w:rPr>
          <w:rFonts w:hint="eastAsia" w:ascii="宋体" w:hAnsi="宋体" w:eastAsia="宋体" w:cs="宋体"/>
          <w:b/>
          <w:bCs/>
          <w:color w:val="auto"/>
          <w:kern w:val="2"/>
          <w:sz w:val="24"/>
          <w:szCs w:val="24"/>
          <w:highlight w:val="none"/>
          <w:lang w:val="en-US" w:eastAsia="zh-CN" w:bidi="ar-SA"/>
        </w:rPr>
        <w:t>（六）资格审查</w:t>
      </w:r>
      <w:bookmarkEnd w:id="305"/>
      <w:bookmarkEnd w:id="306"/>
      <w:bookmarkEnd w:id="307"/>
      <w:bookmarkEnd w:id="308"/>
      <w:bookmarkEnd w:id="309"/>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0" w:name="_Toc163492855"/>
      <w:r>
        <w:rPr>
          <w:rFonts w:hint="eastAsia" w:ascii="宋体" w:hAnsi="宋体" w:eastAsia="宋体" w:cs="宋体"/>
          <w:b/>
          <w:bCs/>
          <w:color w:val="auto"/>
          <w:kern w:val="2"/>
          <w:sz w:val="24"/>
          <w:szCs w:val="24"/>
          <w:highlight w:val="none"/>
          <w:lang w:val="en-US" w:eastAsia="zh-CN" w:bidi="ar-SA"/>
        </w:rPr>
        <w:t>26.资格审查及审查主体</w:t>
      </w:r>
      <w:bookmarkEnd w:id="310"/>
    </w:p>
    <w:p w14:paraId="3F6E8AD4">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bookmarkStart w:id="311" w:name="_Toc140132786"/>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依据法律法规和本</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文件的规定，依法对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资格进行审查，以确定</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是否具备</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资格。</w:t>
      </w:r>
      <w:bookmarkEnd w:id="311"/>
    </w:p>
    <w:p w14:paraId="6F7626D3">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bookmarkStart w:id="312" w:name="_Toc140132787"/>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.2资格审查按“第四章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lang w:val="zh-CN"/>
        </w:rPr>
        <w:t>评审</w:t>
      </w:r>
      <w:r>
        <w:rPr>
          <w:rFonts w:hint="eastAsia" w:ascii="宋体" w:hAnsi="宋体" w:eastAsia="宋体" w:cs="宋体"/>
          <w:snapToGrid w:val="0"/>
          <w:color w:val="auto"/>
          <w:sz w:val="24"/>
          <w:szCs w:val="24"/>
          <w:highlight w:val="none"/>
          <w:lang w:val="en-US" w:eastAsia="zh-CN"/>
        </w:rPr>
        <w:t>方</w:t>
      </w:r>
      <w:r>
        <w:rPr>
          <w:rFonts w:hint="eastAsia" w:ascii="宋体" w:hAnsi="宋体" w:eastAsia="宋体" w:cs="宋体"/>
          <w:snapToGrid w:val="0"/>
          <w:color w:val="auto"/>
          <w:sz w:val="24"/>
          <w:szCs w:val="24"/>
          <w:highlight w:val="none"/>
          <w:lang w:val="zh-CN"/>
        </w:rPr>
        <w:t>法及标准</w:t>
      </w:r>
      <w:r>
        <w:rPr>
          <w:rFonts w:hint="eastAsia" w:ascii="宋体" w:hAnsi="宋体" w:eastAsia="宋体" w:cs="宋体"/>
          <w:color w:val="auto"/>
          <w:sz w:val="24"/>
          <w:szCs w:val="24"/>
          <w:highlight w:val="none"/>
        </w:rPr>
        <w:t>”的规定进行。</w:t>
      </w:r>
      <w:bookmarkEnd w:id="312"/>
    </w:p>
    <w:p w14:paraId="44D43B82">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bookmarkStart w:id="313" w:name="_Toc14013278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.3资格审查结束后，应及时对资格审查结果进行复核，对资格审查错误进行及时纠正并记录。</w:t>
      </w:r>
      <w:bookmarkEnd w:id="313"/>
    </w:p>
    <w:p w14:paraId="272F167A">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26.4</w:t>
      </w:r>
      <w:r>
        <w:rPr>
          <w:rFonts w:hint="eastAsia" w:ascii="宋体" w:hAnsi="宋体" w:eastAsia="宋体" w:cs="宋体"/>
          <w:color w:val="auto"/>
          <w:sz w:val="24"/>
          <w:szCs w:val="24"/>
          <w:highlight w:val="none"/>
        </w:rPr>
        <w:t>资格审查合格</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不足3家的，不得评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36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4" w:name="_Toc163492856"/>
      <w:bookmarkStart w:id="315" w:name="_Toc155185878"/>
      <w:bookmarkStart w:id="316" w:name="_Toc140132789"/>
      <w:bookmarkStart w:id="317" w:name="_Toc23793"/>
      <w:bookmarkStart w:id="318" w:name="_Toc20210"/>
      <w:r>
        <w:rPr>
          <w:rFonts w:hint="eastAsia" w:ascii="宋体" w:hAnsi="宋体" w:eastAsia="宋体" w:cs="宋体"/>
          <w:b/>
          <w:bCs/>
          <w:color w:val="auto"/>
          <w:kern w:val="2"/>
          <w:sz w:val="24"/>
          <w:szCs w:val="24"/>
          <w:highlight w:val="none"/>
          <w:lang w:val="en-US" w:eastAsia="zh-CN" w:bidi="ar-SA"/>
        </w:rPr>
        <w:t>（七）项目评</w:t>
      </w:r>
      <w:bookmarkEnd w:id="314"/>
      <w:bookmarkEnd w:id="315"/>
      <w:bookmarkEnd w:id="316"/>
      <w:r>
        <w:rPr>
          <w:rFonts w:hint="eastAsia" w:ascii="宋体" w:hAnsi="宋体" w:eastAsia="宋体" w:cs="宋体"/>
          <w:b/>
          <w:bCs/>
          <w:color w:val="auto"/>
          <w:kern w:val="2"/>
          <w:sz w:val="24"/>
          <w:szCs w:val="24"/>
          <w:highlight w:val="none"/>
          <w:lang w:val="en-US" w:eastAsia="zh-CN" w:bidi="ar-SA"/>
        </w:rPr>
        <w:t>审</w:t>
      </w:r>
      <w:bookmarkEnd w:id="317"/>
      <w:bookmarkEnd w:id="318"/>
    </w:p>
    <w:p w14:paraId="4C04DF4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27.评审方法、程序及标准</w:t>
      </w:r>
    </w:p>
    <w:p w14:paraId="0B5D7D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zh-CN"/>
        </w:rPr>
        <w:t>2</w:t>
      </w: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lang w:val="zh-CN"/>
        </w:rPr>
        <w:t>.1</w:t>
      </w:r>
      <w:r>
        <w:rPr>
          <w:rFonts w:hint="eastAsia" w:ascii="宋体" w:hAnsi="宋体" w:eastAsia="宋体" w:cs="宋体"/>
          <w:snapToGrid w:val="0"/>
          <w:color w:val="auto"/>
          <w:sz w:val="24"/>
          <w:szCs w:val="24"/>
          <w:highlight w:val="none"/>
          <w:lang w:val="en-US" w:eastAsia="zh-CN"/>
        </w:rPr>
        <w:t>评审方法：综合评分法。</w:t>
      </w:r>
    </w:p>
    <w:p w14:paraId="1D78CC98">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eastAsia="zh-CN"/>
        </w:rPr>
        <w:t>综合评分法，是指响应文件满足磋商文件全部实质性要求且按评审因素的量化指标评审得分最高的供应商为成交候选供应商的评审方法。</w:t>
      </w:r>
    </w:p>
    <w:p w14:paraId="51EDFC5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en-US" w:eastAsia="zh-CN"/>
        </w:rPr>
        <w:t>本</w:t>
      </w:r>
      <w:r>
        <w:rPr>
          <w:rFonts w:hint="eastAsia" w:ascii="宋体" w:hAnsi="宋体" w:eastAsia="宋体" w:cs="宋体"/>
          <w:snapToGrid w:val="0"/>
          <w:color w:val="auto"/>
          <w:sz w:val="24"/>
          <w:szCs w:val="24"/>
          <w:highlight w:val="none"/>
          <w:lang w:val="zh-CN"/>
        </w:rPr>
        <w:t>项目评审方法、程序及标准详见“第</w:t>
      </w:r>
      <w:r>
        <w:rPr>
          <w:rFonts w:hint="eastAsia" w:ascii="宋体" w:hAnsi="宋体" w:eastAsia="宋体" w:cs="宋体"/>
          <w:snapToGrid w:val="0"/>
          <w:color w:val="auto"/>
          <w:sz w:val="24"/>
          <w:szCs w:val="24"/>
          <w:highlight w:val="none"/>
          <w:lang w:val="en-US" w:eastAsia="zh-CN"/>
        </w:rPr>
        <w:t>四</w:t>
      </w:r>
      <w:r>
        <w:rPr>
          <w:rFonts w:hint="eastAsia" w:ascii="宋体" w:hAnsi="宋体" w:eastAsia="宋体" w:cs="宋体"/>
          <w:snapToGrid w:val="0"/>
          <w:color w:val="auto"/>
          <w:sz w:val="24"/>
          <w:szCs w:val="24"/>
          <w:highlight w:val="none"/>
          <w:lang w:val="zh-CN"/>
        </w:rPr>
        <w:t>章 评审</w:t>
      </w:r>
      <w:r>
        <w:rPr>
          <w:rFonts w:hint="eastAsia" w:ascii="宋体" w:hAnsi="宋体" w:eastAsia="宋体" w:cs="宋体"/>
          <w:snapToGrid w:val="0"/>
          <w:color w:val="auto"/>
          <w:sz w:val="24"/>
          <w:szCs w:val="24"/>
          <w:highlight w:val="none"/>
          <w:lang w:val="en-US" w:eastAsia="zh-CN"/>
        </w:rPr>
        <w:t>方</w:t>
      </w:r>
      <w:r>
        <w:rPr>
          <w:rFonts w:hint="eastAsia" w:ascii="宋体" w:hAnsi="宋体" w:eastAsia="宋体" w:cs="宋体"/>
          <w:snapToGrid w:val="0"/>
          <w:color w:val="auto"/>
          <w:sz w:val="24"/>
          <w:szCs w:val="24"/>
          <w:highlight w:val="none"/>
          <w:lang w:val="zh-CN"/>
        </w:rPr>
        <w:t>法及标准”。</w:t>
      </w:r>
    </w:p>
    <w:p w14:paraId="42E7A75C">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2</w:t>
      </w: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lang w:val="zh-CN"/>
        </w:rPr>
        <w:t>.2磋商准备：供应商应当按照“</w:t>
      </w:r>
      <w:r>
        <w:rPr>
          <w:rFonts w:hint="eastAsia" w:ascii="宋体" w:hAnsi="宋体" w:eastAsia="宋体" w:cs="宋体"/>
          <w:snapToGrid w:val="0"/>
          <w:color w:val="auto"/>
          <w:sz w:val="24"/>
          <w:szCs w:val="24"/>
          <w:highlight w:val="none"/>
          <w:lang w:val="zh-CN" w:eastAsia="zh-CN"/>
        </w:rPr>
        <w:t>第</w:t>
      </w:r>
      <w:r>
        <w:rPr>
          <w:rFonts w:hint="eastAsia" w:ascii="宋体" w:hAnsi="宋体" w:eastAsia="宋体" w:cs="宋体"/>
          <w:snapToGrid w:val="0"/>
          <w:color w:val="auto"/>
          <w:sz w:val="24"/>
          <w:szCs w:val="24"/>
          <w:highlight w:val="none"/>
          <w:lang w:val="en-US" w:eastAsia="zh-CN"/>
        </w:rPr>
        <w:t>二</w:t>
      </w:r>
      <w:r>
        <w:rPr>
          <w:rFonts w:hint="eastAsia" w:ascii="宋体" w:hAnsi="宋体" w:eastAsia="宋体" w:cs="宋体"/>
          <w:snapToGrid w:val="0"/>
          <w:color w:val="auto"/>
          <w:sz w:val="24"/>
          <w:szCs w:val="24"/>
          <w:highlight w:val="none"/>
          <w:lang w:val="zh-CN" w:eastAsia="zh-CN"/>
        </w:rPr>
        <w:t xml:space="preserve">章 </w:t>
      </w:r>
      <w:r>
        <w:rPr>
          <w:rFonts w:hint="eastAsia" w:ascii="宋体" w:hAnsi="宋体" w:eastAsia="宋体" w:cs="宋体"/>
          <w:snapToGrid w:val="0"/>
          <w:color w:val="auto"/>
          <w:sz w:val="24"/>
          <w:szCs w:val="24"/>
          <w:highlight w:val="none"/>
          <w:lang w:val="en-US" w:eastAsia="zh-CN"/>
        </w:rPr>
        <w:t>供应商须知</w:t>
      </w:r>
      <w:r>
        <w:rPr>
          <w:rFonts w:hint="eastAsia" w:ascii="宋体" w:hAnsi="宋体" w:eastAsia="宋体" w:cs="宋体"/>
          <w:snapToGrid w:val="0"/>
          <w:color w:val="auto"/>
          <w:sz w:val="24"/>
          <w:szCs w:val="24"/>
          <w:highlight w:val="none"/>
          <w:lang w:val="zh-CN"/>
        </w:rPr>
        <w:t>”</w:t>
      </w:r>
      <w:r>
        <w:rPr>
          <w:rFonts w:hint="eastAsia" w:ascii="宋体" w:hAnsi="宋体" w:eastAsia="宋体" w:cs="宋体"/>
          <w:snapToGrid w:val="0"/>
          <w:color w:val="auto"/>
          <w:sz w:val="24"/>
          <w:szCs w:val="24"/>
          <w:highlight w:val="none"/>
          <w:lang w:val="en-US" w:eastAsia="zh-CN"/>
        </w:rPr>
        <w:t>的</w:t>
      </w:r>
      <w:r>
        <w:rPr>
          <w:rFonts w:hint="eastAsia" w:ascii="宋体" w:hAnsi="宋体" w:eastAsia="宋体" w:cs="宋体"/>
          <w:snapToGrid w:val="0"/>
          <w:color w:val="auto"/>
          <w:sz w:val="24"/>
          <w:szCs w:val="24"/>
          <w:highlight w:val="none"/>
          <w:lang w:val="zh-CN"/>
        </w:rPr>
        <w:t>要求提前准备好磋商所需的设备，确保设备稳定可靠、互联网畅通。</w:t>
      </w:r>
      <w:r>
        <w:rPr>
          <w:rFonts w:hint="eastAsia" w:ascii="宋体" w:hAnsi="宋体" w:eastAsia="宋体" w:cs="宋体"/>
          <w:color w:val="auto"/>
          <w:sz w:val="24"/>
          <w:szCs w:val="24"/>
          <w:highlight w:val="none"/>
        </w:rPr>
        <w:t>供应商登录供应商客户端，</w:t>
      </w:r>
      <w:r>
        <w:rPr>
          <w:rFonts w:hint="eastAsia" w:ascii="宋体" w:hAnsi="宋体" w:eastAsia="宋体" w:cs="宋体"/>
          <w:snapToGrid w:val="0"/>
          <w:color w:val="auto"/>
          <w:sz w:val="24"/>
          <w:szCs w:val="24"/>
          <w:highlight w:val="none"/>
          <w:lang w:val="zh-CN"/>
        </w:rPr>
        <w:t>通过供应商客户端进入交易系统“</w:t>
      </w:r>
      <w:r>
        <w:rPr>
          <w:rFonts w:hint="eastAsia" w:ascii="宋体" w:hAnsi="宋体" w:eastAsia="宋体" w:cs="宋体"/>
          <w:snapToGrid w:val="0"/>
          <w:color w:val="auto"/>
          <w:sz w:val="24"/>
          <w:szCs w:val="24"/>
          <w:highlight w:val="none"/>
          <w:lang w:val="en-US" w:eastAsia="zh-CN"/>
        </w:rPr>
        <w:t>开</w:t>
      </w:r>
      <w:r>
        <w:rPr>
          <w:rFonts w:hint="eastAsia" w:ascii="宋体" w:hAnsi="宋体" w:eastAsia="宋体" w:cs="宋体"/>
          <w:snapToGrid w:val="0"/>
          <w:color w:val="auto"/>
          <w:sz w:val="24"/>
          <w:szCs w:val="24"/>
          <w:highlight w:val="none"/>
          <w:lang w:val="zh-CN"/>
        </w:rPr>
        <w:t>标大厅”，准时参加在线磋商，按照工作人员提示进行相关操作。未按上述要求进行的，导致的后果由供应商自行承担。</w:t>
      </w:r>
    </w:p>
    <w:p w14:paraId="21D93F4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9" w:name="_Toc163492857"/>
      <w:bookmarkStart w:id="320" w:name="_Toc140132790"/>
      <w:r>
        <w:rPr>
          <w:rFonts w:hint="eastAsia" w:ascii="宋体" w:hAnsi="宋体" w:eastAsia="宋体" w:cs="宋体"/>
          <w:b/>
          <w:bCs/>
          <w:color w:val="auto"/>
          <w:kern w:val="2"/>
          <w:sz w:val="24"/>
          <w:szCs w:val="24"/>
          <w:highlight w:val="none"/>
          <w:lang w:val="en-US" w:eastAsia="zh-CN" w:bidi="ar-SA"/>
        </w:rPr>
        <w:t>28.</w:t>
      </w:r>
      <w:bookmarkEnd w:id="319"/>
      <w:bookmarkEnd w:id="320"/>
      <w:r>
        <w:rPr>
          <w:rFonts w:hint="eastAsia" w:ascii="宋体" w:hAnsi="宋体" w:eastAsia="宋体" w:cs="宋体"/>
          <w:b/>
          <w:bCs/>
          <w:color w:val="auto"/>
          <w:kern w:val="2"/>
          <w:sz w:val="24"/>
          <w:szCs w:val="24"/>
          <w:highlight w:val="none"/>
          <w:lang w:val="en-US" w:eastAsia="zh-CN" w:bidi="ar-SA"/>
        </w:rPr>
        <w:t>磋商小组</w:t>
      </w:r>
    </w:p>
    <w:p w14:paraId="6C1089B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01CAD8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磋商小组成员有下列情形之一的，应当回避：</w:t>
      </w:r>
    </w:p>
    <w:p w14:paraId="0656ACE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（1）参加采购活动前3年内与</w:t>
      </w:r>
      <w:r>
        <w:rPr>
          <w:rFonts w:hint="eastAsia" w:ascii="宋体" w:hAnsi="宋体" w:eastAsia="宋体" w:cs="宋体"/>
          <w:color w:val="auto"/>
          <w:sz w:val="24"/>
          <w:szCs w:val="24"/>
          <w:highlight w:val="none"/>
          <w:lang w:val="en-US" w:eastAsia="zh-CN"/>
        </w:rPr>
        <w:t>磋商供应商</w:t>
      </w:r>
      <w:r>
        <w:rPr>
          <w:rFonts w:hint="eastAsia" w:ascii="宋体" w:hAnsi="宋体" w:eastAsia="宋体" w:cs="宋体"/>
          <w:color w:val="auto"/>
          <w:sz w:val="24"/>
          <w:szCs w:val="24"/>
          <w:highlight w:val="none"/>
        </w:rPr>
        <w:t>存在劳动关系；</w:t>
      </w:r>
    </w:p>
    <w:p w14:paraId="55B6A1B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（2）参加采购活动前3年内担任</w:t>
      </w:r>
      <w:r>
        <w:rPr>
          <w:rFonts w:hint="eastAsia" w:ascii="宋体" w:hAnsi="宋体" w:eastAsia="宋体" w:cs="宋体"/>
          <w:color w:val="auto"/>
          <w:sz w:val="24"/>
          <w:szCs w:val="24"/>
          <w:highlight w:val="none"/>
          <w:lang w:val="en-US" w:eastAsia="zh-CN"/>
        </w:rPr>
        <w:t>磋商供应商</w:t>
      </w:r>
      <w:r>
        <w:rPr>
          <w:rFonts w:hint="eastAsia" w:ascii="宋体" w:hAnsi="宋体" w:eastAsia="宋体" w:cs="宋体"/>
          <w:color w:val="auto"/>
          <w:sz w:val="24"/>
          <w:szCs w:val="24"/>
          <w:highlight w:val="none"/>
        </w:rPr>
        <w:t>的董事、监事；</w:t>
      </w:r>
    </w:p>
    <w:p w14:paraId="61A1D2B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（3）参加采购活动前3年内是</w:t>
      </w:r>
      <w:r>
        <w:rPr>
          <w:rFonts w:hint="eastAsia" w:ascii="宋体" w:hAnsi="宋体" w:eastAsia="宋体" w:cs="宋体"/>
          <w:color w:val="auto"/>
          <w:sz w:val="24"/>
          <w:szCs w:val="24"/>
          <w:highlight w:val="none"/>
          <w:lang w:val="en-US" w:eastAsia="zh-CN"/>
        </w:rPr>
        <w:t>磋商供应商</w:t>
      </w:r>
      <w:r>
        <w:rPr>
          <w:rFonts w:hint="eastAsia" w:ascii="宋体" w:hAnsi="宋体" w:eastAsia="宋体" w:cs="宋体"/>
          <w:color w:val="auto"/>
          <w:sz w:val="24"/>
          <w:szCs w:val="24"/>
          <w:highlight w:val="none"/>
        </w:rPr>
        <w:t>的控股股东或者实际控制人；</w:t>
      </w:r>
    </w:p>
    <w:p w14:paraId="2961D58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w:t>
      </w:r>
      <w:r>
        <w:rPr>
          <w:rFonts w:hint="eastAsia" w:ascii="宋体" w:hAnsi="宋体" w:eastAsia="宋体" w:cs="宋体"/>
          <w:color w:val="auto"/>
          <w:sz w:val="24"/>
          <w:szCs w:val="24"/>
          <w:highlight w:val="none"/>
          <w:lang w:val="en-US" w:eastAsia="zh-CN"/>
        </w:rPr>
        <w:t>磋商供应商</w:t>
      </w:r>
      <w:r>
        <w:rPr>
          <w:rFonts w:hint="eastAsia" w:ascii="宋体" w:hAnsi="宋体" w:eastAsia="宋体" w:cs="宋体"/>
          <w:color w:val="auto"/>
          <w:sz w:val="24"/>
          <w:szCs w:val="24"/>
          <w:highlight w:val="none"/>
        </w:rPr>
        <w:t>的法定代表人或者负责人有夫妻、直系血亲、三代以内旁系血亲或者近姻亲关系；</w:t>
      </w:r>
    </w:p>
    <w:p w14:paraId="20FB9B7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w:t>
      </w:r>
      <w:r>
        <w:rPr>
          <w:rFonts w:hint="eastAsia" w:ascii="宋体" w:hAnsi="宋体" w:eastAsia="宋体" w:cs="宋体"/>
          <w:color w:val="auto"/>
          <w:sz w:val="24"/>
          <w:szCs w:val="24"/>
          <w:highlight w:val="none"/>
          <w:lang w:val="en-US" w:eastAsia="zh-CN"/>
        </w:rPr>
        <w:t>磋商供应商</w:t>
      </w:r>
      <w:r>
        <w:rPr>
          <w:rFonts w:hint="eastAsia" w:ascii="宋体" w:hAnsi="宋体" w:eastAsia="宋体" w:cs="宋体"/>
          <w:color w:val="auto"/>
          <w:sz w:val="24"/>
          <w:szCs w:val="24"/>
          <w:highlight w:val="none"/>
        </w:rPr>
        <w:t>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1" w:name="_Toc163492858"/>
      <w:bookmarkStart w:id="322" w:name="_Toc140132791"/>
      <w:r>
        <w:rPr>
          <w:rFonts w:hint="eastAsia" w:ascii="宋体" w:hAnsi="宋体" w:eastAsia="宋体" w:cs="宋体"/>
          <w:b/>
          <w:bCs/>
          <w:color w:val="auto"/>
          <w:kern w:val="2"/>
          <w:sz w:val="24"/>
          <w:szCs w:val="24"/>
          <w:highlight w:val="none"/>
          <w:lang w:val="en-US" w:eastAsia="zh-CN" w:bidi="ar-SA"/>
        </w:rPr>
        <w:t>29.</w:t>
      </w:r>
      <w:bookmarkEnd w:id="321"/>
      <w:bookmarkEnd w:id="322"/>
      <w:r>
        <w:rPr>
          <w:rFonts w:hint="eastAsia" w:ascii="宋体" w:hAnsi="宋体" w:eastAsia="宋体" w:cs="宋体"/>
          <w:b/>
          <w:bCs/>
          <w:color w:val="auto"/>
          <w:kern w:val="2"/>
          <w:sz w:val="24"/>
          <w:szCs w:val="24"/>
          <w:highlight w:val="none"/>
          <w:lang w:val="en-US" w:eastAsia="zh-CN" w:bidi="ar-SA"/>
        </w:rPr>
        <w:t>评审</w:t>
      </w:r>
    </w:p>
    <w:p w14:paraId="418DE4C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磋商小组按照“第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方法及标准”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规定对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文件进行评审。“第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方法及标准”没有规定的方法、评审因素和标准，不作为评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依据。</w:t>
      </w:r>
    </w:p>
    <w:p w14:paraId="1A9007D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磋商小组按“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须知前附表”规定的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候选人数量在评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报告中向采购人推荐</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候选人。</w:t>
      </w:r>
    </w:p>
    <w:p w14:paraId="1E63454C">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29.3 开启之后，直到签订合同止，凡是属于审查、澄清、评价和比较磋商的有关资料以及确定成交意向等，均不得向供应商或者其他与评审无关的人员透露。</w:t>
      </w:r>
    </w:p>
    <w:p w14:paraId="57927CBE">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29.4 在确定成交人之前，供应商试图在响应文件审查、澄清、比较和评审时对</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、采购人和采购代理机构施加任何影响都可能导致其</w:t>
      </w:r>
      <w:r>
        <w:rPr>
          <w:rFonts w:hint="eastAsia" w:ascii="宋体" w:hAnsi="宋体" w:eastAsia="宋体" w:cs="宋体"/>
          <w:b/>
          <w:bCs/>
          <w:color w:val="auto"/>
          <w:sz w:val="24"/>
          <w:szCs w:val="24"/>
          <w:highlight w:val="none"/>
          <w:lang w:val="en-US" w:eastAsia="zh-CN"/>
        </w:rPr>
        <w:t>响应无效</w:t>
      </w:r>
      <w:r>
        <w:rPr>
          <w:rFonts w:hint="eastAsia" w:ascii="宋体" w:hAnsi="宋体" w:eastAsia="宋体" w:cs="宋体"/>
          <w:color w:val="auto"/>
          <w:sz w:val="24"/>
          <w:szCs w:val="24"/>
          <w:highlight w:val="none"/>
          <w:lang w:val="en-US" w:eastAsia="zh-CN"/>
        </w:rPr>
        <w:t>。</w:t>
      </w:r>
    </w:p>
    <w:p w14:paraId="32A3200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29.5 电子招投标的应急措施</w:t>
      </w:r>
    </w:p>
    <w:p w14:paraId="52525CD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29.5.1电子开启、评审如出现下列原因，导致系统无法正常运行或无法正常评审时，应采取应急措施。</w:t>
      </w:r>
    </w:p>
    <w:p w14:paraId="3D99F56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14:paraId="518B308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14:paraId="657BA7B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14:paraId="26B1539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14:paraId="6BCA43D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（5）出现其他不可抗拒的客观原因造成开评标系统无法正常使用。</w:t>
      </w:r>
    </w:p>
    <w:p w14:paraId="2BA3CE0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出现上述情况时，应对未开启的暂停开启。已在系统内开启、评审的立即停止。采取应急措施时，必须对原有资料及信息作出妥善保密处理。</w:t>
      </w:r>
    </w:p>
    <w:p w14:paraId="791CC4F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29.5.2因系统原因导致供应商均无法解密电子响应文件时，采购代理机构可在开启现场直接导入供应商在递交响应文件截止时间前递交的未加密的电子响应文件进行开启、评审。</w:t>
      </w:r>
    </w:p>
    <w:p w14:paraId="28CD45E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 供应商瑕疵滞后发现的处理规则</w:t>
      </w:r>
    </w:p>
    <w:p w14:paraId="11E85EA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5000462B">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3" w:name="_Toc109897464"/>
      <w:bookmarkStart w:id="324" w:name="_Toc109899563"/>
      <w:bookmarkStart w:id="325" w:name="_Toc9702"/>
      <w:bookmarkStart w:id="326" w:name="_Toc109899982"/>
      <w:bookmarkStart w:id="327" w:name="_Toc46771670"/>
      <w:bookmarkStart w:id="328" w:name="_Toc470172692"/>
      <w:bookmarkStart w:id="329" w:name="_Toc109900401"/>
      <w:bookmarkStart w:id="330" w:name="_Toc163493616"/>
      <w:bookmarkStart w:id="331" w:name="_Toc26698"/>
      <w:r>
        <w:rPr>
          <w:rFonts w:hint="eastAsia" w:ascii="宋体" w:hAnsi="宋体" w:eastAsia="宋体" w:cs="宋体"/>
          <w:b/>
          <w:bCs/>
          <w:color w:val="auto"/>
          <w:kern w:val="2"/>
          <w:sz w:val="24"/>
          <w:szCs w:val="24"/>
          <w:highlight w:val="none"/>
          <w:lang w:val="en-US" w:eastAsia="zh-CN" w:bidi="ar-SA"/>
        </w:rPr>
        <w:t>（八）成交</w:t>
      </w:r>
      <w:bookmarkEnd w:id="323"/>
      <w:bookmarkEnd w:id="324"/>
      <w:bookmarkEnd w:id="325"/>
      <w:bookmarkEnd w:id="326"/>
      <w:bookmarkEnd w:id="327"/>
      <w:bookmarkEnd w:id="328"/>
      <w:bookmarkEnd w:id="329"/>
      <w:bookmarkEnd w:id="330"/>
      <w:bookmarkEnd w:id="331"/>
    </w:p>
    <w:p w14:paraId="59C81E92">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2" w:name="_Toc109899564"/>
      <w:bookmarkStart w:id="333" w:name="_Toc46771671"/>
      <w:bookmarkStart w:id="334" w:name="_Toc52960584"/>
      <w:bookmarkStart w:id="335" w:name="_Toc109897465"/>
      <w:bookmarkStart w:id="336" w:name="_Toc46772272"/>
      <w:bookmarkStart w:id="337" w:name="_Toc51674242"/>
      <w:bookmarkStart w:id="338" w:name="_Toc52962758"/>
      <w:bookmarkStart w:id="339" w:name="_Toc109900402"/>
      <w:bookmarkStart w:id="340" w:name="_Toc48688820"/>
      <w:bookmarkStart w:id="341" w:name="_Toc48846140"/>
      <w:bookmarkStart w:id="342" w:name="_Toc109899983"/>
      <w:bookmarkStart w:id="343" w:name="_Hlk143533953"/>
      <w:r>
        <w:rPr>
          <w:rFonts w:hint="eastAsia" w:ascii="宋体" w:hAnsi="宋体" w:eastAsia="宋体" w:cs="宋体"/>
          <w:b/>
          <w:bCs/>
          <w:color w:val="auto"/>
          <w:kern w:val="2"/>
          <w:sz w:val="24"/>
          <w:szCs w:val="24"/>
          <w:highlight w:val="none"/>
          <w:lang w:val="en-US" w:eastAsia="zh-CN" w:bidi="ar-SA"/>
        </w:rPr>
        <w:t>30.确定成交供应商</w:t>
      </w:r>
      <w:bookmarkEnd w:id="332"/>
      <w:bookmarkEnd w:id="333"/>
      <w:bookmarkEnd w:id="334"/>
      <w:bookmarkEnd w:id="335"/>
      <w:bookmarkEnd w:id="336"/>
      <w:bookmarkEnd w:id="337"/>
      <w:bookmarkEnd w:id="338"/>
      <w:bookmarkEnd w:id="339"/>
      <w:bookmarkEnd w:id="340"/>
      <w:bookmarkEnd w:id="341"/>
      <w:bookmarkEnd w:id="342"/>
    </w:p>
    <w:p w14:paraId="2A96CF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en-US" w:eastAsia="zh-CN"/>
        </w:rPr>
        <w:t>30</w:t>
      </w:r>
      <w:r>
        <w:rPr>
          <w:rFonts w:hint="eastAsia" w:ascii="宋体" w:hAnsi="宋体" w:eastAsia="宋体" w:cs="宋体"/>
          <w:snapToGrid w:val="0"/>
          <w:color w:val="auto"/>
          <w:sz w:val="24"/>
          <w:szCs w:val="24"/>
          <w:highlight w:val="none"/>
          <w:lang w:val="zh-CN"/>
        </w:rPr>
        <w:t>.1确定成交供应商详见“供应商须知前附表”。</w:t>
      </w:r>
    </w:p>
    <w:p w14:paraId="4B64349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31.成交结果公告</w:t>
      </w:r>
    </w:p>
    <w:p w14:paraId="32E98E3A">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bidi="ar"/>
        </w:rPr>
      </w:pPr>
      <w:r>
        <w:rPr>
          <w:rFonts w:hint="eastAsia" w:ascii="宋体" w:hAnsi="宋体" w:eastAsia="宋体" w:cs="宋体"/>
          <w:snapToGrid w:val="0"/>
          <w:color w:val="auto"/>
          <w:sz w:val="24"/>
          <w:szCs w:val="24"/>
          <w:highlight w:val="none"/>
          <w:lang w:val="en-US" w:eastAsia="zh-CN"/>
        </w:rPr>
        <w:t>31</w:t>
      </w:r>
      <w:r>
        <w:rPr>
          <w:rFonts w:hint="eastAsia" w:ascii="宋体" w:hAnsi="宋体" w:eastAsia="宋体" w:cs="宋体"/>
          <w:snapToGrid w:val="0"/>
          <w:color w:val="auto"/>
          <w:sz w:val="24"/>
          <w:szCs w:val="24"/>
          <w:highlight w:val="none"/>
          <w:lang w:val="zh-CN"/>
        </w:rPr>
        <w:t>.1</w:t>
      </w:r>
      <w:r>
        <w:rPr>
          <w:rFonts w:hint="eastAsia" w:ascii="宋体" w:hAnsi="宋体" w:eastAsia="宋体" w:cs="宋体"/>
          <w:color w:val="auto"/>
          <w:sz w:val="24"/>
          <w:szCs w:val="24"/>
          <w:highlight w:val="none"/>
          <w:lang w:bidi="ar"/>
        </w:rPr>
        <w:t>采购人或者采购代理机构应当在成交供应商确定后2个工作日内，在省级以上财政部门指定的政府采购信息发布媒体上公告成交结果，磋商文件</w:t>
      </w:r>
      <w:r>
        <w:rPr>
          <w:rFonts w:hint="eastAsia" w:ascii="宋体" w:hAnsi="宋体" w:eastAsia="宋体" w:cs="宋体"/>
          <w:color w:val="auto"/>
          <w:sz w:val="24"/>
          <w:szCs w:val="24"/>
          <w:highlight w:val="none"/>
          <w:lang w:eastAsia="zh-CN" w:bidi="ar"/>
        </w:rPr>
        <w:t>、</w:t>
      </w:r>
      <w:r>
        <w:rPr>
          <w:rFonts w:hint="eastAsia" w:ascii="宋体" w:hAnsi="宋体" w:eastAsia="宋体" w:cs="宋体"/>
          <w:bCs/>
          <w:color w:val="auto"/>
          <w:sz w:val="24"/>
          <w:szCs w:val="24"/>
          <w:highlight w:val="none"/>
          <w:lang w:eastAsia="zh-CN"/>
        </w:rPr>
        <w:t>成交</w:t>
      </w:r>
      <w:r>
        <w:rPr>
          <w:rFonts w:hint="eastAsia" w:ascii="宋体" w:hAnsi="宋体" w:eastAsia="宋体" w:cs="宋体"/>
          <w:bCs/>
          <w:color w:val="auto"/>
          <w:sz w:val="24"/>
          <w:szCs w:val="24"/>
          <w:highlight w:val="none"/>
          <w:lang w:val="en-US" w:eastAsia="zh-CN"/>
        </w:rPr>
        <w:t>供应商的评审总得分</w:t>
      </w:r>
      <w:r>
        <w:rPr>
          <w:rFonts w:hint="eastAsia" w:ascii="宋体" w:hAnsi="宋体" w:eastAsia="宋体" w:cs="宋体"/>
          <w:color w:val="auto"/>
          <w:sz w:val="24"/>
          <w:szCs w:val="24"/>
          <w:highlight w:val="none"/>
          <w:lang w:bidi="ar"/>
        </w:rPr>
        <w:t>随成交结果同时公告。</w:t>
      </w:r>
    </w:p>
    <w:p w14:paraId="5352A1FC">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成交</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lang w:eastAsia="zh-CN"/>
        </w:rPr>
        <w:t>为中小企业</w:t>
      </w:r>
      <w:r>
        <w:rPr>
          <w:rFonts w:hint="eastAsia" w:ascii="宋体" w:hAnsi="宋体" w:eastAsia="宋体" w:cs="宋体"/>
          <w:bCs/>
          <w:color w:val="auto"/>
          <w:sz w:val="24"/>
          <w:szCs w:val="24"/>
          <w:highlight w:val="none"/>
          <w:lang w:val="en-US" w:eastAsia="zh-CN"/>
        </w:rPr>
        <w:t>享受中小企业扶持政策的</w:t>
      </w:r>
      <w:r>
        <w:rPr>
          <w:rFonts w:hint="eastAsia" w:ascii="宋体" w:hAnsi="宋体" w:eastAsia="宋体" w:cs="宋体"/>
          <w:bCs/>
          <w:color w:val="auto"/>
          <w:sz w:val="24"/>
          <w:szCs w:val="24"/>
          <w:highlight w:val="none"/>
          <w:lang w:eastAsia="zh-CN"/>
        </w:rPr>
        <w:t>，其“中小企业声明函”随成交结果同时公告。成交</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lang w:eastAsia="zh-CN"/>
        </w:rPr>
        <w:t>为残疾人福利性单位的，其“残疾人福利性单位声明函”随成交结果同时公告。</w:t>
      </w:r>
    </w:p>
    <w:p w14:paraId="4CB6B36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32.成交通知书</w:t>
      </w:r>
    </w:p>
    <w:p w14:paraId="3F3AC502">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en-US" w:eastAsia="zh-CN"/>
        </w:rPr>
        <w:t>32</w:t>
      </w:r>
      <w:r>
        <w:rPr>
          <w:rFonts w:hint="eastAsia" w:ascii="宋体" w:hAnsi="宋体" w:eastAsia="宋体" w:cs="宋体"/>
          <w:snapToGrid w:val="0"/>
          <w:color w:val="auto"/>
          <w:sz w:val="24"/>
          <w:szCs w:val="24"/>
          <w:highlight w:val="none"/>
          <w:lang w:val="zh-CN"/>
        </w:rPr>
        <w:t>.1发布成交结果公告同时向成交供应商发出成交通知书。成交通知书是合同的组成部分,对成交供应商和采购人具有同等法律效力。</w:t>
      </w:r>
    </w:p>
    <w:p w14:paraId="3E2C2D81">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4" w:name="_Toc10846"/>
      <w:bookmarkStart w:id="345" w:name="_Toc163493617"/>
      <w:bookmarkStart w:id="346" w:name="_Toc30890"/>
      <w:r>
        <w:rPr>
          <w:rFonts w:hint="eastAsia" w:ascii="宋体" w:hAnsi="宋体" w:eastAsia="宋体" w:cs="宋体"/>
          <w:b/>
          <w:bCs/>
          <w:color w:val="auto"/>
          <w:kern w:val="2"/>
          <w:sz w:val="24"/>
          <w:szCs w:val="24"/>
          <w:highlight w:val="none"/>
          <w:lang w:val="en-US" w:eastAsia="zh-CN" w:bidi="ar-SA"/>
        </w:rPr>
        <w:t>（九）签订合同</w:t>
      </w:r>
      <w:bookmarkEnd w:id="344"/>
      <w:bookmarkEnd w:id="345"/>
      <w:bookmarkEnd w:id="346"/>
    </w:p>
    <w:p w14:paraId="6F871425">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7" w:name="_Toc48846141"/>
      <w:bookmarkStart w:id="348" w:name="_Toc109897466"/>
      <w:bookmarkStart w:id="349" w:name="_Toc52962759"/>
      <w:bookmarkStart w:id="350" w:name="_Toc46771672"/>
      <w:bookmarkStart w:id="351" w:name="_Toc109899984"/>
      <w:bookmarkStart w:id="352" w:name="_Toc52960585"/>
      <w:bookmarkStart w:id="353" w:name="_Toc51674243"/>
      <w:bookmarkStart w:id="354" w:name="_Toc109899565"/>
      <w:bookmarkStart w:id="355" w:name="_Toc46772273"/>
      <w:bookmarkStart w:id="356" w:name="_Toc48688821"/>
      <w:bookmarkStart w:id="357" w:name="_Toc109900403"/>
      <w:r>
        <w:rPr>
          <w:rFonts w:hint="eastAsia" w:ascii="宋体" w:hAnsi="宋体" w:eastAsia="宋体" w:cs="宋体"/>
          <w:b/>
          <w:bCs/>
          <w:color w:val="auto"/>
          <w:kern w:val="2"/>
          <w:sz w:val="24"/>
          <w:szCs w:val="24"/>
          <w:highlight w:val="none"/>
          <w:lang w:val="en-US" w:eastAsia="zh-CN" w:bidi="ar-SA"/>
        </w:rPr>
        <w:t>33.履约保证金</w:t>
      </w:r>
    </w:p>
    <w:p w14:paraId="2934878C">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.1在签订合同前，成交供应商应按“供应商须知前附表”规定的金额、担保形式和采购人认可的履约担保格式向采购人提交履约保证金。</w:t>
      </w:r>
    </w:p>
    <w:p w14:paraId="429BB4A0">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.2成交供应商不能按本章第3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.1项要求提交履约担保的，视为放弃成交，给采购人造成损失的，成交供应商还应当承担民事责任。</w:t>
      </w:r>
    </w:p>
    <w:p w14:paraId="2B0382DC">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34.签订合同</w:t>
      </w:r>
      <w:bookmarkEnd w:id="347"/>
      <w:bookmarkEnd w:id="348"/>
      <w:bookmarkEnd w:id="349"/>
      <w:bookmarkEnd w:id="350"/>
      <w:bookmarkEnd w:id="351"/>
      <w:bookmarkEnd w:id="352"/>
      <w:bookmarkEnd w:id="353"/>
      <w:bookmarkEnd w:id="354"/>
      <w:bookmarkEnd w:id="355"/>
      <w:bookmarkEnd w:id="356"/>
      <w:bookmarkEnd w:id="357"/>
    </w:p>
    <w:p w14:paraId="343B0C17">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zh-CN"/>
        </w:rPr>
        <w:t>3</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lang w:val="zh-CN"/>
        </w:rPr>
        <w:t>.1采购人与成交供应商应当在成交通知书发出之日起</w:t>
      </w:r>
      <w:r>
        <w:rPr>
          <w:rFonts w:hint="eastAsia" w:cs="宋体"/>
          <w:snapToGrid w:val="0"/>
          <w:color w:val="auto"/>
          <w:sz w:val="24"/>
          <w:szCs w:val="24"/>
          <w:highlight w:val="none"/>
          <w:lang w:val="en-US" w:eastAsia="zh-CN"/>
        </w:rPr>
        <w:t>45</w:t>
      </w:r>
      <w:r>
        <w:rPr>
          <w:rFonts w:hint="eastAsia" w:ascii="宋体" w:hAnsi="宋体" w:eastAsia="宋体" w:cs="宋体"/>
          <w:snapToGrid w:val="0"/>
          <w:color w:val="auto"/>
          <w:sz w:val="24"/>
          <w:szCs w:val="24"/>
          <w:highlight w:val="none"/>
          <w:lang w:val="zh-CN"/>
        </w:rPr>
        <w:t>日内，按照磋商文件确定的合同文本以及采购标的、规格型号、采购金额、采购数量、技术和服务要求等事项签订政府采购合同。</w:t>
      </w:r>
      <w:r>
        <w:rPr>
          <w:rFonts w:hint="eastAsia" w:ascii="宋体" w:hAnsi="宋体" w:eastAsia="宋体" w:cs="宋体"/>
          <w:color w:val="auto"/>
          <w:sz w:val="24"/>
          <w:szCs w:val="24"/>
          <w:highlight w:val="none"/>
        </w:rPr>
        <w:t>采购人因不可抗力原因迟延签订合同的，应当自不可抗力事由消除之日起7日内完成合同签订事宜。所签订的合同不得对</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val="en-US" w:eastAsia="zh-CN"/>
        </w:rPr>
        <w:t>成交供应商响应</w:t>
      </w:r>
      <w:r>
        <w:rPr>
          <w:rFonts w:hint="eastAsia" w:ascii="宋体" w:hAnsi="宋体" w:eastAsia="宋体" w:cs="宋体"/>
          <w:color w:val="auto"/>
          <w:sz w:val="24"/>
          <w:szCs w:val="24"/>
          <w:highlight w:val="none"/>
        </w:rPr>
        <w:t>文件作实质性修改。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人无正当理由拒签合同，给采购人造成损失的，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人还应当承担民事责任。</w:t>
      </w:r>
    </w:p>
    <w:p w14:paraId="1C3196D6">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成交供应商拒绝签订政府采购合同的，采购人可以</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lang w:val="zh-CN"/>
        </w:rPr>
        <w:t>《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28320F96">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采购人和</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供应商不得向对方提出任何不合理的要求，作为签订合同的条件，双方不得私下订立背离合同实质性内容的协议。</w:t>
      </w:r>
    </w:p>
    <w:p w14:paraId="26D222D9">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34.4联合体成交的，联合体各方应当共同与采购人签订合同，就采购合同约定的事项向采购人承担连带责任。</w:t>
      </w:r>
    </w:p>
    <w:p w14:paraId="7F760399">
      <w:pPr>
        <w:pStyle w:val="34"/>
        <w:keepNext w:val="0"/>
        <w:keepLines w:val="0"/>
        <w:pageBreakBefore w:val="0"/>
        <w:widowControl w:val="0"/>
        <w:kinsoku/>
        <w:overflowPunct/>
        <w:topLinePunct w:val="0"/>
        <w:bidi w:val="0"/>
        <w:ind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34.5本项目的非主体、非关键性工作是否允许分包，见“供应商须知前附表”。</w:t>
      </w:r>
      <w:r>
        <w:rPr>
          <w:rFonts w:hint="eastAsia" w:ascii="宋体" w:hAnsi="宋体" w:eastAsia="宋体" w:cs="宋体"/>
          <w:color w:val="auto"/>
          <w:sz w:val="24"/>
          <w:szCs w:val="24"/>
          <w:highlight w:val="none"/>
        </w:rPr>
        <w:t>供应商未遵守竞争性磋商文件分包规定的，其</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宋体" w:hAnsi="宋体" w:eastAsia="宋体" w:cs="宋体"/>
          <w:b/>
          <w:bCs/>
          <w:color w:val="auto"/>
          <w:sz w:val="24"/>
          <w:szCs w:val="24"/>
          <w:highlight w:val="none"/>
          <w:lang w:val="en-US" w:eastAsia="zh-CN"/>
        </w:rPr>
        <w:t>成交无效</w:t>
      </w:r>
      <w:r>
        <w:rPr>
          <w:rFonts w:hint="eastAsia" w:ascii="宋体" w:hAnsi="宋体" w:eastAsia="宋体" w:cs="宋体"/>
          <w:color w:val="auto"/>
          <w:sz w:val="24"/>
          <w:szCs w:val="24"/>
          <w:highlight w:val="none"/>
          <w:lang w:val="en-US" w:eastAsia="zh-CN"/>
        </w:rPr>
        <w:t>。成交供应商就采购项目和分包项目向采购人负责，分包供应商就分包项目承担责任。</w:t>
      </w:r>
      <w:r>
        <w:rPr>
          <w:rFonts w:hint="eastAsia" w:ascii="宋体" w:hAnsi="宋体" w:eastAsia="宋体" w:cs="宋体"/>
          <w:b/>
          <w:bCs/>
          <w:color w:val="auto"/>
          <w:sz w:val="24"/>
          <w:szCs w:val="24"/>
          <w:highlight w:val="none"/>
          <w:lang w:val="en-US" w:eastAsia="zh-CN"/>
        </w:rPr>
        <w:t>政府采购合同不能转包。</w:t>
      </w:r>
    </w:p>
    <w:p w14:paraId="0ABFD586">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采购合同履行中，采购人需追加与合同标的相同的</w:t>
      </w:r>
      <w:r>
        <w:rPr>
          <w:rFonts w:hint="eastAsia" w:ascii="宋体" w:hAnsi="宋体" w:eastAsia="宋体" w:cs="宋体"/>
          <w:color w:val="auto"/>
          <w:sz w:val="24"/>
          <w:szCs w:val="24"/>
          <w:highlight w:val="none"/>
          <w:lang w:val="en-US" w:eastAsia="zh-CN"/>
        </w:rPr>
        <w:t>货物、工程或者服务</w:t>
      </w:r>
      <w:r>
        <w:rPr>
          <w:rFonts w:hint="eastAsia" w:ascii="宋体" w:hAnsi="宋体" w:eastAsia="宋体" w:cs="宋体"/>
          <w:color w:val="auto"/>
          <w:sz w:val="24"/>
          <w:szCs w:val="24"/>
          <w:highlight w:val="none"/>
        </w:rPr>
        <w:t>的，在不改变合同其他条款的前提下，可以与成交供应商协商签订补充合同，但所有补充合同的采购金额不得超过原合同采购金额的百分之十。</w:t>
      </w:r>
    </w:p>
    <w:p w14:paraId="43E904D8">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34.7采购人应于签订合同之日起2个工作日内在政采云平台备案公示。</w:t>
      </w:r>
    </w:p>
    <w:bookmarkEnd w:id="343"/>
    <w:p w14:paraId="4252B45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8" w:name="_Toc46771673"/>
      <w:bookmarkStart w:id="359" w:name="_Toc163493618"/>
      <w:bookmarkStart w:id="360" w:name="_Toc109899985"/>
      <w:bookmarkStart w:id="361" w:name="_Toc23643"/>
      <w:bookmarkStart w:id="362" w:name="_Toc109897467"/>
      <w:bookmarkStart w:id="363" w:name="_Toc109899566"/>
      <w:bookmarkStart w:id="364" w:name="_Toc21759"/>
      <w:bookmarkStart w:id="365" w:name="_Toc109900404"/>
      <w:bookmarkStart w:id="366" w:name="_Toc470172693"/>
      <w:r>
        <w:rPr>
          <w:rFonts w:hint="eastAsia" w:ascii="宋体" w:hAnsi="宋体" w:eastAsia="宋体" w:cs="宋体"/>
          <w:b/>
          <w:bCs/>
          <w:color w:val="auto"/>
          <w:kern w:val="2"/>
          <w:sz w:val="24"/>
          <w:szCs w:val="24"/>
          <w:highlight w:val="none"/>
          <w:lang w:val="en-US" w:eastAsia="zh-CN" w:bidi="ar-SA"/>
        </w:rPr>
        <w:t>（十）质疑和投诉</w:t>
      </w:r>
      <w:bookmarkEnd w:id="358"/>
      <w:bookmarkEnd w:id="359"/>
      <w:bookmarkEnd w:id="360"/>
      <w:bookmarkEnd w:id="361"/>
      <w:bookmarkEnd w:id="362"/>
      <w:bookmarkEnd w:id="363"/>
      <w:bookmarkEnd w:id="364"/>
      <w:bookmarkEnd w:id="365"/>
    </w:p>
    <w:p w14:paraId="000ACFE7">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7" w:name="_Toc52962761"/>
      <w:bookmarkStart w:id="368" w:name="_Toc51674245"/>
      <w:bookmarkStart w:id="369" w:name="_Toc46771674"/>
      <w:bookmarkStart w:id="370" w:name="_Toc109900405"/>
      <w:bookmarkStart w:id="371" w:name="_Toc48846143"/>
      <w:bookmarkStart w:id="372" w:name="_Toc52960587"/>
      <w:bookmarkStart w:id="373" w:name="_Toc109899986"/>
      <w:bookmarkStart w:id="374" w:name="_Toc46772275"/>
      <w:bookmarkStart w:id="375" w:name="_Toc109897468"/>
      <w:bookmarkStart w:id="376" w:name="_Toc48688823"/>
      <w:bookmarkStart w:id="377" w:name="_Toc109899567"/>
      <w:r>
        <w:rPr>
          <w:rFonts w:hint="eastAsia" w:ascii="宋体" w:hAnsi="宋体" w:eastAsia="宋体" w:cs="宋体"/>
          <w:b/>
          <w:bCs/>
          <w:color w:val="auto"/>
          <w:kern w:val="2"/>
          <w:sz w:val="24"/>
          <w:szCs w:val="24"/>
          <w:highlight w:val="none"/>
          <w:lang w:val="en-US" w:eastAsia="zh-CN" w:bidi="ar-SA"/>
        </w:rPr>
        <w:t>35.质疑</w:t>
      </w:r>
      <w:bookmarkEnd w:id="367"/>
      <w:bookmarkEnd w:id="368"/>
      <w:bookmarkEnd w:id="369"/>
      <w:bookmarkEnd w:id="370"/>
      <w:bookmarkEnd w:id="371"/>
      <w:bookmarkEnd w:id="372"/>
      <w:bookmarkEnd w:id="373"/>
      <w:bookmarkEnd w:id="374"/>
      <w:bookmarkEnd w:id="375"/>
      <w:bookmarkEnd w:id="376"/>
      <w:bookmarkEnd w:id="377"/>
    </w:p>
    <w:p w14:paraId="097AA16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bookmarkStart w:id="378" w:name="_Toc109897469"/>
      <w:bookmarkStart w:id="379" w:name="_Toc52962762"/>
      <w:bookmarkStart w:id="380" w:name="_Toc109900406"/>
      <w:bookmarkStart w:id="381" w:name="_Toc48688824"/>
      <w:bookmarkStart w:id="382" w:name="_Toc46771675"/>
      <w:bookmarkStart w:id="383" w:name="_Toc109899987"/>
      <w:bookmarkStart w:id="384" w:name="_Toc46772276"/>
      <w:bookmarkStart w:id="385" w:name="_Toc52960588"/>
      <w:bookmarkStart w:id="386" w:name="_Toc109899568"/>
      <w:bookmarkStart w:id="387" w:name="_Toc51674246"/>
      <w:bookmarkStart w:id="388" w:name="_Toc48846144"/>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color w:val="auto"/>
          <w:sz w:val="24"/>
          <w:szCs w:val="24"/>
          <w:highlight w:val="none"/>
        </w:rPr>
        <w:t>.1供应商认为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过程、成交结果使自己的权益受到损害的，可以在知道或者应知其权益受到损害之日起7个工作日内，以书面形式向采购人、采购代理机构提出质疑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详见“供应商须知前附表”</w:t>
      </w:r>
      <w:r>
        <w:rPr>
          <w:rFonts w:hint="eastAsia" w:ascii="宋体" w:hAnsi="宋体" w:eastAsia="宋体" w:cs="宋体"/>
          <w:color w:val="auto"/>
          <w:sz w:val="24"/>
          <w:szCs w:val="24"/>
          <w:highlight w:val="none"/>
        </w:rPr>
        <w:t>。供应商在法定质疑期内一次性提出针对同一采购程序环节的质疑。</w:t>
      </w:r>
    </w:p>
    <w:p w14:paraId="35972B9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color w:val="auto"/>
          <w:sz w:val="24"/>
          <w:szCs w:val="24"/>
          <w:highlight w:val="none"/>
        </w:rPr>
        <w:t>.2提出质疑的供应商（以下简称质疑供应商）应当是参与所质疑项目采购活动的供应商。</w:t>
      </w:r>
    </w:p>
    <w:p w14:paraId="6503DC7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35.3</w:t>
      </w:r>
      <w:r>
        <w:rPr>
          <w:rFonts w:hint="eastAsia" w:ascii="宋体" w:hAnsi="宋体" w:eastAsia="宋体" w:cs="宋体"/>
          <w:color w:val="auto"/>
          <w:sz w:val="24"/>
          <w:szCs w:val="24"/>
          <w:highlight w:val="none"/>
        </w:rPr>
        <w:t>潜在供应商已依法获取其可质疑的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文件的，可以对该文件提出质疑。对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文件提出质疑的，应当在获取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文件公告期限届满之日起7个工作日内提出。</w:t>
      </w:r>
    </w:p>
    <w:p w14:paraId="7A916D6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供应商提出质疑应当提交质疑函和必要的证明材料。质疑函应当包括下列内容：</w:t>
      </w:r>
    </w:p>
    <w:p w14:paraId="57C1F48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）供应商的姓名或者名称、地址、邮编、联系人及联系电话；</w:t>
      </w:r>
    </w:p>
    <w:p w14:paraId="2B1F4E6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1AA8BB7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）具体、明确的质疑事项和与质疑事项相关的请求；</w:t>
      </w:r>
    </w:p>
    <w:p w14:paraId="6456E8B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4D032AB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）必要的法律依据；</w:t>
      </w:r>
    </w:p>
    <w:p w14:paraId="2E14DE4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）提出质疑的日期。</w:t>
      </w:r>
    </w:p>
    <w:p w14:paraId="553B627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5F1352A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.5质疑函不符合上述要求的，采购人或代理机构应书面告知具体事项，质疑人应当按要求进行修改或补充，并在质疑有效期限内提交。</w:t>
      </w:r>
    </w:p>
    <w:p w14:paraId="76BD2AC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6供应商</w:t>
      </w:r>
      <w:r>
        <w:rPr>
          <w:rFonts w:hint="eastAsia" w:ascii="宋体" w:hAnsi="宋体" w:eastAsia="宋体" w:cs="宋体"/>
          <w:snapToGrid w:val="0"/>
          <w:color w:val="auto"/>
          <w:sz w:val="24"/>
          <w:szCs w:val="24"/>
          <w:highlight w:val="none"/>
        </w:rPr>
        <w:t>进行虚假和恶意</w:t>
      </w:r>
      <w:r>
        <w:rPr>
          <w:rFonts w:hint="eastAsia" w:ascii="宋体" w:hAnsi="宋体" w:eastAsia="宋体" w:cs="宋体"/>
          <w:snapToGrid w:val="0"/>
          <w:color w:val="auto"/>
          <w:sz w:val="24"/>
          <w:szCs w:val="24"/>
          <w:highlight w:val="none"/>
          <w:lang w:val="en-US" w:eastAsia="zh-CN"/>
        </w:rPr>
        <w:t>质疑投诉</w:t>
      </w:r>
      <w:r>
        <w:rPr>
          <w:rFonts w:hint="eastAsia" w:ascii="宋体" w:hAnsi="宋体" w:eastAsia="宋体" w:cs="宋体"/>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06C8AD2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35.7</w:t>
      </w:r>
      <w:r>
        <w:rPr>
          <w:rFonts w:hint="eastAsia" w:ascii="宋体" w:hAnsi="宋体" w:eastAsia="宋体" w:cs="宋体"/>
          <w:color w:val="auto"/>
          <w:sz w:val="24"/>
          <w:szCs w:val="24"/>
          <w:highlight w:val="none"/>
        </w:rPr>
        <w:t>质疑函</w:t>
      </w:r>
      <w:r>
        <w:rPr>
          <w:rFonts w:hint="eastAsia" w:ascii="宋体" w:hAnsi="宋体" w:eastAsia="宋体" w:cs="宋体"/>
          <w:color w:val="auto"/>
          <w:sz w:val="24"/>
          <w:szCs w:val="24"/>
          <w:highlight w:val="none"/>
          <w:lang w:val="en-US" w:eastAsia="zh-CN"/>
        </w:rPr>
        <w:t>应当使用中文，并采用财政部门制定的范本。</w:t>
      </w:r>
    </w:p>
    <w:p w14:paraId="007DBE4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36.质疑答复</w:t>
      </w:r>
      <w:bookmarkEnd w:id="378"/>
      <w:bookmarkEnd w:id="379"/>
      <w:bookmarkEnd w:id="380"/>
      <w:bookmarkEnd w:id="381"/>
      <w:bookmarkEnd w:id="382"/>
      <w:bookmarkEnd w:id="383"/>
      <w:bookmarkEnd w:id="384"/>
      <w:bookmarkEnd w:id="385"/>
      <w:bookmarkEnd w:id="386"/>
      <w:bookmarkEnd w:id="387"/>
      <w:bookmarkEnd w:id="388"/>
    </w:p>
    <w:p w14:paraId="43D7F91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389" w:name="_Toc48688825"/>
      <w:bookmarkStart w:id="390" w:name="_Toc109899988"/>
      <w:bookmarkStart w:id="391" w:name="_Toc109900407"/>
      <w:bookmarkStart w:id="392" w:name="_Toc46772277"/>
      <w:bookmarkStart w:id="393" w:name="_Toc52962763"/>
      <w:bookmarkStart w:id="394" w:name="_Toc109899569"/>
      <w:bookmarkStart w:id="395" w:name="_Toc46771676"/>
      <w:bookmarkStart w:id="396" w:name="_Toc109897470"/>
      <w:bookmarkStart w:id="397" w:name="_Toc48846145"/>
      <w:bookmarkStart w:id="398" w:name="_Toc52960589"/>
      <w:bookmarkStart w:id="399" w:name="_Toc51674247"/>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6776834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36.2供应商对评审过程、成交结果提出质疑的，采购人、采购代理机构可以组织原竞争性磋商小组协助答复质疑。</w:t>
      </w:r>
    </w:p>
    <w:p w14:paraId="14E02AA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质疑答复应当包括下列内容：</w:t>
      </w:r>
    </w:p>
    <w:p w14:paraId="457CAA6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）质疑供应商的姓名或者名称；</w:t>
      </w:r>
    </w:p>
    <w:p w14:paraId="462FCFC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）收到质疑函的日期、质疑项目名称及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编号/包号；</w:t>
      </w:r>
    </w:p>
    <w:p w14:paraId="18D7215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）质疑事项、质疑答复的具体内容、事实依据和法律依据；</w:t>
      </w:r>
    </w:p>
    <w:p w14:paraId="416368F5">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）告知质疑供应商依法投诉的权利；</w:t>
      </w:r>
    </w:p>
    <w:p w14:paraId="36EE796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）质疑答复人名称；</w:t>
      </w:r>
    </w:p>
    <w:p w14:paraId="7E632C0C">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）答复质疑的日期。</w:t>
      </w:r>
    </w:p>
    <w:p w14:paraId="56A5E1E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36.3</w:t>
      </w:r>
      <w:r>
        <w:rPr>
          <w:rFonts w:hint="eastAsia" w:ascii="宋体" w:hAnsi="宋体" w:eastAsia="宋体" w:cs="宋体"/>
          <w:color w:val="auto"/>
          <w:sz w:val="24"/>
          <w:szCs w:val="24"/>
          <w:highlight w:val="none"/>
          <w:lang w:val="zh-CN" w:eastAsia="zh-CN"/>
        </w:rPr>
        <w:t>质疑答复的内容不得涉及商业秘密。</w:t>
      </w:r>
    </w:p>
    <w:p w14:paraId="61006068">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37.投诉</w:t>
      </w:r>
      <w:bookmarkEnd w:id="389"/>
      <w:bookmarkEnd w:id="390"/>
      <w:bookmarkEnd w:id="391"/>
      <w:bookmarkEnd w:id="392"/>
      <w:bookmarkEnd w:id="393"/>
      <w:bookmarkEnd w:id="394"/>
      <w:bookmarkEnd w:id="395"/>
      <w:bookmarkEnd w:id="396"/>
      <w:bookmarkEnd w:id="397"/>
      <w:bookmarkEnd w:id="398"/>
      <w:bookmarkEnd w:id="399"/>
    </w:p>
    <w:bookmarkEnd w:id="107"/>
    <w:bookmarkEnd w:id="366"/>
    <w:p w14:paraId="34C5EAA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400" w:name="_Toc163493619"/>
      <w:bookmarkStart w:id="401" w:name="_Toc109897471"/>
      <w:bookmarkStart w:id="402" w:name="_Hlk60570485"/>
      <w:bookmarkStart w:id="403" w:name="_Toc109900408"/>
      <w:bookmarkStart w:id="404" w:name="_Toc109899989"/>
      <w:bookmarkStart w:id="405" w:name="_Toc109899570"/>
      <w:r>
        <w:rPr>
          <w:rFonts w:hint="eastAsia" w:ascii="宋体" w:hAnsi="宋体" w:eastAsia="宋体" w:cs="宋体"/>
          <w:color w:val="auto"/>
          <w:sz w:val="24"/>
          <w:szCs w:val="24"/>
          <w:highlight w:val="none"/>
          <w:lang w:val="en-US" w:eastAsia="zh-CN"/>
        </w:rPr>
        <w:t>37.1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color w:val="auto"/>
          <w:sz w:val="24"/>
          <w:szCs w:val="24"/>
          <w:highlight w:val="none"/>
          <w:lang w:val="en-US" w:eastAsia="zh-CN"/>
        </w:rPr>
        <w:t>同级政府采购监督管理部门</w:t>
      </w:r>
      <w:r>
        <w:rPr>
          <w:rFonts w:hint="eastAsia" w:ascii="宋体" w:hAnsi="宋体" w:eastAsia="宋体" w:cs="宋体"/>
          <w:color w:val="auto"/>
          <w:sz w:val="24"/>
          <w:szCs w:val="24"/>
          <w:highlight w:val="none"/>
        </w:rPr>
        <w:t>提起投诉。</w:t>
      </w:r>
    </w:p>
    <w:p w14:paraId="7AE3C0F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）投诉人和被投诉人的姓名或者名称、通讯地址、邮编、联系人及联系电话；</w:t>
      </w:r>
    </w:p>
    <w:p w14:paraId="1A65A10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）质疑和质疑答复情况说明及相关证明材料；</w:t>
      </w:r>
    </w:p>
    <w:p w14:paraId="675A6D9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）具体、明确的投诉事项和与投诉事项相关的投诉请求；</w:t>
      </w:r>
    </w:p>
    <w:p w14:paraId="4A0C159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4CFD3E0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）法律依据；</w:t>
      </w:r>
    </w:p>
    <w:p w14:paraId="35FA6A4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）提起投诉的日期。</w:t>
      </w:r>
    </w:p>
    <w:p w14:paraId="4FC7C3AB">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4DF335B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质疑、</w:t>
      </w:r>
      <w:r>
        <w:rPr>
          <w:rFonts w:hint="eastAsia" w:ascii="宋体" w:hAnsi="宋体" w:eastAsia="宋体" w:cs="宋体"/>
          <w:color w:val="auto"/>
          <w:sz w:val="24"/>
          <w:szCs w:val="24"/>
          <w:highlight w:val="none"/>
        </w:rPr>
        <w:t>投诉</w:t>
      </w:r>
      <w:r>
        <w:rPr>
          <w:rFonts w:hint="eastAsia" w:ascii="宋体" w:hAnsi="宋体" w:eastAsia="宋体" w:cs="宋体"/>
          <w:color w:val="auto"/>
          <w:sz w:val="24"/>
          <w:szCs w:val="24"/>
          <w:highlight w:val="none"/>
          <w:lang w:val="en-US" w:eastAsia="zh-CN"/>
        </w:rPr>
        <w:t>应当有明确的请求和必要的证明材料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供应商投诉的事项不得超出</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质疑事项的范围，但基于质疑答复内容提出的投诉事项除外</w:t>
      </w:r>
      <w:r>
        <w:rPr>
          <w:rFonts w:hint="eastAsia" w:ascii="宋体" w:hAnsi="宋体" w:eastAsia="宋体" w:cs="宋体"/>
          <w:bCs/>
          <w:color w:val="auto"/>
          <w:sz w:val="24"/>
          <w:szCs w:val="24"/>
          <w:highlight w:val="none"/>
        </w:rPr>
        <w:t>。</w:t>
      </w:r>
    </w:p>
    <w:p w14:paraId="4A2CC2E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37.4</w:t>
      </w:r>
      <w:r>
        <w:rPr>
          <w:rFonts w:hint="eastAsia" w:ascii="宋体" w:hAnsi="宋体" w:eastAsia="宋体" w:cs="宋体"/>
          <w:color w:val="auto"/>
          <w:sz w:val="24"/>
          <w:szCs w:val="24"/>
          <w:highlight w:val="none"/>
          <w:lang w:val="en-US" w:eastAsia="zh-CN"/>
        </w:rPr>
        <w:t>投诉书应当使用中文，并采用财政部门制定的范本。</w:t>
      </w:r>
    </w:p>
    <w:p w14:paraId="072EB102">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6" w:name="_Toc28560"/>
      <w:bookmarkStart w:id="407" w:name="_Toc12258"/>
      <w:r>
        <w:rPr>
          <w:rFonts w:hint="eastAsia" w:ascii="宋体" w:hAnsi="宋体" w:eastAsia="宋体" w:cs="宋体"/>
          <w:b/>
          <w:bCs/>
          <w:color w:val="auto"/>
          <w:kern w:val="2"/>
          <w:sz w:val="24"/>
          <w:szCs w:val="24"/>
          <w:highlight w:val="none"/>
          <w:lang w:val="en-US" w:eastAsia="zh-CN" w:bidi="ar-SA"/>
        </w:rPr>
        <w:t>（十一）采购代理服务费</w:t>
      </w:r>
      <w:bookmarkEnd w:id="400"/>
      <w:bookmarkEnd w:id="406"/>
      <w:bookmarkEnd w:id="407"/>
    </w:p>
    <w:p w14:paraId="32832303">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38.收取方式和标准</w:t>
      </w:r>
    </w:p>
    <w:p w14:paraId="0F0CA960">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rPr>
        <w:t>.1采购代理机构按“供应商须知前附表”规定的方式和标准收取采购代理服务费。</w:t>
      </w:r>
    </w:p>
    <w:p w14:paraId="5E6F9613">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8" w:name="_Toc16837"/>
      <w:bookmarkStart w:id="409" w:name="_Toc18781"/>
      <w:bookmarkStart w:id="410" w:name="_Toc163493620"/>
      <w:r>
        <w:rPr>
          <w:rFonts w:hint="eastAsia" w:ascii="宋体" w:hAnsi="宋体" w:eastAsia="宋体" w:cs="宋体"/>
          <w:b/>
          <w:bCs/>
          <w:color w:val="auto"/>
          <w:kern w:val="2"/>
          <w:sz w:val="24"/>
          <w:szCs w:val="24"/>
          <w:highlight w:val="none"/>
          <w:lang w:val="en-US" w:eastAsia="zh-CN" w:bidi="ar-SA"/>
        </w:rPr>
        <w:t>（十二）无效响应和终止采购活动</w:t>
      </w:r>
      <w:bookmarkEnd w:id="408"/>
      <w:bookmarkEnd w:id="409"/>
      <w:bookmarkEnd w:id="410"/>
    </w:p>
    <w:p w14:paraId="02780A3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1" w:name="_Toc161600338"/>
      <w:bookmarkStart w:id="412" w:name="_Toc140132806"/>
      <w:r>
        <w:rPr>
          <w:rFonts w:hint="eastAsia" w:ascii="宋体" w:hAnsi="宋体" w:eastAsia="宋体" w:cs="宋体"/>
          <w:b/>
          <w:bCs/>
          <w:color w:val="auto"/>
          <w:kern w:val="2"/>
          <w:sz w:val="24"/>
          <w:szCs w:val="24"/>
          <w:highlight w:val="none"/>
          <w:lang w:val="en-US" w:eastAsia="zh-CN" w:bidi="ar-SA"/>
        </w:rPr>
        <w:t>39.无效</w:t>
      </w:r>
      <w:bookmarkEnd w:id="411"/>
      <w:bookmarkEnd w:id="412"/>
      <w:r>
        <w:rPr>
          <w:rFonts w:hint="eastAsia" w:ascii="宋体" w:hAnsi="宋体" w:eastAsia="宋体" w:cs="宋体"/>
          <w:b/>
          <w:bCs/>
          <w:color w:val="auto"/>
          <w:kern w:val="2"/>
          <w:sz w:val="24"/>
          <w:szCs w:val="24"/>
          <w:highlight w:val="none"/>
          <w:lang w:val="en-US" w:eastAsia="zh-CN" w:bidi="ar-SA"/>
        </w:rPr>
        <w:t>响应</w:t>
      </w:r>
    </w:p>
    <w:p w14:paraId="132D1B41">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.1响应文件存在“第四章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评审方法及标准”规定的</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szCs w:val="24"/>
          <w:highlight w:val="none"/>
        </w:rPr>
        <w:t>情形的，做</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处理。</w:t>
      </w:r>
    </w:p>
    <w:p w14:paraId="631C56D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40.终止采购活动</w:t>
      </w:r>
    </w:p>
    <w:p w14:paraId="65CAB1F7">
      <w:pPr>
        <w:pStyle w:val="34"/>
        <w:keepNext w:val="0"/>
        <w:keepLines w:val="0"/>
        <w:pageBreakBefore w:val="0"/>
        <w:widowControl w:val="0"/>
        <w:kinsoku/>
        <w:overflowPunct/>
        <w:topLinePunct w:val="0"/>
        <w:bidi w:val="0"/>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.1出现下列情形之一的，应当终止竞争性磋商采购活动，发布项目终止公告并说明原因，重新开展采购活动：</w:t>
      </w:r>
    </w:p>
    <w:p w14:paraId="3F03AB90">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34F0BDE0">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3EDE2978">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18EA97F2">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40.2在采购活动中因重大变故，采购任务取消的，采购人或者采购代理机构应当终止采购活动，通知所有参加采购活动的供应商，并将项目实施情况和采购任务取消原因报送本级财政部门。</w:t>
      </w:r>
    </w:p>
    <w:p w14:paraId="56C7680B">
      <w:pPr>
        <w:keepNext w:val="0"/>
        <w:keepLines w:val="0"/>
        <w:widowControl/>
        <w:suppressLineNumbers w:val="0"/>
        <w:jc w:val="left"/>
        <w:rPr>
          <w:rFonts w:hint="eastAsia" w:ascii="宋体" w:hAnsi="宋体" w:eastAsia="宋体" w:cs="宋体"/>
          <w:color w:val="auto"/>
          <w:sz w:val="24"/>
          <w:szCs w:val="24"/>
          <w:highlight w:val="none"/>
        </w:rPr>
      </w:pPr>
      <w:bookmarkStart w:id="413" w:name="_Toc163493621"/>
      <w:bookmarkStart w:id="414" w:name="_Toc140132766"/>
      <w:bookmarkStart w:id="415" w:name="_Toc161600340"/>
      <w:r>
        <w:rPr>
          <w:rFonts w:hint="eastAsia" w:ascii="宋体" w:hAnsi="宋体" w:eastAsia="宋体" w:cs="宋体"/>
          <w:b/>
          <w:bCs/>
          <w:color w:val="auto"/>
          <w:kern w:val="2"/>
          <w:sz w:val="24"/>
          <w:szCs w:val="24"/>
          <w:highlight w:val="none"/>
          <w:lang w:val="en-US" w:eastAsia="zh-CN" w:bidi="ar-SA"/>
        </w:rPr>
        <w:t>（十三）落实政府采购政策</w:t>
      </w:r>
      <w:bookmarkEnd w:id="413"/>
      <w:bookmarkEnd w:id="414"/>
      <w:bookmarkEnd w:id="415"/>
      <w:r>
        <w:rPr>
          <w:rFonts w:hint="eastAsia" w:ascii="宋体" w:hAnsi="宋体" w:eastAsia="宋体" w:cs="宋体"/>
          <w:b/>
          <w:bCs/>
          <w:color w:val="auto"/>
          <w:kern w:val="2"/>
          <w:sz w:val="24"/>
          <w:szCs w:val="24"/>
          <w:highlight w:val="none"/>
          <w:lang w:val="en-US" w:eastAsia="zh-CN" w:bidi="ar-SA"/>
        </w:rPr>
        <w:t>（包括但不限于下列具体政策要求）</w:t>
      </w:r>
    </w:p>
    <w:p w14:paraId="1D377CD1">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6" w:name="_Toc161600341"/>
      <w:r>
        <w:rPr>
          <w:rFonts w:hint="eastAsia" w:ascii="宋体" w:hAnsi="宋体" w:eastAsia="宋体" w:cs="宋体"/>
          <w:b/>
          <w:bCs/>
          <w:color w:val="auto"/>
          <w:kern w:val="2"/>
          <w:sz w:val="24"/>
          <w:szCs w:val="24"/>
          <w:highlight w:val="none"/>
          <w:lang w:val="en-US" w:eastAsia="zh-CN" w:bidi="ar-SA"/>
        </w:rPr>
        <w:t>41.支持国产和进口产品审批</w:t>
      </w:r>
      <w:bookmarkEnd w:id="416"/>
    </w:p>
    <w:p w14:paraId="34DE22C5">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41.1除“供应商须知前附表”另有规定外，政府采购应当采购本国货物、工程和服务，确需采购进口产品的，采购人应当按照《政府采购进口产品管理办法》（财库〔2007〕119 号文）、《关于政府采购进口产品管理有关问题的通知》（财办库〔2008〕248号）规定执行进口产品审批制，科研院所监管部门另有规定的从其规定。项目若涉及采购进口产品的，具体要求详见“第三章 项目采购需求”。</w:t>
      </w:r>
    </w:p>
    <w:p w14:paraId="135B393E">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41.2进口产品指通过中国海关报关验放进入中国境内且产自关境外的产品，包括已经进入中国境内的进口产品。</w:t>
      </w:r>
    </w:p>
    <w:p w14:paraId="0C404CE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41.3若采购需求中写明允许采购进口产品，供应商应保证所响应产品可履行合法报通关手续进入中国关境内。</w:t>
      </w:r>
    </w:p>
    <w:p w14:paraId="25B118D0">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41.4若采购需求中未写明允许采购进口产品，如供应商所响应产品为进口产品，其响应将被认定为</w:t>
      </w:r>
      <w:r>
        <w:rPr>
          <w:rFonts w:hint="eastAsia" w:ascii="宋体" w:hAnsi="宋体" w:eastAsia="宋体" w:cs="宋体"/>
          <w:b/>
          <w:bCs/>
          <w:snapToGrid w:val="0"/>
          <w:color w:val="auto"/>
          <w:sz w:val="24"/>
          <w:szCs w:val="24"/>
          <w:highlight w:val="none"/>
          <w:lang w:val="en-US" w:eastAsia="zh-CN"/>
        </w:rPr>
        <w:t>响应无效</w:t>
      </w:r>
      <w:r>
        <w:rPr>
          <w:rFonts w:hint="eastAsia" w:ascii="宋体" w:hAnsi="宋体" w:eastAsia="宋体" w:cs="宋体"/>
          <w:snapToGrid w:val="0"/>
          <w:color w:val="auto"/>
          <w:sz w:val="24"/>
          <w:szCs w:val="24"/>
          <w:highlight w:val="none"/>
          <w:lang w:val="en-US" w:eastAsia="zh-CN"/>
        </w:rPr>
        <w:t>。</w:t>
      </w:r>
    </w:p>
    <w:p w14:paraId="1F7E8604">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7" w:name="_Toc161600342"/>
      <w:r>
        <w:rPr>
          <w:rFonts w:hint="eastAsia" w:ascii="宋体" w:hAnsi="宋体" w:eastAsia="宋体" w:cs="宋体"/>
          <w:b/>
          <w:bCs/>
          <w:color w:val="auto"/>
          <w:kern w:val="2"/>
          <w:sz w:val="24"/>
          <w:szCs w:val="24"/>
          <w:highlight w:val="none"/>
          <w:lang w:val="en-US" w:eastAsia="zh-CN" w:bidi="ar-SA"/>
        </w:rPr>
        <w:t>42.中小企业、监狱企业及残疾人福利性单位</w:t>
      </w:r>
      <w:bookmarkEnd w:id="417"/>
    </w:p>
    <w:p w14:paraId="6CF3C24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6EB577E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snapToGrid w:val="0"/>
          <w:color w:val="auto"/>
          <w:sz w:val="24"/>
          <w:szCs w:val="24"/>
          <w:highlight w:val="none"/>
          <w:lang w:eastAsia="zh-CN"/>
        </w:rPr>
        <w:t>需享受中小企业相关政策的，且</w:t>
      </w:r>
      <w:r>
        <w:rPr>
          <w:rFonts w:hint="eastAsia" w:ascii="宋体" w:hAnsi="宋体" w:eastAsia="宋体" w:cs="宋体"/>
          <w:snapToGrid w:val="0"/>
          <w:color w:val="auto"/>
          <w:sz w:val="24"/>
          <w:szCs w:val="24"/>
          <w:highlight w:val="none"/>
        </w:rPr>
        <w:t>符合上述文件规定的，</w:t>
      </w:r>
      <w:r>
        <w:rPr>
          <w:rFonts w:hint="eastAsia" w:ascii="宋体" w:hAnsi="宋体" w:eastAsia="宋体" w:cs="宋体"/>
          <w:snapToGrid w:val="0"/>
          <w:color w:val="auto"/>
          <w:sz w:val="24"/>
          <w:szCs w:val="24"/>
          <w:highlight w:val="none"/>
          <w:lang w:eastAsia="zh-CN"/>
        </w:rPr>
        <w:t>应按本磋商文件规定格式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，评审时，磋商小组将依据</w:t>
      </w:r>
      <w:r>
        <w:rPr>
          <w:rFonts w:hint="eastAsia" w:ascii="宋体" w:hAnsi="宋体" w:eastAsia="宋体" w:cs="宋体"/>
          <w:snapToGrid w:val="0"/>
          <w:color w:val="auto"/>
          <w:sz w:val="24"/>
          <w:szCs w:val="24"/>
          <w:highlight w:val="none"/>
          <w:lang w:eastAsia="zh-CN"/>
        </w:rPr>
        <w:t>本磋商文件</w:t>
      </w:r>
      <w:r>
        <w:rPr>
          <w:rFonts w:hint="eastAsia" w:ascii="宋体" w:hAnsi="宋体" w:eastAsia="宋体" w:cs="宋体"/>
          <w:snapToGrid w:val="0"/>
          <w:color w:val="auto"/>
          <w:sz w:val="24"/>
          <w:szCs w:val="24"/>
          <w:highlight w:val="none"/>
        </w:rPr>
        <w:t>“供应商须知前附表”规定的报价扣除比例，对供应商报价进行价格扣除，用扣除后的价格参与评审</w:t>
      </w:r>
      <w:r>
        <w:rPr>
          <w:rFonts w:hint="eastAsia" w:ascii="宋体" w:hAnsi="宋体" w:eastAsia="宋体" w:cs="宋体"/>
          <w:snapToGrid w:val="0"/>
          <w:color w:val="auto"/>
          <w:sz w:val="24"/>
          <w:szCs w:val="24"/>
          <w:highlight w:val="none"/>
          <w:lang w:eastAsia="zh-CN"/>
        </w:rPr>
        <w:t>；磋商公告中明确项目专门面向中小企业采购的，“</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”为资格要求文件，</w:t>
      </w:r>
      <w:r>
        <w:rPr>
          <w:rFonts w:hint="eastAsia" w:ascii="宋体" w:hAnsi="宋体" w:eastAsia="宋体" w:cs="宋体"/>
          <w:snapToGrid w:val="0"/>
          <w:color w:val="auto"/>
          <w:sz w:val="24"/>
          <w:szCs w:val="24"/>
          <w:highlight w:val="none"/>
        </w:rPr>
        <w:t>供应商</w:t>
      </w:r>
      <w:r>
        <w:rPr>
          <w:rFonts w:hint="eastAsia" w:ascii="宋体" w:hAnsi="宋体" w:eastAsia="宋体" w:cs="宋体"/>
          <w:snapToGrid w:val="0"/>
          <w:color w:val="auto"/>
          <w:sz w:val="24"/>
          <w:szCs w:val="24"/>
          <w:highlight w:val="none"/>
          <w:lang w:eastAsia="zh-CN"/>
        </w:rPr>
        <w:t>参与磋商须按本磋商文件规定格式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”等作为资格证明文件。</w:t>
      </w:r>
    </w:p>
    <w:p w14:paraId="5BE3F99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42.3供应商提供的货物、工程或者服务符合下列情形的，享受中小企业扶持政策： </w:t>
      </w:r>
    </w:p>
    <w:p w14:paraId="7C4E60D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42.3.1在货物采购项目中，货物由中小企业制造，即货物由中小企业生产且使用该中小企业商号或者注册商标； </w:t>
      </w:r>
    </w:p>
    <w:p w14:paraId="49BB740C">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42.3.2在工程采购项目中，工程由中小企业承建，即工程施工单位为中小企业； </w:t>
      </w:r>
    </w:p>
    <w:p w14:paraId="194B49D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42.3.3在服务采购项目中，服务由中小企业承接，即提供服务的人员为中小企业依照《中华人民共和国劳动合同法》订立劳动合同的从业人员。</w:t>
      </w:r>
    </w:p>
    <w:p w14:paraId="209AD49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42.4 在货物采购项目中，供应商提供的货物既有中小企业制造货物，也有大型企业制造货物的，不享受中小企业扶持政策。 </w:t>
      </w:r>
    </w:p>
    <w:p w14:paraId="6B88E28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42.5 以联合体形式参加政府采购活动，联合体各方均为中小企业的，联合体视同中小企业。其中，联合体各方均为小微企业的，联合体视同小微企业。      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23C32E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34DA9DC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42.7.1 安置的残疾人占本单位在职职工人数的比例不低于 25% （含 25%），并且安置的残疾人人数不少于 10 人（含 10人）； </w:t>
      </w:r>
    </w:p>
    <w:p w14:paraId="7828A465">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42.7.2 依法与安置的每位残疾人签订了1年以上（含1年）的劳动合同或服务协议； </w:t>
      </w:r>
    </w:p>
    <w:p w14:paraId="33AEDD4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42.7.3 为安置的每位残疾人按月足额缴纳了基本养老保险、基本医疗保险、失业保险、工伤保险和生育保险等社会保险费； </w:t>
      </w:r>
    </w:p>
    <w:p w14:paraId="07E8110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42.7.4 通过银行等金融机构向安置的每位残疾人，按月支付了不低于单位所在区县适用的经省级人民政府批准的月最低工资标准的工资； </w:t>
      </w:r>
    </w:p>
    <w:p w14:paraId="50FF7002">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42.7.5 提供本单位制造的货物、承担的工程或者服务（以下简称产品），或者提供其他残疾人福利性单位制造的货物（不包括使用非残疾人福利性单位注册商标的货物）； </w:t>
      </w:r>
    </w:p>
    <w:p w14:paraId="715268A0">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36313DD1">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42.8 本项目是否专门面向中小企业预留采购份额见“第一章 竞争性磋商邀请”。</w:t>
      </w:r>
    </w:p>
    <w:p w14:paraId="5A70CB6C">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42.9 采购标的对应的中小企业划分标准所属行业见“供应商须知前附表”。    42.10小微企业价格评审优惠的政策调整：见“第四章 评审方法及标准”。</w:t>
      </w:r>
    </w:p>
    <w:p w14:paraId="76C0345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8" w:name="_Toc161600343"/>
      <w:r>
        <w:rPr>
          <w:rFonts w:hint="eastAsia" w:ascii="宋体" w:hAnsi="宋体" w:eastAsia="宋体" w:cs="宋体"/>
          <w:b/>
          <w:bCs/>
          <w:color w:val="auto"/>
          <w:kern w:val="2"/>
          <w:sz w:val="24"/>
          <w:szCs w:val="24"/>
          <w:highlight w:val="none"/>
          <w:lang w:val="en-US" w:eastAsia="zh-CN" w:bidi="ar-SA"/>
        </w:rPr>
        <w:t>43.政府采购节能产品、环境标志产品</w:t>
      </w:r>
      <w:bookmarkEnd w:id="418"/>
    </w:p>
    <w:p w14:paraId="0A420FD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017FF1A4">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强制采购或优先采购。 </w:t>
      </w:r>
    </w:p>
    <w:p w14:paraId="1379730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snapToGrid w:val="0"/>
          <w:color w:val="auto"/>
          <w:sz w:val="24"/>
          <w:szCs w:val="24"/>
          <w:highlight w:val="none"/>
          <w:lang w:val="en-US" w:eastAsia="zh-CN"/>
        </w:rPr>
        <w:t>响应无效。</w:t>
      </w:r>
      <w:r>
        <w:rPr>
          <w:rFonts w:hint="eastAsia" w:ascii="宋体" w:hAnsi="宋体" w:eastAsia="宋体" w:cs="宋体"/>
          <w:snapToGrid w:val="0"/>
          <w:color w:val="auto"/>
          <w:sz w:val="24"/>
          <w:szCs w:val="24"/>
          <w:highlight w:val="none"/>
          <w:lang w:val="en-US" w:eastAsia="zh-CN"/>
        </w:rPr>
        <w:t xml:space="preserve"> </w:t>
      </w:r>
    </w:p>
    <w:p w14:paraId="57389A7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43.4 非政府强制采购的节能产品或环境标志产品，依据品目清单和认证证书实施政府优先采购。优先采购的具体规定见“第四章 评审方法及标准”（如涉及）。</w:t>
      </w:r>
    </w:p>
    <w:p w14:paraId="1E54CD45">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43.5 供应商</w:t>
      </w:r>
      <w:r>
        <w:rPr>
          <w:rFonts w:hint="eastAsia" w:ascii="宋体" w:hAnsi="宋体" w:eastAsia="宋体" w:cs="宋体"/>
          <w:snapToGrid w:val="0"/>
          <w:color w:val="auto"/>
          <w:sz w:val="24"/>
          <w:szCs w:val="24"/>
          <w:highlight w:val="none"/>
        </w:rPr>
        <w:t>所</w:t>
      </w:r>
      <w:r>
        <w:rPr>
          <w:rFonts w:hint="eastAsia" w:ascii="宋体" w:hAnsi="宋体" w:eastAsia="宋体" w:cs="宋体"/>
          <w:snapToGrid w:val="0"/>
          <w:color w:val="auto"/>
          <w:sz w:val="24"/>
          <w:szCs w:val="24"/>
          <w:highlight w:val="none"/>
          <w:lang w:val="en-US" w:eastAsia="zh-CN"/>
        </w:rPr>
        <w:t>报</w:t>
      </w:r>
      <w:r>
        <w:rPr>
          <w:rFonts w:hint="eastAsia" w:ascii="宋体" w:hAnsi="宋体" w:eastAsia="宋体" w:cs="宋体"/>
          <w:snapToGrid w:val="0"/>
          <w:color w:val="auto"/>
          <w:sz w:val="24"/>
          <w:szCs w:val="24"/>
          <w:highlight w:val="none"/>
        </w:rPr>
        <w:t>产品如属于节能产品政府采购品目清单、环境标志产品政府采购品目清单范围的，须提供国家确定的认证机构出具的、处于有效期内的产品认证证书，认证证书的产品型号与所</w:t>
      </w:r>
      <w:r>
        <w:rPr>
          <w:rFonts w:hint="eastAsia" w:ascii="宋体" w:hAnsi="宋体" w:eastAsia="宋体" w:cs="宋体"/>
          <w:snapToGrid w:val="0"/>
          <w:color w:val="auto"/>
          <w:sz w:val="24"/>
          <w:szCs w:val="24"/>
          <w:highlight w:val="none"/>
          <w:lang w:val="en-US" w:eastAsia="zh-CN"/>
        </w:rPr>
        <w:t>报</w:t>
      </w:r>
      <w:r>
        <w:rPr>
          <w:rFonts w:hint="eastAsia" w:ascii="宋体" w:hAnsi="宋体" w:eastAsia="宋体" w:cs="宋体"/>
          <w:snapToGrid w:val="0"/>
          <w:color w:val="auto"/>
          <w:sz w:val="24"/>
          <w:szCs w:val="24"/>
          <w:highlight w:val="none"/>
        </w:rPr>
        <w:t>产品不一致的，视为未提供。属于政府强制采购产品的，已作为</w:t>
      </w:r>
      <w:r>
        <w:rPr>
          <w:rFonts w:hint="eastAsia" w:ascii="宋体" w:hAnsi="宋体" w:eastAsia="宋体" w:cs="宋体"/>
          <w:snapToGrid w:val="0"/>
          <w:color w:val="auto"/>
          <w:sz w:val="24"/>
          <w:szCs w:val="24"/>
          <w:highlight w:val="none"/>
          <w:lang w:val="en-US" w:eastAsia="zh-CN"/>
        </w:rPr>
        <w:t>响应</w:t>
      </w:r>
      <w:r>
        <w:rPr>
          <w:rFonts w:hint="eastAsia" w:ascii="宋体" w:hAnsi="宋体" w:eastAsia="宋体" w:cs="宋体"/>
          <w:snapToGrid w:val="0"/>
          <w:color w:val="auto"/>
          <w:sz w:val="24"/>
          <w:szCs w:val="24"/>
          <w:highlight w:val="none"/>
        </w:rPr>
        <w:t>时强制性要求不再给予</w:t>
      </w:r>
      <w:r>
        <w:rPr>
          <w:rFonts w:hint="eastAsia" w:ascii="宋体" w:hAnsi="宋体" w:eastAsia="宋体" w:cs="宋体"/>
          <w:snapToGrid w:val="0"/>
          <w:color w:val="auto"/>
          <w:sz w:val="24"/>
          <w:szCs w:val="24"/>
          <w:highlight w:val="none"/>
          <w:lang w:val="en-US" w:eastAsia="zh-CN"/>
        </w:rPr>
        <w:t>价格评审优惠</w:t>
      </w:r>
      <w:r>
        <w:rPr>
          <w:rFonts w:hint="eastAsia" w:ascii="宋体" w:hAnsi="宋体" w:eastAsia="宋体" w:cs="宋体"/>
          <w:snapToGrid w:val="0"/>
          <w:color w:val="auto"/>
          <w:sz w:val="24"/>
          <w:szCs w:val="24"/>
          <w:highlight w:val="none"/>
        </w:rPr>
        <w:t>，未提供认证证书的视为</w:t>
      </w:r>
      <w:r>
        <w:rPr>
          <w:rFonts w:hint="eastAsia" w:ascii="宋体" w:hAnsi="宋体" w:eastAsia="宋体" w:cs="宋体"/>
          <w:b/>
          <w:bCs/>
          <w:snapToGrid w:val="0"/>
          <w:color w:val="auto"/>
          <w:sz w:val="24"/>
          <w:szCs w:val="24"/>
          <w:highlight w:val="none"/>
        </w:rPr>
        <w:t>无效响应</w:t>
      </w:r>
      <w:r>
        <w:rPr>
          <w:rFonts w:hint="eastAsia" w:ascii="宋体" w:hAnsi="宋体" w:eastAsia="宋体" w:cs="宋体"/>
          <w:snapToGrid w:val="0"/>
          <w:color w:val="auto"/>
          <w:sz w:val="24"/>
          <w:szCs w:val="24"/>
          <w:highlight w:val="none"/>
        </w:rPr>
        <w:t>。属于</w:t>
      </w:r>
      <w:r>
        <w:rPr>
          <w:rFonts w:hint="eastAsia" w:ascii="宋体" w:hAnsi="宋体" w:eastAsia="宋体" w:cs="宋体"/>
          <w:snapToGrid w:val="0"/>
          <w:color w:val="auto"/>
          <w:sz w:val="24"/>
          <w:szCs w:val="24"/>
          <w:highlight w:val="none"/>
          <w:lang w:val="en-US" w:eastAsia="zh-CN"/>
        </w:rPr>
        <w:t>优先采购</w:t>
      </w:r>
      <w:r>
        <w:rPr>
          <w:rFonts w:hint="eastAsia" w:ascii="宋体" w:hAnsi="宋体" w:eastAsia="宋体" w:cs="宋体"/>
          <w:snapToGrid w:val="0"/>
          <w:color w:val="auto"/>
          <w:sz w:val="24"/>
          <w:szCs w:val="24"/>
          <w:highlight w:val="none"/>
        </w:rPr>
        <w:t>节能产品政府采购品目清单、环境标志产品政府采购品目清单</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创新产品</w:t>
      </w:r>
      <w:r>
        <w:rPr>
          <w:rFonts w:hint="eastAsia" w:ascii="宋体" w:hAnsi="宋体" w:eastAsia="宋体" w:cs="宋体"/>
          <w:snapToGrid w:val="0"/>
          <w:color w:val="auto"/>
          <w:sz w:val="24"/>
          <w:szCs w:val="24"/>
          <w:highlight w:val="none"/>
        </w:rPr>
        <w:t>范围的，按照“</w:t>
      </w:r>
      <w:r>
        <w:rPr>
          <w:rFonts w:hint="eastAsia" w:ascii="宋体" w:hAnsi="宋体" w:eastAsia="宋体" w:cs="宋体"/>
          <w:snapToGrid w:val="0"/>
          <w:color w:val="auto"/>
          <w:sz w:val="24"/>
          <w:szCs w:val="24"/>
          <w:highlight w:val="none"/>
          <w:lang w:val="en-US" w:eastAsia="zh-CN"/>
        </w:rPr>
        <w:t>第四章 评审方法及标准</w:t>
      </w:r>
      <w:r>
        <w:rPr>
          <w:rFonts w:hint="eastAsia" w:ascii="宋体" w:hAnsi="宋体" w:eastAsia="宋体" w:cs="宋体"/>
          <w:snapToGrid w:val="0"/>
          <w:color w:val="auto"/>
          <w:sz w:val="24"/>
          <w:szCs w:val="24"/>
          <w:highlight w:val="none"/>
        </w:rPr>
        <w:t>”中相关规定</w:t>
      </w:r>
      <w:r>
        <w:rPr>
          <w:rFonts w:hint="eastAsia" w:ascii="宋体" w:hAnsi="宋体" w:eastAsia="宋体" w:cs="宋体"/>
          <w:color w:val="auto"/>
          <w:sz w:val="24"/>
          <w:szCs w:val="24"/>
          <w:highlight w:val="none"/>
          <w:lang w:val="en-US" w:eastAsia="zh-CN"/>
        </w:rPr>
        <w:t>在评审时给予价格评审优惠，具体详见</w:t>
      </w:r>
      <w:r>
        <w:rPr>
          <w:rFonts w:hint="eastAsia" w:ascii="宋体" w:hAnsi="宋体" w:eastAsia="宋体" w:cs="宋体"/>
          <w:snapToGrid w:val="0"/>
          <w:color w:val="auto"/>
          <w:sz w:val="24"/>
          <w:szCs w:val="24"/>
          <w:highlight w:val="none"/>
          <w:lang w:val="en-US" w:eastAsia="zh-CN"/>
        </w:rPr>
        <w:t>“供应商须知前附表”及</w:t>
      </w:r>
      <w:r>
        <w:rPr>
          <w:rFonts w:hint="eastAsia" w:ascii="宋体" w:hAnsi="宋体" w:eastAsia="宋体" w:cs="宋体"/>
          <w:color w:val="auto"/>
          <w:sz w:val="24"/>
          <w:szCs w:val="24"/>
          <w:highlight w:val="none"/>
          <w:lang w:val="en-US" w:eastAsia="zh-CN"/>
        </w:rPr>
        <w:t>“第四章 评审方法及标准”</w:t>
      </w:r>
      <w:r>
        <w:rPr>
          <w:rFonts w:hint="eastAsia" w:ascii="宋体" w:hAnsi="宋体" w:eastAsia="宋体" w:cs="宋体"/>
          <w:color w:val="auto"/>
          <w:sz w:val="24"/>
          <w:szCs w:val="24"/>
          <w:highlight w:val="none"/>
        </w:rPr>
        <w:t>。</w:t>
      </w:r>
    </w:p>
    <w:p w14:paraId="17C511E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44.正版软件</w:t>
      </w:r>
    </w:p>
    <w:p w14:paraId="1F0E8307">
      <w:pPr>
        <w:pStyle w:val="34"/>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snapToGrid w:val="0"/>
          <w:color w:val="auto"/>
          <w:sz w:val="24"/>
          <w:szCs w:val="24"/>
          <w:highlight w:val="none"/>
          <w:lang w:val="en-US" w:eastAsia="zh-CN"/>
        </w:rPr>
        <w:t>响应无效</w:t>
      </w:r>
      <w:r>
        <w:rPr>
          <w:rFonts w:hint="eastAsia" w:ascii="宋体" w:hAnsi="宋体" w:eastAsia="宋体" w:cs="宋体"/>
          <w:snapToGrid w:val="0"/>
          <w:color w:val="auto"/>
          <w:sz w:val="24"/>
          <w:szCs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3480636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65060989">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45.网络安全专用产品 </w:t>
      </w:r>
    </w:p>
    <w:p w14:paraId="13C0877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4911AC78">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w:t>
      </w:r>
    </w:p>
    <w:p w14:paraId="05D0648E">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46.采购需求标准 </w:t>
      </w:r>
    </w:p>
    <w:bookmarkEnd w:id="401"/>
    <w:bookmarkEnd w:id="402"/>
    <w:bookmarkEnd w:id="403"/>
    <w:bookmarkEnd w:id="404"/>
    <w:bookmarkEnd w:id="405"/>
    <w:p w14:paraId="1251808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bookmarkStart w:id="419" w:name="_Toc109899574"/>
      <w:bookmarkStart w:id="420" w:name="_Toc109897475"/>
      <w:bookmarkStart w:id="421" w:name="_Toc163493622"/>
      <w:bookmarkStart w:id="422" w:name="_Toc109900412"/>
      <w:bookmarkStart w:id="423" w:name="_Toc109899993"/>
      <w:r>
        <w:rPr>
          <w:rFonts w:hint="eastAsia" w:ascii="宋体" w:hAnsi="宋体" w:eastAsia="宋体" w:cs="宋体"/>
          <w:snapToGrid w:val="0"/>
          <w:color w:val="auto"/>
          <w:sz w:val="24"/>
          <w:szCs w:val="24"/>
          <w:highlight w:val="none"/>
          <w:lang w:val="en-US" w:eastAsia="zh-CN"/>
        </w:rPr>
        <w:t xml:space="preserve">46.1 商品包装、快递包装政府采购需求标准（试行） </w:t>
      </w:r>
    </w:p>
    <w:p w14:paraId="527BC2D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 项目采购需求”。 </w:t>
      </w:r>
    </w:p>
    <w:p w14:paraId="088B5DEF">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46.2 绿色数据中心政府采购需求标准（试行） </w:t>
      </w:r>
    </w:p>
    <w:p w14:paraId="2BAD2545">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 项目采购需求”。 </w:t>
      </w:r>
    </w:p>
    <w:p w14:paraId="33C6F27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46.3台式计算机政府采购需求标准</w:t>
      </w:r>
    </w:p>
    <w:p w14:paraId="7FE94F3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 项目采购需求”。</w:t>
      </w:r>
    </w:p>
    <w:p w14:paraId="683C9A6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46.4便携式计算机政府采购需求标准</w:t>
      </w:r>
    </w:p>
    <w:p w14:paraId="56D621A3">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 项目采购需求”。</w:t>
      </w:r>
    </w:p>
    <w:p w14:paraId="48ED666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46.5一体式计算机政府采购需求标准</w:t>
      </w:r>
    </w:p>
    <w:p w14:paraId="7A06F60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 项目采购需求”。</w:t>
      </w:r>
    </w:p>
    <w:p w14:paraId="6AA36A4C">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46.6工作站政府采购需求标准</w:t>
      </w:r>
    </w:p>
    <w:p w14:paraId="401E4836">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 项目采购需求”。</w:t>
      </w:r>
    </w:p>
    <w:p w14:paraId="6AA55F4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46.7通用服务器政府采购需求标准</w:t>
      </w:r>
    </w:p>
    <w:p w14:paraId="6FE6FE7A">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 项目采购需求”。</w:t>
      </w:r>
    </w:p>
    <w:p w14:paraId="5E799E3E">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46.8操作系统政府采购需求标准</w:t>
      </w:r>
    </w:p>
    <w:p w14:paraId="71E70859">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 项目采购需求”。</w:t>
      </w:r>
    </w:p>
    <w:p w14:paraId="757FBE3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46.9数据库政府采购需求标准</w:t>
      </w:r>
    </w:p>
    <w:p w14:paraId="4096E2F1">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 项目采购需求”。</w:t>
      </w:r>
    </w:p>
    <w:p w14:paraId="0F23144D">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46.10物业管理服务政府采购需求标准（办公场所类）（试行）</w:t>
      </w:r>
    </w:p>
    <w:p w14:paraId="0169F247">
      <w:pPr>
        <w:pStyle w:val="3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 项目采购需求”。</w:t>
      </w:r>
    </w:p>
    <w:p w14:paraId="38AF6858">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4" w:name="_Toc22249"/>
      <w:bookmarkStart w:id="425" w:name="_Toc19429"/>
      <w:r>
        <w:rPr>
          <w:rFonts w:hint="eastAsia" w:ascii="宋体" w:hAnsi="宋体" w:eastAsia="宋体" w:cs="宋体"/>
          <w:b/>
          <w:bCs/>
          <w:color w:val="auto"/>
          <w:kern w:val="2"/>
          <w:sz w:val="24"/>
          <w:szCs w:val="24"/>
          <w:highlight w:val="none"/>
          <w:lang w:val="en-US" w:eastAsia="zh-CN" w:bidi="ar-SA"/>
        </w:rPr>
        <w:t>（十四）政府采购合同融资政策</w:t>
      </w:r>
      <w:bookmarkEnd w:id="419"/>
      <w:bookmarkEnd w:id="420"/>
      <w:bookmarkEnd w:id="421"/>
      <w:bookmarkEnd w:id="422"/>
      <w:bookmarkEnd w:id="423"/>
      <w:bookmarkEnd w:id="424"/>
      <w:bookmarkEnd w:id="425"/>
    </w:p>
    <w:p w14:paraId="78CE466D">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6" w:name="_Toc161600345"/>
      <w:bookmarkStart w:id="427" w:name="_Toc109897476"/>
      <w:r>
        <w:rPr>
          <w:rFonts w:hint="eastAsia" w:ascii="宋体" w:hAnsi="宋体" w:eastAsia="宋体" w:cs="宋体"/>
          <w:b/>
          <w:bCs/>
          <w:color w:val="auto"/>
          <w:kern w:val="2"/>
          <w:sz w:val="24"/>
          <w:szCs w:val="24"/>
          <w:highlight w:val="none"/>
          <w:lang w:val="en-US" w:eastAsia="zh-CN" w:bidi="ar-SA"/>
        </w:rPr>
        <w:t>47.政府采购合同融资政策</w:t>
      </w:r>
      <w:bookmarkEnd w:id="426"/>
    </w:p>
    <w:p w14:paraId="59269D30">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.1政府采购合同融资政策：见供应商须知前附表。</w:t>
      </w:r>
    </w:p>
    <w:p w14:paraId="032E5A3C">
      <w:pPr>
        <w:pStyle w:val="4"/>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8" w:name="_Toc109899575"/>
      <w:bookmarkStart w:id="429" w:name="_Toc109900413"/>
      <w:bookmarkStart w:id="430" w:name="_Toc22301"/>
      <w:bookmarkStart w:id="431" w:name="_Toc32410"/>
      <w:bookmarkStart w:id="432" w:name="_Toc109899994"/>
      <w:bookmarkStart w:id="433" w:name="_Toc163493623"/>
      <w:r>
        <w:rPr>
          <w:rFonts w:hint="eastAsia" w:ascii="宋体" w:hAnsi="宋体" w:eastAsia="宋体" w:cs="宋体"/>
          <w:b/>
          <w:bCs/>
          <w:color w:val="auto"/>
          <w:kern w:val="2"/>
          <w:sz w:val="24"/>
          <w:szCs w:val="24"/>
          <w:highlight w:val="none"/>
          <w:lang w:val="en-US" w:eastAsia="zh-CN" w:bidi="ar-SA"/>
        </w:rPr>
        <w:t>（十五）其他</w:t>
      </w:r>
      <w:bookmarkEnd w:id="427"/>
      <w:bookmarkEnd w:id="428"/>
      <w:bookmarkEnd w:id="429"/>
      <w:bookmarkEnd w:id="430"/>
      <w:bookmarkEnd w:id="431"/>
      <w:bookmarkEnd w:id="432"/>
      <w:bookmarkEnd w:id="433"/>
    </w:p>
    <w:p w14:paraId="0C2C4C1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4" w:name="_Toc161600347"/>
      <w:r>
        <w:rPr>
          <w:rFonts w:hint="eastAsia" w:ascii="宋体" w:hAnsi="宋体" w:eastAsia="宋体" w:cs="宋体"/>
          <w:b/>
          <w:bCs/>
          <w:color w:val="auto"/>
          <w:kern w:val="2"/>
          <w:sz w:val="24"/>
          <w:szCs w:val="24"/>
          <w:highlight w:val="none"/>
          <w:lang w:val="en-US" w:eastAsia="zh-CN" w:bidi="ar-SA"/>
        </w:rPr>
        <w:t>48.需要补充的其他内容</w:t>
      </w:r>
      <w:bookmarkEnd w:id="434"/>
    </w:p>
    <w:p w14:paraId="3957C993">
      <w:pPr>
        <w:pStyle w:val="34"/>
        <w:keepNext w:val="0"/>
        <w:keepLines w:val="0"/>
        <w:pageBreakBefore w:val="0"/>
        <w:widowControl w:val="0"/>
        <w:kinsoku/>
        <w:overflowPunct/>
        <w:topLinePunct w:val="0"/>
        <w:bidi w:val="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.1需要补充的其他内容：见供应商须知前附表。</w:t>
      </w:r>
    </w:p>
    <w:p w14:paraId="740594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5" w:name="_Toc109897477"/>
      <w:bookmarkStart w:id="436" w:name="_Toc109899995"/>
      <w:bookmarkStart w:id="437" w:name="_Toc109900414"/>
      <w:bookmarkStart w:id="438" w:name="_Toc109899576"/>
      <w:r>
        <w:rPr>
          <w:rFonts w:hint="eastAsia" w:ascii="宋体" w:hAnsi="宋体" w:eastAsia="宋体" w:cs="宋体"/>
          <w:b/>
          <w:bCs/>
          <w:color w:val="auto"/>
          <w:kern w:val="2"/>
          <w:sz w:val="24"/>
          <w:szCs w:val="24"/>
          <w:highlight w:val="none"/>
          <w:lang w:val="en-US" w:eastAsia="zh-CN" w:bidi="ar-SA"/>
        </w:rPr>
        <w:t>49.适用法律</w:t>
      </w:r>
      <w:bookmarkEnd w:id="435"/>
      <w:bookmarkEnd w:id="436"/>
      <w:bookmarkEnd w:id="437"/>
      <w:bookmarkEnd w:id="438"/>
    </w:p>
    <w:p w14:paraId="48B6B3FD">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4</w:t>
      </w:r>
      <w:r>
        <w:rPr>
          <w:rFonts w:hint="eastAsia" w:ascii="宋体" w:hAnsi="宋体" w:eastAsia="宋体" w:cs="宋体"/>
          <w:snapToGrid w:val="0"/>
          <w:color w:val="auto"/>
          <w:sz w:val="24"/>
          <w:szCs w:val="24"/>
          <w:highlight w:val="none"/>
          <w:lang w:val="en-US" w:eastAsia="zh-CN"/>
        </w:rPr>
        <w:t>9</w:t>
      </w:r>
      <w:r>
        <w:rPr>
          <w:rFonts w:hint="eastAsia" w:ascii="宋体" w:hAnsi="宋体" w:eastAsia="宋体" w:cs="宋体"/>
          <w:snapToGrid w:val="0"/>
          <w:color w:val="auto"/>
          <w:sz w:val="24"/>
          <w:szCs w:val="24"/>
          <w:highlight w:val="none"/>
          <w:lang w:val="zh-CN"/>
        </w:rPr>
        <w:t>.1采购人、采购代理机构及供应商的一切采购活动均适用《</w:t>
      </w:r>
      <w:r>
        <w:rPr>
          <w:rFonts w:hint="eastAsia" w:ascii="宋体" w:hAnsi="宋体" w:eastAsia="宋体" w:cs="宋体"/>
          <w:snapToGrid w:val="0"/>
          <w:color w:val="auto"/>
          <w:sz w:val="24"/>
          <w:szCs w:val="24"/>
          <w:highlight w:val="none"/>
        </w:rPr>
        <w:t>中华人民共和国</w:t>
      </w:r>
      <w:r>
        <w:rPr>
          <w:rFonts w:hint="eastAsia" w:ascii="宋体" w:hAnsi="宋体" w:eastAsia="宋体" w:cs="宋体"/>
          <w:snapToGrid w:val="0"/>
          <w:color w:val="auto"/>
          <w:sz w:val="24"/>
          <w:szCs w:val="24"/>
          <w:highlight w:val="none"/>
          <w:lang w:val="zh-CN"/>
        </w:rPr>
        <w:t>政府采购法》、《</w:t>
      </w:r>
      <w:r>
        <w:rPr>
          <w:rFonts w:hint="eastAsia" w:ascii="宋体" w:hAnsi="宋体" w:eastAsia="宋体" w:cs="宋体"/>
          <w:snapToGrid w:val="0"/>
          <w:color w:val="auto"/>
          <w:sz w:val="24"/>
          <w:szCs w:val="24"/>
          <w:highlight w:val="none"/>
        </w:rPr>
        <w:t>中华人民共和国</w:t>
      </w:r>
      <w:r>
        <w:rPr>
          <w:rFonts w:hint="eastAsia" w:ascii="宋体" w:hAnsi="宋体" w:eastAsia="宋体" w:cs="宋体"/>
          <w:snapToGrid w:val="0"/>
          <w:color w:val="auto"/>
          <w:sz w:val="24"/>
          <w:szCs w:val="24"/>
          <w:highlight w:val="none"/>
          <w:lang w:val="zh-CN"/>
        </w:rPr>
        <w:t>政府采购法实施条例》、</w:t>
      </w:r>
      <w:r>
        <w:rPr>
          <w:rFonts w:hint="eastAsia" w:ascii="宋体" w:hAnsi="宋体" w:eastAsia="宋体" w:cs="宋体"/>
          <w:color w:val="auto"/>
          <w:sz w:val="24"/>
          <w:szCs w:val="24"/>
          <w:highlight w:val="none"/>
        </w:rPr>
        <w:t>《政府采购竞争性磋商采购方式管理暂行办法》（财库〔2014〕214号）</w:t>
      </w:r>
      <w:r>
        <w:rPr>
          <w:rFonts w:hint="eastAsia" w:ascii="宋体" w:hAnsi="宋体" w:eastAsia="宋体" w:cs="宋体"/>
          <w:snapToGrid w:val="0"/>
          <w:color w:val="auto"/>
          <w:sz w:val="24"/>
          <w:szCs w:val="24"/>
          <w:highlight w:val="none"/>
          <w:lang w:val="zh-CN"/>
        </w:rPr>
        <w:t>及相关法律法规。</w:t>
      </w:r>
    </w:p>
    <w:p w14:paraId="7EF83039">
      <w:pPr>
        <w:pStyle w:val="34"/>
        <w:keepNext w:val="0"/>
        <w:keepLines w:val="0"/>
        <w:pageBreakBefore w:val="0"/>
        <w:widowControl w:val="0"/>
        <w:kinsoku/>
        <w:overflowPunct/>
        <w:topLinePunct w:val="0"/>
        <w:bidi w:val="0"/>
        <w:ind w:firstLine="48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4</w:t>
      </w:r>
      <w:r>
        <w:rPr>
          <w:rFonts w:hint="eastAsia" w:ascii="宋体" w:hAnsi="宋体" w:eastAsia="宋体" w:cs="宋体"/>
          <w:snapToGrid w:val="0"/>
          <w:color w:val="auto"/>
          <w:sz w:val="24"/>
          <w:szCs w:val="24"/>
          <w:highlight w:val="none"/>
          <w:lang w:val="en-US" w:eastAsia="zh-CN"/>
        </w:rPr>
        <w:t>9</w:t>
      </w:r>
      <w:r>
        <w:rPr>
          <w:rFonts w:hint="eastAsia" w:ascii="宋体" w:hAnsi="宋体" w:eastAsia="宋体" w:cs="宋体"/>
          <w:snapToGrid w:val="0"/>
          <w:color w:val="auto"/>
          <w:sz w:val="24"/>
          <w:szCs w:val="24"/>
          <w:highlight w:val="none"/>
          <w:lang w:val="zh-CN"/>
        </w:rPr>
        <w:t>.2政府采购合同的履行、违约责任和解决争议的方法等适用《</w:t>
      </w:r>
      <w:r>
        <w:rPr>
          <w:rFonts w:hint="eastAsia" w:ascii="宋体" w:hAnsi="宋体" w:eastAsia="宋体" w:cs="宋体"/>
          <w:snapToGrid w:val="0"/>
          <w:color w:val="auto"/>
          <w:sz w:val="24"/>
          <w:szCs w:val="24"/>
          <w:highlight w:val="none"/>
        </w:rPr>
        <w:t>中华人民共和国</w:t>
      </w:r>
      <w:r>
        <w:rPr>
          <w:rFonts w:hint="eastAsia" w:ascii="宋体" w:hAnsi="宋体" w:eastAsia="宋体" w:cs="宋体"/>
          <w:snapToGrid w:val="0"/>
          <w:color w:val="auto"/>
          <w:sz w:val="24"/>
          <w:szCs w:val="24"/>
          <w:highlight w:val="none"/>
          <w:lang w:val="zh-CN"/>
        </w:rPr>
        <w:t>民法典》。</w:t>
      </w:r>
    </w:p>
    <w:p w14:paraId="5A914310">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9" w:name="_Toc161600349"/>
      <w:bookmarkStart w:id="440" w:name="_Toc155185887"/>
      <w:r>
        <w:rPr>
          <w:rFonts w:hint="eastAsia" w:ascii="宋体" w:hAnsi="宋体" w:eastAsia="宋体" w:cs="宋体"/>
          <w:b/>
          <w:bCs/>
          <w:color w:val="auto"/>
          <w:kern w:val="2"/>
          <w:sz w:val="24"/>
          <w:szCs w:val="24"/>
          <w:highlight w:val="none"/>
          <w:lang w:val="en-US" w:eastAsia="zh-CN" w:bidi="ar-SA"/>
        </w:rPr>
        <w:t>50.解释权</w:t>
      </w:r>
      <w:bookmarkEnd w:id="439"/>
      <w:bookmarkEnd w:id="440"/>
    </w:p>
    <w:p w14:paraId="5C6D27F8">
      <w:pPr>
        <w:pStyle w:val="3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ascii="宋体" w:hAnsi="宋体" w:eastAsia="宋体" w:cs="宋体"/>
          <w:snapToGrid w:val="0"/>
          <w:color w:val="auto"/>
          <w:sz w:val="24"/>
          <w:szCs w:val="24"/>
          <w:highlight w:val="none"/>
          <w:lang w:val="en-US" w:eastAsia="zh-CN"/>
        </w:rPr>
        <w:t>50</w:t>
      </w:r>
      <w:r>
        <w:rPr>
          <w:rFonts w:hint="eastAsia" w:ascii="宋体" w:hAnsi="宋体" w:eastAsia="宋体" w:cs="宋体"/>
          <w:snapToGrid w:val="0"/>
          <w:color w:val="auto"/>
          <w:sz w:val="24"/>
          <w:szCs w:val="24"/>
          <w:highlight w:val="none"/>
        </w:rPr>
        <w:t>.1本竞争性磋商文件最终解释权归采购人</w:t>
      </w:r>
      <w:r>
        <w:rPr>
          <w:rFonts w:hint="eastAsia" w:eastAsia="宋体"/>
          <w:snapToGrid w:val="0"/>
          <w:color w:val="auto"/>
          <w:sz w:val="24"/>
          <w:highlight w:val="none"/>
        </w:rPr>
        <w:t>或采购代理机构所有。</w:t>
      </w:r>
    </w:p>
    <w:p w14:paraId="0F169FC7">
      <w:pPr>
        <w:pStyle w:val="34"/>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p>
    <w:p w14:paraId="39B2275E">
      <w:pPr>
        <w:pStyle w:val="3"/>
        <w:keepNext w:val="0"/>
        <w:keepLines w:val="0"/>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41" w:name="_Toc494"/>
      <w:r>
        <w:rPr>
          <w:rFonts w:hint="eastAsia" w:ascii="宋体" w:hAnsi="宋体" w:eastAsia="宋体" w:cs="宋体"/>
          <w:b/>
          <w:bCs/>
          <w:color w:val="auto"/>
          <w:kern w:val="44"/>
          <w:sz w:val="36"/>
          <w:szCs w:val="36"/>
          <w:highlight w:val="none"/>
          <w:lang w:val="en-US" w:eastAsia="zh-CN" w:bidi="ar-SA"/>
        </w:rPr>
        <w:t>第三章 项目采购需求</w:t>
      </w:r>
      <w:bookmarkEnd w:id="441"/>
    </w:p>
    <w:p w14:paraId="79E17E2C">
      <w:pPr>
        <w:rPr>
          <w:rFonts w:hint="eastAsia" w:eastAsia="宋体" w:asciiTheme="majorHAnsi" w:hAnsiTheme="majorHAnsi" w:cstheme="majorBidi"/>
          <w:b/>
          <w:bCs/>
          <w:kern w:val="2"/>
          <w:sz w:val="28"/>
          <w:szCs w:val="28"/>
          <w:highlight w:val="none"/>
          <w:lang w:val="en-US" w:eastAsia="zh-CN" w:bidi="ar-SA"/>
        </w:rPr>
      </w:pPr>
      <w:bookmarkStart w:id="442" w:name="_Toc14726"/>
      <w:bookmarkStart w:id="443" w:name="_Toc140132812"/>
      <w:bookmarkStart w:id="444" w:name="_Toc163492886"/>
      <w:bookmarkStart w:id="445" w:name="_Toc155185889"/>
      <w:r>
        <w:rPr>
          <w:rFonts w:hint="eastAsia" w:eastAsia="宋体" w:asciiTheme="majorHAnsi" w:hAnsiTheme="majorHAnsi" w:cstheme="majorBidi"/>
          <w:b/>
          <w:bCs/>
          <w:kern w:val="2"/>
          <w:sz w:val="28"/>
          <w:szCs w:val="28"/>
          <w:highlight w:val="none"/>
          <w:lang w:val="en-US" w:eastAsia="zh-CN" w:bidi="ar-SA"/>
        </w:rPr>
        <w:t>一、采购标的</w:t>
      </w:r>
      <w:bookmarkEnd w:id="442"/>
      <w:bookmarkStart w:id="446" w:name="_Toc21045"/>
    </w:p>
    <w:tbl>
      <w:tblPr>
        <w:tblStyle w:val="28"/>
        <w:tblW w:w="53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1278"/>
        <w:gridCol w:w="3668"/>
        <w:gridCol w:w="685"/>
        <w:gridCol w:w="787"/>
        <w:gridCol w:w="1032"/>
        <w:gridCol w:w="1020"/>
      </w:tblGrid>
      <w:tr w14:paraId="2616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46D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可克达拉市职业技术学校校园安防监控项目参数及预算</w:t>
            </w:r>
          </w:p>
        </w:tc>
      </w:tr>
      <w:tr w14:paraId="2984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E59B">
            <w:pPr>
              <w:jc w:val="center"/>
              <w:rPr>
                <w:rFonts w:hint="eastAsia" w:ascii="宋体" w:hAnsi="宋体" w:eastAsia="宋体" w:cs="宋体"/>
                <w:b/>
                <w:bCs/>
                <w:i w:val="0"/>
                <w:iCs w:val="0"/>
                <w:color w:val="000000"/>
                <w:sz w:val="40"/>
                <w:szCs w:val="40"/>
                <w:u w:val="none"/>
              </w:rPr>
            </w:pPr>
          </w:p>
        </w:tc>
      </w:tr>
      <w:tr w14:paraId="2CCA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7F04">
            <w:pPr>
              <w:jc w:val="center"/>
              <w:rPr>
                <w:rFonts w:hint="eastAsia" w:ascii="宋体" w:hAnsi="宋体" w:eastAsia="宋体" w:cs="宋体"/>
                <w:b/>
                <w:bCs/>
                <w:i w:val="0"/>
                <w:iCs w:val="0"/>
                <w:color w:val="000000"/>
                <w:sz w:val="40"/>
                <w:szCs w:val="40"/>
                <w:u w:val="none"/>
              </w:rPr>
            </w:pPr>
          </w:p>
        </w:tc>
      </w:tr>
      <w:tr w14:paraId="71D7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A9A3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4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D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采购项目具体的详细技术、规格、性能指标参数和配置方案</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5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3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C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2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r>
      <w:tr w14:paraId="1736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0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D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智能服务器</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63C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1、支持对IPC、NVR、智能识别门禁、停车出入口、门禁控制器、智能设备、云端设备、解码器、网络键盘、门禁主机、报警主机等统一接入管理</w:t>
            </w:r>
          </w:p>
          <w:p w14:paraId="5007FE8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2、支持实况、回放、轮巡、视图、电视墙、电子地图、语音对讲、语音广播、报警联动等功能</w:t>
            </w:r>
          </w:p>
          <w:p w14:paraId="62D0F8F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3、支持管理≥1100台设备，≥2000路通道，≥200台门禁设备，≥1500路室内机，≥8车道车辆管理，≥200路云端设备</w:t>
            </w:r>
          </w:p>
          <w:p w14:paraId="0EDC36D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4、支持≥1000个用户，≥30个支持并发在线用户</w:t>
            </w:r>
          </w:p>
          <w:p w14:paraId="6DC2C48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5、支持接入带宽≥500Mbps、存储带宽≥500Mbps、转发带宽≥500Mbps</w:t>
            </w:r>
          </w:p>
          <w:p w14:paraId="0E5E95A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6、支持区分人流量统计区域和人员密度检测区域，支持显示进入人数、离开人数、可进入人数、滞留人数、通行状态在人流量统计区域；</w:t>
            </w:r>
          </w:p>
          <w:p w14:paraId="77F4E2B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7、支持标准ONVIF、GB/T28181协议、视图库协议、RTSP协议</w:t>
            </w:r>
          </w:p>
          <w:p w14:paraId="5A1C32B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8、支持过车查询、场内车辆查询、充值记录、临时车缴费记录、呼叫记录；支持收费统计、车流量统计；</w:t>
            </w:r>
          </w:p>
          <w:p w14:paraId="6B9B9B5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9、支持多网段接入，支持路由功能，IPC与客户端不在同一网段时可跳转至IPC的WEB页面进行相关配置。</w:t>
            </w:r>
          </w:p>
          <w:p w14:paraId="2BB99DA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支持与职业技术学校原有平台系统做数据及业务融合，不产生任何软件、硬件及二次开发费用。</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7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B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A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28564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1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28564 </w:t>
            </w:r>
          </w:p>
        </w:tc>
      </w:tr>
      <w:tr w14:paraId="1F4E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98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F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督导巡课摄像机</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C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1、支持不低于400万像素CMOS图像传感器，靶面不小于1/3.0英寸，焦距2.8 mm；</w:t>
            </w:r>
          </w:p>
          <w:p w14:paraId="37521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2、支持内置1个MIC，内置1个扬声器，具有双向语音对讲和单向语音广播功能；</w:t>
            </w:r>
          </w:p>
          <w:p w14:paraId="1D215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3、支持双光切换，可在不同工作模式下，进行红外灯和暖光灯切换，白光补光不少于50米，红外补光不少于80米；</w:t>
            </w:r>
          </w:p>
          <w:p w14:paraId="6B053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4、支持最低照度：彩色≤0.0005lux，黑白≤0.0001lux；</w:t>
            </w:r>
          </w:p>
          <w:p w14:paraId="3B763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5、设备智能行为分析触发时支持联动声音告警和灯光告警，且有红外，双光和白光三种模式可选，并可对灯光告警时间和亮度进行设置；支持自定义声音文件上传，最多可上传14条语音，播放次数可配置；</w:t>
            </w:r>
          </w:p>
          <w:p w14:paraId="2A5A5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6、当摄像机监控画面中指定区域内出现遮挡面积超过设定阈值的物体时，可给出报警提示；</w:t>
            </w:r>
          </w:p>
          <w:p w14:paraId="2C477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7、内置温湿度传感器，可在画面OSD中实时显示温度和湿度信息；</w:t>
            </w:r>
          </w:p>
          <w:p w14:paraId="7E09F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8、支持SD卡录像文件保护功能，可以在一张内存卡中实现图片和视频分区域存储，SD卡中录像文件仅能通过专属客户端播放，并支持SD卡热插拔，最大支持512GB SD卡</w:t>
            </w:r>
          </w:p>
          <w:p w14:paraId="1B7FD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9、支持不低于1路音频输入，1路音频输出，1路告警输入，1路告警输出，支持POE供电；</w:t>
            </w:r>
          </w:p>
          <w:p w14:paraId="496E0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10、支持IP68防护等级，支持IK10防暴等级。</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3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E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A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6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165646 </w:t>
            </w:r>
          </w:p>
        </w:tc>
      </w:tr>
      <w:tr w14:paraId="3CAC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5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2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多模态大模型存储设备</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71F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1、存储主机≤3U高度，≥16个硬盘槽位，支持硬盘前面板热插拔、存储主机采用控制器架构；</w:t>
            </w:r>
          </w:p>
          <w:p w14:paraId="79C1311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2、网络接口数≥3个，支持扩展千兆GE口和万兆10GE口，支持端口链路聚合、负载均衡；</w:t>
            </w:r>
          </w:p>
          <w:p w14:paraId="75A4882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3、支持录像极速（40倍速）、高速（8倍速）下载和普通下载；支持按文件、按时间、按标签下载录像，及查看下载管理；</w:t>
            </w:r>
          </w:p>
          <w:p w14:paraId="70ABB2C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4、支持数码管、指示灯、蜂鸣器告警、邮件告警、SNMPTrap、短信等告警方式对IP冲突、网口降速、电源故障、风扇故障、电池故障及RAID故障、磁盘故障、降级RAID无热备盘等进行告警；</w:t>
            </w:r>
          </w:p>
          <w:p w14:paraId="43B9CC4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5、支持接入SATA硬盘(1/2/3/4/5/6/8/10/12/14TB/16TB)、SAS硬盘和SSD硬盘:支持不同品牌(希捷、西数、东芝)不同类型磁盘混插；</w:t>
            </w:r>
          </w:p>
          <w:p w14:paraId="3404CBB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6、支持当RAID阵列中一块硬盘拔掉以后，X分钟(l~120可动态设置)之内再插上，该硬盘能够恢复到现有RAID中，仅做增量数据恢复，RAID阵列在秒级时间内自动恢复正常；</w:t>
            </w:r>
          </w:p>
          <w:p w14:paraId="38973ED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7、支持RAID中磁盘发生故障导致RAID阵列处于降级/重建状态下，同时写入512路4M视频流时，数据写入无任何影响；</w:t>
            </w:r>
          </w:p>
          <w:p w14:paraId="09767A7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8、无需流媒体服务器，可将视频流直接写入存储；</w:t>
            </w:r>
          </w:p>
          <w:p w14:paraId="0D87D27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9、系统配置备份RAID情况下，出现业务RAID失效时，业务RAID承载的业务可以切换到备份RAID上，业务不中断。</w:t>
            </w:r>
          </w:p>
          <w:p w14:paraId="2C6E81D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支持与职业技术学校原有存储系统做数据及业务融合，能够与原存储系统进行负载均衡，形成统一数据存储资源池，不产生任何软件、硬件及二次开发费用。</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76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8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D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18539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4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55617 </w:t>
            </w:r>
          </w:p>
        </w:tc>
      </w:tr>
      <w:tr w14:paraId="1818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6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16TB企业级存储硬盘</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F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硬盘尺寸：3.5英寸，硬盘类型：企业级；</w:t>
            </w:r>
          </w:p>
          <w:p w14:paraId="1CDAD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硬盘缓存：512MB；</w:t>
            </w:r>
          </w:p>
          <w:p w14:paraId="6D5F3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硬盘转速不小于7200RPM；</w:t>
            </w:r>
          </w:p>
          <w:p w14:paraId="3DF4C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硬盘外部传输速率不小于6Gb/s；</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4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3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C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2988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125496 </w:t>
            </w:r>
          </w:p>
        </w:tc>
      </w:tr>
      <w:tr w14:paraId="2C77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B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B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防欺凌报警盒</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C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1、具备1个实体按键，支持一键报警，和管理中心双向语音对讲，中心呼叫前端报警盒</w:t>
            </w:r>
          </w:p>
          <w:p w14:paraId="16781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2、应具有关键词报警、红外报警、声强报警、光感应报警、烟雾报警功能；</w:t>
            </w:r>
          </w:p>
          <w:p w14:paraId="11AAC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3、支持监听功能、广播功能，支持防拆报警等功能</w:t>
            </w:r>
          </w:p>
          <w:p w14:paraId="7E63136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4、支持DC12V或POE供电，防护等级≥IP54</w:t>
            </w:r>
          </w:p>
          <w:p w14:paraId="750DC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5、一体式钢化玻璃面板设计，≥7寸彩色IPS触摸屏，≥ 800*480分辨率；</w:t>
            </w:r>
          </w:p>
          <w:p w14:paraId="5E044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6、支持实时预览前端设备的视频；</w:t>
            </w:r>
          </w:p>
          <w:p w14:paraId="14AA0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7、接收、显示前端设备的报警信息；</w:t>
            </w:r>
          </w:p>
          <w:p w14:paraId="07465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8、支持对前端设备进行广播喊话；</w:t>
            </w:r>
          </w:p>
          <w:p w14:paraId="0020C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9、具有USB接口，标配鹅颈话筒；</w:t>
            </w:r>
          </w:p>
          <w:p w14:paraId="10094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10、音频输入输出接口可外接麦克风和扬声器；</w:t>
            </w:r>
          </w:p>
          <w:p w14:paraId="1148E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11、支持桌面多个角度摆放；</w:t>
            </w:r>
          </w:p>
          <w:p w14:paraId="46EBE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12、RJ45网口和4G可选，灵活组网.</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9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1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8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1171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3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35130 </w:t>
            </w:r>
          </w:p>
        </w:tc>
      </w:tr>
      <w:tr w14:paraId="3E8F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6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C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督导巡课管理软件</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5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1、应能对其管理的报警终端进行全区或分区（分组）广播，不同信号应能触发不同语音播报；</w:t>
            </w:r>
          </w:p>
          <w:p w14:paraId="1D987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2、针对关键词报警、红外报警、声强报警、光感应报警、烟雾报警事件应能按自定义时间、设备ID、处理状态等不同方式进行查询；</w:t>
            </w:r>
          </w:p>
          <w:p w14:paraId="258AD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3、管理平台历史监控数据应具有至少一年的详细数据存放功能，不同指标数据应能设置不同的保留期限，且应能进行趋势分析、搜索；</w:t>
            </w:r>
          </w:p>
          <w:p w14:paraId="20BC3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4、应能对接视频监控平台，每一台报警终端均应能绑定一台摄像机，当该点位触发报警弹窗时，应能同步显示摄像机画面；</w:t>
            </w:r>
          </w:p>
          <w:p w14:paraId="325D3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5、应能在视频预览界面监控设备绑定的摄像机画面。</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77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0B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A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17607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1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17607 </w:t>
            </w:r>
          </w:p>
        </w:tc>
      </w:tr>
      <w:tr w14:paraId="671C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D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8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台式计算机</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0C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CPU：≥6核12线程d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内存：≥16GB，3200MHz频率，最大支持64GB内存；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固态硬盘：1个≥512G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扩展接口：支持≥4个SATA接口，≥1个M.2接口，≥1个PCIE×16插槽，≥1个PCIE×1插槽，≥10个USB接口，其中≥4个USB3.0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显示器：≥23.8英寸，分辨率≥1920x1080，刷新率≥60HZ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显卡：独立显卡型号≥R7 430，显存容量≥2GB，独立显卡接口≥1个HDMI，≥1个VGA</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8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F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5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3945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A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3945 </w:t>
            </w:r>
          </w:p>
        </w:tc>
      </w:tr>
      <w:tr w14:paraId="1882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6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EB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8口千兆POE交换机</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3FA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配置：可用千兆PoE电接口数量≥8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交换容量≥16 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转发性能≥11.91 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支持自适应802.3af/at供电标准，整机最大输出功率≥65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支持6KV防浪涌（PoE口）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支持IEEE 802.3，IEEE 802.3u，IEEE 802.3x，IEEE802.3ab，IEEE802.3z</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C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1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9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7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5744 </w:t>
            </w:r>
          </w:p>
        </w:tc>
      </w:tr>
      <w:tr w14:paraId="52C7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E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6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16口千兆POE交换机</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7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接口类型:</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17千兆电（RJ45 ）+</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1千兆光+</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1千兆Combo</w:t>
            </w:r>
          </w:p>
          <w:p w14:paraId="51DC7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其中</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16个千兆电口支持POE供电</w:t>
            </w:r>
          </w:p>
          <w:p w14:paraId="0362F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交换容量: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38Gbps</w:t>
            </w:r>
          </w:p>
          <w:p w14:paraId="44703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包转发率:</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28.272Mpps</w:t>
            </w:r>
          </w:p>
          <w:p w14:paraId="05293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包缓冲区:</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4M bit</w:t>
            </w:r>
          </w:p>
          <w:p w14:paraId="64B9A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MAC:16K，支持清除动态MAC地址</w:t>
            </w:r>
          </w:p>
          <w:p w14:paraId="46E74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供电方式:AC：100-240V，50/60Hz</w:t>
            </w:r>
          </w:p>
          <w:p w14:paraId="614B1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POE:POE，支持获取当前POE状态、供电功率，支持手动启停POE供电</w:t>
            </w:r>
          </w:p>
          <w:p w14:paraId="6362A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POE支持标准:支持IEEE802.3AF和IEEE802.3AT标准</w:t>
            </w:r>
          </w:p>
          <w:p w14:paraId="04C21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POE功率:POE整机最大功率250W，</w:t>
            </w:r>
          </w:p>
          <w:p w14:paraId="38CA1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单端口最大功率30W</w:t>
            </w:r>
          </w:p>
          <w:p w14:paraId="2968D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端口优先:1-8</w:t>
            </w:r>
          </w:p>
          <w:p w14:paraId="6ED28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VLAN:支持Access、Trunk模式；4094个表项，最大同时生效32个</w:t>
            </w:r>
          </w:p>
          <w:p w14:paraId="00479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端口聚合:1个聚合组，两个上行接口组成聚合</w:t>
            </w:r>
          </w:p>
          <w:p w14:paraId="05445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QoS:支持端口限速，支持端口风暴控制，</w:t>
            </w:r>
          </w:p>
          <w:p w14:paraId="10390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配置与维护:支持端口镜像，支持一组端口镜像（N:1）；</w:t>
            </w:r>
          </w:p>
          <w:p w14:paraId="153AA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支持客户端统一配置、管理、查询；</w:t>
            </w:r>
          </w:p>
          <w:p w14:paraId="468C1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支持发现接入的视频设备，并在客户端生成网络拓扑</w:t>
            </w:r>
          </w:p>
          <w:p w14:paraId="6ADE3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支持通过客户端管理设备升级、恢复出厂设置、配置导入、配置导出、导出日志、设备重启功能</w:t>
            </w:r>
          </w:p>
          <w:p w14:paraId="39474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Ethernet:支持全双工、半双工、自动协商工作方式；</w:t>
            </w:r>
          </w:p>
          <w:p w14:paraId="724E3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端口支持自协商速率</w:t>
            </w:r>
          </w:p>
          <w:p w14:paraId="602B1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支持端口流量控制</w:t>
            </w:r>
          </w:p>
          <w:p w14:paraId="646DA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支持链路聚合，1个聚合组，两个上行接口组成聚合</w:t>
            </w:r>
          </w:p>
          <w:p w14:paraId="3662F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支持端口流量统计</w:t>
            </w:r>
          </w:p>
          <w:p w14:paraId="5FBF3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支持配置端口开启\关闭</w:t>
            </w:r>
          </w:p>
          <w:p w14:paraId="067BC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系统管理:支持查看设备名称、设备型号、序列号、当前版本、IP地址、MAC地址、DNS等</w:t>
            </w:r>
          </w:p>
          <w:p w14:paraId="48E53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支持修改管理IP地址、设备名称</w:t>
            </w:r>
          </w:p>
          <w:p w14:paraId="1D663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支持单用户管理、用户鉴权、密码修改</w:t>
            </w:r>
          </w:p>
          <w:p w14:paraId="73FC9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支持获取整网交换机邻居节点信息，最大邻居数量32个</w:t>
            </w:r>
          </w:p>
          <w:p w14:paraId="5E0AE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支持获取当前交换机连接视频设备信息，最大节点数量64个</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1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A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9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837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D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10044 </w:t>
            </w:r>
          </w:p>
        </w:tc>
      </w:tr>
      <w:tr w14:paraId="7760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9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D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24口千兆POE交换机</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8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端口速率:千兆</w:t>
            </w:r>
          </w:p>
          <w:p w14:paraId="2CEDB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接口类型:</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25千兆电（RJ45 ）+</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1千兆光+</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1千兆Combo</w:t>
            </w:r>
          </w:p>
          <w:p w14:paraId="60E60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其中</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24个千兆电口支持POE供电</w:t>
            </w:r>
          </w:p>
          <w:p w14:paraId="18C16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交换容量: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54Gbps</w:t>
            </w:r>
          </w:p>
          <w:p w14:paraId="40EC3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包转发率:</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40.176Mpps</w:t>
            </w:r>
          </w:p>
          <w:p w14:paraId="7B08C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包缓冲区:</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4M bit</w:t>
            </w:r>
          </w:p>
          <w:p w14:paraId="68DBB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MAC:16K，支持清除动态MAC地址</w:t>
            </w:r>
          </w:p>
          <w:p w14:paraId="46C71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供电方式:AC：100-240V，50/60Hz</w:t>
            </w:r>
          </w:p>
          <w:p w14:paraId="25710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POE:POE，支持获取当前POE状态、供电功率，支持手动启停POE供电</w:t>
            </w:r>
          </w:p>
          <w:p w14:paraId="69A60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POE支持标准:支持IEEE802.3AF和IEEE802.3AT标准</w:t>
            </w:r>
          </w:p>
          <w:p w14:paraId="133E9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POE功率:POE整机最大功率370W，</w:t>
            </w:r>
          </w:p>
          <w:p w14:paraId="28055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单端口最大功率30W</w:t>
            </w:r>
          </w:p>
          <w:p w14:paraId="6E2A9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端口优先:1-8</w:t>
            </w:r>
          </w:p>
          <w:p w14:paraId="4020C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VLAN:支持Access、Trunk模式；4094个表项，最大同时生效32个</w:t>
            </w:r>
          </w:p>
          <w:p w14:paraId="60587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端口聚合:1个聚合组，两个上行接口组成聚合</w:t>
            </w:r>
          </w:p>
          <w:p w14:paraId="480D5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QoS:支持端口限速，支持端口风暴控制，</w:t>
            </w:r>
          </w:p>
          <w:p w14:paraId="280E7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配置与维护:支持端口镜像，支持一组端口镜像（N:1）；</w:t>
            </w:r>
          </w:p>
          <w:p w14:paraId="5782D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支持客户端统一配置、管理、查询；</w:t>
            </w:r>
          </w:p>
          <w:p w14:paraId="70218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支持发现接入的视频设备，并在客户端生成网络拓扑</w:t>
            </w:r>
          </w:p>
          <w:p w14:paraId="11C92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支持通过客户端管理设备升级、恢复出厂设置、配置导入、配置导出、导出日志、设备重启功能</w:t>
            </w:r>
          </w:p>
          <w:p w14:paraId="05BE3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Ethernet:支持全双工、半双工、自动协商工作方式；</w:t>
            </w:r>
          </w:p>
          <w:p w14:paraId="0FF98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端口支持自协商速率</w:t>
            </w:r>
          </w:p>
          <w:p w14:paraId="3B614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支持端口流量控制</w:t>
            </w:r>
          </w:p>
          <w:p w14:paraId="7645D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支持链路聚合，1个聚合组，两个上行接口组成聚合</w:t>
            </w:r>
          </w:p>
          <w:p w14:paraId="10756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支持端口流量统计</w:t>
            </w:r>
          </w:p>
          <w:p w14:paraId="50B2D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支持配置端口开启\关闭</w:t>
            </w:r>
          </w:p>
          <w:p w14:paraId="0145E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系统管理:支持查看设备名称、设备型号、序列号、当前版本、IP地址、MAC地址、DNS等</w:t>
            </w:r>
          </w:p>
          <w:p w14:paraId="7BE6C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支持修改管理IP地址、设备名称</w:t>
            </w:r>
          </w:p>
          <w:p w14:paraId="53062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支持单用户管理、用户鉴权、密码修改</w:t>
            </w:r>
          </w:p>
          <w:p w14:paraId="586D2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支持获取整网交换机邻居节点信息，最大邻居数量32个</w:t>
            </w:r>
          </w:p>
          <w:p w14:paraId="405C3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支持获取当前交换机连接视频设备信息，最大节点数量64个</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E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1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D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1004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3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10040 </w:t>
            </w:r>
          </w:p>
        </w:tc>
      </w:tr>
      <w:tr w14:paraId="43CF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3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FF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48口千兆汇聚交换机</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6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接口类型:</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48千兆电+</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4千兆光</w:t>
            </w:r>
          </w:p>
          <w:p w14:paraId="38F92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交换容量: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672Gbps</w:t>
            </w:r>
          </w:p>
          <w:p w14:paraId="68704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包转发率:</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166Mpps</w:t>
            </w:r>
          </w:p>
          <w:p w14:paraId="1237D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MAC:</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sz w:val="20"/>
                <w:szCs w:val="20"/>
                <w:u w:val="none"/>
              </w:rPr>
              <w:t>16K，支持MAC地址过滤，支持静态、动态和黑洞MAC地址表项</w:t>
            </w:r>
          </w:p>
          <w:p w14:paraId="7EF42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指示灯:PWR, RUN, ALM, LINK/ACT</w:t>
            </w:r>
          </w:p>
          <w:p w14:paraId="68D90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环境:0℃-70℃，端口防雷≥10kv</w:t>
            </w:r>
          </w:p>
          <w:p w14:paraId="7C27D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VLAN:支持4K 802.1Q VLAN，支持基于端口的VLAN，支持PVLAN，支持QinQ</w:t>
            </w:r>
          </w:p>
          <w:p w14:paraId="575E5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Ethernet:支持8组端口聚合，每组最大8个成员口，支持4组端口镜像，支持端口隔离</w:t>
            </w:r>
          </w:p>
          <w:p w14:paraId="7A282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可靠性:支持 STP、RSTP、MSTP</w:t>
            </w:r>
          </w:p>
          <w:p w14:paraId="6079B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DHCP:支持 DHCP Client、DHCP Server、DHCP Snooping</w:t>
            </w:r>
          </w:p>
          <w:p w14:paraId="3CC71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ACL:支持基于VLAN、MAC地址、IP地址、TCP/UDP端口号等ACL</w:t>
            </w:r>
          </w:p>
          <w:p w14:paraId="428C3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组播:支持IGMP Snooping</w:t>
            </w:r>
          </w:p>
          <w:p w14:paraId="1CF85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QoS:支持每端口8个优先级队列</w:t>
            </w:r>
          </w:p>
          <w:p w14:paraId="28836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支持802.1p/DSCP/TOS流量分类</w:t>
            </w:r>
          </w:p>
          <w:p w14:paraId="0C7B5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支持端口限速和流限速</w:t>
            </w:r>
          </w:p>
          <w:p w14:paraId="0FB18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支持SP、WRR、SP+WRR队列调度</w:t>
            </w:r>
          </w:p>
          <w:p w14:paraId="33BF8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安全机制:支持 MAC 认证、802.1x 认证、Portal 认证等，并支持本地和集中认证，支持端口隔离、端口安全，</w:t>
            </w:r>
          </w:p>
          <w:p w14:paraId="19D87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支持广播风暴抑制，支持SSH2.0运维管理:支持实时温度检测和告警，支持NMP、CLI、Web网管，支持系统日志、操作日志、调试信息等本地和远程输出</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6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E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E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3347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A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3347 </w:t>
            </w:r>
          </w:p>
        </w:tc>
      </w:tr>
      <w:tr w14:paraId="5EA5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E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B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千兆单模单纤收发器</w:t>
            </w:r>
          </w:p>
        </w:tc>
        <w:tc>
          <w:tcPr>
            <w:tcW w:w="2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39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HF-410-SSF-G10SC发射功率：LD：光源-11～-4（dbm）电压输入：5（V）尺寸：120x85x25（mm）线缆类型：RJ45传输距离：20（km）km传输方式：光纤发射波长：1310/1550（nm）；符合IEEE 802.3、IEEE802.3u 等标准；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9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F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F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r>
      <w:tr w14:paraId="0492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1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5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0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FC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产品类型：六类单股非屏蔽电缆（国标提供检测报告）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包装长度：305米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产品特性1：导体材料：无氧圆铜 导体直径：0.57±0.002 线规：23AWG 绝缘材料：HDPE</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0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4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C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5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70080 </w:t>
            </w:r>
          </w:p>
        </w:tc>
      </w:tr>
      <w:tr w14:paraId="4396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B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D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一光四电光纤收发器</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F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支持标准：IEEE 802.3、IEEE802.3i、IEEE 802.3u、IEEE 802.3x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接口：1个1000Mbps SC光纤接口，4个10Mbps/1000Mbps自适应RJ45口</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2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A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E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5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3840 </w:t>
            </w:r>
          </w:p>
        </w:tc>
      </w:tr>
      <w:tr w14:paraId="3CDC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A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C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电线电缆</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F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2*1.5RVV电源线</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D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9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1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0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r>
      <w:tr w14:paraId="6579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F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2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42U服务器机柜</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D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600*1000^2000 黒色42U/框架1.0/立挂1.8/签网门/三托盘/大锁/双凤机/滑抢</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CF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D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6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C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 </w:t>
            </w:r>
          </w:p>
        </w:tc>
      </w:tr>
      <w:tr w14:paraId="2F09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7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B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F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8位16A4000W3米标准19英寸机柜专用延长线插座</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1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D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3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C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 </w:t>
            </w:r>
          </w:p>
        </w:tc>
      </w:tr>
      <w:tr w14:paraId="21AA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D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3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12U壁挂机柜</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A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600*600*635 黑色12U/推架1.0/立柱1.8/密网门/单托盘/小锁/轮标准机柜</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2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A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A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E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r>
      <w:tr w14:paraId="0618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3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D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收发器 </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9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千兆单模单纤收发器光纤收发器 3公里1电口</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9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E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2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F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8712 </w:t>
            </w:r>
          </w:p>
        </w:tc>
      </w:tr>
      <w:tr w14:paraId="6128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A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7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E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14位，双电源</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7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F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B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1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940 </w:t>
            </w:r>
          </w:p>
        </w:tc>
      </w:tr>
      <w:tr w14:paraId="73BB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1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B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终端盒</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D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12口终端盒</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D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C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3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D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 </w:t>
            </w:r>
          </w:p>
        </w:tc>
      </w:tr>
      <w:tr w14:paraId="5ABD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3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6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电源插板</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0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四位五孔+四位二极插座无线白色10A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6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A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B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 </w:t>
            </w:r>
          </w:p>
        </w:tc>
      </w:tr>
      <w:tr w14:paraId="6C19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5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9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ODF</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F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48芯满配FC-SC</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2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F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5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B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2320 </w:t>
            </w:r>
          </w:p>
        </w:tc>
      </w:tr>
      <w:tr w14:paraId="1DDD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0F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1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12芯室内单模光缆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C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5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9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A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r>
      <w:tr w14:paraId="4E03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D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B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B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48芯室外单模光缆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2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5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B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3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66500 </w:t>
            </w:r>
          </w:p>
        </w:tc>
      </w:tr>
      <w:tr w14:paraId="1E0B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6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B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光纤接续包</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6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48芯光缆接续包</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8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6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5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D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848 </w:t>
            </w:r>
          </w:p>
        </w:tc>
      </w:tr>
      <w:tr w14:paraId="64E1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0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D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9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FC-SC 3米光前跳线</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C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F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D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5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1344 </w:t>
            </w:r>
          </w:p>
        </w:tc>
      </w:tr>
      <w:tr w14:paraId="2173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8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E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0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SC-SC 3米光前跳线</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A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0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6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3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r>
      <w:tr w14:paraId="29D7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1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C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其余辅材</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2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水晶头、穿线管，线槽、胶布、膨胀管、螺丝钉、膨胀罗双</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3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4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1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13550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D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13550 </w:t>
            </w:r>
          </w:p>
        </w:tc>
      </w:tr>
      <w:tr w14:paraId="1A82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9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7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E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开槽、外围周界光缆布放、调测、路面开挖修复等</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7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C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0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2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 </w:t>
            </w:r>
          </w:p>
        </w:tc>
      </w:tr>
      <w:tr w14:paraId="48B2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EC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8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DD88">
            <w:pPr>
              <w:rPr>
                <w:rFonts w:hint="eastAsia" w:ascii="宋体" w:hAnsi="宋体" w:eastAsia="宋体" w:cs="宋体"/>
                <w:b/>
                <w:bCs/>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5EE1">
            <w:pPr>
              <w:jc w:val="center"/>
              <w:rPr>
                <w:rFonts w:hint="eastAsia" w:ascii="宋体" w:hAnsi="宋体" w:eastAsia="宋体" w:cs="宋体"/>
                <w:b/>
                <w:bCs/>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4A3A">
            <w:pPr>
              <w:jc w:val="center"/>
              <w:rPr>
                <w:rFonts w:hint="eastAsia" w:ascii="宋体" w:hAnsi="宋体" w:eastAsia="宋体" w:cs="宋体"/>
                <w:b/>
                <w:bCs/>
                <w:i w:val="0"/>
                <w:iCs w:val="0"/>
                <w:color w:val="000000"/>
                <w:sz w:val="22"/>
                <w:szCs w:val="22"/>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F0AA">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2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1000000 </w:t>
            </w:r>
          </w:p>
        </w:tc>
      </w:tr>
      <w:tr w14:paraId="724D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5A1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其中主要产品：第1项智能服务器,第2项督导巡课摄像机，第3项多模态大模型存储设备，第5项防欺凌报警盒，第6项督导巡课管理软件需提供产品彩页或产品图片</w:t>
            </w:r>
          </w:p>
        </w:tc>
      </w:tr>
      <w:tr w14:paraId="0115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740F">
            <w:pPr>
              <w:jc w:val="center"/>
              <w:rPr>
                <w:rFonts w:hint="eastAsia" w:ascii="宋体" w:hAnsi="宋体" w:eastAsia="宋体" w:cs="宋体"/>
                <w:i w:val="0"/>
                <w:iCs w:val="0"/>
                <w:color w:val="000000"/>
                <w:sz w:val="24"/>
                <w:szCs w:val="24"/>
                <w:u w:val="none"/>
              </w:rPr>
            </w:pPr>
          </w:p>
        </w:tc>
      </w:tr>
      <w:tr w14:paraId="40ED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B1437">
            <w:pPr>
              <w:jc w:val="center"/>
              <w:rPr>
                <w:rFonts w:hint="eastAsia" w:ascii="宋体" w:hAnsi="宋体" w:eastAsia="宋体" w:cs="宋体"/>
                <w:i w:val="0"/>
                <w:iCs w:val="0"/>
                <w:color w:val="000000"/>
                <w:sz w:val="24"/>
                <w:szCs w:val="24"/>
                <w:u w:val="none"/>
              </w:rPr>
            </w:pPr>
          </w:p>
        </w:tc>
      </w:tr>
    </w:tbl>
    <w:p w14:paraId="7FD27D36"/>
    <w:p w14:paraId="0AB507AA">
      <w:pPr>
        <w:pStyle w:val="2"/>
        <w:shd w:val="clear"/>
        <w:bidi w:val="0"/>
        <w:ind w:firstLine="281" w:firstLineChars="100"/>
        <w:rPr>
          <w:rFonts w:hint="eastAsia"/>
          <w:sz w:val="28"/>
          <w:szCs w:val="28"/>
          <w:highlight w:val="none"/>
          <w:lang w:val="en-US" w:eastAsia="zh-CN"/>
        </w:rPr>
      </w:pPr>
      <w:r>
        <w:rPr>
          <w:rFonts w:hint="eastAsia"/>
          <w:sz w:val="28"/>
          <w:szCs w:val="28"/>
          <w:highlight w:val="none"/>
          <w:lang w:val="en-US" w:eastAsia="zh-CN"/>
        </w:rPr>
        <w:t>二、商务要求</w:t>
      </w:r>
      <w:bookmarkEnd w:id="446"/>
    </w:p>
    <w:p w14:paraId="395092DD">
      <w:pPr>
        <w:pStyle w:val="34"/>
        <w:keepNext w:val="0"/>
        <w:keepLines w:val="0"/>
        <w:pageBreakBefore w:val="0"/>
        <w:widowControl w:val="0"/>
        <w:shd w:val="clear"/>
        <w:kinsoku/>
        <w:overflowPunct/>
        <w:topLinePunct w:val="0"/>
        <w:autoSpaceDE/>
        <w:autoSpaceDN/>
        <w:bidi w:val="0"/>
        <w:adjustRightInd/>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 xml:space="preserve">1. 交付（实施）的时间（期限）和地点（范围） </w:t>
      </w:r>
    </w:p>
    <w:p w14:paraId="3D4002E7">
      <w:pPr>
        <w:pStyle w:val="34"/>
        <w:keepNext w:val="0"/>
        <w:keepLines w:val="0"/>
        <w:pageBreakBefore w:val="0"/>
        <w:widowControl w:val="0"/>
        <w:shd w:val="clear"/>
        <w:kinsoku/>
        <w:overflowPunct/>
        <w:topLinePunct w:val="0"/>
        <w:autoSpaceDE/>
        <w:autoSpaceDN/>
        <w:bidi w:val="0"/>
        <w:adjustRightInd/>
        <w:textAlignment w:val="auto"/>
        <w:rPr>
          <w:rFonts w:hint="default"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签订合同后45日完成项目供货、安装、调试并交付使用。交付地点由采购人指定。</w:t>
      </w:r>
    </w:p>
    <w:p w14:paraId="053D4F60">
      <w:pPr>
        <w:pStyle w:val="34"/>
        <w:keepNext w:val="0"/>
        <w:keepLines w:val="0"/>
        <w:pageBreakBefore w:val="0"/>
        <w:widowControl w:val="0"/>
        <w:shd w:val="clear"/>
        <w:kinsoku/>
        <w:overflowPunct/>
        <w:topLinePunct w:val="0"/>
        <w:autoSpaceDE/>
        <w:autoSpaceDN/>
        <w:bidi w:val="0"/>
        <w:adjustRightInd/>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 xml:space="preserve">2. 付款条件（进度和方式） </w:t>
      </w:r>
    </w:p>
    <w:bookmarkEnd w:id="443"/>
    <w:bookmarkEnd w:id="444"/>
    <w:bookmarkEnd w:id="445"/>
    <w:p w14:paraId="718249B2">
      <w:pPr>
        <w:pStyle w:val="34"/>
        <w:keepNext w:val="0"/>
        <w:keepLines w:val="0"/>
        <w:pageBreakBefore w:val="0"/>
        <w:widowControl w:val="0"/>
        <w:shd w:val="clear"/>
        <w:kinsoku/>
        <w:overflowPunct/>
        <w:topLinePunct w:val="0"/>
        <w:autoSpaceDE/>
        <w:autoSpaceDN/>
        <w:bidi w:val="0"/>
        <w:adjustRightInd/>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签订合同前中标方缴纳5%履约保证金，签订合同后预付合同总价30%，设备到货后支付合同安装调试完毕经最终验收合格后，支付合同总价70%。</w:t>
      </w:r>
    </w:p>
    <w:p w14:paraId="6FBB5A7D">
      <w:pPr>
        <w:pStyle w:val="34"/>
        <w:keepNext w:val="0"/>
        <w:keepLines w:val="0"/>
        <w:pageBreakBefore w:val="0"/>
        <w:widowControl w:val="0"/>
        <w:shd w:val="clear"/>
        <w:kinsoku/>
        <w:overflowPunct/>
        <w:topLinePunct w:val="0"/>
        <w:autoSpaceDE/>
        <w:autoSpaceDN/>
        <w:bidi w:val="0"/>
        <w:adjustRightInd/>
        <w:textAlignment w:val="auto"/>
        <w:rPr>
          <w:rFonts w:hint="default"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3.项目质保期3年，设备维护期5年。原存储系统品牌为宇视。</w:t>
      </w:r>
    </w:p>
    <w:p w14:paraId="4C53D7A4">
      <w:pPr>
        <w:keepNext w:val="0"/>
        <w:keepLines w:val="0"/>
        <w:widowControl/>
        <w:suppressLineNumbers w:val="0"/>
        <w:jc w:val="left"/>
        <w:rPr>
          <w:color w:val="auto"/>
          <w:highlight w:val="none"/>
        </w:rPr>
      </w:pPr>
    </w:p>
    <w:p w14:paraId="53A8F7F2">
      <w:pPr>
        <w:keepNext w:val="0"/>
        <w:keepLines w:val="0"/>
        <w:widowControl/>
        <w:suppressLineNumbers w:val="0"/>
        <w:jc w:val="left"/>
        <w:rPr>
          <w:color w:val="auto"/>
          <w:highlight w:val="none"/>
        </w:rPr>
      </w:pPr>
    </w:p>
    <w:p w14:paraId="28FA21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firstLine="2168" w:firstLineChars="600"/>
        <w:jc w:val="both"/>
        <w:textAlignment w:val="auto"/>
        <w:rPr>
          <w:rFonts w:hint="eastAsia" w:ascii="宋体" w:hAnsi="宋体" w:eastAsia="宋体" w:cs="宋体"/>
          <w:b/>
          <w:bCs/>
          <w:color w:val="auto"/>
          <w:kern w:val="44"/>
          <w:sz w:val="36"/>
          <w:szCs w:val="36"/>
          <w:highlight w:val="none"/>
          <w:lang w:val="en-US" w:eastAsia="zh-CN" w:bidi="ar-SA"/>
        </w:rPr>
      </w:pPr>
      <w:bookmarkStart w:id="447" w:name="_Toc28045"/>
      <w:r>
        <w:rPr>
          <w:rFonts w:hint="eastAsia" w:ascii="宋体" w:hAnsi="宋体" w:eastAsia="宋体" w:cs="宋体"/>
          <w:b/>
          <w:bCs/>
          <w:color w:val="auto"/>
          <w:kern w:val="44"/>
          <w:sz w:val="36"/>
          <w:szCs w:val="36"/>
          <w:highlight w:val="none"/>
          <w:lang w:val="en-US" w:eastAsia="zh-CN" w:bidi="ar-SA"/>
        </w:rPr>
        <w:t>第四章 评审方法及标准</w:t>
      </w:r>
      <w:bookmarkEnd w:id="447"/>
    </w:p>
    <w:p w14:paraId="3C2D8384">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48" w:name="_Toc20014"/>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val="zh-CN" w:eastAsia="zh-CN"/>
        </w:rPr>
        <w:t>评审方法</w:t>
      </w:r>
      <w:bookmarkEnd w:id="448"/>
    </w:p>
    <w:p w14:paraId="53640E9C">
      <w:pPr>
        <w:pStyle w:val="34"/>
        <w:keepNext w:val="0"/>
        <w:keepLines w:val="0"/>
        <w:pageBreakBefore w:val="0"/>
        <w:widowControl w:val="0"/>
        <w:kinsoku/>
        <w:overflowPunct/>
        <w:topLinePunct w:val="0"/>
        <w:autoSpaceDE/>
        <w:autoSpaceDN/>
        <w:bidi w:val="0"/>
        <w:adjustRightInd/>
        <w:snapToGrid/>
        <w:spacing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本项目采用综合评分法。综合评分法是指经磋商确定最终采购需求和提交最后报价</w:t>
      </w:r>
      <w:r>
        <w:rPr>
          <w:rFonts w:hint="eastAsia" w:ascii="宋体" w:hAnsi="宋体" w:eastAsia="宋体" w:cs="宋体"/>
          <w:b/>
          <w:bCs/>
          <w:color w:val="auto"/>
          <w:szCs w:val="24"/>
          <w:highlight w:val="none"/>
          <w:lang w:val="zh-CN"/>
        </w:rPr>
        <w:t>（因落实政府采购政策进行价格调整的，以调整后的价格计算）</w:t>
      </w:r>
      <w:r>
        <w:rPr>
          <w:rFonts w:hint="eastAsia" w:ascii="宋体" w:hAnsi="宋体" w:eastAsia="宋体" w:cs="宋体"/>
          <w:color w:val="auto"/>
          <w:highlight w:val="none"/>
        </w:rPr>
        <w:t>的供应商的响应文件满足磋商文件全部实质性要求且按评审因素的量化指标评审得分最高的供应商为成交候选供应商的评审方法。</w:t>
      </w:r>
    </w:p>
    <w:p w14:paraId="2E5B7BB0">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49" w:name="_Toc20319"/>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评审程序</w:t>
      </w:r>
      <w:bookmarkEnd w:id="449"/>
    </w:p>
    <w:p w14:paraId="2541236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50" w:name="_Toc20291"/>
      <w:bookmarkStart w:id="451" w:name="_Toc163493634"/>
      <w:bookmarkStart w:id="452" w:name="_Toc362"/>
      <w:r>
        <w:rPr>
          <w:rFonts w:hint="eastAsia" w:ascii="宋体" w:hAnsi="宋体" w:eastAsia="宋体" w:cs="宋体"/>
          <w:b/>
          <w:bCs/>
          <w:color w:val="auto"/>
          <w:kern w:val="2"/>
          <w:sz w:val="24"/>
          <w:szCs w:val="24"/>
          <w:highlight w:val="none"/>
          <w:lang w:val="zh-CN" w:eastAsia="zh-CN" w:bidi="ar-SA"/>
        </w:rPr>
        <w:t>（一）资格审查和符合性审查</w:t>
      </w:r>
      <w:bookmarkEnd w:id="450"/>
      <w:bookmarkEnd w:id="451"/>
      <w:bookmarkEnd w:id="452"/>
    </w:p>
    <w:p w14:paraId="6C7F2EBF">
      <w:pPr>
        <w:pageBreakBefore w:val="0"/>
        <w:tabs>
          <w:tab w:val="left" w:pos="312"/>
        </w:tabs>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1.磋商小组根据磋商文件规定的供应商资格条件、评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成交的标准等事项，对供应商的响应文件进行评审。资格审查和符合性审查不符合磋商文件要求的响应文件，按</w:t>
      </w:r>
      <w:r>
        <w:rPr>
          <w:rFonts w:hint="eastAsia" w:ascii="宋体" w:hAnsi="宋体" w:eastAsia="宋体" w:cs="宋体"/>
          <w:b/>
          <w:bCs/>
          <w:color w:val="auto"/>
          <w:sz w:val="24"/>
          <w:szCs w:val="24"/>
          <w:highlight w:val="none"/>
        </w:rPr>
        <w:t>无效文件</w:t>
      </w:r>
      <w:r>
        <w:rPr>
          <w:rFonts w:hint="eastAsia" w:ascii="宋体" w:hAnsi="宋体" w:eastAsia="宋体" w:cs="宋体"/>
          <w:color w:val="auto"/>
          <w:sz w:val="24"/>
          <w:szCs w:val="24"/>
          <w:highlight w:val="none"/>
        </w:rPr>
        <w:t>处理，不进入磋商，并告知有关供应商</w:t>
      </w:r>
      <w:r>
        <w:rPr>
          <w:rFonts w:hint="eastAsia" w:ascii="宋体" w:hAnsi="宋体" w:eastAsia="宋体" w:cs="宋体"/>
          <w:color w:val="auto"/>
          <w:sz w:val="24"/>
          <w:szCs w:val="24"/>
          <w:highlight w:val="none"/>
          <w:lang w:val="zh-CN"/>
        </w:rPr>
        <w:t>。</w:t>
      </w:r>
    </w:p>
    <w:p w14:paraId="34DAF073">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z w:val="24"/>
          <w:szCs w:val="24"/>
          <w:highlight w:val="none"/>
          <w:lang w:val="en-US" w:eastAsia="zh-CN"/>
        </w:rPr>
        <w:t>通过</w:t>
      </w:r>
      <w:r>
        <w:rPr>
          <w:rFonts w:hint="eastAsia" w:ascii="宋体" w:hAnsi="宋体" w:eastAsia="宋体" w:cs="宋体"/>
          <w:sz w:val="24"/>
          <w:szCs w:val="24"/>
          <w:highlight w:val="none"/>
        </w:rPr>
        <w:t>资格性审查和符合性审查</w:t>
      </w:r>
      <w:r>
        <w:rPr>
          <w:rFonts w:hint="eastAsia" w:ascii="宋体" w:hAnsi="宋体" w:eastAsia="宋体" w:cs="宋体"/>
          <w:sz w:val="24"/>
          <w:szCs w:val="24"/>
          <w:highlight w:val="none"/>
          <w:lang w:val="en-US" w:eastAsia="zh-CN"/>
        </w:rPr>
        <w:t>的</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不足3家的应当终止竞争性磋商采购活动，发布项目终止公告并说明原因，重新开展采购活动。</w:t>
      </w:r>
    </w:p>
    <w:p w14:paraId="2480155A">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53" w:name="_Toc16165"/>
      <w:bookmarkStart w:id="454" w:name="_Toc10565"/>
      <w:bookmarkStart w:id="455" w:name="_Toc163493635"/>
      <w:bookmarkStart w:id="456" w:name="_Hlk158124046"/>
      <w:bookmarkStart w:id="457" w:name="_Toc102116178"/>
      <w:bookmarkStart w:id="458" w:name="_Toc102057744"/>
      <w:bookmarkStart w:id="459" w:name="_Toc102119879"/>
      <w:bookmarkStart w:id="460" w:name="_Toc102116048"/>
      <w:bookmarkStart w:id="461" w:name="_Toc102056244"/>
      <w:bookmarkStart w:id="462" w:name="_Toc102114946"/>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响应文件澄清</w:t>
      </w:r>
      <w:bookmarkEnd w:id="453"/>
      <w:bookmarkEnd w:id="454"/>
      <w:bookmarkEnd w:id="455"/>
    </w:p>
    <w:p w14:paraId="4E589A43">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6F80BE">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456"/>
    <w:p w14:paraId="27E4E052">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63" w:name="_Toc163493636"/>
      <w:bookmarkStart w:id="464" w:name="_Toc3467"/>
      <w:bookmarkStart w:id="465" w:name="_Toc29441"/>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磋商程序</w:t>
      </w:r>
      <w:bookmarkEnd w:id="463"/>
      <w:bookmarkEnd w:id="464"/>
      <w:bookmarkEnd w:id="465"/>
    </w:p>
    <w:p w14:paraId="3B21DF86">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磋商小组应当依据磋商文件规定的程序、评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成交的标准等事项与</w:t>
      </w:r>
      <w:r>
        <w:rPr>
          <w:rFonts w:hint="eastAsia" w:ascii="宋体" w:hAnsi="宋体" w:eastAsia="宋体" w:cs="宋体"/>
          <w:color w:val="auto"/>
          <w:sz w:val="24"/>
          <w:szCs w:val="24"/>
          <w:highlight w:val="none"/>
          <w:lang w:val="zh-CN"/>
        </w:rPr>
        <w:t>实质性</w:t>
      </w:r>
      <w:r>
        <w:rPr>
          <w:rFonts w:hint="eastAsia" w:ascii="宋体" w:hAnsi="宋体" w:eastAsia="宋体" w:cs="宋体"/>
          <w:color w:val="auto"/>
          <w:sz w:val="24"/>
          <w:szCs w:val="24"/>
          <w:highlight w:val="none"/>
        </w:rPr>
        <w:t>响应磋商文件要求的供应商进行磋商。</w:t>
      </w:r>
    </w:p>
    <w:p w14:paraId="410355B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1.第一轮磋商</w:t>
      </w:r>
    </w:p>
    <w:p w14:paraId="0B92300B">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1.1磋商小组将按照系统随机的顺序决定供应商的磋商顺序，并集中与单一供应商分别进行磋商</w:t>
      </w:r>
      <w:r>
        <w:rPr>
          <w:rFonts w:hint="eastAsia" w:ascii="宋体" w:hAnsi="宋体" w:eastAsia="宋体" w:cs="宋体"/>
          <w:color w:val="auto"/>
          <w:sz w:val="24"/>
          <w:szCs w:val="24"/>
          <w:highlight w:val="none"/>
        </w:rPr>
        <w:t>。</w:t>
      </w:r>
    </w:p>
    <w:p w14:paraId="7F6A6EA2">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1BC6C917">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1.3磋商过程中，磋商小组可以根据磋商文件和磋商情况实质性变动采购需求中的技术、服务要求以及合同草案条款，但不得变动磋商文件中的其他内容。实质性变动的内容，须经采购人代表确认。</w:t>
      </w:r>
    </w:p>
    <w:p w14:paraId="26C7DC2C">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1.4对磋商文件作出的实质性变动的内容是磋商文件的有效组成部分。磋商小组应将磋商文件的变动情况以书面</w:t>
      </w:r>
      <w:r>
        <w:rPr>
          <w:rFonts w:hint="eastAsia" w:ascii="宋体" w:hAnsi="宋体" w:eastAsia="宋体" w:cs="宋体"/>
          <w:color w:val="auto"/>
          <w:sz w:val="24"/>
          <w:szCs w:val="24"/>
          <w:highlight w:val="none"/>
          <w:lang w:val="en-US" w:eastAsia="zh-CN"/>
        </w:rPr>
        <w:t>形</w:t>
      </w:r>
      <w:r>
        <w:rPr>
          <w:rFonts w:hint="eastAsia" w:ascii="宋体" w:hAnsi="宋体" w:eastAsia="宋体" w:cs="宋体"/>
          <w:color w:val="auto"/>
          <w:sz w:val="24"/>
          <w:szCs w:val="24"/>
          <w:highlight w:val="none"/>
        </w:rPr>
        <w:t>式通知所有参加磋商的供应商。</w:t>
      </w:r>
    </w:p>
    <w:p w14:paraId="708F2F98">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296A5BF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2.多轮磋商</w:t>
      </w:r>
    </w:p>
    <w:p w14:paraId="07D8F4C4">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7990D9D0">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2.3磋商程序同第一轮磋商。</w:t>
      </w:r>
    </w:p>
    <w:p w14:paraId="4741324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3.最后报价</w:t>
      </w:r>
    </w:p>
    <w:p w14:paraId="3FE2B13F">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3.1磋商文件中能够详细列明采购标的的技术、服务要求的，磋商结束后，磋商小组应当要求所有</w:t>
      </w:r>
      <w:r>
        <w:rPr>
          <w:rFonts w:hint="eastAsia" w:ascii="宋体" w:hAnsi="宋体" w:eastAsia="宋体" w:cs="宋体"/>
          <w:color w:val="auto"/>
          <w:sz w:val="24"/>
          <w:szCs w:val="24"/>
          <w:highlight w:val="none"/>
          <w:lang w:val="en-US" w:eastAsia="zh-CN"/>
        </w:rPr>
        <w:t>实质性响应</w:t>
      </w:r>
      <w:r>
        <w:rPr>
          <w:rFonts w:hint="eastAsia" w:ascii="宋体" w:hAnsi="宋体" w:eastAsia="宋体" w:cs="宋体"/>
          <w:color w:val="auto"/>
          <w:sz w:val="24"/>
          <w:szCs w:val="24"/>
          <w:highlight w:val="none"/>
        </w:rPr>
        <w:t>的供应商，在规定时间内，以书面的方式经授权代表签字（或加盖公章）后提交最后报价，提交最后报价的供应商不得少于3家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市场竞争不充分的科研项目，以及需要扶持的科技成果转化项目可以为2家，</w:t>
      </w:r>
      <w:r>
        <w:rPr>
          <w:rFonts w:hint="eastAsia" w:ascii="宋体" w:hAnsi="宋体" w:eastAsia="宋体" w:cs="宋体"/>
          <w:snapToGrid w:val="0"/>
          <w:color w:val="auto"/>
          <w:sz w:val="24"/>
          <w:szCs w:val="24"/>
          <w:highlight w:val="none"/>
        </w:rPr>
        <w:t>政府购买服务项目[含政府和社会资本合作项目]，在采购过程中符合要求的供应商[社会资本]只有2家的</w:t>
      </w:r>
      <w:r>
        <w:rPr>
          <w:rFonts w:hint="eastAsia" w:ascii="宋体" w:hAnsi="宋体" w:eastAsia="宋体" w:cs="宋体"/>
          <w:color w:val="auto"/>
          <w:sz w:val="24"/>
          <w:szCs w:val="24"/>
          <w:highlight w:val="none"/>
        </w:rPr>
        <w:t>可以为2家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p>
    <w:p w14:paraId="45C3849D">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3.2磋商文件中不能详细列明采购标的的技术、服务要求，需经磋商由供应商提供最</w:t>
      </w:r>
      <w:r>
        <w:rPr>
          <w:rFonts w:hint="eastAsia" w:ascii="宋体" w:hAnsi="宋体" w:eastAsia="宋体" w:cs="宋体"/>
          <w:color w:val="auto"/>
          <w:sz w:val="24"/>
          <w:szCs w:val="24"/>
          <w:highlight w:val="none"/>
          <w:lang w:val="en-US" w:eastAsia="zh-CN"/>
        </w:rPr>
        <w:t>终</w:t>
      </w:r>
      <w:r>
        <w:rPr>
          <w:rFonts w:hint="eastAsia" w:ascii="宋体" w:hAnsi="宋体" w:eastAsia="宋体" w:cs="宋体"/>
          <w:color w:val="auto"/>
          <w:sz w:val="24"/>
          <w:szCs w:val="24"/>
          <w:highlight w:val="none"/>
        </w:rPr>
        <w:t>设计方案或解决方案的，磋商结束后，磋商小组应当按照少数服从多数的原则投票推荐3家以上供应商的设计方案或者解决方案，并要求其在规定时间内提交最后报价。</w:t>
      </w:r>
    </w:p>
    <w:p w14:paraId="6A85ACA0">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最后报价是供应商响应文件的有效组成部分。逾时不提交的，视同退出磋商。</w:t>
      </w:r>
    </w:p>
    <w:p w14:paraId="63316710">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最后报价出现前后不一致的，按照下列规定修正：</w:t>
      </w:r>
    </w:p>
    <w:p w14:paraId="41A8A1D4">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（1）大写金额和小写金额不一致的，以大写金额为准；</w:t>
      </w:r>
    </w:p>
    <w:p w14:paraId="79A2142F">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（2）单价金额</w:t>
      </w:r>
      <w:r>
        <w:rPr>
          <w:rFonts w:hint="eastAsia" w:ascii="宋体" w:hAnsi="宋体" w:eastAsia="宋体" w:cs="宋体"/>
          <w:color w:val="auto"/>
          <w:sz w:val="24"/>
          <w:szCs w:val="24"/>
          <w:highlight w:val="none"/>
        </w:rPr>
        <w:t>小数点</w:t>
      </w:r>
      <w:r>
        <w:rPr>
          <w:rFonts w:hint="eastAsia" w:ascii="宋体" w:hAnsi="宋体" w:eastAsia="宋体" w:cs="宋体"/>
          <w:color w:val="auto"/>
          <w:sz w:val="24"/>
          <w:szCs w:val="24"/>
          <w:highlight w:val="none"/>
          <w:lang w:val="zh-CN"/>
        </w:rPr>
        <w:t>或百分比有明显错位的，以最后报价表的总价为准，并修改单价；</w:t>
      </w:r>
    </w:p>
    <w:p w14:paraId="53C9A123">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（3）总价金额与按单价汇总金额不一致的，以单价金额计算结果为准；</w:t>
      </w:r>
    </w:p>
    <w:p w14:paraId="62F02C6F">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（4）同时出现</w:t>
      </w:r>
      <w:r>
        <w:rPr>
          <w:rFonts w:hint="eastAsia" w:ascii="宋体" w:hAnsi="宋体" w:eastAsia="宋体" w:cs="宋体"/>
          <w:color w:val="auto"/>
          <w:sz w:val="24"/>
          <w:szCs w:val="24"/>
          <w:highlight w:val="none"/>
        </w:rPr>
        <w:t>两种</w:t>
      </w:r>
      <w:r>
        <w:rPr>
          <w:rFonts w:hint="eastAsia" w:ascii="宋体" w:hAnsi="宋体" w:eastAsia="宋体" w:cs="宋体"/>
          <w:color w:val="auto"/>
          <w:sz w:val="24"/>
          <w:szCs w:val="24"/>
          <w:highlight w:val="none"/>
          <w:lang w:val="zh-CN"/>
        </w:rPr>
        <w:t>以上不一致的，按照前款规定的顺序修正；</w:t>
      </w:r>
    </w:p>
    <w:p w14:paraId="492B1BCC">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修正后的报价应通过书面方式通知供应商，由供应商授权代表签字（或加盖公章）确认后产生约束力，供应商不确认的，按照</w:t>
      </w:r>
      <w:r>
        <w:rPr>
          <w:rFonts w:hint="eastAsia" w:ascii="宋体" w:hAnsi="宋体" w:eastAsia="宋体" w:cs="宋体"/>
          <w:b/>
          <w:bCs/>
          <w:color w:val="auto"/>
          <w:sz w:val="24"/>
          <w:szCs w:val="24"/>
          <w:highlight w:val="none"/>
          <w:lang w:val="zh-CN"/>
        </w:rPr>
        <w:t>无效响应</w:t>
      </w:r>
      <w:r>
        <w:rPr>
          <w:rFonts w:hint="eastAsia" w:ascii="宋体" w:hAnsi="宋体" w:eastAsia="宋体" w:cs="宋体"/>
          <w:color w:val="auto"/>
          <w:sz w:val="24"/>
          <w:szCs w:val="24"/>
          <w:highlight w:val="none"/>
          <w:lang w:val="zh-CN"/>
        </w:rPr>
        <w:t>处理。</w:t>
      </w:r>
    </w:p>
    <w:p w14:paraId="040E7FCB">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en-US" w:eastAsia="zh-CN"/>
        </w:rPr>
      </w:pPr>
      <w:bookmarkStart w:id="466" w:name="_Toc102114947"/>
      <w:bookmarkStart w:id="467" w:name="_Toc102056245"/>
      <w:bookmarkStart w:id="468" w:name="_Toc102116049"/>
      <w:bookmarkStart w:id="469" w:name="_Toc102057745"/>
      <w:bookmarkStart w:id="470" w:name="_Toc102119880"/>
      <w:bookmarkStart w:id="471" w:name="_Toc102116179"/>
      <w:r>
        <w:rPr>
          <w:rFonts w:hint="eastAsia" w:ascii="宋体" w:hAnsi="宋体" w:eastAsia="宋体" w:cs="宋体"/>
          <w:color w:val="auto"/>
          <w:sz w:val="24"/>
          <w:szCs w:val="24"/>
          <w:highlight w:val="none"/>
          <w:lang w:val="en-US" w:eastAsia="zh-CN"/>
        </w:rPr>
        <w:t>3.4已提交响应文件的供应商，在提交最后报价之前，可以根据磋商情况退出磋商，退出磋商供应商的磋商保证金可予以退还。</w:t>
      </w:r>
    </w:p>
    <w:p w14:paraId="37D01FA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4.商务技术评审</w:t>
      </w:r>
    </w:p>
    <w:p w14:paraId="2D2ED263">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4.1经磋商确定最终采购需求和提交最后报价的供应商后，由磋商小组采用综合评分法对提交最后报价的供应商的响应文件和最后报价进行综合评分。</w:t>
      </w:r>
    </w:p>
    <w:bookmarkEnd w:id="457"/>
    <w:bookmarkEnd w:id="458"/>
    <w:bookmarkEnd w:id="459"/>
    <w:bookmarkEnd w:id="460"/>
    <w:bookmarkEnd w:id="461"/>
    <w:bookmarkEnd w:id="462"/>
    <w:bookmarkEnd w:id="466"/>
    <w:bookmarkEnd w:id="467"/>
    <w:bookmarkEnd w:id="468"/>
    <w:bookmarkEnd w:id="469"/>
    <w:bookmarkEnd w:id="470"/>
    <w:bookmarkEnd w:id="471"/>
    <w:p w14:paraId="11B2A5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72" w:name="_Toc102119882"/>
      <w:bookmarkStart w:id="473" w:name="_Toc102116051"/>
      <w:bookmarkStart w:id="474" w:name="_Toc102056247"/>
      <w:bookmarkStart w:id="475" w:name="_Toc102116181"/>
      <w:bookmarkStart w:id="476" w:name="_Toc102114949"/>
      <w:bookmarkStart w:id="477" w:name="_Toc102057747"/>
      <w:r>
        <w:rPr>
          <w:rFonts w:hint="eastAsia" w:ascii="宋体" w:hAnsi="宋体" w:eastAsia="宋体" w:cs="宋体"/>
          <w:b/>
          <w:bCs/>
          <w:color w:val="auto"/>
          <w:kern w:val="2"/>
          <w:sz w:val="24"/>
          <w:szCs w:val="24"/>
          <w:highlight w:val="none"/>
          <w:lang w:val="en-US" w:eastAsia="zh-CN" w:bidi="ar-SA"/>
        </w:rPr>
        <w:t>5.报价评</w:t>
      </w:r>
      <w:bookmarkEnd w:id="472"/>
      <w:bookmarkEnd w:id="473"/>
      <w:bookmarkEnd w:id="474"/>
      <w:bookmarkEnd w:id="475"/>
      <w:bookmarkEnd w:id="476"/>
      <w:bookmarkEnd w:id="477"/>
      <w:r>
        <w:rPr>
          <w:rFonts w:hint="eastAsia" w:ascii="宋体" w:hAnsi="宋体" w:eastAsia="宋体" w:cs="宋体"/>
          <w:b/>
          <w:bCs/>
          <w:color w:val="auto"/>
          <w:kern w:val="2"/>
          <w:sz w:val="24"/>
          <w:szCs w:val="24"/>
          <w:highlight w:val="none"/>
          <w:lang w:val="en-US" w:eastAsia="zh-CN" w:bidi="ar-SA"/>
        </w:rPr>
        <w:t>审</w:t>
      </w:r>
    </w:p>
    <w:p w14:paraId="4F87D81F">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5.1报价合理性说明：磋商小组认为供应商的最后报价明显低于其他供应商最后报价，有可能影响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lang w:val="zh-CN"/>
        </w:rPr>
        <w:t>质量或者不能诚信履约的，应当要求其在合理的时间内提供说明，必要时提交相关证明材料；供应商不能证明其最后报价合理性的，磋商小组应当将其作</w:t>
      </w:r>
      <w:r>
        <w:rPr>
          <w:rFonts w:hint="eastAsia" w:ascii="宋体" w:hAnsi="宋体" w:eastAsia="宋体" w:cs="宋体"/>
          <w:b/>
          <w:color w:val="auto"/>
          <w:sz w:val="24"/>
          <w:szCs w:val="24"/>
          <w:highlight w:val="none"/>
          <w:lang w:val="zh-CN"/>
        </w:rPr>
        <w:t>无效响应处理</w:t>
      </w:r>
      <w:r>
        <w:rPr>
          <w:rFonts w:hint="eastAsia" w:ascii="宋体" w:hAnsi="宋体" w:eastAsia="宋体" w:cs="宋体"/>
          <w:color w:val="auto"/>
          <w:sz w:val="24"/>
          <w:szCs w:val="24"/>
          <w:highlight w:val="none"/>
          <w:lang w:val="zh-CN"/>
        </w:rPr>
        <w:t>。</w:t>
      </w:r>
    </w:p>
    <w:p w14:paraId="1B3E8B52">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5.1.1供应商应根据答疑内容在规定的时间内提供说明和成本清单等相关证明材料，磋商小组认定相关证明材料对此报价的说明或者证明材料可以佐证此报价的货物质量和具有诚信履约能力，予以通过审查；</w:t>
      </w:r>
    </w:p>
    <w:p w14:paraId="61371D00">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5.1.2供应商提供的说明或者证明材料必须按照国家财务会计制度的规定要求，逐项就供应商提供的货物和服务的主营业务成本、税收及附加、销售费用、管理费用、财务费用等成本构成事项详细陈述，并由法定代表人或者其授权代表签字确认并加盖公章；</w:t>
      </w:r>
    </w:p>
    <w:p w14:paraId="3E3AF71F">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5.1.3供应商不能合理说明或者不能提供相关证明材料的，由磋商小组认定该供应商以低于成本报价竞标，有可能影响货物质量或者不能诚信履约，应当</w:t>
      </w:r>
      <w:r>
        <w:rPr>
          <w:rFonts w:hint="eastAsia" w:ascii="宋体" w:hAnsi="宋体" w:eastAsia="宋体" w:cs="宋体"/>
          <w:color w:val="auto"/>
          <w:sz w:val="24"/>
          <w:szCs w:val="24"/>
          <w:highlight w:val="none"/>
          <w:lang w:val="zh-CN"/>
        </w:rPr>
        <w:t>将其作为</w:t>
      </w:r>
      <w:r>
        <w:rPr>
          <w:rFonts w:hint="eastAsia" w:ascii="宋体" w:hAnsi="宋体" w:eastAsia="宋体" w:cs="宋体"/>
          <w:b/>
          <w:color w:val="auto"/>
          <w:sz w:val="24"/>
          <w:szCs w:val="24"/>
          <w:highlight w:val="none"/>
          <w:lang w:val="zh-CN"/>
        </w:rPr>
        <w:t>无效响应处理</w:t>
      </w:r>
      <w:r>
        <w:rPr>
          <w:rFonts w:hint="eastAsia" w:ascii="宋体" w:hAnsi="宋体" w:eastAsia="宋体" w:cs="宋体"/>
          <w:color w:val="auto"/>
          <w:sz w:val="24"/>
          <w:szCs w:val="24"/>
          <w:highlight w:val="none"/>
          <w:lang w:val="en-US" w:eastAsia="zh-CN"/>
        </w:rPr>
        <w:t>；</w:t>
      </w:r>
    </w:p>
    <w:p w14:paraId="0E9AEE79">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5.1.4供应商也可以有预见性地准备好上述要求的书面说明和相关证明材料并加盖公章。</w:t>
      </w:r>
    </w:p>
    <w:p w14:paraId="1784FDBF">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5.2价格扣除： </w:t>
      </w:r>
    </w:p>
    <w:p w14:paraId="1F4B5526">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非专门面向中小企业的采购项目或采购包，对符合规定的小微企业（监狱企业、残疾人福利性单位、联合体各方均为小微企业的联合体、符合小微企业划分标准的个体工商户视同小微企业）报价按照竞争性磋商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前附表”中的规定扣除，对小微企业中的监狱企业、残疾人福利性单位、采购产品纳入创新产品应用示范推荐目录内企业、采购产品获得节能产品或环境标志产品认证证书的企业报价按照本竞争性磋商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供应商须知前附表”中的规定扣除，用扣除后的价格计算评审基准价。</w:t>
      </w:r>
    </w:p>
    <w:p w14:paraId="72014FEF">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A495953">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（3）组成联合体或者接受分包的小微企业与联合体内其他企业、分包企业之间存在直接控股、管理关系的，不享受价格扣除优惠政策。</w:t>
      </w:r>
    </w:p>
    <w:p w14:paraId="60984AA9">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（4）价格扣除比例对小型企业和微型企业同等对待，不作区分。</w:t>
      </w:r>
    </w:p>
    <w:p w14:paraId="19B743D0">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专门面向中小企业、预留部分采购份额面向中小企业采购的项目或采购包，评审时不再进行价格扣除。</w:t>
      </w:r>
    </w:p>
    <w:p w14:paraId="36F5294C">
      <w:pPr>
        <w:pStyle w:val="34"/>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6）若供应商同时属于小型或微型企业、监狱企业、残疾人福利性单位 中的两种及以上，将不重复享受小微企业价格扣减的优惠政策。</w:t>
      </w:r>
    </w:p>
    <w:p w14:paraId="11757E3C">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5.3价格分采用低价优先法计算，即满足磋商文件要求且最后报价最低的供应商的价格为磋商基准价，其价格分为满分。其他供应商的价格分统一按照下列公式计算：</w:t>
      </w:r>
    </w:p>
    <w:p w14:paraId="527333A8">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磋商报价得分=（磋商基准价/最后磋商报价）×</w:t>
      </w:r>
      <w:r>
        <w:rPr>
          <w:rFonts w:hint="eastAsia" w:ascii="宋体" w:hAnsi="宋体" w:eastAsia="宋体" w:cs="宋体"/>
          <w:color w:val="auto"/>
          <w:sz w:val="24"/>
          <w:szCs w:val="24"/>
          <w:highlight w:val="none"/>
        </w:rPr>
        <w:t>价格分值</w:t>
      </w:r>
    </w:p>
    <w:p w14:paraId="72A4C42D">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项目评审过程中，不得去掉最后报价中的最高报价和最低报价。计算方法详见本章“三、评审标准”中的具体计算公式。</w:t>
      </w:r>
    </w:p>
    <w:p w14:paraId="576E982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78" w:name="_Toc102116183"/>
      <w:bookmarkStart w:id="479" w:name="_Toc102057749"/>
      <w:bookmarkStart w:id="480" w:name="_Toc102114951"/>
      <w:bookmarkStart w:id="481" w:name="_Toc102116053"/>
      <w:bookmarkStart w:id="482" w:name="_Toc102119884"/>
      <w:bookmarkStart w:id="483" w:name="_Toc102056249"/>
      <w:bookmarkStart w:id="484" w:name="_Toc102114952"/>
      <w:bookmarkStart w:id="485" w:name="_Toc102119885"/>
      <w:bookmarkStart w:id="486" w:name="_Toc102116184"/>
      <w:bookmarkStart w:id="487" w:name="_Toc102056250"/>
      <w:bookmarkStart w:id="488" w:name="_Toc102116054"/>
      <w:bookmarkStart w:id="489" w:name="_Toc102057750"/>
      <w:r>
        <w:rPr>
          <w:rFonts w:hint="eastAsia" w:ascii="宋体" w:hAnsi="宋体" w:eastAsia="宋体" w:cs="宋体"/>
          <w:b/>
          <w:bCs/>
          <w:color w:val="auto"/>
          <w:kern w:val="2"/>
          <w:sz w:val="24"/>
          <w:szCs w:val="24"/>
          <w:highlight w:val="none"/>
          <w:lang w:val="en-US" w:eastAsia="zh-CN" w:bidi="ar-SA"/>
        </w:rPr>
        <w:t>6.计分办法</w:t>
      </w:r>
      <w:bookmarkEnd w:id="478"/>
      <w:bookmarkEnd w:id="479"/>
      <w:bookmarkEnd w:id="480"/>
      <w:bookmarkEnd w:id="481"/>
      <w:bookmarkEnd w:id="482"/>
      <w:bookmarkEnd w:id="483"/>
      <w:r>
        <w:rPr>
          <w:rFonts w:hint="eastAsia" w:ascii="宋体" w:hAnsi="宋体" w:eastAsia="宋体" w:cs="宋体"/>
          <w:b/>
          <w:bCs/>
          <w:color w:val="auto"/>
          <w:kern w:val="2"/>
          <w:sz w:val="24"/>
          <w:szCs w:val="24"/>
          <w:highlight w:val="none"/>
          <w:lang w:val="en-US" w:eastAsia="zh-CN" w:bidi="ar-SA"/>
        </w:rPr>
        <w:t>及复核</w:t>
      </w:r>
    </w:p>
    <w:p w14:paraId="0956E193">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6.1评审过程中，各项分值一般精确到小数点后两位，评审得分应当为商务评分、技术评分、报价评分之和。磋商小组各成员应当汇总每个供应商的得分。</w:t>
      </w:r>
    </w:p>
    <w:p w14:paraId="7D7F6459">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6.2评审结果汇总完成后，采购代理机构应当对评审结果进行复核。经复核发现存在以下情形之一的，磋商小组应当当场修改评审结果，并在评审报告中记载：</w:t>
      </w:r>
    </w:p>
    <w:p w14:paraId="51E15D43">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资格性检查认定错误</w:t>
      </w:r>
      <w:r>
        <w:rPr>
          <w:rFonts w:hint="eastAsia" w:ascii="宋体" w:hAnsi="宋体" w:eastAsia="宋体" w:cs="宋体"/>
          <w:color w:val="auto"/>
          <w:sz w:val="24"/>
          <w:szCs w:val="24"/>
          <w:highlight w:val="none"/>
          <w:lang w:val="zh-CN"/>
        </w:rPr>
        <w:t xml:space="preserve">的； </w:t>
      </w:r>
    </w:p>
    <w:p w14:paraId="13236C4D">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 xml:space="preserve">）分值汇总计算错误的； </w:t>
      </w:r>
    </w:p>
    <w:p w14:paraId="419FB307">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）分项评分超出评分标准范围的；</w:t>
      </w:r>
    </w:p>
    <w:p w14:paraId="3B915FD9">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）磋商小组成员对客观</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评分不一致的；</w:t>
      </w:r>
    </w:p>
    <w:p w14:paraId="1E569905">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）经磋商小组</w:t>
      </w:r>
      <w:r>
        <w:rPr>
          <w:rFonts w:hint="eastAsia" w:ascii="宋体" w:hAnsi="宋体" w:eastAsia="宋体" w:cs="宋体"/>
          <w:color w:val="auto"/>
          <w:sz w:val="24"/>
          <w:szCs w:val="24"/>
          <w:highlight w:val="none"/>
          <w:lang w:val="en-US" w:eastAsia="zh-CN"/>
        </w:rPr>
        <w:t>一致</w:t>
      </w:r>
      <w:r>
        <w:rPr>
          <w:rFonts w:hint="eastAsia" w:ascii="宋体" w:hAnsi="宋体" w:eastAsia="宋体" w:cs="宋体"/>
          <w:color w:val="auto"/>
          <w:sz w:val="24"/>
          <w:szCs w:val="24"/>
          <w:highlight w:val="none"/>
          <w:lang w:val="zh-CN"/>
        </w:rPr>
        <w:t>认定评分畸高、畸低的。</w:t>
      </w:r>
    </w:p>
    <w:p w14:paraId="6C6015B1">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6.3各供应商的最终得分为磋商小组所有成员对各供应商评审得分汇总后的算术平均值。</w:t>
      </w:r>
    </w:p>
    <w:p w14:paraId="0EFF5F9B">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A5AB6DE">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6.5采购人或者采购代理机构不得通过对样品进行检测、对供应商进行考察等方式改变评审结果。</w:t>
      </w:r>
    </w:p>
    <w:p w14:paraId="0AC22C3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7.相同品牌处理原则</w:t>
      </w:r>
    </w:p>
    <w:p w14:paraId="5F6D9A23">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strike/>
          <w:color w:val="auto"/>
          <w:sz w:val="24"/>
          <w:szCs w:val="24"/>
          <w:highlight w:val="none"/>
          <w:lang w:val="zh-CN"/>
        </w:rPr>
      </w:pPr>
      <w:r>
        <w:rPr>
          <w:rFonts w:hint="eastAsia" w:ascii="宋体" w:hAnsi="宋体" w:eastAsia="宋体" w:cs="宋体"/>
          <w:color w:val="auto"/>
          <w:sz w:val="24"/>
          <w:szCs w:val="24"/>
          <w:highlight w:val="none"/>
          <w:lang w:val="zh-CN"/>
        </w:rPr>
        <w:t>7.1单一产品采购，提供相同品牌产品的且通过</w:t>
      </w:r>
      <w:r>
        <w:rPr>
          <w:rFonts w:hint="eastAsia" w:ascii="宋体" w:hAnsi="宋体" w:eastAsia="宋体" w:cs="宋体"/>
          <w:bCs/>
          <w:color w:val="auto"/>
          <w:sz w:val="24"/>
          <w:szCs w:val="24"/>
          <w:highlight w:val="none"/>
        </w:rPr>
        <w:t>资格</w:t>
      </w:r>
      <w:r>
        <w:rPr>
          <w:rFonts w:hint="eastAsia" w:ascii="宋体" w:hAnsi="宋体" w:eastAsia="宋体" w:cs="宋体"/>
          <w:bCs/>
          <w:color w:val="auto"/>
          <w:sz w:val="24"/>
          <w:szCs w:val="24"/>
          <w:highlight w:val="none"/>
          <w:lang w:val="en-US" w:eastAsia="zh-CN"/>
        </w:rPr>
        <w:t>审查</w:t>
      </w:r>
      <w:r>
        <w:rPr>
          <w:rFonts w:hint="eastAsia" w:ascii="宋体" w:hAnsi="宋体" w:eastAsia="宋体" w:cs="宋体"/>
          <w:bCs/>
          <w:color w:val="auto"/>
          <w:sz w:val="24"/>
          <w:szCs w:val="24"/>
          <w:highlight w:val="none"/>
        </w:rPr>
        <w:t>和符合性审查的</w:t>
      </w:r>
      <w:r>
        <w:rPr>
          <w:rFonts w:hint="eastAsia" w:ascii="宋体" w:hAnsi="宋体" w:eastAsia="宋体" w:cs="宋体"/>
          <w:color w:val="auto"/>
          <w:sz w:val="24"/>
          <w:szCs w:val="24"/>
          <w:highlight w:val="none"/>
          <w:lang w:val="zh-CN"/>
        </w:rPr>
        <w:t>不同供应商参加同一合同项下磋商的，按一家供应商计算，评审后得分最高的同品牌供应商获得成交候选人推荐资格，评审得分相同的，由采购人确定或者采购人委托磋商小组以投票方式确定一家供应商获得成交候选供应商推荐资格，其它同品牌供应商不作为成交候选供应商。</w:t>
      </w:r>
    </w:p>
    <w:p w14:paraId="676C72D2">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7.2非单一产品采购项目，采购人应当根据采购项目技术构成、产品价格比重等合理确定核心产品，并在竞争性磋商文件中载明，评审时按前款规定处理。</w:t>
      </w:r>
    </w:p>
    <w:p w14:paraId="1F8EBB8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8.评审报告</w:t>
      </w:r>
      <w:bookmarkEnd w:id="484"/>
      <w:bookmarkEnd w:id="485"/>
      <w:bookmarkEnd w:id="486"/>
      <w:bookmarkEnd w:id="487"/>
      <w:bookmarkEnd w:id="488"/>
      <w:bookmarkEnd w:id="489"/>
    </w:p>
    <w:p w14:paraId="1836027C">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8.1磋商小组</w:t>
      </w:r>
      <w:r>
        <w:rPr>
          <w:rFonts w:hint="eastAsia" w:ascii="宋体" w:hAnsi="宋体" w:eastAsia="宋体" w:cs="宋体"/>
          <w:color w:val="auto"/>
          <w:sz w:val="24"/>
          <w:szCs w:val="24"/>
          <w:highlight w:val="none"/>
        </w:rPr>
        <w:t>从质量和服务均能满足磋商文件实质性要求的供应商中，按照</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得分由高到低的顺序推荐3名</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市场竞争不充分的科研项目，以及需要扶持的科技成果转化项目可以为2家，</w:t>
      </w:r>
      <w:r>
        <w:rPr>
          <w:rFonts w:hint="eastAsia" w:ascii="宋体" w:hAnsi="宋体" w:eastAsia="宋体" w:cs="宋体"/>
          <w:snapToGrid w:val="0"/>
          <w:color w:val="auto"/>
          <w:sz w:val="24"/>
          <w:szCs w:val="24"/>
          <w:highlight w:val="none"/>
        </w:rPr>
        <w:t>政府购买服务项目[含政府和社会资本合作项目]，在采购过程中符合要求的供应商[社会资本]只有2家的</w:t>
      </w:r>
      <w:r>
        <w:rPr>
          <w:rFonts w:hint="eastAsia" w:ascii="宋体" w:hAnsi="宋体" w:eastAsia="宋体" w:cs="宋体"/>
          <w:color w:val="auto"/>
          <w:sz w:val="24"/>
          <w:szCs w:val="24"/>
          <w:highlight w:val="none"/>
        </w:rPr>
        <w:t>可以为2家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以上</w:t>
      </w:r>
      <w:r>
        <w:rPr>
          <w:rFonts w:hint="eastAsia" w:ascii="宋体" w:hAnsi="宋体" w:eastAsia="宋体" w:cs="宋体"/>
          <w:color w:val="auto"/>
          <w:sz w:val="24"/>
          <w:szCs w:val="24"/>
          <w:highlight w:val="none"/>
          <w:lang w:val="zh-CN"/>
        </w:rPr>
        <w:t>成交</w:t>
      </w:r>
      <w:r>
        <w:rPr>
          <w:rFonts w:hint="eastAsia" w:ascii="宋体" w:hAnsi="宋体" w:eastAsia="宋体" w:cs="宋体"/>
          <w:color w:val="auto"/>
          <w:sz w:val="24"/>
          <w:szCs w:val="24"/>
          <w:highlight w:val="none"/>
        </w:rPr>
        <w:t>候选供应商。评审得分相同的，</w:t>
      </w:r>
      <w:r>
        <w:rPr>
          <w:rFonts w:hint="eastAsia" w:ascii="宋体" w:hAnsi="宋体" w:eastAsia="宋体" w:cs="宋体"/>
          <w:color w:val="auto"/>
          <w:sz w:val="24"/>
          <w:szCs w:val="24"/>
          <w:highlight w:val="none"/>
          <w:lang w:val="zh-CN"/>
        </w:rPr>
        <w:t>磋商小组</w:t>
      </w:r>
      <w:r>
        <w:rPr>
          <w:rFonts w:hint="eastAsia" w:ascii="宋体" w:hAnsi="宋体" w:eastAsia="宋体" w:cs="宋体"/>
          <w:color w:val="auto"/>
          <w:sz w:val="24"/>
          <w:szCs w:val="24"/>
          <w:highlight w:val="none"/>
        </w:rPr>
        <w:t>按照最后报价由低到高的顺序推荐；</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得分且最后报价相同的，按</w:t>
      </w:r>
      <w:r>
        <w:rPr>
          <w:rFonts w:hint="eastAsia" w:ascii="宋体" w:hAnsi="宋体" w:eastAsia="宋体" w:cs="宋体"/>
          <w:color w:val="auto"/>
          <w:sz w:val="24"/>
          <w:szCs w:val="24"/>
          <w:highlight w:val="none"/>
          <w:lang w:val="en-US" w:eastAsia="zh-CN"/>
        </w:rPr>
        <w:t>照</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指标</w:t>
      </w:r>
      <w:r>
        <w:rPr>
          <w:rFonts w:hint="eastAsia" w:ascii="宋体" w:hAnsi="宋体" w:eastAsia="宋体" w:cs="宋体"/>
          <w:color w:val="auto"/>
          <w:sz w:val="24"/>
          <w:szCs w:val="24"/>
          <w:highlight w:val="none"/>
        </w:rPr>
        <w:t>优劣顺序推荐</w:t>
      </w:r>
      <w:r>
        <w:rPr>
          <w:rFonts w:hint="eastAsia" w:ascii="宋体" w:hAnsi="宋体" w:eastAsia="宋体" w:cs="宋体"/>
          <w:color w:val="auto"/>
          <w:sz w:val="24"/>
          <w:szCs w:val="24"/>
          <w:highlight w:val="none"/>
          <w:lang w:val="zh-CN"/>
        </w:rPr>
        <w:t>。响应文件满足磋商文件全部实质性要求且评审得分最高的供应商为排名第一的成交候选供应商。</w:t>
      </w:r>
      <w:r>
        <w:rPr>
          <w:rFonts w:hint="eastAsia" w:ascii="宋体" w:hAnsi="宋体" w:eastAsia="宋体" w:cs="宋体"/>
          <w:color w:val="auto"/>
          <w:sz w:val="24"/>
          <w:szCs w:val="24"/>
          <w:highlight w:val="none"/>
        </w:rPr>
        <w:t>磋商小组依据评审结果</w:t>
      </w:r>
      <w:r>
        <w:rPr>
          <w:rFonts w:hint="eastAsia" w:ascii="宋体" w:hAnsi="宋体" w:eastAsia="宋体" w:cs="宋体"/>
          <w:color w:val="auto"/>
          <w:sz w:val="24"/>
          <w:szCs w:val="24"/>
          <w:highlight w:val="none"/>
          <w:lang w:eastAsia="zh-CN"/>
        </w:rPr>
        <w:t>形成评审报告。</w:t>
      </w:r>
    </w:p>
    <w:p w14:paraId="541E582F">
      <w:pPr>
        <w:pStyle w:val="34"/>
        <w:pageBreakBefore w:val="0"/>
        <w:kinsoku/>
        <w:overflowPunct/>
        <w:topLinePunct w:val="0"/>
        <w:autoSpaceDE/>
        <w:autoSpaceDN/>
        <w:bidi w:val="0"/>
        <w:spacing w:line="440" w:lineRule="exact"/>
        <w:ind w:firstLine="48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8.</w:t>
      </w:r>
      <w:bookmarkStart w:id="490" w:name="_Toc102114919"/>
      <w:bookmarkStart w:id="491" w:name="_Toc102119852"/>
      <w:bookmarkStart w:id="492" w:name="_Toc102056217"/>
      <w:bookmarkStart w:id="493" w:name="_Toc102116151"/>
      <w:bookmarkStart w:id="494" w:name="_Toc102116021"/>
      <w:bookmarkStart w:id="495" w:name="_Toc102057717"/>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913F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96" w:name="_Toc102119853"/>
      <w:bookmarkStart w:id="497" w:name="_Toc102114920"/>
      <w:bookmarkStart w:id="498" w:name="_Toc102057718"/>
      <w:bookmarkStart w:id="499" w:name="_Toc102116152"/>
      <w:bookmarkStart w:id="500" w:name="_Toc102056218"/>
      <w:bookmarkStart w:id="501" w:name="_Toc102116022"/>
      <w:r>
        <w:rPr>
          <w:rFonts w:hint="eastAsia" w:ascii="宋体" w:hAnsi="宋体" w:eastAsia="宋体" w:cs="宋体"/>
          <w:b/>
          <w:bCs/>
          <w:color w:val="auto"/>
          <w:kern w:val="2"/>
          <w:sz w:val="24"/>
          <w:szCs w:val="24"/>
          <w:highlight w:val="none"/>
          <w:lang w:val="en-US" w:eastAsia="zh-CN" w:bidi="ar-SA"/>
        </w:rPr>
        <w:t>9.响应无效的情形</w:t>
      </w:r>
    </w:p>
    <w:p w14:paraId="21B88F58">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9.1</w:t>
      </w:r>
      <w:r>
        <w:rPr>
          <w:rFonts w:hint="eastAsia" w:ascii="宋体" w:hAnsi="宋体" w:eastAsia="宋体" w:cs="宋体"/>
          <w:b w:val="0"/>
          <w:bCs w:val="0"/>
          <w:color w:val="auto"/>
          <w:sz w:val="24"/>
          <w:szCs w:val="24"/>
          <w:highlight w:val="none"/>
        </w:rPr>
        <w:t>供应商存在下列情况之一的，</w:t>
      </w:r>
      <w:r>
        <w:rPr>
          <w:rFonts w:hint="eastAsia" w:ascii="宋体" w:hAnsi="宋体" w:eastAsia="宋体" w:cs="宋体"/>
          <w:b w:val="0"/>
          <w:bCs w:val="0"/>
          <w:color w:val="auto"/>
          <w:sz w:val="24"/>
          <w:szCs w:val="24"/>
          <w:highlight w:val="none"/>
          <w:lang w:val="en-US" w:eastAsia="zh-CN"/>
        </w:rPr>
        <w:t>其</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无效</w:t>
      </w:r>
      <w:r>
        <w:rPr>
          <w:rFonts w:hint="eastAsia" w:ascii="宋体" w:hAnsi="宋体" w:eastAsia="宋体" w:cs="宋体"/>
          <w:b w:val="0"/>
          <w:bCs w:val="0"/>
          <w:color w:val="auto"/>
          <w:sz w:val="24"/>
          <w:szCs w:val="24"/>
          <w:highlight w:val="none"/>
        </w:rPr>
        <w:t>：</w:t>
      </w:r>
    </w:p>
    <w:p w14:paraId="702D1A6A">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不同供应商的响应文件由同一单位或者个人编制；</w:t>
      </w:r>
    </w:p>
    <w:p w14:paraId="2B2A7ABE">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不同供应商委托同一单位或者个人办理</w:t>
      </w:r>
      <w:r>
        <w:rPr>
          <w:rFonts w:hint="eastAsia" w:ascii="宋体" w:hAnsi="宋体" w:eastAsia="宋体" w:cs="宋体"/>
          <w:b w:val="0"/>
          <w:bCs w:val="0"/>
          <w:color w:val="auto"/>
          <w:sz w:val="24"/>
          <w:szCs w:val="24"/>
          <w:highlight w:val="none"/>
          <w:lang w:val="en-US" w:eastAsia="zh-CN"/>
        </w:rPr>
        <w:t>磋商响应</w:t>
      </w:r>
      <w:r>
        <w:rPr>
          <w:rFonts w:hint="eastAsia" w:ascii="宋体" w:hAnsi="宋体" w:eastAsia="宋体" w:cs="宋体"/>
          <w:b w:val="0"/>
          <w:bCs w:val="0"/>
          <w:color w:val="auto"/>
          <w:sz w:val="24"/>
          <w:szCs w:val="24"/>
          <w:highlight w:val="none"/>
        </w:rPr>
        <w:t>事宜；</w:t>
      </w:r>
    </w:p>
    <w:p w14:paraId="4EE2FB0A">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不同供应商的响应文件载明的项目管理成员或者联系人员为同一人；</w:t>
      </w:r>
    </w:p>
    <w:p w14:paraId="53A78381">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不同供应商的响应文件异常一致或者</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报价呈规律性差异；</w:t>
      </w:r>
    </w:p>
    <w:p w14:paraId="60D5A539">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不同供应商的响应文件相互混装；</w:t>
      </w:r>
    </w:p>
    <w:p w14:paraId="2FF50D83">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不同供应商的磋商保证金从同一单位或者个人的账户转出</w:t>
      </w:r>
      <w:r>
        <w:rPr>
          <w:rFonts w:hint="eastAsia" w:ascii="宋体" w:hAnsi="宋体" w:eastAsia="宋体" w:cs="宋体"/>
          <w:b w:val="0"/>
          <w:bCs w:val="0"/>
          <w:color w:val="auto"/>
          <w:sz w:val="24"/>
          <w:szCs w:val="24"/>
          <w:highlight w:val="none"/>
          <w:lang w:val="en-US" w:eastAsia="zh-CN"/>
        </w:rPr>
        <w:t>；</w:t>
      </w:r>
    </w:p>
    <w:p w14:paraId="1C3AF755">
      <w:pPr>
        <w:pStyle w:val="34"/>
        <w:pageBreakBefore w:val="0"/>
        <w:kinsoku/>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使用同一电脑（机器特征值一致：如MAC地址等）或使用同一电子密钥，编制或上传电子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w:t>
      </w:r>
    </w:p>
    <w:p w14:paraId="29DA958A">
      <w:pPr>
        <w:pStyle w:val="34"/>
        <w:pageBreakBefore w:val="0"/>
        <w:kinsoku/>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（8）法律、法规、规章和竞争性磋商文件规定的其他响应无效的情形。</w:t>
      </w:r>
    </w:p>
    <w:p w14:paraId="51CFEB2F">
      <w:pPr>
        <w:pStyle w:val="56"/>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小组应当审查</w:t>
      </w:r>
      <w:r>
        <w:rPr>
          <w:rFonts w:hint="eastAsia" w:ascii="宋体" w:hAnsi="宋体" w:eastAsia="宋体" w:cs="宋体"/>
          <w:b w:val="0"/>
          <w:bCs w:val="0"/>
          <w:color w:val="auto"/>
          <w:sz w:val="24"/>
          <w:szCs w:val="24"/>
          <w:highlight w:val="none"/>
          <w:lang w:val="en-US" w:eastAsia="zh-CN"/>
        </w:rPr>
        <w:t>所有供应商的</w:t>
      </w:r>
      <w:r>
        <w:rPr>
          <w:rFonts w:hint="eastAsia" w:ascii="宋体" w:hAnsi="宋体" w:eastAsia="宋体" w:cs="宋体"/>
          <w:b w:val="0"/>
          <w:bCs w:val="0"/>
          <w:color w:val="auto"/>
          <w:sz w:val="24"/>
          <w:szCs w:val="24"/>
          <w:highlight w:val="none"/>
        </w:rPr>
        <w:t>响应文件是否对竞争性磋商文件提出的所有实质性要求和条件做出响应。未能在实质上响应的</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，其</w:t>
      </w:r>
      <w:r>
        <w:rPr>
          <w:rFonts w:hint="eastAsia" w:ascii="宋体" w:hAnsi="宋体" w:eastAsia="宋体" w:cs="宋体"/>
          <w:b/>
          <w:bCs/>
          <w:color w:val="auto"/>
          <w:sz w:val="24"/>
          <w:szCs w:val="24"/>
          <w:highlight w:val="none"/>
          <w:lang w:val="en-US" w:eastAsia="zh-CN"/>
        </w:rPr>
        <w:t>响应无效</w:t>
      </w:r>
      <w:r>
        <w:rPr>
          <w:rFonts w:hint="eastAsia" w:ascii="宋体" w:hAnsi="宋体" w:eastAsia="宋体" w:cs="宋体"/>
          <w:b w:val="0"/>
          <w:bCs w:val="0"/>
          <w:color w:val="auto"/>
          <w:sz w:val="24"/>
          <w:szCs w:val="24"/>
          <w:highlight w:val="none"/>
        </w:rPr>
        <w:t>。</w:t>
      </w:r>
    </w:p>
    <w:p w14:paraId="076ED559">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供应商不得误导、干扰</w:t>
      </w:r>
      <w:r>
        <w:rPr>
          <w:rFonts w:hint="eastAsia" w:ascii="宋体" w:hAnsi="宋体" w:eastAsia="宋体" w:cs="宋体"/>
          <w:b w:val="0"/>
          <w:bCs w:val="0"/>
          <w:color w:val="auto"/>
          <w:sz w:val="24"/>
          <w:szCs w:val="24"/>
          <w:highlight w:val="none"/>
          <w:lang w:val="en-US" w:eastAsia="zh-CN"/>
        </w:rPr>
        <w:t>磋商小组</w:t>
      </w:r>
      <w:r>
        <w:rPr>
          <w:rFonts w:hint="eastAsia" w:ascii="宋体" w:hAnsi="宋体" w:eastAsia="宋体" w:cs="宋体"/>
          <w:b w:val="0"/>
          <w:bCs w:val="0"/>
          <w:color w:val="auto"/>
          <w:sz w:val="24"/>
          <w:szCs w:val="24"/>
          <w:highlight w:val="none"/>
        </w:rPr>
        <w:t>的评审活动，否则其</w:t>
      </w:r>
      <w:r>
        <w:rPr>
          <w:rFonts w:hint="eastAsia" w:ascii="宋体" w:hAnsi="宋体" w:eastAsia="宋体" w:cs="宋体"/>
          <w:b/>
          <w:bCs/>
          <w:color w:val="auto"/>
          <w:sz w:val="24"/>
          <w:szCs w:val="24"/>
          <w:highlight w:val="none"/>
          <w:lang w:val="en-US" w:eastAsia="zh-CN"/>
        </w:rPr>
        <w:t>响应无效</w:t>
      </w:r>
      <w:r>
        <w:rPr>
          <w:rFonts w:hint="eastAsia" w:ascii="宋体" w:hAnsi="宋体" w:eastAsia="宋体" w:cs="宋体"/>
          <w:b w:val="0"/>
          <w:bCs w:val="0"/>
          <w:color w:val="auto"/>
          <w:sz w:val="24"/>
          <w:szCs w:val="24"/>
          <w:highlight w:val="none"/>
        </w:rPr>
        <w:t>。</w:t>
      </w:r>
    </w:p>
    <w:p w14:paraId="054A61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10.停止评审的情形</w:t>
      </w:r>
      <w:bookmarkEnd w:id="496"/>
      <w:bookmarkEnd w:id="497"/>
      <w:bookmarkEnd w:id="498"/>
      <w:bookmarkEnd w:id="499"/>
      <w:bookmarkEnd w:id="500"/>
      <w:bookmarkEnd w:id="501"/>
    </w:p>
    <w:p w14:paraId="58A3D9D5">
      <w:pPr>
        <w:keepNext w:val="0"/>
        <w:keepLines w:val="0"/>
        <w:pageBreakBefore w:val="0"/>
        <w:widowControl w:val="0"/>
        <w:suppressLineNumbers w:val="0"/>
        <w:kinsoku/>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en-US" w:eastAsia="zh-CN" w:bidi="ar-SA"/>
        </w:rPr>
        <w:t>磋商小组在评审过程中发现供应商有行贿、提供虚假材料或者串通等违法行为的，应当及时向财政部门报告。</w:t>
      </w:r>
    </w:p>
    <w:p w14:paraId="47788DEC">
      <w:pPr>
        <w:pStyle w:val="34"/>
        <w:keepNext w:val="0"/>
        <w:keepLines w:val="0"/>
        <w:pageBreakBefore w:val="0"/>
        <w:widowControl w:val="0"/>
        <w:kinsoku/>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10.2</w:t>
      </w:r>
      <w:r>
        <w:rPr>
          <w:rFonts w:hint="eastAsia" w:ascii="宋体" w:hAnsi="宋体" w:eastAsia="宋体" w:cs="宋体"/>
          <w:color w:val="auto"/>
          <w:sz w:val="24"/>
          <w:szCs w:val="24"/>
          <w:highlight w:val="none"/>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bookmarkEnd w:id="490"/>
    <w:bookmarkEnd w:id="491"/>
    <w:bookmarkEnd w:id="492"/>
    <w:bookmarkEnd w:id="493"/>
    <w:bookmarkEnd w:id="494"/>
    <w:bookmarkEnd w:id="495"/>
    <w:p w14:paraId="52774CD9">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default"/>
          <w:lang w:val="en-US" w:eastAsia="zh-CN"/>
        </w:rPr>
      </w:pPr>
      <w:bookmarkStart w:id="502" w:name="_Toc5714"/>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val="zh-CN" w:eastAsia="zh-CN"/>
        </w:rPr>
        <w:t>评审</w:t>
      </w:r>
      <w:r>
        <w:rPr>
          <w:rFonts w:hint="eastAsia" w:ascii="宋体" w:hAnsi="宋体" w:eastAsia="宋体" w:cs="宋体"/>
          <w:color w:val="auto"/>
          <w:sz w:val="28"/>
          <w:szCs w:val="28"/>
          <w:highlight w:val="none"/>
          <w:lang w:val="en-US" w:eastAsia="zh-CN"/>
        </w:rPr>
        <w:t>其他要求</w:t>
      </w:r>
      <w:bookmarkEnd w:id="502"/>
      <w:r>
        <w:rPr>
          <w:rFonts w:hint="eastAsia" w:ascii="宋体" w:hAnsi="宋体" w:cs="宋体"/>
          <w:color w:val="auto"/>
          <w:sz w:val="28"/>
          <w:szCs w:val="28"/>
          <w:highlight w:val="none"/>
          <w:lang w:val="en-US" w:eastAsia="zh-CN"/>
        </w:rPr>
        <w:t>：无</w:t>
      </w:r>
    </w:p>
    <w:p w14:paraId="0FAE5B4D">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503" w:name="_Toc21345"/>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评审标准</w:t>
      </w:r>
      <w:bookmarkEnd w:id="503"/>
    </w:p>
    <w:p w14:paraId="3B595F84">
      <w:pPr>
        <w:pStyle w:val="4"/>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504" w:name="_Toc4370"/>
      <w:bookmarkStart w:id="505" w:name="_Toc163493638"/>
      <w:bookmarkStart w:id="506" w:name="_Toc15394"/>
      <w:bookmarkStart w:id="507" w:name="_Toc27078"/>
      <w:r>
        <w:rPr>
          <w:rFonts w:hint="eastAsia" w:ascii="宋体" w:hAnsi="宋体" w:eastAsia="宋体" w:cs="宋体"/>
          <w:b/>
          <w:bCs/>
          <w:i w:val="0"/>
          <w:iCs w:val="0"/>
          <w:color w:val="auto"/>
          <w:kern w:val="2"/>
          <w:sz w:val="24"/>
          <w:szCs w:val="24"/>
          <w:highlight w:val="none"/>
          <w:lang w:val="en-US" w:eastAsia="zh-CN" w:bidi="ar-SA"/>
        </w:rPr>
        <w:t>（一）</w:t>
      </w:r>
      <w:r>
        <w:rPr>
          <w:rFonts w:hint="eastAsia" w:ascii="宋体" w:hAnsi="宋体" w:eastAsia="宋体" w:cs="宋体"/>
          <w:b/>
          <w:bCs/>
          <w:i w:val="0"/>
          <w:iCs w:val="0"/>
          <w:color w:val="auto"/>
          <w:kern w:val="2"/>
          <w:sz w:val="24"/>
          <w:szCs w:val="24"/>
          <w:highlight w:val="none"/>
          <w:lang w:val="zh-CN" w:eastAsia="zh-CN" w:bidi="ar-SA"/>
        </w:rPr>
        <w:t>资格审查表</w:t>
      </w:r>
      <w:bookmarkEnd w:id="504"/>
    </w:p>
    <w:tbl>
      <w:tblPr>
        <w:tblStyle w:val="28"/>
        <w:tblW w:w="5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09"/>
        <w:gridCol w:w="1644"/>
        <w:gridCol w:w="5552"/>
        <w:gridCol w:w="1354"/>
      </w:tblGrid>
      <w:tr w14:paraId="2D84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2" w:type="pct"/>
            <w:shd w:val="clear" w:color="auto" w:fill="D8D8D8" w:themeFill="background1" w:themeFillShade="D9"/>
            <w:vAlign w:val="center"/>
          </w:tcPr>
          <w:p w14:paraId="7D26AB29">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序号</w:t>
            </w:r>
          </w:p>
        </w:tc>
        <w:tc>
          <w:tcPr>
            <w:tcW w:w="878" w:type="pct"/>
            <w:shd w:val="clear" w:color="auto" w:fill="D8D8D8" w:themeFill="background1" w:themeFillShade="D9"/>
            <w:vAlign w:val="center"/>
          </w:tcPr>
          <w:p w14:paraId="038F1B91">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审查因素</w:t>
            </w:r>
          </w:p>
        </w:tc>
        <w:tc>
          <w:tcPr>
            <w:tcW w:w="2965" w:type="pct"/>
            <w:shd w:val="clear" w:color="auto" w:fill="D8D8D8" w:themeFill="background1" w:themeFillShade="D9"/>
            <w:vAlign w:val="center"/>
          </w:tcPr>
          <w:p w14:paraId="2BA4FE46">
            <w:pPr>
              <w:pStyle w:val="45"/>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审查内容</w:t>
            </w:r>
          </w:p>
        </w:tc>
        <w:tc>
          <w:tcPr>
            <w:tcW w:w="723" w:type="pct"/>
            <w:shd w:val="clear" w:color="auto" w:fill="D8D8D8" w:themeFill="background1" w:themeFillShade="D9"/>
            <w:vAlign w:val="center"/>
          </w:tcPr>
          <w:p w14:paraId="1E3CE9BE">
            <w:pPr>
              <w:pStyle w:val="45"/>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格式要求</w:t>
            </w:r>
          </w:p>
        </w:tc>
      </w:tr>
      <w:tr w14:paraId="3CDC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25" w:hRule="atLeast"/>
          <w:jc w:val="center"/>
        </w:trPr>
        <w:tc>
          <w:tcPr>
            <w:tcW w:w="432" w:type="pct"/>
            <w:shd w:val="clear" w:color="auto" w:fill="FFFFFF" w:themeFill="background1"/>
            <w:vAlign w:val="center"/>
          </w:tcPr>
          <w:p w14:paraId="1466185D">
            <w:pPr>
              <w:pStyle w:val="45"/>
              <w:spacing w:line="240" w:lineRule="auto"/>
              <w:ind w:leftChars="0" w:right="0" w:rightChars="0"/>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w:t>
            </w:r>
          </w:p>
        </w:tc>
        <w:tc>
          <w:tcPr>
            <w:tcW w:w="878" w:type="pct"/>
            <w:shd w:val="clear" w:color="auto" w:fill="FFFFFF" w:themeFill="background1"/>
            <w:vAlign w:val="center"/>
          </w:tcPr>
          <w:p w14:paraId="67B5448F">
            <w:pPr>
              <w:pStyle w:val="45"/>
              <w:spacing w:line="240" w:lineRule="auto"/>
              <w:ind w:leftChars="0" w:right="0" w:rightChars="0"/>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满足《政府采购法》第二十二条规定</w:t>
            </w:r>
          </w:p>
        </w:tc>
        <w:tc>
          <w:tcPr>
            <w:tcW w:w="2965" w:type="pct"/>
            <w:shd w:val="clear" w:color="auto" w:fill="FFFFFF" w:themeFill="background1"/>
            <w:vAlign w:val="center"/>
          </w:tcPr>
          <w:p w14:paraId="5B225271">
            <w:pPr>
              <w:spacing w:line="240" w:lineRule="auto"/>
              <w:ind w:left="79" w:leftChars="0" w:right="0" w:rightChars="0"/>
              <w:jc w:val="center"/>
              <w:rPr>
                <w:rFonts w:hint="default"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满足规定要求</w:t>
            </w:r>
          </w:p>
        </w:tc>
        <w:tc>
          <w:tcPr>
            <w:tcW w:w="723" w:type="pct"/>
            <w:shd w:val="clear" w:color="auto" w:fill="FFFFFF" w:themeFill="background1"/>
            <w:vAlign w:val="center"/>
          </w:tcPr>
          <w:p w14:paraId="068199D4">
            <w:pPr>
              <w:pStyle w:val="45"/>
              <w:spacing w:line="240" w:lineRule="auto"/>
              <w:ind w:leftChars="0" w:right="0" w:rightChars="0"/>
              <w:jc w:val="left"/>
              <w:rPr>
                <w:rFonts w:hint="eastAsia" w:ascii="宋体" w:hAnsi="宋体" w:eastAsia="宋体" w:cs="宋体"/>
                <w:b/>
                <w:bCs/>
                <w:i w:val="0"/>
                <w:iCs w:val="0"/>
                <w:color w:val="auto"/>
                <w:sz w:val="21"/>
                <w:szCs w:val="21"/>
                <w:highlight w:val="none"/>
                <w:lang w:eastAsia="zh-CN"/>
              </w:rPr>
            </w:pPr>
            <w:r>
              <w:rPr>
                <w:rFonts w:hint="eastAsia" w:cs="宋体"/>
                <w:b w:val="0"/>
                <w:bCs w:val="0"/>
                <w:i w:val="0"/>
                <w:iCs w:val="0"/>
                <w:color w:val="auto"/>
                <w:sz w:val="21"/>
                <w:szCs w:val="21"/>
                <w:highlight w:val="none"/>
                <w:lang w:val="en-US" w:eastAsia="zh-CN"/>
              </w:rPr>
              <w:t>招标</w:t>
            </w:r>
            <w:r>
              <w:rPr>
                <w:rFonts w:hint="eastAsia" w:ascii="宋体" w:hAnsi="宋体" w:eastAsia="宋体" w:cs="宋体"/>
                <w:b w:val="0"/>
                <w:bCs w:val="0"/>
                <w:i w:val="0"/>
                <w:iCs w:val="0"/>
                <w:color w:val="auto"/>
                <w:sz w:val="21"/>
                <w:szCs w:val="21"/>
                <w:highlight w:val="none"/>
              </w:rPr>
              <w:t>文件的格式</w:t>
            </w:r>
            <w:r>
              <w:rPr>
                <w:rFonts w:hint="eastAsia" w:cs="宋体"/>
                <w:b w:val="0"/>
                <w:bCs w:val="0"/>
                <w:i w:val="0"/>
                <w:iCs w:val="0"/>
                <w:color w:val="auto"/>
                <w:sz w:val="21"/>
                <w:szCs w:val="21"/>
                <w:highlight w:val="none"/>
                <w:lang w:eastAsia="zh-CN"/>
              </w:rPr>
              <w:t>为准</w:t>
            </w:r>
          </w:p>
        </w:tc>
      </w:tr>
      <w:tr w14:paraId="2BDC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03" w:hRule="atLeast"/>
          <w:jc w:val="center"/>
        </w:trPr>
        <w:tc>
          <w:tcPr>
            <w:tcW w:w="432" w:type="pct"/>
            <w:shd w:val="clear" w:color="auto" w:fill="FFFFFF" w:themeFill="background1"/>
            <w:vAlign w:val="center"/>
          </w:tcPr>
          <w:p w14:paraId="54DB13B0">
            <w:pPr>
              <w:pStyle w:val="45"/>
              <w:spacing w:line="240" w:lineRule="auto"/>
              <w:ind w:leftChars="0" w:right="0" w:rightChars="0"/>
              <w:jc w:val="center"/>
              <w:rPr>
                <w:rFonts w:hint="default" w:cs="宋体"/>
                <w:b/>
                <w:bCs/>
                <w:i w:val="0"/>
                <w:iCs w:val="0"/>
                <w:color w:val="auto"/>
                <w:sz w:val="21"/>
                <w:szCs w:val="21"/>
                <w:highlight w:val="none"/>
                <w:lang w:val="en-US" w:eastAsia="zh-CN"/>
              </w:rPr>
            </w:pPr>
            <w:r>
              <w:rPr>
                <w:rFonts w:hint="eastAsia" w:cs="宋体"/>
                <w:b/>
                <w:bCs/>
                <w:i w:val="0"/>
                <w:iCs w:val="0"/>
                <w:color w:val="auto"/>
                <w:sz w:val="21"/>
                <w:szCs w:val="21"/>
                <w:highlight w:val="none"/>
                <w:lang w:val="en-US" w:eastAsia="zh-CN"/>
              </w:rPr>
              <w:t>2</w:t>
            </w:r>
          </w:p>
        </w:tc>
        <w:tc>
          <w:tcPr>
            <w:tcW w:w="878" w:type="pct"/>
            <w:shd w:val="clear" w:color="auto" w:fill="FFFFFF" w:themeFill="background1"/>
            <w:vAlign w:val="center"/>
          </w:tcPr>
          <w:p w14:paraId="555BD828">
            <w:pPr>
              <w:pStyle w:val="45"/>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6"/>
                <w:kern w:val="0"/>
                <w:sz w:val="24"/>
                <w:szCs w:val="24"/>
                <w:highlight w:val="none"/>
                <w:lang w:val="en-US" w:eastAsia="zh-CN" w:bidi="ar"/>
              </w:rPr>
              <w:t>供应商</w:t>
            </w:r>
            <w:r>
              <w:rPr>
                <w:rFonts w:hint="default" w:ascii="Times New Roman" w:hAnsi="Times New Roman" w:eastAsia="宋体" w:cs="Times New Roman"/>
                <w:color w:val="auto"/>
                <w:sz w:val="24"/>
                <w:szCs w:val="24"/>
                <w:highlight w:val="none"/>
                <w:lang w:val="en-US" w:eastAsia="zh-CN"/>
              </w:rPr>
              <w:t>信用承诺</w:t>
            </w:r>
          </w:p>
        </w:tc>
        <w:tc>
          <w:tcPr>
            <w:tcW w:w="2965" w:type="pct"/>
            <w:shd w:val="clear" w:color="auto" w:fill="FFFFFF" w:themeFill="background1"/>
            <w:vAlign w:val="center"/>
          </w:tcPr>
          <w:p w14:paraId="7D51DF39">
            <w:pPr>
              <w:pStyle w:val="45"/>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提供了符合竞争性磋商文件要求的《兵团政府采购供应商信用承诺函》。</w:t>
            </w:r>
          </w:p>
        </w:tc>
        <w:tc>
          <w:tcPr>
            <w:tcW w:w="723" w:type="pct"/>
            <w:shd w:val="clear" w:color="auto" w:fill="FFFFFF" w:themeFill="background1"/>
            <w:vAlign w:val="center"/>
          </w:tcPr>
          <w:p w14:paraId="4FBDC1A7">
            <w:pPr>
              <w:pStyle w:val="45"/>
              <w:jc w:val="center"/>
              <w:rPr>
                <w:rFonts w:hint="eastAsia" w:ascii="宋体" w:hAnsi="宋体" w:eastAsia="宋体" w:cs="宋体"/>
                <w:b/>
                <w:bCs/>
                <w:i w:val="0"/>
                <w:iCs w:val="0"/>
                <w:color w:val="auto"/>
                <w:kern w:val="2"/>
                <w:sz w:val="24"/>
                <w:szCs w:val="24"/>
                <w:highlight w:val="none"/>
                <w:lang w:val="en-US" w:eastAsia="zh-CN" w:bidi="ar-SA"/>
              </w:rPr>
            </w:pPr>
          </w:p>
        </w:tc>
      </w:tr>
      <w:tr w14:paraId="1F0F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03" w:hRule="atLeast"/>
          <w:jc w:val="center"/>
        </w:trPr>
        <w:tc>
          <w:tcPr>
            <w:tcW w:w="432" w:type="pct"/>
            <w:shd w:val="clear" w:color="auto" w:fill="FFFFFF" w:themeFill="background1"/>
            <w:vAlign w:val="center"/>
          </w:tcPr>
          <w:p w14:paraId="70846085">
            <w:pPr>
              <w:pStyle w:val="45"/>
              <w:spacing w:line="240" w:lineRule="auto"/>
              <w:ind w:leftChars="0" w:right="0" w:rightChars="0"/>
              <w:jc w:val="center"/>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878" w:type="pct"/>
            <w:shd w:val="clear" w:color="auto" w:fill="FFFFFF" w:themeFill="background1"/>
            <w:vAlign w:val="center"/>
          </w:tcPr>
          <w:p w14:paraId="132FE16D">
            <w:pPr>
              <w:pStyle w:val="45"/>
              <w:spacing w:line="240" w:lineRule="auto"/>
              <w:ind w:leftChars="0" w:right="0" w:rightChars="0"/>
              <w:jc w:val="center"/>
              <w:rPr>
                <w:rFonts w:hint="eastAsia" w:ascii="宋体" w:hAnsi="宋体" w:eastAsia="宋体" w:cs="宋体"/>
                <w:i w:val="0"/>
                <w:iCs w:val="0"/>
                <w:color w:val="auto"/>
                <w:sz w:val="21"/>
                <w:szCs w:val="21"/>
                <w:highlight w:val="none"/>
                <w:lang w:val="en-US" w:eastAsia="zh-CN"/>
              </w:rPr>
            </w:pPr>
            <w:r>
              <w:rPr>
                <w:rFonts w:hint="default" w:ascii="宋体" w:hAnsi="宋体" w:eastAsia="宋体" w:cs="宋体"/>
                <w:i w:val="0"/>
                <w:iCs w:val="0"/>
                <w:color w:val="auto"/>
                <w:sz w:val="21"/>
                <w:szCs w:val="21"/>
                <w:highlight w:val="none"/>
                <w:lang w:val="en-US" w:eastAsia="zh-CN"/>
              </w:rPr>
              <w:t>不参与围标串标承诺书</w:t>
            </w:r>
          </w:p>
        </w:tc>
        <w:tc>
          <w:tcPr>
            <w:tcW w:w="2965" w:type="pct"/>
            <w:shd w:val="clear" w:color="auto" w:fill="FFFFFF" w:themeFill="background1"/>
            <w:vAlign w:val="center"/>
          </w:tcPr>
          <w:p w14:paraId="627A4917">
            <w:pPr>
              <w:pStyle w:val="45"/>
              <w:spacing w:line="240" w:lineRule="auto"/>
              <w:ind w:leftChars="0" w:right="0" w:rightChars="0"/>
              <w:jc w:val="center"/>
              <w:rPr>
                <w:rFonts w:hint="default" w:ascii="宋体" w:hAnsi="宋体" w:eastAsia="宋体" w:cs="宋体"/>
                <w:i w:val="0"/>
                <w:iCs w:val="0"/>
                <w:color w:val="auto"/>
                <w:sz w:val="21"/>
                <w:szCs w:val="21"/>
                <w:highlight w:val="none"/>
                <w:lang w:val="en-US" w:eastAsia="zh-CN"/>
              </w:rPr>
            </w:pPr>
          </w:p>
          <w:p w14:paraId="0A884B37">
            <w:pPr>
              <w:pStyle w:val="45"/>
              <w:spacing w:line="240" w:lineRule="auto"/>
              <w:ind w:leftChars="0" w:right="0" w:rightChars="0"/>
              <w:jc w:val="center"/>
              <w:rPr>
                <w:rFonts w:hint="eastAsia" w:ascii="宋体" w:hAnsi="宋体" w:eastAsia="宋体" w:cs="宋体"/>
                <w:i w:val="0"/>
                <w:iCs w:val="0"/>
                <w:color w:val="auto"/>
                <w:sz w:val="21"/>
                <w:szCs w:val="21"/>
                <w:highlight w:val="none"/>
                <w:lang w:val="en-US" w:eastAsia="zh-CN"/>
              </w:rPr>
            </w:pPr>
            <w:r>
              <w:rPr>
                <w:rFonts w:hint="default" w:ascii="宋体" w:hAnsi="宋体" w:eastAsia="宋体" w:cs="宋体"/>
                <w:i w:val="0"/>
                <w:iCs w:val="0"/>
                <w:color w:val="auto"/>
                <w:sz w:val="21"/>
                <w:szCs w:val="21"/>
                <w:highlight w:val="none"/>
                <w:lang w:val="en-US" w:eastAsia="zh-CN"/>
              </w:rPr>
              <w:t>提供不参与围标串标承诺书</w:t>
            </w:r>
          </w:p>
        </w:tc>
        <w:tc>
          <w:tcPr>
            <w:tcW w:w="723" w:type="pct"/>
            <w:shd w:val="clear" w:color="auto" w:fill="FFFFFF" w:themeFill="background1"/>
            <w:vAlign w:val="center"/>
          </w:tcPr>
          <w:p w14:paraId="37E13DF4">
            <w:pPr>
              <w:pStyle w:val="45"/>
              <w:spacing w:line="240" w:lineRule="auto"/>
              <w:ind w:leftChars="0" w:right="0" w:rightChars="0"/>
              <w:jc w:val="both"/>
              <w:rPr>
                <w:rFonts w:hint="eastAsia" w:ascii="宋体" w:hAnsi="宋体" w:eastAsia="宋体" w:cs="宋体"/>
                <w:i w:val="0"/>
                <w:iCs w:val="0"/>
                <w:color w:val="auto"/>
                <w:sz w:val="21"/>
                <w:szCs w:val="21"/>
                <w:highlight w:val="none"/>
                <w:lang w:val="en-US" w:eastAsia="zh-CN"/>
              </w:rPr>
            </w:pPr>
          </w:p>
        </w:tc>
      </w:tr>
    </w:tbl>
    <w:p w14:paraId="307D735C">
      <w:pPr>
        <w:keepNext w:val="0"/>
        <w:keepLines w:val="0"/>
        <w:pageBreakBefore w:val="0"/>
        <w:widowControl w:val="0"/>
        <w:kinsoku/>
        <w:overflowPunct/>
        <w:topLinePunct w:val="0"/>
        <w:autoSpaceDE/>
        <w:autoSpaceDN/>
        <w:bidi w:val="0"/>
        <w:adjustRightInd/>
        <w:snapToGrid/>
        <w:spacing w:line="420" w:lineRule="exact"/>
        <w:textAlignment w:val="auto"/>
        <w:rPr>
          <w:b/>
          <w:bCs/>
          <w:i w:val="0"/>
          <w:iCs w:val="0"/>
          <w:color w:val="auto"/>
          <w:sz w:val="21"/>
          <w:szCs w:val="21"/>
          <w:highlight w:val="none"/>
        </w:rPr>
      </w:pPr>
      <w:r>
        <w:rPr>
          <w:rFonts w:hint="eastAsia"/>
          <w:b/>
          <w:bCs/>
          <w:i w:val="0"/>
          <w:iCs w:val="0"/>
          <w:color w:val="auto"/>
          <w:sz w:val="21"/>
          <w:szCs w:val="21"/>
          <w:highlight w:val="none"/>
        </w:rPr>
        <w:t>备注：</w:t>
      </w:r>
    </w:p>
    <w:p w14:paraId="54EA8B8A">
      <w:pPr>
        <w:pStyle w:val="38"/>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1"/>
          <w:szCs w:val="21"/>
          <w:highlight w:val="none"/>
        </w:rPr>
      </w:pPr>
      <w:r>
        <w:rPr>
          <w:i w:val="0"/>
          <w:iCs w:val="0"/>
          <w:color w:val="auto"/>
          <w:sz w:val="21"/>
          <w:szCs w:val="21"/>
          <w:highlight w:val="none"/>
        </w:rPr>
        <w:t>1.</w:t>
      </w:r>
      <w:r>
        <w:rPr>
          <w:rFonts w:hint="eastAsia"/>
          <w:i w:val="0"/>
          <w:iCs w:val="0"/>
          <w:color w:val="auto"/>
          <w:sz w:val="21"/>
          <w:szCs w:val="21"/>
          <w:highlight w:val="none"/>
          <w:lang w:eastAsia="zh-CN"/>
        </w:rPr>
        <w:t>供应商须按上表格式要求提供相关证明文件</w:t>
      </w:r>
      <w:r>
        <w:rPr>
          <w:rFonts w:hint="eastAsia"/>
          <w:i w:val="0"/>
          <w:iCs w:val="0"/>
          <w:color w:val="auto"/>
          <w:sz w:val="21"/>
          <w:szCs w:val="21"/>
          <w:highlight w:val="none"/>
        </w:rPr>
        <w:t>，响应文件中须编入清晰的扫描件或网页截图。所有证明材料须清晰可辨认，如因证明材料模糊无法辨认，缺页、漏页导致无法进行评审认定的</w:t>
      </w:r>
      <w:r>
        <w:rPr>
          <w:rFonts w:hint="eastAsia"/>
          <w:i w:val="0"/>
          <w:iCs w:val="0"/>
          <w:color w:val="auto"/>
          <w:sz w:val="21"/>
          <w:szCs w:val="21"/>
          <w:highlight w:val="none"/>
          <w:lang w:eastAsia="zh-CN"/>
        </w:rPr>
        <w:t>，</w:t>
      </w:r>
      <w:r>
        <w:rPr>
          <w:rFonts w:hint="eastAsia"/>
          <w:i w:val="0"/>
          <w:iCs w:val="0"/>
          <w:color w:val="auto"/>
          <w:sz w:val="21"/>
          <w:szCs w:val="21"/>
          <w:highlight w:val="none"/>
        </w:rPr>
        <w:t>责任由供应商</w:t>
      </w:r>
      <w:r>
        <w:rPr>
          <w:rFonts w:hint="eastAsia"/>
          <w:i w:val="0"/>
          <w:iCs w:val="0"/>
          <w:color w:val="auto"/>
          <w:sz w:val="21"/>
          <w:szCs w:val="21"/>
          <w:highlight w:val="none"/>
          <w:lang w:val="en-US" w:eastAsia="zh-CN"/>
        </w:rPr>
        <w:t>承担</w:t>
      </w:r>
      <w:r>
        <w:rPr>
          <w:rFonts w:hint="eastAsia"/>
          <w:i w:val="0"/>
          <w:iCs w:val="0"/>
          <w:color w:val="auto"/>
          <w:sz w:val="21"/>
          <w:szCs w:val="21"/>
          <w:highlight w:val="none"/>
        </w:rPr>
        <w:t>。</w:t>
      </w:r>
    </w:p>
    <w:p w14:paraId="34298128">
      <w:pPr>
        <w:pStyle w:val="38"/>
        <w:keepNext w:val="0"/>
        <w:keepLines w:val="0"/>
        <w:pageBreakBefore w:val="0"/>
        <w:widowControl w:val="0"/>
        <w:numPr>
          <w:ilvl w:val="0"/>
          <w:numId w:val="0"/>
        </w:numPr>
        <w:kinsoku/>
        <w:overflowPunct/>
        <w:topLinePunct w:val="0"/>
        <w:autoSpaceDE/>
        <w:autoSpaceDN/>
        <w:bidi w:val="0"/>
        <w:adjustRightInd/>
        <w:snapToGrid/>
        <w:spacing w:line="420" w:lineRule="exact"/>
        <w:ind w:firstLine="420" w:firstLineChars="200"/>
        <w:textAlignment w:val="auto"/>
        <w:rPr>
          <w:i w:val="0"/>
          <w:iCs w:val="0"/>
          <w:color w:val="auto"/>
          <w:sz w:val="21"/>
          <w:szCs w:val="21"/>
          <w:highlight w:val="none"/>
        </w:rPr>
      </w:pPr>
      <w:r>
        <w:rPr>
          <w:rFonts w:ascii="宋体" w:hAnsi="宋体" w:eastAsia="宋体" w:cstheme="minorBidi"/>
          <w:i w:val="0"/>
          <w:iCs w:val="0"/>
          <w:color w:val="auto"/>
          <w:kern w:val="2"/>
          <w:sz w:val="21"/>
          <w:szCs w:val="21"/>
          <w:highlight w:val="none"/>
          <w:lang w:val="en-US" w:eastAsia="zh-CN" w:bidi="ar-SA"/>
        </w:rPr>
        <w:t>2.</w:t>
      </w:r>
      <w:r>
        <w:rPr>
          <w:rFonts w:hint="eastAsia"/>
          <w:i w:val="0"/>
          <w:iCs w:val="0"/>
          <w:color w:val="auto"/>
          <w:sz w:val="21"/>
          <w:szCs w:val="21"/>
          <w:highlight w:val="none"/>
          <w:lang w:val="zh-CN"/>
        </w:rPr>
        <w:t>信用信息核</w:t>
      </w:r>
      <w:r>
        <w:rPr>
          <w:rFonts w:hint="eastAsia"/>
          <w:i w:val="0"/>
          <w:iCs w:val="0"/>
          <w:color w:val="auto"/>
          <w:sz w:val="21"/>
          <w:szCs w:val="21"/>
          <w:highlight w:val="none"/>
        </w:rPr>
        <w:t>查</w:t>
      </w:r>
    </w:p>
    <w:p w14:paraId="3DA3DB26">
      <w:pPr>
        <w:pStyle w:val="34"/>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1"/>
          <w:szCs w:val="21"/>
          <w:highlight w:val="none"/>
        </w:rPr>
      </w:pPr>
      <w:r>
        <w:rPr>
          <w:rFonts w:hint="eastAsia"/>
          <w:i w:val="0"/>
          <w:iCs w:val="0"/>
          <w:color w:val="auto"/>
          <w:sz w:val="21"/>
          <w:szCs w:val="21"/>
          <w:highlight w:val="none"/>
        </w:rPr>
        <w:t>2.1资格审查</w:t>
      </w:r>
      <w:r>
        <w:rPr>
          <w:rFonts w:hint="eastAsia"/>
          <w:i w:val="0"/>
          <w:iCs w:val="0"/>
          <w:color w:val="auto"/>
          <w:sz w:val="21"/>
          <w:szCs w:val="21"/>
          <w:highlight w:val="none"/>
          <w:lang w:eastAsia="zh-CN"/>
        </w:rPr>
        <w:t>阶段</w:t>
      </w:r>
      <w:r>
        <w:rPr>
          <w:rFonts w:hint="eastAsia"/>
          <w:i w:val="0"/>
          <w:iCs w:val="0"/>
          <w:color w:val="auto"/>
          <w:sz w:val="21"/>
          <w:szCs w:val="21"/>
          <w:highlight w:val="none"/>
        </w:rPr>
        <w:t>应当核查供应商信用记录，供应商被列入失信被执行人、重大税收违法失信主体、政府采购严重违法失信行为记录名单的，采购</w:t>
      </w:r>
      <w:r>
        <w:rPr>
          <w:rFonts w:hint="eastAsia"/>
          <w:i w:val="0"/>
          <w:iCs w:val="0"/>
          <w:color w:val="auto"/>
          <w:sz w:val="21"/>
          <w:szCs w:val="21"/>
          <w:highlight w:val="none"/>
          <w:lang w:val="en-US" w:eastAsia="zh-CN"/>
        </w:rPr>
        <w:t>人</w:t>
      </w:r>
      <w:r>
        <w:rPr>
          <w:rFonts w:hint="eastAsia"/>
          <w:i w:val="0"/>
          <w:iCs w:val="0"/>
          <w:color w:val="auto"/>
          <w:sz w:val="21"/>
          <w:szCs w:val="21"/>
          <w:highlight w:val="none"/>
        </w:rPr>
        <w:t>拒绝其参与政府采购活动。</w:t>
      </w:r>
    </w:p>
    <w:p w14:paraId="46EE3573">
      <w:pPr>
        <w:pStyle w:val="34"/>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1"/>
          <w:szCs w:val="21"/>
          <w:highlight w:val="none"/>
        </w:rPr>
      </w:pPr>
      <w:r>
        <w:rPr>
          <w:rFonts w:hint="eastAsia"/>
          <w:i w:val="0"/>
          <w:iCs w:val="0"/>
          <w:color w:val="auto"/>
          <w:sz w:val="21"/>
          <w:szCs w:val="21"/>
          <w:highlight w:val="none"/>
        </w:rPr>
        <w:t>2.2以联合体形式参与磋商的，应当核查联合体所有成员和信用记录，联合体成员存在不良信用记录的，视同联合体存在不良信用信息。</w:t>
      </w:r>
    </w:p>
    <w:p w14:paraId="6881E0C0">
      <w:pPr>
        <w:rPr>
          <w:rFonts w:hint="eastAsia"/>
          <w:i w:val="0"/>
          <w:iCs w:val="0"/>
          <w:color w:val="auto"/>
          <w:highlight w:val="none"/>
        </w:rPr>
      </w:pPr>
      <w:r>
        <w:rPr>
          <w:rFonts w:hint="eastAsia"/>
          <w:i w:val="0"/>
          <w:iCs w:val="0"/>
          <w:color w:val="auto"/>
          <w:highlight w:val="none"/>
        </w:rPr>
        <w:br w:type="page"/>
      </w:r>
    </w:p>
    <w:bookmarkEnd w:id="505"/>
    <w:bookmarkEnd w:id="506"/>
    <w:bookmarkEnd w:id="507"/>
    <w:p w14:paraId="33DD8938">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48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508" w:name="_Toc4949"/>
      <w:bookmarkStart w:id="509" w:name="_Toc9027"/>
      <w:bookmarkStart w:id="510" w:name="_Toc901"/>
      <w:bookmarkStart w:id="511" w:name="_Toc156490348"/>
      <w:bookmarkStart w:id="512" w:name="_Toc163493639"/>
      <w:r>
        <w:rPr>
          <w:rFonts w:hint="eastAsia" w:ascii="宋体" w:hAnsi="宋体" w:eastAsia="宋体" w:cs="宋体"/>
          <w:b/>
          <w:bCs/>
          <w:i w:val="0"/>
          <w:iCs w:val="0"/>
          <w:color w:val="auto"/>
          <w:kern w:val="2"/>
          <w:sz w:val="24"/>
          <w:szCs w:val="24"/>
          <w:highlight w:val="none"/>
          <w:lang w:val="en-US" w:eastAsia="zh-CN" w:bidi="ar-SA"/>
        </w:rPr>
        <w:t>（二）</w:t>
      </w:r>
      <w:r>
        <w:rPr>
          <w:rFonts w:hint="eastAsia" w:ascii="宋体" w:hAnsi="宋体" w:eastAsia="宋体" w:cs="宋体"/>
          <w:b/>
          <w:bCs/>
          <w:i w:val="0"/>
          <w:iCs w:val="0"/>
          <w:color w:val="auto"/>
          <w:kern w:val="2"/>
          <w:sz w:val="24"/>
          <w:szCs w:val="24"/>
          <w:highlight w:val="none"/>
          <w:lang w:val="zh-CN" w:eastAsia="zh-CN" w:bidi="ar-SA"/>
        </w:rPr>
        <w:t>符合性审查表</w:t>
      </w:r>
      <w:bookmarkEnd w:id="508"/>
    </w:p>
    <w:tbl>
      <w:tblPr>
        <w:tblStyle w:val="28"/>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5"/>
        <w:gridCol w:w="1302"/>
        <w:gridCol w:w="5485"/>
        <w:gridCol w:w="997"/>
        <w:gridCol w:w="956"/>
      </w:tblGrid>
      <w:tr w14:paraId="29EF2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3" w:type="pct"/>
            <w:vMerge w:val="restart"/>
            <w:shd w:val="clear" w:color="auto" w:fill="D8D8D8" w:themeFill="background1" w:themeFillShade="D9"/>
            <w:vAlign w:val="center"/>
          </w:tcPr>
          <w:p w14:paraId="38D9C86B">
            <w:pPr>
              <w:pStyle w:val="45"/>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序号</w:t>
            </w:r>
          </w:p>
        </w:tc>
        <w:tc>
          <w:tcPr>
            <w:tcW w:w="704" w:type="pct"/>
            <w:vMerge w:val="restart"/>
            <w:shd w:val="clear" w:color="auto" w:fill="D8D8D8" w:themeFill="background1" w:themeFillShade="D9"/>
            <w:vAlign w:val="center"/>
          </w:tcPr>
          <w:p w14:paraId="1EB0B6E4">
            <w:pPr>
              <w:pStyle w:val="45"/>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审查项名称</w:t>
            </w:r>
          </w:p>
        </w:tc>
        <w:tc>
          <w:tcPr>
            <w:tcW w:w="2966" w:type="pct"/>
            <w:vMerge w:val="restart"/>
            <w:shd w:val="clear" w:color="auto" w:fill="D8D8D8" w:themeFill="background1" w:themeFillShade="D9"/>
            <w:vAlign w:val="center"/>
          </w:tcPr>
          <w:p w14:paraId="0B193BCC">
            <w:pPr>
              <w:pStyle w:val="45"/>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审查内容</w:t>
            </w:r>
          </w:p>
        </w:tc>
        <w:tc>
          <w:tcPr>
            <w:tcW w:w="1056" w:type="pct"/>
            <w:gridSpan w:val="2"/>
            <w:shd w:val="clear" w:color="auto" w:fill="D8D8D8" w:themeFill="background1" w:themeFillShade="D9"/>
            <w:vAlign w:val="center"/>
          </w:tcPr>
          <w:p w14:paraId="57C05F0E">
            <w:pPr>
              <w:pStyle w:val="45"/>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审查结果</w:t>
            </w:r>
          </w:p>
        </w:tc>
      </w:tr>
      <w:tr w14:paraId="6D045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3" w:type="pct"/>
            <w:vMerge w:val="continue"/>
            <w:shd w:val="clear" w:color="auto" w:fill="D8D8D8" w:themeFill="background1" w:themeFillShade="D9"/>
            <w:vAlign w:val="center"/>
          </w:tcPr>
          <w:p w14:paraId="2ACDC8E1">
            <w:pPr>
              <w:pStyle w:val="45"/>
              <w:jc w:val="center"/>
              <w:rPr>
                <w:rFonts w:hint="eastAsia" w:ascii="宋体" w:hAnsi="宋体" w:eastAsia="宋体" w:cs="宋体"/>
                <w:b/>
                <w:bCs/>
                <w:i w:val="0"/>
                <w:iCs w:val="0"/>
                <w:color w:val="auto"/>
                <w:sz w:val="21"/>
                <w:szCs w:val="21"/>
                <w:highlight w:val="none"/>
                <w:lang w:val="zh-CN"/>
              </w:rPr>
            </w:pPr>
          </w:p>
        </w:tc>
        <w:tc>
          <w:tcPr>
            <w:tcW w:w="704" w:type="pct"/>
            <w:vMerge w:val="continue"/>
            <w:shd w:val="clear" w:color="auto" w:fill="D8D8D8" w:themeFill="background1" w:themeFillShade="D9"/>
            <w:vAlign w:val="center"/>
          </w:tcPr>
          <w:p w14:paraId="1C07BA42">
            <w:pPr>
              <w:pStyle w:val="45"/>
              <w:jc w:val="center"/>
              <w:rPr>
                <w:rFonts w:hint="eastAsia" w:ascii="宋体" w:hAnsi="宋体" w:eastAsia="宋体" w:cs="宋体"/>
                <w:b/>
                <w:bCs/>
                <w:i w:val="0"/>
                <w:iCs w:val="0"/>
                <w:color w:val="auto"/>
                <w:sz w:val="21"/>
                <w:szCs w:val="21"/>
                <w:highlight w:val="none"/>
                <w:lang w:val="zh-CN"/>
              </w:rPr>
            </w:pPr>
          </w:p>
        </w:tc>
        <w:tc>
          <w:tcPr>
            <w:tcW w:w="2966" w:type="pct"/>
            <w:vMerge w:val="continue"/>
            <w:shd w:val="clear" w:color="auto" w:fill="D8D8D8" w:themeFill="background1" w:themeFillShade="D9"/>
            <w:vAlign w:val="center"/>
          </w:tcPr>
          <w:p w14:paraId="0C893666">
            <w:pPr>
              <w:pStyle w:val="45"/>
              <w:jc w:val="center"/>
              <w:rPr>
                <w:rFonts w:hint="eastAsia" w:ascii="宋体" w:hAnsi="宋体" w:eastAsia="宋体" w:cs="宋体"/>
                <w:b/>
                <w:bCs/>
                <w:i w:val="0"/>
                <w:iCs w:val="0"/>
                <w:color w:val="auto"/>
                <w:sz w:val="21"/>
                <w:szCs w:val="21"/>
                <w:highlight w:val="none"/>
                <w:lang w:val="zh-CN"/>
              </w:rPr>
            </w:pPr>
          </w:p>
        </w:tc>
        <w:tc>
          <w:tcPr>
            <w:tcW w:w="539" w:type="pct"/>
            <w:shd w:val="clear" w:color="auto" w:fill="D8D8D8" w:themeFill="background1" w:themeFillShade="D9"/>
            <w:vAlign w:val="center"/>
          </w:tcPr>
          <w:p w14:paraId="39285608">
            <w:pPr>
              <w:pStyle w:val="45"/>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符合</w:t>
            </w:r>
          </w:p>
        </w:tc>
        <w:tc>
          <w:tcPr>
            <w:tcW w:w="517" w:type="pct"/>
            <w:shd w:val="clear" w:color="auto" w:fill="D8D8D8" w:themeFill="background1" w:themeFillShade="D9"/>
            <w:vAlign w:val="center"/>
          </w:tcPr>
          <w:p w14:paraId="3399AFB4">
            <w:pPr>
              <w:pStyle w:val="45"/>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不符合</w:t>
            </w:r>
          </w:p>
        </w:tc>
      </w:tr>
      <w:tr w14:paraId="01079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73" w:type="pct"/>
            <w:shd w:val="clear" w:color="auto" w:fill="auto"/>
            <w:vAlign w:val="center"/>
          </w:tcPr>
          <w:p w14:paraId="23EDF5CA">
            <w:pPr>
              <w:pStyle w:val="45"/>
              <w:numPr>
                <w:ilvl w:val="0"/>
                <w:numId w:val="0"/>
              </w:numPr>
              <w:ind w:left="420" w:leftChars="0" w:hanging="420" w:firstLineChars="0"/>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kern w:val="2"/>
                <w:sz w:val="21"/>
                <w:szCs w:val="21"/>
                <w:highlight w:val="none"/>
                <w:lang w:val="zh-CN" w:eastAsia="zh-CN" w:bidi="ar-SA"/>
              </w:rPr>
              <w:t>1</w:t>
            </w:r>
          </w:p>
        </w:tc>
        <w:tc>
          <w:tcPr>
            <w:tcW w:w="704" w:type="pct"/>
            <w:vAlign w:val="center"/>
          </w:tcPr>
          <w:p w14:paraId="34775F78">
            <w:pPr>
              <w:pStyle w:val="45"/>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rPr>
              <w:t>签署</w:t>
            </w:r>
          </w:p>
        </w:tc>
        <w:tc>
          <w:tcPr>
            <w:tcW w:w="2966" w:type="pct"/>
            <w:shd w:val="clear" w:color="auto" w:fill="auto"/>
            <w:vAlign w:val="center"/>
          </w:tcPr>
          <w:p w14:paraId="76959823">
            <w:pPr>
              <w:pStyle w:val="45"/>
              <w:jc w:val="center"/>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zh-CN" w:eastAsia="zh-CN"/>
              </w:rPr>
              <w:t>响应文件上法定代表人或其授权代理人的签字、供应商的盖章齐全（授权代理人的</w:t>
            </w:r>
            <w:r>
              <w:rPr>
                <w:rFonts w:hint="eastAsia" w:cs="宋体"/>
                <w:i w:val="0"/>
                <w:iCs w:val="0"/>
                <w:color w:val="auto"/>
                <w:sz w:val="21"/>
                <w:szCs w:val="21"/>
                <w:highlight w:val="none"/>
                <w:lang w:val="zh-CN" w:eastAsia="zh-CN"/>
              </w:rPr>
              <w:t>签字或盖章）</w:t>
            </w:r>
          </w:p>
        </w:tc>
        <w:tc>
          <w:tcPr>
            <w:tcW w:w="539" w:type="pct"/>
            <w:shd w:val="clear" w:color="auto" w:fill="auto"/>
            <w:vAlign w:val="center"/>
          </w:tcPr>
          <w:p w14:paraId="0931E540">
            <w:pPr>
              <w:pStyle w:val="45"/>
              <w:jc w:val="center"/>
              <w:rPr>
                <w:rFonts w:hint="eastAsia" w:ascii="宋体" w:hAnsi="宋体" w:eastAsia="宋体" w:cs="宋体"/>
                <w:i w:val="0"/>
                <w:iCs w:val="0"/>
                <w:color w:val="auto"/>
                <w:sz w:val="21"/>
                <w:szCs w:val="21"/>
                <w:highlight w:val="none"/>
                <w:lang w:val="zh-CN"/>
              </w:rPr>
            </w:pPr>
          </w:p>
        </w:tc>
        <w:tc>
          <w:tcPr>
            <w:tcW w:w="517" w:type="pct"/>
            <w:shd w:val="clear" w:color="auto" w:fill="auto"/>
            <w:vAlign w:val="center"/>
          </w:tcPr>
          <w:p w14:paraId="38AB81F3">
            <w:pPr>
              <w:pStyle w:val="45"/>
              <w:jc w:val="center"/>
              <w:rPr>
                <w:rFonts w:hint="eastAsia" w:ascii="宋体" w:hAnsi="宋体" w:eastAsia="宋体" w:cs="宋体"/>
                <w:i w:val="0"/>
                <w:iCs w:val="0"/>
                <w:color w:val="auto"/>
                <w:sz w:val="21"/>
                <w:szCs w:val="21"/>
                <w:highlight w:val="none"/>
                <w:lang w:val="zh-CN"/>
              </w:rPr>
            </w:pPr>
          </w:p>
        </w:tc>
      </w:tr>
      <w:tr w14:paraId="1018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3" w:type="pct"/>
            <w:shd w:val="clear" w:color="auto" w:fill="auto"/>
            <w:vAlign w:val="center"/>
          </w:tcPr>
          <w:p w14:paraId="24A313DB">
            <w:pPr>
              <w:pStyle w:val="45"/>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2</w:t>
            </w:r>
          </w:p>
        </w:tc>
        <w:tc>
          <w:tcPr>
            <w:tcW w:w="704" w:type="pct"/>
            <w:shd w:val="clear" w:color="auto" w:fill="auto"/>
            <w:vAlign w:val="center"/>
          </w:tcPr>
          <w:p w14:paraId="6CD32938">
            <w:pPr>
              <w:pStyle w:val="45"/>
              <w:jc w:val="center"/>
              <w:rPr>
                <w:rFonts w:hint="eastAsia" w:ascii="宋体" w:hAnsi="宋体" w:eastAsia="宋体" w:cs="宋体"/>
                <w:i w:val="0"/>
                <w:iCs w:val="0"/>
                <w:color w:val="auto"/>
                <w:kern w:val="2"/>
                <w:sz w:val="21"/>
                <w:szCs w:val="21"/>
                <w:highlight w:val="none"/>
                <w:lang w:val="zh-CN" w:eastAsia="zh-CN" w:bidi="ar-SA"/>
              </w:rPr>
            </w:pPr>
            <w:r>
              <w:rPr>
                <w:rFonts w:hint="eastAsia" w:cs="宋体"/>
                <w:i w:val="0"/>
                <w:iCs w:val="0"/>
                <w:color w:val="auto"/>
                <w:sz w:val="21"/>
                <w:szCs w:val="21"/>
                <w:highlight w:val="none"/>
                <w:lang w:val="zh-CN"/>
              </w:rPr>
              <w:t>供应商名称</w:t>
            </w:r>
          </w:p>
        </w:tc>
        <w:tc>
          <w:tcPr>
            <w:tcW w:w="2966" w:type="pct"/>
            <w:shd w:val="clear" w:color="auto" w:fill="auto"/>
            <w:vAlign w:val="center"/>
          </w:tcPr>
          <w:p w14:paraId="6627AB84">
            <w:pPr>
              <w:pStyle w:val="45"/>
              <w:jc w:val="center"/>
              <w:rPr>
                <w:rFonts w:hint="eastAsia" w:ascii="宋体" w:hAnsi="宋体" w:eastAsia="宋体" w:cs="宋体"/>
                <w:i w:val="0"/>
                <w:iCs w:val="0"/>
                <w:color w:val="auto"/>
                <w:kern w:val="2"/>
                <w:sz w:val="21"/>
                <w:szCs w:val="21"/>
                <w:highlight w:val="none"/>
                <w:lang w:val="zh-CN" w:eastAsia="zh-CN" w:bidi="ar-SA"/>
              </w:rPr>
            </w:pPr>
            <w:r>
              <w:rPr>
                <w:rFonts w:hint="eastAsia" w:cs="宋体"/>
                <w:i w:val="0"/>
                <w:iCs w:val="0"/>
                <w:color w:val="auto"/>
                <w:sz w:val="21"/>
                <w:szCs w:val="21"/>
                <w:highlight w:val="none"/>
                <w:lang w:val="zh-CN"/>
              </w:rPr>
              <w:t>是否与营业执照一致</w:t>
            </w:r>
          </w:p>
        </w:tc>
        <w:tc>
          <w:tcPr>
            <w:tcW w:w="539" w:type="pct"/>
            <w:shd w:val="clear" w:color="auto" w:fill="auto"/>
            <w:vAlign w:val="center"/>
          </w:tcPr>
          <w:p w14:paraId="09FA9326">
            <w:pPr>
              <w:pStyle w:val="45"/>
              <w:jc w:val="center"/>
              <w:rPr>
                <w:rFonts w:hint="eastAsia" w:ascii="宋体" w:hAnsi="宋体" w:eastAsia="宋体" w:cs="宋体"/>
                <w:i w:val="0"/>
                <w:iCs w:val="0"/>
                <w:color w:val="auto"/>
                <w:sz w:val="21"/>
                <w:szCs w:val="21"/>
                <w:highlight w:val="none"/>
                <w:lang w:val="zh-CN"/>
              </w:rPr>
            </w:pPr>
          </w:p>
        </w:tc>
        <w:tc>
          <w:tcPr>
            <w:tcW w:w="517" w:type="pct"/>
            <w:shd w:val="clear" w:color="auto" w:fill="auto"/>
            <w:vAlign w:val="center"/>
          </w:tcPr>
          <w:p w14:paraId="004C09A5">
            <w:pPr>
              <w:pStyle w:val="45"/>
              <w:jc w:val="center"/>
              <w:rPr>
                <w:rFonts w:hint="eastAsia" w:ascii="宋体" w:hAnsi="宋体" w:eastAsia="宋体" w:cs="宋体"/>
                <w:i w:val="0"/>
                <w:iCs w:val="0"/>
                <w:color w:val="auto"/>
                <w:sz w:val="21"/>
                <w:szCs w:val="21"/>
                <w:highlight w:val="none"/>
                <w:lang w:val="zh-CN"/>
              </w:rPr>
            </w:pPr>
          </w:p>
        </w:tc>
      </w:tr>
      <w:tr w14:paraId="104E1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3" w:type="pct"/>
            <w:shd w:val="clear" w:color="auto" w:fill="auto"/>
            <w:vAlign w:val="center"/>
          </w:tcPr>
          <w:p w14:paraId="027C22FE">
            <w:pPr>
              <w:pStyle w:val="45"/>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3</w:t>
            </w:r>
          </w:p>
        </w:tc>
        <w:tc>
          <w:tcPr>
            <w:tcW w:w="704" w:type="pct"/>
            <w:vAlign w:val="center"/>
          </w:tcPr>
          <w:p w14:paraId="31ED4DDB">
            <w:pPr>
              <w:pStyle w:val="45"/>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磋商响应性报价</w:t>
            </w:r>
          </w:p>
        </w:tc>
        <w:tc>
          <w:tcPr>
            <w:tcW w:w="2966" w:type="pct"/>
            <w:shd w:val="clear" w:color="auto" w:fill="auto"/>
            <w:vAlign w:val="center"/>
          </w:tcPr>
          <w:p w14:paraId="78CC25AB">
            <w:pPr>
              <w:pStyle w:val="45"/>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报价符合磋商文件要求具有唯一性，未提交选择性报价，最终报价未超过项目采购预算（最高限价）</w:t>
            </w:r>
          </w:p>
        </w:tc>
        <w:tc>
          <w:tcPr>
            <w:tcW w:w="539" w:type="pct"/>
            <w:shd w:val="clear" w:color="auto" w:fill="auto"/>
            <w:vAlign w:val="center"/>
          </w:tcPr>
          <w:p w14:paraId="71822F62">
            <w:pPr>
              <w:pStyle w:val="45"/>
              <w:jc w:val="center"/>
              <w:rPr>
                <w:rFonts w:hint="eastAsia" w:ascii="宋体" w:hAnsi="宋体" w:eastAsia="宋体" w:cs="宋体"/>
                <w:i w:val="0"/>
                <w:iCs w:val="0"/>
                <w:color w:val="auto"/>
                <w:sz w:val="21"/>
                <w:szCs w:val="21"/>
                <w:highlight w:val="none"/>
                <w:lang w:val="zh-CN"/>
              </w:rPr>
            </w:pPr>
          </w:p>
        </w:tc>
        <w:tc>
          <w:tcPr>
            <w:tcW w:w="517" w:type="pct"/>
            <w:shd w:val="clear" w:color="auto" w:fill="auto"/>
            <w:vAlign w:val="center"/>
          </w:tcPr>
          <w:p w14:paraId="27D345A1">
            <w:pPr>
              <w:pStyle w:val="45"/>
              <w:jc w:val="center"/>
              <w:rPr>
                <w:rFonts w:hint="eastAsia" w:ascii="宋体" w:hAnsi="宋体" w:eastAsia="宋体" w:cs="宋体"/>
                <w:i w:val="0"/>
                <w:iCs w:val="0"/>
                <w:color w:val="auto"/>
                <w:sz w:val="21"/>
                <w:szCs w:val="21"/>
                <w:highlight w:val="none"/>
                <w:lang w:val="zh-CN"/>
              </w:rPr>
            </w:pPr>
          </w:p>
        </w:tc>
      </w:tr>
      <w:tr w14:paraId="58F48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73" w:type="pct"/>
            <w:shd w:val="clear" w:color="auto" w:fill="auto"/>
            <w:vAlign w:val="center"/>
          </w:tcPr>
          <w:p w14:paraId="0DBC6446">
            <w:pPr>
              <w:pStyle w:val="45"/>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4</w:t>
            </w:r>
          </w:p>
        </w:tc>
        <w:tc>
          <w:tcPr>
            <w:tcW w:w="704" w:type="pct"/>
            <w:vAlign w:val="center"/>
          </w:tcPr>
          <w:p w14:paraId="51B65D54">
            <w:pPr>
              <w:pStyle w:val="45"/>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虚假材料</w:t>
            </w:r>
          </w:p>
        </w:tc>
        <w:tc>
          <w:tcPr>
            <w:tcW w:w="2966" w:type="pct"/>
            <w:shd w:val="clear" w:color="auto" w:fill="auto"/>
            <w:vAlign w:val="center"/>
          </w:tcPr>
          <w:p w14:paraId="2DF335DE">
            <w:pPr>
              <w:pStyle w:val="45"/>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提供虚假材料</w:t>
            </w:r>
          </w:p>
        </w:tc>
        <w:tc>
          <w:tcPr>
            <w:tcW w:w="539" w:type="pct"/>
            <w:shd w:val="clear" w:color="auto" w:fill="auto"/>
            <w:vAlign w:val="center"/>
          </w:tcPr>
          <w:p w14:paraId="72646FF0">
            <w:pPr>
              <w:pStyle w:val="45"/>
              <w:jc w:val="center"/>
              <w:rPr>
                <w:rFonts w:hint="eastAsia" w:ascii="宋体" w:hAnsi="宋体" w:eastAsia="宋体" w:cs="宋体"/>
                <w:i w:val="0"/>
                <w:iCs w:val="0"/>
                <w:color w:val="auto"/>
                <w:sz w:val="21"/>
                <w:szCs w:val="21"/>
                <w:highlight w:val="none"/>
                <w:lang w:val="zh-CN"/>
              </w:rPr>
            </w:pPr>
          </w:p>
        </w:tc>
        <w:tc>
          <w:tcPr>
            <w:tcW w:w="517" w:type="pct"/>
            <w:shd w:val="clear" w:color="auto" w:fill="auto"/>
            <w:vAlign w:val="center"/>
          </w:tcPr>
          <w:p w14:paraId="713E528D">
            <w:pPr>
              <w:pStyle w:val="45"/>
              <w:jc w:val="center"/>
              <w:rPr>
                <w:rFonts w:hint="eastAsia" w:ascii="宋体" w:hAnsi="宋体" w:eastAsia="宋体" w:cs="宋体"/>
                <w:i w:val="0"/>
                <w:iCs w:val="0"/>
                <w:color w:val="auto"/>
                <w:sz w:val="21"/>
                <w:szCs w:val="21"/>
                <w:highlight w:val="none"/>
                <w:lang w:val="zh-CN"/>
              </w:rPr>
            </w:pPr>
          </w:p>
        </w:tc>
      </w:tr>
      <w:tr w14:paraId="6CAE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73" w:type="pct"/>
            <w:shd w:val="clear" w:color="auto" w:fill="auto"/>
            <w:vAlign w:val="center"/>
          </w:tcPr>
          <w:p w14:paraId="6D735EBA">
            <w:pPr>
              <w:pStyle w:val="45"/>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5</w:t>
            </w:r>
          </w:p>
        </w:tc>
        <w:tc>
          <w:tcPr>
            <w:tcW w:w="704" w:type="pct"/>
            <w:vAlign w:val="center"/>
          </w:tcPr>
          <w:p w14:paraId="3239E0A1">
            <w:pPr>
              <w:pStyle w:val="45"/>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磋商有效期</w:t>
            </w:r>
          </w:p>
        </w:tc>
        <w:tc>
          <w:tcPr>
            <w:tcW w:w="2966" w:type="pct"/>
            <w:shd w:val="clear" w:color="auto" w:fill="auto"/>
            <w:vAlign w:val="center"/>
          </w:tcPr>
          <w:p w14:paraId="13F40379">
            <w:pPr>
              <w:pStyle w:val="45"/>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响应文件承诺响应有效期满足磋商文件要求</w:t>
            </w:r>
          </w:p>
        </w:tc>
        <w:tc>
          <w:tcPr>
            <w:tcW w:w="539" w:type="pct"/>
            <w:shd w:val="clear" w:color="auto" w:fill="auto"/>
            <w:vAlign w:val="center"/>
          </w:tcPr>
          <w:p w14:paraId="0A9B842F">
            <w:pPr>
              <w:pStyle w:val="45"/>
              <w:jc w:val="center"/>
              <w:rPr>
                <w:rFonts w:hint="eastAsia" w:ascii="宋体" w:hAnsi="宋体" w:eastAsia="宋体" w:cs="宋体"/>
                <w:i w:val="0"/>
                <w:iCs w:val="0"/>
                <w:color w:val="auto"/>
                <w:sz w:val="21"/>
                <w:szCs w:val="21"/>
                <w:highlight w:val="none"/>
                <w:lang w:val="zh-CN"/>
              </w:rPr>
            </w:pPr>
          </w:p>
        </w:tc>
        <w:tc>
          <w:tcPr>
            <w:tcW w:w="517" w:type="pct"/>
            <w:shd w:val="clear" w:color="auto" w:fill="auto"/>
            <w:vAlign w:val="center"/>
          </w:tcPr>
          <w:p w14:paraId="74B93ACD">
            <w:pPr>
              <w:pStyle w:val="45"/>
              <w:jc w:val="center"/>
              <w:rPr>
                <w:rFonts w:hint="eastAsia" w:ascii="宋体" w:hAnsi="宋体" w:eastAsia="宋体" w:cs="宋体"/>
                <w:i w:val="0"/>
                <w:iCs w:val="0"/>
                <w:color w:val="auto"/>
                <w:sz w:val="21"/>
                <w:szCs w:val="21"/>
                <w:highlight w:val="none"/>
                <w:lang w:val="zh-CN"/>
              </w:rPr>
            </w:pPr>
          </w:p>
        </w:tc>
      </w:tr>
      <w:tr w14:paraId="00D78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3" w:type="pct"/>
            <w:shd w:val="clear" w:color="auto" w:fill="auto"/>
            <w:vAlign w:val="center"/>
          </w:tcPr>
          <w:p w14:paraId="222C1369">
            <w:pPr>
              <w:pStyle w:val="45"/>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6</w:t>
            </w:r>
          </w:p>
        </w:tc>
        <w:tc>
          <w:tcPr>
            <w:tcW w:w="704" w:type="pct"/>
            <w:vAlign w:val="center"/>
          </w:tcPr>
          <w:p w14:paraId="0EFB7ADE">
            <w:pPr>
              <w:pStyle w:val="45"/>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授权委托书</w:t>
            </w:r>
          </w:p>
        </w:tc>
        <w:tc>
          <w:tcPr>
            <w:tcW w:w="2966" w:type="pct"/>
            <w:shd w:val="clear" w:color="auto" w:fill="auto"/>
            <w:vAlign w:val="center"/>
          </w:tcPr>
          <w:p w14:paraId="67C6FE3D">
            <w:pPr>
              <w:pStyle w:val="45"/>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响应文件上有委托代理人签字或盖章的，提供有效的法定代表人授权书</w:t>
            </w:r>
          </w:p>
        </w:tc>
        <w:tc>
          <w:tcPr>
            <w:tcW w:w="539" w:type="pct"/>
            <w:shd w:val="clear" w:color="auto" w:fill="auto"/>
            <w:vAlign w:val="center"/>
          </w:tcPr>
          <w:p w14:paraId="297A5A2E">
            <w:pPr>
              <w:pStyle w:val="45"/>
              <w:jc w:val="center"/>
              <w:rPr>
                <w:rFonts w:hint="eastAsia" w:ascii="宋体" w:hAnsi="宋体" w:eastAsia="宋体" w:cs="宋体"/>
                <w:i w:val="0"/>
                <w:iCs w:val="0"/>
                <w:color w:val="auto"/>
                <w:sz w:val="21"/>
                <w:szCs w:val="21"/>
                <w:highlight w:val="none"/>
                <w:lang w:val="zh-CN"/>
              </w:rPr>
            </w:pPr>
          </w:p>
        </w:tc>
        <w:tc>
          <w:tcPr>
            <w:tcW w:w="517" w:type="pct"/>
            <w:shd w:val="clear" w:color="auto" w:fill="auto"/>
            <w:vAlign w:val="center"/>
          </w:tcPr>
          <w:p w14:paraId="5ECC262A">
            <w:pPr>
              <w:pStyle w:val="45"/>
              <w:jc w:val="center"/>
              <w:rPr>
                <w:rFonts w:hint="eastAsia" w:ascii="宋体" w:hAnsi="宋体" w:eastAsia="宋体" w:cs="宋体"/>
                <w:i w:val="0"/>
                <w:iCs w:val="0"/>
                <w:color w:val="auto"/>
                <w:sz w:val="21"/>
                <w:szCs w:val="21"/>
                <w:highlight w:val="none"/>
                <w:lang w:val="zh-CN"/>
              </w:rPr>
            </w:pPr>
          </w:p>
        </w:tc>
      </w:tr>
      <w:tr w14:paraId="7758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3" w:type="pct"/>
            <w:shd w:val="clear" w:color="auto" w:fill="auto"/>
            <w:vAlign w:val="center"/>
          </w:tcPr>
          <w:p w14:paraId="04518845">
            <w:pPr>
              <w:pStyle w:val="45"/>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cs="宋体"/>
                <w:i w:val="0"/>
                <w:iCs w:val="0"/>
                <w:color w:val="auto"/>
                <w:kern w:val="2"/>
                <w:sz w:val="21"/>
                <w:szCs w:val="21"/>
                <w:highlight w:val="none"/>
                <w:lang w:val="en-US" w:eastAsia="zh-CN" w:bidi="ar-SA"/>
              </w:rPr>
              <w:t>7</w:t>
            </w:r>
          </w:p>
        </w:tc>
        <w:tc>
          <w:tcPr>
            <w:tcW w:w="704" w:type="pct"/>
            <w:vAlign w:val="center"/>
          </w:tcPr>
          <w:p w14:paraId="61C54339">
            <w:pPr>
              <w:pStyle w:val="45"/>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附加条件</w:t>
            </w:r>
          </w:p>
        </w:tc>
        <w:tc>
          <w:tcPr>
            <w:tcW w:w="2966" w:type="pct"/>
            <w:shd w:val="clear" w:color="auto" w:fill="auto"/>
            <w:vAlign w:val="center"/>
          </w:tcPr>
          <w:p w14:paraId="41D4227D">
            <w:pPr>
              <w:pStyle w:val="45"/>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响应文件没有采购人不能接受的附加条件的</w:t>
            </w:r>
          </w:p>
        </w:tc>
        <w:tc>
          <w:tcPr>
            <w:tcW w:w="539" w:type="pct"/>
            <w:shd w:val="clear" w:color="auto" w:fill="auto"/>
            <w:vAlign w:val="center"/>
          </w:tcPr>
          <w:p w14:paraId="64B3B1E5">
            <w:pPr>
              <w:pStyle w:val="45"/>
              <w:jc w:val="center"/>
              <w:rPr>
                <w:rFonts w:hint="eastAsia" w:ascii="宋体" w:hAnsi="宋体" w:eastAsia="宋体" w:cs="宋体"/>
                <w:i w:val="0"/>
                <w:iCs w:val="0"/>
                <w:color w:val="auto"/>
                <w:sz w:val="21"/>
                <w:szCs w:val="21"/>
                <w:highlight w:val="none"/>
                <w:lang w:val="zh-CN"/>
              </w:rPr>
            </w:pPr>
          </w:p>
        </w:tc>
        <w:tc>
          <w:tcPr>
            <w:tcW w:w="517" w:type="pct"/>
            <w:shd w:val="clear" w:color="auto" w:fill="auto"/>
            <w:vAlign w:val="center"/>
          </w:tcPr>
          <w:p w14:paraId="373C3915">
            <w:pPr>
              <w:pStyle w:val="45"/>
              <w:jc w:val="center"/>
              <w:rPr>
                <w:rFonts w:hint="eastAsia" w:ascii="宋体" w:hAnsi="宋体" w:eastAsia="宋体" w:cs="宋体"/>
                <w:i w:val="0"/>
                <w:iCs w:val="0"/>
                <w:color w:val="auto"/>
                <w:sz w:val="21"/>
                <w:szCs w:val="21"/>
                <w:highlight w:val="none"/>
                <w:lang w:val="zh-CN"/>
              </w:rPr>
            </w:pPr>
          </w:p>
        </w:tc>
      </w:tr>
      <w:tr w14:paraId="33884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3" w:type="pct"/>
            <w:shd w:val="clear" w:color="auto" w:fill="auto"/>
            <w:vAlign w:val="center"/>
          </w:tcPr>
          <w:p w14:paraId="184076D0">
            <w:pPr>
              <w:pStyle w:val="45"/>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cs="宋体"/>
                <w:i w:val="0"/>
                <w:iCs w:val="0"/>
                <w:color w:val="auto"/>
                <w:kern w:val="2"/>
                <w:sz w:val="21"/>
                <w:szCs w:val="21"/>
                <w:highlight w:val="none"/>
                <w:lang w:val="en-US" w:eastAsia="zh-CN" w:bidi="ar-SA"/>
              </w:rPr>
              <w:t>8</w:t>
            </w:r>
          </w:p>
        </w:tc>
        <w:tc>
          <w:tcPr>
            <w:tcW w:w="704" w:type="pct"/>
            <w:vAlign w:val="center"/>
          </w:tcPr>
          <w:p w14:paraId="1B6CE589">
            <w:pPr>
              <w:pStyle w:val="45"/>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其他无效情形</w:t>
            </w:r>
          </w:p>
        </w:tc>
        <w:tc>
          <w:tcPr>
            <w:tcW w:w="2966" w:type="pct"/>
            <w:shd w:val="clear" w:color="auto" w:fill="auto"/>
            <w:vAlign w:val="center"/>
          </w:tcPr>
          <w:p w14:paraId="6E516349">
            <w:pPr>
              <w:pStyle w:val="45"/>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未出现</w:t>
            </w:r>
            <w:r>
              <w:rPr>
                <w:rFonts w:hint="eastAsia" w:ascii="宋体" w:hAnsi="宋体" w:eastAsia="宋体" w:cs="宋体"/>
                <w:i w:val="0"/>
                <w:iCs w:val="0"/>
                <w:color w:val="auto"/>
                <w:sz w:val="21"/>
                <w:szCs w:val="21"/>
                <w:highlight w:val="none"/>
                <w:lang w:val="zh-CN" w:eastAsia="zh-CN"/>
              </w:rPr>
              <w:t>法律、法规、规章以及本磋商文件规定属于</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无效的其他情形。</w:t>
            </w:r>
          </w:p>
        </w:tc>
        <w:tc>
          <w:tcPr>
            <w:tcW w:w="539" w:type="pct"/>
            <w:shd w:val="clear" w:color="auto" w:fill="auto"/>
            <w:vAlign w:val="center"/>
          </w:tcPr>
          <w:p w14:paraId="50F9B8B4">
            <w:pPr>
              <w:pStyle w:val="45"/>
              <w:jc w:val="center"/>
              <w:rPr>
                <w:rFonts w:hint="eastAsia" w:ascii="宋体" w:hAnsi="宋体" w:eastAsia="宋体" w:cs="宋体"/>
                <w:i w:val="0"/>
                <w:iCs w:val="0"/>
                <w:color w:val="auto"/>
                <w:sz w:val="21"/>
                <w:szCs w:val="21"/>
                <w:highlight w:val="none"/>
                <w:lang w:val="zh-CN"/>
              </w:rPr>
            </w:pPr>
          </w:p>
        </w:tc>
        <w:tc>
          <w:tcPr>
            <w:tcW w:w="517" w:type="pct"/>
            <w:shd w:val="clear" w:color="auto" w:fill="auto"/>
            <w:vAlign w:val="center"/>
          </w:tcPr>
          <w:p w14:paraId="5B02D5A1">
            <w:pPr>
              <w:pStyle w:val="45"/>
              <w:jc w:val="center"/>
              <w:rPr>
                <w:rFonts w:hint="eastAsia" w:ascii="宋体" w:hAnsi="宋体" w:eastAsia="宋体" w:cs="宋体"/>
                <w:i w:val="0"/>
                <w:iCs w:val="0"/>
                <w:color w:val="auto"/>
                <w:sz w:val="21"/>
                <w:szCs w:val="21"/>
                <w:highlight w:val="none"/>
                <w:lang w:val="zh-CN"/>
              </w:rPr>
            </w:pPr>
          </w:p>
        </w:tc>
      </w:tr>
    </w:tbl>
    <w:p w14:paraId="7E1CE7D6">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注：以上评审内容</w:t>
      </w:r>
      <w:r>
        <w:rPr>
          <w:rFonts w:hint="eastAsia" w:cs="宋体"/>
          <w:b/>
          <w:i w:val="0"/>
          <w:iCs w:val="0"/>
          <w:color w:val="auto"/>
          <w:sz w:val="24"/>
          <w:highlight w:val="none"/>
          <w:lang w:eastAsia="zh-CN"/>
        </w:rPr>
        <w:t>（资格审查表、符合性审查表）</w:t>
      </w:r>
      <w:r>
        <w:rPr>
          <w:rFonts w:hint="eastAsia" w:ascii="宋体" w:hAnsi="宋体" w:cs="宋体"/>
          <w:b/>
          <w:i w:val="0"/>
          <w:iCs w:val="0"/>
          <w:color w:val="auto"/>
          <w:sz w:val="24"/>
          <w:highlight w:val="none"/>
        </w:rPr>
        <w:t>，有一项不通过者，视为供应商初步评审不通过，未通过初审的响应文件将按照无效响应处理。</w:t>
      </w:r>
      <w:bookmarkEnd w:id="509"/>
      <w:bookmarkEnd w:id="510"/>
      <w:bookmarkEnd w:id="511"/>
      <w:bookmarkEnd w:id="512"/>
      <w:bookmarkStart w:id="513" w:name="_Toc163493640"/>
    </w:p>
    <w:p w14:paraId="58C47E12">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1B6C37CC">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734976DB">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30F70AA">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2465A49">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42A8A520">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0EF69F8B">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0F8DB97E">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E1DA517">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2CA3D032">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1820196">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69F11415">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lang w:val="en-US" w:eastAsia="zh-CN"/>
        </w:rPr>
      </w:pPr>
    </w:p>
    <w:p w14:paraId="0ACB228F">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514" w:name="_Toc24430"/>
      <w:bookmarkStart w:id="515" w:name="_Toc25736"/>
    </w:p>
    <w:p w14:paraId="293C1004">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p>
    <w:p w14:paraId="3D420025">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评分标准</w:t>
      </w:r>
      <w:bookmarkEnd w:id="513"/>
      <w:bookmarkEnd w:id="514"/>
      <w:bookmarkEnd w:id="515"/>
    </w:p>
    <w:p w14:paraId="06EEC6BD">
      <w:pPr>
        <w:rPr>
          <w:rFonts w:hint="default"/>
          <w:color w:val="auto"/>
          <w:sz w:val="21"/>
          <w:szCs w:val="21"/>
          <w:highlight w:val="none"/>
          <w:lang w:val="en-US" w:eastAsia="zh-CN"/>
        </w:rPr>
      </w:pPr>
      <w:r>
        <w:rPr>
          <w:rFonts w:hint="eastAsia"/>
          <w:color w:val="auto"/>
          <w:sz w:val="21"/>
          <w:szCs w:val="21"/>
          <w:highlight w:val="none"/>
          <w:lang w:val="en-US" w:eastAsia="zh-CN"/>
        </w:rPr>
        <w:t>注：以下评标分项根据项目实际情况可自行设置。</w:t>
      </w:r>
    </w:p>
    <w:tbl>
      <w:tblPr>
        <w:tblStyle w:val="28"/>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582"/>
        <w:gridCol w:w="1513"/>
        <w:gridCol w:w="5524"/>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2" w:type="pct"/>
            <w:shd w:val="clear" w:color="auto" w:fill="D8D8D8" w:themeFill="background1" w:themeFillShade="D9"/>
            <w:vAlign w:val="center"/>
          </w:tcPr>
          <w:p w14:paraId="4924CA4E">
            <w:pPr>
              <w:pStyle w:val="4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评标项目</w:t>
            </w:r>
          </w:p>
        </w:tc>
        <w:tc>
          <w:tcPr>
            <w:tcW w:w="842" w:type="pct"/>
            <w:shd w:val="clear" w:color="auto" w:fill="D8D8D8" w:themeFill="background1" w:themeFillShade="D9"/>
            <w:vAlign w:val="center"/>
          </w:tcPr>
          <w:p w14:paraId="7A3DCB70">
            <w:pPr>
              <w:pStyle w:val="4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评标分项</w:t>
            </w:r>
          </w:p>
        </w:tc>
        <w:tc>
          <w:tcPr>
            <w:tcW w:w="805" w:type="pct"/>
            <w:shd w:val="clear" w:color="auto" w:fill="D8D8D8" w:themeFill="background1" w:themeFillShade="D9"/>
            <w:vAlign w:val="center"/>
          </w:tcPr>
          <w:p w14:paraId="65B86E0D">
            <w:pPr>
              <w:pStyle w:val="4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2940" w:type="pct"/>
            <w:shd w:val="clear" w:color="auto" w:fill="D8D8D8" w:themeFill="background1" w:themeFillShade="D9"/>
            <w:vAlign w:val="center"/>
          </w:tcPr>
          <w:p w14:paraId="467A385D">
            <w:pPr>
              <w:pStyle w:val="4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子项目及分值</w:t>
            </w:r>
          </w:p>
        </w:tc>
      </w:tr>
      <w:tr w14:paraId="159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412" w:type="pct"/>
            <w:vAlign w:val="center"/>
          </w:tcPr>
          <w:p w14:paraId="3C480381">
            <w:pPr>
              <w:pStyle w:val="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375F38AD">
            <w:pPr>
              <w:pStyle w:val="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c>
          <w:tcPr>
            <w:tcW w:w="842" w:type="pct"/>
            <w:tcBorders>
              <w:bottom w:val="single" w:color="auto" w:sz="4" w:space="0"/>
            </w:tcBorders>
            <w:vAlign w:val="center"/>
          </w:tcPr>
          <w:p w14:paraId="7C2CA7B7">
            <w:pPr>
              <w:pStyle w:val="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最后</w:t>
            </w:r>
            <w:r>
              <w:rPr>
                <w:rFonts w:hint="eastAsia" w:ascii="宋体" w:hAnsi="宋体" w:eastAsia="宋体" w:cs="宋体"/>
                <w:color w:val="auto"/>
                <w:sz w:val="21"/>
                <w:szCs w:val="21"/>
                <w:highlight w:val="none"/>
              </w:rPr>
              <w:t>报价</w:t>
            </w:r>
          </w:p>
        </w:tc>
        <w:tc>
          <w:tcPr>
            <w:tcW w:w="805" w:type="pct"/>
            <w:vAlign w:val="center"/>
          </w:tcPr>
          <w:p w14:paraId="036F3EE6">
            <w:pPr>
              <w:pStyle w:val="45"/>
              <w:jc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w:t>
            </w:r>
            <w:r>
              <w:rPr>
                <w:rFonts w:hint="eastAsia" w:cs="宋体"/>
                <w:i w:val="0"/>
                <w:iCs w:val="0"/>
                <w:color w:val="auto"/>
                <w:sz w:val="21"/>
                <w:szCs w:val="21"/>
                <w:highlight w:val="none"/>
                <w:lang w:val="en-US" w:eastAsia="zh-CN"/>
              </w:rPr>
              <w:t>35</w:t>
            </w:r>
            <w:r>
              <w:rPr>
                <w:rFonts w:hint="eastAsia" w:ascii="宋体" w:hAnsi="宋体" w:eastAsia="宋体" w:cs="宋体"/>
                <w:i w:val="0"/>
                <w:iCs w:val="0"/>
                <w:color w:val="auto"/>
                <w:sz w:val="21"/>
                <w:szCs w:val="21"/>
                <w:highlight w:val="none"/>
                <w:lang w:val="en-US" w:eastAsia="zh-CN"/>
              </w:rPr>
              <w:t>分）</w:t>
            </w:r>
          </w:p>
        </w:tc>
        <w:tc>
          <w:tcPr>
            <w:tcW w:w="2940" w:type="pct"/>
            <w:vAlign w:val="center"/>
          </w:tcPr>
          <w:p w14:paraId="43A167D2">
            <w:pPr>
              <w:spacing w:line="30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满足竞争性磋商文件要求且</w:t>
            </w:r>
            <w:r>
              <w:rPr>
                <w:rFonts w:hint="eastAsia" w:ascii="宋体" w:hAnsi="宋体" w:eastAsia="宋体" w:cs="宋体"/>
                <w:bCs/>
                <w:color w:val="auto"/>
                <w:kern w:val="0"/>
                <w:sz w:val="24"/>
                <w:lang w:val="en-US" w:eastAsia="zh-CN"/>
              </w:rPr>
              <w:t>最后</w:t>
            </w:r>
            <w:r>
              <w:rPr>
                <w:rFonts w:hint="eastAsia" w:ascii="宋体" w:hAnsi="宋体" w:eastAsia="宋体" w:cs="宋体"/>
                <w:bCs/>
                <w:color w:val="auto"/>
                <w:kern w:val="0"/>
                <w:sz w:val="24"/>
              </w:rPr>
              <w:t>报价最低的报价为评审基准价，其价格分为满分。其他供应商的价格分统一按照下列公式计算：</w:t>
            </w:r>
          </w:p>
          <w:p w14:paraId="0E5B2CBA">
            <w:pPr>
              <w:spacing w:line="30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报价得分=</w:t>
            </w:r>
            <w:r>
              <w:rPr>
                <w:rFonts w:hint="eastAsia" w:ascii="宋体" w:hAnsi="宋体" w:eastAsia="宋体" w:cs="宋体"/>
                <w:bCs/>
                <w:color w:val="auto"/>
                <w:kern w:val="0"/>
                <w:sz w:val="24"/>
                <w:lang w:val="zh-CN"/>
              </w:rPr>
              <w:t>（磋商基准价/最后磋商报价）</w:t>
            </w:r>
            <w:r>
              <w:rPr>
                <w:rFonts w:hint="eastAsia" w:ascii="宋体" w:hAnsi="宋体" w:eastAsia="宋体" w:cs="宋体"/>
                <w:bCs/>
                <w:color w:val="auto"/>
                <w:kern w:val="0"/>
                <w:sz w:val="24"/>
              </w:rPr>
              <w:t>×价格分值</w:t>
            </w:r>
          </w:p>
          <w:p w14:paraId="3F71A7D3">
            <w:pPr>
              <w:spacing w:line="300" w:lineRule="auto"/>
              <w:rPr>
                <w:rFonts w:hint="default" w:ascii="宋体" w:hAnsi="宋体" w:eastAsia="宋体" w:cs="宋体"/>
                <w:bCs/>
                <w:color w:val="auto"/>
                <w:kern w:val="0"/>
                <w:sz w:val="24"/>
                <w:lang w:val="en-US"/>
              </w:rPr>
            </w:pPr>
            <w:r>
              <w:rPr>
                <w:rFonts w:hint="eastAsia" w:ascii="宋体" w:hAnsi="宋体" w:eastAsia="宋体" w:cs="宋体"/>
                <w:bCs/>
                <w:color w:val="auto"/>
                <w:kern w:val="0"/>
                <w:sz w:val="24"/>
              </w:rPr>
              <w:t>备注：符合供应商须知中价格扣除规定的，在评审时予以价格扣除，用扣除后的</w:t>
            </w:r>
            <w:r>
              <w:rPr>
                <w:rFonts w:hint="eastAsia" w:ascii="宋体" w:hAnsi="宋体" w:eastAsia="宋体" w:cs="宋体"/>
                <w:bCs/>
                <w:color w:val="auto"/>
                <w:kern w:val="0"/>
                <w:sz w:val="24"/>
                <w:lang w:val="en-US" w:eastAsia="zh-CN"/>
              </w:rPr>
              <w:t>最后报价</w:t>
            </w:r>
            <w:r>
              <w:rPr>
                <w:rFonts w:hint="eastAsia" w:ascii="宋体" w:hAnsi="宋体" w:eastAsia="宋体" w:cs="宋体"/>
                <w:bCs/>
                <w:color w:val="auto"/>
                <w:kern w:val="0"/>
                <w:sz w:val="24"/>
              </w:rPr>
              <w:t>参与评审。</w:t>
            </w:r>
            <w:r>
              <w:rPr>
                <w:rFonts w:hint="eastAsia" w:ascii="宋体" w:hAnsi="宋体" w:eastAsia="宋体" w:cs="宋体"/>
                <w:bCs/>
                <w:color w:val="auto"/>
                <w:kern w:val="0"/>
                <w:sz w:val="24"/>
                <w:lang w:val="en-US" w:eastAsia="zh-CN"/>
              </w:rPr>
              <w:t>制造商若为中小企业、监狱企业、残疾人 福利性单位需提供中小微企业声明函</w:t>
            </w:r>
          </w:p>
        </w:tc>
      </w:tr>
      <w:tr w14:paraId="27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412" w:type="pct"/>
            <w:vMerge w:val="restart"/>
            <w:vAlign w:val="center"/>
          </w:tcPr>
          <w:p w14:paraId="052C663E">
            <w:pPr>
              <w:pStyle w:val="45"/>
              <w:jc w:val="center"/>
              <w:rPr>
                <w:rFonts w:hint="default" w:hAnsi="宋体" w:eastAsia="宋体" w:cs="宋体"/>
                <w:color w:val="auto"/>
                <w:lang w:val="en-US" w:eastAsia="zh-CN"/>
              </w:rPr>
            </w:pPr>
            <w:r>
              <w:rPr>
                <w:rFonts w:hint="eastAsia" w:hAnsi="宋体" w:eastAsia="宋体" w:cs="宋体"/>
                <w:color w:val="auto"/>
                <w:lang w:val="en-US" w:eastAsia="zh-CN"/>
              </w:rPr>
              <w:t>商务部分（</w:t>
            </w:r>
            <w:r>
              <w:rPr>
                <w:rFonts w:hint="eastAsia" w:cs="宋体"/>
                <w:color w:val="auto"/>
                <w:lang w:val="en-US" w:eastAsia="zh-CN"/>
              </w:rPr>
              <w:t>15</w:t>
            </w:r>
            <w:r>
              <w:rPr>
                <w:rFonts w:hint="eastAsia" w:hAnsi="宋体" w:eastAsia="宋体" w:cs="宋体"/>
                <w:color w:val="auto"/>
                <w:lang w:val="en-US" w:eastAsia="zh-CN"/>
              </w:rPr>
              <w:t>分）</w:t>
            </w:r>
          </w:p>
        </w:tc>
        <w:tc>
          <w:tcPr>
            <w:tcW w:w="842" w:type="pct"/>
            <w:tcBorders>
              <w:top w:val="single" w:color="auto" w:sz="4" w:space="0"/>
            </w:tcBorders>
            <w:vAlign w:val="center"/>
          </w:tcPr>
          <w:p w14:paraId="460AF2C5">
            <w:pPr>
              <w:pStyle w:val="45"/>
              <w:jc w:val="center"/>
              <w:rPr>
                <w:rFonts w:hint="eastAsia" w:hAnsi="宋体" w:eastAsia="宋体" w:cs="宋体"/>
                <w:color w:val="auto"/>
              </w:rPr>
            </w:pPr>
            <w:r>
              <w:rPr>
                <w:rFonts w:hint="eastAsia" w:hAnsi="宋体" w:eastAsia="宋体" w:cs="宋体"/>
                <w:color w:val="auto"/>
                <w:lang w:val="en-US" w:eastAsia="zh-CN"/>
              </w:rPr>
              <w:t>类似</w:t>
            </w:r>
            <w:r>
              <w:rPr>
                <w:rFonts w:hint="eastAsia" w:hAnsi="宋体" w:eastAsia="宋体" w:cs="宋体"/>
                <w:color w:val="auto"/>
              </w:rPr>
              <w:t>业绩</w:t>
            </w:r>
          </w:p>
        </w:tc>
        <w:tc>
          <w:tcPr>
            <w:tcW w:w="805" w:type="pct"/>
            <w:vAlign w:val="center"/>
          </w:tcPr>
          <w:p w14:paraId="628FC415">
            <w:pPr>
              <w:pStyle w:val="45"/>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2940" w:type="pct"/>
            <w:vAlign w:val="center"/>
          </w:tcPr>
          <w:p w14:paraId="5548CA7B">
            <w:pPr>
              <w:spacing w:line="300" w:lineRule="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val="en-US" w:eastAsia="zh-CN"/>
              </w:rPr>
              <w:t>提供近三年</w:t>
            </w:r>
            <w:r>
              <w:rPr>
                <w:rFonts w:hint="eastAsia" w:cs="宋体"/>
                <w:bCs/>
                <w:color w:val="auto"/>
                <w:kern w:val="0"/>
                <w:sz w:val="24"/>
                <w:lang w:val="en-US" w:eastAsia="zh-CN"/>
              </w:rPr>
              <w:t>（2022年至今）</w:t>
            </w:r>
            <w:r>
              <w:rPr>
                <w:rFonts w:hint="eastAsia" w:ascii="宋体" w:hAnsi="宋体" w:eastAsia="宋体" w:cs="宋体"/>
                <w:bCs/>
                <w:color w:val="auto"/>
                <w:kern w:val="0"/>
                <w:sz w:val="24"/>
              </w:rPr>
              <w:t>完成</w:t>
            </w:r>
            <w:r>
              <w:rPr>
                <w:rFonts w:hint="eastAsia" w:cs="宋体"/>
                <w:bCs/>
                <w:color w:val="auto"/>
                <w:kern w:val="0"/>
                <w:sz w:val="24"/>
                <w:lang w:val="en-US" w:eastAsia="zh-CN"/>
              </w:rPr>
              <w:t>类似</w:t>
            </w:r>
            <w:r>
              <w:rPr>
                <w:rFonts w:hint="eastAsia" w:ascii="宋体" w:hAnsi="宋体" w:eastAsia="宋体" w:cs="宋体"/>
                <w:bCs/>
                <w:color w:val="auto"/>
                <w:kern w:val="0"/>
                <w:sz w:val="24"/>
              </w:rPr>
              <w:t>项目</w:t>
            </w:r>
            <w:r>
              <w:rPr>
                <w:rFonts w:hint="eastAsia" w:ascii="宋体" w:hAnsi="宋体" w:eastAsia="宋体" w:cs="宋体"/>
                <w:bCs/>
                <w:color w:val="auto"/>
                <w:kern w:val="0"/>
                <w:sz w:val="24"/>
                <w:lang w:val="en-US" w:eastAsia="zh-CN"/>
              </w:rPr>
              <w:t>业绩</w:t>
            </w:r>
            <w:r>
              <w:rPr>
                <w:rFonts w:hint="eastAsia" w:ascii="宋体" w:hAnsi="宋体" w:eastAsia="宋体" w:cs="宋体"/>
                <w:bCs/>
                <w:color w:val="auto"/>
                <w:kern w:val="0"/>
                <w:sz w:val="24"/>
              </w:rPr>
              <w:t>（有效业绩需附合同或中标通知书，每</w:t>
            </w:r>
            <w:r>
              <w:rPr>
                <w:rFonts w:hint="eastAsia" w:ascii="宋体" w:hAnsi="宋体" w:eastAsia="宋体" w:cs="宋体"/>
                <w:bCs/>
                <w:color w:val="auto"/>
                <w:kern w:val="0"/>
                <w:sz w:val="24"/>
                <w:lang w:val="en-US" w:eastAsia="zh-CN"/>
              </w:rPr>
              <w:t>提供</w:t>
            </w:r>
            <w:r>
              <w:rPr>
                <w:rFonts w:hint="eastAsia" w:ascii="宋体" w:hAnsi="宋体" w:eastAsia="宋体" w:cs="宋体"/>
                <w:bCs/>
                <w:color w:val="auto"/>
                <w:kern w:val="0"/>
                <w:sz w:val="24"/>
              </w:rPr>
              <w:t>一份</w:t>
            </w:r>
            <w:r>
              <w:rPr>
                <w:rFonts w:hint="eastAsia" w:ascii="宋体" w:hAnsi="宋体" w:eastAsia="宋体" w:cs="宋体"/>
                <w:bCs/>
                <w:color w:val="auto"/>
                <w:kern w:val="0"/>
                <w:sz w:val="24"/>
                <w:lang w:val="en-US" w:eastAsia="zh-CN"/>
              </w:rPr>
              <w:t>类似</w:t>
            </w:r>
            <w:r>
              <w:rPr>
                <w:rFonts w:hint="eastAsia" w:ascii="宋体" w:hAnsi="宋体" w:eastAsia="宋体" w:cs="宋体"/>
                <w:bCs/>
                <w:color w:val="auto"/>
                <w:kern w:val="0"/>
                <w:sz w:val="24"/>
              </w:rPr>
              <w:t>业绩加</w:t>
            </w:r>
            <w:r>
              <w:rPr>
                <w:rFonts w:hint="eastAsia" w:ascii="宋体" w:hAnsi="宋体" w:eastAsia="宋体" w:cs="宋体"/>
                <w:bCs/>
                <w:color w:val="auto"/>
                <w:kern w:val="0"/>
                <w:sz w:val="24"/>
                <w:lang w:val="en-US" w:eastAsia="zh-CN"/>
              </w:rPr>
              <w:t>1</w:t>
            </w:r>
            <w:r>
              <w:rPr>
                <w:rFonts w:hint="eastAsia" w:ascii="宋体" w:hAnsi="宋体" w:eastAsia="宋体" w:cs="宋体"/>
                <w:bCs/>
                <w:color w:val="auto"/>
                <w:kern w:val="0"/>
                <w:sz w:val="24"/>
              </w:rPr>
              <w:t>分，满分</w:t>
            </w:r>
            <w:r>
              <w:rPr>
                <w:rFonts w:hint="eastAsia" w:cs="宋体"/>
                <w:bCs/>
                <w:color w:val="auto"/>
                <w:kern w:val="0"/>
                <w:sz w:val="24"/>
                <w:lang w:val="en-US" w:eastAsia="zh-CN"/>
              </w:rPr>
              <w:t>3</w:t>
            </w:r>
            <w:r>
              <w:rPr>
                <w:rFonts w:hint="eastAsia" w:ascii="宋体" w:hAnsi="宋体" w:eastAsia="宋体" w:cs="宋体"/>
                <w:bCs/>
                <w:color w:val="auto"/>
                <w:kern w:val="0"/>
                <w:sz w:val="24"/>
              </w:rPr>
              <w:t>分。未提供相关</w:t>
            </w:r>
            <w:r>
              <w:rPr>
                <w:rFonts w:hint="eastAsia" w:ascii="宋体" w:hAnsi="宋体" w:eastAsia="宋体" w:cs="宋体"/>
                <w:bCs/>
                <w:color w:val="auto"/>
                <w:kern w:val="0"/>
                <w:sz w:val="24"/>
                <w:lang w:val="en-US" w:eastAsia="zh-CN"/>
              </w:rPr>
              <w:t>业绩</w:t>
            </w:r>
            <w:r>
              <w:rPr>
                <w:rFonts w:hint="eastAsia" w:ascii="宋体" w:hAnsi="宋体" w:eastAsia="宋体" w:cs="宋体"/>
                <w:bCs/>
                <w:color w:val="auto"/>
                <w:kern w:val="0"/>
                <w:sz w:val="24"/>
              </w:rPr>
              <w:t>证明</w:t>
            </w:r>
            <w:r>
              <w:rPr>
                <w:rFonts w:hint="eastAsia" w:ascii="宋体" w:hAnsi="宋体" w:eastAsia="宋体" w:cs="宋体"/>
                <w:bCs/>
                <w:color w:val="auto"/>
                <w:kern w:val="0"/>
                <w:sz w:val="24"/>
                <w:lang w:val="en-US" w:eastAsia="zh-CN"/>
              </w:rPr>
              <w:t>不</w:t>
            </w:r>
            <w:r>
              <w:rPr>
                <w:rFonts w:hint="eastAsia" w:ascii="宋体" w:hAnsi="宋体" w:eastAsia="宋体" w:cs="宋体"/>
                <w:bCs/>
                <w:color w:val="auto"/>
                <w:kern w:val="0"/>
                <w:sz w:val="24"/>
              </w:rPr>
              <w:t>得分）。</w:t>
            </w:r>
          </w:p>
        </w:tc>
      </w:tr>
      <w:tr w14:paraId="4F0F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412" w:type="pct"/>
            <w:vMerge w:val="continue"/>
            <w:vAlign w:val="center"/>
          </w:tcPr>
          <w:p w14:paraId="62336E52">
            <w:pPr>
              <w:pStyle w:val="45"/>
              <w:jc w:val="center"/>
              <w:rPr>
                <w:rFonts w:hint="eastAsia" w:hAnsi="宋体" w:eastAsia="宋体" w:cs="宋体"/>
                <w:color w:val="auto"/>
              </w:rPr>
            </w:pPr>
          </w:p>
        </w:tc>
        <w:tc>
          <w:tcPr>
            <w:tcW w:w="842" w:type="pct"/>
            <w:tcBorders>
              <w:top w:val="single" w:color="auto" w:sz="4" w:space="0"/>
            </w:tcBorders>
            <w:vAlign w:val="center"/>
          </w:tcPr>
          <w:p w14:paraId="43B55E92">
            <w:pPr>
              <w:pStyle w:val="45"/>
              <w:jc w:val="center"/>
              <w:rPr>
                <w:rFonts w:hint="default" w:hAnsi="宋体" w:eastAsia="宋体" w:cs="宋体"/>
                <w:color w:val="auto"/>
                <w:lang w:val="en-US" w:eastAsia="zh-CN"/>
              </w:rPr>
            </w:pPr>
            <w:r>
              <w:rPr>
                <w:rFonts w:hint="eastAsia" w:hAnsi="宋体" w:eastAsia="宋体" w:cs="宋体"/>
                <w:color w:val="auto"/>
              </w:rPr>
              <w:t>项目</w:t>
            </w:r>
            <w:r>
              <w:rPr>
                <w:rFonts w:hint="eastAsia" w:cs="宋体"/>
                <w:color w:val="auto"/>
                <w:lang w:val="en-US" w:eastAsia="zh-CN"/>
              </w:rPr>
              <w:t>实施方案</w:t>
            </w:r>
          </w:p>
        </w:tc>
        <w:tc>
          <w:tcPr>
            <w:tcW w:w="805" w:type="pct"/>
            <w:vAlign w:val="center"/>
          </w:tcPr>
          <w:p w14:paraId="436A3CA3">
            <w:pPr>
              <w:pStyle w:val="45"/>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6分</w:t>
            </w:r>
          </w:p>
        </w:tc>
        <w:tc>
          <w:tcPr>
            <w:tcW w:w="2940" w:type="pct"/>
            <w:vAlign w:val="center"/>
          </w:tcPr>
          <w:p w14:paraId="02A4E871">
            <w:pPr>
              <w:spacing w:line="300" w:lineRule="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根据项目实施现场实际情况，有针对性制定完备的项目实施方案。包括但不限于</w:t>
            </w:r>
            <w:r>
              <w:rPr>
                <w:rFonts w:hint="eastAsia" w:ascii="宋体" w:hAnsi="宋体" w:eastAsia="宋体" w:cs="宋体"/>
                <w:bCs/>
                <w:color w:val="auto"/>
                <w:kern w:val="0"/>
                <w:sz w:val="24"/>
              </w:rPr>
              <w:t>拟派项目团队</w:t>
            </w:r>
            <w:r>
              <w:rPr>
                <w:rFonts w:hint="eastAsia" w:ascii="宋体" w:hAnsi="宋体" w:eastAsia="宋体" w:cs="宋体"/>
                <w:bCs/>
                <w:color w:val="auto"/>
                <w:kern w:val="0"/>
                <w:sz w:val="24"/>
                <w:lang w:val="en-US" w:eastAsia="zh-CN"/>
              </w:rPr>
              <w:t>及负责人</w:t>
            </w:r>
            <w:r>
              <w:rPr>
                <w:rFonts w:hint="eastAsia" w:ascii="宋体" w:hAnsi="宋体" w:eastAsia="宋体" w:cs="宋体"/>
                <w:bCs/>
                <w:color w:val="auto"/>
                <w:kern w:val="0"/>
                <w:sz w:val="24"/>
                <w:lang w:eastAsia="zh-CN"/>
              </w:rPr>
              <w:t>、</w:t>
            </w:r>
            <w:r>
              <w:rPr>
                <w:rFonts w:hint="eastAsia" w:ascii="宋体" w:hAnsi="宋体" w:eastAsia="宋体" w:cs="宋体"/>
                <w:bCs/>
                <w:color w:val="auto"/>
                <w:kern w:val="0"/>
                <w:sz w:val="24"/>
                <w:lang w:val="en-US" w:eastAsia="zh-CN"/>
              </w:rPr>
              <w:t>分阶段实施</w:t>
            </w:r>
            <w:r>
              <w:rPr>
                <w:rFonts w:hint="eastAsia" w:cs="宋体"/>
                <w:bCs/>
                <w:color w:val="auto"/>
                <w:kern w:val="0"/>
                <w:sz w:val="24"/>
                <w:lang w:val="en-US" w:eastAsia="zh-CN"/>
              </w:rPr>
              <w:t>进度</w:t>
            </w:r>
            <w:r>
              <w:rPr>
                <w:rFonts w:hint="eastAsia" w:ascii="宋体" w:hAnsi="宋体" w:eastAsia="宋体" w:cs="宋体"/>
                <w:bCs/>
                <w:color w:val="auto"/>
                <w:kern w:val="0"/>
                <w:sz w:val="24"/>
                <w:lang w:val="en-US" w:eastAsia="zh-CN"/>
              </w:rPr>
              <w:t>计划、</w:t>
            </w:r>
            <w:r>
              <w:rPr>
                <w:rFonts w:hint="eastAsia" w:cs="宋体"/>
                <w:bCs/>
                <w:color w:val="auto"/>
                <w:kern w:val="0"/>
                <w:sz w:val="24"/>
                <w:lang w:val="en-US" w:eastAsia="zh-CN"/>
              </w:rPr>
              <w:t>软硬件系统设计、</w:t>
            </w:r>
            <w:r>
              <w:rPr>
                <w:rFonts w:hint="eastAsia" w:ascii="宋体" w:hAnsi="宋体" w:eastAsia="宋体" w:cs="宋体"/>
                <w:bCs/>
                <w:color w:val="auto"/>
                <w:kern w:val="0"/>
                <w:sz w:val="24"/>
                <w:lang w:val="en-US" w:eastAsia="zh-CN"/>
              </w:rPr>
              <w:t>安装调试</w:t>
            </w:r>
            <w:r>
              <w:rPr>
                <w:rFonts w:hint="eastAsia" w:cs="宋体"/>
                <w:bCs/>
                <w:color w:val="auto"/>
                <w:kern w:val="0"/>
                <w:sz w:val="24"/>
                <w:lang w:val="en-US" w:eastAsia="zh-CN"/>
              </w:rPr>
              <w:t>培训</w:t>
            </w:r>
            <w:r>
              <w:rPr>
                <w:rFonts w:hint="eastAsia" w:ascii="宋体" w:hAnsi="宋体" w:eastAsia="宋体" w:cs="宋体"/>
                <w:bCs/>
                <w:color w:val="auto"/>
                <w:kern w:val="0"/>
                <w:sz w:val="24"/>
                <w:lang w:val="en-US" w:eastAsia="zh-CN"/>
              </w:rPr>
              <w:t>周期、</w:t>
            </w:r>
            <w:r>
              <w:rPr>
                <w:rFonts w:hint="eastAsia" w:cs="宋体"/>
                <w:bCs/>
                <w:color w:val="auto"/>
                <w:kern w:val="0"/>
                <w:sz w:val="24"/>
                <w:lang w:val="en-US" w:eastAsia="zh-CN"/>
              </w:rPr>
              <w:t>测试内容与验收流程、</w:t>
            </w:r>
            <w:r>
              <w:rPr>
                <w:rFonts w:hint="eastAsia" w:ascii="宋体" w:hAnsi="宋体" w:eastAsia="宋体" w:cs="宋体"/>
                <w:bCs/>
                <w:color w:val="auto"/>
                <w:kern w:val="0"/>
                <w:sz w:val="24"/>
                <w:lang w:val="en-US" w:eastAsia="zh-CN"/>
              </w:rPr>
              <w:t>实施方案的完整性和合理性等，</w:t>
            </w:r>
            <w:r>
              <w:rPr>
                <w:rFonts w:hint="eastAsia" w:ascii="宋体" w:hAnsi="宋体" w:eastAsia="宋体" w:cs="宋体"/>
                <w:bCs/>
                <w:color w:val="auto"/>
                <w:kern w:val="0"/>
                <w:sz w:val="24"/>
              </w:rPr>
              <w:t>每提供</w:t>
            </w:r>
            <w:r>
              <w:rPr>
                <w:rFonts w:hint="eastAsia" w:ascii="宋体" w:hAnsi="宋体" w:eastAsia="宋体" w:cs="宋体"/>
                <w:bCs/>
                <w:color w:val="auto"/>
                <w:kern w:val="0"/>
                <w:sz w:val="24"/>
                <w:lang w:val="en-US" w:eastAsia="zh-CN"/>
              </w:rPr>
              <w:t>一项</w:t>
            </w:r>
            <w:r>
              <w:rPr>
                <w:rFonts w:hint="eastAsia" w:ascii="宋体" w:hAnsi="宋体" w:eastAsia="宋体" w:cs="宋体"/>
                <w:bCs/>
                <w:color w:val="auto"/>
                <w:kern w:val="0"/>
                <w:sz w:val="24"/>
              </w:rPr>
              <w:t>得</w:t>
            </w:r>
            <w:r>
              <w:rPr>
                <w:rFonts w:hint="eastAsia" w:cs="宋体"/>
                <w:bCs/>
                <w:color w:val="auto"/>
                <w:kern w:val="0"/>
                <w:sz w:val="24"/>
                <w:lang w:val="en-US" w:eastAsia="zh-CN"/>
              </w:rPr>
              <w:t>1</w:t>
            </w:r>
            <w:r>
              <w:rPr>
                <w:rFonts w:hint="eastAsia" w:ascii="宋体" w:hAnsi="宋体" w:eastAsia="宋体" w:cs="宋体"/>
                <w:bCs/>
                <w:color w:val="auto"/>
                <w:kern w:val="0"/>
                <w:sz w:val="24"/>
              </w:rPr>
              <w:t>分，满分</w:t>
            </w:r>
            <w:r>
              <w:rPr>
                <w:rFonts w:hint="eastAsia" w:cs="宋体"/>
                <w:bCs/>
                <w:color w:val="auto"/>
                <w:kern w:val="0"/>
                <w:sz w:val="24"/>
                <w:lang w:val="en-US" w:eastAsia="zh-CN"/>
              </w:rPr>
              <w:t>6</w:t>
            </w:r>
            <w:r>
              <w:rPr>
                <w:rFonts w:hint="eastAsia" w:ascii="宋体" w:hAnsi="宋体" w:eastAsia="宋体" w:cs="宋体"/>
                <w:bCs/>
                <w:color w:val="auto"/>
                <w:kern w:val="0"/>
                <w:sz w:val="24"/>
              </w:rPr>
              <w:t>分。</w:t>
            </w:r>
            <w:r>
              <w:rPr>
                <w:rFonts w:hint="eastAsia" w:cs="宋体"/>
                <w:bCs/>
                <w:color w:val="auto"/>
                <w:kern w:val="0"/>
                <w:sz w:val="24"/>
                <w:lang w:val="en-US" w:eastAsia="zh-CN"/>
              </w:rPr>
              <w:t>整体实施方案中，若每项内容存在缺陷或内容不完整的，每处扣0.5分，扣完为止</w:t>
            </w:r>
            <w:r>
              <w:rPr>
                <w:rFonts w:hint="eastAsia" w:ascii="宋体" w:hAnsi="宋体" w:eastAsia="宋体" w:cs="宋体"/>
                <w:bCs/>
                <w:color w:val="auto"/>
                <w:kern w:val="0"/>
                <w:sz w:val="24"/>
              </w:rPr>
              <w:t>。</w:t>
            </w:r>
          </w:p>
        </w:tc>
      </w:tr>
      <w:tr w14:paraId="673D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412" w:type="pct"/>
            <w:vMerge w:val="continue"/>
            <w:vAlign w:val="center"/>
          </w:tcPr>
          <w:p w14:paraId="4AF9B4E2">
            <w:pPr>
              <w:pStyle w:val="45"/>
              <w:jc w:val="center"/>
              <w:rPr>
                <w:rFonts w:hint="eastAsia" w:hAnsi="宋体" w:eastAsia="宋体" w:cs="宋体"/>
                <w:color w:val="auto"/>
              </w:rPr>
            </w:pPr>
          </w:p>
        </w:tc>
        <w:tc>
          <w:tcPr>
            <w:tcW w:w="842" w:type="pct"/>
            <w:tcBorders>
              <w:top w:val="single" w:color="auto" w:sz="4" w:space="0"/>
            </w:tcBorders>
            <w:shd w:val="clear" w:color="auto" w:fill="auto"/>
            <w:vAlign w:val="center"/>
          </w:tcPr>
          <w:p w14:paraId="467B1030">
            <w:pPr>
              <w:pStyle w:val="4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质保期</w:t>
            </w:r>
          </w:p>
        </w:tc>
        <w:tc>
          <w:tcPr>
            <w:tcW w:w="805" w:type="pct"/>
            <w:shd w:val="clear" w:color="auto" w:fill="auto"/>
            <w:vAlign w:val="center"/>
          </w:tcPr>
          <w:p w14:paraId="2F31EBB8">
            <w:pPr>
              <w:pStyle w:val="45"/>
              <w:jc w:val="center"/>
              <w:rPr>
                <w:rFonts w:hint="eastAsia"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2940" w:type="pct"/>
            <w:shd w:val="clear" w:color="auto" w:fill="auto"/>
            <w:vAlign w:val="center"/>
          </w:tcPr>
          <w:p w14:paraId="45C3E043">
            <w:pPr>
              <w:spacing w:line="300" w:lineRule="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val="en-US" w:eastAsia="zh-CN"/>
              </w:rPr>
              <w:t>质保期延续：</w:t>
            </w:r>
            <w:r>
              <w:rPr>
                <w:rFonts w:hint="eastAsia" w:ascii="宋体" w:hAnsi="宋体" w:eastAsia="宋体" w:cs="宋体"/>
                <w:bCs/>
                <w:color w:val="auto"/>
                <w:kern w:val="0"/>
                <w:sz w:val="24"/>
                <w:lang w:eastAsia="zh-CN"/>
              </w:rPr>
              <w:t>满足</w:t>
            </w:r>
            <w:r>
              <w:rPr>
                <w:rFonts w:hint="eastAsia" w:ascii="宋体" w:hAnsi="宋体" w:eastAsia="宋体" w:cs="宋体"/>
                <w:bCs/>
                <w:color w:val="auto"/>
                <w:kern w:val="0"/>
                <w:sz w:val="24"/>
                <w:lang w:val="en-US" w:eastAsia="zh-CN"/>
              </w:rPr>
              <w:t>采购人要求</w:t>
            </w:r>
            <w:r>
              <w:rPr>
                <w:rFonts w:hint="eastAsia" w:ascii="宋体" w:hAnsi="宋体" w:eastAsia="宋体" w:cs="宋体"/>
                <w:bCs/>
                <w:color w:val="auto"/>
                <w:kern w:val="0"/>
                <w:sz w:val="24"/>
                <w:lang w:eastAsia="zh-CN"/>
              </w:rPr>
              <w:t>质保</w:t>
            </w:r>
            <w:r>
              <w:rPr>
                <w:rFonts w:hint="eastAsia" w:ascii="宋体" w:hAnsi="宋体" w:eastAsia="宋体" w:cs="宋体"/>
                <w:bCs/>
                <w:color w:val="auto"/>
                <w:kern w:val="0"/>
                <w:sz w:val="24"/>
                <w:lang w:val="en-US" w:eastAsia="zh-CN"/>
              </w:rPr>
              <w:t>期的基础上</w:t>
            </w:r>
            <w:r>
              <w:rPr>
                <w:rFonts w:hint="eastAsia" w:ascii="宋体" w:hAnsi="宋体" w:eastAsia="宋体" w:cs="宋体"/>
                <w:bCs/>
                <w:color w:val="auto"/>
                <w:kern w:val="0"/>
                <w:sz w:val="24"/>
                <w:lang w:eastAsia="zh-CN"/>
              </w:rPr>
              <w:t>，</w:t>
            </w:r>
            <w:r>
              <w:rPr>
                <w:rFonts w:hint="eastAsia" w:ascii="宋体" w:hAnsi="宋体" w:eastAsia="宋体" w:cs="宋体"/>
                <w:bCs/>
                <w:color w:val="auto"/>
                <w:kern w:val="0"/>
                <w:sz w:val="24"/>
                <w:lang w:val="en-US" w:eastAsia="zh-CN"/>
              </w:rPr>
              <w:t>额外延长质保期并提供质保服务的</w:t>
            </w:r>
            <w:r>
              <w:rPr>
                <w:rFonts w:hint="eastAsia" w:ascii="宋体" w:hAnsi="宋体" w:eastAsia="宋体" w:cs="宋体"/>
                <w:bCs/>
                <w:color w:val="auto"/>
                <w:kern w:val="0"/>
                <w:sz w:val="24"/>
                <w:lang w:eastAsia="zh-CN"/>
              </w:rPr>
              <w:t>，</w:t>
            </w:r>
            <w:r>
              <w:rPr>
                <w:rFonts w:hint="eastAsia" w:cs="宋体"/>
                <w:bCs/>
                <w:color w:val="auto"/>
                <w:kern w:val="0"/>
                <w:sz w:val="24"/>
                <w:lang w:val="en-US" w:eastAsia="zh-CN"/>
              </w:rPr>
              <w:t>每延长一年或额外</w:t>
            </w:r>
            <w:r>
              <w:rPr>
                <w:rFonts w:hint="eastAsia" w:ascii="宋体" w:hAnsi="宋体" w:eastAsia="宋体" w:cs="宋体"/>
                <w:bCs/>
                <w:color w:val="auto"/>
                <w:kern w:val="0"/>
                <w:sz w:val="24"/>
                <w:lang w:val="en-US" w:eastAsia="zh-CN"/>
              </w:rPr>
              <w:t>提供一项</w:t>
            </w:r>
            <w:r>
              <w:rPr>
                <w:rFonts w:hint="eastAsia" w:cs="宋体"/>
                <w:bCs/>
                <w:color w:val="auto"/>
                <w:kern w:val="0"/>
                <w:sz w:val="24"/>
                <w:lang w:val="en-US" w:eastAsia="zh-CN"/>
              </w:rPr>
              <w:t>服务</w:t>
            </w:r>
            <w:r>
              <w:rPr>
                <w:rFonts w:hint="eastAsia" w:ascii="宋体" w:hAnsi="宋体" w:eastAsia="宋体" w:cs="宋体"/>
                <w:bCs/>
                <w:color w:val="auto"/>
                <w:kern w:val="0"/>
                <w:sz w:val="24"/>
                <w:lang w:val="en-US" w:eastAsia="zh-CN"/>
              </w:rPr>
              <w:t>的</w:t>
            </w:r>
            <w:r>
              <w:rPr>
                <w:rFonts w:hint="eastAsia" w:cs="宋体"/>
                <w:bCs/>
                <w:color w:val="auto"/>
                <w:kern w:val="0"/>
                <w:sz w:val="24"/>
                <w:lang w:val="en-US" w:eastAsia="zh-CN"/>
              </w:rPr>
              <w:t>得</w:t>
            </w:r>
            <w:r>
              <w:rPr>
                <w:rFonts w:hint="eastAsia" w:ascii="宋体" w:hAnsi="宋体" w:eastAsia="宋体" w:cs="宋体"/>
                <w:bCs/>
                <w:color w:val="auto"/>
                <w:kern w:val="0"/>
                <w:sz w:val="24"/>
                <w:lang w:val="en-US" w:eastAsia="zh-CN"/>
              </w:rPr>
              <w:t>1分，最高得3分</w:t>
            </w:r>
            <w:r>
              <w:rPr>
                <w:rFonts w:hint="eastAsia" w:ascii="宋体" w:hAnsi="宋体" w:eastAsia="宋体" w:cs="宋体"/>
                <w:bCs/>
                <w:color w:val="auto"/>
                <w:kern w:val="0"/>
                <w:sz w:val="24"/>
                <w:lang w:eastAsia="zh-CN"/>
              </w:rPr>
              <w:t>；</w:t>
            </w:r>
          </w:p>
          <w:p w14:paraId="458F595F">
            <w:pPr>
              <w:spacing w:line="300" w:lineRule="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备机备件服务：</w:t>
            </w:r>
            <w:r>
              <w:rPr>
                <w:rFonts w:hint="eastAsia" w:ascii="宋体" w:hAnsi="宋体" w:eastAsia="宋体" w:cs="宋体"/>
                <w:bCs/>
                <w:color w:val="auto"/>
                <w:kern w:val="0"/>
                <w:sz w:val="24"/>
                <w:lang w:eastAsia="zh-CN"/>
              </w:rPr>
              <w:t>提供备</w:t>
            </w:r>
            <w:r>
              <w:rPr>
                <w:rFonts w:hint="eastAsia" w:ascii="宋体" w:hAnsi="宋体" w:eastAsia="宋体" w:cs="宋体"/>
                <w:bCs/>
                <w:color w:val="auto"/>
                <w:kern w:val="0"/>
                <w:sz w:val="24"/>
                <w:lang w:val="en-US" w:eastAsia="zh-CN"/>
              </w:rPr>
              <w:t>机备件</w:t>
            </w:r>
            <w:r>
              <w:rPr>
                <w:rFonts w:hint="eastAsia" w:ascii="宋体" w:hAnsi="宋体" w:eastAsia="宋体" w:cs="宋体"/>
                <w:bCs/>
                <w:color w:val="auto"/>
                <w:kern w:val="0"/>
                <w:sz w:val="24"/>
                <w:lang w:eastAsia="zh-CN"/>
              </w:rPr>
              <w:t>服务（</w:t>
            </w:r>
            <w:r>
              <w:rPr>
                <w:rFonts w:hint="eastAsia" w:ascii="宋体" w:hAnsi="宋体" w:eastAsia="宋体" w:cs="宋体"/>
                <w:bCs/>
                <w:color w:val="auto"/>
                <w:kern w:val="0"/>
                <w:sz w:val="24"/>
                <w:lang w:val="en-US" w:eastAsia="zh-CN"/>
              </w:rPr>
              <w:t>如：在</w:t>
            </w:r>
            <w:r>
              <w:rPr>
                <w:rFonts w:hint="eastAsia" w:ascii="宋体" w:hAnsi="宋体" w:eastAsia="宋体" w:cs="宋体"/>
                <w:bCs/>
                <w:color w:val="auto"/>
                <w:kern w:val="0"/>
                <w:sz w:val="24"/>
                <w:lang w:eastAsia="zh-CN"/>
              </w:rPr>
              <w:t>48小时内到位</w:t>
            </w:r>
            <w:r>
              <w:rPr>
                <w:rFonts w:hint="eastAsia" w:ascii="宋体" w:hAnsi="宋体" w:eastAsia="宋体" w:cs="宋体"/>
                <w:bCs/>
                <w:color w:val="auto"/>
                <w:kern w:val="0"/>
                <w:sz w:val="24"/>
                <w:lang w:val="en-US" w:eastAsia="zh-CN"/>
              </w:rPr>
              <w:t>的</w:t>
            </w:r>
            <w:r>
              <w:rPr>
                <w:rFonts w:hint="eastAsia" w:ascii="宋体" w:hAnsi="宋体" w:eastAsia="宋体" w:cs="宋体"/>
                <w:bCs/>
                <w:color w:val="auto"/>
                <w:kern w:val="0"/>
                <w:sz w:val="24"/>
                <w:lang w:eastAsia="zh-CN"/>
              </w:rPr>
              <w:t>）得</w:t>
            </w:r>
            <w:r>
              <w:rPr>
                <w:rFonts w:hint="eastAsia" w:ascii="宋体" w:hAnsi="宋体" w:eastAsia="宋体" w:cs="宋体"/>
                <w:bCs/>
                <w:color w:val="auto"/>
                <w:kern w:val="0"/>
                <w:sz w:val="24"/>
                <w:lang w:val="en-US" w:eastAsia="zh-CN"/>
              </w:rPr>
              <w:t>3</w:t>
            </w:r>
            <w:r>
              <w:rPr>
                <w:rFonts w:hint="eastAsia" w:ascii="宋体" w:hAnsi="宋体" w:eastAsia="宋体" w:cs="宋体"/>
                <w:bCs/>
                <w:color w:val="auto"/>
                <w:kern w:val="0"/>
                <w:sz w:val="24"/>
                <w:lang w:eastAsia="zh-CN"/>
              </w:rPr>
              <w:t>分。</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2" w:type="pct"/>
            <w:vMerge w:val="restart"/>
            <w:vAlign w:val="center"/>
          </w:tcPr>
          <w:p w14:paraId="009533AC">
            <w:pPr>
              <w:pStyle w:val="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3C5A6CF4">
            <w:pPr>
              <w:pStyle w:val="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842" w:type="pct"/>
            <w:tcBorders>
              <w:top w:val="single" w:color="auto" w:sz="4" w:space="0"/>
            </w:tcBorders>
            <w:vAlign w:val="center"/>
          </w:tcPr>
          <w:p w14:paraId="1ECFDBB7">
            <w:pPr>
              <w:pStyle w:val="45"/>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产品参数</w:t>
            </w:r>
            <w:r>
              <w:rPr>
                <w:rFonts w:hint="eastAsia" w:ascii="宋体" w:hAnsi="宋体" w:eastAsia="宋体" w:cs="宋体"/>
                <w:color w:val="auto"/>
                <w:sz w:val="21"/>
                <w:szCs w:val="21"/>
                <w:highlight w:val="none"/>
              </w:rPr>
              <w:t>响应</w:t>
            </w:r>
            <w:r>
              <w:rPr>
                <w:rFonts w:hint="eastAsia" w:cs="宋体"/>
                <w:color w:val="auto"/>
                <w:sz w:val="21"/>
                <w:szCs w:val="21"/>
                <w:highlight w:val="none"/>
                <w:lang w:val="en-US" w:eastAsia="zh-CN"/>
              </w:rPr>
              <w:t>程度</w:t>
            </w:r>
          </w:p>
        </w:tc>
        <w:tc>
          <w:tcPr>
            <w:tcW w:w="805" w:type="pct"/>
            <w:vAlign w:val="center"/>
          </w:tcPr>
          <w:p w14:paraId="35C961A9">
            <w:pPr>
              <w:pStyle w:val="45"/>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2940" w:type="pct"/>
            <w:vAlign w:val="center"/>
          </w:tcPr>
          <w:p w14:paraId="2802DDDC">
            <w:pPr>
              <w:spacing w:line="300" w:lineRule="auto"/>
              <w:rPr>
                <w:rFonts w:hint="default" w:ascii="宋体" w:hAnsi="宋体" w:eastAsia="宋体" w:cs="宋体"/>
                <w:bCs/>
                <w:color w:val="auto"/>
                <w:kern w:val="0"/>
                <w:sz w:val="24"/>
                <w:lang w:val="en-US" w:eastAsia="zh-CN"/>
              </w:rPr>
            </w:pPr>
            <w:r>
              <w:rPr>
                <w:rFonts w:hint="default" w:ascii="宋体" w:hAnsi="宋体" w:eastAsia="宋体" w:cs="宋体"/>
                <w:bCs/>
                <w:color w:val="auto"/>
                <w:kern w:val="0"/>
                <w:sz w:val="24"/>
              </w:rPr>
              <w:t>所</w:t>
            </w:r>
            <w:r>
              <w:rPr>
                <w:rFonts w:hint="eastAsia" w:ascii="宋体" w:hAnsi="宋体" w:eastAsia="宋体" w:cs="宋体"/>
                <w:bCs/>
                <w:color w:val="auto"/>
                <w:kern w:val="0"/>
                <w:sz w:val="24"/>
                <w:lang w:val="en-US" w:eastAsia="zh-CN"/>
              </w:rPr>
              <w:t>提供</w:t>
            </w:r>
            <w:r>
              <w:rPr>
                <w:rFonts w:hint="default" w:ascii="宋体" w:hAnsi="宋体" w:eastAsia="宋体" w:cs="宋体"/>
                <w:bCs/>
                <w:color w:val="auto"/>
                <w:kern w:val="0"/>
                <w:sz w:val="24"/>
              </w:rPr>
              <w:t>产品的性能、参数和特点全部满足采购需求，</w:t>
            </w:r>
            <w:r>
              <w:rPr>
                <w:rFonts w:hint="eastAsia" w:ascii="宋体" w:hAnsi="宋体" w:eastAsia="宋体" w:cs="宋体"/>
                <w:bCs/>
                <w:color w:val="auto"/>
                <w:kern w:val="0"/>
                <w:sz w:val="24"/>
                <w:lang w:val="en-US" w:eastAsia="zh-CN"/>
              </w:rPr>
              <w:t>无负偏离的最高</w:t>
            </w:r>
            <w:r>
              <w:rPr>
                <w:rFonts w:hint="default" w:ascii="宋体" w:hAnsi="宋体" w:eastAsia="宋体" w:cs="宋体"/>
                <w:bCs/>
                <w:color w:val="auto"/>
                <w:kern w:val="0"/>
                <w:sz w:val="24"/>
              </w:rPr>
              <w:t>得</w:t>
            </w:r>
            <w:r>
              <w:rPr>
                <w:rFonts w:hint="eastAsia" w:cs="宋体"/>
                <w:bCs/>
                <w:color w:val="auto"/>
                <w:kern w:val="0"/>
                <w:sz w:val="24"/>
                <w:lang w:val="en-US" w:eastAsia="zh-CN"/>
              </w:rPr>
              <w:t>30</w:t>
            </w:r>
            <w:r>
              <w:rPr>
                <w:rFonts w:hint="default" w:ascii="宋体" w:hAnsi="宋体" w:eastAsia="宋体" w:cs="宋体"/>
                <w:bCs/>
                <w:color w:val="auto"/>
                <w:kern w:val="0"/>
                <w:sz w:val="24"/>
              </w:rPr>
              <w:t>分。若</w:t>
            </w:r>
            <w:r>
              <w:rPr>
                <w:rFonts w:hint="default" w:ascii="宋体" w:hAnsi="宋体" w:eastAsia="宋体" w:cs="宋体"/>
                <w:bCs/>
                <w:color w:val="auto"/>
                <w:kern w:val="0"/>
                <w:sz w:val="24"/>
                <w:lang w:val="en-US" w:eastAsia="zh-CN"/>
              </w:rPr>
              <w:t>一般</w:t>
            </w:r>
            <w:r>
              <w:rPr>
                <w:rFonts w:hint="default" w:ascii="宋体" w:hAnsi="宋体" w:eastAsia="宋体" w:cs="宋体"/>
                <w:bCs/>
                <w:color w:val="auto"/>
                <w:kern w:val="0"/>
                <w:sz w:val="24"/>
              </w:rPr>
              <w:t>参数出现配置信息不完整、技术参数表述模糊、实际</w:t>
            </w:r>
            <w:r>
              <w:rPr>
                <w:rFonts w:hint="eastAsia" w:ascii="宋体" w:hAnsi="宋体" w:eastAsia="宋体" w:cs="宋体"/>
                <w:bCs/>
                <w:color w:val="auto"/>
                <w:kern w:val="0"/>
                <w:sz w:val="24"/>
                <w:lang w:val="en-US" w:eastAsia="zh-CN"/>
              </w:rPr>
              <w:t>参数</w:t>
            </w:r>
            <w:r>
              <w:rPr>
                <w:rFonts w:hint="default" w:ascii="宋体" w:hAnsi="宋体" w:eastAsia="宋体" w:cs="宋体"/>
                <w:bCs/>
                <w:color w:val="auto"/>
                <w:kern w:val="0"/>
                <w:sz w:val="24"/>
              </w:rPr>
              <w:t>与规定</w:t>
            </w:r>
            <w:r>
              <w:rPr>
                <w:rFonts w:hint="eastAsia" w:ascii="宋体" w:hAnsi="宋体" w:eastAsia="宋体" w:cs="宋体"/>
                <w:bCs/>
                <w:color w:val="auto"/>
                <w:kern w:val="0"/>
                <w:sz w:val="24"/>
                <w:lang w:val="en-US" w:eastAsia="zh-CN"/>
              </w:rPr>
              <w:t>参数</w:t>
            </w:r>
            <w:r>
              <w:rPr>
                <w:rFonts w:hint="default" w:ascii="宋体" w:hAnsi="宋体" w:eastAsia="宋体" w:cs="宋体"/>
                <w:bCs/>
                <w:color w:val="auto"/>
                <w:kern w:val="0"/>
                <w:sz w:val="24"/>
              </w:rPr>
              <w:t>存在负偏离等问题</w:t>
            </w:r>
            <w:r>
              <w:rPr>
                <w:rFonts w:hint="default" w:ascii="宋体" w:hAnsi="宋体" w:eastAsia="宋体" w:cs="宋体"/>
                <w:bCs/>
                <w:color w:val="auto"/>
                <w:kern w:val="0"/>
                <w:sz w:val="24"/>
                <w:lang w:val="en-US" w:eastAsia="zh-CN"/>
              </w:rPr>
              <w:t>或</w:t>
            </w:r>
            <w:r>
              <w:rPr>
                <w:rFonts w:hint="default" w:ascii="宋体" w:hAnsi="宋体" w:eastAsia="宋体" w:cs="宋体"/>
                <w:bCs/>
                <w:color w:val="auto"/>
                <w:kern w:val="0"/>
                <w:sz w:val="24"/>
              </w:rPr>
              <w:t>出现任何不符合</w:t>
            </w:r>
            <w:r>
              <w:rPr>
                <w:rFonts w:hint="eastAsia" w:ascii="宋体" w:hAnsi="宋体" w:eastAsia="宋体" w:cs="宋体"/>
                <w:bCs/>
                <w:color w:val="auto"/>
                <w:kern w:val="0"/>
                <w:sz w:val="24"/>
                <w:lang w:val="en-US" w:eastAsia="zh-CN"/>
              </w:rPr>
              <w:t>技术</w:t>
            </w:r>
            <w:r>
              <w:rPr>
                <w:rFonts w:hint="default" w:ascii="宋体" w:hAnsi="宋体" w:eastAsia="宋体" w:cs="宋体"/>
                <w:bCs/>
                <w:color w:val="auto"/>
                <w:kern w:val="0"/>
                <w:sz w:val="24"/>
              </w:rPr>
              <w:t>要求的</w:t>
            </w:r>
            <w:r>
              <w:rPr>
                <w:rFonts w:hint="eastAsia" w:ascii="宋体" w:hAnsi="宋体" w:eastAsia="宋体" w:cs="宋体"/>
                <w:bCs/>
                <w:color w:val="auto"/>
                <w:kern w:val="0"/>
                <w:sz w:val="24"/>
                <w:lang w:val="en-US" w:eastAsia="zh-CN"/>
              </w:rPr>
              <w:t>问题，每处扣</w:t>
            </w:r>
            <w:r>
              <w:rPr>
                <w:rFonts w:hint="eastAsia" w:cs="宋体"/>
                <w:bCs/>
                <w:color w:val="auto"/>
                <w:kern w:val="0"/>
                <w:sz w:val="24"/>
                <w:lang w:val="en-US" w:eastAsia="zh-CN"/>
              </w:rPr>
              <w:t>2</w:t>
            </w:r>
            <w:r>
              <w:rPr>
                <w:rFonts w:hint="eastAsia" w:ascii="宋体" w:hAnsi="宋体" w:eastAsia="宋体" w:cs="宋体"/>
                <w:bCs/>
                <w:color w:val="auto"/>
                <w:kern w:val="0"/>
                <w:sz w:val="24"/>
                <w:lang w:val="en-US" w:eastAsia="zh-CN"/>
              </w:rPr>
              <w:t>分，扣完为止。</w:t>
            </w:r>
          </w:p>
          <w:p w14:paraId="583B8722">
            <w:pPr>
              <w:spacing w:line="300" w:lineRule="auto"/>
              <w:rPr>
                <w:rFonts w:hint="default" w:ascii="宋体" w:hAnsi="宋体" w:eastAsia="宋体" w:cs="宋体"/>
                <w:bCs/>
                <w:color w:val="auto"/>
                <w:kern w:val="0"/>
                <w:sz w:val="24"/>
                <w:lang w:val="en-US" w:eastAsia="zh-CN"/>
              </w:rPr>
            </w:pP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12" w:type="pct"/>
            <w:vMerge w:val="continue"/>
            <w:vAlign w:val="center"/>
          </w:tcPr>
          <w:p w14:paraId="24E10105">
            <w:pPr>
              <w:pStyle w:val="45"/>
              <w:jc w:val="center"/>
              <w:rPr>
                <w:rFonts w:hint="eastAsia" w:ascii="宋体" w:hAnsi="宋体" w:eastAsia="宋体" w:cs="宋体"/>
                <w:color w:val="auto"/>
                <w:sz w:val="21"/>
                <w:szCs w:val="21"/>
                <w:highlight w:val="none"/>
              </w:rPr>
            </w:pPr>
          </w:p>
        </w:tc>
        <w:tc>
          <w:tcPr>
            <w:tcW w:w="842" w:type="pct"/>
            <w:vAlign w:val="center"/>
          </w:tcPr>
          <w:p w14:paraId="14E2DEEB">
            <w:pPr>
              <w:pStyle w:val="4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质量保障措 </w:t>
            </w:r>
          </w:p>
          <w:p w14:paraId="114E884C">
            <w:pPr>
              <w:pStyle w:val="45"/>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施</w:t>
            </w:r>
          </w:p>
          <w:p w14:paraId="69144E03">
            <w:pPr>
              <w:pStyle w:val="45"/>
              <w:jc w:val="center"/>
              <w:rPr>
                <w:rFonts w:hint="eastAsia" w:ascii="宋体" w:hAnsi="宋体" w:eastAsia="宋体" w:cs="宋体"/>
                <w:color w:val="auto"/>
                <w:sz w:val="21"/>
                <w:szCs w:val="21"/>
                <w:highlight w:val="none"/>
              </w:rPr>
            </w:pPr>
          </w:p>
        </w:tc>
        <w:tc>
          <w:tcPr>
            <w:tcW w:w="805" w:type="pct"/>
            <w:vAlign w:val="center"/>
          </w:tcPr>
          <w:p w14:paraId="7922AA03">
            <w:pPr>
              <w:pStyle w:val="45"/>
              <w:jc w:val="center"/>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2940" w:type="pct"/>
            <w:vAlign w:val="center"/>
          </w:tcPr>
          <w:p w14:paraId="7572C384">
            <w:pPr>
              <w:keepNext w:val="0"/>
              <w:keepLines w:val="0"/>
              <w:widowControl/>
              <w:suppressLineNumbers w:val="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提供完整、可行性强的质量保证措施（ 包括但不限于） ： 质量管理</w:t>
            </w:r>
            <w:r>
              <w:rPr>
                <w:rFonts w:hint="default" w:ascii="宋体" w:hAnsi="宋体" w:eastAsia="宋体" w:cs="宋体"/>
                <w:color w:val="auto"/>
                <w:kern w:val="2"/>
                <w:sz w:val="21"/>
                <w:szCs w:val="21"/>
                <w:highlight w:val="none"/>
                <w:lang w:val="en-US" w:eastAsia="zh-CN" w:bidi="ar-SA"/>
              </w:rPr>
              <w:t>方针、质量目标、承诺、维保质量保障方案、质控责任人员组成、维修材料零部件产品质量合格证及现场定期检查制度等。</w:t>
            </w:r>
          </w:p>
          <w:p w14:paraId="428DEFA4">
            <w:pPr>
              <w:keepNext w:val="0"/>
              <w:keepLines w:val="0"/>
              <w:widowControl/>
              <w:suppressLineNumbers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保障措施科学、合理， 各项保证措施健全， 完全满足本项目需求的得</w:t>
            </w:r>
            <w:r>
              <w:rPr>
                <w:rFonts w:hint="eastAsia" w:cs="宋体"/>
                <w:color w:val="auto"/>
                <w:kern w:val="2"/>
                <w:sz w:val="21"/>
                <w:szCs w:val="21"/>
                <w:highlight w:val="none"/>
                <w:lang w:val="en-US" w:eastAsia="zh-CN" w:bidi="ar-SA"/>
              </w:rPr>
              <w:t>5-3</w:t>
            </w:r>
            <w:r>
              <w:rPr>
                <w:rFonts w:hint="default" w:ascii="宋体" w:hAnsi="宋体" w:eastAsia="宋体" w:cs="宋体"/>
                <w:color w:val="auto"/>
                <w:kern w:val="2"/>
                <w:sz w:val="21"/>
                <w:szCs w:val="21"/>
                <w:highlight w:val="none"/>
                <w:lang w:val="en-US" w:eastAsia="zh-CN" w:bidi="ar-SA"/>
              </w:rPr>
              <w:t xml:space="preserve">分； </w:t>
            </w:r>
          </w:p>
          <w:p w14:paraId="59C2B1CE">
            <w:pPr>
              <w:keepNext w:val="0"/>
              <w:keepLines w:val="0"/>
              <w:widowControl/>
              <w:suppressLineNumbers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 xml:space="preserve">保障措施较合理， 各项保证措施较健全， 基本满足本项目需求的得 </w:t>
            </w:r>
            <w:r>
              <w:rPr>
                <w:rFonts w:hint="eastAsia" w:cs="宋体"/>
                <w:color w:val="auto"/>
                <w:kern w:val="2"/>
                <w:sz w:val="21"/>
                <w:szCs w:val="21"/>
                <w:highlight w:val="none"/>
                <w:lang w:val="en-US" w:eastAsia="zh-CN" w:bidi="ar-SA"/>
              </w:rPr>
              <w:t>3-1</w:t>
            </w:r>
            <w:r>
              <w:rPr>
                <w:rFonts w:hint="default" w:ascii="宋体" w:hAnsi="宋体" w:eastAsia="宋体" w:cs="宋体"/>
                <w:color w:val="auto"/>
                <w:kern w:val="2"/>
                <w:sz w:val="21"/>
                <w:szCs w:val="21"/>
                <w:highlight w:val="none"/>
                <w:lang w:val="en-US" w:eastAsia="zh-CN" w:bidi="ar-SA"/>
              </w:rPr>
              <w:t xml:space="preserve">分； </w:t>
            </w:r>
          </w:p>
          <w:p w14:paraId="062A7C83">
            <w:pPr>
              <w:keepNext w:val="0"/>
              <w:keepLines w:val="0"/>
              <w:widowControl/>
              <w:suppressLineNumbers w:val="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保障措施较弱， 实施性相对较弱的得</w:t>
            </w:r>
            <w:r>
              <w:rPr>
                <w:rFonts w:hint="eastAsia" w:cs="宋体"/>
                <w:color w:val="auto"/>
                <w:kern w:val="2"/>
                <w:sz w:val="21"/>
                <w:szCs w:val="21"/>
                <w:highlight w:val="none"/>
                <w:lang w:val="en-US" w:eastAsia="zh-CN" w:bidi="ar-SA"/>
              </w:rPr>
              <w:t>0</w:t>
            </w:r>
            <w:r>
              <w:rPr>
                <w:rFonts w:hint="default" w:ascii="宋体" w:hAnsi="宋体" w:eastAsia="宋体" w:cs="宋体"/>
                <w:color w:val="auto"/>
                <w:kern w:val="2"/>
                <w:sz w:val="21"/>
                <w:szCs w:val="21"/>
                <w:highlight w:val="none"/>
                <w:lang w:val="en-US" w:eastAsia="zh-CN" w:bidi="ar-SA"/>
              </w:rPr>
              <w:t>分。</w:t>
            </w:r>
          </w:p>
          <w:p w14:paraId="72298775">
            <w:pPr>
              <w:keepNext w:val="0"/>
              <w:keepLines w:val="0"/>
              <w:widowControl/>
              <w:suppressLineNumbers w:val="0"/>
              <w:jc w:val="left"/>
              <w:rPr>
                <w:rFonts w:hint="default"/>
                <w:color w:val="auto"/>
                <w:lang w:val="en-US" w:eastAsia="zh-CN"/>
              </w:rPr>
            </w:pPr>
          </w:p>
        </w:tc>
      </w:tr>
      <w:tr w14:paraId="349B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2" w:hRule="atLeast"/>
          <w:jc w:val="center"/>
        </w:trPr>
        <w:tc>
          <w:tcPr>
            <w:tcW w:w="412" w:type="pct"/>
            <w:vMerge w:val="continue"/>
            <w:vAlign w:val="center"/>
          </w:tcPr>
          <w:p w14:paraId="0520050F">
            <w:pPr>
              <w:pStyle w:val="45"/>
              <w:jc w:val="center"/>
              <w:rPr>
                <w:rFonts w:hint="eastAsia" w:ascii="宋体" w:hAnsi="宋体" w:eastAsia="宋体" w:cs="宋体"/>
                <w:color w:val="auto"/>
                <w:sz w:val="21"/>
                <w:szCs w:val="21"/>
                <w:highlight w:val="none"/>
              </w:rPr>
            </w:pPr>
          </w:p>
        </w:tc>
        <w:tc>
          <w:tcPr>
            <w:tcW w:w="842" w:type="pct"/>
            <w:vAlign w:val="center"/>
          </w:tcPr>
          <w:p w14:paraId="4009041A">
            <w:pPr>
              <w:pStyle w:val="45"/>
              <w:jc w:val="center"/>
              <w:rPr>
                <w:rFonts w:hint="default" w:ascii="宋体" w:hAnsi="宋体" w:eastAsia="宋体" w:cs="宋体"/>
                <w:color w:val="auto"/>
                <w:sz w:val="21"/>
                <w:szCs w:val="21"/>
                <w:highlight w:val="none"/>
                <w:lang w:val="en-US"/>
              </w:rPr>
            </w:pPr>
            <w:r>
              <w:rPr>
                <w:rFonts w:hint="eastAsia" w:cs="宋体"/>
                <w:color w:val="auto"/>
                <w:sz w:val="21"/>
                <w:szCs w:val="21"/>
                <w:highlight w:val="none"/>
                <w:lang w:val="en-US" w:eastAsia="zh-CN"/>
              </w:rPr>
              <w:t>售后服务方案</w:t>
            </w:r>
          </w:p>
        </w:tc>
        <w:tc>
          <w:tcPr>
            <w:tcW w:w="805" w:type="pct"/>
            <w:vAlign w:val="center"/>
          </w:tcPr>
          <w:p w14:paraId="56908100">
            <w:pPr>
              <w:pStyle w:val="45"/>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2940" w:type="pct"/>
            <w:vAlign w:val="center"/>
          </w:tcPr>
          <w:p w14:paraId="5C395DD1">
            <w:pPr>
              <w:spacing w:line="300" w:lineRule="auto"/>
              <w:rPr>
                <w:rFonts w:hint="eastAsia" w:ascii="宋体" w:hAnsi="宋体" w:cs="宋体"/>
                <w:bCs/>
                <w:color w:val="auto"/>
                <w:kern w:val="0"/>
                <w:sz w:val="24"/>
              </w:rPr>
            </w:pPr>
            <w:r>
              <w:rPr>
                <w:rFonts w:hint="eastAsia" w:ascii="宋体" w:hAnsi="宋体" w:cs="宋体"/>
                <w:bCs/>
                <w:color w:val="auto"/>
                <w:kern w:val="0"/>
                <w:sz w:val="24"/>
              </w:rPr>
              <w:t>根据供应商所提供的售后服务方案</w:t>
            </w:r>
            <w:r>
              <w:rPr>
                <w:rFonts w:hint="eastAsia" w:cs="宋体"/>
                <w:bCs/>
                <w:color w:val="auto"/>
                <w:kern w:val="0"/>
                <w:sz w:val="24"/>
                <w:lang w:eastAsia="zh-CN"/>
              </w:rPr>
              <w:t>，</w:t>
            </w:r>
            <w:r>
              <w:rPr>
                <w:rFonts w:hint="eastAsia" w:cs="宋体"/>
                <w:bCs/>
                <w:color w:val="auto"/>
                <w:kern w:val="0"/>
                <w:sz w:val="24"/>
                <w:lang w:val="en-US" w:eastAsia="zh-CN"/>
              </w:rPr>
              <w:t>包括但不限于应急预案响应措施、</w:t>
            </w:r>
            <w:r>
              <w:rPr>
                <w:rFonts w:hint="eastAsia" w:ascii="宋体" w:hAnsi="宋体" w:cs="宋体"/>
                <w:bCs/>
                <w:color w:val="auto"/>
                <w:kern w:val="0"/>
                <w:sz w:val="24"/>
              </w:rPr>
              <w:t>售后服务响应时间、服务措施、升级更新方案、保修期后的服务承诺、故障解决方案、培训方案等方面，从整体售后服务方案的专业性、完整性、可靠性、先进性结合该项目实际需求及可行性进行打分。</w:t>
            </w:r>
          </w:p>
          <w:p w14:paraId="1C987D3E">
            <w:pPr>
              <w:spacing w:line="300" w:lineRule="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服务体系健全，能提供完善的技术支持和服务（</w:t>
            </w:r>
            <w:r>
              <w:rPr>
                <w:rFonts w:hint="eastAsia" w:cs="宋体"/>
                <w:bCs/>
                <w:color w:val="auto"/>
                <w:kern w:val="0"/>
                <w:sz w:val="24"/>
                <w:lang w:val="en-US" w:eastAsia="zh-CN"/>
              </w:rPr>
              <w:t>11</w:t>
            </w:r>
            <w:r>
              <w:rPr>
                <w:rFonts w:hint="eastAsia" w:ascii="宋体" w:hAnsi="宋体" w:eastAsia="宋体" w:cs="宋体"/>
                <w:bCs/>
                <w:color w:val="auto"/>
                <w:kern w:val="0"/>
                <w:sz w:val="24"/>
                <w:lang w:val="en-US" w:eastAsia="zh-CN"/>
              </w:rPr>
              <w:t>-</w:t>
            </w:r>
            <w:r>
              <w:rPr>
                <w:rFonts w:hint="eastAsia" w:cs="宋体"/>
                <w:bCs/>
                <w:color w:val="auto"/>
                <w:kern w:val="0"/>
                <w:sz w:val="24"/>
                <w:lang w:val="en-US" w:eastAsia="zh-CN"/>
              </w:rPr>
              <w:t>15</w:t>
            </w:r>
            <w:r>
              <w:rPr>
                <w:rFonts w:hint="eastAsia" w:ascii="宋体" w:hAnsi="宋体" w:eastAsia="宋体" w:cs="宋体"/>
                <w:bCs/>
                <w:color w:val="auto"/>
                <w:kern w:val="0"/>
                <w:sz w:val="24"/>
                <w:lang w:val="en-US" w:eastAsia="zh-CN"/>
              </w:rPr>
              <w:t>）分；</w:t>
            </w:r>
          </w:p>
          <w:p w14:paraId="13B94784">
            <w:pPr>
              <w:spacing w:line="300" w:lineRule="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服务体系比较健全，能提供比较完整的技术支持和服务（</w:t>
            </w:r>
            <w:r>
              <w:rPr>
                <w:rFonts w:hint="eastAsia" w:cs="宋体"/>
                <w:bCs/>
                <w:color w:val="auto"/>
                <w:kern w:val="0"/>
                <w:sz w:val="24"/>
                <w:lang w:val="en-US" w:eastAsia="zh-CN"/>
              </w:rPr>
              <w:t>6</w:t>
            </w:r>
            <w:r>
              <w:rPr>
                <w:rFonts w:hint="eastAsia" w:ascii="宋体" w:hAnsi="宋体" w:eastAsia="宋体" w:cs="宋体"/>
                <w:bCs/>
                <w:color w:val="auto"/>
                <w:kern w:val="0"/>
                <w:sz w:val="24"/>
                <w:lang w:val="en-US" w:eastAsia="zh-CN"/>
              </w:rPr>
              <w:t>-</w:t>
            </w:r>
            <w:r>
              <w:rPr>
                <w:rFonts w:hint="eastAsia" w:cs="宋体"/>
                <w:bCs/>
                <w:color w:val="auto"/>
                <w:kern w:val="0"/>
                <w:sz w:val="24"/>
                <w:lang w:val="en-US" w:eastAsia="zh-CN"/>
              </w:rPr>
              <w:t>10</w:t>
            </w:r>
            <w:r>
              <w:rPr>
                <w:rFonts w:hint="eastAsia" w:ascii="宋体" w:hAnsi="宋体" w:eastAsia="宋体" w:cs="宋体"/>
                <w:bCs/>
                <w:color w:val="auto"/>
                <w:kern w:val="0"/>
                <w:sz w:val="24"/>
                <w:lang w:val="en-US" w:eastAsia="zh-CN"/>
              </w:rPr>
              <w:t>）分；</w:t>
            </w:r>
          </w:p>
          <w:p w14:paraId="45425FF9">
            <w:pPr>
              <w:spacing w:line="300" w:lineRule="auto"/>
              <w:rPr>
                <w:rFonts w:hint="eastAsia" w:ascii="宋体" w:hAnsi="宋体" w:eastAsia="宋体" w:cs="宋体"/>
                <w:bCs/>
                <w:color w:val="auto"/>
                <w:kern w:val="0"/>
                <w:sz w:val="24"/>
              </w:rPr>
            </w:pPr>
            <w:r>
              <w:rPr>
                <w:rFonts w:hint="eastAsia" w:ascii="宋体" w:hAnsi="宋体" w:eastAsia="宋体" w:cs="宋体"/>
                <w:bCs/>
                <w:color w:val="auto"/>
                <w:kern w:val="0"/>
                <w:sz w:val="24"/>
                <w:lang w:val="en-US" w:eastAsia="zh-CN"/>
              </w:rPr>
              <w:t>具备服务体系，提供技术支持和服务较弱（1-</w:t>
            </w:r>
            <w:r>
              <w:rPr>
                <w:rFonts w:hint="eastAsia" w:cs="宋体"/>
                <w:bCs/>
                <w:color w:val="auto"/>
                <w:kern w:val="0"/>
                <w:sz w:val="24"/>
                <w:lang w:val="en-US" w:eastAsia="zh-CN"/>
              </w:rPr>
              <w:t>5</w:t>
            </w:r>
            <w:r>
              <w:rPr>
                <w:rFonts w:hint="eastAsia" w:ascii="宋体" w:hAnsi="宋体" w:eastAsia="宋体" w:cs="宋体"/>
                <w:bCs/>
                <w:color w:val="auto"/>
                <w:kern w:val="0"/>
                <w:sz w:val="24"/>
                <w:lang w:val="en-US" w:eastAsia="zh-CN"/>
              </w:rPr>
              <w:t>）分；未提供的不得分。</w:t>
            </w:r>
          </w:p>
          <w:p w14:paraId="70AEF4BE">
            <w:pPr>
              <w:pStyle w:val="45"/>
              <w:rPr>
                <w:rFonts w:hint="eastAsia" w:ascii="宋体" w:hAnsi="宋体" w:eastAsia="宋体" w:cs="宋体"/>
                <w:color w:val="auto"/>
                <w:sz w:val="21"/>
                <w:szCs w:val="21"/>
                <w:highlight w:val="none"/>
                <w:lang w:val="en-US" w:eastAsia="zh-CN"/>
              </w:rPr>
            </w:pP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54" w:type="pct"/>
            <w:gridSpan w:val="2"/>
            <w:vAlign w:val="center"/>
          </w:tcPr>
          <w:p w14:paraId="1F1436FF">
            <w:pPr>
              <w:pStyle w:val="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05" w:type="pct"/>
            <w:tcBorders>
              <w:bottom w:val="single" w:color="auto" w:sz="4" w:space="0"/>
            </w:tcBorders>
            <w:vAlign w:val="center"/>
          </w:tcPr>
          <w:p w14:paraId="2C7F1184">
            <w:pPr>
              <w:pStyle w:val="4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=SUM(ABOVE)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分</w:t>
            </w:r>
          </w:p>
        </w:tc>
        <w:tc>
          <w:tcPr>
            <w:tcW w:w="2940" w:type="pct"/>
            <w:tcBorders>
              <w:bottom w:val="single" w:color="auto" w:sz="4" w:space="0"/>
            </w:tcBorders>
            <w:vAlign w:val="center"/>
          </w:tcPr>
          <w:p w14:paraId="7EBD69F8">
            <w:pPr>
              <w:pStyle w:val="45"/>
              <w:rPr>
                <w:rFonts w:hint="eastAsia" w:ascii="宋体" w:hAnsi="宋体" w:eastAsia="宋体" w:cs="宋体"/>
                <w:color w:val="auto"/>
                <w:sz w:val="21"/>
                <w:szCs w:val="21"/>
                <w:highlight w:val="none"/>
              </w:rPr>
            </w:pPr>
          </w:p>
        </w:tc>
      </w:tr>
    </w:tbl>
    <w:p w14:paraId="53BC3CDF">
      <w:pPr>
        <w:rPr>
          <w:rFonts w:hint="eastAsia" w:ascii="宋体" w:hAnsi="宋体" w:eastAsia="黑体" w:cstheme="minorBidi"/>
          <w:b/>
          <w:bCs/>
          <w:color w:val="auto"/>
          <w:kern w:val="44"/>
          <w:sz w:val="44"/>
          <w:szCs w:val="44"/>
          <w:highlight w:val="none"/>
          <w:lang w:val="en-US" w:eastAsia="zh-CN" w:bidi="ar-SA"/>
        </w:rPr>
      </w:pPr>
    </w:p>
    <w:p w14:paraId="2419524B">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firstLine="2891" w:firstLineChars="800"/>
        <w:jc w:val="both"/>
        <w:textAlignment w:val="auto"/>
        <w:rPr>
          <w:rFonts w:hint="eastAsia" w:ascii="宋体" w:hAnsi="宋体" w:eastAsia="宋体" w:cs="宋体"/>
          <w:b/>
          <w:bCs/>
          <w:color w:val="auto"/>
          <w:kern w:val="44"/>
          <w:sz w:val="36"/>
          <w:szCs w:val="36"/>
          <w:highlight w:val="none"/>
          <w:lang w:val="zh-CN" w:eastAsia="zh-CN" w:bidi="ar-SA"/>
        </w:rPr>
      </w:pPr>
      <w:bookmarkStart w:id="516" w:name="_Toc11717"/>
      <w:r>
        <w:rPr>
          <w:rFonts w:hint="eastAsia" w:ascii="宋体" w:hAnsi="宋体" w:eastAsia="宋体" w:cs="宋体"/>
          <w:b/>
          <w:bCs/>
          <w:color w:val="auto"/>
          <w:kern w:val="44"/>
          <w:sz w:val="36"/>
          <w:szCs w:val="36"/>
          <w:highlight w:val="none"/>
          <w:lang w:val="en-US" w:eastAsia="zh-CN" w:bidi="ar-SA"/>
        </w:rPr>
        <w:t xml:space="preserve">第五章 </w:t>
      </w:r>
      <w:r>
        <w:rPr>
          <w:rFonts w:hint="eastAsia" w:ascii="宋体" w:hAnsi="宋体" w:eastAsia="宋体" w:cs="宋体"/>
          <w:b/>
          <w:bCs/>
          <w:color w:val="auto"/>
          <w:kern w:val="44"/>
          <w:sz w:val="36"/>
          <w:szCs w:val="36"/>
          <w:highlight w:val="none"/>
          <w:lang w:val="zh-CN" w:eastAsia="zh-CN" w:bidi="ar-SA"/>
        </w:rPr>
        <w:t>合同草案</w:t>
      </w:r>
      <w:bookmarkEnd w:id="516"/>
    </w:p>
    <w:p w14:paraId="51E629DD">
      <w:pPr>
        <w:wordWrap w:val="0"/>
        <w:rPr>
          <w:bCs/>
          <w:color w:val="auto"/>
          <w:sz w:val="28"/>
          <w:szCs w:val="28"/>
          <w:highlight w:val="none"/>
        </w:rPr>
      </w:pPr>
      <w:r>
        <w:rPr>
          <w:rFonts w:hint="eastAsia" w:cs="Helvetica"/>
          <w:bCs/>
          <w:color w:val="auto"/>
          <w:sz w:val="24"/>
          <w:szCs w:val="24"/>
          <w:highlight w:val="none"/>
          <w:lang w:val="zh-CN"/>
        </w:rPr>
        <w:t>合同编号：</w:t>
      </w:r>
      <w:r>
        <w:rPr>
          <w:rFonts w:hint="eastAsia" w:cs="Helvetica"/>
          <w:bCs/>
          <w:color w:val="auto"/>
          <w:sz w:val="24"/>
          <w:szCs w:val="24"/>
          <w:highlight w:val="none"/>
          <w:u w:val="single"/>
        </w:rPr>
        <w:t xml:space="preserve">              </w:t>
      </w:r>
    </w:p>
    <w:p w14:paraId="453FD5DE">
      <w:pPr>
        <w:pStyle w:val="11"/>
        <w:spacing w:after="0"/>
        <w:jc w:val="center"/>
        <w:rPr>
          <w:rFonts w:ascii="宋体" w:hAnsi="宋体" w:cs="宋体"/>
          <w:b/>
          <w:bCs/>
          <w:color w:val="auto"/>
          <w:spacing w:val="-20"/>
          <w:kern w:val="44"/>
          <w:sz w:val="48"/>
          <w:szCs w:val="48"/>
          <w:highlight w:val="none"/>
        </w:rPr>
      </w:pPr>
      <w:bookmarkStart w:id="517" w:name="_Toc3995"/>
    </w:p>
    <w:p w14:paraId="4DD54709">
      <w:pPr>
        <w:pStyle w:val="11"/>
        <w:spacing w:after="0"/>
        <w:jc w:val="center"/>
        <w:rPr>
          <w:rFonts w:ascii="宋体" w:hAnsi="宋体" w:cs="宋体"/>
          <w:b/>
          <w:bCs/>
          <w:color w:val="auto"/>
          <w:spacing w:val="-20"/>
          <w:kern w:val="44"/>
          <w:sz w:val="48"/>
          <w:szCs w:val="48"/>
          <w:highlight w:val="none"/>
        </w:rPr>
      </w:pPr>
    </w:p>
    <w:p w14:paraId="1471AFF4">
      <w:pPr>
        <w:pStyle w:val="11"/>
        <w:spacing w:after="0"/>
        <w:jc w:val="center"/>
        <w:rPr>
          <w:rFonts w:ascii="宋体" w:hAnsi="宋体" w:cs="宋体"/>
          <w:b/>
          <w:bCs/>
          <w:color w:val="auto"/>
          <w:spacing w:val="-20"/>
          <w:kern w:val="44"/>
          <w:sz w:val="48"/>
          <w:szCs w:val="48"/>
          <w:highlight w:val="none"/>
        </w:rPr>
      </w:pPr>
    </w:p>
    <w:p w14:paraId="71BEC943">
      <w:pPr>
        <w:pStyle w:val="11"/>
        <w:spacing w:after="0"/>
        <w:jc w:val="center"/>
        <w:rPr>
          <w:rFonts w:hint="eastAsia" w:ascii="宋体" w:hAnsi="宋体" w:eastAsia="宋体" w:cs="宋体"/>
          <w:b/>
          <w:bCs/>
          <w:color w:val="auto"/>
          <w:spacing w:val="-20"/>
          <w:kern w:val="44"/>
          <w:sz w:val="44"/>
          <w:szCs w:val="44"/>
          <w:highlight w:val="none"/>
        </w:rPr>
      </w:pPr>
      <w:r>
        <w:rPr>
          <w:rFonts w:hint="eastAsia" w:ascii="宋体" w:hAnsi="宋体" w:eastAsia="宋体" w:cs="宋体"/>
          <w:b/>
          <w:bCs/>
          <w:color w:val="auto"/>
          <w:spacing w:val="-20"/>
          <w:kern w:val="44"/>
          <w:sz w:val="44"/>
          <w:szCs w:val="44"/>
          <w:highlight w:val="none"/>
        </w:rPr>
        <w:t>政府采购</w:t>
      </w:r>
      <w:r>
        <w:rPr>
          <w:rFonts w:hint="eastAsia" w:ascii="宋体" w:hAnsi="宋体" w:eastAsia="宋体" w:cs="宋体"/>
          <w:b/>
          <w:bCs/>
          <w:color w:val="auto"/>
          <w:spacing w:val="-20"/>
          <w:kern w:val="44"/>
          <w:sz w:val="44"/>
          <w:szCs w:val="44"/>
          <w:highlight w:val="none"/>
          <w:lang w:eastAsia="zh-CN"/>
        </w:rPr>
        <w:t>货物买卖</w:t>
      </w:r>
      <w:r>
        <w:rPr>
          <w:rFonts w:hint="eastAsia" w:ascii="宋体" w:hAnsi="宋体" w:eastAsia="宋体" w:cs="宋体"/>
          <w:b/>
          <w:bCs/>
          <w:color w:val="auto"/>
          <w:spacing w:val="-20"/>
          <w:kern w:val="44"/>
          <w:sz w:val="44"/>
          <w:szCs w:val="44"/>
          <w:highlight w:val="none"/>
        </w:rPr>
        <w:t>合同</w:t>
      </w:r>
    </w:p>
    <w:p w14:paraId="2D8DEEA6">
      <w:pPr>
        <w:pStyle w:val="11"/>
        <w:spacing w:after="0"/>
        <w:jc w:val="center"/>
        <w:rPr>
          <w:rFonts w:hint="eastAsia" w:ascii="宋体" w:hAnsi="宋体" w:eastAsia="宋体" w:cs="宋体"/>
          <w:b/>
          <w:bCs/>
          <w:color w:val="auto"/>
          <w:spacing w:val="-20"/>
          <w:kern w:val="44"/>
          <w:sz w:val="44"/>
          <w:szCs w:val="44"/>
          <w:highlight w:val="none"/>
          <w:lang w:eastAsia="zh-CN"/>
        </w:rPr>
      </w:pPr>
      <w:r>
        <w:rPr>
          <w:rFonts w:hint="eastAsia" w:ascii="宋体" w:hAnsi="宋体" w:eastAsia="宋体" w:cs="宋体"/>
          <w:b/>
          <w:bCs/>
          <w:color w:val="auto"/>
          <w:spacing w:val="-20"/>
          <w:kern w:val="44"/>
          <w:sz w:val="44"/>
          <w:szCs w:val="44"/>
          <w:highlight w:val="none"/>
          <w:lang w:eastAsia="zh-CN"/>
        </w:rPr>
        <w:t>（试行）</w:t>
      </w:r>
    </w:p>
    <w:p w14:paraId="6894012D">
      <w:pPr>
        <w:rPr>
          <w:rFonts w:ascii="宋体" w:hAnsi="宋体" w:cs="宋体"/>
          <w:b/>
          <w:bCs/>
          <w:color w:val="auto"/>
          <w:spacing w:val="-20"/>
          <w:kern w:val="44"/>
          <w:sz w:val="40"/>
          <w:szCs w:val="40"/>
          <w:highlight w:val="none"/>
        </w:rPr>
      </w:pPr>
    </w:p>
    <w:p w14:paraId="1F202B9E">
      <w:pPr>
        <w:rPr>
          <w:rFonts w:ascii="宋体" w:hAnsi="宋体" w:cs="宋体"/>
          <w:b/>
          <w:bCs/>
          <w:color w:val="auto"/>
          <w:spacing w:val="-20"/>
          <w:kern w:val="44"/>
          <w:sz w:val="40"/>
          <w:szCs w:val="40"/>
          <w:highlight w:val="none"/>
        </w:rPr>
      </w:pPr>
    </w:p>
    <w:p w14:paraId="081AFCCE">
      <w:pPr>
        <w:rPr>
          <w:rFonts w:ascii="宋体" w:hAnsi="宋体" w:cs="宋体"/>
          <w:b/>
          <w:bCs/>
          <w:color w:val="auto"/>
          <w:spacing w:val="-20"/>
          <w:kern w:val="44"/>
          <w:sz w:val="40"/>
          <w:szCs w:val="40"/>
          <w:highlight w:val="none"/>
        </w:rPr>
      </w:pPr>
    </w:p>
    <w:p w14:paraId="098EC355">
      <w:pPr>
        <w:spacing w:line="360" w:lineRule="auto"/>
        <w:ind w:left="480" w:leftChars="200"/>
        <w:rPr>
          <w:color w:val="auto"/>
          <w:sz w:val="36"/>
          <w:szCs w:val="36"/>
          <w:highlight w:val="none"/>
        </w:rPr>
      </w:pPr>
      <w:r>
        <w:rPr>
          <w:rFonts w:hint="eastAsia" w:ascii="宋体" w:hAnsi="宋体" w:cs="宋体"/>
          <w:color w:val="auto"/>
          <w:kern w:val="0"/>
          <w:sz w:val="36"/>
          <w:szCs w:val="36"/>
          <w:highlight w:val="none"/>
        </w:rPr>
        <w:t>项目名称：</w:t>
      </w:r>
      <w:r>
        <w:rPr>
          <w:rFonts w:hint="eastAsia"/>
          <w:color w:val="auto"/>
          <w:sz w:val="36"/>
          <w:szCs w:val="36"/>
          <w:highlight w:val="none"/>
          <w:u w:val="single"/>
        </w:rPr>
        <w:t xml:space="preserve">                             </w:t>
      </w:r>
    </w:p>
    <w:p w14:paraId="23CADBAB">
      <w:pPr>
        <w:spacing w:line="360" w:lineRule="auto"/>
        <w:ind w:left="480" w:leftChars="200"/>
        <w:rPr>
          <w:color w:val="auto"/>
          <w:sz w:val="36"/>
          <w:szCs w:val="36"/>
          <w:highlight w:val="none"/>
          <w:u w:val="single"/>
        </w:rPr>
      </w:pPr>
      <w:r>
        <w:rPr>
          <w:rFonts w:hint="eastAsia"/>
          <w:color w:val="auto"/>
          <w:sz w:val="36"/>
          <w:szCs w:val="36"/>
          <w:highlight w:val="none"/>
        </w:rPr>
        <w:t>合同编号：</w:t>
      </w:r>
      <w:r>
        <w:rPr>
          <w:rFonts w:hint="eastAsia"/>
          <w:color w:val="auto"/>
          <w:sz w:val="36"/>
          <w:szCs w:val="36"/>
          <w:highlight w:val="none"/>
          <w:u w:val="single"/>
        </w:rPr>
        <w:t xml:space="preserve">                             </w:t>
      </w:r>
    </w:p>
    <w:p w14:paraId="75ED7ACB">
      <w:pPr>
        <w:spacing w:line="360" w:lineRule="auto"/>
        <w:ind w:left="480" w:leftChars="200"/>
        <w:rPr>
          <w:color w:val="auto"/>
          <w:sz w:val="36"/>
          <w:szCs w:val="36"/>
          <w:highlight w:val="none"/>
        </w:rPr>
      </w:pPr>
      <w:r>
        <w:rPr>
          <w:rFonts w:hint="eastAsia"/>
          <w:color w:val="auto"/>
          <w:sz w:val="36"/>
          <w:szCs w:val="36"/>
          <w:highlight w:val="none"/>
        </w:rPr>
        <w:t>甲    方：</w:t>
      </w:r>
      <w:r>
        <w:rPr>
          <w:rFonts w:hint="eastAsia"/>
          <w:color w:val="auto"/>
          <w:sz w:val="36"/>
          <w:szCs w:val="36"/>
          <w:highlight w:val="none"/>
          <w:u w:val="single"/>
        </w:rPr>
        <w:t xml:space="preserve">                             </w:t>
      </w:r>
    </w:p>
    <w:p w14:paraId="773FB2EF">
      <w:pPr>
        <w:spacing w:line="360" w:lineRule="auto"/>
        <w:ind w:left="480" w:leftChars="200"/>
        <w:rPr>
          <w:color w:val="auto"/>
          <w:sz w:val="36"/>
          <w:szCs w:val="36"/>
          <w:highlight w:val="none"/>
          <w:u w:val="single"/>
        </w:rPr>
      </w:pPr>
      <w:r>
        <w:rPr>
          <w:rFonts w:hint="eastAsia"/>
          <w:color w:val="auto"/>
          <w:sz w:val="36"/>
          <w:szCs w:val="36"/>
          <w:highlight w:val="none"/>
        </w:rPr>
        <w:t>乙    方：</w:t>
      </w:r>
      <w:r>
        <w:rPr>
          <w:rFonts w:hint="eastAsia"/>
          <w:color w:val="auto"/>
          <w:sz w:val="36"/>
          <w:szCs w:val="36"/>
          <w:highlight w:val="none"/>
          <w:u w:val="single"/>
        </w:rPr>
        <w:t xml:space="preserve">                             </w:t>
      </w:r>
    </w:p>
    <w:p w14:paraId="2CBA5AAC">
      <w:pPr>
        <w:spacing w:line="360" w:lineRule="auto"/>
        <w:ind w:left="480" w:leftChars="200"/>
        <w:rPr>
          <w:color w:val="auto"/>
          <w:sz w:val="36"/>
          <w:szCs w:val="36"/>
          <w:highlight w:val="none"/>
        </w:rPr>
      </w:pPr>
      <w:r>
        <w:rPr>
          <w:rFonts w:hint="eastAsia"/>
          <w:color w:val="auto"/>
          <w:sz w:val="36"/>
          <w:szCs w:val="36"/>
          <w:highlight w:val="none"/>
        </w:rPr>
        <w:t>签订时间：</w:t>
      </w:r>
      <w:r>
        <w:rPr>
          <w:rFonts w:hint="eastAsia"/>
          <w:color w:val="auto"/>
          <w:sz w:val="36"/>
          <w:szCs w:val="36"/>
          <w:highlight w:val="none"/>
          <w:u w:val="single"/>
        </w:rPr>
        <w:t xml:space="preserve">      </w:t>
      </w:r>
      <w:r>
        <w:rPr>
          <w:color w:val="auto"/>
          <w:sz w:val="36"/>
          <w:szCs w:val="36"/>
          <w:highlight w:val="none"/>
          <w:u w:val="single"/>
        </w:rPr>
        <w:t xml:space="preserve">           </w:t>
      </w:r>
      <w:r>
        <w:rPr>
          <w:rFonts w:hint="eastAsia"/>
          <w:color w:val="auto"/>
          <w:sz w:val="36"/>
          <w:szCs w:val="36"/>
          <w:highlight w:val="none"/>
          <w:u w:val="single"/>
        </w:rPr>
        <w:t xml:space="preserve">            </w:t>
      </w:r>
    </w:p>
    <w:p w14:paraId="32D9847D">
      <w:pPr>
        <w:rPr>
          <w:color w:val="auto"/>
          <w:highlight w:val="none"/>
        </w:rPr>
      </w:pPr>
    </w:p>
    <w:p w14:paraId="6DC7E545">
      <w:pPr>
        <w:rPr>
          <w:rFonts w:eastAsia="黑体"/>
          <w:color w:val="auto"/>
          <w:sz w:val="44"/>
          <w:szCs w:val="44"/>
          <w:highlight w:val="none"/>
        </w:rPr>
      </w:pPr>
      <w:r>
        <w:rPr>
          <w:rFonts w:eastAsia="黑体"/>
          <w:color w:val="auto"/>
          <w:sz w:val="44"/>
          <w:szCs w:val="44"/>
          <w:highlight w:val="none"/>
        </w:rPr>
        <w:br w:type="page"/>
      </w:r>
    </w:p>
    <w:p w14:paraId="248E6903">
      <w:pPr>
        <w:rPr>
          <w:rFonts w:eastAsia="黑体"/>
          <w:color w:val="auto"/>
          <w:sz w:val="44"/>
          <w:szCs w:val="44"/>
          <w:highlight w:val="none"/>
        </w:rPr>
      </w:pPr>
    </w:p>
    <w:p w14:paraId="4A7C638C">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使</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用</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说</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明</w:t>
      </w:r>
    </w:p>
    <w:p w14:paraId="6B592E2F">
      <w:pPr>
        <w:ind w:firstLine="640" w:firstLineChars="200"/>
        <w:rPr>
          <w:rFonts w:hint="eastAsia" w:ascii="仿宋_GB2312" w:hAnsi="仿宋_GB2312" w:eastAsia="仿宋_GB2312" w:cs="仿宋_GB2312"/>
          <w:color w:val="auto"/>
          <w:sz w:val="32"/>
          <w:szCs w:val="32"/>
          <w:highlight w:val="none"/>
          <w:lang w:val="en-US" w:eastAsia="zh-CN"/>
        </w:rPr>
      </w:pPr>
    </w:p>
    <w:p w14:paraId="3CAECAF9">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1.本合同标准文本适用于购买现成货物的采购项目，不包括需要供应商定制开发、创新研发的货物采购项目。</w:t>
      </w:r>
    </w:p>
    <w:p w14:paraId="2627C031">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2.本合同标准文本为政府采购货物买卖合同编制提供参考，可以结合采购项目具体情况，对文本作必要的调整修订后使用。</w:t>
      </w:r>
    </w:p>
    <w:p w14:paraId="1C280F5C">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3.本合同标准文本各条款中，如涉及填写多家供应商、制造商，多种采购标的、分包主要内容等信息的，可根据采购项目具体情况添加信息项。</w:t>
      </w:r>
    </w:p>
    <w:p w14:paraId="5EA3FD07">
      <w:pPr>
        <w:ind w:firstLine="560" w:firstLineChars="200"/>
        <w:rPr>
          <w:rFonts w:hint="eastAsia" w:ascii="宋体" w:hAnsi="宋体" w:eastAsia="宋体" w:cs="宋体"/>
          <w:color w:val="auto"/>
          <w:sz w:val="28"/>
          <w:szCs w:val="28"/>
          <w:highlight w:val="none"/>
          <w:lang w:val="en-US" w:eastAsia="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bookmarkEnd w:id="517"/>
    <w:p w14:paraId="3276BAC0">
      <w:pPr>
        <w:pStyle w:val="2"/>
        <w:adjustRightInd w:val="0"/>
        <w:snapToGrid w:val="0"/>
        <w:spacing w:beforeLines="0" w:line="400" w:lineRule="exact"/>
        <w:jc w:val="center"/>
        <w:rPr>
          <w:rFonts w:hint="eastAsia" w:ascii="宋体" w:hAnsi="宋体" w:eastAsia="宋体" w:cs="宋体"/>
          <w:b/>
          <w:bCs/>
          <w:color w:val="auto"/>
          <w:sz w:val="36"/>
          <w:szCs w:val="36"/>
          <w:highlight w:val="none"/>
        </w:rPr>
      </w:pPr>
      <w:bookmarkStart w:id="518" w:name="_Toc7707"/>
      <w:bookmarkStart w:id="519" w:name="_Toc22209"/>
      <w:bookmarkStart w:id="520" w:name="_Toc21569"/>
      <w:r>
        <w:rPr>
          <w:rFonts w:hint="eastAsia" w:ascii="宋体" w:hAnsi="宋体" w:eastAsia="宋体" w:cs="宋体"/>
          <w:b/>
          <w:bCs/>
          <w:color w:val="auto"/>
          <w:sz w:val="36"/>
          <w:szCs w:val="36"/>
          <w:highlight w:val="none"/>
        </w:rPr>
        <w:t>第一节 政府采购合同协议书</w:t>
      </w:r>
      <w:bookmarkEnd w:id="518"/>
      <w:bookmarkEnd w:id="519"/>
      <w:bookmarkEnd w:id="520"/>
    </w:p>
    <w:p w14:paraId="65911421">
      <w:pPr>
        <w:pStyle w:val="2"/>
        <w:keepNext/>
        <w:keepLines/>
        <w:pageBreakBefore w:val="0"/>
        <w:widowControl w:val="0"/>
        <w:kinsoku/>
        <w:wordWrap/>
        <w:overflowPunct/>
        <w:topLinePunct w:val="0"/>
        <w:autoSpaceDE/>
        <w:autoSpaceDN/>
        <w:bidi w:val="0"/>
        <w:adjustRightInd w:val="0"/>
        <w:snapToGrid w:val="0"/>
        <w:spacing w:before="140" w:beforeLines="0" w:after="140" w:line="400" w:lineRule="exact"/>
        <w:jc w:val="center"/>
        <w:textAlignment w:val="auto"/>
        <w:rPr>
          <w:rFonts w:hint="eastAsia" w:ascii="黑体" w:hAnsi="华文中宋" w:eastAsia="黑体"/>
          <w:b w:val="0"/>
          <w:bCs w:val="0"/>
          <w:color w:val="auto"/>
          <w:sz w:val="28"/>
          <w:szCs w:val="28"/>
          <w:highlight w:val="none"/>
        </w:rPr>
      </w:pPr>
    </w:p>
    <w:p w14:paraId="7749E471">
      <w:pPr>
        <w:adjustRightInd w:val="0"/>
        <w:snapToGrid w:val="0"/>
        <w:spacing w:before="0" w:beforeLines="0" w:line="400" w:lineRule="exact"/>
        <w:ind w:left="4800" w:hanging="4200" w:hanging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p w14:paraId="5F8C6ADE">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294172C4">
      <w:pPr>
        <w:adjustRightInd w:val="0"/>
        <w:snapToGrid w:val="0"/>
        <w:spacing w:before="0" w:beforeLines="0" w:line="400" w:lineRule="exact"/>
        <w:ind w:left="5040" w:hanging="4410" w:hanging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乙方2（全称）：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5F8DC28B">
      <w:pPr>
        <w:adjustRightInd w:val="0"/>
        <w:snapToGrid w:val="0"/>
        <w:spacing w:before="0" w:beforeLines="0" w:line="400" w:lineRule="exact"/>
        <w:ind w:left="5040" w:hanging="4410" w:hanging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3（全称）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7295A8B9">
      <w:pPr>
        <w:spacing w:beforeLines="0" w:line="400" w:lineRule="exact"/>
        <w:rPr>
          <w:rFonts w:hint="eastAsia" w:ascii="宋体" w:hAnsi="宋体" w:eastAsia="宋体" w:cs="宋体"/>
          <w:color w:val="auto"/>
          <w:sz w:val="21"/>
          <w:szCs w:val="21"/>
          <w:highlight w:val="none"/>
          <w:lang w:val="en-US" w:eastAsia="zh-CN"/>
        </w:rPr>
      </w:pPr>
    </w:p>
    <w:p w14:paraId="73AFFB38">
      <w:pPr>
        <w:pStyle w:val="13"/>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w:t>
      </w:r>
      <w:r>
        <w:rPr>
          <w:rFonts w:hint="eastAsia"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2B03533E">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60DDE6F7">
      <w:pPr>
        <w:pStyle w:val="13"/>
        <w:numPr>
          <w:ilvl w:val="0"/>
          <w:numId w:val="3"/>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71185B53">
      <w:pPr>
        <w:pStyle w:val="13"/>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eastAsia="宋体" w:cs="宋体"/>
          <w:color w:val="auto"/>
          <w:sz w:val="21"/>
          <w:szCs w:val="21"/>
          <w:highlight w:val="none"/>
          <w:u w:val="none"/>
          <w:lang w:val="en-US" w:eastAsia="zh-CN"/>
        </w:rPr>
        <w:t>/包号</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14:paraId="29C2DF94">
      <w:pPr>
        <w:pStyle w:val="13"/>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1F9161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19BD6A2B">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D253C95">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0A19BCBE">
      <w:pPr>
        <w:adjustRightInd w:val="0"/>
        <w:snapToGrid w:val="0"/>
        <w:spacing w:before="0" w:beforeLines="0" w:line="400" w:lineRule="exact"/>
        <w:ind w:firstLine="945" w:firstLineChars="4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1EE9A6FC">
      <w:pPr>
        <w:numPr>
          <w:ilvl w:val="-1"/>
          <w:numId w:val="0"/>
        </w:numPr>
        <w:adjustRightInd w:val="0"/>
        <w:snapToGrid w:val="0"/>
        <w:spacing w:before="0" w:beforeLines="0" w:line="400" w:lineRule="exact"/>
        <w:ind w:firstLine="945" w:firstLineChars="4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①涉及信息类产品，请填写该产品关键部件的品牌、型号：</w:t>
      </w:r>
    </w:p>
    <w:p w14:paraId="105F1076">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标的名称：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36CCB7D0">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7FD83092">
      <w:pPr>
        <w:pStyle w:val="5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0349841B">
      <w:pPr>
        <w:pStyle w:val="5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35222B95">
      <w:pPr>
        <w:pStyle w:val="52"/>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535AD96">
      <w:pPr>
        <w:pStyle w:val="52"/>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27BCD974">
      <w:pPr>
        <w:pStyle w:val="52"/>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58C18C71">
      <w:pPr>
        <w:pStyle w:val="52"/>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3301B3DD">
      <w:pPr>
        <w:pStyle w:val="52"/>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51033CAD">
      <w:pPr>
        <w:pStyle w:val="52"/>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B1D1C5B">
      <w:pPr>
        <w:pStyle w:val="52"/>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556B6728">
      <w:pPr>
        <w:pStyle w:val="52"/>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1636898B">
      <w:pPr>
        <w:pStyle w:val="52"/>
        <w:numPr>
          <w:ilvl w:val="-1"/>
          <w:numId w:val="0"/>
        </w:numPr>
        <w:adjustRightInd w:val="0"/>
        <w:snapToGrid w:val="0"/>
        <w:spacing w:before="0" w:beforeLines="0" w:line="400" w:lineRule="exact"/>
        <w:ind w:firstLine="21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61FB4A07">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lang w:eastAsia="zh-CN"/>
        </w:rPr>
        <w:t>购</w:t>
      </w:r>
      <w:r>
        <w:rPr>
          <w:rFonts w:hint="eastAsia" w:ascii="宋体" w:hAnsi="宋体" w:eastAsia="宋体" w:cs="宋体"/>
          <w:color w:val="auto"/>
          <w:w w:val="100"/>
          <w:sz w:val="21"/>
          <w:szCs w:val="21"/>
          <w:highlight w:val="none"/>
          <w:shd w:val="clear"/>
        </w:rPr>
        <w:t>合同</w:t>
      </w:r>
      <w:r>
        <w:rPr>
          <w:rFonts w:hint="eastAsia" w:ascii="宋体" w:hAnsi="宋体" w:eastAsia="宋体" w:cs="宋体"/>
          <w:color w:val="auto"/>
          <w:w w:val="100"/>
          <w:sz w:val="21"/>
          <w:szCs w:val="21"/>
          <w:highlight w:val="none"/>
          <w:shd w:val="clear"/>
          <w:lang w:eastAsia="zh-CN"/>
        </w:rPr>
        <w:t>（中小企业预留合同）</w:t>
      </w:r>
      <w:r>
        <w:rPr>
          <w:rFonts w:hint="eastAsia" w:ascii="宋体" w:hAnsi="宋体" w:eastAsia="宋体" w:cs="宋体"/>
          <w:color w:val="auto"/>
          <w:sz w:val="21"/>
          <w:szCs w:val="21"/>
          <w:highlight w:val="none"/>
          <w:shd w:val="clear"/>
        </w:rPr>
        <w:t>：</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36EFF63">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29E43A75">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B497E98">
      <w:pPr>
        <w:numPr>
          <w:ilvl w:val="0"/>
          <w:numId w:val="0"/>
        </w:numPr>
        <w:snapToGrid w:val="0"/>
        <w:spacing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BCD1D7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C603DBA">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42AEBBC">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7FA5EA47">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1F1D2B04">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180ED0E3">
      <w:pPr>
        <w:adjustRightInd w:val="0"/>
        <w:snapToGrid w:val="0"/>
        <w:spacing w:beforeLines="0" w:line="400" w:lineRule="exact"/>
        <w:ind w:firstLine="840" w:firstLineChars="40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18BF3496">
      <w:pPr>
        <w:adjustRightInd w:val="0"/>
        <w:snapToGrid w:val="0"/>
        <w:spacing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7F2E0B02">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4ADA4F13">
      <w:pPr>
        <w:pStyle w:val="52"/>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678F9F3">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158ED47C">
      <w:pPr>
        <w:numPr>
          <w:ilvl w:val="-1"/>
          <w:numId w:val="0"/>
        </w:num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3333668C">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2F868BE1">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9B3041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17BB281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49DC4FC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7165AD9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614F1EF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09E05CB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522F082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26D9199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76BB6FA7">
      <w:pPr>
        <w:pStyle w:val="52"/>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1965CB32">
      <w:pPr>
        <w:pStyle w:val="52"/>
        <w:spacing w:beforeLines="0"/>
        <w:ind w:firstLine="42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01D2B2B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57F0C3BA">
      <w:pPr>
        <w:pStyle w:val="52"/>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469A8CCD">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31637B1F">
      <w:pPr>
        <w:numPr>
          <w:ilvl w:val="-1"/>
          <w:numId w:val="0"/>
        </w:numPr>
        <w:adjustRightInd w:val="0"/>
        <w:snapToGrid w:val="0"/>
        <w:spacing w:before="0" w:beforeLines="0" w:line="400" w:lineRule="exact"/>
        <w:ind w:firstLine="1050" w:firstLineChars="50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3F1BC9E3">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3AE20D2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D6FDFA">
      <w:pPr>
        <w:adjustRightInd w:val="0"/>
        <w:snapToGrid w:val="0"/>
        <w:spacing w:before="0" w:beforeLines="0" w:line="400" w:lineRule="exact"/>
        <w:ind w:left="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466BEAA">
      <w:p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0C7CE46D">
      <w:pPr>
        <w:adjustRightInd w:val="0"/>
        <w:snapToGrid w:val="0"/>
        <w:spacing w:before="0" w:beforeLines="0" w:line="40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F7459D6">
      <w:p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0CD632B1">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1CCE239E">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0F51C916">
      <w:pPr>
        <w:pStyle w:val="59"/>
        <w:spacing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684DBB0F">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w:t>
      </w:r>
      <w:r>
        <w:rPr>
          <w:rFonts w:hint="eastAsia" w:ascii="宋体" w:hAnsi="宋体" w:eastAsia="宋体" w:cs="宋体"/>
          <w:color w:val="auto"/>
          <w:sz w:val="21"/>
          <w:szCs w:val="21"/>
          <w:highlight w:val="none"/>
          <w:u w:val="single"/>
          <w:lang w:eastAsia="zh-CN"/>
        </w:rPr>
        <w:t>明确</w:t>
      </w:r>
      <w:r>
        <w:rPr>
          <w:rFonts w:hint="eastAsia" w:ascii="宋体" w:hAnsi="宋体" w:eastAsia="宋体" w:cs="宋体"/>
          <w:color w:val="auto"/>
          <w:sz w:val="21"/>
          <w:szCs w:val="21"/>
          <w:highlight w:val="none"/>
          <w:u w:val="single"/>
        </w:rPr>
        <w:t>一次性支付合同款项</w:t>
      </w:r>
      <w:r>
        <w:rPr>
          <w:rFonts w:hint="eastAsia" w:ascii="宋体" w:hAnsi="宋体" w:eastAsia="宋体" w:cs="宋体"/>
          <w:color w:val="auto"/>
          <w:sz w:val="21"/>
          <w:szCs w:val="21"/>
          <w:highlight w:val="none"/>
          <w:u w:val="single"/>
          <w:lang w:eastAsia="zh-CN"/>
        </w:rPr>
        <w:t>的条件</w:t>
      </w:r>
      <w:r>
        <w:rPr>
          <w:rFonts w:hint="eastAsia" w:ascii="宋体" w:hAnsi="宋体" w:eastAsia="宋体" w:cs="宋体"/>
          <w:color w:val="auto"/>
          <w:sz w:val="21"/>
          <w:szCs w:val="21"/>
          <w:highlight w:val="none"/>
          <w:u w:val="single"/>
        </w:rPr>
        <w:t xml:space="preserve">）                    </w:t>
      </w:r>
    </w:p>
    <w:p w14:paraId="07D32B87">
      <w:pPr>
        <w:snapToGrid w:val="0"/>
        <w:spacing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0A1A7CCC">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70461483">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6A27CDEB">
      <w:pPr>
        <w:numPr>
          <w:ilvl w:val="0"/>
          <w:numId w:val="2"/>
        </w:numPr>
        <w:adjustRightInd w:val="0"/>
        <w:snapToGrid w:val="0"/>
        <w:spacing w:before="0" w:beforeLines="0" w:line="400" w:lineRule="exact"/>
        <w:ind w:firstLine="422"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rPr>
        <w:t>合同履行</w:t>
      </w:r>
    </w:p>
    <w:p w14:paraId="7BB86A0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E8AF94E">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6037687B">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2F96A3FA">
      <w:pPr>
        <w:pStyle w:val="5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765CCFFC">
      <w:pPr>
        <w:pStyle w:val="5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54E6FED6">
      <w:pPr>
        <w:snapToGrid w:val="0"/>
        <w:spacing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1D28DC4A">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67696B2E">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08A769C1">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合同验收</w:t>
      </w:r>
    </w:p>
    <w:p w14:paraId="06898485">
      <w:pPr>
        <w:numPr>
          <w:ilvl w:val="0"/>
          <w:numId w:val="4"/>
        </w:num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12679905">
      <w:pPr>
        <w:numPr>
          <w:ilvl w:val="0"/>
          <w:numId w:val="0"/>
        </w:numPr>
        <w:adjustRightInd w:val="0"/>
        <w:snapToGrid w:val="0"/>
        <w:spacing w:before="0" w:before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p>
    <w:p w14:paraId="0E278AF1">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B8CF6DF">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3FE791D">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12F90D6">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11CB732">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51EC1EF">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6F575199">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13A6911">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p>
    <w:p w14:paraId="34F035FE">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   日内组织验收）</w:t>
      </w:r>
      <w:r>
        <w:rPr>
          <w:rFonts w:hint="eastAsia" w:ascii="宋体" w:hAnsi="宋体" w:eastAsia="宋体" w:cs="宋体"/>
          <w:bCs/>
          <w:color w:val="auto"/>
          <w:sz w:val="21"/>
          <w:szCs w:val="21"/>
          <w:highlight w:val="none"/>
          <w:u w:val="single"/>
          <w:lang w:val="en-US" w:eastAsia="zh-CN"/>
        </w:rPr>
        <w:t xml:space="preserve"> </w:t>
      </w:r>
    </w:p>
    <w:p w14:paraId="7AAAB0FB">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730E481A">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5FED00E5">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p>
    <w:p w14:paraId="1036A9B1">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1"/>
          <w:szCs w:val="21"/>
          <w:highlight w:val="none"/>
          <w:u w:val="single"/>
        </w:rPr>
        <w:t xml:space="preserve">                                      </w:t>
      </w:r>
    </w:p>
    <w:p w14:paraId="004A39AB">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09FF201C">
      <w:pPr>
        <w:pStyle w:val="52"/>
        <w:spacing w:beforeLines="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6B31070E">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14:paraId="12D12B78">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组成合同的文件</w:t>
      </w:r>
    </w:p>
    <w:p w14:paraId="64351A2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68D4877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44E38EF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7E1D83E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7FF12C1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7A56050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04975BD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7372A09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6712BEBD">
      <w:pPr>
        <w:pStyle w:val="52"/>
        <w:spacing w:beforeLine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6F77EB9">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w:t>
      </w:r>
    </w:p>
    <w:p w14:paraId="488CA61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15F85FF4">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合同份数</w:t>
      </w:r>
    </w:p>
    <w:p w14:paraId="18997E3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0629D40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DF0FD0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7CA56739">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w:t>
      </w:r>
      <w:r>
        <w:rPr>
          <w:rFonts w:hint="eastAsia" w:cs="宋体"/>
          <w:color w:val="auto"/>
          <w:sz w:val="21"/>
          <w:szCs w:val="21"/>
          <w:highlight w:val="none"/>
          <w:lang w:val="en-US" w:eastAsia="zh-CN"/>
        </w:rPr>
        <w:t>体</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等。</w:t>
      </w:r>
    </w:p>
    <w:p w14:paraId="0D129071">
      <w:pPr>
        <w:pStyle w:val="59"/>
        <w:rPr>
          <w:rFonts w:hint="eastAsia" w:ascii="宋体" w:hAnsi="宋体" w:eastAsia="宋体" w:cs="宋体"/>
          <w:color w:val="auto"/>
          <w:sz w:val="21"/>
          <w:szCs w:val="21"/>
          <w:highlight w:val="none"/>
        </w:rPr>
      </w:pPr>
    </w:p>
    <w:p w14:paraId="5CEC79C0">
      <w:pPr>
        <w:pStyle w:val="59"/>
        <w:rPr>
          <w:rFonts w:hint="eastAsia" w:ascii="宋体" w:hAnsi="宋体" w:eastAsia="宋体" w:cs="宋体"/>
          <w:color w:val="auto"/>
          <w:sz w:val="21"/>
          <w:szCs w:val="21"/>
          <w:highlight w:val="none"/>
        </w:rPr>
      </w:pPr>
    </w:p>
    <w:p w14:paraId="4FAD25FD">
      <w:pPr>
        <w:pStyle w:val="59"/>
        <w:rPr>
          <w:rFonts w:hint="eastAsia" w:ascii="宋体" w:hAnsi="宋体" w:eastAsia="宋体" w:cs="宋体"/>
          <w:color w:val="auto"/>
          <w:sz w:val="21"/>
          <w:szCs w:val="21"/>
          <w:highlight w:val="none"/>
        </w:rPr>
      </w:pPr>
    </w:p>
    <w:p w14:paraId="10A85BCA">
      <w:pPr>
        <w:pStyle w:val="59"/>
        <w:rPr>
          <w:rFonts w:hint="eastAsia" w:ascii="宋体" w:hAnsi="宋体" w:eastAsia="宋体" w:cs="宋体"/>
          <w:color w:val="auto"/>
          <w:sz w:val="21"/>
          <w:szCs w:val="21"/>
          <w:highlight w:val="none"/>
        </w:rPr>
      </w:pPr>
    </w:p>
    <w:p w14:paraId="75233267">
      <w:pPr>
        <w:pStyle w:val="59"/>
        <w:rPr>
          <w:rFonts w:hint="eastAsia" w:ascii="宋体" w:hAnsi="宋体" w:eastAsia="宋体" w:cs="宋体"/>
          <w:color w:val="auto"/>
          <w:sz w:val="21"/>
          <w:szCs w:val="21"/>
          <w:highlight w:val="none"/>
        </w:rPr>
      </w:pPr>
    </w:p>
    <w:p w14:paraId="5409D989">
      <w:pPr>
        <w:pStyle w:val="59"/>
        <w:rPr>
          <w:rFonts w:hint="eastAsia" w:ascii="宋体" w:hAnsi="宋体" w:eastAsia="宋体" w:cs="宋体"/>
          <w:color w:val="auto"/>
          <w:sz w:val="21"/>
          <w:szCs w:val="21"/>
          <w:highlight w:val="none"/>
        </w:rPr>
      </w:pPr>
    </w:p>
    <w:p w14:paraId="15B355E6">
      <w:pPr>
        <w:pStyle w:val="59"/>
        <w:rPr>
          <w:rFonts w:hint="eastAsia" w:ascii="宋体" w:hAnsi="宋体" w:eastAsia="宋体" w:cs="宋体"/>
          <w:color w:val="auto"/>
          <w:sz w:val="21"/>
          <w:szCs w:val="21"/>
          <w:highlight w:val="none"/>
        </w:rPr>
      </w:pPr>
    </w:p>
    <w:p w14:paraId="1287727F">
      <w:pPr>
        <w:pStyle w:val="59"/>
        <w:rPr>
          <w:rFonts w:hint="eastAsia" w:ascii="宋体" w:hAnsi="宋体" w:eastAsia="宋体" w:cs="宋体"/>
          <w:color w:val="auto"/>
          <w:sz w:val="21"/>
          <w:szCs w:val="21"/>
          <w:highlight w:val="none"/>
        </w:rPr>
      </w:pPr>
    </w:p>
    <w:tbl>
      <w:tblPr>
        <w:tblStyle w:val="28"/>
        <w:tblW w:w="4868" w:type="pct"/>
        <w:tblInd w:w="10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45"/>
        <w:gridCol w:w="2053"/>
        <w:gridCol w:w="1978"/>
        <w:gridCol w:w="2121"/>
      </w:tblGrid>
      <w:tr w14:paraId="30EEA2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30" w:type="pct"/>
            <w:gridSpan w:val="2"/>
            <w:tcBorders>
              <w:bottom w:val="single" w:color="auto" w:sz="2" w:space="0"/>
              <w:right w:val="single" w:color="auto" w:sz="2" w:space="0"/>
            </w:tcBorders>
            <w:vAlign w:val="center"/>
          </w:tcPr>
          <w:p w14:paraId="122EEEC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69" w:type="pct"/>
            <w:gridSpan w:val="2"/>
            <w:tcBorders>
              <w:left w:val="single" w:color="auto" w:sz="2" w:space="0"/>
              <w:bottom w:val="single" w:color="auto" w:sz="2" w:space="0"/>
            </w:tcBorders>
            <w:vAlign w:val="center"/>
          </w:tcPr>
          <w:p w14:paraId="1ADB664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73D34E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93" w:type="pct"/>
            <w:tcBorders>
              <w:top w:val="single" w:color="auto" w:sz="2" w:space="0"/>
              <w:bottom w:val="single" w:color="auto" w:sz="2" w:space="0"/>
              <w:right w:val="single" w:color="auto" w:sz="2" w:space="0"/>
            </w:tcBorders>
            <w:vAlign w:val="center"/>
          </w:tcPr>
          <w:p w14:paraId="2893D5B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36" w:type="pct"/>
            <w:tcBorders>
              <w:top w:val="single" w:color="auto" w:sz="2" w:space="0"/>
              <w:left w:val="single" w:color="auto" w:sz="2" w:space="0"/>
              <w:bottom w:val="single" w:color="auto" w:sz="2" w:space="0"/>
              <w:right w:val="single" w:color="auto" w:sz="2" w:space="0"/>
            </w:tcBorders>
            <w:vAlign w:val="center"/>
          </w:tcPr>
          <w:p w14:paraId="55E33E36">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0CD156F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77" w:type="pct"/>
            <w:tcBorders>
              <w:top w:val="single" w:color="auto" w:sz="2" w:space="0"/>
              <w:left w:val="single" w:color="auto" w:sz="2" w:space="0"/>
              <w:bottom w:val="single" w:color="auto" w:sz="2" w:space="0"/>
            </w:tcBorders>
            <w:vAlign w:val="center"/>
          </w:tcPr>
          <w:p w14:paraId="33BA3691">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AF345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93" w:type="pct"/>
            <w:vMerge w:val="restart"/>
            <w:tcBorders>
              <w:top w:val="single" w:color="auto" w:sz="2" w:space="0"/>
              <w:right w:val="single" w:color="auto" w:sz="2" w:space="0"/>
            </w:tcBorders>
            <w:vAlign w:val="center"/>
          </w:tcPr>
          <w:p w14:paraId="36476D9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3B8614E">
            <w:pPr>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36" w:type="pct"/>
            <w:vMerge w:val="restart"/>
            <w:tcBorders>
              <w:top w:val="single" w:color="auto" w:sz="2" w:space="0"/>
              <w:left w:val="single" w:color="auto" w:sz="2" w:space="0"/>
              <w:right w:val="single" w:color="auto" w:sz="2" w:space="0"/>
            </w:tcBorders>
            <w:vAlign w:val="center"/>
          </w:tcPr>
          <w:p w14:paraId="1898CF89">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right w:val="single" w:color="auto" w:sz="2" w:space="0"/>
            </w:tcBorders>
            <w:vAlign w:val="center"/>
          </w:tcPr>
          <w:p w14:paraId="5838F6C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DCF066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77" w:type="pct"/>
            <w:tcBorders>
              <w:top w:val="single" w:color="auto" w:sz="2" w:space="0"/>
              <w:left w:val="single" w:color="auto" w:sz="2" w:space="0"/>
              <w:bottom w:val="single" w:color="auto" w:sz="2" w:space="0"/>
            </w:tcBorders>
            <w:vAlign w:val="center"/>
          </w:tcPr>
          <w:p w14:paraId="28DBBD99">
            <w:pPr>
              <w:adjustRightInd w:val="0"/>
              <w:snapToGrid w:val="0"/>
              <w:spacing w:line="300" w:lineRule="exact"/>
              <w:jc w:val="center"/>
              <w:rPr>
                <w:rFonts w:hint="eastAsia" w:ascii="宋体" w:hAnsi="宋体" w:eastAsia="宋体" w:cs="宋体"/>
                <w:color w:val="auto"/>
                <w:sz w:val="21"/>
                <w:szCs w:val="21"/>
                <w:highlight w:val="none"/>
              </w:rPr>
            </w:pPr>
          </w:p>
        </w:tc>
      </w:tr>
      <w:tr w14:paraId="73DF2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vMerge w:val="continue"/>
            <w:tcBorders>
              <w:bottom w:val="single" w:color="auto" w:sz="2" w:space="0"/>
              <w:right w:val="single" w:color="auto" w:sz="2" w:space="0"/>
            </w:tcBorders>
            <w:vAlign w:val="center"/>
          </w:tcPr>
          <w:p w14:paraId="79741DED">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vMerge w:val="continue"/>
            <w:tcBorders>
              <w:left w:val="single" w:color="auto" w:sz="2" w:space="0"/>
              <w:bottom w:val="single" w:color="auto" w:sz="2" w:space="0"/>
              <w:right w:val="single" w:color="auto" w:sz="2" w:space="0"/>
            </w:tcBorders>
            <w:vAlign w:val="center"/>
          </w:tcPr>
          <w:p w14:paraId="109C2527">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5999D7D6">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77" w:type="pct"/>
            <w:tcBorders>
              <w:top w:val="single" w:color="auto" w:sz="2" w:space="0"/>
              <w:left w:val="single" w:color="auto" w:sz="2" w:space="0"/>
              <w:bottom w:val="single" w:color="auto" w:sz="2" w:space="0"/>
            </w:tcBorders>
            <w:vAlign w:val="center"/>
          </w:tcPr>
          <w:p w14:paraId="4D49D8D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6DB70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4C781B48">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36" w:type="pct"/>
            <w:tcBorders>
              <w:top w:val="single" w:color="auto" w:sz="2" w:space="0"/>
              <w:left w:val="single" w:color="auto" w:sz="2" w:space="0"/>
              <w:bottom w:val="single" w:color="auto" w:sz="2" w:space="0"/>
              <w:right w:val="single" w:color="auto" w:sz="2" w:space="0"/>
            </w:tcBorders>
            <w:vAlign w:val="center"/>
          </w:tcPr>
          <w:p w14:paraId="2944E6ED">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7286588E">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77" w:type="pct"/>
            <w:tcBorders>
              <w:top w:val="single" w:color="auto" w:sz="2" w:space="0"/>
              <w:left w:val="single" w:color="auto" w:sz="2" w:space="0"/>
              <w:bottom w:val="single" w:color="auto" w:sz="2" w:space="0"/>
            </w:tcBorders>
            <w:vAlign w:val="center"/>
          </w:tcPr>
          <w:p w14:paraId="099028D8">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4298F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BF37A9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36" w:type="pct"/>
            <w:tcBorders>
              <w:top w:val="single" w:color="auto" w:sz="2" w:space="0"/>
              <w:left w:val="single" w:color="auto" w:sz="2" w:space="0"/>
              <w:bottom w:val="single" w:color="auto" w:sz="2" w:space="0"/>
              <w:right w:val="single" w:color="auto" w:sz="2" w:space="0"/>
            </w:tcBorders>
            <w:vAlign w:val="center"/>
          </w:tcPr>
          <w:p w14:paraId="21E566CF">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1D2D0DC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77" w:type="pct"/>
            <w:tcBorders>
              <w:top w:val="single" w:color="auto" w:sz="2" w:space="0"/>
              <w:left w:val="single" w:color="auto" w:sz="2" w:space="0"/>
              <w:bottom w:val="single" w:color="auto" w:sz="2" w:space="0"/>
            </w:tcBorders>
            <w:vAlign w:val="center"/>
          </w:tcPr>
          <w:p w14:paraId="1D856A85">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7E098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024CB89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36" w:type="pct"/>
            <w:tcBorders>
              <w:top w:val="single" w:color="auto" w:sz="2" w:space="0"/>
              <w:left w:val="single" w:color="auto" w:sz="2" w:space="0"/>
              <w:bottom w:val="single" w:color="auto" w:sz="2" w:space="0"/>
              <w:right w:val="single" w:color="auto" w:sz="2" w:space="0"/>
            </w:tcBorders>
            <w:vAlign w:val="center"/>
          </w:tcPr>
          <w:p w14:paraId="4C498000">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7B4134D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77" w:type="pct"/>
            <w:tcBorders>
              <w:top w:val="single" w:color="auto" w:sz="2" w:space="0"/>
              <w:left w:val="single" w:color="auto" w:sz="2" w:space="0"/>
              <w:bottom w:val="single" w:color="auto" w:sz="2" w:space="0"/>
            </w:tcBorders>
            <w:vAlign w:val="center"/>
          </w:tcPr>
          <w:p w14:paraId="701C890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179D0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6410AC1E">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236" w:type="pct"/>
            <w:tcBorders>
              <w:top w:val="single" w:color="auto" w:sz="2" w:space="0"/>
              <w:left w:val="single" w:color="auto" w:sz="2" w:space="0"/>
              <w:bottom w:val="single" w:color="auto" w:sz="2" w:space="0"/>
              <w:right w:val="single" w:color="auto" w:sz="2" w:space="0"/>
            </w:tcBorders>
            <w:vAlign w:val="center"/>
          </w:tcPr>
          <w:p w14:paraId="4A52DBDF">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161E99B8">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77" w:type="pct"/>
            <w:tcBorders>
              <w:top w:val="single" w:color="auto" w:sz="2" w:space="0"/>
              <w:left w:val="single" w:color="auto" w:sz="2" w:space="0"/>
              <w:bottom w:val="single" w:color="auto" w:sz="2" w:space="0"/>
            </w:tcBorders>
            <w:vAlign w:val="center"/>
          </w:tcPr>
          <w:p w14:paraId="7733D880">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8397F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59FB79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36" w:type="pct"/>
            <w:tcBorders>
              <w:top w:val="single" w:color="auto" w:sz="2" w:space="0"/>
              <w:left w:val="single" w:color="auto" w:sz="2" w:space="0"/>
              <w:bottom w:val="single" w:color="auto" w:sz="2" w:space="0"/>
              <w:right w:val="single" w:color="auto" w:sz="2" w:space="0"/>
            </w:tcBorders>
            <w:vAlign w:val="center"/>
          </w:tcPr>
          <w:p w14:paraId="694C6AF3">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00FEBFA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77" w:type="pct"/>
            <w:tcBorders>
              <w:top w:val="single" w:color="auto" w:sz="2" w:space="0"/>
              <w:left w:val="single" w:color="auto" w:sz="2" w:space="0"/>
              <w:bottom w:val="single" w:color="auto" w:sz="2" w:space="0"/>
            </w:tcBorders>
            <w:vAlign w:val="center"/>
          </w:tcPr>
          <w:p w14:paraId="70981218">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550E39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437B108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36" w:type="pct"/>
            <w:tcBorders>
              <w:top w:val="single" w:color="auto" w:sz="2" w:space="0"/>
              <w:left w:val="single" w:color="auto" w:sz="2" w:space="0"/>
              <w:bottom w:val="single" w:color="auto" w:sz="2" w:space="0"/>
              <w:right w:val="single" w:color="auto" w:sz="2" w:space="0"/>
            </w:tcBorders>
            <w:vAlign w:val="center"/>
          </w:tcPr>
          <w:p w14:paraId="1C96C6AF">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55B991C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77" w:type="pct"/>
            <w:tcBorders>
              <w:top w:val="single" w:color="auto" w:sz="2" w:space="0"/>
              <w:left w:val="single" w:color="auto" w:sz="2" w:space="0"/>
              <w:bottom w:val="single" w:color="auto" w:sz="2" w:space="0"/>
            </w:tcBorders>
            <w:vAlign w:val="center"/>
          </w:tcPr>
          <w:p w14:paraId="0DC85DC3">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271A5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2F3AE2A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36" w:type="pct"/>
            <w:tcBorders>
              <w:top w:val="single" w:color="auto" w:sz="2" w:space="0"/>
              <w:left w:val="single" w:color="auto" w:sz="2" w:space="0"/>
              <w:bottom w:val="single" w:color="auto" w:sz="2" w:space="0"/>
              <w:right w:val="single" w:color="auto" w:sz="2" w:space="0"/>
            </w:tcBorders>
            <w:vAlign w:val="center"/>
          </w:tcPr>
          <w:p w14:paraId="179974F2">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0EBD6FB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77" w:type="pct"/>
            <w:tcBorders>
              <w:top w:val="single" w:color="auto" w:sz="2" w:space="0"/>
              <w:left w:val="single" w:color="auto" w:sz="2" w:space="0"/>
              <w:bottom w:val="single" w:color="auto" w:sz="2" w:space="0"/>
            </w:tcBorders>
            <w:vAlign w:val="center"/>
          </w:tcPr>
          <w:p w14:paraId="3663A1A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1E315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3AB1682">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704563A5">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3E23BC3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77" w:type="pct"/>
            <w:tcBorders>
              <w:top w:val="single" w:color="auto" w:sz="2" w:space="0"/>
              <w:left w:val="single" w:color="auto" w:sz="2" w:space="0"/>
              <w:bottom w:val="single" w:color="auto" w:sz="2" w:space="0"/>
            </w:tcBorders>
            <w:vAlign w:val="center"/>
          </w:tcPr>
          <w:p w14:paraId="6E184549">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F5912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7EDA1AFE">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7ABB2AC7">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35806D87">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77" w:type="pct"/>
            <w:tcBorders>
              <w:top w:val="single" w:color="auto" w:sz="2" w:space="0"/>
              <w:left w:val="single" w:color="auto" w:sz="2" w:space="0"/>
              <w:bottom w:val="single" w:color="auto" w:sz="2" w:space="0"/>
            </w:tcBorders>
            <w:vAlign w:val="center"/>
          </w:tcPr>
          <w:p w14:paraId="740EC35E">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7429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68178CC3">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5607259C">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68B30708">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77" w:type="pct"/>
            <w:tcBorders>
              <w:top w:val="single" w:color="auto" w:sz="2" w:space="0"/>
              <w:left w:val="single" w:color="auto" w:sz="2" w:space="0"/>
              <w:bottom w:val="single" w:color="auto" w:sz="2" w:space="0"/>
            </w:tcBorders>
            <w:vAlign w:val="center"/>
          </w:tcPr>
          <w:p w14:paraId="48E686B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94FCC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3BA60FE">
            <w:pPr>
              <w:pStyle w:val="13"/>
              <w:adjustRightInd w:val="0"/>
              <w:snapToGrid w:val="0"/>
              <w:spacing w:before="156" w:beforeLines="50" w:after="0" w:line="360" w:lineRule="auto"/>
              <w:ind w:left="0" w:leftChars="0"/>
              <w:jc w:val="left"/>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4938941A">
      <w:pPr>
        <w:pStyle w:val="2"/>
        <w:keepNext/>
        <w:keepLines/>
        <w:pageBreakBefore w:val="0"/>
        <w:widowControl w:val="0"/>
        <w:kinsoku/>
        <w:wordWrap/>
        <w:overflowPunct/>
        <w:topLinePunct w:val="0"/>
        <w:autoSpaceDE/>
        <w:autoSpaceDN/>
        <w:bidi w:val="0"/>
        <w:adjustRightInd w:val="0"/>
        <w:snapToGrid w:val="0"/>
        <w:spacing w:before="156" w:beforeLines="50" w:after="157" w:afterLines="5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sz w:val="21"/>
          <w:szCs w:val="21"/>
          <w:highlight w:val="none"/>
          <w:u w:val="single"/>
        </w:rPr>
        <w:br w:type="page"/>
      </w:r>
      <w:bookmarkStart w:id="521" w:name="_Toc19384"/>
      <w:bookmarkStart w:id="522" w:name="_Toc1333"/>
      <w:bookmarkStart w:id="523" w:name="_Toc27624"/>
      <w:r>
        <w:rPr>
          <w:rFonts w:hint="eastAsia" w:ascii="宋体" w:hAnsi="宋体" w:eastAsia="宋体" w:cs="宋体"/>
          <w:b/>
          <w:bCs/>
          <w:color w:val="auto"/>
          <w:sz w:val="36"/>
          <w:szCs w:val="36"/>
          <w:highlight w:val="none"/>
        </w:rPr>
        <w:t>第二节 政府采购合同通用条款</w:t>
      </w:r>
      <w:bookmarkEnd w:id="521"/>
      <w:bookmarkEnd w:id="522"/>
      <w:bookmarkEnd w:id="523"/>
    </w:p>
    <w:p w14:paraId="04059302">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1EA126D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1B278EF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4A104EE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4087E70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0DBF17D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7A7C9AB5">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，以及国家法律、行政法规和规章制度规定或合同约定的作为合同组成部分的其他文件</w:t>
      </w:r>
      <w:r>
        <w:rPr>
          <w:rFonts w:hint="eastAsia" w:ascii="宋体" w:hAnsi="宋体" w:eastAsia="宋体" w:cs="宋体"/>
          <w:color w:val="auto"/>
          <w:sz w:val="21"/>
          <w:szCs w:val="21"/>
          <w:highlight w:val="none"/>
        </w:rPr>
        <w:t>。</w:t>
      </w:r>
    </w:p>
    <w:p w14:paraId="6E703C0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09C60E0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1874910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60403AB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供应商按采购文件、投标（响应）文件的规定，根据分包意向协议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4287798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w:t>
      </w:r>
      <w:r>
        <w:rPr>
          <w:rFonts w:hint="eastAsia" w:cs="宋体"/>
          <w:color w:val="auto"/>
          <w:sz w:val="21"/>
          <w:szCs w:val="21"/>
          <w:highlight w:val="none"/>
          <w:lang w:val="en-US" w:eastAsia="zh-CN"/>
        </w:rPr>
        <w:t>体</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100463E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2671A925">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518EE407">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49B81678">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41F3C04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2BA5AAC4">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5036A58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2725626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0A7B80A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1436C60C">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5BD30BF8">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00EFC63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5FF83E7D">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40807E9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5994D8F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5DEB800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5.3乙方有权根据合同约定向甲方收取合同价款。</w:t>
      </w:r>
    </w:p>
    <w:p w14:paraId="508BC06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5.4国家法律法规规定及</w:t>
      </w:r>
      <w:r>
        <w:rPr>
          <w:rFonts w:hint="eastAsia" w:ascii="宋体" w:hAnsi="宋体" w:eastAsia="宋体" w:cs="宋体"/>
          <w:b/>
          <w:bCs/>
          <w:color w:val="auto"/>
          <w:sz w:val="21"/>
          <w:szCs w:val="21"/>
          <w:highlight w:val="none"/>
          <w:lang w:eastAsia="zh-CN"/>
        </w:rPr>
        <w:t>【政府采购合同专用条款】</w:t>
      </w:r>
      <w:r>
        <w:rPr>
          <w:rFonts w:hint="eastAsia" w:ascii="宋体" w:hAnsi="宋体" w:eastAsia="宋体" w:cs="宋体"/>
          <w:color w:val="auto"/>
          <w:sz w:val="21"/>
          <w:szCs w:val="21"/>
          <w:highlight w:val="none"/>
          <w:lang w:eastAsia="zh-CN"/>
        </w:rPr>
        <w:t>约定应由乙方承担的其他义务和责任。</w:t>
      </w:r>
    </w:p>
    <w:p w14:paraId="2D4D98A1">
      <w:pPr>
        <w:numPr>
          <w:ilvl w:val="0"/>
          <w:numId w:val="6"/>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23888F1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3443A7A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FDCDA6B">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64BDD4A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00DED015">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6EA7B5BC">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648BE1C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4515374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0444A18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 如因包装、运输问题导致货物损毁、丢失或者品质下降，甲方有权要求降价、换货、拒收部分或整批货物，由此产生的费用和损失，均由乙方承担。</w:t>
      </w:r>
    </w:p>
    <w:p w14:paraId="34E309DD">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7B1679E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 质量标准</w:t>
      </w:r>
    </w:p>
    <w:p w14:paraId="6738522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08D66C60">
      <w:pPr>
        <w:pStyle w:val="16"/>
        <w:adjustRightInd w:val="0"/>
        <w:snapToGrid w:val="0"/>
        <w:spacing w:before="0"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（2）采用中华人民共和国法定计量单位。</w:t>
      </w:r>
    </w:p>
    <w:p w14:paraId="2960FA6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7D7DFC4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7CE2FA5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38428A1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1C3269A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7003483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7092578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47BD646C">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3ABE3F30">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3AF250E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3EF7082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523ED87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0B2C947F">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6BEBA90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524"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524"/>
      <w:r>
        <w:rPr>
          <w:rFonts w:hint="eastAsia" w:ascii="宋体" w:hAnsi="宋体" w:eastAsia="宋体" w:cs="宋体"/>
          <w:color w:val="auto"/>
          <w:sz w:val="21"/>
          <w:szCs w:val="21"/>
          <w:highlight w:val="none"/>
        </w:rPr>
        <w:t>。</w:t>
      </w:r>
    </w:p>
    <w:p w14:paraId="285A4656">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14983EC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4357F417">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5F0D06E6">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10A930D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12.2 对于满足合同约定支付条件的，甲方原则上应当自收到发票后10个工作日内将资</w:t>
      </w:r>
      <w:r>
        <w:rPr>
          <w:rFonts w:hint="eastAsia" w:ascii="宋体" w:hAnsi="宋体" w:eastAsia="宋体" w:cs="宋体"/>
          <w:color w:val="auto"/>
          <w:sz w:val="21"/>
          <w:szCs w:val="21"/>
          <w:highlight w:val="none"/>
        </w:rPr>
        <w:t>金支付到合同约定的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账户，不得以机构变动、人员更替、政策调整等为由迟延付款，不得将采购文件和合同中未规定的义务作为向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付款的条件。具体合同价款支付时间在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w:t>
      </w:r>
    </w:p>
    <w:p w14:paraId="75F87D91">
      <w:pPr>
        <w:pStyle w:val="11"/>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7A856DB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0AC21C2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3E3A5073">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5C52840D">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0DBFA9B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32A34A3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4D1AC4A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7F66AE2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3C583C4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3C45C3C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2B45129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5E62DA2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49E78840">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1BB91689">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45E147D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3B3A2F81">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4D6C303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590DD4E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3E573CC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3ED807C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7371855D">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152936FF">
      <w:pPr>
        <w:numPr>
          <w:ilvl w:val="0"/>
          <w:numId w:val="7"/>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28C474DB">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019E611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23532E82">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6730C3F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706E465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5CD80FD9">
      <w:pPr>
        <w:pStyle w:val="52"/>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3BCAED40">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56F1AC42">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3848BAD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2AF06312">
      <w:pPr>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3F0ADFC8">
      <w:pPr>
        <w:pStyle w:val="52"/>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16.4 涉及国家利益、社会公共利益的情形</w:t>
      </w:r>
    </w:p>
    <w:p w14:paraId="15580053">
      <w:pPr>
        <w:pStyle w:val="52"/>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5C2AA675">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4EF8423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19F9856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属于本合同组成部分。</w:t>
      </w:r>
    </w:p>
    <w:p w14:paraId="6E9E40FB">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3A0D10E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7334AEE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5B43D4C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1ACB0169">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4268DE9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.1 因本合同及合同有关事项发生的争议，由甲乙双方友好协商解决。协商不成时，可以向有关组织申请调解。合同一方或双方不愿调解或调解不成的，可以通过仲裁或诉讼的方式解决争议。</w:t>
      </w:r>
    </w:p>
    <w:p w14:paraId="414115B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19.2 选择仲裁的，应在</w:t>
      </w:r>
      <w:r>
        <w:rPr>
          <w:rFonts w:hint="eastAsia" w:ascii="宋体" w:hAnsi="宋体" w:eastAsia="宋体" w:cs="宋体"/>
          <w:b/>
          <w:bCs/>
          <w:color w:val="auto"/>
          <w:sz w:val="21"/>
          <w:szCs w:val="21"/>
          <w:highlight w:val="none"/>
          <w:lang w:val="en-US" w:eastAsia="zh-CN"/>
        </w:rPr>
        <w:t>【政府采购合同专用条款】</w:t>
      </w:r>
      <w:r>
        <w:rPr>
          <w:rFonts w:hint="eastAsia" w:ascii="宋体" w:hAnsi="宋体" w:eastAsia="宋体" w:cs="宋体"/>
          <w:color w:val="auto"/>
          <w:sz w:val="21"/>
          <w:szCs w:val="21"/>
          <w:highlight w:val="none"/>
          <w:lang w:val="en-US" w:eastAsia="zh-CN"/>
        </w:rPr>
        <w:t>中明确仲裁机构及仲裁地；通过诉讼方式解决的，可以在</w:t>
      </w:r>
      <w:r>
        <w:rPr>
          <w:rFonts w:hint="eastAsia" w:ascii="宋体" w:hAnsi="宋体" w:eastAsia="宋体" w:cs="宋体"/>
          <w:b/>
          <w:bCs/>
          <w:color w:val="auto"/>
          <w:sz w:val="21"/>
          <w:szCs w:val="21"/>
          <w:highlight w:val="none"/>
          <w:lang w:val="en-US" w:eastAsia="zh-CN"/>
        </w:rPr>
        <w:t>【政府采购合同专用条款】</w:t>
      </w:r>
      <w:r>
        <w:rPr>
          <w:rFonts w:hint="eastAsia" w:ascii="宋体" w:hAnsi="宋体" w:eastAsia="宋体" w:cs="宋体"/>
          <w:color w:val="auto"/>
          <w:sz w:val="21"/>
          <w:szCs w:val="21"/>
          <w:highlight w:val="none"/>
          <w:lang w:val="en-US" w:eastAsia="zh-CN"/>
        </w:rPr>
        <w:t>中进一步约定选择与争议有实际联系的地点的人民法院管辖，但管辖法院的约定不得违反级别管辖和专属管辖的规定。</w:t>
      </w:r>
    </w:p>
    <w:p w14:paraId="404A2EB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19.3 如甲乙双方有争议的事项不影响合同其他部分的履行，在争议解决期间，合同其他部分应当继续履行。</w:t>
      </w:r>
    </w:p>
    <w:p w14:paraId="1EE4C3A5">
      <w:pPr>
        <w:autoSpaceDE w:val="0"/>
        <w:autoSpaceDN w:val="0"/>
        <w:adjustRightInd w:val="0"/>
        <w:snapToGrid w:val="0"/>
        <w:spacing w:before="0" w:line="40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5E7E62B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078691A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w:t>
      </w:r>
      <w:r>
        <w:rPr>
          <w:rFonts w:hint="eastAsia" w:ascii="宋体" w:hAnsi="宋体" w:eastAsia="宋体" w:cs="宋体"/>
          <w:color w:val="auto"/>
          <w:sz w:val="21"/>
          <w:szCs w:val="21"/>
          <w:highlight w:val="none"/>
          <w:lang w:val="en-US" w:eastAsia="zh-CN"/>
        </w:rPr>
        <w:t>担赔偿责任，双方都有过错的，各自承担相应的责任。</w:t>
      </w:r>
    </w:p>
    <w:p w14:paraId="15F6DED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w:t>
      </w:r>
      <w:r>
        <w:rPr>
          <w:rFonts w:hint="eastAsia" w:cs="宋体"/>
          <w:color w:val="auto"/>
          <w:sz w:val="21"/>
          <w:szCs w:val="21"/>
          <w:highlight w:val="none"/>
          <w:lang w:val="en-US" w:eastAsia="zh-CN"/>
        </w:rPr>
        <w:t>体</w:t>
      </w:r>
      <w:r>
        <w:rPr>
          <w:rFonts w:hint="eastAsia" w:ascii="宋体" w:hAnsi="宋体" w:eastAsia="宋体" w:cs="宋体"/>
          <w:color w:val="auto"/>
          <w:sz w:val="21"/>
          <w:szCs w:val="21"/>
          <w:highlight w:val="none"/>
          <w:lang w:val="en-US" w:eastAsia="zh-CN"/>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lang w:val="en-US" w:eastAsia="zh-CN"/>
        </w:rPr>
        <w:t>或者分包意向协议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lang w:val="en-US" w:eastAsia="zh-CN"/>
        </w:rPr>
        <w:t>作为采购合同的组成部分。</w:t>
      </w:r>
    </w:p>
    <w:p w14:paraId="4DDDC0EC">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77D8A65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本合同的订立、生效、解释、履行及与本合同有关的争议解决，均适用法律、行政法规。</w:t>
      </w:r>
    </w:p>
    <w:p w14:paraId="0781C6D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 本合同条款与法律、行政法规的强制性规定不一致的，双方当事人应按照法律、行政法规的强制性规定修改本合同的相关条款。</w:t>
      </w:r>
    </w:p>
    <w:p w14:paraId="4D96B473">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02B583B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 本合同任何一方向对方发出的通知、信件、数据电文等，应当发送至本合同第一部分《政府采购合同协议书》所约定的通讯地址、联系人、联系电话或电子邮箱。</w:t>
      </w:r>
    </w:p>
    <w:p w14:paraId="6221716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 一方当事人变更名称、住所、联系人、联系电话或电子邮箱等信息的，应当在变更后3日内及时书面通知对方，对方实际收到变更通知前的送达仍为有效送达。</w:t>
      </w:r>
    </w:p>
    <w:p w14:paraId="6F20297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22.3本合同一方给另一方的通知均应采用书面形式，传真或快递送到本合</w:t>
      </w:r>
      <w:r>
        <w:rPr>
          <w:rFonts w:hint="eastAsia" w:ascii="宋体" w:hAnsi="宋体" w:eastAsia="宋体" w:cs="宋体"/>
          <w:color w:val="auto"/>
          <w:sz w:val="21"/>
          <w:szCs w:val="21"/>
          <w:highlight w:val="none"/>
        </w:rPr>
        <w:t>同中规定的对方的地址和办理签收手续。</w:t>
      </w:r>
    </w:p>
    <w:p w14:paraId="4579FC6E">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4A5EC7F9">
      <w:pPr>
        <w:numPr>
          <w:ilvl w:val="0"/>
          <w:numId w:val="8"/>
        </w:num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1776E49F">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332543E9">
      <w:pPr>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525" w:name="_Toc20313"/>
    </w:p>
    <w:p w14:paraId="7C5346BC">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3F5074B6">
      <w:pPr>
        <w:pStyle w:val="2"/>
        <w:adjustRightInd w:val="0"/>
        <w:snapToGrid w:val="0"/>
        <w:spacing w:beforeLines="0" w:line="400" w:lineRule="exact"/>
        <w:jc w:val="center"/>
        <w:rPr>
          <w:rFonts w:hint="eastAsia" w:ascii="宋体" w:hAnsi="宋体" w:eastAsia="宋体" w:cs="宋体"/>
          <w:b/>
          <w:bCs/>
          <w:color w:val="auto"/>
          <w:sz w:val="36"/>
          <w:szCs w:val="36"/>
          <w:highlight w:val="none"/>
        </w:rPr>
      </w:pPr>
      <w:bookmarkStart w:id="526" w:name="_Toc1597"/>
      <w:bookmarkStart w:id="527" w:name="_Toc4826"/>
      <w:r>
        <w:rPr>
          <w:rFonts w:hint="eastAsia" w:ascii="宋体" w:hAnsi="宋体" w:eastAsia="宋体" w:cs="宋体"/>
          <w:b/>
          <w:bCs/>
          <w:color w:val="auto"/>
          <w:sz w:val="36"/>
          <w:szCs w:val="36"/>
          <w:highlight w:val="none"/>
        </w:rPr>
        <w:t>第三节 政府采购合同专用条款</w:t>
      </w:r>
      <w:bookmarkEnd w:id="525"/>
      <w:bookmarkEnd w:id="526"/>
      <w:bookmarkEnd w:id="527"/>
    </w:p>
    <w:tbl>
      <w:tblPr>
        <w:tblStyle w:val="28"/>
        <w:tblW w:w="8557" w:type="dxa"/>
        <w:tblInd w:w="-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7"/>
        <w:gridCol w:w="2233"/>
        <w:gridCol w:w="4617"/>
      </w:tblGrid>
      <w:tr w14:paraId="26750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2DB7081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0EADDA0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2233" w:type="dxa"/>
            <w:vAlign w:val="center"/>
          </w:tcPr>
          <w:p w14:paraId="5FE396F1">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4617" w:type="dxa"/>
            <w:vAlign w:val="center"/>
          </w:tcPr>
          <w:p w14:paraId="0CAEE7E4">
            <w:pPr>
              <w:adjustRightInd w:val="0"/>
              <w:snapToGrid w:val="0"/>
              <w:jc w:val="left"/>
              <w:rPr>
                <w:rFonts w:ascii="宋体" w:hAnsi="宋体"/>
                <w:color w:val="auto"/>
                <w:szCs w:val="21"/>
                <w:highlight w:val="none"/>
              </w:rPr>
            </w:pPr>
          </w:p>
        </w:tc>
      </w:tr>
      <w:tr w14:paraId="02A6B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707" w:type="dxa"/>
            <w:vAlign w:val="center"/>
          </w:tcPr>
          <w:p w14:paraId="173F44F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098608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2233" w:type="dxa"/>
            <w:vAlign w:val="center"/>
          </w:tcPr>
          <w:p w14:paraId="2ECD481F">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4617" w:type="dxa"/>
            <w:vAlign w:val="center"/>
          </w:tcPr>
          <w:p w14:paraId="0BD8D8FD">
            <w:pPr>
              <w:adjustRightInd w:val="0"/>
              <w:snapToGrid w:val="0"/>
              <w:jc w:val="left"/>
              <w:rPr>
                <w:rFonts w:ascii="宋体" w:hAnsi="宋体" w:eastAsia="宋体" w:cs="Times New Roman"/>
                <w:color w:val="auto"/>
                <w:kern w:val="2"/>
                <w:sz w:val="21"/>
                <w:szCs w:val="21"/>
                <w:highlight w:val="none"/>
                <w:lang w:val="en-US" w:eastAsia="zh-CN" w:bidi="ar-SA"/>
              </w:rPr>
            </w:pPr>
          </w:p>
        </w:tc>
      </w:tr>
      <w:tr w14:paraId="2FFA1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53AB415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E31FC3E">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2233" w:type="dxa"/>
            <w:vAlign w:val="center"/>
          </w:tcPr>
          <w:p w14:paraId="4F86094C">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4617" w:type="dxa"/>
            <w:vAlign w:val="center"/>
          </w:tcPr>
          <w:p w14:paraId="237B690C">
            <w:pPr>
              <w:adjustRightInd w:val="0"/>
              <w:snapToGrid w:val="0"/>
              <w:jc w:val="left"/>
              <w:rPr>
                <w:rFonts w:ascii="宋体" w:hAnsi="宋体" w:eastAsia="宋体" w:cs="Times New Roman"/>
                <w:color w:val="auto"/>
                <w:kern w:val="2"/>
                <w:sz w:val="21"/>
                <w:szCs w:val="21"/>
                <w:highlight w:val="none"/>
                <w:lang w:val="en-US" w:eastAsia="zh-CN" w:bidi="ar-SA"/>
              </w:rPr>
            </w:pPr>
          </w:p>
        </w:tc>
      </w:tr>
      <w:tr w14:paraId="632152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7A9DB47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75BCC2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2233" w:type="dxa"/>
            <w:vAlign w:val="center"/>
          </w:tcPr>
          <w:p w14:paraId="5DF6184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4617" w:type="dxa"/>
            <w:vAlign w:val="center"/>
          </w:tcPr>
          <w:p w14:paraId="5B558C36">
            <w:pPr>
              <w:adjustRightInd w:val="0"/>
              <w:snapToGrid w:val="0"/>
              <w:jc w:val="left"/>
              <w:rPr>
                <w:rFonts w:ascii="宋体" w:hAnsi="宋体" w:eastAsia="宋体" w:cs="Times New Roman"/>
                <w:color w:val="auto"/>
                <w:kern w:val="2"/>
                <w:sz w:val="21"/>
                <w:szCs w:val="21"/>
                <w:highlight w:val="none"/>
                <w:lang w:val="en-US" w:eastAsia="zh-CN" w:bidi="ar-SA"/>
              </w:rPr>
            </w:pPr>
          </w:p>
        </w:tc>
      </w:tr>
      <w:tr w14:paraId="58E922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1FC7872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0599EE97">
            <w:pPr>
              <w:keepNext w:val="0"/>
              <w:keepLines w:val="0"/>
              <w:pageBreakBefore w:val="0"/>
              <w:kinsoku/>
              <w:wordWrap/>
              <w:overflowPunct/>
              <w:topLinePunct w:val="0"/>
              <w:bidi w:val="0"/>
              <w:snapToGrid w:val="0"/>
              <w:spacing w:line="240" w:lineRule="auto"/>
              <w:jc w:val="center"/>
              <w:textAlignment w:val="auto"/>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2233" w:type="dxa"/>
            <w:vAlign w:val="center"/>
          </w:tcPr>
          <w:p w14:paraId="4D94B51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4617" w:type="dxa"/>
            <w:vAlign w:val="center"/>
          </w:tcPr>
          <w:p w14:paraId="1EEA1A78">
            <w:pPr>
              <w:adjustRightInd w:val="0"/>
              <w:snapToGrid w:val="0"/>
              <w:jc w:val="left"/>
              <w:rPr>
                <w:rFonts w:ascii="宋体" w:hAnsi="宋体" w:eastAsia="宋体" w:cs="Times New Roman"/>
                <w:color w:val="auto"/>
                <w:kern w:val="2"/>
                <w:sz w:val="21"/>
                <w:szCs w:val="21"/>
                <w:highlight w:val="none"/>
                <w:lang w:val="en-US" w:eastAsia="zh-CN" w:bidi="ar-SA"/>
              </w:rPr>
            </w:pPr>
          </w:p>
        </w:tc>
      </w:tr>
      <w:tr w14:paraId="2B538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532FAE6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7183B86">
            <w:pPr>
              <w:keepNext w:val="0"/>
              <w:keepLines w:val="0"/>
              <w:pageBreakBefore w:val="0"/>
              <w:kinsoku/>
              <w:wordWrap/>
              <w:overflowPunct/>
              <w:topLinePunct w:val="0"/>
              <w:bidi w:val="0"/>
              <w:snapToGrid w:val="0"/>
              <w:spacing w:line="24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2233" w:type="dxa"/>
            <w:vAlign w:val="center"/>
          </w:tcPr>
          <w:p w14:paraId="62601F3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4617" w:type="dxa"/>
            <w:vAlign w:val="center"/>
          </w:tcPr>
          <w:p w14:paraId="7410CCA4">
            <w:pPr>
              <w:adjustRightInd w:val="0"/>
              <w:snapToGrid w:val="0"/>
              <w:jc w:val="left"/>
              <w:rPr>
                <w:rFonts w:ascii="宋体" w:hAnsi="宋体" w:eastAsia="宋体" w:cs="Times New Roman"/>
                <w:color w:val="auto"/>
                <w:kern w:val="2"/>
                <w:sz w:val="21"/>
                <w:szCs w:val="21"/>
                <w:highlight w:val="none"/>
                <w:lang w:val="en-US" w:eastAsia="zh-CN" w:bidi="ar-SA"/>
              </w:rPr>
            </w:pPr>
          </w:p>
        </w:tc>
      </w:tr>
      <w:tr w14:paraId="32A44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Merge w:val="restart"/>
            <w:vAlign w:val="center"/>
          </w:tcPr>
          <w:p w14:paraId="15DF615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881C52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2233" w:type="dxa"/>
            <w:vAlign w:val="center"/>
          </w:tcPr>
          <w:p w14:paraId="00425EE9">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4617" w:type="dxa"/>
            <w:vAlign w:val="center"/>
          </w:tcPr>
          <w:p w14:paraId="3694B338">
            <w:pPr>
              <w:rPr>
                <w:color w:val="auto"/>
                <w:highlight w:val="none"/>
              </w:rPr>
            </w:pPr>
          </w:p>
        </w:tc>
      </w:tr>
      <w:tr w14:paraId="6A47A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Merge w:val="continue"/>
            <w:vAlign w:val="center"/>
          </w:tcPr>
          <w:p w14:paraId="7896138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p>
        </w:tc>
        <w:tc>
          <w:tcPr>
            <w:tcW w:w="2233" w:type="dxa"/>
            <w:vAlign w:val="center"/>
          </w:tcPr>
          <w:p w14:paraId="20626CAF">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4617" w:type="dxa"/>
            <w:vAlign w:val="center"/>
          </w:tcPr>
          <w:p w14:paraId="19BEE7A3">
            <w:pPr>
              <w:rPr>
                <w:rFonts w:hint="eastAsia"/>
                <w:color w:val="auto"/>
                <w:highlight w:val="none"/>
              </w:rPr>
            </w:pPr>
          </w:p>
        </w:tc>
      </w:tr>
      <w:tr w14:paraId="5A3F96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707" w:type="dxa"/>
            <w:vAlign w:val="center"/>
          </w:tcPr>
          <w:p w14:paraId="065C74F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690E34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2233" w:type="dxa"/>
            <w:vAlign w:val="center"/>
          </w:tcPr>
          <w:p w14:paraId="0414183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4617" w:type="dxa"/>
            <w:vAlign w:val="center"/>
          </w:tcPr>
          <w:p w14:paraId="353A3E17">
            <w:pPr>
              <w:rPr>
                <w:rFonts w:hint="eastAsia"/>
                <w:color w:val="auto"/>
                <w:highlight w:val="none"/>
              </w:rPr>
            </w:pPr>
          </w:p>
        </w:tc>
      </w:tr>
      <w:tr w14:paraId="2CF65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Align w:val="center"/>
          </w:tcPr>
          <w:p w14:paraId="42E89B4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2D65CF6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2233" w:type="dxa"/>
            <w:vAlign w:val="center"/>
          </w:tcPr>
          <w:p w14:paraId="75CDC4EC">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4617" w:type="dxa"/>
            <w:vAlign w:val="center"/>
          </w:tcPr>
          <w:p w14:paraId="0E9BEF29">
            <w:pPr>
              <w:rPr>
                <w:rFonts w:hint="eastAsia"/>
                <w:color w:val="auto"/>
                <w:highlight w:val="none"/>
              </w:rPr>
            </w:pPr>
          </w:p>
        </w:tc>
      </w:tr>
      <w:tr w14:paraId="1FBE2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0764B23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A61154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2233" w:type="dxa"/>
            <w:vAlign w:val="center"/>
          </w:tcPr>
          <w:p w14:paraId="3392AF86">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质量保证期</w:t>
            </w:r>
          </w:p>
        </w:tc>
        <w:tc>
          <w:tcPr>
            <w:tcW w:w="4617" w:type="dxa"/>
            <w:vAlign w:val="center"/>
          </w:tcPr>
          <w:p w14:paraId="74113B72">
            <w:pPr>
              <w:autoSpaceDE w:val="0"/>
              <w:autoSpaceDN w:val="0"/>
              <w:adjustRightInd w:val="0"/>
              <w:snapToGrid w:val="0"/>
              <w:ind w:firstLine="480" w:firstLineChars="200"/>
              <w:jc w:val="left"/>
              <w:rPr>
                <w:rFonts w:ascii="宋体" w:hAnsi="宋体"/>
                <w:color w:val="auto"/>
                <w:szCs w:val="21"/>
                <w:highlight w:val="none"/>
              </w:rPr>
            </w:pPr>
          </w:p>
        </w:tc>
      </w:tr>
      <w:tr w14:paraId="4A7F9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4CD74A7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106422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2233" w:type="dxa"/>
            <w:vAlign w:val="center"/>
          </w:tcPr>
          <w:p w14:paraId="7A62DE3A">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EC14C95">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响应时间</w:t>
            </w:r>
          </w:p>
        </w:tc>
        <w:tc>
          <w:tcPr>
            <w:tcW w:w="4617" w:type="dxa"/>
            <w:vAlign w:val="center"/>
          </w:tcPr>
          <w:p w14:paraId="2A52495B">
            <w:pPr>
              <w:adjustRightInd w:val="0"/>
              <w:snapToGrid w:val="0"/>
              <w:jc w:val="left"/>
              <w:rPr>
                <w:rFonts w:ascii="宋体" w:hAnsi="宋体"/>
                <w:color w:val="auto"/>
                <w:szCs w:val="21"/>
                <w:highlight w:val="none"/>
              </w:rPr>
            </w:pPr>
          </w:p>
        </w:tc>
      </w:tr>
      <w:tr w14:paraId="59FF9C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5EA8AE2">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668B64F8">
            <w:pPr>
              <w:pStyle w:val="52"/>
              <w:keepNext w:val="0"/>
              <w:keepLines w:val="0"/>
              <w:pageBreakBefore w:val="0"/>
              <w:kinsoku/>
              <w:wordWrap/>
              <w:overflowPunct/>
              <w:topLinePunct w:val="0"/>
              <w:bidi w:val="0"/>
              <w:spacing w:line="240" w:lineRule="auto"/>
              <w:ind w:firstLine="0" w:firstLineChars="0"/>
              <w:jc w:val="center"/>
              <w:textAlignment w:val="auto"/>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2233" w:type="dxa"/>
            <w:vAlign w:val="center"/>
          </w:tcPr>
          <w:p w14:paraId="21EDE87D">
            <w:pPr>
              <w:keepNext w:val="0"/>
              <w:keepLines w:val="0"/>
              <w:pageBreakBefore w:val="0"/>
              <w:kinsoku/>
              <w:wordWrap/>
              <w:overflowPunct/>
              <w:topLinePunct w:val="0"/>
              <w:bidi w:val="0"/>
              <w:adjustRightInd w:val="0"/>
              <w:snapToGrid w:val="0"/>
              <w:spacing w:line="240" w:lineRule="auto"/>
              <w:jc w:val="both"/>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4617" w:type="dxa"/>
            <w:vAlign w:val="center"/>
          </w:tcPr>
          <w:p w14:paraId="78E7A6D8">
            <w:pPr>
              <w:adjustRightInd w:val="0"/>
              <w:snapToGrid w:val="0"/>
              <w:jc w:val="left"/>
              <w:rPr>
                <w:rFonts w:ascii="宋体" w:hAnsi="宋体"/>
                <w:color w:val="auto"/>
                <w:szCs w:val="21"/>
                <w:highlight w:val="none"/>
              </w:rPr>
            </w:pPr>
          </w:p>
        </w:tc>
      </w:tr>
      <w:tr w14:paraId="3C1B3F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7" w:type="dxa"/>
            <w:vAlign w:val="center"/>
          </w:tcPr>
          <w:p w14:paraId="45EAA1D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ED786D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2233" w:type="dxa"/>
            <w:vAlign w:val="center"/>
          </w:tcPr>
          <w:p w14:paraId="64A177C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4617" w:type="dxa"/>
            <w:vAlign w:val="center"/>
          </w:tcPr>
          <w:p w14:paraId="19ACE1AC">
            <w:pPr>
              <w:adjustRightInd w:val="0"/>
              <w:snapToGrid w:val="0"/>
              <w:jc w:val="left"/>
              <w:rPr>
                <w:rFonts w:ascii="宋体" w:hAnsi="宋体"/>
                <w:color w:val="auto"/>
                <w:szCs w:val="21"/>
                <w:highlight w:val="none"/>
              </w:rPr>
            </w:pPr>
          </w:p>
        </w:tc>
      </w:tr>
      <w:tr w14:paraId="7F085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7" w:type="dxa"/>
            <w:vAlign w:val="center"/>
          </w:tcPr>
          <w:p w14:paraId="7E53221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第二节</w:t>
            </w:r>
          </w:p>
          <w:p w14:paraId="57A60EC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2233" w:type="dxa"/>
            <w:vAlign w:val="center"/>
          </w:tcPr>
          <w:p w14:paraId="55BFCEBB">
            <w:pPr>
              <w:keepNext w:val="0"/>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4617" w:type="dxa"/>
            <w:vAlign w:val="center"/>
          </w:tcPr>
          <w:p w14:paraId="3B059075">
            <w:pPr>
              <w:adjustRightInd w:val="0"/>
              <w:snapToGrid w:val="0"/>
              <w:jc w:val="left"/>
              <w:rPr>
                <w:rFonts w:ascii="宋体" w:hAnsi="宋体"/>
                <w:color w:val="auto"/>
                <w:szCs w:val="21"/>
                <w:highlight w:val="none"/>
              </w:rPr>
            </w:pPr>
          </w:p>
        </w:tc>
      </w:tr>
      <w:tr w14:paraId="2B3DC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87699E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第二节</w:t>
            </w:r>
          </w:p>
          <w:p w14:paraId="4B03247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2233" w:type="dxa"/>
            <w:vAlign w:val="center"/>
          </w:tcPr>
          <w:p w14:paraId="54040FA1">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4617" w:type="dxa"/>
            <w:vAlign w:val="center"/>
          </w:tcPr>
          <w:p w14:paraId="347592D5">
            <w:pPr>
              <w:adjustRightInd w:val="0"/>
              <w:snapToGrid w:val="0"/>
              <w:jc w:val="left"/>
              <w:rPr>
                <w:rFonts w:ascii="宋体" w:hAnsi="宋体"/>
                <w:color w:val="auto"/>
                <w:szCs w:val="21"/>
                <w:highlight w:val="none"/>
              </w:rPr>
            </w:pPr>
          </w:p>
        </w:tc>
      </w:tr>
      <w:tr w14:paraId="5AAB91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7" w:type="dxa"/>
            <w:vAlign w:val="center"/>
          </w:tcPr>
          <w:p w14:paraId="72BEAD9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71C710B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2233" w:type="dxa"/>
            <w:vAlign w:val="center"/>
          </w:tcPr>
          <w:p w14:paraId="6DA2DA8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4617" w:type="dxa"/>
            <w:vAlign w:val="center"/>
          </w:tcPr>
          <w:p w14:paraId="50D906D6">
            <w:pPr>
              <w:adjustRightInd w:val="0"/>
              <w:snapToGrid w:val="0"/>
              <w:jc w:val="left"/>
              <w:rPr>
                <w:rFonts w:ascii="宋体" w:hAnsi="宋体"/>
                <w:color w:val="auto"/>
                <w:szCs w:val="21"/>
                <w:highlight w:val="none"/>
              </w:rPr>
            </w:pPr>
          </w:p>
        </w:tc>
      </w:tr>
      <w:tr w14:paraId="552EA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7" w:type="dxa"/>
            <w:vAlign w:val="center"/>
          </w:tcPr>
          <w:p w14:paraId="3E35BD0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F30CB9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2233" w:type="dxa"/>
            <w:vAlign w:val="center"/>
          </w:tcPr>
          <w:p w14:paraId="3B13D05A">
            <w:pPr>
              <w:keepNext w:val="0"/>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4617" w:type="dxa"/>
            <w:vAlign w:val="center"/>
          </w:tcPr>
          <w:p w14:paraId="3F6BFC2D">
            <w:pPr>
              <w:adjustRightInd w:val="0"/>
              <w:snapToGrid w:val="0"/>
              <w:jc w:val="left"/>
              <w:rPr>
                <w:rFonts w:ascii="宋体" w:hAnsi="宋体"/>
                <w:color w:val="auto"/>
                <w:szCs w:val="21"/>
                <w:highlight w:val="none"/>
              </w:rPr>
            </w:pPr>
          </w:p>
        </w:tc>
      </w:tr>
      <w:tr w14:paraId="7599E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41B304A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0C862B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2233" w:type="dxa"/>
            <w:vAlign w:val="center"/>
          </w:tcPr>
          <w:p w14:paraId="408D4E8A">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乙方提供的其他服务</w:t>
            </w:r>
          </w:p>
        </w:tc>
        <w:tc>
          <w:tcPr>
            <w:tcW w:w="4617" w:type="dxa"/>
            <w:vAlign w:val="center"/>
          </w:tcPr>
          <w:p w14:paraId="2C32E2AE">
            <w:pPr>
              <w:adjustRightInd w:val="0"/>
              <w:snapToGrid w:val="0"/>
              <w:jc w:val="left"/>
              <w:rPr>
                <w:rFonts w:ascii="宋体" w:hAnsi="宋体"/>
                <w:color w:val="auto"/>
                <w:szCs w:val="21"/>
                <w:highlight w:val="none"/>
              </w:rPr>
            </w:pPr>
          </w:p>
        </w:tc>
      </w:tr>
      <w:tr w14:paraId="690BE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99DC64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B2E6050">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2233" w:type="dxa"/>
            <w:vAlign w:val="center"/>
          </w:tcPr>
          <w:p w14:paraId="1C5461E0">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4617" w:type="dxa"/>
            <w:vAlign w:val="center"/>
          </w:tcPr>
          <w:p w14:paraId="27D2F587">
            <w:pPr>
              <w:adjustRightInd w:val="0"/>
              <w:snapToGrid w:val="0"/>
              <w:jc w:val="left"/>
              <w:rPr>
                <w:rFonts w:ascii="宋体" w:hAnsi="宋体"/>
                <w:color w:val="auto"/>
                <w:szCs w:val="21"/>
                <w:highlight w:val="none"/>
              </w:rPr>
            </w:pPr>
          </w:p>
        </w:tc>
      </w:tr>
      <w:tr w14:paraId="5A7799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67EA198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2FAA4F0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2233" w:type="dxa"/>
            <w:vAlign w:val="center"/>
          </w:tcPr>
          <w:p w14:paraId="6CCB9C34">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迟延交货赔偿费</w:t>
            </w:r>
          </w:p>
        </w:tc>
        <w:tc>
          <w:tcPr>
            <w:tcW w:w="4617" w:type="dxa"/>
            <w:vAlign w:val="center"/>
          </w:tcPr>
          <w:p w14:paraId="70280E71">
            <w:pPr>
              <w:adjustRightInd w:val="0"/>
              <w:snapToGrid w:val="0"/>
              <w:jc w:val="left"/>
              <w:rPr>
                <w:rFonts w:ascii="宋体" w:hAnsi="宋体"/>
                <w:color w:val="auto"/>
                <w:szCs w:val="21"/>
                <w:highlight w:val="none"/>
                <w:u w:val="single"/>
              </w:rPr>
            </w:pPr>
          </w:p>
        </w:tc>
      </w:tr>
      <w:tr w14:paraId="4A640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724A673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0534525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2233" w:type="dxa"/>
            <w:vAlign w:val="center"/>
          </w:tcPr>
          <w:p w14:paraId="2C23381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rPr>
              <w:t>逾期付款利息</w:t>
            </w:r>
          </w:p>
        </w:tc>
        <w:tc>
          <w:tcPr>
            <w:tcW w:w="4617" w:type="dxa"/>
            <w:vAlign w:val="center"/>
          </w:tcPr>
          <w:p w14:paraId="3A0C3F19">
            <w:pPr>
              <w:adjustRightInd w:val="0"/>
              <w:snapToGrid w:val="0"/>
              <w:jc w:val="left"/>
              <w:rPr>
                <w:rFonts w:ascii="宋体" w:hAnsi="宋体"/>
                <w:color w:val="auto"/>
                <w:szCs w:val="21"/>
                <w:highlight w:val="none"/>
                <w:u w:val="single"/>
              </w:rPr>
            </w:pPr>
          </w:p>
        </w:tc>
      </w:tr>
      <w:tr w14:paraId="34821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707" w:type="dxa"/>
            <w:tcBorders>
              <w:bottom w:val="single" w:color="auto" w:sz="2" w:space="0"/>
              <w:right w:val="single" w:color="auto" w:sz="2" w:space="0"/>
            </w:tcBorders>
            <w:vAlign w:val="center"/>
          </w:tcPr>
          <w:p w14:paraId="45AA05D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D78F5E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2233" w:type="dxa"/>
            <w:tcBorders>
              <w:left w:val="single" w:color="auto" w:sz="2" w:space="0"/>
              <w:bottom w:val="single" w:color="auto" w:sz="2" w:space="0"/>
              <w:right w:val="single" w:color="auto" w:sz="2" w:space="0"/>
            </w:tcBorders>
            <w:vAlign w:val="center"/>
          </w:tcPr>
          <w:p w14:paraId="1138734C">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其他违约责任</w:t>
            </w:r>
          </w:p>
        </w:tc>
        <w:tc>
          <w:tcPr>
            <w:tcW w:w="4617" w:type="dxa"/>
            <w:tcBorders>
              <w:left w:val="single" w:color="auto" w:sz="2" w:space="0"/>
              <w:bottom w:val="single" w:color="auto" w:sz="2" w:space="0"/>
            </w:tcBorders>
            <w:vAlign w:val="center"/>
          </w:tcPr>
          <w:p w14:paraId="219760E1">
            <w:pPr>
              <w:adjustRightInd w:val="0"/>
              <w:snapToGrid w:val="0"/>
              <w:jc w:val="left"/>
              <w:rPr>
                <w:rFonts w:ascii="宋体" w:hAnsi="宋体"/>
                <w:color w:val="auto"/>
                <w:szCs w:val="21"/>
                <w:highlight w:val="none"/>
                <w:u w:val="single"/>
              </w:rPr>
            </w:pPr>
          </w:p>
        </w:tc>
      </w:tr>
      <w:tr w14:paraId="0A209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7" w:type="dxa"/>
            <w:tcBorders>
              <w:top w:val="single" w:color="auto" w:sz="2" w:space="0"/>
              <w:right w:val="single" w:color="auto" w:sz="2" w:space="0"/>
            </w:tcBorders>
            <w:vAlign w:val="center"/>
          </w:tcPr>
          <w:p w14:paraId="177F4FB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CFE048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2233" w:type="dxa"/>
            <w:tcBorders>
              <w:top w:val="single" w:color="auto" w:sz="2" w:space="0"/>
              <w:left w:val="single" w:color="auto" w:sz="2" w:space="0"/>
              <w:right w:val="single" w:color="auto" w:sz="2" w:space="0"/>
            </w:tcBorders>
            <w:vAlign w:val="center"/>
          </w:tcPr>
          <w:p w14:paraId="5351737D">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4617" w:type="dxa"/>
            <w:tcBorders>
              <w:top w:val="single" w:color="auto" w:sz="2" w:space="0"/>
              <w:left w:val="single" w:color="auto" w:sz="2" w:space="0"/>
            </w:tcBorders>
            <w:vAlign w:val="center"/>
          </w:tcPr>
          <w:p w14:paraId="0812CAF3">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66960E2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2A1D3AA7">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5C29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07" w:type="dxa"/>
            <w:vAlign w:val="center"/>
          </w:tcPr>
          <w:p w14:paraId="464253B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F24106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2233" w:type="dxa"/>
            <w:vAlign w:val="center"/>
          </w:tcPr>
          <w:p w14:paraId="6180F86D">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4617" w:type="dxa"/>
            <w:vAlign w:val="center"/>
          </w:tcPr>
          <w:p w14:paraId="08227F34">
            <w:pPr>
              <w:adjustRightInd w:val="0"/>
              <w:snapToGrid w:val="0"/>
              <w:jc w:val="left"/>
              <w:rPr>
                <w:rFonts w:hint="default" w:ascii="宋体" w:hAnsi="宋体" w:eastAsia="宋体"/>
                <w:color w:val="auto"/>
                <w:szCs w:val="21"/>
                <w:highlight w:val="none"/>
                <w:lang w:val="en-US" w:eastAsia="zh-CN"/>
              </w:rPr>
            </w:pPr>
          </w:p>
        </w:tc>
      </w:tr>
    </w:tbl>
    <w:p w14:paraId="273AC562">
      <w:pPr>
        <w:rPr>
          <w:color w:val="auto"/>
          <w:highlight w:val="none"/>
        </w:rPr>
      </w:pPr>
    </w:p>
    <w:p w14:paraId="7360A251">
      <w:pPr>
        <w:rPr>
          <w:color w:val="auto"/>
          <w:highlight w:val="none"/>
        </w:rPr>
      </w:pPr>
    </w:p>
    <w:p w14:paraId="59C8CB5D">
      <w:pPr>
        <w:rPr>
          <w:color w:val="auto"/>
          <w:highlight w:val="none"/>
          <w:lang w:val="zh-CN"/>
        </w:rPr>
      </w:pPr>
    </w:p>
    <w:p w14:paraId="086D45F7">
      <w:pPr>
        <w:rPr>
          <w:rFonts w:hint="eastAsia"/>
          <w:color w:val="auto"/>
          <w:highlight w:val="none"/>
        </w:rPr>
      </w:pPr>
    </w:p>
    <w:p w14:paraId="707E4722">
      <w:pPr>
        <w:rPr>
          <w:color w:val="auto"/>
          <w:highlight w:val="none"/>
        </w:rPr>
        <w:sectPr>
          <w:pgSz w:w="11906" w:h="16838"/>
          <w:pgMar w:top="1440" w:right="1800" w:bottom="1440" w:left="1800" w:header="851" w:footer="992" w:gutter="0"/>
          <w:pgNumType w:fmt="numberInDash"/>
          <w:cols w:space="425" w:num="1"/>
          <w:docGrid w:type="lines" w:linePitch="312" w:charSpace="0"/>
        </w:sectPr>
      </w:pPr>
    </w:p>
    <w:p w14:paraId="1EBBB031">
      <w:pPr>
        <w:pStyle w:val="3"/>
        <w:numPr>
          <w:ilvl w:val="0"/>
          <w:numId w:val="0"/>
        </w:numPr>
        <w:ind w:firstLine="2530" w:firstLineChars="700"/>
        <w:jc w:val="both"/>
        <w:rPr>
          <w:rFonts w:hint="eastAsia" w:ascii="宋体" w:hAnsi="宋体" w:eastAsia="宋体" w:cs="宋体"/>
          <w:color w:val="auto"/>
          <w:sz w:val="36"/>
          <w:szCs w:val="36"/>
          <w:highlight w:val="none"/>
        </w:rPr>
      </w:pPr>
      <w:bookmarkStart w:id="528" w:name="_Toc3807"/>
      <w:r>
        <w:rPr>
          <w:rFonts w:hint="eastAsia" w:ascii="宋体" w:hAnsi="宋体" w:eastAsia="宋体" w:cs="宋体"/>
          <w:b/>
          <w:bCs/>
          <w:color w:val="auto"/>
          <w:kern w:val="44"/>
          <w:sz w:val="36"/>
          <w:szCs w:val="36"/>
          <w:highlight w:val="none"/>
          <w:lang w:val="en-US" w:eastAsia="zh-CN" w:bidi="ar-SA"/>
        </w:rPr>
        <w:t xml:space="preserve">第六章 </w:t>
      </w:r>
      <w:r>
        <w:rPr>
          <w:rFonts w:hint="eastAsia" w:ascii="宋体" w:hAnsi="宋体" w:eastAsia="宋体" w:cs="宋体"/>
          <w:color w:val="auto"/>
          <w:sz w:val="36"/>
          <w:szCs w:val="36"/>
          <w:highlight w:val="none"/>
        </w:rPr>
        <w:t>响应文件的格式</w:t>
      </w:r>
      <w:bookmarkEnd w:id="528"/>
    </w:p>
    <w:p w14:paraId="6DC90E3C">
      <w:pPr>
        <w:rPr>
          <w:rFonts w:cs="仿宋_GB2312"/>
          <w:color w:val="auto"/>
          <w:szCs w:val="24"/>
          <w:highlight w:val="none"/>
          <w:lang w:val="zh-CN"/>
        </w:rPr>
      </w:pPr>
      <w:r>
        <w:rPr>
          <w:rFonts w:hint="eastAsia" w:cs="仿宋_GB2312"/>
          <w:color w:val="auto"/>
          <w:szCs w:val="24"/>
          <w:highlight w:val="none"/>
          <w:lang w:val="zh-CN"/>
        </w:rPr>
        <w:t>封面：</w:t>
      </w:r>
    </w:p>
    <w:p w14:paraId="202803F7">
      <w:pPr>
        <w:autoSpaceDE w:val="0"/>
        <w:autoSpaceDN w:val="0"/>
        <w:adjustRightInd w:val="0"/>
        <w:rPr>
          <w:color w:val="auto"/>
          <w:sz w:val="21"/>
          <w:szCs w:val="24"/>
          <w:highlight w:val="none"/>
        </w:rPr>
      </w:pPr>
    </w:p>
    <w:p w14:paraId="73B11C8A">
      <w:pPr>
        <w:autoSpaceDE w:val="0"/>
        <w:autoSpaceDN w:val="0"/>
        <w:adjustRightInd w:val="0"/>
        <w:rPr>
          <w:color w:val="auto"/>
          <w:sz w:val="21"/>
          <w:szCs w:val="24"/>
          <w:highlight w:val="none"/>
        </w:rPr>
      </w:pPr>
    </w:p>
    <w:p w14:paraId="36DF3F4E">
      <w:pPr>
        <w:autoSpaceDE w:val="0"/>
        <w:autoSpaceDN w:val="0"/>
        <w:adjustRightInd w:val="0"/>
        <w:jc w:val="center"/>
        <w:rPr>
          <w:color w:val="auto"/>
          <w:sz w:val="21"/>
          <w:szCs w:val="24"/>
          <w:highlight w:val="none"/>
        </w:rPr>
      </w:pPr>
    </w:p>
    <w:p w14:paraId="336E03FA">
      <w:pPr>
        <w:pStyle w:val="2"/>
        <w:bidi w:val="0"/>
        <w:jc w:val="center"/>
        <w:rPr>
          <w:sz w:val="72"/>
          <w:szCs w:val="72"/>
        </w:rPr>
      </w:pPr>
      <w:bookmarkStart w:id="529" w:name="_Toc15252"/>
      <w:r>
        <w:rPr>
          <w:rFonts w:hint="eastAsia"/>
          <w:sz w:val="72"/>
          <w:szCs w:val="72"/>
          <w:lang w:val="en-US" w:eastAsia="zh-CN"/>
        </w:rPr>
        <w:t>响</w:t>
      </w:r>
      <w:r>
        <w:rPr>
          <w:rFonts w:hint="eastAsia"/>
          <w:sz w:val="72"/>
          <w:szCs w:val="72"/>
        </w:rPr>
        <w:t xml:space="preserve"> </w:t>
      </w:r>
      <w:r>
        <w:rPr>
          <w:rFonts w:hint="eastAsia"/>
          <w:sz w:val="72"/>
          <w:szCs w:val="72"/>
          <w:lang w:val="en-US" w:eastAsia="zh-CN"/>
        </w:rPr>
        <w:t>应</w:t>
      </w:r>
      <w:r>
        <w:rPr>
          <w:rFonts w:hint="eastAsia"/>
          <w:sz w:val="72"/>
          <w:szCs w:val="72"/>
        </w:rPr>
        <w:t xml:space="preserve"> 文 件</w:t>
      </w:r>
      <w:bookmarkEnd w:id="529"/>
    </w:p>
    <w:p w14:paraId="7053976A">
      <w:pPr>
        <w:pStyle w:val="2"/>
        <w:bidi w:val="0"/>
        <w:jc w:val="center"/>
        <w:rPr>
          <w:sz w:val="56"/>
          <w:szCs w:val="56"/>
        </w:rPr>
      </w:pPr>
      <w:bookmarkStart w:id="530" w:name="_Toc21528"/>
      <w:r>
        <w:rPr>
          <w:rFonts w:hint="eastAsia"/>
          <w:sz w:val="56"/>
          <w:szCs w:val="56"/>
        </w:rPr>
        <w:t>资格证明文件</w:t>
      </w:r>
      <w:bookmarkEnd w:id="530"/>
    </w:p>
    <w:p w14:paraId="11B2218D">
      <w:pPr>
        <w:autoSpaceDE w:val="0"/>
        <w:autoSpaceDN w:val="0"/>
        <w:adjustRightInd w:val="0"/>
        <w:rPr>
          <w:b/>
          <w:bCs/>
          <w:color w:val="auto"/>
          <w:sz w:val="22"/>
          <w:highlight w:val="none"/>
        </w:rPr>
      </w:pPr>
    </w:p>
    <w:p w14:paraId="7EDE7CD9">
      <w:pPr>
        <w:autoSpaceDE w:val="0"/>
        <w:autoSpaceDN w:val="0"/>
        <w:adjustRightInd w:val="0"/>
        <w:rPr>
          <w:color w:val="auto"/>
          <w:sz w:val="21"/>
          <w:szCs w:val="21"/>
          <w:highlight w:val="none"/>
        </w:rPr>
      </w:pPr>
    </w:p>
    <w:p w14:paraId="42DB1859">
      <w:pPr>
        <w:pStyle w:val="2"/>
        <w:rPr>
          <w:color w:val="auto"/>
          <w:highlight w:val="none"/>
        </w:rPr>
      </w:pPr>
    </w:p>
    <w:p w14:paraId="30EB22E6">
      <w:pPr>
        <w:autoSpaceDE w:val="0"/>
        <w:autoSpaceDN w:val="0"/>
        <w:adjustRightInd w:val="0"/>
        <w:rPr>
          <w:color w:val="auto"/>
          <w:sz w:val="21"/>
          <w:szCs w:val="21"/>
          <w:highlight w:val="none"/>
        </w:rPr>
      </w:pPr>
    </w:p>
    <w:p w14:paraId="0D158554">
      <w:pPr>
        <w:autoSpaceDE w:val="0"/>
        <w:autoSpaceDN w:val="0"/>
        <w:adjustRightInd w:val="0"/>
        <w:rPr>
          <w:color w:val="auto"/>
          <w:sz w:val="21"/>
          <w:szCs w:val="21"/>
          <w:highlight w:val="none"/>
        </w:rPr>
      </w:pPr>
    </w:p>
    <w:p w14:paraId="01B855BF">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E0530D8">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281C2EA">
      <w:pPr>
        <w:ind w:left="420" w:leftChars="175"/>
        <w:rPr>
          <w:rFonts w:hint="eastAsia" w:ascii="宋体" w:hAnsi="宋体" w:eastAsia="宋体" w:cs="宋体"/>
          <w:color w:val="auto"/>
          <w:sz w:val="36"/>
          <w:szCs w:val="36"/>
          <w:highlight w:val="none"/>
        </w:rPr>
      </w:pPr>
      <w:r>
        <w:rPr>
          <w:rFonts w:hint="eastAsia"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7DB2DE4">
      <w:pPr>
        <w:ind w:left="840" w:firstLine="420"/>
        <w:rPr>
          <w:b/>
          <w:bCs/>
          <w:color w:val="auto"/>
          <w:sz w:val="28"/>
          <w:szCs w:val="28"/>
          <w:highlight w:val="none"/>
        </w:rPr>
      </w:pPr>
    </w:p>
    <w:p w14:paraId="1D6D546F">
      <w:pPr>
        <w:ind w:left="840" w:firstLine="420"/>
        <w:rPr>
          <w:b/>
          <w:bCs/>
          <w:color w:val="auto"/>
          <w:sz w:val="28"/>
          <w:szCs w:val="28"/>
          <w:highlight w:val="none"/>
        </w:rPr>
      </w:pPr>
    </w:p>
    <w:p w14:paraId="167EF277">
      <w:pPr>
        <w:ind w:left="840" w:firstLine="420"/>
        <w:rPr>
          <w:b/>
          <w:bCs/>
          <w:color w:val="auto"/>
          <w:sz w:val="28"/>
          <w:szCs w:val="28"/>
          <w:highlight w:val="none"/>
        </w:rPr>
      </w:pPr>
    </w:p>
    <w:p w14:paraId="44B4D6D4">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39BD53E8">
      <w:pPr>
        <w:jc w:val="center"/>
        <w:rPr>
          <w:b/>
          <w:bCs/>
          <w:color w:val="auto"/>
          <w:sz w:val="28"/>
          <w:szCs w:val="28"/>
          <w:highlight w:val="none"/>
        </w:rPr>
      </w:pPr>
      <w:r>
        <w:rPr>
          <w:b/>
          <w:bCs/>
          <w:color w:val="auto"/>
          <w:sz w:val="28"/>
          <w:szCs w:val="28"/>
          <w:highlight w:val="none"/>
        </w:rPr>
        <w:br w:type="page"/>
      </w:r>
    </w:p>
    <w:p w14:paraId="6DBE2CDA">
      <w:pPr>
        <w:rPr>
          <w:color w:val="auto"/>
          <w:highlight w:val="none"/>
          <w:lang w:val="zh-CN"/>
        </w:rPr>
      </w:pPr>
      <w:bookmarkStart w:id="531" w:name="_Toc155185928"/>
      <w:bookmarkStart w:id="532" w:name="_Toc163492922"/>
      <w:bookmarkStart w:id="533" w:name="_Toc163493643"/>
    </w:p>
    <w:p w14:paraId="1582779F">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534" w:name="_Toc5971"/>
      <w:bookmarkStart w:id="535" w:name="_Toc155185927"/>
      <w:r>
        <w:rPr>
          <w:rFonts w:hint="eastAsia" w:eastAsia="宋体" w:asciiTheme="majorHAnsi" w:hAnsiTheme="majorHAnsi" w:cstheme="majorBidi"/>
          <w:b/>
          <w:bCs/>
          <w:color w:val="auto"/>
          <w:kern w:val="2"/>
          <w:sz w:val="28"/>
          <w:szCs w:val="28"/>
          <w:highlight w:val="none"/>
          <w:lang w:val="en-US" w:eastAsia="zh-CN" w:bidi="ar-SA"/>
        </w:rPr>
        <w:t>一、满足《中华人民共和国政府采购法》第二十二条规定</w:t>
      </w:r>
      <w:bookmarkEnd w:id="534"/>
    </w:p>
    <w:bookmarkEnd w:id="535"/>
    <w:p w14:paraId="6B7B06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18B057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1、供应商</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1D91F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2、供应商</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11EBB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3、供应商</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783D0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4、供应商</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1C5E4B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5、供应商</w:t>
      </w:r>
      <w:r>
        <w:rPr>
          <w:rFonts w:hint="eastAsia" w:ascii="宋体" w:hAnsi="宋体" w:eastAsia="宋体" w:cs="宋体"/>
          <w:b w:val="0"/>
          <w:bCs w:val="0"/>
          <w:color w:val="auto"/>
          <w:kern w:val="0"/>
          <w:sz w:val="24"/>
          <w:szCs w:val="24"/>
          <w:highlight w:val="none"/>
          <w:lang w:val="en-US" w:eastAsia="zh-CN"/>
        </w:rPr>
        <w:t>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bookmarkEnd w:id="531"/>
    <w:bookmarkEnd w:id="532"/>
    <w:p w14:paraId="69A95AD2">
      <w:pPr>
        <w:rPr>
          <w:rFonts w:hint="eastAsia" w:eastAsia="宋体" w:cstheme="majorBidi"/>
          <w:b/>
          <w:bCs/>
          <w:color w:val="auto"/>
          <w:kern w:val="2"/>
          <w:sz w:val="24"/>
          <w:szCs w:val="24"/>
          <w:highlight w:val="none"/>
          <w:lang w:val="en-US" w:eastAsia="zh-CN" w:bidi="ar-SA"/>
        </w:rPr>
      </w:pPr>
      <w:bookmarkStart w:id="536" w:name="_Toc11577"/>
      <w:bookmarkStart w:id="537" w:name="_Toc25463"/>
      <w:r>
        <w:rPr>
          <w:rFonts w:hint="eastAsia" w:eastAsia="宋体" w:cstheme="majorBidi"/>
          <w:b/>
          <w:bCs/>
          <w:color w:val="auto"/>
          <w:kern w:val="2"/>
          <w:sz w:val="24"/>
          <w:szCs w:val="24"/>
          <w:highlight w:val="none"/>
          <w:lang w:val="en-US" w:eastAsia="zh-CN" w:bidi="ar-SA"/>
        </w:rPr>
        <w:t>（二）兵团政府采购供应商信用承诺函</w:t>
      </w:r>
      <w:bookmarkEnd w:id="536"/>
      <w:bookmarkEnd w:id="537"/>
    </w:p>
    <w:p w14:paraId="149786FB">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8FFA3C0">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7DA4A26F">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565F5FE">
      <w:pPr>
        <w:spacing w:line="560" w:lineRule="exact"/>
        <w:ind w:firstLine="480" w:firstLineChars="200"/>
        <w:rPr>
          <w:rFonts w:hint="eastAsia" w:ascii="宋体" w:hAnsi="宋体" w:eastAsia="宋体" w:cs="宋体"/>
          <w:color w:val="auto"/>
          <w:kern w:val="0"/>
          <w:sz w:val="24"/>
          <w:szCs w:val="24"/>
          <w:highlight w:val="none"/>
        </w:rPr>
      </w:pPr>
    </w:p>
    <w:p w14:paraId="39CDD6B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15BD267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3218A35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036C60E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32BE914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5C988BD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64311F8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09591AFC">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1BA808C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、重大税收违法案件当事人名单、政府采购严重违法失信行为记录名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70127B20">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32445A77">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CE52DB">
      <w:pPr>
        <w:spacing w:line="560" w:lineRule="exact"/>
        <w:rPr>
          <w:rFonts w:hint="eastAsia" w:ascii="宋体" w:hAnsi="宋体" w:eastAsia="宋体" w:cs="宋体"/>
          <w:color w:val="auto"/>
          <w:kern w:val="0"/>
          <w:sz w:val="24"/>
          <w:szCs w:val="24"/>
          <w:highlight w:val="none"/>
        </w:rPr>
      </w:pPr>
    </w:p>
    <w:p w14:paraId="5883D10C">
      <w:pPr>
        <w:spacing w:line="560" w:lineRule="exact"/>
        <w:rPr>
          <w:rFonts w:hint="eastAsia" w:ascii="宋体" w:hAnsi="宋体" w:eastAsia="宋体" w:cs="宋体"/>
          <w:color w:val="auto"/>
          <w:kern w:val="0"/>
          <w:sz w:val="24"/>
          <w:szCs w:val="24"/>
          <w:highlight w:val="none"/>
        </w:rPr>
      </w:pPr>
    </w:p>
    <w:p w14:paraId="02066849">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FCFFDC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510A1256">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F4E790D">
      <w:pPr>
        <w:widowControl/>
        <w:spacing w:line="560" w:lineRule="exact"/>
        <w:ind w:firstLine="630"/>
        <w:jc w:val="left"/>
        <w:rPr>
          <w:rFonts w:hint="eastAsia" w:ascii="宋体" w:hAnsi="宋体" w:eastAsia="宋体" w:cs="宋体"/>
          <w:color w:val="auto"/>
          <w:kern w:val="0"/>
          <w:sz w:val="24"/>
          <w:szCs w:val="24"/>
          <w:highlight w:val="none"/>
        </w:rPr>
      </w:pPr>
    </w:p>
    <w:p w14:paraId="27442EEC">
      <w:pPr>
        <w:rPr>
          <w:rFonts w:hint="default" w:eastAsia="宋体" w:asciiTheme="majorHAnsi" w:hAnsiTheme="majorHAnsi" w:cstheme="majorBidi"/>
          <w:b/>
          <w:bCs/>
          <w:color w:val="auto"/>
          <w:kern w:val="2"/>
          <w:sz w:val="28"/>
          <w:szCs w:val="28"/>
          <w:highlight w:val="none"/>
          <w:lang w:val="en-US" w:eastAsia="zh-CN" w:bidi="ar-SA"/>
        </w:rPr>
      </w:pPr>
      <w:bookmarkStart w:id="538" w:name="_Toc155185932"/>
      <w:bookmarkStart w:id="539" w:name="_Toc163492926"/>
      <w:bookmarkStart w:id="540" w:name="_Toc22058"/>
      <w:r>
        <w:rPr>
          <w:rFonts w:hint="eastAsia" w:cstheme="majorBidi"/>
          <w:b/>
          <w:bCs/>
          <w:color w:val="auto"/>
          <w:kern w:val="2"/>
          <w:sz w:val="28"/>
          <w:szCs w:val="28"/>
          <w:highlight w:val="none"/>
          <w:lang w:val="en-US" w:eastAsia="zh-CN" w:bidi="ar-SA"/>
        </w:rPr>
        <w:t>二</w:t>
      </w:r>
      <w:r>
        <w:rPr>
          <w:rFonts w:hint="eastAsia" w:eastAsia="宋体" w:asciiTheme="majorHAnsi" w:hAnsiTheme="majorHAnsi" w:cstheme="majorBidi"/>
          <w:b/>
          <w:bCs/>
          <w:color w:val="auto"/>
          <w:kern w:val="2"/>
          <w:sz w:val="28"/>
          <w:szCs w:val="28"/>
          <w:highlight w:val="none"/>
          <w:lang w:val="en-US" w:eastAsia="zh-CN" w:bidi="ar-SA"/>
        </w:rPr>
        <w:t>、</w:t>
      </w:r>
      <w:bookmarkEnd w:id="538"/>
      <w:bookmarkEnd w:id="539"/>
      <w:r>
        <w:rPr>
          <w:rFonts w:hint="eastAsia" w:eastAsia="宋体" w:asciiTheme="majorHAnsi" w:hAnsiTheme="majorHAnsi" w:cstheme="majorBidi"/>
          <w:b/>
          <w:bCs/>
          <w:color w:val="auto"/>
          <w:kern w:val="2"/>
          <w:sz w:val="28"/>
          <w:szCs w:val="28"/>
          <w:highlight w:val="none"/>
          <w:lang w:val="en-US" w:eastAsia="zh-CN" w:bidi="ar-SA"/>
        </w:rPr>
        <w:t>落实政府采购政策相关证明文件</w:t>
      </w:r>
      <w:bookmarkEnd w:id="540"/>
      <w:r>
        <w:rPr>
          <w:rFonts w:hint="eastAsia" w:asciiTheme="majorHAnsi" w:hAnsiTheme="majorHAnsi" w:cstheme="majorBidi"/>
          <w:b/>
          <w:bCs/>
          <w:color w:val="auto"/>
          <w:kern w:val="2"/>
          <w:sz w:val="28"/>
          <w:szCs w:val="28"/>
          <w:highlight w:val="none"/>
          <w:lang w:val="en-US" w:eastAsia="zh-CN" w:bidi="ar-SA"/>
        </w:rPr>
        <w:t>：/</w:t>
      </w:r>
    </w:p>
    <w:p w14:paraId="6F5F8DCA">
      <w:pPr>
        <w:ind w:left="4620" w:firstLine="281" w:firstLineChars="100"/>
        <w:rPr>
          <w:rFonts w:cs="仿宋_GB2312"/>
          <w:b/>
          <w:color w:val="auto"/>
          <w:sz w:val="28"/>
          <w:szCs w:val="28"/>
          <w:highlight w:val="none"/>
        </w:rPr>
      </w:pPr>
    </w:p>
    <w:p w14:paraId="7BDD1A80">
      <w:pPr>
        <w:rPr>
          <w:color w:val="auto"/>
          <w:highlight w:val="none"/>
        </w:rPr>
      </w:pPr>
      <w:r>
        <w:rPr>
          <w:color w:val="auto"/>
          <w:highlight w:val="none"/>
        </w:rPr>
        <w:br w:type="page"/>
      </w:r>
    </w:p>
    <w:p w14:paraId="14689676">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textAlignment w:val="auto"/>
        <w:rPr>
          <w:rFonts w:hint="eastAsia" w:cstheme="majorBidi"/>
          <w:b/>
          <w:bCs/>
          <w:color w:val="auto"/>
          <w:kern w:val="2"/>
          <w:sz w:val="28"/>
          <w:szCs w:val="28"/>
          <w:highlight w:val="none"/>
          <w:lang w:val="en-US" w:eastAsia="zh-CN" w:bidi="ar-SA"/>
        </w:rPr>
      </w:pPr>
      <w:bookmarkStart w:id="541" w:name="_Toc24268"/>
      <w:r>
        <w:rPr>
          <w:rFonts w:hint="eastAsia" w:cstheme="majorBidi"/>
          <w:b/>
          <w:bCs/>
          <w:color w:val="auto"/>
          <w:kern w:val="2"/>
          <w:sz w:val="28"/>
          <w:szCs w:val="28"/>
          <w:highlight w:val="none"/>
          <w:lang w:val="en-US" w:eastAsia="zh-CN" w:bidi="ar-SA"/>
        </w:rPr>
        <w:t>三、不参与围标串标承诺书</w:t>
      </w:r>
      <w:bookmarkEnd w:id="541"/>
    </w:p>
    <w:p w14:paraId="415F309A">
      <w:pPr>
        <w:pStyle w:val="2"/>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1FE71F6D">
      <w:pPr>
        <w:jc w:val="center"/>
        <w:rPr>
          <w:rFonts w:hint="eastAsia"/>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2DC5E9C8">
      <w:pPr>
        <w:rPr>
          <w:rFonts w:hint="eastAsia"/>
          <w:color w:val="auto"/>
          <w:highlight w:val="none"/>
          <w:lang w:val="en-US" w:eastAsia="zh-CN"/>
        </w:rPr>
      </w:pPr>
      <w:r>
        <w:rPr>
          <w:rFonts w:hint="eastAsia"/>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本人作为经授权的供应商代表,清楚知晓我单位参与本项目竞争性磋商活动,对以下事项作出承诺：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二、我单位和我本人在本项目政府采购竞争性磋商活动中,未参与围标串标。</w:t>
      </w:r>
    </w:p>
    <w:p w14:paraId="1A7E3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29E3C848">
      <w:pPr>
        <w:pStyle w:val="11"/>
        <w:rPr>
          <w:rFonts w:hint="eastAsia"/>
          <w:color w:val="auto"/>
          <w:highlight w:val="none"/>
          <w:lang w:val="en-US" w:eastAsia="zh-CN"/>
        </w:rPr>
      </w:pPr>
    </w:p>
    <w:p w14:paraId="39CB3E48">
      <w:pPr>
        <w:spacing w:line="560" w:lineRule="exact"/>
        <w:rPr>
          <w:rFonts w:hint="eastAsia" w:ascii="宋体" w:hAnsi="宋体" w:eastAsia="宋体" w:cs="宋体"/>
          <w:color w:val="auto"/>
          <w:kern w:val="0"/>
          <w:sz w:val="24"/>
          <w:szCs w:val="24"/>
          <w:highlight w:val="none"/>
        </w:rPr>
      </w:pPr>
    </w:p>
    <w:p w14:paraId="19648C53">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2CCE383A">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签字或印章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692B327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3DA43E0">
      <w:pPr>
        <w:widowControl/>
        <w:spacing w:line="560" w:lineRule="exact"/>
        <w:ind w:firstLine="630"/>
        <w:jc w:val="left"/>
        <w:rPr>
          <w:rFonts w:hint="eastAsia" w:ascii="宋体" w:hAnsi="宋体" w:eastAsia="宋体" w:cs="宋体"/>
          <w:color w:val="auto"/>
          <w:kern w:val="0"/>
          <w:sz w:val="24"/>
          <w:szCs w:val="24"/>
          <w:highlight w:val="none"/>
        </w:rPr>
      </w:pPr>
    </w:p>
    <w:p w14:paraId="7CD72A88">
      <w:pPr>
        <w:pStyle w:val="11"/>
        <w:rPr>
          <w:rFonts w:hint="eastAsia"/>
          <w:color w:val="auto"/>
          <w:highlight w:val="none"/>
          <w:lang w:val="en-US" w:eastAsia="zh-CN"/>
        </w:rPr>
      </w:pPr>
    </w:p>
    <w:p w14:paraId="6FC519D1">
      <w:pPr>
        <w:pStyle w:val="11"/>
        <w:rPr>
          <w:rFonts w:hint="eastAsia"/>
          <w:color w:val="auto"/>
          <w:highlight w:val="none"/>
          <w:lang w:val="en-US" w:eastAsia="zh-CN"/>
        </w:rPr>
      </w:pPr>
    </w:p>
    <w:p w14:paraId="7500053D">
      <w:pPr>
        <w:pStyle w:val="11"/>
        <w:rPr>
          <w:rFonts w:hint="eastAsia"/>
          <w:color w:val="auto"/>
          <w:highlight w:val="none"/>
          <w:lang w:val="en-US" w:eastAsia="zh-CN"/>
        </w:rPr>
      </w:pPr>
    </w:p>
    <w:p w14:paraId="5BF64493">
      <w:pPr>
        <w:pStyle w:val="11"/>
        <w:rPr>
          <w:rFonts w:hint="eastAsia"/>
          <w:color w:val="auto"/>
          <w:highlight w:val="none"/>
          <w:lang w:val="en-US" w:eastAsia="zh-CN"/>
        </w:rPr>
      </w:pPr>
    </w:p>
    <w:p w14:paraId="5CA01A8B">
      <w:pPr>
        <w:pStyle w:val="11"/>
        <w:rPr>
          <w:rFonts w:hint="eastAsia"/>
          <w:color w:val="auto"/>
          <w:highlight w:val="none"/>
          <w:lang w:val="en-US" w:eastAsia="zh-CN"/>
        </w:rPr>
      </w:pPr>
    </w:p>
    <w:p w14:paraId="029F743D">
      <w:pPr>
        <w:pStyle w:val="11"/>
        <w:rPr>
          <w:rFonts w:hint="eastAsia"/>
          <w:color w:val="auto"/>
          <w:highlight w:val="none"/>
          <w:lang w:val="en-US" w:eastAsia="zh-CN"/>
        </w:rPr>
      </w:pPr>
    </w:p>
    <w:p w14:paraId="41587146">
      <w:pPr>
        <w:pStyle w:val="11"/>
        <w:rPr>
          <w:rFonts w:hint="eastAsia"/>
          <w:color w:val="auto"/>
          <w:highlight w:val="none"/>
          <w:lang w:val="en-US" w:eastAsia="zh-CN"/>
        </w:rPr>
      </w:pPr>
    </w:p>
    <w:p w14:paraId="7A1B4817">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textAlignment w:val="auto"/>
        <w:rPr>
          <w:rFonts w:hint="eastAsia" w:cstheme="majorBidi"/>
          <w:b/>
          <w:bCs/>
          <w:color w:val="auto"/>
          <w:kern w:val="2"/>
          <w:sz w:val="28"/>
          <w:szCs w:val="28"/>
          <w:highlight w:val="none"/>
          <w:lang w:val="zh-CN" w:eastAsia="zh-CN" w:bidi="ar-SA"/>
        </w:rPr>
      </w:pPr>
      <w:bookmarkStart w:id="542" w:name="_Toc9763"/>
      <w:r>
        <w:rPr>
          <w:rFonts w:hint="eastAsia" w:cstheme="majorBidi"/>
          <w:b/>
          <w:bCs/>
          <w:color w:val="auto"/>
          <w:kern w:val="2"/>
          <w:sz w:val="28"/>
          <w:szCs w:val="28"/>
          <w:highlight w:val="none"/>
          <w:lang w:val="en-US" w:eastAsia="zh-CN" w:bidi="ar-SA"/>
        </w:rPr>
        <w:t>四</w:t>
      </w:r>
      <w:r>
        <w:rPr>
          <w:rFonts w:hint="eastAsia" w:eastAsia="宋体" w:asciiTheme="majorHAnsi" w:hAnsiTheme="majorHAnsi" w:cstheme="majorBidi"/>
          <w:b/>
          <w:bCs/>
          <w:color w:val="auto"/>
          <w:kern w:val="2"/>
          <w:sz w:val="28"/>
          <w:szCs w:val="28"/>
          <w:highlight w:val="none"/>
          <w:lang w:val="en-US" w:eastAsia="zh-CN" w:bidi="ar-SA"/>
        </w:rPr>
        <w:t>、</w:t>
      </w:r>
      <w:r>
        <w:rPr>
          <w:rFonts w:hint="eastAsia" w:eastAsia="宋体" w:asciiTheme="majorHAnsi" w:hAnsiTheme="majorHAnsi" w:cstheme="majorBidi"/>
          <w:b/>
          <w:bCs/>
          <w:color w:val="auto"/>
          <w:kern w:val="2"/>
          <w:sz w:val="28"/>
          <w:szCs w:val="28"/>
          <w:highlight w:val="none"/>
          <w:lang w:val="zh-CN" w:eastAsia="zh-CN" w:bidi="ar-SA"/>
        </w:rPr>
        <w:t>其他资格证明文件</w:t>
      </w:r>
      <w:bookmarkEnd w:id="542"/>
    </w:p>
    <w:p w14:paraId="0C24F0AE">
      <w:pPr>
        <w:pStyle w:val="34"/>
        <w:rPr>
          <w:rFonts w:hint="eastAsia"/>
          <w:color w:val="auto"/>
          <w:highlight w:val="none"/>
        </w:rPr>
      </w:pPr>
      <w:r>
        <w:rPr>
          <w:rFonts w:hint="eastAsia" w:cs="Courier New"/>
          <w:color w:val="auto"/>
          <w:szCs w:val="24"/>
          <w:highlight w:val="none"/>
          <w:lang w:val="en-US" w:eastAsia="zh-CN"/>
        </w:rPr>
        <w:t>供应商</w:t>
      </w:r>
      <w:r>
        <w:rPr>
          <w:rFonts w:hint="eastAsia" w:cs="Courier New"/>
          <w:color w:val="auto"/>
          <w:szCs w:val="24"/>
          <w:highlight w:val="none"/>
        </w:rPr>
        <w:t>认为需提供的其它相关资格证明材料</w:t>
      </w:r>
    </w:p>
    <w:p w14:paraId="38E20DBE">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中小企业声明函</w:t>
      </w:r>
    </w:p>
    <w:p w14:paraId="4526331D">
      <w:pPr>
        <w:pStyle w:val="3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78775B25">
      <w:pPr>
        <w:pStyle w:val="38"/>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63043774">
      <w:pPr>
        <w:ind w:firstLine="504" w:firstLineChars="200"/>
        <w:rPr>
          <w:rFonts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采购活动，提供的货物全部由符合政策要求的中小企业制造。相关企业（含联合体中的中小企业、签订分包意向协议</w:t>
      </w:r>
      <w:r>
        <w:rPr>
          <w:rFonts w:hint="eastAsia" w:cs="宋体"/>
          <w:color w:val="auto"/>
          <w:spacing w:val="6"/>
          <w:szCs w:val="24"/>
          <w:highlight w:val="none"/>
          <w:lang w:val="en-US" w:eastAsia="zh-CN"/>
        </w:rPr>
        <w:t>书</w:t>
      </w:r>
      <w:r>
        <w:rPr>
          <w:rFonts w:hint="eastAsia" w:cs="宋体"/>
          <w:color w:val="auto"/>
          <w:spacing w:val="6"/>
          <w:szCs w:val="24"/>
          <w:highlight w:val="none"/>
        </w:rPr>
        <w:t>的中小企业）的具体情况如下：</w:t>
      </w:r>
    </w:p>
    <w:p w14:paraId="49739231">
      <w:pPr>
        <w:ind w:firstLine="504" w:firstLineChars="200"/>
        <w:rPr>
          <w:rFonts w:cs="宋体"/>
          <w:color w:val="auto"/>
          <w:spacing w:val="6"/>
          <w:szCs w:val="24"/>
          <w:highlight w:val="none"/>
        </w:rPr>
      </w:pPr>
      <w:r>
        <w:rPr>
          <w:rFonts w:hint="eastAsia" w:cs="宋体"/>
          <w:color w:val="auto"/>
          <w:spacing w:val="6"/>
          <w:szCs w:val="24"/>
          <w:highlight w:val="none"/>
        </w:rPr>
        <w:t>1.</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1165E57A">
      <w:pPr>
        <w:ind w:firstLine="504" w:firstLineChars="200"/>
        <w:rPr>
          <w:rFonts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644350E1">
      <w:pPr>
        <w:ind w:firstLine="504" w:firstLineChars="200"/>
        <w:rPr>
          <w:rFonts w:cs="宋体"/>
          <w:color w:val="auto"/>
          <w:spacing w:val="6"/>
          <w:szCs w:val="24"/>
          <w:highlight w:val="none"/>
        </w:rPr>
      </w:pPr>
      <w:r>
        <w:rPr>
          <w:rFonts w:hint="eastAsia" w:cs="宋体"/>
          <w:color w:val="auto"/>
          <w:spacing w:val="6"/>
          <w:szCs w:val="24"/>
          <w:highlight w:val="none"/>
        </w:rPr>
        <w:t>……</w:t>
      </w:r>
    </w:p>
    <w:p w14:paraId="6887F44E">
      <w:pPr>
        <w:ind w:firstLine="504" w:firstLineChars="200"/>
        <w:rPr>
          <w:rFonts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4ACFA9E7">
      <w:pPr>
        <w:ind w:firstLine="504" w:firstLineChars="200"/>
        <w:rPr>
          <w:rFonts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063F2EF8">
      <w:pPr>
        <w:ind w:right="1008" w:firstLine="4788" w:firstLineChars="1900"/>
        <w:rPr>
          <w:rFonts w:cs="宋体"/>
          <w:color w:val="auto"/>
          <w:spacing w:val="6"/>
          <w:szCs w:val="24"/>
          <w:highlight w:val="none"/>
        </w:rPr>
      </w:pPr>
    </w:p>
    <w:p w14:paraId="73180050">
      <w:pPr>
        <w:ind w:right="1008" w:firstLine="4080" w:firstLineChars="1700"/>
        <w:rPr>
          <w:rFonts w:cs="宋体"/>
          <w:color w:val="auto"/>
          <w:spacing w:val="6"/>
          <w:szCs w:val="24"/>
          <w:highlight w:val="none"/>
        </w:rPr>
      </w:pPr>
      <w:r>
        <w:rPr>
          <w:rFonts w:hint="eastAsia" w:ascii="宋体" w:hAnsi="宋体" w:cs="宋体"/>
          <w:color w:val="auto"/>
          <w:kern w:val="0"/>
          <w:sz w:val="24"/>
          <w:highlight w:val="none"/>
          <w:lang w:val="zh-CN"/>
        </w:rPr>
        <w:t xml:space="preserve">  </w:t>
      </w:r>
      <w:r>
        <w:rPr>
          <w:rFonts w:hint="eastAsia" w:cs="宋体"/>
          <w:color w:val="auto"/>
          <w:kern w:val="0"/>
          <w:sz w:val="24"/>
          <w:highlight w:val="none"/>
          <w:lang w:val="en-US" w:eastAsia="zh-CN"/>
        </w:rPr>
        <w:t>供应商</w:t>
      </w:r>
      <w:r>
        <w:rPr>
          <w:rFonts w:hint="eastAsia" w:ascii="宋体" w:hAnsi="宋体" w:cs="宋体"/>
          <w:color w:val="auto"/>
          <w:kern w:val="0"/>
          <w:sz w:val="24"/>
          <w:highlight w:val="none"/>
          <w:lang w:val="zh-CN"/>
        </w:rPr>
        <w:t>名称(</w:t>
      </w:r>
      <w:r>
        <w:rPr>
          <w:rFonts w:hint="eastAsia" w:cs="宋体"/>
          <w:color w:val="auto"/>
          <w:kern w:val="0"/>
          <w:sz w:val="24"/>
          <w:highlight w:val="none"/>
          <w:lang w:val="zh-CN"/>
        </w:rPr>
        <w:t>公章</w:t>
      </w:r>
      <w:r>
        <w:rPr>
          <w:rFonts w:hint="eastAsia" w:ascii="宋体" w:hAnsi="宋体" w:cs="宋体"/>
          <w:color w:val="auto"/>
          <w:kern w:val="0"/>
          <w:sz w:val="24"/>
          <w:highlight w:val="none"/>
          <w:lang w:val="zh-CN"/>
        </w:rPr>
        <w:t>)：</w:t>
      </w:r>
    </w:p>
    <w:p w14:paraId="74657F68">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48CFC61C">
      <w:pPr>
        <w:ind w:firstLine="504" w:firstLineChars="200"/>
        <w:rPr>
          <w:rFonts w:cs="宋体"/>
          <w:color w:val="auto"/>
          <w:spacing w:val="6"/>
          <w:szCs w:val="24"/>
          <w:highlight w:val="none"/>
        </w:rPr>
      </w:pPr>
    </w:p>
    <w:p w14:paraId="7930A78F">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11C2B96C">
      <w:pPr>
        <w:ind w:firstLine="446" w:firstLineChars="200"/>
        <w:rPr>
          <w:rFonts w:hint="eastAsia"/>
          <w:b/>
          <w:bCs/>
          <w:color w:val="auto"/>
          <w:highlight w:val="none"/>
          <w:lang w:val="en-US" w:eastAsia="zh-CN"/>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32D83CD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114DAEC8">
      <w:pPr>
        <w:keepNext w:val="0"/>
        <w:keepLines w:val="0"/>
        <w:widowControl/>
        <w:suppressLineNumbers w:val="0"/>
        <w:ind w:firstLine="562" w:firstLineChars="200"/>
        <w:jc w:val="left"/>
        <w:rPr>
          <w:rStyle w:val="31"/>
          <w:rFonts w:hint="eastAsia" w:ascii="宋体" w:hAnsi="宋体" w:eastAsia="宋体" w:cs="宋体"/>
          <w:color w:val="auto"/>
          <w:kern w:val="0"/>
          <w:sz w:val="28"/>
          <w:szCs w:val="28"/>
          <w:highlight w:val="none"/>
          <w:lang w:val="en-US" w:eastAsia="zh-CN" w:bidi="ar"/>
        </w:rPr>
      </w:pPr>
    </w:p>
    <w:p w14:paraId="52DC302E">
      <w:pPr>
        <w:keepNext w:val="0"/>
        <w:keepLines w:val="0"/>
        <w:widowControl/>
        <w:suppressLineNumbers w:val="0"/>
        <w:ind w:firstLine="482" w:firstLineChars="200"/>
        <w:jc w:val="left"/>
        <w:rPr>
          <w:rStyle w:val="31"/>
          <w:rFonts w:hint="eastAsia" w:ascii="宋体" w:hAnsi="宋体" w:eastAsia="宋体" w:cs="宋体"/>
          <w:color w:val="auto"/>
          <w:kern w:val="0"/>
          <w:sz w:val="28"/>
          <w:szCs w:val="28"/>
          <w:highlight w:val="none"/>
          <w:lang w:val="en-US" w:eastAsia="zh-CN" w:bidi="ar"/>
        </w:rPr>
      </w:pPr>
      <w:r>
        <w:rPr>
          <w:rStyle w:val="31"/>
          <w:rFonts w:hint="eastAsia" w:ascii="宋体" w:hAnsi="宋体" w:eastAsia="宋体" w:cs="宋体"/>
          <w:color w:val="auto"/>
          <w:kern w:val="0"/>
          <w:sz w:val="24"/>
          <w:szCs w:val="24"/>
          <w:highlight w:val="none"/>
          <w:lang w:val="en-US" w:eastAsia="zh-CN" w:bidi="ar"/>
        </w:rPr>
        <w:t>（一）关于</w:t>
      </w:r>
      <w:r>
        <w:rPr>
          <w:rStyle w:val="31"/>
          <w:rFonts w:hint="eastAsia" w:cs="宋体"/>
          <w:color w:val="auto"/>
          <w:kern w:val="0"/>
          <w:sz w:val="24"/>
          <w:szCs w:val="24"/>
          <w:highlight w:val="none"/>
          <w:lang w:val="en-US" w:eastAsia="zh-CN" w:bidi="ar"/>
        </w:rPr>
        <w:t>“</w:t>
      </w:r>
      <w:r>
        <w:rPr>
          <w:rStyle w:val="31"/>
          <w:rFonts w:hint="eastAsia" w:ascii="宋体" w:hAnsi="宋体" w:eastAsia="宋体" w:cs="宋体"/>
          <w:color w:val="auto"/>
          <w:kern w:val="0"/>
          <w:sz w:val="24"/>
          <w:szCs w:val="24"/>
          <w:highlight w:val="none"/>
          <w:lang w:val="en-US" w:eastAsia="zh-CN" w:bidi="ar"/>
        </w:rPr>
        <w:t>中小企业声明函</w:t>
      </w:r>
      <w:r>
        <w:rPr>
          <w:rStyle w:val="31"/>
          <w:rFonts w:hint="eastAsia" w:cs="宋体"/>
          <w:color w:val="auto"/>
          <w:kern w:val="0"/>
          <w:sz w:val="24"/>
          <w:szCs w:val="24"/>
          <w:highlight w:val="none"/>
          <w:lang w:val="en-US" w:eastAsia="zh-CN" w:bidi="ar"/>
        </w:rPr>
        <w:t>”</w:t>
      </w:r>
      <w:r>
        <w:rPr>
          <w:rStyle w:val="31"/>
          <w:rFonts w:hint="eastAsia" w:ascii="宋体" w:hAnsi="宋体" w:eastAsia="宋体" w:cs="宋体"/>
          <w:color w:val="auto"/>
          <w:kern w:val="0"/>
          <w:sz w:val="24"/>
          <w:szCs w:val="24"/>
          <w:highlight w:val="none"/>
          <w:lang w:val="en-US" w:eastAsia="zh-CN" w:bidi="ar"/>
        </w:rPr>
        <w:t>的填写要求</w:t>
      </w:r>
    </w:p>
    <w:p w14:paraId="2C7B5EC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具体填写要求如下：</w:t>
      </w:r>
    </w:p>
    <w:p w14:paraId="21DBDF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1.“单位名称”应填写采购人名称。</w:t>
      </w:r>
    </w:p>
    <w:p w14:paraId="45E40A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75323C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33F9CA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4A028F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74F2F8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7AA181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5.“企业名称”应填写投标（响应）的货物制造商/服务承接商/工程承建商（根据项目属性确定）。</w:t>
      </w:r>
    </w:p>
    <w:p w14:paraId="6B1A9EC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288240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1FF4BE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B2804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载明的货物制造商/服务承接商/工程承建商（根据项目属性确定）是否属于采购文件所属行业的中型企业/小型企业/微型企业。</w:t>
      </w:r>
    </w:p>
    <w:p w14:paraId="6F9C6E8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57E4F8AF">
      <w:pPr>
        <w:keepNext w:val="0"/>
        <w:keepLines w:val="0"/>
        <w:widowControl/>
        <w:suppressLineNumbers w:val="0"/>
        <w:ind w:firstLine="482" w:firstLineChars="200"/>
        <w:jc w:val="left"/>
        <w:rPr>
          <w:rStyle w:val="31"/>
          <w:rFonts w:hint="eastAsia" w:ascii="宋体" w:hAnsi="宋体" w:eastAsia="宋体" w:cs="宋体"/>
          <w:color w:val="auto"/>
          <w:kern w:val="0"/>
          <w:sz w:val="24"/>
          <w:szCs w:val="24"/>
          <w:highlight w:val="none"/>
          <w:lang w:val="en-US" w:eastAsia="zh-CN" w:bidi="ar"/>
        </w:rPr>
      </w:pPr>
      <w:r>
        <w:rPr>
          <w:rStyle w:val="31"/>
          <w:rFonts w:hint="eastAsia" w:ascii="宋体" w:hAnsi="宋体" w:eastAsia="宋体" w:cs="宋体"/>
          <w:color w:val="auto"/>
          <w:kern w:val="0"/>
          <w:sz w:val="24"/>
          <w:szCs w:val="24"/>
          <w:highlight w:val="none"/>
          <w:lang w:val="en-US" w:eastAsia="zh-CN" w:bidi="ar"/>
        </w:rPr>
        <w:t>（二）关于“中小企业声明函”的提交要求</w:t>
      </w:r>
    </w:p>
    <w:p w14:paraId="7F7218A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1.投标（响应）供应商对</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w:t>
      </w:r>
    </w:p>
    <w:p w14:paraId="67CC42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1DDF82F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3.如供应商提供的</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31C67E">
      <w:pPr>
        <w:pStyle w:val="2"/>
        <w:rPr>
          <w:rFonts w:hint="eastAsia"/>
          <w:lang w:val="en-US" w:eastAsia="zh-CN"/>
        </w:rPr>
      </w:pPr>
    </w:p>
    <w:p w14:paraId="5E1000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1FEF1A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464F91A7">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695B2F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1"/>
          <w:rFonts w:hint="eastAsia" w:ascii="宋体" w:hAnsi="宋体" w:eastAsia="宋体" w:cs="宋体"/>
          <w:b w:val="0"/>
          <w:color w:val="auto"/>
          <w:sz w:val="24"/>
          <w:szCs w:val="24"/>
          <w:highlight w:val="none"/>
        </w:rPr>
      </w:pPr>
      <w:r>
        <w:rPr>
          <w:rStyle w:val="31"/>
          <w:rFonts w:hint="eastAsia" w:ascii="宋体" w:hAnsi="宋体" w:eastAsia="宋体" w:cs="宋体"/>
          <w:b w:val="0"/>
          <w:color w:val="auto"/>
          <w:sz w:val="24"/>
          <w:szCs w:val="24"/>
          <w:highlight w:val="none"/>
        </w:rPr>
        <w:t>工信部联企业〔2011〕300号</w:t>
      </w:r>
    </w:p>
    <w:p w14:paraId="5A279E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1"/>
          <w:rFonts w:hint="eastAsia" w:ascii="宋体" w:hAnsi="宋体" w:eastAsia="宋体" w:cs="宋体"/>
          <w:b w:val="0"/>
          <w:color w:val="auto"/>
          <w:sz w:val="24"/>
          <w:szCs w:val="24"/>
          <w:highlight w:val="none"/>
        </w:rPr>
      </w:pPr>
    </w:p>
    <w:p w14:paraId="5DA4407B">
      <w:pPr>
        <w:keepNext w:val="0"/>
        <w:keepLines w:val="0"/>
        <w:pageBreakBefore w:val="0"/>
        <w:widowControl w:val="0"/>
        <w:kinsoku/>
        <w:wordWrap/>
        <w:overflowPunct/>
        <w:topLinePunct w:val="0"/>
        <w:autoSpaceDE/>
        <w:autoSpaceDN/>
        <w:bidi w:val="0"/>
        <w:adjustRightInd/>
        <w:snapToGrid/>
        <w:spacing w:line="360" w:lineRule="exact"/>
        <w:textAlignment w:val="auto"/>
        <w:rPr>
          <w:rStyle w:val="31"/>
          <w:rFonts w:hint="eastAsia" w:ascii="宋体" w:hAnsi="宋体" w:eastAsia="宋体" w:cs="宋体"/>
          <w:b w:val="0"/>
          <w:color w:val="auto"/>
          <w:sz w:val="24"/>
          <w:szCs w:val="24"/>
          <w:highlight w:val="none"/>
        </w:rPr>
      </w:pPr>
      <w:r>
        <w:rPr>
          <w:rStyle w:val="31"/>
          <w:rFonts w:hint="eastAsia" w:ascii="宋体" w:hAnsi="宋体" w:eastAsia="宋体" w:cs="宋体"/>
          <w:b w:val="0"/>
          <w:color w:val="auto"/>
          <w:sz w:val="24"/>
          <w:szCs w:val="24"/>
          <w:highlight w:val="none"/>
        </w:rPr>
        <w:t>各省、自治区、直辖市人民政府，国务院各部委、各直属机构及有关单位：</w:t>
      </w:r>
    </w:p>
    <w:p w14:paraId="7098CEC3">
      <w:pPr>
        <w:keepNext w:val="0"/>
        <w:keepLines w:val="0"/>
        <w:pageBreakBefore w:val="0"/>
        <w:widowControl w:val="0"/>
        <w:kinsoku/>
        <w:wordWrap/>
        <w:overflowPunct/>
        <w:topLinePunct w:val="0"/>
        <w:autoSpaceDE/>
        <w:autoSpaceDN/>
        <w:bidi w:val="0"/>
        <w:adjustRightInd/>
        <w:snapToGrid/>
        <w:spacing w:line="36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D4E35F6">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工业和信息化部　国家统计局</w:t>
      </w:r>
    </w:p>
    <w:p w14:paraId="5C3B017C">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国家发展和改革委员会　财政部</w:t>
      </w:r>
    </w:p>
    <w:p w14:paraId="73A14BF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二○一一年六月十八日</w:t>
      </w:r>
    </w:p>
    <w:p w14:paraId="7496CFC9">
      <w:pPr>
        <w:keepNext w:val="0"/>
        <w:keepLines w:val="0"/>
        <w:pageBreakBefore w:val="0"/>
        <w:widowControl w:val="0"/>
        <w:kinsoku/>
        <w:wordWrap/>
        <w:overflowPunct/>
        <w:topLinePunct w:val="0"/>
        <w:autoSpaceDE/>
        <w:autoSpaceDN/>
        <w:bidi w:val="0"/>
        <w:adjustRightInd/>
        <w:snapToGrid/>
        <w:spacing w:line="36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xml:space="preserve"> </w:t>
      </w:r>
    </w:p>
    <w:p w14:paraId="3FF8BB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31"/>
          <w:rFonts w:hint="eastAsia" w:ascii="宋体" w:hAnsi="宋体" w:eastAsia="宋体" w:cs="宋体"/>
          <w:b/>
          <w:bCs w:val="0"/>
          <w:color w:val="auto"/>
          <w:sz w:val="28"/>
          <w:szCs w:val="28"/>
          <w:highlight w:val="none"/>
        </w:rPr>
      </w:pPr>
      <w:r>
        <w:rPr>
          <w:rStyle w:val="31"/>
          <w:rFonts w:hint="eastAsia" w:ascii="宋体" w:hAnsi="宋体" w:eastAsia="宋体" w:cs="宋体"/>
          <w:b/>
          <w:bCs w:val="0"/>
          <w:color w:val="auto"/>
          <w:sz w:val="28"/>
          <w:szCs w:val="28"/>
          <w:highlight w:val="none"/>
        </w:rPr>
        <w:t>中小企业划型标准规定</w:t>
      </w:r>
    </w:p>
    <w:p w14:paraId="4475BE22">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12F76627">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761BC260">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C9B12B">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四、各行业划型标准为：</w:t>
      </w:r>
    </w:p>
    <w:p w14:paraId="5255AF35">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213F4305">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63CB99F">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8621A4">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244AD6">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C04F36D">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6D007DA">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105080E">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322E4B">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BBBA16">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7811DF">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0C6176">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8A65B1">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475255">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9B024D">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151031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17F9A9D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五、企业类型的划分以统计部门的统计数据为依据。</w:t>
      </w:r>
    </w:p>
    <w:p w14:paraId="6AAECAD2">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4AAF0ECC">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E314CE6">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02321CA1">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九、本规定由工业和信息化部、国家统计局会同有关部门负责解释。</w:t>
      </w:r>
    </w:p>
    <w:p w14:paraId="45392A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宋体"/>
          <w:color w:val="auto"/>
          <w:spacing w:val="6"/>
          <w:sz w:val="21"/>
          <w:szCs w:val="21"/>
          <w:highlight w:val="none"/>
        </w:rPr>
      </w:pPr>
      <w:r>
        <w:rPr>
          <w:rStyle w:val="31"/>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08EFA16B">
      <w:pPr>
        <w:rPr>
          <w:rFonts w:cs="宋体"/>
          <w:color w:val="auto"/>
          <w:spacing w:val="6"/>
          <w:sz w:val="21"/>
          <w:szCs w:val="21"/>
          <w:highlight w:val="none"/>
        </w:rPr>
      </w:pPr>
      <w:r>
        <w:rPr>
          <w:rFonts w:cs="宋体"/>
          <w:color w:val="auto"/>
          <w:spacing w:val="6"/>
          <w:sz w:val="21"/>
          <w:szCs w:val="21"/>
          <w:highlight w:val="none"/>
        </w:rPr>
        <w:br w:type="page"/>
      </w:r>
    </w:p>
    <w:p w14:paraId="75B6E2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附件3：</w:t>
      </w:r>
    </w:p>
    <w:p w14:paraId="77C6832A">
      <w:pPr>
        <w:rPr>
          <w:rFonts w:hint="eastAsia" w:cs="宋体"/>
          <w:color w:val="auto"/>
          <w:spacing w:val="6"/>
          <w:sz w:val="21"/>
          <w:szCs w:val="21"/>
          <w:highlight w:val="none"/>
        </w:rPr>
      </w:pPr>
    </w:p>
    <w:p w14:paraId="0BF95479">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39E122BB">
      <w:pPr>
        <w:jc w:val="center"/>
        <w:rPr>
          <w:rStyle w:val="31"/>
          <w:rFonts w:hint="eastAsia" w:ascii="宋体" w:hAnsi="宋体" w:eastAsia="宋体" w:cs="宋体"/>
          <w:b w:val="0"/>
          <w:color w:val="auto"/>
          <w:sz w:val="24"/>
          <w:szCs w:val="24"/>
          <w:highlight w:val="none"/>
        </w:rPr>
      </w:pPr>
      <w:r>
        <w:rPr>
          <w:rStyle w:val="31"/>
          <w:rFonts w:hint="eastAsia" w:ascii="宋体" w:hAnsi="宋体" w:eastAsia="宋体" w:cs="宋体"/>
          <w:b w:val="0"/>
          <w:color w:val="auto"/>
          <w:sz w:val="24"/>
          <w:szCs w:val="24"/>
          <w:highlight w:val="none"/>
        </w:rPr>
        <w:t>银发〔2015〕309号</w:t>
      </w:r>
    </w:p>
    <w:p w14:paraId="38E42EC5">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7F87022C">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2611A408">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1"/>
          <w:rFonts w:hint="eastAsia" w:ascii="宋体" w:hAnsi="宋体" w:eastAsia="宋体" w:cs="宋体"/>
          <w:b w:val="0"/>
          <w:bCs w:val="0"/>
          <w:color w:val="auto"/>
          <w:sz w:val="24"/>
          <w:szCs w:val="24"/>
          <w:highlight w:val="none"/>
        </w:rPr>
      </w:pPr>
    </w:p>
    <w:p w14:paraId="2E3C59F1">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附件：金融业企业划型标准规定</w:t>
      </w:r>
    </w:p>
    <w:p w14:paraId="3741DB58">
      <w:pPr>
        <w:keepNext w:val="0"/>
        <w:keepLines w:val="0"/>
        <w:pageBreakBefore w:val="0"/>
        <w:widowControl w:val="0"/>
        <w:kinsoku/>
        <w:wordWrap/>
        <w:overflowPunct/>
        <w:topLinePunct w:val="0"/>
        <w:autoSpaceDE/>
        <w:autoSpaceDN/>
        <w:bidi w:val="0"/>
        <w:adjustRightInd/>
        <w:snapToGrid/>
        <w:spacing w:line="460" w:lineRule="exact"/>
        <w:textAlignment w:val="auto"/>
        <w:rPr>
          <w:rStyle w:val="31"/>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1"/>
          <w:rFonts w:hint="eastAsia" w:ascii="宋体" w:hAnsi="宋体" w:eastAsia="宋体" w:cs="宋体"/>
          <w:b w:val="0"/>
          <w:bCs w:val="0"/>
          <w:color w:val="auto"/>
          <w:sz w:val="24"/>
          <w:szCs w:val="24"/>
          <w:highlight w:val="none"/>
        </w:rPr>
        <w:t>       </w:t>
      </w:r>
      <w:r>
        <w:rPr>
          <w:rStyle w:val="31"/>
          <w:rFonts w:hint="eastAsia" w:cs="宋体"/>
          <w:b w:val="0"/>
          <w:bCs w:val="0"/>
          <w:color w:val="auto"/>
          <w:sz w:val="24"/>
          <w:szCs w:val="24"/>
          <w:highlight w:val="none"/>
          <w:lang w:val="en-US" w:eastAsia="zh-CN"/>
        </w:rPr>
        <w:t xml:space="preserve">                            </w:t>
      </w:r>
      <w:r>
        <w:rPr>
          <w:rStyle w:val="31"/>
          <w:rFonts w:hint="eastAsia" w:ascii="宋体" w:hAnsi="宋体" w:eastAsia="宋体" w:cs="宋体"/>
          <w:b w:val="0"/>
          <w:bCs w:val="0"/>
          <w:color w:val="auto"/>
          <w:sz w:val="24"/>
          <w:szCs w:val="24"/>
          <w:highlight w:val="none"/>
        </w:rPr>
        <w:t>中国人民银行</w:t>
      </w:r>
    </w:p>
    <w:p w14:paraId="04B14DEA">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中国银行业监督管理委员会</w:t>
      </w:r>
    </w:p>
    <w:p w14:paraId="629BAFEB">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中国证券监督管理委员会</w:t>
      </w:r>
    </w:p>
    <w:p w14:paraId="7627CC7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中国保险监督管理委员会</w:t>
      </w:r>
    </w:p>
    <w:p w14:paraId="3CAD1C36">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中华人民共和国国家统计局</w:t>
      </w:r>
    </w:p>
    <w:p w14:paraId="6424491C">
      <w:pPr>
        <w:keepNext w:val="0"/>
        <w:keepLines w:val="0"/>
        <w:pageBreakBefore w:val="0"/>
        <w:widowControl w:val="0"/>
        <w:kinsoku/>
        <w:wordWrap/>
        <w:overflowPunct/>
        <w:topLinePunct w:val="0"/>
        <w:autoSpaceDE/>
        <w:autoSpaceDN/>
        <w:bidi w:val="0"/>
        <w:adjustRightInd/>
        <w:snapToGrid/>
        <w:spacing w:line="460" w:lineRule="exact"/>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                                                     </w:t>
      </w:r>
      <w:r>
        <w:rPr>
          <w:rStyle w:val="31"/>
          <w:rFonts w:hint="eastAsia" w:cs="宋体"/>
          <w:b w:val="0"/>
          <w:bCs w:val="0"/>
          <w:color w:val="auto"/>
          <w:sz w:val="24"/>
          <w:szCs w:val="24"/>
          <w:highlight w:val="none"/>
          <w:lang w:val="en-US" w:eastAsia="zh-CN"/>
        </w:rPr>
        <w:t xml:space="preserve">     </w:t>
      </w:r>
      <w:r>
        <w:rPr>
          <w:rStyle w:val="31"/>
          <w:rFonts w:hint="eastAsia" w:ascii="宋体" w:hAnsi="宋体" w:eastAsia="宋体" w:cs="宋体"/>
          <w:b w:val="0"/>
          <w:bCs w:val="0"/>
          <w:color w:val="auto"/>
          <w:sz w:val="24"/>
          <w:szCs w:val="24"/>
          <w:highlight w:val="none"/>
        </w:rPr>
        <w:t> 2015年9月28日</w:t>
      </w:r>
    </w:p>
    <w:p w14:paraId="2CDF8A61">
      <w:pPr>
        <w:rPr>
          <w:rFonts w:hint="eastAsia" w:cs="宋体"/>
          <w:color w:val="auto"/>
          <w:spacing w:val="6"/>
          <w:sz w:val="21"/>
          <w:szCs w:val="21"/>
          <w:highlight w:val="none"/>
        </w:rPr>
      </w:pPr>
    </w:p>
    <w:p w14:paraId="0B607511">
      <w:pPr>
        <w:rPr>
          <w:rFonts w:hint="eastAsia" w:cs="宋体"/>
          <w:color w:val="auto"/>
          <w:spacing w:val="6"/>
          <w:sz w:val="21"/>
          <w:szCs w:val="21"/>
          <w:highlight w:val="none"/>
          <w:lang w:val="en-US" w:eastAsia="zh-CN"/>
        </w:rPr>
      </w:pPr>
    </w:p>
    <w:p w14:paraId="06F93CB9">
      <w:pPr>
        <w:rPr>
          <w:rFonts w:hint="eastAsia" w:cs="宋体"/>
          <w:color w:val="auto"/>
          <w:spacing w:val="6"/>
          <w:sz w:val="21"/>
          <w:szCs w:val="21"/>
          <w:highlight w:val="none"/>
          <w:lang w:val="en-US" w:eastAsia="zh-CN"/>
        </w:rPr>
      </w:pPr>
    </w:p>
    <w:p w14:paraId="0B7C6A73">
      <w:pPr>
        <w:rPr>
          <w:rFonts w:hint="eastAsia" w:cs="宋体"/>
          <w:color w:val="auto"/>
          <w:spacing w:val="6"/>
          <w:sz w:val="21"/>
          <w:szCs w:val="21"/>
          <w:highlight w:val="none"/>
          <w:lang w:val="en-US" w:eastAsia="zh-CN"/>
        </w:rPr>
      </w:pPr>
    </w:p>
    <w:p w14:paraId="4110737E">
      <w:pPr>
        <w:rPr>
          <w:rFonts w:hint="eastAsia" w:cs="宋体"/>
          <w:color w:val="auto"/>
          <w:spacing w:val="6"/>
          <w:sz w:val="21"/>
          <w:szCs w:val="21"/>
          <w:highlight w:val="none"/>
          <w:lang w:val="en-US" w:eastAsia="zh-CN"/>
        </w:rPr>
      </w:pPr>
    </w:p>
    <w:p w14:paraId="7886E142">
      <w:pPr>
        <w:rPr>
          <w:rFonts w:hint="eastAsia" w:cs="宋体"/>
          <w:color w:val="auto"/>
          <w:spacing w:val="6"/>
          <w:sz w:val="21"/>
          <w:szCs w:val="21"/>
          <w:highlight w:val="none"/>
          <w:lang w:val="en-US" w:eastAsia="zh-CN"/>
        </w:rPr>
      </w:pPr>
    </w:p>
    <w:p w14:paraId="704DE729">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7B2D71E8">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Cs/>
          <w:color w:val="auto"/>
          <w:sz w:val="32"/>
          <w:szCs w:val="32"/>
          <w:highlight w:val="none"/>
        </w:rPr>
      </w:pPr>
      <w:r>
        <w:rPr>
          <w:rFonts w:hint="eastAsia" w:ascii="宋体" w:hAnsi="宋体" w:eastAsia="宋体" w:cs="宋体"/>
          <w:b/>
          <w:bCs w:val="0"/>
          <w:color w:val="auto"/>
          <w:sz w:val="28"/>
          <w:szCs w:val="28"/>
          <w:highlight w:val="none"/>
        </w:rPr>
        <w:t>金融业企业划型标准规定</w:t>
      </w:r>
    </w:p>
    <w:p w14:paraId="52AD5F2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50E23CF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399F375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AB5115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18F50B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3186021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133230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77B4EC9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3FCD42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7491A9B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3022E19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1AD799D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694152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lang w:eastAsia="zh-CN"/>
        </w:rPr>
      </w:pPr>
      <w:r>
        <w:rPr>
          <w:rStyle w:val="31"/>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1"/>
          <w:rFonts w:hint="eastAsia" w:cs="宋体"/>
          <w:b w:val="0"/>
          <w:bCs w:val="0"/>
          <w:color w:val="auto"/>
          <w:sz w:val="24"/>
          <w:szCs w:val="24"/>
          <w:highlight w:val="none"/>
          <w:lang w:eastAsia="zh-CN"/>
        </w:rPr>
        <w:t>。</w:t>
      </w:r>
    </w:p>
    <w:p w14:paraId="1BF322D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1"/>
          <w:rFonts w:hint="eastAsia" w:cs="宋体"/>
          <w:b w:val="0"/>
          <w:bCs w:val="0"/>
          <w:color w:val="auto"/>
          <w:sz w:val="24"/>
          <w:szCs w:val="24"/>
          <w:highlight w:val="none"/>
          <w:lang w:eastAsia="zh-CN"/>
        </w:rPr>
        <w:t>，</w:t>
      </w:r>
      <w:r>
        <w:rPr>
          <w:rStyle w:val="31"/>
          <w:rFonts w:hint="eastAsia" w:ascii="宋体" w:hAnsi="宋体" w:eastAsia="宋体" w:cs="宋体"/>
          <w:b w:val="0"/>
          <w:bCs w:val="0"/>
          <w:color w:val="auto"/>
          <w:sz w:val="24"/>
          <w:szCs w:val="24"/>
          <w:highlight w:val="none"/>
        </w:rPr>
        <w:t>方便政府部门和社会各界查询使用。</w:t>
      </w:r>
    </w:p>
    <w:p w14:paraId="5294C89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7D13B7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lang w:eastAsia="zh-CN"/>
        </w:rPr>
      </w:pPr>
      <w:r>
        <w:rPr>
          <w:rStyle w:val="31"/>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1"/>
          <w:rFonts w:hint="eastAsia" w:cs="宋体"/>
          <w:b w:val="0"/>
          <w:bCs w:val="0"/>
          <w:color w:val="auto"/>
          <w:sz w:val="24"/>
          <w:szCs w:val="24"/>
          <w:highlight w:val="none"/>
          <w:lang w:eastAsia="zh-CN"/>
        </w:rPr>
        <w:t>。</w:t>
      </w:r>
    </w:p>
    <w:p w14:paraId="1E273B8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lang w:eastAsia="zh-CN"/>
        </w:rPr>
      </w:pPr>
      <w:r>
        <w:rPr>
          <w:rStyle w:val="31"/>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1"/>
          <w:rFonts w:hint="eastAsia" w:cs="宋体"/>
          <w:b w:val="0"/>
          <w:bCs w:val="0"/>
          <w:color w:val="auto"/>
          <w:sz w:val="24"/>
          <w:szCs w:val="24"/>
          <w:highlight w:val="none"/>
          <w:lang w:eastAsia="zh-CN"/>
        </w:rPr>
        <w:t>。</w:t>
      </w:r>
    </w:p>
    <w:p w14:paraId="5658A40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十、本规定由人民银行会同银监会、证监会、保监会和统计局负责解释。</w:t>
      </w:r>
    </w:p>
    <w:p w14:paraId="173DA25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十一、本规定自发布之日起实施,</w:t>
      </w:r>
    </w:p>
    <w:p w14:paraId="5180463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p>
    <w:p w14:paraId="3770772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1"/>
          <w:rFonts w:hint="eastAsia" w:ascii="宋体" w:hAnsi="宋体" w:eastAsia="宋体" w:cs="宋体"/>
          <w:b w:val="0"/>
          <w:bCs w:val="0"/>
          <w:color w:val="auto"/>
          <w:sz w:val="24"/>
          <w:szCs w:val="24"/>
          <w:highlight w:val="none"/>
        </w:rPr>
      </w:pPr>
      <w:r>
        <w:rPr>
          <w:rStyle w:val="31"/>
          <w:rFonts w:hint="eastAsia" w:ascii="宋体" w:hAnsi="宋体" w:eastAsia="宋体" w:cs="宋体"/>
          <w:b w:val="0"/>
          <w:bCs w:val="0"/>
          <w:color w:val="auto"/>
          <w:sz w:val="24"/>
          <w:szCs w:val="24"/>
          <w:highlight w:val="none"/>
        </w:rPr>
        <w:t>附:金融业企业划型标准</w:t>
      </w:r>
    </w:p>
    <w:p w14:paraId="50246FDD">
      <w:pPr>
        <w:rPr>
          <w:rFonts w:cs="宋体"/>
          <w:color w:val="auto"/>
          <w:spacing w:val="6"/>
          <w:sz w:val="21"/>
          <w:szCs w:val="21"/>
          <w:highlight w:val="none"/>
        </w:rPr>
      </w:pPr>
    </w:p>
    <w:p w14:paraId="52591AD5">
      <w:pPr>
        <w:rPr>
          <w:rFonts w:hint="eastAsia" w:cs="宋体"/>
          <w:color w:val="auto"/>
          <w:spacing w:val="6"/>
          <w:sz w:val="24"/>
          <w:szCs w:val="24"/>
          <w:highlight w:val="none"/>
          <w:lang w:val="en-US" w:eastAsia="zh-CN"/>
        </w:rPr>
      </w:pPr>
    </w:p>
    <w:p w14:paraId="1BF73E44">
      <w:pPr>
        <w:rPr>
          <w:rFonts w:hint="eastAsia" w:cs="宋体"/>
          <w:color w:val="auto"/>
          <w:spacing w:val="6"/>
          <w:sz w:val="24"/>
          <w:szCs w:val="24"/>
          <w:highlight w:val="none"/>
          <w:lang w:val="en-US" w:eastAsia="zh-CN"/>
        </w:rPr>
      </w:pPr>
    </w:p>
    <w:p w14:paraId="667B9DC7">
      <w:pPr>
        <w:rPr>
          <w:rFonts w:hint="eastAsia" w:cs="宋体"/>
          <w:color w:val="auto"/>
          <w:spacing w:val="6"/>
          <w:sz w:val="24"/>
          <w:szCs w:val="24"/>
          <w:highlight w:val="none"/>
          <w:lang w:val="en-US" w:eastAsia="zh-CN"/>
        </w:rPr>
      </w:pPr>
    </w:p>
    <w:p w14:paraId="35A6AACA">
      <w:pPr>
        <w:rPr>
          <w:rFonts w:hint="eastAsia" w:cs="宋体"/>
          <w:color w:val="auto"/>
          <w:spacing w:val="6"/>
          <w:sz w:val="24"/>
          <w:szCs w:val="24"/>
          <w:highlight w:val="none"/>
          <w:lang w:val="en-US" w:eastAsia="zh-CN"/>
        </w:rPr>
      </w:pPr>
    </w:p>
    <w:p w14:paraId="3893437C">
      <w:pPr>
        <w:rPr>
          <w:rFonts w:hint="eastAsia" w:cs="宋体"/>
          <w:color w:val="auto"/>
          <w:spacing w:val="6"/>
          <w:sz w:val="24"/>
          <w:szCs w:val="24"/>
          <w:highlight w:val="none"/>
          <w:lang w:val="en-US" w:eastAsia="zh-CN"/>
        </w:rPr>
      </w:pPr>
    </w:p>
    <w:p w14:paraId="642209A9">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0E619D2E">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Cs/>
          <w:color w:val="auto"/>
          <w:sz w:val="32"/>
          <w:szCs w:val="32"/>
          <w:highlight w:val="none"/>
        </w:rPr>
      </w:pPr>
      <w:r>
        <w:rPr>
          <w:rFonts w:hint="eastAsia" w:ascii="宋体" w:hAnsi="宋体" w:eastAsia="宋体" w:cs="宋体"/>
          <w:b/>
          <w:bCs w:val="0"/>
          <w:color w:val="auto"/>
          <w:sz w:val="28"/>
          <w:szCs w:val="28"/>
          <w:highlight w:val="none"/>
        </w:rPr>
        <w:t>金融业企业划型标准</w:t>
      </w:r>
    </w:p>
    <w:tbl>
      <w:tblPr>
        <w:tblStyle w:val="29"/>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37A7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87" w:type="dxa"/>
            <w:gridSpan w:val="2"/>
            <w:vAlign w:val="center"/>
          </w:tcPr>
          <w:p w14:paraId="7B44A4A2">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237E65D7">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50314210">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22A181E9">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68BA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348820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2718F17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362FAC74">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323F5826">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7F3ED966">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5A09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EE7BAB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F0672C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F7C1752">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7F573AE6">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13AE25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21E6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8E6058D">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58409E14">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4D6FE290">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275333DB">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0DC57ECE">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3CCA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52704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5C6F8484">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03DFBA86">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0BDF5D7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BF7DDD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188F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1862BD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DA578A5">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4EA7622A">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2874CE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10573C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51B1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A2A99A">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5C53FAD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E6A90FD">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59FF46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1D32B3D9">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3274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B1C3510">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1DEADA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043CC9D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68F4693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5E51591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45F6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CE560D1">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5BF6EEA3">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550B4CF">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8DA569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230C016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4284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DC74F6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5306A643">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57227B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42BC1D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917DD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995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C72370E">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7F8F21E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361626C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7D39D4C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1FC1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3C23B9C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7948EA4">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D52A9F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4426F26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5512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05D7079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4ECC5B20">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8B89E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DB04FA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498A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B9B9674">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5D1DF294">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2343ED2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06BDD1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5D4A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33D6F4E7">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B6343B4">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6CCDCF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4CCEEA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02DB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0AB53205">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CC21BD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3C9EA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58E9BDA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22C1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58210A30">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415E3813">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1BCFC22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2808B95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5F9F801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0F5E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C493E1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BC9485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2AC1355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7FE424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31AF2FA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582A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74D918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91F7E2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24B81027">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745AD4F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449B18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2916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E0A74E2">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05A568CF">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790986B7">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4A7024A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34C82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711B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1E54AF0">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14B39E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4237A8F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0A33D8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2D396F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4295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505550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3980040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1821508">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99A3AD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5D51988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192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40AF531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4F4465F2">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2C8197E6">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936965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2704E5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6412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560D1DF8">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5E6B908">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1B5A4C22">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35C4E4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64559BC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45D1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5FB573FF">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08FD90D4">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37069420">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42E12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6F41A56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6210C385">
      <w:pPr>
        <w:rPr>
          <w:rFonts w:cs="宋体"/>
          <w:color w:val="auto"/>
          <w:spacing w:val="6"/>
          <w:sz w:val="21"/>
          <w:szCs w:val="21"/>
          <w:highlight w:val="none"/>
        </w:rPr>
      </w:pPr>
      <w:r>
        <w:rPr>
          <w:rFonts w:cs="宋体"/>
          <w:color w:val="auto"/>
          <w:spacing w:val="6"/>
          <w:sz w:val="21"/>
          <w:szCs w:val="21"/>
          <w:highlight w:val="none"/>
        </w:rPr>
        <w:br w:type="page"/>
      </w:r>
    </w:p>
    <w:p w14:paraId="7D233856">
      <w:pPr>
        <w:pStyle w:val="1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Cs/>
          <w:color w:val="auto"/>
          <w:sz w:val="36"/>
          <w:szCs w:val="36"/>
          <w:highlight w:val="none"/>
          <w:lang w:val="en-US" w:eastAsia="zh-CN"/>
        </w:rPr>
      </w:pPr>
    </w:p>
    <w:p w14:paraId="5A283468">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（三）监狱企业证明文件</w:t>
      </w:r>
    </w:p>
    <w:p w14:paraId="006896AB">
      <w:pPr>
        <w:rPr>
          <w:rFonts w:cs="仿宋_GB2312"/>
          <w:b/>
          <w:color w:val="auto"/>
          <w:sz w:val="28"/>
          <w:szCs w:val="28"/>
          <w:highlight w:val="none"/>
        </w:rPr>
      </w:pPr>
    </w:p>
    <w:p w14:paraId="69DFCCE1">
      <w:pPr>
        <w:pStyle w:val="16"/>
        <w:spacing w:line="360" w:lineRule="auto"/>
        <w:jc w:val="center"/>
        <w:rPr>
          <w:rFonts w:hint="eastAsia" w:ascii="宋体" w:hAnsi="宋体" w:eastAsia="宋体" w:cs="宋体"/>
          <w:b/>
          <w:bCs w:val="0"/>
          <w:color w:val="auto"/>
          <w:sz w:val="32"/>
          <w:szCs w:val="32"/>
          <w:highlight w:val="none"/>
        </w:rPr>
      </w:pPr>
    </w:p>
    <w:p w14:paraId="4E6ACBE9">
      <w:pPr>
        <w:pStyle w:val="16"/>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0E292963">
      <w:pPr>
        <w:spacing w:line="360" w:lineRule="auto"/>
        <w:rPr>
          <w:rFonts w:hint="eastAsia" w:ascii="仿宋_GB2312" w:hAnsi="仿宋_GB2312" w:eastAsia="仿宋_GB2312" w:cs="仿宋_GB2312"/>
          <w:color w:val="auto"/>
          <w:sz w:val="32"/>
          <w:szCs w:val="32"/>
          <w:highlight w:val="none"/>
        </w:rPr>
      </w:pPr>
    </w:p>
    <w:p w14:paraId="1FF62AE3">
      <w:pPr>
        <w:ind w:firstLine="504" w:firstLineChars="200"/>
        <w:rPr>
          <w:rFonts w:hint="eastAsia" w:cs="宋体"/>
          <w:color w:val="auto"/>
          <w:spacing w:val="6"/>
          <w:szCs w:val="24"/>
          <w:highlight w:val="none"/>
        </w:rPr>
      </w:pPr>
      <w:r>
        <w:rPr>
          <w:rFonts w:hint="eastAsia" w:cs="宋体"/>
          <w:color w:val="auto"/>
          <w:spacing w:val="6"/>
          <w:szCs w:val="24"/>
          <w:highlight w:val="none"/>
        </w:rPr>
        <w:t>本公司郑重声明，根据财政部、司法部《关于政府采购支持监狱企业发展有关问题的通知》（财库【2014】68号）的规定，本公司为监狱企业。</w:t>
      </w:r>
    </w:p>
    <w:p w14:paraId="2163488A">
      <w:pPr>
        <w:spacing w:line="360" w:lineRule="auto"/>
        <w:rPr>
          <w:rFonts w:hint="eastAsia" w:ascii="宋体" w:hAnsi="宋体" w:eastAsia="宋体" w:cs="宋体"/>
          <w:color w:val="auto"/>
          <w:sz w:val="24"/>
          <w:szCs w:val="24"/>
          <w:highlight w:val="none"/>
        </w:rPr>
      </w:pPr>
    </w:p>
    <w:p w14:paraId="2E597626">
      <w:pPr>
        <w:ind w:firstLine="4440" w:firstLineChars="1850"/>
        <w:rPr>
          <w:rFonts w:hint="eastAsia" w:ascii="宋体" w:hAnsi="宋体" w:eastAsia="宋体" w:cs="宋体"/>
          <w:color w:val="auto"/>
          <w:sz w:val="24"/>
          <w:szCs w:val="24"/>
          <w:highlight w:val="none"/>
        </w:rPr>
      </w:pPr>
    </w:p>
    <w:p w14:paraId="0D5ACDC6">
      <w:pPr>
        <w:ind w:firstLine="4440" w:firstLineChars="1850"/>
        <w:rPr>
          <w:rFonts w:hint="eastAsia" w:ascii="宋体" w:hAnsi="宋体" w:eastAsia="宋体" w:cs="宋体"/>
          <w:color w:val="auto"/>
          <w:sz w:val="24"/>
          <w:szCs w:val="24"/>
          <w:highlight w:val="none"/>
        </w:rPr>
      </w:pPr>
    </w:p>
    <w:p w14:paraId="64049C67">
      <w:pPr>
        <w:ind w:right="1008" w:firstLine="4080" w:firstLineChars="1700"/>
        <w:rPr>
          <w:rFonts w:hint="eastAsia" w:ascii="宋体" w:hAnsi="宋体" w:eastAsia="宋体" w:cs="宋体"/>
          <w:color w:val="auto"/>
          <w:spacing w:val="6"/>
          <w:sz w:val="24"/>
          <w:szCs w:val="24"/>
          <w:highlight w:val="none"/>
        </w:rPr>
      </w:pPr>
      <w:r>
        <w:rPr>
          <w:rFonts w:hint="eastAsia" w:ascii="宋体" w:hAnsi="宋体" w:cs="宋体"/>
          <w:color w:val="auto"/>
          <w:kern w:val="0"/>
          <w:sz w:val="24"/>
          <w:highlight w:val="none"/>
          <w:lang w:val="zh-CN"/>
        </w:rPr>
        <w:t xml:space="preserve">  </w:t>
      </w:r>
      <w:r>
        <w:rPr>
          <w:rFonts w:hint="eastAsia" w:cs="宋体"/>
          <w:color w:val="auto"/>
          <w:kern w:val="0"/>
          <w:sz w:val="24"/>
          <w:highlight w:val="none"/>
          <w:lang w:val="en-US" w:eastAsia="zh-CN"/>
        </w:rPr>
        <w:t>供应商</w:t>
      </w:r>
      <w:r>
        <w:rPr>
          <w:rFonts w:hint="eastAsia" w:ascii="宋体" w:hAnsi="宋体" w:cs="宋体"/>
          <w:color w:val="auto"/>
          <w:kern w:val="0"/>
          <w:sz w:val="24"/>
          <w:highlight w:val="none"/>
          <w:lang w:val="zh-CN"/>
        </w:rPr>
        <w:t>名称(</w:t>
      </w:r>
      <w:r>
        <w:rPr>
          <w:rFonts w:hint="eastAsia" w:cs="宋体"/>
          <w:color w:val="auto"/>
          <w:kern w:val="0"/>
          <w:sz w:val="24"/>
          <w:highlight w:val="none"/>
          <w:lang w:val="zh-CN"/>
        </w:rPr>
        <w:t>公章</w:t>
      </w:r>
      <w:r>
        <w:rPr>
          <w:rFonts w:hint="eastAsia" w:ascii="宋体" w:hAnsi="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0E95E0DE">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2D5B63A8">
      <w:pPr>
        <w:spacing w:line="360" w:lineRule="auto"/>
        <w:ind w:firstLine="240" w:firstLineChars="100"/>
        <w:rPr>
          <w:rFonts w:hint="eastAsia" w:ascii="宋体" w:hAnsi="宋体" w:eastAsia="宋体" w:cs="宋体"/>
          <w:color w:val="auto"/>
          <w:sz w:val="24"/>
          <w:szCs w:val="24"/>
          <w:highlight w:val="none"/>
        </w:rPr>
      </w:pPr>
    </w:p>
    <w:p w14:paraId="25689393">
      <w:pPr>
        <w:spacing w:line="360" w:lineRule="auto"/>
        <w:ind w:firstLine="240" w:firstLineChars="100"/>
        <w:rPr>
          <w:rFonts w:hint="eastAsia" w:ascii="宋体" w:hAnsi="宋体" w:eastAsia="宋体" w:cs="宋体"/>
          <w:color w:val="auto"/>
          <w:sz w:val="24"/>
          <w:szCs w:val="24"/>
          <w:highlight w:val="none"/>
        </w:rPr>
      </w:pPr>
    </w:p>
    <w:p w14:paraId="0B09BC8B">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6DB12CED">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（含新疆生产建设兵团）（盖章）：  </w:t>
      </w:r>
    </w:p>
    <w:p w14:paraId="05552E32">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01F6FAC4">
      <w:pPr>
        <w:spacing w:line="360" w:lineRule="auto"/>
        <w:ind w:firstLine="240" w:firstLineChars="100"/>
        <w:rPr>
          <w:rFonts w:hint="eastAsia" w:ascii="宋体" w:hAnsi="宋体" w:eastAsia="宋体" w:cs="宋体"/>
          <w:color w:val="auto"/>
          <w:sz w:val="24"/>
          <w:szCs w:val="24"/>
          <w:highlight w:val="none"/>
        </w:rPr>
      </w:pPr>
    </w:p>
    <w:p w14:paraId="1057F70F">
      <w:pPr>
        <w:spacing w:line="360" w:lineRule="auto"/>
        <w:ind w:firstLine="4000" w:firstLineChars="1250"/>
        <w:rPr>
          <w:rFonts w:hint="eastAsia" w:ascii="仿宋_GB2312" w:hAnsi="仿宋_GB2312" w:eastAsia="仿宋_GB2312" w:cs="仿宋_GB2312"/>
          <w:color w:val="auto"/>
          <w:sz w:val="32"/>
          <w:szCs w:val="32"/>
          <w:highlight w:val="none"/>
        </w:rPr>
      </w:pPr>
    </w:p>
    <w:p w14:paraId="649B9AF5">
      <w:pPr>
        <w:spacing w:line="360" w:lineRule="auto"/>
        <w:rPr>
          <w:rFonts w:hint="eastAsia" w:ascii="仿宋_GB2312" w:hAnsi="仿宋_GB2312" w:eastAsia="仿宋_GB2312" w:cs="仿宋_GB2312"/>
          <w:color w:val="auto"/>
          <w:sz w:val="32"/>
          <w:szCs w:val="32"/>
          <w:highlight w:val="none"/>
        </w:rPr>
      </w:pPr>
    </w:p>
    <w:p w14:paraId="704C8C30">
      <w:pPr>
        <w:widowControl/>
        <w:spacing w:before="100" w:beforeAutospacing="1" w:after="100" w:afterAutospacing="1"/>
        <w:rPr>
          <w:rFonts w:ascii="Arial" w:hAnsi="Arial" w:cs="Arial"/>
          <w:color w:val="auto"/>
          <w:sz w:val="21"/>
          <w:szCs w:val="21"/>
          <w:highlight w:val="none"/>
        </w:rPr>
      </w:pPr>
    </w:p>
    <w:p w14:paraId="27FE9DC3">
      <w:pPr>
        <w:widowControl/>
        <w:spacing w:before="100" w:beforeAutospacing="1" w:after="100" w:afterAutospacing="1"/>
        <w:rPr>
          <w:rFonts w:ascii="Arial" w:hAnsi="Arial" w:cs="Arial"/>
          <w:color w:val="auto"/>
          <w:sz w:val="21"/>
          <w:szCs w:val="21"/>
          <w:highlight w:val="none"/>
        </w:rPr>
      </w:pPr>
    </w:p>
    <w:p w14:paraId="4E39C662">
      <w:pPr>
        <w:widowControl/>
        <w:spacing w:before="100" w:beforeAutospacing="1" w:after="100" w:afterAutospacing="1"/>
        <w:rPr>
          <w:rFonts w:ascii="Arial" w:hAnsi="Arial" w:cs="Arial"/>
          <w:color w:val="auto"/>
          <w:sz w:val="21"/>
          <w:szCs w:val="21"/>
          <w:highlight w:val="none"/>
        </w:rPr>
      </w:pPr>
    </w:p>
    <w:p w14:paraId="6934CF71">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p>
    <w:p w14:paraId="7CACDB36">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（四）残疾人福利性单位声明函</w:t>
      </w:r>
    </w:p>
    <w:p w14:paraId="75B3FB0A">
      <w:pPr>
        <w:pStyle w:val="38"/>
        <w:numPr>
          <w:ilvl w:val="0"/>
          <w:numId w:val="0"/>
        </w:numPr>
        <w:ind w:left="420" w:leftChars="0" w:hanging="420" w:firstLineChars="0"/>
        <w:jc w:val="center"/>
        <w:rPr>
          <w:rFonts w:hint="eastAsia"/>
          <w:b/>
          <w:bCs/>
          <w:color w:val="auto"/>
          <w:sz w:val="32"/>
          <w:szCs w:val="32"/>
          <w:highlight w:val="none"/>
        </w:rPr>
      </w:pPr>
    </w:p>
    <w:p w14:paraId="498BF52B">
      <w:pPr>
        <w:pStyle w:val="38"/>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18122116">
      <w:pPr>
        <w:wordWrap w:val="0"/>
        <w:ind w:firstLine="480" w:firstLineChars="200"/>
        <w:rPr>
          <w:rFonts w:hint="eastAsia"/>
          <w:color w:val="auto"/>
          <w:szCs w:val="24"/>
          <w:highlight w:val="none"/>
        </w:rPr>
      </w:pPr>
    </w:p>
    <w:p w14:paraId="6A47CCF1">
      <w:pPr>
        <w:wordWrap w:val="0"/>
        <w:ind w:firstLine="480" w:firstLineChars="200"/>
        <w:rPr>
          <w:i w:val="0"/>
          <w:iCs w:val="0"/>
          <w:color w:val="auto"/>
          <w:szCs w:val="24"/>
          <w:highlight w:val="none"/>
        </w:rPr>
      </w:pPr>
      <w:r>
        <w:rPr>
          <w:rFonts w:hint="eastAsia"/>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66AEF122">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73F93FF">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67375A79">
      <w:pPr>
        <w:wordWrap w:val="0"/>
        <w:ind w:firstLine="480" w:firstLineChars="200"/>
        <w:rPr>
          <w:i w:val="0"/>
          <w:iCs w:val="0"/>
          <w:color w:val="auto"/>
          <w:szCs w:val="24"/>
          <w:highlight w:val="none"/>
        </w:rPr>
      </w:pPr>
      <w:r>
        <w:rPr>
          <w:rFonts w:hint="eastAsia"/>
          <w:i w:val="0"/>
          <w:iCs w:val="0"/>
          <w:color w:val="auto"/>
          <w:szCs w:val="24"/>
          <w:highlight w:val="none"/>
        </w:rPr>
        <w:t>……</w:t>
      </w:r>
    </w:p>
    <w:p w14:paraId="600B9081">
      <w:pPr>
        <w:wordWrap w:val="0"/>
        <w:ind w:firstLine="480" w:firstLineChars="200"/>
        <w:rPr>
          <w:color w:val="auto"/>
          <w:szCs w:val="24"/>
          <w:highlight w:val="none"/>
        </w:rPr>
      </w:pPr>
      <w:r>
        <w:rPr>
          <w:rFonts w:hint="eastAsia"/>
          <w:color w:val="auto"/>
          <w:szCs w:val="24"/>
          <w:highlight w:val="none"/>
        </w:rPr>
        <w:t>以上企业，不属于大企业的分支机构，不存在控股股东为大企业的情形，也不存在与大企业的负责人为同一人的情形。</w:t>
      </w:r>
    </w:p>
    <w:p w14:paraId="205134D5">
      <w:pPr>
        <w:wordWrap w:val="0"/>
        <w:ind w:left="1087" w:leftChars="200" w:hanging="607" w:hangingChars="253"/>
        <w:rPr>
          <w:color w:val="auto"/>
          <w:szCs w:val="24"/>
          <w:highlight w:val="none"/>
        </w:rPr>
      </w:pPr>
      <w:r>
        <w:rPr>
          <w:rFonts w:hint="eastAsia"/>
          <w:color w:val="auto"/>
          <w:szCs w:val="24"/>
          <w:highlight w:val="none"/>
        </w:rPr>
        <w:t>本企业对上述声明内容的真实性负责。如有虚假，将依法承担相应责任。</w:t>
      </w:r>
    </w:p>
    <w:p w14:paraId="58AE5B72">
      <w:pPr>
        <w:wordWrap w:val="0"/>
        <w:ind w:left="1091" w:hanging="1091" w:hangingChars="453"/>
        <w:rPr>
          <w:b/>
          <w:bCs/>
          <w:color w:val="auto"/>
          <w:szCs w:val="24"/>
          <w:highlight w:val="none"/>
        </w:rPr>
      </w:pPr>
    </w:p>
    <w:p w14:paraId="327131A6">
      <w:pPr>
        <w:wordWrap w:val="0"/>
        <w:ind w:left="1091" w:hanging="1091" w:hangingChars="453"/>
        <w:rPr>
          <w:bCs/>
          <w:color w:val="auto"/>
          <w:szCs w:val="24"/>
          <w:highlight w:val="none"/>
        </w:rPr>
      </w:pPr>
      <w:r>
        <w:rPr>
          <w:rFonts w:hint="eastAsia"/>
          <w:b/>
          <w:bCs/>
          <w:color w:val="auto"/>
          <w:szCs w:val="24"/>
          <w:highlight w:val="none"/>
        </w:rPr>
        <w:t>说明：</w:t>
      </w:r>
      <w:r>
        <w:rPr>
          <w:rFonts w:hint="eastAsia"/>
          <w:bCs/>
          <w:color w:val="auto"/>
          <w:szCs w:val="24"/>
          <w:highlight w:val="none"/>
        </w:rPr>
        <w:t>1、</w:t>
      </w:r>
      <w:r>
        <w:rPr>
          <w:rFonts w:hint="eastAsia"/>
          <w:bCs/>
          <w:color w:val="auto"/>
          <w:szCs w:val="21"/>
          <w:highlight w:val="none"/>
          <w:lang w:val="zh-CN"/>
        </w:rPr>
        <w:t>货物应当全部由符合政策要求的残疾人福利性单位生产且使用该残疾人福利性单位商号或注册商标（与代理商或</w:t>
      </w:r>
      <w:r>
        <w:rPr>
          <w:rFonts w:hint="eastAsia"/>
          <w:bCs/>
          <w:color w:val="auto"/>
          <w:szCs w:val="21"/>
          <w:highlight w:val="none"/>
          <w:lang w:val="en-US" w:eastAsia="zh-CN"/>
        </w:rPr>
        <w:t>供应商</w:t>
      </w:r>
      <w:r>
        <w:rPr>
          <w:rFonts w:hint="eastAsia"/>
          <w:bCs/>
          <w:color w:val="auto"/>
          <w:szCs w:val="21"/>
          <w:highlight w:val="none"/>
          <w:lang w:val="zh-CN"/>
        </w:rPr>
        <w:t>无关）；应当严格按上述格式及内容进行填写（应当明确每个</w:t>
      </w:r>
      <w:r>
        <w:rPr>
          <w:rFonts w:hint="eastAsia"/>
          <w:bCs/>
          <w:color w:val="auto"/>
          <w:szCs w:val="21"/>
          <w:highlight w:val="none"/>
          <w:lang w:val="en-US" w:eastAsia="zh-CN"/>
        </w:rPr>
        <w:t>包</w:t>
      </w:r>
      <w:r>
        <w:rPr>
          <w:rFonts w:hint="eastAsia"/>
          <w:bCs/>
          <w:color w:val="auto"/>
          <w:szCs w:val="21"/>
          <w:highlight w:val="none"/>
          <w:lang w:val="zh-CN"/>
        </w:rPr>
        <w:t>的的生产企业类型及相关数据），否则导致的后果由</w:t>
      </w:r>
      <w:r>
        <w:rPr>
          <w:rFonts w:hint="eastAsia"/>
          <w:bCs/>
          <w:color w:val="auto"/>
          <w:szCs w:val="21"/>
          <w:highlight w:val="none"/>
          <w:lang w:val="en-US" w:eastAsia="zh-CN"/>
        </w:rPr>
        <w:t>供应商</w:t>
      </w:r>
      <w:r>
        <w:rPr>
          <w:rFonts w:hint="eastAsia"/>
          <w:bCs/>
          <w:color w:val="auto"/>
          <w:szCs w:val="21"/>
          <w:highlight w:val="none"/>
          <w:lang w:val="zh-CN"/>
        </w:rPr>
        <w:t>自行承担；</w:t>
      </w:r>
    </w:p>
    <w:p w14:paraId="1A836FE7">
      <w:pPr>
        <w:wordWrap w:val="0"/>
        <w:ind w:left="1087" w:hanging="1087" w:hangingChars="453"/>
        <w:rPr>
          <w:rFonts w:cs="Courier New"/>
          <w:color w:val="auto"/>
          <w:szCs w:val="21"/>
          <w:highlight w:val="none"/>
        </w:rPr>
      </w:pPr>
      <w:r>
        <w:rPr>
          <w:rFonts w:hint="eastAsia"/>
          <w:bCs/>
          <w:color w:val="auto"/>
          <w:szCs w:val="21"/>
          <w:highlight w:val="none"/>
          <w:lang w:val="zh-CN"/>
        </w:rPr>
        <w:t xml:space="preserve">      2、</w:t>
      </w:r>
      <w:r>
        <w:rPr>
          <w:rFonts w:hint="eastAsia" w:cs="Courier New"/>
          <w:color w:val="auto"/>
          <w:szCs w:val="21"/>
          <w:highlight w:val="none"/>
        </w:rPr>
        <w:t>以联合体形式参加的，应</w:t>
      </w:r>
      <w:r>
        <w:rPr>
          <w:rFonts w:hint="eastAsia"/>
          <w:bCs/>
          <w:color w:val="auto"/>
          <w:szCs w:val="21"/>
          <w:highlight w:val="none"/>
          <w:lang w:val="zh-CN"/>
        </w:rPr>
        <w:t>当</w:t>
      </w:r>
      <w:r>
        <w:rPr>
          <w:rFonts w:hint="eastAsia" w:cs="Courier New"/>
          <w:color w:val="auto"/>
          <w:szCs w:val="21"/>
          <w:highlight w:val="none"/>
        </w:rPr>
        <w:t>由联合体各方盖章。</w:t>
      </w:r>
    </w:p>
    <w:p w14:paraId="2C7A9458">
      <w:pPr>
        <w:wordWrap w:val="0"/>
        <w:spacing w:before="100" w:beforeAutospacing="1" w:after="100" w:afterAutospacing="1"/>
        <w:ind w:firstLine="3316" w:firstLineChars="1382"/>
        <w:rPr>
          <w:bCs/>
          <w:color w:val="auto"/>
          <w:szCs w:val="21"/>
          <w:highlight w:val="none"/>
          <w:lang w:val="zh-CN"/>
        </w:rPr>
      </w:pPr>
      <w:r>
        <w:rPr>
          <w:rFonts w:hint="eastAsia"/>
          <w:bCs/>
          <w:color w:val="auto"/>
          <w:szCs w:val="21"/>
          <w:highlight w:val="none"/>
          <w:lang w:val="en-US" w:eastAsia="zh-CN"/>
        </w:rPr>
        <w:t>供应商名称（公章）</w:t>
      </w:r>
      <w:r>
        <w:rPr>
          <w:rFonts w:hint="eastAsia"/>
          <w:bCs/>
          <w:color w:val="auto"/>
          <w:szCs w:val="21"/>
          <w:highlight w:val="none"/>
          <w:lang w:val="zh-CN"/>
        </w:rPr>
        <w:t>：</w:t>
      </w:r>
      <w:r>
        <w:rPr>
          <w:rFonts w:hint="eastAsia"/>
          <w:bCs/>
          <w:color w:val="auto"/>
          <w:szCs w:val="21"/>
          <w:highlight w:val="none"/>
          <w:u w:val="single"/>
          <w:lang w:val="zh-CN"/>
        </w:rPr>
        <w:t xml:space="preserve">             </w:t>
      </w:r>
    </w:p>
    <w:p w14:paraId="061617F1">
      <w:pPr>
        <w:wordWrap w:val="0"/>
        <w:spacing w:before="100" w:beforeAutospacing="1" w:after="100" w:afterAutospacing="1"/>
        <w:ind w:firstLine="3316" w:firstLineChars="1382"/>
        <w:rPr>
          <w:color w:val="auto"/>
          <w:highlight w:val="non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29E8B003">
      <w:pPr>
        <w:pStyle w:val="34"/>
        <w:rPr>
          <w:rFonts w:hint="eastAsia"/>
          <w:color w:val="auto"/>
          <w:highlight w:val="none"/>
        </w:rPr>
      </w:pPr>
    </w:p>
    <w:p w14:paraId="58A36194">
      <w:pPr>
        <w:pStyle w:val="34"/>
        <w:rPr>
          <w:rFonts w:hint="eastAsia"/>
          <w:color w:val="auto"/>
          <w:highlight w:val="none"/>
        </w:rPr>
      </w:pPr>
    </w:p>
    <w:p w14:paraId="3553B395">
      <w:pPr>
        <w:pStyle w:val="34"/>
        <w:rPr>
          <w:rFonts w:hint="eastAsia"/>
          <w:color w:val="auto"/>
          <w:highlight w:val="none"/>
        </w:rPr>
      </w:pPr>
    </w:p>
    <w:p w14:paraId="7FC23E9A">
      <w:pPr>
        <w:rPr>
          <w:rFonts w:cs="仿宋_GB2312"/>
          <w:color w:val="auto"/>
          <w:szCs w:val="24"/>
          <w:highlight w:val="none"/>
          <w:lang w:val="zh-CN"/>
        </w:rPr>
      </w:pPr>
      <w:r>
        <w:rPr>
          <w:rFonts w:hint="eastAsia" w:cs="仿宋_GB2312"/>
          <w:color w:val="auto"/>
          <w:szCs w:val="24"/>
          <w:highlight w:val="none"/>
          <w:lang w:val="zh-CN"/>
        </w:rPr>
        <w:t>封面：</w:t>
      </w:r>
    </w:p>
    <w:p w14:paraId="579E32CA">
      <w:pPr>
        <w:autoSpaceDE w:val="0"/>
        <w:autoSpaceDN w:val="0"/>
        <w:adjustRightInd w:val="0"/>
        <w:rPr>
          <w:color w:val="auto"/>
          <w:sz w:val="21"/>
          <w:szCs w:val="24"/>
          <w:highlight w:val="none"/>
        </w:rPr>
      </w:pPr>
    </w:p>
    <w:p w14:paraId="2CC27B4B">
      <w:pPr>
        <w:autoSpaceDE w:val="0"/>
        <w:autoSpaceDN w:val="0"/>
        <w:adjustRightInd w:val="0"/>
        <w:rPr>
          <w:color w:val="auto"/>
          <w:sz w:val="21"/>
          <w:szCs w:val="24"/>
          <w:highlight w:val="none"/>
        </w:rPr>
      </w:pPr>
    </w:p>
    <w:p w14:paraId="63CA31F9">
      <w:pPr>
        <w:autoSpaceDE w:val="0"/>
        <w:autoSpaceDN w:val="0"/>
        <w:adjustRightInd w:val="0"/>
        <w:jc w:val="center"/>
        <w:rPr>
          <w:color w:val="auto"/>
          <w:sz w:val="21"/>
          <w:szCs w:val="24"/>
          <w:highlight w:val="none"/>
        </w:rPr>
      </w:pPr>
    </w:p>
    <w:p w14:paraId="0F2A8793">
      <w:pPr>
        <w:pStyle w:val="2"/>
        <w:bidi w:val="0"/>
        <w:jc w:val="center"/>
        <w:rPr>
          <w:sz w:val="84"/>
          <w:szCs w:val="84"/>
        </w:rPr>
      </w:pPr>
      <w:bookmarkStart w:id="543" w:name="_Toc26612"/>
      <w:r>
        <w:rPr>
          <w:rFonts w:hint="eastAsia"/>
          <w:sz w:val="84"/>
          <w:szCs w:val="84"/>
          <w:lang w:val="en-US" w:eastAsia="zh-CN"/>
        </w:rPr>
        <w:t>响 应</w:t>
      </w:r>
      <w:r>
        <w:rPr>
          <w:rFonts w:hint="eastAsia"/>
          <w:sz w:val="84"/>
          <w:szCs w:val="84"/>
        </w:rPr>
        <w:t xml:space="preserve"> 文 件</w:t>
      </w:r>
      <w:bookmarkEnd w:id="543"/>
    </w:p>
    <w:p w14:paraId="383861DE">
      <w:pPr>
        <w:pStyle w:val="2"/>
        <w:bidi w:val="0"/>
        <w:jc w:val="center"/>
        <w:rPr>
          <w:rFonts w:hint="eastAsia"/>
          <w:sz w:val="56"/>
          <w:szCs w:val="56"/>
          <w:lang w:val="en-US" w:eastAsia="zh-CN"/>
        </w:rPr>
      </w:pPr>
      <w:bookmarkStart w:id="544" w:name="_Toc31092"/>
      <w:r>
        <w:rPr>
          <w:rFonts w:hint="eastAsia"/>
          <w:sz w:val="56"/>
          <w:szCs w:val="56"/>
          <w:lang w:val="en-US" w:eastAsia="zh-CN"/>
        </w:rPr>
        <w:t>报价文件</w:t>
      </w:r>
      <w:bookmarkEnd w:id="544"/>
    </w:p>
    <w:p w14:paraId="213DD66C">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p>
    <w:p w14:paraId="798A956E">
      <w:pPr>
        <w:pStyle w:val="2"/>
        <w:rPr>
          <w:color w:val="auto"/>
          <w:sz w:val="21"/>
          <w:szCs w:val="21"/>
          <w:highlight w:val="none"/>
        </w:rPr>
      </w:pPr>
    </w:p>
    <w:p w14:paraId="24B6A268">
      <w:pPr>
        <w:rPr>
          <w:color w:val="auto"/>
          <w:sz w:val="21"/>
          <w:szCs w:val="21"/>
          <w:highlight w:val="none"/>
        </w:rPr>
      </w:pPr>
    </w:p>
    <w:p w14:paraId="3DC104B3">
      <w:pPr>
        <w:rPr>
          <w:color w:val="auto"/>
          <w:highlight w:val="none"/>
        </w:rPr>
      </w:pPr>
    </w:p>
    <w:p w14:paraId="74A7A117">
      <w:pPr>
        <w:autoSpaceDE w:val="0"/>
        <w:autoSpaceDN w:val="0"/>
        <w:adjustRightInd w:val="0"/>
        <w:rPr>
          <w:color w:val="auto"/>
          <w:sz w:val="21"/>
          <w:szCs w:val="21"/>
          <w:highlight w:val="none"/>
        </w:rPr>
      </w:pPr>
    </w:p>
    <w:p w14:paraId="6EE89269">
      <w:pPr>
        <w:autoSpaceDE w:val="0"/>
        <w:autoSpaceDN w:val="0"/>
        <w:adjustRightInd w:val="0"/>
        <w:rPr>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17D47AB2">
      <w:pPr>
        <w:ind w:left="840" w:firstLine="420"/>
        <w:rPr>
          <w:b/>
          <w:bCs/>
          <w:color w:val="auto"/>
          <w:sz w:val="28"/>
          <w:szCs w:val="28"/>
          <w:highlight w:val="none"/>
        </w:rPr>
      </w:pPr>
    </w:p>
    <w:p w14:paraId="6C0FD82C">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2B025C97">
      <w:pPr>
        <w:rPr>
          <w:color w:val="auto"/>
          <w:highlight w:val="none"/>
          <w:lang w:val="zh-CN"/>
        </w:rPr>
      </w:pPr>
      <w:r>
        <w:rPr>
          <w:color w:val="auto"/>
          <w:highlight w:val="none"/>
          <w:lang w:val="zh-CN"/>
        </w:rPr>
        <w:br w:type="page"/>
      </w:r>
    </w:p>
    <w:p w14:paraId="5A6B7717">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730DA0BC">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545" w:name="_Toc9423"/>
      <w:r>
        <w:rPr>
          <w:rFonts w:hint="eastAsia" w:cstheme="majorBidi"/>
          <w:b/>
          <w:bCs/>
          <w:color w:val="auto"/>
          <w:kern w:val="2"/>
          <w:sz w:val="32"/>
          <w:szCs w:val="32"/>
          <w:highlight w:val="none"/>
          <w:lang w:val="en-US" w:eastAsia="zh-CN" w:bidi="ar-SA"/>
        </w:rPr>
        <w:t>一、报价一览表</w:t>
      </w:r>
      <w:bookmarkEnd w:id="545"/>
    </w:p>
    <w:p w14:paraId="2AB3D72A">
      <w:pPr>
        <w:spacing w:line="300" w:lineRule="auto"/>
        <w:rPr>
          <w:rFonts w:cs="仿宋_GB2312"/>
          <w:color w:val="auto"/>
          <w:szCs w:val="24"/>
          <w:highlight w:val="none"/>
        </w:rPr>
      </w:pPr>
    </w:p>
    <w:p w14:paraId="2E702B28">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p>
    <w:p w14:paraId="0D117C7C">
      <w:pPr>
        <w:rPr>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28"/>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376"/>
        <w:gridCol w:w="1965"/>
        <w:gridCol w:w="1290"/>
        <w:gridCol w:w="2901"/>
      </w:tblGrid>
      <w:tr w14:paraId="0E79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085" w:type="dxa"/>
            <w:vAlign w:val="center"/>
          </w:tcPr>
          <w:p w14:paraId="68B46E6E">
            <w:pPr>
              <w:widowControl/>
              <w:autoSpaceDE w:val="0"/>
              <w:autoSpaceDN w:val="0"/>
              <w:jc w:val="center"/>
              <w:textAlignment w:val="bottom"/>
              <w:rPr>
                <w:color w:val="auto"/>
                <w:szCs w:val="21"/>
                <w:highlight w:val="none"/>
              </w:rPr>
            </w:pPr>
            <w:r>
              <w:rPr>
                <w:rFonts w:hint="eastAsia"/>
                <w:color w:val="auto"/>
                <w:szCs w:val="21"/>
                <w:highlight w:val="none"/>
              </w:rPr>
              <w:t>序号</w:t>
            </w:r>
          </w:p>
        </w:tc>
        <w:tc>
          <w:tcPr>
            <w:tcW w:w="1376" w:type="dxa"/>
            <w:vAlign w:val="center"/>
          </w:tcPr>
          <w:p w14:paraId="5D10FF2E">
            <w:pPr>
              <w:widowControl/>
              <w:autoSpaceDE w:val="0"/>
              <w:autoSpaceDN w:val="0"/>
              <w:ind w:left="851" w:hanging="851"/>
              <w:jc w:val="center"/>
              <w:textAlignment w:val="bottom"/>
              <w:rPr>
                <w:color w:val="auto"/>
                <w:szCs w:val="21"/>
                <w:highlight w:val="none"/>
              </w:rPr>
            </w:pPr>
            <w:r>
              <w:rPr>
                <w:rFonts w:hint="eastAsia"/>
                <w:color w:val="auto"/>
                <w:szCs w:val="21"/>
                <w:highlight w:val="none"/>
                <w:lang w:val="en-US" w:eastAsia="zh-CN"/>
              </w:rPr>
              <w:t>磋商</w:t>
            </w:r>
            <w:r>
              <w:rPr>
                <w:rFonts w:hint="eastAsia"/>
                <w:color w:val="auto"/>
                <w:szCs w:val="21"/>
                <w:highlight w:val="none"/>
              </w:rPr>
              <w:t>报价</w:t>
            </w:r>
          </w:p>
        </w:tc>
        <w:tc>
          <w:tcPr>
            <w:tcW w:w="1965" w:type="dxa"/>
            <w:vAlign w:val="center"/>
          </w:tcPr>
          <w:p w14:paraId="48CC1886">
            <w:pPr>
              <w:widowControl/>
              <w:autoSpaceDE w:val="0"/>
              <w:autoSpaceDN w:val="0"/>
              <w:ind w:left="851" w:hanging="851"/>
              <w:jc w:val="left"/>
              <w:textAlignment w:val="bottom"/>
              <w:rPr>
                <w:rFonts w:hint="default" w:eastAsia="宋体"/>
                <w:color w:val="auto"/>
                <w:szCs w:val="21"/>
                <w:highlight w:val="none"/>
                <w:lang w:val="en-US" w:eastAsia="zh-CN"/>
              </w:rPr>
            </w:pPr>
            <w:r>
              <w:rPr>
                <w:rFonts w:hint="eastAsia"/>
                <w:color w:val="auto"/>
                <w:szCs w:val="21"/>
                <w:highlight w:val="none"/>
              </w:rPr>
              <w:t>交货期限</w:t>
            </w:r>
            <w:r>
              <w:rPr>
                <w:rFonts w:hint="eastAsia"/>
                <w:color w:val="auto"/>
                <w:szCs w:val="21"/>
                <w:highlight w:val="none"/>
                <w:lang w:val="en-US" w:eastAsia="zh-CN"/>
              </w:rPr>
              <w:t>及项目负责人</w:t>
            </w:r>
          </w:p>
        </w:tc>
        <w:tc>
          <w:tcPr>
            <w:tcW w:w="1290" w:type="dxa"/>
            <w:vAlign w:val="center"/>
          </w:tcPr>
          <w:p w14:paraId="620875ED">
            <w:pPr>
              <w:widowControl/>
              <w:autoSpaceDE w:val="0"/>
              <w:autoSpaceDN w:val="0"/>
              <w:jc w:val="center"/>
              <w:textAlignment w:val="bottom"/>
              <w:rPr>
                <w:rFonts w:hint="default" w:eastAsia="宋体"/>
                <w:color w:val="auto"/>
                <w:szCs w:val="21"/>
                <w:highlight w:val="none"/>
                <w:lang w:val="en-US" w:eastAsia="zh-CN"/>
              </w:rPr>
            </w:pPr>
            <w:r>
              <w:rPr>
                <w:rFonts w:hint="eastAsia"/>
                <w:color w:val="auto"/>
                <w:szCs w:val="21"/>
                <w:highlight w:val="none"/>
                <w:lang w:val="en-US" w:eastAsia="zh-CN"/>
              </w:rPr>
              <w:t>质保期及设备维护期</w:t>
            </w:r>
          </w:p>
        </w:tc>
        <w:tc>
          <w:tcPr>
            <w:tcW w:w="2901" w:type="dxa"/>
            <w:vAlign w:val="center"/>
          </w:tcPr>
          <w:p w14:paraId="0AB48DE0">
            <w:pPr>
              <w:widowControl/>
              <w:autoSpaceDE w:val="0"/>
              <w:autoSpaceDN w:val="0"/>
              <w:jc w:val="center"/>
              <w:textAlignment w:val="bottom"/>
              <w:rPr>
                <w:rFonts w:hint="eastAsia"/>
                <w:color w:val="auto"/>
                <w:szCs w:val="21"/>
                <w:highlight w:val="none"/>
              </w:rPr>
            </w:pPr>
            <w:r>
              <w:rPr>
                <w:rFonts w:hint="eastAsia"/>
                <w:color w:val="auto"/>
                <w:szCs w:val="21"/>
                <w:highlight w:val="none"/>
              </w:rPr>
              <w:t>备注（如有）</w:t>
            </w:r>
          </w:p>
        </w:tc>
      </w:tr>
      <w:tr w14:paraId="42E3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85" w:type="dxa"/>
            <w:vAlign w:val="center"/>
          </w:tcPr>
          <w:p w14:paraId="73431128">
            <w:pPr>
              <w:jc w:val="center"/>
              <w:rPr>
                <w:color w:val="auto"/>
                <w:sz w:val="28"/>
                <w:highlight w:val="none"/>
              </w:rPr>
            </w:pPr>
          </w:p>
        </w:tc>
        <w:tc>
          <w:tcPr>
            <w:tcW w:w="1376" w:type="dxa"/>
            <w:vAlign w:val="center"/>
          </w:tcPr>
          <w:p w14:paraId="45A40F19">
            <w:pPr>
              <w:widowControl/>
              <w:autoSpaceDE w:val="0"/>
              <w:autoSpaceDN w:val="0"/>
              <w:spacing w:line="240" w:lineRule="auto"/>
              <w:ind w:left="851" w:hanging="851"/>
              <w:jc w:val="left"/>
              <w:textAlignment w:val="bottom"/>
              <w:rPr>
                <w:rFonts w:hint="eastAsia"/>
                <w:color w:val="auto"/>
                <w:szCs w:val="21"/>
                <w:highlight w:val="none"/>
                <w:lang w:val="en-US" w:eastAsia="zh-CN"/>
              </w:rPr>
            </w:pPr>
            <w:r>
              <w:rPr>
                <w:rFonts w:hint="eastAsia"/>
                <w:color w:val="auto"/>
                <w:szCs w:val="21"/>
                <w:highlight w:val="none"/>
                <w:lang w:val="en-US" w:eastAsia="zh-CN"/>
              </w:rPr>
              <w:t>小写：</w:t>
            </w:r>
          </w:p>
          <w:p w14:paraId="131FC705">
            <w:pPr>
              <w:jc w:val="left"/>
              <w:rPr>
                <w:color w:val="auto"/>
                <w:sz w:val="28"/>
                <w:highlight w:val="none"/>
              </w:rPr>
            </w:pPr>
            <w:r>
              <w:rPr>
                <w:rFonts w:hint="eastAsia"/>
                <w:color w:val="auto"/>
                <w:szCs w:val="21"/>
                <w:highlight w:val="none"/>
                <w:lang w:val="en-US" w:eastAsia="zh-CN"/>
              </w:rPr>
              <w:t>大写：</w:t>
            </w:r>
          </w:p>
        </w:tc>
        <w:tc>
          <w:tcPr>
            <w:tcW w:w="1965" w:type="dxa"/>
            <w:vAlign w:val="center"/>
          </w:tcPr>
          <w:p w14:paraId="3409D243">
            <w:pPr>
              <w:jc w:val="center"/>
              <w:rPr>
                <w:color w:val="auto"/>
                <w:sz w:val="28"/>
                <w:highlight w:val="none"/>
              </w:rPr>
            </w:pPr>
          </w:p>
        </w:tc>
        <w:tc>
          <w:tcPr>
            <w:tcW w:w="1290" w:type="dxa"/>
            <w:vAlign w:val="center"/>
          </w:tcPr>
          <w:p w14:paraId="35602B49">
            <w:pPr>
              <w:jc w:val="center"/>
              <w:rPr>
                <w:color w:val="auto"/>
                <w:sz w:val="28"/>
                <w:highlight w:val="none"/>
              </w:rPr>
            </w:pPr>
          </w:p>
        </w:tc>
        <w:tc>
          <w:tcPr>
            <w:tcW w:w="2901" w:type="dxa"/>
            <w:vAlign w:val="center"/>
          </w:tcPr>
          <w:p w14:paraId="1EF82600">
            <w:pPr>
              <w:jc w:val="center"/>
              <w:rPr>
                <w:color w:val="auto"/>
                <w:sz w:val="28"/>
                <w:highlight w:val="none"/>
              </w:rPr>
            </w:pPr>
          </w:p>
        </w:tc>
      </w:tr>
    </w:tbl>
    <w:p w14:paraId="486E37D7">
      <w:pPr>
        <w:spacing w:line="300" w:lineRule="auto"/>
        <w:rPr>
          <w:rFonts w:ascii="Arial" w:hAnsi="Arial" w:cs="Arial"/>
          <w:color w:val="auto"/>
          <w:szCs w:val="21"/>
          <w:highlight w:val="none"/>
          <w:u w:val="single"/>
        </w:rPr>
      </w:pPr>
    </w:p>
    <w:p w14:paraId="0270EFB4">
      <w:pPr>
        <w:spacing w:line="300" w:lineRule="auto"/>
        <w:rPr>
          <w:rFonts w:ascii="Arial" w:hAnsi="Arial" w:cs="Arial"/>
          <w:color w:val="auto"/>
          <w:szCs w:val="21"/>
          <w:highlight w:val="none"/>
        </w:rPr>
      </w:pPr>
      <w:r>
        <w:rPr>
          <w:rFonts w:hint="eastAsia" w:ascii="Arial" w:hAnsi="Arial" w:cs="Arial"/>
          <w:color w:val="auto"/>
          <w:szCs w:val="21"/>
          <w:highlight w:val="none"/>
          <w:lang w:val="en-US" w:eastAsia="zh-CN"/>
        </w:rPr>
        <w:t>供应商</w:t>
      </w:r>
      <w:r>
        <w:rPr>
          <w:rFonts w:ascii="Arial" w:hAnsi="Arial" w:cs="Arial"/>
          <w:color w:val="auto"/>
          <w:szCs w:val="21"/>
          <w:highlight w:val="none"/>
        </w:rPr>
        <w:t>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w:t>
      </w:r>
      <w:r>
        <w:rPr>
          <w:rFonts w:hint="eastAsia" w:ascii="宋体" w:hAnsi="宋体" w:eastAsia="宋体" w:cs="宋体"/>
          <w:color w:val="auto"/>
          <w:kern w:val="0"/>
          <w:sz w:val="24"/>
          <w:szCs w:val="24"/>
          <w:highlight w:val="none"/>
          <w:lang w:eastAsia="zh-CN"/>
        </w:rPr>
        <w:t>章）</w:t>
      </w:r>
      <w:r>
        <w:rPr>
          <w:rFonts w:ascii="Arial" w:hAnsi="Arial" w:cs="Arial"/>
          <w:color w:val="auto"/>
          <w:szCs w:val="21"/>
          <w:highlight w:val="none"/>
        </w:rPr>
        <w:t>：</w:t>
      </w:r>
    </w:p>
    <w:p w14:paraId="6302F8A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722CC087">
      <w:pPr>
        <w:rPr>
          <w:rFonts w:cs="Arial"/>
          <w:color w:val="auto"/>
          <w:szCs w:val="24"/>
          <w:highlight w:val="none"/>
        </w:rPr>
      </w:pPr>
    </w:p>
    <w:p w14:paraId="21BB3A26">
      <w:pPr>
        <w:pStyle w:val="11"/>
        <w:rPr>
          <w:rFonts w:cs="Arial"/>
          <w:color w:val="auto"/>
          <w:szCs w:val="24"/>
          <w:highlight w:val="none"/>
        </w:rPr>
      </w:pPr>
    </w:p>
    <w:p w14:paraId="4C551945">
      <w:pPr>
        <w:pStyle w:val="11"/>
        <w:rPr>
          <w:rFonts w:cs="Arial"/>
          <w:color w:val="auto"/>
          <w:szCs w:val="24"/>
          <w:highlight w:val="none"/>
        </w:rPr>
      </w:pPr>
    </w:p>
    <w:p w14:paraId="09ACCEBB">
      <w:pPr>
        <w:pStyle w:val="11"/>
        <w:rPr>
          <w:rFonts w:cs="Arial"/>
          <w:color w:val="auto"/>
          <w:szCs w:val="24"/>
          <w:highlight w:val="none"/>
        </w:rPr>
      </w:pPr>
    </w:p>
    <w:p w14:paraId="54CAC625">
      <w:pPr>
        <w:pStyle w:val="11"/>
        <w:rPr>
          <w:rFonts w:cs="Arial"/>
          <w:color w:val="auto"/>
          <w:szCs w:val="24"/>
          <w:highlight w:val="none"/>
        </w:rPr>
      </w:pP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1266F1C5">
      <w:pPr>
        <w:pStyle w:val="11"/>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上述磋商报价内容根据磋商文件要求包括了货物及其配套的设计、采购、制造、检测、试验、运输、保险、仓储、税费以及现场落地、安装及安装耗损、调试、培训、技术服务（包括技术资料、图纸的提供）质保期内的售后服务保障等所有费用。</w:t>
      </w:r>
    </w:p>
    <w:p w14:paraId="26C7BD91">
      <w:pPr>
        <w:pStyle w:val="11"/>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2.特殊事项在备注中注明。</w:t>
      </w:r>
    </w:p>
    <w:p w14:paraId="56ADDAE7">
      <w:pPr>
        <w:pStyle w:val="1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3.表中大写与小写不一致的，以大写为准</w:t>
      </w:r>
      <w:r>
        <w:rPr>
          <w:rFonts w:hint="eastAsia" w:ascii="宋体" w:hAnsi="宋体" w:eastAsia="宋体" w:cs="宋体"/>
          <w:color w:val="auto"/>
          <w:sz w:val="21"/>
          <w:szCs w:val="21"/>
          <w:highlight w:val="none"/>
        </w:rPr>
        <w:t>。</w:t>
      </w:r>
    </w:p>
    <w:p w14:paraId="5C45EAC1">
      <w:pPr>
        <w:pStyle w:val="11"/>
        <w:ind w:firstLine="480" w:firstLineChars="200"/>
        <w:rPr>
          <w:rFonts w:hint="eastAsia" w:ascii="宋体" w:hAnsi="宋体" w:eastAsia="宋体" w:cs="宋体"/>
          <w:color w:val="auto"/>
          <w:sz w:val="24"/>
          <w:szCs w:val="24"/>
          <w:highlight w:val="none"/>
        </w:rPr>
      </w:pPr>
    </w:p>
    <w:p w14:paraId="584BFACD">
      <w:pPr>
        <w:pStyle w:val="11"/>
        <w:ind w:firstLine="480" w:firstLineChars="200"/>
        <w:rPr>
          <w:rFonts w:hint="eastAsia" w:ascii="宋体" w:hAnsi="宋体" w:eastAsia="宋体" w:cs="宋体"/>
          <w:color w:val="auto"/>
          <w:sz w:val="24"/>
          <w:szCs w:val="24"/>
          <w:highlight w:val="none"/>
        </w:rPr>
      </w:pPr>
    </w:p>
    <w:p w14:paraId="3426CDB6">
      <w:pPr>
        <w:pStyle w:val="11"/>
        <w:ind w:firstLine="480" w:firstLineChars="200"/>
        <w:rPr>
          <w:rFonts w:hint="eastAsia" w:ascii="宋体" w:hAnsi="宋体" w:eastAsia="宋体" w:cs="宋体"/>
          <w:color w:val="auto"/>
          <w:sz w:val="24"/>
          <w:szCs w:val="24"/>
          <w:highlight w:val="none"/>
        </w:rPr>
      </w:pPr>
    </w:p>
    <w:p w14:paraId="28264DF4">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sectPr>
          <w:pgSz w:w="11906" w:h="16838"/>
          <w:pgMar w:top="1440" w:right="1800" w:bottom="1440" w:left="1800" w:header="851" w:footer="992" w:gutter="0"/>
          <w:pgNumType w:fmt="numberInDash"/>
          <w:cols w:space="425" w:num="1"/>
          <w:docGrid w:type="lines" w:linePitch="312" w:charSpace="0"/>
        </w:sectPr>
      </w:pPr>
    </w:p>
    <w:p w14:paraId="7B2B178E">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546" w:name="_Toc5404"/>
      <w:r>
        <w:rPr>
          <w:rFonts w:hint="eastAsia" w:cstheme="majorBidi"/>
          <w:b/>
          <w:bCs/>
          <w:color w:val="auto"/>
          <w:kern w:val="2"/>
          <w:sz w:val="32"/>
          <w:szCs w:val="32"/>
          <w:highlight w:val="none"/>
          <w:lang w:val="en-US" w:eastAsia="zh-CN" w:bidi="ar-SA"/>
        </w:rPr>
        <w:t>二、分项报价表</w:t>
      </w:r>
      <w:bookmarkEnd w:id="546"/>
    </w:p>
    <w:p w14:paraId="36B29882">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48D45A94">
      <w:pPr>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86"/>
        <w:gridCol w:w="950"/>
        <w:gridCol w:w="986"/>
        <w:gridCol w:w="1040"/>
        <w:gridCol w:w="1383"/>
        <w:gridCol w:w="1012"/>
        <w:gridCol w:w="985"/>
        <w:gridCol w:w="863"/>
        <w:gridCol w:w="1324"/>
        <w:gridCol w:w="1026"/>
        <w:gridCol w:w="923"/>
        <w:gridCol w:w="1091"/>
      </w:tblGrid>
      <w:tr w14:paraId="3310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D51E3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ascii="宋体" w:hAnsi="宋体" w:eastAsia="宋体" w:cs="宋体"/>
                <w:b w:val="0"/>
                <w:bCs/>
                <w:color w:val="auto"/>
                <w:kern w:val="2"/>
                <w:sz w:val="24"/>
                <w:szCs w:val="24"/>
                <w:highlight w:val="none"/>
              </w:rPr>
              <w:t>序号</w:t>
            </w:r>
          </w:p>
        </w:tc>
        <w:tc>
          <w:tcPr>
            <w:tcW w:w="1236" w:type="dxa"/>
            <w:gridSpan w:val="2"/>
            <w:vAlign w:val="center"/>
          </w:tcPr>
          <w:p w14:paraId="31DAB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cs="宋体"/>
                <w:b w:val="0"/>
                <w:bCs/>
                <w:color w:val="auto"/>
                <w:sz w:val="24"/>
                <w:szCs w:val="24"/>
                <w:highlight w:val="none"/>
                <w:lang w:val="en-US" w:eastAsia="zh-CN"/>
              </w:rPr>
              <w:t>分项</w:t>
            </w:r>
            <w:r>
              <w:rPr>
                <w:rFonts w:hint="eastAsia" w:ascii="宋体" w:hAnsi="宋体" w:eastAsia="宋体" w:cs="宋体"/>
                <w:b w:val="0"/>
                <w:bCs/>
                <w:color w:val="auto"/>
                <w:sz w:val="24"/>
                <w:szCs w:val="24"/>
                <w:highlight w:val="none"/>
              </w:rPr>
              <w:t>名称</w:t>
            </w:r>
          </w:p>
        </w:tc>
        <w:tc>
          <w:tcPr>
            <w:tcW w:w="986" w:type="dxa"/>
            <w:vAlign w:val="center"/>
          </w:tcPr>
          <w:p w14:paraId="1FEEA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cs="宋体"/>
                <w:b w:val="0"/>
                <w:bCs/>
                <w:color w:val="auto"/>
                <w:sz w:val="24"/>
                <w:szCs w:val="24"/>
                <w:highlight w:val="none"/>
                <w:lang w:val="en-US" w:eastAsia="zh-CN"/>
              </w:rPr>
              <w:t>制造商</w:t>
            </w:r>
          </w:p>
        </w:tc>
        <w:tc>
          <w:tcPr>
            <w:tcW w:w="1040" w:type="dxa"/>
            <w:vAlign w:val="center"/>
          </w:tcPr>
          <w:p w14:paraId="264DED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cs="宋体"/>
                <w:b w:val="0"/>
                <w:bCs/>
                <w:color w:val="auto"/>
                <w:sz w:val="24"/>
                <w:szCs w:val="24"/>
                <w:highlight w:val="none"/>
                <w:lang w:val="en-US" w:eastAsia="zh-CN"/>
              </w:rPr>
              <w:t>产地/国别</w:t>
            </w:r>
          </w:p>
        </w:tc>
        <w:tc>
          <w:tcPr>
            <w:tcW w:w="1383" w:type="dxa"/>
            <w:vAlign w:val="center"/>
          </w:tcPr>
          <w:p w14:paraId="64AC8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制造商</w:t>
            </w:r>
          </w:p>
          <w:p w14:paraId="09B31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ascii="宋体" w:hAnsi="宋体" w:eastAsia="宋体" w:cs="宋体"/>
                <w:b w:val="0"/>
                <w:bCs/>
                <w:color w:val="auto"/>
                <w:sz w:val="24"/>
                <w:szCs w:val="24"/>
                <w:highlight w:val="none"/>
                <w:lang w:val="en-US" w:eastAsia="zh-CN"/>
              </w:rPr>
              <w:t>统一社会信用代码</w:t>
            </w:r>
          </w:p>
        </w:tc>
        <w:tc>
          <w:tcPr>
            <w:tcW w:w="1012" w:type="dxa"/>
            <w:vAlign w:val="center"/>
          </w:tcPr>
          <w:p w14:paraId="7A390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ascii="宋体" w:hAnsi="宋体" w:eastAsia="宋体" w:cs="宋体"/>
                <w:b w:val="0"/>
                <w:bCs/>
                <w:color w:val="auto"/>
                <w:sz w:val="24"/>
                <w:szCs w:val="24"/>
                <w:highlight w:val="none"/>
                <w:lang w:val="en-US" w:eastAsia="zh-CN"/>
              </w:rPr>
              <w:t>制造商规模</w:t>
            </w:r>
          </w:p>
        </w:tc>
        <w:tc>
          <w:tcPr>
            <w:tcW w:w="985" w:type="dxa"/>
            <w:vAlign w:val="center"/>
          </w:tcPr>
          <w:p w14:paraId="37BD30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cs="宋体"/>
                <w:b w:val="0"/>
                <w:bCs/>
                <w:color w:val="auto"/>
                <w:sz w:val="24"/>
                <w:szCs w:val="24"/>
                <w:highlight w:val="none"/>
                <w:lang w:val="en-US" w:eastAsia="zh-CN"/>
              </w:rPr>
              <w:t>外商投资类型</w:t>
            </w:r>
          </w:p>
        </w:tc>
        <w:tc>
          <w:tcPr>
            <w:tcW w:w="863" w:type="dxa"/>
            <w:vAlign w:val="center"/>
          </w:tcPr>
          <w:p w14:paraId="60D08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ascii="宋体" w:hAnsi="宋体" w:eastAsia="宋体" w:cs="宋体"/>
                <w:b w:val="0"/>
                <w:bCs/>
                <w:color w:val="auto"/>
                <w:sz w:val="24"/>
                <w:szCs w:val="24"/>
                <w:highlight w:val="none"/>
              </w:rPr>
              <w:t>品牌</w:t>
            </w:r>
          </w:p>
        </w:tc>
        <w:tc>
          <w:tcPr>
            <w:tcW w:w="1324" w:type="dxa"/>
            <w:vAlign w:val="center"/>
          </w:tcPr>
          <w:p w14:paraId="6B3AF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ascii="宋体" w:hAnsi="宋体" w:eastAsia="宋体" w:cs="宋体"/>
                <w:b w:val="0"/>
                <w:bCs/>
                <w:color w:val="auto"/>
                <w:sz w:val="24"/>
                <w:szCs w:val="24"/>
                <w:highlight w:val="none"/>
                <w:lang w:val="en-US" w:eastAsia="zh-CN"/>
              </w:rPr>
              <w:t>规格</w:t>
            </w:r>
            <w:r>
              <w:rPr>
                <w:rFonts w:hint="eastAsia"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型号</w:t>
            </w:r>
          </w:p>
        </w:tc>
        <w:tc>
          <w:tcPr>
            <w:tcW w:w="1026" w:type="dxa"/>
            <w:vAlign w:val="center"/>
          </w:tcPr>
          <w:p w14:paraId="45014B84">
            <w:pPr>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单价</w:t>
            </w:r>
          </w:p>
          <w:p w14:paraId="145DF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ascii="宋体" w:hAnsi="宋体" w:eastAsia="宋体" w:cs="宋体"/>
                <w:b w:val="0"/>
                <w:bCs/>
                <w:color w:val="auto"/>
                <w:sz w:val="24"/>
                <w:szCs w:val="24"/>
                <w:highlight w:val="none"/>
              </w:rPr>
              <w:t>（元）</w:t>
            </w:r>
          </w:p>
        </w:tc>
        <w:tc>
          <w:tcPr>
            <w:tcW w:w="923" w:type="dxa"/>
            <w:vAlign w:val="center"/>
          </w:tcPr>
          <w:p w14:paraId="3BCED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ascii="宋体" w:hAnsi="宋体" w:eastAsia="宋体" w:cs="宋体"/>
                <w:b w:val="0"/>
                <w:bCs/>
                <w:color w:val="auto"/>
                <w:sz w:val="24"/>
                <w:szCs w:val="24"/>
                <w:highlight w:val="none"/>
              </w:rPr>
              <w:t>数量</w:t>
            </w:r>
          </w:p>
        </w:tc>
        <w:tc>
          <w:tcPr>
            <w:tcW w:w="1091" w:type="dxa"/>
            <w:vAlign w:val="center"/>
          </w:tcPr>
          <w:p w14:paraId="577D0E39">
            <w:pPr>
              <w:spacing w:line="240" w:lineRule="auto"/>
              <w:jc w:val="center"/>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合价</w:t>
            </w:r>
          </w:p>
          <w:p w14:paraId="2EC37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szCs w:val="21"/>
                <w:highlight w:val="none"/>
                <w:u w:val="none"/>
                <w:vertAlign w:val="baseline"/>
                <w:lang w:val="zh-CN"/>
              </w:rPr>
            </w:pPr>
            <w:r>
              <w:rPr>
                <w:rFonts w:hint="eastAsia" w:ascii="宋体" w:hAnsi="宋体" w:eastAsia="宋体" w:cs="宋体"/>
                <w:b w:val="0"/>
                <w:bCs/>
                <w:color w:val="auto"/>
                <w:sz w:val="24"/>
                <w:szCs w:val="24"/>
                <w:highlight w:val="none"/>
              </w:rPr>
              <w:t>（元）</w:t>
            </w:r>
          </w:p>
        </w:tc>
      </w:tr>
      <w:tr w14:paraId="3DDD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6007496">
            <w:pPr>
              <w:jc w:val="center"/>
              <w:rPr>
                <w:rFonts w:hint="eastAsia" w:eastAsia="宋体"/>
                <w:b w:val="0"/>
                <w:bCs/>
                <w:color w:val="auto"/>
                <w:szCs w:val="21"/>
                <w:highlight w:val="none"/>
                <w:u w:val="none"/>
                <w:vertAlign w:val="baseline"/>
                <w:lang w:val="en-US" w:eastAsia="zh-CN"/>
              </w:rPr>
            </w:pPr>
            <w:r>
              <w:rPr>
                <w:rFonts w:hint="eastAsia"/>
                <w:b w:val="0"/>
                <w:bCs/>
                <w:color w:val="auto"/>
                <w:szCs w:val="21"/>
                <w:highlight w:val="none"/>
                <w:u w:val="none"/>
                <w:vertAlign w:val="baseline"/>
                <w:lang w:val="en-US" w:eastAsia="zh-CN"/>
              </w:rPr>
              <w:t>1</w:t>
            </w:r>
          </w:p>
        </w:tc>
        <w:tc>
          <w:tcPr>
            <w:tcW w:w="1236" w:type="dxa"/>
            <w:gridSpan w:val="2"/>
            <w:vAlign w:val="center"/>
          </w:tcPr>
          <w:p w14:paraId="5185A0F8">
            <w:pPr>
              <w:jc w:val="center"/>
              <w:rPr>
                <w:rFonts w:hint="eastAsia"/>
                <w:b w:val="0"/>
                <w:bCs/>
                <w:color w:val="auto"/>
                <w:szCs w:val="21"/>
                <w:highlight w:val="none"/>
                <w:u w:val="none"/>
                <w:vertAlign w:val="baseline"/>
                <w:lang w:val="zh-CN"/>
              </w:rPr>
            </w:pPr>
          </w:p>
        </w:tc>
        <w:tc>
          <w:tcPr>
            <w:tcW w:w="986" w:type="dxa"/>
            <w:vAlign w:val="center"/>
          </w:tcPr>
          <w:p w14:paraId="440761B0">
            <w:pPr>
              <w:jc w:val="center"/>
              <w:rPr>
                <w:rFonts w:hint="eastAsia"/>
                <w:b w:val="0"/>
                <w:bCs/>
                <w:color w:val="auto"/>
                <w:szCs w:val="21"/>
                <w:highlight w:val="none"/>
                <w:u w:val="none"/>
                <w:vertAlign w:val="baseline"/>
                <w:lang w:val="zh-CN"/>
              </w:rPr>
            </w:pPr>
          </w:p>
        </w:tc>
        <w:tc>
          <w:tcPr>
            <w:tcW w:w="1040" w:type="dxa"/>
            <w:vAlign w:val="center"/>
          </w:tcPr>
          <w:p w14:paraId="2042EBA7">
            <w:pPr>
              <w:jc w:val="center"/>
              <w:rPr>
                <w:rFonts w:hint="eastAsia"/>
                <w:b w:val="0"/>
                <w:bCs/>
                <w:color w:val="auto"/>
                <w:szCs w:val="21"/>
                <w:highlight w:val="none"/>
                <w:u w:val="none"/>
                <w:vertAlign w:val="baseline"/>
                <w:lang w:val="zh-CN"/>
              </w:rPr>
            </w:pPr>
          </w:p>
        </w:tc>
        <w:tc>
          <w:tcPr>
            <w:tcW w:w="1383" w:type="dxa"/>
            <w:vAlign w:val="center"/>
          </w:tcPr>
          <w:p w14:paraId="74B97F46">
            <w:pPr>
              <w:jc w:val="center"/>
              <w:rPr>
                <w:rFonts w:hint="eastAsia"/>
                <w:b w:val="0"/>
                <w:bCs/>
                <w:color w:val="auto"/>
                <w:szCs w:val="21"/>
                <w:highlight w:val="none"/>
                <w:u w:val="none"/>
                <w:vertAlign w:val="baseline"/>
                <w:lang w:val="zh-CN"/>
              </w:rPr>
            </w:pPr>
          </w:p>
        </w:tc>
        <w:tc>
          <w:tcPr>
            <w:tcW w:w="1012" w:type="dxa"/>
            <w:vAlign w:val="center"/>
          </w:tcPr>
          <w:p w14:paraId="339AD079">
            <w:pPr>
              <w:jc w:val="center"/>
              <w:rPr>
                <w:rFonts w:hint="eastAsia"/>
                <w:b w:val="0"/>
                <w:bCs/>
                <w:color w:val="auto"/>
                <w:szCs w:val="21"/>
                <w:highlight w:val="none"/>
                <w:u w:val="none"/>
                <w:vertAlign w:val="baseline"/>
                <w:lang w:val="zh-CN"/>
              </w:rPr>
            </w:pPr>
          </w:p>
        </w:tc>
        <w:tc>
          <w:tcPr>
            <w:tcW w:w="985" w:type="dxa"/>
            <w:vAlign w:val="center"/>
          </w:tcPr>
          <w:p w14:paraId="2B5545C8">
            <w:pPr>
              <w:jc w:val="center"/>
              <w:rPr>
                <w:rFonts w:hint="eastAsia"/>
                <w:b w:val="0"/>
                <w:bCs/>
                <w:color w:val="auto"/>
                <w:szCs w:val="21"/>
                <w:highlight w:val="none"/>
                <w:u w:val="none"/>
                <w:vertAlign w:val="baseline"/>
                <w:lang w:val="zh-CN"/>
              </w:rPr>
            </w:pPr>
          </w:p>
        </w:tc>
        <w:tc>
          <w:tcPr>
            <w:tcW w:w="863" w:type="dxa"/>
            <w:vAlign w:val="center"/>
          </w:tcPr>
          <w:p w14:paraId="58D4443B">
            <w:pPr>
              <w:jc w:val="center"/>
              <w:rPr>
                <w:rFonts w:hint="eastAsia"/>
                <w:b w:val="0"/>
                <w:bCs/>
                <w:color w:val="auto"/>
                <w:szCs w:val="21"/>
                <w:highlight w:val="none"/>
                <w:u w:val="none"/>
                <w:vertAlign w:val="baseline"/>
                <w:lang w:val="zh-CN"/>
              </w:rPr>
            </w:pPr>
          </w:p>
        </w:tc>
        <w:tc>
          <w:tcPr>
            <w:tcW w:w="1324" w:type="dxa"/>
            <w:vAlign w:val="center"/>
          </w:tcPr>
          <w:p w14:paraId="38890D30">
            <w:pPr>
              <w:jc w:val="center"/>
              <w:rPr>
                <w:rFonts w:hint="eastAsia"/>
                <w:b w:val="0"/>
                <w:bCs/>
                <w:color w:val="auto"/>
                <w:szCs w:val="21"/>
                <w:highlight w:val="none"/>
                <w:u w:val="none"/>
                <w:vertAlign w:val="baseline"/>
                <w:lang w:val="zh-CN"/>
              </w:rPr>
            </w:pPr>
          </w:p>
        </w:tc>
        <w:tc>
          <w:tcPr>
            <w:tcW w:w="1026" w:type="dxa"/>
            <w:vAlign w:val="center"/>
          </w:tcPr>
          <w:p w14:paraId="50753003">
            <w:pPr>
              <w:jc w:val="center"/>
              <w:rPr>
                <w:rFonts w:hint="eastAsia"/>
                <w:b w:val="0"/>
                <w:bCs/>
                <w:color w:val="auto"/>
                <w:szCs w:val="21"/>
                <w:highlight w:val="none"/>
                <w:u w:val="none"/>
                <w:vertAlign w:val="baseline"/>
                <w:lang w:val="zh-CN"/>
              </w:rPr>
            </w:pPr>
          </w:p>
        </w:tc>
        <w:tc>
          <w:tcPr>
            <w:tcW w:w="923" w:type="dxa"/>
            <w:vAlign w:val="center"/>
          </w:tcPr>
          <w:p w14:paraId="722E72FF">
            <w:pPr>
              <w:jc w:val="center"/>
              <w:rPr>
                <w:rFonts w:hint="eastAsia"/>
                <w:b w:val="0"/>
                <w:bCs/>
                <w:color w:val="auto"/>
                <w:szCs w:val="21"/>
                <w:highlight w:val="none"/>
                <w:u w:val="none"/>
                <w:vertAlign w:val="baseline"/>
                <w:lang w:val="zh-CN"/>
              </w:rPr>
            </w:pPr>
          </w:p>
        </w:tc>
        <w:tc>
          <w:tcPr>
            <w:tcW w:w="1091" w:type="dxa"/>
            <w:vAlign w:val="center"/>
          </w:tcPr>
          <w:p w14:paraId="1F020DC5">
            <w:pPr>
              <w:jc w:val="center"/>
              <w:rPr>
                <w:rFonts w:hint="eastAsia"/>
                <w:b w:val="0"/>
                <w:bCs/>
                <w:color w:val="auto"/>
                <w:szCs w:val="21"/>
                <w:highlight w:val="none"/>
                <w:u w:val="none"/>
                <w:vertAlign w:val="baseline"/>
                <w:lang w:val="zh-CN"/>
              </w:rPr>
            </w:pPr>
          </w:p>
        </w:tc>
      </w:tr>
      <w:tr w14:paraId="327B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DA2FC9F">
            <w:pPr>
              <w:jc w:val="center"/>
              <w:rPr>
                <w:rFonts w:hint="eastAsia" w:eastAsia="宋体"/>
                <w:b w:val="0"/>
                <w:bCs/>
                <w:color w:val="auto"/>
                <w:szCs w:val="21"/>
                <w:highlight w:val="none"/>
                <w:u w:val="none"/>
                <w:vertAlign w:val="baseline"/>
                <w:lang w:val="en-US" w:eastAsia="zh-CN"/>
              </w:rPr>
            </w:pPr>
            <w:r>
              <w:rPr>
                <w:rFonts w:hint="eastAsia"/>
                <w:b w:val="0"/>
                <w:bCs/>
                <w:color w:val="auto"/>
                <w:szCs w:val="21"/>
                <w:highlight w:val="none"/>
                <w:u w:val="none"/>
                <w:vertAlign w:val="baseline"/>
                <w:lang w:val="en-US" w:eastAsia="zh-CN"/>
              </w:rPr>
              <w:t>2</w:t>
            </w:r>
          </w:p>
        </w:tc>
        <w:tc>
          <w:tcPr>
            <w:tcW w:w="1236" w:type="dxa"/>
            <w:gridSpan w:val="2"/>
            <w:vAlign w:val="center"/>
          </w:tcPr>
          <w:p w14:paraId="022E3F12">
            <w:pPr>
              <w:jc w:val="center"/>
              <w:rPr>
                <w:rFonts w:hint="eastAsia"/>
                <w:b w:val="0"/>
                <w:bCs/>
                <w:color w:val="auto"/>
                <w:szCs w:val="21"/>
                <w:highlight w:val="none"/>
                <w:u w:val="none"/>
                <w:vertAlign w:val="baseline"/>
                <w:lang w:val="zh-CN"/>
              </w:rPr>
            </w:pPr>
          </w:p>
        </w:tc>
        <w:tc>
          <w:tcPr>
            <w:tcW w:w="986" w:type="dxa"/>
            <w:vAlign w:val="center"/>
          </w:tcPr>
          <w:p w14:paraId="3FFF5518">
            <w:pPr>
              <w:jc w:val="center"/>
              <w:rPr>
                <w:rFonts w:hint="eastAsia"/>
                <w:b w:val="0"/>
                <w:bCs/>
                <w:color w:val="auto"/>
                <w:szCs w:val="21"/>
                <w:highlight w:val="none"/>
                <w:u w:val="none"/>
                <w:vertAlign w:val="baseline"/>
                <w:lang w:val="zh-CN"/>
              </w:rPr>
            </w:pPr>
          </w:p>
        </w:tc>
        <w:tc>
          <w:tcPr>
            <w:tcW w:w="1040" w:type="dxa"/>
            <w:vAlign w:val="center"/>
          </w:tcPr>
          <w:p w14:paraId="0C93B94B">
            <w:pPr>
              <w:jc w:val="center"/>
              <w:rPr>
                <w:rFonts w:hint="eastAsia"/>
                <w:b w:val="0"/>
                <w:bCs/>
                <w:color w:val="auto"/>
                <w:szCs w:val="21"/>
                <w:highlight w:val="none"/>
                <w:u w:val="none"/>
                <w:vertAlign w:val="baseline"/>
                <w:lang w:val="zh-CN"/>
              </w:rPr>
            </w:pPr>
          </w:p>
        </w:tc>
        <w:tc>
          <w:tcPr>
            <w:tcW w:w="1383" w:type="dxa"/>
            <w:vAlign w:val="center"/>
          </w:tcPr>
          <w:p w14:paraId="43F08D28">
            <w:pPr>
              <w:jc w:val="center"/>
              <w:rPr>
                <w:rFonts w:hint="eastAsia"/>
                <w:b w:val="0"/>
                <w:bCs/>
                <w:color w:val="auto"/>
                <w:szCs w:val="21"/>
                <w:highlight w:val="none"/>
                <w:u w:val="none"/>
                <w:vertAlign w:val="baseline"/>
                <w:lang w:val="zh-CN"/>
              </w:rPr>
            </w:pPr>
          </w:p>
        </w:tc>
        <w:tc>
          <w:tcPr>
            <w:tcW w:w="1012" w:type="dxa"/>
            <w:vAlign w:val="center"/>
          </w:tcPr>
          <w:p w14:paraId="4F7A043B">
            <w:pPr>
              <w:jc w:val="center"/>
              <w:rPr>
                <w:rFonts w:hint="eastAsia"/>
                <w:b w:val="0"/>
                <w:bCs/>
                <w:color w:val="auto"/>
                <w:szCs w:val="21"/>
                <w:highlight w:val="none"/>
                <w:u w:val="none"/>
                <w:vertAlign w:val="baseline"/>
                <w:lang w:val="zh-CN"/>
              </w:rPr>
            </w:pPr>
          </w:p>
        </w:tc>
        <w:tc>
          <w:tcPr>
            <w:tcW w:w="985" w:type="dxa"/>
            <w:vAlign w:val="center"/>
          </w:tcPr>
          <w:p w14:paraId="0E652E37">
            <w:pPr>
              <w:jc w:val="center"/>
              <w:rPr>
                <w:rFonts w:hint="eastAsia"/>
                <w:b w:val="0"/>
                <w:bCs/>
                <w:color w:val="auto"/>
                <w:szCs w:val="21"/>
                <w:highlight w:val="none"/>
                <w:u w:val="none"/>
                <w:vertAlign w:val="baseline"/>
                <w:lang w:val="zh-CN"/>
              </w:rPr>
            </w:pPr>
          </w:p>
        </w:tc>
        <w:tc>
          <w:tcPr>
            <w:tcW w:w="863" w:type="dxa"/>
            <w:vAlign w:val="center"/>
          </w:tcPr>
          <w:p w14:paraId="22025CB6">
            <w:pPr>
              <w:jc w:val="center"/>
              <w:rPr>
                <w:rFonts w:hint="eastAsia"/>
                <w:b w:val="0"/>
                <w:bCs/>
                <w:color w:val="auto"/>
                <w:szCs w:val="21"/>
                <w:highlight w:val="none"/>
                <w:u w:val="none"/>
                <w:vertAlign w:val="baseline"/>
                <w:lang w:val="zh-CN"/>
              </w:rPr>
            </w:pPr>
          </w:p>
        </w:tc>
        <w:tc>
          <w:tcPr>
            <w:tcW w:w="1324" w:type="dxa"/>
            <w:vAlign w:val="center"/>
          </w:tcPr>
          <w:p w14:paraId="62DDA3C2">
            <w:pPr>
              <w:jc w:val="center"/>
              <w:rPr>
                <w:rFonts w:hint="eastAsia"/>
                <w:b w:val="0"/>
                <w:bCs/>
                <w:color w:val="auto"/>
                <w:szCs w:val="21"/>
                <w:highlight w:val="none"/>
                <w:u w:val="none"/>
                <w:vertAlign w:val="baseline"/>
                <w:lang w:val="zh-CN"/>
              </w:rPr>
            </w:pPr>
          </w:p>
        </w:tc>
        <w:tc>
          <w:tcPr>
            <w:tcW w:w="1026" w:type="dxa"/>
            <w:vAlign w:val="center"/>
          </w:tcPr>
          <w:p w14:paraId="703F39B0">
            <w:pPr>
              <w:jc w:val="center"/>
              <w:rPr>
                <w:rFonts w:hint="eastAsia"/>
                <w:b w:val="0"/>
                <w:bCs/>
                <w:color w:val="auto"/>
                <w:szCs w:val="21"/>
                <w:highlight w:val="none"/>
                <w:u w:val="none"/>
                <w:vertAlign w:val="baseline"/>
                <w:lang w:val="zh-CN"/>
              </w:rPr>
            </w:pPr>
          </w:p>
        </w:tc>
        <w:tc>
          <w:tcPr>
            <w:tcW w:w="923" w:type="dxa"/>
            <w:vAlign w:val="center"/>
          </w:tcPr>
          <w:p w14:paraId="454AC89A">
            <w:pPr>
              <w:jc w:val="center"/>
              <w:rPr>
                <w:rFonts w:hint="eastAsia"/>
                <w:b w:val="0"/>
                <w:bCs/>
                <w:color w:val="auto"/>
                <w:szCs w:val="21"/>
                <w:highlight w:val="none"/>
                <w:u w:val="none"/>
                <w:vertAlign w:val="baseline"/>
                <w:lang w:val="zh-CN"/>
              </w:rPr>
            </w:pPr>
          </w:p>
        </w:tc>
        <w:tc>
          <w:tcPr>
            <w:tcW w:w="1091" w:type="dxa"/>
            <w:vAlign w:val="center"/>
          </w:tcPr>
          <w:p w14:paraId="3DE3EDC9">
            <w:pPr>
              <w:jc w:val="center"/>
              <w:rPr>
                <w:rFonts w:hint="eastAsia"/>
                <w:b w:val="0"/>
                <w:bCs/>
                <w:color w:val="auto"/>
                <w:szCs w:val="21"/>
                <w:highlight w:val="none"/>
                <w:u w:val="none"/>
                <w:vertAlign w:val="baseline"/>
                <w:lang w:val="zh-CN"/>
              </w:rPr>
            </w:pPr>
          </w:p>
        </w:tc>
      </w:tr>
      <w:tr w14:paraId="338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88DC270">
            <w:pPr>
              <w:jc w:val="center"/>
              <w:rPr>
                <w:rFonts w:hint="eastAsia" w:eastAsia="宋体"/>
                <w:b w:val="0"/>
                <w:bCs/>
                <w:color w:val="auto"/>
                <w:szCs w:val="21"/>
                <w:highlight w:val="none"/>
                <w:u w:val="none"/>
                <w:vertAlign w:val="baseline"/>
                <w:lang w:val="en-US" w:eastAsia="zh-CN"/>
              </w:rPr>
            </w:pPr>
            <w:r>
              <w:rPr>
                <w:rFonts w:hint="eastAsia"/>
                <w:b w:val="0"/>
                <w:bCs/>
                <w:color w:val="auto"/>
                <w:szCs w:val="21"/>
                <w:highlight w:val="none"/>
                <w:u w:val="none"/>
                <w:vertAlign w:val="baseline"/>
                <w:lang w:val="en-US" w:eastAsia="zh-CN"/>
              </w:rPr>
              <w:t>3</w:t>
            </w:r>
          </w:p>
        </w:tc>
        <w:tc>
          <w:tcPr>
            <w:tcW w:w="1236" w:type="dxa"/>
            <w:gridSpan w:val="2"/>
            <w:vAlign w:val="center"/>
          </w:tcPr>
          <w:p w14:paraId="296B3553">
            <w:pPr>
              <w:jc w:val="center"/>
              <w:rPr>
                <w:rFonts w:hint="eastAsia"/>
                <w:b w:val="0"/>
                <w:bCs/>
                <w:color w:val="auto"/>
                <w:szCs w:val="21"/>
                <w:highlight w:val="none"/>
                <w:u w:val="none"/>
                <w:vertAlign w:val="baseline"/>
                <w:lang w:val="zh-CN"/>
              </w:rPr>
            </w:pPr>
          </w:p>
        </w:tc>
        <w:tc>
          <w:tcPr>
            <w:tcW w:w="986" w:type="dxa"/>
            <w:vAlign w:val="center"/>
          </w:tcPr>
          <w:p w14:paraId="11A9BFBA">
            <w:pPr>
              <w:jc w:val="center"/>
              <w:rPr>
                <w:rFonts w:hint="eastAsia"/>
                <w:b w:val="0"/>
                <w:bCs/>
                <w:color w:val="auto"/>
                <w:szCs w:val="21"/>
                <w:highlight w:val="none"/>
                <w:u w:val="none"/>
                <w:vertAlign w:val="baseline"/>
                <w:lang w:val="zh-CN"/>
              </w:rPr>
            </w:pPr>
          </w:p>
        </w:tc>
        <w:tc>
          <w:tcPr>
            <w:tcW w:w="1040" w:type="dxa"/>
            <w:vAlign w:val="center"/>
          </w:tcPr>
          <w:p w14:paraId="6D34AAEE">
            <w:pPr>
              <w:jc w:val="center"/>
              <w:rPr>
                <w:rFonts w:hint="eastAsia"/>
                <w:b w:val="0"/>
                <w:bCs/>
                <w:color w:val="auto"/>
                <w:szCs w:val="21"/>
                <w:highlight w:val="none"/>
                <w:u w:val="none"/>
                <w:vertAlign w:val="baseline"/>
                <w:lang w:val="zh-CN"/>
              </w:rPr>
            </w:pPr>
          </w:p>
        </w:tc>
        <w:tc>
          <w:tcPr>
            <w:tcW w:w="1383" w:type="dxa"/>
            <w:vAlign w:val="center"/>
          </w:tcPr>
          <w:p w14:paraId="1895811B">
            <w:pPr>
              <w:jc w:val="center"/>
              <w:rPr>
                <w:rFonts w:hint="eastAsia"/>
                <w:b w:val="0"/>
                <w:bCs/>
                <w:color w:val="auto"/>
                <w:szCs w:val="21"/>
                <w:highlight w:val="none"/>
                <w:u w:val="none"/>
                <w:vertAlign w:val="baseline"/>
                <w:lang w:val="zh-CN"/>
              </w:rPr>
            </w:pPr>
          </w:p>
        </w:tc>
        <w:tc>
          <w:tcPr>
            <w:tcW w:w="1012" w:type="dxa"/>
            <w:vAlign w:val="center"/>
          </w:tcPr>
          <w:p w14:paraId="5C049FB4">
            <w:pPr>
              <w:jc w:val="center"/>
              <w:rPr>
                <w:rFonts w:hint="eastAsia"/>
                <w:b w:val="0"/>
                <w:bCs/>
                <w:color w:val="auto"/>
                <w:szCs w:val="21"/>
                <w:highlight w:val="none"/>
                <w:u w:val="none"/>
                <w:vertAlign w:val="baseline"/>
                <w:lang w:val="zh-CN"/>
              </w:rPr>
            </w:pPr>
          </w:p>
        </w:tc>
        <w:tc>
          <w:tcPr>
            <w:tcW w:w="985" w:type="dxa"/>
            <w:vAlign w:val="center"/>
          </w:tcPr>
          <w:p w14:paraId="7778CA91">
            <w:pPr>
              <w:jc w:val="center"/>
              <w:rPr>
                <w:rFonts w:hint="eastAsia"/>
                <w:b w:val="0"/>
                <w:bCs/>
                <w:color w:val="auto"/>
                <w:szCs w:val="21"/>
                <w:highlight w:val="none"/>
                <w:u w:val="none"/>
                <w:vertAlign w:val="baseline"/>
                <w:lang w:val="zh-CN"/>
              </w:rPr>
            </w:pPr>
          </w:p>
        </w:tc>
        <w:tc>
          <w:tcPr>
            <w:tcW w:w="863" w:type="dxa"/>
            <w:vAlign w:val="center"/>
          </w:tcPr>
          <w:p w14:paraId="4765FF03">
            <w:pPr>
              <w:jc w:val="center"/>
              <w:rPr>
                <w:rFonts w:hint="eastAsia"/>
                <w:b w:val="0"/>
                <w:bCs/>
                <w:color w:val="auto"/>
                <w:szCs w:val="21"/>
                <w:highlight w:val="none"/>
                <w:u w:val="none"/>
                <w:vertAlign w:val="baseline"/>
                <w:lang w:val="zh-CN"/>
              </w:rPr>
            </w:pPr>
          </w:p>
        </w:tc>
        <w:tc>
          <w:tcPr>
            <w:tcW w:w="1324" w:type="dxa"/>
            <w:vAlign w:val="center"/>
          </w:tcPr>
          <w:p w14:paraId="1030805C">
            <w:pPr>
              <w:jc w:val="center"/>
              <w:rPr>
                <w:rFonts w:hint="eastAsia"/>
                <w:b w:val="0"/>
                <w:bCs/>
                <w:color w:val="auto"/>
                <w:szCs w:val="21"/>
                <w:highlight w:val="none"/>
                <w:u w:val="none"/>
                <w:vertAlign w:val="baseline"/>
                <w:lang w:val="zh-CN"/>
              </w:rPr>
            </w:pPr>
          </w:p>
        </w:tc>
        <w:tc>
          <w:tcPr>
            <w:tcW w:w="1026" w:type="dxa"/>
            <w:vAlign w:val="center"/>
          </w:tcPr>
          <w:p w14:paraId="03FD13FA">
            <w:pPr>
              <w:jc w:val="center"/>
              <w:rPr>
                <w:rFonts w:hint="eastAsia"/>
                <w:b w:val="0"/>
                <w:bCs/>
                <w:color w:val="auto"/>
                <w:szCs w:val="21"/>
                <w:highlight w:val="none"/>
                <w:u w:val="none"/>
                <w:vertAlign w:val="baseline"/>
                <w:lang w:val="zh-CN"/>
              </w:rPr>
            </w:pPr>
          </w:p>
        </w:tc>
        <w:tc>
          <w:tcPr>
            <w:tcW w:w="923" w:type="dxa"/>
            <w:vAlign w:val="center"/>
          </w:tcPr>
          <w:p w14:paraId="16B2BB13">
            <w:pPr>
              <w:jc w:val="center"/>
              <w:rPr>
                <w:rFonts w:hint="eastAsia"/>
                <w:b w:val="0"/>
                <w:bCs/>
                <w:color w:val="auto"/>
                <w:szCs w:val="21"/>
                <w:highlight w:val="none"/>
                <w:u w:val="none"/>
                <w:vertAlign w:val="baseline"/>
                <w:lang w:val="zh-CN"/>
              </w:rPr>
            </w:pPr>
          </w:p>
        </w:tc>
        <w:tc>
          <w:tcPr>
            <w:tcW w:w="1091" w:type="dxa"/>
            <w:vAlign w:val="center"/>
          </w:tcPr>
          <w:p w14:paraId="568E139E">
            <w:pPr>
              <w:jc w:val="center"/>
              <w:rPr>
                <w:rFonts w:hint="eastAsia"/>
                <w:b w:val="0"/>
                <w:bCs/>
                <w:color w:val="auto"/>
                <w:szCs w:val="21"/>
                <w:highlight w:val="none"/>
                <w:u w:val="none"/>
                <w:vertAlign w:val="baseline"/>
                <w:lang w:val="zh-CN"/>
              </w:rPr>
            </w:pPr>
          </w:p>
        </w:tc>
      </w:tr>
      <w:tr w14:paraId="42C3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C125950">
            <w:pPr>
              <w:jc w:val="center"/>
              <w:rPr>
                <w:rFonts w:hint="default"/>
                <w:b w:val="0"/>
                <w:bCs/>
                <w:color w:val="auto"/>
                <w:szCs w:val="21"/>
                <w:highlight w:val="none"/>
                <w:u w:val="none"/>
                <w:vertAlign w:val="baseline"/>
                <w:lang w:val="en-US" w:eastAsia="zh-CN"/>
              </w:rPr>
            </w:pPr>
            <w:r>
              <w:rPr>
                <w:rFonts w:hint="eastAsia"/>
                <w:b w:val="0"/>
                <w:bCs/>
                <w:color w:val="auto"/>
                <w:szCs w:val="21"/>
                <w:highlight w:val="none"/>
                <w:u w:val="none"/>
                <w:vertAlign w:val="baseline"/>
                <w:lang w:val="en-US" w:eastAsia="zh-CN"/>
              </w:rPr>
              <w:t>4</w:t>
            </w:r>
          </w:p>
        </w:tc>
        <w:tc>
          <w:tcPr>
            <w:tcW w:w="1236" w:type="dxa"/>
            <w:gridSpan w:val="2"/>
            <w:vAlign w:val="center"/>
          </w:tcPr>
          <w:p w14:paraId="15DAFE63">
            <w:pPr>
              <w:jc w:val="center"/>
              <w:rPr>
                <w:rFonts w:hint="eastAsia"/>
                <w:b w:val="0"/>
                <w:bCs/>
                <w:color w:val="auto"/>
                <w:szCs w:val="21"/>
                <w:highlight w:val="none"/>
                <w:u w:val="none"/>
                <w:vertAlign w:val="baseline"/>
                <w:lang w:val="zh-CN"/>
              </w:rPr>
            </w:pPr>
          </w:p>
        </w:tc>
        <w:tc>
          <w:tcPr>
            <w:tcW w:w="986" w:type="dxa"/>
            <w:vAlign w:val="center"/>
          </w:tcPr>
          <w:p w14:paraId="2B09F9F1">
            <w:pPr>
              <w:jc w:val="center"/>
              <w:rPr>
                <w:rFonts w:hint="eastAsia"/>
                <w:b w:val="0"/>
                <w:bCs/>
                <w:color w:val="auto"/>
                <w:szCs w:val="21"/>
                <w:highlight w:val="none"/>
                <w:u w:val="none"/>
                <w:vertAlign w:val="baseline"/>
                <w:lang w:val="zh-CN"/>
              </w:rPr>
            </w:pPr>
          </w:p>
        </w:tc>
        <w:tc>
          <w:tcPr>
            <w:tcW w:w="1040" w:type="dxa"/>
            <w:vAlign w:val="center"/>
          </w:tcPr>
          <w:p w14:paraId="4CDA23AB">
            <w:pPr>
              <w:jc w:val="center"/>
              <w:rPr>
                <w:rFonts w:hint="eastAsia"/>
                <w:b w:val="0"/>
                <w:bCs/>
                <w:color w:val="auto"/>
                <w:szCs w:val="21"/>
                <w:highlight w:val="none"/>
                <w:u w:val="none"/>
                <w:vertAlign w:val="baseline"/>
                <w:lang w:val="zh-CN"/>
              </w:rPr>
            </w:pPr>
          </w:p>
        </w:tc>
        <w:tc>
          <w:tcPr>
            <w:tcW w:w="1383" w:type="dxa"/>
            <w:vAlign w:val="center"/>
          </w:tcPr>
          <w:p w14:paraId="0950F184">
            <w:pPr>
              <w:jc w:val="center"/>
              <w:rPr>
                <w:rFonts w:hint="eastAsia"/>
                <w:b w:val="0"/>
                <w:bCs/>
                <w:color w:val="auto"/>
                <w:szCs w:val="21"/>
                <w:highlight w:val="none"/>
                <w:u w:val="none"/>
                <w:vertAlign w:val="baseline"/>
                <w:lang w:val="zh-CN"/>
              </w:rPr>
            </w:pPr>
          </w:p>
        </w:tc>
        <w:tc>
          <w:tcPr>
            <w:tcW w:w="1012" w:type="dxa"/>
            <w:vAlign w:val="center"/>
          </w:tcPr>
          <w:p w14:paraId="1ADBDEB6">
            <w:pPr>
              <w:jc w:val="center"/>
              <w:rPr>
                <w:rFonts w:hint="eastAsia"/>
                <w:b w:val="0"/>
                <w:bCs/>
                <w:color w:val="auto"/>
                <w:szCs w:val="21"/>
                <w:highlight w:val="none"/>
                <w:u w:val="none"/>
                <w:vertAlign w:val="baseline"/>
                <w:lang w:val="zh-CN"/>
              </w:rPr>
            </w:pPr>
          </w:p>
        </w:tc>
        <w:tc>
          <w:tcPr>
            <w:tcW w:w="985" w:type="dxa"/>
            <w:vAlign w:val="center"/>
          </w:tcPr>
          <w:p w14:paraId="0D8A82F2">
            <w:pPr>
              <w:jc w:val="center"/>
              <w:rPr>
                <w:rFonts w:hint="eastAsia"/>
                <w:b w:val="0"/>
                <w:bCs/>
                <w:color w:val="auto"/>
                <w:szCs w:val="21"/>
                <w:highlight w:val="none"/>
                <w:u w:val="none"/>
                <w:vertAlign w:val="baseline"/>
                <w:lang w:val="zh-CN"/>
              </w:rPr>
            </w:pPr>
          </w:p>
        </w:tc>
        <w:tc>
          <w:tcPr>
            <w:tcW w:w="863" w:type="dxa"/>
            <w:vAlign w:val="center"/>
          </w:tcPr>
          <w:p w14:paraId="7741B4AD">
            <w:pPr>
              <w:jc w:val="center"/>
              <w:rPr>
                <w:rFonts w:hint="eastAsia"/>
                <w:b w:val="0"/>
                <w:bCs/>
                <w:color w:val="auto"/>
                <w:szCs w:val="21"/>
                <w:highlight w:val="none"/>
                <w:u w:val="none"/>
                <w:vertAlign w:val="baseline"/>
                <w:lang w:val="zh-CN"/>
              </w:rPr>
            </w:pPr>
          </w:p>
        </w:tc>
        <w:tc>
          <w:tcPr>
            <w:tcW w:w="1324" w:type="dxa"/>
            <w:vAlign w:val="center"/>
          </w:tcPr>
          <w:p w14:paraId="16246DFE">
            <w:pPr>
              <w:jc w:val="center"/>
              <w:rPr>
                <w:rFonts w:hint="eastAsia"/>
                <w:b w:val="0"/>
                <w:bCs/>
                <w:color w:val="auto"/>
                <w:szCs w:val="21"/>
                <w:highlight w:val="none"/>
                <w:u w:val="none"/>
                <w:vertAlign w:val="baseline"/>
                <w:lang w:val="zh-CN"/>
              </w:rPr>
            </w:pPr>
          </w:p>
        </w:tc>
        <w:tc>
          <w:tcPr>
            <w:tcW w:w="1026" w:type="dxa"/>
            <w:vAlign w:val="center"/>
          </w:tcPr>
          <w:p w14:paraId="667E660E">
            <w:pPr>
              <w:jc w:val="center"/>
              <w:rPr>
                <w:rFonts w:hint="eastAsia"/>
                <w:b w:val="0"/>
                <w:bCs/>
                <w:color w:val="auto"/>
                <w:szCs w:val="21"/>
                <w:highlight w:val="none"/>
                <w:u w:val="none"/>
                <w:vertAlign w:val="baseline"/>
                <w:lang w:val="zh-CN"/>
              </w:rPr>
            </w:pPr>
          </w:p>
        </w:tc>
        <w:tc>
          <w:tcPr>
            <w:tcW w:w="923" w:type="dxa"/>
            <w:vAlign w:val="center"/>
          </w:tcPr>
          <w:p w14:paraId="0AB67270">
            <w:pPr>
              <w:jc w:val="center"/>
              <w:rPr>
                <w:rFonts w:hint="eastAsia"/>
                <w:b w:val="0"/>
                <w:bCs/>
                <w:color w:val="auto"/>
                <w:szCs w:val="21"/>
                <w:highlight w:val="none"/>
                <w:u w:val="none"/>
                <w:vertAlign w:val="baseline"/>
                <w:lang w:val="zh-CN"/>
              </w:rPr>
            </w:pPr>
          </w:p>
        </w:tc>
        <w:tc>
          <w:tcPr>
            <w:tcW w:w="1091" w:type="dxa"/>
            <w:vAlign w:val="center"/>
          </w:tcPr>
          <w:p w14:paraId="2CD8830B">
            <w:pPr>
              <w:jc w:val="center"/>
              <w:rPr>
                <w:rFonts w:hint="eastAsia"/>
                <w:b w:val="0"/>
                <w:bCs/>
                <w:color w:val="auto"/>
                <w:szCs w:val="21"/>
                <w:highlight w:val="none"/>
                <w:u w:val="none"/>
                <w:vertAlign w:val="baseline"/>
                <w:lang w:val="zh-CN"/>
              </w:rPr>
            </w:pPr>
          </w:p>
        </w:tc>
      </w:tr>
      <w:tr w14:paraId="5D11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CAC30B4">
            <w:pPr>
              <w:jc w:val="center"/>
              <w:rPr>
                <w:rFonts w:hint="default"/>
                <w:b w:val="0"/>
                <w:bCs/>
                <w:color w:val="auto"/>
                <w:szCs w:val="21"/>
                <w:highlight w:val="none"/>
                <w:u w:val="none"/>
                <w:vertAlign w:val="baseline"/>
                <w:lang w:val="en-US" w:eastAsia="zh-CN"/>
              </w:rPr>
            </w:pPr>
            <w:r>
              <w:rPr>
                <w:rFonts w:hint="eastAsia"/>
                <w:b w:val="0"/>
                <w:bCs/>
                <w:color w:val="auto"/>
                <w:szCs w:val="21"/>
                <w:highlight w:val="none"/>
                <w:u w:val="none"/>
                <w:vertAlign w:val="baseline"/>
                <w:lang w:val="en-US" w:eastAsia="zh-CN"/>
              </w:rPr>
              <w:t>5</w:t>
            </w:r>
          </w:p>
        </w:tc>
        <w:tc>
          <w:tcPr>
            <w:tcW w:w="1236" w:type="dxa"/>
            <w:gridSpan w:val="2"/>
            <w:vAlign w:val="center"/>
          </w:tcPr>
          <w:p w14:paraId="3FB10D43">
            <w:pPr>
              <w:jc w:val="center"/>
              <w:rPr>
                <w:rFonts w:hint="eastAsia"/>
                <w:b w:val="0"/>
                <w:bCs/>
                <w:color w:val="auto"/>
                <w:szCs w:val="21"/>
                <w:highlight w:val="none"/>
                <w:u w:val="none"/>
                <w:vertAlign w:val="baseline"/>
                <w:lang w:val="zh-CN"/>
              </w:rPr>
            </w:pPr>
          </w:p>
        </w:tc>
        <w:tc>
          <w:tcPr>
            <w:tcW w:w="986" w:type="dxa"/>
            <w:vAlign w:val="center"/>
          </w:tcPr>
          <w:p w14:paraId="7E5FEF86">
            <w:pPr>
              <w:jc w:val="center"/>
              <w:rPr>
                <w:rFonts w:hint="eastAsia"/>
                <w:b w:val="0"/>
                <w:bCs/>
                <w:color w:val="auto"/>
                <w:szCs w:val="21"/>
                <w:highlight w:val="none"/>
                <w:u w:val="none"/>
                <w:vertAlign w:val="baseline"/>
                <w:lang w:val="zh-CN"/>
              </w:rPr>
            </w:pPr>
          </w:p>
        </w:tc>
        <w:tc>
          <w:tcPr>
            <w:tcW w:w="1040" w:type="dxa"/>
            <w:vAlign w:val="center"/>
          </w:tcPr>
          <w:p w14:paraId="0DB29551">
            <w:pPr>
              <w:jc w:val="center"/>
              <w:rPr>
                <w:rFonts w:hint="eastAsia"/>
                <w:b w:val="0"/>
                <w:bCs/>
                <w:color w:val="auto"/>
                <w:szCs w:val="21"/>
                <w:highlight w:val="none"/>
                <w:u w:val="none"/>
                <w:vertAlign w:val="baseline"/>
                <w:lang w:val="zh-CN"/>
              </w:rPr>
            </w:pPr>
          </w:p>
        </w:tc>
        <w:tc>
          <w:tcPr>
            <w:tcW w:w="1383" w:type="dxa"/>
            <w:vAlign w:val="center"/>
          </w:tcPr>
          <w:p w14:paraId="060CA4CC">
            <w:pPr>
              <w:jc w:val="center"/>
              <w:rPr>
                <w:rFonts w:hint="eastAsia"/>
                <w:b w:val="0"/>
                <w:bCs/>
                <w:color w:val="auto"/>
                <w:szCs w:val="21"/>
                <w:highlight w:val="none"/>
                <w:u w:val="none"/>
                <w:vertAlign w:val="baseline"/>
                <w:lang w:val="zh-CN"/>
              </w:rPr>
            </w:pPr>
          </w:p>
        </w:tc>
        <w:tc>
          <w:tcPr>
            <w:tcW w:w="1012" w:type="dxa"/>
            <w:vAlign w:val="center"/>
          </w:tcPr>
          <w:p w14:paraId="17C67F72">
            <w:pPr>
              <w:jc w:val="center"/>
              <w:rPr>
                <w:rFonts w:hint="eastAsia"/>
                <w:b w:val="0"/>
                <w:bCs/>
                <w:color w:val="auto"/>
                <w:szCs w:val="21"/>
                <w:highlight w:val="none"/>
                <w:u w:val="none"/>
                <w:vertAlign w:val="baseline"/>
                <w:lang w:val="zh-CN"/>
              </w:rPr>
            </w:pPr>
          </w:p>
        </w:tc>
        <w:tc>
          <w:tcPr>
            <w:tcW w:w="985" w:type="dxa"/>
            <w:vAlign w:val="center"/>
          </w:tcPr>
          <w:p w14:paraId="3AD98D47">
            <w:pPr>
              <w:jc w:val="center"/>
              <w:rPr>
                <w:rFonts w:hint="eastAsia"/>
                <w:b w:val="0"/>
                <w:bCs/>
                <w:color w:val="auto"/>
                <w:szCs w:val="21"/>
                <w:highlight w:val="none"/>
                <w:u w:val="none"/>
                <w:vertAlign w:val="baseline"/>
                <w:lang w:val="zh-CN"/>
              </w:rPr>
            </w:pPr>
          </w:p>
        </w:tc>
        <w:tc>
          <w:tcPr>
            <w:tcW w:w="863" w:type="dxa"/>
            <w:vAlign w:val="center"/>
          </w:tcPr>
          <w:p w14:paraId="1B25BEDC">
            <w:pPr>
              <w:jc w:val="center"/>
              <w:rPr>
                <w:rFonts w:hint="eastAsia"/>
                <w:b w:val="0"/>
                <w:bCs/>
                <w:color w:val="auto"/>
                <w:szCs w:val="21"/>
                <w:highlight w:val="none"/>
                <w:u w:val="none"/>
                <w:vertAlign w:val="baseline"/>
                <w:lang w:val="zh-CN"/>
              </w:rPr>
            </w:pPr>
          </w:p>
        </w:tc>
        <w:tc>
          <w:tcPr>
            <w:tcW w:w="1324" w:type="dxa"/>
            <w:vAlign w:val="center"/>
          </w:tcPr>
          <w:p w14:paraId="2C65F4A3">
            <w:pPr>
              <w:jc w:val="center"/>
              <w:rPr>
                <w:rFonts w:hint="eastAsia"/>
                <w:b w:val="0"/>
                <w:bCs/>
                <w:color w:val="auto"/>
                <w:szCs w:val="21"/>
                <w:highlight w:val="none"/>
                <w:u w:val="none"/>
                <w:vertAlign w:val="baseline"/>
                <w:lang w:val="zh-CN"/>
              </w:rPr>
            </w:pPr>
          </w:p>
        </w:tc>
        <w:tc>
          <w:tcPr>
            <w:tcW w:w="1026" w:type="dxa"/>
            <w:vAlign w:val="center"/>
          </w:tcPr>
          <w:p w14:paraId="26EF7EA0">
            <w:pPr>
              <w:jc w:val="center"/>
              <w:rPr>
                <w:rFonts w:hint="eastAsia"/>
                <w:b w:val="0"/>
                <w:bCs/>
                <w:color w:val="auto"/>
                <w:szCs w:val="21"/>
                <w:highlight w:val="none"/>
                <w:u w:val="none"/>
                <w:vertAlign w:val="baseline"/>
                <w:lang w:val="zh-CN"/>
              </w:rPr>
            </w:pPr>
          </w:p>
        </w:tc>
        <w:tc>
          <w:tcPr>
            <w:tcW w:w="923" w:type="dxa"/>
            <w:vAlign w:val="center"/>
          </w:tcPr>
          <w:p w14:paraId="00B89591">
            <w:pPr>
              <w:jc w:val="center"/>
              <w:rPr>
                <w:rFonts w:hint="eastAsia"/>
                <w:b w:val="0"/>
                <w:bCs/>
                <w:color w:val="auto"/>
                <w:szCs w:val="21"/>
                <w:highlight w:val="none"/>
                <w:u w:val="none"/>
                <w:vertAlign w:val="baseline"/>
                <w:lang w:val="zh-CN"/>
              </w:rPr>
            </w:pPr>
          </w:p>
        </w:tc>
        <w:tc>
          <w:tcPr>
            <w:tcW w:w="1091" w:type="dxa"/>
            <w:vAlign w:val="center"/>
          </w:tcPr>
          <w:p w14:paraId="54182B1F">
            <w:pPr>
              <w:jc w:val="center"/>
              <w:rPr>
                <w:rFonts w:hint="eastAsia"/>
                <w:b w:val="0"/>
                <w:bCs/>
                <w:color w:val="auto"/>
                <w:szCs w:val="21"/>
                <w:highlight w:val="none"/>
                <w:u w:val="none"/>
                <w:vertAlign w:val="baseline"/>
                <w:lang w:val="zh-CN"/>
              </w:rPr>
            </w:pPr>
          </w:p>
        </w:tc>
      </w:tr>
      <w:tr w14:paraId="301D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EA94A24">
            <w:pPr>
              <w:jc w:val="center"/>
              <w:rPr>
                <w:rFonts w:hint="default"/>
                <w:b w:val="0"/>
                <w:bCs/>
                <w:color w:val="auto"/>
                <w:szCs w:val="21"/>
                <w:highlight w:val="none"/>
                <w:u w:val="none"/>
                <w:vertAlign w:val="baseline"/>
                <w:lang w:val="en-US" w:eastAsia="zh-CN"/>
              </w:rPr>
            </w:pPr>
            <w:r>
              <w:rPr>
                <w:rFonts w:hint="eastAsia"/>
                <w:b w:val="0"/>
                <w:bCs/>
                <w:color w:val="auto"/>
                <w:szCs w:val="21"/>
                <w:highlight w:val="none"/>
                <w:u w:val="none"/>
                <w:vertAlign w:val="baseline"/>
                <w:lang w:val="en-US" w:eastAsia="zh-CN"/>
              </w:rPr>
              <w:t>6</w:t>
            </w:r>
          </w:p>
        </w:tc>
        <w:tc>
          <w:tcPr>
            <w:tcW w:w="1236" w:type="dxa"/>
            <w:gridSpan w:val="2"/>
            <w:vAlign w:val="center"/>
          </w:tcPr>
          <w:p w14:paraId="3B5CDE55">
            <w:pPr>
              <w:jc w:val="center"/>
              <w:rPr>
                <w:rFonts w:hint="eastAsia"/>
                <w:b w:val="0"/>
                <w:bCs/>
                <w:color w:val="auto"/>
                <w:szCs w:val="21"/>
                <w:highlight w:val="none"/>
                <w:u w:val="none"/>
                <w:vertAlign w:val="baseline"/>
                <w:lang w:val="zh-CN"/>
              </w:rPr>
            </w:pPr>
          </w:p>
        </w:tc>
        <w:tc>
          <w:tcPr>
            <w:tcW w:w="986" w:type="dxa"/>
            <w:vAlign w:val="center"/>
          </w:tcPr>
          <w:p w14:paraId="1AB0C36B">
            <w:pPr>
              <w:jc w:val="center"/>
              <w:rPr>
                <w:rFonts w:hint="eastAsia"/>
                <w:b w:val="0"/>
                <w:bCs/>
                <w:color w:val="auto"/>
                <w:szCs w:val="21"/>
                <w:highlight w:val="none"/>
                <w:u w:val="none"/>
                <w:vertAlign w:val="baseline"/>
                <w:lang w:val="zh-CN"/>
              </w:rPr>
            </w:pPr>
          </w:p>
        </w:tc>
        <w:tc>
          <w:tcPr>
            <w:tcW w:w="1040" w:type="dxa"/>
            <w:vAlign w:val="center"/>
          </w:tcPr>
          <w:p w14:paraId="2F301FFC">
            <w:pPr>
              <w:jc w:val="center"/>
              <w:rPr>
                <w:rFonts w:hint="eastAsia"/>
                <w:b w:val="0"/>
                <w:bCs/>
                <w:color w:val="auto"/>
                <w:szCs w:val="21"/>
                <w:highlight w:val="none"/>
                <w:u w:val="none"/>
                <w:vertAlign w:val="baseline"/>
                <w:lang w:val="zh-CN"/>
              </w:rPr>
            </w:pPr>
          </w:p>
        </w:tc>
        <w:tc>
          <w:tcPr>
            <w:tcW w:w="1383" w:type="dxa"/>
            <w:vAlign w:val="center"/>
          </w:tcPr>
          <w:p w14:paraId="50F3BC75">
            <w:pPr>
              <w:jc w:val="center"/>
              <w:rPr>
                <w:rFonts w:hint="eastAsia"/>
                <w:b w:val="0"/>
                <w:bCs/>
                <w:color w:val="auto"/>
                <w:szCs w:val="21"/>
                <w:highlight w:val="none"/>
                <w:u w:val="none"/>
                <w:vertAlign w:val="baseline"/>
                <w:lang w:val="zh-CN"/>
              </w:rPr>
            </w:pPr>
          </w:p>
        </w:tc>
        <w:tc>
          <w:tcPr>
            <w:tcW w:w="1012" w:type="dxa"/>
            <w:vAlign w:val="center"/>
          </w:tcPr>
          <w:p w14:paraId="2B411435">
            <w:pPr>
              <w:jc w:val="center"/>
              <w:rPr>
                <w:rFonts w:hint="eastAsia"/>
                <w:b w:val="0"/>
                <w:bCs/>
                <w:color w:val="auto"/>
                <w:szCs w:val="21"/>
                <w:highlight w:val="none"/>
                <w:u w:val="none"/>
                <w:vertAlign w:val="baseline"/>
                <w:lang w:val="zh-CN"/>
              </w:rPr>
            </w:pPr>
          </w:p>
        </w:tc>
        <w:tc>
          <w:tcPr>
            <w:tcW w:w="985" w:type="dxa"/>
            <w:vAlign w:val="center"/>
          </w:tcPr>
          <w:p w14:paraId="57B6F124">
            <w:pPr>
              <w:jc w:val="center"/>
              <w:rPr>
                <w:rFonts w:hint="eastAsia"/>
                <w:b w:val="0"/>
                <w:bCs/>
                <w:color w:val="auto"/>
                <w:szCs w:val="21"/>
                <w:highlight w:val="none"/>
                <w:u w:val="none"/>
                <w:vertAlign w:val="baseline"/>
                <w:lang w:val="zh-CN"/>
              </w:rPr>
            </w:pPr>
          </w:p>
        </w:tc>
        <w:tc>
          <w:tcPr>
            <w:tcW w:w="863" w:type="dxa"/>
            <w:vAlign w:val="center"/>
          </w:tcPr>
          <w:p w14:paraId="38450E2E">
            <w:pPr>
              <w:jc w:val="center"/>
              <w:rPr>
                <w:rFonts w:hint="eastAsia"/>
                <w:b w:val="0"/>
                <w:bCs/>
                <w:color w:val="auto"/>
                <w:szCs w:val="21"/>
                <w:highlight w:val="none"/>
                <w:u w:val="none"/>
                <w:vertAlign w:val="baseline"/>
                <w:lang w:val="zh-CN"/>
              </w:rPr>
            </w:pPr>
          </w:p>
        </w:tc>
        <w:tc>
          <w:tcPr>
            <w:tcW w:w="1324" w:type="dxa"/>
            <w:vAlign w:val="center"/>
          </w:tcPr>
          <w:p w14:paraId="0734D7CF">
            <w:pPr>
              <w:jc w:val="center"/>
              <w:rPr>
                <w:rFonts w:hint="eastAsia"/>
                <w:b w:val="0"/>
                <w:bCs/>
                <w:color w:val="auto"/>
                <w:szCs w:val="21"/>
                <w:highlight w:val="none"/>
                <w:u w:val="none"/>
                <w:vertAlign w:val="baseline"/>
                <w:lang w:val="zh-CN"/>
              </w:rPr>
            </w:pPr>
          </w:p>
        </w:tc>
        <w:tc>
          <w:tcPr>
            <w:tcW w:w="1026" w:type="dxa"/>
            <w:vAlign w:val="center"/>
          </w:tcPr>
          <w:p w14:paraId="6B88051D">
            <w:pPr>
              <w:jc w:val="center"/>
              <w:rPr>
                <w:rFonts w:hint="eastAsia"/>
                <w:b w:val="0"/>
                <w:bCs/>
                <w:color w:val="auto"/>
                <w:szCs w:val="21"/>
                <w:highlight w:val="none"/>
                <w:u w:val="none"/>
                <w:vertAlign w:val="baseline"/>
                <w:lang w:val="zh-CN"/>
              </w:rPr>
            </w:pPr>
          </w:p>
        </w:tc>
        <w:tc>
          <w:tcPr>
            <w:tcW w:w="923" w:type="dxa"/>
            <w:vAlign w:val="center"/>
          </w:tcPr>
          <w:p w14:paraId="4D587CF2">
            <w:pPr>
              <w:jc w:val="center"/>
              <w:rPr>
                <w:rFonts w:hint="eastAsia"/>
                <w:b w:val="0"/>
                <w:bCs/>
                <w:color w:val="auto"/>
                <w:szCs w:val="21"/>
                <w:highlight w:val="none"/>
                <w:u w:val="none"/>
                <w:vertAlign w:val="baseline"/>
                <w:lang w:val="zh-CN"/>
              </w:rPr>
            </w:pPr>
          </w:p>
        </w:tc>
        <w:tc>
          <w:tcPr>
            <w:tcW w:w="1091" w:type="dxa"/>
            <w:vAlign w:val="center"/>
          </w:tcPr>
          <w:p w14:paraId="3808F91F">
            <w:pPr>
              <w:jc w:val="center"/>
              <w:rPr>
                <w:rFonts w:hint="eastAsia"/>
                <w:b w:val="0"/>
                <w:bCs/>
                <w:color w:val="auto"/>
                <w:szCs w:val="21"/>
                <w:highlight w:val="none"/>
                <w:u w:val="none"/>
                <w:vertAlign w:val="baseline"/>
                <w:lang w:val="zh-CN"/>
              </w:rPr>
            </w:pPr>
          </w:p>
        </w:tc>
      </w:tr>
      <w:tr w14:paraId="24D4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CA1058F">
            <w:pPr>
              <w:jc w:val="center"/>
              <w:rPr>
                <w:rFonts w:hint="eastAsia"/>
                <w:b w:val="0"/>
                <w:bCs/>
                <w:color w:val="auto"/>
                <w:szCs w:val="21"/>
                <w:highlight w:val="none"/>
                <w:u w:val="none"/>
                <w:vertAlign w:val="baseline"/>
                <w:lang w:val="zh-CN"/>
              </w:rPr>
            </w:pPr>
            <w:r>
              <w:rPr>
                <w:rFonts w:hint="default" w:ascii="Arial" w:hAnsi="Arial" w:cs="Arial"/>
                <w:b w:val="0"/>
                <w:bCs/>
                <w:color w:val="auto"/>
                <w:szCs w:val="21"/>
                <w:highlight w:val="none"/>
                <w:u w:val="none"/>
                <w:vertAlign w:val="baseline"/>
                <w:lang w:val="zh-CN"/>
              </w:rPr>
              <w:t>…</w:t>
            </w:r>
          </w:p>
        </w:tc>
        <w:tc>
          <w:tcPr>
            <w:tcW w:w="1236" w:type="dxa"/>
            <w:gridSpan w:val="2"/>
            <w:vAlign w:val="center"/>
          </w:tcPr>
          <w:p w14:paraId="07D6C3C7">
            <w:pPr>
              <w:jc w:val="center"/>
              <w:rPr>
                <w:rFonts w:hint="eastAsia"/>
                <w:b w:val="0"/>
                <w:bCs/>
                <w:color w:val="auto"/>
                <w:szCs w:val="21"/>
                <w:highlight w:val="none"/>
                <w:u w:val="none"/>
                <w:vertAlign w:val="baseline"/>
                <w:lang w:val="zh-CN"/>
              </w:rPr>
            </w:pPr>
          </w:p>
        </w:tc>
        <w:tc>
          <w:tcPr>
            <w:tcW w:w="986" w:type="dxa"/>
            <w:vAlign w:val="center"/>
          </w:tcPr>
          <w:p w14:paraId="54762713">
            <w:pPr>
              <w:jc w:val="center"/>
              <w:rPr>
                <w:rFonts w:hint="eastAsia"/>
                <w:b w:val="0"/>
                <w:bCs/>
                <w:color w:val="auto"/>
                <w:szCs w:val="21"/>
                <w:highlight w:val="none"/>
                <w:u w:val="none"/>
                <w:vertAlign w:val="baseline"/>
                <w:lang w:val="zh-CN"/>
              </w:rPr>
            </w:pPr>
          </w:p>
        </w:tc>
        <w:tc>
          <w:tcPr>
            <w:tcW w:w="1040" w:type="dxa"/>
            <w:vAlign w:val="center"/>
          </w:tcPr>
          <w:p w14:paraId="6008D212">
            <w:pPr>
              <w:jc w:val="center"/>
              <w:rPr>
                <w:rFonts w:hint="eastAsia"/>
                <w:b w:val="0"/>
                <w:bCs/>
                <w:color w:val="auto"/>
                <w:szCs w:val="21"/>
                <w:highlight w:val="none"/>
                <w:u w:val="none"/>
                <w:vertAlign w:val="baseline"/>
                <w:lang w:val="zh-CN"/>
              </w:rPr>
            </w:pPr>
          </w:p>
        </w:tc>
        <w:tc>
          <w:tcPr>
            <w:tcW w:w="1383" w:type="dxa"/>
            <w:vAlign w:val="center"/>
          </w:tcPr>
          <w:p w14:paraId="7BB3E714">
            <w:pPr>
              <w:jc w:val="center"/>
              <w:rPr>
                <w:rFonts w:hint="eastAsia"/>
                <w:b w:val="0"/>
                <w:bCs/>
                <w:color w:val="auto"/>
                <w:szCs w:val="21"/>
                <w:highlight w:val="none"/>
                <w:u w:val="none"/>
                <w:vertAlign w:val="baseline"/>
                <w:lang w:val="zh-CN"/>
              </w:rPr>
            </w:pPr>
          </w:p>
        </w:tc>
        <w:tc>
          <w:tcPr>
            <w:tcW w:w="1012" w:type="dxa"/>
            <w:vAlign w:val="center"/>
          </w:tcPr>
          <w:p w14:paraId="4B0014E9">
            <w:pPr>
              <w:jc w:val="center"/>
              <w:rPr>
                <w:rFonts w:hint="eastAsia"/>
                <w:b w:val="0"/>
                <w:bCs/>
                <w:color w:val="auto"/>
                <w:szCs w:val="21"/>
                <w:highlight w:val="none"/>
                <w:u w:val="none"/>
                <w:vertAlign w:val="baseline"/>
                <w:lang w:val="zh-CN"/>
              </w:rPr>
            </w:pPr>
          </w:p>
        </w:tc>
        <w:tc>
          <w:tcPr>
            <w:tcW w:w="985" w:type="dxa"/>
            <w:vAlign w:val="center"/>
          </w:tcPr>
          <w:p w14:paraId="2BF5155B">
            <w:pPr>
              <w:jc w:val="center"/>
              <w:rPr>
                <w:rFonts w:hint="eastAsia"/>
                <w:b w:val="0"/>
                <w:bCs/>
                <w:color w:val="auto"/>
                <w:szCs w:val="21"/>
                <w:highlight w:val="none"/>
                <w:u w:val="none"/>
                <w:vertAlign w:val="baseline"/>
                <w:lang w:val="zh-CN"/>
              </w:rPr>
            </w:pPr>
          </w:p>
        </w:tc>
        <w:tc>
          <w:tcPr>
            <w:tcW w:w="863" w:type="dxa"/>
            <w:vAlign w:val="center"/>
          </w:tcPr>
          <w:p w14:paraId="30E0F0AA">
            <w:pPr>
              <w:jc w:val="center"/>
              <w:rPr>
                <w:rFonts w:hint="eastAsia"/>
                <w:b w:val="0"/>
                <w:bCs/>
                <w:color w:val="auto"/>
                <w:szCs w:val="21"/>
                <w:highlight w:val="none"/>
                <w:u w:val="none"/>
                <w:vertAlign w:val="baseline"/>
                <w:lang w:val="zh-CN"/>
              </w:rPr>
            </w:pPr>
          </w:p>
        </w:tc>
        <w:tc>
          <w:tcPr>
            <w:tcW w:w="1324" w:type="dxa"/>
            <w:vAlign w:val="center"/>
          </w:tcPr>
          <w:p w14:paraId="77514C69">
            <w:pPr>
              <w:jc w:val="center"/>
              <w:rPr>
                <w:rFonts w:hint="eastAsia"/>
                <w:b w:val="0"/>
                <w:bCs/>
                <w:color w:val="auto"/>
                <w:szCs w:val="21"/>
                <w:highlight w:val="none"/>
                <w:u w:val="none"/>
                <w:vertAlign w:val="baseline"/>
                <w:lang w:val="zh-CN"/>
              </w:rPr>
            </w:pPr>
          </w:p>
        </w:tc>
        <w:tc>
          <w:tcPr>
            <w:tcW w:w="1026" w:type="dxa"/>
            <w:vAlign w:val="center"/>
          </w:tcPr>
          <w:p w14:paraId="3C51E7DE">
            <w:pPr>
              <w:jc w:val="center"/>
              <w:rPr>
                <w:rFonts w:hint="eastAsia"/>
                <w:b w:val="0"/>
                <w:bCs/>
                <w:color w:val="auto"/>
                <w:szCs w:val="21"/>
                <w:highlight w:val="none"/>
                <w:u w:val="none"/>
                <w:vertAlign w:val="baseline"/>
                <w:lang w:val="zh-CN"/>
              </w:rPr>
            </w:pPr>
          </w:p>
        </w:tc>
        <w:tc>
          <w:tcPr>
            <w:tcW w:w="923" w:type="dxa"/>
            <w:vAlign w:val="center"/>
          </w:tcPr>
          <w:p w14:paraId="1C3D14DE">
            <w:pPr>
              <w:jc w:val="center"/>
              <w:rPr>
                <w:rFonts w:hint="eastAsia"/>
                <w:b w:val="0"/>
                <w:bCs/>
                <w:color w:val="auto"/>
                <w:szCs w:val="21"/>
                <w:highlight w:val="none"/>
                <w:u w:val="none"/>
                <w:vertAlign w:val="baseline"/>
                <w:lang w:val="zh-CN"/>
              </w:rPr>
            </w:pPr>
          </w:p>
        </w:tc>
        <w:tc>
          <w:tcPr>
            <w:tcW w:w="1091" w:type="dxa"/>
            <w:vAlign w:val="center"/>
          </w:tcPr>
          <w:p w14:paraId="7C3AA4BD">
            <w:pPr>
              <w:jc w:val="center"/>
              <w:rPr>
                <w:rFonts w:hint="eastAsia"/>
                <w:b w:val="0"/>
                <w:bCs/>
                <w:color w:val="auto"/>
                <w:szCs w:val="21"/>
                <w:highlight w:val="none"/>
                <w:u w:val="none"/>
                <w:vertAlign w:val="baseline"/>
                <w:lang w:val="zh-CN"/>
              </w:rPr>
            </w:pPr>
          </w:p>
        </w:tc>
      </w:tr>
      <w:tr w14:paraId="0C8A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1"/>
          <w:wAfter w:w="11583" w:type="dxa"/>
        </w:trPr>
        <w:tc>
          <w:tcPr>
            <w:tcW w:w="1091" w:type="dxa"/>
            <w:gridSpan w:val="2"/>
            <w:vAlign w:val="center"/>
          </w:tcPr>
          <w:p w14:paraId="6386598F">
            <w:pPr>
              <w:jc w:val="center"/>
              <w:rPr>
                <w:rFonts w:hint="eastAsia"/>
                <w:b w:val="0"/>
                <w:bCs/>
                <w:color w:val="auto"/>
                <w:szCs w:val="21"/>
                <w:highlight w:val="none"/>
                <w:u w:val="none"/>
                <w:vertAlign w:val="baseline"/>
                <w:lang w:val="zh-CN"/>
              </w:rPr>
            </w:pPr>
          </w:p>
        </w:tc>
      </w:tr>
    </w:tbl>
    <w:p w14:paraId="111A8E1A">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hint="eastAsia" w:ascii="Arial" w:hAnsi="Arial" w:cs="Arial"/>
          <w:color w:val="auto"/>
          <w:szCs w:val="21"/>
          <w:highlight w:val="none"/>
          <w:lang w:val="en-US" w:eastAsia="zh-CN"/>
        </w:rPr>
        <w:t>供应商</w:t>
      </w:r>
      <w:r>
        <w:rPr>
          <w:rFonts w:ascii="Arial" w:hAnsi="Arial" w:cs="Arial"/>
          <w:color w:val="auto"/>
          <w:szCs w:val="21"/>
          <w:highlight w:val="none"/>
        </w:rPr>
        <w:t>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w:t>
      </w:r>
      <w:r>
        <w:rPr>
          <w:rFonts w:hint="eastAsia" w:ascii="宋体" w:hAnsi="宋体" w:eastAsia="宋体" w:cs="宋体"/>
          <w:color w:val="auto"/>
          <w:kern w:val="0"/>
          <w:sz w:val="24"/>
          <w:szCs w:val="24"/>
          <w:highlight w:val="none"/>
          <w:lang w:eastAsia="zh-CN"/>
        </w:rPr>
        <w:t>章）</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7628D55">
      <w:pPr>
        <w:spacing w:line="240" w:lineRule="auto"/>
        <w:rPr>
          <w:rFonts w:hint="eastAsia" w:ascii="宋体" w:hAnsi="宋体" w:eastAsia="宋体" w:cs="宋体"/>
          <w:b/>
          <w:color w:val="auto"/>
          <w:sz w:val="24"/>
          <w:szCs w:val="24"/>
          <w:highlight w:val="none"/>
          <w:lang w:eastAsia="zh-CN"/>
        </w:rPr>
      </w:pPr>
    </w:p>
    <w:p w14:paraId="4681585F">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“磋商报价”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供应商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25FACF75">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7811222F">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 xml:space="preserve">商实际控制人性别划分请填写“男”或“女”，指拥有制造商 51%以上绝对所有权的性别；绝对所有权拥有者可以是一个人，也可以是多人合计计算。 </w:t>
      </w:r>
    </w:p>
    <w:p w14:paraId="43EF62E6">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4A59D45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64FB4B2">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5EC829F4">
      <w:pPr>
        <w:autoSpaceDE w:val="0"/>
        <w:autoSpaceDN w:val="0"/>
        <w:adjustRightInd w:val="0"/>
        <w:rPr>
          <w:color w:val="auto"/>
          <w:sz w:val="21"/>
          <w:szCs w:val="24"/>
          <w:highlight w:val="none"/>
        </w:rPr>
      </w:pPr>
    </w:p>
    <w:p w14:paraId="0D39B890">
      <w:pPr>
        <w:autoSpaceDE w:val="0"/>
        <w:autoSpaceDN w:val="0"/>
        <w:adjustRightInd w:val="0"/>
        <w:rPr>
          <w:color w:val="auto"/>
          <w:sz w:val="21"/>
          <w:szCs w:val="24"/>
          <w:highlight w:val="none"/>
        </w:rPr>
      </w:pPr>
    </w:p>
    <w:p w14:paraId="2314362E">
      <w:pPr>
        <w:autoSpaceDE w:val="0"/>
        <w:autoSpaceDN w:val="0"/>
        <w:adjustRightInd w:val="0"/>
        <w:jc w:val="center"/>
        <w:rPr>
          <w:color w:val="auto"/>
          <w:sz w:val="21"/>
          <w:szCs w:val="24"/>
          <w:highlight w:val="none"/>
        </w:rPr>
      </w:pPr>
    </w:p>
    <w:p w14:paraId="6E0AECFB">
      <w:pPr>
        <w:pStyle w:val="2"/>
        <w:bidi w:val="0"/>
        <w:jc w:val="center"/>
        <w:rPr>
          <w:sz w:val="84"/>
          <w:szCs w:val="84"/>
        </w:rPr>
      </w:pPr>
      <w:bookmarkStart w:id="547" w:name="_Toc30541"/>
      <w:r>
        <w:rPr>
          <w:rFonts w:hint="eastAsia"/>
          <w:sz w:val="84"/>
          <w:szCs w:val="84"/>
          <w:lang w:val="en-US" w:eastAsia="zh-CN"/>
        </w:rPr>
        <w:t>响 应</w:t>
      </w:r>
      <w:r>
        <w:rPr>
          <w:rFonts w:hint="eastAsia"/>
          <w:sz w:val="84"/>
          <w:szCs w:val="84"/>
        </w:rPr>
        <w:t xml:space="preserve"> 文 件</w:t>
      </w:r>
      <w:bookmarkEnd w:id="547"/>
    </w:p>
    <w:p w14:paraId="4AF2D630">
      <w:pPr>
        <w:pStyle w:val="2"/>
        <w:bidi w:val="0"/>
        <w:jc w:val="center"/>
        <w:rPr>
          <w:rFonts w:hint="eastAsia"/>
          <w:sz w:val="56"/>
          <w:szCs w:val="56"/>
          <w:lang w:val="en-US" w:eastAsia="zh-CN"/>
        </w:rPr>
      </w:pPr>
      <w:bookmarkStart w:id="548" w:name="_Toc22748"/>
      <w:r>
        <w:rPr>
          <w:rFonts w:hint="eastAsia"/>
          <w:sz w:val="56"/>
          <w:szCs w:val="56"/>
          <w:lang w:val="en-US" w:eastAsia="zh-CN"/>
        </w:rPr>
        <w:t>商务技术文件</w:t>
      </w:r>
      <w:bookmarkEnd w:id="548"/>
    </w:p>
    <w:p w14:paraId="69CDC1D3">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p>
    <w:p w14:paraId="4C52C730">
      <w:pPr>
        <w:pStyle w:val="2"/>
        <w:rPr>
          <w:color w:val="auto"/>
          <w:sz w:val="21"/>
          <w:szCs w:val="21"/>
          <w:highlight w:val="none"/>
        </w:rPr>
      </w:pPr>
    </w:p>
    <w:p w14:paraId="14C1B3A8">
      <w:pPr>
        <w:rPr>
          <w:color w:val="auto"/>
          <w:sz w:val="21"/>
          <w:szCs w:val="21"/>
          <w:highlight w:val="none"/>
        </w:rPr>
      </w:pPr>
    </w:p>
    <w:p w14:paraId="15227E06">
      <w:pPr>
        <w:rPr>
          <w:color w:val="auto"/>
          <w:highlight w:val="none"/>
        </w:rPr>
      </w:pPr>
    </w:p>
    <w:p w14:paraId="41D881B8">
      <w:pPr>
        <w:autoSpaceDE w:val="0"/>
        <w:autoSpaceDN w:val="0"/>
        <w:adjustRightInd w:val="0"/>
        <w:rPr>
          <w:color w:val="auto"/>
          <w:sz w:val="21"/>
          <w:szCs w:val="21"/>
          <w:highlight w:val="none"/>
        </w:rPr>
      </w:pPr>
    </w:p>
    <w:p w14:paraId="1C7F5439">
      <w:pPr>
        <w:autoSpaceDE w:val="0"/>
        <w:autoSpaceDN w:val="0"/>
        <w:adjustRightInd w:val="0"/>
        <w:rPr>
          <w:color w:val="auto"/>
          <w:sz w:val="21"/>
          <w:szCs w:val="21"/>
          <w:highlight w:val="none"/>
        </w:rPr>
      </w:pPr>
    </w:p>
    <w:p w14:paraId="037029E5">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C5E0224">
      <w:pPr>
        <w:jc w:val="center"/>
        <w:rPr>
          <w:rFonts w:ascii="黑体" w:hAnsi="黑体" w:eastAsia="黑体"/>
          <w:color w:val="auto"/>
          <w:sz w:val="32"/>
          <w:szCs w:val="32"/>
          <w:highlight w:val="none"/>
        </w:rPr>
      </w:pPr>
    </w:p>
    <w:p w14:paraId="5C2AEB63">
      <w:pPr>
        <w:rPr>
          <w:color w:val="auto"/>
          <w:highlight w:val="none"/>
          <w:lang w:val="zh-CN"/>
        </w:rPr>
      </w:pPr>
      <w:r>
        <w:rPr>
          <w:color w:val="auto"/>
          <w:highlight w:val="none"/>
          <w:lang w:val="zh-CN"/>
        </w:rPr>
        <w:br w:type="page"/>
      </w:r>
    </w:p>
    <w:p w14:paraId="374BEE88">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549" w:name="_Toc155185921"/>
      <w:bookmarkStart w:id="550" w:name="_Toc109899908"/>
      <w:bookmarkStart w:id="551" w:name="_Toc109899489"/>
      <w:bookmarkStart w:id="552" w:name="_Toc30582"/>
      <w:bookmarkStart w:id="553" w:name="_Toc109900327"/>
      <w:bookmarkStart w:id="554" w:name="_Toc3577"/>
      <w:bookmarkStart w:id="555" w:name="_Toc25402"/>
      <w:bookmarkStart w:id="556" w:name="_Toc140132831"/>
      <w:r>
        <w:rPr>
          <w:rFonts w:hint="eastAsia" w:eastAsia="宋体" w:asciiTheme="majorHAnsi" w:hAnsiTheme="majorHAnsi" w:cstheme="majorBidi"/>
          <w:b/>
          <w:bCs/>
          <w:color w:val="auto"/>
          <w:kern w:val="2"/>
          <w:sz w:val="32"/>
          <w:szCs w:val="32"/>
          <w:highlight w:val="none"/>
          <w:lang w:val="en-US" w:eastAsia="zh-CN" w:bidi="ar-SA"/>
        </w:rPr>
        <w:t>一、</w:t>
      </w:r>
      <w:r>
        <w:rPr>
          <w:rFonts w:hint="eastAsia" w:cstheme="majorBidi"/>
          <w:b/>
          <w:bCs/>
          <w:color w:val="auto"/>
          <w:kern w:val="2"/>
          <w:sz w:val="32"/>
          <w:szCs w:val="32"/>
          <w:highlight w:val="none"/>
          <w:lang w:val="en-US" w:eastAsia="zh-CN" w:bidi="ar-SA"/>
        </w:rPr>
        <w:t>响应</w:t>
      </w:r>
      <w:r>
        <w:rPr>
          <w:rFonts w:hint="eastAsia" w:eastAsia="宋体" w:asciiTheme="majorHAnsi" w:hAnsiTheme="majorHAnsi" w:cstheme="majorBidi"/>
          <w:b/>
          <w:bCs/>
          <w:color w:val="auto"/>
          <w:kern w:val="2"/>
          <w:sz w:val="32"/>
          <w:szCs w:val="32"/>
          <w:highlight w:val="none"/>
          <w:lang w:val="en-US" w:eastAsia="zh-CN" w:bidi="ar-SA"/>
        </w:rPr>
        <w:t>函</w:t>
      </w:r>
      <w:bookmarkEnd w:id="549"/>
      <w:bookmarkEnd w:id="550"/>
      <w:bookmarkEnd w:id="551"/>
      <w:bookmarkEnd w:id="552"/>
      <w:bookmarkEnd w:id="553"/>
      <w:bookmarkEnd w:id="554"/>
      <w:bookmarkEnd w:id="555"/>
      <w:bookmarkEnd w:id="556"/>
    </w:p>
    <w:p w14:paraId="0ABD9EA3">
      <w:pPr>
        <w:rPr>
          <w:color w:val="auto"/>
          <w:highlight w:val="none"/>
        </w:rPr>
      </w:pPr>
      <w:r>
        <w:rPr>
          <w:rFonts w:hint="eastAsia"/>
          <w:color w:val="auto"/>
          <w:highlight w:val="none"/>
        </w:rPr>
        <w:t>致：（采购人）</w:t>
      </w:r>
    </w:p>
    <w:p w14:paraId="35C4266A">
      <w:pPr>
        <w:ind w:firstLine="48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竞争性磋商公告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w:t>
      </w:r>
      <w:r>
        <w:rPr>
          <w:rFonts w:hint="eastAsia" w:cs="仿宋_GB2312"/>
          <w:color w:val="auto"/>
          <w:szCs w:val="24"/>
          <w:highlight w:val="none"/>
          <w:lang w:val="en-US" w:eastAsia="zh-CN"/>
        </w:rPr>
        <w:t>供应商</w:t>
      </w:r>
      <w:r>
        <w:rPr>
          <w:rFonts w:hint="eastAsia" w:cs="仿宋_GB2312"/>
          <w:color w:val="auto"/>
          <w:szCs w:val="24"/>
          <w:highlight w:val="none"/>
          <w:u w:val="single"/>
        </w:rPr>
        <w:t>（</w:t>
      </w:r>
      <w:r>
        <w:rPr>
          <w:rFonts w:hint="eastAsia" w:cs="仿宋_GB2312"/>
          <w:color w:val="auto"/>
          <w:szCs w:val="24"/>
          <w:highlight w:val="none"/>
          <w:u w:val="single"/>
          <w:lang w:val="en-US" w:eastAsia="zh-CN"/>
        </w:rPr>
        <w:t>供应商</w:t>
      </w:r>
      <w:r>
        <w:rPr>
          <w:rFonts w:hint="eastAsia" w:cs="仿宋_GB2312"/>
          <w:color w:val="auto"/>
          <w:szCs w:val="24"/>
          <w:highlight w:val="none"/>
          <w:u w:val="single"/>
        </w:rPr>
        <w:t>名称、地址）</w:t>
      </w:r>
      <w:r>
        <w:rPr>
          <w:rFonts w:hint="eastAsia" w:cs="仿宋_GB2312"/>
          <w:color w:val="auto"/>
          <w:szCs w:val="24"/>
          <w:highlight w:val="none"/>
        </w:rPr>
        <w:t>提交下述文件</w:t>
      </w:r>
      <w:r>
        <w:rPr>
          <w:rFonts w:hint="eastAsia" w:cs="仿宋_GB2312"/>
          <w:b/>
          <w:bCs/>
          <w:color w:val="auto"/>
          <w:szCs w:val="24"/>
          <w:highlight w:val="none"/>
        </w:rPr>
        <w:t>：</w:t>
      </w:r>
    </w:p>
    <w:p w14:paraId="31DE4B23">
      <w:pPr>
        <w:spacing w:line="324" w:lineRule="auto"/>
        <w:ind w:firstLine="480" w:firstLineChars="200"/>
        <w:rPr>
          <w:rFonts w:hint="eastAsia" w:cs="Arial"/>
          <w:color w:val="auto"/>
          <w:szCs w:val="24"/>
          <w:highlight w:val="none"/>
          <w:lang w:val="en-US" w:eastAsia="zh-CN"/>
        </w:rPr>
      </w:pPr>
      <w:r>
        <w:rPr>
          <w:rFonts w:hint="eastAsia" w:cs="Arial"/>
          <w:color w:val="auto"/>
          <w:szCs w:val="24"/>
          <w:highlight w:val="none"/>
          <w:lang w:val="en-US" w:eastAsia="zh-CN"/>
        </w:rPr>
        <w:t>1.资格证明文件；</w:t>
      </w:r>
    </w:p>
    <w:p w14:paraId="7E086E9D">
      <w:pPr>
        <w:spacing w:line="324" w:lineRule="auto"/>
        <w:ind w:firstLine="480" w:firstLineChars="200"/>
        <w:rPr>
          <w:rFonts w:hint="eastAsia" w:cs="Arial"/>
          <w:color w:val="auto"/>
          <w:szCs w:val="24"/>
          <w:highlight w:val="none"/>
          <w:lang w:val="en-US" w:eastAsia="zh-CN"/>
        </w:rPr>
      </w:pPr>
      <w:r>
        <w:rPr>
          <w:rFonts w:hint="eastAsia" w:cs="Arial"/>
          <w:color w:val="auto"/>
          <w:szCs w:val="24"/>
          <w:highlight w:val="none"/>
          <w:lang w:val="en-US" w:eastAsia="zh-CN"/>
        </w:rPr>
        <w:t>2.报价文件；</w:t>
      </w:r>
    </w:p>
    <w:p w14:paraId="260B7A8D">
      <w:pPr>
        <w:spacing w:line="324" w:lineRule="auto"/>
        <w:ind w:firstLine="480" w:firstLineChars="200"/>
        <w:rPr>
          <w:rFonts w:hint="default" w:cs="Arial"/>
          <w:color w:val="auto"/>
          <w:szCs w:val="24"/>
          <w:highlight w:val="none"/>
          <w:lang w:val="en-US" w:eastAsia="zh-CN"/>
        </w:rPr>
      </w:pPr>
      <w:r>
        <w:rPr>
          <w:rFonts w:hint="eastAsia" w:cs="Arial"/>
          <w:color w:val="auto"/>
          <w:szCs w:val="24"/>
          <w:highlight w:val="none"/>
          <w:lang w:val="en-US" w:eastAsia="zh-CN"/>
        </w:rPr>
        <w:t>3.商务技术文件。</w:t>
      </w:r>
    </w:p>
    <w:p w14:paraId="2038C573">
      <w:pPr>
        <w:spacing w:line="324" w:lineRule="auto"/>
        <w:ind w:firstLine="480" w:firstLineChars="200"/>
        <w:rPr>
          <w:rFonts w:cs="Arial"/>
          <w:color w:val="auto"/>
          <w:szCs w:val="24"/>
          <w:highlight w:val="none"/>
        </w:rPr>
      </w:pPr>
      <w:r>
        <w:rPr>
          <w:rFonts w:cs="Arial"/>
          <w:color w:val="auto"/>
          <w:szCs w:val="24"/>
          <w:highlight w:val="none"/>
        </w:rPr>
        <w:t>根据此函，签字代表宣布同意如下：</w:t>
      </w:r>
    </w:p>
    <w:p w14:paraId="7021F25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cs="Arial"/>
          <w:color w:val="auto"/>
          <w:szCs w:val="24"/>
          <w:highlight w:val="none"/>
        </w:rPr>
        <w:t>所附</w:t>
      </w:r>
      <w:r>
        <w:rPr>
          <w:rFonts w:hint="eastAsia" w:cs="Arial"/>
          <w:color w:val="auto"/>
          <w:szCs w:val="24"/>
          <w:highlight w:val="none"/>
          <w:lang w:val="en-US" w:eastAsia="zh-CN"/>
        </w:rPr>
        <w:t>报价一览</w:t>
      </w:r>
      <w:r>
        <w:rPr>
          <w:rFonts w:cs="Arial"/>
          <w:color w:val="auto"/>
          <w:szCs w:val="24"/>
          <w:highlight w:val="none"/>
        </w:rPr>
        <w:t>表中规定的应提交和交付的</w:t>
      </w:r>
      <w:r>
        <w:rPr>
          <w:rFonts w:hint="eastAsia" w:cs="Arial"/>
          <w:color w:val="auto"/>
          <w:szCs w:val="24"/>
          <w:highlight w:val="none"/>
        </w:rPr>
        <w:t>货物</w:t>
      </w:r>
      <w:r>
        <w:rPr>
          <w:rFonts w:cs="Arial"/>
          <w:color w:val="auto"/>
          <w:szCs w:val="24"/>
          <w:highlight w:val="none"/>
        </w:rPr>
        <w:t>和</w:t>
      </w:r>
      <w:r>
        <w:rPr>
          <w:rFonts w:hint="eastAsia" w:cs="Arial"/>
          <w:color w:val="auto"/>
          <w:szCs w:val="24"/>
          <w:highlight w:val="none"/>
          <w:lang w:val="en-US" w:eastAsia="zh-CN"/>
        </w:rPr>
        <w:t>相关</w:t>
      </w:r>
      <w:r>
        <w:rPr>
          <w:rFonts w:cs="Arial"/>
          <w:color w:val="auto"/>
          <w:szCs w:val="24"/>
          <w:highlight w:val="none"/>
        </w:rPr>
        <w:t>服务</w:t>
      </w:r>
      <w:r>
        <w:rPr>
          <w:rFonts w:hint="eastAsia" w:cs="Arial"/>
          <w:color w:val="auto"/>
          <w:szCs w:val="24"/>
          <w:highlight w:val="none"/>
        </w:rPr>
        <w:t>（如有）</w:t>
      </w:r>
      <w:r>
        <w:rPr>
          <w:rFonts w:cs="Arial"/>
          <w:color w:val="auto"/>
          <w:szCs w:val="24"/>
          <w:highlight w:val="none"/>
        </w:rPr>
        <w:t>的</w:t>
      </w:r>
      <w:r>
        <w:rPr>
          <w:rFonts w:hint="eastAsia" w:cs="Arial"/>
          <w:color w:val="auto"/>
          <w:szCs w:val="24"/>
          <w:highlight w:val="none"/>
        </w:rPr>
        <w:t>报价</w:t>
      </w:r>
      <w:r>
        <w:rPr>
          <w:rFonts w:cs="Arial"/>
          <w:color w:val="auto"/>
          <w:szCs w:val="24"/>
          <w:highlight w:val="none"/>
        </w:rPr>
        <w:t>为</w:t>
      </w:r>
      <w:r>
        <w:rPr>
          <w:rFonts w:hint="eastAsia" w:cs="Arial"/>
          <w:color w:val="auto"/>
          <w:szCs w:val="24"/>
          <w:highlight w:val="none"/>
        </w:rPr>
        <w:t xml:space="preserve"> </w:t>
      </w:r>
      <w:r>
        <w:rPr>
          <w:rFonts w:hint="eastAsia" w:cs="Arial"/>
          <w:color w:val="auto"/>
          <w:szCs w:val="24"/>
          <w:highlight w:val="none"/>
          <w:u w:val="single"/>
        </w:rPr>
        <w:t xml:space="preserve">                  </w:t>
      </w:r>
      <w:r>
        <w:rPr>
          <w:rFonts w:cs="Arial"/>
          <w:color w:val="auto"/>
          <w:szCs w:val="24"/>
          <w:highlight w:val="none"/>
        </w:rPr>
        <w:t>。</w:t>
      </w:r>
    </w:p>
    <w:p w14:paraId="3FF1B405">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我方</w:t>
      </w:r>
      <w:r>
        <w:rPr>
          <w:rFonts w:cs="Arial"/>
          <w:color w:val="auto"/>
          <w:szCs w:val="24"/>
          <w:highlight w:val="none"/>
        </w:rPr>
        <w:t>将按</w:t>
      </w:r>
      <w:r>
        <w:rPr>
          <w:rFonts w:hint="eastAsia" w:cs="仿宋_GB2312"/>
          <w:color w:val="auto"/>
          <w:szCs w:val="24"/>
          <w:highlight w:val="none"/>
          <w:lang w:val="en-US" w:eastAsia="zh-CN"/>
        </w:rPr>
        <w:t>竞争性磋商</w:t>
      </w:r>
      <w:r>
        <w:rPr>
          <w:rFonts w:cs="Arial"/>
          <w:color w:val="auto"/>
          <w:szCs w:val="24"/>
          <w:highlight w:val="none"/>
        </w:rPr>
        <w:t>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w:t>
      </w:r>
      <w:r>
        <w:rPr>
          <w:rFonts w:hint="eastAsia" w:cs="仿宋_GB2312"/>
          <w:color w:val="auto"/>
          <w:szCs w:val="24"/>
          <w:highlight w:val="none"/>
          <w:lang w:val="en-US" w:eastAsia="zh-CN"/>
        </w:rPr>
        <w:t>竞争性磋商</w:t>
      </w:r>
      <w:r>
        <w:rPr>
          <w:rFonts w:cs="Arial"/>
          <w:color w:val="auto"/>
          <w:szCs w:val="24"/>
          <w:highlight w:val="none"/>
        </w:rPr>
        <w:t>文件</w:t>
      </w:r>
      <w:r>
        <w:rPr>
          <w:rFonts w:cs="Arial"/>
          <w:i w:val="0"/>
          <w:iCs w:val="0"/>
          <w:color w:val="auto"/>
          <w:szCs w:val="24"/>
          <w:highlight w:val="none"/>
        </w:rPr>
        <w:t>，包括第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响应有效期为自提交响应文件的截止之日起</w:t>
      </w:r>
      <w:r>
        <w:rPr>
          <w:rFonts w:hint="eastAsia" w:cs="Arial"/>
          <w:i w:val="0"/>
          <w:iCs w:val="0"/>
          <w:color w:val="auto"/>
          <w:szCs w:val="24"/>
          <w:highlight w:val="none"/>
          <w:u w:val="single"/>
        </w:rPr>
        <w:t xml:space="preserve"> （由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竞争性磋商</w:t>
      </w:r>
      <w:r>
        <w:rPr>
          <w:rFonts w:hint="eastAsia" w:cs="Arial"/>
          <w:i w:val="0"/>
          <w:iCs w:val="0"/>
          <w:color w:val="auto"/>
          <w:szCs w:val="24"/>
          <w:highlight w:val="none"/>
        </w:rPr>
        <w:t>文件</w:t>
      </w:r>
      <w:r>
        <w:rPr>
          <w:rFonts w:cs="Arial"/>
          <w:i w:val="0"/>
          <w:iCs w:val="0"/>
          <w:color w:val="auto"/>
          <w:szCs w:val="24"/>
          <w:highlight w:val="none"/>
        </w:rPr>
        <w:t>要求的与其</w:t>
      </w:r>
      <w:r>
        <w:rPr>
          <w:rFonts w:hint="eastAsia" w:cs="Arial"/>
          <w:i w:val="0"/>
          <w:iCs w:val="0"/>
          <w:color w:val="auto"/>
          <w:szCs w:val="24"/>
          <w:highlight w:val="none"/>
          <w:lang w:val="en-US" w:eastAsia="zh-CN"/>
        </w:rPr>
        <w:t>磋商响应</w:t>
      </w:r>
      <w:r>
        <w:rPr>
          <w:rFonts w:cs="Arial"/>
          <w:i w:val="0"/>
          <w:iCs w:val="0"/>
          <w:color w:val="auto"/>
          <w:szCs w:val="24"/>
          <w:highlight w:val="none"/>
        </w:rPr>
        <w:t>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w:t>
      </w:r>
      <w:r>
        <w:rPr>
          <w:rFonts w:hint="eastAsia" w:cs="Arial"/>
          <w:i w:val="0"/>
          <w:iCs w:val="0"/>
          <w:color w:val="auto"/>
          <w:szCs w:val="24"/>
          <w:highlight w:val="none"/>
          <w:lang w:val="en-US" w:eastAsia="zh-CN"/>
        </w:rPr>
        <w:t>响应</w:t>
      </w:r>
      <w:r>
        <w:rPr>
          <w:rFonts w:cs="Arial"/>
          <w:i w:val="0"/>
          <w:iCs w:val="0"/>
          <w:color w:val="auto"/>
          <w:szCs w:val="24"/>
          <w:highlight w:val="none"/>
        </w:rPr>
        <w:t>。</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w:t>
      </w:r>
      <w:r>
        <w:rPr>
          <w:rFonts w:hint="eastAsia" w:cs="Arial"/>
          <w:i w:val="0"/>
          <w:iCs w:val="0"/>
          <w:color w:val="auto"/>
          <w:szCs w:val="24"/>
          <w:highlight w:val="none"/>
          <w:lang w:val="en-US" w:eastAsia="zh-CN"/>
        </w:rPr>
        <w:t>成交</w:t>
      </w:r>
      <w:r>
        <w:rPr>
          <w:rFonts w:hint="eastAsia" w:cs="Arial"/>
          <w:i w:val="0"/>
          <w:iCs w:val="0"/>
          <w:color w:val="auto"/>
          <w:szCs w:val="24"/>
          <w:highlight w:val="none"/>
        </w:rPr>
        <w:t>人支付采购代理服务费，我方同意按</w:t>
      </w:r>
      <w:r>
        <w:rPr>
          <w:rFonts w:hint="eastAsia" w:cs="Arial"/>
          <w:i w:val="0"/>
          <w:iCs w:val="0"/>
          <w:color w:val="auto"/>
          <w:szCs w:val="24"/>
          <w:highlight w:val="none"/>
          <w:lang w:val="en-US" w:eastAsia="zh-CN"/>
        </w:rPr>
        <w:t>供应商</w:t>
      </w:r>
      <w:r>
        <w:rPr>
          <w:rFonts w:hint="eastAsia" w:cs="Arial"/>
          <w:i w:val="0"/>
          <w:iCs w:val="0"/>
          <w:color w:val="auto"/>
          <w:szCs w:val="24"/>
          <w:highlight w:val="none"/>
        </w:rPr>
        <w:t>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无；□有，具体单位名称为：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无；□有，已提供的具体服务内容为：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4FC84088">
      <w:pPr>
        <w:spacing w:line="324" w:lineRule="auto"/>
        <w:ind w:firstLine="480" w:firstLineChars="200"/>
        <w:rPr>
          <w:color w:val="auto"/>
          <w:szCs w:val="24"/>
          <w:highlight w:val="none"/>
        </w:rPr>
      </w:pPr>
      <w:r>
        <w:rPr>
          <w:rFonts w:hint="eastAsia"/>
          <w:i w:val="0"/>
          <w:iCs w:val="0"/>
          <w:color w:val="auto"/>
          <w:szCs w:val="24"/>
          <w:highlight w:val="none"/>
        </w:rPr>
        <w:t>（备注：以上</w:t>
      </w:r>
      <w:r>
        <w:rPr>
          <w:i w:val="0"/>
          <w:iCs w:val="0"/>
          <w:color w:val="auto"/>
          <w:szCs w:val="24"/>
          <w:highlight w:val="none"/>
        </w:rPr>
        <w:t>3</w:t>
      </w:r>
      <w:r>
        <w:rPr>
          <w:rFonts w:hint="eastAsia"/>
          <w:i w:val="0"/>
          <w:iCs w:val="0"/>
          <w:color w:val="auto"/>
          <w:szCs w:val="24"/>
          <w:highlight w:val="none"/>
        </w:rPr>
        <w:t>项声明，必须如实选择，选中项用</w:t>
      </w:r>
      <w:r>
        <w:rPr>
          <w:rFonts w:hint="eastAsia"/>
          <w:i w:val="0"/>
          <w:iCs w:val="0"/>
          <w:color w:val="auto"/>
          <w:szCs w:val="24"/>
          <w:highlight w:val="none"/>
          <w:lang w:eastAsia="zh-CN"/>
        </w:rPr>
        <w:t>☑</w:t>
      </w:r>
      <w:r>
        <w:rPr>
          <w:rFonts w:hint="eastAsia"/>
          <w:i w:val="0"/>
          <w:iCs w:val="0"/>
          <w:color w:val="auto"/>
          <w:szCs w:val="24"/>
          <w:highlight w:val="none"/>
        </w:rPr>
        <w:t>表示，未选中项</w:t>
      </w:r>
      <w:r>
        <w:rPr>
          <w:rFonts w:hint="eastAsia"/>
          <w:color w:val="auto"/>
          <w:szCs w:val="24"/>
          <w:highlight w:val="none"/>
        </w:rPr>
        <w:t>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color w:val="auto"/>
          <w:szCs w:val="24"/>
          <w:highlight w:val="none"/>
        </w:rPr>
      </w:pPr>
      <w:r>
        <w:rPr>
          <w:rFonts w:hint="eastAsia"/>
          <w:color w:val="auto"/>
          <w:szCs w:val="24"/>
          <w:highlight w:val="none"/>
        </w:rPr>
        <w:t>4）我方在本</w:t>
      </w:r>
      <w:r>
        <w:rPr>
          <w:rFonts w:hint="eastAsia"/>
          <w:color w:val="auto"/>
          <w:szCs w:val="24"/>
          <w:highlight w:val="none"/>
          <w:lang w:val="en-US" w:eastAsia="zh-CN"/>
        </w:rPr>
        <w:t>响应</w:t>
      </w:r>
      <w:r>
        <w:rPr>
          <w:rFonts w:hint="eastAsia"/>
          <w:color w:val="auto"/>
          <w:szCs w:val="24"/>
          <w:highlight w:val="none"/>
        </w:rPr>
        <w:t>文件中所提供的全部资料均真实有效，我方承诺对其真实性负责并承担相应后果。</w:t>
      </w:r>
    </w:p>
    <w:p w14:paraId="5FB2607B">
      <w:pPr>
        <w:snapToGrid w:val="0"/>
        <w:spacing w:line="324" w:lineRule="auto"/>
        <w:ind w:firstLine="480" w:firstLineChars="200"/>
        <w:rPr>
          <w:color w:val="auto"/>
          <w:szCs w:val="24"/>
          <w:highlight w:val="none"/>
        </w:rPr>
      </w:pPr>
      <w:r>
        <w:rPr>
          <w:rFonts w:hint="eastAsia"/>
          <w:color w:val="auto"/>
          <w:szCs w:val="24"/>
          <w:highlight w:val="none"/>
        </w:rPr>
        <w:t>5）我方承诺本《</w:t>
      </w:r>
      <w:r>
        <w:rPr>
          <w:rFonts w:hint="eastAsia"/>
          <w:color w:val="auto"/>
          <w:szCs w:val="24"/>
          <w:highlight w:val="none"/>
          <w:lang w:val="en-US" w:eastAsia="zh-CN"/>
        </w:rPr>
        <w:t>响应</w:t>
      </w:r>
      <w:r>
        <w:rPr>
          <w:rFonts w:hint="eastAsia"/>
          <w:color w:val="auto"/>
          <w:szCs w:val="24"/>
          <w:highlight w:val="none"/>
        </w:rPr>
        <w:t>函》的签章对本</w:t>
      </w:r>
      <w:r>
        <w:rPr>
          <w:rFonts w:hint="eastAsia"/>
          <w:color w:val="auto"/>
          <w:szCs w:val="24"/>
          <w:highlight w:val="none"/>
          <w:lang w:val="en-US" w:eastAsia="zh-CN"/>
        </w:rPr>
        <w:t>响应</w:t>
      </w:r>
      <w:r>
        <w:rPr>
          <w:rFonts w:hint="eastAsia"/>
          <w:color w:val="auto"/>
          <w:szCs w:val="24"/>
          <w:highlight w:val="none"/>
        </w:rPr>
        <w:t>文件全部内容具有约束力并承担法律责任。</w:t>
      </w:r>
    </w:p>
    <w:p w14:paraId="2A195747">
      <w:pPr>
        <w:spacing w:line="300" w:lineRule="auto"/>
        <w:rPr>
          <w:rFonts w:cs="Arial"/>
          <w:color w:val="auto"/>
          <w:szCs w:val="24"/>
          <w:highlight w:val="none"/>
        </w:rPr>
      </w:pPr>
    </w:p>
    <w:p w14:paraId="3F664789">
      <w:pPr>
        <w:spacing w:line="300" w:lineRule="auto"/>
        <w:rPr>
          <w:rFonts w:cs="Arial"/>
          <w:color w:val="auto"/>
          <w:szCs w:val="24"/>
          <w:highlight w:val="none"/>
        </w:rPr>
      </w:pPr>
    </w:p>
    <w:p w14:paraId="6C365FF0">
      <w:pPr>
        <w:spacing w:line="300" w:lineRule="auto"/>
        <w:rPr>
          <w:rFonts w:cs="Arial"/>
          <w:color w:val="auto"/>
          <w:szCs w:val="24"/>
          <w:highlight w:val="none"/>
        </w:rPr>
      </w:pPr>
    </w:p>
    <w:p w14:paraId="2DB608AC">
      <w:pPr>
        <w:autoSpaceDE w:val="0"/>
        <w:autoSpaceDN w:val="0"/>
        <w:adjustRightInd w:val="0"/>
        <w:snapToGrid w:val="0"/>
        <w:ind w:firstLine="480" w:firstLineChars="200"/>
        <w:rPr>
          <w:rFonts w:cs="宋体"/>
          <w:color w:val="auto"/>
          <w:highlight w:val="none"/>
        </w:rPr>
      </w:pPr>
      <w:r>
        <w:rPr>
          <w:rFonts w:hint="eastAsia" w:cs="宋体"/>
          <w:color w:val="auto"/>
          <w:highlight w:val="none"/>
          <w:lang w:val="en-US" w:eastAsia="zh-CN"/>
        </w:rPr>
        <w:t>供应商名称</w:t>
      </w:r>
      <w:r>
        <w:rPr>
          <w:rFonts w:hint="eastAsia" w:cs="宋体"/>
          <w:color w:val="auto"/>
          <w:highlight w:val="none"/>
        </w:rPr>
        <w:t>（公章）：</w:t>
      </w:r>
    </w:p>
    <w:p w14:paraId="4CCC9D16">
      <w:pPr>
        <w:autoSpaceDE w:val="0"/>
        <w:autoSpaceDN w:val="0"/>
        <w:adjustRightInd w:val="0"/>
        <w:snapToGrid w:val="0"/>
        <w:ind w:firstLine="480" w:firstLineChars="200"/>
        <w:rPr>
          <w:rFonts w:cs="宋体"/>
          <w:color w:val="auto"/>
          <w:highlight w:val="none"/>
        </w:rPr>
      </w:pPr>
      <w:r>
        <w:rPr>
          <w:rFonts w:hint="eastAsia" w:cs="宋体"/>
          <w:color w:val="auto"/>
          <w:highlight w:val="none"/>
        </w:rPr>
        <w:t>通  讯  地  址：</w:t>
      </w:r>
    </w:p>
    <w:p w14:paraId="268281DA">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0A396883">
      <w:pPr>
        <w:autoSpaceDE w:val="0"/>
        <w:autoSpaceDN w:val="0"/>
        <w:adjustRightInd w:val="0"/>
        <w:snapToGrid w:val="0"/>
        <w:ind w:firstLine="480" w:firstLineChars="200"/>
        <w:rPr>
          <w:rFonts w:cs="宋体"/>
          <w:color w:val="auto"/>
          <w:highlight w:val="none"/>
        </w:rPr>
      </w:pPr>
      <w:r>
        <w:rPr>
          <w:rFonts w:hint="eastAsia" w:cs="宋体"/>
          <w:color w:val="auto"/>
          <w:highlight w:val="none"/>
        </w:rPr>
        <w:t>电          话：</w:t>
      </w:r>
    </w:p>
    <w:p w14:paraId="21203E4D">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63C92097">
      <w:pPr>
        <w:ind w:firstLine="48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6674502E">
      <w:pPr>
        <w:rPr>
          <w:rFonts w:cs="Arial"/>
          <w:color w:val="auto"/>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557" w:name="_Toc155185924"/>
      <w:bookmarkStart w:id="558" w:name="_Toc32452"/>
      <w:r>
        <w:rPr>
          <w:rFonts w:hint="eastAsia" w:cstheme="majorBidi"/>
          <w:b/>
          <w:bCs/>
          <w:color w:val="auto"/>
          <w:kern w:val="2"/>
          <w:sz w:val="32"/>
          <w:szCs w:val="32"/>
          <w:highlight w:val="none"/>
          <w:lang w:val="en-US" w:eastAsia="zh-CN" w:bidi="ar-SA"/>
        </w:rPr>
        <w:t>二</w:t>
      </w:r>
      <w:r>
        <w:rPr>
          <w:rFonts w:hint="eastAsia" w:eastAsia="宋体" w:asciiTheme="majorHAnsi" w:hAnsiTheme="majorHAnsi" w:cstheme="majorBidi"/>
          <w:b/>
          <w:bCs/>
          <w:color w:val="auto"/>
          <w:kern w:val="2"/>
          <w:sz w:val="32"/>
          <w:szCs w:val="32"/>
          <w:highlight w:val="none"/>
          <w:lang w:val="en-US" w:eastAsia="zh-CN" w:bidi="ar-SA"/>
        </w:rPr>
        <w:t>、法定代表人（单位负责人）身份证明</w:t>
      </w:r>
      <w:bookmarkEnd w:id="557"/>
      <w:bookmarkEnd w:id="558"/>
    </w:p>
    <w:p w14:paraId="46CF1AA3">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D36B9E0">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（供应商名称）的法定代表人（单位负责人）。 </w:t>
      </w:r>
    </w:p>
    <w:p w14:paraId="3B002BC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color w:val="auto"/>
          <w:szCs w:val="24"/>
          <w:highlight w:val="none"/>
        </w:rPr>
      </w:pPr>
    </w:p>
    <w:p w14:paraId="473563CD">
      <w:pPr>
        <w:rPr>
          <w:rFonts w:cs="Arial"/>
          <w:color w:val="auto"/>
          <w:sz w:val="21"/>
          <w:szCs w:val="21"/>
          <w:highlight w:val="none"/>
        </w:rPr>
      </w:pPr>
    </w:p>
    <w:tbl>
      <w:tblPr>
        <w:tblStyle w:val="28"/>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highlight w:val="none"/>
              </w:rPr>
            </w:pPr>
          </w:p>
        </w:tc>
      </w:tr>
    </w:tbl>
    <w:p w14:paraId="76B5C725">
      <w:pPr>
        <w:ind w:firstLine="840" w:firstLineChars="350"/>
        <w:jc w:val="center"/>
        <w:rPr>
          <w:rFonts w:cs="Arial"/>
          <w:color w:val="auto"/>
          <w:highlight w:val="none"/>
        </w:rPr>
      </w:pPr>
    </w:p>
    <w:p w14:paraId="4AD74708">
      <w:pPr>
        <w:keepNext w:val="0"/>
        <w:keepLines w:val="0"/>
        <w:widowControl/>
        <w:suppressLineNumbers w:val="0"/>
        <w:jc w:val="left"/>
        <w:rPr>
          <w:color w:val="auto"/>
          <w:highlight w:val="none"/>
        </w:rPr>
      </w:pPr>
      <w:r>
        <w:rPr>
          <w:rFonts w:hint="eastAsia"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名称（加盖公章）：</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法定代表人（单位负责人）（签字或签章）：</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559" w:name="_Toc30900"/>
      <w:bookmarkStart w:id="560" w:name="_Toc155185925"/>
      <w:r>
        <w:rPr>
          <w:rFonts w:hint="eastAsia" w:cstheme="majorBidi"/>
          <w:b/>
          <w:bCs/>
          <w:color w:val="auto"/>
          <w:kern w:val="2"/>
          <w:sz w:val="32"/>
          <w:szCs w:val="32"/>
          <w:highlight w:val="none"/>
          <w:lang w:val="en-US" w:eastAsia="zh-CN" w:bidi="ar-SA"/>
        </w:rPr>
        <w:t>三</w:t>
      </w:r>
      <w:r>
        <w:rPr>
          <w:rFonts w:hint="eastAsia" w:eastAsia="宋体" w:asciiTheme="majorHAnsi" w:hAnsiTheme="majorHAnsi" w:cstheme="majorBidi"/>
          <w:b/>
          <w:bCs/>
          <w:color w:val="auto"/>
          <w:kern w:val="2"/>
          <w:sz w:val="32"/>
          <w:szCs w:val="32"/>
          <w:highlight w:val="none"/>
          <w:lang w:val="en-US" w:eastAsia="zh-CN" w:bidi="ar-SA"/>
        </w:rPr>
        <w:t>、授权委托书</w:t>
      </w:r>
      <w:bookmarkEnd w:id="559"/>
      <w:bookmarkEnd w:id="560"/>
    </w:p>
    <w:p w14:paraId="593F068D">
      <w:pPr>
        <w:ind w:firstLine="48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w:t>
      </w:r>
      <w:r>
        <w:rPr>
          <w:rFonts w:hint="eastAsia" w:cs="仿宋_GB2312"/>
          <w:color w:val="auto"/>
          <w:szCs w:val="24"/>
          <w:highlight w:val="none"/>
          <w:u w:val="none"/>
          <w:lang w:val="en-US" w:eastAsia="zh-CN"/>
        </w:rPr>
        <w:t>供应商</w:t>
      </w:r>
      <w:r>
        <w:rPr>
          <w:rFonts w:hint="eastAsia" w:cs="仿宋_GB2312"/>
          <w:color w:val="auto"/>
          <w:szCs w:val="24"/>
          <w:highlight w:val="none"/>
          <w:u w:val="none"/>
        </w:rPr>
        <w:t>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w:t>
      </w:r>
      <w:r>
        <w:rPr>
          <w:rFonts w:hint="eastAsia" w:cs="仿宋_GB2312"/>
          <w:color w:val="auto"/>
          <w:szCs w:val="24"/>
          <w:highlight w:val="none"/>
          <w:lang w:val="en-US" w:eastAsia="zh-CN"/>
        </w:rPr>
        <w:t>响应</w:t>
      </w:r>
      <w:r>
        <w:rPr>
          <w:rFonts w:hint="eastAsia" w:cs="仿宋_GB2312"/>
          <w:color w:val="auto"/>
          <w:szCs w:val="24"/>
          <w:highlight w:val="none"/>
        </w:rPr>
        <w:t>文件、签订合同和处理有关事宜，其法律后果由我方承担。</w:t>
      </w:r>
    </w:p>
    <w:p w14:paraId="56B80D1C">
      <w:pPr>
        <w:ind w:firstLine="48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自本授权委托书签署之日起至响应文件有效期届满之日止。</w:t>
      </w:r>
    </w:p>
    <w:p w14:paraId="0A605ABE">
      <w:pPr>
        <w:ind w:firstLine="480" w:firstLineChars="200"/>
        <w:rPr>
          <w:rFonts w:cs="仿宋_GB2312"/>
          <w:color w:val="auto"/>
          <w:szCs w:val="24"/>
          <w:highlight w:val="none"/>
        </w:rPr>
      </w:pPr>
      <w:r>
        <w:rPr>
          <w:rFonts w:hint="eastAsia" w:cs="仿宋_GB2312"/>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名称（加盖公章）：</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法定代表人（单位负责人）（签字或签章）：</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highlight w:val="none"/>
          <w:u w:val="single"/>
          <w:lang w:val="en-US"/>
        </w:rPr>
      </w:pPr>
      <w:r>
        <w:rPr>
          <w:rFonts w:hint="eastAsia" w:ascii="宋体" w:hAnsi="宋体" w:eastAsia="宋体" w:cs="宋体"/>
          <w:color w:val="auto"/>
          <w:kern w:val="0"/>
          <w:sz w:val="24"/>
          <w:szCs w:val="24"/>
          <w:highlight w:val="none"/>
          <w:lang w:val="en-US" w:eastAsia="zh-CN" w:bidi="ar"/>
        </w:rPr>
        <w:t>委托代理人（签字或签章）：</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eastAsia" w:ascii="DejaVuSans" w:hAnsi="DejaVuSans" w:eastAsia="DejaVuSans" w:cs="DejaVuSans"/>
          <w:color w:val="auto"/>
          <w:kern w:val="0"/>
          <w:sz w:val="24"/>
          <w:szCs w:val="24"/>
          <w:highlight w:val="none"/>
          <w:u w:val="singl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28"/>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highlight w:val="none"/>
              </w:rPr>
            </w:pPr>
          </w:p>
        </w:tc>
      </w:tr>
    </w:tbl>
    <w:p w14:paraId="003FC2D7">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A6FAC65">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1.若供应商为事业单位或其他组织或分支机构，则法定代表人（单位负责人）处的签署人可为单位负责人。 </w:t>
      </w:r>
    </w:p>
    <w:p w14:paraId="7579C425">
      <w:pPr>
        <w:ind w:firstLine="48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若响应文件中签字之处均为法定代表人（单位负责人）本人签署，则可不提供本《授权委托书》，但须提供《法定代表人（单位负责人）身份证明》。 </w:t>
      </w:r>
    </w:p>
    <w:p w14:paraId="7D81952A">
      <w:pPr>
        <w:ind w:firstLine="48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供应商为自然人的情形，可不提供本《授权委托书》。 </w:t>
      </w:r>
    </w:p>
    <w:p w14:paraId="16E91B57">
      <w:pPr>
        <w:ind w:firstLine="48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供应商应随本《授权委托书》同时提供法定代表人（单位负责人）及委托代理人的有效的身份证、护照等身份证明文件电子件。提供身份证的，应同时提供身份证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0B2EBA16">
      <w:pPr>
        <w:rPr>
          <w:color w:val="auto"/>
          <w:highlight w:val="none"/>
        </w:rPr>
      </w:pPr>
      <w:r>
        <w:rPr>
          <w:color w:val="auto"/>
          <w:highlight w:val="none"/>
        </w:rPr>
        <w:br w:type="page"/>
      </w:r>
    </w:p>
    <w:p w14:paraId="117D25C9">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561" w:name="_Toc163492928"/>
      <w:bookmarkStart w:id="562" w:name="_Toc155185934"/>
      <w:bookmarkStart w:id="563" w:name="_Toc28613"/>
      <w:r>
        <w:rPr>
          <w:rFonts w:hint="eastAsia" w:cstheme="majorBidi"/>
          <w:b/>
          <w:bCs/>
          <w:color w:val="auto"/>
          <w:kern w:val="2"/>
          <w:sz w:val="32"/>
          <w:szCs w:val="32"/>
          <w:highlight w:val="none"/>
          <w:lang w:val="en-US" w:eastAsia="zh-CN" w:bidi="ar-SA"/>
        </w:rPr>
        <w:t>四</w:t>
      </w:r>
      <w:r>
        <w:rPr>
          <w:rFonts w:hint="eastAsia" w:eastAsia="宋体" w:asciiTheme="majorHAnsi" w:hAnsiTheme="majorHAnsi" w:cstheme="majorBidi"/>
          <w:b/>
          <w:bCs/>
          <w:color w:val="auto"/>
          <w:kern w:val="2"/>
          <w:sz w:val="32"/>
          <w:szCs w:val="32"/>
          <w:highlight w:val="none"/>
          <w:lang w:val="en-US" w:eastAsia="zh-CN" w:bidi="ar-SA"/>
        </w:rPr>
        <w:t>、</w:t>
      </w:r>
      <w:bookmarkEnd w:id="561"/>
      <w:bookmarkEnd w:id="562"/>
      <w:r>
        <w:rPr>
          <w:rFonts w:hint="eastAsia" w:eastAsia="宋体" w:asciiTheme="majorHAnsi" w:hAnsiTheme="majorHAnsi" w:cstheme="majorBidi"/>
          <w:b/>
          <w:bCs/>
          <w:color w:val="auto"/>
          <w:kern w:val="2"/>
          <w:sz w:val="32"/>
          <w:szCs w:val="32"/>
          <w:highlight w:val="none"/>
          <w:lang w:val="zh-CN" w:eastAsia="zh-CN" w:bidi="ar-SA"/>
        </w:rPr>
        <w:t>政府采购供应商廉洁自律承诺书</w:t>
      </w:r>
      <w:bookmarkEnd w:id="563"/>
    </w:p>
    <w:p w14:paraId="2AB445CF">
      <w:pPr>
        <w:pStyle w:val="11"/>
        <w:rPr>
          <w:color w:val="auto"/>
          <w:highlight w:val="none"/>
        </w:rPr>
      </w:pPr>
    </w:p>
    <w:p w14:paraId="2CE177B4">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w:t>
      </w:r>
      <w:r>
        <w:rPr>
          <w:rFonts w:hint="eastAsia" w:cs="宋体"/>
          <w:color w:val="auto"/>
          <w:kern w:val="0"/>
          <w:sz w:val="24"/>
          <w:szCs w:val="24"/>
          <w:highlight w:val="none"/>
          <w:lang w:val="en-US" w:eastAsia="zh-CN"/>
        </w:rPr>
        <w:t>竞争性磋商</w:t>
      </w:r>
      <w:r>
        <w:rPr>
          <w:rFonts w:hint="eastAsia" w:ascii="宋体" w:hAnsi="宋体" w:cs="宋体"/>
          <w:color w:val="auto"/>
          <w:kern w:val="0"/>
          <w:sz w:val="24"/>
          <w:szCs w:val="24"/>
          <w:highlight w:val="none"/>
          <w:lang w:val="zh-CN"/>
        </w:rPr>
        <w:t>要求参加</w:t>
      </w:r>
      <w:r>
        <w:rPr>
          <w:rFonts w:hint="eastAsia" w:cs="宋体"/>
          <w:color w:val="auto"/>
          <w:kern w:val="0"/>
          <w:sz w:val="24"/>
          <w:szCs w:val="24"/>
          <w:highlight w:val="none"/>
          <w:lang w:val="en-US" w:eastAsia="zh-CN"/>
        </w:rPr>
        <w:t>磋商响应</w:t>
      </w:r>
      <w:r>
        <w:rPr>
          <w:rFonts w:hint="eastAsia" w:ascii="宋体" w:hAnsi="宋体" w:cs="宋体"/>
          <w:color w:val="auto"/>
          <w:kern w:val="0"/>
          <w:sz w:val="24"/>
          <w:szCs w:val="24"/>
          <w:highlight w:val="none"/>
          <w:lang w:val="zh-CN"/>
        </w:rPr>
        <w:t>。在这次</w:t>
      </w:r>
      <w:r>
        <w:rPr>
          <w:rFonts w:hint="eastAsia" w:cs="宋体"/>
          <w:color w:val="auto"/>
          <w:kern w:val="0"/>
          <w:sz w:val="24"/>
          <w:szCs w:val="24"/>
          <w:highlight w:val="none"/>
          <w:lang w:val="en-US" w:eastAsia="zh-CN"/>
        </w:rPr>
        <w:t>磋商响应</w:t>
      </w:r>
      <w:r>
        <w:rPr>
          <w:rFonts w:hint="eastAsia" w:ascii="宋体" w:hAnsi="宋体" w:cs="宋体"/>
          <w:color w:val="auto"/>
          <w:kern w:val="0"/>
          <w:sz w:val="24"/>
          <w:szCs w:val="24"/>
          <w:highlight w:val="none"/>
          <w:lang w:val="zh-CN"/>
        </w:rPr>
        <w:t>过程中和</w:t>
      </w:r>
      <w:r>
        <w:rPr>
          <w:rFonts w:hint="eastAsia" w:cs="宋体"/>
          <w:color w:val="auto"/>
          <w:kern w:val="0"/>
          <w:sz w:val="24"/>
          <w:szCs w:val="24"/>
          <w:highlight w:val="none"/>
          <w:lang w:val="en-US" w:eastAsia="zh-CN"/>
        </w:rPr>
        <w:t>成交</w:t>
      </w:r>
      <w:r>
        <w:rPr>
          <w:rFonts w:hint="eastAsia" w:ascii="宋体" w:hAnsi="宋体" w:cs="宋体"/>
          <w:color w:val="auto"/>
          <w:kern w:val="0"/>
          <w:sz w:val="24"/>
          <w:szCs w:val="24"/>
          <w:highlight w:val="none"/>
          <w:lang w:val="zh-CN"/>
        </w:rPr>
        <w:t>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六、严格遵守《中华人民共和国政府采购法》《中华人民共和国政府采购法</w:t>
      </w:r>
      <w:r>
        <w:rPr>
          <w:rFonts w:hint="eastAsia" w:cs="宋体"/>
          <w:color w:val="auto"/>
          <w:kern w:val="0"/>
          <w:sz w:val="24"/>
          <w:szCs w:val="24"/>
          <w:highlight w:val="none"/>
          <w:lang w:val="en-US" w:eastAsia="zh-CN"/>
        </w:rPr>
        <w:t>实施条例</w:t>
      </w:r>
      <w:r>
        <w:rPr>
          <w:rFonts w:hint="eastAsia" w:ascii="宋体" w:hAnsi="宋体" w:cs="宋体"/>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如违反上述承诺，你单位有权立即取消我单位</w:t>
      </w:r>
      <w:r>
        <w:rPr>
          <w:rFonts w:hint="eastAsia" w:cs="宋体"/>
          <w:color w:val="auto"/>
          <w:kern w:val="0"/>
          <w:sz w:val="24"/>
          <w:szCs w:val="24"/>
          <w:highlight w:val="none"/>
          <w:lang w:val="en-US" w:eastAsia="zh-CN"/>
        </w:rPr>
        <w:t>磋商响应</w:t>
      </w:r>
      <w:r>
        <w:rPr>
          <w:rFonts w:hint="eastAsia" w:ascii="宋体" w:hAnsi="宋体" w:cs="宋体"/>
          <w:color w:val="auto"/>
          <w:kern w:val="0"/>
          <w:sz w:val="24"/>
          <w:szCs w:val="24"/>
          <w:highlight w:val="none"/>
          <w:lang w:val="zh-CN"/>
        </w:rPr>
        <w:t>、</w:t>
      </w:r>
      <w:r>
        <w:rPr>
          <w:rFonts w:hint="eastAsia" w:cs="宋体"/>
          <w:color w:val="auto"/>
          <w:kern w:val="0"/>
          <w:sz w:val="24"/>
          <w:szCs w:val="24"/>
          <w:highlight w:val="none"/>
          <w:lang w:val="en-US" w:eastAsia="zh-CN"/>
        </w:rPr>
        <w:t>成交</w:t>
      </w:r>
      <w:r>
        <w:rPr>
          <w:rFonts w:hint="eastAsia" w:ascii="宋体" w:hAnsi="宋体" w:cs="宋体"/>
          <w:color w:val="auto"/>
          <w:kern w:val="0"/>
          <w:sz w:val="24"/>
          <w:szCs w:val="24"/>
          <w:highlight w:val="none"/>
          <w:lang w:val="zh-CN"/>
        </w:rPr>
        <w:t>或在建项目的建设资格，有权拒绝我单位在一定时期内进入你单位进行项目建设或其他经营活动，并通报</w:t>
      </w:r>
      <w:r>
        <w:rPr>
          <w:rFonts w:hint="eastAsia" w:ascii="宋体" w:hAnsi="宋体" w:cs="宋体"/>
          <w:color w:val="auto"/>
          <w:kern w:val="0"/>
          <w:sz w:val="24"/>
          <w:szCs w:val="24"/>
          <w:highlight w:val="none"/>
          <w:lang w:val="en-US" w:eastAsia="zh-CN"/>
        </w:rPr>
        <w:t>兵团</w:t>
      </w:r>
      <w:r>
        <w:rPr>
          <w:rFonts w:hint="eastAsia" w:ascii="宋体" w:hAnsi="宋体" w:cs="宋体"/>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ascii="宋体" w:hAnsi="宋体" w:cs="宋体"/>
          <w:color w:val="auto"/>
          <w:kern w:val="0"/>
          <w:sz w:val="24"/>
          <w:szCs w:val="24"/>
          <w:highlight w:val="none"/>
          <w:lang w:val="zh-CN"/>
        </w:rPr>
      </w:pPr>
    </w:p>
    <w:p w14:paraId="0914ACDE">
      <w:pPr>
        <w:autoSpaceDE w:val="0"/>
        <w:autoSpaceDN w:val="0"/>
        <w:spacing w:line="360" w:lineRule="auto"/>
        <w:ind w:left="2"/>
        <w:jc w:val="left"/>
        <w:rPr>
          <w:rFonts w:ascii="宋体" w:hAnsi="宋体" w:cs="宋体"/>
          <w:color w:val="auto"/>
          <w:kern w:val="0"/>
          <w:sz w:val="24"/>
          <w:szCs w:val="24"/>
          <w:highlight w:val="none"/>
          <w:lang w:val="zh-CN"/>
        </w:rPr>
      </w:pPr>
    </w:p>
    <w:p w14:paraId="02E01AF0">
      <w:pPr>
        <w:autoSpaceDE w:val="0"/>
        <w:autoSpaceDN w:val="0"/>
        <w:spacing w:line="360" w:lineRule="auto"/>
        <w:ind w:left="2"/>
        <w:jc w:val="left"/>
        <w:rPr>
          <w:rFonts w:ascii="宋体" w:hAnsi="宋体" w:cs="宋体"/>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cs="宋体"/>
          <w:color w:val="auto"/>
          <w:kern w:val="0"/>
          <w:sz w:val="24"/>
          <w:szCs w:val="24"/>
          <w:highlight w:val="none"/>
          <w:lang w:val="en-US" w:eastAsia="zh-CN"/>
        </w:rPr>
        <w:t>供应商</w:t>
      </w:r>
      <w:r>
        <w:rPr>
          <w:rFonts w:hint="eastAsia" w:ascii="宋体" w:hAnsi="宋体" w:cs="宋体"/>
          <w:color w:val="auto"/>
          <w:kern w:val="0"/>
          <w:sz w:val="24"/>
          <w:szCs w:val="24"/>
          <w:highlight w:val="none"/>
          <w:lang w:val="zh-CN"/>
        </w:rPr>
        <w:t>名称（</w:t>
      </w:r>
      <w:r>
        <w:rPr>
          <w:rFonts w:hint="eastAsia" w:cs="宋体"/>
          <w:color w:val="auto"/>
          <w:sz w:val="24"/>
          <w:szCs w:val="24"/>
          <w:highlight w:val="none"/>
          <w:lang w:eastAsia="zh-CN"/>
        </w:rPr>
        <w:t>公章</w:t>
      </w:r>
      <w:r>
        <w:rPr>
          <w:rFonts w:hint="eastAsia" w:ascii="宋体" w:hAnsi="宋体" w:cs="宋体"/>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AA40BF9">
      <w:pPr>
        <w:rPr>
          <w:rFonts w:hint="eastAsia" w:eastAsia="宋体" w:asciiTheme="majorHAnsi" w:hAnsiTheme="majorHAnsi" w:cstheme="majorBidi"/>
          <w:b/>
          <w:bCs/>
          <w:color w:val="auto"/>
          <w:kern w:val="2"/>
          <w:sz w:val="24"/>
          <w:szCs w:val="24"/>
          <w:highlight w:val="none"/>
          <w:lang w:val="en-US" w:eastAsia="zh-CN" w:bidi="ar-SA"/>
        </w:rPr>
      </w:pPr>
    </w:p>
    <w:p w14:paraId="2917743B">
      <w:pPr>
        <w:pStyle w:val="11"/>
        <w:rPr>
          <w:rFonts w:hint="eastAsia" w:eastAsia="宋体" w:asciiTheme="majorHAnsi" w:hAnsiTheme="majorHAnsi" w:cstheme="majorBidi"/>
          <w:b/>
          <w:bCs/>
          <w:color w:val="auto"/>
          <w:kern w:val="2"/>
          <w:sz w:val="24"/>
          <w:szCs w:val="24"/>
          <w:highlight w:val="none"/>
          <w:lang w:val="en-US" w:eastAsia="zh-CN" w:bidi="ar-SA"/>
        </w:rPr>
      </w:pPr>
    </w:p>
    <w:p w14:paraId="2CC927CA">
      <w:pPr>
        <w:pStyle w:val="11"/>
        <w:rPr>
          <w:rFonts w:hint="eastAsia" w:eastAsia="宋体" w:asciiTheme="majorHAnsi" w:hAnsiTheme="majorHAnsi" w:cstheme="majorBidi"/>
          <w:b/>
          <w:bCs/>
          <w:color w:val="auto"/>
          <w:kern w:val="2"/>
          <w:sz w:val="24"/>
          <w:szCs w:val="24"/>
          <w:highlight w:val="none"/>
          <w:lang w:val="en-US" w:eastAsia="zh-CN" w:bidi="ar-SA"/>
        </w:rPr>
      </w:pPr>
    </w:p>
    <w:p w14:paraId="18FDCDE0">
      <w:pPr>
        <w:pStyle w:val="11"/>
        <w:rPr>
          <w:rFonts w:hint="eastAsia" w:eastAsia="宋体" w:asciiTheme="majorHAnsi" w:hAnsiTheme="majorHAnsi" w:cstheme="majorBidi"/>
          <w:b/>
          <w:bCs/>
          <w:color w:val="auto"/>
          <w:kern w:val="2"/>
          <w:sz w:val="24"/>
          <w:szCs w:val="24"/>
          <w:highlight w:val="none"/>
          <w:lang w:val="en-US" w:eastAsia="zh-CN" w:bidi="ar-SA"/>
        </w:rPr>
      </w:pPr>
    </w:p>
    <w:p w14:paraId="626EF50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564" w:name="_Toc24224"/>
      <w:r>
        <w:rPr>
          <w:rFonts w:hint="eastAsia" w:cstheme="majorBidi"/>
          <w:b/>
          <w:bCs/>
          <w:color w:val="auto"/>
          <w:kern w:val="2"/>
          <w:sz w:val="32"/>
          <w:szCs w:val="32"/>
          <w:highlight w:val="none"/>
          <w:lang w:val="en-US" w:eastAsia="zh-CN" w:bidi="ar-SA"/>
        </w:rPr>
        <w:t>五、</w:t>
      </w:r>
      <w:r>
        <w:rPr>
          <w:rFonts w:hint="eastAsia" w:eastAsia="宋体" w:asciiTheme="majorHAnsi" w:hAnsiTheme="majorHAnsi" w:cstheme="majorBidi"/>
          <w:b/>
          <w:bCs/>
          <w:color w:val="auto"/>
          <w:kern w:val="2"/>
          <w:sz w:val="32"/>
          <w:szCs w:val="32"/>
          <w:highlight w:val="none"/>
          <w:lang w:val="en-US" w:eastAsia="zh-CN" w:bidi="ar-SA"/>
        </w:rPr>
        <w:t>商务响应偏离表</w:t>
      </w:r>
      <w:bookmarkEnd w:id="564"/>
    </w:p>
    <w:p w14:paraId="21AF32D6">
      <w:pPr>
        <w:rPr>
          <w:rFonts w:cs="仿宋_GB2312"/>
          <w:color w:val="auto"/>
          <w:szCs w:val="24"/>
          <w:highlight w:val="none"/>
        </w:rPr>
      </w:pPr>
      <w:r>
        <w:rPr>
          <w:rFonts w:hint="eastAsia" w:cs="仿宋_GB2312"/>
          <w:color w:val="auto"/>
          <w:szCs w:val="24"/>
          <w:highlight w:val="none"/>
        </w:rPr>
        <w:t xml:space="preserve">项目名称：                                         </w:t>
      </w:r>
    </w:p>
    <w:p w14:paraId="0424C095">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28"/>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45"/>
              <w:jc w:val="center"/>
              <w:rPr>
                <w:color w:val="auto"/>
                <w:highlight w:val="none"/>
              </w:rPr>
            </w:pPr>
            <w:r>
              <w:rPr>
                <w:rFonts w:hint="eastAsia"/>
                <w:color w:val="auto"/>
                <w:highlight w:val="none"/>
              </w:rPr>
              <w:t>序号</w:t>
            </w:r>
          </w:p>
        </w:tc>
        <w:tc>
          <w:tcPr>
            <w:tcW w:w="1395" w:type="pct"/>
            <w:vAlign w:val="center"/>
          </w:tcPr>
          <w:p w14:paraId="7CB83CD6">
            <w:pPr>
              <w:pStyle w:val="45"/>
              <w:jc w:val="center"/>
              <w:rPr>
                <w:color w:val="auto"/>
                <w:highlight w:val="none"/>
              </w:rPr>
            </w:pPr>
            <w:r>
              <w:rPr>
                <w:rFonts w:hint="eastAsia"/>
                <w:color w:val="auto"/>
                <w:highlight w:val="none"/>
                <w:lang w:val="en-US" w:eastAsia="zh-CN"/>
              </w:rPr>
              <w:t>竞争性磋商</w:t>
            </w:r>
            <w:r>
              <w:rPr>
                <w:rFonts w:hint="eastAsia"/>
                <w:color w:val="auto"/>
                <w:highlight w:val="none"/>
              </w:rPr>
              <w:t>文件的商务条款</w:t>
            </w:r>
          </w:p>
        </w:tc>
        <w:tc>
          <w:tcPr>
            <w:tcW w:w="1002" w:type="pct"/>
            <w:vAlign w:val="center"/>
          </w:tcPr>
          <w:p w14:paraId="55A47B57">
            <w:pPr>
              <w:pStyle w:val="45"/>
              <w:jc w:val="center"/>
              <w:rPr>
                <w:color w:val="auto"/>
                <w:highlight w:val="none"/>
              </w:rPr>
            </w:pPr>
            <w:r>
              <w:rPr>
                <w:rFonts w:hint="eastAsia"/>
                <w:color w:val="auto"/>
                <w:highlight w:val="none"/>
                <w:lang w:val="en-US" w:eastAsia="zh-CN"/>
              </w:rPr>
              <w:t>响应</w:t>
            </w:r>
            <w:r>
              <w:rPr>
                <w:rFonts w:hint="eastAsia"/>
                <w:color w:val="auto"/>
                <w:highlight w:val="none"/>
              </w:rPr>
              <w:t>文件的响应内容</w:t>
            </w:r>
          </w:p>
        </w:tc>
        <w:tc>
          <w:tcPr>
            <w:tcW w:w="1090" w:type="pct"/>
            <w:vAlign w:val="center"/>
          </w:tcPr>
          <w:p w14:paraId="2572E859">
            <w:pPr>
              <w:pStyle w:val="45"/>
              <w:jc w:val="center"/>
              <w:rPr>
                <w:color w:val="auto"/>
                <w:highlight w:val="none"/>
              </w:rPr>
            </w:pPr>
            <w:r>
              <w:rPr>
                <w:rFonts w:hint="eastAsia"/>
                <w:color w:val="auto"/>
                <w:highlight w:val="none"/>
              </w:rPr>
              <w:t>响应情况</w:t>
            </w:r>
          </w:p>
        </w:tc>
        <w:tc>
          <w:tcPr>
            <w:tcW w:w="1090" w:type="pct"/>
            <w:vAlign w:val="center"/>
          </w:tcPr>
          <w:p w14:paraId="7884F206">
            <w:pPr>
              <w:pStyle w:val="45"/>
              <w:jc w:val="center"/>
              <w:rPr>
                <w:color w:val="auto"/>
                <w:highlight w:val="none"/>
              </w:rPr>
            </w:pPr>
            <w:r>
              <w:rPr>
                <w:rFonts w:hint="eastAsia"/>
                <w:color w:val="auto"/>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45"/>
              <w:jc w:val="center"/>
              <w:rPr>
                <w:color w:val="auto"/>
                <w:highlight w:val="none"/>
              </w:rPr>
            </w:pPr>
            <w:r>
              <w:rPr>
                <w:rFonts w:hint="eastAsia"/>
                <w:color w:val="auto"/>
                <w:highlight w:val="none"/>
              </w:rPr>
              <w:t>1</w:t>
            </w:r>
          </w:p>
        </w:tc>
        <w:tc>
          <w:tcPr>
            <w:tcW w:w="1395" w:type="pct"/>
            <w:vAlign w:val="center"/>
          </w:tcPr>
          <w:p w14:paraId="34566CA0">
            <w:pPr>
              <w:pStyle w:val="45"/>
              <w:jc w:val="center"/>
              <w:rPr>
                <w:color w:val="auto"/>
                <w:highlight w:val="none"/>
              </w:rPr>
            </w:pPr>
            <w:r>
              <w:rPr>
                <w:rFonts w:hint="eastAsia"/>
                <w:color w:val="auto"/>
                <w:highlight w:val="none"/>
              </w:rPr>
              <w:t>*</w:t>
            </w:r>
            <w:r>
              <w:rPr>
                <w:color w:val="auto"/>
                <w:highlight w:val="none"/>
              </w:rPr>
              <w:t>******</w:t>
            </w:r>
          </w:p>
        </w:tc>
        <w:tc>
          <w:tcPr>
            <w:tcW w:w="1002" w:type="pct"/>
            <w:vAlign w:val="center"/>
          </w:tcPr>
          <w:p w14:paraId="1C6482B4">
            <w:pPr>
              <w:pStyle w:val="45"/>
              <w:jc w:val="center"/>
              <w:rPr>
                <w:color w:val="auto"/>
                <w:highlight w:val="none"/>
              </w:rPr>
            </w:pPr>
            <w:r>
              <w:rPr>
                <w:rFonts w:hint="eastAsia"/>
                <w:color w:val="auto"/>
                <w:highlight w:val="none"/>
              </w:rPr>
              <w:t>*</w:t>
            </w:r>
            <w:r>
              <w:rPr>
                <w:color w:val="auto"/>
                <w:highlight w:val="none"/>
              </w:rPr>
              <w:t>******</w:t>
            </w:r>
          </w:p>
        </w:tc>
        <w:tc>
          <w:tcPr>
            <w:tcW w:w="1090" w:type="pct"/>
            <w:vAlign w:val="center"/>
          </w:tcPr>
          <w:p w14:paraId="1BBD0417">
            <w:pPr>
              <w:pStyle w:val="45"/>
              <w:jc w:val="center"/>
              <w:rPr>
                <w:color w:val="auto"/>
                <w:highlight w:val="none"/>
              </w:rPr>
            </w:pPr>
            <w:r>
              <w:rPr>
                <w:rFonts w:hint="eastAsia"/>
                <w:color w:val="auto"/>
                <w:highlight w:val="none"/>
              </w:rPr>
              <w:t>响应</w:t>
            </w:r>
            <w:r>
              <w:rPr>
                <w:color w:val="auto"/>
                <w:highlight w:val="none"/>
              </w:rPr>
              <w:t>/偏离</w:t>
            </w:r>
          </w:p>
        </w:tc>
        <w:tc>
          <w:tcPr>
            <w:tcW w:w="1090" w:type="pct"/>
            <w:vAlign w:val="center"/>
          </w:tcPr>
          <w:p w14:paraId="1A90E39C">
            <w:pPr>
              <w:pStyle w:val="45"/>
              <w:jc w:val="center"/>
              <w:rPr>
                <w:color w:val="auto"/>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45"/>
              <w:jc w:val="center"/>
              <w:rPr>
                <w:color w:val="auto"/>
                <w:highlight w:val="none"/>
              </w:rPr>
            </w:pPr>
            <w:r>
              <w:rPr>
                <w:rFonts w:hint="eastAsia"/>
                <w:color w:val="auto"/>
                <w:highlight w:val="none"/>
              </w:rPr>
              <w:t>2</w:t>
            </w:r>
          </w:p>
        </w:tc>
        <w:tc>
          <w:tcPr>
            <w:tcW w:w="1395" w:type="pct"/>
            <w:vAlign w:val="center"/>
          </w:tcPr>
          <w:p w14:paraId="2A717A55">
            <w:pPr>
              <w:pStyle w:val="45"/>
              <w:jc w:val="center"/>
              <w:rPr>
                <w:color w:val="auto"/>
                <w:highlight w:val="none"/>
              </w:rPr>
            </w:pPr>
            <w:r>
              <w:rPr>
                <w:rFonts w:hint="eastAsia"/>
                <w:color w:val="auto"/>
                <w:highlight w:val="none"/>
              </w:rPr>
              <w:t>*</w:t>
            </w:r>
            <w:r>
              <w:rPr>
                <w:color w:val="auto"/>
                <w:highlight w:val="none"/>
              </w:rPr>
              <w:t>******</w:t>
            </w:r>
          </w:p>
        </w:tc>
        <w:tc>
          <w:tcPr>
            <w:tcW w:w="1002" w:type="pct"/>
            <w:vAlign w:val="center"/>
          </w:tcPr>
          <w:p w14:paraId="20EC7575">
            <w:pPr>
              <w:pStyle w:val="45"/>
              <w:jc w:val="center"/>
              <w:rPr>
                <w:color w:val="auto"/>
                <w:highlight w:val="none"/>
              </w:rPr>
            </w:pPr>
            <w:r>
              <w:rPr>
                <w:rFonts w:hint="eastAsia"/>
                <w:color w:val="auto"/>
                <w:highlight w:val="none"/>
              </w:rPr>
              <w:t>*</w:t>
            </w:r>
            <w:r>
              <w:rPr>
                <w:color w:val="auto"/>
                <w:highlight w:val="none"/>
              </w:rPr>
              <w:t>******</w:t>
            </w:r>
          </w:p>
        </w:tc>
        <w:tc>
          <w:tcPr>
            <w:tcW w:w="1090" w:type="pct"/>
            <w:vAlign w:val="center"/>
          </w:tcPr>
          <w:p w14:paraId="5923E58D">
            <w:pPr>
              <w:pStyle w:val="45"/>
              <w:jc w:val="center"/>
              <w:rPr>
                <w:color w:val="auto"/>
                <w:highlight w:val="none"/>
              </w:rPr>
            </w:pPr>
          </w:p>
        </w:tc>
        <w:tc>
          <w:tcPr>
            <w:tcW w:w="1090" w:type="pct"/>
            <w:vAlign w:val="center"/>
          </w:tcPr>
          <w:p w14:paraId="59C2C317">
            <w:pPr>
              <w:pStyle w:val="45"/>
              <w:jc w:val="center"/>
              <w:rPr>
                <w:color w:val="auto"/>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420" w:type="pct"/>
            <w:vAlign w:val="center"/>
          </w:tcPr>
          <w:p w14:paraId="6D563CA4">
            <w:pPr>
              <w:pStyle w:val="45"/>
              <w:jc w:val="center"/>
              <w:rPr>
                <w:color w:val="auto"/>
                <w:highlight w:val="none"/>
              </w:rPr>
            </w:pPr>
            <w:r>
              <w:rPr>
                <w:rFonts w:hint="eastAsia"/>
                <w:color w:val="auto"/>
                <w:highlight w:val="none"/>
              </w:rPr>
              <w:t>3</w:t>
            </w:r>
          </w:p>
        </w:tc>
        <w:tc>
          <w:tcPr>
            <w:tcW w:w="1395" w:type="pct"/>
            <w:vAlign w:val="center"/>
          </w:tcPr>
          <w:p w14:paraId="595245DB">
            <w:pPr>
              <w:pStyle w:val="45"/>
              <w:jc w:val="center"/>
              <w:rPr>
                <w:color w:val="auto"/>
                <w:highlight w:val="none"/>
              </w:rPr>
            </w:pPr>
            <w:r>
              <w:rPr>
                <w:rFonts w:hint="eastAsia"/>
                <w:color w:val="auto"/>
                <w:highlight w:val="none"/>
              </w:rPr>
              <w:t>*</w:t>
            </w:r>
            <w:r>
              <w:rPr>
                <w:color w:val="auto"/>
                <w:highlight w:val="none"/>
              </w:rPr>
              <w:t>******</w:t>
            </w:r>
          </w:p>
        </w:tc>
        <w:tc>
          <w:tcPr>
            <w:tcW w:w="1002" w:type="pct"/>
            <w:vAlign w:val="center"/>
          </w:tcPr>
          <w:p w14:paraId="0A16B4B6">
            <w:pPr>
              <w:pStyle w:val="45"/>
              <w:jc w:val="center"/>
              <w:rPr>
                <w:color w:val="auto"/>
                <w:highlight w:val="none"/>
              </w:rPr>
            </w:pPr>
            <w:r>
              <w:rPr>
                <w:rFonts w:hint="eastAsia"/>
                <w:color w:val="auto"/>
                <w:highlight w:val="none"/>
              </w:rPr>
              <w:t>*</w:t>
            </w:r>
            <w:r>
              <w:rPr>
                <w:color w:val="auto"/>
                <w:highlight w:val="none"/>
              </w:rPr>
              <w:t>******</w:t>
            </w:r>
          </w:p>
        </w:tc>
        <w:tc>
          <w:tcPr>
            <w:tcW w:w="1090" w:type="pct"/>
            <w:vAlign w:val="center"/>
          </w:tcPr>
          <w:p w14:paraId="58535F72">
            <w:pPr>
              <w:pStyle w:val="45"/>
              <w:jc w:val="center"/>
              <w:rPr>
                <w:color w:val="auto"/>
                <w:highlight w:val="none"/>
              </w:rPr>
            </w:pPr>
          </w:p>
        </w:tc>
        <w:tc>
          <w:tcPr>
            <w:tcW w:w="1090" w:type="pct"/>
            <w:vAlign w:val="center"/>
          </w:tcPr>
          <w:p w14:paraId="50AB520B">
            <w:pPr>
              <w:pStyle w:val="45"/>
              <w:jc w:val="center"/>
              <w:rPr>
                <w:color w:val="auto"/>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45"/>
              <w:jc w:val="center"/>
              <w:rPr>
                <w:color w:val="auto"/>
                <w:highlight w:val="none"/>
              </w:rPr>
            </w:pPr>
          </w:p>
        </w:tc>
        <w:tc>
          <w:tcPr>
            <w:tcW w:w="1395" w:type="pct"/>
            <w:vAlign w:val="center"/>
          </w:tcPr>
          <w:p w14:paraId="14968038">
            <w:pPr>
              <w:pStyle w:val="45"/>
              <w:jc w:val="center"/>
              <w:rPr>
                <w:color w:val="auto"/>
                <w:highlight w:val="none"/>
              </w:rPr>
            </w:pPr>
          </w:p>
        </w:tc>
        <w:tc>
          <w:tcPr>
            <w:tcW w:w="1002" w:type="pct"/>
            <w:vAlign w:val="center"/>
          </w:tcPr>
          <w:p w14:paraId="10A6B59E">
            <w:pPr>
              <w:pStyle w:val="45"/>
              <w:jc w:val="center"/>
              <w:rPr>
                <w:color w:val="auto"/>
                <w:highlight w:val="none"/>
              </w:rPr>
            </w:pPr>
          </w:p>
        </w:tc>
        <w:tc>
          <w:tcPr>
            <w:tcW w:w="1090" w:type="pct"/>
            <w:vAlign w:val="center"/>
          </w:tcPr>
          <w:p w14:paraId="61702DF6">
            <w:pPr>
              <w:pStyle w:val="45"/>
              <w:jc w:val="center"/>
              <w:rPr>
                <w:color w:val="auto"/>
                <w:highlight w:val="none"/>
              </w:rPr>
            </w:pPr>
          </w:p>
        </w:tc>
        <w:tc>
          <w:tcPr>
            <w:tcW w:w="1090" w:type="pct"/>
            <w:vAlign w:val="center"/>
          </w:tcPr>
          <w:p w14:paraId="0CC18FC2">
            <w:pPr>
              <w:pStyle w:val="45"/>
              <w:jc w:val="center"/>
              <w:rPr>
                <w:color w:val="auto"/>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45"/>
              <w:jc w:val="center"/>
              <w:rPr>
                <w:color w:val="auto"/>
                <w:highlight w:val="none"/>
              </w:rPr>
            </w:pPr>
          </w:p>
        </w:tc>
        <w:tc>
          <w:tcPr>
            <w:tcW w:w="1395" w:type="pct"/>
            <w:vAlign w:val="center"/>
          </w:tcPr>
          <w:p w14:paraId="5DDD9937">
            <w:pPr>
              <w:pStyle w:val="45"/>
              <w:jc w:val="center"/>
              <w:rPr>
                <w:color w:val="auto"/>
                <w:highlight w:val="none"/>
              </w:rPr>
            </w:pPr>
          </w:p>
        </w:tc>
        <w:tc>
          <w:tcPr>
            <w:tcW w:w="1002" w:type="pct"/>
            <w:vAlign w:val="center"/>
          </w:tcPr>
          <w:p w14:paraId="0B29A018">
            <w:pPr>
              <w:pStyle w:val="45"/>
              <w:jc w:val="center"/>
              <w:rPr>
                <w:color w:val="auto"/>
                <w:highlight w:val="none"/>
              </w:rPr>
            </w:pPr>
          </w:p>
        </w:tc>
        <w:tc>
          <w:tcPr>
            <w:tcW w:w="1090" w:type="pct"/>
            <w:vAlign w:val="center"/>
          </w:tcPr>
          <w:p w14:paraId="1FA693DE">
            <w:pPr>
              <w:pStyle w:val="45"/>
              <w:jc w:val="center"/>
              <w:rPr>
                <w:color w:val="auto"/>
                <w:highlight w:val="none"/>
              </w:rPr>
            </w:pPr>
          </w:p>
        </w:tc>
        <w:tc>
          <w:tcPr>
            <w:tcW w:w="1090" w:type="pct"/>
            <w:vAlign w:val="center"/>
          </w:tcPr>
          <w:p w14:paraId="3D633AB6">
            <w:pPr>
              <w:pStyle w:val="45"/>
              <w:jc w:val="center"/>
              <w:rPr>
                <w:color w:val="auto"/>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45"/>
              <w:jc w:val="center"/>
              <w:rPr>
                <w:color w:val="auto"/>
                <w:highlight w:val="none"/>
              </w:rPr>
            </w:pPr>
          </w:p>
        </w:tc>
        <w:tc>
          <w:tcPr>
            <w:tcW w:w="1395" w:type="pct"/>
            <w:vAlign w:val="center"/>
          </w:tcPr>
          <w:p w14:paraId="014A297F">
            <w:pPr>
              <w:pStyle w:val="45"/>
              <w:jc w:val="center"/>
              <w:rPr>
                <w:color w:val="auto"/>
                <w:highlight w:val="none"/>
              </w:rPr>
            </w:pPr>
          </w:p>
        </w:tc>
        <w:tc>
          <w:tcPr>
            <w:tcW w:w="1002" w:type="pct"/>
            <w:vAlign w:val="center"/>
          </w:tcPr>
          <w:p w14:paraId="51467013">
            <w:pPr>
              <w:pStyle w:val="45"/>
              <w:jc w:val="center"/>
              <w:rPr>
                <w:color w:val="auto"/>
                <w:highlight w:val="none"/>
              </w:rPr>
            </w:pPr>
          </w:p>
        </w:tc>
        <w:tc>
          <w:tcPr>
            <w:tcW w:w="1090" w:type="pct"/>
            <w:vAlign w:val="center"/>
          </w:tcPr>
          <w:p w14:paraId="011E40CA">
            <w:pPr>
              <w:pStyle w:val="45"/>
              <w:jc w:val="center"/>
              <w:rPr>
                <w:color w:val="auto"/>
                <w:highlight w:val="none"/>
              </w:rPr>
            </w:pPr>
          </w:p>
        </w:tc>
        <w:tc>
          <w:tcPr>
            <w:tcW w:w="1090" w:type="pct"/>
            <w:vAlign w:val="center"/>
          </w:tcPr>
          <w:p w14:paraId="7062C313">
            <w:pPr>
              <w:pStyle w:val="45"/>
              <w:jc w:val="center"/>
              <w:rPr>
                <w:color w:val="auto"/>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45"/>
              <w:jc w:val="center"/>
              <w:rPr>
                <w:color w:val="auto"/>
                <w:highlight w:val="none"/>
              </w:rPr>
            </w:pPr>
          </w:p>
        </w:tc>
        <w:tc>
          <w:tcPr>
            <w:tcW w:w="1395" w:type="pct"/>
            <w:vAlign w:val="center"/>
          </w:tcPr>
          <w:p w14:paraId="010A1BB0">
            <w:pPr>
              <w:pStyle w:val="45"/>
              <w:jc w:val="center"/>
              <w:rPr>
                <w:color w:val="auto"/>
                <w:highlight w:val="none"/>
              </w:rPr>
            </w:pPr>
          </w:p>
        </w:tc>
        <w:tc>
          <w:tcPr>
            <w:tcW w:w="1002" w:type="pct"/>
            <w:vAlign w:val="center"/>
          </w:tcPr>
          <w:p w14:paraId="1EE22C75">
            <w:pPr>
              <w:pStyle w:val="45"/>
              <w:jc w:val="center"/>
              <w:rPr>
                <w:color w:val="auto"/>
                <w:highlight w:val="none"/>
              </w:rPr>
            </w:pPr>
          </w:p>
        </w:tc>
        <w:tc>
          <w:tcPr>
            <w:tcW w:w="1090" w:type="pct"/>
            <w:vAlign w:val="center"/>
          </w:tcPr>
          <w:p w14:paraId="3C86F2CC">
            <w:pPr>
              <w:pStyle w:val="45"/>
              <w:jc w:val="center"/>
              <w:rPr>
                <w:color w:val="auto"/>
                <w:highlight w:val="none"/>
              </w:rPr>
            </w:pPr>
          </w:p>
        </w:tc>
        <w:tc>
          <w:tcPr>
            <w:tcW w:w="1090" w:type="pct"/>
            <w:vAlign w:val="center"/>
          </w:tcPr>
          <w:p w14:paraId="515EA04E">
            <w:pPr>
              <w:pStyle w:val="45"/>
              <w:jc w:val="center"/>
              <w:rPr>
                <w:color w:val="auto"/>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45"/>
              <w:jc w:val="center"/>
              <w:rPr>
                <w:color w:val="auto"/>
                <w:highlight w:val="none"/>
              </w:rPr>
            </w:pPr>
          </w:p>
        </w:tc>
        <w:tc>
          <w:tcPr>
            <w:tcW w:w="1395" w:type="pct"/>
            <w:vAlign w:val="center"/>
          </w:tcPr>
          <w:p w14:paraId="1C7A6406">
            <w:pPr>
              <w:pStyle w:val="45"/>
              <w:jc w:val="center"/>
              <w:rPr>
                <w:color w:val="auto"/>
                <w:highlight w:val="none"/>
              </w:rPr>
            </w:pPr>
          </w:p>
        </w:tc>
        <w:tc>
          <w:tcPr>
            <w:tcW w:w="1002" w:type="pct"/>
            <w:vAlign w:val="center"/>
          </w:tcPr>
          <w:p w14:paraId="7F774DAF">
            <w:pPr>
              <w:pStyle w:val="45"/>
              <w:jc w:val="center"/>
              <w:rPr>
                <w:color w:val="auto"/>
                <w:highlight w:val="none"/>
              </w:rPr>
            </w:pPr>
          </w:p>
        </w:tc>
        <w:tc>
          <w:tcPr>
            <w:tcW w:w="1090" w:type="pct"/>
            <w:vAlign w:val="center"/>
          </w:tcPr>
          <w:p w14:paraId="66A55C54">
            <w:pPr>
              <w:pStyle w:val="45"/>
              <w:jc w:val="center"/>
              <w:rPr>
                <w:color w:val="auto"/>
                <w:highlight w:val="none"/>
              </w:rPr>
            </w:pPr>
          </w:p>
        </w:tc>
        <w:tc>
          <w:tcPr>
            <w:tcW w:w="1090" w:type="pct"/>
            <w:vAlign w:val="center"/>
          </w:tcPr>
          <w:p w14:paraId="6FC3A7DB">
            <w:pPr>
              <w:pStyle w:val="45"/>
              <w:jc w:val="center"/>
              <w:rPr>
                <w:color w:val="auto"/>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420" w:type="pct"/>
            <w:vAlign w:val="center"/>
          </w:tcPr>
          <w:p w14:paraId="3D84A230">
            <w:pPr>
              <w:pStyle w:val="45"/>
              <w:jc w:val="center"/>
              <w:rPr>
                <w:color w:val="auto"/>
                <w:highlight w:val="none"/>
              </w:rPr>
            </w:pPr>
          </w:p>
        </w:tc>
        <w:tc>
          <w:tcPr>
            <w:tcW w:w="1395" w:type="pct"/>
            <w:vAlign w:val="center"/>
          </w:tcPr>
          <w:p w14:paraId="5A1690B5">
            <w:pPr>
              <w:pStyle w:val="45"/>
              <w:jc w:val="center"/>
              <w:rPr>
                <w:color w:val="auto"/>
                <w:highlight w:val="none"/>
              </w:rPr>
            </w:pPr>
          </w:p>
        </w:tc>
        <w:tc>
          <w:tcPr>
            <w:tcW w:w="1002" w:type="pct"/>
            <w:vAlign w:val="center"/>
          </w:tcPr>
          <w:p w14:paraId="735418C2">
            <w:pPr>
              <w:pStyle w:val="45"/>
              <w:jc w:val="center"/>
              <w:rPr>
                <w:color w:val="auto"/>
                <w:highlight w:val="none"/>
              </w:rPr>
            </w:pPr>
          </w:p>
        </w:tc>
        <w:tc>
          <w:tcPr>
            <w:tcW w:w="1090" w:type="pct"/>
            <w:vAlign w:val="center"/>
          </w:tcPr>
          <w:p w14:paraId="13F6671D">
            <w:pPr>
              <w:pStyle w:val="45"/>
              <w:jc w:val="center"/>
              <w:rPr>
                <w:color w:val="auto"/>
                <w:highlight w:val="none"/>
              </w:rPr>
            </w:pPr>
          </w:p>
        </w:tc>
        <w:tc>
          <w:tcPr>
            <w:tcW w:w="1090" w:type="pct"/>
            <w:vAlign w:val="center"/>
          </w:tcPr>
          <w:p w14:paraId="3DC0B3BB">
            <w:pPr>
              <w:pStyle w:val="45"/>
              <w:jc w:val="center"/>
              <w:rPr>
                <w:color w:val="auto"/>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420" w:type="pct"/>
            <w:vAlign w:val="center"/>
          </w:tcPr>
          <w:p w14:paraId="01109CF1">
            <w:pPr>
              <w:pStyle w:val="45"/>
              <w:jc w:val="center"/>
              <w:rPr>
                <w:color w:val="auto"/>
                <w:highlight w:val="none"/>
              </w:rPr>
            </w:pPr>
          </w:p>
        </w:tc>
        <w:tc>
          <w:tcPr>
            <w:tcW w:w="1395" w:type="pct"/>
            <w:vAlign w:val="center"/>
          </w:tcPr>
          <w:p w14:paraId="4E1F25E0">
            <w:pPr>
              <w:pStyle w:val="45"/>
              <w:jc w:val="center"/>
              <w:rPr>
                <w:color w:val="auto"/>
                <w:highlight w:val="none"/>
              </w:rPr>
            </w:pPr>
          </w:p>
        </w:tc>
        <w:tc>
          <w:tcPr>
            <w:tcW w:w="1002" w:type="pct"/>
            <w:vAlign w:val="center"/>
          </w:tcPr>
          <w:p w14:paraId="4F1707F4">
            <w:pPr>
              <w:pStyle w:val="45"/>
              <w:jc w:val="center"/>
              <w:rPr>
                <w:color w:val="auto"/>
                <w:highlight w:val="none"/>
              </w:rPr>
            </w:pPr>
          </w:p>
        </w:tc>
        <w:tc>
          <w:tcPr>
            <w:tcW w:w="1090" w:type="pct"/>
            <w:vAlign w:val="center"/>
          </w:tcPr>
          <w:p w14:paraId="59E61A3B">
            <w:pPr>
              <w:pStyle w:val="45"/>
              <w:jc w:val="center"/>
              <w:rPr>
                <w:color w:val="auto"/>
                <w:highlight w:val="none"/>
              </w:rPr>
            </w:pPr>
          </w:p>
        </w:tc>
        <w:tc>
          <w:tcPr>
            <w:tcW w:w="1090" w:type="pct"/>
            <w:vAlign w:val="center"/>
          </w:tcPr>
          <w:p w14:paraId="33E07ECA">
            <w:pPr>
              <w:pStyle w:val="45"/>
              <w:jc w:val="center"/>
              <w:rPr>
                <w:color w:val="auto"/>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45"/>
              <w:jc w:val="center"/>
              <w:rPr>
                <w:color w:val="auto"/>
                <w:highlight w:val="none"/>
              </w:rPr>
            </w:pPr>
          </w:p>
        </w:tc>
        <w:tc>
          <w:tcPr>
            <w:tcW w:w="1395" w:type="pct"/>
            <w:vAlign w:val="center"/>
          </w:tcPr>
          <w:p w14:paraId="494F1780">
            <w:pPr>
              <w:pStyle w:val="45"/>
              <w:jc w:val="center"/>
              <w:rPr>
                <w:color w:val="auto"/>
                <w:highlight w:val="none"/>
              </w:rPr>
            </w:pPr>
          </w:p>
        </w:tc>
        <w:tc>
          <w:tcPr>
            <w:tcW w:w="1002" w:type="pct"/>
            <w:vAlign w:val="center"/>
          </w:tcPr>
          <w:p w14:paraId="02E24AFD">
            <w:pPr>
              <w:pStyle w:val="45"/>
              <w:jc w:val="center"/>
              <w:rPr>
                <w:color w:val="auto"/>
                <w:highlight w:val="none"/>
              </w:rPr>
            </w:pPr>
          </w:p>
        </w:tc>
        <w:tc>
          <w:tcPr>
            <w:tcW w:w="1090" w:type="pct"/>
            <w:vAlign w:val="center"/>
          </w:tcPr>
          <w:p w14:paraId="15C952B3">
            <w:pPr>
              <w:pStyle w:val="45"/>
              <w:jc w:val="center"/>
              <w:rPr>
                <w:color w:val="auto"/>
                <w:highlight w:val="none"/>
              </w:rPr>
            </w:pPr>
          </w:p>
        </w:tc>
        <w:tc>
          <w:tcPr>
            <w:tcW w:w="1090" w:type="pct"/>
            <w:vAlign w:val="center"/>
          </w:tcPr>
          <w:p w14:paraId="042480C5">
            <w:pPr>
              <w:pStyle w:val="45"/>
              <w:jc w:val="center"/>
              <w:rPr>
                <w:color w:val="auto"/>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45"/>
              <w:jc w:val="center"/>
              <w:rPr>
                <w:color w:val="auto"/>
                <w:highlight w:val="none"/>
              </w:rPr>
            </w:pPr>
          </w:p>
        </w:tc>
        <w:tc>
          <w:tcPr>
            <w:tcW w:w="1395" w:type="pct"/>
            <w:vAlign w:val="center"/>
          </w:tcPr>
          <w:p w14:paraId="3FA50495">
            <w:pPr>
              <w:pStyle w:val="45"/>
              <w:jc w:val="center"/>
              <w:rPr>
                <w:color w:val="auto"/>
                <w:highlight w:val="none"/>
              </w:rPr>
            </w:pPr>
          </w:p>
        </w:tc>
        <w:tc>
          <w:tcPr>
            <w:tcW w:w="1002" w:type="pct"/>
            <w:vAlign w:val="center"/>
          </w:tcPr>
          <w:p w14:paraId="65521973">
            <w:pPr>
              <w:pStyle w:val="45"/>
              <w:jc w:val="center"/>
              <w:rPr>
                <w:color w:val="auto"/>
                <w:highlight w:val="none"/>
              </w:rPr>
            </w:pPr>
          </w:p>
        </w:tc>
        <w:tc>
          <w:tcPr>
            <w:tcW w:w="1090" w:type="pct"/>
            <w:vAlign w:val="center"/>
          </w:tcPr>
          <w:p w14:paraId="505486BC">
            <w:pPr>
              <w:pStyle w:val="45"/>
              <w:jc w:val="center"/>
              <w:rPr>
                <w:color w:val="auto"/>
                <w:highlight w:val="none"/>
              </w:rPr>
            </w:pPr>
          </w:p>
        </w:tc>
        <w:tc>
          <w:tcPr>
            <w:tcW w:w="1090" w:type="pct"/>
            <w:vAlign w:val="center"/>
          </w:tcPr>
          <w:p w14:paraId="40E41834">
            <w:pPr>
              <w:pStyle w:val="45"/>
              <w:jc w:val="center"/>
              <w:rPr>
                <w:color w:val="auto"/>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45"/>
              <w:jc w:val="center"/>
              <w:rPr>
                <w:color w:val="auto"/>
                <w:highlight w:val="none"/>
              </w:rPr>
            </w:pPr>
          </w:p>
        </w:tc>
        <w:tc>
          <w:tcPr>
            <w:tcW w:w="1395" w:type="pct"/>
            <w:vAlign w:val="center"/>
          </w:tcPr>
          <w:p w14:paraId="199507E1">
            <w:pPr>
              <w:pStyle w:val="45"/>
              <w:jc w:val="center"/>
              <w:rPr>
                <w:color w:val="auto"/>
                <w:highlight w:val="none"/>
              </w:rPr>
            </w:pPr>
          </w:p>
        </w:tc>
        <w:tc>
          <w:tcPr>
            <w:tcW w:w="1002" w:type="pct"/>
            <w:vAlign w:val="center"/>
          </w:tcPr>
          <w:p w14:paraId="6691FD82">
            <w:pPr>
              <w:pStyle w:val="45"/>
              <w:jc w:val="center"/>
              <w:rPr>
                <w:color w:val="auto"/>
                <w:highlight w:val="none"/>
              </w:rPr>
            </w:pPr>
          </w:p>
        </w:tc>
        <w:tc>
          <w:tcPr>
            <w:tcW w:w="1090" w:type="pct"/>
            <w:vAlign w:val="center"/>
          </w:tcPr>
          <w:p w14:paraId="6E35002B">
            <w:pPr>
              <w:pStyle w:val="45"/>
              <w:jc w:val="center"/>
              <w:rPr>
                <w:color w:val="auto"/>
                <w:highlight w:val="none"/>
              </w:rPr>
            </w:pPr>
          </w:p>
        </w:tc>
        <w:tc>
          <w:tcPr>
            <w:tcW w:w="1090" w:type="pct"/>
            <w:vAlign w:val="center"/>
          </w:tcPr>
          <w:p w14:paraId="69818ED1">
            <w:pPr>
              <w:pStyle w:val="45"/>
              <w:jc w:val="center"/>
              <w:rPr>
                <w:color w:val="auto"/>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20" w:type="pct"/>
            <w:vAlign w:val="center"/>
          </w:tcPr>
          <w:p w14:paraId="71E185D4">
            <w:pPr>
              <w:pStyle w:val="45"/>
              <w:jc w:val="center"/>
              <w:rPr>
                <w:color w:val="auto"/>
                <w:highlight w:val="none"/>
              </w:rPr>
            </w:pPr>
            <w:r>
              <w:rPr>
                <w:rFonts w:hint="eastAsia"/>
                <w:color w:val="auto"/>
                <w:highlight w:val="none"/>
              </w:rPr>
              <w:t>……</w:t>
            </w:r>
          </w:p>
        </w:tc>
        <w:tc>
          <w:tcPr>
            <w:tcW w:w="1395" w:type="pct"/>
            <w:vAlign w:val="center"/>
          </w:tcPr>
          <w:p w14:paraId="6324A49D">
            <w:pPr>
              <w:pStyle w:val="45"/>
              <w:jc w:val="center"/>
              <w:rPr>
                <w:color w:val="auto"/>
                <w:highlight w:val="none"/>
              </w:rPr>
            </w:pPr>
            <w:r>
              <w:rPr>
                <w:rFonts w:hint="eastAsia"/>
                <w:color w:val="auto"/>
                <w:highlight w:val="none"/>
              </w:rPr>
              <w:t>…………</w:t>
            </w:r>
          </w:p>
        </w:tc>
        <w:tc>
          <w:tcPr>
            <w:tcW w:w="1002" w:type="pct"/>
            <w:vAlign w:val="center"/>
          </w:tcPr>
          <w:p w14:paraId="0EE83785">
            <w:pPr>
              <w:pStyle w:val="45"/>
              <w:jc w:val="center"/>
              <w:rPr>
                <w:color w:val="auto"/>
                <w:highlight w:val="none"/>
              </w:rPr>
            </w:pPr>
            <w:r>
              <w:rPr>
                <w:rFonts w:hint="eastAsia"/>
                <w:color w:val="auto"/>
                <w:highlight w:val="none"/>
              </w:rPr>
              <w:t>…………</w:t>
            </w:r>
          </w:p>
        </w:tc>
        <w:tc>
          <w:tcPr>
            <w:tcW w:w="1090" w:type="pct"/>
            <w:vAlign w:val="center"/>
          </w:tcPr>
          <w:p w14:paraId="7A24BB2D">
            <w:pPr>
              <w:pStyle w:val="45"/>
              <w:jc w:val="center"/>
              <w:rPr>
                <w:color w:val="auto"/>
                <w:highlight w:val="none"/>
              </w:rPr>
            </w:pPr>
            <w:r>
              <w:rPr>
                <w:rFonts w:hint="eastAsia"/>
                <w:color w:val="auto"/>
                <w:highlight w:val="none"/>
              </w:rPr>
              <w:t>……</w:t>
            </w:r>
          </w:p>
        </w:tc>
        <w:tc>
          <w:tcPr>
            <w:tcW w:w="1090" w:type="pct"/>
            <w:vAlign w:val="center"/>
          </w:tcPr>
          <w:p w14:paraId="7CC08218">
            <w:pPr>
              <w:pStyle w:val="45"/>
              <w:jc w:val="center"/>
              <w:rPr>
                <w:color w:val="auto"/>
                <w:highlight w:val="none"/>
              </w:rPr>
            </w:pPr>
          </w:p>
        </w:tc>
      </w:tr>
    </w:tbl>
    <w:p w14:paraId="3AE7676B">
      <w:pPr>
        <w:ind w:firstLine="420" w:firstLineChars="200"/>
        <w:rPr>
          <w:rFonts w:hint="eastAsia" w:cs="仿宋_GB2312"/>
          <w:color w:val="auto"/>
          <w:sz w:val="21"/>
          <w:szCs w:val="21"/>
          <w:highlight w:val="none"/>
        </w:rPr>
      </w:pPr>
    </w:p>
    <w:p w14:paraId="79243E57">
      <w:pPr>
        <w:ind w:firstLine="420" w:firstLineChars="200"/>
        <w:rPr>
          <w:rFonts w:cs="仿宋_GB2312"/>
          <w:color w:val="auto"/>
          <w:sz w:val="21"/>
          <w:szCs w:val="21"/>
          <w:highlight w:val="none"/>
        </w:rPr>
      </w:pPr>
      <w:r>
        <w:rPr>
          <w:rFonts w:hint="eastAsia" w:cs="仿宋_GB2312"/>
          <w:color w:val="auto"/>
          <w:sz w:val="21"/>
          <w:szCs w:val="21"/>
          <w:highlight w:val="none"/>
        </w:rPr>
        <w:t>注：</w:t>
      </w:r>
      <w:r>
        <w:rPr>
          <w:rFonts w:hint="eastAsia" w:cs="仿宋_GB2312"/>
          <w:color w:val="auto"/>
          <w:sz w:val="21"/>
          <w:szCs w:val="21"/>
          <w:highlight w:val="none"/>
          <w:lang w:val="en-US" w:eastAsia="zh-CN"/>
        </w:rPr>
        <w:t>供应商</w:t>
      </w:r>
      <w:r>
        <w:rPr>
          <w:rFonts w:hint="eastAsia" w:cs="仿宋_GB2312"/>
          <w:color w:val="auto"/>
          <w:sz w:val="21"/>
          <w:szCs w:val="21"/>
          <w:highlight w:val="none"/>
        </w:rPr>
        <w:t>应按照</w:t>
      </w:r>
      <w:r>
        <w:rPr>
          <w:rFonts w:hint="eastAsia" w:cs="仿宋_GB2312"/>
          <w:color w:val="auto"/>
          <w:sz w:val="21"/>
          <w:szCs w:val="21"/>
          <w:highlight w:val="none"/>
          <w:lang w:val="en-US" w:eastAsia="zh-CN"/>
        </w:rPr>
        <w:t>竞争性磋商</w:t>
      </w:r>
      <w:r>
        <w:rPr>
          <w:rFonts w:hint="eastAsia" w:cs="仿宋_GB2312"/>
          <w:color w:val="auto"/>
          <w:sz w:val="21"/>
          <w:szCs w:val="21"/>
          <w:highlight w:val="none"/>
        </w:rPr>
        <w:t>文件</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rPr>
        <w:t xml:space="preserve">第三章 </w:t>
      </w:r>
      <w:r>
        <w:rPr>
          <w:rFonts w:hint="eastAsia" w:cs="仿宋_GB2312"/>
          <w:i w:val="0"/>
          <w:iCs w:val="0"/>
          <w:color w:val="auto"/>
          <w:sz w:val="21"/>
          <w:szCs w:val="21"/>
          <w:highlight w:val="none"/>
          <w:lang w:val="en-US" w:eastAsia="zh-CN"/>
        </w:rPr>
        <w:t>项目</w:t>
      </w:r>
      <w:r>
        <w:rPr>
          <w:rFonts w:hint="eastAsia" w:cs="仿宋_GB2312"/>
          <w:i w:val="0"/>
          <w:iCs w:val="0"/>
          <w:color w:val="auto"/>
          <w:sz w:val="21"/>
          <w:szCs w:val="21"/>
          <w:highlight w:val="none"/>
        </w:rPr>
        <w:t>采购需求</w:t>
      </w:r>
      <w:r>
        <w:rPr>
          <w:rFonts w:hint="eastAsia" w:cs="仿宋_GB2312"/>
          <w:i w:val="0"/>
          <w:iCs w:val="0"/>
          <w:color w:val="auto"/>
          <w:sz w:val="21"/>
          <w:szCs w:val="21"/>
          <w:highlight w:val="none"/>
          <w:lang w:val="en-US" w:eastAsia="zh-CN"/>
        </w:rPr>
        <w:t>和第四章 评审方法及标准</w:t>
      </w:r>
      <w:r>
        <w:rPr>
          <w:rFonts w:hint="eastAsia" w:cs="仿宋_GB2312"/>
          <w:i w:val="0"/>
          <w:iCs w:val="0"/>
          <w:color w:val="auto"/>
          <w:sz w:val="21"/>
          <w:szCs w:val="21"/>
          <w:highlight w:val="none"/>
          <w:lang w:eastAsia="zh-CN"/>
        </w:rPr>
        <w:t>”</w:t>
      </w:r>
      <w:r>
        <w:rPr>
          <w:rFonts w:hint="eastAsia" w:cs="仿宋_GB2312"/>
          <w:color w:val="auto"/>
          <w:sz w:val="21"/>
          <w:szCs w:val="21"/>
          <w:highlight w:val="none"/>
          <w:lang w:val="en-US" w:eastAsia="zh-CN"/>
        </w:rPr>
        <w:t>中的商务要求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“响应/偏离”应据实填写“响应”、“正偏离”或“负偏离”</w:t>
      </w:r>
      <w:r>
        <w:rPr>
          <w:rFonts w:hint="eastAsia" w:cs="仿宋_GB2312"/>
          <w:color w:val="auto"/>
          <w:sz w:val="21"/>
          <w:szCs w:val="21"/>
          <w:highlight w:val="none"/>
        </w:rPr>
        <w:t>。</w:t>
      </w:r>
    </w:p>
    <w:p w14:paraId="1A3EAC71">
      <w:pPr>
        <w:rPr>
          <w:rFonts w:cs="仿宋_GB2312"/>
          <w:color w:val="auto"/>
          <w:szCs w:val="24"/>
          <w:highlight w:val="none"/>
        </w:rPr>
      </w:pPr>
    </w:p>
    <w:p w14:paraId="5CB06622">
      <w:pPr>
        <w:ind w:firstLine="480" w:firstLineChars="200"/>
        <w:rPr>
          <w:rFonts w:cs="仿宋_GB2312"/>
          <w:color w:val="auto"/>
          <w:szCs w:val="24"/>
          <w:highlight w:val="none"/>
        </w:rPr>
      </w:pPr>
    </w:p>
    <w:p w14:paraId="01107FC6">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cs="宋体"/>
          <w:color w:val="auto"/>
          <w:kern w:val="0"/>
          <w:sz w:val="24"/>
          <w:szCs w:val="24"/>
          <w:highlight w:val="none"/>
          <w:lang w:val="en-US" w:eastAsia="zh-CN"/>
        </w:rPr>
        <w:t>供应商</w:t>
      </w:r>
      <w:r>
        <w:rPr>
          <w:rFonts w:hint="eastAsia" w:ascii="宋体" w:hAnsi="宋体" w:cs="宋体"/>
          <w:color w:val="auto"/>
          <w:kern w:val="0"/>
          <w:sz w:val="24"/>
          <w:szCs w:val="24"/>
          <w:highlight w:val="none"/>
          <w:lang w:val="zh-CN"/>
        </w:rPr>
        <w:t>名称（</w:t>
      </w:r>
      <w:r>
        <w:rPr>
          <w:rFonts w:hint="eastAsia" w:cs="宋体"/>
          <w:color w:val="auto"/>
          <w:sz w:val="24"/>
          <w:szCs w:val="24"/>
          <w:highlight w:val="none"/>
          <w:lang w:eastAsia="zh-CN"/>
        </w:rPr>
        <w:t>公章</w:t>
      </w:r>
      <w:r>
        <w:rPr>
          <w:rFonts w:hint="eastAsia" w:ascii="宋体" w:hAnsi="宋体" w:cs="宋体"/>
          <w:color w:val="auto"/>
          <w:kern w:val="0"/>
          <w:sz w:val="24"/>
          <w:szCs w:val="24"/>
          <w:highlight w:val="none"/>
          <w:lang w:val="zh-CN"/>
        </w:rPr>
        <w:t xml:space="preserve">）：                                                                                                                                                                                                               </w:t>
      </w:r>
    </w:p>
    <w:p w14:paraId="14E042A5">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98C43A6">
      <w:pPr>
        <w:ind w:firstLine="420"/>
        <w:rPr>
          <w:rFonts w:cs="仿宋_GB2312"/>
          <w:color w:val="auto"/>
          <w:szCs w:val="24"/>
          <w:highlight w:val="none"/>
        </w:rPr>
      </w:pPr>
      <w:r>
        <w:rPr>
          <w:rFonts w:cs="仿宋_GB2312"/>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287724FC">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565" w:name="_Toc19928"/>
      <w:r>
        <w:rPr>
          <w:rFonts w:hint="eastAsia" w:cstheme="majorBidi"/>
          <w:b/>
          <w:bCs/>
          <w:color w:val="auto"/>
          <w:kern w:val="2"/>
          <w:sz w:val="32"/>
          <w:szCs w:val="32"/>
          <w:highlight w:val="none"/>
          <w:lang w:val="en-US" w:eastAsia="zh-CN" w:bidi="ar-SA"/>
        </w:rPr>
        <w:t>七、</w:t>
      </w:r>
      <w:r>
        <w:rPr>
          <w:rFonts w:hint="eastAsia" w:eastAsia="宋体" w:asciiTheme="majorHAnsi" w:hAnsiTheme="majorHAnsi" w:cstheme="majorBidi"/>
          <w:b/>
          <w:bCs/>
          <w:color w:val="auto"/>
          <w:kern w:val="2"/>
          <w:sz w:val="32"/>
          <w:szCs w:val="32"/>
          <w:highlight w:val="none"/>
          <w:lang w:val="en-US" w:eastAsia="zh-CN" w:bidi="ar-SA"/>
        </w:rPr>
        <w:t>业绩证明文件</w:t>
      </w:r>
      <w:bookmarkEnd w:id="565"/>
    </w:p>
    <w:p w14:paraId="4541380C">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159B24BA">
      <w:pPr>
        <w:rPr>
          <w:rFonts w:cs="Arial"/>
          <w:bCs/>
          <w:color w:val="auto"/>
          <w:szCs w:val="21"/>
          <w:highlight w:val="none"/>
        </w:rPr>
      </w:pPr>
      <w:r>
        <w:rPr>
          <w:rFonts w:hint="eastAsia" w:cs="仿宋_GB2312"/>
          <w:color w:val="auto"/>
          <w:szCs w:val="24"/>
          <w:highlight w:val="none"/>
        </w:rPr>
        <w:t>项目编号</w:t>
      </w:r>
      <w:r>
        <w:rPr>
          <w:rFonts w:hint="eastAsia" w:cs="仿宋_GB2312"/>
          <w:color w:val="auto"/>
          <w:szCs w:val="24"/>
          <w:highlight w:val="none"/>
          <w:lang w:val="en-US" w:eastAsia="zh-CN"/>
        </w:rPr>
        <w:t>/</w:t>
      </w:r>
      <w:r>
        <w:rPr>
          <w:rFonts w:hint="eastAsia" w:cs="仿宋_GB2312"/>
          <w:color w:val="auto"/>
          <w:szCs w:val="24"/>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28"/>
        <w:tblW w:w="9854" w:type="dxa"/>
        <w:tblInd w:w="-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95"/>
        <w:gridCol w:w="1295"/>
        <w:gridCol w:w="1295"/>
        <w:gridCol w:w="1428"/>
        <w:gridCol w:w="1471"/>
        <w:gridCol w:w="1097"/>
        <w:gridCol w:w="1190"/>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E9572F9">
            <w:pPr>
              <w:jc w:val="center"/>
              <w:rPr>
                <w:rFonts w:cs="仿宋_GB2312"/>
                <w:color w:val="auto"/>
                <w:sz w:val="24"/>
                <w:szCs w:val="24"/>
                <w:highlight w:val="none"/>
              </w:rPr>
            </w:pPr>
            <w:bookmarkStart w:id="566" w:name="_Hlk46779239"/>
            <w:r>
              <w:rPr>
                <w:rFonts w:hint="eastAsia" w:cs="仿宋_GB2312"/>
                <w:color w:val="auto"/>
                <w:sz w:val="24"/>
                <w:szCs w:val="24"/>
                <w:highlight w:val="none"/>
              </w:rPr>
              <w:t>序号</w:t>
            </w:r>
          </w:p>
        </w:tc>
        <w:tc>
          <w:tcPr>
            <w:tcW w:w="1295" w:type="dxa"/>
            <w:vAlign w:val="center"/>
          </w:tcPr>
          <w:p w14:paraId="51F55A40">
            <w:pPr>
              <w:rPr>
                <w:rFonts w:cs="仿宋_GB2312"/>
                <w:color w:val="auto"/>
                <w:sz w:val="24"/>
                <w:szCs w:val="24"/>
                <w:highlight w:val="none"/>
              </w:rPr>
            </w:pPr>
            <w:r>
              <w:rPr>
                <w:rFonts w:hint="eastAsia" w:cs="仿宋_GB2312"/>
                <w:color w:val="auto"/>
                <w:sz w:val="24"/>
                <w:szCs w:val="24"/>
                <w:highlight w:val="none"/>
              </w:rPr>
              <w:t>完成时间</w:t>
            </w:r>
          </w:p>
        </w:tc>
        <w:tc>
          <w:tcPr>
            <w:tcW w:w="1295" w:type="dxa"/>
            <w:vAlign w:val="center"/>
          </w:tcPr>
          <w:p w14:paraId="4D5C38D5">
            <w:pPr>
              <w:jc w:val="center"/>
              <w:rPr>
                <w:rFonts w:cs="仿宋_GB2312"/>
                <w:color w:val="auto"/>
                <w:sz w:val="24"/>
                <w:szCs w:val="24"/>
                <w:highlight w:val="none"/>
              </w:rPr>
            </w:pPr>
            <w:r>
              <w:rPr>
                <w:rFonts w:hint="eastAsia" w:cs="仿宋_GB2312"/>
                <w:color w:val="auto"/>
                <w:sz w:val="24"/>
                <w:szCs w:val="24"/>
                <w:highlight w:val="none"/>
              </w:rPr>
              <w:t>项目名称</w:t>
            </w:r>
          </w:p>
        </w:tc>
        <w:tc>
          <w:tcPr>
            <w:tcW w:w="1295" w:type="dxa"/>
            <w:vAlign w:val="center"/>
          </w:tcPr>
          <w:p w14:paraId="69717F2A">
            <w:pPr>
              <w:jc w:val="center"/>
              <w:rPr>
                <w:rFonts w:cs="仿宋_GB2312"/>
                <w:color w:val="auto"/>
                <w:sz w:val="24"/>
                <w:szCs w:val="24"/>
                <w:highlight w:val="none"/>
              </w:rPr>
            </w:pPr>
            <w:r>
              <w:rPr>
                <w:rFonts w:hint="eastAsia" w:cs="仿宋_GB2312"/>
                <w:color w:val="auto"/>
                <w:sz w:val="24"/>
                <w:szCs w:val="24"/>
                <w:highlight w:val="none"/>
                <w:lang w:val="en-US" w:eastAsia="zh-CN"/>
              </w:rPr>
              <w:t>标的</w:t>
            </w:r>
            <w:r>
              <w:rPr>
                <w:rFonts w:hint="eastAsia" w:cs="仿宋_GB2312"/>
                <w:color w:val="auto"/>
                <w:sz w:val="24"/>
                <w:szCs w:val="24"/>
                <w:highlight w:val="none"/>
              </w:rPr>
              <w:t>内容</w:t>
            </w:r>
          </w:p>
        </w:tc>
        <w:tc>
          <w:tcPr>
            <w:tcW w:w="1428" w:type="dxa"/>
            <w:vAlign w:val="center"/>
          </w:tcPr>
          <w:p w14:paraId="57C35070">
            <w:pPr>
              <w:jc w:val="center"/>
              <w:rPr>
                <w:rFonts w:cs="仿宋_GB2312"/>
                <w:color w:val="auto"/>
                <w:sz w:val="24"/>
                <w:szCs w:val="24"/>
                <w:highlight w:val="none"/>
              </w:rPr>
            </w:pPr>
            <w:r>
              <w:rPr>
                <w:rFonts w:hint="eastAsia" w:cs="仿宋_GB2312"/>
                <w:color w:val="auto"/>
                <w:sz w:val="24"/>
                <w:szCs w:val="24"/>
                <w:highlight w:val="none"/>
                <w:lang w:val="en-US" w:eastAsia="zh-CN"/>
              </w:rPr>
              <w:t>采购人</w:t>
            </w:r>
            <w:r>
              <w:rPr>
                <w:rFonts w:hint="eastAsia" w:cs="仿宋_GB2312"/>
                <w:color w:val="auto"/>
                <w:sz w:val="24"/>
                <w:szCs w:val="24"/>
                <w:highlight w:val="none"/>
              </w:rPr>
              <w:t>名称</w:t>
            </w:r>
          </w:p>
        </w:tc>
        <w:tc>
          <w:tcPr>
            <w:tcW w:w="1471" w:type="dxa"/>
            <w:vAlign w:val="center"/>
          </w:tcPr>
          <w:p w14:paraId="63FA3FA5">
            <w:pPr>
              <w:jc w:val="center"/>
              <w:rPr>
                <w:rFonts w:hint="eastAsia" w:cs="仿宋_GB2312"/>
                <w:color w:val="auto"/>
                <w:sz w:val="24"/>
                <w:szCs w:val="24"/>
                <w:highlight w:val="none"/>
              </w:rPr>
            </w:pPr>
            <w:r>
              <w:rPr>
                <w:rFonts w:hint="eastAsia" w:cs="仿宋_GB2312"/>
                <w:color w:val="auto"/>
                <w:sz w:val="24"/>
                <w:szCs w:val="24"/>
                <w:highlight w:val="none"/>
                <w:lang w:val="en-US" w:eastAsia="zh-CN"/>
              </w:rPr>
              <w:t>中标（成交）金额</w:t>
            </w:r>
          </w:p>
        </w:tc>
        <w:tc>
          <w:tcPr>
            <w:tcW w:w="1097" w:type="dxa"/>
            <w:vAlign w:val="center"/>
          </w:tcPr>
          <w:p w14:paraId="01352CB9">
            <w:pPr>
              <w:jc w:val="center"/>
              <w:rPr>
                <w:rFonts w:cs="仿宋_GB2312"/>
                <w:color w:val="auto"/>
                <w:sz w:val="24"/>
                <w:szCs w:val="24"/>
                <w:highlight w:val="none"/>
              </w:rPr>
            </w:pPr>
            <w:r>
              <w:rPr>
                <w:rFonts w:hint="eastAsia" w:cs="仿宋_GB2312"/>
                <w:color w:val="auto"/>
                <w:sz w:val="24"/>
                <w:szCs w:val="24"/>
                <w:highlight w:val="none"/>
              </w:rPr>
              <w:t>联系人</w:t>
            </w:r>
          </w:p>
        </w:tc>
        <w:tc>
          <w:tcPr>
            <w:tcW w:w="1190" w:type="dxa"/>
            <w:vAlign w:val="center"/>
          </w:tcPr>
          <w:p w14:paraId="2DA424BF">
            <w:pPr>
              <w:jc w:val="center"/>
              <w:rPr>
                <w:rFonts w:cs="仿宋_GB2312"/>
                <w:color w:val="auto"/>
                <w:sz w:val="24"/>
                <w:szCs w:val="24"/>
                <w:highlight w:val="none"/>
              </w:rPr>
            </w:pPr>
            <w:r>
              <w:rPr>
                <w:rFonts w:hint="eastAsia" w:cs="仿宋_GB2312"/>
                <w:color w:val="auto"/>
                <w:sz w:val="24"/>
                <w:szCs w:val="24"/>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27508E81">
            <w:pPr>
              <w:jc w:val="center"/>
              <w:rPr>
                <w:rFonts w:cs="仿宋_GB2312"/>
                <w:color w:val="auto"/>
                <w:sz w:val="24"/>
                <w:szCs w:val="24"/>
                <w:highlight w:val="none"/>
              </w:rPr>
            </w:pPr>
            <w:r>
              <w:rPr>
                <w:rFonts w:hint="eastAsia" w:cs="仿宋_GB2312"/>
                <w:color w:val="auto"/>
                <w:sz w:val="24"/>
                <w:szCs w:val="24"/>
                <w:highlight w:val="none"/>
              </w:rPr>
              <w:t>1</w:t>
            </w:r>
          </w:p>
        </w:tc>
        <w:tc>
          <w:tcPr>
            <w:tcW w:w="1295" w:type="dxa"/>
            <w:vAlign w:val="center"/>
          </w:tcPr>
          <w:p w14:paraId="27562AF7">
            <w:pPr>
              <w:rPr>
                <w:rFonts w:cs="仿宋_GB2312"/>
                <w:color w:val="auto"/>
                <w:sz w:val="24"/>
                <w:szCs w:val="24"/>
                <w:highlight w:val="none"/>
              </w:rPr>
            </w:pPr>
          </w:p>
        </w:tc>
        <w:tc>
          <w:tcPr>
            <w:tcW w:w="1295" w:type="dxa"/>
            <w:vAlign w:val="center"/>
          </w:tcPr>
          <w:p w14:paraId="02799269">
            <w:pPr>
              <w:rPr>
                <w:rFonts w:cs="仿宋_GB2312"/>
                <w:color w:val="auto"/>
                <w:sz w:val="24"/>
                <w:szCs w:val="24"/>
                <w:highlight w:val="none"/>
              </w:rPr>
            </w:pPr>
          </w:p>
        </w:tc>
        <w:tc>
          <w:tcPr>
            <w:tcW w:w="1295" w:type="dxa"/>
            <w:vAlign w:val="center"/>
          </w:tcPr>
          <w:p w14:paraId="6449ADDF">
            <w:pPr>
              <w:rPr>
                <w:rFonts w:cs="仿宋_GB2312"/>
                <w:color w:val="auto"/>
                <w:sz w:val="24"/>
                <w:szCs w:val="24"/>
                <w:highlight w:val="none"/>
              </w:rPr>
            </w:pPr>
          </w:p>
        </w:tc>
        <w:tc>
          <w:tcPr>
            <w:tcW w:w="1428" w:type="dxa"/>
            <w:vAlign w:val="center"/>
          </w:tcPr>
          <w:p w14:paraId="183C0714">
            <w:pPr>
              <w:rPr>
                <w:rFonts w:cs="仿宋_GB2312"/>
                <w:color w:val="auto"/>
                <w:sz w:val="24"/>
                <w:szCs w:val="24"/>
                <w:highlight w:val="none"/>
              </w:rPr>
            </w:pPr>
          </w:p>
        </w:tc>
        <w:tc>
          <w:tcPr>
            <w:tcW w:w="1471" w:type="dxa"/>
            <w:vAlign w:val="center"/>
          </w:tcPr>
          <w:p w14:paraId="4F169081">
            <w:pPr>
              <w:rPr>
                <w:rFonts w:cs="仿宋_GB2312"/>
                <w:color w:val="auto"/>
                <w:sz w:val="24"/>
                <w:szCs w:val="24"/>
                <w:highlight w:val="none"/>
              </w:rPr>
            </w:pPr>
          </w:p>
        </w:tc>
        <w:tc>
          <w:tcPr>
            <w:tcW w:w="1097" w:type="dxa"/>
            <w:vAlign w:val="center"/>
          </w:tcPr>
          <w:p w14:paraId="64A9DF2C">
            <w:pPr>
              <w:rPr>
                <w:rFonts w:cs="仿宋_GB2312"/>
                <w:color w:val="auto"/>
                <w:sz w:val="24"/>
                <w:szCs w:val="24"/>
                <w:highlight w:val="none"/>
              </w:rPr>
            </w:pPr>
          </w:p>
        </w:tc>
        <w:tc>
          <w:tcPr>
            <w:tcW w:w="1190" w:type="dxa"/>
            <w:vAlign w:val="center"/>
          </w:tcPr>
          <w:p w14:paraId="09D0936A">
            <w:pPr>
              <w:rPr>
                <w:rFonts w:cs="仿宋_GB2312"/>
                <w:color w:val="auto"/>
                <w:sz w:val="24"/>
                <w:szCs w:val="24"/>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A21BB39">
            <w:pPr>
              <w:jc w:val="center"/>
              <w:rPr>
                <w:rFonts w:cs="仿宋_GB2312"/>
                <w:color w:val="auto"/>
                <w:sz w:val="24"/>
                <w:szCs w:val="24"/>
                <w:highlight w:val="none"/>
              </w:rPr>
            </w:pPr>
            <w:r>
              <w:rPr>
                <w:rFonts w:hint="eastAsia" w:cs="仿宋_GB2312"/>
                <w:color w:val="auto"/>
                <w:sz w:val="24"/>
                <w:szCs w:val="24"/>
                <w:highlight w:val="none"/>
              </w:rPr>
              <w:t>2</w:t>
            </w:r>
          </w:p>
        </w:tc>
        <w:tc>
          <w:tcPr>
            <w:tcW w:w="1295" w:type="dxa"/>
            <w:vAlign w:val="center"/>
          </w:tcPr>
          <w:p w14:paraId="7CA4B3F3">
            <w:pPr>
              <w:rPr>
                <w:rFonts w:cs="仿宋_GB2312"/>
                <w:color w:val="auto"/>
                <w:sz w:val="24"/>
                <w:szCs w:val="24"/>
                <w:highlight w:val="none"/>
              </w:rPr>
            </w:pPr>
          </w:p>
        </w:tc>
        <w:tc>
          <w:tcPr>
            <w:tcW w:w="1295" w:type="dxa"/>
            <w:vAlign w:val="center"/>
          </w:tcPr>
          <w:p w14:paraId="59CCECB1">
            <w:pPr>
              <w:rPr>
                <w:rFonts w:cs="仿宋_GB2312"/>
                <w:color w:val="auto"/>
                <w:sz w:val="24"/>
                <w:szCs w:val="24"/>
                <w:highlight w:val="none"/>
              </w:rPr>
            </w:pPr>
          </w:p>
        </w:tc>
        <w:tc>
          <w:tcPr>
            <w:tcW w:w="1295" w:type="dxa"/>
            <w:vAlign w:val="center"/>
          </w:tcPr>
          <w:p w14:paraId="4E8043C4">
            <w:pPr>
              <w:rPr>
                <w:rFonts w:cs="仿宋_GB2312"/>
                <w:color w:val="auto"/>
                <w:sz w:val="24"/>
                <w:szCs w:val="24"/>
                <w:highlight w:val="none"/>
              </w:rPr>
            </w:pPr>
          </w:p>
        </w:tc>
        <w:tc>
          <w:tcPr>
            <w:tcW w:w="1428" w:type="dxa"/>
            <w:vAlign w:val="center"/>
          </w:tcPr>
          <w:p w14:paraId="2E195778">
            <w:pPr>
              <w:rPr>
                <w:rFonts w:cs="仿宋_GB2312"/>
                <w:color w:val="auto"/>
                <w:sz w:val="24"/>
                <w:szCs w:val="24"/>
                <w:highlight w:val="none"/>
              </w:rPr>
            </w:pPr>
          </w:p>
        </w:tc>
        <w:tc>
          <w:tcPr>
            <w:tcW w:w="1471" w:type="dxa"/>
            <w:vAlign w:val="center"/>
          </w:tcPr>
          <w:p w14:paraId="49A8CC13">
            <w:pPr>
              <w:rPr>
                <w:rFonts w:cs="仿宋_GB2312"/>
                <w:color w:val="auto"/>
                <w:sz w:val="24"/>
                <w:szCs w:val="24"/>
                <w:highlight w:val="none"/>
              </w:rPr>
            </w:pPr>
          </w:p>
        </w:tc>
        <w:tc>
          <w:tcPr>
            <w:tcW w:w="1097" w:type="dxa"/>
            <w:vAlign w:val="center"/>
          </w:tcPr>
          <w:p w14:paraId="60A21668">
            <w:pPr>
              <w:rPr>
                <w:rFonts w:cs="仿宋_GB2312"/>
                <w:color w:val="auto"/>
                <w:sz w:val="24"/>
                <w:szCs w:val="24"/>
                <w:highlight w:val="none"/>
              </w:rPr>
            </w:pPr>
          </w:p>
        </w:tc>
        <w:tc>
          <w:tcPr>
            <w:tcW w:w="1190" w:type="dxa"/>
            <w:vAlign w:val="center"/>
          </w:tcPr>
          <w:p w14:paraId="185645D3">
            <w:pPr>
              <w:rPr>
                <w:rFonts w:cs="仿宋_GB2312"/>
                <w:color w:val="auto"/>
                <w:sz w:val="24"/>
                <w:szCs w:val="24"/>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428D324">
            <w:pPr>
              <w:jc w:val="center"/>
              <w:rPr>
                <w:rFonts w:cs="仿宋_GB2312"/>
                <w:color w:val="auto"/>
                <w:sz w:val="24"/>
                <w:szCs w:val="24"/>
                <w:highlight w:val="none"/>
              </w:rPr>
            </w:pPr>
            <w:r>
              <w:rPr>
                <w:rFonts w:hint="eastAsia" w:cs="仿宋_GB2312"/>
                <w:color w:val="auto"/>
                <w:sz w:val="24"/>
                <w:szCs w:val="24"/>
                <w:highlight w:val="none"/>
              </w:rPr>
              <w:t>3</w:t>
            </w:r>
          </w:p>
        </w:tc>
        <w:tc>
          <w:tcPr>
            <w:tcW w:w="1295" w:type="dxa"/>
            <w:vAlign w:val="center"/>
          </w:tcPr>
          <w:p w14:paraId="46AEF6AC">
            <w:pPr>
              <w:rPr>
                <w:rFonts w:cs="仿宋_GB2312"/>
                <w:color w:val="auto"/>
                <w:sz w:val="24"/>
                <w:szCs w:val="24"/>
                <w:highlight w:val="none"/>
              </w:rPr>
            </w:pPr>
          </w:p>
        </w:tc>
        <w:tc>
          <w:tcPr>
            <w:tcW w:w="1295" w:type="dxa"/>
            <w:vAlign w:val="center"/>
          </w:tcPr>
          <w:p w14:paraId="601B0208">
            <w:pPr>
              <w:rPr>
                <w:rFonts w:cs="仿宋_GB2312"/>
                <w:color w:val="auto"/>
                <w:sz w:val="24"/>
                <w:szCs w:val="24"/>
                <w:highlight w:val="none"/>
              </w:rPr>
            </w:pPr>
          </w:p>
        </w:tc>
        <w:tc>
          <w:tcPr>
            <w:tcW w:w="1295" w:type="dxa"/>
            <w:vAlign w:val="center"/>
          </w:tcPr>
          <w:p w14:paraId="56885EE6">
            <w:pPr>
              <w:rPr>
                <w:rFonts w:cs="仿宋_GB2312"/>
                <w:color w:val="auto"/>
                <w:sz w:val="24"/>
                <w:szCs w:val="24"/>
                <w:highlight w:val="none"/>
              </w:rPr>
            </w:pPr>
          </w:p>
        </w:tc>
        <w:tc>
          <w:tcPr>
            <w:tcW w:w="1428" w:type="dxa"/>
            <w:vAlign w:val="center"/>
          </w:tcPr>
          <w:p w14:paraId="00552B19">
            <w:pPr>
              <w:rPr>
                <w:rFonts w:cs="仿宋_GB2312"/>
                <w:color w:val="auto"/>
                <w:sz w:val="24"/>
                <w:szCs w:val="24"/>
                <w:highlight w:val="none"/>
              </w:rPr>
            </w:pPr>
          </w:p>
        </w:tc>
        <w:tc>
          <w:tcPr>
            <w:tcW w:w="1471" w:type="dxa"/>
            <w:vAlign w:val="center"/>
          </w:tcPr>
          <w:p w14:paraId="77BC6128">
            <w:pPr>
              <w:rPr>
                <w:rFonts w:cs="仿宋_GB2312"/>
                <w:color w:val="auto"/>
                <w:sz w:val="24"/>
                <w:szCs w:val="24"/>
                <w:highlight w:val="none"/>
              </w:rPr>
            </w:pPr>
          </w:p>
        </w:tc>
        <w:tc>
          <w:tcPr>
            <w:tcW w:w="1097" w:type="dxa"/>
            <w:vAlign w:val="center"/>
          </w:tcPr>
          <w:p w14:paraId="26162792">
            <w:pPr>
              <w:rPr>
                <w:rFonts w:cs="仿宋_GB2312"/>
                <w:color w:val="auto"/>
                <w:sz w:val="24"/>
                <w:szCs w:val="24"/>
                <w:highlight w:val="none"/>
              </w:rPr>
            </w:pPr>
          </w:p>
        </w:tc>
        <w:tc>
          <w:tcPr>
            <w:tcW w:w="1190" w:type="dxa"/>
            <w:vAlign w:val="center"/>
          </w:tcPr>
          <w:p w14:paraId="20173386">
            <w:pPr>
              <w:rPr>
                <w:rFonts w:cs="仿宋_GB2312"/>
                <w:color w:val="auto"/>
                <w:sz w:val="24"/>
                <w:szCs w:val="24"/>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vAlign w:val="center"/>
          </w:tcPr>
          <w:p w14:paraId="433A34E7">
            <w:pPr>
              <w:jc w:val="center"/>
              <w:rPr>
                <w:rFonts w:cs="仿宋_GB2312"/>
                <w:color w:val="auto"/>
                <w:sz w:val="24"/>
                <w:szCs w:val="24"/>
                <w:highlight w:val="none"/>
              </w:rPr>
            </w:pPr>
            <w:r>
              <w:rPr>
                <w:rFonts w:hint="eastAsia" w:cs="仿宋_GB2312"/>
                <w:color w:val="auto"/>
                <w:sz w:val="24"/>
                <w:szCs w:val="24"/>
                <w:highlight w:val="none"/>
              </w:rPr>
              <w:t>…</w:t>
            </w:r>
          </w:p>
        </w:tc>
        <w:tc>
          <w:tcPr>
            <w:tcW w:w="1295" w:type="dxa"/>
            <w:vAlign w:val="center"/>
          </w:tcPr>
          <w:p w14:paraId="5D94CAA1">
            <w:pPr>
              <w:rPr>
                <w:rFonts w:cs="仿宋_GB2312"/>
                <w:color w:val="auto"/>
                <w:sz w:val="24"/>
                <w:szCs w:val="24"/>
                <w:highlight w:val="none"/>
              </w:rPr>
            </w:pPr>
          </w:p>
        </w:tc>
        <w:tc>
          <w:tcPr>
            <w:tcW w:w="1295" w:type="dxa"/>
            <w:vAlign w:val="center"/>
          </w:tcPr>
          <w:p w14:paraId="48AC7386">
            <w:pPr>
              <w:rPr>
                <w:rFonts w:cs="仿宋_GB2312"/>
                <w:color w:val="auto"/>
                <w:sz w:val="24"/>
                <w:szCs w:val="24"/>
                <w:highlight w:val="none"/>
              </w:rPr>
            </w:pPr>
          </w:p>
        </w:tc>
        <w:tc>
          <w:tcPr>
            <w:tcW w:w="1295" w:type="dxa"/>
            <w:vAlign w:val="center"/>
          </w:tcPr>
          <w:p w14:paraId="20172F35">
            <w:pPr>
              <w:rPr>
                <w:rFonts w:cs="仿宋_GB2312"/>
                <w:color w:val="auto"/>
                <w:sz w:val="24"/>
                <w:szCs w:val="24"/>
                <w:highlight w:val="none"/>
              </w:rPr>
            </w:pPr>
          </w:p>
        </w:tc>
        <w:tc>
          <w:tcPr>
            <w:tcW w:w="1428" w:type="dxa"/>
            <w:vAlign w:val="center"/>
          </w:tcPr>
          <w:p w14:paraId="75CF74D1">
            <w:pPr>
              <w:rPr>
                <w:rFonts w:cs="仿宋_GB2312"/>
                <w:color w:val="auto"/>
                <w:sz w:val="24"/>
                <w:szCs w:val="24"/>
                <w:highlight w:val="none"/>
              </w:rPr>
            </w:pPr>
          </w:p>
        </w:tc>
        <w:tc>
          <w:tcPr>
            <w:tcW w:w="1471" w:type="dxa"/>
            <w:vAlign w:val="center"/>
          </w:tcPr>
          <w:p w14:paraId="52CF4BF0">
            <w:pPr>
              <w:rPr>
                <w:rFonts w:cs="仿宋_GB2312"/>
                <w:color w:val="auto"/>
                <w:sz w:val="24"/>
                <w:szCs w:val="24"/>
                <w:highlight w:val="none"/>
              </w:rPr>
            </w:pPr>
          </w:p>
        </w:tc>
        <w:tc>
          <w:tcPr>
            <w:tcW w:w="1097" w:type="dxa"/>
            <w:vAlign w:val="center"/>
          </w:tcPr>
          <w:p w14:paraId="77C9A88B">
            <w:pPr>
              <w:rPr>
                <w:rFonts w:cs="仿宋_GB2312"/>
                <w:color w:val="auto"/>
                <w:sz w:val="24"/>
                <w:szCs w:val="24"/>
                <w:highlight w:val="none"/>
              </w:rPr>
            </w:pPr>
          </w:p>
        </w:tc>
        <w:tc>
          <w:tcPr>
            <w:tcW w:w="1190" w:type="dxa"/>
            <w:vAlign w:val="center"/>
          </w:tcPr>
          <w:p w14:paraId="52BCFD5F">
            <w:pPr>
              <w:rPr>
                <w:rFonts w:cs="仿宋_GB2312"/>
                <w:color w:val="auto"/>
                <w:sz w:val="24"/>
                <w:szCs w:val="24"/>
                <w:highlight w:val="none"/>
              </w:rPr>
            </w:pPr>
          </w:p>
        </w:tc>
      </w:tr>
      <w:bookmarkEnd w:id="566"/>
    </w:tbl>
    <w:p w14:paraId="5F4B4635">
      <w:pPr>
        <w:rPr>
          <w:rFonts w:hint="eastAsia" w:cs="仿宋_GB2312"/>
          <w:color w:val="auto"/>
          <w:szCs w:val="24"/>
          <w:highlight w:val="none"/>
        </w:rPr>
      </w:pPr>
    </w:p>
    <w:p w14:paraId="58FF379C">
      <w:pPr>
        <w:rPr>
          <w:rFonts w:cs="仿宋_GB2312"/>
          <w:color w:val="auto"/>
          <w:sz w:val="21"/>
          <w:szCs w:val="21"/>
          <w:highlight w:val="none"/>
        </w:rPr>
      </w:pPr>
      <w:r>
        <w:rPr>
          <w:rFonts w:hint="eastAsia" w:cs="仿宋_GB2312"/>
          <w:color w:val="auto"/>
          <w:sz w:val="21"/>
          <w:szCs w:val="21"/>
          <w:highlight w:val="none"/>
        </w:rPr>
        <w:t>注：</w:t>
      </w:r>
      <w:r>
        <w:rPr>
          <w:rFonts w:hint="eastAsia" w:cs="仿宋_GB2312"/>
          <w:color w:val="auto"/>
          <w:sz w:val="21"/>
          <w:szCs w:val="21"/>
          <w:highlight w:val="none"/>
          <w:lang w:val="en-US" w:eastAsia="zh-CN"/>
        </w:rPr>
        <w:t>供应商</w:t>
      </w:r>
      <w:r>
        <w:rPr>
          <w:rFonts w:hint="eastAsia" w:cs="仿宋_GB2312"/>
          <w:color w:val="auto"/>
          <w:sz w:val="21"/>
          <w:szCs w:val="21"/>
          <w:highlight w:val="none"/>
        </w:rPr>
        <w:t>须按上表提供相应的</w:t>
      </w:r>
      <w:r>
        <w:rPr>
          <w:rFonts w:hint="eastAsia" w:cs="仿宋_GB2312"/>
          <w:color w:val="auto"/>
          <w:sz w:val="21"/>
          <w:szCs w:val="21"/>
          <w:highlight w:val="none"/>
          <w:lang w:val="en-US" w:eastAsia="zh-CN"/>
        </w:rPr>
        <w:t>中标（成交）通知书、采购合同等</w:t>
      </w:r>
      <w:r>
        <w:rPr>
          <w:rFonts w:hint="eastAsia" w:cs="仿宋_GB2312"/>
          <w:color w:val="auto"/>
          <w:sz w:val="21"/>
          <w:szCs w:val="21"/>
          <w:highlight w:val="none"/>
        </w:rPr>
        <w:t>业绩证明资料。</w:t>
      </w:r>
    </w:p>
    <w:p w14:paraId="5DB99613">
      <w:pPr>
        <w:widowControl/>
        <w:spacing w:before="100" w:beforeAutospacing="1" w:after="100" w:afterAutospacing="1"/>
        <w:rPr>
          <w:rFonts w:cs="Arial"/>
          <w:color w:val="auto"/>
          <w:szCs w:val="21"/>
          <w:highlight w:val="none"/>
        </w:rPr>
      </w:pPr>
    </w:p>
    <w:p w14:paraId="24086818">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cs="宋体"/>
          <w:color w:val="auto"/>
          <w:kern w:val="0"/>
          <w:sz w:val="24"/>
          <w:szCs w:val="24"/>
          <w:highlight w:val="none"/>
          <w:lang w:val="en-US" w:eastAsia="zh-CN"/>
        </w:rPr>
        <w:t>供应商</w:t>
      </w:r>
      <w:r>
        <w:rPr>
          <w:rFonts w:hint="eastAsia" w:ascii="宋体" w:hAnsi="宋体" w:cs="宋体"/>
          <w:color w:val="auto"/>
          <w:kern w:val="0"/>
          <w:sz w:val="24"/>
          <w:szCs w:val="24"/>
          <w:highlight w:val="none"/>
          <w:lang w:val="zh-CN"/>
        </w:rPr>
        <w:t>名称（</w:t>
      </w:r>
      <w:r>
        <w:rPr>
          <w:rFonts w:hint="eastAsia" w:cs="宋体"/>
          <w:color w:val="auto"/>
          <w:sz w:val="24"/>
          <w:szCs w:val="24"/>
          <w:highlight w:val="none"/>
          <w:lang w:eastAsia="zh-CN"/>
        </w:rPr>
        <w:t>公章</w:t>
      </w:r>
      <w:r>
        <w:rPr>
          <w:rFonts w:hint="eastAsia" w:ascii="宋体" w:hAnsi="宋体" w:cs="宋体"/>
          <w:color w:val="auto"/>
          <w:kern w:val="0"/>
          <w:sz w:val="24"/>
          <w:szCs w:val="24"/>
          <w:highlight w:val="none"/>
          <w:lang w:val="zh-CN"/>
        </w:rPr>
        <w:t xml:space="preserve">）：                                                                                                                                                                                                               </w:t>
      </w:r>
    </w:p>
    <w:p w14:paraId="142B0179">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567" w:name="_Toc25864"/>
      <w:r>
        <w:rPr>
          <w:rFonts w:hint="eastAsia" w:cstheme="majorBidi"/>
          <w:b/>
          <w:bCs/>
          <w:color w:val="auto"/>
          <w:kern w:val="2"/>
          <w:sz w:val="32"/>
          <w:szCs w:val="32"/>
          <w:highlight w:val="none"/>
          <w:lang w:val="en-US" w:eastAsia="zh-CN" w:bidi="ar-SA"/>
        </w:rPr>
        <w:t>八、</w:t>
      </w:r>
      <w:r>
        <w:rPr>
          <w:rFonts w:hint="eastAsia" w:eastAsia="宋体" w:asciiTheme="majorHAnsi" w:hAnsiTheme="majorHAnsi" w:cstheme="majorBidi"/>
          <w:b/>
          <w:bCs/>
          <w:color w:val="auto"/>
          <w:kern w:val="2"/>
          <w:sz w:val="32"/>
          <w:szCs w:val="32"/>
          <w:highlight w:val="none"/>
          <w:lang w:val="en-US" w:eastAsia="zh-CN" w:bidi="ar-SA"/>
        </w:rPr>
        <w:t>拟派项目团队</w:t>
      </w:r>
      <w:bookmarkEnd w:id="567"/>
    </w:p>
    <w:tbl>
      <w:tblPr>
        <w:tblStyle w:val="28"/>
        <w:tblW w:w="9162"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43"/>
        <w:gridCol w:w="1203"/>
        <w:gridCol w:w="1224"/>
        <w:gridCol w:w="876"/>
        <w:gridCol w:w="1850"/>
        <w:gridCol w:w="1277"/>
        <w:gridCol w:w="816"/>
      </w:tblGrid>
      <w:tr w14:paraId="044EA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27A52654">
            <w:pPr>
              <w:pStyle w:val="45"/>
              <w:jc w:val="center"/>
              <w:rPr>
                <w:color w:val="auto"/>
                <w:highlight w:val="none"/>
              </w:rPr>
            </w:pPr>
            <w:r>
              <w:rPr>
                <w:rFonts w:hint="eastAsia"/>
                <w:color w:val="auto"/>
                <w:highlight w:val="none"/>
              </w:rPr>
              <w:t>序号</w:t>
            </w:r>
          </w:p>
        </w:tc>
        <w:tc>
          <w:tcPr>
            <w:tcW w:w="1143" w:type="dxa"/>
            <w:vAlign w:val="center"/>
          </w:tcPr>
          <w:p w14:paraId="06896F70">
            <w:pPr>
              <w:pStyle w:val="45"/>
              <w:jc w:val="center"/>
              <w:rPr>
                <w:color w:val="auto"/>
                <w:highlight w:val="none"/>
              </w:rPr>
            </w:pPr>
            <w:r>
              <w:rPr>
                <w:rFonts w:hint="eastAsia"/>
                <w:color w:val="auto"/>
                <w:highlight w:val="none"/>
                <w:lang w:val="en-US" w:eastAsia="zh-CN"/>
              </w:rPr>
              <w:t>团队成员</w:t>
            </w:r>
          </w:p>
          <w:p w14:paraId="4131E775">
            <w:pPr>
              <w:pStyle w:val="45"/>
              <w:jc w:val="center"/>
              <w:rPr>
                <w:color w:val="auto"/>
                <w:highlight w:val="none"/>
              </w:rPr>
            </w:pPr>
            <w:r>
              <w:rPr>
                <w:rFonts w:hint="eastAsia"/>
                <w:color w:val="auto"/>
                <w:highlight w:val="none"/>
              </w:rPr>
              <w:t>姓名</w:t>
            </w:r>
          </w:p>
        </w:tc>
        <w:tc>
          <w:tcPr>
            <w:tcW w:w="1203" w:type="dxa"/>
            <w:tcBorders>
              <w:right w:val="single" w:color="auto" w:sz="4" w:space="0"/>
            </w:tcBorders>
            <w:vAlign w:val="center"/>
          </w:tcPr>
          <w:p w14:paraId="5B1E627A">
            <w:pPr>
              <w:pStyle w:val="45"/>
              <w:jc w:val="center"/>
              <w:rPr>
                <w:color w:val="auto"/>
                <w:highlight w:val="none"/>
              </w:rPr>
            </w:pPr>
            <w:r>
              <w:rPr>
                <w:rFonts w:hint="eastAsia"/>
                <w:color w:val="auto"/>
                <w:highlight w:val="none"/>
              </w:rPr>
              <w:t>工作单位</w:t>
            </w:r>
          </w:p>
        </w:tc>
        <w:tc>
          <w:tcPr>
            <w:tcW w:w="1224" w:type="dxa"/>
            <w:tcBorders>
              <w:left w:val="single" w:color="auto" w:sz="4" w:space="0"/>
            </w:tcBorders>
            <w:vAlign w:val="center"/>
          </w:tcPr>
          <w:p w14:paraId="566C9824">
            <w:pPr>
              <w:pStyle w:val="45"/>
              <w:jc w:val="center"/>
              <w:rPr>
                <w:color w:val="auto"/>
                <w:highlight w:val="none"/>
              </w:rPr>
            </w:pPr>
            <w:r>
              <w:rPr>
                <w:rFonts w:hint="eastAsia"/>
                <w:color w:val="auto"/>
                <w:highlight w:val="none"/>
              </w:rPr>
              <w:t>身份证号</w:t>
            </w:r>
          </w:p>
        </w:tc>
        <w:tc>
          <w:tcPr>
            <w:tcW w:w="876" w:type="dxa"/>
            <w:tcBorders>
              <w:left w:val="single" w:color="auto" w:sz="4" w:space="0"/>
            </w:tcBorders>
            <w:vAlign w:val="center"/>
          </w:tcPr>
          <w:p w14:paraId="3241822A">
            <w:pPr>
              <w:pStyle w:val="45"/>
              <w:jc w:val="center"/>
              <w:rPr>
                <w:color w:val="auto"/>
                <w:highlight w:val="none"/>
              </w:rPr>
            </w:pPr>
            <w:r>
              <w:rPr>
                <w:rFonts w:hint="eastAsia"/>
                <w:color w:val="auto"/>
                <w:highlight w:val="none"/>
              </w:rPr>
              <w:t>职称</w:t>
            </w:r>
          </w:p>
        </w:tc>
        <w:tc>
          <w:tcPr>
            <w:tcW w:w="1850" w:type="dxa"/>
            <w:vAlign w:val="center"/>
          </w:tcPr>
          <w:p w14:paraId="57503923">
            <w:pPr>
              <w:pStyle w:val="45"/>
              <w:jc w:val="center"/>
              <w:rPr>
                <w:rFonts w:hint="default" w:eastAsia="宋体"/>
                <w:color w:val="auto"/>
                <w:highlight w:val="none"/>
                <w:lang w:val="en-US" w:eastAsia="zh-CN"/>
              </w:rPr>
            </w:pPr>
            <w:r>
              <w:rPr>
                <w:rFonts w:hint="eastAsia"/>
                <w:color w:val="auto"/>
                <w:highlight w:val="none"/>
                <w:lang w:val="en-US" w:eastAsia="zh-CN"/>
              </w:rPr>
              <w:t>注册证书（岗位证书）名称及编号</w:t>
            </w:r>
          </w:p>
        </w:tc>
        <w:tc>
          <w:tcPr>
            <w:tcW w:w="1277" w:type="dxa"/>
            <w:vAlign w:val="center"/>
          </w:tcPr>
          <w:p w14:paraId="726B2B6A">
            <w:pPr>
              <w:pStyle w:val="45"/>
              <w:jc w:val="center"/>
              <w:rPr>
                <w:color w:val="auto"/>
                <w:highlight w:val="none"/>
              </w:rPr>
            </w:pPr>
            <w:r>
              <w:rPr>
                <w:rFonts w:hint="eastAsia" w:eastAsia="宋体"/>
                <w:color w:val="auto"/>
                <w:highlight w:val="none"/>
                <w:lang w:val="en-US" w:eastAsia="zh-CN"/>
              </w:rPr>
              <w:t>在团队中职务（岗位）</w:t>
            </w:r>
          </w:p>
        </w:tc>
        <w:tc>
          <w:tcPr>
            <w:tcW w:w="816" w:type="dxa"/>
            <w:vAlign w:val="center"/>
          </w:tcPr>
          <w:p w14:paraId="3D92204D">
            <w:pPr>
              <w:pStyle w:val="45"/>
              <w:jc w:val="center"/>
              <w:rPr>
                <w:color w:val="auto"/>
                <w:highlight w:val="none"/>
              </w:rPr>
            </w:pPr>
            <w:r>
              <w:rPr>
                <w:rFonts w:hint="eastAsia"/>
                <w:color w:val="auto"/>
                <w:highlight w:val="none"/>
              </w:rPr>
              <w:t>自有</w:t>
            </w:r>
            <w:r>
              <w:rPr>
                <w:color w:val="auto"/>
                <w:highlight w:val="none"/>
              </w:rPr>
              <w:t>/外聘</w:t>
            </w:r>
          </w:p>
        </w:tc>
      </w:tr>
      <w:tr w14:paraId="31719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96F11C3">
            <w:pPr>
              <w:pStyle w:val="45"/>
              <w:jc w:val="center"/>
              <w:rPr>
                <w:color w:val="auto"/>
                <w:highlight w:val="none"/>
              </w:rPr>
            </w:pPr>
            <w:bookmarkStart w:id="568" w:name="_Toc100090784"/>
            <w:bookmarkStart w:id="569" w:name="_Toc99533292"/>
            <w:r>
              <w:rPr>
                <w:rFonts w:hint="eastAsia"/>
                <w:color w:val="auto"/>
                <w:highlight w:val="none"/>
              </w:rPr>
              <w:t>1</w:t>
            </w:r>
            <w:bookmarkEnd w:id="568"/>
            <w:bookmarkEnd w:id="569"/>
          </w:p>
        </w:tc>
        <w:tc>
          <w:tcPr>
            <w:tcW w:w="1143" w:type="dxa"/>
            <w:vAlign w:val="center"/>
          </w:tcPr>
          <w:p w14:paraId="17E08D36">
            <w:pPr>
              <w:pStyle w:val="45"/>
              <w:jc w:val="center"/>
              <w:rPr>
                <w:color w:val="auto"/>
                <w:highlight w:val="none"/>
              </w:rPr>
            </w:pPr>
          </w:p>
        </w:tc>
        <w:tc>
          <w:tcPr>
            <w:tcW w:w="1203" w:type="dxa"/>
            <w:tcBorders>
              <w:right w:val="single" w:color="auto" w:sz="4" w:space="0"/>
            </w:tcBorders>
            <w:vAlign w:val="center"/>
          </w:tcPr>
          <w:p w14:paraId="210B6FB1">
            <w:pPr>
              <w:pStyle w:val="45"/>
              <w:jc w:val="center"/>
              <w:rPr>
                <w:color w:val="auto"/>
                <w:highlight w:val="none"/>
              </w:rPr>
            </w:pPr>
          </w:p>
        </w:tc>
        <w:tc>
          <w:tcPr>
            <w:tcW w:w="1224" w:type="dxa"/>
            <w:tcBorders>
              <w:left w:val="single" w:color="auto" w:sz="4" w:space="0"/>
            </w:tcBorders>
            <w:vAlign w:val="center"/>
          </w:tcPr>
          <w:p w14:paraId="3462C04F">
            <w:pPr>
              <w:pStyle w:val="45"/>
              <w:jc w:val="center"/>
              <w:rPr>
                <w:color w:val="auto"/>
                <w:highlight w:val="none"/>
              </w:rPr>
            </w:pPr>
          </w:p>
        </w:tc>
        <w:tc>
          <w:tcPr>
            <w:tcW w:w="876" w:type="dxa"/>
            <w:tcBorders>
              <w:left w:val="single" w:color="auto" w:sz="4" w:space="0"/>
            </w:tcBorders>
            <w:vAlign w:val="center"/>
          </w:tcPr>
          <w:p w14:paraId="1BA89E69">
            <w:pPr>
              <w:pStyle w:val="45"/>
              <w:jc w:val="center"/>
              <w:rPr>
                <w:color w:val="auto"/>
                <w:highlight w:val="none"/>
              </w:rPr>
            </w:pPr>
          </w:p>
        </w:tc>
        <w:tc>
          <w:tcPr>
            <w:tcW w:w="1850" w:type="dxa"/>
            <w:vAlign w:val="center"/>
          </w:tcPr>
          <w:p w14:paraId="033DBB1F">
            <w:pPr>
              <w:pStyle w:val="45"/>
              <w:jc w:val="center"/>
              <w:rPr>
                <w:color w:val="auto"/>
                <w:highlight w:val="none"/>
              </w:rPr>
            </w:pPr>
          </w:p>
        </w:tc>
        <w:tc>
          <w:tcPr>
            <w:tcW w:w="1277" w:type="dxa"/>
            <w:vAlign w:val="center"/>
          </w:tcPr>
          <w:p w14:paraId="2148FD62">
            <w:pPr>
              <w:pStyle w:val="45"/>
              <w:jc w:val="center"/>
              <w:rPr>
                <w:color w:val="auto"/>
                <w:highlight w:val="none"/>
              </w:rPr>
            </w:pPr>
          </w:p>
        </w:tc>
        <w:tc>
          <w:tcPr>
            <w:tcW w:w="816" w:type="dxa"/>
            <w:vAlign w:val="center"/>
          </w:tcPr>
          <w:p w14:paraId="73D8F053">
            <w:pPr>
              <w:pStyle w:val="45"/>
              <w:jc w:val="center"/>
              <w:rPr>
                <w:color w:val="auto"/>
                <w:highlight w:val="none"/>
              </w:rPr>
            </w:pPr>
          </w:p>
        </w:tc>
      </w:tr>
      <w:tr w14:paraId="4384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46A6AD6">
            <w:pPr>
              <w:pStyle w:val="45"/>
              <w:jc w:val="center"/>
              <w:rPr>
                <w:color w:val="auto"/>
                <w:highlight w:val="none"/>
              </w:rPr>
            </w:pPr>
            <w:bookmarkStart w:id="570" w:name="_Toc100090785"/>
            <w:bookmarkStart w:id="571" w:name="_Toc99533293"/>
            <w:r>
              <w:rPr>
                <w:rFonts w:hint="eastAsia"/>
                <w:color w:val="auto"/>
                <w:highlight w:val="none"/>
              </w:rPr>
              <w:t>2</w:t>
            </w:r>
            <w:bookmarkEnd w:id="570"/>
            <w:bookmarkEnd w:id="571"/>
          </w:p>
        </w:tc>
        <w:tc>
          <w:tcPr>
            <w:tcW w:w="1143" w:type="dxa"/>
            <w:vAlign w:val="center"/>
          </w:tcPr>
          <w:p w14:paraId="3D8D2A32">
            <w:pPr>
              <w:pStyle w:val="45"/>
              <w:jc w:val="center"/>
              <w:rPr>
                <w:color w:val="auto"/>
                <w:highlight w:val="none"/>
              </w:rPr>
            </w:pPr>
          </w:p>
        </w:tc>
        <w:tc>
          <w:tcPr>
            <w:tcW w:w="1203" w:type="dxa"/>
            <w:tcBorders>
              <w:right w:val="single" w:color="auto" w:sz="4" w:space="0"/>
            </w:tcBorders>
            <w:vAlign w:val="center"/>
          </w:tcPr>
          <w:p w14:paraId="2762151A">
            <w:pPr>
              <w:pStyle w:val="45"/>
              <w:jc w:val="center"/>
              <w:rPr>
                <w:color w:val="auto"/>
                <w:highlight w:val="none"/>
              </w:rPr>
            </w:pPr>
          </w:p>
        </w:tc>
        <w:tc>
          <w:tcPr>
            <w:tcW w:w="1224" w:type="dxa"/>
            <w:tcBorders>
              <w:left w:val="single" w:color="auto" w:sz="4" w:space="0"/>
            </w:tcBorders>
            <w:vAlign w:val="center"/>
          </w:tcPr>
          <w:p w14:paraId="372D6CF0">
            <w:pPr>
              <w:pStyle w:val="45"/>
              <w:jc w:val="center"/>
              <w:rPr>
                <w:color w:val="auto"/>
                <w:highlight w:val="none"/>
              </w:rPr>
            </w:pPr>
          </w:p>
        </w:tc>
        <w:tc>
          <w:tcPr>
            <w:tcW w:w="876" w:type="dxa"/>
            <w:tcBorders>
              <w:left w:val="single" w:color="auto" w:sz="4" w:space="0"/>
            </w:tcBorders>
            <w:vAlign w:val="center"/>
          </w:tcPr>
          <w:p w14:paraId="2BCE8297">
            <w:pPr>
              <w:pStyle w:val="45"/>
              <w:jc w:val="center"/>
              <w:rPr>
                <w:color w:val="auto"/>
                <w:highlight w:val="none"/>
              </w:rPr>
            </w:pPr>
          </w:p>
        </w:tc>
        <w:tc>
          <w:tcPr>
            <w:tcW w:w="1850" w:type="dxa"/>
            <w:vAlign w:val="center"/>
          </w:tcPr>
          <w:p w14:paraId="0DB83334">
            <w:pPr>
              <w:pStyle w:val="45"/>
              <w:jc w:val="center"/>
              <w:rPr>
                <w:color w:val="auto"/>
                <w:highlight w:val="none"/>
              </w:rPr>
            </w:pPr>
          </w:p>
        </w:tc>
        <w:tc>
          <w:tcPr>
            <w:tcW w:w="1277" w:type="dxa"/>
            <w:vAlign w:val="center"/>
          </w:tcPr>
          <w:p w14:paraId="77E48E09">
            <w:pPr>
              <w:pStyle w:val="45"/>
              <w:jc w:val="center"/>
              <w:rPr>
                <w:color w:val="auto"/>
                <w:highlight w:val="none"/>
              </w:rPr>
            </w:pPr>
          </w:p>
        </w:tc>
        <w:tc>
          <w:tcPr>
            <w:tcW w:w="816" w:type="dxa"/>
            <w:vAlign w:val="center"/>
          </w:tcPr>
          <w:p w14:paraId="32CE3B63">
            <w:pPr>
              <w:pStyle w:val="45"/>
              <w:jc w:val="center"/>
              <w:rPr>
                <w:color w:val="auto"/>
                <w:highlight w:val="none"/>
              </w:rPr>
            </w:pPr>
          </w:p>
        </w:tc>
      </w:tr>
      <w:tr w14:paraId="5E7FA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E23E322">
            <w:pPr>
              <w:pStyle w:val="45"/>
              <w:jc w:val="center"/>
              <w:rPr>
                <w:color w:val="auto"/>
                <w:highlight w:val="none"/>
              </w:rPr>
            </w:pPr>
            <w:bookmarkStart w:id="572" w:name="_Toc99533294"/>
            <w:bookmarkStart w:id="573" w:name="_Toc100090786"/>
            <w:r>
              <w:rPr>
                <w:rFonts w:hint="eastAsia"/>
                <w:color w:val="auto"/>
                <w:highlight w:val="none"/>
              </w:rPr>
              <w:t>3</w:t>
            </w:r>
            <w:bookmarkEnd w:id="572"/>
            <w:bookmarkEnd w:id="573"/>
          </w:p>
        </w:tc>
        <w:tc>
          <w:tcPr>
            <w:tcW w:w="1143" w:type="dxa"/>
            <w:vAlign w:val="center"/>
          </w:tcPr>
          <w:p w14:paraId="5622553E">
            <w:pPr>
              <w:pStyle w:val="45"/>
              <w:jc w:val="center"/>
              <w:rPr>
                <w:color w:val="auto"/>
                <w:highlight w:val="none"/>
              </w:rPr>
            </w:pPr>
          </w:p>
        </w:tc>
        <w:tc>
          <w:tcPr>
            <w:tcW w:w="1203" w:type="dxa"/>
            <w:tcBorders>
              <w:right w:val="single" w:color="auto" w:sz="4" w:space="0"/>
            </w:tcBorders>
            <w:vAlign w:val="center"/>
          </w:tcPr>
          <w:p w14:paraId="145347C3">
            <w:pPr>
              <w:pStyle w:val="45"/>
              <w:jc w:val="center"/>
              <w:rPr>
                <w:color w:val="auto"/>
                <w:highlight w:val="none"/>
              </w:rPr>
            </w:pPr>
          </w:p>
        </w:tc>
        <w:tc>
          <w:tcPr>
            <w:tcW w:w="1224" w:type="dxa"/>
            <w:tcBorders>
              <w:left w:val="single" w:color="auto" w:sz="4" w:space="0"/>
            </w:tcBorders>
            <w:vAlign w:val="center"/>
          </w:tcPr>
          <w:p w14:paraId="78C911C0">
            <w:pPr>
              <w:pStyle w:val="45"/>
              <w:jc w:val="center"/>
              <w:rPr>
                <w:color w:val="auto"/>
                <w:highlight w:val="none"/>
              </w:rPr>
            </w:pPr>
          </w:p>
        </w:tc>
        <w:tc>
          <w:tcPr>
            <w:tcW w:w="876" w:type="dxa"/>
            <w:tcBorders>
              <w:left w:val="single" w:color="auto" w:sz="4" w:space="0"/>
            </w:tcBorders>
            <w:vAlign w:val="center"/>
          </w:tcPr>
          <w:p w14:paraId="1632F2FA">
            <w:pPr>
              <w:pStyle w:val="45"/>
              <w:jc w:val="center"/>
              <w:rPr>
                <w:color w:val="auto"/>
                <w:highlight w:val="none"/>
              </w:rPr>
            </w:pPr>
          </w:p>
        </w:tc>
        <w:tc>
          <w:tcPr>
            <w:tcW w:w="1850" w:type="dxa"/>
            <w:vAlign w:val="center"/>
          </w:tcPr>
          <w:p w14:paraId="4AE50BE4">
            <w:pPr>
              <w:pStyle w:val="45"/>
              <w:jc w:val="center"/>
              <w:rPr>
                <w:color w:val="auto"/>
                <w:highlight w:val="none"/>
              </w:rPr>
            </w:pPr>
          </w:p>
        </w:tc>
        <w:tc>
          <w:tcPr>
            <w:tcW w:w="1277" w:type="dxa"/>
            <w:vAlign w:val="center"/>
          </w:tcPr>
          <w:p w14:paraId="107FDE9E">
            <w:pPr>
              <w:pStyle w:val="45"/>
              <w:jc w:val="center"/>
              <w:rPr>
                <w:color w:val="auto"/>
                <w:highlight w:val="none"/>
              </w:rPr>
            </w:pPr>
          </w:p>
        </w:tc>
        <w:tc>
          <w:tcPr>
            <w:tcW w:w="816" w:type="dxa"/>
            <w:vAlign w:val="center"/>
          </w:tcPr>
          <w:p w14:paraId="0FCF0246">
            <w:pPr>
              <w:pStyle w:val="45"/>
              <w:jc w:val="center"/>
              <w:rPr>
                <w:color w:val="auto"/>
                <w:highlight w:val="none"/>
              </w:rPr>
            </w:pPr>
          </w:p>
        </w:tc>
      </w:tr>
      <w:tr w14:paraId="076A7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7" w:hRule="atLeast"/>
        </w:trPr>
        <w:tc>
          <w:tcPr>
            <w:tcW w:w="773" w:type="dxa"/>
            <w:vAlign w:val="center"/>
          </w:tcPr>
          <w:p w14:paraId="485BF670">
            <w:pPr>
              <w:pStyle w:val="45"/>
              <w:jc w:val="center"/>
              <w:rPr>
                <w:color w:val="auto"/>
                <w:highlight w:val="none"/>
              </w:rPr>
            </w:pPr>
            <w:bookmarkStart w:id="574" w:name="_Toc99533295"/>
            <w:bookmarkStart w:id="575" w:name="_Toc100090787"/>
            <w:r>
              <w:rPr>
                <w:rFonts w:hint="eastAsia"/>
                <w:color w:val="auto"/>
                <w:highlight w:val="none"/>
              </w:rPr>
              <w:t>4</w:t>
            </w:r>
            <w:bookmarkEnd w:id="574"/>
            <w:bookmarkEnd w:id="575"/>
          </w:p>
        </w:tc>
        <w:tc>
          <w:tcPr>
            <w:tcW w:w="1143" w:type="dxa"/>
            <w:vAlign w:val="center"/>
          </w:tcPr>
          <w:p w14:paraId="06A33E5B">
            <w:pPr>
              <w:pStyle w:val="45"/>
              <w:jc w:val="center"/>
              <w:rPr>
                <w:color w:val="auto"/>
                <w:highlight w:val="none"/>
              </w:rPr>
            </w:pPr>
          </w:p>
        </w:tc>
        <w:tc>
          <w:tcPr>
            <w:tcW w:w="1203" w:type="dxa"/>
            <w:tcBorders>
              <w:right w:val="single" w:color="auto" w:sz="4" w:space="0"/>
            </w:tcBorders>
            <w:vAlign w:val="center"/>
          </w:tcPr>
          <w:p w14:paraId="7BBB4E02">
            <w:pPr>
              <w:pStyle w:val="45"/>
              <w:jc w:val="center"/>
              <w:rPr>
                <w:color w:val="auto"/>
                <w:highlight w:val="none"/>
              </w:rPr>
            </w:pPr>
          </w:p>
        </w:tc>
        <w:tc>
          <w:tcPr>
            <w:tcW w:w="1224" w:type="dxa"/>
            <w:tcBorders>
              <w:left w:val="single" w:color="auto" w:sz="4" w:space="0"/>
            </w:tcBorders>
            <w:vAlign w:val="center"/>
          </w:tcPr>
          <w:p w14:paraId="260605CA">
            <w:pPr>
              <w:pStyle w:val="45"/>
              <w:jc w:val="center"/>
              <w:rPr>
                <w:color w:val="auto"/>
                <w:highlight w:val="none"/>
              </w:rPr>
            </w:pPr>
          </w:p>
        </w:tc>
        <w:tc>
          <w:tcPr>
            <w:tcW w:w="876" w:type="dxa"/>
            <w:tcBorders>
              <w:left w:val="single" w:color="auto" w:sz="4" w:space="0"/>
            </w:tcBorders>
            <w:vAlign w:val="center"/>
          </w:tcPr>
          <w:p w14:paraId="55F61FA3">
            <w:pPr>
              <w:pStyle w:val="45"/>
              <w:jc w:val="center"/>
              <w:rPr>
                <w:color w:val="auto"/>
                <w:highlight w:val="none"/>
              </w:rPr>
            </w:pPr>
          </w:p>
        </w:tc>
        <w:tc>
          <w:tcPr>
            <w:tcW w:w="1850" w:type="dxa"/>
            <w:vAlign w:val="center"/>
          </w:tcPr>
          <w:p w14:paraId="05E14483">
            <w:pPr>
              <w:pStyle w:val="45"/>
              <w:jc w:val="center"/>
              <w:rPr>
                <w:color w:val="auto"/>
                <w:highlight w:val="none"/>
              </w:rPr>
            </w:pPr>
          </w:p>
        </w:tc>
        <w:tc>
          <w:tcPr>
            <w:tcW w:w="1277" w:type="dxa"/>
            <w:vAlign w:val="center"/>
          </w:tcPr>
          <w:p w14:paraId="7A6D63FA">
            <w:pPr>
              <w:pStyle w:val="45"/>
              <w:jc w:val="center"/>
              <w:rPr>
                <w:color w:val="auto"/>
                <w:highlight w:val="none"/>
              </w:rPr>
            </w:pPr>
          </w:p>
        </w:tc>
        <w:tc>
          <w:tcPr>
            <w:tcW w:w="816" w:type="dxa"/>
            <w:vAlign w:val="center"/>
          </w:tcPr>
          <w:p w14:paraId="20DFABE1">
            <w:pPr>
              <w:pStyle w:val="45"/>
              <w:jc w:val="center"/>
              <w:rPr>
                <w:color w:val="auto"/>
                <w:highlight w:val="none"/>
              </w:rPr>
            </w:pPr>
          </w:p>
        </w:tc>
      </w:tr>
      <w:tr w14:paraId="5F3FD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43CD23">
            <w:pPr>
              <w:pStyle w:val="45"/>
              <w:jc w:val="center"/>
              <w:rPr>
                <w:color w:val="auto"/>
                <w:highlight w:val="none"/>
              </w:rPr>
            </w:pPr>
            <w:bookmarkStart w:id="576" w:name="_Toc99533296"/>
            <w:bookmarkStart w:id="577" w:name="_Toc100090788"/>
            <w:r>
              <w:rPr>
                <w:rFonts w:hint="eastAsia"/>
                <w:color w:val="auto"/>
                <w:highlight w:val="none"/>
              </w:rPr>
              <w:t>5</w:t>
            </w:r>
            <w:bookmarkEnd w:id="576"/>
            <w:bookmarkEnd w:id="577"/>
          </w:p>
        </w:tc>
        <w:tc>
          <w:tcPr>
            <w:tcW w:w="1143" w:type="dxa"/>
            <w:vAlign w:val="center"/>
          </w:tcPr>
          <w:p w14:paraId="1A0773CB">
            <w:pPr>
              <w:pStyle w:val="45"/>
              <w:jc w:val="center"/>
              <w:rPr>
                <w:color w:val="auto"/>
                <w:highlight w:val="none"/>
              </w:rPr>
            </w:pPr>
          </w:p>
        </w:tc>
        <w:tc>
          <w:tcPr>
            <w:tcW w:w="1203" w:type="dxa"/>
            <w:tcBorders>
              <w:right w:val="single" w:color="auto" w:sz="4" w:space="0"/>
            </w:tcBorders>
            <w:vAlign w:val="center"/>
          </w:tcPr>
          <w:p w14:paraId="61787A67">
            <w:pPr>
              <w:pStyle w:val="45"/>
              <w:jc w:val="center"/>
              <w:rPr>
                <w:color w:val="auto"/>
                <w:highlight w:val="none"/>
              </w:rPr>
            </w:pPr>
          </w:p>
        </w:tc>
        <w:tc>
          <w:tcPr>
            <w:tcW w:w="1224" w:type="dxa"/>
            <w:tcBorders>
              <w:left w:val="single" w:color="auto" w:sz="4" w:space="0"/>
            </w:tcBorders>
            <w:vAlign w:val="center"/>
          </w:tcPr>
          <w:p w14:paraId="15BBA932">
            <w:pPr>
              <w:pStyle w:val="45"/>
              <w:jc w:val="center"/>
              <w:rPr>
                <w:color w:val="auto"/>
                <w:highlight w:val="none"/>
              </w:rPr>
            </w:pPr>
          </w:p>
        </w:tc>
        <w:tc>
          <w:tcPr>
            <w:tcW w:w="876" w:type="dxa"/>
            <w:tcBorders>
              <w:left w:val="single" w:color="auto" w:sz="4" w:space="0"/>
            </w:tcBorders>
            <w:vAlign w:val="center"/>
          </w:tcPr>
          <w:p w14:paraId="48AABD5E">
            <w:pPr>
              <w:pStyle w:val="45"/>
              <w:jc w:val="center"/>
              <w:rPr>
                <w:color w:val="auto"/>
                <w:highlight w:val="none"/>
              </w:rPr>
            </w:pPr>
          </w:p>
        </w:tc>
        <w:tc>
          <w:tcPr>
            <w:tcW w:w="1850" w:type="dxa"/>
            <w:vAlign w:val="center"/>
          </w:tcPr>
          <w:p w14:paraId="2BC300D7">
            <w:pPr>
              <w:pStyle w:val="45"/>
              <w:jc w:val="center"/>
              <w:rPr>
                <w:color w:val="auto"/>
                <w:highlight w:val="none"/>
              </w:rPr>
            </w:pPr>
          </w:p>
        </w:tc>
        <w:tc>
          <w:tcPr>
            <w:tcW w:w="1277" w:type="dxa"/>
            <w:vAlign w:val="center"/>
          </w:tcPr>
          <w:p w14:paraId="3943C72A">
            <w:pPr>
              <w:pStyle w:val="45"/>
              <w:jc w:val="center"/>
              <w:rPr>
                <w:color w:val="auto"/>
                <w:highlight w:val="none"/>
              </w:rPr>
            </w:pPr>
          </w:p>
        </w:tc>
        <w:tc>
          <w:tcPr>
            <w:tcW w:w="816" w:type="dxa"/>
            <w:vAlign w:val="center"/>
          </w:tcPr>
          <w:p w14:paraId="04141556">
            <w:pPr>
              <w:pStyle w:val="45"/>
              <w:jc w:val="center"/>
              <w:rPr>
                <w:color w:val="auto"/>
                <w:highlight w:val="none"/>
              </w:rPr>
            </w:pPr>
          </w:p>
        </w:tc>
      </w:tr>
      <w:tr w14:paraId="0EDD6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E74CE0E">
            <w:pPr>
              <w:pStyle w:val="45"/>
              <w:jc w:val="center"/>
              <w:rPr>
                <w:color w:val="auto"/>
                <w:highlight w:val="none"/>
              </w:rPr>
            </w:pPr>
            <w:bookmarkStart w:id="578" w:name="_Toc99533297"/>
            <w:bookmarkStart w:id="579" w:name="_Toc100090789"/>
            <w:r>
              <w:rPr>
                <w:rFonts w:hint="eastAsia"/>
                <w:color w:val="auto"/>
                <w:highlight w:val="none"/>
              </w:rPr>
              <w:t>6</w:t>
            </w:r>
            <w:bookmarkEnd w:id="578"/>
            <w:bookmarkEnd w:id="579"/>
          </w:p>
        </w:tc>
        <w:tc>
          <w:tcPr>
            <w:tcW w:w="1143" w:type="dxa"/>
            <w:vAlign w:val="center"/>
          </w:tcPr>
          <w:p w14:paraId="629198B4">
            <w:pPr>
              <w:pStyle w:val="45"/>
              <w:jc w:val="center"/>
              <w:rPr>
                <w:color w:val="auto"/>
                <w:highlight w:val="none"/>
              </w:rPr>
            </w:pPr>
          </w:p>
        </w:tc>
        <w:tc>
          <w:tcPr>
            <w:tcW w:w="1203" w:type="dxa"/>
            <w:tcBorders>
              <w:right w:val="single" w:color="auto" w:sz="4" w:space="0"/>
            </w:tcBorders>
            <w:vAlign w:val="center"/>
          </w:tcPr>
          <w:p w14:paraId="612B4791">
            <w:pPr>
              <w:pStyle w:val="45"/>
              <w:jc w:val="center"/>
              <w:rPr>
                <w:color w:val="auto"/>
                <w:highlight w:val="none"/>
              </w:rPr>
            </w:pPr>
          </w:p>
        </w:tc>
        <w:tc>
          <w:tcPr>
            <w:tcW w:w="1224" w:type="dxa"/>
            <w:tcBorders>
              <w:left w:val="single" w:color="auto" w:sz="4" w:space="0"/>
            </w:tcBorders>
            <w:vAlign w:val="center"/>
          </w:tcPr>
          <w:p w14:paraId="13596CFC">
            <w:pPr>
              <w:pStyle w:val="45"/>
              <w:jc w:val="center"/>
              <w:rPr>
                <w:color w:val="auto"/>
                <w:highlight w:val="none"/>
              </w:rPr>
            </w:pPr>
          </w:p>
        </w:tc>
        <w:tc>
          <w:tcPr>
            <w:tcW w:w="876" w:type="dxa"/>
            <w:tcBorders>
              <w:left w:val="single" w:color="auto" w:sz="4" w:space="0"/>
            </w:tcBorders>
            <w:vAlign w:val="center"/>
          </w:tcPr>
          <w:p w14:paraId="26E67AC9">
            <w:pPr>
              <w:pStyle w:val="45"/>
              <w:jc w:val="center"/>
              <w:rPr>
                <w:color w:val="auto"/>
                <w:highlight w:val="none"/>
              </w:rPr>
            </w:pPr>
          </w:p>
        </w:tc>
        <w:tc>
          <w:tcPr>
            <w:tcW w:w="1850" w:type="dxa"/>
            <w:vAlign w:val="center"/>
          </w:tcPr>
          <w:p w14:paraId="0134580B">
            <w:pPr>
              <w:pStyle w:val="45"/>
              <w:jc w:val="center"/>
              <w:rPr>
                <w:color w:val="auto"/>
                <w:highlight w:val="none"/>
              </w:rPr>
            </w:pPr>
          </w:p>
        </w:tc>
        <w:tc>
          <w:tcPr>
            <w:tcW w:w="1277" w:type="dxa"/>
            <w:vAlign w:val="center"/>
          </w:tcPr>
          <w:p w14:paraId="6FF03D95">
            <w:pPr>
              <w:pStyle w:val="45"/>
              <w:jc w:val="center"/>
              <w:rPr>
                <w:color w:val="auto"/>
                <w:highlight w:val="none"/>
              </w:rPr>
            </w:pPr>
          </w:p>
        </w:tc>
        <w:tc>
          <w:tcPr>
            <w:tcW w:w="816" w:type="dxa"/>
            <w:vAlign w:val="center"/>
          </w:tcPr>
          <w:p w14:paraId="01F1AED7">
            <w:pPr>
              <w:pStyle w:val="45"/>
              <w:jc w:val="center"/>
              <w:rPr>
                <w:color w:val="auto"/>
                <w:highlight w:val="none"/>
              </w:rPr>
            </w:pPr>
          </w:p>
        </w:tc>
      </w:tr>
      <w:tr w14:paraId="4DB1B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F34A3A2">
            <w:pPr>
              <w:pStyle w:val="45"/>
              <w:jc w:val="center"/>
              <w:rPr>
                <w:color w:val="auto"/>
                <w:highlight w:val="none"/>
              </w:rPr>
            </w:pPr>
            <w:bookmarkStart w:id="580" w:name="_Toc99533298"/>
            <w:bookmarkStart w:id="581" w:name="_Toc100090790"/>
            <w:r>
              <w:rPr>
                <w:rFonts w:hint="eastAsia"/>
                <w:color w:val="auto"/>
                <w:highlight w:val="none"/>
              </w:rPr>
              <w:t>7</w:t>
            </w:r>
            <w:bookmarkEnd w:id="580"/>
            <w:bookmarkEnd w:id="581"/>
          </w:p>
        </w:tc>
        <w:tc>
          <w:tcPr>
            <w:tcW w:w="1143" w:type="dxa"/>
            <w:vAlign w:val="center"/>
          </w:tcPr>
          <w:p w14:paraId="652A7D64">
            <w:pPr>
              <w:pStyle w:val="45"/>
              <w:jc w:val="center"/>
              <w:rPr>
                <w:color w:val="auto"/>
                <w:highlight w:val="none"/>
              </w:rPr>
            </w:pPr>
          </w:p>
        </w:tc>
        <w:tc>
          <w:tcPr>
            <w:tcW w:w="1203" w:type="dxa"/>
            <w:tcBorders>
              <w:right w:val="single" w:color="auto" w:sz="4" w:space="0"/>
            </w:tcBorders>
            <w:vAlign w:val="center"/>
          </w:tcPr>
          <w:p w14:paraId="05008CFD">
            <w:pPr>
              <w:pStyle w:val="45"/>
              <w:jc w:val="center"/>
              <w:rPr>
                <w:color w:val="auto"/>
                <w:highlight w:val="none"/>
              </w:rPr>
            </w:pPr>
          </w:p>
        </w:tc>
        <w:tc>
          <w:tcPr>
            <w:tcW w:w="1224" w:type="dxa"/>
            <w:tcBorders>
              <w:left w:val="single" w:color="auto" w:sz="4" w:space="0"/>
            </w:tcBorders>
            <w:vAlign w:val="center"/>
          </w:tcPr>
          <w:p w14:paraId="3050402F">
            <w:pPr>
              <w:pStyle w:val="45"/>
              <w:jc w:val="center"/>
              <w:rPr>
                <w:color w:val="auto"/>
                <w:highlight w:val="none"/>
              </w:rPr>
            </w:pPr>
          </w:p>
        </w:tc>
        <w:tc>
          <w:tcPr>
            <w:tcW w:w="876" w:type="dxa"/>
            <w:tcBorders>
              <w:left w:val="single" w:color="auto" w:sz="4" w:space="0"/>
            </w:tcBorders>
            <w:vAlign w:val="center"/>
          </w:tcPr>
          <w:p w14:paraId="358C0B3B">
            <w:pPr>
              <w:pStyle w:val="45"/>
              <w:jc w:val="center"/>
              <w:rPr>
                <w:color w:val="auto"/>
                <w:highlight w:val="none"/>
              </w:rPr>
            </w:pPr>
          </w:p>
        </w:tc>
        <w:tc>
          <w:tcPr>
            <w:tcW w:w="1850" w:type="dxa"/>
            <w:vAlign w:val="center"/>
          </w:tcPr>
          <w:p w14:paraId="706D8915">
            <w:pPr>
              <w:pStyle w:val="45"/>
              <w:jc w:val="center"/>
              <w:rPr>
                <w:color w:val="auto"/>
                <w:highlight w:val="none"/>
              </w:rPr>
            </w:pPr>
          </w:p>
        </w:tc>
        <w:tc>
          <w:tcPr>
            <w:tcW w:w="1277" w:type="dxa"/>
            <w:vAlign w:val="center"/>
          </w:tcPr>
          <w:p w14:paraId="5FBF328E">
            <w:pPr>
              <w:pStyle w:val="45"/>
              <w:jc w:val="center"/>
              <w:rPr>
                <w:color w:val="auto"/>
                <w:highlight w:val="none"/>
              </w:rPr>
            </w:pPr>
          </w:p>
        </w:tc>
        <w:tc>
          <w:tcPr>
            <w:tcW w:w="816" w:type="dxa"/>
            <w:vAlign w:val="center"/>
          </w:tcPr>
          <w:p w14:paraId="1DADAFB4">
            <w:pPr>
              <w:pStyle w:val="45"/>
              <w:jc w:val="center"/>
              <w:rPr>
                <w:color w:val="auto"/>
                <w:highlight w:val="none"/>
              </w:rPr>
            </w:pPr>
          </w:p>
        </w:tc>
      </w:tr>
      <w:tr w14:paraId="736D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7" w:hRule="atLeast"/>
        </w:trPr>
        <w:tc>
          <w:tcPr>
            <w:tcW w:w="773" w:type="dxa"/>
            <w:vAlign w:val="center"/>
          </w:tcPr>
          <w:p w14:paraId="20C2EDAD">
            <w:pPr>
              <w:pStyle w:val="45"/>
              <w:jc w:val="center"/>
              <w:rPr>
                <w:color w:val="auto"/>
                <w:highlight w:val="none"/>
              </w:rPr>
            </w:pPr>
            <w:bookmarkStart w:id="582" w:name="_Toc100090791"/>
            <w:bookmarkStart w:id="583" w:name="_Toc99533299"/>
            <w:r>
              <w:rPr>
                <w:rFonts w:hint="eastAsia"/>
                <w:color w:val="auto"/>
                <w:highlight w:val="none"/>
              </w:rPr>
              <w:t>8</w:t>
            </w:r>
            <w:bookmarkEnd w:id="582"/>
            <w:bookmarkEnd w:id="583"/>
          </w:p>
        </w:tc>
        <w:tc>
          <w:tcPr>
            <w:tcW w:w="1143" w:type="dxa"/>
            <w:vAlign w:val="center"/>
          </w:tcPr>
          <w:p w14:paraId="4937ABBF">
            <w:pPr>
              <w:pStyle w:val="45"/>
              <w:jc w:val="center"/>
              <w:rPr>
                <w:color w:val="auto"/>
                <w:highlight w:val="none"/>
              </w:rPr>
            </w:pPr>
          </w:p>
        </w:tc>
        <w:tc>
          <w:tcPr>
            <w:tcW w:w="1203" w:type="dxa"/>
            <w:tcBorders>
              <w:right w:val="single" w:color="auto" w:sz="4" w:space="0"/>
            </w:tcBorders>
            <w:vAlign w:val="center"/>
          </w:tcPr>
          <w:p w14:paraId="5907D5C6">
            <w:pPr>
              <w:pStyle w:val="45"/>
              <w:jc w:val="center"/>
              <w:rPr>
                <w:color w:val="auto"/>
                <w:highlight w:val="none"/>
              </w:rPr>
            </w:pPr>
          </w:p>
        </w:tc>
        <w:tc>
          <w:tcPr>
            <w:tcW w:w="1224" w:type="dxa"/>
            <w:tcBorders>
              <w:left w:val="single" w:color="auto" w:sz="4" w:space="0"/>
            </w:tcBorders>
            <w:vAlign w:val="center"/>
          </w:tcPr>
          <w:p w14:paraId="397DE284">
            <w:pPr>
              <w:pStyle w:val="45"/>
              <w:jc w:val="center"/>
              <w:rPr>
                <w:color w:val="auto"/>
                <w:highlight w:val="none"/>
              </w:rPr>
            </w:pPr>
          </w:p>
        </w:tc>
        <w:tc>
          <w:tcPr>
            <w:tcW w:w="876" w:type="dxa"/>
            <w:tcBorders>
              <w:left w:val="single" w:color="auto" w:sz="4" w:space="0"/>
            </w:tcBorders>
            <w:vAlign w:val="center"/>
          </w:tcPr>
          <w:p w14:paraId="2E8853F7">
            <w:pPr>
              <w:pStyle w:val="45"/>
              <w:jc w:val="center"/>
              <w:rPr>
                <w:color w:val="auto"/>
                <w:highlight w:val="none"/>
              </w:rPr>
            </w:pPr>
          </w:p>
        </w:tc>
        <w:tc>
          <w:tcPr>
            <w:tcW w:w="1850" w:type="dxa"/>
            <w:vAlign w:val="center"/>
          </w:tcPr>
          <w:p w14:paraId="32E60044">
            <w:pPr>
              <w:pStyle w:val="45"/>
              <w:jc w:val="center"/>
              <w:rPr>
                <w:color w:val="auto"/>
                <w:highlight w:val="none"/>
              </w:rPr>
            </w:pPr>
          </w:p>
        </w:tc>
        <w:tc>
          <w:tcPr>
            <w:tcW w:w="1277" w:type="dxa"/>
            <w:vAlign w:val="center"/>
          </w:tcPr>
          <w:p w14:paraId="7107F6B0">
            <w:pPr>
              <w:pStyle w:val="45"/>
              <w:jc w:val="center"/>
              <w:rPr>
                <w:color w:val="auto"/>
                <w:highlight w:val="none"/>
              </w:rPr>
            </w:pPr>
          </w:p>
        </w:tc>
        <w:tc>
          <w:tcPr>
            <w:tcW w:w="816" w:type="dxa"/>
            <w:vAlign w:val="center"/>
          </w:tcPr>
          <w:p w14:paraId="5E455759">
            <w:pPr>
              <w:pStyle w:val="45"/>
              <w:jc w:val="center"/>
              <w:rPr>
                <w:color w:val="auto"/>
                <w:highlight w:val="none"/>
              </w:rPr>
            </w:pPr>
          </w:p>
        </w:tc>
      </w:tr>
      <w:tr w14:paraId="71A5B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C0658B4">
            <w:pPr>
              <w:pStyle w:val="45"/>
              <w:jc w:val="center"/>
              <w:rPr>
                <w:color w:val="auto"/>
                <w:highlight w:val="none"/>
              </w:rPr>
            </w:pPr>
            <w:bookmarkStart w:id="584" w:name="_Toc100090792"/>
            <w:bookmarkStart w:id="585" w:name="_Toc99533300"/>
            <w:r>
              <w:rPr>
                <w:rFonts w:hint="eastAsia"/>
                <w:color w:val="auto"/>
                <w:highlight w:val="none"/>
              </w:rPr>
              <w:t>9</w:t>
            </w:r>
            <w:bookmarkEnd w:id="584"/>
            <w:bookmarkEnd w:id="585"/>
          </w:p>
        </w:tc>
        <w:tc>
          <w:tcPr>
            <w:tcW w:w="1143" w:type="dxa"/>
            <w:vAlign w:val="center"/>
          </w:tcPr>
          <w:p w14:paraId="6A62F423">
            <w:pPr>
              <w:pStyle w:val="45"/>
              <w:jc w:val="center"/>
              <w:rPr>
                <w:color w:val="auto"/>
                <w:highlight w:val="none"/>
              </w:rPr>
            </w:pPr>
          </w:p>
        </w:tc>
        <w:tc>
          <w:tcPr>
            <w:tcW w:w="1203" w:type="dxa"/>
            <w:tcBorders>
              <w:right w:val="single" w:color="auto" w:sz="4" w:space="0"/>
            </w:tcBorders>
            <w:vAlign w:val="center"/>
          </w:tcPr>
          <w:p w14:paraId="651A0213">
            <w:pPr>
              <w:pStyle w:val="45"/>
              <w:jc w:val="center"/>
              <w:rPr>
                <w:color w:val="auto"/>
                <w:highlight w:val="none"/>
              </w:rPr>
            </w:pPr>
          </w:p>
        </w:tc>
        <w:tc>
          <w:tcPr>
            <w:tcW w:w="1224" w:type="dxa"/>
            <w:tcBorders>
              <w:left w:val="single" w:color="auto" w:sz="4" w:space="0"/>
            </w:tcBorders>
            <w:vAlign w:val="center"/>
          </w:tcPr>
          <w:p w14:paraId="4A278517">
            <w:pPr>
              <w:pStyle w:val="45"/>
              <w:jc w:val="center"/>
              <w:rPr>
                <w:color w:val="auto"/>
                <w:highlight w:val="none"/>
              </w:rPr>
            </w:pPr>
          </w:p>
        </w:tc>
        <w:tc>
          <w:tcPr>
            <w:tcW w:w="876" w:type="dxa"/>
            <w:tcBorders>
              <w:left w:val="single" w:color="auto" w:sz="4" w:space="0"/>
            </w:tcBorders>
            <w:vAlign w:val="center"/>
          </w:tcPr>
          <w:p w14:paraId="3F670292">
            <w:pPr>
              <w:pStyle w:val="45"/>
              <w:jc w:val="center"/>
              <w:rPr>
                <w:color w:val="auto"/>
                <w:highlight w:val="none"/>
              </w:rPr>
            </w:pPr>
          </w:p>
        </w:tc>
        <w:tc>
          <w:tcPr>
            <w:tcW w:w="1850" w:type="dxa"/>
            <w:vAlign w:val="center"/>
          </w:tcPr>
          <w:p w14:paraId="00A3D20D">
            <w:pPr>
              <w:pStyle w:val="45"/>
              <w:jc w:val="center"/>
              <w:rPr>
                <w:color w:val="auto"/>
                <w:highlight w:val="none"/>
              </w:rPr>
            </w:pPr>
          </w:p>
        </w:tc>
        <w:tc>
          <w:tcPr>
            <w:tcW w:w="1277" w:type="dxa"/>
            <w:vAlign w:val="center"/>
          </w:tcPr>
          <w:p w14:paraId="6968EA5F">
            <w:pPr>
              <w:pStyle w:val="45"/>
              <w:jc w:val="center"/>
              <w:rPr>
                <w:color w:val="auto"/>
                <w:highlight w:val="none"/>
              </w:rPr>
            </w:pPr>
          </w:p>
        </w:tc>
        <w:tc>
          <w:tcPr>
            <w:tcW w:w="816" w:type="dxa"/>
            <w:vAlign w:val="center"/>
          </w:tcPr>
          <w:p w14:paraId="6E89C893">
            <w:pPr>
              <w:pStyle w:val="45"/>
              <w:jc w:val="center"/>
              <w:rPr>
                <w:color w:val="auto"/>
                <w:highlight w:val="none"/>
              </w:rPr>
            </w:pPr>
          </w:p>
        </w:tc>
      </w:tr>
      <w:tr w14:paraId="0636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07A94533">
            <w:pPr>
              <w:pStyle w:val="45"/>
              <w:jc w:val="center"/>
              <w:rPr>
                <w:color w:val="auto"/>
                <w:highlight w:val="none"/>
              </w:rPr>
            </w:pPr>
            <w:bookmarkStart w:id="586" w:name="_Toc100090793"/>
            <w:bookmarkStart w:id="587" w:name="_Toc99533301"/>
            <w:r>
              <w:rPr>
                <w:rFonts w:hint="eastAsia"/>
                <w:color w:val="auto"/>
                <w:highlight w:val="none"/>
              </w:rPr>
              <w:t>10</w:t>
            </w:r>
            <w:bookmarkEnd w:id="586"/>
            <w:bookmarkEnd w:id="587"/>
          </w:p>
        </w:tc>
        <w:tc>
          <w:tcPr>
            <w:tcW w:w="1143" w:type="dxa"/>
            <w:vAlign w:val="center"/>
          </w:tcPr>
          <w:p w14:paraId="3DA04C3D">
            <w:pPr>
              <w:pStyle w:val="45"/>
              <w:jc w:val="center"/>
              <w:rPr>
                <w:color w:val="auto"/>
                <w:highlight w:val="none"/>
              </w:rPr>
            </w:pPr>
          </w:p>
        </w:tc>
        <w:tc>
          <w:tcPr>
            <w:tcW w:w="1203" w:type="dxa"/>
            <w:tcBorders>
              <w:right w:val="single" w:color="auto" w:sz="4" w:space="0"/>
            </w:tcBorders>
            <w:vAlign w:val="center"/>
          </w:tcPr>
          <w:p w14:paraId="4BA13044">
            <w:pPr>
              <w:pStyle w:val="45"/>
              <w:jc w:val="center"/>
              <w:rPr>
                <w:color w:val="auto"/>
                <w:highlight w:val="none"/>
              </w:rPr>
            </w:pPr>
          </w:p>
        </w:tc>
        <w:tc>
          <w:tcPr>
            <w:tcW w:w="1224" w:type="dxa"/>
            <w:tcBorders>
              <w:left w:val="single" w:color="auto" w:sz="4" w:space="0"/>
            </w:tcBorders>
            <w:vAlign w:val="center"/>
          </w:tcPr>
          <w:p w14:paraId="16B84266">
            <w:pPr>
              <w:pStyle w:val="45"/>
              <w:jc w:val="center"/>
              <w:rPr>
                <w:color w:val="auto"/>
                <w:highlight w:val="none"/>
              </w:rPr>
            </w:pPr>
          </w:p>
        </w:tc>
        <w:tc>
          <w:tcPr>
            <w:tcW w:w="876" w:type="dxa"/>
            <w:tcBorders>
              <w:left w:val="single" w:color="auto" w:sz="4" w:space="0"/>
            </w:tcBorders>
            <w:vAlign w:val="center"/>
          </w:tcPr>
          <w:p w14:paraId="71FC8978">
            <w:pPr>
              <w:pStyle w:val="45"/>
              <w:jc w:val="center"/>
              <w:rPr>
                <w:color w:val="auto"/>
                <w:highlight w:val="none"/>
              </w:rPr>
            </w:pPr>
          </w:p>
        </w:tc>
        <w:tc>
          <w:tcPr>
            <w:tcW w:w="1850" w:type="dxa"/>
            <w:vAlign w:val="center"/>
          </w:tcPr>
          <w:p w14:paraId="737A59E9">
            <w:pPr>
              <w:pStyle w:val="45"/>
              <w:jc w:val="center"/>
              <w:rPr>
                <w:color w:val="auto"/>
                <w:highlight w:val="none"/>
              </w:rPr>
            </w:pPr>
          </w:p>
        </w:tc>
        <w:tc>
          <w:tcPr>
            <w:tcW w:w="1277" w:type="dxa"/>
            <w:vAlign w:val="center"/>
          </w:tcPr>
          <w:p w14:paraId="292E64B7">
            <w:pPr>
              <w:pStyle w:val="45"/>
              <w:jc w:val="center"/>
              <w:rPr>
                <w:color w:val="auto"/>
                <w:highlight w:val="none"/>
              </w:rPr>
            </w:pPr>
          </w:p>
        </w:tc>
        <w:tc>
          <w:tcPr>
            <w:tcW w:w="816" w:type="dxa"/>
            <w:vAlign w:val="center"/>
          </w:tcPr>
          <w:p w14:paraId="44A42518">
            <w:pPr>
              <w:pStyle w:val="45"/>
              <w:jc w:val="center"/>
              <w:rPr>
                <w:color w:val="auto"/>
                <w:highlight w:val="none"/>
              </w:rPr>
            </w:pPr>
          </w:p>
        </w:tc>
      </w:tr>
    </w:tbl>
    <w:p w14:paraId="51ED7B0D">
      <w:pPr>
        <w:rPr>
          <w:color w:val="auto"/>
          <w:highlight w:val="none"/>
        </w:rPr>
      </w:pPr>
      <w:r>
        <w:rPr>
          <w:color w:val="auto"/>
          <w:highlight w:val="none"/>
        </w:rPr>
        <w:br w:type="page"/>
      </w:r>
    </w:p>
    <w:p w14:paraId="1358285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588" w:name="_Toc26722"/>
      <w:r>
        <w:rPr>
          <w:rFonts w:hint="eastAsia" w:cstheme="majorBidi"/>
          <w:b/>
          <w:bCs/>
          <w:color w:val="auto"/>
          <w:kern w:val="2"/>
          <w:sz w:val="32"/>
          <w:szCs w:val="32"/>
          <w:highlight w:val="none"/>
          <w:lang w:val="en-US" w:eastAsia="zh-CN" w:bidi="ar-SA"/>
        </w:rPr>
        <w:t>九、</w:t>
      </w:r>
      <w:r>
        <w:rPr>
          <w:rFonts w:hint="eastAsia" w:eastAsia="宋体" w:asciiTheme="majorHAnsi" w:hAnsiTheme="majorHAnsi" w:cstheme="majorBidi"/>
          <w:b/>
          <w:bCs/>
          <w:color w:val="auto"/>
          <w:kern w:val="2"/>
          <w:sz w:val="32"/>
          <w:szCs w:val="32"/>
          <w:highlight w:val="none"/>
          <w:lang w:val="en-US" w:eastAsia="zh-CN" w:bidi="ar-SA"/>
        </w:rPr>
        <w:t>技术响应偏离表</w:t>
      </w:r>
      <w:bookmarkEnd w:id="588"/>
    </w:p>
    <w:p w14:paraId="7EE50E6A">
      <w:pPr>
        <w:rPr>
          <w:rFonts w:cs="仿宋_GB2312"/>
          <w:color w:val="auto"/>
          <w:szCs w:val="24"/>
          <w:highlight w:val="none"/>
        </w:rPr>
      </w:pPr>
      <w:r>
        <w:rPr>
          <w:rFonts w:hint="eastAsia" w:cs="仿宋_GB2312"/>
          <w:color w:val="auto"/>
          <w:szCs w:val="24"/>
          <w:highlight w:val="none"/>
        </w:rPr>
        <w:t xml:space="preserve">项目名称：                                         </w:t>
      </w:r>
    </w:p>
    <w:p w14:paraId="10CF1BE4">
      <w:pPr>
        <w:rPr>
          <w:rFonts w:cs="仿宋_GB2312"/>
          <w:color w:val="auto"/>
          <w:szCs w:val="24"/>
          <w:highlight w:val="none"/>
        </w:rPr>
      </w:pPr>
      <w:r>
        <w:rPr>
          <w:rFonts w:hint="eastAsia" w:cs="仿宋_GB2312"/>
          <w:color w:val="auto"/>
          <w:szCs w:val="24"/>
          <w:highlight w:val="none"/>
        </w:rPr>
        <w:t>项目编号</w:t>
      </w:r>
      <w:r>
        <w:rPr>
          <w:rFonts w:hint="eastAsia" w:cs="仿宋_GB2312"/>
          <w:color w:val="auto"/>
          <w:szCs w:val="24"/>
          <w:highlight w:val="none"/>
          <w:lang w:val="en-US" w:eastAsia="zh-CN"/>
        </w:rPr>
        <w:t>/</w:t>
      </w:r>
      <w:r>
        <w:rPr>
          <w:rFonts w:hint="eastAsia" w:cs="仿宋_GB2312"/>
          <w:color w:val="auto"/>
          <w:szCs w:val="24"/>
          <w:highlight w:val="none"/>
          <w:lang w:val="zh-CN"/>
        </w:rPr>
        <w:t>包号</w:t>
      </w:r>
      <w:r>
        <w:rPr>
          <w:rFonts w:hint="eastAsia" w:cs="仿宋_GB2312"/>
          <w:color w:val="auto"/>
          <w:szCs w:val="24"/>
          <w:highlight w:val="none"/>
        </w:rPr>
        <w:t xml:space="preserve">：         </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77"/>
        <w:gridCol w:w="1556"/>
        <w:gridCol w:w="2046"/>
        <w:gridCol w:w="2046"/>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5"/>
              <w:jc w:val="center"/>
              <w:rPr>
                <w:color w:val="auto"/>
                <w:highlight w:val="none"/>
              </w:rPr>
            </w:pPr>
            <w:r>
              <w:rPr>
                <w:rFonts w:hint="eastAsia"/>
                <w:color w:val="auto"/>
                <w:highlight w:val="none"/>
              </w:rPr>
              <w:t>序号</w:t>
            </w:r>
          </w:p>
        </w:tc>
        <w:tc>
          <w:tcPr>
            <w:tcW w:w="1277" w:type="pct"/>
            <w:vAlign w:val="center"/>
          </w:tcPr>
          <w:p w14:paraId="0C5608DB">
            <w:pPr>
              <w:pStyle w:val="45"/>
              <w:jc w:val="center"/>
              <w:rPr>
                <w:color w:val="auto"/>
                <w:highlight w:val="none"/>
              </w:rPr>
            </w:pPr>
            <w:r>
              <w:rPr>
                <w:rFonts w:hint="eastAsia"/>
                <w:color w:val="auto"/>
                <w:highlight w:val="none"/>
                <w:lang w:val="en-US" w:eastAsia="zh-CN"/>
              </w:rPr>
              <w:t>竞争性磋商</w:t>
            </w:r>
            <w:r>
              <w:rPr>
                <w:rFonts w:hint="eastAsia"/>
                <w:color w:val="auto"/>
                <w:highlight w:val="none"/>
              </w:rPr>
              <w:t>文件技术要求条款</w:t>
            </w:r>
          </w:p>
        </w:tc>
        <w:tc>
          <w:tcPr>
            <w:tcW w:w="913" w:type="pct"/>
            <w:vAlign w:val="center"/>
          </w:tcPr>
          <w:p w14:paraId="0B845CF1">
            <w:pPr>
              <w:pStyle w:val="45"/>
              <w:jc w:val="center"/>
              <w:rPr>
                <w:color w:val="auto"/>
                <w:highlight w:val="none"/>
              </w:rPr>
            </w:pPr>
            <w:r>
              <w:rPr>
                <w:rFonts w:hint="eastAsia"/>
                <w:color w:val="auto"/>
                <w:highlight w:val="none"/>
                <w:lang w:val="en-US" w:eastAsia="zh-CN"/>
              </w:rPr>
              <w:t>响应</w:t>
            </w:r>
            <w:r>
              <w:rPr>
                <w:rFonts w:hint="eastAsia"/>
                <w:color w:val="auto"/>
                <w:highlight w:val="none"/>
              </w:rPr>
              <w:t>文件内容</w:t>
            </w:r>
          </w:p>
          <w:p w14:paraId="4F79E073">
            <w:pPr>
              <w:pStyle w:val="45"/>
              <w:jc w:val="center"/>
              <w:rPr>
                <w:color w:val="auto"/>
                <w:highlight w:val="none"/>
              </w:rPr>
            </w:pPr>
            <w:r>
              <w:rPr>
                <w:rFonts w:hint="eastAsia"/>
                <w:color w:val="auto"/>
                <w:highlight w:val="none"/>
              </w:rPr>
              <w:t>对应简述</w:t>
            </w:r>
          </w:p>
        </w:tc>
        <w:tc>
          <w:tcPr>
            <w:tcW w:w="1200" w:type="pct"/>
            <w:vAlign w:val="center"/>
          </w:tcPr>
          <w:p w14:paraId="4AB4E9C3">
            <w:pPr>
              <w:pStyle w:val="45"/>
              <w:jc w:val="center"/>
              <w:rPr>
                <w:color w:val="auto"/>
                <w:highlight w:val="none"/>
              </w:rPr>
            </w:pPr>
            <w:r>
              <w:rPr>
                <w:rFonts w:hint="eastAsia"/>
                <w:color w:val="auto"/>
                <w:highlight w:val="none"/>
              </w:rPr>
              <w:t>响应情况</w:t>
            </w:r>
          </w:p>
        </w:tc>
        <w:tc>
          <w:tcPr>
            <w:tcW w:w="1200" w:type="pct"/>
            <w:vAlign w:val="center"/>
          </w:tcPr>
          <w:p w14:paraId="09D725B9">
            <w:pPr>
              <w:pStyle w:val="45"/>
              <w:jc w:val="center"/>
              <w:rPr>
                <w:color w:val="auto"/>
                <w:highlight w:val="none"/>
              </w:rPr>
            </w:pPr>
            <w:r>
              <w:rPr>
                <w:rFonts w:hint="eastAsia"/>
                <w:color w:val="auto"/>
                <w:highlight w:val="none"/>
                <w:lang w:val="en-US" w:eastAsia="zh-CN"/>
              </w:rPr>
              <w:t>证明资料</w:t>
            </w:r>
            <w:r>
              <w:rPr>
                <w:rFonts w:hint="eastAsia"/>
                <w:color w:val="auto"/>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45"/>
              <w:jc w:val="center"/>
              <w:rPr>
                <w:color w:val="auto"/>
                <w:highlight w:val="none"/>
              </w:rPr>
            </w:pPr>
            <w:r>
              <w:rPr>
                <w:rFonts w:hint="eastAsia"/>
                <w:color w:val="auto"/>
                <w:highlight w:val="none"/>
              </w:rPr>
              <w:t>1</w:t>
            </w:r>
          </w:p>
        </w:tc>
        <w:tc>
          <w:tcPr>
            <w:tcW w:w="1277" w:type="pct"/>
            <w:vAlign w:val="center"/>
          </w:tcPr>
          <w:p w14:paraId="69B288A0">
            <w:pPr>
              <w:pStyle w:val="45"/>
              <w:jc w:val="center"/>
              <w:rPr>
                <w:color w:val="auto"/>
                <w:highlight w:val="none"/>
              </w:rPr>
            </w:pPr>
            <w:r>
              <w:rPr>
                <w:rFonts w:hint="eastAsia"/>
                <w:color w:val="auto"/>
                <w:highlight w:val="none"/>
              </w:rPr>
              <w:t>*</w:t>
            </w:r>
            <w:r>
              <w:rPr>
                <w:color w:val="auto"/>
                <w:highlight w:val="none"/>
              </w:rPr>
              <w:t>*******</w:t>
            </w:r>
          </w:p>
        </w:tc>
        <w:tc>
          <w:tcPr>
            <w:tcW w:w="913" w:type="pct"/>
            <w:vAlign w:val="center"/>
          </w:tcPr>
          <w:p w14:paraId="0E04AD72">
            <w:pPr>
              <w:pStyle w:val="45"/>
              <w:jc w:val="center"/>
              <w:rPr>
                <w:color w:val="auto"/>
                <w:highlight w:val="none"/>
              </w:rPr>
            </w:pPr>
            <w:r>
              <w:rPr>
                <w:rFonts w:hint="eastAsia"/>
                <w:color w:val="auto"/>
                <w:highlight w:val="none"/>
              </w:rPr>
              <w:t>*</w:t>
            </w:r>
            <w:r>
              <w:rPr>
                <w:color w:val="auto"/>
                <w:highlight w:val="none"/>
              </w:rPr>
              <w:t>*****</w:t>
            </w:r>
          </w:p>
        </w:tc>
        <w:tc>
          <w:tcPr>
            <w:tcW w:w="1200" w:type="pct"/>
            <w:vAlign w:val="center"/>
          </w:tcPr>
          <w:p w14:paraId="585AEA1C">
            <w:pPr>
              <w:pStyle w:val="45"/>
              <w:jc w:val="center"/>
              <w:rPr>
                <w:color w:val="auto"/>
                <w:highlight w:val="none"/>
              </w:rPr>
            </w:pPr>
            <w:r>
              <w:rPr>
                <w:rFonts w:hint="eastAsia"/>
                <w:color w:val="auto"/>
                <w:highlight w:val="none"/>
              </w:rPr>
              <w:t>响应/正偏离/负偏离</w:t>
            </w:r>
          </w:p>
        </w:tc>
        <w:tc>
          <w:tcPr>
            <w:tcW w:w="1200" w:type="pct"/>
            <w:vAlign w:val="center"/>
          </w:tcPr>
          <w:p w14:paraId="02D97874">
            <w:pPr>
              <w:pStyle w:val="45"/>
              <w:jc w:val="center"/>
              <w:rPr>
                <w:color w:val="auto"/>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5"/>
              <w:jc w:val="center"/>
              <w:rPr>
                <w:color w:val="auto"/>
                <w:highlight w:val="none"/>
              </w:rPr>
            </w:pPr>
            <w:r>
              <w:rPr>
                <w:rFonts w:hint="eastAsia"/>
                <w:color w:val="auto"/>
                <w:highlight w:val="none"/>
              </w:rPr>
              <w:t>2</w:t>
            </w:r>
          </w:p>
        </w:tc>
        <w:tc>
          <w:tcPr>
            <w:tcW w:w="1277" w:type="pct"/>
            <w:vAlign w:val="center"/>
          </w:tcPr>
          <w:p w14:paraId="30E52A7F">
            <w:pPr>
              <w:pStyle w:val="45"/>
              <w:jc w:val="center"/>
              <w:rPr>
                <w:color w:val="auto"/>
                <w:highlight w:val="none"/>
              </w:rPr>
            </w:pPr>
            <w:r>
              <w:rPr>
                <w:rFonts w:hint="eastAsia"/>
                <w:color w:val="auto"/>
                <w:highlight w:val="none"/>
              </w:rPr>
              <w:t>*</w:t>
            </w:r>
            <w:r>
              <w:rPr>
                <w:color w:val="auto"/>
                <w:highlight w:val="none"/>
              </w:rPr>
              <w:t>*******</w:t>
            </w:r>
          </w:p>
        </w:tc>
        <w:tc>
          <w:tcPr>
            <w:tcW w:w="913" w:type="pct"/>
            <w:vAlign w:val="center"/>
          </w:tcPr>
          <w:p w14:paraId="29A6C1E1">
            <w:pPr>
              <w:pStyle w:val="45"/>
              <w:jc w:val="center"/>
              <w:rPr>
                <w:color w:val="auto"/>
                <w:highlight w:val="none"/>
              </w:rPr>
            </w:pPr>
            <w:r>
              <w:rPr>
                <w:rFonts w:hint="eastAsia"/>
                <w:color w:val="auto"/>
                <w:highlight w:val="none"/>
              </w:rPr>
              <w:t>*</w:t>
            </w:r>
            <w:r>
              <w:rPr>
                <w:color w:val="auto"/>
                <w:highlight w:val="none"/>
              </w:rPr>
              <w:t>*****</w:t>
            </w:r>
          </w:p>
        </w:tc>
        <w:tc>
          <w:tcPr>
            <w:tcW w:w="1200" w:type="pct"/>
            <w:vAlign w:val="center"/>
          </w:tcPr>
          <w:p w14:paraId="5D92E460">
            <w:pPr>
              <w:pStyle w:val="45"/>
              <w:jc w:val="center"/>
              <w:rPr>
                <w:color w:val="auto"/>
                <w:highlight w:val="none"/>
              </w:rPr>
            </w:pPr>
            <w:r>
              <w:rPr>
                <w:rFonts w:hint="eastAsia"/>
                <w:color w:val="auto"/>
                <w:highlight w:val="none"/>
              </w:rPr>
              <w:t>响应/正偏离/负偏离</w:t>
            </w:r>
          </w:p>
        </w:tc>
        <w:tc>
          <w:tcPr>
            <w:tcW w:w="1200" w:type="pct"/>
            <w:vAlign w:val="center"/>
          </w:tcPr>
          <w:p w14:paraId="63E16449">
            <w:pPr>
              <w:pStyle w:val="45"/>
              <w:jc w:val="center"/>
              <w:rPr>
                <w:color w:val="auto"/>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45"/>
              <w:jc w:val="center"/>
              <w:rPr>
                <w:color w:val="auto"/>
                <w:highlight w:val="none"/>
              </w:rPr>
            </w:pPr>
          </w:p>
        </w:tc>
        <w:tc>
          <w:tcPr>
            <w:tcW w:w="1277" w:type="pct"/>
            <w:vAlign w:val="center"/>
          </w:tcPr>
          <w:p w14:paraId="6D1DD644">
            <w:pPr>
              <w:pStyle w:val="45"/>
              <w:jc w:val="center"/>
              <w:rPr>
                <w:color w:val="auto"/>
                <w:highlight w:val="none"/>
              </w:rPr>
            </w:pPr>
          </w:p>
        </w:tc>
        <w:tc>
          <w:tcPr>
            <w:tcW w:w="913" w:type="pct"/>
            <w:vAlign w:val="center"/>
          </w:tcPr>
          <w:p w14:paraId="2982168B">
            <w:pPr>
              <w:pStyle w:val="45"/>
              <w:jc w:val="center"/>
              <w:rPr>
                <w:color w:val="auto"/>
                <w:highlight w:val="none"/>
              </w:rPr>
            </w:pPr>
          </w:p>
        </w:tc>
        <w:tc>
          <w:tcPr>
            <w:tcW w:w="1200" w:type="pct"/>
            <w:vAlign w:val="center"/>
          </w:tcPr>
          <w:p w14:paraId="78EC7D09">
            <w:pPr>
              <w:pStyle w:val="45"/>
              <w:jc w:val="center"/>
              <w:rPr>
                <w:color w:val="auto"/>
                <w:highlight w:val="none"/>
              </w:rPr>
            </w:pPr>
          </w:p>
        </w:tc>
        <w:tc>
          <w:tcPr>
            <w:tcW w:w="1200" w:type="pct"/>
            <w:vAlign w:val="center"/>
          </w:tcPr>
          <w:p w14:paraId="46369488">
            <w:pPr>
              <w:pStyle w:val="45"/>
              <w:jc w:val="center"/>
              <w:rPr>
                <w:color w:val="auto"/>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407" w:type="pct"/>
            <w:vAlign w:val="center"/>
          </w:tcPr>
          <w:p w14:paraId="43874C19">
            <w:pPr>
              <w:pStyle w:val="45"/>
              <w:jc w:val="center"/>
              <w:rPr>
                <w:color w:val="auto"/>
                <w:highlight w:val="none"/>
              </w:rPr>
            </w:pPr>
          </w:p>
        </w:tc>
        <w:tc>
          <w:tcPr>
            <w:tcW w:w="1277" w:type="pct"/>
            <w:vAlign w:val="center"/>
          </w:tcPr>
          <w:p w14:paraId="529041E2">
            <w:pPr>
              <w:pStyle w:val="45"/>
              <w:jc w:val="center"/>
              <w:rPr>
                <w:color w:val="auto"/>
                <w:highlight w:val="none"/>
              </w:rPr>
            </w:pPr>
          </w:p>
        </w:tc>
        <w:tc>
          <w:tcPr>
            <w:tcW w:w="913" w:type="pct"/>
            <w:vAlign w:val="center"/>
          </w:tcPr>
          <w:p w14:paraId="301E476D">
            <w:pPr>
              <w:pStyle w:val="45"/>
              <w:jc w:val="center"/>
              <w:rPr>
                <w:color w:val="auto"/>
                <w:highlight w:val="none"/>
              </w:rPr>
            </w:pPr>
          </w:p>
        </w:tc>
        <w:tc>
          <w:tcPr>
            <w:tcW w:w="1200" w:type="pct"/>
            <w:vAlign w:val="center"/>
          </w:tcPr>
          <w:p w14:paraId="06F8AED7">
            <w:pPr>
              <w:pStyle w:val="45"/>
              <w:jc w:val="center"/>
              <w:rPr>
                <w:color w:val="auto"/>
                <w:highlight w:val="none"/>
              </w:rPr>
            </w:pPr>
          </w:p>
        </w:tc>
        <w:tc>
          <w:tcPr>
            <w:tcW w:w="1200" w:type="pct"/>
            <w:vAlign w:val="center"/>
          </w:tcPr>
          <w:p w14:paraId="0CE9DF45">
            <w:pPr>
              <w:pStyle w:val="45"/>
              <w:jc w:val="center"/>
              <w:rPr>
                <w:color w:val="auto"/>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407" w:type="pct"/>
            <w:vAlign w:val="center"/>
          </w:tcPr>
          <w:p w14:paraId="41433E5C">
            <w:pPr>
              <w:pStyle w:val="45"/>
              <w:jc w:val="center"/>
              <w:rPr>
                <w:color w:val="auto"/>
                <w:highlight w:val="none"/>
              </w:rPr>
            </w:pPr>
          </w:p>
        </w:tc>
        <w:tc>
          <w:tcPr>
            <w:tcW w:w="1277" w:type="pct"/>
            <w:vAlign w:val="center"/>
          </w:tcPr>
          <w:p w14:paraId="77107295">
            <w:pPr>
              <w:pStyle w:val="45"/>
              <w:jc w:val="center"/>
              <w:rPr>
                <w:color w:val="auto"/>
                <w:highlight w:val="none"/>
              </w:rPr>
            </w:pPr>
          </w:p>
        </w:tc>
        <w:tc>
          <w:tcPr>
            <w:tcW w:w="913" w:type="pct"/>
            <w:vAlign w:val="center"/>
          </w:tcPr>
          <w:p w14:paraId="4D01D78E">
            <w:pPr>
              <w:pStyle w:val="45"/>
              <w:jc w:val="center"/>
              <w:rPr>
                <w:color w:val="auto"/>
                <w:highlight w:val="none"/>
              </w:rPr>
            </w:pPr>
          </w:p>
        </w:tc>
        <w:tc>
          <w:tcPr>
            <w:tcW w:w="1200" w:type="pct"/>
            <w:vAlign w:val="center"/>
          </w:tcPr>
          <w:p w14:paraId="6D546857">
            <w:pPr>
              <w:pStyle w:val="45"/>
              <w:jc w:val="center"/>
              <w:rPr>
                <w:color w:val="auto"/>
                <w:highlight w:val="none"/>
              </w:rPr>
            </w:pPr>
          </w:p>
        </w:tc>
        <w:tc>
          <w:tcPr>
            <w:tcW w:w="1200" w:type="pct"/>
            <w:vAlign w:val="center"/>
          </w:tcPr>
          <w:p w14:paraId="2E1B7D0B">
            <w:pPr>
              <w:pStyle w:val="45"/>
              <w:jc w:val="center"/>
              <w:rPr>
                <w:color w:val="auto"/>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5"/>
              <w:jc w:val="center"/>
              <w:rPr>
                <w:color w:val="auto"/>
                <w:highlight w:val="none"/>
              </w:rPr>
            </w:pPr>
          </w:p>
        </w:tc>
        <w:tc>
          <w:tcPr>
            <w:tcW w:w="1277" w:type="pct"/>
            <w:vAlign w:val="center"/>
          </w:tcPr>
          <w:p w14:paraId="5C7E043B">
            <w:pPr>
              <w:pStyle w:val="45"/>
              <w:jc w:val="center"/>
              <w:rPr>
                <w:color w:val="auto"/>
                <w:highlight w:val="none"/>
              </w:rPr>
            </w:pPr>
          </w:p>
        </w:tc>
        <w:tc>
          <w:tcPr>
            <w:tcW w:w="913" w:type="pct"/>
            <w:vAlign w:val="center"/>
          </w:tcPr>
          <w:p w14:paraId="64166C7A">
            <w:pPr>
              <w:pStyle w:val="45"/>
              <w:jc w:val="center"/>
              <w:rPr>
                <w:color w:val="auto"/>
                <w:highlight w:val="none"/>
              </w:rPr>
            </w:pPr>
          </w:p>
        </w:tc>
        <w:tc>
          <w:tcPr>
            <w:tcW w:w="1200" w:type="pct"/>
            <w:vAlign w:val="center"/>
          </w:tcPr>
          <w:p w14:paraId="2817CCE5">
            <w:pPr>
              <w:pStyle w:val="45"/>
              <w:jc w:val="center"/>
              <w:rPr>
                <w:color w:val="auto"/>
                <w:highlight w:val="none"/>
              </w:rPr>
            </w:pPr>
          </w:p>
        </w:tc>
        <w:tc>
          <w:tcPr>
            <w:tcW w:w="1200" w:type="pct"/>
            <w:vAlign w:val="center"/>
          </w:tcPr>
          <w:p w14:paraId="184E3F96">
            <w:pPr>
              <w:pStyle w:val="45"/>
              <w:jc w:val="center"/>
              <w:rPr>
                <w:color w:val="auto"/>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407" w:type="pct"/>
            <w:vAlign w:val="center"/>
          </w:tcPr>
          <w:p w14:paraId="5F23FFC2">
            <w:pPr>
              <w:pStyle w:val="45"/>
              <w:jc w:val="center"/>
              <w:rPr>
                <w:color w:val="auto"/>
                <w:highlight w:val="none"/>
              </w:rPr>
            </w:pPr>
          </w:p>
        </w:tc>
        <w:tc>
          <w:tcPr>
            <w:tcW w:w="1277" w:type="pct"/>
            <w:vAlign w:val="center"/>
          </w:tcPr>
          <w:p w14:paraId="565EC642">
            <w:pPr>
              <w:pStyle w:val="45"/>
              <w:jc w:val="center"/>
              <w:rPr>
                <w:color w:val="auto"/>
                <w:highlight w:val="none"/>
              </w:rPr>
            </w:pPr>
          </w:p>
        </w:tc>
        <w:tc>
          <w:tcPr>
            <w:tcW w:w="913" w:type="pct"/>
            <w:vAlign w:val="center"/>
          </w:tcPr>
          <w:p w14:paraId="4813DEC4">
            <w:pPr>
              <w:pStyle w:val="45"/>
              <w:jc w:val="center"/>
              <w:rPr>
                <w:color w:val="auto"/>
                <w:highlight w:val="none"/>
              </w:rPr>
            </w:pPr>
          </w:p>
        </w:tc>
        <w:tc>
          <w:tcPr>
            <w:tcW w:w="1200" w:type="pct"/>
            <w:vAlign w:val="center"/>
          </w:tcPr>
          <w:p w14:paraId="6FC99520">
            <w:pPr>
              <w:pStyle w:val="45"/>
              <w:jc w:val="center"/>
              <w:rPr>
                <w:color w:val="auto"/>
                <w:highlight w:val="none"/>
              </w:rPr>
            </w:pPr>
          </w:p>
        </w:tc>
        <w:tc>
          <w:tcPr>
            <w:tcW w:w="1200" w:type="pct"/>
            <w:vAlign w:val="center"/>
          </w:tcPr>
          <w:p w14:paraId="6C388A43">
            <w:pPr>
              <w:pStyle w:val="45"/>
              <w:jc w:val="center"/>
              <w:rPr>
                <w:color w:val="auto"/>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45"/>
              <w:jc w:val="center"/>
              <w:rPr>
                <w:color w:val="auto"/>
                <w:highlight w:val="none"/>
              </w:rPr>
            </w:pPr>
          </w:p>
        </w:tc>
        <w:tc>
          <w:tcPr>
            <w:tcW w:w="1277" w:type="pct"/>
            <w:vAlign w:val="center"/>
          </w:tcPr>
          <w:p w14:paraId="7E5C6D21">
            <w:pPr>
              <w:pStyle w:val="45"/>
              <w:jc w:val="center"/>
              <w:rPr>
                <w:color w:val="auto"/>
                <w:highlight w:val="none"/>
              </w:rPr>
            </w:pPr>
          </w:p>
        </w:tc>
        <w:tc>
          <w:tcPr>
            <w:tcW w:w="913" w:type="pct"/>
            <w:vAlign w:val="center"/>
          </w:tcPr>
          <w:p w14:paraId="449C5534">
            <w:pPr>
              <w:pStyle w:val="45"/>
              <w:jc w:val="center"/>
              <w:rPr>
                <w:color w:val="auto"/>
                <w:highlight w:val="none"/>
              </w:rPr>
            </w:pPr>
          </w:p>
        </w:tc>
        <w:tc>
          <w:tcPr>
            <w:tcW w:w="1200" w:type="pct"/>
            <w:vAlign w:val="center"/>
          </w:tcPr>
          <w:p w14:paraId="43936EF1">
            <w:pPr>
              <w:pStyle w:val="45"/>
              <w:jc w:val="center"/>
              <w:rPr>
                <w:color w:val="auto"/>
                <w:highlight w:val="none"/>
              </w:rPr>
            </w:pPr>
          </w:p>
        </w:tc>
        <w:tc>
          <w:tcPr>
            <w:tcW w:w="1200" w:type="pct"/>
            <w:vAlign w:val="center"/>
          </w:tcPr>
          <w:p w14:paraId="015081ED">
            <w:pPr>
              <w:pStyle w:val="45"/>
              <w:jc w:val="center"/>
              <w:rPr>
                <w:color w:val="auto"/>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5"/>
              <w:jc w:val="center"/>
              <w:rPr>
                <w:color w:val="auto"/>
                <w:highlight w:val="none"/>
              </w:rPr>
            </w:pPr>
          </w:p>
        </w:tc>
        <w:tc>
          <w:tcPr>
            <w:tcW w:w="1277" w:type="pct"/>
            <w:vAlign w:val="center"/>
          </w:tcPr>
          <w:p w14:paraId="4E7FED0B">
            <w:pPr>
              <w:pStyle w:val="45"/>
              <w:jc w:val="center"/>
              <w:rPr>
                <w:color w:val="auto"/>
                <w:highlight w:val="none"/>
              </w:rPr>
            </w:pPr>
          </w:p>
        </w:tc>
        <w:tc>
          <w:tcPr>
            <w:tcW w:w="913" w:type="pct"/>
            <w:vAlign w:val="center"/>
          </w:tcPr>
          <w:p w14:paraId="07398BD3">
            <w:pPr>
              <w:pStyle w:val="45"/>
              <w:jc w:val="center"/>
              <w:rPr>
                <w:color w:val="auto"/>
                <w:highlight w:val="none"/>
              </w:rPr>
            </w:pPr>
          </w:p>
        </w:tc>
        <w:tc>
          <w:tcPr>
            <w:tcW w:w="1200" w:type="pct"/>
            <w:vAlign w:val="center"/>
          </w:tcPr>
          <w:p w14:paraId="085E5102">
            <w:pPr>
              <w:pStyle w:val="45"/>
              <w:jc w:val="center"/>
              <w:rPr>
                <w:color w:val="auto"/>
                <w:highlight w:val="none"/>
              </w:rPr>
            </w:pPr>
          </w:p>
        </w:tc>
        <w:tc>
          <w:tcPr>
            <w:tcW w:w="1200" w:type="pct"/>
            <w:vAlign w:val="center"/>
          </w:tcPr>
          <w:p w14:paraId="74B87043">
            <w:pPr>
              <w:pStyle w:val="45"/>
              <w:jc w:val="center"/>
              <w:rPr>
                <w:color w:val="auto"/>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5"/>
              <w:jc w:val="center"/>
              <w:rPr>
                <w:color w:val="auto"/>
                <w:highlight w:val="none"/>
              </w:rPr>
            </w:pPr>
          </w:p>
        </w:tc>
        <w:tc>
          <w:tcPr>
            <w:tcW w:w="1277" w:type="pct"/>
            <w:vAlign w:val="center"/>
          </w:tcPr>
          <w:p w14:paraId="1F11A7BE">
            <w:pPr>
              <w:pStyle w:val="45"/>
              <w:jc w:val="center"/>
              <w:rPr>
                <w:color w:val="auto"/>
                <w:highlight w:val="none"/>
              </w:rPr>
            </w:pPr>
          </w:p>
        </w:tc>
        <w:tc>
          <w:tcPr>
            <w:tcW w:w="913" w:type="pct"/>
            <w:vAlign w:val="center"/>
          </w:tcPr>
          <w:p w14:paraId="09342B6E">
            <w:pPr>
              <w:pStyle w:val="45"/>
              <w:jc w:val="center"/>
              <w:rPr>
                <w:color w:val="auto"/>
                <w:highlight w:val="none"/>
              </w:rPr>
            </w:pPr>
          </w:p>
        </w:tc>
        <w:tc>
          <w:tcPr>
            <w:tcW w:w="1200" w:type="pct"/>
            <w:vAlign w:val="center"/>
          </w:tcPr>
          <w:p w14:paraId="6742B646">
            <w:pPr>
              <w:pStyle w:val="45"/>
              <w:jc w:val="center"/>
              <w:rPr>
                <w:color w:val="auto"/>
                <w:highlight w:val="none"/>
              </w:rPr>
            </w:pPr>
          </w:p>
        </w:tc>
        <w:tc>
          <w:tcPr>
            <w:tcW w:w="1200" w:type="pct"/>
            <w:vAlign w:val="center"/>
          </w:tcPr>
          <w:p w14:paraId="4C72FCC2">
            <w:pPr>
              <w:pStyle w:val="45"/>
              <w:jc w:val="center"/>
              <w:rPr>
                <w:color w:val="auto"/>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407" w:type="pct"/>
            <w:vAlign w:val="center"/>
          </w:tcPr>
          <w:p w14:paraId="0D811F11">
            <w:pPr>
              <w:pStyle w:val="45"/>
              <w:jc w:val="center"/>
              <w:rPr>
                <w:color w:val="auto"/>
                <w:highlight w:val="none"/>
              </w:rPr>
            </w:pPr>
            <w:r>
              <w:rPr>
                <w:rFonts w:hint="eastAsia"/>
                <w:color w:val="auto"/>
                <w:highlight w:val="none"/>
              </w:rPr>
              <w:t>……</w:t>
            </w:r>
          </w:p>
        </w:tc>
        <w:tc>
          <w:tcPr>
            <w:tcW w:w="1277" w:type="pct"/>
            <w:vAlign w:val="center"/>
          </w:tcPr>
          <w:p w14:paraId="7D0AF02A">
            <w:pPr>
              <w:pStyle w:val="45"/>
              <w:jc w:val="center"/>
              <w:rPr>
                <w:color w:val="auto"/>
                <w:highlight w:val="none"/>
              </w:rPr>
            </w:pPr>
            <w:r>
              <w:rPr>
                <w:rFonts w:hint="eastAsia"/>
                <w:color w:val="auto"/>
                <w:highlight w:val="none"/>
              </w:rPr>
              <w:t>…………</w:t>
            </w:r>
          </w:p>
        </w:tc>
        <w:tc>
          <w:tcPr>
            <w:tcW w:w="913" w:type="pct"/>
            <w:vAlign w:val="center"/>
          </w:tcPr>
          <w:p w14:paraId="6EC8C4F3">
            <w:pPr>
              <w:pStyle w:val="45"/>
              <w:jc w:val="center"/>
              <w:rPr>
                <w:color w:val="auto"/>
                <w:highlight w:val="none"/>
              </w:rPr>
            </w:pPr>
            <w:r>
              <w:rPr>
                <w:rFonts w:hint="eastAsia"/>
                <w:color w:val="auto"/>
                <w:highlight w:val="none"/>
              </w:rPr>
              <w:t>………………</w:t>
            </w:r>
          </w:p>
        </w:tc>
        <w:tc>
          <w:tcPr>
            <w:tcW w:w="1200" w:type="pct"/>
            <w:vAlign w:val="center"/>
          </w:tcPr>
          <w:p w14:paraId="59EB3DF9">
            <w:pPr>
              <w:pStyle w:val="45"/>
              <w:jc w:val="center"/>
              <w:rPr>
                <w:color w:val="auto"/>
                <w:highlight w:val="none"/>
              </w:rPr>
            </w:pPr>
            <w:r>
              <w:rPr>
                <w:rFonts w:hint="eastAsia"/>
                <w:color w:val="auto"/>
                <w:highlight w:val="none"/>
              </w:rPr>
              <w:t>…………</w:t>
            </w:r>
          </w:p>
        </w:tc>
        <w:tc>
          <w:tcPr>
            <w:tcW w:w="1200" w:type="pct"/>
            <w:vAlign w:val="center"/>
          </w:tcPr>
          <w:p w14:paraId="1BF96619">
            <w:pPr>
              <w:pStyle w:val="45"/>
              <w:jc w:val="center"/>
              <w:rPr>
                <w:color w:val="auto"/>
                <w:highlight w:val="none"/>
              </w:rPr>
            </w:pPr>
          </w:p>
        </w:tc>
      </w:tr>
    </w:tbl>
    <w:p w14:paraId="7E9541B9">
      <w:pPr>
        <w:ind w:firstLine="420" w:firstLineChars="200"/>
        <w:rPr>
          <w:rFonts w:hint="eastAsia" w:cs="仿宋_GB2312"/>
          <w:color w:val="auto"/>
          <w:sz w:val="21"/>
          <w:szCs w:val="21"/>
          <w:highlight w:val="none"/>
        </w:rPr>
      </w:pPr>
    </w:p>
    <w:p w14:paraId="2B5EBACC">
      <w:pPr>
        <w:ind w:firstLine="420" w:firstLineChars="200"/>
        <w:rPr>
          <w:rFonts w:cs="仿宋_GB2312"/>
          <w:color w:val="auto"/>
          <w:sz w:val="21"/>
          <w:szCs w:val="21"/>
          <w:highlight w:val="none"/>
        </w:rPr>
      </w:pPr>
      <w:r>
        <w:rPr>
          <w:rFonts w:hint="eastAsia" w:cs="仿宋_GB2312"/>
          <w:color w:val="auto"/>
          <w:sz w:val="21"/>
          <w:szCs w:val="21"/>
          <w:highlight w:val="none"/>
        </w:rPr>
        <w:t>说明：</w:t>
      </w:r>
      <w:r>
        <w:rPr>
          <w:rFonts w:hint="eastAsia" w:cs="仿宋_GB2312"/>
          <w:color w:val="auto"/>
          <w:sz w:val="21"/>
          <w:szCs w:val="21"/>
          <w:highlight w:val="none"/>
          <w:lang w:val="en-US" w:eastAsia="zh-CN"/>
        </w:rPr>
        <w:t>供应商</w:t>
      </w:r>
      <w:r>
        <w:rPr>
          <w:rFonts w:hint="eastAsia" w:cs="仿宋_GB2312"/>
          <w:color w:val="auto"/>
          <w:sz w:val="21"/>
          <w:szCs w:val="21"/>
          <w:highlight w:val="none"/>
        </w:rPr>
        <w:t>应按照</w:t>
      </w:r>
      <w:r>
        <w:rPr>
          <w:rFonts w:hint="eastAsia"/>
          <w:color w:val="auto"/>
          <w:sz w:val="21"/>
          <w:szCs w:val="21"/>
          <w:highlight w:val="none"/>
          <w:lang w:val="en-US" w:eastAsia="zh-CN"/>
        </w:rPr>
        <w:t>竞争性磋商</w:t>
      </w:r>
      <w:r>
        <w:rPr>
          <w:rFonts w:hint="eastAsia" w:cs="仿宋_GB2312"/>
          <w:color w:val="auto"/>
          <w:sz w:val="21"/>
          <w:szCs w:val="21"/>
          <w:highlight w:val="none"/>
        </w:rPr>
        <w:t>文件</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rPr>
        <w:t xml:space="preserve">第三章 </w:t>
      </w:r>
      <w:r>
        <w:rPr>
          <w:rFonts w:hint="eastAsia" w:cs="仿宋_GB2312"/>
          <w:i w:val="0"/>
          <w:iCs w:val="0"/>
          <w:color w:val="auto"/>
          <w:sz w:val="21"/>
          <w:szCs w:val="21"/>
          <w:highlight w:val="none"/>
          <w:lang w:val="en-US" w:eastAsia="zh-CN"/>
        </w:rPr>
        <w:t>项目</w:t>
      </w:r>
      <w:r>
        <w:rPr>
          <w:rFonts w:hint="eastAsia" w:cs="仿宋_GB2312"/>
          <w:i w:val="0"/>
          <w:iCs w:val="0"/>
          <w:color w:val="auto"/>
          <w:sz w:val="21"/>
          <w:szCs w:val="21"/>
          <w:highlight w:val="none"/>
        </w:rPr>
        <w:t>采购需求</w:t>
      </w:r>
      <w:r>
        <w:rPr>
          <w:rFonts w:hint="eastAsia" w:cs="仿宋_GB2312"/>
          <w:i w:val="0"/>
          <w:iCs w:val="0"/>
          <w:color w:val="auto"/>
          <w:sz w:val="21"/>
          <w:szCs w:val="21"/>
          <w:highlight w:val="none"/>
          <w:lang w:val="en-US" w:eastAsia="zh-CN"/>
        </w:rPr>
        <w:t>和第四章 评审方法及标准</w:t>
      </w:r>
      <w:r>
        <w:rPr>
          <w:rFonts w:hint="eastAsia" w:cs="仿宋_GB2312"/>
          <w:i w:val="0"/>
          <w:iCs w:val="0"/>
          <w:color w:val="auto"/>
          <w:sz w:val="21"/>
          <w:szCs w:val="21"/>
          <w:highlight w:val="none"/>
          <w:lang w:eastAsia="zh-CN"/>
        </w:rPr>
        <w:t>”</w:t>
      </w:r>
      <w:r>
        <w:rPr>
          <w:rFonts w:hint="eastAsia" w:cs="仿宋_GB2312"/>
          <w:color w:val="auto"/>
          <w:sz w:val="21"/>
          <w:szCs w:val="21"/>
          <w:highlight w:val="none"/>
          <w:lang w:val="en-US" w:eastAsia="zh-CN"/>
        </w:rPr>
        <w:t>中的</w:t>
      </w:r>
      <w:r>
        <w:rPr>
          <w:rFonts w:hint="eastAsia" w:cs="仿宋_GB2312"/>
          <w:color w:val="auto"/>
          <w:sz w:val="21"/>
          <w:szCs w:val="21"/>
          <w:highlight w:val="none"/>
        </w:rPr>
        <w:t>技术要求填写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12AEBD40">
      <w:pPr>
        <w:ind w:firstLine="480" w:firstLineChars="200"/>
        <w:rPr>
          <w:rFonts w:cs="仿宋_GB2312"/>
          <w:color w:val="auto"/>
          <w:szCs w:val="24"/>
          <w:highlight w:val="none"/>
        </w:rPr>
      </w:pPr>
    </w:p>
    <w:p w14:paraId="71C6318B">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cs="宋体"/>
          <w:color w:val="auto"/>
          <w:kern w:val="0"/>
          <w:sz w:val="24"/>
          <w:szCs w:val="24"/>
          <w:highlight w:val="none"/>
          <w:lang w:val="en-US" w:eastAsia="zh-CN"/>
        </w:rPr>
        <w:t>供应商</w:t>
      </w:r>
      <w:r>
        <w:rPr>
          <w:rFonts w:hint="eastAsia" w:ascii="宋体" w:hAnsi="宋体" w:cs="宋体"/>
          <w:color w:val="auto"/>
          <w:kern w:val="0"/>
          <w:sz w:val="24"/>
          <w:szCs w:val="24"/>
          <w:highlight w:val="none"/>
          <w:lang w:val="zh-CN"/>
        </w:rPr>
        <w:t>名称（</w:t>
      </w:r>
      <w:r>
        <w:rPr>
          <w:rFonts w:hint="eastAsia" w:cs="宋体"/>
          <w:color w:val="auto"/>
          <w:sz w:val="24"/>
          <w:szCs w:val="24"/>
          <w:highlight w:val="none"/>
          <w:lang w:eastAsia="zh-CN"/>
        </w:rPr>
        <w:t>公章</w:t>
      </w:r>
      <w:r>
        <w:rPr>
          <w:rFonts w:hint="eastAsia" w:ascii="宋体" w:hAnsi="宋体" w:cs="宋体"/>
          <w:color w:val="auto"/>
          <w:kern w:val="0"/>
          <w:sz w:val="24"/>
          <w:szCs w:val="24"/>
          <w:highlight w:val="none"/>
          <w:lang w:val="zh-CN"/>
        </w:rPr>
        <w:t xml:space="preserve">）：                                                                                                                                                                                                               </w:t>
      </w:r>
    </w:p>
    <w:p w14:paraId="66182CD9">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414C3B01">
      <w:pPr>
        <w:ind w:firstLine="420"/>
        <w:rPr>
          <w:rFonts w:cs="仿宋_GB2312"/>
          <w:color w:val="auto"/>
          <w:szCs w:val="24"/>
          <w:highlight w:val="none"/>
        </w:rPr>
      </w:pPr>
    </w:p>
    <w:p w14:paraId="600EA7EE">
      <w:pPr>
        <w:ind w:firstLine="420"/>
        <w:rPr>
          <w:rFonts w:hint="eastAsia" w:ascii="方正小标宋_GBK" w:hAnsi="方正小标宋_GBK" w:eastAsia="方正小标宋_GBK" w:cs="方正小标宋_GBK"/>
          <w:bCs/>
          <w:color w:val="auto"/>
          <w:sz w:val="36"/>
          <w:szCs w:val="36"/>
          <w:highlight w:val="none"/>
          <w:lang w:val="en-US" w:eastAsia="zh-CN"/>
        </w:rPr>
      </w:pPr>
      <w:r>
        <w:rPr>
          <w:rFonts w:hint="eastAsia" w:cs="仿宋_GB2312"/>
          <w:color w:val="auto"/>
          <w:sz w:val="21"/>
          <w:szCs w:val="21"/>
          <w:highlight w:val="none"/>
          <w:lang w:val="en-US" w:eastAsia="zh-CN"/>
        </w:rPr>
        <w:t>备注：供应商在本表中须标注产品实际参数数值，照搬照抄采购文件参数、不注明实际数值者</w:t>
      </w:r>
      <w:r>
        <w:rPr>
          <w:rFonts w:hint="eastAsia" w:cs="仿宋_GB2312"/>
          <w:b/>
          <w:bCs/>
          <w:color w:val="auto"/>
          <w:sz w:val="21"/>
          <w:szCs w:val="21"/>
          <w:highlight w:val="none"/>
          <w:lang w:val="en-US" w:eastAsia="zh-CN"/>
        </w:rPr>
        <w:t>视为未响应</w:t>
      </w:r>
      <w:r>
        <w:rPr>
          <w:rFonts w:hint="eastAsia" w:cs="仿宋_GB2312"/>
          <w:color w:val="auto"/>
          <w:sz w:val="21"/>
          <w:szCs w:val="21"/>
          <w:highlight w:val="none"/>
          <w:lang w:val="en-US" w:eastAsia="zh-CN"/>
        </w:rPr>
        <w:t>。</w:t>
      </w:r>
      <w:r>
        <w:rPr>
          <w:rFonts w:cs="仿宋_GB2312"/>
          <w:color w:val="auto"/>
          <w:sz w:val="21"/>
          <w:szCs w:val="21"/>
          <w:highlight w:val="none"/>
        </w:rPr>
        <w:br w:type="page"/>
      </w:r>
    </w:p>
    <w:p w14:paraId="06C98EB9">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589" w:name="_Toc23875"/>
      <w:r>
        <w:rPr>
          <w:rFonts w:hint="eastAsia" w:cstheme="majorBidi"/>
          <w:b/>
          <w:bCs/>
          <w:color w:val="auto"/>
          <w:kern w:val="2"/>
          <w:sz w:val="32"/>
          <w:szCs w:val="32"/>
          <w:highlight w:val="none"/>
          <w:lang w:val="en-US" w:eastAsia="zh-CN" w:bidi="ar-SA"/>
        </w:rPr>
        <w:t>十、</w:t>
      </w:r>
      <w:r>
        <w:rPr>
          <w:rFonts w:hint="eastAsia" w:eastAsia="宋体" w:asciiTheme="majorHAnsi" w:hAnsiTheme="majorHAnsi" w:cstheme="majorBidi"/>
          <w:b/>
          <w:bCs/>
          <w:color w:val="auto"/>
          <w:kern w:val="2"/>
          <w:sz w:val="32"/>
          <w:szCs w:val="32"/>
          <w:highlight w:val="none"/>
          <w:lang w:val="en-US" w:eastAsia="zh-CN" w:bidi="ar-SA"/>
        </w:rPr>
        <w:t>技术方案</w:t>
      </w:r>
      <w:bookmarkEnd w:id="589"/>
    </w:p>
    <w:p w14:paraId="3878D3F5">
      <w:pPr>
        <w:pStyle w:val="34"/>
        <w:rPr>
          <w:color w:val="auto"/>
          <w:highlight w:val="none"/>
        </w:rPr>
      </w:pPr>
      <w:r>
        <w:rPr>
          <w:rFonts w:hint="eastAsia"/>
          <w:color w:val="auto"/>
          <w:highlight w:val="none"/>
          <w:lang w:val="en-US" w:eastAsia="zh-CN"/>
        </w:rPr>
        <w:t>供应商</w:t>
      </w:r>
      <w:r>
        <w:rPr>
          <w:rFonts w:hint="eastAsia"/>
          <w:color w:val="auto"/>
          <w:highlight w:val="none"/>
        </w:rPr>
        <w:t>应按照</w:t>
      </w:r>
      <w:r>
        <w:rPr>
          <w:rFonts w:hint="eastAsia"/>
          <w:color w:val="auto"/>
          <w:highlight w:val="none"/>
          <w:lang w:val="en-US" w:eastAsia="zh-CN"/>
        </w:rPr>
        <w:t>竞争性磋商</w:t>
      </w:r>
      <w:r>
        <w:rPr>
          <w:rFonts w:hint="eastAsia"/>
          <w:color w:val="auto"/>
          <w:highlight w:val="none"/>
        </w:rPr>
        <w:t>文件的要求，提供详细的</w:t>
      </w:r>
      <w:r>
        <w:rPr>
          <w:rFonts w:hint="eastAsia"/>
          <w:color w:val="auto"/>
          <w:highlight w:val="none"/>
          <w:lang w:val="en-US" w:eastAsia="zh-CN"/>
        </w:rPr>
        <w:t>供货及相关</w:t>
      </w:r>
      <w:r>
        <w:rPr>
          <w:rFonts w:hint="eastAsia"/>
          <w:color w:val="auto"/>
          <w:highlight w:val="none"/>
        </w:rPr>
        <w:t>服务方案，包括文字描述或图表显示。格式自拟。</w:t>
      </w:r>
    </w:p>
    <w:p w14:paraId="7EE77353">
      <w:pPr>
        <w:pStyle w:val="34"/>
        <w:rPr>
          <w:color w:val="auto"/>
          <w:highlight w:val="none"/>
        </w:rPr>
      </w:pPr>
      <w:r>
        <w:rPr>
          <w:color w:val="auto"/>
          <w:highlight w:val="none"/>
        </w:rPr>
        <w:br w:type="page"/>
      </w:r>
    </w:p>
    <w:p w14:paraId="3A11A162">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jc w:val="center"/>
        <w:textAlignment w:val="auto"/>
        <w:rPr>
          <w:rFonts w:hint="default"/>
          <w:color w:val="auto"/>
          <w:sz w:val="28"/>
          <w:szCs w:val="28"/>
          <w:highlight w:val="none"/>
          <w:lang w:val="en-US" w:eastAsia="zh-CN"/>
        </w:rPr>
      </w:pPr>
      <w:bookmarkStart w:id="590" w:name="_Toc13506"/>
      <w:r>
        <w:rPr>
          <w:rFonts w:hint="eastAsia" w:cstheme="majorBidi"/>
          <w:b/>
          <w:bCs/>
          <w:color w:val="auto"/>
          <w:kern w:val="2"/>
          <w:sz w:val="32"/>
          <w:szCs w:val="32"/>
          <w:highlight w:val="none"/>
          <w:lang w:val="en-US" w:eastAsia="zh-CN" w:bidi="ar-SA"/>
        </w:rPr>
        <w:t>十一、</w:t>
      </w:r>
      <w:r>
        <w:rPr>
          <w:rFonts w:hint="eastAsia" w:eastAsia="宋体" w:asciiTheme="majorHAnsi" w:hAnsiTheme="majorHAnsi" w:cstheme="majorBidi"/>
          <w:b/>
          <w:bCs/>
          <w:color w:val="auto"/>
          <w:kern w:val="2"/>
          <w:sz w:val="32"/>
          <w:szCs w:val="32"/>
          <w:highlight w:val="none"/>
          <w:lang w:val="en-US" w:eastAsia="zh-CN" w:bidi="ar-SA"/>
        </w:rPr>
        <w:t>其他文件</w:t>
      </w:r>
      <w:bookmarkEnd w:id="590"/>
    </w:p>
    <w:p w14:paraId="7DF13FE9">
      <w:pPr>
        <w:pStyle w:val="34"/>
        <w:ind w:left="0" w:leftChars="0" w:firstLine="0" w:firstLineChars="0"/>
        <w:rPr>
          <w:rFonts w:hint="eastAsia"/>
          <w:b/>
          <w:bCs/>
          <w:iCs/>
          <w:color w:val="auto"/>
          <w:sz w:val="24"/>
          <w:szCs w:val="24"/>
          <w:highlight w:val="none"/>
          <w:shd w:val="clear" w:color="auto" w:fill="FFFFFF" w:themeFill="background1"/>
          <w:lang w:val="en-US" w:eastAsia="zh-CN"/>
        </w:rPr>
      </w:pPr>
      <w:r>
        <w:rPr>
          <w:rFonts w:hint="eastAsia"/>
          <w:b/>
          <w:bCs/>
          <w:iCs/>
          <w:color w:val="auto"/>
          <w:sz w:val="24"/>
          <w:szCs w:val="24"/>
          <w:highlight w:val="none"/>
          <w:shd w:val="clear" w:color="auto" w:fill="FFFFFF" w:themeFill="background1"/>
          <w:lang w:val="en-US" w:eastAsia="zh-CN"/>
        </w:rPr>
        <w:t>供应商认为需要提供的其它商务、技术资料和说明。</w:t>
      </w:r>
    </w:p>
    <w:p w14:paraId="1B27B21C">
      <w:pPr>
        <w:pStyle w:val="34"/>
        <w:rPr>
          <w:rFonts w:hint="eastAsia"/>
          <w:color w:val="auto"/>
          <w:highlight w:val="none"/>
        </w:rPr>
      </w:pPr>
    </w:p>
    <w:p w14:paraId="3352B805">
      <w:pPr>
        <w:pStyle w:val="34"/>
        <w:rPr>
          <w:rFonts w:hint="eastAsia"/>
          <w:color w:val="auto"/>
          <w:highlight w:val="none"/>
        </w:rPr>
      </w:pPr>
    </w:p>
    <w:p w14:paraId="19B7C1E0">
      <w:pPr>
        <w:pStyle w:val="34"/>
        <w:rPr>
          <w:rFonts w:hint="eastAsia"/>
          <w:color w:val="auto"/>
          <w:highlight w:val="none"/>
        </w:rPr>
      </w:pPr>
    </w:p>
    <w:bookmarkEnd w:id="533"/>
    <w:p w14:paraId="7CB0AFFA">
      <w:pPr>
        <w:rPr>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5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5237">
    <w:pPr>
      <w:pStyle w:val="18"/>
      <w:spacing w:line="240" w:lineRule="auto"/>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202"/>
                          </w:sdtPr>
                          <w:sdtContent>
                            <w:p w14:paraId="348BD687">
                              <w:pPr>
                                <w:pStyle w:val="18"/>
                                <w:keepNext w:val="0"/>
                                <w:keepLines w:val="0"/>
                                <w:pageBreakBefore w:val="0"/>
                                <w:widowControl w:val="0"/>
                                <w:kinsoku/>
                                <w:wordWrap/>
                                <w:overflowPunct/>
                                <w:topLinePunct w:val="0"/>
                                <w:bidi w:val="0"/>
                                <w:adjustRightInd/>
                                <w:snapToGrid w:val="0"/>
                                <w:spacing w:line="240" w:lineRule="auto"/>
                                <w:jc w:val="center"/>
                                <w:textAlignment w:val="auto"/>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17011BE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2202"/>
                    </w:sdtPr>
                    <w:sdtContent>
                      <w:p w14:paraId="348BD687">
                        <w:pPr>
                          <w:pStyle w:val="18"/>
                          <w:keepNext w:val="0"/>
                          <w:keepLines w:val="0"/>
                          <w:pageBreakBefore w:val="0"/>
                          <w:widowControl w:val="0"/>
                          <w:kinsoku/>
                          <w:wordWrap/>
                          <w:overflowPunct/>
                          <w:topLinePunct w:val="0"/>
                          <w:bidi w:val="0"/>
                          <w:adjustRightInd/>
                          <w:snapToGrid w:val="0"/>
                          <w:spacing w:line="240" w:lineRule="auto"/>
                          <w:jc w:val="center"/>
                          <w:textAlignment w:val="auto"/>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17011BE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6791">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134"/>
                            <w:docPartObj>
                              <w:docPartGallery w:val="autotext"/>
                            </w:docPartObj>
                          </w:sdtPr>
                          <w:sdtContent>
                            <w:p w14:paraId="4419F667">
                              <w:pPr>
                                <w:pStyle w:val="18"/>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960C0B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9134"/>
                      <w:docPartObj>
                        <w:docPartGallery w:val="autotext"/>
                      </w:docPartObj>
                    </w:sdtPr>
                    <w:sdtContent>
                      <w:p w14:paraId="4419F667">
                        <w:pPr>
                          <w:pStyle w:val="18"/>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960C0BC"/>
                </w:txbxContent>
              </v:textbox>
            </v:shape>
          </w:pict>
        </mc:Fallback>
      </mc:AlternateContent>
    </w:r>
  </w:p>
  <w:p w14:paraId="1D038EF8">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3757FD">
                    <w:pPr>
                      <w:pStyle w:val="1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19"/>
      <w:spacing w:line="240" w:lineRule="auto"/>
    </w:pP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36A8920"/>
    <w:multiLevelType w:val="singleLevel"/>
    <w:tmpl w:val="E36A8920"/>
    <w:lvl w:ilvl="0" w:tentative="0">
      <w:start w:val="3"/>
      <w:numFmt w:val="decimal"/>
      <w:lvlText w:val="%1."/>
      <w:lvlJc w:val="left"/>
      <w:pPr>
        <w:tabs>
          <w:tab w:val="left" w:pos="312"/>
        </w:tabs>
        <w:ind w:left="480" w:leftChars="0" w:firstLine="0" w:firstLineChars="0"/>
      </w:p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4A6E"/>
    <w:rsid w:val="00266970"/>
    <w:rsid w:val="002746A9"/>
    <w:rsid w:val="00285085"/>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D21B2"/>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0B57"/>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4A51"/>
    <w:rsid w:val="00582A20"/>
    <w:rsid w:val="00590283"/>
    <w:rsid w:val="00594A14"/>
    <w:rsid w:val="005A3570"/>
    <w:rsid w:val="005A7750"/>
    <w:rsid w:val="005B55AC"/>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3EA5"/>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4D5F"/>
    <w:rsid w:val="00ED6D28"/>
    <w:rsid w:val="00ED72DC"/>
    <w:rsid w:val="00EE1389"/>
    <w:rsid w:val="00EE3D1C"/>
    <w:rsid w:val="00EE3FF1"/>
    <w:rsid w:val="00EE6A89"/>
    <w:rsid w:val="00EF2CF1"/>
    <w:rsid w:val="00F02A03"/>
    <w:rsid w:val="00F16856"/>
    <w:rsid w:val="00F23C03"/>
    <w:rsid w:val="00F43B46"/>
    <w:rsid w:val="00F46C50"/>
    <w:rsid w:val="00F50CDF"/>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011432"/>
    <w:rsid w:val="01172A03"/>
    <w:rsid w:val="01176EA7"/>
    <w:rsid w:val="011A5E25"/>
    <w:rsid w:val="012A118F"/>
    <w:rsid w:val="014F6641"/>
    <w:rsid w:val="01521C8D"/>
    <w:rsid w:val="0168325F"/>
    <w:rsid w:val="01A544B3"/>
    <w:rsid w:val="01AE3368"/>
    <w:rsid w:val="01C506B1"/>
    <w:rsid w:val="01CC7C92"/>
    <w:rsid w:val="01D17056"/>
    <w:rsid w:val="021D673F"/>
    <w:rsid w:val="025263E9"/>
    <w:rsid w:val="02AE4AFE"/>
    <w:rsid w:val="02C72207"/>
    <w:rsid w:val="0317318F"/>
    <w:rsid w:val="031B2C7F"/>
    <w:rsid w:val="031D69B6"/>
    <w:rsid w:val="03265180"/>
    <w:rsid w:val="035937A7"/>
    <w:rsid w:val="035E2B6B"/>
    <w:rsid w:val="0387014A"/>
    <w:rsid w:val="03EF1A15"/>
    <w:rsid w:val="04497771"/>
    <w:rsid w:val="047C599F"/>
    <w:rsid w:val="04842AA6"/>
    <w:rsid w:val="049802FF"/>
    <w:rsid w:val="04AB5878"/>
    <w:rsid w:val="04B0389B"/>
    <w:rsid w:val="04DA4474"/>
    <w:rsid w:val="04FF037E"/>
    <w:rsid w:val="05047743"/>
    <w:rsid w:val="05214D81"/>
    <w:rsid w:val="053B7608"/>
    <w:rsid w:val="05465FAD"/>
    <w:rsid w:val="056F2E0E"/>
    <w:rsid w:val="05832D5D"/>
    <w:rsid w:val="05B44CC5"/>
    <w:rsid w:val="05DB04A3"/>
    <w:rsid w:val="05E530D0"/>
    <w:rsid w:val="05EF624C"/>
    <w:rsid w:val="05F25272"/>
    <w:rsid w:val="0644429B"/>
    <w:rsid w:val="067D77AC"/>
    <w:rsid w:val="068C79F0"/>
    <w:rsid w:val="069C40D7"/>
    <w:rsid w:val="06A0349B"/>
    <w:rsid w:val="06A411DD"/>
    <w:rsid w:val="06C07699"/>
    <w:rsid w:val="06C62167"/>
    <w:rsid w:val="06D80BD5"/>
    <w:rsid w:val="06F537E7"/>
    <w:rsid w:val="070E75E1"/>
    <w:rsid w:val="07222102"/>
    <w:rsid w:val="07542E7B"/>
    <w:rsid w:val="07577FFE"/>
    <w:rsid w:val="076B1CFB"/>
    <w:rsid w:val="07B0770E"/>
    <w:rsid w:val="07BE62CF"/>
    <w:rsid w:val="07C531B9"/>
    <w:rsid w:val="07CA07CF"/>
    <w:rsid w:val="07F27D26"/>
    <w:rsid w:val="07FA3E48"/>
    <w:rsid w:val="08002443"/>
    <w:rsid w:val="08027530"/>
    <w:rsid w:val="081460FF"/>
    <w:rsid w:val="085F15BB"/>
    <w:rsid w:val="086230FE"/>
    <w:rsid w:val="08766BA9"/>
    <w:rsid w:val="088272FC"/>
    <w:rsid w:val="088C3CD7"/>
    <w:rsid w:val="08BA08C0"/>
    <w:rsid w:val="08E81CF0"/>
    <w:rsid w:val="092403B3"/>
    <w:rsid w:val="094C3466"/>
    <w:rsid w:val="094F0D3C"/>
    <w:rsid w:val="09694018"/>
    <w:rsid w:val="097924AD"/>
    <w:rsid w:val="09B07E99"/>
    <w:rsid w:val="09C86F91"/>
    <w:rsid w:val="09FC4E8C"/>
    <w:rsid w:val="0A3C34DB"/>
    <w:rsid w:val="0A430BD6"/>
    <w:rsid w:val="0A73514E"/>
    <w:rsid w:val="0A7F7F97"/>
    <w:rsid w:val="0AA479FE"/>
    <w:rsid w:val="0ACC485F"/>
    <w:rsid w:val="0ADA3F4C"/>
    <w:rsid w:val="0AF049F1"/>
    <w:rsid w:val="0B0E131B"/>
    <w:rsid w:val="0B116715"/>
    <w:rsid w:val="0B161163"/>
    <w:rsid w:val="0B48482D"/>
    <w:rsid w:val="0B5A00BC"/>
    <w:rsid w:val="0B6727D9"/>
    <w:rsid w:val="0B680A2B"/>
    <w:rsid w:val="0B7844F0"/>
    <w:rsid w:val="0B7F5D75"/>
    <w:rsid w:val="0B9C6927"/>
    <w:rsid w:val="0B9D61FB"/>
    <w:rsid w:val="0BB27EF8"/>
    <w:rsid w:val="0BBF2208"/>
    <w:rsid w:val="0BBF61BC"/>
    <w:rsid w:val="0BCB5C52"/>
    <w:rsid w:val="0BE300B2"/>
    <w:rsid w:val="0BF56037"/>
    <w:rsid w:val="0C01678A"/>
    <w:rsid w:val="0C0367EC"/>
    <w:rsid w:val="0C060E10"/>
    <w:rsid w:val="0C085D6A"/>
    <w:rsid w:val="0C0A7D34"/>
    <w:rsid w:val="0C124F52"/>
    <w:rsid w:val="0C193AD3"/>
    <w:rsid w:val="0C7B29E0"/>
    <w:rsid w:val="0C7D22B4"/>
    <w:rsid w:val="0CD935FB"/>
    <w:rsid w:val="0CE00A95"/>
    <w:rsid w:val="0D3870E2"/>
    <w:rsid w:val="0D3951D6"/>
    <w:rsid w:val="0D8C18C1"/>
    <w:rsid w:val="0DD8751E"/>
    <w:rsid w:val="0E0013EF"/>
    <w:rsid w:val="0E2B3F92"/>
    <w:rsid w:val="0E2B5D40"/>
    <w:rsid w:val="0E772D33"/>
    <w:rsid w:val="0E7B7815"/>
    <w:rsid w:val="0E88562B"/>
    <w:rsid w:val="0E8B67DF"/>
    <w:rsid w:val="0E925DBF"/>
    <w:rsid w:val="0EC37B54"/>
    <w:rsid w:val="0EDB7766"/>
    <w:rsid w:val="0EEF3211"/>
    <w:rsid w:val="0EF3685E"/>
    <w:rsid w:val="0EFB1BB6"/>
    <w:rsid w:val="0EFE3455"/>
    <w:rsid w:val="0F29227F"/>
    <w:rsid w:val="0F3375A2"/>
    <w:rsid w:val="0F3F7CF5"/>
    <w:rsid w:val="0F4F5A5E"/>
    <w:rsid w:val="0F6634D4"/>
    <w:rsid w:val="0F7200CA"/>
    <w:rsid w:val="0F7F4595"/>
    <w:rsid w:val="0F8C280E"/>
    <w:rsid w:val="0FB35FED"/>
    <w:rsid w:val="0FDC6611"/>
    <w:rsid w:val="10637A13"/>
    <w:rsid w:val="108D2CE2"/>
    <w:rsid w:val="10944070"/>
    <w:rsid w:val="10A36062"/>
    <w:rsid w:val="10A5627E"/>
    <w:rsid w:val="10BD35C7"/>
    <w:rsid w:val="10D461A4"/>
    <w:rsid w:val="10D95F27"/>
    <w:rsid w:val="10EF574B"/>
    <w:rsid w:val="1104261B"/>
    <w:rsid w:val="11254CC9"/>
    <w:rsid w:val="11801B30"/>
    <w:rsid w:val="11E626AA"/>
    <w:rsid w:val="11F50B3F"/>
    <w:rsid w:val="12096398"/>
    <w:rsid w:val="1218364A"/>
    <w:rsid w:val="12241424"/>
    <w:rsid w:val="122F22A3"/>
    <w:rsid w:val="12505D75"/>
    <w:rsid w:val="12745F08"/>
    <w:rsid w:val="12863E8D"/>
    <w:rsid w:val="12A8795F"/>
    <w:rsid w:val="12AA36D7"/>
    <w:rsid w:val="12B83BBB"/>
    <w:rsid w:val="12BB58E4"/>
    <w:rsid w:val="12C0739F"/>
    <w:rsid w:val="12CC676F"/>
    <w:rsid w:val="12D6271E"/>
    <w:rsid w:val="12E9012D"/>
    <w:rsid w:val="12F209B1"/>
    <w:rsid w:val="12F9465F"/>
    <w:rsid w:val="12FC7CAB"/>
    <w:rsid w:val="13685340"/>
    <w:rsid w:val="136D604A"/>
    <w:rsid w:val="136F6DBA"/>
    <w:rsid w:val="137B1518"/>
    <w:rsid w:val="138008DC"/>
    <w:rsid w:val="13931986"/>
    <w:rsid w:val="13A51648"/>
    <w:rsid w:val="13A73607"/>
    <w:rsid w:val="13F54E26"/>
    <w:rsid w:val="13FB7F63"/>
    <w:rsid w:val="140432BB"/>
    <w:rsid w:val="140908D1"/>
    <w:rsid w:val="140E413A"/>
    <w:rsid w:val="1422618B"/>
    <w:rsid w:val="142E20E6"/>
    <w:rsid w:val="14733F9D"/>
    <w:rsid w:val="147C10A3"/>
    <w:rsid w:val="14C447F8"/>
    <w:rsid w:val="14F275B8"/>
    <w:rsid w:val="15115C90"/>
    <w:rsid w:val="15175270"/>
    <w:rsid w:val="151B4D60"/>
    <w:rsid w:val="152139F9"/>
    <w:rsid w:val="152C2AC9"/>
    <w:rsid w:val="154E42DA"/>
    <w:rsid w:val="15AF7257"/>
    <w:rsid w:val="15E52C78"/>
    <w:rsid w:val="160752E5"/>
    <w:rsid w:val="16104199"/>
    <w:rsid w:val="16140F28"/>
    <w:rsid w:val="163D4862"/>
    <w:rsid w:val="164E4674"/>
    <w:rsid w:val="164E4CC1"/>
    <w:rsid w:val="165247B2"/>
    <w:rsid w:val="1654042C"/>
    <w:rsid w:val="16556050"/>
    <w:rsid w:val="16820AD6"/>
    <w:rsid w:val="169923E1"/>
    <w:rsid w:val="16994D22"/>
    <w:rsid w:val="169D3553"/>
    <w:rsid w:val="16AC04CA"/>
    <w:rsid w:val="16B84207"/>
    <w:rsid w:val="16BC7E7D"/>
    <w:rsid w:val="16CB6312"/>
    <w:rsid w:val="16DC4224"/>
    <w:rsid w:val="16EB2510"/>
    <w:rsid w:val="16F55828"/>
    <w:rsid w:val="17081314"/>
    <w:rsid w:val="17163A31"/>
    <w:rsid w:val="17326391"/>
    <w:rsid w:val="173739A8"/>
    <w:rsid w:val="1743234C"/>
    <w:rsid w:val="175C6F6A"/>
    <w:rsid w:val="176C0FBA"/>
    <w:rsid w:val="177B1AE6"/>
    <w:rsid w:val="17AF1790"/>
    <w:rsid w:val="17F83137"/>
    <w:rsid w:val="17FF3E14"/>
    <w:rsid w:val="1804388A"/>
    <w:rsid w:val="183D6D9C"/>
    <w:rsid w:val="183F0D66"/>
    <w:rsid w:val="186407CC"/>
    <w:rsid w:val="18823AC5"/>
    <w:rsid w:val="18934C0E"/>
    <w:rsid w:val="189A5F9C"/>
    <w:rsid w:val="189B3AC2"/>
    <w:rsid w:val="18D70F9E"/>
    <w:rsid w:val="18FE2FBD"/>
    <w:rsid w:val="190B1333"/>
    <w:rsid w:val="191775ED"/>
    <w:rsid w:val="191F0C93"/>
    <w:rsid w:val="194523AC"/>
    <w:rsid w:val="196934AD"/>
    <w:rsid w:val="197030A6"/>
    <w:rsid w:val="197E58BE"/>
    <w:rsid w:val="199D21E8"/>
    <w:rsid w:val="19A277FE"/>
    <w:rsid w:val="19C72DC1"/>
    <w:rsid w:val="19E45129"/>
    <w:rsid w:val="1A1213AD"/>
    <w:rsid w:val="1A240213"/>
    <w:rsid w:val="1A271AB1"/>
    <w:rsid w:val="1A5B175B"/>
    <w:rsid w:val="1A705206"/>
    <w:rsid w:val="1A7D7923"/>
    <w:rsid w:val="1A8D2B13"/>
    <w:rsid w:val="1AC437A4"/>
    <w:rsid w:val="1AC92B69"/>
    <w:rsid w:val="1ADF238C"/>
    <w:rsid w:val="1AF92BB3"/>
    <w:rsid w:val="1B0E451B"/>
    <w:rsid w:val="1B2B2D19"/>
    <w:rsid w:val="1B3C158C"/>
    <w:rsid w:val="1B4E2991"/>
    <w:rsid w:val="1B684130"/>
    <w:rsid w:val="1B697EA8"/>
    <w:rsid w:val="1B6A60FA"/>
    <w:rsid w:val="1B7F6F38"/>
    <w:rsid w:val="1BC7354C"/>
    <w:rsid w:val="1BCA303C"/>
    <w:rsid w:val="1C033E58"/>
    <w:rsid w:val="1C071B9A"/>
    <w:rsid w:val="1C0C0F5F"/>
    <w:rsid w:val="1C0F6CA1"/>
    <w:rsid w:val="1C3D380E"/>
    <w:rsid w:val="1C4C3A51"/>
    <w:rsid w:val="1C542906"/>
    <w:rsid w:val="1C6A6B78"/>
    <w:rsid w:val="1C766D20"/>
    <w:rsid w:val="1CB17D58"/>
    <w:rsid w:val="1CB52A2F"/>
    <w:rsid w:val="1CEE68B6"/>
    <w:rsid w:val="1CF37EB8"/>
    <w:rsid w:val="1D2A4350"/>
    <w:rsid w:val="1D320E99"/>
    <w:rsid w:val="1D6F10ED"/>
    <w:rsid w:val="1DAB47A7"/>
    <w:rsid w:val="1DBE44DB"/>
    <w:rsid w:val="1DDC5D1E"/>
    <w:rsid w:val="1E0C793C"/>
    <w:rsid w:val="1E236A34"/>
    <w:rsid w:val="1E252D30"/>
    <w:rsid w:val="1E293FBC"/>
    <w:rsid w:val="1E2A6014"/>
    <w:rsid w:val="1E3D3153"/>
    <w:rsid w:val="1E5E7A6C"/>
    <w:rsid w:val="1E6037E4"/>
    <w:rsid w:val="1EDD6BE3"/>
    <w:rsid w:val="1EE77A61"/>
    <w:rsid w:val="1EEE7042"/>
    <w:rsid w:val="1EF74148"/>
    <w:rsid w:val="1F3B701D"/>
    <w:rsid w:val="1F4C5B16"/>
    <w:rsid w:val="1FA63478"/>
    <w:rsid w:val="1FBF278C"/>
    <w:rsid w:val="1FE741BD"/>
    <w:rsid w:val="1FEA5A5B"/>
    <w:rsid w:val="20126D60"/>
    <w:rsid w:val="205E01F7"/>
    <w:rsid w:val="20665E37"/>
    <w:rsid w:val="207215AC"/>
    <w:rsid w:val="208F6602"/>
    <w:rsid w:val="20967991"/>
    <w:rsid w:val="20A51982"/>
    <w:rsid w:val="20D02EA3"/>
    <w:rsid w:val="20EF0E4F"/>
    <w:rsid w:val="20F85F56"/>
    <w:rsid w:val="211014F1"/>
    <w:rsid w:val="21254871"/>
    <w:rsid w:val="212C5BFF"/>
    <w:rsid w:val="215A09BE"/>
    <w:rsid w:val="216B497A"/>
    <w:rsid w:val="2184195C"/>
    <w:rsid w:val="218C0AD3"/>
    <w:rsid w:val="21937A2C"/>
    <w:rsid w:val="21A8155E"/>
    <w:rsid w:val="21C85928"/>
    <w:rsid w:val="21C916A0"/>
    <w:rsid w:val="220426D8"/>
    <w:rsid w:val="22124DF5"/>
    <w:rsid w:val="224F1BA5"/>
    <w:rsid w:val="22642828"/>
    <w:rsid w:val="228D6B72"/>
    <w:rsid w:val="22A2261D"/>
    <w:rsid w:val="22AB6CF5"/>
    <w:rsid w:val="22BD2FB3"/>
    <w:rsid w:val="22CE1AC1"/>
    <w:rsid w:val="22FD3CF7"/>
    <w:rsid w:val="230E1A60"/>
    <w:rsid w:val="23377209"/>
    <w:rsid w:val="2342795C"/>
    <w:rsid w:val="235D44ED"/>
    <w:rsid w:val="23636185"/>
    <w:rsid w:val="239F090A"/>
    <w:rsid w:val="23B56380"/>
    <w:rsid w:val="23C72304"/>
    <w:rsid w:val="23F46EA8"/>
    <w:rsid w:val="241F37F9"/>
    <w:rsid w:val="24561911"/>
    <w:rsid w:val="24653902"/>
    <w:rsid w:val="246D27B7"/>
    <w:rsid w:val="24885842"/>
    <w:rsid w:val="24AF254A"/>
    <w:rsid w:val="24AF7273"/>
    <w:rsid w:val="24B108F5"/>
    <w:rsid w:val="24C525F3"/>
    <w:rsid w:val="24CA19B7"/>
    <w:rsid w:val="24E24F53"/>
    <w:rsid w:val="25096983"/>
    <w:rsid w:val="25270BB7"/>
    <w:rsid w:val="253F23A5"/>
    <w:rsid w:val="25853B30"/>
    <w:rsid w:val="25950217"/>
    <w:rsid w:val="25A20B86"/>
    <w:rsid w:val="25BD32CA"/>
    <w:rsid w:val="25C40AFC"/>
    <w:rsid w:val="25CE197B"/>
    <w:rsid w:val="25D0124F"/>
    <w:rsid w:val="25EE7927"/>
    <w:rsid w:val="25FD06A9"/>
    <w:rsid w:val="2628108B"/>
    <w:rsid w:val="26667E05"/>
    <w:rsid w:val="26771661"/>
    <w:rsid w:val="26976211"/>
    <w:rsid w:val="271B0BF0"/>
    <w:rsid w:val="271C2272"/>
    <w:rsid w:val="272F1FA5"/>
    <w:rsid w:val="27433CA3"/>
    <w:rsid w:val="274C0C22"/>
    <w:rsid w:val="2751016E"/>
    <w:rsid w:val="2767173F"/>
    <w:rsid w:val="277327DA"/>
    <w:rsid w:val="277A36A1"/>
    <w:rsid w:val="2787443F"/>
    <w:rsid w:val="27AE55C0"/>
    <w:rsid w:val="27B5694E"/>
    <w:rsid w:val="27C13D12"/>
    <w:rsid w:val="27C76682"/>
    <w:rsid w:val="27D8263D"/>
    <w:rsid w:val="27EB6814"/>
    <w:rsid w:val="27FE7638"/>
    <w:rsid w:val="280B5E71"/>
    <w:rsid w:val="28177609"/>
    <w:rsid w:val="281C2BC6"/>
    <w:rsid w:val="281C4C20"/>
    <w:rsid w:val="28235FAE"/>
    <w:rsid w:val="28327F9F"/>
    <w:rsid w:val="285C0DA0"/>
    <w:rsid w:val="285F4B0C"/>
    <w:rsid w:val="28757E8C"/>
    <w:rsid w:val="28956780"/>
    <w:rsid w:val="28AD1D1C"/>
    <w:rsid w:val="28AD3ACA"/>
    <w:rsid w:val="28B03E66"/>
    <w:rsid w:val="28B22E8E"/>
    <w:rsid w:val="28D41056"/>
    <w:rsid w:val="28DC7F0B"/>
    <w:rsid w:val="28F416F8"/>
    <w:rsid w:val="28F811E9"/>
    <w:rsid w:val="29001E4B"/>
    <w:rsid w:val="291F68C4"/>
    <w:rsid w:val="294A10CA"/>
    <w:rsid w:val="298F1421"/>
    <w:rsid w:val="29AE7AF9"/>
    <w:rsid w:val="29C91AA7"/>
    <w:rsid w:val="29D62BAC"/>
    <w:rsid w:val="29DD3F3B"/>
    <w:rsid w:val="2A32072A"/>
    <w:rsid w:val="2A391AB9"/>
    <w:rsid w:val="2A4B359A"/>
    <w:rsid w:val="2A880FE2"/>
    <w:rsid w:val="2A950CB9"/>
    <w:rsid w:val="2A9D2605"/>
    <w:rsid w:val="2ADE440E"/>
    <w:rsid w:val="2AE80DE9"/>
    <w:rsid w:val="2B147E30"/>
    <w:rsid w:val="2B3202B6"/>
    <w:rsid w:val="2B512E32"/>
    <w:rsid w:val="2B683CD8"/>
    <w:rsid w:val="2B76279E"/>
    <w:rsid w:val="2B786611"/>
    <w:rsid w:val="2B797C93"/>
    <w:rsid w:val="2B7D59D5"/>
    <w:rsid w:val="2BD25682"/>
    <w:rsid w:val="2BD55811"/>
    <w:rsid w:val="2BE27F2E"/>
    <w:rsid w:val="2C153E60"/>
    <w:rsid w:val="2C210A56"/>
    <w:rsid w:val="2C414C55"/>
    <w:rsid w:val="2C475FE3"/>
    <w:rsid w:val="2C4907B9"/>
    <w:rsid w:val="2C81364F"/>
    <w:rsid w:val="2C9A4365"/>
    <w:rsid w:val="2CC633AC"/>
    <w:rsid w:val="2CD05FD9"/>
    <w:rsid w:val="2CDE6947"/>
    <w:rsid w:val="2CEF7A50"/>
    <w:rsid w:val="2CF75313"/>
    <w:rsid w:val="2D3227EF"/>
    <w:rsid w:val="2D3565B5"/>
    <w:rsid w:val="2D39592C"/>
    <w:rsid w:val="2D3E2F42"/>
    <w:rsid w:val="2D8868B3"/>
    <w:rsid w:val="2DA03BFD"/>
    <w:rsid w:val="2DA336ED"/>
    <w:rsid w:val="2DAA0707"/>
    <w:rsid w:val="2DC01BA9"/>
    <w:rsid w:val="2E310CF9"/>
    <w:rsid w:val="2E3F6F72"/>
    <w:rsid w:val="2E933762"/>
    <w:rsid w:val="2EB536D8"/>
    <w:rsid w:val="2ECD0A22"/>
    <w:rsid w:val="2ECD316E"/>
    <w:rsid w:val="2EDA313F"/>
    <w:rsid w:val="2F1C6FCF"/>
    <w:rsid w:val="2F5C7FF7"/>
    <w:rsid w:val="2F5E167A"/>
    <w:rsid w:val="2F650C5A"/>
    <w:rsid w:val="2F880DEC"/>
    <w:rsid w:val="2F917CA1"/>
    <w:rsid w:val="3034062C"/>
    <w:rsid w:val="30396AEC"/>
    <w:rsid w:val="304C544B"/>
    <w:rsid w:val="30536D05"/>
    <w:rsid w:val="305F1B4D"/>
    <w:rsid w:val="30705B08"/>
    <w:rsid w:val="30A63CC6"/>
    <w:rsid w:val="30C0743E"/>
    <w:rsid w:val="30E56588"/>
    <w:rsid w:val="30E91417"/>
    <w:rsid w:val="31293F09"/>
    <w:rsid w:val="31433A7F"/>
    <w:rsid w:val="3159659D"/>
    <w:rsid w:val="31727D49"/>
    <w:rsid w:val="317E24A7"/>
    <w:rsid w:val="319A0E2B"/>
    <w:rsid w:val="319C292D"/>
    <w:rsid w:val="31B41A25"/>
    <w:rsid w:val="320504D2"/>
    <w:rsid w:val="32144BB9"/>
    <w:rsid w:val="324803BF"/>
    <w:rsid w:val="32513718"/>
    <w:rsid w:val="32534947"/>
    <w:rsid w:val="326A47D9"/>
    <w:rsid w:val="32840F7B"/>
    <w:rsid w:val="32B1065A"/>
    <w:rsid w:val="32E4458C"/>
    <w:rsid w:val="33150BE9"/>
    <w:rsid w:val="332D26D2"/>
    <w:rsid w:val="33443C83"/>
    <w:rsid w:val="335D1C8B"/>
    <w:rsid w:val="337136E8"/>
    <w:rsid w:val="339715FE"/>
    <w:rsid w:val="33997124"/>
    <w:rsid w:val="33EA3E24"/>
    <w:rsid w:val="34256C0A"/>
    <w:rsid w:val="343230D5"/>
    <w:rsid w:val="34B65664"/>
    <w:rsid w:val="34E16FD5"/>
    <w:rsid w:val="34FD1935"/>
    <w:rsid w:val="35571045"/>
    <w:rsid w:val="355D23D3"/>
    <w:rsid w:val="3566572C"/>
    <w:rsid w:val="356E34B4"/>
    <w:rsid w:val="3571636E"/>
    <w:rsid w:val="358362DE"/>
    <w:rsid w:val="358F4AB7"/>
    <w:rsid w:val="35C506A4"/>
    <w:rsid w:val="35C8047F"/>
    <w:rsid w:val="35CB558F"/>
    <w:rsid w:val="36021D61"/>
    <w:rsid w:val="36213401"/>
    <w:rsid w:val="36392E40"/>
    <w:rsid w:val="365D5425"/>
    <w:rsid w:val="36794FEB"/>
    <w:rsid w:val="3687595A"/>
    <w:rsid w:val="368816D2"/>
    <w:rsid w:val="36AC716F"/>
    <w:rsid w:val="36D6243D"/>
    <w:rsid w:val="36D87F64"/>
    <w:rsid w:val="36F32FEF"/>
    <w:rsid w:val="371A057C"/>
    <w:rsid w:val="373553B6"/>
    <w:rsid w:val="373B6744"/>
    <w:rsid w:val="37490E61"/>
    <w:rsid w:val="37695060"/>
    <w:rsid w:val="377D0B0B"/>
    <w:rsid w:val="37A662B4"/>
    <w:rsid w:val="37BE35FD"/>
    <w:rsid w:val="37BF7375"/>
    <w:rsid w:val="37D72911"/>
    <w:rsid w:val="37DF17C6"/>
    <w:rsid w:val="381A45AC"/>
    <w:rsid w:val="383B4C4E"/>
    <w:rsid w:val="386555A5"/>
    <w:rsid w:val="38795776"/>
    <w:rsid w:val="38AA1DD4"/>
    <w:rsid w:val="38C5276A"/>
    <w:rsid w:val="38C7663E"/>
    <w:rsid w:val="38CE5AC2"/>
    <w:rsid w:val="38D34E86"/>
    <w:rsid w:val="38DE382B"/>
    <w:rsid w:val="38F31B98"/>
    <w:rsid w:val="391A2AB5"/>
    <w:rsid w:val="391C5EDB"/>
    <w:rsid w:val="392C27E9"/>
    <w:rsid w:val="39610CA2"/>
    <w:rsid w:val="39BC1DBE"/>
    <w:rsid w:val="3A1C0AAF"/>
    <w:rsid w:val="3A500759"/>
    <w:rsid w:val="3A557B1D"/>
    <w:rsid w:val="3A905C8A"/>
    <w:rsid w:val="3A916DA7"/>
    <w:rsid w:val="3A961B24"/>
    <w:rsid w:val="3AA36ADA"/>
    <w:rsid w:val="3AB175FA"/>
    <w:rsid w:val="3AEE274E"/>
    <w:rsid w:val="3B091033"/>
    <w:rsid w:val="3B0F23C2"/>
    <w:rsid w:val="3B111A40"/>
    <w:rsid w:val="3B3360B0"/>
    <w:rsid w:val="3B4B53E2"/>
    <w:rsid w:val="3B60677A"/>
    <w:rsid w:val="3B636954"/>
    <w:rsid w:val="3B862684"/>
    <w:rsid w:val="3B967B1B"/>
    <w:rsid w:val="3B9E60AB"/>
    <w:rsid w:val="3BB15227"/>
    <w:rsid w:val="3BD11425"/>
    <w:rsid w:val="3BDD7DCA"/>
    <w:rsid w:val="3BEB698B"/>
    <w:rsid w:val="3C552056"/>
    <w:rsid w:val="3C574020"/>
    <w:rsid w:val="3C9157EA"/>
    <w:rsid w:val="3CA8662A"/>
    <w:rsid w:val="3CAA23A2"/>
    <w:rsid w:val="3CB72D11"/>
    <w:rsid w:val="3CBA010B"/>
    <w:rsid w:val="3CC33464"/>
    <w:rsid w:val="3CF33D49"/>
    <w:rsid w:val="3D0870C9"/>
    <w:rsid w:val="3D1160FD"/>
    <w:rsid w:val="3D4A5E08"/>
    <w:rsid w:val="3D5B019B"/>
    <w:rsid w:val="3D6372EC"/>
    <w:rsid w:val="3D69400B"/>
    <w:rsid w:val="3D7724B9"/>
    <w:rsid w:val="3D8C7CFA"/>
    <w:rsid w:val="3DC56D68"/>
    <w:rsid w:val="3E10092B"/>
    <w:rsid w:val="3E18333B"/>
    <w:rsid w:val="3E3E7246"/>
    <w:rsid w:val="3E4B1963"/>
    <w:rsid w:val="3E75253C"/>
    <w:rsid w:val="3E774506"/>
    <w:rsid w:val="3E7C7D6E"/>
    <w:rsid w:val="3E8135D7"/>
    <w:rsid w:val="3E8978EB"/>
    <w:rsid w:val="3E98013E"/>
    <w:rsid w:val="3EB94B1E"/>
    <w:rsid w:val="3ED74FA5"/>
    <w:rsid w:val="3EDB4A95"/>
    <w:rsid w:val="3EE218BB"/>
    <w:rsid w:val="3F1104B7"/>
    <w:rsid w:val="3F150636"/>
    <w:rsid w:val="3F204B9E"/>
    <w:rsid w:val="3F367F1D"/>
    <w:rsid w:val="3F6525B0"/>
    <w:rsid w:val="3F6A406B"/>
    <w:rsid w:val="3F9133A5"/>
    <w:rsid w:val="3FA806EF"/>
    <w:rsid w:val="3FB11C9A"/>
    <w:rsid w:val="3FCE0156"/>
    <w:rsid w:val="3FD31124"/>
    <w:rsid w:val="3FEE07F8"/>
    <w:rsid w:val="401B1A9A"/>
    <w:rsid w:val="401C35B7"/>
    <w:rsid w:val="404C3770"/>
    <w:rsid w:val="404E573A"/>
    <w:rsid w:val="40580367"/>
    <w:rsid w:val="406B009A"/>
    <w:rsid w:val="40703903"/>
    <w:rsid w:val="40833636"/>
    <w:rsid w:val="408D0011"/>
    <w:rsid w:val="40D43E92"/>
    <w:rsid w:val="40E109B7"/>
    <w:rsid w:val="40E67721"/>
    <w:rsid w:val="41456B3D"/>
    <w:rsid w:val="41662610"/>
    <w:rsid w:val="418F600A"/>
    <w:rsid w:val="41911D83"/>
    <w:rsid w:val="41AA69A0"/>
    <w:rsid w:val="41B25855"/>
    <w:rsid w:val="41C21F3C"/>
    <w:rsid w:val="41CA2B9F"/>
    <w:rsid w:val="41EA1493"/>
    <w:rsid w:val="41FF6CEC"/>
    <w:rsid w:val="421D7172"/>
    <w:rsid w:val="422B7AE1"/>
    <w:rsid w:val="425F3C2F"/>
    <w:rsid w:val="42786A9F"/>
    <w:rsid w:val="427C033D"/>
    <w:rsid w:val="42A87384"/>
    <w:rsid w:val="42B850ED"/>
    <w:rsid w:val="42E63A08"/>
    <w:rsid w:val="431762B8"/>
    <w:rsid w:val="43210EE4"/>
    <w:rsid w:val="432A0910"/>
    <w:rsid w:val="432A5FEB"/>
    <w:rsid w:val="43421586"/>
    <w:rsid w:val="43544E16"/>
    <w:rsid w:val="4374738E"/>
    <w:rsid w:val="43831019"/>
    <w:rsid w:val="43866F99"/>
    <w:rsid w:val="43B27D8E"/>
    <w:rsid w:val="43DD4E0B"/>
    <w:rsid w:val="43E738FD"/>
    <w:rsid w:val="43E77A38"/>
    <w:rsid w:val="43EC32A0"/>
    <w:rsid w:val="43F62371"/>
    <w:rsid w:val="43FF1225"/>
    <w:rsid w:val="444C01E3"/>
    <w:rsid w:val="447137A5"/>
    <w:rsid w:val="448C6831"/>
    <w:rsid w:val="449000D0"/>
    <w:rsid w:val="44C24001"/>
    <w:rsid w:val="44DA57EF"/>
    <w:rsid w:val="44DC50C3"/>
    <w:rsid w:val="44EB79FC"/>
    <w:rsid w:val="45050ABD"/>
    <w:rsid w:val="4508235C"/>
    <w:rsid w:val="450D7972"/>
    <w:rsid w:val="45126D36"/>
    <w:rsid w:val="452623BD"/>
    <w:rsid w:val="452B4BB5"/>
    <w:rsid w:val="452B604A"/>
    <w:rsid w:val="45344C8A"/>
    <w:rsid w:val="454F3AE7"/>
    <w:rsid w:val="45504460"/>
    <w:rsid w:val="457B0D80"/>
    <w:rsid w:val="45A76173"/>
    <w:rsid w:val="45D40490"/>
    <w:rsid w:val="45EF323D"/>
    <w:rsid w:val="45F14B9E"/>
    <w:rsid w:val="45FD79E7"/>
    <w:rsid w:val="46144D30"/>
    <w:rsid w:val="462100F9"/>
    <w:rsid w:val="46317690"/>
    <w:rsid w:val="46445615"/>
    <w:rsid w:val="46477F15"/>
    <w:rsid w:val="46511AE0"/>
    <w:rsid w:val="467F664E"/>
    <w:rsid w:val="46A460B4"/>
    <w:rsid w:val="46B53E1D"/>
    <w:rsid w:val="46D5626E"/>
    <w:rsid w:val="47072D52"/>
    <w:rsid w:val="47134FE8"/>
    <w:rsid w:val="472006A4"/>
    <w:rsid w:val="47416ABB"/>
    <w:rsid w:val="47460F19"/>
    <w:rsid w:val="47632D59"/>
    <w:rsid w:val="47857C94"/>
    <w:rsid w:val="478B4B7E"/>
    <w:rsid w:val="47B73BC5"/>
    <w:rsid w:val="47EB386F"/>
    <w:rsid w:val="47EC39BF"/>
    <w:rsid w:val="47FB1D04"/>
    <w:rsid w:val="47FE35A2"/>
    <w:rsid w:val="48396CD0"/>
    <w:rsid w:val="483D40CA"/>
    <w:rsid w:val="483E7E42"/>
    <w:rsid w:val="48660E58"/>
    <w:rsid w:val="48741AB6"/>
    <w:rsid w:val="488241D3"/>
    <w:rsid w:val="48961A2D"/>
    <w:rsid w:val="48B85E47"/>
    <w:rsid w:val="48D30B46"/>
    <w:rsid w:val="48EE2BC9"/>
    <w:rsid w:val="49364C33"/>
    <w:rsid w:val="49830203"/>
    <w:rsid w:val="498D3CD7"/>
    <w:rsid w:val="49A44BB2"/>
    <w:rsid w:val="49B06B1E"/>
    <w:rsid w:val="49B72A97"/>
    <w:rsid w:val="49E54A1A"/>
    <w:rsid w:val="49E8275C"/>
    <w:rsid w:val="4A0B36CD"/>
    <w:rsid w:val="4A4F4589"/>
    <w:rsid w:val="4A600544"/>
    <w:rsid w:val="4A630034"/>
    <w:rsid w:val="4A69564B"/>
    <w:rsid w:val="4A6A4F1F"/>
    <w:rsid w:val="4AA30431"/>
    <w:rsid w:val="4ABB39CC"/>
    <w:rsid w:val="4ACA1E61"/>
    <w:rsid w:val="4ACE1952"/>
    <w:rsid w:val="4AD66A58"/>
    <w:rsid w:val="4B3A7B4E"/>
    <w:rsid w:val="4B3D2633"/>
    <w:rsid w:val="4B490FD8"/>
    <w:rsid w:val="4B555BCF"/>
    <w:rsid w:val="4B614574"/>
    <w:rsid w:val="4B771FE9"/>
    <w:rsid w:val="4BCE772F"/>
    <w:rsid w:val="4C511FFD"/>
    <w:rsid w:val="4C516396"/>
    <w:rsid w:val="4C6A56AA"/>
    <w:rsid w:val="4C8A5D4C"/>
    <w:rsid w:val="4C8F3363"/>
    <w:rsid w:val="4CCE3E8B"/>
    <w:rsid w:val="4CFB4554"/>
    <w:rsid w:val="4D3A5B11"/>
    <w:rsid w:val="4D3D691B"/>
    <w:rsid w:val="4D6B792C"/>
    <w:rsid w:val="4D7A36CB"/>
    <w:rsid w:val="4D891114"/>
    <w:rsid w:val="4DC44E80"/>
    <w:rsid w:val="4DD74FC1"/>
    <w:rsid w:val="4DFC0584"/>
    <w:rsid w:val="4E0631B0"/>
    <w:rsid w:val="4E0B07C7"/>
    <w:rsid w:val="4E2A50F1"/>
    <w:rsid w:val="4E342F84"/>
    <w:rsid w:val="4E4F7A0A"/>
    <w:rsid w:val="4E656129"/>
    <w:rsid w:val="4E87354C"/>
    <w:rsid w:val="4E8A5B90"/>
    <w:rsid w:val="4E8C72B8"/>
    <w:rsid w:val="4E9B7735"/>
    <w:rsid w:val="4EA76741"/>
    <w:rsid w:val="4ED17C62"/>
    <w:rsid w:val="4ED80FF1"/>
    <w:rsid w:val="4ED92673"/>
    <w:rsid w:val="4EE74D90"/>
    <w:rsid w:val="4EEB576A"/>
    <w:rsid w:val="4EFB4CDF"/>
    <w:rsid w:val="4F3302E1"/>
    <w:rsid w:val="4F391364"/>
    <w:rsid w:val="4F3D0C32"/>
    <w:rsid w:val="4F42290E"/>
    <w:rsid w:val="4F7F321A"/>
    <w:rsid w:val="4F895E47"/>
    <w:rsid w:val="4F90367A"/>
    <w:rsid w:val="4F9D5D96"/>
    <w:rsid w:val="4FF9121F"/>
    <w:rsid w:val="50033E4B"/>
    <w:rsid w:val="50062B38"/>
    <w:rsid w:val="500D4CCA"/>
    <w:rsid w:val="50236859"/>
    <w:rsid w:val="507146DC"/>
    <w:rsid w:val="50964CC0"/>
    <w:rsid w:val="50AE1CD0"/>
    <w:rsid w:val="50B52C6C"/>
    <w:rsid w:val="50BB64D4"/>
    <w:rsid w:val="50BD049E"/>
    <w:rsid w:val="50EE68AA"/>
    <w:rsid w:val="510D1711"/>
    <w:rsid w:val="512322CB"/>
    <w:rsid w:val="5134567A"/>
    <w:rsid w:val="5139564B"/>
    <w:rsid w:val="516C62F1"/>
    <w:rsid w:val="51894824"/>
    <w:rsid w:val="51937451"/>
    <w:rsid w:val="51986815"/>
    <w:rsid w:val="51EB4B97"/>
    <w:rsid w:val="523B074F"/>
    <w:rsid w:val="526B3F2A"/>
    <w:rsid w:val="52775DEE"/>
    <w:rsid w:val="527E3C5D"/>
    <w:rsid w:val="5290573F"/>
    <w:rsid w:val="52AF3E17"/>
    <w:rsid w:val="52B91B4C"/>
    <w:rsid w:val="52D95337"/>
    <w:rsid w:val="52DD4E28"/>
    <w:rsid w:val="52E02860"/>
    <w:rsid w:val="52E166C3"/>
    <w:rsid w:val="53035F10"/>
    <w:rsid w:val="531620E8"/>
    <w:rsid w:val="53226CDE"/>
    <w:rsid w:val="53285977"/>
    <w:rsid w:val="532E5683"/>
    <w:rsid w:val="53394B05"/>
    <w:rsid w:val="534C3D5B"/>
    <w:rsid w:val="5382152B"/>
    <w:rsid w:val="538C23AA"/>
    <w:rsid w:val="53B17155"/>
    <w:rsid w:val="53B35B89"/>
    <w:rsid w:val="53B61F77"/>
    <w:rsid w:val="53D77AC9"/>
    <w:rsid w:val="53E46B80"/>
    <w:rsid w:val="53E775E0"/>
    <w:rsid w:val="53EE2FD4"/>
    <w:rsid w:val="541A79B6"/>
    <w:rsid w:val="541B5774"/>
    <w:rsid w:val="543A6EAD"/>
    <w:rsid w:val="54422A68"/>
    <w:rsid w:val="544467E1"/>
    <w:rsid w:val="544E11C2"/>
    <w:rsid w:val="544E765F"/>
    <w:rsid w:val="54617548"/>
    <w:rsid w:val="5463310B"/>
    <w:rsid w:val="54A2019C"/>
    <w:rsid w:val="54A51975"/>
    <w:rsid w:val="54BE3514"/>
    <w:rsid w:val="54E3249D"/>
    <w:rsid w:val="54F71AA5"/>
    <w:rsid w:val="551E7032"/>
    <w:rsid w:val="55432450"/>
    <w:rsid w:val="555E38D2"/>
    <w:rsid w:val="55985036"/>
    <w:rsid w:val="55AE2AAB"/>
    <w:rsid w:val="55CA0F67"/>
    <w:rsid w:val="55F304BE"/>
    <w:rsid w:val="563805C7"/>
    <w:rsid w:val="56694C24"/>
    <w:rsid w:val="56A1160C"/>
    <w:rsid w:val="56B04601"/>
    <w:rsid w:val="56BD287A"/>
    <w:rsid w:val="56C43C09"/>
    <w:rsid w:val="56D57BC4"/>
    <w:rsid w:val="56DB78D0"/>
    <w:rsid w:val="56ED7603"/>
    <w:rsid w:val="56F3629C"/>
    <w:rsid w:val="56F72230"/>
    <w:rsid w:val="56FC7846"/>
    <w:rsid w:val="57056725"/>
    <w:rsid w:val="5721105B"/>
    <w:rsid w:val="57672F12"/>
    <w:rsid w:val="57741E27"/>
    <w:rsid w:val="57917F8F"/>
    <w:rsid w:val="579E776A"/>
    <w:rsid w:val="57B343A9"/>
    <w:rsid w:val="57C32112"/>
    <w:rsid w:val="57C57C38"/>
    <w:rsid w:val="57CC7219"/>
    <w:rsid w:val="57D1482F"/>
    <w:rsid w:val="57D63BF4"/>
    <w:rsid w:val="5803016F"/>
    <w:rsid w:val="582708F3"/>
    <w:rsid w:val="58346B6C"/>
    <w:rsid w:val="583C7C96"/>
    <w:rsid w:val="584E7C2E"/>
    <w:rsid w:val="584F2D6B"/>
    <w:rsid w:val="58711B6E"/>
    <w:rsid w:val="5875340D"/>
    <w:rsid w:val="58856AF7"/>
    <w:rsid w:val="588C69A8"/>
    <w:rsid w:val="589A2E73"/>
    <w:rsid w:val="58BA19B2"/>
    <w:rsid w:val="58CD149A"/>
    <w:rsid w:val="58F72073"/>
    <w:rsid w:val="58FC3B2E"/>
    <w:rsid w:val="590D1897"/>
    <w:rsid w:val="593432C8"/>
    <w:rsid w:val="593C217C"/>
    <w:rsid w:val="5943175D"/>
    <w:rsid w:val="594D25DB"/>
    <w:rsid w:val="594E4DC3"/>
    <w:rsid w:val="59561490"/>
    <w:rsid w:val="5964297B"/>
    <w:rsid w:val="59705BA9"/>
    <w:rsid w:val="597E09E7"/>
    <w:rsid w:val="598D700C"/>
    <w:rsid w:val="598F04FE"/>
    <w:rsid w:val="59C77C98"/>
    <w:rsid w:val="59CC10D9"/>
    <w:rsid w:val="59DD33FF"/>
    <w:rsid w:val="5A105AE3"/>
    <w:rsid w:val="5A2A0227"/>
    <w:rsid w:val="5A382944"/>
    <w:rsid w:val="5A3B4BCC"/>
    <w:rsid w:val="5A584D94"/>
    <w:rsid w:val="5A83592C"/>
    <w:rsid w:val="5AB9459A"/>
    <w:rsid w:val="5AD15BF9"/>
    <w:rsid w:val="5AEB20AC"/>
    <w:rsid w:val="5B2829B8"/>
    <w:rsid w:val="5B663971"/>
    <w:rsid w:val="5B9B5880"/>
    <w:rsid w:val="5BA67D81"/>
    <w:rsid w:val="5BC533DA"/>
    <w:rsid w:val="5BCD17B1"/>
    <w:rsid w:val="5BDD0A25"/>
    <w:rsid w:val="5BE02662"/>
    <w:rsid w:val="5BED775E"/>
    <w:rsid w:val="5BF907F8"/>
    <w:rsid w:val="5C162C69"/>
    <w:rsid w:val="5C464A56"/>
    <w:rsid w:val="5C4E644E"/>
    <w:rsid w:val="5C6A7000"/>
    <w:rsid w:val="5C7B120D"/>
    <w:rsid w:val="5C920267"/>
    <w:rsid w:val="5CAC13C7"/>
    <w:rsid w:val="5CCC1A69"/>
    <w:rsid w:val="5CF95962"/>
    <w:rsid w:val="5D2E4FDA"/>
    <w:rsid w:val="5D5201C0"/>
    <w:rsid w:val="5D7B36EF"/>
    <w:rsid w:val="5D9E4E29"/>
    <w:rsid w:val="5DA9618B"/>
    <w:rsid w:val="5DB744C7"/>
    <w:rsid w:val="5DB84221"/>
    <w:rsid w:val="5E135D11"/>
    <w:rsid w:val="5E6E2F22"/>
    <w:rsid w:val="5E84014A"/>
    <w:rsid w:val="5E9B59CB"/>
    <w:rsid w:val="5EB10F16"/>
    <w:rsid w:val="5ECE6AE2"/>
    <w:rsid w:val="5EFA0B0F"/>
    <w:rsid w:val="5EFB03E4"/>
    <w:rsid w:val="5F0977E5"/>
    <w:rsid w:val="5F0B4ACB"/>
    <w:rsid w:val="5F0C439F"/>
    <w:rsid w:val="5F1B5C08"/>
    <w:rsid w:val="5F313E05"/>
    <w:rsid w:val="5F645F89"/>
    <w:rsid w:val="5F824661"/>
    <w:rsid w:val="5F8D1984"/>
    <w:rsid w:val="5F961333"/>
    <w:rsid w:val="5FA23C6D"/>
    <w:rsid w:val="5FB52C88"/>
    <w:rsid w:val="5FC058B5"/>
    <w:rsid w:val="5FC30F01"/>
    <w:rsid w:val="5FC52ECB"/>
    <w:rsid w:val="5FE07D05"/>
    <w:rsid w:val="600F3677"/>
    <w:rsid w:val="602B6AA7"/>
    <w:rsid w:val="60433DF0"/>
    <w:rsid w:val="604C539B"/>
    <w:rsid w:val="60636240"/>
    <w:rsid w:val="6065645C"/>
    <w:rsid w:val="60681AA9"/>
    <w:rsid w:val="609F196E"/>
    <w:rsid w:val="60A26D69"/>
    <w:rsid w:val="60B62814"/>
    <w:rsid w:val="610253B6"/>
    <w:rsid w:val="610C4B2A"/>
    <w:rsid w:val="6131633F"/>
    <w:rsid w:val="61407BD4"/>
    <w:rsid w:val="6171498D"/>
    <w:rsid w:val="618B118B"/>
    <w:rsid w:val="619012B7"/>
    <w:rsid w:val="619E438F"/>
    <w:rsid w:val="61A86601"/>
    <w:rsid w:val="61AD3E67"/>
    <w:rsid w:val="61B64F19"/>
    <w:rsid w:val="61CD7F83"/>
    <w:rsid w:val="61D7354F"/>
    <w:rsid w:val="61ED495B"/>
    <w:rsid w:val="61EE5FDE"/>
    <w:rsid w:val="61FA0313"/>
    <w:rsid w:val="620D2908"/>
    <w:rsid w:val="621023F8"/>
    <w:rsid w:val="62377985"/>
    <w:rsid w:val="623E6F65"/>
    <w:rsid w:val="62516C98"/>
    <w:rsid w:val="62522A10"/>
    <w:rsid w:val="625D388F"/>
    <w:rsid w:val="626F5370"/>
    <w:rsid w:val="627B5AC3"/>
    <w:rsid w:val="62A74B0A"/>
    <w:rsid w:val="62B249B4"/>
    <w:rsid w:val="62EA49F7"/>
    <w:rsid w:val="630930CF"/>
    <w:rsid w:val="630A6E47"/>
    <w:rsid w:val="632A1297"/>
    <w:rsid w:val="635E019B"/>
    <w:rsid w:val="63732C3E"/>
    <w:rsid w:val="637A221F"/>
    <w:rsid w:val="63A177AC"/>
    <w:rsid w:val="63CC234F"/>
    <w:rsid w:val="63E038EF"/>
    <w:rsid w:val="640D6BEF"/>
    <w:rsid w:val="64356146"/>
    <w:rsid w:val="646D1D84"/>
    <w:rsid w:val="647A41FA"/>
    <w:rsid w:val="649E3CEB"/>
    <w:rsid w:val="64A62BA0"/>
    <w:rsid w:val="64F77491"/>
    <w:rsid w:val="65046244"/>
    <w:rsid w:val="651A39E8"/>
    <w:rsid w:val="654B6723"/>
    <w:rsid w:val="654E5711"/>
    <w:rsid w:val="65554CF2"/>
    <w:rsid w:val="65741C3D"/>
    <w:rsid w:val="65907AD8"/>
    <w:rsid w:val="65984BDE"/>
    <w:rsid w:val="65B23EF2"/>
    <w:rsid w:val="65E17F2C"/>
    <w:rsid w:val="6618187B"/>
    <w:rsid w:val="662D17CA"/>
    <w:rsid w:val="664B39FF"/>
    <w:rsid w:val="6659611C"/>
    <w:rsid w:val="66650F64"/>
    <w:rsid w:val="667E2026"/>
    <w:rsid w:val="66A15D14"/>
    <w:rsid w:val="66B25244"/>
    <w:rsid w:val="66BC2B4E"/>
    <w:rsid w:val="66C37A39"/>
    <w:rsid w:val="66CF2882"/>
    <w:rsid w:val="672524A2"/>
    <w:rsid w:val="6759039D"/>
    <w:rsid w:val="67784CC7"/>
    <w:rsid w:val="67BF46A4"/>
    <w:rsid w:val="67E60BCD"/>
    <w:rsid w:val="67FA1A5E"/>
    <w:rsid w:val="6804655B"/>
    <w:rsid w:val="68381AF2"/>
    <w:rsid w:val="68525518"/>
    <w:rsid w:val="688A2F04"/>
    <w:rsid w:val="68907DEF"/>
    <w:rsid w:val="68CC7194"/>
    <w:rsid w:val="690A5DF3"/>
    <w:rsid w:val="69112CDD"/>
    <w:rsid w:val="69194288"/>
    <w:rsid w:val="69354EFB"/>
    <w:rsid w:val="6937396B"/>
    <w:rsid w:val="693966D8"/>
    <w:rsid w:val="69475C22"/>
    <w:rsid w:val="697119CE"/>
    <w:rsid w:val="69BD0841"/>
    <w:rsid w:val="69C75B99"/>
    <w:rsid w:val="6A211646"/>
    <w:rsid w:val="6A3550F2"/>
    <w:rsid w:val="6A4257F4"/>
    <w:rsid w:val="6A570BC4"/>
    <w:rsid w:val="6A627569"/>
    <w:rsid w:val="6A841BD5"/>
    <w:rsid w:val="6AB53B3C"/>
    <w:rsid w:val="6AF24D91"/>
    <w:rsid w:val="6B036F9E"/>
    <w:rsid w:val="6B1B6095"/>
    <w:rsid w:val="6B321631"/>
    <w:rsid w:val="6B562347"/>
    <w:rsid w:val="6B947BF6"/>
    <w:rsid w:val="6BD6020E"/>
    <w:rsid w:val="6C3F4006"/>
    <w:rsid w:val="6C4E4249"/>
    <w:rsid w:val="6C5D6F47"/>
    <w:rsid w:val="6C841DBF"/>
    <w:rsid w:val="6C8C6B1F"/>
    <w:rsid w:val="6CA83959"/>
    <w:rsid w:val="6CAB51F7"/>
    <w:rsid w:val="6CC369E5"/>
    <w:rsid w:val="6CCF5389"/>
    <w:rsid w:val="6D0668D1"/>
    <w:rsid w:val="6D156B14"/>
    <w:rsid w:val="6D1E3C1B"/>
    <w:rsid w:val="6D2C27DC"/>
    <w:rsid w:val="6D2F7BD6"/>
    <w:rsid w:val="6D604233"/>
    <w:rsid w:val="6D785A21"/>
    <w:rsid w:val="6DAF51BB"/>
    <w:rsid w:val="6DD8026E"/>
    <w:rsid w:val="6DDB7D5E"/>
    <w:rsid w:val="6DEE7A91"/>
    <w:rsid w:val="6E1F649C"/>
    <w:rsid w:val="6E3B6A4F"/>
    <w:rsid w:val="6E4C47B8"/>
    <w:rsid w:val="6E751F61"/>
    <w:rsid w:val="6EA6036C"/>
    <w:rsid w:val="6EA939B8"/>
    <w:rsid w:val="6EC47C66"/>
    <w:rsid w:val="6ED8604B"/>
    <w:rsid w:val="6EF015E7"/>
    <w:rsid w:val="6F047DDC"/>
    <w:rsid w:val="6F060E0B"/>
    <w:rsid w:val="6F0F4163"/>
    <w:rsid w:val="6F1B2B08"/>
    <w:rsid w:val="6F2A4AF9"/>
    <w:rsid w:val="6F4162E7"/>
    <w:rsid w:val="6F4B2CC1"/>
    <w:rsid w:val="6F795A80"/>
    <w:rsid w:val="6F863CF9"/>
    <w:rsid w:val="6F9208F0"/>
    <w:rsid w:val="6F944668"/>
    <w:rsid w:val="6F9B37DF"/>
    <w:rsid w:val="6FB940CF"/>
    <w:rsid w:val="6FDF4162"/>
    <w:rsid w:val="6FE54EC4"/>
    <w:rsid w:val="6FE729EA"/>
    <w:rsid w:val="7012394F"/>
    <w:rsid w:val="7020414E"/>
    <w:rsid w:val="70473489"/>
    <w:rsid w:val="70775C47"/>
    <w:rsid w:val="70BB28C7"/>
    <w:rsid w:val="70C64CF5"/>
    <w:rsid w:val="70CB230C"/>
    <w:rsid w:val="710D6480"/>
    <w:rsid w:val="71290DE0"/>
    <w:rsid w:val="71306613"/>
    <w:rsid w:val="714F4CEB"/>
    <w:rsid w:val="71526589"/>
    <w:rsid w:val="71630796"/>
    <w:rsid w:val="716342F2"/>
    <w:rsid w:val="71685DAD"/>
    <w:rsid w:val="717A163C"/>
    <w:rsid w:val="71B44B4E"/>
    <w:rsid w:val="71B763EC"/>
    <w:rsid w:val="71C254BD"/>
    <w:rsid w:val="71C50B09"/>
    <w:rsid w:val="71D90A58"/>
    <w:rsid w:val="72231CD3"/>
    <w:rsid w:val="723C3FAF"/>
    <w:rsid w:val="72C9533D"/>
    <w:rsid w:val="72D54D7C"/>
    <w:rsid w:val="72D57472"/>
    <w:rsid w:val="72E90D7F"/>
    <w:rsid w:val="72FD42D3"/>
    <w:rsid w:val="73011ABD"/>
    <w:rsid w:val="73261A7B"/>
    <w:rsid w:val="733107D8"/>
    <w:rsid w:val="737C169B"/>
    <w:rsid w:val="73BB6668"/>
    <w:rsid w:val="73E51C2F"/>
    <w:rsid w:val="73E80675"/>
    <w:rsid w:val="73EA0CFB"/>
    <w:rsid w:val="73FE47A6"/>
    <w:rsid w:val="740873D3"/>
    <w:rsid w:val="740B2A1F"/>
    <w:rsid w:val="744321B9"/>
    <w:rsid w:val="745D6531"/>
    <w:rsid w:val="74600FBD"/>
    <w:rsid w:val="74640AAD"/>
    <w:rsid w:val="748A603A"/>
    <w:rsid w:val="74AE3AD6"/>
    <w:rsid w:val="74DD362F"/>
    <w:rsid w:val="750E6C6B"/>
    <w:rsid w:val="751E11CC"/>
    <w:rsid w:val="758F1B5A"/>
    <w:rsid w:val="75BC66C7"/>
    <w:rsid w:val="75D91027"/>
    <w:rsid w:val="760342F6"/>
    <w:rsid w:val="761553FC"/>
    <w:rsid w:val="761E2EDE"/>
    <w:rsid w:val="76437692"/>
    <w:rsid w:val="764A5A81"/>
    <w:rsid w:val="76695907"/>
    <w:rsid w:val="7671125F"/>
    <w:rsid w:val="7671300D"/>
    <w:rsid w:val="76DD06A3"/>
    <w:rsid w:val="76E539FB"/>
    <w:rsid w:val="76EB7264"/>
    <w:rsid w:val="76FB321F"/>
    <w:rsid w:val="772067E2"/>
    <w:rsid w:val="77342D4E"/>
    <w:rsid w:val="776112D4"/>
    <w:rsid w:val="77664B3C"/>
    <w:rsid w:val="777C4360"/>
    <w:rsid w:val="77882D05"/>
    <w:rsid w:val="77D45F4A"/>
    <w:rsid w:val="77E37F3B"/>
    <w:rsid w:val="77FA7033"/>
    <w:rsid w:val="7819395D"/>
    <w:rsid w:val="785C1A9B"/>
    <w:rsid w:val="78746DE5"/>
    <w:rsid w:val="78782D79"/>
    <w:rsid w:val="78A376CA"/>
    <w:rsid w:val="78EA5EF2"/>
    <w:rsid w:val="791A5BDE"/>
    <w:rsid w:val="791B3704"/>
    <w:rsid w:val="7924080B"/>
    <w:rsid w:val="79256331"/>
    <w:rsid w:val="794964C4"/>
    <w:rsid w:val="795805A3"/>
    <w:rsid w:val="795A422D"/>
    <w:rsid w:val="795F5CE7"/>
    <w:rsid w:val="79823784"/>
    <w:rsid w:val="799314ED"/>
    <w:rsid w:val="79BA191D"/>
    <w:rsid w:val="79C1605A"/>
    <w:rsid w:val="79D12015"/>
    <w:rsid w:val="79E306C6"/>
    <w:rsid w:val="79F3642F"/>
    <w:rsid w:val="79F72FA5"/>
    <w:rsid w:val="79F857F4"/>
    <w:rsid w:val="7A1B0BC2"/>
    <w:rsid w:val="7A275176"/>
    <w:rsid w:val="7A320D06"/>
    <w:rsid w:val="7A664E53"/>
    <w:rsid w:val="7A6A04A0"/>
    <w:rsid w:val="7A765096"/>
    <w:rsid w:val="7A7C01D3"/>
    <w:rsid w:val="7A7F3949"/>
    <w:rsid w:val="7AB23BF5"/>
    <w:rsid w:val="7ACF29F8"/>
    <w:rsid w:val="7AD149C3"/>
    <w:rsid w:val="7B0A68E9"/>
    <w:rsid w:val="7B18439F"/>
    <w:rsid w:val="7B220D7A"/>
    <w:rsid w:val="7B227779"/>
    <w:rsid w:val="7B31720F"/>
    <w:rsid w:val="7B3B1E3C"/>
    <w:rsid w:val="7BB33FCE"/>
    <w:rsid w:val="7BCC5C0F"/>
    <w:rsid w:val="7C0C5586"/>
    <w:rsid w:val="7C240B22"/>
    <w:rsid w:val="7C43544C"/>
    <w:rsid w:val="7C4F2043"/>
    <w:rsid w:val="7C694787"/>
    <w:rsid w:val="7C6E6F3C"/>
    <w:rsid w:val="7C7E0232"/>
    <w:rsid w:val="7CAB4D9F"/>
    <w:rsid w:val="7CBE4AD3"/>
    <w:rsid w:val="7CC55E61"/>
    <w:rsid w:val="7CD460A4"/>
    <w:rsid w:val="7D056BA5"/>
    <w:rsid w:val="7D08288D"/>
    <w:rsid w:val="7D0D7808"/>
    <w:rsid w:val="7D252DA4"/>
    <w:rsid w:val="7D397EFB"/>
    <w:rsid w:val="7D4F0E01"/>
    <w:rsid w:val="7D586CD5"/>
    <w:rsid w:val="7D6722A4"/>
    <w:rsid w:val="7D692C90"/>
    <w:rsid w:val="7D853842"/>
    <w:rsid w:val="7D8555F0"/>
    <w:rsid w:val="7DA4016C"/>
    <w:rsid w:val="7DA77C5D"/>
    <w:rsid w:val="7DB879A9"/>
    <w:rsid w:val="7DDD4202"/>
    <w:rsid w:val="7DE40569"/>
    <w:rsid w:val="7DEC4B84"/>
    <w:rsid w:val="7DF74740"/>
    <w:rsid w:val="7E114D79"/>
    <w:rsid w:val="7E1939E8"/>
    <w:rsid w:val="7E1C7D03"/>
    <w:rsid w:val="7E1F3C97"/>
    <w:rsid w:val="7E2B6198"/>
    <w:rsid w:val="7E350DC4"/>
    <w:rsid w:val="7E4F632A"/>
    <w:rsid w:val="7E747B3F"/>
    <w:rsid w:val="7E7A2C7B"/>
    <w:rsid w:val="7E801D18"/>
    <w:rsid w:val="7E90249F"/>
    <w:rsid w:val="7EBC14E6"/>
    <w:rsid w:val="7EC108AA"/>
    <w:rsid w:val="7ED93E46"/>
    <w:rsid w:val="7EED306E"/>
    <w:rsid w:val="7F032C71"/>
    <w:rsid w:val="7F0D7F93"/>
    <w:rsid w:val="7F21759B"/>
    <w:rsid w:val="7F280963"/>
    <w:rsid w:val="7F511C2E"/>
    <w:rsid w:val="7F8567C3"/>
    <w:rsid w:val="7F86582B"/>
    <w:rsid w:val="7F8C516B"/>
    <w:rsid w:val="7FA77AA0"/>
    <w:rsid w:val="7FAC76EC"/>
    <w:rsid w:val="7FB328E9"/>
    <w:rsid w:val="7FE7259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37"/>
    <w:qFormat/>
    <w:uiPriority w:val="9"/>
    <w:pPr>
      <w:keepNext/>
      <w:keepLines/>
      <w:spacing w:before="340" w:after="330" w:line="578" w:lineRule="auto"/>
      <w:jc w:val="center"/>
      <w:outlineLvl w:val="0"/>
    </w:pPr>
    <w:rPr>
      <w:rFonts w:eastAsia="黑体"/>
      <w:b/>
      <w:bCs/>
      <w:kern w:val="44"/>
      <w:sz w:val="44"/>
      <w:szCs w:val="44"/>
    </w:rPr>
  </w:style>
  <w:style w:type="paragraph" w:styleId="2">
    <w:name w:val="heading 2"/>
    <w:basedOn w:val="1"/>
    <w:next w:val="1"/>
    <w:link w:val="39"/>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Normal Indent"/>
    <w:basedOn w:val="1"/>
    <w:next w:val="1"/>
    <w:unhideWhenUsed/>
    <w:qFormat/>
    <w:uiPriority w:val="0"/>
    <w:pPr>
      <w:ind w:firstLine="420" w:firstLineChars="200"/>
    </w:pPr>
    <w:rPr>
      <w:rFonts w:ascii="Calibri" w:hAnsi="Calibri"/>
      <w:szCs w:val="22"/>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6"/>
    <w:qFormat/>
    <w:uiPriority w:val="0"/>
    <w:pPr>
      <w:spacing w:line="240" w:lineRule="auto"/>
    </w:pPr>
    <w:rPr>
      <w:rFonts w:asciiTheme="minorHAnsi" w:hAnsiTheme="minorHAnsi" w:eastAsiaTheme="minorEastAsia"/>
      <w:sz w:val="21"/>
      <w:szCs w:val="24"/>
    </w:rPr>
  </w:style>
  <w:style w:type="paragraph" w:styleId="10">
    <w:name w:val="Body Text 3"/>
    <w:basedOn w:val="1"/>
    <w:link w:val="42"/>
    <w:semiHidden/>
    <w:unhideWhenUsed/>
    <w:qFormat/>
    <w:uiPriority w:val="99"/>
    <w:pPr>
      <w:spacing w:after="120"/>
    </w:pPr>
    <w:rPr>
      <w:sz w:val="16"/>
      <w:szCs w:val="16"/>
    </w:rPr>
  </w:style>
  <w:style w:type="paragraph" w:styleId="11">
    <w:name w:val="Body Text"/>
    <w:basedOn w:val="1"/>
    <w:next w:val="12"/>
    <w:link w:val="41"/>
    <w:unhideWhenUsed/>
    <w:qFormat/>
    <w:uiPriority w:val="99"/>
    <w:pPr>
      <w:spacing w:after="120" w:line="240" w:lineRule="auto"/>
      <w:jc w:val="both"/>
    </w:pPr>
    <w:rPr>
      <w:rFonts w:ascii="Times New Roman" w:hAnsi="Times New Roman" w:cs="Times New Roman"/>
      <w:kern w:val="0"/>
      <w:sz w:val="20"/>
      <w:szCs w:val="20"/>
    </w:rPr>
  </w:style>
  <w:style w:type="paragraph" w:styleId="12">
    <w:name w:val="Body Text First Indent"/>
    <w:basedOn w:val="11"/>
    <w:next w:val="1"/>
    <w:unhideWhenUsed/>
    <w:qFormat/>
    <w:uiPriority w:val="99"/>
    <w:pPr>
      <w:widowControl/>
      <w:tabs>
        <w:tab w:val="left" w:pos="567"/>
      </w:tabs>
      <w:spacing w:line="312" w:lineRule="auto"/>
      <w:ind w:firstLine="420" w:firstLineChars="100"/>
    </w:pPr>
    <w:rPr>
      <w:rFonts w:hint="eastAsia" w:ascii="微软雅黑" w:hAnsi="微软雅黑" w:eastAsia="微软雅黑"/>
      <w:sz w:val="24"/>
      <w:szCs w:val="24"/>
    </w:rPr>
  </w:style>
  <w:style w:type="paragraph" w:styleId="13">
    <w:name w:val="Body Text Indent"/>
    <w:basedOn w:val="1"/>
    <w:unhideWhenUsed/>
    <w:qFormat/>
    <w:uiPriority w:val="0"/>
    <w:pPr>
      <w:ind w:firstLine="630"/>
    </w:pPr>
    <w:rPr>
      <w:rFonts w:eastAsia="仿宋_GB2312"/>
      <w:kern w:val="0"/>
      <w:sz w:val="32"/>
      <w:szCs w:val="20"/>
    </w:rPr>
  </w:style>
  <w:style w:type="paragraph" w:styleId="14">
    <w:name w:val="toc 5"/>
    <w:basedOn w:val="1"/>
    <w:next w:val="1"/>
    <w:autoRedefine/>
    <w:unhideWhenUsed/>
    <w:qFormat/>
    <w:uiPriority w:val="39"/>
    <w:pPr>
      <w:ind w:left="960"/>
    </w:pPr>
    <w:rPr>
      <w:rFonts w:asciiTheme="minorHAnsi" w:eastAsiaTheme="minorHAnsi"/>
      <w:sz w:val="18"/>
      <w:szCs w:val="18"/>
    </w:rPr>
  </w:style>
  <w:style w:type="paragraph" w:styleId="15">
    <w:name w:val="toc 3"/>
    <w:basedOn w:val="1"/>
    <w:next w:val="1"/>
    <w:autoRedefine/>
    <w:unhideWhenUsed/>
    <w:qFormat/>
    <w:uiPriority w:val="39"/>
    <w:pPr>
      <w:ind w:left="480"/>
    </w:pPr>
    <w:rPr>
      <w:rFonts w:asciiTheme="minorHAnsi" w:eastAsiaTheme="minorHAnsi"/>
      <w:i/>
      <w:iCs/>
      <w:sz w:val="20"/>
      <w:szCs w:val="20"/>
    </w:rPr>
  </w:style>
  <w:style w:type="paragraph" w:styleId="16">
    <w:name w:val="Plain Text"/>
    <w:basedOn w:val="1"/>
    <w:unhideWhenUsed/>
    <w:qFormat/>
    <w:uiPriority w:val="0"/>
    <w:rPr>
      <w:rFonts w:ascii="宋体" w:hAnsi="Courier New"/>
      <w:kern w:val="0"/>
      <w:sz w:val="20"/>
      <w:szCs w:val="20"/>
    </w:rPr>
  </w:style>
  <w:style w:type="paragraph" w:styleId="17">
    <w:name w:val="toc 8"/>
    <w:basedOn w:val="1"/>
    <w:next w:val="1"/>
    <w:autoRedefine/>
    <w:unhideWhenUsed/>
    <w:qFormat/>
    <w:uiPriority w:val="39"/>
    <w:pPr>
      <w:ind w:left="1680"/>
    </w:pPr>
    <w:rPr>
      <w:rFonts w:asciiTheme="minorHAnsi" w:eastAsiaTheme="minorHAnsi"/>
      <w:sz w:val="18"/>
      <w:szCs w:val="18"/>
    </w:rPr>
  </w:style>
  <w:style w:type="paragraph" w:styleId="18">
    <w:name w:val="footer"/>
    <w:basedOn w:val="1"/>
    <w:link w:val="36"/>
    <w:unhideWhenUsed/>
    <w:qFormat/>
    <w:uiPriority w:val="99"/>
    <w:pPr>
      <w:tabs>
        <w:tab w:val="center" w:pos="4153"/>
        <w:tab w:val="right" w:pos="8306"/>
      </w:tabs>
      <w:snapToGrid w:val="0"/>
    </w:pPr>
    <w:rPr>
      <w:sz w:val="18"/>
      <w:szCs w:val="18"/>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1">
    <w:name w:val="toc 4"/>
    <w:basedOn w:val="1"/>
    <w:next w:val="1"/>
    <w:autoRedefine/>
    <w:unhideWhenUsed/>
    <w:qFormat/>
    <w:uiPriority w:val="39"/>
    <w:pPr>
      <w:ind w:left="720"/>
    </w:pPr>
    <w:rPr>
      <w:rFonts w:asciiTheme="minorHAnsi" w:eastAsiaTheme="minorHAnsi"/>
      <w:sz w:val="18"/>
      <w:szCs w:val="18"/>
    </w:rPr>
  </w:style>
  <w:style w:type="paragraph" w:styleId="22">
    <w:name w:val="footnote text"/>
    <w:basedOn w:val="1"/>
    <w:next w:val="11"/>
    <w:qFormat/>
    <w:uiPriority w:val="0"/>
    <w:pPr>
      <w:widowControl/>
      <w:jc w:val="left"/>
    </w:pPr>
    <w:rPr>
      <w:kern w:val="0"/>
      <w:sz w:val="20"/>
      <w:szCs w:val="20"/>
      <w:lang w:val="de-DE"/>
    </w:rPr>
  </w:style>
  <w:style w:type="paragraph" w:styleId="23">
    <w:name w:val="toc 6"/>
    <w:basedOn w:val="1"/>
    <w:next w:val="1"/>
    <w:autoRedefine/>
    <w:unhideWhenUsed/>
    <w:qFormat/>
    <w:uiPriority w:val="39"/>
    <w:pPr>
      <w:ind w:left="1200"/>
    </w:pPr>
    <w:rPr>
      <w:rFonts w:asciiTheme="minorHAnsi" w:eastAsiaTheme="minorHAnsi"/>
      <w:sz w:val="18"/>
      <w:szCs w:val="18"/>
    </w:rPr>
  </w:style>
  <w:style w:type="paragraph" w:styleId="24">
    <w:name w:val="toc 2"/>
    <w:basedOn w:val="1"/>
    <w:next w:val="1"/>
    <w:autoRedefine/>
    <w:unhideWhenUsed/>
    <w:qFormat/>
    <w:uiPriority w:val="39"/>
    <w:pPr>
      <w:ind w:left="240"/>
    </w:pPr>
    <w:rPr>
      <w:rFonts w:asciiTheme="minorHAnsi" w:eastAsiaTheme="minorHAnsi"/>
      <w:smallCaps/>
      <w:sz w:val="20"/>
      <w:szCs w:val="20"/>
    </w:rPr>
  </w:style>
  <w:style w:type="paragraph" w:styleId="25">
    <w:name w:val="toc 9"/>
    <w:basedOn w:val="1"/>
    <w:next w:val="1"/>
    <w:autoRedefine/>
    <w:unhideWhenUsed/>
    <w:qFormat/>
    <w:uiPriority w:val="39"/>
    <w:pPr>
      <w:ind w:left="1920"/>
    </w:pPr>
    <w:rPr>
      <w:rFonts w:asciiTheme="minorHAnsi" w:eastAsiaTheme="minorHAnsi"/>
      <w:sz w:val="18"/>
      <w:szCs w:val="18"/>
    </w:rPr>
  </w:style>
  <w:style w:type="paragraph" w:styleId="26">
    <w:name w:val="Normal (Web)"/>
    <w:basedOn w:val="1"/>
    <w:qFormat/>
    <w:uiPriority w:val="0"/>
    <w:pPr>
      <w:widowControl/>
      <w:spacing w:before="100" w:beforeAutospacing="1" w:after="100" w:afterAutospacing="1" w:line="240" w:lineRule="auto"/>
    </w:pPr>
    <w:rPr>
      <w:rFonts w:cs="宋体"/>
      <w:kern w:val="0"/>
      <w:szCs w:val="20"/>
    </w:rPr>
  </w:style>
  <w:style w:type="paragraph" w:styleId="27">
    <w:name w:val="annotation subject"/>
    <w:basedOn w:val="9"/>
    <w:next w:val="9"/>
    <w:link w:val="51"/>
    <w:semiHidden/>
    <w:unhideWhenUsed/>
    <w:qFormat/>
    <w:uiPriority w:val="99"/>
    <w:pPr>
      <w:spacing w:line="360" w:lineRule="auto"/>
    </w:pPr>
    <w:rPr>
      <w:rFonts w:ascii="宋体" w:hAnsi="宋体" w:eastAsia="宋体"/>
      <w:b/>
      <w:bCs/>
      <w:sz w:val="24"/>
      <w:szCs w:val="2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basedOn w:val="30"/>
    <w:semiHidden/>
    <w:unhideWhenUsed/>
    <w:qFormat/>
    <w:uiPriority w:val="99"/>
    <w:rPr>
      <w:sz w:val="21"/>
      <w:szCs w:val="21"/>
    </w:rPr>
  </w:style>
  <w:style w:type="paragraph" w:customStyle="1" w:styleId="34">
    <w:name w:val="正文缩进2"/>
    <w:basedOn w:val="1"/>
    <w:qFormat/>
    <w:uiPriority w:val="0"/>
    <w:pPr>
      <w:wordWrap w:val="0"/>
      <w:ind w:firstLine="200" w:firstLineChars="200"/>
    </w:pPr>
  </w:style>
  <w:style w:type="character" w:customStyle="1" w:styleId="35">
    <w:name w:val="页眉 字符"/>
    <w:basedOn w:val="30"/>
    <w:link w:val="19"/>
    <w:qFormat/>
    <w:uiPriority w:val="99"/>
    <w:rPr>
      <w:rFonts w:eastAsia="宋体"/>
      <w:sz w:val="18"/>
      <w:szCs w:val="18"/>
    </w:rPr>
  </w:style>
  <w:style w:type="character" w:customStyle="1" w:styleId="36">
    <w:name w:val="页脚 字符"/>
    <w:basedOn w:val="30"/>
    <w:link w:val="18"/>
    <w:qFormat/>
    <w:uiPriority w:val="99"/>
    <w:rPr>
      <w:rFonts w:eastAsia="宋体"/>
      <w:sz w:val="18"/>
      <w:szCs w:val="18"/>
    </w:rPr>
  </w:style>
  <w:style w:type="character" w:customStyle="1" w:styleId="37">
    <w:name w:val="标题 1 字符"/>
    <w:basedOn w:val="30"/>
    <w:link w:val="3"/>
    <w:qFormat/>
    <w:uiPriority w:val="9"/>
    <w:rPr>
      <w:rFonts w:ascii="宋体" w:hAnsi="宋体" w:eastAsia="黑体"/>
      <w:b/>
      <w:bCs/>
      <w:kern w:val="44"/>
      <w:sz w:val="44"/>
      <w:szCs w:val="44"/>
    </w:rPr>
  </w:style>
  <w:style w:type="paragraph" w:styleId="38">
    <w:name w:val="List Paragraph"/>
    <w:basedOn w:val="1"/>
    <w:link w:val="47"/>
    <w:qFormat/>
    <w:uiPriority w:val="34"/>
    <w:pPr>
      <w:ind w:firstLine="420" w:firstLineChars="200"/>
    </w:pPr>
  </w:style>
  <w:style w:type="character" w:customStyle="1" w:styleId="39">
    <w:name w:val="标题 2 字符"/>
    <w:basedOn w:val="30"/>
    <w:link w:val="2"/>
    <w:qFormat/>
    <w:uiPriority w:val="9"/>
    <w:rPr>
      <w:rFonts w:eastAsia="宋体" w:asciiTheme="majorHAnsi" w:hAnsiTheme="majorHAnsi" w:cstheme="majorBidi"/>
      <w:b/>
      <w:bCs/>
      <w:sz w:val="32"/>
      <w:szCs w:val="32"/>
    </w:rPr>
  </w:style>
  <w:style w:type="character" w:customStyle="1" w:styleId="40">
    <w:name w:val="未处理的提及1"/>
    <w:basedOn w:val="30"/>
    <w:semiHidden/>
    <w:unhideWhenUsed/>
    <w:qFormat/>
    <w:uiPriority w:val="99"/>
    <w:rPr>
      <w:color w:val="605E5C"/>
      <w:shd w:val="clear" w:color="auto" w:fill="E1DFDD"/>
    </w:rPr>
  </w:style>
  <w:style w:type="character" w:customStyle="1" w:styleId="41">
    <w:name w:val="正文文本 字符"/>
    <w:basedOn w:val="30"/>
    <w:link w:val="11"/>
    <w:qFormat/>
    <w:uiPriority w:val="99"/>
    <w:rPr>
      <w:rFonts w:ascii="Times New Roman" w:hAnsi="Times New Roman" w:eastAsia="宋体" w:cs="Times New Roman"/>
      <w:kern w:val="0"/>
      <w:sz w:val="20"/>
      <w:szCs w:val="20"/>
    </w:rPr>
  </w:style>
  <w:style w:type="character" w:customStyle="1" w:styleId="42">
    <w:name w:val="正文文本 3 字符"/>
    <w:basedOn w:val="30"/>
    <w:link w:val="10"/>
    <w:semiHidden/>
    <w:qFormat/>
    <w:uiPriority w:val="99"/>
    <w:rPr>
      <w:rFonts w:ascii="宋体" w:hAnsi="宋体" w:eastAsia="宋体"/>
      <w:sz w:val="16"/>
      <w:szCs w:val="16"/>
    </w:rPr>
  </w:style>
  <w:style w:type="paragraph" w:customStyle="1" w:styleId="43">
    <w:name w:val="Default"/>
    <w:link w:val="44"/>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4">
    <w:name w:val="Default Char Char"/>
    <w:link w:val="43"/>
    <w:qFormat/>
    <w:uiPriority w:val="0"/>
    <w:rPr>
      <w:rFonts w:ascii=".." w:hAnsi="Times New Roman" w:eastAsia=".." w:cs="Times New Roman"/>
      <w:color w:val="000000"/>
      <w:kern w:val="0"/>
      <w:sz w:val="24"/>
      <w:szCs w:val="24"/>
    </w:rPr>
  </w:style>
  <w:style w:type="paragraph" w:styleId="45">
    <w:name w:val="No Spacing"/>
    <w:link w:val="50"/>
    <w:qFormat/>
    <w:uiPriority w:val="1"/>
    <w:pPr>
      <w:widowControl w:val="0"/>
    </w:pPr>
    <w:rPr>
      <w:rFonts w:ascii="宋体" w:hAnsi="宋体" w:eastAsia="宋体" w:cstheme="minorBidi"/>
      <w:kern w:val="2"/>
      <w:sz w:val="21"/>
      <w:szCs w:val="22"/>
      <w:lang w:val="en-US" w:eastAsia="zh-CN" w:bidi="ar-SA"/>
    </w:rPr>
  </w:style>
  <w:style w:type="character" w:customStyle="1" w:styleId="46">
    <w:name w:val="批注文字 字符"/>
    <w:basedOn w:val="30"/>
    <w:link w:val="9"/>
    <w:qFormat/>
    <w:uiPriority w:val="0"/>
    <w:rPr>
      <w:szCs w:val="24"/>
    </w:rPr>
  </w:style>
  <w:style w:type="character" w:customStyle="1" w:styleId="47">
    <w:name w:val="列表段落 字符"/>
    <w:link w:val="38"/>
    <w:qFormat/>
    <w:uiPriority w:val="34"/>
    <w:rPr>
      <w:rFonts w:ascii="宋体" w:hAnsi="宋体" w:eastAsia="宋体"/>
      <w:sz w:val="24"/>
    </w:rPr>
  </w:style>
  <w:style w:type="character" w:customStyle="1" w:styleId="48">
    <w:name w:val="标题 3 字符"/>
    <w:basedOn w:val="30"/>
    <w:link w:val="4"/>
    <w:autoRedefine/>
    <w:qFormat/>
    <w:uiPriority w:val="9"/>
    <w:rPr>
      <w:rFonts w:ascii="宋体" w:hAnsi="宋体" w:eastAsia="宋体"/>
      <w:b/>
      <w:bCs/>
      <w:sz w:val="32"/>
      <w:szCs w:val="32"/>
    </w:rPr>
  </w:style>
  <w:style w:type="character" w:customStyle="1" w:styleId="49">
    <w:name w:val="标题 4 字符"/>
    <w:basedOn w:val="30"/>
    <w:link w:val="5"/>
    <w:autoRedefine/>
    <w:qFormat/>
    <w:uiPriority w:val="9"/>
    <w:rPr>
      <w:rFonts w:eastAsia="宋体" w:asciiTheme="majorHAnsi" w:hAnsiTheme="majorHAnsi" w:cstheme="majorBidi"/>
      <w:b/>
      <w:bCs/>
      <w:sz w:val="28"/>
      <w:szCs w:val="28"/>
    </w:rPr>
  </w:style>
  <w:style w:type="character" w:customStyle="1" w:styleId="50">
    <w:name w:val="无间隔 字符"/>
    <w:link w:val="45"/>
    <w:qFormat/>
    <w:uiPriority w:val="1"/>
    <w:rPr>
      <w:rFonts w:ascii="宋体" w:hAnsi="宋体" w:eastAsia="宋体"/>
    </w:rPr>
  </w:style>
  <w:style w:type="character" w:customStyle="1" w:styleId="51">
    <w:name w:val="批注主题 字符"/>
    <w:basedOn w:val="46"/>
    <w:link w:val="27"/>
    <w:semiHidden/>
    <w:qFormat/>
    <w:uiPriority w:val="99"/>
    <w:rPr>
      <w:rFonts w:ascii="宋体" w:hAnsi="宋体" w:eastAsia="宋体"/>
      <w:b/>
      <w:bCs/>
      <w:kern w:val="2"/>
      <w:sz w:val="24"/>
      <w:szCs w:val="22"/>
    </w:rPr>
  </w:style>
  <w:style w:type="paragraph" w:customStyle="1" w:styleId="5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3">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4">
    <w:name w:val="正文1"/>
    <w:autoRedefine/>
    <w:qFormat/>
    <w:uiPriority w:val="0"/>
    <w:pPr>
      <w:widowControl w:val="0"/>
      <w:jc w:val="both"/>
    </w:pPr>
    <w:rPr>
      <w:rFonts w:ascii="Calibri" w:hAnsi="Calibri" w:eastAsia="宋体" w:cs="Times New Roman"/>
      <w:lang w:val="en-US" w:eastAsia="zh-CN" w:bidi="ar-SA"/>
    </w:rPr>
  </w:style>
  <w:style w:type="paragraph" w:customStyle="1" w:styleId="55">
    <w:name w:val="正文_2"/>
    <w:autoRedefine/>
    <w:qFormat/>
    <w:uiPriority w:val="0"/>
    <w:pPr>
      <w:widowControl w:val="0"/>
      <w:jc w:val="both"/>
    </w:pPr>
    <w:rPr>
      <w:rFonts w:ascii="Calibri" w:hAnsi="Calibri" w:eastAsia="宋体" w:cs="Times New Roman"/>
      <w:lang w:val="en-US" w:eastAsia="zh-CN" w:bidi="ar-SA"/>
    </w:rPr>
  </w:style>
  <w:style w:type="paragraph" w:customStyle="1" w:styleId="56">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59">
    <w:name w:val="列出段落1"/>
    <w:basedOn w:val="1"/>
    <w:autoRedefine/>
    <w:qFormat/>
    <w:uiPriority w:val="0"/>
    <w:pPr>
      <w:ind w:firstLine="420" w:firstLineChars="200"/>
    </w:pPr>
    <w:rPr>
      <w:szCs w:val="21"/>
    </w:rPr>
  </w:style>
  <w:style w:type="paragraph" w:customStyle="1" w:styleId="60">
    <w:name w:val="Normal_22"/>
    <w:autoRedefine/>
    <w:qFormat/>
    <w:uiPriority w:val="0"/>
    <w:rPr>
      <w:rFonts w:ascii="Times New Roman" w:hAnsi="Times New Roman" w:eastAsia="Times New Roman" w:cs="Times New Roman"/>
      <w:sz w:val="24"/>
      <w:szCs w:val="24"/>
      <w:lang w:bidi="ar-SA"/>
    </w:rPr>
  </w:style>
  <w:style w:type="paragraph" w:customStyle="1" w:styleId="61">
    <w:name w:val="Char Char Char Char Char Char Char1 Char"/>
    <w:basedOn w:val="1"/>
    <w:autoRedefine/>
    <w:qFormat/>
    <w:uiPriority w:val="0"/>
    <w:rPr>
      <w:rFonts w:ascii="Arial" w:hAnsi="Arial" w:eastAsia="宋体" w:cs="Arial"/>
      <w:sz w:val="24"/>
    </w:rPr>
  </w:style>
  <w:style w:type="paragraph" w:customStyle="1" w:styleId="62">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63">
    <w:name w:val="Table Text"/>
    <w:basedOn w:val="1"/>
    <w:semiHidden/>
    <w:qFormat/>
    <w:uiPriority w:val="0"/>
    <w:rPr>
      <w:rFonts w:ascii="宋体" w:hAnsi="宋体" w:eastAsia="宋体" w:cs="宋体"/>
      <w:sz w:val="20"/>
      <w:szCs w:val="20"/>
      <w:lang w:val="en-US" w:eastAsia="en-US" w:bidi="ar-SA"/>
    </w:rPr>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Table Paragraph"/>
    <w:basedOn w:val="1"/>
    <w:unhideWhenUsed/>
    <w:qFormat/>
    <w:uiPriority w:val="1"/>
    <w:rPr>
      <w:rFonts w:hint="default"/>
      <w:sz w:val="24"/>
      <w:szCs w:val="24"/>
    </w:rPr>
  </w:style>
  <w:style w:type="character" w:customStyle="1" w:styleId="6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291</Words>
  <Characters>340</Characters>
  <Lines>294</Lines>
  <Paragraphs>82</Paragraphs>
  <TotalTime>31</TotalTime>
  <ScaleCrop>false</ScaleCrop>
  <LinksUpToDate>false</LinksUpToDate>
  <CharactersWithSpaces>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军哥</cp:lastModifiedBy>
  <cp:lastPrinted>2025-06-26T05:12:00Z</cp:lastPrinted>
  <dcterms:modified xsi:type="dcterms:W3CDTF">2025-07-03T02:48:42Z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EDA9B1A1559A4D218AC43C0B5F8096AE_13</vt:lpwstr>
  </property>
  <property fmtid="{D5CDD505-2E9C-101B-9397-08002B2CF9AE}" pid="4" name="KSOTemplateDocerSaveRecord">
    <vt:lpwstr>eyJoZGlkIjoiNDA0NzNhN2E5ZDVjZGI5YzdjNjI3MWI0NDVlMDBlYjIiLCJ1c2VySWQiOiI1NTM3ODc4MTUifQ==</vt:lpwstr>
  </property>
</Properties>
</file>