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927C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项目情况说明</w:t>
      </w:r>
    </w:p>
    <w:p w14:paraId="1A1215A6">
      <w:pPr>
        <w:jc w:val="both"/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自治区财政厅：</w:t>
      </w:r>
    </w:p>
    <w:p w14:paraId="398C76F7">
      <w:pPr>
        <w:ind w:firstLine="560" w:firstLineChars="200"/>
        <w:jc w:val="both"/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我单位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委托新疆新华远景工程造价咨询有限公司于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202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5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年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5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月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28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日在新疆政府采购网发布了“伊犁某单位2025年度大宗物资采购项目（副食品类）”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公开招标公告；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项目编号：XHYJZB-2025-0505（07）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。该项目于2025年6月18日开标，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2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025年6月25日发布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了中标（成交）公告，现在因第一中标</w:t>
      </w:r>
      <w:bookmarkStart w:id="0" w:name="_GoBack"/>
      <w:bookmarkEnd w:id="0"/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候选人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（新疆闽新商贸有限责任公司）无法履约故放弃本次项目中标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资格。根据《中华人民共和国政府采购法实施条例》第四十九条“中标或者成交供应商拒绝与采购人签订合同的，采购人可以按照评审报告推荐的中标或者成交候选人名单排序，确定下一候选人为中标或者成交供应商，也可以重新开展政府采购活动”</w:t>
      </w:r>
    </w:p>
    <w:p w14:paraId="78AD2266">
      <w:pPr>
        <w:ind w:firstLine="560" w:firstLineChars="200"/>
        <w:jc w:val="both"/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现经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本单位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确认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同意</w:t>
      </w:r>
      <w:r>
        <w:rPr>
          <w:rFonts w:hint="eastAsia" w:ascii="宋体" w:hAnsi="宋体" w:eastAsiaTheme="minorEastAsia" w:cstheme="minorBidi"/>
          <w:kern w:val="2"/>
          <w:sz w:val="28"/>
          <w:szCs w:val="36"/>
          <w:lang w:val="en-US" w:eastAsia="zh-CN" w:bidi="ar-SA"/>
        </w:rPr>
        <w:t>，本项目做废标处理</w:t>
      </w:r>
      <w:r>
        <w:rPr>
          <w:rFonts w:hint="eastAsia" w:ascii="宋体" w:hAnsi="宋体" w:cstheme="minorBidi"/>
          <w:kern w:val="2"/>
          <w:sz w:val="28"/>
          <w:szCs w:val="36"/>
          <w:lang w:val="en-US" w:eastAsia="zh-CN" w:bidi="ar-SA"/>
        </w:rPr>
        <w:t>，重新开展政府采购活动。</w:t>
      </w:r>
    </w:p>
    <w:p w14:paraId="1B9874AC">
      <w:pPr>
        <w:pStyle w:val="6"/>
        <w:rPr>
          <w:rFonts w:hint="eastAsia"/>
          <w:sz w:val="28"/>
          <w:szCs w:val="36"/>
          <w:lang w:val="en-US" w:eastAsia="zh-CN"/>
        </w:rPr>
      </w:pPr>
    </w:p>
    <w:p w14:paraId="5E75EC75">
      <w:pPr>
        <w:pStyle w:val="5"/>
        <w:rPr>
          <w:rFonts w:hint="eastAsia"/>
          <w:sz w:val="28"/>
          <w:szCs w:val="36"/>
          <w:lang w:val="en-US" w:eastAsia="zh-CN"/>
        </w:rPr>
      </w:pPr>
    </w:p>
    <w:p w14:paraId="69B59A80">
      <w:pPr>
        <w:pStyle w:val="5"/>
        <w:ind w:left="0" w:leftChars="0" w:firstLine="0" w:firstLineChars="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新疆维吾尔自治区伊犁某单位</w:t>
      </w:r>
    </w:p>
    <w:p w14:paraId="51228CC0">
      <w:pPr>
        <w:pStyle w:val="6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2025年7月15日</w:t>
      </w:r>
    </w:p>
    <w:p w14:paraId="24F69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B24F3"/>
    <w:rsid w:val="4CAF4F01"/>
    <w:rsid w:val="53746DE8"/>
    <w:rsid w:val="6D92141F"/>
    <w:rsid w:val="6DD3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ind w:firstLine="420" w:firstLine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359</Characters>
  <Lines>0</Lines>
  <Paragraphs>0</Paragraphs>
  <TotalTime>0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2025-07-15T07:20:00Z</dcterms:created>
  <dc:creator>Administrator</dc:creator>
  <cp:lastModifiedBy>刺。</cp:lastModifiedBy>
  <dcterms:modified xsi:type="dcterms:W3CDTF">2025-07-15T07:42:47Z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eyJoZGlkIjoiMDY5YmU4NmIwMjUwZjcyMTA3MDVjN2Y2ZjQzNWRjMGYiLCJ1c2VySWQiOiIyMjgyMzMwMzUifQ==</vt:lpwstr>
  </property>
  <property fmtid="{D5CDD505-2E9C-101B-9397-08002B2CF9AE}" pid="4" name="ICV">
    <vt:lpwstr>343CE84D829F415685E79C2FA1A34D96_12</vt:lpwstr>
  </property>
</Properties>
</file>