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AA653">
      <w:pPr>
        <w:pStyle w:val="3"/>
        <w:rPr>
          <w:rFonts w:hint="eastAsia" w:ascii="仿宋" w:hAnsi="仿宋" w:eastAsia="仿宋" w:cs="仿宋"/>
          <w:b/>
          <w:color w:val="000000"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32"/>
          <w:szCs w:val="24"/>
          <w:highlight w:val="none"/>
        </w:rPr>
        <w:t>（十）</w:t>
      </w:r>
      <w:bookmarkStart w:id="1" w:name="_GoBack"/>
      <w:r>
        <w:rPr>
          <w:rFonts w:hint="eastAsia" w:ascii="仿宋" w:hAnsi="仿宋" w:eastAsia="仿宋" w:cs="仿宋"/>
          <w:b/>
          <w:color w:val="000000"/>
          <w:sz w:val="32"/>
          <w:szCs w:val="24"/>
          <w:highlight w:val="none"/>
        </w:rPr>
        <w:t>中小企业声明函</w:t>
      </w:r>
      <w:bookmarkEnd w:id="1"/>
    </w:p>
    <w:p w14:paraId="6FBCBE72">
      <w:pPr>
        <w:pStyle w:val="6"/>
        <w:outlineLvl w:val="2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中小微企业声明函（小、微型企业价格需扣除的须提供）</w:t>
      </w:r>
    </w:p>
    <w:p w14:paraId="65D54986">
      <w:pPr>
        <w:pStyle w:val="7"/>
        <w:spacing w:line="360" w:lineRule="auto"/>
        <w:ind w:right="-97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中小企业声明函（服务）</w:t>
      </w:r>
    </w:p>
    <w:p w14:paraId="26736615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</w:p>
    <w:p w14:paraId="10FBB9C1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新疆生产建设兵团第十二师市场监督管理局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  <w:lang w:eastAsia="zh-CN"/>
        </w:rPr>
        <w:t>市场监督检查辅助服务项目</w:t>
      </w:r>
    </w:p>
    <w:p w14:paraId="4EA27228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 xml:space="preserve"> 采购活动，服务全部由符合政策要求的中小企业承接。相关企业（含联合体中的中小企业、签订分包意向协议的中小企业）的具体情况如下：</w:t>
      </w:r>
    </w:p>
    <w:p w14:paraId="307082E6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，属于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>其他未列明行业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；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承建（承接）企业为     （企业名称）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，从业人员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人，营业收入为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万元，资产总额为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万元。属于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  <w:u w:val="single"/>
        </w:rPr>
        <w:t xml:space="preserve">        （中型企业、小型企业、微型企业） 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；</w:t>
      </w:r>
    </w:p>
    <w:p w14:paraId="344B1FDA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……</w:t>
      </w:r>
    </w:p>
    <w:p w14:paraId="731B839B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52D3956">
      <w:pPr>
        <w:pStyle w:val="7"/>
        <w:spacing w:line="360" w:lineRule="auto"/>
        <w:ind w:firstLine="584" w:firstLineChars="2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本企业对上述声明内容的真实性负责。如有虚假，将依法承担相应责任。</w:t>
      </w:r>
    </w:p>
    <w:p w14:paraId="4899B04B">
      <w:pPr>
        <w:pStyle w:val="7"/>
        <w:spacing w:line="360" w:lineRule="auto"/>
        <w:ind w:right="504" w:firstLine="584" w:firstLineChars="200"/>
        <w:jc w:val="center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 xml:space="preserve">                </w:t>
      </w:r>
    </w:p>
    <w:p w14:paraId="56B316BC">
      <w:pPr>
        <w:pStyle w:val="7"/>
        <w:spacing w:line="360" w:lineRule="auto"/>
        <w:ind w:right="504" w:firstLine="584" w:firstLineChars="200"/>
        <w:jc w:val="center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 xml:space="preserve">                        供应商名称（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公章</w:t>
      </w: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）：</w:t>
      </w:r>
    </w:p>
    <w:p w14:paraId="56E47699">
      <w:pPr>
        <w:pStyle w:val="7"/>
        <w:spacing w:line="360" w:lineRule="auto"/>
        <w:ind w:right="504" w:firstLine="5548" w:firstLineChars="19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</w:p>
    <w:p w14:paraId="4FFD8942">
      <w:pPr>
        <w:pStyle w:val="7"/>
        <w:spacing w:line="360" w:lineRule="auto"/>
        <w:ind w:right="504" w:firstLine="5548" w:firstLineChars="1900"/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pacing w:val="6"/>
          <w:sz w:val="28"/>
          <w:szCs w:val="28"/>
          <w:highlight w:val="none"/>
        </w:rPr>
        <w:t>日 期：</w:t>
      </w:r>
    </w:p>
    <w:p w14:paraId="61BBBF0A">
      <w:pPr>
        <w:pStyle w:val="8"/>
        <w:widowControl/>
        <w:jc w:val="both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>1 从业人员、营业收入、资产总额填报上一年度数据，无上一年度数据的新成立企业可不填报。</w:t>
      </w:r>
    </w:p>
    <w:p w14:paraId="01960418"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注：</w:t>
      </w:r>
    </w:p>
    <w:p w14:paraId="544717EA">
      <w:pPr>
        <w:pStyle w:val="10"/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如可以享受中小企业政策的供应商，按照如上声明函的内容如实填写，若不满足中小企业政策的供应商，请不要填写。如存在虚假声明或未按实际内容填写，供应商需承担由此产生的一切后果及相应的法律责任。</w:t>
      </w:r>
    </w:p>
    <w:p w14:paraId="2049245A">
      <w:pPr>
        <w:pStyle w:val="10"/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本声明函中“标的名称”是指采购需求中计划采购的商品，供应商必须按采购需求中列明的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所有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商品名称填写；“采购文件中明确的所属行业”是指投标人须知前附表中小微型企业有关政策中明确的行业，本项目明确所属行业为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>其他未列明行业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，供应商必须明确填写其他未列明行业。</w:t>
      </w:r>
    </w:p>
    <w:p w14:paraId="25EEBA5D">
      <w:pPr>
        <w:pStyle w:val="10"/>
        <w:numPr>
          <w:ilvl w:val="0"/>
          <w:numId w:val="1"/>
        </w:numPr>
        <w:spacing w:line="360" w:lineRule="auto"/>
        <w:ind w:firstLine="560" w:firstLineChars="200"/>
        <w:outlineLvl w:val="2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bookmarkStart w:id="0" w:name="_Toc25507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如供应商未填写或未按要求填写此表，评审时将不予认可。</w:t>
      </w:r>
      <w:bookmarkEnd w:id="0"/>
    </w:p>
    <w:p w14:paraId="40D8DD2E">
      <w:pPr>
        <w:pStyle w:val="10"/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大中小微型企业划分标准：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工信部联企业〔2011〕300号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。详细内容请在中国政府采购网上查询获取。</w:t>
      </w:r>
    </w:p>
    <w:p w14:paraId="323B5C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9202C"/>
    <w:multiLevelType w:val="singleLevel"/>
    <w:tmpl w:val="7D9920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54927"/>
    <w:rsid w:val="4CD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qFormat/>
    <w:uiPriority w:val="99"/>
    <w:pPr>
      <w:widowControl w:val="0"/>
      <w:adjustRightInd w:val="0"/>
      <w:snapToGrid w:val="0"/>
      <w:spacing w:line="312" w:lineRule="atLeast"/>
      <w:jc w:val="left"/>
      <w:textAlignment w:val="baseline"/>
    </w:pPr>
    <w:rPr>
      <w:rFonts w:ascii="Calibri" w:hAnsi="Calibri" w:eastAsia="仿宋" w:cs="Times New Roman"/>
      <w:kern w:val="0"/>
      <w:sz w:val="18"/>
      <w:szCs w:val="18"/>
      <w:lang w:val="en-US" w:eastAsia="zh-CN" w:bidi="ar-SA"/>
    </w:rPr>
  </w:style>
  <w:style w:type="paragraph" w:customStyle="1" w:styleId="6">
    <w:name w:val="Normal_6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7">
    <w:name w:val="正文_3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标题 51"/>
    <w:qFormat/>
    <w:uiPriority w:val="1"/>
    <w:pPr>
      <w:widowControl w:val="0"/>
      <w:spacing w:before="26"/>
      <w:ind w:left="157"/>
      <w:jc w:val="left"/>
      <w:outlineLvl w:val="5"/>
    </w:pPr>
    <w:rPr>
      <w:rFonts w:ascii="宋体" w:hAnsi="宋体" w:eastAsia="宋体" w:cs="Times New Roman"/>
      <w:b/>
      <w:bCs/>
      <w:kern w:val="0"/>
      <w:sz w:val="24"/>
      <w:szCs w:val="24"/>
      <w:lang w:val="en-US" w:eastAsia="en-US" w:bidi="ar-SA"/>
    </w:rPr>
  </w:style>
  <w:style w:type="paragraph" w:customStyle="1" w:styleId="9">
    <w:name w:val="正文_3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2025-06-20T03:27:00Z</dcterms:created>
  <dc:creator>lenovo</dc:creator>
  <cp:lastModifiedBy>lenovo</cp:lastModifiedBy>
  <dcterms:modified xsi:type="dcterms:W3CDTF">2025-06-20T03:28:36Z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974EB25B499742EB83A694CA85AA9E8F_11</vt:lpwstr>
  </property>
  <property fmtid="{D5CDD505-2E9C-101B-9397-08002B2CF9AE}" pid="4" name="KSOTemplateDocerSaveRecord">
    <vt:lpwstr>eyJoZGlkIjoiNjcyNTY0ZjYzMjJkN2JiZGQwMDVkNjFlOWQwODc2OTcifQ==</vt:lpwstr>
  </property>
</Properties>
</file>