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8C" w:rsidRPr="00772DDB" w:rsidRDefault="00261C8C" w:rsidP="00261C8C">
      <w:pPr>
        <w:spacing w:line="360" w:lineRule="auto"/>
        <w:jc w:val="center"/>
        <w:rPr>
          <w:rFonts w:ascii="宋体" w:eastAsia="宋体" w:hAnsi="宋体"/>
          <w:b/>
          <w:bCs/>
          <w:sz w:val="36"/>
          <w:szCs w:val="40"/>
        </w:rPr>
      </w:pPr>
      <w:r w:rsidRPr="00772DDB">
        <w:rPr>
          <w:rFonts w:ascii="宋体" w:eastAsia="宋体" w:hAnsi="宋体" w:hint="eastAsia"/>
          <w:b/>
          <w:bCs/>
          <w:sz w:val="36"/>
          <w:szCs w:val="40"/>
        </w:rPr>
        <w:t>更正内容</w:t>
      </w:r>
    </w:p>
    <w:p w:rsidR="00261C8C" w:rsidRDefault="00261C8C" w:rsidP="00261C8C">
      <w:pPr>
        <w:spacing w:line="360" w:lineRule="auto"/>
        <w:rPr>
          <w:rFonts w:ascii="宋体" w:eastAsia="宋体" w:hAnsi="宋体"/>
          <w:b/>
          <w:bCs/>
          <w:sz w:val="28"/>
          <w:szCs w:val="32"/>
        </w:rPr>
      </w:pPr>
    </w:p>
    <w:p w:rsidR="00261C8C" w:rsidRPr="004502D8" w:rsidRDefault="00261C8C" w:rsidP="0007396A">
      <w:pPr>
        <w:spacing w:line="360" w:lineRule="auto"/>
        <w:rPr>
          <w:rFonts w:ascii="宋体" w:eastAsia="宋体" w:hAnsi="宋体"/>
          <w:sz w:val="24"/>
          <w:szCs w:val="32"/>
        </w:rPr>
      </w:pPr>
      <w:r w:rsidRPr="00772DDB">
        <w:rPr>
          <w:rFonts w:ascii="宋体" w:eastAsia="宋体" w:hAnsi="宋体" w:hint="eastAsia"/>
          <w:b/>
          <w:bCs/>
          <w:sz w:val="28"/>
          <w:szCs w:val="32"/>
        </w:rPr>
        <w:t>项目名称：</w:t>
      </w:r>
      <w:r w:rsidR="0007396A" w:rsidRPr="0007396A">
        <w:rPr>
          <w:rFonts w:ascii="宋体" w:eastAsia="宋体" w:hAnsi="宋体" w:hint="eastAsia"/>
          <w:sz w:val="24"/>
          <w:szCs w:val="32"/>
        </w:rPr>
        <w:t>成都大熊猫繁育研究基地全自动生化分析仪的测试试剂、五分类血球分析仪的测试试剂以及血气分析仪的试剂及耗材等采购项目</w:t>
      </w:r>
    </w:p>
    <w:p w:rsidR="00261C8C" w:rsidRDefault="00261C8C" w:rsidP="00261C8C">
      <w:pPr>
        <w:spacing w:line="360" w:lineRule="auto"/>
        <w:rPr>
          <w:rFonts w:ascii="宋体" w:eastAsia="宋体" w:hAnsi="宋体"/>
          <w:sz w:val="28"/>
          <w:szCs w:val="32"/>
        </w:rPr>
      </w:pPr>
      <w:r w:rsidRPr="00772DDB">
        <w:rPr>
          <w:rFonts w:ascii="宋体" w:eastAsia="宋体" w:hAnsi="宋体" w:hint="eastAsia"/>
          <w:b/>
          <w:bCs/>
          <w:sz w:val="28"/>
          <w:szCs w:val="32"/>
        </w:rPr>
        <w:t>项目编号：</w:t>
      </w:r>
      <w:r w:rsidR="0007396A" w:rsidRPr="0007396A">
        <w:rPr>
          <w:rFonts w:ascii="宋体" w:eastAsia="宋体" w:hAnsi="宋体"/>
          <w:sz w:val="28"/>
          <w:szCs w:val="32"/>
        </w:rPr>
        <w:t>510101202100439</w:t>
      </w:r>
    </w:p>
    <w:p w:rsidR="00B219C9" w:rsidRPr="00772DDB" w:rsidRDefault="00B219C9" w:rsidP="00261C8C">
      <w:pPr>
        <w:spacing w:line="360" w:lineRule="auto"/>
        <w:rPr>
          <w:rFonts w:ascii="宋体" w:eastAsia="宋体" w:hAnsi="宋体"/>
          <w:sz w:val="28"/>
          <w:szCs w:val="32"/>
        </w:rPr>
      </w:pPr>
      <w:r>
        <w:rPr>
          <w:rFonts w:ascii="宋体" w:eastAsia="宋体" w:hAnsi="宋体" w:hint="eastAsia"/>
          <w:sz w:val="28"/>
          <w:szCs w:val="32"/>
        </w:rPr>
        <w:t>原公告发布时间：2021年5月25日</w:t>
      </w:r>
    </w:p>
    <w:p w:rsidR="00261C8C" w:rsidRPr="00772DDB" w:rsidRDefault="00261C8C" w:rsidP="00261C8C">
      <w:pPr>
        <w:spacing w:line="360" w:lineRule="auto"/>
        <w:rPr>
          <w:rFonts w:ascii="宋体" w:eastAsia="宋体" w:hAnsi="宋体"/>
          <w:b/>
          <w:bCs/>
          <w:sz w:val="28"/>
          <w:szCs w:val="32"/>
        </w:rPr>
      </w:pPr>
      <w:r w:rsidRPr="00772DDB">
        <w:rPr>
          <w:rFonts w:ascii="宋体" w:eastAsia="宋体" w:hAnsi="宋体" w:hint="eastAsia"/>
          <w:b/>
          <w:bCs/>
          <w:sz w:val="28"/>
          <w:szCs w:val="32"/>
        </w:rPr>
        <w:t>更正事项：</w:t>
      </w:r>
      <w:r w:rsidR="00B219C9" w:rsidRPr="00B219C9">
        <w:rPr>
          <w:rFonts w:ascii="宋体" w:eastAsia="宋体" w:hAnsi="宋体" w:hint="eastAsia"/>
          <w:bCs/>
          <w:sz w:val="28"/>
          <w:szCs w:val="32"/>
        </w:rPr>
        <w:t>采购文件</w:t>
      </w:r>
    </w:p>
    <w:p w:rsidR="00B219C9" w:rsidRPr="00B219C9" w:rsidRDefault="00B219C9" w:rsidP="0007396A">
      <w:pPr>
        <w:spacing w:line="360" w:lineRule="auto"/>
        <w:rPr>
          <w:rFonts w:ascii="宋体" w:eastAsia="宋体" w:hAnsi="宋体"/>
          <w:b/>
          <w:bCs/>
          <w:sz w:val="28"/>
          <w:szCs w:val="32"/>
        </w:rPr>
      </w:pPr>
      <w:r w:rsidRPr="00B219C9">
        <w:rPr>
          <w:rFonts w:ascii="宋体" w:eastAsia="宋体" w:hAnsi="宋体" w:hint="eastAsia"/>
          <w:b/>
          <w:bCs/>
          <w:sz w:val="28"/>
          <w:szCs w:val="32"/>
        </w:rPr>
        <w:t>更正</w:t>
      </w:r>
      <w:r w:rsidR="00B036F1">
        <w:rPr>
          <w:rFonts w:ascii="宋体" w:eastAsia="宋体" w:hAnsi="宋体" w:hint="eastAsia"/>
          <w:b/>
          <w:bCs/>
          <w:sz w:val="28"/>
          <w:szCs w:val="32"/>
        </w:rPr>
        <w:t>前</w:t>
      </w:r>
      <w:r w:rsidRPr="00B219C9">
        <w:rPr>
          <w:rFonts w:ascii="宋体" w:eastAsia="宋体" w:hAnsi="宋体" w:hint="eastAsia"/>
          <w:b/>
          <w:bCs/>
          <w:sz w:val="28"/>
          <w:szCs w:val="32"/>
        </w:rPr>
        <w:t>内容：</w:t>
      </w:r>
    </w:p>
    <w:p w:rsidR="00B036F1" w:rsidRPr="00B036F1" w:rsidRDefault="00B036F1" w:rsidP="00B036F1">
      <w:pPr>
        <w:spacing w:line="360" w:lineRule="auto"/>
        <w:rPr>
          <w:rFonts w:ascii="宋体" w:eastAsia="宋体" w:hAnsi="宋体"/>
          <w:bCs/>
          <w:sz w:val="28"/>
          <w:szCs w:val="32"/>
        </w:rPr>
      </w:pPr>
      <w:r w:rsidRPr="00B036F1">
        <w:rPr>
          <w:rFonts w:ascii="宋体" w:eastAsia="宋体" w:hAnsi="宋体" w:hint="eastAsia"/>
          <w:bCs/>
          <w:sz w:val="28"/>
          <w:szCs w:val="32"/>
        </w:rPr>
        <w:t>1、谈判文件产品名称序号50“SC-CAL PLUS校准物（2ml*2）”。</w:t>
      </w:r>
    </w:p>
    <w:p w:rsidR="00B036F1" w:rsidRPr="00B036F1" w:rsidRDefault="00B036F1" w:rsidP="00B036F1">
      <w:pPr>
        <w:spacing w:line="360" w:lineRule="auto"/>
        <w:rPr>
          <w:rFonts w:ascii="宋体" w:eastAsia="宋体" w:hAnsi="宋体"/>
          <w:bCs/>
          <w:sz w:val="28"/>
          <w:szCs w:val="32"/>
        </w:rPr>
      </w:pPr>
      <w:r w:rsidRPr="00B036F1">
        <w:rPr>
          <w:rFonts w:ascii="宋体" w:eastAsia="宋体" w:hAnsi="宋体" w:hint="eastAsia"/>
          <w:bCs/>
          <w:sz w:val="28"/>
          <w:szCs w:val="32"/>
        </w:rPr>
        <w:t>2、谈判文件第五章技术要求“14.天门冬氨酸氨基转移酶测定试剂盒（NADH法）：试剂1：1×68.1mL，试剂2：10×21mL。53.直接胆红素（DBIL）测定试剂盒（钒酸盐氧化法）：试剂1：5×60mL/试剂2：5×15mL。55.总胆红素（TBIL）测定试剂盒（钒酸盐氧化法）：试剂1：5×60mL/试剂2：5×15mL。1.2  生化类试剂及生化类耗材（序号1-45 ）技术要求。1.3  生化试剂类（序号52-61 ）技术要求；1.4  血气类：（序号49 ）技术要求。1.5  血气试剂类：（序号47-48 ）技术要求；1.6  血气测试卡类：（序号46 ）技术要求。1.7  血液分析仪配套试剂（序号50-51 ）技术要求。”</w:t>
      </w:r>
    </w:p>
    <w:p w:rsidR="0007396A" w:rsidRDefault="00B036F1" w:rsidP="00B036F1">
      <w:pPr>
        <w:spacing w:line="360" w:lineRule="auto"/>
        <w:rPr>
          <w:rFonts w:ascii="宋体" w:eastAsia="宋体" w:hAnsi="宋体"/>
          <w:bCs/>
          <w:sz w:val="28"/>
          <w:szCs w:val="32"/>
        </w:rPr>
      </w:pPr>
      <w:r w:rsidRPr="00B036F1">
        <w:rPr>
          <w:rFonts w:ascii="宋体" w:eastAsia="宋体" w:hAnsi="宋体" w:hint="eastAsia"/>
          <w:bCs/>
          <w:sz w:val="28"/>
          <w:szCs w:val="32"/>
        </w:rPr>
        <w:t>3、响应文件提交截止时间和供应商接受资格审查及参加谈判时间延期至2021年06月01日10时30分（北京时间）</w:t>
      </w:r>
    </w:p>
    <w:p w:rsidR="00B036F1" w:rsidRDefault="00B036F1" w:rsidP="00B036F1">
      <w:pPr>
        <w:spacing w:line="360" w:lineRule="auto"/>
        <w:rPr>
          <w:rFonts w:ascii="宋体" w:eastAsia="宋体" w:hAnsi="宋体"/>
          <w:b/>
          <w:bCs/>
          <w:sz w:val="28"/>
          <w:szCs w:val="32"/>
        </w:rPr>
      </w:pPr>
      <w:r w:rsidRPr="00B036F1">
        <w:rPr>
          <w:rFonts w:ascii="宋体" w:eastAsia="宋体" w:hAnsi="宋体" w:hint="eastAsia"/>
          <w:b/>
          <w:bCs/>
          <w:sz w:val="28"/>
          <w:szCs w:val="32"/>
        </w:rPr>
        <w:t>更正后内容：</w:t>
      </w:r>
    </w:p>
    <w:p w:rsidR="00B036F1" w:rsidRPr="00B036F1" w:rsidRDefault="00B036F1" w:rsidP="00B036F1">
      <w:pPr>
        <w:spacing w:line="360" w:lineRule="auto"/>
        <w:rPr>
          <w:rFonts w:ascii="宋体" w:eastAsia="宋体" w:hAnsi="宋体"/>
          <w:bCs/>
          <w:sz w:val="28"/>
          <w:szCs w:val="32"/>
        </w:rPr>
      </w:pPr>
      <w:r w:rsidRPr="00B036F1">
        <w:rPr>
          <w:rFonts w:ascii="宋体" w:eastAsia="宋体" w:hAnsi="宋体" w:hint="eastAsia"/>
          <w:bCs/>
          <w:sz w:val="28"/>
          <w:szCs w:val="32"/>
        </w:rPr>
        <w:t>1、将谈判文件产品名称序号50更正为“SC-CAL PLUS校准物”。</w:t>
      </w:r>
    </w:p>
    <w:p w:rsidR="00B036F1" w:rsidRPr="00B036F1" w:rsidRDefault="00B036F1" w:rsidP="00B036F1">
      <w:pPr>
        <w:spacing w:line="360" w:lineRule="auto"/>
        <w:rPr>
          <w:rFonts w:ascii="宋体" w:eastAsia="宋体" w:hAnsi="宋体"/>
          <w:bCs/>
          <w:sz w:val="28"/>
          <w:szCs w:val="32"/>
        </w:rPr>
      </w:pPr>
      <w:r w:rsidRPr="00B036F1">
        <w:rPr>
          <w:rFonts w:ascii="宋体" w:eastAsia="宋体" w:hAnsi="宋体" w:hint="eastAsia"/>
          <w:bCs/>
          <w:sz w:val="28"/>
          <w:szCs w:val="32"/>
        </w:rPr>
        <w:lastRenderedPageBreak/>
        <w:t>2、将谈判文件第五章技术要求更改为“14.天门冬氨酸氨基转移酶测定试剂盒（NADH法）：试剂1：10×68.1mL，试剂2：10×21mL。53.</w:t>
      </w:r>
      <w:r w:rsidRPr="00B036F1">
        <w:rPr>
          <w:rFonts w:ascii="宋体" w:eastAsia="宋体" w:hAnsi="宋体" w:hint="eastAsia"/>
          <w:bCs/>
          <w:sz w:val="28"/>
          <w:szCs w:val="32"/>
        </w:rPr>
        <w:tab/>
        <w:t xml:space="preserve">直接胆红素（DBIL）测定试剂盒（钒酸盐氧化法）：试剂1：60mL×4,试剂2：15mL×4。55.总胆红素（TBIL）测定试剂盒（钒酸盐氧化法）：试剂1：60mL×4,试剂2：15mL×4。1.2  生化类试剂及生化类耗材（序号1-44）技术要求。1.3  生化试剂类（序号51-60）技术要求。1.4  血气类：（序号48）技术要求。1.5  血气试剂类：（序号46-47）技术要求。1.6  </w:t>
      </w:r>
      <w:bookmarkStart w:id="0" w:name="_GoBack"/>
      <w:bookmarkEnd w:id="0"/>
      <w:r w:rsidRPr="00B036F1">
        <w:rPr>
          <w:rFonts w:ascii="宋体" w:eastAsia="宋体" w:hAnsi="宋体" w:hint="eastAsia"/>
          <w:bCs/>
          <w:sz w:val="28"/>
          <w:szCs w:val="32"/>
        </w:rPr>
        <w:t>血气测试卡类：（序号45）技术要求。1.7  血液分析仪配套试剂（序号49-50）技术要求。”</w:t>
      </w:r>
    </w:p>
    <w:p w:rsidR="00B036F1" w:rsidRPr="00B036F1" w:rsidRDefault="00B036F1" w:rsidP="00B036F1">
      <w:pPr>
        <w:spacing w:line="360" w:lineRule="auto"/>
        <w:rPr>
          <w:rFonts w:ascii="宋体" w:eastAsia="宋体" w:hAnsi="宋体"/>
          <w:bCs/>
          <w:sz w:val="28"/>
          <w:szCs w:val="32"/>
        </w:rPr>
      </w:pPr>
      <w:r w:rsidRPr="00B036F1">
        <w:rPr>
          <w:rFonts w:ascii="宋体" w:eastAsia="宋体" w:hAnsi="宋体" w:hint="eastAsia"/>
          <w:bCs/>
          <w:sz w:val="28"/>
          <w:szCs w:val="32"/>
        </w:rPr>
        <w:t>3</w:t>
      </w:r>
      <w:r w:rsidR="00800525">
        <w:rPr>
          <w:rFonts w:ascii="宋体" w:eastAsia="宋体" w:hAnsi="宋体" w:hint="eastAsia"/>
          <w:bCs/>
          <w:sz w:val="28"/>
          <w:szCs w:val="32"/>
        </w:rPr>
        <w:t>、</w:t>
      </w:r>
      <w:r w:rsidRPr="00B036F1">
        <w:rPr>
          <w:rFonts w:ascii="宋体" w:eastAsia="宋体" w:hAnsi="宋体" w:hint="eastAsia"/>
          <w:bCs/>
          <w:sz w:val="28"/>
          <w:szCs w:val="32"/>
        </w:rPr>
        <w:t>响应文件提交截止时间和供应商接受资格审查及参加谈判时间更正为2021年06月03日10时30分（北京时间）。</w:t>
      </w:r>
    </w:p>
    <w:p w:rsidR="00144BCD" w:rsidRDefault="00144BCD" w:rsidP="00261C8C">
      <w:pPr>
        <w:spacing w:line="360" w:lineRule="auto"/>
        <w:rPr>
          <w:rFonts w:ascii="宋体" w:eastAsia="宋体" w:hAnsi="宋体"/>
          <w:sz w:val="28"/>
          <w:szCs w:val="32"/>
        </w:rPr>
      </w:pPr>
    </w:p>
    <w:p w:rsidR="00144BCD" w:rsidRDefault="00144BCD" w:rsidP="00261C8C">
      <w:pPr>
        <w:spacing w:line="360" w:lineRule="auto"/>
        <w:rPr>
          <w:rFonts w:ascii="宋体" w:eastAsia="宋体" w:hAnsi="宋体"/>
          <w:sz w:val="28"/>
          <w:szCs w:val="32"/>
        </w:rPr>
      </w:pPr>
    </w:p>
    <w:p w:rsidR="00144BCD" w:rsidRDefault="003B7811" w:rsidP="00144BCD">
      <w:pPr>
        <w:spacing w:line="360" w:lineRule="auto"/>
        <w:jc w:val="right"/>
        <w:rPr>
          <w:rFonts w:ascii="宋体" w:eastAsia="宋体" w:hAnsi="宋体"/>
          <w:sz w:val="28"/>
          <w:szCs w:val="32"/>
        </w:rPr>
      </w:pPr>
      <w:r>
        <w:rPr>
          <w:rFonts w:ascii="宋体" w:eastAsia="宋体" w:hAnsi="宋体" w:hint="eastAsia"/>
          <w:sz w:val="28"/>
          <w:szCs w:val="32"/>
        </w:rPr>
        <w:t>五</w:t>
      </w:r>
      <w:proofErr w:type="gramStart"/>
      <w:r>
        <w:rPr>
          <w:rFonts w:ascii="宋体" w:eastAsia="宋体" w:hAnsi="宋体" w:hint="eastAsia"/>
          <w:sz w:val="28"/>
          <w:szCs w:val="32"/>
        </w:rPr>
        <w:t>矿国际</w:t>
      </w:r>
      <w:proofErr w:type="gramEnd"/>
      <w:r>
        <w:rPr>
          <w:rFonts w:ascii="宋体" w:eastAsia="宋体" w:hAnsi="宋体" w:hint="eastAsia"/>
          <w:sz w:val="28"/>
          <w:szCs w:val="32"/>
        </w:rPr>
        <w:t>招标有限责任公司</w:t>
      </w:r>
    </w:p>
    <w:p w:rsidR="00144BCD" w:rsidRPr="00772DDB" w:rsidRDefault="00144BCD" w:rsidP="00144BCD">
      <w:pPr>
        <w:spacing w:line="360" w:lineRule="auto"/>
        <w:jc w:val="right"/>
        <w:rPr>
          <w:rFonts w:ascii="宋体" w:eastAsia="宋体" w:hAnsi="宋体"/>
          <w:sz w:val="28"/>
          <w:szCs w:val="32"/>
        </w:rPr>
      </w:pPr>
      <w:r>
        <w:rPr>
          <w:rFonts w:ascii="宋体" w:eastAsia="宋体" w:hAnsi="宋体"/>
          <w:sz w:val="28"/>
          <w:szCs w:val="32"/>
        </w:rPr>
        <w:t>2021年</w:t>
      </w:r>
      <w:r w:rsidR="0007396A">
        <w:rPr>
          <w:rFonts w:ascii="宋体" w:eastAsia="宋体" w:hAnsi="宋体" w:hint="eastAsia"/>
          <w:sz w:val="28"/>
          <w:szCs w:val="32"/>
        </w:rPr>
        <w:t>5</w:t>
      </w:r>
      <w:r>
        <w:rPr>
          <w:rFonts w:ascii="宋体" w:eastAsia="宋体" w:hAnsi="宋体"/>
          <w:sz w:val="28"/>
          <w:szCs w:val="32"/>
        </w:rPr>
        <w:t>月</w:t>
      </w:r>
      <w:r w:rsidR="0007396A">
        <w:rPr>
          <w:rFonts w:ascii="宋体" w:eastAsia="宋体" w:hAnsi="宋体" w:hint="eastAsia"/>
          <w:sz w:val="28"/>
          <w:szCs w:val="32"/>
        </w:rPr>
        <w:t>27</w:t>
      </w:r>
      <w:r>
        <w:rPr>
          <w:rFonts w:ascii="宋体" w:eastAsia="宋体" w:hAnsi="宋体"/>
          <w:sz w:val="28"/>
          <w:szCs w:val="32"/>
        </w:rPr>
        <w:t>日</w:t>
      </w:r>
    </w:p>
    <w:p w:rsidR="00B61B23" w:rsidRPr="00261C8C" w:rsidRDefault="00B61B23"/>
    <w:sectPr w:rsidR="00B61B23" w:rsidRPr="00261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05" w:rsidRDefault="003B1505" w:rsidP="00261C8C">
      <w:r>
        <w:separator/>
      </w:r>
    </w:p>
  </w:endnote>
  <w:endnote w:type="continuationSeparator" w:id="0">
    <w:p w:rsidR="003B1505" w:rsidRDefault="003B1505" w:rsidP="0026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05" w:rsidRDefault="003B1505" w:rsidP="00261C8C">
      <w:r>
        <w:separator/>
      </w:r>
    </w:p>
  </w:footnote>
  <w:footnote w:type="continuationSeparator" w:id="0">
    <w:p w:rsidR="003B1505" w:rsidRDefault="003B1505" w:rsidP="0026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F0"/>
    <w:rsid w:val="0007396A"/>
    <w:rsid w:val="000F596F"/>
    <w:rsid w:val="00144BCD"/>
    <w:rsid w:val="001C2339"/>
    <w:rsid w:val="00261C8C"/>
    <w:rsid w:val="002F1B73"/>
    <w:rsid w:val="00315C71"/>
    <w:rsid w:val="003B1505"/>
    <w:rsid w:val="003B7811"/>
    <w:rsid w:val="003D54C5"/>
    <w:rsid w:val="004502D8"/>
    <w:rsid w:val="00455337"/>
    <w:rsid w:val="005C7C16"/>
    <w:rsid w:val="006D74F9"/>
    <w:rsid w:val="00731FC6"/>
    <w:rsid w:val="007D40F0"/>
    <w:rsid w:val="00800525"/>
    <w:rsid w:val="009E6282"/>
    <w:rsid w:val="00AB3406"/>
    <w:rsid w:val="00B036F1"/>
    <w:rsid w:val="00B219C9"/>
    <w:rsid w:val="00B34369"/>
    <w:rsid w:val="00B61B23"/>
    <w:rsid w:val="00D85305"/>
    <w:rsid w:val="00E5046A"/>
    <w:rsid w:val="00EF4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C8C"/>
    <w:rPr>
      <w:sz w:val="18"/>
      <w:szCs w:val="18"/>
    </w:rPr>
  </w:style>
  <w:style w:type="paragraph" w:styleId="a4">
    <w:name w:val="footer"/>
    <w:basedOn w:val="a"/>
    <w:link w:val="Char0"/>
    <w:uiPriority w:val="99"/>
    <w:unhideWhenUsed/>
    <w:rsid w:val="00261C8C"/>
    <w:pPr>
      <w:tabs>
        <w:tab w:val="center" w:pos="4153"/>
        <w:tab w:val="right" w:pos="8306"/>
      </w:tabs>
      <w:snapToGrid w:val="0"/>
      <w:jc w:val="left"/>
    </w:pPr>
    <w:rPr>
      <w:sz w:val="18"/>
      <w:szCs w:val="18"/>
    </w:rPr>
  </w:style>
  <w:style w:type="character" w:customStyle="1" w:styleId="Char0">
    <w:name w:val="页脚 Char"/>
    <w:basedOn w:val="a0"/>
    <w:link w:val="a4"/>
    <w:uiPriority w:val="99"/>
    <w:rsid w:val="00261C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C8C"/>
    <w:rPr>
      <w:sz w:val="18"/>
      <w:szCs w:val="18"/>
    </w:rPr>
  </w:style>
  <w:style w:type="paragraph" w:styleId="a4">
    <w:name w:val="footer"/>
    <w:basedOn w:val="a"/>
    <w:link w:val="Char0"/>
    <w:uiPriority w:val="99"/>
    <w:unhideWhenUsed/>
    <w:rsid w:val="00261C8C"/>
    <w:pPr>
      <w:tabs>
        <w:tab w:val="center" w:pos="4153"/>
        <w:tab w:val="right" w:pos="8306"/>
      </w:tabs>
      <w:snapToGrid w:val="0"/>
      <w:jc w:val="left"/>
    </w:pPr>
    <w:rPr>
      <w:sz w:val="18"/>
      <w:szCs w:val="18"/>
    </w:rPr>
  </w:style>
  <w:style w:type="character" w:customStyle="1" w:styleId="Char0">
    <w:name w:val="页脚 Char"/>
    <w:basedOn w:val="a0"/>
    <w:link w:val="a4"/>
    <w:uiPriority w:val="99"/>
    <w:rsid w:val="00261C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wxq</cp:lastModifiedBy>
  <cp:revision>11</cp:revision>
  <dcterms:created xsi:type="dcterms:W3CDTF">2021-04-30T06:25:00Z</dcterms:created>
  <dcterms:modified xsi:type="dcterms:W3CDTF">2021-05-27T10:05:00Z</dcterms:modified>
</cp:coreProperties>
</file>