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76" w:rsidRPr="00EB79A4" w:rsidRDefault="005C3B5B" w:rsidP="00EB79A4">
      <w:pPr>
        <w:kinsoku/>
        <w:autoSpaceDE/>
        <w:autoSpaceDN/>
        <w:adjustRightInd/>
        <w:snapToGrid/>
        <w:spacing w:line="360" w:lineRule="auto"/>
        <w:jc w:val="center"/>
        <w:textAlignment w:val="auto"/>
        <w:outlineLvl w:val="0"/>
        <w:rPr>
          <w:rFonts w:ascii="宋体" w:eastAsia="宋体" w:hAnsi="宋体" w:cs="宋体"/>
          <w:b/>
          <w:bCs/>
          <w:snapToGrid/>
          <w:color w:val="333333"/>
          <w:kern w:val="36"/>
          <w:sz w:val="27"/>
          <w:szCs w:val="27"/>
        </w:rPr>
      </w:pPr>
      <w:r w:rsidRPr="00EB79A4">
        <w:rPr>
          <w:rFonts w:ascii="宋体" w:eastAsia="宋体" w:hAnsi="宋体" w:cs="宋体"/>
          <w:b/>
          <w:bCs/>
          <w:snapToGrid/>
          <w:color w:val="333333"/>
          <w:kern w:val="36"/>
          <w:sz w:val="27"/>
          <w:szCs w:val="27"/>
        </w:rPr>
        <w:t>更正公告</w:t>
      </w:r>
    </w:p>
    <w:p w:rsidR="00AC7E76" w:rsidRDefault="00AC7E76" w:rsidP="00EB79A4">
      <w:pPr>
        <w:spacing w:line="360" w:lineRule="auto"/>
      </w:pPr>
    </w:p>
    <w:tbl>
      <w:tblPr>
        <w:tblStyle w:val="TableNormal"/>
        <w:tblW w:w="500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9"/>
        <w:gridCol w:w="3021"/>
        <w:gridCol w:w="1780"/>
        <w:gridCol w:w="2142"/>
      </w:tblGrid>
      <w:tr w:rsidR="00AC7E76" w:rsidRPr="009D5BA9" w:rsidTr="000F4C89">
        <w:trPr>
          <w:trHeight w:val="488"/>
          <w:jc w:val="center"/>
        </w:trPr>
        <w:tc>
          <w:tcPr>
            <w:tcW w:w="1379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采购项目名称</w:t>
            </w:r>
          </w:p>
        </w:tc>
        <w:tc>
          <w:tcPr>
            <w:tcW w:w="3021" w:type="dxa"/>
            <w:vAlign w:val="center"/>
          </w:tcPr>
          <w:p w:rsidR="00AC7E76" w:rsidRPr="009D5BA9" w:rsidRDefault="00E667E2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成都市第二人民医院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2021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年第一批购置维保服务项目</w:t>
            </w:r>
          </w:p>
        </w:tc>
        <w:tc>
          <w:tcPr>
            <w:tcW w:w="1780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采购项目编号</w:t>
            </w:r>
          </w:p>
        </w:tc>
        <w:tc>
          <w:tcPr>
            <w:tcW w:w="2142" w:type="dxa"/>
            <w:vAlign w:val="center"/>
          </w:tcPr>
          <w:p w:rsidR="00AC7E76" w:rsidRPr="009D5BA9" w:rsidRDefault="00E667E2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510101202100198</w:t>
            </w:r>
          </w:p>
        </w:tc>
      </w:tr>
      <w:tr w:rsidR="00AC7E76" w:rsidRPr="009D5BA9" w:rsidTr="000F4C89">
        <w:trPr>
          <w:trHeight w:val="539"/>
          <w:jc w:val="center"/>
        </w:trPr>
        <w:tc>
          <w:tcPr>
            <w:tcW w:w="1379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采购方式</w:t>
            </w:r>
          </w:p>
        </w:tc>
        <w:tc>
          <w:tcPr>
            <w:tcW w:w="3021" w:type="dxa"/>
            <w:vAlign w:val="center"/>
          </w:tcPr>
          <w:p w:rsidR="00AC7E76" w:rsidRPr="009D5BA9" w:rsidRDefault="00EB79A4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EB79A4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公开招标</w:t>
            </w:r>
          </w:p>
        </w:tc>
        <w:tc>
          <w:tcPr>
            <w:tcW w:w="1780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行政区划</w:t>
            </w:r>
          </w:p>
        </w:tc>
        <w:tc>
          <w:tcPr>
            <w:tcW w:w="2142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四川成都</w:t>
            </w:r>
          </w:p>
        </w:tc>
      </w:tr>
      <w:tr w:rsidR="00AC7E76" w:rsidRPr="009D5BA9" w:rsidTr="000F4C89">
        <w:trPr>
          <w:trHeight w:val="395"/>
          <w:jc w:val="center"/>
        </w:trPr>
        <w:tc>
          <w:tcPr>
            <w:tcW w:w="1379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公告类型</w:t>
            </w:r>
          </w:p>
        </w:tc>
        <w:tc>
          <w:tcPr>
            <w:tcW w:w="3021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更正公告</w:t>
            </w:r>
          </w:p>
        </w:tc>
        <w:tc>
          <w:tcPr>
            <w:tcW w:w="1780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公告发布时间</w:t>
            </w:r>
          </w:p>
        </w:tc>
        <w:tc>
          <w:tcPr>
            <w:tcW w:w="2142" w:type="dxa"/>
            <w:vAlign w:val="center"/>
          </w:tcPr>
          <w:p w:rsidR="00AC7E76" w:rsidRPr="009D5BA9" w:rsidRDefault="000F4C89" w:rsidP="00E667E2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2021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年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0</w:t>
            </w:r>
            <w:r w:rsid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6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月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0</w:t>
            </w:r>
            <w:r w:rsid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4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日</w:t>
            </w:r>
          </w:p>
        </w:tc>
      </w:tr>
      <w:tr w:rsidR="00AC7E76" w:rsidRPr="009D5BA9" w:rsidTr="000F4C89">
        <w:trPr>
          <w:trHeight w:val="474"/>
          <w:jc w:val="center"/>
        </w:trPr>
        <w:tc>
          <w:tcPr>
            <w:tcW w:w="1379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原公告类型</w:t>
            </w:r>
          </w:p>
        </w:tc>
        <w:tc>
          <w:tcPr>
            <w:tcW w:w="3021" w:type="dxa"/>
            <w:vAlign w:val="center"/>
          </w:tcPr>
          <w:p w:rsidR="00AC7E76" w:rsidRPr="009D5BA9" w:rsidRDefault="00EB79A4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公告</w:t>
            </w:r>
          </w:p>
        </w:tc>
        <w:tc>
          <w:tcPr>
            <w:tcW w:w="1780" w:type="dxa"/>
            <w:vAlign w:val="center"/>
          </w:tcPr>
          <w:p w:rsidR="00AC7E76" w:rsidRPr="009D5BA9" w:rsidRDefault="005C3B5B" w:rsidP="000F4C89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原公告发布时间</w:t>
            </w:r>
          </w:p>
        </w:tc>
        <w:tc>
          <w:tcPr>
            <w:tcW w:w="2142" w:type="dxa"/>
            <w:vAlign w:val="center"/>
          </w:tcPr>
          <w:p w:rsidR="00AC7E76" w:rsidRPr="009D5BA9" w:rsidRDefault="000F4C89" w:rsidP="00E667E2">
            <w:pPr>
              <w:spacing w:before="130"/>
              <w:jc w:val="center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2021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年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0</w:t>
            </w:r>
            <w:r w:rsid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6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月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664723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1</w:t>
            </w:r>
            <w:r w:rsid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1</w:t>
            </w:r>
            <w:r w:rsidR="005C3B5B"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日</w:t>
            </w:r>
          </w:p>
        </w:tc>
      </w:tr>
      <w:tr w:rsidR="00AC7E76" w:rsidRPr="009D5BA9" w:rsidTr="000F4C89">
        <w:trPr>
          <w:trHeight w:val="2038"/>
          <w:jc w:val="center"/>
        </w:trPr>
        <w:tc>
          <w:tcPr>
            <w:tcW w:w="1379" w:type="dxa"/>
            <w:vAlign w:val="center"/>
          </w:tcPr>
          <w:p w:rsidR="00AC7E76" w:rsidRPr="009D5BA9" w:rsidRDefault="005C3B5B" w:rsidP="000F4C89">
            <w:pPr>
              <w:spacing w:before="162"/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3"/>
                <w:sz w:val="24"/>
                <w:szCs w:val="24"/>
              </w:rPr>
              <w:t>更正事项和内容</w:t>
            </w:r>
          </w:p>
        </w:tc>
        <w:tc>
          <w:tcPr>
            <w:tcW w:w="6943" w:type="dxa"/>
            <w:gridSpan w:val="3"/>
            <w:vAlign w:val="center"/>
          </w:tcPr>
          <w:p w:rsidR="00E667E2" w:rsidRPr="00E667E2" w:rsidRDefault="00E667E2" w:rsidP="00E667E2">
            <w:pPr>
              <w:spacing w:before="130"/>
              <w:ind w:left="461" w:hangingChars="196" w:hanging="461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1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、将第六章“二、服务要求”中“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2.1.1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、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2.</w:t>
            </w:r>
            <w:r w:rsidRPr="00E667E2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2.1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、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2.3.1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、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2.4.1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、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2.5.1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、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2.6.1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、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2.7.1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、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2.8.1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、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2.9.1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”增加“★”号，作为实质性要求，负偏离视为投标文件无效。</w:t>
            </w:r>
          </w:p>
          <w:p w:rsidR="00E667E2" w:rsidRPr="00E667E2" w:rsidRDefault="00E667E2" w:rsidP="00E667E2">
            <w:pPr>
              <w:spacing w:before="130"/>
              <w:ind w:left="461" w:hangingChars="196" w:hanging="461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2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、将第六章“二、服务要求”中“▲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2.1.2.3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、▲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2.2.2.3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、▲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2.3.2.3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、▲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2.4.2.3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、▲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2.5.2.3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、▲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2.6.2.3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、▲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2.7.2.3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、▲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2.8.2.3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、▲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2.9.2.3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”的“▲”号更改为“★”号，作为实质性要求，负偏离视为投标文件无效。将“提供承诺函，格式自拟”变更为“提供与原厂家或原厂家指定售后服务机构（指定售后服务须提供相关证明材料）签订的与此次招标相同型号设备的配件采购合同或者协议复印件。</w:t>
            </w:r>
          </w:p>
          <w:p w:rsidR="00E667E2" w:rsidRPr="00E667E2" w:rsidRDefault="00E667E2" w:rsidP="00E667E2">
            <w:pPr>
              <w:spacing w:before="130"/>
              <w:ind w:left="461" w:hangingChars="196" w:hanging="461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3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、将第七</w:t>
            </w:r>
            <w:proofErr w:type="gramStart"/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章综合</w:t>
            </w:r>
            <w:proofErr w:type="gramEnd"/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评分明细表中序号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2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评分</w:t>
            </w:r>
            <w:r w:rsidRPr="00E667E2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细则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由</w:t>
            </w:r>
            <w:proofErr w:type="gramStart"/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“</w:t>
            </w:r>
            <w:proofErr w:type="gramEnd"/>
            <w:r w:rsidRPr="00E667E2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完全满足招标文件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“</w:t>
            </w:r>
            <w:r w:rsidRPr="00E667E2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服务要求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”</w:t>
            </w:r>
            <w:r w:rsidRPr="00E667E2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的得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65.1</w:t>
            </w:r>
            <w:r w:rsidRPr="00E667E2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分，</w:t>
            </w:r>
            <w:r w:rsidRPr="00E667E2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▲</w:t>
            </w:r>
            <w:r w:rsidRPr="00E667E2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条款共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49</w:t>
            </w:r>
            <w:r w:rsidRPr="00E667E2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条，一般条款共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77</w:t>
            </w:r>
            <w:r w:rsidRPr="00E667E2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条。有一项</w:t>
            </w:r>
            <w:r w:rsidRPr="00E667E2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▲</w:t>
            </w:r>
            <w:r w:rsidRPr="00E667E2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负偏离的扣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0.7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分</w:t>
            </w:r>
            <w:r w:rsidRPr="00E667E2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，每有一项一般条款负偏离的扣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0.4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分</w:t>
            </w:r>
            <w:r w:rsidRPr="00E667E2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，扣完为止。</w:t>
            </w:r>
            <w:proofErr w:type="gramStart"/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”</w:t>
            </w:r>
            <w:proofErr w:type="gramEnd"/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更改为</w:t>
            </w:r>
            <w:proofErr w:type="gramStart"/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“</w:t>
            </w:r>
            <w:proofErr w:type="gramEnd"/>
            <w:r w:rsidRPr="00E667E2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完全满足招标文件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“</w:t>
            </w:r>
            <w:r w:rsidRPr="00E667E2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服务要求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”</w:t>
            </w:r>
            <w:r w:rsidRPr="00E667E2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的得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65.2</w:t>
            </w:r>
            <w:r w:rsidRPr="00E667E2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分，</w:t>
            </w:r>
            <w:r w:rsidRPr="00E667E2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▲</w:t>
            </w:r>
            <w:r w:rsidRPr="00E667E2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条款共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40</w:t>
            </w:r>
            <w:r w:rsidRPr="00E667E2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条，一般条款共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68</w:t>
            </w:r>
            <w:r w:rsidRPr="00E667E2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条。有一项</w:t>
            </w:r>
            <w:r w:rsidRPr="00E667E2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▲</w:t>
            </w:r>
            <w:r w:rsidRPr="00E667E2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负偏离的扣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0.78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分</w:t>
            </w:r>
            <w:r w:rsidRPr="00E667E2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，每有一项一般条款负偏离的扣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0.5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分</w:t>
            </w:r>
            <w:r w:rsidRPr="00E667E2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，扣完为止。</w:t>
            </w:r>
            <w:proofErr w:type="gramStart"/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”</w:t>
            </w:r>
            <w:proofErr w:type="gramEnd"/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。</w:t>
            </w:r>
          </w:p>
          <w:p w:rsidR="000F4C89" w:rsidRPr="00E667E2" w:rsidRDefault="00E667E2" w:rsidP="00E667E2">
            <w:pPr>
              <w:spacing w:before="130"/>
              <w:ind w:left="461" w:hangingChars="196" w:hanging="461"/>
              <w:jc w:val="both"/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</w:pP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4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、将第七</w:t>
            </w:r>
            <w:proofErr w:type="gramStart"/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章综合</w:t>
            </w:r>
            <w:proofErr w:type="gramEnd"/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评分明细表中序号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5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评分细则由“供应商注册地为少数民族或不发达地区的得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0.4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分，不是不得分。（提供声明书，未提供不得分）”更改为“供应商注册地为少数民族或不发达地区的得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0.3</w:t>
            </w:r>
            <w:r w:rsidRP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分，不是不得分。（提供声明书，未提供不得分）”。</w:t>
            </w:r>
          </w:p>
        </w:tc>
      </w:tr>
      <w:tr w:rsidR="00AC7E76" w:rsidRPr="009D5BA9" w:rsidTr="000F4C89">
        <w:trPr>
          <w:trHeight w:val="1759"/>
          <w:jc w:val="center"/>
        </w:trPr>
        <w:tc>
          <w:tcPr>
            <w:tcW w:w="1379" w:type="dxa"/>
            <w:vAlign w:val="center"/>
          </w:tcPr>
          <w:p w:rsidR="00AC7E76" w:rsidRPr="009D5BA9" w:rsidRDefault="005C3B5B" w:rsidP="000F4C89">
            <w:pPr>
              <w:spacing w:before="220"/>
              <w:jc w:val="center"/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  <w:t>采购人地址</w:t>
            </w:r>
            <w:r w:rsidRPr="009D5BA9"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  <w:t xml:space="preserve">               </w:t>
            </w:r>
            <w:r w:rsidRPr="009D5BA9"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  <w:t>和联系方式</w:t>
            </w:r>
          </w:p>
        </w:tc>
        <w:tc>
          <w:tcPr>
            <w:tcW w:w="6943" w:type="dxa"/>
            <w:gridSpan w:val="3"/>
            <w:vAlign w:val="center"/>
          </w:tcPr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采购人：成都市第二人民医院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地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  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址：成都市庆云南</w:t>
            </w:r>
            <w:bookmarkStart w:id="0" w:name="_GoBack"/>
            <w:bookmarkEnd w:id="0"/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街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10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号</w:t>
            </w:r>
          </w:p>
          <w:p w:rsidR="00664723" w:rsidRPr="00664723" w:rsidRDefault="00664723" w:rsidP="00664723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664723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联</w:t>
            </w:r>
            <w:r w:rsidRPr="00664723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 xml:space="preserve"> </w:t>
            </w:r>
            <w:r w:rsidRPr="00664723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系</w:t>
            </w:r>
            <w:r w:rsidRPr="00664723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 xml:space="preserve"> </w:t>
            </w:r>
            <w:r w:rsidRPr="00664723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人：</w:t>
            </w:r>
            <w:r w:rsidR="00E667E2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文</w:t>
            </w:r>
            <w:r w:rsidRPr="00664723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老师</w:t>
            </w:r>
          </w:p>
          <w:p w:rsidR="00AC7E76" w:rsidRPr="00664723" w:rsidRDefault="00664723" w:rsidP="00664723">
            <w:pPr>
              <w:spacing w:before="130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664723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联系电话：</w:t>
            </w:r>
            <w:r w:rsidRPr="00664723">
              <w:rPr>
                <w:rFonts w:ascii="Times New Roman" w:eastAsia="宋体" w:hAnsi="Times New Roman" w:cs="Times New Roman" w:hint="eastAsia"/>
                <w:spacing w:val="-5"/>
                <w:sz w:val="24"/>
                <w:szCs w:val="24"/>
              </w:rPr>
              <w:t>028-67830639</w:t>
            </w:r>
          </w:p>
        </w:tc>
      </w:tr>
      <w:tr w:rsidR="00AC7E76" w:rsidRPr="009D5BA9" w:rsidTr="000F4C89">
        <w:trPr>
          <w:trHeight w:val="558"/>
          <w:jc w:val="center"/>
        </w:trPr>
        <w:tc>
          <w:tcPr>
            <w:tcW w:w="1379" w:type="dxa"/>
            <w:vAlign w:val="center"/>
          </w:tcPr>
          <w:p w:rsidR="00AC7E76" w:rsidRPr="009D5BA9" w:rsidRDefault="005C3B5B" w:rsidP="000F4C89">
            <w:pPr>
              <w:spacing w:before="220"/>
              <w:jc w:val="center"/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4"/>
                <w:position w:val="16"/>
                <w:sz w:val="24"/>
                <w:szCs w:val="24"/>
              </w:rPr>
              <w:t>采购代理机构地址和联系方式</w:t>
            </w:r>
          </w:p>
        </w:tc>
        <w:tc>
          <w:tcPr>
            <w:tcW w:w="6943" w:type="dxa"/>
            <w:gridSpan w:val="3"/>
            <w:vAlign w:val="center"/>
          </w:tcPr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采购代理机构：五</w:t>
            </w:r>
            <w:proofErr w:type="gramStart"/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矿国际</w:t>
            </w:r>
            <w:proofErr w:type="gramEnd"/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招标有限责任公司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通讯地址：北京市海淀区三里河路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5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号五</w:t>
            </w:r>
            <w:proofErr w:type="gramStart"/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矿大厦</w:t>
            </w:r>
            <w:proofErr w:type="gramEnd"/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D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座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proofErr w:type="gramStart"/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邮</w:t>
            </w:r>
            <w:proofErr w:type="gramEnd"/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  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编：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10044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分支机构：五</w:t>
            </w:r>
            <w:proofErr w:type="gramStart"/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矿国际</w:t>
            </w:r>
            <w:proofErr w:type="gramEnd"/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招标有限责任公司四川分公司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地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  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址：四川省成都市武侯区武侯大道顺江段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77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号汇点广场（</w:t>
            </w:r>
            <w:proofErr w:type="gramStart"/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武侯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lastRenderedPageBreak/>
              <w:t>吾悦广场</w:t>
            </w:r>
            <w:proofErr w:type="gramEnd"/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）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3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座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1319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号</w:t>
            </w:r>
          </w:p>
          <w:p w:rsidR="00AC7E76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联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系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人：罗杨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联系电话：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028-86623861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、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028-87443099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转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8002</w:t>
            </w:r>
          </w:p>
          <w:p w:rsidR="000F4C89" w:rsidRPr="009D5BA9" w:rsidRDefault="000F4C89" w:rsidP="000F4C89">
            <w:pPr>
              <w:spacing w:before="130"/>
              <w:jc w:val="both"/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电子邮件：</w:t>
            </w:r>
            <w:r w:rsidRPr="009D5BA9">
              <w:rPr>
                <w:rFonts w:ascii="Times New Roman" w:eastAsia="宋体" w:hAnsi="Times New Roman" w:cs="Times New Roman"/>
                <w:spacing w:val="-5"/>
                <w:sz w:val="24"/>
                <w:szCs w:val="24"/>
              </w:rPr>
              <w:t>swtendering@126.com</w:t>
            </w:r>
          </w:p>
        </w:tc>
      </w:tr>
      <w:tr w:rsidR="00AC7E76" w:rsidRPr="009D5BA9" w:rsidTr="000F4C89">
        <w:trPr>
          <w:trHeight w:val="837"/>
          <w:jc w:val="center"/>
        </w:trPr>
        <w:tc>
          <w:tcPr>
            <w:tcW w:w="1379" w:type="dxa"/>
            <w:vAlign w:val="center"/>
          </w:tcPr>
          <w:p w:rsidR="00AC7E76" w:rsidRPr="009D5BA9" w:rsidRDefault="005C3B5B" w:rsidP="000F4C89">
            <w:pPr>
              <w:spacing w:before="243"/>
              <w:ind w:firstLine="26"/>
              <w:jc w:val="center"/>
              <w:rPr>
                <w:rFonts w:ascii="Times New Roman" w:eastAsia="宋体" w:hAnsi="Times New Roman" w:cs="Times New Roman"/>
                <w:spacing w:val="-2"/>
                <w:sz w:val="24"/>
                <w:szCs w:val="24"/>
              </w:rPr>
            </w:pPr>
            <w:r w:rsidRPr="009D5BA9">
              <w:rPr>
                <w:rFonts w:ascii="Times New Roman" w:eastAsia="宋体" w:hAnsi="Times New Roman" w:cs="Times New Roman"/>
                <w:spacing w:val="-2"/>
                <w:sz w:val="24"/>
                <w:szCs w:val="24"/>
              </w:rPr>
              <w:lastRenderedPageBreak/>
              <w:t>备注</w:t>
            </w:r>
          </w:p>
        </w:tc>
        <w:tc>
          <w:tcPr>
            <w:tcW w:w="6943" w:type="dxa"/>
            <w:gridSpan w:val="3"/>
            <w:vAlign w:val="center"/>
          </w:tcPr>
          <w:p w:rsidR="00AC7E76" w:rsidRPr="009D5BA9" w:rsidRDefault="00AC7E76" w:rsidP="000F4C89">
            <w:pPr>
              <w:spacing w:before="1"/>
              <w:rPr>
                <w:rFonts w:ascii="Times New Roman" w:eastAsia="宋体" w:hAnsi="Times New Roman" w:cs="Times New Roman"/>
                <w:spacing w:val="-9"/>
                <w:sz w:val="24"/>
                <w:szCs w:val="24"/>
              </w:rPr>
            </w:pPr>
          </w:p>
        </w:tc>
      </w:tr>
    </w:tbl>
    <w:p w:rsidR="00AC7E76" w:rsidRDefault="00AC7E76" w:rsidP="000F4C89"/>
    <w:sectPr w:rsidR="00AC7E76" w:rsidSect="000F4C89">
      <w:pgSz w:w="11906" w:h="16839"/>
      <w:pgMar w:top="993" w:right="1797" w:bottom="1135" w:left="179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0FB" w:rsidRDefault="000130FB" w:rsidP="00EB79A4">
      <w:r>
        <w:separator/>
      </w:r>
    </w:p>
  </w:endnote>
  <w:endnote w:type="continuationSeparator" w:id="0">
    <w:p w:rsidR="000130FB" w:rsidRDefault="000130FB" w:rsidP="00EB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0FB" w:rsidRDefault="000130FB" w:rsidP="00EB79A4">
      <w:r>
        <w:separator/>
      </w:r>
    </w:p>
  </w:footnote>
  <w:footnote w:type="continuationSeparator" w:id="0">
    <w:p w:rsidR="000130FB" w:rsidRDefault="000130FB" w:rsidP="00EB7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776CF"/>
    <w:multiLevelType w:val="hybridMultilevel"/>
    <w:tmpl w:val="2B7EC7EA"/>
    <w:lvl w:ilvl="0" w:tplc="517EE3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AC7E76"/>
    <w:rsid w:val="000130FB"/>
    <w:rsid w:val="000F4C89"/>
    <w:rsid w:val="005C3B5B"/>
    <w:rsid w:val="00664723"/>
    <w:rsid w:val="009D5BA9"/>
    <w:rsid w:val="009E5FDC"/>
    <w:rsid w:val="00AC7E76"/>
    <w:rsid w:val="00B249C3"/>
    <w:rsid w:val="00CA5C28"/>
    <w:rsid w:val="00E667E2"/>
    <w:rsid w:val="00EB79A4"/>
    <w:rsid w:val="2FAF10E2"/>
    <w:rsid w:val="383765D0"/>
    <w:rsid w:val="41F4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paragraph" w:styleId="1">
    <w:name w:val="heading 1"/>
    <w:basedOn w:val="a"/>
    <w:link w:val="1Char"/>
    <w:uiPriority w:val="9"/>
    <w:qFormat/>
    <w:rsid w:val="00EB79A4"/>
    <w:pPr>
      <w:kinsoku/>
      <w:autoSpaceDE/>
      <w:autoSpaceDN/>
      <w:adjustRightInd/>
      <w:snapToGrid/>
      <w:spacing w:before="100" w:beforeAutospacing="1" w:after="100" w:afterAutospacing="1"/>
      <w:textAlignment w:val="auto"/>
      <w:outlineLvl w:val="0"/>
    </w:pPr>
    <w:rPr>
      <w:rFonts w:ascii="宋体" w:eastAsia="宋体" w:hAnsi="宋体" w:cs="宋体"/>
      <w:b/>
      <w:bCs/>
      <w:snapToGrid/>
      <w:color w:val="auto"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  <w:rPr>
      <w:rFonts w:ascii="Times New Roman" w:eastAsia="宋体" w:hAnsi="Times New Roman" w:cs="Times New Roman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EB79A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EB79A4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Char0"/>
    <w:rsid w:val="00EB79A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EB79A4"/>
    <w:rPr>
      <w:rFonts w:eastAsia="Arial"/>
      <w:snapToGrid w:val="0"/>
      <w:color w:val="000000"/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EB79A4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Hyperlink"/>
    <w:basedOn w:val="a1"/>
    <w:rsid w:val="000F4C89"/>
    <w:rPr>
      <w:color w:val="0000FF" w:themeColor="hyperlink"/>
      <w:u w:val="single"/>
    </w:rPr>
  </w:style>
  <w:style w:type="character" w:customStyle="1" w:styleId="CharChar">
    <w:name w:val="正文首行缩进两字符 Char Char"/>
    <w:link w:val="a7"/>
    <w:uiPriority w:val="99"/>
    <w:qFormat/>
    <w:locked/>
    <w:rsid w:val="000F4C89"/>
    <w:rPr>
      <w:kern w:val="2"/>
      <w:sz w:val="21"/>
      <w:szCs w:val="24"/>
    </w:rPr>
  </w:style>
  <w:style w:type="paragraph" w:customStyle="1" w:styleId="a7">
    <w:name w:val="正文首行缩进两字符"/>
    <w:basedOn w:val="a"/>
    <w:link w:val="CharChar"/>
    <w:qFormat/>
    <w:rsid w:val="000F4C89"/>
    <w:pPr>
      <w:widowControl w:val="0"/>
      <w:kinsoku/>
      <w:autoSpaceDE/>
      <w:autoSpaceDN/>
      <w:adjustRightInd/>
      <w:snapToGrid/>
      <w:spacing w:line="360" w:lineRule="auto"/>
      <w:ind w:firstLineChars="200" w:firstLine="200"/>
      <w:jc w:val="both"/>
      <w:textAlignment w:val="auto"/>
    </w:pPr>
    <w:rPr>
      <w:rFonts w:eastAsiaTheme="minorEastAsia"/>
      <w:snapToGrid/>
      <w:color w:val="auto"/>
      <w:kern w:val="2"/>
      <w:szCs w:val="24"/>
    </w:rPr>
  </w:style>
  <w:style w:type="paragraph" w:styleId="a8">
    <w:name w:val="List Paragraph"/>
    <w:basedOn w:val="a"/>
    <w:uiPriority w:val="99"/>
    <w:unhideWhenUsed/>
    <w:rsid w:val="00CA5C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paragraph" w:styleId="1">
    <w:name w:val="heading 1"/>
    <w:basedOn w:val="a"/>
    <w:link w:val="1Char"/>
    <w:uiPriority w:val="9"/>
    <w:qFormat/>
    <w:rsid w:val="00EB79A4"/>
    <w:pPr>
      <w:kinsoku/>
      <w:autoSpaceDE/>
      <w:autoSpaceDN/>
      <w:adjustRightInd/>
      <w:snapToGrid/>
      <w:spacing w:before="100" w:beforeAutospacing="1" w:after="100" w:afterAutospacing="1"/>
      <w:textAlignment w:val="auto"/>
      <w:outlineLvl w:val="0"/>
    </w:pPr>
    <w:rPr>
      <w:rFonts w:ascii="宋体" w:eastAsia="宋体" w:hAnsi="宋体" w:cs="宋体"/>
      <w:b/>
      <w:bCs/>
      <w:snapToGrid/>
      <w:color w:val="auto"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  <w:rPr>
      <w:rFonts w:ascii="Times New Roman" w:eastAsia="宋体" w:hAnsi="Times New Roman" w:cs="Times New Roman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EB79A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EB79A4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Char0"/>
    <w:rsid w:val="00EB79A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EB79A4"/>
    <w:rPr>
      <w:rFonts w:eastAsia="Arial"/>
      <w:snapToGrid w:val="0"/>
      <w:color w:val="000000"/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EB79A4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Hyperlink"/>
    <w:basedOn w:val="a1"/>
    <w:rsid w:val="000F4C89"/>
    <w:rPr>
      <w:color w:val="0000FF" w:themeColor="hyperlink"/>
      <w:u w:val="single"/>
    </w:rPr>
  </w:style>
  <w:style w:type="character" w:customStyle="1" w:styleId="CharChar">
    <w:name w:val="正文首行缩进两字符 Char Char"/>
    <w:link w:val="a7"/>
    <w:uiPriority w:val="99"/>
    <w:qFormat/>
    <w:locked/>
    <w:rsid w:val="000F4C89"/>
    <w:rPr>
      <w:kern w:val="2"/>
      <w:sz w:val="21"/>
      <w:szCs w:val="24"/>
    </w:rPr>
  </w:style>
  <w:style w:type="paragraph" w:customStyle="1" w:styleId="a7">
    <w:name w:val="正文首行缩进两字符"/>
    <w:basedOn w:val="a"/>
    <w:link w:val="CharChar"/>
    <w:qFormat/>
    <w:rsid w:val="000F4C89"/>
    <w:pPr>
      <w:widowControl w:val="0"/>
      <w:kinsoku/>
      <w:autoSpaceDE/>
      <w:autoSpaceDN/>
      <w:adjustRightInd/>
      <w:snapToGrid/>
      <w:spacing w:line="360" w:lineRule="auto"/>
      <w:ind w:firstLineChars="200" w:firstLine="200"/>
      <w:jc w:val="both"/>
      <w:textAlignment w:val="auto"/>
    </w:pPr>
    <w:rPr>
      <w:rFonts w:eastAsiaTheme="minorEastAsia"/>
      <w:snapToGrid/>
      <w:color w:val="auto"/>
      <w:kern w:val="2"/>
      <w:szCs w:val="24"/>
    </w:rPr>
  </w:style>
  <w:style w:type="paragraph" w:styleId="a8">
    <w:name w:val="List Paragraph"/>
    <w:basedOn w:val="a"/>
    <w:uiPriority w:val="99"/>
    <w:unhideWhenUsed/>
    <w:rsid w:val="00CA5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161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修改</dc:creator>
  <cp:lastModifiedBy>PC</cp:lastModifiedBy>
  <cp:revision>6</cp:revision>
  <dcterms:created xsi:type="dcterms:W3CDTF">2021-04-07T11:55:00Z</dcterms:created>
  <dcterms:modified xsi:type="dcterms:W3CDTF">2021-06-11T01:41:00Z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AD96B16248384B9881A18B44CE7ABCEC</vt:lpwstr>
  </property>
</Properties>
</file>