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"/>
        </w:rPr>
        <w:t>喀什地区卫生学校医药品及仪器设备采购项目询价公告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新疆西北招标有限公司受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喀什地区卫生学校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的委托对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喀什地区卫生学校医药品及仪器设备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采购项目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采取询价的方式进行采购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兹邀请合格供应商前来报价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一、项目基本情况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1、采购项目名称：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喀什地区卫生学校医药品及仪器设备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2、采购项目编号：KSDQ-XB(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XJ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)2019-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63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3、采购单位名称：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喀什地区卫生学校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4、采购代理机构名称：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新疆西北招标有限公司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5、采购内容：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医药品及仪器设备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（详细参数见询价通知书）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6、预算金额：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27.7539万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7、资金来源：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免学费资金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8、交货期：合同签订后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天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9、交货地点：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喀什地区卫生学校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资格要求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1、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供应商必须符合《中华人民共和国政府采购法》第二十二条的相关规定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、具有相应经营范围的企业法人营业执照、税务登记证、或三证合一的企业法人营业执照原件；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、在“信用中国”网站（http://www.creditchina.gov.cn）、中国政府采购网（http://www.ccgp.gov.cn）无尚在处罚期内的不良行为记录网上截图复印件加盖公章；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、法人授权委托书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原件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（内含法人、授权委托人身份证复印件正反面）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、具有缴纳社保和税收的良好记录证明；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、须提供《医疗器械生产企业许可证》或《医疗器械经营企业许可证》的副本原件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或《药品经营许可证》原件。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 本项目不接受联合体投标；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、报名时须携带以上资格证明材料原件及加盖公章复印件一套，资料不齐，报名将被拒绝；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三、本项目需落实的政策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《政府采购促进中小企业发展暂行办法》财库[2011]181号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《关于促进残疾人就业政府采购政策的通知》财库【2017】141号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、报名时间及地点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询价文件取得时间：2019年9月18日起至2019年9月25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日【上午10:30-14:00时及下午15:00-19:30时（北京时间，节假日休息)】；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报名及购买询价文件地点：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新疆西北招标有限公司（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喀什经济开发区深喀大道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浙商大厦9楼9008-3）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3、报价时间：2019年9月 26 日上午 11 : 00  (北京时间)；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4、报价地点：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新疆西北招标有限公司（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喀什经济开发区深喀大道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浙商大厦9楼9008-3）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5、凡对本次招标提出询问，请与新疆西北招标有限公司联系。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地　　址：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 喀什经济开发区深喀大道浙商大厦9楼9008-3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邮　　编：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 844000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电　　话：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>　0998-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>2308808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>　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电子邮箱：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>　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instrText xml:space="preserve"> HYPERLINK "mailto:2783389030@qq.com" </w:instrTex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fldChar w:fldCharType="separate"/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>732842322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>@qq.com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　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联 系 人：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>　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 高玲莉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>　　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　　　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开 户 名：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新疆西北招标有限公司喀什昆仑分公司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开户银行：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>中国建设银行股份有限公司喀什地区分行营业部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账    号：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65001740100052510915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采 购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喀什地区卫生学校      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地      址：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喀什地区喀什市解放南路494号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联  系  人：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        李海峰　        　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联 系 方式：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       13899126098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　 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 w:rightChars="0"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righ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新疆西北招标有限公司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F49A7"/>
    <w:rsid w:val="00EB1BD6"/>
    <w:rsid w:val="00FE757C"/>
    <w:rsid w:val="01107DEA"/>
    <w:rsid w:val="01C526EB"/>
    <w:rsid w:val="02735DC0"/>
    <w:rsid w:val="02A06DE4"/>
    <w:rsid w:val="02F83A4C"/>
    <w:rsid w:val="02FF027C"/>
    <w:rsid w:val="03AE7C22"/>
    <w:rsid w:val="03D644A7"/>
    <w:rsid w:val="03DA1E83"/>
    <w:rsid w:val="04CF3ED3"/>
    <w:rsid w:val="06903892"/>
    <w:rsid w:val="077C2641"/>
    <w:rsid w:val="07B14E78"/>
    <w:rsid w:val="08C2765D"/>
    <w:rsid w:val="0966769C"/>
    <w:rsid w:val="0AEB3EF9"/>
    <w:rsid w:val="0D6802A6"/>
    <w:rsid w:val="0DB801E1"/>
    <w:rsid w:val="0E3456BA"/>
    <w:rsid w:val="0E4668F3"/>
    <w:rsid w:val="0E811E7B"/>
    <w:rsid w:val="0EBB1C88"/>
    <w:rsid w:val="0F267DF1"/>
    <w:rsid w:val="0FF24EC3"/>
    <w:rsid w:val="104A3DE7"/>
    <w:rsid w:val="127D4ED0"/>
    <w:rsid w:val="129B5081"/>
    <w:rsid w:val="13D95121"/>
    <w:rsid w:val="149407E1"/>
    <w:rsid w:val="14EE66F4"/>
    <w:rsid w:val="16083CC3"/>
    <w:rsid w:val="183D4D6A"/>
    <w:rsid w:val="1B9313BB"/>
    <w:rsid w:val="1C342F8D"/>
    <w:rsid w:val="1C8A1879"/>
    <w:rsid w:val="1E1A330E"/>
    <w:rsid w:val="1E2A4949"/>
    <w:rsid w:val="1E4772C3"/>
    <w:rsid w:val="1F0F634E"/>
    <w:rsid w:val="202A0D51"/>
    <w:rsid w:val="20452B4A"/>
    <w:rsid w:val="20845844"/>
    <w:rsid w:val="20E779DF"/>
    <w:rsid w:val="20F46C3B"/>
    <w:rsid w:val="216C652B"/>
    <w:rsid w:val="21AF79D0"/>
    <w:rsid w:val="22C21382"/>
    <w:rsid w:val="23512B2F"/>
    <w:rsid w:val="23875778"/>
    <w:rsid w:val="23A02BB1"/>
    <w:rsid w:val="23B94E29"/>
    <w:rsid w:val="23F02A3E"/>
    <w:rsid w:val="258363A0"/>
    <w:rsid w:val="263B199F"/>
    <w:rsid w:val="26B77F3A"/>
    <w:rsid w:val="28CD76BF"/>
    <w:rsid w:val="29C803F7"/>
    <w:rsid w:val="2BAF49A7"/>
    <w:rsid w:val="2BDB2381"/>
    <w:rsid w:val="2DE73474"/>
    <w:rsid w:val="2E583F48"/>
    <w:rsid w:val="2F031C6C"/>
    <w:rsid w:val="2F13609E"/>
    <w:rsid w:val="2F416C6E"/>
    <w:rsid w:val="2FC15EB2"/>
    <w:rsid w:val="3199311A"/>
    <w:rsid w:val="320C4A7D"/>
    <w:rsid w:val="32391CF9"/>
    <w:rsid w:val="32967521"/>
    <w:rsid w:val="330E6E36"/>
    <w:rsid w:val="33861F29"/>
    <w:rsid w:val="33B13F22"/>
    <w:rsid w:val="33E9504E"/>
    <w:rsid w:val="34782300"/>
    <w:rsid w:val="352E64FC"/>
    <w:rsid w:val="36977C5B"/>
    <w:rsid w:val="36AD1814"/>
    <w:rsid w:val="376B54A5"/>
    <w:rsid w:val="38DE2FE6"/>
    <w:rsid w:val="396704E4"/>
    <w:rsid w:val="398370FB"/>
    <w:rsid w:val="3B194233"/>
    <w:rsid w:val="3D0036D4"/>
    <w:rsid w:val="3D1C6AE5"/>
    <w:rsid w:val="3D2A598A"/>
    <w:rsid w:val="3DE64D7D"/>
    <w:rsid w:val="3E06112C"/>
    <w:rsid w:val="40C85B8A"/>
    <w:rsid w:val="41024369"/>
    <w:rsid w:val="42CF0BFB"/>
    <w:rsid w:val="43F05029"/>
    <w:rsid w:val="442A7BAD"/>
    <w:rsid w:val="447E1B5B"/>
    <w:rsid w:val="454D0762"/>
    <w:rsid w:val="461D5006"/>
    <w:rsid w:val="4673586C"/>
    <w:rsid w:val="49F41C3E"/>
    <w:rsid w:val="4A000909"/>
    <w:rsid w:val="4A102BE7"/>
    <w:rsid w:val="4A5A3EB9"/>
    <w:rsid w:val="4B201236"/>
    <w:rsid w:val="4BA1146E"/>
    <w:rsid w:val="4CD57E55"/>
    <w:rsid w:val="4D347F39"/>
    <w:rsid w:val="4D3B5AFB"/>
    <w:rsid w:val="501D28EF"/>
    <w:rsid w:val="513407FD"/>
    <w:rsid w:val="51821FAA"/>
    <w:rsid w:val="51983DB8"/>
    <w:rsid w:val="51D42E98"/>
    <w:rsid w:val="520A49AC"/>
    <w:rsid w:val="525C16C7"/>
    <w:rsid w:val="52B45E67"/>
    <w:rsid w:val="52F77803"/>
    <w:rsid w:val="5361402F"/>
    <w:rsid w:val="551B6231"/>
    <w:rsid w:val="5539102A"/>
    <w:rsid w:val="55B145A5"/>
    <w:rsid w:val="562F46A2"/>
    <w:rsid w:val="564B4D55"/>
    <w:rsid w:val="566E58C2"/>
    <w:rsid w:val="568058F2"/>
    <w:rsid w:val="573E1BF1"/>
    <w:rsid w:val="577F023C"/>
    <w:rsid w:val="57D76773"/>
    <w:rsid w:val="59B05464"/>
    <w:rsid w:val="5BA45254"/>
    <w:rsid w:val="5CB60D44"/>
    <w:rsid w:val="5EE0038B"/>
    <w:rsid w:val="60ED3BC2"/>
    <w:rsid w:val="62124AC8"/>
    <w:rsid w:val="62A953D4"/>
    <w:rsid w:val="632D0BB0"/>
    <w:rsid w:val="63F918E9"/>
    <w:rsid w:val="65A26316"/>
    <w:rsid w:val="66D06EF4"/>
    <w:rsid w:val="66DA40C8"/>
    <w:rsid w:val="673925F4"/>
    <w:rsid w:val="67832DBA"/>
    <w:rsid w:val="6A2A5037"/>
    <w:rsid w:val="6BE93330"/>
    <w:rsid w:val="6C3F0B24"/>
    <w:rsid w:val="6C5F4DDB"/>
    <w:rsid w:val="6C7B3A81"/>
    <w:rsid w:val="6C8F7A1D"/>
    <w:rsid w:val="6CD73DB4"/>
    <w:rsid w:val="6CFE36B4"/>
    <w:rsid w:val="6D535020"/>
    <w:rsid w:val="6ED17019"/>
    <w:rsid w:val="6F8A5A40"/>
    <w:rsid w:val="6FA75EF9"/>
    <w:rsid w:val="6FB743D3"/>
    <w:rsid w:val="71CB3E96"/>
    <w:rsid w:val="72601893"/>
    <w:rsid w:val="730E1378"/>
    <w:rsid w:val="748B6C06"/>
    <w:rsid w:val="764E1D33"/>
    <w:rsid w:val="78F517C4"/>
    <w:rsid w:val="79581E12"/>
    <w:rsid w:val="79DA324E"/>
    <w:rsid w:val="7AB84BD7"/>
    <w:rsid w:val="7ADB77B7"/>
    <w:rsid w:val="7AF240DE"/>
    <w:rsid w:val="7B262208"/>
    <w:rsid w:val="7B751318"/>
    <w:rsid w:val="7C0C0946"/>
    <w:rsid w:val="7CE74CE0"/>
    <w:rsid w:val="7CF53CBD"/>
    <w:rsid w:val="7D423555"/>
    <w:rsid w:val="7E44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qFormat/>
    <w:uiPriority w:val="99"/>
    <w:rPr>
      <w:sz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2018-09-19T10:11:00Z</dcterms:created>
  <dc:creator>宁缺勿滥</dc:creator>
  <cp:lastModifiedBy>Administrator</cp:lastModifiedBy>
  <cp:lastPrinted>2019-09-16T02:30:00Z</cp:lastPrinted>
  <dcterms:modified xsi:type="dcterms:W3CDTF">2019-09-18T04:11:48Z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