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ajorEastAsia" w:hAnsiTheme="majorEastAsia" w:eastAsiaTheme="majorEastAsia" w:cstheme="majorEastAsia"/>
          <w:b/>
          <w:bCs/>
          <w:sz w:val="32"/>
          <w:szCs w:val="32"/>
        </w:rPr>
      </w:pPr>
      <w:r>
        <w:rPr>
          <w:rFonts w:hint="eastAsia"/>
          <w:b/>
          <w:color w:val="auto"/>
          <w:sz w:val="32"/>
          <w:szCs w:val="32"/>
          <w:lang w:val="en-US" w:eastAsia="zh-CN"/>
        </w:rPr>
        <w:t>奇台县碧流河镇室外运动场地设施及室内健身器材采购项目</w:t>
      </w:r>
      <w:r>
        <w:rPr>
          <w:rFonts w:hint="eastAsia" w:asciiTheme="majorEastAsia" w:hAnsiTheme="majorEastAsia" w:eastAsiaTheme="majorEastAsia" w:cstheme="majorEastAsia"/>
          <w:b/>
          <w:bCs/>
          <w:sz w:val="32"/>
          <w:szCs w:val="32"/>
        </w:rPr>
        <w:t>竞争性谈判公告</w:t>
      </w:r>
    </w:p>
    <w:p>
      <w:pPr>
        <w:jc w:val="center"/>
        <w:rPr>
          <w:rFonts w:hint="eastAsia"/>
          <w:b/>
          <w:color w:val="FF0000"/>
          <w:sz w:val="32"/>
          <w:szCs w:val="32"/>
          <w:lang w:eastAsia="zh-CN"/>
        </w:rPr>
      </w:pPr>
    </w:p>
    <w:p>
      <w:pPr>
        <w:pageBreakBefore w:val="0"/>
        <w:kinsoku/>
        <w:wordWrap/>
        <w:overflowPunct/>
        <w:topLinePunct w:val="0"/>
        <w:autoSpaceDE/>
        <w:autoSpaceDN/>
        <w:bidi w:val="0"/>
        <w:adjustRightInd/>
        <w:snapToGrid/>
        <w:spacing w:line="240" w:lineRule="auto"/>
        <w:ind w:right="0" w:rightChars="0" w:firstLine="560" w:firstLineChars="200"/>
        <w:textAlignment w:val="auto"/>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u w:val="none"/>
          <w:lang w:eastAsia="zh-CN"/>
        </w:rPr>
        <w:t>新疆新华远景工程造价咨询有限公司</w:t>
      </w:r>
      <w:r>
        <w:rPr>
          <w:rFonts w:hint="eastAsia" w:ascii="仿宋_GB2312" w:hAnsi="仿宋_GB2312" w:eastAsia="仿宋_GB2312" w:cs="仿宋_GB2312"/>
          <w:b w:val="0"/>
          <w:bCs w:val="0"/>
          <w:color w:val="000000"/>
          <w:sz w:val="28"/>
          <w:szCs w:val="28"/>
        </w:rPr>
        <w:t>受</w:t>
      </w:r>
      <w:r>
        <w:rPr>
          <w:rFonts w:hint="eastAsia" w:ascii="仿宋_GB2312" w:hAnsi="仿宋_GB2312" w:eastAsia="仿宋_GB2312" w:cs="仿宋_GB2312"/>
          <w:b w:val="0"/>
          <w:bCs w:val="0"/>
          <w:color w:val="000000"/>
          <w:sz w:val="28"/>
          <w:szCs w:val="28"/>
          <w:lang w:val="en-US" w:eastAsia="zh-CN"/>
        </w:rPr>
        <w:t>奇台县碧流河</w:t>
      </w:r>
      <w:r>
        <w:rPr>
          <w:rFonts w:hint="eastAsia" w:ascii="仿宋_GB2312" w:hAnsi="仿宋_GB2312" w:eastAsia="仿宋_GB2312" w:cs="仿宋_GB2312"/>
          <w:b w:val="0"/>
          <w:bCs w:val="0"/>
          <w:color w:val="000000"/>
          <w:sz w:val="28"/>
          <w:szCs w:val="28"/>
          <w:u w:val="none"/>
          <w:lang w:eastAsia="zh-CN"/>
        </w:rPr>
        <w:t>镇人民政府</w:t>
      </w:r>
      <w:r>
        <w:rPr>
          <w:rFonts w:hint="eastAsia" w:ascii="仿宋_GB2312" w:hAnsi="仿宋_GB2312" w:eastAsia="仿宋_GB2312" w:cs="仿宋_GB2312"/>
          <w:b w:val="0"/>
          <w:bCs w:val="0"/>
          <w:color w:val="000000"/>
          <w:sz w:val="28"/>
          <w:szCs w:val="28"/>
        </w:rPr>
        <w:t>的委托，就下列</w:t>
      </w:r>
      <w:r>
        <w:rPr>
          <w:rFonts w:hint="eastAsia" w:ascii="仿宋_GB2312" w:hAnsi="仿宋_GB2312" w:eastAsia="仿宋_GB2312" w:cs="仿宋_GB2312"/>
          <w:b w:val="0"/>
          <w:bCs w:val="0"/>
          <w:color w:val="000000"/>
          <w:sz w:val="28"/>
          <w:szCs w:val="28"/>
          <w:lang w:val="en-US" w:eastAsia="zh-CN"/>
        </w:rPr>
        <w:t>奇台县碧流河镇室外运动场地设施及室内健身器材采购项目</w:t>
      </w:r>
      <w:r>
        <w:rPr>
          <w:rFonts w:hint="eastAsia" w:ascii="仿宋_GB2312" w:hAnsi="仿宋_GB2312" w:eastAsia="仿宋_GB2312" w:cs="仿宋_GB2312"/>
          <w:b w:val="0"/>
          <w:bCs w:val="0"/>
          <w:color w:val="000000"/>
          <w:sz w:val="28"/>
          <w:szCs w:val="28"/>
        </w:rPr>
        <w:t>进行</w:t>
      </w:r>
      <w:r>
        <w:rPr>
          <w:rFonts w:hint="eastAsia" w:ascii="仿宋_GB2312" w:hAnsi="仿宋_GB2312" w:eastAsia="仿宋_GB2312" w:cs="仿宋_GB2312"/>
          <w:b w:val="0"/>
          <w:bCs w:val="0"/>
          <w:color w:val="000000"/>
          <w:sz w:val="28"/>
          <w:szCs w:val="28"/>
          <w:lang w:eastAsia="zh-CN"/>
        </w:rPr>
        <w:t>竞争性谈判采购</w:t>
      </w:r>
      <w:r>
        <w:rPr>
          <w:rFonts w:hint="eastAsia" w:ascii="仿宋_GB2312" w:hAnsi="仿宋_GB2312" w:eastAsia="仿宋_GB2312" w:cs="仿宋_GB2312"/>
          <w:b w:val="0"/>
          <w:bCs w:val="0"/>
          <w:color w:val="auto"/>
          <w:sz w:val="28"/>
          <w:szCs w:val="28"/>
        </w:rPr>
        <w:t>，欢迎符合资格条件、有能力提供本项目所需服务的企业</w:t>
      </w:r>
      <w:r>
        <w:rPr>
          <w:rFonts w:hint="eastAsia" w:ascii="仿宋_GB2312" w:hAnsi="仿宋_GB2312" w:eastAsia="仿宋_GB2312" w:cs="仿宋_GB2312"/>
          <w:b w:val="0"/>
          <w:bCs w:val="0"/>
          <w:color w:val="000000"/>
          <w:sz w:val="28"/>
          <w:szCs w:val="28"/>
        </w:rPr>
        <w:t>前来报名参与投标。</w:t>
      </w:r>
    </w:p>
    <w:p>
      <w:pPr>
        <w:pageBreakBefore w:val="0"/>
        <w:widowControl w:val="0"/>
        <w:numPr>
          <w:ilvl w:val="0"/>
          <w:numId w:val="0"/>
        </w:numPr>
        <w:kinsoku/>
        <w:wordWrap/>
        <w:overflowPunct/>
        <w:topLinePunct w:val="0"/>
        <w:autoSpaceDE/>
        <w:autoSpaceDN/>
        <w:bidi w:val="0"/>
        <w:adjustRightInd/>
        <w:snapToGrid/>
        <w:spacing w:line="240" w:lineRule="auto"/>
        <w:ind w:right="0" w:rightChars="0" w:firstLine="281" w:firstLineChars="100"/>
        <w:jc w:val="both"/>
        <w:textAlignment w:val="auto"/>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color w:val="000000"/>
          <w:sz w:val="28"/>
          <w:szCs w:val="28"/>
          <w:lang w:val="en-US" w:eastAsia="zh-CN"/>
        </w:rPr>
        <w:t>一、</w:t>
      </w:r>
      <w:r>
        <w:rPr>
          <w:rFonts w:hint="eastAsia" w:ascii="仿宋_GB2312" w:hAnsi="仿宋_GB2312" w:eastAsia="仿宋_GB2312" w:cs="仿宋_GB2312"/>
          <w:b/>
          <w:color w:val="000000"/>
          <w:sz w:val="28"/>
          <w:szCs w:val="28"/>
        </w:rPr>
        <w:t>项目名称：</w:t>
      </w:r>
      <w:r>
        <w:rPr>
          <w:rFonts w:hint="eastAsia" w:ascii="仿宋_GB2312" w:hAnsi="仿宋_GB2312" w:eastAsia="仿宋_GB2312" w:cs="仿宋_GB2312"/>
          <w:b w:val="0"/>
          <w:bCs w:val="0"/>
          <w:color w:val="000000"/>
          <w:sz w:val="28"/>
          <w:szCs w:val="28"/>
          <w:lang w:val="en-US" w:eastAsia="zh-CN"/>
        </w:rPr>
        <w:t>奇台县碧流河镇室外运动场地设施及室内健身器材采购项目</w:t>
      </w:r>
    </w:p>
    <w:p>
      <w:pPr>
        <w:pageBreakBefore w:val="0"/>
        <w:widowControl w:val="0"/>
        <w:numPr>
          <w:ilvl w:val="0"/>
          <w:numId w:val="1"/>
        </w:numPr>
        <w:kinsoku/>
        <w:wordWrap/>
        <w:overflowPunct/>
        <w:topLinePunct w:val="0"/>
        <w:autoSpaceDE/>
        <w:autoSpaceDN/>
        <w:bidi w:val="0"/>
        <w:adjustRightInd/>
        <w:snapToGrid/>
        <w:spacing w:line="240" w:lineRule="auto"/>
        <w:ind w:right="0" w:rightChars="0" w:firstLine="281" w:firstLineChars="100"/>
        <w:jc w:val="both"/>
        <w:textAlignment w:val="auto"/>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bCs w:val="0"/>
          <w:color w:val="000000"/>
          <w:sz w:val="28"/>
          <w:szCs w:val="28"/>
        </w:rPr>
        <w:t>项目编号：</w:t>
      </w:r>
      <w:r>
        <w:rPr>
          <w:rFonts w:hint="eastAsia" w:ascii="仿宋_GB2312" w:hAnsi="仿宋_GB2312" w:eastAsia="仿宋_GB2312" w:cs="仿宋_GB2312"/>
          <w:b w:val="0"/>
          <w:bCs/>
          <w:color w:val="000000"/>
          <w:sz w:val="28"/>
          <w:szCs w:val="28"/>
        </w:rPr>
        <w:t>XHYJ-QTCG</w:t>
      </w:r>
      <w:r>
        <w:rPr>
          <w:rFonts w:hint="eastAsia" w:ascii="仿宋_GB2312" w:hAnsi="仿宋_GB2312" w:eastAsia="仿宋_GB2312" w:cs="仿宋_GB2312"/>
          <w:b w:val="0"/>
          <w:bCs/>
          <w:color w:val="000000"/>
          <w:sz w:val="28"/>
          <w:szCs w:val="28"/>
          <w:lang w:val="en-US" w:eastAsia="zh-CN"/>
        </w:rPr>
        <w:t>2020</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val="0"/>
          <w:bCs/>
          <w:color w:val="auto"/>
          <w:sz w:val="28"/>
          <w:szCs w:val="28"/>
          <w:lang w:val="en-US" w:eastAsia="zh-CN"/>
        </w:rPr>
        <w:t>041</w:t>
      </w:r>
    </w:p>
    <w:p>
      <w:pPr>
        <w:pageBreakBefore w:val="0"/>
        <w:widowControl w:val="0"/>
        <w:numPr>
          <w:ilvl w:val="0"/>
          <w:numId w:val="0"/>
        </w:numPr>
        <w:kinsoku/>
        <w:wordWrap/>
        <w:overflowPunct/>
        <w:topLinePunct w:val="0"/>
        <w:autoSpaceDE/>
        <w:autoSpaceDN/>
        <w:bidi w:val="0"/>
        <w:adjustRightInd/>
        <w:snapToGrid/>
        <w:spacing w:line="240" w:lineRule="auto"/>
        <w:ind w:right="0" w:rightChars="0" w:firstLine="281" w:firstLineChars="100"/>
        <w:jc w:val="both"/>
        <w:textAlignment w:val="auto"/>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color w:val="auto"/>
          <w:sz w:val="28"/>
          <w:szCs w:val="28"/>
          <w:lang w:eastAsia="zh-CN"/>
        </w:rPr>
        <w:t>三、</w:t>
      </w:r>
      <w:r>
        <w:rPr>
          <w:rFonts w:hint="eastAsia" w:ascii="仿宋_GB2312" w:hAnsi="仿宋_GB2312" w:eastAsia="仿宋_GB2312" w:cs="仿宋_GB2312"/>
          <w:b/>
          <w:color w:val="auto"/>
          <w:sz w:val="28"/>
          <w:szCs w:val="28"/>
        </w:rPr>
        <w:t>本项目</w:t>
      </w:r>
      <w:r>
        <w:rPr>
          <w:rFonts w:hint="eastAsia" w:ascii="仿宋_GB2312" w:hAnsi="仿宋_GB2312" w:eastAsia="仿宋_GB2312" w:cs="仿宋_GB2312"/>
          <w:b/>
          <w:bCs w:val="0"/>
          <w:color w:val="000000"/>
          <w:sz w:val="28"/>
          <w:szCs w:val="28"/>
          <w:lang w:val="en-US" w:eastAsia="zh-CN"/>
        </w:rPr>
        <w:t>采购预算价：</w:t>
      </w:r>
      <w:r>
        <w:rPr>
          <w:rFonts w:hint="eastAsia" w:ascii="仿宋_GB2312" w:hAnsi="仿宋_GB2312" w:eastAsia="仿宋_GB2312" w:cs="仿宋_GB2312"/>
          <w:b w:val="0"/>
          <w:bCs/>
          <w:color w:val="auto"/>
          <w:sz w:val="28"/>
          <w:szCs w:val="28"/>
          <w:lang w:val="en-US" w:eastAsia="zh-CN"/>
        </w:rPr>
        <w:t>50万</w:t>
      </w:r>
    </w:p>
    <w:p>
      <w:pPr>
        <w:numPr>
          <w:ilvl w:val="0"/>
          <w:numId w:val="0"/>
        </w:numPr>
        <w:ind w:firstLine="301" w:firstLineChars="100"/>
        <w:rPr>
          <w:rFonts w:hint="eastAsia" w:ascii="仿宋_GB2312" w:hAnsi="仿宋_GB2312" w:eastAsia="仿宋_GB2312" w:cs="仿宋_GB2312"/>
          <w:b w:val="0"/>
          <w:bCs/>
          <w:color w:val="auto"/>
          <w:sz w:val="28"/>
          <w:szCs w:val="28"/>
          <w:lang w:val="en-US" w:eastAsia="zh-CN"/>
        </w:rPr>
      </w:pPr>
      <w:r>
        <w:rPr>
          <w:rFonts w:hint="eastAsia" w:ascii="仿宋_GB2312" w:eastAsia="仿宋_GB2312"/>
          <w:b/>
          <w:sz w:val="30"/>
          <w:szCs w:val="30"/>
          <w:lang w:eastAsia="zh-CN"/>
        </w:rPr>
        <w:t>四、</w:t>
      </w:r>
      <w:r>
        <w:rPr>
          <w:rFonts w:hint="eastAsia" w:ascii="仿宋_GB2312" w:eastAsia="仿宋_GB2312"/>
          <w:b/>
          <w:sz w:val="30"/>
          <w:szCs w:val="30"/>
        </w:rPr>
        <w:t>资金来源：</w:t>
      </w:r>
      <w:r>
        <w:rPr>
          <w:rFonts w:hint="eastAsia" w:ascii="仿宋_GB2312" w:hAnsi="仿宋_GB2312" w:eastAsia="仿宋_GB2312" w:cs="仿宋_GB2312"/>
          <w:color w:val="000000"/>
          <w:sz w:val="28"/>
          <w:szCs w:val="28"/>
          <w:lang w:val="en-US" w:eastAsia="zh-CN"/>
        </w:rPr>
        <w:t>2020年中央彩票专项公益金</w:t>
      </w:r>
    </w:p>
    <w:p>
      <w:pPr>
        <w:pageBreakBefore w:val="0"/>
        <w:numPr>
          <w:ilvl w:val="0"/>
          <w:numId w:val="0"/>
        </w:numPr>
        <w:kinsoku/>
        <w:wordWrap/>
        <w:overflowPunct/>
        <w:topLinePunct w:val="0"/>
        <w:autoSpaceDE/>
        <w:autoSpaceDN/>
        <w:bidi w:val="0"/>
        <w:adjustRightInd/>
        <w:snapToGrid/>
        <w:spacing w:line="240" w:lineRule="auto"/>
        <w:ind w:right="0" w:rightChars="0" w:firstLine="281" w:firstLineChars="100"/>
        <w:textAlignment w:val="auto"/>
        <w:rPr>
          <w:rFonts w:hint="eastAsia" w:ascii="仿宋_GB2312" w:eastAsia="仿宋_GB2312"/>
          <w:b/>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val="0"/>
          <w:color w:val="000000"/>
          <w:sz w:val="28"/>
          <w:szCs w:val="28"/>
          <w:lang w:eastAsia="zh-CN"/>
        </w:rPr>
        <w:t>五、</w:t>
      </w:r>
      <w:r>
        <w:rPr>
          <w:rFonts w:hint="eastAsia" w:ascii="仿宋_GB2312" w:hAnsi="仿宋_GB2312" w:eastAsia="仿宋_GB2312" w:cs="仿宋_GB2312"/>
          <w:b/>
          <w:bCs w:val="0"/>
          <w:color w:val="000000"/>
          <w:sz w:val="28"/>
          <w:szCs w:val="28"/>
        </w:rPr>
        <w:t>付款方式</w:t>
      </w:r>
      <w:r>
        <w:rPr>
          <w:rFonts w:hint="eastAsia" w:ascii="仿宋_GB2312" w:hAnsi="仿宋_GB2312" w:eastAsia="仿宋_GB2312" w:cs="仿宋_GB2312"/>
          <w:b/>
          <w:bCs w:val="0"/>
          <w:color w:val="000000"/>
          <w:sz w:val="28"/>
          <w:szCs w:val="28"/>
          <w:lang w:val="en-US" w:eastAsia="zh-CN"/>
        </w:rPr>
        <w:t>:</w:t>
      </w:r>
      <w:r>
        <w:rPr>
          <w:rFonts w:hint="eastAsia" w:ascii="仿宋_GB2312" w:eastAsia="仿宋_GB2312"/>
          <w:b w:val="0"/>
          <w:bCs/>
          <w:color w:val="000000" w:themeColor="text1"/>
          <w:sz w:val="30"/>
          <w:szCs w:val="30"/>
          <w:lang w:val="en-US" w:eastAsia="zh-CN"/>
          <w14:textFill>
            <w14:solidFill>
              <w14:schemeClr w14:val="tx1"/>
            </w14:solidFill>
          </w14:textFill>
        </w:rPr>
        <w:t>合同签订后先支付50%，货到安装验收合格后支付47%，质保期满后付剩余3%。</w:t>
      </w:r>
    </w:p>
    <w:p>
      <w:pPr>
        <w:pageBreakBefore w:val="0"/>
        <w:numPr>
          <w:ilvl w:val="0"/>
          <w:numId w:val="0"/>
        </w:numPr>
        <w:kinsoku/>
        <w:wordWrap/>
        <w:overflowPunct/>
        <w:topLinePunct w:val="0"/>
        <w:autoSpaceDE/>
        <w:autoSpaceDN/>
        <w:bidi w:val="0"/>
        <w:adjustRightInd/>
        <w:snapToGrid/>
        <w:spacing w:line="240" w:lineRule="auto"/>
        <w:ind w:leftChars="0" w:right="0" w:rightChars="0" w:firstLine="281" w:firstLineChars="100"/>
        <w:textAlignment w:val="auto"/>
        <w:rPr>
          <w:rFonts w:hint="eastAsia" w:ascii="仿宋_GB2312" w:eastAsia="仿宋_GB2312"/>
          <w:sz w:val="28"/>
          <w:szCs w:val="28"/>
        </w:rPr>
      </w:pPr>
      <w:r>
        <w:rPr>
          <w:rFonts w:hint="eastAsia" w:ascii="仿宋_GB2312" w:hAnsi="仿宋_GB2312" w:eastAsia="仿宋_GB2312" w:cs="仿宋_GB2312"/>
          <w:b/>
          <w:bCs w:val="0"/>
          <w:color w:val="000000"/>
          <w:sz w:val="28"/>
          <w:szCs w:val="28"/>
          <w:lang w:eastAsia="zh-CN"/>
        </w:rPr>
        <w:t>六、</w:t>
      </w:r>
      <w:r>
        <w:rPr>
          <w:rFonts w:hint="eastAsia" w:ascii="仿宋_GB2312" w:eastAsia="仿宋_GB2312"/>
          <w:b/>
          <w:sz w:val="28"/>
          <w:szCs w:val="28"/>
        </w:rPr>
        <w:t>交货期：</w:t>
      </w:r>
      <w:r>
        <w:rPr>
          <w:rFonts w:hint="eastAsia" w:ascii="仿宋_GB2312" w:eastAsia="仿宋_GB2312"/>
          <w:sz w:val="28"/>
          <w:szCs w:val="28"/>
        </w:rPr>
        <w:t>合同签订后</w:t>
      </w:r>
      <w:r>
        <w:rPr>
          <w:rFonts w:hint="eastAsia" w:ascii="仿宋_GB2312" w:eastAsia="仿宋_GB2312"/>
          <w:sz w:val="28"/>
          <w:szCs w:val="28"/>
          <w:lang w:val="en-US" w:eastAsia="zh-CN"/>
        </w:rPr>
        <w:t>15</w:t>
      </w:r>
      <w:r>
        <w:rPr>
          <w:rFonts w:hint="eastAsia" w:ascii="仿宋_GB2312" w:eastAsia="仿宋_GB2312"/>
          <w:sz w:val="28"/>
          <w:szCs w:val="28"/>
        </w:rPr>
        <w:t>日内</w:t>
      </w:r>
    </w:p>
    <w:p>
      <w:pPr>
        <w:numPr>
          <w:ilvl w:val="0"/>
          <w:numId w:val="0"/>
        </w:numPr>
        <w:ind w:firstLine="281" w:firstLineChars="100"/>
        <w:rPr>
          <w:rFonts w:hint="eastAsia" w:ascii="仿宋_GB2312" w:eastAsia="仿宋_GB2312"/>
          <w:sz w:val="28"/>
          <w:szCs w:val="28"/>
        </w:rPr>
      </w:pPr>
      <w:r>
        <w:rPr>
          <w:rFonts w:hint="eastAsia" w:ascii="仿宋_GB2312" w:eastAsia="仿宋_GB2312"/>
          <w:b/>
          <w:sz w:val="28"/>
          <w:szCs w:val="28"/>
          <w:lang w:eastAsia="zh-CN"/>
        </w:rPr>
        <w:t>七、</w:t>
      </w:r>
      <w:r>
        <w:rPr>
          <w:rFonts w:hint="eastAsia" w:ascii="仿宋_GB2312" w:eastAsia="仿宋_GB2312"/>
          <w:b/>
          <w:sz w:val="28"/>
          <w:szCs w:val="28"/>
        </w:rPr>
        <w:t>交货地点：</w:t>
      </w:r>
      <w:r>
        <w:rPr>
          <w:rFonts w:hint="eastAsia" w:ascii="仿宋_GB2312" w:eastAsia="仿宋_GB2312"/>
          <w:sz w:val="28"/>
          <w:szCs w:val="28"/>
          <w:lang w:eastAsia="zh-CN"/>
        </w:rPr>
        <w:t>采购单位指定地点</w:t>
      </w:r>
    </w:p>
    <w:p>
      <w:pPr>
        <w:pageBreakBefore w:val="0"/>
        <w:numPr>
          <w:ilvl w:val="0"/>
          <w:numId w:val="0"/>
        </w:numPr>
        <w:kinsoku/>
        <w:wordWrap/>
        <w:overflowPunct/>
        <w:topLinePunct w:val="0"/>
        <w:autoSpaceDE/>
        <w:autoSpaceDN/>
        <w:bidi w:val="0"/>
        <w:adjustRightInd/>
        <w:snapToGrid/>
        <w:spacing w:line="240" w:lineRule="auto"/>
        <w:ind w:right="0" w:rightChars="0" w:firstLine="281" w:firstLineChars="100"/>
        <w:textAlignment w:val="auto"/>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lang w:eastAsia="zh-CN"/>
        </w:rPr>
        <w:t>八、</w:t>
      </w:r>
      <w:r>
        <w:rPr>
          <w:rFonts w:hint="eastAsia" w:ascii="仿宋_GB2312" w:hAnsi="仿宋_GB2312" w:eastAsia="仿宋_GB2312" w:cs="仿宋_GB2312"/>
          <w:b/>
          <w:bCs w:val="0"/>
          <w:color w:val="000000"/>
          <w:sz w:val="28"/>
          <w:szCs w:val="28"/>
        </w:rPr>
        <w:t>投标人资质要求：</w:t>
      </w:r>
    </w:p>
    <w:p>
      <w:pPr>
        <w:ind w:firstLine="588" w:firstLineChars="196"/>
        <w:rPr>
          <w:rFonts w:hint="eastAsia" w:ascii="仿宋_GB2312" w:eastAsia="仿宋_GB2312"/>
          <w:sz w:val="30"/>
          <w:szCs w:val="30"/>
          <w:lang w:val="en-US" w:eastAsia="zh-CN"/>
        </w:rPr>
      </w:pPr>
      <w:r>
        <w:rPr>
          <w:rFonts w:hint="eastAsia" w:ascii="仿宋_GB2312" w:eastAsia="仿宋_GB2312"/>
          <w:sz w:val="30"/>
          <w:szCs w:val="30"/>
        </w:rPr>
        <w:t>1、投标人必须是符合《中华人民共和国政府采购法》第二十二条的合格供应商（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r>
        <w:rPr>
          <w:rFonts w:hint="eastAsia" w:ascii="仿宋_GB2312" w:eastAsia="仿宋_GB2312"/>
          <w:sz w:val="30"/>
          <w:szCs w:val="30"/>
          <w:lang w:eastAsia="zh-CN"/>
        </w:rPr>
        <w:t>。</w:t>
      </w:r>
    </w:p>
    <w:p>
      <w:pPr>
        <w:numPr>
          <w:ilvl w:val="0"/>
          <w:numId w:val="2"/>
        </w:numPr>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供应商在“信用中国”网站（www.creditchina.gov.cn）未被列入失信被执行人名单，未被列入重大税收违法案件当事人名单。且在“中国政府采购网”（www.ccgp.gov.cn）没有政府采购严重违法失信行为记录（被禁止在一定期限内参加政府采购活动，但期限届满的除外）。</w:t>
      </w:r>
    </w:p>
    <w:p>
      <w:pPr>
        <w:pageBreakBefore w:val="0"/>
        <w:numPr>
          <w:ilvl w:val="0"/>
          <w:numId w:val="0"/>
        </w:numPr>
        <w:kinsoku/>
        <w:wordWrap/>
        <w:overflowPunct/>
        <w:topLinePunct w:val="0"/>
        <w:autoSpaceDE/>
        <w:autoSpaceDN/>
        <w:bidi w:val="0"/>
        <w:adjustRightInd/>
        <w:snapToGrid/>
        <w:spacing w:line="240" w:lineRule="auto"/>
        <w:ind w:right="0" w:rightChars="0"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3、在新疆地区设有长期稳定的服务机构证明材料（营业执照复印件及（场地租赁合同复印件或自有房产证明复印件）</w:t>
      </w:r>
    </w:p>
    <w:p>
      <w:pPr>
        <w:pageBreakBefore w:val="0"/>
        <w:numPr>
          <w:ilvl w:val="0"/>
          <w:numId w:val="0"/>
        </w:numPr>
        <w:kinsoku/>
        <w:wordWrap/>
        <w:overflowPunct/>
        <w:topLinePunct w:val="0"/>
        <w:autoSpaceDE/>
        <w:autoSpaceDN/>
        <w:bidi w:val="0"/>
        <w:adjustRightInd/>
        <w:snapToGrid/>
        <w:spacing w:line="240" w:lineRule="auto"/>
        <w:ind w:right="0" w:rightChars="0" w:firstLine="560" w:firstLineChars="200"/>
        <w:textAlignment w:val="auto"/>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val="en-US" w:eastAsia="zh-CN"/>
        </w:rPr>
        <w:t>4、</w:t>
      </w:r>
      <w:r>
        <w:rPr>
          <w:rFonts w:hint="eastAsia" w:ascii="仿宋_GB2312" w:hAnsi="仿宋_GB2312" w:eastAsia="仿宋_GB2312" w:cs="仿宋_GB2312"/>
          <w:b w:val="0"/>
          <w:bCs/>
          <w:color w:val="000000"/>
          <w:sz w:val="28"/>
          <w:szCs w:val="28"/>
          <w:lang w:eastAsia="zh-CN"/>
        </w:rPr>
        <w:t>本项目不接受联合体投标 。</w:t>
      </w:r>
    </w:p>
    <w:p>
      <w:pPr>
        <w:numPr>
          <w:ilvl w:val="0"/>
          <w:numId w:val="0"/>
        </w:numPr>
        <w:ind w:firstLine="281" w:firstLineChars="100"/>
        <w:rPr>
          <w:rFonts w:hint="eastAsia"/>
        </w:rPr>
      </w:pPr>
      <w:r>
        <w:rPr>
          <w:rFonts w:hint="eastAsia" w:ascii="仿宋_GB2312" w:eastAsia="仿宋_GB2312"/>
          <w:b/>
          <w:sz w:val="28"/>
          <w:szCs w:val="28"/>
          <w:lang w:eastAsia="zh-CN"/>
        </w:rPr>
        <w:t>九、</w:t>
      </w:r>
      <w:r>
        <w:rPr>
          <w:rFonts w:hint="eastAsia" w:ascii="仿宋_GB2312" w:eastAsia="仿宋_GB2312"/>
          <w:b/>
          <w:sz w:val="28"/>
          <w:szCs w:val="28"/>
        </w:rPr>
        <w:t>具体技术要求：</w:t>
      </w:r>
    </w:p>
    <w:tbl>
      <w:tblPr>
        <w:tblStyle w:val="6"/>
        <w:tblW w:w="893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82"/>
        <w:gridCol w:w="4554"/>
        <w:gridCol w:w="386"/>
        <w:gridCol w:w="600"/>
        <w:gridCol w:w="641"/>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0" w:type="dxa"/>
            <w:gridSpan w:val="7"/>
            <w:noWrap w:val="0"/>
            <w:vAlign w:val="top"/>
          </w:tcPr>
          <w:p>
            <w:pPr>
              <w:tabs>
                <w:tab w:val="left" w:pos="740"/>
              </w:tabs>
              <w:spacing w:line="360" w:lineRule="exact"/>
              <w:jc w:val="center"/>
              <w:rPr>
                <w:rFonts w:ascii="宋体" w:hAnsi="宋体" w:eastAsia="宋体" w:cs="宋体"/>
                <w:b w:val="0"/>
                <w:bCs/>
                <w:sz w:val="16"/>
                <w:szCs w:val="16"/>
              </w:rPr>
            </w:pPr>
            <w:r>
              <w:rPr>
                <w:rFonts w:hint="eastAsia" w:ascii="宋体" w:hAnsi="宋体" w:eastAsia="宋体" w:cs="宋体"/>
                <w:b/>
                <w:bCs w:val="0"/>
                <w:sz w:val="16"/>
                <w:szCs w:val="16"/>
              </w:rPr>
              <w:t>一、室外部分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704" w:type="dxa"/>
            <w:noWrap w:val="0"/>
            <w:vAlign w:val="top"/>
          </w:tcPr>
          <w:p>
            <w:pPr>
              <w:tabs>
                <w:tab w:val="left" w:pos="740"/>
              </w:tabs>
              <w:spacing w:line="360" w:lineRule="exact"/>
              <w:rPr>
                <w:rFonts w:ascii="宋体" w:hAnsi="宋体" w:eastAsia="宋体" w:cs="宋体"/>
                <w:b w:val="0"/>
                <w:bCs/>
                <w:sz w:val="16"/>
                <w:szCs w:val="16"/>
              </w:rPr>
            </w:pPr>
            <w:r>
              <w:rPr>
                <w:rFonts w:hint="eastAsia" w:ascii="宋体" w:hAnsi="宋体" w:eastAsia="宋体" w:cs="宋体"/>
                <w:b w:val="0"/>
                <w:bCs/>
                <w:sz w:val="16"/>
                <w:szCs w:val="16"/>
              </w:rPr>
              <w:t>序号</w:t>
            </w:r>
          </w:p>
        </w:tc>
        <w:tc>
          <w:tcPr>
            <w:tcW w:w="1282" w:type="dxa"/>
            <w:noWrap w:val="0"/>
            <w:vAlign w:val="top"/>
          </w:tcPr>
          <w:p>
            <w:pPr>
              <w:tabs>
                <w:tab w:val="left" w:pos="740"/>
              </w:tabs>
              <w:spacing w:line="360" w:lineRule="exact"/>
              <w:rPr>
                <w:rFonts w:ascii="宋体" w:hAnsi="宋体" w:eastAsia="宋体" w:cs="宋体"/>
                <w:b w:val="0"/>
                <w:bCs/>
                <w:sz w:val="16"/>
                <w:szCs w:val="16"/>
              </w:rPr>
            </w:pPr>
            <w:r>
              <w:rPr>
                <w:rFonts w:hint="eastAsia" w:ascii="宋体" w:hAnsi="宋体" w:eastAsia="宋体" w:cs="宋体"/>
                <w:b w:val="0"/>
                <w:bCs/>
                <w:sz w:val="16"/>
                <w:szCs w:val="16"/>
              </w:rPr>
              <w:t>设备名称</w:t>
            </w:r>
          </w:p>
        </w:tc>
        <w:tc>
          <w:tcPr>
            <w:tcW w:w="4554" w:type="dxa"/>
            <w:noWrap w:val="0"/>
            <w:vAlign w:val="top"/>
          </w:tcPr>
          <w:p>
            <w:pPr>
              <w:tabs>
                <w:tab w:val="left" w:pos="740"/>
              </w:tabs>
              <w:spacing w:line="360" w:lineRule="exact"/>
              <w:ind w:firstLine="640" w:firstLineChars="400"/>
              <w:jc w:val="center"/>
              <w:rPr>
                <w:rFonts w:ascii="宋体" w:hAnsi="宋体" w:eastAsia="宋体" w:cs="宋体"/>
                <w:b w:val="0"/>
                <w:bCs/>
                <w:sz w:val="16"/>
                <w:szCs w:val="16"/>
              </w:rPr>
            </w:pPr>
            <w:r>
              <w:rPr>
                <w:rFonts w:hint="eastAsia" w:ascii="宋体" w:hAnsi="宋体" w:eastAsia="宋体" w:cs="宋体"/>
                <w:b w:val="0"/>
                <w:bCs/>
                <w:sz w:val="16"/>
                <w:szCs w:val="16"/>
              </w:rPr>
              <w:t>技术参数</w:t>
            </w:r>
          </w:p>
        </w:tc>
        <w:tc>
          <w:tcPr>
            <w:tcW w:w="386" w:type="dxa"/>
            <w:noWrap w:val="0"/>
            <w:vAlign w:val="top"/>
          </w:tcPr>
          <w:p>
            <w:pPr>
              <w:tabs>
                <w:tab w:val="left" w:pos="740"/>
              </w:tabs>
              <w:spacing w:line="360" w:lineRule="exact"/>
              <w:rPr>
                <w:rFonts w:ascii="宋体" w:hAnsi="宋体" w:eastAsia="宋体" w:cs="宋体"/>
                <w:b w:val="0"/>
                <w:bCs/>
                <w:sz w:val="16"/>
                <w:szCs w:val="16"/>
              </w:rPr>
            </w:pPr>
            <w:r>
              <w:rPr>
                <w:rFonts w:hint="eastAsia" w:ascii="宋体" w:hAnsi="宋体" w:eastAsia="宋体" w:cs="宋体"/>
                <w:b w:val="0"/>
                <w:bCs/>
                <w:sz w:val="16"/>
                <w:szCs w:val="16"/>
              </w:rPr>
              <w:t>单位</w:t>
            </w:r>
          </w:p>
        </w:tc>
        <w:tc>
          <w:tcPr>
            <w:tcW w:w="600" w:type="dxa"/>
            <w:noWrap w:val="0"/>
            <w:vAlign w:val="top"/>
          </w:tcPr>
          <w:p>
            <w:pPr>
              <w:tabs>
                <w:tab w:val="left" w:pos="740"/>
              </w:tabs>
              <w:spacing w:line="360" w:lineRule="exact"/>
              <w:jc w:val="center"/>
              <w:rPr>
                <w:rFonts w:hint="eastAsia" w:ascii="宋体" w:hAnsi="宋体" w:eastAsia="宋体" w:cs="宋体"/>
                <w:b w:val="0"/>
                <w:bCs/>
                <w:sz w:val="16"/>
                <w:szCs w:val="16"/>
              </w:rPr>
            </w:pPr>
            <w:r>
              <w:rPr>
                <w:rFonts w:hint="eastAsia" w:ascii="宋体" w:hAnsi="宋体" w:eastAsia="宋体" w:cs="宋体"/>
                <w:b w:val="0"/>
                <w:bCs/>
                <w:sz w:val="16"/>
                <w:szCs w:val="16"/>
              </w:rPr>
              <w:t>数</w:t>
            </w:r>
          </w:p>
          <w:p>
            <w:pPr>
              <w:tabs>
                <w:tab w:val="left" w:pos="740"/>
              </w:tabs>
              <w:spacing w:line="360" w:lineRule="exact"/>
              <w:jc w:val="center"/>
              <w:rPr>
                <w:rFonts w:ascii="宋体" w:hAnsi="宋体" w:eastAsia="宋体" w:cs="宋体"/>
                <w:b w:val="0"/>
                <w:bCs/>
                <w:sz w:val="16"/>
                <w:szCs w:val="16"/>
              </w:rPr>
            </w:pPr>
            <w:r>
              <w:rPr>
                <w:rFonts w:hint="eastAsia" w:ascii="宋体" w:hAnsi="宋体" w:eastAsia="宋体" w:cs="宋体"/>
                <w:b w:val="0"/>
                <w:bCs/>
                <w:sz w:val="16"/>
                <w:szCs w:val="16"/>
              </w:rPr>
              <w:t>量</w:t>
            </w:r>
          </w:p>
        </w:tc>
        <w:tc>
          <w:tcPr>
            <w:tcW w:w="641" w:type="dxa"/>
            <w:noWrap w:val="0"/>
            <w:vAlign w:val="top"/>
          </w:tcPr>
          <w:p>
            <w:pPr>
              <w:tabs>
                <w:tab w:val="left" w:pos="740"/>
              </w:tabs>
              <w:spacing w:line="360" w:lineRule="exact"/>
              <w:rPr>
                <w:rFonts w:hint="eastAsia" w:ascii="宋体" w:hAnsi="宋体" w:eastAsia="宋体" w:cs="宋体"/>
                <w:b w:val="0"/>
                <w:bCs/>
                <w:sz w:val="16"/>
                <w:szCs w:val="16"/>
                <w:lang w:val="en-US" w:eastAsia="zh-CN"/>
              </w:rPr>
            </w:pPr>
            <w:r>
              <w:rPr>
                <w:rFonts w:hint="eastAsia" w:ascii="宋体" w:hAnsi="宋体" w:eastAsia="宋体" w:cs="宋体"/>
                <w:b w:val="0"/>
                <w:bCs/>
                <w:sz w:val="16"/>
                <w:szCs w:val="16"/>
              </w:rPr>
              <w:t>单价</w:t>
            </w:r>
            <w:r>
              <w:rPr>
                <w:rFonts w:hint="eastAsia" w:ascii="宋体" w:hAnsi="宋体" w:eastAsia="宋体" w:cs="宋体"/>
                <w:b w:val="0"/>
                <w:bCs/>
                <w:sz w:val="16"/>
                <w:szCs w:val="16"/>
                <w:lang w:val="en-US" w:eastAsia="zh-CN"/>
              </w:rPr>
              <w:t>(元）</w:t>
            </w:r>
          </w:p>
        </w:tc>
        <w:tc>
          <w:tcPr>
            <w:tcW w:w="763" w:type="dxa"/>
            <w:noWrap w:val="0"/>
            <w:vAlign w:val="top"/>
          </w:tcPr>
          <w:p>
            <w:pPr>
              <w:tabs>
                <w:tab w:val="left" w:pos="740"/>
              </w:tabs>
              <w:spacing w:line="360" w:lineRule="exact"/>
              <w:rPr>
                <w:rFonts w:hint="eastAsia" w:ascii="宋体" w:hAnsi="宋体" w:eastAsia="宋体" w:cs="宋体"/>
                <w:b w:val="0"/>
                <w:bCs/>
                <w:sz w:val="16"/>
                <w:szCs w:val="16"/>
                <w:lang w:eastAsia="zh-CN"/>
              </w:rPr>
            </w:pPr>
            <w:r>
              <w:rPr>
                <w:rFonts w:hint="eastAsia" w:ascii="宋体" w:hAnsi="宋体" w:eastAsia="宋体" w:cs="宋体"/>
                <w:b w:val="0"/>
                <w:bCs/>
                <w:sz w:val="16"/>
                <w:szCs w:val="16"/>
              </w:rPr>
              <w:t>总价</w:t>
            </w:r>
            <w:r>
              <w:rPr>
                <w:rFonts w:hint="eastAsia" w:ascii="宋体" w:hAnsi="宋体" w:eastAsia="宋体" w:cs="宋体"/>
                <w:b w:val="0"/>
                <w:bCs/>
                <w:sz w:val="16"/>
                <w:szCs w:val="16"/>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04" w:type="dxa"/>
            <w:noWrap w:val="0"/>
            <w:vAlign w:val="top"/>
          </w:tcPr>
          <w:p>
            <w:pPr>
              <w:tabs>
                <w:tab w:val="left" w:pos="740"/>
              </w:tabs>
              <w:spacing w:line="360" w:lineRule="exact"/>
              <w:ind w:firstLine="160" w:firstLineChars="100"/>
              <w:jc w:val="center"/>
              <w:rPr>
                <w:rFonts w:hint="eastAsia" w:ascii="宋体" w:hAnsi="宋体" w:eastAsia="宋体" w:cs="宋体"/>
                <w:b w:val="0"/>
                <w:bCs/>
                <w:sz w:val="16"/>
                <w:szCs w:val="16"/>
                <w:lang w:val="en-US" w:eastAsia="zh-CN"/>
              </w:rPr>
            </w:pPr>
            <w:r>
              <w:rPr>
                <w:rFonts w:hint="eastAsia" w:ascii="宋体" w:hAnsi="宋体" w:eastAsia="宋体" w:cs="宋体"/>
                <w:b w:val="0"/>
                <w:bCs/>
                <w:sz w:val="16"/>
                <w:szCs w:val="16"/>
                <w:lang w:val="en-US" w:eastAsia="zh-CN"/>
              </w:rPr>
              <w:t xml:space="preserve">        1</w:t>
            </w:r>
          </w:p>
          <w:p>
            <w:pPr>
              <w:tabs>
                <w:tab w:val="left" w:pos="740"/>
              </w:tabs>
              <w:spacing w:line="360" w:lineRule="exact"/>
              <w:ind w:firstLine="160" w:firstLineChars="100"/>
              <w:jc w:val="center"/>
              <w:rPr>
                <w:rFonts w:ascii="宋体" w:hAnsi="宋体" w:eastAsia="宋体" w:cs="宋体"/>
                <w:b w:val="0"/>
                <w:bCs/>
                <w:sz w:val="16"/>
                <w:szCs w:val="16"/>
              </w:rPr>
            </w:pPr>
          </w:p>
        </w:tc>
        <w:tc>
          <w:tcPr>
            <w:tcW w:w="1282" w:type="dxa"/>
            <w:noWrap w:val="0"/>
            <w:vAlign w:val="top"/>
          </w:tcPr>
          <w:p>
            <w:pPr>
              <w:tabs>
                <w:tab w:val="left" w:pos="740"/>
              </w:tabs>
              <w:spacing w:line="360" w:lineRule="exact"/>
              <w:jc w:val="center"/>
              <w:rPr>
                <w:rFonts w:ascii="宋体" w:hAnsi="宋体" w:eastAsia="宋体" w:cs="宋体"/>
                <w:b w:val="0"/>
                <w:bCs/>
                <w:sz w:val="16"/>
                <w:szCs w:val="16"/>
              </w:rPr>
            </w:pPr>
            <w:r>
              <w:rPr>
                <w:rFonts w:hint="eastAsia" w:ascii="宋体" w:hAnsi="宋体" w:eastAsia="宋体" w:cs="宋体"/>
                <w:b w:val="0"/>
                <w:bCs/>
                <w:sz w:val="16"/>
                <w:szCs w:val="16"/>
                <w:lang w:val="en-US" w:eastAsia="zh-CN"/>
              </w:rPr>
              <w:t xml:space="preserve">                                            </w:t>
            </w:r>
            <w:r>
              <w:rPr>
                <w:rFonts w:hint="eastAsia" w:ascii="宋体" w:hAnsi="宋体" w:eastAsia="宋体" w:cs="宋体"/>
                <w:b w:val="0"/>
                <w:bCs/>
                <w:sz w:val="16"/>
                <w:szCs w:val="16"/>
              </w:rPr>
              <w:t>弹性悬浮拼装地板</w:t>
            </w:r>
          </w:p>
        </w:tc>
        <w:tc>
          <w:tcPr>
            <w:tcW w:w="4554" w:type="dxa"/>
            <w:noWrap w:val="0"/>
            <w:vAlign w:val="top"/>
          </w:tcPr>
          <w:p>
            <w:pPr>
              <w:tabs>
                <w:tab w:val="left" w:pos="740"/>
              </w:tabs>
              <w:spacing w:line="360" w:lineRule="exact"/>
              <w:jc w:val="left"/>
              <w:rPr>
                <w:rFonts w:ascii="宋体" w:hAnsi="宋体" w:eastAsia="宋体" w:cs="宋体"/>
                <w:b w:val="0"/>
                <w:bCs/>
                <w:sz w:val="16"/>
                <w:szCs w:val="16"/>
              </w:rPr>
            </w:pPr>
            <w:r>
              <w:rPr>
                <w:rFonts w:hint="eastAsia" w:ascii="宋体" w:hAnsi="宋体" w:eastAsia="宋体" w:cs="宋体"/>
                <w:b w:val="0"/>
                <w:bCs/>
                <w:sz w:val="16"/>
                <w:szCs w:val="16"/>
              </w:rPr>
              <w:t>1.平面尺寸：250mm×250mm×12.7mm（红、黄、绿、蓝、颜色可自选）</w:t>
            </w:r>
          </w:p>
          <w:p>
            <w:pPr>
              <w:tabs>
                <w:tab w:val="left" w:pos="740"/>
              </w:tabs>
              <w:spacing w:line="360" w:lineRule="exact"/>
              <w:jc w:val="left"/>
              <w:rPr>
                <w:rFonts w:ascii="宋体" w:hAnsi="宋体" w:eastAsia="宋体" w:cs="宋体"/>
                <w:b w:val="0"/>
                <w:bCs/>
                <w:color w:val="000000"/>
                <w:sz w:val="16"/>
                <w:szCs w:val="16"/>
                <w:shd w:val="clear" w:color="auto" w:fill="FFFFFF"/>
              </w:rPr>
            </w:pPr>
            <w:r>
              <w:rPr>
                <w:rFonts w:hint="eastAsia" w:ascii="宋体" w:hAnsi="宋体" w:eastAsia="宋体" w:cs="宋体"/>
                <w:b w:val="0"/>
                <w:bCs/>
                <w:sz w:val="16"/>
                <w:szCs w:val="16"/>
              </w:rPr>
              <w:t>2.重量：200g/片、滚动负荷，N：≥2500、球类反弹值：95%、冲击吸收：28%、滑动摩擦系数：0.55</w:t>
            </w:r>
            <w:r>
              <w:rPr>
                <w:rFonts w:hint="eastAsia" w:ascii="宋体" w:hAnsi="宋体" w:eastAsia="宋体" w:cs="宋体"/>
                <w:b w:val="0"/>
                <w:bCs/>
                <w:color w:val="000000"/>
                <w:sz w:val="16"/>
                <w:szCs w:val="16"/>
                <w:shd w:val="clear" w:color="auto" w:fill="FFFFFF"/>
              </w:rPr>
              <w:t>吸收部分冲击力降低球速。</w:t>
            </w:r>
          </w:p>
          <w:p>
            <w:pPr>
              <w:tabs>
                <w:tab w:val="left" w:pos="740"/>
              </w:tabs>
              <w:spacing w:line="360" w:lineRule="exact"/>
              <w:jc w:val="left"/>
              <w:rPr>
                <w:rFonts w:ascii="宋体" w:hAnsi="宋体" w:eastAsia="宋体" w:cs="宋体"/>
                <w:b w:val="0"/>
                <w:bCs/>
                <w:color w:val="000000"/>
                <w:sz w:val="16"/>
                <w:szCs w:val="16"/>
                <w:shd w:val="clear" w:color="auto" w:fill="FFFFFF"/>
              </w:rPr>
            </w:pPr>
            <w:r>
              <w:rPr>
                <w:rFonts w:hint="eastAsia" w:ascii="宋体" w:hAnsi="宋体" w:eastAsia="宋体" w:cs="宋体"/>
                <w:b w:val="0"/>
                <w:bCs/>
                <w:color w:val="000000"/>
                <w:sz w:val="16"/>
                <w:szCs w:val="16"/>
                <w:shd w:val="clear" w:color="auto" w:fill="FFFFFF"/>
              </w:rPr>
              <w:t>3.独特的专利力学纹路结构为运动鞋提供更佳的摩擦力，有效提高运动员移动爆发力。</w:t>
            </w:r>
          </w:p>
          <w:p>
            <w:pPr>
              <w:tabs>
                <w:tab w:val="left" w:pos="740"/>
              </w:tabs>
              <w:spacing w:line="360" w:lineRule="exact"/>
              <w:jc w:val="left"/>
              <w:rPr>
                <w:rFonts w:ascii="宋体" w:hAnsi="宋体" w:eastAsia="宋体" w:cs="宋体"/>
                <w:b w:val="0"/>
                <w:bCs/>
                <w:sz w:val="16"/>
                <w:szCs w:val="16"/>
              </w:rPr>
            </w:pPr>
            <w:r>
              <w:rPr>
                <w:rFonts w:hint="eastAsia" w:ascii="宋体" w:hAnsi="宋体" w:eastAsia="宋体" w:cs="宋体"/>
                <w:b w:val="0"/>
                <w:bCs/>
                <w:color w:val="000000"/>
                <w:sz w:val="16"/>
                <w:szCs w:val="16"/>
                <w:shd w:val="clear" w:color="auto" w:fill="FFFFFF"/>
              </w:rPr>
              <w:t>4.无边框结构，实现大面积无缝拼合。</w:t>
            </w:r>
          </w:p>
        </w:tc>
        <w:tc>
          <w:tcPr>
            <w:tcW w:w="386" w:type="dxa"/>
            <w:noWrap w:val="0"/>
            <w:vAlign w:val="top"/>
          </w:tcPr>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hint="eastAsia"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r>
              <w:rPr>
                <w:rFonts w:hint="eastAsia" w:ascii="宋体" w:hAnsi="宋体" w:eastAsia="宋体" w:cs="宋体"/>
                <w:b w:val="0"/>
                <w:bCs/>
                <w:sz w:val="16"/>
                <w:szCs w:val="16"/>
              </w:rPr>
              <w:t>平方</w:t>
            </w:r>
          </w:p>
        </w:tc>
        <w:tc>
          <w:tcPr>
            <w:tcW w:w="600" w:type="dxa"/>
            <w:noWrap w:val="0"/>
            <w:vAlign w:val="top"/>
          </w:tcPr>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r>
              <w:rPr>
                <w:rFonts w:hint="eastAsia" w:ascii="宋体" w:hAnsi="宋体" w:eastAsia="宋体" w:cs="宋体"/>
                <w:b w:val="0"/>
                <w:bCs/>
                <w:sz w:val="16"/>
                <w:szCs w:val="16"/>
              </w:rPr>
              <w:t>2160</w:t>
            </w:r>
          </w:p>
        </w:tc>
        <w:tc>
          <w:tcPr>
            <w:tcW w:w="641" w:type="dxa"/>
            <w:noWrap w:val="0"/>
            <w:vAlign w:val="top"/>
          </w:tcPr>
          <w:p>
            <w:pPr>
              <w:tabs>
                <w:tab w:val="left" w:pos="740"/>
              </w:tabs>
              <w:spacing w:line="360" w:lineRule="exact"/>
              <w:ind w:firstLine="80" w:firstLineChars="50"/>
              <w:rPr>
                <w:rFonts w:ascii="宋体" w:hAnsi="宋体" w:eastAsia="宋体" w:cs="宋体"/>
                <w:b w:val="0"/>
                <w:bCs/>
                <w:sz w:val="16"/>
                <w:szCs w:val="16"/>
              </w:rPr>
            </w:pPr>
          </w:p>
        </w:tc>
        <w:tc>
          <w:tcPr>
            <w:tcW w:w="763" w:type="dxa"/>
            <w:noWrap w:val="0"/>
            <w:vAlign w:val="top"/>
          </w:tcPr>
          <w:p>
            <w:pPr>
              <w:tabs>
                <w:tab w:val="left" w:pos="740"/>
              </w:tabs>
              <w:spacing w:line="360" w:lineRule="exact"/>
              <w:rPr>
                <w:rFonts w:hint="default" w:ascii="宋体" w:hAnsi="宋体" w:eastAsia="宋体" w:cs="宋体"/>
                <w:b w:val="0"/>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704" w:type="dxa"/>
            <w:vMerge w:val="restart"/>
            <w:noWrap w:val="0"/>
            <w:vAlign w:val="top"/>
          </w:tcPr>
          <w:p>
            <w:pPr>
              <w:tabs>
                <w:tab w:val="left" w:pos="740"/>
              </w:tabs>
              <w:spacing w:line="360" w:lineRule="exact"/>
              <w:ind w:firstLine="160" w:firstLineChars="100"/>
              <w:rPr>
                <w:rFonts w:ascii="宋体" w:hAnsi="宋体" w:eastAsia="宋体" w:cs="宋体"/>
                <w:b w:val="0"/>
                <w:bCs/>
                <w:sz w:val="16"/>
                <w:szCs w:val="16"/>
              </w:rPr>
            </w:pPr>
          </w:p>
          <w:p>
            <w:pPr>
              <w:tabs>
                <w:tab w:val="left" w:pos="740"/>
              </w:tabs>
              <w:spacing w:line="360" w:lineRule="exact"/>
              <w:ind w:firstLine="160" w:firstLineChars="100"/>
              <w:rPr>
                <w:rFonts w:ascii="宋体" w:hAnsi="宋体" w:eastAsia="宋体" w:cs="宋体"/>
                <w:b w:val="0"/>
                <w:bCs/>
                <w:sz w:val="16"/>
                <w:szCs w:val="16"/>
              </w:rPr>
            </w:pPr>
            <w:r>
              <w:rPr>
                <w:rFonts w:hint="eastAsia" w:ascii="宋体" w:hAnsi="宋体" w:eastAsia="宋体" w:cs="宋体"/>
                <w:b w:val="0"/>
                <w:bCs/>
                <w:sz w:val="16"/>
                <w:szCs w:val="16"/>
              </w:rPr>
              <w:t>2</w:t>
            </w:r>
          </w:p>
        </w:tc>
        <w:tc>
          <w:tcPr>
            <w:tcW w:w="1282" w:type="dxa"/>
            <w:vMerge w:val="restart"/>
            <w:noWrap w:val="0"/>
            <w:vAlign w:val="top"/>
          </w:tcPr>
          <w:p>
            <w:pPr>
              <w:tabs>
                <w:tab w:val="left" w:pos="740"/>
              </w:tabs>
              <w:spacing w:line="360" w:lineRule="exact"/>
              <w:jc w:val="center"/>
              <w:rPr>
                <w:rFonts w:ascii="宋体" w:hAnsi="宋体" w:eastAsia="宋体" w:cs="宋体"/>
                <w:b w:val="0"/>
                <w:bCs/>
                <w:sz w:val="16"/>
                <w:szCs w:val="16"/>
              </w:rPr>
            </w:pPr>
          </w:p>
          <w:p>
            <w:pPr>
              <w:tabs>
                <w:tab w:val="left" w:pos="740"/>
              </w:tabs>
              <w:spacing w:line="360" w:lineRule="exact"/>
              <w:jc w:val="center"/>
              <w:rPr>
                <w:rFonts w:ascii="宋体" w:hAnsi="宋体" w:eastAsia="宋体" w:cs="宋体"/>
                <w:b w:val="0"/>
                <w:bCs/>
                <w:sz w:val="16"/>
                <w:szCs w:val="16"/>
              </w:rPr>
            </w:pPr>
            <w:r>
              <w:rPr>
                <w:rFonts w:hint="eastAsia" w:ascii="宋体" w:hAnsi="宋体" w:eastAsia="宋体" w:cs="宋体"/>
                <w:b w:val="0"/>
                <w:bCs/>
                <w:sz w:val="16"/>
                <w:szCs w:val="16"/>
              </w:rPr>
              <w:t>场地划线</w:t>
            </w:r>
          </w:p>
        </w:tc>
        <w:tc>
          <w:tcPr>
            <w:tcW w:w="4554" w:type="dxa"/>
            <w:noWrap w:val="0"/>
            <w:vAlign w:val="top"/>
          </w:tcPr>
          <w:p>
            <w:pPr>
              <w:tabs>
                <w:tab w:val="left" w:pos="740"/>
              </w:tabs>
              <w:spacing w:line="360" w:lineRule="exact"/>
              <w:rPr>
                <w:rFonts w:ascii="宋体" w:hAnsi="宋体" w:eastAsia="宋体" w:cs="宋体"/>
                <w:b w:val="0"/>
                <w:bCs/>
                <w:sz w:val="16"/>
                <w:szCs w:val="16"/>
              </w:rPr>
            </w:pPr>
            <w:r>
              <w:rPr>
                <w:rFonts w:hint="eastAsia" w:ascii="宋体" w:hAnsi="宋体" w:eastAsia="宋体" w:cs="宋体"/>
                <w:b w:val="0"/>
                <w:bCs/>
                <w:sz w:val="16"/>
                <w:szCs w:val="16"/>
              </w:rPr>
              <w:t>篮球场地划线</w:t>
            </w:r>
          </w:p>
        </w:tc>
        <w:tc>
          <w:tcPr>
            <w:tcW w:w="386" w:type="dxa"/>
            <w:noWrap w:val="0"/>
            <w:vAlign w:val="top"/>
          </w:tcPr>
          <w:p>
            <w:pPr>
              <w:tabs>
                <w:tab w:val="left" w:pos="740"/>
              </w:tabs>
              <w:spacing w:line="360" w:lineRule="exact"/>
              <w:rPr>
                <w:rFonts w:ascii="宋体" w:hAnsi="宋体" w:eastAsia="宋体" w:cs="宋体"/>
                <w:b w:val="0"/>
                <w:bCs/>
                <w:sz w:val="16"/>
                <w:szCs w:val="16"/>
              </w:rPr>
            </w:pPr>
            <w:r>
              <w:rPr>
                <w:rFonts w:hint="eastAsia" w:ascii="宋体" w:hAnsi="宋体" w:eastAsia="宋体" w:cs="宋体"/>
                <w:b w:val="0"/>
                <w:bCs/>
                <w:sz w:val="16"/>
                <w:szCs w:val="16"/>
              </w:rPr>
              <w:t>套</w:t>
            </w:r>
          </w:p>
        </w:tc>
        <w:tc>
          <w:tcPr>
            <w:tcW w:w="600" w:type="dxa"/>
            <w:noWrap w:val="0"/>
            <w:vAlign w:val="top"/>
          </w:tcPr>
          <w:p>
            <w:pPr>
              <w:tabs>
                <w:tab w:val="left" w:pos="740"/>
              </w:tabs>
              <w:spacing w:line="360" w:lineRule="exact"/>
              <w:rPr>
                <w:rFonts w:ascii="宋体" w:hAnsi="宋体" w:eastAsia="宋体" w:cs="宋体"/>
                <w:b w:val="0"/>
                <w:bCs/>
                <w:sz w:val="16"/>
                <w:szCs w:val="16"/>
              </w:rPr>
            </w:pPr>
            <w:r>
              <w:rPr>
                <w:rFonts w:hint="eastAsia" w:ascii="宋体" w:hAnsi="宋体" w:eastAsia="宋体" w:cs="宋体"/>
                <w:b w:val="0"/>
                <w:bCs/>
                <w:sz w:val="16"/>
                <w:szCs w:val="16"/>
              </w:rPr>
              <w:t xml:space="preserve">  1</w:t>
            </w:r>
          </w:p>
        </w:tc>
        <w:tc>
          <w:tcPr>
            <w:tcW w:w="641" w:type="dxa"/>
            <w:noWrap w:val="0"/>
            <w:vAlign w:val="top"/>
          </w:tcPr>
          <w:p>
            <w:pPr>
              <w:tabs>
                <w:tab w:val="left" w:pos="740"/>
              </w:tabs>
              <w:spacing w:line="360" w:lineRule="exact"/>
              <w:rPr>
                <w:rFonts w:ascii="宋体" w:hAnsi="宋体" w:eastAsia="宋体" w:cs="宋体"/>
                <w:b w:val="0"/>
                <w:bCs/>
                <w:sz w:val="16"/>
                <w:szCs w:val="16"/>
              </w:rPr>
            </w:pPr>
          </w:p>
        </w:tc>
        <w:tc>
          <w:tcPr>
            <w:tcW w:w="763" w:type="dxa"/>
            <w:vMerge w:val="restart"/>
            <w:noWrap w:val="0"/>
            <w:vAlign w:val="top"/>
          </w:tcPr>
          <w:p>
            <w:pPr>
              <w:tabs>
                <w:tab w:val="left" w:pos="740"/>
              </w:tabs>
              <w:spacing w:line="360" w:lineRule="exact"/>
              <w:rPr>
                <w:rFonts w:hint="eastAsia"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4" w:type="dxa"/>
            <w:vMerge w:val="continue"/>
            <w:noWrap w:val="0"/>
            <w:vAlign w:val="top"/>
          </w:tcPr>
          <w:p>
            <w:pPr>
              <w:tabs>
                <w:tab w:val="left" w:pos="740"/>
              </w:tabs>
              <w:spacing w:line="360" w:lineRule="exact"/>
              <w:rPr>
                <w:rFonts w:ascii="宋体" w:hAnsi="宋体" w:eastAsia="宋体" w:cs="宋体"/>
                <w:b w:val="0"/>
                <w:bCs/>
                <w:sz w:val="16"/>
                <w:szCs w:val="16"/>
              </w:rPr>
            </w:pPr>
          </w:p>
        </w:tc>
        <w:tc>
          <w:tcPr>
            <w:tcW w:w="1282" w:type="dxa"/>
            <w:vMerge w:val="continue"/>
            <w:noWrap w:val="0"/>
            <w:vAlign w:val="top"/>
          </w:tcPr>
          <w:p>
            <w:pPr>
              <w:tabs>
                <w:tab w:val="left" w:pos="740"/>
              </w:tabs>
              <w:spacing w:line="360" w:lineRule="exact"/>
              <w:rPr>
                <w:rFonts w:ascii="宋体" w:hAnsi="宋体" w:eastAsia="宋体" w:cs="宋体"/>
                <w:b w:val="0"/>
                <w:bCs/>
                <w:sz w:val="16"/>
                <w:szCs w:val="16"/>
              </w:rPr>
            </w:pPr>
          </w:p>
        </w:tc>
        <w:tc>
          <w:tcPr>
            <w:tcW w:w="4554" w:type="dxa"/>
            <w:noWrap w:val="0"/>
            <w:vAlign w:val="top"/>
          </w:tcPr>
          <w:p>
            <w:pPr>
              <w:tabs>
                <w:tab w:val="left" w:pos="740"/>
              </w:tabs>
              <w:spacing w:line="360" w:lineRule="exact"/>
              <w:rPr>
                <w:rFonts w:ascii="宋体" w:hAnsi="宋体" w:eastAsia="宋体" w:cs="宋体"/>
                <w:b w:val="0"/>
                <w:bCs/>
                <w:sz w:val="16"/>
                <w:szCs w:val="16"/>
              </w:rPr>
            </w:pPr>
            <w:r>
              <w:rPr>
                <w:rFonts w:hint="eastAsia" w:ascii="宋体" w:hAnsi="宋体" w:eastAsia="宋体" w:cs="宋体"/>
                <w:b w:val="0"/>
                <w:bCs/>
                <w:sz w:val="16"/>
                <w:szCs w:val="16"/>
              </w:rPr>
              <w:t>羽毛球场地划线</w:t>
            </w:r>
          </w:p>
        </w:tc>
        <w:tc>
          <w:tcPr>
            <w:tcW w:w="386" w:type="dxa"/>
            <w:noWrap w:val="0"/>
            <w:vAlign w:val="top"/>
          </w:tcPr>
          <w:p>
            <w:pPr>
              <w:tabs>
                <w:tab w:val="left" w:pos="740"/>
              </w:tabs>
              <w:spacing w:line="360" w:lineRule="exact"/>
              <w:rPr>
                <w:rFonts w:ascii="宋体" w:hAnsi="宋体" w:eastAsia="宋体" w:cs="宋体"/>
                <w:b w:val="0"/>
                <w:bCs/>
                <w:sz w:val="16"/>
                <w:szCs w:val="16"/>
              </w:rPr>
            </w:pPr>
          </w:p>
        </w:tc>
        <w:tc>
          <w:tcPr>
            <w:tcW w:w="600" w:type="dxa"/>
            <w:noWrap w:val="0"/>
            <w:vAlign w:val="top"/>
          </w:tcPr>
          <w:p>
            <w:pPr>
              <w:tabs>
                <w:tab w:val="left" w:pos="740"/>
              </w:tabs>
              <w:spacing w:line="360" w:lineRule="exact"/>
              <w:ind w:firstLine="160" w:firstLineChars="100"/>
              <w:rPr>
                <w:rFonts w:ascii="宋体" w:hAnsi="宋体" w:eastAsia="宋体" w:cs="宋体"/>
                <w:b w:val="0"/>
                <w:bCs/>
                <w:sz w:val="16"/>
                <w:szCs w:val="16"/>
              </w:rPr>
            </w:pPr>
            <w:r>
              <w:rPr>
                <w:rFonts w:hint="eastAsia" w:ascii="宋体" w:hAnsi="宋体" w:eastAsia="宋体" w:cs="宋体"/>
                <w:b w:val="0"/>
                <w:bCs/>
                <w:sz w:val="16"/>
                <w:szCs w:val="16"/>
              </w:rPr>
              <w:t>2</w:t>
            </w:r>
          </w:p>
        </w:tc>
        <w:tc>
          <w:tcPr>
            <w:tcW w:w="641" w:type="dxa"/>
            <w:noWrap w:val="0"/>
            <w:vAlign w:val="top"/>
          </w:tcPr>
          <w:p>
            <w:pPr>
              <w:tabs>
                <w:tab w:val="left" w:pos="740"/>
              </w:tabs>
              <w:spacing w:line="360" w:lineRule="exact"/>
              <w:rPr>
                <w:rFonts w:ascii="宋体" w:hAnsi="宋体" w:eastAsia="宋体" w:cs="宋体"/>
                <w:b w:val="0"/>
                <w:bCs/>
                <w:sz w:val="16"/>
                <w:szCs w:val="16"/>
              </w:rPr>
            </w:pPr>
          </w:p>
        </w:tc>
        <w:tc>
          <w:tcPr>
            <w:tcW w:w="763" w:type="dxa"/>
            <w:vMerge w:val="continue"/>
            <w:noWrap w:val="0"/>
            <w:vAlign w:val="top"/>
          </w:tcPr>
          <w:p>
            <w:pPr>
              <w:tabs>
                <w:tab w:val="left" w:pos="740"/>
              </w:tabs>
              <w:spacing w:line="360" w:lineRule="exact"/>
              <w:ind w:firstLine="160" w:firstLineChars="100"/>
              <w:rPr>
                <w:rFonts w:ascii="宋体" w:hAnsi="宋体" w:eastAsia="宋体" w:cs="宋体"/>
                <w:b w:val="0"/>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4" w:type="dxa"/>
            <w:vMerge w:val="continue"/>
            <w:noWrap w:val="0"/>
            <w:vAlign w:val="top"/>
          </w:tcPr>
          <w:p>
            <w:pPr>
              <w:tabs>
                <w:tab w:val="left" w:pos="740"/>
              </w:tabs>
              <w:spacing w:line="360" w:lineRule="exact"/>
              <w:rPr>
                <w:rFonts w:ascii="宋体" w:hAnsi="宋体" w:eastAsia="宋体" w:cs="宋体"/>
                <w:b w:val="0"/>
                <w:bCs/>
                <w:sz w:val="16"/>
                <w:szCs w:val="16"/>
              </w:rPr>
            </w:pPr>
          </w:p>
        </w:tc>
        <w:tc>
          <w:tcPr>
            <w:tcW w:w="1282" w:type="dxa"/>
            <w:vMerge w:val="continue"/>
            <w:noWrap w:val="0"/>
            <w:vAlign w:val="top"/>
          </w:tcPr>
          <w:p>
            <w:pPr>
              <w:tabs>
                <w:tab w:val="left" w:pos="740"/>
              </w:tabs>
              <w:spacing w:line="360" w:lineRule="exact"/>
              <w:rPr>
                <w:rFonts w:ascii="宋体" w:hAnsi="宋体" w:eastAsia="宋体" w:cs="宋体"/>
                <w:b w:val="0"/>
                <w:bCs/>
                <w:sz w:val="16"/>
                <w:szCs w:val="16"/>
              </w:rPr>
            </w:pPr>
          </w:p>
        </w:tc>
        <w:tc>
          <w:tcPr>
            <w:tcW w:w="4554" w:type="dxa"/>
            <w:noWrap w:val="0"/>
            <w:vAlign w:val="top"/>
          </w:tcPr>
          <w:p>
            <w:pPr>
              <w:tabs>
                <w:tab w:val="left" w:pos="740"/>
              </w:tabs>
              <w:spacing w:line="360" w:lineRule="exact"/>
              <w:rPr>
                <w:rFonts w:ascii="宋体" w:hAnsi="宋体" w:eastAsia="宋体" w:cs="宋体"/>
                <w:b w:val="0"/>
                <w:bCs/>
                <w:sz w:val="16"/>
                <w:szCs w:val="16"/>
              </w:rPr>
            </w:pPr>
            <w:r>
              <w:rPr>
                <w:rFonts w:hint="eastAsia" w:ascii="宋体" w:hAnsi="宋体" w:eastAsia="宋体" w:cs="宋体"/>
                <w:b w:val="0"/>
                <w:bCs/>
                <w:sz w:val="16"/>
                <w:szCs w:val="16"/>
              </w:rPr>
              <w:t>网球场地划线</w:t>
            </w:r>
          </w:p>
        </w:tc>
        <w:tc>
          <w:tcPr>
            <w:tcW w:w="386" w:type="dxa"/>
            <w:noWrap w:val="0"/>
            <w:vAlign w:val="top"/>
          </w:tcPr>
          <w:p>
            <w:pPr>
              <w:tabs>
                <w:tab w:val="left" w:pos="740"/>
              </w:tabs>
              <w:spacing w:line="360" w:lineRule="exact"/>
              <w:rPr>
                <w:rFonts w:ascii="宋体" w:hAnsi="宋体" w:eastAsia="宋体" w:cs="宋体"/>
                <w:b w:val="0"/>
                <w:bCs/>
                <w:sz w:val="16"/>
                <w:szCs w:val="16"/>
              </w:rPr>
            </w:pPr>
          </w:p>
        </w:tc>
        <w:tc>
          <w:tcPr>
            <w:tcW w:w="600" w:type="dxa"/>
            <w:noWrap w:val="0"/>
            <w:vAlign w:val="top"/>
          </w:tcPr>
          <w:p>
            <w:pPr>
              <w:tabs>
                <w:tab w:val="left" w:pos="740"/>
              </w:tabs>
              <w:spacing w:line="360" w:lineRule="exact"/>
              <w:ind w:firstLine="160" w:firstLineChars="100"/>
              <w:rPr>
                <w:rFonts w:ascii="宋体" w:hAnsi="宋体" w:eastAsia="宋体" w:cs="宋体"/>
                <w:b w:val="0"/>
                <w:bCs/>
                <w:sz w:val="16"/>
                <w:szCs w:val="16"/>
              </w:rPr>
            </w:pPr>
            <w:r>
              <w:rPr>
                <w:rFonts w:hint="eastAsia" w:ascii="宋体" w:hAnsi="宋体" w:eastAsia="宋体" w:cs="宋体"/>
                <w:b w:val="0"/>
                <w:bCs/>
                <w:sz w:val="16"/>
                <w:szCs w:val="16"/>
              </w:rPr>
              <w:t>1</w:t>
            </w:r>
          </w:p>
        </w:tc>
        <w:tc>
          <w:tcPr>
            <w:tcW w:w="641" w:type="dxa"/>
            <w:noWrap w:val="0"/>
            <w:vAlign w:val="top"/>
          </w:tcPr>
          <w:p>
            <w:pPr>
              <w:tabs>
                <w:tab w:val="left" w:pos="740"/>
              </w:tabs>
              <w:spacing w:line="360" w:lineRule="exact"/>
              <w:rPr>
                <w:rFonts w:ascii="宋体" w:hAnsi="宋体" w:eastAsia="宋体" w:cs="宋体"/>
                <w:b w:val="0"/>
                <w:bCs/>
                <w:sz w:val="16"/>
                <w:szCs w:val="16"/>
              </w:rPr>
            </w:pPr>
          </w:p>
        </w:tc>
        <w:tc>
          <w:tcPr>
            <w:tcW w:w="763" w:type="dxa"/>
            <w:vMerge w:val="continue"/>
            <w:noWrap w:val="0"/>
            <w:vAlign w:val="top"/>
          </w:tcPr>
          <w:p>
            <w:pPr>
              <w:tabs>
                <w:tab w:val="left" w:pos="740"/>
              </w:tabs>
              <w:spacing w:line="360" w:lineRule="exact"/>
              <w:ind w:firstLine="160" w:firstLineChars="100"/>
              <w:rPr>
                <w:rFonts w:ascii="宋体" w:hAnsi="宋体" w:eastAsia="宋体" w:cs="宋体"/>
                <w:b w:val="0"/>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noWrap w:val="0"/>
            <w:vAlign w:val="top"/>
          </w:tcPr>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ind w:left="160" w:leftChars="76" w:firstLine="320" w:firstLineChars="200"/>
              <w:jc w:val="both"/>
              <w:rPr>
                <w:rFonts w:ascii="宋体" w:hAnsi="宋体" w:eastAsia="宋体" w:cs="宋体"/>
                <w:b w:val="0"/>
                <w:bCs/>
                <w:sz w:val="16"/>
                <w:szCs w:val="16"/>
              </w:rPr>
            </w:pPr>
            <w:r>
              <w:rPr>
                <w:rFonts w:hint="eastAsia" w:ascii="宋体" w:hAnsi="宋体" w:eastAsia="宋体" w:cs="宋体"/>
                <w:b w:val="0"/>
                <w:bCs/>
                <w:sz w:val="16"/>
                <w:szCs w:val="16"/>
                <w:lang w:val="en-US" w:eastAsia="zh-CN"/>
              </w:rPr>
              <w:t xml:space="preserve"> </w:t>
            </w:r>
            <w:r>
              <w:rPr>
                <w:rFonts w:hint="eastAsia" w:ascii="宋体" w:hAnsi="宋体" w:eastAsia="宋体" w:cs="宋体"/>
                <w:b w:val="0"/>
                <w:bCs/>
                <w:sz w:val="16"/>
                <w:szCs w:val="16"/>
              </w:rPr>
              <w:t>3</w:t>
            </w:r>
          </w:p>
        </w:tc>
        <w:tc>
          <w:tcPr>
            <w:tcW w:w="1282" w:type="dxa"/>
            <w:vMerge w:val="restart"/>
            <w:noWrap w:val="0"/>
            <w:vAlign w:val="top"/>
          </w:tcPr>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ind w:firstLine="960" w:firstLineChars="600"/>
              <w:rPr>
                <w:rFonts w:ascii="宋体" w:hAnsi="宋体" w:eastAsia="宋体" w:cs="宋体"/>
                <w:b w:val="0"/>
                <w:bCs/>
                <w:sz w:val="16"/>
                <w:szCs w:val="16"/>
              </w:rPr>
            </w:pPr>
            <w:r>
              <w:rPr>
                <w:rFonts w:hint="eastAsia" w:ascii="宋体" w:hAnsi="宋体" w:eastAsia="宋体" w:cs="宋体"/>
                <w:b w:val="0"/>
                <w:bCs/>
                <w:sz w:val="16"/>
                <w:szCs w:val="16"/>
                <w:lang w:val="en-US" w:eastAsia="zh-CN"/>
              </w:rPr>
              <w:t xml:space="preserve"> </w:t>
            </w:r>
            <w:r>
              <w:rPr>
                <w:rFonts w:hint="eastAsia" w:ascii="宋体" w:hAnsi="宋体" w:eastAsia="宋体" w:cs="宋体"/>
                <w:b w:val="0"/>
                <w:bCs/>
                <w:sz w:val="16"/>
                <w:szCs w:val="16"/>
              </w:rPr>
              <w:t>室外固定看台</w:t>
            </w:r>
          </w:p>
        </w:tc>
        <w:tc>
          <w:tcPr>
            <w:tcW w:w="4554" w:type="dxa"/>
            <w:noWrap w:val="0"/>
            <w:vAlign w:val="top"/>
          </w:tcPr>
          <w:p>
            <w:pPr>
              <w:spacing w:line="360" w:lineRule="exact"/>
              <w:rPr>
                <w:rFonts w:ascii="宋体" w:hAnsi="宋体" w:eastAsia="宋体" w:cs="宋体"/>
                <w:b w:val="0"/>
                <w:bCs/>
                <w:sz w:val="16"/>
                <w:szCs w:val="16"/>
              </w:rPr>
            </w:pPr>
            <w:r>
              <w:rPr>
                <w:rFonts w:hint="eastAsia" w:ascii="宋体" w:hAnsi="宋体" w:eastAsia="宋体" w:cs="宋体"/>
                <w:b w:val="0"/>
                <w:bCs/>
                <w:sz w:val="16"/>
                <w:szCs w:val="16"/>
              </w:rPr>
              <w:t>（一）看台依据标准：</w:t>
            </w:r>
          </w:p>
          <w:p>
            <w:pPr>
              <w:spacing w:line="360" w:lineRule="exact"/>
              <w:rPr>
                <w:rFonts w:ascii="宋体" w:hAnsi="宋体" w:eastAsia="宋体" w:cs="宋体"/>
                <w:b w:val="0"/>
                <w:bCs/>
                <w:sz w:val="16"/>
                <w:szCs w:val="16"/>
              </w:rPr>
            </w:pPr>
            <w:r>
              <w:rPr>
                <w:rFonts w:hint="eastAsia" w:ascii="宋体" w:hAnsi="宋体" w:eastAsia="宋体" w:cs="宋体"/>
                <w:b w:val="0"/>
                <w:bCs/>
                <w:sz w:val="16"/>
                <w:szCs w:val="16"/>
              </w:rPr>
              <w:t>1、依据GB/T7141-2008、GB/T2423.1-2008、GB/T1040.1-2006、GB/T1033.1-2008、GB/T9341-2008、GB/T2411-2008检测标准，座椅高温存放（75</w:t>
            </w:r>
            <w:r>
              <w:rPr>
                <w:rFonts w:hint="eastAsia" w:ascii="宋体" w:hAnsi="宋体" w:eastAsia="宋体" w:cs="宋体"/>
                <w:b w:val="0"/>
                <w:bCs/>
                <w:sz w:val="16"/>
                <w:szCs w:val="16"/>
                <w:shd w:val="clear" w:color="auto" w:fill="FFFFFF"/>
              </w:rPr>
              <w:t>℃/16h</w:t>
            </w:r>
            <w:r>
              <w:rPr>
                <w:rFonts w:hint="eastAsia" w:ascii="宋体" w:hAnsi="宋体" w:eastAsia="宋体" w:cs="宋体"/>
                <w:b w:val="0"/>
                <w:bCs/>
                <w:sz w:val="16"/>
                <w:szCs w:val="16"/>
              </w:rPr>
              <w:t>）、低温存放（-50</w:t>
            </w:r>
            <w:r>
              <w:rPr>
                <w:rFonts w:hint="eastAsia" w:ascii="宋体" w:hAnsi="宋体" w:eastAsia="宋体" w:cs="宋体"/>
                <w:b w:val="0"/>
                <w:bCs/>
                <w:sz w:val="16"/>
                <w:szCs w:val="16"/>
                <w:shd w:val="clear" w:color="auto" w:fill="FFFFFF"/>
              </w:rPr>
              <w:t>℃/16h</w:t>
            </w:r>
            <w:r>
              <w:rPr>
                <w:rFonts w:hint="eastAsia" w:ascii="宋体" w:hAnsi="宋体" w:eastAsia="宋体" w:cs="宋体"/>
                <w:b w:val="0"/>
                <w:bCs/>
                <w:sz w:val="16"/>
                <w:szCs w:val="16"/>
              </w:rPr>
              <w:t>）不变形，不开裂，拉伸强度≥24.9Mpa，断裂伸长率≥721%，密度≥0.997g/c</w:t>
            </w:r>
            <w:r>
              <w:rPr>
                <w:rFonts w:hint="eastAsia" w:ascii="宋体" w:hAnsi="宋体" w:eastAsia="宋体" w:cs="宋体"/>
                <w:b w:val="0"/>
                <w:bCs/>
                <w:sz w:val="16"/>
                <w:szCs w:val="16"/>
                <w:shd w:val="clear" w:color="auto" w:fill="FFFFFF"/>
              </w:rPr>
              <w:t>m³,弯曲强度</w:t>
            </w:r>
            <w:r>
              <w:rPr>
                <w:rFonts w:hint="eastAsia" w:ascii="宋体" w:hAnsi="宋体" w:eastAsia="宋体" w:cs="宋体"/>
                <w:b w:val="0"/>
                <w:bCs/>
                <w:sz w:val="16"/>
                <w:szCs w:val="16"/>
              </w:rPr>
              <w:t>≥25.3Mpa，邵氏硬度≥60Shore。</w:t>
            </w:r>
          </w:p>
          <w:p>
            <w:pPr>
              <w:spacing w:line="360" w:lineRule="exact"/>
              <w:rPr>
                <w:rFonts w:ascii="宋体" w:hAnsi="宋体" w:eastAsia="宋体" w:cs="宋体"/>
                <w:b w:val="0"/>
                <w:bCs/>
                <w:sz w:val="16"/>
                <w:szCs w:val="16"/>
                <w:shd w:val="clear" w:color="auto" w:fill="FFFFFF"/>
              </w:rPr>
            </w:pPr>
            <w:r>
              <w:rPr>
                <w:rFonts w:hint="eastAsia" w:ascii="宋体" w:hAnsi="宋体" w:eastAsia="宋体" w:cs="宋体"/>
                <w:b w:val="0"/>
                <w:bCs/>
                <w:sz w:val="16"/>
                <w:szCs w:val="16"/>
              </w:rPr>
              <w:t>2、依据QB/T2601-2013检测标准，座面、椅背耐久性联合试验：座加载950N，背加载330N，10万次</w:t>
            </w:r>
            <w:r>
              <w:rPr>
                <w:rFonts w:hint="eastAsia" w:ascii="宋体" w:hAnsi="宋体" w:eastAsia="宋体" w:cs="宋体"/>
                <w:b w:val="0"/>
                <w:bCs/>
                <w:sz w:val="16"/>
                <w:szCs w:val="16"/>
                <w:shd w:val="clear" w:color="auto" w:fill="FFFFFF"/>
              </w:rPr>
              <w:t>。座面、椅背静载茶联合试验：座面1600N，椅背760N，10次，</w:t>
            </w:r>
            <w:r>
              <w:rPr>
                <w:rFonts w:hint="eastAsia" w:ascii="宋体" w:hAnsi="宋体" w:eastAsia="宋体" w:cs="宋体"/>
                <w:b w:val="0"/>
                <w:bCs/>
                <w:sz w:val="16"/>
                <w:szCs w:val="16"/>
              </w:rPr>
              <w:t>座面平衡载荷1600N，座面、椅背冲击试验：座面冲击高度240mm，椅背冲击高度330mm，10次。</w:t>
            </w:r>
          </w:p>
          <w:p>
            <w:pPr>
              <w:spacing w:line="360" w:lineRule="exact"/>
              <w:rPr>
                <w:rFonts w:ascii="宋体" w:hAnsi="宋体" w:eastAsia="宋体" w:cs="宋体"/>
                <w:b w:val="0"/>
                <w:bCs/>
                <w:sz w:val="16"/>
                <w:szCs w:val="16"/>
                <w:shd w:val="clear" w:color="auto" w:fill="FFFFFF"/>
              </w:rPr>
            </w:pPr>
            <w:r>
              <w:rPr>
                <w:rFonts w:hint="eastAsia" w:ascii="宋体" w:hAnsi="宋体" w:eastAsia="宋体" w:cs="宋体"/>
                <w:b w:val="0"/>
                <w:bCs/>
                <w:sz w:val="16"/>
                <w:szCs w:val="16"/>
                <w:shd w:val="clear" w:color="auto" w:fill="FFFFFF"/>
              </w:rPr>
              <w:t>3、</w:t>
            </w:r>
            <w:r>
              <w:rPr>
                <w:rFonts w:hint="eastAsia" w:ascii="宋体" w:hAnsi="宋体" w:eastAsia="宋体" w:cs="宋体"/>
                <w:b w:val="0"/>
                <w:bCs/>
                <w:sz w:val="16"/>
                <w:szCs w:val="16"/>
              </w:rPr>
              <w:t>依据GB/T1043.1-2008，GB/T16422.2-2014，GB/T15596-2009检测标准，</w:t>
            </w:r>
            <w:r>
              <w:rPr>
                <w:rFonts w:hint="eastAsia" w:ascii="宋体" w:hAnsi="宋体" w:eastAsia="宋体" w:cs="宋体"/>
                <w:b w:val="0"/>
                <w:bCs/>
                <w:sz w:val="16"/>
                <w:szCs w:val="16"/>
                <w:shd w:val="clear" w:color="auto" w:fill="FFFFFF"/>
              </w:rPr>
              <w:t>简支梁缺口冲击强度≥5.7kj/㎡,冲击能量≥5.8N/J，灰卡评级≥5。</w:t>
            </w:r>
          </w:p>
          <w:p>
            <w:pPr>
              <w:spacing w:line="360" w:lineRule="exact"/>
              <w:jc w:val="left"/>
              <w:rPr>
                <w:rFonts w:ascii="宋体" w:hAnsi="宋体" w:eastAsia="宋体" w:cs="宋体"/>
                <w:b w:val="0"/>
                <w:bCs/>
                <w:sz w:val="16"/>
                <w:szCs w:val="16"/>
                <w:shd w:val="clear" w:color="auto" w:fill="FFFFFF"/>
              </w:rPr>
            </w:pPr>
            <w:r>
              <w:rPr>
                <w:rFonts w:hint="eastAsia" w:ascii="宋体" w:hAnsi="宋体" w:eastAsia="宋体" w:cs="宋体"/>
                <w:b w:val="0"/>
                <w:bCs/>
                <w:sz w:val="16"/>
                <w:szCs w:val="16"/>
                <w:shd w:val="clear" w:color="auto" w:fill="FFFFFF"/>
              </w:rPr>
              <w:t>4、据</w:t>
            </w:r>
            <w:r>
              <w:rPr>
                <w:rFonts w:hint="eastAsia" w:ascii="宋体" w:hAnsi="宋体" w:eastAsia="宋体" w:cs="宋体"/>
                <w:b w:val="0"/>
                <w:bCs/>
                <w:sz w:val="16"/>
                <w:szCs w:val="16"/>
              </w:rPr>
              <w:t>QB/T2601-2013-可溶性金属、邻</w:t>
            </w:r>
            <w:r>
              <w:rPr>
                <w:rFonts w:hint="eastAsia" w:ascii="宋体" w:hAnsi="宋体" w:eastAsia="宋体" w:cs="宋体"/>
                <w:b w:val="0"/>
                <w:bCs/>
                <w:sz w:val="16"/>
                <w:szCs w:val="16"/>
                <w:shd w:val="clear" w:color="auto" w:fill="FFFFFF"/>
              </w:rPr>
              <w:t>苯二甲酸盐（酯）、多环芳香烃检测标准，座椅可溶性重金属含量≤0.001，邻苯二甲酸盐（酯）含量≤0.001，多环芳香烃含量≤0.001。提供萘、苊烯、苊、芴、菲、蒽、荧蒽、芘、苯并蒽、屈、苯并（b）荧蒽、苯并（k）荧蒽、苯并（a）芘、茚苯（1，2，3-cd）芘、二苯并(a,h)蒽、苯并（g,h.i）二萘嵌笨等16种以上物质成分检测报告。</w:t>
            </w:r>
          </w:p>
          <w:p>
            <w:pPr>
              <w:spacing w:line="360" w:lineRule="exact"/>
              <w:rPr>
                <w:rFonts w:ascii="宋体" w:hAnsi="宋体" w:eastAsia="宋体" w:cs="宋体"/>
                <w:b w:val="0"/>
                <w:bCs/>
                <w:sz w:val="16"/>
                <w:szCs w:val="16"/>
                <w:shd w:val="clear" w:color="auto" w:fill="FFFFFF"/>
              </w:rPr>
            </w:pPr>
            <w:r>
              <w:rPr>
                <w:rFonts w:hint="eastAsia" w:ascii="宋体" w:hAnsi="宋体" w:eastAsia="宋体" w:cs="宋体"/>
                <w:b w:val="0"/>
                <w:bCs/>
                <w:sz w:val="16"/>
                <w:szCs w:val="16"/>
                <w:shd w:val="clear" w:color="auto" w:fill="FFFFFF"/>
              </w:rPr>
              <w:t>5、依据GB8624-2012检测标准，座椅热释放速率峰值≤81KW，5min内总热释放量≤6MJ，最大烟密度≤18%。</w:t>
            </w:r>
          </w:p>
          <w:p>
            <w:pPr>
              <w:spacing w:line="360" w:lineRule="exact"/>
              <w:rPr>
                <w:rFonts w:ascii="宋体" w:hAnsi="宋体" w:eastAsia="宋体" w:cs="宋体"/>
                <w:b w:val="0"/>
                <w:bCs/>
                <w:sz w:val="16"/>
                <w:szCs w:val="16"/>
                <w:shd w:val="clear" w:color="auto" w:fill="FFFFFF"/>
              </w:rPr>
            </w:pPr>
            <w:r>
              <w:rPr>
                <w:rFonts w:hint="eastAsia" w:ascii="宋体" w:hAnsi="宋体" w:eastAsia="宋体" w:cs="宋体"/>
                <w:b w:val="0"/>
                <w:bCs/>
                <w:sz w:val="16"/>
                <w:szCs w:val="16"/>
                <w:shd w:val="clear" w:color="auto" w:fill="FFFFFF"/>
              </w:rPr>
              <w:t>6、</w:t>
            </w:r>
            <w:r>
              <w:rPr>
                <w:rFonts w:hint="eastAsia" w:ascii="宋体" w:hAnsi="宋体" w:eastAsia="宋体" w:cs="宋体"/>
                <w:b w:val="0"/>
                <w:bCs/>
                <w:sz w:val="16"/>
                <w:szCs w:val="16"/>
              </w:rPr>
              <w:t>依据QB/T2601-2013体育场馆公共座椅、GB/T1740-1979漆膜耐湿热测定法、GB/T1732-1993漆膜耐冲击测定法、GB/T1720-1979漆膜附着力测定法检测标准，</w:t>
            </w:r>
            <w:r>
              <w:rPr>
                <w:rFonts w:hint="eastAsia" w:ascii="宋体" w:hAnsi="宋体" w:eastAsia="宋体" w:cs="宋体"/>
                <w:b w:val="0"/>
                <w:bCs/>
                <w:sz w:val="16"/>
                <w:szCs w:val="16"/>
                <w:shd w:val="clear" w:color="auto" w:fill="FFFFFF"/>
              </w:rPr>
              <w:t>配件耐湿热（24h）无严重变色、无锈蚀、鼓泡及剥落现象，抗冲击≥4.9J，附着力≤1级。</w:t>
            </w:r>
          </w:p>
          <w:p>
            <w:pPr>
              <w:spacing w:line="360" w:lineRule="exact"/>
              <w:rPr>
                <w:rFonts w:ascii="宋体" w:hAnsi="宋体" w:eastAsia="宋体" w:cs="宋体"/>
                <w:b w:val="0"/>
                <w:bCs/>
                <w:sz w:val="16"/>
                <w:szCs w:val="16"/>
              </w:rPr>
            </w:pPr>
            <w:r>
              <w:rPr>
                <w:rFonts w:hint="eastAsia" w:ascii="宋体" w:hAnsi="宋体" w:eastAsia="宋体" w:cs="宋体"/>
                <w:b w:val="0"/>
                <w:bCs/>
                <w:sz w:val="16"/>
                <w:szCs w:val="16"/>
                <w:shd w:val="clear" w:color="auto" w:fill="FFFFFF"/>
              </w:rPr>
              <w:t>7、</w:t>
            </w:r>
            <w:r>
              <w:rPr>
                <w:rFonts w:hint="eastAsia" w:ascii="宋体" w:hAnsi="宋体" w:eastAsia="宋体" w:cs="宋体"/>
                <w:b w:val="0"/>
                <w:bCs/>
                <w:sz w:val="16"/>
                <w:szCs w:val="16"/>
              </w:rPr>
              <w:t>依据GB19272-2011检测标准，</w:t>
            </w:r>
            <w:r>
              <w:rPr>
                <w:rFonts w:hint="eastAsia" w:ascii="宋体" w:hAnsi="宋体" w:eastAsia="宋体" w:cs="宋体"/>
                <w:b w:val="0"/>
                <w:bCs/>
                <w:sz w:val="16"/>
                <w:szCs w:val="16"/>
                <w:shd w:val="clear" w:color="auto" w:fill="FFFFFF"/>
              </w:rPr>
              <w:t>视线设计、纠偏装置、管材、焊接、冲压件、喷涂层、踏板、塑料件、脱色等外观要求。结构载荷400kg/㎡ 30min无变形无损坏、每座加截2000N压载构架保持30min无弯曲变形，耐冲击80kg/300mm10次无变形无损坏。无异响、噪声≤70db（A）</w:t>
            </w:r>
            <w:r>
              <w:rPr>
                <w:rFonts w:hint="eastAsia" w:ascii="宋体" w:hAnsi="宋体" w:eastAsia="宋体" w:cs="宋体"/>
                <w:b w:val="0"/>
                <w:bCs/>
                <w:sz w:val="16"/>
                <w:szCs w:val="16"/>
              </w:rPr>
              <w:t>（二）看台参数要求：</w:t>
            </w:r>
          </w:p>
          <w:p>
            <w:pPr>
              <w:spacing w:line="360" w:lineRule="exact"/>
              <w:rPr>
                <w:rFonts w:ascii="宋体" w:hAnsi="宋体" w:eastAsia="宋体" w:cs="宋体"/>
                <w:b w:val="0"/>
                <w:bCs/>
                <w:sz w:val="16"/>
                <w:szCs w:val="16"/>
              </w:rPr>
            </w:pPr>
            <w:r>
              <w:rPr>
                <w:rFonts w:hint="eastAsia" w:ascii="宋体" w:hAnsi="宋体" w:eastAsia="宋体" w:cs="宋体"/>
                <w:b w:val="0"/>
                <w:bCs/>
                <w:sz w:val="16"/>
                <w:szCs w:val="16"/>
              </w:rPr>
              <w:t>1、看台除满足承载座椅本身重量外，必须满足承受下述载荷：展开状态每平方米静载荷为400kg～450kg，提供结构计算公式。</w:t>
            </w:r>
          </w:p>
          <w:p>
            <w:pPr>
              <w:spacing w:line="360" w:lineRule="exact"/>
              <w:rPr>
                <w:rFonts w:ascii="宋体" w:hAnsi="宋体" w:eastAsia="宋体" w:cs="宋体"/>
                <w:b w:val="0"/>
                <w:bCs/>
                <w:sz w:val="16"/>
                <w:szCs w:val="16"/>
              </w:rPr>
            </w:pPr>
            <w:r>
              <w:rPr>
                <w:rFonts w:hint="eastAsia" w:ascii="宋体" w:hAnsi="宋体" w:eastAsia="宋体" w:cs="宋体"/>
                <w:b w:val="0"/>
                <w:bCs/>
                <w:sz w:val="16"/>
                <w:szCs w:val="16"/>
              </w:rPr>
              <w:t>2、护栏设计满足承受水平力如下:顶端满足承受每米65kg，护栏中间满足承受每米135kg，提供结构计算公式。</w:t>
            </w:r>
          </w:p>
          <w:p>
            <w:pPr>
              <w:tabs>
                <w:tab w:val="left" w:pos="900"/>
              </w:tabs>
              <w:spacing w:line="360" w:lineRule="exact"/>
              <w:rPr>
                <w:rFonts w:ascii="宋体" w:hAnsi="宋体" w:eastAsia="宋体" w:cs="宋体"/>
                <w:b w:val="0"/>
                <w:bCs/>
                <w:sz w:val="16"/>
                <w:szCs w:val="16"/>
              </w:rPr>
            </w:pPr>
            <w:r>
              <w:rPr>
                <w:rFonts w:hint="eastAsia" w:ascii="宋体" w:hAnsi="宋体" w:eastAsia="宋体" w:cs="宋体"/>
                <w:b w:val="0"/>
                <w:bCs/>
                <w:sz w:val="16"/>
                <w:szCs w:val="16"/>
              </w:rPr>
              <w:t>3、看台强度  看台构架强度每座静载≥200kg；床架耐冲击强度: 每座静载≥200kg。每层中间加载≥80kg、300mm高度冲击不变形。整体结构稳定，看台面不变形。</w:t>
            </w:r>
          </w:p>
          <w:p>
            <w:pPr>
              <w:spacing w:line="360" w:lineRule="exact"/>
              <w:rPr>
                <w:rFonts w:ascii="宋体" w:hAnsi="宋体" w:eastAsia="宋体" w:cs="宋体"/>
                <w:b w:val="0"/>
                <w:bCs/>
                <w:sz w:val="16"/>
                <w:szCs w:val="16"/>
              </w:rPr>
            </w:pPr>
            <w:r>
              <w:rPr>
                <w:rFonts w:hint="eastAsia" w:ascii="宋体" w:hAnsi="宋体" w:eastAsia="宋体" w:cs="宋体"/>
                <w:b w:val="0"/>
                <w:bCs/>
                <w:sz w:val="16"/>
                <w:szCs w:val="16"/>
              </w:rPr>
              <w:t>4、看台两边及后沿有安全的栏杆，表面喷塑，在看台的使用过程中无须插拔。</w:t>
            </w:r>
          </w:p>
          <w:p>
            <w:pPr>
              <w:spacing w:line="360" w:lineRule="exact"/>
              <w:rPr>
                <w:rFonts w:ascii="宋体" w:hAnsi="宋体" w:eastAsia="宋体" w:cs="宋体"/>
                <w:b w:val="0"/>
                <w:bCs/>
                <w:sz w:val="16"/>
                <w:szCs w:val="16"/>
              </w:rPr>
            </w:pPr>
            <w:r>
              <w:rPr>
                <w:rFonts w:hint="eastAsia" w:ascii="宋体" w:hAnsi="宋体" w:eastAsia="宋体" w:cs="宋体"/>
                <w:b w:val="0"/>
                <w:bCs/>
                <w:sz w:val="16"/>
                <w:szCs w:val="16"/>
              </w:rPr>
              <w:t>5、看台前沿外表美观，且有看台踏步上装有防滑条，避免观众上下时滑倒。</w:t>
            </w:r>
          </w:p>
          <w:p>
            <w:pPr>
              <w:spacing w:line="360" w:lineRule="exact"/>
              <w:rPr>
                <w:rFonts w:ascii="宋体" w:hAnsi="宋体" w:eastAsia="宋体" w:cs="宋体"/>
                <w:b w:val="0"/>
                <w:bCs/>
                <w:sz w:val="16"/>
                <w:szCs w:val="16"/>
              </w:rPr>
            </w:pPr>
            <w:r>
              <w:rPr>
                <w:rFonts w:hint="eastAsia" w:ascii="宋体" w:hAnsi="宋体" w:eastAsia="宋体" w:cs="宋体"/>
                <w:b w:val="0"/>
                <w:bCs/>
                <w:sz w:val="16"/>
                <w:szCs w:val="16"/>
              </w:rPr>
              <w:t>（三）系统材料说明：</w:t>
            </w:r>
          </w:p>
          <w:p>
            <w:pPr>
              <w:spacing w:line="360" w:lineRule="exact"/>
              <w:rPr>
                <w:rFonts w:ascii="宋体" w:hAnsi="宋体" w:eastAsia="宋体" w:cs="宋体"/>
                <w:b w:val="0"/>
                <w:bCs/>
                <w:sz w:val="16"/>
                <w:szCs w:val="16"/>
              </w:rPr>
            </w:pPr>
            <w:r>
              <w:rPr>
                <w:rFonts w:hint="eastAsia" w:ascii="宋体" w:hAnsi="宋体" w:eastAsia="宋体" w:cs="宋体"/>
                <w:b w:val="0"/>
                <w:bCs/>
                <w:sz w:val="16"/>
                <w:szCs w:val="16"/>
              </w:rPr>
              <w:t>1、骨架：采用组合件结构，材料采用碳素钢，所有承重构件的杆件中间不得有焊接，支撑构件钢板厚度≥2.5mm，通过方管型材连接而成。能够增加材料的强度和韧性，改善材料的机械性能，增强结构的稳定性。承重横梁尺寸50×40×2，立柱为100×50×2.5，被安装在最大中心距离约70cm处，焊在主梁和副梁之间。采用抗足够承载力的冷轧钢板，经折边后再喷塑，使其既具有良好的耐腐蚀性能，又具有平滑光洁的外表面。采用国标螺栓现场铆接（所有螺丝和螺母均为标准件），改变以往焊接弊端，使其既具有良好的耐腐蚀性能和稳定性，同时具有平滑光洁的外表面。副粱采用60×40×1.5内卷型材和60×40×1.5方管，作为所有木板支撑臂以及行走表面的结构元件。支撑构架之间的支撑臂，应用于主梁，消除滑动摩擦，通过机械面作用润滑滚筒及钉子。</w:t>
            </w:r>
          </w:p>
          <w:p>
            <w:pPr>
              <w:spacing w:line="360" w:lineRule="exact"/>
              <w:rPr>
                <w:rFonts w:ascii="宋体" w:hAnsi="宋体" w:eastAsia="宋体" w:cs="宋体"/>
                <w:b w:val="0"/>
                <w:bCs/>
                <w:sz w:val="16"/>
                <w:szCs w:val="16"/>
              </w:rPr>
            </w:pPr>
            <w:r>
              <w:rPr>
                <w:rFonts w:hint="eastAsia" w:ascii="宋体" w:hAnsi="宋体" w:eastAsia="宋体" w:cs="宋体"/>
                <w:b w:val="0"/>
                <w:bCs/>
                <w:sz w:val="16"/>
                <w:szCs w:val="16"/>
              </w:rPr>
              <w:t>2、踏板：采用2.5mm厚花纹钢板，看台层宽700mm，看台层高300mm。</w:t>
            </w:r>
          </w:p>
          <w:p>
            <w:pPr>
              <w:spacing w:line="360" w:lineRule="exact"/>
              <w:rPr>
                <w:rFonts w:ascii="宋体" w:hAnsi="宋体" w:eastAsia="宋体" w:cs="宋体"/>
                <w:b w:val="0"/>
                <w:bCs/>
                <w:sz w:val="16"/>
                <w:szCs w:val="16"/>
              </w:rPr>
            </w:pPr>
            <w:r>
              <w:rPr>
                <w:rFonts w:hint="eastAsia" w:ascii="宋体" w:hAnsi="宋体" w:eastAsia="宋体" w:cs="宋体"/>
                <w:b w:val="0"/>
                <w:bCs/>
                <w:sz w:val="16"/>
                <w:szCs w:val="16"/>
              </w:rPr>
              <w:t>3、前沿：采用铝合金包边，并附有特制防滑线条，加强摩擦力，增强安全系数,以增加床架强度且防止观众走动时滑倒。</w:t>
            </w:r>
          </w:p>
          <w:p>
            <w:pPr>
              <w:spacing w:line="360" w:lineRule="exact"/>
              <w:rPr>
                <w:rFonts w:ascii="宋体" w:hAnsi="宋体" w:eastAsia="宋体" w:cs="宋体"/>
                <w:b w:val="0"/>
                <w:bCs/>
                <w:sz w:val="16"/>
                <w:szCs w:val="16"/>
              </w:rPr>
            </w:pPr>
            <w:r>
              <w:rPr>
                <w:rFonts w:hint="eastAsia" w:ascii="宋体" w:hAnsi="宋体" w:eastAsia="宋体" w:cs="宋体"/>
                <w:b w:val="0"/>
                <w:bCs/>
                <w:sz w:val="16"/>
                <w:szCs w:val="16"/>
              </w:rPr>
              <w:t>4、座椅：为中空吹塑前置式折叠塑料翻板椅，座椅整体设计符合人体工程学原理，采用前置式安装。看台每层层宽800mm，层高350mm，座椅安装中心距500mm。椅面采用中空吹塑制造工艺，选用高密度聚乙烯材料（HDPE）一次加工成型。具有座椅表面棱角圆滑、分子量较集中、汇合缝处黏结强度高，耐老化、抗冲击性能优异等特性。座椅表面平衡,无塑化不良,裂缝孔洞,无油污、变形等缺陷,颜色均匀,无明显色差。椅面外形尺寸：座宽×椅深×椅背高 ＝440×560×500（mm），座椅壁厚度不小于2mm。喷塑：钢构件均在自动喷涂线上完成静电喷塑，以增强其抗腐蚀性。最后一道喷塑程序是通过静电作用将粉末涂料氧化喷塑，约在190度下进行20分钟。</w:t>
            </w:r>
          </w:p>
        </w:tc>
        <w:tc>
          <w:tcPr>
            <w:tcW w:w="386" w:type="dxa"/>
            <w:noWrap w:val="0"/>
            <w:vAlign w:val="top"/>
          </w:tcPr>
          <w:p>
            <w:pPr>
              <w:tabs>
                <w:tab w:val="left" w:pos="740"/>
              </w:tabs>
              <w:spacing w:line="360" w:lineRule="exact"/>
              <w:rPr>
                <w:rFonts w:ascii="宋体" w:hAnsi="宋体" w:eastAsia="宋体" w:cs="宋体"/>
                <w:b w:val="0"/>
                <w:bCs/>
                <w:sz w:val="16"/>
                <w:szCs w:val="16"/>
              </w:rPr>
            </w:pPr>
            <w:r>
              <w:rPr>
                <w:rFonts w:hint="eastAsia" w:ascii="宋体" w:hAnsi="宋体" w:eastAsia="宋体" w:cs="宋体"/>
                <w:b w:val="0"/>
                <w:bCs/>
                <w:sz w:val="16"/>
                <w:szCs w:val="16"/>
              </w:rPr>
              <w:t xml:space="preserve">  </w:t>
            </w:r>
          </w:p>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r>
              <w:rPr>
                <w:rFonts w:hint="eastAsia" w:ascii="宋体" w:hAnsi="宋体" w:eastAsia="宋体" w:cs="宋体"/>
                <w:b w:val="0"/>
                <w:bCs/>
                <w:sz w:val="16"/>
                <w:szCs w:val="16"/>
              </w:rPr>
              <w:t xml:space="preserve">  </w:t>
            </w:r>
          </w:p>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ind w:firstLine="160" w:firstLineChars="100"/>
              <w:jc w:val="both"/>
              <w:rPr>
                <w:rFonts w:ascii="宋体" w:hAnsi="宋体" w:eastAsia="宋体" w:cs="宋体"/>
                <w:b w:val="0"/>
                <w:bCs/>
                <w:sz w:val="16"/>
                <w:szCs w:val="16"/>
              </w:rPr>
            </w:pPr>
            <w:r>
              <w:rPr>
                <w:rFonts w:hint="eastAsia" w:ascii="宋体" w:hAnsi="宋体" w:eastAsia="宋体" w:cs="宋体"/>
                <w:b w:val="0"/>
                <w:bCs/>
                <w:sz w:val="16"/>
                <w:szCs w:val="16"/>
                <w:lang w:val="en-US" w:eastAsia="zh-CN"/>
              </w:rPr>
              <w:t xml:space="preserve"> </w:t>
            </w:r>
            <w:r>
              <w:rPr>
                <w:rFonts w:hint="eastAsia" w:ascii="宋体" w:hAnsi="宋体" w:eastAsia="宋体" w:cs="宋体"/>
                <w:b w:val="0"/>
                <w:bCs/>
                <w:sz w:val="16"/>
                <w:szCs w:val="16"/>
              </w:rPr>
              <w:t>座</w:t>
            </w:r>
          </w:p>
        </w:tc>
        <w:tc>
          <w:tcPr>
            <w:tcW w:w="600" w:type="dxa"/>
            <w:noWrap w:val="0"/>
            <w:vAlign w:val="top"/>
          </w:tcPr>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rPr>
                <w:rFonts w:ascii="宋体" w:hAnsi="宋体" w:eastAsia="宋体" w:cs="宋体"/>
                <w:b w:val="0"/>
                <w:bCs/>
                <w:sz w:val="16"/>
                <w:szCs w:val="16"/>
              </w:rPr>
            </w:pPr>
          </w:p>
          <w:p>
            <w:pPr>
              <w:tabs>
                <w:tab w:val="left" w:pos="740"/>
              </w:tabs>
              <w:spacing w:line="360" w:lineRule="exact"/>
              <w:ind w:firstLine="320" w:firstLineChars="200"/>
              <w:rPr>
                <w:rFonts w:ascii="宋体" w:hAnsi="宋体" w:eastAsia="宋体" w:cs="宋体"/>
                <w:b w:val="0"/>
                <w:bCs/>
                <w:sz w:val="16"/>
                <w:szCs w:val="16"/>
              </w:rPr>
            </w:pPr>
            <w:r>
              <w:rPr>
                <w:rFonts w:hint="eastAsia" w:ascii="宋体" w:hAnsi="宋体" w:eastAsia="宋体" w:cs="宋体"/>
                <w:b w:val="0"/>
                <w:bCs/>
                <w:sz w:val="16"/>
                <w:szCs w:val="16"/>
                <w:lang w:val="en-US" w:eastAsia="zh-CN"/>
              </w:rPr>
              <w:t xml:space="preserve"> </w:t>
            </w:r>
          </w:p>
        </w:tc>
        <w:tc>
          <w:tcPr>
            <w:tcW w:w="641" w:type="dxa"/>
            <w:noWrap w:val="0"/>
            <w:vAlign w:val="top"/>
          </w:tcPr>
          <w:p>
            <w:pPr>
              <w:tabs>
                <w:tab w:val="left" w:pos="740"/>
              </w:tabs>
              <w:spacing w:line="360" w:lineRule="exact"/>
              <w:ind w:firstLine="160" w:firstLineChars="100"/>
              <w:rPr>
                <w:rFonts w:hint="eastAsia" w:ascii="宋体" w:hAnsi="宋体" w:eastAsia="宋体" w:cs="宋体"/>
                <w:b w:val="0"/>
                <w:bCs/>
                <w:sz w:val="16"/>
                <w:szCs w:val="16"/>
              </w:rPr>
            </w:pPr>
          </w:p>
          <w:p>
            <w:pPr>
              <w:tabs>
                <w:tab w:val="left" w:pos="740"/>
              </w:tabs>
              <w:spacing w:line="360" w:lineRule="exact"/>
              <w:ind w:firstLine="160" w:firstLineChars="100"/>
              <w:rPr>
                <w:rFonts w:hint="eastAsia" w:ascii="宋体" w:hAnsi="宋体" w:eastAsia="宋体" w:cs="宋体"/>
                <w:b w:val="0"/>
                <w:bCs/>
                <w:sz w:val="16"/>
                <w:szCs w:val="16"/>
              </w:rPr>
            </w:pPr>
          </w:p>
          <w:p>
            <w:pPr>
              <w:tabs>
                <w:tab w:val="left" w:pos="740"/>
              </w:tabs>
              <w:spacing w:line="360" w:lineRule="exact"/>
              <w:ind w:firstLine="160" w:firstLineChars="100"/>
              <w:rPr>
                <w:rFonts w:hint="eastAsia" w:ascii="宋体" w:hAnsi="宋体" w:eastAsia="宋体" w:cs="宋体"/>
                <w:b w:val="0"/>
                <w:bCs/>
                <w:sz w:val="16"/>
                <w:szCs w:val="16"/>
              </w:rPr>
            </w:pPr>
          </w:p>
          <w:p>
            <w:pPr>
              <w:tabs>
                <w:tab w:val="left" w:pos="740"/>
              </w:tabs>
              <w:spacing w:line="360" w:lineRule="exact"/>
              <w:ind w:firstLine="160" w:firstLineChars="100"/>
              <w:rPr>
                <w:rFonts w:hint="eastAsia" w:ascii="宋体" w:hAnsi="宋体" w:eastAsia="宋体" w:cs="宋体"/>
                <w:b w:val="0"/>
                <w:bCs/>
                <w:sz w:val="16"/>
                <w:szCs w:val="16"/>
              </w:rPr>
            </w:pPr>
          </w:p>
          <w:p>
            <w:pPr>
              <w:tabs>
                <w:tab w:val="left" w:pos="740"/>
              </w:tabs>
              <w:spacing w:line="360" w:lineRule="exact"/>
              <w:ind w:firstLine="160" w:firstLineChars="100"/>
              <w:rPr>
                <w:rFonts w:hint="eastAsia" w:ascii="宋体" w:hAnsi="宋体" w:eastAsia="宋体" w:cs="宋体"/>
                <w:b w:val="0"/>
                <w:bCs/>
                <w:sz w:val="16"/>
                <w:szCs w:val="16"/>
              </w:rPr>
            </w:pPr>
          </w:p>
          <w:p>
            <w:pPr>
              <w:tabs>
                <w:tab w:val="left" w:pos="740"/>
              </w:tabs>
              <w:spacing w:line="360" w:lineRule="exact"/>
              <w:ind w:firstLine="480" w:firstLineChars="300"/>
              <w:rPr>
                <w:rFonts w:hint="default" w:ascii="宋体" w:hAnsi="宋体" w:eastAsia="宋体" w:cs="宋体"/>
                <w:b w:val="0"/>
                <w:bCs/>
                <w:sz w:val="16"/>
                <w:szCs w:val="16"/>
                <w:lang w:val="en-US" w:eastAsia="zh-CN"/>
              </w:rPr>
            </w:pPr>
            <w:r>
              <w:rPr>
                <w:rFonts w:hint="eastAsia" w:ascii="宋体" w:hAnsi="宋体" w:eastAsia="宋体" w:cs="宋体"/>
                <w:b w:val="0"/>
                <w:bCs/>
                <w:sz w:val="16"/>
                <w:szCs w:val="16"/>
                <w:lang w:val="en-US" w:eastAsia="zh-CN"/>
              </w:rPr>
              <w:t xml:space="preserve"> </w:t>
            </w:r>
          </w:p>
        </w:tc>
        <w:tc>
          <w:tcPr>
            <w:tcW w:w="763" w:type="dxa"/>
            <w:noWrap w:val="0"/>
            <w:vAlign w:val="top"/>
          </w:tcPr>
          <w:p>
            <w:pPr>
              <w:tabs>
                <w:tab w:val="left" w:pos="740"/>
              </w:tabs>
              <w:spacing w:line="360" w:lineRule="exact"/>
              <w:rPr>
                <w:rFonts w:hint="eastAsia" w:ascii="宋体" w:hAnsi="宋体" w:eastAsia="宋体" w:cs="宋体"/>
                <w:b w:val="0"/>
                <w:bCs/>
                <w:sz w:val="16"/>
                <w:szCs w:val="16"/>
              </w:rPr>
            </w:pPr>
          </w:p>
          <w:p>
            <w:pPr>
              <w:tabs>
                <w:tab w:val="left" w:pos="740"/>
              </w:tabs>
              <w:spacing w:line="360" w:lineRule="exact"/>
              <w:rPr>
                <w:rFonts w:hint="eastAsia" w:ascii="宋体" w:hAnsi="宋体" w:eastAsia="宋体" w:cs="宋体"/>
                <w:b w:val="0"/>
                <w:bCs/>
                <w:sz w:val="16"/>
                <w:szCs w:val="16"/>
              </w:rPr>
            </w:pPr>
          </w:p>
          <w:p>
            <w:pPr>
              <w:tabs>
                <w:tab w:val="left" w:pos="740"/>
              </w:tabs>
              <w:spacing w:line="360" w:lineRule="exact"/>
              <w:rPr>
                <w:rFonts w:hint="eastAsia" w:ascii="宋体" w:hAnsi="宋体" w:eastAsia="宋体" w:cs="宋体"/>
                <w:b w:val="0"/>
                <w:bCs/>
                <w:sz w:val="16"/>
                <w:szCs w:val="16"/>
              </w:rPr>
            </w:pPr>
          </w:p>
          <w:p>
            <w:pPr>
              <w:tabs>
                <w:tab w:val="left" w:pos="740"/>
              </w:tabs>
              <w:spacing w:line="360" w:lineRule="exact"/>
              <w:rPr>
                <w:rFonts w:hint="eastAsia" w:ascii="宋体" w:hAnsi="宋体" w:eastAsia="宋体" w:cs="宋体"/>
                <w:b w:val="0"/>
                <w:bCs/>
                <w:sz w:val="16"/>
                <w:szCs w:val="16"/>
              </w:rPr>
            </w:pPr>
          </w:p>
          <w:p>
            <w:pPr>
              <w:tabs>
                <w:tab w:val="left" w:pos="740"/>
              </w:tabs>
              <w:spacing w:line="360" w:lineRule="exact"/>
              <w:rPr>
                <w:rFonts w:hint="eastAsia" w:ascii="宋体" w:hAnsi="宋体" w:eastAsia="宋体" w:cs="宋体"/>
                <w:b w:val="0"/>
                <w:bCs/>
                <w:sz w:val="16"/>
                <w:szCs w:val="16"/>
              </w:rPr>
            </w:pPr>
          </w:p>
          <w:p>
            <w:pPr>
              <w:tabs>
                <w:tab w:val="left" w:pos="740"/>
              </w:tabs>
              <w:spacing w:line="360" w:lineRule="exact"/>
              <w:ind w:firstLine="480" w:firstLineChars="300"/>
              <w:rPr>
                <w:rFonts w:ascii="宋体" w:hAnsi="宋体" w:eastAsia="宋体" w:cs="宋体"/>
                <w:b w:val="0"/>
                <w:bCs/>
                <w:sz w:val="16"/>
                <w:szCs w:val="16"/>
              </w:rPr>
            </w:pPr>
            <w:r>
              <w:rPr>
                <w:rFonts w:hint="eastAsia" w:ascii="宋体" w:hAnsi="宋体" w:eastAsia="宋体" w:cs="宋体"/>
                <w:b w:val="0"/>
                <w:bCs/>
                <w:sz w:val="16"/>
                <w:szCs w:val="16"/>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noWrap w:val="0"/>
            <w:vAlign w:val="top"/>
          </w:tcPr>
          <w:p>
            <w:pPr>
              <w:tabs>
                <w:tab w:val="left" w:pos="740"/>
              </w:tabs>
              <w:spacing w:line="360" w:lineRule="exact"/>
              <w:ind w:firstLine="160" w:firstLineChars="100"/>
              <w:rPr>
                <w:rFonts w:ascii="宋体" w:hAnsi="宋体" w:eastAsia="宋体" w:cs="宋体"/>
                <w:bCs/>
                <w:sz w:val="16"/>
                <w:szCs w:val="16"/>
              </w:rPr>
            </w:pPr>
          </w:p>
        </w:tc>
        <w:tc>
          <w:tcPr>
            <w:tcW w:w="1282" w:type="dxa"/>
            <w:vMerge w:val="continue"/>
            <w:noWrap w:val="0"/>
            <w:vAlign w:val="top"/>
          </w:tcPr>
          <w:p>
            <w:pPr>
              <w:tabs>
                <w:tab w:val="left" w:pos="740"/>
              </w:tabs>
              <w:spacing w:line="360" w:lineRule="exact"/>
              <w:jc w:val="center"/>
              <w:rPr>
                <w:rFonts w:ascii="宋体" w:hAnsi="宋体" w:eastAsia="宋体" w:cs="宋体"/>
                <w:bCs/>
                <w:sz w:val="16"/>
                <w:szCs w:val="16"/>
              </w:rPr>
            </w:pPr>
          </w:p>
        </w:tc>
        <w:tc>
          <w:tcPr>
            <w:tcW w:w="455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看台踏步</w:t>
            </w:r>
          </w:p>
        </w:tc>
        <w:tc>
          <w:tcPr>
            <w:tcW w:w="386"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个</w:t>
            </w:r>
          </w:p>
        </w:tc>
        <w:tc>
          <w:tcPr>
            <w:tcW w:w="600"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 xml:space="preserve">  8</w:t>
            </w:r>
          </w:p>
        </w:tc>
        <w:tc>
          <w:tcPr>
            <w:tcW w:w="641" w:type="dxa"/>
            <w:noWrap w:val="0"/>
            <w:vAlign w:val="top"/>
          </w:tcPr>
          <w:p>
            <w:pPr>
              <w:tabs>
                <w:tab w:val="left" w:pos="740"/>
              </w:tabs>
              <w:spacing w:line="360" w:lineRule="exact"/>
              <w:rPr>
                <w:rFonts w:ascii="宋体" w:hAnsi="宋体" w:eastAsia="宋体" w:cs="宋体"/>
                <w:bCs/>
                <w:sz w:val="16"/>
                <w:szCs w:val="16"/>
              </w:rPr>
            </w:pPr>
          </w:p>
        </w:tc>
        <w:tc>
          <w:tcPr>
            <w:tcW w:w="763" w:type="dxa"/>
            <w:noWrap w:val="0"/>
            <w:vAlign w:val="top"/>
          </w:tcPr>
          <w:p>
            <w:pPr>
              <w:tabs>
                <w:tab w:val="left" w:pos="740"/>
              </w:tabs>
              <w:spacing w:line="360" w:lineRule="exact"/>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ind w:left="160" w:leftChars="76" w:firstLine="320" w:firstLineChars="200"/>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4</w:t>
            </w:r>
          </w:p>
        </w:tc>
        <w:tc>
          <w:tcPr>
            <w:tcW w:w="1282" w:type="dxa"/>
            <w:noWrap w:val="0"/>
            <w:vAlign w:val="top"/>
          </w:tcPr>
          <w:p>
            <w:pPr>
              <w:tabs>
                <w:tab w:val="left" w:pos="740"/>
              </w:tabs>
              <w:spacing w:line="360" w:lineRule="exact"/>
              <w:jc w:val="center"/>
              <w:rPr>
                <w:rFonts w:ascii="宋体" w:hAnsi="宋体" w:eastAsia="宋体" w:cs="宋体"/>
                <w:bCs/>
                <w:sz w:val="16"/>
                <w:szCs w:val="16"/>
              </w:rPr>
            </w:pPr>
          </w:p>
          <w:p>
            <w:pPr>
              <w:tabs>
                <w:tab w:val="left" w:pos="740"/>
              </w:tabs>
              <w:spacing w:line="360" w:lineRule="exact"/>
              <w:jc w:val="center"/>
              <w:rPr>
                <w:rFonts w:ascii="宋体" w:hAnsi="宋体" w:eastAsia="宋体" w:cs="宋体"/>
                <w:bCs/>
                <w:sz w:val="16"/>
                <w:szCs w:val="16"/>
              </w:rPr>
            </w:pPr>
          </w:p>
          <w:p>
            <w:pPr>
              <w:tabs>
                <w:tab w:val="left" w:pos="740"/>
              </w:tabs>
              <w:spacing w:line="360" w:lineRule="exact"/>
              <w:jc w:val="center"/>
              <w:rPr>
                <w:rFonts w:ascii="宋体" w:hAnsi="宋体" w:eastAsia="宋体" w:cs="宋体"/>
                <w:bCs/>
                <w:sz w:val="16"/>
                <w:szCs w:val="16"/>
              </w:rPr>
            </w:pPr>
          </w:p>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移动式篮球架</w:t>
            </w:r>
          </w:p>
        </w:tc>
        <w:tc>
          <w:tcPr>
            <w:tcW w:w="455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1、加大加厚箱体，采用3.0mm加厚钢板焊接而成，表面深化防锈处理。篮板：</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2、国际通用高强度的防爆安全钢化玻璃篮板，具有安全性好、透明度高、抗老化、抗腐蚀、不易模糊等特点，铝合金包边框永不生锈结实牢固。</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3、篮板保护条：篮板的底部保护条采用聚氨脂发泡，超强韧性使得架体更加保护运动员扣篮时不受伤害。</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4、篮圈：采用加粗20mm实心钢条一次弯卷成型符合国际标准抗弯能力好。双弹簧钢板设计，具有良好的缓冲性能。</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5、高度：3050mm,</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6、伸臂：2250mm*1800mm、拉杆：均为50mm*50mm*3.0mm方管。</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7、 整体毛重：350kg箱体配重可放置300kg.</w:t>
            </w:r>
          </w:p>
        </w:tc>
        <w:tc>
          <w:tcPr>
            <w:tcW w:w="386"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副</w:t>
            </w:r>
          </w:p>
        </w:tc>
        <w:tc>
          <w:tcPr>
            <w:tcW w:w="600"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 xml:space="preserve">   1</w:t>
            </w:r>
          </w:p>
        </w:tc>
        <w:tc>
          <w:tcPr>
            <w:tcW w:w="641" w:type="dxa"/>
            <w:noWrap w:val="0"/>
            <w:vAlign w:val="top"/>
          </w:tcPr>
          <w:p>
            <w:pPr>
              <w:tabs>
                <w:tab w:val="left" w:pos="740"/>
              </w:tabs>
              <w:spacing w:line="360" w:lineRule="exact"/>
              <w:ind w:firstLine="160" w:firstLineChars="100"/>
              <w:rPr>
                <w:rFonts w:hint="eastAsia" w:ascii="宋体" w:hAnsi="宋体" w:eastAsia="宋体" w:cs="宋体"/>
                <w:bCs/>
                <w:sz w:val="16"/>
                <w:szCs w:val="16"/>
              </w:rPr>
            </w:pPr>
          </w:p>
          <w:p>
            <w:pPr>
              <w:tabs>
                <w:tab w:val="left" w:pos="740"/>
              </w:tabs>
              <w:spacing w:line="360" w:lineRule="exact"/>
              <w:ind w:firstLine="160" w:firstLineChars="100"/>
              <w:rPr>
                <w:rFonts w:hint="eastAsia" w:ascii="宋体" w:hAnsi="宋体" w:eastAsia="宋体" w:cs="宋体"/>
                <w:bCs/>
                <w:sz w:val="16"/>
                <w:szCs w:val="16"/>
              </w:rPr>
            </w:pPr>
          </w:p>
          <w:p>
            <w:pPr>
              <w:tabs>
                <w:tab w:val="left" w:pos="740"/>
              </w:tabs>
              <w:spacing w:line="360" w:lineRule="exact"/>
              <w:ind w:firstLine="160" w:firstLineChars="100"/>
              <w:rPr>
                <w:rFonts w:hint="eastAsia" w:ascii="宋体" w:hAnsi="宋体" w:eastAsia="宋体" w:cs="宋体"/>
                <w:bCs/>
                <w:sz w:val="16"/>
                <w:szCs w:val="16"/>
              </w:rPr>
            </w:pPr>
          </w:p>
          <w:p>
            <w:pPr>
              <w:tabs>
                <w:tab w:val="left" w:pos="740"/>
              </w:tabs>
              <w:spacing w:line="360" w:lineRule="exact"/>
              <w:ind w:firstLine="160" w:firstLineChars="100"/>
              <w:rPr>
                <w:rFonts w:hint="eastAsia" w:ascii="宋体" w:hAnsi="宋体" w:eastAsia="宋体" w:cs="宋体"/>
                <w:bCs/>
                <w:sz w:val="16"/>
                <w:szCs w:val="16"/>
              </w:rPr>
            </w:pPr>
          </w:p>
          <w:p>
            <w:pPr>
              <w:tabs>
                <w:tab w:val="left" w:pos="740"/>
              </w:tabs>
              <w:spacing w:line="360" w:lineRule="exact"/>
              <w:rPr>
                <w:rFonts w:ascii="宋体" w:hAnsi="宋体" w:eastAsia="宋体" w:cs="宋体"/>
                <w:bCs/>
                <w:sz w:val="16"/>
                <w:szCs w:val="16"/>
              </w:rPr>
            </w:pPr>
          </w:p>
        </w:tc>
        <w:tc>
          <w:tcPr>
            <w:tcW w:w="763" w:type="dxa"/>
            <w:noWrap w:val="0"/>
            <w:vAlign w:val="top"/>
          </w:tcPr>
          <w:p>
            <w:pPr>
              <w:tabs>
                <w:tab w:val="left" w:pos="740"/>
              </w:tabs>
              <w:spacing w:line="360" w:lineRule="exact"/>
              <w:rPr>
                <w:rFonts w:hint="eastAsia" w:ascii="宋体" w:hAnsi="宋体" w:eastAsia="宋体" w:cs="宋体"/>
                <w:bCs/>
                <w:sz w:val="16"/>
                <w:szCs w:val="16"/>
              </w:rPr>
            </w:pPr>
          </w:p>
          <w:p>
            <w:pPr>
              <w:tabs>
                <w:tab w:val="left" w:pos="740"/>
              </w:tabs>
              <w:spacing w:line="360" w:lineRule="exact"/>
              <w:rPr>
                <w:rFonts w:hint="eastAsia" w:ascii="宋体" w:hAnsi="宋体" w:eastAsia="宋体" w:cs="宋体"/>
                <w:bCs/>
                <w:sz w:val="16"/>
                <w:szCs w:val="16"/>
              </w:rPr>
            </w:pPr>
          </w:p>
          <w:p>
            <w:pPr>
              <w:tabs>
                <w:tab w:val="left" w:pos="740"/>
              </w:tabs>
              <w:spacing w:line="360" w:lineRule="exact"/>
              <w:rPr>
                <w:rFonts w:hint="eastAsia" w:ascii="宋体" w:hAnsi="宋体" w:eastAsia="宋体" w:cs="宋体"/>
                <w:bCs/>
                <w:sz w:val="16"/>
                <w:szCs w:val="16"/>
              </w:rPr>
            </w:pPr>
          </w:p>
          <w:p>
            <w:pPr>
              <w:tabs>
                <w:tab w:val="left" w:pos="740"/>
              </w:tabs>
              <w:spacing w:line="360" w:lineRule="exact"/>
              <w:rPr>
                <w:rFonts w:hint="eastAsia" w:ascii="宋体" w:hAnsi="宋体" w:eastAsia="宋体" w:cs="宋体"/>
                <w:bCs/>
                <w:sz w:val="16"/>
                <w:szCs w:val="16"/>
              </w:rPr>
            </w:pPr>
          </w:p>
          <w:p>
            <w:pPr>
              <w:tabs>
                <w:tab w:val="left" w:pos="740"/>
              </w:tabs>
              <w:spacing w:line="360" w:lineRule="exact"/>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ind w:left="160" w:leftChars="76" w:firstLine="320" w:firstLineChars="200"/>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5</w:t>
            </w:r>
          </w:p>
        </w:tc>
        <w:tc>
          <w:tcPr>
            <w:tcW w:w="1282" w:type="dxa"/>
            <w:noWrap w:val="0"/>
            <w:vAlign w:val="top"/>
          </w:tcPr>
          <w:p>
            <w:pPr>
              <w:tabs>
                <w:tab w:val="left" w:pos="740"/>
              </w:tabs>
              <w:spacing w:line="360" w:lineRule="exact"/>
              <w:jc w:val="center"/>
              <w:rPr>
                <w:rFonts w:ascii="宋体" w:hAnsi="宋体" w:eastAsia="宋体" w:cs="宋体"/>
                <w:bCs/>
                <w:sz w:val="16"/>
                <w:szCs w:val="16"/>
              </w:rPr>
            </w:pPr>
          </w:p>
          <w:p>
            <w:pPr>
              <w:tabs>
                <w:tab w:val="left" w:pos="740"/>
              </w:tabs>
              <w:spacing w:line="360" w:lineRule="exact"/>
              <w:jc w:val="center"/>
              <w:rPr>
                <w:rFonts w:ascii="宋体" w:hAnsi="宋体" w:eastAsia="宋体" w:cs="宋体"/>
                <w:bCs/>
                <w:sz w:val="16"/>
                <w:szCs w:val="16"/>
              </w:rPr>
            </w:pPr>
          </w:p>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移动式箱体网球立柱</w:t>
            </w:r>
          </w:p>
        </w:tc>
        <w:tc>
          <w:tcPr>
            <w:tcW w:w="455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1、加大加厚箱体，采用3.0mm加厚钢板焊接而成，表面深化防锈处理， 尼龙轮子，重量80KG左右。</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2、立柱材质：标准40静电喷涂铁管5mm无缝管。</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3、网子材质：柔软尼龙材质。</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4、整体毛重：80kg</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5、箱体内可放配重120 kg</w:t>
            </w:r>
          </w:p>
        </w:tc>
        <w:tc>
          <w:tcPr>
            <w:tcW w:w="386" w:type="dxa"/>
            <w:noWrap w:val="0"/>
            <w:vAlign w:val="top"/>
          </w:tcPr>
          <w:p>
            <w:pPr>
              <w:tabs>
                <w:tab w:val="left" w:pos="740"/>
              </w:tabs>
              <w:spacing w:line="360" w:lineRule="exact"/>
              <w:ind w:firstLine="640" w:firstLineChars="400"/>
              <w:rPr>
                <w:rFonts w:ascii="宋体" w:hAnsi="宋体" w:eastAsia="宋体" w:cs="宋体"/>
                <w:bCs/>
                <w:sz w:val="16"/>
                <w:szCs w:val="16"/>
              </w:rPr>
            </w:pPr>
            <w:r>
              <w:rPr>
                <w:rFonts w:hint="eastAsia" w:ascii="宋体" w:hAnsi="宋体" w:eastAsia="宋体" w:cs="宋体"/>
                <w:bCs/>
                <w:sz w:val="16"/>
                <w:szCs w:val="16"/>
              </w:rPr>
              <w:t xml:space="preserve"> </w:t>
            </w:r>
          </w:p>
          <w:p>
            <w:pPr>
              <w:tabs>
                <w:tab w:val="left" w:pos="740"/>
              </w:tabs>
              <w:spacing w:line="360" w:lineRule="exact"/>
              <w:ind w:firstLine="640" w:firstLineChars="400"/>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sz w:val="16"/>
                <w:szCs w:val="16"/>
              </w:rPr>
            </w:pPr>
            <w:r>
              <w:rPr>
                <w:rFonts w:hint="eastAsia" w:ascii="宋体" w:hAnsi="宋体" w:eastAsia="宋体" w:cs="宋体"/>
                <w:bCs/>
                <w:sz w:val="16"/>
                <w:szCs w:val="16"/>
              </w:rPr>
              <w:t>副</w:t>
            </w:r>
          </w:p>
        </w:tc>
        <w:tc>
          <w:tcPr>
            <w:tcW w:w="600"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 xml:space="preserve">  1</w:t>
            </w:r>
          </w:p>
        </w:tc>
        <w:tc>
          <w:tcPr>
            <w:tcW w:w="641" w:type="dxa"/>
            <w:noWrap w:val="0"/>
            <w:vAlign w:val="top"/>
          </w:tcPr>
          <w:p>
            <w:pPr>
              <w:tabs>
                <w:tab w:val="left" w:pos="740"/>
              </w:tabs>
              <w:spacing w:line="360" w:lineRule="exact"/>
              <w:rPr>
                <w:rFonts w:ascii="宋体" w:hAnsi="宋体" w:eastAsia="宋体" w:cs="宋体"/>
                <w:sz w:val="16"/>
                <w:szCs w:val="16"/>
              </w:rPr>
            </w:pPr>
          </w:p>
        </w:tc>
        <w:tc>
          <w:tcPr>
            <w:tcW w:w="763" w:type="dxa"/>
            <w:noWrap w:val="0"/>
            <w:vAlign w:val="top"/>
          </w:tcPr>
          <w:p>
            <w:pPr>
              <w:tabs>
                <w:tab w:val="left" w:pos="740"/>
              </w:tabs>
              <w:spacing w:line="360" w:lineRule="exact"/>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ind w:left="319" w:leftChars="152" w:firstLine="160" w:firstLineChars="100"/>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6</w:t>
            </w:r>
          </w:p>
        </w:tc>
        <w:tc>
          <w:tcPr>
            <w:tcW w:w="1282" w:type="dxa"/>
            <w:noWrap w:val="0"/>
            <w:vAlign w:val="top"/>
          </w:tcPr>
          <w:p>
            <w:pPr>
              <w:tabs>
                <w:tab w:val="left" w:pos="740"/>
              </w:tabs>
              <w:spacing w:line="360" w:lineRule="exact"/>
              <w:jc w:val="center"/>
              <w:rPr>
                <w:rFonts w:ascii="宋体" w:hAnsi="宋体" w:eastAsia="宋体" w:cs="宋体"/>
                <w:bCs/>
                <w:sz w:val="16"/>
                <w:szCs w:val="16"/>
              </w:rPr>
            </w:pPr>
          </w:p>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移动式ABS羽毛球立柱</w:t>
            </w:r>
          </w:p>
        </w:tc>
        <w:tc>
          <w:tcPr>
            <w:tcW w:w="4554" w:type="dxa"/>
            <w:noWrap w:val="0"/>
            <w:vAlign w:val="top"/>
          </w:tcPr>
          <w:p>
            <w:pPr>
              <w:numPr>
                <w:ilvl w:val="0"/>
                <w:numId w:val="3"/>
              </w:num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底座材质：ABS新型材料，水泥配重, 尼龙轮子，重量70KG左右。</w:t>
            </w:r>
          </w:p>
          <w:p>
            <w:pPr>
              <w:numPr>
                <w:ilvl w:val="0"/>
                <w:numId w:val="3"/>
              </w:num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立杆材质：标准40静电喷涂铁管 高度1.55米。</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3、网子材质：柔软尼龙材质 长度6.1米。</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4、整体毛重：75kg</w:t>
            </w:r>
          </w:p>
        </w:tc>
        <w:tc>
          <w:tcPr>
            <w:tcW w:w="386"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ind w:firstLine="160" w:firstLineChars="100"/>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副</w:t>
            </w:r>
          </w:p>
        </w:tc>
        <w:tc>
          <w:tcPr>
            <w:tcW w:w="600"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ind w:left="160" w:leftChars="76" w:firstLine="160" w:firstLineChars="100"/>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2</w:t>
            </w:r>
          </w:p>
        </w:tc>
        <w:tc>
          <w:tcPr>
            <w:tcW w:w="641" w:type="dxa"/>
            <w:noWrap w:val="0"/>
            <w:vAlign w:val="top"/>
          </w:tcPr>
          <w:p>
            <w:pPr>
              <w:tabs>
                <w:tab w:val="left" w:pos="740"/>
              </w:tabs>
              <w:spacing w:line="360" w:lineRule="exact"/>
              <w:ind w:firstLine="480" w:firstLineChars="300"/>
              <w:rPr>
                <w:rFonts w:ascii="宋体" w:hAnsi="宋体" w:eastAsia="宋体" w:cs="宋体"/>
                <w:bCs/>
                <w:sz w:val="16"/>
                <w:szCs w:val="16"/>
              </w:rPr>
            </w:pPr>
          </w:p>
        </w:tc>
        <w:tc>
          <w:tcPr>
            <w:tcW w:w="763" w:type="dxa"/>
            <w:noWrap w:val="0"/>
            <w:vAlign w:val="top"/>
          </w:tcPr>
          <w:p>
            <w:pPr>
              <w:tabs>
                <w:tab w:val="left" w:pos="740"/>
              </w:tabs>
              <w:spacing w:line="360" w:lineRule="exact"/>
              <w:ind w:firstLine="480" w:firstLineChars="300"/>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ind w:firstLine="160" w:firstLineChars="100"/>
              <w:rPr>
                <w:rFonts w:ascii="宋体" w:hAnsi="宋体" w:eastAsia="宋体" w:cs="宋体"/>
                <w:bCs/>
                <w:sz w:val="16"/>
                <w:szCs w:val="16"/>
              </w:rPr>
            </w:pPr>
            <w:r>
              <w:rPr>
                <w:rFonts w:hint="eastAsia" w:ascii="宋体" w:hAnsi="宋体" w:eastAsia="宋体" w:cs="宋体"/>
                <w:bCs/>
                <w:sz w:val="16"/>
                <w:szCs w:val="16"/>
              </w:rPr>
              <w:t>7</w:t>
            </w:r>
          </w:p>
        </w:tc>
        <w:tc>
          <w:tcPr>
            <w:tcW w:w="1282"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室外SMC乒乓球台</w:t>
            </w:r>
          </w:p>
        </w:tc>
        <w:tc>
          <w:tcPr>
            <w:tcW w:w="455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1、室外SMC乒乓球台，采用新型SMC板，其板面具有仿晒、防水、不开裂、不变形、弹性均匀等特点。</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2、可用于训练比赛。</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3、台面：SMC板。台脚：60钢管、彩虹式支架。</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4、边框：20×402高强度钢框（25×50mm）。</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5、三维：1525mm×2740mm×760mm。</w:t>
            </w:r>
          </w:p>
        </w:tc>
        <w:tc>
          <w:tcPr>
            <w:tcW w:w="386"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张</w:t>
            </w:r>
          </w:p>
        </w:tc>
        <w:tc>
          <w:tcPr>
            <w:tcW w:w="600"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ind w:firstLine="160" w:firstLineChars="100"/>
              <w:rPr>
                <w:rFonts w:ascii="宋体" w:hAnsi="宋体" w:eastAsia="宋体" w:cs="宋体"/>
                <w:bCs/>
                <w:sz w:val="16"/>
                <w:szCs w:val="16"/>
              </w:rPr>
            </w:pPr>
            <w:r>
              <w:rPr>
                <w:rFonts w:hint="eastAsia" w:ascii="宋体" w:hAnsi="宋体" w:eastAsia="宋体" w:cs="宋体"/>
                <w:bCs/>
                <w:sz w:val="16"/>
                <w:szCs w:val="16"/>
              </w:rPr>
              <w:t>1</w:t>
            </w:r>
          </w:p>
        </w:tc>
        <w:tc>
          <w:tcPr>
            <w:tcW w:w="641" w:type="dxa"/>
            <w:noWrap w:val="0"/>
            <w:vAlign w:val="top"/>
          </w:tcPr>
          <w:p>
            <w:pPr>
              <w:tabs>
                <w:tab w:val="left" w:pos="740"/>
              </w:tabs>
              <w:spacing w:line="360" w:lineRule="exact"/>
              <w:rPr>
                <w:rFonts w:ascii="宋体" w:hAnsi="宋体" w:eastAsia="宋体" w:cs="宋体"/>
                <w:bCs/>
                <w:sz w:val="16"/>
                <w:szCs w:val="16"/>
              </w:rPr>
            </w:pPr>
          </w:p>
        </w:tc>
        <w:tc>
          <w:tcPr>
            <w:tcW w:w="763" w:type="dxa"/>
            <w:noWrap w:val="0"/>
            <w:vAlign w:val="top"/>
          </w:tcPr>
          <w:p>
            <w:pPr>
              <w:tabs>
                <w:tab w:val="left" w:pos="740"/>
              </w:tabs>
              <w:spacing w:line="360" w:lineRule="exact"/>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ind w:firstLine="160" w:firstLineChars="100"/>
              <w:rPr>
                <w:rFonts w:ascii="宋体" w:hAnsi="宋体" w:eastAsia="宋体" w:cs="宋体"/>
                <w:bCs/>
                <w:sz w:val="16"/>
                <w:szCs w:val="16"/>
              </w:rPr>
            </w:pPr>
            <w:r>
              <w:rPr>
                <w:rFonts w:hint="eastAsia" w:ascii="宋体" w:hAnsi="宋体" w:eastAsia="宋体" w:cs="宋体"/>
                <w:bCs/>
                <w:sz w:val="16"/>
                <w:szCs w:val="16"/>
              </w:rPr>
              <w:t>8</w:t>
            </w:r>
          </w:p>
        </w:tc>
        <w:tc>
          <w:tcPr>
            <w:tcW w:w="1282" w:type="dxa"/>
            <w:noWrap w:val="0"/>
            <w:vAlign w:val="top"/>
          </w:tcPr>
          <w:p>
            <w:pPr>
              <w:tabs>
                <w:tab w:val="left" w:pos="740"/>
              </w:tabs>
              <w:spacing w:line="360" w:lineRule="exact"/>
              <w:ind w:firstLine="160" w:firstLineChars="100"/>
              <w:rPr>
                <w:rFonts w:ascii="宋体" w:hAnsi="宋体" w:eastAsia="宋体" w:cs="宋体"/>
                <w:bCs/>
                <w:sz w:val="16"/>
                <w:szCs w:val="16"/>
              </w:rPr>
            </w:pPr>
          </w:p>
          <w:p>
            <w:pPr>
              <w:tabs>
                <w:tab w:val="left" w:pos="740"/>
              </w:tabs>
              <w:spacing w:line="360" w:lineRule="exact"/>
              <w:ind w:firstLine="160" w:firstLineChars="100"/>
              <w:rPr>
                <w:rFonts w:ascii="宋体" w:hAnsi="宋体" w:eastAsia="宋体" w:cs="宋体"/>
                <w:bCs/>
                <w:sz w:val="16"/>
                <w:szCs w:val="16"/>
              </w:rPr>
            </w:pPr>
            <w:r>
              <w:rPr>
                <w:rFonts w:hint="eastAsia" w:ascii="宋体" w:hAnsi="宋体" w:eastAsia="宋体" w:cs="宋体"/>
                <w:bCs/>
                <w:sz w:val="16"/>
                <w:szCs w:val="16"/>
              </w:rPr>
              <w:t>篮球场灯柱</w:t>
            </w:r>
          </w:p>
        </w:tc>
        <w:tc>
          <w:tcPr>
            <w:tcW w:w="4554" w:type="dxa"/>
            <w:noWrap w:val="0"/>
            <w:vAlign w:val="top"/>
          </w:tcPr>
          <w:p>
            <w:pPr>
              <w:pStyle w:val="9"/>
              <w:spacing w:after="0" w:line="360" w:lineRule="exact"/>
              <w:ind w:firstLine="0" w:firstLineChars="0"/>
              <w:rPr>
                <w:rFonts w:ascii="宋体" w:hAnsi="宋体" w:eastAsia="宋体" w:cs="宋体"/>
                <w:sz w:val="16"/>
                <w:szCs w:val="16"/>
              </w:rPr>
            </w:pPr>
            <w:r>
              <w:rPr>
                <w:rFonts w:hint="eastAsia" w:ascii="宋体" w:hAnsi="宋体" w:eastAsia="宋体" w:cs="宋体"/>
                <w:sz w:val="16"/>
                <w:szCs w:val="16"/>
              </w:rPr>
              <w:t>1、灯杆高度为6米，灯杆整体镀锌及</w:t>
            </w:r>
            <w:r>
              <w:rPr>
                <w:rFonts w:hint="eastAsia" w:ascii="宋体" w:hAnsi="宋体" w:eastAsia="宋体" w:cs="宋体"/>
                <w:bCs/>
                <w:sz w:val="16"/>
                <w:szCs w:val="16"/>
              </w:rPr>
              <w:t>静电喷塑</w:t>
            </w:r>
            <w:r>
              <w:rPr>
                <w:rFonts w:hint="eastAsia" w:ascii="宋体" w:hAnsi="宋体" w:eastAsia="宋体" w:cs="宋体"/>
                <w:sz w:val="16"/>
                <w:szCs w:val="16"/>
              </w:rPr>
              <w:t>处理，灯杆厚国标4.2mm。</w:t>
            </w:r>
          </w:p>
          <w:p>
            <w:pPr>
              <w:spacing w:line="360" w:lineRule="exact"/>
              <w:rPr>
                <w:rFonts w:ascii="宋体" w:hAnsi="宋体" w:eastAsia="宋体" w:cs="宋体"/>
                <w:sz w:val="16"/>
                <w:szCs w:val="16"/>
              </w:rPr>
            </w:pPr>
            <w:r>
              <w:rPr>
                <w:rFonts w:hint="eastAsia" w:ascii="宋体" w:hAnsi="宋体" w:eastAsia="宋体" w:cs="宋体"/>
                <w:sz w:val="16"/>
                <w:szCs w:val="16"/>
              </w:rPr>
              <w:t>2、灯杆上放两张LED光源，每个LED光源为180瓦，光源为进口蕊片。</w:t>
            </w:r>
          </w:p>
        </w:tc>
        <w:tc>
          <w:tcPr>
            <w:tcW w:w="386" w:type="dxa"/>
            <w:noWrap w:val="0"/>
            <w:vAlign w:val="top"/>
          </w:tcPr>
          <w:p>
            <w:pPr>
              <w:tabs>
                <w:tab w:val="left" w:pos="740"/>
              </w:tabs>
              <w:spacing w:line="360" w:lineRule="exact"/>
              <w:ind w:firstLine="160" w:firstLineChars="100"/>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套</w:t>
            </w:r>
          </w:p>
        </w:tc>
        <w:tc>
          <w:tcPr>
            <w:tcW w:w="600"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 xml:space="preserve">  4</w:t>
            </w:r>
          </w:p>
        </w:tc>
        <w:tc>
          <w:tcPr>
            <w:tcW w:w="641" w:type="dxa"/>
            <w:noWrap w:val="0"/>
            <w:vAlign w:val="top"/>
          </w:tcPr>
          <w:p>
            <w:pPr>
              <w:tabs>
                <w:tab w:val="left" w:pos="740"/>
              </w:tabs>
              <w:spacing w:line="360" w:lineRule="exact"/>
              <w:rPr>
                <w:rFonts w:ascii="宋体" w:hAnsi="宋体" w:eastAsia="宋体" w:cs="宋体"/>
                <w:bCs/>
                <w:sz w:val="16"/>
                <w:szCs w:val="16"/>
              </w:rPr>
            </w:pPr>
          </w:p>
        </w:tc>
        <w:tc>
          <w:tcPr>
            <w:tcW w:w="763" w:type="dxa"/>
            <w:noWrap w:val="0"/>
            <w:vAlign w:val="top"/>
          </w:tcPr>
          <w:p>
            <w:pPr>
              <w:tabs>
                <w:tab w:val="left" w:pos="740"/>
              </w:tabs>
              <w:spacing w:line="360" w:lineRule="exact"/>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 xml:space="preserve"> </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 xml:space="preserve"> 9</w:t>
            </w:r>
          </w:p>
        </w:tc>
        <w:tc>
          <w:tcPr>
            <w:tcW w:w="1282"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会议条桌</w:t>
            </w:r>
          </w:p>
        </w:tc>
        <w:tc>
          <w:tcPr>
            <w:tcW w:w="4554" w:type="dxa"/>
            <w:noWrap w:val="0"/>
            <w:vAlign w:val="top"/>
          </w:tcPr>
          <w:p>
            <w:pPr>
              <w:pStyle w:val="9"/>
              <w:tabs>
                <w:tab w:val="left" w:pos="740"/>
              </w:tabs>
              <w:spacing w:after="0" w:line="360" w:lineRule="exact"/>
              <w:ind w:firstLine="0" w:firstLineChars="0"/>
              <w:rPr>
                <w:rFonts w:ascii="宋体" w:hAnsi="宋体" w:eastAsia="宋体" w:cs="宋体"/>
                <w:bCs/>
                <w:sz w:val="16"/>
                <w:szCs w:val="16"/>
              </w:rPr>
            </w:pPr>
            <w:r>
              <w:rPr>
                <w:rFonts w:hint="eastAsia" w:ascii="宋体" w:hAnsi="宋体" w:eastAsia="宋体" w:cs="宋体"/>
                <w:bCs/>
                <w:sz w:val="16"/>
                <w:szCs w:val="16"/>
              </w:rPr>
              <w:t>1、尺寸：1200*400*750。</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2、基材：实木颗粒板，甲醛释放量≤9mg/100g。</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3、贴面：优质耐磨三聚氢胺浸渍饰面。</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4、封边：PVC封边条。</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5、五金配件：优质五金。</w:t>
            </w:r>
          </w:p>
        </w:tc>
        <w:tc>
          <w:tcPr>
            <w:tcW w:w="386" w:type="dxa"/>
            <w:noWrap w:val="0"/>
            <w:vAlign w:val="top"/>
          </w:tcPr>
          <w:p>
            <w:pPr>
              <w:tabs>
                <w:tab w:val="left" w:pos="740"/>
              </w:tabs>
              <w:spacing w:line="360" w:lineRule="exact"/>
              <w:ind w:firstLine="160" w:firstLineChars="100"/>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张</w:t>
            </w:r>
          </w:p>
        </w:tc>
        <w:tc>
          <w:tcPr>
            <w:tcW w:w="600"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 xml:space="preserve">  40</w:t>
            </w:r>
          </w:p>
        </w:tc>
        <w:tc>
          <w:tcPr>
            <w:tcW w:w="641" w:type="dxa"/>
            <w:noWrap w:val="0"/>
            <w:vAlign w:val="top"/>
          </w:tcPr>
          <w:p>
            <w:pPr>
              <w:tabs>
                <w:tab w:val="left" w:pos="740"/>
              </w:tabs>
              <w:spacing w:line="360" w:lineRule="exact"/>
              <w:rPr>
                <w:rFonts w:ascii="宋体" w:hAnsi="宋体" w:eastAsia="宋体" w:cs="宋体"/>
                <w:bCs/>
                <w:sz w:val="16"/>
                <w:szCs w:val="16"/>
              </w:rPr>
            </w:pPr>
          </w:p>
        </w:tc>
        <w:tc>
          <w:tcPr>
            <w:tcW w:w="763" w:type="dxa"/>
            <w:noWrap w:val="0"/>
            <w:vAlign w:val="top"/>
          </w:tcPr>
          <w:p>
            <w:pPr>
              <w:tabs>
                <w:tab w:val="left" w:pos="740"/>
              </w:tabs>
              <w:spacing w:line="360" w:lineRule="exact"/>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ind w:firstLine="160" w:firstLineChars="100"/>
              <w:rPr>
                <w:rFonts w:ascii="宋体" w:hAnsi="宋体" w:eastAsia="宋体" w:cs="宋体"/>
                <w:bCs/>
                <w:sz w:val="16"/>
                <w:szCs w:val="16"/>
              </w:rPr>
            </w:pPr>
            <w:r>
              <w:rPr>
                <w:rFonts w:hint="eastAsia" w:ascii="宋体" w:hAnsi="宋体" w:eastAsia="宋体" w:cs="宋体"/>
                <w:bCs/>
                <w:sz w:val="16"/>
                <w:szCs w:val="16"/>
              </w:rPr>
              <w:t>10</w:t>
            </w:r>
          </w:p>
        </w:tc>
        <w:tc>
          <w:tcPr>
            <w:tcW w:w="1282"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会议椅</w:t>
            </w:r>
          </w:p>
        </w:tc>
        <w:tc>
          <w:tcPr>
            <w:tcW w:w="455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1、PP加纤维背架尼龙固定腰靠。</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2、PP分体固定扶手。</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3、40密度高弹力海绵。</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4、∮25管1.8厚黑色烤漆弓形架（双套管）。</w:t>
            </w:r>
          </w:p>
        </w:tc>
        <w:tc>
          <w:tcPr>
            <w:tcW w:w="386"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把</w:t>
            </w:r>
          </w:p>
        </w:tc>
        <w:tc>
          <w:tcPr>
            <w:tcW w:w="600"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 xml:space="preserve"> 80</w:t>
            </w:r>
          </w:p>
        </w:tc>
        <w:tc>
          <w:tcPr>
            <w:tcW w:w="641" w:type="dxa"/>
            <w:noWrap w:val="0"/>
            <w:vAlign w:val="top"/>
          </w:tcPr>
          <w:p>
            <w:pPr>
              <w:tabs>
                <w:tab w:val="left" w:pos="740"/>
              </w:tabs>
              <w:spacing w:line="360" w:lineRule="exact"/>
              <w:rPr>
                <w:rFonts w:ascii="宋体" w:hAnsi="宋体" w:eastAsia="宋体" w:cs="宋体"/>
                <w:bCs/>
                <w:sz w:val="16"/>
                <w:szCs w:val="16"/>
              </w:rPr>
            </w:pPr>
          </w:p>
        </w:tc>
        <w:tc>
          <w:tcPr>
            <w:tcW w:w="763" w:type="dxa"/>
            <w:noWrap w:val="0"/>
            <w:vAlign w:val="top"/>
          </w:tcPr>
          <w:p>
            <w:pPr>
              <w:tabs>
                <w:tab w:val="left" w:pos="740"/>
              </w:tabs>
              <w:spacing w:line="360" w:lineRule="exact"/>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ind w:left="160" w:leftChars="76" w:firstLine="320" w:firstLineChars="200"/>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11</w:t>
            </w:r>
          </w:p>
        </w:tc>
        <w:tc>
          <w:tcPr>
            <w:tcW w:w="1282"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ind w:left="160" w:leftChars="76" w:firstLine="800" w:firstLineChars="500"/>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室外健身路径</w:t>
            </w:r>
          </w:p>
        </w:tc>
        <w:tc>
          <w:tcPr>
            <w:tcW w:w="455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1、执行标准：GB 19272-2011</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2、直埋式，主立柱采用直径89mm，壁厚3mm的国标钢管。</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3、辅管采用直径89mm，壁厚3mm的国标钢管，坐板采用拉伸成形。</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4、表面采用高速抛丸除锈后采用静电喷塑。</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5、内置15件。</w:t>
            </w:r>
          </w:p>
        </w:tc>
        <w:tc>
          <w:tcPr>
            <w:tcW w:w="386"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组</w:t>
            </w:r>
          </w:p>
        </w:tc>
        <w:tc>
          <w:tcPr>
            <w:tcW w:w="600"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p>
          <w:p>
            <w:pPr>
              <w:tabs>
                <w:tab w:val="left" w:pos="740"/>
              </w:tabs>
              <w:spacing w:line="360" w:lineRule="exact"/>
              <w:ind w:firstLine="160" w:firstLineChars="100"/>
              <w:rPr>
                <w:rFonts w:ascii="宋体" w:hAnsi="宋体" w:eastAsia="宋体" w:cs="宋体"/>
                <w:bCs/>
                <w:sz w:val="16"/>
                <w:szCs w:val="16"/>
              </w:rPr>
            </w:pPr>
            <w:r>
              <w:rPr>
                <w:rFonts w:hint="eastAsia" w:ascii="宋体" w:hAnsi="宋体" w:eastAsia="宋体" w:cs="宋体"/>
                <w:bCs/>
                <w:sz w:val="16"/>
                <w:szCs w:val="16"/>
              </w:rPr>
              <w:t>1</w:t>
            </w:r>
          </w:p>
        </w:tc>
        <w:tc>
          <w:tcPr>
            <w:tcW w:w="641" w:type="dxa"/>
            <w:noWrap w:val="0"/>
            <w:vAlign w:val="top"/>
          </w:tcPr>
          <w:p>
            <w:pPr>
              <w:tabs>
                <w:tab w:val="left" w:pos="740"/>
              </w:tabs>
              <w:spacing w:line="360" w:lineRule="exact"/>
              <w:rPr>
                <w:rFonts w:ascii="宋体" w:hAnsi="宋体" w:eastAsia="宋体" w:cs="宋体"/>
                <w:bCs/>
                <w:sz w:val="16"/>
                <w:szCs w:val="16"/>
              </w:rPr>
            </w:pPr>
          </w:p>
        </w:tc>
        <w:tc>
          <w:tcPr>
            <w:tcW w:w="763" w:type="dxa"/>
            <w:noWrap w:val="0"/>
            <w:vAlign w:val="top"/>
          </w:tcPr>
          <w:p>
            <w:pPr>
              <w:tabs>
                <w:tab w:val="left" w:pos="740"/>
              </w:tabs>
              <w:spacing w:line="360" w:lineRule="exact"/>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12</w:t>
            </w:r>
          </w:p>
        </w:tc>
        <w:tc>
          <w:tcPr>
            <w:tcW w:w="1282"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篮球</w:t>
            </w:r>
          </w:p>
        </w:tc>
        <w:tc>
          <w:tcPr>
            <w:tcW w:w="455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sz w:val="16"/>
                <w:szCs w:val="16"/>
                <w:shd w:val="clear" w:color="auto" w:fill="FFFFFF"/>
              </w:rPr>
              <w:t>规格：7号、材质：PU</w:t>
            </w:r>
          </w:p>
        </w:tc>
        <w:tc>
          <w:tcPr>
            <w:tcW w:w="386"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个</w:t>
            </w:r>
          </w:p>
        </w:tc>
        <w:tc>
          <w:tcPr>
            <w:tcW w:w="600"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1</w:t>
            </w:r>
          </w:p>
        </w:tc>
        <w:tc>
          <w:tcPr>
            <w:tcW w:w="641" w:type="dxa"/>
            <w:noWrap w:val="0"/>
            <w:vAlign w:val="top"/>
          </w:tcPr>
          <w:p>
            <w:pPr>
              <w:tabs>
                <w:tab w:val="left" w:pos="740"/>
              </w:tabs>
              <w:spacing w:line="360" w:lineRule="exact"/>
              <w:jc w:val="center"/>
              <w:rPr>
                <w:rFonts w:ascii="宋体" w:hAnsi="宋体" w:eastAsia="宋体" w:cs="宋体"/>
                <w:bCs/>
                <w:sz w:val="16"/>
                <w:szCs w:val="16"/>
              </w:rPr>
            </w:pPr>
          </w:p>
        </w:tc>
        <w:tc>
          <w:tcPr>
            <w:tcW w:w="763" w:type="dxa"/>
            <w:noWrap w:val="0"/>
            <w:vAlign w:val="top"/>
          </w:tcPr>
          <w:p>
            <w:pPr>
              <w:tabs>
                <w:tab w:val="left" w:pos="740"/>
              </w:tabs>
              <w:spacing w:line="360" w:lineRule="exact"/>
              <w:jc w:val="center"/>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13</w:t>
            </w:r>
          </w:p>
        </w:tc>
        <w:tc>
          <w:tcPr>
            <w:tcW w:w="1282"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乒乓球拍</w:t>
            </w:r>
          </w:p>
        </w:tc>
        <w:tc>
          <w:tcPr>
            <w:tcW w:w="455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sz w:val="16"/>
                <w:szCs w:val="16"/>
                <w:shd w:val="clear" w:color="auto" w:fill="FFFFFF"/>
              </w:rPr>
              <w:t>反胶海绵拍</w:t>
            </w:r>
          </w:p>
        </w:tc>
        <w:tc>
          <w:tcPr>
            <w:tcW w:w="386"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副</w:t>
            </w:r>
          </w:p>
        </w:tc>
        <w:tc>
          <w:tcPr>
            <w:tcW w:w="600"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3</w:t>
            </w:r>
          </w:p>
        </w:tc>
        <w:tc>
          <w:tcPr>
            <w:tcW w:w="641" w:type="dxa"/>
            <w:noWrap w:val="0"/>
            <w:vAlign w:val="top"/>
          </w:tcPr>
          <w:p>
            <w:pPr>
              <w:tabs>
                <w:tab w:val="left" w:pos="740"/>
              </w:tabs>
              <w:spacing w:line="360" w:lineRule="exact"/>
              <w:jc w:val="center"/>
              <w:rPr>
                <w:rFonts w:ascii="宋体" w:hAnsi="宋体" w:eastAsia="宋体" w:cs="宋体"/>
                <w:bCs/>
                <w:sz w:val="16"/>
                <w:szCs w:val="16"/>
              </w:rPr>
            </w:pPr>
          </w:p>
        </w:tc>
        <w:tc>
          <w:tcPr>
            <w:tcW w:w="763" w:type="dxa"/>
            <w:noWrap w:val="0"/>
            <w:vAlign w:val="top"/>
          </w:tcPr>
          <w:p>
            <w:pPr>
              <w:tabs>
                <w:tab w:val="left" w:pos="740"/>
              </w:tabs>
              <w:spacing w:line="360" w:lineRule="exact"/>
              <w:jc w:val="center"/>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14</w:t>
            </w:r>
          </w:p>
        </w:tc>
        <w:tc>
          <w:tcPr>
            <w:tcW w:w="1282"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乒乓球</w:t>
            </w:r>
          </w:p>
        </w:tc>
        <w:tc>
          <w:tcPr>
            <w:tcW w:w="455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国标</w:t>
            </w:r>
          </w:p>
        </w:tc>
        <w:tc>
          <w:tcPr>
            <w:tcW w:w="386"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个</w:t>
            </w:r>
          </w:p>
        </w:tc>
        <w:tc>
          <w:tcPr>
            <w:tcW w:w="600"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50</w:t>
            </w:r>
          </w:p>
        </w:tc>
        <w:tc>
          <w:tcPr>
            <w:tcW w:w="641" w:type="dxa"/>
            <w:noWrap w:val="0"/>
            <w:vAlign w:val="top"/>
          </w:tcPr>
          <w:p>
            <w:pPr>
              <w:tabs>
                <w:tab w:val="left" w:pos="740"/>
              </w:tabs>
              <w:spacing w:line="360" w:lineRule="exact"/>
              <w:jc w:val="center"/>
              <w:rPr>
                <w:rFonts w:ascii="宋体" w:hAnsi="宋体" w:eastAsia="宋体" w:cs="宋体"/>
                <w:bCs/>
                <w:color w:val="000000"/>
                <w:sz w:val="16"/>
                <w:szCs w:val="16"/>
              </w:rPr>
            </w:pPr>
          </w:p>
        </w:tc>
        <w:tc>
          <w:tcPr>
            <w:tcW w:w="763" w:type="dxa"/>
            <w:noWrap w:val="0"/>
            <w:vAlign w:val="top"/>
          </w:tcPr>
          <w:p>
            <w:pPr>
              <w:tabs>
                <w:tab w:val="left" w:pos="740"/>
              </w:tabs>
              <w:spacing w:line="360" w:lineRule="exact"/>
              <w:jc w:val="center"/>
              <w:rPr>
                <w:rFonts w:ascii="宋体" w:hAnsi="宋体" w:eastAsia="宋体" w:cs="宋体"/>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15</w:t>
            </w:r>
          </w:p>
        </w:tc>
        <w:tc>
          <w:tcPr>
            <w:tcW w:w="1282"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羽毛球拍</w:t>
            </w:r>
          </w:p>
        </w:tc>
        <w:tc>
          <w:tcPr>
            <w:tcW w:w="455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sz w:val="16"/>
                <w:szCs w:val="16"/>
                <w:shd w:val="clear" w:color="auto" w:fill="FFFFFF"/>
              </w:rPr>
              <w:t>柄粗细G2、材质碳纤维</w:t>
            </w:r>
          </w:p>
        </w:tc>
        <w:tc>
          <w:tcPr>
            <w:tcW w:w="386"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副</w:t>
            </w:r>
          </w:p>
        </w:tc>
        <w:tc>
          <w:tcPr>
            <w:tcW w:w="600"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2</w:t>
            </w:r>
          </w:p>
        </w:tc>
        <w:tc>
          <w:tcPr>
            <w:tcW w:w="641" w:type="dxa"/>
            <w:noWrap w:val="0"/>
            <w:vAlign w:val="top"/>
          </w:tcPr>
          <w:p>
            <w:pPr>
              <w:tabs>
                <w:tab w:val="left" w:pos="740"/>
              </w:tabs>
              <w:spacing w:line="360" w:lineRule="exact"/>
              <w:jc w:val="center"/>
              <w:rPr>
                <w:rFonts w:ascii="宋体" w:hAnsi="宋体" w:eastAsia="宋体" w:cs="宋体"/>
                <w:bCs/>
                <w:sz w:val="16"/>
                <w:szCs w:val="16"/>
              </w:rPr>
            </w:pPr>
          </w:p>
        </w:tc>
        <w:tc>
          <w:tcPr>
            <w:tcW w:w="763" w:type="dxa"/>
            <w:noWrap w:val="0"/>
            <w:vAlign w:val="top"/>
          </w:tcPr>
          <w:p>
            <w:pPr>
              <w:tabs>
                <w:tab w:val="left" w:pos="740"/>
              </w:tabs>
              <w:spacing w:line="360" w:lineRule="exact"/>
              <w:jc w:val="center"/>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16</w:t>
            </w:r>
          </w:p>
        </w:tc>
        <w:tc>
          <w:tcPr>
            <w:tcW w:w="1282"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羽毛球</w:t>
            </w:r>
          </w:p>
        </w:tc>
        <w:tc>
          <w:tcPr>
            <w:tcW w:w="455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国标</w:t>
            </w:r>
          </w:p>
        </w:tc>
        <w:tc>
          <w:tcPr>
            <w:tcW w:w="386"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筒</w:t>
            </w:r>
          </w:p>
        </w:tc>
        <w:tc>
          <w:tcPr>
            <w:tcW w:w="600"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2</w:t>
            </w:r>
          </w:p>
        </w:tc>
        <w:tc>
          <w:tcPr>
            <w:tcW w:w="641" w:type="dxa"/>
            <w:noWrap w:val="0"/>
            <w:vAlign w:val="top"/>
          </w:tcPr>
          <w:p>
            <w:pPr>
              <w:tabs>
                <w:tab w:val="left" w:pos="740"/>
              </w:tabs>
              <w:spacing w:line="360" w:lineRule="exact"/>
              <w:jc w:val="center"/>
              <w:rPr>
                <w:rFonts w:ascii="宋体" w:hAnsi="宋体" w:eastAsia="宋体" w:cs="宋体"/>
                <w:bCs/>
                <w:sz w:val="16"/>
                <w:szCs w:val="16"/>
              </w:rPr>
            </w:pPr>
          </w:p>
        </w:tc>
        <w:tc>
          <w:tcPr>
            <w:tcW w:w="763" w:type="dxa"/>
            <w:noWrap w:val="0"/>
            <w:vAlign w:val="top"/>
          </w:tcPr>
          <w:p>
            <w:pPr>
              <w:tabs>
                <w:tab w:val="left" w:pos="740"/>
              </w:tabs>
              <w:spacing w:line="360" w:lineRule="exact"/>
              <w:jc w:val="center"/>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17</w:t>
            </w:r>
          </w:p>
        </w:tc>
        <w:tc>
          <w:tcPr>
            <w:tcW w:w="1282"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网球拍</w:t>
            </w:r>
          </w:p>
        </w:tc>
        <w:tc>
          <w:tcPr>
            <w:tcW w:w="455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材质：碳铝一体网球拍</w:t>
            </w:r>
          </w:p>
        </w:tc>
        <w:tc>
          <w:tcPr>
            <w:tcW w:w="386"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副</w:t>
            </w:r>
          </w:p>
        </w:tc>
        <w:tc>
          <w:tcPr>
            <w:tcW w:w="600"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1</w:t>
            </w:r>
          </w:p>
        </w:tc>
        <w:tc>
          <w:tcPr>
            <w:tcW w:w="641" w:type="dxa"/>
            <w:noWrap w:val="0"/>
            <w:vAlign w:val="top"/>
          </w:tcPr>
          <w:p>
            <w:pPr>
              <w:tabs>
                <w:tab w:val="left" w:pos="740"/>
              </w:tabs>
              <w:spacing w:line="360" w:lineRule="exact"/>
              <w:jc w:val="center"/>
              <w:rPr>
                <w:rFonts w:ascii="宋体" w:hAnsi="宋体" w:eastAsia="宋体" w:cs="宋体"/>
                <w:bCs/>
                <w:sz w:val="16"/>
                <w:szCs w:val="16"/>
              </w:rPr>
            </w:pPr>
          </w:p>
        </w:tc>
        <w:tc>
          <w:tcPr>
            <w:tcW w:w="763" w:type="dxa"/>
            <w:noWrap w:val="0"/>
            <w:vAlign w:val="top"/>
          </w:tcPr>
          <w:p>
            <w:pPr>
              <w:tabs>
                <w:tab w:val="left" w:pos="740"/>
              </w:tabs>
              <w:spacing w:line="360" w:lineRule="exact"/>
              <w:jc w:val="center"/>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18</w:t>
            </w:r>
          </w:p>
        </w:tc>
        <w:tc>
          <w:tcPr>
            <w:tcW w:w="1282"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网球</w:t>
            </w:r>
          </w:p>
        </w:tc>
        <w:tc>
          <w:tcPr>
            <w:tcW w:w="455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材质：球毡70%羊毛、20%涤纶、10%棉球胆、100%天然橡胶。</w:t>
            </w:r>
          </w:p>
        </w:tc>
        <w:tc>
          <w:tcPr>
            <w:tcW w:w="386"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筒</w:t>
            </w:r>
          </w:p>
        </w:tc>
        <w:tc>
          <w:tcPr>
            <w:tcW w:w="600"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2</w:t>
            </w:r>
          </w:p>
        </w:tc>
        <w:tc>
          <w:tcPr>
            <w:tcW w:w="641" w:type="dxa"/>
            <w:noWrap w:val="0"/>
            <w:vAlign w:val="top"/>
          </w:tcPr>
          <w:p>
            <w:pPr>
              <w:tabs>
                <w:tab w:val="left" w:pos="740"/>
              </w:tabs>
              <w:spacing w:line="360" w:lineRule="exact"/>
              <w:jc w:val="center"/>
              <w:rPr>
                <w:rFonts w:ascii="宋体" w:hAnsi="宋体" w:eastAsia="宋体" w:cs="宋体"/>
                <w:bCs/>
                <w:sz w:val="16"/>
                <w:szCs w:val="16"/>
              </w:rPr>
            </w:pPr>
          </w:p>
        </w:tc>
        <w:tc>
          <w:tcPr>
            <w:tcW w:w="763" w:type="dxa"/>
            <w:noWrap w:val="0"/>
            <w:vAlign w:val="top"/>
          </w:tcPr>
          <w:p>
            <w:pPr>
              <w:tabs>
                <w:tab w:val="left" w:pos="740"/>
              </w:tabs>
              <w:spacing w:line="360" w:lineRule="exact"/>
              <w:jc w:val="center"/>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0" w:type="dxa"/>
            <w:gridSpan w:val="7"/>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
                <w:sz w:val="16"/>
                <w:szCs w:val="16"/>
              </w:rPr>
              <w:t>二、室内部分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rPr>
                <w:rFonts w:ascii="宋体" w:hAnsi="宋体" w:eastAsia="宋体" w:cs="宋体"/>
                <w:b/>
                <w:sz w:val="16"/>
                <w:szCs w:val="16"/>
              </w:rPr>
            </w:pPr>
            <w:r>
              <w:rPr>
                <w:rFonts w:hint="eastAsia" w:ascii="宋体" w:hAnsi="宋体" w:eastAsia="宋体" w:cs="宋体"/>
                <w:bCs/>
                <w:sz w:val="16"/>
                <w:szCs w:val="16"/>
              </w:rPr>
              <w:t>序号</w:t>
            </w:r>
          </w:p>
        </w:tc>
        <w:tc>
          <w:tcPr>
            <w:tcW w:w="1282" w:type="dxa"/>
            <w:noWrap w:val="0"/>
            <w:vAlign w:val="top"/>
          </w:tcPr>
          <w:p>
            <w:pPr>
              <w:tabs>
                <w:tab w:val="left" w:pos="740"/>
              </w:tabs>
              <w:spacing w:line="360" w:lineRule="exact"/>
              <w:rPr>
                <w:rFonts w:ascii="宋体" w:hAnsi="宋体" w:eastAsia="宋体" w:cs="宋体"/>
                <w:b/>
                <w:sz w:val="16"/>
                <w:szCs w:val="16"/>
              </w:rPr>
            </w:pPr>
            <w:r>
              <w:rPr>
                <w:rFonts w:hint="eastAsia" w:ascii="宋体" w:hAnsi="宋体" w:eastAsia="宋体" w:cs="宋体"/>
                <w:bCs/>
                <w:sz w:val="16"/>
                <w:szCs w:val="16"/>
              </w:rPr>
              <w:t>设备名称</w:t>
            </w:r>
          </w:p>
        </w:tc>
        <w:tc>
          <w:tcPr>
            <w:tcW w:w="4554" w:type="dxa"/>
            <w:noWrap w:val="0"/>
            <w:vAlign w:val="top"/>
          </w:tcPr>
          <w:p>
            <w:pPr>
              <w:tabs>
                <w:tab w:val="left" w:pos="740"/>
              </w:tabs>
              <w:spacing w:line="360" w:lineRule="exact"/>
              <w:ind w:firstLine="640" w:firstLineChars="400"/>
              <w:jc w:val="center"/>
              <w:rPr>
                <w:rFonts w:ascii="宋体" w:hAnsi="宋体" w:eastAsia="宋体" w:cs="宋体"/>
                <w:b/>
                <w:sz w:val="16"/>
                <w:szCs w:val="16"/>
              </w:rPr>
            </w:pPr>
            <w:r>
              <w:rPr>
                <w:rFonts w:hint="eastAsia" w:ascii="宋体" w:hAnsi="宋体" w:eastAsia="宋体" w:cs="宋体"/>
                <w:bCs/>
                <w:sz w:val="16"/>
                <w:szCs w:val="16"/>
              </w:rPr>
              <w:t>技术参数</w:t>
            </w:r>
          </w:p>
        </w:tc>
        <w:tc>
          <w:tcPr>
            <w:tcW w:w="386" w:type="dxa"/>
            <w:noWrap w:val="0"/>
            <w:vAlign w:val="top"/>
          </w:tcPr>
          <w:p>
            <w:pPr>
              <w:tabs>
                <w:tab w:val="left" w:pos="740"/>
              </w:tabs>
              <w:spacing w:line="360" w:lineRule="exact"/>
              <w:rPr>
                <w:rFonts w:ascii="宋体" w:hAnsi="宋体" w:eastAsia="宋体" w:cs="宋体"/>
                <w:b/>
                <w:sz w:val="16"/>
                <w:szCs w:val="16"/>
              </w:rPr>
            </w:pPr>
            <w:r>
              <w:rPr>
                <w:rFonts w:hint="eastAsia" w:ascii="宋体" w:hAnsi="宋体" w:eastAsia="宋体" w:cs="宋体"/>
                <w:bCs/>
                <w:sz w:val="16"/>
                <w:szCs w:val="16"/>
              </w:rPr>
              <w:t>单位</w:t>
            </w:r>
          </w:p>
        </w:tc>
        <w:tc>
          <w:tcPr>
            <w:tcW w:w="600"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数量</w:t>
            </w:r>
          </w:p>
        </w:tc>
        <w:tc>
          <w:tcPr>
            <w:tcW w:w="641" w:type="dxa"/>
            <w:noWrap w:val="0"/>
            <w:vAlign w:val="top"/>
          </w:tcPr>
          <w:p>
            <w:pPr>
              <w:tabs>
                <w:tab w:val="left" w:pos="740"/>
              </w:tabs>
              <w:spacing w:line="360" w:lineRule="exact"/>
              <w:rPr>
                <w:rFonts w:ascii="宋体" w:hAnsi="宋体" w:eastAsia="宋体" w:cs="宋体"/>
                <w:b/>
                <w:sz w:val="16"/>
                <w:szCs w:val="16"/>
              </w:rPr>
            </w:pPr>
            <w:r>
              <w:rPr>
                <w:rFonts w:hint="eastAsia" w:ascii="宋体" w:hAnsi="宋体" w:eastAsia="宋体" w:cs="宋体"/>
                <w:b w:val="0"/>
                <w:bCs/>
                <w:sz w:val="16"/>
                <w:szCs w:val="16"/>
              </w:rPr>
              <w:t>单价</w:t>
            </w:r>
            <w:r>
              <w:rPr>
                <w:rFonts w:hint="eastAsia" w:ascii="宋体" w:hAnsi="宋体" w:eastAsia="宋体" w:cs="宋体"/>
                <w:b w:val="0"/>
                <w:bCs/>
                <w:sz w:val="16"/>
                <w:szCs w:val="16"/>
                <w:lang w:val="en-US" w:eastAsia="zh-CN"/>
              </w:rPr>
              <w:t>(元）</w:t>
            </w:r>
          </w:p>
        </w:tc>
        <w:tc>
          <w:tcPr>
            <w:tcW w:w="763"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 w:val="0"/>
                <w:bCs/>
                <w:sz w:val="16"/>
                <w:szCs w:val="16"/>
              </w:rPr>
              <w:t>总价</w:t>
            </w:r>
            <w:r>
              <w:rPr>
                <w:rFonts w:hint="eastAsia" w:ascii="宋体" w:hAnsi="宋体" w:eastAsia="宋体" w:cs="宋体"/>
                <w:b w:val="0"/>
                <w:bCs/>
                <w:sz w:val="16"/>
                <w:szCs w:val="16"/>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jc w:val="center"/>
              <w:rPr>
                <w:rFonts w:ascii="宋体" w:hAnsi="宋体" w:eastAsia="宋体" w:cs="宋体"/>
                <w:b/>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1</w:t>
            </w:r>
          </w:p>
        </w:tc>
        <w:tc>
          <w:tcPr>
            <w:tcW w:w="1282" w:type="dxa"/>
            <w:noWrap w:val="0"/>
            <w:vAlign w:val="top"/>
          </w:tcPr>
          <w:p>
            <w:pPr>
              <w:tabs>
                <w:tab w:val="left" w:pos="740"/>
              </w:tabs>
              <w:spacing w:line="360" w:lineRule="exact"/>
              <w:jc w:val="center"/>
              <w:rPr>
                <w:rFonts w:ascii="宋体" w:hAnsi="宋体" w:eastAsia="宋体" w:cs="宋体"/>
                <w:bCs/>
                <w:sz w:val="16"/>
                <w:szCs w:val="16"/>
              </w:rPr>
            </w:pPr>
          </w:p>
          <w:p>
            <w:pPr>
              <w:tabs>
                <w:tab w:val="left" w:pos="740"/>
              </w:tabs>
              <w:spacing w:line="360" w:lineRule="exact"/>
              <w:jc w:val="center"/>
              <w:rPr>
                <w:rFonts w:ascii="宋体" w:hAnsi="宋体" w:eastAsia="宋体" w:cs="宋体"/>
                <w:b/>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PVC运动地胶</w:t>
            </w:r>
          </w:p>
        </w:tc>
        <w:tc>
          <w:tcPr>
            <w:tcW w:w="455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1、运动地胶厚度为4.5mm。</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2、采用优质PVC原料及配方设计重金属、甲醛含量等限定合格标准，保证室内运动环境的环保健康。</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3、宝石纹：面层纹路均匀，可承受不同方向与力度的耐磨力，防滑耐磨安全.</w:t>
            </w: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4、结构稳定：玻璃纤维网格布融入，可有效防止地板收缩、变形，延长地板使用寿命。</w:t>
            </w:r>
          </w:p>
          <w:p>
            <w:pPr>
              <w:tabs>
                <w:tab w:val="left" w:pos="740"/>
              </w:tabs>
              <w:spacing w:line="360" w:lineRule="exact"/>
              <w:jc w:val="left"/>
              <w:rPr>
                <w:rFonts w:ascii="宋体" w:hAnsi="宋体" w:eastAsia="宋体" w:cs="宋体"/>
                <w:b/>
                <w:sz w:val="16"/>
                <w:szCs w:val="16"/>
              </w:rPr>
            </w:pPr>
            <w:r>
              <w:rPr>
                <w:rFonts w:hint="eastAsia" w:ascii="宋体" w:hAnsi="宋体" w:eastAsia="宋体" w:cs="宋体"/>
                <w:color w:val="000000"/>
                <w:sz w:val="16"/>
                <w:szCs w:val="16"/>
                <w:shd w:val="clear" w:color="auto" w:fill="FFFFFF"/>
              </w:rPr>
              <w:t>5、保护性强：发泡层使用高密度共聚物，地板缓冲型优异：结合底部“经典菱形”纹理的吸附式技术，场地更稳定不偏移，缓解运动冲击力对膝盖、脚踝等关节的冲击力。</w:t>
            </w:r>
          </w:p>
        </w:tc>
        <w:tc>
          <w:tcPr>
            <w:tcW w:w="386"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
                <w:sz w:val="16"/>
                <w:szCs w:val="16"/>
              </w:rPr>
            </w:pPr>
            <w:r>
              <w:rPr>
                <w:rFonts w:hint="eastAsia" w:ascii="宋体" w:hAnsi="宋体" w:eastAsia="宋体" w:cs="宋体"/>
                <w:bCs/>
                <w:sz w:val="16"/>
                <w:szCs w:val="16"/>
              </w:rPr>
              <w:t>平方</w:t>
            </w:r>
          </w:p>
        </w:tc>
        <w:tc>
          <w:tcPr>
            <w:tcW w:w="600" w:type="dxa"/>
            <w:noWrap w:val="0"/>
            <w:vAlign w:val="top"/>
          </w:tcPr>
          <w:p>
            <w:pPr>
              <w:tabs>
                <w:tab w:val="left" w:pos="740"/>
              </w:tabs>
              <w:spacing w:line="360" w:lineRule="exact"/>
              <w:jc w:val="center"/>
              <w:rPr>
                <w:rFonts w:ascii="宋体" w:hAnsi="宋体" w:eastAsia="宋体" w:cs="宋体"/>
                <w:bCs/>
                <w:sz w:val="16"/>
                <w:szCs w:val="16"/>
              </w:rPr>
            </w:pP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100</w:t>
            </w:r>
          </w:p>
        </w:tc>
        <w:tc>
          <w:tcPr>
            <w:tcW w:w="641" w:type="dxa"/>
            <w:noWrap w:val="0"/>
            <w:vAlign w:val="top"/>
          </w:tcPr>
          <w:p>
            <w:pPr>
              <w:tabs>
                <w:tab w:val="left" w:pos="740"/>
              </w:tabs>
              <w:spacing w:line="360" w:lineRule="exact"/>
              <w:rPr>
                <w:rFonts w:ascii="宋体" w:hAnsi="宋体" w:eastAsia="宋体" w:cs="宋体"/>
                <w:sz w:val="16"/>
                <w:szCs w:val="16"/>
              </w:rPr>
            </w:pPr>
          </w:p>
        </w:tc>
        <w:tc>
          <w:tcPr>
            <w:tcW w:w="763" w:type="dxa"/>
            <w:noWrap w:val="0"/>
            <w:vAlign w:val="top"/>
          </w:tcPr>
          <w:p>
            <w:pPr>
              <w:tabs>
                <w:tab w:val="left" w:pos="740"/>
              </w:tabs>
              <w:spacing w:line="360" w:lineRule="exact"/>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ind w:firstLine="160" w:firstLineChars="100"/>
              <w:rPr>
                <w:rFonts w:ascii="宋体" w:hAnsi="宋体" w:eastAsia="宋体" w:cs="宋体"/>
                <w:b/>
                <w:sz w:val="16"/>
                <w:szCs w:val="16"/>
              </w:rPr>
            </w:pPr>
            <w:r>
              <w:rPr>
                <w:rFonts w:hint="eastAsia" w:ascii="宋体" w:hAnsi="宋体" w:eastAsia="宋体" w:cs="宋体"/>
                <w:bCs/>
                <w:sz w:val="16"/>
                <w:szCs w:val="16"/>
              </w:rPr>
              <w:t>2</w:t>
            </w:r>
          </w:p>
        </w:tc>
        <w:tc>
          <w:tcPr>
            <w:tcW w:w="1282"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rPr>
                <w:rFonts w:ascii="宋体" w:hAnsi="宋体" w:eastAsia="宋体" w:cs="宋体"/>
                <w:b/>
                <w:sz w:val="16"/>
                <w:szCs w:val="16"/>
              </w:rPr>
            </w:pPr>
            <w:r>
              <w:rPr>
                <w:rFonts w:hint="eastAsia" w:ascii="宋体" w:hAnsi="宋体" w:eastAsia="宋体" w:cs="宋体"/>
                <w:bCs/>
                <w:sz w:val="16"/>
                <w:szCs w:val="16"/>
              </w:rPr>
              <w:t>商用跑步机</w:t>
            </w:r>
          </w:p>
        </w:tc>
        <w:tc>
          <w:tcPr>
            <w:tcW w:w="4554"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1、15.6寸屏幕，触摸彩屏，可连接无线网络，APP云智能。</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2、静音升降双电，15档自动坡度，全自动加油系统，4.5P变频马达，奔驰6级横向减震。</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3、除传统跑步机功能外，带甩脂机，扭腰机，仰卧起架，自动显示时间，距离，卡路里，速度，坡度直选，8种运动模式，智能节电设计。</w:t>
            </w:r>
          </w:p>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4、长140×宽55CM跑台。</w:t>
            </w:r>
          </w:p>
          <w:p>
            <w:pPr>
              <w:tabs>
                <w:tab w:val="left" w:pos="740"/>
              </w:tabs>
              <w:spacing w:line="360" w:lineRule="exact"/>
              <w:rPr>
                <w:rFonts w:ascii="宋体" w:hAnsi="宋体" w:eastAsia="宋体" w:cs="宋体"/>
                <w:b/>
                <w:sz w:val="16"/>
                <w:szCs w:val="16"/>
              </w:rPr>
            </w:pPr>
            <w:r>
              <w:rPr>
                <w:rFonts w:hint="eastAsia" w:ascii="宋体" w:hAnsi="宋体" w:eastAsia="宋体" w:cs="宋体"/>
                <w:bCs/>
                <w:sz w:val="16"/>
                <w:szCs w:val="16"/>
              </w:rPr>
              <w:t>5、最大承重160kg。</w:t>
            </w:r>
          </w:p>
        </w:tc>
        <w:tc>
          <w:tcPr>
            <w:tcW w:w="386" w:type="dxa"/>
            <w:noWrap w:val="0"/>
            <w:vAlign w:val="top"/>
          </w:tcPr>
          <w:p>
            <w:pPr>
              <w:tabs>
                <w:tab w:val="left" w:pos="740"/>
              </w:tabs>
              <w:spacing w:line="360" w:lineRule="exact"/>
              <w:ind w:firstLine="160" w:firstLineChars="100"/>
              <w:rPr>
                <w:rFonts w:ascii="宋体" w:hAnsi="宋体" w:eastAsia="宋体" w:cs="宋体"/>
                <w:sz w:val="16"/>
                <w:szCs w:val="16"/>
              </w:rPr>
            </w:pPr>
            <w:r>
              <w:rPr>
                <w:rFonts w:hint="eastAsia" w:ascii="宋体" w:hAnsi="宋体" w:eastAsia="宋体" w:cs="宋体"/>
                <w:sz w:val="16"/>
                <w:szCs w:val="16"/>
                <w:lang w:val="en-US" w:eastAsia="zh-CN"/>
              </w:rPr>
              <w:t xml:space="preserve"> </w:t>
            </w:r>
            <w:r>
              <w:rPr>
                <w:rFonts w:hint="eastAsia" w:ascii="宋体" w:hAnsi="宋体" w:eastAsia="宋体" w:cs="宋体"/>
                <w:sz w:val="16"/>
                <w:szCs w:val="16"/>
              </w:rPr>
              <w:t>台</w:t>
            </w:r>
          </w:p>
        </w:tc>
        <w:tc>
          <w:tcPr>
            <w:tcW w:w="600" w:type="dxa"/>
            <w:noWrap w:val="0"/>
            <w:vAlign w:val="top"/>
          </w:tcPr>
          <w:p>
            <w:pPr>
              <w:tabs>
                <w:tab w:val="left" w:pos="740"/>
              </w:tabs>
              <w:spacing w:line="360" w:lineRule="exact"/>
              <w:ind w:left="160" w:leftChars="76" w:firstLine="160" w:firstLineChars="100"/>
              <w:rPr>
                <w:rFonts w:ascii="宋体" w:hAnsi="宋体" w:eastAsia="宋体" w:cs="宋体"/>
                <w:sz w:val="16"/>
                <w:szCs w:val="16"/>
              </w:rPr>
            </w:pPr>
            <w:r>
              <w:rPr>
                <w:rFonts w:hint="eastAsia" w:ascii="宋体" w:hAnsi="宋体" w:eastAsia="宋体" w:cs="宋体"/>
                <w:sz w:val="16"/>
                <w:szCs w:val="16"/>
                <w:lang w:val="en-US" w:eastAsia="zh-CN"/>
              </w:rPr>
              <w:t xml:space="preserve"> </w:t>
            </w:r>
            <w:r>
              <w:rPr>
                <w:rFonts w:hint="eastAsia" w:ascii="宋体" w:hAnsi="宋体" w:eastAsia="宋体" w:cs="宋体"/>
                <w:sz w:val="16"/>
                <w:szCs w:val="16"/>
              </w:rPr>
              <w:t>2</w:t>
            </w:r>
          </w:p>
        </w:tc>
        <w:tc>
          <w:tcPr>
            <w:tcW w:w="641" w:type="dxa"/>
            <w:noWrap w:val="0"/>
            <w:vAlign w:val="top"/>
          </w:tcPr>
          <w:p>
            <w:pPr>
              <w:tabs>
                <w:tab w:val="left" w:pos="740"/>
              </w:tabs>
              <w:spacing w:line="360" w:lineRule="exact"/>
              <w:ind w:firstLine="480" w:firstLineChars="300"/>
              <w:rPr>
                <w:rFonts w:ascii="宋体" w:hAnsi="宋体" w:eastAsia="宋体" w:cs="宋体"/>
                <w:sz w:val="16"/>
                <w:szCs w:val="16"/>
              </w:rPr>
            </w:pPr>
          </w:p>
        </w:tc>
        <w:tc>
          <w:tcPr>
            <w:tcW w:w="763" w:type="dxa"/>
            <w:noWrap w:val="0"/>
            <w:vAlign w:val="top"/>
          </w:tcPr>
          <w:p>
            <w:pPr>
              <w:tabs>
                <w:tab w:val="left" w:pos="740"/>
              </w:tabs>
              <w:spacing w:line="360" w:lineRule="exact"/>
              <w:ind w:firstLine="480" w:firstLineChars="300"/>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trPr>
        <w:tc>
          <w:tcPr>
            <w:tcW w:w="704" w:type="dxa"/>
            <w:noWrap w:val="0"/>
            <w:vAlign w:val="top"/>
          </w:tcPr>
          <w:p>
            <w:pPr>
              <w:tabs>
                <w:tab w:val="left" w:pos="740"/>
              </w:tabs>
              <w:spacing w:line="360" w:lineRule="exact"/>
              <w:rPr>
                <w:rFonts w:ascii="宋体" w:hAnsi="宋体" w:eastAsia="宋体" w:cs="宋体"/>
                <w:bCs/>
                <w:sz w:val="16"/>
                <w:szCs w:val="16"/>
              </w:rPr>
            </w:pPr>
          </w:p>
          <w:p>
            <w:pPr>
              <w:tabs>
                <w:tab w:val="left" w:pos="740"/>
              </w:tabs>
              <w:spacing w:line="360" w:lineRule="exact"/>
              <w:ind w:firstLine="160" w:firstLineChars="100"/>
              <w:rPr>
                <w:rFonts w:ascii="宋体" w:hAnsi="宋体" w:eastAsia="宋体" w:cs="宋体"/>
                <w:b/>
                <w:sz w:val="16"/>
                <w:szCs w:val="16"/>
              </w:rPr>
            </w:pPr>
            <w:r>
              <w:rPr>
                <w:rFonts w:hint="eastAsia" w:ascii="宋体" w:hAnsi="宋体" w:eastAsia="宋体" w:cs="宋体"/>
                <w:bCs/>
                <w:sz w:val="16"/>
                <w:szCs w:val="16"/>
              </w:rPr>
              <w:t>3</w:t>
            </w:r>
          </w:p>
        </w:tc>
        <w:tc>
          <w:tcPr>
            <w:tcW w:w="1282" w:type="dxa"/>
            <w:noWrap w:val="0"/>
            <w:vAlign w:val="top"/>
          </w:tcPr>
          <w:p>
            <w:pPr>
              <w:tabs>
                <w:tab w:val="left" w:pos="740"/>
              </w:tabs>
              <w:spacing w:line="360" w:lineRule="exact"/>
              <w:rPr>
                <w:rFonts w:ascii="宋体" w:hAnsi="宋体" w:eastAsia="宋体" w:cs="宋体"/>
                <w:sz w:val="16"/>
                <w:szCs w:val="16"/>
              </w:rPr>
            </w:pPr>
          </w:p>
          <w:p>
            <w:pPr>
              <w:tabs>
                <w:tab w:val="left" w:pos="740"/>
              </w:tabs>
              <w:spacing w:line="360" w:lineRule="exact"/>
              <w:rPr>
                <w:rFonts w:ascii="宋体" w:hAnsi="宋体" w:eastAsia="宋体" w:cs="宋体"/>
                <w:sz w:val="16"/>
                <w:szCs w:val="16"/>
              </w:rPr>
            </w:pPr>
            <w:r>
              <w:rPr>
                <w:rFonts w:hint="eastAsia" w:ascii="宋体" w:hAnsi="宋体" w:eastAsia="宋体" w:cs="宋体"/>
                <w:sz w:val="16"/>
                <w:szCs w:val="16"/>
              </w:rPr>
              <w:t>商用椭圆机</w:t>
            </w:r>
          </w:p>
        </w:tc>
        <w:tc>
          <w:tcPr>
            <w:tcW w:w="4554" w:type="dxa"/>
            <w:noWrap w:val="0"/>
            <w:vAlign w:val="top"/>
          </w:tcPr>
          <w:p>
            <w:pPr>
              <w:spacing w:line="360" w:lineRule="exact"/>
              <w:rPr>
                <w:rFonts w:ascii="宋体" w:hAnsi="宋体" w:eastAsia="宋体" w:cs="宋体"/>
                <w:sz w:val="16"/>
                <w:szCs w:val="16"/>
              </w:rPr>
            </w:pPr>
            <w:r>
              <w:rPr>
                <w:rFonts w:hint="eastAsia" w:ascii="宋体" w:hAnsi="宋体" w:eastAsia="宋体" w:cs="宋体"/>
                <w:sz w:val="16"/>
                <w:szCs w:val="16"/>
              </w:rPr>
              <w:t>1、双向轨道惯性滑道，10档阻力微调系统，十字转盘。</w:t>
            </w:r>
          </w:p>
          <w:p>
            <w:pPr>
              <w:tabs>
                <w:tab w:val="left" w:pos="8083"/>
                <w:tab w:val="right" w:pos="8815"/>
              </w:tabs>
              <w:spacing w:line="360" w:lineRule="exact"/>
              <w:rPr>
                <w:rFonts w:ascii="宋体" w:hAnsi="宋体" w:eastAsia="宋体" w:cs="宋体"/>
                <w:sz w:val="16"/>
                <w:szCs w:val="16"/>
              </w:rPr>
            </w:pPr>
            <w:r>
              <w:rPr>
                <w:rFonts w:hint="eastAsia" w:ascii="宋体" w:hAnsi="宋体" w:eastAsia="宋体" w:cs="宋体"/>
                <w:sz w:val="16"/>
                <w:szCs w:val="16"/>
              </w:rPr>
              <w:t>2、电子表主要功能：速度、距离、手握心率、时间、热量、扫描、总里程等。</w:t>
            </w:r>
          </w:p>
          <w:p>
            <w:pPr>
              <w:tabs>
                <w:tab w:val="left" w:pos="8083"/>
                <w:tab w:val="right" w:pos="8815"/>
              </w:tabs>
              <w:spacing w:line="360" w:lineRule="exact"/>
              <w:rPr>
                <w:rFonts w:ascii="宋体" w:hAnsi="宋体" w:eastAsia="宋体" w:cs="宋体"/>
                <w:sz w:val="16"/>
                <w:szCs w:val="16"/>
              </w:rPr>
            </w:pPr>
            <w:r>
              <w:rPr>
                <w:rFonts w:hint="eastAsia" w:ascii="宋体" w:hAnsi="宋体" w:eastAsia="宋体" w:cs="宋体"/>
                <w:sz w:val="16"/>
                <w:szCs w:val="16"/>
              </w:rPr>
              <w:t>3、最大承重150公斤。</w:t>
            </w:r>
          </w:p>
          <w:p>
            <w:pPr>
              <w:spacing w:line="360" w:lineRule="exact"/>
              <w:rPr>
                <w:rFonts w:ascii="宋体" w:hAnsi="宋体" w:eastAsia="宋体" w:cs="宋体"/>
                <w:sz w:val="16"/>
                <w:szCs w:val="16"/>
              </w:rPr>
            </w:pPr>
            <w:r>
              <w:rPr>
                <w:rFonts w:hint="eastAsia" w:ascii="宋体" w:hAnsi="宋体" w:eastAsia="宋体" w:cs="宋体"/>
                <w:sz w:val="16"/>
                <w:szCs w:val="16"/>
              </w:rPr>
              <w:t xml:space="preserve">4、包装尺寸：114*43.5*75.5CM     </w:t>
            </w:r>
          </w:p>
          <w:p>
            <w:pPr>
              <w:spacing w:line="360" w:lineRule="exact"/>
              <w:rPr>
                <w:rFonts w:ascii="宋体" w:hAnsi="宋体" w:eastAsia="宋体" w:cs="宋体"/>
                <w:sz w:val="16"/>
                <w:szCs w:val="16"/>
              </w:rPr>
            </w:pPr>
            <w:r>
              <w:rPr>
                <w:rFonts w:hint="eastAsia" w:ascii="宋体" w:hAnsi="宋体" w:eastAsia="宋体" w:cs="宋体"/>
                <w:sz w:val="16"/>
                <w:szCs w:val="16"/>
              </w:rPr>
              <w:t xml:space="preserve">5、组立尺寸：161*68*167CM     </w:t>
            </w:r>
          </w:p>
          <w:p>
            <w:pPr>
              <w:spacing w:line="360" w:lineRule="exact"/>
              <w:rPr>
                <w:rFonts w:ascii="宋体" w:hAnsi="宋体" w:eastAsia="宋体" w:cs="宋体"/>
                <w:sz w:val="16"/>
                <w:szCs w:val="16"/>
              </w:rPr>
            </w:pPr>
            <w:r>
              <w:rPr>
                <w:rFonts w:hint="eastAsia" w:ascii="宋体" w:hAnsi="宋体" w:eastAsia="宋体" w:cs="宋体"/>
                <w:sz w:val="16"/>
                <w:szCs w:val="16"/>
              </w:rPr>
              <w:t>6、毛重/净重：74/64.5KGS</w:t>
            </w:r>
          </w:p>
        </w:tc>
        <w:tc>
          <w:tcPr>
            <w:tcW w:w="386" w:type="dxa"/>
            <w:noWrap w:val="0"/>
            <w:vAlign w:val="top"/>
          </w:tcPr>
          <w:p>
            <w:pPr>
              <w:ind w:firstLine="160" w:firstLineChars="100"/>
              <w:rPr>
                <w:rFonts w:hint="eastAsia" w:ascii="宋体" w:hAnsi="宋体" w:eastAsia="宋体" w:cs="宋体"/>
                <w:sz w:val="16"/>
                <w:szCs w:val="16"/>
              </w:rPr>
            </w:pPr>
            <w:r>
              <w:rPr>
                <w:rFonts w:hint="eastAsia" w:ascii="宋体" w:hAnsi="宋体" w:eastAsia="宋体" w:cs="宋体"/>
                <w:sz w:val="16"/>
                <w:szCs w:val="16"/>
                <w:lang w:val="en-US" w:eastAsia="zh-CN"/>
              </w:rPr>
              <w:t xml:space="preserve"> </w:t>
            </w:r>
            <w:r>
              <w:rPr>
                <w:rFonts w:hint="eastAsia" w:ascii="宋体" w:hAnsi="宋体" w:eastAsia="宋体" w:cs="宋体"/>
                <w:sz w:val="16"/>
                <w:szCs w:val="16"/>
              </w:rPr>
              <w:t>台</w:t>
            </w:r>
          </w:p>
        </w:tc>
        <w:tc>
          <w:tcPr>
            <w:tcW w:w="600" w:type="dxa"/>
            <w:noWrap w:val="0"/>
            <w:vAlign w:val="top"/>
          </w:tcPr>
          <w:p>
            <w:pPr>
              <w:ind w:left="160" w:leftChars="76" w:firstLine="160" w:firstLineChars="100"/>
              <w:rPr>
                <w:rFonts w:hint="eastAsia" w:ascii="宋体" w:hAnsi="宋体" w:eastAsia="宋体" w:cs="宋体"/>
                <w:sz w:val="16"/>
                <w:szCs w:val="16"/>
              </w:rPr>
            </w:pPr>
            <w:r>
              <w:rPr>
                <w:rFonts w:hint="eastAsia" w:ascii="宋体" w:hAnsi="宋体" w:eastAsia="宋体" w:cs="宋体"/>
                <w:sz w:val="16"/>
                <w:szCs w:val="16"/>
                <w:lang w:val="en-US" w:eastAsia="zh-CN"/>
              </w:rPr>
              <w:t xml:space="preserve"> </w:t>
            </w:r>
            <w:r>
              <w:rPr>
                <w:rFonts w:hint="eastAsia" w:ascii="宋体" w:hAnsi="宋体" w:eastAsia="宋体" w:cs="宋体"/>
                <w:sz w:val="16"/>
                <w:szCs w:val="16"/>
              </w:rPr>
              <w:t>2</w:t>
            </w:r>
          </w:p>
        </w:tc>
        <w:tc>
          <w:tcPr>
            <w:tcW w:w="641" w:type="dxa"/>
            <w:noWrap w:val="0"/>
            <w:vAlign w:val="top"/>
          </w:tcPr>
          <w:p>
            <w:pPr>
              <w:spacing w:line="360" w:lineRule="exact"/>
              <w:ind w:firstLine="480" w:firstLineChars="300"/>
              <w:rPr>
                <w:rFonts w:ascii="宋体" w:hAnsi="宋体" w:eastAsia="宋体" w:cs="宋体"/>
                <w:bCs/>
                <w:sz w:val="16"/>
                <w:szCs w:val="16"/>
              </w:rPr>
            </w:pPr>
          </w:p>
        </w:tc>
        <w:tc>
          <w:tcPr>
            <w:tcW w:w="763" w:type="dxa"/>
            <w:noWrap w:val="0"/>
            <w:vAlign w:val="top"/>
          </w:tcPr>
          <w:p>
            <w:pPr>
              <w:tabs>
                <w:tab w:val="left" w:pos="740"/>
              </w:tabs>
              <w:spacing w:line="360" w:lineRule="exact"/>
              <w:ind w:firstLine="480" w:firstLineChars="300"/>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ind w:firstLine="160" w:firstLineChars="100"/>
              <w:jc w:val="left"/>
              <w:rPr>
                <w:rFonts w:ascii="宋体" w:hAnsi="宋体" w:eastAsia="宋体" w:cs="宋体"/>
                <w:bCs/>
                <w:sz w:val="16"/>
                <w:szCs w:val="16"/>
              </w:rPr>
            </w:pPr>
          </w:p>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rPr>
              <w:t>4</w:t>
            </w:r>
          </w:p>
        </w:tc>
        <w:tc>
          <w:tcPr>
            <w:tcW w:w="1282"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商用动感单车</w:t>
            </w:r>
          </w:p>
        </w:tc>
        <w:tc>
          <w:tcPr>
            <w:tcW w:w="4554" w:type="dxa"/>
            <w:noWrap w:val="0"/>
            <w:vAlign w:val="top"/>
          </w:tcPr>
          <w:p>
            <w:pPr>
              <w:spacing w:line="360" w:lineRule="exact"/>
              <w:jc w:val="left"/>
              <w:rPr>
                <w:rFonts w:ascii="宋体" w:hAnsi="宋体" w:eastAsia="宋体" w:cs="宋体"/>
                <w:sz w:val="16"/>
                <w:szCs w:val="16"/>
              </w:rPr>
            </w:pPr>
            <w:r>
              <w:rPr>
                <w:rFonts w:hint="eastAsia" w:ascii="宋体" w:hAnsi="宋体" w:eastAsia="宋体" w:cs="宋体"/>
                <w:sz w:val="16"/>
                <w:szCs w:val="16"/>
              </w:rPr>
              <w:t>1、产品规格:1600*600*1200</w:t>
            </w:r>
          </w:p>
          <w:p>
            <w:pPr>
              <w:spacing w:line="360" w:lineRule="exact"/>
              <w:jc w:val="left"/>
              <w:rPr>
                <w:rFonts w:ascii="宋体" w:hAnsi="宋体" w:eastAsia="宋体" w:cs="宋体"/>
                <w:sz w:val="16"/>
                <w:szCs w:val="16"/>
              </w:rPr>
            </w:pPr>
            <w:r>
              <w:rPr>
                <w:rFonts w:hint="eastAsia" w:ascii="宋体" w:hAnsi="宋体" w:eastAsia="宋体" w:cs="宋体"/>
                <w:sz w:val="16"/>
                <w:szCs w:val="16"/>
              </w:rPr>
              <w:t>2、产品功能:锻炼心肺功能及腿部肌肉。</w:t>
            </w:r>
          </w:p>
          <w:p>
            <w:pPr>
              <w:spacing w:line="360" w:lineRule="exact"/>
              <w:jc w:val="left"/>
              <w:rPr>
                <w:rFonts w:ascii="宋体" w:hAnsi="宋体" w:eastAsia="宋体" w:cs="宋体"/>
                <w:sz w:val="16"/>
                <w:szCs w:val="16"/>
              </w:rPr>
            </w:pPr>
            <w:r>
              <w:rPr>
                <w:rFonts w:hint="eastAsia" w:ascii="宋体" w:hAnsi="宋体" w:eastAsia="宋体" w:cs="宋体"/>
                <w:sz w:val="16"/>
                <w:szCs w:val="16"/>
              </w:rPr>
              <w:t>3、28KG双向大飞轮、铝合金安全急刹车手把，自行车变速旋扭阻力调节系统。</w:t>
            </w:r>
          </w:p>
          <w:p>
            <w:pPr>
              <w:spacing w:line="360" w:lineRule="exact"/>
              <w:jc w:val="left"/>
              <w:rPr>
                <w:rFonts w:ascii="宋体" w:hAnsi="宋体" w:eastAsia="宋体" w:cs="宋体"/>
                <w:sz w:val="16"/>
                <w:szCs w:val="16"/>
              </w:rPr>
            </w:pPr>
            <w:r>
              <w:rPr>
                <w:rFonts w:hint="eastAsia" w:ascii="宋体" w:hAnsi="宋体" w:eastAsia="宋体" w:cs="宋体"/>
                <w:sz w:val="16"/>
                <w:szCs w:val="16"/>
              </w:rPr>
              <w:t>4、优质高强度双向曲柄、心轴，马车支承系统，重载传动皮带整体包胶式把手，艺术造型车架，坐垫、扶手上下前后可调，标准商用设计</w:t>
            </w:r>
          </w:p>
          <w:p>
            <w:pPr>
              <w:spacing w:line="360" w:lineRule="exact"/>
              <w:jc w:val="left"/>
              <w:rPr>
                <w:rFonts w:ascii="宋体" w:hAnsi="宋体" w:eastAsia="宋体" w:cs="宋体"/>
                <w:sz w:val="16"/>
                <w:szCs w:val="16"/>
              </w:rPr>
            </w:pPr>
            <w:r>
              <w:rPr>
                <w:rFonts w:hint="eastAsia" w:ascii="宋体" w:hAnsi="宋体" w:eastAsia="宋体" w:cs="宋体"/>
                <w:sz w:val="16"/>
                <w:szCs w:val="16"/>
              </w:rPr>
              <w:t>5、使用者最大荷重:150KG。</w:t>
            </w:r>
          </w:p>
        </w:tc>
        <w:tc>
          <w:tcPr>
            <w:tcW w:w="386" w:type="dxa"/>
            <w:noWrap w:val="0"/>
            <w:vAlign w:val="top"/>
          </w:tcPr>
          <w:p>
            <w:pPr>
              <w:ind w:firstLine="160" w:firstLineChars="100"/>
              <w:rPr>
                <w:rFonts w:ascii="宋体" w:hAnsi="宋体" w:eastAsia="宋体" w:cs="宋体"/>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辆</w:t>
            </w:r>
          </w:p>
        </w:tc>
        <w:tc>
          <w:tcPr>
            <w:tcW w:w="600" w:type="dxa"/>
            <w:noWrap w:val="0"/>
            <w:vAlign w:val="top"/>
          </w:tcPr>
          <w:p>
            <w:pPr>
              <w:tabs>
                <w:tab w:val="left" w:pos="740"/>
              </w:tabs>
              <w:spacing w:line="360" w:lineRule="exact"/>
              <w:ind w:left="160" w:leftChars="76" w:firstLine="160" w:firstLineChars="100"/>
              <w:jc w:val="lef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1</w:t>
            </w:r>
          </w:p>
        </w:tc>
        <w:tc>
          <w:tcPr>
            <w:tcW w:w="641" w:type="dxa"/>
            <w:noWrap w:val="0"/>
            <w:vAlign w:val="top"/>
          </w:tcPr>
          <w:p>
            <w:pPr>
              <w:tabs>
                <w:tab w:val="left" w:pos="740"/>
              </w:tabs>
              <w:spacing w:line="360" w:lineRule="exact"/>
              <w:ind w:firstLine="480" w:firstLineChars="300"/>
              <w:jc w:val="left"/>
              <w:rPr>
                <w:rFonts w:ascii="宋体" w:hAnsi="宋体" w:eastAsia="宋体" w:cs="宋体"/>
                <w:bCs/>
                <w:sz w:val="16"/>
                <w:szCs w:val="16"/>
              </w:rPr>
            </w:pPr>
          </w:p>
        </w:tc>
        <w:tc>
          <w:tcPr>
            <w:tcW w:w="763" w:type="dxa"/>
            <w:noWrap w:val="0"/>
            <w:vAlign w:val="top"/>
          </w:tcPr>
          <w:p>
            <w:pPr>
              <w:tabs>
                <w:tab w:val="left" w:pos="740"/>
              </w:tabs>
              <w:spacing w:line="360" w:lineRule="exact"/>
              <w:jc w:val="center"/>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ind w:firstLine="160" w:firstLineChars="100"/>
              <w:jc w:val="left"/>
              <w:rPr>
                <w:rFonts w:ascii="宋体" w:hAnsi="宋体" w:eastAsia="宋体" w:cs="宋体"/>
                <w:bCs/>
                <w:sz w:val="16"/>
                <w:szCs w:val="16"/>
              </w:rPr>
            </w:pPr>
          </w:p>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rPr>
              <w:t>5</w:t>
            </w:r>
          </w:p>
        </w:tc>
        <w:tc>
          <w:tcPr>
            <w:tcW w:w="1282"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商用五人综合训练器</w:t>
            </w:r>
          </w:p>
        </w:tc>
        <w:tc>
          <w:tcPr>
            <w:tcW w:w="4554" w:type="dxa"/>
            <w:noWrap w:val="0"/>
            <w:vAlign w:val="top"/>
          </w:tcPr>
          <w:p>
            <w:pPr>
              <w:spacing w:line="360" w:lineRule="exact"/>
              <w:jc w:val="left"/>
              <w:rPr>
                <w:rFonts w:ascii="宋体" w:hAnsi="宋体" w:eastAsia="宋体" w:cs="宋体"/>
                <w:sz w:val="16"/>
                <w:szCs w:val="16"/>
              </w:rPr>
            </w:pPr>
            <w:r>
              <w:rPr>
                <w:rFonts w:hint="eastAsia" w:ascii="宋体" w:hAnsi="宋体" w:eastAsia="宋体" w:cs="宋体"/>
                <w:sz w:val="16"/>
                <w:szCs w:val="16"/>
              </w:rPr>
              <w:t>1、具备功能：扩胸、推胸、高低拉、双杠、蹬腿、曲腿。可有效锻炼胸大肌、背阔肌、腹肌、肱二头肌、腿部肌肉。</w:t>
            </w:r>
          </w:p>
          <w:p>
            <w:pPr>
              <w:spacing w:line="360" w:lineRule="exact"/>
              <w:jc w:val="left"/>
              <w:rPr>
                <w:rFonts w:ascii="宋体" w:hAnsi="宋体" w:eastAsia="宋体" w:cs="宋体"/>
                <w:sz w:val="16"/>
                <w:szCs w:val="16"/>
              </w:rPr>
            </w:pPr>
            <w:r>
              <w:rPr>
                <w:rFonts w:hint="eastAsia" w:ascii="宋体" w:hAnsi="宋体" w:eastAsia="宋体" w:cs="宋体"/>
                <w:sz w:val="16"/>
                <w:szCs w:val="16"/>
              </w:rPr>
              <w:t xml:space="preserve">2、器材尺寸：1820mm*650mm*200mm </w:t>
            </w:r>
          </w:p>
          <w:p>
            <w:pPr>
              <w:spacing w:line="360" w:lineRule="exact"/>
              <w:jc w:val="left"/>
              <w:rPr>
                <w:rFonts w:ascii="宋体" w:hAnsi="宋体" w:eastAsia="宋体" w:cs="宋体"/>
                <w:sz w:val="16"/>
                <w:szCs w:val="16"/>
              </w:rPr>
            </w:pPr>
            <w:r>
              <w:rPr>
                <w:rFonts w:hint="eastAsia" w:ascii="宋体" w:hAnsi="宋体" w:eastAsia="宋体" w:cs="宋体"/>
                <w:sz w:val="16"/>
                <w:szCs w:val="16"/>
              </w:rPr>
              <w:t>3、配重块包装尺寸:960mm*740mm*420mm</w:t>
            </w:r>
          </w:p>
        </w:tc>
        <w:tc>
          <w:tcPr>
            <w:tcW w:w="386" w:type="dxa"/>
            <w:noWrap w:val="0"/>
            <w:vAlign w:val="top"/>
          </w:tcPr>
          <w:p>
            <w:pPr>
              <w:tabs>
                <w:tab w:val="left" w:pos="740"/>
              </w:tabs>
              <w:spacing w:line="360" w:lineRule="exact"/>
              <w:ind w:firstLine="160" w:firstLineChars="100"/>
              <w:jc w:val="both"/>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组</w:t>
            </w:r>
          </w:p>
        </w:tc>
        <w:tc>
          <w:tcPr>
            <w:tcW w:w="600"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1</w:t>
            </w:r>
          </w:p>
        </w:tc>
        <w:tc>
          <w:tcPr>
            <w:tcW w:w="641" w:type="dxa"/>
            <w:noWrap w:val="0"/>
            <w:vAlign w:val="top"/>
          </w:tcPr>
          <w:p>
            <w:pPr>
              <w:tabs>
                <w:tab w:val="left" w:pos="740"/>
              </w:tabs>
              <w:spacing w:line="360" w:lineRule="exact"/>
              <w:ind w:firstLine="480" w:firstLineChars="300"/>
              <w:jc w:val="left"/>
              <w:rPr>
                <w:rFonts w:ascii="宋体" w:hAnsi="宋体" w:eastAsia="宋体" w:cs="宋体"/>
                <w:bCs/>
                <w:sz w:val="16"/>
                <w:szCs w:val="16"/>
              </w:rPr>
            </w:pPr>
          </w:p>
        </w:tc>
        <w:tc>
          <w:tcPr>
            <w:tcW w:w="763" w:type="dxa"/>
            <w:noWrap w:val="0"/>
            <w:vAlign w:val="top"/>
          </w:tcPr>
          <w:p>
            <w:pPr>
              <w:tabs>
                <w:tab w:val="left" w:pos="740"/>
              </w:tabs>
              <w:spacing w:line="360" w:lineRule="exact"/>
              <w:jc w:val="center"/>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rPr>
              <w:t>6</w:t>
            </w:r>
          </w:p>
        </w:tc>
        <w:tc>
          <w:tcPr>
            <w:tcW w:w="1282" w:type="dxa"/>
            <w:noWrap w:val="0"/>
            <w:vAlign w:val="top"/>
          </w:tcPr>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商用深蹲架</w:t>
            </w:r>
          </w:p>
        </w:tc>
        <w:tc>
          <w:tcPr>
            <w:tcW w:w="4554" w:type="dxa"/>
            <w:noWrap w:val="0"/>
            <w:vAlign w:val="top"/>
          </w:tcPr>
          <w:p>
            <w:pPr>
              <w:tabs>
                <w:tab w:val="left" w:pos="740"/>
              </w:tabs>
              <w:spacing w:line="360" w:lineRule="exact"/>
              <w:jc w:val="left"/>
              <w:rPr>
                <w:rFonts w:ascii="宋体" w:hAnsi="宋体" w:eastAsia="宋体" w:cs="宋体"/>
                <w:sz w:val="16"/>
                <w:szCs w:val="16"/>
              </w:rPr>
            </w:pPr>
            <w:r>
              <w:rPr>
                <w:rFonts w:hint="eastAsia" w:ascii="宋体" w:hAnsi="宋体" w:eastAsia="宋体" w:cs="宋体"/>
                <w:sz w:val="16"/>
                <w:szCs w:val="16"/>
              </w:rPr>
              <w:t>1、多功能框式深蹲架、加厚钢管。</w:t>
            </w:r>
          </w:p>
          <w:p>
            <w:pPr>
              <w:tabs>
                <w:tab w:val="left" w:pos="740"/>
              </w:tabs>
              <w:spacing w:line="360" w:lineRule="exact"/>
              <w:jc w:val="left"/>
              <w:rPr>
                <w:rFonts w:ascii="宋体" w:hAnsi="宋体" w:eastAsia="宋体" w:cs="宋体"/>
                <w:sz w:val="16"/>
                <w:szCs w:val="16"/>
              </w:rPr>
            </w:pPr>
            <w:r>
              <w:rPr>
                <w:rFonts w:hint="eastAsia" w:ascii="宋体" w:hAnsi="宋体" w:eastAsia="宋体" w:cs="宋体"/>
                <w:sz w:val="16"/>
                <w:szCs w:val="16"/>
              </w:rPr>
              <w:t>2、承重300公斤以上、可调节式孔距、配有杠铃存储位。</w:t>
            </w:r>
          </w:p>
        </w:tc>
        <w:tc>
          <w:tcPr>
            <w:tcW w:w="386" w:type="dxa"/>
            <w:noWrap w:val="0"/>
            <w:vAlign w:val="top"/>
          </w:tcPr>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组</w:t>
            </w:r>
          </w:p>
        </w:tc>
        <w:tc>
          <w:tcPr>
            <w:tcW w:w="600" w:type="dxa"/>
            <w:noWrap w:val="0"/>
            <w:vAlign w:val="top"/>
          </w:tcPr>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1</w:t>
            </w:r>
          </w:p>
        </w:tc>
        <w:tc>
          <w:tcPr>
            <w:tcW w:w="641" w:type="dxa"/>
            <w:noWrap w:val="0"/>
            <w:vAlign w:val="top"/>
          </w:tcPr>
          <w:p>
            <w:pPr>
              <w:tabs>
                <w:tab w:val="left" w:pos="740"/>
              </w:tabs>
              <w:spacing w:line="360" w:lineRule="exact"/>
              <w:jc w:val="left"/>
              <w:rPr>
                <w:rFonts w:ascii="宋体" w:hAnsi="宋体" w:eastAsia="宋体" w:cs="宋体"/>
                <w:bCs/>
                <w:sz w:val="16"/>
                <w:szCs w:val="16"/>
              </w:rPr>
            </w:pPr>
          </w:p>
        </w:tc>
        <w:tc>
          <w:tcPr>
            <w:tcW w:w="763" w:type="dxa"/>
            <w:noWrap w:val="0"/>
            <w:vAlign w:val="top"/>
          </w:tcPr>
          <w:p>
            <w:pPr>
              <w:tabs>
                <w:tab w:val="left" w:pos="740"/>
              </w:tabs>
              <w:spacing w:line="360" w:lineRule="exact"/>
              <w:jc w:val="center"/>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ind w:firstLine="160" w:firstLineChars="100"/>
              <w:jc w:val="left"/>
              <w:rPr>
                <w:rFonts w:ascii="宋体" w:hAnsi="宋体" w:eastAsia="宋体" w:cs="宋体"/>
                <w:bCs/>
                <w:sz w:val="16"/>
                <w:szCs w:val="16"/>
              </w:rPr>
            </w:pPr>
          </w:p>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rPr>
              <w:t>7</w:t>
            </w:r>
          </w:p>
        </w:tc>
        <w:tc>
          <w:tcPr>
            <w:tcW w:w="1282"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商用卧推架</w:t>
            </w:r>
          </w:p>
        </w:tc>
        <w:tc>
          <w:tcPr>
            <w:tcW w:w="4554" w:type="dxa"/>
            <w:noWrap w:val="0"/>
            <w:vAlign w:val="top"/>
          </w:tcPr>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1、</w:t>
            </w:r>
            <w:r>
              <w:rPr>
                <w:rFonts w:hint="eastAsia" w:ascii="宋体" w:hAnsi="宋体" w:eastAsia="宋体" w:cs="宋体"/>
                <w:sz w:val="16"/>
                <w:szCs w:val="16"/>
              </w:rPr>
              <w:t>室外可调节卧推架、厚度2mm以上加粗钢管、躺板可调节、承重350公斤以上、配有杠铃存储位</w:t>
            </w:r>
            <w:r>
              <w:rPr>
                <w:rFonts w:hint="eastAsia" w:ascii="宋体" w:hAnsi="宋体" w:eastAsia="宋体" w:cs="宋体"/>
                <w:bCs/>
                <w:sz w:val="16"/>
                <w:szCs w:val="16"/>
              </w:rPr>
              <w:t>。</w:t>
            </w:r>
          </w:p>
          <w:p>
            <w:pPr>
              <w:tabs>
                <w:tab w:val="left" w:pos="740"/>
              </w:tabs>
              <w:spacing w:line="360" w:lineRule="exact"/>
              <w:jc w:val="left"/>
              <w:rPr>
                <w:rFonts w:ascii="宋体" w:hAnsi="宋体" w:eastAsia="宋体" w:cs="宋体"/>
                <w:sz w:val="16"/>
                <w:szCs w:val="16"/>
              </w:rPr>
            </w:pPr>
            <w:r>
              <w:rPr>
                <w:rFonts w:hint="eastAsia" w:ascii="宋体" w:hAnsi="宋体" w:eastAsia="宋体" w:cs="宋体"/>
                <w:bCs/>
                <w:sz w:val="16"/>
                <w:szCs w:val="16"/>
              </w:rPr>
              <w:t>2、奥杆1个</w:t>
            </w:r>
            <w:r>
              <w:rPr>
                <w:rFonts w:hint="eastAsia" w:ascii="宋体" w:hAnsi="宋体" w:eastAsia="宋体" w:cs="宋体"/>
                <w:sz w:val="16"/>
                <w:szCs w:val="16"/>
              </w:rPr>
              <w:t>2.2米长、承重300公斤以上、实心精钢杠铃杆、双钢双保险螺母、握杆菱形纹路设计、增加摩擦、防滑耐用。</w:t>
            </w:r>
          </w:p>
          <w:p>
            <w:pPr>
              <w:tabs>
                <w:tab w:val="left" w:pos="740"/>
              </w:tabs>
              <w:spacing w:line="360" w:lineRule="exact"/>
              <w:jc w:val="left"/>
              <w:rPr>
                <w:rFonts w:ascii="宋体" w:hAnsi="宋体" w:eastAsia="宋体" w:cs="宋体"/>
                <w:sz w:val="16"/>
                <w:szCs w:val="16"/>
              </w:rPr>
            </w:pPr>
            <w:r>
              <w:rPr>
                <w:rFonts w:hint="eastAsia" w:ascii="宋体" w:hAnsi="宋体" w:eastAsia="宋体" w:cs="宋体"/>
                <w:sz w:val="16"/>
                <w:szCs w:val="16"/>
              </w:rPr>
              <w:t>3、手抓片电镀工艺、铸铁材质、不生锈、不怕磕碰、不掉皮。</w:t>
            </w: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sz w:val="16"/>
                <w:szCs w:val="16"/>
              </w:rPr>
              <w:t>4、配手抓片</w:t>
            </w:r>
            <w:r>
              <w:rPr>
                <w:rFonts w:hint="eastAsia" w:ascii="宋体" w:hAnsi="宋体" w:eastAsia="宋体" w:cs="宋体"/>
                <w:bCs/>
                <w:sz w:val="16"/>
                <w:szCs w:val="16"/>
              </w:rPr>
              <w:t>65公斤。</w:t>
            </w:r>
          </w:p>
        </w:tc>
        <w:tc>
          <w:tcPr>
            <w:tcW w:w="386" w:type="dxa"/>
            <w:noWrap w:val="0"/>
            <w:vAlign w:val="top"/>
          </w:tcPr>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组</w:t>
            </w:r>
          </w:p>
        </w:tc>
        <w:tc>
          <w:tcPr>
            <w:tcW w:w="600" w:type="dxa"/>
            <w:noWrap w:val="0"/>
            <w:vAlign w:val="top"/>
          </w:tcPr>
          <w:p>
            <w:pPr>
              <w:tabs>
                <w:tab w:val="left" w:pos="740"/>
              </w:tabs>
              <w:spacing w:line="360" w:lineRule="exact"/>
              <w:ind w:left="160" w:leftChars="76" w:firstLine="160" w:firstLineChars="100"/>
              <w:jc w:val="lef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1</w:t>
            </w:r>
          </w:p>
        </w:tc>
        <w:tc>
          <w:tcPr>
            <w:tcW w:w="641" w:type="dxa"/>
            <w:noWrap w:val="0"/>
            <w:vAlign w:val="top"/>
          </w:tcPr>
          <w:p>
            <w:pPr>
              <w:tabs>
                <w:tab w:val="left" w:pos="740"/>
              </w:tabs>
              <w:spacing w:line="360" w:lineRule="exact"/>
              <w:ind w:firstLine="480" w:firstLineChars="300"/>
              <w:jc w:val="left"/>
              <w:rPr>
                <w:rFonts w:ascii="宋体" w:hAnsi="宋体" w:eastAsia="宋体" w:cs="宋体"/>
                <w:bCs/>
                <w:sz w:val="16"/>
                <w:szCs w:val="16"/>
              </w:rPr>
            </w:pPr>
          </w:p>
        </w:tc>
        <w:tc>
          <w:tcPr>
            <w:tcW w:w="763" w:type="dxa"/>
            <w:noWrap w:val="0"/>
            <w:vAlign w:val="top"/>
          </w:tcPr>
          <w:p>
            <w:pPr>
              <w:tabs>
                <w:tab w:val="left" w:pos="740"/>
              </w:tabs>
              <w:spacing w:line="360" w:lineRule="exact"/>
              <w:jc w:val="center"/>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p>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rPr>
              <w:t>8</w:t>
            </w:r>
          </w:p>
        </w:tc>
        <w:tc>
          <w:tcPr>
            <w:tcW w:w="1282"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商用哑铃架</w:t>
            </w:r>
          </w:p>
        </w:tc>
        <w:tc>
          <w:tcPr>
            <w:tcW w:w="4554" w:type="dxa"/>
            <w:noWrap w:val="0"/>
            <w:vAlign w:val="top"/>
          </w:tcPr>
          <w:p>
            <w:pPr>
              <w:spacing w:line="360" w:lineRule="exact"/>
              <w:rPr>
                <w:rFonts w:ascii="宋体" w:hAnsi="宋体" w:eastAsia="宋体" w:cs="宋体"/>
                <w:sz w:val="16"/>
                <w:szCs w:val="16"/>
              </w:rPr>
            </w:pPr>
            <w:r>
              <w:rPr>
                <w:rFonts w:hint="eastAsia" w:ascii="宋体" w:hAnsi="宋体" w:eastAsia="宋体" w:cs="宋体"/>
                <w:sz w:val="16"/>
                <w:szCs w:val="16"/>
              </w:rPr>
              <w:t>1、可放置6付哑铃、加粗管材、垫片为黑色浸塑，防滑耐磨，美观。</w:t>
            </w:r>
          </w:p>
          <w:p>
            <w:pPr>
              <w:spacing w:line="360" w:lineRule="exact"/>
              <w:jc w:val="left"/>
              <w:rPr>
                <w:rFonts w:ascii="宋体" w:hAnsi="宋体" w:eastAsia="宋体" w:cs="宋体"/>
                <w:sz w:val="16"/>
                <w:szCs w:val="16"/>
              </w:rPr>
            </w:pPr>
            <w:r>
              <w:rPr>
                <w:rFonts w:hint="eastAsia" w:ascii="宋体" w:hAnsi="宋体" w:eastAsia="宋体" w:cs="宋体"/>
                <w:sz w:val="16"/>
                <w:szCs w:val="16"/>
              </w:rPr>
              <w:t>2、安全防护脚垫、主体以黑色管。</w:t>
            </w:r>
          </w:p>
          <w:p>
            <w:pPr>
              <w:spacing w:line="360" w:lineRule="exact"/>
              <w:jc w:val="left"/>
              <w:rPr>
                <w:rFonts w:ascii="宋体" w:hAnsi="宋体" w:eastAsia="宋体" w:cs="宋体"/>
                <w:sz w:val="16"/>
                <w:szCs w:val="16"/>
              </w:rPr>
            </w:pPr>
            <w:r>
              <w:rPr>
                <w:rFonts w:hint="eastAsia" w:ascii="宋体" w:hAnsi="宋体" w:eastAsia="宋体" w:cs="宋体"/>
                <w:sz w:val="16"/>
                <w:szCs w:val="16"/>
              </w:rPr>
              <w:t>3、承重200公斤以上。</w:t>
            </w:r>
          </w:p>
          <w:p>
            <w:pPr>
              <w:spacing w:line="360" w:lineRule="exact"/>
              <w:jc w:val="left"/>
              <w:rPr>
                <w:rFonts w:ascii="宋体" w:hAnsi="宋体" w:eastAsia="宋体" w:cs="宋体"/>
                <w:sz w:val="16"/>
                <w:szCs w:val="16"/>
              </w:rPr>
            </w:pPr>
            <w:r>
              <w:rPr>
                <w:rFonts w:hint="eastAsia" w:ascii="宋体" w:hAnsi="宋体" w:eastAsia="宋体" w:cs="宋体"/>
                <w:color w:val="000000"/>
                <w:sz w:val="16"/>
                <w:szCs w:val="16"/>
              </w:rPr>
              <w:t>4、</w:t>
            </w:r>
            <w:r>
              <w:rPr>
                <w:rFonts w:hint="eastAsia" w:ascii="宋体" w:hAnsi="宋体" w:eastAsia="宋体" w:cs="宋体"/>
                <w:sz w:val="16"/>
                <w:szCs w:val="16"/>
              </w:rPr>
              <w:t>哑铃杆35厘米以上长度、彩胶弧形手握杆、光滑电镀工艺、安全双保险螺母。</w:t>
            </w:r>
          </w:p>
          <w:p>
            <w:pPr>
              <w:spacing w:line="360" w:lineRule="exact"/>
              <w:jc w:val="left"/>
              <w:rPr>
                <w:rFonts w:ascii="宋体" w:hAnsi="宋体" w:eastAsia="宋体" w:cs="宋体"/>
                <w:color w:val="000000"/>
                <w:sz w:val="16"/>
                <w:szCs w:val="16"/>
              </w:rPr>
            </w:pPr>
            <w:r>
              <w:rPr>
                <w:rFonts w:hint="eastAsia" w:ascii="宋体" w:hAnsi="宋体" w:eastAsia="宋体" w:cs="宋体"/>
                <w:color w:val="000000"/>
                <w:sz w:val="16"/>
                <w:szCs w:val="16"/>
              </w:rPr>
              <w:t>5、哑铃片外层</w:t>
            </w:r>
            <w:r>
              <w:rPr>
                <w:rFonts w:hint="eastAsia" w:ascii="宋体" w:hAnsi="宋体" w:eastAsia="宋体" w:cs="宋体"/>
                <w:sz w:val="16"/>
                <w:szCs w:val="16"/>
              </w:rPr>
              <w:t>电镀工艺、铸铁材质、不生锈、不怕磕碰、不掉皮。</w:t>
            </w:r>
          </w:p>
          <w:p>
            <w:pPr>
              <w:spacing w:line="360" w:lineRule="exact"/>
              <w:jc w:val="left"/>
              <w:rPr>
                <w:rFonts w:ascii="宋体" w:hAnsi="宋体" w:eastAsia="宋体" w:cs="宋体"/>
                <w:color w:val="000000"/>
                <w:sz w:val="16"/>
                <w:szCs w:val="16"/>
              </w:rPr>
            </w:pPr>
            <w:r>
              <w:rPr>
                <w:rFonts w:hint="eastAsia" w:ascii="宋体" w:hAnsi="宋体" w:eastAsia="宋体" w:cs="宋体"/>
                <w:color w:val="000000"/>
                <w:sz w:val="16"/>
                <w:szCs w:val="16"/>
              </w:rPr>
              <w:t>6、哑铃可拆装。</w:t>
            </w:r>
          </w:p>
          <w:p>
            <w:pPr>
              <w:spacing w:line="360" w:lineRule="exact"/>
              <w:jc w:val="left"/>
              <w:rPr>
                <w:rFonts w:ascii="宋体" w:hAnsi="宋体" w:eastAsia="宋体" w:cs="宋体"/>
                <w:sz w:val="16"/>
                <w:szCs w:val="16"/>
              </w:rPr>
            </w:pPr>
            <w:r>
              <w:rPr>
                <w:rFonts w:hint="eastAsia" w:ascii="宋体" w:hAnsi="宋体" w:eastAsia="宋体" w:cs="宋体"/>
                <w:sz w:val="16"/>
                <w:szCs w:val="16"/>
              </w:rPr>
              <w:t>7、配置电镀拆装哑铃，10kg2副、 15kg 2副、20kg1副、 25kg1副。</w:t>
            </w:r>
          </w:p>
        </w:tc>
        <w:tc>
          <w:tcPr>
            <w:tcW w:w="386" w:type="dxa"/>
            <w:noWrap w:val="0"/>
            <w:vAlign w:val="top"/>
          </w:tcPr>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组</w:t>
            </w:r>
          </w:p>
        </w:tc>
        <w:tc>
          <w:tcPr>
            <w:tcW w:w="600" w:type="dxa"/>
            <w:noWrap w:val="0"/>
            <w:vAlign w:val="top"/>
          </w:tcPr>
          <w:p>
            <w:pPr>
              <w:tabs>
                <w:tab w:val="left" w:pos="740"/>
              </w:tabs>
              <w:spacing w:line="360" w:lineRule="exact"/>
              <w:ind w:left="160" w:leftChars="76" w:firstLine="160" w:firstLineChars="100"/>
              <w:jc w:val="lef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1</w:t>
            </w:r>
          </w:p>
        </w:tc>
        <w:tc>
          <w:tcPr>
            <w:tcW w:w="641" w:type="dxa"/>
            <w:noWrap w:val="0"/>
            <w:vAlign w:val="top"/>
          </w:tcPr>
          <w:p>
            <w:pPr>
              <w:tabs>
                <w:tab w:val="left" w:pos="740"/>
              </w:tabs>
              <w:spacing w:line="360" w:lineRule="exact"/>
              <w:ind w:firstLine="480" w:firstLineChars="300"/>
              <w:jc w:val="left"/>
              <w:rPr>
                <w:rFonts w:ascii="宋体" w:hAnsi="宋体" w:eastAsia="宋体" w:cs="宋体"/>
                <w:bCs/>
                <w:sz w:val="16"/>
                <w:szCs w:val="16"/>
              </w:rPr>
            </w:pPr>
          </w:p>
        </w:tc>
        <w:tc>
          <w:tcPr>
            <w:tcW w:w="763" w:type="dxa"/>
            <w:noWrap w:val="0"/>
            <w:vAlign w:val="top"/>
          </w:tcPr>
          <w:p>
            <w:pPr>
              <w:tabs>
                <w:tab w:val="left" w:pos="740"/>
              </w:tabs>
              <w:spacing w:line="360" w:lineRule="exact"/>
              <w:jc w:val="center"/>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rPr>
              <w:t>9</w:t>
            </w:r>
          </w:p>
        </w:tc>
        <w:tc>
          <w:tcPr>
            <w:tcW w:w="1282"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rPr>
              <w:t>拳靶</w:t>
            </w:r>
          </w:p>
        </w:tc>
        <w:tc>
          <w:tcPr>
            <w:tcW w:w="4554" w:type="dxa"/>
            <w:noWrap w:val="0"/>
            <w:vAlign w:val="center"/>
          </w:tcPr>
          <w:p>
            <w:pPr>
              <w:spacing w:line="360" w:lineRule="exact"/>
              <w:jc w:val="left"/>
              <w:rPr>
                <w:rFonts w:ascii="宋体" w:hAnsi="宋体" w:eastAsia="宋体" w:cs="宋体"/>
                <w:color w:val="000000"/>
                <w:sz w:val="16"/>
                <w:szCs w:val="16"/>
              </w:rPr>
            </w:pPr>
            <w:r>
              <w:rPr>
                <w:rFonts w:hint="eastAsia" w:ascii="宋体" w:hAnsi="宋体" w:eastAsia="宋体" w:cs="宋体"/>
                <w:color w:val="000000"/>
                <w:sz w:val="16"/>
                <w:szCs w:val="16"/>
              </w:rPr>
              <w:t>1、拳靶外层为优质PU皮材料。</w:t>
            </w:r>
          </w:p>
          <w:p>
            <w:pPr>
              <w:spacing w:line="360" w:lineRule="exact"/>
              <w:jc w:val="left"/>
              <w:rPr>
                <w:rFonts w:ascii="宋体" w:hAnsi="宋体" w:eastAsia="宋体" w:cs="宋体"/>
                <w:color w:val="000000"/>
                <w:sz w:val="16"/>
                <w:szCs w:val="16"/>
              </w:rPr>
            </w:pPr>
            <w:r>
              <w:rPr>
                <w:rFonts w:hint="eastAsia" w:ascii="宋体" w:hAnsi="宋体" w:eastAsia="宋体" w:cs="宋体"/>
                <w:color w:val="000000"/>
                <w:sz w:val="16"/>
                <w:szCs w:val="16"/>
              </w:rPr>
              <w:t>2、高密度海绵。</w:t>
            </w:r>
          </w:p>
          <w:p>
            <w:pPr>
              <w:spacing w:line="360" w:lineRule="exact"/>
              <w:jc w:val="left"/>
              <w:rPr>
                <w:rFonts w:ascii="宋体" w:hAnsi="宋体" w:eastAsia="宋体" w:cs="宋体"/>
                <w:color w:val="000000"/>
                <w:sz w:val="16"/>
                <w:szCs w:val="16"/>
              </w:rPr>
            </w:pPr>
            <w:r>
              <w:rPr>
                <w:rFonts w:hint="eastAsia" w:ascii="宋体" w:hAnsi="宋体" w:eastAsia="宋体" w:cs="宋体"/>
                <w:color w:val="000000"/>
                <w:sz w:val="16"/>
                <w:szCs w:val="16"/>
              </w:rPr>
              <w:t>3、拳靶总高度不低于1.7米高。</w:t>
            </w:r>
          </w:p>
          <w:p>
            <w:pPr>
              <w:spacing w:line="360" w:lineRule="exact"/>
              <w:jc w:val="left"/>
              <w:rPr>
                <w:rFonts w:ascii="宋体" w:hAnsi="宋体" w:eastAsia="宋体" w:cs="宋体"/>
                <w:color w:val="000000"/>
                <w:sz w:val="16"/>
                <w:szCs w:val="16"/>
              </w:rPr>
            </w:pPr>
            <w:r>
              <w:rPr>
                <w:rFonts w:hint="eastAsia" w:ascii="宋体" w:hAnsi="宋体" w:eastAsia="宋体" w:cs="宋体"/>
                <w:color w:val="000000"/>
                <w:sz w:val="16"/>
                <w:szCs w:val="16"/>
              </w:rPr>
              <w:t>4、底部带有吸盘。</w:t>
            </w:r>
          </w:p>
        </w:tc>
        <w:tc>
          <w:tcPr>
            <w:tcW w:w="386" w:type="dxa"/>
            <w:noWrap w:val="0"/>
            <w:vAlign w:val="top"/>
          </w:tcPr>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个</w:t>
            </w:r>
          </w:p>
        </w:tc>
        <w:tc>
          <w:tcPr>
            <w:tcW w:w="600" w:type="dxa"/>
            <w:noWrap w:val="0"/>
            <w:vAlign w:val="top"/>
          </w:tcPr>
          <w:p>
            <w:pPr>
              <w:tabs>
                <w:tab w:val="left" w:pos="740"/>
              </w:tabs>
              <w:spacing w:line="360" w:lineRule="exact"/>
              <w:ind w:left="160" w:leftChars="76" w:firstLine="160" w:firstLineChars="100"/>
              <w:jc w:val="lef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1</w:t>
            </w:r>
          </w:p>
        </w:tc>
        <w:tc>
          <w:tcPr>
            <w:tcW w:w="641" w:type="dxa"/>
            <w:noWrap w:val="0"/>
            <w:vAlign w:val="top"/>
          </w:tcPr>
          <w:p>
            <w:pPr>
              <w:tabs>
                <w:tab w:val="left" w:pos="740"/>
              </w:tabs>
              <w:spacing w:line="360" w:lineRule="exact"/>
              <w:ind w:firstLine="480" w:firstLineChars="300"/>
              <w:jc w:val="left"/>
              <w:rPr>
                <w:rFonts w:ascii="宋体" w:hAnsi="宋体" w:eastAsia="宋体" w:cs="宋体"/>
                <w:bCs/>
                <w:sz w:val="16"/>
                <w:szCs w:val="16"/>
              </w:rPr>
            </w:pPr>
          </w:p>
        </w:tc>
        <w:tc>
          <w:tcPr>
            <w:tcW w:w="763" w:type="dxa"/>
            <w:noWrap w:val="0"/>
            <w:vAlign w:val="top"/>
          </w:tcPr>
          <w:p>
            <w:pPr>
              <w:tabs>
                <w:tab w:val="left" w:pos="740"/>
              </w:tabs>
              <w:spacing w:line="360" w:lineRule="exact"/>
              <w:ind w:firstLine="480" w:firstLineChars="300"/>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center"/>
              <w:rPr>
                <w:rFonts w:ascii="宋体" w:hAnsi="宋体" w:eastAsia="宋体" w:cs="宋体"/>
                <w:bCs/>
                <w:sz w:val="16"/>
                <w:szCs w:val="16"/>
              </w:rPr>
            </w:pPr>
            <w:r>
              <w:rPr>
                <w:rFonts w:hint="eastAsia" w:ascii="宋体" w:hAnsi="宋体" w:eastAsia="宋体" w:cs="宋体"/>
                <w:bCs/>
                <w:sz w:val="16"/>
                <w:szCs w:val="16"/>
              </w:rPr>
              <w:t>10</w:t>
            </w:r>
          </w:p>
        </w:tc>
        <w:tc>
          <w:tcPr>
            <w:tcW w:w="1282" w:type="dxa"/>
            <w:noWrap w:val="0"/>
            <w:vAlign w:val="top"/>
          </w:tcPr>
          <w:p>
            <w:pPr>
              <w:tabs>
                <w:tab w:val="left" w:pos="740"/>
              </w:tabs>
              <w:spacing w:line="360" w:lineRule="exact"/>
              <w:rPr>
                <w:rFonts w:ascii="宋体" w:hAnsi="宋体" w:eastAsia="宋体" w:cs="宋体"/>
                <w:bCs/>
                <w:sz w:val="16"/>
                <w:szCs w:val="16"/>
              </w:rPr>
            </w:pPr>
            <w:r>
              <w:rPr>
                <w:rFonts w:hint="eastAsia" w:ascii="宋体" w:hAnsi="宋体" w:eastAsia="宋体" w:cs="宋体"/>
                <w:bCs/>
                <w:sz w:val="16"/>
                <w:szCs w:val="16"/>
              </w:rPr>
              <w:t>拳击手套</w:t>
            </w:r>
          </w:p>
        </w:tc>
        <w:tc>
          <w:tcPr>
            <w:tcW w:w="4554" w:type="dxa"/>
            <w:noWrap w:val="0"/>
            <w:vAlign w:val="top"/>
          </w:tcPr>
          <w:p>
            <w:pPr>
              <w:spacing w:line="360" w:lineRule="exact"/>
              <w:rPr>
                <w:rFonts w:ascii="宋体" w:hAnsi="宋体" w:eastAsia="宋体" w:cs="宋体"/>
                <w:color w:val="000000"/>
                <w:sz w:val="16"/>
                <w:szCs w:val="16"/>
              </w:rPr>
            </w:pPr>
            <w:r>
              <w:rPr>
                <w:rFonts w:hint="eastAsia" w:ascii="宋体" w:hAnsi="宋体" w:eastAsia="宋体" w:cs="宋体"/>
                <w:bCs/>
                <w:sz w:val="16"/>
                <w:szCs w:val="16"/>
              </w:rPr>
              <w:t>1、</w:t>
            </w:r>
            <w:r>
              <w:rPr>
                <w:rFonts w:hint="eastAsia" w:ascii="宋体" w:hAnsi="宋体" w:eastAsia="宋体" w:cs="宋体"/>
                <w:color w:val="000000"/>
                <w:sz w:val="16"/>
                <w:szCs w:val="16"/>
              </w:rPr>
              <w:t>拳击手套内外层为优质PU皮材料。</w:t>
            </w:r>
          </w:p>
          <w:p>
            <w:pPr>
              <w:spacing w:line="360" w:lineRule="exact"/>
              <w:rPr>
                <w:rFonts w:ascii="宋体" w:hAnsi="宋体" w:eastAsia="宋体" w:cs="宋体"/>
                <w:bCs/>
                <w:sz w:val="16"/>
                <w:szCs w:val="16"/>
              </w:rPr>
            </w:pPr>
            <w:r>
              <w:rPr>
                <w:rFonts w:hint="eastAsia" w:ascii="宋体" w:hAnsi="宋体" w:eastAsia="宋体" w:cs="宋体"/>
                <w:color w:val="000000"/>
                <w:sz w:val="16"/>
                <w:szCs w:val="16"/>
              </w:rPr>
              <w:t>2、拳击内附有高密度海绵。</w:t>
            </w:r>
          </w:p>
        </w:tc>
        <w:tc>
          <w:tcPr>
            <w:tcW w:w="386" w:type="dxa"/>
            <w:noWrap w:val="0"/>
            <w:vAlign w:val="top"/>
          </w:tcPr>
          <w:p>
            <w:pPr>
              <w:tabs>
                <w:tab w:val="left" w:pos="740"/>
              </w:tabs>
              <w:spacing w:line="360" w:lineRule="exact"/>
              <w:jc w:val="both"/>
              <w:rPr>
                <w:rFonts w:hint="eastAsia" w:ascii="宋体" w:hAnsi="宋体" w:eastAsia="宋体" w:cs="宋体"/>
                <w:bCs/>
                <w:sz w:val="16"/>
                <w:szCs w:val="16"/>
              </w:rPr>
            </w:pPr>
            <w:r>
              <w:rPr>
                <w:rFonts w:hint="eastAsia" w:ascii="宋体" w:hAnsi="宋体" w:eastAsia="宋体" w:cs="宋体"/>
                <w:bCs/>
                <w:sz w:val="16"/>
                <w:szCs w:val="16"/>
              </w:rPr>
              <w:t>双</w:t>
            </w:r>
          </w:p>
        </w:tc>
        <w:tc>
          <w:tcPr>
            <w:tcW w:w="600" w:type="dxa"/>
            <w:noWrap w:val="0"/>
            <w:vAlign w:val="top"/>
          </w:tcPr>
          <w:p>
            <w:pPr>
              <w:tabs>
                <w:tab w:val="left" w:pos="740"/>
              </w:tabs>
              <w:spacing w:line="360" w:lineRule="exact"/>
              <w:rPr>
                <w:rFonts w:hint="eastAsia" w:ascii="宋体" w:hAnsi="宋体" w:eastAsia="宋体" w:cs="宋体"/>
                <w:bCs/>
                <w:sz w:val="16"/>
                <w:szCs w:val="16"/>
              </w:rPr>
            </w:pPr>
            <w:r>
              <w:rPr>
                <w:rFonts w:hint="eastAsia" w:ascii="宋体" w:hAnsi="宋体" w:eastAsia="宋体" w:cs="宋体"/>
                <w:bCs/>
                <w:sz w:val="16"/>
                <w:szCs w:val="16"/>
              </w:rPr>
              <w:t>2</w:t>
            </w:r>
          </w:p>
        </w:tc>
        <w:tc>
          <w:tcPr>
            <w:tcW w:w="641" w:type="dxa"/>
            <w:noWrap w:val="0"/>
            <w:vAlign w:val="top"/>
          </w:tcPr>
          <w:p>
            <w:pPr>
              <w:tabs>
                <w:tab w:val="left" w:pos="740"/>
              </w:tabs>
              <w:spacing w:line="360" w:lineRule="exact"/>
              <w:rPr>
                <w:rFonts w:ascii="宋体" w:hAnsi="宋体" w:eastAsia="宋体" w:cs="宋体"/>
                <w:bCs/>
                <w:sz w:val="16"/>
                <w:szCs w:val="16"/>
              </w:rPr>
            </w:pPr>
          </w:p>
        </w:tc>
        <w:tc>
          <w:tcPr>
            <w:tcW w:w="763" w:type="dxa"/>
            <w:noWrap w:val="0"/>
            <w:vAlign w:val="top"/>
          </w:tcPr>
          <w:p>
            <w:pPr>
              <w:tabs>
                <w:tab w:val="left" w:pos="740"/>
              </w:tabs>
              <w:spacing w:line="360" w:lineRule="exact"/>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p>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rPr>
              <w:t>11</w:t>
            </w:r>
          </w:p>
        </w:tc>
        <w:tc>
          <w:tcPr>
            <w:tcW w:w="1282"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仰卧起板</w:t>
            </w:r>
          </w:p>
        </w:tc>
        <w:tc>
          <w:tcPr>
            <w:tcW w:w="4554" w:type="dxa"/>
            <w:noWrap w:val="0"/>
            <w:vAlign w:val="top"/>
          </w:tcPr>
          <w:p>
            <w:pPr>
              <w:tabs>
                <w:tab w:val="left" w:pos="740"/>
              </w:tabs>
              <w:spacing w:line="360" w:lineRule="exact"/>
              <w:jc w:val="left"/>
              <w:rPr>
                <w:rFonts w:ascii="宋体" w:hAnsi="宋体" w:eastAsia="宋体" w:cs="宋体"/>
                <w:sz w:val="16"/>
                <w:szCs w:val="16"/>
              </w:rPr>
            </w:pPr>
            <w:r>
              <w:rPr>
                <w:rFonts w:hint="eastAsia" w:ascii="宋体" w:hAnsi="宋体" w:eastAsia="宋体" w:cs="宋体"/>
                <w:sz w:val="16"/>
                <w:szCs w:val="16"/>
              </w:rPr>
              <w:t>1、功能减肚，收腹，瘦腰，扩胸 ；加厚管材。</w:t>
            </w: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2、仰卧起板为弧形，优质钢、泡棉、面层为优质PU皮材质。</w:t>
            </w:r>
          </w:p>
          <w:p>
            <w:pPr>
              <w:tabs>
                <w:tab w:val="left" w:pos="740"/>
              </w:tabs>
              <w:spacing w:line="360" w:lineRule="exact"/>
              <w:jc w:val="left"/>
              <w:rPr>
                <w:rFonts w:ascii="宋体" w:hAnsi="宋体" w:eastAsia="宋体" w:cs="宋体"/>
                <w:sz w:val="16"/>
                <w:szCs w:val="16"/>
              </w:rPr>
            </w:pPr>
            <w:r>
              <w:rPr>
                <w:rFonts w:hint="eastAsia" w:ascii="宋体" w:hAnsi="宋体" w:eastAsia="宋体" w:cs="宋体"/>
                <w:bCs/>
                <w:sz w:val="16"/>
                <w:szCs w:val="16"/>
              </w:rPr>
              <w:t>3、两侧附带拉力带2根。</w:t>
            </w:r>
          </w:p>
          <w:p>
            <w:pPr>
              <w:tabs>
                <w:tab w:val="left" w:pos="740"/>
              </w:tabs>
              <w:spacing w:line="360" w:lineRule="exact"/>
              <w:jc w:val="left"/>
              <w:rPr>
                <w:rFonts w:ascii="宋体" w:hAnsi="宋体" w:eastAsia="宋体" w:cs="宋体"/>
                <w:sz w:val="16"/>
                <w:szCs w:val="16"/>
              </w:rPr>
            </w:pPr>
            <w:r>
              <w:rPr>
                <w:rFonts w:hint="eastAsia" w:ascii="宋体" w:hAnsi="宋体" w:eastAsia="宋体" w:cs="宋体"/>
                <w:sz w:val="16"/>
                <w:szCs w:val="16"/>
              </w:rPr>
              <w:t>4、规格140×40×781。</w:t>
            </w: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sz w:val="16"/>
                <w:szCs w:val="16"/>
              </w:rPr>
              <w:t>5、承重150公斤。</w:t>
            </w:r>
          </w:p>
        </w:tc>
        <w:tc>
          <w:tcPr>
            <w:tcW w:w="386" w:type="dxa"/>
            <w:noWrap w:val="0"/>
            <w:vAlign w:val="top"/>
          </w:tcPr>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个</w:t>
            </w:r>
          </w:p>
        </w:tc>
        <w:tc>
          <w:tcPr>
            <w:tcW w:w="600" w:type="dxa"/>
            <w:noWrap w:val="0"/>
            <w:vAlign w:val="top"/>
          </w:tcPr>
          <w:p>
            <w:pPr>
              <w:tabs>
                <w:tab w:val="left" w:pos="740"/>
              </w:tabs>
              <w:spacing w:line="360" w:lineRule="exact"/>
              <w:ind w:left="160" w:leftChars="76" w:firstLine="160" w:firstLineChars="100"/>
              <w:jc w:val="lef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2</w:t>
            </w:r>
          </w:p>
        </w:tc>
        <w:tc>
          <w:tcPr>
            <w:tcW w:w="641" w:type="dxa"/>
            <w:noWrap w:val="0"/>
            <w:vAlign w:val="top"/>
          </w:tcPr>
          <w:p>
            <w:pPr>
              <w:tabs>
                <w:tab w:val="left" w:pos="740"/>
              </w:tabs>
              <w:spacing w:line="360" w:lineRule="exact"/>
              <w:ind w:firstLine="480" w:firstLineChars="300"/>
              <w:jc w:val="left"/>
              <w:rPr>
                <w:rFonts w:ascii="宋体" w:hAnsi="宋体" w:eastAsia="宋体" w:cs="宋体"/>
                <w:bCs/>
                <w:sz w:val="16"/>
                <w:szCs w:val="16"/>
              </w:rPr>
            </w:pPr>
          </w:p>
        </w:tc>
        <w:tc>
          <w:tcPr>
            <w:tcW w:w="763" w:type="dxa"/>
            <w:noWrap w:val="0"/>
            <w:vAlign w:val="top"/>
          </w:tcPr>
          <w:p>
            <w:pPr>
              <w:tabs>
                <w:tab w:val="left" w:pos="740"/>
              </w:tabs>
              <w:spacing w:line="360" w:lineRule="exact"/>
              <w:ind w:firstLine="480" w:firstLineChars="300"/>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rPr>
              <w:t>12</w:t>
            </w:r>
          </w:p>
        </w:tc>
        <w:tc>
          <w:tcPr>
            <w:tcW w:w="1282"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哑铃凳</w:t>
            </w:r>
          </w:p>
        </w:tc>
        <w:tc>
          <w:tcPr>
            <w:tcW w:w="4554" w:type="dxa"/>
            <w:noWrap w:val="0"/>
            <w:vAlign w:val="top"/>
          </w:tcPr>
          <w:p>
            <w:pPr>
              <w:tabs>
                <w:tab w:val="left" w:pos="740"/>
              </w:tabs>
              <w:spacing w:line="360" w:lineRule="exact"/>
              <w:jc w:val="left"/>
              <w:rPr>
                <w:rFonts w:ascii="宋体" w:hAnsi="宋体" w:eastAsia="宋体" w:cs="宋体"/>
                <w:sz w:val="16"/>
                <w:szCs w:val="16"/>
              </w:rPr>
            </w:pPr>
            <w:r>
              <w:rPr>
                <w:rFonts w:hint="eastAsia" w:ascii="宋体" w:hAnsi="宋体" w:eastAsia="宋体" w:cs="宋体"/>
                <w:sz w:val="16"/>
                <w:szCs w:val="16"/>
              </w:rPr>
              <w:t>1、加厚管材、承重150公斤。</w:t>
            </w: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2、面层为优质PU皮材质。</w:t>
            </w: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3、哑铃凳面板为高度可调节式。</w:t>
            </w:r>
          </w:p>
        </w:tc>
        <w:tc>
          <w:tcPr>
            <w:tcW w:w="386" w:type="dxa"/>
            <w:noWrap w:val="0"/>
            <w:vAlign w:val="top"/>
          </w:tcPr>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个</w:t>
            </w:r>
          </w:p>
        </w:tc>
        <w:tc>
          <w:tcPr>
            <w:tcW w:w="600" w:type="dxa"/>
            <w:noWrap w:val="0"/>
            <w:vAlign w:val="top"/>
          </w:tcPr>
          <w:p>
            <w:pPr>
              <w:tabs>
                <w:tab w:val="left" w:pos="740"/>
              </w:tabs>
              <w:spacing w:line="360" w:lineRule="exact"/>
              <w:ind w:left="160" w:leftChars="76" w:firstLine="160" w:firstLineChars="100"/>
              <w:jc w:val="lef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1</w:t>
            </w:r>
          </w:p>
        </w:tc>
        <w:tc>
          <w:tcPr>
            <w:tcW w:w="641" w:type="dxa"/>
            <w:noWrap w:val="0"/>
            <w:vAlign w:val="top"/>
          </w:tcPr>
          <w:p>
            <w:pPr>
              <w:tabs>
                <w:tab w:val="left" w:pos="740"/>
              </w:tabs>
              <w:spacing w:line="360" w:lineRule="exact"/>
              <w:ind w:firstLine="480" w:firstLineChars="300"/>
              <w:jc w:val="left"/>
              <w:rPr>
                <w:rFonts w:ascii="宋体" w:hAnsi="宋体" w:eastAsia="宋体" w:cs="宋体"/>
                <w:bCs/>
                <w:sz w:val="16"/>
                <w:szCs w:val="16"/>
              </w:rPr>
            </w:pPr>
          </w:p>
        </w:tc>
        <w:tc>
          <w:tcPr>
            <w:tcW w:w="763" w:type="dxa"/>
            <w:noWrap w:val="0"/>
            <w:vAlign w:val="top"/>
          </w:tcPr>
          <w:p>
            <w:pPr>
              <w:tabs>
                <w:tab w:val="left" w:pos="740"/>
              </w:tabs>
              <w:spacing w:line="360" w:lineRule="exact"/>
              <w:ind w:firstLine="480" w:firstLineChars="300"/>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p>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rPr>
              <w:t>13</w:t>
            </w:r>
          </w:p>
        </w:tc>
        <w:tc>
          <w:tcPr>
            <w:tcW w:w="1282"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乒乓球桌</w:t>
            </w:r>
          </w:p>
        </w:tc>
        <w:tc>
          <w:tcPr>
            <w:tcW w:w="4554" w:type="dxa"/>
            <w:noWrap w:val="0"/>
            <w:vAlign w:val="top"/>
          </w:tcPr>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1、台脚为移动单折叠式支架。</w:t>
            </w: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2、边框为高强度钢框。</w:t>
            </w: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3、适用：比赛与训练。</w:t>
            </w: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4、三维1525mm*2740mm*760mm、</w:t>
            </w: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5、包装一体化。</w:t>
            </w: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bCs/>
                <w:sz w:val="16"/>
                <w:szCs w:val="16"/>
              </w:rPr>
              <w:t>6、配折叠安全扣。</w:t>
            </w:r>
          </w:p>
        </w:tc>
        <w:tc>
          <w:tcPr>
            <w:tcW w:w="386" w:type="dxa"/>
            <w:noWrap w:val="0"/>
            <w:vAlign w:val="top"/>
          </w:tcPr>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张</w:t>
            </w:r>
          </w:p>
        </w:tc>
        <w:tc>
          <w:tcPr>
            <w:tcW w:w="600" w:type="dxa"/>
            <w:noWrap w:val="0"/>
            <w:vAlign w:val="top"/>
          </w:tcPr>
          <w:p>
            <w:pPr>
              <w:tabs>
                <w:tab w:val="left" w:pos="740"/>
              </w:tabs>
              <w:spacing w:line="360" w:lineRule="exact"/>
              <w:ind w:left="160" w:leftChars="76" w:firstLine="160" w:firstLineChars="100"/>
              <w:jc w:val="lef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1</w:t>
            </w:r>
          </w:p>
        </w:tc>
        <w:tc>
          <w:tcPr>
            <w:tcW w:w="641" w:type="dxa"/>
            <w:noWrap w:val="0"/>
            <w:vAlign w:val="top"/>
          </w:tcPr>
          <w:p>
            <w:pPr>
              <w:tabs>
                <w:tab w:val="left" w:pos="740"/>
              </w:tabs>
              <w:spacing w:line="360" w:lineRule="exact"/>
              <w:ind w:firstLine="480" w:firstLineChars="300"/>
              <w:jc w:val="left"/>
              <w:rPr>
                <w:rFonts w:ascii="宋体" w:hAnsi="宋体" w:eastAsia="宋体" w:cs="宋体"/>
                <w:bCs/>
                <w:sz w:val="16"/>
                <w:szCs w:val="16"/>
              </w:rPr>
            </w:pPr>
          </w:p>
        </w:tc>
        <w:tc>
          <w:tcPr>
            <w:tcW w:w="763" w:type="dxa"/>
            <w:noWrap w:val="0"/>
            <w:vAlign w:val="top"/>
          </w:tcPr>
          <w:p>
            <w:pPr>
              <w:tabs>
                <w:tab w:val="left" w:pos="740"/>
              </w:tabs>
              <w:spacing w:line="360" w:lineRule="exact"/>
              <w:ind w:firstLine="480" w:firstLineChars="300"/>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rPr>
              <w:t>14</w:t>
            </w:r>
          </w:p>
        </w:tc>
        <w:tc>
          <w:tcPr>
            <w:tcW w:w="1282" w:type="dxa"/>
            <w:noWrap w:val="0"/>
            <w:vAlign w:val="top"/>
          </w:tcPr>
          <w:p>
            <w:pPr>
              <w:tabs>
                <w:tab w:val="left" w:pos="740"/>
              </w:tabs>
              <w:spacing w:line="360" w:lineRule="exact"/>
              <w:jc w:val="left"/>
              <w:rPr>
                <w:rFonts w:ascii="宋体" w:hAnsi="宋体" w:eastAsia="宋体" w:cs="宋体"/>
                <w:bCs/>
                <w:sz w:val="16"/>
                <w:szCs w:val="16"/>
              </w:rPr>
            </w:pP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color w:val="000000"/>
                <w:sz w:val="16"/>
                <w:szCs w:val="16"/>
              </w:rPr>
              <w:t>花式</w:t>
            </w:r>
            <w:r>
              <w:rPr>
                <w:rFonts w:hint="eastAsia" w:ascii="宋体" w:hAnsi="宋体" w:eastAsia="宋体" w:cs="宋体"/>
                <w:bCs/>
                <w:sz w:val="16"/>
                <w:szCs w:val="16"/>
              </w:rPr>
              <w:t>台球桌</w:t>
            </w:r>
          </w:p>
        </w:tc>
        <w:tc>
          <w:tcPr>
            <w:tcW w:w="4554" w:type="dxa"/>
            <w:noWrap w:val="0"/>
            <w:vAlign w:val="top"/>
          </w:tcPr>
          <w:p>
            <w:pPr>
              <w:tabs>
                <w:tab w:val="left" w:pos="740"/>
              </w:tabs>
              <w:spacing w:line="360" w:lineRule="exact"/>
              <w:jc w:val="left"/>
              <w:rPr>
                <w:rFonts w:ascii="宋体" w:hAnsi="宋体" w:eastAsia="宋体" w:cs="宋体"/>
                <w:color w:val="000000"/>
                <w:sz w:val="16"/>
                <w:szCs w:val="16"/>
              </w:rPr>
            </w:pPr>
            <w:r>
              <w:rPr>
                <w:rFonts w:hint="eastAsia" w:ascii="宋体" w:hAnsi="宋体" w:eastAsia="宋体" w:cs="宋体"/>
                <w:color w:val="000000"/>
                <w:sz w:val="16"/>
                <w:szCs w:val="16"/>
              </w:rPr>
              <w:t xml:space="preserve">1、产品尺寸:320*170*85cm </w:t>
            </w:r>
          </w:p>
          <w:p>
            <w:pPr>
              <w:tabs>
                <w:tab w:val="left" w:pos="740"/>
              </w:tabs>
              <w:spacing w:line="360" w:lineRule="exact"/>
              <w:jc w:val="left"/>
              <w:rPr>
                <w:rFonts w:ascii="宋体" w:hAnsi="宋体" w:eastAsia="宋体" w:cs="宋体"/>
                <w:color w:val="000000"/>
                <w:sz w:val="16"/>
                <w:szCs w:val="16"/>
              </w:rPr>
            </w:pPr>
            <w:r>
              <w:rPr>
                <w:rFonts w:hint="eastAsia" w:ascii="宋体" w:hAnsi="宋体" w:eastAsia="宋体" w:cs="宋体"/>
                <w:color w:val="000000"/>
                <w:sz w:val="16"/>
                <w:szCs w:val="16"/>
              </w:rPr>
              <w:t>2、台面配置：A级石板、A级胶边、纯毛台布，</w:t>
            </w:r>
          </w:p>
          <w:p>
            <w:pPr>
              <w:tabs>
                <w:tab w:val="left" w:pos="740"/>
              </w:tabs>
              <w:spacing w:line="360" w:lineRule="exact"/>
              <w:jc w:val="left"/>
              <w:rPr>
                <w:rFonts w:ascii="宋体" w:hAnsi="宋体" w:eastAsia="宋体" w:cs="宋体"/>
                <w:bCs/>
                <w:sz w:val="16"/>
                <w:szCs w:val="16"/>
              </w:rPr>
            </w:pPr>
            <w:r>
              <w:rPr>
                <w:rFonts w:hint="eastAsia" w:ascii="宋体" w:hAnsi="宋体" w:eastAsia="宋体" w:cs="宋体"/>
                <w:color w:val="000000"/>
                <w:sz w:val="16"/>
                <w:szCs w:val="16"/>
              </w:rPr>
              <w:t>3、附件：球杆2支、架杆1支、花球1盒、红球1盒、三角架1个、枪头1盒、枪粉1盒、胶水1个。</w:t>
            </w:r>
          </w:p>
        </w:tc>
        <w:tc>
          <w:tcPr>
            <w:tcW w:w="386" w:type="dxa"/>
            <w:noWrap w:val="0"/>
            <w:vAlign w:val="top"/>
          </w:tcPr>
          <w:p>
            <w:pPr>
              <w:tabs>
                <w:tab w:val="left" w:pos="740"/>
              </w:tabs>
              <w:spacing w:line="360" w:lineRule="exact"/>
              <w:ind w:firstLine="160" w:firstLineChars="100"/>
              <w:jc w:val="lef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张</w:t>
            </w:r>
          </w:p>
        </w:tc>
        <w:tc>
          <w:tcPr>
            <w:tcW w:w="600" w:type="dxa"/>
            <w:noWrap w:val="0"/>
            <w:vAlign w:val="top"/>
          </w:tcPr>
          <w:p>
            <w:pPr>
              <w:tabs>
                <w:tab w:val="left" w:pos="740"/>
              </w:tabs>
              <w:spacing w:line="360" w:lineRule="exact"/>
              <w:ind w:left="160" w:leftChars="76" w:firstLine="160" w:firstLineChars="100"/>
              <w:jc w:val="left"/>
              <w:rPr>
                <w:rFonts w:ascii="宋体" w:hAnsi="宋体" w:eastAsia="宋体" w:cs="宋体"/>
                <w:bCs/>
                <w:sz w:val="16"/>
                <w:szCs w:val="16"/>
              </w:rPr>
            </w:pPr>
            <w:r>
              <w:rPr>
                <w:rFonts w:hint="eastAsia" w:ascii="宋体" w:hAnsi="宋体" w:eastAsia="宋体" w:cs="宋体"/>
                <w:bCs/>
                <w:sz w:val="16"/>
                <w:szCs w:val="16"/>
                <w:lang w:val="en-US" w:eastAsia="zh-CN"/>
              </w:rPr>
              <w:t xml:space="preserve"> </w:t>
            </w:r>
            <w:r>
              <w:rPr>
                <w:rFonts w:hint="eastAsia" w:ascii="宋体" w:hAnsi="宋体" w:eastAsia="宋体" w:cs="宋体"/>
                <w:bCs/>
                <w:sz w:val="16"/>
                <w:szCs w:val="16"/>
              </w:rPr>
              <w:t>1</w:t>
            </w:r>
          </w:p>
        </w:tc>
        <w:tc>
          <w:tcPr>
            <w:tcW w:w="641" w:type="dxa"/>
            <w:noWrap w:val="0"/>
            <w:vAlign w:val="top"/>
          </w:tcPr>
          <w:p>
            <w:pPr>
              <w:tabs>
                <w:tab w:val="left" w:pos="740"/>
              </w:tabs>
              <w:spacing w:line="360" w:lineRule="exact"/>
              <w:ind w:firstLine="480" w:firstLineChars="300"/>
              <w:jc w:val="left"/>
              <w:rPr>
                <w:rFonts w:ascii="宋体" w:hAnsi="宋体" w:eastAsia="宋体" w:cs="宋体"/>
                <w:bCs/>
                <w:sz w:val="16"/>
                <w:szCs w:val="16"/>
              </w:rPr>
            </w:pPr>
          </w:p>
        </w:tc>
        <w:tc>
          <w:tcPr>
            <w:tcW w:w="763" w:type="dxa"/>
            <w:noWrap w:val="0"/>
            <w:vAlign w:val="top"/>
          </w:tcPr>
          <w:p>
            <w:pPr>
              <w:tabs>
                <w:tab w:val="left" w:pos="740"/>
              </w:tabs>
              <w:spacing w:line="360" w:lineRule="exact"/>
              <w:jc w:val="center"/>
              <w:rPr>
                <w:rFonts w:ascii="宋体" w:hAnsi="宋体" w:eastAsia="宋体" w:cs="宋体"/>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0" w:type="dxa"/>
            <w:gridSpan w:val="3"/>
            <w:noWrap w:val="0"/>
            <w:vAlign w:val="top"/>
          </w:tcPr>
          <w:p>
            <w:pPr>
              <w:tabs>
                <w:tab w:val="left" w:pos="740"/>
              </w:tabs>
              <w:spacing w:line="360" w:lineRule="exact"/>
              <w:jc w:val="center"/>
              <w:rPr>
                <w:rFonts w:hint="eastAsia" w:ascii="宋体" w:hAnsi="宋体" w:eastAsia="宋体" w:cs="宋体"/>
                <w:color w:val="000000"/>
                <w:sz w:val="16"/>
                <w:szCs w:val="16"/>
                <w:lang w:val="en-US" w:eastAsia="zh-CN"/>
              </w:rPr>
            </w:pPr>
            <w:r>
              <w:rPr>
                <w:rFonts w:hint="eastAsia" w:ascii="宋体" w:hAnsi="宋体" w:eastAsia="宋体" w:cs="宋体"/>
                <w:b/>
                <w:bCs/>
                <w:color w:val="000000"/>
                <w:sz w:val="16"/>
                <w:szCs w:val="16"/>
                <w:lang w:val="en-US" w:eastAsia="zh-CN"/>
              </w:rPr>
              <w:t>合计</w:t>
            </w:r>
          </w:p>
        </w:tc>
        <w:tc>
          <w:tcPr>
            <w:tcW w:w="2390" w:type="dxa"/>
            <w:gridSpan w:val="4"/>
            <w:noWrap w:val="0"/>
            <w:vAlign w:val="top"/>
          </w:tcPr>
          <w:p>
            <w:pPr>
              <w:tabs>
                <w:tab w:val="left" w:pos="740"/>
              </w:tabs>
              <w:spacing w:line="360" w:lineRule="exact"/>
              <w:jc w:val="center"/>
              <w:rPr>
                <w:rFonts w:hint="default" w:ascii="宋体" w:hAnsi="宋体" w:eastAsia="宋体" w:cs="宋体"/>
                <w:bCs/>
                <w:color w:val="000000"/>
                <w:sz w:val="16"/>
                <w:szCs w:val="16"/>
                <w:lang w:val="en-US" w:eastAsia="zh-CN"/>
              </w:rPr>
            </w:pPr>
          </w:p>
        </w:tc>
      </w:tr>
    </w:tbl>
    <w:p>
      <w:pPr>
        <w:pageBreakBefore w:val="0"/>
        <w:numPr>
          <w:ilvl w:val="0"/>
          <w:numId w:val="0"/>
        </w:numPr>
        <w:kinsoku/>
        <w:wordWrap/>
        <w:overflowPunct/>
        <w:topLinePunct w:val="0"/>
        <w:autoSpaceDE/>
        <w:autoSpaceDN/>
        <w:bidi w:val="0"/>
        <w:adjustRightInd/>
        <w:snapToGrid/>
        <w:spacing w:line="240" w:lineRule="auto"/>
        <w:ind w:right="0" w:rightChars="0" w:firstLine="281" w:firstLineChars="1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color w:val="auto"/>
          <w:sz w:val="28"/>
          <w:szCs w:val="28"/>
          <w:lang w:eastAsia="zh-CN"/>
        </w:rPr>
        <w:t>十、</w:t>
      </w:r>
      <w:r>
        <w:rPr>
          <w:rFonts w:hint="eastAsia" w:ascii="仿宋_GB2312" w:hAnsi="仿宋_GB2312" w:eastAsia="仿宋_GB2312" w:cs="仿宋_GB2312"/>
          <w:b/>
          <w:color w:val="auto"/>
          <w:sz w:val="28"/>
          <w:szCs w:val="28"/>
        </w:rPr>
        <w:t>报名起截止时间</w:t>
      </w:r>
      <w:r>
        <w:rPr>
          <w:rFonts w:hint="eastAsia" w:ascii="仿宋_GB2312" w:hAnsi="仿宋_GB2312" w:eastAsia="仿宋_GB2312" w:cs="仿宋_GB2312"/>
          <w:b/>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2020</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28</w:t>
      </w:r>
      <w:r>
        <w:rPr>
          <w:rFonts w:hint="eastAsia"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2020</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30</w:t>
      </w:r>
      <w:r>
        <w:rPr>
          <w:rFonts w:hint="eastAsia"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eastAsia="zh-CN"/>
          <w14:textFill>
            <w14:solidFill>
              <w14:schemeClr w14:val="tx1"/>
            </w14:solidFill>
          </w14:textFill>
        </w:rPr>
        <w:t>下</w:t>
      </w:r>
      <w:r>
        <w:rPr>
          <w:rFonts w:hint="eastAsia" w:ascii="仿宋_GB2312" w:hAnsi="仿宋_GB2312" w:eastAsia="仿宋_GB2312" w:cs="仿宋_GB2312"/>
          <w:color w:val="000000" w:themeColor="text1"/>
          <w:sz w:val="28"/>
          <w:szCs w:val="28"/>
          <w14:textFill>
            <w14:solidFill>
              <w14:schemeClr w14:val="tx1"/>
            </w14:solidFill>
          </w14:textFill>
        </w:rPr>
        <w:t>午1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9</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0止，每日上午10：</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r>
        <w:rPr>
          <w:rFonts w:hint="eastAsia" w:ascii="仿宋_GB2312" w:hAnsi="仿宋_GB2312" w:eastAsia="仿宋_GB2312" w:cs="仿宋_GB2312"/>
          <w:color w:val="000000" w:themeColor="text1"/>
          <w:sz w:val="28"/>
          <w:szCs w:val="28"/>
          <w14:textFill>
            <w14:solidFill>
              <w14:schemeClr w14:val="tx1"/>
            </w14:solidFill>
          </w14:textFill>
        </w:rPr>
        <w:t>0－13：30下午1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r>
        <w:rPr>
          <w:rFonts w:hint="eastAsia" w:ascii="仿宋_GB2312" w:hAnsi="仿宋_GB2312" w:eastAsia="仿宋_GB2312" w:cs="仿宋_GB2312"/>
          <w:color w:val="000000" w:themeColor="text1"/>
          <w:sz w:val="28"/>
          <w:szCs w:val="28"/>
          <w14:textFill>
            <w14:solidFill>
              <w14:schemeClr w14:val="tx1"/>
            </w14:solidFill>
          </w14:textFill>
        </w:rPr>
        <w:t>0－19：</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0（北京时间）</w:t>
      </w:r>
      <w:r>
        <w:rPr>
          <w:rFonts w:hint="eastAsia" w:ascii="仿宋_GB2312" w:hAnsi="仿宋_GB2312" w:eastAsia="仿宋_GB2312" w:cs="仿宋_GB2312"/>
          <w:color w:val="000000" w:themeColor="text1"/>
          <w:sz w:val="28"/>
          <w:szCs w:val="28"/>
          <w:lang w:eastAsia="zh-CN"/>
          <w14:textFill>
            <w14:solidFill>
              <w14:schemeClr w14:val="tx1"/>
            </w14:solidFill>
          </w14:textFill>
        </w:rPr>
        <w:t>节假日除外</w:t>
      </w:r>
      <w:r>
        <w:rPr>
          <w:rFonts w:hint="eastAsia" w:ascii="仿宋_GB2312" w:hAnsi="仿宋_GB2312" w:eastAsia="仿宋_GB2312" w:cs="仿宋_GB2312"/>
          <w:color w:val="000000" w:themeColor="text1"/>
          <w:sz w:val="28"/>
          <w:szCs w:val="28"/>
          <w14:textFill>
            <w14:solidFill>
              <w14:schemeClr w14:val="tx1"/>
            </w14:solidFill>
          </w14:textFill>
        </w:rPr>
        <w:t>。</w:t>
      </w:r>
    </w:p>
    <w:p>
      <w:pPr>
        <w:ind w:firstLine="281" w:firstLineChars="1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eastAsia="zh-CN"/>
        </w:rPr>
        <w:t>十一</w:t>
      </w:r>
      <w:r>
        <w:rPr>
          <w:rFonts w:hint="eastAsia" w:ascii="仿宋_GB2312" w:hAnsi="仿宋_GB2312" w:eastAsia="仿宋_GB2312" w:cs="仿宋_GB2312"/>
          <w:b/>
          <w:color w:val="000000"/>
          <w:sz w:val="28"/>
          <w:szCs w:val="28"/>
        </w:rPr>
        <w:t>、报名须知：</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仿宋_GB2312" w:hAnsi="仿宋_GB2312" w:eastAsia="仿宋_GB2312" w:cs="仿宋_GB2312"/>
          <w:color w:val="auto"/>
          <w:sz w:val="28"/>
          <w:szCs w:val="28"/>
          <w:u w:val="single"/>
          <w:lang w:eastAsia="zh-CN"/>
        </w:rPr>
      </w:pPr>
      <w:r>
        <w:rPr>
          <w:rFonts w:hint="eastAsia" w:ascii="仿宋_GB2312" w:hAnsi="仿宋_GB2312" w:eastAsia="仿宋_GB2312" w:cs="仿宋_GB2312"/>
          <w:color w:val="auto"/>
          <w:sz w:val="28"/>
          <w:szCs w:val="28"/>
          <w:u w:val="single"/>
          <w:lang w:eastAsia="zh-CN"/>
        </w:rPr>
        <w:t>1、投标单位报名请携带公司工商营业执照副本原件(营业执照需包含本次采购项目的专业技术能力和相应营业范围；）</w:t>
      </w:r>
      <w:r>
        <w:rPr>
          <w:rFonts w:hint="eastAsia" w:ascii="仿宋_GB2312" w:hAnsi="仿宋_GB2312" w:eastAsia="仿宋_GB2312" w:cs="仿宋_GB2312"/>
          <w:color w:val="auto"/>
          <w:sz w:val="28"/>
          <w:szCs w:val="28"/>
          <w:u w:val="single"/>
          <w:lang w:val="en-US" w:eastAsia="zh-CN"/>
        </w:rPr>
        <w:t>2</w:t>
      </w:r>
      <w:r>
        <w:rPr>
          <w:rFonts w:hint="eastAsia" w:ascii="仿宋_GB2312" w:hAnsi="仿宋_GB2312" w:eastAsia="仿宋_GB2312" w:cs="仿宋_GB2312"/>
          <w:color w:val="auto"/>
          <w:sz w:val="28"/>
          <w:szCs w:val="28"/>
          <w:u w:val="single"/>
          <w:lang w:eastAsia="zh-CN"/>
        </w:rPr>
        <w:t>、法人代表授权书、被委托人的身份证件原件,</w:t>
      </w:r>
      <w:r>
        <w:rPr>
          <w:rFonts w:hint="eastAsia" w:ascii="仿宋_GB2312" w:hAnsi="仿宋_GB2312" w:eastAsia="仿宋_GB2312" w:cs="仿宋_GB2312"/>
          <w:color w:val="auto"/>
          <w:sz w:val="28"/>
          <w:szCs w:val="28"/>
          <w:u w:val="single"/>
          <w:lang w:val="en-US" w:eastAsia="zh-CN"/>
        </w:rPr>
        <w:t>3、</w:t>
      </w:r>
      <w:r>
        <w:rPr>
          <w:rFonts w:hint="eastAsia" w:ascii="仿宋_GB2312" w:hAnsi="仿宋_GB2312" w:eastAsia="仿宋_GB2312" w:cs="仿宋_GB2312"/>
          <w:color w:val="auto"/>
          <w:sz w:val="28"/>
          <w:szCs w:val="28"/>
          <w:u w:val="single"/>
          <w:lang w:eastAsia="zh-CN"/>
        </w:rPr>
        <w:t>中国政府采购网(www.ccgp.gov.cn)、“信用中国”网站（www.creditchina.gov.cn）信用记录截图</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投标人应具有良好的信誉与维保服务能力，并能够提供快速的服务响应；</w:t>
      </w:r>
      <w:r>
        <w:rPr>
          <w:rFonts w:hint="eastAsia" w:ascii="仿宋_GB2312" w:hAnsi="仿宋_GB2312" w:eastAsia="仿宋_GB2312" w:cs="仿宋_GB2312"/>
          <w:color w:val="auto"/>
          <w:sz w:val="28"/>
          <w:szCs w:val="28"/>
          <w:u w:val="single"/>
          <w:lang w:eastAsia="zh-CN"/>
        </w:rPr>
        <w:t> 到奇台县双创大厦五楼拷贝招标文件（须自带U盘)以上资料查看原件留复印件，复印件需加盖单位公章。</w:t>
      </w:r>
    </w:p>
    <w:p>
      <w:pPr>
        <w:pageBreakBefore w:val="0"/>
        <w:kinsoku/>
        <w:wordWrap/>
        <w:overflowPunct/>
        <w:topLinePunct w:val="0"/>
        <w:autoSpaceDE/>
        <w:autoSpaceDN/>
        <w:bidi w:val="0"/>
        <w:adjustRightInd/>
        <w:snapToGrid/>
        <w:spacing w:line="240" w:lineRule="auto"/>
        <w:ind w:right="0" w:rightChars="0" w:firstLine="562" w:firstLineChars="200"/>
        <w:textAlignment w:val="auto"/>
        <w:rPr>
          <w:rFonts w:hint="eastAsia" w:ascii="仿宋_GB2312" w:eastAsia="仿宋_GB2312"/>
          <w:b/>
          <w:bCs/>
          <w:color w:val="393939"/>
          <w:sz w:val="28"/>
          <w:szCs w:val="28"/>
          <w:u w:val="single"/>
          <w:shd w:val="clear" w:color="auto" w:fill="FFFFFF"/>
          <w:lang w:val="en-US" w:eastAsia="zh-CN"/>
        </w:rPr>
      </w:pPr>
      <w:r>
        <w:rPr>
          <w:rFonts w:hint="eastAsia" w:ascii="仿宋_GB2312" w:eastAsia="仿宋_GB2312"/>
          <w:b/>
          <w:bCs/>
          <w:color w:val="393939"/>
          <w:sz w:val="28"/>
          <w:szCs w:val="28"/>
          <w:u w:val="single"/>
          <w:shd w:val="clear" w:color="auto" w:fill="FFFFFF"/>
          <w:lang w:val="en-US" w:eastAsia="zh-CN"/>
        </w:rPr>
        <w:t>2、投标保证金金额：伍仟元整（5000.00元）投标人在2020年4月30日19：30分之前由企业基本账户以银行电汇、网银方式汇入指定账户（需考虑资金在途时间）：</w:t>
      </w:r>
    </w:p>
    <w:p>
      <w:pPr>
        <w:pageBreakBefore w:val="0"/>
        <w:kinsoku/>
        <w:wordWrap/>
        <w:overflowPunct/>
        <w:topLinePunct w:val="0"/>
        <w:autoSpaceDE/>
        <w:autoSpaceDN/>
        <w:bidi w:val="0"/>
        <w:adjustRightInd/>
        <w:snapToGrid/>
        <w:spacing w:line="240" w:lineRule="auto"/>
        <w:ind w:right="0" w:rightChars="0"/>
        <w:textAlignment w:val="auto"/>
        <w:rPr>
          <w:rFonts w:hint="eastAsia" w:ascii="仿宋_GB2312" w:eastAsia="仿宋_GB2312"/>
          <w:b/>
          <w:bCs/>
          <w:color w:val="393939"/>
          <w:sz w:val="28"/>
          <w:szCs w:val="28"/>
          <w:u w:val="single"/>
          <w:shd w:val="clear" w:color="auto" w:fill="FFFFFF"/>
          <w:lang w:val="en-US" w:eastAsia="zh-CN"/>
        </w:rPr>
      </w:pPr>
      <w:r>
        <w:rPr>
          <w:rFonts w:hint="eastAsia" w:ascii="仿宋_GB2312" w:eastAsia="仿宋_GB2312"/>
          <w:b/>
          <w:bCs/>
          <w:color w:val="393939"/>
          <w:sz w:val="28"/>
          <w:szCs w:val="28"/>
          <w:u w:val="single"/>
          <w:shd w:val="clear" w:color="auto" w:fill="FFFFFF"/>
          <w:lang w:val="en-US" w:eastAsia="zh-CN"/>
        </w:rPr>
        <w:t>开户银行：中国农业银行股份有限公司奇台古城街(兵团分理处)</w:t>
      </w:r>
    </w:p>
    <w:p>
      <w:pPr>
        <w:pageBreakBefore w:val="0"/>
        <w:kinsoku/>
        <w:wordWrap/>
        <w:overflowPunct/>
        <w:topLinePunct w:val="0"/>
        <w:autoSpaceDE/>
        <w:autoSpaceDN/>
        <w:bidi w:val="0"/>
        <w:adjustRightInd/>
        <w:snapToGrid/>
        <w:spacing w:line="240" w:lineRule="auto"/>
        <w:ind w:right="0" w:rightChars="0"/>
        <w:textAlignment w:val="auto"/>
        <w:rPr>
          <w:rFonts w:hint="eastAsia" w:ascii="仿宋_GB2312" w:eastAsia="仿宋_GB2312"/>
          <w:b/>
          <w:bCs/>
          <w:color w:val="393939"/>
          <w:sz w:val="28"/>
          <w:szCs w:val="28"/>
          <w:u w:val="single"/>
          <w:shd w:val="clear" w:color="auto" w:fill="FFFFFF"/>
          <w:lang w:val="en-US" w:eastAsia="zh-CN"/>
        </w:rPr>
      </w:pPr>
      <w:r>
        <w:rPr>
          <w:rFonts w:hint="eastAsia" w:ascii="仿宋_GB2312" w:eastAsia="仿宋_GB2312"/>
          <w:b/>
          <w:bCs/>
          <w:color w:val="393939"/>
          <w:sz w:val="28"/>
          <w:szCs w:val="28"/>
          <w:u w:val="single"/>
          <w:shd w:val="clear" w:color="auto" w:fill="FFFFFF"/>
          <w:lang w:val="en-US" w:eastAsia="zh-CN"/>
        </w:rPr>
        <w:t>收款人：新疆新华远景工程造价咨询有限公司奇台分公司</w:t>
      </w:r>
    </w:p>
    <w:p>
      <w:pPr>
        <w:pageBreakBefore w:val="0"/>
        <w:kinsoku/>
        <w:wordWrap/>
        <w:overflowPunct/>
        <w:topLinePunct w:val="0"/>
        <w:autoSpaceDE/>
        <w:autoSpaceDN/>
        <w:bidi w:val="0"/>
        <w:adjustRightInd/>
        <w:snapToGrid/>
        <w:spacing w:line="240" w:lineRule="auto"/>
        <w:ind w:right="0" w:rightChars="0"/>
        <w:textAlignment w:val="auto"/>
        <w:rPr>
          <w:rFonts w:hint="eastAsia" w:ascii="仿宋_GB2312" w:eastAsia="仿宋_GB2312"/>
          <w:b/>
          <w:bCs/>
          <w:color w:val="393939"/>
          <w:sz w:val="28"/>
          <w:szCs w:val="28"/>
          <w:u w:val="single"/>
          <w:shd w:val="clear" w:color="auto" w:fill="FFFFFF"/>
          <w:lang w:val="en-US" w:eastAsia="zh-CN"/>
        </w:rPr>
      </w:pPr>
      <w:r>
        <w:rPr>
          <w:rFonts w:hint="eastAsia" w:ascii="仿宋_GB2312" w:eastAsia="仿宋_GB2312"/>
          <w:b/>
          <w:bCs/>
          <w:color w:val="393939"/>
          <w:sz w:val="28"/>
          <w:szCs w:val="28"/>
          <w:u w:val="single"/>
          <w:shd w:val="clear" w:color="auto" w:fill="FFFFFF"/>
          <w:lang w:val="en-US" w:eastAsia="zh-CN"/>
        </w:rPr>
        <w:t>开户行行号：103885507561   账号：30075601040002508</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仿宋_GB2312" w:hAnsi="Times New Roman" w:eastAsia="仿宋_GB2312" w:cs="Times New Roman"/>
          <w:b/>
          <w:bCs/>
          <w:color w:val="393939"/>
          <w:sz w:val="28"/>
          <w:szCs w:val="28"/>
          <w:u w:val="single"/>
          <w:shd w:val="clear" w:color="auto" w:fill="FFFFFF"/>
          <w:lang w:val="en-US" w:eastAsia="zh-CN"/>
        </w:rPr>
      </w:pPr>
      <w:r>
        <w:rPr>
          <w:rFonts w:hint="eastAsia" w:ascii="仿宋_GB2312" w:hAnsi="Times New Roman" w:eastAsia="仿宋_GB2312" w:cs="Times New Roman"/>
          <w:b/>
          <w:bCs/>
          <w:color w:val="393939"/>
          <w:sz w:val="28"/>
          <w:szCs w:val="28"/>
          <w:u w:val="single"/>
          <w:shd w:val="clear" w:color="auto" w:fill="FFFFFF"/>
          <w:lang w:val="en-US" w:eastAsia="zh-CN"/>
        </w:rPr>
        <w:t>投标保证金附注：奇台县碧流河镇室外运动场地设施及室内健身器材采购项目</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仿宋_GB2312" w:eastAsia="仿宋_GB2312"/>
          <w:b/>
          <w:bCs/>
          <w:color w:val="393939"/>
          <w:sz w:val="28"/>
          <w:szCs w:val="28"/>
          <w:u w:val="single"/>
          <w:shd w:val="clear" w:color="auto" w:fill="FFFFFF"/>
          <w:lang w:val="en-US" w:eastAsia="zh-CN"/>
        </w:rPr>
      </w:pPr>
      <w:r>
        <w:rPr>
          <w:rFonts w:hint="eastAsia" w:ascii="仿宋_GB2312" w:eastAsia="仿宋_GB2312"/>
          <w:b/>
          <w:bCs/>
          <w:color w:val="393939"/>
          <w:sz w:val="28"/>
          <w:szCs w:val="28"/>
          <w:u w:val="single"/>
          <w:shd w:val="clear" w:color="auto" w:fill="FFFFFF"/>
          <w:lang w:val="en-US" w:eastAsia="zh-CN"/>
        </w:rPr>
        <w:t>注意：请投标人在报名截止时间前的任何工作时间携带银行进账单到新疆新华远景工程造价咨询有限公司（奇台县双创大厦五楼）换取投标保证金收据，并以此收据作为投标保证金交讫凭据并放入投标文件中。</w:t>
      </w:r>
    </w:p>
    <w:p>
      <w:pPr>
        <w:pageBreakBefore w:val="0"/>
        <w:numPr>
          <w:ilvl w:val="0"/>
          <w:numId w:val="0"/>
        </w:numPr>
        <w:kinsoku/>
        <w:wordWrap/>
        <w:overflowPunct/>
        <w:topLinePunct w:val="0"/>
        <w:autoSpaceDE/>
        <w:autoSpaceDN/>
        <w:bidi w:val="0"/>
        <w:adjustRightInd/>
        <w:snapToGrid/>
        <w:spacing w:line="240" w:lineRule="auto"/>
        <w:ind w:right="0" w:rightChars="0"/>
        <w:textAlignment w:val="auto"/>
        <w:rPr>
          <w:rFonts w:hint="eastAsia" w:ascii="仿宋_GB2312" w:hAnsi="仿宋_GB2312" w:eastAsia="仿宋_GB2312" w:cs="仿宋_GB2312"/>
          <w:color w:val="auto"/>
          <w:sz w:val="28"/>
          <w:szCs w:val="28"/>
          <w:u w:val="single"/>
          <w:lang w:val="en-US" w:eastAsia="zh-CN"/>
        </w:rPr>
      </w:pPr>
      <w:r>
        <w:rPr>
          <w:rFonts w:hint="eastAsia" w:ascii="仿宋_GB2312" w:hAnsi="仿宋_GB2312" w:eastAsia="仿宋_GB2312" w:cs="仿宋_GB2312"/>
          <w:color w:val="auto"/>
          <w:sz w:val="28"/>
          <w:szCs w:val="28"/>
          <w:u w:val="single"/>
          <w:lang w:val="en-US" w:eastAsia="zh-CN"/>
        </w:rPr>
        <w:t>3、发布媒介:新疆政府采购网（http://www.ccgp- xinjiang.gov.cn/home.html）。</w:t>
      </w:r>
    </w:p>
    <w:p>
      <w:pPr>
        <w:pageBreakBefore w:val="0"/>
        <w:kinsoku/>
        <w:wordWrap/>
        <w:overflowPunct/>
        <w:topLinePunct w:val="0"/>
        <w:autoSpaceDE/>
        <w:autoSpaceDN/>
        <w:bidi w:val="0"/>
        <w:adjustRightInd/>
        <w:snapToGrid/>
        <w:spacing w:line="240" w:lineRule="auto"/>
        <w:ind w:right="0" w:rightChars="0" w:firstLine="281" w:firstLineChars="100"/>
        <w:textAlignment w:val="auto"/>
        <w:rPr>
          <w:rFonts w:hint="eastAsia" w:ascii="宋体" w:hAnsi="宋体" w:eastAsia="宋体" w:cs="宋体"/>
          <w:color w:val="000000"/>
          <w:kern w:val="0"/>
          <w:sz w:val="28"/>
          <w:szCs w:val="28"/>
          <w:lang w:eastAsia="zh-CN"/>
        </w:rPr>
      </w:pPr>
      <w:r>
        <w:rPr>
          <w:rFonts w:hint="eastAsia" w:ascii="仿宋_GB2312" w:hAnsi="仿宋_GB2312" w:eastAsia="仿宋_GB2312" w:cs="仿宋_GB2312"/>
          <w:b/>
          <w:color w:val="393939"/>
          <w:sz w:val="28"/>
          <w:szCs w:val="28"/>
          <w:shd w:val="clear" w:color="auto" w:fill="FFFFFF"/>
          <w:lang w:eastAsia="zh-CN"/>
        </w:rPr>
        <w:t>十二</w:t>
      </w:r>
      <w:r>
        <w:rPr>
          <w:rFonts w:hint="eastAsia" w:ascii="仿宋_GB2312" w:hAnsi="仿宋_GB2312" w:eastAsia="仿宋_GB2312" w:cs="仿宋_GB2312"/>
          <w:b/>
          <w:color w:val="393939"/>
          <w:sz w:val="28"/>
          <w:szCs w:val="28"/>
          <w:shd w:val="clear" w:color="auto" w:fill="FFFFFF"/>
        </w:rPr>
        <w:t>、</w:t>
      </w:r>
      <w:r>
        <w:rPr>
          <w:rFonts w:hint="eastAsia" w:ascii="仿宋_GB2312" w:hAnsi="仿宋_GB2312" w:eastAsia="仿宋_GB2312" w:cs="仿宋_GB2312"/>
          <w:b/>
          <w:color w:val="000000"/>
          <w:sz w:val="28"/>
          <w:szCs w:val="28"/>
        </w:rPr>
        <w:t>招标文件的取得地点：</w:t>
      </w:r>
      <w:r>
        <w:rPr>
          <w:rFonts w:hint="eastAsia" w:ascii="仿宋" w:hAnsi="仿宋" w:eastAsia="仿宋" w:cs="仿宋"/>
          <w:b w:val="0"/>
          <w:bCs w:val="0"/>
          <w:color w:val="000000"/>
          <w:kern w:val="0"/>
          <w:sz w:val="28"/>
          <w:szCs w:val="28"/>
        </w:rPr>
        <w:t>奇台县双创大厦5楼</w:t>
      </w:r>
      <w:r>
        <w:rPr>
          <w:rFonts w:hint="eastAsia" w:ascii="仿宋" w:hAnsi="仿宋" w:eastAsia="仿宋" w:cs="仿宋"/>
          <w:b w:val="0"/>
          <w:bCs w:val="0"/>
          <w:color w:val="000000"/>
          <w:kern w:val="0"/>
          <w:sz w:val="28"/>
          <w:szCs w:val="28"/>
          <w:lang w:eastAsia="zh-CN"/>
        </w:rPr>
        <w:t>。</w:t>
      </w:r>
    </w:p>
    <w:p>
      <w:pPr>
        <w:pageBreakBefore w:val="0"/>
        <w:kinsoku/>
        <w:wordWrap/>
        <w:overflowPunct/>
        <w:topLinePunct w:val="0"/>
        <w:autoSpaceDE/>
        <w:autoSpaceDN/>
        <w:bidi w:val="0"/>
        <w:adjustRightInd/>
        <w:snapToGrid/>
        <w:spacing w:line="240" w:lineRule="auto"/>
        <w:ind w:right="0" w:rightChars="0" w:firstLine="281" w:firstLineChars="1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000000"/>
          <w:sz w:val="28"/>
          <w:szCs w:val="28"/>
          <w:lang w:eastAsia="zh-CN"/>
        </w:rPr>
        <w:t>十三</w:t>
      </w:r>
      <w:r>
        <w:rPr>
          <w:rFonts w:hint="eastAsia" w:ascii="仿宋_GB2312" w:hAnsi="仿宋_GB2312" w:eastAsia="仿宋_GB2312" w:cs="仿宋_GB2312"/>
          <w:b/>
          <w:color w:val="000000"/>
          <w:sz w:val="28"/>
          <w:szCs w:val="28"/>
        </w:rPr>
        <w:t>、投标文件递交截止时间</w:t>
      </w:r>
      <w:r>
        <w:rPr>
          <w:rFonts w:hint="eastAsia" w:ascii="仿宋_GB2312" w:hAnsi="仿宋_GB2312" w:eastAsia="仿宋_GB2312" w:cs="仿宋_GB2312"/>
          <w:b/>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2020</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eastAsia="zh-CN"/>
          <w14:textFill>
            <w14:solidFill>
              <w14:schemeClr w14:val="tx1"/>
            </w14:solidFill>
          </w14:textFill>
        </w:rPr>
        <w:t>下</w:t>
      </w:r>
      <w:r>
        <w:rPr>
          <w:rFonts w:hint="eastAsia" w:ascii="仿宋_GB2312" w:hAnsi="仿宋_GB2312" w:eastAsia="仿宋_GB2312" w:cs="仿宋_GB2312"/>
          <w:color w:val="000000" w:themeColor="text1"/>
          <w:sz w:val="28"/>
          <w:szCs w:val="28"/>
          <w14:textFill>
            <w14:solidFill>
              <w14:schemeClr w14:val="tx1"/>
            </w14:solidFill>
          </w14:textFill>
        </w:rPr>
        <w:t>午1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14:textFill>
            <w14:solidFill>
              <w14:schemeClr w14:val="tx1"/>
            </w14:solidFill>
          </w14:textFill>
        </w:rPr>
        <w:t>前（</w:t>
      </w:r>
      <w:r>
        <w:rPr>
          <w:rFonts w:hint="eastAsia" w:ascii="仿宋_GB2312" w:hAnsi="仿宋_GB2312" w:eastAsia="仿宋_GB2312" w:cs="仿宋_GB2312"/>
          <w:color w:val="auto"/>
          <w:sz w:val="28"/>
          <w:szCs w:val="28"/>
        </w:rPr>
        <w:t>北京时间）</w:t>
      </w:r>
    </w:p>
    <w:p>
      <w:pPr>
        <w:pageBreakBefore w:val="0"/>
        <w:kinsoku/>
        <w:wordWrap/>
        <w:overflowPunct/>
        <w:topLinePunct w:val="0"/>
        <w:autoSpaceDE/>
        <w:autoSpaceDN/>
        <w:bidi w:val="0"/>
        <w:adjustRightInd/>
        <w:snapToGrid/>
        <w:spacing w:line="240" w:lineRule="auto"/>
        <w:ind w:right="0" w:rightChars="0" w:firstLine="281" w:firstLineChars="1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color w:val="auto"/>
          <w:sz w:val="28"/>
          <w:szCs w:val="28"/>
          <w:lang w:eastAsia="zh-CN"/>
        </w:rPr>
        <w:t>十四</w:t>
      </w:r>
      <w:r>
        <w:rPr>
          <w:rFonts w:hint="eastAsia" w:ascii="仿宋_GB2312" w:hAnsi="仿宋_GB2312" w:eastAsia="仿宋_GB2312" w:cs="仿宋_GB2312"/>
          <w:b/>
          <w:color w:val="auto"/>
          <w:sz w:val="28"/>
          <w:szCs w:val="28"/>
        </w:rPr>
        <w:t>、投标文件递交地点：</w:t>
      </w:r>
      <w:r>
        <w:rPr>
          <w:rFonts w:hint="eastAsia" w:ascii="仿宋_GB2312" w:hAnsi="仿宋_GB2312" w:eastAsia="仿宋_GB2312" w:cs="仿宋_GB2312"/>
          <w:b w:val="0"/>
          <w:bCs/>
          <w:color w:val="auto"/>
          <w:sz w:val="28"/>
          <w:szCs w:val="28"/>
        </w:rPr>
        <w:t>奇台县双创大厦5楼。</w:t>
      </w:r>
    </w:p>
    <w:p>
      <w:pPr>
        <w:pageBreakBefore w:val="0"/>
        <w:kinsoku/>
        <w:wordWrap/>
        <w:overflowPunct/>
        <w:topLinePunct w:val="0"/>
        <w:autoSpaceDE/>
        <w:autoSpaceDN/>
        <w:bidi w:val="0"/>
        <w:adjustRightInd/>
        <w:snapToGrid/>
        <w:spacing w:line="240" w:lineRule="auto"/>
        <w:ind w:right="0" w:rightChars="0" w:firstLine="281" w:firstLineChars="100"/>
        <w:textAlignment w:val="auto"/>
        <w:rPr>
          <w:rFonts w:hint="eastAsia"/>
          <w:b w:val="0"/>
          <w:bCs w:val="0"/>
        </w:rPr>
      </w:pPr>
      <w:r>
        <w:rPr>
          <w:rFonts w:hint="eastAsia" w:ascii="仿宋_GB2312" w:hAnsi="仿宋_GB2312" w:eastAsia="仿宋_GB2312" w:cs="仿宋_GB2312"/>
          <w:b/>
          <w:color w:val="auto"/>
          <w:sz w:val="28"/>
          <w:szCs w:val="28"/>
        </w:rPr>
        <w:t>十</w:t>
      </w:r>
      <w:r>
        <w:rPr>
          <w:rFonts w:hint="eastAsia" w:ascii="仿宋_GB2312" w:hAnsi="仿宋_GB2312" w:eastAsia="仿宋_GB2312" w:cs="仿宋_GB2312"/>
          <w:b/>
          <w:color w:val="auto"/>
          <w:sz w:val="28"/>
          <w:szCs w:val="28"/>
          <w:lang w:eastAsia="zh-CN"/>
        </w:rPr>
        <w:t>五</w:t>
      </w:r>
      <w:r>
        <w:rPr>
          <w:rFonts w:hint="eastAsia" w:ascii="仿宋_GB2312" w:hAnsi="仿宋_GB2312" w:eastAsia="仿宋_GB2312" w:cs="仿宋_GB2312"/>
          <w:b/>
          <w:color w:val="auto"/>
          <w:sz w:val="28"/>
          <w:szCs w:val="28"/>
        </w:rPr>
        <w:t>、开标时间</w:t>
      </w:r>
      <w:r>
        <w:rPr>
          <w:rFonts w:hint="eastAsia" w:ascii="仿宋_GB2312" w:hAnsi="仿宋_GB2312" w:eastAsia="仿宋_GB2312" w:cs="仿宋_GB2312"/>
          <w:b/>
          <w:color w:val="000000" w:themeColor="text1"/>
          <w:sz w:val="28"/>
          <w:szCs w:val="28"/>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2020</w:t>
      </w:r>
      <w:r>
        <w:rPr>
          <w:rFonts w:hint="eastAsia" w:ascii="仿宋_GB2312" w:hAnsi="仿宋_GB2312" w:eastAsia="仿宋_GB2312" w:cs="仿宋_GB2312"/>
          <w:b w:val="0"/>
          <w:bCs w:val="0"/>
          <w:color w:val="000000" w:themeColor="text1"/>
          <w:sz w:val="28"/>
          <w:szCs w:val="28"/>
          <w14:textFill>
            <w14:solidFill>
              <w14:schemeClr w14:val="tx1"/>
            </w14:solidFill>
          </w14:textFill>
        </w:rPr>
        <w:t>年</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28"/>
          <w:szCs w:val="28"/>
          <w14:textFill>
            <w14:solidFill>
              <w14:schemeClr w14:val="tx1"/>
            </w14:solidFill>
          </w14:textFill>
        </w:rPr>
        <w:t>月</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28"/>
          <w:szCs w:val="28"/>
          <w14:textFill>
            <w14:solidFill>
              <w14:schemeClr w14:val="tx1"/>
            </w14:solidFill>
          </w14:textFill>
        </w:rPr>
        <w:t>日</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下</w:t>
      </w:r>
      <w:r>
        <w:rPr>
          <w:rFonts w:hint="eastAsia" w:ascii="仿宋_GB2312" w:hAnsi="仿宋_GB2312" w:eastAsia="仿宋_GB2312" w:cs="仿宋_GB2312"/>
          <w:b w:val="0"/>
          <w:bCs w:val="0"/>
          <w:color w:val="000000" w:themeColor="text1"/>
          <w:sz w:val="28"/>
          <w:szCs w:val="28"/>
          <w14:textFill>
            <w14:solidFill>
              <w14:schemeClr w14:val="tx1"/>
            </w14:solidFill>
          </w14:textFill>
        </w:rPr>
        <w:t>午1</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28"/>
          <w:szCs w:val="28"/>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00</w:t>
      </w:r>
      <w:r>
        <w:rPr>
          <w:rFonts w:hint="eastAsia" w:ascii="仿宋_GB2312" w:hAnsi="仿宋_GB2312" w:eastAsia="仿宋_GB2312" w:cs="仿宋_GB2312"/>
          <w:b w:val="0"/>
          <w:bCs w:val="0"/>
          <w:color w:val="000000" w:themeColor="text1"/>
          <w:sz w:val="28"/>
          <w:szCs w:val="28"/>
          <w14:textFill>
            <w14:solidFill>
              <w14:schemeClr w14:val="tx1"/>
            </w14:solidFill>
          </w14:textFill>
        </w:rPr>
        <w:t>开</w:t>
      </w:r>
      <w:r>
        <w:rPr>
          <w:rFonts w:hint="eastAsia" w:ascii="仿宋_GB2312" w:hAnsi="仿宋_GB2312" w:eastAsia="仿宋_GB2312" w:cs="仿宋_GB2312"/>
          <w:b w:val="0"/>
          <w:bCs w:val="0"/>
          <w:color w:val="auto"/>
          <w:sz w:val="28"/>
          <w:szCs w:val="28"/>
        </w:rPr>
        <w:t>标（北京时间）</w:t>
      </w:r>
    </w:p>
    <w:p>
      <w:pPr>
        <w:pageBreakBefore w:val="0"/>
        <w:kinsoku/>
        <w:wordWrap/>
        <w:overflowPunct/>
        <w:topLinePunct w:val="0"/>
        <w:autoSpaceDE/>
        <w:autoSpaceDN/>
        <w:bidi w:val="0"/>
        <w:adjustRightInd/>
        <w:snapToGrid/>
        <w:spacing w:line="240" w:lineRule="auto"/>
        <w:ind w:right="0" w:rightChars="0" w:firstLine="281" w:firstLineChars="1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十</w:t>
      </w:r>
      <w:r>
        <w:rPr>
          <w:rFonts w:hint="eastAsia" w:ascii="仿宋_GB2312" w:hAnsi="仿宋_GB2312" w:eastAsia="仿宋_GB2312" w:cs="仿宋_GB2312"/>
          <w:b/>
          <w:color w:val="auto"/>
          <w:sz w:val="28"/>
          <w:szCs w:val="28"/>
          <w:lang w:eastAsia="zh-CN"/>
        </w:rPr>
        <w:t>六</w:t>
      </w:r>
      <w:r>
        <w:rPr>
          <w:rFonts w:hint="eastAsia" w:ascii="仿宋_GB2312" w:hAnsi="仿宋_GB2312" w:eastAsia="仿宋_GB2312" w:cs="仿宋_GB2312"/>
          <w:b/>
          <w:color w:val="auto"/>
          <w:sz w:val="28"/>
          <w:szCs w:val="28"/>
        </w:rPr>
        <w:t>、开标地点：</w:t>
      </w:r>
      <w:r>
        <w:rPr>
          <w:rFonts w:hint="eastAsia" w:ascii="仿宋_GB2312" w:hAnsi="仿宋_GB2312" w:eastAsia="仿宋_GB2312" w:cs="仿宋_GB2312"/>
          <w:b w:val="0"/>
          <w:bCs/>
          <w:color w:val="auto"/>
          <w:sz w:val="28"/>
          <w:szCs w:val="28"/>
        </w:rPr>
        <w:t>奇台县双创大厦5楼。</w:t>
      </w:r>
    </w:p>
    <w:p>
      <w:pPr>
        <w:pageBreakBefore w:val="0"/>
        <w:kinsoku/>
        <w:wordWrap/>
        <w:overflowPunct/>
        <w:topLinePunct w:val="0"/>
        <w:autoSpaceDE/>
        <w:autoSpaceDN/>
        <w:bidi w:val="0"/>
        <w:adjustRightInd/>
        <w:snapToGrid/>
        <w:spacing w:line="240" w:lineRule="auto"/>
        <w:ind w:right="0" w:rightChars="0" w:firstLine="280" w:firstLineChars="1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393939"/>
          <w:sz w:val="28"/>
          <w:szCs w:val="28"/>
          <w:shd w:val="clear" w:color="auto" w:fill="FFFFFF"/>
        </w:rPr>
        <w:t>招标机构</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新疆新华远景工程造价咨询有限公司</w:t>
      </w:r>
    </w:p>
    <w:p>
      <w:pPr>
        <w:pageBreakBefore w:val="0"/>
        <w:kinsoku/>
        <w:wordWrap/>
        <w:overflowPunct/>
        <w:topLinePunct w:val="0"/>
        <w:autoSpaceDE/>
        <w:autoSpaceDN/>
        <w:bidi w:val="0"/>
        <w:adjustRightInd/>
        <w:snapToGrid/>
        <w:spacing w:line="240" w:lineRule="auto"/>
        <w:ind w:left="0" w:leftChars="0" w:right="0" w:rightChars="0" w:firstLine="280" w:firstLineChars="100"/>
        <w:textAlignment w:val="auto"/>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color w:val="393939"/>
          <w:sz w:val="28"/>
          <w:szCs w:val="28"/>
          <w:shd w:val="clear" w:color="auto" w:fill="FFFFFF"/>
        </w:rPr>
        <w:t>招标机构地址</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b w:val="0"/>
          <w:bCs/>
          <w:color w:val="000000"/>
          <w:sz w:val="28"/>
          <w:szCs w:val="28"/>
        </w:rPr>
        <w:t>奇台县双创大厦5楼</w:t>
      </w:r>
    </w:p>
    <w:p>
      <w:pPr>
        <w:pageBreakBefore w:val="0"/>
        <w:kinsoku/>
        <w:wordWrap/>
        <w:overflowPunct/>
        <w:topLinePunct w:val="0"/>
        <w:autoSpaceDE/>
        <w:autoSpaceDN/>
        <w:bidi w:val="0"/>
        <w:adjustRightInd/>
        <w:snapToGrid/>
        <w:spacing w:line="240" w:lineRule="auto"/>
        <w:ind w:left="0" w:leftChars="0" w:right="0" w:rightChars="0" w:firstLine="280" w:firstLineChars="1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eastAsia="仿宋_GB2312" w:cs="仿宋_GB2312"/>
          <w:color w:val="000000"/>
          <w:sz w:val="28"/>
          <w:szCs w:val="28"/>
          <w:lang w:eastAsia="zh-CN"/>
        </w:rPr>
        <w:t>马蓉</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联系电话：</w:t>
      </w:r>
      <w:r>
        <w:rPr>
          <w:rFonts w:hint="eastAsia" w:ascii="仿宋_GB2312" w:hAnsi="仿宋_GB2312" w:eastAsia="仿宋_GB2312" w:cs="仿宋_GB2312"/>
          <w:color w:val="000000"/>
          <w:sz w:val="28"/>
          <w:szCs w:val="28"/>
          <w:lang w:val="en-US" w:eastAsia="zh-CN"/>
        </w:rPr>
        <w:t>0994-7229636</w:t>
      </w:r>
    </w:p>
    <w:p>
      <w:pPr>
        <w:pageBreakBefore w:val="0"/>
        <w:kinsoku/>
        <w:wordWrap/>
        <w:overflowPunct/>
        <w:topLinePunct w:val="0"/>
        <w:autoSpaceDE/>
        <w:autoSpaceDN/>
        <w:bidi w:val="0"/>
        <w:adjustRightInd/>
        <w:snapToGrid/>
        <w:spacing w:line="240" w:lineRule="auto"/>
        <w:ind w:left="0" w:leftChars="0" w:right="0" w:rightChars="0" w:firstLine="280" w:firstLineChars="100"/>
        <w:textAlignment w:val="auto"/>
        <w:rPr>
          <w:rFonts w:hint="eastAsia" w:ascii="仿宋_GB2312" w:hAnsi="仿宋_GB2312" w:eastAsia="仿宋_GB2312" w:cs="仿宋_GB2312"/>
          <w:color w:val="393939"/>
          <w:sz w:val="28"/>
          <w:szCs w:val="28"/>
          <w:shd w:val="clear" w:color="auto" w:fill="FFFFFF"/>
          <w:lang w:val="en-US" w:eastAsia="zh-CN"/>
        </w:rPr>
      </w:pPr>
      <w:r>
        <w:rPr>
          <w:rFonts w:hint="eastAsia" w:ascii="仿宋_GB2312" w:hAnsi="仿宋_GB2312" w:eastAsia="仿宋_GB2312" w:cs="仿宋_GB2312"/>
          <w:color w:val="393939"/>
          <w:sz w:val="28"/>
          <w:szCs w:val="28"/>
          <w:shd w:val="clear" w:color="auto" w:fill="FFFFFF"/>
        </w:rPr>
        <w:t>采购人：</w:t>
      </w:r>
      <w:r>
        <w:rPr>
          <w:rFonts w:hint="eastAsia" w:ascii="仿宋_GB2312" w:hAnsi="仿宋_GB2312" w:eastAsia="仿宋_GB2312" w:cs="仿宋_GB2312"/>
          <w:b w:val="0"/>
          <w:bCs w:val="0"/>
          <w:color w:val="000000"/>
          <w:sz w:val="28"/>
          <w:szCs w:val="28"/>
          <w:u w:val="none"/>
          <w:lang w:eastAsia="zh-CN"/>
        </w:rPr>
        <w:t>奇台县碧流河镇人民政府</w:t>
      </w:r>
    </w:p>
    <w:p>
      <w:pPr>
        <w:pageBreakBefore w:val="0"/>
        <w:kinsoku/>
        <w:wordWrap/>
        <w:overflowPunct/>
        <w:topLinePunct w:val="0"/>
        <w:autoSpaceDE/>
        <w:autoSpaceDN/>
        <w:bidi w:val="0"/>
        <w:adjustRightInd/>
        <w:snapToGrid/>
        <w:spacing w:line="240" w:lineRule="auto"/>
        <w:ind w:left="0" w:leftChars="0" w:right="0" w:rightChars="0" w:firstLine="280" w:firstLineChars="1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eastAsia="zh-CN"/>
        </w:rPr>
        <w:t>艾努尔</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color w:val="000000"/>
          <w:sz w:val="28"/>
          <w:szCs w:val="28"/>
        </w:rPr>
        <w:t>联系电话：</w:t>
      </w:r>
      <w:r>
        <w:rPr>
          <w:rFonts w:hint="eastAsia" w:ascii="仿宋_GB2312" w:hAnsi="仿宋_GB2312" w:eastAsia="仿宋_GB2312" w:cs="仿宋_GB2312"/>
          <w:color w:val="000000"/>
          <w:sz w:val="28"/>
          <w:szCs w:val="28"/>
          <w:lang w:val="en-US" w:eastAsia="zh-CN"/>
        </w:rPr>
        <w:t>17709947015</w:t>
      </w:r>
    </w:p>
    <w:p>
      <w:pPr>
        <w:pageBreakBefore w:val="0"/>
        <w:widowControl/>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p>
    <w:p>
      <w:pPr>
        <w:pageBreakBefore w:val="0"/>
        <w:widowControl/>
        <w:kinsoku/>
        <w:wordWrap/>
        <w:overflowPunct/>
        <w:topLinePunct w:val="0"/>
        <w:autoSpaceDE/>
        <w:autoSpaceDN/>
        <w:bidi w:val="0"/>
        <w:adjustRightInd/>
        <w:snapToGrid/>
        <w:spacing w:line="240" w:lineRule="auto"/>
        <w:ind w:right="0" w:rightChars="0" w:firstLine="3640" w:firstLineChars="1300"/>
        <w:textAlignment w:val="auto"/>
        <w:rPr>
          <w:rFonts w:hint="eastAsia" w:ascii="仿宋_GB2312" w:hAnsi="仿宋_GB2312" w:eastAsia="仿宋_GB2312" w:cs="仿宋_GB2312"/>
          <w:color w:val="000000"/>
          <w:sz w:val="28"/>
          <w:szCs w:val="28"/>
          <w:lang w:eastAsia="zh-CN"/>
        </w:rPr>
      </w:pPr>
      <w:bookmarkStart w:id="0" w:name="_GoBack"/>
      <w:bookmarkEnd w:id="0"/>
      <w:r>
        <w:rPr>
          <w:rFonts w:hint="eastAsia" w:ascii="仿宋_GB2312" w:hAnsi="仿宋_GB2312" w:eastAsia="仿宋_GB2312" w:cs="仿宋_GB2312"/>
          <w:color w:val="000000"/>
          <w:sz w:val="28"/>
          <w:szCs w:val="28"/>
          <w:lang w:eastAsia="zh-CN"/>
        </w:rPr>
        <w:t>新疆新华远景工程造价咨询有限公司</w:t>
      </w:r>
    </w:p>
    <w:p>
      <w:pPr>
        <w:ind w:firstLine="4760" w:firstLineChars="17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2020</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28</w:t>
      </w:r>
      <w:r>
        <w:rPr>
          <w:rFonts w:hint="eastAsia" w:ascii="仿宋_GB2312" w:hAnsi="仿宋_GB2312" w:eastAsia="仿宋_GB2312" w:cs="仿宋_GB2312"/>
          <w:color w:val="000000" w:themeColor="text1"/>
          <w:sz w:val="28"/>
          <w:szCs w:val="28"/>
          <w14:textFill>
            <w14:solidFill>
              <w14:schemeClr w14:val="tx1"/>
            </w14:solidFill>
          </w14:textFill>
        </w:rPr>
        <w:t>日</w:t>
      </w:r>
    </w:p>
    <w:p>
      <w:pPr>
        <w:widowControl/>
        <w:tabs>
          <w:tab w:val="right" w:leader="dot" w:pos="8960"/>
        </w:tabs>
        <w:spacing w:line="560" w:lineRule="exact"/>
        <w:rPr>
          <w:rFonts w:hint="eastAsia" w:ascii="仿宋_GB2312" w:eastAsia="仿宋_GB2312"/>
          <w:b/>
          <w:sz w:val="32"/>
          <w:szCs w:val="32"/>
        </w:rPr>
      </w:pPr>
    </w:p>
    <w:p>
      <w:pPr>
        <w:widowControl/>
        <w:tabs>
          <w:tab w:val="right" w:leader="dot" w:pos="8960"/>
        </w:tabs>
        <w:spacing w:line="560" w:lineRule="exact"/>
        <w:ind w:firstLine="1606" w:firstLineChars="500"/>
        <w:rPr>
          <w:rFonts w:hint="eastAsia" w:ascii="仿宋_GB2312" w:eastAsia="仿宋_GB2312"/>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979022"/>
    <w:multiLevelType w:val="singleLevel"/>
    <w:tmpl w:val="9A979022"/>
    <w:lvl w:ilvl="0" w:tentative="0">
      <w:start w:val="1"/>
      <w:numFmt w:val="decimal"/>
      <w:suff w:val="nothing"/>
      <w:lvlText w:val="%1、"/>
      <w:lvlJc w:val="left"/>
    </w:lvl>
  </w:abstractNum>
  <w:abstractNum w:abstractNumId="1">
    <w:nsid w:val="0C66A1AD"/>
    <w:multiLevelType w:val="singleLevel"/>
    <w:tmpl w:val="0C66A1AD"/>
    <w:lvl w:ilvl="0" w:tentative="0">
      <w:start w:val="2"/>
      <w:numFmt w:val="chineseCounting"/>
      <w:suff w:val="nothing"/>
      <w:lvlText w:val="%1、"/>
      <w:lvlJc w:val="left"/>
      <w:rPr>
        <w:rFonts w:hint="eastAsia"/>
      </w:rPr>
    </w:lvl>
  </w:abstractNum>
  <w:abstractNum w:abstractNumId="2">
    <w:nsid w:val="5D9D554D"/>
    <w:multiLevelType w:val="singleLevel"/>
    <w:tmpl w:val="5D9D554D"/>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F30EC"/>
    <w:rsid w:val="02354C0C"/>
    <w:rsid w:val="023D73A5"/>
    <w:rsid w:val="062D3149"/>
    <w:rsid w:val="08311C53"/>
    <w:rsid w:val="08B77ACA"/>
    <w:rsid w:val="0C620387"/>
    <w:rsid w:val="0E65730E"/>
    <w:rsid w:val="0F223899"/>
    <w:rsid w:val="0FA12AE3"/>
    <w:rsid w:val="14443653"/>
    <w:rsid w:val="154E3AA0"/>
    <w:rsid w:val="16280FDC"/>
    <w:rsid w:val="169D19D4"/>
    <w:rsid w:val="16F257CB"/>
    <w:rsid w:val="1A920274"/>
    <w:rsid w:val="1CDF5853"/>
    <w:rsid w:val="1D121B98"/>
    <w:rsid w:val="1E82383F"/>
    <w:rsid w:val="1EE24976"/>
    <w:rsid w:val="207E2210"/>
    <w:rsid w:val="21593E6E"/>
    <w:rsid w:val="21743656"/>
    <w:rsid w:val="21C224DB"/>
    <w:rsid w:val="22122FD5"/>
    <w:rsid w:val="229933CA"/>
    <w:rsid w:val="24AA515B"/>
    <w:rsid w:val="280E64F4"/>
    <w:rsid w:val="2930571D"/>
    <w:rsid w:val="2B727163"/>
    <w:rsid w:val="2B855DEF"/>
    <w:rsid w:val="2C3028DA"/>
    <w:rsid w:val="2CFC2B08"/>
    <w:rsid w:val="2D813427"/>
    <w:rsid w:val="2DE04AFC"/>
    <w:rsid w:val="2E934A5E"/>
    <w:rsid w:val="2EFB470F"/>
    <w:rsid w:val="31C5145E"/>
    <w:rsid w:val="32A36697"/>
    <w:rsid w:val="3455044B"/>
    <w:rsid w:val="34B06FD3"/>
    <w:rsid w:val="35CE61F1"/>
    <w:rsid w:val="377F75CF"/>
    <w:rsid w:val="37B709CF"/>
    <w:rsid w:val="37DB1BA8"/>
    <w:rsid w:val="382E2FD3"/>
    <w:rsid w:val="38DD091F"/>
    <w:rsid w:val="3A480656"/>
    <w:rsid w:val="3D0963A9"/>
    <w:rsid w:val="3DDF30EC"/>
    <w:rsid w:val="3E3B3F62"/>
    <w:rsid w:val="40217DF1"/>
    <w:rsid w:val="40936E26"/>
    <w:rsid w:val="40C9065E"/>
    <w:rsid w:val="427B0BDF"/>
    <w:rsid w:val="46132F20"/>
    <w:rsid w:val="48D52C60"/>
    <w:rsid w:val="4C441AB0"/>
    <w:rsid w:val="4DBF4D9D"/>
    <w:rsid w:val="521155D4"/>
    <w:rsid w:val="54283304"/>
    <w:rsid w:val="55741864"/>
    <w:rsid w:val="563801B6"/>
    <w:rsid w:val="56F54CDD"/>
    <w:rsid w:val="57267ED5"/>
    <w:rsid w:val="57EC6FE4"/>
    <w:rsid w:val="57F0282A"/>
    <w:rsid w:val="582B4B60"/>
    <w:rsid w:val="5B3D2B6D"/>
    <w:rsid w:val="5B8D1523"/>
    <w:rsid w:val="5CBF50FD"/>
    <w:rsid w:val="5D9D585D"/>
    <w:rsid w:val="61A91805"/>
    <w:rsid w:val="61D66FD2"/>
    <w:rsid w:val="625E1962"/>
    <w:rsid w:val="647B0229"/>
    <w:rsid w:val="64895FAC"/>
    <w:rsid w:val="64992041"/>
    <w:rsid w:val="66BC021F"/>
    <w:rsid w:val="671842D7"/>
    <w:rsid w:val="68C3418B"/>
    <w:rsid w:val="68D408EB"/>
    <w:rsid w:val="6A9D34D5"/>
    <w:rsid w:val="6AFC54E1"/>
    <w:rsid w:val="6BD94003"/>
    <w:rsid w:val="6E4F38EA"/>
    <w:rsid w:val="714345FD"/>
    <w:rsid w:val="722633AD"/>
    <w:rsid w:val="73F15774"/>
    <w:rsid w:val="755C2F4E"/>
    <w:rsid w:val="78D12299"/>
    <w:rsid w:val="79341FC1"/>
    <w:rsid w:val="793F3D30"/>
    <w:rsid w:val="7A2A7344"/>
    <w:rsid w:val="7BC43572"/>
    <w:rsid w:val="7D0F3578"/>
    <w:rsid w:val="7D9B4AE0"/>
    <w:rsid w:val="7DD662B6"/>
    <w:rsid w:val="7DE32D8C"/>
    <w:rsid w:val="7FA662A0"/>
    <w:rsid w:val="7FFE1C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4">
    <w:name w:val="Normal Indent"/>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No Spacing"/>
    <w:qFormat/>
    <w:uiPriority w:val="0"/>
    <w:pPr>
      <w:widowControl w:val="0"/>
      <w:jc w:val="both"/>
    </w:pPr>
    <w:rPr>
      <w:rFonts w:ascii="Times New Roman" w:hAnsi="Times New Roman" w:eastAsia="Times New Roman" w:cs="Times New Roman"/>
      <w:kern w:val="2"/>
      <w:sz w:val="21"/>
      <w:szCs w:val="22"/>
      <w:lang w:val="en-US" w:eastAsia="zh-CN" w:bidi="ar-SA"/>
    </w:rPr>
  </w:style>
  <w:style w:type="paragraph" w:styleId="9">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2019-07-16T10:13:00Z</dcterms:created>
  <dc:creator>Administrator</dc:creator>
  <cp:lastModifiedBy>Administrator</cp:lastModifiedBy>
  <dcterms:modified xsi:type="dcterms:W3CDTF">2020-04-28T02:39:25Z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