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jc w:val="center"/>
        <w:rPr>
          <w:rFonts w:hint="default" w:ascii="宋体" w:hAnsi="宋体" w:eastAsia="仿宋" w:cs="宋体"/>
          <w:b/>
          <w:bCs w:val="0"/>
          <w:color w:val="333333"/>
          <w:kern w:val="0"/>
          <w:sz w:val="32"/>
          <w:szCs w:val="32"/>
          <w:shd w:val="clear" w:fill="FFFFFF"/>
          <w:lang w:val="en-US" w:bidi="ar"/>
        </w:rPr>
      </w:pPr>
      <w:r>
        <w:rPr>
          <w:rFonts w:hint="eastAsia" w:ascii="宋体" w:hAnsi="宋体" w:eastAsia="仿宋" w:cs="宋体"/>
          <w:b/>
          <w:bCs w:val="0"/>
          <w:color w:val="333333"/>
          <w:kern w:val="0"/>
          <w:sz w:val="32"/>
          <w:szCs w:val="32"/>
          <w:shd w:val="clear" w:fill="FFFFFF"/>
          <w:lang w:val="en-US" w:eastAsia="zh-CN" w:bidi="ar"/>
        </w:rPr>
        <w:t>莎车县农业农村局万寿菊种植项目化肥采购项目</w:t>
      </w:r>
    </w:p>
    <w:p>
      <w:pPr>
        <w:keepNext w:val="0"/>
        <w:keepLines w:val="0"/>
        <w:widowControl/>
        <w:suppressLineNumbers w:val="0"/>
        <w:shd w:val="clear" w:fill="FFFFFF"/>
        <w:spacing w:before="0" w:beforeAutospacing="0" w:after="0" w:afterAutospacing="0"/>
        <w:ind w:left="0" w:right="0"/>
        <w:jc w:val="center"/>
        <w:rPr>
          <w:rFonts w:hint="eastAsia" w:ascii="宋体" w:hAnsi="宋体" w:eastAsia="仿宋" w:cs="宋体"/>
          <w:b/>
          <w:bCs w:val="0"/>
          <w:color w:val="333333"/>
          <w:kern w:val="0"/>
          <w:sz w:val="32"/>
          <w:szCs w:val="32"/>
          <w:shd w:val="clear" w:fill="FFFFFF"/>
          <w:lang w:val="en-US" w:bidi="ar"/>
        </w:rPr>
      </w:pPr>
      <w:r>
        <w:rPr>
          <w:rFonts w:hint="eastAsia" w:ascii="宋体" w:hAnsi="宋体" w:eastAsia="仿宋" w:cs="宋体"/>
          <w:b/>
          <w:bCs w:val="0"/>
          <w:color w:val="333333"/>
          <w:kern w:val="0"/>
          <w:sz w:val="32"/>
          <w:szCs w:val="32"/>
          <w:shd w:val="clear" w:fill="FFFFFF"/>
          <w:lang w:val="en-US" w:eastAsia="zh-CN" w:bidi="ar"/>
        </w:rPr>
        <w:t>招标公告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560" w:firstLineChars="200"/>
        <w:jc w:val="left"/>
        <w:textAlignment w:val="auto"/>
        <w:rPr>
          <w:rFonts w:hint="eastAsia" w:ascii="仿宋" w:hAnsi="仿宋" w:eastAsia="仿宋" w:cs="仿宋"/>
          <w:b/>
          <w:bCs w:val="0"/>
          <w:color w:val="333333"/>
          <w:kern w:val="0"/>
          <w:sz w:val="28"/>
          <w:szCs w:val="28"/>
          <w:shd w:val="clear" w:fill="FFFFFF"/>
          <w:lang w:val="en-US" w:bidi="ar"/>
        </w:rPr>
      </w:pPr>
      <w:r>
        <w:rPr>
          <w:rFonts w:hint="eastAsia" w:ascii="仿宋" w:hAnsi="仿宋" w:eastAsia="仿宋" w:cs="仿宋"/>
          <w:color w:val="000000"/>
          <w:kern w:val="2"/>
          <w:sz w:val="28"/>
          <w:szCs w:val="28"/>
          <w:shd w:val="clear" w:fill="FFFFFF"/>
          <w:lang w:val="en-US" w:eastAsia="zh-CN" w:bidi="ar"/>
        </w:rPr>
        <w:t>新疆新华远景工程造价咨询有限公司受莎车县农业农村局委托对莎车县农业农村局万寿菊种植项目化肥采购项目进行公开招标，现邀请合格的供应商前来投标。</w:t>
      </w:r>
    </w:p>
    <w:p>
      <w:pPr>
        <w:keepNext w:val="0"/>
        <w:keepLines w:val="0"/>
        <w:pageBreakBefore w:val="0"/>
        <w:widowControl/>
        <w:suppressLineNumbers w:val="0"/>
        <w:shd w:val="clear" w:fill="FFFFFF"/>
        <w:tabs>
          <w:tab w:val="left" w:pos="398"/>
        </w:tabs>
        <w:kinsoku/>
        <w:wordWrap/>
        <w:overflowPunct/>
        <w:topLinePunct w:val="0"/>
        <w:autoSpaceDE/>
        <w:autoSpaceDN/>
        <w:bidi w:val="0"/>
        <w:adjustRightInd/>
        <w:snapToGrid/>
        <w:spacing w:before="0" w:beforeAutospacing="0" w:after="0" w:afterAutospacing="0" w:line="327" w:lineRule="auto"/>
        <w:ind w:left="0" w:right="0"/>
        <w:jc w:val="left"/>
        <w:textAlignment w:val="auto"/>
        <w:rPr>
          <w:rFonts w:hint="eastAsia" w:ascii="仿宋" w:hAnsi="仿宋" w:eastAsia="仿宋" w:cs="仿宋"/>
          <w:b/>
          <w:color w:val="000000"/>
          <w:kern w:val="0"/>
          <w:sz w:val="28"/>
          <w:szCs w:val="28"/>
          <w:shd w:val="clear" w:fill="FFFFFF"/>
          <w:lang w:val="en-US" w:bidi="ar"/>
        </w:rPr>
      </w:pPr>
      <w:r>
        <w:rPr>
          <w:rFonts w:hint="eastAsia" w:ascii="仿宋" w:hAnsi="仿宋" w:eastAsia="仿宋" w:cs="仿宋"/>
          <w:b/>
          <w:color w:val="000000"/>
          <w:kern w:val="0"/>
          <w:sz w:val="28"/>
          <w:szCs w:val="28"/>
          <w:shd w:val="clear" w:fill="FFFFFF"/>
          <w:lang w:val="en-US" w:eastAsia="zh-CN" w:bidi="ar"/>
        </w:rPr>
        <w:t>一、项目概况</w:t>
      </w:r>
    </w:p>
    <w:p>
      <w:pPr>
        <w:keepNext w:val="0"/>
        <w:keepLines w:val="0"/>
        <w:pageBreakBefore w:val="0"/>
        <w:widowControl w:val="0"/>
        <w:suppressLineNumbers w:val="0"/>
        <w:kinsoku/>
        <w:wordWrap/>
        <w:overflowPunct/>
        <w:topLinePunct w:val="0"/>
        <w:autoSpaceDE/>
        <w:autoSpaceDN/>
        <w:bidi w:val="0"/>
        <w:adjustRightInd/>
        <w:snapToGrid/>
        <w:spacing w:before="75" w:beforeAutospacing="0" w:after="75" w:afterAutospacing="0" w:line="327" w:lineRule="auto"/>
        <w:ind w:left="2937" w:leftChars="200" w:right="0" w:hanging="2517" w:hangingChars="899"/>
        <w:jc w:val="both"/>
        <w:textAlignment w:val="auto"/>
        <w:rPr>
          <w:rFonts w:hint="eastAsia" w:ascii="仿宋" w:hAnsi="仿宋" w:eastAsia="仿宋" w:cs="仿宋"/>
          <w:color w:val="000000"/>
          <w:kern w:val="0"/>
          <w:sz w:val="28"/>
          <w:szCs w:val="28"/>
          <w:lang w:val="en-US" w:bidi="ar"/>
        </w:rPr>
      </w:pPr>
      <w:r>
        <w:rPr>
          <w:rFonts w:hint="eastAsia" w:ascii="仿宋" w:hAnsi="仿宋" w:eastAsia="仿宋" w:cs="仿宋"/>
          <w:color w:val="000000"/>
          <w:kern w:val="0"/>
          <w:sz w:val="28"/>
          <w:szCs w:val="28"/>
          <w:lang w:val="en-US" w:eastAsia="zh-CN" w:bidi="ar"/>
        </w:rPr>
        <w:t>1、项目名称：</w:t>
      </w:r>
      <w:r>
        <w:rPr>
          <w:rFonts w:hint="eastAsia" w:ascii="仿宋" w:hAnsi="仿宋" w:eastAsia="仿宋" w:cs="仿宋"/>
          <w:color w:val="000000"/>
          <w:kern w:val="2"/>
          <w:sz w:val="28"/>
          <w:szCs w:val="28"/>
          <w:shd w:val="clear" w:fill="FFFFFF"/>
          <w:lang w:val="en-US" w:eastAsia="zh-CN" w:bidi="ar"/>
        </w:rPr>
        <w:t>莎车县农业农村局万寿菊种植项目化肥采购项目</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420" w:firstLineChars="150"/>
        <w:jc w:val="left"/>
        <w:textAlignment w:val="auto"/>
        <w:rPr>
          <w:rFonts w:hint="eastAsia" w:ascii="仿宋" w:hAnsi="仿宋" w:eastAsia="仿宋" w:cs="仿宋"/>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2、采购编号：XHYJ(SCGK)-2020-01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7" w:lineRule="auto"/>
        <w:ind w:left="0" w:leftChars="0" w:right="0" w:firstLine="420" w:firstLineChars="150"/>
        <w:jc w:val="both"/>
        <w:textAlignment w:val="auto"/>
        <w:rPr>
          <w:rFonts w:hint="eastAsia" w:ascii="仿宋" w:hAnsi="仿宋" w:eastAsia="仿宋" w:cs="仿宋"/>
          <w:color w:val="333333"/>
          <w:kern w:val="0"/>
          <w:sz w:val="28"/>
          <w:szCs w:val="28"/>
          <w:lang w:val="en-US" w:bidi="ar"/>
        </w:rPr>
      </w:pPr>
      <w:r>
        <w:rPr>
          <w:rFonts w:hint="eastAsia" w:ascii="仿宋" w:hAnsi="仿宋" w:eastAsia="仿宋" w:cs="仿宋"/>
          <w:color w:val="000000"/>
          <w:kern w:val="0"/>
          <w:sz w:val="28"/>
          <w:szCs w:val="28"/>
          <w:lang w:val="en-US" w:eastAsia="zh-CN" w:bidi="ar"/>
        </w:rPr>
        <w:t>3、采</w:t>
      </w:r>
      <w:r>
        <w:rPr>
          <w:rFonts w:hint="eastAsia" w:ascii="仿宋" w:hAnsi="仿宋" w:eastAsia="仿宋" w:cs="仿宋"/>
          <w:color w:val="333333"/>
          <w:kern w:val="0"/>
          <w:sz w:val="28"/>
          <w:szCs w:val="28"/>
          <w:lang w:val="en-US" w:eastAsia="zh-CN" w:bidi="ar"/>
        </w:rPr>
        <w:t>购内容及预算：第一标段：磷酸二铵1500吨，预算价495万元；第二标段：磷酸二铵1500吨，预算价495万元；第三标段：尿素1200吨，预算价204万元。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0" w:firstLineChars="0"/>
        <w:jc w:val="left"/>
        <w:textAlignment w:val="auto"/>
        <w:rPr>
          <w:rFonts w:hint="eastAsia" w:ascii="仿宋" w:hAnsi="仿宋" w:eastAsia="仿宋" w:cs="仿宋"/>
          <w:b/>
          <w:color w:val="000000"/>
          <w:kern w:val="0"/>
          <w:sz w:val="28"/>
          <w:szCs w:val="28"/>
          <w:shd w:val="clear" w:fill="FFFFFF"/>
          <w:lang w:val="en-US" w:bidi="ar"/>
        </w:rPr>
      </w:pPr>
      <w:r>
        <w:rPr>
          <w:rFonts w:hint="eastAsia" w:ascii="仿宋" w:hAnsi="仿宋" w:eastAsia="仿宋" w:cs="仿宋"/>
          <w:b/>
          <w:color w:val="000000"/>
          <w:kern w:val="0"/>
          <w:sz w:val="28"/>
          <w:szCs w:val="28"/>
          <w:shd w:val="clear" w:fill="FFFFFF"/>
          <w:lang w:val="en-US" w:eastAsia="zh-CN" w:bidi="ar"/>
        </w:rPr>
        <w:t>二、投标人资格要求：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333333"/>
          <w:kern w:val="0"/>
          <w:sz w:val="28"/>
          <w:szCs w:val="28"/>
          <w:shd w:val="clear" w:fill="FFFFFF"/>
          <w:lang w:val="en-US" w:bidi="ar"/>
        </w:rPr>
      </w:pPr>
      <w:r>
        <w:rPr>
          <w:rFonts w:hint="eastAsia" w:ascii="仿宋" w:hAnsi="仿宋" w:eastAsia="仿宋" w:cs="仿宋"/>
          <w:color w:val="333333"/>
          <w:kern w:val="0"/>
          <w:sz w:val="28"/>
          <w:szCs w:val="28"/>
          <w:shd w:val="clear" w:fill="FFFFFF"/>
          <w:lang w:val="en-US" w:eastAsia="zh-CN" w:bidi="ar"/>
        </w:rPr>
        <w:t>1.投标人必须符合《中华人民共和国政府采购法》第二十二条的相关规定；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333333"/>
          <w:kern w:val="0"/>
          <w:sz w:val="28"/>
          <w:szCs w:val="28"/>
          <w:shd w:val="clear" w:fill="FFFFFF"/>
          <w:lang w:val="en-US" w:bidi="ar"/>
        </w:rPr>
      </w:pPr>
      <w:r>
        <w:rPr>
          <w:rFonts w:hint="eastAsia" w:ascii="仿宋" w:hAnsi="仿宋" w:eastAsia="仿宋" w:cs="仿宋"/>
          <w:color w:val="333333"/>
          <w:kern w:val="0"/>
          <w:sz w:val="28"/>
          <w:szCs w:val="28"/>
          <w:shd w:val="clear" w:fill="FFFFFF"/>
          <w:lang w:val="en-US" w:eastAsia="zh-CN" w:bidi="ar"/>
        </w:rPr>
        <w:t xml:space="preserve">2.需提供企业营业执照副本（营业执照范围须包含本次采购相关货物的经营范围）、税务登记证、组织机构代码证(三证合一的需提供营业执照)、开户许可证原件；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333333"/>
          <w:kern w:val="0"/>
          <w:sz w:val="28"/>
          <w:szCs w:val="28"/>
          <w:shd w:val="clear" w:fill="FFFFFF"/>
          <w:lang w:val="en-US" w:eastAsia="zh-CN" w:bidi="ar"/>
        </w:rPr>
      </w:pPr>
      <w:r>
        <w:rPr>
          <w:rFonts w:hint="eastAsia" w:ascii="仿宋" w:hAnsi="仿宋" w:eastAsia="仿宋" w:cs="仿宋"/>
          <w:color w:val="333333"/>
          <w:kern w:val="0"/>
          <w:sz w:val="28"/>
          <w:szCs w:val="28"/>
          <w:shd w:val="clear" w:fill="FFFFFF"/>
          <w:lang w:val="en-US" w:eastAsia="zh-CN" w:bidi="ar"/>
        </w:rPr>
        <w:t>3.法人投标需提供身份证原件，非法人投标需提供法人授权委托书、法人身份证复印件及授权委托人身份证原件；被委托人必须是投标单位法人或正式员工，需提供社保部门出具的投标单位上一季度的缴纳社保证明（社保缴费凭证和个人明细表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333333"/>
          <w:kern w:val="0"/>
          <w:sz w:val="28"/>
          <w:szCs w:val="28"/>
          <w:shd w:val="clear" w:fill="FFFFFF"/>
          <w:lang w:val="en-US" w:bidi="ar"/>
        </w:rPr>
      </w:pPr>
      <w:r>
        <w:rPr>
          <w:rFonts w:hint="eastAsia" w:ascii="仿宋" w:hAnsi="仿宋" w:eastAsia="仿宋" w:cs="仿宋"/>
          <w:color w:val="333333"/>
          <w:kern w:val="0"/>
          <w:sz w:val="28"/>
          <w:szCs w:val="28"/>
          <w:shd w:val="clear" w:fill="FFFFFF"/>
          <w:lang w:val="en-US" w:eastAsia="zh-CN" w:bidi="ar"/>
        </w:rPr>
        <w:t>4. 投标供应商须为未被列入“信用中国”(网站www.creditchina.gov.cn)记录失信被执行人或重大税收违法案件当事人名单或政府采购（网站http://www.ccgp.gov.cn）严重违法失信行为记录名单。（附网上查询截屏加盖公章）；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sz w:val="28"/>
          <w:szCs w:val="28"/>
          <w:shd w:val="clear" w:fill="FFFFFF"/>
          <w:lang w:val="en-US"/>
        </w:rPr>
      </w:pPr>
      <w:r>
        <w:rPr>
          <w:rFonts w:hint="eastAsia" w:ascii="仿宋" w:hAnsi="仿宋" w:eastAsia="仿宋" w:cs="仿宋"/>
          <w:color w:val="333333"/>
          <w:kern w:val="0"/>
          <w:sz w:val="28"/>
          <w:szCs w:val="28"/>
          <w:shd w:val="clear" w:fill="FFFFFF"/>
          <w:lang w:val="en-US" w:eastAsia="zh-CN" w:bidi="ar"/>
        </w:rPr>
        <w:t>5.提供针对本项目的反商业贿赂承诺书加盖公章；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333333"/>
          <w:kern w:val="0"/>
          <w:sz w:val="28"/>
          <w:szCs w:val="28"/>
          <w:shd w:val="clear" w:fill="FFFFFF"/>
          <w:lang w:val="en-US" w:eastAsia="zh-CN" w:bidi="ar"/>
        </w:rPr>
      </w:pPr>
      <w:r>
        <w:rPr>
          <w:rFonts w:hint="eastAsia" w:ascii="仿宋" w:hAnsi="仿宋" w:eastAsia="仿宋" w:cs="仿宋"/>
          <w:color w:val="333333"/>
          <w:kern w:val="0"/>
          <w:sz w:val="28"/>
          <w:szCs w:val="28"/>
          <w:shd w:val="clear" w:fill="FFFFFF"/>
          <w:lang w:val="en-US" w:eastAsia="zh-CN" w:bidi="ar"/>
        </w:rPr>
        <w:t>6.提供2019或2018年财务审计报告；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420" w:firstLineChars="150"/>
        <w:jc w:val="left"/>
        <w:textAlignment w:val="auto"/>
        <w:rPr>
          <w:rFonts w:hint="eastAsia" w:ascii="仿宋" w:hAnsi="仿宋" w:eastAsia="仿宋" w:cs="仿宋"/>
          <w:color w:val="333333"/>
          <w:kern w:val="0"/>
          <w:sz w:val="28"/>
          <w:szCs w:val="28"/>
          <w:shd w:val="clear" w:fill="FFFFFF"/>
          <w:lang w:val="en-US" w:eastAsia="zh-CN" w:bidi="ar"/>
        </w:rPr>
      </w:pPr>
      <w:r>
        <w:rPr>
          <w:rFonts w:hint="eastAsia" w:ascii="仿宋" w:hAnsi="仿宋" w:eastAsia="仿宋" w:cs="仿宋"/>
          <w:color w:val="333333"/>
          <w:kern w:val="0"/>
          <w:sz w:val="28"/>
          <w:szCs w:val="28"/>
          <w:shd w:val="clear" w:fill="FFFFFF"/>
          <w:lang w:val="en-US" w:eastAsia="zh-CN" w:bidi="ar"/>
        </w:rPr>
        <w:t>7.本项目不接受联合体投标。</w:t>
      </w:r>
    </w:p>
    <w:p>
      <w:pPr>
        <w:pStyle w:val="2"/>
        <w:ind w:left="0" w:leftChars="0" w:firstLine="0" w:firstLineChars="0"/>
        <w:rPr>
          <w:rFonts w:hint="eastAsia" w:ascii="仿宋" w:hAnsi="仿宋" w:eastAsia="仿宋" w:cs="仿宋"/>
          <w:b/>
          <w:bCs/>
          <w:color w:val="333333"/>
          <w:kern w:val="0"/>
          <w:sz w:val="28"/>
          <w:szCs w:val="28"/>
          <w:shd w:val="clear" w:fill="FFFFFF"/>
          <w:lang w:val="en-US" w:eastAsia="zh-CN" w:bidi="ar"/>
        </w:rPr>
      </w:pPr>
      <w:r>
        <w:rPr>
          <w:rFonts w:hint="eastAsia" w:ascii="仿宋" w:hAnsi="仿宋" w:eastAsia="仿宋" w:cs="仿宋"/>
          <w:b/>
          <w:bCs/>
          <w:color w:val="333333"/>
          <w:kern w:val="0"/>
          <w:sz w:val="28"/>
          <w:szCs w:val="28"/>
          <w:shd w:val="clear" w:fill="FFFFFF"/>
          <w:lang w:val="en-US" w:eastAsia="zh-CN" w:bidi="ar"/>
        </w:rPr>
        <w:t>三、投标保证金</w:t>
      </w:r>
    </w:p>
    <w:tbl>
      <w:tblPr>
        <w:tblStyle w:val="6"/>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906"/>
        <w:gridCol w:w="1350"/>
        <w:gridCol w:w="2254"/>
        <w:gridCol w:w="1485"/>
        <w:gridCol w:w="83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color w:val="333333"/>
                <w:kern w:val="0"/>
                <w:sz w:val="24"/>
                <w:szCs w:val="24"/>
                <w:shd w:val="clear" w:fill="FFFFFF"/>
                <w:vertAlign w:val="baseline"/>
                <w:lang w:val="en-US" w:eastAsia="zh-CN" w:bidi="ar"/>
              </w:rPr>
              <w:t>序号</w:t>
            </w:r>
          </w:p>
        </w:tc>
        <w:tc>
          <w:tcPr>
            <w:tcW w:w="1906"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color w:val="333333"/>
                <w:kern w:val="0"/>
                <w:sz w:val="24"/>
                <w:szCs w:val="24"/>
                <w:shd w:val="clear" w:fill="FFFFFF"/>
                <w:vertAlign w:val="baseline"/>
                <w:lang w:val="en-US" w:eastAsia="zh-CN" w:bidi="ar"/>
              </w:rPr>
              <w:t>标项名称</w:t>
            </w:r>
          </w:p>
        </w:tc>
        <w:tc>
          <w:tcPr>
            <w:tcW w:w="1350"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color w:val="333333"/>
                <w:kern w:val="0"/>
                <w:sz w:val="24"/>
                <w:szCs w:val="24"/>
                <w:shd w:val="clear" w:fill="FFFFFF"/>
                <w:vertAlign w:val="baseline"/>
                <w:lang w:val="en-US" w:eastAsia="zh-CN" w:bidi="ar"/>
              </w:rPr>
              <w:t>投标保证金金额（元）</w:t>
            </w:r>
          </w:p>
        </w:tc>
        <w:tc>
          <w:tcPr>
            <w:tcW w:w="2254"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color w:val="333333"/>
                <w:kern w:val="0"/>
                <w:sz w:val="24"/>
                <w:szCs w:val="24"/>
                <w:shd w:val="clear" w:fill="FFFFFF"/>
                <w:vertAlign w:val="baseline"/>
                <w:lang w:val="en-US" w:eastAsia="zh-CN" w:bidi="ar"/>
              </w:rPr>
              <w:t>开户银行</w:t>
            </w:r>
          </w:p>
        </w:tc>
        <w:tc>
          <w:tcPr>
            <w:tcW w:w="1485"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收款账号</w:t>
            </w:r>
          </w:p>
        </w:tc>
        <w:tc>
          <w:tcPr>
            <w:tcW w:w="833"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交付方式</w:t>
            </w:r>
          </w:p>
        </w:tc>
        <w:tc>
          <w:tcPr>
            <w:tcW w:w="1197"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color w:val="333333"/>
                <w:kern w:val="0"/>
                <w:sz w:val="24"/>
                <w:szCs w:val="24"/>
                <w:shd w:val="clear" w:fill="FFFFFF"/>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pStyle w:val="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pPr>
              <w:bidi w:val="0"/>
              <w:jc w:val="center"/>
              <w:rPr>
                <w:rFonts w:hint="eastAsia" w:ascii="仿宋" w:hAnsi="仿宋" w:eastAsia="仿宋" w:cs="仿宋"/>
                <w:sz w:val="24"/>
                <w:szCs w:val="24"/>
                <w:lang w:val="en-US" w:eastAsia="zh-CN"/>
              </w:rPr>
            </w:pPr>
          </w:p>
          <w:p>
            <w:pPr>
              <w:bidi w:val="0"/>
              <w:jc w:val="center"/>
              <w:rPr>
                <w:rFonts w:hint="eastAsia" w:ascii="仿宋" w:hAnsi="仿宋" w:eastAsia="仿宋" w:cs="仿宋"/>
                <w:sz w:val="24"/>
                <w:szCs w:val="24"/>
                <w:lang w:val="en-US" w:eastAsia="zh-CN"/>
              </w:rPr>
            </w:pPr>
          </w:p>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06"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莎车县农业农村局万寿菊种植项目化肥采购项目（第</w:t>
            </w:r>
            <w:r>
              <w:rPr>
                <w:rFonts w:hint="eastAsia" w:ascii="仿宋" w:hAnsi="仿宋" w:eastAsia="仿宋" w:cs="仿宋"/>
                <w:i w:val="0"/>
                <w:caps w:val="0"/>
                <w:spacing w:val="0"/>
                <w:sz w:val="24"/>
                <w:szCs w:val="24"/>
                <w:shd w:val="clear" w:fill="FFFFFF"/>
                <w:lang w:val="en-US" w:eastAsia="zh-CN"/>
              </w:rPr>
              <w:t>一</w:t>
            </w:r>
            <w:r>
              <w:rPr>
                <w:rFonts w:hint="eastAsia" w:ascii="仿宋" w:hAnsi="仿宋" w:eastAsia="仿宋" w:cs="仿宋"/>
                <w:i w:val="0"/>
                <w:caps w:val="0"/>
                <w:spacing w:val="0"/>
                <w:sz w:val="24"/>
                <w:szCs w:val="24"/>
                <w:shd w:val="clear" w:fill="FFFFFF"/>
              </w:rPr>
              <w:t>标段）</w:t>
            </w:r>
          </w:p>
        </w:tc>
        <w:tc>
          <w:tcPr>
            <w:tcW w:w="1350"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color w:val="333333"/>
                <w:kern w:val="0"/>
                <w:sz w:val="24"/>
                <w:szCs w:val="24"/>
                <w:shd w:val="clear" w:fill="FFFFFF"/>
                <w:vertAlign w:val="baseline"/>
                <w:lang w:val="en-US" w:eastAsia="zh-CN" w:bidi="ar"/>
              </w:rPr>
              <w:t>50000.00</w:t>
            </w:r>
          </w:p>
        </w:tc>
        <w:tc>
          <w:tcPr>
            <w:tcW w:w="2254"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中国建设银行股份有限公司乌鲁木齐解放北路支行</w:t>
            </w:r>
          </w:p>
        </w:tc>
        <w:tc>
          <w:tcPr>
            <w:tcW w:w="1485"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65001611100050001087</w:t>
            </w:r>
          </w:p>
        </w:tc>
        <w:tc>
          <w:tcPr>
            <w:tcW w:w="833"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电汇、转账</w:t>
            </w:r>
          </w:p>
        </w:tc>
        <w:tc>
          <w:tcPr>
            <w:tcW w:w="1197"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项目名称及标段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pStyle w:val="2"/>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2</w:t>
            </w:r>
          </w:p>
        </w:tc>
        <w:tc>
          <w:tcPr>
            <w:tcW w:w="1906" w:type="dxa"/>
            <w:vAlign w:val="center"/>
          </w:tcPr>
          <w:p>
            <w:pPr>
              <w:pStyle w:val="2"/>
              <w:ind w:left="0" w:leftChars="0" w:firstLine="0" w:firstLineChars="0"/>
              <w:jc w:val="center"/>
              <w:rPr>
                <w:rFonts w:hint="eastAsia" w:ascii="仿宋" w:hAnsi="仿宋" w:eastAsia="仿宋" w:cs="仿宋"/>
                <w:i w:val="0"/>
                <w:caps w:val="0"/>
                <w:spacing w:val="0"/>
                <w:sz w:val="24"/>
                <w:szCs w:val="24"/>
                <w:shd w:val="clear" w:fill="FFFFFF"/>
              </w:rPr>
            </w:pPr>
            <w:r>
              <w:rPr>
                <w:rFonts w:hint="eastAsia" w:ascii="仿宋" w:hAnsi="仿宋" w:eastAsia="仿宋" w:cs="仿宋"/>
                <w:i w:val="0"/>
                <w:caps w:val="0"/>
                <w:spacing w:val="0"/>
                <w:sz w:val="24"/>
                <w:szCs w:val="24"/>
                <w:shd w:val="clear" w:fill="FFFFFF"/>
              </w:rPr>
              <w:t>莎车县农业农村局万寿菊种植项目化肥采购项目（第</w:t>
            </w:r>
            <w:r>
              <w:rPr>
                <w:rFonts w:hint="eastAsia" w:ascii="仿宋" w:hAnsi="仿宋" w:eastAsia="仿宋" w:cs="仿宋"/>
                <w:i w:val="0"/>
                <w:caps w:val="0"/>
                <w:spacing w:val="0"/>
                <w:sz w:val="24"/>
                <w:szCs w:val="24"/>
                <w:shd w:val="clear" w:fill="FFFFFF"/>
                <w:lang w:val="en-US" w:eastAsia="zh-CN"/>
              </w:rPr>
              <w:t>二</w:t>
            </w:r>
            <w:r>
              <w:rPr>
                <w:rFonts w:hint="eastAsia" w:ascii="仿宋" w:hAnsi="仿宋" w:eastAsia="仿宋" w:cs="仿宋"/>
                <w:i w:val="0"/>
                <w:caps w:val="0"/>
                <w:spacing w:val="0"/>
                <w:sz w:val="24"/>
                <w:szCs w:val="24"/>
                <w:shd w:val="clear" w:fill="FFFFFF"/>
              </w:rPr>
              <w:t>标段）</w:t>
            </w:r>
          </w:p>
          <w:p>
            <w:pPr>
              <w:pStyle w:val="2"/>
              <w:ind w:left="0" w:leftChars="0" w:firstLine="0" w:firstLineChars="0"/>
              <w:jc w:val="center"/>
              <w:rPr>
                <w:rFonts w:hint="eastAsia" w:ascii="仿宋" w:hAnsi="仿宋" w:eastAsia="仿宋" w:cs="仿宋"/>
                <w:i w:val="0"/>
                <w:caps w:val="0"/>
                <w:spacing w:val="0"/>
                <w:sz w:val="24"/>
                <w:szCs w:val="24"/>
                <w:shd w:val="clear" w:fill="FFFFFF"/>
                <w:lang w:val="en-US" w:eastAsia="zh-CN"/>
              </w:rPr>
            </w:pPr>
          </w:p>
        </w:tc>
        <w:tc>
          <w:tcPr>
            <w:tcW w:w="1350"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color w:val="333333"/>
                <w:kern w:val="0"/>
                <w:sz w:val="24"/>
                <w:szCs w:val="24"/>
                <w:shd w:val="clear" w:fill="FFFFFF"/>
                <w:vertAlign w:val="baseline"/>
                <w:lang w:val="en-US" w:eastAsia="zh-CN" w:bidi="ar"/>
              </w:rPr>
              <w:t>50000.00</w:t>
            </w:r>
          </w:p>
        </w:tc>
        <w:tc>
          <w:tcPr>
            <w:tcW w:w="2254"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中国建设银行股份有限公司乌鲁木齐解放北路支行</w:t>
            </w:r>
          </w:p>
        </w:tc>
        <w:tc>
          <w:tcPr>
            <w:tcW w:w="1485"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65001611100050001087</w:t>
            </w:r>
          </w:p>
        </w:tc>
        <w:tc>
          <w:tcPr>
            <w:tcW w:w="833"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电汇、转账</w:t>
            </w:r>
          </w:p>
        </w:tc>
        <w:tc>
          <w:tcPr>
            <w:tcW w:w="1197" w:type="dxa"/>
            <w:vAlign w:val="center"/>
          </w:tcPr>
          <w:p>
            <w:pPr>
              <w:pStyle w:val="2"/>
              <w:ind w:left="0" w:leftChars="0" w:firstLine="0" w:firstLineChars="0"/>
              <w:jc w:val="both"/>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项目名称及标段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pStyle w:val="2"/>
              <w:jc w:val="center"/>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3</w:t>
            </w:r>
          </w:p>
        </w:tc>
        <w:tc>
          <w:tcPr>
            <w:tcW w:w="1906"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莎车县农业农村局万寿菊种植项目化肥采购项目（第</w:t>
            </w:r>
            <w:r>
              <w:rPr>
                <w:rFonts w:hint="eastAsia" w:ascii="仿宋" w:hAnsi="仿宋" w:eastAsia="仿宋" w:cs="仿宋"/>
                <w:i w:val="0"/>
                <w:caps w:val="0"/>
                <w:spacing w:val="0"/>
                <w:sz w:val="24"/>
                <w:szCs w:val="24"/>
                <w:shd w:val="clear" w:fill="FFFFFF"/>
                <w:lang w:val="en-US" w:eastAsia="zh-CN"/>
              </w:rPr>
              <w:t>三</w:t>
            </w:r>
            <w:r>
              <w:rPr>
                <w:rFonts w:hint="eastAsia" w:ascii="仿宋" w:hAnsi="仿宋" w:eastAsia="仿宋" w:cs="仿宋"/>
                <w:i w:val="0"/>
                <w:caps w:val="0"/>
                <w:spacing w:val="0"/>
                <w:sz w:val="24"/>
                <w:szCs w:val="24"/>
                <w:shd w:val="clear" w:fill="FFFFFF"/>
              </w:rPr>
              <w:t>标段）</w:t>
            </w:r>
          </w:p>
        </w:tc>
        <w:tc>
          <w:tcPr>
            <w:tcW w:w="1350"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color w:val="333333"/>
                <w:kern w:val="0"/>
                <w:sz w:val="24"/>
                <w:szCs w:val="24"/>
                <w:shd w:val="clear" w:fill="FFFFFF"/>
                <w:vertAlign w:val="baseline"/>
                <w:lang w:val="en-US" w:eastAsia="zh-CN" w:bidi="ar"/>
              </w:rPr>
              <w:t>21000.00</w:t>
            </w:r>
          </w:p>
        </w:tc>
        <w:tc>
          <w:tcPr>
            <w:tcW w:w="2254"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中国建设银行股份有限公司乌鲁木齐解放北路支行</w:t>
            </w:r>
          </w:p>
        </w:tc>
        <w:tc>
          <w:tcPr>
            <w:tcW w:w="1485" w:type="dxa"/>
            <w:vAlign w:val="center"/>
          </w:tcPr>
          <w:p>
            <w:pPr>
              <w:pStyle w:val="2"/>
              <w:ind w:left="0" w:leftChars="0" w:firstLine="0" w:firstLineChars="0"/>
              <w:jc w:val="both"/>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65001611100050001087</w:t>
            </w:r>
          </w:p>
        </w:tc>
        <w:tc>
          <w:tcPr>
            <w:tcW w:w="833"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电汇、转账</w:t>
            </w:r>
          </w:p>
        </w:tc>
        <w:tc>
          <w:tcPr>
            <w:tcW w:w="1197" w:type="dxa"/>
            <w:vAlign w:val="center"/>
          </w:tcPr>
          <w:p>
            <w:pPr>
              <w:pStyle w:val="2"/>
              <w:ind w:left="0" w:leftChars="0" w:firstLine="0" w:firstLineChars="0"/>
              <w:jc w:val="center"/>
              <w:rPr>
                <w:rFonts w:hint="eastAsia" w:ascii="仿宋" w:hAnsi="仿宋" w:eastAsia="仿宋" w:cs="仿宋"/>
                <w:color w:val="333333"/>
                <w:kern w:val="0"/>
                <w:sz w:val="24"/>
                <w:szCs w:val="24"/>
                <w:shd w:val="clear" w:fill="FFFFFF"/>
                <w:vertAlign w:val="baseline"/>
                <w:lang w:val="en-US" w:eastAsia="zh-CN" w:bidi="ar"/>
              </w:rPr>
            </w:pPr>
            <w:r>
              <w:rPr>
                <w:rFonts w:hint="eastAsia" w:ascii="仿宋" w:hAnsi="仿宋" w:eastAsia="仿宋" w:cs="仿宋"/>
                <w:i w:val="0"/>
                <w:caps w:val="0"/>
                <w:spacing w:val="0"/>
                <w:sz w:val="24"/>
                <w:szCs w:val="24"/>
                <w:shd w:val="clear" w:fill="FFFFFF"/>
              </w:rPr>
              <w:t>项目名称及标段</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0" w:firstLineChars="0"/>
        <w:jc w:val="left"/>
        <w:textAlignment w:val="auto"/>
        <w:rPr>
          <w:rFonts w:hint="eastAsia" w:ascii="仿宋" w:hAnsi="仿宋" w:eastAsia="仿宋" w:cs="仿宋"/>
          <w:b/>
          <w:color w:val="000000"/>
          <w:kern w:val="0"/>
          <w:sz w:val="28"/>
          <w:szCs w:val="28"/>
          <w:shd w:val="clear" w:fill="FFFFFF"/>
          <w:lang w:val="en-US" w:bidi="ar"/>
        </w:rPr>
      </w:pPr>
      <w:r>
        <w:rPr>
          <w:rFonts w:hint="eastAsia" w:ascii="仿宋" w:hAnsi="仿宋" w:eastAsia="仿宋" w:cs="仿宋"/>
          <w:b/>
          <w:color w:val="000000"/>
          <w:kern w:val="0"/>
          <w:sz w:val="28"/>
          <w:szCs w:val="28"/>
          <w:shd w:val="clear" w:fill="FFFFFF"/>
          <w:lang w:val="en-US" w:eastAsia="zh-CN" w:bidi="ar"/>
        </w:rPr>
        <w:t>四、报名及招标文件的获取时间、方式、地点：</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420" w:firstLineChars="150"/>
        <w:jc w:val="left"/>
        <w:textAlignment w:val="auto"/>
        <w:rPr>
          <w:rFonts w:hint="eastAsia"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报名时间及招标文件的获取时间：2020年01月18日至2020年02月04日（每天上午10：00至14：00，下午15：30至19：30（节假日除外））；</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rightChars="0" w:firstLine="420" w:firstLineChars="150"/>
        <w:jc w:val="left"/>
        <w:textAlignment w:val="auto"/>
        <w:rPr>
          <w:rFonts w:hint="eastAsia"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2、报名方式及地点：现场报名。地址：喀什地区莎车县团结路浙商大酒店501室；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jc w:val="left"/>
        <w:textAlignment w:val="auto"/>
        <w:rPr>
          <w:rFonts w:hint="eastAsia" w:ascii="仿宋" w:hAnsi="仿宋" w:eastAsia="仿宋" w:cs="仿宋"/>
          <w:color w:val="333333"/>
          <w:sz w:val="28"/>
          <w:szCs w:val="28"/>
          <w:shd w:val="clear" w:fill="FFFFFF"/>
          <w:lang w:val="en-US"/>
        </w:rPr>
      </w:pPr>
      <w:r>
        <w:rPr>
          <w:rFonts w:hint="eastAsia" w:ascii="仿宋" w:hAnsi="仿宋" w:eastAsia="仿宋" w:cs="仿宋"/>
          <w:b/>
          <w:color w:val="000000"/>
          <w:kern w:val="0"/>
          <w:sz w:val="28"/>
          <w:szCs w:val="28"/>
          <w:shd w:val="clear" w:fill="FFFFFF"/>
          <w:lang w:val="en-US" w:eastAsia="zh-CN" w:bidi="ar"/>
        </w:rPr>
        <w:t>五、招标文件费：</w:t>
      </w:r>
      <w:r>
        <w:rPr>
          <w:rFonts w:hint="eastAsia" w:ascii="仿宋" w:hAnsi="仿宋" w:eastAsia="仿宋" w:cs="仿宋"/>
          <w:color w:val="000000"/>
          <w:kern w:val="0"/>
          <w:sz w:val="28"/>
          <w:szCs w:val="28"/>
          <w:shd w:val="clear" w:fill="FFFFFF"/>
          <w:lang w:val="en-US" w:eastAsia="zh-CN" w:bidi="ar"/>
        </w:rPr>
        <w:t>200元/标段（招标文件一经售出概不退还）。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jc w:val="left"/>
        <w:textAlignment w:val="auto"/>
        <w:rPr>
          <w:rFonts w:hint="eastAsia" w:ascii="仿宋" w:hAnsi="仿宋" w:eastAsia="仿宋" w:cs="仿宋"/>
          <w:color w:val="000000"/>
          <w:kern w:val="0"/>
          <w:sz w:val="28"/>
          <w:szCs w:val="28"/>
          <w:shd w:val="clear" w:fill="FFFFFF"/>
          <w:lang w:val="en-US" w:eastAsia="zh-CN" w:bidi="ar"/>
        </w:rPr>
      </w:pPr>
      <w:r>
        <w:rPr>
          <w:rFonts w:hint="eastAsia" w:ascii="仿宋" w:hAnsi="仿宋" w:eastAsia="仿宋" w:cs="仿宋"/>
          <w:b/>
          <w:color w:val="000000"/>
          <w:kern w:val="0"/>
          <w:sz w:val="28"/>
          <w:szCs w:val="28"/>
          <w:shd w:val="clear" w:fill="FFFFFF"/>
          <w:lang w:val="en-US" w:eastAsia="zh-CN" w:bidi="ar"/>
        </w:rPr>
        <w:t>六、 投标文件递交截止及开标时间：</w:t>
      </w:r>
      <w:r>
        <w:rPr>
          <w:rFonts w:hint="eastAsia" w:ascii="仿宋" w:hAnsi="仿宋" w:eastAsia="仿宋" w:cs="仿宋"/>
          <w:color w:val="000000"/>
          <w:kern w:val="0"/>
          <w:sz w:val="28"/>
          <w:szCs w:val="28"/>
          <w:shd w:val="clear" w:fill="FFFFFF"/>
          <w:lang w:val="en-US" w:eastAsia="zh-CN" w:bidi="ar"/>
        </w:rPr>
        <w:t>2020年02月12日上午10:30(北京时间)（如有变动另行通知）。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jc w:val="left"/>
        <w:textAlignment w:val="auto"/>
        <w:rPr>
          <w:rFonts w:hint="eastAsia" w:ascii="仿宋" w:hAnsi="仿宋" w:eastAsia="仿宋" w:cs="仿宋"/>
          <w:color w:val="000000"/>
          <w:kern w:val="0"/>
          <w:sz w:val="28"/>
          <w:szCs w:val="28"/>
          <w:shd w:val="clear" w:fill="FFFFFF"/>
          <w:lang w:val="en-US" w:eastAsia="zh-CN" w:bidi="ar"/>
        </w:rPr>
      </w:pPr>
      <w:r>
        <w:rPr>
          <w:rFonts w:hint="eastAsia" w:ascii="仿宋" w:hAnsi="仿宋" w:eastAsia="仿宋" w:cs="仿宋"/>
          <w:b/>
          <w:color w:val="000000"/>
          <w:kern w:val="0"/>
          <w:sz w:val="28"/>
          <w:szCs w:val="28"/>
          <w:shd w:val="clear" w:fill="FFFFFF"/>
          <w:lang w:val="en-US" w:eastAsia="zh-CN" w:bidi="ar"/>
        </w:rPr>
        <w:t>七、投标文件递交截止及开标地点</w:t>
      </w:r>
      <w:r>
        <w:rPr>
          <w:rFonts w:hint="eastAsia" w:ascii="仿宋" w:hAnsi="仿宋" w:eastAsia="仿宋" w:cs="仿宋"/>
          <w:color w:val="000000"/>
          <w:kern w:val="0"/>
          <w:sz w:val="28"/>
          <w:szCs w:val="28"/>
          <w:shd w:val="clear" w:fill="FFFFFF"/>
          <w:lang w:val="en-US" w:eastAsia="zh-CN" w:bidi="ar"/>
        </w:rPr>
        <w:t>：详见招标文件。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jc w:val="left"/>
        <w:textAlignment w:val="auto"/>
        <w:rPr>
          <w:rFonts w:hint="eastAsia" w:ascii="仿宋" w:hAnsi="仿宋" w:eastAsia="仿宋" w:cs="仿宋"/>
          <w:b/>
          <w:color w:val="333333"/>
          <w:sz w:val="28"/>
          <w:szCs w:val="28"/>
          <w:shd w:val="clear" w:fill="FFFFFF"/>
          <w:lang w:val="en-US"/>
        </w:rPr>
      </w:pPr>
      <w:r>
        <w:rPr>
          <w:rFonts w:hint="eastAsia" w:ascii="仿宋" w:hAnsi="仿宋" w:eastAsia="仿宋" w:cs="仿宋"/>
          <w:b/>
          <w:color w:val="000000"/>
          <w:kern w:val="0"/>
          <w:sz w:val="28"/>
          <w:szCs w:val="28"/>
          <w:shd w:val="clear" w:fill="FFFFFF"/>
          <w:lang w:val="en-US" w:eastAsia="zh-CN" w:bidi="ar"/>
        </w:rPr>
        <w:t>八、联系方式：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422" w:firstLineChars="150"/>
        <w:jc w:val="left"/>
        <w:textAlignment w:val="auto"/>
        <w:rPr>
          <w:rFonts w:hint="eastAsia" w:ascii="仿宋" w:hAnsi="仿宋" w:eastAsia="仿宋" w:cs="仿宋"/>
          <w:b/>
          <w:color w:val="000000"/>
          <w:kern w:val="0"/>
          <w:sz w:val="28"/>
          <w:szCs w:val="28"/>
          <w:shd w:val="clear" w:fill="FFFFFF"/>
          <w:lang w:val="en-US" w:bidi="ar"/>
        </w:rPr>
      </w:pPr>
      <w:r>
        <w:rPr>
          <w:rFonts w:hint="eastAsia" w:ascii="仿宋" w:hAnsi="仿宋" w:eastAsia="仿宋" w:cs="仿宋"/>
          <w:b/>
          <w:color w:val="000000"/>
          <w:kern w:val="0"/>
          <w:sz w:val="28"/>
          <w:szCs w:val="28"/>
          <w:shd w:val="clear" w:fill="FFFFFF"/>
          <w:lang w:val="en-US" w:eastAsia="zh-CN" w:bidi="ar"/>
        </w:rPr>
        <w:t>1、采购单位：莎车县农业农村局</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291" w:firstLineChars="104"/>
        <w:jc w:val="left"/>
        <w:textAlignment w:val="auto"/>
        <w:rPr>
          <w:rFonts w:hint="default"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采购单位地址：</w:t>
      </w:r>
      <w:r>
        <w:rPr>
          <w:rFonts w:hint="eastAsia" w:ascii="仿宋" w:hAnsi="仿宋" w:eastAsia="仿宋" w:cs="仿宋"/>
          <w:color w:val="000000"/>
          <w:kern w:val="2"/>
          <w:sz w:val="28"/>
          <w:szCs w:val="28"/>
          <w:shd w:val="clear" w:fill="FFFFFF"/>
          <w:lang w:val="en-US" w:eastAsia="zh-CN" w:bidi="ar"/>
        </w:rPr>
        <w:t>莎车县智慧路32号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291" w:firstLineChars="104"/>
        <w:jc w:val="left"/>
        <w:textAlignment w:val="auto"/>
        <w:rPr>
          <w:rFonts w:hint="default"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采购单位联系人：李祥晔</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291" w:firstLineChars="104"/>
        <w:jc w:val="left"/>
        <w:textAlignment w:val="auto"/>
        <w:rPr>
          <w:rFonts w:hint="default" w:ascii="仿宋" w:hAnsi="仿宋" w:eastAsia="仿宋" w:cs="仿宋"/>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采购单位联系电话：13899188640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422" w:firstLineChars="150"/>
        <w:jc w:val="left"/>
        <w:textAlignment w:val="auto"/>
        <w:rPr>
          <w:rFonts w:hint="eastAsia" w:ascii="仿宋" w:hAnsi="仿宋" w:eastAsia="仿宋" w:cs="仿宋"/>
          <w:b/>
          <w:color w:val="333333"/>
          <w:sz w:val="28"/>
          <w:szCs w:val="28"/>
          <w:shd w:val="clear" w:fill="FFFFFF"/>
          <w:lang w:val="en-US"/>
        </w:rPr>
      </w:pPr>
      <w:r>
        <w:rPr>
          <w:rFonts w:hint="eastAsia" w:ascii="仿宋" w:hAnsi="仿宋" w:eastAsia="仿宋" w:cs="仿宋"/>
          <w:b/>
          <w:color w:val="000000"/>
          <w:kern w:val="0"/>
          <w:sz w:val="28"/>
          <w:szCs w:val="28"/>
          <w:shd w:val="clear" w:fill="FFFFFF"/>
          <w:lang w:val="en-US" w:eastAsia="zh-CN" w:bidi="ar"/>
        </w:rPr>
        <w:t>2、代理机构名称：新疆新华远景工程造价咨询有限公司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代理机构地址：喀什地区莎车县团结路浙商大酒店501室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default"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代理机构联系人：哈荣</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default" w:ascii="仿宋" w:hAnsi="仿宋" w:eastAsia="仿宋" w:cs="仿宋"/>
          <w:color w:val="333333"/>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代理机构联系电话：0998-8513602，19909983125</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代理机构开户行:</w:t>
      </w:r>
      <w:r>
        <w:rPr>
          <w:rFonts w:hint="eastAsia" w:ascii="仿宋" w:hAnsi="仿宋" w:eastAsia="仿宋" w:cs="仿宋"/>
          <w:color w:val="000000"/>
          <w:kern w:val="2"/>
          <w:sz w:val="28"/>
          <w:szCs w:val="28"/>
          <w:shd w:val="clear" w:fill="FFFFFF"/>
          <w:lang w:val="en-US" w:eastAsia="zh-CN" w:bidi="ar"/>
        </w:rPr>
        <w:t xml:space="preserve"> 中国建设银行股份有限公司乌鲁木齐解放北路支行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代理机构开户名称：</w:t>
      </w:r>
      <w:r>
        <w:rPr>
          <w:rFonts w:hint="eastAsia" w:ascii="仿宋" w:hAnsi="仿宋" w:eastAsia="仿宋" w:cs="仿宋"/>
          <w:color w:val="000000"/>
          <w:kern w:val="2"/>
          <w:sz w:val="28"/>
          <w:szCs w:val="28"/>
          <w:shd w:val="clear" w:fill="FFFFFF"/>
          <w:lang w:val="en-US" w:eastAsia="zh-CN" w:bidi="ar"/>
        </w:rPr>
        <w:t>新疆新华远景工程造价咨询有限公司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代理机构账号：</w:t>
      </w:r>
      <w:r>
        <w:rPr>
          <w:rFonts w:hint="eastAsia" w:ascii="仿宋" w:hAnsi="仿宋" w:eastAsia="仿宋" w:cs="仿宋"/>
          <w:color w:val="000000"/>
          <w:kern w:val="2"/>
          <w:sz w:val="28"/>
          <w:szCs w:val="28"/>
          <w:shd w:val="clear" w:fill="FFFFFF"/>
          <w:lang w:val="en-US" w:eastAsia="zh-CN" w:bidi="ar"/>
        </w:rPr>
        <w:t>65001611100050001087</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422" w:firstLineChars="150"/>
        <w:jc w:val="left"/>
        <w:textAlignment w:val="auto"/>
        <w:rPr>
          <w:rFonts w:hint="eastAsia" w:ascii="仿宋" w:hAnsi="仿宋" w:eastAsia="仿宋" w:cs="仿宋"/>
          <w:b/>
          <w:color w:val="000000"/>
          <w:kern w:val="0"/>
          <w:sz w:val="28"/>
          <w:szCs w:val="28"/>
          <w:shd w:val="clear" w:fill="FFFFFF"/>
          <w:lang w:val="en-US" w:bidi="ar"/>
        </w:rPr>
      </w:pPr>
      <w:r>
        <w:rPr>
          <w:rFonts w:hint="eastAsia" w:ascii="仿宋" w:hAnsi="仿宋" w:eastAsia="仿宋" w:cs="仿宋"/>
          <w:b/>
          <w:color w:val="000000"/>
          <w:kern w:val="0"/>
          <w:sz w:val="28"/>
          <w:szCs w:val="28"/>
          <w:shd w:val="clear" w:fill="FFFFFF"/>
          <w:lang w:val="en-US" w:eastAsia="zh-CN" w:bidi="ar"/>
        </w:rPr>
        <w:t>3、监督单位：莎车县财政局政府采购管理办公室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420" w:firstLineChars="150"/>
        <w:jc w:val="left"/>
        <w:textAlignment w:val="auto"/>
        <w:rPr>
          <w:rFonts w:hint="eastAsia"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联系人:丁洪</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联系电话：0998-8512578，0998-8512619</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kern w:val="0"/>
          <w:sz w:val="28"/>
          <w:szCs w:val="28"/>
          <w:lang w:val="en-US"/>
        </w:rPr>
      </w:pPr>
      <w:r>
        <w:rPr>
          <w:rFonts w:hint="eastAsia" w:ascii="仿宋" w:hAnsi="仿宋" w:eastAsia="仿宋" w:cs="仿宋"/>
          <w:color w:val="000000"/>
          <w:kern w:val="0"/>
          <w:sz w:val="28"/>
          <w:szCs w:val="28"/>
          <w:shd w:val="clear" w:fill="FFFFFF"/>
          <w:lang w:val="en-US" w:eastAsia="zh-CN" w:bidi="ar"/>
        </w:rPr>
        <w:t>地 址：莎车县城南综合办公大楼111室。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right"/>
        <w:textAlignment w:val="auto"/>
        <w:rPr>
          <w:rFonts w:hint="eastAsia" w:ascii="仿宋" w:hAnsi="仿宋" w:eastAsia="仿宋" w:cs="仿宋"/>
          <w:color w:val="000000"/>
          <w:kern w:val="0"/>
          <w:sz w:val="28"/>
          <w:szCs w:val="28"/>
          <w:shd w:val="clear" w:fill="FFFFFF"/>
          <w:lang w:val="en-US" w:bidi="ar"/>
        </w:rPr>
      </w:pPr>
      <w:r>
        <w:rPr>
          <w:rFonts w:hint="eastAsia" w:ascii="仿宋" w:hAnsi="仿宋" w:eastAsia="仿宋" w:cs="仿宋"/>
          <w:kern w:val="0"/>
          <w:sz w:val="28"/>
          <w:szCs w:val="28"/>
          <w:shd w:val="clear" w:fill="FFFFFF"/>
          <w:lang w:val="en-US" w:eastAsia="zh-CN" w:bidi="ar"/>
        </w:rPr>
        <w:t xml:space="preserve">                    </w:t>
      </w:r>
      <w:r>
        <w:rPr>
          <w:rFonts w:hint="eastAsia" w:ascii="仿宋" w:hAnsi="仿宋" w:eastAsia="仿宋" w:cs="仿宋"/>
          <w:color w:val="000000"/>
          <w:kern w:val="0"/>
          <w:sz w:val="28"/>
          <w:szCs w:val="28"/>
          <w:shd w:val="clear" w:fill="FFFFFF"/>
          <w:lang w:val="en-US" w:eastAsia="zh-CN" w:bidi="ar"/>
        </w:rPr>
        <w:t>新疆新华远景工程造价咨询有限公司</w:t>
      </w:r>
    </w:p>
    <w:p>
      <w:pPr>
        <w:keepNext w:val="0"/>
        <w:keepLines w:val="0"/>
        <w:pageBreakBefore w:val="0"/>
        <w:kinsoku/>
        <w:wordWrap/>
        <w:overflowPunct/>
        <w:topLinePunct w:val="0"/>
        <w:autoSpaceDE/>
        <w:autoSpaceDN/>
        <w:bidi w:val="0"/>
        <w:adjustRightInd/>
        <w:snapToGrid/>
        <w:spacing w:line="327" w:lineRule="auto"/>
        <w:textAlignment w:val="auto"/>
        <w:rPr>
          <w:rFonts w:hint="eastAsia" w:ascii="仿宋" w:hAnsi="仿宋" w:eastAsia="仿宋" w:cs="仿宋"/>
          <w:sz w:val="28"/>
          <w:szCs w:val="28"/>
        </w:rPr>
      </w:pPr>
      <w:r>
        <w:rPr>
          <w:rFonts w:hint="eastAsia" w:ascii="仿宋" w:hAnsi="仿宋" w:eastAsia="仿宋" w:cs="仿宋"/>
          <w:color w:val="000000"/>
          <w:kern w:val="0"/>
          <w:sz w:val="28"/>
          <w:szCs w:val="28"/>
          <w:shd w:val="clear" w:fill="FFFFFF"/>
          <w:lang w:val="en-US" w:eastAsia="zh-CN" w:bidi="ar"/>
        </w:rPr>
        <w:t xml:space="preserve">                            2020年01月19日</w:t>
      </w:r>
      <w:bookmarkStart w:id="0" w:name="_GoBack"/>
      <w:bookmarkEnd w:id="0"/>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4953F"/>
    <w:multiLevelType w:val="multilevel"/>
    <w:tmpl w:val="68A4953F"/>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57EFC"/>
    <w:rsid w:val="118C6E03"/>
    <w:rsid w:val="150B53DD"/>
    <w:rsid w:val="1658470C"/>
    <w:rsid w:val="19282380"/>
    <w:rsid w:val="4071657D"/>
    <w:rsid w:val="4AFA6D64"/>
    <w:rsid w:val="4EFD219F"/>
    <w:rsid w:val="76140F4C"/>
    <w:rsid w:val="7672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line="360" w:lineRule="auto"/>
      <w:ind w:firstLine="570"/>
    </w:pPr>
    <w:rPr>
      <w:rFonts w:ascii="Times New Roman" w:hAnsi="Times New Roman" w:eastAsia="宋体" w:cs="Times New Roman"/>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2020-01-18T03:00:00Z</dcterms:created>
  <dc:creator>Administrator</dc:creator>
  <cp:lastModifiedBy>赵睿 19999458925</cp:lastModifiedBy>
  <cp:lastPrinted>2020-01-18T09:48:00Z</cp:lastPrinted>
  <dcterms:modified xsi:type="dcterms:W3CDTF">2020-01-18T12:06:05Z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