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adjustRightInd/>
        <w:snapToGrid/>
        <w:spacing w:after="0"/>
        <w:ind w:left="361" w:leftChars="164" w:firstLine="1141" w:firstLineChars="541"/>
        <w:jc w:val="right"/>
        <w:rPr>
          <w:rFonts w:ascii="宋体" w:hAnsi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皮山县政府采购办盖章备案处</w:t>
      </w:r>
    </w:p>
    <w:p>
      <w:pPr>
        <w:pStyle w:val="12"/>
        <w:adjustRightInd/>
        <w:snapToGrid/>
        <w:spacing w:after="0"/>
        <w:ind w:left="361" w:leftChars="164" w:firstLine="0" w:firstLineChars="0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皮山县AI+紧密型医共体项目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预中标公示</w:t>
      </w:r>
    </w:p>
    <w:p>
      <w:pPr>
        <w:adjustRightInd/>
        <w:snapToGrid/>
        <w:spacing w:after="0"/>
        <w:ind w:firstLine="360" w:firstLineChars="1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新疆天之源项目管理有限公司受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皮山县卫生健康委员会</w:t>
      </w:r>
      <w:r>
        <w:rPr>
          <w:rFonts w:hint="eastAsia" w:ascii="宋体" w:hAnsi="宋体" w:cs="宋体"/>
          <w:color w:val="000000"/>
          <w:sz w:val="24"/>
          <w:szCs w:val="24"/>
        </w:rPr>
        <w:t>的委托，于</w:t>
      </w:r>
      <w:r>
        <w:rPr>
          <w:rFonts w:ascii="宋体" w:hAnsi="宋体"/>
          <w:color w:val="000000"/>
          <w:sz w:val="24"/>
          <w:szCs w:val="24"/>
        </w:rPr>
        <w:t>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日上午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szCs w:val="24"/>
        </w:rPr>
        <w:t>0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hint="eastAsia" w:ascii="宋体" w:hAnsi="宋体" w:cs="宋体"/>
          <w:color w:val="000000"/>
          <w:sz w:val="24"/>
          <w:szCs w:val="24"/>
        </w:rPr>
        <w:t>（北京时间），在皮山县政府投资交易中心（新城区东经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路南端），对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皮山县AI+紧密型医共体项目</w:t>
      </w:r>
      <w:r>
        <w:rPr>
          <w:rFonts w:hint="eastAsia" w:ascii="宋体" w:hAnsi="宋体" w:cs="宋体"/>
          <w:color w:val="000000"/>
          <w:sz w:val="24"/>
          <w:szCs w:val="24"/>
        </w:rPr>
        <w:t>进行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公开</w:t>
      </w:r>
      <w:r>
        <w:rPr>
          <w:rFonts w:hint="eastAsia" w:ascii="宋体" w:hAnsi="宋体" w:cs="宋体"/>
          <w:color w:val="000000"/>
          <w:sz w:val="24"/>
          <w:szCs w:val="24"/>
        </w:rPr>
        <w:t>招标采购，现将结果公布如下：</w:t>
      </w:r>
    </w:p>
    <w:p>
      <w:pPr>
        <w:adjustRightInd/>
        <w:snapToGrid/>
        <w:spacing w:after="0"/>
        <w:rPr>
          <w:rFonts w:hint="eastAsia" w:asci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一、项目名称</w:t>
      </w:r>
      <w:r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皮山县AI+紧密型医共体项目</w:t>
      </w:r>
    </w:p>
    <w:p>
      <w:pPr>
        <w:pStyle w:val="13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二、项目编号</w:t>
      </w:r>
      <w:r>
        <w:rPr>
          <w:rFonts w:ascii="宋体" w:hAnsi="宋体"/>
          <w:color w:val="000000"/>
          <w:sz w:val="24"/>
          <w:szCs w:val="24"/>
        </w:rPr>
        <w:t xml:space="preserve">: </w:t>
      </w:r>
      <w:r>
        <w:rPr>
          <w:rFonts w:hint="eastAsia" w:ascii="宋体" w:hAnsi="宋体"/>
          <w:color w:val="000000"/>
          <w:sz w:val="24"/>
          <w:szCs w:val="24"/>
        </w:rPr>
        <w:t>PSXZC2020-013号</w:t>
      </w:r>
    </w:p>
    <w:p>
      <w:pPr>
        <w:pStyle w:val="13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三、采购单位：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皮山县卫生健康委员会</w:t>
      </w:r>
    </w:p>
    <w:p>
      <w:pPr>
        <w:pStyle w:val="13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四、采购内容</w:t>
      </w:r>
      <w:r>
        <w:rPr>
          <w:rFonts w:ascii="宋体" w:hAnsi="宋体"/>
          <w:color w:val="000000"/>
          <w:sz w:val="24"/>
          <w:szCs w:val="24"/>
        </w:rPr>
        <w:t>: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建设医学人工智能能力平台、人工智能应用系统、多语言智能窗口话务系统、基层服务平台、互联网医疗平台、综合监测平台及相关硬件设备。（详细参数详见招标文件参数要求）</w:t>
      </w:r>
    </w:p>
    <w:p>
      <w:pPr>
        <w:pStyle w:val="13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五、预中标结果：</w:t>
      </w:r>
    </w:p>
    <w:p>
      <w:pPr>
        <w:pStyle w:val="13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预中标单位名称：安徽科大讯飞医疗信息技术有限公司</w:t>
      </w:r>
    </w:p>
    <w:p>
      <w:pPr>
        <w:pStyle w:val="13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预中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标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总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价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：28916500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.00元</w:t>
      </w:r>
      <w:r>
        <w:rPr>
          <w:rFonts w:hint="eastAsia" w:ascii="宋体" w:hAnsi="宋体" w:cs="宋体"/>
          <w:color w:val="000000"/>
          <w:sz w:val="24"/>
          <w:szCs w:val="24"/>
        </w:rPr>
        <w:t>（大写：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贰仟捌佰玖拾壹万陆仟伍佰元整</w:t>
      </w:r>
      <w:r>
        <w:rPr>
          <w:rFonts w:hint="eastAsia" w:ascii="宋体" w:hAnsi="宋体" w:cs="宋体"/>
          <w:color w:val="000000"/>
          <w:sz w:val="24"/>
          <w:szCs w:val="24"/>
        </w:rPr>
        <w:t>）</w:t>
      </w:r>
    </w:p>
    <w:p>
      <w:pPr>
        <w:pStyle w:val="13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地</w:t>
      </w:r>
      <w:r>
        <w:rPr>
          <w:rFonts w:ascii="宋体" w:hAnsi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址： </w:t>
      </w:r>
    </w:p>
    <w:p>
      <w:pPr>
        <w:pStyle w:val="13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六、供货期：与甲方签订合同为准</w:t>
      </w:r>
    </w:p>
    <w:p>
      <w:pPr>
        <w:adjustRightInd/>
        <w:snapToGrid/>
        <w:spacing w:after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七、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本次招标的全过程由皮山县卫生健康委员会、皮山县财政局、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 w:bidi="ar-SA"/>
        </w:rPr>
        <w:t>皮山县公证处、皮山县发展与改革委员会、皮山县市场监督管理局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全程监督。</w:t>
      </w:r>
    </w:p>
    <w:p>
      <w:pPr>
        <w:adjustRightInd/>
        <w:snapToGrid/>
        <w:spacing w:after="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八、评标委员会小组成员：</w:t>
      </w:r>
    </w:p>
    <w:p>
      <w:pPr>
        <w:adjustRightInd/>
        <w:snapToGrid/>
        <w:spacing w:after="0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何春江、王瑞田、曾锦龙、罗桂芳、王琪、赵歆、买买提明•阿布力米提（业主）</w:t>
      </w:r>
    </w:p>
    <w:p>
      <w:pPr>
        <w:adjustRightInd/>
        <w:snapToGrid/>
        <w:spacing w:after="0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预中标公示发布之日起1个工作日内，如各投标单位无异议，将向预</w:t>
      </w:r>
      <w:r>
        <w:rPr>
          <w:rFonts w:hint="eastAsia" w:ascii="宋体" w:hAnsi="宋体" w:cs="宋体"/>
          <w:color w:val="000000"/>
          <w:sz w:val="24"/>
          <w:szCs w:val="24"/>
        </w:rPr>
        <w:t>中标单位发放中标通知书。</w:t>
      </w:r>
    </w:p>
    <w:p>
      <w:pPr>
        <w:adjustRightInd/>
        <w:snapToGrid/>
        <w:spacing w:after="0"/>
        <w:ind w:firstLine="48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ascii="宋体" w:hAnsi="宋体" w:cs="宋体"/>
          <w:color w:val="000000"/>
          <w:sz w:val="24"/>
          <w:szCs w:val="24"/>
        </w:rPr>
        <w:br w:type="textWrapping"/>
      </w:r>
      <w:r>
        <w:rPr>
          <w:rFonts w:ascii="宋体" w:hAnsi="宋体" w:cs="宋体"/>
          <w:color w:val="000000"/>
          <w:sz w:val="24"/>
          <w:szCs w:val="24"/>
        </w:rPr>
        <w:br w:type="textWrapping"/>
      </w:r>
      <w:r>
        <w:rPr>
          <w:rFonts w:ascii="宋体" w:hAnsi="宋体" w:cs="宋体"/>
          <w:color w:val="000000"/>
          <w:sz w:val="24"/>
          <w:szCs w:val="24"/>
        </w:rPr>
        <w:t>    </w:t>
      </w:r>
      <w:r>
        <w:rPr>
          <w:rFonts w:hint="eastAsia" w:ascii="宋体" w:hAnsi="宋体" w:cs="宋体"/>
          <w:color w:val="000000"/>
          <w:sz w:val="24"/>
          <w:szCs w:val="24"/>
        </w:rPr>
        <w:t>招标人：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皮山县卫生健康委员会</w:t>
      </w:r>
    </w:p>
    <w:p>
      <w:pPr>
        <w:adjustRightInd/>
        <w:snapToGrid/>
        <w:spacing w:after="0"/>
        <w:ind w:firstLine="960" w:firstLineChars="40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联系人：买买提明</w:t>
      </w:r>
    </w:p>
    <w:p>
      <w:pPr>
        <w:adjustRightInd/>
        <w:snapToGrid/>
        <w:spacing w:after="0"/>
        <w:ind w:firstLine="960" w:firstLineChars="4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电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话：0903-6426716</w:t>
      </w:r>
    </w:p>
    <w:p>
      <w:pPr>
        <w:adjustRightInd/>
        <w:snapToGrid/>
        <w:spacing w:after="0"/>
        <w:ind w:firstLine="960"/>
        <w:rPr>
          <w:rFonts w:ascii="宋体" w:hAnsi="宋体" w:cs="宋体"/>
          <w:color w:val="000000"/>
          <w:sz w:val="24"/>
          <w:szCs w:val="24"/>
        </w:rPr>
      </w:pPr>
    </w:p>
    <w:p>
      <w:pPr>
        <w:adjustRightInd/>
        <w:snapToGrid/>
        <w:spacing w:after="0"/>
        <w:ind w:firstLine="960"/>
        <w:rPr>
          <w:rFonts w:ascii="宋体" w:hAnsi="宋体" w:cs="宋体"/>
          <w:color w:val="000000"/>
          <w:sz w:val="24"/>
          <w:szCs w:val="24"/>
        </w:rPr>
      </w:pPr>
    </w:p>
    <w:p>
      <w:pPr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              </w:t>
      </w:r>
    </w:p>
    <w:p>
      <w:pPr>
        <w:adjustRightInd/>
        <w:snapToGrid/>
        <w:spacing w:after="0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招标代理机构：新疆天之源项目管理有限公司</w:t>
      </w:r>
      <w:r>
        <w:rPr>
          <w:rFonts w:ascii="宋体" w:hAnsi="宋体" w:cs="宋体"/>
          <w:color w:val="000000"/>
          <w:sz w:val="24"/>
          <w:szCs w:val="24"/>
        </w:rPr>
        <w:br w:type="textWrapping"/>
      </w:r>
      <w:r>
        <w:rPr>
          <w:rFonts w:ascii="宋体" w:hAnsi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地址：和田市人民路玉都国际广场</w:t>
      </w:r>
      <w:r>
        <w:rPr>
          <w:rFonts w:ascii="宋体" w:hAnsi="宋体" w:cs="宋体"/>
          <w:color w:val="000000"/>
          <w:sz w:val="24"/>
          <w:szCs w:val="24"/>
        </w:rPr>
        <w:br w:type="textWrapping"/>
      </w:r>
      <w:r>
        <w:rPr>
          <w:rFonts w:ascii="宋体" w:hAnsi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</w:rPr>
        <w:t>联系人：赵梅风</w:t>
      </w:r>
      <w:r>
        <w:rPr>
          <w:rFonts w:ascii="宋体" w:hAnsi="宋体" w:cs="宋体"/>
          <w:color w:val="000000"/>
          <w:sz w:val="24"/>
          <w:szCs w:val="24"/>
        </w:rPr>
        <w:br w:type="textWrapping"/>
      </w:r>
      <w:r>
        <w:rPr>
          <w:rFonts w:ascii="宋体" w:hAnsi="宋体" w:cs="宋体"/>
          <w:color w:val="000000"/>
          <w:sz w:val="24"/>
          <w:szCs w:val="24"/>
        </w:rPr>
        <w:t>  </w:t>
      </w:r>
      <w:r>
        <w:rPr>
          <w:rFonts w:hint="eastAsia" w:ascii="宋体" w:hAnsi="宋体" w:cs="宋体"/>
          <w:color w:val="000000"/>
          <w:sz w:val="24"/>
          <w:szCs w:val="24"/>
        </w:rPr>
        <w:t>联系电话：</w:t>
      </w:r>
      <w:r>
        <w:rPr>
          <w:rFonts w:ascii="宋体" w:hAnsi="宋体" w:cs="宋体"/>
          <w:color w:val="000000"/>
          <w:sz w:val="24"/>
          <w:szCs w:val="24"/>
        </w:rPr>
        <w:t xml:space="preserve">0903-7827070 </w:t>
      </w:r>
    </w:p>
    <w:p>
      <w:pPr>
        <w:spacing w:line="220" w:lineRule="atLeast"/>
        <w:rPr>
          <w:rFonts w:ascii="宋体" w:hAnsi="宋体"/>
          <w:color w:val="00000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22A5A"/>
    <w:rsid w:val="00047B9F"/>
    <w:rsid w:val="000660EB"/>
    <w:rsid w:val="000868CE"/>
    <w:rsid w:val="00093E41"/>
    <w:rsid w:val="000B3215"/>
    <w:rsid w:val="000F2A75"/>
    <w:rsid w:val="001203EA"/>
    <w:rsid w:val="001509EE"/>
    <w:rsid w:val="0015352E"/>
    <w:rsid w:val="001C1FB1"/>
    <w:rsid w:val="001F453A"/>
    <w:rsid w:val="0026044B"/>
    <w:rsid w:val="0026453F"/>
    <w:rsid w:val="002672FC"/>
    <w:rsid w:val="002D75D1"/>
    <w:rsid w:val="00323B43"/>
    <w:rsid w:val="0039664A"/>
    <w:rsid w:val="003B0264"/>
    <w:rsid w:val="003B6980"/>
    <w:rsid w:val="003C0AC4"/>
    <w:rsid w:val="003D37D8"/>
    <w:rsid w:val="003D6607"/>
    <w:rsid w:val="003D7A16"/>
    <w:rsid w:val="00426133"/>
    <w:rsid w:val="004358AB"/>
    <w:rsid w:val="004459B1"/>
    <w:rsid w:val="004B424C"/>
    <w:rsid w:val="00501539"/>
    <w:rsid w:val="00534E87"/>
    <w:rsid w:val="0059227E"/>
    <w:rsid w:val="005A3D64"/>
    <w:rsid w:val="005B4D81"/>
    <w:rsid w:val="005F66C2"/>
    <w:rsid w:val="00612E54"/>
    <w:rsid w:val="00622468"/>
    <w:rsid w:val="00654715"/>
    <w:rsid w:val="00665547"/>
    <w:rsid w:val="00673341"/>
    <w:rsid w:val="00687D6A"/>
    <w:rsid w:val="00695863"/>
    <w:rsid w:val="006D0337"/>
    <w:rsid w:val="006E10E7"/>
    <w:rsid w:val="006E18FD"/>
    <w:rsid w:val="0070630C"/>
    <w:rsid w:val="00763CF9"/>
    <w:rsid w:val="00774C37"/>
    <w:rsid w:val="00786EF7"/>
    <w:rsid w:val="00787259"/>
    <w:rsid w:val="00811F3F"/>
    <w:rsid w:val="008141A6"/>
    <w:rsid w:val="008472CC"/>
    <w:rsid w:val="00871B86"/>
    <w:rsid w:val="00881488"/>
    <w:rsid w:val="008940F9"/>
    <w:rsid w:val="008B7726"/>
    <w:rsid w:val="008C1F20"/>
    <w:rsid w:val="008D1A4C"/>
    <w:rsid w:val="0093739E"/>
    <w:rsid w:val="009445D7"/>
    <w:rsid w:val="00960013"/>
    <w:rsid w:val="00960F57"/>
    <w:rsid w:val="00976738"/>
    <w:rsid w:val="009D49F8"/>
    <w:rsid w:val="00A76309"/>
    <w:rsid w:val="00A835B2"/>
    <w:rsid w:val="00A90BEE"/>
    <w:rsid w:val="00AB27FC"/>
    <w:rsid w:val="00AE6112"/>
    <w:rsid w:val="00B0758A"/>
    <w:rsid w:val="00B17AE4"/>
    <w:rsid w:val="00B2334A"/>
    <w:rsid w:val="00B42205"/>
    <w:rsid w:val="00B63B8A"/>
    <w:rsid w:val="00B93192"/>
    <w:rsid w:val="00BA0B83"/>
    <w:rsid w:val="00C004A5"/>
    <w:rsid w:val="00C4419F"/>
    <w:rsid w:val="00C52311"/>
    <w:rsid w:val="00C920E2"/>
    <w:rsid w:val="00C976D0"/>
    <w:rsid w:val="00CC303F"/>
    <w:rsid w:val="00D0120D"/>
    <w:rsid w:val="00D31D50"/>
    <w:rsid w:val="00D3621D"/>
    <w:rsid w:val="00D37F35"/>
    <w:rsid w:val="00D41E2C"/>
    <w:rsid w:val="00DA4AA2"/>
    <w:rsid w:val="00DD1942"/>
    <w:rsid w:val="00DD4CE4"/>
    <w:rsid w:val="00DD591E"/>
    <w:rsid w:val="00E074B7"/>
    <w:rsid w:val="00E077E8"/>
    <w:rsid w:val="00E113F7"/>
    <w:rsid w:val="00E27ABD"/>
    <w:rsid w:val="00E539D2"/>
    <w:rsid w:val="00E76CC6"/>
    <w:rsid w:val="00E824DD"/>
    <w:rsid w:val="00EA0EA6"/>
    <w:rsid w:val="00EA6CB4"/>
    <w:rsid w:val="00ED2ECF"/>
    <w:rsid w:val="00ED45BA"/>
    <w:rsid w:val="00EE35C1"/>
    <w:rsid w:val="00EF3D0C"/>
    <w:rsid w:val="00F1064B"/>
    <w:rsid w:val="00FB3189"/>
    <w:rsid w:val="02EF05D7"/>
    <w:rsid w:val="07A66EFA"/>
    <w:rsid w:val="22A768AE"/>
    <w:rsid w:val="2EBB232F"/>
    <w:rsid w:val="62D54884"/>
    <w:rsid w:val="753F2E5B"/>
    <w:rsid w:val="76440CEC"/>
    <w:rsid w:val="7F72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none"/>
    </w:rPr>
  </w:style>
  <w:style w:type="character" w:customStyle="1" w:styleId="9">
    <w:name w:val="批注框文本 Char"/>
    <w:basedOn w:val="6"/>
    <w:link w:val="2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styleId="13">
    <w:name w:val="No Spacing"/>
    <w:qFormat/>
    <w:uiPriority w:val="99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4">
    <w:name w:val="Char"/>
    <w:basedOn w:val="1"/>
    <w:qFormat/>
    <w:uiPriority w:val="99"/>
    <w:pPr>
      <w:adjustRightInd/>
      <w:snapToGrid/>
      <w:spacing w:after="160" w:line="240" w:lineRule="exact"/>
    </w:pPr>
    <w:rPr>
      <w:rFonts w:ascii="Verdana" w:hAnsi="Verdana" w:cs="Verdana"/>
      <w:sz w:val="34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88</TotalTime>
  <ScaleCrop>false</ScaleCrop>
  <LinksUpToDate>false</LinksUpToDate>
  <CharactersWithSpaces>666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</cp:lastModifiedBy>
  <cp:lastPrinted>2019-08-09T12:37:00Z</cp:lastPrinted>
  <dcterms:modified xsi:type="dcterms:W3CDTF">2020-05-03T11:19:23Z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