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heme="minorEastAsia" w:hAnsiTheme="minorEastAsia" w:eastAsiaTheme="minorEastAsia" w:cstheme="minorEastAsia"/>
          <w:b/>
          <w:bCs/>
          <w:sz w:val="32"/>
          <w:szCs w:val="32"/>
          <w:lang w:val="en-US" w:bidi="ar"/>
        </w:rPr>
      </w:pPr>
    </w:p>
    <w:p>
      <w:pPr>
        <w:widowControl/>
        <w:jc w:val="center"/>
        <w:rPr>
          <w:rFonts w:asciiTheme="minorEastAsia" w:hAnsiTheme="minorEastAsia" w:eastAsiaTheme="minorEastAsia" w:cstheme="minorEastAsia"/>
          <w:b/>
          <w:bCs/>
          <w:sz w:val="44"/>
          <w:szCs w:val="44"/>
          <w:lang w:val="en-US" w:bidi="ar"/>
        </w:rPr>
      </w:pPr>
    </w:p>
    <w:p>
      <w:pPr>
        <w:widowControl/>
        <w:jc w:val="center"/>
        <w:rPr>
          <w:rFonts w:asciiTheme="minorEastAsia" w:hAnsiTheme="minorEastAsia" w:eastAsiaTheme="minorEastAsia" w:cstheme="minorEastAsia"/>
          <w:b/>
          <w:bCs/>
          <w:sz w:val="44"/>
          <w:szCs w:val="44"/>
          <w:lang w:val="en-US" w:bidi="ar"/>
        </w:rPr>
      </w:pPr>
    </w:p>
    <w:p>
      <w:pPr>
        <w:pStyle w:val="34"/>
        <w:rPr>
          <w:rFonts w:asciiTheme="minorEastAsia" w:hAnsiTheme="minorEastAsia" w:eastAsiaTheme="minorEastAsia" w:cstheme="minorEastAsia"/>
          <w:b/>
          <w:sz w:val="44"/>
          <w:szCs w:val="44"/>
          <w:lang w:bidi="ar"/>
        </w:rPr>
      </w:pPr>
    </w:p>
    <w:p>
      <w:pPr>
        <w:widowControl/>
        <w:jc w:val="both"/>
        <w:rPr>
          <w:rFonts w:asciiTheme="minorEastAsia" w:hAnsiTheme="minorEastAsia" w:eastAsiaTheme="minorEastAsia" w:cstheme="minorEastAsia"/>
          <w:b/>
          <w:bCs/>
          <w:sz w:val="44"/>
          <w:szCs w:val="44"/>
          <w:lang w:val="en-US" w:bidi="ar"/>
        </w:rPr>
      </w:pPr>
    </w:p>
    <w:p>
      <w:pPr>
        <w:widowControl/>
        <w:spacing w:line="360" w:lineRule="auto"/>
        <w:jc w:val="center"/>
        <w:rPr>
          <w:rFonts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lang w:val="en-US" w:bidi="ar"/>
        </w:rPr>
        <w:t>政府采购</w:t>
      </w:r>
    </w:p>
    <w:p>
      <w:pPr>
        <w:widowControl/>
        <w:spacing w:line="360" w:lineRule="auto"/>
        <w:jc w:val="center"/>
        <w:rPr>
          <w:rFonts w:asciiTheme="minorEastAsia" w:hAnsiTheme="minorEastAsia" w:eastAsiaTheme="minorEastAsia" w:cstheme="minorEastAsia"/>
          <w:b/>
          <w:bCs/>
          <w:sz w:val="44"/>
          <w:szCs w:val="44"/>
          <w:lang w:val="en-US"/>
        </w:rPr>
      </w:pPr>
      <w:r>
        <w:rPr>
          <w:rFonts w:hint="eastAsia" w:asciiTheme="minorEastAsia" w:hAnsiTheme="minorEastAsia" w:eastAsiaTheme="minorEastAsia" w:cstheme="minorEastAsia"/>
          <w:b/>
          <w:bCs/>
          <w:sz w:val="44"/>
          <w:szCs w:val="44"/>
          <w:lang w:val="en-US"/>
        </w:rPr>
        <w:t>竞争性磋商文件</w:t>
      </w:r>
    </w:p>
    <w:p>
      <w:pPr>
        <w:widowControl/>
        <w:jc w:val="center"/>
        <w:rPr>
          <w:rFonts w:asciiTheme="minorEastAsia" w:hAnsiTheme="minorEastAsia" w:eastAsiaTheme="minorEastAsia" w:cstheme="minorEastAsia"/>
          <w:sz w:val="32"/>
          <w:szCs w:val="32"/>
        </w:rPr>
      </w:pPr>
    </w:p>
    <w:p>
      <w:pPr>
        <w:rPr>
          <w:rFonts w:asciiTheme="minorEastAsia" w:hAnsiTheme="minorEastAsia" w:eastAsiaTheme="minorEastAsia" w:cstheme="minorEastAsia"/>
        </w:rPr>
      </w:pPr>
    </w:p>
    <w:p>
      <w:pPr>
        <w:pStyle w:val="34"/>
        <w:rPr>
          <w:rFonts w:asciiTheme="minorEastAsia" w:hAnsiTheme="minorEastAsia" w:eastAsiaTheme="minorEastAsia" w:cstheme="minorEastAsia"/>
        </w:rPr>
      </w:pPr>
    </w:p>
    <w:p>
      <w:pPr>
        <w:rPr>
          <w:rFonts w:asciiTheme="minorEastAsia" w:hAnsiTheme="minorEastAsia" w:eastAsiaTheme="minorEastAsia" w:cstheme="minorEastAsia"/>
        </w:rPr>
      </w:pPr>
    </w:p>
    <w:p>
      <w:pPr>
        <w:pStyle w:val="34"/>
        <w:rPr>
          <w:rFonts w:asciiTheme="minorEastAsia" w:hAnsiTheme="minorEastAsia" w:eastAsiaTheme="minorEastAsia" w:cstheme="minorEastAsia"/>
        </w:rPr>
      </w:pPr>
    </w:p>
    <w:p>
      <w:pPr>
        <w:pStyle w:val="34"/>
        <w:rPr>
          <w:rFonts w:asciiTheme="minorEastAsia" w:hAnsiTheme="minorEastAsia" w:eastAsiaTheme="minorEastAsia" w:cstheme="minorEastAsia"/>
        </w:rPr>
      </w:pPr>
    </w:p>
    <w:p>
      <w:pPr>
        <w:pStyle w:val="34"/>
        <w:rPr>
          <w:rFonts w:asciiTheme="minorEastAsia" w:hAnsiTheme="minorEastAsia" w:eastAsiaTheme="minorEastAsia" w:cstheme="minorEastAsia"/>
        </w:rPr>
      </w:pPr>
    </w:p>
    <w:p>
      <w:pPr>
        <w:pStyle w:val="34"/>
        <w:rPr>
          <w:rFonts w:asciiTheme="minorEastAsia" w:hAnsiTheme="minorEastAsia" w:eastAsiaTheme="minorEastAsia" w:cstheme="minorEastAsia"/>
        </w:rPr>
      </w:pPr>
    </w:p>
    <w:p>
      <w:pPr>
        <w:pStyle w:val="34"/>
        <w:rPr>
          <w:rFonts w:asciiTheme="minorEastAsia" w:hAnsiTheme="minorEastAsia" w:eastAsiaTheme="minorEastAsia" w:cstheme="minorEastAsia"/>
        </w:rPr>
      </w:pPr>
    </w:p>
    <w:p>
      <w:pPr>
        <w:pStyle w:val="34"/>
        <w:rPr>
          <w:rFonts w:asciiTheme="minorEastAsia" w:hAnsiTheme="minorEastAsia" w:eastAsiaTheme="minorEastAsia" w:cstheme="minorEastAsia"/>
        </w:rPr>
      </w:pPr>
    </w:p>
    <w:p>
      <w:pPr>
        <w:pStyle w:val="34"/>
        <w:rPr>
          <w:rFonts w:asciiTheme="minorEastAsia" w:hAnsiTheme="minorEastAsia" w:eastAsiaTheme="minorEastAsia" w:cstheme="minorEastAsia"/>
        </w:rPr>
      </w:pPr>
    </w:p>
    <w:tbl>
      <w:tblPr>
        <w:tblStyle w:val="27"/>
        <w:tblW w:w="8519" w:type="dxa"/>
        <w:tblInd w:w="0" w:type="dxa"/>
        <w:tblLayout w:type="fixed"/>
        <w:tblCellMar>
          <w:top w:w="0" w:type="dxa"/>
          <w:left w:w="108" w:type="dxa"/>
          <w:bottom w:w="0" w:type="dxa"/>
          <w:right w:w="108" w:type="dxa"/>
        </w:tblCellMar>
      </w:tblPr>
      <w:tblGrid>
        <w:gridCol w:w="2088"/>
        <w:gridCol w:w="356"/>
        <w:gridCol w:w="6075"/>
      </w:tblGrid>
      <w:tr>
        <w:tblPrEx>
          <w:tblCellMar>
            <w:top w:w="0" w:type="dxa"/>
            <w:left w:w="108" w:type="dxa"/>
            <w:bottom w:w="0" w:type="dxa"/>
            <w:right w:w="108" w:type="dxa"/>
          </w:tblCellMar>
        </w:tblPrEx>
        <w:trPr>
          <w:trHeight w:val="676" w:hRule="atLeast"/>
        </w:trPr>
        <w:tc>
          <w:tcPr>
            <w:tcW w:w="2088" w:type="dxa"/>
            <w:vAlign w:val="center"/>
          </w:tcPr>
          <w:p>
            <w:pPr>
              <w:jc w:val="distribute"/>
              <w:rPr>
                <w:rFonts w:asciiTheme="minorEastAsia" w:hAnsiTheme="minorEastAsia" w:eastAsiaTheme="minorEastAsia" w:cstheme="minorEastAsia"/>
                <w:sz w:val="28"/>
                <w:szCs w:val="28"/>
                <w:lang w:val="en-US" w:bidi="ar"/>
              </w:rPr>
            </w:pPr>
            <w:r>
              <w:rPr>
                <w:rFonts w:hint="eastAsia" w:asciiTheme="minorEastAsia" w:hAnsiTheme="minorEastAsia" w:eastAsiaTheme="minorEastAsia" w:cstheme="minorEastAsia"/>
                <w:sz w:val="28"/>
                <w:szCs w:val="28"/>
                <w:lang w:val="en-US" w:bidi="ar"/>
              </w:rPr>
              <w:t>项目名称</w:t>
            </w:r>
          </w:p>
        </w:tc>
        <w:tc>
          <w:tcPr>
            <w:tcW w:w="356" w:type="dxa"/>
            <w:vAlign w:val="center"/>
          </w:tcPr>
          <w:p>
            <w:pPr>
              <w:jc w:val="distribute"/>
              <w:rPr>
                <w:rFonts w:asciiTheme="minorEastAsia" w:hAnsiTheme="minorEastAsia" w:eastAsiaTheme="minorEastAsia" w:cstheme="minorEastAsia"/>
                <w:sz w:val="28"/>
                <w:szCs w:val="28"/>
                <w:lang w:val="en-US" w:bidi="ar"/>
              </w:rPr>
            </w:pPr>
            <w:r>
              <w:rPr>
                <w:rFonts w:hint="eastAsia" w:asciiTheme="minorEastAsia" w:hAnsiTheme="minorEastAsia" w:eastAsiaTheme="minorEastAsia" w:cstheme="minorEastAsia"/>
                <w:sz w:val="28"/>
                <w:szCs w:val="28"/>
                <w:lang w:val="en-US" w:bidi="ar"/>
              </w:rPr>
              <w:t>:</w:t>
            </w:r>
          </w:p>
        </w:tc>
        <w:tc>
          <w:tcPr>
            <w:tcW w:w="6075" w:type="dxa"/>
            <w:vAlign w:val="center"/>
          </w:tcPr>
          <w:p>
            <w:pPr>
              <w:rPr>
                <w:rFonts w:hint="eastAsia" w:asciiTheme="minorEastAsia" w:hAnsiTheme="minorEastAsia" w:eastAsiaTheme="minorEastAsia" w:cstheme="minorEastAsia"/>
                <w:sz w:val="28"/>
                <w:szCs w:val="28"/>
                <w:lang w:val="en-US" w:eastAsia="zh-CN" w:bidi="ar"/>
              </w:rPr>
            </w:pPr>
            <w:r>
              <w:rPr>
                <w:rFonts w:hint="eastAsia" w:asciiTheme="minorEastAsia" w:hAnsiTheme="minorEastAsia" w:eastAsiaTheme="minorEastAsia" w:cstheme="minorEastAsia"/>
                <w:sz w:val="28"/>
                <w:szCs w:val="28"/>
                <w:lang w:val="en-US" w:eastAsia="zh-CN" w:bidi="ar"/>
              </w:rPr>
              <w:t>吉木乃县吉木乃镇别勒阿热克村农田供水渠道建设财政以工代赈项目</w:t>
            </w:r>
          </w:p>
        </w:tc>
      </w:tr>
      <w:tr>
        <w:tblPrEx>
          <w:tblCellMar>
            <w:top w:w="0" w:type="dxa"/>
            <w:left w:w="108" w:type="dxa"/>
            <w:bottom w:w="0" w:type="dxa"/>
            <w:right w:w="108" w:type="dxa"/>
          </w:tblCellMar>
        </w:tblPrEx>
        <w:trPr>
          <w:trHeight w:val="90" w:hRule="atLeast"/>
        </w:trPr>
        <w:tc>
          <w:tcPr>
            <w:tcW w:w="2088" w:type="dxa"/>
            <w:vAlign w:val="center"/>
          </w:tcPr>
          <w:p>
            <w:pPr>
              <w:jc w:val="distribute"/>
              <w:rPr>
                <w:rFonts w:asciiTheme="minorEastAsia" w:hAnsiTheme="minorEastAsia" w:eastAsiaTheme="minorEastAsia" w:cstheme="minorEastAsia"/>
                <w:sz w:val="28"/>
                <w:szCs w:val="28"/>
                <w:lang w:val="en-US" w:bidi="ar"/>
              </w:rPr>
            </w:pPr>
            <w:r>
              <w:rPr>
                <w:rFonts w:hint="eastAsia" w:asciiTheme="minorEastAsia" w:hAnsiTheme="minorEastAsia" w:eastAsiaTheme="minorEastAsia" w:cstheme="minorEastAsia"/>
                <w:sz w:val="28"/>
                <w:szCs w:val="28"/>
                <w:lang w:val="en-US" w:bidi="ar"/>
              </w:rPr>
              <w:t>采购编号</w:t>
            </w:r>
          </w:p>
        </w:tc>
        <w:tc>
          <w:tcPr>
            <w:tcW w:w="356" w:type="dxa"/>
            <w:vAlign w:val="center"/>
          </w:tcPr>
          <w:p>
            <w:pPr>
              <w:jc w:val="distribute"/>
              <w:rPr>
                <w:rFonts w:asciiTheme="minorEastAsia" w:hAnsiTheme="minorEastAsia" w:eastAsiaTheme="minorEastAsia" w:cstheme="minorEastAsia"/>
                <w:sz w:val="28"/>
                <w:szCs w:val="28"/>
                <w:lang w:val="en-US" w:bidi="ar"/>
              </w:rPr>
            </w:pPr>
            <w:r>
              <w:rPr>
                <w:rFonts w:hint="eastAsia" w:asciiTheme="minorEastAsia" w:hAnsiTheme="minorEastAsia" w:eastAsiaTheme="minorEastAsia" w:cstheme="minorEastAsia"/>
                <w:sz w:val="28"/>
                <w:szCs w:val="28"/>
                <w:lang w:val="en-US" w:bidi="ar"/>
              </w:rPr>
              <w:t>:</w:t>
            </w:r>
          </w:p>
        </w:tc>
        <w:tc>
          <w:tcPr>
            <w:tcW w:w="6075" w:type="dxa"/>
            <w:vAlign w:val="center"/>
          </w:tcPr>
          <w:p>
            <w:pPr>
              <w:rPr>
                <w:rFonts w:hint="eastAsia" w:asciiTheme="minorEastAsia" w:hAnsiTheme="minorEastAsia" w:eastAsiaTheme="minorEastAsia" w:cstheme="minorEastAsia"/>
                <w:sz w:val="28"/>
                <w:szCs w:val="28"/>
                <w:lang w:val="en-US" w:eastAsia="zh-CN" w:bidi="ar"/>
              </w:rPr>
            </w:pPr>
            <w:r>
              <w:rPr>
                <w:rFonts w:hint="eastAsia" w:asciiTheme="minorEastAsia" w:hAnsiTheme="minorEastAsia" w:eastAsiaTheme="minorEastAsia" w:cstheme="minorEastAsia"/>
                <w:sz w:val="28"/>
                <w:szCs w:val="28"/>
                <w:lang w:val="en-US" w:eastAsia="zh-CN" w:bidi="ar"/>
              </w:rPr>
              <w:t>XJHS-2024-036</w:t>
            </w:r>
          </w:p>
        </w:tc>
      </w:tr>
      <w:tr>
        <w:tblPrEx>
          <w:tblCellMar>
            <w:top w:w="0" w:type="dxa"/>
            <w:left w:w="108" w:type="dxa"/>
            <w:bottom w:w="0" w:type="dxa"/>
            <w:right w:w="108" w:type="dxa"/>
          </w:tblCellMar>
        </w:tblPrEx>
        <w:trPr>
          <w:trHeight w:val="676" w:hRule="atLeast"/>
        </w:trPr>
        <w:tc>
          <w:tcPr>
            <w:tcW w:w="2088" w:type="dxa"/>
            <w:vAlign w:val="center"/>
          </w:tcPr>
          <w:p>
            <w:pPr>
              <w:jc w:val="distribute"/>
              <w:rPr>
                <w:rFonts w:asciiTheme="minorEastAsia" w:hAnsiTheme="minorEastAsia" w:eastAsiaTheme="minorEastAsia" w:cstheme="minorEastAsia"/>
                <w:sz w:val="28"/>
                <w:szCs w:val="28"/>
                <w:lang w:val="en-US" w:bidi="ar"/>
              </w:rPr>
            </w:pPr>
            <w:r>
              <w:rPr>
                <w:rFonts w:hint="eastAsia" w:asciiTheme="minorEastAsia" w:hAnsiTheme="minorEastAsia" w:eastAsiaTheme="minorEastAsia" w:cstheme="minorEastAsia"/>
                <w:sz w:val="28"/>
                <w:szCs w:val="28"/>
                <w:lang w:val="en-US" w:bidi="ar"/>
              </w:rPr>
              <w:t>采    购   人</w:t>
            </w:r>
          </w:p>
        </w:tc>
        <w:tc>
          <w:tcPr>
            <w:tcW w:w="356" w:type="dxa"/>
            <w:vAlign w:val="center"/>
          </w:tcPr>
          <w:p>
            <w:pPr>
              <w:jc w:val="distribute"/>
              <w:rPr>
                <w:rFonts w:asciiTheme="minorEastAsia" w:hAnsiTheme="minorEastAsia" w:eastAsiaTheme="minorEastAsia" w:cstheme="minorEastAsia"/>
                <w:sz w:val="28"/>
                <w:szCs w:val="28"/>
                <w:lang w:val="en-US" w:bidi="ar"/>
              </w:rPr>
            </w:pPr>
            <w:r>
              <w:rPr>
                <w:rFonts w:hint="eastAsia" w:asciiTheme="minorEastAsia" w:hAnsiTheme="minorEastAsia" w:eastAsiaTheme="minorEastAsia" w:cstheme="minorEastAsia"/>
                <w:sz w:val="28"/>
                <w:szCs w:val="28"/>
                <w:lang w:val="en-US" w:bidi="ar"/>
              </w:rPr>
              <w:t>:</w:t>
            </w:r>
          </w:p>
        </w:tc>
        <w:tc>
          <w:tcPr>
            <w:tcW w:w="6075" w:type="dxa"/>
            <w:vAlign w:val="center"/>
          </w:tcPr>
          <w:p>
            <w:pPr>
              <w:rPr>
                <w:rFonts w:hint="eastAsia" w:asciiTheme="minorEastAsia" w:hAnsiTheme="minorEastAsia" w:eastAsiaTheme="minorEastAsia" w:cstheme="minorEastAsia"/>
                <w:sz w:val="28"/>
                <w:szCs w:val="28"/>
                <w:lang w:val="en-US" w:eastAsia="zh-CN" w:bidi="ar"/>
              </w:rPr>
            </w:pPr>
            <w:r>
              <w:rPr>
                <w:rFonts w:hint="eastAsia" w:asciiTheme="minorEastAsia" w:hAnsiTheme="minorEastAsia" w:eastAsiaTheme="minorEastAsia" w:cstheme="minorEastAsia"/>
                <w:sz w:val="28"/>
                <w:szCs w:val="28"/>
                <w:lang w:val="en-US" w:eastAsia="zh-CN" w:bidi="ar"/>
              </w:rPr>
              <w:t>吉木乃县吉木乃镇人民政府</w:t>
            </w:r>
          </w:p>
        </w:tc>
      </w:tr>
      <w:tr>
        <w:tblPrEx>
          <w:tblCellMar>
            <w:top w:w="0" w:type="dxa"/>
            <w:left w:w="108" w:type="dxa"/>
            <w:bottom w:w="0" w:type="dxa"/>
            <w:right w:w="108" w:type="dxa"/>
          </w:tblCellMar>
        </w:tblPrEx>
        <w:trPr>
          <w:trHeight w:val="676" w:hRule="atLeast"/>
        </w:trPr>
        <w:tc>
          <w:tcPr>
            <w:tcW w:w="2088" w:type="dxa"/>
            <w:vAlign w:val="center"/>
          </w:tcPr>
          <w:p>
            <w:pPr>
              <w:jc w:val="distribute"/>
              <w:rPr>
                <w:rFonts w:asciiTheme="minorEastAsia" w:hAnsiTheme="minorEastAsia" w:eastAsiaTheme="minorEastAsia" w:cstheme="minorEastAsia"/>
                <w:sz w:val="28"/>
                <w:szCs w:val="28"/>
                <w:lang w:val="en-US" w:bidi="ar"/>
              </w:rPr>
            </w:pPr>
            <w:r>
              <w:rPr>
                <w:rFonts w:hint="eastAsia" w:asciiTheme="minorEastAsia" w:hAnsiTheme="minorEastAsia" w:eastAsiaTheme="minorEastAsia" w:cstheme="minorEastAsia"/>
                <w:sz w:val="28"/>
                <w:szCs w:val="28"/>
                <w:lang w:val="en-US" w:bidi="ar"/>
              </w:rPr>
              <w:t>采购代理机构</w:t>
            </w:r>
          </w:p>
        </w:tc>
        <w:tc>
          <w:tcPr>
            <w:tcW w:w="356" w:type="dxa"/>
            <w:vAlign w:val="center"/>
          </w:tcPr>
          <w:p>
            <w:pPr>
              <w:jc w:val="distribute"/>
              <w:rPr>
                <w:rFonts w:asciiTheme="minorEastAsia" w:hAnsiTheme="minorEastAsia" w:eastAsiaTheme="minorEastAsia" w:cstheme="minorEastAsia"/>
                <w:sz w:val="28"/>
                <w:szCs w:val="28"/>
                <w:lang w:val="en-US" w:bidi="ar"/>
              </w:rPr>
            </w:pPr>
            <w:r>
              <w:rPr>
                <w:rFonts w:hint="eastAsia" w:asciiTheme="minorEastAsia" w:hAnsiTheme="minorEastAsia" w:eastAsiaTheme="minorEastAsia" w:cstheme="minorEastAsia"/>
                <w:sz w:val="28"/>
                <w:szCs w:val="28"/>
                <w:lang w:val="en-US" w:bidi="ar"/>
              </w:rPr>
              <w:t>:</w:t>
            </w:r>
          </w:p>
        </w:tc>
        <w:tc>
          <w:tcPr>
            <w:tcW w:w="6075" w:type="dxa"/>
            <w:vAlign w:val="center"/>
          </w:tcPr>
          <w:p>
            <w:pPr>
              <w:rPr>
                <w:rFonts w:asciiTheme="minorEastAsia" w:hAnsiTheme="minorEastAsia" w:eastAsiaTheme="minorEastAsia" w:cstheme="minorEastAsia"/>
                <w:sz w:val="28"/>
                <w:szCs w:val="28"/>
                <w:lang w:val="en-US" w:bidi="ar"/>
              </w:rPr>
            </w:pPr>
            <w:r>
              <w:rPr>
                <w:rFonts w:hint="eastAsia" w:asciiTheme="minorEastAsia" w:hAnsiTheme="minorEastAsia" w:eastAsiaTheme="minorEastAsia" w:cstheme="minorEastAsia"/>
                <w:sz w:val="28"/>
                <w:szCs w:val="28"/>
                <w:lang w:val="en-US" w:bidi="ar"/>
              </w:rPr>
              <w:t>新疆卓升项目管理有限公司</w:t>
            </w:r>
          </w:p>
        </w:tc>
      </w:tr>
      <w:tr>
        <w:tblPrEx>
          <w:tblCellMar>
            <w:top w:w="0" w:type="dxa"/>
            <w:left w:w="108" w:type="dxa"/>
            <w:bottom w:w="0" w:type="dxa"/>
            <w:right w:w="108" w:type="dxa"/>
          </w:tblCellMar>
        </w:tblPrEx>
        <w:trPr>
          <w:trHeight w:val="676" w:hRule="atLeast"/>
        </w:trPr>
        <w:tc>
          <w:tcPr>
            <w:tcW w:w="2088" w:type="dxa"/>
            <w:vAlign w:val="center"/>
          </w:tcPr>
          <w:p>
            <w:pPr>
              <w:jc w:val="distribute"/>
              <w:rPr>
                <w:rFonts w:asciiTheme="minorEastAsia" w:hAnsiTheme="minorEastAsia" w:eastAsiaTheme="minorEastAsia" w:cstheme="minorEastAsia"/>
                <w:sz w:val="28"/>
                <w:szCs w:val="28"/>
                <w:lang w:val="en-US" w:bidi="ar"/>
              </w:rPr>
            </w:pPr>
            <w:r>
              <w:rPr>
                <w:rFonts w:hint="eastAsia" w:asciiTheme="minorEastAsia" w:hAnsiTheme="minorEastAsia" w:eastAsiaTheme="minorEastAsia" w:cstheme="minorEastAsia"/>
                <w:sz w:val="28"/>
                <w:szCs w:val="28"/>
                <w:lang w:val="en-US" w:bidi="ar"/>
              </w:rPr>
              <w:t>时间</w:t>
            </w:r>
          </w:p>
        </w:tc>
        <w:tc>
          <w:tcPr>
            <w:tcW w:w="356" w:type="dxa"/>
            <w:vAlign w:val="center"/>
          </w:tcPr>
          <w:p>
            <w:pPr>
              <w:jc w:val="distribute"/>
              <w:rPr>
                <w:rFonts w:asciiTheme="minorEastAsia" w:hAnsiTheme="minorEastAsia" w:eastAsiaTheme="minorEastAsia" w:cstheme="minorEastAsia"/>
                <w:sz w:val="28"/>
                <w:szCs w:val="28"/>
                <w:lang w:val="en-US" w:bidi="ar"/>
              </w:rPr>
            </w:pPr>
            <w:r>
              <w:rPr>
                <w:rFonts w:hint="eastAsia" w:asciiTheme="minorEastAsia" w:hAnsiTheme="minorEastAsia" w:eastAsiaTheme="minorEastAsia" w:cstheme="minorEastAsia"/>
                <w:sz w:val="28"/>
                <w:szCs w:val="28"/>
                <w:lang w:val="en-US" w:bidi="ar"/>
              </w:rPr>
              <w:t>:</w:t>
            </w:r>
          </w:p>
        </w:tc>
        <w:tc>
          <w:tcPr>
            <w:tcW w:w="6075" w:type="dxa"/>
            <w:vAlign w:val="center"/>
          </w:tcPr>
          <w:p>
            <w:pPr>
              <w:rPr>
                <w:rFonts w:asciiTheme="minorEastAsia" w:hAnsiTheme="minorEastAsia" w:eastAsiaTheme="minorEastAsia" w:cstheme="minorEastAsia"/>
                <w:sz w:val="28"/>
                <w:szCs w:val="28"/>
                <w:lang w:val="en-US" w:bidi="ar"/>
              </w:rPr>
            </w:pPr>
            <w:r>
              <w:rPr>
                <w:rFonts w:hint="eastAsia" w:asciiTheme="minorEastAsia" w:hAnsiTheme="minorEastAsia" w:eastAsiaTheme="minorEastAsia" w:cstheme="minorEastAsia"/>
                <w:sz w:val="28"/>
                <w:szCs w:val="28"/>
                <w:lang w:val="en-US" w:bidi="ar"/>
              </w:rPr>
              <w:t>二零二</w:t>
            </w:r>
            <w:r>
              <w:rPr>
                <w:rFonts w:hint="eastAsia" w:asciiTheme="minorEastAsia" w:hAnsiTheme="minorEastAsia" w:eastAsiaTheme="minorEastAsia" w:cstheme="minorEastAsia"/>
                <w:sz w:val="28"/>
                <w:szCs w:val="28"/>
                <w:lang w:val="en-US" w:eastAsia="zh-CN" w:bidi="ar"/>
              </w:rPr>
              <w:t>四</w:t>
            </w:r>
            <w:r>
              <w:rPr>
                <w:rFonts w:hint="eastAsia" w:asciiTheme="minorEastAsia" w:hAnsiTheme="minorEastAsia" w:eastAsiaTheme="minorEastAsia" w:cstheme="minorEastAsia"/>
                <w:sz w:val="28"/>
                <w:szCs w:val="28"/>
                <w:lang w:val="en-US" w:bidi="ar"/>
              </w:rPr>
              <w:t>年</w:t>
            </w:r>
            <w:r>
              <w:rPr>
                <w:rFonts w:hint="eastAsia" w:asciiTheme="minorEastAsia" w:hAnsiTheme="minorEastAsia" w:eastAsiaTheme="minorEastAsia" w:cstheme="minorEastAsia"/>
                <w:sz w:val="28"/>
                <w:szCs w:val="28"/>
                <w:lang w:val="en-US" w:eastAsia="zh-CN" w:bidi="ar"/>
              </w:rPr>
              <w:t>四</w:t>
            </w:r>
            <w:r>
              <w:rPr>
                <w:rFonts w:hint="eastAsia" w:asciiTheme="minorEastAsia" w:hAnsiTheme="minorEastAsia" w:eastAsiaTheme="minorEastAsia" w:cstheme="minorEastAsia"/>
                <w:sz w:val="28"/>
                <w:szCs w:val="28"/>
                <w:lang w:val="en-US" w:bidi="ar"/>
              </w:rPr>
              <w:t>月</w:t>
            </w:r>
          </w:p>
        </w:tc>
      </w:tr>
    </w:tbl>
    <w:p>
      <w:pPr>
        <w:rPr>
          <w:rFonts w:asciiTheme="minorEastAsia" w:hAnsiTheme="minorEastAsia" w:eastAsiaTheme="minorEastAsia" w:cstheme="minorEastAsia"/>
          <w:sz w:val="36"/>
          <w:szCs w:val="36"/>
        </w:rPr>
      </w:pPr>
    </w:p>
    <w:p>
      <w:pPr>
        <w:pStyle w:val="34"/>
        <w:rPr>
          <w:rFonts w:asciiTheme="minorEastAsia" w:hAnsiTheme="minorEastAsia" w:eastAsiaTheme="minorEastAsia" w:cstheme="minorEastAsia"/>
          <w:lang w:val="zh-CN" w:bidi="zh-CN"/>
        </w:rPr>
      </w:pPr>
    </w:p>
    <w:p>
      <w:pPr>
        <w:pStyle w:val="34"/>
        <w:rPr>
          <w:rFonts w:asciiTheme="minorEastAsia" w:hAnsiTheme="minorEastAsia" w:eastAsiaTheme="minorEastAsia" w:cstheme="minorEastAsia"/>
          <w:lang w:val="zh-CN" w:bidi="zh-CN"/>
        </w:rPr>
      </w:pPr>
    </w:p>
    <w:p>
      <w:pPr>
        <w:pStyle w:val="8"/>
        <w:pageBreakBefore/>
        <w:ind w:right="113"/>
        <w:rPr>
          <w:rFonts w:asciiTheme="minorEastAsia" w:hAnsiTheme="minorEastAsia" w:eastAsiaTheme="minorEastAsia" w:cstheme="minorEastAsia"/>
        </w:rPr>
      </w:pPr>
      <w:r>
        <w:rPr>
          <w:rFonts w:hint="eastAsia" w:asciiTheme="minorEastAsia" w:hAnsiTheme="minorEastAsia" w:eastAsiaTheme="minorEastAsia" w:cstheme="minorEastAsia"/>
        </w:rPr>
        <w:t>目 录</w:t>
      </w:r>
    </w:p>
    <w:p>
      <w:pPr>
        <w:pStyle w:val="8"/>
        <w:ind w:right="116"/>
        <w:jc w:val="both"/>
        <w:rPr>
          <w:rFonts w:asciiTheme="minorEastAsia" w:hAnsiTheme="minorEastAsia" w:eastAsiaTheme="minorEastAsia" w:cstheme="minorEastAsia"/>
          <w:b w:val="0"/>
          <w:bCs w:val="0"/>
          <w:sz w:val="28"/>
          <w:szCs w:val="28"/>
        </w:rPr>
      </w:pPr>
    </w:p>
    <w:sdt>
      <w:sdtPr>
        <w:rPr>
          <w:rFonts w:hint="eastAsia" w:asciiTheme="minorEastAsia" w:hAnsiTheme="minorEastAsia" w:eastAsiaTheme="minorEastAsia" w:cstheme="minorEastAsia"/>
          <w:sz w:val="21"/>
        </w:rPr>
        <w:id w:val="147478943"/>
        <w:docPartObj>
          <w:docPartGallery w:val="Table of Contents"/>
          <w:docPartUnique/>
        </w:docPartObj>
      </w:sdtPr>
      <w:sdtEndPr>
        <w:rPr>
          <w:rFonts w:hint="eastAsia" w:asciiTheme="minorEastAsia" w:hAnsiTheme="minorEastAsia" w:eastAsiaTheme="minorEastAsia" w:cstheme="minorEastAsia"/>
          <w:sz w:val="21"/>
        </w:rPr>
      </w:sdtEndPr>
      <w:sdtContent>
        <w:p>
          <w:pPr>
            <w:jc w:val="center"/>
            <w:rPr>
              <w:rFonts w:asciiTheme="minorEastAsia" w:hAnsiTheme="minorEastAsia" w:eastAsiaTheme="minorEastAsia" w:cstheme="minorEastAsia"/>
            </w:rPr>
          </w:pPr>
        </w:p>
        <w:p>
          <w:pPr>
            <w:pStyle w:val="21"/>
            <w:tabs>
              <w:tab w:val="right" w:leader="dot" w:pos="8360"/>
            </w:tabs>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TOC \o "1-1" \h \u </w:instrText>
          </w:r>
          <w:r>
            <w:rPr>
              <w:rFonts w:hint="eastAsia" w:asciiTheme="minorEastAsia" w:hAnsiTheme="minorEastAsia" w:eastAsiaTheme="minorEastAsia" w:cstheme="minorEastAsia"/>
            </w:rPr>
            <w:fldChar w:fldCharType="separate"/>
          </w:r>
          <w:r>
            <w:fldChar w:fldCharType="begin"/>
          </w:r>
          <w:r>
            <w:instrText xml:space="preserve"> HYPERLINK \l "_Toc25167" </w:instrText>
          </w:r>
          <w:r>
            <w:fldChar w:fldCharType="separate"/>
          </w:r>
          <w:r>
            <w:rPr>
              <w:rFonts w:hint="eastAsia" w:asciiTheme="minorEastAsia" w:hAnsiTheme="minorEastAsia" w:eastAsiaTheme="minorEastAsia" w:cstheme="minorEastAsia"/>
              <w:sz w:val="24"/>
              <w:szCs w:val="24"/>
            </w:rPr>
            <w:t>第一章</w:t>
          </w:r>
          <w:r>
            <w:rPr>
              <w:rFonts w:hint="eastAsia" w:asciiTheme="minorEastAsia" w:hAnsiTheme="minorEastAsia" w:eastAsiaTheme="minorEastAsia" w:cstheme="minorEastAsia"/>
              <w:sz w:val="24"/>
              <w:szCs w:val="24"/>
              <w:lang w:val="en-US"/>
            </w:rPr>
            <w:t xml:space="preserve">  竞争性</w:t>
          </w:r>
          <w:r>
            <w:rPr>
              <w:rFonts w:hint="eastAsia" w:asciiTheme="minorEastAsia" w:hAnsiTheme="minorEastAsia" w:eastAsiaTheme="minorEastAsia" w:cstheme="minorEastAsia"/>
              <w:sz w:val="24"/>
              <w:szCs w:val="24"/>
            </w:rPr>
            <w:t>磋商公告</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_Toc25167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0</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21"/>
            <w:tabs>
              <w:tab w:val="right" w:leader="dot" w:pos="8360"/>
            </w:tabs>
            <w:spacing w:line="360" w:lineRule="auto"/>
            <w:rPr>
              <w:rFonts w:asciiTheme="minorEastAsia" w:hAnsiTheme="minorEastAsia" w:eastAsiaTheme="minorEastAsia" w:cstheme="minorEastAsia"/>
              <w:sz w:val="24"/>
              <w:szCs w:val="24"/>
            </w:rPr>
          </w:pPr>
          <w:r>
            <w:fldChar w:fldCharType="begin"/>
          </w:r>
          <w:r>
            <w:instrText xml:space="preserve"> HYPERLINK \l "_Toc25134" </w:instrText>
          </w:r>
          <w:r>
            <w:fldChar w:fldCharType="separate"/>
          </w:r>
          <w:r>
            <w:rPr>
              <w:rFonts w:hint="eastAsia" w:asciiTheme="minorEastAsia" w:hAnsiTheme="minorEastAsia" w:eastAsiaTheme="minorEastAsia" w:cstheme="minorEastAsia"/>
              <w:bCs/>
              <w:sz w:val="24"/>
              <w:szCs w:val="24"/>
            </w:rPr>
            <w:t>第二章</w:t>
          </w:r>
          <w:r>
            <w:rPr>
              <w:rFonts w:hint="eastAsia" w:asciiTheme="minorEastAsia" w:hAnsiTheme="minorEastAsia" w:eastAsiaTheme="minorEastAsia" w:cstheme="minorEastAsia"/>
              <w:bCs/>
              <w:sz w:val="24"/>
              <w:szCs w:val="24"/>
              <w:lang w:val="en-US"/>
            </w:rPr>
            <w:t xml:space="preserve">  </w:t>
          </w:r>
          <w:r>
            <w:rPr>
              <w:rFonts w:hint="eastAsia" w:asciiTheme="minorEastAsia" w:hAnsiTheme="minorEastAsia" w:eastAsiaTheme="minorEastAsia" w:cstheme="minorEastAsia"/>
              <w:bCs/>
              <w:sz w:val="24"/>
              <w:szCs w:val="24"/>
            </w:rPr>
            <w:t>磋商须知及前附表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_Toc25134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21"/>
            <w:tabs>
              <w:tab w:val="right" w:leader="dot" w:pos="8360"/>
            </w:tabs>
            <w:spacing w:line="360" w:lineRule="auto"/>
            <w:rPr>
              <w:rFonts w:asciiTheme="minorEastAsia" w:hAnsiTheme="minorEastAsia" w:eastAsiaTheme="minorEastAsia" w:cstheme="minorEastAsia"/>
              <w:sz w:val="24"/>
              <w:szCs w:val="24"/>
            </w:rPr>
          </w:pPr>
          <w:r>
            <w:fldChar w:fldCharType="begin"/>
          </w:r>
          <w:r>
            <w:instrText xml:space="preserve"> HYPERLINK \l "_Toc4926" </w:instrText>
          </w:r>
          <w:r>
            <w:fldChar w:fldCharType="separate"/>
          </w:r>
          <w:r>
            <w:rPr>
              <w:rFonts w:hint="eastAsia" w:asciiTheme="minorEastAsia" w:hAnsiTheme="minorEastAsia" w:eastAsiaTheme="minorEastAsia" w:cstheme="minorEastAsia"/>
              <w:sz w:val="24"/>
              <w:szCs w:val="24"/>
            </w:rPr>
            <w:t>第</w:t>
          </w:r>
          <w:r>
            <w:rPr>
              <w:rFonts w:hint="eastAsia" w:asciiTheme="minorEastAsia" w:hAnsiTheme="minorEastAsia" w:eastAsiaTheme="minorEastAsia" w:cstheme="minorEastAsia"/>
              <w:sz w:val="24"/>
              <w:szCs w:val="24"/>
              <w:lang w:val="en-US"/>
            </w:rPr>
            <w:t>三</w:t>
          </w:r>
          <w:r>
            <w:rPr>
              <w:rFonts w:hint="eastAsia" w:asciiTheme="minorEastAsia" w:hAnsiTheme="minorEastAsia" w:eastAsiaTheme="minorEastAsia" w:cstheme="minorEastAsia"/>
              <w:sz w:val="24"/>
              <w:szCs w:val="24"/>
            </w:rPr>
            <w:t xml:space="preserve">章  </w:t>
          </w:r>
          <w:r>
            <w:rPr>
              <w:rFonts w:hint="eastAsia" w:asciiTheme="minorEastAsia" w:hAnsiTheme="minorEastAsia" w:eastAsiaTheme="minorEastAsia" w:cstheme="minorEastAsia"/>
              <w:sz w:val="24"/>
              <w:szCs w:val="24"/>
              <w:lang w:val="en-US"/>
            </w:rPr>
            <w:t>政府采购合同</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_Toc4926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21"/>
            <w:tabs>
              <w:tab w:val="right" w:leader="dot" w:pos="8360"/>
            </w:tabs>
            <w:spacing w:line="360" w:lineRule="auto"/>
            <w:rPr>
              <w:rFonts w:asciiTheme="minorEastAsia" w:hAnsiTheme="minorEastAsia" w:eastAsiaTheme="minorEastAsia" w:cstheme="minorEastAsia"/>
              <w:sz w:val="24"/>
              <w:szCs w:val="24"/>
            </w:rPr>
          </w:pPr>
          <w:r>
            <w:fldChar w:fldCharType="begin"/>
          </w:r>
          <w:r>
            <w:instrText xml:space="preserve"> HYPERLINK \l "_Toc16377" </w:instrText>
          </w:r>
          <w:r>
            <w:fldChar w:fldCharType="separate"/>
          </w:r>
          <w:r>
            <w:rPr>
              <w:rFonts w:hint="eastAsia" w:asciiTheme="minorEastAsia" w:hAnsiTheme="minorEastAsia" w:eastAsiaTheme="minorEastAsia" w:cstheme="minorEastAsia"/>
              <w:bCs/>
              <w:kern w:val="2"/>
              <w:sz w:val="24"/>
              <w:szCs w:val="24"/>
              <w:lang w:val="en-US" w:bidi="ar"/>
            </w:rPr>
            <w:t>第四章  采购需求</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_Toc16377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62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21"/>
            <w:tabs>
              <w:tab w:val="right" w:leader="dot" w:pos="8360"/>
            </w:tabs>
            <w:spacing w:line="360" w:lineRule="auto"/>
            <w:rPr>
              <w:rFonts w:asciiTheme="minorEastAsia" w:hAnsiTheme="minorEastAsia" w:eastAsiaTheme="minorEastAsia" w:cstheme="minorEastAsia"/>
              <w:sz w:val="24"/>
              <w:szCs w:val="24"/>
              <w:lang w:val="en-US"/>
            </w:rPr>
          </w:pPr>
          <w:r>
            <w:fldChar w:fldCharType="begin"/>
          </w:r>
          <w:r>
            <w:instrText xml:space="preserve"> HYPERLINK \l "_Toc17458" </w:instrText>
          </w:r>
          <w:r>
            <w:fldChar w:fldCharType="separate"/>
          </w:r>
          <w:r>
            <w:rPr>
              <w:rFonts w:hint="eastAsia" w:asciiTheme="minorEastAsia" w:hAnsiTheme="minorEastAsia" w:eastAsiaTheme="minorEastAsia" w:cstheme="minorEastAsia"/>
              <w:bCs/>
              <w:kern w:val="2"/>
              <w:sz w:val="24"/>
              <w:szCs w:val="24"/>
              <w:lang w:val="en-US" w:bidi="ar"/>
            </w:rPr>
            <w:t>第五章  评标方法和标准</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rPr>
            <w:t>6</w:t>
          </w:r>
          <w:r>
            <w:rPr>
              <w:rFonts w:hint="eastAsia" w:asciiTheme="minorEastAsia" w:hAnsiTheme="minorEastAsia" w:eastAsiaTheme="minorEastAsia" w:cstheme="minorEastAsia"/>
              <w:sz w:val="24"/>
              <w:szCs w:val="24"/>
              <w:lang w:val="en-US"/>
            </w:rPr>
            <w:fldChar w:fldCharType="end"/>
          </w:r>
          <w:r>
            <w:rPr>
              <w:rFonts w:hint="eastAsia" w:asciiTheme="minorEastAsia" w:hAnsiTheme="minorEastAsia" w:eastAsiaTheme="minorEastAsia" w:cstheme="minorEastAsia"/>
              <w:sz w:val="24"/>
              <w:szCs w:val="24"/>
              <w:lang w:val="en-US"/>
            </w:rPr>
            <w:t>5</w:t>
          </w:r>
        </w:p>
        <w:p>
          <w:pPr>
            <w:pStyle w:val="21"/>
            <w:tabs>
              <w:tab w:val="right" w:leader="dot" w:pos="8360"/>
            </w:tabs>
            <w:spacing w:line="360" w:lineRule="auto"/>
            <w:rPr>
              <w:rFonts w:asciiTheme="minorEastAsia" w:hAnsiTheme="minorEastAsia" w:eastAsiaTheme="minorEastAsia" w:cstheme="minorEastAsia"/>
              <w:lang w:val="en-US"/>
            </w:rPr>
          </w:pPr>
          <w:r>
            <w:rPr>
              <w:rFonts w:hint="eastAsia" w:asciiTheme="minorEastAsia" w:hAnsiTheme="minorEastAsia" w:eastAsiaTheme="minorEastAsia" w:cstheme="minorEastAsia"/>
              <w:sz w:val="24"/>
              <w:szCs w:val="24"/>
              <w:lang w:val="en-US"/>
            </w:rPr>
            <w:t xml:space="preserve">第六章  </w:t>
          </w:r>
          <w:r>
            <w:fldChar w:fldCharType="begin"/>
          </w:r>
          <w:r>
            <w:instrText xml:space="preserve"> HYPERLINK \l "_Toc31163" </w:instrText>
          </w:r>
          <w:r>
            <w:fldChar w:fldCharType="separate"/>
          </w:r>
          <w:r>
            <w:rPr>
              <w:rFonts w:hint="eastAsia" w:asciiTheme="minorEastAsia" w:hAnsiTheme="minorEastAsia" w:eastAsiaTheme="minorEastAsia" w:cstheme="minorEastAsia"/>
              <w:sz w:val="24"/>
              <w:szCs w:val="24"/>
            </w:rPr>
            <w:t>磋商响应文件</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rPr>
            <w:t>6</w:t>
          </w:r>
          <w:r>
            <w:rPr>
              <w:rFonts w:hint="eastAsia" w:asciiTheme="minorEastAsia" w:hAnsiTheme="minorEastAsia" w:eastAsiaTheme="minorEastAsia" w:cstheme="minorEastAsia"/>
              <w:sz w:val="24"/>
              <w:szCs w:val="24"/>
              <w:lang w:val="en-US"/>
            </w:rPr>
            <w:fldChar w:fldCharType="end"/>
          </w:r>
          <w:r>
            <w:rPr>
              <w:rFonts w:hint="eastAsia" w:asciiTheme="minorEastAsia" w:hAnsiTheme="minorEastAsia" w:eastAsiaTheme="minorEastAsia" w:cstheme="minorEastAsia"/>
              <w:sz w:val="24"/>
              <w:szCs w:val="24"/>
              <w:lang w:val="en-US"/>
            </w:rPr>
            <w:t>9</w:t>
          </w:r>
        </w:p>
        <w:p>
          <w:pPr>
            <w:pStyle w:val="21"/>
            <w:tabs>
              <w:tab w:val="right" w:pos="2400"/>
              <w:tab w:val="right" w:leader="dot" w:pos="9910"/>
            </w:tabs>
            <w:rPr>
              <w:rFonts w:asciiTheme="minorEastAsia" w:hAnsiTheme="minorEastAsia" w:eastAsiaTheme="minorEastAsia" w:cstheme="minorEastAsia"/>
            </w:rPr>
          </w:pPr>
        </w:p>
        <w:p>
          <w:pPr>
            <w:rPr>
              <w:rFonts w:asciiTheme="minorEastAsia" w:hAnsiTheme="minorEastAsia" w:eastAsiaTheme="minorEastAsia" w:cstheme="minorEastAsia"/>
            </w:rPr>
          </w:pPr>
          <w:r>
            <w:rPr>
              <w:rFonts w:hint="eastAsia" w:asciiTheme="minorEastAsia" w:hAnsiTheme="minorEastAsia" w:eastAsiaTheme="minorEastAsia" w:cstheme="minorEastAsia"/>
            </w:rPr>
            <w:fldChar w:fldCharType="end"/>
          </w:r>
        </w:p>
      </w:sdtContent>
    </w:sdt>
    <w:p>
      <w:pPr>
        <w:pStyle w:val="9"/>
        <w:tabs>
          <w:tab w:val="left" w:pos="1285"/>
        </w:tabs>
        <w:adjustRightInd w:val="0"/>
        <w:snapToGrid w:val="0"/>
        <w:spacing w:before="0"/>
        <w:rPr>
          <w:rFonts w:asciiTheme="minorEastAsia" w:hAnsiTheme="minorEastAsia" w:eastAsiaTheme="minorEastAsia" w:cstheme="minorEastAsia"/>
        </w:rPr>
        <w:sectPr>
          <w:pgSz w:w="11910" w:h="16850"/>
          <w:pgMar w:top="1440" w:right="1800" w:bottom="1440" w:left="1800" w:header="720" w:footer="720" w:gutter="0"/>
          <w:cols w:space="720" w:num="1"/>
        </w:sectPr>
      </w:pPr>
      <w:bookmarkStart w:id="0" w:name="_Toc25167"/>
      <w:bookmarkStart w:id="1" w:name="_Toc22300"/>
      <w:bookmarkStart w:id="2" w:name="_Toc4063"/>
    </w:p>
    <w:p>
      <w:pPr>
        <w:pStyle w:val="9"/>
        <w:tabs>
          <w:tab w:val="left" w:pos="1285"/>
        </w:tabs>
        <w:adjustRightInd w:val="0"/>
        <w:snapToGrid w:val="0"/>
        <w:spacing w:before="0"/>
        <w:rPr>
          <w:rFonts w:asciiTheme="minorEastAsia" w:hAnsiTheme="minorEastAsia" w:eastAsiaTheme="minorEastAsia" w:cstheme="minorEastAsia"/>
        </w:rPr>
      </w:pPr>
      <w:r>
        <w:rPr>
          <w:rFonts w:hint="eastAsia" w:asciiTheme="minorEastAsia" w:hAnsiTheme="minorEastAsia" w:eastAsiaTheme="minorEastAsia" w:cstheme="minorEastAsia"/>
        </w:rPr>
        <w:t>第一章</w:t>
      </w:r>
      <w:r>
        <w:rPr>
          <w:rFonts w:hint="eastAsia" w:asciiTheme="minorEastAsia" w:hAnsiTheme="minorEastAsia" w:eastAsiaTheme="minorEastAsia" w:cstheme="minorEastAsia"/>
          <w:lang w:val="en-US"/>
        </w:rPr>
        <w:t xml:space="preserve">  </w:t>
      </w:r>
      <w:bookmarkEnd w:id="0"/>
      <w:bookmarkEnd w:id="1"/>
      <w:bookmarkEnd w:id="2"/>
      <w:r>
        <w:rPr>
          <w:rFonts w:hint="eastAsia" w:asciiTheme="minorEastAsia" w:hAnsiTheme="minorEastAsia" w:eastAsiaTheme="minorEastAsia" w:cstheme="minorEastAsia"/>
        </w:rPr>
        <w:t>竞争性磋商公告</w:t>
      </w:r>
    </w:p>
    <w:p>
      <w:pPr>
        <w:spacing w:line="440" w:lineRule="exact"/>
        <w:ind w:firstLine="480" w:firstLineChars="200"/>
        <w:rPr>
          <w:rFonts w:asciiTheme="minorEastAsia" w:hAnsiTheme="minorEastAsia" w:eastAsiaTheme="minorEastAsia" w:cstheme="minorEastAsia"/>
          <w:sz w:val="24"/>
          <w:szCs w:val="24"/>
          <w:lang w:val="en-US"/>
        </w:rPr>
      </w:pPr>
      <w:bookmarkStart w:id="3" w:name="_Toc35393629"/>
      <w:bookmarkStart w:id="4" w:name="_Toc28359089"/>
      <w:bookmarkStart w:id="5" w:name="_Toc28359012"/>
      <w:bookmarkStart w:id="6" w:name="_Toc35393798"/>
      <w:r>
        <w:rPr>
          <w:rFonts w:hint="eastAsia" w:asciiTheme="minorEastAsia" w:hAnsiTheme="minorEastAsia" w:eastAsiaTheme="minorEastAsia" w:cstheme="minorEastAsia"/>
          <w:sz w:val="24"/>
          <w:szCs w:val="24"/>
          <w:lang w:val="en-US" w:eastAsia="zh-CN"/>
        </w:rPr>
        <w:t>吉木乃县吉木乃镇别勒阿热克村农田供水渠道建设财政以工代赈项目</w:t>
      </w:r>
      <w:r>
        <w:rPr>
          <w:rFonts w:hint="eastAsia" w:asciiTheme="minorEastAsia" w:hAnsiTheme="minorEastAsia" w:eastAsiaTheme="minorEastAsia" w:cstheme="minorEastAsia"/>
          <w:sz w:val="24"/>
          <w:szCs w:val="24"/>
          <w:lang w:val="en-US"/>
        </w:rPr>
        <w:t>的潜在供应商应在政采云平台线上获取获取磋商文件，并于</w:t>
      </w:r>
      <w:r>
        <w:rPr>
          <w:rFonts w:hint="eastAsia" w:asciiTheme="minorEastAsia" w:hAnsiTheme="minorEastAsia" w:eastAsiaTheme="minorEastAsia" w:cstheme="minorEastAsia"/>
          <w:sz w:val="24"/>
          <w:szCs w:val="24"/>
          <w:lang w:val="en-US" w:eastAsia="zh-CN"/>
        </w:rPr>
        <w:t>20</w:t>
      </w:r>
      <w:r>
        <w:rPr>
          <w:rFonts w:hint="eastAsia" w:asciiTheme="minorEastAsia" w:hAnsiTheme="minorEastAsia" w:eastAsiaTheme="minorEastAsia" w:cstheme="minorEastAsia"/>
          <w:sz w:val="24"/>
          <w:szCs w:val="24"/>
          <w:highlight w:val="none"/>
          <w:lang w:val="en-US" w:eastAsia="zh-CN"/>
        </w:rPr>
        <w:t>24年04月29日16时00分</w:t>
      </w:r>
      <w:r>
        <w:rPr>
          <w:rFonts w:hint="eastAsia" w:asciiTheme="minorEastAsia" w:hAnsiTheme="minorEastAsia" w:eastAsiaTheme="minorEastAsia" w:cstheme="minorEastAsia"/>
          <w:sz w:val="24"/>
          <w:szCs w:val="24"/>
          <w:lang w:val="en-US"/>
        </w:rPr>
        <w:t>（北京时间）前提交响应文件。</w:t>
      </w:r>
    </w:p>
    <w:p>
      <w:pPr>
        <w:autoSpaceDE/>
        <w:autoSpaceDN/>
        <w:spacing w:line="440" w:lineRule="exact"/>
        <w:jc w:val="both"/>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一、项目基本情况</w:t>
      </w:r>
    </w:p>
    <w:p>
      <w:pPr>
        <w:spacing w:line="44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项目编号：</w:t>
      </w:r>
      <w:r>
        <w:rPr>
          <w:rFonts w:hint="eastAsia" w:asciiTheme="minorEastAsia" w:hAnsiTheme="minorEastAsia" w:eastAsiaTheme="minorEastAsia" w:cstheme="minorEastAsia"/>
          <w:sz w:val="24"/>
          <w:szCs w:val="24"/>
          <w:lang w:val="en-US" w:eastAsia="zh-CN"/>
        </w:rPr>
        <w:t>XJHS-2024-036</w:t>
      </w:r>
    </w:p>
    <w:p>
      <w:pPr>
        <w:spacing w:line="440" w:lineRule="exact"/>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项目名称：</w:t>
      </w:r>
      <w:r>
        <w:rPr>
          <w:rFonts w:hint="eastAsia" w:asciiTheme="minorEastAsia" w:hAnsiTheme="minorEastAsia" w:eastAsiaTheme="minorEastAsia" w:cstheme="minorEastAsia"/>
          <w:sz w:val="24"/>
          <w:szCs w:val="24"/>
          <w:lang w:eastAsia="zh-CN"/>
        </w:rPr>
        <w:t>吉木乃县吉木乃镇别勒阿热克村农田供水渠道建设财政以工代赈项目</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采购方式：竞争性磋商</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预算金额：</w:t>
      </w:r>
      <w:r>
        <w:rPr>
          <w:rFonts w:hint="eastAsia" w:asciiTheme="minorEastAsia" w:hAnsiTheme="minorEastAsia" w:eastAsiaTheme="minorEastAsia" w:cstheme="minorEastAsia"/>
          <w:sz w:val="24"/>
          <w:szCs w:val="24"/>
          <w:lang w:val="en-US"/>
        </w:rPr>
        <w:t>3000000.00</w:t>
      </w:r>
      <w:r>
        <w:rPr>
          <w:rFonts w:hint="eastAsia" w:asciiTheme="minorEastAsia" w:hAnsiTheme="minorEastAsia" w:eastAsiaTheme="minorEastAsia" w:cstheme="minorEastAsia"/>
          <w:sz w:val="24"/>
          <w:szCs w:val="24"/>
        </w:rPr>
        <w:t>元</w:t>
      </w:r>
    </w:p>
    <w:p>
      <w:pPr>
        <w:spacing w:line="440" w:lineRule="exact"/>
        <w:ind w:firstLine="480" w:firstLineChars="200"/>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最高限价：2701744.38</w:t>
      </w:r>
      <w:r>
        <w:rPr>
          <w:rFonts w:hint="eastAsia" w:asciiTheme="minorEastAsia" w:hAnsiTheme="minorEastAsia" w:eastAsiaTheme="minorEastAsia" w:cstheme="minorEastAsia"/>
          <w:sz w:val="24"/>
          <w:szCs w:val="24"/>
          <w:lang w:val="en-US"/>
        </w:rPr>
        <w:t>元</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采购需求：具体内容详见工程量清单</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合同履约期限：</w:t>
      </w:r>
      <w:r>
        <w:rPr>
          <w:rFonts w:hint="eastAsia" w:asciiTheme="minorEastAsia" w:hAnsiTheme="minorEastAsia" w:eastAsiaTheme="minorEastAsia" w:cstheme="minorEastAsia"/>
          <w:sz w:val="24"/>
          <w:szCs w:val="24"/>
          <w:lang w:val="en-US"/>
        </w:rPr>
        <w:t>详见磋商文件</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本项目（否）接受联合体投标。</w:t>
      </w:r>
    </w:p>
    <w:p>
      <w:pPr>
        <w:spacing w:line="440" w:lineRule="exac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二、申请人的资格要求：</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1.满足《中华人民共和国政府采购法》第二十二条规定；</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2.落实政府采购政策需满足的资格要求：专门面向中小企业</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3.本项目的特定资格要求：</w:t>
      </w:r>
    </w:p>
    <w:p>
      <w:pPr>
        <w:spacing w:line="44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（1）供应商须是中华人民共和国境内注册，具有有效的营业执照； </w:t>
      </w:r>
    </w:p>
    <w:p>
      <w:pPr>
        <w:spacing w:line="44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（2）供应商须具备水利水电工程施工总承包叁级及以上资质；</w:t>
      </w:r>
    </w:p>
    <w:p>
      <w:pPr>
        <w:spacing w:line="440" w:lineRule="exact"/>
        <w:ind w:firstLine="480" w:firstLineChars="20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供应商拟派项目经理须具备水利水电工程专业二级及以上注册建造师执业资格，具有有效的水利行业安全生产考核合格证书，且未担任其他在施建设工程项目的项目经理；并在人员、设备、资金等方面具有相应的施工能力；</w:t>
      </w:r>
    </w:p>
    <w:p>
      <w:pPr>
        <w:spacing w:line="44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（4）供应商须提供有效的安全生产许可证；</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供应商不得为“信用中国网站（www.creditchina.gov.cn）中列入失信被执行人和税收违法黑名单的供应商，不得为中国政府采购网（www.ccgp.gov.cn）政府采购严重违法失信行为记录名单中被财政部门禁止参加政府采购活动的供应商。</w:t>
      </w:r>
    </w:p>
    <w:p>
      <w:pPr>
        <w:spacing w:line="440" w:lineRule="exact"/>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三、获取磋商文件</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时间：</w:t>
      </w:r>
      <w:r>
        <w:rPr>
          <w:rFonts w:hint="eastAsia" w:asciiTheme="minorEastAsia" w:hAnsiTheme="minorEastAsia" w:eastAsiaTheme="minorEastAsia" w:cstheme="minorEastAsia"/>
          <w:sz w:val="24"/>
          <w:szCs w:val="24"/>
          <w:highlight w:val="none"/>
          <w:u w:val="none"/>
        </w:rPr>
        <w:t>202</w:t>
      </w:r>
      <w:r>
        <w:rPr>
          <w:rFonts w:hint="eastAsia" w:asciiTheme="minorEastAsia" w:hAnsiTheme="minorEastAsia" w:eastAsiaTheme="minorEastAsia" w:cstheme="minorEastAsia"/>
          <w:sz w:val="24"/>
          <w:szCs w:val="24"/>
          <w:highlight w:val="none"/>
          <w:u w:val="none"/>
          <w:lang w:val="en-US" w:eastAsia="zh-CN"/>
        </w:rPr>
        <w:t>4</w:t>
      </w:r>
      <w:r>
        <w:rPr>
          <w:rFonts w:hint="eastAsia" w:asciiTheme="minorEastAsia" w:hAnsiTheme="minorEastAsia" w:eastAsiaTheme="minorEastAsia" w:cstheme="minorEastAsia"/>
          <w:sz w:val="24"/>
          <w:szCs w:val="24"/>
          <w:highlight w:val="none"/>
          <w:u w:val="none"/>
        </w:rPr>
        <w:t>年</w:t>
      </w:r>
      <w:r>
        <w:rPr>
          <w:rFonts w:hint="eastAsia" w:asciiTheme="minorEastAsia" w:hAnsiTheme="minorEastAsia" w:eastAsiaTheme="minorEastAsia" w:cstheme="minorEastAsia"/>
          <w:sz w:val="24"/>
          <w:szCs w:val="24"/>
          <w:highlight w:val="none"/>
          <w:u w:val="none"/>
          <w:lang w:val="en-US" w:eastAsia="zh-CN"/>
        </w:rPr>
        <w:t>04</w:t>
      </w:r>
      <w:r>
        <w:rPr>
          <w:rFonts w:hint="eastAsia" w:asciiTheme="minorEastAsia" w:hAnsiTheme="minorEastAsia" w:eastAsiaTheme="minorEastAsia" w:cstheme="minorEastAsia"/>
          <w:sz w:val="24"/>
          <w:szCs w:val="24"/>
          <w:highlight w:val="none"/>
          <w:u w:val="none"/>
        </w:rPr>
        <w:t>月</w:t>
      </w:r>
      <w:r>
        <w:rPr>
          <w:rFonts w:hint="eastAsia" w:asciiTheme="minorEastAsia" w:hAnsiTheme="minorEastAsia" w:eastAsiaTheme="minorEastAsia" w:cstheme="minorEastAsia"/>
          <w:sz w:val="24"/>
          <w:szCs w:val="24"/>
          <w:highlight w:val="none"/>
          <w:u w:val="none"/>
          <w:lang w:val="en-US" w:eastAsia="zh-CN"/>
        </w:rPr>
        <w:t>18</w:t>
      </w:r>
      <w:r>
        <w:rPr>
          <w:rFonts w:hint="eastAsia" w:asciiTheme="minorEastAsia" w:hAnsiTheme="minorEastAsia" w:eastAsiaTheme="minorEastAsia" w:cstheme="minorEastAsia"/>
          <w:sz w:val="24"/>
          <w:szCs w:val="24"/>
          <w:highlight w:val="none"/>
          <w:u w:val="none"/>
        </w:rPr>
        <w:t>日至202</w:t>
      </w:r>
      <w:r>
        <w:rPr>
          <w:rFonts w:hint="eastAsia" w:asciiTheme="minorEastAsia" w:hAnsiTheme="minorEastAsia" w:eastAsiaTheme="minorEastAsia" w:cstheme="minorEastAsia"/>
          <w:sz w:val="24"/>
          <w:szCs w:val="24"/>
          <w:highlight w:val="none"/>
          <w:u w:val="none"/>
          <w:lang w:val="en-US"/>
        </w:rPr>
        <w:t>3</w:t>
      </w:r>
      <w:r>
        <w:rPr>
          <w:rFonts w:hint="eastAsia" w:asciiTheme="minorEastAsia" w:hAnsiTheme="minorEastAsia" w:eastAsiaTheme="minorEastAsia" w:cstheme="minorEastAsia"/>
          <w:sz w:val="24"/>
          <w:szCs w:val="24"/>
          <w:highlight w:val="none"/>
          <w:u w:val="none"/>
        </w:rPr>
        <w:t>年</w:t>
      </w:r>
      <w:r>
        <w:rPr>
          <w:rFonts w:hint="eastAsia" w:asciiTheme="minorEastAsia" w:hAnsiTheme="minorEastAsia" w:eastAsiaTheme="minorEastAsia" w:cstheme="minorEastAsia"/>
          <w:sz w:val="24"/>
          <w:szCs w:val="24"/>
          <w:highlight w:val="none"/>
          <w:u w:val="none"/>
          <w:lang w:val="en-US" w:eastAsia="zh-CN"/>
        </w:rPr>
        <w:t>04</w:t>
      </w:r>
      <w:r>
        <w:rPr>
          <w:rFonts w:hint="eastAsia" w:asciiTheme="minorEastAsia" w:hAnsiTheme="minorEastAsia" w:eastAsiaTheme="minorEastAsia" w:cstheme="minorEastAsia"/>
          <w:sz w:val="24"/>
          <w:szCs w:val="24"/>
          <w:highlight w:val="none"/>
          <w:u w:val="none"/>
          <w:lang w:val="en-US"/>
        </w:rPr>
        <w:t>月</w:t>
      </w:r>
      <w:r>
        <w:rPr>
          <w:rFonts w:hint="eastAsia" w:asciiTheme="minorEastAsia" w:hAnsiTheme="minorEastAsia" w:eastAsiaTheme="minorEastAsia" w:cstheme="minorEastAsia"/>
          <w:sz w:val="24"/>
          <w:szCs w:val="24"/>
          <w:highlight w:val="none"/>
          <w:u w:val="none"/>
          <w:lang w:val="en-US" w:eastAsia="zh-CN"/>
        </w:rPr>
        <w:t>24</w:t>
      </w:r>
      <w:r>
        <w:rPr>
          <w:rFonts w:hint="eastAsia" w:asciiTheme="minorEastAsia" w:hAnsiTheme="minorEastAsia" w:eastAsiaTheme="minorEastAsia" w:cstheme="minorEastAsia"/>
          <w:sz w:val="24"/>
          <w:szCs w:val="24"/>
          <w:highlight w:val="none"/>
          <w:u w:val="none"/>
          <w:lang w:val="en-US"/>
        </w:rPr>
        <w:t>日</w:t>
      </w:r>
      <w:r>
        <w:rPr>
          <w:rFonts w:hint="eastAsia" w:asciiTheme="minorEastAsia" w:hAnsiTheme="minorEastAsia" w:eastAsiaTheme="minorEastAsia" w:cstheme="minorEastAsia"/>
          <w:sz w:val="24"/>
          <w:szCs w:val="24"/>
        </w:rPr>
        <w:t>，每天上午10时</w:t>
      </w:r>
      <w:r>
        <w:rPr>
          <w:rFonts w:hint="eastAsia" w:asciiTheme="minorEastAsia" w:hAnsiTheme="minorEastAsia" w:eastAsiaTheme="minorEastAsia" w:cstheme="minorEastAsia"/>
          <w:sz w:val="24"/>
          <w:szCs w:val="24"/>
          <w:lang w:val="en-US"/>
        </w:rPr>
        <w:t>00</w:t>
      </w:r>
      <w:r>
        <w:rPr>
          <w:rFonts w:hint="eastAsia" w:asciiTheme="minorEastAsia" w:hAnsiTheme="minorEastAsia" w:eastAsiaTheme="minorEastAsia" w:cstheme="minorEastAsia"/>
          <w:sz w:val="24"/>
          <w:szCs w:val="24"/>
        </w:rPr>
        <w:t>分至1</w:t>
      </w:r>
      <w:r>
        <w:rPr>
          <w:rFonts w:hint="eastAsia" w:asciiTheme="minorEastAsia" w:hAnsiTheme="minorEastAsia" w:eastAsiaTheme="minorEastAsia" w:cstheme="minorEastAsia"/>
          <w:sz w:val="24"/>
          <w:szCs w:val="24"/>
          <w:lang w:val="en-US"/>
        </w:rPr>
        <w:t>4</w:t>
      </w:r>
      <w:r>
        <w:rPr>
          <w:rFonts w:hint="eastAsia" w:asciiTheme="minorEastAsia" w:hAnsiTheme="minorEastAsia" w:eastAsiaTheme="minorEastAsia" w:cstheme="minorEastAsia"/>
          <w:sz w:val="24"/>
          <w:szCs w:val="24"/>
        </w:rPr>
        <w:t>时</w:t>
      </w:r>
      <w:r>
        <w:rPr>
          <w:rFonts w:hint="eastAsia" w:asciiTheme="minorEastAsia" w:hAnsiTheme="minorEastAsia" w:eastAsiaTheme="minorEastAsia" w:cstheme="minorEastAsia"/>
          <w:sz w:val="24"/>
          <w:szCs w:val="24"/>
          <w:lang w:val="en-US"/>
        </w:rPr>
        <w:t>0</w:t>
      </w:r>
      <w:r>
        <w:rPr>
          <w:rFonts w:hint="eastAsia" w:asciiTheme="minorEastAsia" w:hAnsiTheme="minorEastAsia" w:eastAsiaTheme="minorEastAsia" w:cstheme="minorEastAsia"/>
          <w:sz w:val="24"/>
          <w:szCs w:val="24"/>
        </w:rPr>
        <w:t>0分，下午15时</w:t>
      </w:r>
      <w:r>
        <w:rPr>
          <w:rFonts w:hint="eastAsia" w:asciiTheme="minorEastAsia" w:hAnsiTheme="minorEastAsia" w:eastAsiaTheme="minorEastAsia" w:cstheme="minorEastAsia"/>
          <w:sz w:val="24"/>
          <w:szCs w:val="24"/>
          <w:lang w:val="en-US"/>
        </w:rPr>
        <w:t>0</w:t>
      </w:r>
      <w:r>
        <w:rPr>
          <w:rFonts w:hint="eastAsia" w:asciiTheme="minorEastAsia" w:hAnsiTheme="minorEastAsia" w:eastAsiaTheme="minorEastAsia" w:cstheme="minorEastAsia"/>
          <w:sz w:val="24"/>
          <w:szCs w:val="24"/>
        </w:rPr>
        <w:t>0分至1</w:t>
      </w:r>
      <w:r>
        <w:rPr>
          <w:rFonts w:hint="eastAsia" w:asciiTheme="minorEastAsia" w:hAnsiTheme="minorEastAsia" w:eastAsiaTheme="minorEastAsia" w:cstheme="minorEastAsia"/>
          <w:sz w:val="24"/>
          <w:szCs w:val="24"/>
          <w:lang w:val="en-US"/>
        </w:rPr>
        <w:t>9</w:t>
      </w:r>
      <w:r>
        <w:rPr>
          <w:rFonts w:hint="eastAsia" w:asciiTheme="minorEastAsia" w:hAnsiTheme="minorEastAsia" w:eastAsiaTheme="minorEastAsia" w:cstheme="minorEastAsia"/>
          <w:sz w:val="24"/>
          <w:szCs w:val="24"/>
        </w:rPr>
        <w:t>时</w:t>
      </w:r>
      <w:r>
        <w:rPr>
          <w:rFonts w:hint="eastAsia" w:asciiTheme="minorEastAsia" w:hAnsiTheme="minorEastAsia" w:eastAsiaTheme="minorEastAsia" w:cstheme="minorEastAsia"/>
          <w:sz w:val="24"/>
          <w:szCs w:val="24"/>
          <w:lang w:val="en-US"/>
        </w:rPr>
        <w:t>0</w:t>
      </w:r>
      <w:r>
        <w:rPr>
          <w:rFonts w:hint="eastAsia" w:asciiTheme="minorEastAsia" w:hAnsiTheme="minorEastAsia" w:eastAsiaTheme="minorEastAsia" w:cstheme="minorEastAsia"/>
          <w:sz w:val="24"/>
          <w:szCs w:val="24"/>
        </w:rPr>
        <w:t>0分（北京时间，法定节假日除外）</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地点：政采云平台（https://www.zcygov.cn/）</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方式：供应商登录政采云平台https://www.zcygov.cn/在线申请获取磋商文件（进入“项目采购”应用，在获取磋商文件菜单中选择项目，申请获取磋商文件）</w:t>
      </w:r>
    </w:p>
    <w:p>
      <w:pPr>
        <w:spacing w:line="440" w:lineRule="exact"/>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四、响应文件提交</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截止时间：</w:t>
      </w:r>
      <w:r>
        <w:rPr>
          <w:rFonts w:hint="eastAsia" w:asciiTheme="minorEastAsia" w:hAnsiTheme="minorEastAsia" w:eastAsiaTheme="minorEastAsia" w:cstheme="minorEastAsia"/>
          <w:sz w:val="24"/>
          <w:szCs w:val="24"/>
          <w:highlight w:val="none"/>
        </w:rPr>
        <w:t>202</w:t>
      </w:r>
      <w:r>
        <w:rPr>
          <w:rFonts w:hint="eastAsia" w:asciiTheme="minorEastAsia" w:hAnsiTheme="minorEastAsia" w:eastAsia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rPr>
        <w:t>年</w:t>
      </w:r>
      <w:r>
        <w:rPr>
          <w:rFonts w:hint="eastAsia" w:asciiTheme="minorEastAsia" w:hAnsiTheme="minorEastAsia" w:eastAsiaTheme="minorEastAsia" w:cstheme="minorEastAsia"/>
          <w:sz w:val="24"/>
          <w:szCs w:val="24"/>
          <w:highlight w:val="none"/>
          <w:lang w:val="en-US" w:eastAsia="zh-CN"/>
        </w:rPr>
        <w:t>04</w:t>
      </w:r>
      <w:r>
        <w:rPr>
          <w:rFonts w:hint="eastAsia" w:asciiTheme="minorEastAsia" w:hAnsiTheme="minorEastAsia" w:eastAsiaTheme="minorEastAsia" w:cstheme="minorEastAsia"/>
          <w:sz w:val="24"/>
          <w:szCs w:val="24"/>
          <w:highlight w:val="none"/>
        </w:rPr>
        <w:t>月</w:t>
      </w:r>
      <w:r>
        <w:rPr>
          <w:rFonts w:hint="eastAsia" w:asciiTheme="minorEastAsia" w:hAnsiTheme="minorEastAsia" w:eastAsiaTheme="minorEastAsia" w:cstheme="minorEastAsia"/>
          <w:sz w:val="24"/>
          <w:szCs w:val="24"/>
          <w:highlight w:val="none"/>
          <w:lang w:val="en-US" w:eastAsia="zh-CN"/>
        </w:rPr>
        <w:t>29</w:t>
      </w:r>
      <w:r>
        <w:rPr>
          <w:rFonts w:hint="eastAsia" w:asciiTheme="minorEastAsia" w:hAnsiTheme="minorEastAsia" w:eastAsiaTheme="minorEastAsia" w:cstheme="minorEastAsia"/>
          <w:sz w:val="24"/>
          <w:szCs w:val="24"/>
          <w:highlight w:val="none"/>
        </w:rPr>
        <w:t>日1</w:t>
      </w:r>
      <w:r>
        <w:rPr>
          <w:rFonts w:hint="eastAsia" w:asciiTheme="minorEastAsia" w:hAnsiTheme="minorEastAsia" w:eastAsiaTheme="minorEastAsia" w:cstheme="minorEastAsia"/>
          <w:sz w:val="24"/>
          <w:szCs w:val="24"/>
          <w:highlight w:val="none"/>
          <w:lang w:val="en-US" w:eastAsia="zh-CN"/>
        </w:rPr>
        <w:t>6</w:t>
      </w:r>
      <w:r>
        <w:rPr>
          <w:rFonts w:hint="eastAsia" w:asciiTheme="minorEastAsia" w:hAnsiTheme="minorEastAsia" w:eastAsiaTheme="minorEastAsia" w:cstheme="minorEastAsia"/>
          <w:sz w:val="24"/>
          <w:szCs w:val="24"/>
          <w:highlight w:val="none"/>
        </w:rPr>
        <w:t>时00分</w:t>
      </w:r>
      <w:r>
        <w:rPr>
          <w:rFonts w:hint="eastAsia" w:asciiTheme="minorEastAsia" w:hAnsiTheme="minorEastAsia" w:eastAsiaTheme="minorEastAsia" w:cstheme="minorEastAsia"/>
          <w:sz w:val="24"/>
          <w:szCs w:val="24"/>
        </w:rPr>
        <w:t>（北京时间）</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地点：政采云平台（https://www.zcygov.cn/）</w:t>
      </w:r>
    </w:p>
    <w:p>
      <w:pPr>
        <w:spacing w:line="440" w:lineRule="exact"/>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五、响应文件开启</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开启时间：</w:t>
      </w:r>
      <w:r>
        <w:rPr>
          <w:rFonts w:hint="eastAsia" w:asciiTheme="minorEastAsia" w:hAnsiTheme="minorEastAsia" w:eastAsiaTheme="minorEastAsia" w:cstheme="minorEastAsia"/>
          <w:sz w:val="24"/>
          <w:szCs w:val="24"/>
          <w:highlight w:val="none"/>
        </w:rPr>
        <w:t>202</w:t>
      </w:r>
      <w:r>
        <w:rPr>
          <w:rFonts w:hint="eastAsia" w:asciiTheme="minorEastAsia" w:hAnsiTheme="minorEastAsia" w:eastAsia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rPr>
        <w:t>年</w:t>
      </w:r>
      <w:r>
        <w:rPr>
          <w:rFonts w:hint="eastAsia" w:asciiTheme="minorEastAsia" w:hAnsiTheme="minorEastAsia" w:eastAsiaTheme="minorEastAsia" w:cstheme="minorEastAsia"/>
          <w:sz w:val="24"/>
          <w:szCs w:val="24"/>
          <w:highlight w:val="none"/>
          <w:lang w:val="en-US" w:eastAsia="zh-CN"/>
        </w:rPr>
        <w:t>04</w:t>
      </w:r>
      <w:r>
        <w:rPr>
          <w:rFonts w:hint="eastAsia" w:asciiTheme="minorEastAsia" w:hAnsiTheme="minorEastAsia" w:eastAsiaTheme="minorEastAsia" w:cstheme="minorEastAsia"/>
          <w:sz w:val="24"/>
          <w:szCs w:val="24"/>
          <w:highlight w:val="none"/>
        </w:rPr>
        <w:t>月</w:t>
      </w:r>
      <w:r>
        <w:rPr>
          <w:rFonts w:hint="eastAsia" w:asciiTheme="minorEastAsia" w:hAnsiTheme="minorEastAsia" w:eastAsiaTheme="minorEastAsia" w:cstheme="minorEastAsia"/>
          <w:sz w:val="24"/>
          <w:szCs w:val="24"/>
          <w:highlight w:val="none"/>
          <w:lang w:val="en-US" w:eastAsia="zh-CN"/>
        </w:rPr>
        <w:t>29</w:t>
      </w:r>
      <w:r>
        <w:rPr>
          <w:rFonts w:hint="eastAsia" w:asciiTheme="minorEastAsia" w:hAnsiTheme="minorEastAsia" w:eastAsiaTheme="minorEastAsia" w:cstheme="minorEastAsia"/>
          <w:sz w:val="24"/>
          <w:szCs w:val="24"/>
          <w:highlight w:val="none"/>
        </w:rPr>
        <w:t>日1</w:t>
      </w:r>
      <w:r>
        <w:rPr>
          <w:rFonts w:hint="eastAsia" w:asciiTheme="minorEastAsia" w:hAnsiTheme="minorEastAsia" w:eastAsiaTheme="minorEastAsia" w:cstheme="minorEastAsia"/>
          <w:sz w:val="24"/>
          <w:szCs w:val="24"/>
          <w:highlight w:val="none"/>
          <w:lang w:val="en-US" w:eastAsia="zh-CN"/>
        </w:rPr>
        <w:t>6</w:t>
      </w:r>
      <w:r>
        <w:rPr>
          <w:rFonts w:hint="eastAsia" w:asciiTheme="minorEastAsia" w:hAnsiTheme="minorEastAsia" w:eastAsiaTheme="minorEastAsia" w:cstheme="minorEastAsia"/>
          <w:sz w:val="24"/>
          <w:szCs w:val="24"/>
          <w:highlight w:val="none"/>
        </w:rPr>
        <w:t>时00分（</w:t>
      </w:r>
      <w:r>
        <w:rPr>
          <w:rFonts w:hint="eastAsia" w:asciiTheme="minorEastAsia" w:hAnsiTheme="minorEastAsia" w:eastAsiaTheme="minorEastAsia" w:cstheme="minorEastAsia"/>
          <w:sz w:val="24"/>
          <w:szCs w:val="24"/>
        </w:rPr>
        <w:t>北京时间）</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地点：政采云平台（https://www.zcygov.cn/）</w:t>
      </w:r>
    </w:p>
    <w:p>
      <w:pPr>
        <w:spacing w:line="440" w:lineRule="exact"/>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六、公告期限</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自本公告发布之日起5个工作日。</w:t>
      </w:r>
    </w:p>
    <w:p>
      <w:pPr>
        <w:spacing w:line="440" w:lineRule="exact"/>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七、其他补充事宜</w:t>
      </w:r>
    </w:p>
    <w:p>
      <w:pPr>
        <w:spacing w:line="360" w:lineRule="auto"/>
        <w:ind w:firstLine="240" w:firstLineChars="100"/>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w:t>
      </w:r>
      <w:r>
        <w:rPr>
          <w:rFonts w:hint="eastAsia" w:asciiTheme="minorEastAsia" w:hAnsiTheme="minorEastAsia" w:eastAsiaTheme="minorEastAsia" w:cstheme="minorEastAsia"/>
          <w:sz w:val="24"/>
          <w:szCs w:val="24"/>
          <w:lang w:val="en-US" w:eastAsia="zh-CN"/>
        </w:rPr>
        <w:t>本项目为以工代赈项目在项目实施中要严格按照劳务报酬发放不得低于总投资20%的要求与本地农村务工群众兑现，中标单位做好务工群众人员名单，劳务报酬发放台帐，登记造册、技能培训。劳务报酬依托人社部门“新薪通”农民工工资专户发放，周期不超过一个月，不允许有拖欠农民工资现象发生。本工程使用当地农村务工群众不少于45人(重点使用脱贫群众及低收入人口) ，发放劳务报酬不少于61万元。请供应商随时关注本项目的澄清、答疑、变更事项。</w:t>
      </w:r>
    </w:p>
    <w:p>
      <w:pPr>
        <w:spacing w:line="360" w:lineRule="auto"/>
        <w:ind w:firstLine="240" w:firstLineChars="100"/>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2、本项目实行电子招投标，供应商须登录政采云平台申请获取磋商文件，并通过政采云电子投标客户端制作响应文件，同时自行承担与投标有关的一切费用。</w:t>
      </w:r>
    </w:p>
    <w:p>
      <w:pPr>
        <w:spacing w:line="360" w:lineRule="auto"/>
        <w:ind w:firstLine="240" w:firstLineChars="100"/>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3、各供应商应在开标前应确保成为政采云平台供应商，并完成CA数字证书(符合国密标准)申领。因未注册入库、未办理CA数字证书等原因造成无法投标或投标失败等后果由供应商自行承担。</w:t>
      </w:r>
    </w:p>
    <w:p>
      <w:pPr>
        <w:spacing w:line="360" w:lineRule="auto"/>
        <w:ind w:firstLine="240" w:firstLineChars="100"/>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4、供应商可前往新疆政府采购网(http://www.ccgp-xinjiang.gov.cn/) 下载专区，下载政采云电子投标客户端，安装完成后，可通过账号密码或CA登录客户端进行响应文件制作。在使用政采云电子投标客户端时，建议使用WIN7及以上操作系统。如需咨询，请联系新疆CA服务热线0991-2819290。</w:t>
      </w:r>
    </w:p>
    <w:p>
      <w:pPr>
        <w:spacing w:line="360" w:lineRule="auto"/>
        <w:ind w:firstLine="240" w:firstLineChars="100"/>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5、本项目采用不见面开标，供应商须在投标截止时间前通过CA在政采云平台上传加密的电子响应文件。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w:t>
      </w:r>
    </w:p>
    <w:p>
      <w:pPr>
        <w:spacing w:line="440" w:lineRule="exact"/>
        <w:ind w:firstLine="480" w:firstLineChars="200"/>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6、供应商在开标前须提前配置好电脑浏览器(建议使用360浏览器或谷歌浏览器) ，开标时请使用制作加密电子响应文件的CA锁进行解密及报价确认。本项目响应文件解密时间定为30分钟，如因自身原因导致无法正常解密，后果由供应商自行承担。</w:t>
      </w:r>
    </w:p>
    <w:p>
      <w:pPr>
        <w:spacing w:line="440" w:lineRule="exact"/>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八、凡对本次招标提出询问，请按以下方式联系</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1.采购人信息</w:t>
      </w:r>
    </w:p>
    <w:p>
      <w:pPr>
        <w:spacing w:line="440" w:lineRule="exact"/>
        <w:ind w:firstLine="480" w:firstLineChars="20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名称：吉木乃县吉木乃镇人民政府</w:t>
      </w:r>
    </w:p>
    <w:p>
      <w:pPr>
        <w:spacing w:line="440" w:lineRule="exact"/>
        <w:ind w:firstLine="480" w:firstLineChars="20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地址：</w:t>
      </w:r>
      <w:r>
        <w:rPr>
          <w:rFonts w:hint="eastAsia" w:asciiTheme="minorEastAsia" w:hAnsiTheme="minorEastAsia" w:eastAsiaTheme="minorEastAsia" w:cstheme="minorEastAsia"/>
          <w:sz w:val="24"/>
          <w:szCs w:val="24"/>
          <w:highlight w:val="none"/>
        </w:rPr>
        <w:t>新疆吉木乃县</w:t>
      </w:r>
      <w:r>
        <w:rPr>
          <w:rFonts w:hint="eastAsia" w:asciiTheme="minorEastAsia" w:hAnsiTheme="minorEastAsia" w:eastAsiaTheme="minorEastAsia" w:cstheme="minorEastAsia"/>
          <w:sz w:val="24"/>
          <w:szCs w:val="24"/>
          <w:highlight w:val="none"/>
          <w:lang w:val="en-US" w:eastAsia="zh-CN"/>
        </w:rPr>
        <w:t>吉木乃镇</w:t>
      </w:r>
    </w:p>
    <w:p>
      <w:pPr>
        <w:spacing w:line="440" w:lineRule="exact"/>
        <w:ind w:firstLine="480" w:firstLineChars="20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联系人：</w:t>
      </w:r>
      <w:r>
        <w:rPr>
          <w:rFonts w:hint="eastAsia" w:asciiTheme="minorEastAsia" w:hAnsiTheme="minorEastAsia" w:eastAsiaTheme="minorEastAsia" w:cstheme="minorEastAsia"/>
          <w:sz w:val="24"/>
          <w:szCs w:val="24"/>
          <w:lang w:val="en-US" w:eastAsia="zh-CN"/>
        </w:rPr>
        <w:t>努尔江</w:t>
      </w:r>
    </w:p>
    <w:p>
      <w:pPr>
        <w:spacing w:line="440" w:lineRule="exact"/>
        <w:ind w:firstLine="480" w:firstLineChars="20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联系方式：</w:t>
      </w:r>
      <w:r>
        <w:rPr>
          <w:rFonts w:hint="eastAsia" w:asciiTheme="minorEastAsia" w:hAnsiTheme="minorEastAsia" w:eastAsiaTheme="minorEastAsia" w:cstheme="minorEastAsia"/>
          <w:sz w:val="24"/>
          <w:szCs w:val="24"/>
          <w:lang w:val="en-US" w:eastAsia="zh-CN"/>
        </w:rPr>
        <w:t>18997794727</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2.采购代理机构信息</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 称：新疆卓升项目管理有限公司</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地址：新疆阿勒泰地区吉木乃县滨河小区36号沿街商业楼2楼202室</w:t>
      </w:r>
    </w:p>
    <w:p>
      <w:pPr>
        <w:spacing w:line="440" w:lineRule="exact"/>
        <w:ind w:firstLine="480" w:firstLineChars="20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项目联系人：</w:t>
      </w:r>
      <w:r>
        <w:rPr>
          <w:rFonts w:hint="eastAsia" w:asciiTheme="minorEastAsia" w:hAnsiTheme="minorEastAsia" w:eastAsiaTheme="minorEastAsia" w:cstheme="minorEastAsia"/>
          <w:sz w:val="24"/>
          <w:szCs w:val="24"/>
          <w:lang w:val="en-US" w:eastAsia="zh-CN"/>
        </w:rPr>
        <w:t>孙工</w:t>
      </w:r>
    </w:p>
    <w:p>
      <w:pPr>
        <w:spacing w:line="440" w:lineRule="exact"/>
        <w:ind w:firstLine="480" w:firstLineChars="20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电话：</w:t>
      </w:r>
      <w:r>
        <w:rPr>
          <w:rFonts w:hint="eastAsia" w:asciiTheme="minorEastAsia" w:hAnsiTheme="minorEastAsia" w:eastAsiaTheme="minorEastAsia" w:cstheme="minorEastAsia"/>
          <w:sz w:val="24"/>
          <w:szCs w:val="24"/>
          <w:lang w:val="en-US" w:eastAsia="zh-CN"/>
        </w:rPr>
        <w:t>13364777106</w:t>
      </w:r>
    </w:p>
    <w:p>
      <w:pPr>
        <w:spacing w:line="440" w:lineRule="exact"/>
        <w:rPr>
          <w:rFonts w:asciiTheme="minorEastAsia" w:hAnsiTheme="minorEastAsia" w:eastAsiaTheme="minorEastAsia" w:cstheme="minorEastAsia"/>
          <w:sz w:val="24"/>
          <w:szCs w:val="24"/>
        </w:rPr>
      </w:pPr>
    </w:p>
    <w:bookmarkEnd w:id="3"/>
    <w:bookmarkEnd w:id="4"/>
    <w:bookmarkEnd w:id="5"/>
    <w:bookmarkEnd w:id="6"/>
    <w:p>
      <w:pPr>
        <w:pStyle w:val="5"/>
        <w:spacing w:before="0" w:after="156" w:afterLines="50" w:line="440" w:lineRule="exact"/>
        <w:ind w:firstLine="480" w:firstLineChars="200"/>
        <w:rPr>
          <w:rFonts w:asciiTheme="minorEastAsia" w:hAnsiTheme="minorEastAsia" w:eastAsiaTheme="minorEastAsia" w:cstheme="minorEastAsia"/>
          <w:b w:val="0"/>
          <w:bCs w:val="0"/>
          <w:kern w:val="2"/>
          <w:sz w:val="24"/>
          <w:szCs w:val="24"/>
        </w:rPr>
        <w:sectPr>
          <w:headerReference r:id="rId4" w:type="first"/>
          <w:footerReference r:id="rId6" w:type="first"/>
          <w:headerReference r:id="rId3" w:type="default"/>
          <w:footerReference r:id="rId5" w:type="default"/>
          <w:pgSz w:w="11906" w:h="16838"/>
          <w:pgMar w:top="1418" w:right="1247" w:bottom="1418" w:left="1247" w:header="851" w:footer="992" w:gutter="0"/>
          <w:pgNumType w:start="0"/>
          <w:cols w:space="720" w:num="1"/>
          <w:titlePg/>
          <w:docGrid w:type="lines" w:linePitch="312" w:charSpace="0"/>
        </w:sectPr>
      </w:pPr>
    </w:p>
    <w:p>
      <w:pPr>
        <w:pStyle w:val="5"/>
        <w:tabs>
          <w:tab w:val="left" w:pos="1928"/>
        </w:tabs>
        <w:spacing w:before="33" w:line="360" w:lineRule="auto"/>
        <w:ind w:right="115"/>
        <w:rPr>
          <w:rFonts w:asciiTheme="minorEastAsia" w:hAnsiTheme="minorEastAsia" w:eastAsiaTheme="minorEastAsia" w:cstheme="minorEastAsia"/>
          <w:sz w:val="32"/>
          <w:szCs w:val="32"/>
        </w:rPr>
      </w:pPr>
      <w:bookmarkStart w:id="7" w:name="_Toc10017"/>
      <w:bookmarkStart w:id="8" w:name="_Toc29657"/>
      <w:bookmarkStart w:id="9" w:name="_Toc25134"/>
      <w:r>
        <w:rPr>
          <w:rFonts w:hint="eastAsia" w:asciiTheme="minorEastAsia" w:hAnsiTheme="minorEastAsia" w:eastAsiaTheme="minorEastAsia" w:cstheme="minorEastAsia"/>
          <w:sz w:val="32"/>
          <w:szCs w:val="32"/>
        </w:rPr>
        <w:t>第二章</w:t>
      </w:r>
      <w:r>
        <w:rPr>
          <w:rFonts w:hint="eastAsia" w:asciiTheme="minorEastAsia" w:hAnsiTheme="minorEastAsia" w:eastAsiaTheme="minorEastAsia" w:cstheme="minorEastAsia"/>
          <w:sz w:val="32"/>
          <w:szCs w:val="32"/>
          <w:lang w:val="en-US"/>
        </w:rPr>
        <w:t xml:space="preserve">  </w:t>
      </w:r>
      <w:r>
        <w:rPr>
          <w:rFonts w:hint="eastAsia" w:asciiTheme="minorEastAsia" w:hAnsiTheme="minorEastAsia" w:eastAsiaTheme="minorEastAsia" w:cstheme="minorEastAsia"/>
          <w:sz w:val="32"/>
          <w:szCs w:val="32"/>
        </w:rPr>
        <w:t>磋商须知及前附表</w:t>
      </w:r>
      <w:bookmarkEnd w:id="7"/>
      <w:bookmarkEnd w:id="8"/>
      <w:bookmarkEnd w:id="9"/>
    </w:p>
    <w:p>
      <w:pPr>
        <w:pStyle w:val="9"/>
        <w:adjustRightInd w:val="0"/>
        <w:snapToGrid w:val="0"/>
        <w:spacing w:before="0"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磋商供应商须知前附表</w:t>
      </w:r>
    </w:p>
    <w:p>
      <w:pPr>
        <w:adjustRightInd w:val="0"/>
        <w:snapToGrid w:val="0"/>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本表是关于</w:t>
      </w:r>
      <w:r>
        <w:rPr>
          <w:rFonts w:hint="eastAsia" w:asciiTheme="minorEastAsia" w:hAnsiTheme="minorEastAsia" w:eastAsiaTheme="minorEastAsia" w:cstheme="minorEastAsia"/>
          <w:sz w:val="24"/>
          <w:szCs w:val="24"/>
          <w:lang w:val="en-US"/>
        </w:rPr>
        <w:t>本项目</w:t>
      </w:r>
      <w:r>
        <w:rPr>
          <w:rFonts w:hint="eastAsia" w:asciiTheme="minorEastAsia" w:hAnsiTheme="minorEastAsia" w:eastAsiaTheme="minorEastAsia" w:cstheme="minorEastAsia"/>
          <w:sz w:val="24"/>
          <w:szCs w:val="24"/>
        </w:rPr>
        <w:t>的具体资料，是对磋商供应商须知的具体补充和修改，如有矛盾，应以本表为准。</w:t>
      </w:r>
    </w:p>
    <w:tbl>
      <w:tblPr>
        <w:tblStyle w:val="28"/>
        <w:tblW w:w="9036"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1167"/>
        <w:gridCol w:w="7869"/>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77" w:hRule="atLeast"/>
          <w:jc w:val="center"/>
        </w:trPr>
        <w:tc>
          <w:tcPr>
            <w:tcW w:w="1167" w:type="dxa"/>
            <w:tcBorders>
              <w:bottom w:val="single" w:color="auto" w:sz="4" w:space="0"/>
              <w:right w:val="single" w:color="auto" w:sz="4" w:space="0"/>
            </w:tcBorders>
            <w:vAlign w:val="center"/>
          </w:tcPr>
          <w:p>
            <w:pPr>
              <w:adjustRightInd w:val="0"/>
              <w:snapToGrid w:val="0"/>
              <w:spacing w:line="440" w:lineRule="exact"/>
              <w:jc w:val="center"/>
              <w:rPr>
                <w:rFonts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条款号</w:t>
            </w:r>
          </w:p>
        </w:tc>
        <w:tc>
          <w:tcPr>
            <w:tcW w:w="7869" w:type="dxa"/>
            <w:tcBorders>
              <w:left w:val="single" w:color="auto" w:sz="4" w:space="0"/>
              <w:bottom w:val="single" w:color="auto" w:sz="4" w:space="0"/>
            </w:tcBorders>
            <w:vAlign w:val="center"/>
          </w:tcPr>
          <w:p>
            <w:pPr>
              <w:adjustRightInd w:val="0"/>
              <w:snapToGrid w:val="0"/>
              <w:spacing w:line="440" w:lineRule="exact"/>
              <w:jc w:val="center"/>
              <w:rPr>
                <w:rFonts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内容</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970"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w:t>
            </w:r>
          </w:p>
        </w:tc>
        <w:tc>
          <w:tcPr>
            <w:tcW w:w="7869" w:type="dxa"/>
            <w:tcBorders>
              <w:top w:val="single" w:color="auto" w:sz="4" w:space="0"/>
              <w:left w:val="single" w:color="auto" w:sz="4" w:space="0"/>
              <w:bottom w:val="single" w:color="auto" w:sz="4" w:space="0"/>
            </w:tcBorders>
          </w:tcPr>
          <w:p>
            <w:pPr>
              <w:adjustRightInd w:val="0"/>
              <w:snapToGrid w:val="0"/>
              <w:spacing w:line="42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采购人：</w:t>
            </w:r>
            <w:r>
              <w:rPr>
                <w:rFonts w:hint="eastAsia" w:asciiTheme="minorEastAsia" w:hAnsiTheme="minorEastAsia" w:eastAsiaTheme="minorEastAsia" w:cstheme="minorEastAsia"/>
                <w:sz w:val="24"/>
                <w:szCs w:val="24"/>
                <w:lang w:eastAsia="zh-CN"/>
              </w:rPr>
              <w:t>吉木乃县吉木乃镇人民政府</w:t>
            </w:r>
          </w:p>
          <w:p>
            <w:pPr>
              <w:adjustRightInd w:val="0"/>
              <w:snapToGrid w:val="0"/>
              <w:spacing w:line="420" w:lineRule="atLeast"/>
              <w:jc w:val="both"/>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地  址：</w:t>
            </w:r>
            <w:r>
              <w:rPr>
                <w:rFonts w:hint="eastAsia" w:asciiTheme="minorEastAsia" w:hAnsiTheme="minorEastAsia" w:eastAsiaTheme="minorEastAsia" w:cstheme="minorEastAsia"/>
                <w:sz w:val="24"/>
                <w:szCs w:val="24"/>
                <w:highlight w:val="none"/>
                <w:lang w:eastAsia="zh-CN"/>
              </w:rPr>
              <w:t>新疆吉木乃县</w:t>
            </w:r>
            <w:r>
              <w:rPr>
                <w:rFonts w:hint="eastAsia" w:asciiTheme="minorEastAsia" w:hAnsiTheme="minorEastAsia" w:eastAsiaTheme="minorEastAsia" w:cstheme="minorEastAsia"/>
                <w:sz w:val="24"/>
                <w:szCs w:val="24"/>
                <w:highlight w:val="none"/>
                <w:lang w:val="en-US" w:eastAsia="zh-CN"/>
              </w:rPr>
              <w:t>吉木乃镇</w:t>
            </w:r>
          </w:p>
          <w:p>
            <w:pPr>
              <w:adjustRightInd w:val="0"/>
              <w:snapToGrid w:val="0"/>
              <w:spacing w:line="420" w:lineRule="atLeast"/>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联系人：</w:t>
            </w:r>
            <w:r>
              <w:rPr>
                <w:rFonts w:hint="eastAsia" w:asciiTheme="minorEastAsia" w:hAnsiTheme="minorEastAsia" w:eastAsiaTheme="minorEastAsia" w:cstheme="minorEastAsia"/>
                <w:sz w:val="24"/>
                <w:szCs w:val="24"/>
                <w:lang w:val="en-US" w:eastAsia="zh-CN"/>
              </w:rPr>
              <w:t>努尔江</w:t>
            </w:r>
          </w:p>
          <w:p>
            <w:pPr>
              <w:adjustRightInd w:val="0"/>
              <w:snapToGrid w:val="0"/>
              <w:spacing w:line="42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联系方式：</w:t>
            </w:r>
            <w:r>
              <w:rPr>
                <w:rFonts w:hint="eastAsia" w:asciiTheme="minorEastAsia" w:hAnsiTheme="minorEastAsia" w:eastAsiaTheme="minorEastAsia" w:cstheme="minorEastAsia"/>
                <w:sz w:val="24"/>
                <w:szCs w:val="24"/>
                <w:lang w:val="en-US" w:eastAsia="zh-CN"/>
              </w:rPr>
              <w:t>18997794727</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400"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1.2</w:t>
            </w:r>
          </w:p>
        </w:tc>
        <w:tc>
          <w:tcPr>
            <w:tcW w:w="7869" w:type="dxa"/>
            <w:tcBorders>
              <w:top w:val="single" w:color="auto" w:sz="4" w:space="0"/>
              <w:left w:val="single" w:color="auto" w:sz="4" w:space="0"/>
              <w:bottom w:val="single" w:color="auto" w:sz="4" w:space="0"/>
            </w:tcBorders>
          </w:tcPr>
          <w:p>
            <w:pPr>
              <w:adjustRightInd w:val="0"/>
              <w:snapToGrid w:val="0"/>
              <w:spacing w:line="420" w:lineRule="atLeast"/>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采购代理机构：</w:t>
            </w:r>
            <w:r>
              <w:rPr>
                <w:rFonts w:hint="eastAsia" w:asciiTheme="minorEastAsia" w:hAnsiTheme="minorEastAsia" w:eastAsiaTheme="minorEastAsia" w:cstheme="minorEastAsia"/>
                <w:sz w:val="24"/>
                <w:szCs w:val="24"/>
              </w:rPr>
              <w:t>新疆卓升项目管理有限公司</w:t>
            </w:r>
          </w:p>
          <w:p>
            <w:pPr>
              <w:adjustRightInd w:val="0"/>
              <w:snapToGrid w:val="0"/>
              <w:spacing w:line="420" w:lineRule="atLeast"/>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地址：新疆阿勒泰地区吉木乃县滨河小区36号沿街商业楼2楼202室</w:t>
            </w:r>
          </w:p>
          <w:p>
            <w:pPr>
              <w:widowControl/>
              <w:adjustRightInd w:val="0"/>
              <w:snapToGrid w:val="0"/>
              <w:spacing w:line="440" w:lineRule="exact"/>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项目联系人：</w:t>
            </w:r>
            <w:r>
              <w:rPr>
                <w:rFonts w:hint="eastAsia" w:asciiTheme="minorEastAsia" w:hAnsiTheme="minorEastAsia" w:eastAsiaTheme="minorEastAsia" w:cstheme="minorEastAsia"/>
                <w:sz w:val="24"/>
                <w:lang w:val="en-US" w:eastAsia="zh-CN"/>
              </w:rPr>
              <w:t>孙工</w:t>
            </w:r>
          </w:p>
          <w:p>
            <w:pPr>
              <w:adjustRightInd w:val="0"/>
              <w:snapToGrid w:val="0"/>
              <w:spacing w:line="420" w:lineRule="atLeast"/>
              <w:jc w:val="both"/>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rPr>
              <w:t>电话：</w:t>
            </w:r>
            <w:r>
              <w:rPr>
                <w:rFonts w:hint="eastAsia" w:asciiTheme="minorEastAsia" w:hAnsiTheme="minorEastAsia" w:eastAsiaTheme="minorEastAsia" w:cstheme="minorEastAsia"/>
                <w:sz w:val="24"/>
                <w:lang w:val="en-US" w:eastAsia="zh-CN"/>
              </w:rPr>
              <w:t>13364777106</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2.1</w:t>
            </w:r>
            <w:r>
              <w:rPr>
                <w:rFonts w:hint="eastAsia" w:asciiTheme="minorEastAsia" w:hAnsiTheme="minorEastAsia" w:eastAsiaTheme="minorEastAsia" w:cstheme="minorEastAsia"/>
                <w:sz w:val="24"/>
                <w:szCs w:val="24"/>
                <w:lang w:val="en-US"/>
              </w:rPr>
              <w:t>（4）</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合格供应商资格条件：</w:t>
            </w:r>
          </w:p>
          <w:p>
            <w:pPr>
              <w:adjustRightInd w:val="0"/>
              <w:snapToGrid w:val="0"/>
              <w:spacing w:line="440" w:lineRule="exact"/>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（1）供应商须是中华人民共和国境内注册，具有有效的营业执照； </w:t>
            </w:r>
          </w:p>
          <w:p>
            <w:pPr>
              <w:adjustRightInd w:val="0"/>
              <w:snapToGrid w:val="0"/>
              <w:spacing w:line="440" w:lineRule="exact"/>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（2）供应商须具备水利水电工程施工总承包叁级及以上资质；</w:t>
            </w:r>
          </w:p>
          <w:p>
            <w:pPr>
              <w:adjustRightInd w:val="0"/>
              <w:snapToGrid w:val="0"/>
              <w:spacing w:line="440" w:lineRule="exact"/>
              <w:jc w:val="both"/>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供应商拟派项目经理须具备水利水电工程专业二级及以上注册建造师执业资格，具有有效的水利行业安全生产考核合格证书，且未担任其他在施建设工程项目的项目经理；并在人员、设备、资金等方面具有相应的施工能力；</w:t>
            </w:r>
          </w:p>
          <w:p>
            <w:pPr>
              <w:adjustRightInd w:val="0"/>
              <w:snapToGrid w:val="0"/>
              <w:spacing w:line="440" w:lineRule="exact"/>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（4）供应商须提供有效的安全生产许可证；</w:t>
            </w:r>
          </w:p>
          <w:p>
            <w:pPr>
              <w:adjustRightInd w:val="0"/>
              <w:snapToGrid w:val="0"/>
              <w:spacing w:line="440" w:lineRule="exact"/>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5）供应商不得为“信用中国网站（www.creditchina.gov.cn）中列入失信被执行人和税收违法黑名单的供应商，不得为中国政府采购网（www.ccgp.gov.cn）政府采购严重违法失信行为记录名单中被财政部门禁止参加政府采购活动的供应商。</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2.1</w:t>
            </w:r>
            <w:r>
              <w:rPr>
                <w:rFonts w:hint="eastAsia" w:asciiTheme="minorEastAsia" w:hAnsiTheme="minorEastAsia" w:eastAsiaTheme="minorEastAsia" w:cstheme="minorEastAsia"/>
                <w:sz w:val="24"/>
                <w:szCs w:val="24"/>
                <w:lang w:val="en-US"/>
              </w:rPr>
              <w:t>（6）</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是否专门面向中小企业采购：</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rPr>
              <w:t xml:space="preserve">是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2.1</w:t>
            </w:r>
            <w:r>
              <w:rPr>
                <w:rFonts w:hint="eastAsia" w:asciiTheme="minorEastAsia" w:hAnsiTheme="minorEastAsia" w:eastAsiaTheme="minorEastAsia" w:cstheme="minorEastAsia"/>
                <w:sz w:val="24"/>
                <w:szCs w:val="24"/>
                <w:lang w:val="en-US"/>
              </w:rPr>
              <w:t>（7）</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（标的名称）所属行业：</w:t>
            </w:r>
            <w:r>
              <w:rPr>
                <w:rFonts w:hint="eastAsia" w:asciiTheme="minorEastAsia" w:hAnsiTheme="minorEastAsia" w:eastAsiaTheme="minorEastAsia" w:cstheme="minorEastAsia"/>
                <w:sz w:val="24"/>
                <w:szCs w:val="24"/>
                <w:lang w:val="en-US"/>
              </w:rPr>
              <w:t>建筑业</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2.1</w:t>
            </w:r>
            <w:r>
              <w:rPr>
                <w:rFonts w:hint="eastAsia" w:asciiTheme="minorEastAsia" w:hAnsiTheme="minorEastAsia" w:eastAsiaTheme="minorEastAsia" w:cstheme="minorEastAsia"/>
                <w:sz w:val="24"/>
                <w:szCs w:val="24"/>
                <w:lang w:val="en-US"/>
              </w:rPr>
              <w:t>（8）</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是否为本项目面向中小企业采购预留份额：</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rPr>
              <w:t xml:space="preserve">是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是否允许联合体参加磋商：</w:t>
            </w:r>
            <w:r>
              <w:rPr>
                <w:rFonts w:hint="eastAsia" w:asciiTheme="minorEastAsia" w:hAnsiTheme="minorEastAsia" w:eastAsiaTheme="minorEastAsia" w:cstheme="minorEastAsia"/>
                <w:sz w:val="24"/>
                <w:szCs w:val="24"/>
                <w:u w:val="single"/>
              </w:rPr>
              <w:t xml:space="preserve"> 否</w:t>
            </w:r>
            <w:r>
              <w:rPr>
                <w:rFonts w:hint="eastAsia" w:asciiTheme="minorEastAsia" w:hAnsiTheme="minorEastAsia" w:eastAsiaTheme="minorEastAsia" w:cstheme="minorEastAsia"/>
                <w:sz w:val="24"/>
                <w:szCs w:val="24"/>
                <w:u w:val="single"/>
                <w:lang w:val="en-US"/>
              </w:rPr>
              <w:t xml:space="preserve"> </w:t>
            </w:r>
            <w:r>
              <w:rPr>
                <w:rFonts w:hint="eastAsia" w:asciiTheme="minorEastAsia" w:hAnsiTheme="minorEastAsia" w:eastAsiaTheme="minorEastAsia" w:cstheme="minorEastAsia"/>
                <w:sz w:val="24"/>
                <w:szCs w:val="24"/>
              </w:rPr>
              <w:tab/>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2.2</w:t>
            </w:r>
            <w:r>
              <w:rPr>
                <w:rFonts w:hint="eastAsia" w:asciiTheme="minorEastAsia" w:hAnsiTheme="minorEastAsia" w:eastAsiaTheme="minorEastAsia" w:cstheme="minorEastAsia"/>
                <w:sz w:val="24"/>
                <w:szCs w:val="24"/>
                <w:lang w:val="en-US"/>
              </w:rPr>
              <w:t>（8）</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对联合体的其他资格要求：</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63"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 xml:space="preserve">3.3 </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如供应商对多个标段进行投标，可以成交</w:t>
            </w:r>
            <w:r>
              <w:rPr>
                <w:rFonts w:hint="eastAsia" w:asciiTheme="minorEastAsia" w:hAnsiTheme="minorEastAsia" w:eastAsiaTheme="minorEastAsia" w:cstheme="minorEastAsia"/>
                <w:sz w:val="24"/>
                <w:szCs w:val="24"/>
                <w:u w:val="single"/>
                <w:lang w:val="en-US"/>
              </w:rPr>
              <w:t xml:space="preserve"> 1个 </w:t>
            </w:r>
            <w:r>
              <w:rPr>
                <w:rFonts w:hint="eastAsia" w:asciiTheme="minorEastAsia" w:hAnsiTheme="minorEastAsia" w:eastAsiaTheme="minorEastAsia" w:cstheme="minorEastAsia"/>
                <w:sz w:val="24"/>
                <w:szCs w:val="24"/>
                <w:lang w:val="en-US"/>
              </w:rPr>
              <w:t xml:space="preserve">标段（兼投不兼中）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7.4</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报价要求：工程量清单报价。</w:t>
            </w:r>
          </w:p>
          <w:p>
            <w:pPr>
              <w:adjustRightInd w:val="0"/>
              <w:snapToGrid w:val="0"/>
              <w:spacing w:line="440" w:lineRule="exact"/>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本项目工程质量要求：合格</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7.5</w:t>
            </w:r>
          </w:p>
        </w:tc>
        <w:tc>
          <w:tcPr>
            <w:tcW w:w="7869" w:type="dxa"/>
            <w:tcBorders>
              <w:top w:val="single" w:color="auto" w:sz="4" w:space="0"/>
              <w:left w:val="single" w:color="auto" w:sz="4" w:space="0"/>
              <w:bottom w:val="single" w:color="auto" w:sz="4" w:space="0"/>
            </w:tcBorders>
            <w:vAlign w:val="center"/>
          </w:tcPr>
          <w:p>
            <w:pPr>
              <w:widowControl/>
              <w:autoSpaceDE/>
              <w:autoSpaceDN/>
              <w:adjustRightInd w:val="0"/>
              <w:snapToGrid w:val="0"/>
              <w:spacing w:line="440" w:lineRule="exact"/>
              <w:jc w:val="both"/>
              <w:rPr>
                <w:rFonts w:asciiTheme="minorEastAsia" w:hAnsiTheme="minorEastAsia" w:eastAsiaTheme="minorEastAsia" w:cstheme="minorEastAsia"/>
                <w:sz w:val="24"/>
                <w:szCs w:val="24"/>
                <w:lang w:val="en-US" w:bidi="ar"/>
              </w:rPr>
            </w:pPr>
            <w:r>
              <w:rPr>
                <w:rFonts w:hint="eastAsia" w:asciiTheme="minorEastAsia" w:hAnsiTheme="minorEastAsia" w:eastAsiaTheme="minorEastAsia" w:cstheme="minorEastAsia"/>
                <w:sz w:val="24"/>
                <w:szCs w:val="24"/>
                <w:lang w:val="en-US" w:bidi="ar"/>
              </w:rPr>
              <w:t>项目预算金额：3000000.00元；</w:t>
            </w:r>
          </w:p>
          <w:p>
            <w:pPr>
              <w:adjustRightInd w:val="0"/>
              <w:snapToGrid w:val="0"/>
              <w:spacing w:line="440" w:lineRule="exact"/>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bidi="ar"/>
              </w:rPr>
              <w:t>最高限价：</w:t>
            </w:r>
            <w:r>
              <w:rPr>
                <w:rFonts w:hint="eastAsia" w:asciiTheme="minorEastAsia" w:hAnsiTheme="minorEastAsia" w:eastAsiaTheme="minorEastAsia" w:cstheme="minorEastAsia"/>
                <w:sz w:val="24"/>
                <w:szCs w:val="24"/>
                <w:lang w:val="en-US" w:eastAsia="zh-CN" w:bidi="ar"/>
              </w:rPr>
              <w:t>2701744.38</w:t>
            </w:r>
            <w:r>
              <w:rPr>
                <w:rFonts w:hint="eastAsia" w:asciiTheme="minorEastAsia" w:hAnsiTheme="minorEastAsia" w:eastAsiaTheme="minorEastAsia" w:cstheme="minorEastAsia"/>
                <w:sz w:val="24"/>
                <w:szCs w:val="24"/>
                <w:lang w:val="en-US" w:bidi="ar"/>
              </w:rPr>
              <w:t xml:space="preserve">元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8.1</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响应文件有效期：</w:t>
            </w:r>
            <w:r>
              <w:rPr>
                <w:rFonts w:hint="eastAsia" w:asciiTheme="minorEastAsia" w:hAnsiTheme="minorEastAsia" w:eastAsiaTheme="minorEastAsia" w:cstheme="minorEastAsia"/>
                <w:sz w:val="24"/>
                <w:szCs w:val="24"/>
                <w:u w:val="single"/>
                <w:lang w:val="en-US"/>
              </w:rPr>
              <w:t xml:space="preserve"> 90 </w:t>
            </w:r>
            <w:r>
              <w:rPr>
                <w:rFonts w:hint="eastAsia" w:asciiTheme="minorEastAsia" w:hAnsiTheme="minorEastAsia" w:eastAsiaTheme="minorEastAsia" w:cstheme="minorEastAsia"/>
                <w:sz w:val="24"/>
                <w:szCs w:val="24"/>
                <w:lang w:val="en-US"/>
              </w:rPr>
              <w:t xml:space="preserve">日历天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093"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 xml:space="preserve">9.1 </w:t>
            </w:r>
          </w:p>
        </w:tc>
        <w:tc>
          <w:tcPr>
            <w:tcW w:w="7869" w:type="dxa"/>
            <w:tcBorders>
              <w:top w:val="single" w:color="auto" w:sz="4" w:space="0"/>
              <w:left w:val="single" w:color="auto" w:sz="4" w:space="0"/>
              <w:bottom w:val="single" w:color="auto" w:sz="4" w:space="0"/>
            </w:tcBorders>
          </w:tcPr>
          <w:p>
            <w:pPr>
              <w:numPr>
                <w:ilvl w:val="0"/>
                <w:numId w:val="2"/>
              </w:numPr>
              <w:spacing w:line="360" w:lineRule="auto"/>
              <w:jc w:val="lef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电子响应文件递交：供应商应于</w:t>
            </w:r>
            <w:r>
              <w:rPr>
                <w:rFonts w:hint="eastAsia" w:asciiTheme="minorEastAsia" w:hAnsiTheme="minorEastAsia" w:eastAsiaTheme="minorEastAsia" w:cstheme="minorEastAsia"/>
                <w:bCs/>
                <w:color w:val="000000" w:themeColor="text1"/>
                <w:sz w:val="24"/>
                <w:szCs w:val="24"/>
                <w:highlight w:val="none"/>
                <w:shd w:val="clear"/>
                <w14:textFill>
                  <w14:solidFill>
                    <w14:schemeClr w14:val="tx1"/>
                  </w14:solidFill>
                </w14:textFill>
              </w:rPr>
              <w:t>202</w:t>
            </w:r>
            <w:r>
              <w:rPr>
                <w:rFonts w:hint="eastAsia" w:asciiTheme="minorEastAsia" w:hAnsiTheme="minorEastAsia" w:eastAsiaTheme="minorEastAsia" w:cstheme="minorEastAsia"/>
                <w:bCs/>
                <w:color w:val="000000" w:themeColor="text1"/>
                <w:sz w:val="24"/>
                <w:szCs w:val="24"/>
                <w:highlight w:val="none"/>
                <w:shd w:val="clear"/>
                <w:lang w:val="en-US" w:eastAsia="zh-CN"/>
                <w14:textFill>
                  <w14:solidFill>
                    <w14:schemeClr w14:val="tx1"/>
                  </w14:solidFill>
                </w14:textFill>
              </w:rPr>
              <w:t>4</w:t>
            </w:r>
            <w:r>
              <w:rPr>
                <w:rFonts w:hint="eastAsia" w:asciiTheme="minorEastAsia" w:hAnsiTheme="minorEastAsia" w:eastAsiaTheme="minorEastAsia" w:cstheme="minorEastAsia"/>
                <w:bCs/>
                <w:color w:val="000000" w:themeColor="text1"/>
                <w:sz w:val="24"/>
                <w:szCs w:val="24"/>
                <w:highlight w:val="none"/>
                <w:shd w:val="clear"/>
                <w14:textFill>
                  <w14:solidFill>
                    <w14:schemeClr w14:val="tx1"/>
                  </w14:solidFill>
                </w14:textFill>
              </w:rPr>
              <w:t>年</w:t>
            </w:r>
            <w:r>
              <w:rPr>
                <w:rFonts w:hint="eastAsia" w:asciiTheme="minorEastAsia" w:hAnsiTheme="minorEastAsia" w:eastAsiaTheme="minorEastAsia" w:cstheme="minorEastAsia"/>
                <w:bCs/>
                <w:color w:val="000000" w:themeColor="text1"/>
                <w:sz w:val="24"/>
                <w:szCs w:val="24"/>
                <w:highlight w:val="none"/>
                <w:shd w:val="clear"/>
                <w:lang w:val="en-US" w:eastAsia="zh-CN"/>
                <w14:textFill>
                  <w14:solidFill>
                    <w14:schemeClr w14:val="tx1"/>
                  </w14:solidFill>
                </w14:textFill>
              </w:rPr>
              <w:t>04</w:t>
            </w:r>
            <w:r>
              <w:rPr>
                <w:rFonts w:hint="eastAsia" w:asciiTheme="minorEastAsia" w:hAnsiTheme="minorEastAsia" w:eastAsiaTheme="minorEastAsia" w:cstheme="minorEastAsia"/>
                <w:bCs/>
                <w:color w:val="000000" w:themeColor="text1"/>
                <w:sz w:val="24"/>
                <w:szCs w:val="24"/>
                <w:highlight w:val="none"/>
                <w:shd w:val="clear"/>
                <w14:textFill>
                  <w14:solidFill>
                    <w14:schemeClr w14:val="tx1"/>
                  </w14:solidFill>
                </w14:textFill>
              </w:rPr>
              <w:t>月</w:t>
            </w:r>
            <w:r>
              <w:rPr>
                <w:rFonts w:hint="eastAsia" w:asciiTheme="minorEastAsia" w:hAnsiTheme="minorEastAsia" w:eastAsiaTheme="minorEastAsia" w:cstheme="minorEastAsia"/>
                <w:bCs/>
                <w:color w:val="000000" w:themeColor="text1"/>
                <w:sz w:val="24"/>
                <w:szCs w:val="24"/>
                <w:highlight w:val="none"/>
                <w:shd w:val="clear"/>
                <w:lang w:val="en-US" w:eastAsia="zh-CN"/>
                <w14:textFill>
                  <w14:solidFill>
                    <w14:schemeClr w14:val="tx1"/>
                  </w14:solidFill>
                </w14:textFill>
              </w:rPr>
              <w:t>29</w:t>
            </w:r>
            <w:r>
              <w:rPr>
                <w:rFonts w:hint="eastAsia" w:asciiTheme="minorEastAsia" w:hAnsiTheme="minorEastAsia" w:eastAsiaTheme="minorEastAsia" w:cstheme="minorEastAsia"/>
                <w:bCs/>
                <w:color w:val="000000" w:themeColor="text1"/>
                <w:sz w:val="24"/>
                <w:szCs w:val="24"/>
                <w:highlight w:val="none"/>
                <w:shd w:val="clear"/>
                <w14:textFill>
                  <w14:solidFill>
                    <w14:schemeClr w14:val="tx1"/>
                  </w14:solidFill>
                </w14:textFill>
              </w:rPr>
              <w:t>日</w:t>
            </w:r>
            <w:r>
              <w:rPr>
                <w:rFonts w:hint="eastAsia" w:asciiTheme="minorEastAsia" w:hAnsiTheme="minorEastAsia" w:eastAsiaTheme="minorEastAsia" w:cstheme="minorEastAsia"/>
                <w:bCs/>
                <w:color w:val="000000" w:themeColor="text1"/>
                <w:sz w:val="24"/>
                <w:szCs w:val="24"/>
                <w:highlight w:val="none"/>
                <w:shd w:val="clear"/>
                <w:lang w:val="en-US" w:eastAsia="zh-CN"/>
                <w14:textFill>
                  <w14:solidFill>
                    <w14:schemeClr w14:val="tx1"/>
                  </w14:solidFill>
                </w14:textFill>
              </w:rPr>
              <w:t>16</w:t>
            </w:r>
            <w:r>
              <w:rPr>
                <w:rFonts w:hint="eastAsia" w:asciiTheme="minorEastAsia" w:hAnsiTheme="minorEastAsia" w:eastAsiaTheme="minorEastAsia" w:cstheme="minorEastAsia"/>
                <w:bCs/>
                <w:color w:val="000000" w:themeColor="text1"/>
                <w:sz w:val="24"/>
                <w:szCs w:val="24"/>
                <w:highlight w:val="none"/>
                <w:shd w:val="clear"/>
                <w14:textFill>
                  <w14:solidFill>
                    <w14:schemeClr w14:val="tx1"/>
                  </w14:solidFill>
                </w14:textFill>
              </w:rPr>
              <w:t>时00分</w:t>
            </w:r>
            <w:r>
              <w:rPr>
                <w:rFonts w:hint="eastAsia" w:asciiTheme="minorEastAsia" w:hAnsiTheme="minorEastAsia" w:eastAsiaTheme="minorEastAsia" w:cstheme="minorEastAsia"/>
                <w:bCs/>
                <w:sz w:val="24"/>
                <w:szCs w:val="24"/>
              </w:rPr>
              <w:t>之前将电子</w:t>
            </w:r>
            <w:r>
              <w:rPr>
                <w:rFonts w:hint="eastAsia" w:asciiTheme="minorEastAsia" w:hAnsiTheme="minorEastAsia" w:eastAsiaTheme="minorEastAsia" w:cstheme="minorEastAsia"/>
                <w:bCs/>
                <w:sz w:val="24"/>
                <w:szCs w:val="24"/>
                <w:lang w:val="en-US"/>
              </w:rPr>
              <w:t>响应</w:t>
            </w:r>
            <w:r>
              <w:rPr>
                <w:rFonts w:hint="eastAsia" w:asciiTheme="minorEastAsia" w:hAnsiTheme="minorEastAsia" w:eastAsiaTheme="minorEastAsia" w:cstheme="minorEastAsia"/>
                <w:bCs/>
                <w:sz w:val="24"/>
                <w:szCs w:val="24"/>
              </w:rPr>
              <w:t>文件上传到“政采云”平台。应按照本项目磋商文件和政采云平台的要求编制、加密传输响应文件。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w:t>
            </w:r>
          </w:p>
          <w:p>
            <w:pPr>
              <w:spacing w:line="360" w:lineRule="auto"/>
              <w:jc w:val="lef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（2）投标现场无需递交</w:t>
            </w:r>
            <w:r>
              <w:rPr>
                <w:rFonts w:hint="eastAsia" w:asciiTheme="minorEastAsia" w:hAnsiTheme="minorEastAsia" w:eastAsiaTheme="minorEastAsia" w:cstheme="minorEastAsia"/>
                <w:bCs/>
                <w:sz w:val="24"/>
                <w:szCs w:val="24"/>
                <w:lang w:val="en-US"/>
              </w:rPr>
              <w:t>响应</w:t>
            </w:r>
            <w:r>
              <w:rPr>
                <w:rFonts w:hint="eastAsia" w:asciiTheme="minorEastAsia" w:hAnsiTheme="minorEastAsia" w:eastAsiaTheme="minorEastAsia" w:cstheme="minorEastAsia"/>
                <w:bCs/>
                <w:sz w:val="24"/>
                <w:szCs w:val="24"/>
              </w:rPr>
              <w:t>文件，中标</w:t>
            </w:r>
            <w:r>
              <w:rPr>
                <w:rFonts w:hint="eastAsia" w:asciiTheme="minorEastAsia" w:hAnsiTheme="minorEastAsia" w:eastAsiaTheme="minorEastAsia" w:cstheme="minorEastAsia"/>
                <w:bCs/>
                <w:sz w:val="24"/>
                <w:szCs w:val="24"/>
                <w:lang w:val="en-US"/>
              </w:rPr>
              <w:t>供应商</w:t>
            </w:r>
            <w:r>
              <w:rPr>
                <w:rFonts w:hint="eastAsia" w:asciiTheme="minorEastAsia" w:hAnsiTheme="minorEastAsia" w:eastAsiaTheme="minorEastAsia" w:cstheme="minorEastAsia"/>
                <w:bCs/>
                <w:sz w:val="24"/>
                <w:szCs w:val="24"/>
              </w:rPr>
              <w:t>公示完之后需提供：</w:t>
            </w:r>
          </w:p>
          <w:p>
            <w:pPr>
              <w:spacing w:line="360" w:lineRule="auto"/>
              <w:jc w:val="lef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纸质版</w:t>
            </w:r>
            <w:r>
              <w:rPr>
                <w:rFonts w:hint="eastAsia" w:asciiTheme="minorEastAsia" w:hAnsiTheme="minorEastAsia" w:eastAsiaTheme="minorEastAsia" w:cstheme="minorEastAsia"/>
                <w:bCs/>
                <w:sz w:val="24"/>
                <w:szCs w:val="24"/>
                <w:lang w:val="en-US"/>
              </w:rPr>
              <w:t>响应</w:t>
            </w:r>
            <w:r>
              <w:rPr>
                <w:rFonts w:hint="eastAsia" w:asciiTheme="minorEastAsia" w:hAnsiTheme="minorEastAsia" w:eastAsiaTheme="minorEastAsia" w:cstheme="minorEastAsia"/>
                <w:bCs/>
                <w:sz w:val="24"/>
                <w:szCs w:val="24"/>
              </w:rPr>
              <w:t>文件：正本一份、副本四份。</w:t>
            </w:r>
          </w:p>
          <w:p>
            <w:pPr>
              <w:adjustRightInd w:val="0"/>
              <w:snapToGrid w:val="0"/>
              <w:spacing w:line="440" w:lineRule="exact"/>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lang w:val="en-US"/>
              </w:rPr>
              <w:t>响应</w:t>
            </w:r>
            <w:r>
              <w:rPr>
                <w:rFonts w:hint="eastAsia" w:asciiTheme="minorEastAsia" w:hAnsiTheme="minorEastAsia" w:eastAsiaTheme="minorEastAsia" w:cstheme="minorEastAsia"/>
                <w:bCs/>
                <w:sz w:val="24"/>
                <w:szCs w:val="24"/>
              </w:rPr>
              <w:t>文件电子版：以</w:t>
            </w:r>
            <w:r>
              <w:rPr>
                <w:rFonts w:hint="eastAsia" w:asciiTheme="minorEastAsia" w:hAnsiTheme="minorEastAsia" w:eastAsiaTheme="minorEastAsia" w:cstheme="minorEastAsia"/>
                <w:bCs/>
                <w:sz w:val="24"/>
                <w:szCs w:val="24"/>
                <w:lang w:val="en-US"/>
              </w:rPr>
              <w:t>u</w:t>
            </w:r>
            <w:r>
              <w:rPr>
                <w:rFonts w:hint="eastAsia" w:asciiTheme="minorEastAsia" w:hAnsiTheme="minorEastAsia" w:eastAsiaTheme="minorEastAsia" w:cstheme="minorEastAsia"/>
                <w:bCs/>
                <w:sz w:val="24"/>
                <w:szCs w:val="24"/>
              </w:rPr>
              <w:t>盘为介质的响应文件电子版</w:t>
            </w:r>
            <w:r>
              <w:rPr>
                <w:rFonts w:hint="eastAsia" w:asciiTheme="minorEastAsia" w:hAnsiTheme="minorEastAsia" w:eastAsiaTheme="minorEastAsia" w:cstheme="minorEastAsia"/>
                <w:bCs/>
                <w:sz w:val="24"/>
                <w:szCs w:val="24"/>
                <w:lang w:val="en-US"/>
              </w:rPr>
              <w:t>一</w:t>
            </w:r>
            <w:r>
              <w:rPr>
                <w:rFonts w:hint="eastAsia" w:asciiTheme="minorEastAsia" w:hAnsiTheme="minorEastAsia" w:eastAsiaTheme="minorEastAsia" w:cstheme="minorEastAsia"/>
                <w:bCs/>
                <w:sz w:val="24"/>
                <w:szCs w:val="24"/>
              </w:rPr>
              <w:t>份。</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11.1</w:t>
            </w:r>
          </w:p>
        </w:tc>
        <w:tc>
          <w:tcPr>
            <w:tcW w:w="7869" w:type="dxa"/>
            <w:tcBorders>
              <w:top w:val="single" w:color="auto" w:sz="4" w:space="0"/>
              <w:left w:val="single" w:color="auto" w:sz="4" w:space="0"/>
              <w:bottom w:val="single" w:color="auto" w:sz="4" w:space="0"/>
            </w:tcBorders>
          </w:tcPr>
          <w:p>
            <w:pPr>
              <w:adjustRightInd w:val="0"/>
              <w:snapToGrid w:val="0"/>
              <w:spacing w:line="420" w:lineRule="atLeast"/>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保证金形式：电汇、网银、银行保函</w:t>
            </w:r>
          </w:p>
          <w:p>
            <w:pPr>
              <w:adjustRightInd w:val="0"/>
              <w:snapToGrid w:val="0"/>
              <w:spacing w:line="420" w:lineRule="atLeast"/>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保证金数额：</w:t>
            </w:r>
            <w:r>
              <w:rPr>
                <w:rFonts w:hint="eastAsia" w:asciiTheme="minorEastAsia" w:hAnsiTheme="minorEastAsia" w:eastAsiaTheme="minorEastAsia" w:cstheme="minorEastAsia"/>
                <w:sz w:val="24"/>
                <w:szCs w:val="24"/>
                <w:lang w:val="en-US"/>
              </w:rPr>
              <w:t>人民币</w:t>
            </w:r>
            <w:r>
              <w:rPr>
                <w:rFonts w:hint="eastAsia" w:asciiTheme="minorEastAsia" w:hAnsiTheme="minorEastAsia" w:eastAsiaTheme="minorEastAsia" w:cstheme="minorEastAsia"/>
                <w:sz w:val="24"/>
                <w:szCs w:val="24"/>
                <w:u w:val="single"/>
                <w:lang w:val="en-US"/>
              </w:rPr>
              <w:t>25000.00</w:t>
            </w:r>
            <w:r>
              <w:rPr>
                <w:rFonts w:hint="eastAsia" w:asciiTheme="minorEastAsia" w:hAnsiTheme="minorEastAsia" w:eastAsiaTheme="minorEastAsia" w:cstheme="minorEastAsia"/>
                <w:sz w:val="24"/>
                <w:szCs w:val="24"/>
              </w:rPr>
              <w:t>元（</w:t>
            </w:r>
            <w:r>
              <w:rPr>
                <w:rFonts w:hint="eastAsia" w:asciiTheme="minorEastAsia" w:hAnsiTheme="minorEastAsia" w:eastAsiaTheme="minorEastAsia" w:cstheme="minorEastAsia"/>
                <w:sz w:val="24"/>
                <w:szCs w:val="24"/>
                <w:lang w:val="en-US"/>
              </w:rPr>
              <w:t>大写：贰万伍仟元整</w:t>
            </w:r>
            <w:r>
              <w:rPr>
                <w:rFonts w:hint="eastAsia" w:asciiTheme="minorEastAsia" w:hAnsiTheme="minorEastAsia" w:eastAsiaTheme="minorEastAsia" w:cstheme="minorEastAsia"/>
                <w:sz w:val="24"/>
                <w:szCs w:val="24"/>
              </w:rPr>
              <w:t>）</w:t>
            </w:r>
          </w:p>
          <w:p>
            <w:pPr>
              <w:adjustRightInd w:val="0"/>
              <w:snapToGrid w:val="0"/>
              <w:spacing w:line="420" w:lineRule="atLeast"/>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开户单位名称：新疆卓升项目管理有限公司</w:t>
            </w:r>
          </w:p>
          <w:p>
            <w:pPr>
              <w:adjustRightInd w:val="0"/>
              <w:snapToGrid w:val="0"/>
              <w:spacing w:line="420" w:lineRule="atLeast"/>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开户银行：</w:t>
            </w:r>
            <w:r>
              <w:rPr>
                <w:rFonts w:hint="eastAsia" w:asciiTheme="minorEastAsia" w:hAnsiTheme="minorEastAsia" w:eastAsiaTheme="minorEastAsia" w:cstheme="minorEastAsia"/>
                <w:sz w:val="24"/>
                <w:szCs w:val="24"/>
                <w:lang w:val="en-US"/>
              </w:rPr>
              <w:t>吉木乃县农村信用合作联社</w:t>
            </w:r>
          </w:p>
          <w:p>
            <w:pPr>
              <w:adjustRightInd w:val="0"/>
              <w:snapToGrid w:val="0"/>
              <w:spacing w:line="420" w:lineRule="atLeast"/>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开户行行号：402902700014</w:t>
            </w:r>
          </w:p>
          <w:p>
            <w:pPr>
              <w:adjustRightInd w:val="0"/>
              <w:snapToGrid w:val="0"/>
              <w:spacing w:line="420" w:lineRule="atLeast"/>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账号：</w:t>
            </w:r>
            <w:r>
              <w:rPr>
                <w:rFonts w:hint="eastAsia" w:asciiTheme="minorEastAsia" w:hAnsiTheme="minorEastAsia" w:eastAsiaTheme="minorEastAsia" w:cstheme="minorEastAsia"/>
                <w:sz w:val="24"/>
                <w:szCs w:val="24"/>
                <w:lang w:val="en-US"/>
              </w:rPr>
              <w:t>825010012010114762126</w:t>
            </w:r>
          </w:p>
          <w:p>
            <w:pPr>
              <w:adjustRightInd w:val="0"/>
              <w:snapToGrid w:val="0"/>
              <w:spacing w:line="420" w:lineRule="atLeast"/>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电汇、</w:t>
            </w:r>
            <w:r>
              <w:rPr>
                <w:rFonts w:hint="eastAsia" w:asciiTheme="minorEastAsia" w:hAnsiTheme="minorEastAsia" w:eastAsiaTheme="minorEastAsia" w:cstheme="minorEastAsia"/>
                <w:sz w:val="24"/>
                <w:szCs w:val="24"/>
                <w:lang w:val="en-US"/>
              </w:rPr>
              <w:t>网银、银行保函</w:t>
            </w:r>
            <w:r>
              <w:rPr>
                <w:rFonts w:hint="eastAsia" w:asciiTheme="minorEastAsia" w:hAnsiTheme="minorEastAsia" w:eastAsiaTheme="minorEastAsia" w:cstheme="minorEastAsia"/>
                <w:sz w:val="24"/>
                <w:szCs w:val="24"/>
              </w:rPr>
              <w:t>形式缴纳保证金的供应商注意事项：</w:t>
            </w:r>
          </w:p>
          <w:p>
            <w:pPr>
              <w:spacing w:line="460" w:lineRule="exact"/>
              <w:jc w:val="both"/>
              <w:rPr>
                <w:rFonts w:asciiTheme="minorEastAsia" w:hAnsiTheme="minorEastAsia" w:eastAsiaTheme="minorEastAsia" w:cstheme="minorEastAsia"/>
                <w:sz w:val="24"/>
                <w:lang w:val="en-US"/>
              </w:rPr>
            </w:pPr>
            <w:r>
              <w:rPr>
                <w:rFonts w:hint="eastAsia" w:asciiTheme="minorEastAsia" w:hAnsiTheme="minorEastAsia" w:eastAsiaTheme="minorEastAsia" w:cstheme="minorEastAsia"/>
                <w:sz w:val="24"/>
              </w:rPr>
              <w:t>特别提示：无论以任何形式递交保证金，都必须从供应商基本户支出，且在响应文件提交截止时间前到达我公司账户，以我公司到账信息为准，不用开收据，若在响应文件提交截止时间前未查到账，将视为不响应磋商文件。在汇款附言（或银行摘要）中，标明项目编号。磋商保证金有效期同响应有效期。</w:t>
            </w:r>
            <w:r>
              <w:rPr>
                <w:rFonts w:hint="eastAsia" w:asciiTheme="minorEastAsia" w:hAnsiTheme="minorEastAsia" w:eastAsiaTheme="minorEastAsia" w:cstheme="minorEastAsia"/>
                <w:sz w:val="24"/>
              </w:rPr>
              <w:br w:type="textWrapping"/>
            </w:r>
            <w:r>
              <w:rPr>
                <w:rFonts w:hint="eastAsia" w:asciiTheme="minorEastAsia" w:hAnsiTheme="minorEastAsia" w:eastAsiaTheme="minorEastAsia" w:cstheme="minorEastAsia"/>
                <w:sz w:val="24"/>
                <w:lang w:val="en-US"/>
              </w:rPr>
              <w:t>如投标人保证金的形式为银行保函，银行保函有效期不小于磋商有效期90天，须将有效期内的银行保函扫描件加盖单位公章附入响应文件中，如银行保函的有效期少于投标有效期90天的，其银行保函无效且响应文件作废标处理。</w:t>
            </w:r>
          </w:p>
          <w:p>
            <w:pPr>
              <w:spacing w:line="460" w:lineRule="exact"/>
              <w:jc w:val="both"/>
              <w:rPr>
                <w:rFonts w:asciiTheme="minorEastAsia" w:hAnsiTheme="minorEastAsia" w:eastAsiaTheme="minorEastAsia" w:cstheme="minorEastAsia"/>
                <w:sz w:val="24"/>
                <w:lang w:val="en-US"/>
              </w:rPr>
            </w:pPr>
            <w:r>
              <w:rPr>
                <w:rFonts w:hint="eastAsia" w:asciiTheme="minorEastAsia" w:hAnsiTheme="minorEastAsia" w:eastAsiaTheme="minorEastAsia" w:cstheme="minorEastAsia"/>
                <w:sz w:val="24"/>
                <w:lang w:val="en-US"/>
              </w:rPr>
              <w:t>电汇、网银投标保证金缴纳凭证须附入响应文件中，未按照招标文件要求提交保证金的，其响应文件将被拒绝；</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010"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12</w:t>
            </w:r>
          </w:p>
        </w:tc>
        <w:tc>
          <w:tcPr>
            <w:tcW w:w="7869" w:type="dxa"/>
            <w:tcBorders>
              <w:top w:val="single" w:color="auto" w:sz="4" w:space="0"/>
              <w:left w:val="single" w:color="auto" w:sz="4" w:space="0"/>
              <w:bottom w:val="single" w:color="auto" w:sz="4" w:space="0"/>
            </w:tcBorders>
          </w:tcPr>
          <w:p>
            <w:pPr>
              <w:spacing w:line="460" w:lineRule="exact"/>
              <w:jc w:val="both"/>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开标时间：</w:t>
            </w:r>
            <w:r>
              <w:rPr>
                <w:rFonts w:hint="eastAsia" w:asciiTheme="minorEastAsia" w:hAnsiTheme="minorEastAsia" w:eastAsiaTheme="minorEastAsia" w:cstheme="minorEastAsia"/>
                <w:sz w:val="24"/>
                <w:highlight w:val="none"/>
                <w:shd w:val="clear"/>
              </w:rPr>
              <w:t>202</w:t>
            </w:r>
            <w:r>
              <w:rPr>
                <w:rFonts w:hint="eastAsia" w:asciiTheme="minorEastAsia" w:hAnsiTheme="minorEastAsia" w:eastAsiaTheme="minorEastAsia" w:cstheme="minorEastAsia"/>
                <w:sz w:val="24"/>
                <w:highlight w:val="none"/>
                <w:shd w:val="clear"/>
                <w:lang w:val="en-US" w:eastAsia="zh-CN"/>
              </w:rPr>
              <w:t>4</w:t>
            </w:r>
            <w:r>
              <w:rPr>
                <w:rFonts w:hint="eastAsia" w:asciiTheme="minorEastAsia" w:hAnsiTheme="minorEastAsia" w:eastAsiaTheme="minorEastAsia" w:cstheme="minorEastAsia"/>
                <w:sz w:val="24"/>
                <w:highlight w:val="none"/>
                <w:shd w:val="clear"/>
              </w:rPr>
              <w:t>年</w:t>
            </w:r>
            <w:r>
              <w:rPr>
                <w:rFonts w:hint="eastAsia" w:asciiTheme="minorEastAsia" w:hAnsiTheme="minorEastAsia" w:eastAsiaTheme="minorEastAsia" w:cstheme="minorEastAsia"/>
                <w:sz w:val="24"/>
                <w:highlight w:val="none"/>
                <w:shd w:val="clear"/>
                <w:lang w:val="en-US" w:eastAsia="zh-CN"/>
              </w:rPr>
              <w:t>04</w:t>
            </w:r>
            <w:r>
              <w:rPr>
                <w:rFonts w:hint="eastAsia" w:asciiTheme="minorEastAsia" w:hAnsiTheme="minorEastAsia" w:eastAsiaTheme="minorEastAsia" w:cstheme="minorEastAsia"/>
                <w:sz w:val="24"/>
                <w:highlight w:val="none"/>
                <w:shd w:val="clear"/>
              </w:rPr>
              <w:t>月</w:t>
            </w:r>
            <w:r>
              <w:rPr>
                <w:rFonts w:hint="eastAsia" w:asciiTheme="minorEastAsia" w:hAnsiTheme="minorEastAsia" w:eastAsiaTheme="minorEastAsia" w:cstheme="minorEastAsia"/>
                <w:sz w:val="24"/>
                <w:highlight w:val="none"/>
                <w:shd w:val="clear"/>
                <w:lang w:val="en-US" w:eastAsia="zh-CN"/>
              </w:rPr>
              <w:t>29</w:t>
            </w:r>
            <w:r>
              <w:rPr>
                <w:rFonts w:hint="eastAsia" w:asciiTheme="minorEastAsia" w:hAnsiTheme="minorEastAsia" w:eastAsiaTheme="minorEastAsia" w:cstheme="minorEastAsia"/>
                <w:sz w:val="24"/>
                <w:highlight w:val="none"/>
                <w:shd w:val="clear"/>
              </w:rPr>
              <w:t>日</w:t>
            </w:r>
            <w:r>
              <w:rPr>
                <w:rFonts w:hint="eastAsia" w:asciiTheme="minorEastAsia" w:hAnsiTheme="minorEastAsia" w:eastAsiaTheme="minorEastAsia" w:cstheme="minorEastAsia"/>
                <w:sz w:val="24"/>
                <w:highlight w:val="none"/>
                <w:shd w:val="clear"/>
                <w:lang w:val="en-US" w:eastAsia="zh-CN"/>
              </w:rPr>
              <w:t>16</w:t>
            </w:r>
            <w:r>
              <w:rPr>
                <w:rFonts w:hint="eastAsia" w:asciiTheme="minorEastAsia" w:hAnsiTheme="minorEastAsia" w:eastAsiaTheme="minorEastAsia" w:cstheme="minorEastAsia"/>
                <w:sz w:val="24"/>
                <w:highlight w:val="none"/>
                <w:shd w:val="clear"/>
              </w:rPr>
              <w:t>时00分</w:t>
            </w:r>
            <w:r>
              <w:rPr>
                <w:rFonts w:hint="eastAsia" w:asciiTheme="minorEastAsia" w:hAnsiTheme="minorEastAsia" w:eastAsiaTheme="minorEastAsia" w:cstheme="minorEastAsia"/>
                <w:sz w:val="24"/>
              </w:rPr>
              <w:t>（北京时间）</w:t>
            </w:r>
          </w:p>
          <w:p>
            <w:pPr>
              <w:spacing w:line="460" w:lineRule="exact"/>
              <w:jc w:val="both"/>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开标地点：政采云平台（https://www.zcygov.cn/）</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15"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15.1</w:t>
            </w:r>
          </w:p>
        </w:tc>
        <w:tc>
          <w:tcPr>
            <w:tcW w:w="7869" w:type="dxa"/>
            <w:tcBorders>
              <w:top w:val="single" w:color="auto" w:sz="4" w:space="0"/>
              <w:left w:val="single" w:color="auto" w:sz="4" w:space="0"/>
              <w:bottom w:val="single" w:color="auto" w:sz="4" w:space="0"/>
            </w:tcBorders>
          </w:tcPr>
          <w:p>
            <w:pPr>
              <w:adjustRightInd w:val="0"/>
              <w:snapToGrid w:val="0"/>
              <w:spacing w:line="440" w:lineRule="exact"/>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本项目磋商轮次：本项目不事先确定磋商轮次，磋商小组根据磋商情况现场确定，并在最后一轮磋商前告知供应商。</w:t>
            </w:r>
            <w:r>
              <w:rPr>
                <w:rFonts w:hint="eastAsia" w:asciiTheme="minorEastAsia" w:hAnsiTheme="minorEastAsia" w:eastAsiaTheme="minorEastAsia" w:cstheme="minorEastAsia"/>
                <w:sz w:val="24"/>
                <w:szCs w:val="24"/>
                <w:lang w:val="en-US"/>
              </w:rPr>
              <w:br w:type="textWrapping"/>
            </w:r>
            <w:r>
              <w:rPr>
                <w:rFonts w:hint="eastAsia" w:asciiTheme="minorEastAsia" w:hAnsiTheme="minorEastAsia" w:eastAsiaTheme="minorEastAsia" w:cstheme="minorEastAsia"/>
                <w:sz w:val="24"/>
                <w:szCs w:val="24"/>
                <w:lang w:val="en-US"/>
              </w:rPr>
              <w:t>本项目采用电子开评标，二次（或多次）报价由供应商在招标代理开启二次报价环节时，在系统填写即可。</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73"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15.2</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磋商文件可以修改变动的内容：</w:t>
            </w:r>
            <w:r>
              <w:rPr>
                <w:rFonts w:hint="eastAsia" w:asciiTheme="minorEastAsia" w:hAnsiTheme="minorEastAsia" w:eastAsiaTheme="minorEastAsia" w:cstheme="minorEastAsia"/>
                <w:sz w:val="24"/>
                <w:szCs w:val="24"/>
                <w:u w:val="single"/>
              </w:rPr>
              <w:t>技术、服务要求以及合同草案条款</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20.1</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磋商小组推荐成交候选人数量：</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val="en-US"/>
              </w:rPr>
              <w:t>名</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1167" w:type="dxa"/>
            <w:tcBorders>
              <w:top w:val="single" w:color="auto" w:sz="4" w:space="0"/>
              <w:bottom w:val="single" w:color="auto" w:sz="4" w:space="0"/>
              <w:right w:val="single" w:color="auto" w:sz="4" w:space="0"/>
            </w:tcBorders>
            <w:vAlign w:val="center"/>
          </w:tcPr>
          <w:p>
            <w:pPr>
              <w:pStyle w:val="36"/>
              <w:spacing w:line="440" w:lineRule="exact"/>
              <w:ind w:left="35"/>
              <w:jc w:val="center"/>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23.1</w:t>
            </w:r>
          </w:p>
        </w:tc>
        <w:tc>
          <w:tcPr>
            <w:tcW w:w="7869" w:type="dxa"/>
            <w:tcBorders>
              <w:top w:val="single" w:color="auto" w:sz="4" w:space="0"/>
              <w:left w:val="single" w:color="auto" w:sz="4" w:space="0"/>
              <w:bottom w:val="single" w:color="auto" w:sz="4" w:space="0"/>
            </w:tcBorders>
            <w:vAlign w:val="center"/>
          </w:tcPr>
          <w:p>
            <w:pPr>
              <w:pStyle w:val="36"/>
              <w:spacing w:line="440" w:lineRule="exact"/>
              <w:ind w:left="3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交履约保证金的时间：/</w:t>
            </w:r>
          </w:p>
          <w:p>
            <w:pPr>
              <w:pStyle w:val="36"/>
              <w:spacing w:line="440" w:lineRule="exact"/>
              <w:ind w:left="3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履约保证金金额：/</w:t>
            </w:r>
          </w:p>
          <w:p>
            <w:pPr>
              <w:pStyle w:val="36"/>
              <w:spacing w:line="440" w:lineRule="exact"/>
              <w:ind w:left="3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履约保证金形式：/</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089" w:hRule="atLeast"/>
          <w:jc w:val="center"/>
        </w:trPr>
        <w:tc>
          <w:tcPr>
            <w:tcW w:w="1167" w:type="dxa"/>
            <w:tcBorders>
              <w:top w:val="single" w:color="auto" w:sz="4" w:space="0"/>
              <w:bottom w:val="single" w:color="auto" w:sz="4" w:space="0"/>
              <w:right w:val="single" w:color="auto" w:sz="4" w:space="0"/>
            </w:tcBorders>
            <w:vAlign w:val="center"/>
          </w:tcPr>
          <w:p>
            <w:pPr>
              <w:pStyle w:val="36"/>
              <w:spacing w:line="440" w:lineRule="exact"/>
              <w:ind w:left="35"/>
              <w:jc w:val="center"/>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26.1</w:t>
            </w:r>
          </w:p>
        </w:tc>
        <w:tc>
          <w:tcPr>
            <w:tcW w:w="7869" w:type="dxa"/>
            <w:tcBorders>
              <w:top w:val="single" w:color="auto" w:sz="4" w:space="0"/>
              <w:left w:val="single" w:color="auto" w:sz="4" w:space="0"/>
              <w:bottom w:val="single" w:color="auto" w:sz="4" w:space="0"/>
            </w:tcBorders>
            <w:vAlign w:val="center"/>
          </w:tcPr>
          <w:p>
            <w:pPr>
              <w:widowControl/>
              <w:autoSpaceDE/>
              <w:autoSpaceDN/>
              <w:adjustRightInd w:val="0"/>
              <w:snapToGrid w:val="0"/>
              <w:spacing w:line="420" w:lineRule="atLeast"/>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是否由成交人缴纳招标代理费：</w:t>
            </w:r>
            <w:r>
              <w:rPr>
                <w:rFonts w:hint="eastAsia" w:asciiTheme="minorEastAsia" w:hAnsiTheme="minorEastAsia" w:eastAsiaTheme="minorEastAsia" w:cstheme="minorEastAsia"/>
                <w:sz w:val="24"/>
                <w:szCs w:val="24"/>
                <w:u w:val="single"/>
                <w:lang w:val="en-US"/>
              </w:rPr>
              <w:t>是</w:t>
            </w:r>
          </w:p>
          <w:p>
            <w:pPr>
              <w:widowControl/>
              <w:adjustRightInd w:val="0"/>
              <w:snapToGrid w:val="0"/>
              <w:spacing w:line="440" w:lineRule="exact"/>
              <w:jc w:val="both"/>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采购代理费：</w:t>
            </w:r>
            <w:r>
              <w:rPr>
                <w:rFonts w:hint="eastAsia" w:asciiTheme="minorEastAsia" w:hAnsiTheme="minorEastAsia" w:eastAsiaTheme="minorEastAsia" w:cstheme="minorEastAsia"/>
                <w:sz w:val="24"/>
              </w:rPr>
              <w:sym w:font="Wingdings 2" w:char="0052"/>
            </w:r>
            <w:r>
              <w:rPr>
                <w:rFonts w:hint="eastAsia" w:asciiTheme="minorEastAsia" w:hAnsiTheme="minorEastAsia" w:eastAsiaTheme="minorEastAsia" w:cstheme="minorEastAsia"/>
                <w:sz w:val="24"/>
              </w:rPr>
              <w:t>参考新建招协【2023】14号文计算的采购代理服务收费标准，代理服务费由成交人支付。</w:t>
            </w:r>
          </w:p>
          <w:p>
            <w:pPr>
              <w:widowControl/>
              <w:adjustRightInd w:val="0"/>
              <w:snapToGrid w:val="0"/>
              <w:spacing w:line="440" w:lineRule="exact"/>
              <w:jc w:val="both"/>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支付形式：转账、电汇等形式</w:t>
            </w:r>
          </w:p>
          <w:p>
            <w:pPr>
              <w:pStyle w:val="36"/>
              <w:spacing w:line="420" w:lineRule="atLeast"/>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rPr>
              <w:t>支付时间：领取成交通知书的同时</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863" w:hRule="atLeast"/>
          <w:jc w:val="center"/>
        </w:trPr>
        <w:tc>
          <w:tcPr>
            <w:tcW w:w="1167" w:type="dxa"/>
            <w:tcBorders>
              <w:top w:val="single" w:color="auto" w:sz="4" w:space="0"/>
              <w:bottom w:val="single" w:color="auto" w:sz="4" w:space="0"/>
              <w:right w:val="single" w:color="auto" w:sz="4" w:space="0"/>
            </w:tcBorders>
            <w:vAlign w:val="center"/>
          </w:tcPr>
          <w:p>
            <w:pPr>
              <w:pStyle w:val="36"/>
              <w:spacing w:line="440" w:lineRule="exact"/>
              <w:ind w:left="35"/>
              <w:jc w:val="center"/>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27</w:t>
            </w:r>
          </w:p>
        </w:tc>
        <w:tc>
          <w:tcPr>
            <w:tcW w:w="7869" w:type="dxa"/>
            <w:tcBorders>
              <w:top w:val="single" w:color="auto" w:sz="4" w:space="0"/>
              <w:left w:val="single" w:color="auto" w:sz="4" w:space="0"/>
              <w:bottom w:val="single" w:color="auto" w:sz="4" w:space="0"/>
            </w:tcBorders>
            <w:vAlign w:val="center"/>
          </w:tcPr>
          <w:p>
            <w:pPr>
              <w:widowControl/>
              <w:autoSpaceDE/>
              <w:autoSpaceDN/>
              <w:adjustRightInd w:val="0"/>
              <w:snapToGrid w:val="0"/>
              <w:spacing w:line="420" w:lineRule="atLeast"/>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本项目实行网上投标，采用电子响应文件。若供应商参与投标，自行承担投标一切费用。</w:t>
            </w:r>
          </w:p>
          <w:p>
            <w:pPr>
              <w:widowControl/>
              <w:autoSpaceDE/>
              <w:autoSpaceDN/>
              <w:adjustRightInd w:val="0"/>
              <w:snapToGrid w:val="0"/>
              <w:spacing w:line="420" w:lineRule="atLeast"/>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各供应商应在开标前确保成为新疆维吾尔自治区政府采购网正式注册入库供应商，并完成CA数字证书申领。因未注册入库、未办理CA数字证书等原因造成无法投标或投标失败等后果由供应商自行承担。</w:t>
            </w:r>
          </w:p>
          <w:p>
            <w:pPr>
              <w:widowControl/>
              <w:autoSpaceDE/>
              <w:autoSpaceDN/>
              <w:adjustRightInd w:val="0"/>
              <w:snapToGrid w:val="0"/>
              <w:spacing w:line="420" w:lineRule="atLeast"/>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投标供应商应当在投标截止时间前，将生成的“电子加密响应文件”上传递交至“政府采购云平台”。投标截止时间以后上传递交的响应文件将被“政府采购云平台”拒收。</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089" w:hRule="atLeast"/>
          <w:jc w:val="center"/>
        </w:trPr>
        <w:tc>
          <w:tcPr>
            <w:tcW w:w="1167" w:type="dxa"/>
            <w:tcBorders>
              <w:top w:val="single" w:color="auto" w:sz="4" w:space="0"/>
              <w:bottom w:val="single" w:color="auto" w:sz="4" w:space="0"/>
              <w:right w:val="single" w:color="auto" w:sz="4" w:space="0"/>
            </w:tcBorders>
            <w:vAlign w:val="center"/>
          </w:tcPr>
          <w:p>
            <w:pPr>
              <w:pStyle w:val="36"/>
              <w:spacing w:line="440" w:lineRule="exact"/>
              <w:ind w:left="35"/>
              <w:jc w:val="center"/>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28</w:t>
            </w:r>
          </w:p>
        </w:tc>
        <w:tc>
          <w:tcPr>
            <w:tcW w:w="7869" w:type="dxa"/>
            <w:tcBorders>
              <w:top w:val="single" w:color="auto" w:sz="4" w:space="0"/>
              <w:left w:val="single" w:color="auto" w:sz="4" w:space="0"/>
              <w:bottom w:val="single" w:color="auto" w:sz="4" w:space="0"/>
            </w:tcBorders>
            <w:vAlign w:val="center"/>
          </w:tcPr>
          <w:p>
            <w:pPr>
              <w:widowControl/>
              <w:autoSpaceDE/>
              <w:autoSpaceDN/>
              <w:adjustRightInd w:val="0"/>
              <w:snapToGrid w:val="0"/>
              <w:spacing w:line="420" w:lineRule="atLeast"/>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响应文件解密时间为30分钟，供应商可以登录“政采云”平台，用“项目采购-开标评标”功能进行解密响应文件。若供应商在招标代理现场规定的时间内未按时解密的，视为响应文件撤回。因网上招标系统故障导致所有供应商均解密失败， 由采购人或招标代理机构现场请示项目主管部门处理。</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9036" w:type="dxa"/>
            <w:gridSpan w:val="2"/>
            <w:tcBorders>
              <w:top w:val="single" w:color="auto" w:sz="4" w:space="0"/>
            </w:tcBorders>
          </w:tcPr>
          <w:p>
            <w:pPr>
              <w:pStyle w:val="36"/>
              <w:spacing w:line="440" w:lineRule="exact"/>
              <w:ind w:left="35"/>
              <w:jc w:val="both"/>
              <w:rPr>
                <w:rFonts w:asciiTheme="minorEastAsia" w:hAnsiTheme="minorEastAsia" w:eastAsiaTheme="minorEastAsia" w:cstheme="minorEastAsia"/>
                <w:b/>
                <w:sz w:val="24"/>
                <w:szCs w:val="24"/>
                <w:lang w:val="en-US"/>
              </w:rPr>
            </w:pPr>
            <w:r>
              <w:rPr>
                <w:rFonts w:hint="eastAsia" w:asciiTheme="minorEastAsia" w:hAnsiTheme="minorEastAsia" w:eastAsiaTheme="minorEastAsia" w:cstheme="minorEastAsia"/>
                <w:b/>
                <w:sz w:val="24"/>
                <w:szCs w:val="24"/>
                <w:lang w:val="en-US"/>
              </w:rPr>
              <w:t>备注：</w:t>
            </w:r>
          </w:p>
          <w:p>
            <w:pPr>
              <w:pStyle w:val="36"/>
              <w:spacing w:line="440" w:lineRule="exact"/>
              <w:ind w:left="3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1.报价构成：包含完成本项目采购需求所需要的全部费用，包括但不限于各项服务以及其他有关费用等。</w:t>
            </w:r>
          </w:p>
          <w:p>
            <w:pPr>
              <w:pStyle w:val="36"/>
              <w:spacing w:line="440" w:lineRule="exact"/>
              <w:ind w:left="3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2.工程项目：最终报价除不可竞争费用外，其他相关费用按照最终报价，由供应商自行调整，但最终报价与最终工程量清单计算结果须保持一致。</w:t>
            </w:r>
          </w:p>
          <w:p>
            <w:pPr>
              <w:spacing w:line="440" w:lineRule="exact"/>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3.</w:t>
            </w:r>
            <w:r>
              <w:rPr>
                <w:rFonts w:hint="eastAsia" w:asciiTheme="minorEastAsia" w:hAnsiTheme="minorEastAsia" w:eastAsiaTheme="minorEastAsia" w:cstheme="minorEastAsia"/>
                <w:sz w:val="24"/>
                <w:szCs w:val="24"/>
              </w:rPr>
              <w:t>工期：</w:t>
            </w:r>
            <w:r>
              <w:rPr>
                <w:rFonts w:hint="eastAsia" w:asciiTheme="minorEastAsia" w:hAnsiTheme="minorEastAsia" w:eastAsiaTheme="minorEastAsia" w:cstheme="minorEastAsia"/>
                <w:sz w:val="24"/>
                <w:szCs w:val="24"/>
                <w:highlight w:val="none"/>
                <w:lang w:val="en-US"/>
              </w:rPr>
              <w:t>合同签订后 90 日历日</w:t>
            </w:r>
          </w:p>
          <w:p>
            <w:pPr>
              <w:spacing w:line="440" w:lineRule="exact"/>
              <w:ind w:firstLine="480" w:firstLineChars="20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因承包人原因造成不能按期完工，每延误一天工期承包人向发包人支付逾期违约金（合同价的</w:t>
            </w:r>
            <w:r>
              <w:rPr>
                <w:rFonts w:hint="eastAsia" w:asciiTheme="minorEastAsia" w:hAnsiTheme="minorEastAsia" w:eastAsiaTheme="minorEastAsia" w:cstheme="minorEastAsia"/>
                <w:sz w:val="24"/>
                <w:szCs w:val="24"/>
                <w:lang w:val="en-US"/>
              </w:rPr>
              <w:t>0.</w:t>
            </w:r>
            <w:r>
              <w:rPr>
                <w:rFonts w:hint="eastAsia" w:asciiTheme="minorEastAsia" w:hAnsiTheme="minorEastAsia" w:eastAsiaTheme="minorEastAsia" w:cstheme="minorEastAsia"/>
                <w:sz w:val="24"/>
                <w:szCs w:val="24"/>
              </w:rPr>
              <w:t>1%），逾期违约金金额的最高限额为合同价的</w:t>
            </w:r>
            <w:r>
              <w:rPr>
                <w:rFonts w:hint="eastAsia" w:asciiTheme="minorEastAsia" w:hAnsiTheme="minorEastAsia" w:eastAsiaTheme="minorEastAsia" w:cstheme="minorEastAsia"/>
                <w:sz w:val="24"/>
                <w:szCs w:val="24"/>
                <w:lang w:val="en-US"/>
              </w:rPr>
              <w:t>30</w:t>
            </w:r>
            <w:r>
              <w:rPr>
                <w:rFonts w:hint="eastAsia" w:asciiTheme="minorEastAsia" w:hAnsiTheme="minorEastAsia" w:eastAsiaTheme="minorEastAsia" w:cstheme="minorEastAsia"/>
                <w:sz w:val="24"/>
                <w:szCs w:val="24"/>
              </w:rPr>
              <w:t>%，达到逾期违约金的最高限额后，发包人有权单方面解除合同，承包人承担全部经济责任，同时向发包人赔偿因工期延误造成的经济损失。</w:t>
            </w:r>
          </w:p>
          <w:p>
            <w:pPr>
              <w:spacing w:line="440" w:lineRule="exact"/>
              <w:jc w:val="both"/>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rPr>
              <w:t>4.</w:t>
            </w:r>
            <w:r>
              <w:rPr>
                <w:rFonts w:hint="eastAsia" w:asciiTheme="minorEastAsia" w:hAnsiTheme="minorEastAsia" w:eastAsiaTheme="minorEastAsia" w:cstheme="minorEastAsia"/>
                <w:sz w:val="24"/>
                <w:szCs w:val="24"/>
              </w:rPr>
              <w:t>项目款支付方式：</w:t>
            </w:r>
            <w:r>
              <w:rPr>
                <w:rFonts w:hint="eastAsia" w:asciiTheme="minorEastAsia" w:hAnsiTheme="minorEastAsia" w:eastAsiaTheme="minorEastAsia" w:cstheme="minorEastAsia"/>
                <w:sz w:val="24"/>
                <w:szCs w:val="24"/>
                <w:highlight w:val="none"/>
                <w:lang w:val="en-US" w:eastAsia="zh-CN"/>
              </w:rPr>
              <w:t>合同签订后</w:t>
            </w:r>
            <w:r>
              <w:rPr>
                <w:rFonts w:hint="eastAsia" w:asciiTheme="minorEastAsia" w:hAnsiTheme="minorEastAsia" w:eastAsiaTheme="minorEastAsia" w:cstheme="minorEastAsia"/>
                <w:sz w:val="24"/>
                <w:szCs w:val="24"/>
                <w:highlight w:val="none"/>
                <w:lang w:val="en-US"/>
              </w:rPr>
              <w:t>甲方付款至合同价（不含暂列金）的30%预付款，工程完成80%时支付至合同价（不含暂列金）的60%进度款，完成工程目标并验收合格后付款至合同价款（不含暂列金）的80%，竣工结算完成并将全部竣工资料做好交与发包方后支付至结算审定价的97%，留结算审定价的3%质量保修金，待保修期满，无质量问题，退还质保金。</w:t>
            </w:r>
            <w:r>
              <w:rPr>
                <w:rFonts w:hint="eastAsia" w:asciiTheme="minorEastAsia" w:hAnsiTheme="minorEastAsia" w:eastAsiaTheme="minorEastAsia" w:cstheme="minorEastAsia"/>
                <w:sz w:val="24"/>
                <w:szCs w:val="24"/>
                <w:highlight w:val="none"/>
                <w:lang w:val="en-US" w:eastAsia="zh-CN"/>
              </w:rPr>
              <w:t>（具体以甲方签订合同为准）</w:t>
            </w:r>
          </w:p>
          <w:p>
            <w:pPr>
              <w:spacing w:line="440" w:lineRule="exact"/>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5.</w:t>
            </w:r>
            <w:r>
              <w:rPr>
                <w:rFonts w:hint="eastAsia" w:asciiTheme="minorEastAsia" w:hAnsiTheme="minorEastAsia" w:eastAsiaTheme="minorEastAsia" w:cstheme="minorEastAsia"/>
                <w:sz w:val="24"/>
                <w:szCs w:val="24"/>
              </w:rPr>
              <w:t>验收标准：工程量清单内的所有内容严格按照设计图纸的要求</w:t>
            </w:r>
          </w:p>
          <w:p>
            <w:pPr>
              <w:spacing w:line="440" w:lineRule="exact"/>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6.</w:t>
            </w:r>
            <w:r>
              <w:rPr>
                <w:rFonts w:hint="eastAsia" w:asciiTheme="minorEastAsia" w:hAnsiTheme="minorEastAsia" w:eastAsiaTheme="minorEastAsia" w:cstheme="minorEastAsia"/>
                <w:sz w:val="24"/>
                <w:szCs w:val="24"/>
              </w:rPr>
              <w:t>供应商近三年内没有被建设管理部门予以行政处罚（责令整改、警告处分除外）或有关部门予以禁入处理等记录；具有良好的信誉，诚实信用，没有不良记录；</w:t>
            </w:r>
          </w:p>
          <w:p>
            <w:pPr>
              <w:pStyle w:val="36"/>
              <w:spacing w:line="440" w:lineRule="exact"/>
              <w:ind w:left="3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7</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rPr>
              <w:t>针对该项目的所有管理人员须提供近期本单位依法缴纳社保证明材料。</w:t>
            </w:r>
          </w:p>
          <w:p>
            <w:pPr>
              <w:pStyle w:val="36"/>
              <w:spacing w:line="440" w:lineRule="exact"/>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8.本项目不统一组织现场踏勘，供应商可自行踏勘。</w:t>
            </w:r>
          </w:p>
          <w:p>
            <w:pPr>
              <w:pStyle w:val="36"/>
              <w:spacing w:line="440" w:lineRule="exact"/>
              <w:ind w:left="35"/>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9</w:t>
            </w:r>
            <w:r>
              <w:rPr>
                <w:rFonts w:hint="eastAsia" w:asciiTheme="minorEastAsia" w:hAnsiTheme="minorEastAsia" w:eastAsiaTheme="minorEastAsia" w:cstheme="minorEastAsia"/>
                <w:sz w:val="24"/>
                <w:szCs w:val="24"/>
              </w:rPr>
              <w:t>.工程量计算依据：要求供应商，尤其是编制响应报价的人员，要到现场勘察详细情况，核实工程内容及工程量，如有异议可向甲方申请答疑，未提出异议的供应商就认为对磋商文件、设计图纸及工程量清单内容全部认可。</w:t>
            </w:r>
          </w:p>
          <w:p>
            <w:pPr>
              <w:pStyle w:val="36"/>
              <w:spacing w:line="440" w:lineRule="exact"/>
              <w:ind w:left="3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highlight w:val="none"/>
                <w:lang w:val="en-US" w:eastAsia="zh-CN"/>
              </w:rPr>
              <w:t>10.本项目为以工代赈项目在项目实施中要严格按照劳务报酬发放不得低于总投资20%的要求与本地农村务工群众兑现，中标单位做好务工群众人员名单，劳务报酬发放台帐，登记造册、技能培训。劳务报酬依托人社部门“新薪通”农民工工资专户发放，周期不超过一个月，不允许有拖欠农民工资现象发生。本工程使用当地农村务工群众不少于45人(重点使用脱贫群众及低收入人口) ，发放劳务报酬不少于61万元。请供应商随时关注本项目的澄清、答疑、变更事项。</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b/>
                <w:bCs/>
                <w:sz w:val="24"/>
                <w:szCs w:val="24"/>
                <w:lang w:val="en-US" w:eastAsia="zh-CN"/>
              </w:rPr>
              <w:t>注：请投标人根据以上备注中的第三条至第六条要求逐一做出响应承诺，格式自拟。</w:t>
            </w:r>
          </w:p>
        </w:tc>
      </w:tr>
    </w:tbl>
    <w:p>
      <w:pPr>
        <w:pStyle w:val="34"/>
        <w:rPr>
          <w:rFonts w:asciiTheme="minorEastAsia" w:hAnsiTheme="minorEastAsia" w:eastAsiaTheme="minorEastAsia" w:cstheme="minorEastAsia"/>
          <w:lang w:bidi="zh-CN"/>
        </w:rPr>
      </w:pPr>
    </w:p>
    <w:p>
      <w:pPr>
        <w:pStyle w:val="34"/>
        <w:rPr>
          <w:rFonts w:asciiTheme="minorEastAsia" w:hAnsiTheme="minorEastAsia" w:eastAsiaTheme="minorEastAsia" w:cstheme="minorEastAsia"/>
          <w:lang w:bidi="zh-CN"/>
        </w:rPr>
      </w:pPr>
    </w:p>
    <w:p>
      <w:pPr>
        <w:pStyle w:val="10"/>
        <w:pageBreakBefore/>
        <w:tabs>
          <w:tab w:val="left" w:pos="561"/>
        </w:tabs>
        <w:spacing w:before="223"/>
        <w:ind w:right="669" w:rightChars="304"/>
        <w:jc w:val="both"/>
        <w:rPr>
          <w:rFonts w:asciiTheme="minorEastAsia" w:hAnsiTheme="minorEastAsia" w:eastAsiaTheme="minorEastAsia" w:cstheme="minorEastAsia"/>
          <w:lang w:val="en-US"/>
        </w:rPr>
      </w:pPr>
      <w:r>
        <w:rPr>
          <w:rFonts w:hint="eastAsia" w:asciiTheme="minorEastAsia" w:hAnsiTheme="minorEastAsia" w:eastAsiaTheme="minorEastAsia" w:cstheme="minorEastAsia"/>
          <w:lang w:val="en-US"/>
        </w:rPr>
        <w:t>正文</w:t>
      </w:r>
    </w:p>
    <w:p>
      <w:pPr>
        <w:pStyle w:val="10"/>
        <w:tabs>
          <w:tab w:val="left" w:pos="561"/>
        </w:tabs>
        <w:spacing w:before="223" w:line="440" w:lineRule="exact"/>
        <w:ind w:right="669" w:rightChars="304"/>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总</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z w:val="24"/>
          <w:szCs w:val="24"/>
        </w:rPr>
        <w:t>则</w:t>
      </w:r>
    </w:p>
    <w:p>
      <w:pPr>
        <w:pStyle w:val="34"/>
        <w:rPr>
          <w:rFonts w:asciiTheme="minorEastAsia" w:hAnsiTheme="minorEastAsia" w:eastAsiaTheme="minorEastAsia" w:cstheme="minorEastAsia"/>
          <w:bCs w:val="0"/>
          <w:spacing w:val="0"/>
          <w:sz w:val="24"/>
          <w:szCs w:val="24"/>
          <w:lang w:bidi="zh-CN"/>
        </w:rPr>
      </w:pPr>
    </w:p>
    <w:p>
      <w:pPr>
        <w:pStyle w:val="12"/>
        <w:tabs>
          <w:tab w:val="left" w:pos="724"/>
        </w:tabs>
        <w:spacing w:line="440" w:lineRule="exact"/>
        <w:ind w:left="0" w:right="-53" w:rightChars="-24"/>
        <w:rPr>
          <w:rFonts w:asciiTheme="minorEastAsia" w:hAnsiTheme="minorEastAsia" w:eastAsiaTheme="minorEastAsia" w:cstheme="minorEastAsia"/>
        </w:rPr>
      </w:pPr>
      <w:r>
        <w:rPr>
          <w:rFonts w:hint="eastAsia" w:asciiTheme="minorEastAsia" w:hAnsiTheme="minorEastAsia" w:eastAsiaTheme="minorEastAsia" w:cstheme="minorEastAsia"/>
          <w:lang w:val="en-US"/>
        </w:rPr>
        <w:t>1.   采购人、采购代理机构及供应商</w:t>
      </w:r>
    </w:p>
    <w:p>
      <w:pPr>
        <w:pStyle w:val="37"/>
        <w:tabs>
          <w:tab w:val="left" w:pos="841"/>
        </w:tabs>
        <w:spacing w:line="440" w:lineRule="exact"/>
        <w:ind w:left="0" w:right="-53" w:rightChars="-24"/>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 xml:space="preserve">1.1  </w:t>
      </w:r>
      <w:r>
        <w:rPr>
          <w:rFonts w:hint="eastAsia" w:asciiTheme="minorEastAsia" w:hAnsiTheme="minorEastAsia" w:eastAsiaTheme="minorEastAsia" w:cstheme="minorEastAsia"/>
          <w:sz w:val="24"/>
          <w:szCs w:val="24"/>
        </w:rPr>
        <w:t>采购人名称、地址及联系方式：见</w:t>
      </w:r>
      <w:r>
        <w:rPr>
          <w:rFonts w:hint="eastAsia" w:asciiTheme="minorEastAsia" w:hAnsiTheme="minorEastAsia" w:eastAsiaTheme="minorEastAsia" w:cstheme="minorEastAsia"/>
          <w:sz w:val="24"/>
          <w:szCs w:val="24"/>
          <w:u w:val="single"/>
          <w:lang w:val="en-US"/>
        </w:rPr>
        <w:t>供应商须知前附表</w:t>
      </w:r>
      <w:r>
        <w:rPr>
          <w:rFonts w:hint="eastAsia" w:asciiTheme="minorEastAsia" w:hAnsiTheme="minorEastAsia" w:eastAsiaTheme="minorEastAsia" w:cstheme="minorEastAsia"/>
          <w:sz w:val="24"/>
          <w:szCs w:val="24"/>
        </w:rPr>
        <w:t>。</w:t>
      </w:r>
    </w:p>
    <w:p>
      <w:pPr>
        <w:pStyle w:val="37"/>
        <w:tabs>
          <w:tab w:val="left" w:pos="781"/>
        </w:tabs>
        <w:spacing w:line="440" w:lineRule="exact"/>
        <w:ind w:left="660" w:right="-53" w:rightChars="-24" w:hanging="660" w:hangingChars="27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 xml:space="preserve">1.2  </w:t>
      </w:r>
      <w:r>
        <w:rPr>
          <w:rFonts w:hint="eastAsia" w:asciiTheme="minorEastAsia" w:hAnsiTheme="minorEastAsia" w:eastAsiaTheme="minorEastAsia" w:cstheme="minorEastAsia"/>
          <w:sz w:val="24"/>
          <w:szCs w:val="24"/>
        </w:rPr>
        <w:t>采购代理机构名称、地址及联系方式：见</w:t>
      </w:r>
      <w:r>
        <w:rPr>
          <w:rFonts w:hint="eastAsia" w:asciiTheme="minorEastAsia" w:hAnsiTheme="minorEastAsia" w:eastAsiaTheme="minorEastAsia" w:cstheme="minorEastAsia"/>
          <w:sz w:val="24"/>
          <w:szCs w:val="24"/>
          <w:u w:val="single"/>
          <w:lang w:val="en-US"/>
        </w:rPr>
        <w:t>供应商须知前附表</w:t>
      </w:r>
      <w:r>
        <w:rPr>
          <w:rFonts w:hint="eastAsia" w:asciiTheme="minorEastAsia" w:hAnsiTheme="minorEastAsia" w:eastAsiaTheme="minorEastAsia" w:cstheme="minorEastAsia"/>
          <w:sz w:val="24"/>
          <w:szCs w:val="24"/>
        </w:rPr>
        <w:t>。</w:t>
      </w:r>
    </w:p>
    <w:p>
      <w:pPr>
        <w:spacing w:line="440" w:lineRule="exact"/>
        <w:ind w:left="660" w:right="-53" w:rightChars="-24" w:hanging="660" w:hangingChars="275"/>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1.3  供应商：是指响应磋商、参加磋商竞争的法人、非法人组织或者自然人。</w:t>
      </w:r>
    </w:p>
    <w:p>
      <w:pPr>
        <w:spacing w:line="440" w:lineRule="exact"/>
        <w:ind w:left="660" w:right="-53" w:rightChars="-24" w:hanging="660" w:hangingChars="275"/>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潜在供应商：以磋商文件规定的方式获取本项目磋商文件的法人、非法人组织或</w:t>
      </w:r>
    </w:p>
    <w:p>
      <w:pPr>
        <w:spacing w:line="440" w:lineRule="exact"/>
        <w:ind w:left="660" w:right="-53" w:rightChars="-24" w:hanging="660" w:hangingChars="275"/>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者自然人。</w:t>
      </w:r>
    </w:p>
    <w:p>
      <w:pPr>
        <w:pStyle w:val="37"/>
        <w:tabs>
          <w:tab w:val="left" w:pos="781"/>
        </w:tabs>
        <w:spacing w:line="440" w:lineRule="exact"/>
        <w:ind w:left="0" w:right="-53" w:rightChars="-24"/>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lang w:val="en-US"/>
        </w:rPr>
        <w:t>2.</w:t>
      </w:r>
      <w:r>
        <w:rPr>
          <w:rFonts w:hint="eastAsia" w:asciiTheme="minorEastAsia" w:hAnsiTheme="minorEastAsia" w:eastAsiaTheme="minorEastAsia" w:cstheme="minorEastAsia"/>
          <w:sz w:val="24"/>
          <w:szCs w:val="24"/>
          <w:lang w:val="en-US"/>
        </w:rPr>
        <w:t xml:space="preserve">   </w:t>
      </w:r>
      <w:r>
        <w:rPr>
          <w:rFonts w:hint="eastAsia" w:asciiTheme="minorEastAsia" w:hAnsiTheme="minorEastAsia" w:eastAsiaTheme="minorEastAsia" w:cstheme="minorEastAsia"/>
          <w:b/>
          <w:bCs/>
          <w:sz w:val="24"/>
        </w:rPr>
        <w:t>合格供应商资格条件</w:t>
      </w:r>
    </w:p>
    <w:p>
      <w:pPr>
        <w:pStyle w:val="37"/>
        <w:tabs>
          <w:tab w:val="left" w:pos="841"/>
        </w:tabs>
        <w:spacing w:line="440" w:lineRule="exact"/>
        <w:ind w:left="660" w:right="-53" w:rightChars="-24" w:hanging="660" w:hangingChars="275"/>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rPr>
        <w:t xml:space="preserve">2.1  </w:t>
      </w:r>
      <w:r>
        <w:rPr>
          <w:rFonts w:hint="eastAsia" w:asciiTheme="minorEastAsia" w:hAnsiTheme="minorEastAsia" w:eastAsiaTheme="minorEastAsia" w:cstheme="minorEastAsia"/>
          <w:sz w:val="24"/>
        </w:rPr>
        <w:t>满足以下条件的供应商是合格的磋商供应商，可以参加本次竞争性磋商：</w:t>
      </w:r>
    </w:p>
    <w:p>
      <w:pPr>
        <w:pStyle w:val="37"/>
        <w:tabs>
          <w:tab w:val="left" w:pos="1040"/>
        </w:tabs>
        <w:spacing w:line="440" w:lineRule="exact"/>
        <w:ind w:left="0" w:right="-53" w:rightChars="-24"/>
        <w:rPr>
          <w:rFonts w:asciiTheme="minorEastAsia" w:hAnsiTheme="minorEastAsia" w:eastAsiaTheme="minorEastAsia" w:cstheme="minorEastAsia"/>
          <w:sz w:val="24"/>
          <w:lang w:val="en-US"/>
        </w:rPr>
      </w:pPr>
      <w:r>
        <w:rPr>
          <w:rFonts w:hint="eastAsia" w:asciiTheme="minorEastAsia" w:hAnsiTheme="minorEastAsia" w:eastAsiaTheme="minorEastAsia" w:cstheme="minorEastAsia"/>
          <w:sz w:val="24"/>
          <w:lang w:val="en-US"/>
        </w:rPr>
        <w:t>（1）在中华人民共和国境内注册，能够独立承担民事责任，有生产或供应能力的本国供应商，包括法人、非法人组织或者自然人。</w:t>
      </w:r>
    </w:p>
    <w:p>
      <w:pPr>
        <w:pStyle w:val="37"/>
        <w:tabs>
          <w:tab w:val="left" w:pos="841"/>
        </w:tabs>
        <w:spacing w:line="440" w:lineRule="exact"/>
        <w:ind w:left="0" w:right="-53" w:rightChars="-24"/>
        <w:rPr>
          <w:rFonts w:asciiTheme="minorEastAsia" w:hAnsiTheme="minorEastAsia" w:eastAsiaTheme="minorEastAsia" w:cstheme="minorEastAsia"/>
          <w:sz w:val="24"/>
          <w:lang w:val="en-US"/>
        </w:rPr>
      </w:pPr>
      <w:r>
        <w:rPr>
          <w:rFonts w:hint="eastAsia" w:asciiTheme="minorEastAsia" w:hAnsiTheme="minorEastAsia" w:eastAsiaTheme="minorEastAsia" w:cstheme="minorEastAsia"/>
          <w:sz w:val="24"/>
          <w:lang w:val="en-US"/>
        </w:rPr>
        <w:t>（2）具备《中华人民共和国政府采购法》第二十二条关于供应商条件的规定，遵守国家、本项目采购人本级和上级财政部门政府采购的有关规定。</w:t>
      </w:r>
    </w:p>
    <w:p>
      <w:pPr>
        <w:pStyle w:val="37"/>
        <w:tabs>
          <w:tab w:val="left" w:pos="962"/>
        </w:tabs>
        <w:spacing w:line="440" w:lineRule="exact"/>
        <w:ind w:left="0" w:right="-53" w:rightChars="-24"/>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rPr>
        <w:t>（3）</w:t>
      </w:r>
      <w:r>
        <w:rPr>
          <w:rFonts w:hint="eastAsia" w:asciiTheme="minorEastAsia" w:hAnsiTheme="minorEastAsia" w:eastAsiaTheme="minorEastAsia" w:cstheme="minorEastAsia"/>
          <w:sz w:val="24"/>
        </w:rPr>
        <w:t>从采购代理机构</w:t>
      </w:r>
      <w:r>
        <w:rPr>
          <w:rFonts w:hint="eastAsia" w:asciiTheme="minorEastAsia" w:hAnsiTheme="minorEastAsia" w:eastAsiaTheme="minorEastAsia" w:cstheme="minorEastAsia"/>
          <w:spacing w:val="-1"/>
          <w:sz w:val="24"/>
        </w:rPr>
        <w:t>正式获得了本项目的竞争性磋商文件。</w:t>
      </w:r>
    </w:p>
    <w:p>
      <w:pPr>
        <w:pStyle w:val="37"/>
        <w:tabs>
          <w:tab w:val="left" w:pos="962"/>
        </w:tabs>
        <w:spacing w:line="440" w:lineRule="exact"/>
        <w:ind w:left="0" w:right="-53" w:rightChars="-24"/>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rPr>
        <w:t>（4）</w:t>
      </w:r>
      <w:r>
        <w:rPr>
          <w:rFonts w:hint="eastAsia" w:asciiTheme="minorEastAsia" w:hAnsiTheme="minorEastAsia" w:eastAsiaTheme="minorEastAsia" w:cstheme="minorEastAsia"/>
          <w:sz w:val="24"/>
        </w:rPr>
        <w:t>符合</w:t>
      </w:r>
      <w:r>
        <w:rPr>
          <w:rFonts w:hint="eastAsia" w:asciiTheme="minorEastAsia" w:hAnsiTheme="minorEastAsia" w:eastAsiaTheme="minorEastAsia" w:cstheme="minorEastAsia"/>
          <w:sz w:val="24"/>
          <w:szCs w:val="24"/>
          <w:u w:val="single"/>
          <w:lang w:val="en-US"/>
        </w:rPr>
        <w:t>供应商须知前附表</w:t>
      </w:r>
      <w:r>
        <w:rPr>
          <w:rFonts w:hint="eastAsia" w:asciiTheme="minorEastAsia" w:hAnsiTheme="minorEastAsia" w:eastAsiaTheme="minorEastAsia" w:cstheme="minorEastAsia"/>
          <w:sz w:val="24"/>
        </w:rPr>
        <w:t>中规定的其他</w:t>
      </w:r>
      <w:r>
        <w:rPr>
          <w:rFonts w:hint="eastAsia" w:asciiTheme="minorEastAsia" w:hAnsiTheme="minorEastAsia" w:eastAsiaTheme="minorEastAsia" w:cstheme="minorEastAsia"/>
          <w:sz w:val="24"/>
          <w:lang w:val="en-US"/>
        </w:rPr>
        <w:t>资格</w:t>
      </w:r>
      <w:r>
        <w:rPr>
          <w:rFonts w:hint="eastAsia" w:asciiTheme="minorEastAsia" w:hAnsiTheme="minorEastAsia" w:eastAsiaTheme="minorEastAsia" w:cstheme="minorEastAsia"/>
          <w:sz w:val="24"/>
        </w:rPr>
        <w:t>要求。</w:t>
      </w:r>
    </w:p>
    <w:p>
      <w:pPr>
        <w:spacing w:line="440" w:lineRule="exact"/>
        <w:ind w:right="-53" w:rightChars="-24"/>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rPr>
        <w:t>（5）</w:t>
      </w:r>
      <w:r>
        <w:rPr>
          <w:rFonts w:hint="eastAsia" w:asciiTheme="minorEastAsia" w:hAnsiTheme="minorEastAsia" w:eastAsiaTheme="minorEastAsia" w:cstheme="minorEastAsia"/>
          <w:sz w:val="24"/>
        </w:rPr>
        <w:t>若</w:t>
      </w:r>
      <w:r>
        <w:rPr>
          <w:rFonts w:hint="eastAsia" w:asciiTheme="minorEastAsia" w:hAnsiTheme="minorEastAsia" w:eastAsiaTheme="minorEastAsia" w:cstheme="minorEastAsia"/>
          <w:sz w:val="24"/>
          <w:szCs w:val="24"/>
          <w:u w:val="single"/>
          <w:lang w:val="en-US"/>
        </w:rPr>
        <w:t>供应商须知前附表</w:t>
      </w:r>
      <w:r>
        <w:rPr>
          <w:rFonts w:hint="eastAsia" w:asciiTheme="minorEastAsia" w:hAnsiTheme="minorEastAsia" w:eastAsiaTheme="minorEastAsia" w:cstheme="minorEastAsia"/>
          <w:spacing w:val="-8"/>
          <w:sz w:val="24"/>
        </w:rPr>
        <w:t>中写明专门面向中小企业采购的，如供应商为非中小企业，其</w:t>
      </w:r>
      <w:r>
        <w:rPr>
          <w:rFonts w:hint="eastAsia" w:asciiTheme="minorEastAsia" w:hAnsiTheme="minorEastAsia" w:eastAsiaTheme="minorEastAsia" w:cstheme="minorEastAsia"/>
          <w:b/>
          <w:sz w:val="24"/>
        </w:rPr>
        <w:t>响应文件无效</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rPr>
        <w:t xml:space="preserve">承接企业如为监狱企业或残疾人福利性单位的，视同为小型、微型企业。供应商根据《工业和信息化部、国家统计局、国家发展和改革委员会、财政部关于印发中小企业划型标准规定的通知》（工信部联企业[2011]300号）确定企业类型；也可在工业和信息化部网站（https://www.miit.gov.cn/）的“中小企业规模类型自测小程序”自助查询到企业类型。 </w:t>
      </w:r>
    </w:p>
    <w:p>
      <w:pPr>
        <w:spacing w:line="440" w:lineRule="exact"/>
        <w:ind w:right="-53" w:rightChars="-24"/>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z w:val="24"/>
          <w:szCs w:val="24"/>
          <w:lang w:val="en-US"/>
        </w:rPr>
        <w:t>（6）响应</w:t>
      </w:r>
      <w:r>
        <w:rPr>
          <w:rFonts w:hint="eastAsia" w:asciiTheme="minorEastAsia" w:hAnsiTheme="minorEastAsia" w:eastAsiaTheme="minorEastAsia" w:cstheme="minorEastAsia"/>
          <w:spacing w:val="-5"/>
          <w:sz w:val="24"/>
          <w:szCs w:val="24"/>
          <w:lang w:val="en-US"/>
        </w:rPr>
        <w:t>标的所属行业见</w:t>
      </w:r>
      <w:r>
        <w:rPr>
          <w:rFonts w:hint="eastAsia" w:asciiTheme="minorEastAsia" w:hAnsiTheme="minorEastAsia" w:eastAsiaTheme="minorEastAsia" w:cstheme="minorEastAsia"/>
          <w:sz w:val="24"/>
          <w:szCs w:val="24"/>
          <w:u w:val="single"/>
          <w:lang w:val="en-US"/>
        </w:rPr>
        <w:t>供应商须知前附表</w:t>
      </w:r>
      <w:r>
        <w:rPr>
          <w:rFonts w:hint="eastAsia" w:asciiTheme="minorEastAsia" w:hAnsiTheme="minorEastAsia" w:eastAsiaTheme="minorEastAsia" w:cstheme="minorEastAsia"/>
          <w:spacing w:val="-5"/>
          <w:sz w:val="24"/>
          <w:szCs w:val="24"/>
          <w:lang w:val="en-US"/>
        </w:rPr>
        <w:t>。</w:t>
      </w:r>
    </w:p>
    <w:p>
      <w:pPr>
        <w:spacing w:line="440" w:lineRule="exact"/>
        <w:ind w:right="-53" w:rightChars="-24"/>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lang w:val="en-US"/>
        </w:rPr>
        <w:t>（7）本项目是否面向中小企业采购预留份额、措施及比例见</w:t>
      </w:r>
      <w:r>
        <w:rPr>
          <w:rFonts w:hint="eastAsia" w:asciiTheme="minorEastAsia" w:hAnsiTheme="minorEastAsia" w:eastAsiaTheme="minorEastAsia" w:cstheme="minorEastAsia"/>
          <w:sz w:val="24"/>
          <w:szCs w:val="24"/>
          <w:u w:val="single"/>
          <w:lang w:val="en-US"/>
        </w:rPr>
        <w:t>供应商须知前附表</w:t>
      </w:r>
      <w:r>
        <w:rPr>
          <w:rFonts w:hint="eastAsia" w:asciiTheme="minorEastAsia" w:hAnsiTheme="minorEastAsia" w:eastAsiaTheme="minorEastAsia" w:cstheme="minorEastAsia"/>
          <w:spacing w:val="-5"/>
          <w:sz w:val="24"/>
          <w:szCs w:val="24"/>
          <w:lang w:val="en-US"/>
        </w:rPr>
        <w:t>，未达到上述比例的投标将被认定为</w:t>
      </w:r>
      <w:r>
        <w:rPr>
          <w:rFonts w:hint="eastAsia" w:asciiTheme="minorEastAsia" w:hAnsiTheme="minorEastAsia" w:eastAsiaTheme="minorEastAsia" w:cstheme="minorEastAsia"/>
          <w:b/>
          <w:sz w:val="24"/>
        </w:rPr>
        <w:t>响应文件无效</w:t>
      </w:r>
      <w:r>
        <w:rPr>
          <w:rFonts w:hint="eastAsia" w:asciiTheme="minorEastAsia" w:hAnsiTheme="minorEastAsia" w:eastAsiaTheme="minorEastAsia" w:cstheme="minorEastAsia"/>
          <w:spacing w:val="-5"/>
          <w:sz w:val="24"/>
          <w:szCs w:val="24"/>
          <w:lang w:val="en-US"/>
        </w:rPr>
        <w:t>。承接企业如为监狱企业或残疾人福利性单位的，视同为小型、微型企业。</w:t>
      </w:r>
    </w:p>
    <w:p>
      <w:pPr>
        <w:spacing w:line="440" w:lineRule="exact"/>
        <w:ind w:left="759" w:right="-53" w:rightChars="-24" w:hanging="759" w:hangingChars="330"/>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lang w:val="en-US"/>
        </w:rPr>
        <w:t>2.2   如</w:t>
      </w:r>
      <w:r>
        <w:rPr>
          <w:rFonts w:hint="eastAsia" w:asciiTheme="minorEastAsia" w:hAnsiTheme="minorEastAsia" w:eastAsiaTheme="minorEastAsia" w:cstheme="minorEastAsia"/>
          <w:spacing w:val="-5"/>
          <w:sz w:val="24"/>
          <w:szCs w:val="24"/>
          <w:u w:val="single"/>
          <w:lang w:val="en-US"/>
        </w:rPr>
        <w:t>供应商须知前附表</w:t>
      </w:r>
      <w:r>
        <w:rPr>
          <w:rFonts w:hint="eastAsia" w:asciiTheme="minorEastAsia" w:hAnsiTheme="minorEastAsia" w:eastAsiaTheme="minorEastAsia" w:cstheme="minorEastAsia"/>
          <w:spacing w:val="-5"/>
          <w:sz w:val="24"/>
          <w:szCs w:val="24"/>
          <w:lang w:val="en-US"/>
        </w:rPr>
        <w:t xml:space="preserve">中允许联合体参加磋商，对联合体规定如下： </w:t>
      </w:r>
    </w:p>
    <w:p>
      <w:pPr>
        <w:spacing w:line="440" w:lineRule="exact"/>
        <w:ind w:right="-53" w:rightChars="-24"/>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lang w:val="en-US"/>
        </w:rPr>
        <w:t>（1）两个以上供应商可以组成一个联合体，以一个供应商的身份磋商。</w:t>
      </w:r>
    </w:p>
    <w:p>
      <w:pPr>
        <w:spacing w:line="440" w:lineRule="exact"/>
        <w:ind w:right="-53" w:rightChars="-24"/>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lang w:val="en-US"/>
        </w:rPr>
        <w:t>（2）联合体各方均应符合《中华人民共和国政府采购法》第二十二条规定的条件。</w:t>
      </w:r>
    </w:p>
    <w:p>
      <w:pPr>
        <w:spacing w:line="440" w:lineRule="exact"/>
        <w:ind w:right="-53" w:rightChars="-24"/>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lang w:val="en-US"/>
        </w:rPr>
        <w:t>（3）采购人根据采购项目对供应商的特殊要求，联合体中至少应当有一方符合其规定。</w:t>
      </w:r>
    </w:p>
    <w:p>
      <w:pPr>
        <w:spacing w:line="440" w:lineRule="exact"/>
        <w:ind w:right="-53" w:rightChars="-24"/>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lang w:val="en-US"/>
        </w:rPr>
        <w:t>（4）联合体各方应签订联合体协议，明确约定联合体各方承担的工作和相应的责任，并将联合体协议连同响应文件一并提交。</w:t>
      </w:r>
    </w:p>
    <w:p>
      <w:pPr>
        <w:spacing w:line="440" w:lineRule="exact"/>
        <w:ind w:right="-53" w:rightChars="-24"/>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lang w:val="en-US"/>
        </w:rPr>
        <w:t>（5）大中型企业和其他自然人、法人或者其他组织与小型、微型企业组成联合体共同参加磋商，联合体协议中应写明小型、微型企业的协议合同金额占到联合体协议合同总金额的比例。</w:t>
      </w:r>
    </w:p>
    <w:p>
      <w:pPr>
        <w:spacing w:line="440" w:lineRule="exact"/>
        <w:ind w:right="-53" w:rightChars="-24"/>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lang w:val="en-US"/>
        </w:rPr>
        <w:t>（6）联合体各方签订联合体协议后，不得再以自己名义单独在同一项目的同一分包（或标段）中磋商，也不得组成新的联合体参加同一项目的同一分包（或标段）磋商。</w:t>
      </w:r>
    </w:p>
    <w:p>
      <w:pPr>
        <w:spacing w:line="440" w:lineRule="exact"/>
        <w:ind w:right="-53" w:rightChars="-24"/>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lang w:val="en-US"/>
        </w:rPr>
        <w:t>（7）联合体各方在同一磋商项目的同一分包（或标段）中以自己名义单独磋商或者参加其他联合体磋商的，相关磋商</w:t>
      </w:r>
      <w:r>
        <w:rPr>
          <w:rFonts w:hint="eastAsia" w:asciiTheme="minorEastAsia" w:hAnsiTheme="minorEastAsia" w:eastAsiaTheme="minorEastAsia" w:cstheme="minorEastAsia"/>
          <w:b/>
          <w:bCs/>
          <w:spacing w:val="-5"/>
          <w:sz w:val="24"/>
          <w:szCs w:val="24"/>
          <w:lang w:val="en-US"/>
        </w:rPr>
        <w:t>响应文件均无效</w:t>
      </w:r>
      <w:r>
        <w:rPr>
          <w:rFonts w:hint="eastAsia" w:asciiTheme="minorEastAsia" w:hAnsiTheme="minorEastAsia" w:eastAsiaTheme="minorEastAsia" w:cstheme="minorEastAsia"/>
          <w:spacing w:val="-5"/>
          <w:sz w:val="24"/>
          <w:szCs w:val="24"/>
          <w:lang w:val="en-US"/>
        </w:rPr>
        <w:t>。</w:t>
      </w:r>
    </w:p>
    <w:p>
      <w:pPr>
        <w:spacing w:line="440" w:lineRule="exact"/>
        <w:ind w:right="-53" w:rightChars="-24"/>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lang w:val="en-US"/>
        </w:rPr>
        <w:t>（8）对联合体的其他资格要求</w:t>
      </w:r>
      <w:r>
        <w:rPr>
          <w:rFonts w:hint="eastAsia" w:asciiTheme="minorEastAsia" w:hAnsiTheme="minorEastAsia" w:eastAsiaTheme="minorEastAsia" w:cstheme="minorEastAsia"/>
          <w:spacing w:val="-5"/>
          <w:sz w:val="24"/>
          <w:szCs w:val="24"/>
          <w:u w:val="single"/>
          <w:lang w:val="en-US"/>
        </w:rPr>
        <w:t>供应商须知前附表</w:t>
      </w:r>
      <w:r>
        <w:rPr>
          <w:rFonts w:hint="eastAsia" w:asciiTheme="minorEastAsia" w:hAnsiTheme="minorEastAsia" w:eastAsiaTheme="minorEastAsia" w:cstheme="minorEastAsia"/>
          <w:spacing w:val="-5"/>
          <w:sz w:val="24"/>
          <w:szCs w:val="24"/>
          <w:lang w:val="en-US"/>
        </w:rPr>
        <w:t>。</w:t>
      </w:r>
    </w:p>
    <w:p>
      <w:pPr>
        <w:spacing w:line="440" w:lineRule="exact"/>
        <w:ind w:right="-53" w:rightChars="-24"/>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lang w:val="en-US"/>
        </w:rPr>
        <w:t>（9）联合体中有同类资质的供应商按照联合体分工承担相同工作的，按照资质等级较低的供应商确定资质等级。</w:t>
      </w:r>
    </w:p>
    <w:p>
      <w:pPr>
        <w:spacing w:line="440" w:lineRule="exact"/>
        <w:ind w:left="633" w:right="-53" w:rightChars="-24" w:hanging="632" w:hangingChars="275"/>
        <w:rPr>
          <w:rFonts w:asciiTheme="minorEastAsia" w:hAnsiTheme="minorEastAsia" w:eastAsiaTheme="minorEastAsia" w:cstheme="minorEastAsia"/>
          <w:b/>
          <w:bCs/>
          <w:spacing w:val="-5"/>
          <w:sz w:val="24"/>
          <w:szCs w:val="24"/>
          <w:lang w:val="en-US"/>
        </w:rPr>
      </w:pPr>
      <w:r>
        <w:rPr>
          <w:rFonts w:hint="eastAsia" w:asciiTheme="minorEastAsia" w:hAnsiTheme="minorEastAsia" w:eastAsiaTheme="minorEastAsia" w:cstheme="minorEastAsia"/>
          <w:spacing w:val="-5"/>
          <w:sz w:val="24"/>
          <w:szCs w:val="24"/>
          <w:lang w:val="en-US"/>
        </w:rPr>
        <w:t>2.3  单位负责人为同一人或者存在直接控股、管理关系的不同供应商，其</w:t>
      </w:r>
      <w:r>
        <w:rPr>
          <w:rFonts w:hint="eastAsia" w:asciiTheme="minorEastAsia" w:hAnsiTheme="minorEastAsia" w:eastAsiaTheme="minorEastAsia" w:cstheme="minorEastAsia"/>
          <w:b/>
          <w:bCs/>
          <w:spacing w:val="-5"/>
          <w:sz w:val="24"/>
          <w:szCs w:val="24"/>
          <w:lang w:val="en-US"/>
        </w:rPr>
        <w:t>响应文件</w:t>
      </w:r>
    </w:p>
    <w:p>
      <w:pPr>
        <w:spacing w:line="440" w:lineRule="exact"/>
        <w:ind w:left="635" w:right="-53" w:rightChars="-24" w:hanging="635" w:hangingChars="275"/>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b/>
          <w:bCs/>
          <w:spacing w:val="-5"/>
          <w:sz w:val="24"/>
          <w:szCs w:val="24"/>
          <w:lang w:val="en-US"/>
        </w:rPr>
        <w:t>无效</w:t>
      </w:r>
      <w:r>
        <w:rPr>
          <w:rFonts w:hint="eastAsia" w:asciiTheme="minorEastAsia" w:hAnsiTheme="minorEastAsia" w:eastAsiaTheme="minorEastAsia" w:cstheme="minorEastAsia"/>
          <w:spacing w:val="-5"/>
          <w:sz w:val="24"/>
          <w:szCs w:val="24"/>
          <w:lang w:val="en-US"/>
        </w:rPr>
        <w:t>。</w:t>
      </w:r>
    </w:p>
    <w:p>
      <w:pPr>
        <w:spacing w:line="440" w:lineRule="exact"/>
        <w:ind w:left="633" w:right="-53" w:rightChars="-24" w:hanging="632" w:hangingChars="275"/>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lang w:val="en-US"/>
        </w:rPr>
        <w:t>2.4  为本项目提供整体设计、规范编制或者项目管理、监理、检测等服务的供应商，</w:t>
      </w:r>
    </w:p>
    <w:p>
      <w:pPr>
        <w:spacing w:line="440" w:lineRule="exact"/>
        <w:ind w:right="-53" w:rightChars="-24"/>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lang w:val="en-US"/>
        </w:rPr>
        <w:t>其</w:t>
      </w:r>
      <w:r>
        <w:rPr>
          <w:rFonts w:hint="eastAsia" w:asciiTheme="minorEastAsia" w:hAnsiTheme="minorEastAsia" w:eastAsiaTheme="minorEastAsia" w:cstheme="minorEastAsia"/>
          <w:b/>
          <w:bCs/>
          <w:spacing w:val="-5"/>
          <w:sz w:val="24"/>
          <w:szCs w:val="24"/>
          <w:lang w:val="en-US"/>
        </w:rPr>
        <w:t>响应文件无效</w:t>
      </w:r>
      <w:r>
        <w:rPr>
          <w:rFonts w:hint="eastAsia" w:asciiTheme="minorEastAsia" w:hAnsiTheme="minorEastAsia" w:eastAsiaTheme="minorEastAsia" w:cstheme="minorEastAsia"/>
          <w:spacing w:val="-5"/>
          <w:sz w:val="24"/>
          <w:szCs w:val="24"/>
          <w:lang w:val="en-US"/>
        </w:rPr>
        <w:t>。</w:t>
      </w:r>
    </w:p>
    <w:p>
      <w:pPr>
        <w:spacing w:line="440" w:lineRule="exact"/>
        <w:ind w:left="633" w:right="-53" w:rightChars="-24" w:hanging="632" w:hangingChars="275"/>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lang w:val="en-US"/>
        </w:rPr>
        <w:t>2.5  供应商在响应过程中不得向采购人提供、给予任何有价值的物品，影响其正常</w:t>
      </w:r>
    </w:p>
    <w:p>
      <w:pPr>
        <w:spacing w:line="440" w:lineRule="exact"/>
        <w:ind w:left="633" w:right="-53" w:rightChars="-24" w:hanging="632" w:hangingChars="275"/>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lang w:val="en-US"/>
        </w:rPr>
        <w:t>决策行为。一经发现，其</w:t>
      </w:r>
      <w:r>
        <w:rPr>
          <w:rFonts w:hint="eastAsia" w:asciiTheme="minorEastAsia" w:hAnsiTheme="minorEastAsia" w:eastAsiaTheme="minorEastAsia" w:cstheme="minorEastAsia"/>
          <w:b/>
          <w:bCs/>
          <w:spacing w:val="-5"/>
          <w:sz w:val="24"/>
          <w:szCs w:val="24"/>
          <w:lang w:val="en-US"/>
        </w:rPr>
        <w:t>响应文件无效</w:t>
      </w:r>
      <w:r>
        <w:rPr>
          <w:rFonts w:hint="eastAsia" w:asciiTheme="minorEastAsia" w:hAnsiTheme="minorEastAsia" w:eastAsiaTheme="minorEastAsia" w:cstheme="minorEastAsia"/>
          <w:spacing w:val="-5"/>
          <w:sz w:val="24"/>
          <w:szCs w:val="24"/>
          <w:lang w:val="en-US"/>
        </w:rPr>
        <w:t>。</w:t>
      </w:r>
    </w:p>
    <w:p>
      <w:pPr>
        <w:spacing w:line="440" w:lineRule="exact"/>
        <w:ind w:left="633" w:right="-53" w:rightChars="-24" w:hanging="632" w:hangingChars="275"/>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lang w:val="en-US"/>
        </w:rPr>
        <w:t>2.6  采购人在任何时候发现供应商有下列情形之一时，有权依法追究供应商的责任</w:t>
      </w:r>
    </w:p>
    <w:p>
      <w:pPr>
        <w:spacing w:line="440" w:lineRule="exact"/>
        <w:ind w:left="633" w:right="-53" w:rightChars="-24" w:hanging="632" w:hangingChars="275"/>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lang w:val="en-US"/>
        </w:rPr>
        <w:t>并取消其成交资格。如果采购合同已经履行的，给采购人、其他供应商造成损失的，</w:t>
      </w:r>
    </w:p>
    <w:p>
      <w:pPr>
        <w:spacing w:line="440" w:lineRule="exact"/>
        <w:ind w:left="633" w:right="-53" w:rightChars="-24" w:hanging="632" w:hangingChars="275"/>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lang w:val="en-US"/>
        </w:rPr>
        <w:t>由责任人承担赔偿责任：</w:t>
      </w:r>
    </w:p>
    <w:p>
      <w:pPr>
        <w:spacing w:line="440" w:lineRule="exact"/>
        <w:ind w:right="-53" w:rightChars="-24"/>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lang w:val="en-US"/>
        </w:rPr>
        <w:t>（1）提供虚假的资料。</w:t>
      </w:r>
    </w:p>
    <w:p>
      <w:pPr>
        <w:spacing w:line="440" w:lineRule="exact"/>
        <w:ind w:right="-53" w:rightChars="-24"/>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lang w:val="en-US"/>
        </w:rPr>
        <w:t>（2）与其他供应商恶意串通。</w:t>
      </w:r>
    </w:p>
    <w:p>
      <w:pPr>
        <w:spacing w:line="440" w:lineRule="exact"/>
        <w:ind w:right="-53" w:rightChars="-24"/>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lang w:val="en-US"/>
        </w:rPr>
        <w:t>（3）向采购人、采购代理机构或评审专家行贿或提供其他不正当利益。</w:t>
      </w:r>
    </w:p>
    <w:p>
      <w:pPr>
        <w:spacing w:line="440" w:lineRule="exact"/>
        <w:ind w:right="-53" w:rightChars="-24"/>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lang w:val="en-US"/>
        </w:rPr>
        <w:t>（4）成交后不按照磋商文件和其响应文件与采购人订立合同。</w:t>
      </w:r>
    </w:p>
    <w:p>
      <w:pPr>
        <w:spacing w:line="440" w:lineRule="exact"/>
        <w:ind w:right="-53" w:rightChars="-24"/>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lang w:val="en-US"/>
        </w:rPr>
        <w:t>（5）法律、法规规定的其他情形。</w:t>
      </w:r>
    </w:p>
    <w:p>
      <w:pPr>
        <w:spacing w:line="440" w:lineRule="exact"/>
        <w:ind w:left="635" w:right="-53" w:rightChars="-24" w:hanging="635" w:hangingChars="275"/>
        <w:rPr>
          <w:rFonts w:asciiTheme="minorEastAsia" w:hAnsiTheme="minorEastAsia" w:eastAsiaTheme="minorEastAsia" w:cstheme="minorEastAsia"/>
          <w:b/>
          <w:bCs/>
          <w:spacing w:val="-5"/>
          <w:sz w:val="24"/>
          <w:szCs w:val="24"/>
          <w:lang w:val="en-US"/>
        </w:rPr>
      </w:pPr>
      <w:r>
        <w:rPr>
          <w:rFonts w:hint="eastAsia" w:asciiTheme="minorEastAsia" w:hAnsiTheme="minorEastAsia" w:eastAsiaTheme="minorEastAsia" w:cstheme="minorEastAsia"/>
          <w:b/>
          <w:bCs/>
          <w:spacing w:val="-5"/>
          <w:sz w:val="24"/>
          <w:szCs w:val="24"/>
          <w:lang w:val="en-US"/>
        </w:rPr>
        <w:t>3．  适用法律和磋商费用</w:t>
      </w:r>
    </w:p>
    <w:p>
      <w:pPr>
        <w:spacing w:line="440" w:lineRule="exact"/>
        <w:ind w:left="633" w:right="-53" w:rightChars="-24" w:hanging="632" w:hangingChars="275"/>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lang w:val="en-US"/>
        </w:rPr>
        <w:t>3.1  采购人、采购代理机构、供应商、磋商小组的相关行为均受《中华人民共和国</w:t>
      </w:r>
    </w:p>
    <w:p>
      <w:pPr>
        <w:spacing w:line="440" w:lineRule="exact"/>
        <w:ind w:left="633" w:right="-53" w:rightChars="-24" w:hanging="632" w:hangingChars="275"/>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lang w:val="en-US"/>
        </w:rPr>
        <w:t>政府采购法》、《中华人民共和国政府采购法实施条例》、本项目采购人本级和上</w:t>
      </w:r>
    </w:p>
    <w:p>
      <w:pPr>
        <w:spacing w:line="440" w:lineRule="exact"/>
        <w:ind w:left="633" w:right="-53" w:rightChars="-24" w:hanging="632" w:hangingChars="275"/>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lang w:val="en-US"/>
        </w:rPr>
        <w:t>级财政部门政府采购有关规定的约束，其权利受到上述法律法规的保护。</w:t>
      </w:r>
    </w:p>
    <w:p>
      <w:pPr>
        <w:spacing w:line="440" w:lineRule="exact"/>
        <w:ind w:left="633" w:right="-53" w:rightChars="-24" w:hanging="632" w:hangingChars="275"/>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lang w:val="en-US"/>
        </w:rPr>
        <w:t>3.2  供应商应承担自身所有与磋商活动有关的费用，不论磋商的结果如何，在任何</w:t>
      </w:r>
    </w:p>
    <w:p>
      <w:pPr>
        <w:spacing w:line="440" w:lineRule="exact"/>
        <w:ind w:left="633" w:right="-53" w:rightChars="-24" w:hanging="632" w:hangingChars="275"/>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lang w:val="en-US"/>
        </w:rPr>
        <w:t>情况下磋商组织者均无义务和责任承担这些费用。</w:t>
      </w:r>
    </w:p>
    <w:p>
      <w:pPr>
        <w:spacing w:line="440" w:lineRule="exact"/>
        <w:ind w:left="633" w:right="-53" w:rightChars="-24" w:hanging="632" w:hangingChars="275"/>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lang w:val="en-US"/>
        </w:rPr>
        <w:t>3.3  供应商可对磋商文件其中一包或几包进行响应，除非在</w:t>
      </w:r>
      <w:r>
        <w:rPr>
          <w:rFonts w:hint="eastAsia" w:asciiTheme="minorEastAsia" w:hAnsiTheme="minorEastAsia" w:eastAsiaTheme="minorEastAsia" w:cstheme="minorEastAsia"/>
          <w:spacing w:val="-5"/>
          <w:sz w:val="24"/>
          <w:szCs w:val="24"/>
          <w:u w:val="single"/>
          <w:lang w:val="en-US"/>
        </w:rPr>
        <w:t>供应商须知前附表</w:t>
      </w:r>
      <w:r>
        <w:rPr>
          <w:rFonts w:hint="eastAsia" w:asciiTheme="minorEastAsia" w:hAnsiTheme="minorEastAsia" w:eastAsiaTheme="minorEastAsia" w:cstheme="minorEastAsia"/>
          <w:spacing w:val="-5"/>
          <w:sz w:val="24"/>
          <w:szCs w:val="24"/>
          <w:lang w:val="en-US"/>
        </w:rPr>
        <w:t>中另</w:t>
      </w:r>
    </w:p>
    <w:p>
      <w:pPr>
        <w:spacing w:line="440" w:lineRule="exact"/>
        <w:ind w:left="633" w:right="-53" w:rightChars="-24" w:hanging="632" w:hangingChars="275"/>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lang w:val="en-US"/>
        </w:rPr>
        <w:t>有规定。供应商应对所响应分包磋商文件中所列的所有采购内容进行响应，如仅响</w:t>
      </w:r>
    </w:p>
    <w:p>
      <w:pPr>
        <w:spacing w:line="440" w:lineRule="exact"/>
        <w:ind w:left="633" w:right="-53" w:rightChars="-24" w:hanging="632" w:hangingChars="275"/>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lang w:val="en-US"/>
        </w:rPr>
        <w:t>应一包中的部分采购内容，其</w:t>
      </w:r>
      <w:r>
        <w:rPr>
          <w:rFonts w:hint="eastAsia" w:asciiTheme="minorEastAsia" w:hAnsiTheme="minorEastAsia" w:eastAsiaTheme="minorEastAsia" w:cstheme="minorEastAsia"/>
          <w:b/>
          <w:bCs/>
          <w:spacing w:val="-5"/>
          <w:sz w:val="24"/>
          <w:szCs w:val="24"/>
          <w:lang w:val="en-US"/>
        </w:rPr>
        <w:t>响应文件无效</w:t>
      </w:r>
      <w:r>
        <w:rPr>
          <w:rFonts w:hint="eastAsia" w:asciiTheme="minorEastAsia" w:hAnsiTheme="minorEastAsia" w:eastAsiaTheme="minorEastAsia" w:cstheme="minorEastAsia"/>
          <w:spacing w:val="-5"/>
          <w:sz w:val="24"/>
          <w:szCs w:val="24"/>
          <w:lang w:val="en-US"/>
        </w:rPr>
        <w:t>。</w:t>
      </w:r>
    </w:p>
    <w:p>
      <w:pPr>
        <w:spacing w:line="440" w:lineRule="exact"/>
        <w:ind w:left="633" w:right="-53" w:rightChars="-24" w:hanging="632" w:hangingChars="275"/>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lang w:val="en-US"/>
        </w:rPr>
        <w:t>3.4  无论磋商文件</w:t>
      </w:r>
      <w:r>
        <w:rPr>
          <w:rFonts w:hint="eastAsia" w:asciiTheme="minorEastAsia" w:hAnsiTheme="minorEastAsia" w:eastAsiaTheme="minorEastAsia" w:cstheme="minorEastAsia"/>
          <w:spacing w:val="-5"/>
          <w:sz w:val="24"/>
          <w:szCs w:val="24"/>
          <w:u w:val="single"/>
          <w:lang w:val="en-US"/>
        </w:rPr>
        <w:t>第四章 采购需求</w:t>
      </w:r>
      <w:r>
        <w:rPr>
          <w:rFonts w:hint="eastAsia" w:asciiTheme="minorEastAsia" w:hAnsiTheme="minorEastAsia" w:eastAsiaTheme="minorEastAsia" w:cstheme="minorEastAsia"/>
          <w:spacing w:val="-5"/>
          <w:sz w:val="24"/>
          <w:szCs w:val="24"/>
          <w:lang w:val="en-US"/>
        </w:rPr>
        <w:t>中是否要求，供应商所提供服务均应符合国家</w:t>
      </w:r>
    </w:p>
    <w:p>
      <w:pPr>
        <w:spacing w:line="440" w:lineRule="exact"/>
        <w:ind w:left="633" w:right="-53" w:rightChars="-24" w:hanging="632" w:hangingChars="275"/>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lang w:val="en-US"/>
        </w:rPr>
        <w:t>强制性标准。</w:t>
      </w:r>
    </w:p>
    <w:p>
      <w:pPr>
        <w:spacing w:line="440" w:lineRule="exact"/>
        <w:ind w:left="633" w:right="-53" w:rightChars="-24" w:hanging="632" w:hangingChars="275"/>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lang w:val="en-US"/>
        </w:rPr>
        <w:t>3.5  响应文件中所使用的计量单位，除磋商文件中有特殊要求外，应采用中华人民</w:t>
      </w:r>
    </w:p>
    <w:p>
      <w:pPr>
        <w:spacing w:line="440" w:lineRule="exact"/>
        <w:ind w:left="633" w:right="-53" w:rightChars="-24" w:hanging="632" w:hangingChars="275"/>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lang w:val="en-US"/>
        </w:rPr>
        <w:t>共和国法定计量单位。</w:t>
      </w:r>
    </w:p>
    <w:p>
      <w:pPr>
        <w:pStyle w:val="34"/>
        <w:rPr>
          <w:rFonts w:asciiTheme="minorEastAsia" w:hAnsiTheme="minorEastAsia" w:eastAsiaTheme="minorEastAsia" w:cstheme="minorEastAsia"/>
          <w:bCs w:val="0"/>
          <w:spacing w:val="0"/>
          <w:sz w:val="24"/>
          <w:szCs w:val="24"/>
          <w:lang w:bidi="zh-CN"/>
        </w:rPr>
      </w:pPr>
    </w:p>
    <w:p>
      <w:pPr>
        <w:spacing w:line="440" w:lineRule="exact"/>
        <w:ind w:left="663" w:right="-53" w:rightChars="-24" w:hanging="663" w:hangingChars="275"/>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w:t>
      </w:r>
      <w:r>
        <w:rPr>
          <w:rFonts w:hint="eastAsia" w:asciiTheme="minorEastAsia" w:hAnsiTheme="minorEastAsia" w:eastAsiaTheme="minorEastAsia" w:cstheme="minorEastAsia"/>
          <w:b/>
          <w:bCs/>
          <w:sz w:val="24"/>
          <w:szCs w:val="24"/>
        </w:rPr>
        <w:tab/>
      </w:r>
      <w:r>
        <w:rPr>
          <w:rFonts w:hint="eastAsia" w:asciiTheme="minorEastAsia" w:hAnsiTheme="minorEastAsia" w:eastAsiaTheme="minorEastAsia" w:cstheme="minorEastAsia"/>
          <w:b/>
          <w:bCs/>
          <w:sz w:val="24"/>
          <w:szCs w:val="24"/>
        </w:rPr>
        <w:t>磋商文件</w:t>
      </w:r>
    </w:p>
    <w:p>
      <w:pPr>
        <w:pStyle w:val="34"/>
        <w:rPr>
          <w:rFonts w:asciiTheme="minorEastAsia" w:hAnsiTheme="minorEastAsia" w:eastAsiaTheme="minorEastAsia" w:cstheme="minorEastAsia"/>
          <w:bCs w:val="0"/>
          <w:spacing w:val="0"/>
          <w:sz w:val="24"/>
          <w:szCs w:val="24"/>
          <w:lang w:bidi="zh-CN"/>
        </w:rPr>
      </w:pPr>
    </w:p>
    <w:p>
      <w:pPr>
        <w:spacing w:line="440" w:lineRule="exact"/>
        <w:ind w:left="663" w:right="-53" w:rightChars="-24" w:hanging="663" w:hangingChars="275"/>
        <w:rPr>
          <w:rFonts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4.   磋商文件构成</w:t>
      </w:r>
    </w:p>
    <w:p>
      <w:pPr>
        <w:spacing w:line="440" w:lineRule="exact"/>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4.1  磋商文件包括：竞争性磋商公告、供应商须知、采购需求、合同条款、评审办法、附件等。</w:t>
      </w:r>
    </w:p>
    <w:p>
      <w:pPr>
        <w:spacing w:line="440" w:lineRule="exact"/>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4.2  磋商供应商应认真阅读磋商文件中各有关事项、格式、条款和规范等，按</w:t>
      </w:r>
    </w:p>
    <w:p>
      <w:pPr>
        <w:spacing w:line="440" w:lineRule="exact"/>
        <w:ind w:left="660" w:right="-53" w:rightChars="-24" w:hanging="660" w:hangingChars="275"/>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要求编制响应文件，并对其提交的响应文件的真实性、合法性承担法律责任。如</w:t>
      </w:r>
    </w:p>
    <w:p>
      <w:pPr>
        <w:spacing w:line="440" w:lineRule="exact"/>
        <w:ind w:left="660" w:right="-53" w:rightChars="-24" w:hanging="660" w:hangingChars="275"/>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szCs w:val="24"/>
          <w:lang w:val="en-US"/>
        </w:rPr>
        <w:t>果磋商供应商没有按照磋商文件的要求对磋商文件做出实质性响应，该</w:t>
      </w:r>
      <w:r>
        <w:rPr>
          <w:rFonts w:hint="eastAsia" w:asciiTheme="minorEastAsia" w:hAnsiTheme="minorEastAsia" w:eastAsiaTheme="minorEastAsia" w:cstheme="minorEastAsia"/>
          <w:b/>
          <w:sz w:val="24"/>
        </w:rPr>
        <w:t>响应文件</w:t>
      </w:r>
    </w:p>
    <w:p>
      <w:pPr>
        <w:spacing w:line="440" w:lineRule="exact"/>
        <w:ind w:left="663" w:right="-53" w:rightChars="-24" w:hanging="663" w:hangingChars="27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rPr>
        <w:t>无效</w:t>
      </w:r>
      <w:r>
        <w:rPr>
          <w:rFonts w:hint="eastAsia" w:asciiTheme="minorEastAsia" w:hAnsiTheme="minorEastAsia" w:eastAsiaTheme="minorEastAsia" w:cstheme="minorEastAsia"/>
          <w:sz w:val="24"/>
          <w:szCs w:val="24"/>
          <w:lang w:val="en-US"/>
        </w:rPr>
        <w:t>。</w:t>
      </w:r>
    </w:p>
    <w:p>
      <w:pPr>
        <w:spacing w:line="440" w:lineRule="exact"/>
        <w:ind w:left="663" w:right="-53" w:rightChars="-24" w:hanging="663" w:hangingChars="275"/>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rPr>
        <w:t xml:space="preserve">5.   </w:t>
      </w:r>
      <w:r>
        <w:rPr>
          <w:rFonts w:hint="eastAsia" w:asciiTheme="minorEastAsia" w:hAnsiTheme="minorEastAsia" w:eastAsiaTheme="minorEastAsia" w:cstheme="minorEastAsia"/>
          <w:b/>
          <w:bCs/>
          <w:sz w:val="24"/>
          <w:szCs w:val="24"/>
        </w:rPr>
        <w:t>磋商文件的澄清或者修改</w:t>
      </w:r>
    </w:p>
    <w:p>
      <w:pPr>
        <w:spacing w:line="440" w:lineRule="exact"/>
        <w:ind w:left="660" w:right="-53" w:rightChars="-24" w:hanging="660" w:hangingChars="27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 xml:space="preserve">5.1  </w:t>
      </w:r>
      <w:r>
        <w:rPr>
          <w:rFonts w:hint="eastAsia" w:asciiTheme="minorEastAsia" w:hAnsiTheme="minorEastAsia" w:eastAsiaTheme="minorEastAsia" w:cstheme="minorEastAsia"/>
          <w:sz w:val="24"/>
          <w:szCs w:val="24"/>
        </w:rPr>
        <w:t>在首次提交响应文件截止时间前，采购人、</w:t>
      </w:r>
      <w:r>
        <w:rPr>
          <w:rFonts w:hint="eastAsia" w:asciiTheme="minorEastAsia" w:hAnsiTheme="minorEastAsia" w:eastAsiaTheme="minorEastAsia" w:cstheme="minorEastAsia"/>
          <w:sz w:val="24"/>
          <w:szCs w:val="24"/>
          <w:lang w:val="en-US"/>
        </w:rPr>
        <w:t>采购代理机构</w:t>
      </w:r>
      <w:r>
        <w:rPr>
          <w:rFonts w:hint="eastAsia" w:asciiTheme="minorEastAsia" w:hAnsiTheme="minorEastAsia" w:eastAsiaTheme="minorEastAsia" w:cstheme="minorEastAsia"/>
          <w:sz w:val="24"/>
          <w:szCs w:val="24"/>
        </w:rPr>
        <w:t>或者磋商小组可</w:t>
      </w:r>
    </w:p>
    <w:p>
      <w:pPr>
        <w:spacing w:line="440" w:lineRule="exact"/>
        <w:ind w:left="660" w:right="-53" w:rightChars="-24" w:hanging="660" w:hangingChars="27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以对已发出的磋商文件进行必要的澄清或者修改，并由</w:t>
      </w:r>
      <w:r>
        <w:rPr>
          <w:rFonts w:hint="eastAsia" w:asciiTheme="minorEastAsia" w:hAnsiTheme="minorEastAsia" w:eastAsiaTheme="minorEastAsia" w:cstheme="minorEastAsia"/>
          <w:sz w:val="24"/>
          <w:szCs w:val="24"/>
          <w:lang w:val="en-US"/>
        </w:rPr>
        <w:t>采购代理机构</w:t>
      </w:r>
      <w:r>
        <w:rPr>
          <w:rFonts w:hint="eastAsia" w:asciiTheme="minorEastAsia" w:hAnsiTheme="minorEastAsia" w:eastAsiaTheme="minorEastAsia" w:cstheme="minorEastAsia"/>
          <w:sz w:val="24"/>
          <w:szCs w:val="24"/>
        </w:rPr>
        <w:t>发出。澄清</w:t>
      </w:r>
    </w:p>
    <w:p>
      <w:pPr>
        <w:spacing w:line="440" w:lineRule="exact"/>
        <w:ind w:left="660" w:right="-53" w:rightChars="-24" w:hanging="660" w:hangingChars="27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或者修改的内容作为磋商文件的组成部分。对磋商文件的修改，将以书面形式通</w:t>
      </w:r>
    </w:p>
    <w:p>
      <w:pPr>
        <w:spacing w:line="440" w:lineRule="exact"/>
        <w:ind w:left="660" w:right="-53" w:rightChars="-24" w:hanging="660" w:hangingChars="27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知已获取磋商文件的</w:t>
      </w:r>
      <w:r>
        <w:rPr>
          <w:rFonts w:hint="eastAsia" w:asciiTheme="minorEastAsia" w:hAnsiTheme="minorEastAsia" w:eastAsiaTheme="minorEastAsia" w:cstheme="minorEastAsia"/>
          <w:sz w:val="24"/>
          <w:szCs w:val="24"/>
          <w:lang w:val="en-US"/>
        </w:rPr>
        <w:t>所有潜在</w:t>
      </w:r>
      <w:r>
        <w:rPr>
          <w:rFonts w:hint="eastAsia" w:asciiTheme="minorEastAsia" w:hAnsiTheme="minorEastAsia" w:eastAsiaTheme="minorEastAsia" w:cstheme="minorEastAsia"/>
          <w:sz w:val="24"/>
          <w:szCs w:val="24"/>
        </w:rPr>
        <w:t>供应商。</w:t>
      </w:r>
    </w:p>
    <w:p>
      <w:pPr>
        <w:spacing w:line="440" w:lineRule="exact"/>
        <w:ind w:left="660" w:right="-53" w:rightChars="-24" w:hanging="660" w:hangingChars="27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 xml:space="preserve">5.2  </w:t>
      </w:r>
      <w:r>
        <w:rPr>
          <w:rFonts w:hint="eastAsia" w:asciiTheme="minorEastAsia" w:hAnsiTheme="minorEastAsia" w:eastAsiaTheme="minorEastAsia" w:cstheme="minorEastAsia"/>
          <w:sz w:val="24"/>
          <w:szCs w:val="24"/>
        </w:rPr>
        <w:t>澄清或者修改的内容可能影响响应文件编制的，</w:t>
      </w:r>
      <w:r>
        <w:rPr>
          <w:rFonts w:hint="eastAsia" w:asciiTheme="minorEastAsia" w:hAnsiTheme="minorEastAsia" w:eastAsiaTheme="minorEastAsia" w:cstheme="minorEastAsia"/>
          <w:sz w:val="24"/>
          <w:szCs w:val="24"/>
          <w:lang w:val="en-US"/>
        </w:rPr>
        <w:t>采购代理机构</w:t>
      </w:r>
      <w:r>
        <w:rPr>
          <w:rFonts w:hint="eastAsia" w:asciiTheme="minorEastAsia" w:hAnsiTheme="minorEastAsia" w:eastAsiaTheme="minorEastAsia" w:cstheme="minorEastAsia"/>
          <w:sz w:val="24"/>
          <w:szCs w:val="24"/>
        </w:rPr>
        <w:t>将在提交首</w:t>
      </w:r>
    </w:p>
    <w:p>
      <w:pPr>
        <w:spacing w:line="440" w:lineRule="exact"/>
        <w:ind w:left="660" w:right="-53" w:rightChars="-24" w:hanging="660" w:hangingChars="27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次响应文件截止之日5日前通知，不足5日的，将相应顺延提交首次响应文件</w:t>
      </w:r>
    </w:p>
    <w:p>
      <w:pPr>
        <w:spacing w:line="440" w:lineRule="exact"/>
        <w:ind w:left="660" w:right="-53" w:rightChars="-24" w:hanging="660" w:hangingChars="27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截止时间。</w:t>
      </w:r>
    </w:p>
    <w:p>
      <w:pPr>
        <w:spacing w:line="440" w:lineRule="exact"/>
        <w:ind w:left="660" w:right="-53" w:rightChars="-24" w:hanging="660" w:hangingChars="27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 xml:space="preserve">5.3  </w:t>
      </w:r>
      <w:r>
        <w:rPr>
          <w:rFonts w:hint="eastAsia" w:asciiTheme="minorEastAsia" w:hAnsiTheme="minorEastAsia" w:eastAsiaTheme="minorEastAsia" w:cstheme="minorEastAsia"/>
          <w:sz w:val="24"/>
          <w:szCs w:val="24"/>
        </w:rPr>
        <w:t>在磋商过程中，磋商小组根据与供应商磋商情况，可能对技术要求中的技</w:t>
      </w:r>
    </w:p>
    <w:p>
      <w:pPr>
        <w:spacing w:line="440" w:lineRule="exact"/>
        <w:ind w:left="660" w:right="-53" w:rightChars="-24" w:hanging="660" w:hangingChars="27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术、服务要求以及合同草案条款等内容作出实质性变动。对磋商文件作出的实质</w:t>
      </w:r>
    </w:p>
    <w:p>
      <w:pPr>
        <w:spacing w:line="440" w:lineRule="exact"/>
        <w:ind w:left="660" w:right="-53" w:rightChars="-24" w:hanging="660" w:hangingChars="27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性变动是磋商文件的有效组成部分，磋商小组将以书面形式同时通知所有参加磋</w:t>
      </w:r>
    </w:p>
    <w:p>
      <w:pPr>
        <w:spacing w:line="440" w:lineRule="exact"/>
        <w:ind w:left="660" w:right="-53" w:rightChars="-24" w:hanging="660" w:hangingChars="27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商的供应商。供应商应当按照磋商文件的变动情况和磋商小组的要求重新提交响</w:t>
      </w:r>
    </w:p>
    <w:p>
      <w:pPr>
        <w:spacing w:line="440" w:lineRule="exact"/>
        <w:ind w:left="660" w:right="-53" w:rightChars="-24" w:hanging="660" w:hangingChars="27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应文件。</w:t>
      </w:r>
    </w:p>
    <w:p>
      <w:pPr>
        <w:pStyle w:val="34"/>
        <w:rPr>
          <w:rFonts w:asciiTheme="minorEastAsia" w:hAnsiTheme="minorEastAsia" w:eastAsiaTheme="minorEastAsia" w:cstheme="minorEastAsia"/>
          <w:bCs w:val="0"/>
          <w:spacing w:val="0"/>
          <w:sz w:val="24"/>
          <w:szCs w:val="24"/>
          <w:lang w:bidi="zh-CN"/>
        </w:rPr>
      </w:pPr>
    </w:p>
    <w:p>
      <w:pPr>
        <w:spacing w:line="440" w:lineRule="exact"/>
        <w:ind w:left="663" w:right="-53" w:rightChars="-24" w:hanging="663" w:hangingChars="275"/>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w:t>
      </w:r>
      <w:r>
        <w:rPr>
          <w:rFonts w:hint="eastAsia" w:asciiTheme="minorEastAsia" w:hAnsiTheme="minorEastAsia" w:eastAsiaTheme="minorEastAsia" w:cstheme="minorEastAsia"/>
          <w:b/>
          <w:bCs/>
          <w:sz w:val="24"/>
          <w:szCs w:val="24"/>
        </w:rPr>
        <w:tab/>
      </w:r>
      <w:r>
        <w:rPr>
          <w:rFonts w:hint="eastAsia" w:asciiTheme="minorEastAsia" w:hAnsiTheme="minorEastAsia" w:eastAsiaTheme="minorEastAsia" w:cstheme="minorEastAsia"/>
          <w:b/>
          <w:bCs/>
          <w:sz w:val="24"/>
          <w:szCs w:val="24"/>
        </w:rPr>
        <w:t>响应文件的编制</w:t>
      </w:r>
    </w:p>
    <w:p>
      <w:pPr>
        <w:pStyle w:val="34"/>
        <w:rPr>
          <w:rFonts w:asciiTheme="minorEastAsia" w:hAnsiTheme="minorEastAsia" w:eastAsiaTheme="minorEastAsia" w:cstheme="minorEastAsia"/>
          <w:bCs w:val="0"/>
          <w:spacing w:val="0"/>
          <w:sz w:val="24"/>
          <w:szCs w:val="24"/>
          <w:lang w:bidi="zh-CN"/>
        </w:rPr>
      </w:pPr>
    </w:p>
    <w:p>
      <w:pPr>
        <w:spacing w:line="440" w:lineRule="exact"/>
        <w:ind w:left="663" w:right="-53" w:rightChars="-24" w:hanging="663" w:hangingChars="275"/>
        <w:jc w:val="both"/>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rPr>
        <w:t xml:space="preserve">6.   </w:t>
      </w:r>
      <w:r>
        <w:rPr>
          <w:rFonts w:hint="eastAsia" w:asciiTheme="minorEastAsia" w:hAnsiTheme="minorEastAsia" w:eastAsiaTheme="minorEastAsia" w:cstheme="minorEastAsia"/>
          <w:b/>
          <w:bCs/>
          <w:sz w:val="24"/>
          <w:szCs w:val="24"/>
        </w:rPr>
        <w:t>响应文件的构成</w:t>
      </w:r>
    </w:p>
    <w:p>
      <w:pPr>
        <w:spacing w:line="440" w:lineRule="exact"/>
        <w:ind w:left="660" w:right="-53" w:rightChars="-24" w:hanging="660" w:hangingChars="275"/>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 xml:space="preserve">6.1  </w:t>
      </w:r>
      <w:r>
        <w:rPr>
          <w:rFonts w:hint="eastAsia" w:asciiTheme="minorEastAsia" w:hAnsiTheme="minorEastAsia" w:eastAsiaTheme="minorEastAsia" w:cstheme="minorEastAsia"/>
          <w:sz w:val="24"/>
          <w:szCs w:val="24"/>
        </w:rPr>
        <w:t>按照磋商文件的要求，供应商应完整地按磋商文件提供的响应文件格式编</w:t>
      </w:r>
    </w:p>
    <w:p>
      <w:pPr>
        <w:spacing w:line="440" w:lineRule="exact"/>
        <w:ind w:left="660" w:right="-53" w:rightChars="-24" w:hanging="660" w:hangingChars="275"/>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制的首次响应文件，响应文件中须包含供应商所有</w:t>
      </w:r>
      <w:r>
        <w:rPr>
          <w:rFonts w:hint="eastAsia" w:asciiTheme="minorEastAsia" w:hAnsiTheme="minorEastAsia" w:eastAsiaTheme="minorEastAsia" w:cstheme="minorEastAsia"/>
          <w:sz w:val="24"/>
          <w:szCs w:val="24"/>
          <w:lang w:val="en-US"/>
        </w:rPr>
        <w:t>响应</w:t>
      </w:r>
      <w:r>
        <w:rPr>
          <w:rFonts w:hint="eastAsia" w:asciiTheme="minorEastAsia" w:hAnsiTheme="minorEastAsia" w:eastAsiaTheme="minorEastAsia" w:cstheme="minorEastAsia"/>
          <w:sz w:val="24"/>
          <w:szCs w:val="24"/>
        </w:rPr>
        <w:t>内容，每套响应文件</w:t>
      </w:r>
      <w:r>
        <w:rPr>
          <w:rFonts w:hint="eastAsia" w:asciiTheme="minorEastAsia" w:hAnsiTheme="minorEastAsia" w:eastAsiaTheme="minorEastAsia" w:cstheme="minorEastAsia"/>
          <w:sz w:val="24"/>
          <w:szCs w:val="24"/>
          <w:lang w:val="en-US"/>
        </w:rPr>
        <w:t>的</w:t>
      </w:r>
      <w:r>
        <w:rPr>
          <w:rFonts w:hint="eastAsia" w:asciiTheme="minorEastAsia" w:hAnsiTheme="minorEastAsia" w:eastAsiaTheme="minorEastAsia" w:cstheme="minorEastAsia"/>
          <w:sz w:val="24"/>
          <w:szCs w:val="24"/>
        </w:rPr>
        <w:t>商</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务</w:t>
      </w:r>
      <w:r>
        <w:rPr>
          <w:rFonts w:hint="eastAsia" w:asciiTheme="minorEastAsia" w:hAnsiTheme="minorEastAsia" w:eastAsiaTheme="minorEastAsia" w:cstheme="minorEastAsia"/>
          <w:sz w:val="24"/>
          <w:szCs w:val="24"/>
          <w:lang w:val="en-US"/>
        </w:rPr>
        <w:t>部分</w:t>
      </w:r>
      <w:r>
        <w:rPr>
          <w:rFonts w:hint="eastAsia" w:asciiTheme="minorEastAsia" w:hAnsiTheme="minorEastAsia" w:eastAsiaTheme="minorEastAsia" w:cstheme="minorEastAsia"/>
          <w:sz w:val="24"/>
          <w:szCs w:val="24"/>
        </w:rPr>
        <w:t>和技术</w:t>
      </w:r>
      <w:r>
        <w:rPr>
          <w:rFonts w:hint="eastAsia" w:asciiTheme="minorEastAsia" w:hAnsiTheme="minorEastAsia" w:eastAsiaTheme="minorEastAsia" w:cstheme="minorEastAsia"/>
          <w:sz w:val="24"/>
          <w:szCs w:val="24"/>
          <w:lang w:val="en-US"/>
        </w:rPr>
        <w:t>部分合订</w:t>
      </w:r>
      <w:r>
        <w:rPr>
          <w:rFonts w:hint="eastAsia" w:asciiTheme="minorEastAsia" w:hAnsiTheme="minorEastAsia" w:eastAsiaTheme="minorEastAsia" w:cstheme="minorEastAsia"/>
          <w:sz w:val="24"/>
          <w:szCs w:val="24"/>
        </w:rPr>
        <w:t>成一本，应包括内容</w:t>
      </w:r>
      <w:r>
        <w:rPr>
          <w:rFonts w:hint="eastAsia" w:asciiTheme="minorEastAsia" w:hAnsiTheme="minorEastAsia" w:eastAsiaTheme="minorEastAsia" w:cstheme="minorEastAsia"/>
          <w:sz w:val="24"/>
          <w:szCs w:val="24"/>
          <w:lang w:val="en-US"/>
        </w:rPr>
        <w:t>详见</w:t>
      </w:r>
      <w:r>
        <w:rPr>
          <w:rFonts w:hint="eastAsia" w:asciiTheme="minorEastAsia" w:hAnsiTheme="minorEastAsia" w:eastAsiaTheme="minorEastAsia" w:cstheme="minorEastAsia"/>
          <w:sz w:val="24"/>
          <w:szCs w:val="24"/>
        </w:rPr>
        <w:t>第</w:t>
      </w:r>
      <w:r>
        <w:rPr>
          <w:rFonts w:hint="eastAsia" w:asciiTheme="minorEastAsia" w:hAnsiTheme="minorEastAsia" w:eastAsiaTheme="minorEastAsia" w:cstheme="minorEastAsia"/>
          <w:sz w:val="24"/>
          <w:szCs w:val="24"/>
          <w:lang w:val="en-US"/>
        </w:rPr>
        <w:t>六</w:t>
      </w:r>
      <w:r>
        <w:rPr>
          <w:rFonts w:hint="eastAsia" w:asciiTheme="minorEastAsia" w:hAnsiTheme="minorEastAsia" w:eastAsiaTheme="minorEastAsia" w:cstheme="minorEastAsia"/>
          <w:sz w:val="24"/>
          <w:szCs w:val="24"/>
        </w:rPr>
        <w:t>章 附件</w:t>
      </w:r>
      <w:r>
        <w:rPr>
          <w:rFonts w:hint="eastAsia" w:asciiTheme="minorEastAsia" w:hAnsiTheme="minorEastAsia" w:eastAsiaTheme="minorEastAsia" w:cstheme="minorEastAsia"/>
          <w:sz w:val="24"/>
          <w:szCs w:val="24"/>
          <w:lang w:val="en-US"/>
        </w:rPr>
        <w:t>-响应文件格式</w:t>
      </w:r>
    </w:p>
    <w:p>
      <w:pPr>
        <w:spacing w:line="440" w:lineRule="exact"/>
        <w:ind w:left="663" w:right="-53" w:rightChars="-24" w:hanging="663" w:hangingChars="275"/>
        <w:jc w:val="both"/>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rPr>
        <w:t xml:space="preserve">7.   </w:t>
      </w:r>
      <w:r>
        <w:rPr>
          <w:rFonts w:hint="eastAsia" w:asciiTheme="minorEastAsia" w:hAnsiTheme="minorEastAsia" w:eastAsiaTheme="minorEastAsia" w:cstheme="minorEastAsia"/>
          <w:b/>
          <w:bCs/>
          <w:sz w:val="24"/>
          <w:szCs w:val="24"/>
        </w:rPr>
        <w:t>报价</w:t>
      </w:r>
    </w:p>
    <w:p>
      <w:pPr>
        <w:spacing w:line="440" w:lineRule="exact"/>
        <w:ind w:left="660" w:right="-53" w:rightChars="-24" w:hanging="660" w:hangingChars="275"/>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 xml:space="preserve">7.1  </w:t>
      </w:r>
      <w:r>
        <w:rPr>
          <w:rFonts w:hint="eastAsia" w:asciiTheme="minorEastAsia" w:hAnsiTheme="minorEastAsia" w:eastAsiaTheme="minorEastAsia" w:cstheme="minorEastAsia"/>
          <w:sz w:val="24"/>
          <w:szCs w:val="24"/>
        </w:rPr>
        <w:t>在提交响应文件时，供应商要按照磋商文件给出的格式提供报价函和</w:t>
      </w:r>
      <w:r>
        <w:rPr>
          <w:rFonts w:hint="eastAsia" w:asciiTheme="minorEastAsia" w:hAnsiTheme="minorEastAsia" w:eastAsiaTheme="minorEastAsia" w:cstheme="minorEastAsia"/>
          <w:sz w:val="24"/>
          <w:szCs w:val="24"/>
          <w:lang w:val="en-US"/>
        </w:rPr>
        <w:t>报价</w:t>
      </w:r>
      <w:r>
        <w:rPr>
          <w:rFonts w:hint="eastAsia" w:asciiTheme="minorEastAsia" w:hAnsiTheme="minorEastAsia" w:eastAsiaTheme="minorEastAsia" w:cstheme="minorEastAsia"/>
          <w:sz w:val="24"/>
          <w:szCs w:val="24"/>
        </w:rPr>
        <w:t>表；在磋商结束后，供应商按照磋商小组的要求及磋商文件给出的格式提</w:t>
      </w:r>
    </w:p>
    <w:p>
      <w:pPr>
        <w:spacing w:line="440" w:lineRule="exact"/>
        <w:ind w:right="-53" w:rightChars="-24"/>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供报价函和最后报价表。报价货币应为人民币。</w:t>
      </w:r>
    </w:p>
    <w:p>
      <w:pPr>
        <w:spacing w:line="440" w:lineRule="exact"/>
        <w:ind w:left="660" w:right="-53" w:rightChars="-24" w:hanging="660" w:hangingChars="275"/>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 xml:space="preserve">7.2  </w:t>
      </w:r>
      <w:r>
        <w:rPr>
          <w:rFonts w:hint="eastAsia" w:asciiTheme="minorEastAsia" w:hAnsiTheme="minorEastAsia" w:eastAsiaTheme="minorEastAsia" w:cstheme="minorEastAsia"/>
          <w:sz w:val="24"/>
          <w:szCs w:val="24"/>
        </w:rPr>
        <w:t>报价为固定价格，最终结算时不会因任何条件的变化而进行调整。</w:t>
      </w:r>
    </w:p>
    <w:p>
      <w:pPr>
        <w:spacing w:line="440" w:lineRule="exact"/>
        <w:ind w:left="660" w:right="-53" w:rightChars="-24" w:hanging="660" w:hangingChars="275"/>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7.3  具体的报价要求见</w:t>
      </w:r>
      <w:r>
        <w:rPr>
          <w:rFonts w:hint="eastAsia" w:asciiTheme="minorEastAsia" w:hAnsiTheme="minorEastAsia" w:eastAsiaTheme="minorEastAsia" w:cstheme="minorEastAsia"/>
          <w:spacing w:val="-5"/>
          <w:sz w:val="24"/>
          <w:szCs w:val="24"/>
          <w:u w:val="single"/>
          <w:lang w:val="en-US"/>
        </w:rPr>
        <w:t>供应商须知前附表</w:t>
      </w:r>
      <w:r>
        <w:rPr>
          <w:rFonts w:hint="eastAsia" w:asciiTheme="minorEastAsia" w:hAnsiTheme="minorEastAsia" w:eastAsiaTheme="minorEastAsia" w:cstheme="minorEastAsia"/>
          <w:spacing w:val="-5"/>
          <w:sz w:val="24"/>
          <w:szCs w:val="24"/>
          <w:lang w:val="en-US"/>
        </w:rPr>
        <w:t>。</w:t>
      </w:r>
    </w:p>
    <w:p>
      <w:pPr>
        <w:spacing w:line="440" w:lineRule="exact"/>
        <w:ind w:left="660" w:right="-53" w:rightChars="-24" w:hanging="660" w:hangingChars="275"/>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7.4  本项目预算金额、最高限价详见</w:t>
      </w:r>
      <w:r>
        <w:rPr>
          <w:rFonts w:hint="eastAsia" w:asciiTheme="minorEastAsia" w:hAnsiTheme="minorEastAsia" w:eastAsiaTheme="minorEastAsia" w:cstheme="minorEastAsia"/>
          <w:spacing w:val="-5"/>
          <w:sz w:val="24"/>
          <w:szCs w:val="24"/>
          <w:u w:val="single"/>
          <w:lang w:val="en-US"/>
        </w:rPr>
        <w:t>供应商须知前附表</w:t>
      </w:r>
      <w:r>
        <w:rPr>
          <w:rFonts w:hint="eastAsia" w:asciiTheme="minorEastAsia" w:hAnsiTheme="minorEastAsia" w:eastAsiaTheme="minorEastAsia" w:cstheme="minorEastAsia"/>
          <w:spacing w:val="-5"/>
          <w:sz w:val="24"/>
          <w:szCs w:val="24"/>
          <w:lang w:val="en-US"/>
        </w:rPr>
        <w:t>。</w:t>
      </w:r>
      <w:r>
        <w:rPr>
          <w:rFonts w:hint="eastAsia" w:asciiTheme="minorEastAsia" w:hAnsiTheme="minorEastAsia" w:eastAsiaTheme="minorEastAsia" w:cstheme="minorEastAsia"/>
          <w:sz w:val="24"/>
          <w:szCs w:val="24"/>
        </w:rPr>
        <w:t>供应商最</w:t>
      </w:r>
      <w:r>
        <w:rPr>
          <w:rFonts w:hint="eastAsia" w:asciiTheme="minorEastAsia" w:hAnsiTheme="minorEastAsia" w:eastAsiaTheme="minorEastAsia" w:cstheme="minorEastAsia"/>
          <w:sz w:val="24"/>
          <w:szCs w:val="24"/>
          <w:lang w:val="en-US"/>
        </w:rPr>
        <w:t>后</w:t>
      </w:r>
      <w:r>
        <w:rPr>
          <w:rFonts w:hint="eastAsia" w:asciiTheme="minorEastAsia" w:hAnsiTheme="minorEastAsia" w:eastAsiaTheme="minorEastAsia" w:cstheme="minorEastAsia"/>
          <w:sz w:val="24"/>
          <w:szCs w:val="24"/>
        </w:rPr>
        <w:t>报价超过竞</w:t>
      </w:r>
    </w:p>
    <w:p>
      <w:pPr>
        <w:spacing w:line="440" w:lineRule="exact"/>
        <w:ind w:left="660" w:right="-53" w:rightChars="-24" w:hanging="660" w:hangingChars="275"/>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争性磋商文件规定的预算金额或者分项、分包最高限价的，其</w:t>
      </w:r>
      <w:r>
        <w:rPr>
          <w:rFonts w:hint="eastAsia" w:asciiTheme="minorEastAsia" w:hAnsiTheme="minorEastAsia" w:eastAsiaTheme="minorEastAsia" w:cstheme="minorEastAsia"/>
          <w:b/>
          <w:bCs/>
          <w:sz w:val="24"/>
          <w:szCs w:val="24"/>
        </w:rPr>
        <w:t>响应文件无效</w:t>
      </w:r>
      <w:r>
        <w:rPr>
          <w:rFonts w:hint="eastAsia" w:asciiTheme="minorEastAsia" w:hAnsiTheme="minorEastAsia" w:eastAsiaTheme="minorEastAsia" w:cstheme="minorEastAsia"/>
          <w:sz w:val="24"/>
          <w:szCs w:val="24"/>
        </w:rPr>
        <w:t>。</w:t>
      </w:r>
    </w:p>
    <w:p>
      <w:pPr>
        <w:spacing w:line="440" w:lineRule="exact"/>
        <w:ind w:left="663" w:right="-53" w:rightChars="-24" w:hanging="663" w:hangingChars="275"/>
        <w:jc w:val="both"/>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7.5  成交人在合同签订之前，须提交根据最终报价修正后的工程量清单组价。</w:t>
      </w:r>
    </w:p>
    <w:p>
      <w:pPr>
        <w:spacing w:line="440" w:lineRule="exact"/>
        <w:ind w:left="663" w:right="-53" w:rightChars="-24" w:hanging="663" w:hangingChars="275"/>
        <w:jc w:val="both"/>
        <w:rPr>
          <w:rFonts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8.   响应文件有效期</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8.1  响应文件应自首次提交之日起，按照</w:t>
      </w:r>
      <w:r>
        <w:rPr>
          <w:rFonts w:hint="eastAsia" w:asciiTheme="minorEastAsia" w:hAnsiTheme="minorEastAsia" w:eastAsiaTheme="minorEastAsia" w:cstheme="minorEastAsia"/>
          <w:spacing w:val="-5"/>
          <w:sz w:val="24"/>
          <w:szCs w:val="24"/>
          <w:u w:val="single"/>
          <w:lang w:val="en-US"/>
        </w:rPr>
        <w:t>供应商须知前附表</w:t>
      </w:r>
      <w:r>
        <w:rPr>
          <w:rFonts w:hint="eastAsia" w:asciiTheme="minorEastAsia" w:hAnsiTheme="minorEastAsia" w:eastAsiaTheme="minorEastAsia" w:cstheme="minorEastAsia"/>
          <w:sz w:val="24"/>
          <w:szCs w:val="24"/>
          <w:lang w:val="en-US"/>
        </w:rPr>
        <w:t>中规定时间内保持有</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效，有效期短于要求的，其</w:t>
      </w:r>
      <w:r>
        <w:rPr>
          <w:rFonts w:hint="eastAsia" w:asciiTheme="minorEastAsia" w:hAnsiTheme="minorEastAsia" w:eastAsiaTheme="minorEastAsia" w:cstheme="minorEastAsia"/>
          <w:b/>
          <w:bCs/>
          <w:sz w:val="24"/>
          <w:szCs w:val="24"/>
          <w:lang w:val="en-US"/>
        </w:rPr>
        <w:t>响应文件无效</w:t>
      </w:r>
      <w:r>
        <w:rPr>
          <w:rFonts w:hint="eastAsia" w:asciiTheme="minorEastAsia" w:hAnsiTheme="minorEastAsia" w:eastAsiaTheme="minorEastAsia" w:cstheme="minorEastAsia"/>
          <w:sz w:val="24"/>
          <w:szCs w:val="24"/>
          <w:lang w:val="en-US"/>
        </w:rPr>
        <w:t>。</w:t>
      </w:r>
    </w:p>
    <w:p>
      <w:pPr>
        <w:pStyle w:val="34"/>
        <w:rPr>
          <w:rFonts w:asciiTheme="minorEastAsia" w:hAnsiTheme="minorEastAsia" w:eastAsiaTheme="minorEastAsia" w:cstheme="minorEastAsia"/>
          <w:bCs w:val="0"/>
          <w:spacing w:val="0"/>
          <w:sz w:val="24"/>
          <w:szCs w:val="24"/>
          <w:lang w:bidi="zh-CN"/>
        </w:rPr>
      </w:pPr>
    </w:p>
    <w:p>
      <w:pPr>
        <w:pStyle w:val="34"/>
        <w:jc w:val="center"/>
        <w:rPr>
          <w:rFonts w:asciiTheme="minorEastAsia" w:hAnsiTheme="minorEastAsia" w:eastAsiaTheme="minorEastAsia" w:cstheme="minorEastAsia"/>
          <w:b/>
          <w:spacing w:val="0"/>
          <w:sz w:val="24"/>
          <w:szCs w:val="24"/>
          <w:lang w:bidi="zh-CN"/>
        </w:rPr>
      </w:pPr>
      <w:r>
        <w:rPr>
          <w:rFonts w:hint="eastAsia" w:asciiTheme="minorEastAsia" w:hAnsiTheme="minorEastAsia" w:eastAsiaTheme="minorEastAsia" w:cstheme="minorEastAsia"/>
          <w:b/>
          <w:spacing w:val="0"/>
          <w:sz w:val="24"/>
          <w:szCs w:val="24"/>
          <w:lang w:bidi="zh-CN"/>
        </w:rPr>
        <w:t>四</w:t>
      </w:r>
      <w:r>
        <w:rPr>
          <w:rFonts w:hint="eastAsia" w:asciiTheme="minorEastAsia" w:hAnsiTheme="minorEastAsia" w:eastAsiaTheme="minorEastAsia" w:cstheme="minorEastAsia"/>
          <w:b/>
          <w:spacing w:val="0"/>
          <w:sz w:val="24"/>
          <w:szCs w:val="24"/>
          <w:lang w:bidi="zh-CN"/>
        </w:rPr>
        <w:tab/>
      </w:r>
      <w:r>
        <w:rPr>
          <w:rFonts w:hint="eastAsia" w:asciiTheme="minorEastAsia" w:hAnsiTheme="minorEastAsia" w:eastAsiaTheme="minorEastAsia" w:cstheme="minorEastAsia"/>
          <w:b/>
          <w:spacing w:val="0"/>
          <w:sz w:val="24"/>
          <w:szCs w:val="24"/>
          <w:lang w:bidi="zh-CN"/>
        </w:rPr>
        <w:t xml:space="preserve"> 响应文件的签署规定和递交</w:t>
      </w:r>
    </w:p>
    <w:p>
      <w:pPr>
        <w:pStyle w:val="34"/>
        <w:rPr>
          <w:rFonts w:asciiTheme="minorEastAsia" w:hAnsiTheme="minorEastAsia" w:eastAsiaTheme="minorEastAsia" w:cstheme="minorEastAsia"/>
          <w:bCs w:val="0"/>
          <w:spacing w:val="0"/>
          <w:sz w:val="24"/>
          <w:szCs w:val="24"/>
          <w:lang w:bidi="zh-CN"/>
        </w:rPr>
      </w:pPr>
    </w:p>
    <w:p>
      <w:pPr>
        <w:spacing w:line="440" w:lineRule="exact"/>
        <w:ind w:left="663" w:right="-53" w:rightChars="-24" w:hanging="663" w:hangingChars="275"/>
        <w:jc w:val="both"/>
        <w:rPr>
          <w:rFonts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9.   响应文件签署及规定</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9.1  中标供应商应按</w:t>
      </w:r>
      <w:r>
        <w:rPr>
          <w:rFonts w:hint="eastAsia" w:asciiTheme="minorEastAsia" w:hAnsiTheme="minorEastAsia" w:eastAsiaTheme="minorEastAsia" w:cstheme="minorEastAsia"/>
          <w:spacing w:val="-5"/>
          <w:sz w:val="24"/>
          <w:szCs w:val="24"/>
          <w:u w:val="single"/>
          <w:lang w:val="en-US"/>
        </w:rPr>
        <w:t>供应商须知前附表</w:t>
      </w:r>
      <w:r>
        <w:rPr>
          <w:rFonts w:hint="eastAsia" w:asciiTheme="minorEastAsia" w:hAnsiTheme="minorEastAsia" w:eastAsiaTheme="minorEastAsia" w:cstheme="minorEastAsia"/>
          <w:sz w:val="24"/>
          <w:szCs w:val="24"/>
          <w:lang w:val="en-US"/>
        </w:rPr>
        <w:t>中的规定准备和递交响应文件正本、副本</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和电子文档，纸质响应文件封面应注明“正本”或“副本”字样，副本可以是正</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本的复印件，当正本和副本之间出现差异时，以正本为准。</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9.2  中标供应商的响应文件采用</w:t>
      </w:r>
      <w:r>
        <w:rPr>
          <w:rFonts w:hint="eastAsia" w:asciiTheme="minorEastAsia" w:hAnsiTheme="minorEastAsia" w:eastAsiaTheme="minorEastAsia" w:cstheme="minorEastAsia"/>
          <w:kern w:val="2"/>
          <w:sz w:val="24"/>
          <w:szCs w:val="24"/>
          <w:lang w:val="en-US" w:bidi="ar"/>
        </w:rPr>
        <w:t>不可拆装的胶订方式装订或其他不可拆装的</w:t>
      </w:r>
      <w:r>
        <w:rPr>
          <w:rFonts w:hint="eastAsia" w:asciiTheme="minorEastAsia" w:hAnsiTheme="minorEastAsia" w:eastAsiaTheme="minorEastAsia" w:cstheme="minorEastAsia"/>
          <w:sz w:val="24"/>
          <w:szCs w:val="24"/>
          <w:lang w:val="en-US"/>
        </w:rPr>
        <w:t>方式装订。</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9.3  供应商在提交响应文件截止时间前，可以对所提交的响应文件进行补充、</w:t>
      </w:r>
    </w:p>
    <w:p>
      <w:pPr>
        <w:spacing w:line="440" w:lineRule="exact"/>
        <w:ind w:right="-53" w:rightChars="-24"/>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修改或者撤回。补充、修改的内容作为响应文件的组成部分。补充、修改的内容与响应文件不一致的，以补充、修改的内容为准。</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9.4  供应商根据磋商小组的要求对响应文件中含义不明确、同类问题表述不一</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致或者有明显文字和计算错误的内容等做出的澄清、说明或者更正，以及磋商中</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根据磋商文件实质性变动重新提交的响应文件。</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9.5  响应文件因字迹潦草、表达不清或装订不当所引起的后果由供应商负责。</w:t>
      </w:r>
    </w:p>
    <w:p>
      <w:pPr>
        <w:spacing w:line="440" w:lineRule="exact"/>
        <w:ind w:left="663" w:right="-53" w:rightChars="-24" w:hanging="663" w:hangingChars="275"/>
        <w:jc w:val="both"/>
        <w:rPr>
          <w:rFonts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10.  响应文件的递交</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10.1 响应文件及电子版应密封递交，封套上注明磋商供应商名称、项目编号及</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项目名称。首次提交的响应文件必须在响应截止时间前密封送达到指定地点。在</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截止时间后送达的响应文件采购代理机构将</w:t>
      </w:r>
      <w:r>
        <w:rPr>
          <w:rFonts w:hint="eastAsia" w:asciiTheme="minorEastAsia" w:hAnsiTheme="minorEastAsia" w:eastAsiaTheme="minorEastAsia" w:cstheme="minorEastAsia"/>
          <w:b/>
          <w:bCs/>
          <w:sz w:val="24"/>
          <w:szCs w:val="24"/>
          <w:lang w:val="en-US"/>
        </w:rPr>
        <w:t>拒收</w:t>
      </w:r>
      <w:r>
        <w:rPr>
          <w:rFonts w:hint="eastAsia" w:asciiTheme="minorEastAsia" w:hAnsiTheme="minorEastAsia" w:eastAsiaTheme="minorEastAsia" w:cstheme="minorEastAsia"/>
          <w:sz w:val="24"/>
          <w:szCs w:val="24"/>
          <w:lang w:val="en-US"/>
        </w:rPr>
        <w:t>。</w:t>
      </w:r>
    </w:p>
    <w:p>
      <w:pPr>
        <w:pStyle w:val="34"/>
        <w:rPr>
          <w:rFonts w:asciiTheme="minorEastAsia" w:hAnsiTheme="minorEastAsia" w:eastAsiaTheme="minorEastAsia" w:cstheme="minorEastAsia"/>
          <w:bCs w:val="0"/>
          <w:spacing w:val="0"/>
          <w:sz w:val="24"/>
          <w:szCs w:val="24"/>
          <w:lang w:bidi="zh-CN"/>
        </w:rPr>
      </w:pPr>
    </w:p>
    <w:p>
      <w:pPr>
        <w:pStyle w:val="34"/>
        <w:jc w:val="center"/>
        <w:rPr>
          <w:rFonts w:asciiTheme="minorEastAsia" w:hAnsiTheme="minorEastAsia" w:eastAsiaTheme="minorEastAsia" w:cstheme="minorEastAsia"/>
          <w:b/>
          <w:spacing w:val="0"/>
          <w:sz w:val="24"/>
          <w:szCs w:val="24"/>
          <w:lang w:bidi="zh-CN"/>
        </w:rPr>
      </w:pPr>
      <w:r>
        <w:rPr>
          <w:rFonts w:hint="eastAsia" w:asciiTheme="minorEastAsia" w:hAnsiTheme="minorEastAsia" w:eastAsiaTheme="minorEastAsia" w:cstheme="minorEastAsia"/>
          <w:b/>
          <w:spacing w:val="0"/>
          <w:sz w:val="24"/>
          <w:szCs w:val="24"/>
          <w:lang w:bidi="zh-CN"/>
        </w:rPr>
        <w:t>五  保证金</w:t>
      </w:r>
    </w:p>
    <w:p>
      <w:pPr>
        <w:pStyle w:val="34"/>
        <w:rPr>
          <w:rFonts w:asciiTheme="minorEastAsia" w:hAnsiTheme="minorEastAsia" w:eastAsiaTheme="minorEastAsia" w:cstheme="minorEastAsia"/>
          <w:bCs w:val="0"/>
          <w:spacing w:val="0"/>
          <w:sz w:val="24"/>
          <w:szCs w:val="24"/>
          <w:lang w:bidi="zh-CN"/>
        </w:rPr>
      </w:pPr>
    </w:p>
    <w:p>
      <w:pPr>
        <w:spacing w:line="440" w:lineRule="exact"/>
        <w:ind w:left="663" w:right="-53" w:rightChars="-24" w:hanging="663" w:hangingChars="275"/>
        <w:jc w:val="both"/>
        <w:rPr>
          <w:rFonts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11.  保证金的提交</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11.1 磋商供应商在递交响应文件截止时间前，按照</w:t>
      </w:r>
      <w:r>
        <w:rPr>
          <w:rFonts w:hint="eastAsia" w:asciiTheme="minorEastAsia" w:hAnsiTheme="minorEastAsia" w:eastAsiaTheme="minorEastAsia" w:cstheme="minorEastAsia"/>
          <w:spacing w:val="-5"/>
          <w:sz w:val="24"/>
          <w:szCs w:val="24"/>
          <w:u w:val="single"/>
          <w:lang w:val="en-US"/>
        </w:rPr>
        <w:t>供应商须知前附表</w:t>
      </w:r>
      <w:r>
        <w:rPr>
          <w:rFonts w:hint="eastAsia" w:asciiTheme="minorEastAsia" w:hAnsiTheme="minorEastAsia" w:eastAsiaTheme="minorEastAsia" w:cstheme="minorEastAsia"/>
          <w:sz w:val="24"/>
          <w:szCs w:val="24"/>
          <w:lang w:val="en-US"/>
        </w:rPr>
        <w:t>规定的保证</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金的形式、数额和时间要求提交响应保证金。供应商为联合体的，可以由联合体</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中的一方或者多方共同交纳保证金，其交纳的保证金对联合体各方均具有约束力。</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11.2 供应商没有按规定提交保证金的，其</w:t>
      </w:r>
      <w:r>
        <w:rPr>
          <w:rFonts w:hint="eastAsia" w:asciiTheme="minorEastAsia" w:hAnsiTheme="minorEastAsia" w:eastAsiaTheme="minorEastAsia" w:cstheme="minorEastAsia"/>
          <w:b/>
          <w:bCs/>
          <w:sz w:val="24"/>
          <w:szCs w:val="24"/>
          <w:lang w:val="en-US"/>
        </w:rPr>
        <w:t>响应文件无效</w:t>
      </w:r>
      <w:r>
        <w:rPr>
          <w:rFonts w:hint="eastAsia" w:asciiTheme="minorEastAsia" w:hAnsiTheme="minorEastAsia" w:eastAsiaTheme="minorEastAsia" w:cstheme="minorEastAsia"/>
          <w:sz w:val="24"/>
          <w:szCs w:val="24"/>
          <w:lang w:val="en-US"/>
        </w:rPr>
        <w:t>。采用电汇形式提交保</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证金的，一般可以实时入账，建议供应商请于递交文件截止日2-3个工作日前</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汇出。保证金的提交以采购代理机构保证金账户到账时间为准，供应商需自行评</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估因异地、跨行、公休日等因素造成的保证金到账延迟风险，并承担相应责任。</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保证金不能按时进入指定账户的，其</w:t>
      </w:r>
      <w:r>
        <w:rPr>
          <w:rFonts w:hint="eastAsia" w:asciiTheme="minorEastAsia" w:hAnsiTheme="minorEastAsia" w:eastAsiaTheme="minorEastAsia" w:cstheme="minorEastAsia"/>
          <w:b/>
          <w:bCs/>
          <w:sz w:val="24"/>
          <w:szCs w:val="24"/>
          <w:lang w:val="en-US"/>
        </w:rPr>
        <w:t>响应文件无效</w:t>
      </w:r>
      <w:r>
        <w:rPr>
          <w:rFonts w:hint="eastAsia" w:asciiTheme="minorEastAsia" w:hAnsiTheme="minorEastAsia" w:eastAsiaTheme="minorEastAsia" w:cstheme="minorEastAsia"/>
          <w:sz w:val="24"/>
          <w:szCs w:val="24"/>
          <w:lang w:val="en-US"/>
        </w:rPr>
        <w:t>。</w:t>
      </w:r>
    </w:p>
    <w:p>
      <w:pPr>
        <w:spacing w:line="440" w:lineRule="exact"/>
        <w:ind w:left="663" w:right="-53" w:rightChars="-24" w:hanging="663" w:hangingChars="275"/>
        <w:jc w:val="both"/>
        <w:rPr>
          <w:rFonts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12.  保证金的没收</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12.1 发生下列情况之一，保证金将被没收：</w:t>
      </w:r>
    </w:p>
    <w:p>
      <w:pPr>
        <w:spacing w:line="440" w:lineRule="exact"/>
        <w:ind w:right="-53" w:rightChars="-24"/>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（1）供应商在提交最后报价后撤回响应文件的；</w:t>
      </w:r>
    </w:p>
    <w:p>
      <w:pPr>
        <w:spacing w:line="440" w:lineRule="exact"/>
        <w:ind w:right="-53" w:rightChars="-24"/>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（2）供应商在响应文件中提供虚假材料的；</w:t>
      </w:r>
    </w:p>
    <w:p>
      <w:pPr>
        <w:spacing w:line="440" w:lineRule="exact"/>
        <w:ind w:right="-53" w:rightChars="-24"/>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（3）除因不可抗力或法律、法规、磋商文件允许的情形以外，成交供应商不与采购人签订合同的；</w:t>
      </w:r>
    </w:p>
    <w:p>
      <w:pPr>
        <w:spacing w:line="440" w:lineRule="exact"/>
        <w:ind w:right="-53" w:rightChars="-24"/>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（4）存在串通投标情形的；</w:t>
      </w:r>
    </w:p>
    <w:p>
      <w:pPr>
        <w:spacing w:line="440" w:lineRule="exact"/>
        <w:ind w:right="-53" w:rightChars="-24"/>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（5）成交供应商签订合同后不向采购代理机构支付中介服务费；</w:t>
      </w:r>
    </w:p>
    <w:p>
      <w:pPr>
        <w:spacing w:line="440" w:lineRule="exact"/>
        <w:ind w:right="-53" w:rightChars="-24"/>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（6）存在向采购人、代理机构或评审专家行贿事实的。</w:t>
      </w:r>
    </w:p>
    <w:p>
      <w:pPr>
        <w:spacing w:line="440" w:lineRule="exact"/>
        <w:ind w:right="-53" w:rightChars="-24"/>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（7）法律、法规规定的其它情况。</w:t>
      </w:r>
    </w:p>
    <w:p>
      <w:pPr>
        <w:spacing w:line="440" w:lineRule="exact"/>
        <w:ind w:left="663" w:right="-53" w:rightChars="-24" w:hanging="663" w:hangingChars="275"/>
        <w:jc w:val="both"/>
        <w:rPr>
          <w:rFonts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13.  保证金的退还</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13.1 已提交响应文件的供应商在提交最后报价之前根据磋商情况退出磋商，保</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证金将及时予以退还。</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13.2 成交供应商应在与采购人签订合同之日起 5 个工作日内及时联系采购代</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理机构办理保证金无息退还手续。</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 xml:space="preserve">13.3 未成交供应商的保证金将在成交通知书发出之日暨成交公告公布之日起 5 </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个工作日内，及时联系采购人或采购代理机构办理无息退还保证金手续因供应商</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自身原因导致无法及时退还的，采购人或采购代理机构将不承担资金占用费。</w:t>
      </w:r>
    </w:p>
    <w:p>
      <w:pPr>
        <w:pStyle w:val="34"/>
        <w:rPr>
          <w:rFonts w:asciiTheme="minorEastAsia" w:hAnsiTheme="minorEastAsia" w:eastAsiaTheme="minorEastAsia" w:cstheme="minorEastAsia"/>
          <w:bCs w:val="0"/>
          <w:spacing w:val="0"/>
          <w:sz w:val="24"/>
          <w:szCs w:val="24"/>
          <w:lang w:bidi="zh-CN"/>
        </w:rPr>
      </w:pPr>
    </w:p>
    <w:p>
      <w:pPr>
        <w:pStyle w:val="10"/>
        <w:tabs>
          <w:tab w:val="left" w:pos="561"/>
        </w:tabs>
        <w:spacing w:line="440" w:lineRule="exact"/>
        <w:ind w:right="669" w:rightChars="304"/>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评审和磋商</w:t>
      </w:r>
    </w:p>
    <w:p>
      <w:pPr>
        <w:pStyle w:val="34"/>
        <w:rPr>
          <w:rFonts w:asciiTheme="minorEastAsia" w:hAnsiTheme="minorEastAsia" w:eastAsiaTheme="minorEastAsia" w:cstheme="minorEastAsia"/>
          <w:bCs w:val="0"/>
          <w:spacing w:val="0"/>
          <w:sz w:val="24"/>
          <w:szCs w:val="24"/>
          <w:lang w:bidi="zh-CN"/>
        </w:rPr>
      </w:pPr>
    </w:p>
    <w:p>
      <w:pPr>
        <w:spacing w:line="440" w:lineRule="exact"/>
        <w:ind w:left="663" w:right="-53" w:rightChars="-24" w:hanging="663" w:hangingChars="275"/>
        <w:jc w:val="both"/>
        <w:rPr>
          <w:rFonts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14.  响应文件的评审与澄清</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14.1 磋商小组在确认了磋商文件后，按照磋商文件规定的资格条件对供应商进</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行资格审查，符合资格条件的供应商将进入符合性审查。不符合资格条件的供应</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商将按</w:t>
      </w:r>
      <w:r>
        <w:rPr>
          <w:rFonts w:hint="eastAsia" w:asciiTheme="minorEastAsia" w:hAnsiTheme="minorEastAsia" w:eastAsiaTheme="minorEastAsia" w:cstheme="minorEastAsia"/>
          <w:b/>
          <w:bCs/>
          <w:sz w:val="24"/>
          <w:szCs w:val="24"/>
          <w:lang w:val="en-US"/>
        </w:rPr>
        <w:t>无效处理</w:t>
      </w:r>
      <w:r>
        <w:rPr>
          <w:rFonts w:hint="eastAsia" w:asciiTheme="minorEastAsia" w:hAnsiTheme="minorEastAsia" w:eastAsiaTheme="minorEastAsia" w:cstheme="minorEastAsia"/>
          <w:sz w:val="24"/>
          <w:szCs w:val="24"/>
          <w:lang w:val="en-US"/>
        </w:rPr>
        <w:t>，不参加后续磋商。</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14.2 磋商小组按照磋商文件规定的除资格条件外的其它实质性条款，对参加磋</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商的供应商进行有效性、完整性和响应程度的符合性审查。未实质性响应磋商文</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件的供应商将按</w:t>
      </w:r>
      <w:r>
        <w:rPr>
          <w:rFonts w:hint="eastAsia" w:asciiTheme="minorEastAsia" w:hAnsiTheme="minorEastAsia" w:eastAsiaTheme="minorEastAsia" w:cstheme="minorEastAsia"/>
          <w:b/>
          <w:bCs/>
          <w:sz w:val="24"/>
          <w:szCs w:val="24"/>
          <w:lang w:val="en-US"/>
        </w:rPr>
        <w:t>无效处理</w:t>
      </w:r>
      <w:r>
        <w:rPr>
          <w:rFonts w:hint="eastAsia" w:asciiTheme="minorEastAsia" w:hAnsiTheme="minorEastAsia" w:eastAsiaTheme="minorEastAsia" w:cstheme="minorEastAsia"/>
          <w:sz w:val="24"/>
          <w:szCs w:val="24"/>
          <w:lang w:val="en-US"/>
        </w:rPr>
        <w:t>，不参加后续磋商。</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14.3 采购人或采购代理机构将在截止递交响应文件前一天至截止递交响应文件</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后一小时期间查询供应商的信用记录，供应商存在不良信用记录的，其响应将按</w:t>
      </w:r>
    </w:p>
    <w:p>
      <w:pPr>
        <w:spacing w:line="440" w:lineRule="exact"/>
        <w:ind w:left="663" w:right="-53" w:rightChars="-24" w:hanging="663"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b/>
          <w:bCs/>
          <w:sz w:val="24"/>
          <w:szCs w:val="24"/>
          <w:lang w:val="en-US"/>
        </w:rPr>
        <w:t>无效处理</w:t>
      </w:r>
      <w:r>
        <w:rPr>
          <w:rFonts w:hint="eastAsia" w:asciiTheme="minorEastAsia" w:hAnsiTheme="minorEastAsia" w:eastAsiaTheme="minorEastAsia" w:cstheme="minorEastAsia"/>
          <w:sz w:val="24"/>
          <w:szCs w:val="24"/>
          <w:lang w:val="en-US"/>
        </w:rPr>
        <w:t>。</w:t>
      </w:r>
    </w:p>
    <w:p>
      <w:pPr>
        <w:spacing w:line="440" w:lineRule="exact"/>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14.3.1 不良信用记录指：供应商</w:t>
      </w:r>
      <w:r>
        <w:rPr>
          <w:rFonts w:hint="eastAsia" w:asciiTheme="minorEastAsia" w:hAnsiTheme="minorEastAsia" w:eastAsiaTheme="minorEastAsia" w:cstheme="minorEastAsia"/>
          <w:kern w:val="2"/>
          <w:sz w:val="24"/>
          <w:szCs w:val="24"/>
        </w:rPr>
        <w:t>在中国政府采购网</w:t>
      </w:r>
      <w:r>
        <w:rPr>
          <w:rFonts w:hint="eastAsia" w:asciiTheme="minorEastAsia" w:hAnsiTheme="minorEastAsia" w:eastAsiaTheme="minorEastAsia" w:cstheme="minorEastAsia"/>
          <w:kern w:val="2"/>
          <w:sz w:val="24"/>
          <w:szCs w:val="24"/>
          <w:lang w:val="en-US"/>
        </w:rPr>
        <w:t>（www.ccgp.gov.cn）</w:t>
      </w:r>
      <w:r>
        <w:rPr>
          <w:rFonts w:hint="eastAsia" w:asciiTheme="minorEastAsia" w:hAnsiTheme="minorEastAsia" w:eastAsiaTheme="minorEastAsia" w:cstheme="minorEastAsia"/>
          <w:kern w:val="2"/>
          <w:sz w:val="24"/>
          <w:szCs w:val="24"/>
        </w:rPr>
        <w:t>被列入政府采购严重违法失信行为记录名单</w:t>
      </w:r>
      <w:r>
        <w:rPr>
          <w:rFonts w:hint="eastAsia" w:asciiTheme="minorEastAsia" w:hAnsiTheme="minorEastAsia" w:eastAsiaTheme="minorEastAsia" w:cstheme="minorEastAsia"/>
          <w:kern w:val="2"/>
          <w:sz w:val="24"/>
          <w:szCs w:val="24"/>
          <w:lang w:val="en-US"/>
        </w:rPr>
        <w:t>，</w:t>
      </w:r>
      <w:r>
        <w:rPr>
          <w:rFonts w:hint="eastAsia" w:asciiTheme="minorEastAsia" w:hAnsiTheme="minorEastAsia" w:eastAsiaTheme="minorEastAsia" w:cstheme="minorEastAsia"/>
          <w:kern w:val="2"/>
          <w:sz w:val="24"/>
          <w:szCs w:val="24"/>
        </w:rPr>
        <w:t>在</w:t>
      </w:r>
      <w:r>
        <w:rPr>
          <w:rFonts w:hint="eastAsia" w:asciiTheme="minorEastAsia" w:hAnsiTheme="minorEastAsia" w:eastAsiaTheme="minorEastAsia" w:cstheme="minorEastAsia"/>
          <w:kern w:val="2"/>
          <w:sz w:val="24"/>
          <w:szCs w:val="24"/>
          <w:lang w:val="en-US"/>
        </w:rPr>
        <w:t>“</w:t>
      </w:r>
      <w:r>
        <w:rPr>
          <w:rFonts w:hint="eastAsia" w:asciiTheme="minorEastAsia" w:hAnsiTheme="minorEastAsia" w:eastAsiaTheme="minorEastAsia" w:cstheme="minorEastAsia"/>
          <w:kern w:val="2"/>
          <w:sz w:val="24"/>
          <w:szCs w:val="24"/>
        </w:rPr>
        <w:t>信用中国</w:t>
      </w:r>
      <w:r>
        <w:rPr>
          <w:rFonts w:hint="eastAsia" w:asciiTheme="minorEastAsia" w:hAnsiTheme="minorEastAsia" w:eastAsiaTheme="minorEastAsia" w:cstheme="minorEastAsia"/>
          <w:kern w:val="2"/>
          <w:sz w:val="24"/>
          <w:szCs w:val="24"/>
          <w:lang w:val="en-US"/>
        </w:rPr>
        <w:t>”</w:t>
      </w:r>
      <w:r>
        <w:rPr>
          <w:rFonts w:hint="eastAsia" w:asciiTheme="minorEastAsia" w:hAnsiTheme="minorEastAsia" w:eastAsiaTheme="minorEastAsia" w:cstheme="minorEastAsia"/>
          <w:kern w:val="2"/>
          <w:sz w:val="24"/>
          <w:szCs w:val="24"/>
        </w:rPr>
        <w:t>网站</w:t>
      </w:r>
      <w:r>
        <w:rPr>
          <w:rFonts w:hint="eastAsia" w:asciiTheme="minorEastAsia" w:hAnsiTheme="minorEastAsia" w:eastAsiaTheme="minorEastAsia" w:cstheme="minorEastAsia"/>
          <w:kern w:val="2"/>
          <w:sz w:val="24"/>
          <w:szCs w:val="24"/>
          <w:lang w:val="en-US"/>
        </w:rPr>
        <w:t>（www.creditchina.gov.cn）</w:t>
      </w:r>
      <w:r>
        <w:rPr>
          <w:rFonts w:hint="eastAsia" w:asciiTheme="minorEastAsia" w:hAnsiTheme="minorEastAsia" w:eastAsiaTheme="minorEastAsia" w:cstheme="minorEastAsia"/>
          <w:kern w:val="2"/>
          <w:sz w:val="24"/>
          <w:szCs w:val="24"/>
        </w:rPr>
        <w:t>被列入失信被执行人、重大税收违法案件当事人名单</w:t>
      </w:r>
      <w:r>
        <w:rPr>
          <w:rFonts w:hint="eastAsia" w:asciiTheme="minorEastAsia" w:hAnsiTheme="minorEastAsia" w:eastAsiaTheme="minorEastAsia" w:cstheme="minorEastAsia"/>
          <w:kern w:val="2"/>
          <w:sz w:val="24"/>
          <w:szCs w:val="24"/>
          <w:lang w:val="en-US"/>
        </w:rPr>
        <w:t>，</w:t>
      </w:r>
      <w:r>
        <w:rPr>
          <w:rFonts w:hint="eastAsia" w:asciiTheme="minorEastAsia" w:hAnsiTheme="minorEastAsia" w:eastAsiaTheme="minorEastAsia" w:cstheme="minorEastAsia"/>
          <w:kern w:val="2"/>
          <w:sz w:val="24"/>
          <w:szCs w:val="24"/>
        </w:rPr>
        <w:t>以及存在《中华人民共和国政府采购法实施条例》第十九条规定的行政处罚记录</w:t>
      </w:r>
      <w:r>
        <w:rPr>
          <w:rFonts w:hint="eastAsia" w:asciiTheme="minorEastAsia" w:hAnsiTheme="minorEastAsia" w:eastAsiaTheme="minorEastAsia" w:cstheme="minorEastAsia"/>
          <w:kern w:val="2"/>
          <w:sz w:val="24"/>
          <w:szCs w:val="24"/>
          <w:lang w:val="en-US"/>
        </w:rPr>
        <w:t>，</w:t>
      </w:r>
      <w:r>
        <w:rPr>
          <w:rFonts w:hint="eastAsia" w:asciiTheme="minorEastAsia" w:hAnsiTheme="minorEastAsia" w:eastAsiaTheme="minorEastAsia" w:cstheme="minorEastAsia"/>
          <w:kern w:val="2"/>
          <w:sz w:val="24"/>
          <w:szCs w:val="24"/>
        </w:rPr>
        <w:t>响应将被认定为</w:t>
      </w:r>
      <w:r>
        <w:rPr>
          <w:rFonts w:hint="eastAsia" w:asciiTheme="minorEastAsia" w:hAnsiTheme="minorEastAsia" w:eastAsiaTheme="minorEastAsia" w:cstheme="minorEastAsia"/>
          <w:b/>
          <w:kern w:val="2"/>
          <w:sz w:val="24"/>
          <w:szCs w:val="24"/>
        </w:rPr>
        <w:t>无效处理</w:t>
      </w:r>
      <w:r>
        <w:rPr>
          <w:rFonts w:hint="eastAsia" w:asciiTheme="minorEastAsia" w:hAnsiTheme="minorEastAsia" w:eastAsiaTheme="minorEastAsia" w:cstheme="minorEastAsia"/>
          <w:kern w:val="2"/>
          <w:sz w:val="24"/>
          <w:szCs w:val="24"/>
        </w:rPr>
        <w:t>。</w:t>
      </w:r>
      <w:r>
        <w:rPr>
          <w:rFonts w:hint="eastAsia" w:asciiTheme="minorEastAsia" w:hAnsiTheme="minorEastAsia" w:eastAsiaTheme="minorEastAsia" w:cstheme="minorEastAsia"/>
          <w:sz w:val="24"/>
          <w:szCs w:val="24"/>
          <w:lang w:val="en-US"/>
        </w:rPr>
        <w:t>联合体响应的，联合体成员存在以上不良信用记录的，视同联合体存在不良信用记录。</w:t>
      </w:r>
    </w:p>
    <w:p>
      <w:pPr>
        <w:spacing w:line="440" w:lineRule="exact"/>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14.3.2 查询及记录方式：采购代理机构经办人将查询网页打印并存档备查。供应商不良信用记录以采购代理机构查询结果为准，查询之后，网站信息发生的任何变更均不再作为评审依据，供应商自行提供的与网站信息不一致的其他证明材料亦不作为评审依据。</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14.4  出现下列情形之一的，将被认定为未实质性响应磋商文件：</w:t>
      </w:r>
    </w:p>
    <w:p>
      <w:pPr>
        <w:spacing w:line="440" w:lineRule="exact"/>
        <w:ind w:right="-53" w:rightChars="-24"/>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（1）未按要求交纳保证金的；</w:t>
      </w:r>
    </w:p>
    <w:p>
      <w:pPr>
        <w:spacing w:line="440" w:lineRule="exact"/>
        <w:ind w:right="-53" w:rightChars="-24"/>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（2）未按照磋商文件规定要求密封、签署、盖章的；</w:t>
      </w:r>
    </w:p>
    <w:p>
      <w:pPr>
        <w:spacing w:line="440" w:lineRule="exact"/>
        <w:ind w:right="-53" w:rightChars="-24"/>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（3）供应商在报价时采用选择性报价；</w:t>
      </w:r>
    </w:p>
    <w:p>
      <w:pPr>
        <w:spacing w:line="440" w:lineRule="exact"/>
        <w:ind w:right="-53" w:rightChars="-24"/>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（4）供应商不具备磋商文件中规定资格要求的；</w:t>
      </w:r>
    </w:p>
    <w:p>
      <w:pPr>
        <w:spacing w:line="440" w:lineRule="exact"/>
        <w:ind w:right="-53" w:rightChars="-24"/>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（5）不符合法律、法规和磋商文件中规定的其他实质性要求的；</w:t>
      </w:r>
    </w:p>
    <w:p>
      <w:pPr>
        <w:spacing w:line="440" w:lineRule="exact"/>
        <w:ind w:right="-53" w:rightChars="-24"/>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（6）其他法律、法规及本磋商文件规定的属于按无效处理的响应文件的情形。</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14.5  如果响应文件实质上没有响应磋商文件的要求，磋商小组将予以拒绝，供</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应商不得通过修改或撤销不合要求的偏离而使其响应文件成为实质性响应的文</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件。</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14.6  在按照 14.2 的规定进行审查时，磋商小组可以以书面形式要求供应商对</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响应文件中含义不明确、同类问题表述不一致或者有明显文字和计算错误的内容</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等作出必要的澄清、说明或者更正。供应商的澄清、说明或者更正不得超出响应</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文件的范围或者改变响应文件的实质性内容。接到磋商小组澄清等要求的供应商</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如未按规定做出澄清，其风险由供应商自行承担。</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14.7  对未被认定为参加磋商的供应商和其它未实质性响应磋商文件的供应商，</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磋商小组将及时告知。</w:t>
      </w:r>
    </w:p>
    <w:p>
      <w:pPr>
        <w:spacing w:line="440" w:lineRule="exact"/>
        <w:ind w:left="663" w:right="-53" w:rightChars="-24" w:hanging="663" w:hangingChars="275"/>
        <w:jc w:val="both"/>
        <w:rPr>
          <w:rFonts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15.  磋商</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15.1 依据磋商文件的要求和各供应商响应文件的应答情况，磋商小组所有成员</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集中在通知的时间，与参加的供应商逐一单独进行一轮或多轮磋商</w:t>
      </w:r>
      <w:r>
        <w:rPr>
          <w:rFonts w:hint="eastAsia" w:asciiTheme="minorEastAsia" w:hAnsiTheme="minorEastAsia" w:eastAsiaTheme="minorEastAsia" w:cstheme="minorEastAsia"/>
          <w:b/>
          <w:bCs/>
          <w:sz w:val="24"/>
          <w:szCs w:val="24"/>
          <w:lang w:val="en-US"/>
        </w:rPr>
        <w:t>，</w:t>
      </w:r>
      <w:r>
        <w:rPr>
          <w:rFonts w:hint="eastAsia" w:asciiTheme="minorEastAsia" w:hAnsiTheme="minorEastAsia" w:eastAsiaTheme="minorEastAsia" w:cstheme="minorEastAsia"/>
          <w:sz w:val="24"/>
          <w:szCs w:val="24"/>
          <w:lang w:val="en-US"/>
        </w:rPr>
        <w:t>具体磋商轮</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次见</w:t>
      </w:r>
      <w:r>
        <w:rPr>
          <w:rFonts w:hint="eastAsia" w:asciiTheme="minorEastAsia" w:hAnsiTheme="minorEastAsia" w:eastAsiaTheme="minorEastAsia" w:cstheme="minorEastAsia"/>
          <w:sz w:val="24"/>
          <w:szCs w:val="24"/>
          <w:u w:val="single"/>
          <w:lang w:val="en-US"/>
        </w:rPr>
        <w:t>供应商须知前附表</w:t>
      </w:r>
      <w:r>
        <w:rPr>
          <w:rFonts w:hint="eastAsia" w:asciiTheme="minorEastAsia" w:hAnsiTheme="minorEastAsia" w:eastAsiaTheme="minorEastAsia" w:cstheme="minorEastAsia"/>
          <w:sz w:val="24"/>
          <w:szCs w:val="24"/>
          <w:lang w:val="en-US"/>
        </w:rPr>
        <w:t>。磋商小组将给予所有参加磋商的供应商平等的磋商机会。</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15.2 磋商包括但不限于以下内容：</w:t>
      </w:r>
    </w:p>
    <w:p>
      <w:pPr>
        <w:spacing w:line="440" w:lineRule="exact"/>
        <w:ind w:right="-53" w:rightChars="-24"/>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（1）磋商小组根据磋商文件要求，对照各磋商供应商提交的响应文件中技术、服务以及合同草案条款等应答情况，进行确认或者询问；</w:t>
      </w:r>
    </w:p>
    <w:p>
      <w:pPr>
        <w:spacing w:line="440" w:lineRule="exact"/>
        <w:ind w:right="-53" w:rightChars="-24"/>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（2）按</w:t>
      </w:r>
      <w:r>
        <w:rPr>
          <w:rFonts w:hint="eastAsia" w:asciiTheme="minorEastAsia" w:hAnsiTheme="minorEastAsia" w:eastAsiaTheme="minorEastAsia" w:cstheme="minorEastAsia"/>
          <w:spacing w:val="-5"/>
          <w:sz w:val="24"/>
          <w:szCs w:val="24"/>
          <w:u w:val="single"/>
          <w:lang w:val="en-US"/>
        </w:rPr>
        <w:t>供应商须知前附表</w:t>
      </w:r>
      <w:r>
        <w:rPr>
          <w:rFonts w:hint="eastAsia" w:asciiTheme="minorEastAsia" w:hAnsiTheme="minorEastAsia" w:eastAsiaTheme="minorEastAsia" w:cstheme="minorEastAsia"/>
          <w:sz w:val="24"/>
          <w:szCs w:val="24"/>
          <w:lang w:val="en-US"/>
        </w:rPr>
        <w:t>修改变动磋商文件，并及时以书面形式同时通知所有参加磋商的供应商；</w:t>
      </w:r>
    </w:p>
    <w:p>
      <w:pPr>
        <w:spacing w:line="440" w:lineRule="exact"/>
        <w:ind w:right="-53" w:rightChars="-24"/>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（3）针对修改变动的磋商文件，与所有参加磋商的供应商进行确认或者询问。</w:t>
      </w:r>
    </w:p>
    <w:p>
      <w:pPr>
        <w:spacing w:line="440" w:lineRule="exact"/>
        <w:ind w:right="-53" w:rightChars="-24"/>
        <w:jc w:val="both"/>
        <w:rPr>
          <w:rFonts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16.  保密原则</w:t>
      </w:r>
    </w:p>
    <w:p>
      <w:pPr>
        <w:spacing w:line="440" w:lineRule="exact"/>
        <w:ind w:right="-53" w:rightChars="-24"/>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16.1 磋商将在严格保密的情况下进行。</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16.2 磋商小组成员以及与磋商工作有关的人员不得泄露评审和磋商过程中获悉</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的国家秘密、商业秘密，不得超越法规的规定向无关人员告知评审和磋商情况。</w:t>
      </w:r>
    </w:p>
    <w:p>
      <w:pPr>
        <w:spacing w:line="440" w:lineRule="exact"/>
        <w:ind w:left="660" w:right="-53" w:rightChars="-24" w:hanging="660" w:hangingChars="275"/>
        <w:jc w:val="both"/>
        <w:rPr>
          <w:rFonts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sz w:val="24"/>
          <w:szCs w:val="24"/>
          <w:lang w:val="en-US"/>
        </w:rPr>
        <w:t>供应商试图影响采购人、采购代理机构和评审委员会的任何活动，将导致其</w:t>
      </w:r>
      <w:r>
        <w:rPr>
          <w:rFonts w:hint="eastAsia" w:asciiTheme="minorEastAsia" w:hAnsiTheme="minorEastAsia" w:eastAsiaTheme="minorEastAsia" w:cstheme="minorEastAsia"/>
          <w:b/>
          <w:bCs/>
          <w:sz w:val="24"/>
          <w:szCs w:val="24"/>
          <w:lang w:val="en-US"/>
        </w:rPr>
        <w:t>响应</w:t>
      </w:r>
    </w:p>
    <w:p>
      <w:pPr>
        <w:spacing w:line="440" w:lineRule="exact"/>
        <w:ind w:left="663" w:right="-53" w:rightChars="-24" w:hanging="663"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b/>
          <w:bCs/>
          <w:sz w:val="24"/>
          <w:szCs w:val="24"/>
          <w:lang w:val="en-US"/>
        </w:rPr>
        <w:t>被拒绝</w:t>
      </w:r>
      <w:r>
        <w:rPr>
          <w:rFonts w:hint="eastAsia" w:asciiTheme="minorEastAsia" w:hAnsiTheme="minorEastAsia" w:eastAsiaTheme="minorEastAsia" w:cstheme="minorEastAsia"/>
          <w:sz w:val="24"/>
          <w:szCs w:val="24"/>
          <w:lang w:val="en-US"/>
        </w:rPr>
        <w:t>，并承担相应的法律责任。</w:t>
      </w:r>
    </w:p>
    <w:p>
      <w:pPr>
        <w:pStyle w:val="34"/>
        <w:rPr>
          <w:rFonts w:asciiTheme="minorEastAsia" w:hAnsiTheme="minorEastAsia" w:eastAsiaTheme="minorEastAsia" w:cstheme="minorEastAsia"/>
          <w:bCs w:val="0"/>
          <w:spacing w:val="0"/>
          <w:sz w:val="24"/>
          <w:szCs w:val="24"/>
          <w:lang w:bidi="zh-CN"/>
        </w:rPr>
      </w:pPr>
    </w:p>
    <w:p>
      <w:pPr>
        <w:pStyle w:val="34"/>
        <w:jc w:val="center"/>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
          <w:spacing w:val="0"/>
          <w:sz w:val="24"/>
          <w:szCs w:val="24"/>
          <w:lang w:bidi="zh-CN"/>
        </w:rPr>
        <w:t>七</w:t>
      </w:r>
      <w:r>
        <w:rPr>
          <w:rFonts w:hint="eastAsia" w:asciiTheme="minorEastAsia" w:hAnsiTheme="minorEastAsia" w:eastAsiaTheme="minorEastAsia" w:cstheme="minorEastAsia"/>
          <w:b/>
          <w:spacing w:val="0"/>
          <w:sz w:val="24"/>
          <w:szCs w:val="24"/>
          <w:lang w:bidi="zh-CN"/>
        </w:rPr>
        <w:tab/>
      </w:r>
      <w:r>
        <w:rPr>
          <w:rFonts w:hint="eastAsia" w:asciiTheme="minorEastAsia" w:hAnsiTheme="minorEastAsia" w:eastAsiaTheme="minorEastAsia" w:cstheme="minorEastAsia"/>
          <w:b/>
          <w:spacing w:val="0"/>
          <w:sz w:val="24"/>
          <w:szCs w:val="24"/>
          <w:lang w:bidi="zh-CN"/>
        </w:rPr>
        <w:t xml:space="preserve"> 最后报价</w:t>
      </w:r>
    </w:p>
    <w:p>
      <w:pPr>
        <w:spacing w:line="440" w:lineRule="exact"/>
        <w:ind w:right="-53" w:rightChars="-24"/>
        <w:jc w:val="both"/>
        <w:rPr>
          <w:rFonts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17.  最后报价和最终采购需求的提交</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17.1 磋商结束后，所有继续参加磋商的供应商应在磋商小组规定时间内提交最</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后报价。如果磋商文件不能详细列明采购标的技术、服务要求，磋商结束后，磋</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商小组将按照少数服从多数的原则投票推荐 3 家以上供应商的设计方案或者解</w:t>
      </w:r>
    </w:p>
    <w:p>
      <w:pPr>
        <w:spacing w:line="440" w:lineRule="exact"/>
        <w:ind w:left="660" w:right="-53" w:rightChars="-24" w:hanging="660" w:hangingChars="27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决方案，并要求其在规定时间内提交最后报价。</w:t>
      </w:r>
    </w:p>
    <w:p>
      <w:pPr>
        <w:spacing w:line="440" w:lineRule="exact"/>
        <w:ind w:right="-53" w:rightChars="-24"/>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17.2  最后报价是供应商响应文件的有效组成部分。</w:t>
      </w:r>
    </w:p>
    <w:p>
      <w:pPr>
        <w:pStyle w:val="34"/>
        <w:spacing w:line="440" w:lineRule="exact"/>
        <w:rPr>
          <w:rFonts w:asciiTheme="minorEastAsia" w:hAnsiTheme="minorEastAsia" w:eastAsiaTheme="minorEastAsia" w:cstheme="minorEastAsia"/>
          <w:b/>
          <w:spacing w:val="0"/>
          <w:sz w:val="24"/>
          <w:szCs w:val="24"/>
          <w:lang w:bidi="zh-CN"/>
        </w:rPr>
      </w:pPr>
      <w:r>
        <w:rPr>
          <w:rFonts w:hint="eastAsia" w:asciiTheme="minorEastAsia" w:hAnsiTheme="minorEastAsia" w:eastAsiaTheme="minorEastAsia" w:cstheme="minorEastAsia"/>
          <w:b/>
          <w:spacing w:val="0"/>
          <w:sz w:val="24"/>
          <w:szCs w:val="24"/>
          <w:lang w:bidi="zh-CN"/>
        </w:rPr>
        <w:t>18.   逾期提交的最后报价</w:t>
      </w:r>
    </w:p>
    <w:p>
      <w:pPr>
        <w:pStyle w:val="34"/>
        <w:spacing w:line="440" w:lineRule="exact"/>
        <w:ind w:left="660" w:hanging="660" w:hangingChars="275"/>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18.1  最后报价须在磋商小组规定的时间内报价。逾期提交最后报价的磋商供应商</w:t>
      </w:r>
    </w:p>
    <w:p>
      <w:pPr>
        <w:pStyle w:val="34"/>
        <w:spacing w:line="440" w:lineRule="exact"/>
        <w:ind w:left="660" w:hanging="660" w:hangingChars="275"/>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将被</w:t>
      </w:r>
      <w:r>
        <w:rPr>
          <w:rFonts w:hint="eastAsia" w:asciiTheme="minorEastAsia" w:hAnsiTheme="minorEastAsia" w:eastAsiaTheme="minorEastAsia" w:cstheme="minorEastAsia"/>
          <w:b/>
          <w:spacing w:val="0"/>
          <w:sz w:val="24"/>
          <w:szCs w:val="24"/>
          <w:lang w:bidi="zh-CN"/>
        </w:rPr>
        <w:t>取消授予合同</w:t>
      </w:r>
      <w:r>
        <w:rPr>
          <w:rFonts w:hint="eastAsia" w:asciiTheme="minorEastAsia" w:hAnsiTheme="minorEastAsia" w:eastAsiaTheme="minorEastAsia" w:cstheme="minorEastAsia"/>
          <w:bCs w:val="0"/>
          <w:spacing w:val="0"/>
          <w:sz w:val="24"/>
          <w:szCs w:val="24"/>
          <w:lang w:bidi="zh-CN"/>
        </w:rPr>
        <w:t>的资格。</w:t>
      </w:r>
    </w:p>
    <w:p>
      <w:pPr>
        <w:pStyle w:val="34"/>
        <w:rPr>
          <w:rFonts w:asciiTheme="minorEastAsia" w:hAnsiTheme="minorEastAsia" w:eastAsiaTheme="minorEastAsia" w:cstheme="minorEastAsia"/>
          <w:bCs w:val="0"/>
          <w:spacing w:val="0"/>
          <w:sz w:val="24"/>
          <w:szCs w:val="24"/>
          <w:lang w:bidi="zh-CN"/>
        </w:rPr>
      </w:pPr>
    </w:p>
    <w:p>
      <w:pPr>
        <w:pStyle w:val="34"/>
        <w:spacing w:line="440" w:lineRule="exact"/>
        <w:jc w:val="center"/>
        <w:rPr>
          <w:rFonts w:asciiTheme="minorEastAsia" w:hAnsiTheme="minorEastAsia" w:eastAsiaTheme="minorEastAsia" w:cstheme="minorEastAsia"/>
          <w:b/>
          <w:spacing w:val="0"/>
          <w:sz w:val="24"/>
          <w:szCs w:val="24"/>
          <w:lang w:bidi="zh-CN"/>
        </w:rPr>
      </w:pPr>
      <w:r>
        <w:rPr>
          <w:rFonts w:hint="eastAsia" w:asciiTheme="minorEastAsia" w:hAnsiTheme="minorEastAsia" w:eastAsiaTheme="minorEastAsia" w:cstheme="minorEastAsia"/>
          <w:b/>
          <w:spacing w:val="0"/>
          <w:sz w:val="24"/>
          <w:szCs w:val="24"/>
          <w:lang w:bidi="zh-CN"/>
        </w:rPr>
        <w:t>八</w:t>
      </w:r>
      <w:r>
        <w:rPr>
          <w:rFonts w:hint="eastAsia" w:asciiTheme="minorEastAsia" w:hAnsiTheme="minorEastAsia" w:eastAsiaTheme="minorEastAsia" w:cstheme="minorEastAsia"/>
          <w:b/>
          <w:spacing w:val="0"/>
          <w:sz w:val="24"/>
          <w:szCs w:val="24"/>
          <w:lang w:bidi="zh-CN"/>
        </w:rPr>
        <w:tab/>
      </w:r>
      <w:r>
        <w:rPr>
          <w:rFonts w:hint="eastAsia" w:asciiTheme="minorEastAsia" w:hAnsiTheme="minorEastAsia" w:eastAsiaTheme="minorEastAsia" w:cstheme="minorEastAsia"/>
          <w:b/>
          <w:spacing w:val="0"/>
          <w:sz w:val="24"/>
          <w:szCs w:val="24"/>
          <w:lang w:bidi="zh-CN"/>
        </w:rPr>
        <w:t xml:space="preserve"> 综合评审</w:t>
      </w:r>
    </w:p>
    <w:p>
      <w:pPr>
        <w:pStyle w:val="34"/>
        <w:rPr>
          <w:rFonts w:asciiTheme="minorEastAsia" w:hAnsiTheme="minorEastAsia" w:eastAsiaTheme="minorEastAsia" w:cstheme="minorEastAsia"/>
          <w:bCs w:val="0"/>
          <w:spacing w:val="0"/>
          <w:sz w:val="24"/>
          <w:szCs w:val="24"/>
          <w:lang w:bidi="zh-CN"/>
        </w:rPr>
      </w:pPr>
    </w:p>
    <w:p>
      <w:pPr>
        <w:pStyle w:val="34"/>
        <w:spacing w:line="440" w:lineRule="exact"/>
        <w:rPr>
          <w:rFonts w:asciiTheme="minorEastAsia" w:hAnsiTheme="minorEastAsia" w:eastAsiaTheme="minorEastAsia" w:cstheme="minorEastAsia"/>
          <w:b/>
          <w:spacing w:val="0"/>
          <w:sz w:val="24"/>
          <w:szCs w:val="24"/>
          <w:lang w:bidi="zh-CN"/>
        </w:rPr>
      </w:pPr>
      <w:r>
        <w:rPr>
          <w:rFonts w:hint="eastAsia" w:asciiTheme="minorEastAsia" w:hAnsiTheme="minorEastAsia" w:eastAsiaTheme="minorEastAsia" w:cstheme="minorEastAsia"/>
          <w:b/>
          <w:spacing w:val="0"/>
          <w:sz w:val="24"/>
          <w:szCs w:val="24"/>
          <w:lang w:bidi="zh-CN"/>
        </w:rPr>
        <w:t>19.   评审</w:t>
      </w:r>
    </w:p>
    <w:p>
      <w:pPr>
        <w:pStyle w:val="34"/>
        <w:spacing w:line="440" w:lineRule="exact"/>
        <w:ind w:left="660" w:hanging="660" w:hangingChars="275"/>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19.1  磋商小组采用综合评分法对提交最后报价的供应商的响应文件和最后报</w:t>
      </w:r>
    </w:p>
    <w:p>
      <w:pPr>
        <w:pStyle w:val="34"/>
        <w:spacing w:line="440" w:lineRule="exact"/>
        <w:ind w:left="660" w:hanging="660" w:hangingChars="275"/>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价进行综合评分。</w:t>
      </w:r>
    </w:p>
    <w:p>
      <w:pPr>
        <w:pStyle w:val="34"/>
        <w:spacing w:line="440" w:lineRule="exact"/>
        <w:ind w:left="660" w:hanging="660" w:hangingChars="275"/>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19.2  磋商小组各成员应当独立对每个有效响应的文件进行评价、打分，然后汇</w:t>
      </w:r>
    </w:p>
    <w:p>
      <w:pPr>
        <w:pStyle w:val="34"/>
        <w:spacing w:line="440" w:lineRule="exact"/>
        <w:ind w:left="660" w:hanging="660" w:hangingChars="275"/>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总每个供应商的得分，计算得分平均值，以平均值高低进行排序。分值计算保留</w:t>
      </w:r>
    </w:p>
    <w:p>
      <w:pPr>
        <w:pStyle w:val="34"/>
        <w:spacing w:line="440" w:lineRule="exact"/>
        <w:ind w:left="660" w:hanging="660" w:hangingChars="275"/>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小数点后二位。</w:t>
      </w:r>
    </w:p>
    <w:p>
      <w:pPr>
        <w:pStyle w:val="34"/>
        <w:rPr>
          <w:rFonts w:asciiTheme="minorEastAsia" w:hAnsiTheme="minorEastAsia" w:eastAsiaTheme="minorEastAsia" w:cstheme="minorEastAsia"/>
          <w:bCs w:val="0"/>
          <w:spacing w:val="0"/>
          <w:sz w:val="24"/>
          <w:szCs w:val="24"/>
          <w:lang w:bidi="zh-CN"/>
        </w:rPr>
      </w:pPr>
    </w:p>
    <w:p>
      <w:pPr>
        <w:pStyle w:val="34"/>
        <w:spacing w:line="440" w:lineRule="exact"/>
        <w:jc w:val="center"/>
        <w:rPr>
          <w:rFonts w:asciiTheme="minorEastAsia" w:hAnsiTheme="minorEastAsia" w:eastAsiaTheme="minorEastAsia" w:cstheme="minorEastAsia"/>
          <w:b/>
          <w:spacing w:val="0"/>
          <w:sz w:val="24"/>
          <w:szCs w:val="24"/>
          <w:lang w:bidi="zh-CN"/>
        </w:rPr>
      </w:pPr>
      <w:r>
        <w:rPr>
          <w:rFonts w:hint="eastAsia" w:asciiTheme="minorEastAsia" w:hAnsiTheme="minorEastAsia" w:eastAsiaTheme="minorEastAsia" w:cstheme="minorEastAsia"/>
          <w:b/>
          <w:spacing w:val="0"/>
          <w:sz w:val="24"/>
          <w:szCs w:val="24"/>
          <w:lang w:bidi="zh-CN"/>
        </w:rPr>
        <w:t>九</w:t>
      </w:r>
      <w:r>
        <w:rPr>
          <w:rFonts w:hint="eastAsia" w:asciiTheme="minorEastAsia" w:hAnsiTheme="minorEastAsia" w:eastAsiaTheme="minorEastAsia" w:cstheme="minorEastAsia"/>
          <w:b/>
          <w:spacing w:val="0"/>
          <w:sz w:val="24"/>
          <w:szCs w:val="24"/>
          <w:lang w:bidi="zh-CN"/>
        </w:rPr>
        <w:tab/>
      </w:r>
      <w:r>
        <w:rPr>
          <w:rFonts w:hint="eastAsia" w:asciiTheme="minorEastAsia" w:hAnsiTheme="minorEastAsia" w:eastAsiaTheme="minorEastAsia" w:cstheme="minorEastAsia"/>
          <w:b/>
          <w:spacing w:val="0"/>
          <w:sz w:val="24"/>
          <w:szCs w:val="24"/>
          <w:lang w:bidi="zh-CN"/>
        </w:rPr>
        <w:t xml:space="preserve"> 确定成交候选供应商</w:t>
      </w:r>
    </w:p>
    <w:p>
      <w:pPr>
        <w:pStyle w:val="34"/>
        <w:rPr>
          <w:rFonts w:asciiTheme="minorEastAsia" w:hAnsiTheme="minorEastAsia" w:eastAsiaTheme="minorEastAsia" w:cstheme="minorEastAsia"/>
          <w:bCs w:val="0"/>
          <w:spacing w:val="0"/>
          <w:sz w:val="24"/>
          <w:szCs w:val="24"/>
          <w:lang w:bidi="zh-CN"/>
        </w:rPr>
      </w:pPr>
    </w:p>
    <w:p>
      <w:pPr>
        <w:pStyle w:val="34"/>
        <w:spacing w:line="440" w:lineRule="exact"/>
        <w:ind w:left="663" w:hanging="663" w:hangingChars="275"/>
        <w:rPr>
          <w:rFonts w:asciiTheme="minorEastAsia" w:hAnsiTheme="minorEastAsia" w:eastAsiaTheme="minorEastAsia" w:cstheme="minorEastAsia"/>
          <w:b/>
          <w:spacing w:val="0"/>
          <w:sz w:val="24"/>
          <w:szCs w:val="24"/>
          <w:lang w:bidi="zh-CN"/>
        </w:rPr>
      </w:pPr>
      <w:r>
        <w:rPr>
          <w:rFonts w:hint="eastAsia" w:asciiTheme="minorEastAsia" w:hAnsiTheme="minorEastAsia" w:eastAsiaTheme="minorEastAsia" w:cstheme="minorEastAsia"/>
          <w:b/>
          <w:spacing w:val="0"/>
          <w:sz w:val="24"/>
          <w:szCs w:val="24"/>
          <w:lang w:bidi="zh-CN"/>
        </w:rPr>
        <w:t>20.  确定成交候选供应商原则</w:t>
      </w:r>
    </w:p>
    <w:p>
      <w:pPr>
        <w:pStyle w:val="34"/>
        <w:spacing w:before="0" w:after="0" w:line="440" w:lineRule="exact"/>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20.1 磋商小组按照打分结果由高到低的顺序提出成交候选供应商，推荐数量见</w:t>
      </w:r>
    </w:p>
    <w:p>
      <w:pPr>
        <w:pStyle w:val="34"/>
        <w:spacing w:before="0" w:after="0" w:line="440" w:lineRule="exact"/>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spacing w:val="-5"/>
          <w:sz w:val="24"/>
          <w:szCs w:val="24"/>
          <w:u w:val="single"/>
          <w:lang w:bidi="zh-CN"/>
        </w:rPr>
        <w:t>供应商须知前附表</w:t>
      </w:r>
      <w:r>
        <w:rPr>
          <w:rFonts w:hint="eastAsia" w:asciiTheme="minorEastAsia" w:hAnsiTheme="minorEastAsia" w:eastAsiaTheme="minorEastAsia" w:cstheme="minorEastAsia"/>
          <w:bCs w:val="0"/>
          <w:spacing w:val="0"/>
          <w:sz w:val="24"/>
          <w:szCs w:val="24"/>
          <w:lang w:bidi="zh-CN"/>
        </w:rPr>
        <w:t>。被推荐为成交候选供应商的最后报价应不高于本项目最高限价。如出现评审得分相同的，按照最后报价由低到高的顺序推荐。如出现评审得分且最后报价相同的，按照技术评审得分由高到低顺序推荐。</w:t>
      </w:r>
    </w:p>
    <w:p>
      <w:pPr>
        <w:pStyle w:val="34"/>
        <w:spacing w:line="440" w:lineRule="exact"/>
        <w:ind w:left="663" w:hanging="663" w:hangingChars="275"/>
        <w:rPr>
          <w:rFonts w:asciiTheme="minorEastAsia" w:hAnsiTheme="minorEastAsia" w:eastAsiaTheme="minorEastAsia" w:cstheme="minorEastAsia"/>
          <w:b/>
          <w:spacing w:val="0"/>
          <w:sz w:val="24"/>
          <w:szCs w:val="24"/>
          <w:lang w:bidi="zh-CN"/>
        </w:rPr>
      </w:pPr>
      <w:r>
        <w:rPr>
          <w:rFonts w:hint="eastAsia" w:asciiTheme="minorEastAsia" w:hAnsiTheme="minorEastAsia" w:eastAsiaTheme="minorEastAsia" w:cstheme="minorEastAsia"/>
          <w:b/>
          <w:spacing w:val="0"/>
          <w:sz w:val="24"/>
          <w:szCs w:val="24"/>
          <w:lang w:bidi="zh-CN"/>
        </w:rPr>
        <w:t>21.  最终评价确定</w:t>
      </w:r>
    </w:p>
    <w:p>
      <w:pPr>
        <w:pStyle w:val="34"/>
        <w:spacing w:line="440" w:lineRule="exact"/>
        <w:ind w:left="660" w:hanging="660" w:hangingChars="275"/>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21.1 采购人有权对推荐为成交候选供应商的资格条件及价格计算方面进行审查。</w:t>
      </w:r>
    </w:p>
    <w:p>
      <w:pPr>
        <w:pStyle w:val="34"/>
        <w:spacing w:line="440" w:lineRule="exact"/>
        <w:ind w:left="660" w:hanging="660" w:hangingChars="275"/>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21.2 采购人从评审报告提出的成交候选供应商中，按照排序由高到低的原则确</w:t>
      </w:r>
    </w:p>
    <w:p>
      <w:pPr>
        <w:pStyle w:val="34"/>
        <w:spacing w:line="440" w:lineRule="exact"/>
        <w:ind w:left="660" w:hanging="660" w:hangingChars="275"/>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定成交供应商，也可以书面授权磋商小组直接确定成交供应商。</w:t>
      </w:r>
    </w:p>
    <w:p>
      <w:pPr>
        <w:pStyle w:val="34"/>
        <w:spacing w:line="440" w:lineRule="exact"/>
        <w:ind w:left="663" w:hanging="663" w:hangingChars="275"/>
        <w:rPr>
          <w:rFonts w:asciiTheme="minorEastAsia" w:hAnsiTheme="minorEastAsia" w:eastAsiaTheme="minorEastAsia" w:cstheme="minorEastAsia"/>
          <w:b/>
          <w:spacing w:val="0"/>
          <w:sz w:val="24"/>
          <w:szCs w:val="24"/>
          <w:lang w:bidi="zh-CN"/>
        </w:rPr>
      </w:pPr>
      <w:r>
        <w:rPr>
          <w:rFonts w:hint="eastAsia" w:asciiTheme="minorEastAsia" w:hAnsiTheme="minorEastAsia" w:eastAsiaTheme="minorEastAsia" w:cstheme="minorEastAsia"/>
          <w:b/>
          <w:spacing w:val="0"/>
          <w:sz w:val="24"/>
          <w:szCs w:val="24"/>
          <w:lang w:bidi="zh-CN"/>
        </w:rPr>
        <w:t>22.  签订合同</w:t>
      </w:r>
    </w:p>
    <w:p>
      <w:pPr>
        <w:pStyle w:val="34"/>
        <w:spacing w:line="440" w:lineRule="exact"/>
        <w:ind w:left="660" w:hanging="660" w:hangingChars="275"/>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22.1 采购代理机构将以书面形式向成交供应商发出成交通知书。</w:t>
      </w:r>
    </w:p>
    <w:p>
      <w:pPr>
        <w:pStyle w:val="34"/>
        <w:spacing w:line="440" w:lineRule="exact"/>
        <w:ind w:left="660" w:hanging="660" w:hangingChars="275"/>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22.2 成交通知书发出后，采购人将与成交供应商签订合同。</w:t>
      </w:r>
    </w:p>
    <w:p>
      <w:pPr>
        <w:pStyle w:val="34"/>
        <w:spacing w:line="440" w:lineRule="exact"/>
        <w:ind w:left="660" w:hanging="660" w:hangingChars="275"/>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22.3 磋商文件、成交供应商的响应文件及其澄清文件、承诺等，均为签订合同</w:t>
      </w:r>
    </w:p>
    <w:p>
      <w:pPr>
        <w:pStyle w:val="34"/>
        <w:spacing w:line="440" w:lineRule="exact"/>
        <w:ind w:left="660" w:hanging="660" w:hangingChars="275"/>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的依据。</w:t>
      </w:r>
    </w:p>
    <w:p>
      <w:pPr>
        <w:pStyle w:val="34"/>
        <w:spacing w:line="440" w:lineRule="exact"/>
        <w:ind w:left="660" w:hanging="660" w:hangingChars="275"/>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22.4 成交供应商拒绝与采购人签订合同的，采购人可以按照磋商评审报告推荐</w:t>
      </w:r>
    </w:p>
    <w:p>
      <w:pPr>
        <w:pStyle w:val="34"/>
        <w:spacing w:line="440" w:lineRule="exact"/>
        <w:ind w:left="660" w:hanging="660" w:hangingChars="275"/>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的成交候选供应商名单排序，确定下一候选供应商为成交供应商，也可以重新开</w:t>
      </w:r>
    </w:p>
    <w:p>
      <w:pPr>
        <w:pStyle w:val="34"/>
        <w:spacing w:line="440" w:lineRule="exact"/>
        <w:ind w:left="660" w:hanging="660" w:hangingChars="275"/>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展政府采购活动。</w:t>
      </w:r>
    </w:p>
    <w:p>
      <w:pPr>
        <w:pStyle w:val="34"/>
        <w:spacing w:line="440" w:lineRule="exact"/>
        <w:ind w:left="660" w:hanging="660" w:hangingChars="275"/>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22.5 当出现供应商自动放弃成交资格时，采购人可以按照磋商评审报告推荐的</w:t>
      </w:r>
    </w:p>
    <w:p>
      <w:pPr>
        <w:pStyle w:val="34"/>
        <w:spacing w:line="440" w:lineRule="exact"/>
        <w:ind w:left="660" w:hanging="660" w:hangingChars="275"/>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成交候选供应商名单排序，确定下一候选供应商为成交供应商，也可以重新开展</w:t>
      </w:r>
    </w:p>
    <w:p>
      <w:pPr>
        <w:pStyle w:val="34"/>
        <w:spacing w:line="440" w:lineRule="exact"/>
        <w:ind w:left="660" w:hanging="660" w:hangingChars="275"/>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政府采购活动。</w:t>
      </w:r>
    </w:p>
    <w:p>
      <w:pPr>
        <w:pStyle w:val="34"/>
        <w:spacing w:line="440" w:lineRule="exact"/>
        <w:ind w:left="663" w:hanging="663" w:hangingChars="275"/>
        <w:rPr>
          <w:rFonts w:asciiTheme="minorEastAsia" w:hAnsiTheme="minorEastAsia" w:eastAsiaTheme="minorEastAsia" w:cstheme="minorEastAsia"/>
          <w:b/>
          <w:spacing w:val="0"/>
          <w:sz w:val="24"/>
          <w:szCs w:val="24"/>
          <w:lang w:bidi="zh-CN"/>
        </w:rPr>
      </w:pPr>
      <w:r>
        <w:rPr>
          <w:rFonts w:hint="eastAsia" w:asciiTheme="minorEastAsia" w:hAnsiTheme="minorEastAsia" w:eastAsiaTheme="minorEastAsia" w:cstheme="minorEastAsia"/>
          <w:b/>
          <w:spacing w:val="0"/>
          <w:sz w:val="24"/>
          <w:szCs w:val="24"/>
          <w:lang w:bidi="zh-CN"/>
        </w:rPr>
        <w:t>23.  履约保证金</w:t>
      </w:r>
    </w:p>
    <w:p>
      <w:pPr>
        <w:pStyle w:val="34"/>
        <w:spacing w:line="440" w:lineRule="exact"/>
        <w:ind w:left="660" w:hanging="660" w:hangingChars="275"/>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23.1 成交供应商应按照磋商</w:t>
      </w:r>
      <w:r>
        <w:rPr>
          <w:rFonts w:hint="eastAsia" w:asciiTheme="minorEastAsia" w:hAnsiTheme="minorEastAsia" w:eastAsiaTheme="minorEastAsia" w:cstheme="minorEastAsia"/>
          <w:bCs w:val="0"/>
          <w:spacing w:val="0"/>
          <w:sz w:val="24"/>
          <w:szCs w:val="24"/>
          <w:u w:val="single"/>
          <w:lang w:bidi="zh-CN"/>
        </w:rPr>
        <w:t>供应商须知前附表</w:t>
      </w:r>
      <w:r>
        <w:rPr>
          <w:rFonts w:hint="eastAsia" w:asciiTheme="minorEastAsia" w:hAnsiTheme="minorEastAsia" w:eastAsiaTheme="minorEastAsia" w:cstheme="minorEastAsia"/>
          <w:bCs w:val="0"/>
          <w:spacing w:val="0"/>
          <w:sz w:val="24"/>
          <w:szCs w:val="24"/>
          <w:lang w:bidi="zh-CN"/>
        </w:rPr>
        <w:t>规定的金额、形式和时间向采购</w:t>
      </w:r>
    </w:p>
    <w:p>
      <w:pPr>
        <w:pStyle w:val="34"/>
        <w:spacing w:line="440" w:lineRule="exact"/>
        <w:ind w:left="660" w:hanging="660" w:hangingChars="275"/>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人缴纳履约保证金。</w:t>
      </w:r>
    </w:p>
    <w:p>
      <w:pPr>
        <w:pStyle w:val="34"/>
        <w:spacing w:line="440" w:lineRule="exact"/>
        <w:ind w:left="660" w:hanging="660" w:hangingChars="275"/>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23.2 如果成交供应商没有按照上述23.1款的规定执行，将视为放弃成交资格，</w:t>
      </w:r>
    </w:p>
    <w:p>
      <w:pPr>
        <w:pStyle w:val="34"/>
        <w:spacing w:line="440" w:lineRule="exact"/>
        <w:ind w:left="660" w:hanging="660" w:hangingChars="275"/>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成交供应商的投标保证金将被没收。在此情况下，采购人可确定下一候选人为成</w:t>
      </w:r>
    </w:p>
    <w:p>
      <w:pPr>
        <w:pStyle w:val="34"/>
        <w:spacing w:line="440" w:lineRule="exact"/>
        <w:ind w:left="660" w:hanging="660" w:hangingChars="275"/>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交供应商，也可以重新开展政府采购活动。</w:t>
      </w:r>
    </w:p>
    <w:p>
      <w:pPr>
        <w:pStyle w:val="34"/>
        <w:spacing w:line="440" w:lineRule="exact"/>
        <w:ind w:left="663" w:hanging="663" w:hangingChars="275"/>
        <w:rPr>
          <w:rFonts w:asciiTheme="minorEastAsia" w:hAnsiTheme="minorEastAsia" w:eastAsiaTheme="minorEastAsia" w:cstheme="minorEastAsia"/>
          <w:b/>
          <w:spacing w:val="0"/>
          <w:sz w:val="24"/>
          <w:szCs w:val="24"/>
          <w:lang w:bidi="zh-CN"/>
        </w:rPr>
      </w:pPr>
      <w:r>
        <w:rPr>
          <w:rFonts w:hint="eastAsia" w:asciiTheme="minorEastAsia" w:hAnsiTheme="minorEastAsia" w:eastAsiaTheme="minorEastAsia" w:cstheme="minorEastAsia"/>
          <w:b/>
          <w:spacing w:val="0"/>
          <w:sz w:val="24"/>
          <w:szCs w:val="24"/>
          <w:lang w:bidi="zh-CN"/>
        </w:rPr>
        <w:t>24.  采购终止</w:t>
      </w:r>
    </w:p>
    <w:p>
      <w:pPr>
        <w:pStyle w:val="34"/>
        <w:spacing w:line="440" w:lineRule="exact"/>
        <w:ind w:left="660" w:hanging="660" w:hangingChars="275"/>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24.1 出现下列情形之一的，采购人或者采购代理机构将终止采购活动，发布项</w:t>
      </w:r>
    </w:p>
    <w:p>
      <w:pPr>
        <w:pStyle w:val="34"/>
        <w:spacing w:line="440" w:lineRule="exact"/>
        <w:ind w:left="660" w:hanging="660" w:hangingChars="275"/>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目终止公告并说明原因：</w:t>
      </w:r>
    </w:p>
    <w:p>
      <w:pPr>
        <w:pStyle w:val="34"/>
        <w:spacing w:line="440" w:lineRule="exact"/>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（1）在采购活动中因重大变故，采购任务取消的；</w:t>
      </w:r>
    </w:p>
    <w:p>
      <w:pPr>
        <w:pStyle w:val="34"/>
        <w:spacing w:line="440" w:lineRule="exact"/>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（2）因情况变化，不再符合规定的竞争性磋商采购方式适用情形的；</w:t>
      </w:r>
    </w:p>
    <w:p>
      <w:pPr>
        <w:pStyle w:val="34"/>
        <w:spacing w:line="440" w:lineRule="exact"/>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（3）出现影响采购公正的违法、违规行为的；</w:t>
      </w:r>
    </w:p>
    <w:p>
      <w:pPr>
        <w:pStyle w:val="34"/>
        <w:spacing w:line="440" w:lineRule="exact"/>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（4）在采购过程中符合要求的供应商或者报价未超过采购预算的供应商不足 3 家的；但市场竞争不充分的科研项目，以及需要扶持的科技成果转化项目只有 2 家的情形除外；属于政府购买服务的项目，在采购过程中符合要求的供应商只有 2 家的情形除外;</w:t>
      </w:r>
    </w:p>
    <w:p>
      <w:pPr>
        <w:pStyle w:val="34"/>
        <w:spacing w:line="440" w:lineRule="exact"/>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（5）法律法规规定的其他情形。</w:t>
      </w:r>
    </w:p>
    <w:p>
      <w:pPr>
        <w:pStyle w:val="34"/>
        <w:spacing w:line="440" w:lineRule="exact"/>
        <w:ind w:left="663" w:hanging="663" w:hangingChars="275"/>
        <w:rPr>
          <w:rFonts w:asciiTheme="minorEastAsia" w:hAnsiTheme="minorEastAsia" w:eastAsiaTheme="minorEastAsia" w:cstheme="minorEastAsia"/>
          <w:b/>
          <w:spacing w:val="0"/>
          <w:sz w:val="24"/>
          <w:szCs w:val="24"/>
          <w:lang w:bidi="zh-CN"/>
        </w:rPr>
      </w:pPr>
      <w:r>
        <w:rPr>
          <w:rFonts w:hint="eastAsia" w:asciiTheme="minorEastAsia" w:hAnsiTheme="minorEastAsia" w:eastAsiaTheme="minorEastAsia" w:cstheme="minorEastAsia"/>
          <w:b/>
          <w:spacing w:val="0"/>
          <w:sz w:val="24"/>
          <w:szCs w:val="24"/>
          <w:lang w:bidi="zh-CN"/>
        </w:rPr>
        <w:t>25.  质疑与接收</w:t>
      </w:r>
    </w:p>
    <w:p>
      <w:pPr>
        <w:pStyle w:val="34"/>
        <w:spacing w:line="440" w:lineRule="exact"/>
        <w:ind w:left="660" w:hanging="660" w:hangingChars="275"/>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25.1 供应商认为磋商文件、采购过程和成交结果使自己的权益受到损害的，参</w:t>
      </w:r>
    </w:p>
    <w:p>
      <w:pPr>
        <w:pStyle w:val="34"/>
        <w:spacing w:line="440" w:lineRule="exact"/>
        <w:ind w:left="660" w:hanging="660" w:hangingChars="275"/>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照《政府采购法》、《政府采购法实施条例》和《政府采购质疑和投诉办法》的</w:t>
      </w:r>
    </w:p>
    <w:p>
      <w:pPr>
        <w:pStyle w:val="34"/>
        <w:spacing w:line="440" w:lineRule="exact"/>
        <w:ind w:left="660" w:hanging="660" w:hangingChars="275"/>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有关规定，可以依法向采购人或采购代理机构提出质疑。</w:t>
      </w:r>
    </w:p>
    <w:p>
      <w:pPr>
        <w:pStyle w:val="34"/>
        <w:spacing w:line="440" w:lineRule="exact"/>
        <w:ind w:left="660" w:hanging="660" w:hangingChars="275"/>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25.2 供应商应按照财政部制定的《政府采购质疑函范本》格式（可从财政部官</w:t>
      </w:r>
    </w:p>
    <w:p>
      <w:pPr>
        <w:pStyle w:val="34"/>
        <w:spacing w:line="440" w:lineRule="exact"/>
        <w:ind w:left="660" w:hanging="660" w:hangingChars="275"/>
        <w:rPr>
          <w:rFonts w:asciiTheme="minorEastAsia" w:hAnsiTheme="minorEastAsia" w:eastAsiaTheme="minorEastAsia" w:cstheme="minorEastAsia"/>
          <w:b/>
          <w:spacing w:val="0"/>
          <w:sz w:val="24"/>
          <w:szCs w:val="24"/>
          <w:lang w:bidi="zh-CN"/>
        </w:rPr>
      </w:pPr>
      <w:r>
        <w:rPr>
          <w:rFonts w:hint="eastAsia" w:asciiTheme="minorEastAsia" w:hAnsiTheme="minorEastAsia" w:eastAsiaTheme="minorEastAsia" w:cstheme="minorEastAsia"/>
          <w:bCs w:val="0"/>
          <w:spacing w:val="0"/>
          <w:sz w:val="24"/>
          <w:szCs w:val="24"/>
          <w:lang w:bidi="zh-CN"/>
        </w:rPr>
        <w:t>方网站下载）和《政府采购质疑和投诉办法》的要求，</w:t>
      </w:r>
      <w:r>
        <w:rPr>
          <w:rFonts w:hint="eastAsia" w:asciiTheme="minorEastAsia" w:hAnsiTheme="minorEastAsia" w:eastAsiaTheme="minorEastAsia" w:cstheme="minorEastAsia"/>
          <w:b/>
          <w:spacing w:val="0"/>
          <w:sz w:val="24"/>
          <w:szCs w:val="24"/>
          <w:lang w:bidi="zh-CN"/>
        </w:rPr>
        <w:t>在法定质疑期内以纸质形</w:t>
      </w:r>
    </w:p>
    <w:p>
      <w:pPr>
        <w:pStyle w:val="34"/>
        <w:spacing w:line="440" w:lineRule="exact"/>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
          <w:spacing w:val="0"/>
          <w:sz w:val="24"/>
          <w:szCs w:val="24"/>
          <w:lang w:bidi="zh-CN"/>
        </w:rPr>
        <w:t>式提出质疑，针对同一采购程序环节的质疑应一次性提出</w:t>
      </w:r>
      <w:r>
        <w:rPr>
          <w:rFonts w:hint="eastAsia" w:asciiTheme="minorEastAsia" w:hAnsiTheme="minorEastAsia" w:eastAsiaTheme="minorEastAsia" w:cstheme="minorEastAsia"/>
          <w:b/>
          <w:bCs w:val="0"/>
          <w:spacing w:val="0"/>
          <w:sz w:val="24"/>
          <w:szCs w:val="24"/>
          <w:lang w:bidi="zh-CN"/>
        </w:rPr>
        <w:t>。本项目不接受供应商多次/反复质疑。</w:t>
      </w:r>
      <w:r>
        <w:rPr>
          <w:rFonts w:hint="eastAsia" w:asciiTheme="minorEastAsia" w:hAnsiTheme="minorEastAsia" w:eastAsiaTheme="minorEastAsia" w:cstheme="minorEastAsia"/>
          <w:bCs w:val="0"/>
          <w:spacing w:val="0"/>
          <w:sz w:val="24"/>
          <w:szCs w:val="24"/>
          <w:lang w:bidi="zh-CN"/>
        </w:rPr>
        <w:t>超出法定质疑期的、重复提出的、分次提出的或内容、形式不符合《政府采购质疑和投诉办法》的，供应商将依法承担不利后果。</w:t>
      </w:r>
    </w:p>
    <w:p>
      <w:pPr>
        <w:pStyle w:val="34"/>
        <w:spacing w:line="440" w:lineRule="exact"/>
        <w:ind w:left="660" w:hanging="660" w:hangingChars="275"/>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25.3 采购代理机构质疑函接收部门、联系电话和通讯地址</w:t>
      </w:r>
    </w:p>
    <w:p>
      <w:pPr>
        <w:pStyle w:val="34"/>
        <w:spacing w:line="440" w:lineRule="exact"/>
        <w:ind w:left="660" w:leftChars="300"/>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联系部门：新疆卓升项目管理有限公司</w:t>
      </w:r>
    </w:p>
    <w:p>
      <w:pPr>
        <w:pStyle w:val="34"/>
        <w:spacing w:line="440" w:lineRule="exact"/>
        <w:ind w:left="660" w:leftChars="300"/>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联系电话：18099916969</w:t>
      </w:r>
    </w:p>
    <w:p>
      <w:pPr>
        <w:pStyle w:val="34"/>
        <w:spacing w:line="440" w:lineRule="exact"/>
        <w:ind w:left="660" w:leftChars="300"/>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通讯地址：新疆阿勒泰地区吉木乃县滨河小区36号沿街商业楼2楼202室</w:t>
      </w:r>
    </w:p>
    <w:p>
      <w:pPr>
        <w:pStyle w:val="34"/>
        <w:rPr>
          <w:rFonts w:asciiTheme="minorEastAsia" w:hAnsiTheme="minorEastAsia" w:eastAsiaTheme="minorEastAsia" w:cstheme="minorEastAsia"/>
          <w:bCs w:val="0"/>
          <w:spacing w:val="0"/>
          <w:sz w:val="24"/>
          <w:szCs w:val="24"/>
          <w:lang w:bidi="zh-CN"/>
        </w:rPr>
      </w:pPr>
    </w:p>
    <w:p>
      <w:pPr>
        <w:pStyle w:val="34"/>
        <w:spacing w:line="440" w:lineRule="exact"/>
        <w:ind w:left="663" w:hanging="663" w:hangingChars="275"/>
        <w:jc w:val="center"/>
        <w:rPr>
          <w:rFonts w:asciiTheme="minorEastAsia" w:hAnsiTheme="minorEastAsia" w:eastAsiaTheme="minorEastAsia" w:cstheme="minorEastAsia"/>
          <w:b/>
          <w:spacing w:val="0"/>
          <w:sz w:val="24"/>
          <w:szCs w:val="24"/>
          <w:lang w:bidi="zh-CN"/>
        </w:rPr>
      </w:pPr>
      <w:r>
        <w:rPr>
          <w:rFonts w:hint="eastAsia" w:asciiTheme="minorEastAsia" w:hAnsiTheme="minorEastAsia" w:eastAsiaTheme="minorEastAsia" w:cstheme="minorEastAsia"/>
          <w:b/>
          <w:spacing w:val="0"/>
          <w:sz w:val="24"/>
          <w:szCs w:val="24"/>
          <w:lang w:bidi="zh-CN"/>
        </w:rPr>
        <w:t>十</w:t>
      </w:r>
      <w:r>
        <w:rPr>
          <w:rFonts w:hint="eastAsia" w:asciiTheme="minorEastAsia" w:hAnsiTheme="minorEastAsia" w:eastAsiaTheme="minorEastAsia" w:cstheme="minorEastAsia"/>
          <w:b/>
          <w:spacing w:val="0"/>
          <w:sz w:val="24"/>
          <w:szCs w:val="24"/>
          <w:lang w:bidi="zh-CN"/>
        </w:rPr>
        <w:tab/>
      </w:r>
      <w:r>
        <w:rPr>
          <w:rFonts w:hint="eastAsia" w:asciiTheme="minorEastAsia" w:hAnsiTheme="minorEastAsia" w:eastAsiaTheme="minorEastAsia" w:cstheme="minorEastAsia"/>
          <w:b/>
          <w:spacing w:val="0"/>
          <w:sz w:val="24"/>
          <w:szCs w:val="24"/>
          <w:lang w:bidi="zh-CN"/>
        </w:rPr>
        <w:t>其它</w:t>
      </w:r>
    </w:p>
    <w:p>
      <w:pPr>
        <w:pStyle w:val="34"/>
        <w:rPr>
          <w:rFonts w:asciiTheme="minorEastAsia" w:hAnsiTheme="minorEastAsia" w:eastAsiaTheme="minorEastAsia" w:cstheme="minorEastAsia"/>
          <w:bCs w:val="0"/>
          <w:spacing w:val="0"/>
          <w:sz w:val="24"/>
          <w:szCs w:val="24"/>
          <w:lang w:bidi="zh-CN"/>
        </w:rPr>
      </w:pPr>
    </w:p>
    <w:p>
      <w:pPr>
        <w:pStyle w:val="34"/>
        <w:spacing w:line="440" w:lineRule="exact"/>
        <w:ind w:left="663" w:hanging="663" w:hangingChars="275"/>
        <w:rPr>
          <w:rFonts w:asciiTheme="minorEastAsia" w:hAnsiTheme="minorEastAsia" w:eastAsiaTheme="minorEastAsia" w:cstheme="minorEastAsia"/>
          <w:b/>
          <w:spacing w:val="0"/>
          <w:sz w:val="24"/>
          <w:szCs w:val="24"/>
          <w:lang w:bidi="zh-CN"/>
        </w:rPr>
      </w:pPr>
      <w:r>
        <w:rPr>
          <w:rFonts w:hint="eastAsia" w:asciiTheme="minorEastAsia" w:hAnsiTheme="minorEastAsia" w:eastAsiaTheme="minorEastAsia" w:cstheme="minorEastAsia"/>
          <w:b/>
          <w:spacing w:val="0"/>
          <w:sz w:val="24"/>
          <w:szCs w:val="24"/>
          <w:lang w:bidi="zh-CN"/>
        </w:rPr>
        <w:t>26.  代理服务费</w:t>
      </w:r>
    </w:p>
    <w:p>
      <w:pPr>
        <w:pStyle w:val="34"/>
        <w:spacing w:line="440" w:lineRule="exact"/>
        <w:ind w:left="660" w:hanging="660" w:hangingChars="275"/>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26.1 成交供应商须按照</w:t>
      </w:r>
      <w:r>
        <w:rPr>
          <w:rFonts w:hint="eastAsia" w:asciiTheme="minorEastAsia" w:hAnsiTheme="minorEastAsia" w:eastAsiaTheme="minorEastAsia" w:cstheme="minorEastAsia"/>
          <w:bCs w:val="0"/>
          <w:spacing w:val="0"/>
          <w:sz w:val="24"/>
          <w:szCs w:val="24"/>
          <w:u w:val="single"/>
          <w:lang w:bidi="zh-CN"/>
        </w:rPr>
        <w:t>供应商须知前附表</w:t>
      </w:r>
      <w:r>
        <w:rPr>
          <w:rFonts w:hint="eastAsia" w:asciiTheme="minorEastAsia" w:hAnsiTheme="minorEastAsia" w:eastAsiaTheme="minorEastAsia" w:cstheme="minorEastAsia"/>
          <w:bCs w:val="0"/>
          <w:spacing w:val="0"/>
          <w:sz w:val="24"/>
          <w:szCs w:val="24"/>
          <w:lang w:bidi="zh-CN"/>
        </w:rPr>
        <w:t>中的规定的金额、形式和时间，向采</w:t>
      </w:r>
    </w:p>
    <w:p>
      <w:pPr>
        <w:pStyle w:val="34"/>
        <w:spacing w:line="440" w:lineRule="exact"/>
        <w:ind w:left="660" w:hanging="660" w:hangingChars="275"/>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购代理机构支付代理服务费。</w:t>
      </w:r>
    </w:p>
    <w:p>
      <w:pPr>
        <w:pStyle w:val="34"/>
        <w:spacing w:line="440" w:lineRule="exact"/>
        <w:ind w:left="663" w:hanging="663" w:hangingChars="275"/>
        <w:rPr>
          <w:rFonts w:asciiTheme="minorEastAsia" w:hAnsiTheme="minorEastAsia" w:eastAsiaTheme="minorEastAsia" w:cstheme="minorEastAsia"/>
          <w:b/>
          <w:spacing w:val="0"/>
          <w:sz w:val="24"/>
          <w:szCs w:val="24"/>
          <w:lang w:bidi="zh-CN"/>
        </w:rPr>
      </w:pPr>
      <w:bookmarkStart w:id="10" w:name="_Toc507399482"/>
      <w:r>
        <w:rPr>
          <w:rFonts w:hint="eastAsia" w:asciiTheme="minorEastAsia" w:hAnsiTheme="minorEastAsia" w:eastAsiaTheme="minorEastAsia" w:cstheme="minorEastAsia"/>
          <w:b/>
          <w:spacing w:val="0"/>
          <w:sz w:val="24"/>
          <w:szCs w:val="24"/>
          <w:lang w:bidi="zh-CN"/>
        </w:rPr>
        <w:t>27.  廉洁自律规定</w:t>
      </w:r>
      <w:bookmarkEnd w:id="10"/>
    </w:p>
    <w:p>
      <w:pPr>
        <w:pStyle w:val="34"/>
        <w:spacing w:before="0" w:after="0" w:line="440" w:lineRule="exact"/>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27.1 采购代理机构工作人员不得以不正当手段获取政府采购代理业务，不得与</w:t>
      </w:r>
    </w:p>
    <w:p>
      <w:pPr>
        <w:pStyle w:val="34"/>
        <w:spacing w:before="0" w:after="0" w:line="440" w:lineRule="exact"/>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采购人、供应商恶意串通操纵政府采购活动。</w:t>
      </w:r>
    </w:p>
    <w:p>
      <w:pPr>
        <w:pStyle w:val="34"/>
        <w:spacing w:before="0" w:after="0" w:line="440" w:lineRule="exact"/>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27.2 采购代理机构工作人员不得接受采购人或者供应商组织的宴请、旅游、娱</w:t>
      </w:r>
    </w:p>
    <w:p>
      <w:pPr>
        <w:pStyle w:val="34"/>
        <w:spacing w:before="0" w:after="0" w:line="440" w:lineRule="exact"/>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乐，不得收受礼品、现金、有价证券等，不得向采购人或者供应商报销应当由个</w:t>
      </w:r>
    </w:p>
    <w:p>
      <w:pPr>
        <w:pStyle w:val="34"/>
        <w:spacing w:before="0" w:after="0" w:line="440" w:lineRule="exact"/>
        <w:rPr>
          <w:rFonts w:hint="eastAsia"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bCs w:val="0"/>
          <w:spacing w:val="0"/>
          <w:sz w:val="24"/>
          <w:szCs w:val="24"/>
          <w:lang w:bidi="zh-CN"/>
        </w:rPr>
        <w:t>人承担的费用。</w:t>
      </w:r>
    </w:p>
    <w:p>
      <w:pPr>
        <w:pStyle w:val="34"/>
        <w:spacing w:line="440" w:lineRule="exact"/>
        <w:ind w:left="663" w:hanging="663" w:hangingChars="275"/>
        <w:rPr>
          <w:rFonts w:asciiTheme="minorEastAsia" w:hAnsiTheme="minorEastAsia" w:eastAsiaTheme="minorEastAsia" w:cstheme="minorEastAsia"/>
          <w:b/>
          <w:spacing w:val="0"/>
          <w:sz w:val="24"/>
          <w:szCs w:val="24"/>
          <w:lang w:bidi="zh-CN"/>
        </w:rPr>
      </w:pPr>
      <w:r>
        <w:rPr>
          <w:rFonts w:hint="eastAsia" w:asciiTheme="minorEastAsia" w:hAnsiTheme="minorEastAsia" w:eastAsiaTheme="minorEastAsia" w:cstheme="minorEastAsia"/>
          <w:b/>
          <w:spacing w:val="0"/>
          <w:sz w:val="24"/>
          <w:szCs w:val="24"/>
          <w:lang w:bidi="zh-CN"/>
        </w:rPr>
        <w:t>2</w:t>
      </w:r>
      <w:r>
        <w:rPr>
          <w:rFonts w:hint="eastAsia" w:asciiTheme="minorEastAsia" w:hAnsiTheme="minorEastAsia" w:eastAsiaTheme="minorEastAsia" w:cstheme="minorEastAsia"/>
          <w:b/>
          <w:spacing w:val="0"/>
          <w:sz w:val="24"/>
          <w:szCs w:val="24"/>
          <w:lang w:val="en-US" w:bidi="zh-CN"/>
        </w:rPr>
        <w:t>8</w:t>
      </w:r>
      <w:r>
        <w:rPr>
          <w:rFonts w:hint="eastAsia" w:asciiTheme="minorEastAsia" w:hAnsiTheme="minorEastAsia" w:eastAsiaTheme="minorEastAsia" w:cstheme="minorEastAsia"/>
          <w:b/>
          <w:spacing w:val="0"/>
          <w:sz w:val="24"/>
          <w:szCs w:val="24"/>
          <w:lang w:bidi="zh-CN"/>
        </w:rPr>
        <w:t xml:space="preserve">.  </w:t>
      </w:r>
      <w:r>
        <w:rPr>
          <w:rFonts w:hint="eastAsia" w:asciiTheme="minorEastAsia" w:hAnsiTheme="minorEastAsia" w:eastAsiaTheme="minorEastAsia" w:cstheme="minorEastAsia"/>
          <w:b/>
          <w:spacing w:val="0"/>
          <w:sz w:val="24"/>
          <w:szCs w:val="24"/>
          <w:lang w:val="en-US" w:bidi="zh-CN"/>
        </w:rPr>
        <w:t>以工代赈</w:t>
      </w:r>
      <w:r>
        <w:rPr>
          <w:rFonts w:hint="eastAsia" w:asciiTheme="minorEastAsia" w:hAnsiTheme="minorEastAsia" w:eastAsiaTheme="minorEastAsia" w:cstheme="minorEastAsia"/>
          <w:b/>
          <w:spacing w:val="0"/>
          <w:sz w:val="24"/>
          <w:szCs w:val="24"/>
          <w:lang w:bidi="zh-CN"/>
        </w:rPr>
        <w:t>规定</w:t>
      </w:r>
    </w:p>
    <w:p>
      <w:pPr>
        <w:pStyle w:val="34"/>
        <w:numPr>
          <w:ilvl w:val="0"/>
          <w:numId w:val="0"/>
        </w:numPr>
        <w:spacing w:before="0" w:after="0" w:line="440" w:lineRule="exact"/>
        <w:rPr>
          <w:rFonts w:asciiTheme="minorEastAsia" w:hAnsiTheme="minorEastAsia" w:eastAsiaTheme="minorEastAsia" w:cstheme="minorEastAsia"/>
          <w:bCs w:val="0"/>
          <w:spacing w:val="0"/>
          <w:sz w:val="24"/>
          <w:szCs w:val="24"/>
          <w:lang w:bidi="zh-CN"/>
        </w:rPr>
      </w:pPr>
      <w:r>
        <w:rPr>
          <w:rFonts w:hint="eastAsia" w:asciiTheme="minorEastAsia" w:hAnsiTheme="minorEastAsia" w:eastAsiaTheme="minorEastAsia" w:cstheme="minorEastAsia"/>
          <w:sz w:val="24"/>
          <w:szCs w:val="24"/>
          <w:highlight w:val="none"/>
          <w:lang w:val="en-US" w:eastAsia="zh-CN"/>
        </w:rPr>
        <w:t>28.1本项目为以工代赈项目在项目实施中要严格按照劳务报酬发放不得低于总投资20%的要求与本地农村务工群众兑现，中标单位做好务工群众人员名单，劳务报酬发放台帐，登记造册、技能培训。劳务报酬依托人社部门“新薪通”农民工工资专户发放，周期不超过一个月，不允许有拖欠农民工资现象发生。本工程使用当地农村务工群众不少于45人(重点使用脱贫群众及低收入人口) ，发放劳务报酬不少于61万元。请供应商随时关注本项目的澄清、答疑、变更事项。</w:t>
      </w:r>
      <w:r>
        <w:rPr>
          <w:rFonts w:hint="eastAsia" w:asciiTheme="minorEastAsia" w:hAnsiTheme="minorEastAsia" w:eastAsiaTheme="minorEastAsia" w:cstheme="minorEastAsia"/>
          <w:sz w:val="24"/>
          <w:szCs w:val="24"/>
        </w:rPr>
        <w:br w:type="page"/>
      </w:r>
    </w:p>
    <w:p>
      <w:pPr>
        <w:pStyle w:val="34"/>
        <w:spacing w:line="440" w:lineRule="exact"/>
        <w:ind w:left="938" w:hanging="938" w:hangingChars="275"/>
        <w:jc w:val="center"/>
        <w:outlineLvl w:val="0"/>
        <w:rPr>
          <w:rFonts w:asciiTheme="minorEastAsia" w:hAnsiTheme="minorEastAsia" w:eastAsiaTheme="minorEastAsia" w:cstheme="minorEastAsia"/>
          <w:b/>
          <w:bCs w:val="0"/>
          <w:sz w:val="32"/>
          <w:szCs w:val="32"/>
        </w:rPr>
      </w:pPr>
      <w:bookmarkStart w:id="11" w:name="_Toc507399488"/>
      <w:bookmarkStart w:id="12" w:name="_Toc4926"/>
      <w:bookmarkStart w:id="13" w:name="_Toc12454"/>
      <w:r>
        <w:rPr>
          <w:rFonts w:hint="eastAsia" w:asciiTheme="minorEastAsia" w:hAnsiTheme="minorEastAsia" w:eastAsiaTheme="minorEastAsia" w:cstheme="minorEastAsia"/>
          <w:b/>
          <w:bCs w:val="0"/>
          <w:sz w:val="32"/>
          <w:szCs w:val="32"/>
        </w:rPr>
        <w:t xml:space="preserve">第三章  </w:t>
      </w:r>
      <w:bookmarkEnd w:id="11"/>
      <w:r>
        <w:rPr>
          <w:rFonts w:hint="eastAsia" w:asciiTheme="minorEastAsia" w:hAnsiTheme="minorEastAsia" w:eastAsiaTheme="minorEastAsia" w:cstheme="minorEastAsia"/>
          <w:b/>
          <w:bCs w:val="0"/>
          <w:sz w:val="32"/>
          <w:szCs w:val="32"/>
        </w:rPr>
        <w:t>政府采购合同</w:t>
      </w:r>
      <w:bookmarkEnd w:id="12"/>
      <w:bookmarkEnd w:id="13"/>
    </w:p>
    <w:p>
      <w:pPr>
        <w:spacing w:line="440" w:lineRule="exact"/>
        <w:jc w:val="center"/>
        <w:rPr>
          <w:rFonts w:asciiTheme="minorEastAsia" w:hAnsiTheme="minorEastAsia" w:eastAsiaTheme="minorEastAsia" w:cstheme="minorEastAsia"/>
          <w:b/>
          <w:bCs/>
          <w:kern w:val="44"/>
          <w:sz w:val="24"/>
          <w:szCs w:val="24"/>
        </w:rPr>
      </w:pPr>
      <w:r>
        <w:rPr>
          <w:rFonts w:hint="eastAsia" w:asciiTheme="minorEastAsia" w:hAnsiTheme="minorEastAsia" w:eastAsiaTheme="minorEastAsia" w:cstheme="minorEastAsia"/>
          <w:b/>
          <w:bCs/>
          <w:kern w:val="44"/>
          <w:sz w:val="24"/>
          <w:szCs w:val="24"/>
        </w:rPr>
        <w:t>注：合同文本仅供参考，具体签订以</w:t>
      </w:r>
      <w:r>
        <w:rPr>
          <w:rFonts w:hint="eastAsia" w:asciiTheme="minorEastAsia" w:hAnsiTheme="minorEastAsia" w:eastAsiaTheme="minorEastAsia" w:cstheme="minorEastAsia"/>
          <w:b/>
          <w:bCs/>
          <w:kern w:val="44"/>
          <w:sz w:val="24"/>
          <w:szCs w:val="24"/>
          <w:lang w:eastAsia="zh-CN"/>
        </w:rPr>
        <w:t>吉木乃县吉木乃镇人民政府</w:t>
      </w:r>
      <w:r>
        <w:rPr>
          <w:rFonts w:hint="eastAsia" w:asciiTheme="minorEastAsia" w:hAnsiTheme="minorEastAsia" w:eastAsiaTheme="minorEastAsia" w:cstheme="minorEastAsia"/>
          <w:b/>
          <w:bCs/>
          <w:kern w:val="44"/>
          <w:sz w:val="24"/>
          <w:szCs w:val="24"/>
        </w:rPr>
        <w:t>提供合同为准。</w:t>
      </w:r>
    </w:p>
    <w:p>
      <w:pPr>
        <w:rPr>
          <w:rFonts w:asciiTheme="minorEastAsia" w:hAnsiTheme="minorEastAsia" w:eastAsiaTheme="minorEastAsia" w:cstheme="minorEastAsia"/>
        </w:rPr>
      </w:pPr>
      <w:bookmarkStart w:id="14" w:name="_Toc416731450"/>
      <w:bookmarkStart w:id="15" w:name="_Toc416730567"/>
    </w:p>
    <w:bookmarkEnd w:id="14"/>
    <w:bookmarkEnd w:id="15"/>
    <w:p>
      <w:pPr>
        <w:rPr>
          <w:rFonts w:asciiTheme="minorEastAsia" w:hAnsiTheme="minorEastAsia" w:eastAsiaTheme="minorEastAsia" w:cstheme="minorEastAsia"/>
        </w:rPr>
      </w:pPr>
    </w:p>
    <w:p>
      <w:pPr>
        <w:rPr>
          <w:rFonts w:asciiTheme="minorEastAsia" w:hAnsiTheme="minorEastAsia" w:eastAsiaTheme="minorEastAsia" w:cstheme="minorEastAsia"/>
        </w:rPr>
      </w:pPr>
    </w:p>
    <w:p>
      <w:pPr>
        <w:jc w:val="center"/>
        <w:rPr>
          <w:rFonts w:asciiTheme="minorEastAsia" w:hAnsiTheme="minorEastAsia" w:eastAsiaTheme="minorEastAsia" w:cstheme="minorEastAsia"/>
          <w:bCs/>
          <w:sz w:val="32"/>
          <w:szCs w:val="32"/>
        </w:rPr>
      </w:pPr>
      <w:bookmarkStart w:id="16" w:name="_Toc296503025"/>
      <w:bookmarkStart w:id="17" w:name="_Toc296890982"/>
      <w:r>
        <w:rPr>
          <w:rFonts w:hint="eastAsia" w:asciiTheme="minorEastAsia" w:hAnsiTheme="minorEastAsia" w:eastAsiaTheme="minorEastAsia" w:cstheme="minorEastAsia"/>
          <w:bCs/>
          <w:sz w:val="32"/>
          <w:szCs w:val="32"/>
        </w:rPr>
        <w:t>（GF—2017—0201）</w:t>
      </w:r>
    </w:p>
    <w:p>
      <w:pPr>
        <w:jc w:val="center"/>
        <w:rPr>
          <w:rFonts w:asciiTheme="minorEastAsia" w:hAnsiTheme="minorEastAsia" w:eastAsiaTheme="minorEastAsia" w:cstheme="minorEastAsia"/>
          <w:b/>
          <w:sz w:val="52"/>
          <w:szCs w:val="52"/>
        </w:rPr>
      </w:pPr>
    </w:p>
    <w:p>
      <w:pPr>
        <w:jc w:val="both"/>
        <w:rPr>
          <w:rFonts w:asciiTheme="minorEastAsia" w:hAnsiTheme="minorEastAsia" w:eastAsiaTheme="minorEastAsia" w:cstheme="minorEastAsia"/>
          <w:b/>
          <w:sz w:val="52"/>
          <w:szCs w:val="52"/>
        </w:rPr>
      </w:pPr>
    </w:p>
    <w:p>
      <w:pPr>
        <w:pStyle w:val="6"/>
        <w:jc w:val="center"/>
        <w:rPr>
          <w:rFonts w:asciiTheme="minorEastAsia" w:hAnsiTheme="minorEastAsia" w:eastAsiaTheme="minorEastAsia" w:cstheme="minorEastAsia"/>
          <w:sz w:val="72"/>
          <w:szCs w:val="52"/>
        </w:rPr>
      </w:pPr>
      <w:r>
        <w:rPr>
          <w:rFonts w:hint="eastAsia" w:asciiTheme="minorEastAsia" w:hAnsiTheme="minorEastAsia" w:eastAsiaTheme="minorEastAsia" w:cstheme="minorEastAsia"/>
          <w:sz w:val="72"/>
          <w:szCs w:val="52"/>
        </w:rPr>
        <w:t>建设工程施工合同</w:t>
      </w:r>
    </w:p>
    <w:p>
      <w:pPr>
        <w:pStyle w:val="7"/>
        <w:rPr>
          <w:rFonts w:asciiTheme="minorEastAsia" w:hAnsiTheme="minorEastAsia" w:eastAsiaTheme="minorEastAsia" w:cstheme="minorEastAsia"/>
        </w:rPr>
      </w:pPr>
    </w:p>
    <w:p>
      <w:pPr>
        <w:jc w:val="center"/>
        <w:rPr>
          <w:rFonts w:asciiTheme="minorEastAsia" w:hAnsiTheme="minorEastAsia" w:eastAsiaTheme="minorEastAsia" w:cstheme="minorEastAsia"/>
          <w:b/>
          <w:sz w:val="52"/>
          <w:szCs w:val="52"/>
        </w:rPr>
      </w:pPr>
    </w:p>
    <w:p>
      <w:pPr>
        <w:pStyle w:val="25"/>
        <w:ind w:firstLine="200"/>
      </w:pPr>
    </w:p>
    <w:p>
      <w:pPr>
        <w:rPr>
          <w:rFonts w:asciiTheme="minorEastAsia" w:hAnsiTheme="minorEastAsia" w:eastAsiaTheme="minorEastAsia" w:cstheme="minorEastAsia"/>
          <w:b/>
          <w:sz w:val="28"/>
          <w:szCs w:val="28"/>
        </w:rPr>
      </w:pPr>
    </w:p>
    <w:p>
      <w:pPr>
        <w:rPr>
          <w:rFonts w:asciiTheme="minorEastAsia" w:hAnsiTheme="minorEastAsia" w:eastAsiaTheme="minorEastAsia" w:cstheme="minorEastAsia"/>
          <w:b/>
          <w:sz w:val="28"/>
          <w:szCs w:val="28"/>
        </w:rPr>
      </w:pPr>
    </w:p>
    <w:p>
      <w:pPr>
        <w:rPr>
          <w:rFonts w:asciiTheme="minorEastAsia" w:hAnsiTheme="minorEastAsia" w:eastAsiaTheme="minorEastAsia" w:cstheme="minorEastAsia"/>
          <w:b/>
          <w:sz w:val="28"/>
          <w:szCs w:val="28"/>
        </w:rPr>
      </w:pPr>
    </w:p>
    <w:p>
      <w:pPr>
        <w:rPr>
          <w:rFonts w:asciiTheme="minorEastAsia" w:hAnsiTheme="minorEastAsia" w:eastAsiaTheme="minorEastAsia" w:cstheme="minorEastAsia"/>
          <w:b/>
          <w:sz w:val="28"/>
          <w:szCs w:val="28"/>
        </w:rPr>
      </w:pPr>
    </w:p>
    <w:p>
      <w:pPr>
        <w:rPr>
          <w:rFonts w:asciiTheme="minorEastAsia" w:hAnsiTheme="minorEastAsia" w:eastAsiaTheme="minorEastAsia" w:cstheme="minorEastAsia"/>
          <w:b/>
          <w:sz w:val="28"/>
          <w:szCs w:val="28"/>
        </w:rPr>
      </w:pPr>
    </w:p>
    <w:p>
      <w:pPr>
        <w:ind w:right="2849" w:rightChars="1295" w:firstLine="2868" w:firstLineChars="1304"/>
        <w:jc w:val="distribute"/>
        <w:rPr>
          <w:rFonts w:asciiTheme="minorEastAsia" w:hAnsiTheme="minorEastAsia" w:eastAsiaTheme="minorEastAsia" w:cstheme="minorEastAsia"/>
          <w:b/>
          <w:sz w:val="32"/>
          <w:szCs w:val="28"/>
        </w:rPr>
      </w:pPr>
      <w:r>
        <w:rPr>
          <w:rFonts w:hint="eastAsia" w:asciiTheme="minorEastAsia" w:hAnsiTheme="minorEastAsia" w:eastAsiaTheme="minorEastAsia" w:cstheme="minorEastAsia"/>
          <w:lang w:val="en-US" w:bidi="ar-SA"/>
        </w:rPr>
        <mc:AlternateContent>
          <mc:Choice Requires="wps">
            <w:drawing>
              <wp:anchor distT="0" distB="0" distL="114300" distR="114300" simplePos="0" relativeHeight="251664384" behindDoc="0" locked="0" layoutInCell="1" allowOverlap="1">
                <wp:simplePos x="0" y="0"/>
                <wp:positionH relativeFrom="column">
                  <wp:posOffset>3970020</wp:posOffset>
                </wp:positionH>
                <wp:positionV relativeFrom="paragraph">
                  <wp:posOffset>120015</wp:posOffset>
                </wp:positionV>
                <wp:extent cx="723900" cy="457200"/>
                <wp:effectExtent l="4445" t="4445" r="14605" b="14605"/>
                <wp:wrapNone/>
                <wp:docPr id="10" name="文本框 10"/>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w="9525" cap="flat" cmpd="sng">
                          <a:solidFill>
                            <a:srgbClr val="FFFFFF"/>
                          </a:solidFill>
                          <a:prstDash val="solid"/>
                          <a:miter/>
                          <a:headEnd type="none" w="med" len="med"/>
                          <a:tailEnd type="none" w="med" len="med"/>
                        </a:ln>
                      </wps:spPr>
                      <wps:txbx>
                        <w:txbxContent>
                          <w:p>
                            <w:pPr>
                              <w:rPr>
                                <w:b/>
                                <w:bCs/>
                                <w:sz w:val="32"/>
                              </w:rPr>
                            </w:pPr>
                            <w:r>
                              <w:rPr>
                                <w:rFonts w:hint="eastAsia"/>
                                <w:b/>
                                <w:bCs/>
                                <w:sz w:val="32"/>
                              </w:rPr>
                              <w:t>制定</w:t>
                            </w:r>
                          </w:p>
                        </w:txbxContent>
                      </wps:txbx>
                      <wps:bodyPr upright="1"/>
                    </wps:wsp>
                  </a:graphicData>
                </a:graphic>
              </wp:anchor>
            </w:drawing>
          </mc:Choice>
          <mc:Fallback>
            <w:pict>
              <v:shape id="_x0000_s1026" o:spid="_x0000_s1026" o:spt="202" type="#_x0000_t202" style="position:absolute;left:0pt;margin-left:312.6pt;margin-top:9.45pt;height:36pt;width:57pt;z-index:251664384;mso-width-relative:page;mso-height-relative:page;" filled="f" stroked="t" coordsize="21600,21600" o:gfxdata="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c0tcdgAAAAJAQAADwAAAAAAAAABACAAAAAiAAAAZHJz&#10;L2Rvd25yZXYueG1sUEsBAhQAFAAAAAgAh07iQLMNYbgEAgAADgQAAA4AAAAAAAAAAQAgAAAAJwEA&#10;AGRycy9lMm9Eb2MueG1sUEsFBgAAAAAGAAYAWQEAAJ0FAAAAAA==&#10;">
                <v:fill on="f" focussize="0,0"/>
                <v:stroke color="#FFFFFF" joinstyle="miter"/>
                <v:imagedata o:title=""/>
                <o:lock v:ext="edit" aspectratio="f"/>
                <v:textbox>
                  <w:txbxContent>
                    <w:p>
                      <w:pPr>
                        <w:rPr>
                          <w:b/>
                          <w:bCs/>
                          <w:sz w:val="32"/>
                        </w:rPr>
                      </w:pPr>
                      <w:r>
                        <w:rPr>
                          <w:rFonts w:hint="eastAsia"/>
                          <w:b/>
                          <w:bCs/>
                          <w:sz w:val="32"/>
                        </w:rPr>
                        <w:t>制定</w:t>
                      </w:r>
                    </w:p>
                  </w:txbxContent>
                </v:textbox>
              </v:shape>
            </w:pict>
          </mc:Fallback>
        </mc:AlternateContent>
      </w:r>
      <w:r>
        <w:rPr>
          <w:rFonts w:hint="eastAsia" w:asciiTheme="minorEastAsia" w:hAnsiTheme="minorEastAsia" w:eastAsiaTheme="minorEastAsia" w:cstheme="minorEastAsia"/>
          <w:b/>
          <w:sz w:val="32"/>
          <w:szCs w:val="28"/>
        </w:rPr>
        <w:t>住房城乡建设部</w:t>
      </w:r>
    </w:p>
    <w:p>
      <w:pPr>
        <w:ind w:right="2849" w:rightChars="1295" w:firstLine="2750" w:firstLineChars="856"/>
        <w:jc w:val="distribute"/>
        <w:rPr>
          <w:rFonts w:asciiTheme="minorEastAsia" w:hAnsiTheme="minorEastAsia" w:eastAsiaTheme="minorEastAsia" w:cstheme="minorEastAsia"/>
          <w:b/>
          <w:sz w:val="32"/>
          <w:szCs w:val="28"/>
        </w:rPr>
      </w:pPr>
      <w:r>
        <w:rPr>
          <w:rFonts w:hint="eastAsia" w:asciiTheme="minorEastAsia" w:hAnsiTheme="minorEastAsia" w:eastAsiaTheme="minorEastAsia" w:cstheme="minorEastAsia"/>
          <w:b/>
          <w:sz w:val="32"/>
          <w:szCs w:val="28"/>
        </w:rPr>
        <w:t>国家工商行政管理总局</w:t>
      </w:r>
    </w:p>
    <w:p>
      <w:pPr>
        <w:rPr>
          <w:rFonts w:asciiTheme="minorEastAsia" w:hAnsiTheme="minorEastAsia" w:eastAsiaTheme="minorEastAsia" w:cstheme="minorEastAsia"/>
          <w:b/>
        </w:rPr>
      </w:pPr>
    </w:p>
    <w:p>
      <w:pPr>
        <w:pStyle w:val="8"/>
        <w:rPr>
          <w:rFonts w:asciiTheme="minorEastAsia" w:hAnsiTheme="minorEastAsia" w:eastAsiaTheme="minorEastAsia" w:cstheme="minorEastAsia"/>
          <w:sz w:val="28"/>
          <w:szCs w:val="28"/>
        </w:rPr>
        <w:sectPr>
          <w:footerReference r:id="rId8" w:type="first"/>
          <w:footerReference r:id="rId7" w:type="default"/>
          <w:pgSz w:w="11906" w:h="16838"/>
          <w:pgMar w:top="1418" w:right="1555" w:bottom="1418" w:left="1531" w:header="851" w:footer="992" w:gutter="0"/>
          <w:pgNumType w:start="1"/>
          <w:cols w:space="720" w:num="1"/>
          <w:titlePg/>
          <w:docGrid w:type="lines" w:linePitch="312" w:charSpace="0"/>
        </w:sectPr>
      </w:pPr>
    </w:p>
    <w:bookmarkEnd w:id="16"/>
    <w:bookmarkEnd w:id="17"/>
    <w:p>
      <w:pPr>
        <w:keepNext/>
        <w:keepLines/>
        <w:tabs>
          <w:tab w:val="left" w:pos="720"/>
          <w:tab w:val="left" w:pos="2138"/>
        </w:tabs>
        <w:spacing w:line="360" w:lineRule="auto"/>
        <w:jc w:val="center"/>
        <w:outlineLvl w:val="2"/>
        <w:rPr>
          <w:rFonts w:ascii="宋体" w:hAnsi="宋体" w:eastAsia="宋体" w:cs="Times New Roman"/>
          <w:b/>
          <w:bCs/>
          <w:kern w:val="2"/>
          <w:sz w:val="24"/>
          <w:szCs w:val="24"/>
          <w:lang w:val="en-US" w:bidi="ar-SA"/>
        </w:rPr>
      </w:pPr>
      <w:bookmarkStart w:id="18" w:name="_Toc87283225"/>
      <w:bookmarkStart w:id="19" w:name="_Toc725136582"/>
      <w:bookmarkStart w:id="20" w:name="_Toc1081549402"/>
      <w:bookmarkStart w:id="21" w:name="_Toc1772115747"/>
      <w:bookmarkStart w:id="22" w:name="_Toc10868"/>
      <w:bookmarkStart w:id="23" w:name="_Toc12223"/>
      <w:bookmarkStart w:id="24" w:name="_Toc16153"/>
      <w:bookmarkStart w:id="25" w:name="_Toc26547"/>
      <w:r>
        <w:rPr>
          <w:rFonts w:ascii="宋体" w:hAnsi="宋体" w:eastAsia="宋体" w:cs="Times New Roman"/>
          <w:b/>
          <w:bCs/>
          <w:kern w:val="2"/>
          <w:sz w:val="24"/>
          <w:szCs w:val="24"/>
          <w:lang w:val="en-US" w:bidi="ar-SA"/>
        </w:rPr>
        <w:t>第一部分 合同协议书</w:t>
      </w:r>
      <w:bookmarkEnd w:id="18"/>
    </w:p>
    <w:p>
      <w:pPr>
        <w:autoSpaceDE/>
        <w:autoSpaceDN/>
        <w:spacing w:line="360" w:lineRule="auto"/>
        <w:ind w:firstLine="482" w:firstLineChars="200"/>
        <w:rPr>
          <w:rFonts w:ascii="宋体" w:hAnsi="宋体" w:eastAsia="宋体" w:cs="Times New Roman"/>
          <w:b/>
          <w:kern w:val="2"/>
          <w:sz w:val="24"/>
          <w:szCs w:val="24"/>
          <w:u w:val="single"/>
          <w:lang w:val="en-US" w:bidi="ar-SA"/>
        </w:rPr>
      </w:pPr>
      <w:r>
        <w:rPr>
          <w:rFonts w:ascii="宋体" w:hAnsi="宋体" w:eastAsia="宋体" w:cs="Times New Roman"/>
          <w:b/>
          <w:kern w:val="2"/>
          <w:sz w:val="24"/>
          <w:szCs w:val="24"/>
          <w:lang w:val="en-US" w:bidi="ar-SA"/>
        </w:rPr>
        <w:t>发包人（全称）：</w:t>
      </w:r>
      <w:r>
        <w:rPr>
          <w:rFonts w:ascii="宋体" w:hAnsi="宋体" w:eastAsia="宋体" w:cs="Times New Roman"/>
          <w:b/>
          <w:kern w:val="2"/>
          <w:sz w:val="24"/>
          <w:szCs w:val="24"/>
          <w:u w:val="single"/>
          <w:lang w:val="en-US" w:bidi="ar-SA"/>
        </w:rPr>
        <w:t></w:t>
      </w:r>
      <w:r>
        <w:rPr>
          <w:rFonts w:hint="eastAsia" w:ascii="宋体" w:hAnsi="宋体" w:eastAsia="宋体" w:cs="Times New Roman"/>
          <w:b/>
          <w:kern w:val="2"/>
          <w:sz w:val="24"/>
          <w:szCs w:val="24"/>
          <w:u w:val="single"/>
          <w:lang w:val="en-US" w:eastAsia="zh-CN" w:bidi="ar-SA"/>
        </w:rPr>
        <w:t>吉木乃县吉木乃镇人民政府</w:t>
      </w:r>
      <w:r>
        <w:rPr>
          <w:rFonts w:ascii="宋体" w:hAnsi="宋体" w:eastAsia="宋体" w:cs="Times New Roman"/>
          <w:b/>
          <w:kern w:val="2"/>
          <w:sz w:val="24"/>
          <w:szCs w:val="24"/>
          <w:u w:val="single"/>
          <w:lang w:val="en-US" w:bidi="ar-SA"/>
        </w:rPr>
        <w:t xml:space="preserve">      </w:t>
      </w:r>
      <w:r>
        <w:rPr>
          <w:rFonts w:hint="eastAsia" w:ascii="宋体" w:hAnsi="宋体" w:eastAsia="宋体" w:cs="Times New Roman"/>
          <w:b/>
          <w:kern w:val="2"/>
          <w:sz w:val="24"/>
          <w:szCs w:val="24"/>
          <w:u w:val="single"/>
          <w:lang w:val="en-US" w:bidi="ar-SA"/>
        </w:rPr>
        <w:t xml:space="preserve"> </w:t>
      </w:r>
      <w:r>
        <w:rPr>
          <w:rFonts w:ascii="宋体" w:hAnsi="宋体" w:eastAsia="宋体" w:cs="Times New Roman"/>
          <w:b/>
          <w:kern w:val="2"/>
          <w:sz w:val="24"/>
          <w:szCs w:val="24"/>
          <w:u w:val="single"/>
          <w:lang w:val="en-US" w:bidi="ar-SA"/>
        </w:rPr>
        <w:t xml:space="preserve">    </w:t>
      </w:r>
      <w:r>
        <w:rPr>
          <w:rFonts w:hint="eastAsia" w:ascii="宋体" w:hAnsi="宋体" w:eastAsia="宋体" w:cs="Times New Roman"/>
          <w:b/>
          <w:kern w:val="2"/>
          <w:sz w:val="24"/>
          <w:szCs w:val="24"/>
          <w:u w:val="single"/>
          <w:lang w:val="en-US" w:bidi="ar-SA"/>
        </w:rPr>
        <w:t xml:space="preserve"> </w:t>
      </w:r>
      <w:r>
        <w:rPr>
          <w:rFonts w:ascii="宋体" w:hAnsi="宋体" w:eastAsia="宋体" w:cs="Times New Roman"/>
          <w:b/>
          <w:kern w:val="2"/>
          <w:sz w:val="24"/>
          <w:szCs w:val="24"/>
          <w:u w:val="single"/>
          <w:lang w:val="en-US" w:bidi="ar-SA"/>
        </w:rPr>
        <w:t xml:space="preserve">  </w:t>
      </w:r>
      <w:r>
        <w:rPr>
          <w:rFonts w:hint="eastAsia" w:ascii="宋体" w:hAnsi="宋体" w:eastAsia="宋体" w:cs="Times New Roman"/>
          <w:b/>
          <w:kern w:val="2"/>
          <w:sz w:val="24"/>
          <w:szCs w:val="24"/>
          <w:u w:val="single"/>
          <w:lang w:val="en-US" w:bidi="ar-SA"/>
        </w:rPr>
        <w:t xml:space="preserve">       </w:t>
      </w:r>
      <w:r>
        <w:rPr>
          <w:rFonts w:ascii="宋体" w:hAnsi="宋体" w:eastAsia="宋体" w:cs="Times New Roman"/>
          <w:b/>
          <w:kern w:val="2"/>
          <w:sz w:val="24"/>
          <w:szCs w:val="24"/>
          <w:u w:val="single"/>
          <w:lang w:val="en-US" w:bidi="ar-SA"/>
        </w:rPr>
        <w:t></w:t>
      </w:r>
    </w:p>
    <w:p>
      <w:pPr>
        <w:autoSpaceDE/>
        <w:autoSpaceDN/>
        <w:spacing w:line="360" w:lineRule="auto"/>
        <w:ind w:firstLine="482" w:firstLineChars="200"/>
        <w:rPr>
          <w:rFonts w:ascii="宋体" w:hAnsi="宋体" w:eastAsia="宋体" w:cs="Times New Roman"/>
          <w:b/>
          <w:kern w:val="2"/>
          <w:sz w:val="24"/>
          <w:szCs w:val="24"/>
          <w:u w:val="single"/>
          <w:lang w:val="en-US" w:bidi="ar-SA"/>
        </w:rPr>
      </w:pPr>
      <w:r>
        <w:rPr>
          <w:rFonts w:ascii="宋体" w:hAnsi="宋体" w:eastAsia="宋体" w:cs="Times New Roman"/>
          <w:b/>
          <w:kern w:val="2"/>
          <w:sz w:val="24"/>
          <w:szCs w:val="24"/>
          <w:lang w:val="en-US" w:bidi="ar-SA"/>
        </w:rPr>
        <w:t>承包人（全称）：</w:t>
      </w:r>
      <w:r>
        <w:rPr>
          <w:rFonts w:ascii="宋体" w:hAnsi="宋体" w:eastAsia="宋体" w:cs="Times New Roman"/>
          <w:b/>
          <w:kern w:val="2"/>
          <w:sz w:val="24"/>
          <w:szCs w:val="24"/>
          <w:u w:val="single"/>
          <w:lang w:val="en-US" w:bidi="ar-SA"/>
        </w:rPr>
        <w:t xml:space="preserve">  </w:t>
      </w:r>
      <w:r>
        <w:rPr>
          <w:rFonts w:hint="eastAsia" w:ascii="宋体" w:hAnsi="宋体" w:eastAsia="宋体" w:cs="Times New Roman"/>
          <w:b/>
          <w:kern w:val="2"/>
          <w:sz w:val="24"/>
          <w:szCs w:val="24"/>
          <w:u w:val="single"/>
          <w:lang w:val="en-US" w:bidi="ar-SA"/>
        </w:rPr>
        <w:t xml:space="preserve"> </w:t>
      </w:r>
      <w:r>
        <w:rPr>
          <w:rFonts w:ascii="宋体" w:hAnsi="宋体" w:eastAsia="宋体" w:cs="Times New Roman"/>
          <w:b/>
          <w:kern w:val="2"/>
          <w:sz w:val="24"/>
          <w:szCs w:val="24"/>
          <w:u w:val="single"/>
          <w:lang w:val="en-US" w:bidi="ar-SA"/>
        </w:rPr>
        <w:t xml:space="preserve">       </w:t>
      </w:r>
      <w:r>
        <w:rPr>
          <w:rFonts w:hint="eastAsia" w:ascii="宋体" w:hAnsi="宋体" w:eastAsia="宋体" w:cs="Times New Roman"/>
          <w:b/>
          <w:kern w:val="2"/>
          <w:sz w:val="24"/>
          <w:szCs w:val="24"/>
          <w:u w:val="single"/>
          <w:lang w:val="en-US" w:bidi="ar-SA"/>
        </w:rPr>
        <w:t xml:space="preserve"> </w:t>
      </w:r>
      <w:r>
        <w:rPr>
          <w:rFonts w:ascii="宋体" w:hAnsi="宋体" w:eastAsia="宋体" w:cs="Times New Roman"/>
          <w:b/>
          <w:kern w:val="2"/>
          <w:sz w:val="24"/>
          <w:szCs w:val="24"/>
          <w:u w:val="single"/>
          <w:lang w:val="en-US" w:bidi="ar-SA"/>
        </w:rPr>
        <w:t xml:space="preserve">   </w:t>
      </w:r>
      <w:r>
        <w:rPr>
          <w:rFonts w:hint="eastAsia" w:ascii="宋体" w:hAnsi="宋体" w:eastAsia="宋体" w:cs="Times New Roman"/>
          <w:b/>
          <w:kern w:val="2"/>
          <w:sz w:val="24"/>
          <w:szCs w:val="24"/>
          <w:u w:val="single"/>
          <w:lang w:val="en-US" w:bidi="ar-SA"/>
        </w:rPr>
        <w:t xml:space="preserve">   </w:t>
      </w:r>
      <w:r>
        <w:rPr>
          <w:rFonts w:ascii="宋体" w:hAnsi="宋体" w:eastAsia="宋体" w:cs="Times New Roman"/>
          <w:b/>
          <w:kern w:val="2"/>
          <w:sz w:val="24"/>
          <w:szCs w:val="24"/>
          <w:u w:val="single"/>
          <w:lang w:val="en-US" w:bidi="ar-SA"/>
        </w:rPr>
        <w:t xml:space="preserve"> </w:t>
      </w:r>
      <w:r>
        <w:rPr>
          <w:rFonts w:hint="eastAsia" w:ascii="宋体" w:hAnsi="宋体" w:eastAsia="宋体" w:cs="Times New Roman"/>
          <w:b/>
          <w:kern w:val="2"/>
          <w:sz w:val="24"/>
          <w:szCs w:val="24"/>
          <w:u w:val="single"/>
          <w:lang w:val="en-US" w:bidi="ar-SA"/>
        </w:rPr>
        <w:t xml:space="preserve">  </w:t>
      </w:r>
      <w:r>
        <w:rPr>
          <w:rFonts w:ascii="宋体" w:hAnsi="宋体" w:eastAsia="宋体" w:cs="Times New Roman"/>
          <w:b/>
          <w:kern w:val="2"/>
          <w:sz w:val="24"/>
          <w:szCs w:val="24"/>
          <w:u w:val="single"/>
          <w:lang w:val="en-US" w:bidi="ar-SA"/>
        </w:rPr>
        <w:t></w:t>
      </w:r>
      <w:r>
        <w:rPr>
          <w:rFonts w:hint="eastAsia" w:ascii="宋体" w:hAnsi="宋体" w:eastAsia="宋体" w:cs="Times New Roman"/>
          <w:b/>
          <w:kern w:val="2"/>
          <w:sz w:val="24"/>
          <w:szCs w:val="24"/>
          <w:u w:val="single"/>
          <w:lang w:val="en-US" w:bidi="ar-SA"/>
        </w:rPr>
        <w:t xml:space="preserve">  </w:t>
      </w:r>
      <w:r>
        <w:rPr>
          <w:rFonts w:ascii="宋体" w:hAnsi="宋体" w:eastAsia="宋体" w:cs="Times New Roman"/>
          <w:b/>
          <w:kern w:val="2"/>
          <w:sz w:val="24"/>
          <w:szCs w:val="24"/>
          <w:u w:val="single"/>
          <w:lang w:val="en-US" w:bidi="ar-SA"/>
        </w:rPr>
        <w:t></w:t>
      </w:r>
    </w:p>
    <w:p>
      <w:pPr>
        <w:autoSpaceDE/>
        <w:autoSpaceDN/>
        <w:spacing w:line="360" w:lineRule="auto"/>
        <w:ind w:firstLine="480" w:firstLineChars="200"/>
        <w:rPr>
          <w:rFonts w:ascii="宋体" w:hAnsi="宋体" w:eastAsia="宋体" w:cs="Times New Roman"/>
          <w:kern w:val="2"/>
          <w:sz w:val="24"/>
          <w:szCs w:val="24"/>
          <w:lang w:val="en-US" w:bidi="ar-SA"/>
        </w:rPr>
      </w:pPr>
      <w:r>
        <w:rPr>
          <w:rFonts w:ascii="宋体" w:hAnsi="宋体" w:eastAsia="宋体" w:cs="Times New Roman"/>
          <w:kern w:val="2"/>
          <w:sz w:val="24"/>
          <w:szCs w:val="24"/>
          <w:lang w:val="en-US" w:bidi="ar-SA"/>
        </w:rPr>
        <w:t>根据《中华人民共和国</w:t>
      </w:r>
      <w:r>
        <w:rPr>
          <w:rFonts w:hint="eastAsia" w:ascii="宋体" w:hAnsi="宋体" w:eastAsia="宋体" w:cs="Times New Roman"/>
          <w:kern w:val="2"/>
          <w:sz w:val="24"/>
          <w:szCs w:val="24"/>
          <w:lang w:val="en-US" w:bidi="ar-SA"/>
        </w:rPr>
        <w:t>民法典</w:t>
      </w:r>
      <w:r>
        <w:rPr>
          <w:rFonts w:ascii="宋体" w:hAnsi="宋体" w:eastAsia="宋体" w:cs="Times New Roman"/>
          <w:kern w:val="2"/>
          <w:sz w:val="24"/>
          <w:szCs w:val="24"/>
          <w:lang w:val="en-US" w:bidi="ar-SA"/>
        </w:rPr>
        <w:t>》、《中华人民共和国建筑法》及有关法律规定，遵循平等、自愿、公平和诚实信用的原则，双方就</w:t>
      </w:r>
      <w:r>
        <w:rPr>
          <w:rFonts w:ascii="宋体" w:hAnsi="宋体" w:eastAsia="宋体" w:cs="Times New Roman"/>
          <w:kern w:val="2"/>
          <w:sz w:val="24"/>
          <w:szCs w:val="24"/>
          <w:u w:val="single"/>
          <w:lang w:val="en-US" w:bidi="ar-SA"/>
        </w:rPr>
        <w:t xml:space="preserve">                       </w:t>
      </w:r>
      <w:r>
        <w:rPr>
          <w:rFonts w:ascii="宋体" w:hAnsi="宋体" w:eastAsia="宋体" w:cs="Times New Roman"/>
          <w:kern w:val="2"/>
          <w:sz w:val="24"/>
          <w:szCs w:val="24"/>
          <w:lang w:val="en-US" w:bidi="ar-SA"/>
        </w:rPr>
        <w:t>工程施工及有关事项协商一致</w:t>
      </w:r>
      <w:r>
        <w:rPr>
          <w:rFonts w:hint="eastAsia" w:ascii="宋体" w:hAnsi="宋体" w:eastAsia="宋体" w:cs="Times New Roman"/>
          <w:kern w:val="2"/>
          <w:sz w:val="24"/>
          <w:szCs w:val="24"/>
          <w:lang w:val="en-US" w:bidi="ar-SA"/>
        </w:rPr>
        <w:t>，</w:t>
      </w:r>
      <w:r>
        <w:rPr>
          <w:rFonts w:ascii="宋体" w:hAnsi="宋体" w:eastAsia="宋体" w:cs="Times New Roman"/>
          <w:kern w:val="2"/>
          <w:sz w:val="24"/>
          <w:szCs w:val="24"/>
          <w:lang w:val="en-US" w:bidi="ar-SA"/>
        </w:rPr>
        <w:t>共同达成如下协议：</w:t>
      </w:r>
    </w:p>
    <w:p>
      <w:pPr>
        <w:keepNext/>
        <w:keepLines/>
        <w:spacing w:line="360" w:lineRule="auto"/>
        <w:jc w:val="center"/>
        <w:outlineLvl w:val="3"/>
        <w:rPr>
          <w:rFonts w:ascii="宋体" w:hAnsi="宋体" w:eastAsia="宋体" w:cs="Times New Roman"/>
          <w:b/>
          <w:kern w:val="2"/>
          <w:sz w:val="24"/>
          <w:szCs w:val="24"/>
          <w:lang w:val="en-US" w:bidi="ar-SA"/>
        </w:rPr>
      </w:pPr>
      <w:r>
        <w:rPr>
          <w:rFonts w:ascii="宋体" w:hAnsi="宋体" w:eastAsia="宋体" w:cs="Times New Roman"/>
          <w:b/>
          <w:kern w:val="2"/>
          <w:sz w:val="24"/>
          <w:szCs w:val="24"/>
          <w:lang w:val="en-US" w:bidi="ar-SA"/>
        </w:rPr>
        <w:t xml:space="preserve">   </w:t>
      </w:r>
      <w:r>
        <w:rPr>
          <w:rFonts w:ascii="宋体" w:hAnsi="宋体" w:eastAsia="宋体" w:cs="Times New Roman"/>
          <w:bCs/>
          <w:kern w:val="2"/>
          <w:sz w:val="24"/>
          <w:szCs w:val="24"/>
          <w:lang w:val="en-US" w:bidi="ar-SA"/>
        </w:rPr>
        <w:t xml:space="preserve"> 一、工程概况</w:t>
      </w:r>
    </w:p>
    <w:p>
      <w:pPr>
        <w:autoSpaceDE/>
        <w:autoSpaceDN/>
        <w:spacing w:line="360" w:lineRule="auto"/>
        <w:ind w:firstLine="470" w:firstLineChars="196"/>
        <w:rPr>
          <w:rFonts w:ascii="宋体" w:hAnsi="宋体" w:eastAsia="宋体" w:cs="Times New Roman"/>
          <w:kern w:val="2"/>
          <w:sz w:val="24"/>
          <w:szCs w:val="24"/>
          <w:u w:val="single"/>
          <w:lang w:val="en-US" w:bidi="ar-SA"/>
        </w:rPr>
      </w:pPr>
      <w:r>
        <w:rPr>
          <w:rFonts w:ascii="宋体" w:hAnsi="宋体" w:eastAsia="宋体" w:cs="Times New Roman"/>
          <w:bCs/>
          <w:kern w:val="2"/>
          <w:sz w:val="24"/>
          <w:szCs w:val="24"/>
          <w:lang w:val="en-US" w:bidi="ar-SA"/>
        </w:rPr>
        <w:t>1.工程名称</w:t>
      </w:r>
      <w:r>
        <w:rPr>
          <w:rFonts w:ascii="宋体" w:hAnsi="宋体" w:eastAsia="宋体" w:cs="Times New Roman"/>
          <w:kern w:val="2"/>
          <w:sz w:val="24"/>
          <w:szCs w:val="24"/>
          <w:lang w:val="en-US" w:bidi="ar-SA"/>
        </w:rPr>
        <w:t>：</w:t>
      </w:r>
      <w:r>
        <w:rPr>
          <w:rFonts w:ascii="宋体" w:hAnsi="宋体" w:eastAsia="宋体" w:cs="Times New Roman"/>
          <w:kern w:val="2"/>
          <w:sz w:val="24"/>
          <w:szCs w:val="24"/>
          <w:u w:val="single"/>
          <w:lang w:val="en-US" w:bidi="ar-SA"/>
        </w:rPr>
        <w:t></w:t>
      </w:r>
      <w:r>
        <w:rPr>
          <w:rFonts w:hint="eastAsia" w:ascii="宋体" w:hAnsi="宋体" w:eastAsia="宋体" w:cs="Times New Roman"/>
          <w:kern w:val="2"/>
          <w:sz w:val="24"/>
          <w:szCs w:val="24"/>
          <w:u w:val="single"/>
          <w:lang w:val="en-US" w:bidi="ar-SA"/>
        </w:rPr>
        <w:t xml:space="preserve">                              </w:t>
      </w:r>
      <w:r>
        <w:rPr>
          <w:rFonts w:ascii="宋体" w:hAnsi="宋体" w:eastAsia="宋体" w:cs="Times New Roman"/>
          <w:kern w:val="2"/>
          <w:sz w:val="24"/>
          <w:szCs w:val="24"/>
          <w:lang w:val="en-US" w:bidi="ar-SA"/>
        </w:rPr>
        <w:t>。</w:t>
      </w:r>
    </w:p>
    <w:p>
      <w:pPr>
        <w:autoSpaceDE/>
        <w:autoSpaceDN/>
        <w:spacing w:line="360" w:lineRule="auto"/>
        <w:ind w:firstLine="470" w:firstLineChars="196"/>
        <w:rPr>
          <w:rFonts w:ascii="宋体" w:hAnsi="宋体" w:eastAsia="宋体" w:cs="Times New Roman"/>
          <w:bCs/>
          <w:kern w:val="2"/>
          <w:sz w:val="24"/>
          <w:szCs w:val="24"/>
          <w:lang w:val="en-US" w:bidi="ar-SA"/>
        </w:rPr>
      </w:pPr>
      <w:r>
        <w:rPr>
          <w:rFonts w:ascii="宋体" w:hAnsi="宋体" w:eastAsia="宋体" w:cs="Times New Roman"/>
          <w:bCs/>
          <w:kern w:val="2"/>
          <w:sz w:val="24"/>
          <w:szCs w:val="24"/>
          <w:lang w:val="en-US" w:bidi="ar-SA"/>
        </w:rPr>
        <w:t>2.工程地点：</w:t>
      </w:r>
      <w:r>
        <w:rPr>
          <w:rFonts w:ascii="宋体" w:hAnsi="宋体" w:eastAsia="宋体" w:cs="Times New Roman"/>
          <w:kern w:val="2"/>
          <w:sz w:val="24"/>
          <w:szCs w:val="24"/>
          <w:u w:val="single"/>
          <w:lang w:val="en-US" w:bidi="ar-SA"/>
        </w:rPr>
        <w:t></w:t>
      </w:r>
      <w:r>
        <w:rPr>
          <w:rFonts w:hint="eastAsia" w:ascii="宋体" w:hAnsi="宋体" w:eastAsia="宋体" w:cs="Times New Roman"/>
          <w:kern w:val="2"/>
          <w:sz w:val="24"/>
          <w:szCs w:val="24"/>
          <w:u w:val="single"/>
          <w:lang w:val="en-US" w:bidi="ar-SA"/>
        </w:rPr>
        <w:t xml:space="preserve">      </w:t>
      </w:r>
      <w:r>
        <w:rPr>
          <w:rFonts w:ascii="宋体" w:hAnsi="宋体" w:eastAsia="宋体" w:cs="Times New Roman"/>
          <w:kern w:val="2"/>
          <w:sz w:val="24"/>
          <w:szCs w:val="24"/>
          <w:u w:val="single"/>
          <w:lang w:val="en-US" w:bidi="ar-SA"/>
        </w:rPr>
        <w:t xml:space="preserve"> </w:t>
      </w:r>
      <w:r>
        <w:rPr>
          <w:rFonts w:ascii="宋体" w:hAnsi="宋体" w:eastAsia="宋体" w:cs="Times New Roman"/>
          <w:kern w:val="2"/>
          <w:sz w:val="24"/>
          <w:szCs w:val="24"/>
          <w:lang w:val="en-US" w:bidi="ar-SA"/>
        </w:rPr>
        <w:t>。</w:t>
      </w:r>
    </w:p>
    <w:p>
      <w:pPr>
        <w:autoSpaceDE/>
        <w:autoSpaceDN/>
        <w:spacing w:line="360" w:lineRule="auto"/>
        <w:ind w:firstLine="470" w:firstLineChars="196"/>
        <w:rPr>
          <w:rFonts w:ascii="宋体" w:hAnsi="宋体" w:eastAsia="宋体" w:cs="Times New Roman"/>
          <w:bCs/>
          <w:kern w:val="2"/>
          <w:sz w:val="24"/>
          <w:szCs w:val="24"/>
          <w:lang w:val="en-US" w:bidi="ar-SA"/>
        </w:rPr>
      </w:pPr>
      <w:r>
        <w:rPr>
          <w:rFonts w:ascii="宋体" w:hAnsi="宋体" w:eastAsia="宋体" w:cs="Times New Roman"/>
          <w:bCs/>
          <w:kern w:val="2"/>
          <w:sz w:val="24"/>
          <w:szCs w:val="24"/>
          <w:lang w:val="en-US" w:bidi="ar-SA"/>
        </w:rPr>
        <w:t>3.工程立项批准文号：</w:t>
      </w:r>
      <w:r>
        <w:rPr>
          <w:rFonts w:ascii="宋体" w:hAnsi="宋体" w:eastAsia="宋体" w:cs="Times New Roman"/>
          <w:kern w:val="2"/>
          <w:sz w:val="24"/>
          <w:szCs w:val="24"/>
          <w:u w:val="single"/>
          <w:lang w:val="en-US" w:bidi="ar-SA"/>
        </w:rPr>
        <w:t></w:t>
      </w:r>
      <w:r>
        <w:rPr>
          <w:rFonts w:hint="eastAsia" w:ascii="宋体" w:hAnsi="宋体" w:eastAsia="宋体" w:cs="Times New Roman"/>
          <w:kern w:val="2"/>
          <w:sz w:val="24"/>
          <w:szCs w:val="24"/>
          <w:u w:val="single"/>
          <w:lang w:val="en-US" w:bidi="ar-SA"/>
        </w:rPr>
        <w:t>/</w:t>
      </w:r>
      <w:r>
        <w:rPr>
          <w:rFonts w:ascii="宋体" w:hAnsi="宋体" w:eastAsia="宋体" w:cs="Times New Roman"/>
          <w:kern w:val="2"/>
          <w:sz w:val="24"/>
          <w:szCs w:val="24"/>
          <w:u w:val="single"/>
          <w:lang w:val="en-US" w:bidi="ar-SA"/>
        </w:rPr>
        <w:t></w:t>
      </w:r>
      <w:r>
        <w:rPr>
          <w:rFonts w:hint="eastAsia" w:ascii="宋体" w:hAnsi="宋体" w:eastAsia="宋体" w:cs="Times New Roman"/>
          <w:kern w:val="2"/>
          <w:sz w:val="24"/>
          <w:szCs w:val="24"/>
          <w:u w:val="single"/>
          <w:lang w:val="en-US" w:bidi="ar-SA"/>
        </w:rPr>
        <w:t xml:space="preserve">      </w:t>
      </w:r>
      <w:r>
        <w:rPr>
          <w:rFonts w:ascii="宋体" w:hAnsi="宋体" w:eastAsia="宋体" w:cs="Times New Roman"/>
          <w:kern w:val="2"/>
          <w:sz w:val="24"/>
          <w:szCs w:val="24"/>
          <w:u w:val="single"/>
          <w:lang w:val="en-US" w:bidi="ar-SA"/>
        </w:rPr>
        <w:t xml:space="preserve"> </w:t>
      </w:r>
      <w:r>
        <w:rPr>
          <w:rFonts w:ascii="宋体" w:hAnsi="宋体" w:eastAsia="宋体" w:cs="Times New Roman"/>
          <w:bCs/>
          <w:kern w:val="2"/>
          <w:sz w:val="24"/>
          <w:szCs w:val="24"/>
          <w:lang w:val="en-US" w:bidi="ar-SA"/>
        </w:rPr>
        <w:t>。</w:t>
      </w:r>
    </w:p>
    <w:p>
      <w:pPr>
        <w:autoSpaceDE/>
        <w:autoSpaceDN/>
        <w:spacing w:line="360" w:lineRule="auto"/>
        <w:ind w:firstLine="470" w:firstLineChars="196"/>
        <w:rPr>
          <w:rFonts w:ascii="宋体" w:hAnsi="宋体" w:eastAsia="宋体" w:cs="Times New Roman"/>
          <w:bCs/>
          <w:kern w:val="2"/>
          <w:sz w:val="24"/>
          <w:szCs w:val="24"/>
          <w:lang w:val="en-US" w:bidi="ar-SA"/>
        </w:rPr>
      </w:pPr>
      <w:r>
        <w:rPr>
          <w:rFonts w:hint="eastAsia" w:ascii="宋体" w:hAnsi="宋体" w:eastAsia="宋体" w:cs="Times New Roman"/>
          <w:bCs/>
          <w:kern w:val="2"/>
          <w:sz w:val="24"/>
          <w:szCs w:val="24"/>
          <w:lang w:val="en-US" w:bidi="ar-SA"/>
        </w:rPr>
        <w:t>4.工程内容：</w:t>
      </w:r>
      <w:r>
        <w:rPr>
          <w:rFonts w:ascii="宋体" w:hAnsi="宋体" w:eastAsia="宋体" w:cs="Times New Roman"/>
          <w:kern w:val="2"/>
          <w:sz w:val="24"/>
          <w:szCs w:val="24"/>
          <w:u w:val="single"/>
          <w:lang w:val="en-US" w:bidi="ar-SA"/>
        </w:rPr>
        <w:t></w:t>
      </w:r>
      <w:r>
        <w:rPr>
          <w:rFonts w:hint="eastAsia" w:ascii="宋体" w:hAnsi="宋体" w:eastAsia="宋体" w:cs="Times New Roman"/>
          <w:kern w:val="2"/>
          <w:sz w:val="24"/>
          <w:szCs w:val="24"/>
          <w:u w:val="single"/>
          <w:lang w:val="en-US" w:bidi="ar-SA"/>
        </w:rPr>
        <w:t xml:space="preserve">      </w:t>
      </w:r>
      <w:r>
        <w:rPr>
          <w:rFonts w:ascii="宋体" w:hAnsi="宋体" w:eastAsia="宋体" w:cs="Times New Roman"/>
          <w:kern w:val="2"/>
          <w:sz w:val="24"/>
          <w:szCs w:val="24"/>
          <w:u w:val="single"/>
          <w:lang w:val="en-US" w:bidi="ar-SA"/>
        </w:rPr>
        <w:t xml:space="preserve"> </w:t>
      </w:r>
      <w:r>
        <w:rPr>
          <w:rFonts w:ascii="宋体" w:hAnsi="宋体" w:eastAsia="宋体" w:cs="Times New Roman"/>
          <w:bCs/>
          <w:kern w:val="2"/>
          <w:sz w:val="24"/>
          <w:szCs w:val="24"/>
          <w:lang w:val="en-US" w:bidi="ar-SA"/>
        </w:rPr>
        <w:t>。</w:t>
      </w:r>
    </w:p>
    <w:p>
      <w:pPr>
        <w:autoSpaceDE/>
        <w:autoSpaceDN/>
        <w:spacing w:line="360" w:lineRule="auto"/>
        <w:ind w:firstLine="470" w:firstLineChars="196"/>
        <w:rPr>
          <w:rFonts w:ascii="宋体" w:hAnsi="宋体" w:eastAsia="宋体" w:cs="Times New Roman"/>
          <w:bCs/>
          <w:kern w:val="2"/>
          <w:sz w:val="24"/>
          <w:szCs w:val="24"/>
          <w:lang w:val="en-US" w:bidi="ar-SA"/>
        </w:rPr>
      </w:pPr>
      <w:r>
        <w:rPr>
          <w:rFonts w:hint="eastAsia" w:ascii="宋体" w:hAnsi="宋体" w:eastAsia="宋体" w:cs="Times New Roman"/>
          <w:bCs/>
          <w:kern w:val="2"/>
          <w:sz w:val="24"/>
          <w:szCs w:val="24"/>
          <w:lang w:val="en-US" w:bidi="ar-SA"/>
        </w:rPr>
        <w:t>5</w:t>
      </w:r>
      <w:r>
        <w:rPr>
          <w:rFonts w:ascii="宋体" w:hAnsi="宋体" w:eastAsia="宋体" w:cs="Times New Roman"/>
          <w:bCs/>
          <w:kern w:val="2"/>
          <w:sz w:val="24"/>
          <w:szCs w:val="24"/>
          <w:lang w:val="en-US" w:bidi="ar-SA"/>
        </w:rPr>
        <w:t>.工程承包范围：</w:t>
      </w:r>
    </w:p>
    <w:p>
      <w:pPr>
        <w:autoSpaceDE/>
        <w:autoSpaceDN/>
        <w:spacing w:line="360" w:lineRule="auto"/>
        <w:ind w:firstLine="463" w:firstLineChars="193"/>
        <w:rPr>
          <w:rFonts w:ascii="宋体" w:hAnsi="宋体" w:eastAsia="宋体" w:cs="Times New Roman"/>
          <w:kern w:val="2"/>
          <w:sz w:val="24"/>
          <w:szCs w:val="24"/>
          <w:lang w:val="en-US" w:bidi="ar-SA"/>
        </w:rPr>
      </w:pPr>
      <w:r>
        <w:rPr>
          <w:rFonts w:ascii="宋体" w:hAnsi="宋体" w:eastAsia="宋体" w:cs="Times New Roman"/>
          <w:kern w:val="2"/>
          <w:sz w:val="24"/>
          <w:szCs w:val="24"/>
          <w:u w:val="single"/>
          <w:lang w:val="en-US" w:bidi="ar-SA"/>
        </w:rPr>
        <w:t></w:t>
      </w:r>
      <w:r>
        <w:rPr>
          <w:rFonts w:hint="eastAsia" w:ascii="宋体" w:hAnsi="宋体" w:eastAsia="宋体" w:cs="Times New Roman"/>
          <w:kern w:val="2"/>
          <w:sz w:val="24"/>
          <w:szCs w:val="24"/>
          <w:u w:val="single"/>
          <w:lang w:val="en-US" w:bidi="ar-SA"/>
        </w:rPr>
        <w:t xml:space="preserve">   </w:t>
      </w:r>
      <w:r>
        <w:rPr>
          <w:rFonts w:ascii="宋体" w:hAnsi="宋体" w:eastAsia="宋体" w:cs="Times New Roman"/>
          <w:kern w:val="2"/>
          <w:sz w:val="24"/>
          <w:szCs w:val="24"/>
          <w:u w:val="single"/>
          <w:lang w:val="en-US" w:bidi="ar-SA"/>
        </w:rPr>
        <w:t></w:t>
      </w:r>
    </w:p>
    <w:p>
      <w:pPr>
        <w:autoSpaceDE/>
        <w:autoSpaceDN/>
        <w:spacing w:line="360" w:lineRule="auto"/>
        <w:ind w:firstLine="480" w:firstLineChars="200"/>
        <w:rPr>
          <w:rFonts w:ascii="宋体" w:hAnsi="宋体" w:eastAsia="宋体" w:cs="Times New Roman"/>
          <w:kern w:val="2"/>
          <w:sz w:val="24"/>
          <w:szCs w:val="24"/>
          <w:lang w:val="en-US" w:bidi="ar-SA"/>
        </w:rPr>
      </w:pPr>
      <w:r>
        <w:rPr>
          <w:rFonts w:ascii="宋体" w:hAnsi="宋体" w:eastAsia="宋体" w:cs="Times New Roman"/>
          <w:kern w:val="2"/>
          <w:sz w:val="24"/>
          <w:szCs w:val="24"/>
          <w:u w:val="single"/>
          <w:lang w:val="en-US" w:bidi="ar-SA"/>
        </w:rPr>
        <w:t></w:t>
      </w:r>
      <w:r>
        <w:rPr>
          <w:rFonts w:hint="eastAsia" w:ascii="宋体" w:hAnsi="宋体" w:eastAsia="宋体" w:cs="Times New Roman"/>
          <w:kern w:val="2"/>
          <w:sz w:val="24"/>
          <w:szCs w:val="24"/>
          <w:u w:val="single"/>
          <w:lang w:val="en-US" w:bidi="ar-SA"/>
        </w:rPr>
        <w:t xml:space="preserve"> </w:t>
      </w:r>
      <w:r>
        <w:rPr>
          <w:rFonts w:ascii="宋体" w:hAnsi="宋体" w:eastAsia="宋体" w:cs="Times New Roman"/>
          <w:kern w:val="2"/>
          <w:sz w:val="24"/>
          <w:szCs w:val="24"/>
          <w:u w:val="single"/>
          <w:lang w:val="en-US" w:bidi="ar-SA"/>
        </w:rPr>
        <w:t></w:t>
      </w:r>
      <w:r>
        <w:rPr>
          <w:rFonts w:ascii="宋体" w:hAnsi="宋体" w:eastAsia="宋体" w:cs="Times New Roman"/>
          <w:kern w:val="2"/>
          <w:sz w:val="24"/>
          <w:szCs w:val="24"/>
          <w:lang w:val="en-US" w:bidi="ar-SA"/>
        </w:rPr>
        <w:t>。</w:t>
      </w:r>
    </w:p>
    <w:p>
      <w:pPr>
        <w:keepNext/>
        <w:keepLines/>
        <w:spacing w:line="360" w:lineRule="auto"/>
        <w:jc w:val="center"/>
        <w:outlineLvl w:val="3"/>
        <w:rPr>
          <w:rFonts w:ascii="Arial" w:hAnsi="Arial" w:eastAsia="宋体" w:cs="Times New Roman"/>
          <w:b/>
          <w:bCs/>
          <w:kern w:val="2"/>
          <w:sz w:val="24"/>
          <w:szCs w:val="28"/>
          <w:lang w:val="en-US" w:bidi="ar-SA"/>
        </w:rPr>
      </w:pPr>
      <w:r>
        <w:rPr>
          <w:rFonts w:ascii="Arial" w:hAnsi="Arial" w:eastAsia="宋体" w:cs="Times New Roman"/>
          <w:b/>
          <w:bCs/>
          <w:kern w:val="2"/>
          <w:sz w:val="24"/>
          <w:szCs w:val="28"/>
          <w:lang w:val="en-US" w:bidi="ar-SA"/>
        </w:rPr>
        <w:t xml:space="preserve">   二、合同工期</w:t>
      </w:r>
    </w:p>
    <w:p>
      <w:pPr>
        <w:autoSpaceDE/>
        <w:autoSpaceDN/>
        <w:spacing w:line="360" w:lineRule="auto"/>
        <w:ind w:firstLine="480" w:firstLineChars="200"/>
        <w:rPr>
          <w:rFonts w:ascii="宋体" w:hAnsi="宋体" w:eastAsia="宋体" w:cs="Times New Roman"/>
          <w:kern w:val="2"/>
          <w:sz w:val="24"/>
          <w:szCs w:val="24"/>
          <w:lang w:val="en-US" w:bidi="ar-SA"/>
        </w:rPr>
      </w:pPr>
      <w:r>
        <w:rPr>
          <w:rFonts w:ascii="宋体" w:hAnsi="宋体" w:eastAsia="宋体" w:cs="Times New Roman"/>
          <w:kern w:val="2"/>
          <w:sz w:val="24"/>
          <w:szCs w:val="24"/>
          <w:lang w:val="en-US" w:bidi="ar-SA"/>
        </w:rPr>
        <w:t>计划开工日期：</w:t>
      </w:r>
      <w:r>
        <w:rPr>
          <w:rFonts w:ascii="宋体" w:hAnsi="宋体" w:eastAsia="宋体" w:cs="Times New Roman"/>
          <w:kern w:val="2"/>
          <w:sz w:val="24"/>
          <w:szCs w:val="24"/>
          <w:u w:val="single"/>
          <w:lang w:val="en-US" w:bidi="ar-SA"/>
        </w:rPr>
        <w:t></w:t>
      </w:r>
      <w:r>
        <w:rPr>
          <w:rFonts w:ascii="宋体" w:hAnsi="宋体" w:eastAsia="宋体" w:cs="Times New Roman"/>
          <w:kern w:val="2"/>
          <w:sz w:val="24"/>
          <w:szCs w:val="24"/>
          <w:lang w:val="en-US" w:bidi="ar-SA"/>
        </w:rPr>
        <w:t>年</w:t>
      </w:r>
      <w:r>
        <w:rPr>
          <w:rFonts w:ascii="宋体" w:hAnsi="宋体" w:eastAsia="宋体" w:cs="Times New Roman"/>
          <w:kern w:val="2"/>
          <w:sz w:val="24"/>
          <w:szCs w:val="24"/>
          <w:u w:val="single"/>
          <w:lang w:val="en-US" w:bidi="ar-SA"/>
        </w:rPr>
        <w:t></w:t>
      </w:r>
      <w:r>
        <w:rPr>
          <w:rFonts w:ascii="宋体" w:hAnsi="宋体" w:eastAsia="宋体" w:cs="Times New Roman"/>
          <w:kern w:val="2"/>
          <w:sz w:val="24"/>
          <w:szCs w:val="24"/>
          <w:lang w:val="en-US" w:bidi="ar-SA"/>
        </w:rPr>
        <w:t>月</w:t>
      </w:r>
      <w:r>
        <w:rPr>
          <w:rFonts w:ascii="宋体" w:hAnsi="宋体" w:eastAsia="宋体" w:cs="Times New Roman"/>
          <w:kern w:val="2"/>
          <w:sz w:val="24"/>
          <w:szCs w:val="24"/>
          <w:u w:val="single"/>
          <w:lang w:val="en-US" w:bidi="ar-SA"/>
        </w:rPr>
        <w:t></w:t>
      </w:r>
      <w:r>
        <w:rPr>
          <w:rFonts w:ascii="宋体" w:hAnsi="宋体" w:eastAsia="宋体" w:cs="Times New Roman"/>
          <w:kern w:val="2"/>
          <w:sz w:val="24"/>
          <w:szCs w:val="24"/>
          <w:lang w:val="en-US" w:bidi="ar-SA"/>
        </w:rPr>
        <w:t>日。</w:t>
      </w:r>
    </w:p>
    <w:p>
      <w:pPr>
        <w:autoSpaceDE/>
        <w:autoSpaceDN/>
        <w:spacing w:line="360" w:lineRule="auto"/>
        <w:ind w:firstLine="480" w:firstLineChars="200"/>
        <w:rPr>
          <w:rFonts w:ascii="宋体" w:hAnsi="宋体" w:eastAsia="宋体" w:cs="Times New Roman"/>
          <w:kern w:val="2"/>
          <w:sz w:val="24"/>
          <w:szCs w:val="24"/>
          <w:lang w:val="en-US" w:bidi="ar-SA"/>
        </w:rPr>
      </w:pPr>
      <w:r>
        <w:rPr>
          <w:rFonts w:ascii="宋体" w:hAnsi="宋体" w:eastAsia="宋体" w:cs="Times New Roman"/>
          <w:kern w:val="2"/>
          <w:sz w:val="24"/>
          <w:szCs w:val="24"/>
          <w:lang w:val="en-US" w:bidi="ar-SA"/>
        </w:rPr>
        <w:t>计划竣工日期：</w:t>
      </w:r>
      <w:r>
        <w:rPr>
          <w:rFonts w:ascii="宋体" w:hAnsi="宋体" w:eastAsia="宋体" w:cs="Times New Roman"/>
          <w:kern w:val="2"/>
          <w:sz w:val="24"/>
          <w:szCs w:val="24"/>
          <w:u w:val="single"/>
          <w:lang w:val="en-US" w:bidi="ar-SA"/>
        </w:rPr>
        <w:t></w:t>
      </w:r>
      <w:r>
        <w:rPr>
          <w:rFonts w:ascii="宋体" w:hAnsi="宋体" w:eastAsia="宋体" w:cs="Times New Roman"/>
          <w:kern w:val="2"/>
          <w:sz w:val="24"/>
          <w:szCs w:val="24"/>
          <w:lang w:val="en-US" w:bidi="ar-SA"/>
        </w:rPr>
        <w:t>年</w:t>
      </w:r>
      <w:r>
        <w:rPr>
          <w:rFonts w:ascii="宋体" w:hAnsi="宋体" w:eastAsia="宋体" w:cs="Times New Roman"/>
          <w:kern w:val="2"/>
          <w:sz w:val="24"/>
          <w:szCs w:val="24"/>
          <w:u w:val="single"/>
          <w:lang w:val="en-US" w:bidi="ar-SA"/>
        </w:rPr>
        <w:t></w:t>
      </w:r>
      <w:r>
        <w:rPr>
          <w:rFonts w:ascii="宋体" w:hAnsi="宋体" w:eastAsia="宋体" w:cs="Times New Roman"/>
          <w:kern w:val="2"/>
          <w:sz w:val="24"/>
          <w:szCs w:val="24"/>
          <w:lang w:val="en-US" w:bidi="ar-SA"/>
        </w:rPr>
        <w:t>月</w:t>
      </w:r>
      <w:r>
        <w:rPr>
          <w:rFonts w:ascii="宋体" w:hAnsi="宋体" w:eastAsia="宋体" w:cs="Times New Roman"/>
          <w:kern w:val="2"/>
          <w:sz w:val="24"/>
          <w:szCs w:val="24"/>
          <w:u w:val="single"/>
          <w:lang w:val="en-US" w:bidi="ar-SA"/>
        </w:rPr>
        <w:t></w:t>
      </w:r>
      <w:r>
        <w:rPr>
          <w:rFonts w:ascii="宋体" w:hAnsi="宋体" w:eastAsia="宋体" w:cs="Times New Roman"/>
          <w:kern w:val="2"/>
          <w:sz w:val="24"/>
          <w:szCs w:val="24"/>
          <w:lang w:val="en-US" w:bidi="ar-SA"/>
        </w:rPr>
        <w:t>日。</w:t>
      </w:r>
    </w:p>
    <w:p>
      <w:pPr>
        <w:autoSpaceDE/>
        <w:autoSpaceDN/>
        <w:spacing w:line="360" w:lineRule="auto"/>
        <w:ind w:firstLine="480" w:firstLineChars="200"/>
        <w:rPr>
          <w:rFonts w:ascii="宋体" w:hAnsi="宋体" w:eastAsia="宋体" w:cs="Times New Roman"/>
          <w:kern w:val="2"/>
          <w:sz w:val="24"/>
          <w:szCs w:val="24"/>
          <w:lang w:val="en-US" w:bidi="ar-SA"/>
        </w:rPr>
      </w:pPr>
      <w:r>
        <w:rPr>
          <w:rFonts w:ascii="宋体" w:hAnsi="宋体" w:eastAsia="宋体" w:cs="Times New Roman"/>
          <w:kern w:val="2"/>
          <w:sz w:val="24"/>
          <w:szCs w:val="24"/>
          <w:lang w:val="en-US" w:bidi="ar-SA"/>
        </w:rPr>
        <w:t>工期总日历天数：</w:t>
      </w:r>
      <w:r>
        <w:rPr>
          <w:rFonts w:hint="eastAsia" w:ascii="宋体" w:hAnsi="宋体" w:eastAsia="宋体" w:cs="Times New Roman"/>
          <w:kern w:val="2"/>
          <w:sz w:val="24"/>
          <w:szCs w:val="24"/>
          <w:lang w:val="en-US" w:bidi="ar-SA"/>
        </w:rPr>
        <w:t xml:space="preserve"> </w:t>
      </w:r>
    </w:p>
    <w:p>
      <w:pPr>
        <w:keepNext/>
        <w:keepLines/>
        <w:spacing w:line="360" w:lineRule="auto"/>
        <w:jc w:val="center"/>
        <w:outlineLvl w:val="3"/>
        <w:rPr>
          <w:rFonts w:ascii="宋体" w:hAnsi="宋体" w:eastAsia="宋体" w:cs="Times New Roman"/>
          <w:b/>
          <w:kern w:val="2"/>
          <w:sz w:val="24"/>
          <w:szCs w:val="24"/>
          <w:lang w:val="en-US" w:bidi="ar-SA"/>
        </w:rPr>
      </w:pPr>
      <w:r>
        <w:rPr>
          <w:rFonts w:ascii="宋体" w:hAnsi="宋体" w:eastAsia="宋体" w:cs="Times New Roman"/>
          <w:b/>
          <w:kern w:val="2"/>
          <w:sz w:val="24"/>
          <w:szCs w:val="24"/>
          <w:lang w:val="en-US" w:bidi="ar-SA"/>
        </w:rPr>
        <w:t xml:space="preserve">    </w:t>
      </w:r>
      <w:r>
        <w:rPr>
          <w:rFonts w:ascii="宋体" w:hAnsi="宋体" w:eastAsia="宋体" w:cs="Times New Roman"/>
          <w:bCs/>
          <w:kern w:val="2"/>
          <w:sz w:val="24"/>
          <w:szCs w:val="24"/>
          <w:lang w:val="en-US" w:bidi="ar-SA"/>
        </w:rPr>
        <w:t>三、质量标准</w:t>
      </w:r>
    </w:p>
    <w:p>
      <w:pPr>
        <w:autoSpaceDE/>
        <w:autoSpaceDN/>
        <w:spacing w:line="360" w:lineRule="auto"/>
        <w:ind w:firstLine="480" w:firstLineChars="200"/>
        <w:rPr>
          <w:rFonts w:ascii="宋体" w:hAnsi="宋体" w:eastAsia="宋体" w:cs="Times New Roman"/>
          <w:kern w:val="2"/>
          <w:sz w:val="24"/>
          <w:szCs w:val="24"/>
          <w:lang w:val="en-US" w:bidi="ar-SA"/>
        </w:rPr>
      </w:pPr>
      <w:r>
        <w:rPr>
          <w:rFonts w:ascii="宋体" w:hAnsi="宋体" w:eastAsia="宋体" w:cs="Times New Roman"/>
          <w:kern w:val="2"/>
          <w:sz w:val="24"/>
          <w:szCs w:val="24"/>
          <w:lang w:val="en-US" w:bidi="ar-SA"/>
        </w:rPr>
        <w:t>工程质量符合</w:t>
      </w:r>
      <w:r>
        <w:rPr>
          <w:rFonts w:ascii="宋体" w:hAnsi="宋体" w:eastAsia="宋体" w:cs="Times New Roman"/>
          <w:kern w:val="2"/>
          <w:sz w:val="24"/>
          <w:szCs w:val="24"/>
          <w:u w:val="single"/>
          <w:lang w:val="en-US" w:bidi="ar-SA"/>
        </w:rPr>
        <w:t></w:t>
      </w:r>
      <w:r>
        <w:rPr>
          <w:rFonts w:hint="eastAsia" w:ascii="宋体" w:hAnsi="宋体" w:eastAsia="宋体" w:cs="Times New Roman"/>
          <w:kern w:val="2"/>
          <w:sz w:val="24"/>
          <w:szCs w:val="24"/>
          <w:u w:val="single"/>
          <w:lang w:val="en-US" w:bidi="ar-SA"/>
        </w:rPr>
        <w:t>合格</w:t>
      </w:r>
      <w:r>
        <w:rPr>
          <w:rFonts w:ascii="宋体" w:hAnsi="宋体" w:eastAsia="宋体" w:cs="Times New Roman"/>
          <w:kern w:val="2"/>
          <w:sz w:val="24"/>
          <w:szCs w:val="24"/>
          <w:u w:val="single"/>
          <w:lang w:val="en-US" w:bidi="ar-SA"/>
        </w:rPr>
        <w:t></w:t>
      </w:r>
      <w:r>
        <w:rPr>
          <w:rFonts w:ascii="宋体" w:hAnsi="宋体" w:eastAsia="宋体" w:cs="Times New Roman"/>
          <w:kern w:val="2"/>
          <w:sz w:val="24"/>
          <w:szCs w:val="24"/>
          <w:lang w:val="en-US" w:bidi="ar-SA"/>
        </w:rPr>
        <w:t>标准。</w:t>
      </w:r>
    </w:p>
    <w:p>
      <w:pPr>
        <w:keepNext/>
        <w:keepLines/>
        <w:spacing w:line="360" w:lineRule="auto"/>
        <w:jc w:val="center"/>
        <w:outlineLvl w:val="3"/>
        <w:rPr>
          <w:rFonts w:ascii="宋体" w:hAnsi="宋体" w:eastAsia="宋体" w:cs="Times New Roman"/>
          <w:b/>
          <w:kern w:val="2"/>
          <w:sz w:val="24"/>
          <w:szCs w:val="24"/>
          <w:lang w:val="en-US" w:bidi="ar-SA"/>
        </w:rPr>
      </w:pPr>
      <w:r>
        <w:rPr>
          <w:rFonts w:ascii="宋体" w:hAnsi="宋体" w:eastAsia="宋体" w:cs="Times New Roman"/>
          <w:b/>
          <w:kern w:val="2"/>
          <w:sz w:val="24"/>
          <w:szCs w:val="24"/>
          <w:lang w:val="en-US" w:bidi="ar-SA"/>
        </w:rPr>
        <w:t xml:space="preserve">   </w:t>
      </w:r>
      <w:r>
        <w:rPr>
          <w:rFonts w:ascii="宋体" w:hAnsi="宋体" w:eastAsia="宋体" w:cs="Times New Roman"/>
          <w:bCs/>
          <w:kern w:val="2"/>
          <w:sz w:val="24"/>
          <w:szCs w:val="24"/>
          <w:lang w:val="en-US" w:bidi="ar-SA"/>
        </w:rPr>
        <w:t xml:space="preserve"> 四、签约合同价与合同价格形式</w:t>
      </w:r>
      <w:r>
        <w:rPr>
          <w:rFonts w:ascii="宋体" w:hAnsi="宋体" w:eastAsia="宋体" w:cs="Times New Roman"/>
          <w:bCs/>
          <w:kern w:val="2"/>
          <w:sz w:val="24"/>
          <w:szCs w:val="24"/>
          <w:lang w:val="en-US" w:bidi="ar-SA"/>
        </w:rPr>
        <w:tab/>
      </w:r>
    </w:p>
    <w:p>
      <w:pPr>
        <w:autoSpaceDE/>
        <w:autoSpaceDN/>
        <w:spacing w:line="360" w:lineRule="auto"/>
        <w:ind w:firstLine="480" w:firstLineChars="200"/>
        <w:rPr>
          <w:rFonts w:ascii="宋体" w:hAnsi="宋体" w:eastAsia="宋体" w:cs="Times New Roman"/>
          <w:kern w:val="2"/>
          <w:sz w:val="24"/>
          <w:szCs w:val="24"/>
          <w:lang w:val="en-US" w:bidi="ar-SA"/>
        </w:rPr>
      </w:pPr>
      <w:r>
        <w:rPr>
          <w:rFonts w:ascii="宋体" w:hAnsi="宋体" w:eastAsia="宋体" w:cs="Times New Roman"/>
          <w:kern w:val="2"/>
          <w:sz w:val="24"/>
          <w:szCs w:val="24"/>
          <w:lang w:val="en-US" w:bidi="ar-SA"/>
        </w:rPr>
        <w:t>1.签约合同价为：</w:t>
      </w:r>
    </w:p>
    <w:p>
      <w:pPr>
        <w:autoSpaceDE/>
        <w:autoSpaceDN/>
        <w:spacing w:line="360" w:lineRule="auto"/>
        <w:ind w:firstLine="600" w:firstLineChars="250"/>
        <w:rPr>
          <w:rFonts w:ascii="宋体" w:hAnsi="宋体" w:eastAsia="宋体" w:cs="Times New Roman"/>
          <w:kern w:val="2"/>
          <w:sz w:val="24"/>
          <w:szCs w:val="24"/>
          <w:lang w:val="en-US" w:bidi="ar-SA"/>
        </w:rPr>
      </w:pPr>
      <w:r>
        <w:rPr>
          <w:rFonts w:ascii="宋体" w:hAnsi="宋体" w:eastAsia="宋体" w:cs="Times New Roman"/>
          <w:kern w:val="2"/>
          <w:sz w:val="24"/>
          <w:szCs w:val="24"/>
          <w:lang w:val="en-US" w:bidi="ar-SA"/>
        </w:rPr>
        <w:t>人民币（大写）</w:t>
      </w:r>
      <w:r>
        <w:rPr>
          <w:rFonts w:ascii="宋体" w:hAnsi="宋体" w:eastAsia="宋体" w:cs="Times New Roman"/>
          <w:kern w:val="2"/>
          <w:sz w:val="24"/>
          <w:szCs w:val="24"/>
          <w:u w:val="single"/>
          <w:lang w:val="en-US" w:bidi="ar-SA"/>
        </w:rPr>
        <w:t xml:space="preserve">    </w:t>
      </w:r>
      <w:r>
        <w:rPr>
          <w:rFonts w:hint="eastAsia" w:ascii="宋体" w:hAnsi="宋体" w:eastAsia="宋体" w:cs="Times New Roman"/>
          <w:kern w:val="2"/>
          <w:sz w:val="24"/>
          <w:szCs w:val="24"/>
          <w:u w:val="single"/>
          <w:lang w:val="en-US" w:bidi="ar-SA"/>
        </w:rPr>
        <w:t xml:space="preserve">           </w:t>
      </w:r>
      <w:r>
        <w:rPr>
          <w:rFonts w:ascii="宋体" w:hAnsi="宋体" w:eastAsia="宋体" w:cs="Times New Roman"/>
          <w:kern w:val="2"/>
          <w:sz w:val="24"/>
          <w:szCs w:val="24"/>
          <w:u w:val="single"/>
          <w:lang w:val="en-US" w:bidi="ar-SA"/>
        </w:rPr>
        <w:t xml:space="preserve">  </w:t>
      </w:r>
      <w:r>
        <w:rPr>
          <w:rFonts w:ascii="宋体" w:hAnsi="宋体" w:eastAsia="宋体" w:cs="Times New Roman"/>
          <w:kern w:val="2"/>
          <w:sz w:val="24"/>
          <w:szCs w:val="24"/>
          <w:lang w:val="en-US" w:bidi="ar-SA"/>
        </w:rPr>
        <w:t>(¥</w:t>
      </w:r>
      <w:r>
        <w:rPr>
          <w:rFonts w:ascii="宋体" w:hAnsi="宋体" w:eastAsia="宋体" w:cs="Times New Roman"/>
          <w:kern w:val="2"/>
          <w:sz w:val="24"/>
          <w:szCs w:val="24"/>
          <w:u w:val="single"/>
          <w:lang w:val="en-US" w:bidi="ar-SA"/>
        </w:rPr>
        <w:t xml:space="preserve">    </w:t>
      </w:r>
      <w:r>
        <w:rPr>
          <w:rFonts w:hint="eastAsia" w:ascii="宋体" w:hAnsi="宋体" w:eastAsia="宋体" w:cs="Times New Roman"/>
          <w:kern w:val="2"/>
          <w:sz w:val="24"/>
          <w:szCs w:val="24"/>
          <w:u w:val="single"/>
          <w:lang w:val="en-US" w:bidi="ar-SA"/>
        </w:rPr>
        <w:t xml:space="preserve">      </w:t>
      </w:r>
      <w:r>
        <w:rPr>
          <w:rFonts w:ascii="宋体" w:hAnsi="宋体" w:eastAsia="宋体" w:cs="Times New Roman"/>
          <w:kern w:val="2"/>
          <w:sz w:val="24"/>
          <w:szCs w:val="24"/>
          <w:u w:val="single"/>
          <w:lang w:val="en-US" w:bidi="ar-SA"/>
        </w:rPr>
        <w:t xml:space="preserve">  </w:t>
      </w:r>
      <w:r>
        <w:rPr>
          <w:rFonts w:ascii="宋体" w:hAnsi="宋体" w:eastAsia="宋体" w:cs="Times New Roman"/>
          <w:kern w:val="2"/>
          <w:sz w:val="24"/>
          <w:szCs w:val="24"/>
          <w:lang w:val="en-US" w:bidi="ar-SA"/>
        </w:rPr>
        <w:t>元)</w:t>
      </w:r>
      <w:r>
        <w:rPr>
          <w:rFonts w:hint="eastAsia" w:ascii="宋体" w:hAnsi="宋体" w:eastAsia="宋体" w:cs="Times New Roman"/>
          <w:kern w:val="2"/>
          <w:sz w:val="24"/>
          <w:szCs w:val="24"/>
          <w:lang w:val="en-US" w:bidi="ar-SA"/>
        </w:rPr>
        <w:t>，此价格</w:t>
      </w:r>
      <w:r>
        <w:rPr>
          <w:rFonts w:ascii="宋体" w:hAnsi="宋体" w:eastAsia="宋体" w:cs="Times New Roman"/>
          <w:kern w:val="2"/>
          <w:sz w:val="24"/>
          <w:szCs w:val="24"/>
          <w:lang w:val="en-US" w:bidi="ar-SA"/>
        </w:rPr>
        <w:t>为含税</w:t>
      </w:r>
      <w:r>
        <w:rPr>
          <w:rFonts w:hint="eastAsia" w:ascii="宋体" w:hAnsi="宋体" w:eastAsia="宋体" w:cs="Times New Roman"/>
          <w:kern w:val="2"/>
          <w:sz w:val="24"/>
          <w:szCs w:val="24"/>
          <w:lang w:val="en-US" w:bidi="ar-SA"/>
        </w:rPr>
        <w:t>价格</w:t>
      </w:r>
      <w:r>
        <w:rPr>
          <w:rFonts w:ascii="宋体" w:hAnsi="宋体" w:eastAsia="宋体" w:cs="Times New Roman"/>
          <w:kern w:val="2"/>
          <w:sz w:val="24"/>
          <w:szCs w:val="24"/>
          <w:lang w:val="en-US" w:bidi="ar-SA"/>
        </w:rPr>
        <w:t>；</w:t>
      </w:r>
    </w:p>
    <w:p>
      <w:pPr>
        <w:autoSpaceDE/>
        <w:autoSpaceDN/>
        <w:spacing w:line="360" w:lineRule="auto"/>
        <w:ind w:firstLine="480" w:firstLineChars="200"/>
        <w:rPr>
          <w:rFonts w:ascii="宋体" w:hAnsi="宋体" w:eastAsia="宋体" w:cs="Times New Roman"/>
          <w:kern w:val="2"/>
          <w:sz w:val="24"/>
          <w:szCs w:val="24"/>
          <w:lang w:val="en-US" w:bidi="ar-SA"/>
        </w:rPr>
      </w:pPr>
      <w:r>
        <w:rPr>
          <w:rFonts w:ascii="宋体" w:hAnsi="宋体" w:eastAsia="宋体" w:cs="Times New Roman"/>
          <w:kern w:val="2"/>
          <w:sz w:val="24"/>
          <w:szCs w:val="24"/>
          <w:lang w:val="en-US" w:bidi="ar-SA"/>
        </w:rPr>
        <w:t>其中：</w:t>
      </w:r>
    </w:p>
    <w:p>
      <w:pPr>
        <w:autoSpaceDE/>
        <w:autoSpaceDN/>
        <w:spacing w:line="360" w:lineRule="auto"/>
        <w:ind w:firstLine="480" w:firstLineChars="200"/>
        <w:rPr>
          <w:rFonts w:ascii="宋体" w:hAnsi="宋体" w:eastAsia="宋体" w:cs="Times New Roman"/>
          <w:kern w:val="2"/>
          <w:sz w:val="24"/>
          <w:szCs w:val="24"/>
          <w:lang w:val="en-US" w:bidi="ar-SA"/>
        </w:rPr>
      </w:pPr>
      <w:r>
        <w:rPr>
          <w:rFonts w:ascii="宋体" w:hAnsi="宋体" w:eastAsia="宋体" w:cs="Times New Roman"/>
          <w:kern w:val="2"/>
          <w:sz w:val="24"/>
          <w:szCs w:val="24"/>
          <w:lang w:val="en-US" w:bidi="ar-SA"/>
        </w:rPr>
        <w:t>（1）安全文明施工费：</w:t>
      </w:r>
    </w:p>
    <w:p>
      <w:pPr>
        <w:autoSpaceDE/>
        <w:autoSpaceDN/>
        <w:spacing w:line="360" w:lineRule="auto"/>
        <w:ind w:firstLine="1080" w:firstLineChars="450"/>
        <w:rPr>
          <w:rFonts w:ascii="宋体" w:hAnsi="宋体" w:eastAsia="宋体" w:cs="Times New Roman"/>
          <w:kern w:val="2"/>
          <w:sz w:val="24"/>
          <w:szCs w:val="24"/>
          <w:lang w:val="en-US" w:bidi="ar-SA"/>
        </w:rPr>
      </w:pPr>
      <w:r>
        <w:rPr>
          <w:rFonts w:ascii="宋体" w:hAnsi="宋体" w:eastAsia="宋体" w:cs="Times New Roman"/>
          <w:kern w:val="2"/>
          <w:sz w:val="24"/>
          <w:szCs w:val="24"/>
          <w:lang w:val="en-US" w:bidi="ar-SA"/>
        </w:rPr>
        <w:t>人民币（大写）</w:t>
      </w:r>
      <w:r>
        <w:rPr>
          <w:rFonts w:ascii="宋体" w:hAnsi="宋体" w:eastAsia="宋体" w:cs="Times New Roman"/>
          <w:kern w:val="2"/>
          <w:sz w:val="24"/>
          <w:szCs w:val="24"/>
          <w:u w:val="single"/>
          <w:lang w:val="en-US" w:bidi="ar-SA"/>
        </w:rPr>
        <w:t xml:space="preserve">   </w:t>
      </w:r>
      <w:r>
        <w:rPr>
          <w:rFonts w:hint="eastAsia" w:ascii="宋体" w:hAnsi="宋体" w:eastAsia="宋体" w:cs="Times New Roman"/>
          <w:kern w:val="2"/>
          <w:sz w:val="24"/>
          <w:szCs w:val="24"/>
          <w:u w:val="single"/>
          <w:lang w:val="en-US" w:bidi="ar-SA"/>
        </w:rPr>
        <w:t xml:space="preserve">  </w:t>
      </w:r>
      <w:r>
        <w:rPr>
          <w:rFonts w:ascii="宋体" w:hAnsi="宋体" w:eastAsia="宋体" w:cs="Times New Roman"/>
          <w:kern w:val="2"/>
          <w:sz w:val="24"/>
          <w:szCs w:val="24"/>
          <w:u w:val="single"/>
          <w:lang w:val="en-US" w:bidi="ar-SA"/>
        </w:rPr>
        <w:t xml:space="preserve"> </w:t>
      </w:r>
      <w:r>
        <w:rPr>
          <w:rFonts w:hint="eastAsia" w:ascii="宋体" w:hAnsi="宋体" w:eastAsia="宋体" w:cs="Times New Roman"/>
          <w:kern w:val="2"/>
          <w:sz w:val="24"/>
          <w:szCs w:val="24"/>
          <w:u w:val="single"/>
          <w:lang w:val="en-US" w:bidi="ar-SA"/>
        </w:rPr>
        <w:t xml:space="preserve">       </w:t>
      </w:r>
      <w:r>
        <w:rPr>
          <w:rFonts w:ascii="宋体" w:hAnsi="宋体" w:eastAsia="宋体" w:cs="Times New Roman"/>
          <w:kern w:val="2"/>
          <w:sz w:val="24"/>
          <w:szCs w:val="24"/>
          <w:u w:val="single"/>
          <w:lang w:val="en-US" w:bidi="ar-SA"/>
        </w:rPr>
        <w:t xml:space="preserve"> </w:t>
      </w:r>
      <w:r>
        <w:rPr>
          <w:rFonts w:ascii="宋体" w:hAnsi="宋体" w:eastAsia="宋体" w:cs="Times New Roman"/>
          <w:kern w:val="2"/>
          <w:sz w:val="24"/>
          <w:szCs w:val="24"/>
          <w:lang w:val="en-US" w:bidi="ar-SA"/>
        </w:rPr>
        <w:t xml:space="preserve"> (¥</w:t>
      </w:r>
      <w:r>
        <w:rPr>
          <w:rFonts w:ascii="宋体" w:hAnsi="宋体" w:eastAsia="宋体" w:cs="Times New Roman"/>
          <w:kern w:val="2"/>
          <w:sz w:val="24"/>
          <w:szCs w:val="24"/>
          <w:u w:val="single"/>
          <w:lang w:val="en-US" w:bidi="ar-SA"/>
        </w:rPr>
        <w:t xml:space="preserve">    </w:t>
      </w:r>
      <w:r>
        <w:rPr>
          <w:rFonts w:hint="eastAsia" w:ascii="宋体" w:hAnsi="宋体" w:eastAsia="宋体" w:cs="Times New Roman"/>
          <w:kern w:val="2"/>
          <w:sz w:val="24"/>
          <w:szCs w:val="24"/>
          <w:u w:val="single"/>
          <w:lang w:val="en-US" w:bidi="ar-SA"/>
        </w:rPr>
        <w:t xml:space="preserve">      </w:t>
      </w:r>
      <w:r>
        <w:rPr>
          <w:rFonts w:ascii="宋体" w:hAnsi="宋体" w:eastAsia="宋体" w:cs="Times New Roman"/>
          <w:kern w:val="2"/>
          <w:sz w:val="24"/>
          <w:szCs w:val="24"/>
          <w:lang w:val="en-US" w:bidi="ar-SA"/>
        </w:rPr>
        <w:t>元)；</w:t>
      </w:r>
    </w:p>
    <w:p>
      <w:pPr>
        <w:autoSpaceDE/>
        <w:autoSpaceDN/>
        <w:spacing w:line="360" w:lineRule="auto"/>
        <w:ind w:firstLine="480" w:firstLineChars="200"/>
        <w:rPr>
          <w:rFonts w:ascii="宋体" w:hAnsi="宋体" w:eastAsia="宋体" w:cs="Times New Roman"/>
          <w:kern w:val="2"/>
          <w:sz w:val="24"/>
          <w:szCs w:val="24"/>
          <w:lang w:val="en-US" w:bidi="ar-SA"/>
        </w:rPr>
      </w:pPr>
      <w:r>
        <w:rPr>
          <w:rFonts w:ascii="宋体" w:hAnsi="宋体" w:eastAsia="宋体" w:cs="Times New Roman"/>
          <w:kern w:val="2"/>
          <w:sz w:val="24"/>
          <w:szCs w:val="24"/>
          <w:lang w:val="en-US" w:bidi="ar-SA"/>
        </w:rPr>
        <w:t>（2）材料和工程设备暂估价金额：</w:t>
      </w:r>
    </w:p>
    <w:p>
      <w:pPr>
        <w:autoSpaceDE/>
        <w:autoSpaceDN/>
        <w:spacing w:line="360" w:lineRule="auto"/>
        <w:ind w:firstLine="1080" w:firstLineChars="450"/>
        <w:rPr>
          <w:rFonts w:ascii="宋体" w:hAnsi="宋体" w:eastAsia="宋体" w:cs="Times New Roman"/>
          <w:kern w:val="2"/>
          <w:sz w:val="24"/>
          <w:szCs w:val="24"/>
          <w:lang w:val="en-US" w:bidi="ar-SA"/>
        </w:rPr>
      </w:pPr>
      <w:r>
        <w:rPr>
          <w:rFonts w:ascii="宋体" w:hAnsi="宋体" w:eastAsia="宋体" w:cs="Times New Roman"/>
          <w:kern w:val="2"/>
          <w:sz w:val="24"/>
          <w:szCs w:val="24"/>
          <w:lang w:val="en-US" w:bidi="ar-SA"/>
        </w:rPr>
        <w:t>人民币（大写）</w:t>
      </w:r>
      <w:r>
        <w:rPr>
          <w:rFonts w:ascii="宋体" w:hAnsi="宋体" w:eastAsia="宋体" w:cs="Times New Roman"/>
          <w:kern w:val="2"/>
          <w:sz w:val="24"/>
          <w:szCs w:val="24"/>
          <w:u w:val="single"/>
          <w:lang w:val="en-US" w:bidi="ar-SA"/>
        </w:rPr>
        <w:t xml:space="preserve">    </w:t>
      </w:r>
      <w:r>
        <w:rPr>
          <w:rFonts w:hint="eastAsia" w:ascii="宋体" w:hAnsi="宋体" w:eastAsia="宋体" w:cs="Times New Roman"/>
          <w:kern w:val="2"/>
          <w:sz w:val="24"/>
          <w:szCs w:val="24"/>
          <w:u w:val="single"/>
          <w:lang w:val="en-US" w:bidi="ar-SA"/>
        </w:rPr>
        <w:t xml:space="preserve">        </w:t>
      </w:r>
      <w:r>
        <w:rPr>
          <w:rFonts w:ascii="宋体" w:hAnsi="宋体" w:eastAsia="宋体" w:cs="Times New Roman"/>
          <w:kern w:val="2"/>
          <w:sz w:val="24"/>
          <w:szCs w:val="24"/>
          <w:u w:val="single"/>
          <w:lang w:val="en-US" w:bidi="ar-SA"/>
        </w:rPr>
        <w:t xml:space="preserve">  </w:t>
      </w:r>
      <w:r>
        <w:rPr>
          <w:rFonts w:ascii="宋体" w:hAnsi="宋体" w:eastAsia="宋体" w:cs="Times New Roman"/>
          <w:kern w:val="2"/>
          <w:sz w:val="24"/>
          <w:szCs w:val="24"/>
          <w:lang w:val="en-US" w:bidi="ar-SA"/>
        </w:rPr>
        <w:t xml:space="preserve"> (¥</w:t>
      </w:r>
      <w:r>
        <w:rPr>
          <w:rFonts w:ascii="宋体" w:hAnsi="宋体" w:eastAsia="宋体" w:cs="Times New Roman"/>
          <w:kern w:val="2"/>
          <w:sz w:val="24"/>
          <w:szCs w:val="24"/>
          <w:u w:val="single"/>
          <w:lang w:val="en-US" w:bidi="ar-SA"/>
        </w:rPr>
        <w:t xml:space="preserve">    </w:t>
      </w:r>
      <w:r>
        <w:rPr>
          <w:rFonts w:hint="eastAsia" w:ascii="宋体" w:hAnsi="宋体" w:eastAsia="宋体" w:cs="Times New Roman"/>
          <w:kern w:val="2"/>
          <w:sz w:val="24"/>
          <w:szCs w:val="24"/>
          <w:u w:val="single"/>
          <w:lang w:val="en-US" w:bidi="ar-SA"/>
        </w:rPr>
        <w:t xml:space="preserve">     </w:t>
      </w:r>
      <w:r>
        <w:rPr>
          <w:rFonts w:ascii="宋体" w:hAnsi="宋体" w:eastAsia="宋体" w:cs="Times New Roman"/>
          <w:kern w:val="2"/>
          <w:sz w:val="24"/>
          <w:szCs w:val="24"/>
          <w:u w:val="single"/>
          <w:lang w:val="en-US" w:bidi="ar-SA"/>
        </w:rPr>
        <w:t xml:space="preserve"> </w:t>
      </w:r>
      <w:r>
        <w:rPr>
          <w:rFonts w:ascii="宋体" w:hAnsi="宋体" w:eastAsia="宋体" w:cs="Times New Roman"/>
          <w:kern w:val="2"/>
          <w:sz w:val="24"/>
          <w:szCs w:val="24"/>
          <w:lang w:val="en-US" w:bidi="ar-SA"/>
        </w:rPr>
        <w:t>元)；</w:t>
      </w:r>
    </w:p>
    <w:p>
      <w:pPr>
        <w:autoSpaceDE/>
        <w:autoSpaceDN/>
        <w:spacing w:line="360" w:lineRule="auto"/>
        <w:ind w:firstLine="480" w:firstLineChars="200"/>
        <w:rPr>
          <w:rFonts w:ascii="宋体" w:hAnsi="宋体" w:eastAsia="宋体" w:cs="Times New Roman"/>
          <w:kern w:val="2"/>
          <w:sz w:val="24"/>
          <w:szCs w:val="24"/>
          <w:lang w:val="en-US" w:bidi="ar-SA"/>
        </w:rPr>
      </w:pPr>
      <w:r>
        <w:rPr>
          <w:rFonts w:ascii="宋体" w:hAnsi="宋体" w:eastAsia="宋体" w:cs="Times New Roman"/>
          <w:kern w:val="2"/>
          <w:sz w:val="24"/>
          <w:szCs w:val="24"/>
          <w:lang w:val="en-US" w:bidi="ar-SA"/>
        </w:rPr>
        <w:t>（3）专业工程暂估价金额：</w:t>
      </w:r>
    </w:p>
    <w:p>
      <w:pPr>
        <w:autoSpaceDE/>
        <w:autoSpaceDN/>
        <w:spacing w:line="360" w:lineRule="auto"/>
        <w:ind w:firstLine="1080" w:firstLineChars="450"/>
        <w:rPr>
          <w:rFonts w:ascii="宋体" w:hAnsi="宋体" w:eastAsia="宋体" w:cs="Times New Roman"/>
          <w:kern w:val="2"/>
          <w:sz w:val="24"/>
          <w:szCs w:val="24"/>
          <w:lang w:val="en-US" w:bidi="ar-SA"/>
        </w:rPr>
      </w:pPr>
      <w:r>
        <w:rPr>
          <w:rFonts w:ascii="宋体" w:hAnsi="宋体" w:eastAsia="宋体" w:cs="Times New Roman"/>
          <w:kern w:val="2"/>
          <w:sz w:val="24"/>
          <w:szCs w:val="24"/>
          <w:lang w:val="en-US" w:bidi="ar-SA"/>
        </w:rPr>
        <w:t>人民币（大写）</w:t>
      </w:r>
      <w:r>
        <w:rPr>
          <w:rFonts w:ascii="宋体" w:hAnsi="宋体" w:eastAsia="宋体" w:cs="Times New Roman"/>
          <w:kern w:val="2"/>
          <w:sz w:val="24"/>
          <w:szCs w:val="24"/>
          <w:u w:val="single"/>
          <w:lang w:val="en-US" w:bidi="ar-SA"/>
        </w:rPr>
        <w:t xml:space="preserve">    </w:t>
      </w:r>
      <w:r>
        <w:rPr>
          <w:rFonts w:hint="eastAsia" w:ascii="宋体" w:hAnsi="宋体" w:eastAsia="宋体" w:cs="Times New Roman"/>
          <w:kern w:val="2"/>
          <w:sz w:val="24"/>
          <w:szCs w:val="24"/>
          <w:u w:val="single"/>
          <w:lang w:val="en-US" w:bidi="ar-SA"/>
        </w:rPr>
        <w:t xml:space="preserve">        </w:t>
      </w:r>
      <w:r>
        <w:rPr>
          <w:rFonts w:ascii="宋体" w:hAnsi="宋体" w:eastAsia="宋体" w:cs="Times New Roman"/>
          <w:kern w:val="2"/>
          <w:sz w:val="24"/>
          <w:szCs w:val="24"/>
          <w:u w:val="single"/>
          <w:lang w:val="en-US" w:bidi="ar-SA"/>
        </w:rPr>
        <w:t xml:space="preserve">  </w:t>
      </w:r>
      <w:r>
        <w:rPr>
          <w:rFonts w:ascii="宋体" w:hAnsi="宋体" w:eastAsia="宋体" w:cs="Times New Roman"/>
          <w:kern w:val="2"/>
          <w:sz w:val="24"/>
          <w:szCs w:val="24"/>
          <w:lang w:val="en-US" w:bidi="ar-SA"/>
        </w:rPr>
        <w:t xml:space="preserve"> (¥</w:t>
      </w:r>
      <w:r>
        <w:rPr>
          <w:rFonts w:ascii="宋体" w:hAnsi="宋体" w:eastAsia="宋体" w:cs="Times New Roman"/>
          <w:kern w:val="2"/>
          <w:sz w:val="24"/>
          <w:szCs w:val="24"/>
          <w:u w:val="single"/>
          <w:lang w:val="en-US" w:bidi="ar-SA"/>
        </w:rPr>
        <w:t xml:space="preserve">    </w:t>
      </w:r>
      <w:r>
        <w:rPr>
          <w:rFonts w:hint="eastAsia" w:ascii="宋体" w:hAnsi="宋体" w:eastAsia="宋体" w:cs="Times New Roman"/>
          <w:kern w:val="2"/>
          <w:sz w:val="24"/>
          <w:szCs w:val="24"/>
          <w:u w:val="single"/>
          <w:lang w:val="en-US" w:bidi="ar-SA"/>
        </w:rPr>
        <w:t xml:space="preserve">     </w:t>
      </w:r>
      <w:r>
        <w:rPr>
          <w:rFonts w:ascii="宋体" w:hAnsi="宋体" w:eastAsia="宋体" w:cs="Times New Roman"/>
          <w:kern w:val="2"/>
          <w:sz w:val="24"/>
          <w:szCs w:val="24"/>
          <w:u w:val="single"/>
          <w:lang w:val="en-US" w:bidi="ar-SA"/>
        </w:rPr>
        <w:t xml:space="preserve"> </w:t>
      </w:r>
      <w:r>
        <w:rPr>
          <w:rFonts w:ascii="宋体" w:hAnsi="宋体" w:eastAsia="宋体" w:cs="Times New Roman"/>
          <w:kern w:val="2"/>
          <w:sz w:val="24"/>
          <w:szCs w:val="24"/>
          <w:lang w:val="en-US" w:bidi="ar-SA"/>
        </w:rPr>
        <w:t>元)；</w:t>
      </w:r>
    </w:p>
    <w:p>
      <w:pPr>
        <w:autoSpaceDE/>
        <w:autoSpaceDN/>
        <w:spacing w:line="360" w:lineRule="auto"/>
        <w:ind w:firstLine="480" w:firstLineChars="200"/>
        <w:rPr>
          <w:rFonts w:ascii="宋体" w:hAnsi="宋体" w:eastAsia="宋体" w:cs="Times New Roman"/>
          <w:kern w:val="2"/>
          <w:sz w:val="24"/>
          <w:szCs w:val="24"/>
          <w:lang w:val="en-US" w:bidi="ar-SA"/>
        </w:rPr>
      </w:pPr>
      <w:r>
        <w:rPr>
          <w:rFonts w:ascii="宋体" w:hAnsi="宋体" w:eastAsia="宋体" w:cs="Times New Roman"/>
          <w:kern w:val="2"/>
          <w:sz w:val="24"/>
          <w:szCs w:val="24"/>
          <w:lang w:val="en-US" w:bidi="ar-SA"/>
        </w:rPr>
        <w:t>（4）暂列金额：</w:t>
      </w:r>
    </w:p>
    <w:p>
      <w:pPr>
        <w:autoSpaceDE/>
        <w:autoSpaceDN/>
        <w:spacing w:line="360" w:lineRule="auto"/>
        <w:ind w:firstLine="1080" w:firstLineChars="450"/>
        <w:rPr>
          <w:rFonts w:ascii="宋体" w:hAnsi="宋体" w:eastAsia="宋体" w:cs="Times New Roman"/>
          <w:kern w:val="2"/>
          <w:sz w:val="24"/>
          <w:szCs w:val="24"/>
          <w:lang w:val="en-US" w:bidi="ar-SA"/>
        </w:rPr>
      </w:pPr>
      <w:r>
        <w:rPr>
          <w:rFonts w:ascii="宋体" w:hAnsi="宋体" w:eastAsia="宋体" w:cs="Times New Roman"/>
          <w:kern w:val="2"/>
          <w:sz w:val="24"/>
          <w:szCs w:val="24"/>
          <w:lang w:val="en-US" w:bidi="ar-SA"/>
        </w:rPr>
        <w:t>人民币（大写）</w:t>
      </w:r>
      <w:r>
        <w:rPr>
          <w:rFonts w:ascii="宋体" w:hAnsi="宋体" w:eastAsia="宋体" w:cs="Times New Roman"/>
          <w:kern w:val="2"/>
          <w:sz w:val="24"/>
          <w:szCs w:val="24"/>
          <w:u w:val="single"/>
          <w:lang w:val="en-US" w:bidi="ar-SA"/>
        </w:rPr>
        <w:t xml:space="preserve">    </w:t>
      </w:r>
      <w:r>
        <w:rPr>
          <w:rFonts w:hint="eastAsia" w:ascii="宋体" w:hAnsi="宋体" w:eastAsia="宋体" w:cs="Times New Roman"/>
          <w:kern w:val="2"/>
          <w:sz w:val="24"/>
          <w:szCs w:val="24"/>
          <w:u w:val="single"/>
          <w:lang w:val="en-US" w:bidi="ar-SA"/>
        </w:rPr>
        <w:t xml:space="preserve">        </w:t>
      </w:r>
      <w:r>
        <w:rPr>
          <w:rFonts w:ascii="宋体" w:hAnsi="宋体" w:eastAsia="宋体" w:cs="Times New Roman"/>
          <w:kern w:val="2"/>
          <w:sz w:val="24"/>
          <w:szCs w:val="24"/>
          <w:u w:val="single"/>
          <w:lang w:val="en-US" w:bidi="ar-SA"/>
        </w:rPr>
        <w:t xml:space="preserve">  </w:t>
      </w:r>
      <w:r>
        <w:rPr>
          <w:rFonts w:ascii="宋体" w:hAnsi="宋体" w:eastAsia="宋体" w:cs="Times New Roman"/>
          <w:kern w:val="2"/>
          <w:sz w:val="24"/>
          <w:szCs w:val="24"/>
          <w:lang w:val="en-US" w:bidi="ar-SA"/>
        </w:rPr>
        <w:t xml:space="preserve"> (¥</w:t>
      </w:r>
      <w:r>
        <w:rPr>
          <w:rFonts w:ascii="宋体" w:hAnsi="宋体" w:eastAsia="宋体" w:cs="Times New Roman"/>
          <w:kern w:val="2"/>
          <w:sz w:val="24"/>
          <w:szCs w:val="24"/>
          <w:u w:val="single"/>
          <w:lang w:val="en-US" w:bidi="ar-SA"/>
        </w:rPr>
        <w:t xml:space="preserve">    </w:t>
      </w:r>
      <w:r>
        <w:rPr>
          <w:rFonts w:hint="eastAsia" w:ascii="宋体" w:hAnsi="宋体" w:eastAsia="宋体" w:cs="Times New Roman"/>
          <w:kern w:val="2"/>
          <w:sz w:val="24"/>
          <w:szCs w:val="24"/>
          <w:u w:val="single"/>
          <w:lang w:val="en-US" w:bidi="ar-SA"/>
        </w:rPr>
        <w:t xml:space="preserve">    </w:t>
      </w:r>
      <w:r>
        <w:rPr>
          <w:rFonts w:ascii="宋体" w:hAnsi="宋体" w:eastAsia="宋体" w:cs="Times New Roman"/>
          <w:kern w:val="2"/>
          <w:sz w:val="24"/>
          <w:szCs w:val="24"/>
          <w:u w:val="single"/>
          <w:lang w:val="en-US" w:bidi="ar-SA"/>
        </w:rPr>
        <w:t xml:space="preserve">  </w:t>
      </w:r>
      <w:r>
        <w:rPr>
          <w:rFonts w:ascii="宋体" w:hAnsi="宋体" w:eastAsia="宋体" w:cs="Times New Roman"/>
          <w:kern w:val="2"/>
          <w:sz w:val="24"/>
          <w:szCs w:val="24"/>
          <w:lang w:val="en-US" w:bidi="ar-SA"/>
        </w:rPr>
        <w:t>元)。</w:t>
      </w:r>
    </w:p>
    <w:p>
      <w:pPr>
        <w:autoSpaceDE/>
        <w:autoSpaceDN/>
        <w:spacing w:line="360" w:lineRule="auto"/>
        <w:ind w:firstLine="480" w:firstLineChars="200"/>
        <w:rPr>
          <w:rFonts w:ascii="宋体" w:hAnsi="宋体" w:eastAsia="宋体" w:cs="Times New Roman"/>
          <w:kern w:val="2"/>
          <w:sz w:val="24"/>
          <w:szCs w:val="24"/>
          <w:lang w:val="en-US" w:bidi="ar-SA"/>
        </w:rPr>
      </w:pPr>
      <w:r>
        <w:rPr>
          <w:rFonts w:ascii="宋体" w:hAnsi="宋体" w:eastAsia="宋体" w:cs="Times New Roman"/>
          <w:kern w:val="2"/>
          <w:sz w:val="24"/>
          <w:szCs w:val="24"/>
          <w:lang w:val="en-US" w:bidi="ar-SA"/>
        </w:rPr>
        <w:t>2.合同价格形式：</w:t>
      </w:r>
      <w:r>
        <w:rPr>
          <w:rFonts w:ascii="宋体" w:hAnsi="宋体" w:eastAsia="宋体" w:cs="Times New Roman"/>
          <w:kern w:val="2"/>
          <w:sz w:val="24"/>
          <w:szCs w:val="24"/>
          <w:u w:val="single"/>
          <w:lang w:val="en-US" w:bidi="ar-SA"/>
        </w:rPr>
        <w:t xml:space="preserve">  </w:t>
      </w:r>
      <w:r>
        <w:rPr>
          <w:rFonts w:hint="eastAsia" w:ascii="宋体" w:hAnsi="宋体" w:eastAsia="宋体" w:cs="Times New Roman"/>
          <w:kern w:val="2"/>
          <w:sz w:val="24"/>
          <w:szCs w:val="24"/>
          <w:u w:val="single"/>
          <w:lang w:val="en-US" w:bidi="ar-SA"/>
        </w:rPr>
        <w:t xml:space="preserve">单价合同  </w:t>
      </w:r>
      <w:r>
        <w:rPr>
          <w:rFonts w:ascii="宋体" w:hAnsi="宋体" w:eastAsia="宋体" w:cs="Times New Roman"/>
          <w:kern w:val="2"/>
          <w:sz w:val="24"/>
          <w:szCs w:val="24"/>
          <w:u w:val="single"/>
          <w:lang w:val="en-US" w:bidi="ar-SA"/>
        </w:rPr>
        <w:t xml:space="preserve"> </w:t>
      </w:r>
      <w:r>
        <w:rPr>
          <w:rFonts w:hint="eastAsia" w:ascii="宋体" w:hAnsi="宋体" w:eastAsia="宋体" w:cs="Times New Roman"/>
          <w:kern w:val="2"/>
          <w:sz w:val="24"/>
          <w:szCs w:val="24"/>
          <w:u w:val="single"/>
          <w:lang w:val="en-US" w:bidi="ar-SA"/>
        </w:rPr>
        <w:t xml:space="preserve">  </w:t>
      </w:r>
      <w:r>
        <w:rPr>
          <w:rFonts w:ascii="宋体" w:hAnsi="宋体" w:eastAsia="宋体" w:cs="Times New Roman"/>
          <w:kern w:val="2"/>
          <w:sz w:val="24"/>
          <w:szCs w:val="24"/>
          <w:u w:val="single"/>
          <w:lang w:val="en-US" w:bidi="ar-SA"/>
        </w:rPr>
        <w:t xml:space="preserve">   </w:t>
      </w:r>
      <w:r>
        <w:rPr>
          <w:rFonts w:ascii="宋体" w:hAnsi="宋体" w:eastAsia="宋体" w:cs="Times New Roman"/>
          <w:kern w:val="2"/>
          <w:sz w:val="24"/>
          <w:szCs w:val="24"/>
          <w:lang w:val="en-US" w:bidi="ar-SA"/>
        </w:rPr>
        <w:t>。</w:t>
      </w:r>
    </w:p>
    <w:p>
      <w:pPr>
        <w:keepNext/>
        <w:keepLines/>
        <w:spacing w:line="360" w:lineRule="auto"/>
        <w:jc w:val="center"/>
        <w:outlineLvl w:val="3"/>
        <w:rPr>
          <w:rFonts w:ascii="宋体" w:hAnsi="宋体" w:eastAsia="宋体" w:cs="Times New Roman"/>
          <w:bCs/>
          <w:kern w:val="2"/>
          <w:sz w:val="24"/>
          <w:szCs w:val="24"/>
          <w:lang w:val="en-US" w:bidi="ar-SA"/>
        </w:rPr>
      </w:pPr>
      <w:r>
        <w:rPr>
          <w:rFonts w:ascii="宋体" w:hAnsi="宋体" w:eastAsia="宋体" w:cs="Times New Roman"/>
          <w:b/>
          <w:kern w:val="2"/>
          <w:sz w:val="24"/>
          <w:szCs w:val="24"/>
          <w:lang w:val="en-US" w:bidi="ar-SA"/>
        </w:rPr>
        <w:t xml:space="preserve">   </w:t>
      </w:r>
      <w:r>
        <w:rPr>
          <w:rFonts w:ascii="宋体" w:hAnsi="宋体" w:eastAsia="宋体" w:cs="Times New Roman"/>
          <w:bCs/>
          <w:kern w:val="2"/>
          <w:sz w:val="24"/>
          <w:szCs w:val="24"/>
          <w:lang w:val="en-US" w:bidi="ar-SA"/>
        </w:rPr>
        <w:t xml:space="preserve"> 五、项目经理</w:t>
      </w:r>
    </w:p>
    <w:p>
      <w:pPr>
        <w:autoSpaceDE/>
        <w:autoSpaceDN/>
        <w:spacing w:line="360" w:lineRule="auto"/>
        <w:ind w:firstLine="480" w:firstLineChars="200"/>
        <w:rPr>
          <w:rFonts w:ascii="宋体" w:hAnsi="宋体" w:eastAsia="宋体" w:cs="Times New Roman"/>
          <w:kern w:val="2"/>
          <w:sz w:val="24"/>
          <w:szCs w:val="24"/>
          <w:lang w:val="en-US" w:bidi="ar-SA"/>
        </w:rPr>
      </w:pPr>
      <w:r>
        <w:rPr>
          <w:rFonts w:ascii="宋体" w:hAnsi="宋体" w:eastAsia="宋体" w:cs="Times New Roman"/>
          <w:kern w:val="2"/>
          <w:sz w:val="24"/>
          <w:szCs w:val="24"/>
          <w:lang w:val="en-US" w:bidi="ar-SA"/>
        </w:rPr>
        <w:t>承包人项目经理：</w:t>
      </w:r>
      <w:r>
        <w:rPr>
          <w:rFonts w:ascii="宋体" w:hAnsi="宋体" w:eastAsia="宋体" w:cs="Times New Roman"/>
          <w:kern w:val="2"/>
          <w:sz w:val="24"/>
          <w:szCs w:val="24"/>
          <w:u w:val="single"/>
          <w:lang w:val="en-US" w:bidi="ar-SA"/>
        </w:rPr>
        <w:t xml:space="preserve">     </w:t>
      </w:r>
      <w:r>
        <w:rPr>
          <w:rFonts w:hint="eastAsia" w:ascii="宋体" w:hAnsi="宋体" w:eastAsia="宋体" w:cs="Times New Roman"/>
          <w:kern w:val="2"/>
          <w:sz w:val="24"/>
          <w:szCs w:val="24"/>
          <w:u w:val="single"/>
          <w:lang w:val="en-US" w:bidi="ar-SA"/>
        </w:rPr>
        <w:t xml:space="preserve">         </w:t>
      </w:r>
      <w:r>
        <w:rPr>
          <w:rFonts w:ascii="宋体" w:hAnsi="宋体" w:eastAsia="宋体" w:cs="Times New Roman"/>
          <w:kern w:val="2"/>
          <w:sz w:val="24"/>
          <w:szCs w:val="24"/>
          <w:u w:val="single"/>
          <w:lang w:val="en-US" w:bidi="ar-SA"/>
        </w:rPr>
        <w:t xml:space="preserve">  </w:t>
      </w:r>
      <w:r>
        <w:rPr>
          <w:rFonts w:hint="eastAsia" w:ascii="宋体" w:hAnsi="宋体" w:eastAsia="宋体" w:cs="Times New Roman"/>
          <w:kern w:val="2"/>
          <w:sz w:val="24"/>
          <w:szCs w:val="24"/>
          <w:u w:val="single"/>
          <w:lang w:val="en-US" w:bidi="ar-SA"/>
        </w:rPr>
        <w:t xml:space="preserve"> </w:t>
      </w:r>
      <w:r>
        <w:rPr>
          <w:rFonts w:ascii="宋体" w:hAnsi="宋体" w:eastAsia="宋体" w:cs="Times New Roman"/>
          <w:kern w:val="2"/>
          <w:sz w:val="24"/>
          <w:szCs w:val="24"/>
          <w:u w:val="single"/>
          <w:lang w:val="en-US" w:bidi="ar-SA"/>
        </w:rPr>
        <w:t>    </w:t>
      </w:r>
      <w:r>
        <w:rPr>
          <w:rFonts w:ascii="宋体" w:hAnsi="宋体" w:eastAsia="宋体" w:cs="Times New Roman"/>
          <w:kern w:val="2"/>
          <w:sz w:val="24"/>
          <w:szCs w:val="24"/>
          <w:lang w:val="en-US" w:bidi="ar-SA"/>
        </w:rPr>
        <w:t>。</w:t>
      </w:r>
    </w:p>
    <w:p>
      <w:pPr>
        <w:keepNext/>
        <w:keepLines/>
        <w:spacing w:line="360" w:lineRule="auto"/>
        <w:jc w:val="center"/>
        <w:outlineLvl w:val="3"/>
        <w:rPr>
          <w:rFonts w:ascii="宋体" w:hAnsi="宋体" w:eastAsia="宋体" w:cs="Times New Roman"/>
          <w:b/>
          <w:kern w:val="2"/>
          <w:sz w:val="24"/>
          <w:szCs w:val="24"/>
          <w:lang w:val="en-US" w:bidi="ar-SA"/>
        </w:rPr>
      </w:pPr>
      <w:r>
        <w:rPr>
          <w:rFonts w:ascii="宋体" w:hAnsi="宋体" w:eastAsia="宋体" w:cs="Times New Roman"/>
          <w:b/>
          <w:kern w:val="2"/>
          <w:sz w:val="24"/>
          <w:szCs w:val="24"/>
          <w:lang w:val="en-US" w:bidi="ar-SA"/>
        </w:rPr>
        <w:t xml:space="preserve">   </w:t>
      </w:r>
      <w:r>
        <w:rPr>
          <w:rFonts w:ascii="宋体" w:hAnsi="宋体" w:eastAsia="宋体" w:cs="Times New Roman"/>
          <w:bCs/>
          <w:kern w:val="2"/>
          <w:sz w:val="24"/>
          <w:szCs w:val="24"/>
          <w:lang w:val="en-US" w:bidi="ar-SA"/>
        </w:rPr>
        <w:t xml:space="preserve"> 六、合同文件构成</w:t>
      </w:r>
    </w:p>
    <w:p>
      <w:pPr>
        <w:autoSpaceDE/>
        <w:autoSpaceDN/>
        <w:spacing w:line="360" w:lineRule="auto"/>
        <w:ind w:firstLine="480" w:firstLineChars="200"/>
        <w:rPr>
          <w:rFonts w:ascii="宋体" w:hAnsi="宋体" w:eastAsia="宋体" w:cs="Times New Roman"/>
          <w:bCs/>
          <w:kern w:val="2"/>
          <w:sz w:val="24"/>
          <w:szCs w:val="24"/>
          <w:lang w:val="en-US" w:bidi="ar-SA"/>
        </w:rPr>
      </w:pPr>
      <w:r>
        <w:rPr>
          <w:rFonts w:ascii="宋体" w:hAnsi="宋体" w:eastAsia="宋体" w:cs="Times New Roman"/>
          <w:bCs/>
          <w:kern w:val="2"/>
          <w:sz w:val="24"/>
          <w:szCs w:val="24"/>
          <w:lang w:val="en-US" w:bidi="ar-SA"/>
        </w:rPr>
        <w:t>本协议书与下列文件一起构成合同文件：</w:t>
      </w:r>
    </w:p>
    <w:p>
      <w:pPr>
        <w:adjustRightInd w:val="0"/>
        <w:spacing w:line="360" w:lineRule="auto"/>
        <w:ind w:firstLine="480" w:firstLineChars="200"/>
        <w:rPr>
          <w:rFonts w:ascii="宋体" w:hAnsi="宋体" w:eastAsia="宋体" w:cs="Times New Roman"/>
          <w:kern w:val="2"/>
          <w:sz w:val="24"/>
          <w:szCs w:val="24"/>
          <w:lang w:val="en-US" w:bidi="ar-SA"/>
        </w:rPr>
      </w:pPr>
      <w:r>
        <w:rPr>
          <w:rFonts w:ascii="宋体" w:hAnsi="宋体" w:eastAsia="宋体" w:cs="Times New Roman"/>
          <w:kern w:val="2"/>
          <w:sz w:val="24"/>
          <w:szCs w:val="24"/>
          <w:lang w:val="en-US" w:bidi="ar-SA"/>
        </w:rPr>
        <w:t>（1）</w:t>
      </w:r>
      <w:r>
        <w:rPr>
          <w:rFonts w:hint="eastAsia" w:ascii="宋体" w:hAnsi="宋体" w:eastAsia="宋体" w:cs="Times New Roman"/>
          <w:kern w:val="2"/>
          <w:sz w:val="24"/>
          <w:szCs w:val="24"/>
          <w:lang w:val="en-US" w:bidi="ar-SA"/>
        </w:rPr>
        <w:t>竞争性磋商文件</w:t>
      </w:r>
      <w:r>
        <w:rPr>
          <w:rFonts w:ascii="宋体" w:hAnsi="宋体" w:eastAsia="宋体" w:cs="Times New Roman"/>
          <w:kern w:val="2"/>
          <w:sz w:val="24"/>
          <w:szCs w:val="24"/>
          <w:lang w:val="en-US" w:bidi="ar-SA"/>
        </w:rPr>
        <w:t>、中标通知书（如果有）；</w:t>
      </w:r>
    </w:p>
    <w:p>
      <w:pPr>
        <w:adjustRightInd w:val="0"/>
        <w:spacing w:line="360" w:lineRule="auto"/>
        <w:ind w:firstLine="480" w:firstLineChars="200"/>
        <w:rPr>
          <w:rFonts w:ascii="宋体" w:hAnsi="宋体" w:eastAsia="宋体" w:cs="Times New Roman"/>
          <w:kern w:val="2"/>
          <w:sz w:val="24"/>
          <w:szCs w:val="24"/>
          <w:lang w:val="en-US" w:bidi="ar-SA"/>
        </w:rPr>
      </w:pPr>
      <w:r>
        <w:rPr>
          <w:rFonts w:ascii="宋体" w:hAnsi="宋体" w:eastAsia="宋体" w:cs="Times New Roman"/>
          <w:kern w:val="2"/>
          <w:sz w:val="24"/>
          <w:szCs w:val="24"/>
          <w:lang w:val="en-US" w:bidi="ar-SA"/>
        </w:rPr>
        <w:t xml:space="preserve">（2）投标函及其附录（如果有）； </w:t>
      </w:r>
    </w:p>
    <w:p>
      <w:pPr>
        <w:adjustRightInd w:val="0"/>
        <w:spacing w:line="360" w:lineRule="auto"/>
        <w:ind w:firstLine="480" w:firstLineChars="200"/>
        <w:rPr>
          <w:rFonts w:ascii="宋体" w:hAnsi="宋体" w:eastAsia="宋体" w:cs="Times New Roman"/>
          <w:kern w:val="2"/>
          <w:sz w:val="24"/>
          <w:szCs w:val="24"/>
          <w:lang w:val="en-US" w:bidi="ar-SA"/>
        </w:rPr>
      </w:pPr>
      <w:r>
        <w:rPr>
          <w:rFonts w:ascii="宋体" w:hAnsi="宋体" w:eastAsia="宋体" w:cs="Times New Roman"/>
          <w:kern w:val="2"/>
          <w:sz w:val="24"/>
          <w:szCs w:val="24"/>
          <w:lang w:val="en-US" w:bidi="ar-SA"/>
        </w:rPr>
        <w:t>（3）专用合同条款及其附件；</w:t>
      </w:r>
    </w:p>
    <w:p>
      <w:pPr>
        <w:adjustRightInd w:val="0"/>
        <w:spacing w:line="360" w:lineRule="auto"/>
        <w:ind w:firstLine="480" w:firstLineChars="200"/>
        <w:rPr>
          <w:rFonts w:ascii="宋体" w:hAnsi="宋体" w:eastAsia="宋体" w:cs="Times New Roman"/>
          <w:kern w:val="2"/>
          <w:sz w:val="24"/>
          <w:szCs w:val="24"/>
          <w:lang w:val="en-US" w:bidi="ar-SA"/>
        </w:rPr>
      </w:pPr>
      <w:r>
        <w:rPr>
          <w:rFonts w:ascii="宋体" w:hAnsi="宋体" w:eastAsia="宋体" w:cs="Times New Roman"/>
          <w:kern w:val="2"/>
          <w:sz w:val="24"/>
          <w:szCs w:val="24"/>
          <w:lang w:val="en-US" w:bidi="ar-SA"/>
        </w:rPr>
        <w:t>（4）通用合同条款；</w:t>
      </w:r>
    </w:p>
    <w:p>
      <w:pPr>
        <w:adjustRightInd w:val="0"/>
        <w:spacing w:line="360" w:lineRule="auto"/>
        <w:ind w:firstLine="480" w:firstLineChars="200"/>
        <w:rPr>
          <w:rFonts w:ascii="宋体" w:hAnsi="宋体" w:eastAsia="宋体" w:cs="Times New Roman"/>
          <w:kern w:val="2"/>
          <w:sz w:val="24"/>
          <w:szCs w:val="24"/>
          <w:lang w:val="en-US" w:bidi="ar-SA"/>
        </w:rPr>
      </w:pPr>
      <w:r>
        <w:rPr>
          <w:rFonts w:ascii="宋体" w:hAnsi="宋体" w:eastAsia="宋体" w:cs="Times New Roman"/>
          <w:kern w:val="2"/>
          <w:sz w:val="24"/>
          <w:szCs w:val="24"/>
          <w:lang w:val="en-US" w:bidi="ar-SA"/>
        </w:rPr>
        <w:t>（5）技术标准和要求；</w:t>
      </w:r>
    </w:p>
    <w:p>
      <w:pPr>
        <w:adjustRightInd w:val="0"/>
        <w:spacing w:line="360" w:lineRule="auto"/>
        <w:ind w:firstLine="480" w:firstLineChars="200"/>
        <w:rPr>
          <w:rFonts w:ascii="宋体" w:hAnsi="宋体" w:eastAsia="宋体" w:cs="Times New Roman"/>
          <w:kern w:val="2"/>
          <w:sz w:val="24"/>
          <w:szCs w:val="24"/>
          <w:lang w:val="en-US" w:bidi="ar-SA"/>
        </w:rPr>
      </w:pPr>
      <w:r>
        <w:rPr>
          <w:rFonts w:ascii="宋体" w:hAnsi="宋体" w:eastAsia="宋体" w:cs="Times New Roman"/>
          <w:kern w:val="2"/>
          <w:sz w:val="24"/>
          <w:szCs w:val="24"/>
          <w:lang w:val="en-US" w:bidi="ar-SA"/>
        </w:rPr>
        <w:t>（6）图纸；</w:t>
      </w:r>
    </w:p>
    <w:p>
      <w:pPr>
        <w:adjustRightInd w:val="0"/>
        <w:spacing w:line="360" w:lineRule="auto"/>
        <w:ind w:firstLine="480" w:firstLineChars="200"/>
        <w:rPr>
          <w:rFonts w:ascii="宋体" w:hAnsi="宋体" w:eastAsia="宋体" w:cs="Times New Roman"/>
          <w:kern w:val="2"/>
          <w:sz w:val="24"/>
          <w:szCs w:val="24"/>
          <w:lang w:val="en-US" w:bidi="ar-SA"/>
        </w:rPr>
      </w:pPr>
      <w:r>
        <w:rPr>
          <w:rFonts w:ascii="宋体" w:hAnsi="宋体" w:eastAsia="宋体" w:cs="Times New Roman"/>
          <w:kern w:val="2"/>
          <w:sz w:val="24"/>
          <w:szCs w:val="24"/>
          <w:lang w:val="en-US" w:bidi="ar-SA"/>
        </w:rPr>
        <w:t>（7）已标价工程量清单或预算书；</w:t>
      </w:r>
    </w:p>
    <w:p>
      <w:pPr>
        <w:adjustRightInd w:val="0"/>
        <w:spacing w:line="360" w:lineRule="auto"/>
        <w:ind w:firstLine="480" w:firstLineChars="200"/>
        <w:rPr>
          <w:rFonts w:ascii="宋体" w:hAnsi="宋体" w:eastAsia="宋体" w:cs="Times New Roman"/>
          <w:kern w:val="2"/>
          <w:sz w:val="24"/>
          <w:szCs w:val="24"/>
          <w:lang w:val="en-US" w:bidi="ar-SA"/>
        </w:rPr>
      </w:pPr>
      <w:r>
        <w:rPr>
          <w:rFonts w:ascii="宋体" w:hAnsi="宋体" w:eastAsia="宋体" w:cs="Times New Roman"/>
          <w:kern w:val="2"/>
          <w:sz w:val="24"/>
          <w:szCs w:val="24"/>
          <w:lang w:val="en-US" w:bidi="ar-SA"/>
        </w:rPr>
        <w:t>（8）其他合同文件。</w:t>
      </w:r>
    </w:p>
    <w:p>
      <w:pPr>
        <w:adjustRightInd w:val="0"/>
        <w:spacing w:line="360" w:lineRule="auto"/>
        <w:ind w:firstLine="480" w:firstLineChars="200"/>
        <w:rPr>
          <w:rFonts w:ascii="宋体" w:hAnsi="宋体" w:eastAsia="宋体" w:cs="Times New Roman"/>
          <w:kern w:val="2"/>
          <w:sz w:val="24"/>
          <w:szCs w:val="24"/>
          <w:lang w:val="en-US" w:bidi="ar-SA"/>
        </w:rPr>
      </w:pPr>
      <w:r>
        <w:rPr>
          <w:rFonts w:ascii="宋体" w:hAnsi="宋体" w:eastAsia="宋体" w:cs="Times New Roman"/>
          <w:kern w:val="2"/>
          <w:sz w:val="24"/>
          <w:szCs w:val="24"/>
          <w:lang w:val="en-US" w:bidi="ar-SA"/>
        </w:rPr>
        <w:t>在合同订立及履行过程中形成的与合同有关的文件均构成合同文件组成部分。</w:t>
      </w:r>
    </w:p>
    <w:p>
      <w:pPr>
        <w:adjustRightInd w:val="0"/>
        <w:spacing w:line="360" w:lineRule="auto"/>
        <w:ind w:firstLine="480" w:firstLineChars="200"/>
        <w:rPr>
          <w:rFonts w:ascii="宋体" w:hAnsi="宋体" w:eastAsia="宋体" w:cs="Times New Roman"/>
          <w:kern w:val="2"/>
          <w:sz w:val="24"/>
          <w:szCs w:val="24"/>
          <w:lang w:val="en-US" w:bidi="ar-SA"/>
        </w:rPr>
      </w:pPr>
      <w:r>
        <w:rPr>
          <w:rFonts w:ascii="宋体" w:hAnsi="宋体" w:eastAsia="宋体" w:cs="Times New Roman"/>
          <w:kern w:val="2"/>
          <w:sz w:val="24"/>
          <w:szCs w:val="24"/>
          <w:lang w:val="en-US" w:bidi="ar-SA"/>
        </w:rPr>
        <w:t>上述各项合同文件包括合同当事人就该项合同文件所作出的补充和修改，属于同一类内容的文件，应以最新签署的为准。</w:t>
      </w:r>
      <w:r>
        <w:rPr>
          <w:rFonts w:hint="eastAsia" w:ascii="宋体" w:hAnsi="宋体" w:eastAsia="宋体" w:cs="Times New Roman"/>
          <w:kern w:val="2"/>
          <w:sz w:val="24"/>
          <w:szCs w:val="24"/>
          <w:lang w:val="en-US" w:bidi="ar-SA"/>
        </w:rPr>
        <w:t>专用合同条款及其附件须经合同当事人签字或盖章。</w:t>
      </w:r>
    </w:p>
    <w:p>
      <w:pPr>
        <w:keepNext/>
        <w:keepLines/>
        <w:spacing w:line="360" w:lineRule="auto"/>
        <w:jc w:val="center"/>
        <w:outlineLvl w:val="3"/>
        <w:rPr>
          <w:rFonts w:ascii="Arial" w:hAnsi="Arial" w:eastAsia="宋体" w:cs="Times New Roman"/>
          <w:b/>
          <w:bCs/>
          <w:kern w:val="2"/>
          <w:sz w:val="24"/>
          <w:szCs w:val="28"/>
          <w:lang w:val="en-US" w:bidi="ar-SA"/>
        </w:rPr>
      </w:pPr>
      <w:r>
        <w:rPr>
          <w:rFonts w:ascii="Arial" w:hAnsi="Arial" w:eastAsia="宋体" w:cs="Times New Roman"/>
          <w:b/>
          <w:bCs/>
          <w:kern w:val="2"/>
          <w:sz w:val="24"/>
          <w:szCs w:val="28"/>
          <w:lang w:val="en-US" w:bidi="ar-SA"/>
        </w:rPr>
        <w:t xml:space="preserve">    七、承诺</w:t>
      </w:r>
    </w:p>
    <w:p>
      <w:pPr>
        <w:autoSpaceDE/>
        <w:autoSpaceDN/>
        <w:spacing w:line="360" w:lineRule="auto"/>
        <w:ind w:firstLine="480" w:firstLineChars="200"/>
        <w:rPr>
          <w:rFonts w:ascii="宋体" w:hAnsi="宋体" w:eastAsia="宋体" w:cs="Times New Roman"/>
          <w:bCs/>
          <w:kern w:val="2"/>
          <w:sz w:val="24"/>
          <w:szCs w:val="24"/>
          <w:lang w:val="en-US" w:bidi="ar-SA"/>
        </w:rPr>
      </w:pPr>
      <w:r>
        <w:rPr>
          <w:rFonts w:ascii="宋体" w:hAnsi="宋体" w:eastAsia="宋体" w:cs="Times New Roman"/>
          <w:bCs/>
          <w:kern w:val="2"/>
          <w:sz w:val="24"/>
          <w:szCs w:val="24"/>
          <w:lang w:val="en-US" w:bidi="ar-SA"/>
        </w:rPr>
        <w:t>1.发包人承诺按照法律规定履行项目审批手续、筹集工程建设资金并按照合同约定的期限和方式支付合同价款。</w:t>
      </w:r>
    </w:p>
    <w:p>
      <w:pPr>
        <w:autoSpaceDE/>
        <w:autoSpaceDN/>
        <w:spacing w:line="360" w:lineRule="auto"/>
        <w:ind w:firstLine="480" w:firstLineChars="200"/>
        <w:rPr>
          <w:rFonts w:ascii="宋体" w:hAnsi="宋体" w:eastAsia="宋体" w:cs="Times New Roman"/>
          <w:bCs/>
          <w:kern w:val="2"/>
          <w:sz w:val="24"/>
          <w:szCs w:val="24"/>
          <w:lang w:val="en-US" w:bidi="ar-SA"/>
        </w:rPr>
      </w:pPr>
      <w:r>
        <w:rPr>
          <w:rFonts w:ascii="宋体" w:hAnsi="宋体" w:eastAsia="宋体" w:cs="Times New Roman"/>
          <w:bCs/>
          <w:kern w:val="2"/>
          <w:sz w:val="24"/>
          <w:szCs w:val="24"/>
          <w:lang w:val="en-US" w:bidi="ar-SA"/>
        </w:rPr>
        <w:t>2.承包人承诺按照法律规定及合同约定组织完成工程施工，确保工程质量和安全，不进行转包及违法分包，并在缺陷责任期及保修期内承担相应的工程维修责任。</w:t>
      </w:r>
    </w:p>
    <w:p>
      <w:pPr>
        <w:autoSpaceDE/>
        <w:autoSpaceDN/>
        <w:spacing w:line="360" w:lineRule="auto"/>
        <w:ind w:firstLine="480" w:firstLineChars="200"/>
        <w:rPr>
          <w:rFonts w:ascii="宋体" w:hAnsi="宋体" w:eastAsia="宋体" w:cs="Times New Roman"/>
          <w:bCs/>
          <w:kern w:val="2"/>
          <w:sz w:val="24"/>
          <w:szCs w:val="24"/>
          <w:lang w:val="en-US" w:bidi="ar-SA"/>
        </w:rPr>
      </w:pPr>
      <w:r>
        <w:rPr>
          <w:rFonts w:ascii="宋体" w:hAnsi="宋体" w:eastAsia="宋体" w:cs="Times New Roman"/>
          <w:bCs/>
          <w:kern w:val="2"/>
          <w:sz w:val="24"/>
          <w:szCs w:val="24"/>
          <w:lang w:val="en-US" w:bidi="ar-SA"/>
        </w:rPr>
        <w:t>3.发包人和承包人通过招投标形式签订合同的，双方理解并</w:t>
      </w:r>
      <w:r>
        <w:rPr>
          <w:rFonts w:hint="eastAsia" w:ascii="宋体" w:hAnsi="宋体" w:eastAsia="宋体" w:cs="Times New Roman"/>
          <w:bCs/>
          <w:kern w:val="2"/>
          <w:sz w:val="24"/>
          <w:szCs w:val="24"/>
          <w:lang w:val="en-US" w:bidi="ar-SA"/>
        </w:rPr>
        <w:t>承诺</w:t>
      </w:r>
      <w:r>
        <w:rPr>
          <w:rFonts w:ascii="宋体" w:hAnsi="宋体" w:eastAsia="宋体" w:cs="Times New Roman"/>
          <w:bCs/>
          <w:kern w:val="2"/>
          <w:sz w:val="24"/>
          <w:szCs w:val="24"/>
          <w:lang w:val="en-US" w:bidi="ar-SA"/>
        </w:rPr>
        <w:t>不再就同一工程另行签订与合同实质性内容相背离的协议。</w:t>
      </w:r>
    </w:p>
    <w:p>
      <w:pPr>
        <w:autoSpaceDE/>
        <w:autoSpaceDN/>
        <w:spacing w:line="360" w:lineRule="auto"/>
        <w:ind w:firstLine="480" w:firstLineChars="200"/>
        <w:jc w:val="center"/>
        <w:rPr>
          <w:rFonts w:hint="eastAsia" w:ascii="宋体" w:hAnsi="宋体" w:eastAsia="宋体" w:cs="Times New Roman"/>
          <w:bCs/>
          <w:kern w:val="2"/>
          <w:sz w:val="24"/>
          <w:szCs w:val="24"/>
          <w:lang w:val="en-US" w:eastAsia="zh-CN" w:bidi="ar-SA"/>
        </w:rPr>
      </w:pPr>
      <w:r>
        <w:rPr>
          <w:rFonts w:hint="eastAsia" w:ascii="宋体" w:hAnsi="宋体" w:eastAsia="宋体" w:cs="Times New Roman"/>
          <w:bCs/>
          <w:kern w:val="2"/>
          <w:sz w:val="24"/>
          <w:szCs w:val="24"/>
          <w:lang w:val="en-US" w:eastAsia="zh-CN" w:bidi="ar-SA"/>
        </w:rPr>
        <w:t>八以工代赈条款</w:t>
      </w:r>
    </w:p>
    <w:p>
      <w:pPr>
        <w:autoSpaceDE/>
        <w:autoSpaceDN/>
        <w:spacing w:line="360" w:lineRule="auto"/>
        <w:ind w:firstLine="480" w:firstLineChars="200"/>
        <w:rPr>
          <w:rFonts w:hint="default" w:ascii="宋体" w:hAnsi="宋体" w:eastAsia="宋体" w:cs="Times New Roman"/>
          <w:bCs/>
          <w:kern w:val="2"/>
          <w:sz w:val="24"/>
          <w:szCs w:val="24"/>
          <w:lang w:val="en-US" w:eastAsia="zh-CN" w:bidi="ar-SA"/>
        </w:rPr>
      </w:pPr>
      <w:r>
        <w:rPr>
          <w:rFonts w:hint="eastAsia" w:ascii="宋体" w:hAnsi="宋体" w:eastAsia="宋体" w:cs="Times New Roman"/>
          <w:bCs/>
          <w:kern w:val="2"/>
          <w:sz w:val="24"/>
          <w:szCs w:val="24"/>
          <w:lang w:val="en-US" w:eastAsia="zh-CN" w:bidi="ar-SA"/>
        </w:rPr>
        <w:t>本项目为以工代赈项目在项目实施中要严格按照劳务报酬发放不得低于总投资20%的要求与本地农村务工群众兑现，中标单位做好务工群众人员名单，劳务报酬发放台帐，登记造册、技能培训。劳务报酬依托人社部门“新薪通”农民工工资专户发放，周期不超过一个月，不允许有拖欠农民工资现象发生。本工程使用当地农村务工群众不少于45人(重点使用脱贫群众及低收入人口) ，发放劳务报酬不少于61万元。请供应商随时关注本项目的澄清、答疑、变更事项</w:t>
      </w:r>
      <w:r>
        <w:rPr>
          <w:rFonts w:hint="default" w:ascii="宋体" w:hAnsi="宋体" w:eastAsia="宋体" w:cs="Times New Roman"/>
          <w:bCs/>
          <w:kern w:val="2"/>
          <w:sz w:val="24"/>
          <w:szCs w:val="24"/>
          <w:lang w:val="en-US" w:eastAsia="zh-CN" w:bidi="ar-SA"/>
        </w:rPr>
        <w:t>。</w:t>
      </w:r>
    </w:p>
    <w:p>
      <w:pPr>
        <w:autoSpaceDE/>
        <w:autoSpaceDN/>
        <w:spacing w:line="360" w:lineRule="auto"/>
        <w:ind w:firstLine="482" w:firstLineChars="200"/>
        <w:rPr>
          <w:rFonts w:ascii="宋体" w:hAnsi="宋体" w:eastAsia="宋体" w:cs="Times New Roman"/>
          <w:bCs/>
          <w:kern w:val="2"/>
          <w:sz w:val="24"/>
          <w:szCs w:val="24"/>
          <w:lang w:val="en-US" w:bidi="ar-SA"/>
        </w:rPr>
      </w:pPr>
      <w:r>
        <w:rPr>
          <w:rFonts w:hint="eastAsia" w:ascii="宋体" w:hAnsi="宋体" w:eastAsia="宋体" w:cs="Times New Roman"/>
          <w:b/>
          <w:kern w:val="2"/>
          <w:sz w:val="24"/>
          <w:szCs w:val="24"/>
          <w:lang w:val="en-US" w:bidi="ar-SA"/>
        </w:rPr>
        <w:t xml:space="preserve">    </w:t>
      </w:r>
      <w:r>
        <w:rPr>
          <w:rFonts w:hint="eastAsia" w:ascii="宋体" w:hAnsi="宋体" w:eastAsia="宋体" w:cs="Times New Roman"/>
          <w:b/>
          <w:kern w:val="2"/>
          <w:sz w:val="24"/>
          <w:szCs w:val="24"/>
          <w:lang w:val="en-US" w:eastAsia="zh-CN" w:bidi="ar-SA"/>
        </w:rPr>
        <w:t>九</w:t>
      </w:r>
      <w:r>
        <w:rPr>
          <w:rFonts w:ascii="宋体" w:hAnsi="宋体" w:eastAsia="宋体" w:cs="Times New Roman"/>
          <w:b/>
          <w:kern w:val="2"/>
          <w:sz w:val="24"/>
          <w:szCs w:val="24"/>
          <w:lang w:val="en-US" w:bidi="ar-SA"/>
        </w:rPr>
        <w:t>、词语含义</w:t>
      </w:r>
    </w:p>
    <w:p>
      <w:pPr>
        <w:autoSpaceDE/>
        <w:autoSpaceDN/>
        <w:spacing w:line="360" w:lineRule="auto"/>
        <w:ind w:firstLine="480" w:firstLineChars="200"/>
        <w:rPr>
          <w:rFonts w:ascii="宋体" w:hAnsi="宋体" w:eastAsia="宋体" w:cs="Times New Roman"/>
          <w:bCs/>
          <w:kern w:val="2"/>
          <w:sz w:val="24"/>
          <w:szCs w:val="24"/>
          <w:lang w:val="en-US" w:bidi="ar-SA"/>
        </w:rPr>
      </w:pPr>
      <w:r>
        <w:rPr>
          <w:rFonts w:ascii="宋体" w:hAnsi="宋体" w:eastAsia="宋体" w:cs="Times New Roman"/>
          <w:bCs/>
          <w:kern w:val="2"/>
          <w:sz w:val="24"/>
          <w:szCs w:val="24"/>
          <w:lang w:val="en-US" w:bidi="ar-SA"/>
        </w:rPr>
        <w:t>本协议书中词语含义与第二部分通用合同条款中赋予的含义相同。</w:t>
      </w:r>
    </w:p>
    <w:p>
      <w:pPr>
        <w:keepNext/>
        <w:keepLines/>
        <w:spacing w:line="360" w:lineRule="auto"/>
        <w:jc w:val="center"/>
        <w:outlineLvl w:val="3"/>
        <w:rPr>
          <w:rFonts w:ascii="宋体" w:hAnsi="宋体" w:eastAsia="宋体" w:cs="Times New Roman"/>
          <w:b/>
          <w:kern w:val="2"/>
          <w:sz w:val="24"/>
          <w:szCs w:val="24"/>
          <w:lang w:val="en-US" w:bidi="ar-SA"/>
        </w:rPr>
      </w:pPr>
      <w:r>
        <w:rPr>
          <w:rFonts w:ascii="宋体" w:hAnsi="宋体" w:eastAsia="宋体" w:cs="Times New Roman"/>
          <w:b/>
          <w:kern w:val="2"/>
          <w:sz w:val="24"/>
          <w:szCs w:val="24"/>
          <w:lang w:val="en-US" w:bidi="ar-SA"/>
        </w:rPr>
        <w:t xml:space="preserve">  </w:t>
      </w:r>
      <w:r>
        <w:rPr>
          <w:rFonts w:ascii="宋体" w:hAnsi="宋体" w:eastAsia="宋体" w:cs="Times New Roman"/>
          <w:bCs/>
          <w:kern w:val="2"/>
          <w:sz w:val="24"/>
          <w:szCs w:val="24"/>
          <w:lang w:val="en-US" w:bidi="ar-SA"/>
        </w:rPr>
        <w:t xml:space="preserve">  </w:t>
      </w:r>
      <w:r>
        <w:rPr>
          <w:rFonts w:hint="eastAsia" w:ascii="宋体" w:hAnsi="宋体" w:eastAsia="宋体" w:cs="Times New Roman"/>
          <w:bCs/>
          <w:kern w:val="2"/>
          <w:sz w:val="24"/>
          <w:szCs w:val="24"/>
          <w:lang w:val="en-US" w:eastAsia="zh-CN" w:bidi="ar-SA"/>
        </w:rPr>
        <w:t>十</w:t>
      </w:r>
      <w:r>
        <w:rPr>
          <w:rFonts w:ascii="宋体" w:hAnsi="宋体" w:eastAsia="宋体" w:cs="Times New Roman"/>
          <w:bCs/>
          <w:kern w:val="2"/>
          <w:sz w:val="24"/>
          <w:szCs w:val="24"/>
          <w:lang w:val="en-US" w:bidi="ar-SA"/>
        </w:rPr>
        <w:t>、签订时间</w:t>
      </w:r>
    </w:p>
    <w:p>
      <w:pPr>
        <w:autoSpaceDE/>
        <w:autoSpaceDN/>
        <w:spacing w:line="360" w:lineRule="auto"/>
        <w:ind w:firstLine="480" w:firstLineChars="200"/>
        <w:rPr>
          <w:rFonts w:ascii="宋体" w:hAnsi="宋体" w:eastAsia="宋体" w:cs="Times New Roman"/>
          <w:bCs/>
          <w:kern w:val="2"/>
          <w:sz w:val="24"/>
          <w:szCs w:val="24"/>
          <w:lang w:val="en-US" w:bidi="ar-SA"/>
        </w:rPr>
      </w:pPr>
      <w:r>
        <w:rPr>
          <w:rFonts w:ascii="宋体" w:hAnsi="宋体" w:eastAsia="宋体" w:cs="Times New Roman"/>
          <w:bCs/>
          <w:kern w:val="2"/>
          <w:sz w:val="24"/>
          <w:szCs w:val="24"/>
          <w:lang w:val="en-US" w:bidi="ar-SA"/>
        </w:rPr>
        <w:t>本合同于</w:t>
      </w:r>
      <w:r>
        <w:rPr>
          <w:rFonts w:ascii="宋体" w:hAnsi="宋体" w:eastAsia="宋体" w:cs="Times New Roman"/>
          <w:bCs/>
          <w:kern w:val="2"/>
          <w:sz w:val="24"/>
          <w:szCs w:val="24"/>
          <w:u w:val="single"/>
          <w:lang w:val="en-US" w:bidi="ar-SA"/>
        </w:rPr>
        <w:t xml:space="preserve">         </w:t>
      </w:r>
      <w:r>
        <w:rPr>
          <w:rFonts w:ascii="宋体" w:hAnsi="宋体" w:eastAsia="宋体" w:cs="Times New Roman"/>
          <w:bCs/>
          <w:kern w:val="2"/>
          <w:sz w:val="24"/>
          <w:szCs w:val="24"/>
          <w:lang w:val="en-US" w:bidi="ar-SA"/>
        </w:rPr>
        <w:t>年</w:t>
      </w:r>
      <w:r>
        <w:rPr>
          <w:rFonts w:ascii="宋体" w:hAnsi="宋体" w:eastAsia="宋体" w:cs="Times New Roman"/>
          <w:bCs/>
          <w:kern w:val="2"/>
          <w:sz w:val="24"/>
          <w:szCs w:val="24"/>
          <w:u w:val="single"/>
          <w:lang w:val="en-US" w:bidi="ar-SA"/>
        </w:rPr>
        <w:t xml:space="preserve">    </w:t>
      </w:r>
      <w:r>
        <w:rPr>
          <w:rFonts w:ascii="宋体" w:hAnsi="宋体" w:eastAsia="宋体" w:cs="Times New Roman"/>
          <w:bCs/>
          <w:kern w:val="2"/>
          <w:sz w:val="24"/>
          <w:szCs w:val="24"/>
          <w:lang w:val="en-US" w:bidi="ar-SA"/>
        </w:rPr>
        <w:t>月</w:t>
      </w:r>
      <w:r>
        <w:rPr>
          <w:rFonts w:ascii="宋体" w:hAnsi="宋体" w:eastAsia="宋体" w:cs="Times New Roman"/>
          <w:bCs/>
          <w:kern w:val="2"/>
          <w:sz w:val="24"/>
          <w:szCs w:val="24"/>
          <w:u w:val="single"/>
          <w:lang w:val="en-US" w:bidi="ar-SA"/>
        </w:rPr>
        <w:t xml:space="preserve">    </w:t>
      </w:r>
      <w:r>
        <w:rPr>
          <w:rFonts w:ascii="宋体" w:hAnsi="宋体" w:eastAsia="宋体" w:cs="Times New Roman"/>
          <w:bCs/>
          <w:kern w:val="2"/>
          <w:sz w:val="24"/>
          <w:szCs w:val="24"/>
          <w:lang w:val="en-US" w:bidi="ar-SA"/>
        </w:rPr>
        <w:t>日签订。</w:t>
      </w:r>
    </w:p>
    <w:p>
      <w:pPr>
        <w:keepNext/>
        <w:keepLines/>
        <w:spacing w:line="360" w:lineRule="auto"/>
        <w:jc w:val="center"/>
        <w:outlineLvl w:val="3"/>
        <w:rPr>
          <w:rFonts w:ascii="宋体" w:hAnsi="宋体" w:eastAsia="宋体" w:cs="Times New Roman"/>
          <w:b/>
          <w:kern w:val="2"/>
          <w:sz w:val="24"/>
          <w:szCs w:val="24"/>
          <w:lang w:val="en-US" w:bidi="ar-SA"/>
        </w:rPr>
      </w:pPr>
      <w:r>
        <w:rPr>
          <w:rFonts w:ascii="宋体" w:hAnsi="宋体" w:eastAsia="宋体" w:cs="Times New Roman"/>
          <w:b/>
          <w:kern w:val="2"/>
          <w:sz w:val="24"/>
          <w:szCs w:val="24"/>
          <w:lang w:val="en-US" w:bidi="ar-SA"/>
        </w:rPr>
        <w:t xml:space="preserve">    </w:t>
      </w:r>
      <w:r>
        <w:rPr>
          <w:rFonts w:ascii="宋体" w:hAnsi="宋体" w:eastAsia="宋体" w:cs="Times New Roman"/>
          <w:bCs/>
          <w:kern w:val="2"/>
          <w:sz w:val="24"/>
          <w:szCs w:val="24"/>
          <w:lang w:val="en-US" w:bidi="ar-SA"/>
        </w:rPr>
        <w:t>十一、签订地点</w:t>
      </w:r>
    </w:p>
    <w:p>
      <w:pPr>
        <w:autoSpaceDE/>
        <w:autoSpaceDN/>
        <w:spacing w:line="360" w:lineRule="auto"/>
        <w:ind w:firstLine="480" w:firstLineChars="200"/>
        <w:rPr>
          <w:rFonts w:ascii="宋体" w:hAnsi="宋体" w:eastAsia="宋体" w:cs="Times New Roman"/>
          <w:bCs/>
          <w:kern w:val="2"/>
          <w:sz w:val="24"/>
          <w:szCs w:val="24"/>
          <w:lang w:val="en-US" w:bidi="ar-SA"/>
        </w:rPr>
      </w:pPr>
      <w:r>
        <w:rPr>
          <w:rFonts w:ascii="宋体" w:hAnsi="宋体" w:eastAsia="宋体" w:cs="Times New Roman"/>
          <w:bCs/>
          <w:kern w:val="2"/>
          <w:sz w:val="24"/>
          <w:szCs w:val="24"/>
          <w:lang w:val="en-US" w:bidi="ar-SA"/>
        </w:rPr>
        <w:t>本合同在</w:t>
      </w:r>
      <w:r>
        <w:rPr>
          <w:rFonts w:ascii="宋体" w:hAnsi="宋体" w:eastAsia="宋体" w:cs="Times New Roman"/>
          <w:bCs/>
          <w:kern w:val="2"/>
          <w:sz w:val="24"/>
          <w:szCs w:val="24"/>
          <w:u w:val="single"/>
          <w:lang w:val="en-US" w:bidi="ar-SA"/>
        </w:rPr>
        <w:t xml:space="preserve">   </w:t>
      </w:r>
      <w:r>
        <w:rPr>
          <w:rFonts w:hint="eastAsia" w:ascii="宋体" w:hAnsi="宋体" w:eastAsia="宋体" w:cs="Times New Roman"/>
          <w:bCs/>
          <w:kern w:val="2"/>
          <w:sz w:val="24"/>
          <w:szCs w:val="24"/>
          <w:u w:val="single"/>
          <w:lang w:val="en-US" w:eastAsia="zh-CN" w:bidi="ar-SA"/>
        </w:rPr>
        <w:t>吉木乃县吉木乃镇人民政府</w:t>
      </w:r>
      <w:r>
        <w:rPr>
          <w:rFonts w:ascii="宋体" w:hAnsi="宋体" w:eastAsia="宋体" w:cs="Times New Roman"/>
          <w:bCs/>
          <w:kern w:val="2"/>
          <w:sz w:val="24"/>
          <w:szCs w:val="24"/>
          <w:u w:val="single"/>
          <w:lang w:val="en-US" w:bidi="ar-SA"/>
        </w:rPr>
        <w:t xml:space="preserve">   </w:t>
      </w:r>
      <w:r>
        <w:rPr>
          <w:rFonts w:ascii="宋体" w:hAnsi="宋体" w:eastAsia="宋体" w:cs="Times New Roman"/>
          <w:bCs/>
          <w:kern w:val="2"/>
          <w:sz w:val="24"/>
          <w:szCs w:val="24"/>
          <w:lang w:val="en-US" w:bidi="ar-SA"/>
        </w:rPr>
        <w:t>签订。</w:t>
      </w:r>
    </w:p>
    <w:p>
      <w:pPr>
        <w:keepNext/>
        <w:keepLines/>
        <w:spacing w:line="360" w:lineRule="auto"/>
        <w:jc w:val="center"/>
        <w:outlineLvl w:val="3"/>
        <w:rPr>
          <w:rFonts w:ascii="宋体" w:hAnsi="宋体" w:eastAsia="宋体" w:cs="Times New Roman"/>
          <w:b/>
          <w:kern w:val="2"/>
          <w:sz w:val="24"/>
          <w:szCs w:val="24"/>
          <w:lang w:val="en-US" w:bidi="ar-SA"/>
        </w:rPr>
      </w:pPr>
      <w:r>
        <w:rPr>
          <w:rFonts w:ascii="宋体" w:hAnsi="宋体" w:eastAsia="宋体" w:cs="Times New Roman"/>
          <w:b/>
          <w:kern w:val="2"/>
          <w:sz w:val="24"/>
          <w:szCs w:val="24"/>
          <w:lang w:val="en-US" w:bidi="ar-SA"/>
        </w:rPr>
        <w:t xml:space="preserve">    十二</w:t>
      </w:r>
      <w:r>
        <w:rPr>
          <w:rFonts w:ascii="宋体" w:hAnsi="宋体" w:eastAsia="宋体" w:cs="Times New Roman"/>
          <w:bCs/>
          <w:kern w:val="2"/>
          <w:sz w:val="24"/>
          <w:szCs w:val="24"/>
          <w:lang w:val="en-US" w:bidi="ar-SA"/>
        </w:rPr>
        <w:t>、补充协议</w:t>
      </w:r>
    </w:p>
    <w:p>
      <w:pPr>
        <w:autoSpaceDE/>
        <w:autoSpaceDN/>
        <w:spacing w:line="360" w:lineRule="auto"/>
        <w:ind w:firstLine="480" w:firstLineChars="200"/>
        <w:rPr>
          <w:rFonts w:ascii="宋体" w:hAnsi="宋体" w:eastAsia="宋体" w:cs="Times New Roman"/>
          <w:b/>
          <w:bCs/>
          <w:kern w:val="2"/>
          <w:sz w:val="24"/>
          <w:szCs w:val="24"/>
          <w:lang w:val="en-US" w:bidi="ar-SA"/>
        </w:rPr>
      </w:pPr>
      <w:r>
        <w:rPr>
          <w:rFonts w:ascii="宋体" w:hAnsi="宋体" w:eastAsia="宋体" w:cs="Times New Roman"/>
          <w:bCs/>
          <w:kern w:val="2"/>
          <w:sz w:val="24"/>
          <w:szCs w:val="24"/>
          <w:lang w:val="en-US" w:bidi="ar-SA"/>
        </w:rPr>
        <w:t>合同未尽事宜，合同当事人另行签订补充协议</w:t>
      </w:r>
      <w:r>
        <w:rPr>
          <w:rFonts w:hint="eastAsia" w:ascii="宋体" w:hAnsi="宋体" w:eastAsia="宋体" w:cs="Times New Roman"/>
          <w:bCs/>
          <w:kern w:val="2"/>
          <w:sz w:val="24"/>
          <w:szCs w:val="24"/>
          <w:lang w:val="en-US" w:bidi="ar-SA"/>
        </w:rPr>
        <w:t>，</w:t>
      </w:r>
      <w:r>
        <w:rPr>
          <w:rFonts w:ascii="宋体" w:hAnsi="宋体" w:eastAsia="宋体" w:cs="Times New Roman"/>
          <w:bCs/>
          <w:kern w:val="2"/>
          <w:sz w:val="24"/>
          <w:szCs w:val="24"/>
          <w:lang w:val="en-US" w:bidi="ar-SA"/>
        </w:rPr>
        <w:t>补充协议是合同的组成部分。</w:t>
      </w:r>
    </w:p>
    <w:p>
      <w:pPr>
        <w:keepNext/>
        <w:keepLines/>
        <w:spacing w:line="360" w:lineRule="auto"/>
        <w:jc w:val="center"/>
        <w:outlineLvl w:val="3"/>
        <w:rPr>
          <w:rFonts w:ascii="宋体" w:hAnsi="宋体" w:eastAsia="宋体" w:cs="Times New Roman"/>
          <w:b/>
          <w:kern w:val="2"/>
          <w:sz w:val="24"/>
          <w:szCs w:val="24"/>
          <w:lang w:val="en-US" w:bidi="ar-SA"/>
        </w:rPr>
      </w:pPr>
      <w:r>
        <w:rPr>
          <w:rFonts w:ascii="宋体" w:hAnsi="宋体" w:eastAsia="宋体" w:cs="Times New Roman"/>
          <w:b/>
          <w:kern w:val="2"/>
          <w:sz w:val="24"/>
          <w:szCs w:val="24"/>
          <w:lang w:val="en-US" w:bidi="ar-SA"/>
        </w:rPr>
        <w:t xml:space="preserve">    十三</w:t>
      </w:r>
      <w:r>
        <w:rPr>
          <w:rFonts w:ascii="宋体" w:hAnsi="宋体" w:eastAsia="宋体" w:cs="Times New Roman"/>
          <w:bCs/>
          <w:kern w:val="2"/>
          <w:sz w:val="24"/>
          <w:szCs w:val="24"/>
          <w:lang w:val="en-US" w:bidi="ar-SA"/>
        </w:rPr>
        <w:t>、合同生效</w:t>
      </w:r>
    </w:p>
    <w:p>
      <w:pPr>
        <w:autoSpaceDE/>
        <w:autoSpaceDN/>
        <w:spacing w:line="360" w:lineRule="auto"/>
        <w:ind w:firstLine="480" w:firstLineChars="200"/>
        <w:rPr>
          <w:rFonts w:ascii="宋体" w:hAnsi="宋体" w:eastAsia="宋体" w:cs="Times New Roman"/>
          <w:bCs/>
          <w:kern w:val="2"/>
          <w:sz w:val="24"/>
          <w:szCs w:val="24"/>
          <w:lang w:val="en-US" w:bidi="ar-SA"/>
        </w:rPr>
      </w:pPr>
      <w:r>
        <w:rPr>
          <w:rFonts w:ascii="宋体" w:hAnsi="宋体" w:eastAsia="宋体" w:cs="Times New Roman"/>
          <w:bCs/>
          <w:kern w:val="2"/>
          <w:sz w:val="24"/>
          <w:szCs w:val="24"/>
          <w:lang w:val="en-US" w:bidi="ar-SA"/>
        </w:rPr>
        <w:t>本合同自</w:t>
      </w:r>
      <w:r>
        <w:rPr>
          <w:rFonts w:ascii="宋体" w:hAnsi="宋体" w:eastAsia="宋体" w:cs="Times New Roman"/>
          <w:bCs/>
          <w:kern w:val="2"/>
          <w:sz w:val="24"/>
          <w:szCs w:val="24"/>
          <w:u w:val="single"/>
          <w:lang w:val="en-US" w:bidi="ar-SA"/>
        </w:rPr>
        <w:t>双方</w:t>
      </w:r>
      <w:r>
        <w:fldChar w:fldCharType="begin"/>
      </w:r>
      <w:r>
        <w:instrText xml:space="preserve"> HYPERLINK "http://china.findlaw.cn/data/gsflgw_462.html" </w:instrText>
      </w:r>
      <w:r>
        <w:fldChar w:fldCharType="separate"/>
      </w:r>
      <w:r>
        <w:rPr>
          <w:rFonts w:ascii="宋体" w:hAnsi="宋体" w:eastAsia="宋体" w:cs="Times New Roman"/>
          <w:bCs/>
          <w:kern w:val="2"/>
          <w:sz w:val="24"/>
          <w:szCs w:val="24"/>
          <w:u w:val="single"/>
          <w:lang w:val="en-US" w:bidi="ar-SA"/>
        </w:rPr>
        <w:t>法定代表人</w:t>
      </w:r>
      <w:r>
        <w:rPr>
          <w:rFonts w:ascii="宋体" w:hAnsi="宋体" w:eastAsia="宋体" w:cs="Times New Roman"/>
          <w:bCs/>
          <w:kern w:val="2"/>
          <w:sz w:val="24"/>
          <w:szCs w:val="24"/>
          <w:u w:val="single"/>
          <w:lang w:val="en-US" w:bidi="ar-SA"/>
        </w:rPr>
        <w:fldChar w:fldCharType="end"/>
      </w:r>
      <w:r>
        <w:rPr>
          <w:rFonts w:ascii="宋体" w:hAnsi="宋体" w:eastAsia="宋体" w:cs="Times New Roman"/>
          <w:bCs/>
          <w:kern w:val="2"/>
          <w:sz w:val="24"/>
          <w:szCs w:val="24"/>
          <w:u w:val="single"/>
          <w:lang w:val="en-US" w:bidi="ar-SA"/>
        </w:rPr>
        <w:t>或其授权代理人签字（盖章）并加盖本单位公章后</w:t>
      </w:r>
      <w:r>
        <w:rPr>
          <w:rFonts w:ascii="宋体" w:hAnsi="宋体" w:eastAsia="宋体" w:cs="Times New Roman"/>
          <w:bCs/>
          <w:kern w:val="2"/>
          <w:sz w:val="24"/>
          <w:szCs w:val="24"/>
          <w:lang w:val="en-US" w:bidi="ar-SA"/>
        </w:rPr>
        <w:t>生效。</w:t>
      </w:r>
    </w:p>
    <w:p>
      <w:pPr>
        <w:keepNext/>
        <w:keepLines/>
        <w:spacing w:line="360" w:lineRule="auto"/>
        <w:jc w:val="center"/>
        <w:outlineLvl w:val="3"/>
        <w:rPr>
          <w:rFonts w:ascii="宋体" w:hAnsi="宋体" w:eastAsia="宋体" w:cs="Times New Roman"/>
          <w:b/>
          <w:kern w:val="2"/>
          <w:sz w:val="24"/>
          <w:szCs w:val="24"/>
          <w:lang w:val="en-US" w:bidi="ar-SA"/>
        </w:rPr>
      </w:pPr>
      <w:r>
        <w:rPr>
          <w:rFonts w:ascii="宋体" w:hAnsi="宋体" w:eastAsia="宋体" w:cs="Times New Roman"/>
          <w:b/>
          <w:kern w:val="2"/>
          <w:sz w:val="24"/>
          <w:szCs w:val="24"/>
          <w:lang w:val="en-US" w:bidi="ar-SA"/>
        </w:rPr>
        <w:t xml:space="preserve">    </w:t>
      </w:r>
      <w:r>
        <w:rPr>
          <w:rFonts w:hint="eastAsia" w:ascii="宋体" w:hAnsi="宋体" w:eastAsia="宋体" w:cs="Times New Roman"/>
          <w:b/>
          <w:kern w:val="2"/>
          <w:sz w:val="24"/>
          <w:szCs w:val="24"/>
          <w:lang w:val="en-US" w:eastAsia="zh-CN" w:bidi="ar-SA"/>
        </w:rPr>
        <w:t>十四</w:t>
      </w:r>
      <w:r>
        <w:rPr>
          <w:rFonts w:ascii="宋体" w:hAnsi="宋体" w:eastAsia="宋体" w:cs="Times New Roman"/>
          <w:bCs/>
          <w:kern w:val="2"/>
          <w:sz w:val="24"/>
          <w:szCs w:val="24"/>
          <w:lang w:val="en-US" w:bidi="ar-SA"/>
        </w:rPr>
        <w:t>、合同份数</w:t>
      </w:r>
    </w:p>
    <w:p>
      <w:pPr>
        <w:autoSpaceDE/>
        <w:autoSpaceDN/>
        <w:spacing w:line="360" w:lineRule="auto"/>
        <w:ind w:firstLine="480" w:firstLineChars="200"/>
        <w:rPr>
          <w:rFonts w:ascii="宋体" w:hAnsi="宋体" w:eastAsia="宋体" w:cs="Times New Roman"/>
          <w:bCs/>
          <w:kern w:val="2"/>
          <w:sz w:val="24"/>
          <w:szCs w:val="24"/>
          <w:lang w:val="en-US" w:bidi="ar-SA"/>
        </w:rPr>
      </w:pPr>
      <w:r>
        <w:rPr>
          <w:rFonts w:ascii="宋体" w:hAnsi="宋体" w:eastAsia="宋体" w:cs="Times New Roman"/>
          <w:bCs/>
          <w:kern w:val="2"/>
          <w:sz w:val="24"/>
          <w:szCs w:val="24"/>
          <w:lang w:val="en-US" w:bidi="ar-SA"/>
        </w:rPr>
        <w:t>本合同一式</w:t>
      </w:r>
      <w:r>
        <w:rPr>
          <w:rFonts w:ascii="宋体" w:hAnsi="宋体" w:eastAsia="宋体" w:cs="Times New Roman"/>
          <w:bCs/>
          <w:kern w:val="2"/>
          <w:sz w:val="24"/>
          <w:szCs w:val="24"/>
          <w:u w:val="single"/>
          <w:lang w:val="en-US" w:bidi="ar-SA"/>
        </w:rPr>
        <w:t xml:space="preserve"> </w:t>
      </w:r>
      <w:r>
        <w:rPr>
          <w:rFonts w:hint="eastAsia" w:ascii="宋体" w:hAnsi="宋体" w:eastAsia="宋体" w:cs="Times New Roman"/>
          <w:bCs/>
          <w:kern w:val="2"/>
          <w:sz w:val="24"/>
          <w:szCs w:val="24"/>
          <w:u w:val="single"/>
          <w:lang w:val="en-US" w:bidi="ar-SA"/>
        </w:rPr>
        <w:t>柒</w:t>
      </w:r>
      <w:r>
        <w:rPr>
          <w:rFonts w:ascii="宋体" w:hAnsi="宋体" w:eastAsia="宋体" w:cs="Times New Roman"/>
          <w:bCs/>
          <w:kern w:val="2"/>
          <w:sz w:val="24"/>
          <w:szCs w:val="24"/>
          <w:u w:val="single"/>
          <w:lang w:val="en-US" w:bidi="ar-SA"/>
        </w:rPr>
        <w:t xml:space="preserve"> </w:t>
      </w:r>
      <w:r>
        <w:rPr>
          <w:rFonts w:ascii="宋体" w:hAnsi="宋体" w:eastAsia="宋体" w:cs="Times New Roman"/>
          <w:bCs/>
          <w:kern w:val="2"/>
          <w:sz w:val="24"/>
          <w:szCs w:val="24"/>
          <w:lang w:val="en-US" w:bidi="ar-SA"/>
        </w:rPr>
        <w:t>份，均具有同等法律效力，发包人执</w:t>
      </w:r>
      <w:r>
        <w:rPr>
          <w:rFonts w:ascii="宋体" w:hAnsi="宋体" w:eastAsia="宋体" w:cs="Times New Roman"/>
          <w:bCs/>
          <w:kern w:val="2"/>
          <w:sz w:val="24"/>
          <w:szCs w:val="24"/>
          <w:u w:val="single"/>
          <w:lang w:val="en-US" w:bidi="ar-SA"/>
        </w:rPr>
        <w:t xml:space="preserve"> </w:t>
      </w:r>
      <w:r>
        <w:rPr>
          <w:rFonts w:hint="eastAsia" w:ascii="宋体" w:hAnsi="宋体" w:eastAsia="宋体" w:cs="Times New Roman"/>
          <w:bCs/>
          <w:kern w:val="2"/>
          <w:sz w:val="24"/>
          <w:szCs w:val="24"/>
          <w:u w:val="single"/>
          <w:lang w:val="en-US" w:bidi="ar-SA"/>
        </w:rPr>
        <w:t>肆</w:t>
      </w:r>
      <w:r>
        <w:rPr>
          <w:rFonts w:ascii="宋体" w:hAnsi="宋体" w:eastAsia="宋体" w:cs="Times New Roman"/>
          <w:bCs/>
          <w:kern w:val="2"/>
          <w:sz w:val="24"/>
          <w:szCs w:val="24"/>
          <w:u w:val="single"/>
          <w:lang w:val="en-US" w:bidi="ar-SA"/>
        </w:rPr>
        <w:t xml:space="preserve"> </w:t>
      </w:r>
      <w:r>
        <w:rPr>
          <w:rFonts w:ascii="宋体" w:hAnsi="宋体" w:eastAsia="宋体" w:cs="Times New Roman"/>
          <w:bCs/>
          <w:kern w:val="2"/>
          <w:sz w:val="24"/>
          <w:szCs w:val="24"/>
          <w:lang w:val="en-US" w:bidi="ar-SA"/>
        </w:rPr>
        <w:t>份，承包人执</w:t>
      </w:r>
      <w:r>
        <w:rPr>
          <w:rFonts w:ascii="宋体" w:hAnsi="宋体" w:eastAsia="宋体" w:cs="Times New Roman"/>
          <w:bCs/>
          <w:kern w:val="2"/>
          <w:sz w:val="24"/>
          <w:szCs w:val="24"/>
          <w:u w:val="single"/>
          <w:lang w:val="en-US" w:bidi="ar-SA"/>
        </w:rPr>
        <w:t xml:space="preserve"> </w:t>
      </w:r>
      <w:r>
        <w:rPr>
          <w:rFonts w:hint="eastAsia" w:ascii="宋体" w:hAnsi="宋体" w:eastAsia="宋体" w:cs="Times New Roman"/>
          <w:bCs/>
          <w:kern w:val="2"/>
          <w:sz w:val="24"/>
          <w:szCs w:val="24"/>
          <w:u w:val="single"/>
          <w:lang w:val="en-US" w:bidi="ar-SA"/>
        </w:rPr>
        <w:t>叁</w:t>
      </w:r>
      <w:r>
        <w:rPr>
          <w:rFonts w:ascii="宋体" w:hAnsi="宋体" w:eastAsia="宋体" w:cs="Times New Roman"/>
          <w:bCs/>
          <w:kern w:val="2"/>
          <w:sz w:val="24"/>
          <w:szCs w:val="24"/>
          <w:u w:val="single"/>
          <w:lang w:val="en-US" w:bidi="ar-SA"/>
        </w:rPr>
        <w:t xml:space="preserve"> </w:t>
      </w:r>
      <w:r>
        <w:rPr>
          <w:rFonts w:ascii="宋体" w:hAnsi="宋体" w:eastAsia="宋体" w:cs="Times New Roman"/>
          <w:bCs/>
          <w:kern w:val="2"/>
          <w:sz w:val="24"/>
          <w:szCs w:val="24"/>
          <w:lang w:val="en-US" w:bidi="ar-SA"/>
        </w:rPr>
        <w:t>份。</w:t>
      </w:r>
    </w:p>
    <w:p>
      <w:pPr>
        <w:autoSpaceDE/>
        <w:autoSpaceDN/>
        <w:spacing w:line="360" w:lineRule="auto"/>
        <w:ind w:firstLine="480" w:firstLineChars="200"/>
        <w:rPr>
          <w:rFonts w:ascii="宋体" w:hAnsi="宋体" w:eastAsia="宋体" w:cs="Times New Roman"/>
          <w:kern w:val="2"/>
          <w:sz w:val="24"/>
          <w:szCs w:val="24"/>
          <w:lang w:val="en-US" w:bidi="ar-SA"/>
        </w:rPr>
      </w:pPr>
      <w:r>
        <w:rPr>
          <w:rFonts w:ascii="宋体" w:hAnsi="宋体" w:eastAsia="宋体" w:cs="Times New Roman"/>
          <w:kern w:val="2"/>
          <w:sz w:val="24"/>
          <w:szCs w:val="24"/>
          <w:lang w:val="en-US" w:bidi="ar-SA"/>
        </w:rPr>
        <w:t>发包人</w:t>
      </w:r>
      <w:r>
        <w:rPr>
          <w:rFonts w:hint="eastAsia" w:ascii="宋体" w:hAnsi="宋体" w:eastAsia="宋体" w:cs="Times New Roman"/>
          <w:kern w:val="2"/>
          <w:sz w:val="24"/>
          <w:szCs w:val="24"/>
          <w:lang w:val="en-US" w:bidi="ar-SA"/>
        </w:rPr>
        <w:t xml:space="preserve">：  </w:t>
      </w:r>
      <w:r>
        <w:rPr>
          <w:rFonts w:ascii="宋体" w:hAnsi="宋体" w:eastAsia="宋体" w:cs="Times New Roman"/>
          <w:kern w:val="2"/>
          <w:sz w:val="24"/>
          <w:szCs w:val="24"/>
          <w:lang w:val="en-US" w:bidi="ar-SA"/>
        </w:rPr>
        <w:t>(公章)</w:t>
      </w:r>
      <w:r>
        <w:rPr>
          <w:rFonts w:hint="eastAsia" w:ascii="宋体" w:hAnsi="宋体" w:eastAsia="宋体" w:cs="Times New Roman"/>
          <w:kern w:val="2"/>
          <w:sz w:val="24"/>
          <w:szCs w:val="24"/>
          <w:lang w:val="en-US" w:bidi="ar-SA"/>
        </w:rPr>
        <w:t xml:space="preserve">             </w:t>
      </w:r>
      <w:r>
        <w:rPr>
          <w:rFonts w:ascii="宋体" w:hAnsi="宋体" w:eastAsia="宋体" w:cs="Times New Roman"/>
          <w:kern w:val="2"/>
          <w:sz w:val="24"/>
          <w:szCs w:val="24"/>
          <w:lang w:val="en-US" w:bidi="ar-SA"/>
        </w:rPr>
        <w:t>承包人</w:t>
      </w:r>
      <w:r>
        <w:rPr>
          <w:rFonts w:hint="eastAsia" w:ascii="宋体" w:hAnsi="宋体" w:eastAsia="宋体" w:cs="Times New Roman"/>
          <w:kern w:val="2"/>
          <w:sz w:val="24"/>
          <w:szCs w:val="24"/>
          <w:lang w:val="en-US" w:bidi="ar-SA"/>
        </w:rPr>
        <w:t xml:space="preserve">：  </w:t>
      </w:r>
      <w:r>
        <w:rPr>
          <w:rFonts w:ascii="宋体" w:hAnsi="宋体" w:eastAsia="宋体" w:cs="Times New Roman"/>
          <w:kern w:val="2"/>
          <w:sz w:val="24"/>
          <w:szCs w:val="24"/>
          <w:lang w:val="en-US" w:bidi="ar-SA"/>
        </w:rPr>
        <w:t>(公章)</w:t>
      </w:r>
    </w:p>
    <w:p>
      <w:pPr>
        <w:autoSpaceDE/>
        <w:autoSpaceDN/>
        <w:spacing w:line="360" w:lineRule="auto"/>
        <w:ind w:firstLine="480" w:firstLineChars="200"/>
        <w:rPr>
          <w:rFonts w:ascii="宋体" w:hAnsi="宋体" w:eastAsia="宋体" w:cs="Times New Roman"/>
          <w:kern w:val="2"/>
          <w:sz w:val="24"/>
          <w:szCs w:val="24"/>
          <w:u w:val="single"/>
          <w:lang w:val="en-US" w:bidi="ar-SA"/>
        </w:rPr>
      </w:pPr>
      <w:r>
        <w:rPr>
          <w:rFonts w:hint="eastAsia" w:ascii="宋体" w:hAnsi="宋体" w:eastAsia="宋体" w:cs="Times New Roman"/>
          <w:kern w:val="2"/>
          <w:sz w:val="24"/>
          <w:szCs w:val="24"/>
          <w:lang w:val="en-US" w:bidi="ar-SA"/>
        </w:rPr>
        <w:t xml:space="preserve">                                 </w:t>
      </w:r>
    </w:p>
    <w:p>
      <w:pPr>
        <w:autoSpaceDE/>
        <w:autoSpaceDN/>
        <w:spacing w:line="360" w:lineRule="auto"/>
        <w:ind w:firstLine="480" w:firstLineChars="200"/>
        <w:rPr>
          <w:rFonts w:ascii="宋体" w:hAnsi="宋体" w:eastAsia="宋体" w:cs="Times New Roman"/>
          <w:kern w:val="2"/>
          <w:sz w:val="24"/>
          <w:szCs w:val="24"/>
          <w:lang w:val="en-US" w:bidi="ar-SA"/>
        </w:rPr>
      </w:pPr>
      <w:r>
        <w:rPr>
          <w:rFonts w:hint="eastAsia" w:ascii="宋体" w:hAnsi="宋体" w:eastAsia="宋体" w:cs="Times New Roman"/>
          <w:kern w:val="2"/>
          <w:sz w:val="24"/>
          <w:szCs w:val="24"/>
          <w:lang w:val="en-US" w:bidi="ar-SA"/>
        </w:rPr>
        <w:t>法定代表人或其委托代理人：  法定代表人或其委托代理人：</w:t>
      </w:r>
    </w:p>
    <w:p>
      <w:pPr>
        <w:autoSpaceDE/>
        <w:autoSpaceDN/>
        <w:spacing w:line="360" w:lineRule="auto"/>
        <w:ind w:firstLine="480" w:firstLineChars="200"/>
        <w:rPr>
          <w:rFonts w:ascii="宋体" w:hAnsi="宋体" w:eastAsia="宋体" w:cs="Times New Roman"/>
          <w:kern w:val="2"/>
          <w:sz w:val="24"/>
          <w:szCs w:val="24"/>
          <w:lang w:val="en-US" w:bidi="ar-SA"/>
        </w:rPr>
      </w:pPr>
      <w:r>
        <w:rPr>
          <w:rFonts w:hint="eastAsia" w:ascii="宋体" w:hAnsi="宋体" w:eastAsia="宋体" w:cs="Times New Roman"/>
          <w:kern w:val="2"/>
          <w:sz w:val="24"/>
          <w:szCs w:val="24"/>
          <w:lang w:val="en-US" w:bidi="ar-SA"/>
        </w:rPr>
        <w:t>（签字）                    （签字）</w:t>
      </w:r>
    </w:p>
    <w:p>
      <w:pPr>
        <w:tabs>
          <w:tab w:val="left" w:pos="4410"/>
        </w:tabs>
        <w:autoSpaceDE/>
        <w:autoSpaceDN/>
        <w:spacing w:line="360" w:lineRule="auto"/>
        <w:ind w:firstLine="480" w:firstLineChars="200"/>
        <w:rPr>
          <w:rFonts w:ascii="宋体" w:hAnsi="宋体" w:eastAsia="宋体" w:cs="Times New Roman"/>
          <w:kern w:val="2"/>
          <w:sz w:val="24"/>
          <w:szCs w:val="24"/>
          <w:lang w:val="en-US" w:bidi="ar-SA"/>
        </w:rPr>
      </w:pPr>
      <w:r>
        <w:rPr>
          <w:rFonts w:hint="eastAsia" w:ascii="宋体" w:hAnsi="宋体" w:eastAsia="宋体" w:cs="Times New Roman"/>
          <w:kern w:val="2"/>
          <w:sz w:val="24"/>
          <w:szCs w:val="24"/>
          <w:lang w:val="en-US" w:bidi="ar-SA"/>
        </w:rPr>
        <w:t>组织机构代码：</w:t>
      </w:r>
      <w:r>
        <w:rPr>
          <w:rFonts w:ascii="宋体" w:hAnsi="宋体" w:eastAsia="宋体" w:cs="Times New Roman"/>
          <w:kern w:val="2"/>
          <w:sz w:val="24"/>
          <w:szCs w:val="24"/>
          <w:u w:val="single"/>
          <w:lang w:val="en-US" w:bidi="ar-SA"/>
        </w:rPr>
        <w:t xml:space="preserve">               </w:t>
      </w:r>
      <w:r>
        <w:rPr>
          <w:rFonts w:hint="eastAsia" w:ascii="宋体" w:hAnsi="宋体" w:eastAsia="宋体" w:cs="Times New Roman"/>
          <w:kern w:val="2"/>
          <w:sz w:val="24"/>
          <w:szCs w:val="24"/>
          <w:lang w:val="en-US" w:bidi="ar-SA"/>
        </w:rPr>
        <w:t>组织机构代码：</w:t>
      </w:r>
      <w:r>
        <w:rPr>
          <w:rFonts w:ascii="宋体" w:hAnsi="宋体" w:eastAsia="宋体" w:cs="Times New Roman"/>
          <w:kern w:val="2"/>
          <w:sz w:val="24"/>
          <w:szCs w:val="24"/>
          <w:u w:val="single"/>
          <w:lang w:val="en-US" w:bidi="ar-SA"/>
        </w:rPr>
        <w:t xml:space="preserve"> </w:t>
      </w:r>
      <w:r>
        <w:rPr>
          <w:rFonts w:hint="eastAsia" w:ascii="宋体" w:hAnsi="宋体" w:eastAsia="宋体" w:cs="Times New Roman"/>
          <w:kern w:val="2"/>
          <w:sz w:val="24"/>
          <w:szCs w:val="24"/>
          <w:u w:val="single"/>
          <w:lang w:val="en-US" w:bidi="ar-SA"/>
        </w:rPr>
        <w:t xml:space="preserve"> </w:t>
      </w:r>
      <w:r>
        <w:rPr>
          <w:rFonts w:ascii="宋体" w:hAnsi="宋体" w:eastAsia="宋体" w:cs="Times New Roman"/>
          <w:kern w:val="2"/>
          <w:sz w:val="24"/>
          <w:szCs w:val="24"/>
          <w:u w:val="single"/>
          <w:lang w:val="en-US" w:bidi="ar-SA"/>
        </w:rPr>
        <w:t xml:space="preserve">  </w:t>
      </w:r>
      <w:r>
        <w:rPr>
          <w:rFonts w:hint="eastAsia" w:ascii="宋体" w:hAnsi="宋体" w:eastAsia="宋体" w:cs="Times New Roman"/>
          <w:kern w:val="2"/>
          <w:sz w:val="24"/>
          <w:szCs w:val="24"/>
          <w:u w:val="single"/>
          <w:lang w:val="en-US" w:bidi="ar-SA"/>
        </w:rPr>
        <w:t xml:space="preserve"> </w:t>
      </w:r>
      <w:r>
        <w:rPr>
          <w:rFonts w:ascii="宋体" w:hAnsi="宋体" w:eastAsia="宋体" w:cs="Times New Roman"/>
          <w:kern w:val="2"/>
          <w:sz w:val="24"/>
          <w:szCs w:val="24"/>
          <w:u w:val="single"/>
          <w:lang w:val="en-US" w:bidi="ar-SA"/>
        </w:rPr>
        <w:t xml:space="preserve"> </w:t>
      </w:r>
      <w:r>
        <w:rPr>
          <w:rFonts w:hint="eastAsia" w:ascii="宋体" w:hAnsi="宋体" w:eastAsia="宋体" w:cs="Times New Roman"/>
          <w:kern w:val="2"/>
          <w:sz w:val="24"/>
          <w:szCs w:val="24"/>
          <w:u w:val="single"/>
          <w:lang w:val="en-US" w:bidi="ar-SA"/>
        </w:rPr>
        <w:t xml:space="preserve"> </w:t>
      </w:r>
      <w:r>
        <w:rPr>
          <w:rFonts w:ascii="宋体" w:hAnsi="宋体" w:eastAsia="宋体" w:cs="Times New Roman"/>
          <w:kern w:val="2"/>
          <w:sz w:val="24"/>
          <w:szCs w:val="24"/>
          <w:u w:val="single"/>
          <w:lang w:val="en-US" w:bidi="ar-SA"/>
        </w:rPr>
        <w:t xml:space="preserve">   </w:t>
      </w:r>
      <w:r>
        <w:rPr>
          <w:rFonts w:ascii="宋体" w:hAnsi="宋体" w:eastAsia="宋体" w:cs="Times New Roman"/>
          <w:kern w:val="2"/>
          <w:sz w:val="24"/>
          <w:szCs w:val="24"/>
          <w:lang w:val="en-US" w:bidi="ar-SA"/>
        </w:rPr>
        <w:t xml:space="preserve"> </w:t>
      </w:r>
    </w:p>
    <w:p>
      <w:pPr>
        <w:autoSpaceDE/>
        <w:autoSpaceDN/>
        <w:spacing w:line="360" w:lineRule="auto"/>
        <w:ind w:firstLine="480" w:firstLineChars="200"/>
        <w:rPr>
          <w:rFonts w:ascii="宋体" w:hAnsi="宋体" w:eastAsia="宋体" w:cs="仿宋_GB2312"/>
          <w:kern w:val="2"/>
          <w:sz w:val="24"/>
          <w:szCs w:val="24"/>
          <w:lang w:val="en-US" w:bidi="ar-SA"/>
        </w:rPr>
      </w:pPr>
      <w:r>
        <w:rPr>
          <w:rFonts w:ascii="宋体" w:hAnsi="宋体" w:eastAsia="宋体" w:cs="Times New Roman"/>
          <w:kern w:val="2"/>
          <w:sz w:val="24"/>
          <w:szCs w:val="24"/>
          <w:lang w:val="en-US" w:bidi="ar-SA"/>
        </w:rPr>
        <w:t>地  址：</w:t>
      </w:r>
      <w:r>
        <w:rPr>
          <w:rFonts w:hint="eastAsia" w:ascii="宋体" w:hAnsi="宋体" w:eastAsia="宋体" w:cs="Times New Roman"/>
          <w:kern w:val="2"/>
          <w:sz w:val="24"/>
          <w:szCs w:val="24"/>
          <w:u w:val="single"/>
          <w:lang w:val="en-US" w:bidi="ar-SA"/>
        </w:rPr>
        <w:t xml:space="preserve">       </w:t>
      </w:r>
      <w:r>
        <w:rPr>
          <w:rFonts w:hint="eastAsia" w:ascii="宋体" w:hAnsi="宋体" w:eastAsia="宋体" w:cs="仿宋_GB2312"/>
          <w:spacing w:val="-20"/>
          <w:kern w:val="2"/>
          <w:sz w:val="24"/>
          <w:szCs w:val="24"/>
          <w:u w:val="single"/>
          <w:lang w:val="en-US" w:bidi="ar-SA"/>
        </w:rPr>
        <w:t xml:space="preserve"> </w:t>
      </w:r>
      <w:r>
        <w:rPr>
          <w:rFonts w:ascii="宋体" w:hAnsi="宋体" w:eastAsia="宋体" w:cs="仿宋_GB2312"/>
          <w:spacing w:val="-20"/>
          <w:kern w:val="2"/>
          <w:sz w:val="24"/>
          <w:szCs w:val="24"/>
          <w:u w:val="single"/>
          <w:lang w:val="en-US" w:bidi="ar-SA"/>
        </w:rPr>
        <w:t xml:space="preserve">               </w:t>
      </w:r>
      <w:r>
        <w:rPr>
          <w:rFonts w:hint="eastAsia" w:ascii="宋体" w:hAnsi="宋体" w:eastAsia="宋体" w:cs="仿宋_GB2312"/>
          <w:kern w:val="2"/>
          <w:sz w:val="24"/>
          <w:szCs w:val="24"/>
          <w:lang w:val="en-US" w:bidi="ar-SA"/>
        </w:rPr>
        <w:t xml:space="preserve">   地  址：</w:t>
      </w:r>
      <w:r>
        <w:rPr>
          <w:rFonts w:hint="eastAsia" w:ascii="宋体" w:hAnsi="宋体" w:eastAsia="宋体" w:cs="仿宋_GB2312"/>
          <w:kern w:val="2"/>
          <w:sz w:val="24"/>
          <w:szCs w:val="24"/>
          <w:u w:val="single"/>
          <w:lang w:val="en-US" w:bidi="ar-SA"/>
        </w:rPr>
        <w:t xml:space="preserve">        </w:t>
      </w:r>
    </w:p>
    <w:p>
      <w:pPr>
        <w:autoSpaceDE/>
        <w:autoSpaceDN/>
        <w:spacing w:line="360" w:lineRule="auto"/>
        <w:ind w:firstLine="480" w:firstLineChars="200"/>
        <w:rPr>
          <w:rFonts w:ascii="宋体" w:hAnsi="宋体" w:eastAsia="宋体" w:cs="仿宋_GB2312"/>
          <w:kern w:val="2"/>
          <w:sz w:val="24"/>
          <w:szCs w:val="24"/>
          <w:lang w:val="en-US" w:bidi="ar-SA"/>
        </w:rPr>
      </w:pPr>
      <w:r>
        <w:rPr>
          <w:rFonts w:hint="eastAsia" w:ascii="宋体" w:hAnsi="宋体" w:eastAsia="宋体" w:cs="仿宋_GB2312"/>
          <w:kern w:val="2"/>
          <w:sz w:val="24"/>
          <w:szCs w:val="24"/>
          <w:lang w:val="en-US" w:bidi="ar-SA"/>
        </w:rPr>
        <w:t>邮政编码：</w:t>
      </w:r>
      <w:r>
        <w:rPr>
          <w:rFonts w:hint="eastAsia" w:ascii="宋体" w:hAnsi="宋体" w:eastAsia="宋体" w:cs="仿宋_GB2312"/>
          <w:kern w:val="2"/>
          <w:sz w:val="24"/>
          <w:szCs w:val="24"/>
          <w:u w:val="single"/>
          <w:lang w:val="en-US" w:bidi="ar-SA"/>
        </w:rPr>
        <w:t xml:space="preserve"> </w:t>
      </w:r>
      <w:r>
        <w:rPr>
          <w:rFonts w:ascii="宋体" w:hAnsi="宋体" w:eastAsia="宋体" w:cs="仿宋_GB2312"/>
          <w:kern w:val="2"/>
          <w:sz w:val="24"/>
          <w:szCs w:val="24"/>
          <w:u w:val="single"/>
          <w:lang w:val="en-US" w:bidi="ar-SA"/>
        </w:rPr>
        <w:t xml:space="preserve">       </w:t>
      </w:r>
      <w:r>
        <w:rPr>
          <w:rFonts w:hint="eastAsia" w:ascii="宋体" w:hAnsi="宋体" w:eastAsia="宋体" w:cs="仿宋_GB2312"/>
          <w:kern w:val="2"/>
          <w:sz w:val="24"/>
          <w:szCs w:val="24"/>
          <w:u w:val="single"/>
          <w:lang w:val="en-US" w:bidi="ar-SA"/>
        </w:rPr>
        <w:t xml:space="preserve">     </w:t>
      </w:r>
      <w:r>
        <w:rPr>
          <w:rFonts w:hint="eastAsia" w:ascii="宋体" w:hAnsi="宋体" w:eastAsia="宋体" w:cs="仿宋_GB2312"/>
          <w:kern w:val="2"/>
          <w:sz w:val="24"/>
          <w:szCs w:val="24"/>
          <w:lang w:val="en-US" w:bidi="ar-SA"/>
        </w:rPr>
        <w:t xml:space="preserve">  邮政编码：</w:t>
      </w:r>
      <w:r>
        <w:rPr>
          <w:rFonts w:hint="eastAsia" w:ascii="宋体" w:hAnsi="宋体" w:eastAsia="宋体" w:cs="仿宋_GB2312"/>
          <w:kern w:val="2"/>
          <w:sz w:val="24"/>
          <w:szCs w:val="24"/>
          <w:u w:val="single"/>
          <w:lang w:val="en-US" w:bidi="ar-SA"/>
        </w:rPr>
        <w:t xml:space="preserve">   </w:t>
      </w:r>
    </w:p>
    <w:p>
      <w:pPr>
        <w:autoSpaceDE/>
        <w:autoSpaceDN/>
        <w:spacing w:line="360" w:lineRule="auto"/>
        <w:ind w:firstLine="480" w:firstLineChars="200"/>
        <w:rPr>
          <w:rFonts w:ascii="宋体" w:hAnsi="宋体" w:eastAsia="宋体" w:cs="仿宋_GB2312"/>
          <w:kern w:val="2"/>
          <w:sz w:val="24"/>
          <w:szCs w:val="24"/>
          <w:lang w:val="en-US" w:bidi="ar-SA"/>
        </w:rPr>
      </w:pPr>
      <w:r>
        <w:rPr>
          <w:rFonts w:hint="eastAsia" w:ascii="宋体" w:hAnsi="宋体" w:eastAsia="宋体" w:cs="仿宋_GB2312"/>
          <w:kern w:val="2"/>
          <w:sz w:val="24"/>
          <w:szCs w:val="24"/>
          <w:lang w:val="en-US" w:bidi="ar-SA"/>
        </w:rPr>
        <w:t xml:space="preserve">法定代表人或委托  </w:t>
      </w:r>
      <w:r>
        <w:rPr>
          <w:rFonts w:ascii="宋体" w:hAnsi="宋体" w:eastAsia="宋体" w:cs="仿宋_GB2312"/>
          <w:kern w:val="2"/>
          <w:sz w:val="24"/>
          <w:szCs w:val="24"/>
          <w:lang w:val="en-US" w:bidi="ar-SA"/>
        </w:rPr>
        <w:t xml:space="preserve">           </w:t>
      </w:r>
      <w:r>
        <w:rPr>
          <w:rFonts w:hint="eastAsia" w:ascii="宋体" w:hAnsi="宋体" w:eastAsia="宋体" w:cs="仿宋_GB2312"/>
          <w:kern w:val="2"/>
          <w:sz w:val="24"/>
          <w:szCs w:val="24"/>
          <w:lang w:val="en-US" w:bidi="ar-SA"/>
        </w:rPr>
        <w:t>法定代表人或委托</w:t>
      </w:r>
    </w:p>
    <w:p>
      <w:pPr>
        <w:autoSpaceDE/>
        <w:autoSpaceDN/>
        <w:spacing w:line="360" w:lineRule="auto"/>
        <w:ind w:firstLine="480" w:firstLineChars="200"/>
        <w:rPr>
          <w:rFonts w:ascii="宋体" w:hAnsi="宋体" w:eastAsia="宋体" w:cs="仿宋_GB2312"/>
          <w:kern w:val="2"/>
          <w:sz w:val="24"/>
          <w:szCs w:val="24"/>
          <w:lang w:val="en-US" w:bidi="ar-SA"/>
        </w:rPr>
      </w:pPr>
      <w:r>
        <w:rPr>
          <w:rFonts w:hint="eastAsia" w:ascii="宋体" w:hAnsi="宋体" w:eastAsia="宋体" w:cs="仿宋_GB2312"/>
          <w:kern w:val="2"/>
          <w:sz w:val="24"/>
          <w:szCs w:val="24"/>
          <w:lang w:val="en-US" w:bidi="ar-SA"/>
        </w:rPr>
        <w:t>代理人：</w:t>
      </w:r>
      <w:r>
        <w:rPr>
          <w:rFonts w:hint="eastAsia" w:ascii="宋体" w:hAnsi="宋体" w:eastAsia="宋体" w:cs="仿宋_GB2312"/>
          <w:kern w:val="2"/>
          <w:sz w:val="24"/>
          <w:szCs w:val="24"/>
          <w:u w:val="single"/>
          <w:lang w:val="en-US" w:bidi="ar-SA"/>
        </w:rPr>
        <w:t xml:space="preserve"> /        </w:t>
      </w:r>
      <w:r>
        <w:rPr>
          <w:rFonts w:hint="eastAsia" w:ascii="宋体" w:hAnsi="宋体" w:eastAsia="宋体" w:cs="仿宋_GB2312"/>
          <w:kern w:val="2"/>
          <w:sz w:val="24"/>
          <w:szCs w:val="24"/>
          <w:lang w:val="en-US" w:bidi="ar-SA"/>
        </w:rPr>
        <w:t xml:space="preserve">  </w:t>
      </w:r>
      <w:r>
        <w:rPr>
          <w:rFonts w:ascii="宋体" w:hAnsi="宋体" w:eastAsia="宋体" w:cs="仿宋_GB2312"/>
          <w:kern w:val="2"/>
          <w:sz w:val="24"/>
          <w:szCs w:val="24"/>
          <w:lang w:val="en-US" w:bidi="ar-SA"/>
        </w:rPr>
        <w:t xml:space="preserve">     </w:t>
      </w:r>
      <w:r>
        <w:rPr>
          <w:rFonts w:hint="eastAsia" w:ascii="宋体" w:hAnsi="宋体" w:eastAsia="宋体" w:cs="仿宋_GB2312"/>
          <w:kern w:val="2"/>
          <w:sz w:val="24"/>
          <w:szCs w:val="24"/>
          <w:lang w:val="en-US" w:bidi="ar-SA"/>
        </w:rPr>
        <w:t>代理人：</w:t>
      </w:r>
      <w:r>
        <w:rPr>
          <w:rFonts w:hint="eastAsia" w:ascii="宋体" w:hAnsi="宋体" w:eastAsia="宋体" w:cs="仿宋_GB2312"/>
          <w:kern w:val="2"/>
          <w:sz w:val="24"/>
          <w:szCs w:val="24"/>
          <w:u w:val="single"/>
          <w:lang w:val="en-US" w:bidi="ar-SA"/>
        </w:rPr>
        <w:t xml:space="preserve">             </w:t>
      </w:r>
    </w:p>
    <w:p>
      <w:pPr>
        <w:autoSpaceDE/>
        <w:autoSpaceDN/>
        <w:spacing w:line="360" w:lineRule="auto"/>
        <w:ind w:firstLine="480" w:firstLineChars="200"/>
        <w:rPr>
          <w:rFonts w:ascii="宋体" w:hAnsi="宋体" w:eastAsia="宋体" w:cs="仿宋_GB2312"/>
          <w:kern w:val="2"/>
          <w:sz w:val="24"/>
          <w:szCs w:val="24"/>
          <w:lang w:val="en-US" w:bidi="ar-SA"/>
        </w:rPr>
      </w:pPr>
      <w:r>
        <w:rPr>
          <w:rFonts w:hint="eastAsia" w:ascii="宋体" w:hAnsi="宋体" w:eastAsia="宋体" w:cs="仿宋_GB2312"/>
          <w:kern w:val="2"/>
          <w:sz w:val="24"/>
          <w:szCs w:val="24"/>
          <w:lang w:val="en-US" w:bidi="ar-SA"/>
        </w:rPr>
        <w:t>电  话：</w:t>
      </w:r>
      <w:r>
        <w:rPr>
          <w:rFonts w:hint="eastAsia" w:ascii="宋体" w:hAnsi="宋体" w:eastAsia="宋体" w:cs="仿宋_GB2312"/>
          <w:kern w:val="2"/>
          <w:sz w:val="24"/>
          <w:szCs w:val="24"/>
          <w:u w:val="single"/>
          <w:lang w:val="en-US" w:bidi="ar-SA"/>
        </w:rPr>
        <w:t></w:t>
      </w:r>
      <w:r>
        <w:rPr>
          <w:rFonts w:ascii="宋体" w:hAnsi="宋体" w:eastAsia="宋体" w:cs="仿宋_GB2312"/>
          <w:kern w:val="2"/>
          <w:sz w:val="24"/>
          <w:szCs w:val="24"/>
          <w:u w:val="single"/>
          <w:lang w:val="en-US" w:bidi="ar-SA"/>
        </w:rPr>
        <w:t xml:space="preserve">               </w:t>
      </w:r>
      <w:r>
        <w:rPr>
          <w:rFonts w:hint="eastAsia" w:ascii="宋体" w:hAnsi="宋体" w:eastAsia="宋体" w:cs="仿宋_GB2312"/>
          <w:kern w:val="2"/>
          <w:sz w:val="24"/>
          <w:szCs w:val="24"/>
          <w:u w:val="single"/>
          <w:lang w:val="en-US" w:bidi="ar-SA"/>
        </w:rPr>
        <w:t xml:space="preserve">  </w:t>
      </w:r>
      <w:r>
        <w:rPr>
          <w:rFonts w:hint="eastAsia" w:ascii="宋体" w:hAnsi="宋体" w:eastAsia="宋体" w:cs="仿宋_GB2312"/>
          <w:kern w:val="2"/>
          <w:sz w:val="24"/>
          <w:szCs w:val="24"/>
          <w:lang w:val="en-US" w:bidi="ar-SA"/>
        </w:rPr>
        <w:t>电  话：</w:t>
      </w:r>
      <w:r>
        <w:rPr>
          <w:rFonts w:hint="eastAsia" w:ascii="宋体" w:hAnsi="宋体" w:eastAsia="宋体" w:cs="仿宋_GB2312"/>
          <w:kern w:val="2"/>
          <w:sz w:val="24"/>
          <w:szCs w:val="24"/>
          <w:u w:val="single"/>
          <w:lang w:val="en-US" w:bidi="ar-SA"/>
        </w:rPr>
        <w:t xml:space="preserve">     </w:t>
      </w:r>
    </w:p>
    <w:p>
      <w:pPr>
        <w:autoSpaceDE/>
        <w:autoSpaceDN/>
        <w:spacing w:line="360" w:lineRule="auto"/>
        <w:ind w:firstLine="480" w:firstLineChars="200"/>
        <w:rPr>
          <w:rFonts w:ascii="宋体" w:hAnsi="宋体" w:eastAsia="宋体" w:cs="仿宋_GB2312"/>
          <w:kern w:val="2"/>
          <w:sz w:val="24"/>
          <w:szCs w:val="24"/>
          <w:lang w:val="en-US" w:bidi="ar-SA"/>
        </w:rPr>
      </w:pPr>
      <w:r>
        <w:rPr>
          <w:rFonts w:hint="eastAsia" w:ascii="宋体" w:hAnsi="宋体" w:eastAsia="宋体" w:cs="仿宋_GB2312"/>
          <w:kern w:val="2"/>
          <w:sz w:val="24"/>
          <w:szCs w:val="24"/>
          <w:lang w:val="en-US" w:bidi="ar-SA"/>
        </w:rPr>
        <w:t>传  真：</w:t>
      </w:r>
      <w:r>
        <w:rPr>
          <w:rFonts w:hint="eastAsia" w:ascii="宋体" w:hAnsi="宋体" w:eastAsia="宋体" w:cs="仿宋_GB2312"/>
          <w:kern w:val="2"/>
          <w:sz w:val="24"/>
          <w:szCs w:val="24"/>
          <w:u w:val="single"/>
          <w:lang w:val="en-US" w:bidi="ar-SA"/>
        </w:rPr>
        <w:t></w:t>
      </w:r>
      <w:r>
        <w:rPr>
          <w:rFonts w:ascii="宋体" w:hAnsi="宋体" w:eastAsia="宋体" w:cs="仿宋_GB2312"/>
          <w:kern w:val="2"/>
          <w:sz w:val="24"/>
          <w:szCs w:val="24"/>
          <w:u w:val="single"/>
          <w:lang w:val="en-US" w:bidi="ar-SA"/>
        </w:rPr>
        <w:t xml:space="preserve">                </w:t>
      </w:r>
      <w:r>
        <w:rPr>
          <w:rFonts w:hint="eastAsia" w:ascii="宋体" w:hAnsi="宋体" w:eastAsia="宋体" w:cs="仿宋_GB2312"/>
          <w:kern w:val="2"/>
          <w:sz w:val="24"/>
          <w:szCs w:val="24"/>
          <w:u w:val="single"/>
          <w:lang w:val="en-US" w:bidi="ar-SA"/>
        </w:rPr>
        <w:t xml:space="preserve">  </w:t>
      </w:r>
      <w:r>
        <w:rPr>
          <w:rFonts w:hint="eastAsia" w:ascii="宋体" w:hAnsi="宋体" w:eastAsia="宋体" w:cs="仿宋_GB2312"/>
          <w:kern w:val="2"/>
          <w:sz w:val="24"/>
          <w:szCs w:val="24"/>
          <w:lang w:val="en-US" w:bidi="ar-SA"/>
        </w:rPr>
        <w:t xml:space="preserve">  传  真：</w:t>
      </w:r>
      <w:r>
        <w:rPr>
          <w:rFonts w:hint="eastAsia" w:ascii="宋体" w:hAnsi="宋体" w:eastAsia="宋体" w:cs="仿宋_GB2312"/>
          <w:kern w:val="2"/>
          <w:sz w:val="24"/>
          <w:szCs w:val="24"/>
          <w:u w:val="single"/>
          <w:lang w:val="en-US" w:bidi="ar-SA"/>
        </w:rPr>
        <w:t xml:space="preserve">     </w:t>
      </w:r>
    </w:p>
    <w:p>
      <w:pPr>
        <w:autoSpaceDE/>
        <w:autoSpaceDN/>
        <w:spacing w:line="360" w:lineRule="auto"/>
        <w:ind w:firstLine="480" w:firstLineChars="200"/>
        <w:rPr>
          <w:rFonts w:ascii="宋体" w:hAnsi="宋体" w:eastAsia="宋体" w:cs="仿宋_GB2312"/>
          <w:kern w:val="2"/>
          <w:sz w:val="24"/>
          <w:szCs w:val="24"/>
          <w:lang w:val="en-US" w:bidi="ar-SA"/>
        </w:rPr>
      </w:pPr>
      <w:r>
        <w:rPr>
          <w:rFonts w:hint="eastAsia" w:ascii="宋体" w:hAnsi="宋体" w:eastAsia="宋体" w:cs="仿宋_GB2312"/>
          <w:kern w:val="2"/>
          <w:sz w:val="24"/>
          <w:szCs w:val="24"/>
          <w:lang w:val="en-US" w:bidi="ar-SA"/>
        </w:rPr>
        <w:t>电子信箱：</w:t>
      </w:r>
      <w:r>
        <w:rPr>
          <w:rFonts w:hint="eastAsia" w:ascii="宋体" w:hAnsi="宋体" w:eastAsia="宋体" w:cs="仿宋_GB2312"/>
          <w:kern w:val="2"/>
          <w:sz w:val="24"/>
          <w:szCs w:val="24"/>
          <w:u w:val="single"/>
          <w:lang w:val="en-US" w:bidi="ar-SA"/>
        </w:rPr>
        <w:t xml:space="preserve">       /       </w:t>
      </w:r>
      <w:r>
        <w:rPr>
          <w:rFonts w:hint="eastAsia" w:ascii="宋体" w:hAnsi="宋体" w:eastAsia="宋体" w:cs="仿宋_GB2312"/>
          <w:kern w:val="2"/>
          <w:sz w:val="24"/>
          <w:szCs w:val="24"/>
          <w:lang w:val="en-US" w:bidi="ar-SA"/>
        </w:rPr>
        <w:t xml:space="preserve">  电子信箱：</w:t>
      </w:r>
      <w:r>
        <w:rPr>
          <w:rFonts w:hint="eastAsia" w:ascii="宋体" w:hAnsi="宋体" w:eastAsia="宋体" w:cs="仿宋_GB2312"/>
          <w:kern w:val="2"/>
          <w:sz w:val="24"/>
          <w:szCs w:val="24"/>
          <w:u w:val="single"/>
          <w:lang w:val="en-US" w:bidi="ar-SA"/>
        </w:rPr>
        <w:t xml:space="preserve">   </w:t>
      </w:r>
    </w:p>
    <w:p>
      <w:pPr>
        <w:autoSpaceDE/>
        <w:autoSpaceDN/>
        <w:spacing w:line="360" w:lineRule="auto"/>
        <w:ind w:firstLine="480" w:firstLineChars="200"/>
        <w:rPr>
          <w:rFonts w:ascii="宋体" w:hAnsi="宋体" w:eastAsia="宋体" w:cs="仿宋_GB2312"/>
          <w:kern w:val="2"/>
          <w:sz w:val="24"/>
          <w:szCs w:val="24"/>
          <w:lang w:val="en-US" w:bidi="ar-SA"/>
        </w:rPr>
      </w:pPr>
      <w:r>
        <w:rPr>
          <w:rFonts w:hint="eastAsia" w:ascii="宋体" w:hAnsi="宋体" w:eastAsia="宋体" w:cs="仿宋_GB2312"/>
          <w:kern w:val="2"/>
          <w:sz w:val="24"/>
          <w:szCs w:val="24"/>
          <w:lang w:val="en-US" w:bidi="ar-SA"/>
        </w:rPr>
        <w:t>开户银行：</w:t>
      </w:r>
      <w:r>
        <w:rPr>
          <w:rFonts w:hint="eastAsia" w:ascii="宋体" w:hAnsi="宋体" w:eastAsia="宋体" w:cs="仿宋_GB2312"/>
          <w:spacing w:val="-30"/>
          <w:kern w:val="2"/>
          <w:sz w:val="24"/>
          <w:szCs w:val="24"/>
          <w:u w:val="single"/>
          <w:lang w:val="en-US" w:bidi="ar-SA"/>
        </w:rPr>
        <w:t xml:space="preserve"> </w:t>
      </w:r>
      <w:r>
        <w:rPr>
          <w:rFonts w:ascii="宋体" w:hAnsi="宋体" w:eastAsia="宋体" w:cs="仿宋_GB2312"/>
          <w:spacing w:val="-30"/>
          <w:kern w:val="2"/>
          <w:sz w:val="24"/>
          <w:szCs w:val="24"/>
          <w:u w:val="single"/>
          <w:lang w:val="en-US" w:bidi="ar-SA"/>
        </w:rPr>
        <w:t xml:space="preserve">                                 </w:t>
      </w:r>
      <w:r>
        <w:rPr>
          <w:rFonts w:hint="eastAsia" w:ascii="宋体" w:hAnsi="宋体" w:eastAsia="宋体" w:cs="仿宋_GB2312"/>
          <w:kern w:val="2"/>
          <w:sz w:val="24"/>
          <w:szCs w:val="24"/>
          <w:lang w:val="en-US" w:bidi="ar-SA"/>
        </w:rPr>
        <w:t xml:space="preserve">  开户银行：</w:t>
      </w:r>
      <w:r>
        <w:rPr>
          <w:rFonts w:hint="eastAsia" w:ascii="宋体" w:hAnsi="宋体" w:eastAsia="宋体" w:cs="仿宋_GB2312"/>
          <w:kern w:val="2"/>
          <w:sz w:val="24"/>
          <w:szCs w:val="24"/>
          <w:u w:val="single"/>
          <w:lang w:val="en-US" w:bidi="ar-SA"/>
        </w:rPr>
        <w:t xml:space="preserve">   </w:t>
      </w:r>
    </w:p>
    <w:p>
      <w:pPr>
        <w:autoSpaceDE/>
        <w:autoSpaceDN/>
        <w:spacing w:line="360" w:lineRule="auto"/>
        <w:ind w:firstLine="480" w:firstLineChars="200"/>
        <w:rPr>
          <w:rFonts w:ascii="宋体" w:hAnsi="宋体" w:eastAsia="宋体" w:cs="Times New Roman"/>
          <w:kern w:val="2"/>
          <w:sz w:val="24"/>
          <w:szCs w:val="24"/>
          <w:lang w:val="en-US" w:bidi="ar-SA"/>
        </w:rPr>
      </w:pPr>
      <w:r>
        <w:rPr>
          <w:rFonts w:hint="eastAsia" w:ascii="宋体" w:hAnsi="宋体" w:eastAsia="宋体" w:cs="仿宋_GB2312"/>
          <w:kern w:val="2"/>
          <w:sz w:val="24"/>
          <w:szCs w:val="24"/>
          <w:lang w:val="en-US" w:bidi="ar-SA"/>
        </w:rPr>
        <w:t>账  号：</w:t>
      </w:r>
      <w:r>
        <w:rPr>
          <w:rFonts w:ascii="宋体" w:hAnsi="宋体" w:eastAsia="宋体" w:cs="仿宋_GB2312"/>
          <w:spacing w:val="-20"/>
          <w:kern w:val="2"/>
          <w:sz w:val="24"/>
          <w:szCs w:val="24"/>
          <w:u w:val="single"/>
          <w:lang w:val="en-US" w:bidi="ar-SA"/>
        </w:rPr>
        <w:t xml:space="preserve">                              </w:t>
      </w:r>
      <w:r>
        <w:rPr>
          <w:rFonts w:hint="eastAsia" w:ascii="宋体" w:hAnsi="宋体" w:eastAsia="宋体" w:cs="仿宋_GB2312"/>
          <w:kern w:val="2"/>
          <w:sz w:val="24"/>
          <w:szCs w:val="24"/>
          <w:lang w:val="en-US" w:bidi="ar-SA"/>
        </w:rPr>
        <w:t xml:space="preserve">  </w:t>
      </w:r>
      <w:r>
        <w:rPr>
          <w:rFonts w:hint="eastAsia" w:ascii="宋体" w:hAnsi="宋体" w:eastAsia="宋体" w:cs="Times New Roman"/>
          <w:kern w:val="2"/>
          <w:sz w:val="24"/>
          <w:szCs w:val="24"/>
          <w:lang w:val="en-US" w:bidi="ar-SA"/>
        </w:rPr>
        <w:t xml:space="preserve"> </w:t>
      </w:r>
      <w:r>
        <w:rPr>
          <w:rFonts w:ascii="宋体" w:hAnsi="宋体" w:eastAsia="宋体" w:cs="Times New Roman"/>
          <w:kern w:val="2"/>
          <w:sz w:val="24"/>
          <w:szCs w:val="24"/>
          <w:lang w:val="en-US" w:bidi="ar-SA"/>
        </w:rPr>
        <w:t>账</w:t>
      </w:r>
      <w:r>
        <w:rPr>
          <w:rFonts w:hint="eastAsia" w:ascii="宋体" w:hAnsi="宋体" w:eastAsia="宋体" w:cs="Times New Roman"/>
          <w:kern w:val="2"/>
          <w:sz w:val="24"/>
          <w:szCs w:val="24"/>
          <w:lang w:val="en-US" w:bidi="ar-SA"/>
        </w:rPr>
        <w:t xml:space="preserve"> </w:t>
      </w:r>
      <w:r>
        <w:rPr>
          <w:rFonts w:ascii="宋体" w:hAnsi="宋体" w:eastAsia="宋体" w:cs="Times New Roman"/>
          <w:kern w:val="2"/>
          <w:sz w:val="24"/>
          <w:szCs w:val="24"/>
          <w:lang w:val="en-US" w:bidi="ar-SA"/>
        </w:rPr>
        <w:t xml:space="preserve"> 号：</w:t>
      </w:r>
      <w:r>
        <w:rPr>
          <w:rFonts w:ascii="宋体" w:hAnsi="宋体" w:eastAsia="宋体" w:cs="Times New Roman"/>
          <w:kern w:val="2"/>
          <w:sz w:val="24"/>
          <w:szCs w:val="24"/>
          <w:u w:val="single"/>
          <w:lang w:val="en-US" w:bidi="ar-SA"/>
        </w:rPr>
        <w:t></w:t>
      </w:r>
      <w:r>
        <w:rPr>
          <w:rFonts w:hint="eastAsia" w:ascii="宋体" w:hAnsi="宋体" w:eastAsia="宋体" w:cs="Times New Roman"/>
          <w:kern w:val="2"/>
          <w:sz w:val="24"/>
          <w:szCs w:val="24"/>
          <w:u w:val="single"/>
          <w:lang w:val="en-US" w:bidi="ar-SA"/>
        </w:rPr>
        <w:t xml:space="preserve">  </w:t>
      </w:r>
      <w:r>
        <w:rPr>
          <w:rFonts w:ascii="宋体" w:hAnsi="宋体" w:eastAsia="宋体" w:cs="Times New Roman"/>
          <w:kern w:val="2"/>
          <w:sz w:val="24"/>
          <w:szCs w:val="24"/>
          <w:u w:val="single"/>
          <w:lang w:val="en-US" w:bidi="ar-SA"/>
        </w:rPr>
        <w:t xml:space="preserve">  </w:t>
      </w:r>
      <w:r>
        <w:rPr>
          <w:rFonts w:hint="eastAsia" w:ascii="宋体" w:hAnsi="宋体" w:eastAsia="宋体" w:cs="Times New Roman"/>
          <w:kern w:val="2"/>
          <w:sz w:val="24"/>
          <w:szCs w:val="24"/>
          <w:u w:val="single"/>
          <w:lang w:val="en-US" w:bidi="ar-SA"/>
        </w:rPr>
        <w:t xml:space="preserve"> </w:t>
      </w:r>
    </w:p>
    <w:p>
      <w:pPr>
        <w:spacing w:line="440" w:lineRule="exact"/>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rPr>
        <w:br w:type="page"/>
      </w:r>
      <w:r>
        <w:rPr>
          <w:rFonts w:hint="eastAsia" w:asciiTheme="minorEastAsia" w:hAnsiTheme="minorEastAsia" w:eastAsiaTheme="minorEastAsia" w:cstheme="minorEastAsia"/>
          <w:b/>
          <w:sz w:val="32"/>
          <w:szCs w:val="32"/>
        </w:rPr>
        <w:t>第二部分 通用合同条款</w:t>
      </w:r>
      <w:bookmarkEnd w:id="19"/>
      <w:bookmarkEnd w:id="20"/>
      <w:bookmarkEnd w:id="21"/>
    </w:p>
    <w:p>
      <w:pPr>
        <w:spacing w:line="440" w:lineRule="exact"/>
        <w:ind w:firstLine="480" w:firstLineChars="200"/>
        <w:rPr>
          <w:rFonts w:asciiTheme="minorEastAsia" w:hAnsiTheme="minorEastAsia" w:eastAsiaTheme="minorEastAsia" w:cstheme="minorEastAsia"/>
          <w:sz w:val="24"/>
          <w:szCs w:val="24"/>
        </w:rPr>
      </w:pPr>
    </w:p>
    <w:p>
      <w:pPr>
        <w:spacing w:line="440" w:lineRule="exact"/>
        <w:ind w:firstLine="480" w:firstLineChars="200"/>
        <w:rPr>
          <w:rFonts w:asciiTheme="minorEastAsia" w:hAnsiTheme="minorEastAsia" w:eastAsiaTheme="minorEastAsia" w:cstheme="minorEastAsia"/>
          <w:sz w:val="24"/>
          <w:szCs w:val="24"/>
        </w:rPr>
        <w:sectPr>
          <w:headerReference r:id="rId9" w:type="default"/>
          <w:pgSz w:w="11906" w:h="16838"/>
          <w:pgMar w:top="2098" w:right="1701" w:bottom="1984" w:left="1701" w:header="851" w:footer="1417" w:gutter="0"/>
          <w:cols w:space="0" w:num="1"/>
          <w:docGrid w:type="lines" w:linePitch="312" w:charSpace="0"/>
        </w:sectPr>
      </w:pPr>
      <w:r>
        <w:rPr>
          <w:rFonts w:hint="eastAsia" w:asciiTheme="minorEastAsia" w:hAnsiTheme="minorEastAsia" w:eastAsiaTheme="minorEastAsia" w:cstheme="minorEastAsia"/>
          <w:sz w:val="24"/>
          <w:szCs w:val="24"/>
        </w:rPr>
        <w:t>发包人与承包人声明此部分的内容与住房和城乡建设部、国家工商行政总局制定的建设工程施工合同（示范文本）（GF—2017—0201）通用条款部分的内容完全一致。在本合同中，出于节俭的考虑，本条款部分的内容予以省略。如果就合同的相关事宜涉及到通用条款部分的内容，双方同意完全按照建设工程施工合同（示范文本）（GF—2017—0201）通用条款部分的内容执行。</w:t>
      </w:r>
    </w:p>
    <w:bookmarkEnd w:id="22"/>
    <w:bookmarkEnd w:id="23"/>
    <w:bookmarkEnd w:id="24"/>
    <w:bookmarkEnd w:id="25"/>
    <w:p>
      <w:pPr>
        <w:keepNext/>
        <w:keepLines/>
        <w:spacing w:before="260" w:after="260" w:line="413" w:lineRule="auto"/>
        <w:jc w:val="center"/>
        <w:outlineLvl w:val="2"/>
        <w:rPr>
          <w:rFonts w:asciiTheme="minorEastAsia" w:hAnsiTheme="minorEastAsia" w:eastAsiaTheme="minorEastAsia" w:cstheme="minorEastAsia"/>
          <w:b/>
          <w:bCs/>
          <w:kern w:val="2"/>
          <w:sz w:val="44"/>
          <w:szCs w:val="44"/>
          <w:lang w:val="en-US" w:bidi="ar-SA"/>
        </w:rPr>
      </w:pPr>
      <w:bookmarkStart w:id="26" w:name="_Toc18712"/>
      <w:r>
        <w:rPr>
          <w:rFonts w:hint="eastAsia" w:asciiTheme="minorEastAsia" w:hAnsiTheme="minorEastAsia" w:eastAsiaTheme="minorEastAsia" w:cstheme="minorEastAsia"/>
          <w:b/>
          <w:bCs/>
          <w:kern w:val="2"/>
          <w:sz w:val="32"/>
          <w:szCs w:val="32"/>
          <w:lang w:val="en-US" w:bidi="ar-SA"/>
        </w:rPr>
        <w:t>第三部分 专用合同条款</w:t>
      </w:r>
    </w:p>
    <w:p>
      <w:pPr>
        <w:keepNext/>
        <w:keepLines/>
        <w:spacing w:before="120" w:after="120" w:line="360" w:lineRule="auto"/>
        <w:jc w:val="both"/>
        <w:outlineLvl w:val="3"/>
        <w:rPr>
          <w:rFonts w:asciiTheme="minorEastAsia" w:hAnsiTheme="minorEastAsia" w:eastAsiaTheme="minorEastAsia" w:cstheme="minorEastAsia"/>
          <w:bCs/>
          <w:kern w:val="2"/>
          <w:sz w:val="24"/>
          <w:szCs w:val="24"/>
          <w:lang w:val="en-US" w:bidi="ar-SA"/>
        </w:rPr>
      </w:pPr>
      <w:bookmarkStart w:id="27" w:name="_Toc351203633"/>
      <w:r>
        <w:rPr>
          <w:rFonts w:hint="eastAsia" w:asciiTheme="minorEastAsia" w:hAnsiTheme="minorEastAsia" w:eastAsiaTheme="minorEastAsia" w:cstheme="minorEastAsia"/>
          <w:bCs/>
          <w:kern w:val="2"/>
          <w:sz w:val="24"/>
          <w:szCs w:val="24"/>
          <w:lang w:val="en-US" w:bidi="ar-SA"/>
        </w:rPr>
        <w:t>1</w:t>
      </w:r>
      <w:bookmarkStart w:id="28" w:name="_Toc297048342"/>
      <w:bookmarkStart w:id="29" w:name="_Toc297120456"/>
      <w:bookmarkStart w:id="30" w:name="_Toc296503156"/>
      <w:bookmarkStart w:id="31" w:name="_Toc296891196"/>
      <w:bookmarkStart w:id="32" w:name="_Toc296890984"/>
      <w:bookmarkStart w:id="33" w:name="_Toc296346657"/>
      <w:bookmarkStart w:id="34" w:name="_Toc296347155"/>
      <w:bookmarkStart w:id="35" w:name="_Toc296944495"/>
      <w:bookmarkStart w:id="36" w:name="_Toc292559866"/>
      <w:bookmarkStart w:id="37" w:name="_Toc292559361"/>
      <w:r>
        <w:rPr>
          <w:rFonts w:hint="eastAsia" w:asciiTheme="minorEastAsia" w:hAnsiTheme="minorEastAsia" w:eastAsiaTheme="minorEastAsia" w:cstheme="minorEastAsia"/>
          <w:bCs/>
          <w:kern w:val="2"/>
          <w:sz w:val="24"/>
          <w:szCs w:val="24"/>
          <w:lang w:val="en-US" w:bidi="ar-SA"/>
        </w:rPr>
        <w:t>. 一般约定</w:t>
      </w:r>
      <w:bookmarkEnd w:id="27"/>
    </w:p>
    <w:bookmarkEnd w:id="28"/>
    <w:bookmarkEnd w:id="29"/>
    <w:bookmarkEnd w:id="30"/>
    <w:bookmarkEnd w:id="31"/>
    <w:bookmarkEnd w:id="32"/>
    <w:bookmarkEnd w:id="33"/>
    <w:bookmarkEnd w:id="34"/>
    <w:bookmarkEnd w:id="35"/>
    <w:bookmarkEnd w:id="36"/>
    <w:bookmarkEnd w:id="37"/>
    <w:p>
      <w:pPr>
        <w:autoSpaceDE/>
        <w:autoSpaceDN/>
        <w:spacing w:after="120" w:line="360" w:lineRule="auto"/>
        <w:ind w:firstLine="480" w:firstLineChars="200"/>
        <w:jc w:val="both"/>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1.1 词语定义</w:t>
      </w:r>
    </w:p>
    <w:p>
      <w:pPr>
        <w:autoSpaceDE/>
        <w:autoSpaceDN/>
        <w:spacing w:line="360" w:lineRule="auto"/>
        <w:ind w:firstLine="480" w:firstLineChars="200"/>
        <w:jc w:val="both"/>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1.1.1合同</w:t>
      </w:r>
    </w:p>
    <w:p>
      <w:pPr>
        <w:autoSpaceDE/>
        <w:autoSpaceDN/>
        <w:spacing w:line="360" w:lineRule="auto"/>
        <w:ind w:left="1320" w:hanging="1320" w:hangingChars="550"/>
        <w:jc w:val="both"/>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1.1.1.10其他合同文件包括：</w:t>
      </w:r>
      <w:r>
        <w:rPr>
          <w:rFonts w:hint="eastAsia" w:asciiTheme="minorEastAsia" w:hAnsiTheme="minorEastAsia" w:eastAsiaTheme="minorEastAsia" w:cstheme="minorEastAsia"/>
          <w:kern w:val="2"/>
          <w:sz w:val="24"/>
          <w:szCs w:val="24"/>
          <w:u w:val="single"/>
          <w:lang w:val="en-US" w:bidi="ar-SA"/>
        </w:rPr>
        <w:t></w:t>
      </w:r>
      <w:r>
        <w:rPr>
          <w:rFonts w:hint="eastAsia" w:asciiTheme="minorEastAsia" w:hAnsiTheme="minorEastAsia" w:eastAsiaTheme="minorEastAsia" w:cstheme="minorEastAsia"/>
          <w:sz w:val="24"/>
          <w:szCs w:val="24"/>
          <w:u w:val="single"/>
          <w:lang w:val="en-US" w:bidi="ar-SA"/>
        </w:rPr>
        <w:t>履行合同过程中双方书面确认的对合同内容有实质性影响的会议纪要、签证、设计变更等相关资料</w:t>
      </w:r>
      <w:r>
        <w:rPr>
          <w:rFonts w:hint="eastAsia" w:asciiTheme="minorEastAsia" w:hAnsiTheme="minorEastAsia" w:eastAsiaTheme="minorEastAsia" w:cstheme="minorEastAsia"/>
          <w:kern w:val="2"/>
          <w:sz w:val="24"/>
          <w:szCs w:val="24"/>
          <w:u w:val="single"/>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1.1.2 合同当事人及其他相关方</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1.1.2.4监理人：</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名    称：</w:t>
      </w:r>
      <w:r>
        <w:rPr>
          <w:rFonts w:hint="eastAsia" w:asciiTheme="minorEastAsia" w:hAnsiTheme="minorEastAsia" w:eastAsiaTheme="minorEastAsia" w:cstheme="minorEastAsia"/>
          <w:kern w:val="2"/>
          <w:sz w:val="24"/>
          <w:szCs w:val="24"/>
          <w:u w:val="single"/>
          <w:lang w:val="en-US" w:bidi="ar-SA"/>
        </w:rPr>
        <w:t xml:space="preserve">             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资质类别和等级：</w:t>
      </w:r>
      <w:r>
        <w:rPr>
          <w:rFonts w:hint="eastAsia" w:asciiTheme="minorEastAsia" w:hAnsiTheme="minorEastAsia" w:eastAsiaTheme="minorEastAsia" w:cstheme="minorEastAsia"/>
          <w:kern w:val="2"/>
          <w:sz w:val="24"/>
          <w:szCs w:val="24"/>
          <w:u w:val="single"/>
          <w:lang w:val="en-US" w:bidi="ar-SA"/>
        </w:rPr>
        <w:t>             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联系电话：</w:t>
      </w:r>
      <w:r>
        <w:rPr>
          <w:rFonts w:hint="eastAsia" w:asciiTheme="minorEastAsia" w:hAnsiTheme="minorEastAsia" w:eastAsiaTheme="minorEastAsia" w:cstheme="minorEastAsia"/>
          <w:kern w:val="2"/>
          <w:sz w:val="24"/>
          <w:szCs w:val="24"/>
          <w:u w:val="single"/>
          <w:lang w:val="en-US" w:bidi="ar-SA"/>
        </w:rPr>
        <w:t>    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电子信箱：</w:t>
      </w:r>
      <w:r>
        <w:rPr>
          <w:rFonts w:hint="eastAsia" w:asciiTheme="minorEastAsia" w:hAnsiTheme="minorEastAsia" w:eastAsiaTheme="minorEastAsia" w:cstheme="minorEastAsia"/>
          <w:kern w:val="2"/>
          <w:sz w:val="24"/>
          <w:szCs w:val="24"/>
          <w:u w:val="single"/>
          <w:lang w:val="en-US" w:bidi="ar-SA"/>
        </w:rPr>
        <w:t>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通信地址：</w:t>
      </w:r>
      <w:r>
        <w:rPr>
          <w:rFonts w:hint="eastAsia" w:asciiTheme="minorEastAsia" w:hAnsiTheme="minorEastAsia" w:eastAsiaTheme="minorEastAsia" w:cstheme="minorEastAsia"/>
          <w:kern w:val="2"/>
          <w:sz w:val="24"/>
          <w:szCs w:val="24"/>
          <w:u w:val="single"/>
          <w:lang w:val="en-US" w:bidi="ar-SA"/>
        </w:rPr>
        <w:t>    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1.1.2.5 设计人：</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名    称：</w:t>
      </w:r>
      <w:r>
        <w:rPr>
          <w:rFonts w:hint="eastAsia" w:asciiTheme="minorEastAsia" w:hAnsiTheme="minorEastAsia" w:eastAsiaTheme="minorEastAsia" w:cstheme="minorEastAsia"/>
          <w:kern w:val="2"/>
          <w:sz w:val="24"/>
          <w:szCs w:val="24"/>
          <w:u w:val="single"/>
          <w:lang w:val="en-US" w:bidi="ar-SA"/>
        </w:rPr>
        <w:t xml:space="preserve">              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资质类别和等级：</w:t>
      </w:r>
      <w:r>
        <w:rPr>
          <w:rFonts w:hint="eastAsia" w:asciiTheme="minorEastAsia" w:hAnsiTheme="minorEastAsia" w:eastAsiaTheme="minorEastAsia" w:cstheme="minorEastAsia"/>
          <w:kern w:val="2"/>
          <w:sz w:val="24"/>
          <w:szCs w:val="24"/>
          <w:u w:val="single"/>
          <w:lang w:val="en-US" w:bidi="ar-SA"/>
        </w:rPr>
        <w:t>              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联系电话：</w:t>
      </w:r>
      <w:r>
        <w:rPr>
          <w:rFonts w:hint="eastAsia" w:asciiTheme="minorEastAsia" w:hAnsiTheme="minorEastAsia" w:eastAsiaTheme="minorEastAsia" w:cstheme="minorEastAsia"/>
          <w:kern w:val="2"/>
          <w:sz w:val="24"/>
          <w:szCs w:val="24"/>
          <w:u w:val="single"/>
          <w:lang w:val="en-US" w:bidi="ar-SA"/>
        </w:rPr>
        <w:t>                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电子信箱：</w:t>
      </w:r>
      <w:r>
        <w:rPr>
          <w:rFonts w:hint="eastAsia" w:asciiTheme="minorEastAsia" w:hAnsiTheme="minorEastAsia" w:eastAsiaTheme="minorEastAsia" w:cstheme="minorEastAsia"/>
          <w:kern w:val="2"/>
          <w:sz w:val="24"/>
          <w:szCs w:val="24"/>
          <w:u w:val="single"/>
          <w:lang w:val="en-US" w:bidi="ar-SA"/>
        </w:rPr>
        <w:t xml:space="preserve">                  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通信地址：</w:t>
      </w:r>
      <w:r>
        <w:rPr>
          <w:rFonts w:hint="eastAsia" w:asciiTheme="minorEastAsia" w:hAnsiTheme="minorEastAsia" w:eastAsiaTheme="minorEastAsia" w:cstheme="minorEastAsia"/>
          <w:kern w:val="2"/>
          <w:sz w:val="24"/>
          <w:szCs w:val="24"/>
          <w:u w:val="single"/>
          <w:lang w:val="en-US" w:bidi="ar-SA"/>
        </w:rPr>
        <w:t>    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1.1.3 工程和设备</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1.1.3.7 作为施工现场组成部分的其他场所包括：</w:t>
      </w:r>
      <w:r>
        <w:rPr>
          <w:rFonts w:hint="eastAsia" w:asciiTheme="minorEastAsia" w:hAnsiTheme="minorEastAsia" w:eastAsiaTheme="minorEastAsia" w:cstheme="minorEastAsia"/>
          <w:kern w:val="2"/>
          <w:sz w:val="24"/>
          <w:szCs w:val="24"/>
          <w:u w:val="single"/>
          <w:lang w:val="en-US" w:bidi="ar-SA"/>
        </w:rPr>
        <w:t xml:space="preserve"> 符合通用条款规定的发包人提供的施工场地</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1.1.3.9 永久占地包括：</w:t>
      </w:r>
      <w:r>
        <w:rPr>
          <w:rFonts w:hint="eastAsia" w:asciiTheme="minorEastAsia" w:hAnsiTheme="minorEastAsia" w:eastAsiaTheme="minorEastAsia" w:cstheme="minorEastAsia"/>
          <w:kern w:val="2"/>
          <w:sz w:val="24"/>
          <w:szCs w:val="24"/>
          <w:u w:val="single"/>
          <w:lang w:val="en-US" w:bidi="ar-SA"/>
        </w:rPr>
        <w:t xml:space="preserve"> 由规划部门制定的红线图范围内占用的土地</w:t>
      </w:r>
      <w:r>
        <w:rPr>
          <w:rFonts w:hint="eastAsia" w:asciiTheme="minorEastAsia" w:hAnsiTheme="minorEastAsia" w:eastAsiaTheme="minorEastAsia" w:cstheme="minorEastAsia"/>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sz w:val="24"/>
          <w:szCs w:val="24"/>
          <w:lang w:val="en-US" w:bidi="ar-SA"/>
        </w:rPr>
        <w:t>1.1.3.10 临时占地包括：</w:t>
      </w:r>
      <w:r>
        <w:rPr>
          <w:rFonts w:hint="eastAsia" w:asciiTheme="minorEastAsia" w:hAnsiTheme="minorEastAsia" w:eastAsiaTheme="minorEastAsia" w:cstheme="minorEastAsia"/>
          <w:kern w:val="2"/>
          <w:sz w:val="24"/>
          <w:szCs w:val="24"/>
          <w:u w:val="single"/>
          <w:lang w:val="en-US" w:bidi="ar-SA"/>
        </w:rPr>
        <w:t xml:space="preserve"> 施工必需的临时设施及施工现场必需的施工通道、作业危险区域防护用地</w:t>
      </w:r>
      <w:r>
        <w:rPr>
          <w:rFonts w:hint="eastAsia" w:asciiTheme="minorEastAsia" w:hAnsiTheme="minorEastAsia" w:eastAsiaTheme="minorEastAsia" w:cstheme="minorEastAsia"/>
          <w:sz w:val="24"/>
          <w:szCs w:val="24"/>
          <w:lang w:val="en-US" w:bidi="ar-SA"/>
        </w:rPr>
        <w:t>。</w:t>
      </w:r>
    </w:p>
    <w:p>
      <w:pPr>
        <w:autoSpaceDE/>
        <w:autoSpaceDN/>
        <w:spacing w:after="120"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 xml:space="preserve">1.3法律 </w:t>
      </w:r>
    </w:p>
    <w:p>
      <w:pPr>
        <w:autoSpaceDE/>
        <w:autoSpaceDN/>
        <w:spacing w:line="360" w:lineRule="auto"/>
        <w:ind w:firstLine="480" w:firstLineChars="200"/>
        <w:rPr>
          <w:rFonts w:asciiTheme="minorEastAsia" w:hAnsiTheme="minorEastAsia" w:eastAsiaTheme="minorEastAsia" w:cstheme="minorEastAsia"/>
          <w:kern w:val="2"/>
          <w:sz w:val="24"/>
          <w:szCs w:val="24"/>
          <w:u w:val="single"/>
          <w:lang w:val="en-US" w:bidi="ar-SA"/>
        </w:rPr>
      </w:pPr>
      <w:r>
        <w:rPr>
          <w:rFonts w:hint="eastAsia" w:asciiTheme="minorEastAsia" w:hAnsiTheme="minorEastAsia" w:eastAsiaTheme="minorEastAsia" w:cstheme="minorEastAsia"/>
          <w:kern w:val="2"/>
          <w:sz w:val="24"/>
          <w:szCs w:val="24"/>
          <w:lang w:val="en-US" w:bidi="ar-SA"/>
        </w:rPr>
        <w:t>适用于合同的其他规范性文件：</w:t>
      </w:r>
      <w:r>
        <w:rPr>
          <w:rFonts w:hint="eastAsia" w:asciiTheme="minorEastAsia" w:hAnsiTheme="minorEastAsia" w:eastAsiaTheme="minorEastAsia" w:cstheme="minorEastAsia"/>
          <w:b/>
          <w:kern w:val="2"/>
          <w:sz w:val="24"/>
          <w:szCs w:val="24"/>
          <w:u w:val="single"/>
          <w:lang w:val="en-US" w:bidi="ar-SA"/>
        </w:rPr>
        <w:t>《</w:t>
      </w:r>
      <w:r>
        <w:rPr>
          <w:rFonts w:hint="eastAsia" w:asciiTheme="minorEastAsia" w:hAnsiTheme="minorEastAsia" w:eastAsiaTheme="minorEastAsia" w:cstheme="minorEastAsia"/>
          <w:kern w:val="2"/>
          <w:sz w:val="24"/>
          <w:szCs w:val="24"/>
          <w:u w:val="single"/>
          <w:lang w:val="en-US" w:bidi="ar-SA"/>
        </w:rPr>
        <w:t>中华人民共和国民法典》、《中华人民共和国建筑法》、《建筑工程质量管理条例》、《建筑工程安全生产管理条例》等国家现行法律及自治区现行地方法规。</w:t>
      </w:r>
    </w:p>
    <w:p>
      <w:pPr>
        <w:autoSpaceDE/>
        <w:autoSpaceDN/>
        <w:spacing w:after="120"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1.4 标准和规范</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1.4.1适用于工程的标准规范包括：</w:t>
      </w:r>
      <w:r>
        <w:rPr>
          <w:rFonts w:hint="eastAsia" w:asciiTheme="minorEastAsia" w:hAnsiTheme="minorEastAsia" w:eastAsiaTheme="minorEastAsia" w:cstheme="minorEastAsia"/>
          <w:kern w:val="2"/>
          <w:sz w:val="24"/>
          <w:szCs w:val="24"/>
          <w:u w:val="single"/>
          <w:lang w:val="en-US" w:bidi="ar-SA"/>
        </w:rPr>
        <w:t>适用于工程的国家标准、行业标准、工程所在地的地方性标准以及相应的规范、规程等</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jc w:val="both"/>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1.4.2 发包人提供国外标准、规范的名称：</w:t>
      </w:r>
      <w:r>
        <w:rPr>
          <w:rFonts w:hint="eastAsia" w:asciiTheme="minorEastAsia" w:hAnsiTheme="minorEastAsia" w:eastAsiaTheme="minorEastAsia" w:cstheme="minorEastAsia"/>
          <w:sz w:val="24"/>
          <w:szCs w:val="24"/>
          <w:u w:val="single"/>
          <w:lang w:val="en-US" w:bidi="ar-SA"/>
        </w:rPr>
        <w:t xml:space="preserve">      无      </w:t>
      </w:r>
      <w:r>
        <w:rPr>
          <w:rFonts w:hint="eastAsia" w:asciiTheme="minorEastAsia" w:hAnsiTheme="minorEastAsia" w:eastAsiaTheme="minorEastAsia" w:cstheme="minorEastAsia"/>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发包人提供国外标准、规范的份数：</w:t>
      </w:r>
      <w:r>
        <w:rPr>
          <w:rFonts w:hint="eastAsia" w:asciiTheme="minorEastAsia" w:hAnsiTheme="minorEastAsia" w:eastAsiaTheme="minorEastAsia" w:cstheme="minorEastAsia"/>
          <w:sz w:val="24"/>
          <w:szCs w:val="24"/>
          <w:u w:val="single"/>
          <w:lang w:val="en-US" w:bidi="ar-SA"/>
        </w:rPr>
        <w:t xml:space="preserve"> 无  </w:t>
      </w:r>
      <w:r>
        <w:rPr>
          <w:rFonts w:hint="eastAsia" w:asciiTheme="minorEastAsia" w:hAnsiTheme="minorEastAsia" w:eastAsiaTheme="minorEastAsia" w:cstheme="minorEastAsia"/>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sz w:val="24"/>
          <w:szCs w:val="24"/>
          <w:lang w:val="en-US" w:bidi="ar-SA"/>
        </w:rPr>
        <w:t>发包人提供国外标准、规范的名称：</w:t>
      </w:r>
      <w:r>
        <w:rPr>
          <w:rFonts w:hint="eastAsia" w:asciiTheme="minorEastAsia" w:hAnsiTheme="minorEastAsia" w:eastAsiaTheme="minorEastAsia" w:cstheme="minorEastAsia"/>
          <w:sz w:val="24"/>
          <w:szCs w:val="24"/>
          <w:u w:val="single"/>
          <w:lang w:val="en-US" w:bidi="ar-SA"/>
        </w:rPr>
        <w:t xml:space="preserve"> 无  </w:t>
      </w:r>
      <w:r>
        <w:rPr>
          <w:rFonts w:hint="eastAsia" w:asciiTheme="minorEastAsia" w:hAnsiTheme="minorEastAsia" w:eastAsiaTheme="minorEastAsia" w:cstheme="minorEastAsia"/>
          <w:sz w:val="24"/>
          <w:szCs w:val="24"/>
          <w:lang w:val="en-US" w:bidi="ar-SA"/>
        </w:rPr>
        <w:t>。</w:t>
      </w:r>
    </w:p>
    <w:p>
      <w:pPr>
        <w:autoSpaceDE/>
        <w:autoSpaceDN/>
        <w:spacing w:line="360" w:lineRule="auto"/>
        <w:ind w:left="625" w:leftChars="284"/>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1.4.3发包人对工程的技术标准和功能要求的特殊要求：</w:t>
      </w:r>
      <w:r>
        <w:rPr>
          <w:rFonts w:hint="eastAsia" w:asciiTheme="minorEastAsia" w:hAnsiTheme="minorEastAsia" w:eastAsiaTheme="minorEastAsia" w:cstheme="minorEastAsia"/>
          <w:sz w:val="24"/>
          <w:szCs w:val="24"/>
          <w:u w:val="single"/>
          <w:lang w:val="en-US" w:bidi="ar-SA"/>
        </w:rPr>
        <w:t>无</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w:t>
      </w:r>
    </w:p>
    <w:p>
      <w:pPr>
        <w:autoSpaceDE/>
        <w:autoSpaceDN/>
        <w:spacing w:after="120" w:line="360" w:lineRule="auto"/>
        <w:ind w:firstLine="480" w:firstLineChars="200"/>
        <w:jc w:val="both"/>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1.5 合同文件的优先顺序</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合同文件组成及优先顺序为：</w:t>
      </w:r>
      <w:r>
        <w:rPr>
          <w:rFonts w:hint="eastAsia" w:asciiTheme="minorEastAsia" w:hAnsiTheme="minorEastAsia" w:eastAsiaTheme="minorEastAsia" w:cstheme="minorEastAsia"/>
          <w:kern w:val="2"/>
          <w:sz w:val="24"/>
          <w:szCs w:val="24"/>
          <w:u w:val="single"/>
          <w:lang w:val="en-US" w:bidi="ar-SA"/>
        </w:rPr>
        <w:t>（1）合同协议书及补充协议；（2）中标通知书；（3）磋商文件（含磋商文件附件、招标答疑）；（4）响应文件及其附录；（5）本合同专用条款及其附件；（6）通用合同条款；（7）标准、规范及有关技术文件；（8）图纸及相应变更；（9）已标价工程量清单或预算书；（10）其他合同文件。</w:t>
      </w:r>
    </w:p>
    <w:p>
      <w:pPr>
        <w:autoSpaceDE/>
        <w:autoSpaceDN/>
        <w:spacing w:after="120" w:line="360" w:lineRule="auto"/>
        <w:ind w:firstLine="480" w:firstLineChars="200"/>
        <w:jc w:val="both"/>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1.6 图纸和承包人文件</w:t>
      </w:r>
      <w:r>
        <w:rPr>
          <w:rFonts w:hint="eastAsia" w:asciiTheme="minorEastAsia" w:hAnsiTheme="minorEastAsia" w:eastAsiaTheme="minorEastAsia" w:cstheme="minorEastAsia"/>
          <w:kern w:val="2"/>
          <w:sz w:val="24"/>
          <w:szCs w:val="24"/>
          <w:lang w:val="en-US" w:bidi="ar-SA"/>
        </w:rPr>
        <w:tab/>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1.6.1 图纸的提供</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发包人向承包人提供图纸的期限：</w:t>
      </w:r>
      <w:r>
        <w:rPr>
          <w:rFonts w:hint="eastAsia" w:asciiTheme="minorEastAsia" w:hAnsiTheme="minorEastAsia" w:eastAsiaTheme="minorEastAsia" w:cstheme="minorEastAsia"/>
          <w:kern w:val="2"/>
          <w:sz w:val="24"/>
          <w:szCs w:val="24"/>
          <w:u w:val="single"/>
          <w:lang w:val="en-US" w:bidi="ar-SA"/>
        </w:rPr>
        <w:t>施工进场前三天</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发包人向承包人提供图纸的数量：</w:t>
      </w:r>
      <w:r>
        <w:rPr>
          <w:rFonts w:hint="eastAsia" w:asciiTheme="minorEastAsia" w:hAnsiTheme="minorEastAsia" w:eastAsiaTheme="minorEastAsia" w:cstheme="minorEastAsia"/>
          <w:kern w:val="2"/>
          <w:sz w:val="24"/>
          <w:szCs w:val="24"/>
          <w:u w:val="single"/>
          <w:lang w:val="en-US" w:bidi="ar-SA"/>
        </w:rPr>
        <w:t>图纸二套</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发包人向承包人提供图纸的内容：</w:t>
      </w:r>
      <w:r>
        <w:rPr>
          <w:rFonts w:hint="eastAsia" w:asciiTheme="minorEastAsia" w:hAnsiTheme="minorEastAsia" w:eastAsiaTheme="minorEastAsia" w:cstheme="minorEastAsia"/>
          <w:kern w:val="2"/>
          <w:sz w:val="24"/>
          <w:szCs w:val="24"/>
          <w:u w:val="single"/>
          <w:lang w:val="en-US" w:bidi="ar-SA"/>
        </w:rPr>
        <w:t>详见设计图纸</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1.6.4 承包人文件</w:t>
      </w:r>
    </w:p>
    <w:p>
      <w:pPr>
        <w:autoSpaceDE/>
        <w:autoSpaceDN/>
        <w:spacing w:line="360" w:lineRule="auto"/>
        <w:ind w:firstLine="480" w:firstLineChars="200"/>
        <w:jc w:val="both"/>
        <w:rPr>
          <w:rFonts w:asciiTheme="minorEastAsia" w:hAnsiTheme="minorEastAsia" w:eastAsiaTheme="minorEastAsia" w:cstheme="minorEastAsia"/>
          <w:kern w:val="2"/>
          <w:sz w:val="24"/>
          <w:szCs w:val="24"/>
          <w:u w:val="single"/>
          <w:lang w:val="en-US" w:bidi="ar-SA"/>
        </w:rPr>
      </w:pPr>
      <w:r>
        <w:rPr>
          <w:rFonts w:hint="eastAsia" w:asciiTheme="minorEastAsia" w:hAnsiTheme="minorEastAsia" w:eastAsiaTheme="minorEastAsia" w:cstheme="minorEastAsia"/>
          <w:kern w:val="2"/>
          <w:sz w:val="24"/>
          <w:szCs w:val="24"/>
          <w:lang w:val="en-US" w:bidi="ar-SA"/>
        </w:rPr>
        <w:t>需要由承包人提供的文件，包括：</w:t>
      </w:r>
      <w:r>
        <w:rPr>
          <w:rFonts w:hint="eastAsia" w:asciiTheme="minorEastAsia" w:hAnsiTheme="minorEastAsia" w:eastAsiaTheme="minorEastAsia" w:cstheme="minorEastAsia"/>
          <w:kern w:val="2"/>
          <w:sz w:val="24"/>
          <w:szCs w:val="24"/>
          <w:u w:val="single"/>
          <w:lang w:val="en-US" w:bidi="ar-SA"/>
        </w:rPr>
        <w:t>施工组织设计方案（安全文明施工、环境保护等）；进度计划等 ；</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承包人提供的文件的期限为：</w:t>
      </w:r>
      <w:r>
        <w:rPr>
          <w:rFonts w:hint="eastAsia" w:asciiTheme="minorEastAsia" w:hAnsiTheme="minorEastAsia" w:eastAsiaTheme="minorEastAsia" w:cstheme="minorEastAsia"/>
          <w:kern w:val="2"/>
          <w:sz w:val="24"/>
          <w:szCs w:val="24"/>
          <w:u w:val="single"/>
          <w:lang w:val="en-US" w:bidi="ar-SA"/>
        </w:rPr>
        <w:t xml:space="preserve">进场三日内 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承包人提供的文件的数量为：</w:t>
      </w:r>
      <w:r>
        <w:rPr>
          <w:rFonts w:hint="eastAsia" w:asciiTheme="minorEastAsia" w:hAnsiTheme="minorEastAsia" w:eastAsiaTheme="minorEastAsia" w:cstheme="minorEastAsia"/>
          <w:kern w:val="2"/>
          <w:sz w:val="24"/>
          <w:szCs w:val="24"/>
          <w:u w:val="single"/>
          <w:lang w:val="en-US" w:bidi="ar-SA"/>
        </w:rPr>
        <w:t xml:space="preserve">三套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承包人提供的文件的形式为：</w:t>
      </w:r>
      <w:r>
        <w:rPr>
          <w:rFonts w:hint="eastAsia" w:asciiTheme="minorEastAsia" w:hAnsiTheme="minorEastAsia" w:eastAsiaTheme="minorEastAsia" w:cstheme="minorEastAsia"/>
          <w:kern w:val="2"/>
          <w:sz w:val="24"/>
          <w:szCs w:val="24"/>
          <w:u w:val="single"/>
          <w:lang w:val="en-US" w:bidi="ar-SA"/>
        </w:rPr>
        <w:t xml:space="preserve">书面形式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发包人审批承包人文件的期限：</w:t>
      </w:r>
      <w:r>
        <w:rPr>
          <w:rFonts w:hint="eastAsia" w:asciiTheme="minorEastAsia" w:hAnsiTheme="minorEastAsia" w:eastAsiaTheme="minorEastAsia" w:cstheme="minorEastAsia"/>
          <w:kern w:val="2"/>
          <w:sz w:val="24"/>
          <w:szCs w:val="24"/>
          <w:u w:val="single"/>
          <w:lang w:val="en-US" w:bidi="ar-SA"/>
        </w:rPr>
        <w:t xml:space="preserve">收到文件3日审查完毕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1.6.5 现场图纸准备</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关于现场图纸准备的约定：</w:t>
      </w:r>
      <w:r>
        <w:rPr>
          <w:rFonts w:hint="eastAsia" w:asciiTheme="minorEastAsia" w:hAnsiTheme="minorEastAsia" w:eastAsiaTheme="minorEastAsia" w:cstheme="minorEastAsia"/>
          <w:kern w:val="2"/>
          <w:sz w:val="24"/>
          <w:szCs w:val="24"/>
          <w:u w:val="single"/>
          <w:lang w:val="en-US" w:bidi="ar-SA"/>
        </w:rPr>
        <w:t>一套完整的施工图纸</w:t>
      </w:r>
      <w:r>
        <w:rPr>
          <w:rFonts w:hint="eastAsia" w:asciiTheme="minorEastAsia" w:hAnsiTheme="minorEastAsia" w:eastAsiaTheme="minorEastAsia" w:cstheme="minorEastAsia"/>
          <w:kern w:val="2"/>
          <w:sz w:val="24"/>
          <w:szCs w:val="24"/>
          <w:lang w:val="en-US" w:bidi="ar-SA"/>
        </w:rPr>
        <w:t>。</w:t>
      </w:r>
    </w:p>
    <w:p>
      <w:pPr>
        <w:autoSpaceDE/>
        <w:autoSpaceDN/>
        <w:spacing w:after="120" w:line="360" w:lineRule="auto"/>
        <w:ind w:firstLine="480" w:firstLineChars="200"/>
        <w:jc w:val="both"/>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1.7 联络</w:t>
      </w:r>
    </w:p>
    <w:p>
      <w:pPr>
        <w:autoSpaceDE/>
        <w:autoSpaceDN/>
        <w:spacing w:line="360" w:lineRule="auto"/>
        <w:ind w:firstLine="480" w:firstLineChars="200"/>
        <w:jc w:val="both"/>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1.7.1发包人和承包人应当在</w:t>
      </w:r>
      <w:r>
        <w:rPr>
          <w:rFonts w:hint="eastAsia" w:asciiTheme="minorEastAsia" w:hAnsiTheme="minorEastAsia" w:eastAsiaTheme="minorEastAsia" w:cstheme="minorEastAsia"/>
          <w:kern w:val="2"/>
          <w:sz w:val="24"/>
          <w:szCs w:val="24"/>
          <w:u w:val="single"/>
          <w:lang w:val="en-US" w:bidi="ar-SA"/>
        </w:rPr>
        <w:t xml:space="preserve">7 </w:t>
      </w:r>
      <w:r>
        <w:rPr>
          <w:rFonts w:hint="eastAsia" w:asciiTheme="minorEastAsia" w:hAnsiTheme="minorEastAsia" w:eastAsiaTheme="minorEastAsia" w:cstheme="minorEastAsia"/>
          <w:sz w:val="24"/>
          <w:szCs w:val="24"/>
          <w:lang w:val="en-US" w:bidi="ar-SA"/>
        </w:rPr>
        <w:t>天内将与合同有关的通知、批准、证明、证书、指示、指令、要求、请求、同意、意见、确定和决定等书面函件送达对方当事人。</w:t>
      </w:r>
    </w:p>
    <w:p>
      <w:pPr>
        <w:autoSpaceDE/>
        <w:autoSpaceDN/>
        <w:spacing w:line="360" w:lineRule="auto"/>
        <w:ind w:firstLine="480" w:firstLineChars="200"/>
        <w:jc w:val="both"/>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1.7.2 发包人接收文件的地点：</w:t>
      </w:r>
      <w:r>
        <w:rPr>
          <w:rFonts w:hint="eastAsia" w:asciiTheme="minorEastAsia" w:hAnsiTheme="minorEastAsia" w:eastAsiaTheme="minorEastAsia" w:cstheme="minorEastAsia"/>
          <w:sz w:val="24"/>
          <w:szCs w:val="24"/>
          <w:u w:val="single"/>
          <w:lang w:val="en-US" w:bidi="ar-SA"/>
        </w:rPr>
        <w:t>项目所在地的发包人项目部</w:t>
      </w:r>
      <w:r>
        <w:rPr>
          <w:rFonts w:hint="eastAsia" w:asciiTheme="minorEastAsia" w:hAnsiTheme="minorEastAsia" w:eastAsiaTheme="minorEastAsia" w:cstheme="minorEastAsia"/>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发包人指定的接收人为：</w:t>
      </w:r>
      <w:r>
        <w:rPr>
          <w:rFonts w:hint="eastAsia" w:asciiTheme="minorEastAsia" w:hAnsiTheme="minorEastAsia" w:eastAsiaTheme="minorEastAsia" w:cstheme="minorEastAsia"/>
          <w:sz w:val="24"/>
          <w:szCs w:val="24"/>
          <w:u w:val="single"/>
          <w:lang w:val="en-US" w:bidi="ar-SA"/>
        </w:rPr>
        <w:t xml:space="preserve">发包人派驻现场代表 </w:t>
      </w:r>
      <w:r>
        <w:rPr>
          <w:rFonts w:hint="eastAsia" w:asciiTheme="minorEastAsia" w:hAnsiTheme="minorEastAsia" w:eastAsiaTheme="minorEastAsia" w:cstheme="minorEastAsia"/>
          <w:kern w:val="2"/>
          <w:sz w:val="24"/>
          <w:szCs w:val="24"/>
          <w:u w:val="single"/>
          <w:lang w:val="en-US" w:bidi="ar-SA"/>
        </w:rPr>
        <w:t xml:space="preserve">   </w:t>
      </w:r>
    </w:p>
    <w:p>
      <w:pPr>
        <w:autoSpaceDE/>
        <w:autoSpaceDN/>
        <w:spacing w:line="360" w:lineRule="auto"/>
        <w:ind w:firstLine="480" w:firstLineChars="200"/>
        <w:jc w:val="both"/>
        <w:rPr>
          <w:rFonts w:asciiTheme="minorEastAsia" w:hAnsiTheme="minorEastAsia" w:eastAsiaTheme="minorEastAsia" w:cstheme="minorEastAsia"/>
          <w:kern w:val="2"/>
          <w:sz w:val="24"/>
          <w:szCs w:val="24"/>
          <w:u w:val="single"/>
          <w:lang w:val="en-US" w:bidi="ar-SA"/>
        </w:rPr>
      </w:pPr>
      <w:r>
        <w:rPr>
          <w:rFonts w:hint="eastAsia" w:asciiTheme="minorEastAsia" w:hAnsiTheme="minorEastAsia" w:eastAsiaTheme="minorEastAsia" w:cstheme="minorEastAsia"/>
          <w:sz w:val="24"/>
          <w:szCs w:val="24"/>
          <w:lang w:val="en-US" w:bidi="ar-SA"/>
        </w:rPr>
        <w:t>承包人接收文件的地点：</w:t>
      </w:r>
      <w:r>
        <w:rPr>
          <w:rFonts w:hint="eastAsia" w:asciiTheme="minorEastAsia" w:hAnsiTheme="minorEastAsia" w:eastAsiaTheme="minorEastAsia" w:cstheme="minorEastAsia"/>
          <w:kern w:val="2"/>
          <w:sz w:val="24"/>
          <w:szCs w:val="24"/>
          <w:u w:val="single"/>
          <w:lang w:val="en-US" w:bidi="ar-SA"/>
        </w:rPr>
        <w:t xml:space="preserve">项目所在地承包人项目部  </w:t>
      </w:r>
    </w:p>
    <w:p>
      <w:pPr>
        <w:autoSpaceDE/>
        <w:autoSpaceDN/>
        <w:spacing w:line="360" w:lineRule="auto"/>
        <w:ind w:firstLine="480" w:firstLineChars="200"/>
        <w:jc w:val="both"/>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承包人指定的接收人为：</w:t>
      </w:r>
      <w:r>
        <w:rPr>
          <w:rFonts w:hint="eastAsia" w:asciiTheme="minorEastAsia" w:hAnsiTheme="minorEastAsia" w:eastAsiaTheme="minorEastAsia" w:cstheme="minorEastAsia"/>
          <w:sz w:val="24"/>
          <w:szCs w:val="24"/>
          <w:u w:val="single"/>
          <w:lang w:val="en-US" w:bidi="ar-SA"/>
        </w:rPr>
        <w:t>承包方项目经理  </w:t>
      </w:r>
      <w:r>
        <w:rPr>
          <w:rFonts w:hint="eastAsia" w:asciiTheme="minorEastAsia" w:hAnsiTheme="minorEastAsia" w:eastAsiaTheme="minorEastAsia" w:cstheme="minorEastAsia"/>
          <w:kern w:val="2"/>
          <w:sz w:val="24"/>
          <w:szCs w:val="24"/>
          <w:u w:val="single"/>
          <w:lang w:val="en-US" w:bidi="ar-SA"/>
        </w:rPr>
        <w:t xml:space="preserve">    </w:t>
      </w:r>
    </w:p>
    <w:p>
      <w:pPr>
        <w:autoSpaceDE/>
        <w:autoSpaceDN/>
        <w:spacing w:line="360" w:lineRule="auto"/>
        <w:ind w:firstLine="480" w:firstLineChars="200"/>
        <w:jc w:val="both"/>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监理人接收文件的地点：</w:t>
      </w:r>
      <w:r>
        <w:rPr>
          <w:rFonts w:hint="eastAsia" w:asciiTheme="minorEastAsia" w:hAnsiTheme="minorEastAsia" w:eastAsiaTheme="minorEastAsia" w:cstheme="minorEastAsia"/>
          <w:sz w:val="24"/>
          <w:szCs w:val="24"/>
          <w:u w:val="single"/>
          <w:lang w:val="en-US" w:bidi="ar-SA"/>
        </w:rPr>
        <w:t>监理人施工现场监理办公室</w:t>
      </w:r>
      <w:r>
        <w:rPr>
          <w:rFonts w:hint="eastAsia" w:asciiTheme="minorEastAsia" w:hAnsiTheme="minorEastAsia" w:eastAsiaTheme="minorEastAsia" w:cstheme="minorEastAsia"/>
          <w:kern w:val="2"/>
          <w:sz w:val="24"/>
          <w:szCs w:val="24"/>
          <w:u w:val="single"/>
          <w:lang w:val="en-US" w:bidi="ar-SA"/>
        </w:rPr>
        <w:t></w:t>
      </w:r>
    </w:p>
    <w:p>
      <w:pPr>
        <w:autoSpaceDE/>
        <w:autoSpaceDN/>
        <w:spacing w:line="360" w:lineRule="auto"/>
        <w:ind w:firstLine="480" w:firstLineChars="200"/>
        <w:jc w:val="both"/>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监理人指定的接收人为：</w:t>
      </w:r>
      <w:r>
        <w:rPr>
          <w:rFonts w:hint="eastAsia" w:asciiTheme="minorEastAsia" w:hAnsiTheme="minorEastAsia" w:eastAsiaTheme="minorEastAsia" w:cstheme="minorEastAsia"/>
          <w:kern w:val="2"/>
          <w:sz w:val="24"/>
          <w:szCs w:val="24"/>
          <w:u w:val="single"/>
          <w:lang w:val="en-US" w:bidi="ar-SA"/>
        </w:rPr>
        <w:t xml:space="preserve">监理工程师              </w:t>
      </w:r>
    </w:p>
    <w:p>
      <w:pPr>
        <w:autoSpaceDE/>
        <w:autoSpaceDN/>
        <w:spacing w:after="120" w:line="360" w:lineRule="auto"/>
        <w:ind w:firstLine="480" w:firstLineChars="200"/>
        <w:jc w:val="both"/>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1.10 交通运输</w:t>
      </w:r>
    </w:p>
    <w:p>
      <w:pPr>
        <w:autoSpaceDE/>
        <w:autoSpaceDN/>
        <w:spacing w:line="360" w:lineRule="auto"/>
        <w:ind w:firstLine="480" w:firstLineChars="200"/>
        <w:jc w:val="both"/>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w:t>
      </w:r>
      <w:bookmarkStart w:id="38" w:name="_Toc304295521"/>
      <w:bookmarkStart w:id="39" w:name="_Toc318581155"/>
      <w:bookmarkStart w:id="40" w:name="_Toc312677986"/>
      <w:bookmarkStart w:id="41" w:name="_Toc300934943"/>
      <w:bookmarkStart w:id="42" w:name="_Toc303539100"/>
      <w:r>
        <w:rPr>
          <w:rFonts w:hint="eastAsia" w:asciiTheme="minorEastAsia" w:hAnsiTheme="minorEastAsia" w:eastAsiaTheme="minorEastAsia" w:cstheme="minorEastAsia"/>
          <w:kern w:val="2"/>
          <w:sz w:val="24"/>
          <w:szCs w:val="24"/>
          <w:lang w:val="en-US" w:bidi="ar-SA"/>
        </w:rPr>
        <w:t>.10.1 出入现场的权利</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关于出入现场的权利的约定：</w:t>
      </w:r>
      <w:r>
        <w:rPr>
          <w:rFonts w:hint="eastAsia" w:asciiTheme="minorEastAsia" w:hAnsiTheme="minorEastAsia" w:eastAsiaTheme="minorEastAsia" w:cstheme="minorEastAsia"/>
          <w:kern w:val="2"/>
          <w:sz w:val="24"/>
          <w:szCs w:val="24"/>
          <w:u w:val="single"/>
          <w:lang w:val="en-US" w:bidi="ar-SA"/>
        </w:rPr>
        <w:t>执行通用条款 1.10.1</w:t>
      </w:r>
      <w:r>
        <w:rPr>
          <w:rFonts w:hint="eastAsia" w:asciiTheme="minorEastAsia" w:hAnsiTheme="minorEastAsia" w:eastAsiaTheme="minorEastAsia" w:cstheme="minorEastAsia"/>
          <w:kern w:val="2"/>
          <w:sz w:val="24"/>
          <w:szCs w:val="24"/>
          <w:lang w:val="en-US" w:bidi="ar-SA"/>
        </w:rPr>
        <w:t>。</w:t>
      </w:r>
    </w:p>
    <w:bookmarkEnd w:id="38"/>
    <w:bookmarkEnd w:id="39"/>
    <w:bookmarkEnd w:id="40"/>
    <w:bookmarkEnd w:id="41"/>
    <w:bookmarkEnd w:id="42"/>
    <w:p>
      <w:pPr>
        <w:autoSpaceDE/>
        <w:autoSpaceDN/>
        <w:spacing w:line="360" w:lineRule="auto"/>
        <w:ind w:firstLine="480" w:firstLineChars="200"/>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w:t>
      </w:r>
      <w:bookmarkStart w:id="43" w:name="_Toc318581156"/>
      <w:bookmarkStart w:id="44" w:name="_Toc300934944"/>
      <w:bookmarkStart w:id="45" w:name="_Toc304295522"/>
      <w:bookmarkStart w:id="46" w:name="_Toc312677987"/>
      <w:bookmarkStart w:id="47" w:name="_Toc303539101"/>
      <w:r>
        <w:rPr>
          <w:rFonts w:hint="eastAsia" w:asciiTheme="minorEastAsia" w:hAnsiTheme="minorEastAsia" w:eastAsiaTheme="minorEastAsia" w:cstheme="minorEastAsia"/>
          <w:kern w:val="2"/>
          <w:sz w:val="24"/>
          <w:szCs w:val="24"/>
          <w:lang w:val="en-US" w:bidi="ar-SA"/>
        </w:rPr>
        <w:t>.10.3 场内交通</w:t>
      </w:r>
    </w:p>
    <w:p>
      <w:pPr>
        <w:autoSpaceDE/>
        <w:autoSpaceDN/>
        <w:spacing w:line="360" w:lineRule="auto"/>
        <w:ind w:firstLine="480" w:firstLineChars="200"/>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关于场外交通和场内交通的边界的约定：</w:t>
      </w:r>
      <w:r>
        <w:rPr>
          <w:rFonts w:hint="eastAsia" w:asciiTheme="minorEastAsia" w:hAnsiTheme="minorEastAsia" w:eastAsiaTheme="minorEastAsia" w:cstheme="minorEastAsia"/>
          <w:kern w:val="2"/>
          <w:sz w:val="24"/>
          <w:szCs w:val="24"/>
          <w:u w:val="single"/>
          <w:lang w:val="en-US" w:bidi="ar-SA"/>
        </w:rPr>
        <w:t>以规划部门批准的工程用地范围为界</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关于发包人向承包人免费提供满足工程施工需要的场内道路和交通设施的约定：</w:t>
      </w:r>
      <w:r>
        <w:rPr>
          <w:rFonts w:hint="eastAsia" w:asciiTheme="minorEastAsia" w:hAnsiTheme="minorEastAsia" w:eastAsiaTheme="minorEastAsia" w:cstheme="minorEastAsia"/>
          <w:kern w:val="2"/>
          <w:sz w:val="24"/>
          <w:szCs w:val="24"/>
          <w:u w:val="single"/>
          <w:lang w:val="en-US" w:bidi="ar-SA"/>
        </w:rPr>
        <w:t>执行通用条款</w:t>
      </w:r>
      <w:r>
        <w:rPr>
          <w:rFonts w:hint="eastAsia" w:asciiTheme="minorEastAsia" w:hAnsiTheme="minorEastAsia" w:eastAsiaTheme="minorEastAsia" w:cstheme="minorEastAsia"/>
          <w:kern w:val="2"/>
          <w:sz w:val="24"/>
          <w:szCs w:val="24"/>
          <w:lang w:val="en-US" w:bidi="ar-SA"/>
        </w:rPr>
        <w:t>。</w:t>
      </w:r>
      <w:bookmarkEnd w:id="43"/>
      <w:bookmarkEnd w:id="44"/>
      <w:bookmarkEnd w:id="45"/>
      <w:bookmarkEnd w:id="46"/>
      <w:bookmarkEnd w:id="47"/>
      <w:bookmarkStart w:id="48" w:name="_Toc318581157"/>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1.10.4超大件和超重件的运输</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运输超大件或超重件所需的道路和桥梁临时加固改造费用和其他有关费用由</w:t>
      </w:r>
      <w:r>
        <w:rPr>
          <w:rFonts w:hint="eastAsia" w:asciiTheme="minorEastAsia" w:hAnsiTheme="minorEastAsia" w:eastAsiaTheme="minorEastAsia" w:cstheme="minorEastAsia"/>
          <w:kern w:val="2"/>
          <w:sz w:val="24"/>
          <w:szCs w:val="24"/>
          <w:u w:val="single"/>
          <w:lang w:val="en-US" w:bidi="ar-SA"/>
        </w:rPr>
        <w:t xml:space="preserve">    /      </w:t>
      </w:r>
      <w:r>
        <w:rPr>
          <w:rFonts w:hint="eastAsia" w:asciiTheme="minorEastAsia" w:hAnsiTheme="minorEastAsia" w:eastAsiaTheme="minorEastAsia" w:cstheme="minorEastAsia"/>
          <w:kern w:val="2"/>
          <w:sz w:val="24"/>
          <w:szCs w:val="24"/>
          <w:lang w:val="en-US" w:bidi="ar-SA"/>
        </w:rPr>
        <w:t>承担。</w:t>
      </w:r>
    </w:p>
    <w:bookmarkEnd w:id="48"/>
    <w:p>
      <w:pPr>
        <w:autoSpaceDE/>
        <w:autoSpaceDN/>
        <w:spacing w:after="120" w:line="360" w:lineRule="auto"/>
        <w:ind w:firstLine="480" w:firstLineChars="200"/>
        <w:jc w:val="both"/>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1.11 知识产权</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1.11.1关于发包人提供给承包人的图纸、发包人为实施工程自行编制或委托编制的技术规范以及反映发包人关于合同要求或其他类似性质的文件的著作权的归属：</w:t>
      </w:r>
      <w:r>
        <w:rPr>
          <w:rFonts w:hint="eastAsia" w:asciiTheme="minorEastAsia" w:hAnsiTheme="minorEastAsia" w:eastAsiaTheme="minorEastAsia" w:cstheme="minorEastAsia"/>
          <w:kern w:val="2"/>
          <w:sz w:val="24"/>
          <w:szCs w:val="24"/>
          <w:u w:val="single"/>
          <w:lang w:val="en-US" w:bidi="ar-SA"/>
        </w:rPr>
        <w:t xml:space="preserve">执行通用条款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关于发包人提供的上述文件的使用限制的要求：</w:t>
      </w:r>
      <w:r>
        <w:rPr>
          <w:rFonts w:hint="eastAsia" w:asciiTheme="minorEastAsia" w:hAnsiTheme="minorEastAsia" w:eastAsiaTheme="minorEastAsia" w:cstheme="minorEastAsia"/>
          <w:kern w:val="2"/>
          <w:sz w:val="24"/>
          <w:szCs w:val="24"/>
          <w:u w:val="single"/>
          <w:lang w:val="en-US" w:bidi="ar-SA"/>
        </w:rPr>
        <w:t xml:space="preserve"> 执行通用条款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1.11.2 关于承包人为实施工程所编制文件的著作权的归属：</w:t>
      </w:r>
      <w:r>
        <w:rPr>
          <w:rFonts w:hint="eastAsia" w:asciiTheme="minorEastAsia" w:hAnsiTheme="minorEastAsia" w:eastAsiaTheme="minorEastAsia" w:cstheme="minorEastAsia"/>
          <w:kern w:val="2"/>
          <w:sz w:val="24"/>
          <w:szCs w:val="24"/>
          <w:u w:val="single"/>
          <w:lang w:val="en-US" w:bidi="ar-SA"/>
        </w:rPr>
        <w:t xml:space="preserve"> 执行通用条款</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关于承包人提供的上述文件的使用限制的要求：</w:t>
      </w:r>
      <w:r>
        <w:rPr>
          <w:rFonts w:hint="eastAsia" w:asciiTheme="minorEastAsia" w:hAnsiTheme="minorEastAsia" w:eastAsiaTheme="minorEastAsia" w:cstheme="minorEastAsia"/>
          <w:kern w:val="2"/>
          <w:sz w:val="24"/>
          <w:szCs w:val="24"/>
          <w:u w:val="single"/>
          <w:lang w:val="en-US" w:bidi="ar-SA"/>
        </w:rPr>
        <w:t xml:space="preserve">执行通用条款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outlineLvl w:val="0"/>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kern w:val="2"/>
          <w:sz w:val="24"/>
          <w:szCs w:val="24"/>
          <w:lang w:val="en-US" w:bidi="ar-SA"/>
        </w:rPr>
        <w:t>1.11.4 承包人在施工过程中所采用的专利、专有技术、技术秘密的使用费的承担方式：</w:t>
      </w:r>
      <w:r>
        <w:rPr>
          <w:rFonts w:hint="eastAsia" w:asciiTheme="minorEastAsia" w:hAnsiTheme="minorEastAsia" w:eastAsiaTheme="minorEastAsia" w:cstheme="minorEastAsia"/>
          <w:kern w:val="2"/>
          <w:sz w:val="24"/>
          <w:szCs w:val="24"/>
          <w:u w:val="single"/>
          <w:lang w:val="en-US" w:bidi="ar-SA"/>
        </w:rPr>
        <w:t xml:space="preserve">由承包人承担 </w:t>
      </w:r>
      <w:r>
        <w:rPr>
          <w:rFonts w:hint="eastAsia" w:asciiTheme="minorEastAsia" w:hAnsiTheme="minorEastAsia" w:eastAsiaTheme="minorEastAsia" w:cstheme="minorEastAsia"/>
          <w:sz w:val="24"/>
          <w:szCs w:val="24"/>
          <w:lang w:val="en-US" w:bidi="ar-SA"/>
        </w:rPr>
        <w:t>。</w:t>
      </w:r>
    </w:p>
    <w:p>
      <w:pPr>
        <w:autoSpaceDE/>
        <w:autoSpaceDN/>
        <w:spacing w:after="120"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1.13工程量清单错误的修正</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出现工程量清单错误时，是否调整合同价格：</w:t>
      </w:r>
      <w:r>
        <w:rPr>
          <w:rFonts w:hint="eastAsia" w:asciiTheme="minorEastAsia" w:hAnsiTheme="minorEastAsia" w:eastAsiaTheme="minorEastAsia" w:cstheme="minorEastAsia"/>
          <w:kern w:val="2"/>
          <w:sz w:val="24"/>
          <w:szCs w:val="24"/>
          <w:u w:val="single"/>
          <w:lang w:val="en-US" w:bidi="ar-SA"/>
        </w:rPr>
        <w:t xml:space="preserve"> 允许调整合同价格 </w:t>
      </w:r>
      <w:r>
        <w:rPr>
          <w:rFonts w:hint="eastAsia" w:asciiTheme="minorEastAsia" w:hAnsiTheme="minorEastAsia" w:eastAsiaTheme="minorEastAsia" w:cstheme="minorEastAsia"/>
          <w:sz w:val="24"/>
          <w:szCs w:val="24"/>
          <w:lang w:val="en-US" w:bidi="ar-SA"/>
        </w:rPr>
        <w:t>。</w:t>
      </w:r>
    </w:p>
    <w:p>
      <w:pPr>
        <w:pStyle w:val="50"/>
        <w:spacing w:line="360" w:lineRule="auto"/>
        <w:ind w:firstLine="480" w:firstLineChars="200"/>
        <w:rPr>
          <w:rFonts w:asciiTheme="minorEastAsia" w:hAnsiTheme="minorEastAsia" w:eastAsiaTheme="minorEastAsia" w:cstheme="minorEastAsia"/>
          <w:kern w:val="0"/>
          <w:sz w:val="24"/>
          <w:u w:val="single"/>
        </w:rPr>
      </w:pPr>
      <w:r>
        <w:rPr>
          <w:rFonts w:hint="eastAsia" w:asciiTheme="minorEastAsia" w:hAnsiTheme="minorEastAsia" w:eastAsiaTheme="minorEastAsia" w:cstheme="minorEastAsia"/>
          <w:sz w:val="24"/>
        </w:rPr>
        <w:t>允许调整合同价格的工程量偏差范围：</w:t>
      </w:r>
      <w:r>
        <w:rPr>
          <w:rFonts w:hint="eastAsia" w:asciiTheme="minorEastAsia" w:hAnsiTheme="minorEastAsia" w:eastAsiaTheme="minorEastAsia" w:cstheme="minorEastAsia"/>
          <w:sz w:val="24"/>
          <w:u w:val="single"/>
        </w:rPr>
        <w:t xml:space="preserve">经发包方确认后：（1）工程量清单存在缺项、漏项的；（2）工程量清单偏差超出15%以上的；（3）未按照国家现行计量规范强制性规定计量的 </w:t>
      </w:r>
      <w:r>
        <w:rPr>
          <w:rFonts w:hint="eastAsia" w:asciiTheme="minorEastAsia" w:hAnsiTheme="minorEastAsia" w:eastAsiaTheme="minorEastAsia" w:cstheme="minorEastAsia"/>
          <w:kern w:val="0"/>
          <w:sz w:val="24"/>
          <w:u w:val="single"/>
        </w:rPr>
        <w:t>。</w:t>
      </w:r>
    </w:p>
    <w:p>
      <w:pPr>
        <w:autoSpaceDE/>
        <w:autoSpaceDN/>
        <w:spacing w:line="360" w:lineRule="auto"/>
        <w:ind w:firstLine="482" w:firstLineChars="200"/>
        <w:jc w:val="both"/>
        <w:rPr>
          <w:rFonts w:asciiTheme="minorEastAsia" w:hAnsiTheme="minorEastAsia" w:eastAsiaTheme="minorEastAsia" w:cstheme="minorEastAsia"/>
          <w:b/>
          <w:kern w:val="2"/>
          <w:sz w:val="24"/>
          <w:szCs w:val="24"/>
          <w:lang w:val="en-US" w:bidi="ar-SA"/>
        </w:rPr>
      </w:pPr>
      <w:bookmarkStart w:id="49" w:name="_Toc351203634"/>
      <w:r>
        <w:rPr>
          <w:rFonts w:hint="eastAsia" w:asciiTheme="minorEastAsia" w:hAnsiTheme="minorEastAsia" w:eastAsiaTheme="minorEastAsia" w:cstheme="minorEastAsia"/>
          <w:b/>
          <w:kern w:val="2"/>
          <w:sz w:val="24"/>
          <w:szCs w:val="24"/>
          <w:lang w:val="en-US" w:bidi="ar-SA"/>
        </w:rPr>
        <w:t>2</w:t>
      </w:r>
      <w:bookmarkStart w:id="50" w:name="_Toc296347156"/>
      <w:bookmarkStart w:id="51" w:name="_Toc296503157"/>
      <w:bookmarkStart w:id="52" w:name="_Toc296890985"/>
      <w:bookmarkStart w:id="53" w:name="_Toc296891197"/>
      <w:bookmarkStart w:id="54" w:name="_Toc296944496"/>
      <w:bookmarkStart w:id="55" w:name="_Toc297048343"/>
      <w:bookmarkStart w:id="56" w:name="_Toc297120457"/>
      <w:bookmarkStart w:id="57" w:name="_Toc296346658"/>
      <w:bookmarkStart w:id="58" w:name="_Toc292559362"/>
      <w:bookmarkStart w:id="59" w:name="_Toc292559867"/>
      <w:r>
        <w:rPr>
          <w:rFonts w:hint="eastAsia" w:asciiTheme="minorEastAsia" w:hAnsiTheme="minorEastAsia" w:eastAsiaTheme="minorEastAsia" w:cstheme="minorEastAsia"/>
          <w:b/>
          <w:kern w:val="2"/>
          <w:sz w:val="24"/>
          <w:szCs w:val="24"/>
          <w:lang w:val="en-US" w:bidi="ar-SA"/>
        </w:rPr>
        <w:t>. 发包人</w:t>
      </w:r>
      <w:bookmarkEnd w:id="49"/>
    </w:p>
    <w:bookmarkEnd w:id="50"/>
    <w:bookmarkEnd w:id="51"/>
    <w:bookmarkEnd w:id="52"/>
    <w:bookmarkEnd w:id="53"/>
    <w:bookmarkEnd w:id="54"/>
    <w:bookmarkEnd w:id="55"/>
    <w:bookmarkEnd w:id="56"/>
    <w:bookmarkEnd w:id="57"/>
    <w:bookmarkEnd w:id="58"/>
    <w:bookmarkEnd w:id="59"/>
    <w:p>
      <w:pPr>
        <w:autoSpaceDE/>
        <w:autoSpaceDN/>
        <w:spacing w:after="120" w:line="360" w:lineRule="auto"/>
        <w:ind w:firstLine="480" w:firstLineChars="200"/>
        <w:jc w:val="both"/>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2.2 发包人代表</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发包人代表：</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姓    名：</w:t>
      </w:r>
      <w:r>
        <w:rPr>
          <w:rFonts w:hint="eastAsia" w:asciiTheme="minorEastAsia" w:hAnsiTheme="minorEastAsia" w:eastAsiaTheme="minorEastAsia" w:cstheme="minorEastAsia"/>
          <w:kern w:val="2"/>
          <w:sz w:val="24"/>
          <w:szCs w:val="24"/>
          <w:u w:val="single"/>
          <w:lang w:val="en-US" w:bidi="ar-SA"/>
        </w:rPr>
        <w:t>                       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身份证号：</w:t>
      </w:r>
      <w:r>
        <w:rPr>
          <w:rFonts w:hint="eastAsia" w:asciiTheme="minorEastAsia" w:hAnsiTheme="minorEastAsia" w:eastAsiaTheme="minorEastAsia" w:cstheme="minorEastAsia"/>
          <w:kern w:val="2"/>
          <w:sz w:val="24"/>
          <w:szCs w:val="24"/>
          <w:u w:val="single"/>
          <w:lang w:val="en-US" w:bidi="ar-SA"/>
        </w:rPr>
        <w:t>                       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职    务：</w:t>
      </w:r>
      <w:r>
        <w:rPr>
          <w:rFonts w:hint="eastAsia" w:asciiTheme="minorEastAsia" w:hAnsiTheme="minorEastAsia" w:eastAsiaTheme="minorEastAsia" w:cstheme="minorEastAsia"/>
          <w:kern w:val="2"/>
          <w:sz w:val="24"/>
          <w:szCs w:val="24"/>
          <w:u w:val="single"/>
          <w:lang w:val="en-US" w:bidi="ar-SA"/>
        </w:rPr>
        <w:t>                       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联系电话：</w:t>
      </w:r>
      <w:r>
        <w:rPr>
          <w:rFonts w:hint="eastAsia" w:asciiTheme="minorEastAsia" w:hAnsiTheme="minorEastAsia" w:eastAsiaTheme="minorEastAsia" w:cstheme="minorEastAsia"/>
          <w:kern w:val="2"/>
          <w:sz w:val="24"/>
          <w:szCs w:val="24"/>
          <w:u w:val="single"/>
          <w:lang w:val="en-US" w:bidi="ar-SA"/>
        </w:rPr>
        <w:t>                       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电子信箱：</w:t>
      </w:r>
      <w:r>
        <w:rPr>
          <w:rFonts w:hint="eastAsia" w:asciiTheme="minorEastAsia" w:hAnsiTheme="minorEastAsia" w:eastAsiaTheme="minorEastAsia" w:cstheme="minorEastAsia"/>
          <w:kern w:val="2"/>
          <w:sz w:val="24"/>
          <w:szCs w:val="24"/>
          <w:u w:val="single"/>
          <w:lang w:val="en-US" w:bidi="ar-SA"/>
        </w:rPr>
        <w:t>                       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通信地址：</w:t>
      </w:r>
      <w:r>
        <w:rPr>
          <w:rFonts w:hint="eastAsia" w:asciiTheme="minorEastAsia" w:hAnsiTheme="minorEastAsia" w:eastAsiaTheme="minorEastAsia" w:cstheme="minorEastAsia"/>
          <w:kern w:val="2"/>
          <w:sz w:val="24"/>
          <w:szCs w:val="24"/>
          <w:u w:val="single"/>
          <w:lang w:val="en-US" w:bidi="ar-SA"/>
        </w:rPr>
        <w:t>                       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b/>
          <w:kern w:val="2"/>
          <w:sz w:val="24"/>
          <w:szCs w:val="24"/>
          <w:lang w:val="en-US" w:bidi="ar-SA"/>
        </w:rPr>
      </w:pPr>
      <w:r>
        <w:rPr>
          <w:rFonts w:hint="eastAsia" w:asciiTheme="minorEastAsia" w:hAnsiTheme="minorEastAsia" w:eastAsiaTheme="minorEastAsia" w:cstheme="minorEastAsia"/>
          <w:kern w:val="2"/>
          <w:sz w:val="24"/>
          <w:szCs w:val="24"/>
          <w:lang w:val="en-US" w:bidi="ar-SA"/>
        </w:rPr>
        <w:t>发包人对发包人代表的授权范围如下：</w:t>
      </w:r>
      <w:r>
        <w:rPr>
          <w:rFonts w:hint="eastAsia" w:asciiTheme="minorEastAsia" w:hAnsiTheme="minorEastAsia" w:eastAsiaTheme="minorEastAsia" w:cstheme="minorEastAsia"/>
          <w:kern w:val="2"/>
          <w:sz w:val="24"/>
          <w:szCs w:val="24"/>
          <w:u w:val="single"/>
          <w:lang w:val="en-US" w:bidi="ar-SA"/>
        </w:rPr>
        <w:t xml:space="preserve">督促指导监理工程师行使职权，协调施工现场各方面的关系，协调工程质量、进度和安全文明施工中存在的问题，解决有关设计和技术签证，办理、签认现场经济技术签证，审核工程进度报表 </w:t>
      </w:r>
      <w:r>
        <w:rPr>
          <w:rFonts w:hint="eastAsia" w:asciiTheme="minorEastAsia" w:hAnsiTheme="minorEastAsia" w:eastAsiaTheme="minorEastAsia" w:cstheme="minorEastAsia"/>
          <w:kern w:val="2"/>
          <w:sz w:val="24"/>
          <w:szCs w:val="24"/>
          <w:lang w:val="en-US" w:bidi="ar-SA"/>
        </w:rPr>
        <w:t>。</w:t>
      </w:r>
    </w:p>
    <w:p>
      <w:pPr>
        <w:autoSpaceDE/>
        <w:autoSpaceDN/>
        <w:spacing w:after="120" w:line="360" w:lineRule="auto"/>
        <w:ind w:firstLine="480" w:firstLineChars="200"/>
        <w:jc w:val="both"/>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2.4 施工现场、施工条件和基础资料的提供</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2.4.1 提供施工现场</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关于发包人移交施工现场的期限要求：</w:t>
      </w:r>
      <w:r>
        <w:rPr>
          <w:rFonts w:hint="eastAsia" w:asciiTheme="minorEastAsia" w:hAnsiTheme="minorEastAsia" w:eastAsiaTheme="minorEastAsia" w:cstheme="minorEastAsia"/>
          <w:kern w:val="2"/>
          <w:sz w:val="24"/>
          <w:szCs w:val="24"/>
          <w:u w:val="single"/>
          <w:lang w:val="en-US" w:bidi="ar-SA"/>
        </w:rPr>
        <w:t xml:space="preserve">开工日期3天前向承包人移交施工现场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2.4.2 提供施工条件</w:t>
      </w:r>
    </w:p>
    <w:p>
      <w:pPr>
        <w:widowControl/>
        <w:autoSpaceDE/>
        <w:autoSpaceDN/>
        <w:spacing w:line="360" w:lineRule="auto"/>
        <w:ind w:firstLine="480" w:firstLineChars="200"/>
        <w:rPr>
          <w:rFonts w:asciiTheme="minorEastAsia" w:hAnsiTheme="minorEastAsia" w:eastAsiaTheme="minorEastAsia" w:cstheme="minorEastAsia"/>
          <w:kern w:val="2"/>
          <w:sz w:val="24"/>
          <w:szCs w:val="24"/>
          <w:u w:val="single"/>
          <w:lang w:val="en-US" w:bidi="ar-SA"/>
        </w:rPr>
      </w:pPr>
      <w:r>
        <w:rPr>
          <w:rFonts w:hint="eastAsia" w:asciiTheme="minorEastAsia" w:hAnsiTheme="minorEastAsia" w:eastAsiaTheme="minorEastAsia" w:cstheme="minorEastAsia"/>
          <w:kern w:val="2"/>
          <w:sz w:val="24"/>
          <w:szCs w:val="24"/>
          <w:lang w:val="en-US" w:bidi="ar-SA"/>
        </w:rPr>
        <w:t>关于发包人应负责提供施工所需要的条件，包括：</w:t>
      </w:r>
      <w:r>
        <w:rPr>
          <w:rFonts w:hint="eastAsia" w:asciiTheme="minorEastAsia" w:hAnsiTheme="minorEastAsia" w:eastAsiaTheme="minorEastAsia" w:cstheme="minorEastAsia"/>
          <w:kern w:val="2"/>
          <w:sz w:val="24"/>
          <w:szCs w:val="24"/>
          <w:u w:val="single"/>
          <w:lang w:val="en-US" w:bidi="ar-SA"/>
        </w:rPr>
        <w:t>施工用水、施工用电由发包人将指定接点，并满足施工要求，接点至施工现场段管道/管线，计量设备由承包人自行解决，承包人每月底向发包人缴纳水电费（价格执行施工当地价格）。</w:t>
      </w:r>
    </w:p>
    <w:p>
      <w:pPr>
        <w:autoSpaceDE/>
        <w:autoSpaceDN/>
        <w:spacing w:after="120" w:line="360" w:lineRule="auto"/>
        <w:ind w:firstLine="480" w:firstLineChars="200"/>
        <w:jc w:val="both"/>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2.5 资金来源证明及支付担保</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发包人提供资金来源证明的期限要求：</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发包人是否提供支付担保：</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u w:val="single"/>
          <w:lang w:val="en-US" w:bidi="ar-SA"/>
        </w:rPr>
      </w:pPr>
      <w:r>
        <w:rPr>
          <w:rFonts w:hint="eastAsia" w:asciiTheme="minorEastAsia" w:hAnsiTheme="minorEastAsia" w:eastAsiaTheme="minorEastAsia" w:cstheme="minorEastAsia"/>
          <w:kern w:val="2"/>
          <w:sz w:val="24"/>
          <w:szCs w:val="24"/>
          <w:lang w:val="en-US" w:bidi="ar-SA"/>
        </w:rPr>
        <w:t>发包人提供支付担保的形式：</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w:t>
      </w:r>
    </w:p>
    <w:p>
      <w:pPr>
        <w:keepNext/>
        <w:keepLines/>
        <w:spacing w:before="120" w:after="120" w:line="360" w:lineRule="auto"/>
        <w:jc w:val="both"/>
        <w:outlineLvl w:val="3"/>
        <w:rPr>
          <w:rFonts w:asciiTheme="minorEastAsia" w:hAnsiTheme="minorEastAsia" w:eastAsiaTheme="minorEastAsia" w:cstheme="minorEastAsia"/>
          <w:bCs/>
          <w:kern w:val="2"/>
          <w:sz w:val="24"/>
          <w:szCs w:val="24"/>
          <w:lang w:val="en-US" w:bidi="ar-SA"/>
        </w:rPr>
      </w:pPr>
      <w:bookmarkStart w:id="60" w:name="_Toc351203635"/>
      <w:r>
        <w:rPr>
          <w:rFonts w:hint="eastAsia" w:asciiTheme="minorEastAsia" w:hAnsiTheme="minorEastAsia" w:eastAsiaTheme="minorEastAsia" w:cstheme="minorEastAsia"/>
          <w:bCs/>
          <w:kern w:val="2"/>
          <w:sz w:val="24"/>
          <w:szCs w:val="24"/>
          <w:lang w:val="en-US" w:bidi="ar-SA"/>
        </w:rPr>
        <w:t>3</w:t>
      </w:r>
      <w:bookmarkStart w:id="61" w:name="_Toc296347157"/>
      <w:bookmarkStart w:id="62" w:name="_Toc296503158"/>
      <w:bookmarkStart w:id="63" w:name="_Toc297048344"/>
      <w:bookmarkStart w:id="64" w:name="_Toc297120458"/>
      <w:bookmarkStart w:id="65" w:name="_Toc292559363"/>
      <w:bookmarkStart w:id="66" w:name="_Toc296891198"/>
      <w:bookmarkStart w:id="67" w:name="_Toc292559868"/>
      <w:bookmarkStart w:id="68" w:name="_Toc296890986"/>
      <w:bookmarkStart w:id="69" w:name="_Toc296346659"/>
      <w:bookmarkStart w:id="70" w:name="_Toc296944497"/>
      <w:r>
        <w:rPr>
          <w:rFonts w:hint="eastAsia" w:asciiTheme="minorEastAsia" w:hAnsiTheme="minorEastAsia" w:eastAsiaTheme="minorEastAsia" w:cstheme="minorEastAsia"/>
          <w:bCs/>
          <w:kern w:val="2"/>
          <w:sz w:val="24"/>
          <w:szCs w:val="24"/>
          <w:lang w:val="en-US" w:bidi="ar-SA"/>
        </w:rPr>
        <w:t>. 承包人</w:t>
      </w:r>
      <w:bookmarkEnd w:id="60"/>
    </w:p>
    <w:bookmarkEnd w:id="61"/>
    <w:bookmarkEnd w:id="62"/>
    <w:bookmarkEnd w:id="63"/>
    <w:bookmarkEnd w:id="64"/>
    <w:bookmarkEnd w:id="65"/>
    <w:bookmarkEnd w:id="66"/>
    <w:bookmarkEnd w:id="67"/>
    <w:bookmarkEnd w:id="68"/>
    <w:bookmarkEnd w:id="69"/>
    <w:bookmarkEnd w:id="70"/>
    <w:p>
      <w:pPr>
        <w:autoSpaceDE/>
        <w:autoSpaceDN/>
        <w:spacing w:after="120"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3.1 承包人的一般义务</w:t>
      </w:r>
    </w:p>
    <w:p>
      <w:pPr>
        <w:autoSpaceDE/>
        <w:autoSpaceDN/>
        <w:spacing w:line="360" w:lineRule="auto"/>
        <w:ind w:firstLine="240" w:firstLineChars="1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sz w:val="24"/>
          <w:szCs w:val="24"/>
          <w:lang w:val="en-US" w:bidi="ar-SA"/>
        </w:rPr>
        <w:t>（9）</w:t>
      </w:r>
      <w:r>
        <w:rPr>
          <w:rFonts w:hint="eastAsia" w:asciiTheme="minorEastAsia" w:hAnsiTheme="minorEastAsia" w:eastAsiaTheme="minorEastAsia" w:cstheme="minorEastAsia"/>
          <w:kern w:val="2"/>
          <w:sz w:val="24"/>
          <w:szCs w:val="24"/>
          <w:lang w:val="en-US" w:bidi="ar-SA"/>
        </w:rPr>
        <w:t>承包人提交的竣工资料的内容：</w:t>
      </w:r>
      <w:r>
        <w:rPr>
          <w:rFonts w:hint="eastAsia" w:asciiTheme="minorEastAsia" w:hAnsiTheme="minorEastAsia" w:eastAsiaTheme="minorEastAsia" w:cstheme="minorEastAsia"/>
          <w:kern w:val="2"/>
          <w:sz w:val="24"/>
          <w:szCs w:val="24"/>
          <w:u w:val="single"/>
          <w:lang w:val="en-US" w:bidi="ar-SA"/>
        </w:rPr>
        <w:t>1、工程施工技术资料；2工程质量保证资料；3、工程检验评定资料；4、竣工图；5、规定的其他应交资料</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承包人需要提交的竣工资料套数：</w:t>
      </w:r>
      <w:r>
        <w:rPr>
          <w:rFonts w:hint="eastAsia" w:asciiTheme="minorEastAsia" w:hAnsiTheme="minorEastAsia" w:eastAsiaTheme="minorEastAsia" w:cstheme="minorEastAsia"/>
          <w:kern w:val="2"/>
          <w:sz w:val="24"/>
          <w:szCs w:val="24"/>
          <w:u w:val="single"/>
          <w:lang w:val="en-US" w:bidi="ar-SA"/>
        </w:rPr>
        <w:t xml:space="preserve"> 五套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left="669" w:leftChars="304"/>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承包人提交的竣工资料的费用承担：</w:t>
      </w:r>
      <w:r>
        <w:rPr>
          <w:rFonts w:hint="eastAsia" w:asciiTheme="minorEastAsia" w:hAnsiTheme="minorEastAsia" w:eastAsiaTheme="minorEastAsia" w:cstheme="minorEastAsia"/>
          <w:kern w:val="2"/>
          <w:sz w:val="24"/>
          <w:szCs w:val="24"/>
          <w:u w:val="single"/>
          <w:lang w:val="en-US" w:bidi="ar-SA"/>
        </w:rPr>
        <w:t xml:space="preserve"> 由承包人承担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left="669" w:leftChars="304"/>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承包人提交的竣工资料移交时间：</w:t>
      </w:r>
      <w:r>
        <w:rPr>
          <w:rFonts w:hint="eastAsia" w:asciiTheme="minorEastAsia" w:hAnsiTheme="minorEastAsia" w:eastAsiaTheme="minorEastAsia" w:cstheme="minorEastAsia"/>
          <w:kern w:val="2"/>
          <w:sz w:val="24"/>
          <w:szCs w:val="24"/>
          <w:u w:val="single"/>
          <w:lang w:val="en-US" w:bidi="ar-SA"/>
        </w:rPr>
        <w:t xml:space="preserve">工程竣工验收合格后28日内 </w:t>
      </w:r>
      <w:r>
        <w:rPr>
          <w:rFonts w:hint="eastAsia" w:asciiTheme="minorEastAsia" w:hAnsiTheme="minorEastAsia" w:eastAsiaTheme="minorEastAsia" w:cstheme="minorEastAsia"/>
          <w:kern w:val="2"/>
          <w:sz w:val="24"/>
          <w:szCs w:val="24"/>
          <w:lang w:val="en-US" w:bidi="ar-SA"/>
        </w:rPr>
        <w:t>。</w:t>
      </w:r>
    </w:p>
    <w:p>
      <w:pPr>
        <w:widowControl/>
        <w:autoSpaceDE/>
        <w:autoSpaceDN/>
        <w:spacing w:line="360" w:lineRule="auto"/>
        <w:ind w:firstLine="480" w:firstLineChars="200"/>
        <w:jc w:val="both"/>
        <w:rPr>
          <w:rFonts w:asciiTheme="minorEastAsia" w:hAnsiTheme="minorEastAsia" w:eastAsiaTheme="minorEastAsia" w:cstheme="minorEastAsia"/>
          <w:kern w:val="2"/>
          <w:sz w:val="24"/>
          <w:szCs w:val="24"/>
          <w:u w:val="single"/>
          <w:lang w:val="en-US" w:bidi="ar-SA"/>
        </w:rPr>
      </w:pPr>
      <w:r>
        <w:rPr>
          <w:rFonts w:hint="eastAsia" w:asciiTheme="minorEastAsia" w:hAnsiTheme="minorEastAsia" w:eastAsiaTheme="minorEastAsia" w:cstheme="minorEastAsia"/>
          <w:kern w:val="2"/>
          <w:sz w:val="24"/>
          <w:szCs w:val="24"/>
          <w:lang w:val="en-US" w:bidi="ar-SA"/>
        </w:rPr>
        <w:t>承包人提交的竣工资料形式要求：</w:t>
      </w:r>
      <w:r>
        <w:rPr>
          <w:rFonts w:hint="eastAsia" w:asciiTheme="minorEastAsia" w:hAnsiTheme="minorEastAsia" w:eastAsiaTheme="minorEastAsia" w:cstheme="minorEastAsia"/>
          <w:kern w:val="2"/>
          <w:sz w:val="24"/>
          <w:szCs w:val="24"/>
          <w:u w:val="single"/>
          <w:lang w:val="en-US" w:bidi="ar-SA"/>
        </w:rPr>
        <w:t xml:space="preserve"> 书面及电子文档 ，承包人在规定的期限内未按上述要求提交竣工结算资料，发包人将从承包人的工程款中扣除1000元，每逾期一天再增加100元，最高可扣款至10000元。对逾期时间长，给工程结算造成严重影响的将列入发包人当年不良履约记录名单内。</w:t>
      </w:r>
    </w:p>
    <w:p>
      <w:pPr>
        <w:autoSpaceDE/>
        <w:autoSpaceDN/>
        <w:spacing w:line="360" w:lineRule="auto"/>
        <w:ind w:firstLine="42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sz w:val="24"/>
          <w:szCs w:val="24"/>
          <w:lang w:val="en-US" w:bidi="ar-SA"/>
        </w:rPr>
        <w:t>（10）承包人应履行的其他义务：</w:t>
      </w:r>
      <w:r>
        <w:rPr>
          <w:rFonts w:hint="eastAsia" w:asciiTheme="minorEastAsia" w:hAnsiTheme="minorEastAsia" w:eastAsiaTheme="minorEastAsia" w:cstheme="minorEastAsia"/>
          <w:kern w:val="2"/>
          <w:sz w:val="24"/>
          <w:szCs w:val="24"/>
          <w:u w:val="single"/>
          <w:lang w:val="en-US" w:bidi="ar-SA"/>
        </w:rPr>
        <w:t>（1）在每月20日向发包方提供下月施工计划及当月报表各三份，并有工程师签字。（2）承担施工安全保卫工作及非夜间施工照明的责任和要求。（3）向发包人提供的办公和生活房屋及设施。（4）需承包人办理的有关施工场地交通、环卫和施工噪音管理等手续，由承包人办理并支付相关费用。（5）已完工程成品保护的特殊要求及承担的费用。（6）施工场清洁卫生的要求：_清除所有垃圾，保证施工场地清洁符合环境卫生管理的有关规定。</w:t>
      </w:r>
    </w:p>
    <w:p>
      <w:pPr>
        <w:autoSpaceDE/>
        <w:autoSpaceDN/>
        <w:spacing w:after="120"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3.2 项目经理</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sz w:val="24"/>
          <w:szCs w:val="24"/>
          <w:lang w:val="en-US" w:bidi="ar-SA"/>
        </w:rPr>
        <w:t xml:space="preserve">3.2.1 </w:t>
      </w:r>
      <w:r>
        <w:rPr>
          <w:rFonts w:hint="eastAsia" w:asciiTheme="minorEastAsia" w:hAnsiTheme="minorEastAsia" w:eastAsiaTheme="minorEastAsia" w:cstheme="minorEastAsia"/>
          <w:kern w:val="2"/>
          <w:sz w:val="24"/>
          <w:szCs w:val="24"/>
          <w:lang w:val="en-US" w:bidi="ar-SA"/>
        </w:rPr>
        <w:t>项目经理：</w:t>
      </w:r>
    </w:p>
    <w:p>
      <w:pPr>
        <w:widowControl/>
        <w:autoSpaceDE/>
        <w:autoSpaceDN/>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姓    名：</w:t>
      </w:r>
      <w:r>
        <w:rPr>
          <w:rFonts w:hint="eastAsia" w:asciiTheme="minorEastAsia" w:hAnsiTheme="minorEastAsia" w:eastAsiaTheme="minorEastAsia" w:cstheme="minorEastAsia"/>
          <w:sz w:val="24"/>
          <w:szCs w:val="24"/>
          <w:u w:val="single"/>
          <w:lang w:val="en-US" w:bidi="ar"/>
        </w:rPr>
        <w:t xml:space="preserve">      </w:t>
      </w:r>
      <w:r>
        <w:rPr>
          <w:rFonts w:hint="eastAsia" w:asciiTheme="minorEastAsia" w:hAnsiTheme="minorEastAsia" w:eastAsiaTheme="minorEastAsia" w:cstheme="minorEastAsia"/>
          <w:kern w:val="2"/>
          <w:sz w:val="24"/>
          <w:szCs w:val="24"/>
          <w:u w:val="single"/>
          <w:lang w:val="en-US" w:bidi="ar-SA"/>
        </w:rPr>
        <w:t>  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身份证号：</w:t>
      </w:r>
      <w:r>
        <w:rPr>
          <w:rFonts w:hint="eastAsia" w:asciiTheme="minorEastAsia" w:hAnsiTheme="minorEastAsia" w:eastAsiaTheme="minorEastAsia" w:cstheme="minorEastAsia"/>
          <w:sz w:val="24"/>
          <w:szCs w:val="24"/>
          <w:u w:val="single"/>
          <w:lang w:val="en-US" w:bidi="ar"/>
        </w:rPr>
        <w:t xml:space="preserve">      </w:t>
      </w:r>
      <w:r>
        <w:rPr>
          <w:rFonts w:hint="eastAsia" w:asciiTheme="minorEastAsia" w:hAnsiTheme="minorEastAsia" w:eastAsiaTheme="minorEastAsia" w:cstheme="minorEastAsia"/>
          <w:kern w:val="2"/>
          <w:sz w:val="24"/>
          <w:szCs w:val="24"/>
          <w:u w:val="single"/>
          <w:lang w:val="en-US" w:bidi="ar-SA"/>
        </w:rPr>
        <w:t>        </w:t>
      </w:r>
      <w:r>
        <w:rPr>
          <w:rFonts w:hint="eastAsia" w:asciiTheme="minorEastAsia" w:hAnsiTheme="minorEastAsia" w:eastAsiaTheme="minorEastAsia" w:cstheme="minorEastAsia"/>
          <w:kern w:val="2"/>
          <w:sz w:val="24"/>
          <w:szCs w:val="24"/>
          <w:lang w:val="en-US" w:bidi="ar-SA"/>
        </w:rPr>
        <w:t>；</w:t>
      </w:r>
    </w:p>
    <w:p>
      <w:pPr>
        <w:widowControl/>
        <w:autoSpaceDE/>
        <w:autoSpaceDN/>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建造师执业资格等级：</w:t>
      </w:r>
      <w:r>
        <w:rPr>
          <w:rFonts w:hint="eastAsia" w:asciiTheme="minorEastAsia" w:hAnsiTheme="minorEastAsia" w:eastAsiaTheme="minorEastAsia" w:cstheme="minorEastAsia"/>
          <w:sz w:val="24"/>
          <w:szCs w:val="24"/>
          <w:u w:val="single"/>
          <w:lang w:val="en-US" w:bidi="ar"/>
        </w:rPr>
        <w:t xml:space="preserve">      </w:t>
      </w:r>
      <w:r>
        <w:rPr>
          <w:rFonts w:hint="eastAsia" w:asciiTheme="minorEastAsia" w:hAnsiTheme="minorEastAsia" w:eastAsiaTheme="minorEastAsia" w:cstheme="minorEastAsia"/>
          <w:kern w:val="2"/>
          <w:sz w:val="24"/>
          <w:szCs w:val="24"/>
          <w:u w:val="single"/>
          <w:lang w:val="en-US" w:bidi="ar-SA"/>
        </w:rPr>
        <w:t xml:space="preserve">        </w:t>
      </w:r>
      <w:r>
        <w:rPr>
          <w:rFonts w:hint="eastAsia" w:asciiTheme="minorEastAsia" w:hAnsiTheme="minorEastAsia" w:eastAsiaTheme="minorEastAsia" w:cstheme="minorEastAsia"/>
          <w:kern w:val="2"/>
          <w:sz w:val="24"/>
          <w:szCs w:val="24"/>
          <w:lang w:val="en-US" w:bidi="ar-SA"/>
        </w:rPr>
        <w:t>；</w:t>
      </w:r>
    </w:p>
    <w:p>
      <w:pPr>
        <w:widowControl/>
        <w:autoSpaceDE/>
        <w:autoSpaceDN/>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建造师注册证书号：</w:t>
      </w:r>
      <w:r>
        <w:rPr>
          <w:rFonts w:hint="eastAsia" w:asciiTheme="minorEastAsia" w:hAnsiTheme="minorEastAsia" w:eastAsiaTheme="minorEastAsia" w:cstheme="minorEastAsia"/>
          <w:sz w:val="24"/>
          <w:szCs w:val="24"/>
          <w:u w:val="single"/>
          <w:lang w:val="en-US" w:bidi="ar"/>
        </w:rPr>
        <w:t xml:space="preserve">      </w:t>
      </w:r>
      <w:r>
        <w:rPr>
          <w:rFonts w:hint="eastAsia" w:asciiTheme="minorEastAsia" w:hAnsiTheme="minorEastAsia" w:eastAsiaTheme="minorEastAsia" w:cstheme="minorEastAsia"/>
          <w:kern w:val="2"/>
          <w:sz w:val="24"/>
          <w:szCs w:val="24"/>
          <w:u w:val="single"/>
          <w:lang w:val="en-US" w:bidi="ar-SA"/>
        </w:rPr>
        <w:t>  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建造师执业印章号：</w:t>
      </w:r>
      <w:r>
        <w:rPr>
          <w:rFonts w:hint="eastAsia" w:asciiTheme="minorEastAsia" w:hAnsiTheme="minorEastAsia" w:eastAsiaTheme="minorEastAsia" w:cstheme="minorEastAsia"/>
          <w:kern w:val="2"/>
          <w:sz w:val="24"/>
          <w:szCs w:val="24"/>
          <w:u w:val="single"/>
          <w:lang w:val="en-US" w:bidi="ar-SA"/>
        </w:rPr>
        <w:t></w:t>
      </w:r>
      <w:r>
        <w:rPr>
          <w:rFonts w:hint="eastAsia" w:asciiTheme="minorEastAsia" w:hAnsiTheme="minorEastAsia" w:eastAsiaTheme="minorEastAsia" w:cstheme="minorEastAsia"/>
          <w:kern w:val="2"/>
          <w:sz w:val="24"/>
          <w:szCs w:val="24"/>
          <w:lang w:val="en-US" w:bidi="ar-SA"/>
        </w:rPr>
        <w:t>；</w:t>
      </w:r>
    </w:p>
    <w:p>
      <w:pPr>
        <w:widowControl/>
        <w:autoSpaceDE/>
        <w:autoSpaceDN/>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安全生产考核合格证书号：</w:t>
      </w:r>
      <w:r>
        <w:rPr>
          <w:rFonts w:hint="eastAsia" w:asciiTheme="minorEastAsia" w:hAnsiTheme="minorEastAsia" w:eastAsiaTheme="minorEastAsia" w:cstheme="minorEastAsia"/>
          <w:sz w:val="24"/>
          <w:szCs w:val="24"/>
          <w:u w:val="single"/>
          <w:lang w:val="en-US" w:bidi="ar"/>
        </w:rPr>
        <w:t xml:space="preserve">      </w:t>
      </w:r>
      <w:r>
        <w:rPr>
          <w:rFonts w:hint="eastAsia" w:asciiTheme="minorEastAsia" w:hAnsiTheme="minorEastAsia" w:eastAsiaTheme="minorEastAsia" w:cstheme="minorEastAsia"/>
          <w:kern w:val="2"/>
          <w:sz w:val="24"/>
          <w:szCs w:val="24"/>
          <w:u w:val="single"/>
          <w:lang w:val="en-US" w:bidi="ar-SA"/>
        </w:rPr>
        <w:t>  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联系电话：</w:t>
      </w:r>
      <w:r>
        <w:rPr>
          <w:rFonts w:hint="eastAsia" w:asciiTheme="minorEastAsia" w:hAnsiTheme="minorEastAsia" w:eastAsiaTheme="minorEastAsia" w:cstheme="minorEastAsia"/>
          <w:sz w:val="24"/>
          <w:szCs w:val="24"/>
          <w:u w:val="single"/>
          <w:lang w:val="en-US" w:bidi="ar"/>
        </w:rPr>
        <w:t xml:space="preserve">      </w:t>
      </w:r>
      <w:r>
        <w:rPr>
          <w:rFonts w:hint="eastAsia" w:asciiTheme="minorEastAsia" w:hAnsiTheme="minorEastAsia" w:eastAsiaTheme="minorEastAsia" w:cstheme="minorEastAsia"/>
          <w:kern w:val="2"/>
          <w:sz w:val="24"/>
          <w:szCs w:val="24"/>
          <w:u w:val="single"/>
          <w:lang w:val="en-US" w:bidi="ar-SA"/>
        </w:rPr>
        <w:t>  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电子信箱：</w:t>
      </w:r>
      <w:r>
        <w:rPr>
          <w:rFonts w:hint="eastAsia" w:asciiTheme="minorEastAsia" w:hAnsiTheme="minorEastAsia" w:eastAsiaTheme="minorEastAsia" w:cstheme="minorEastAsia"/>
          <w:sz w:val="24"/>
          <w:szCs w:val="24"/>
          <w:u w:val="single"/>
          <w:lang w:val="en-US" w:bidi="ar"/>
        </w:rPr>
        <w:t xml:space="preserve">      </w:t>
      </w:r>
      <w:r>
        <w:rPr>
          <w:rFonts w:hint="eastAsia" w:asciiTheme="minorEastAsia" w:hAnsiTheme="minorEastAsia" w:eastAsiaTheme="minorEastAsia" w:cstheme="minorEastAsia"/>
          <w:kern w:val="2"/>
          <w:sz w:val="24"/>
          <w:szCs w:val="24"/>
          <w:u w:val="single"/>
          <w:lang w:val="en-US" w:bidi="ar-SA"/>
        </w:rPr>
        <w:t>  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通信地址：</w:t>
      </w:r>
      <w:r>
        <w:rPr>
          <w:rFonts w:hint="eastAsia" w:asciiTheme="minorEastAsia" w:hAnsiTheme="minorEastAsia" w:eastAsiaTheme="minorEastAsia" w:cstheme="minorEastAsia"/>
          <w:sz w:val="24"/>
          <w:szCs w:val="24"/>
          <w:u w:val="single"/>
          <w:lang w:val="en-US" w:bidi="ar"/>
        </w:rPr>
        <w:t xml:space="preserve">      </w:t>
      </w:r>
      <w:r>
        <w:rPr>
          <w:rFonts w:hint="eastAsia" w:asciiTheme="minorEastAsia" w:hAnsiTheme="minorEastAsia" w:eastAsiaTheme="minorEastAsia" w:cstheme="minorEastAsia"/>
          <w:kern w:val="2"/>
          <w:sz w:val="24"/>
          <w:szCs w:val="24"/>
          <w:u w:val="single"/>
          <w:lang w:val="en-US" w:bidi="ar-SA"/>
        </w:rPr>
        <w:t>  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3.2.2 承包人对项目经理的授权范围如下：</w:t>
      </w:r>
      <w:r>
        <w:rPr>
          <w:rFonts w:hint="eastAsia" w:asciiTheme="minorEastAsia" w:hAnsiTheme="minorEastAsia" w:eastAsiaTheme="minorEastAsia" w:cstheme="minorEastAsia"/>
          <w:kern w:val="2"/>
          <w:sz w:val="24"/>
          <w:szCs w:val="24"/>
          <w:u w:val="single"/>
          <w:lang w:val="en-US" w:bidi="ar-SA"/>
        </w:rPr>
        <w:t xml:space="preserve">全权处理本项目的一切事务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关于项目经理每月在施工现场的时间要求：</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sz w:val="24"/>
          <w:szCs w:val="24"/>
          <w:u w:val="single"/>
          <w:lang w:val="en-US" w:bidi="ar-SA"/>
        </w:rPr>
        <w:t>开工之日起至竣工结束，项目经理每天必须不少于 8 小时在现场组织施工</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sz w:val="24"/>
          <w:szCs w:val="24"/>
          <w:u w:val="single"/>
          <w:lang w:val="en-US" w:bidi="ar-SA"/>
        </w:rPr>
      </w:pPr>
      <w:r>
        <w:rPr>
          <w:rFonts w:hint="eastAsia" w:asciiTheme="minorEastAsia" w:hAnsiTheme="minorEastAsia" w:eastAsiaTheme="minorEastAsia" w:cstheme="minorEastAsia"/>
          <w:sz w:val="24"/>
          <w:szCs w:val="24"/>
          <w:lang w:val="en-US" w:bidi="ar-SA"/>
        </w:rPr>
        <w:t>承包人未提交劳动合同，以及没有为项目经理缴纳社会保险证明的违约责任：</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sz w:val="24"/>
          <w:szCs w:val="24"/>
          <w:u w:val="single"/>
          <w:lang w:val="en-US" w:bidi="ar-SA"/>
        </w:rPr>
        <w:t>处以5000元罚款，责令限期提交劳动合同并补缴社会保险。</w:t>
      </w:r>
    </w:p>
    <w:p>
      <w:pPr>
        <w:pStyle w:val="51"/>
        <w:widowControl/>
        <w:ind w:firstLine="480" w:firstLineChars="200"/>
        <w:jc w:val="left"/>
        <w:rPr>
          <w:rFonts w:asciiTheme="minorEastAsia" w:hAnsiTheme="minorEastAsia" w:eastAsiaTheme="minorEastAsia" w:cstheme="minorEastAsia"/>
          <w:kern w:val="0"/>
          <w:sz w:val="24"/>
          <w:u w:val="single"/>
        </w:rPr>
      </w:pPr>
      <w:r>
        <w:rPr>
          <w:rFonts w:hint="eastAsia" w:asciiTheme="minorEastAsia" w:hAnsiTheme="minorEastAsia" w:eastAsiaTheme="minorEastAsia" w:cstheme="minorEastAsia"/>
          <w:kern w:val="0"/>
          <w:sz w:val="24"/>
        </w:rPr>
        <w:t>项目经理未经批准，擅自离开施工现场的违约责任：</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kern w:val="0"/>
          <w:sz w:val="24"/>
          <w:u w:val="single"/>
        </w:rPr>
        <w:t>项目经理如不能达到承诺的到位时间，</w:t>
      </w:r>
      <w:r>
        <w:rPr>
          <w:rFonts w:hint="eastAsia" w:asciiTheme="minorEastAsia" w:hAnsiTheme="minorEastAsia" w:eastAsiaTheme="minorEastAsia" w:cstheme="minorEastAsia"/>
          <w:sz w:val="24"/>
          <w:u w:val="single"/>
        </w:rPr>
        <w:t>每次处以2万元罚款，承包人承担上述违约给发包人造成的一切损失</w:t>
      </w:r>
      <w:r>
        <w:rPr>
          <w:rFonts w:hint="eastAsia" w:asciiTheme="minorEastAsia" w:hAnsiTheme="minorEastAsia" w:eastAsiaTheme="minorEastAsia" w:cstheme="minorEastAsia"/>
          <w:sz w:val="24"/>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3.2.3 承包人擅自更换项目经理的违约责任：</w:t>
      </w:r>
      <w:r>
        <w:rPr>
          <w:rFonts w:hint="eastAsia" w:asciiTheme="minorEastAsia" w:hAnsiTheme="minorEastAsia" w:eastAsiaTheme="minorEastAsia" w:cstheme="minorEastAsia"/>
          <w:kern w:val="2"/>
          <w:sz w:val="24"/>
          <w:szCs w:val="24"/>
          <w:u w:val="single"/>
          <w:lang w:val="en-US" w:bidi="ar-SA"/>
        </w:rPr>
        <w:t xml:space="preserve"> 处以10万元罚款，承包人承担上述违约给发包人造成的一切损失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600"/>
        <w:jc w:val="both"/>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3.2.4 承包人无正当理由拒绝更换项目经理的违约责任：</w:t>
      </w:r>
      <w:r>
        <w:rPr>
          <w:rFonts w:hint="eastAsia" w:asciiTheme="minorEastAsia" w:hAnsiTheme="minorEastAsia" w:eastAsiaTheme="minorEastAsia" w:cstheme="minorEastAsia"/>
          <w:kern w:val="2"/>
          <w:sz w:val="24"/>
          <w:szCs w:val="24"/>
          <w:u w:val="single"/>
          <w:lang w:val="en-US" w:bidi="ar-SA"/>
        </w:rPr>
        <w:t xml:space="preserve"> 处以5万元罚款，承包人承担上述违约给发包人造成的一切损失</w:t>
      </w:r>
      <w:r>
        <w:rPr>
          <w:rFonts w:hint="eastAsia" w:asciiTheme="minorEastAsia" w:hAnsiTheme="minorEastAsia" w:eastAsiaTheme="minorEastAsia" w:cstheme="minorEastAsia"/>
          <w:kern w:val="2"/>
          <w:sz w:val="24"/>
          <w:szCs w:val="24"/>
          <w:lang w:val="en-US" w:bidi="ar-SA"/>
        </w:rPr>
        <w:t>。</w:t>
      </w:r>
    </w:p>
    <w:p>
      <w:pPr>
        <w:adjustRightInd w:val="0"/>
        <w:spacing w:after="60" w:line="360" w:lineRule="atLeast"/>
        <w:ind w:left="66" w:leftChars="30" w:right="66" w:rightChars="30" w:firstLine="600"/>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sz w:val="24"/>
          <w:szCs w:val="24"/>
          <w:lang w:val="en-US" w:bidi="ar-SA"/>
        </w:rPr>
        <w:t>3.2.5</w:t>
      </w:r>
      <w:r>
        <w:rPr>
          <w:rFonts w:hint="eastAsia" w:asciiTheme="minorEastAsia" w:hAnsiTheme="minorEastAsia" w:eastAsiaTheme="minorEastAsia" w:cstheme="minorEastAsia"/>
          <w:kern w:val="2"/>
          <w:sz w:val="24"/>
          <w:szCs w:val="24"/>
          <w:lang w:val="en-US" w:bidi="ar-SA"/>
        </w:rPr>
        <w:t>发包人认为</w:t>
      </w:r>
      <w:r>
        <w:rPr>
          <w:rFonts w:hint="eastAsia" w:asciiTheme="minorEastAsia" w:hAnsiTheme="minorEastAsia" w:eastAsiaTheme="minorEastAsia" w:cstheme="minorEastAsia"/>
          <w:sz w:val="24"/>
          <w:szCs w:val="24"/>
          <w:lang w:val="en-US" w:bidi="ar-SA"/>
        </w:rPr>
        <w:t>承包人项目经理</w:t>
      </w:r>
      <w:r>
        <w:rPr>
          <w:rFonts w:hint="eastAsia" w:asciiTheme="minorEastAsia" w:hAnsiTheme="minorEastAsia" w:eastAsiaTheme="minorEastAsia" w:cstheme="minorEastAsia"/>
          <w:kern w:val="2"/>
          <w:sz w:val="24"/>
          <w:szCs w:val="24"/>
          <w:lang w:val="en-US" w:bidi="ar-SA"/>
        </w:rPr>
        <w:t>不能胜任项目工作或玩忽职守的，有权要求乙方两日内更换。上述被更换的人员无发包方另行批准不得重新参加本项目项目建设工作。</w:t>
      </w:r>
    </w:p>
    <w:p>
      <w:pPr>
        <w:autoSpaceDE/>
        <w:autoSpaceDN/>
        <w:spacing w:after="120"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3.3 承包人人员</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3.3.1 承包人提交项目管理机构及施工现场管理人员安排报告的期限：</w:t>
      </w:r>
      <w:r>
        <w:rPr>
          <w:rFonts w:hint="eastAsia" w:asciiTheme="minorEastAsia" w:hAnsiTheme="minorEastAsia" w:eastAsiaTheme="minorEastAsia" w:cstheme="minorEastAsia"/>
          <w:kern w:val="2"/>
          <w:sz w:val="24"/>
          <w:szCs w:val="24"/>
          <w:u w:val="single"/>
          <w:lang w:val="en-US" w:bidi="ar-SA"/>
        </w:rPr>
        <w:t xml:space="preserve"> 接到工程开工通知书3天内</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3.3.3 承包人无正当理由拒绝撤换主要施工管理人员的违约责任：</w:t>
      </w:r>
      <w:r>
        <w:rPr>
          <w:rFonts w:hint="eastAsia" w:asciiTheme="minorEastAsia" w:hAnsiTheme="minorEastAsia" w:eastAsiaTheme="minorEastAsia" w:cstheme="minorEastAsia"/>
          <w:kern w:val="2"/>
          <w:sz w:val="24"/>
          <w:szCs w:val="24"/>
          <w:u w:val="single"/>
          <w:lang w:val="en-US" w:bidi="ar-SA"/>
        </w:rPr>
        <w:t>处以3万元罚款，承包人承担上述违约给发包人造成的一切损失</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u w:val="single"/>
          <w:lang w:val="en-US" w:bidi="ar-SA"/>
        </w:rPr>
      </w:pPr>
      <w:r>
        <w:rPr>
          <w:rFonts w:hint="eastAsia" w:asciiTheme="minorEastAsia" w:hAnsiTheme="minorEastAsia" w:eastAsiaTheme="minorEastAsia" w:cstheme="minorEastAsia"/>
          <w:kern w:val="2"/>
          <w:sz w:val="24"/>
          <w:szCs w:val="24"/>
          <w:lang w:val="en-US" w:bidi="ar-SA"/>
        </w:rPr>
        <w:t>3.3.4 承包人主要施工管理人员离开施工现场的批准要求：</w:t>
      </w:r>
      <w:r>
        <w:rPr>
          <w:rFonts w:hint="eastAsia" w:asciiTheme="minorEastAsia" w:hAnsiTheme="minorEastAsia" w:eastAsiaTheme="minorEastAsia" w:cstheme="minorEastAsia"/>
          <w:kern w:val="2"/>
          <w:sz w:val="24"/>
          <w:szCs w:val="24"/>
          <w:u w:val="single"/>
          <w:lang w:val="en-US" w:bidi="ar-SA"/>
        </w:rPr>
        <w:t xml:space="preserve">由总监理工程师批准，发包人认可后方可离开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3.3.5承包人擅自更换主要施工管理人员的违约责任：</w:t>
      </w:r>
      <w:r>
        <w:rPr>
          <w:rFonts w:hint="eastAsia" w:asciiTheme="minorEastAsia" w:hAnsiTheme="minorEastAsia" w:eastAsiaTheme="minorEastAsia" w:cstheme="minorEastAsia"/>
          <w:kern w:val="2"/>
          <w:sz w:val="24"/>
          <w:szCs w:val="24"/>
          <w:u w:val="single"/>
          <w:lang w:val="en-US" w:bidi="ar-SA"/>
        </w:rPr>
        <w:t xml:space="preserve"> 处以5万元罚款，承包人承担上述违约给发包人造成的一切损失</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承包人主要施工管理人员擅自离开施工现场的违约责任：</w:t>
      </w:r>
      <w:r>
        <w:rPr>
          <w:rFonts w:hint="eastAsia" w:asciiTheme="minorEastAsia" w:hAnsiTheme="minorEastAsia" w:eastAsiaTheme="minorEastAsia" w:cstheme="minorEastAsia"/>
          <w:kern w:val="2"/>
          <w:sz w:val="24"/>
          <w:szCs w:val="24"/>
          <w:u w:val="single"/>
          <w:lang w:val="en-US" w:bidi="ar-SA"/>
        </w:rPr>
        <w:t>处以1万元罚款，承包人承担上述违约给发包人造成的一切损失</w:t>
      </w:r>
      <w:r>
        <w:rPr>
          <w:rFonts w:hint="eastAsia" w:asciiTheme="minorEastAsia" w:hAnsiTheme="minorEastAsia" w:eastAsiaTheme="minorEastAsia" w:cstheme="minorEastAsia"/>
          <w:kern w:val="2"/>
          <w:sz w:val="24"/>
          <w:szCs w:val="24"/>
          <w:lang w:val="en-US" w:bidi="ar-SA"/>
        </w:rPr>
        <w:t>。</w:t>
      </w:r>
    </w:p>
    <w:p>
      <w:pPr>
        <w:autoSpaceDE/>
        <w:autoSpaceDN/>
        <w:spacing w:after="120"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3</w:t>
      </w:r>
      <w:bookmarkStart w:id="71" w:name="_Toc296503159"/>
      <w:bookmarkStart w:id="72" w:name="_Toc297123492"/>
      <w:bookmarkStart w:id="73" w:name="_Toc300934945"/>
      <w:bookmarkStart w:id="74" w:name="_Toc304295523"/>
      <w:bookmarkStart w:id="75" w:name="_Toc292559364"/>
      <w:bookmarkStart w:id="76" w:name="_Toc303539102"/>
      <w:bookmarkStart w:id="77" w:name="_Toc297048345"/>
      <w:bookmarkStart w:id="78" w:name="_Toc296346660"/>
      <w:bookmarkStart w:id="79" w:name="_Toc296944498"/>
      <w:bookmarkStart w:id="80" w:name="_Toc296890987"/>
      <w:bookmarkStart w:id="81" w:name="_Toc292559869"/>
      <w:bookmarkStart w:id="82" w:name="_Toc297216151"/>
      <w:bookmarkStart w:id="83" w:name="_Toc296891199"/>
      <w:bookmarkStart w:id="84" w:name="_Toc312677988"/>
      <w:bookmarkStart w:id="85" w:name="_Toc296347158"/>
      <w:bookmarkStart w:id="86" w:name="_Toc297120459"/>
      <w:r>
        <w:rPr>
          <w:rFonts w:hint="eastAsia" w:asciiTheme="minorEastAsia" w:hAnsiTheme="minorEastAsia" w:eastAsiaTheme="minorEastAsia" w:cstheme="minorEastAsia"/>
          <w:kern w:val="2"/>
          <w:sz w:val="24"/>
          <w:szCs w:val="24"/>
          <w:lang w:val="en-US" w:bidi="ar-SA"/>
        </w:rPr>
        <w:t>.5 分包</w:t>
      </w:r>
    </w:p>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3</w:t>
      </w:r>
      <w:bookmarkStart w:id="87" w:name="_Toc296347159"/>
      <w:bookmarkStart w:id="88" w:name="_Toc292559365"/>
      <w:bookmarkStart w:id="89" w:name="_Toc297048346"/>
      <w:bookmarkStart w:id="90" w:name="_Toc296891200"/>
      <w:bookmarkStart w:id="91" w:name="_Toc296944499"/>
      <w:bookmarkStart w:id="92" w:name="_Toc300934946"/>
      <w:bookmarkStart w:id="93" w:name="_Toc297216152"/>
      <w:bookmarkStart w:id="94" w:name="_Toc296503160"/>
      <w:bookmarkStart w:id="95" w:name="_Toc303539103"/>
      <w:bookmarkStart w:id="96" w:name="_Toc297123493"/>
      <w:bookmarkStart w:id="97" w:name="_Toc304295524"/>
      <w:bookmarkStart w:id="98" w:name="_Toc297120460"/>
      <w:bookmarkStart w:id="99" w:name="_Toc292559870"/>
      <w:bookmarkStart w:id="100" w:name="_Toc296890988"/>
      <w:bookmarkStart w:id="101" w:name="_Toc296346661"/>
      <w:bookmarkStart w:id="102" w:name="_Toc312677989"/>
      <w:bookmarkStart w:id="103" w:name="_Toc318581158"/>
      <w:r>
        <w:rPr>
          <w:rFonts w:hint="eastAsia" w:asciiTheme="minorEastAsia" w:hAnsiTheme="minorEastAsia" w:eastAsiaTheme="minorEastAsia" w:cstheme="minorEastAsia"/>
          <w:kern w:val="2"/>
          <w:sz w:val="24"/>
          <w:szCs w:val="24"/>
          <w:lang w:val="en-US" w:bidi="ar-SA"/>
        </w:rPr>
        <w:t>.5.1 分包的一般约定</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禁止分包的工程包括：</w:t>
      </w:r>
      <w:r>
        <w:rPr>
          <w:rFonts w:hint="eastAsia" w:asciiTheme="minorEastAsia" w:hAnsiTheme="minorEastAsia" w:eastAsiaTheme="minorEastAsia" w:cstheme="minorEastAsia"/>
          <w:kern w:val="2"/>
          <w:sz w:val="24"/>
          <w:szCs w:val="24"/>
          <w:u w:val="single"/>
          <w:lang w:val="en-US" w:bidi="ar-SA"/>
        </w:rPr>
        <w:t xml:space="preserve">本工程不允许分包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kern w:val="2"/>
          <w:sz w:val="24"/>
          <w:szCs w:val="24"/>
          <w:u w:val="single"/>
          <w:lang w:val="en-US" w:bidi="ar-SA"/>
        </w:rPr>
      </w:pPr>
      <w:r>
        <w:rPr>
          <w:rFonts w:hint="eastAsia" w:asciiTheme="minorEastAsia" w:hAnsiTheme="minorEastAsia" w:eastAsiaTheme="minorEastAsia" w:cstheme="minorEastAsia"/>
          <w:kern w:val="2"/>
          <w:sz w:val="24"/>
          <w:szCs w:val="24"/>
          <w:lang w:val="en-US" w:bidi="ar-SA"/>
        </w:rPr>
        <w:t>主体结构、关键性工作的范围：</w:t>
      </w:r>
      <w:r>
        <w:rPr>
          <w:rFonts w:hint="eastAsia" w:asciiTheme="minorEastAsia" w:hAnsiTheme="minorEastAsia" w:eastAsiaTheme="minorEastAsia" w:cstheme="minorEastAsia"/>
          <w:kern w:val="2"/>
          <w:sz w:val="24"/>
          <w:szCs w:val="24"/>
          <w:u w:val="single"/>
          <w:lang w:val="en-US" w:bidi="ar-SA"/>
        </w:rPr>
        <w:t xml:space="preserve">  /   </w:t>
      </w:r>
      <w:r>
        <w:rPr>
          <w:rFonts w:hint="eastAsia" w:asciiTheme="minorEastAsia" w:hAnsiTheme="minorEastAsia" w:eastAsiaTheme="minorEastAsia" w:cstheme="minorEastAsia"/>
          <w:kern w:val="2"/>
          <w:sz w:val="24"/>
          <w:szCs w:val="24"/>
          <w:lang w:val="en-US" w:bidi="ar-SA"/>
        </w:rPr>
        <w:t>。</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Start w:id="104" w:name="_Toc297216153"/>
      <w:bookmarkStart w:id="105" w:name="_Toc296891201"/>
      <w:bookmarkStart w:id="106" w:name="_Toc304295525"/>
      <w:bookmarkStart w:id="107" w:name="_Toc296346662"/>
      <w:bookmarkStart w:id="108" w:name="_Toc296944500"/>
      <w:bookmarkStart w:id="109" w:name="_Toc297123494"/>
      <w:bookmarkStart w:id="110" w:name="_Toc300934947"/>
      <w:bookmarkStart w:id="111" w:name="_Toc297120461"/>
      <w:bookmarkStart w:id="112" w:name="_Toc296347160"/>
      <w:bookmarkStart w:id="113" w:name="_Toc297048347"/>
      <w:bookmarkStart w:id="114" w:name="_Toc296503161"/>
      <w:bookmarkStart w:id="115" w:name="_Toc303539104"/>
      <w:bookmarkStart w:id="116" w:name="_Toc296890989"/>
    </w:p>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Pr>
        <w:autoSpaceDE/>
        <w:autoSpaceDN/>
        <w:spacing w:line="360" w:lineRule="auto"/>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 xml:space="preserve">    3</w:t>
      </w:r>
      <w:bookmarkStart w:id="117" w:name="_Toc312677990"/>
      <w:bookmarkStart w:id="118" w:name="_Toc318581159"/>
      <w:r>
        <w:rPr>
          <w:rFonts w:hint="eastAsia" w:asciiTheme="minorEastAsia" w:hAnsiTheme="minorEastAsia" w:eastAsiaTheme="minorEastAsia" w:cstheme="minorEastAsia"/>
          <w:kern w:val="2"/>
          <w:sz w:val="24"/>
          <w:szCs w:val="24"/>
          <w:lang w:val="en-US" w:bidi="ar-SA"/>
        </w:rPr>
        <w:t>.5.2分包的确定</w:t>
      </w:r>
    </w:p>
    <w:p>
      <w:pPr>
        <w:autoSpaceDE/>
        <w:autoSpaceDN/>
        <w:spacing w:line="360" w:lineRule="auto"/>
        <w:ind w:firstLine="480" w:firstLineChars="200"/>
        <w:jc w:val="both"/>
        <w:rPr>
          <w:rFonts w:asciiTheme="minorEastAsia" w:hAnsiTheme="minorEastAsia" w:eastAsiaTheme="minorEastAsia" w:cstheme="minorEastAsia"/>
          <w:kern w:val="2"/>
          <w:sz w:val="24"/>
          <w:szCs w:val="24"/>
          <w:u w:val="single"/>
          <w:lang w:val="en-US" w:bidi="ar-SA"/>
        </w:rPr>
      </w:pPr>
      <w:r>
        <w:rPr>
          <w:rFonts w:hint="eastAsia" w:asciiTheme="minorEastAsia" w:hAnsiTheme="minorEastAsia" w:eastAsiaTheme="minorEastAsia" w:cstheme="minorEastAsia"/>
          <w:kern w:val="2"/>
          <w:sz w:val="24"/>
          <w:szCs w:val="24"/>
          <w:lang w:val="en-US" w:bidi="ar-SA"/>
        </w:rPr>
        <w:t>允许分包的专业工程包括：</w:t>
      </w:r>
      <w:r>
        <w:rPr>
          <w:rFonts w:hint="eastAsia" w:asciiTheme="minorEastAsia" w:hAnsiTheme="minorEastAsia" w:eastAsiaTheme="minorEastAsia" w:cstheme="minorEastAsia"/>
          <w:kern w:val="2"/>
          <w:sz w:val="24"/>
          <w:szCs w:val="24"/>
          <w:u w:val="single"/>
          <w:lang w:val="en-US" w:bidi="ar-SA"/>
        </w:rPr>
        <w:t xml:space="preserve"> /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u w:val="single"/>
          <w:lang w:val="en-US" w:bidi="ar-SA"/>
        </w:rPr>
      </w:pPr>
      <w:r>
        <w:rPr>
          <w:rFonts w:hint="eastAsia" w:asciiTheme="minorEastAsia" w:hAnsiTheme="minorEastAsia" w:eastAsiaTheme="minorEastAsia" w:cstheme="minorEastAsia"/>
          <w:kern w:val="2"/>
          <w:sz w:val="24"/>
          <w:szCs w:val="24"/>
          <w:lang w:val="en-US" w:bidi="ar-SA"/>
        </w:rPr>
        <w:t>其他关于分包的约定：</w:t>
      </w:r>
      <w:r>
        <w:rPr>
          <w:rFonts w:hint="eastAsia" w:asciiTheme="minorEastAsia" w:hAnsiTheme="minorEastAsia" w:eastAsiaTheme="minorEastAsia" w:cstheme="minorEastAsia"/>
          <w:kern w:val="2"/>
          <w:sz w:val="24"/>
          <w:szCs w:val="24"/>
          <w:u w:val="single"/>
          <w:lang w:val="en-US" w:bidi="ar-SA"/>
        </w:rPr>
        <w:t xml:space="preserve">   /            。</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3.5.4 分包合同价款</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关于分包合同价款支付的约定：</w:t>
      </w:r>
      <w:r>
        <w:rPr>
          <w:rFonts w:hint="eastAsia" w:asciiTheme="minorEastAsia" w:hAnsiTheme="minorEastAsia" w:eastAsiaTheme="minorEastAsia" w:cstheme="minorEastAsia"/>
          <w:kern w:val="2"/>
          <w:sz w:val="24"/>
          <w:szCs w:val="24"/>
          <w:u w:val="single"/>
          <w:lang w:val="en-US" w:bidi="ar-SA"/>
        </w:rPr>
        <w:t xml:space="preserve"> /     </w:t>
      </w:r>
      <w:r>
        <w:rPr>
          <w:rFonts w:hint="eastAsia" w:asciiTheme="minorEastAsia" w:hAnsiTheme="minorEastAsia" w:eastAsiaTheme="minorEastAsia" w:cstheme="minorEastAsia"/>
          <w:kern w:val="2"/>
          <w:sz w:val="24"/>
          <w:szCs w:val="24"/>
          <w:lang w:val="en-US" w:bidi="ar-SA"/>
        </w:rPr>
        <w:t>。</w:t>
      </w:r>
    </w:p>
    <w:bookmarkEnd w:id="117"/>
    <w:bookmarkEnd w:id="118"/>
    <w:p>
      <w:pPr>
        <w:autoSpaceDE/>
        <w:autoSpaceDN/>
        <w:spacing w:after="120"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3.6 工程照管与成品、半成品保护</w:t>
      </w:r>
    </w:p>
    <w:p>
      <w:pPr>
        <w:autoSpaceDE/>
        <w:autoSpaceDN/>
        <w:spacing w:before="120" w:after="120" w:line="360" w:lineRule="auto"/>
        <w:ind w:firstLine="480" w:firstLineChars="200"/>
        <w:jc w:val="both"/>
        <w:rPr>
          <w:rFonts w:asciiTheme="minorEastAsia" w:hAnsiTheme="minorEastAsia" w:eastAsiaTheme="minorEastAsia" w:cstheme="minorEastAsia"/>
          <w:sz w:val="24"/>
          <w:szCs w:val="24"/>
          <w:u w:val="single"/>
          <w:lang w:val="en-US" w:bidi="ar-SA"/>
        </w:rPr>
      </w:pPr>
      <w:r>
        <w:rPr>
          <w:rFonts w:hint="eastAsia" w:asciiTheme="minorEastAsia" w:hAnsiTheme="minorEastAsia" w:eastAsiaTheme="minorEastAsia" w:cstheme="minorEastAsia"/>
          <w:sz w:val="24"/>
          <w:szCs w:val="24"/>
          <w:lang w:val="en-US" w:bidi="ar-SA"/>
        </w:rPr>
        <w:t>承包人负责照管工程及工程相关的材料、工程设备的起始时间：</w:t>
      </w:r>
      <w:r>
        <w:rPr>
          <w:rFonts w:hint="eastAsia" w:asciiTheme="minorEastAsia" w:hAnsiTheme="minorEastAsia" w:eastAsiaTheme="minorEastAsia" w:cstheme="minorEastAsia"/>
          <w:sz w:val="24"/>
          <w:szCs w:val="24"/>
          <w:u w:val="single"/>
          <w:lang w:val="en-US" w:bidi="ar-SA"/>
        </w:rPr>
        <w:t xml:space="preserve"> 自发包人向承包人移交施工现场之日起，直到颁发工程接收证书之日止</w:t>
      </w:r>
      <w:r>
        <w:rPr>
          <w:rFonts w:hint="eastAsia" w:asciiTheme="minorEastAsia" w:hAnsiTheme="minorEastAsia" w:eastAsiaTheme="minorEastAsia" w:cstheme="minorEastAsia"/>
          <w:sz w:val="24"/>
          <w:szCs w:val="24"/>
          <w:lang w:val="en-US" w:bidi="ar-SA"/>
        </w:rPr>
        <w:t>。</w:t>
      </w:r>
    </w:p>
    <w:p>
      <w:pPr>
        <w:autoSpaceDE/>
        <w:autoSpaceDN/>
        <w:spacing w:after="120"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3.7 履约担保</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承包人是否提供履约担保：</w:t>
      </w:r>
      <w:r>
        <w:rPr>
          <w:rFonts w:hint="eastAsia" w:asciiTheme="minorEastAsia" w:hAnsiTheme="minorEastAsia" w:eastAsiaTheme="minorEastAsia" w:cstheme="minorEastAsia"/>
          <w:kern w:val="2"/>
          <w:sz w:val="24"/>
          <w:szCs w:val="24"/>
          <w:u w:val="single"/>
          <w:lang w:val="en-US" w:bidi="ar-SA"/>
        </w:rPr>
        <w:t xml:space="preserve">  不提供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承包人提供履约担保的形式、金额及期限的：</w:t>
      </w:r>
      <w:r>
        <w:rPr>
          <w:rFonts w:hint="eastAsia" w:asciiTheme="minorEastAsia" w:hAnsiTheme="minorEastAsia" w:eastAsiaTheme="minorEastAsia" w:cstheme="minorEastAsia"/>
          <w:kern w:val="2"/>
          <w:sz w:val="24"/>
          <w:szCs w:val="24"/>
          <w:u w:val="single"/>
          <w:lang w:val="en-US" w:bidi="ar-SA"/>
        </w:rPr>
        <w:t xml:space="preserve">  无        </w:t>
      </w:r>
      <w:r>
        <w:rPr>
          <w:rFonts w:hint="eastAsia" w:asciiTheme="minorEastAsia" w:hAnsiTheme="minorEastAsia" w:eastAsiaTheme="minorEastAsia" w:cstheme="minorEastAsia"/>
          <w:kern w:val="2"/>
          <w:sz w:val="24"/>
          <w:szCs w:val="24"/>
          <w:lang w:val="en-US" w:bidi="ar-SA"/>
        </w:rPr>
        <w:t>。</w:t>
      </w:r>
    </w:p>
    <w:p>
      <w:pPr>
        <w:keepNext/>
        <w:keepLines/>
        <w:spacing w:before="120" w:after="120" w:line="360" w:lineRule="auto"/>
        <w:jc w:val="both"/>
        <w:outlineLvl w:val="3"/>
        <w:rPr>
          <w:rFonts w:asciiTheme="minorEastAsia" w:hAnsiTheme="minorEastAsia" w:eastAsiaTheme="minorEastAsia" w:cstheme="minorEastAsia"/>
          <w:bCs/>
          <w:kern w:val="2"/>
          <w:sz w:val="24"/>
          <w:szCs w:val="24"/>
          <w:lang w:val="en-US" w:bidi="ar-SA"/>
        </w:rPr>
      </w:pPr>
      <w:bookmarkStart w:id="119" w:name="_Toc351203636"/>
      <w:r>
        <w:rPr>
          <w:rFonts w:hint="eastAsia" w:asciiTheme="minorEastAsia" w:hAnsiTheme="minorEastAsia" w:eastAsiaTheme="minorEastAsia" w:cstheme="minorEastAsia"/>
          <w:bCs/>
          <w:kern w:val="2"/>
          <w:sz w:val="24"/>
          <w:szCs w:val="24"/>
          <w:lang w:val="en-US" w:bidi="ar-SA"/>
        </w:rPr>
        <w:t>4</w:t>
      </w:r>
      <w:bookmarkStart w:id="120" w:name="_Toc296890990"/>
      <w:bookmarkStart w:id="121" w:name="_Toc292559871"/>
      <w:bookmarkStart w:id="122" w:name="_Toc296347161"/>
      <w:bookmarkStart w:id="123" w:name="_Toc296346663"/>
      <w:bookmarkStart w:id="124" w:name="_Toc297120462"/>
      <w:bookmarkStart w:id="125" w:name="_Toc297048348"/>
      <w:bookmarkStart w:id="126" w:name="_Toc296891202"/>
      <w:bookmarkStart w:id="127" w:name="_Toc296503162"/>
      <w:bookmarkStart w:id="128" w:name="_Toc292559366"/>
      <w:bookmarkStart w:id="129" w:name="_Toc267251413"/>
      <w:bookmarkStart w:id="130" w:name="_Toc296944501"/>
      <w:r>
        <w:rPr>
          <w:rFonts w:hint="eastAsia" w:asciiTheme="minorEastAsia" w:hAnsiTheme="minorEastAsia" w:eastAsiaTheme="minorEastAsia" w:cstheme="minorEastAsia"/>
          <w:bCs/>
          <w:kern w:val="2"/>
          <w:sz w:val="24"/>
          <w:szCs w:val="24"/>
          <w:lang w:val="en-US" w:bidi="ar-SA"/>
        </w:rPr>
        <w:t>. 监</w:t>
      </w:r>
      <w:bookmarkEnd w:id="120"/>
      <w:bookmarkEnd w:id="121"/>
      <w:bookmarkEnd w:id="122"/>
      <w:bookmarkEnd w:id="123"/>
      <w:bookmarkEnd w:id="124"/>
      <w:bookmarkEnd w:id="125"/>
      <w:bookmarkEnd w:id="126"/>
      <w:bookmarkEnd w:id="127"/>
      <w:bookmarkEnd w:id="128"/>
      <w:bookmarkEnd w:id="129"/>
      <w:bookmarkEnd w:id="130"/>
      <w:r>
        <w:rPr>
          <w:rFonts w:hint="eastAsia" w:asciiTheme="minorEastAsia" w:hAnsiTheme="minorEastAsia" w:eastAsiaTheme="minorEastAsia" w:cstheme="minorEastAsia"/>
          <w:bCs/>
          <w:kern w:val="2"/>
          <w:sz w:val="24"/>
          <w:szCs w:val="24"/>
          <w:lang w:val="en-US" w:bidi="ar-SA"/>
        </w:rPr>
        <w:t>理人</w:t>
      </w:r>
      <w:bookmarkEnd w:id="119"/>
    </w:p>
    <w:p>
      <w:pPr>
        <w:autoSpaceDE/>
        <w:autoSpaceDN/>
        <w:spacing w:after="120"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4.1监理人的一般规定</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关于监理人的监理内容：</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关于监理人的监理权限：</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 xml:space="preserve">。 </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关于监理人在施工现场的办公场所、生活场所的提供和费用承担的约定：</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w:t>
      </w:r>
    </w:p>
    <w:p>
      <w:pPr>
        <w:autoSpaceDE/>
        <w:autoSpaceDN/>
        <w:spacing w:after="120"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4.2 监理人员</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总监理工程师：</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姓    名：</w:t>
      </w:r>
      <w:r>
        <w:rPr>
          <w:rFonts w:hint="eastAsia" w:asciiTheme="minorEastAsia" w:hAnsiTheme="minorEastAsia" w:eastAsiaTheme="minorEastAsia" w:cstheme="minorEastAsia"/>
          <w:kern w:val="2"/>
          <w:sz w:val="24"/>
          <w:szCs w:val="24"/>
          <w:u w:val="single"/>
          <w:lang w:val="en-US" w:bidi="ar-SA"/>
        </w:rPr>
        <w:t>  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职    务：</w:t>
      </w:r>
      <w:r>
        <w:rPr>
          <w:rFonts w:hint="eastAsia" w:asciiTheme="minorEastAsia" w:hAnsiTheme="minorEastAsia" w:eastAsiaTheme="minorEastAsia" w:cstheme="minorEastAsia"/>
          <w:kern w:val="2"/>
          <w:sz w:val="24"/>
          <w:szCs w:val="24"/>
          <w:u w:val="single"/>
          <w:lang w:val="en-US" w:bidi="ar-SA"/>
        </w:rPr>
        <w:t>  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监理工程师执业资格证书号：</w:t>
      </w:r>
      <w:r>
        <w:rPr>
          <w:rFonts w:hint="eastAsia" w:asciiTheme="minorEastAsia" w:hAnsiTheme="minorEastAsia" w:eastAsiaTheme="minorEastAsia" w:cstheme="minorEastAsia"/>
          <w:kern w:val="2"/>
          <w:sz w:val="24"/>
          <w:szCs w:val="24"/>
          <w:u w:val="single"/>
          <w:lang w:val="en-US" w:bidi="ar-SA"/>
        </w:rPr>
        <w:t>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联系电话：</w:t>
      </w:r>
      <w:r>
        <w:rPr>
          <w:rFonts w:hint="eastAsia" w:asciiTheme="minorEastAsia" w:hAnsiTheme="minorEastAsia" w:eastAsiaTheme="minorEastAsia" w:cstheme="minorEastAsia"/>
          <w:kern w:val="2"/>
          <w:sz w:val="24"/>
          <w:szCs w:val="24"/>
          <w:u w:val="single"/>
          <w:lang w:val="en-US" w:bidi="ar-SA"/>
        </w:rPr>
        <w:t>  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电子信箱：</w:t>
      </w:r>
      <w:r>
        <w:rPr>
          <w:rFonts w:hint="eastAsia" w:asciiTheme="minorEastAsia" w:hAnsiTheme="minorEastAsia" w:eastAsiaTheme="minorEastAsia" w:cstheme="minorEastAsia"/>
          <w:kern w:val="2"/>
          <w:sz w:val="24"/>
          <w:szCs w:val="24"/>
          <w:u w:val="single"/>
          <w:lang w:val="en-US" w:bidi="ar-SA"/>
        </w:rPr>
        <w:t>  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通信地址：</w:t>
      </w:r>
      <w:r>
        <w:rPr>
          <w:rFonts w:hint="eastAsia" w:asciiTheme="minorEastAsia" w:hAnsiTheme="minorEastAsia" w:eastAsiaTheme="minorEastAsia" w:cstheme="minorEastAsia"/>
          <w:kern w:val="2"/>
          <w:sz w:val="24"/>
          <w:szCs w:val="24"/>
          <w:u w:val="single"/>
          <w:lang w:val="en-US" w:bidi="ar-SA"/>
        </w:rPr>
        <w:t>  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关于监理人的其他约定：</w:t>
      </w:r>
      <w:r>
        <w:rPr>
          <w:rFonts w:hint="eastAsia" w:asciiTheme="minorEastAsia" w:hAnsiTheme="minorEastAsia" w:eastAsiaTheme="minorEastAsia" w:cstheme="minorEastAsia"/>
          <w:kern w:val="2"/>
          <w:sz w:val="24"/>
          <w:szCs w:val="24"/>
          <w:u w:val="single"/>
          <w:lang w:val="en-US" w:bidi="ar-SA"/>
        </w:rPr>
        <w:t>   </w:t>
      </w:r>
      <w:r>
        <w:rPr>
          <w:rFonts w:hint="eastAsia" w:asciiTheme="minorEastAsia" w:hAnsiTheme="minorEastAsia" w:eastAsiaTheme="minorEastAsia" w:cstheme="minorEastAsia"/>
          <w:kern w:val="2"/>
          <w:sz w:val="24"/>
          <w:szCs w:val="24"/>
          <w:lang w:val="en-US" w:bidi="ar-SA"/>
        </w:rPr>
        <w:t>。</w:t>
      </w:r>
    </w:p>
    <w:p>
      <w:pPr>
        <w:autoSpaceDE/>
        <w:autoSpaceDN/>
        <w:spacing w:after="120"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4.4 商定或确定</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bookmarkStart w:id="131" w:name="_Toc267251418"/>
      <w:r>
        <w:rPr>
          <w:rFonts w:hint="eastAsia" w:asciiTheme="minorEastAsia" w:hAnsiTheme="minorEastAsia" w:eastAsiaTheme="minorEastAsia" w:cstheme="minorEastAsia"/>
          <w:kern w:val="2"/>
          <w:sz w:val="24"/>
          <w:szCs w:val="24"/>
          <w:lang w:val="en-US" w:bidi="ar-SA"/>
        </w:rPr>
        <w:t>在发包人和承包人不能通过协商达成一致意见时，发包人授权监理人对以下事项进行确定：</w:t>
      </w:r>
    </w:p>
    <w:p>
      <w:pPr>
        <w:adjustRightInd w:val="0"/>
        <w:spacing w:line="360" w:lineRule="auto"/>
        <w:ind w:firstLine="480" w:firstLineChars="200"/>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（1）</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w:t>
      </w:r>
    </w:p>
    <w:p>
      <w:pPr>
        <w:adjustRightInd w:val="0"/>
        <w:spacing w:line="360" w:lineRule="auto"/>
        <w:ind w:firstLine="480" w:firstLineChars="200"/>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（2）</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w:t>
      </w:r>
    </w:p>
    <w:p>
      <w:pPr>
        <w:adjustRightInd w:val="0"/>
        <w:spacing w:line="360" w:lineRule="auto"/>
        <w:ind w:firstLine="480" w:firstLineChars="200"/>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（3）</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w:t>
      </w:r>
    </w:p>
    <w:p>
      <w:pPr>
        <w:keepNext/>
        <w:keepLines/>
        <w:spacing w:before="120" w:after="120" w:line="360" w:lineRule="auto"/>
        <w:jc w:val="both"/>
        <w:outlineLvl w:val="3"/>
        <w:rPr>
          <w:rFonts w:asciiTheme="minorEastAsia" w:hAnsiTheme="minorEastAsia" w:eastAsiaTheme="minorEastAsia" w:cstheme="minorEastAsia"/>
          <w:bCs/>
          <w:kern w:val="2"/>
          <w:sz w:val="24"/>
          <w:szCs w:val="24"/>
          <w:lang w:val="en-US" w:bidi="ar-SA"/>
        </w:rPr>
      </w:pPr>
      <w:bookmarkStart w:id="132" w:name="_Toc351203637"/>
      <w:r>
        <w:rPr>
          <w:rFonts w:hint="eastAsia" w:asciiTheme="minorEastAsia" w:hAnsiTheme="minorEastAsia" w:eastAsiaTheme="minorEastAsia" w:cstheme="minorEastAsia"/>
          <w:bCs/>
          <w:kern w:val="2"/>
          <w:sz w:val="24"/>
          <w:szCs w:val="24"/>
          <w:lang w:val="en-US" w:bidi="ar-SA"/>
        </w:rPr>
        <w:t>5</w:t>
      </w:r>
      <w:bookmarkEnd w:id="131"/>
      <w:bookmarkStart w:id="133" w:name="_Toc297120463"/>
      <w:bookmarkStart w:id="134" w:name="_Toc292559872"/>
      <w:bookmarkStart w:id="135" w:name="_Toc296347162"/>
      <w:bookmarkStart w:id="136" w:name="_Toc296503163"/>
      <w:bookmarkStart w:id="137" w:name="_Toc296891203"/>
      <w:bookmarkStart w:id="138" w:name="_Toc296890991"/>
      <w:bookmarkStart w:id="139" w:name="_Toc296944502"/>
      <w:bookmarkStart w:id="140" w:name="_Toc296346664"/>
      <w:bookmarkStart w:id="141" w:name="_Toc297048349"/>
      <w:bookmarkStart w:id="142" w:name="_Toc292559367"/>
      <w:r>
        <w:rPr>
          <w:rFonts w:hint="eastAsia" w:asciiTheme="minorEastAsia" w:hAnsiTheme="minorEastAsia" w:eastAsiaTheme="minorEastAsia" w:cstheme="minorEastAsia"/>
          <w:bCs/>
          <w:kern w:val="2"/>
          <w:sz w:val="24"/>
          <w:szCs w:val="24"/>
          <w:lang w:val="en-US" w:bidi="ar-SA"/>
        </w:rPr>
        <w:t>. 工程质量</w:t>
      </w:r>
      <w:bookmarkEnd w:id="132"/>
    </w:p>
    <w:p>
      <w:pPr>
        <w:autoSpaceDE/>
        <w:autoSpaceDN/>
        <w:spacing w:after="120" w:line="360" w:lineRule="auto"/>
        <w:ind w:firstLine="480" w:firstLineChars="200"/>
        <w:jc w:val="both"/>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5.1 质量要求</w:t>
      </w:r>
    </w:p>
    <w:p>
      <w:pPr>
        <w:autoSpaceDE/>
        <w:autoSpaceDN/>
        <w:spacing w:line="360" w:lineRule="auto"/>
        <w:ind w:firstLine="480" w:firstLineChars="200"/>
        <w:jc w:val="both"/>
        <w:rPr>
          <w:rFonts w:asciiTheme="minorEastAsia" w:hAnsiTheme="minorEastAsia" w:eastAsiaTheme="minorEastAsia" w:cstheme="minorEastAsia"/>
          <w:kern w:val="2"/>
          <w:sz w:val="24"/>
          <w:szCs w:val="24"/>
          <w:u w:val="single"/>
          <w:lang w:val="en-US" w:bidi="ar-SA"/>
        </w:rPr>
      </w:pPr>
      <w:r>
        <w:rPr>
          <w:rFonts w:hint="eastAsia" w:asciiTheme="minorEastAsia" w:hAnsiTheme="minorEastAsia" w:eastAsiaTheme="minorEastAsia" w:cstheme="minorEastAsia"/>
          <w:kern w:val="2"/>
          <w:sz w:val="24"/>
          <w:szCs w:val="24"/>
          <w:lang w:val="en-US" w:bidi="ar-SA"/>
        </w:rPr>
        <w:t>5</w:t>
      </w:r>
      <w:bookmarkStart w:id="143" w:name="_Toc304295527"/>
      <w:bookmarkStart w:id="144" w:name="_Toc297123496"/>
      <w:bookmarkStart w:id="145" w:name="_Toc312677997"/>
      <w:bookmarkStart w:id="146" w:name="_Toc297216155"/>
      <w:bookmarkStart w:id="147" w:name="_Toc300934949"/>
      <w:bookmarkStart w:id="148" w:name="_Toc303539106"/>
      <w:bookmarkStart w:id="149" w:name="_Toc318581164"/>
      <w:r>
        <w:rPr>
          <w:rFonts w:hint="eastAsia" w:asciiTheme="minorEastAsia" w:hAnsiTheme="minorEastAsia" w:eastAsiaTheme="minorEastAsia" w:cstheme="minorEastAsia"/>
          <w:kern w:val="2"/>
          <w:sz w:val="24"/>
          <w:szCs w:val="24"/>
          <w:lang w:val="en-US" w:bidi="ar-SA"/>
        </w:rPr>
        <w:t>.1.1 特殊质量标准和要求：</w:t>
      </w:r>
      <w:r>
        <w:rPr>
          <w:rFonts w:hint="eastAsia" w:asciiTheme="minorEastAsia" w:hAnsiTheme="minorEastAsia" w:eastAsiaTheme="minorEastAsia" w:cstheme="minorEastAsia"/>
          <w:kern w:val="2"/>
          <w:sz w:val="24"/>
          <w:szCs w:val="24"/>
          <w:u w:val="single"/>
          <w:lang w:val="en-US" w:bidi="ar-SA"/>
        </w:rPr>
        <w:t>工程质量应达到国家现行有关施工质量验收规范合格标准，一次性验收合格；</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关于工程奖项的约定：</w:t>
      </w:r>
      <w:r>
        <w:rPr>
          <w:rFonts w:hint="eastAsia" w:asciiTheme="minorEastAsia" w:hAnsiTheme="minorEastAsia" w:eastAsiaTheme="minorEastAsia" w:cstheme="minorEastAsia"/>
          <w:kern w:val="2"/>
          <w:sz w:val="24"/>
          <w:szCs w:val="24"/>
          <w:u w:val="single"/>
          <w:lang w:val="en-US" w:bidi="ar-SA"/>
        </w:rPr>
        <w:t xml:space="preserve">无     </w:t>
      </w:r>
      <w:r>
        <w:rPr>
          <w:rFonts w:hint="eastAsia" w:asciiTheme="minorEastAsia" w:hAnsiTheme="minorEastAsia" w:eastAsiaTheme="minorEastAsia" w:cstheme="minorEastAsia"/>
          <w:kern w:val="2"/>
          <w:sz w:val="24"/>
          <w:szCs w:val="24"/>
          <w:lang w:val="en-US" w:bidi="ar-SA"/>
        </w:rPr>
        <w:t>。</w:t>
      </w:r>
    </w:p>
    <w:p>
      <w:pPr>
        <w:autoSpaceDE/>
        <w:autoSpaceDN/>
        <w:spacing w:after="120" w:line="360" w:lineRule="auto"/>
        <w:ind w:firstLine="480" w:firstLineChars="200"/>
        <w:jc w:val="both"/>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5.3 隐蔽工程检查</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5.3.2承包人提前通知监理人隐蔽工程检查的期限的约定：</w:t>
      </w:r>
      <w:r>
        <w:rPr>
          <w:rFonts w:hint="eastAsia" w:asciiTheme="minorEastAsia" w:hAnsiTheme="minorEastAsia" w:eastAsiaTheme="minorEastAsia" w:cstheme="minorEastAsia"/>
          <w:kern w:val="2"/>
          <w:sz w:val="24"/>
          <w:szCs w:val="24"/>
          <w:u w:val="single"/>
          <w:lang w:val="en-US" w:bidi="ar-SA"/>
        </w:rPr>
        <w:t xml:space="preserve"> 共同检查前48小时书面通知监理人</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监理人不能按时进行检查时，应提前</w:t>
      </w:r>
      <w:r>
        <w:rPr>
          <w:rFonts w:hint="eastAsia" w:asciiTheme="minorEastAsia" w:hAnsiTheme="minorEastAsia" w:eastAsiaTheme="minorEastAsia" w:cstheme="minorEastAsia"/>
          <w:kern w:val="2"/>
          <w:sz w:val="24"/>
          <w:szCs w:val="24"/>
          <w:u w:val="single"/>
          <w:lang w:val="en-US" w:bidi="ar-SA"/>
        </w:rPr>
        <w:t>24</w:t>
      </w:r>
      <w:r>
        <w:rPr>
          <w:rFonts w:hint="eastAsia" w:asciiTheme="minorEastAsia" w:hAnsiTheme="minorEastAsia" w:eastAsiaTheme="minorEastAsia" w:cstheme="minorEastAsia"/>
          <w:kern w:val="2"/>
          <w:sz w:val="24"/>
          <w:szCs w:val="24"/>
          <w:lang w:val="en-US" w:bidi="ar-SA"/>
        </w:rPr>
        <w:t>小时提交书面延期要求。</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关于延期最长不得超过：</w:t>
      </w:r>
      <w:r>
        <w:rPr>
          <w:rFonts w:hint="eastAsia" w:asciiTheme="minorEastAsia" w:hAnsiTheme="minorEastAsia" w:eastAsiaTheme="minorEastAsia" w:cstheme="minorEastAsia"/>
          <w:kern w:val="2"/>
          <w:sz w:val="24"/>
          <w:szCs w:val="24"/>
          <w:u w:val="single"/>
          <w:lang w:val="en-US" w:bidi="ar-SA"/>
        </w:rPr>
        <w:t>48</w:t>
      </w:r>
      <w:r>
        <w:rPr>
          <w:rFonts w:hint="eastAsia" w:asciiTheme="minorEastAsia" w:hAnsiTheme="minorEastAsia" w:eastAsiaTheme="minorEastAsia" w:cstheme="minorEastAsia"/>
          <w:kern w:val="2"/>
          <w:sz w:val="24"/>
          <w:szCs w:val="24"/>
          <w:lang w:val="en-US" w:bidi="ar-SA"/>
        </w:rPr>
        <w:t>小时。</w:t>
      </w:r>
    </w:p>
    <w:p>
      <w:pPr>
        <w:keepNext/>
        <w:keepLines/>
        <w:spacing w:before="120" w:after="120" w:line="360" w:lineRule="auto"/>
        <w:jc w:val="both"/>
        <w:outlineLvl w:val="3"/>
        <w:rPr>
          <w:rFonts w:asciiTheme="minorEastAsia" w:hAnsiTheme="minorEastAsia" w:eastAsiaTheme="minorEastAsia" w:cstheme="minorEastAsia"/>
          <w:bCs/>
          <w:kern w:val="2"/>
          <w:sz w:val="24"/>
          <w:szCs w:val="24"/>
          <w:lang w:val="en-US" w:bidi="ar-SA"/>
        </w:rPr>
      </w:pPr>
      <w:bookmarkStart w:id="150" w:name="_Toc351203638"/>
      <w:r>
        <w:rPr>
          <w:rFonts w:hint="eastAsia" w:asciiTheme="minorEastAsia" w:hAnsiTheme="minorEastAsia" w:eastAsiaTheme="minorEastAsia" w:cstheme="minorEastAsia"/>
          <w:bCs/>
          <w:kern w:val="2"/>
          <w:sz w:val="24"/>
          <w:szCs w:val="24"/>
          <w:lang w:val="en-US" w:bidi="ar-SA"/>
        </w:rPr>
        <w:t>6. 安全文明施工与环境保护</w:t>
      </w:r>
      <w:bookmarkEnd w:id="150"/>
    </w:p>
    <w:p>
      <w:pPr>
        <w:autoSpaceDE/>
        <w:autoSpaceDN/>
        <w:spacing w:after="120"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6.1安全文明施工</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6.1.1 项目安全生产的达标目标及相应事项的约定：</w:t>
      </w:r>
      <w:r>
        <w:rPr>
          <w:rFonts w:hint="eastAsia" w:asciiTheme="minorEastAsia" w:hAnsiTheme="minorEastAsia" w:eastAsiaTheme="minorEastAsia" w:cstheme="minorEastAsia"/>
          <w:kern w:val="2"/>
          <w:sz w:val="24"/>
          <w:szCs w:val="24"/>
          <w:u w:val="single"/>
          <w:lang w:val="en-US" w:bidi="ar-SA"/>
        </w:rPr>
        <w:t>执行通用条款，施工过程中因承包方管理不善所造成的一切事故和案件的所有结果均由承包方自理</w:t>
      </w:r>
      <w:r>
        <w:rPr>
          <w:rFonts w:hint="eastAsia" w:asciiTheme="minorEastAsia" w:hAnsiTheme="minorEastAsia" w:eastAsiaTheme="minorEastAsia" w:cstheme="minorEastAsia"/>
          <w:kern w:val="2"/>
          <w:sz w:val="24"/>
          <w:szCs w:val="24"/>
          <w:lang w:val="en-US" w:bidi="ar-SA"/>
        </w:rPr>
        <w:t>。</w:t>
      </w:r>
    </w:p>
    <w:p>
      <w:pPr>
        <w:adjustRightInd w:val="0"/>
        <w:spacing w:after="60" w:line="360" w:lineRule="atLeast"/>
        <w:ind w:left="66" w:leftChars="30" w:right="66" w:rightChars="30" w:firstLine="480" w:firstLineChars="200"/>
        <w:textAlignment w:val="baseline"/>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6.1.2 安全文明施工过程中需根据现场实际情况对施工场地进行安全维护。</w:t>
      </w:r>
    </w:p>
    <w:p>
      <w:pPr>
        <w:adjustRightInd w:val="0"/>
        <w:spacing w:after="60" w:line="360" w:lineRule="atLeast"/>
        <w:ind w:left="66" w:leftChars="30" w:right="66" w:rightChars="30" w:firstLine="480" w:firstLineChars="200"/>
        <w:textAlignment w:val="baseline"/>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6.1.3承包方入场施工时必须遵守发包方的疫情防控要求，因承包方管理不善或拒不执行发包方规定防疫要求所造成的一切后果均由承包方负责。</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6.1.4 关于治安保卫的特别约定：</w:t>
      </w:r>
      <w:r>
        <w:rPr>
          <w:rFonts w:hint="eastAsia" w:asciiTheme="minorEastAsia" w:hAnsiTheme="minorEastAsia" w:eastAsiaTheme="minorEastAsia" w:cstheme="minorEastAsia"/>
          <w:kern w:val="2"/>
          <w:sz w:val="24"/>
          <w:szCs w:val="24"/>
          <w:u w:val="single"/>
          <w:lang w:val="en-US" w:bidi="ar-SA"/>
        </w:rPr>
        <w:t xml:space="preserve"> 执行通用条款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关于编制施工场地治安管理计划的约定：</w:t>
      </w:r>
      <w:r>
        <w:rPr>
          <w:rFonts w:hint="eastAsia" w:asciiTheme="minorEastAsia" w:hAnsiTheme="minorEastAsia" w:eastAsiaTheme="minorEastAsia" w:cstheme="minorEastAsia"/>
          <w:kern w:val="2"/>
          <w:sz w:val="24"/>
          <w:szCs w:val="24"/>
          <w:u w:val="single"/>
          <w:lang w:val="en-US" w:bidi="ar-SA"/>
        </w:rPr>
        <w:t xml:space="preserve"> 在工程开工后3天内共同编制施工场地治安管理计划，并制定应对突发治安事件的紧急预案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6.1.5 文明施工</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合同当事人对文明施工的要求：</w:t>
      </w:r>
      <w:r>
        <w:rPr>
          <w:rFonts w:hint="eastAsia" w:asciiTheme="minorEastAsia" w:hAnsiTheme="minorEastAsia" w:eastAsiaTheme="minorEastAsia" w:cstheme="minorEastAsia"/>
          <w:kern w:val="2"/>
          <w:sz w:val="24"/>
          <w:szCs w:val="24"/>
          <w:u w:val="single"/>
          <w:lang w:val="en-US" w:bidi="ar-SA"/>
        </w:rPr>
        <w:t xml:space="preserve"> 达到《建筑施工安全检查标准(JGJ59-2011)》</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6.1.6 关于安全文明施工费支付比例和支付期限的约定：</w:t>
      </w:r>
      <w:r>
        <w:rPr>
          <w:rFonts w:hint="eastAsia" w:asciiTheme="minorEastAsia" w:hAnsiTheme="minorEastAsia" w:eastAsiaTheme="minorEastAsia" w:cstheme="minorEastAsia"/>
          <w:kern w:val="2"/>
          <w:sz w:val="24"/>
          <w:szCs w:val="24"/>
          <w:u w:val="single"/>
          <w:lang w:val="en-US" w:bidi="ar-SA"/>
        </w:rPr>
        <w:t xml:space="preserve"> 纳入合同价格支付 </w:t>
      </w:r>
      <w:r>
        <w:rPr>
          <w:rFonts w:hint="eastAsia" w:asciiTheme="minorEastAsia" w:hAnsiTheme="minorEastAsia" w:eastAsiaTheme="minorEastAsia" w:cstheme="minorEastAsia"/>
          <w:kern w:val="2"/>
          <w:sz w:val="24"/>
          <w:szCs w:val="24"/>
          <w:lang w:val="en-US" w:bidi="ar-SA"/>
        </w:rPr>
        <w:t>。</w:t>
      </w:r>
    </w:p>
    <w:bookmarkEnd w:id="143"/>
    <w:bookmarkEnd w:id="144"/>
    <w:bookmarkEnd w:id="145"/>
    <w:bookmarkEnd w:id="146"/>
    <w:bookmarkEnd w:id="147"/>
    <w:bookmarkEnd w:id="148"/>
    <w:bookmarkEnd w:id="149"/>
    <w:p>
      <w:pPr>
        <w:keepNext/>
        <w:keepLines/>
        <w:spacing w:before="120" w:after="120" w:line="360" w:lineRule="auto"/>
        <w:jc w:val="both"/>
        <w:outlineLvl w:val="3"/>
        <w:rPr>
          <w:rFonts w:asciiTheme="minorEastAsia" w:hAnsiTheme="minorEastAsia" w:eastAsiaTheme="minorEastAsia" w:cstheme="minorEastAsia"/>
          <w:bCs/>
          <w:kern w:val="2"/>
          <w:sz w:val="24"/>
          <w:szCs w:val="24"/>
          <w:lang w:val="en-US" w:bidi="ar-SA"/>
        </w:rPr>
      </w:pPr>
      <w:bookmarkStart w:id="151" w:name="_Toc351203639"/>
      <w:r>
        <w:rPr>
          <w:rFonts w:hint="eastAsia" w:asciiTheme="minorEastAsia" w:hAnsiTheme="minorEastAsia" w:eastAsiaTheme="minorEastAsia" w:cstheme="minorEastAsia"/>
          <w:bCs/>
          <w:kern w:val="2"/>
          <w:sz w:val="24"/>
          <w:szCs w:val="24"/>
          <w:lang w:val="en-US" w:bidi="ar-SA"/>
        </w:rPr>
        <w:t>7. 工期和进度</w:t>
      </w:r>
      <w:bookmarkEnd w:id="151"/>
    </w:p>
    <w:p>
      <w:pPr>
        <w:autoSpaceDE/>
        <w:autoSpaceDN/>
        <w:spacing w:after="120"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7.1 施工组织设计</w:t>
      </w:r>
    </w:p>
    <w:p>
      <w:pPr>
        <w:adjustRightInd w:val="0"/>
        <w:spacing w:line="360" w:lineRule="auto"/>
        <w:ind w:firstLine="480" w:firstLineChars="200"/>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kern w:val="2"/>
          <w:sz w:val="24"/>
          <w:szCs w:val="24"/>
          <w:lang w:val="en-US" w:bidi="ar-SA"/>
        </w:rPr>
        <w:t>7.1.1 合</w:t>
      </w:r>
      <w:r>
        <w:rPr>
          <w:rFonts w:hint="eastAsia" w:asciiTheme="minorEastAsia" w:hAnsiTheme="minorEastAsia" w:eastAsiaTheme="minorEastAsia" w:cstheme="minorEastAsia"/>
          <w:sz w:val="24"/>
          <w:szCs w:val="24"/>
          <w:lang w:val="en-US" w:bidi="ar-SA"/>
        </w:rPr>
        <w:t>同当事人约定的施工组织设计应包括的其他内容：</w:t>
      </w:r>
      <w:r>
        <w:rPr>
          <w:rFonts w:hint="eastAsia" w:asciiTheme="minorEastAsia" w:hAnsiTheme="minorEastAsia" w:eastAsiaTheme="minorEastAsia" w:cstheme="minorEastAsia"/>
          <w:kern w:val="2"/>
          <w:sz w:val="24"/>
          <w:szCs w:val="24"/>
          <w:u w:val="single"/>
          <w:lang w:val="en-US" w:bidi="ar-SA"/>
        </w:rPr>
        <w:t xml:space="preserve"> 按通用条款  </w:t>
      </w:r>
      <w:r>
        <w:rPr>
          <w:rFonts w:hint="eastAsia" w:asciiTheme="minorEastAsia" w:hAnsiTheme="minorEastAsia" w:eastAsiaTheme="minorEastAsia" w:cstheme="minorEastAsia"/>
          <w:kern w:val="2"/>
          <w:sz w:val="24"/>
          <w:szCs w:val="24"/>
          <w:lang w:val="en-US" w:bidi="ar-SA"/>
        </w:rPr>
        <w:t>。</w:t>
      </w:r>
    </w:p>
    <w:p>
      <w:pPr>
        <w:adjustRightInd w:val="0"/>
        <w:spacing w:line="360" w:lineRule="auto"/>
        <w:ind w:firstLine="480" w:firstLineChars="200"/>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kern w:val="2"/>
          <w:sz w:val="24"/>
          <w:szCs w:val="24"/>
          <w:lang w:val="en-US" w:bidi="ar-SA"/>
        </w:rPr>
        <w:t xml:space="preserve">7.1.2 </w:t>
      </w:r>
      <w:r>
        <w:rPr>
          <w:rFonts w:hint="eastAsia" w:asciiTheme="minorEastAsia" w:hAnsiTheme="minorEastAsia" w:eastAsiaTheme="minorEastAsia" w:cstheme="minorEastAsia"/>
          <w:sz w:val="24"/>
          <w:szCs w:val="24"/>
          <w:lang w:val="en-US" w:bidi="ar-SA"/>
        </w:rPr>
        <w:t>施工组织设计的提交和修改</w:t>
      </w:r>
    </w:p>
    <w:p>
      <w:pPr>
        <w:adjustRightInd w:val="0"/>
        <w:spacing w:line="360" w:lineRule="auto"/>
        <w:ind w:firstLine="480" w:firstLineChars="200"/>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承包人提交详细施工组织设计的期限的约定：</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sz w:val="24"/>
          <w:szCs w:val="24"/>
          <w:u w:val="single"/>
          <w:lang w:val="en-US" w:bidi="ar-SA"/>
        </w:rPr>
        <w:t>开工日期前3天</w:t>
      </w:r>
      <w:r>
        <w:rPr>
          <w:rFonts w:hint="eastAsia" w:asciiTheme="minorEastAsia" w:hAnsiTheme="minorEastAsia" w:eastAsiaTheme="minorEastAsia" w:cstheme="minorEastAsia"/>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发包人和监理人在收到详细的施工组织设计后确认或提出修改意见的期限：</w:t>
      </w:r>
      <w:r>
        <w:rPr>
          <w:rFonts w:hint="eastAsia" w:asciiTheme="minorEastAsia" w:hAnsiTheme="minorEastAsia" w:eastAsiaTheme="minorEastAsia" w:cstheme="minorEastAsia"/>
          <w:kern w:val="2"/>
          <w:sz w:val="24"/>
          <w:szCs w:val="24"/>
          <w:u w:val="single"/>
          <w:lang w:val="en-US" w:bidi="ar-SA"/>
        </w:rPr>
        <w:t xml:space="preserve"> 发包人和监理人应在监理人收到施工组织设计后 3 天内确认或提出修改意见 </w:t>
      </w:r>
      <w:r>
        <w:rPr>
          <w:rFonts w:hint="eastAsia" w:asciiTheme="minorEastAsia" w:hAnsiTheme="minorEastAsia" w:eastAsiaTheme="minorEastAsia" w:cstheme="minorEastAsia"/>
          <w:kern w:val="2"/>
          <w:sz w:val="24"/>
          <w:szCs w:val="24"/>
          <w:lang w:val="en-US" w:bidi="ar-SA"/>
        </w:rPr>
        <w:t>。</w:t>
      </w:r>
    </w:p>
    <w:p>
      <w:pPr>
        <w:autoSpaceDE/>
        <w:autoSpaceDN/>
        <w:spacing w:after="120"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7</w:t>
      </w:r>
      <w:bookmarkStart w:id="152" w:name="_Toc303539123"/>
      <w:bookmarkStart w:id="153" w:name="_Toc297123514"/>
      <w:bookmarkStart w:id="154" w:name="_Toc304295541"/>
      <w:bookmarkStart w:id="155" w:name="_Toc312677479"/>
      <w:bookmarkStart w:id="156" w:name="_Toc297216173"/>
      <w:bookmarkStart w:id="157" w:name="_Toc312678005"/>
      <w:bookmarkStart w:id="158" w:name="_Toc300934966"/>
      <w:r>
        <w:rPr>
          <w:rFonts w:hint="eastAsia" w:asciiTheme="minorEastAsia" w:hAnsiTheme="minorEastAsia" w:eastAsiaTheme="minorEastAsia" w:cstheme="minorEastAsia"/>
          <w:kern w:val="2"/>
          <w:sz w:val="24"/>
          <w:szCs w:val="24"/>
          <w:lang w:val="en-US" w:bidi="ar-SA"/>
        </w:rPr>
        <w:t>.2 施工进度计划</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7.2.2 施工进度计划的修订</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发包人和监理人在收到修订的施工进度计划后确认或提出修改意见的期限：</w:t>
      </w:r>
      <w:r>
        <w:rPr>
          <w:rFonts w:hint="eastAsia" w:asciiTheme="minorEastAsia" w:hAnsiTheme="minorEastAsia" w:eastAsiaTheme="minorEastAsia" w:cstheme="minorEastAsia"/>
          <w:kern w:val="2"/>
          <w:sz w:val="24"/>
          <w:szCs w:val="24"/>
          <w:u w:val="single"/>
          <w:lang w:val="en-US" w:bidi="ar-SA"/>
        </w:rPr>
        <w:t xml:space="preserve"> 收到后3天内  </w:t>
      </w:r>
      <w:r>
        <w:rPr>
          <w:rFonts w:hint="eastAsia" w:asciiTheme="minorEastAsia" w:hAnsiTheme="minorEastAsia" w:eastAsiaTheme="minorEastAsia" w:cstheme="minorEastAsia"/>
          <w:kern w:val="2"/>
          <w:sz w:val="24"/>
          <w:szCs w:val="24"/>
          <w:lang w:val="en-US" w:bidi="ar-SA"/>
        </w:rPr>
        <w:t>。</w:t>
      </w:r>
    </w:p>
    <w:p>
      <w:pPr>
        <w:autoSpaceDE/>
        <w:autoSpaceDN/>
        <w:spacing w:after="120"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7.3 开工</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7.3.1 开工准备</w:t>
      </w:r>
    </w:p>
    <w:p>
      <w:pPr>
        <w:autoSpaceDE/>
        <w:autoSpaceDN/>
        <w:spacing w:line="360" w:lineRule="auto"/>
        <w:ind w:firstLine="645"/>
        <w:rPr>
          <w:rFonts w:asciiTheme="minorEastAsia" w:hAnsiTheme="minorEastAsia" w:eastAsiaTheme="minorEastAsia" w:cstheme="minorEastAsia"/>
          <w:kern w:val="2"/>
          <w:sz w:val="24"/>
          <w:szCs w:val="24"/>
          <w:u w:val="single"/>
          <w:lang w:val="en-US" w:bidi="ar-SA"/>
        </w:rPr>
      </w:pPr>
      <w:r>
        <w:rPr>
          <w:rFonts w:hint="eastAsia" w:asciiTheme="minorEastAsia" w:hAnsiTheme="minorEastAsia" w:eastAsiaTheme="minorEastAsia" w:cstheme="minorEastAsia"/>
          <w:kern w:val="2"/>
          <w:sz w:val="24"/>
          <w:szCs w:val="24"/>
          <w:lang w:val="en-US" w:bidi="ar-SA"/>
        </w:rPr>
        <w:t>关于承包人提交</w:t>
      </w:r>
      <w:r>
        <w:rPr>
          <w:rFonts w:hint="eastAsia" w:asciiTheme="minorEastAsia" w:hAnsiTheme="minorEastAsia" w:eastAsiaTheme="minorEastAsia" w:cstheme="minorEastAsia"/>
          <w:sz w:val="24"/>
          <w:szCs w:val="24"/>
          <w:lang w:val="en-US" w:bidi="ar-SA"/>
        </w:rPr>
        <w:t>工程开工报审表的期限：</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sz w:val="24"/>
          <w:szCs w:val="24"/>
          <w:u w:val="single"/>
          <w:lang w:val="en-US" w:bidi="ar-SA"/>
        </w:rPr>
        <w:t>开工前3天内</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关于发包人应完成的其他开工准备工作及期限：</w:t>
      </w:r>
      <w:r>
        <w:rPr>
          <w:rFonts w:hint="eastAsia" w:asciiTheme="minorEastAsia" w:hAnsiTheme="minorEastAsia" w:eastAsiaTheme="minorEastAsia" w:cstheme="minorEastAsia"/>
          <w:kern w:val="2"/>
          <w:sz w:val="24"/>
          <w:szCs w:val="24"/>
          <w:u w:val="single"/>
          <w:lang w:val="en-US" w:bidi="ar-SA"/>
        </w:rPr>
        <w:t xml:space="preserve">  /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关于承包人应完成的其他开工准备工作及期限：</w:t>
      </w:r>
      <w:r>
        <w:rPr>
          <w:rFonts w:hint="eastAsia" w:asciiTheme="minorEastAsia" w:hAnsiTheme="minorEastAsia" w:eastAsiaTheme="minorEastAsia" w:cstheme="minorEastAsia"/>
          <w:kern w:val="2"/>
          <w:sz w:val="24"/>
          <w:szCs w:val="24"/>
          <w:u w:val="single"/>
          <w:lang w:val="en-US" w:bidi="ar-SA"/>
        </w:rPr>
        <w:t xml:space="preserve">  /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7.3.2开工通知</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因发包人原因造成监理人未能在计划开工日期之日起</w:t>
      </w:r>
      <w:r>
        <w:rPr>
          <w:rFonts w:hint="eastAsia" w:asciiTheme="minorEastAsia" w:hAnsiTheme="minorEastAsia" w:eastAsiaTheme="minorEastAsia" w:cstheme="minorEastAsia"/>
          <w:kern w:val="2"/>
          <w:sz w:val="24"/>
          <w:szCs w:val="24"/>
          <w:u w:val="single"/>
          <w:lang w:val="en-US" w:bidi="ar-SA"/>
        </w:rPr>
        <w:t xml:space="preserve">  /  </w:t>
      </w:r>
      <w:r>
        <w:rPr>
          <w:rFonts w:hint="eastAsia" w:asciiTheme="minorEastAsia" w:hAnsiTheme="minorEastAsia" w:eastAsiaTheme="minorEastAsia" w:cstheme="minorEastAsia"/>
          <w:kern w:val="2"/>
          <w:sz w:val="24"/>
          <w:szCs w:val="24"/>
          <w:lang w:val="en-US" w:bidi="ar-SA"/>
        </w:rPr>
        <w:t>天内发出开工通知的，承包人有权提出价格调整要求，或者解除合同。</w:t>
      </w:r>
    </w:p>
    <w:bookmarkEnd w:id="152"/>
    <w:bookmarkEnd w:id="153"/>
    <w:bookmarkEnd w:id="154"/>
    <w:bookmarkEnd w:id="155"/>
    <w:bookmarkEnd w:id="156"/>
    <w:bookmarkEnd w:id="157"/>
    <w:bookmarkEnd w:id="158"/>
    <w:p>
      <w:pPr>
        <w:autoSpaceDE/>
        <w:autoSpaceDN/>
        <w:spacing w:after="120"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7.4 测量放线</w:t>
      </w:r>
    </w:p>
    <w:p>
      <w:pPr>
        <w:autoSpaceDE/>
        <w:autoSpaceDN/>
        <w:spacing w:line="360" w:lineRule="auto"/>
        <w:ind w:firstLine="480" w:firstLineChars="200"/>
        <w:rPr>
          <w:rFonts w:asciiTheme="minorEastAsia" w:hAnsiTheme="minorEastAsia" w:eastAsiaTheme="minorEastAsia" w:cstheme="minorEastAsia"/>
          <w:kern w:val="2"/>
          <w:sz w:val="24"/>
          <w:szCs w:val="24"/>
          <w:u w:val="single"/>
          <w:lang w:val="en-US" w:bidi="ar-SA"/>
        </w:rPr>
      </w:pPr>
      <w:r>
        <w:rPr>
          <w:rFonts w:hint="eastAsia" w:asciiTheme="minorEastAsia" w:hAnsiTheme="minorEastAsia" w:eastAsiaTheme="minorEastAsia" w:cstheme="minorEastAsia"/>
          <w:kern w:val="2"/>
          <w:sz w:val="24"/>
          <w:szCs w:val="24"/>
          <w:lang w:val="en-US" w:bidi="ar-SA"/>
        </w:rPr>
        <w:t>7.4.1发包人通过监理人向承包人提供测量基准点、基准线和水准点及其书面资料的期限：</w:t>
      </w:r>
      <w:r>
        <w:rPr>
          <w:rFonts w:hint="eastAsia" w:asciiTheme="minorEastAsia" w:hAnsiTheme="minorEastAsia" w:eastAsiaTheme="minorEastAsia" w:cstheme="minorEastAsia"/>
          <w:kern w:val="2"/>
          <w:sz w:val="24"/>
          <w:szCs w:val="24"/>
          <w:u w:val="single"/>
          <w:lang w:val="en-US" w:bidi="ar-SA"/>
        </w:rPr>
        <w:t xml:space="preserve"> /                          </w:t>
      </w:r>
      <w:r>
        <w:rPr>
          <w:rFonts w:hint="eastAsia" w:asciiTheme="minorEastAsia" w:hAnsiTheme="minorEastAsia" w:eastAsiaTheme="minorEastAsia" w:cstheme="minorEastAsia"/>
          <w:kern w:val="2"/>
          <w:sz w:val="24"/>
          <w:szCs w:val="24"/>
          <w:lang w:val="en-US" w:bidi="ar-SA"/>
        </w:rPr>
        <w:t>。</w:t>
      </w:r>
    </w:p>
    <w:p>
      <w:pPr>
        <w:autoSpaceDE/>
        <w:autoSpaceDN/>
        <w:spacing w:after="120"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7</w:t>
      </w:r>
      <w:bookmarkStart w:id="159" w:name="_Toc297216175"/>
      <w:bookmarkStart w:id="160" w:name="_Toc304295546"/>
      <w:bookmarkStart w:id="161" w:name="_Toc297123516"/>
      <w:bookmarkStart w:id="162" w:name="_Toc312678010"/>
      <w:bookmarkStart w:id="163" w:name="_Toc303539125"/>
      <w:bookmarkStart w:id="164" w:name="_Toc300934968"/>
      <w:bookmarkStart w:id="165" w:name="_Toc312677484"/>
      <w:r>
        <w:rPr>
          <w:rFonts w:hint="eastAsia" w:asciiTheme="minorEastAsia" w:hAnsiTheme="minorEastAsia" w:eastAsiaTheme="minorEastAsia" w:cstheme="minorEastAsia"/>
          <w:kern w:val="2"/>
          <w:sz w:val="24"/>
          <w:szCs w:val="24"/>
          <w:lang w:val="en-US" w:bidi="ar-SA"/>
        </w:rPr>
        <w:t>.5 工期延误</w:t>
      </w:r>
    </w:p>
    <w:bookmarkEnd w:id="159"/>
    <w:bookmarkEnd w:id="160"/>
    <w:bookmarkEnd w:id="161"/>
    <w:bookmarkEnd w:id="162"/>
    <w:bookmarkEnd w:id="163"/>
    <w:bookmarkEnd w:id="164"/>
    <w:bookmarkEnd w:id="165"/>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7.5.1 因发包人原因导致工期延误</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因发包人原因导致工期延误的将由发包人承担相应违约责任。</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7</w:t>
      </w:r>
      <w:bookmarkStart w:id="166" w:name="_Toc318581169"/>
      <w:bookmarkStart w:id="167" w:name="_Toc312677486"/>
      <w:bookmarkStart w:id="168" w:name="_Toc312678012"/>
      <w:bookmarkStart w:id="169" w:name="_Toc304295548"/>
      <w:bookmarkStart w:id="170" w:name="_Toc297123518"/>
      <w:bookmarkStart w:id="171" w:name="_Toc297216177"/>
      <w:bookmarkStart w:id="172" w:name="_Toc300934970"/>
      <w:bookmarkStart w:id="173" w:name="_Toc303539127"/>
      <w:r>
        <w:rPr>
          <w:rFonts w:hint="eastAsia" w:asciiTheme="minorEastAsia" w:hAnsiTheme="minorEastAsia" w:eastAsiaTheme="minorEastAsia" w:cstheme="minorEastAsia"/>
          <w:kern w:val="2"/>
          <w:sz w:val="24"/>
          <w:szCs w:val="24"/>
          <w:lang w:val="en-US" w:bidi="ar-SA"/>
        </w:rPr>
        <w:t>.5.2 因承包人原因导致工期延误</w:t>
      </w:r>
    </w:p>
    <w:bookmarkEnd w:id="166"/>
    <w:bookmarkEnd w:id="167"/>
    <w:bookmarkEnd w:id="168"/>
    <w:p>
      <w:pPr>
        <w:autoSpaceDE/>
        <w:autoSpaceDN/>
        <w:spacing w:line="360" w:lineRule="auto"/>
        <w:ind w:firstLine="480" w:firstLineChars="200"/>
        <w:rPr>
          <w:rFonts w:asciiTheme="minorEastAsia" w:hAnsiTheme="minorEastAsia" w:eastAsiaTheme="minorEastAsia" w:cstheme="minorEastAsia"/>
          <w:kern w:val="2"/>
          <w:sz w:val="24"/>
          <w:szCs w:val="24"/>
          <w:u w:val="single"/>
          <w:lang w:val="en-US" w:bidi="ar-SA"/>
        </w:rPr>
      </w:pPr>
      <w:r>
        <w:rPr>
          <w:rFonts w:hint="eastAsia" w:asciiTheme="minorEastAsia" w:hAnsiTheme="minorEastAsia" w:eastAsiaTheme="minorEastAsia" w:cstheme="minorEastAsia"/>
          <w:kern w:val="2"/>
          <w:sz w:val="24"/>
          <w:szCs w:val="24"/>
          <w:lang w:val="en-US" w:bidi="ar-SA"/>
        </w:rPr>
        <w:t>因</w:t>
      </w:r>
      <w:bookmarkStart w:id="174" w:name="_Toc312677487"/>
      <w:bookmarkStart w:id="175" w:name="_Toc312678013"/>
      <w:bookmarkStart w:id="176" w:name="_Toc318581170"/>
      <w:r>
        <w:rPr>
          <w:rFonts w:hint="eastAsia" w:asciiTheme="minorEastAsia" w:hAnsiTheme="minorEastAsia" w:eastAsiaTheme="minorEastAsia" w:cstheme="minorEastAsia"/>
          <w:kern w:val="2"/>
          <w:sz w:val="24"/>
          <w:szCs w:val="24"/>
          <w:lang w:val="en-US" w:bidi="ar-SA"/>
        </w:rPr>
        <w:t>承包人原因造成工期延误，逾期竣工违约金的计算方法为：</w:t>
      </w:r>
    </w:p>
    <w:p>
      <w:pPr>
        <w:autoSpaceDE/>
        <w:autoSpaceDN/>
        <w:spacing w:line="360" w:lineRule="auto"/>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u w:val="single"/>
          <w:lang w:val="en-US" w:bidi="ar-SA"/>
        </w:rPr>
        <w:t xml:space="preserve">  工期延误按合同总价的千分之五/天处罚承包人  </w:t>
      </w:r>
      <w:r>
        <w:rPr>
          <w:rFonts w:hint="eastAsia" w:asciiTheme="minorEastAsia" w:hAnsiTheme="minorEastAsia" w:eastAsiaTheme="minorEastAsia" w:cstheme="minorEastAsia"/>
          <w:kern w:val="2"/>
          <w:sz w:val="24"/>
          <w:szCs w:val="24"/>
          <w:lang w:val="en-US" w:bidi="ar-SA"/>
        </w:rPr>
        <w:t>。</w:t>
      </w:r>
      <w:bookmarkEnd w:id="169"/>
      <w:bookmarkEnd w:id="170"/>
      <w:bookmarkEnd w:id="171"/>
      <w:bookmarkEnd w:id="172"/>
      <w:bookmarkEnd w:id="173"/>
      <w:bookmarkEnd w:id="174"/>
      <w:bookmarkEnd w:id="175"/>
    </w:p>
    <w:bookmarkEnd w:id="176"/>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因承包人原因造成工期延误，逾</w:t>
      </w:r>
      <w:bookmarkStart w:id="177" w:name="_Toc312678014"/>
      <w:bookmarkStart w:id="178" w:name="_Toc318581171"/>
      <w:r>
        <w:rPr>
          <w:rFonts w:hint="eastAsia" w:asciiTheme="minorEastAsia" w:hAnsiTheme="minorEastAsia" w:eastAsiaTheme="minorEastAsia" w:cstheme="minorEastAsia"/>
          <w:kern w:val="2"/>
          <w:sz w:val="24"/>
          <w:szCs w:val="24"/>
          <w:lang w:val="en-US" w:bidi="ar-SA"/>
        </w:rPr>
        <w:t>期竣工违约金的上限：</w:t>
      </w:r>
      <w:r>
        <w:rPr>
          <w:rFonts w:hint="eastAsia" w:asciiTheme="minorEastAsia" w:hAnsiTheme="minorEastAsia" w:eastAsiaTheme="minorEastAsia" w:cstheme="minorEastAsia"/>
          <w:kern w:val="2"/>
          <w:sz w:val="24"/>
          <w:szCs w:val="24"/>
          <w:u w:val="single"/>
          <w:lang w:val="en-US" w:bidi="ar-SA"/>
        </w:rPr>
        <w:t xml:space="preserve"> 总额不超过合同价款的10%   </w:t>
      </w:r>
      <w:r>
        <w:rPr>
          <w:rFonts w:hint="eastAsia" w:asciiTheme="minorEastAsia" w:hAnsiTheme="minorEastAsia" w:eastAsiaTheme="minorEastAsia" w:cstheme="minorEastAsia"/>
          <w:kern w:val="2"/>
          <w:sz w:val="24"/>
          <w:szCs w:val="24"/>
          <w:lang w:val="en-US" w:bidi="ar-SA"/>
        </w:rPr>
        <w:t>。</w:t>
      </w:r>
    </w:p>
    <w:bookmarkEnd w:id="177"/>
    <w:bookmarkEnd w:id="178"/>
    <w:p>
      <w:pPr>
        <w:autoSpaceDE/>
        <w:autoSpaceDN/>
        <w:spacing w:after="120"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7</w:t>
      </w:r>
      <w:bookmarkStart w:id="179" w:name="_Toc304295549"/>
      <w:bookmarkStart w:id="180" w:name="_Toc312678015"/>
      <w:bookmarkStart w:id="181" w:name="_Toc297123519"/>
      <w:bookmarkStart w:id="182" w:name="_Toc300934971"/>
      <w:bookmarkStart w:id="183" w:name="_Toc297216178"/>
      <w:bookmarkStart w:id="184" w:name="_Toc303539128"/>
      <w:r>
        <w:rPr>
          <w:rFonts w:hint="eastAsia" w:asciiTheme="minorEastAsia" w:hAnsiTheme="minorEastAsia" w:eastAsiaTheme="minorEastAsia" w:cstheme="minorEastAsia"/>
          <w:kern w:val="2"/>
          <w:sz w:val="24"/>
          <w:szCs w:val="24"/>
          <w:lang w:val="en-US" w:bidi="ar-SA"/>
        </w:rPr>
        <w:t>.6 不</w:t>
      </w:r>
      <w:bookmarkEnd w:id="179"/>
      <w:bookmarkEnd w:id="180"/>
      <w:bookmarkEnd w:id="181"/>
      <w:bookmarkEnd w:id="182"/>
      <w:bookmarkEnd w:id="183"/>
      <w:bookmarkEnd w:id="184"/>
      <w:r>
        <w:rPr>
          <w:rFonts w:hint="eastAsia" w:asciiTheme="minorEastAsia" w:hAnsiTheme="minorEastAsia" w:eastAsiaTheme="minorEastAsia" w:cstheme="minorEastAsia"/>
          <w:kern w:val="2"/>
          <w:sz w:val="24"/>
          <w:szCs w:val="24"/>
          <w:lang w:val="en-US" w:bidi="ar-SA"/>
        </w:rPr>
        <w:t>利物质条件</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bookmarkStart w:id="185" w:name="_Toc304295550"/>
      <w:bookmarkStart w:id="186" w:name="_Toc297123520"/>
      <w:bookmarkStart w:id="187" w:name="_Toc303539129"/>
      <w:bookmarkStart w:id="188" w:name="_Toc300934972"/>
      <w:bookmarkStart w:id="189" w:name="_Toc318581172"/>
      <w:bookmarkStart w:id="190" w:name="_Toc312678016"/>
      <w:bookmarkStart w:id="191" w:name="_Toc297216179"/>
      <w:r>
        <w:rPr>
          <w:rFonts w:hint="eastAsia" w:asciiTheme="minorEastAsia" w:hAnsiTheme="minorEastAsia" w:eastAsiaTheme="minorEastAsia" w:cstheme="minorEastAsia"/>
          <w:kern w:val="2"/>
          <w:sz w:val="24"/>
          <w:szCs w:val="24"/>
          <w:lang w:val="en-US" w:bidi="ar-SA"/>
        </w:rPr>
        <w:t>不利物质条件的其他情形和有关约定：</w:t>
      </w:r>
      <w:r>
        <w:rPr>
          <w:rFonts w:hint="eastAsia" w:asciiTheme="minorEastAsia" w:hAnsiTheme="minorEastAsia" w:eastAsiaTheme="minorEastAsia" w:cstheme="minorEastAsia"/>
          <w:kern w:val="2"/>
          <w:sz w:val="24"/>
          <w:szCs w:val="24"/>
          <w:u w:val="single"/>
          <w:lang w:val="en-US" w:bidi="ar-SA"/>
        </w:rPr>
        <w:t xml:space="preserve">  无         </w:t>
      </w:r>
      <w:r>
        <w:rPr>
          <w:rFonts w:hint="eastAsia" w:asciiTheme="minorEastAsia" w:hAnsiTheme="minorEastAsia" w:eastAsiaTheme="minorEastAsia" w:cstheme="minorEastAsia"/>
          <w:kern w:val="2"/>
          <w:sz w:val="24"/>
          <w:szCs w:val="24"/>
          <w:lang w:val="en-US" w:bidi="ar-SA"/>
        </w:rPr>
        <w:t>。</w:t>
      </w:r>
    </w:p>
    <w:bookmarkEnd w:id="185"/>
    <w:bookmarkEnd w:id="186"/>
    <w:bookmarkEnd w:id="187"/>
    <w:bookmarkEnd w:id="188"/>
    <w:bookmarkEnd w:id="189"/>
    <w:bookmarkEnd w:id="190"/>
    <w:bookmarkEnd w:id="191"/>
    <w:p>
      <w:pPr>
        <w:autoSpaceDE/>
        <w:autoSpaceDN/>
        <w:spacing w:after="120"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7</w:t>
      </w:r>
      <w:bookmarkStart w:id="192" w:name="_Toc297123521"/>
      <w:bookmarkStart w:id="193" w:name="_Toc312678017"/>
      <w:bookmarkStart w:id="194" w:name="_Toc300934973"/>
      <w:bookmarkStart w:id="195" w:name="_Toc297216180"/>
      <w:bookmarkStart w:id="196" w:name="_Toc304295551"/>
      <w:bookmarkStart w:id="197" w:name="_Toc303539130"/>
      <w:r>
        <w:rPr>
          <w:rFonts w:hint="eastAsia" w:asciiTheme="minorEastAsia" w:hAnsiTheme="minorEastAsia" w:eastAsiaTheme="minorEastAsia" w:cstheme="minorEastAsia"/>
          <w:kern w:val="2"/>
          <w:sz w:val="24"/>
          <w:szCs w:val="24"/>
          <w:lang w:val="en-US" w:bidi="ar-SA"/>
        </w:rPr>
        <w:t>.7异常恶劣的气候条件</w:t>
      </w:r>
    </w:p>
    <w:bookmarkEnd w:id="192"/>
    <w:bookmarkEnd w:id="193"/>
    <w:bookmarkEnd w:id="194"/>
    <w:bookmarkEnd w:id="195"/>
    <w:bookmarkEnd w:id="196"/>
    <w:bookmarkEnd w:id="197"/>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发包人和承包人同意以下情形视为异常恶劣的气候条件：</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w:t>
      </w:r>
      <w:r>
        <w:rPr>
          <w:rFonts w:hint="eastAsia" w:asciiTheme="minorEastAsia" w:hAnsiTheme="minorEastAsia" w:eastAsiaTheme="minorEastAsia" w:cstheme="minorEastAsia"/>
          <w:kern w:val="2"/>
          <w:sz w:val="24"/>
          <w:szCs w:val="24"/>
          <w:u w:val="single"/>
          <w:lang w:val="en-US" w:bidi="ar-SA"/>
        </w:rPr>
        <w:t xml:space="preserve">   /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（2）</w:t>
      </w:r>
      <w:r>
        <w:rPr>
          <w:rFonts w:hint="eastAsia" w:asciiTheme="minorEastAsia" w:hAnsiTheme="minorEastAsia" w:eastAsiaTheme="minorEastAsia" w:cstheme="minorEastAsia"/>
          <w:kern w:val="2"/>
          <w:sz w:val="24"/>
          <w:szCs w:val="24"/>
          <w:u w:val="single"/>
          <w:lang w:val="en-US" w:bidi="ar-SA"/>
        </w:rPr>
        <w:t xml:space="preserve">   /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（3）</w:t>
      </w:r>
      <w:r>
        <w:rPr>
          <w:rFonts w:hint="eastAsia" w:asciiTheme="minorEastAsia" w:hAnsiTheme="minorEastAsia" w:eastAsiaTheme="minorEastAsia" w:cstheme="minorEastAsia"/>
          <w:kern w:val="2"/>
          <w:sz w:val="24"/>
          <w:szCs w:val="24"/>
          <w:u w:val="single"/>
          <w:lang w:val="en-US" w:bidi="ar-SA"/>
        </w:rPr>
        <w:t xml:space="preserve">    /                                       </w:t>
      </w:r>
      <w:r>
        <w:rPr>
          <w:rFonts w:hint="eastAsia" w:asciiTheme="minorEastAsia" w:hAnsiTheme="minorEastAsia" w:eastAsiaTheme="minorEastAsia" w:cstheme="minorEastAsia"/>
          <w:kern w:val="2"/>
          <w:sz w:val="24"/>
          <w:szCs w:val="24"/>
          <w:lang w:val="en-US" w:bidi="ar-SA"/>
        </w:rPr>
        <w:t>。</w:t>
      </w:r>
    </w:p>
    <w:p>
      <w:pPr>
        <w:autoSpaceDE/>
        <w:autoSpaceDN/>
        <w:spacing w:after="120" w:line="360" w:lineRule="auto"/>
        <w:ind w:firstLine="480" w:firstLineChars="200"/>
        <w:jc w:val="both"/>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7.9 提前竣工的奖励</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7.9.2提前竣工的奖励：</w:t>
      </w:r>
      <w:r>
        <w:rPr>
          <w:rFonts w:hint="eastAsia" w:asciiTheme="minorEastAsia" w:hAnsiTheme="minorEastAsia" w:eastAsiaTheme="minorEastAsia" w:cstheme="minorEastAsia"/>
          <w:kern w:val="2"/>
          <w:sz w:val="24"/>
          <w:szCs w:val="24"/>
          <w:u w:val="single"/>
          <w:lang w:val="en-US" w:bidi="ar-SA"/>
        </w:rPr>
        <w:t xml:space="preserve">   /         </w:t>
      </w:r>
      <w:r>
        <w:rPr>
          <w:rFonts w:hint="eastAsia" w:asciiTheme="minorEastAsia" w:hAnsiTheme="minorEastAsia" w:eastAsiaTheme="minorEastAsia" w:cstheme="minorEastAsia"/>
          <w:kern w:val="2"/>
          <w:sz w:val="24"/>
          <w:szCs w:val="24"/>
          <w:lang w:val="en-US" w:bidi="ar-SA"/>
        </w:rPr>
        <w:t>。</w:t>
      </w:r>
    </w:p>
    <w:p>
      <w:pPr>
        <w:keepNext/>
        <w:keepLines/>
        <w:spacing w:before="120" w:after="120" w:line="360" w:lineRule="auto"/>
        <w:jc w:val="both"/>
        <w:outlineLvl w:val="3"/>
        <w:rPr>
          <w:rFonts w:asciiTheme="minorEastAsia" w:hAnsiTheme="minorEastAsia" w:eastAsiaTheme="minorEastAsia" w:cstheme="minorEastAsia"/>
          <w:bCs/>
          <w:kern w:val="2"/>
          <w:sz w:val="24"/>
          <w:szCs w:val="24"/>
          <w:lang w:val="en-US" w:bidi="ar-SA"/>
        </w:rPr>
      </w:pPr>
      <w:bookmarkStart w:id="198" w:name="_Toc351203640"/>
      <w:r>
        <w:rPr>
          <w:rFonts w:hint="eastAsia" w:asciiTheme="minorEastAsia" w:hAnsiTheme="minorEastAsia" w:eastAsiaTheme="minorEastAsia" w:cstheme="minorEastAsia"/>
          <w:bCs/>
          <w:kern w:val="2"/>
          <w:sz w:val="24"/>
          <w:szCs w:val="24"/>
          <w:lang w:val="en-US" w:bidi="ar-SA"/>
        </w:rPr>
        <w:t>8. 材料与设备</w:t>
      </w:r>
      <w:bookmarkEnd w:id="198"/>
    </w:p>
    <w:bookmarkEnd w:id="133"/>
    <w:bookmarkEnd w:id="134"/>
    <w:bookmarkEnd w:id="135"/>
    <w:bookmarkEnd w:id="136"/>
    <w:bookmarkEnd w:id="137"/>
    <w:bookmarkEnd w:id="138"/>
    <w:bookmarkEnd w:id="139"/>
    <w:bookmarkEnd w:id="140"/>
    <w:bookmarkEnd w:id="141"/>
    <w:bookmarkEnd w:id="142"/>
    <w:p>
      <w:pPr>
        <w:autoSpaceDE/>
        <w:autoSpaceDN/>
        <w:spacing w:after="120"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8</w:t>
      </w:r>
      <w:bookmarkStart w:id="199" w:name="_Toc297048353"/>
      <w:bookmarkStart w:id="200" w:name="_Toc303539136"/>
      <w:bookmarkStart w:id="201" w:name="_Toc296944506"/>
      <w:bookmarkStart w:id="202" w:name="_Toc296891207"/>
      <w:bookmarkStart w:id="203" w:name="_Toc296347166"/>
      <w:bookmarkStart w:id="204" w:name="_Toc297216186"/>
      <w:bookmarkStart w:id="205" w:name="_Toc312677493"/>
      <w:bookmarkStart w:id="206" w:name="_Toc296503167"/>
      <w:bookmarkStart w:id="207" w:name="_Toc280868654"/>
      <w:bookmarkStart w:id="208" w:name="_Toc297123527"/>
      <w:bookmarkStart w:id="209" w:name="_Toc297120467"/>
      <w:bookmarkStart w:id="210" w:name="_Toc312678019"/>
      <w:bookmarkStart w:id="211" w:name="_Toc296890995"/>
      <w:bookmarkStart w:id="212" w:name="_Toc296346668"/>
      <w:bookmarkStart w:id="213" w:name="_Toc304295556"/>
      <w:bookmarkStart w:id="214" w:name="_Toc292559372"/>
      <w:bookmarkStart w:id="215" w:name="_Toc300934979"/>
      <w:bookmarkStart w:id="216" w:name="_Toc292559877"/>
      <w:bookmarkStart w:id="217" w:name="_Toc267251424"/>
      <w:bookmarkStart w:id="218" w:name="_Toc280868656"/>
      <w:bookmarkStart w:id="219" w:name="_Toc280868655"/>
      <w:r>
        <w:rPr>
          <w:rFonts w:hint="eastAsia" w:asciiTheme="minorEastAsia" w:hAnsiTheme="minorEastAsia" w:eastAsiaTheme="minorEastAsia" w:cstheme="minorEastAsia"/>
          <w:kern w:val="2"/>
          <w:sz w:val="24"/>
          <w:szCs w:val="24"/>
          <w:lang w:val="en-US" w:bidi="ar-SA"/>
        </w:rPr>
        <w:t>.4材料与工程设备的保管与使用</w:t>
      </w:r>
    </w:p>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8</w:t>
      </w:r>
      <w:bookmarkStart w:id="220" w:name="_Toc292559878"/>
      <w:bookmarkStart w:id="221" w:name="_Toc292559373"/>
      <w:bookmarkStart w:id="222" w:name="_Toc312677494"/>
      <w:bookmarkStart w:id="223" w:name="_Toc296347167"/>
      <w:bookmarkStart w:id="224" w:name="_Toc296503168"/>
      <w:bookmarkStart w:id="225" w:name="_Toc297123528"/>
      <w:bookmarkStart w:id="226" w:name="_Toc297048354"/>
      <w:bookmarkStart w:id="227" w:name="_Toc296890996"/>
      <w:bookmarkStart w:id="228" w:name="_Toc300934980"/>
      <w:bookmarkStart w:id="229" w:name="_Toc297216187"/>
      <w:bookmarkStart w:id="230" w:name="_Toc303539137"/>
      <w:bookmarkStart w:id="231" w:name="_Toc304295557"/>
      <w:bookmarkStart w:id="232" w:name="_Toc296346669"/>
      <w:bookmarkStart w:id="233" w:name="_Toc312678020"/>
      <w:bookmarkStart w:id="234" w:name="_Toc296944507"/>
      <w:bookmarkStart w:id="235" w:name="_Toc296891208"/>
      <w:bookmarkStart w:id="236" w:name="_Toc297120468"/>
      <w:bookmarkStart w:id="237" w:name="_Toc318581173"/>
      <w:r>
        <w:rPr>
          <w:rFonts w:hint="eastAsia" w:asciiTheme="minorEastAsia" w:hAnsiTheme="minorEastAsia" w:eastAsiaTheme="minorEastAsia" w:cstheme="minorEastAsia"/>
          <w:kern w:val="2"/>
          <w:sz w:val="24"/>
          <w:szCs w:val="24"/>
          <w:lang w:val="en-US" w:bidi="ar-SA"/>
        </w:rPr>
        <w:t>.4.1发包人供应的材料设备的保管费用的承担：</w:t>
      </w:r>
      <w:r>
        <w:rPr>
          <w:rFonts w:hint="eastAsia" w:asciiTheme="minorEastAsia" w:hAnsiTheme="minorEastAsia" w:eastAsiaTheme="minorEastAsia" w:cstheme="minorEastAsia"/>
          <w:kern w:val="2"/>
          <w:sz w:val="24"/>
          <w:szCs w:val="24"/>
          <w:u w:val="single"/>
          <w:lang w:val="en-US" w:bidi="ar-SA"/>
        </w:rPr>
        <w:t xml:space="preserve"> 由承包人承</w:t>
      </w:r>
      <w:r>
        <w:rPr>
          <w:rFonts w:hint="eastAsia" w:asciiTheme="minorEastAsia" w:hAnsiTheme="minorEastAsia" w:eastAsiaTheme="minorEastAsia" w:cstheme="minorEastAsia"/>
          <w:kern w:val="2"/>
          <w:sz w:val="24"/>
          <w:szCs w:val="24"/>
          <w:lang w:val="en-US" w:bidi="ar-SA"/>
        </w:rPr>
        <w:t>担。</w:t>
      </w:r>
      <w:bookmarkEnd w:id="220"/>
      <w:bookmarkEnd w:id="221"/>
    </w:p>
    <w:p>
      <w:pPr>
        <w:autoSpaceDE/>
        <w:autoSpaceDN/>
        <w:spacing w:after="120" w:line="360" w:lineRule="auto"/>
        <w:ind w:firstLine="480" w:firstLineChars="200"/>
        <w:jc w:val="both"/>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8.6 样品</w:t>
      </w:r>
    </w:p>
    <w:p>
      <w:pPr>
        <w:adjustRightInd w:val="0"/>
        <w:spacing w:line="360" w:lineRule="auto"/>
        <w:ind w:firstLine="480" w:firstLineChars="200"/>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8.6.1</w:t>
      </w:r>
      <w:r>
        <w:rPr>
          <w:rFonts w:hint="eastAsia" w:asciiTheme="minorEastAsia" w:hAnsiTheme="minorEastAsia" w:eastAsiaTheme="minorEastAsia" w:cstheme="minorEastAsia"/>
          <w:sz w:val="24"/>
          <w:szCs w:val="24"/>
          <w:lang w:val="en-US" w:bidi="ar-SA"/>
        </w:rPr>
        <w:tab/>
      </w:r>
      <w:r>
        <w:rPr>
          <w:rFonts w:hint="eastAsia" w:asciiTheme="minorEastAsia" w:hAnsiTheme="minorEastAsia" w:eastAsiaTheme="minorEastAsia" w:cstheme="minorEastAsia"/>
          <w:sz w:val="24"/>
          <w:szCs w:val="24"/>
          <w:lang w:val="en-US" w:bidi="ar-SA"/>
        </w:rPr>
        <w:t>样品的报送与封存</w:t>
      </w:r>
    </w:p>
    <w:p>
      <w:pPr>
        <w:adjustRightInd w:val="0"/>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sz w:val="24"/>
          <w:szCs w:val="24"/>
          <w:lang w:val="en-US" w:bidi="ar-SA"/>
        </w:rPr>
        <w:t>需要承包人报送样品的材料或工程设备，样品的种类、名称、规格、数量要求：</w:t>
      </w:r>
      <w:r>
        <w:rPr>
          <w:rFonts w:hint="eastAsia" w:asciiTheme="minorEastAsia" w:hAnsiTheme="minorEastAsia" w:eastAsiaTheme="minorEastAsia" w:cstheme="minorEastAsia"/>
          <w:kern w:val="2"/>
          <w:sz w:val="24"/>
          <w:szCs w:val="24"/>
          <w:u w:val="single"/>
          <w:lang w:val="en-US" w:bidi="ar-SA"/>
        </w:rPr>
        <w:t xml:space="preserve">  按发包人需求确定  </w:t>
      </w:r>
      <w:r>
        <w:rPr>
          <w:rFonts w:hint="eastAsia" w:asciiTheme="minorEastAsia" w:hAnsiTheme="minorEastAsia" w:eastAsiaTheme="minorEastAsia" w:cstheme="minorEastAsia"/>
          <w:kern w:val="2"/>
          <w:sz w:val="24"/>
          <w:szCs w:val="24"/>
          <w:lang w:val="en-US" w:bidi="ar-SA"/>
        </w:rPr>
        <w:t>。</w:t>
      </w:r>
    </w:p>
    <w:p>
      <w:pPr>
        <w:autoSpaceDE/>
        <w:autoSpaceDN/>
        <w:spacing w:after="120" w:line="360" w:lineRule="auto"/>
        <w:ind w:firstLine="480" w:firstLineChars="200"/>
        <w:jc w:val="both"/>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8.8 施工设备和临时设施</w:t>
      </w:r>
    </w:p>
    <w:p>
      <w:pPr>
        <w:adjustRightInd w:val="0"/>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8.8.1 承包人提供的施工设备和临时设施</w:t>
      </w:r>
    </w:p>
    <w:p>
      <w:pPr>
        <w:adjustRightInd w:val="0"/>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关于修建临时设施费用承担的约定：</w:t>
      </w:r>
      <w:r>
        <w:rPr>
          <w:rFonts w:hint="eastAsia" w:asciiTheme="minorEastAsia" w:hAnsiTheme="minorEastAsia" w:eastAsiaTheme="minorEastAsia" w:cstheme="minorEastAsia"/>
          <w:kern w:val="2"/>
          <w:sz w:val="24"/>
          <w:szCs w:val="24"/>
          <w:u w:val="single"/>
          <w:lang w:val="en-US" w:bidi="ar-SA"/>
        </w:rPr>
        <w:t xml:space="preserve"> 由承包人承担 </w:t>
      </w:r>
      <w:r>
        <w:rPr>
          <w:rFonts w:hint="eastAsia" w:asciiTheme="minorEastAsia" w:hAnsiTheme="minorEastAsia" w:eastAsiaTheme="minorEastAsia" w:cstheme="minorEastAsia"/>
          <w:kern w:val="2"/>
          <w:sz w:val="24"/>
          <w:szCs w:val="24"/>
          <w:lang w:val="en-US" w:bidi="ar-SA"/>
        </w:rPr>
        <w:t>。</w:t>
      </w:r>
    </w:p>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Pr>
        <w:keepNext/>
        <w:keepLines/>
        <w:spacing w:before="120" w:after="120" w:line="360" w:lineRule="auto"/>
        <w:jc w:val="both"/>
        <w:outlineLvl w:val="3"/>
        <w:rPr>
          <w:rFonts w:asciiTheme="minorEastAsia" w:hAnsiTheme="minorEastAsia" w:eastAsiaTheme="minorEastAsia" w:cstheme="minorEastAsia"/>
          <w:bCs/>
          <w:kern w:val="2"/>
          <w:sz w:val="24"/>
          <w:szCs w:val="24"/>
          <w:lang w:val="en-US" w:bidi="ar-SA"/>
        </w:rPr>
      </w:pPr>
      <w:bookmarkStart w:id="238" w:name="_Toc351203641"/>
      <w:r>
        <w:rPr>
          <w:rFonts w:hint="eastAsia" w:asciiTheme="minorEastAsia" w:hAnsiTheme="minorEastAsia" w:eastAsiaTheme="minorEastAsia" w:cstheme="minorEastAsia"/>
          <w:bCs/>
          <w:kern w:val="2"/>
          <w:sz w:val="24"/>
          <w:szCs w:val="24"/>
          <w:lang w:val="en-US" w:bidi="ar-SA"/>
        </w:rPr>
        <w:t>9</w:t>
      </w:r>
      <w:bookmarkEnd w:id="217"/>
      <w:bookmarkEnd w:id="218"/>
      <w:bookmarkEnd w:id="219"/>
      <w:bookmarkStart w:id="239" w:name="_Toc304295559"/>
      <w:bookmarkStart w:id="240" w:name="_Toc303539139"/>
      <w:bookmarkStart w:id="241" w:name="_Toc297123533"/>
      <w:bookmarkStart w:id="242" w:name="_Toc312677495"/>
      <w:bookmarkStart w:id="243" w:name="_Toc312678021"/>
      <w:bookmarkStart w:id="244" w:name="_Toc297216192"/>
      <w:bookmarkStart w:id="245" w:name="_Toc300934982"/>
      <w:bookmarkStart w:id="246" w:name="_Toc267251427"/>
      <w:bookmarkStart w:id="247" w:name="_Toc296944512"/>
      <w:bookmarkStart w:id="248" w:name="_Toc296891001"/>
      <w:bookmarkStart w:id="249" w:name="_Toc296503173"/>
      <w:bookmarkStart w:id="250" w:name="_Toc297048359"/>
      <w:bookmarkStart w:id="251" w:name="_Toc267251428"/>
      <w:bookmarkStart w:id="252" w:name="_Toc292559883"/>
      <w:bookmarkStart w:id="253" w:name="_Toc292559378"/>
      <w:bookmarkStart w:id="254" w:name="_Toc297120473"/>
      <w:bookmarkStart w:id="255" w:name="_Toc296346674"/>
      <w:bookmarkStart w:id="256" w:name="_Toc296891213"/>
      <w:bookmarkStart w:id="257" w:name="_Toc296347172"/>
      <w:r>
        <w:rPr>
          <w:rFonts w:hint="eastAsia" w:asciiTheme="minorEastAsia" w:hAnsiTheme="minorEastAsia" w:eastAsiaTheme="minorEastAsia" w:cstheme="minorEastAsia"/>
          <w:bCs/>
          <w:kern w:val="2"/>
          <w:sz w:val="24"/>
          <w:szCs w:val="24"/>
          <w:lang w:val="en-US" w:bidi="ar-SA"/>
        </w:rPr>
        <w:t>. 试验与检验</w:t>
      </w:r>
      <w:bookmarkEnd w:id="238"/>
    </w:p>
    <w:bookmarkEnd w:id="239"/>
    <w:bookmarkEnd w:id="240"/>
    <w:bookmarkEnd w:id="241"/>
    <w:bookmarkEnd w:id="242"/>
    <w:bookmarkEnd w:id="243"/>
    <w:bookmarkEnd w:id="244"/>
    <w:bookmarkEnd w:id="245"/>
    <w:p>
      <w:pPr>
        <w:autoSpaceDE/>
        <w:autoSpaceDN/>
        <w:spacing w:after="120"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9</w:t>
      </w:r>
      <w:bookmarkStart w:id="258" w:name="_Toc312677496"/>
      <w:bookmarkStart w:id="259" w:name="_Toc303539140"/>
      <w:bookmarkStart w:id="260" w:name="_Toc312678022"/>
      <w:bookmarkStart w:id="261" w:name="_Toc304295560"/>
      <w:bookmarkStart w:id="262" w:name="_Toc297123534"/>
      <w:bookmarkStart w:id="263" w:name="_Toc300934983"/>
      <w:bookmarkStart w:id="264" w:name="_Toc297216193"/>
      <w:r>
        <w:rPr>
          <w:rFonts w:hint="eastAsia" w:asciiTheme="minorEastAsia" w:hAnsiTheme="minorEastAsia" w:eastAsiaTheme="minorEastAsia" w:cstheme="minorEastAsia"/>
          <w:kern w:val="2"/>
          <w:sz w:val="24"/>
          <w:szCs w:val="24"/>
          <w:lang w:val="en-US" w:bidi="ar-SA"/>
        </w:rPr>
        <w:t>.1试验设备与试验人员</w:t>
      </w:r>
    </w:p>
    <w:bookmarkEnd w:id="258"/>
    <w:bookmarkEnd w:id="259"/>
    <w:bookmarkEnd w:id="260"/>
    <w:bookmarkEnd w:id="261"/>
    <w:bookmarkEnd w:id="262"/>
    <w:bookmarkEnd w:id="263"/>
    <w:bookmarkEnd w:id="264"/>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9</w:t>
      </w:r>
      <w:bookmarkStart w:id="265" w:name="_Toc303539141"/>
      <w:bookmarkStart w:id="266" w:name="_Toc297123535"/>
      <w:bookmarkStart w:id="267" w:name="_Toc300934984"/>
      <w:bookmarkStart w:id="268" w:name="_Toc304295561"/>
      <w:bookmarkStart w:id="269" w:name="_Toc297216194"/>
      <w:bookmarkStart w:id="270" w:name="_Toc312678023"/>
      <w:bookmarkStart w:id="271" w:name="_Toc312677497"/>
      <w:bookmarkStart w:id="272" w:name="_Toc318581174"/>
      <w:r>
        <w:rPr>
          <w:rFonts w:hint="eastAsia" w:asciiTheme="minorEastAsia" w:hAnsiTheme="minorEastAsia" w:eastAsiaTheme="minorEastAsia" w:cstheme="minorEastAsia"/>
          <w:kern w:val="2"/>
          <w:sz w:val="24"/>
          <w:szCs w:val="24"/>
          <w:lang w:val="en-US" w:bidi="ar-SA"/>
        </w:rPr>
        <w:t>.1.2 试验设备</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施工现场需要配置的试验场所：</w:t>
      </w:r>
      <w:bookmarkEnd w:id="265"/>
      <w:bookmarkEnd w:id="266"/>
      <w:bookmarkEnd w:id="267"/>
      <w:bookmarkEnd w:id="268"/>
      <w:bookmarkEnd w:id="269"/>
      <w:bookmarkEnd w:id="270"/>
      <w:bookmarkEnd w:id="271"/>
      <w:bookmarkStart w:id="273" w:name="_Toc297123536"/>
      <w:bookmarkStart w:id="274" w:name="_Toc304295562"/>
      <w:bookmarkStart w:id="275" w:name="_Toc312677498"/>
      <w:bookmarkStart w:id="276" w:name="_Toc297216195"/>
      <w:bookmarkStart w:id="277" w:name="_Toc303539142"/>
      <w:bookmarkStart w:id="278" w:name="_Toc312678024"/>
      <w:bookmarkStart w:id="279" w:name="_Toc300934985"/>
      <w:r>
        <w:rPr>
          <w:rFonts w:hint="eastAsia" w:asciiTheme="minorEastAsia" w:hAnsiTheme="minorEastAsia" w:eastAsiaTheme="minorEastAsia" w:cstheme="minorEastAsia"/>
          <w:kern w:val="2"/>
          <w:sz w:val="24"/>
          <w:szCs w:val="24"/>
          <w:u w:val="single"/>
          <w:lang w:val="en-US" w:bidi="ar-SA"/>
        </w:rPr>
        <w:t xml:space="preserve"> 按通用条款执行   </w:t>
      </w:r>
      <w:r>
        <w:rPr>
          <w:rFonts w:hint="eastAsia" w:asciiTheme="minorEastAsia" w:hAnsiTheme="minorEastAsia" w:eastAsiaTheme="minorEastAsia" w:cstheme="minorEastAsia"/>
          <w:kern w:val="2"/>
          <w:sz w:val="24"/>
          <w:szCs w:val="24"/>
          <w:lang w:val="en-US" w:bidi="ar-SA"/>
        </w:rPr>
        <w:t xml:space="preserve">。 </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施工现场需要配备的试验设备：</w:t>
      </w:r>
      <w:r>
        <w:rPr>
          <w:rFonts w:hint="eastAsia" w:asciiTheme="minorEastAsia" w:hAnsiTheme="minorEastAsia" w:eastAsiaTheme="minorEastAsia" w:cstheme="minorEastAsia"/>
          <w:kern w:val="2"/>
          <w:sz w:val="24"/>
          <w:szCs w:val="24"/>
          <w:u w:val="single"/>
          <w:lang w:val="en-US" w:bidi="ar-SA"/>
        </w:rPr>
        <w:t xml:space="preserve"> 按通用条款执行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施工现场需要具备的其他试验条件：</w:t>
      </w:r>
      <w:r>
        <w:rPr>
          <w:rFonts w:hint="eastAsia" w:asciiTheme="minorEastAsia" w:hAnsiTheme="minorEastAsia" w:eastAsiaTheme="minorEastAsia" w:cstheme="minorEastAsia"/>
          <w:kern w:val="2"/>
          <w:sz w:val="24"/>
          <w:szCs w:val="24"/>
          <w:u w:val="single"/>
          <w:lang w:val="en-US" w:bidi="ar-SA"/>
        </w:rPr>
        <w:t xml:space="preserve"> 按通用条款执行 </w:t>
      </w:r>
      <w:r>
        <w:rPr>
          <w:rFonts w:hint="eastAsia" w:asciiTheme="minorEastAsia" w:hAnsiTheme="minorEastAsia" w:eastAsiaTheme="minorEastAsia" w:cstheme="minorEastAsia"/>
          <w:kern w:val="2"/>
          <w:sz w:val="24"/>
          <w:szCs w:val="24"/>
          <w:lang w:val="en-US" w:bidi="ar-SA"/>
        </w:rPr>
        <w:t>。</w:t>
      </w:r>
    </w:p>
    <w:p>
      <w:pPr>
        <w:autoSpaceDE/>
        <w:autoSpaceDN/>
        <w:spacing w:after="120" w:line="360" w:lineRule="auto"/>
        <w:ind w:firstLine="480" w:firstLineChars="200"/>
        <w:jc w:val="both"/>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 xml:space="preserve">9.4 现场工艺试验 </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现场工艺试验的有关约定：</w:t>
      </w:r>
      <w:r>
        <w:rPr>
          <w:rFonts w:hint="eastAsia" w:asciiTheme="minorEastAsia" w:hAnsiTheme="minorEastAsia" w:eastAsiaTheme="minorEastAsia" w:cstheme="minorEastAsia"/>
          <w:kern w:val="2"/>
          <w:sz w:val="24"/>
          <w:szCs w:val="24"/>
          <w:u w:val="single"/>
          <w:lang w:val="en-US" w:bidi="ar-SA"/>
        </w:rPr>
        <w:t xml:space="preserve">  按通用条款执行  </w:t>
      </w:r>
      <w:r>
        <w:rPr>
          <w:rFonts w:hint="eastAsia" w:asciiTheme="minorEastAsia" w:hAnsiTheme="minorEastAsia" w:eastAsiaTheme="minorEastAsia" w:cstheme="minorEastAsia"/>
          <w:kern w:val="2"/>
          <w:sz w:val="24"/>
          <w:szCs w:val="24"/>
          <w:lang w:val="en-US" w:bidi="ar-SA"/>
        </w:rPr>
        <w:t>。</w:t>
      </w:r>
    </w:p>
    <w:bookmarkEnd w:id="272"/>
    <w:bookmarkEnd w:id="273"/>
    <w:bookmarkEnd w:id="274"/>
    <w:bookmarkEnd w:id="275"/>
    <w:bookmarkEnd w:id="276"/>
    <w:bookmarkEnd w:id="277"/>
    <w:bookmarkEnd w:id="278"/>
    <w:bookmarkEnd w:id="279"/>
    <w:p>
      <w:pPr>
        <w:keepNext/>
        <w:keepLines/>
        <w:spacing w:before="120" w:after="120" w:line="360" w:lineRule="auto"/>
        <w:jc w:val="both"/>
        <w:outlineLvl w:val="3"/>
        <w:rPr>
          <w:rFonts w:asciiTheme="minorEastAsia" w:hAnsiTheme="minorEastAsia" w:eastAsiaTheme="minorEastAsia" w:cstheme="minorEastAsia"/>
          <w:bCs/>
          <w:kern w:val="2"/>
          <w:sz w:val="24"/>
          <w:szCs w:val="24"/>
          <w:lang w:val="en-US" w:bidi="ar-SA"/>
        </w:rPr>
      </w:pPr>
      <w:bookmarkStart w:id="280" w:name="_Toc351203642"/>
      <w:r>
        <w:rPr>
          <w:rFonts w:hint="eastAsia" w:asciiTheme="minorEastAsia" w:hAnsiTheme="minorEastAsia" w:eastAsiaTheme="minorEastAsia" w:cstheme="minorEastAsia"/>
          <w:bCs/>
          <w:kern w:val="2"/>
          <w:sz w:val="24"/>
          <w:szCs w:val="24"/>
          <w:lang w:val="en-US" w:bidi="ar-SA"/>
        </w:rPr>
        <w:t>1</w:t>
      </w:r>
      <w:bookmarkEnd w:id="246"/>
      <w:bookmarkEnd w:id="247"/>
      <w:bookmarkEnd w:id="248"/>
      <w:bookmarkEnd w:id="249"/>
      <w:bookmarkEnd w:id="250"/>
      <w:bookmarkEnd w:id="251"/>
      <w:bookmarkEnd w:id="252"/>
      <w:bookmarkEnd w:id="253"/>
      <w:bookmarkEnd w:id="254"/>
      <w:bookmarkEnd w:id="255"/>
      <w:bookmarkEnd w:id="256"/>
      <w:bookmarkEnd w:id="257"/>
      <w:bookmarkStart w:id="281" w:name="_Toc297120493"/>
      <w:bookmarkStart w:id="282" w:name="_Toc296891021"/>
      <w:bookmarkStart w:id="283" w:name="_Toc296891233"/>
      <w:bookmarkStart w:id="284" w:name="_Toc296346694"/>
      <w:bookmarkStart w:id="285" w:name="_Toc297216199"/>
      <w:bookmarkStart w:id="286" w:name="_Toc303539146"/>
      <w:bookmarkStart w:id="287" w:name="_Toc292559398"/>
      <w:bookmarkStart w:id="288" w:name="_Toc292559903"/>
      <w:bookmarkStart w:id="289" w:name="_Toc304295566"/>
      <w:bookmarkStart w:id="290" w:name="_Toc296347192"/>
      <w:bookmarkStart w:id="291" w:name="_Toc297123540"/>
      <w:bookmarkStart w:id="292" w:name="_Toc297048379"/>
      <w:bookmarkStart w:id="293" w:name="_Toc296944532"/>
      <w:bookmarkStart w:id="294" w:name="_Toc300934989"/>
      <w:bookmarkStart w:id="295" w:name="_Toc296503193"/>
      <w:bookmarkStart w:id="296" w:name="_Toc312677499"/>
      <w:bookmarkStart w:id="297" w:name="_Toc312678025"/>
      <w:bookmarkStart w:id="298" w:name="_Toc267251440"/>
      <w:bookmarkStart w:id="299" w:name="_Toc267251439"/>
      <w:bookmarkStart w:id="300" w:name="_Toc267251437"/>
      <w:bookmarkStart w:id="301" w:name="_Toc267251435"/>
      <w:bookmarkStart w:id="302" w:name="_Toc267251441"/>
      <w:bookmarkStart w:id="303" w:name="_Toc267251433"/>
      <w:bookmarkStart w:id="304" w:name="_Toc267251442"/>
      <w:r>
        <w:rPr>
          <w:rFonts w:hint="eastAsia" w:asciiTheme="minorEastAsia" w:hAnsiTheme="minorEastAsia" w:eastAsiaTheme="minorEastAsia" w:cstheme="minorEastAsia"/>
          <w:bCs/>
          <w:kern w:val="2"/>
          <w:sz w:val="24"/>
          <w:szCs w:val="24"/>
          <w:lang w:val="en-US" w:bidi="ar-SA"/>
        </w:rPr>
        <w:t>0. 变更</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bookmarkEnd w:id="296"/>
    <w:bookmarkEnd w:id="297"/>
    <w:p>
      <w:pPr>
        <w:autoSpaceDE/>
        <w:autoSpaceDN/>
        <w:spacing w:after="120"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w:t>
      </w:r>
      <w:bookmarkStart w:id="305" w:name="_Toc297048380"/>
      <w:bookmarkStart w:id="306" w:name="_Toc312678026"/>
      <w:bookmarkStart w:id="307" w:name="_Toc303539147"/>
      <w:bookmarkStart w:id="308" w:name="_Toc296503194"/>
      <w:bookmarkStart w:id="309" w:name="_Toc300934990"/>
      <w:bookmarkStart w:id="310" w:name="_Toc312677500"/>
      <w:bookmarkStart w:id="311" w:name="_Toc304295567"/>
      <w:bookmarkStart w:id="312" w:name="_Toc296346695"/>
      <w:bookmarkStart w:id="313" w:name="_Toc297120494"/>
      <w:bookmarkStart w:id="314" w:name="_Toc296891234"/>
      <w:bookmarkStart w:id="315" w:name="_Toc292559399"/>
      <w:bookmarkStart w:id="316" w:name="_Toc297216200"/>
      <w:bookmarkStart w:id="317" w:name="_Toc296944533"/>
      <w:bookmarkStart w:id="318" w:name="_Toc297123541"/>
      <w:bookmarkStart w:id="319" w:name="_Toc296347193"/>
      <w:bookmarkStart w:id="320" w:name="_Toc292559904"/>
      <w:bookmarkStart w:id="321" w:name="_Toc296891022"/>
      <w:r>
        <w:rPr>
          <w:rFonts w:hint="eastAsia" w:asciiTheme="minorEastAsia" w:hAnsiTheme="minorEastAsia" w:eastAsiaTheme="minorEastAsia" w:cstheme="minorEastAsia"/>
          <w:kern w:val="2"/>
          <w:sz w:val="24"/>
          <w:szCs w:val="24"/>
          <w:lang w:val="en-US" w:bidi="ar-SA"/>
        </w:rPr>
        <w:t>0.1变更的范围</w:t>
      </w:r>
    </w:p>
    <w:p>
      <w:pPr>
        <w:pStyle w:val="50"/>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关于变更的范围的约定：</w:t>
      </w:r>
      <w:r>
        <w:rPr>
          <w:rFonts w:hint="eastAsia" w:asciiTheme="minorEastAsia" w:hAnsiTheme="minorEastAsia" w:eastAsiaTheme="minorEastAsia" w:cstheme="minorEastAsia"/>
          <w:sz w:val="24"/>
          <w:u w:val="single"/>
        </w:rPr>
        <w:t xml:space="preserve"> （1）增加或减少合同中任何工作，或追加额外的工作；（2）取消合同中任何工作，但转由他人实施的工作除外；（3）改变合同中任何工作的质量标准或其他特性；（4）改变工程的基线、标高、位置和尺寸；（5）改变工程的时间安排或实施顺序  </w:t>
      </w:r>
      <w:r>
        <w:rPr>
          <w:rFonts w:hint="eastAsia" w:asciiTheme="minorEastAsia" w:hAnsiTheme="minorEastAsia" w:eastAsiaTheme="minorEastAsia" w:cstheme="minorEastAsia"/>
          <w:sz w:val="24"/>
        </w:rPr>
        <w:t>。</w:t>
      </w:r>
    </w:p>
    <w:p>
      <w:pPr>
        <w:autoSpaceDE/>
        <w:autoSpaceDN/>
        <w:spacing w:after="120" w:line="360" w:lineRule="auto"/>
        <w:ind w:firstLine="480" w:firstLineChars="200"/>
        <w:jc w:val="both"/>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10.4 变更估价</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10.4.1 变更估价原则</w:t>
      </w:r>
    </w:p>
    <w:p>
      <w:pPr>
        <w:pStyle w:val="50"/>
        <w:spacing w:line="360" w:lineRule="auto"/>
        <w:ind w:firstLine="480" w:firstLineChars="200"/>
        <w:jc w:val="lef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关于变更估价的约定:</w:t>
      </w:r>
      <w:r>
        <w:rPr>
          <w:rFonts w:hint="eastAsia" w:asciiTheme="minorEastAsia" w:hAnsiTheme="minorEastAsia" w:eastAsiaTheme="minorEastAsia" w:cstheme="minorEastAsia"/>
          <w:sz w:val="24"/>
          <w:u w:val="single"/>
        </w:rPr>
        <w:t>①合同中有相同或类似工程项目单价的，可以参照合同中相同或 类 似项目的综合单价计算确定；②合同中没有相同或类似工程项目综合单价的，由承包人根 据合同中约定的组价原则或参考“计价依据”提出适当的单价，经发包人或其委托的工程造价 咨询单位审定后，作为结算的依据；③由于清单项目中项目特征或工程内容发生部分变更的，应以原综合单价为基础，仅就变更部分相应定额子目调整综合单价；④上述重新组价的综合单价不能高于按巴州现行工程造价计价规则和计价依据规定计算的价格，并按中标时审定预算价和中标价间的下浮幅度下浮</w:t>
      </w:r>
      <w:r>
        <w:rPr>
          <w:rFonts w:hint="eastAsia" w:asciiTheme="minorEastAsia" w:hAnsiTheme="minorEastAsia" w:eastAsiaTheme="minorEastAsia" w:cstheme="minorEastAsia"/>
          <w:sz w:val="24"/>
        </w:rPr>
        <w:t>。</w:t>
      </w:r>
    </w:p>
    <w:p>
      <w:pPr>
        <w:autoSpaceDE/>
        <w:autoSpaceDN/>
        <w:spacing w:after="120"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Start w:id="322" w:name="_Toc303539150"/>
      <w:bookmarkStart w:id="323" w:name="_Toc297120497"/>
      <w:bookmarkStart w:id="324" w:name="_Toc297123544"/>
      <w:bookmarkStart w:id="325" w:name="_Toc297216203"/>
      <w:bookmarkStart w:id="326" w:name="_Toc292559402"/>
      <w:bookmarkStart w:id="327" w:name="_Toc296347196"/>
      <w:bookmarkStart w:id="328" w:name="_Toc292559907"/>
      <w:bookmarkStart w:id="329" w:name="_Toc296891237"/>
      <w:bookmarkStart w:id="330" w:name="_Toc296944536"/>
      <w:bookmarkStart w:id="331" w:name="_Toc296346698"/>
      <w:bookmarkStart w:id="332" w:name="_Toc300934993"/>
      <w:bookmarkStart w:id="333" w:name="_Toc297048383"/>
      <w:bookmarkStart w:id="334" w:name="_Toc296503197"/>
      <w:bookmarkStart w:id="335" w:name="_Toc296891025"/>
      <w:bookmarkStart w:id="336" w:name="_Toc312678029"/>
      <w:bookmarkStart w:id="337" w:name="_Toc312677503"/>
      <w:bookmarkStart w:id="338" w:name="_Toc304295570"/>
      <w:r>
        <w:rPr>
          <w:rFonts w:hint="eastAsia" w:asciiTheme="minorEastAsia" w:hAnsiTheme="minorEastAsia" w:eastAsiaTheme="minorEastAsia" w:cstheme="minorEastAsia"/>
          <w:kern w:val="2"/>
          <w:sz w:val="24"/>
          <w:szCs w:val="24"/>
          <w:lang w:val="en-US" w:bidi="ar-SA"/>
        </w:rPr>
        <w:t>0.5承</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Start w:id="339" w:name="_Toc296944542"/>
      <w:bookmarkStart w:id="340" w:name="_Toc292559913"/>
      <w:bookmarkStart w:id="341" w:name="_Toc296346704"/>
      <w:bookmarkStart w:id="342" w:name="_Toc303539151"/>
      <w:bookmarkStart w:id="343" w:name="_Toc296347202"/>
      <w:bookmarkStart w:id="344" w:name="_Toc297123545"/>
      <w:bookmarkStart w:id="345" w:name="_Toc292559408"/>
      <w:bookmarkStart w:id="346" w:name="_Toc297216204"/>
      <w:bookmarkStart w:id="347" w:name="_Toc297048389"/>
      <w:bookmarkStart w:id="348" w:name="_Toc296503203"/>
      <w:bookmarkStart w:id="349" w:name="_Toc297120503"/>
      <w:bookmarkStart w:id="350" w:name="_Toc300934994"/>
      <w:bookmarkStart w:id="351" w:name="_Toc296891243"/>
      <w:bookmarkStart w:id="352" w:name="_Toc296891031"/>
      <w:r>
        <w:rPr>
          <w:rFonts w:hint="eastAsia" w:asciiTheme="minorEastAsia" w:hAnsiTheme="minorEastAsia" w:eastAsiaTheme="minorEastAsia" w:cstheme="minorEastAsia"/>
          <w:kern w:val="2"/>
          <w:sz w:val="24"/>
          <w:szCs w:val="24"/>
          <w:lang w:val="en-US" w:bidi="ar-SA"/>
        </w:rPr>
        <w:t>包人的合理化建议</w:t>
      </w:r>
    </w:p>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监理人审查承包人合理化建议的期限：</w:t>
      </w:r>
      <w:r>
        <w:rPr>
          <w:rFonts w:hint="eastAsia" w:asciiTheme="minorEastAsia" w:hAnsiTheme="minorEastAsia" w:eastAsiaTheme="minorEastAsia" w:cstheme="minorEastAsia"/>
          <w:kern w:val="2"/>
          <w:sz w:val="24"/>
          <w:szCs w:val="24"/>
          <w:u w:val="single"/>
          <w:lang w:val="en-US" w:bidi="ar-SA"/>
        </w:rPr>
        <w:t xml:space="preserve"> 收到合理化建议后3日内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发包人审批承包人合理化建议的期限：</w:t>
      </w:r>
      <w:r>
        <w:rPr>
          <w:rFonts w:hint="eastAsia" w:asciiTheme="minorEastAsia" w:hAnsiTheme="minorEastAsia" w:eastAsiaTheme="minorEastAsia" w:cstheme="minorEastAsia"/>
          <w:kern w:val="2"/>
          <w:sz w:val="24"/>
          <w:szCs w:val="24"/>
          <w:u w:val="single"/>
          <w:lang w:val="en-US" w:bidi="ar-SA"/>
        </w:rPr>
        <w:t xml:space="preserve"> 收到合理化建议后3日内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kern w:val="2"/>
          <w:sz w:val="24"/>
          <w:szCs w:val="24"/>
          <w:u w:val="single"/>
          <w:lang w:val="en-US" w:bidi="ar-SA"/>
        </w:rPr>
      </w:pPr>
      <w:r>
        <w:rPr>
          <w:rFonts w:hint="eastAsia" w:asciiTheme="minorEastAsia" w:hAnsiTheme="minorEastAsia" w:eastAsiaTheme="minorEastAsia" w:cstheme="minorEastAsia"/>
          <w:kern w:val="2"/>
          <w:sz w:val="24"/>
          <w:szCs w:val="24"/>
          <w:lang w:val="en-US" w:bidi="ar-SA"/>
        </w:rPr>
        <w:t>承</w:t>
      </w:r>
      <w:bookmarkStart w:id="353" w:name="_Toc292559409"/>
      <w:bookmarkStart w:id="354" w:name="_Toc292559914"/>
      <w:bookmarkStart w:id="355" w:name="_Toc296503204"/>
      <w:bookmarkStart w:id="356" w:name="_Toc297123546"/>
      <w:bookmarkStart w:id="357" w:name="_Toc296347203"/>
      <w:bookmarkStart w:id="358" w:name="_Toc303539152"/>
      <w:bookmarkStart w:id="359" w:name="_Toc312677504"/>
      <w:bookmarkStart w:id="360" w:name="_Toc296891244"/>
      <w:bookmarkStart w:id="361" w:name="_Toc297048390"/>
      <w:bookmarkStart w:id="362" w:name="_Toc312678030"/>
      <w:bookmarkStart w:id="363" w:name="_Toc297216205"/>
      <w:bookmarkStart w:id="364" w:name="_Toc297120504"/>
      <w:bookmarkStart w:id="365" w:name="_Toc300934995"/>
      <w:bookmarkStart w:id="366" w:name="_Toc296944543"/>
      <w:bookmarkStart w:id="367" w:name="_Toc318581175"/>
      <w:bookmarkStart w:id="368" w:name="_Toc304295571"/>
      <w:bookmarkStart w:id="369" w:name="_Toc296346705"/>
      <w:bookmarkStart w:id="370" w:name="_Toc296891032"/>
      <w:r>
        <w:rPr>
          <w:rFonts w:hint="eastAsia" w:asciiTheme="minorEastAsia" w:hAnsiTheme="minorEastAsia" w:eastAsiaTheme="minorEastAsia" w:cstheme="minorEastAsia"/>
          <w:kern w:val="2"/>
          <w:sz w:val="24"/>
          <w:szCs w:val="24"/>
          <w:lang w:val="en-US" w:bidi="ar-SA"/>
        </w:rPr>
        <w:t>包人提出的合理化建议降低了合同价格或者提高了工程经济效益的奖励的方法和金额为：</w:t>
      </w:r>
      <w:r>
        <w:rPr>
          <w:rFonts w:hint="eastAsia" w:asciiTheme="minorEastAsia" w:hAnsiTheme="minorEastAsia" w:eastAsiaTheme="minorEastAsia" w:cstheme="minorEastAsia"/>
          <w:kern w:val="2"/>
          <w:sz w:val="24"/>
          <w:szCs w:val="24"/>
          <w:u w:val="single"/>
          <w:lang w:val="en-US" w:bidi="ar-SA"/>
        </w:rPr>
        <w:t xml:space="preserve">  /                                                     </w:t>
      </w:r>
      <w:r>
        <w:rPr>
          <w:rFonts w:hint="eastAsia" w:asciiTheme="minorEastAsia" w:hAnsiTheme="minorEastAsia" w:eastAsiaTheme="minorEastAsia" w:cstheme="minorEastAsia"/>
          <w:kern w:val="2"/>
          <w:sz w:val="24"/>
          <w:szCs w:val="24"/>
          <w:lang w:val="en-US" w:bidi="ar-SA"/>
        </w:rPr>
        <w:t>。</w:t>
      </w:r>
    </w:p>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Pr>
        <w:autoSpaceDE/>
        <w:autoSpaceDN/>
        <w:spacing w:after="120" w:line="360" w:lineRule="auto"/>
        <w:ind w:firstLine="480" w:firstLineChars="200"/>
        <w:jc w:val="both"/>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w:t>
      </w:r>
      <w:bookmarkStart w:id="371" w:name="_Toc312677507"/>
      <w:bookmarkStart w:id="372" w:name="_Toc292559909"/>
      <w:bookmarkStart w:id="373" w:name="_Toc297048385"/>
      <w:bookmarkStart w:id="374" w:name="_Toc312678033"/>
      <w:bookmarkStart w:id="375" w:name="_Toc297120499"/>
      <w:bookmarkStart w:id="376" w:name="_Toc297216207"/>
      <w:bookmarkStart w:id="377" w:name="_Toc296346700"/>
      <w:bookmarkStart w:id="378" w:name="_Toc296944538"/>
      <w:bookmarkStart w:id="379" w:name="_Toc304295574"/>
      <w:bookmarkStart w:id="380" w:name="_Toc296891027"/>
      <w:bookmarkStart w:id="381" w:name="_Toc300934997"/>
      <w:bookmarkStart w:id="382" w:name="_Toc296503199"/>
      <w:bookmarkStart w:id="383" w:name="_Toc296347198"/>
      <w:bookmarkStart w:id="384" w:name="_Toc297123548"/>
      <w:bookmarkStart w:id="385" w:name="_Toc303539154"/>
      <w:bookmarkStart w:id="386" w:name="_Toc292559404"/>
      <w:bookmarkStart w:id="387" w:name="_Toc296891239"/>
      <w:r>
        <w:rPr>
          <w:rFonts w:hint="eastAsia" w:asciiTheme="minorEastAsia" w:hAnsiTheme="minorEastAsia" w:eastAsiaTheme="minorEastAsia" w:cstheme="minorEastAsia"/>
          <w:kern w:val="2"/>
          <w:sz w:val="24"/>
          <w:szCs w:val="24"/>
          <w:lang w:val="en-US" w:bidi="ar-SA"/>
        </w:rPr>
        <w:t>0.7 暂估价</w:t>
      </w:r>
    </w:p>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sz w:val="24"/>
          <w:szCs w:val="24"/>
          <w:lang w:val="en-US" w:bidi="ar-SA"/>
        </w:rPr>
        <w:t>暂</w:t>
      </w:r>
      <w:bookmarkStart w:id="388" w:name="_Toc312677508"/>
      <w:bookmarkStart w:id="389" w:name="_Toc318581176"/>
      <w:bookmarkStart w:id="390" w:name="_Toc312678034"/>
      <w:r>
        <w:rPr>
          <w:rFonts w:hint="eastAsia" w:asciiTheme="minorEastAsia" w:hAnsiTheme="minorEastAsia" w:eastAsiaTheme="minorEastAsia" w:cstheme="minorEastAsia"/>
          <w:sz w:val="24"/>
          <w:szCs w:val="24"/>
          <w:lang w:val="en-US" w:bidi="ar-SA"/>
        </w:rPr>
        <w:t>估价材料和工程设备的明细详见附件11：《</w:t>
      </w:r>
      <w:r>
        <w:rPr>
          <w:rFonts w:hint="eastAsia" w:asciiTheme="minorEastAsia" w:hAnsiTheme="minorEastAsia" w:eastAsiaTheme="minorEastAsia" w:cstheme="minorEastAsia"/>
          <w:kern w:val="2"/>
          <w:sz w:val="24"/>
          <w:szCs w:val="24"/>
          <w:lang w:val="en-US" w:bidi="ar-SA"/>
        </w:rPr>
        <w:t>暂估价一览表》</w:t>
      </w:r>
      <w:r>
        <w:rPr>
          <w:rFonts w:hint="eastAsia" w:asciiTheme="minorEastAsia" w:hAnsiTheme="minorEastAsia" w:eastAsiaTheme="minorEastAsia" w:cstheme="minorEastAsia"/>
          <w:sz w:val="24"/>
          <w:szCs w:val="24"/>
          <w:lang w:val="en-US" w:bidi="ar-SA"/>
        </w:rPr>
        <w:t>。</w:t>
      </w:r>
    </w:p>
    <w:bookmarkEnd w:id="388"/>
    <w:bookmarkEnd w:id="389"/>
    <w:bookmarkEnd w:id="390"/>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w:t>
      </w:r>
      <w:bookmarkStart w:id="391" w:name="_Toc312678035"/>
      <w:bookmarkStart w:id="392" w:name="_Toc318581177"/>
      <w:bookmarkStart w:id="393" w:name="_Toc312677509"/>
      <w:r>
        <w:rPr>
          <w:rFonts w:hint="eastAsia" w:asciiTheme="minorEastAsia" w:hAnsiTheme="minorEastAsia" w:eastAsiaTheme="minorEastAsia" w:cstheme="minorEastAsia"/>
          <w:kern w:val="2"/>
          <w:sz w:val="24"/>
          <w:szCs w:val="24"/>
          <w:lang w:val="en-US" w:bidi="ar-SA"/>
        </w:rPr>
        <w:t>0.7.1 依法必须招标的暂估价项目</w:t>
      </w:r>
    </w:p>
    <w:bookmarkEnd w:id="391"/>
    <w:bookmarkEnd w:id="392"/>
    <w:bookmarkEnd w:id="393"/>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对于依法必须招标的暂估价项目的确认和批准采取第</w:t>
      </w:r>
      <w:r>
        <w:rPr>
          <w:rFonts w:hint="eastAsia" w:asciiTheme="minorEastAsia" w:hAnsiTheme="minorEastAsia" w:eastAsiaTheme="minorEastAsia" w:cstheme="minorEastAsia"/>
          <w:kern w:val="2"/>
          <w:sz w:val="24"/>
          <w:szCs w:val="24"/>
          <w:u w:val="single"/>
          <w:lang w:val="en-US" w:bidi="ar-SA"/>
        </w:rPr>
        <w:t xml:space="preserve"> 1 </w:t>
      </w:r>
      <w:r>
        <w:rPr>
          <w:rFonts w:hint="eastAsia" w:asciiTheme="minorEastAsia" w:hAnsiTheme="minorEastAsia" w:eastAsiaTheme="minorEastAsia" w:cstheme="minorEastAsia"/>
          <w:kern w:val="2"/>
          <w:sz w:val="24"/>
          <w:szCs w:val="24"/>
          <w:lang w:val="en-US" w:bidi="ar-SA"/>
        </w:rPr>
        <w:t>种方式确定。</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10.7.2 不属于依法必须招标的暂估价项目</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对于不属于依法必须招标的暂估价项目的确认和批准采取第</w:t>
      </w:r>
      <w:r>
        <w:rPr>
          <w:rFonts w:hint="eastAsia" w:asciiTheme="minorEastAsia" w:hAnsiTheme="minorEastAsia" w:eastAsiaTheme="minorEastAsia" w:cstheme="minorEastAsia"/>
          <w:kern w:val="2"/>
          <w:sz w:val="24"/>
          <w:szCs w:val="24"/>
          <w:u w:val="single"/>
          <w:lang w:val="en-US" w:bidi="ar-SA"/>
        </w:rPr>
        <w:t xml:space="preserve"> 2 </w:t>
      </w:r>
      <w:r>
        <w:rPr>
          <w:rFonts w:hint="eastAsia" w:asciiTheme="minorEastAsia" w:hAnsiTheme="minorEastAsia" w:eastAsiaTheme="minorEastAsia" w:cstheme="minorEastAsia"/>
          <w:kern w:val="2"/>
          <w:sz w:val="24"/>
          <w:szCs w:val="24"/>
          <w:lang w:val="en-US" w:bidi="ar-SA"/>
        </w:rPr>
        <w:t>种方式确定。</w:t>
      </w:r>
    </w:p>
    <w:p>
      <w:pPr>
        <w:autoSpaceDE/>
        <w:autoSpaceDN/>
        <w:spacing w:line="360" w:lineRule="auto"/>
        <w:ind w:firstLine="480" w:firstLineChars="200"/>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kern w:val="2"/>
          <w:sz w:val="24"/>
          <w:szCs w:val="24"/>
          <w:lang w:val="en-US" w:bidi="ar-SA"/>
        </w:rPr>
        <w:t>第3种方式：</w:t>
      </w:r>
      <w:r>
        <w:rPr>
          <w:rFonts w:hint="eastAsia" w:asciiTheme="minorEastAsia" w:hAnsiTheme="minorEastAsia" w:eastAsiaTheme="minorEastAsia" w:cstheme="minorEastAsia"/>
          <w:sz w:val="24"/>
          <w:szCs w:val="24"/>
          <w:lang w:val="en-US" w:bidi="ar-SA"/>
        </w:rPr>
        <w:t>承包人直接实施的暂估价项目</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承包人直接实施的暂估价项目的约定：</w:t>
      </w:r>
      <w:r>
        <w:rPr>
          <w:rFonts w:hint="eastAsia" w:asciiTheme="minorEastAsia" w:hAnsiTheme="minorEastAsia" w:eastAsiaTheme="minorEastAsia" w:cstheme="minorEastAsia"/>
          <w:kern w:val="2"/>
          <w:sz w:val="24"/>
          <w:szCs w:val="24"/>
          <w:u w:val="single"/>
          <w:lang w:val="en-US" w:bidi="ar-SA"/>
        </w:rPr>
        <w:t xml:space="preserve"> 执行通用条款 </w:t>
      </w:r>
      <w:r>
        <w:rPr>
          <w:rFonts w:hint="eastAsia" w:asciiTheme="minorEastAsia" w:hAnsiTheme="minorEastAsia" w:eastAsiaTheme="minorEastAsia" w:cstheme="minorEastAsia"/>
          <w:kern w:val="2"/>
          <w:sz w:val="24"/>
          <w:szCs w:val="24"/>
          <w:lang w:val="en-US" w:bidi="ar-SA"/>
        </w:rPr>
        <w:t>。</w:t>
      </w:r>
    </w:p>
    <w:p>
      <w:pPr>
        <w:autoSpaceDE/>
        <w:autoSpaceDN/>
        <w:spacing w:after="120"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10.8 暂列金额</w:t>
      </w:r>
    </w:p>
    <w:p>
      <w:pPr>
        <w:adjustRightInd w:val="0"/>
        <w:spacing w:line="360" w:lineRule="auto"/>
        <w:ind w:firstLine="480" w:firstLineChars="200"/>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合同当事人关于暂列金额使用的约定：</w:t>
      </w:r>
      <w:r>
        <w:rPr>
          <w:rFonts w:hint="eastAsia" w:asciiTheme="minorEastAsia" w:hAnsiTheme="minorEastAsia" w:eastAsiaTheme="minorEastAsia" w:cstheme="minorEastAsia"/>
          <w:kern w:val="2"/>
          <w:sz w:val="24"/>
          <w:szCs w:val="24"/>
          <w:u w:val="single"/>
          <w:lang w:val="en-US" w:bidi="ar-SA"/>
        </w:rPr>
        <w:t xml:space="preserve">执行通用条款 </w:t>
      </w:r>
      <w:r>
        <w:rPr>
          <w:rFonts w:hint="eastAsia" w:asciiTheme="minorEastAsia" w:hAnsiTheme="minorEastAsia" w:eastAsiaTheme="minorEastAsia" w:cstheme="minorEastAsia"/>
          <w:sz w:val="24"/>
          <w:szCs w:val="24"/>
          <w:lang w:val="en-US" w:bidi="ar-SA"/>
        </w:rPr>
        <w:t>。</w:t>
      </w:r>
    </w:p>
    <w:p>
      <w:pPr>
        <w:keepNext/>
        <w:keepLines/>
        <w:spacing w:before="120" w:after="120" w:line="360" w:lineRule="auto"/>
        <w:jc w:val="both"/>
        <w:outlineLvl w:val="3"/>
        <w:rPr>
          <w:rFonts w:asciiTheme="minorEastAsia" w:hAnsiTheme="minorEastAsia" w:eastAsiaTheme="minorEastAsia" w:cstheme="minorEastAsia"/>
          <w:bCs/>
          <w:kern w:val="2"/>
          <w:sz w:val="24"/>
          <w:szCs w:val="24"/>
          <w:lang w:val="en-US" w:bidi="ar-SA"/>
        </w:rPr>
      </w:pPr>
      <w:bookmarkStart w:id="394" w:name="_Toc351203643"/>
      <w:r>
        <w:rPr>
          <w:rFonts w:hint="eastAsia" w:asciiTheme="minorEastAsia" w:hAnsiTheme="minorEastAsia" w:eastAsiaTheme="minorEastAsia" w:cstheme="minorEastAsia"/>
          <w:bCs/>
          <w:kern w:val="2"/>
          <w:sz w:val="24"/>
          <w:szCs w:val="24"/>
          <w:lang w:val="en-US" w:bidi="ar-SA"/>
        </w:rPr>
        <w:t>11. 价格调整</w:t>
      </w:r>
      <w:bookmarkEnd w:id="394"/>
    </w:p>
    <w:p>
      <w:pPr>
        <w:autoSpaceDE/>
        <w:autoSpaceDN/>
        <w:spacing w:after="120" w:line="360" w:lineRule="auto"/>
        <w:ind w:firstLine="480" w:firstLineChars="200"/>
        <w:jc w:val="both"/>
        <w:rPr>
          <w:rFonts w:asciiTheme="minorEastAsia" w:hAnsiTheme="minorEastAsia" w:eastAsiaTheme="minorEastAsia" w:cstheme="minorEastAsia"/>
          <w:kern w:val="2"/>
          <w:sz w:val="24"/>
          <w:szCs w:val="24"/>
          <w:lang w:val="en-US" w:bidi="ar-SA"/>
        </w:rPr>
      </w:pPr>
      <w:bookmarkStart w:id="395" w:name="_Toc296891241"/>
      <w:bookmarkStart w:id="396" w:name="_Toc292559406"/>
      <w:bookmarkStart w:id="397" w:name="_Toc297048387"/>
      <w:bookmarkStart w:id="398" w:name="_Toc303539157"/>
      <w:bookmarkStart w:id="399" w:name="_Toc304295577"/>
      <w:bookmarkStart w:id="400" w:name="_Toc292559911"/>
      <w:bookmarkStart w:id="401" w:name="_Toc300935000"/>
      <w:bookmarkStart w:id="402" w:name="_Toc296891029"/>
      <w:bookmarkStart w:id="403" w:name="_Toc297120501"/>
      <w:bookmarkStart w:id="404" w:name="_Toc297123550"/>
      <w:bookmarkStart w:id="405" w:name="_Toc296503201"/>
      <w:bookmarkStart w:id="406" w:name="_Toc296347200"/>
      <w:bookmarkStart w:id="407" w:name="_Toc297216209"/>
      <w:bookmarkStart w:id="408" w:name="_Toc296346702"/>
      <w:bookmarkStart w:id="409" w:name="_Toc296944540"/>
      <w:bookmarkStart w:id="410" w:name="_Toc312678039"/>
      <w:r>
        <w:rPr>
          <w:rFonts w:hint="eastAsia" w:asciiTheme="minorEastAsia" w:hAnsiTheme="minorEastAsia" w:eastAsiaTheme="minorEastAsia" w:cstheme="minorEastAsia"/>
          <w:kern w:val="2"/>
          <w:sz w:val="24"/>
          <w:szCs w:val="24"/>
          <w:lang w:val="en-US" w:bidi="ar-SA"/>
        </w:rPr>
        <w:t>11.1 市场价格波动引起的调整</w:t>
      </w:r>
    </w:p>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sz w:val="24"/>
          <w:szCs w:val="24"/>
          <w:lang w:val="en-US" w:bidi="ar-SA"/>
        </w:rPr>
        <w:t>市场价格波动是否调整合同价格的约定：</w:t>
      </w:r>
      <w:r>
        <w:rPr>
          <w:rFonts w:hint="eastAsia" w:asciiTheme="minorEastAsia" w:hAnsiTheme="minorEastAsia" w:eastAsiaTheme="minorEastAsia" w:cstheme="minorEastAsia"/>
          <w:kern w:val="2"/>
          <w:sz w:val="24"/>
          <w:szCs w:val="24"/>
          <w:u w:val="single"/>
          <w:lang w:val="en-US" w:bidi="ar-SA"/>
        </w:rPr>
        <w:t xml:space="preserve"> 不予调整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因市场价格波动调整合同价格，采用以下第</w:t>
      </w:r>
      <w:r>
        <w:rPr>
          <w:rFonts w:hint="eastAsia" w:asciiTheme="minorEastAsia" w:hAnsiTheme="minorEastAsia" w:eastAsiaTheme="minorEastAsia" w:cstheme="minorEastAsia"/>
          <w:kern w:val="2"/>
          <w:sz w:val="24"/>
          <w:szCs w:val="24"/>
          <w:u w:val="single"/>
          <w:lang w:val="en-US" w:bidi="ar-SA"/>
        </w:rPr>
        <w:t xml:space="preserve">  /  </w:t>
      </w:r>
      <w:r>
        <w:rPr>
          <w:rFonts w:hint="eastAsia" w:asciiTheme="minorEastAsia" w:hAnsiTheme="minorEastAsia" w:eastAsiaTheme="minorEastAsia" w:cstheme="minorEastAsia"/>
          <w:kern w:val="2"/>
          <w:sz w:val="24"/>
          <w:szCs w:val="24"/>
          <w:lang w:val="en-US" w:bidi="ar-SA"/>
        </w:rPr>
        <w:t>种方式对合同价格进行调整：</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第1种方式：采用价格指数进行价格调整。</w:t>
      </w:r>
    </w:p>
    <w:p>
      <w:pPr>
        <w:autoSpaceDE/>
        <w:autoSpaceDN/>
        <w:spacing w:line="360" w:lineRule="auto"/>
        <w:ind w:firstLine="480" w:firstLineChars="200"/>
        <w:rPr>
          <w:rFonts w:asciiTheme="minorEastAsia" w:hAnsiTheme="minorEastAsia" w:eastAsiaTheme="minorEastAsia" w:cstheme="minorEastAsia"/>
          <w:kern w:val="2"/>
          <w:sz w:val="24"/>
          <w:szCs w:val="24"/>
          <w:u w:val="single"/>
          <w:lang w:val="en-US" w:bidi="ar-SA"/>
        </w:rPr>
      </w:pPr>
      <w:r>
        <w:rPr>
          <w:rFonts w:hint="eastAsia" w:asciiTheme="minorEastAsia" w:hAnsiTheme="minorEastAsia" w:eastAsiaTheme="minorEastAsia" w:cstheme="minorEastAsia"/>
          <w:kern w:val="2"/>
          <w:sz w:val="24"/>
          <w:szCs w:val="24"/>
          <w:lang w:val="en-US" w:bidi="ar-SA"/>
        </w:rPr>
        <w:t>关于各可调因子、定值和变值权重，以及基本价格指数及其来源的约定：</w:t>
      </w:r>
      <w:r>
        <w:rPr>
          <w:rFonts w:hint="eastAsia" w:asciiTheme="minorEastAsia" w:hAnsiTheme="minorEastAsia" w:eastAsiaTheme="minorEastAsia" w:cstheme="minorEastAsia"/>
          <w:kern w:val="2"/>
          <w:sz w:val="24"/>
          <w:szCs w:val="24"/>
          <w:u w:val="single"/>
          <w:lang w:val="en-US" w:bidi="ar-SA"/>
        </w:rPr>
        <w:t xml:space="preserve">   /                         </w:t>
      </w:r>
      <w:r>
        <w:rPr>
          <w:rFonts w:hint="eastAsia" w:asciiTheme="minorEastAsia" w:hAnsiTheme="minorEastAsia" w:eastAsiaTheme="minorEastAsia" w:cstheme="minorEastAsia"/>
          <w:kern w:val="2"/>
          <w:sz w:val="24"/>
          <w:szCs w:val="24"/>
          <w:lang w:val="en-US" w:bidi="ar-SA"/>
        </w:rPr>
        <w:t xml:space="preserve">；  </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第2种方式：采用造价信息进行价格调整。</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（2）关于基准价格的约定：</w:t>
      </w:r>
      <w:r>
        <w:rPr>
          <w:rFonts w:hint="eastAsia" w:asciiTheme="minorEastAsia" w:hAnsiTheme="minorEastAsia" w:eastAsiaTheme="minorEastAsia" w:cstheme="minorEastAsia"/>
          <w:kern w:val="2"/>
          <w:sz w:val="24"/>
          <w:szCs w:val="24"/>
          <w:u w:val="single"/>
          <w:lang w:val="en-US" w:bidi="ar-SA"/>
        </w:rPr>
        <w:t xml:space="preserve">  /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专用合同条款①承包人在已标价工程量清单或预算书中载明的材料单价低于基准价格的：专用合同条款合同履行期间材料单价涨幅以基准价格为基础超过</w:t>
      </w:r>
      <w:r>
        <w:rPr>
          <w:rFonts w:hint="eastAsia" w:asciiTheme="minorEastAsia" w:hAnsiTheme="minorEastAsia" w:eastAsiaTheme="minorEastAsia" w:cstheme="minorEastAsia"/>
          <w:kern w:val="2"/>
          <w:sz w:val="24"/>
          <w:szCs w:val="24"/>
          <w:u w:val="single"/>
          <w:lang w:val="en-US" w:bidi="ar-SA"/>
        </w:rPr>
        <w:t xml:space="preserve">   /   </w:t>
      </w:r>
      <w:r>
        <w:rPr>
          <w:rFonts w:hint="eastAsia" w:asciiTheme="minorEastAsia" w:hAnsiTheme="minorEastAsia" w:eastAsiaTheme="minorEastAsia" w:cstheme="minorEastAsia"/>
          <w:kern w:val="2"/>
          <w:sz w:val="24"/>
          <w:szCs w:val="24"/>
          <w:lang w:val="en-US" w:bidi="ar-SA"/>
        </w:rPr>
        <w:t>%时，或材料单价跌幅以已标价工程量清单或预算书中载明材料单价为基础超过</w:t>
      </w:r>
      <w:r>
        <w:rPr>
          <w:rFonts w:hint="eastAsia" w:asciiTheme="minorEastAsia" w:hAnsiTheme="minorEastAsia" w:eastAsiaTheme="minorEastAsia" w:cstheme="minorEastAsia"/>
          <w:kern w:val="2"/>
          <w:sz w:val="24"/>
          <w:szCs w:val="24"/>
          <w:u w:val="single"/>
          <w:lang w:val="en-US" w:bidi="ar-SA"/>
        </w:rPr>
        <w:t xml:space="preserve">  /    </w:t>
      </w:r>
      <w:r>
        <w:rPr>
          <w:rFonts w:hint="eastAsia" w:asciiTheme="minorEastAsia" w:hAnsiTheme="minorEastAsia" w:eastAsiaTheme="minorEastAsia" w:cstheme="minorEastAsia"/>
          <w:kern w:val="2"/>
          <w:sz w:val="24"/>
          <w:szCs w:val="24"/>
          <w:lang w:val="en-US" w:bidi="ar-SA"/>
        </w:rPr>
        <w:t>%时，其超过部分据实调整。</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②承包人在已标价工程量清单或预算书中载明的材料单价高于基准价格的：专用合同条款合同履行期间材料单价跌幅以基准价格为基础超过</w:t>
      </w:r>
      <w:r>
        <w:rPr>
          <w:rFonts w:hint="eastAsia" w:asciiTheme="minorEastAsia" w:hAnsiTheme="minorEastAsia" w:eastAsiaTheme="minorEastAsia" w:cstheme="minorEastAsia"/>
          <w:kern w:val="2"/>
          <w:sz w:val="24"/>
          <w:szCs w:val="24"/>
          <w:u w:val="single"/>
          <w:lang w:val="en-US" w:bidi="ar-SA"/>
        </w:rPr>
        <w:t xml:space="preserve">  /    </w:t>
      </w:r>
      <w:r>
        <w:rPr>
          <w:rFonts w:hint="eastAsia" w:asciiTheme="minorEastAsia" w:hAnsiTheme="minorEastAsia" w:eastAsiaTheme="minorEastAsia" w:cstheme="minorEastAsia"/>
          <w:kern w:val="2"/>
          <w:sz w:val="24"/>
          <w:szCs w:val="24"/>
          <w:lang w:val="en-US" w:bidi="ar-SA"/>
        </w:rPr>
        <w:t>%时，材料单价涨幅以已标价工程量清单或预算书中载明材料单价为基础超过</w:t>
      </w:r>
      <w:r>
        <w:rPr>
          <w:rFonts w:hint="eastAsia" w:asciiTheme="minorEastAsia" w:hAnsiTheme="minorEastAsia" w:eastAsiaTheme="minorEastAsia" w:cstheme="minorEastAsia"/>
          <w:kern w:val="2"/>
          <w:sz w:val="24"/>
          <w:szCs w:val="24"/>
          <w:u w:val="single"/>
          <w:lang w:val="en-US" w:bidi="ar-SA"/>
        </w:rPr>
        <w:t xml:space="preserve">  /   </w:t>
      </w:r>
      <w:r>
        <w:rPr>
          <w:rFonts w:hint="eastAsia" w:asciiTheme="minorEastAsia" w:hAnsiTheme="minorEastAsia" w:eastAsiaTheme="minorEastAsia" w:cstheme="minorEastAsia"/>
          <w:kern w:val="2"/>
          <w:sz w:val="24"/>
          <w:szCs w:val="24"/>
          <w:lang w:val="en-US" w:bidi="ar-SA"/>
        </w:rPr>
        <w:t>%时，其超过部分据实调整。</w:t>
      </w:r>
    </w:p>
    <w:p>
      <w:pPr>
        <w:autoSpaceDE/>
        <w:autoSpaceDN/>
        <w:spacing w:line="360" w:lineRule="auto"/>
        <w:ind w:firstLine="645"/>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③承包人在已标价工程量清单或预算书中载明的材料单价等于基准单价的：专用合同条款合同履行期间材料单价涨跌幅以基准单价为基础超过±</w:t>
      </w:r>
      <w:r>
        <w:rPr>
          <w:rFonts w:hint="eastAsia" w:asciiTheme="minorEastAsia" w:hAnsiTheme="minorEastAsia" w:eastAsiaTheme="minorEastAsia" w:cstheme="minorEastAsia"/>
          <w:kern w:val="2"/>
          <w:sz w:val="24"/>
          <w:szCs w:val="24"/>
          <w:u w:val="single"/>
          <w:lang w:val="en-US" w:bidi="ar-SA"/>
        </w:rPr>
        <w:t xml:space="preserve">   /   </w:t>
      </w:r>
      <w:r>
        <w:rPr>
          <w:rFonts w:hint="eastAsia" w:asciiTheme="minorEastAsia" w:hAnsiTheme="minorEastAsia" w:eastAsiaTheme="minorEastAsia" w:cstheme="minorEastAsia"/>
          <w:kern w:val="2"/>
          <w:sz w:val="24"/>
          <w:szCs w:val="24"/>
          <w:lang w:val="en-US" w:bidi="ar-SA"/>
        </w:rPr>
        <w:t>%时，其超过部分据实调整。</w:t>
      </w:r>
    </w:p>
    <w:p>
      <w:pPr>
        <w:autoSpaceDE/>
        <w:autoSpaceDN/>
        <w:spacing w:line="360" w:lineRule="auto"/>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第3种方式：其他价格调整方式：</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w:t>
      </w:r>
    </w:p>
    <w:bookmarkEnd w:id="298"/>
    <w:bookmarkEnd w:id="299"/>
    <w:bookmarkEnd w:id="300"/>
    <w:bookmarkEnd w:id="301"/>
    <w:bookmarkEnd w:id="302"/>
    <w:bookmarkEnd w:id="303"/>
    <w:p>
      <w:pPr>
        <w:keepNext/>
        <w:keepLines/>
        <w:spacing w:before="120" w:after="120" w:line="360" w:lineRule="auto"/>
        <w:jc w:val="both"/>
        <w:outlineLvl w:val="3"/>
        <w:rPr>
          <w:rFonts w:asciiTheme="minorEastAsia" w:hAnsiTheme="minorEastAsia" w:eastAsiaTheme="minorEastAsia" w:cstheme="minorEastAsia"/>
          <w:bCs/>
          <w:kern w:val="2"/>
          <w:sz w:val="24"/>
          <w:szCs w:val="24"/>
          <w:lang w:val="en-US" w:bidi="ar-SA"/>
        </w:rPr>
      </w:pPr>
      <w:bookmarkStart w:id="411" w:name="_Toc296944544"/>
      <w:bookmarkStart w:id="412" w:name="_Toc292559915"/>
      <w:bookmarkStart w:id="413" w:name="_Toc296347204"/>
      <w:bookmarkStart w:id="414" w:name="_Toc296503205"/>
      <w:bookmarkStart w:id="415" w:name="_Toc296891033"/>
      <w:bookmarkStart w:id="416" w:name="_Toc297048391"/>
      <w:bookmarkStart w:id="417" w:name="_Toc292559410"/>
      <w:bookmarkStart w:id="418" w:name="_Toc297120505"/>
      <w:bookmarkStart w:id="419" w:name="_Toc296891245"/>
      <w:bookmarkStart w:id="420" w:name="_Toc296346706"/>
      <w:bookmarkStart w:id="421" w:name="_Toc351203644"/>
      <w:bookmarkStart w:id="422" w:name="_Toc304295579"/>
      <w:bookmarkStart w:id="423" w:name="_Toc312678040"/>
      <w:bookmarkStart w:id="424" w:name="_Toc303539159"/>
      <w:bookmarkStart w:id="425" w:name="_Toc300935002"/>
      <w:bookmarkStart w:id="426" w:name="_Toc297123552"/>
      <w:bookmarkStart w:id="427" w:name="_Toc297216211"/>
      <w:r>
        <w:rPr>
          <w:rFonts w:hint="eastAsia" w:asciiTheme="minorEastAsia" w:hAnsiTheme="minorEastAsia" w:eastAsiaTheme="minorEastAsia" w:cstheme="minorEastAsia"/>
          <w:bCs/>
          <w:kern w:val="2"/>
          <w:sz w:val="24"/>
          <w:szCs w:val="24"/>
          <w:lang w:val="en-US" w:bidi="ar-SA"/>
        </w:rPr>
        <w:t xml:space="preserve">12. </w:t>
      </w:r>
      <w:bookmarkEnd w:id="411"/>
      <w:bookmarkEnd w:id="412"/>
      <w:bookmarkEnd w:id="413"/>
      <w:bookmarkEnd w:id="414"/>
      <w:bookmarkEnd w:id="415"/>
      <w:bookmarkEnd w:id="416"/>
      <w:bookmarkEnd w:id="417"/>
      <w:bookmarkEnd w:id="418"/>
      <w:bookmarkEnd w:id="419"/>
      <w:bookmarkEnd w:id="420"/>
      <w:r>
        <w:rPr>
          <w:rFonts w:hint="eastAsia" w:asciiTheme="minorEastAsia" w:hAnsiTheme="minorEastAsia" w:eastAsiaTheme="minorEastAsia" w:cstheme="minorEastAsia"/>
          <w:bCs/>
          <w:kern w:val="2"/>
          <w:sz w:val="24"/>
          <w:szCs w:val="24"/>
          <w:lang w:val="en-US" w:bidi="ar-SA"/>
        </w:rPr>
        <w:t>合同价格、计量与支付</w:t>
      </w:r>
      <w:bookmarkEnd w:id="421"/>
    </w:p>
    <w:bookmarkEnd w:id="422"/>
    <w:bookmarkEnd w:id="423"/>
    <w:bookmarkEnd w:id="424"/>
    <w:bookmarkEnd w:id="425"/>
    <w:bookmarkEnd w:id="426"/>
    <w:bookmarkEnd w:id="427"/>
    <w:p>
      <w:pPr>
        <w:autoSpaceDE/>
        <w:autoSpaceDN/>
        <w:spacing w:after="120" w:line="360" w:lineRule="auto"/>
        <w:ind w:firstLine="480" w:firstLineChars="200"/>
        <w:jc w:val="both"/>
        <w:rPr>
          <w:rFonts w:asciiTheme="minorEastAsia" w:hAnsiTheme="minorEastAsia" w:eastAsiaTheme="minorEastAsia" w:cstheme="minorEastAsia"/>
          <w:kern w:val="2"/>
          <w:sz w:val="24"/>
          <w:szCs w:val="24"/>
          <w:lang w:val="en-US" w:bidi="ar-SA"/>
        </w:rPr>
      </w:pPr>
      <w:bookmarkStart w:id="428" w:name="_Toc292559411"/>
      <w:bookmarkStart w:id="429" w:name="_Toc292559916"/>
      <w:bookmarkStart w:id="430" w:name="_Toc267251461"/>
      <w:bookmarkStart w:id="431" w:name="_Toc296891246"/>
      <w:bookmarkStart w:id="432" w:name="_Toc296891034"/>
      <w:bookmarkStart w:id="433" w:name="_Toc296944545"/>
      <w:bookmarkStart w:id="434" w:name="_Toc296346707"/>
      <w:bookmarkStart w:id="435" w:name="_Toc297048392"/>
      <w:bookmarkStart w:id="436" w:name="_Toc297120506"/>
      <w:bookmarkStart w:id="437" w:name="_Toc296347205"/>
      <w:bookmarkStart w:id="438" w:name="_Toc296503206"/>
      <w:bookmarkStart w:id="439" w:name="_Toc304295580"/>
      <w:bookmarkStart w:id="440" w:name="_Toc312678041"/>
      <w:bookmarkStart w:id="441" w:name="_Toc303539160"/>
      <w:bookmarkStart w:id="442" w:name="_Toc297216212"/>
      <w:bookmarkStart w:id="443" w:name="_Toc300935003"/>
      <w:bookmarkStart w:id="444" w:name="_Toc297123553"/>
      <w:r>
        <w:rPr>
          <w:rFonts w:hint="eastAsia" w:asciiTheme="minorEastAsia" w:hAnsiTheme="minorEastAsia" w:eastAsiaTheme="minorEastAsia" w:cstheme="minorEastAsia"/>
          <w:kern w:val="2"/>
          <w:sz w:val="24"/>
          <w:szCs w:val="24"/>
          <w:lang w:val="en-US" w:bidi="ar-SA"/>
        </w:rPr>
        <w:t>12.1 合</w:t>
      </w:r>
      <w:bookmarkEnd w:id="428"/>
      <w:bookmarkEnd w:id="429"/>
      <w:bookmarkEnd w:id="430"/>
      <w:r>
        <w:rPr>
          <w:rFonts w:hint="eastAsia" w:asciiTheme="minorEastAsia" w:hAnsiTheme="minorEastAsia" w:eastAsiaTheme="minorEastAsia" w:cstheme="minorEastAsia"/>
          <w:kern w:val="2"/>
          <w:sz w:val="24"/>
          <w:szCs w:val="24"/>
          <w:lang w:val="en-US" w:bidi="ar-SA"/>
        </w:rPr>
        <w:t>同价</w:t>
      </w:r>
      <w:bookmarkEnd w:id="431"/>
      <w:bookmarkEnd w:id="432"/>
      <w:bookmarkEnd w:id="433"/>
      <w:bookmarkEnd w:id="434"/>
      <w:bookmarkEnd w:id="435"/>
      <w:bookmarkEnd w:id="436"/>
      <w:bookmarkEnd w:id="437"/>
      <w:bookmarkEnd w:id="438"/>
      <w:r>
        <w:rPr>
          <w:rFonts w:hint="eastAsia" w:asciiTheme="minorEastAsia" w:hAnsiTheme="minorEastAsia" w:eastAsiaTheme="minorEastAsia" w:cstheme="minorEastAsia"/>
          <w:kern w:val="2"/>
          <w:sz w:val="24"/>
          <w:szCs w:val="24"/>
          <w:lang w:val="en-US" w:bidi="ar-SA"/>
        </w:rPr>
        <w:t>格形式</w:t>
      </w:r>
    </w:p>
    <w:bookmarkEnd w:id="439"/>
    <w:bookmarkEnd w:id="440"/>
    <w:bookmarkEnd w:id="441"/>
    <w:bookmarkEnd w:id="442"/>
    <w:bookmarkEnd w:id="443"/>
    <w:bookmarkEnd w:id="444"/>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1、单价合同。</w:t>
      </w:r>
    </w:p>
    <w:p>
      <w:pPr>
        <w:autoSpaceDE/>
        <w:autoSpaceDN/>
        <w:spacing w:line="360" w:lineRule="auto"/>
        <w:ind w:firstLine="480" w:firstLineChars="200"/>
        <w:rPr>
          <w:rFonts w:asciiTheme="minorEastAsia" w:hAnsiTheme="minorEastAsia" w:eastAsiaTheme="minorEastAsia" w:cstheme="minorEastAsia"/>
          <w:kern w:val="2"/>
          <w:sz w:val="24"/>
          <w:szCs w:val="24"/>
          <w:u w:val="single"/>
          <w:lang w:val="en-US" w:bidi="ar-SA"/>
        </w:rPr>
      </w:pPr>
      <w:r>
        <w:rPr>
          <w:rFonts w:hint="eastAsia" w:asciiTheme="minorEastAsia" w:hAnsiTheme="minorEastAsia" w:eastAsiaTheme="minorEastAsia" w:cstheme="minorEastAsia"/>
          <w:kern w:val="2"/>
          <w:sz w:val="24"/>
          <w:szCs w:val="24"/>
          <w:lang w:val="en-US" w:bidi="ar-SA"/>
        </w:rPr>
        <w:t>综合单价包含的风险范围：</w:t>
      </w:r>
      <w:r>
        <w:rPr>
          <w:rFonts w:hint="eastAsia" w:asciiTheme="minorEastAsia" w:hAnsiTheme="minorEastAsia" w:eastAsiaTheme="minorEastAsia" w:cstheme="minorEastAsia"/>
          <w:kern w:val="2"/>
          <w:sz w:val="24"/>
          <w:szCs w:val="24"/>
          <w:u w:val="single"/>
          <w:lang w:val="en-US" w:bidi="ar-SA"/>
        </w:rPr>
        <w:t xml:space="preserve"> 各种因素引起的人工费、机械费、材料费、管理费、利润等变化风险 。</w:t>
      </w:r>
    </w:p>
    <w:p>
      <w:pPr>
        <w:autoSpaceDE/>
        <w:autoSpaceDN/>
        <w:spacing w:line="360" w:lineRule="auto"/>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风险费用的计算方法：</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b/>
          <w:kern w:val="2"/>
          <w:sz w:val="24"/>
          <w:szCs w:val="24"/>
          <w:u w:val="single"/>
          <w:lang w:val="en-US" w:bidi="ar-SA"/>
        </w:rPr>
        <w:t xml:space="preserve">/ </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kern w:val="2"/>
          <w:sz w:val="24"/>
          <w:szCs w:val="24"/>
          <w:u w:val="single"/>
          <w:lang w:val="en-US" w:bidi="ar-SA"/>
        </w:rPr>
      </w:pPr>
      <w:r>
        <w:rPr>
          <w:rFonts w:hint="eastAsia" w:asciiTheme="minorEastAsia" w:hAnsiTheme="minorEastAsia" w:eastAsiaTheme="minorEastAsia" w:cstheme="minorEastAsia"/>
          <w:kern w:val="2"/>
          <w:sz w:val="24"/>
          <w:szCs w:val="24"/>
          <w:lang w:val="en-US" w:bidi="ar-SA"/>
        </w:rPr>
        <w:t xml:space="preserve">风险范围以外合同价格的调整方法： </w:t>
      </w:r>
      <w:r>
        <w:rPr>
          <w:rFonts w:hint="eastAsia" w:asciiTheme="minorEastAsia" w:hAnsiTheme="minorEastAsia" w:eastAsiaTheme="minorEastAsia" w:cstheme="minorEastAsia"/>
          <w:kern w:val="2"/>
          <w:sz w:val="24"/>
          <w:szCs w:val="24"/>
          <w:u w:val="single"/>
          <w:lang w:val="en-US" w:bidi="ar-SA"/>
        </w:rPr>
        <w:t>设计变更、现场签证按施工期现行工程造价计价依据计算价格，经委托的工程造价咨询单位审定后，作为结算的依据。</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2、总价合同。</w:t>
      </w:r>
    </w:p>
    <w:p>
      <w:pPr>
        <w:autoSpaceDE/>
        <w:autoSpaceDN/>
        <w:spacing w:line="360" w:lineRule="auto"/>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总价包含的风险范围：</w:t>
      </w:r>
      <w:r>
        <w:rPr>
          <w:rFonts w:hint="eastAsia" w:asciiTheme="minorEastAsia" w:hAnsiTheme="minorEastAsia" w:eastAsiaTheme="minorEastAsia" w:cstheme="minorEastAsia"/>
          <w:kern w:val="2"/>
          <w:sz w:val="24"/>
          <w:szCs w:val="24"/>
          <w:u w:val="single"/>
          <w:lang w:val="en-US" w:bidi="ar-SA"/>
        </w:rPr>
        <w:t xml:space="preserve">   /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风险费用的计算方法：</w:t>
      </w:r>
      <w:r>
        <w:rPr>
          <w:rFonts w:hint="eastAsia" w:asciiTheme="minorEastAsia" w:hAnsiTheme="minorEastAsia" w:eastAsiaTheme="minorEastAsia" w:cstheme="minorEastAsia"/>
          <w:kern w:val="2"/>
          <w:sz w:val="24"/>
          <w:szCs w:val="24"/>
          <w:u w:val="single"/>
          <w:lang w:val="en-US" w:bidi="ar-SA"/>
        </w:rPr>
        <w:t xml:space="preserve">   /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风险范围以外合同价格的调整方法：</w:t>
      </w:r>
      <w:r>
        <w:rPr>
          <w:rFonts w:hint="eastAsia" w:asciiTheme="minorEastAsia" w:hAnsiTheme="minorEastAsia" w:eastAsiaTheme="minorEastAsia" w:cstheme="minorEastAsia"/>
          <w:kern w:val="2"/>
          <w:sz w:val="24"/>
          <w:szCs w:val="24"/>
          <w:u w:val="single"/>
          <w:lang w:val="en-US" w:bidi="ar-SA"/>
        </w:rPr>
        <w:t xml:space="preserve">    /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3、其他价格方式：</w:t>
      </w:r>
      <w:r>
        <w:rPr>
          <w:rFonts w:hint="eastAsia" w:asciiTheme="minorEastAsia" w:hAnsiTheme="minorEastAsia" w:eastAsiaTheme="minorEastAsia" w:cstheme="minorEastAsia"/>
          <w:kern w:val="2"/>
          <w:sz w:val="24"/>
          <w:szCs w:val="24"/>
          <w:u w:val="single"/>
          <w:lang w:val="en-US" w:bidi="ar-SA"/>
        </w:rPr>
        <w:t xml:space="preserve">   /                                     </w:t>
      </w:r>
      <w:r>
        <w:rPr>
          <w:rFonts w:hint="eastAsia" w:asciiTheme="minorEastAsia" w:hAnsiTheme="minorEastAsia" w:eastAsiaTheme="minorEastAsia" w:cstheme="minorEastAsia"/>
          <w:kern w:val="2"/>
          <w:sz w:val="24"/>
          <w:szCs w:val="24"/>
          <w:lang w:val="en-US" w:bidi="ar-SA"/>
        </w:rPr>
        <w:t>。</w:t>
      </w:r>
    </w:p>
    <w:p>
      <w:pPr>
        <w:autoSpaceDE/>
        <w:autoSpaceDN/>
        <w:spacing w:after="120" w:line="360" w:lineRule="auto"/>
        <w:ind w:firstLine="480" w:firstLineChars="200"/>
        <w:jc w:val="both"/>
        <w:rPr>
          <w:rFonts w:asciiTheme="minorEastAsia" w:hAnsiTheme="minorEastAsia" w:eastAsiaTheme="minorEastAsia" w:cstheme="minorEastAsia"/>
          <w:kern w:val="2"/>
          <w:sz w:val="24"/>
          <w:szCs w:val="24"/>
          <w:lang w:val="en-US" w:bidi="ar-SA"/>
        </w:rPr>
      </w:pPr>
      <w:bookmarkStart w:id="445" w:name="_Toc303539161"/>
      <w:bookmarkStart w:id="446" w:name="_Toc304295581"/>
      <w:bookmarkStart w:id="447" w:name="_Toc297123554"/>
      <w:bookmarkStart w:id="448" w:name="_Toc297216213"/>
      <w:bookmarkStart w:id="449" w:name="_Toc300935004"/>
      <w:bookmarkStart w:id="450" w:name="_Toc312678042"/>
      <w:bookmarkStart w:id="451" w:name="_Toc296891035"/>
      <w:bookmarkStart w:id="452" w:name="_Toc292559412"/>
      <w:bookmarkStart w:id="453" w:name="_Toc296944546"/>
      <w:bookmarkStart w:id="454" w:name="_Toc292559917"/>
      <w:bookmarkStart w:id="455" w:name="_Toc297048393"/>
      <w:bookmarkStart w:id="456" w:name="_Toc296503207"/>
      <w:bookmarkStart w:id="457" w:name="_Toc297120507"/>
      <w:bookmarkStart w:id="458" w:name="_Toc296347206"/>
      <w:bookmarkStart w:id="459" w:name="_Toc296346708"/>
      <w:bookmarkStart w:id="460" w:name="_Toc296891247"/>
      <w:r>
        <w:rPr>
          <w:rFonts w:hint="eastAsia" w:asciiTheme="minorEastAsia" w:hAnsiTheme="minorEastAsia" w:eastAsiaTheme="minorEastAsia" w:cstheme="minorEastAsia"/>
          <w:kern w:val="2"/>
          <w:sz w:val="24"/>
          <w:szCs w:val="24"/>
          <w:lang w:val="en-US" w:bidi="ar-SA"/>
        </w:rPr>
        <w:t>12.2 预付款</w:t>
      </w:r>
    </w:p>
    <w:bookmarkEnd w:id="445"/>
    <w:bookmarkEnd w:id="446"/>
    <w:bookmarkEnd w:id="447"/>
    <w:bookmarkEnd w:id="448"/>
    <w:bookmarkEnd w:id="449"/>
    <w:bookmarkEnd w:id="450"/>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12.2.1 预付款的支付</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预付款支付比例或金额：</w:t>
      </w:r>
      <w:r>
        <w:rPr>
          <w:rFonts w:hint="eastAsia" w:asciiTheme="minorEastAsia" w:hAnsiTheme="minorEastAsia" w:eastAsiaTheme="minorEastAsia" w:cstheme="minorEastAsia"/>
          <w:kern w:val="2"/>
          <w:sz w:val="24"/>
          <w:szCs w:val="24"/>
          <w:u w:val="single"/>
          <w:lang w:val="en-US" w:bidi="ar-SA"/>
        </w:rPr>
        <w:t xml:space="preserve">  合同总价的30%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kern w:val="2"/>
          <w:sz w:val="24"/>
          <w:szCs w:val="24"/>
          <w:u w:val="single"/>
          <w:lang w:val="en-US" w:bidi="ar-SA"/>
        </w:rPr>
      </w:pPr>
      <w:r>
        <w:rPr>
          <w:rFonts w:hint="eastAsia" w:asciiTheme="minorEastAsia" w:hAnsiTheme="minorEastAsia" w:eastAsiaTheme="minorEastAsia" w:cstheme="minorEastAsia"/>
          <w:kern w:val="2"/>
          <w:sz w:val="24"/>
          <w:szCs w:val="24"/>
          <w:lang w:val="en-US" w:bidi="ar-SA"/>
        </w:rPr>
        <w:t>预付款支付期限：</w:t>
      </w:r>
      <w:r>
        <w:rPr>
          <w:rFonts w:hint="eastAsia" w:asciiTheme="minorEastAsia" w:hAnsiTheme="minorEastAsia" w:eastAsiaTheme="minorEastAsia" w:cstheme="minorEastAsia"/>
          <w:kern w:val="2"/>
          <w:sz w:val="24"/>
          <w:szCs w:val="24"/>
          <w:u w:val="single"/>
          <w:lang w:val="en-US" w:bidi="ar-SA"/>
        </w:rPr>
        <w:t xml:space="preserve"> 人员、设备进场开工后7日内    。</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12.2.2 预付款担保</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承包人提交预付款担保的期限：</w:t>
      </w:r>
      <w:r>
        <w:rPr>
          <w:rFonts w:hint="eastAsia" w:asciiTheme="minorEastAsia" w:hAnsiTheme="minorEastAsia" w:eastAsiaTheme="minorEastAsia" w:cstheme="minorEastAsia"/>
          <w:kern w:val="2"/>
          <w:sz w:val="24"/>
          <w:szCs w:val="24"/>
          <w:u w:val="single"/>
          <w:lang w:val="en-US" w:bidi="ar-SA"/>
        </w:rPr>
        <w:t xml:space="preserve"> 无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预付款担保的形式为：</w:t>
      </w:r>
      <w:r>
        <w:rPr>
          <w:rFonts w:hint="eastAsia" w:asciiTheme="minorEastAsia" w:hAnsiTheme="minorEastAsia" w:eastAsiaTheme="minorEastAsia" w:cstheme="minorEastAsia"/>
          <w:kern w:val="2"/>
          <w:sz w:val="24"/>
          <w:szCs w:val="24"/>
          <w:u w:val="single"/>
          <w:lang w:val="en-US" w:bidi="ar-SA"/>
        </w:rPr>
        <w:t xml:space="preserve">  无   </w:t>
      </w:r>
      <w:r>
        <w:rPr>
          <w:rFonts w:hint="eastAsia" w:asciiTheme="minorEastAsia" w:hAnsiTheme="minorEastAsia" w:eastAsiaTheme="minorEastAsia" w:cstheme="minorEastAsia"/>
          <w:kern w:val="2"/>
          <w:sz w:val="24"/>
          <w:szCs w:val="24"/>
          <w:lang w:val="en-US" w:bidi="ar-SA"/>
        </w:rPr>
        <w:t>。</w:t>
      </w:r>
    </w:p>
    <w:bookmarkEnd w:id="451"/>
    <w:bookmarkEnd w:id="452"/>
    <w:bookmarkEnd w:id="453"/>
    <w:bookmarkEnd w:id="454"/>
    <w:bookmarkEnd w:id="455"/>
    <w:bookmarkEnd w:id="456"/>
    <w:bookmarkEnd w:id="457"/>
    <w:bookmarkEnd w:id="458"/>
    <w:bookmarkEnd w:id="459"/>
    <w:bookmarkEnd w:id="460"/>
    <w:p>
      <w:pPr>
        <w:autoSpaceDE/>
        <w:autoSpaceDN/>
        <w:spacing w:after="120"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12.3 计量</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12.3.1 计量原则</w:t>
      </w:r>
    </w:p>
    <w:p>
      <w:pPr>
        <w:autoSpaceDE/>
        <w:autoSpaceDN/>
        <w:spacing w:line="360" w:lineRule="auto"/>
        <w:ind w:firstLine="480" w:firstLineChars="200"/>
        <w:rPr>
          <w:rFonts w:asciiTheme="minorEastAsia" w:hAnsiTheme="minorEastAsia" w:eastAsiaTheme="minorEastAsia" w:cstheme="minorEastAsia"/>
          <w:kern w:val="2"/>
          <w:sz w:val="24"/>
          <w:szCs w:val="24"/>
          <w:u w:val="single"/>
          <w:lang w:val="en-US" w:bidi="ar-SA"/>
        </w:rPr>
      </w:pPr>
      <w:r>
        <w:rPr>
          <w:rFonts w:hint="eastAsia" w:asciiTheme="minorEastAsia" w:hAnsiTheme="minorEastAsia" w:eastAsiaTheme="minorEastAsia" w:cstheme="minorEastAsia"/>
          <w:kern w:val="2"/>
          <w:sz w:val="24"/>
          <w:szCs w:val="24"/>
          <w:lang w:val="en-US" w:bidi="ar-SA"/>
        </w:rPr>
        <w:t>工程量计算规则：</w:t>
      </w:r>
      <w:r>
        <w:rPr>
          <w:rFonts w:hint="eastAsia" w:asciiTheme="minorEastAsia" w:hAnsiTheme="minorEastAsia" w:eastAsiaTheme="minorEastAsia" w:cstheme="minorEastAsia"/>
          <w:kern w:val="2"/>
          <w:sz w:val="24"/>
          <w:szCs w:val="24"/>
          <w:u w:val="single"/>
          <w:lang w:val="en-US" w:bidi="ar-SA"/>
        </w:rPr>
        <w:t>《建筑工程工程量清单计价规范》(GB50500-2013)、《房屋建</w:t>
      </w:r>
    </w:p>
    <w:p>
      <w:pPr>
        <w:autoSpaceDE/>
        <w:autoSpaceDN/>
        <w:spacing w:line="360" w:lineRule="auto"/>
        <w:rPr>
          <w:rFonts w:asciiTheme="minorEastAsia" w:hAnsiTheme="minorEastAsia" w:eastAsiaTheme="minorEastAsia" w:cstheme="minorEastAsia"/>
          <w:kern w:val="2"/>
          <w:sz w:val="24"/>
          <w:szCs w:val="24"/>
          <w:highlight w:val="yellow"/>
          <w:u w:val="single"/>
          <w:lang w:val="en-US" w:bidi="ar-SA"/>
        </w:rPr>
      </w:pPr>
      <w:r>
        <w:rPr>
          <w:rFonts w:hint="eastAsia" w:asciiTheme="minorEastAsia" w:hAnsiTheme="minorEastAsia" w:eastAsiaTheme="minorEastAsia" w:cstheme="minorEastAsia"/>
          <w:kern w:val="2"/>
          <w:sz w:val="24"/>
          <w:szCs w:val="24"/>
          <w:u w:val="single"/>
          <w:lang w:val="en-US" w:bidi="ar-SA"/>
        </w:rPr>
        <w:t>筑与装饰工程工程量计算规范》(GB50854-2013)、《通用安装工程计量规范》(GB50854-2013)、《市政工程工程量计算规范》(GB50857-2013)、《园林绿化工程工程量计算规范》(GB50858-2013)</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12.3.2 计量周期</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关于计量周期的约定：</w:t>
      </w:r>
      <w:r>
        <w:rPr>
          <w:rFonts w:hint="eastAsia" w:asciiTheme="minorEastAsia" w:hAnsiTheme="minorEastAsia" w:eastAsiaTheme="minorEastAsia" w:cstheme="minorEastAsia"/>
          <w:kern w:val="2"/>
          <w:sz w:val="24"/>
          <w:szCs w:val="24"/>
          <w:u w:val="single"/>
          <w:lang w:val="en-US" w:bidi="ar-SA"/>
        </w:rPr>
        <w:t xml:space="preserve"> 按工程进度计量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12.3.3 单价合同的计量</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关于单价合同计量的约定：</w:t>
      </w:r>
      <w:r>
        <w:rPr>
          <w:rFonts w:hint="eastAsia" w:asciiTheme="minorEastAsia" w:hAnsiTheme="minorEastAsia" w:eastAsiaTheme="minorEastAsia" w:cstheme="minorEastAsia"/>
          <w:kern w:val="2"/>
          <w:sz w:val="24"/>
          <w:szCs w:val="24"/>
          <w:u w:val="single"/>
          <w:lang w:val="en-US" w:bidi="ar-SA"/>
        </w:rPr>
        <w:t xml:space="preserve"> 按工程进度计量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12.3.4 总价合同的计量</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关于总价合同计量的约定：</w:t>
      </w:r>
      <w:r>
        <w:rPr>
          <w:rFonts w:hint="eastAsia" w:asciiTheme="minorEastAsia" w:hAnsiTheme="minorEastAsia" w:eastAsiaTheme="minorEastAsia" w:cstheme="minorEastAsia"/>
          <w:kern w:val="2"/>
          <w:sz w:val="24"/>
          <w:szCs w:val="24"/>
          <w:u w:val="single"/>
          <w:lang w:val="en-US" w:bidi="ar-SA"/>
        </w:rPr>
        <w:t xml:space="preserve">  无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12.3.5总价合同采用支付分解表计量支付的，是否适用第</w:t>
      </w:r>
      <w:r>
        <w:rPr>
          <w:rFonts w:hint="eastAsia" w:asciiTheme="minorEastAsia" w:hAnsiTheme="minorEastAsia" w:eastAsiaTheme="minorEastAsia" w:cstheme="minorEastAsia"/>
          <w:sz w:val="24"/>
          <w:szCs w:val="24"/>
          <w:lang w:val="en-US" w:bidi="ar-SA"/>
        </w:rPr>
        <w:t xml:space="preserve">12.3.4 </w:t>
      </w:r>
      <w:r>
        <w:rPr>
          <w:rFonts w:hint="eastAsia" w:asciiTheme="minorEastAsia" w:hAnsiTheme="minorEastAsia" w:eastAsiaTheme="minorEastAsia" w:cstheme="minorEastAsia"/>
          <w:kern w:val="2"/>
          <w:sz w:val="24"/>
          <w:szCs w:val="24"/>
          <w:lang w:val="en-US" w:bidi="ar-SA"/>
        </w:rPr>
        <w:t>项</w:t>
      </w:r>
      <w:r>
        <w:rPr>
          <w:rFonts w:hint="eastAsia" w:asciiTheme="minorEastAsia" w:hAnsiTheme="minorEastAsia" w:eastAsiaTheme="minorEastAsia" w:cstheme="minorEastAsia"/>
          <w:sz w:val="24"/>
          <w:szCs w:val="24"/>
          <w:lang w:val="en-US" w:bidi="ar-SA"/>
        </w:rPr>
        <w:t>〔总价合同的计量〕</w:t>
      </w:r>
      <w:r>
        <w:rPr>
          <w:rFonts w:hint="eastAsia" w:asciiTheme="minorEastAsia" w:hAnsiTheme="minorEastAsia" w:eastAsiaTheme="minorEastAsia" w:cstheme="minorEastAsia"/>
          <w:kern w:val="2"/>
          <w:sz w:val="24"/>
          <w:szCs w:val="24"/>
          <w:lang w:val="en-US" w:bidi="ar-SA"/>
        </w:rPr>
        <w:t>约定进行计量：</w:t>
      </w:r>
      <w:r>
        <w:rPr>
          <w:rFonts w:hint="eastAsia" w:asciiTheme="minorEastAsia" w:hAnsiTheme="minorEastAsia" w:eastAsiaTheme="minorEastAsia" w:cstheme="minorEastAsia"/>
          <w:kern w:val="2"/>
          <w:sz w:val="24"/>
          <w:szCs w:val="24"/>
          <w:u w:val="single"/>
          <w:lang w:val="en-US" w:bidi="ar-SA"/>
        </w:rPr>
        <w:t xml:space="preserve">  无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12.3.6 其他价格形式合同的计量</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其他价格形式的计量方式和程序：</w:t>
      </w:r>
      <w:r>
        <w:rPr>
          <w:rFonts w:hint="eastAsia" w:asciiTheme="minorEastAsia" w:hAnsiTheme="minorEastAsia" w:eastAsiaTheme="minorEastAsia" w:cstheme="minorEastAsia"/>
          <w:kern w:val="2"/>
          <w:sz w:val="24"/>
          <w:szCs w:val="24"/>
          <w:u w:val="single"/>
          <w:lang w:val="en-US" w:bidi="ar-SA"/>
        </w:rPr>
        <w:t xml:space="preserve">  无            </w:t>
      </w:r>
      <w:r>
        <w:rPr>
          <w:rFonts w:hint="eastAsia" w:asciiTheme="minorEastAsia" w:hAnsiTheme="minorEastAsia" w:eastAsiaTheme="minorEastAsia" w:cstheme="minorEastAsia"/>
          <w:kern w:val="2"/>
          <w:sz w:val="24"/>
          <w:szCs w:val="24"/>
          <w:lang w:val="en-US" w:bidi="ar-SA"/>
        </w:rPr>
        <w:t>。</w:t>
      </w:r>
    </w:p>
    <w:p>
      <w:pPr>
        <w:autoSpaceDE/>
        <w:autoSpaceDN/>
        <w:spacing w:after="120"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12.4 工程进度款支付</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bookmarkStart w:id="461" w:name="_Toc297216215"/>
      <w:bookmarkStart w:id="462" w:name="_Toc303539163"/>
      <w:bookmarkStart w:id="463" w:name="_Toc296891251"/>
      <w:bookmarkStart w:id="464" w:name="_Toc296347210"/>
      <w:bookmarkStart w:id="465" w:name="_Toc297123556"/>
      <w:bookmarkStart w:id="466" w:name="_Toc296503211"/>
      <w:bookmarkStart w:id="467" w:name="_Toc292559416"/>
      <w:bookmarkStart w:id="468" w:name="_Toc297120511"/>
      <w:bookmarkStart w:id="469" w:name="_Toc296346712"/>
      <w:bookmarkStart w:id="470" w:name="_Toc297048397"/>
      <w:bookmarkStart w:id="471" w:name="_Toc296891039"/>
      <w:bookmarkStart w:id="472" w:name="_Toc296944550"/>
      <w:bookmarkStart w:id="473" w:name="_Toc300935006"/>
      <w:bookmarkStart w:id="474" w:name="_Toc292559921"/>
      <w:r>
        <w:rPr>
          <w:rFonts w:hint="eastAsia" w:asciiTheme="minorEastAsia" w:hAnsiTheme="minorEastAsia" w:eastAsiaTheme="minorEastAsia" w:cstheme="minorEastAsia"/>
          <w:kern w:val="2"/>
          <w:sz w:val="24"/>
          <w:szCs w:val="24"/>
          <w:lang w:val="en-US" w:bidi="ar-SA"/>
        </w:rPr>
        <w:t>12.4.1 付款周期</w:t>
      </w:r>
    </w:p>
    <w:p>
      <w:pPr>
        <w:autoSpaceDE/>
        <w:autoSpaceDN/>
        <w:ind w:firstLine="480" w:firstLineChars="200"/>
        <w:rPr>
          <w:rFonts w:asciiTheme="minorEastAsia" w:hAnsiTheme="minorEastAsia" w:eastAsiaTheme="minorEastAsia" w:cstheme="minorEastAsia"/>
          <w:kern w:val="2"/>
          <w:sz w:val="24"/>
          <w:szCs w:val="24"/>
          <w:u w:val="single"/>
          <w:lang w:val="en-US" w:bidi="ar-SA"/>
        </w:rPr>
      </w:pPr>
      <w:r>
        <w:rPr>
          <w:rFonts w:hint="eastAsia" w:asciiTheme="minorEastAsia" w:hAnsiTheme="minorEastAsia" w:eastAsiaTheme="minorEastAsia" w:cstheme="minorEastAsia"/>
          <w:kern w:val="2"/>
          <w:sz w:val="24"/>
          <w:szCs w:val="24"/>
          <w:lang w:val="en-US" w:bidi="ar-SA"/>
        </w:rPr>
        <w:t>关于付款周期的约定：</w:t>
      </w:r>
      <w:r>
        <w:rPr>
          <w:rFonts w:hint="eastAsia" w:asciiTheme="minorEastAsia" w:hAnsiTheme="minorEastAsia" w:eastAsiaTheme="minorEastAsia" w:cstheme="minorEastAsia"/>
          <w:kern w:val="2"/>
          <w:sz w:val="24"/>
          <w:szCs w:val="24"/>
          <w:u w:val="single"/>
          <w:lang w:val="en-US" w:bidi="ar-SA"/>
        </w:rPr>
        <w:t>合同签订后甲方付款至合同价（不含暂列金）的30%预付款，工程完成80%时支付至合同价（不含暂列金）的60%进度款，完成工程目标并验收合格后付款至合同价款（不含暂列金）的80%，竣工结算完成并将全部竣工资料做好交与发包方后支付至结算审定价的97%，留结算审定价的3%质量保修金，待保修期满，无质量问题，退还质保金。</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12.4.2 进度付款申请单的编制</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关于进度付款申请单编制的约定：</w:t>
      </w:r>
      <w:r>
        <w:rPr>
          <w:rFonts w:hint="eastAsia" w:asciiTheme="minorEastAsia" w:hAnsiTheme="minorEastAsia" w:eastAsiaTheme="minorEastAsia" w:cstheme="minorEastAsia"/>
          <w:kern w:val="2"/>
          <w:sz w:val="24"/>
          <w:szCs w:val="24"/>
          <w:u w:val="single"/>
          <w:lang w:val="en-US" w:bidi="ar-SA"/>
        </w:rPr>
        <w:t xml:space="preserve"> 执行通用条款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Pr>
          <w:rFonts w:hint="eastAsia" w:asciiTheme="minorEastAsia" w:hAnsiTheme="minorEastAsia" w:eastAsiaTheme="minorEastAsia" w:cstheme="minorEastAsia"/>
          <w:kern w:val="2"/>
          <w:sz w:val="24"/>
          <w:szCs w:val="24"/>
          <w:lang w:val="en-US" w:bidi="ar-SA"/>
        </w:rPr>
        <w:t>2.4.3 进度付款申请单的提交</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（1）单价合同进度付款申请单提交的约定：</w:t>
      </w:r>
      <w:r>
        <w:rPr>
          <w:rFonts w:hint="eastAsia" w:asciiTheme="minorEastAsia" w:hAnsiTheme="minorEastAsia" w:eastAsiaTheme="minorEastAsia" w:cstheme="minorEastAsia"/>
          <w:kern w:val="2"/>
          <w:sz w:val="24"/>
          <w:szCs w:val="24"/>
          <w:u w:val="single"/>
          <w:lang w:val="en-US" w:bidi="ar-SA"/>
        </w:rPr>
        <w:t xml:space="preserve"> 执行通用条款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（2）总价合同进度付款申请单提交的约定：</w:t>
      </w:r>
      <w:r>
        <w:rPr>
          <w:rFonts w:hint="eastAsia" w:asciiTheme="minorEastAsia" w:hAnsiTheme="minorEastAsia" w:eastAsiaTheme="minorEastAsia" w:cstheme="minorEastAsia"/>
          <w:kern w:val="2"/>
          <w:sz w:val="24"/>
          <w:szCs w:val="24"/>
          <w:u w:val="single"/>
          <w:lang w:val="en-US" w:bidi="ar-SA"/>
        </w:rPr>
        <w:t xml:space="preserve">    /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（3）其他价格形式合同进度付款申请单提交的约定：</w:t>
      </w:r>
      <w:r>
        <w:rPr>
          <w:rFonts w:hint="eastAsia" w:asciiTheme="minorEastAsia" w:hAnsiTheme="minorEastAsia" w:eastAsiaTheme="minorEastAsia" w:cstheme="minorEastAsia"/>
          <w:kern w:val="2"/>
          <w:sz w:val="24"/>
          <w:szCs w:val="24"/>
          <w:u w:val="single"/>
          <w:lang w:val="en-US" w:bidi="ar-SA"/>
        </w:rPr>
        <w:t xml:space="preserve">  /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12.4.4 进度款审核和支付</w:t>
      </w:r>
    </w:p>
    <w:p>
      <w:pPr>
        <w:autoSpaceDE/>
        <w:autoSpaceDN/>
        <w:spacing w:line="360" w:lineRule="auto"/>
        <w:ind w:firstLine="480" w:firstLineChars="200"/>
        <w:rPr>
          <w:rFonts w:asciiTheme="minorEastAsia" w:hAnsiTheme="minorEastAsia" w:eastAsiaTheme="minorEastAsia" w:cstheme="minorEastAsia"/>
          <w:kern w:val="2"/>
          <w:sz w:val="24"/>
          <w:szCs w:val="24"/>
          <w:u w:val="single"/>
          <w:lang w:val="en-US" w:bidi="ar-SA"/>
        </w:rPr>
      </w:pPr>
      <w:r>
        <w:rPr>
          <w:rFonts w:hint="eastAsia" w:asciiTheme="minorEastAsia" w:hAnsiTheme="minorEastAsia" w:eastAsiaTheme="minorEastAsia" w:cstheme="minorEastAsia"/>
          <w:kern w:val="2"/>
          <w:sz w:val="24"/>
          <w:szCs w:val="24"/>
          <w:lang w:val="en-US" w:bidi="ar-SA"/>
        </w:rPr>
        <w:t>（1）监理人审查并报送发包人的期限：</w:t>
      </w:r>
      <w:r>
        <w:rPr>
          <w:rFonts w:hint="eastAsia" w:asciiTheme="minorEastAsia" w:hAnsiTheme="minorEastAsia" w:eastAsiaTheme="minorEastAsia" w:cstheme="minorEastAsia"/>
          <w:kern w:val="2"/>
          <w:sz w:val="24"/>
          <w:szCs w:val="24"/>
          <w:u w:val="single"/>
          <w:lang w:val="en-US" w:bidi="ar-SA"/>
        </w:rPr>
        <w:t>收到承包人进度付款申请单以及相关资料后7天内完成审查并报送发包人</w:t>
      </w:r>
      <w:r>
        <w:rPr>
          <w:rFonts w:hint="eastAsia" w:asciiTheme="minorEastAsia" w:hAnsiTheme="minorEastAsia" w:eastAsiaTheme="minorEastAsia" w:cstheme="minorEastAsia"/>
          <w:kern w:val="2"/>
          <w:sz w:val="24"/>
          <w:szCs w:val="24"/>
          <w:lang w:val="en-US" w:bidi="ar-SA"/>
        </w:rPr>
        <w:t>。</w:t>
      </w:r>
    </w:p>
    <w:p>
      <w:pPr>
        <w:pStyle w:val="50"/>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发包人完成审批并签发进度款支付证书的期限：</w:t>
      </w:r>
      <w:r>
        <w:rPr>
          <w:rFonts w:hint="eastAsia" w:asciiTheme="minorEastAsia" w:hAnsiTheme="minorEastAsia" w:eastAsiaTheme="minorEastAsia" w:cstheme="minorEastAsia"/>
          <w:sz w:val="24"/>
          <w:u w:val="single"/>
        </w:rPr>
        <w:t>收到后7天内完成审批并签发进度款支付证书</w:t>
      </w:r>
      <w:r>
        <w:rPr>
          <w:rFonts w:hint="eastAsia" w:asciiTheme="minorEastAsia" w:hAnsiTheme="minorEastAsia" w:eastAsiaTheme="minorEastAsia" w:cstheme="minorEastAsia"/>
          <w:sz w:val="24"/>
        </w:rPr>
        <w:t>。</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（2）发包人支付进度款的期限：</w:t>
      </w:r>
      <w:r>
        <w:rPr>
          <w:rFonts w:hint="eastAsia" w:asciiTheme="minorEastAsia" w:hAnsiTheme="minorEastAsia" w:eastAsiaTheme="minorEastAsia" w:cstheme="minorEastAsia"/>
          <w:kern w:val="2"/>
          <w:sz w:val="24"/>
          <w:szCs w:val="24"/>
          <w:u w:val="single"/>
          <w:lang w:val="en-US" w:bidi="ar-SA"/>
        </w:rPr>
        <w:t>应在进度付款申请审批后14日内</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600" w:firstLineChars="25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发包人逾期支付进度款的违约金的计算方式：</w:t>
      </w:r>
      <w:r>
        <w:rPr>
          <w:rFonts w:hint="eastAsia" w:asciiTheme="minorEastAsia" w:hAnsiTheme="minorEastAsia" w:eastAsiaTheme="minorEastAsia" w:cstheme="minorEastAsia"/>
          <w:kern w:val="2"/>
          <w:sz w:val="24"/>
          <w:szCs w:val="24"/>
          <w:u w:val="single"/>
          <w:lang w:val="en-US" w:bidi="ar-SA"/>
        </w:rPr>
        <w:t xml:space="preserve">   /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600" w:firstLineChars="25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12.4.6 支付分解表的编制</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2、总价合同支付分解表的编制与审批：</w:t>
      </w:r>
      <w:r>
        <w:rPr>
          <w:rFonts w:hint="eastAsia" w:asciiTheme="minorEastAsia" w:hAnsiTheme="minorEastAsia" w:eastAsiaTheme="minorEastAsia" w:cstheme="minorEastAsia"/>
          <w:kern w:val="2"/>
          <w:sz w:val="24"/>
          <w:szCs w:val="24"/>
          <w:u w:val="single"/>
          <w:lang w:val="en-US" w:bidi="ar-SA"/>
        </w:rPr>
        <w:t xml:space="preserve">   /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3、单价合同的总价项目支付分解表的编制与审批：</w:t>
      </w:r>
      <w:r>
        <w:rPr>
          <w:rFonts w:hint="eastAsia" w:asciiTheme="minorEastAsia" w:hAnsiTheme="minorEastAsia" w:eastAsiaTheme="minorEastAsia" w:cstheme="minorEastAsia"/>
          <w:kern w:val="2"/>
          <w:sz w:val="24"/>
          <w:szCs w:val="24"/>
          <w:u w:val="single"/>
          <w:lang w:val="en-US" w:bidi="ar-SA"/>
        </w:rPr>
        <w:t xml:space="preserve"> 执行通用条款     </w:t>
      </w:r>
      <w:r>
        <w:rPr>
          <w:rFonts w:hint="eastAsia" w:asciiTheme="minorEastAsia" w:hAnsiTheme="minorEastAsia" w:eastAsiaTheme="minorEastAsia" w:cstheme="minorEastAsia"/>
          <w:kern w:val="2"/>
          <w:sz w:val="24"/>
          <w:szCs w:val="24"/>
          <w:lang w:val="en-US" w:bidi="ar-SA"/>
        </w:rPr>
        <w:t>。</w:t>
      </w:r>
    </w:p>
    <w:bookmarkEnd w:id="304"/>
    <w:p>
      <w:pPr>
        <w:keepNext/>
        <w:keepLines/>
        <w:spacing w:before="120" w:after="120" w:line="360" w:lineRule="auto"/>
        <w:jc w:val="both"/>
        <w:outlineLvl w:val="3"/>
        <w:rPr>
          <w:rFonts w:asciiTheme="minorEastAsia" w:hAnsiTheme="minorEastAsia" w:eastAsiaTheme="minorEastAsia" w:cstheme="minorEastAsia"/>
          <w:bCs/>
          <w:kern w:val="2"/>
          <w:sz w:val="24"/>
          <w:szCs w:val="24"/>
          <w:lang w:val="en-US" w:bidi="ar-SA"/>
        </w:rPr>
      </w:pPr>
      <w:bookmarkStart w:id="475" w:name="_Toc351203645"/>
      <w:bookmarkStart w:id="476" w:name="_Toc292559929"/>
      <w:bookmarkStart w:id="477" w:name="_Toc296503219"/>
      <w:bookmarkStart w:id="478" w:name="_Toc312678053"/>
      <w:bookmarkStart w:id="479" w:name="_Toc297048405"/>
      <w:bookmarkStart w:id="480" w:name="_Toc296891259"/>
      <w:bookmarkStart w:id="481" w:name="_Toc296347218"/>
      <w:bookmarkStart w:id="482" w:name="_Toc297216223"/>
      <w:bookmarkStart w:id="483" w:name="_Toc303539172"/>
      <w:bookmarkStart w:id="484" w:name="_Toc297120519"/>
      <w:bookmarkStart w:id="485" w:name="_Toc296944558"/>
      <w:bookmarkStart w:id="486" w:name="_Toc296891047"/>
      <w:bookmarkStart w:id="487" w:name="_Toc297123564"/>
      <w:bookmarkStart w:id="488" w:name="_Toc292559424"/>
      <w:bookmarkStart w:id="489" w:name="_Toc304295593"/>
      <w:bookmarkStart w:id="490" w:name="_Toc300935015"/>
      <w:bookmarkStart w:id="491" w:name="_Toc296346720"/>
      <w:r>
        <w:rPr>
          <w:rFonts w:hint="eastAsia" w:asciiTheme="minorEastAsia" w:hAnsiTheme="minorEastAsia" w:eastAsiaTheme="minorEastAsia" w:cstheme="minorEastAsia"/>
          <w:bCs/>
          <w:kern w:val="2"/>
          <w:sz w:val="24"/>
          <w:szCs w:val="24"/>
          <w:lang w:val="en-US" w:bidi="ar-SA"/>
        </w:rPr>
        <w:t>13. 验收和工程试车</w:t>
      </w:r>
      <w:bookmarkEnd w:id="475"/>
    </w:p>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Pr>
        <w:autoSpaceDE/>
        <w:autoSpaceDN/>
        <w:spacing w:after="120"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13.1 分部分项工程验收</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13.1.2监理人不能按时进行验收时，应提前</w:t>
      </w:r>
      <w:r>
        <w:rPr>
          <w:rFonts w:hint="eastAsia" w:asciiTheme="minorEastAsia" w:hAnsiTheme="minorEastAsia" w:eastAsiaTheme="minorEastAsia" w:cstheme="minorEastAsia"/>
          <w:kern w:val="2"/>
          <w:sz w:val="24"/>
          <w:szCs w:val="24"/>
          <w:u w:val="single"/>
          <w:lang w:val="en-US" w:bidi="ar-SA"/>
        </w:rPr>
        <w:t xml:space="preserve"> 24 </w:t>
      </w:r>
      <w:r>
        <w:rPr>
          <w:rFonts w:hint="eastAsia" w:asciiTheme="minorEastAsia" w:hAnsiTheme="minorEastAsia" w:eastAsiaTheme="minorEastAsia" w:cstheme="minorEastAsia"/>
          <w:kern w:val="2"/>
          <w:sz w:val="24"/>
          <w:szCs w:val="24"/>
          <w:lang w:val="en-US" w:bidi="ar-SA"/>
        </w:rPr>
        <w:t>小时提交书面延期要求。</w:t>
      </w:r>
    </w:p>
    <w:p>
      <w:pPr>
        <w:autoSpaceDE/>
        <w:autoSpaceDN/>
        <w:spacing w:line="360" w:lineRule="auto"/>
        <w:ind w:firstLine="480" w:firstLineChars="200"/>
        <w:rPr>
          <w:rFonts w:asciiTheme="minorEastAsia" w:hAnsiTheme="minorEastAsia" w:eastAsiaTheme="minorEastAsia" w:cstheme="minorEastAsia"/>
          <w:b/>
          <w:kern w:val="2"/>
          <w:sz w:val="24"/>
          <w:szCs w:val="24"/>
          <w:lang w:val="en-US" w:bidi="ar-SA"/>
        </w:rPr>
      </w:pPr>
      <w:r>
        <w:rPr>
          <w:rFonts w:hint="eastAsia" w:asciiTheme="minorEastAsia" w:hAnsiTheme="minorEastAsia" w:eastAsiaTheme="minorEastAsia" w:cstheme="minorEastAsia"/>
          <w:kern w:val="2"/>
          <w:sz w:val="24"/>
          <w:szCs w:val="24"/>
          <w:lang w:val="en-US" w:bidi="ar-SA"/>
        </w:rPr>
        <w:t>关于延期最长不得超过：</w:t>
      </w:r>
      <w:r>
        <w:rPr>
          <w:rFonts w:hint="eastAsia" w:asciiTheme="minorEastAsia" w:hAnsiTheme="minorEastAsia" w:eastAsiaTheme="minorEastAsia" w:cstheme="minorEastAsia"/>
          <w:kern w:val="2"/>
          <w:sz w:val="24"/>
          <w:szCs w:val="24"/>
          <w:u w:val="single"/>
          <w:lang w:val="en-US" w:bidi="ar-SA"/>
        </w:rPr>
        <w:t xml:space="preserve"> 48 </w:t>
      </w:r>
      <w:r>
        <w:rPr>
          <w:rFonts w:hint="eastAsia" w:asciiTheme="minorEastAsia" w:hAnsiTheme="minorEastAsia" w:eastAsiaTheme="minorEastAsia" w:cstheme="minorEastAsia"/>
          <w:kern w:val="2"/>
          <w:sz w:val="24"/>
          <w:szCs w:val="24"/>
          <w:lang w:val="en-US" w:bidi="ar-SA"/>
        </w:rPr>
        <w:t>小时。</w:t>
      </w:r>
    </w:p>
    <w:p>
      <w:pPr>
        <w:autoSpaceDE/>
        <w:autoSpaceDN/>
        <w:spacing w:after="120" w:line="360" w:lineRule="auto"/>
        <w:ind w:firstLine="480" w:firstLineChars="200"/>
        <w:jc w:val="both"/>
        <w:rPr>
          <w:rFonts w:asciiTheme="minorEastAsia" w:hAnsiTheme="minorEastAsia" w:eastAsiaTheme="minorEastAsia" w:cstheme="minorEastAsia"/>
          <w:kern w:val="2"/>
          <w:sz w:val="24"/>
          <w:szCs w:val="24"/>
          <w:lang w:val="en-US" w:bidi="ar-SA"/>
        </w:rPr>
      </w:pPr>
      <w:bookmarkStart w:id="492" w:name="_Toc297120523"/>
      <w:bookmarkStart w:id="493" w:name="_Toc296891263"/>
      <w:bookmarkStart w:id="494" w:name="_Toc296944562"/>
      <w:bookmarkStart w:id="495" w:name="_Toc297048409"/>
      <w:bookmarkStart w:id="496" w:name="_Toc304295596"/>
      <w:bookmarkStart w:id="497" w:name="_Toc296346724"/>
      <w:bookmarkStart w:id="498" w:name="_Toc292559933"/>
      <w:bookmarkStart w:id="499" w:name="_Toc297216224"/>
      <w:bookmarkStart w:id="500" w:name="_Toc312678056"/>
      <w:bookmarkStart w:id="501" w:name="_Toc296891051"/>
      <w:bookmarkStart w:id="502" w:name="_Toc303539173"/>
      <w:bookmarkStart w:id="503" w:name="_Toc296503223"/>
      <w:bookmarkStart w:id="504" w:name="_Toc297123565"/>
      <w:bookmarkStart w:id="505" w:name="_Toc292559428"/>
      <w:bookmarkStart w:id="506" w:name="_Toc300935016"/>
      <w:bookmarkStart w:id="507" w:name="_Toc296347222"/>
      <w:bookmarkStart w:id="508" w:name="_Toc267251473"/>
      <w:bookmarkStart w:id="509" w:name="_Toc267251472"/>
      <w:bookmarkStart w:id="510" w:name="_Toc267251471"/>
      <w:bookmarkStart w:id="511" w:name="_Toc267251474"/>
      <w:bookmarkStart w:id="512" w:name="_Toc267251476"/>
      <w:bookmarkStart w:id="513" w:name="_Toc267251470"/>
      <w:bookmarkStart w:id="514" w:name="_Toc267251475"/>
      <w:r>
        <w:rPr>
          <w:rFonts w:hint="eastAsia" w:asciiTheme="minorEastAsia" w:hAnsiTheme="minorEastAsia" w:eastAsiaTheme="minorEastAsia" w:cstheme="minorEastAsia"/>
          <w:kern w:val="2"/>
          <w:sz w:val="24"/>
          <w:szCs w:val="24"/>
          <w:lang w:val="en-US" w:bidi="ar-SA"/>
        </w:rPr>
        <w:t>13.2 竣工验收</w:t>
      </w:r>
    </w:p>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bookmarkStart w:id="515" w:name="_Toc280868704"/>
      <w:bookmarkStart w:id="516" w:name="_Toc280868705"/>
      <w:bookmarkStart w:id="517" w:name="_Toc280868706"/>
      <w:bookmarkStart w:id="518" w:name="_Toc280868707"/>
      <w:bookmarkStart w:id="519" w:name="_Toc280868708"/>
      <w:bookmarkStart w:id="520" w:name="_Toc280868709"/>
      <w:r>
        <w:rPr>
          <w:rFonts w:hint="eastAsia" w:asciiTheme="minorEastAsia" w:hAnsiTheme="minorEastAsia" w:eastAsiaTheme="minorEastAsia" w:cstheme="minorEastAsia"/>
          <w:kern w:val="2"/>
          <w:sz w:val="24"/>
          <w:szCs w:val="24"/>
          <w:lang w:val="en-US" w:bidi="ar-SA"/>
        </w:rPr>
        <w:t>13.2.2竣工验收程序</w:t>
      </w:r>
    </w:p>
    <w:bookmarkEnd w:id="515"/>
    <w:p>
      <w:pPr>
        <w:autoSpaceDE/>
        <w:autoSpaceDN/>
        <w:spacing w:line="360" w:lineRule="auto"/>
        <w:ind w:left="4945" w:leftChars="284" w:hanging="4320" w:hangingChars="18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sz w:val="24"/>
          <w:szCs w:val="24"/>
          <w:lang w:val="en-US" w:bidi="ar-SA"/>
        </w:rPr>
        <w:t>关于竣工验收程序的约定：</w:t>
      </w:r>
      <w:r>
        <w:rPr>
          <w:rFonts w:hint="eastAsia" w:asciiTheme="minorEastAsia" w:hAnsiTheme="minorEastAsia" w:eastAsiaTheme="minorEastAsia" w:cstheme="minorEastAsia"/>
          <w:kern w:val="2"/>
          <w:sz w:val="24"/>
          <w:szCs w:val="24"/>
          <w:u w:val="single"/>
          <w:lang w:val="en-US" w:bidi="ar-SA"/>
        </w:rPr>
        <w:t xml:space="preserve">  按通用条款执行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sz w:val="24"/>
          <w:szCs w:val="24"/>
          <w:lang w:val="en-US" w:bidi="ar-SA"/>
        </w:rPr>
        <w:t>发包人不按照本项约定组织竣工验收、颁发工程接收证书的违约金的计算方法：</w:t>
      </w:r>
      <w:r>
        <w:rPr>
          <w:rFonts w:hint="eastAsia" w:asciiTheme="minorEastAsia" w:hAnsiTheme="minorEastAsia" w:eastAsiaTheme="minorEastAsia" w:cstheme="minorEastAsia"/>
          <w:kern w:val="2"/>
          <w:sz w:val="24"/>
          <w:szCs w:val="24"/>
          <w:u w:val="single"/>
          <w:lang w:val="en-US" w:bidi="ar-SA"/>
        </w:rPr>
        <w:t xml:space="preserve">按通用条款执行      </w:t>
      </w:r>
      <w:r>
        <w:rPr>
          <w:rFonts w:hint="eastAsia" w:asciiTheme="minorEastAsia" w:hAnsiTheme="minorEastAsia" w:eastAsiaTheme="minorEastAsia" w:cstheme="minorEastAsia"/>
          <w:kern w:val="2"/>
          <w:sz w:val="24"/>
          <w:szCs w:val="24"/>
          <w:lang w:val="en-US" w:bidi="ar-SA"/>
        </w:rPr>
        <w:t>。</w:t>
      </w:r>
    </w:p>
    <w:bookmarkEnd w:id="516"/>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13.2.5移交、接收全部与部分工程</w:t>
      </w:r>
    </w:p>
    <w:bookmarkEnd w:id="517"/>
    <w:p>
      <w:pPr>
        <w:autoSpaceDE/>
        <w:autoSpaceDN/>
        <w:spacing w:line="360" w:lineRule="auto"/>
        <w:ind w:firstLine="480" w:firstLineChars="200"/>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承包人向发包人移交工程的期限：</w:t>
      </w:r>
      <w:r>
        <w:rPr>
          <w:rFonts w:hint="eastAsia" w:asciiTheme="minorEastAsia" w:hAnsiTheme="minorEastAsia" w:eastAsiaTheme="minorEastAsia" w:cstheme="minorEastAsia"/>
          <w:kern w:val="2"/>
          <w:sz w:val="24"/>
          <w:szCs w:val="24"/>
          <w:u w:val="single"/>
          <w:lang w:val="en-US" w:bidi="ar-SA"/>
        </w:rPr>
        <w:t>在颁发工程接收证书后7天内完成工程的移交</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kern w:val="2"/>
          <w:sz w:val="24"/>
          <w:szCs w:val="24"/>
          <w:u w:val="single"/>
          <w:lang w:val="en-US" w:bidi="ar-SA"/>
        </w:rPr>
      </w:pPr>
      <w:r>
        <w:rPr>
          <w:rFonts w:hint="eastAsia" w:asciiTheme="minorEastAsia" w:hAnsiTheme="minorEastAsia" w:eastAsiaTheme="minorEastAsia" w:cstheme="minorEastAsia"/>
          <w:sz w:val="24"/>
          <w:szCs w:val="24"/>
          <w:lang w:val="en-US" w:bidi="ar-SA"/>
        </w:rPr>
        <w:t>发包人未按本合同约定接收全部或部分工程的，违约金的计算方法为：</w:t>
      </w:r>
      <w:r>
        <w:rPr>
          <w:rFonts w:hint="eastAsia" w:asciiTheme="minorEastAsia" w:hAnsiTheme="minorEastAsia" w:eastAsiaTheme="minorEastAsia" w:cstheme="minorEastAsia"/>
          <w:kern w:val="2"/>
          <w:sz w:val="24"/>
          <w:szCs w:val="24"/>
          <w:u w:val="single"/>
          <w:lang w:val="en-US" w:bidi="ar-SA"/>
        </w:rPr>
        <w:t xml:space="preserve"> 自应当接收工程之日起，承担工程照看、产品保护、保管等与工程有关的各项费用</w:t>
      </w:r>
      <w:r>
        <w:rPr>
          <w:rFonts w:hint="eastAsia" w:asciiTheme="minorEastAsia" w:hAnsiTheme="minorEastAsia" w:eastAsiaTheme="minorEastAsia" w:cstheme="minorEastAsia"/>
          <w:kern w:val="2"/>
          <w:sz w:val="24"/>
          <w:szCs w:val="24"/>
          <w:lang w:val="en-US" w:bidi="ar-SA"/>
        </w:rPr>
        <w:t>。</w:t>
      </w:r>
    </w:p>
    <w:bookmarkEnd w:id="518"/>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承包人未按时移交工程的，违约金的计算方法为：</w:t>
      </w:r>
      <w:r>
        <w:rPr>
          <w:rFonts w:hint="eastAsia" w:asciiTheme="minorEastAsia" w:hAnsiTheme="minorEastAsia" w:eastAsiaTheme="minorEastAsia" w:cstheme="minorEastAsia"/>
          <w:kern w:val="2"/>
          <w:sz w:val="24"/>
          <w:szCs w:val="24"/>
          <w:u w:val="single"/>
          <w:lang w:val="en-US" w:bidi="ar-SA"/>
        </w:rPr>
        <w:t xml:space="preserve"> 按合同总价的10%向发包人支付违约金</w:t>
      </w:r>
      <w:r>
        <w:rPr>
          <w:rFonts w:hint="eastAsia" w:asciiTheme="minorEastAsia" w:hAnsiTheme="minorEastAsia" w:eastAsiaTheme="minorEastAsia" w:cstheme="minorEastAsia"/>
          <w:kern w:val="2"/>
          <w:sz w:val="24"/>
          <w:szCs w:val="24"/>
          <w:lang w:val="en-US" w:bidi="ar-SA"/>
        </w:rPr>
        <w:t>。</w:t>
      </w:r>
    </w:p>
    <w:p>
      <w:pPr>
        <w:autoSpaceDE/>
        <w:autoSpaceDN/>
        <w:spacing w:after="120"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13.3 工程试车</w:t>
      </w:r>
    </w:p>
    <w:bookmarkEnd w:id="519"/>
    <w:p>
      <w:pPr>
        <w:autoSpaceDE/>
        <w:autoSpaceDN/>
        <w:spacing w:line="360" w:lineRule="auto"/>
        <w:ind w:firstLine="480" w:firstLineChars="200"/>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13.3.1 试车程序</w:t>
      </w:r>
    </w:p>
    <w:p>
      <w:pPr>
        <w:autoSpaceDE/>
        <w:autoSpaceDN/>
        <w:spacing w:line="360" w:lineRule="auto"/>
        <w:ind w:firstLine="480" w:firstLineChars="200"/>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工程试车内容：</w:t>
      </w:r>
      <w:r>
        <w:rPr>
          <w:rFonts w:hint="eastAsia" w:asciiTheme="minorEastAsia" w:hAnsiTheme="minorEastAsia" w:eastAsiaTheme="minorEastAsia" w:cstheme="minorEastAsia"/>
          <w:kern w:val="2"/>
          <w:sz w:val="24"/>
          <w:szCs w:val="24"/>
          <w:u w:val="single"/>
          <w:lang w:val="en-US" w:bidi="ar-SA"/>
        </w:rPr>
        <w:t xml:space="preserve"> 执行通用条款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（1）单机无负荷试车费用由</w:t>
      </w:r>
      <w:r>
        <w:rPr>
          <w:rFonts w:hint="eastAsia" w:asciiTheme="minorEastAsia" w:hAnsiTheme="minorEastAsia" w:eastAsiaTheme="minorEastAsia" w:cstheme="minorEastAsia"/>
          <w:kern w:val="2"/>
          <w:sz w:val="24"/>
          <w:szCs w:val="24"/>
          <w:u w:val="single"/>
          <w:lang w:val="en-US" w:bidi="ar-SA"/>
        </w:rPr>
        <w:t xml:space="preserve">  执行通用条款     </w:t>
      </w:r>
      <w:r>
        <w:rPr>
          <w:rFonts w:hint="eastAsia" w:asciiTheme="minorEastAsia" w:hAnsiTheme="minorEastAsia" w:eastAsiaTheme="minorEastAsia" w:cstheme="minorEastAsia"/>
          <w:sz w:val="24"/>
          <w:szCs w:val="24"/>
          <w:lang w:val="en-US" w:bidi="ar-SA"/>
        </w:rPr>
        <w:t>承担；</w:t>
      </w:r>
    </w:p>
    <w:p>
      <w:pPr>
        <w:autoSpaceDE/>
        <w:autoSpaceDN/>
        <w:spacing w:line="360" w:lineRule="auto"/>
        <w:ind w:firstLine="480" w:firstLineChars="200"/>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（2）无负荷联动试车费用由</w:t>
      </w:r>
      <w:r>
        <w:rPr>
          <w:rFonts w:hint="eastAsia" w:asciiTheme="minorEastAsia" w:hAnsiTheme="minorEastAsia" w:eastAsiaTheme="minorEastAsia" w:cstheme="minorEastAsia"/>
          <w:kern w:val="2"/>
          <w:sz w:val="24"/>
          <w:szCs w:val="24"/>
          <w:u w:val="single"/>
          <w:lang w:val="en-US" w:bidi="ar-SA"/>
        </w:rPr>
        <w:t xml:space="preserve">  执行通用条款     </w:t>
      </w:r>
      <w:r>
        <w:rPr>
          <w:rFonts w:hint="eastAsia" w:asciiTheme="minorEastAsia" w:hAnsiTheme="minorEastAsia" w:eastAsiaTheme="minorEastAsia" w:cstheme="minorEastAsia"/>
          <w:sz w:val="24"/>
          <w:szCs w:val="24"/>
          <w:lang w:val="en-US" w:bidi="ar-SA"/>
        </w:rPr>
        <w:t>承担。</w:t>
      </w:r>
    </w:p>
    <w:p>
      <w:pPr>
        <w:autoSpaceDE/>
        <w:autoSpaceDN/>
        <w:spacing w:line="360" w:lineRule="auto"/>
        <w:ind w:firstLine="480" w:firstLineChars="200"/>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13.3.3 投料试车</w:t>
      </w:r>
    </w:p>
    <w:p>
      <w:pPr>
        <w:autoSpaceDE/>
        <w:autoSpaceDN/>
        <w:spacing w:line="360" w:lineRule="auto"/>
        <w:ind w:firstLine="480" w:firstLineChars="200"/>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关于投料试车相关事项的约定：</w:t>
      </w:r>
      <w:r>
        <w:rPr>
          <w:rFonts w:hint="eastAsia" w:asciiTheme="minorEastAsia" w:hAnsiTheme="minorEastAsia" w:eastAsiaTheme="minorEastAsia" w:cstheme="minorEastAsia"/>
          <w:kern w:val="2"/>
          <w:sz w:val="24"/>
          <w:szCs w:val="24"/>
          <w:u w:val="single"/>
          <w:lang w:val="en-US" w:bidi="ar-SA"/>
        </w:rPr>
        <w:t xml:space="preserve">  执行通用条款  </w:t>
      </w:r>
      <w:r>
        <w:rPr>
          <w:rFonts w:hint="eastAsia" w:asciiTheme="minorEastAsia" w:hAnsiTheme="minorEastAsia" w:eastAsiaTheme="minorEastAsia" w:cstheme="minorEastAsia"/>
          <w:kern w:val="2"/>
          <w:sz w:val="24"/>
          <w:szCs w:val="24"/>
          <w:lang w:val="en-US" w:bidi="ar-SA"/>
        </w:rPr>
        <w:t>。</w:t>
      </w:r>
    </w:p>
    <w:p>
      <w:pPr>
        <w:autoSpaceDE/>
        <w:autoSpaceDN/>
        <w:spacing w:after="120" w:line="360" w:lineRule="auto"/>
        <w:ind w:firstLine="480" w:firstLineChars="200"/>
        <w:jc w:val="both"/>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13.6 竣工退场</w:t>
      </w:r>
    </w:p>
    <w:p>
      <w:pPr>
        <w:autoSpaceDE/>
        <w:autoSpaceDN/>
        <w:spacing w:line="360" w:lineRule="auto"/>
        <w:ind w:firstLine="480" w:firstLineChars="200"/>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13.6.1 竣工退场</w:t>
      </w:r>
    </w:p>
    <w:p>
      <w:pPr>
        <w:autoSpaceDE/>
        <w:autoSpaceDN/>
        <w:spacing w:line="360" w:lineRule="auto"/>
        <w:ind w:firstLine="480" w:firstLineChars="200"/>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承包人完成竣工退场的期限：</w:t>
      </w:r>
      <w:r>
        <w:rPr>
          <w:rFonts w:hint="eastAsia" w:asciiTheme="minorEastAsia" w:hAnsiTheme="minorEastAsia" w:eastAsiaTheme="minorEastAsia" w:cstheme="minorEastAsia"/>
          <w:kern w:val="2"/>
          <w:sz w:val="24"/>
          <w:szCs w:val="24"/>
          <w:u w:val="single"/>
          <w:lang w:val="en-US" w:bidi="ar-SA"/>
        </w:rPr>
        <w:t xml:space="preserve"> 颁发工程接收证书后7天内 </w:t>
      </w:r>
      <w:r>
        <w:rPr>
          <w:rFonts w:hint="eastAsia" w:asciiTheme="minorEastAsia" w:hAnsiTheme="minorEastAsia" w:eastAsiaTheme="minorEastAsia" w:cstheme="minorEastAsia"/>
          <w:sz w:val="24"/>
          <w:szCs w:val="24"/>
          <w:lang w:val="en-US" w:bidi="ar-SA"/>
        </w:rPr>
        <w:t>。</w:t>
      </w:r>
    </w:p>
    <w:p>
      <w:pPr>
        <w:keepNext/>
        <w:keepLines/>
        <w:spacing w:before="120" w:after="120" w:line="360" w:lineRule="auto"/>
        <w:jc w:val="both"/>
        <w:outlineLvl w:val="3"/>
        <w:rPr>
          <w:rFonts w:asciiTheme="minorEastAsia" w:hAnsiTheme="minorEastAsia" w:eastAsiaTheme="minorEastAsia" w:cstheme="minorEastAsia"/>
          <w:bCs/>
          <w:kern w:val="2"/>
          <w:sz w:val="24"/>
          <w:szCs w:val="24"/>
          <w:lang w:val="en-US" w:bidi="ar-SA"/>
        </w:rPr>
      </w:pPr>
      <w:bookmarkStart w:id="521" w:name="_Toc351203646"/>
      <w:r>
        <w:rPr>
          <w:rFonts w:hint="eastAsia" w:asciiTheme="minorEastAsia" w:hAnsiTheme="minorEastAsia" w:eastAsiaTheme="minorEastAsia" w:cstheme="minorEastAsia"/>
          <w:bCs/>
          <w:kern w:val="2"/>
          <w:sz w:val="24"/>
          <w:szCs w:val="24"/>
          <w:lang w:val="en-US" w:bidi="ar-SA"/>
        </w:rPr>
        <w:t>14. 竣工结算</w:t>
      </w:r>
      <w:bookmarkEnd w:id="521"/>
    </w:p>
    <w:p>
      <w:pPr>
        <w:autoSpaceDE/>
        <w:autoSpaceDN/>
        <w:spacing w:after="120"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14.1 竣工结算申请</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承包人提交竣工结算申请单的期限：</w:t>
      </w:r>
      <w:r>
        <w:rPr>
          <w:rFonts w:hint="eastAsia" w:asciiTheme="minorEastAsia" w:hAnsiTheme="minorEastAsia" w:eastAsiaTheme="minorEastAsia" w:cstheme="minorEastAsia"/>
          <w:kern w:val="2"/>
          <w:sz w:val="24"/>
          <w:szCs w:val="24"/>
          <w:u w:val="single"/>
          <w:lang w:val="en-US" w:bidi="ar-SA"/>
        </w:rPr>
        <w:t xml:space="preserve"> 执行通用条款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竣工结算申请单应包括的内容：</w:t>
      </w:r>
      <w:r>
        <w:rPr>
          <w:rFonts w:hint="eastAsia" w:asciiTheme="minorEastAsia" w:hAnsiTheme="minorEastAsia" w:eastAsiaTheme="minorEastAsia" w:cstheme="minorEastAsia"/>
          <w:kern w:val="2"/>
          <w:sz w:val="24"/>
          <w:szCs w:val="24"/>
          <w:u w:val="single"/>
          <w:lang w:val="en-US" w:bidi="ar-SA"/>
        </w:rPr>
        <w:t xml:space="preserve"> 执行通用条款          </w:t>
      </w:r>
      <w:r>
        <w:rPr>
          <w:rFonts w:hint="eastAsia" w:asciiTheme="minorEastAsia" w:hAnsiTheme="minorEastAsia" w:eastAsiaTheme="minorEastAsia" w:cstheme="minorEastAsia"/>
          <w:kern w:val="2"/>
          <w:sz w:val="24"/>
          <w:szCs w:val="24"/>
          <w:lang w:val="en-US" w:bidi="ar-SA"/>
        </w:rPr>
        <w:t>。</w:t>
      </w:r>
    </w:p>
    <w:p>
      <w:pPr>
        <w:autoSpaceDE/>
        <w:autoSpaceDN/>
        <w:spacing w:after="120" w:line="360" w:lineRule="auto"/>
        <w:ind w:firstLine="480" w:firstLineChars="200"/>
        <w:jc w:val="both"/>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14.2 竣工结算审核</w:t>
      </w:r>
    </w:p>
    <w:p>
      <w:pPr>
        <w:pStyle w:val="51"/>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发包人审批竣工付款申请单的期限：</w:t>
      </w:r>
      <w:r>
        <w:rPr>
          <w:rFonts w:hint="eastAsia" w:asciiTheme="minorEastAsia" w:hAnsiTheme="minorEastAsia" w:eastAsiaTheme="minorEastAsia" w:cstheme="minorEastAsia"/>
          <w:sz w:val="24"/>
          <w:u w:val="single"/>
        </w:rPr>
        <w:t>监理人应在收到竣工结算申请单后14天内完成核查并报送发包人，发包人在收到承包人提交竣工结算申请书后28天内完成审批。</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发包人完成竣工付款的期限：</w:t>
      </w:r>
      <w:r>
        <w:rPr>
          <w:rFonts w:hint="eastAsia" w:asciiTheme="minorEastAsia" w:hAnsiTheme="minorEastAsia" w:eastAsiaTheme="minorEastAsia" w:cstheme="minorEastAsia"/>
          <w:kern w:val="2"/>
          <w:sz w:val="24"/>
          <w:szCs w:val="24"/>
          <w:u w:val="single"/>
          <w:lang w:val="en-US" w:bidi="ar-SA"/>
        </w:rPr>
        <w:t xml:space="preserve"> 经委托具有造价咨询资质单位审核或审计部门审计完成后并签发竣工付款证书后的28天内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关于竣工付款证书异议部分复核的方式和程序：</w:t>
      </w:r>
      <w:r>
        <w:rPr>
          <w:rFonts w:hint="eastAsia" w:asciiTheme="minorEastAsia" w:hAnsiTheme="minorEastAsia" w:eastAsiaTheme="minorEastAsia" w:cstheme="minorEastAsia"/>
          <w:kern w:val="2"/>
          <w:sz w:val="24"/>
          <w:szCs w:val="24"/>
          <w:u w:val="single"/>
          <w:lang w:val="en-US" w:bidi="ar-SA"/>
        </w:rPr>
        <w:t xml:space="preserve"> 执行通用条款 </w:t>
      </w:r>
      <w:r>
        <w:rPr>
          <w:rFonts w:hint="eastAsia" w:asciiTheme="minorEastAsia" w:hAnsiTheme="minorEastAsia" w:eastAsiaTheme="minorEastAsia" w:cstheme="minorEastAsia"/>
          <w:kern w:val="2"/>
          <w:sz w:val="24"/>
          <w:szCs w:val="24"/>
          <w:lang w:val="en-US" w:bidi="ar-SA"/>
        </w:rPr>
        <w:t>。</w:t>
      </w:r>
    </w:p>
    <w:p>
      <w:pPr>
        <w:autoSpaceDE/>
        <w:autoSpaceDN/>
        <w:spacing w:after="120"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14.4 最终结清</w:t>
      </w:r>
    </w:p>
    <w:p>
      <w:pPr>
        <w:autoSpaceDE/>
        <w:autoSpaceDN/>
        <w:spacing w:line="360" w:lineRule="auto"/>
        <w:ind w:firstLine="480" w:firstLineChars="200"/>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14.4.1 最终结清申请单</w:t>
      </w:r>
    </w:p>
    <w:p>
      <w:pPr>
        <w:autoSpaceDE/>
        <w:autoSpaceDN/>
        <w:spacing w:line="360" w:lineRule="auto"/>
        <w:ind w:firstLine="480" w:firstLineChars="200"/>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承包人提交最终结清申请单的份数：</w:t>
      </w:r>
      <w:r>
        <w:rPr>
          <w:rFonts w:hint="eastAsia" w:asciiTheme="minorEastAsia" w:hAnsiTheme="minorEastAsia" w:eastAsiaTheme="minorEastAsia" w:cstheme="minorEastAsia"/>
          <w:kern w:val="2"/>
          <w:sz w:val="24"/>
          <w:szCs w:val="24"/>
          <w:u w:val="single"/>
          <w:lang w:val="en-US" w:bidi="ar-SA"/>
        </w:rPr>
        <w:t xml:space="preserve">  执行通用条款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sz w:val="24"/>
          <w:szCs w:val="24"/>
          <w:lang w:val="en-US" w:bidi="ar-SA"/>
        </w:rPr>
        <w:t>承包人提交最终结算申请单的期限：</w:t>
      </w:r>
      <w:r>
        <w:rPr>
          <w:rFonts w:hint="eastAsia" w:asciiTheme="minorEastAsia" w:hAnsiTheme="minorEastAsia" w:eastAsiaTheme="minorEastAsia" w:cstheme="minorEastAsia"/>
          <w:kern w:val="2"/>
          <w:sz w:val="24"/>
          <w:szCs w:val="24"/>
          <w:u w:val="single"/>
          <w:lang w:val="en-US" w:bidi="ar-SA"/>
        </w:rPr>
        <w:t xml:space="preserve">  执行通用条款 </w:t>
      </w:r>
      <w:r>
        <w:rPr>
          <w:rFonts w:hint="eastAsia" w:asciiTheme="minorEastAsia" w:hAnsiTheme="minorEastAsia" w:eastAsiaTheme="minorEastAsia" w:cstheme="minorEastAsia"/>
          <w:kern w:val="2"/>
          <w:sz w:val="24"/>
          <w:szCs w:val="24"/>
          <w:lang w:val="en-US" w:bidi="ar-SA"/>
        </w:rPr>
        <w:t xml:space="preserve">。 </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14.4.2 最终结清证书和支付</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（1）发包人完成最终结清申请单的审批并颁发最终结清证书的期限：</w:t>
      </w:r>
      <w:r>
        <w:rPr>
          <w:rFonts w:hint="eastAsia" w:asciiTheme="minorEastAsia" w:hAnsiTheme="minorEastAsia" w:eastAsiaTheme="minorEastAsia" w:cstheme="minorEastAsia"/>
          <w:kern w:val="2"/>
          <w:sz w:val="24"/>
          <w:szCs w:val="24"/>
          <w:u w:val="single"/>
          <w:lang w:val="en-US" w:bidi="ar-SA"/>
        </w:rPr>
        <w:t xml:space="preserve"> 执行通用条款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（2）发包人完成支付的期限：</w:t>
      </w:r>
      <w:r>
        <w:rPr>
          <w:rFonts w:hint="eastAsia" w:asciiTheme="minorEastAsia" w:hAnsiTheme="minorEastAsia" w:eastAsiaTheme="minorEastAsia" w:cstheme="minorEastAsia"/>
          <w:kern w:val="2"/>
          <w:sz w:val="24"/>
          <w:szCs w:val="24"/>
          <w:u w:val="single"/>
          <w:lang w:val="en-US" w:bidi="ar-SA"/>
        </w:rPr>
        <w:t xml:space="preserve"> 执行通用条款 </w:t>
      </w:r>
      <w:r>
        <w:rPr>
          <w:rFonts w:hint="eastAsia" w:asciiTheme="minorEastAsia" w:hAnsiTheme="minorEastAsia" w:eastAsiaTheme="minorEastAsia" w:cstheme="minorEastAsia"/>
          <w:kern w:val="2"/>
          <w:sz w:val="24"/>
          <w:szCs w:val="24"/>
          <w:lang w:val="en-US" w:bidi="ar-SA"/>
        </w:rPr>
        <w:t>。</w:t>
      </w:r>
    </w:p>
    <w:bookmarkEnd w:id="508"/>
    <w:bookmarkEnd w:id="509"/>
    <w:bookmarkEnd w:id="510"/>
    <w:bookmarkEnd w:id="511"/>
    <w:bookmarkEnd w:id="512"/>
    <w:bookmarkEnd w:id="513"/>
    <w:bookmarkEnd w:id="514"/>
    <w:bookmarkEnd w:id="520"/>
    <w:p>
      <w:pPr>
        <w:keepNext/>
        <w:keepLines/>
        <w:spacing w:before="120" w:after="120" w:line="360" w:lineRule="auto"/>
        <w:jc w:val="both"/>
        <w:outlineLvl w:val="3"/>
        <w:rPr>
          <w:rFonts w:asciiTheme="minorEastAsia" w:hAnsiTheme="minorEastAsia" w:eastAsiaTheme="minorEastAsia" w:cstheme="minorEastAsia"/>
          <w:bCs/>
          <w:kern w:val="2"/>
          <w:sz w:val="24"/>
          <w:szCs w:val="24"/>
          <w:lang w:val="en-US" w:bidi="ar-SA"/>
        </w:rPr>
      </w:pPr>
      <w:bookmarkStart w:id="522" w:name="_Toc351203647"/>
      <w:bookmarkStart w:id="523" w:name="_Toc267251483"/>
      <w:bookmarkStart w:id="524" w:name="_Toc267251482"/>
      <w:bookmarkStart w:id="525" w:name="_Toc267251484"/>
      <w:bookmarkStart w:id="526" w:name="_Toc267251485"/>
      <w:bookmarkStart w:id="527" w:name="_Toc267251488"/>
      <w:bookmarkStart w:id="528" w:name="_Toc267251489"/>
      <w:bookmarkStart w:id="529" w:name="_Toc267251486"/>
      <w:bookmarkStart w:id="530" w:name="_Toc267251490"/>
      <w:bookmarkStart w:id="531" w:name="_Toc267251494"/>
      <w:bookmarkStart w:id="532" w:name="_Toc267251497"/>
      <w:bookmarkStart w:id="533" w:name="_Toc267251495"/>
      <w:bookmarkStart w:id="534" w:name="_Toc267251503"/>
      <w:bookmarkStart w:id="535" w:name="_Toc267251492"/>
      <w:bookmarkStart w:id="536" w:name="_Toc267251491"/>
      <w:bookmarkStart w:id="537" w:name="_Toc267251493"/>
      <w:bookmarkStart w:id="538" w:name="_Toc267251496"/>
      <w:bookmarkStart w:id="539" w:name="_Toc267251501"/>
      <w:bookmarkStart w:id="540" w:name="_Toc267251499"/>
      <w:bookmarkStart w:id="541" w:name="_Toc267251502"/>
      <w:bookmarkStart w:id="542" w:name="_Toc267251498"/>
      <w:bookmarkStart w:id="543" w:name="_Toc267251506"/>
      <w:bookmarkStart w:id="544" w:name="_Toc267251504"/>
      <w:bookmarkStart w:id="545" w:name="_Toc267251507"/>
      <w:bookmarkStart w:id="546" w:name="_Toc267251508"/>
      <w:bookmarkStart w:id="547" w:name="_Toc267251515"/>
      <w:bookmarkStart w:id="548" w:name="_Toc267251511"/>
      <w:bookmarkStart w:id="549" w:name="_Toc267251510"/>
      <w:bookmarkStart w:id="550" w:name="_Toc267251509"/>
      <w:bookmarkStart w:id="551" w:name="_Toc267251514"/>
      <w:bookmarkStart w:id="552" w:name="_Toc267251513"/>
      <w:r>
        <w:rPr>
          <w:rFonts w:hint="eastAsia" w:asciiTheme="minorEastAsia" w:hAnsiTheme="minorEastAsia" w:eastAsiaTheme="minorEastAsia" w:cstheme="minorEastAsia"/>
          <w:bCs/>
          <w:kern w:val="2"/>
          <w:sz w:val="24"/>
          <w:szCs w:val="24"/>
          <w:lang w:val="en-US" w:bidi="ar-SA"/>
        </w:rPr>
        <w:t>15. 缺陷责任期与保修</w:t>
      </w:r>
      <w:bookmarkEnd w:id="522"/>
    </w:p>
    <w:p>
      <w:pPr>
        <w:autoSpaceDE/>
        <w:autoSpaceDN/>
        <w:spacing w:after="120"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15.2缺陷责任期</w:t>
      </w:r>
      <w:bookmarkEnd w:id="523"/>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缺陷责任期的具体期限：</w:t>
      </w:r>
      <w:r>
        <w:rPr>
          <w:rFonts w:hint="eastAsia" w:asciiTheme="minorEastAsia" w:hAnsiTheme="minorEastAsia" w:eastAsiaTheme="minorEastAsia" w:cstheme="minorEastAsia"/>
          <w:kern w:val="2"/>
          <w:sz w:val="24"/>
          <w:szCs w:val="24"/>
          <w:u w:val="single"/>
          <w:lang w:val="en-US" w:bidi="ar-SA"/>
        </w:rPr>
        <w:t xml:space="preserve"> 24个月 </w:t>
      </w:r>
      <w:r>
        <w:rPr>
          <w:rFonts w:hint="eastAsia" w:asciiTheme="minorEastAsia" w:hAnsiTheme="minorEastAsia" w:eastAsiaTheme="minorEastAsia" w:cstheme="minorEastAsia"/>
          <w:kern w:val="2"/>
          <w:sz w:val="24"/>
          <w:szCs w:val="24"/>
          <w:lang w:val="en-US" w:bidi="ar-SA"/>
        </w:rPr>
        <w:t>。</w:t>
      </w:r>
    </w:p>
    <w:p>
      <w:pPr>
        <w:autoSpaceDE/>
        <w:autoSpaceDN/>
        <w:spacing w:after="120" w:line="360" w:lineRule="auto"/>
        <w:ind w:firstLine="480" w:firstLineChars="200"/>
        <w:jc w:val="both"/>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15.3 质量保证金</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关于是否扣留质量保证金的约定：</w:t>
      </w:r>
      <w:r>
        <w:rPr>
          <w:rFonts w:hint="eastAsia" w:asciiTheme="minorEastAsia" w:hAnsiTheme="minorEastAsia" w:eastAsiaTheme="minorEastAsia" w:cstheme="minorEastAsia"/>
          <w:kern w:val="2"/>
          <w:sz w:val="24"/>
          <w:szCs w:val="24"/>
          <w:u w:val="single"/>
          <w:lang w:val="en-US" w:bidi="ar-SA"/>
        </w:rPr>
        <w:t xml:space="preserve"> /  </w:t>
      </w:r>
      <w:r>
        <w:rPr>
          <w:rFonts w:hint="eastAsia" w:asciiTheme="minorEastAsia" w:hAnsiTheme="minorEastAsia" w:eastAsiaTheme="minorEastAsia" w:cstheme="minorEastAsia"/>
          <w:kern w:val="2"/>
          <w:sz w:val="24"/>
          <w:szCs w:val="24"/>
          <w:lang w:val="en-US" w:bidi="ar-SA"/>
        </w:rPr>
        <w:t>。在工程项目竣工前，承包人按专用合同条款第3.7条提供履约担保的，发包人不得同时预留工程质量保证金。</w:t>
      </w:r>
    </w:p>
    <w:p>
      <w:pPr>
        <w:autoSpaceDE/>
        <w:autoSpaceDN/>
        <w:spacing w:line="360" w:lineRule="auto"/>
        <w:ind w:firstLine="480" w:firstLineChars="200"/>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15.3.1 承包人提供质量保证金的方式</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质量保证金采用以下第</w:t>
      </w:r>
      <w:r>
        <w:rPr>
          <w:rFonts w:hint="eastAsia" w:asciiTheme="minorEastAsia" w:hAnsiTheme="minorEastAsia" w:eastAsiaTheme="minorEastAsia" w:cstheme="minorEastAsia"/>
          <w:kern w:val="2"/>
          <w:sz w:val="24"/>
          <w:szCs w:val="24"/>
          <w:u w:val="single"/>
          <w:lang w:val="en-US" w:bidi="ar-SA"/>
        </w:rPr>
        <w:t xml:space="preserve">  / </w:t>
      </w:r>
      <w:r>
        <w:rPr>
          <w:rFonts w:hint="eastAsia" w:asciiTheme="minorEastAsia" w:hAnsiTheme="minorEastAsia" w:eastAsiaTheme="minorEastAsia" w:cstheme="minorEastAsia"/>
          <w:kern w:val="2"/>
          <w:sz w:val="24"/>
          <w:szCs w:val="24"/>
          <w:lang w:val="en-US" w:bidi="ar-SA"/>
        </w:rPr>
        <w:t>种方式：</w:t>
      </w:r>
    </w:p>
    <w:p>
      <w:pPr>
        <w:adjustRightInd w:val="0"/>
        <w:spacing w:line="360" w:lineRule="auto"/>
        <w:ind w:firstLine="480" w:firstLineChars="200"/>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（1）质量保证金保函，保证金额为：</w:t>
      </w:r>
      <w:r>
        <w:rPr>
          <w:rFonts w:hint="eastAsia" w:asciiTheme="minorEastAsia" w:hAnsiTheme="minorEastAsia" w:eastAsiaTheme="minorEastAsia" w:cstheme="minorEastAsia"/>
          <w:sz w:val="24"/>
          <w:szCs w:val="24"/>
          <w:u w:val="single"/>
          <w:lang w:val="en-US" w:bidi="ar-SA"/>
        </w:rPr>
        <w:t xml:space="preserve">                   </w:t>
      </w:r>
      <w:r>
        <w:rPr>
          <w:rFonts w:hint="eastAsia" w:asciiTheme="minorEastAsia" w:hAnsiTheme="minorEastAsia" w:eastAsiaTheme="minorEastAsia" w:cstheme="minorEastAsia"/>
          <w:sz w:val="24"/>
          <w:szCs w:val="24"/>
          <w:lang w:val="en-US" w:bidi="ar-SA"/>
        </w:rPr>
        <w:t xml:space="preserve">； </w:t>
      </w:r>
    </w:p>
    <w:p>
      <w:pPr>
        <w:adjustRightInd w:val="0"/>
        <w:spacing w:line="360" w:lineRule="auto"/>
        <w:ind w:firstLine="480" w:firstLineChars="200"/>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（2）</w:t>
      </w:r>
      <w:r>
        <w:rPr>
          <w:rFonts w:hint="eastAsia" w:asciiTheme="minorEastAsia" w:hAnsiTheme="minorEastAsia" w:eastAsiaTheme="minorEastAsia" w:cstheme="minorEastAsia"/>
          <w:sz w:val="24"/>
          <w:szCs w:val="24"/>
          <w:u w:val="single"/>
          <w:lang w:val="en-US" w:bidi="ar-SA"/>
        </w:rPr>
        <w:t xml:space="preserve">     </w:t>
      </w:r>
      <w:r>
        <w:rPr>
          <w:rFonts w:hint="eastAsia" w:asciiTheme="minorEastAsia" w:hAnsiTheme="minorEastAsia" w:eastAsiaTheme="minorEastAsia" w:cstheme="minorEastAsia"/>
          <w:sz w:val="24"/>
          <w:szCs w:val="24"/>
          <w:lang w:val="en-US" w:bidi="ar-SA"/>
        </w:rPr>
        <w:t>的工程款；</w:t>
      </w:r>
    </w:p>
    <w:p>
      <w:pPr>
        <w:adjustRightInd w:val="0"/>
        <w:spacing w:line="360" w:lineRule="auto"/>
        <w:ind w:firstLine="480" w:firstLineChars="200"/>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（3）其他方式:</w:t>
      </w:r>
      <w:r>
        <w:rPr>
          <w:rFonts w:hint="eastAsia" w:asciiTheme="minorEastAsia" w:hAnsiTheme="minorEastAsia" w:eastAsiaTheme="minorEastAsia" w:cstheme="minorEastAsia"/>
          <w:sz w:val="24"/>
          <w:szCs w:val="24"/>
          <w:u w:val="single"/>
          <w:lang w:val="en-US" w:bidi="ar-SA"/>
        </w:rPr>
        <w:t xml:space="preserve">                                       </w:t>
      </w:r>
      <w:r>
        <w:rPr>
          <w:rFonts w:hint="eastAsia" w:asciiTheme="minorEastAsia" w:hAnsiTheme="minorEastAsia" w:eastAsiaTheme="minorEastAsia" w:cstheme="minorEastAsia"/>
          <w:sz w:val="24"/>
          <w:szCs w:val="24"/>
          <w:lang w:val="en-US" w:bidi="ar-SA"/>
        </w:rPr>
        <w:t>。</w:t>
      </w:r>
    </w:p>
    <w:p>
      <w:pPr>
        <w:autoSpaceDE/>
        <w:autoSpaceDN/>
        <w:spacing w:line="360" w:lineRule="auto"/>
        <w:ind w:firstLine="480" w:firstLineChars="200"/>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 xml:space="preserve">15.3.2 质量保证金的扣留 </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质量保证金的扣留采取以下第</w:t>
      </w:r>
      <w:r>
        <w:rPr>
          <w:rFonts w:hint="eastAsia" w:asciiTheme="minorEastAsia" w:hAnsiTheme="minorEastAsia" w:eastAsiaTheme="minorEastAsia" w:cstheme="minorEastAsia"/>
          <w:kern w:val="2"/>
          <w:sz w:val="24"/>
          <w:szCs w:val="24"/>
          <w:u w:val="single"/>
          <w:lang w:val="en-US" w:bidi="ar-SA"/>
        </w:rPr>
        <w:t xml:space="preserve">  /  </w:t>
      </w:r>
      <w:r>
        <w:rPr>
          <w:rFonts w:hint="eastAsia" w:asciiTheme="minorEastAsia" w:hAnsiTheme="minorEastAsia" w:eastAsiaTheme="minorEastAsia" w:cstheme="minorEastAsia"/>
          <w:kern w:val="2"/>
          <w:sz w:val="24"/>
          <w:szCs w:val="24"/>
          <w:lang w:val="en-US" w:bidi="ar-SA"/>
        </w:rPr>
        <w:t>种方式：</w:t>
      </w:r>
    </w:p>
    <w:p>
      <w:pPr>
        <w:adjustRightInd w:val="0"/>
        <w:spacing w:line="360" w:lineRule="auto"/>
        <w:ind w:firstLine="480" w:firstLineChars="200"/>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（1）在支付工程进度款时逐次扣留，在此情形下，质量保证金的计算基数不包括预付款的支付、扣回以及价格调整的金额；</w:t>
      </w:r>
    </w:p>
    <w:p>
      <w:pPr>
        <w:adjustRightInd w:val="0"/>
        <w:spacing w:line="360" w:lineRule="auto"/>
        <w:ind w:firstLine="480" w:firstLineChars="200"/>
        <w:outlineLvl w:val="0"/>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（2）工程竣工结算时一次性扣留质量保证金；</w:t>
      </w:r>
    </w:p>
    <w:p>
      <w:pPr>
        <w:adjustRightInd w:val="0"/>
        <w:spacing w:line="360" w:lineRule="auto"/>
        <w:ind w:firstLine="480" w:firstLineChars="200"/>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（3）其他扣留方式:</w:t>
      </w:r>
      <w:r>
        <w:rPr>
          <w:rFonts w:hint="eastAsia" w:asciiTheme="minorEastAsia" w:hAnsiTheme="minorEastAsia" w:eastAsiaTheme="minorEastAsia" w:cstheme="minorEastAsia"/>
          <w:sz w:val="24"/>
          <w:szCs w:val="24"/>
          <w:u w:val="single"/>
          <w:lang w:val="en-US" w:bidi="ar-SA"/>
        </w:rPr>
        <w:t xml:space="preserve">                                     </w:t>
      </w:r>
      <w:r>
        <w:rPr>
          <w:rFonts w:hint="eastAsia" w:asciiTheme="minorEastAsia" w:hAnsiTheme="minorEastAsia" w:eastAsiaTheme="minorEastAsia" w:cstheme="minorEastAsia"/>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关于质量保证金的补充约定：</w:t>
      </w:r>
      <w:r>
        <w:rPr>
          <w:rFonts w:hint="eastAsia" w:asciiTheme="minorEastAsia" w:hAnsiTheme="minorEastAsia" w:eastAsiaTheme="minorEastAsia" w:cstheme="minorEastAsia"/>
          <w:sz w:val="24"/>
          <w:szCs w:val="24"/>
          <w:u w:val="single"/>
          <w:lang w:val="en-US" w:bidi="ar-SA"/>
        </w:rPr>
        <w:t xml:space="preserve">  </w:t>
      </w:r>
      <w:r>
        <w:rPr>
          <w:rFonts w:hint="eastAsia" w:asciiTheme="minorEastAsia" w:hAnsiTheme="minorEastAsia" w:eastAsiaTheme="minorEastAsia" w:cstheme="minorEastAsia"/>
          <w:kern w:val="2"/>
          <w:sz w:val="24"/>
          <w:szCs w:val="24"/>
          <w:u w:val="single"/>
          <w:lang w:val="en-US" w:bidi="ar-SA"/>
        </w:rPr>
        <w:t xml:space="preserve"> / </w:t>
      </w:r>
      <w:r>
        <w:rPr>
          <w:rFonts w:hint="eastAsia" w:asciiTheme="minorEastAsia" w:hAnsiTheme="minorEastAsia" w:eastAsiaTheme="minorEastAsia" w:cstheme="minorEastAsia"/>
          <w:sz w:val="24"/>
          <w:szCs w:val="24"/>
          <w:u w:val="single"/>
          <w:lang w:val="en-US" w:bidi="ar-SA"/>
        </w:rPr>
        <w:t xml:space="preserve">                        </w:t>
      </w:r>
      <w:r>
        <w:rPr>
          <w:rFonts w:hint="eastAsia" w:asciiTheme="minorEastAsia" w:hAnsiTheme="minorEastAsia" w:eastAsiaTheme="minorEastAsia" w:cstheme="minorEastAsia"/>
          <w:sz w:val="24"/>
          <w:szCs w:val="24"/>
          <w:lang w:val="en-US" w:bidi="ar-SA"/>
        </w:rPr>
        <w:t>。</w:t>
      </w:r>
    </w:p>
    <w:bookmarkEnd w:id="524"/>
    <w:bookmarkEnd w:id="525"/>
    <w:p>
      <w:pPr>
        <w:autoSpaceDE/>
        <w:autoSpaceDN/>
        <w:spacing w:after="120"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15.4保修</w:t>
      </w:r>
    </w:p>
    <w:bookmarkEnd w:id="526"/>
    <w:p>
      <w:pPr>
        <w:autoSpaceDE/>
        <w:autoSpaceDN/>
        <w:spacing w:line="360" w:lineRule="auto"/>
        <w:ind w:firstLine="468" w:firstLineChars="195"/>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15.4.1 保修责任</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工程保修期为：</w:t>
      </w:r>
      <w:r>
        <w:rPr>
          <w:rFonts w:hint="eastAsia" w:asciiTheme="minorEastAsia" w:hAnsiTheme="minorEastAsia" w:eastAsiaTheme="minorEastAsia" w:cstheme="minorEastAsia"/>
          <w:kern w:val="2"/>
          <w:sz w:val="24"/>
          <w:szCs w:val="24"/>
          <w:u w:val="single"/>
          <w:lang w:val="en-US" w:bidi="ar-SA"/>
        </w:rPr>
        <w:t xml:space="preserve">  按照国家、自治区现行规定执行 </w:t>
      </w:r>
      <w:r>
        <w:rPr>
          <w:rFonts w:hint="eastAsia" w:asciiTheme="minorEastAsia" w:hAnsiTheme="minorEastAsia" w:eastAsiaTheme="minorEastAsia" w:cstheme="minorEastAsia"/>
          <w:kern w:val="2"/>
          <w:sz w:val="24"/>
          <w:szCs w:val="24"/>
          <w:lang w:val="en-US" w:bidi="ar-SA"/>
        </w:rPr>
        <w:t xml:space="preserve"> 。</w:t>
      </w:r>
    </w:p>
    <w:p>
      <w:pPr>
        <w:autoSpaceDE/>
        <w:autoSpaceDN/>
        <w:spacing w:line="360" w:lineRule="auto"/>
        <w:ind w:firstLine="468" w:firstLineChars="195"/>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15.4.3 修复通知</w:t>
      </w:r>
    </w:p>
    <w:p>
      <w:pPr>
        <w:autoSpaceDE/>
        <w:autoSpaceDN/>
        <w:spacing w:line="360" w:lineRule="auto"/>
        <w:ind w:firstLine="480" w:firstLineChars="200"/>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承包人收到保修通知并到达工程现场的合理时间：</w:t>
      </w:r>
      <w:r>
        <w:rPr>
          <w:rFonts w:hint="eastAsia" w:asciiTheme="minorEastAsia" w:hAnsiTheme="minorEastAsia" w:eastAsiaTheme="minorEastAsia" w:cstheme="minorEastAsia"/>
          <w:sz w:val="24"/>
          <w:szCs w:val="24"/>
          <w:u w:val="single"/>
          <w:lang w:val="en-US" w:bidi="ar-SA"/>
        </w:rPr>
        <w:t xml:space="preserve"> 12小时内     </w:t>
      </w:r>
      <w:r>
        <w:rPr>
          <w:rFonts w:hint="eastAsia" w:asciiTheme="minorEastAsia" w:hAnsiTheme="minorEastAsia" w:eastAsiaTheme="minorEastAsia" w:cstheme="minorEastAsia"/>
          <w:sz w:val="24"/>
          <w:szCs w:val="24"/>
          <w:lang w:val="en-US" w:bidi="ar-SA"/>
        </w:rPr>
        <w:t>。</w:t>
      </w:r>
    </w:p>
    <w:bookmarkEnd w:id="527"/>
    <w:bookmarkEnd w:id="528"/>
    <w:bookmarkEnd w:id="529"/>
    <w:bookmarkEnd w:id="530"/>
    <w:p>
      <w:pPr>
        <w:keepNext/>
        <w:keepLines/>
        <w:spacing w:before="120" w:after="120" w:line="360" w:lineRule="auto"/>
        <w:jc w:val="both"/>
        <w:outlineLvl w:val="3"/>
        <w:rPr>
          <w:rFonts w:asciiTheme="minorEastAsia" w:hAnsiTheme="minorEastAsia" w:eastAsiaTheme="minorEastAsia" w:cstheme="minorEastAsia"/>
          <w:bCs/>
          <w:kern w:val="2"/>
          <w:sz w:val="24"/>
          <w:szCs w:val="24"/>
          <w:lang w:val="en-US" w:bidi="ar-SA"/>
        </w:rPr>
      </w:pPr>
      <w:bookmarkStart w:id="553" w:name="_Toc351203648"/>
      <w:bookmarkStart w:id="554" w:name="_Toc280868717"/>
      <w:bookmarkStart w:id="555" w:name="_Toc280868718"/>
      <w:r>
        <w:rPr>
          <w:rFonts w:hint="eastAsia" w:asciiTheme="minorEastAsia" w:hAnsiTheme="minorEastAsia" w:eastAsiaTheme="minorEastAsia" w:cstheme="minorEastAsia"/>
          <w:bCs/>
          <w:kern w:val="2"/>
          <w:sz w:val="24"/>
          <w:szCs w:val="24"/>
          <w:lang w:val="en-US" w:bidi="ar-SA"/>
        </w:rPr>
        <w:t>16. 违约</w:t>
      </w:r>
      <w:bookmarkEnd w:id="553"/>
    </w:p>
    <w:p>
      <w:pPr>
        <w:autoSpaceDE/>
        <w:autoSpaceDN/>
        <w:spacing w:after="120" w:line="360" w:lineRule="auto"/>
        <w:ind w:firstLine="480" w:firstLineChars="200"/>
        <w:jc w:val="both"/>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16.1 发包人违约</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16.1.1发包人违约的情形</w:t>
      </w:r>
    </w:p>
    <w:p>
      <w:pPr>
        <w:autoSpaceDE/>
        <w:autoSpaceDN/>
        <w:spacing w:line="360" w:lineRule="auto"/>
        <w:ind w:firstLine="480" w:firstLineChars="200"/>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发包人违约的其他情形：</w:t>
      </w:r>
      <w:r>
        <w:rPr>
          <w:rFonts w:hint="eastAsia" w:asciiTheme="minorEastAsia" w:hAnsiTheme="minorEastAsia" w:eastAsiaTheme="minorEastAsia" w:cstheme="minorEastAsia"/>
          <w:sz w:val="24"/>
          <w:szCs w:val="24"/>
          <w:u w:val="single"/>
          <w:lang w:val="en-US" w:bidi="ar-SA"/>
        </w:rPr>
        <w:t xml:space="preserve">  /                                     </w:t>
      </w:r>
      <w:r>
        <w:rPr>
          <w:rFonts w:hint="eastAsia" w:asciiTheme="minorEastAsia" w:hAnsiTheme="minorEastAsia" w:eastAsiaTheme="minorEastAsia" w:cstheme="minorEastAsia"/>
          <w:sz w:val="24"/>
          <w:szCs w:val="24"/>
          <w:lang w:val="en-US" w:bidi="ar-SA"/>
        </w:rPr>
        <w:t>。</w:t>
      </w:r>
    </w:p>
    <w:p>
      <w:pPr>
        <w:autoSpaceDE/>
        <w:autoSpaceDN/>
        <w:spacing w:line="360" w:lineRule="auto"/>
        <w:ind w:left="1200" w:hanging="1200" w:hangingChars="500"/>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 xml:space="preserve">    16.1.2 发包人违约的责任</w:t>
      </w:r>
    </w:p>
    <w:p>
      <w:pPr>
        <w:autoSpaceDE/>
        <w:autoSpaceDN/>
        <w:spacing w:line="360" w:lineRule="auto"/>
        <w:ind w:firstLine="480" w:firstLineChars="200"/>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发包人违约责任的承担方式和计算方法：</w:t>
      </w:r>
    </w:p>
    <w:p>
      <w:pPr>
        <w:autoSpaceDE/>
        <w:autoSpaceDN/>
        <w:spacing w:line="360" w:lineRule="auto"/>
        <w:ind w:firstLine="480" w:firstLineChars="200"/>
        <w:rPr>
          <w:rFonts w:asciiTheme="minorEastAsia" w:hAnsiTheme="minorEastAsia" w:eastAsiaTheme="minorEastAsia" w:cstheme="minorEastAsia"/>
          <w:sz w:val="24"/>
          <w:szCs w:val="24"/>
          <w:u w:val="single"/>
          <w:lang w:val="en-US" w:bidi="ar-SA"/>
        </w:rPr>
      </w:pPr>
      <w:r>
        <w:rPr>
          <w:rFonts w:hint="eastAsia" w:asciiTheme="minorEastAsia" w:hAnsiTheme="minorEastAsia" w:eastAsiaTheme="minorEastAsia" w:cstheme="minorEastAsia"/>
          <w:sz w:val="24"/>
          <w:szCs w:val="24"/>
          <w:lang w:val="en-US" w:bidi="ar-SA"/>
        </w:rPr>
        <w:t>（1）因发包人原因未能在计划开工日期前7天内下达开工通知的违约责任：</w:t>
      </w:r>
      <w:r>
        <w:rPr>
          <w:rFonts w:hint="eastAsia" w:asciiTheme="minorEastAsia" w:hAnsiTheme="minorEastAsia" w:eastAsiaTheme="minorEastAsia" w:cstheme="minorEastAsia"/>
          <w:sz w:val="24"/>
          <w:szCs w:val="24"/>
          <w:u w:val="single"/>
          <w:lang w:val="en-US" w:bidi="ar-SA"/>
        </w:rPr>
        <w:t xml:space="preserve">  /                                        </w:t>
      </w:r>
      <w:r>
        <w:rPr>
          <w:rFonts w:hint="eastAsia" w:asciiTheme="minorEastAsia" w:hAnsiTheme="minorEastAsia" w:eastAsiaTheme="minorEastAsia" w:cstheme="minorEastAsia"/>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（2）因发包人原因未能按合同约定支付合同价款的违约责任：</w:t>
      </w:r>
      <w:r>
        <w:rPr>
          <w:rFonts w:hint="eastAsia" w:asciiTheme="minorEastAsia" w:hAnsiTheme="minorEastAsia" w:eastAsiaTheme="minorEastAsia" w:cstheme="minorEastAsia"/>
          <w:sz w:val="24"/>
          <w:szCs w:val="24"/>
          <w:u w:val="single"/>
          <w:lang w:val="en-US" w:bidi="ar-SA"/>
        </w:rPr>
        <w:t xml:space="preserve">    /       </w:t>
      </w:r>
      <w:r>
        <w:rPr>
          <w:rFonts w:hint="eastAsia" w:asciiTheme="minorEastAsia" w:hAnsiTheme="minorEastAsia" w:eastAsiaTheme="minorEastAsia" w:cstheme="minorEastAsia"/>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（3）发包人违反第10.1款〔变更的范围〕第（2）项约定，自行实施被取消的工作或转由他人实施的违约责任：</w:t>
      </w:r>
      <w:r>
        <w:rPr>
          <w:rFonts w:hint="eastAsia" w:asciiTheme="minorEastAsia" w:hAnsiTheme="minorEastAsia" w:eastAsiaTheme="minorEastAsia" w:cstheme="minorEastAsia"/>
          <w:sz w:val="24"/>
          <w:szCs w:val="24"/>
          <w:u w:val="single"/>
          <w:lang w:val="en-US" w:bidi="ar-SA"/>
        </w:rPr>
        <w:t xml:space="preserve">                                       </w:t>
      </w:r>
      <w:r>
        <w:rPr>
          <w:rFonts w:hint="eastAsia" w:asciiTheme="minorEastAsia" w:hAnsiTheme="minorEastAsia" w:eastAsiaTheme="minorEastAsia" w:cstheme="minorEastAsia"/>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（4）发包人提供的材料、工程设备的规格、数量或质量不符合合同约定，或因发包人原因导致交货日期延误或交货地点变更等情况的违约责任：</w:t>
      </w:r>
      <w:r>
        <w:rPr>
          <w:rFonts w:hint="eastAsia" w:asciiTheme="minorEastAsia" w:hAnsiTheme="minorEastAsia" w:eastAsiaTheme="minorEastAsia" w:cstheme="minorEastAsia"/>
          <w:sz w:val="24"/>
          <w:szCs w:val="24"/>
          <w:u w:val="single"/>
          <w:lang w:val="en-US" w:bidi="ar-SA"/>
        </w:rPr>
        <w:t xml:space="preserve">   /          </w:t>
      </w:r>
      <w:r>
        <w:rPr>
          <w:rFonts w:hint="eastAsia" w:asciiTheme="minorEastAsia" w:hAnsiTheme="minorEastAsia" w:eastAsiaTheme="minorEastAsia" w:cstheme="minorEastAsia"/>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（5）因发包人违反合同约定造成暂停施工的违约责任：</w:t>
      </w:r>
      <w:r>
        <w:rPr>
          <w:rFonts w:hint="eastAsia" w:asciiTheme="minorEastAsia" w:hAnsiTheme="minorEastAsia" w:eastAsiaTheme="minorEastAsia" w:cstheme="minorEastAsia"/>
          <w:sz w:val="24"/>
          <w:szCs w:val="24"/>
          <w:u w:val="single"/>
          <w:lang w:val="en-US" w:bidi="ar-SA"/>
        </w:rPr>
        <w:t xml:space="preserve">      /      </w:t>
      </w:r>
      <w:r>
        <w:rPr>
          <w:rFonts w:hint="eastAsia" w:asciiTheme="minorEastAsia" w:hAnsiTheme="minorEastAsia" w:eastAsiaTheme="minorEastAsia" w:cstheme="minorEastAsia"/>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（6）发包人无正当理由没有在约定期限内发出复工指示，导致承包人无法复工的违约责任：</w:t>
      </w:r>
      <w:r>
        <w:rPr>
          <w:rFonts w:hint="eastAsia" w:asciiTheme="minorEastAsia" w:hAnsiTheme="minorEastAsia" w:eastAsiaTheme="minorEastAsia" w:cstheme="minorEastAsia"/>
          <w:sz w:val="24"/>
          <w:szCs w:val="24"/>
          <w:u w:val="single"/>
          <w:lang w:val="en-US" w:bidi="ar-SA"/>
        </w:rPr>
        <w:t xml:space="preserve">  /                             </w:t>
      </w:r>
      <w:r>
        <w:rPr>
          <w:rFonts w:hint="eastAsia" w:asciiTheme="minorEastAsia" w:hAnsiTheme="minorEastAsia" w:eastAsiaTheme="minorEastAsia" w:cstheme="minorEastAsia"/>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（7）其他：</w:t>
      </w:r>
      <w:r>
        <w:rPr>
          <w:rFonts w:hint="eastAsia" w:asciiTheme="minorEastAsia" w:hAnsiTheme="minorEastAsia" w:eastAsiaTheme="minorEastAsia" w:cstheme="minorEastAsia"/>
          <w:sz w:val="24"/>
          <w:szCs w:val="24"/>
          <w:u w:val="single"/>
          <w:lang w:val="en-US" w:bidi="ar-SA"/>
        </w:rPr>
        <w:t xml:space="preserve">      /                                    </w:t>
      </w:r>
      <w:r>
        <w:rPr>
          <w:rFonts w:hint="eastAsia" w:asciiTheme="minorEastAsia" w:hAnsiTheme="minorEastAsia" w:eastAsiaTheme="minorEastAsia" w:cstheme="minorEastAsia"/>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16.1.3 因发包人违约解除合同</w:t>
      </w:r>
    </w:p>
    <w:p>
      <w:pPr>
        <w:adjustRightInd w:val="0"/>
        <w:spacing w:line="360" w:lineRule="auto"/>
        <w:ind w:firstLine="480" w:firstLineChars="200"/>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承包人按16.1.1项〔发包人违约的情形〕约定暂停施工满</w:t>
      </w:r>
      <w:r>
        <w:rPr>
          <w:rFonts w:hint="eastAsia" w:asciiTheme="minorEastAsia" w:hAnsiTheme="minorEastAsia" w:eastAsiaTheme="minorEastAsia" w:cstheme="minorEastAsia"/>
          <w:sz w:val="24"/>
          <w:szCs w:val="24"/>
          <w:u w:val="single"/>
          <w:lang w:val="en-US" w:bidi="ar-SA"/>
        </w:rPr>
        <w:t xml:space="preserve">  /  </w:t>
      </w:r>
      <w:r>
        <w:rPr>
          <w:rFonts w:hint="eastAsia" w:asciiTheme="minorEastAsia" w:hAnsiTheme="minorEastAsia" w:eastAsiaTheme="minorEastAsia" w:cstheme="minorEastAsia"/>
          <w:sz w:val="24"/>
          <w:szCs w:val="24"/>
          <w:lang w:val="en-US" w:bidi="ar-SA"/>
        </w:rPr>
        <w:t>天后发包人仍不纠正其违约行为并致使合同目的不能实现的，承包人有权解除合同。</w:t>
      </w:r>
    </w:p>
    <w:p>
      <w:pPr>
        <w:autoSpaceDE/>
        <w:autoSpaceDN/>
        <w:spacing w:after="120" w:line="360" w:lineRule="auto"/>
        <w:ind w:firstLine="480" w:firstLineChars="200"/>
        <w:jc w:val="both"/>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16.2 承包人违约</w:t>
      </w:r>
    </w:p>
    <w:p>
      <w:pPr>
        <w:autoSpaceDE/>
        <w:autoSpaceDN/>
        <w:spacing w:line="360" w:lineRule="auto"/>
        <w:ind w:firstLine="480" w:firstLineChars="200"/>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16.2.1 承包人违约的情形</w:t>
      </w:r>
    </w:p>
    <w:p>
      <w:pPr>
        <w:autoSpaceDE/>
        <w:autoSpaceDN/>
        <w:spacing w:line="360" w:lineRule="auto"/>
        <w:ind w:firstLine="480" w:firstLineChars="200"/>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承包人违约的其他情形：</w:t>
      </w:r>
      <w:r>
        <w:rPr>
          <w:rFonts w:hint="eastAsia" w:asciiTheme="minorEastAsia" w:hAnsiTheme="minorEastAsia" w:eastAsiaTheme="minorEastAsia" w:cstheme="minorEastAsia"/>
          <w:sz w:val="24"/>
          <w:szCs w:val="24"/>
          <w:u w:val="single"/>
          <w:lang w:val="en-US" w:bidi="ar-SA"/>
        </w:rPr>
        <w:t xml:space="preserve">  </w:t>
      </w:r>
      <w:r>
        <w:rPr>
          <w:rFonts w:hint="eastAsia" w:asciiTheme="minorEastAsia" w:hAnsiTheme="minorEastAsia" w:eastAsiaTheme="minorEastAsia" w:cstheme="minorEastAsia"/>
          <w:kern w:val="2"/>
          <w:sz w:val="24"/>
          <w:szCs w:val="24"/>
          <w:u w:val="single"/>
          <w:lang w:val="en-US" w:bidi="ar-SA"/>
        </w:rPr>
        <w:t>执行通用条款</w:t>
      </w:r>
      <w:r>
        <w:rPr>
          <w:rFonts w:hint="eastAsia" w:asciiTheme="minorEastAsia" w:hAnsiTheme="minorEastAsia" w:eastAsiaTheme="minorEastAsia" w:cstheme="minorEastAsia"/>
          <w:sz w:val="24"/>
          <w:szCs w:val="24"/>
          <w:u w:val="single"/>
          <w:lang w:val="en-US" w:bidi="ar-SA"/>
        </w:rPr>
        <w:t xml:space="preserve">     </w:t>
      </w:r>
      <w:r>
        <w:rPr>
          <w:rFonts w:hint="eastAsia" w:asciiTheme="minorEastAsia" w:hAnsiTheme="minorEastAsia" w:eastAsiaTheme="minorEastAsia" w:cstheme="minorEastAsia"/>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16.2.2承包人违约的责任</w:t>
      </w:r>
    </w:p>
    <w:p>
      <w:pPr>
        <w:pStyle w:val="51"/>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承包人违约责任的承担方式和计算方法：</w:t>
      </w:r>
    </w:p>
    <w:p>
      <w:pPr>
        <w:pStyle w:val="51"/>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u w:val="single"/>
        </w:rPr>
        <w:t xml:space="preserve"> 1.承包人违反合同约定进行转包或违法分包的，发包人有权单方解除合同，追究承包人相关法律责任，并应赔偿发包人的损失</w:t>
      </w:r>
      <w:r>
        <w:rPr>
          <w:rFonts w:hint="eastAsia" w:asciiTheme="minorEastAsia" w:hAnsiTheme="minorEastAsia" w:eastAsiaTheme="minorEastAsia" w:cstheme="minorEastAsia"/>
          <w:kern w:val="0"/>
          <w:sz w:val="24"/>
        </w:rPr>
        <w:t>。</w:t>
      </w:r>
    </w:p>
    <w:p>
      <w:pPr>
        <w:pStyle w:val="51"/>
        <w:spacing w:line="360" w:lineRule="auto"/>
        <w:ind w:firstLine="480" w:firstLineChars="200"/>
        <w:jc w:val="left"/>
        <w:rPr>
          <w:rFonts w:asciiTheme="minorEastAsia" w:hAnsiTheme="minorEastAsia" w:eastAsiaTheme="minorEastAsia" w:cstheme="minorEastAsia"/>
          <w:kern w:val="0"/>
          <w:sz w:val="24"/>
          <w:u w:val="single"/>
        </w:rPr>
      </w:pPr>
      <w:r>
        <w:rPr>
          <w:rFonts w:hint="eastAsia" w:asciiTheme="minorEastAsia" w:hAnsiTheme="minorEastAsia" w:eastAsiaTheme="minorEastAsia" w:cstheme="minorEastAsia"/>
          <w:kern w:val="0"/>
          <w:sz w:val="24"/>
          <w:u w:val="single"/>
        </w:rPr>
        <w:t>2.承包人未按照约定时间采购并提供材料和设备的，造成的工期延误不予顺延，提供的材料设备不符合质量标准的，应当重新采购，由此增加的费用，由承包人自行承担。</w:t>
      </w:r>
    </w:p>
    <w:p>
      <w:pPr>
        <w:pStyle w:val="51"/>
        <w:spacing w:line="360" w:lineRule="auto"/>
        <w:ind w:firstLine="480" w:firstLineChars="200"/>
        <w:jc w:val="left"/>
        <w:rPr>
          <w:rFonts w:asciiTheme="minorEastAsia" w:hAnsiTheme="minorEastAsia" w:eastAsiaTheme="minorEastAsia" w:cstheme="minorEastAsia"/>
          <w:kern w:val="0"/>
          <w:sz w:val="24"/>
          <w:u w:val="single"/>
        </w:rPr>
      </w:pPr>
      <w:r>
        <w:rPr>
          <w:rFonts w:hint="eastAsia" w:asciiTheme="minorEastAsia" w:hAnsiTheme="minorEastAsia" w:eastAsiaTheme="minorEastAsia" w:cstheme="minorEastAsia"/>
          <w:kern w:val="0"/>
          <w:sz w:val="24"/>
          <w:u w:val="single"/>
        </w:rPr>
        <w:t>3.因承包人原因导致工程质量不符合合同要求的，承包人在发包人要求的期限内整改完毕，并向承包人支付合同总价款30%的违约金，造成发包人其他损失的，还应赔偿发包人的损失。</w:t>
      </w:r>
    </w:p>
    <w:p>
      <w:pPr>
        <w:pStyle w:val="51"/>
        <w:spacing w:line="360" w:lineRule="auto"/>
        <w:ind w:firstLine="480" w:firstLineChars="200"/>
        <w:jc w:val="left"/>
        <w:rPr>
          <w:rFonts w:asciiTheme="minorEastAsia" w:hAnsiTheme="minorEastAsia" w:eastAsiaTheme="minorEastAsia" w:cstheme="minorEastAsia"/>
          <w:kern w:val="0"/>
          <w:sz w:val="24"/>
          <w:u w:val="single"/>
        </w:rPr>
      </w:pPr>
      <w:r>
        <w:rPr>
          <w:rFonts w:hint="eastAsia" w:asciiTheme="minorEastAsia" w:hAnsiTheme="minorEastAsia" w:eastAsiaTheme="minorEastAsia" w:cstheme="minorEastAsia"/>
          <w:kern w:val="0"/>
          <w:sz w:val="24"/>
          <w:u w:val="single"/>
        </w:rPr>
        <w:t>4.承包人违反通用条款第8.9款的约定，未经批准，私自将已按照合同约定进行施工现场的材料或设备撤离施工现场的，由此造成的工期延误不予顺延，由此造成的材料或设备的毁损由承包人承担，造成发包人其他损失的，还应赔偿发包人的损失。</w:t>
      </w:r>
    </w:p>
    <w:p>
      <w:pPr>
        <w:pStyle w:val="51"/>
        <w:spacing w:line="360" w:lineRule="auto"/>
        <w:ind w:firstLine="480" w:firstLineChars="200"/>
        <w:jc w:val="left"/>
        <w:rPr>
          <w:rFonts w:asciiTheme="minorEastAsia" w:hAnsiTheme="minorEastAsia" w:eastAsiaTheme="minorEastAsia" w:cstheme="minorEastAsia"/>
          <w:kern w:val="0"/>
          <w:sz w:val="24"/>
          <w:u w:val="single"/>
        </w:rPr>
      </w:pPr>
      <w:r>
        <w:rPr>
          <w:rFonts w:hint="eastAsia" w:asciiTheme="minorEastAsia" w:hAnsiTheme="minorEastAsia" w:eastAsiaTheme="minorEastAsia" w:cstheme="minorEastAsia"/>
          <w:kern w:val="0"/>
          <w:sz w:val="24"/>
          <w:u w:val="single"/>
        </w:rPr>
        <w:t>5.因承包人的原因未按合同约定的竣工日期或发包人同意顺延的工期竣工，</w:t>
      </w:r>
      <w:r>
        <w:rPr>
          <w:rFonts w:hint="eastAsia" w:asciiTheme="minorEastAsia" w:hAnsiTheme="minorEastAsia" w:eastAsiaTheme="minorEastAsia" w:cstheme="minorEastAsia"/>
          <w:sz w:val="24"/>
          <w:u w:val="single"/>
        </w:rPr>
        <w:t>按合同总价的千分之五/天处罚承包人，</w:t>
      </w:r>
      <w:r>
        <w:rPr>
          <w:rFonts w:hint="eastAsia" w:asciiTheme="minorEastAsia" w:hAnsiTheme="minorEastAsia" w:eastAsiaTheme="minorEastAsia" w:cstheme="minorEastAsia"/>
          <w:kern w:val="0"/>
          <w:sz w:val="24"/>
          <w:u w:val="single"/>
        </w:rPr>
        <w:t>项目结算时支付。</w:t>
      </w:r>
    </w:p>
    <w:p>
      <w:pPr>
        <w:pStyle w:val="51"/>
        <w:spacing w:line="360" w:lineRule="auto"/>
        <w:ind w:firstLine="480" w:firstLineChars="200"/>
        <w:jc w:val="left"/>
        <w:rPr>
          <w:rFonts w:asciiTheme="minorEastAsia" w:hAnsiTheme="minorEastAsia" w:eastAsiaTheme="minorEastAsia" w:cstheme="minorEastAsia"/>
          <w:kern w:val="0"/>
          <w:sz w:val="24"/>
          <w:u w:val="single"/>
        </w:rPr>
      </w:pPr>
      <w:r>
        <w:rPr>
          <w:rFonts w:hint="eastAsia" w:asciiTheme="minorEastAsia" w:hAnsiTheme="minorEastAsia" w:eastAsiaTheme="minorEastAsia" w:cstheme="minorEastAsia"/>
          <w:kern w:val="0"/>
          <w:sz w:val="24"/>
          <w:u w:val="single"/>
        </w:rPr>
        <w:t>6.承包人在缺陷责任期及保修期内，未能在合理期限对工程缺陷进行修复，或拒绝按发包人要求进行修复的，发包人选择第三方进行工程缺陷修复产生的费用，由承包人承担。</w:t>
      </w:r>
      <w:r>
        <w:rPr>
          <w:rFonts w:hint="eastAsia" w:asciiTheme="minorEastAsia" w:hAnsiTheme="minorEastAsia" w:eastAsiaTheme="minorEastAsia" w:cstheme="minorEastAsia"/>
          <w:sz w:val="24"/>
        </w:rPr>
        <w:t xml:space="preserve">    </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16.2.3 因承包人违约解除合同</w:t>
      </w:r>
    </w:p>
    <w:p>
      <w:pPr>
        <w:autoSpaceDE/>
        <w:autoSpaceDN/>
        <w:spacing w:before="120" w:after="120" w:line="360" w:lineRule="auto"/>
        <w:ind w:firstLine="480" w:firstLineChars="200"/>
        <w:jc w:val="both"/>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关于承包人违约解除合同的特别约定：</w:t>
      </w:r>
      <w:r>
        <w:rPr>
          <w:rFonts w:hint="eastAsia" w:asciiTheme="minorEastAsia" w:hAnsiTheme="minorEastAsia" w:eastAsiaTheme="minorEastAsia" w:cstheme="minorEastAsia"/>
          <w:sz w:val="24"/>
          <w:szCs w:val="24"/>
          <w:u w:val="single"/>
          <w:lang w:val="en-US" w:bidi="ar-SA"/>
        </w:rPr>
        <w:t xml:space="preserve"> 执行通用条款       </w:t>
      </w:r>
      <w:r>
        <w:rPr>
          <w:rFonts w:hint="eastAsia" w:asciiTheme="minorEastAsia" w:hAnsiTheme="minorEastAsia" w:eastAsiaTheme="minorEastAsia" w:cstheme="minorEastAsia"/>
          <w:sz w:val="24"/>
          <w:szCs w:val="24"/>
          <w:lang w:val="en-US" w:bidi="ar-SA"/>
        </w:rPr>
        <w:t>。</w:t>
      </w:r>
    </w:p>
    <w:p>
      <w:pPr>
        <w:autoSpaceDE/>
        <w:autoSpaceDN/>
        <w:spacing w:before="120" w:after="120" w:line="360" w:lineRule="auto"/>
        <w:ind w:firstLine="480" w:firstLineChars="200"/>
        <w:jc w:val="both"/>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发包人继续使用承包人在施工现场的材料、设备、临时工程、承包人文件和由承包人或以其名义编制的其他文件的费用承担方式：</w:t>
      </w:r>
      <w:r>
        <w:rPr>
          <w:rFonts w:hint="eastAsia" w:asciiTheme="minorEastAsia" w:hAnsiTheme="minorEastAsia" w:eastAsiaTheme="minorEastAsia" w:cstheme="minorEastAsia"/>
          <w:sz w:val="24"/>
          <w:szCs w:val="24"/>
          <w:u w:val="single"/>
          <w:lang w:val="en-US" w:bidi="ar-SA"/>
        </w:rPr>
        <w:t xml:space="preserve">   /                                                  </w:t>
      </w:r>
      <w:r>
        <w:rPr>
          <w:rFonts w:hint="eastAsia" w:asciiTheme="minorEastAsia" w:hAnsiTheme="minorEastAsia" w:eastAsiaTheme="minorEastAsia" w:cstheme="minorEastAsia"/>
          <w:sz w:val="24"/>
          <w:szCs w:val="24"/>
          <w:lang w:val="en-US" w:bidi="ar-SA"/>
        </w:rPr>
        <w:t>。</w:t>
      </w:r>
    </w:p>
    <w:p>
      <w:pPr>
        <w:keepNext/>
        <w:keepLines/>
        <w:spacing w:before="120" w:after="120" w:line="360" w:lineRule="auto"/>
        <w:jc w:val="both"/>
        <w:outlineLvl w:val="3"/>
        <w:rPr>
          <w:rFonts w:asciiTheme="minorEastAsia" w:hAnsiTheme="minorEastAsia" w:eastAsiaTheme="minorEastAsia" w:cstheme="minorEastAsia"/>
          <w:bCs/>
          <w:kern w:val="2"/>
          <w:sz w:val="24"/>
          <w:szCs w:val="24"/>
          <w:lang w:val="en-US" w:bidi="ar-SA"/>
        </w:rPr>
      </w:pPr>
      <w:bookmarkStart w:id="556" w:name="_Toc351203649"/>
      <w:r>
        <w:rPr>
          <w:rFonts w:hint="eastAsia" w:asciiTheme="minorEastAsia" w:hAnsiTheme="minorEastAsia" w:eastAsiaTheme="minorEastAsia" w:cstheme="minorEastAsia"/>
          <w:bCs/>
          <w:kern w:val="2"/>
          <w:sz w:val="24"/>
          <w:szCs w:val="24"/>
          <w:lang w:val="en-US" w:bidi="ar-SA"/>
        </w:rPr>
        <w:t>17. 不可抗力</w:t>
      </w:r>
      <w:bookmarkEnd w:id="556"/>
      <w:r>
        <w:rPr>
          <w:rFonts w:hint="eastAsia" w:asciiTheme="minorEastAsia" w:hAnsiTheme="minorEastAsia" w:eastAsiaTheme="minorEastAsia" w:cstheme="minorEastAsia"/>
          <w:bCs/>
          <w:kern w:val="2"/>
          <w:sz w:val="24"/>
          <w:szCs w:val="24"/>
          <w:lang w:val="en-US" w:bidi="ar-SA"/>
        </w:rPr>
        <w:t xml:space="preserve"> </w:t>
      </w:r>
      <w:bookmarkEnd w:id="554"/>
    </w:p>
    <w:p>
      <w:pPr>
        <w:autoSpaceDE/>
        <w:autoSpaceDN/>
        <w:spacing w:after="120"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17.1 不可抗力的确认</w:t>
      </w:r>
    </w:p>
    <w:p>
      <w:pPr>
        <w:autoSpaceDE/>
        <w:autoSpaceDN/>
        <w:spacing w:line="360" w:lineRule="auto"/>
        <w:ind w:firstLine="480" w:firstLineChars="200"/>
        <w:rPr>
          <w:rFonts w:asciiTheme="minorEastAsia" w:hAnsiTheme="minorEastAsia" w:eastAsiaTheme="minorEastAsia" w:cstheme="minorEastAsia"/>
          <w:sz w:val="24"/>
          <w:szCs w:val="24"/>
          <w:u w:val="single"/>
          <w:lang w:val="en-US" w:bidi="ar-SA"/>
        </w:rPr>
      </w:pPr>
      <w:r>
        <w:rPr>
          <w:rFonts w:hint="eastAsia" w:asciiTheme="minorEastAsia" w:hAnsiTheme="minorEastAsia" w:eastAsiaTheme="minorEastAsia" w:cstheme="minorEastAsia"/>
          <w:kern w:val="2"/>
          <w:sz w:val="24"/>
          <w:szCs w:val="24"/>
          <w:lang w:val="en-US" w:bidi="ar-SA"/>
        </w:rPr>
        <w:t xml:space="preserve">除通用合同条款约定的不可抗力事件之外，视为不可抗力的其他情形： </w:t>
      </w:r>
      <w:r>
        <w:rPr>
          <w:rFonts w:hint="eastAsia" w:asciiTheme="minorEastAsia" w:hAnsiTheme="minorEastAsia" w:eastAsiaTheme="minorEastAsia" w:cstheme="minorEastAsia"/>
          <w:sz w:val="24"/>
          <w:szCs w:val="24"/>
          <w:u w:val="single"/>
          <w:lang w:val="en-US" w:bidi="ar-SA"/>
        </w:rPr>
        <w:t xml:space="preserve">  / </w:t>
      </w:r>
      <w:r>
        <w:rPr>
          <w:rFonts w:hint="eastAsia" w:asciiTheme="minorEastAsia" w:hAnsiTheme="minorEastAsia" w:eastAsiaTheme="minorEastAsia" w:cstheme="minorEastAsia"/>
          <w:sz w:val="24"/>
          <w:szCs w:val="24"/>
          <w:lang w:val="en-US" w:bidi="ar-SA"/>
        </w:rPr>
        <w:t>。</w:t>
      </w:r>
    </w:p>
    <w:p>
      <w:pPr>
        <w:autoSpaceDE/>
        <w:autoSpaceDN/>
        <w:spacing w:after="120" w:line="360" w:lineRule="auto"/>
        <w:ind w:firstLine="480" w:firstLineChars="200"/>
        <w:jc w:val="both"/>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17.4 因不可抗力解除合同</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合同解除后，发包人应在商定或确定发包人应支付款项后</w:t>
      </w:r>
      <w:r>
        <w:rPr>
          <w:rFonts w:hint="eastAsia" w:asciiTheme="minorEastAsia" w:hAnsiTheme="minorEastAsia" w:eastAsiaTheme="minorEastAsia" w:cstheme="minorEastAsia"/>
          <w:kern w:val="2"/>
          <w:sz w:val="24"/>
          <w:szCs w:val="24"/>
          <w:u w:val="single"/>
          <w:lang w:val="en-US" w:bidi="ar-SA"/>
        </w:rPr>
        <w:t xml:space="preserve">  28  </w:t>
      </w:r>
      <w:r>
        <w:rPr>
          <w:rFonts w:hint="eastAsia" w:asciiTheme="minorEastAsia" w:hAnsiTheme="minorEastAsia" w:eastAsiaTheme="minorEastAsia" w:cstheme="minorEastAsia"/>
          <w:kern w:val="2"/>
          <w:sz w:val="24"/>
          <w:szCs w:val="24"/>
          <w:lang w:val="en-US" w:bidi="ar-SA"/>
        </w:rPr>
        <w:t>天内完成款项的支付。</w:t>
      </w:r>
    </w:p>
    <w:p>
      <w:pPr>
        <w:keepNext/>
        <w:keepLines/>
        <w:spacing w:before="120" w:after="120" w:line="360" w:lineRule="auto"/>
        <w:jc w:val="both"/>
        <w:outlineLvl w:val="3"/>
        <w:rPr>
          <w:rFonts w:asciiTheme="minorEastAsia" w:hAnsiTheme="minorEastAsia" w:eastAsiaTheme="minorEastAsia" w:cstheme="minorEastAsia"/>
          <w:bCs/>
          <w:kern w:val="2"/>
          <w:sz w:val="24"/>
          <w:szCs w:val="24"/>
          <w:lang w:val="en-US" w:bidi="ar-SA"/>
        </w:rPr>
      </w:pPr>
      <w:bookmarkStart w:id="557" w:name="_Toc351203650"/>
      <w:r>
        <w:rPr>
          <w:rFonts w:hint="eastAsia" w:asciiTheme="minorEastAsia" w:hAnsiTheme="minorEastAsia" w:eastAsiaTheme="minorEastAsia" w:cstheme="minorEastAsia"/>
          <w:bCs/>
          <w:kern w:val="2"/>
          <w:sz w:val="24"/>
          <w:szCs w:val="24"/>
          <w:lang w:val="en-US" w:bidi="ar-SA"/>
        </w:rPr>
        <w:t>18. 保险</w:t>
      </w:r>
      <w:bookmarkEnd w:id="557"/>
    </w:p>
    <w:bookmarkEnd w:id="555"/>
    <w:p>
      <w:pPr>
        <w:autoSpaceDE/>
        <w:autoSpaceDN/>
        <w:spacing w:after="120"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18.1 工程保险</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关于工程保险的特别约定：</w:t>
      </w:r>
      <w:r>
        <w:rPr>
          <w:rFonts w:hint="eastAsia" w:asciiTheme="minorEastAsia" w:hAnsiTheme="minorEastAsia" w:eastAsiaTheme="minorEastAsia" w:cstheme="minorEastAsia"/>
          <w:sz w:val="24"/>
          <w:szCs w:val="24"/>
          <w:u w:val="single"/>
          <w:lang w:val="en-US" w:bidi="ar-SA"/>
        </w:rPr>
        <w:t xml:space="preserve">   执行通用条款   </w:t>
      </w:r>
      <w:r>
        <w:rPr>
          <w:rFonts w:hint="eastAsia" w:asciiTheme="minorEastAsia" w:hAnsiTheme="minorEastAsia" w:eastAsiaTheme="minorEastAsia" w:cstheme="minorEastAsia"/>
          <w:sz w:val="24"/>
          <w:szCs w:val="24"/>
          <w:lang w:val="en-US" w:bidi="ar-SA"/>
        </w:rPr>
        <w:t>。</w:t>
      </w:r>
    </w:p>
    <w:p>
      <w:pPr>
        <w:autoSpaceDE/>
        <w:autoSpaceDN/>
        <w:spacing w:after="120" w:line="360" w:lineRule="auto"/>
        <w:ind w:firstLine="480" w:firstLineChars="200"/>
        <w:jc w:val="both"/>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18.3 其他保险</w:t>
      </w:r>
    </w:p>
    <w:p>
      <w:pPr>
        <w:autoSpaceDE/>
        <w:autoSpaceDN/>
        <w:spacing w:line="360" w:lineRule="auto"/>
        <w:ind w:firstLine="480" w:firstLineChars="200"/>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kern w:val="2"/>
          <w:sz w:val="24"/>
          <w:szCs w:val="24"/>
          <w:lang w:val="en-US" w:bidi="ar-SA"/>
        </w:rPr>
        <w:t>关于其他保险的约定：</w:t>
      </w:r>
      <w:r>
        <w:rPr>
          <w:rFonts w:hint="eastAsia" w:asciiTheme="minorEastAsia" w:hAnsiTheme="minorEastAsia" w:eastAsiaTheme="minorEastAsia" w:cstheme="minorEastAsia"/>
          <w:sz w:val="24"/>
          <w:szCs w:val="24"/>
          <w:u w:val="single"/>
          <w:lang w:val="en-US" w:bidi="ar-SA"/>
        </w:rPr>
        <w:t xml:space="preserve">  执行通用条款     </w:t>
      </w:r>
      <w:r>
        <w:rPr>
          <w:rFonts w:hint="eastAsia" w:asciiTheme="minorEastAsia" w:hAnsiTheme="minorEastAsia" w:eastAsiaTheme="minorEastAsia" w:cstheme="minorEastAsia"/>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kern w:val="2"/>
          <w:sz w:val="24"/>
          <w:szCs w:val="24"/>
          <w:lang w:val="en-US" w:bidi="ar-SA"/>
        </w:rPr>
        <w:t>承包人是否应为其施工设备等办理财产保险：</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sz w:val="24"/>
          <w:szCs w:val="24"/>
          <w:u w:val="single"/>
          <w:lang w:val="en-US" w:bidi="ar-SA"/>
        </w:rPr>
        <w:t>执行通用条款</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w:t>
      </w:r>
    </w:p>
    <w:p>
      <w:pPr>
        <w:autoSpaceDE/>
        <w:autoSpaceDN/>
        <w:spacing w:after="120"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18.7 通知义务</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sz w:val="24"/>
          <w:szCs w:val="24"/>
          <w:lang w:val="en-US" w:bidi="ar-SA"/>
        </w:rPr>
        <w:t>关于变更保险合同时的通知义务的约定：</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sz w:val="24"/>
          <w:szCs w:val="24"/>
          <w:u w:val="single"/>
          <w:lang w:val="en-US" w:bidi="ar-SA"/>
        </w:rPr>
        <w:t xml:space="preserve"> 执行通用条款 </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w:t>
      </w:r>
    </w:p>
    <w:bookmarkEnd w:id="531"/>
    <w:bookmarkEnd w:id="532"/>
    <w:bookmarkEnd w:id="533"/>
    <w:bookmarkEnd w:id="534"/>
    <w:bookmarkEnd w:id="535"/>
    <w:bookmarkEnd w:id="536"/>
    <w:bookmarkEnd w:id="537"/>
    <w:bookmarkEnd w:id="538"/>
    <w:bookmarkEnd w:id="539"/>
    <w:bookmarkEnd w:id="540"/>
    <w:bookmarkEnd w:id="541"/>
    <w:bookmarkEnd w:id="542"/>
    <w:p>
      <w:pPr>
        <w:keepNext/>
        <w:keepLines/>
        <w:spacing w:before="120" w:after="120" w:line="360" w:lineRule="auto"/>
        <w:jc w:val="both"/>
        <w:outlineLvl w:val="3"/>
        <w:rPr>
          <w:rFonts w:asciiTheme="minorEastAsia" w:hAnsiTheme="minorEastAsia" w:eastAsiaTheme="minorEastAsia" w:cstheme="minorEastAsia"/>
          <w:bCs/>
          <w:kern w:val="2"/>
          <w:sz w:val="24"/>
          <w:szCs w:val="24"/>
          <w:lang w:val="en-US" w:bidi="ar-SA"/>
        </w:rPr>
      </w:pPr>
      <w:bookmarkStart w:id="558" w:name="_Toc351203651"/>
      <w:r>
        <w:rPr>
          <w:rFonts w:hint="eastAsia" w:asciiTheme="minorEastAsia" w:hAnsiTheme="minorEastAsia" w:eastAsiaTheme="minorEastAsia" w:cstheme="minorEastAsia"/>
          <w:bCs/>
          <w:kern w:val="2"/>
          <w:sz w:val="24"/>
          <w:szCs w:val="24"/>
          <w:lang w:val="en-US" w:bidi="ar-SA"/>
        </w:rPr>
        <w:t>19. 争议解决</w:t>
      </w:r>
      <w:bookmarkEnd w:id="558"/>
    </w:p>
    <w:bookmarkEnd w:id="543"/>
    <w:bookmarkEnd w:id="544"/>
    <w:p>
      <w:pPr>
        <w:autoSpaceDE/>
        <w:autoSpaceDN/>
        <w:spacing w:after="120" w:line="360" w:lineRule="auto"/>
        <w:ind w:firstLine="480" w:firstLineChars="200"/>
        <w:jc w:val="both"/>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19.1 争</w:t>
      </w:r>
      <w:bookmarkEnd w:id="545"/>
      <w:r>
        <w:rPr>
          <w:rFonts w:hint="eastAsia" w:asciiTheme="minorEastAsia" w:hAnsiTheme="minorEastAsia" w:eastAsiaTheme="minorEastAsia" w:cstheme="minorEastAsia"/>
          <w:kern w:val="2"/>
          <w:sz w:val="24"/>
          <w:szCs w:val="24"/>
          <w:lang w:val="en-US" w:bidi="ar-SA"/>
        </w:rPr>
        <w:t>议评审</w:t>
      </w:r>
    </w:p>
    <w:p>
      <w:pPr>
        <w:autoSpaceDE/>
        <w:autoSpaceDN/>
        <w:spacing w:line="360" w:lineRule="auto"/>
        <w:ind w:left="156" w:leftChars="71" w:firstLine="360" w:firstLineChars="15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合同当事人是否同意将工程争议提交争议评审小组决定：</w:t>
      </w:r>
      <w:r>
        <w:rPr>
          <w:rFonts w:hint="eastAsia" w:asciiTheme="minorEastAsia" w:hAnsiTheme="minorEastAsia" w:eastAsiaTheme="minorEastAsia" w:cstheme="minorEastAsia"/>
          <w:kern w:val="2"/>
          <w:sz w:val="24"/>
          <w:szCs w:val="24"/>
          <w:u w:val="single"/>
          <w:lang w:val="en-US" w:bidi="ar-SA"/>
        </w:rPr>
        <w:t xml:space="preserve"> 否   </w:t>
      </w:r>
      <w:r>
        <w:rPr>
          <w:rFonts w:hint="eastAsia" w:asciiTheme="minorEastAsia" w:hAnsiTheme="minorEastAsia" w:eastAsiaTheme="minorEastAsia" w:cstheme="minorEastAsia"/>
          <w:kern w:val="2"/>
          <w:sz w:val="24"/>
          <w:szCs w:val="24"/>
          <w:lang w:val="en-US" w:bidi="ar-SA"/>
        </w:rPr>
        <w:t xml:space="preserve">。  </w:t>
      </w:r>
    </w:p>
    <w:p>
      <w:pPr>
        <w:autoSpaceDE/>
        <w:autoSpaceDN/>
        <w:spacing w:line="360" w:lineRule="auto"/>
        <w:ind w:firstLine="480" w:firstLineChars="200"/>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19.1.1 争议评审小组的确定</w:t>
      </w:r>
    </w:p>
    <w:p>
      <w:pPr>
        <w:autoSpaceDE/>
        <w:autoSpaceDN/>
        <w:spacing w:line="360" w:lineRule="auto"/>
        <w:ind w:firstLine="480" w:firstLineChars="200"/>
        <w:rPr>
          <w:rFonts w:asciiTheme="minorEastAsia" w:hAnsiTheme="minorEastAsia" w:eastAsiaTheme="minorEastAsia" w:cstheme="minorEastAsia"/>
          <w:kern w:val="2"/>
          <w:sz w:val="24"/>
          <w:szCs w:val="24"/>
          <w:u w:val="single"/>
          <w:lang w:val="en-US" w:bidi="ar-SA"/>
        </w:rPr>
      </w:pPr>
      <w:r>
        <w:rPr>
          <w:rFonts w:hint="eastAsia" w:asciiTheme="minorEastAsia" w:hAnsiTheme="minorEastAsia" w:eastAsiaTheme="minorEastAsia" w:cstheme="minorEastAsia"/>
          <w:kern w:val="2"/>
          <w:sz w:val="24"/>
          <w:szCs w:val="24"/>
          <w:lang w:val="en-US" w:bidi="ar-SA"/>
        </w:rPr>
        <w:t>争议评审小组成员的确定：</w:t>
      </w:r>
      <w:r>
        <w:rPr>
          <w:rFonts w:hint="eastAsia" w:asciiTheme="minorEastAsia" w:hAnsiTheme="minorEastAsia" w:eastAsiaTheme="minorEastAsia" w:cstheme="minorEastAsia"/>
          <w:kern w:val="2"/>
          <w:sz w:val="24"/>
          <w:szCs w:val="24"/>
          <w:u w:val="single"/>
          <w:lang w:val="en-US" w:bidi="ar-SA"/>
        </w:rPr>
        <w:t xml:space="preserve">   /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选定争议评审员的期限：</w:t>
      </w:r>
      <w:r>
        <w:rPr>
          <w:rFonts w:hint="eastAsia" w:asciiTheme="minorEastAsia" w:hAnsiTheme="minorEastAsia" w:eastAsiaTheme="minorEastAsia" w:cstheme="minorEastAsia"/>
          <w:kern w:val="2"/>
          <w:sz w:val="24"/>
          <w:szCs w:val="24"/>
          <w:u w:val="single"/>
          <w:lang w:val="en-US" w:bidi="ar-SA"/>
        </w:rPr>
        <w:t xml:space="preserve">  /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争议评审小组成员的报酬承担方式：</w:t>
      </w:r>
      <w:r>
        <w:rPr>
          <w:rFonts w:hint="eastAsia" w:asciiTheme="minorEastAsia" w:hAnsiTheme="minorEastAsia" w:eastAsiaTheme="minorEastAsia" w:cstheme="minorEastAsia"/>
          <w:kern w:val="2"/>
          <w:sz w:val="24"/>
          <w:szCs w:val="24"/>
          <w:u w:val="single"/>
          <w:lang w:val="en-US" w:bidi="ar-SA"/>
        </w:rPr>
        <w:t xml:space="preserve">  /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其他事项的约定：</w:t>
      </w:r>
      <w:r>
        <w:rPr>
          <w:rFonts w:hint="eastAsia" w:asciiTheme="minorEastAsia" w:hAnsiTheme="minorEastAsia" w:eastAsiaTheme="minorEastAsia" w:cstheme="minorEastAsia"/>
          <w:kern w:val="2"/>
          <w:sz w:val="24"/>
          <w:szCs w:val="24"/>
          <w:u w:val="single"/>
          <w:lang w:val="en-US" w:bidi="ar-SA"/>
        </w:rPr>
        <w:t xml:space="preserve">   /                                  </w:t>
      </w:r>
      <w:r>
        <w:rPr>
          <w:rFonts w:hint="eastAsia" w:asciiTheme="minorEastAsia" w:hAnsiTheme="minorEastAsia" w:eastAsiaTheme="minorEastAsia" w:cstheme="minorEastAsia"/>
          <w:kern w:val="2"/>
          <w:sz w:val="24"/>
          <w:szCs w:val="24"/>
          <w:lang w:val="en-US" w:bidi="ar-SA"/>
        </w:rPr>
        <w:t>。</w:t>
      </w:r>
    </w:p>
    <w:p>
      <w:pPr>
        <w:adjustRightInd w:val="0"/>
        <w:spacing w:line="360" w:lineRule="auto"/>
        <w:ind w:firstLine="480" w:firstLineChars="200"/>
        <w:outlineLvl w:val="0"/>
        <w:rPr>
          <w:rFonts w:asciiTheme="minorEastAsia" w:hAnsiTheme="minorEastAsia" w:eastAsiaTheme="minorEastAsia" w:cstheme="minorEastAsia"/>
          <w:sz w:val="24"/>
          <w:szCs w:val="24"/>
          <w:lang w:val="en-US" w:bidi="ar-SA"/>
        </w:rPr>
      </w:pPr>
      <w:r>
        <w:rPr>
          <w:rFonts w:hint="eastAsia" w:asciiTheme="minorEastAsia" w:hAnsiTheme="minorEastAsia" w:eastAsiaTheme="minorEastAsia" w:cstheme="minorEastAsia"/>
          <w:sz w:val="24"/>
          <w:szCs w:val="24"/>
          <w:lang w:val="en-US" w:bidi="ar-SA"/>
        </w:rPr>
        <w:t>19.1.2 争议评审小组的决定</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合同当事人关于本项的约定：</w:t>
      </w:r>
      <w:r>
        <w:rPr>
          <w:rFonts w:hint="eastAsia" w:asciiTheme="minorEastAsia" w:hAnsiTheme="minorEastAsia" w:eastAsiaTheme="minorEastAsia" w:cstheme="minorEastAsia"/>
          <w:kern w:val="2"/>
          <w:sz w:val="24"/>
          <w:szCs w:val="24"/>
          <w:u w:val="single"/>
          <w:lang w:val="en-US" w:bidi="ar-SA"/>
        </w:rPr>
        <w:t xml:space="preserve"> /                          </w:t>
      </w:r>
      <w:r>
        <w:rPr>
          <w:rFonts w:hint="eastAsia" w:asciiTheme="minorEastAsia" w:hAnsiTheme="minorEastAsia" w:eastAsiaTheme="minorEastAsia" w:cstheme="minorEastAsia"/>
          <w:kern w:val="2"/>
          <w:sz w:val="24"/>
          <w:szCs w:val="24"/>
          <w:lang w:val="en-US" w:bidi="ar-SA"/>
        </w:rPr>
        <w:t>。</w:t>
      </w:r>
    </w:p>
    <w:p>
      <w:pPr>
        <w:autoSpaceDE/>
        <w:autoSpaceDN/>
        <w:spacing w:after="120" w:line="360" w:lineRule="auto"/>
        <w:ind w:firstLine="480" w:firstLineChars="200"/>
        <w:jc w:val="both"/>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19.2仲裁或诉讼</w:t>
      </w:r>
      <w:bookmarkEnd w:id="546"/>
    </w:p>
    <w:p>
      <w:pPr>
        <w:autoSpaceDE/>
        <w:autoSpaceDN/>
        <w:spacing w:after="120"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因合同及合同有关事项发生的争议，按下列第</w:t>
      </w:r>
      <w:r>
        <w:rPr>
          <w:rFonts w:hint="eastAsia" w:asciiTheme="minorEastAsia" w:hAnsiTheme="minorEastAsia" w:eastAsiaTheme="minorEastAsia" w:cstheme="minorEastAsia"/>
          <w:kern w:val="2"/>
          <w:sz w:val="24"/>
          <w:szCs w:val="24"/>
          <w:u w:val="single"/>
          <w:lang w:val="en-US" w:bidi="ar-SA"/>
        </w:rPr>
        <w:t xml:space="preserve"> 2 </w:t>
      </w:r>
      <w:r>
        <w:rPr>
          <w:rFonts w:hint="eastAsia" w:asciiTheme="minorEastAsia" w:hAnsiTheme="minorEastAsia" w:eastAsiaTheme="minorEastAsia" w:cstheme="minorEastAsia"/>
          <w:kern w:val="2"/>
          <w:sz w:val="24"/>
          <w:szCs w:val="24"/>
          <w:lang w:val="en-US" w:bidi="ar-SA"/>
        </w:rPr>
        <w:t>种方式解决：</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（1）向</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仲裁委员会申请仲裁；</w:t>
      </w:r>
    </w:p>
    <w:p>
      <w:pPr>
        <w:autoSpaceDE/>
        <w:autoSpaceDN/>
        <w:spacing w:line="360" w:lineRule="auto"/>
        <w:ind w:firstLine="480" w:firstLineChars="200"/>
        <w:rPr>
          <w:rFonts w:hint="eastAsia"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（2）向</w:t>
      </w:r>
      <w:r>
        <w:rPr>
          <w:rFonts w:hint="eastAsia" w:asciiTheme="minorEastAsia" w:hAnsiTheme="minorEastAsia" w:eastAsiaTheme="minorEastAsia" w:cstheme="minorEastAsia"/>
          <w:kern w:val="2"/>
          <w:sz w:val="24"/>
          <w:szCs w:val="24"/>
          <w:u w:val="single"/>
          <w:lang w:val="en-US" w:bidi="ar-SA"/>
        </w:rPr>
        <w:t xml:space="preserve">  工程所在地   </w:t>
      </w:r>
      <w:r>
        <w:rPr>
          <w:rFonts w:hint="eastAsia" w:asciiTheme="minorEastAsia" w:hAnsiTheme="minorEastAsia" w:eastAsiaTheme="minorEastAsia" w:cstheme="minorEastAsia"/>
          <w:kern w:val="2"/>
          <w:sz w:val="24"/>
          <w:szCs w:val="24"/>
          <w:lang w:val="en-US" w:bidi="ar-SA"/>
        </w:rPr>
        <w:t>人民法院起诉。</w:t>
      </w:r>
      <w:bookmarkEnd w:id="547"/>
      <w:bookmarkEnd w:id="548"/>
      <w:bookmarkEnd w:id="549"/>
      <w:bookmarkEnd w:id="550"/>
      <w:bookmarkEnd w:id="551"/>
      <w:bookmarkEnd w:id="552"/>
    </w:p>
    <w:p>
      <w:pPr>
        <w:autoSpaceDE/>
        <w:autoSpaceDN/>
        <w:spacing w:line="360" w:lineRule="auto"/>
        <w:ind w:firstLine="480" w:firstLineChars="20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20.以工代赈条款</w:t>
      </w:r>
    </w:p>
    <w:p>
      <w:pPr>
        <w:autoSpaceDE/>
        <w:autoSpaceDN/>
        <w:spacing w:after="120" w:line="360" w:lineRule="auto"/>
        <w:ind w:firstLine="480" w:firstLineChars="200"/>
        <w:jc w:val="both"/>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本项目为以工代赈项目在项目实施中要严格按照劳务报酬发放不得低于总投资20%的要求与本地农村务工群众兑现，中标单位做好务工群众人员名单，劳务报酬发放台帐，登记造册、技能培训。劳务报酬依托人社部门“新薪通”农民工工资专户发放，周期不超过一个月，不允许有拖欠农民工资现象发生。本工程使用当地农村务工群众不少于45人(重点使用脱贫群众及低收入人口) ，发放劳务报酬不少于61万元。请供应商随时关注本项目的澄清、答疑、变更事项</w:t>
      </w:r>
      <w:r>
        <w:rPr>
          <w:rFonts w:hint="default" w:asciiTheme="minorEastAsia" w:hAnsiTheme="minorEastAsia" w:eastAsiaTheme="minorEastAsia" w:cstheme="minorEastAsia"/>
          <w:kern w:val="2"/>
          <w:sz w:val="24"/>
          <w:szCs w:val="24"/>
          <w:lang w:val="en-US" w:eastAsia="zh-CN" w:bidi="ar-SA"/>
        </w:rPr>
        <w:t>。</w:t>
      </w:r>
    </w:p>
    <w:p>
      <w:pPr>
        <w:pStyle w:val="2"/>
        <w:rPr>
          <w:rFonts w:hint="default"/>
          <w:lang w:val="en-US" w:eastAsia="zh-CN"/>
        </w:rPr>
      </w:pPr>
    </w:p>
    <w:p>
      <w:pPr>
        <w:autoSpaceDE/>
        <w:autoSpaceDN/>
        <w:spacing w:line="360" w:lineRule="auto"/>
        <w:rPr>
          <w:rFonts w:asciiTheme="minorEastAsia" w:hAnsiTheme="minorEastAsia" w:eastAsiaTheme="minorEastAsia" w:cstheme="minorEastAsia"/>
          <w:b/>
          <w:kern w:val="2"/>
          <w:sz w:val="24"/>
          <w:szCs w:val="24"/>
          <w:lang w:val="en-US" w:bidi="ar-SA"/>
        </w:rPr>
      </w:pPr>
      <w:r>
        <w:rPr>
          <w:rFonts w:hint="eastAsia" w:asciiTheme="minorEastAsia" w:hAnsiTheme="minorEastAsia" w:eastAsiaTheme="minorEastAsia" w:cstheme="minorEastAsia"/>
          <w:kern w:val="2"/>
          <w:sz w:val="24"/>
          <w:szCs w:val="24"/>
          <w:lang w:val="en-US" w:bidi="ar-SA"/>
        </w:rPr>
        <w:br w:type="page"/>
      </w:r>
      <w:bookmarkStart w:id="559" w:name="_Toc351203652"/>
      <w:r>
        <w:rPr>
          <w:rFonts w:hint="eastAsia" w:asciiTheme="minorEastAsia" w:hAnsiTheme="minorEastAsia" w:eastAsiaTheme="minorEastAsia" w:cstheme="minorEastAsia"/>
          <w:b/>
          <w:kern w:val="2"/>
          <w:sz w:val="24"/>
          <w:szCs w:val="24"/>
          <w:lang w:val="en-US" w:bidi="ar-SA"/>
        </w:rPr>
        <w:t>附件</w:t>
      </w:r>
      <w:bookmarkEnd w:id="559"/>
    </w:p>
    <w:p>
      <w:pPr>
        <w:autoSpaceDE/>
        <w:autoSpaceDN/>
        <w:spacing w:line="360" w:lineRule="auto"/>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协议书附件：</w:t>
      </w:r>
    </w:p>
    <w:p>
      <w:pPr>
        <w:autoSpaceDE/>
        <w:autoSpaceDN/>
        <w:spacing w:line="360" w:lineRule="auto"/>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附件1：承包人承揽工程项目一览表</w:t>
      </w:r>
    </w:p>
    <w:p>
      <w:pPr>
        <w:autoSpaceDE/>
        <w:autoSpaceDN/>
        <w:spacing w:line="360" w:lineRule="auto"/>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专用合同条款附件：</w:t>
      </w:r>
    </w:p>
    <w:p>
      <w:pPr>
        <w:autoSpaceDE/>
        <w:autoSpaceDN/>
        <w:spacing w:line="360" w:lineRule="auto"/>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附件2：发包人供应材料设备一览表</w:t>
      </w:r>
    </w:p>
    <w:p>
      <w:pPr>
        <w:autoSpaceDE/>
        <w:autoSpaceDN/>
        <w:spacing w:line="360" w:lineRule="auto"/>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附件3：工程质量保修书</w:t>
      </w:r>
    </w:p>
    <w:p>
      <w:pPr>
        <w:autoSpaceDE/>
        <w:autoSpaceDN/>
        <w:spacing w:line="360" w:lineRule="auto"/>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附件4：主要建设工程文件目录</w:t>
      </w:r>
    </w:p>
    <w:p>
      <w:pPr>
        <w:autoSpaceDE/>
        <w:autoSpaceDN/>
        <w:spacing w:line="360" w:lineRule="auto"/>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附件5：承包人用于本工程施工的机械设备表</w:t>
      </w:r>
    </w:p>
    <w:p>
      <w:pPr>
        <w:autoSpaceDE/>
        <w:autoSpaceDN/>
        <w:spacing w:line="360" w:lineRule="auto"/>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附件6：承包人主要施工管理人员表</w:t>
      </w:r>
    </w:p>
    <w:p>
      <w:pPr>
        <w:autoSpaceDE/>
        <w:autoSpaceDN/>
        <w:spacing w:line="360" w:lineRule="auto"/>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附件7：分包人主要施工管理人员表</w:t>
      </w:r>
    </w:p>
    <w:p>
      <w:pPr>
        <w:autoSpaceDE/>
        <w:autoSpaceDN/>
        <w:spacing w:line="360" w:lineRule="auto"/>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附件8：履约担保格式</w:t>
      </w:r>
    </w:p>
    <w:p>
      <w:pPr>
        <w:autoSpaceDE/>
        <w:autoSpaceDN/>
        <w:spacing w:line="360" w:lineRule="auto"/>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附件9：预付款担保格式</w:t>
      </w:r>
    </w:p>
    <w:p>
      <w:pPr>
        <w:autoSpaceDE/>
        <w:autoSpaceDN/>
        <w:spacing w:line="360" w:lineRule="auto"/>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附件10：支付担保格式</w:t>
      </w:r>
    </w:p>
    <w:p>
      <w:pPr>
        <w:spacing w:line="360" w:lineRule="auto"/>
        <w:rPr>
          <w:rFonts w:asciiTheme="minorEastAsia" w:hAnsiTheme="minorEastAsia" w:eastAsiaTheme="minorEastAsia" w:cstheme="minorEastAsia"/>
          <w:sz w:val="24"/>
          <w:szCs w:val="24"/>
        </w:rPr>
        <w:sectPr>
          <w:pgSz w:w="11906" w:h="16838"/>
          <w:pgMar w:top="1418" w:right="1555" w:bottom="1418" w:left="1531" w:header="851" w:footer="992" w:gutter="0"/>
          <w:pgNumType w:start="1"/>
          <w:cols w:space="720" w:num="1"/>
          <w:titlePg/>
          <w:docGrid w:type="lines" w:linePitch="312" w:charSpace="0"/>
        </w:sectPr>
      </w:pPr>
      <w:r>
        <w:rPr>
          <w:rFonts w:hint="eastAsia" w:asciiTheme="minorEastAsia" w:hAnsiTheme="minorEastAsia" w:eastAsiaTheme="minorEastAsia" w:cstheme="minorEastAsia"/>
          <w:kern w:val="2"/>
          <w:sz w:val="24"/>
          <w:szCs w:val="24"/>
          <w:lang w:val="en-US" w:bidi="ar-SA"/>
        </w:rPr>
        <w:t>附件11：暂估价一览表</w:t>
      </w:r>
    </w:p>
    <w:p>
      <w:pPr>
        <w:autoSpaceDE/>
        <w:autoSpaceDN/>
        <w:spacing w:before="156" w:beforeLines="50" w:after="156" w:afterLines="50" w:line="440" w:lineRule="exact"/>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附件1：</w:t>
      </w:r>
    </w:p>
    <w:p>
      <w:pPr>
        <w:autoSpaceDE/>
        <w:autoSpaceDN/>
        <w:spacing w:before="156" w:beforeLines="50" w:after="156" w:afterLines="50" w:line="440" w:lineRule="exact"/>
        <w:jc w:val="center"/>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承包人承揽工程项目一览表</w:t>
      </w:r>
    </w:p>
    <w:tbl>
      <w:tblPr>
        <w:tblStyle w:val="27"/>
        <w:tblW w:w="0" w:type="auto"/>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1277" w:type="dxa"/>
            <w:tcBorders>
              <w:top w:val="single" w:color="auto" w:sz="12" w:space="0"/>
              <w:bottom w:val="doub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单位工程名称</w:t>
            </w:r>
          </w:p>
        </w:tc>
        <w:tc>
          <w:tcPr>
            <w:tcW w:w="1843" w:type="dxa"/>
            <w:tcBorders>
              <w:top w:val="single" w:color="auto" w:sz="12" w:space="0"/>
              <w:bottom w:val="doub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建设规模</w:t>
            </w:r>
          </w:p>
        </w:tc>
        <w:tc>
          <w:tcPr>
            <w:tcW w:w="1417" w:type="dxa"/>
            <w:tcBorders>
              <w:top w:val="single" w:color="auto" w:sz="12" w:space="0"/>
              <w:bottom w:val="doub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建筑面积(平方米)</w:t>
            </w:r>
          </w:p>
        </w:tc>
        <w:tc>
          <w:tcPr>
            <w:tcW w:w="2410" w:type="dxa"/>
            <w:tcBorders>
              <w:top w:val="single" w:color="auto" w:sz="12" w:space="0"/>
              <w:bottom w:val="doub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结构形式</w:t>
            </w:r>
          </w:p>
        </w:tc>
        <w:tc>
          <w:tcPr>
            <w:tcW w:w="850" w:type="dxa"/>
            <w:tcBorders>
              <w:top w:val="single" w:color="auto" w:sz="12" w:space="0"/>
              <w:bottom w:val="doub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层数</w:t>
            </w:r>
          </w:p>
        </w:tc>
        <w:tc>
          <w:tcPr>
            <w:tcW w:w="1560" w:type="dxa"/>
            <w:tcBorders>
              <w:top w:val="single" w:color="auto" w:sz="12" w:space="0"/>
              <w:bottom w:val="doub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生产能力</w:t>
            </w:r>
          </w:p>
        </w:tc>
        <w:tc>
          <w:tcPr>
            <w:tcW w:w="2126" w:type="dxa"/>
            <w:tcBorders>
              <w:top w:val="single" w:color="auto" w:sz="12" w:space="0"/>
              <w:bottom w:val="doub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设备安装内容</w:t>
            </w:r>
          </w:p>
        </w:tc>
        <w:tc>
          <w:tcPr>
            <w:tcW w:w="1417" w:type="dxa"/>
            <w:tcBorders>
              <w:top w:val="single" w:color="auto" w:sz="12" w:space="0"/>
              <w:bottom w:val="doub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合同价格（元）</w:t>
            </w:r>
          </w:p>
        </w:tc>
        <w:tc>
          <w:tcPr>
            <w:tcW w:w="851" w:type="dxa"/>
            <w:tcBorders>
              <w:top w:val="single" w:color="auto" w:sz="12" w:space="0"/>
              <w:bottom w:val="doub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开工日期</w:t>
            </w:r>
          </w:p>
        </w:tc>
        <w:tc>
          <w:tcPr>
            <w:tcW w:w="850" w:type="dxa"/>
            <w:tcBorders>
              <w:top w:val="single" w:color="auto" w:sz="12" w:space="0"/>
              <w:bottom w:val="doub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843" w:type="dxa"/>
            <w:tcBorders>
              <w:top w:val="doub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7" w:type="dxa"/>
            <w:tcBorders>
              <w:top w:val="doub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2410" w:type="dxa"/>
            <w:tcBorders>
              <w:top w:val="doub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0" w:type="dxa"/>
            <w:tcBorders>
              <w:top w:val="doub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560" w:type="dxa"/>
            <w:tcBorders>
              <w:top w:val="doub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2126" w:type="dxa"/>
            <w:tcBorders>
              <w:top w:val="doub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7" w:type="dxa"/>
            <w:tcBorders>
              <w:top w:val="doub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Borders>
              <w:top w:val="doub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0" w:type="dxa"/>
            <w:tcBorders>
              <w:top w:val="doub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843"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7"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2410"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0"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560"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2126"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7"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0"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843"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7"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2410"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0"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560"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2126"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7"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0"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843"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7"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241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56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2126"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7"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843"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7"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2410"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0"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560"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2126"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7"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0"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843"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7"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241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56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2126"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7"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843"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7"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2410"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0"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560"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2126"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7"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0"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843"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7"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2410"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0"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560"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2126"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7"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0"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843"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7"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241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56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2126"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7"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843"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7"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2410"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0"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560"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2126"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7"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0"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843"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7"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241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56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2126"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7"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bl>
    <w:p>
      <w:pPr>
        <w:spacing w:line="440" w:lineRule="exact"/>
        <w:rPr>
          <w:rFonts w:asciiTheme="minorEastAsia" w:hAnsiTheme="minorEastAsia" w:eastAsiaTheme="minorEastAsia" w:cstheme="minorEastAsia"/>
          <w:b/>
          <w:sz w:val="24"/>
          <w:szCs w:val="24"/>
        </w:rPr>
        <w:sectPr>
          <w:pgSz w:w="16838" w:h="11906" w:orient="landscape"/>
          <w:pgMar w:top="1554" w:right="1418" w:bottom="1531" w:left="1418" w:header="851" w:footer="992" w:gutter="0"/>
          <w:cols w:space="720" w:num="1"/>
          <w:titlePg/>
          <w:docGrid w:type="linesAndChars" w:linePitch="312" w:charSpace="0"/>
        </w:sectPr>
      </w:pPr>
    </w:p>
    <w:p>
      <w:pPr>
        <w:autoSpaceDE/>
        <w:autoSpaceDN/>
        <w:spacing w:line="440" w:lineRule="exact"/>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附</w:t>
      </w:r>
      <w:bookmarkStart w:id="560" w:name="_Toc296347224"/>
      <w:bookmarkStart w:id="561" w:name="_Toc296503225"/>
      <w:bookmarkStart w:id="562" w:name="_Toc296346726"/>
      <w:bookmarkStart w:id="563" w:name="_Toc296891265"/>
      <w:bookmarkStart w:id="564" w:name="_Toc267261692"/>
      <w:bookmarkStart w:id="565" w:name="_Toc296891053"/>
      <w:bookmarkStart w:id="566" w:name="_Toc296944564"/>
      <w:r>
        <w:rPr>
          <w:rFonts w:hint="eastAsia" w:asciiTheme="minorEastAsia" w:hAnsiTheme="minorEastAsia" w:eastAsiaTheme="minorEastAsia" w:cstheme="minorEastAsia"/>
          <w:kern w:val="2"/>
          <w:sz w:val="24"/>
          <w:szCs w:val="24"/>
          <w:lang w:val="en-US" w:bidi="ar-SA"/>
        </w:rPr>
        <w:t>件2：</w:t>
      </w:r>
    </w:p>
    <w:bookmarkEnd w:id="560"/>
    <w:bookmarkEnd w:id="561"/>
    <w:bookmarkEnd w:id="562"/>
    <w:bookmarkEnd w:id="563"/>
    <w:bookmarkEnd w:id="564"/>
    <w:bookmarkEnd w:id="565"/>
    <w:bookmarkEnd w:id="566"/>
    <w:p>
      <w:pPr>
        <w:autoSpaceDE/>
        <w:autoSpaceDN/>
        <w:spacing w:before="156" w:beforeLines="50" w:after="156" w:afterLines="50" w:line="440" w:lineRule="exact"/>
        <w:jc w:val="center"/>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发包人供应材料设备一览表</w:t>
      </w:r>
    </w:p>
    <w:tbl>
      <w:tblPr>
        <w:tblStyle w:val="2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序号</w:t>
            </w:r>
          </w:p>
        </w:tc>
        <w:tc>
          <w:tcPr>
            <w:tcW w:w="1276" w:type="dxa"/>
            <w:tcBorders>
              <w:top w:val="single" w:color="auto" w:sz="12" w:space="0"/>
              <w:bottom w:val="doub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 xml:space="preserve">  材料、</w:t>
            </w:r>
          </w:p>
          <w:p>
            <w:pPr>
              <w:keepNext/>
              <w:adjustRightInd w:val="0"/>
              <w:spacing w:line="440" w:lineRule="exact"/>
              <w:ind w:right="66" w:rightChars="30"/>
              <w:jc w:val="both"/>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设备品种</w:t>
            </w:r>
          </w:p>
        </w:tc>
        <w:tc>
          <w:tcPr>
            <w:tcW w:w="1418" w:type="dxa"/>
            <w:tcBorders>
              <w:top w:val="single" w:color="auto" w:sz="12" w:space="0"/>
              <w:bottom w:val="doub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规格型号</w:t>
            </w:r>
          </w:p>
        </w:tc>
        <w:tc>
          <w:tcPr>
            <w:tcW w:w="940" w:type="dxa"/>
            <w:tcBorders>
              <w:top w:val="single" w:color="auto" w:sz="12" w:space="0"/>
              <w:bottom w:val="doub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单位</w:t>
            </w:r>
          </w:p>
        </w:tc>
        <w:tc>
          <w:tcPr>
            <w:tcW w:w="851" w:type="dxa"/>
            <w:tcBorders>
              <w:top w:val="single" w:color="auto" w:sz="12" w:space="0"/>
              <w:bottom w:val="doub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数量</w:t>
            </w:r>
          </w:p>
        </w:tc>
        <w:tc>
          <w:tcPr>
            <w:tcW w:w="1044" w:type="dxa"/>
            <w:tcBorders>
              <w:top w:val="single" w:color="auto" w:sz="12" w:space="0"/>
              <w:bottom w:val="doub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单价（元）</w:t>
            </w:r>
          </w:p>
        </w:tc>
        <w:tc>
          <w:tcPr>
            <w:tcW w:w="992" w:type="dxa"/>
            <w:tcBorders>
              <w:top w:val="single" w:color="auto" w:sz="12" w:space="0"/>
              <w:bottom w:val="doub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质量等级</w:t>
            </w:r>
          </w:p>
        </w:tc>
        <w:tc>
          <w:tcPr>
            <w:tcW w:w="851" w:type="dxa"/>
            <w:tcBorders>
              <w:top w:val="single" w:color="auto" w:sz="12" w:space="0"/>
              <w:bottom w:val="doub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供应时间</w:t>
            </w:r>
          </w:p>
        </w:tc>
        <w:tc>
          <w:tcPr>
            <w:tcW w:w="1487" w:type="dxa"/>
            <w:tcBorders>
              <w:top w:val="single" w:color="auto" w:sz="12" w:space="0"/>
              <w:bottom w:val="doub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送达地点</w:t>
            </w:r>
          </w:p>
        </w:tc>
        <w:tc>
          <w:tcPr>
            <w:tcW w:w="992" w:type="dxa"/>
            <w:tcBorders>
              <w:top w:val="single" w:color="auto" w:sz="12" w:space="0"/>
              <w:bottom w:val="doub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76" w:type="dxa"/>
            <w:tcBorders>
              <w:top w:val="doub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Borders>
              <w:top w:val="doub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940" w:type="dxa"/>
            <w:tcBorders>
              <w:top w:val="doub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Borders>
              <w:top w:val="doub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044" w:type="dxa"/>
            <w:tcBorders>
              <w:top w:val="doub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992" w:type="dxa"/>
            <w:tcBorders>
              <w:top w:val="doub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Borders>
              <w:top w:val="doub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87" w:type="dxa"/>
            <w:tcBorders>
              <w:top w:val="doub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992" w:type="dxa"/>
            <w:tcBorders>
              <w:top w:val="doub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76"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940"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044"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992"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87"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992"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76"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94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04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99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87"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99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76"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94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04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99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87"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99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76"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94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04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99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87"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99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76"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94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04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99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87"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99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76"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94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04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99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87"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99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76"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94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04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99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87"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99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1276"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1418"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940"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851"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1044"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992"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851"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1487"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992" w:type="dxa"/>
            <w:vAlign w:val="center"/>
          </w:tcPr>
          <w:p>
            <w:pPr>
              <w:autoSpaceDE/>
              <w:autoSpaceDN/>
              <w:jc w:val="center"/>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76"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94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04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99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87"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99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1276"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1418"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940"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851"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1044"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992"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851"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1487"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992" w:type="dxa"/>
            <w:vAlign w:val="center"/>
          </w:tcPr>
          <w:p>
            <w:pPr>
              <w:autoSpaceDE/>
              <w:autoSpaceDN/>
              <w:jc w:val="center"/>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1276"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1418"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940"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851"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1044"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992"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851"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1487"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992" w:type="dxa"/>
            <w:vAlign w:val="center"/>
          </w:tcPr>
          <w:p>
            <w:pPr>
              <w:autoSpaceDE/>
              <w:autoSpaceDN/>
              <w:jc w:val="center"/>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1276"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1418"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940"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851"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1044"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992"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851"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1487"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992" w:type="dxa"/>
            <w:vAlign w:val="center"/>
          </w:tcPr>
          <w:p>
            <w:pPr>
              <w:autoSpaceDE/>
              <w:autoSpaceDN/>
              <w:jc w:val="center"/>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1276"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1418"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940"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851"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1044"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992"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851"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1487"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992" w:type="dxa"/>
            <w:vAlign w:val="center"/>
          </w:tcPr>
          <w:p>
            <w:pPr>
              <w:autoSpaceDE/>
              <w:autoSpaceDN/>
              <w:jc w:val="center"/>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1276"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1418"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940"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851"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1044"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992"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851"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1487"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992" w:type="dxa"/>
            <w:vAlign w:val="center"/>
          </w:tcPr>
          <w:p>
            <w:pPr>
              <w:autoSpaceDE/>
              <w:autoSpaceDN/>
              <w:jc w:val="center"/>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1276"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1418"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940"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851"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1044"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992"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851"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1487"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992" w:type="dxa"/>
            <w:vAlign w:val="center"/>
          </w:tcPr>
          <w:p>
            <w:pPr>
              <w:autoSpaceDE/>
              <w:autoSpaceDN/>
              <w:jc w:val="center"/>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1276"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1418"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940"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851"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1044"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992"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851"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1487"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992" w:type="dxa"/>
            <w:vAlign w:val="center"/>
          </w:tcPr>
          <w:p>
            <w:pPr>
              <w:autoSpaceDE/>
              <w:autoSpaceDN/>
              <w:jc w:val="center"/>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1276"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1418"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940"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851"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1044"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992"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851"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1487" w:type="dxa"/>
            <w:vAlign w:val="center"/>
          </w:tcPr>
          <w:p>
            <w:pPr>
              <w:autoSpaceDE/>
              <w:autoSpaceDN/>
              <w:jc w:val="center"/>
              <w:rPr>
                <w:rFonts w:asciiTheme="minorEastAsia" w:hAnsiTheme="minorEastAsia" w:eastAsiaTheme="minorEastAsia" w:cstheme="minorEastAsia"/>
                <w:kern w:val="2"/>
                <w:sz w:val="24"/>
                <w:szCs w:val="24"/>
                <w:lang w:val="en-US" w:bidi="ar-SA"/>
              </w:rPr>
            </w:pPr>
          </w:p>
        </w:tc>
        <w:tc>
          <w:tcPr>
            <w:tcW w:w="992" w:type="dxa"/>
            <w:vAlign w:val="center"/>
          </w:tcPr>
          <w:p>
            <w:pPr>
              <w:autoSpaceDE/>
              <w:autoSpaceDN/>
              <w:jc w:val="center"/>
              <w:rPr>
                <w:rFonts w:asciiTheme="minorEastAsia" w:hAnsiTheme="minorEastAsia" w:eastAsiaTheme="minorEastAsia" w:cstheme="minorEastAsia"/>
                <w:kern w:val="2"/>
                <w:sz w:val="24"/>
                <w:szCs w:val="24"/>
                <w:lang w:val="en-US" w:bidi="ar-SA"/>
              </w:rPr>
            </w:pPr>
          </w:p>
        </w:tc>
      </w:tr>
    </w:tbl>
    <w:p>
      <w:pPr>
        <w:autoSpaceDE/>
        <w:autoSpaceDN/>
        <w:spacing w:line="440" w:lineRule="exact"/>
        <w:jc w:val="both"/>
        <w:rPr>
          <w:rFonts w:asciiTheme="minorEastAsia" w:hAnsiTheme="minorEastAsia" w:eastAsiaTheme="minorEastAsia" w:cstheme="minorEastAsia"/>
          <w:kern w:val="2"/>
          <w:sz w:val="24"/>
          <w:szCs w:val="24"/>
          <w:lang w:val="en-US" w:bidi="ar-SA"/>
        </w:rPr>
      </w:pPr>
    </w:p>
    <w:p>
      <w:pPr>
        <w:autoSpaceDE/>
        <w:autoSpaceDN/>
        <w:spacing w:line="440" w:lineRule="exact"/>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附</w:t>
      </w:r>
      <w:bookmarkStart w:id="567" w:name="_Toc296346727"/>
      <w:bookmarkStart w:id="568" w:name="_Toc267261693"/>
      <w:bookmarkStart w:id="569" w:name="_Toc296347225"/>
      <w:bookmarkStart w:id="570" w:name="_Toc296891266"/>
      <w:bookmarkStart w:id="571" w:name="_Toc296503226"/>
      <w:bookmarkStart w:id="572" w:name="_Toc296944565"/>
      <w:bookmarkStart w:id="573" w:name="_Toc296891054"/>
      <w:r>
        <w:rPr>
          <w:rFonts w:hint="eastAsia" w:asciiTheme="minorEastAsia" w:hAnsiTheme="minorEastAsia" w:eastAsiaTheme="minorEastAsia" w:cstheme="minorEastAsia"/>
          <w:kern w:val="2"/>
          <w:sz w:val="24"/>
          <w:szCs w:val="24"/>
          <w:lang w:val="en-US" w:bidi="ar-SA"/>
        </w:rPr>
        <w:t>件3：</w:t>
      </w:r>
      <w:bookmarkEnd w:id="567"/>
      <w:bookmarkEnd w:id="568"/>
      <w:bookmarkEnd w:id="569"/>
      <w:bookmarkEnd w:id="570"/>
      <w:bookmarkEnd w:id="571"/>
      <w:bookmarkEnd w:id="572"/>
      <w:bookmarkEnd w:id="573"/>
      <w:r>
        <w:rPr>
          <w:rFonts w:hint="eastAsia" w:asciiTheme="minorEastAsia" w:hAnsiTheme="minorEastAsia" w:eastAsiaTheme="minorEastAsia" w:cstheme="minorEastAsia"/>
          <w:kern w:val="2"/>
          <w:sz w:val="24"/>
          <w:szCs w:val="24"/>
          <w:lang w:val="en-US" w:bidi="ar-SA"/>
        </w:rPr>
        <w:t xml:space="preserve">    </w:t>
      </w:r>
    </w:p>
    <w:p>
      <w:pPr>
        <w:autoSpaceDE/>
        <w:autoSpaceDN/>
        <w:spacing w:before="156" w:beforeLines="50" w:after="156" w:afterLines="50" w:line="440" w:lineRule="exact"/>
        <w:jc w:val="center"/>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工程质量保修书</w:t>
      </w:r>
    </w:p>
    <w:p>
      <w:pPr>
        <w:autoSpaceDE/>
        <w:autoSpaceDN/>
        <w:spacing w:line="440" w:lineRule="exact"/>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发包人（全称）：</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 xml:space="preserve"> </w:t>
      </w:r>
    </w:p>
    <w:p>
      <w:pPr>
        <w:autoSpaceDE/>
        <w:autoSpaceDN/>
        <w:spacing w:line="440" w:lineRule="exact"/>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　　承包人（全称）：</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 xml:space="preserve"> </w:t>
      </w:r>
    </w:p>
    <w:p>
      <w:pPr>
        <w:autoSpaceDE/>
        <w:autoSpaceDN/>
        <w:spacing w:line="440" w:lineRule="exact"/>
        <w:jc w:val="both"/>
        <w:rPr>
          <w:rFonts w:asciiTheme="minorEastAsia" w:hAnsiTheme="minorEastAsia" w:eastAsiaTheme="minorEastAsia" w:cstheme="minorEastAsia"/>
          <w:kern w:val="2"/>
          <w:sz w:val="24"/>
          <w:szCs w:val="24"/>
          <w:lang w:val="en-US" w:bidi="ar-SA"/>
        </w:rPr>
      </w:pPr>
    </w:p>
    <w:p>
      <w:pPr>
        <w:autoSpaceDE/>
        <w:autoSpaceDN/>
        <w:spacing w:line="360" w:lineRule="auto"/>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　　发包人和承包人根据《中华人民共和国建筑法》和《建设工程质量管理条例》，经协商一致就</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（工程全称）签订工程质量保修书。</w:t>
      </w:r>
    </w:p>
    <w:p>
      <w:pPr>
        <w:autoSpaceDE/>
        <w:autoSpaceDN/>
        <w:spacing w:line="360" w:lineRule="auto"/>
        <w:jc w:val="both"/>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　　一、工程质量保修范围和内容</w:t>
      </w:r>
    </w:p>
    <w:p>
      <w:pPr>
        <w:autoSpaceDE/>
        <w:autoSpaceDN/>
        <w:spacing w:line="360" w:lineRule="auto"/>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　　承包人在质量保修期内，按照有关法律规定和合同约定，承担工程质量保修责任。</w:t>
      </w:r>
    </w:p>
    <w:p>
      <w:pPr>
        <w:autoSpaceDE/>
        <w:autoSpaceDN/>
        <w:spacing w:line="360" w:lineRule="auto"/>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　　质量保修范围包括</w:t>
      </w:r>
      <w:r>
        <w:rPr>
          <w:rFonts w:hint="eastAsia" w:asciiTheme="minorEastAsia" w:hAnsiTheme="minorEastAsia" w:eastAsiaTheme="minorEastAsia" w:cstheme="minorEastAsia"/>
          <w:kern w:val="2"/>
          <w:sz w:val="24"/>
          <w:szCs w:val="24"/>
          <w:lang w:val="en-US" w:eastAsia="zh-CN" w:bidi="ar-SA"/>
        </w:rPr>
        <w:t>吉木乃县吉木乃镇别勒阿热克村农田供水渠道建设财政以工代赈项目</w:t>
      </w:r>
      <w:r>
        <w:rPr>
          <w:rFonts w:hint="eastAsia" w:asciiTheme="minorEastAsia" w:hAnsiTheme="minorEastAsia" w:eastAsiaTheme="minorEastAsia" w:cstheme="minorEastAsia"/>
          <w:kern w:val="2"/>
          <w:sz w:val="24"/>
          <w:szCs w:val="24"/>
          <w:lang w:val="en-US" w:bidi="ar-SA"/>
        </w:rPr>
        <w:t>施工，包括工程量清单，磋商文件及补充文件范围内的所有施工内容，以及双方约定的其他项目。具体保修的内容，双方约定如下：</w:t>
      </w:r>
    </w:p>
    <w:p>
      <w:pPr>
        <w:autoSpaceDE/>
        <w:autoSpaceDN/>
        <w:spacing w:line="360" w:lineRule="auto"/>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　　</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jc w:val="both"/>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b/>
          <w:kern w:val="2"/>
          <w:sz w:val="24"/>
          <w:szCs w:val="24"/>
          <w:lang w:val="en-US" w:bidi="ar-SA"/>
        </w:rPr>
        <w:t>　　</w:t>
      </w:r>
      <w:r>
        <w:rPr>
          <w:rFonts w:hint="eastAsia" w:asciiTheme="minorEastAsia" w:hAnsiTheme="minorEastAsia" w:eastAsiaTheme="minorEastAsia" w:cstheme="minorEastAsia"/>
          <w:kern w:val="2"/>
          <w:sz w:val="24"/>
          <w:szCs w:val="24"/>
          <w:lang w:val="en-US" w:bidi="ar-SA"/>
        </w:rPr>
        <w:t>二、质量保修期</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根据《建设工程质量管理条例》及有关规定，工程的质量保修期如下：</w:t>
      </w:r>
    </w:p>
    <w:p>
      <w:pPr>
        <w:autoSpaceDE/>
        <w:autoSpaceDN/>
        <w:spacing w:line="360" w:lineRule="auto"/>
        <w:ind w:left="440" w:leftChars="200" w:firstLine="120" w:firstLineChars="5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w:t>
      </w:r>
      <w:r>
        <w:rPr>
          <w:rFonts w:hint="eastAsia" w:asciiTheme="minorEastAsia" w:hAnsiTheme="minorEastAsia" w:eastAsiaTheme="minorEastAsia" w:cstheme="minorEastAsia"/>
          <w:kern w:val="2"/>
          <w:sz w:val="24"/>
          <w:szCs w:val="24"/>
          <w:lang w:val="en-US" w:eastAsia="zh-CN" w:bidi="ar-SA"/>
        </w:rPr>
        <w:t>吉木乃县吉木乃镇别勒阿热克村农田供水渠道建设财政以工代赈项目</w:t>
      </w:r>
      <w:r>
        <w:rPr>
          <w:rFonts w:hint="eastAsia" w:asciiTheme="minorEastAsia" w:hAnsiTheme="minorEastAsia" w:eastAsiaTheme="minorEastAsia" w:cstheme="minorEastAsia"/>
          <w:kern w:val="2"/>
          <w:sz w:val="24"/>
          <w:szCs w:val="24"/>
          <w:lang w:val="en-US" w:bidi="ar-SA"/>
        </w:rPr>
        <w:t>施工，包括工程量清单，磋商文件及补充文件范围内的所有施工内容质保期</w:t>
      </w:r>
      <w:r>
        <w:rPr>
          <w:rFonts w:hint="eastAsia" w:asciiTheme="minorEastAsia" w:hAnsiTheme="minorEastAsia" w:eastAsiaTheme="minorEastAsia" w:cstheme="minorEastAsia"/>
          <w:kern w:val="2"/>
          <w:sz w:val="24"/>
          <w:szCs w:val="24"/>
          <w:u w:val="single"/>
          <w:lang w:val="en-US" w:bidi="ar-SA"/>
        </w:rPr>
        <w:t xml:space="preserve">    年</w:t>
      </w:r>
    </w:p>
    <w:p>
      <w:pPr>
        <w:autoSpaceDE/>
        <w:autoSpaceDN/>
        <w:spacing w:line="360" w:lineRule="auto"/>
        <w:ind w:left="440" w:leftChars="200" w:firstLine="120" w:firstLineChars="5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2．其他项目保修期限约定如下：</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　　质量保修期自工程竣工验收合格之日起计算。</w:t>
      </w:r>
    </w:p>
    <w:p>
      <w:pPr>
        <w:autoSpaceDE/>
        <w:autoSpaceDN/>
        <w:spacing w:line="360" w:lineRule="auto"/>
        <w:ind w:firstLine="480" w:firstLineChars="200"/>
        <w:jc w:val="both"/>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三、缺陷责任期</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工程缺陷责任期为</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个月，缺陷责任期自工程通过竣工验收之日起计算。单位工程先于全部工程进行验收，单位工程缺陷责任期自单位工程验收合格之日起算。</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缺陷责任期终止后，发包人应退还剩余的质量保证金。</w:t>
      </w:r>
    </w:p>
    <w:p>
      <w:pPr>
        <w:autoSpaceDE/>
        <w:autoSpaceDN/>
        <w:spacing w:line="360" w:lineRule="auto"/>
        <w:jc w:val="both"/>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 xml:space="preserve">    四、质量保修责任</w:t>
      </w:r>
    </w:p>
    <w:p>
      <w:pPr>
        <w:autoSpaceDE/>
        <w:autoSpaceDN/>
        <w:spacing w:line="360" w:lineRule="auto"/>
        <w:ind w:left="110" w:leftChars="50" w:firstLine="491" w:firstLineChars="205"/>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1．属于保修范围、内容的项目，承包人应当在接到保修通知之日起7天内派人保修。承包人不在约定期限内派人保修的，发包人可以委托他人修理。</w:t>
      </w:r>
    </w:p>
    <w:p>
      <w:pPr>
        <w:autoSpaceDE/>
        <w:autoSpaceDN/>
        <w:spacing w:line="360" w:lineRule="auto"/>
        <w:ind w:left="110" w:leftChars="50" w:firstLine="491" w:firstLineChars="205"/>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2．发生紧急事故需抢修的，承包人在接到事故通知后，应当立即到达事故现场抢修。</w:t>
      </w:r>
    </w:p>
    <w:p>
      <w:pPr>
        <w:autoSpaceDE/>
        <w:autoSpaceDN/>
        <w:spacing w:line="360" w:lineRule="auto"/>
        <w:ind w:left="110" w:leftChars="50" w:firstLine="491" w:firstLineChars="205"/>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autoSpaceDE/>
        <w:autoSpaceDN/>
        <w:spacing w:line="360" w:lineRule="auto"/>
        <w:ind w:left="440" w:leftChars="200" w:firstLine="120" w:firstLineChars="5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4．质量保修完成后，由发包人组织验收。</w:t>
      </w:r>
    </w:p>
    <w:p>
      <w:pPr>
        <w:autoSpaceDE/>
        <w:autoSpaceDN/>
        <w:spacing w:line="360" w:lineRule="auto"/>
        <w:jc w:val="both"/>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　　五、保修费用</w:t>
      </w:r>
    </w:p>
    <w:p>
      <w:pPr>
        <w:autoSpaceDE/>
        <w:autoSpaceDN/>
        <w:spacing w:line="360" w:lineRule="auto"/>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　　保修费用由造成质量缺陷的责任方承担。</w:t>
      </w:r>
    </w:p>
    <w:p>
      <w:pPr>
        <w:autoSpaceDE/>
        <w:autoSpaceDN/>
        <w:spacing w:line="360" w:lineRule="auto"/>
        <w:ind w:firstLine="600"/>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b/>
          <w:kern w:val="2"/>
          <w:sz w:val="24"/>
          <w:szCs w:val="24"/>
          <w:lang w:val="en-US" w:bidi="ar-SA"/>
        </w:rPr>
        <w:t>六</w:t>
      </w:r>
      <w:r>
        <w:rPr>
          <w:rFonts w:hint="eastAsia" w:asciiTheme="minorEastAsia" w:hAnsiTheme="minorEastAsia" w:eastAsiaTheme="minorEastAsia" w:cstheme="minorEastAsia"/>
          <w:kern w:val="2"/>
          <w:sz w:val="24"/>
          <w:szCs w:val="24"/>
          <w:lang w:val="en-US" w:bidi="ar-SA"/>
        </w:rPr>
        <w:t>、双方约定的其他工程质量保修事项：</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56" w:firstLineChars="19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工程质量保修书由发包人、承包人在工程竣工验收前共同签署，作为施工合同附件，其有效期限至保修期满。</w:t>
      </w:r>
    </w:p>
    <w:p>
      <w:pPr>
        <w:autoSpaceDE/>
        <w:autoSpaceDN/>
        <w:spacing w:line="360" w:lineRule="auto"/>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发包人(公章)：</w:t>
      </w:r>
      <w:r>
        <w:rPr>
          <w:rFonts w:hint="eastAsia" w:asciiTheme="minorEastAsia" w:hAnsiTheme="minorEastAsia" w:eastAsiaTheme="minorEastAsia" w:cstheme="minorEastAsia"/>
          <w:kern w:val="2"/>
          <w:sz w:val="24"/>
          <w:szCs w:val="24"/>
          <w:u w:val="single"/>
          <w:lang w:val="en-US" w:bidi="ar-SA"/>
        </w:rPr>
        <w:t xml:space="preserve">        </w:t>
      </w:r>
      <w:r>
        <w:rPr>
          <w:rFonts w:hint="eastAsia" w:asciiTheme="minorEastAsia" w:hAnsiTheme="minorEastAsia" w:eastAsiaTheme="minorEastAsia" w:cstheme="minorEastAsia"/>
          <w:kern w:val="2"/>
          <w:sz w:val="24"/>
          <w:szCs w:val="24"/>
          <w:lang w:val="en-US" w:bidi="ar-SA"/>
        </w:rPr>
        <w:t xml:space="preserve"> 承包人(公章)：</w:t>
      </w:r>
      <w:r>
        <w:rPr>
          <w:rFonts w:hint="eastAsia" w:asciiTheme="minorEastAsia" w:hAnsiTheme="minorEastAsia" w:eastAsiaTheme="minorEastAsia" w:cstheme="minorEastAsia"/>
          <w:kern w:val="2"/>
          <w:sz w:val="24"/>
          <w:szCs w:val="24"/>
          <w:u w:val="single"/>
          <w:lang w:val="en-US" w:bidi="ar-SA"/>
        </w:rPr>
        <w:t xml:space="preserve">           </w:t>
      </w:r>
    </w:p>
    <w:p>
      <w:pPr>
        <w:autoSpaceDE/>
        <w:autoSpaceDN/>
        <w:spacing w:line="360" w:lineRule="auto"/>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地  址：</w:t>
      </w:r>
      <w:r>
        <w:rPr>
          <w:rFonts w:hint="eastAsia" w:asciiTheme="minorEastAsia" w:hAnsiTheme="minorEastAsia" w:eastAsiaTheme="minorEastAsia" w:cstheme="minorEastAsia"/>
          <w:kern w:val="2"/>
          <w:sz w:val="24"/>
          <w:szCs w:val="24"/>
          <w:u w:val="single"/>
          <w:lang w:val="en-US" w:bidi="ar-SA"/>
        </w:rPr>
        <w:t xml:space="preserve">     </w:t>
      </w:r>
      <w:r>
        <w:rPr>
          <w:rFonts w:hint="eastAsia" w:asciiTheme="minorEastAsia" w:hAnsiTheme="minorEastAsia" w:eastAsiaTheme="minorEastAsia" w:cstheme="minorEastAsia"/>
          <w:kern w:val="2"/>
          <w:sz w:val="24"/>
          <w:szCs w:val="24"/>
          <w:lang w:val="en-US" w:bidi="ar-SA"/>
        </w:rPr>
        <w:t xml:space="preserve"> 地  址：</w:t>
      </w:r>
      <w:r>
        <w:rPr>
          <w:rFonts w:hint="eastAsia" w:asciiTheme="minorEastAsia" w:hAnsiTheme="minorEastAsia" w:eastAsiaTheme="minorEastAsia" w:cstheme="minorEastAsia"/>
          <w:kern w:val="2"/>
          <w:sz w:val="24"/>
          <w:szCs w:val="24"/>
          <w:u w:val="single"/>
          <w:lang w:val="en-US" w:bidi="ar-SA"/>
        </w:rPr>
        <w:t xml:space="preserve">       </w:t>
      </w:r>
    </w:p>
    <w:p>
      <w:pPr>
        <w:autoSpaceDE/>
        <w:autoSpaceDN/>
        <w:spacing w:line="360" w:lineRule="auto"/>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法定代表人(签字)：</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 xml:space="preserve"> 法定代表人(签字)：</w:t>
      </w:r>
      <w:r>
        <w:rPr>
          <w:rFonts w:hint="eastAsia" w:asciiTheme="minorEastAsia" w:hAnsiTheme="minorEastAsia" w:eastAsiaTheme="minorEastAsia" w:cstheme="minorEastAsia"/>
          <w:kern w:val="2"/>
          <w:sz w:val="24"/>
          <w:szCs w:val="24"/>
          <w:u w:val="single"/>
          <w:lang w:val="en-US" w:bidi="ar-SA"/>
        </w:rPr>
        <w:t xml:space="preserve">       </w:t>
      </w:r>
    </w:p>
    <w:p>
      <w:pPr>
        <w:autoSpaceDE/>
        <w:autoSpaceDN/>
        <w:spacing w:line="360" w:lineRule="auto"/>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委托代理人(签字)：</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 xml:space="preserve"> 委托代理人(签字)：</w:t>
      </w:r>
      <w:r>
        <w:rPr>
          <w:rFonts w:hint="eastAsia" w:asciiTheme="minorEastAsia" w:hAnsiTheme="minorEastAsia" w:eastAsiaTheme="minorEastAsia" w:cstheme="minorEastAsia"/>
          <w:kern w:val="2"/>
          <w:sz w:val="24"/>
          <w:szCs w:val="24"/>
          <w:u w:val="single"/>
          <w:lang w:val="en-US" w:bidi="ar-SA"/>
        </w:rPr>
        <w:t xml:space="preserve">       </w:t>
      </w:r>
    </w:p>
    <w:p>
      <w:pPr>
        <w:autoSpaceDE/>
        <w:autoSpaceDN/>
        <w:spacing w:line="360" w:lineRule="auto"/>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电  话：</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 xml:space="preserve"> 电  话：</w:t>
      </w:r>
      <w:r>
        <w:rPr>
          <w:rFonts w:hint="eastAsia" w:asciiTheme="minorEastAsia" w:hAnsiTheme="minorEastAsia" w:eastAsiaTheme="minorEastAsia" w:cstheme="minorEastAsia"/>
          <w:kern w:val="2"/>
          <w:sz w:val="24"/>
          <w:szCs w:val="24"/>
          <w:u w:val="single"/>
          <w:lang w:val="en-US" w:bidi="ar-SA"/>
        </w:rPr>
        <w:t xml:space="preserve">     </w:t>
      </w:r>
    </w:p>
    <w:p>
      <w:pPr>
        <w:autoSpaceDE/>
        <w:autoSpaceDN/>
        <w:spacing w:line="360" w:lineRule="auto"/>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传  真：</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 xml:space="preserve"> 传  真：</w:t>
      </w:r>
      <w:r>
        <w:rPr>
          <w:rFonts w:hint="eastAsia" w:asciiTheme="minorEastAsia" w:hAnsiTheme="minorEastAsia" w:eastAsiaTheme="minorEastAsia" w:cstheme="minorEastAsia"/>
          <w:kern w:val="2"/>
          <w:sz w:val="24"/>
          <w:szCs w:val="24"/>
          <w:u w:val="single"/>
          <w:lang w:val="en-US" w:bidi="ar-SA"/>
        </w:rPr>
        <w:t xml:space="preserve">     </w:t>
      </w:r>
    </w:p>
    <w:p>
      <w:pPr>
        <w:autoSpaceDE/>
        <w:autoSpaceDN/>
        <w:spacing w:line="360" w:lineRule="auto"/>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开户银行：</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 xml:space="preserve"> 开户银行：</w:t>
      </w:r>
      <w:r>
        <w:rPr>
          <w:rFonts w:hint="eastAsia" w:asciiTheme="minorEastAsia" w:hAnsiTheme="minorEastAsia" w:eastAsiaTheme="minorEastAsia" w:cstheme="minorEastAsia"/>
          <w:kern w:val="2"/>
          <w:sz w:val="24"/>
          <w:szCs w:val="24"/>
          <w:u w:val="single"/>
          <w:lang w:val="en-US" w:bidi="ar-SA"/>
        </w:rPr>
        <w:t xml:space="preserve">   </w:t>
      </w:r>
    </w:p>
    <w:p>
      <w:pPr>
        <w:autoSpaceDE/>
        <w:autoSpaceDN/>
        <w:spacing w:line="360" w:lineRule="auto"/>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账  号：</w:t>
      </w:r>
      <w:r>
        <w:rPr>
          <w:rFonts w:hint="eastAsia" w:asciiTheme="minorEastAsia" w:hAnsiTheme="minorEastAsia" w:eastAsiaTheme="minorEastAsia" w:cstheme="minorEastAsia"/>
          <w:kern w:val="2"/>
          <w:sz w:val="24"/>
          <w:szCs w:val="24"/>
          <w:u w:val="single"/>
          <w:lang w:val="en-US" w:bidi="ar-SA"/>
        </w:rPr>
        <w:t xml:space="preserve">       </w:t>
      </w:r>
      <w:r>
        <w:rPr>
          <w:rFonts w:hint="eastAsia" w:asciiTheme="minorEastAsia" w:hAnsiTheme="minorEastAsia" w:eastAsiaTheme="minorEastAsia" w:cstheme="minorEastAsia"/>
          <w:kern w:val="2"/>
          <w:sz w:val="24"/>
          <w:szCs w:val="24"/>
          <w:lang w:val="en-US" w:bidi="ar-SA"/>
        </w:rPr>
        <w:t xml:space="preserve">  账  号：</w:t>
      </w:r>
      <w:r>
        <w:rPr>
          <w:rFonts w:hint="eastAsia" w:asciiTheme="minorEastAsia" w:hAnsiTheme="minorEastAsia" w:eastAsiaTheme="minorEastAsia" w:cstheme="minorEastAsia"/>
          <w:kern w:val="2"/>
          <w:sz w:val="24"/>
          <w:szCs w:val="24"/>
          <w:u w:val="single"/>
          <w:lang w:val="en-US" w:bidi="ar-SA"/>
        </w:rPr>
        <w:t xml:space="preserve">     </w:t>
      </w:r>
    </w:p>
    <w:p>
      <w:pPr>
        <w:autoSpaceDE/>
        <w:autoSpaceDN/>
        <w:spacing w:line="360" w:lineRule="auto"/>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邮政编码：</w:t>
      </w:r>
      <w:r>
        <w:rPr>
          <w:rFonts w:hint="eastAsia" w:asciiTheme="minorEastAsia" w:hAnsiTheme="minorEastAsia" w:eastAsiaTheme="minorEastAsia" w:cstheme="minorEastAsia"/>
          <w:kern w:val="2"/>
          <w:sz w:val="24"/>
          <w:szCs w:val="24"/>
          <w:u w:val="single"/>
          <w:lang w:val="en-US" w:bidi="ar-SA"/>
        </w:rPr>
        <w:t xml:space="preserve">     </w:t>
      </w:r>
      <w:r>
        <w:rPr>
          <w:rFonts w:hint="eastAsia" w:asciiTheme="minorEastAsia" w:hAnsiTheme="minorEastAsia" w:eastAsiaTheme="minorEastAsia" w:cstheme="minorEastAsia"/>
          <w:kern w:val="2"/>
          <w:sz w:val="24"/>
          <w:szCs w:val="24"/>
          <w:lang w:val="en-US" w:bidi="ar-SA"/>
        </w:rPr>
        <w:t xml:space="preserve"> 邮政编码：</w:t>
      </w:r>
      <w:r>
        <w:rPr>
          <w:rFonts w:hint="eastAsia" w:asciiTheme="minorEastAsia" w:hAnsiTheme="minorEastAsia" w:eastAsiaTheme="minorEastAsia" w:cstheme="minorEastAsia"/>
          <w:kern w:val="2"/>
          <w:sz w:val="24"/>
          <w:szCs w:val="24"/>
          <w:u w:val="single"/>
          <w:lang w:val="en-US" w:bidi="ar-SA"/>
        </w:rPr>
        <w:t xml:space="preserve">   </w:t>
      </w:r>
    </w:p>
    <w:p>
      <w:pPr>
        <w:autoSpaceDE/>
        <w:autoSpaceDN/>
        <w:spacing w:line="440" w:lineRule="exact"/>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b/>
          <w:kern w:val="2"/>
          <w:sz w:val="24"/>
          <w:szCs w:val="24"/>
          <w:lang w:val="en-US" w:bidi="ar-SA"/>
        </w:rPr>
        <w:br w:type="page"/>
      </w:r>
      <w:r>
        <w:rPr>
          <w:rFonts w:hint="eastAsia" w:asciiTheme="minorEastAsia" w:hAnsiTheme="minorEastAsia" w:eastAsiaTheme="minorEastAsia" w:cstheme="minorEastAsia"/>
          <w:kern w:val="2"/>
          <w:sz w:val="24"/>
          <w:szCs w:val="24"/>
          <w:lang w:val="en-US" w:bidi="ar-SA"/>
        </w:rPr>
        <w:t>附件4：</w:t>
      </w:r>
    </w:p>
    <w:p>
      <w:pPr>
        <w:autoSpaceDE/>
        <w:autoSpaceDN/>
        <w:spacing w:before="156" w:beforeLines="50" w:after="156" w:afterLines="50" w:line="440" w:lineRule="exact"/>
        <w:jc w:val="center"/>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主要建设工程文件目录</w:t>
      </w:r>
    </w:p>
    <w:tbl>
      <w:tblPr>
        <w:tblStyle w:val="27"/>
        <w:tblW w:w="90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文件名称</w:t>
            </w:r>
          </w:p>
        </w:tc>
        <w:tc>
          <w:tcPr>
            <w:tcW w:w="1276" w:type="dxa"/>
            <w:tcBorders>
              <w:top w:val="single" w:color="auto" w:sz="12" w:space="0"/>
              <w:bottom w:val="doub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套数</w:t>
            </w:r>
          </w:p>
        </w:tc>
        <w:tc>
          <w:tcPr>
            <w:tcW w:w="1450" w:type="dxa"/>
            <w:tcBorders>
              <w:top w:val="single" w:color="auto" w:sz="12" w:space="0"/>
              <w:bottom w:val="doub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费用（元）</w:t>
            </w:r>
          </w:p>
        </w:tc>
        <w:tc>
          <w:tcPr>
            <w:tcW w:w="1243" w:type="dxa"/>
            <w:tcBorders>
              <w:top w:val="single" w:color="auto" w:sz="12" w:space="0"/>
              <w:bottom w:val="doub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质量</w:t>
            </w:r>
          </w:p>
        </w:tc>
        <w:tc>
          <w:tcPr>
            <w:tcW w:w="1450" w:type="dxa"/>
            <w:tcBorders>
              <w:top w:val="single" w:color="auto" w:sz="12" w:space="0"/>
              <w:bottom w:val="double" w:color="auto" w:sz="6" w:space="0"/>
            </w:tcBorders>
          </w:tcPr>
          <w:p>
            <w:pPr>
              <w:autoSpaceDE/>
              <w:autoSpaceDN/>
              <w:spacing w:line="440" w:lineRule="exact"/>
              <w:jc w:val="center"/>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移交时间</w:t>
            </w:r>
          </w:p>
        </w:tc>
        <w:tc>
          <w:tcPr>
            <w:tcW w:w="1667" w:type="dxa"/>
            <w:tcBorders>
              <w:top w:val="single" w:color="auto" w:sz="12" w:space="0"/>
              <w:bottom w:val="double" w:color="auto" w:sz="6" w:space="0"/>
            </w:tcBorders>
          </w:tcPr>
          <w:p>
            <w:pPr>
              <w:autoSpaceDE/>
              <w:autoSpaceDN/>
              <w:spacing w:line="440" w:lineRule="exact"/>
              <w:jc w:val="center"/>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76" w:type="dxa"/>
            <w:tcBorders>
              <w:top w:val="doub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50" w:type="dxa"/>
            <w:tcBorders>
              <w:top w:val="doub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43" w:type="dxa"/>
            <w:tcBorders>
              <w:top w:val="doub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50" w:type="dxa"/>
            <w:tcBorders>
              <w:top w:val="doub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667" w:type="dxa"/>
            <w:tcBorders>
              <w:top w:val="doub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76"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50"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43"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50"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667"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76"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5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43"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5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667"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76"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5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43"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5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667"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76"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5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43"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5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667"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76"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5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43"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5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667"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76"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5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43"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5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667"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76"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5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43"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5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667"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autoSpaceDE/>
              <w:autoSpaceDN/>
              <w:jc w:val="both"/>
              <w:rPr>
                <w:rFonts w:asciiTheme="minorEastAsia" w:hAnsiTheme="minorEastAsia" w:eastAsiaTheme="minorEastAsia" w:cstheme="minorEastAsia"/>
                <w:kern w:val="2"/>
                <w:sz w:val="24"/>
                <w:szCs w:val="24"/>
                <w:lang w:val="en-US" w:bidi="ar-SA"/>
              </w:rPr>
            </w:pPr>
          </w:p>
        </w:tc>
        <w:tc>
          <w:tcPr>
            <w:tcW w:w="1276" w:type="dxa"/>
          </w:tcPr>
          <w:p>
            <w:pPr>
              <w:autoSpaceDE/>
              <w:autoSpaceDN/>
              <w:jc w:val="both"/>
              <w:rPr>
                <w:rFonts w:asciiTheme="minorEastAsia" w:hAnsiTheme="minorEastAsia" w:eastAsiaTheme="minorEastAsia" w:cstheme="minorEastAsia"/>
                <w:kern w:val="2"/>
                <w:sz w:val="24"/>
                <w:szCs w:val="24"/>
                <w:lang w:val="en-US" w:bidi="ar-SA"/>
              </w:rPr>
            </w:pPr>
          </w:p>
        </w:tc>
        <w:tc>
          <w:tcPr>
            <w:tcW w:w="1450" w:type="dxa"/>
          </w:tcPr>
          <w:p>
            <w:pPr>
              <w:autoSpaceDE/>
              <w:autoSpaceDN/>
              <w:jc w:val="both"/>
              <w:rPr>
                <w:rFonts w:asciiTheme="minorEastAsia" w:hAnsiTheme="minorEastAsia" w:eastAsiaTheme="minorEastAsia" w:cstheme="minorEastAsia"/>
                <w:kern w:val="2"/>
                <w:sz w:val="24"/>
                <w:szCs w:val="24"/>
                <w:lang w:val="en-US" w:bidi="ar-SA"/>
              </w:rPr>
            </w:pPr>
          </w:p>
        </w:tc>
        <w:tc>
          <w:tcPr>
            <w:tcW w:w="1243" w:type="dxa"/>
          </w:tcPr>
          <w:p>
            <w:pPr>
              <w:autoSpaceDE/>
              <w:autoSpaceDN/>
              <w:jc w:val="both"/>
              <w:rPr>
                <w:rFonts w:asciiTheme="minorEastAsia" w:hAnsiTheme="minorEastAsia" w:eastAsiaTheme="minorEastAsia" w:cstheme="minorEastAsia"/>
                <w:kern w:val="2"/>
                <w:sz w:val="24"/>
                <w:szCs w:val="24"/>
                <w:lang w:val="en-US" w:bidi="ar-SA"/>
              </w:rPr>
            </w:pPr>
          </w:p>
        </w:tc>
        <w:tc>
          <w:tcPr>
            <w:tcW w:w="1450" w:type="dxa"/>
          </w:tcPr>
          <w:p>
            <w:pPr>
              <w:autoSpaceDE/>
              <w:autoSpaceDN/>
              <w:jc w:val="both"/>
              <w:rPr>
                <w:rFonts w:asciiTheme="minorEastAsia" w:hAnsiTheme="minorEastAsia" w:eastAsiaTheme="minorEastAsia" w:cstheme="minorEastAsia"/>
                <w:kern w:val="2"/>
                <w:sz w:val="24"/>
                <w:szCs w:val="24"/>
                <w:lang w:val="en-US" w:bidi="ar-SA"/>
              </w:rPr>
            </w:pPr>
          </w:p>
        </w:tc>
        <w:tc>
          <w:tcPr>
            <w:tcW w:w="1667" w:type="dxa"/>
          </w:tcPr>
          <w:p>
            <w:pPr>
              <w:autoSpaceDE/>
              <w:autoSpaceDN/>
              <w:jc w:val="both"/>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76"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5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43"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5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667"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autoSpaceDE/>
              <w:autoSpaceDN/>
              <w:jc w:val="both"/>
              <w:rPr>
                <w:rFonts w:asciiTheme="minorEastAsia" w:hAnsiTheme="minorEastAsia" w:eastAsiaTheme="minorEastAsia" w:cstheme="minorEastAsia"/>
                <w:kern w:val="2"/>
                <w:sz w:val="24"/>
                <w:szCs w:val="24"/>
                <w:lang w:val="en-US" w:bidi="ar-SA"/>
              </w:rPr>
            </w:pPr>
          </w:p>
        </w:tc>
        <w:tc>
          <w:tcPr>
            <w:tcW w:w="1276" w:type="dxa"/>
          </w:tcPr>
          <w:p>
            <w:pPr>
              <w:autoSpaceDE/>
              <w:autoSpaceDN/>
              <w:jc w:val="both"/>
              <w:rPr>
                <w:rFonts w:asciiTheme="minorEastAsia" w:hAnsiTheme="minorEastAsia" w:eastAsiaTheme="minorEastAsia" w:cstheme="minorEastAsia"/>
                <w:kern w:val="2"/>
                <w:sz w:val="24"/>
                <w:szCs w:val="24"/>
                <w:lang w:val="en-US" w:bidi="ar-SA"/>
              </w:rPr>
            </w:pPr>
          </w:p>
        </w:tc>
        <w:tc>
          <w:tcPr>
            <w:tcW w:w="1450" w:type="dxa"/>
          </w:tcPr>
          <w:p>
            <w:pPr>
              <w:autoSpaceDE/>
              <w:autoSpaceDN/>
              <w:jc w:val="both"/>
              <w:rPr>
                <w:rFonts w:asciiTheme="minorEastAsia" w:hAnsiTheme="minorEastAsia" w:eastAsiaTheme="minorEastAsia" w:cstheme="minorEastAsia"/>
                <w:kern w:val="2"/>
                <w:sz w:val="24"/>
                <w:szCs w:val="24"/>
                <w:lang w:val="en-US" w:bidi="ar-SA"/>
              </w:rPr>
            </w:pPr>
          </w:p>
        </w:tc>
        <w:tc>
          <w:tcPr>
            <w:tcW w:w="1243" w:type="dxa"/>
          </w:tcPr>
          <w:p>
            <w:pPr>
              <w:autoSpaceDE/>
              <w:autoSpaceDN/>
              <w:jc w:val="both"/>
              <w:rPr>
                <w:rFonts w:asciiTheme="minorEastAsia" w:hAnsiTheme="minorEastAsia" w:eastAsiaTheme="minorEastAsia" w:cstheme="minorEastAsia"/>
                <w:kern w:val="2"/>
                <w:sz w:val="24"/>
                <w:szCs w:val="24"/>
                <w:lang w:val="en-US" w:bidi="ar-SA"/>
              </w:rPr>
            </w:pPr>
          </w:p>
        </w:tc>
        <w:tc>
          <w:tcPr>
            <w:tcW w:w="1450" w:type="dxa"/>
          </w:tcPr>
          <w:p>
            <w:pPr>
              <w:autoSpaceDE/>
              <w:autoSpaceDN/>
              <w:jc w:val="both"/>
              <w:rPr>
                <w:rFonts w:asciiTheme="minorEastAsia" w:hAnsiTheme="minorEastAsia" w:eastAsiaTheme="minorEastAsia" w:cstheme="minorEastAsia"/>
                <w:kern w:val="2"/>
                <w:sz w:val="24"/>
                <w:szCs w:val="24"/>
                <w:lang w:val="en-US" w:bidi="ar-SA"/>
              </w:rPr>
            </w:pPr>
          </w:p>
        </w:tc>
        <w:tc>
          <w:tcPr>
            <w:tcW w:w="1667" w:type="dxa"/>
          </w:tcPr>
          <w:p>
            <w:pPr>
              <w:autoSpaceDE/>
              <w:autoSpaceDN/>
              <w:jc w:val="both"/>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autoSpaceDE/>
              <w:autoSpaceDN/>
              <w:jc w:val="both"/>
              <w:rPr>
                <w:rFonts w:asciiTheme="minorEastAsia" w:hAnsiTheme="minorEastAsia" w:eastAsiaTheme="minorEastAsia" w:cstheme="minorEastAsia"/>
                <w:kern w:val="2"/>
                <w:sz w:val="24"/>
                <w:szCs w:val="24"/>
                <w:lang w:val="en-US" w:bidi="ar-SA"/>
              </w:rPr>
            </w:pPr>
          </w:p>
        </w:tc>
        <w:tc>
          <w:tcPr>
            <w:tcW w:w="1276" w:type="dxa"/>
          </w:tcPr>
          <w:p>
            <w:pPr>
              <w:autoSpaceDE/>
              <w:autoSpaceDN/>
              <w:jc w:val="both"/>
              <w:rPr>
                <w:rFonts w:asciiTheme="minorEastAsia" w:hAnsiTheme="minorEastAsia" w:eastAsiaTheme="minorEastAsia" w:cstheme="minorEastAsia"/>
                <w:kern w:val="2"/>
                <w:sz w:val="24"/>
                <w:szCs w:val="24"/>
                <w:lang w:val="en-US" w:bidi="ar-SA"/>
              </w:rPr>
            </w:pPr>
          </w:p>
        </w:tc>
        <w:tc>
          <w:tcPr>
            <w:tcW w:w="1450" w:type="dxa"/>
          </w:tcPr>
          <w:p>
            <w:pPr>
              <w:autoSpaceDE/>
              <w:autoSpaceDN/>
              <w:jc w:val="both"/>
              <w:rPr>
                <w:rFonts w:asciiTheme="minorEastAsia" w:hAnsiTheme="minorEastAsia" w:eastAsiaTheme="minorEastAsia" w:cstheme="minorEastAsia"/>
                <w:kern w:val="2"/>
                <w:sz w:val="24"/>
                <w:szCs w:val="24"/>
                <w:lang w:val="en-US" w:bidi="ar-SA"/>
              </w:rPr>
            </w:pPr>
          </w:p>
        </w:tc>
        <w:tc>
          <w:tcPr>
            <w:tcW w:w="1243" w:type="dxa"/>
          </w:tcPr>
          <w:p>
            <w:pPr>
              <w:autoSpaceDE/>
              <w:autoSpaceDN/>
              <w:jc w:val="both"/>
              <w:rPr>
                <w:rFonts w:asciiTheme="minorEastAsia" w:hAnsiTheme="minorEastAsia" w:eastAsiaTheme="minorEastAsia" w:cstheme="minorEastAsia"/>
                <w:kern w:val="2"/>
                <w:sz w:val="24"/>
                <w:szCs w:val="24"/>
                <w:lang w:val="en-US" w:bidi="ar-SA"/>
              </w:rPr>
            </w:pPr>
          </w:p>
        </w:tc>
        <w:tc>
          <w:tcPr>
            <w:tcW w:w="1450" w:type="dxa"/>
          </w:tcPr>
          <w:p>
            <w:pPr>
              <w:autoSpaceDE/>
              <w:autoSpaceDN/>
              <w:jc w:val="both"/>
              <w:rPr>
                <w:rFonts w:asciiTheme="minorEastAsia" w:hAnsiTheme="minorEastAsia" w:eastAsiaTheme="minorEastAsia" w:cstheme="minorEastAsia"/>
                <w:kern w:val="2"/>
                <w:sz w:val="24"/>
                <w:szCs w:val="24"/>
                <w:lang w:val="en-US" w:bidi="ar-SA"/>
              </w:rPr>
            </w:pPr>
          </w:p>
        </w:tc>
        <w:tc>
          <w:tcPr>
            <w:tcW w:w="1667" w:type="dxa"/>
          </w:tcPr>
          <w:p>
            <w:pPr>
              <w:autoSpaceDE/>
              <w:autoSpaceDN/>
              <w:jc w:val="both"/>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autoSpaceDE/>
              <w:autoSpaceDN/>
              <w:jc w:val="both"/>
              <w:rPr>
                <w:rFonts w:asciiTheme="minorEastAsia" w:hAnsiTheme="minorEastAsia" w:eastAsiaTheme="minorEastAsia" w:cstheme="minorEastAsia"/>
                <w:kern w:val="2"/>
                <w:sz w:val="24"/>
                <w:szCs w:val="24"/>
                <w:lang w:val="en-US" w:bidi="ar-SA"/>
              </w:rPr>
            </w:pPr>
          </w:p>
        </w:tc>
        <w:tc>
          <w:tcPr>
            <w:tcW w:w="1276" w:type="dxa"/>
          </w:tcPr>
          <w:p>
            <w:pPr>
              <w:autoSpaceDE/>
              <w:autoSpaceDN/>
              <w:jc w:val="both"/>
              <w:rPr>
                <w:rFonts w:asciiTheme="minorEastAsia" w:hAnsiTheme="minorEastAsia" w:eastAsiaTheme="minorEastAsia" w:cstheme="minorEastAsia"/>
                <w:kern w:val="2"/>
                <w:sz w:val="24"/>
                <w:szCs w:val="24"/>
                <w:lang w:val="en-US" w:bidi="ar-SA"/>
              </w:rPr>
            </w:pPr>
          </w:p>
        </w:tc>
        <w:tc>
          <w:tcPr>
            <w:tcW w:w="1450" w:type="dxa"/>
          </w:tcPr>
          <w:p>
            <w:pPr>
              <w:autoSpaceDE/>
              <w:autoSpaceDN/>
              <w:jc w:val="both"/>
              <w:rPr>
                <w:rFonts w:asciiTheme="minorEastAsia" w:hAnsiTheme="minorEastAsia" w:eastAsiaTheme="minorEastAsia" w:cstheme="minorEastAsia"/>
                <w:kern w:val="2"/>
                <w:sz w:val="24"/>
                <w:szCs w:val="24"/>
                <w:lang w:val="en-US" w:bidi="ar-SA"/>
              </w:rPr>
            </w:pPr>
          </w:p>
        </w:tc>
        <w:tc>
          <w:tcPr>
            <w:tcW w:w="1243" w:type="dxa"/>
          </w:tcPr>
          <w:p>
            <w:pPr>
              <w:autoSpaceDE/>
              <w:autoSpaceDN/>
              <w:jc w:val="both"/>
              <w:rPr>
                <w:rFonts w:asciiTheme="minorEastAsia" w:hAnsiTheme="minorEastAsia" w:eastAsiaTheme="minorEastAsia" w:cstheme="minorEastAsia"/>
                <w:kern w:val="2"/>
                <w:sz w:val="24"/>
                <w:szCs w:val="24"/>
                <w:lang w:val="en-US" w:bidi="ar-SA"/>
              </w:rPr>
            </w:pPr>
          </w:p>
        </w:tc>
        <w:tc>
          <w:tcPr>
            <w:tcW w:w="1450" w:type="dxa"/>
          </w:tcPr>
          <w:p>
            <w:pPr>
              <w:autoSpaceDE/>
              <w:autoSpaceDN/>
              <w:jc w:val="both"/>
              <w:rPr>
                <w:rFonts w:asciiTheme="minorEastAsia" w:hAnsiTheme="minorEastAsia" w:eastAsiaTheme="minorEastAsia" w:cstheme="minorEastAsia"/>
                <w:kern w:val="2"/>
                <w:sz w:val="24"/>
                <w:szCs w:val="24"/>
                <w:lang w:val="en-US" w:bidi="ar-SA"/>
              </w:rPr>
            </w:pPr>
          </w:p>
        </w:tc>
        <w:tc>
          <w:tcPr>
            <w:tcW w:w="1667" w:type="dxa"/>
          </w:tcPr>
          <w:p>
            <w:pPr>
              <w:autoSpaceDE/>
              <w:autoSpaceDN/>
              <w:jc w:val="both"/>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autoSpaceDE/>
              <w:autoSpaceDN/>
              <w:jc w:val="both"/>
              <w:rPr>
                <w:rFonts w:asciiTheme="minorEastAsia" w:hAnsiTheme="minorEastAsia" w:eastAsiaTheme="minorEastAsia" w:cstheme="minorEastAsia"/>
                <w:kern w:val="2"/>
                <w:sz w:val="24"/>
                <w:szCs w:val="24"/>
                <w:lang w:val="en-US" w:bidi="ar-SA"/>
              </w:rPr>
            </w:pPr>
          </w:p>
        </w:tc>
        <w:tc>
          <w:tcPr>
            <w:tcW w:w="1276" w:type="dxa"/>
          </w:tcPr>
          <w:p>
            <w:pPr>
              <w:autoSpaceDE/>
              <w:autoSpaceDN/>
              <w:jc w:val="both"/>
              <w:rPr>
                <w:rFonts w:asciiTheme="minorEastAsia" w:hAnsiTheme="minorEastAsia" w:eastAsiaTheme="minorEastAsia" w:cstheme="minorEastAsia"/>
                <w:kern w:val="2"/>
                <w:sz w:val="24"/>
                <w:szCs w:val="24"/>
                <w:lang w:val="en-US" w:bidi="ar-SA"/>
              </w:rPr>
            </w:pPr>
          </w:p>
        </w:tc>
        <w:tc>
          <w:tcPr>
            <w:tcW w:w="1450" w:type="dxa"/>
          </w:tcPr>
          <w:p>
            <w:pPr>
              <w:autoSpaceDE/>
              <w:autoSpaceDN/>
              <w:jc w:val="both"/>
              <w:rPr>
                <w:rFonts w:asciiTheme="minorEastAsia" w:hAnsiTheme="minorEastAsia" w:eastAsiaTheme="minorEastAsia" w:cstheme="minorEastAsia"/>
                <w:kern w:val="2"/>
                <w:sz w:val="24"/>
                <w:szCs w:val="24"/>
                <w:lang w:val="en-US" w:bidi="ar-SA"/>
              </w:rPr>
            </w:pPr>
          </w:p>
        </w:tc>
        <w:tc>
          <w:tcPr>
            <w:tcW w:w="1243" w:type="dxa"/>
          </w:tcPr>
          <w:p>
            <w:pPr>
              <w:autoSpaceDE/>
              <w:autoSpaceDN/>
              <w:jc w:val="both"/>
              <w:rPr>
                <w:rFonts w:asciiTheme="minorEastAsia" w:hAnsiTheme="minorEastAsia" w:eastAsiaTheme="minorEastAsia" w:cstheme="minorEastAsia"/>
                <w:kern w:val="2"/>
                <w:sz w:val="24"/>
                <w:szCs w:val="24"/>
                <w:lang w:val="en-US" w:bidi="ar-SA"/>
              </w:rPr>
            </w:pPr>
          </w:p>
        </w:tc>
        <w:tc>
          <w:tcPr>
            <w:tcW w:w="1450" w:type="dxa"/>
          </w:tcPr>
          <w:p>
            <w:pPr>
              <w:autoSpaceDE/>
              <w:autoSpaceDN/>
              <w:jc w:val="both"/>
              <w:rPr>
                <w:rFonts w:asciiTheme="minorEastAsia" w:hAnsiTheme="minorEastAsia" w:eastAsiaTheme="minorEastAsia" w:cstheme="minorEastAsia"/>
                <w:kern w:val="2"/>
                <w:sz w:val="24"/>
                <w:szCs w:val="24"/>
                <w:lang w:val="en-US" w:bidi="ar-SA"/>
              </w:rPr>
            </w:pPr>
          </w:p>
        </w:tc>
        <w:tc>
          <w:tcPr>
            <w:tcW w:w="1667" w:type="dxa"/>
          </w:tcPr>
          <w:p>
            <w:pPr>
              <w:autoSpaceDE/>
              <w:autoSpaceDN/>
              <w:jc w:val="both"/>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autoSpaceDE/>
              <w:autoSpaceDN/>
              <w:jc w:val="both"/>
              <w:rPr>
                <w:rFonts w:asciiTheme="minorEastAsia" w:hAnsiTheme="minorEastAsia" w:eastAsiaTheme="minorEastAsia" w:cstheme="minorEastAsia"/>
                <w:kern w:val="2"/>
                <w:sz w:val="24"/>
                <w:szCs w:val="24"/>
                <w:lang w:val="en-US" w:bidi="ar-SA"/>
              </w:rPr>
            </w:pPr>
          </w:p>
        </w:tc>
        <w:tc>
          <w:tcPr>
            <w:tcW w:w="1276" w:type="dxa"/>
          </w:tcPr>
          <w:p>
            <w:pPr>
              <w:autoSpaceDE/>
              <w:autoSpaceDN/>
              <w:jc w:val="both"/>
              <w:rPr>
                <w:rFonts w:asciiTheme="minorEastAsia" w:hAnsiTheme="minorEastAsia" w:eastAsiaTheme="minorEastAsia" w:cstheme="minorEastAsia"/>
                <w:kern w:val="2"/>
                <w:sz w:val="24"/>
                <w:szCs w:val="24"/>
                <w:lang w:val="en-US" w:bidi="ar-SA"/>
              </w:rPr>
            </w:pPr>
          </w:p>
        </w:tc>
        <w:tc>
          <w:tcPr>
            <w:tcW w:w="1450" w:type="dxa"/>
          </w:tcPr>
          <w:p>
            <w:pPr>
              <w:autoSpaceDE/>
              <w:autoSpaceDN/>
              <w:jc w:val="both"/>
              <w:rPr>
                <w:rFonts w:asciiTheme="minorEastAsia" w:hAnsiTheme="minorEastAsia" w:eastAsiaTheme="minorEastAsia" w:cstheme="minorEastAsia"/>
                <w:kern w:val="2"/>
                <w:sz w:val="24"/>
                <w:szCs w:val="24"/>
                <w:lang w:val="en-US" w:bidi="ar-SA"/>
              </w:rPr>
            </w:pPr>
          </w:p>
        </w:tc>
        <w:tc>
          <w:tcPr>
            <w:tcW w:w="1243" w:type="dxa"/>
          </w:tcPr>
          <w:p>
            <w:pPr>
              <w:autoSpaceDE/>
              <w:autoSpaceDN/>
              <w:jc w:val="both"/>
              <w:rPr>
                <w:rFonts w:asciiTheme="minorEastAsia" w:hAnsiTheme="minorEastAsia" w:eastAsiaTheme="minorEastAsia" w:cstheme="minorEastAsia"/>
                <w:kern w:val="2"/>
                <w:sz w:val="24"/>
                <w:szCs w:val="24"/>
                <w:lang w:val="en-US" w:bidi="ar-SA"/>
              </w:rPr>
            </w:pPr>
          </w:p>
        </w:tc>
        <w:tc>
          <w:tcPr>
            <w:tcW w:w="1450" w:type="dxa"/>
          </w:tcPr>
          <w:p>
            <w:pPr>
              <w:autoSpaceDE/>
              <w:autoSpaceDN/>
              <w:jc w:val="both"/>
              <w:rPr>
                <w:rFonts w:asciiTheme="minorEastAsia" w:hAnsiTheme="minorEastAsia" w:eastAsiaTheme="minorEastAsia" w:cstheme="minorEastAsia"/>
                <w:kern w:val="2"/>
                <w:sz w:val="24"/>
                <w:szCs w:val="24"/>
                <w:lang w:val="en-US" w:bidi="ar-SA"/>
              </w:rPr>
            </w:pPr>
          </w:p>
        </w:tc>
        <w:tc>
          <w:tcPr>
            <w:tcW w:w="1667" w:type="dxa"/>
          </w:tcPr>
          <w:p>
            <w:pPr>
              <w:autoSpaceDE/>
              <w:autoSpaceDN/>
              <w:jc w:val="both"/>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autoSpaceDE/>
              <w:autoSpaceDN/>
              <w:jc w:val="both"/>
              <w:rPr>
                <w:rFonts w:asciiTheme="minorEastAsia" w:hAnsiTheme="minorEastAsia" w:eastAsiaTheme="minorEastAsia" w:cstheme="minorEastAsia"/>
                <w:kern w:val="2"/>
                <w:sz w:val="24"/>
                <w:szCs w:val="24"/>
                <w:lang w:val="en-US" w:bidi="ar-SA"/>
              </w:rPr>
            </w:pPr>
          </w:p>
        </w:tc>
        <w:tc>
          <w:tcPr>
            <w:tcW w:w="1276" w:type="dxa"/>
          </w:tcPr>
          <w:p>
            <w:pPr>
              <w:autoSpaceDE/>
              <w:autoSpaceDN/>
              <w:jc w:val="both"/>
              <w:rPr>
                <w:rFonts w:asciiTheme="minorEastAsia" w:hAnsiTheme="minorEastAsia" w:eastAsiaTheme="minorEastAsia" w:cstheme="minorEastAsia"/>
                <w:kern w:val="2"/>
                <w:sz w:val="24"/>
                <w:szCs w:val="24"/>
                <w:lang w:val="en-US" w:bidi="ar-SA"/>
              </w:rPr>
            </w:pPr>
          </w:p>
        </w:tc>
        <w:tc>
          <w:tcPr>
            <w:tcW w:w="1450" w:type="dxa"/>
          </w:tcPr>
          <w:p>
            <w:pPr>
              <w:autoSpaceDE/>
              <w:autoSpaceDN/>
              <w:jc w:val="both"/>
              <w:rPr>
                <w:rFonts w:asciiTheme="minorEastAsia" w:hAnsiTheme="minorEastAsia" w:eastAsiaTheme="minorEastAsia" w:cstheme="minorEastAsia"/>
                <w:kern w:val="2"/>
                <w:sz w:val="24"/>
                <w:szCs w:val="24"/>
                <w:lang w:val="en-US" w:bidi="ar-SA"/>
              </w:rPr>
            </w:pPr>
          </w:p>
        </w:tc>
        <w:tc>
          <w:tcPr>
            <w:tcW w:w="1243" w:type="dxa"/>
          </w:tcPr>
          <w:p>
            <w:pPr>
              <w:autoSpaceDE/>
              <w:autoSpaceDN/>
              <w:jc w:val="both"/>
              <w:rPr>
                <w:rFonts w:asciiTheme="minorEastAsia" w:hAnsiTheme="minorEastAsia" w:eastAsiaTheme="minorEastAsia" w:cstheme="minorEastAsia"/>
                <w:kern w:val="2"/>
                <w:sz w:val="24"/>
                <w:szCs w:val="24"/>
                <w:lang w:val="en-US" w:bidi="ar-SA"/>
              </w:rPr>
            </w:pPr>
          </w:p>
        </w:tc>
        <w:tc>
          <w:tcPr>
            <w:tcW w:w="1450" w:type="dxa"/>
          </w:tcPr>
          <w:p>
            <w:pPr>
              <w:autoSpaceDE/>
              <w:autoSpaceDN/>
              <w:jc w:val="both"/>
              <w:rPr>
                <w:rFonts w:asciiTheme="minorEastAsia" w:hAnsiTheme="minorEastAsia" w:eastAsiaTheme="minorEastAsia" w:cstheme="minorEastAsia"/>
                <w:kern w:val="2"/>
                <w:sz w:val="24"/>
                <w:szCs w:val="24"/>
                <w:lang w:val="en-US" w:bidi="ar-SA"/>
              </w:rPr>
            </w:pPr>
          </w:p>
        </w:tc>
        <w:tc>
          <w:tcPr>
            <w:tcW w:w="1667" w:type="dxa"/>
          </w:tcPr>
          <w:p>
            <w:pPr>
              <w:autoSpaceDE/>
              <w:autoSpaceDN/>
              <w:jc w:val="both"/>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autoSpaceDE/>
              <w:autoSpaceDN/>
              <w:jc w:val="both"/>
              <w:rPr>
                <w:rFonts w:asciiTheme="minorEastAsia" w:hAnsiTheme="minorEastAsia" w:eastAsiaTheme="minorEastAsia" w:cstheme="minorEastAsia"/>
                <w:kern w:val="2"/>
                <w:sz w:val="24"/>
                <w:szCs w:val="24"/>
                <w:lang w:val="en-US" w:bidi="ar-SA"/>
              </w:rPr>
            </w:pPr>
          </w:p>
        </w:tc>
        <w:tc>
          <w:tcPr>
            <w:tcW w:w="1276" w:type="dxa"/>
          </w:tcPr>
          <w:p>
            <w:pPr>
              <w:autoSpaceDE/>
              <w:autoSpaceDN/>
              <w:jc w:val="both"/>
              <w:rPr>
                <w:rFonts w:asciiTheme="minorEastAsia" w:hAnsiTheme="minorEastAsia" w:eastAsiaTheme="minorEastAsia" w:cstheme="minorEastAsia"/>
                <w:kern w:val="2"/>
                <w:sz w:val="24"/>
                <w:szCs w:val="24"/>
                <w:lang w:val="en-US" w:bidi="ar-SA"/>
              </w:rPr>
            </w:pPr>
          </w:p>
        </w:tc>
        <w:tc>
          <w:tcPr>
            <w:tcW w:w="1450" w:type="dxa"/>
          </w:tcPr>
          <w:p>
            <w:pPr>
              <w:autoSpaceDE/>
              <w:autoSpaceDN/>
              <w:jc w:val="both"/>
              <w:rPr>
                <w:rFonts w:asciiTheme="minorEastAsia" w:hAnsiTheme="minorEastAsia" w:eastAsiaTheme="minorEastAsia" w:cstheme="minorEastAsia"/>
                <w:kern w:val="2"/>
                <w:sz w:val="24"/>
                <w:szCs w:val="24"/>
                <w:lang w:val="en-US" w:bidi="ar-SA"/>
              </w:rPr>
            </w:pPr>
          </w:p>
        </w:tc>
        <w:tc>
          <w:tcPr>
            <w:tcW w:w="1243" w:type="dxa"/>
          </w:tcPr>
          <w:p>
            <w:pPr>
              <w:autoSpaceDE/>
              <w:autoSpaceDN/>
              <w:jc w:val="both"/>
              <w:rPr>
                <w:rFonts w:asciiTheme="minorEastAsia" w:hAnsiTheme="minorEastAsia" w:eastAsiaTheme="minorEastAsia" w:cstheme="minorEastAsia"/>
                <w:kern w:val="2"/>
                <w:sz w:val="24"/>
                <w:szCs w:val="24"/>
                <w:lang w:val="en-US" w:bidi="ar-SA"/>
              </w:rPr>
            </w:pPr>
          </w:p>
        </w:tc>
        <w:tc>
          <w:tcPr>
            <w:tcW w:w="1450" w:type="dxa"/>
          </w:tcPr>
          <w:p>
            <w:pPr>
              <w:autoSpaceDE/>
              <w:autoSpaceDN/>
              <w:jc w:val="both"/>
              <w:rPr>
                <w:rFonts w:asciiTheme="minorEastAsia" w:hAnsiTheme="minorEastAsia" w:eastAsiaTheme="minorEastAsia" w:cstheme="minorEastAsia"/>
                <w:kern w:val="2"/>
                <w:sz w:val="24"/>
                <w:szCs w:val="24"/>
                <w:lang w:val="en-US" w:bidi="ar-SA"/>
              </w:rPr>
            </w:pPr>
          </w:p>
        </w:tc>
        <w:tc>
          <w:tcPr>
            <w:tcW w:w="1667" w:type="dxa"/>
          </w:tcPr>
          <w:p>
            <w:pPr>
              <w:autoSpaceDE/>
              <w:autoSpaceDN/>
              <w:jc w:val="both"/>
              <w:rPr>
                <w:rFonts w:asciiTheme="minorEastAsia" w:hAnsiTheme="minorEastAsia" w:eastAsiaTheme="minorEastAsia" w:cstheme="minorEastAsia"/>
                <w:kern w:val="2"/>
                <w:sz w:val="24"/>
                <w:szCs w:val="24"/>
                <w:lang w:val="en-US" w:bidi="ar-SA"/>
              </w:rPr>
            </w:pPr>
          </w:p>
        </w:tc>
      </w:tr>
    </w:tbl>
    <w:p>
      <w:pPr>
        <w:autoSpaceDE/>
        <w:autoSpaceDN/>
        <w:spacing w:line="440" w:lineRule="exact"/>
        <w:jc w:val="both"/>
        <w:rPr>
          <w:rFonts w:asciiTheme="minorEastAsia" w:hAnsiTheme="minorEastAsia" w:eastAsiaTheme="minorEastAsia" w:cstheme="minorEastAsia"/>
          <w:kern w:val="2"/>
          <w:sz w:val="24"/>
          <w:szCs w:val="24"/>
          <w:lang w:val="en-US" w:bidi="ar-SA"/>
        </w:rPr>
      </w:pPr>
    </w:p>
    <w:p>
      <w:pPr>
        <w:autoSpaceDE/>
        <w:autoSpaceDN/>
        <w:spacing w:line="440" w:lineRule="exact"/>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br w:type="page"/>
      </w:r>
      <w:r>
        <w:rPr>
          <w:rFonts w:hint="eastAsia" w:asciiTheme="minorEastAsia" w:hAnsiTheme="minorEastAsia" w:eastAsiaTheme="minorEastAsia" w:cstheme="minorEastAsia"/>
          <w:kern w:val="2"/>
          <w:sz w:val="24"/>
          <w:szCs w:val="24"/>
          <w:lang w:val="en-US" w:bidi="ar-SA"/>
        </w:rPr>
        <w:t>附</w:t>
      </w:r>
      <w:bookmarkStart w:id="574" w:name="_Toc296944566"/>
      <w:bookmarkStart w:id="575" w:name="_Toc267261698"/>
      <w:bookmarkStart w:id="576" w:name="_Toc296503227"/>
      <w:bookmarkStart w:id="577" w:name="_Toc296891055"/>
      <w:bookmarkStart w:id="578" w:name="_Toc296346728"/>
      <w:bookmarkStart w:id="579" w:name="_Toc296891267"/>
      <w:bookmarkStart w:id="580" w:name="_Toc296347226"/>
      <w:r>
        <w:rPr>
          <w:rFonts w:hint="eastAsia" w:asciiTheme="minorEastAsia" w:hAnsiTheme="minorEastAsia" w:eastAsiaTheme="minorEastAsia" w:cstheme="minorEastAsia"/>
          <w:kern w:val="2"/>
          <w:sz w:val="24"/>
          <w:szCs w:val="24"/>
          <w:lang w:val="en-US" w:bidi="ar-SA"/>
        </w:rPr>
        <w:t>件5：</w:t>
      </w:r>
    </w:p>
    <w:bookmarkEnd w:id="574"/>
    <w:bookmarkEnd w:id="575"/>
    <w:bookmarkEnd w:id="576"/>
    <w:bookmarkEnd w:id="577"/>
    <w:bookmarkEnd w:id="578"/>
    <w:bookmarkEnd w:id="579"/>
    <w:bookmarkEnd w:id="580"/>
    <w:p>
      <w:pPr>
        <w:autoSpaceDE/>
        <w:autoSpaceDN/>
        <w:spacing w:before="156" w:beforeLines="50" w:after="156" w:afterLines="50" w:line="440" w:lineRule="exact"/>
        <w:jc w:val="center"/>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承包人用于本工程施工的机械设备表</w:t>
      </w:r>
    </w:p>
    <w:tbl>
      <w:tblPr>
        <w:tblStyle w:val="27"/>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序号</w:t>
            </w:r>
          </w:p>
        </w:tc>
        <w:tc>
          <w:tcPr>
            <w:tcW w:w="1418" w:type="dxa"/>
            <w:tcBorders>
              <w:top w:val="single" w:color="auto" w:sz="12" w:space="0"/>
              <w:bottom w:val="doub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机械或设备名称</w:t>
            </w:r>
          </w:p>
        </w:tc>
        <w:tc>
          <w:tcPr>
            <w:tcW w:w="850" w:type="dxa"/>
            <w:tcBorders>
              <w:top w:val="single" w:color="auto" w:sz="12" w:space="0"/>
              <w:bottom w:val="doub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规格型号</w:t>
            </w:r>
          </w:p>
        </w:tc>
        <w:tc>
          <w:tcPr>
            <w:tcW w:w="1058" w:type="dxa"/>
            <w:tcBorders>
              <w:top w:val="single" w:color="auto" w:sz="12" w:space="0"/>
              <w:bottom w:val="doub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数量</w:t>
            </w:r>
          </w:p>
        </w:tc>
        <w:tc>
          <w:tcPr>
            <w:tcW w:w="880" w:type="dxa"/>
            <w:tcBorders>
              <w:top w:val="single" w:color="auto" w:sz="12" w:space="0"/>
              <w:bottom w:val="doub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产地</w:t>
            </w:r>
          </w:p>
        </w:tc>
        <w:tc>
          <w:tcPr>
            <w:tcW w:w="1020" w:type="dxa"/>
            <w:tcBorders>
              <w:top w:val="single" w:color="auto" w:sz="12" w:space="0"/>
              <w:bottom w:val="doub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制造年份</w:t>
            </w:r>
          </w:p>
        </w:tc>
        <w:tc>
          <w:tcPr>
            <w:tcW w:w="1480" w:type="dxa"/>
            <w:tcBorders>
              <w:top w:val="single" w:color="auto" w:sz="12" w:space="0"/>
              <w:bottom w:val="doub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额定功率(kW)</w:t>
            </w:r>
          </w:p>
        </w:tc>
        <w:tc>
          <w:tcPr>
            <w:tcW w:w="1020" w:type="dxa"/>
            <w:tcBorders>
              <w:top w:val="single" w:color="auto" w:sz="12" w:space="0"/>
              <w:bottom w:val="doub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生产能力</w:t>
            </w:r>
          </w:p>
        </w:tc>
        <w:tc>
          <w:tcPr>
            <w:tcW w:w="921" w:type="dxa"/>
            <w:tcBorders>
              <w:top w:val="single" w:color="auto" w:sz="12" w:space="0"/>
              <w:bottom w:val="doub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Borders>
              <w:top w:val="doub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0" w:type="dxa"/>
            <w:tcBorders>
              <w:top w:val="doub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058" w:type="dxa"/>
            <w:tcBorders>
              <w:top w:val="doub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80" w:type="dxa"/>
            <w:tcBorders>
              <w:top w:val="doub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020" w:type="dxa"/>
            <w:tcBorders>
              <w:top w:val="doub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80" w:type="dxa"/>
            <w:tcBorders>
              <w:top w:val="doub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020" w:type="dxa"/>
            <w:tcBorders>
              <w:top w:val="doub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921" w:type="dxa"/>
            <w:tcBorders>
              <w:top w:val="doub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0"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058"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80"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020"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80"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020"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921"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05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8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02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8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02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921"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05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8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02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8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02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921"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05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8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02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8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02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921"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05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8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02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8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02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921"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05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8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02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8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02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921"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05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8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02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8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02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921"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autoSpaceDE/>
              <w:autoSpaceDN/>
              <w:jc w:val="both"/>
              <w:rPr>
                <w:rFonts w:asciiTheme="minorEastAsia" w:hAnsiTheme="minorEastAsia" w:eastAsiaTheme="minorEastAsia" w:cstheme="minorEastAsia"/>
                <w:kern w:val="2"/>
                <w:sz w:val="24"/>
                <w:szCs w:val="24"/>
                <w:lang w:val="en-US" w:bidi="ar-SA"/>
              </w:rPr>
            </w:pPr>
          </w:p>
        </w:tc>
        <w:tc>
          <w:tcPr>
            <w:tcW w:w="1418" w:type="dxa"/>
          </w:tcPr>
          <w:p>
            <w:pPr>
              <w:autoSpaceDE/>
              <w:autoSpaceDN/>
              <w:jc w:val="both"/>
              <w:rPr>
                <w:rFonts w:asciiTheme="minorEastAsia" w:hAnsiTheme="minorEastAsia" w:eastAsiaTheme="minorEastAsia" w:cstheme="minorEastAsia"/>
                <w:kern w:val="2"/>
                <w:sz w:val="24"/>
                <w:szCs w:val="24"/>
                <w:lang w:val="en-US" w:bidi="ar-SA"/>
              </w:rPr>
            </w:pPr>
          </w:p>
        </w:tc>
        <w:tc>
          <w:tcPr>
            <w:tcW w:w="850" w:type="dxa"/>
          </w:tcPr>
          <w:p>
            <w:pPr>
              <w:autoSpaceDE/>
              <w:autoSpaceDN/>
              <w:jc w:val="both"/>
              <w:rPr>
                <w:rFonts w:asciiTheme="minorEastAsia" w:hAnsiTheme="minorEastAsia" w:eastAsiaTheme="minorEastAsia" w:cstheme="minorEastAsia"/>
                <w:kern w:val="2"/>
                <w:sz w:val="24"/>
                <w:szCs w:val="24"/>
                <w:lang w:val="en-US" w:bidi="ar-SA"/>
              </w:rPr>
            </w:pPr>
          </w:p>
        </w:tc>
        <w:tc>
          <w:tcPr>
            <w:tcW w:w="1058" w:type="dxa"/>
          </w:tcPr>
          <w:p>
            <w:pPr>
              <w:autoSpaceDE/>
              <w:autoSpaceDN/>
              <w:jc w:val="both"/>
              <w:rPr>
                <w:rFonts w:asciiTheme="minorEastAsia" w:hAnsiTheme="minorEastAsia" w:eastAsiaTheme="minorEastAsia" w:cstheme="minorEastAsia"/>
                <w:kern w:val="2"/>
                <w:sz w:val="24"/>
                <w:szCs w:val="24"/>
                <w:lang w:val="en-US" w:bidi="ar-SA"/>
              </w:rPr>
            </w:pPr>
          </w:p>
        </w:tc>
        <w:tc>
          <w:tcPr>
            <w:tcW w:w="880" w:type="dxa"/>
          </w:tcPr>
          <w:p>
            <w:pPr>
              <w:autoSpaceDE/>
              <w:autoSpaceDN/>
              <w:jc w:val="both"/>
              <w:rPr>
                <w:rFonts w:asciiTheme="minorEastAsia" w:hAnsiTheme="minorEastAsia" w:eastAsiaTheme="minorEastAsia" w:cstheme="minorEastAsia"/>
                <w:kern w:val="2"/>
                <w:sz w:val="24"/>
                <w:szCs w:val="24"/>
                <w:lang w:val="en-US" w:bidi="ar-SA"/>
              </w:rPr>
            </w:pPr>
          </w:p>
        </w:tc>
        <w:tc>
          <w:tcPr>
            <w:tcW w:w="1020" w:type="dxa"/>
          </w:tcPr>
          <w:p>
            <w:pPr>
              <w:autoSpaceDE/>
              <w:autoSpaceDN/>
              <w:jc w:val="both"/>
              <w:rPr>
                <w:rFonts w:asciiTheme="minorEastAsia" w:hAnsiTheme="minorEastAsia" w:eastAsiaTheme="minorEastAsia" w:cstheme="minorEastAsia"/>
                <w:kern w:val="2"/>
                <w:sz w:val="24"/>
                <w:szCs w:val="24"/>
                <w:lang w:val="en-US" w:bidi="ar-SA"/>
              </w:rPr>
            </w:pPr>
          </w:p>
        </w:tc>
        <w:tc>
          <w:tcPr>
            <w:tcW w:w="1480" w:type="dxa"/>
          </w:tcPr>
          <w:p>
            <w:pPr>
              <w:autoSpaceDE/>
              <w:autoSpaceDN/>
              <w:jc w:val="both"/>
              <w:rPr>
                <w:rFonts w:asciiTheme="minorEastAsia" w:hAnsiTheme="minorEastAsia" w:eastAsiaTheme="minorEastAsia" w:cstheme="minorEastAsia"/>
                <w:kern w:val="2"/>
                <w:sz w:val="24"/>
                <w:szCs w:val="24"/>
                <w:lang w:val="en-US" w:bidi="ar-SA"/>
              </w:rPr>
            </w:pPr>
          </w:p>
        </w:tc>
        <w:tc>
          <w:tcPr>
            <w:tcW w:w="1020" w:type="dxa"/>
          </w:tcPr>
          <w:p>
            <w:pPr>
              <w:autoSpaceDE/>
              <w:autoSpaceDN/>
              <w:jc w:val="both"/>
              <w:rPr>
                <w:rFonts w:asciiTheme="minorEastAsia" w:hAnsiTheme="minorEastAsia" w:eastAsiaTheme="minorEastAsia" w:cstheme="minorEastAsia"/>
                <w:kern w:val="2"/>
                <w:sz w:val="24"/>
                <w:szCs w:val="24"/>
                <w:lang w:val="en-US" w:bidi="ar-SA"/>
              </w:rPr>
            </w:pPr>
          </w:p>
        </w:tc>
        <w:tc>
          <w:tcPr>
            <w:tcW w:w="921" w:type="dxa"/>
          </w:tcPr>
          <w:p>
            <w:pPr>
              <w:autoSpaceDE/>
              <w:autoSpaceDN/>
              <w:jc w:val="both"/>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05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8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02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8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020"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921"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autoSpaceDE/>
              <w:autoSpaceDN/>
              <w:jc w:val="both"/>
              <w:rPr>
                <w:rFonts w:asciiTheme="minorEastAsia" w:hAnsiTheme="minorEastAsia" w:eastAsiaTheme="minorEastAsia" w:cstheme="minorEastAsia"/>
                <w:kern w:val="2"/>
                <w:sz w:val="24"/>
                <w:szCs w:val="24"/>
                <w:lang w:val="en-US" w:bidi="ar-SA"/>
              </w:rPr>
            </w:pPr>
          </w:p>
        </w:tc>
        <w:tc>
          <w:tcPr>
            <w:tcW w:w="1418" w:type="dxa"/>
          </w:tcPr>
          <w:p>
            <w:pPr>
              <w:autoSpaceDE/>
              <w:autoSpaceDN/>
              <w:jc w:val="both"/>
              <w:rPr>
                <w:rFonts w:asciiTheme="minorEastAsia" w:hAnsiTheme="minorEastAsia" w:eastAsiaTheme="minorEastAsia" w:cstheme="minorEastAsia"/>
                <w:kern w:val="2"/>
                <w:sz w:val="24"/>
                <w:szCs w:val="24"/>
                <w:lang w:val="en-US" w:bidi="ar-SA"/>
              </w:rPr>
            </w:pPr>
          </w:p>
        </w:tc>
        <w:tc>
          <w:tcPr>
            <w:tcW w:w="850" w:type="dxa"/>
          </w:tcPr>
          <w:p>
            <w:pPr>
              <w:autoSpaceDE/>
              <w:autoSpaceDN/>
              <w:jc w:val="both"/>
              <w:rPr>
                <w:rFonts w:asciiTheme="minorEastAsia" w:hAnsiTheme="minorEastAsia" w:eastAsiaTheme="minorEastAsia" w:cstheme="minorEastAsia"/>
                <w:kern w:val="2"/>
                <w:sz w:val="24"/>
                <w:szCs w:val="24"/>
                <w:lang w:val="en-US" w:bidi="ar-SA"/>
              </w:rPr>
            </w:pPr>
          </w:p>
        </w:tc>
        <w:tc>
          <w:tcPr>
            <w:tcW w:w="1058" w:type="dxa"/>
          </w:tcPr>
          <w:p>
            <w:pPr>
              <w:autoSpaceDE/>
              <w:autoSpaceDN/>
              <w:jc w:val="both"/>
              <w:rPr>
                <w:rFonts w:asciiTheme="minorEastAsia" w:hAnsiTheme="minorEastAsia" w:eastAsiaTheme="minorEastAsia" w:cstheme="minorEastAsia"/>
                <w:kern w:val="2"/>
                <w:sz w:val="24"/>
                <w:szCs w:val="24"/>
                <w:lang w:val="en-US" w:bidi="ar-SA"/>
              </w:rPr>
            </w:pPr>
          </w:p>
        </w:tc>
        <w:tc>
          <w:tcPr>
            <w:tcW w:w="880" w:type="dxa"/>
          </w:tcPr>
          <w:p>
            <w:pPr>
              <w:autoSpaceDE/>
              <w:autoSpaceDN/>
              <w:jc w:val="both"/>
              <w:rPr>
                <w:rFonts w:asciiTheme="minorEastAsia" w:hAnsiTheme="minorEastAsia" w:eastAsiaTheme="minorEastAsia" w:cstheme="minorEastAsia"/>
                <w:kern w:val="2"/>
                <w:sz w:val="24"/>
                <w:szCs w:val="24"/>
                <w:lang w:val="en-US" w:bidi="ar-SA"/>
              </w:rPr>
            </w:pPr>
          </w:p>
        </w:tc>
        <w:tc>
          <w:tcPr>
            <w:tcW w:w="1020" w:type="dxa"/>
          </w:tcPr>
          <w:p>
            <w:pPr>
              <w:autoSpaceDE/>
              <w:autoSpaceDN/>
              <w:jc w:val="both"/>
              <w:rPr>
                <w:rFonts w:asciiTheme="minorEastAsia" w:hAnsiTheme="minorEastAsia" w:eastAsiaTheme="minorEastAsia" w:cstheme="minorEastAsia"/>
                <w:kern w:val="2"/>
                <w:sz w:val="24"/>
                <w:szCs w:val="24"/>
                <w:lang w:val="en-US" w:bidi="ar-SA"/>
              </w:rPr>
            </w:pPr>
          </w:p>
        </w:tc>
        <w:tc>
          <w:tcPr>
            <w:tcW w:w="1480" w:type="dxa"/>
          </w:tcPr>
          <w:p>
            <w:pPr>
              <w:autoSpaceDE/>
              <w:autoSpaceDN/>
              <w:jc w:val="both"/>
              <w:rPr>
                <w:rFonts w:asciiTheme="minorEastAsia" w:hAnsiTheme="minorEastAsia" w:eastAsiaTheme="minorEastAsia" w:cstheme="minorEastAsia"/>
                <w:kern w:val="2"/>
                <w:sz w:val="24"/>
                <w:szCs w:val="24"/>
                <w:lang w:val="en-US" w:bidi="ar-SA"/>
              </w:rPr>
            </w:pPr>
          </w:p>
        </w:tc>
        <w:tc>
          <w:tcPr>
            <w:tcW w:w="1020" w:type="dxa"/>
          </w:tcPr>
          <w:p>
            <w:pPr>
              <w:autoSpaceDE/>
              <w:autoSpaceDN/>
              <w:jc w:val="both"/>
              <w:rPr>
                <w:rFonts w:asciiTheme="minorEastAsia" w:hAnsiTheme="minorEastAsia" w:eastAsiaTheme="minorEastAsia" w:cstheme="minorEastAsia"/>
                <w:kern w:val="2"/>
                <w:sz w:val="24"/>
                <w:szCs w:val="24"/>
                <w:lang w:val="en-US" w:bidi="ar-SA"/>
              </w:rPr>
            </w:pPr>
          </w:p>
        </w:tc>
        <w:tc>
          <w:tcPr>
            <w:tcW w:w="921" w:type="dxa"/>
          </w:tcPr>
          <w:p>
            <w:pPr>
              <w:autoSpaceDE/>
              <w:autoSpaceDN/>
              <w:jc w:val="both"/>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autoSpaceDE/>
              <w:autoSpaceDN/>
              <w:jc w:val="both"/>
              <w:rPr>
                <w:rFonts w:asciiTheme="minorEastAsia" w:hAnsiTheme="minorEastAsia" w:eastAsiaTheme="minorEastAsia" w:cstheme="minorEastAsia"/>
                <w:kern w:val="2"/>
                <w:sz w:val="24"/>
                <w:szCs w:val="24"/>
                <w:lang w:val="en-US" w:bidi="ar-SA"/>
              </w:rPr>
            </w:pPr>
          </w:p>
        </w:tc>
        <w:tc>
          <w:tcPr>
            <w:tcW w:w="1418" w:type="dxa"/>
          </w:tcPr>
          <w:p>
            <w:pPr>
              <w:autoSpaceDE/>
              <w:autoSpaceDN/>
              <w:jc w:val="both"/>
              <w:rPr>
                <w:rFonts w:asciiTheme="minorEastAsia" w:hAnsiTheme="minorEastAsia" w:eastAsiaTheme="minorEastAsia" w:cstheme="minorEastAsia"/>
                <w:kern w:val="2"/>
                <w:sz w:val="24"/>
                <w:szCs w:val="24"/>
                <w:lang w:val="en-US" w:bidi="ar-SA"/>
              </w:rPr>
            </w:pPr>
          </w:p>
        </w:tc>
        <w:tc>
          <w:tcPr>
            <w:tcW w:w="850" w:type="dxa"/>
          </w:tcPr>
          <w:p>
            <w:pPr>
              <w:autoSpaceDE/>
              <w:autoSpaceDN/>
              <w:jc w:val="both"/>
              <w:rPr>
                <w:rFonts w:asciiTheme="minorEastAsia" w:hAnsiTheme="minorEastAsia" w:eastAsiaTheme="minorEastAsia" w:cstheme="minorEastAsia"/>
                <w:kern w:val="2"/>
                <w:sz w:val="24"/>
                <w:szCs w:val="24"/>
                <w:lang w:val="en-US" w:bidi="ar-SA"/>
              </w:rPr>
            </w:pPr>
          </w:p>
        </w:tc>
        <w:tc>
          <w:tcPr>
            <w:tcW w:w="1058" w:type="dxa"/>
          </w:tcPr>
          <w:p>
            <w:pPr>
              <w:autoSpaceDE/>
              <w:autoSpaceDN/>
              <w:jc w:val="both"/>
              <w:rPr>
                <w:rFonts w:asciiTheme="minorEastAsia" w:hAnsiTheme="minorEastAsia" w:eastAsiaTheme="minorEastAsia" w:cstheme="minorEastAsia"/>
                <w:kern w:val="2"/>
                <w:sz w:val="24"/>
                <w:szCs w:val="24"/>
                <w:lang w:val="en-US" w:bidi="ar-SA"/>
              </w:rPr>
            </w:pPr>
          </w:p>
        </w:tc>
        <w:tc>
          <w:tcPr>
            <w:tcW w:w="880" w:type="dxa"/>
          </w:tcPr>
          <w:p>
            <w:pPr>
              <w:autoSpaceDE/>
              <w:autoSpaceDN/>
              <w:jc w:val="both"/>
              <w:rPr>
                <w:rFonts w:asciiTheme="minorEastAsia" w:hAnsiTheme="minorEastAsia" w:eastAsiaTheme="minorEastAsia" w:cstheme="minorEastAsia"/>
                <w:kern w:val="2"/>
                <w:sz w:val="24"/>
                <w:szCs w:val="24"/>
                <w:lang w:val="en-US" w:bidi="ar-SA"/>
              </w:rPr>
            </w:pPr>
          </w:p>
        </w:tc>
        <w:tc>
          <w:tcPr>
            <w:tcW w:w="1020" w:type="dxa"/>
          </w:tcPr>
          <w:p>
            <w:pPr>
              <w:autoSpaceDE/>
              <w:autoSpaceDN/>
              <w:jc w:val="both"/>
              <w:rPr>
                <w:rFonts w:asciiTheme="minorEastAsia" w:hAnsiTheme="minorEastAsia" w:eastAsiaTheme="minorEastAsia" w:cstheme="minorEastAsia"/>
                <w:kern w:val="2"/>
                <w:sz w:val="24"/>
                <w:szCs w:val="24"/>
                <w:lang w:val="en-US" w:bidi="ar-SA"/>
              </w:rPr>
            </w:pPr>
          </w:p>
        </w:tc>
        <w:tc>
          <w:tcPr>
            <w:tcW w:w="1480" w:type="dxa"/>
          </w:tcPr>
          <w:p>
            <w:pPr>
              <w:autoSpaceDE/>
              <w:autoSpaceDN/>
              <w:jc w:val="both"/>
              <w:rPr>
                <w:rFonts w:asciiTheme="minorEastAsia" w:hAnsiTheme="minorEastAsia" w:eastAsiaTheme="minorEastAsia" w:cstheme="minorEastAsia"/>
                <w:kern w:val="2"/>
                <w:sz w:val="24"/>
                <w:szCs w:val="24"/>
                <w:lang w:val="en-US" w:bidi="ar-SA"/>
              </w:rPr>
            </w:pPr>
          </w:p>
        </w:tc>
        <w:tc>
          <w:tcPr>
            <w:tcW w:w="1020" w:type="dxa"/>
          </w:tcPr>
          <w:p>
            <w:pPr>
              <w:autoSpaceDE/>
              <w:autoSpaceDN/>
              <w:jc w:val="both"/>
              <w:rPr>
                <w:rFonts w:asciiTheme="minorEastAsia" w:hAnsiTheme="minorEastAsia" w:eastAsiaTheme="minorEastAsia" w:cstheme="minorEastAsia"/>
                <w:kern w:val="2"/>
                <w:sz w:val="24"/>
                <w:szCs w:val="24"/>
                <w:lang w:val="en-US" w:bidi="ar-SA"/>
              </w:rPr>
            </w:pPr>
          </w:p>
        </w:tc>
        <w:tc>
          <w:tcPr>
            <w:tcW w:w="921" w:type="dxa"/>
          </w:tcPr>
          <w:p>
            <w:pPr>
              <w:autoSpaceDE/>
              <w:autoSpaceDN/>
              <w:jc w:val="both"/>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autoSpaceDE/>
              <w:autoSpaceDN/>
              <w:jc w:val="both"/>
              <w:rPr>
                <w:rFonts w:asciiTheme="minorEastAsia" w:hAnsiTheme="minorEastAsia" w:eastAsiaTheme="minorEastAsia" w:cstheme="minorEastAsia"/>
                <w:kern w:val="2"/>
                <w:sz w:val="24"/>
                <w:szCs w:val="24"/>
                <w:lang w:val="en-US" w:bidi="ar-SA"/>
              </w:rPr>
            </w:pPr>
          </w:p>
        </w:tc>
        <w:tc>
          <w:tcPr>
            <w:tcW w:w="1418" w:type="dxa"/>
          </w:tcPr>
          <w:p>
            <w:pPr>
              <w:autoSpaceDE/>
              <w:autoSpaceDN/>
              <w:jc w:val="both"/>
              <w:rPr>
                <w:rFonts w:asciiTheme="minorEastAsia" w:hAnsiTheme="minorEastAsia" w:eastAsiaTheme="minorEastAsia" w:cstheme="minorEastAsia"/>
                <w:kern w:val="2"/>
                <w:sz w:val="24"/>
                <w:szCs w:val="24"/>
                <w:lang w:val="en-US" w:bidi="ar-SA"/>
              </w:rPr>
            </w:pPr>
          </w:p>
        </w:tc>
        <w:tc>
          <w:tcPr>
            <w:tcW w:w="850" w:type="dxa"/>
          </w:tcPr>
          <w:p>
            <w:pPr>
              <w:autoSpaceDE/>
              <w:autoSpaceDN/>
              <w:jc w:val="both"/>
              <w:rPr>
                <w:rFonts w:asciiTheme="minorEastAsia" w:hAnsiTheme="minorEastAsia" w:eastAsiaTheme="minorEastAsia" w:cstheme="minorEastAsia"/>
                <w:kern w:val="2"/>
                <w:sz w:val="24"/>
                <w:szCs w:val="24"/>
                <w:lang w:val="en-US" w:bidi="ar-SA"/>
              </w:rPr>
            </w:pPr>
          </w:p>
        </w:tc>
        <w:tc>
          <w:tcPr>
            <w:tcW w:w="1058" w:type="dxa"/>
          </w:tcPr>
          <w:p>
            <w:pPr>
              <w:autoSpaceDE/>
              <w:autoSpaceDN/>
              <w:jc w:val="both"/>
              <w:rPr>
                <w:rFonts w:asciiTheme="minorEastAsia" w:hAnsiTheme="minorEastAsia" w:eastAsiaTheme="minorEastAsia" w:cstheme="minorEastAsia"/>
                <w:kern w:val="2"/>
                <w:sz w:val="24"/>
                <w:szCs w:val="24"/>
                <w:lang w:val="en-US" w:bidi="ar-SA"/>
              </w:rPr>
            </w:pPr>
          </w:p>
        </w:tc>
        <w:tc>
          <w:tcPr>
            <w:tcW w:w="880" w:type="dxa"/>
          </w:tcPr>
          <w:p>
            <w:pPr>
              <w:autoSpaceDE/>
              <w:autoSpaceDN/>
              <w:jc w:val="both"/>
              <w:rPr>
                <w:rFonts w:asciiTheme="minorEastAsia" w:hAnsiTheme="minorEastAsia" w:eastAsiaTheme="minorEastAsia" w:cstheme="minorEastAsia"/>
                <w:kern w:val="2"/>
                <w:sz w:val="24"/>
                <w:szCs w:val="24"/>
                <w:lang w:val="en-US" w:bidi="ar-SA"/>
              </w:rPr>
            </w:pPr>
          </w:p>
        </w:tc>
        <w:tc>
          <w:tcPr>
            <w:tcW w:w="1020" w:type="dxa"/>
          </w:tcPr>
          <w:p>
            <w:pPr>
              <w:autoSpaceDE/>
              <w:autoSpaceDN/>
              <w:jc w:val="both"/>
              <w:rPr>
                <w:rFonts w:asciiTheme="minorEastAsia" w:hAnsiTheme="minorEastAsia" w:eastAsiaTheme="minorEastAsia" w:cstheme="minorEastAsia"/>
                <w:kern w:val="2"/>
                <w:sz w:val="24"/>
                <w:szCs w:val="24"/>
                <w:lang w:val="en-US" w:bidi="ar-SA"/>
              </w:rPr>
            </w:pPr>
          </w:p>
        </w:tc>
        <w:tc>
          <w:tcPr>
            <w:tcW w:w="1480" w:type="dxa"/>
          </w:tcPr>
          <w:p>
            <w:pPr>
              <w:autoSpaceDE/>
              <w:autoSpaceDN/>
              <w:jc w:val="both"/>
              <w:rPr>
                <w:rFonts w:asciiTheme="minorEastAsia" w:hAnsiTheme="minorEastAsia" w:eastAsiaTheme="minorEastAsia" w:cstheme="minorEastAsia"/>
                <w:kern w:val="2"/>
                <w:sz w:val="24"/>
                <w:szCs w:val="24"/>
                <w:lang w:val="en-US" w:bidi="ar-SA"/>
              </w:rPr>
            </w:pPr>
          </w:p>
        </w:tc>
        <w:tc>
          <w:tcPr>
            <w:tcW w:w="1020" w:type="dxa"/>
          </w:tcPr>
          <w:p>
            <w:pPr>
              <w:autoSpaceDE/>
              <w:autoSpaceDN/>
              <w:jc w:val="both"/>
              <w:rPr>
                <w:rFonts w:asciiTheme="minorEastAsia" w:hAnsiTheme="minorEastAsia" w:eastAsiaTheme="minorEastAsia" w:cstheme="minorEastAsia"/>
                <w:kern w:val="2"/>
                <w:sz w:val="24"/>
                <w:szCs w:val="24"/>
                <w:lang w:val="en-US" w:bidi="ar-SA"/>
              </w:rPr>
            </w:pPr>
          </w:p>
        </w:tc>
        <w:tc>
          <w:tcPr>
            <w:tcW w:w="921" w:type="dxa"/>
          </w:tcPr>
          <w:p>
            <w:pPr>
              <w:autoSpaceDE/>
              <w:autoSpaceDN/>
              <w:jc w:val="both"/>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autoSpaceDE/>
              <w:autoSpaceDN/>
              <w:jc w:val="both"/>
              <w:rPr>
                <w:rFonts w:asciiTheme="minorEastAsia" w:hAnsiTheme="minorEastAsia" w:eastAsiaTheme="minorEastAsia" w:cstheme="minorEastAsia"/>
                <w:kern w:val="2"/>
                <w:sz w:val="24"/>
                <w:szCs w:val="24"/>
                <w:lang w:val="en-US" w:bidi="ar-SA"/>
              </w:rPr>
            </w:pPr>
          </w:p>
        </w:tc>
        <w:tc>
          <w:tcPr>
            <w:tcW w:w="1418" w:type="dxa"/>
          </w:tcPr>
          <w:p>
            <w:pPr>
              <w:autoSpaceDE/>
              <w:autoSpaceDN/>
              <w:jc w:val="both"/>
              <w:rPr>
                <w:rFonts w:asciiTheme="minorEastAsia" w:hAnsiTheme="minorEastAsia" w:eastAsiaTheme="minorEastAsia" w:cstheme="minorEastAsia"/>
                <w:kern w:val="2"/>
                <w:sz w:val="24"/>
                <w:szCs w:val="24"/>
                <w:lang w:val="en-US" w:bidi="ar-SA"/>
              </w:rPr>
            </w:pPr>
          </w:p>
        </w:tc>
        <w:tc>
          <w:tcPr>
            <w:tcW w:w="850" w:type="dxa"/>
          </w:tcPr>
          <w:p>
            <w:pPr>
              <w:autoSpaceDE/>
              <w:autoSpaceDN/>
              <w:jc w:val="both"/>
              <w:rPr>
                <w:rFonts w:asciiTheme="minorEastAsia" w:hAnsiTheme="minorEastAsia" w:eastAsiaTheme="minorEastAsia" w:cstheme="minorEastAsia"/>
                <w:kern w:val="2"/>
                <w:sz w:val="24"/>
                <w:szCs w:val="24"/>
                <w:lang w:val="en-US" w:bidi="ar-SA"/>
              </w:rPr>
            </w:pPr>
          </w:p>
        </w:tc>
        <w:tc>
          <w:tcPr>
            <w:tcW w:w="1058" w:type="dxa"/>
          </w:tcPr>
          <w:p>
            <w:pPr>
              <w:autoSpaceDE/>
              <w:autoSpaceDN/>
              <w:jc w:val="both"/>
              <w:rPr>
                <w:rFonts w:asciiTheme="minorEastAsia" w:hAnsiTheme="minorEastAsia" w:eastAsiaTheme="minorEastAsia" w:cstheme="minorEastAsia"/>
                <w:kern w:val="2"/>
                <w:sz w:val="24"/>
                <w:szCs w:val="24"/>
                <w:lang w:val="en-US" w:bidi="ar-SA"/>
              </w:rPr>
            </w:pPr>
          </w:p>
        </w:tc>
        <w:tc>
          <w:tcPr>
            <w:tcW w:w="880" w:type="dxa"/>
          </w:tcPr>
          <w:p>
            <w:pPr>
              <w:autoSpaceDE/>
              <w:autoSpaceDN/>
              <w:jc w:val="both"/>
              <w:rPr>
                <w:rFonts w:asciiTheme="minorEastAsia" w:hAnsiTheme="minorEastAsia" w:eastAsiaTheme="minorEastAsia" w:cstheme="minorEastAsia"/>
                <w:kern w:val="2"/>
                <w:sz w:val="24"/>
                <w:szCs w:val="24"/>
                <w:lang w:val="en-US" w:bidi="ar-SA"/>
              </w:rPr>
            </w:pPr>
          </w:p>
        </w:tc>
        <w:tc>
          <w:tcPr>
            <w:tcW w:w="1020" w:type="dxa"/>
          </w:tcPr>
          <w:p>
            <w:pPr>
              <w:autoSpaceDE/>
              <w:autoSpaceDN/>
              <w:jc w:val="both"/>
              <w:rPr>
                <w:rFonts w:asciiTheme="minorEastAsia" w:hAnsiTheme="minorEastAsia" w:eastAsiaTheme="minorEastAsia" w:cstheme="minorEastAsia"/>
                <w:kern w:val="2"/>
                <w:sz w:val="24"/>
                <w:szCs w:val="24"/>
                <w:lang w:val="en-US" w:bidi="ar-SA"/>
              </w:rPr>
            </w:pPr>
          </w:p>
        </w:tc>
        <w:tc>
          <w:tcPr>
            <w:tcW w:w="1480" w:type="dxa"/>
          </w:tcPr>
          <w:p>
            <w:pPr>
              <w:autoSpaceDE/>
              <w:autoSpaceDN/>
              <w:jc w:val="both"/>
              <w:rPr>
                <w:rFonts w:asciiTheme="minorEastAsia" w:hAnsiTheme="minorEastAsia" w:eastAsiaTheme="minorEastAsia" w:cstheme="minorEastAsia"/>
                <w:kern w:val="2"/>
                <w:sz w:val="24"/>
                <w:szCs w:val="24"/>
                <w:lang w:val="en-US" w:bidi="ar-SA"/>
              </w:rPr>
            </w:pPr>
          </w:p>
        </w:tc>
        <w:tc>
          <w:tcPr>
            <w:tcW w:w="1020" w:type="dxa"/>
          </w:tcPr>
          <w:p>
            <w:pPr>
              <w:autoSpaceDE/>
              <w:autoSpaceDN/>
              <w:jc w:val="both"/>
              <w:rPr>
                <w:rFonts w:asciiTheme="minorEastAsia" w:hAnsiTheme="minorEastAsia" w:eastAsiaTheme="minorEastAsia" w:cstheme="minorEastAsia"/>
                <w:kern w:val="2"/>
                <w:sz w:val="24"/>
                <w:szCs w:val="24"/>
                <w:lang w:val="en-US" w:bidi="ar-SA"/>
              </w:rPr>
            </w:pPr>
          </w:p>
        </w:tc>
        <w:tc>
          <w:tcPr>
            <w:tcW w:w="921" w:type="dxa"/>
          </w:tcPr>
          <w:p>
            <w:pPr>
              <w:autoSpaceDE/>
              <w:autoSpaceDN/>
              <w:jc w:val="both"/>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autoSpaceDE/>
              <w:autoSpaceDN/>
              <w:jc w:val="both"/>
              <w:rPr>
                <w:rFonts w:asciiTheme="minorEastAsia" w:hAnsiTheme="minorEastAsia" w:eastAsiaTheme="minorEastAsia" w:cstheme="minorEastAsia"/>
                <w:kern w:val="2"/>
                <w:sz w:val="24"/>
                <w:szCs w:val="24"/>
                <w:lang w:val="en-US" w:bidi="ar-SA"/>
              </w:rPr>
            </w:pPr>
          </w:p>
        </w:tc>
        <w:tc>
          <w:tcPr>
            <w:tcW w:w="1418" w:type="dxa"/>
          </w:tcPr>
          <w:p>
            <w:pPr>
              <w:autoSpaceDE/>
              <w:autoSpaceDN/>
              <w:jc w:val="both"/>
              <w:rPr>
                <w:rFonts w:asciiTheme="minorEastAsia" w:hAnsiTheme="minorEastAsia" w:eastAsiaTheme="minorEastAsia" w:cstheme="minorEastAsia"/>
                <w:kern w:val="2"/>
                <w:sz w:val="24"/>
                <w:szCs w:val="24"/>
                <w:lang w:val="en-US" w:bidi="ar-SA"/>
              </w:rPr>
            </w:pPr>
          </w:p>
        </w:tc>
        <w:tc>
          <w:tcPr>
            <w:tcW w:w="850" w:type="dxa"/>
          </w:tcPr>
          <w:p>
            <w:pPr>
              <w:autoSpaceDE/>
              <w:autoSpaceDN/>
              <w:jc w:val="both"/>
              <w:rPr>
                <w:rFonts w:asciiTheme="minorEastAsia" w:hAnsiTheme="minorEastAsia" w:eastAsiaTheme="minorEastAsia" w:cstheme="minorEastAsia"/>
                <w:kern w:val="2"/>
                <w:sz w:val="24"/>
                <w:szCs w:val="24"/>
                <w:lang w:val="en-US" w:bidi="ar-SA"/>
              </w:rPr>
            </w:pPr>
          </w:p>
        </w:tc>
        <w:tc>
          <w:tcPr>
            <w:tcW w:w="1058" w:type="dxa"/>
          </w:tcPr>
          <w:p>
            <w:pPr>
              <w:autoSpaceDE/>
              <w:autoSpaceDN/>
              <w:jc w:val="both"/>
              <w:rPr>
                <w:rFonts w:asciiTheme="minorEastAsia" w:hAnsiTheme="minorEastAsia" w:eastAsiaTheme="minorEastAsia" w:cstheme="minorEastAsia"/>
                <w:kern w:val="2"/>
                <w:sz w:val="24"/>
                <w:szCs w:val="24"/>
                <w:lang w:val="en-US" w:bidi="ar-SA"/>
              </w:rPr>
            </w:pPr>
          </w:p>
        </w:tc>
        <w:tc>
          <w:tcPr>
            <w:tcW w:w="880" w:type="dxa"/>
          </w:tcPr>
          <w:p>
            <w:pPr>
              <w:autoSpaceDE/>
              <w:autoSpaceDN/>
              <w:jc w:val="both"/>
              <w:rPr>
                <w:rFonts w:asciiTheme="minorEastAsia" w:hAnsiTheme="minorEastAsia" w:eastAsiaTheme="minorEastAsia" w:cstheme="minorEastAsia"/>
                <w:kern w:val="2"/>
                <w:sz w:val="24"/>
                <w:szCs w:val="24"/>
                <w:lang w:val="en-US" w:bidi="ar-SA"/>
              </w:rPr>
            </w:pPr>
          </w:p>
        </w:tc>
        <w:tc>
          <w:tcPr>
            <w:tcW w:w="1020" w:type="dxa"/>
          </w:tcPr>
          <w:p>
            <w:pPr>
              <w:autoSpaceDE/>
              <w:autoSpaceDN/>
              <w:jc w:val="both"/>
              <w:rPr>
                <w:rFonts w:asciiTheme="minorEastAsia" w:hAnsiTheme="minorEastAsia" w:eastAsiaTheme="minorEastAsia" w:cstheme="minorEastAsia"/>
                <w:kern w:val="2"/>
                <w:sz w:val="24"/>
                <w:szCs w:val="24"/>
                <w:lang w:val="en-US" w:bidi="ar-SA"/>
              </w:rPr>
            </w:pPr>
          </w:p>
        </w:tc>
        <w:tc>
          <w:tcPr>
            <w:tcW w:w="1480" w:type="dxa"/>
          </w:tcPr>
          <w:p>
            <w:pPr>
              <w:autoSpaceDE/>
              <w:autoSpaceDN/>
              <w:jc w:val="both"/>
              <w:rPr>
                <w:rFonts w:asciiTheme="minorEastAsia" w:hAnsiTheme="minorEastAsia" w:eastAsiaTheme="minorEastAsia" w:cstheme="minorEastAsia"/>
                <w:kern w:val="2"/>
                <w:sz w:val="24"/>
                <w:szCs w:val="24"/>
                <w:lang w:val="en-US" w:bidi="ar-SA"/>
              </w:rPr>
            </w:pPr>
          </w:p>
        </w:tc>
        <w:tc>
          <w:tcPr>
            <w:tcW w:w="1020" w:type="dxa"/>
          </w:tcPr>
          <w:p>
            <w:pPr>
              <w:autoSpaceDE/>
              <w:autoSpaceDN/>
              <w:jc w:val="both"/>
              <w:rPr>
                <w:rFonts w:asciiTheme="minorEastAsia" w:hAnsiTheme="minorEastAsia" w:eastAsiaTheme="minorEastAsia" w:cstheme="minorEastAsia"/>
                <w:kern w:val="2"/>
                <w:sz w:val="24"/>
                <w:szCs w:val="24"/>
                <w:lang w:val="en-US" w:bidi="ar-SA"/>
              </w:rPr>
            </w:pPr>
          </w:p>
        </w:tc>
        <w:tc>
          <w:tcPr>
            <w:tcW w:w="921" w:type="dxa"/>
          </w:tcPr>
          <w:p>
            <w:pPr>
              <w:autoSpaceDE/>
              <w:autoSpaceDN/>
              <w:jc w:val="both"/>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autoSpaceDE/>
              <w:autoSpaceDN/>
              <w:jc w:val="both"/>
              <w:rPr>
                <w:rFonts w:asciiTheme="minorEastAsia" w:hAnsiTheme="minorEastAsia" w:eastAsiaTheme="minorEastAsia" w:cstheme="minorEastAsia"/>
                <w:kern w:val="2"/>
                <w:sz w:val="24"/>
                <w:szCs w:val="24"/>
                <w:lang w:val="en-US" w:bidi="ar-SA"/>
              </w:rPr>
            </w:pPr>
          </w:p>
        </w:tc>
        <w:tc>
          <w:tcPr>
            <w:tcW w:w="1418" w:type="dxa"/>
          </w:tcPr>
          <w:p>
            <w:pPr>
              <w:autoSpaceDE/>
              <w:autoSpaceDN/>
              <w:jc w:val="both"/>
              <w:rPr>
                <w:rFonts w:asciiTheme="minorEastAsia" w:hAnsiTheme="minorEastAsia" w:eastAsiaTheme="minorEastAsia" w:cstheme="minorEastAsia"/>
                <w:kern w:val="2"/>
                <w:sz w:val="24"/>
                <w:szCs w:val="24"/>
                <w:lang w:val="en-US" w:bidi="ar-SA"/>
              </w:rPr>
            </w:pPr>
          </w:p>
        </w:tc>
        <w:tc>
          <w:tcPr>
            <w:tcW w:w="850" w:type="dxa"/>
          </w:tcPr>
          <w:p>
            <w:pPr>
              <w:autoSpaceDE/>
              <w:autoSpaceDN/>
              <w:jc w:val="both"/>
              <w:rPr>
                <w:rFonts w:asciiTheme="minorEastAsia" w:hAnsiTheme="minorEastAsia" w:eastAsiaTheme="minorEastAsia" w:cstheme="minorEastAsia"/>
                <w:kern w:val="2"/>
                <w:sz w:val="24"/>
                <w:szCs w:val="24"/>
                <w:lang w:val="en-US" w:bidi="ar-SA"/>
              </w:rPr>
            </w:pPr>
          </w:p>
        </w:tc>
        <w:tc>
          <w:tcPr>
            <w:tcW w:w="1058" w:type="dxa"/>
          </w:tcPr>
          <w:p>
            <w:pPr>
              <w:autoSpaceDE/>
              <w:autoSpaceDN/>
              <w:jc w:val="both"/>
              <w:rPr>
                <w:rFonts w:asciiTheme="minorEastAsia" w:hAnsiTheme="minorEastAsia" w:eastAsiaTheme="minorEastAsia" w:cstheme="minorEastAsia"/>
                <w:kern w:val="2"/>
                <w:sz w:val="24"/>
                <w:szCs w:val="24"/>
                <w:lang w:val="en-US" w:bidi="ar-SA"/>
              </w:rPr>
            </w:pPr>
          </w:p>
        </w:tc>
        <w:tc>
          <w:tcPr>
            <w:tcW w:w="880" w:type="dxa"/>
          </w:tcPr>
          <w:p>
            <w:pPr>
              <w:autoSpaceDE/>
              <w:autoSpaceDN/>
              <w:jc w:val="both"/>
              <w:rPr>
                <w:rFonts w:asciiTheme="minorEastAsia" w:hAnsiTheme="minorEastAsia" w:eastAsiaTheme="minorEastAsia" w:cstheme="minorEastAsia"/>
                <w:kern w:val="2"/>
                <w:sz w:val="24"/>
                <w:szCs w:val="24"/>
                <w:lang w:val="en-US" w:bidi="ar-SA"/>
              </w:rPr>
            </w:pPr>
          </w:p>
        </w:tc>
        <w:tc>
          <w:tcPr>
            <w:tcW w:w="1020" w:type="dxa"/>
          </w:tcPr>
          <w:p>
            <w:pPr>
              <w:autoSpaceDE/>
              <w:autoSpaceDN/>
              <w:jc w:val="both"/>
              <w:rPr>
                <w:rFonts w:asciiTheme="minorEastAsia" w:hAnsiTheme="minorEastAsia" w:eastAsiaTheme="minorEastAsia" w:cstheme="minorEastAsia"/>
                <w:kern w:val="2"/>
                <w:sz w:val="24"/>
                <w:szCs w:val="24"/>
                <w:lang w:val="en-US" w:bidi="ar-SA"/>
              </w:rPr>
            </w:pPr>
          </w:p>
        </w:tc>
        <w:tc>
          <w:tcPr>
            <w:tcW w:w="1480" w:type="dxa"/>
          </w:tcPr>
          <w:p>
            <w:pPr>
              <w:autoSpaceDE/>
              <w:autoSpaceDN/>
              <w:jc w:val="both"/>
              <w:rPr>
                <w:rFonts w:asciiTheme="minorEastAsia" w:hAnsiTheme="minorEastAsia" w:eastAsiaTheme="minorEastAsia" w:cstheme="minorEastAsia"/>
                <w:kern w:val="2"/>
                <w:sz w:val="24"/>
                <w:szCs w:val="24"/>
                <w:lang w:val="en-US" w:bidi="ar-SA"/>
              </w:rPr>
            </w:pPr>
          </w:p>
        </w:tc>
        <w:tc>
          <w:tcPr>
            <w:tcW w:w="1020" w:type="dxa"/>
          </w:tcPr>
          <w:p>
            <w:pPr>
              <w:autoSpaceDE/>
              <w:autoSpaceDN/>
              <w:jc w:val="both"/>
              <w:rPr>
                <w:rFonts w:asciiTheme="minorEastAsia" w:hAnsiTheme="minorEastAsia" w:eastAsiaTheme="minorEastAsia" w:cstheme="minorEastAsia"/>
                <w:kern w:val="2"/>
                <w:sz w:val="24"/>
                <w:szCs w:val="24"/>
                <w:lang w:val="en-US" w:bidi="ar-SA"/>
              </w:rPr>
            </w:pPr>
          </w:p>
        </w:tc>
        <w:tc>
          <w:tcPr>
            <w:tcW w:w="921" w:type="dxa"/>
          </w:tcPr>
          <w:p>
            <w:pPr>
              <w:autoSpaceDE/>
              <w:autoSpaceDN/>
              <w:jc w:val="both"/>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autoSpaceDE/>
              <w:autoSpaceDN/>
              <w:jc w:val="both"/>
              <w:rPr>
                <w:rFonts w:asciiTheme="minorEastAsia" w:hAnsiTheme="minorEastAsia" w:eastAsiaTheme="minorEastAsia" w:cstheme="minorEastAsia"/>
                <w:kern w:val="2"/>
                <w:sz w:val="24"/>
                <w:szCs w:val="24"/>
                <w:lang w:val="en-US" w:bidi="ar-SA"/>
              </w:rPr>
            </w:pPr>
          </w:p>
        </w:tc>
        <w:tc>
          <w:tcPr>
            <w:tcW w:w="1418" w:type="dxa"/>
          </w:tcPr>
          <w:p>
            <w:pPr>
              <w:autoSpaceDE/>
              <w:autoSpaceDN/>
              <w:jc w:val="both"/>
              <w:rPr>
                <w:rFonts w:asciiTheme="minorEastAsia" w:hAnsiTheme="minorEastAsia" w:eastAsiaTheme="minorEastAsia" w:cstheme="minorEastAsia"/>
                <w:kern w:val="2"/>
                <w:sz w:val="24"/>
                <w:szCs w:val="24"/>
                <w:lang w:val="en-US" w:bidi="ar-SA"/>
              </w:rPr>
            </w:pPr>
          </w:p>
        </w:tc>
        <w:tc>
          <w:tcPr>
            <w:tcW w:w="850" w:type="dxa"/>
          </w:tcPr>
          <w:p>
            <w:pPr>
              <w:autoSpaceDE/>
              <w:autoSpaceDN/>
              <w:jc w:val="both"/>
              <w:rPr>
                <w:rFonts w:asciiTheme="minorEastAsia" w:hAnsiTheme="minorEastAsia" w:eastAsiaTheme="minorEastAsia" w:cstheme="minorEastAsia"/>
                <w:kern w:val="2"/>
                <w:sz w:val="24"/>
                <w:szCs w:val="24"/>
                <w:lang w:val="en-US" w:bidi="ar-SA"/>
              </w:rPr>
            </w:pPr>
          </w:p>
        </w:tc>
        <w:tc>
          <w:tcPr>
            <w:tcW w:w="1058" w:type="dxa"/>
          </w:tcPr>
          <w:p>
            <w:pPr>
              <w:autoSpaceDE/>
              <w:autoSpaceDN/>
              <w:jc w:val="both"/>
              <w:rPr>
                <w:rFonts w:asciiTheme="minorEastAsia" w:hAnsiTheme="minorEastAsia" w:eastAsiaTheme="minorEastAsia" w:cstheme="minorEastAsia"/>
                <w:kern w:val="2"/>
                <w:sz w:val="24"/>
                <w:szCs w:val="24"/>
                <w:lang w:val="en-US" w:bidi="ar-SA"/>
              </w:rPr>
            </w:pPr>
          </w:p>
        </w:tc>
        <w:tc>
          <w:tcPr>
            <w:tcW w:w="880" w:type="dxa"/>
          </w:tcPr>
          <w:p>
            <w:pPr>
              <w:autoSpaceDE/>
              <w:autoSpaceDN/>
              <w:jc w:val="both"/>
              <w:rPr>
                <w:rFonts w:asciiTheme="minorEastAsia" w:hAnsiTheme="minorEastAsia" w:eastAsiaTheme="minorEastAsia" w:cstheme="minorEastAsia"/>
                <w:kern w:val="2"/>
                <w:sz w:val="24"/>
                <w:szCs w:val="24"/>
                <w:lang w:val="en-US" w:bidi="ar-SA"/>
              </w:rPr>
            </w:pPr>
          </w:p>
        </w:tc>
        <w:tc>
          <w:tcPr>
            <w:tcW w:w="1020" w:type="dxa"/>
          </w:tcPr>
          <w:p>
            <w:pPr>
              <w:autoSpaceDE/>
              <w:autoSpaceDN/>
              <w:jc w:val="both"/>
              <w:rPr>
                <w:rFonts w:asciiTheme="minorEastAsia" w:hAnsiTheme="minorEastAsia" w:eastAsiaTheme="minorEastAsia" w:cstheme="minorEastAsia"/>
                <w:kern w:val="2"/>
                <w:sz w:val="24"/>
                <w:szCs w:val="24"/>
                <w:lang w:val="en-US" w:bidi="ar-SA"/>
              </w:rPr>
            </w:pPr>
          </w:p>
        </w:tc>
        <w:tc>
          <w:tcPr>
            <w:tcW w:w="1480" w:type="dxa"/>
          </w:tcPr>
          <w:p>
            <w:pPr>
              <w:autoSpaceDE/>
              <w:autoSpaceDN/>
              <w:jc w:val="both"/>
              <w:rPr>
                <w:rFonts w:asciiTheme="minorEastAsia" w:hAnsiTheme="minorEastAsia" w:eastAsiaTheme="minorEastAsia" w:cstheme="minorEastAsia"/>
                <w:kern w:val="2"/>
                <w:sz w:val="24"/>
                <w:szCs w:val="24"/>
                <w:lang w:val="en-US" w:bidi="ar-SA"/>
              </w:rPr>
            </w:pPr>
          </w:p>
        </w:tc>
        <w:tc>
          <w:tcPr>
            <w:tcW w:w="1020" w:type="dxa"/>
          </w:tcPr>
          <w:p>
            <w:pPr>
              <w:autoSpaceDE/>
              <w:autoSpaceDN/>
              <w:jc w:val="both"/>
              <w:rPr>
                <w:rFonts w:asciiTheme="minorEastAsia" w:hAnsiTheme="minorEastAsia" w:eastAsiaTheme="minorEastAsia" w:cstheme="minorEastAsia"/>
                <w:kern w:val="2"/>
                <w:sz w:val="24"/>
                <w:szCs w:val="24"/>
                <w:lang w:val="en-US" w:bidi="ar-SA"/>
              </w:rPr>
            </w:pPr>
          </w:p>
        </w:tc>
        <w:tc>
          <w:tcPr>
            <w:tcW w:w="921" w:type="dxa"/>
          </w:tcPr>
          <w:p>
            <w:pPr>
              <w:autoSpaceDE/>
              <w:autoSpaceDN/>
              <w:jc w:val="both"/>
              <w:rPr>
                <w:rFonts w:asciiTheme="minorEastAsia" w:hAnsiTheme="minorEastAsia" w:eastAsiaTheme="minorEastAsia" w:cstheme="minorEastAsia"/>
                <w:kern w:val="2"/>
                <w:sz w:val="24"/>
                <w:szCs w:val="24"/>
                <w:lang w:val="en-US" w:bidi="ar-SA"/>
              </w:rPr>
            </w:pPr>
          </w:p>
        </w:tc>
      </w:tr>
    </w:tbl>
    <w:p>
      <w:pPr>
        <w:autoSpaceDE/>
        <w:autoSpaceDN/>
        <w:spacing w:line="440" w:lineRule="exact"/>
        <w:jc w:val="both"/>
        <w:rPr>
          <w:rFonts w:asciiTheme="minorEastAsia" w:hAnsiTheme="minorEastAsia" w:eastAsiaTheme="minorEastAsia" w:cstheme="minorEastAsia"/>
          <w:kern w:val="2"/>
          <w:sz w:val="24"/>
          <w:szCs w:val="24"/>
          <w:lang w:val="en-US" w:bidi="ar-SA"/>
        </w:rPr>
      </w:pPr>
    </w:p>
    <w:p>
      <w:pPr>
        <w:autoSpaceDE/>
        <w:autoSpaceDN/>
        <w:spacing w:line="440" w:lineRule="exact"/>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附</w:t>
      </w:r>
      <w:bookmarkStart w:id="581" w:name="_Toc296891268"/>
      <w:bookmarkStart w:id="582" w:name="_Toc296503228"/>
      <w:bookmarkStart w:id="583" w:name="_Toc296347227"/>
      <w:bookmarkStart w:id="584" w:name="_Toc296891056"/>
      <w:bookmarkStart w:id="585" w:name="_Toc296346729"/>
      <w:bookmarkStart w:id="586" w:name="_Toc296944567"/>
      <w:bookmarkStart w:id="587" w:name="_Toc267261699"/>
      <w:r>
        <w:rPr>
          <w:rFonts w:hint="eastAsia" w:asciiTheme="minorEastAsia" w:hAnsiTheme="minorEastAsia" w:eastAsiaTheme="minorEastAsia" w:cstheme="minorEastAsia"/>
          <w:kern w:val="2"/>
          <w:sz w:val="24"/>
          <w:szCs w:val="24"/>
          <w:lang w:val="en-US" w:bidi="ar-SA"/>
        </w:rPr>
        <w:t>件6：</w:t>
      </w:r>
    </w:p>
    <w:bookmarkEnd w:id="581"/>
    <w:bookmarkEnd w:id="582"/>
    <w:bookmarkEnd w:id="583"/>
    <w:bookmarkEnd w:id="584"/>
    <w:bookmarkEnd w:id="585"/>
    <w:bookmarkEnd w:id="586"/>
    <w:bookmarkEnd w:id="587"/>
    <w:p>
      <w:pPr>
        <w:autoSpaceDE/>
        <w:autoSpaceDN/>
        <w:spacing w:before="156" w:beforeLines="50" w:after="156" w:afterLines="50" w:line="440" w:lineRule="exact"/>
        <w:jc w:val="center"/>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承包人主要施工管理人员表</w:t>
      </w:r>
    </w:p>
    <w:tbl>
      <w:tblPr>
        <w:tblStyle w:val="2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名    称</w:t>
            </w:r>
          </w:p>
        </w:tc>
        <w:tc>
          <w:tcPr>
            <w:tcW w:w="1418" w:type="dxa"/>
            <w:tcBorders>
              <w:top w:val="single" w:color="auto" w:sz="12" w:space="0"/>
              <w:bottom w:val="doub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姓名</w:t>
            </w:r>
          </w:p>
        </w:tc>
        <w:tc>
          <w:tcPr>
            <w:tcW w:w="1134" w:type="dxa"/>
            <w:tcBorders>
              <w:top w:val="single" w:color="auto" w:sz="12" w:space="0"/>
              <w:bottom w:val="doub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职务</w:t>
            </w:r>
          </w:p>
        </w:tc>
        <w:tc>
          <w:tcPr>
            <w:tcW w:w="1134" w:type="dxa"/>
            <w:tcBorders>
              <w:top w:val="single" w:color="auto" w:sz="12" w:space="0"/>
              <w:bottom w:val="doub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职称</w:t>
            </w:r>
          </w:p>
        </w:tc>
        <w:tc>
          <w:tcPr>
            <w:tcW w:w="4252" w:type="dxa"/>
            <w:tcBorders>
              <w:top w:val="single" w:color="auto" w:sz="12" w:space="0"/>
              <w:bottom w:val="doub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项目主管</w:t>
            </w:r>
          </w:p>
        </w:tc>
        <w:tc>
          <w:tcPr>
            <w:tcW w:w="1418"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252"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25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其他人员</w:t>
            </w:r>
          </w:p>
        </w:tc>
        <w:tc>
          <w:tcPr>
            <w:tcW w:w="141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25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25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项目经理</w:t>
            </w:r>
          </w:p>
        </w:tc>
        <w:tc>
          <w:tcPr>
            <w:tcW w:w="141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25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项目副经理</w:t>
            </w:r>
          </w:p>
        </w:tc>
        <w:tc>
          <w:tcPr>
            <w:tcW w:w="141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25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技术负责人</w:t>
            </w:r>
          </w:p>
        </w:tc>
        <w:tc>
          <w:tcPr>
            <w:tcW w:w="141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25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造价管理</w:t>
            </w:r>
          </w:p>
        </w:tc>
        <w:tc>
          <w:tcPr>
            <w:tcW w:w="141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25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质量管理</w:t>
            </w:r>
          </w:p>
        </w:tc>
        <w:tc>
          <w:tcPr>
            <w:tcW w:w="141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25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材料管理</w:t>
            </w:r>
          </w:p>
        </w:tc>
        <w:tc>
          <w:tcPr>
            <w:tcW w:w="141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25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计划管理</w:t>
            </w:r>
          </w:p>
        </w:tc>
        <w:tc>
          <w:tcPr>
            <w:tcW w:w="141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25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安全管理</w:t>
            </w:r>
          </w:p>
        </w:tc>
        <w:tc>
          <w:tcPr>
            <w:tcW w:w="141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25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其他人员</w:t>
            </w:r>
          </w:p>
        </w:tc>
        <w:tc>
          <w:tcPr>
            <w:tcW w:w="141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25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Borders>
              <w:bottom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tcBorders>
              <w:bottom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tcBorders>
              <w:bottom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252" w:type="dxa"/>
            <w:tcBorders>
              <w:bottom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25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25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25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Borders>
              <w:bottom w:val="single" w:color="auto" w:sz="12"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tcBorders>
              <w:bottom w:val="single" w:color="auto" w:sz="12"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tcBorders>
              <w:bottom w:val="single" w:color="auto" w:sz="12"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252" w:type="dxa"/>
            <w:tcBorders>
              <w:bottom w:val="single" w:color="auto" w:sz="12"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bl>
    <w:p>
      <w:pPr>
        <w:autoSpaceDE/>
        <w:autoSpaceDN/>
        <w:spacing w:line="440" w:lineRule="exact"/>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br w:type="page"/>
      </w:r>
      <w:r>
        <w:rPr>
          <w:rFonts w:hint="eastAsia" w:asciiTheme="minorEastAsia" w:hAnsiTheme="minorEastAsia" w:eastAsiaTheme="minorEastAsia" w:cstheme="minorEastAsia"/>
          <w:kern w:val="2"/>
          <w:sz w:val="24"/>
          <w:szCs w:val="24"/>
          <w:lang w:val="en-US" w:bidi="ar-SA"/>
        </w:rPr>
        <w:t>附</w:t>
      </w:r>
      <w:bookmarkStart w:id="588" w:name="_Toc296347228"/>
      <w:bookmarkStart w:id="589" w:name="_Toc296891269"/>
      <w:bookmarkStart w:id="590" w:name="_Toc296503229"/>
      <w:bookmarkStart w:id="591" w:name="_Toc296944568"/>
      <w:bookmarkStart w:id="592" w:name="_Toc296346730"/>
      <w:bookmarkStart w:id="593" w:name="_Toc296891057"/>
      <w:r>
        <w:rPr>
          <w:rFonts w:hint="eastAsia" w:asciiTheme="minorEastAsia" w:hAnsiTheme="minorEastAsia" w:eastAsiaTheme="minorEastAsia" w:cstheme="minorEastAsia"/>
          <w:kern w:val="2"/>
          <w:sz w:val="24"/>
          <w:szCs w:val="24"/>
          <w:lang w:val="en-US" w:bidi="ar-SA"/>
        </w:rPr>
        <w:t>件7：</w:t>
      </w:r>
    </w:p>
    <w:bookmarkEnd w:id="588"/>
    <w:bookmarkEnd w:id="589"/>
    <w:bookmarkEnd w:id="590"/>
    <w:bookmarkEnd w:id="591"/>
    <w:bookmarkEnd w:id="592"/>
    <w:bookmarkEnd w:id="593"/>
    <w:p>
      <w:pPr>
        <w:autoSpaceDE/>
        <w:autoSpaceDN/>
        <w:spacing w:before="156" w:beforeLines="50" w:after="156" w:afterLines="50" w:line="440" w:lineRule="exact"/>
        <w:jc w:val="center"/>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分包人主要施工管理人员表</w:t>
      </w:r>
    </w:p>
    <w:tbl>
      <w:tblPr>
        <w:tblStyle w:val="2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名    称</w:t>
            </w:r>
          </w:p>
        </w:tc>
        <w:tc>
          <w:tcPr>
            <w:tcW w:w="1418" w:type="dxa"/>
            <w:tcBorders>
              <w:top w:val="single" w:color="auto" w:sz="12" w:space="0"/>
              <w:bottom w:val="doub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姓名</w:t>
            </w:r>
          </w:p>
        </w:tc>
        <w:tc>
          <w:tcPr>
            <w:tcW w:w="1134" w:type="dxa"/>
            <w:tcBorders>
              <w:top w:val="single" w:color="auto" w:sz="12" w:space="0"/>
              <w:bottom w:val="doub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职务</w:t>
            </w:r>
          </w:p>
        </w:tc>
        <w:tc>
          <w:tcPr>
            <w:tcW w:w="1134" w:type="dxa"/>
            <w:tcBorders>
              <w:top w:val="single" w:color="auto" w:sz="12" w:space="0"/>
              <w:bottom w:val="doub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职称</w:t>
            </w:r>
          </w:p>
        </w:tc>
        <w:tc>
          <w:tcPr>
            <w:tcW w:w="4252" w:type="dxa"/>
            <w:tcBorders>
              <w:top w:val="single" w:color="auto" w:sz="12" w:space="0"/>
              <w:bottom w:val="doub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项目主管</w:t>
            </w:r>
          </w:p>
        </w:tc>
        <w:tc>
          <w:tcPr>
            <w:tcW w:w="1418"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252" w:type="dxa"/>
            <w:tcBorders>
              <w:top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25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其他人员</w:t>
            </w:r>
          </w:p>
        </w:tc>
        <w:tc>
          <w:tcPr>
            <w:tcW w:w="141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25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25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项目经理</w:t>
            </w:r>
          </w:p>
        </w:tc>
        <w:tc>
          <w:tcPr>
            <w:tcW w:w="141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25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项目副经理</w:t>
            </w:r>
          </w:p>
        </w:tc>
        <w:tc>
          <w:tcPr>
            <w:tcW w:w="141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25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技术负责人</w:t>
            </w:r>
          </w:p>
        </w:tc>
        <w:tc>
          <w:tcPr>
            <w:tcW w:w="141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25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造价管理</w:t>
            </w:r>
          </w:p>
        </w:tc>
        <w:tc>
          <w:tcPr>
            <w:tcW w:w="141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25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质量管理</w:t>
            </w:r>
          </w:p>
        </w:tc>
        <w:tc>
          <w:tcPr>
            <w:tcW w:w="141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25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材料管理</w:t>
            </w:r>
          </w:p>
        </w:tc>
        <w:tc>
          <w:tcPr>
            <w:tcW w:w="141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25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计划管理</w:t>
            </w:r>
          </w:p>
        </w:tc>
        <w:tc>
          <w:tcPr>
            <w:tcW w:w="141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25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安全管理</w:t>
            </w:r>
          </w:p>
        </w:tc>
        <w:tc>
          <w:tcPr>
            <w:tcW w:w="141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25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其他人员</w:t>
            </w:r>
          </w:p>
        </w:tc>
        <w:tc>
          <w:tcPr>
            <w:tcW w:w="141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25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Borders>
              <w:bottom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tcBorders>
              <w:bottom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tcBorders>
              <w:bottom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252" w:type="dxa"/>
            <w:tcBorders>
              <w:bottom w:val="nil"/>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25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25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252" w:type="dxa"/>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Borders>
              <w:bottom w:val="single" w:color="auto" w:sz="12"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tcBorders>
              <w:bottom w:val="single" w:color="auto" w:sz="12"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134" w:type="dxa"/>
            <w:tcBorders>
              <w:bottom w:val="single" w:color="auto" w:sz="12"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252" w:type="dxa"/>
            <w:tcBorders>
              <w:bottom w:val="single" w:color="auto" w:sz="12" w:space="0"/>
            </w:tcBorders>
            <w:vAlign w:val="center"/>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bl>
    <w:p>
      <w:pPr>
        <w:autoSpaceDE/>
        <w:autoSpaceDN/>
        <w:spacing w:line="440" w:lineRule="exact"/>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br w:type="page"/>
      </w:r>
      <w:bookmarkStart w:id="594" w:name="_Toc267261701"/>
      <w:r>
        <w:rPr>
          <w:rFonts w:hint="eastAsia" w:asciiTheme="minorEastAsia" w:hAnsiTheme="minorEastAsia" w:eastAsiaTheme="minorEastAsia" w:cstheme="minorEastAsia"/>
          <w:kern w:val="2"/>
          <w:sz w:val="24"/>
          <w:szCs w:val="24"/>
          <w:lang w:val="en-US" w:bidi="ar-SA"/>
        </w:rPr>
        <w:t>附</w:t>
      </w:r>
      <w:bookmarkStart w:id="595" w:name="_Toc296347230"/>
      <w:bookmarkStart w:id="596" w:name="_Toc296503231"/>
      <w:bookmarkStart w:id="597" w:name="_Toc296944570"/>
      <w:bookmarkStart w:id="598" w:name="_Toc296891271"/>
      <w:bookmarkStart w:id="599" w:name="_Toc296891059"/>
      <w:bookmarkStart w:id="600" w:name="_Toc296346732"/>
      <w:r>
        <w:rPr>
          <w:rFonts w:hint="eastAsia" w:asciiTheme="minorEastAsia" w:hAnsiTheme="minorEastAsia" w:eastAsiaTheme="minorEastAsia" w:cstheme="minorEastAsia"/>
          <w:kern w:val="2"/>
          <w:sz w:val="24"/>
          <w:szCs w:val="24"/>
          <w:lang w:val="en-US" w:bidi="ar-SA"/>
        </w:rPr>
        <w:t>件8：</w:t>
      </w:r>
    </w:p>
    <w:bookmarkEnd w:id="594"/>
    <w:bookmarkEnd w:id="595"/>
    <w:bookmarkEnd w:id="596"/>
    <w:bookmarkEnd w:id="597"/>
    <w:bookmarkEnd w:id="598"/>
    <w:bookmarkEnd w:id="599"/>
    <w:bookmarkEnd w:id="600"/>
    <w:p>
      <w:pPr>
        <w:autoSpaceDE/>
        <w:autoSpaceDN/>
        <w:spacing w:before="156" w:beforeLines="50" w:after="156" w:afterLines="50" w:line="440" w:lineRule="exact"/>
        <w:jc w:val="center"/>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履约担保</w:t>
      </w:r>
    </w:p>
    <w:p>
      <w:pPr>
        <w:autoSpaceDE/>
        <w:autoSpaceDN/>
        <w:spacing w:line="440" w:lineRule="exact"/>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u w:val="single"/>
          <w:lang w:val="en-US" w:bidi="ar-SA"/>
        </w:rPr>
        <w:tab/>
      </w:r>
      <w:r>
        <w:rPr>
          <w:rFonts w:hint="eastAsia" w:asciiTheme="minorEastAsia" w:hAnsiTheme="minorEastAsia" w:eastAsiaTheme="minorEastAsia" w:cstheme="minorEastAsia"/>
          <w:kern w:val="2"/>
          <w:sz w:val="24"/>
          <w:szCs w:val="24"/>
          <w:lang w:val="en-US" w:bidi="ar-SA"/>
        </w:rPr>
        <w:t>（发包人名称）：</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鉴于</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（发包人名称，以下简称“发包人”）与</w:t>
      </w:r>
    </w:p>
    <w:p>
      <w:pPr>
        <w:autoSpaceDE/>
        <w:autoSpaceDN/>
        <w:spacing w:line="360" w:lineRule="auto"/>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 xml:space="preserve"> </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（承包人名称）（以下称“承包人”）于</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年</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月</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日就</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 xml:space="preserve">（工程名称）施工及有关事项协商一致共同签订《建设工程施工合同》。我方愿意无条件地、不可撤销地就承包人履行与你方签订的合同，向你方提供连带责任担保。 </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 担保金额人民币（大写）</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元（¥</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2. 担保有效期自你方与承包人签订的合同生效之日起至你方签发或应签发工程接收证书之日止。</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3. 在本担保有效期内，因承包人违反合同约定的义务给你方造成经济损失时，我方在收到你方以书面形式提出的在担保金额内的赔偿要求后，在7天内无条件支付。</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4. 你方和承包人按合同约定变更合同时，我方承担本担保规定的义务不变。</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5. 因本保函发生的纠纷，可由双方协商解决，协商不成的，任何一方均可提请</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仲裁委员会仲裁。</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6. 本保函自我方法定代表人（或其授权代理人）签字并加盖公章之日起生效。</w:t>
      </w:r>
    </w:p>
    <w:p>
      <w:pPr>
        <w:autoSpaceDE/>
        <w:autoSpaceDN/>
        <w:spacing w:line="360" w:lineRule="auto"/>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担 保 人：</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（盖单位章）</w:t>
      </w:r>
    </w:p>
    <w:p>
      <w:pPr>
        <w:autoSpaceDE/>
        <w:autoSpaceDN/>
        <w:spacing w:line="360" w:lineRule="auto"/>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法定代表人或其委托代理人：</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（签字）</w:t>
      </w:r>
    </w:p>
    <w:p>
      <w:pPr>
        <w:autoSpaceDE/>
        <w:autoSpaceDN/>
        <w:spacing w:line="360" w:lineRule="auto"/>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地    址：</w:t>
      </w:r>
      <w:r>
        <w:rPr>
          <w:rFonts w:hint="eastAsia" w:asciiTheme="minorEastAsia" w:hAnsiTheme="minorEastAsia" w:eastAsiaTheme="minorEastAsia" w:cstheme="minorEastAsia"/>
          <w:kern w:val="2"/>
          <w:sz w:val="24"/>
          <w:szCs w:val="24"/>
          <w:u w:val="single"/>
          <w:lang w:val="en-US" w:bidi="ar-SA"/>
        </w:rPr>
        <w:t xml:space="preserve">                                      </w:t>
      </w:r>
    </w:p>
    <w:p>
      <w:pPr>
        <w:autoSpaceDE/>
        <w:autoSpaceDN/>
        <w:spacing w:line="360" w:lineRule="auto"/>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邮政编码：</w:t>
      </w:r>
      <w:r>
        <w:rPr>
          <w:rFonts w:hint="eastAsia" w:asciiTheme="minorEastAsia" w:hAnsiTheme="minorEastAsia" w:eastAsiaTheme="minorEastAsia" w:cstheme="minorEastAsia"/>
          <w:kern w:val="2"/>
          <w:sz w:val="24"/>
          <w:szCs w:val="24"/>
          <w:u w:val="single"/>
          <w:lang w:val="en-US" w:bidi="ar-SA"/>
        </w:rPr>
        <w:t xml:space="preserve">                                      </w:t>
      </w:r>
    </w:p>
    <w:p>
      <w:pPr>
        <w:autoSpaceDE/>
        <w:autoSpaceDN/>
        <w:spacing w:line="360" w:lineRule="auto"/>
        <w:jc w:val="both"/>
        <w:rPr>
          <w:rFonts w:asciiTheme="minorEastAsia" w:hAnsiTheme="minorEastAsia" w:eastAsiaTheme="minorEastAsia" w:cstheme="minorEastAsia"/>
          <w:kern w:val="2"/>
          <w:sz w:val="24"/>
          <w:szCs w:val="24"/>
          <w:u w:val="single"/>
          <w:lang w:val="en-US" w:bidi="ar-SA"/>
        </w:rPr>
      </w:pPr>
      <w:r>
        <w:rPr>
          <w:rFonts w:hint="eastAsia" w:asciiTheme="minorEastAsia" w:hAnsiTheme="minorEastAsia" w:eastAsiaTheme="minorEastAsia" w:cstheme="minorEastAsia"/>
          <w:kern w:val="2"/>
          <w:sz w:val="24"/>
          <w:szCs w:val="24"/>
          <w:lang w:val="en-US" w:bidi="ar-SA"/>
        </w:rPr>
        <w:t>电    话：</w:t>
      </w:r>
      <w:r>
        <w:rPr>
          <w:rFonts w:hint="eastAsia" w:asciiTheme="minorEastAsia" w:hAnsiTheme="minorEastAsia" w:eastAsiaTheme="minorEastAsia" w:cstheme="minorEastAsia"/>
          <w:kern w:val="2"/>
          <w:sz w:val="24"/>
          <w:szCs w:val="24"/>
          <w:u w:val="single"/>
          <w:lang w:val="en-US" w:bidi="ar-SA"/>
        </w:rPr>
        <w:t xml:space="preserve">                                      </w:t>
      </w:r>
    </w:p>
    <w:p>
      <w:pPr>
        <w:autoSpaceDE/>
        <w:autoSpaceDN/>
        <w:spacing w:line="360" w:lineRule="auto"/>
        <w:jc w:val="both"/>
        <w:rPr>
          <w:rFonts w:asciiTheme="minorEastAsia" w:hAnsiTheme="minorEastAsia" w:eastAsiaTheme="minorEastAsia" w:cstheme="minorEastAsia"/>
          <w:kern w:val="2"/>
          <w:sz w:val="24"/>
          <w:szCs w:val="24"/>
          <w:u w:val="single"/>
          <w:lang w:val="en-US" w:bidi="ar-SA"/>
        </w:rPr>
      </w:pPr>
      <w:r>
        <w:rPr>
          <w:rFonts w:hint="eastAsia" w:asciiTheme="minorEastAsia" w:hAnsiTheme="minorEastAsia" w:eastAsiaTheme="minorEastAsia" w:cstheme="minorEastAsia"/>
          <w:kern w:val="2"/>
          <w:sz w:val="24"/>
          <w:szCs w:val="24"/>
          <w:lang w:val="en-US" w:bidi="ar-SA"/>
        </w:rPr>
        <w:t>传    真：</w:t>
      </w:r>
      <w:r>
        <w:rPr>
          <w:rFonts w:hint="eastAsia" w:asciiTheme="minorEastAsia" w:hAnsiTheme="minorEastAsia" w:eastAsiaTheme="minorEastAsia" w:cstheme="minorEastAsia"/>
          <w:kern w:val="2"/>
          <w:sz w:val="24"/>
          <w:szCs w:val="24"/>
          <w:u w:val="single"/>
          <w:lang w:val="en-US" w:bidi="ar-SA"/>
        </w:rPr>
        <w:t xml:space="preserve">                                      </w:t>
      </w:r>
    </w:p>
    <w:p>
      <w:pPr>
        <w:autoSpaceDE/>
        <w:autoSpaceDN/>
        <w:spacing w:line="360" w:lineRule="auto"/>
        <w:ind w:left="1519" w:hanging="1519" w:hangingChars="633"/>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 xml:space="preserve">               </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年</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月</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日</w:t>
      </w:r>
    </w:p>
    <w:p>
      <w:pPr>
        <w:autoSpaceDE/>
        <w:autoSpaceDN/>
        <w:spacing w:line="360" w:lineRule="auto"/>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附</w:t>
      </w:r>
      <w:bookmarkStart w:id="601" w:name="_Toc296347231"/>
      <w:bookmarkStart w:id="602" w:name="_Toc296891060"/>
      <w:bookmarkStart w:id="603" w:name="_Toc296503232"/>
      <w:bookmarkStart w:id="604" w:name="_Toc296891272"/>
      <w:bookmarkStart w:id="605" w:name="_Toc296944571"/>
      <w:bookmarkStart w:id="606" w:name="_Toc296346733"/>
      <w:bookmarkStart w:id="607" w:name="_Toc267261702"/>
      <w:r>
        <w:rPr>
          <w:rFonts w:hint="eastAsia" w:asciiTheme="minorEastAsia" w:hAnsiTheme="minorEastAsia" w:eastAsiaTheme="minorEastAsia" w:cstheme="minorEastAsia"/>
          <w:kern w:val="2"/>
          <w:sz w:val="24"/>
          <w:szCs w:val="24"/>
          <w:lang w:val="en-US" w:bidi="ar-SA"/>
        </w:rPr>
        <w:t>件9：</w:t>
      </w:r>
      <w:bookmarkEnd w:id="601"/>
      <w:bookmarkEnd w:id="602"/>
      <w:bookmarkEnd w:id="603"/>
      <w:bookmarkEnd w:id="604"/>
      <w:bookmarkEnd w:id="605"/>
      <w:bookmarkEnd w:id="606"/>
      <w:bookmarkEnd w:id="607"/>
    </w:p>
    <w:p>
      <w:pPr>
        <w:autoSpaceDE/>
        <w:autoSpaceDN/>
        <w:spacing w:line="360" w:lineRule="auto"/>
        <w:jc w:val="center"/>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预付款担保</w:t>
      </w:r>
    </w:p>
    <w:p>
      <w:pPr>
        <w:autoSpaceDE/>
        <w:autoSpaceDN/>
        <w:spacing w:line="360" w:lineRule="auto"/>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u w:val="single"/>
          <w:lang w:val="en-US" w:bidi="ar-SA"/>
        </w:rPr>
        <w:tab/>
      </w:r>
      <w:r>
        <w:rPr>
          <w:rFonts w:hint="eastAsia" w:asciiTheme="minorEastAsia" w:hAnsiTheme="minorEastAsia" w:eastAsiaTheme="minorEastAsia" w:cstheme="minorEastAsia"/>
          <w:kern w:val="2"/>
          <w:sz w:val="24"/>
          <w:szCs w:val="24"/>
          <w:u w:val="single"/>
          <w:lang w:val="en-US" w:bidi="ar-SA"/>
        </w:rPr>
        <w:tab/>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 xml:space="preserve"> （发包人名称）：</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根据</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（承包人名称）（以下称“承包人”）与</w:t>
      </w:r>
    </w:p>
    <w:p>
      <w:pPr>
        <w:autoSpaceDE/>
        <w:autoSpaceDN/>
        <w:spacing w:line="360" w:lineRule="auto"/>
        <w:jc w:val="both"/>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（发包人名称）（以下简称“发包人”）</w:t>
      </w:r>
    </w:p>
    <w:p>
      <w:pPr>
        <w:autoSpaceDE/>
        <w:autoSpaceDN/>
        <w:spacing w:line="360" w:lineRule="auto"/>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于</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年</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月</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日签订的</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（工程名称）《建设工程施工合同》，承包人按约定的金额向你方提交一份预付款担保，即有权得到你方支付相等金额的预付款。我方愿意就你方提供给承包人的预付款为承包人提供连带责任担保。</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 担保金额人民币（大写）</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元（¥</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2. 担保有效期自预付款支付给承包人起生效，至你方签发的进度款支付证书说明已完全扣清止。</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autoSpaceDE/>
        <w:autoSpaceDN/>
        <w:spacing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4. 你方和承包人按合同约定变更合同时，我方承担本保函规定的义务不变。</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5. 因本保函发生的纠纷，可由双方协商解决，协商不成的，任何一方均可提请</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仲裁委员会仲裁。</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6. 本保函自我方法定代表人（或其授权代理人）签字并加盖公章之日起生效。</w:t>
      </w:r>
    </w:p>
    <w:p>
      <w:pPr>
        <w:autoSpaceDE/>
        <w:autoSpaceDN/>
        <w:spacing w:line="360" w:lineRule="auto"/>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担保人：</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（盖单位章）</w:t>
      </w:r>
    </w:p>
    <w:p>
      <w:pPr>
        <w:autoSpaceDE/>
        <w:autoSpaceDN/>
        <w:spacing w:line="360" w:lineRule="auto"/>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法定代表人或其委托代理人：</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（签字）</w:t>
      </w:r>
    </w:p>
    <w:p>
      <w:pPr>
        <w:autoSpaceDE/>
        <w:autoSpaceDN/>
        <w:spacing w:line="360" w:lineRule="auto"/>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地    址：</w:t>
      </w:r>
      <w:r>
        <w:rPr>
          <w:rFonts w:hint="eastAsia" w:asciiTheme="minorEastAsia" w:hAnsiTheme="minorEastAsia" w:eastAsiaTheme="minorEastAsia" w:cstheme="minorEastAsia"/>
          <w:kern w:val="2"/>
          <w:sz w:val="24"/>
          <w:szCs w:val="24"/>
          <w:u w:val="single"/>
          <w:lang w:val="en-US" w:bidi="ar-SA"/>
        </w:rPr>
        <w:tab/>
      </w:r>
      <w:r>
        <w:rPr>
          <w:rFonts w:hint="eastAsia" w:asciiTheme="minorEastAsia" w:hAnsiTheme="minorEastAsia" w:eastAsiaTheme="minorEastAsia" w:cstheme="minorEastAsia"/>
          <w:kern w:val="2"/>
          <w:sz w:val="24"/>
          <w:szCs w:val="24"/>
          <w:u w:val="single"/>
          <w:lang w:val="en-US" w:bidi="ar-SA"/>
        </w:rPr>
        <w:tab/>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u w:val="single"/>
          <w:lang w:val="en-US" w:bidi="ar-SA"/>
        </w:rPr>
        <w:tab/>
      </w:r>
      <w:r>
        <w:rPr>
          <w:rFonts w:hint="eastAsia" w:asciiTheme="minorEastAsia" w:hAnsiTheme="minorEastAsia" w:eastAsiaTheme="minorEastAsia" w:cstheme="minorEastAsia"/>
          <w:kern w:val="2"/>
          <w:sz w:val="24"/>
          <w:szCs w:val="24"/>
          <w:u w:val="single"/>
          <w:lang w:val="en-US" w:bidi="ar-SA"/>
        </w:rPr>
        <w:tab/>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u w:val="single"/>
          <w:lang w:val="en-US" w:bidi="ar-SA"/>
        </w:rPr>
        <w:tab/>
      </w:r>
      <w:r>
        <w:rPr>
          <w:rFonts w:hint="eastAsia" w:asciiTheme="minorEastAsia" w:hAnsiTheme="minorEastAsia" w:eastAsiaTheme="minorEastAsia" w:cstheme="minorEastAsia"/>
          <w:kern w:val="2"/>
          <w:sz w:val="24"/>
          <w:szCs w:val="24"/>
          <w:u w:val="single"/>
          <w:lang w:val="en-US" w:bidi="ar-SA"/>
        </w:rPr>
        <w:tab/>
      </w:r>
      <w:r>
        <w:rPr>
          <w:rFonts w:hint="eastAsia" w:asciiTheme="minorEastAsia" w:hAnsiTheme="minorEastAsia" w:eastAsiaTheme="minorEastAsia" w:cstheme="minorEastAsia"/>
          <w:kern w:val="2"/>
          <w:sz w:val="24"/>
          <w:szCs w:val="24"/>
          <w:u w:val="single"/>
          <w:lang w:val="en-US" w:bidi="ar-SA"/>
        </w:rPr>
        <w:tab/>
      </w:r>
    </w:p>
    <w:p>
      <w:pPr>
        <w:autoSpaceDE/>
        <w:autoSpaceDN/>
        <w:spacing w:line="360" w:lineRule="auto"/>
        <w:jc w:val="both"/>
        <w:rPr>
          <w:rFonts w:asciiTheme="minorEastAsia" w:hAnsiTheme="minorEastAsia" w:eastAsiaTheme="minorEastAsia" w:cstheme="minorEastAsia"/>
          <w:kern w:val="2"/>
          <w:sz w:val="24"/>
          <w:szCs w:val="24"/>
          <w:u w:val="single"/>
          <w:lang w:val="en-US" w:bidi="ar-SA"/>
        </w:rPr>
      </w:pPr>
      <w:r>
        <w:rPr>
          <w:rFonts w:hint="eastAsia" w:asciiTheme="minorEastAsia" w:hAnsiTheme="minorEastAsia" w:eastAsiaTheme="minorEastAsia" w:cstheme="minorEastAsia"/>
          <w:kern w:val="2"/>
          <w:sz w:val="24"/>
          <w:szCs w:val="24"/>
          <w:lang w:val="en-US" w:bidi="ar-SA"/>
        </w:rPr>
        <w:t>邮政编码：</w:t>
      </w:r>
      <w:r>
        <w:rPr>
          <w:rFonts w:hint="eastAsia" w:asciiTheme="minorEastAsia" w:hAnsiTheme="minorEastAsia" w:eastAsiaTheme="minorEastAsia" w:cstheme="minorEastAsia"/>
          <w:kern w:val="2"/>
          <w:sz w:val="24"/>
          <w:szCs w:val="24"/>
          <w:u w:val="single"/>
          <w:lang w:val="en-US" w:bidi="ar-SA"/>
        </w:rPr>
        <w:tab/>
      </w:r>
      <w:r>
        <w:rPr>
          <w:rFonts w:hint="eastAsia" w:asciiTheme="minorEastAsia" w:hAnsiTheme="minorEastAsia" w:eastAsiaTheme="minorEastAsia" w:cstheme="minorEastAsia"/>
          <w:kern w:val="2"/>
          <w:sz w:val="24"/>
          <w:szCs w:val="24"/>
          <w:u w:val="single"/>
          <w:lang w:val="en-US" w:bidi="ar-SA"/>
        </w:rPr>
        <w:tab/>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u w:val="single"/>
          <w:lang w:val="en-US" w:bidi="ar-SA"/>
        </w:rPr>
        <w:tab/>
      </w:r>
      <w:r>
        <w:rPr>
          <w:rFonts w:hint="eastAsia" w:asciiTheme="minorEastAsia" w:hAnsiTheme="minorEastAsia" w:eastAsiaTheme="minorEastAsia" w:cstheme="minorEastAsia"/>
          <w:kern w:val="2"/>
          <w:sz w:val="24"/>
          <w:szCs w:val="24"/>
          <w:u w:val="single"/>
          <w:lang w:val="en-US" w:bidi="ar-SA"/>
        </w:rPr>
        <w:tab/>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u w:val="single"/>
          <w:lang w:val="en-US" w:bidi="ar-SA"/>
        </w:rPr>
        <w:tab/>
      </w:r>
      <w:r>
        <w:rPr>
          <w:rFonts w:hint="eastAsia" w:asciiTheme="minorEastAsia" w:hAnsiTheme="minorEastAsia" w:eastAsiaTheme="minorEastAsia" w:cstheme="minorEastAsia"/>
          <w:kern w:val="2"/>
          <w:sz w:val="24"/>
          <w:szCs w:val="24"/>
          <w:u w:val="single"/>
          <w:lang w:val="en-US" w:bidi="ar-SA"/>
        </w:rPr>
        <w:tab/>
      </w:r>
      <w:r>
        <w:rPr>
          <w:rFonts w:hint="eastAsia" w:asciiTheme="minorEastAsia" w:hAnsiTheme="minorEastAsia" w:eastAsiaTheme="minorEastAsia" w:cstheme="minorEastAsia"/>
          <w:kern w:val="2"/>
          <w:sz w:val="24"/>
          <w:szCs w:val="24"/>
          <w:u w:val="single"/>
          <w:lang w:val="en-US" w:bidi="ar-SA"/>
        </w:rPr>
        <w:tab/>
      </w:r>
    </w:p>
    <w:p>
      <w:pPr>
        <w:autoSpaceDE/>
        <w:autoSpaceDN/>
        <w:spacing w:line="360" w:lineRule="auto"/>
        <w:jc w:val="both"/>
        <w:rPr>
          <w:rFonts w:asciiTheme="minorEastAsia" w:hAnsiTheme="minorEastAsia" w:eastAsiaTheme="minorEastAsia" w:cstheme="minorEastAsia"/>
          <w:kern w:val="2"/>
          <w:sz w:val="24"/>
          <w:szCs w:val="24"/>
          <w:u w:val="single"/>
          <w:lang w:val="en-US" w:bidi="ar-SA"/>
        </w:rPr>
      </w:pPr>
      <w:r>
        <w:rPr>
          <w:rFonts w:hint="eastAsia" w:asciiTheme="minorEastAsia" w:hAnsiTheme="minorEastAsia" w:eastAsiaTheme="minorEastAsia" w:cstheme="minorEastAsia"/>
          <w:kern w:val="2"/>
          <w:sz w:val="24"/>
          <w:szCs w:val="24"/>
          <w:lang w:val="en-US" w:bidi="ar-SA"/>
        </w:rPr>
        <w:t>电    话：</w:t>
      </w:r>
      <w:r>
        <w:rPr>
          <w:rFonts w:hint="eastAsia" w:asciiTheme="minorEastAsia" w:hAnsiTheme="minorEastAsia" w:eastAsiaTheme="minorEastAsia" w:cstheme="minorEastAsia"/>
          <w:kern w:val="2"/>
          <w:sz w:val="24"/>
          <w:szCs w:val="24"/>
          <w:u w:val="single"/>
          <w:lang w:val="en-US" w:bidi="ar-SA"/>
        </w:rPr>
        <w:tab/>
      </w:r>
      <w:r>
        <w:rPr>
          <w:rFonts w:hint="eastAsia" w:asciiTheme="minorEastAsia" w:hAnsiTheme="minorEastAsia" w:eastAsiaTheme="minorEastAsia" w:cstheme="minorEastAsia"/>
          <w:kern w:val="2"/>
          <w:sz w:val="24"/>
          <w:szCs w:val="24"/>
          <w:u w:val="single"/>
          <w:lang w:val="en-US" w:bidi="ar-SA"/>
        </w:rPr>
        <w:tab/>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u w:val="single"/>
          <w:lang w:val="en-US" w:bidi="ar-SA"/>
        </w:rPr>
        <w:tab/>
      </w:r>
      <w:r>
        <w:rPr>
          <w:rFonts w:hint="eastAsia" w:asciiTheme="minorEastAsia" w:hAnsiTheme="minorEastAsia" w:eastAsiaTheme="minorEastAsia" w:cstheme="minorEastAsia"/>
          <w:kern w:val="2"/>
          <w:sz w:val="24"/>
          <w:szCs w:val="24"/>
          <w:u w:val="single"/>
          <w:lang w:val="en-US" w:bidi="ar-SA"/>
        </w:rPr>
        <w:tab/>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u w:val="single"/>
          <w:lang w:val="en-US" w:bidi="ar-SA"/>
        </w:rPr>
        <w:tab/>
      </w:r>
      <w:r>
        <w:rPr>
          <w:rFonts w:hint="eastAsia" w:asciiTheme="minorEastAsia" w:hAnsiTheme="minorEastAsia" w:eastAsiaTheme="minorEastAsia" w:cstheme="minorEastAsia"/>
          <w:kern w:val="2"/>
          <w:sz w:val="24"/>
          <w:szCs w:val="24"/>
          <w:u w:val="single"/>
          <w:lang w:val="en-US" w:bidi="ar-SA"/>
        </w:rPr>
        <w:tab/>
      </w:r>
      <w:r>
        <w:rPr>
          <w:rFonts w:hint="eastAsia" w:asciiTheme="minorEastAsia" w:hAnsiTheme="minorEastAsia" w:eastAsiaTheme="minorEastAsia" w:cstheme="minorEastAsia"/>
          <w:kern w:val="2"/>
          <w:sz w:val="24"/>
          <w:szCs w:val="24"/>
          <w:u w:val="single"/>
          <w:lang w:val="en-US" w:bidi="ar-SA"/>
        </w:rPr>
        <w:tab/>
      </w:r>
    </w:p>
    <w:p>
      <w:pPr>
        <w:autoSpaceDE/>
        <w:autoSpaceDN/>
        <w:spacing w:line="360" w:lineRule="auto"/>
        <w:jc w:val="right"/>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年</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月</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日</w:t>
      </w:r>
    </w:p>
    <w:p>
      <w:pPr>
        <w:autoSpaceDE/>
        <w:autoSpaceDN/>
        <w:spacing w:line="440" w:lineRule="exact"/>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b/>
          <w:kern w:val="2"/>
          <w:sz w:val="24"/>
          <w:szCs w:val="24"/>
          <w:lang w:val="en-US" w:bidi="ar-SA"/>
        </w:rPr>
        <w:br w:type="page"/>
      </w:r>
      <w:r>
        <w:rPr>
          <w:rFonts w:hint="eastAsia" w:asciiTheme="minorEastAsia" w:hAnsiTheme="minorEastAsia" w:eastAsiaTheme="minorEastAsia" w:cstheme="minorEastAsia"/>
          <w:kern w:val="2"/>
          <w:sz w:val="24"/>
          <w:szCs w:val="24"/>
          <w:lang w:val="en-US" w:bidi="ar-SA"/>
        </w:rPr>
        <w:t>附</w:t>
      </w:r>
      <w:bookmarkStart w:id="608" w:name="_Toc296891061"/>
      <w:bookmarkStart w:id="609" w:name="_Toc296891273"/>
      <w:bookmarkStart w:id="610" w:name="_Toc296944572"/>
      <w:bookmarkStart w:id="611" w:name="_Toc296347232"/>
      <w:bookmarkStart w:id="612" w:name="_Toc296503233"/>
      <w:bookmarkStart w:id="613" w:name="_Toc296346734"/>
      <w:r>
        <w:rPr>
          <w:rFonts w:hint="eastAsia" w:asciiTheme="minorEastAsia" w:hAnsiTheme="minorEastAsia" w:eastAsiaTheme="minorEastAsia" w:cstheme="minorEastAsia"/>
          <w:kern w:val="2"/>
          <w:sz w:val="24"/>
          <w:szCs w:val="24"/>
          <w:lang w:val="en-US" w:bidi="ar-SA"/>
        </w:rPr>
        <w:t xml:space="preserve">件10:  </w:t>
      </w:r>
    </w:p>
    <w:bookmarkEnd w:id="608"/>
    <w:bookmarkEnd w:id="609"/>
    <w:bookmarkEnd w:id="610"/>
    <w:bookmarkEnd w:id="611"/>
    <w:bookmarkEnd w:id="612"/>
    <w:bookmarkEnd w:id="613"/>
    <w:p>
      <w:pPr>
        <w:autoSpaceDE/>
        <w:autoSpaceDN/>
        <w:spacing w:before="156" w:beforeLines="50" w:after="156" w:afterLines="50" w:line="440" w:lineRule="exact"/>
        <w:jc w:val="center"/>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支付担保</w:t>
      </w:r>
    </w:p>
    <w:p>
      <w:pPr>
        <w:autoSpaceDE/>
        <w:autoSpaceDN/>
        <w:spacing w:line="440" w:lineRule="exact"/>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（承包人）：</w:t>
      </w:r>
    </w:p>
    <w:p>
      <w:pPr>
        <w:autoSpaceDE/>
        <w:autoSpaceDN/>
        <w:spacing w:line="440" w:lineRule="exact"/>
        <w:rPr>
          <w:rFonts w:asciiTheme="minorEastAsia" w:hAnsiTheme="minorEastAsia" w:eastAsiaTheme="minorEastAsia" w:cstheme="minorEastAsia"/>
          <w:kern w:val="2"/>
          <w:sz w:val="24"/>
          <w:szCs w:val="24"/>
          <w:lang w:val="en-US" w:bidi="ar-SA"/>
        </w:rPr>
      </w:pP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鉴于你方作为承包人已经与</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（发包人名称）（以下称“发包人”）于</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年</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月</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日签订了</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（工程名称）《建设工程施工合同》（以下称“主合同”），应发包人的申请，我方愿就发包人履行主合同约定的工程款支付义务以保证的方式向你方提供如下担保：</w:t>
      </w:r>
    </w:p>
    <w:p>
      <w:pPr>
        <w:autoSpaceDE/>
        <w:autoSpaceDN/>
        <w:spacing w:line="360" w:lineRule="auto"/>
        <w:ind w:firstLine="480" w:firstLineChars="200"/>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一、保证的范围及保证金额</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 我方的保证范围是主合同约定的工程款。</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2. 本保函所称主合同约定的工程款是指主合同约定的除工程质量保证金以外的合同价款。</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3. 我方保证的金额是主合同约定的工程款的</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%，数额最高不超过人民币元（大写：</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w:t>
      </w:r>
    </w:p>
    <w:p>
      <w:pPr>
        <w:autoSpaceDE/>
        <w:autoSpaceDN/>
        <w:spacing w:line="360" w:lineRule="auto"/>
        <w:ind w:firstLine="480" w:firstLineChars="200"/>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二、保证的方式及保证期间</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 我方保证的方式为：连带责任保证。</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2. 我方保证的期间为：自本合同生效之日起至主合同约定的工程款支付完毕之日后</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日内。</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3. 你方与发包人协议变更工程款支付日期的，经我方书面同意后，保证期间按照变更后的支付日期做相应调整。</w:t>
      </w:r>
    </w:p>
    <w:p>
      <w:pPr>
        <w:autoSpaceDE/>
        <w:autoSpaceDN/>
        <w:spacing w:line="360" w:lineRule="auto"/>
        <w:ind w:firstLine="480" w:firstLineChars="200"/>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三、承担保证责任的形式</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我方承担保证责任的形式是代为支付。发包人未按主合同约定向你方支付工程款的，由我方在保证金额内代为支付。</w:t>
      </w:r>
    </w:p>
    <w:p>
      <w:pPr>
        <w:autoSpaceDE/>
        <w:autoSpaceDN/>
        <w:spacing w:line="360" w:lineRule="auto"/>
        <w:ind w:firstLine="480" w:firstLineChars="200"/>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四、代偿的安排</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 你方要求我方承担保证责任的，应向我方发出书面索赔通知及发包人未支付主合同约定工程款的证明材料。索赔通知应写明要求索赔的金额，支付款项应到达的账号。</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2. 在出现你方与发包人因工程质量发生争议，发包人拒绝向你方支付工程款的情形时，你方要求我方履行保证责任代为支付的，需提供符合相应条件要求的工程质量检测机构出具的质量说明材料。</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3. 我方收到你方的书面索赔通知及相应的证明材料后７天内无条件支付。</w:t>
      </w:r>
    </w:p>
    <w:p>
      <w:pPr>
        <w:autoSpaceDE/>
        <w:autoSpaceDN/>
        <w:spacing w:line="360" w:lineRule="auto"/>
        <w:ind w:firstLine="480" w:firstLineChars="200"/>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五、保证责任的解除</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 在本保函承诺的保证期间内，你方未书面向我方主张保证责任的，自保证期间届满次日起，我方保证责任解除。</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2. 发包人按主合同约定履行了工程款的全部支付义务的，自本保函承诺的保证期间届满次日起，我方保证责任解除。</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3. 我方按照本保函向你方履行保证责任所支付金额达到本保函保证金额时，自我方向你方支付（支付款项从我方账户划出）之日起，保证责任即解除。</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4. 按照法律法规的规定或出现应解除我方保证责任的其他情形的，我方在本保函项下的保证责任亦解除。</w:t>
      </w:r>
    </w:p>
    <w:p>
      <w:pPr>
        <w:autoSpaceDE/>
        <w:autoSpaceDN/>
        <w:spacing w:line="360" w:lineRule="auto"/>
        <w:rPr>
          <w:rFonts w:asciiTheme="minorEastAsia" w:hAnsiTheme="minorEastAsia" w:eastAsiaTheme="minorEastAsia" w:cstheme="minorEastAsia"/>
          <w:kern w:val="2"/>
          <w:sz w:val="24"/>
          <w:szCs w:val="24"/>
          <w:lang w:val="en-US" w:bidi="ar-SA"/>
        </w:rPr>
      </w:pP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5. 我方解除保证责任后，你方应自我方保证责任解除之日起</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个工作日内，将本保函原件返还我方。</w:t>
      </w:r>
    </w:p>
    <w:p>
      <w:pPr>
        <w:autoSpaceDE/>
        <w:autoSpaceDN/>
        <w:spacing w:line="360" w:lineRule="auto"/>
        <w:ind w:firstLine="480" w:firstLineChars="200"/>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六、免责条款</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 因你方违约致使发包人不能履行义务的，我方不承担保证责任。</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2. 依照法律法规的规定或你方与发包人的另行约定，免除发包人部分或全部义务的，我方亦免除其相应的保证责任。</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3. 你方与发包人协议变更主合同的，如加重发包人责任致使我方保证责任加重的，需征得我方书面同意，否则我方不再承担因此而加重部分的保证责任，但主合同第10条〔变更〕约定的变更不受本款限制。</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4. 因不可抗力造成发包人不能履行义务的，我方不承担保证责任。</w:t>
      </w:r>
    </w:p>
    <w:p>
      <w:pPr>
        <w:autoSpaceDE/>
        <w:autoSpaceDN/>
        <w:spacing w:line="360" w:lineRule="auto"/>
        <w:ind w:firstLine="480" w:firstLineChars="200"/>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七、争议解决</w:t>
      </w:r>
    </w:p>
    <w:p>
      <w:pPr>
        <w:autoSpaceDE/>
        <w:autoSpaceDN/>
        <w:spacing w:after="120" w:line="360" w:lineRule="auto"/>
        <w:ind w:firstLine="480" w:firstLineChars="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因本保函或本保函相关事项发生的纠纷，可由双方协商解决，协商不成的，按下列第</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种方式解决：</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（1）向</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仲裁委员会申请仲裁；</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（2）向</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人民法院起诉。</w:t>
      </w:r>
    </w:p>
    <w:p>
      <w:pPr>
        <w:autoSpaceDE/>
        <w:autoSpaceDN/>
        <w:spacing w:line="360" w:lineRule="auto"/>
        <w:ind w:firstLine="480" w:firstLineChars="200"/>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八、保函的生效</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本保函自我方法定代表人（或其授权代理人）签字并加盖公章之日起生效。</w:t>
      </w:r>
    </w:p>
    <w:p>
      <w:pPr>
        <w:autoSpaceDE/>
        <w:autoSpaceDN/>
        <w:spacing w:line="360" w:lineRule="auto"/>
        <w:ind w:firstLine="480" w:firstLineChars="200"/>
        <w:rPr>
          <w:rFonts w:asciiTheme="minorEastAsia" w:hAnsiTheme="minorEastAsia" w:eastAsiaTheme="minorEastAsia" w:cstheme="minorEastAsia"/>
          <w:kern w:val="2"/>
          <w:sz w:val="24"/>
          <w:szCs w:val="24"/>
          <w:lang w:val="en-US" w:bidi="ar-SA"/>
        </w:rPr>
      </w:pPr>
    </w:p>
    <w:p>
      <w:pPr>
        <w:autoSpaceDE/>
        <w:autoSpaceDN/>
        <w:spacing w:line="360" w:lineRule="auto"/>
        <w:ind w:right="600"/>
        <w:rPr>
          <w:rFonts w:asciiTheme="minorEastAsia" w:hAnsiTheme="minorEastAsia" w:eastAsiaTheme="minorEastAsia" w:cstheme="minorEastAsia"/>
          <w:kern w:val="2"/>
          <w:sz w:val="24"/>
          <w:szCs w:val="24"/>
          <w:lang w:val="en-US" w:bidi="ar-SA"/>
        </w:rPr>
      </w:pPr>
    </w:p>
    <w:p>
      <w:pPr>
        <w:autoSpaceDE/>
        <w:autoSpaceDN/>
        <w:spacing w:line="360" w:lineRule="auto"/>
        <w:ind w:right="60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担保人：</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（盖章）</w:t>
      </w:r>
    </w:p>
    <w:p>
      <w:pPr>
        <w:autoSpaceDE/>
        <w:autoSpaceDN/>
        <w:spacing w:line="360" w:lineRule="auto"/>
        <w:ind w:right="1200"/>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法定代表人或委托代理人：</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（签字）</w:t>
      </w:r>
    </w:p>
    <w:p>
      <w:pPr>
        <w:autoSpaceDE/>
        <w:autoSpaceDN/>
        <w:spacing w:line="360" w:lineRule="auto"/>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地    址：</w:t>
      </w:r>
      <w:r>
        <w:rPr>
          <w:rFonts w:hint="eastAsia" w:asciiTheme="minorEastAsia" w:hAnsiTheme="minorEastAsia" w:eastAsiaTheme="minorEastAsia" w:cstheme="minorEastAsia"/>
          <w:kern w:val="2"/>
          <w:sz w:val="24"/>
          <w:szCs w:val="24"/>
          <w:u w:val="single"/>
          <w:lang w:val="en-US" w:bidi="ar-SA"/>
        </w:rPr>
        <w:t xml:space="preserve">                                        </w:t>
      </w:r>
    </w:p>
    <w:p>
      <w:pPr>
        <w:autoSpaceDE/>
        <w:autoSpaceDN/>
        <w:spacing w:line="360" w:lineRule="auto"/>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邮政编码：</w:t>
      </w:r>
      <w:r>
        <w:rPr>
          <w:rFonts w:hint="eastAsia" w:asciiTheme="minorEastAsia" w:hAnsiTheme="minorEastAsia" w:eastAsiaTheme="minorEastAsia" w:cstheme="minorEastAsia"/>
          <w:kern w:val="2"/>
          <w:sz w:val="24"/>
          <w:szCs w:val="24"/>
          <w:u w:val="single"/>
          <w:lang w:val="en-US" w:bidi="ar-SA"/>
        </w:rPr>
        <w:t xml:space="preserve">                                        </w:t>
      </w:r>
    </w:p>
    <w:p>
      <w:pPr>
        <w:autoSpaceDE/>
        <w:autoSpaceDN/>
        <w:spacing w:line="360" w:lineRule="auto"/>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传    真：</w:t>
      </w:r>
      <w:r>
        <w:rPr>
          <w:rFonts w:hint="eastAsia" w:asciiTheme="minorEastAsia" w:hAnsiTheme="minorEastAsia" w:eastAsiaTheme="minorEastAsia" w:cstheme="minorEastAsia"/>
          <w:kern w:val="2"/>
          <w:sz w:val="24"/>
          <w:szCs w:val="24"/>
          <w:u w:val="single"/>
          <w:lang w:val="en-US" w:bidi="ar-SA"/>
        </w:rPr>
        <w:t xml:space="preserve">                                        </w:t>
      </w:r>
    </w:p>
    <w:p>
      <w:pPr>
        <w:autoSpaceDE/>
        <w:autoSpaceDN/>
        <w:spacing w:line="360" w:lineRule="auto"/>
        <w:ind w:right="150" w:firstLine="480" w:firstLineChars="200"/>
        <w:rPr>
          <w:rFonts w:asciiTheme="minorEastAsia" w:hAnsiTheme="minorEastAsia" w:eastAsiaTheme="minorEastAsia" w:cstheme="minorEastAsia"/>
          <w:kern w:val="2"/>
          <w:sz w:val="24"/>
          <w:szCs w:val="24"/>
          <w:u w:val="single"/>
          <w:lang w:val="en-US" w:bidi="ar-SA"/>
        </w:rPr>
      </w:pPr>
    </w:p>
    <w:p>
      <w:pPr>
        <w:autoSpaceDE/>
        <w:autoSpaceDN/>
        <w:spacing w:line="360" w:lineRule="auto"/>
        <w:ind w:right="150" w:firstLine="480" w:firstLineChars="200"/>
        <w:jc w:val="right"/>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年</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月</w:t>
      </w:r>
      <w:r>
        <w:rPr>
          <w:rFonts w:hint="eastAsia" w:asciiTheme="minorEastAsia" w:hAnsiTheme="minorEastAsia" w:eastAsiaTheme="minorEastAsia" w:cstheme="minorEastAsia"/>
          <w:kern w:val="2"/>
          <w:sz w:val="24"/>
          <w:szCs w:val="24"/>
          <w:u w:val="single"/>
          <w:lang w:val="en-US" w:bidi="ar-SA"/>
        </w:rPr>
        <w:t xml:space="preserve">      </w:t>
      </w:r>
      <w:r>
        <w:rPr>
          <w:rFonts w:hint="eastAsia" w:asciiTheme="minorEastAsia" w:hAnsiTheme="minorEastAsia" w:eastAsiaTheme="minorEastAsia" w:cstheme="minorEastAsia"/>
          <w:kern w:val="2"/>
          <w:sz w:val="24"/>
          <w:szCs w:val="24"/>
          <w:lang w:val="en-US" w:bidi="ar-SA"/>
        </w:rPr>
        <w:t>日</w:t>
      </w:r>
    </w:p>
    <w:p>
      <w:pPr>
        <w:autoSpaceDE/>
        <w:autoSpaceDN/>
        <w:spacing w:line="440" w:lineRule="exact"/>
        <w:jc w:val="both"/>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br w:type="page"/>
      </w:r>
      <w:r>
        <w:rPr>
          <w:rFonts w:hint="eastAsia" w:asciiTheme="minorEastAsia" w:hAnsiTheme="minorEastAsia" w:eastAsiaTheme="minorEastAsia" w:cstheme="minorEastAsia"/>
          <w:kern w:val="2"/>
          <w:sz w:val="24"/>
          <w:szCs w:val="24"/>
          <w:lang w:val="en-US" w:bidi="ar-SA"/>
        </w:rPr>
        <w:t>附件11：</w:t>
      </w:r>
    </w:p>
    <w:p>
      <w:pPr>
        <w:autoSpaceDE/>
        <w:autoSpaceDN/>
        <w:spacing w:before="156" w:beforeLines="50" w:after="156" w:afterLines="50" w:line="440" w:lineRule="exact"/>
        <w:jc w:val="center"/>
        <w:outlineLvl w:val="0"/>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11-1：材料暂估价表</w:t>
      </w:r>
    </w:p>
    <w:tbl>
      <w:tblPr>
        <w:tblStyle w:val="27"/>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序号</w:t>
            </w:r>
          </w:p>
        </w:tc>
        <w:tc>
          <w:tcPr>
            <w:tcW w:w="1984" w:type="dxa"/>
            <w:tcBorders>
              <w:top w:val="single" w:color="auto" w:sz="12" w:space="0"/>
              <w:bottom w:val="double" w:color="auto" w:sz="6" w:space="0"/>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名称</w:t>
            </w:r>
          </w:p>
        </w:tc>
        <w:tc>
          <w:tcPr>
            <w:tcW w:w="851" w:type="dxa"/>
            <w:tcBorders>
              <w:top w:val="single" w:color="auto" w:sz="12" w:space="0"/>
              <w:bottom w:val="double" w:color="auto" w:sz="6" w:space="0"/>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单位</w:t>
            </w:r>
          </w:p>
        </w:tc>
        <w:tc>
          <w:tcPr>
            <w:tcW w:w="774" w:type="dxa"/>
            <w:tcBorders>
              <w:top w:val="single" w:color="auto" w:sz="12" w:space="0"/>
              <w:bottom w:val="double" w:color="auto" w:sz="6" w:space="0"/>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数量</w:t>
            </w:r>
          </w:p>
        </w:tc>
        <w:tc>
          <w:tcPr>
            <w:tcW w:w="1352" w:type="dxa"/>
            <w:tcBorders>
              <w:top w:val="single" w:color="auto" w:sz="12" w:space="0"/>
              <w:bottom w:val="double" w:color="auto" w:sz="6" w:space="0"/>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单价（元）</w:t>
            </w:r>
          </w:p>
        </w:tc>
        <w:tc>
          <w:tcPr>
            <w:tcW w:w="1418" w:type="dxa"/>
            <w:tcBorders>
              <w:top w:val="single" w:color="auto" w:sz="12" w:space="0"/>
              <w:bottom w:val="double" w:color="auto" w:sz="6" w:space="0"/>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合价（元）</w:t>
            </w:r>
          </w:p>
        </w:tc>
        <w:tc>
          <w:tcPr>
            <w:tcW w:w="1701" w:type="dxa"/>
            <w:tcBorders>
              <w:top w:val="single" w:color="auto" w:sz="12" w:space="0"/>
              <w:bottom w:val="double" w:color="auto" w:sz="6" w:space="0"/>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Borders>
              <w:top w:val="double" w:color="auto" w:sz="6" w:space="0"/>
              <w:bottom w:val="single" w:color="auto" w:sz="6" w:space="0"/>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Borders>
              <w:top w:val="double" w:color="auto" w:sz="6" w:space="0"/>
              <w:bottom w:val="single" w:color="auto" w:sz="6" w:space="0"/>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774" w:type="dxa"/>
            <w:tcBorders>
              <w:top w:val="double" w:color="auto" w:sz="6" w:space="0"/>
              <w:bottom w:val="single" w:color="auto" w:sz="6" w:space="0"/>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352" w:type="dxa"/>
            <w:tcBorders>
              <w:top w:val="double" w:color="auto" w:sz="6" w:space="0"/>
              <w:bottom w:val="single" w:color="auto" w:sz="6" w:space="0"/>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Borders>
              <w:top w:val="double" w:color="auto" w:sz="6" w:space="0"/>
              <w:bottom w:val="single" w:color="auto" w:sz="6" w:space="0"/>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701" w:type="dxa"/>
            <w:tcBorders>
              <w:top w:val="double" w:color="auto" w:sz="6" w:space="0"/>
              <w:bottom w:val="single" w:color="auto" w:sz="6" w:space="0"/>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Borders>
              <w:top w:val="nil"/>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Borders>
              <w:top w:val="nil"/>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774" w:type="dxa"/>
            <w:tcBorders>
              <w:top w:val="nil"/>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352" w:type="dxa"/>
            <w:tcBorders>
              <w:top w:val="nil"/>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Borders>
              <w:top w:val="nil"/>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701" w:type="dxa"/>
            <w:tcBorders>
              <w:top w:val="nil"/>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77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352"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70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77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352"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70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77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352"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70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77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352"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70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77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352"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70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77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352"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70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77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352"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70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77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352"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70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77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352"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70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77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352"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70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77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352"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70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77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352"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70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77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352"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70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77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352"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70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77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352"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70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77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352"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70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77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352"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70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77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352"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70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77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352"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70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77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352"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70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bl>
    <w:p>
      <w:pPr>
        <w:autoSpaceDE/>
        <w:autoSpaceDN/>
        <w:spacing w:before="156" w:beforeLines="50" w:after="156" w:afterLines="50" w:line="440" w:lineRule="exact"/>
        <w:jc w:val="both"/>
        <w:rPr>
          <w:rFonts w:asciiTheme="minorEastAsia" w:hAnsiTheme="minorEastAsia" w:eastAsiaTheme="minorEastAsia" w:cstheme="minorEastAsia"/>
          <w:kern w:val="2"/>
          <w:sz w:val="24"/>
          <w:szCs w:val="24"/>
          <w:lang w:val="en-US" w:bidi="ar-SA"/>
        </w:rPr>
      </w:pPr>
    </w:p>
    <w:p>
      <w:pPr>
        <w:autoSpaceDE/>
        <w:autoSpaceDN/>
        <w:spacing w:before="156" w:beforeLines="50" w:after="156" w:afterLines="50" w:line="440" w:lineRule="exact"/>
        <w:jc w:val="center"/>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11-2：工程设备暂估价表</w:t>
      </w:r>
    </w:p>
    <w:tbl>
      <w:tblPr>
        <w:tblStyle w:val="27"/>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序号</w:t>
            </w:r>
          </w:p>
        </w:tc>
        <w:tc>
          <w:tcPr>
            <w:tcW w:w="1984" w:type="dxa"/>
            <w:tcBorders>
              <w:top w:val="single" w:color="auto" w:sz="12" w:space="0"/>
              <w:bottom w:val="double" w:color="auto" w:sz="6" w:space="0"/>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名称</w:t>
            </w:r>
          </w:p>
        </w:tc>
        <w:tc>
          <w:tcPr>
            <w:tcW w:w="851" w:type="dxa"/>
            <w:tcBorders>
              <w:top w:val="single" w:color="auto" w:sz="12" w:space="0"/>
              <w:bottom w:val="double" w:color="auto" w:sz="6" w:space="0"/>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单位</w:t>
            </w:r>
          </w:p>
        </w:tc>
        <w:tc>
          <w:tcPr>
            <w:tcW w:w="774" w:type="dxa"/>
            <w:tcBorders>
              <w:top w:val="single" w:color="auto" w:sz="12" w:space="0"/>
              <w:bottom w:val="double" w:color="auto" w:sz="6" w:space="0"/>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数量</w:t>
            </w:r>
          </w:p>
        </w:tc>
        <w:tc>
          <w:tcPr>
            <w:tcW w:w="1352" w:type="dxa"/>
            <w:tcBorders>
              <w:top w:val="single" w:color="auto" w:sz="12" w:space="0"/>
              <w:bottom w:val="double" w:color="auto" w:sz="6" w:space="0"/>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单价（元）</w:t>
            </w:r>
          </w:p>
        </w:tc>
        <w:tc>
          <w:tcPr>
            <w:tcW w:w="1418" w:type="dxa"/>
            <w:tcBorders>
              <w:top w:val="single" w:color="auto" w:sz="12" w:space="0"/>
              <w:bottom w:val="double" w:color="auto" w:sz="6" w:space="0"/>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合价（元）</w:t>
            </w:r>
          </w:p>
        </w:tc>
        <w:tc>
          <w:tcPr>
            <w:tcW w:w="1701" w:type="dxa"/>
            <w:tcBorders>
              <w:top w:val="single" w:color="auto" w:sz="12" w:space="0"/>
              <w:bottom w:val="double" w:color="auto" w:sz="6" w:space="0"/>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Borders>
              <w:top w:val="double" w:color="auto" w:sz="6" w:space="0"/>
              <w:bottom w:val="single" w:color="auto" w:sz="6" w:space="0"/>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Borders>
              <w:top w:val="double" w:color="auto" w:sz="6" w:space="0"/>
              <w:bottom w:val="single" w:color="auto" w:sz="6" w:space="0"/>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774" w:type="dxa"/>
            <w:tcBorders>
              <w:top w:val="double" w:color="auto" w:sz="6" w:space="0"/>
              <w:bottom w:val="single" w:color="auto" w:sz="6" w:space="0"/>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352" w:type="dxa"/>
            <w:tcBorders>
              <w:top w:val="double" w:color="auto" w:sz="6" w:space="0"/>
              <w:bottom w:val="single" w:color="auto" w:sz="6" w:space="0"/>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Borders>
              <w:top w:val="double" w:color="auto" w:sz="6" w:space="0"/>
              <w:bottom w:val="single" w:color="auto" w:sz="6" w:space="0"/>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701" w:type="dxa"/>
            <w:tcBorders>
              <w:top w:val="double" w:color="auto" w:sz="6" w:space="0"/>
              <w:bottom w:val="single" w:color="auto" w:sz="6" w:space="0"/>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77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352"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70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77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352"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70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77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352"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70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77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352"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70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77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352"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70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77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352"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70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77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352"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70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77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352"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70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77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352"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70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77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352"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70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77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352"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70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77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352"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70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77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352"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70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77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352"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70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77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352"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70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77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352"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70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77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352"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70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77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352"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70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77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352"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70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77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352"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70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85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77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352"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41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701"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bl>
    <w:p>
      <w:pPr>
        <w:autoSpaceDE/>
        <w:autoSpaceDN/>
        <w:spacing w:line="440" w:lineRule="exact"/>
        <w:jc w:val="both"/>
        <w:rPr>
          <w:rFonts w:asciiTheme="minorEastAsia" w:hAnsiTheme="minorEastAsia" w:eastAsiaTheme="minorEastAsia" w:cstheme="minorEastAsia"/>
          <w:kern w:val="2"/>
          <w:sz w:val="24"/>
          <w:szCs w:val="24"/>
          <w:lang w:val="en-US" w:bidi="ar-SA"/>
        </w:rPr>
      </w:pPr>
    </w:p>
    <w:p>
      <w:pPr>
        <w:autoSpaceDE/>
        <w:autoSpaceDN/>
        <w:spacing w:before="156" w:beforeLines="50" w:after="156" w:afterLines="50" w:line="440" w:lineRule="exact"/>
        <w:jc w:val="center"/>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br w:type="page"/>
      </w:r>
      <w:r>
        <w:rPr>
          <w:rFonts w:hint="eastAsia" w:asciiTheme="minorEastAsia" w:hAnsiTheme="minorEastAsia" w:eastAsiaTheme="minorEastAsia" w:cstheme="minorEastAsia"/>
          <w:kern w:val="2"/>
          <w:sz w:val="24"/>
          <w:szCs w:val="24"/>
          <w:lang w:val="en-US" w:bidi="ar-SA"/>
        </w:rPr>
        <w:t>11-3：专业工程暂估价表</w:t>
      </w:r>
    </w:p>
    <w:tbl>
      <w:tblPr>
        <w:tblStyle w:val="27"/>
        <w:tblW w:w="881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12" w:space="0"/>
              <w:bottom w:val="double" w:color="auto" w:sz="6" w:space="0"/>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序号</w:t>
            </w:r>
          </w:p>
        </w:tc>
        <w:tc>
          <w:tcPr>
            <w:tcW w:w="1984" w:type="dxa"/>
            <w:tcBorders>
              <w:top w:val="single" w:color="auto" w:sz="12" w:space="0"/>
              <w:bottom w:val="double" w:color="auto" w:sz="6" w:space="0"/>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专业工程名称</w:t>
            </w:r>
          </w:p>
        </w:tc>
        <w:tc>
          <w:tcPr>
            <w:tcW w:w="4678" w:type="dxa"/>
            <w:tcBorders>
              <w:top w:val="single" w:color="auto" w:sz="12" w:space="0"/>
              <w:bottom w:val="double" w:color="auto" w:sz="6" w:space="0"/>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工程内容</w:t>
            </w:r>
          </w:p>
        </w:tc>
        <w:tc>
          <w:tcPr>
            <w:tcW w:w="1276" w:type="dxa"/>
            <w:tcBorders>
              <w:top w:val="single" w:color="auto" w:sz="12" w:space="0"/>
              <w:bottom w:val="double" w:color="auto" w:sz="6" w:space="0"/>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double" w:color="auto" w:sz="6" w:space="0"/>
              <w:bottom w:val="single" w:color="auto" w:sz="6" w:space="0"/>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Borders>
              <w:top w:val="double" w:color="auto" w:sz="6" w:space="0"/>
              <w:bottom w:val="single" w:color="auto" w:sz="6" w:space="0"/>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678" w:type="dxa"/>
            <w:tcBorders>
              <w:top w:val="double" w:color="auto" w:sz="6" w:space="0"/>
              <w:bottom w:val="single" w:color="auto" w:sz="6" w:space="0"/>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76" w:type="dxa"/>
            <w:tcBorders>
              <w:top w:val="double" w:color="auto" w:sz="6" w:space="0"/>
              <w:bottom w:val="single" w:color="auto" w:sz="6" w:space="0"/>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Borders>
              <w:top w:val="nil"/>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678" w:type="dxa"/>
            <w:tcBorders>
              <w:top w:val="nil"/>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76" w:type="dxa"/>
            <w:tcBorders>
              <w:top w:val="nil"/>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Borders>
              <w:top w:val="nil"/>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678" w:type="dxa"/>
            <w:tcBorders>
              <w:top w:val="nil"/>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76" w:type="dxa"/>
            <w:tcBorders>
              <w:top w:val="nil"/>
            </w:tcBorders>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67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76"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67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76"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67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76"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67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76"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67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76"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67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76"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67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76"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67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76"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67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76"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67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76"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67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76"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67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76"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67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76"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67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76"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67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76"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67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76"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67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76"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67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76"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67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76"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984"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4678"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c>
          <w:tcPr>
            <w:tcW w:w="1276" w:type="dxa"/>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817" w:type="dxa"/>
            <w:gridSpan w:val="4"/>
          </w:tcPr>
          <w:p>
            <w:pPr>
              <w:keepNext/>
              <w:adjustRightInd w:val="0"/>
              <w:spacing w:line="440" w:lineRule="exact"/>
              <w:ind w:left="66" w:leftChars="30" w:right="66" w:rightChars="30"/>
              <w:jc w:val="center"/>
              <w:textAlignment w:val="baseline"/>
              <w:rPr>
                <w:rFonts w:asciiTheme="minorEastAsia" w:hAnsiTheme="minorEastAsia" w:eastAsiaTheme="minorEastAsia" w:cstheme="minorEastAsia"/>
                <w:kern w:val="2"/>
                <w:sz w:val="24"/>
                <w:szCs w:val="24"/>
                <w:lang w:val="en-US" w:bidi="ar-SA"/>
              </w:rPr>
            </w:pPr>
            <w:r>
              <w:rPr>
                <w:rFonts w:hint="eastAsia" w:asciiTheme="minorEastAsia" w:hAnsiTheme="minorEastAsia" w:eastAsiaTheme="minorEastAsia" w:cstheme="minorEastAsia"/>
                <w:kern w:val="2"/>
                <w:sz w:val="24"/>
                <w:szCs w:val="24"/>
                <w:lang w:val="en-US" w:bidi="ar-SA"/>
              </w:rPr>
              <w:t>小计：</w:t>
            </w:r>
          </w:p>
        </w:tc>
      </w:tr>
    </w:tbl>
    <w:p>
      <w:pPr>
        <w:autoSpaceDE/>
        <w:autoSpaceDN/>
        <w:jc w:val="both"/>
        <w:rPr>
          <w:rFonts w:asciiTheme="minorEastAsia" w:hAnsiTheme="minorEastAsia" w:eastAsiaTheme="minorEastAsia" w:cstheme="minorEastAsia"/>
          <w:kern w:val="2"/>
          <w:sz w:val="24"/>
          <w:szCs w:val="24"/>
          <w:lang w:val="en-US" w:bidi="ar-SA"/>
        </w:rPr>
      </w:pPr>
    </w:p>
    <w:p>
      <w:pPr>
        <w:spacing w:line="440" w:lineRule="exact"/>
        <w:rPr>
          <w:rFonts w:asciiTheme="minorEastAsia" w:hAnsiTheme="minorEastAsia" w:eastAsiaTheme="minorEastAsia" w:cstheme="minorEastAsia"/>
          <w:sz w:val="24"/>
          <w:szCs w:val="24"/>
        </w:rPr>
        <w:sectPr>
          <w:pgSz w:w="11906" w:h="16838"/>
          <w:pgMar w:top="2098" w:right="1757" w:bottom="1984" w:left="1757" w:header="851" w:footer="1417" w:gutter="0"/>
          <w:cols w:space="0" w:num="1"/>
          <w:docGrid w:type="lines" w:linePitch="312" w:charSpace="0"/>
        </w:sectPr>
      </w:pPr>
    </w:p>
    <w:bookmarkEnd w:id="26"/>
    <w:p>
      <w:pPr>
        <w:jc w:val="center"/>
        <w:rPr>
          <w:rFonts w:asciiTheme="minorEastAsia" w:hAnsiTheme="minorEastAsia" w:eastAsiaTheme="minorEastAsia" w:cstheme="minorEastAsia"/>
          <w:bCs/>
          <w:sz w:val="24"/>
          <w:szCs w:val="24"/>
          <w:lang w:val="en-US"/>
        </w:rPr>
      </w:pPr>
      <w:bookmarkStart w:id="614" w:name="_Toc16377"/>
      <w:bookmarkStart w:id="615" w:name="_Toc19108"/>
      <w:r>
        <w:rPr>
          <w:rFonts w:hint="eastAsia" w:asciiTheme="minorEastAsia" w:hAnsiTheme="minorEastAsia" w:eastAsiaTheme="minorEastAsia" w:cstheme="minorEastAsia"/>
          <w:b/>
          <w:kern w:val="2"/>
          <w:sz w:val="32"/>
          <w:szCs w:val="32"/>
          <w:lang w:bidi="ar"/>
        </w:rPr>
        <w:t>第四章  采购需求</w:t>
      </w:r>
      <w:bookmarkEnd w:id="614"/>
      <w:bookmarkEnd w:id="615"/>
    </w:p>
    <w:p>
      <w:pPr>
        <w:autoSpaceDE/>
        <w:autoSpaceDN/>
        <w:spacing w:line="360" w:lineRule="auto"/>
        <w:ind w:firstLine="480" w:firstLineChars="200"/>
        <w:jc w:val="both"/>
        <w:rPr>
          <w:rFonts w:ascii="宋体" w:hAnsi="宋体" w:eastAsia="宋体" w:cs="宋体"/>
          <w:kern w:val="2"/>
          <w:sz w:val="24"/>
          <w:szCs w:val="24"/>
          <w:lang w:val="en-US" w:bidi="ar-SA"/>
        </w:rPr>
      </w:pPr>
    </w:p>
    <w:p>
      <w:pPr>
        <w:autoSpaceDE/>
        <w:autoSpaceDN/>
        <w:spacing w:line="360" w:lineRule="auto"/>
        <w:ind w:firstLine="480" w:firstLineChars="200"/>
        <w:jc w:val="both"/>
        <w:rPr>
          <w:rFonts w:ascii="宋体" w:hAnsi="宋体" w:eastAsia="宋体" w:cs="宋体"/>
          <w:kern w:val="2"/>
          <w:sz w:val="24"/>
          <w:szCs w:val="24"/>
          <w:lang w:val="en-US" w:bidi="ar-SA"/>
        </w:rPr>
      </w:pPr>
      <w:r>
        <w:rPr>
          <w:rFonts w:hint="eastAsia" w:ascii="宋体" w:hAnsi="宋体" w:eastAsia="宋体" w:cs="宋体"/>
          <w:kern w:val="2"/>
          <w:sz w:val="24"/>
          <w:szCs w:val="24"/>
          <w:lang w:val="en-US" w:bidi="ar-SA"/>
        </w:rPr>
        <w:t>新疆卓升项目管理有限公司受</w:t>
      </w:r>
      <w:r>
        <w:rPr>
          <w:rFonts w:hint="eastAsia" w:ascii="宋体" w:hAnsi="宋体" w:eastAsia="宋体" w:cs="宋体"/>
          <w:kern w:val="2"/>
          <w:sz w:val="24"/>
          <w:szCs w:val="24"/>
          <w:u w:val="single"/>
          <w:lang w:val="en-US" w:eastAsia="zh-CN" w:bidi="ar-SA"/>
        </w:rPr>
        <w:t>吉木乃县吉木乃镇人民政府</w:t>
      </w:r>
      <w:r>
        <w:rPr>
          <w:rFonts w:hint="eastAsia" w:ascii="宋体" w:hAnsi="宋体" w:eastAsia="宋体" w:cs="宋体"/>
          <w:kern w:val="2"/>
          <w:sz w:val="24"/>
          <w:szCs w:val="24"/>
          <w:lang w:val="en-US" w:bidi="ar-SA"/>
        </w:rPr>
        <w:t>委托，对本项目进行</w:t>
      </w:r>
      <w:r>
        <w:rPr>
          <w:rFonts w:hint="eastAsia" w:ascii="宋体" w:hAnsi="宋体" w:eastAsia="宋体" w:cs="宋体"/>
          <w:kern w:val="2"/>
          <w:sz w:val="24"/>
          <w:szCs w:val="24"/>
          <w:u w:val="single"/>
          <w:lang w:val="en-US" w:bidi="ar-SA"/>
        </w:rPr>
        <w:t>竞争性磋商</w:t>
      </w:r>
      <w:r>
        <w:rPr>
          <w:rFonts w:hint="eastAsia" w:ascii="宋体" w:hAnsi="宋体" w:eastAsia="宋体" w:cs="宋体"/>
          <w:kern w:val="2"/>
          <w:sz w:val="24"/>
          <w:szCs w:val="24"/>
          <w:lang w:val="en-US" w:bidi="ar-SA"/>
        </w:rPr>
        <w:t>采购招标。</w:t>
      </w:r>
    </w:p>
    <w:p>
      <w:pPr>
        <w:autoSpaceDE/>
        <w:autoSpaceDN/>
        <w:spacing w:line="360" w:lineRule="auto"/>
        <w:jc w:val="both"/>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bidi="ar-SA"/>
        </w:rPr>
        <w:t>一、竞争性磋商项目编号：</w:t>
      </w:r>
      <w:r>
        <w:rPr>
          <w:rFonts w:hint="eastAsia" w:ascii="宋体" w:hAnsi="宋体" w:eastAsia="宋体" w:cs="宋体"/>
          <w:bCs/>
          <w:kern w:val="2"/>
          <w:sz w:val="24"/>
          <w:szCs w:val="24"/>
          <w:lang w:val="en-US" w:eastAsia="zh-CN" w:bidi="ar-SA"/>
        </w:rPr>
        <w:t>XJHS-2024-036</w:t>
      </w:r>
    </w:p>
    <w:p>
      <w:pPr>
        <w:autoSpaceDE/>
        <w:autoSpaceDN/>
        <w:spacing w:line="360" w:lineRule="auto"/>
        <w:jc w:val="both"/>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bidi="ar-SA"/>
        </w:rPr>
        <w:t>二、竞争性磋商项目名称：</w:t>
      </w:r>
      <w:r>
        <w:rPr>
          <w:rFonts w:hint="eastAsia" w:ascii="宋体" w:hAnsi="宋体" w:eastAsia="宋体" w:cs="宋体"/>
          <w:bCs/>
          <w:kern w:val="2"/>
          <w:sz w:val="24"/>
          <w:szCs w:val="24"/>
          <w:lang w:val="en-US" w:eastAsia="zh-CN" w:bidi="ar-SA"/>
        </w:rPr>
        <w:t>吉木乃县吉木乃镇别勒阿热克村农田供水渠道建设财政以工代赈项目</w:t>
      </w:r>
    </w:p>
    <w:p>
      <w:pPr>
        <w:autoSpaceDE/>
        <w:autoSpaceDN/>
        <w:spacing w:line="360" w:lineRule="auto"/>
        <w:jc w:val="both"/>
        <w:rPr>
          <w:rFonts w:ascii="宋体" w:hAnsi="宋体" w:eastAsia="宋体" w:cs="宋体"/>
          <w:bCs/>
          <w:kern w:val="2"/>
          <w:sz w:val="24"/>
          <w:szCs w:val="24"/>
          <w:lang w:val="en-US" w:bidi="ar-SA"/>
        </w:rPr>
      </w:pPr>
      <w:r>
        <w:rPr>
          <w:rFonts w:hint="eastAsia" w:ascii="宋体" w:hAnsi="宋体" w:eastAsia="宋体" w:cs="宋体"/>
          <w:bCs/>
          <w:kern w:val="2"/>
          <w:sz w:val="24"/>
          <w:szCs w:val="24"/>
          <w:lang w:val="en-US" w:bidi="ar-SA"/>
        </w:rPr>
        <w:t>三、重要说明：</w:t>
      </w:r>
    </w:p>
    <w:p>
      <w:pPr>
        <w:autoSpaceDE/>
        <w:autoSpaceDN/>
        <w:spacing w:line="360" w:lineRule="auto"/>
        <w:ind w:firstLine="480" w:firstLineChars="200"/>
        <w:jc w:val="both"/>
        <w:outlineLvl w:val="1"/>
        <w:rPr>
          <w:rFonts w:ascii="宋体" w:hAnsi="宋体" w:eastAsia="宋体" w:cs="宋体"/>
          <w:kern w:val="2"/>
          <w:sz w:val="24"/>
          <w:szCs w:val="24"/>
          <w:highlight w:val="none"/>
          <w:lang w:val="en-US" w:bidi="ar-SA"/>
        </w:rPr>
      </w:pPr>
      <w:bookmarkStart w:id="616" w:name="_Toc11351"/>
      <w:bookmarkStart w:id="617" w:name="_Toc24646"/>
      <w:r>
        <w:rPr>
          <w:rFonts w:hint="eastAsia" w:ascii="宋体" w:hAnsi="宋体" w:eastAsia="宋体" w:cs="宋体"/>
          <w:kern w:val="2"/>
          <w:sz w:val="24"/>
          <w:szCs w:val="24"/>
          <w:highlight w:val="none"/>
          <w:lang w:val="en-US" w:bidi="ar-SA"/>
        </w:rPr>
        <w:t>1、建设地点：</w:t>
      </w:r>
      <w:bookmarkEnd w:id="616"/>
      <w:bookmarkEnd w:id="617"/>
      <w:r>
        <w:rPr>
          <w:rFonts w:hint="eastAsia" w:ascii="宋体" w:hAnsi="宋体" w:eastAsia="宋体" w:cs="宋体"/>
          <w:kern w:val="2"/>
          <w:sz w:val="24"/>
          <w:szCs w:val="24"/>
          <w:highlight w:val="none"/>
          <w:lang w:val="en-US" w:eastAsia="zh-CN" w:bidi="ar-SA"/>
        </w:rPr>
        <w:t>吉木乃县吉木乃镇别勒阿热克村</w:t>
      </w:r>
    </w:p>
    <w:p>
      <w:pPr>
        <w:autoSpaceDE/>
        <w:autoSpaceDN/>
        <w:spacing w:line="360" w:lineRule="auto"/>
        <w:ind w:firstLine="480" w:firstLineChars="20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bidi="ar-SA"/>
        </w:rPr>
        <w:t>2、采购服务范围：全套施工图纸及谈判文件范围的工程</w:t>
      </w:r>
      <w:r>
        <w:rPr>
          <w:rFonts w:hint="eastAsia" w:ascii="宋体" w:hAnsi="宋体" w:eastAsia="宋体" w:cs="宋体"/>
          <w:kern w:val="2"/>
          <w:sz w:val="24"/>
          <w:szCs w:val="24"/>
          <w:highlight w:val="none"/>
          <w:lang w:val="en-US" w:eastAsia="zh-CN" w:bidi="ar-SA"/>
        </w:rPr>
        <w:t>；</w:t>
      </w:r>
    </w:p>
    <w:p>
      <w:pPr>
        <w:autoSpaceDE/>
        <w:autoSpaceDN/>
        <w:spacing w:line="400" w:lineRule="exact"/>
        <w:ind w:firstLine="480" w:firstLineChars="200"/>
        <w:rPr>
          <w:rFonts w:hint="eastAsia" w:ascii="宋体" w:hAnsi="宋体" w:eastAsia="宋体" w:cs="宋体"/>
          <w:kern w:val="2"/>
          <w:sz w:val="24"/>
          <w:szCs w:val="24"/>
          <w:highlight w:val="none"/>
          <w:lang w:val="en-US" w:eastAsia="zh-CN" w:bidi="ar-SA"/>
        </w:rPr>
      </w:pPr>
      <w:bookmarkStart w:id="618" w:name="_Toc9989"/>
      <w:bookmarkStart w:id="619" w:name="_Toc18969"/>
      <w:r>
        <w:rPr>
          <w:rFonts w:hint="eastAsia" w:ascii="宋体" w:hAnsi="宋体" w:eastAsia="宋体" w:cs="宋体"/>
          <w:kern w:val="2"/>
          <w:sz w:val="24"/>
          <w:szCs w:val="24"/>
          <w:highlight w:val="none"/>
          <w:lang w:val="en-US" w:eastAsia="zh-CN" w:bidi="ar-SA"/>
        </w:rPr>
        <w:t>本项目为以工代赈项目在项目实施中要严格按照劳务报酬发放不得低于总投资20%的要求与本地农村务工群众兑现，中标单位做好务工群众人员名单，劳务报酬发放台帐，登记造册、技能培训。劳务报酬依托人社部门“新薪通”农民工工资专户发放，周期不超过一个月，不允许有拖欠农民工资现象发生。本工程使用当地农村务工群众不少于45人(重点使用脱贫群众及低收入人口) ，发放劳务报酬不少于61万元。请供应商随时关注本项目的澄清、答疑、变更事项。</w:t>
      </w:r>
    </w:p>
    <w:p>
      <w:pPr>
        <w:autoSpaceDE/>
        <w:autoSpaceDN/>
        <w:spacing w:line="400" w:lineRule="exact"/>
        <w:ind w:firstLine="480" w:firstLineChars="200"/>
        <w:rPr>
          <w:rFonts w:ascii="宋体" w:hAnsi="宋体" w:eastAsia="宋体" w:cs="宋体"/>
          <w:kern w:val="2"/>
          <w:sz w:val="24"/>
          <w:szCs w:val="24"/>
          <w:highlight w:val="none"/>
          <w:lang w:val="en-US" w:bidi="ar-SA"/>
        </w:rPr>
      </w:pPr>
      <w:r>
        <w:rPr>
          <w:rFonts w:hint="eastAsia" w:ascii="宋体" w:hAnsi="宋体" w:eastAsia="宋体" w:cs="宋体"/>
          <w:kern w:val="2"/>
          <w:sz w:val="24"/>
          <w:szCs w:val="24"/>
          <w:highlight w:val="none"/>
          <w:lang w:val="en-US" w:bidi="ar-SA"/>
        </w:rPr>
        <w:t>3、建设工期</w:t>
      </w:r>
      <w:bookmarkEnd w:id="618"/>
      <w:bookmarkEnd w:id="619"/>
      <w:r>
        <w:rPr>
          <w:rFonts w:hint="eastAsia" w:ascii="宋体" w:hAnsi="宋体" w:eastAsia="宋体" w:cs="宋体"/>
          <w:kern w:val="2"/>
          <w:sz w:val="24"/>
          <w:szCs w:val="24"/>
          <w:highlight w:val="none"/>
          <w:lang w:val="en-US" w:bidi="ar-SA"/>
        </w:rPr>
        <w:t>：合同签订后90日历日</w:t>
      </w:r>
    </w:p>
    <w:p>
      <w:pPr>
        <w:autoSpaceDE/>
        <w:autoSpaceDN/>
        <w:spacing w:line="400" w:lineRule="exact"/>
        <w:ind w:firstLine="480" w:firstLineChars="200"/>
        <w:rPr>
          <w:rFonts w:ascii="宋体" w:hAnsi="宋体" w:eastAsia="宋体" w:cs="宋体"/>
          <w:kern w:val="2"/>
          <w:sz w:val="24"/>
          <w:szCs w:val="24"/>
          <w:lang w:val="en-US" w:bidi="ar-SA"/>
        </w:rPr>
      </w:pPr>
      <w:r>
        <w:rPr>
          <w:rFonts w:hint="eastAsia" w:ascii="宋体" w:hAnsi="宋体" w:eastAsia="宋体" w:cs="宋体"/>
          <w:kern w:val="2"/>
          <w:sz w:val="24"/>
          <w:szCs w:val="24"/>
          <w:lang w:val="en-US" w:bidi="ar-SA"/>
        </w:rPr>
        <w:t>4、本次的磋商内容为：</w:t>
      </w:r>
      <w:r>
        <w:rPr>
          <w:rFonts w:hint="eastAsia" w:ascii="宋体" w:hAnsi="宋体" w:eastAsia="宋体" w:cs="宋体"/>
          <w:kern w:val="2"/>
          <w:sz w:val="24"/>
          <w:szCs w:val="24"/>
          <w:lang w:val="en-US" w:eastAsia="zh-CN" w:bidi="ar-SA"/>
        </w:rPr>
        <w:t>吉木乃县吉木乃镇别勒阿热克村农田供水渠道建设财政以工代赈项目</w:t>
      </w:r>
      <w:r>
        <w:rPr>
          <w:rFonts w:hint="eastAsia" w:ascii="宋体" w:hAnsi="宋体" w:eastAsia="宋体" w:cs="宋体"/>
          <w:kern w:val="2"/>
          <w:sz w:val="24"/>
          <w:szCs w:val="24"/>
          <w:lang w:val="en-US" w:bidi="ar-SA"/>
        </w:rPr>
        <w:t>（具体要求，详见磋商文件、图纸及工程量清单）；</w:t>
      </w:r>
    </w:p>
    <w:p>
      <w:pPr>
        <w:autoSpaceDE/>
        <w:autoSpaceDN/>
        <w:spacing w:line="360" w:lineRule="auto"/>
        <w:jc w:val="both"/>
        <w:rPr>
          <w:rFonts w:ascii="宋体" w:hAnsi="宋体" w:eastAsia="宋体" w:cs="宋体"/>
          <w:bCs/>
          <w:kern w:val="2"/>
          <w:sz w:val="24"/>
          <w:szCs w:val="24"/>
          <w:lang w:val="en-US" w:bidi="ar-SA"/>
        </w:rPr>
      </w:pPr>
      <w:r>
        <w:rPr>
          <w:rFonts w:hint="eastAsia" w:ascii="宋体" w:hAnsi="宋体" w:eastAsia="宋体" w:cs="宋体"/>
          <w:bCs/>
          <w:kern w:val="2"/>
          <w:sz w:val="24"/>
          <w:szCs w:val="24"/>
          <w:lang w:val="en-US" w:bidi="ar-SA"/>
        </w:rPr>
        <w:t>四、采购内容：详见工程量清单（另附）</w:t>
      </w:r>
      <w:r>
        <w:rPr>
          <w:rFonts w:hint="eastAsia" w:ascii="宋体" w:hAnsi="宋体" w:eastAsia="宋体" w:cs="宋体"/>
          <w:bCs/>
          <w:kern w:val="2"/>
          <w:sz w:val="24"/>
          <w:szCs w:val="24"/>
          <w:lang w:val="en-US" w:bidi="ar-SA"/>
        </w:rPr>
        <w:br w:type="textWrapping"/>
      </w:r>
      <w:r>
        <w:rPr>
          <w:rFonts w:hint="eastAsia" w:ascii="宋体" w:hAnsi="宋体" w:eastAsia="宋体" w:cs="宋体"/>
          <w:bCs/>
          <w:kern w:val="2"/>
          <w:sz w:val="24"/>
          <w:szCs w:val="24"/>
          <w:lang w:val="en-US" w:bidi="ar-SA"/>
        </w:rPr>
        <w:t>五、磋商保证金数额：详见供应商须知前附表</w:t>
      </w:r>
    </w:p>
    <w:p>
      <w:pPr>
        <w:autoSpaceDE/>
        <w:autoSpaceDN/>
        <w:spacing w:line="360" w:lineRule="auto"/>
        <w:jc w:val="both"/>
        <w:rPr>
          <w:rFonts w:ascii="宋体" w:hAnsi="宋体" w:eastAsia="宋体" w:cs="宋体"/>
          <w:bCs/>
          <w:kern w:val="2"/>
          <w:sz w:val="24"/>
          <w:szCs w:val="24"/>
          <w:lang w:val="en-US" w:bidi="ar-SA"/>
        </w:rPr>
      </w:pPr>
      <w:r>
        <w:rPr>
          <w:rFonts w:hint="eastAsia" w:ascii="宋体" w:hAnsi="宋体" w:eastAsia="宋体" w:cs="宋体"/>
          <w:bCs/>
          <w:kern w:val="2"/>
          <w:sz w:val="24"/>
          <w:szCs w:val="24"/>
          <w:lang w:val="en-US" w:bidi="ar-SA"/>
        </w:rPr>
        <w:t>六、特别提示</w:t>
      </w:r>
    </w:p>
    <w:p>
      <w:pPr>
        <w:autoSpaceDE/>
        <w:autoSpaceDN/>
        <w:spacing w:line="360" w:lineRule="auto"/>
        <w:ind w:firstLine="236" w:firstLineChars="98"/>
        <w:jc w:val="both"/>
        <w:rPr>
          <w:rFonts w:ascii="宋体" w:hAnsi="宋体" w:eastAsia="宋体" w:cs="宋体"/>
          <w:kern w:val="2"/>
          <w:sz w:val="24"/>
          <w:szCs w:val="24"/>
          <w:lang w:val="en-US" w:bidi="ar-SA"/>
        </w:rPr>
      </w:pPr>
      <w:r>
        <w:rPr>
          <w:rFonts w:hint="eastAsia" w:ascii="宋体" w:hAnsi="宋体" w:eastAsia="宋体" w:cs="宋体"/>
          <w:b/>
          <w:kern w:val="2"/>
          <w:sz w:val="24"/>
          <w:szCs w:val="24"/>
          <w:lang w:val="en-US" w:bidi="ar-SA"/>
        </w:rPr>
        <w:t xml:space="preserve">  </w:t>
      </w:r>
      <w:r>
        <w:rPr>
          <w:rFonts w:hint="eastAsia" w:ascii="宋体" w:hAnsi="宋体" w:eastAsia="宋体" w:cs="宋体"/>
          <w:kern w:val="2"/>
          <w:sz w:val="24"/>
          <w:szCs w:val="24"/>
          <w:lang w:val="en-US" w:bidi="ar-SA"/>
        </w:rPr>
        <w:t>1、招标代理付费：由中标人支付代理服务费。领取中标通知书时，中标人一次性付清。</w:t>
      </w:r>
    </w:p>
    <w:p>
      <w:pPr>
        <w:rPr>
          <w:rFonts w:asciiTheme="minorEastAsia" w:hAnsiTheme="minorEastAsia" w:eastAsiaTheme="minorEastAsia" w:cstheme="minorEastAsia"/>
          <w:kern w:val="2"/>
          <w:sz w:val="24"/>
          <w:szCs w:val="24"/>
          <w:lang w:val="en-US" w:bidi="ar"/>
        </w:rPr>
      </w:pPr>
      <w:r>
        <w:rPr>
          <w:rFonts w:hint="eastAsia" w:asciiTheme="minorEastAsia" w:hAnsiTheme="minorEastAsia" w:eastAsiaTheme="minorEastAsia" w:cstheme="minorEastAsia"/>
          <w:kern w:val="2"/>
          <w:sz w:val="24"/>
          <w:szCs w:val="24"/>
          <w:lang w:val="en-US" w:bidi="ar"/>
        </w:rPr>
        <w:br w:type="page"/>
      </w:r>
    </w:p>
    <w:p>
      <w:pPr>
        <w:pStyle w:val="34"/>
        <w:spacing w:line="440" w:lineRule="exact"/>
        <w:jc w:val="center"/>
        <w:outlineLvl w:val="0"/>
        <w:rPr>
          <w:rFonts w:asciiTheme="minorEastAsia" w:hAnsiTheme="minorEastAsia" w:eastAsiaTheme="minorEastAsia" w:cstheme="minorEastAsia"/>
          <w:b/>
          <w:spacing w:val="0"/>
          <w:kern w:val="2"/>
          <w:sz w:val="32"/>
          <w:szCs w:val="32"/>
          <w:lang w:bidi="ar"/>
        </w:rPr>
      </w:pPr>
      <w:bookmarkStart w:id="620" w:name="_Toc10925"/>
      <w:bookmarkStart w:id="621" w:name="_Toc17458"/>
      <w:r>
        <w:rPr>
          <w:rFonts w:hint="eastAsia" w:asciiTheme="minorEastAsia" w:hAnsiTheme="minorEastAsia" w:eastAsiaTheme="minorEastAsia" w:cstheme="minorEastAsia"/>
          <w:b/>
          <w:spacing w:val="0"/>
          <w:kern w:val="2"/>
          <w:sz w:val="32"/>
          <w:szCs w:val="32"/>
          <w:lang w:bidi="ar"/>
        </w:rPr>
        <w:t>第五章  评标方法和标准</w:t>
      </w:r>
      <w:bookmarkEnd w:id="620"/>
      <w:bookmarkEnd w:id="621"/>
    </w:p>
    <w:p>
      <w:pPr>
        <w:pStyle w:val="34"/>
        <w:spacing w:line="440" w:lineRule="exact"/>
        <w:jc w:val="both"/>
        <w:rPr>
          <w:rFonts w:asciiTheme="minorEastAsia" w:hAnsiTheme="minorEastAsia" w:eastAsiaTheme="minorEastAsia" w:cstheme="minorEastAsia"/>
          <w:bCs w:val="0"/>
          <w:spacing w:val="0"/>
          <w:kern w:val="2"/>
          <w:sz w:val="24"/>
          <w:szCs w:val="24"/>
          <w:lang w:bidi="ar"/>
        </w:rPr>
      </w:pPr>
    </w:p>
    <w:p>
      <w:pPr>
        <w:pStyle w:val="34"/>
        <w:spacing w:line="440" w:lineRule="exact"/>
        <w:jc w:val="both"/>
        <w:rPr>
          <w:rFonts w:asciiTheme="minorEastAsia" w:hAnsiTheme="minorEastAsia" w:eastAsiaTheme="minorEastAsia" w:cstheme="minorEastAsia"/>
          <w:b/>
          <w:spacing w:val="0"/>
          <w:kern w:val="2"/>
          <w:sz w:val="24"/>
          <w:szCs w:val="24"/>
          <w:lang w:bidi="ar"/>
        </w:rPr>
      </w:pPr>
      <w:bookmarkStart w:id="622" w:name="_Toc509318019"/>
      <w:bookmarkStart w:id="623" w:name="_Toc28327"/>
      <w:bookmarkStart w:id="624" w:name="_Toc492286391"/>
      <w:r>
        <w:rPr>
          <w:rFonts w:hint="eastAsia" w:asciiTheme="minorEastAsia" w:hAnsiTheme="minorEastAsia" w:eastAsiaTheme="minorEastAsia" w:cstheme="minorEastAsia"/>
          <w:b/>
          <w:spacing w:val="0"/>
          <w:kern w:val="2"/>
          <w:sz w:val="24"/>
          <w:szCs w:val="24"/>
          <w:lang w:bidi="ar"/>
        </w:rPr>
        <w:t>一、评标方法</w:t>
      </w:r>
      <w:bookmarkEnd w:id="622"/>
      <w:bookmarkEnd w:id="623"/>
      <w:bookmarkEnd w:id="624"/>
    </w:p>
    <w:p>
      <w:pPr>
        <w:pStyle w:val="34"/>
        <w:spacing w:line="440" w:lineRule="exact"/>
        <w:ind w:firstLine="480" w:firstLineChars="200"/>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本次评标采用综合评分法。是指经磋商确定最终采购需求和提交最后报价的供应商后，由磋商小组采用综合评分法对提交最后报价的供应商的响应文件和最后报价进行综合评分。评审得分最高的供应商为成交候选人的评标方法。</w:t>
      </w:r>
    </w:p>
    <w:p>
      <w:pPr>
        <w:pStyle w:val="34"/>
        <w:spacing w:line="440" w:lineRule="exact"/>
        <w:jc w:val="both"/>
        <w:rPr>
          <w:rFonts w:asciiTheme="minorEastAsia" w:hAnsiTheme="minorEastAsia" w:eastAsiaTheme="minorEastAsia" w:cstheme="minorEastAsia"/>
          <w:bCs w:val="0"/>
          <w:spacing w:val="0"/>
          <w:kern w:val="2"/>
          <w:sz w:val="24"/>
          <w:szCs w:val="24"/>
          <w:lang w:bidi="ar"/>
        </w:rPr>
      </w:pPr>
      <w:bookmarkStart w:id="625" w:name="_Toc19513"/>
      <w:bookmarkStart w:id="626" w:name="_Toc26426"/>
      <w:bookmarkStart w:id="627" w:name="_Toc22445"/>
      <w:bookmarkStart w:id="628" w:name="_Toc386"/>
      <w:bookmarkStart w:id="629" w:name="_Toc492286392"/>
      <w:bookmarkStart w:id="630" w:name="_Toc509318020"/>
      <w:r>
        <w:rPr>
          <w:rFonts w:hint="eastAsia" w:asciiTheme="minorEastAsia" w:hAnsiTheme="minorEastAsia" w:eastAsiaTheme="minorEastAsia" w:cstheme="minorEastAsia"/>
          <w:bCs w:val="0"/>
          <w:spacing w:val="0"/>
          <w:kern w:val="2"/>
          <w:sz w:val="24"/>
          <w:szCs w:val="24"/>
          <w:lang w:bidi="ar"/>
        </w:rPr>
        <w:t>二、资格审查</w:t>
      </w:r>
      <w:bookmarkEnd w:id="625"/>
      <w:bookmarkEnd w:id="626"/>
      <w:bookmarkEnd w:id="627"/>
      <w:bookmarkEnd w:id="628"/>
      <w:bookmarkEnd w:id="629"/>
      <w:bookmarkEnd w:id="630"/>
    </w:p>
    <w:p>
      <w:pPr>
        <w:pStyle w:val="34"/>
        <w:spacing w:line="440" w:lineRule="exact"/>
        <w:ind w:firstLine="480" w:firstLineChars="200"/>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磋商小组依据磋商文件，对响应文件中的资格证明文件、项目保证金等进行审查，以确定供应商是否具备磋商资格。审查内容如下：</w:t>
      </w:r>
    </w:p>
    <w:tbl>
      <w:tblPr>
        <w:tblStyle w:val="27"/>
        <w:tblW w:w="98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5780"/>
        <w:gridCol w:w="854"/>
        <w:gridCol w:w="852"/>
        <w:gridCol w:w="851"/>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702" w:type="dxa"/>
            <w:tcBorders>
              <w:bottom w:val="single" w:color="auto" w:sz="4" w:space="0"/>
            </w:tcBorders>
            <w:vAlign w:val="center"/>
          </w:tcPr>
          <w:p>
            <w:pPr>
              <w:pStyle w:val="19"/>
              <w:ind w:right="-77" w:rightChars="-35"/>
              <w:jc w:val="both"/>
              <w:rPr>
                <w:rFonts w:hint="eastAsia" w:asciiTheme="minorEastAsia" w:hAnsiTheme="minorEastAsia" w:eastAsiaTheme="minorEastAsia" w:cstheme="minorEastAsia"/>
                <w:sz w:val="24"/>
                <w:szCs w:val="24"/>
                <w:lang w:val="en-US"/>
              </w:rPr>
            </w:pPr>
            <w:bookmarkStart w:id="631" w:name="_Toc31761"/>
            <w:bookmarkStart w:id="632" w:name="_Toc492286395"/>
            <w:bookmarkStart w:id="633" w:name="_Toc509318023"/>
            <w:r>
              <w:rPr>
                <w:rFonts w:hint="eastAsia" w:asciiTheme="minorEastAsia" w:hAnsiTheme="minorEastAsia" w:eastAsiaTheme="minorEastAsia" w:cstheme="minorEastAsia"/>
                <w:sz w:val="24"/>
                <w:szCs w:val="24"/>
                <w:lang w:val="en-US"/>
              </w:rPr>
              <w:t>序号</w:t>
            </w:r>
          </w:p>
        </w:tc>
        <w:tc>
          <w:tcPr>
            <w:tcW w:w="5780" w:type="dxa"/>
            <w:tcBorders>
              <w:bottom w:val="single" w:color="auto" w:sz="4" w:space="0"/>
            </w:tcBorders>
            <w:vAlign w:val="center"/>
          </w:tcPr>
          <w:p>
            <w:pPr>
              <w:pStyle w:val="19"/>
              <w:ind w:right="-77" w:rightChars="-35"/>
              <w:jc w:val="both"/>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评审内容及标准</w:t>
            </w:r>
          </w:p>
        </w:tc>
        <w:tc>
          <w:tcPr>
            <w:tcW w:w="854" w:type="dxa"/>
            <w:tcBorders>
              <w:bottom w:val="single" w:color="auto" w:sz="4" w:space="0"/>
            </w:tcBorders>
            <w:vAlign w:val="center"/>
          </w:tcPr>
          <w:p>
            <w:pPr>
              <w:pStyle w:val="19"/>
              <w:ind w:right="-77" w:rightChars="-35"/>
              <w:jc w:val="both"/>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供应商1</w:t>
            </w:r>
          </w:p>
        </w:tc>
        <w:tc>
          <w:tcPr>
            <w:tcW w:w="852" w:type="dxa"/>
            <w:tcBorders>
              <w:bottom w:val="single" w:color="auto" w:sz="4" w:space="0"/>
            </w:tcBorders>
            <w:vAlign w:val="center"/>
          </w:tcPr>
          <w:p>
            <w:pPr>
              <w:pStyle w:val="19"/>
              <w:ind w:right="-77" w:rightChars="-35"/>
              <w:jc w:val="both"/>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供应商2</w:t>
            </w:r>
          </w:p>
        </w:tc>
        <w:tc>
          <w:tcPr>
            <w:tcW w:w="851" w:type="dxa"/>
            <w:tcBorders>
              <w:bottom w:val="single" w:color="auto" w:sz="4" w:space="0"/>
            </w:tcBorders>
            <w:vAlign w:val="center"/>
          </w:tcPr>
          <w:p>
            <w:pPr>
              <w:pStyle w:val="19"/>
              <w:ind w:right="-77" w:rightChars="-35"/>
              <w:jc w:val="both"/>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供应商3</w:t>
            </w:r>
          </w:p>
        </w:tc>
        <w:tc>
          <w:tcPr>
            <w:tcW w:w="792" w:type="dxa"/>
            <w:tcBorders>
              <w:bottom w:val="single" w:color="auto" w:sz="4" w:space="0"/>
            </w:tcBorders>
            <w:vAlign w:val="center"/>
          </w:tcPr>
          <w:p>
            <w:pPr>
              <w:pStyle w:val="19"/>
              <w:ind w:right="-77" w:rightChars="-35"/>
              <w:jc w:val="both"/>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供应商N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2" w:type="dxa"/>
            <w:vAlign w:val="center"/>
          </w:tcPr>
          <w:p>
            <w:pPr>
              <w:pStyle w:val="19"/>
              <w:ind w:right="-77" w:rightChars="-35"/>
              <w:jc w:val="both"/>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w:t>
            </w:r>
          </w:p>
        </w:tc>
        <w:tc>
          <w:tcPr>
            <w:tcW w:w="5780" w:type="dxa"/>
            <w:vAlign w:val="center"/>
          </w:tcPr>
          <w:p>
            <w:pPr>
              <w:pStyle w:val="19"/>
              <w:ind w:right="-77" w:rightChars="-35"/>
              <w:jc w:val="both"/>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满足《中华人民共和国政府采购法》第二十二条规定</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val="en-US"/>
              </w:rPr>
              <w:t>（一）具有独立承担民事责任的能力；</w:t>
            </w:r>
          </w:p>
          <w:p>
            <w:pPr>
              <w:pStyle w:val="19"/>
              <w:ind w:right="-77" w:rightChars="-35"/>
              <w:jc w:val="both"/>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（二）具有良好的商业信誉和健全的</w:t>
            </w:r>
            <w:r>
              <w:rPr>
                <w:rFonts w:hint="eastAsia" w:asciiTheme="minorEastAsia" w:hAnsiTheme="minorEastAsia" w:eastAsiaTheme="minorEastAsia" w:cstheme="minorEastAsia"/>
                <w:sz w:val="24"/>
                <w:szCs w:val="24"/>
                <w:lang w:val="en-US"/>
              </w:rPr>
              <w:fldChar w:fldCharType="begin"/>
            </w:r>
            <w:r>
              <w:rPr>
                <w:rFonts w:hint="eastAsia" w:asciiTheme="minorEastAsia" w:hAnsiTheme="minorEastAsia" w:eastAsiaTheme="minorEastAsia" w:cstheme="minorEastAsia"/>
                <w:sz w:val="24"/>
                <w:szCs w:val="24"/>
                <w:lang w:val="en-US"/>
              </w:rPr>
              <w:instrText xml:space="preserve"> HYPERLINK "https://www.baidu.com/s?wd=财务会计制度&amp;tn=SE_PcZhidaonwhc_ngpagmjz&amp;rsv_dl=gh_pc_zhidao" </w:instrText>
            </w:r>
            <w:r>
              <w:rPr>
                <w:rFonts w:hint="eastAsia" w:asciiTheme="minorEastAsia" w:hAnsiTheme="minorEastAsia" w:eastAsiaTheme="minorEastAsia" w:cstheme="minorEastAsia"/>
                <w:sz w:val="24"/>
                <w:szCs w:val="24"/>
                <w:lang w:val="en-US"/>
              </w:rPr>
              <w:fldChar w:fldCharType="separate"/>
            </w:r>
            <w:r>
              <w:rPr>
                <w:rFonts w:hint="eastAsia" w:asciiTheme="minorEastAsia" w:hAnsiTheme="minorEastAsia" w:eastAsiaTheme="minorEastAsia" w:cstheme="minorEastAsia"/>
                <w:sz w:val="24"/>
                <w:szCs w:val="24"/>
                <w:lang w:val="en-US"/>
              </w:rPr>
              <w:t>财务会计制度</w:t>
            </w:r>
            <w:r>
              <w:rPr>
                <w:rFonts w:hint="eastAsia" w:asciiTheme="minorEastAsia" w:hAnsiTheme="minorEastAsia" w:eastAsiaTheme="minorEastAsia" w:cstheme="minorEastAsia"/>
                <w:sz w:val="24"/>
                <w:szCs w:val="24"/>
                <w:lang w:val="en-US"/>
              </w:rPr>
              <w:fldChar w:fldCharType="end"/>
            </w:r>
            <w:r>
              <w:rPr>
                <w:rFonts w:hint="eastAsia" w:asciiTheme="minorEastAsia" w:hAnsiTheme="minorEastAsia" w:eastAsiaTheme="minorEastAsia" w:cstheme="minorEastAsia"/>
                <w:sz w:val="24"/>
                <w:szCs w:val="24"/>
                <w:lang w:val="en-US"/>
              </w:rPr>
              <w:t>；</w:t>
            </w:r>
          </w:p>
          <w:p>
            <w:pPr>
              <w:pStyle w:val="19"/>
              <w:ind w:right="-77" w:rightChars="-35"/>
              <w:jc w:val="both"/>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（三）具有履行合同所必需的设备和专业技术能力；</w:t>
            </w:r>
          </w:p>
          <w:p>
            <w:pPr>
              <w:pStyle w:val="19"/>
              <w:ind w:right="-77" w:rightChars="-35"/>
              <w:jc w:val="both"/>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（四）有依法缴纳税收和</w:t>
            </w:r>
            <w:r>
              <w:rPr>
                <w:rFonts w:hint="eastAsia" w:asciiTheme="minorEastAsia" w:hAnsiTheme="minorEastAsia" w:eastAsiaTheme="minorEastAsia" w:cstheme="minorEastAsia"/>
                <w:sz w:val="24"/>
                <w:szCs w:val="24"/>
                <w:lang w:val="en-US"/>
              </w:rPr>
              <w:fldChar w:fldCharType="begin"/>
            </w:r>
            <w:r>
              <w:rPr>
                <w:rFonts w:hint="eastAsia" w:asciiTheme="minorEastAsia" w:hAnsiTheme="minorEastAsia" w:eastAsiaTheme="minorEastAsia" w:cstheme="minorEastAsia"/>
                <w:sz w:val="24"/>
                <w:szCs w:val="24"/>
                <w:lang w:val="en-US"/>
              </w:rPr>
              <w:instrText xml:space="preserve"> HYPERLINK "https://www.baidu.com/s?wd=社会保障资金&amp;tn=SE_PcZhidaonwhc_ngpagmjz&amp;rsv_dl=gh_pc_zhidao" </w:instrText>
            </w:r>
            <w:r>
              <w:rPr>
                <w:rFonts w:hint="eastAsia" w:asciiTheme="minorEastAsia" w:hAnsiTheme="minorEastAsia" w:eastAsiaTheme="minorEastAsia" w:cstheme="minorEastAsia"/>
                <w:sz w:val="24"/>
                <w:szCs w:val="24"/>
                <w:lang w:val="en-US"/>
              </w:rPr>
              <w:fldChar w:fldCharType="separate"/>
            </w:r>
            <w:r>
              <w:rPr>
                <w:rFonts w:hint="eastAsia" w:asciiTheme="minorEastAsia" w:hAnsiTheme="minorEastAsia" w:eastAsiaTheme="minorEastAsia" w:cstheme="minorEastAsia"/>
                <w:sz w:val="24"/>
                <w:szCs w:val="24"/>
                <w:lang w:val="en-US"/>
              </w:rPr>
              <w:t>社会保障资金</w:t>
            </w:r>
            <w:r>
              <w:rPr>
                <w:rFonts w:hint="eastAsia" w:asciiTheme="minorEastAsia" w:hAnsiTheme="minorEastAsia" w:eastAsiaTheme="minorEastAsia" w:cstheme="minorEastAsia"/>
                <w:sz w:val="24"/>
                <w:szCs w:val="24"/>
                <w:lang w:val="en-US"/>
              </w:rPr>
              <w:fldChar w:fldCharType="end"/>
            </w:r>
            <w:r>
              <w:rPr>
                <w:rFonts w:hint="eastAsia" w:asciiTheme="minorEastAsia" w:hAnsiTheme="minorEastAsia" w:eastAsiaTheme="minorEastAsia" w:cstheme="minorEastAsia"/>
                <w:sz w:val="24"/>
                <w:szCs w:val="24"/>
                <w:lang w:val="en-US"/>
              </w:rPr>
              <w:t>的良好记录；</w:t>
            </w:r>
          </w:p>
          <w:p>
            <w:pPr>
              <w:pStyle w:val="19"/>
              <w:ind w:right="-77" w:rightChars="-35"/>
              <w:jc w:val="both"/>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（五）参加政府采购活动前三年内，在经营活动中没有重大违法记录</w:t>
            </w:r>
            <w:r>
              <w:rPr>
                <w:rFonts w:hint="eastAsia" w:asciiTheme="minorEastAsia" w:hAnsiTheme="minorEastAsia" w:eastAsiaTheme="minorEastAsia" w:cstheme="minorEastAsia"/>
                <w:sz w:val="24"/>
                <w:szCs w:val="24"/>
                <w:lang w:val="en-US" w:eastAsia="zh-CN"/>
              </w:rPr>
              <w:t>；</w:t>
            </w:r>
          </w:p>
          <w:p>
            <w:pPr>
              <w:pStyle w:val="19"/>
              <w:ind w:right="-77" w:rightChars="-35"/>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rPr>
              <w:t>（六）法律、行政法规规定的其他条件。</w:t>
            </w:r>
          </w:p>
        </w:tc>
        <w:tc>
          <w:tcPr>
            <w:tcW w:w="854" w:type="dxa"/>
            <w:vAlign w:val="center"/>
          </w:tcPr>
          <w:p>
            <w:pPr>
              <w:pStyle w:val="19"/>
              <w:ind w:right="-77" w:rightChars="-35"/>
              <w:jc w:val="both"/>
              <w:rPr>
                <w:rFonts w:hint="eastAsia" w:asciiTheme="minorEastAsia" w:hAnsiTheme="minorEastAsia" w:eastAsiaTheme="minorEastAsia" w:cstheme="minorEastAsia"/>
                <w:sz w:val="24"/>
                <w:szCs w:val="24"/>
                <w:lang w:val="en-US"/>
              </w:rPr>
            </w:pPr>
          </w:p>
        </w:tc>
        <w:tc>
          <w:tcPr>
            <w:tcW w:w="852" w:type="dxa"/>
            <w:vAlign w:val="center"/>
          </w:tcPr>
          <w:p>
            <w:pPr>
              <w:pStyle w:val="19"/>
              <w:ind w:right="-77" w:rightChars="-35"/>
              <w:jc w:val="both"/>
              <w:rPr>
                <w:rFonts w:hint="eastAsia" w:asciiTheme="minorEastAsia" w:hAnsiTheme="minorEastAsia" w:eastAsiaTheme="minorEastAsia" w:cstheme="minorEastAsia"/>
                <w:sz w:val="24"/>
                <w:szCs w:val="24"/>
                <w:lang w:val="en-US"/>
              </w:rPr>
            </w:pPr>
          </w:p>
        </w:tc>
        <w:tc>
          <w:tcPr>
            <w:tcW w:w="851" w:type="dxa"/>
            <w:vAlign w:val="center"/>
          </w:tcPr>
          <w:p>
            <w:pPr>
              <w:pStyle w:val="19"/>
              <w:ind w:right="-77" w:rightChars="-35"/>
              <w:jc w:val="both"/>
              <w:rPr>
                <w:rFonts w:hint="eastAsia" w:asciiTheme="minorEastAsia" w:hAnsiTheme="minorEastAsia" w:eastAsiaTheme="minorEastAsia" w:cstheme="minorEastAsia"/>
                <w:sz w:val="24"/>
                <w:szCs w:val="24"/>
                <w:lang w:val="en-US"/>
              </w:rPr>
            </w:pPr>
          </w:p>
        </w:tc>
        <w:tc>
          <w:tcPr>
            <w:tcW w:w="792" w:type="dxa"/>
            <w:vAlign w:val="center"/>
          </w:tcPr>
          <w:p>
            <w:pPr>
              <w:pStyle w:val="19"/>
              <w:ind w:right="-77" w:rightChars="-35"/>
              <w:jc w:val="both"/>
              <w:rPr>
                <w:rFonts w:hint="eastAsia"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2" w:type="dxa"/>
            <w:vAlign w:val="center"/>
          </w:tcPr>
          <w:p>
            <w:pPr>
              <w:pStyle w:val="19"/>
              <w:ind w:right="-77" w:rightChars="-35"/>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tc>
        <w:tc>
          <w:tcPr>
            <w:tcW w:w="5780" w:type="dxa"/>
            <w:vAlign w:val="center"/>
          </w:tcPr>
          <w:p>
            <w:pPr>
              <w:pStyle w:val="19"/>
              <w:ind w:right="-77" w:rightChars="-35"/>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rPr>
              <w:t>供应商须是中华人民共和国境内注册，具有有效的营业执照；</w:t>
            </w:r>
          </w:p>
        </w:tc>
        <w:tc>
          <w:tcPr>
            <w:tcW w:w="854" w:type="dxa"/>
            <w:vAlign w:val="center"/>
          </w:tcPr>
          <w:p>
            <w:pPr>
              <w:pStyle w:val="19"/>
              <w:ind w:right="-77" w:rightChars="-35"/>
              <w:jc w:val="both"/>
              <w:rPr>
                <w:rFonts w:hint="eastAsia" w:asciiTheme="minorEastAsia" w:hAnsiTheme="minorEastAsia" w:eastAsiaTheme="minorEastAsia" w:cstheme="minorEastAsia"/>
                <w:sz w:val="24"/>
                <w:szCs w:val="24"/>
                <w:lang w:val="en-US"/>
              </w:rPr>
            </w:pPr>
          </w:p>
        </w:tc>
        <w:tc>
          <w:tcPr>
            <w:tcW w:w="852" w:type="dxa"/>
            <w:vAlign w:val="center"/>
          </w:tcPr>
          <w:p>
            <w:pPr>
              <w:pStyle w:val="19"/>
              <w:ind w:right="-77" w:rightChars="-35"/>
              <w:jc w:val="both"/>
              <w:rPr>
                <w:rFonts w:hint="eastAsia" w:asciiTheme="minorEastAsia" w:hAnsiTheme="minorEastAsia" w:eastAsiaTheme="minorEastAsia" w:cstheme="minorEastAsia"/>
                <w:sz w:val="24"/>
                <w:szCs w:val="24"/>
                <w:lang w:val="en-US"/>
              </w:rPr>
            </w:pPr>
          </w:p>
        </w:tc>
        <w:tc>
          <w:tcPr>
            <w:tcW w:w="851" w:type="dxa"/>
            <w:vAlign w:val="center"/>
          </w:tcPr>
          <w:p>
            <w:pPr>
              <w:pStyle w:val="19"/>
              <w:ind w:right="-77" w:rightChars="-35"/>
              <w:jc w:val="both"/>
              <w:rPr>
                <w:rFonts w:hint="eastAsia" w:asciiTheme="minorEastAsia" w:hAnsiTheme="minorEastAsia" w:eastAsiaTheme="minorEastAsia" w:cstheme="minorEastAsia"/>
                <w:sz w:val="24"/>
                <w:szCs w:val="24"/>
                <w:lang w:val="en-US"/>
              </w:rPr>
            </w:pPr>
          </w:p>
        </w:tc>
        <w:tc>
          <w:tcPr>
            <w:tcW w:w="792" w:type="dxa"/>
            <w:vAlign w:val="center"/>
          </w:tcPr>
          <w:p>
            <w:pPr>
              <w:pStyle w:val="19"/>
              <w:ind w:right="-77" w:rightChars="-35"/>
              <w:jc w:val="both"/>
              <w:rPr>
                <w:rFonts w:hint="eastAsia"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2" w:type="dxa"/>
            <w:vAlign w:val="center"/>
          </w:tcPr>
          <w:p>
            <w:pPr>
              <w:pStyle w:val="19"/>
              <w:ind w:right="-77" w:rightChars="-35"/>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p>
        </w:tc>
        <w:tc>
          <w:tcPr>
            <w:tcW w:w="5780" w:type="dxa"/>
            <w:vAlign w:val="center"/>
          </w:tcPr>
          <w:p>
            <w:pPr>
              <w:pStyle w:val="19"/>
              <w:ind w:right="-77" w:rightChars="-35"/>
              <w:jc w:val="both"/>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供应商须具备的水利水电工程施工总承包叁级及以上资质；</w:t>
            </w:r>
          </w:p>
        </w:tc>
        <w:tc>
          <w:tcPr>
            <w:tcW w:w="854" w:type="dxa"/>
            <w:vAlign w:val="center"/>
          </w:tcPr>
          <w:p>
            <w:pPr>
              <w:pStyle w:val="19"/>
              <w:ind w:right="-77" w:rightChars="-35"/>
              <w:jc w:val="both"/>
              <w:rPr>
                <w:rFonts w:hint="eastAsia" w:asciiTheme="minorEastAsia" w:hAnsiTheme="minorEastAsia" w:eastAsiaTheme="minorEastAsia" w:cstheme="minorEastAsia"/>
                <w:sz w:val="24"/>
                <w:szCs w:val="24"/>
                <w:lang w:val="en-US"/>
              </w:rPr>
            </w:pPr>
          </w:p>
        </w:tc>
        <w:tc>
          <w:tcPr>
            <w:tcW w:w="852" w:type="dxa"/>
            <w:vAlign w:val="center"/>
          </w:tcPr>
          <w:p>
            <w:pPr>
              <w:pStyle w:val="19"/>
              <w:ind w:right="-77" w:rightChars="-35"/>
              <w:jc w:val="both"/>
              <w:rPr>
                <w:rFonts w:hint="eastAsia" w:asciiTheme="minorEastAsia" w:hAnsiTheme="minorEastAsia" w:eastAsiaTheme="minorEastAsia" w:cstheme="minorEastAsia"/>
                <w:sz w:val="24"/>
                <w:szCs w:val="24"/>
                <w:lang w:val="en-US"/>
              </w:rPr>
            </w:pPr>
          </w:p>
        </w:tc>
        <w:tc>
          <w:tcPr>
            <w:tcW w:w="851" w:type="dxa"/>
            <w:vAlign w:val="center"/>
          </w:tcPr>
          <w:p>
            <w:pPr>
              <w:pStyle w:val="19"/>
              <w:ind w:right="-77" w:rightChars="-35"/>
              <w:jc w:val="both"/>
              <w:rPr>
                <w:rFonts w:hint="eastAsia" w:asciiTheme="minorEastAsia" w:hAnsiTheme="minorEastAsia" w:eastAsiaTheme="minorEastAsia" w:cstheme="minorEastAsia"/>
                <w:sz w:val="24"/>
                <w:szCs w:val="24"/>
                <w:lang w:val="en-US"/>
              </w:rPr>
            </w:pPr>
          </w:p>
        </w:tc>
        <w:tc>
          <w:tcPr>
            <w:tcW w:w="792" w:type="dxa"/>
            <w:vAlign w:val="center"/>
          </w:tcPr>
          <w:p>
            <w:pPr>
              <w:pStyle w:val="19"/>
              <w:ind w:right="-77" w:rightChars="-35"/>
              <w:jc w:val="both"/>
              <w:rPr>
                <w:rFonts w:hint="eastAsia"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2" w:type="dxa"/>
            <w:vAlign w:val="center"/>
          </w:tcPr>
          <w:p>
            <w:pPr>
              <w:pStyle w:val="19"/>
              <w:ind w:right="-77" w:rightChars="-35"/>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p>
        </w:tc>
        <w:tc>
          <w:tcPr>
            <w:tcW w:w="5780" w:type="dxa"/>
            <w:vAlign w:val="center"/>
          </w:tcPr>
          <w:p>
            <w:pPr>
              <w:pStyle w:val="19"/>
              <w:ind w:right="-77" w:rightChars="-35"/>
              <w:jc w:val="both"/>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供应商须提供有效的安全生产许可证；</w:t>
            </w:r>
          </w:p>
        </w:tc>
        <w:tc>
          <w:tcPr>
            <w:tcW w:w="854" w:type="dxa"/>
            <w:vAlign w:val="center"/>
          </w:tcPr>
          <w:p>
            <w:pPr>
              <w:pStyle w:val="19"/>
              <w:ind w:right="-77" w:rightChars="-35"/>
              <w:jc w:val="both"/>
              <w:rPr>
                <w:rFonts w:hint="eastAsia" w:asciiTheme="minorEastAsia" w:hAnsiTheme="minorEastAsia" w:eastAsiaTheme="minorEastAsia" w:cstheme="minorEastAsia"/>
                <w:sz w:val="24"/>
                <w:szCs w:val="24"/>
                <w:lang w:val="en-US"/>
              </w:rPr>
            </w:pPr>
          </w:p>
        </w:tc>
        <w:tc>
          <w:tcPr>
            <w:tcW w:w="852" w:type="dxa"/>
            <w:vAlign w:val="center"/>
          </w:tcPr>
          <w:p>
            <w:pPr>
              <w:pStyle w:val="19"/>
              <w:ind w:right="-77" w:rightChars="-35"/>
              <w:jc w:val="both"/>
              <w:rPr>
                <w:rFonts w:hint="eastAsia" w:asciiTheme="minorEastAsia" w:hAnsiTheme="minorEastAsia" w:eastAsiaTheme="minorEastAsia" w:cstheme="minorEastAsia"/>
                <w:sz w:val="24"/>
                <w:szCs w:val="24"/>
                <w:lang w:val="en-US"/>
              </w:rPr>
            </w:pPr>
          </w:p>
        </w:tc>
        <w:tc>
          <w:tcPr>
            <w:tcW w:w="851" w:type="dxa"/>
            <w:vAlign w:val="center"/>
          </w:tcPr>
          <w:p>
            <w:pPr>
              <w:pStyle w:val="19"/>
              <w:ind w:right="-77" w:rightChars="-35"/>
              <w:jc w:val="both"/>
              <w:rPr>
                <w:rFonts w:hint="eastAsia" w:asciiTheme="minorEastAsia" w:hAnsiTheme="minorEastAsia" w:eastAsiaTheme="minorEastAsia" w:cstheme="minorEastAsia"/>
                <w:sz w:val="24"/>
                <w:szCs w:val="24"/>
                <w:lang w:val="en-US"/>
              </w:rPr>
            </w:pPr>
          </w:p>
        </w:tc>
        <w:tc>
          <w:tcPr>
            <w:tcW w:w="792" w:type="dxa"/>
            <w:vAlign w:val="center"/>
          </w:tcPr>
          <w:p>
            <w:pPr>
              <w:pStyle w:val="19"/>
              <w:ind w:right="-77" w:rightChars="-35"/>
              <w:jc w:val="both"/>
              <w:rPr>
                <w:rFonts w:hint="eastAsia"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2" w:type="dxa"/>
            <w:vAlign w:val="center"/>
          </w:tcPr>
          <w:p>
            <w:pPr>
              <w:pStyle w:val="19"/>
              <w:ind w:right="-77" w:rightChars="-35"/>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p>
        </w:tc>
        <w:tc>
          <w:tcPr>
            <w:tcW w:w="5780" w:type="dxa"/>
            <w:vAlign w:val="center"/>
          </w:tcPr>
          <w:p>
            <w:pPr>
              <w:pStyle w:val="19"/>
              <w:ind w:right="-77" w:rightChars="-35"/>
              <w:jc w:val="both"/>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供应商拟派项目经理须具备水利水电工程专业二级及以上注册建造师执业资格，具有有效的水利行业安全生产考核合格证书，且未担任其他在施建设工程项目的项目经理；并在人员、设备、资金等方面具有相应的施工能力；</w:t>
            </w:r>
          </w:p>
        </w:tc>
        <w:tc>
          <w:tcPr>
            <w:tcW w:w="854" w:type="dxa"/>
            <w:vAlign w:val="center"/>
          </w:tcPr>
          <w:p>
            <w:pPr>
              <w:pStyle w:val="19"/>
              <w:ind w:right="-77" w:rightChars="-35"/>
              <w:jc w:val="both"/>
              <w:rPr>
                <w:rFonts w:hint="eastAsia" w:asciiTheme="minorEastAsia" w:hAnsiTheme="minorEastAsia" w:eastAsiaTheme="minorEastAsia" w:cstheme="minorEastAsia"/>
                <w:sz w:val="24"/>
                <w:szCs w:val="24"/>
                <w:lang w:val="en-US"/>
              </w:rPr>
            </w:pPr>
          </w:p>
        </w:tc>
        <w:tc>
          <w:tcPr>
            <w:tcW w:w="852" w:type="dxa"/>
            <w:vAlign w:val="center"/>
          </w:tcPr>
          <w:p>
            <w:pPr>
              <w:pStyle w:val="19"/>
              <w:ind w:right="-77" w:rightChars="-35"/>
              <w:jc w:val="both"/>
              <w:rPr>
                <w:rFonts w:hint="eastAsia" w:asciiTheme="minorEastAsia" w:hAnsiTheme="minorEastAsia" w:eastAsiaTheme="minorEastAsia" w:cstheme="minorEastAsia"/>
                <w:sz w:val="24"/>
                <w:szCs w:val="24"/>
                <w:lang w:val="en-US"/>
              </w:rPr>
            </w:pPr>
          </w:p>
        </w:tc>
        <w:tc>
          <w:tcPr>
            <w:tcW w:w="851" w:type="dxa"/>
            <w:vAlign w:val="center"/>
          </w:tcPr>
          <w:p>
            <w:pPr>
              <w:pStyle w:val="19"/>
              <w:ind w:right="-77" w:rightChars="-35"/>
              <w:jc w:val="both"/>
              <w:rPr>
                <w:rFonts w:hint="eastAsia" w:asciiTheme="minorEastAsia" w:hAnsiTheme="minorEastAsia" w:eastAsiaTheme="minorEastAsia" w:cstheme="minorEastAsia"/>
                <w:sz w:val="24"/>
                <w:szCs w:val="24"/>
                <w:lang w:val="en-US"/>
              </w:rPr>
            </w:pPr>
          </w:p>
        </w:tc>
        <w:tc>
          <w:tcPr>
            <w:tcW w:w="792" w:type="dxa"/>
            <w:vAlign w:val="center"/>
          </w:tcPr>
          <w:p>
            <w:pPr>
              <w:pStyle w:val="19"/>
              <w:ind w:right="-77" w:rightChars="-35"/>
              <w:jc w:val="both"/>
              <w:rPr>
                <w:rFonts w:hint="eastAsia"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2" w:type="dxa"/>
            <w:vAlign w:val="center"/>
          </w:tcPr>
          <w:p>
            <w:pPr>
              <w:pStyle w:val="19"/>
              <w:ind w:right="-77" w:rightChars="-35"/>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w:t>
            </w:r>
          </w:p>
        </w:tc>
        <w:tc>
          <w:tcPr>
            <w:tcW w:w="5780" w:type="dxa"/>
            <w:vAlign w:val="center"/>
          </w:tcPr>
          <w:p>
            <w:pPr>
              <w:pStyle w:val="19"/>
              <w:ind w:right="-77" w:rightChars="-35"/>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rPr>
              <w:t>供应商不得为“信用中国网站（www.creditchina.gov.cn）中列入失信被执行人和税收违法黑名单的供应商，不得为中国政府采购网（www.ccgp.gov.cn）政府采购严重违法失信行为记录名单中被财政部门禁止参加政府采购活动的供应商</w:t>
            </w:r>
            <w:r>
              <w:rPr>
                <w:rFonts w:hint="eastAsia" w:asciiTheme="minorEastAsia" w:hAnsiTheme="minorEastAsia" w:eastAsiaTheme="minorEastAsia" w:cstheme="minorEastAsia"/>
                <w:sz w:val="24"/>
                <w:szCs w:val="24"/>
                <w:lang w:val="en-US" w:eastAsia="zh-CN"/>
              </w:rPr>
              <w:t>。</w:t>
            </w:r>
          </w:p>
        </w:tc>
        <w:tc>
          <w:tcPr>
            <w:tcW w:w="854" w:type="dxa"/>
            <w:vAlign w:val="center"/>
          </w:tcPr>
          <w:p>
            <w:pPr>
              <w:pStyle w:val="19"/>
              <w:ind w:right="-77" w:rightChars="-35"/>
              <w:jc w:val="both"/>
              <w:rPr>
                <w:rFonts w:hint="eastAsia" w:asciiTheme="minorEastAsia" w:hAnsiTheme="minorEastAsia" w:eastAsiaTheme="minorEastAsia" w:cstheme="minorEastAsia"/>
                <w:sz w:val="24"/>
                <w:szCs w:val="24"/>
                <w:lang w:val="en-US"/>
              </w:rPr>
            </w:pPr>
          </w:p>
        </w:tc>
        <w:tc>
          <w:tcPr>
            <w:tcW w:w="852" w:type="dxa"/>
            <w:vAlign w:val="center"/>
          </w:tcPr>
          <w:p>
            <w:pPr>
              <w:pStyle w:val="19"/>
              <w:ind w:right="-77" w:rightChars="-35"/>
              <w:jc w:val="both"/>
              <w:rPr>
                <w:rFonts w:hint="eastAsia" w:asciiTheme="minorEastAsia" w:hAnsiTheme="minorEastAsia" w:eastAsiaTheme="minorEastAsia" w:cstheme="minorEastAsia"/>
                <w:sz w:val="24"/>
                <w:szCs w:val="24"/>
                <w:lang w:val="en-US"/>
              </w:rPr>
            </w:pPr>
          </w:p>
        </w:tc>
        <w:tc>
          <w:tcPr>
            <w:tcW w:w="851" w:type="dxa"/>
            <w:vAlign w:val="center"/>
          </w:tcPr>
          <w:p>
            <w:pPr>
              <w:pStyle w:val="19"/>
              <w:ind w:right="-77" w:rightChars="-35"/>
              <w:jc w:val="both"/>
              <w:rPr>
                <w:rFonts w:hint="eastAsia" w:asciiTheme="minorEastAsia" w:hAnsiTheme="minorEastAsia" w:eastAsiaTheme="minorEastAsia" w:cstheme="minorEastAsia"/>
                <w:sz w:val="24"/>
                <w:szCs w:val="24"/>
                <w:lang w:val="en-US"/>
              </w:rPr>
            </w:pPr>
          </w:p>
        </w:tc>
        <w:tc>
          <w:tcPr>
            <w:tcW w:w="792" w:type="dxa"/>
            <w:vAlign w:val="center"/>
          </w:tcPr>
          <w:p>
            <w:pPr>
              <w:pStyle w:val="19"/>
              <w:ind w:right="-77" w:rightChars="-35"/>
              <w:jc w:val="both"/>
              <w:rPr>
                <w:rFonts w:hint="eastAsia"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2" w:type="dxa"/>
            <w:vAlign w:val="center"/>
          </w:tcPr>
          <w:p>
            <w:pPr>
              <w:pStyle w:val="19"/>
              <w:ind w:right="-77" w:rightChars="-35"/>
              <w:jc w:val="both"/>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w:t>
            </w:r>
          </w:p>
        </w:tc>
        <w:tc>
          <w:tcPr>
            <w:tcW w:w="5780" w:type="dxa"/>
            <w:vAlign w:val="center"/>
          </w:tcPr>
          <w:p>
            <w:pPr>
              <w:pStyle w:val="19"/>
              <w:ind w:right="-77" w:rightChars="-35"/>
              <w:jc w:val="both"/>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供应商为中小企业</w:t>
            </w:r>
          </w:p>
        </w:tc>
        <w:tc>
          <w:tcPr>
            <w:tcW w:w="854" w:type="dxa"/>
            <w:vAlign w:val="center"/>
          </w:tcPr>
          <w:p>
            <w:pPr>
              <w:pStyle w:val="19"/>
              <w:ind w:right="-77" w:rightChars="-35"/>
              <w:jc w:val="both"/>
              <w:rPr>
                <w:rFonts w:hint="eastAsia" w:asciiTheme="minorEastAsia" w:hAnsiTheme="minorEastAsia" w:eastAsiaTheme="minorEastAsia" w:cstheme="minorEastAsia"/>
                <w:sz w:val="24"/>
                <w:szCs w:val="24"/>
                <w:lang w:val="en-US"/>
              </w:rPr>
            </w:pPr>
          </w:p>
        </w:tc>
        <w:tc>
          <w:tcPr>
            <w:tcW w:w="852" w:type="dxa"/>
            <w:vAlign w:val="center"/>
          </w:tcPr>
          <w:p>
            <w:pPr>
              <w:pStyle w:val="19"/>
              <w:ind w:right="-77" w:rightChars="-35"/>
              <w:jc w:val="both"/>
              <w:rPr>
                <w:rFonts w:hint="eastAsia" w:asciiTheme="minorEastAsia" w:hAnsiTheme="minorEastAsia" w:eastAsiaTheme="minorEastAsia" w:cstheme="minorEastAsia"/>
                <w:sz w:val="24"/>
                <w:szCs w:val="24"/>
                <w:lang w:val="en-US"/>
              </w:rPr>
            </w:pPr>
          </w:p>
        </w:tc>
        <w:tc>
          <w:tcPr>
            <w:tcW w:w="851" w:type="dxa"/>
            <w:vAlign w:val="center"/>
          </w:tcPr>
          <w:p>
            <w:pPr>
              <w:pStyle w:val="19"/>
              <w:ind w:right="-77" w:rightChars="-35"/>
              <w:jc w:val="both"/>
              <w:rPr>
                <w:rFonts w:hint="eastAsia" w:asciiTheme="minorEastAsia" w:hAnsiTheme="minorEastAsia" w:eastAsiaTheme="minorEastAsia" w:cstheme="minorEastAsia"/>
                <w:sz w:val="24"/>
                <w:szCs w:val="24"/>
                <w:lang w:val="en-US"/>
              </w:rPr>
            </w:pPr>
          </w:p>
        </w:tc>
        <w:tc>
          <w:tcPr>
            <w:tcW w:w="792" w:type="dxa"/>
            <w:vAlign w:val="center"/>
          </w:tcPr>
          <w:p>
            <w:pPr>
              <w:pStyle w:val="19"/>
              <w:ind w:right="-77" w:rightChars="-35"/>
              <w:jc w:val="both"/>
              <w:rPr>
                <w:rFonts w:hint="eastAsia"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6482" w:type="dxa"/>
            <w:gridSpan w:val="2"/>
            <w:vAlign w:val="center"/>
          </w:tcPr>
          <w:p>
            <w:pPr>
              <w:pStyle w:val="19"/>
              <w:ind w:right="-77" w:rightChars="-35"/>
              <w:jc w:val="both"/>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结论：是否通过评审</w:t>
            </w:r>
          </w:p>
        </w:tc>
        <w:tc>
          <w:tcPr>
            <w:tcW w:w="854" w:type="dxa"/>
            <w:vAlign w:val="center"/>
          </w:tcPr>
          <w:p>
            <w:pPr>
              <w:pStyle w:val="19"/>
              <w:ind w:right="-77" w:rightChars="-35"/>
              <w:jc w:val="both"/>
              <w:rPr>
                <w:rFonts w:hint="eastAsia" w:asciiTheme="minorEastAsia" w:hAnsiTheme="minorEastAsia" w:eastAsiaTheme="minorEastAsia" w:cstheme="minorEastAsia"/>
                <w:sz w:val="24"/>
                <w:szCs w:val="24"/>
                <w:lang w:val="en-US"/>
              </w:rPr>
            </w:pPr>
          </w:p>
        </w:tc>
        <w:tc>
          <w:tcPr>
            <w:tcW w:w="852" w:type="dxa"/>
            <w:vAlign w:val="center"/>
          </w:tcPr>
          <w:p>
            <w:pPr>
              <w:pStyle w:val="19"/>
              <w:ind w:right="-77" w:rightChars="-35"/>
              <w:jc w:val="both"/>
              <w:rPr>
                <w:rFonts w:hint="eastAsia" w:asciiTheme="minorEastAsia" w:hAnsiTheme="minorEastAsia" w:eastAsiaTheme="minorEastAsia" w:cstheme="minorEastAsia"/>
                <w:sz w:val="24"/>
                <w:szCs w:val="24"/>
                <w:lang w:val="en-US"/>
              </w:rPr>
            </w:pPr>
          </w:p>
        </w:tc>
        <w:tc>
          <w:tcPr>
            <w:tcW w:w="851" w:type="dxa"/>
            <w:vAlign w:val="center"/>
          </w:tcPr>
          <w:p>
            <w:pPr>
              <w:pStyle w:val="19"/>
              <w:ind w:right="-77" w:rightChars="-35"/>
              <w:jc w:val="both"/>
              <w:rPr>
                <w:rFonts w:hint="eastAsia" w:asciiTheme="minorEastAsia" w:hAnsiTheme="minorEastAsia" w:eastAsiaTheme="minorEastAsia" w:cstheme="minorEastAsia"/>
                <w:sz w:val="24"/>
                <w:szCs w:val="24"/>
                <w:lang w:val="en-US"/>
              </w:rPr>
            </w:pPr>
          </w:p>
        </w:tc>
        <w:tc>
          <w:tcPr>
            <w:tcW w:w="792" w:type="dxa"/>
            <w:vAlign w:val="center"/>
          </w:tcPr>
          <w:p>
            <w:pPr>
              <w:pStyle w:val="19"/>
              <w:ind w:right="-77" w:rightChars="-35"/>
              <w:jc w:val="both"/>
              <w:rPr>
                <w:rFonts w:hint="eastAsia"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0" w:hRule="atLeast"/>
          <w:jc w:val="center"/>
        </w:trPr>
        <w:tc>
          <w:tcPr>
            <w:tcW w:w="9831" w:type="dxa"/>
            <w:gridSpan w:val="6"/>
            <w:vAlign w:val="center"/>
          </w:tcPr>
          <w:p>
            <w:pPr>
              <w:pStyle w:val="19"/>
              <w:ind w:right="-77" w:rightChars="-35"/>
              <w:jc w:val="both"/>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备注：如果</w:t>
            </w:r>
            <w:r>
              <w:rPr>
                <w:rFonts w:hint="eastAsia" w:asciiTheme="minorEastAsia" w:hAnsiTheme="minorEastAsia" w:eastAsiaTheme="minorEastAsia" w:cstheme="minorEastAsia"/>
                <w:sz w:val="24"/>
                <w:szCs w:val="24"/>
                <w:lang w:val="en-US" w:eastAsia="zh-CN"/>
              </w:rPr>
              <w:t>投标文件</w:t>
            </w:r>
            <w:r>
              <w:rPr>
                <w:rFonts w:hint="eastAsia" w:asciiTheme="minorEastAsia" w:hAnsiTheme="minorEastAsia" w:eastAsiaTheme="minorEastAsia" w:cstheme="minorEastAsia"/>
                <w:sz w:val="24"/>
                <w:szCs w:val="24"/>
                <w:lang w:val="en-US"/>
              </w:rPr>
              <w:t>中有一项未通过上述审查标准，</w:t>
            </w:r>
            <w:r>
              <w:rPr>
                <w:rFonts w:hint="eastAsia" w:asciiTheme="minorEastAsia" w:hAnsiTheme="minorEastAsia" w:eastAsiaTheme="minorEastAsia" w:cstheme="minorEastAsia"/>
                <w:sz w:val="24"/>
                <w:szCs w:val="24"/>
                <w:lang w:val="en-US" w:eastAsia="zh-CN"/>
              </w:rPr>
              <w:t>评标委员会</w:t>
            </w:r>
            <w:r>
              <w:rPr>
                <w:rFonts w:hint="eastAsia" w:asciiTheme="minorEastAsia" w:hAnsiTheme="minorEastAsia" w:eastAsiaTheme="minorEastAsia" w:cstheme="minorEastAsia"/>
                <w:sz w:val="24"/>
                <w:szCs w:val="24"/>
                <w:lang w:val="en-US"/>
              </w:rPr>
              <w:t>将认定整个</w:t>
            </w:r>
            <w:r>
              <w:rPr>
                <w:rFonts w:hint="eastAsia" w:asciiTheme="minorEastAsia" w:hAnsiTheme="minorEastAsia" w:eastAsiaTheme="minorEastAsia" w:cstheme="minorEastAsia"/>
                <w:sz w:val="24"/>
                <w:szCs w:val="24"/>
                <w:lang w:val="en-US" w:eastAsia="zh-CN"/>
              </w:rPr>
              <w:t>投标文件</w:t>
            </w:r>
            <w:r>
              <w:rPr>
                <w:rFonts w:hint="eastAsia" w:asciiTheme="minorEastAsia" w:hAnsiTheme="minorEastAsia" w:eastAsiaTheme="minorEastAsia" w:cstheme="minorEastAsia"/>
                <w:sz w:val="24"/>
                <w:szCs w:val="24"/>
                <w:lang w:val="en-US"/>
              </w:rPr>
              <w:t>不响应</w:t>
            </w:r>
            <w:r>
              <w:rPr>
                <w:rFonts w:hint="eastAsia" w:asciiTheme="minorEastAsia" w:hAnsiTheme="minorEastAsia" w:eastAsiaTheme="minorEastAsia" w:cstheme="minorEastAsia"/>
                <w:sz w:val="24"/>
                <w:szCs w:val="24"/>
                <w:lang w:val="en-US" w:eastAsia="zh-CN"/>
              </w:rPr>
              <w:t>谈判文件</w:t>
            </w:r>
            <w:r>
              <w:rPr>
                <w:rFonts w:hint="eastAsia" w:asciiTheme="minorEastAsia" w:hAnsiTheme="minorEastAsia" w:eastAsiaTheme="minorEastAsia" w:cstheme="minorEastAsia"/>
                <w:sz w:val="24"/>
                <w:szCs w:val="24"/>
                <w:lang w:val="en-US"/>
              </w:rPr>
              <w:t>而予以投标无效，并且不允许供应商通过修改或撤销其不符合要求的差异或保留，使之成为具有响应性的投标。通过审核的以“√”标记；未通过的以“×”标记，并予以说明。</w:t>
            </w:r>
          </w:p>
        </w:tc>
      </w:tr>
    </w:tbl>
    <w:p>
      <w:pPr>
        <w:pStyle w:val="34"/>
        <w:spacing w:line="440" w:lineRule="exact"/>
        <w:jc w:val="both"/>
        <w:rPr>
          <w:rFonts w:asciiTheme="minorEastAsia" w:hAnsiTheme="minorEastAsia" w:eastAsiaTheme="minorEastAsia" w:cstheme="minorEastAsia"/>
          <w:b/>
          <w:spacing w:val="0"/>
          <w:kern w:val="2"/>
          <w:sz w:val="24"/>
          <w:szCs w:val="24"/>
          <w:lang w:bidi="ar"/>
        </w:rPr>
      </w:pPr>
    </w:p>
    <w:p>
      <w:pPr>
        <w:pStyle w:val="34"/>
        <w:pageBreakBefore/>
        <w:widowControl w:val="0"/>
        <w:spacing w:line="440" w:lineRule="exact"/>
        <w:jc w:val="both"/>
        <w:rPr>
          <w:rFonts w:asciiTheme="minorEastAsia" w:hAnsiTheme="minorEastAsia" w:eastAsiaTheme="minorEastAsia" w:cstheme="minorEastAsia"/>
          <w:b/>
          <w:spacing w:val="0"/>
          <w:kern w:val="2"/>
          <w:sz w:val="24"/>
          <w:szCs w:val="24"/>
          <w:lang w:bidi="ar"/>
        </w:rPr>
      </w:pPr>
      <w:r>
        <w:rPr>
          <w:rFonts w:hint="eastAsia" w:asciiTheme="minorEastAsia" w:hAnsiTheme="minorEastAsia" w:eastAsiaTheme="minorEastAsia" w:cstheme="minorEastAsia"/>
          <w:b/>
          <w:spacing w:val="0"/>
          <w:kern w:val="2"/>
          <w:sz w:val="24"/>
          <w:szCs w:val="24"/>
          <w:lang w:bidi="ar"/>
        </w:rPr>
        <w:t>三、符合性审查</w:t>
      </w:r>
      <w:bookmarkEnd w:id="631"/>
      <w:bookmarkEnd w:id="632"/>
      <w:bookmarkEnd w:id="633"/>
    </w:p>
    <w:p>
      <w:pPr>
        <w:pStyle w:val="34"/>
        <w:spacing w:line="440" w:lineRule="exact"/>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3.1 磋商小组依据磋商文件，对响应文件的有效性、完整性和对磋商文件的响应程度进行审查，以确定供应商是否对磋商文件的实质性要求做出响应。审查内容如下：</w:t>
      </w:r>
    </w:p>
    <w:tbl>
      <w:tblPr>
        <w:tblStyle w:val="27"/>
        <w:tblW w:w="98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37"/>
        <w:gridCol w:w="6084"/>
        <w:gridCol w:w="920"/>
        <w:gridCol w:w="945"/>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trPr>
        <w:tc>
          <w:tcPr>
            <w:tcW w:w="675" w:type="dxa"/>
            <w:tcBorders>
              <w:bottom w:val="single" w:color="auto" w:sz="4" w:space="0"/>
            </w:tcBorders>
            <w:vAlign w:val="center"/>
          </w:tcPr>
          <w:p>
            <w:pPr>
              <w:pStyle w:val="19"/>
              <w:ind w:right="-77" w:rightChars="-3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项目</w:t>
            </w:r>
          </w:p>
        </w:tc>
        <w:tc>
          <w:tcPr>
            <w:tcW w:w="6621" w:type="dxa"/>
            <w:gridSpan w:val="2"/>
            <w:tcBorders>
              <w:bottom w:val="single" w:color="auto" w:sz="4" w:space="0"/>
            </w:tcBorders>
            <w:vAlign w:val="center"/>
          </w:tcPr>
          <w:p>
            <w:pPr>
              <w:pStyle w:val="19"/>
              <w:ind w:right="-77" w:rightChars="-3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评  审  内  容</w:t>
            </w:r>
          </w:p>
        </w:tc>
        <w:tc>
          <w:tcPr>
            <w:tcW w:w="920" w:type="dxa"/>
            <w:tcBorders>
              <w:bottom w:val="single" w:color="auto" w:sz="4" w:space="0"/>
            </w:tcBorders>
            <w:vAlign w:val="center"/>
          </w:tcPr>
          <w:p>
            <w:pPr>
              <w:pStyle w:val="19"/>
              <w:ind w:right="-77" w:rightChars="-35"/>
              <w:jc w:val="center"/>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供应商1</w:t>
            </w:r>
          </w:p>
        </w:tc>
        <w:tc>
          <w:tcPr>
            <w:tcW w:w="945" w:type="dxa"/>
            <w:tcBorders>
              <w:bottom w:val="single" w:color="auto" w:sz="4" w:space="0"/>
            </w:tcBorders>
            <w:vAlign w:val="center"/>
          </w:tcPr>
          <w:p>
            <w:pPr>
              <w:pStyle w:val="19"/>
              <w:ind w:right="-77" w:rightChars="-35"/>
              <w:jc w:val="center"/>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供应商2</w:t>
            </w:r>
          </w:p>
        </w:tc>
        <w:tc>
          <w:tcPr>
            <w:tcW w:w="670" w:type="dxa"/>
            <w:tcBorders>
              <w:bottom w:val="single" w:color="auto" w:sz="4" w:space="0"/>
            </w:tcBorders>
            <w:vAlign w:val="center"/>
          </w:tcPr>
          <w:p>
            <w:pPr>
              <w:pStyle w:val="19"/>
              <w:ind w:right="-77" w:rightChars="-3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trPr>
        <w:tc>
          <w:tcPr>
            <w:tcW w:w="675" w:type="dxa"/>
            <w:vMerge w:val="restart"/>
            <w:vAlign w:val="center"/>
          </w:tcPr>
          <w:p>
            <w:pPr>
              <w:pStyle w:val="19"/>
              <w:ind w:right="-77" w:rightChars="-3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初</w:t>
            </w:r>
          </w:p>
          <w:p>
            <w:pPr>
              <w:pStyle w:val="19"/>
              <w:ind w:right="-77" w:rightChars="-3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步</w:t>
            </w:r>
          </w:p>
          <w:p>
            <w:pPr>
              <w:pStyle w:val="19"/>
              <w:ind w:right="-77" w:rightChars="-3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评</w:t>
            </w:r>
          </w:p>
          <w:p>
            <w:pPr>
              <w:pStyle w:val="19"/>
              <w:ind w:right="-77" w:rightChars="-3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审</w:t>
            </w:r>
          </w:p>
          <w:p>
            <w:pPr>
              <w:pStyle w:val="19"/>
              <w:ind w:right="-77" w:rightChars="-3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w:t>
            </w:r>
          </w:p>
          <w:p>
            <w:pPr>
              <w:pStyle w:val="19"/>
              <w:ind w:right="-77" w:rightChars="-3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符合性审查</w:t>
            </w:r>
          </w:p>
          <w:p>
            <w:pPr>
              <w:pStyle w:val="19"/>
              <w:ind w:right="-77" w:rightChars="-3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w:t>
            </w:r>
          </w:p>
        </w:tc>
        <w:tc>
          <w:tcPr>
            <w:tcW w:w="537" w:type="dxa"/>
            <w:vAlign w:val="center"/>
          </w:tcPr>
          <w:p>
            <w:pPr>
              <w:pStyle w:val="19"/>
              <w:ind w:right="-77" w:rightChars="-3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w:t>
            </w:r>
          </w:p>
        </w:tc>
        <w:tc>
          <w:tcPr>
            <w:tcW w:w="6084" w:type="dxa"/>
            <w:vAlign w:val="center"/>
          </w:tcPr>
          <w:p>
            <w:pPr>
              <w:pStyle w:val="19"/>
              <w:ind w:right="-77" w:rightChars="-3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响应文件是否针对同一工程出现了两个或两个以上的报价；报价是否超过项目最高限价或经评标委员会认定低于成本的；</w:t>
            </w:r>
          </w:p>
        </w:tc>
        <w:tc>
          <w:tcPr>
            <w:tcW w:w="920" w:type="dxa"/>
            <w:vAlign w:val="center"/>
          </w:tcPr>
          <w:p>
            <w:pPr>
              <w:pStyle w:val="19"/>
              <w:ind w:right="-77" w:rightChars="-35"/>
              <w:jc w:val="both"/>
              <w:rPr>
                <w:rFonts w:asciiTheme="minorEastAsia" w:hAnsiTheme="minorEastAsia" w:eastAsiaTheme="minorEastAsia" w:cstheme="minorEastAsia"/>
                <w:sz w:val="24"/>
                <w:szCs w:val="24"/>
                <w:lang w:val="en-US"/>
              </w:rPr>
            </w:pPr>
          </w:p>
        </w:tc>
        <w:tc>
          <w:tcPr>
            <w:tcW w:w="945" w:type="dxa"/>
            <w:vAlign w:val="center"/>
          </w:tcPr>
          <w:p>
            <w:pPr>
              <w:pStyle w:val="19"/>
              <w:ind w:right="-77" w:rightChars="-35"/>
              <w:jc w:val="both"/>
              <w:rPr>
                <w:rFonts w:asciiTheme="minorEastAsia" w:hAnsiTheme="minorEastAsia" w:eastAsiaTheme="minorEastAsia" w:cstheme="minorEastAsia"/>
                <w:sz w:val="24"/>
                <w:szCs w:val="24"/>
                <w:lang w:val="en-US"/>
              </w:rPr>
            </w:pPr>
          </w:p>
        </w:tc>
        <w:tc>
          <w:tcPr>
            <w:tcW w:w="670" w:type="dxa"/>
            <w:vAlign w:val="center"/>
          </w:tcPr>
          <w:p>
            <w:pPr>
              <w:pStyle w:val="19"/>
              <w:ind w:right="-77" w:rightChars="-35"/>
              <w:jc w:val="both"/>
              <w:rPr>
                <w:rFonts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675" w:type="dxa"/>
            <w:vMerge w:val="continue"/>
            <w:vAlign w:val="center"/>
          </w:tcPr>
          <w:p>
            <w:pPr>
              <w:pStyle w:val="19"/>
              <w:ind w:right="-77" w:rightChars="-35"/>
              <w:jc w:val="both"/>
              <w:rPr>
                <w:rFonts w:asciiTheme="minorEastAsia" w:hAnsiTheme="minorEastAsia" w:eastAsiaTheme="minorEastAsia" w:cstheme="minorEastAsia"/>
                <w:sz w:val="24"/>
                <w:szCs w:val="24"/>
                <w:lang w:val="en-US"/>
              </w:rPr>
            </w:pPr>
          </w:p>
        </w:tc>
        <w:tc>
          <w:tcPr>
            <w:tcW w:w="537" w:type="dxa"/>
            <w:vAlign w:val="center"/>
          </w:tcPr>
          <w:p>
            <w:pPr>
              <w:pStyle w:val="19"/>
              <w:ind w:right="-77" w:rightChars="-3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w:t>
            </w:r>
          </w:p>
        </w:tc>
        <w:tc>
          <w:tcPr>
            <w:tcW w:w="6084" w:type="dxa"/>
            <w:vAlign w:val="center"/>
          </w:tcPr>
          <w:p>
            <w:pPr>
              <w:pStyle w:val="19"/>
              <w:ind w:right="-77" w:rightChars="-3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响应文件是否按磋商文件要求签字或盖章；</w:t>
            </w:r>
          </w:p>
        </w:tc>
        <w:tc>
          <w:tcPr>
            <w:tcW w:w="920" w:type="dxa"/>
            <w:vAlign w:val="center"/>
          </w:tcPr>
          <w:p>
            <w:pPr>
              <w:pStyle w:val="19"/>
              <w:ind w:right="-77" w:rightChars="-35"/>
              <w:jc w:val="both"/>
              <w:rPr>
                <w:rFonts w:asciiTheme="minorEastAsia" w:hAnsiTheme="minorEastAsia" w:eastAsiaTheme="minorEastAsia" w:cstheme="minorEastAsia"/>
                <w:sz w:val="24"/>
                <w:szCs w:val="24"/>
                <w:lang w:val="en-US"/>
              </w:rPr>
            </w:pPr>
          </w:p>
        </w:tc>
        <w:tc>
          <w:tcPr>
            <w:tcW w:w="945" w:type="dxa"/>
            <w:vAlign w:val="center"/>
          </w:tcPr>
          <w:p>
            <w:pPr>
              <w:pStyle w:val="19"/>
              <w:ind w:right="-77" w:rightChars="-35"/>
              <w:jc w:val="both"/>
              <w:rPr>
                <w:rFonts w:asciiTheme="minorEastAsia" w:hAnsiTheme="minorEastAsia" w:eastAsiaTheme="minorEastAsia" w:cstheme="minorEastAsia"/>
                <w:sz w:val="24"/>
                <w:szCs w:val="24"/>
                <w:lang w:val="en-US"/>
              </w:rPr>
            </w:pPr>
          </w:p>
        </w:tc>
        <w:tc>
          <w:tcPr>
            <w:tcW w:w="670" w:type="dxa"/>
            <w:vAlign w:val="center"/>
          </w:tcPr>
          <w:p>
            <w:pPr>
              <w:pStyle w:val="19"/>
              <w:ind w:right="-77" w:rightChars="-35"/>
              <w:jc w:val="both"/>
              <w:rPr>
                <w:rFonts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675" w:type="dxa"/>
            <w:vMerge w:val="continue"/>
            <w:vAlign w:val="center"/>
          </w:tcPr>
          <w:p>
            <w:pPr>
              <w:pStyle w:val="19"/>
              <w:ind w:right="-77" w:rightChars="-35"/>
              <w:jc w:val="both"/>
              <w:rPr>
                <w:rFonts w:asciiTheme="minorEastAsia" w:hAnsiTheme="minorEastAsia" w:eastAsiaTheme="minorEastAsia" w:cstheme="minorEastAsia"/>
                <w:sz w:val="24"/>
                <w:szCs w:val="24"/>
                <w:lang w:val="en-US"/>
              </w:rPr>
            </w:pPr>
          </w:p>
        </w:tc>
        <w:tc>
          <w:tcPr>
            <w:tcW w:w="537" w:type="dxa"/>
            <w:vAlign w:val="center"/>
          </w:tcPr>
          <w:p>
            <w:pPr>
              <w:pStyle w:val="19"/>
              <w:ind w:right="-77" w:rightChars="-3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3</w:t>
            </w:r>
          </w:p>
        </w:tc>
        <w:tc>
          <w:tcPr>
            <w:tcW w:w="6084" w:type="dxa"/>
            <w:vAlign w:val="center"/>
          </w:tcPr>
          <w:p>
            <w:pPr>
              <w:pStyle w:val="19"/>
              <w:ind w:right="-77" w:rightChars="-3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是否按照响应文件规定的内容填写；</w:t>
            </w:r>
          </w:p>
        </w:tc>
        <w:tc>
          <w:tcPr>
            <w:tcW w:w="920" w:type="dxa"/>
            <w:vAlign w:val="center"/>
          </w:tcPr>
          <w:p>
            <w:pPr>
              <w:pStyle w:val="19"/>
              <w:ind w:right="-77" w:rightChars="-35"/>
              <w:jc w:val="both"/>
              <w:rPr>
                <w:rFonts w:asciiTheme="minorEastAsia" w:hAnsiTheme="minorEastAsia" w:eastAsiaTheme="minorEastAsia" w:cstheme="minorEastAsia"/>
                <w:sz w:val="24"/>
                <w:szCs w:val="24"/>
                <w:lang w:val="en-US"/>
              </w:rPr>
            </w:pPr>
          </w:p>
        </w:tc>
        <w:tc>
          <w:tcPr>
            <w:tcW w:w="945" w:type="dxa"/>
            <w:vAlign w:val="center"/>
          </w:tcPr>
          <w:p>
            <w:pPr>
              <w:pStyle w:val="19"/>
              <w:ind w:right="-77" w:rightChars="-35"/>
              <w:jc w:val="both"/>
              <w:rPr>
                <w:rFonts w:asciiTheme="minorEastAsia" w:hAnsiTheme="minorEastAsia" w:eastAsiaTheme="minorEastAsia" w:cstheme="minorEastAsia"/>
                <w:sz w:val="24"/>
                <w:szCs w:val="24"/>
                <w:lang w:val="en-US"/>
              </w:rPr>
            </w:pPr>
          </w:p>
        </w:tc>
        <w:tc>
          <w:tcPr>
            <w:tcW w:w="670" w:type="dxa"/>
            <w:vAlign w:val="center"/>
          </w:tcPr>
          <w:p>
            <w:pPr>
              <w:pStyle w:val="19"/>
              <w:ind w:right="-77" w:rightChars="-35"/>
              <w:jc w:val="both"/>
              <w:rPr>
                <w:rFonts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675" w:type="dxa"/>
            <w:vMerge w:val="continue"/>
            <w:vAlign w:val="center"/>
          </w:tcPr>
          <w:p>
            <w:pPr>
              <w:pStyle w:val="19"/>
              <w:ind w:right="-77" w:rightChars="-35"/>
              <w:jc w:val="both"/>
              <w:rPr>
                <w:rFonts w:asciiTheme="minorEastAsia" w:hAnsiTheme="minorEastAsia" w:eastAsiaTheme="minorEastAsia" w:cstheme="minorEastAsia"/>
                <w:sz w:val="24"/>
                <w:szCs w:val="24"/>
                <w:lang w:val="en-US"/>
              </w:rPr>
            </w:pPr>
          </w:p>
        </w:tc>
        <w:tc>
          <w:tcPr>
            <w:tcW w:w="537" w:type="dxa"/>
            <w:vAlign w:val="center"/>
          </w:tcPr>
          <w:p>
            <w:pPr>
              <w:pStyle w:val="19"/>
              <w:ind w:right="-77" w:rightChars="-3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4</w:t>
            </w:r>
          </w:p>
        </w:tc>
        <w:tc>
          <w:tcPr>
            <w:tcW w:w="6084" w:type="dxa"/>
            <w:vAlign w:val="center"/>
          </w:tcPr>
          <w:p>
            <w:pPr>
              <w:pStyle w:val="19"/>
              <w:ind w:right="-77" w:rightChars="-3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是否按磋商文件规定递交保证金、保证金金额、保证金形式是否符合磋商文件规定的；</w:t>
            </w:r>
          </w:p>
        </w:tc>
        <w:tc>
          <w:tcPr>
            <w:tcW w:w="920" w:type="dxa"/>
            <w:vAlign w:val="center"/>
          </w:tcPr>
          <w:p>
            <w:pPr>
              <w:pStyle w:val="19"/>
              <w:ind w:right="-77" w:rightChars="-35"/>
              <w:jc w:val="both"/>
              <w:rPr>
                <w:rFonts w:asciiTheme="minorEastAsia" w:hAnsiTheme="minorEastAsia" w:eastAsiaTheme="minorEastAsia" w:cstheme="minorEastAsia"/>
                <w:sz w:val="24"/>
                <w:szCs w:val="24"/>
                <w:lang w:val="en-US"/>
              </w:rPr>
            </w:pPr>
          </w:p>
        </w:tc>
        <w:tc>
          <w:tcPr>
            <w:tcW w:w="945" w:type="dxa"/>
            <w:vAlign w:val="center"/>
          </w:tcPr>
          <w:p>
            <w:pPr>
              <w:pStyle w:val="19"/>
              <w:ind w:right="-77" w:rightChars="-35"/>
              <w:jc w:val="both"/>
              <w:rPr>
                <w:rFonts w:asciiTheme="minorEastAsia" w:hAnsiTheme="minorEastAsia" w:eastAsiaTheme="minorEastAsia" w:cstheme="minorEastAsia"/>
                <w:sz w:val="24"/>
                <w:szCs w:val="24"/>
                <w:lang w:val="en-US"/>
              </w:rPr>
            </w:pPr>
          </w:p>
        </w:tc>
        <w:tc>
          <w:tcPr>
            <w:tcW w:w="670" w:type="dxa"/>
            <w:vAlign w:val="center"/>
          </w:tcPr>
          <w:p>
            <w:pPr>
              <w:pStyle w:val="19"/>
              <w:ind w:right="-77" w:rightChars="-35"/>
              <w:jc w:val="both"/>
              <w:rPr>
                <w:rFonts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trPr>
        <w:tc>
          <w:tcPr>
            <w:tcW w:w="675" w:type="dxa"/>
            <w:vMerge w:val="continue"/>
            <w:vAlign w:val="center"/>
          </w:tcPr>
          <w:p>
            <w:pPr>
              <w:pStyle w:val="19"/>
              <w:ind w:right="-77" w:rightChars="-35"/>
              <w:jc w:val="both"/>
              <w:rPr>
                <w:rFonts w:asciiTheme="minorEastAsia" w:hAnsiTheme="minorEastAsia" w:eastAsiaTheme="minorEastAsia" w:cstheme="minorEastAsia"/>
                <w:sz w:val="24"/>
                <w:szCs w:val="24"/>
                <w:lang w:val="en-US"/>
              </w:rPr>
            </w:pPr>
          </w:p>
        </w:tc>
        <w:tc>
          <w:tcPr>
            <w:tcW w:w="537" w:type="dxa"/>
            <w:vAlign w:val="center"/>
          </w:tcPr>
          <w:p>
            <w:pPr>
              <w:pStyle w:val="19"/>
              <w:ind w:right="-77" w:rightChars="-3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5</w:t>
            </w:r>
          </w:p>
        </w:tc>
        <w:tc>
          <w:tcPr>
            <w:tcW w:w="6084" w:type="dxa"/>
            <w:vAlign w:val="center"/>
          </w:tcPr>
          <w:p>
            <w:pPr>
              <w:pStyle w:val="19"/>
              <w:ind w:right="-77" w:rightChars="-3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磋商有效期是否满足磋商文件要求；</w:t>
            </w:r>
          </w:p>
        </w:tc>
        <w:tc>
          <w:tcPr>
            <w:tcW w:w="920" w:type="dxa"/>
            <w:vAlign w:val="center"/>
          </w:tcPr>
          <w:p>
            <w:pPr>
              <w:pStyle w:val="19"/>
              <w:ind w:right="-77" w:rightChars="-35"/>
              <w:jc w:val="both"/>
              <w:rPr>
                <w:rFonts w:asciiTheme="minorEastAsia" w:hAnsiTheme="minorEastAsia" w:eastAsiaTheme="minorEastAsia" w:cstheme="minorEastAsia"/>
                <w:sz w:val="24"/>
                <w:szCs w:val="24"/>
                <w:lang w:val="en-US"/>
              </w:rPr>
            </w:pPr>
          </w:p>
        </w:tc>
        <w:tc>
          <w:tcPr>
            <w:tcW w:w="945" w:type="dxa"/>
            <w:vAlign w:val="center"/>
          </w:tcPr>
          <w:p>
            <w:pPr>
              <w:pStyle w:val="19"/>
              <w:ind w:right="-77" w:rightChars="-35"/>
              <w:jc w:val="both"/>
              <w:rPr>
                <w:rFonts w:asciiTheme="minorEastAsia" w:hAnsiTheme="minorEastAsia" w:eastAsiaTheme="minorEastAsia" w:cstheme="minorEastAsia"/>
                <w:sz w:val="24"/>
                <w:szCs w:val="24"/>
                <w:lang w:val="en-US"/>
              </w:rPr>
            </w:pPr>
          </w:p>
        </w:tc>
        <w:tc>
          <w:tcPr>
            <w:tcW w:w="670" w:type="dxa"/>
            <w:vAlign w:val="center"/>
          </w:tcPr>
          <w:p>
            <w:pPr>
              <w:pStyle w:val="19"/>
              <w:ind w:right="-77" w:rightChars="-35"/>
              <w:jc w:val="both"/>
              <w:rPr>
                <w:rFonts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675" w:type="dxa"/>
            <w:vMerge w:val="continue"/>
            <w:vAlign w:val="center"/>
          </w:tcPr>
          <w:p>
            <w:pPr>
              <w:pStyle w:val="19"/>
              <w:ind w:right="-77" w:rightChars="-35"/>
              <w:jc w:val="both"/>
              <w:rPr>
                <w:rFonts w:asciiTheme="minorEastAsia" w:hAnsiTheme="minorEastAsia" w:eastAsiaTheme="minorEastAsia" w:cstheme="minorEastAsia"/>
                <w:sz w:val="24"/>
                <w:szCs w:val="24"/>
                <w:lang w:val="en-US"/>
              </w:rPr>
            </w:pPr>
          </w:p>
        </w:tc>
        <w:tc>
          <w:tcPr>
            <w:tcW w:w="537" w:type="dxa"/>
            <w:vAlign w:val="center"/>
          </w:tcPr>
          <w:p>
            <w:pPr>
              <w:pStyle w:val="19"/>
              <w:ind w:right="-77" w:rightChars="-3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6</w:t>
            </w:r>
          </w:p>
        </w:tc>
        <w:tc>
          <w:tcPr>
            <w:tcW w:w="6084" w:type="dxa"/>
            <w:vAlign w:val="center"/>
          </w:tcPr>
          <w:p>
            <w:pPr>
              <w:pStyle w:val="19"/>
              <w:ind w:right="-77" w:rightChars="-3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是否响应磋商文件中商务条款的要求；</w:t>
            </w:r>
          </w:p>
        </w:tc>
        <w:tc>
          <w:tcPr>
            <w:tcW w:w="920" w:type="dxa"/>
            <w:vAlign w:val="center"/>
          </w:tcPr>
          <w:p>
            <w:pPr>
              <w:pStyle w:val="19"/>
              <w:ind w:right="-77" w:rightChars="-35"/>
              <w:jc w:val="both"/>
              <w:rPr>
                <w:rFonts w:asciiTheme="minorEastAsia" w:hAnsiTheme="minorEastAsia" w:eastAsiaTheme="minorEastAsia" w:cstheme="minorEastAsia"/>
                <w:sz w:val="24"/>
                <w:szCs w:val="24"/>
                <w:lang w:val="en-US"/>
              </w:rPr>
            </w:pPr>
          </w:p>
        </w:tc>
        <w:tc>
          <w:tcPr>
            <w:tcW w:w="945" w:type="dxa"/>
            <w:vAlign w:val="center"/>
          </w:tcPr>
          <w:p>
            <w:pPr>
              <w:pStyle w:val="19"/>
              <w:ind w:right="-77" w:rightChars="-35"/>
              <w:jc w:val="both"/>
              <w:rPr>
                <w:rFonts w:asciiTheme="minorEastAsia" w:hAnsiTheme="minorEastAsia" w:eastAsiaTheme="minorEastAsia" w:cstheme="minorEastAsia"/>
                <w:sz w:val="24"/>
                <w:szCs w:val="24"/>
                <w:lang w:val="en-US"/>
              </w:rPr>
            </w:pPr>
          </w:p>
        </w:tc>
        <w:tc>
          <w:tcPr>
            <w:tcW w:w="670" w:type="dxa"/>
            <w:vAlign w:val="center"/>
          </w:tcPr>
          <w:p>
            <w:pPr>
              <w:pStyle w:val="19"/>
              <w:ind w:right="-77" w:rightChars="-35"/>
              <w:jc w:val="both"/>
              <w:rPr>
                <w:rFonts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675" w:type="dxa"/>
            <w:vMerge w:val="continue"/>
            <w:vAlign w:val="center"/>
          </w:tcPr>
          <w:p>
            <w:pPr>
              <w:pStyle w:val="19"/>
              <w:ind w:right="-77" w:rightChars="-35"/>
              <w:jc w:val="both"/>
              <w:rPr>
                <w:rFonts w:asciiTheme="minorEastAsia" w:hAnsiTheme="minorEastAsia" w:eastAsiaTheme="minorEastAsia" w:cstheme="minorEastAsia"/>
                <w:sz w:val="24"/>
                <w:szCs w:val="24"/>
                <w:lang w:val="en-US"/>
              </w:rPr>
            </w:pPr>
          </w:p>
        </w:tc>
        <w:tc>
          <w:tcPr>
            <w:tcW w:w="537" w:type="dxa"/>
            <w:vAlign w:val="center"/>
          </w:tcPr>
          <w:p>
            <w:pPr>
              <w:pStyle w:val="19"/>
              <w:ind w:right="-77" w:rightChars="-3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7</w:t>
            </w:r>
          </w:p>
        </w:tc>
        <w:tc>
          <w:tcPr>
            <w:tcW w:w="6084" w:type="dxa"/>
            <w:vAlign w:val="center"/>
          </w:tcPr>
          <w:p>
            <w:pPr>
              <w:pStyle w:val="19"/>
              <w:ind w:right="-77" w:rightChars="-3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响应文件是否含有采购人不能接受的附加条件的；</w:t>
            </w:r>
          </w:p>
        </w:tc>
        <w:tc>
          <w:tcPr>
            <w:tcW w:w="920" w:type="dxa"/>
            <w:vAlign w:val="center"/>
          </w:tcPr>
          <w:p>
            <w:pPr>
              <w:pStyle w:val="19"/>
              <w:ind w:right="-77" w:rightChars="-35"/>
              <w:jc w:val="both"/>
              <w:rPr>
                <w:rFonts w:asciiTheme="minorEastAsia" w:hAnsiTheme="minorEastAsia" w:eastAsiaTheme="minorEastAsia" w:cstheme="minorEastAsia"/>
                <w:sz w:val="24"/>
                <w:szCs w:val="24"/>
                <w:lang w:val="en-US"/>
              </w:rPr>
            </w:pPr>
          </w:p>
        </w:tc>
        <w:tc>
          <w:tcPr>
            <w:tcW w:w="945" w:type="dxa"/>
            <w:vAlign w:val="center"/>
          </w:tcPr>
          <w:p>
            <w:pPr>
              <w:pStyle w:val="19"/>
              <w:ind w:right="-77" w:rightChars="-35"/>
              <w:jc w:val="both"/>
              <w:rPr>
                <w:rFonts w:asciiTheme="minorEastAsia" w:hAnsiTheme="minorEastAsia" w:eastAsiaTheme="minorEastAsia" w:cstheme="minorEastAsia"/>
                <w:sz w:val="24"/>
                <w:szCs w:val="24"/>
                <w:lang w:val="en-US"/>
              </w:rPr>
            </w:pPr>
          </w:p>
        </w:tc>
        <w:tc>
          <w:tcPr>
            <w:tcW w:w="670" w:type="dxa"/>
            <w:vAlign w:val="center"/>
          </w:tcPr>
          <w:p>
            <w:pPr>
              <w:pStyle w:val="19"/>
              <w:ind w:right="-77" w:rightChars="-35"/>
              <w:jc w:val="both"/>
              <w:rPr>
                <w:rFonts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trPr>
        <w:tc>
          <w:tcPr>
            <w:tcW w:w="675" w:type="dxa"/>
            <w:vMerge w:val="continue"/>
            <w:vAlign w:val="center"/>
          </w:tcPr>
          <w:p>
            <w:pPr>
              <w:pStyle w:val="19"/>
              <w:ind w:right="-77" w:rightChars="-35"/>
              <w:jc w:val="both"/>
              <w:rPr>
                <w:rFonts w:asciiTheme="minorEastAsia" w:hAnsiTheme="minorEastAsia" w:eastAsiaTheme="minorEastAsia" w:cstheme="minorEastAsia"/>
                <w:sz w:val="24"/>
                <w:szCs w:val="24"/>
                <w:lang w:val="en-US"/>
              </w:rPr>
            </w:pPr>
          </w:p>
        </w:tc>
        <w:tc>
          <w:tcPr>
            <w:tcW w:w="537" w:type="dxa"/>
            <w:vAlign w:val="center"/>
          </w:tcPr>
          <w:p>
            <w:pPr>
              <w:pStyle w:val="19"/>
              <w:ind w:right="-77" w:rightChars="-3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8</w:t>
            </w:r>
          </w:p>
        </w:tc>
        <w:tc>
          <w:tcPr>
            <w:tcW w:w="6084" w:type="dxa"/>
            <w:vAlign w:val="center"/>
          </w:tcPr>
          <w:p>
            <w:pPr>
              <w:pStyle w:val="19"/>
              <w:ind w:right="-77" w:rightChars="-3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响应文件中是否存在违反国家法律、法规和磋商文件规定的其他无效情形。</w:t>
            </w:r>
          </w:p>
        </w:tc>
        <w:tc>
          <w:tcPr>
            <w:tcW w:w="920" w:type="dxa"/>
            <w:vAlign w:val="center"/>
          </w:tcPr>
          <w:p>
            <w:pPr>
              <w:pStyle w:val="19"/>
              <w:ind w:right="-77" w:rightChars="-35"/>
              <w:jc w:val="both"/>
              <w:rPr>
                <w:rFonts w:asciiTheme="minorEastAsia" w:hAnsiTheme="minorEastAsia" w:eastAsiaTheme="minorEastAsia" w:cstheme="minorEastAsia"/>
                <w:sz w:val="24"/>
                <w:szCs w:val="24"/>
                <w:lang w:val="en-US"/>
              </w:rPr>
            </w:pPr>
          </w:p>
        </w:tc>
        <w:tc>
          <w:tcPr>
            <w:tcW w:w="945" w:type="dxa"/>
            <w:vAlign w:val="center"/>
          </w:tcPr>
          <w:p>
            <w:pPr>
              <w:pStyle w:val="19"/>
              <w:ind w:right="-77" w:rightChars="-35"/>
              <w:jc w:val="both"/>
              <w:rPr>
                <w:rFonts w:asciiTheme="minorEastAsia" w:hAnsiTheme="minorEastAsia" w:eastAsiaTheme="minorEastAsia" w:cstheme="minorEastAsia"/>
                <w:sz w:val="24"/>
                <w:szCs w:val="24"/>
                <w:lang w:val="en-US"/>
              </w:rPr>
            </w:pPr>
          </w:p>
        </w:tc>
        <w:tc>
          <w:tcPr>
            <w:tcW w:w="670" w:type="dxa"/>
            <w:vAlign w:val="center"/>
          </w:tcPr>
          <w:p>
            <w:pPr>
              <w:pStyle w:val="19"/>
              <w:ind w:right="-77" w:rightChars="-35"/>
              <w:jc w:val="both"/>
              <w:rPr>
                <w:rFonts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trPr>
        <w:tc>
          <w:tcPr>
            <w:tcW w:w="9831" w:type="dxa"/>
            <w:gridSpan w:val="6"/>
            <w:vAlign w:val="center"/>
          </w:tcPr>
          <w:p>
            <w:pPr>
              <w:pStyle w:val="19"/>
              <w:ind w:right="-77" w:rightChars="-3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结论：是否通过初步评审（初步评审合格后方可进入详细评审阶段）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trPr>
        <w:tc>
          <w:tcPr>
            <w:tcW w:w="9831" w:type="dxa"/>
            <w:gridSpan w:val="6"/>
            <w:vAlign w:val="center"/>
          </w:tcPr>
          <w:p>
            <w:pPr>
              <w:pStyle w:val="19"/>
              <w:ind w:right="-77" w:rightChars="-35"/>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备注：如果响应文件中有一项未通过上述审查标准，评标委员会将认定整个响应文件不响应竞磋文件而予以投标无效，并且不允许供应商通过修改或撤销其不符合要求的差异或保留，使之成为具有响应性的投标。通过审核的以“√”标记；未通过的以“×”标记，并予以说明。</w:t>
            </w:r>
          </w:p>
        </w:tc>
      </w:tr>
    </w:tbl>
    <w:p>
      <w:pPr>
        <w:pStyle w:val="19"/>
        <w:spacing w:line="440" w:lineRule="exact"/>
        <w:rPr>
          <w:rFonts w:asciiTheme="minorEastAsia" w:hAnsiTheme="minorEastAsia" w:eastAsiaTheme="minorEastAsia" w:cstheme="minorEastAsia"/>
          <w:sz w:val="24"/>
          <w:lang w:val="en-US"/>
        </w:rPr>
      </w:pPr>
      <w:r>
        <w:rPr>
          <w:rFonts w:hint="eastAsia" w:asciiTheme="minorEastAsia" w:hAnsiTheme="minorEastAsia" w:eastAsiaTheme="minorEastAsia" w:cstheme="minorEastAsia"/>
          <w:sz w:val="24"/>
          <w:lang w:val="en-US"/>
        </w:rPr>
        <w:t>3.2 符合性检查中，对明显的文字和计算错误按下述原则处理：</w:t>
      </w:r>
    </w:p>
    <w:p>
      <w:pPr>
        <w:pStyle w:val="19"/>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w:t>
      </w:r>
      <w:r>
        <w:rPr>
          <w:rFonts w:hint="eastAsia" w:asciiTheme="minorEastAsia" w:hAnsiTheme="minorEastAsia" w:eastAsiaTheme="minorEastAsia" w:cstheme="minorEastAsia"/>
          <w:sz w:val="24"/>
          <w:lang w:val="en-US"/>
        </w:rPr>
        <w:t>响应</w:t>
      </w:r>
      <w:r>
        <w:rPr>
          <w:rFonts w:hint="eastAsia" w:asciiTheme="minorEastAsia" w:hAnsiTheme="minorEastAsia" w:eastAsiaTheme="minorEastAsia" w:cstheme="minorEastAsia"/>
          <w:sz w:val="24"/>
        </w:rPr>
        <w:t>文件中报价表内容与</w:t>
      </w:r>
      <w:r>
        <w:rPr>
          <w:rFonts w:hint="eastAsia" w:asciiTheme="minorEastAsia" w:hAnsiTheme="minorEastAsia" w:eastAsiaTheme="minorEastAsia" w:cstheme="minorEastAsia"/>
          <w:sz w:val="24"/>
          <w:lang w:val="en-US"/>
        </w:rPr>
        <w:t>响应</w:t>
      </w:r>
      <w:r>
        <w:rPr>
          <w:rFonts w:hint="eastAsia" w:asciiTheme="minorEastAsia" w:hAnsiTheme="minorEastAsia" w:eastAsiaTheme="minorEastAsia" w:cstheme="minorEastAsia"/>
          <w:sz w:val="24"/>
        </w:rPr>
        <w:t>文件中相应内容不一致的，以报价表为准；</w:t>
      </w:r>
    </w:p>
    <w:p>
      <w:pPr>
        <w:pStyle w:val="19"/>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（二）大写金额和小写金额不一致的，以大写金额为准；</w:t>
      </w:r>
    </w:p>
    <w:p>
      <w:pPr>
        <w:pStyle w:val="19"/>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（三）单价金额小数点或者百分比有明显错位的，以总价为准，并修改单价；</w:t>
      </w:r>
    </w:p>
    <w:p>
      <w:pPr>
        <w:pStyle w:val="19"/>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（四）总价金额与按单价汇总金额不一致的，以单价金额计算结果为准。</w:t>
      </w:r>
    </w:p>
    <w:p>
      <w:pPr>
        <w:pStyle w:val="19"/>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同时出现两种以上不一致的，按照前款规定的顺序修正。修正后的报价经</w:t>
      </w:r>
      <w:r>
        <w:rPr>
          <w:rFonts w:hint="eastAsia" w:asciiTheme="minorEastAsia" w:hAnsiTheme="minorEastAsia" w:eastAsiaTheme="minorEastAsia" w:cstheme="minorEastAsia"/>
          <w:sz w:val="24"/>
          <w:lang w:val="en-US"/>
        </w:rPr>
        <w:t>供应商</w:t>
      </w:r>
      <w:r>
        <w:rPr>
          <w:rFonts w:hint="eastAsia" w:asciiTheme="minorEastAsia" w:hAnsiTheme="minorEastAsia" w:eastAsiaTheme="minorEastAsia" w:cstheme="minorEastAsia"/>
          <w:sz w:val="24"/>
        </w:rPr>
        <w:t>确认后产生约束力，</w:t>
      </w:r>
      <w:r>
        <w:rPr>
          <w:rFonts w:hint="eastAsia" w:asciiTheme="minorEastAsia" w:hAnsiTheme="minorEastAsia" w:eastAsiaTheme="minorEastAsia" w:cstheme="minorEastAsia"/>
          <w:sz w:val="24"/>
          <w:lang w:val="en-US"/>
        </w:rPr>
        <w:t>供应商</w:t>
      </w:r>
      <w:r>
        <w:rPr>
          <w:rFonts w:hint="eastAsia" w:asciiTheme="minorEastAsia" w:hAnsiTheme="minorEastAsia" w:eastAsiaTheme="minorEastAsia" w:cstheme="minorEastAsia"/>
          <w:sz w:val="24"/>
        </w:rPr>
        <w:t>不确认的，其</w:t>
      </w:r>
      <w:r>
        <w:rPr>
          <w:rFonts w:hint="eastAsia" w:asciiTheme="minorEastAsia" w:hAnsiTheme="minorEastAsia" w:eastAsiaTheme="minorEastAsia" w:cstheme="minorEastAsia"/>
          <w:b/>
          <w:bCs/>
          <w:sz w:val="24"/>
          <w:lang w:val="en-US"/>
        </w:rPr>
        <w:t>响应</w:t>
      </w:r>
      <w:r>
        <w:rPr>
          <w:rFonts w:hint="eastAsia" w:asciiTheme="minorEastAsia" w:hAnsiTheme="minorEastAsia" w:eastAsiaTheme="minorEastAsia" w:cstheme="minorEastAsia"/>
          <w:b/>
          <w:bCs/>
          <w:sz w:val="24"/>
        </w:rPr>
        <w:t>无效</w:t>
      </w:r>
      <w:r>
        <w:rPr>
          <w:rFonts w:hint="eastAsia" w:asciiTheme="minorEastAsia" w:hAnsiTheme="minorEastAsia" w:eastAsiaTheme="minorEastAsia" w:cstheme="minorEastAsia"/>
          <w:sz w:val="24"/>
        </w:rPr>
        <w:t>。</w:t>
      </w:r>
    </w:p>
    <w:p>
      <w:pPr>
        <w:pStyle w:val="19"/>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rPr>
        <w:t>3.3 磋商小组</w:t>
      </w:r>
      <w:r>
        <w:rPr>
          <w:rFonts w:hint="eastAsia" w:asciiTheme="minorEastAsia" w:hAnsiTheme="minorEastAsia" w:eastAsiaTheme="minorEastAsia" w:cstheme="minorEastAsia"/>
          <w:sz w:val="24"/>
        </w:rPr>
        <w:t>认为供应商的报价明显低于其他通过符合性审查供应商的报价，有可能影响产品质量或不能诚信履约的，应当要求其在评标现场合理的时间内提供书面说明，必要时提交相关证明材料；供应商不能证明其报价合理性的，</w:t>
      </w:r>
      <w:r>
        <w:rPr>
          <w:rFonts w:hint="eastAsia" w:asciiTheme="minorEastAsia" w:hAnsiTheme="minorEastAsia" w:eastAsiaTheme="minorEastAsia" w:cstheme="minorEastAsia"/>
          <w:sz w:val="24"/>
          <w:lang w:val="en-US"/>
        </w:rPr>
        <w:t>磋商小组</w:t>
      </w:r>
      <w:r>
        <w:rPr>
          <w:rFonts w:hint="eastAsia" w:asciiTheme="minorEastAsia" w:hAnsiTheme="minorEastAsia" w:eastAsiaTheme="minorEastAsia" w:cstheme="minorEastAsia"/>
          <w:sz w:val="24"/>
        </w:rPr>
        <w:t>将其作为</w:t>
      </w:r>
      <w:r>
        <w:rPr>
          <w:rFonts w:hint="eastAsia" w:asciiTheme="minorEastAsia" w:hAnsiTheme="minorEastAsia" w:eastAsiaTheme="minorEastAsia" w:cstheme="minorEastAsia"/>
          <w:b/>
          <w:bCs/>
          <w:sz w:val="24"/>
        </w:rPr>
        <w:t>无效响应</w:t>
      </w:r>
      <w:r>
        <w:rPr>
          <w:rFonts w:hint="eastAsia" w:asciiTheme="minorEastAsia" w:hAnsiTheme="minorEastAsia" w:eastAsiaTheme="minorEastAsia" w:cstheme="minorEastAsia"/>
          <w:sz w:val="24"/>
        </w:rPr>
        <w:t>处理。</w:t>
      </w:r>
    </w:p>
    <w:p>
      <w:pPr>
        <w:pStyle w:val="34"/>
        <w:spacing w:line="440" w:lineRule="exact"/>
        <w:jc w:val="both"/>
        <w:rPr>
          <w:rFonts w:asciiTheme="minorEastAsia" w:hAnsiTheme="minorEastAsia" w:eastAsiaTheme="minorEastAsia" w:cstheme="minorEastAsia"/>
          <w:b/>
          <w:spacing w:val="0"/>
          <w:kern w:val="2"/>
          <w:sz w:val="24"/>
          <w:szCs w:val="24"/>
          <w:lang w:bidi="ar"/>
        </w:rPr>
      </w:pPr>
      <w:r>
        <w:rPr>
          <w:rFonts w:hint="eastAsia" w:asciiTheme="minorEastAsia" w:hAnsiTheme="minorEastAsia" w:eastAsiaTheme="minorEastAsia" w:cstheme="minorEastAsia"/>
          <w:b/>
          <w:spacing w:val="0"/>
          <w:kern w:val="2"/>
          <w:sz w:val="24"/>
          <w:szCs w:val="24"/>
          <w:lang w:bidi="ar"/>
        </w:rPr>
        <w:t>四、评审</w:t>
      </w:r>
    </w:p>
    <w:tbl>
      <w:tblPr>
        <w:tblStyle w:val="28"/>
        <w:tblpPr w:leftFromText="180" w:rightFromText="180" w:vertAnchor="text" w:horzAnchor="page" w:tblpX="1789" w:tblpY="438"/>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134"/>
        <w:gridCol w:w="709"/>
        <w:gridCol w:w="5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9" w:type="dxa"/>
            <w:gridSpan w:val="2"/>
            <w:vAlign w:val="center"/>
          </w:tcPr>
          <w:p>
            <w:pPr>
              <w:pStyle w:val="34"/>
              <w:widowControl w:val="0"/>
              <w:spacing w:line="440" w:lineRule="exact"/>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评分因素</w:t>
            </w:r>
          </w:p>
        </w:tc>
        <w:tc>
          <w:tcPr>
            <w:tcW w:w="709" w:type="dxa"/>
            <w:vAlign w:val="center"/>
          </w:tcPr>
          <w:p>
            <w:pPr>
              <w:pStyle w:val="34"/>
              <w:widowControl w:val="0"/>
              <w:spacing w:line="440" w:lineRule="exact"/>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分值</w:t>
            </w:r>
          </w:p>
        </w:tc>
        <w:tc>
          <w:tcPr>
            <w:tcW w:w="5864" w:type="dxa"/>
            <w:vAlign w:val="center"/>
          </w:tcPr>
          <w:p>
            <w:pPr>
              <w:pStyle w:val="34"/>
              <w:widowControl w:val="0"/>
              <w:spacing w:line="440" w:lineRule="exact"/>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1949" w:type="dxa"/>
            <w:gridSpan w:val="2"/>
            <w:vAlign w:val="center"/>
          </w:tcPr>
          <w:p>
            <w:pPr>
              <w:pStyle w:val="34"/>
              <w:widowControl w:val="0"/>
              <w:spacing w:line="440" w:lineRule="exact"/>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价格部分（</w:t>
            </w:r>
            <w:r>
              <w:rPr>
                <w:rFonts w:hint="eastAsia" w:asciiTheme="minorEastAsia" w:hAnsiTheme="minorEastAsia" w:eastAsiaTheme="minorEastAsia" w:cstheme="minorEastAsia"/>
                <w:bCs w:val="0"/>
                <w:spacing w:val="0"/>
                <w:kern w:val="2"/>
                <w:sz w:val="24"/>
                <w:szCs w:val="24"/>
                <w:lang w:val="en-US" w:eastAsia="zh-CN" w:bidi="ar"/>
              </w:rPr>
              <w:t>3</w:t>
            </w:r>
            <w:r>
              <w:rPr>
                <w:rFonts w:hint="eastAsia" w:asciiTheme="minorEastAsia" w:hAnsiTheme="minorEastAsia" w:eastAsiaTheme="minorEastAsia" w:cstheme="minorEastAsia"/>
                <w:bCs w:val="0"/>
                <w:spacing w:val="0"/>
                <w:kern w:val="2"/>
                <w:sz w:val="24"/>
                <w:szCs w:val="24"/>
                <w:lang w:bidi="ar"/>
              </w:rPr>
              <w:t>0分）</w:t>
            </w:r>
          </w:p>
        </w:tc>
        <w:tc>
          <w:tcPr>
            <w:tcW w:w="709" w:type="dxa"/>
            <w:vAlign w:val="center"/>
          </w:tcPr>
          <w:p>
            <w:pPr>
              <w:pStyle w:val="34"/>
              <w:widowControl w:val="0"/>
              <w:spacing w:line="440" w:lineRule="exact"/>
              <w:jc w:val="center"/>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val="en-US" w:eastAsia="zh-CN" w:bidi="ar"/>
              </w:rPr>
              <w:t>3</w:t>
            </w:r>
            <w:r>
              <w:rPr>
                <w:rFonts w:hint="eastAsia" w:asciiTheme="minorEastAsia" w:hAnsiTheme="minorEastAsia" w:eastAsiaTheme="minorEastAsia" w:cstheme="minorEastAsia"/>
                <w:bCs w:val="0"/>
                <w:spacing w:val="0"/>
                <w:kern w:val="2"/>
                <w:sz w:val="24"/>
                <w:szCs w:val="24"/>
                <w:lang w:bidi="ar"/>
              </w:rPr>
              <w:t>0</w:t>
            </w:r>
          </w:p>
        </w:tc>
        <w:tc>
          <w:tcPr>
            <w:tcW w:w="5864" w:type="dxa"/>
          </w:tcPr>
          <w:p>
            <w:pPr>
              <w:pStyle w:val="34"/>
              <w:widowControl w:val="0"/>
              <w:spacing w:line="440" w:lineRule="exact"/>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满足磋商文件要求且最后报价最低的响应人的价格为磋商基准价,其价格为满分</w:t>
            </w:r>
            <w:r>
              <w:rPr>
                <w:rFonts w:hint="eastAsia" w:asciiTheme="minorEastAsia" w:hAnsiTheme="minorEastAsia" w:eastAsiaTheme="minorEastAsia" w:cstheme="minorEastAsia"/>
                <w:bCs w:val="0"/>
                <w:spacing w:val="0"/>
                <w:kern w:val="2"/>
                <w:sz w:val="24"/>
                <w:szCs w:val="24"/>
                <w:lang w:val="en-US" w:eastAsia="zh-CN" w:bidi="ar"/>
              </w:rPr>
              <w:t>3</w:t>
            </w:r>
            <w:r>
              <w:rPr>
                <w:rFonts w:hint="eastAsia" w:asciiTheme="minorEastAsia" w:hAnsiTheme="minorEastAsia" w:eastAsiaTheme="minorEastAsia" w:cstheme="minorEastAsia"/>
                <w:bCs w:val="0"/>
                <w:spacing w:val="0"/>
                <w:kern w:val="2"/>
                <w:sz w:val="24"/>
                <w:szCs w:val="24"/>
                <w:lang w:bidi="ar"/>
              </w:rPr>
              <w:t>0分。其他响应人的价格分统一按照下列公式计算：</w:t>
            </w:r>
          </w:p>
          <w:p>
            <w:pPr>
              <w:pStyle w:val="34"/>
              <w:widowControl w:val="0"/>
              <w:spacing w:line="440" w:lineRule="exact"/>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磋商报价得分=(磋商基准价/最后磋商报价)×</w:t>
            </w:r>
            <w:r>
              <w:rPr>
                <w:rFonts w:hint="eastAsia" w:asciiTheme="minorEastAsia" w:hAnsiTheme="minorEastAsia" w:eastAsiaTheme="minorEastAsia" w:cstheme="minorEastAsia"/>
                <w:bCs w:val="0"/>
                <w:spacing w:val="0"/>
                <w:kern w:val="2"/>
                <w:sz w:val="24"/>
                <w:szCs w:val="24"/>
                <w:lang w:val="en-US" w:eastAsia="zh-CN" w:bidi="ar"/>
              </w:rPr>
              <w:t>3</w:t>
            </w:r>
            <w:r>
              <w:rPr>
                <w:rFonts w:hint="eastAsia" w:asciiTheme="minorEastAsia" w:hAnsiTheme="minorEastAsia" w:eastAsiaTheme="minorEastAsia" w:cstheme="minorEastAsia"/>
                <w:bCs w:val="0"/>
                <w:spacing w:val="0"/>
                <w:kern w:val="2"/>
                <w:sz w:val="24"/>
                <w:szCs w:val="24"/>
                <w:lang w:bidi="ar"/>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89" w:hRule="atLeast"/>
        </w:trPr>
        <w:tc>
          <w:tcPr>
            <w:tcW w:w="815" w:type="dxa"/>
            <w:vMerge w:val="restart"/>
            <w:tcBorders>
              <w:right w:val="single" w:color="000000" w:sz="4" w:space="0"/>
            </w:tcBorders>
            <w:vAlign w:val="center"/>
          </w:tcPr>
          <w:p>
            <w:pPr>
              <w:pStyle w:val="34"/>
              <w:widowControl w:val="0"/>
              <w:spacing w:line="440" w:lineRule="exact"/>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商务部分(</w:t>
            </w:r>
            <w:r>
              <w:rPr>
                <w:rFonts w:hint="eastAsia" w:asciiTheme="minorEastAsia" w:hAnsiTheme="minorEastAsia" w:eastAsiaTheme="minorEastAsia" w:cstheme="minorEastAsia"/>
                <w:bCs w:val="0"/>
                <w:spacing w:val="0"/>
                <w:kern w:val="2"/>
                <w:sz w:val="24"/>
                <w:szCs w:val="24"/>
                <w:lang w:val="en-US" w:eastAsia="zh-CN" w:bidi="ar"/>
              </w:rPr>
              <w:t>15</w:t>
            </w:r>
            <w:r>
              <w:rPr>
                <w:rFonts w:hint="eastAsia" w:asciiTheme="minorEastAsia" w:hAnsiTheme="minorEastAsia" w:eastAsiaTheme="minorEastAsia" w:cstheme="minorEastAsia"/>
                <w:bCs w:val="0"/>
                <w:spacing w:val="0"/>
                <w:kern w:val="2"/>
                <w:sz w:val="24"/>
                <w:szCs w:val="24"/>
                <w:lang w:bidi="ar"/>
              </w:rPr>
              <w:t>分)</w:t>
            </w:r>
          </w:p>
        </w:tc>
        <w:tc>
          <w:tcPr>
            <w:tcW w:w="1134" w:type="dxa"/>
            <w:tcBorders>
              <w:left w:val="single" w:color="000000" w:sz="4" w:space="0"/>
            </w:tcBorders>
            <w:vAlign w:val="center"/>
          </w:tcPr>
          <w:p>
            <w:pPr>
              <w:pStyle w:val="34"/>
              <w:widowControl w:val="0"/>
              <w:spacing w:line="440" w:lineRule="exact"/>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供应商业绩</w:t>
            </w:r>
          </w:p>
        </w:tc>
        <w:tc>
          <w:tcPr>
            <w:tcW w:w="709" w:type="dxa"/>
            <w:vAlign w:val="center"/>
          </w:tcPr>
          <w:p>
            <w:pPr>
              <w:pStyle w:val="34"/>
              <w:widowControl w:val="0"/>
              <w:spacing w:line="440" w:lineRule="exact"/>
              <w:jc w:val="center"/>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9</w:t>
            </w:r>
          </w:p>
        </w:tc>
        <w:tc>
          <w:tcPr>
            <w:tcW w:w="5864" w:type="dxa"/>
            <w:vAlign w:val="center"/>
          </w:tcPr>
          <w:p>
            <w:pPr>
              <w:pStyle w:val="34"/>
              <w:widowControl w:val="0"/>
              <w:spacing w:line="440" w:lineRule="exact"/>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供应商近三年（2020年1月1日-至今，以竣工验收表日期为准）完成类似工程业绩提供3项得9分。</w:t>
            </w:r>
          </w:p>
          <w:p>
            <w:pPr>
              <w:pStyle w:val="34"/>
              <w:widowControl w:val="0"/>
              <w:spacing w:line="440" w:lineRule="exact"/>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注：业绩证明须提供成交通知书或中标通知书、施工合同、竣工验收表。提供不全或未提供均不得分。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7" w:hRule="atLeast"/>
        </w:trPr>
        <w:tc>
          <w:tcPr>
            <w:tcW w:w="815" w:type="dxa"/>
            <w:vMerge w:val="continue"/>
            <w:tcBorders>
              <w:right w:val="single" w:color="000000" w:sz="4" w:space="0"/>
            </w:tcBorders>
            <w:vAlign w:val="center"/>
          </w:tcPr>
          <w:p>
            <w:pPr>
              <w:pStyle w:val="34"/>
              <w:widowControl w:val="0"/>
              <w:spacing w:line="440" w:lineRule="exact"/>
              <w:jc w:val="both"/>
              <w:rPr>
                <w:rFonts w:asciiTheme="minorEastAsia" w:hAnsiTheme="minorEastAsia" w:eastAsiaTheme="minorEastAsia" w:cstheme="minorEastAsia"/>
                <w:bCs w:val="0"/>
                <w:spacing w:val="0"/>
                <w:kern w:val="2"/>
                <w:sz w:val="24"/>
                <w:szCs w:val="24"/>
                <w:lang w:bidi="ar"/>
              </w:rPr>
            </w:pPr>
          </w:p>
        </w:tc>
        <w:tc>
          <w:tcPr>
            <w:tcW w:w="1134" w:type="dxa"/>
            <w:tcBorders>
              <w:left w:val="single" w:color="000000" w:sz="4" w:space="0"/>
            </w:tcBorders>
            <w:vAlign w:val="center"/>
          </w:tcPr>
          <w:p>
            <w:pPr>
              <w:pStyle w:val="34"/>
              <w:widowControl w:val="0"/>
              <w:spacing w:line="440" w:lineRule="exact"/>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项目管理人员组成</w:t>
            </w:r>
          </w:p>
        </w:tc>
        <w:tc>
          <w:tcPr>
            <w:tcW w:w="709" w:type="dxa"/>
            <w:vAlign w:val="center"/>
          </w:tcPr>
          <w:p>
            <w:pPr>
              <w:pStyle w:val="34"/>
              <w:widowControl w:val="0"/>
              <w:spacing w:line="440" w:lineRule="exact"/>
              <w:jc w:val="center"/>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6</w:t>
            </w:r>
          </w:p>
        </w:tc>
        <w:tc>
          <w:tcPr>
            <w:tcW w:w="5864" w:type="dxa"/>
            <w:vAlign w:val="center"/>
          </w:tcPr>
          <w:p>
            <w:pPr>
              <w:pStyle w:val="34"/>
              <w:widowControl w:val="0"/>
              <w:spacing w:line="440" w:lineRule="exact"/>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项目工程师、施工管理员、质量管理员、安全管理员、材料管理员、资料员等要配备齐全，其中项目工程师须附职称证书，其他人员须附上岗证。上述管理人员相应证件每提供一类，得1分，满分6分。</w:t>
            </w:r>
          </w:p>
          <w:p>
            <w:pPr>
              <w:pStyle w:val="34"/>
              <w:widowControl w:val="0"/>
              <w:spacing w:line="440" w:lineRule="exact"/>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注：提供的人员必须提供近六个月本单位的缴纳社保证明，否则不计分。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15" w:type="dxa"/>
            <w:vMerge w:val="restart"/>
            <w:tcBorders>
              <w:right w:val="single" w:color="000000" w:sz="4" w:space="0"/>
            </w:tcBorders>
            <w:vAlign w:val="center"/>
          </w:tcPr>
          <w:p>
            <w:pPr>
              <w:pStyle w:val="34"/>
              <w:widowControl w:val="0"/>
              <w:spacing w:line="440" w:lineRule="exact"/>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技术部分 (</w:t>
            </w:r>
            <w:r>
              <w:rPr>
                <w:rFonts w:hint="eastAsia" w:asciiTheme="minorEastAsia" w:hAnsiTheme="minorEastAsia" w:eastAsiaTheme="minorEastAsia" w:cstheme="minorEastAsia"/>
                <w:bCs w:val="0"/>
                <w:spacing w:val="0"/>
                <w:kern w:val="2"/>
                <w:sz w:val="24"/>
                <w:szCs w:val="24"/>
                <w:lang w:val="en-US" w:eastAsia="zh-CN" w:bidi="ar"/>
              </w:rPr>
              <w:t>55</w:t>
            </w:r>
            <w:r>
              <w:rPr>
                <w:rFonts w:hint="eastAsia" w:asciiTheme="minorEastAsia" w:hAnsiTheme="minorEastAsia" w:eastAsiaTheme="minorEastAsia" w:cstheme="minorEastAsia"/>
                <w:bCs w:val="0"/>
                <w:spacing w:val="0"/>
                <w:kern w:val="2"/>
                <w:sz w:val="24"/>
                <w:szCs w:val="24"/>
                <w:lang w:bidi="ar"/>
              </w:rPr>
              <w:t>分)</w:t>
            </w:r>
          </w:p>
        </w:tc>
        <w:tc>
          <w:tcPr>
            <w:tcW w:w="1134" w:type="dxa"/>
            <w:tcBorders>
              <w:left w:val="single" w:color="000000" w:sz="4" w:space="0"/>
            </w:tcBorders>
            <w:vAlign w:val="center"/>
          </w:tcPr>
          <w:p>
            <w:pPr>
              <w:pStyle w:val="34"/>
              <w:widowControl w:val="0"/>
              <w:spacing w:line="440" w:lineRule="exact"/>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项目实施方案</w:t>
            </w:r>
          </w:p>
        </w:tc>
        <w:tc>
          <w:tcPr>
            <w:tcW w:w="709" w:type="dxa"/>
            <w:vAlign w:val="center"/>
          </w:tcPr>
          <w:p>
            <w:pPr>
              <w:pStyle w:val="34"/>
              <w:widowControl w:val="0"/>
              <w:spacing w:line="440" w:lineRule="exact"/>
              <w:jc w:val="center"/>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15</w:t>
            </w:r>
          </w:p>
        </w:tc>
        <w:tc>
          <w:tcPr>
            <w:tcW w:w="5864" w:type="dxa"/>
            <w:vAlign w:val="center"/>
          </w:tcPr>
          <w:p>
            <w:pPr>
              <w:pStyle w:val="34"/>
              <w:widowControl w:val="0"/>
              <w:spacing w:line="440" w:lineRule="exact"/>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对供应商所提供的实施方案进行综合评价:</w:t>
            </w:r>
          </w:p>
          <w:p>
            <w:pPr>
              <w:pStyle w:val="34"/>
              <w:widowControl w:val="0"/>
              <w:spacing w:line="440" w:lineRule="exact"/>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 xml:space="preserve">（1）包括施工程序和施工顺序，施工起点流向，主要分部分项工程的施工方法和施工机械，内容完整、方案科学、措施合理，能完全满足本项目要求的得15分； </w:t>
            </w:r>
          </w:p>
          <w:p>
            <w:pPr>
              <w:pStyle w:val="34"/>
              <w:widowControl w:val="0"/>
              <w:spacing w:line="440" w:lineRule="exact"/>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 xml:space="preserve">（2）包括施工程序和施工顺序，施工起点流向，主要分部分项工程的施工方法和施工机械，内容较为完整、方案较为科学、措施较为合理，基本满足本项目要求的得10分； </w:t>
            </w:r>
          </w:p>
          <w:p>
            <w:pPr>
              <w:pStyle w:val="34"/>
              <w:widowControl w:val="0"/>
              <w:spacing w:line="440" w:lineRule="exact"/>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 xml:space="preserve">（3）包括施工程序和施工顺序，施工起点流向，主要分部分项工程的施工方法和施工机械，内容不够完整、方案不够科学、措施不够合理，部分满足本项目要求的得5分； </w:t>
            </w:r>
          </w:p>
          <w:p>
            <w:pPr>
              <w:pStyle w:val="34"/>
              <w:widowControl w:val="0"/>
              <w:spacing w:line="440" w:lineRule="exact"/>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未提供方案0分。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815" w:type="dxa"/>
            <w:vMerge w:val="continue"/>
            <w:tcBorders>
              <w:right w:val="single" w:color="000000" w:sz="4" w:space="0"/>
            </w:tcBorders>
            <w:vAlign w:val="center"/>
          </w:tcPr>
          <w:p>
            <w:pPr>
              <w:pStyle w:val="34"/>
              <w:widowControl w:val="0"/>
              <w:spacing w:line="440" w:lineRule="exact"/>
              <w:jc w:val="both"/>
              <w:rPr>
                <w:rFonts w:asciiTheme="minorEastAsia" w:hAnsiTheme="minorEastAsia" w:eastAsiaTheme="minorEastAsia" w:cstheme="minorEastAsia"/>
                <w:bCs w:val="0"/>
                <w:spacing w:val="0"/>
                <w:kern w:val="2"/>
                <w:sz w:val="24"/>
                <w:szCs w:val="24"/>
                <w:lang w:bidi="ar"/>
              </w:rPr>
            </w:pPr>
          </w:p>
        </w:tc>
        <w:tc>
          <w:tcPr>
            <w:tcW w:w="1134" w:type="dxa"/>
            <w:tcBorders>
              <w:left w:val="single" w:color="000000" w:sz="4" w:space="0"/>
            </w:tcBorders>
            <w:vAlign w:val="center"/>
          </w:tcPr>
          <w:p>
            <w:pPr>
              <w:pStyle w:val="34"/>
              <w:widowControl w:val="0"/>
              <w:spacing w:line="440" w:lineRule="exact"/>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进度控制</w:t>
            </w:r>
          </w:p>
        </w:tc>
        <w:tc>
          <w:tcPr>
            <w:tcW w:w="709" w:type="dxa"/>
            <w:vAlign w:val="center"/>
          </w:tcPr>
          <w:p>
            <w:pPr>
              <w:pStyle w:val="34"/>
              <w:widowControl w:val="0"/>
              <w:spacing w:line="440" w:lineRule="exact"/>
              <w:jc w:val="center"/>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10</w:t>
            </w:r>
          </w:p>
        </w:tc>
        <w:tc>
          <w:tcPr>
            <w:tcW w:w="5864" w:type="dxa"/>
            <w:vAlign w:val="center"/>
          </w:tcPr>
          <w:p>
            <w:pPr>
              <w:pStyle w:val="34"/>
              <w:widowControl w:val="0"/>
              <w:spacing w:line="440" w:lineRule="exact"/>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根据本项目的特点和要求，制定进度控制，至少包括①进度控制目标、②进度控制流程、③进度控制方法、④进度控制措施、⑤进度变更控制，完全满足得10分，每项内容阐述不清或者不贴合本项目或每缺少一项内容扣2分，本项最低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815" w:type="dxa"/>
            <w:vMerge w:val="continue"/>
            <w:tcBorders>
              <w:right w:val="single" w:color="000000" w:sz="4" w:space="0"/>
            </w:tcBorders>
            <w:vAlign w:val="center"/>
          </w:tcPr>
          <w:p>
            <w:pPr>
              <w:pStyle w:val="34"/>
              <w:widowControl w:val="0"/>
              <w:spacing w:line="440" w:lineRule="exact"/>
              <w:jc w:val="both"/>
              <w:rPr>
                <w:rFonts w:asciiTheme="minorEastAsia" w:hAnsiTheme="minorEastAsia" w:eastAsiaTheme="minorEastAsia" w:cstheme="minorEastAsia"/>
                <w:bCs w:val="0"/>
                <w:spacing w:val="0"/>
                <w:kern w:val="2"/>
                <w:sz w:val="24"/>
                <w:szCs w:val="24"/>
                <w:lang w:bidi="ar"/>
              </w:rPr>
            </w:pPr>
          </w:p>
        </w:tc>
        <w:tc>
          <w:tcPr>
            <w:tcW w:w="1134" w:type="dxa"/>
            <w:tcBorders>
              <w:left w:val="single" w:color="000000" w:sz="4" w:space="0"/>
            </w:tcBorders>
            <w:vAlign w:val="center"/>
          </w:tcPr>
          <w:p>
            <w:pPr>
              <w:pStyle w:val="34"/>
              <w:widowControl w:val="0"/>
              <w:spacing w:line="440" w:lineRule="exact"/>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质量控制</w:t>
            </w:r>
          </w:p>
        </w:tc>
        <w:tc>
          <w:tcPr>
            <w:tcW w:w="709" w:type="dxa"/>
            <w:vAlign w:val="center"/>
          </w:tcPr>
          <w:p>
            <w:pPr>
              <w:pStyle w:val="34"/>
              <w:widowControl w:val="0"/>
              <w:spacing w:line="440" w:lineRule="exact"/>
              <w:jc w:val="center"/>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9</w:t>
            </w:r>
          </w:p>
        </w:tc>
        <w:tc>
          <w:tcPr>
            <w:tcW w:w="5864" w:type="dxa"/>
            <w:vAlign w:val="center"/>
          </w:tcPr>
          <w:p>
            <w:pPr>
              <w:pStyle w:val="34"/>
              <w:widowControl w:val="0"/>
              <w:spacing w:line="440" w:lineRule="exact"/>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根据本项目的特点和要求，制定质量控制，至少包括①质量控制目标、②质量控制措施、③质量控制对策，完全满足得9分，每项内容阐述不清或者不贴合本项目或每缺少一项内容扣3分，本项最低得0分。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815" w:type="dxa"/>
            <w:vMerge w:val="continue"/>
            <w:tcBorders>
              <w:right w:val="single" w:color="000000" w:sz="4" w:space="0"/>
            </w:tcBorders>
            <w:vAlign w:val="center"/>
          </w:tcPr>
          <w:p>
            <w:pPr>
              <w:pStyle w:val="34"/>
              <w:widowControl w:val="0"/>
              <w:spacing w:line="440" w:lineRule="exact"/>
              <w:jc w:val="both"/>
              <w:rPr>
                <w:rFonts w:asciiTheme="minorEastAsia" w:hAnsiTheme="minorEastAsia" w:eastAsiaTheme="minorEastAsia" w:cstheme="minorEastAsia"/>
                <w:bCs w:val="0"/>
                <w:spacing w:val="0"/>
                <w:kern w:val="2"/>
                <w:sz w:val="24"/>
                <w:szCs w:val="24"/>
                <w:lang w:bidi="ar"/>
              </w:rPr>
            </w:pPr>
          </w:p>
        </w:tc>
        <w:tc>
          <w:tcPr>
            <w:tcW w:w="1134" w:type="dxa"/>
            <w:tcBorders>
              <w:left w:val="single" w:color="000000" w:sz="4" w:space="0"/>
            </w:tcBorders>
            <w:vAlign w:val="center"/>
          </w:tcPr>
          <w:p>
            <w:pPr>
              <w:pStyle w:val="34"/>
              <w:widowControl w:val="0"/>
              <w:spacing w:line="440" w:lineRule="exact"/>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安全控制</w:t>
            </w:r>
          </w:p>
        </w:tc>
        <w:tc>
          <w:tcPr>
            <w:tcW w:w="709" w:type="dxa"/>
            <w:vAlign w:val="center"/>
          </w:tcPr>
          <w:p>
            <w:pPr>
              <w:pStyle w:val="34"/>
              <w:widowControl w:val="0"/>
              <w:spacing w:line="440" w:lineRule="exact"/>
              <w:jc w:val="center"/>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9</w:t>
            </w:r>
          </w:p>
        </w:tc>
        <w:tc>
          <w:tcPr>
            <w:tcW w:w="5864" w:type="dxa"/>
            <w:vAlign w:val="center"/>
          </w:tcPr>
          <w:p>
            <w:pPr>
              <w:pStyle w:val="34"/>
              <w:widowControl w:val="0"/>
              <w:spacing w:line="440" w:lineRule="exact"/>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根据本项目的特点和要求，制定安全控制，至少包括①安全控制目标、②安全控制措施、③安全控制对策，完全满足得9分，每项内容阐述不清或者不贴合本项目或每缺少一项内容扣3分，本项最低得0分。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815" w:type="dxa"/>
            <w:vMerge w:val="continue"/>
            <w:tcBorders>
              <w:right w:val="single" w:color="000000" w:sz="4" w:space="0"/>
            </w:tcBorders>
            <w:vAlign w:val="center"/>
          </w:tcPr>
          <w:p>
            <w:pPr>
              <w:pStyle w:val="34"/>
              <w:widowControl w:val="0"/>
              <w:spacing w:line="440" w:lineRule="exact"/>
              <w:jc w:val="both"/>
              <w:rPr>
                <w:rFonts w:asciiTheme="minorEastAsia" w:hAnsiTheme="minorEastAsia" w:eastAsiaTheme="minorEastAsia" w:cstheme="minorEastAsia"/>
                <w:bCs w:val="0"/>
                <w:spacing w:val="0"/>
                <w:kern w:val="2"/>
                <w:sz w:val="24"/>
                <w:szCs w:val="24"/>
                <w:lang w:bidi="ar"/>
              </w:rPr>
            </w:pPr>
          </w:p>
        </w:tc>
        <w:tc>
          <w:tcPr>
            <w:tcW w:w="1134" w:type="dxa"/>
            <w:tcBorders>
              <w:left w:val="single" w:color="000000" w:sz="4" w:space="0"/>
            </w:tcBorders>
            <w:vAlign w:val="center"/>
          </w:tcPr>
          <w:p>
            <w:pPr>
              <w:pStyle w:val="34"/>
              <w:widowControl w:val="0"/>
              <w:spacing w:line="440" w:lineRule="exact"/>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组织协调</w:t>
            </w:r>
          </w:p>
        </w:tc>
        <w:tc>
          <w:tcPr>
            <w:tcW w:w="709" w:type="dxa"/>
            <w:vAlign w:val="center"/>
          </w:tcPr>
          <w:p>
            <w:pPr>
              <w:pStyle w:val="34"/>
              <w:widowControl w:val="0"/>
              <w:spacing w:line="440" w:lineRule="exact"/>
              <w:jc w:val="center"/>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12</w:t>
            </w:r>
          </w:p>
        </w:tc>
        <w:tc>
          <w:tcPr>
            <w:tcW w:w="5864" w:type="dxa"/>
            <w:vAlign w:val="center"/>
          </w:tcPr>
          <w:p>
            <w:pPr>
              <w:pStyle w:val="34"/>
              <w:widowControl w:val="0"/>
              <w:spacing w:line="440" w:lineRule="exact"/>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根据本项目的特点和要求，制定项目的组织协调工作，至少包括①组织协调目标、②组织协调内容、③沟通协调机制、④组织协调主要措施，完全满足得12分，每项内容阐述不清或者不贴合本项目或每缺少一项内容扣3分，本项最低得0分。</w:t>
            </w:r>
          </w:p>
        </w:tc>
      </w:tr>
    </w:tbl>
    <w:p>
      <w:pPr>
        <w:pStyle w:val="34"/>
        <w:spacing w:line="440" w:lineRule="exact"/>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评审标准中应考虑下列因素：</w:t>
      </w:r>
    </w:p>
    <w:p>
      <w:pPr>
        <w:pStyle w:val="34"/>
        <w:spacing w:line="440" w:lineRule="exact"/>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1.  根据《政府采购促进中小企业发展暂行办法》（财库[2020]46号）、《财政部司法部关于政府采购支持监狱企业发展有关问题的通知》（财库〔2014〕68号）和《三部门联合发布关于促进残疾人就业政府采购政策的通知》（财库〔2017〕141号）的规定，对满足价格扣除条件且在响应文件中提交了《供应商企业类型声明函》、《残疾人福利性单位声明函》或省级以上监狱管理局、戒毒管理局（含新疆生产建设兵团）出具的属于监狱企业的证明文件的供应商，其最后报价扣除</w:t>
      </w:r>
      <w:r>
        <w:rPr>
          <w:rFonts w:hint="eastAsia" w:asciiTheme="minorEastAsia" w:hAnsiTheme="minorEastAsia" w:eastAsiaTheme="minorEastAsia" w:cstheme="minorEastAsia"/>
          <w:bCs w:val="0"/>
          <w:spacing w:val="0"/>
          <w:kern w:val="2"/>
          <w:sz w:val="24"/>
          <w:szCs w:val="24"/>
          <w:u w:val="single"/>
          <w:lang w:bidi="ar"/>
        </w:rPr>
        <w:t xml:space="preserve"> 10 % </w:t>
      </w:r>
      <w:r>
        <w:rPr>
          <w:rFonts w:hint="eastAsia" w:asciiTheme="minorEastAsia" w:hAnsiTheme="minorEastAsia" w:eastAsiaTheme="minorEastAsia" w:cstheme="minorEastAsia"/>
          <w:bCs w:val="0"/>
          <w:spacing w:val="0"/>
          <w:kern w:val="2"/>
          <w:sz w:val="24"/>
          <w:szCs w:val="24"/>
          <w:lang w:bidi="ar"/>
        </w:rPr>
        <w:t>后参与评审。对于同时属于小微企业、监狱企业或残疾人福利性单位的，不重复进行最后报价扣除。</w:t>
      </w:r>
    </w:p>
    <w:p>
      <w:pPr>
        <w:pStyle w:val="34"/>
        <w:spacing w:line="440" w:lineRule="exact"/>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2.  联合协议中约定，小型、微型企业和监狱企业的协议合同金额占到联合体协议合同总金额30%以上的，可给予联合体</w:t>
      </w:r>
      <w:r>
        <w:rPr>
          <w:rFonts w:hint="eastAsia" w:asciiTheme="minorEastAsia" w:hAnsiTheme="minorEastAsia" w:eastAsiaTheme="minorEastAsia" w:cstheme="minorEastAsia"/>
          <w:bCs w:val="0"/>
          <w:spacing w:val="0"/>
          <w:kern w:val="2"/>
          <w:sz w:val="24"/>
          <w:szCs w:val="24"/>
          <w:u w:val="single"/>
          <w:lang w:bidi="ar"/>
        </w:rPr>
        <w:t xml:space="preserve"> 4 %</w:t>
      </w:r>
      <w:r>
        <w:rPr>
          <w:rFonts w:hint="eastAsia" w:asciiTheme="minorEastAsia" w:hAnsiTheme="minorEastAsia" w:eastAsiaTheme="minorEastAsia" w:cstheme="minorEastAsia"/>
          <w:bCs w:val="0"/>
          <w:spacing w:val="0"/>
          <w:kern w:val="2"/>
          <w:sz w:val="24"/>
          <w:szCs w:val="24"/>
          <w:lang w:bidi="ar"/>
        </w:rPr>
        <w:t xml:space="preserve"> 的最后报价扣除。联合体各方均为小型、微型企业和监狱企业的，联合体视同为小型、微型企业和监狱企业。（本项目不适用）</w:t>
      </w:r>
    </w:p>
    <w:p>
      <w:pPr>
        <w:pStyle w:val="34"/>
        <w:spacing w:line="440" w:lineRule="exact"/>
        <w:rPr>
          <w:rFonts w:asciiTheme="minorEastAsia" w:hAnsiTheme="minorEastAsia" w:eastAsiaTheme="minorEastAsia" w:cstheme="minorEastAsia"/>
          <w:bCs w:val="0"/>
          <w:spacing w:val="0"/>
          <w:kern w:val="2"/>
          <w:sz w:val="24"/>
          <w:szCs w:val="24"/>
          <w:u w:val="single"/>
          <w:lang w:bidi="ar"/>
        </w:rPr>
      </w:pPr>
      <w:r>
        <w:rPr>
          <w:rFonts w:hint="eastAsia" w:asciiTheme="minorEastAsia" w:hAnsiTheme="minorEastAsia" w:eastAsiaTheme="minorEastAsia" w:cstheme="minorEastAsia"/>
          <w:bCs w:val="0"/>
          <w:spacing w:val="0"/>
          <w:kern w:val="2"/>
          <w:sz w:val="24"/>
          <w:szCs w:val="24"/>
          <w:lang w:bidi="ar"/>
        </w:rPr>
        <w:t>3.  供应商所投产品如被列入财政部与国家主管部门颁发的节能产品目录或环境标志产品目录，应提供相关证明，在评标时予以优先采购，具体优惠措施为：采购人采购产品属于节能产品、环境标志产品品目清单范围内，且供应商所投产品具有节能产品、环境标志产品认证证书，在评标时予以优先采购，具体优惠措施为：在技术部分打分项中加1分。</w:t>
      </w:r>
    </w:p>
    <w:p>
      <w:pPr>
        <w:pStyle w:val="34"/>
        <w:spacing w:line="440" w:lineRule="exact"/>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如采购人所采购产品为政府强制采购的节能产品，供应商所投产品的品牌及型号必须为清单中有效期内产品并提供证明文件，否则其响应将作为</w:t>
      </w:r>
      <w:r>
        <w:rPr>
          <w:rFonts w:hint="eastAsia" w:asciiTheme="minorEastAsia" w:hAnsiTheme="minorEastAsia" w:eastAsiaTheme="minorEastAsia" w:cstheme="minorEastAsia"/>
          <w:b/>
          <w:spacing w:val="0"/>
          <w:kern w:val="2"/>
          <w:sz w:val="24"/>
          <w:szCs w:val="24"/>
          <w:lang w:bidi="ar"/>
        </w:rPr>
        <w:t>无效响应被拒绝</w:t>
      </w:r>
      <w:r>
        <w:rPr>
          <w:rFonts w:hint="eastAsia" w:asciiTheme="minorEastAsia" w:hAnsiTheme="minorEastAsia" w:eastAsiaTheme="minorEastAsia" w:cstheme="minorEastAsia"/>
          <w:bCs w:val="0"/>
          <w:spacing w:val="0"/>
          <w:kern w:val="2"/>
          <w:sz w:val="24"/>
          <w:szCs w:val="24"/>
          <w:lang w:bidi="ar"/>
        </w:rPr>
        <w:t>。</w:t>
      </w:r>
    </w:p>
    <w:p>
      <w:pPr>
        <w:pStyle w:val="34"/>
        <w:widowControl w:val="0"/>
        <w:adjustRightInd w:val="0"/>
        <w:snapToGrid w:val="0"/>
        <w:spacing w:line="440" w:lineRule="exact"/>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 xml:space="preserve">4.  </w:t>
      </w:r>
      <w:r>
        <w:rPr>
          <w:rFonts w:hint="eastAsia" w:asciiTheme="minorEastAsia" w:hAnsiTheme="minorEastAsia" w:eastAsiaTheme="minorEastAsia" w:cstheme="minorEastAsia"/>
          <w:bCs w:val="0"/>
          <w:sz w:val="24"/>
          <w:szCs w:val="24"/>
          <w:lang w:bidi="ar"/>
        </w:rPr>
        <w:t>根据《关于运用政府采购政策支持脱贫攻坚的通知》（财库〔2019〕27号）的规定，采购人采购农副产品的，对产地在国家级贫困地区的农副产品的优先采购措施：</w:t>
      </w:r>
      <w:r>
        <w:rPr>
          <w:rFonts w:hint="eastAsia" w:asciiTheme="minorEastAsia" w:hAnsiTheme="minorEastAsia" w:eastAsiaTheme="minorEastAsia" w:cstheme="minorEastAsia"/>
          <w:bCs w:val="0"/>
          <w:sz w:val="24"/>
          <w:szCs w:val="24"/>
          <w:u w:val="single"/>
          <w:lang w:bidi="ar"/>
        </w:rPr>
        <w:t xml:space="preserve">  /   </w:t>
      </w:r>
      <w:r>
        <w:rPr>
          <w:rFonts w:hint="eastAsia" w:asciiTheme="minorEastAsia" w:hAnsiTheme="minorEastAsia" w:eastAsiaTheme="minorEastAsia" w:cstheme="minorEastAsia"/>
          <w:bCs w:val="0"/>
          <w:sz w:val="24"/>
          <w:szCs w:val="24"/>
          <w:lang w:bidi="ar"/>
        </w:rPr>
        <w:t xml:space="preserve">。 </w:t>
      </w:r>
    </w:p>
    <w:p>
      <w:pPr>
        <w:rPr>
          <w:rFonts w:asciiTheme="minorEastAsia" w:hAnsiTheme="minorEastAsia" w:eastAsiaTheme="minorEastAsia" w:cstheme="minorEastAsia"/>
          <w:kern w:val="2"/>
          <w:sz w:val="24"/>
          <w:szCs w:val="24"/>
          <w:lang w:val="en-US" w:bidi="ar"/>
        </w:rPr>
      </w:pPr>
      <w:r>
        <w:rPr>
          <w:rFonts w:hint="eastAsia" w:asciiTheme="minorEastAsia" w:hAnsiTheme="minorEastAsia" w:eastAsiaTheme="minorEastAsia" w:cstheme="minorEastAsia"/>
          <w:kern w:val="2"/>
          <w:sz w:val="24"/>
          <w:szCs w:val="24"/>
          <w:lang w:val="en-US" w:bidi="ar"/>
        </w:rPr>
        <w:br w:type="page"/>
      </w:r>
    </w:p>
    <w:p>
      <w:pPr>
        <w:pStyle w:val="5"/>
        <w:spacing w:before="70"/>
        <w:ind w:right="159"/>
        <w:rPr>
          <w:rFonts w:asciiTheme="minorEastAsia" w:hAnsiTheme="minorEastAsia" w:eastAsiaTheme="minorEastAsia" w:cstheme="minorEastAsia"/>
          <w:sz w:val="32"/>
          <w:szCs w:val="32"/>
        </w:rPr>
      </w:pPr>
      <w:bookmarkStart w:id="634" w:name="_Toc19324"/>
      <w:bookmarkStart w:id="635" w:name="_Toc13190"/>
      <w:r>
        <w:rPr>
          <w:rFonts w:hint="eastAsia" w:asciiTheme="minorEastAsia" w:hAnsiTheme="minorEastAsia" w:eastAsiaTheme="minorEastAsia" w:cstheme="minorEastAsia"/>
          <w:sz w:val="32"/>
          <w:szCs w:val="32"/>
        </w:rPr>
        <w:t>第</w:t>
      </w:r>
      <w:r>
        <w:rPr>
          <w:rFonts w:hint="eastAsia" w:asciiTheme="minorEastAsia" w:hAnsiTheme="minorEastAsia" w:eastAsiaTheme="minorEastAsia" w:cstheme="minorEastAsia"/>
          <w:sz w:val="32"/>
          <w:szCs w:val="32"/>
          <w:lang w:val="en-US"/>
        </w:rPr>
        <w:t>六</w:t>
      </w:r>
      <w:r>
        <w:rPr>
          <w:rFonts w:hint="eastAsia" w:asciiTheme="minorEastAsia" w:hAnsiTheme="minorEastAsia" w:eastAsiaTheme="minorEastAsia" w:cstheme="minorEastAsia"/>
          <w:sz w:val="32"/>
          <w:szCs w:val="32"/>
        </w:rPr>
        <w:t>章</w:t>
      </w:r>
      <w:r>
        <w:rPr>
          <w:rFonts w:hint="eastAsia" w:asciiTheme="minorEastAsia" w:hAnsiTheme="minorEastAsia" w:eastAsiaTheme="minorEastAsia" w:cstheme="minorEastAsia"/>
          <w:sz w:val="32"/>
          <w:szCs w:val="32"/>
          <w:lang w:val="en-US"/>
        </w:rPr>
        <w:t xml:space="preserve">  </w:t>
      </w:r>
      <w:r>
        <w:rPr>
          <w:rFonts w:hint="eastAsia" w:asciiTheme="minorEastAsia" w:hAnsiTheme="minorEastAsia" w:eastAsiaTheme="minorEastAsia" w:cstheme="minorEastAsia"/>
          <w:sz w:val="32"/>
          <w:szCs w:val="32"/>
        </w:rPr>
        <w:t>附件</w:t>
      </w:r>
      <w:bookmarkEnd w:id="634"/>
      <w:bookmarkEnd w:id="635"/>
      <w:r>
        <w:rPr>
          <w:rFonts w:hint="eastAsia" w:asciiTheme="minorEastAsia" w:hAnsiTheme="minorEastAsia" w:eastAsiaTheme="minorEastAsia" w:cstheme="minorEastAsia"/>
          <w:sz w:val="32"/>
          <w:szCs w:val="32"/>
          <w:lang w:val="en-US"/>
        </w:rPr>
        <w:t>-</w:t>
      </w:r>
      <w:r>
        <w:rPr>
          <w:rFonts w:hint="eastAsia" w:asciiTheme="minorEastAsia" w:hAnsiTheme="minorEastAsia" w:eastAsiaTheme="minorEastAsia" w:cstheme="minorEastAsia"/>
          <w:sz w:val="32"/>
          <w:szCs w:val="32"/>
        </w:rPr>
        <w:t>磋商响应文件格式</w:t>
      </w:r>
    </w:p>
    <w:p>
      <w:pPr>
        <w:pStyle w:val="3"/>
        <w:spacing w:before="12"/>
        <w:rPr>
          <w:rFonts w:asciiTheme="minorEastAsia" w:hAnsiTheme="minorEastAsia" w:eastAsiaTheme="minorEastAsia" w:cstheme="minorEastAsia"/>
          <w:b/>
          <w:sz w:val="37"/>
        </w:rPr>
      </w:pPr>
    </w:p>
    <w:p>
      <w:pPr>
        <w:pStyle w:val="3"/>
        <w:spacing w:line="364" w:lineRule="auto"/>
        <w:ind w:left="360" w:right="515" w:firstLine="480"/>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7"/>
        </w:rPr>
        <w:t>为保证磋商工作的顺利进行，各供应商需参照如下的格式，认真进行响应文件的编</w:t>
      </w:r>
      <w:r>
        <w:rPr>
          <w:rFonts w:hint="eastAsia" w:asciiTheme="minorEastAsia" w:hAnsiTheme="minorEastAsia" w:eastAsiaTheme="minorEastAsia" w:cstheme="minorEastAsia"/>
          <w:spacing w:val="-6"/>
        </w:rPr>
        <w:t>写工作。</w:t>
      </w:r>
      <w:r>
        <w:rPr>
          <w:rFonts w:hint="eastAsia" w:asciiTheme="minorEastAsia" w:hAnsiTheme="minorEastAsia" w:eastAsiaTheme="minorEastAsia" w:cstheme="minorEastAsia"/>
          <w:u w:val="single"/>
        </w:rPr>
        <w:t>需建立详细的目录。</w:t>
      </w:r>
    </w:p>
    <w:p>
      <w:pPr>
        <w:pStyle w:val="3"/>
        <w:spacing w:before="144" w:line="374" w:lineRule="auto"/>
        <w:ind w:left="360" w:right="515" w:firstLine="480"/>
        <w:rPr>
          <w:rFonts w:asciiTheme="minorEastAsia" w:hAnsiTheme="minorEastAsia" w:eastAsiaTheme="minorEastAsia" w:cstheme="minorEastAsia"/>
        </w:rPr>
      </w:pPr>
      <w:r>
        <w:rPr>
          <w:rFonts w:hint="eastAsia" w:asciiTheme="minorEastAsia" w:hAnsiTheme="minorEastAsia" w:eastAsiaTheme="minorEastAsia" w:cstheme="minorEastAsia"/>
          <w:spacing w:val="-6"/>
        </w:rPr>
        <w:t>各供应商提交文件中涉及商业机密的，应明确标明，采购人及最终用户将给予保密</w:t>
      </w:r>
      <w:r>
        <w:rPr>
          <w:rFonts w:hint="eastAsia" w:asciiTheme="minorEastAsia" w:hAnsiTheme="minorEastAsia" w:eastAsiaTheme="minorEastAsia" w:cstheme="minorEastAsia"/>
        </w:rPr>
        <w:t>处理，否则视为公开资料。</w:t>
      </w:r>
    </w:p>
    <w:p>
      <w:pPr>
        <w:rPr>
          <w:rFonts w:asciiTheme="minorEastAsia" w:hAnsiTheme="minorEastAsia" w:eastAsiaTheme="minorEastAsia" w:cstheme="minorEastAsia"/>
          <w:kern w:val="2"/>
          <w:sz w:val="24"/>
          <w:szCs w:val="24"/>
          <w:lang w:val="en-US" w:bidi="ar"/>
        </w:rPr>
      </w:pPr>
      <w:r>
        <w:rPr>
          <w:rFonts w:hint="eastAsia" w:asciiTheme="minorEastAsia" w:hAnsiTheme="minorEastAsia" w:eastAsiaTheme="minorEastAsia" w:cstheme="minorEastAsia"/>
          <w:kern w:val="2"/>
          <w:sz w:val="24"/>
          <w:szCs w:val="24"/>
          <w:lang w:val="en-US" w:bidi="ar"/>
        </w:rPr>
        <w:br w:type="page"/>
      </w:r>
    </w:p>
    <w:p>
      <w:pPr>
        <w:pStyle w:val="11"/>
        <w:spacing w:before="88"/>
        <w:ind w:left="360"/>
        <w:rPr>
          <w:rFonts w:asciiTheme="minorEastAsia" w:hAnsiTheme="minorEastAsia" w:eastAsiaTheme="minorEastAsia" w:cstheme="minorEastAsia"/>
        </w:rPr>
      </w:pPr>
      <w:r>
        <w:rPr>
          <w:rFonts w:hint="eastAsia" w:asciiTheme="minorEastAsia" w:hAnsiTheme="minorEastAsia" w:eastAsiaTheme="minorEastAsia" w:cstheme="minorEastAsia"/>
        </w:rPr>
        <w:t>封面格式</w:t>
      </w:r>
    </w:p>
    <w:p>
      <w:pPr>
        <w:pStyle w:val="3"/>
        <w:rPr>
          <w:rFonts w:asciiTheme="minorEastAsia" w:hAnsiTheme="minorEastAsia" w:eastAsiaTheme="minorEastAsia" w:cstheme="minorEastAsia"/>
          <w:sz w:val="20"/>
        </w:rPr>
      </w:pPr>
    </w:p>
    <w:p>
      <w:pPr>
        <w:pStyle w:val="3"/>
        <w:rPr>
          <w:rFonts w:asciiTheme="minorEastAsia" w:hAnsiTheme="minorEastAsia" w:eastAsiaTheme="minorEastAsia" w:cstheme="minorEastAsia"/>
          <w:sz w:val="20"/>
        </w:rPr>
      </w:pPr>
    </w:p>
    <w:p>
      <w:pPr>
        <w:pStyle w:val="3"/>
        <w:rPr>
          <w:rFonts w:asciiTheme="minorEastAsia" w:hAnsiTheme="minorEastAsia" w:eastAsiaTheme="minorEastAsia" w:cstheme="minorEastAsia"/>
          <w:sz w:val="20"/>
        </w:rPr>
      </w:pPr>
    </w:p>
    <w:p>
      <w:pPr>
        <w:pStyle w:val="3"/>
        <w:rPr>
          <w:rFonts w:asciiTheme="minorEastAsia" w:hAnsiTheme="minorEastAsia" w:eastAsiaTheme="minorEastAsia" w:cstheme="minorEastAsia"/>
          <w:sz w:val="20"/>
        </w:rPr>
      </w:pPr>
    </w:p>
    <w:p>
      <w:pPr>
        <w:pStyle w:val="3"/>
        <w:rPr>
          <w:rFonts w:asciiTheme="minorEastAsia" w:hAnsiTheme="minorEastAsia" w:eastAsiaTheme="minorEastAsia" w:cstheme="minorEastAsia"/>
          <w:sz w:val="20"/>
        </w:rPr>
      </w:pPr>
    </w:p>
    <w:p>
      <w:pPr>
        <w:pStyle w:val="3"/>
        <w:rPr>
          <w:rFonts w:asciiTheme="minorEastAsia" w:hAnsiTheme="minorEastAsia" w:eastAsiaTheme="minorEastAsia" w:cstheme="minorEastAsia"/>
          <w:sz w:val="20"/>
        </w:rPr>
      </w:pPr>
    </w:p>
    <w:p>
      <w:pPr>
        <w:pStyle w:val="3"/>
        <w:spacing w:before="2"/>
        <w:rPr>
          <w:rFonts w:asciiTheme="minorEastAsia" w:hAnsiTheme="minorEastAsia" w:eastAsiaTheme="minorEastAsia" w:cstheme="minorEastAsia"/>
          <w:sz w:val="16"/>
        </w:rPr>
      </w:pPr>
    </w:p>
    <w:p>
      <w:pPr>
        <w:spacing w:line="1195" w:lineRule="exact"/>
        <w:ind w:right="165"/>
        <w:jc w:val="center"/>
        <w:outlineLvl w:val="0"/>
        <w:rPr>
          <w:rFonts w:asciiTheme="minorEastAsia" w:hAnsiTheme="minorEastAsia" w:eastAsiaTheme="minorEastAsia" w:cstheme="minorEastAsia"/>
          <w:b/>
          <w:sz w:val="96"/>
        </w:rPr>
      </w:pPr>
      <w:bookmarkStart w:id="636" w:name="_Toc996"/>
      <w:bookmarkStart w:id="637" w:name="_Toc27397"/>
      <w:bookmarkStart w:id="638" w:name="_Toc25401"/>
      <w:bookmarkStart w:id="639" w:name="_Toc31163"/>
      <w:bookmarkStart w:id="640" w:name="_Toc29901"/>
      <w:r>
        <w:rPr>
          <w:rFonts w:hint="eastAsia" w:asciiTheme="minorEastAsia" w:hAnsiTheme="minorEastAsia" w:eastAsiaTheme="minorEastAsia" w:cstheme="minorEastAsia"/>
          <w:b/>
          <w:sz w:val="72"/>
          <w:szCs w:val="72"/>
        </w:rPr>
        <w:t>磋商响应文件</w:t>
      </w:r>
      <w:bookmarkEnd w:id="636"/>
      <w:bookmarkEnd w:id="637"/>
      <w:bookmarkEnd w:id="638"/>
      <w:bookmarkEnd w:id="639"/>
      <w:bookmarkEnd w:id="640"/>
    </w:p>
    <w:p>
      <w:pPr>
        <w:spacing w:before="684"/>
        <w:ind w:right="156"/>
        <w:jc w:val="center"/>
        <w:rPr>
          <w:rFonts w:asciiTheme="minorEastAsia" w:hAnsiTheme="minorEastAsia" w:eastAsiaTheme="minorEastAsia" w:cstheme="minorEastAsia"/>
          <w:b/>
          <w:sz w:val="52"/>
        </w:rPr>
      </w:pPr>
    </w:p>
    <w:p>
      <w:pPr>
        <w:pStyle w:val="3"/>
        <w:spacing w:before="8" w:line="360" w:lineRule="auto"/>
        <w:rPr>
          <w:rFonts w:asciiTheme="minorEastAsia" w:hAnsiTheme="minorEastAsia" w:eastAsiaTheme="minorEastAsia" w:cstheme="minorEastAsia"/>
          <w:b/>
          <w:sz w:val="73"/>
        </w:rPr>
      </w:pPr>
    </w:p>
    <w:p>
      <w:pPr>
        <w:pStyle w:val="8"/>
        <w:tabs>
          <w:tab w:val="left" w:pos="7306"/>
        </w:tabs>
        <w:spacing w:before="0" w:line="360" w:lineRule="auto"/>
        <w:ind w:left="334" w:firstLine="643" w:firstLineChars="200"/>
        <w:jc w:val="both"/>
        <w:rPr>
          <w:rFonts w:asciiTheme="minorEastAsia" w:hAnsiTheme="minorEastAsia" w:eastAsiaTheme="minorEastAsia" w:cstheme="minorEastAsia"/>
          <w:bCs w:val="0"/>
          <w:sz w:val="32"/>
          <w:szCs w:val="32"/>
        </w:rPr>
      </w:pPr>
      <w:r>
        <w:rPr>
          <w:rFonts w:hint="eastAsia" w:asciiTheme="minorEastAsia" w:hAnsiTheme="minorEastAsia" w:eastAsiaTheme="minorEastAsia" w:cstheme="minorEastAsia"/>
          <w:bCs w:val="0"/>
          <w:sz w:val="32"/>
          <w:szCs w:val="32"/>
        </w:rPr>
        <w:t>采购编号</w:t>
      </w:r>
      <w:r>
        <w:rPr>
          <w:rFonts w:hint="eastAsia" w:asciiTheme="minorEastAsia" w:hAnsiTheme="minorEastAsia" w:eastAsiaTheme="minorEastAsia" w:cstheme="minorEastAsia"/>
          <w:bCs w:val="0"/>
          <w:spacing w:val="3"/>
          <w:sz w:val="32"/>
          <w:szCs w:val="32"/>
        </w:rPr>
        <w:t>：</w:t>
      </w:r>
    </w:p>
    <w:p>
      <w:pPr>
        <w:pStyle w:val="8"/>
        <w:tabs>
          <w:tab w:val="left" w:pos="8536"/>
        </w:tabs>
        <w:spacing w:line="360" w:lineRule="auto"/>
        <w:ind w:firstLine="964" w:firstLineChars="300"/>
        <w:jc w:val="both"/>
        <w:rPr>
          <w:rFonts w:asciiTheme="minorEastAsia" w:hAnsiTheme="minorEastAsia" w:eastAsiaTheme="minorEastAsia" w:cstheme="minorEastAsia"/>
          <w:bCs w:val="0"/>
          <w:sz w:val="32"/>
          <w:szCs w:val="32"/>
        </w:rPr>
      </w:pPr>
      <w:r>
        <w:rPr>
          <w:rFonts w:hint="eastAsia" w:asciiTheme="minorEastAsia" w:hAnsiTheme="minorEastAsia" w:eastAsiaTheme="minorEastAsia" w:cstheme="minorEastAsia"/>
          <w:bCs w:val="0"/>
          <w:sz w:val="32"/>
          <w:szCs w:val="32"/>
        </w:rPr>
        <w:t>项目名称</w:t>
      </w:r>
      <w:r>
        <w:rPr>
          <w:rFonts w:hint="eastAsia" w:asciiTheme="minorEastAsia" w:hAnsiTheme="minorEastAsia" w:eastAsiaTheme="minorEastAsia" w:cstheme="minorEastAsia"/>
          <w:bCs w:val="0"/>
          <w:spacing w:val="3"/>
          <w:sz w:val="32"/>
          <w:szCs w:val="32"/>
        </w:rPr>
        <w:t>：</w:t>
      </w:r>
    </w:p>
    <w:p>
      <w:pPr>
        <w:pStyle w:val="8"/>
        <w:tabs>
          <w:tab w:val="left" w:pos="6706"/>
        </w:tabs>
        <w:spacing w:before="68" w:line="360" w:lineRule="auto"/>
        <w:ind w:left="34" w:firstLine="964" w:firstLineChars="300"/>
        <w:jc w:val="both"/>
        <w:rPr>
          <w:rFonts w:asciiTheme="minorEastAsia" w:hAnsiTheme="minorEastAsia" w:eastAsiaTheme="minorEastAsia" w:cstheme="minorEastAsia"/>
          <w:bCs w:val="0"/>
          <w:sz w:val="32"/>
          <w:szCs w:val="32"/>
        </w:rPr>
      </w:pPr>
      <w:r>
        <w:rPr>
          <w:rFonts w:hint="eastAsia" w:asciiTheme="minorEastAsia" w:hAnsiTheme="minorEastAsia" w:eastAsiaTheme="minorEastAsia" w:cstheme="minorEastAsia"/>
          <w:bCs w:val="0"/>
          <w:sz w:val="32"/>
          <w:szCs w:val="32"/>
        </w:rPr>
        <w:t>采购人名称</w:t>
      </w:r>
      <w:r>
        <w:rPr>
          <w:rFonts w:hint="eastAsia" w:asciiTheme="minorEastAsia" w:hAnsiTheme="minorEastAsia" w:eastAsiaTheme="minorEastAsia" w:cstheme="minorEastAsia"/>
          <w:bCs w:val="0"/>
          <w:spacing w:val="3"/>
          <w:sz w:val="32"/>
          <w:szCs w:val="32"/>
        </w:rPr>
        <w:t>：</w:t>
      </w:r>
    </w:p>
    <w:p>
      <w:pPr>
        <w:pStyle w:val="8"/>
        <w:tabs>
          <w:tab w:val="left" w:pos="7787"/>
        </w:tabs>
        <w:spacing w:line="360" w:lineRule="auto"/>
        <w:ind w:firstLine="964" w:firstLineChars="300"/>
        <w:jc w:val="both"/>
        <w:rPr>
          <w:rFonts w:asciiTheme="minorEastAsia" w:hAnsiTheme="minorEastAsia" w:eastAsiaTheme="minorEastAsia" w:cstheme="minorEastAsia"/>
          <w:bCs w:val="0"/>
          <w:sz w:val="32"/>
          <w:szCs w:val="32"/>
        </w:rPr>
      </w:pPr>
      <w:r>
        <w:rPr>
          <w:rFonts w:hint="eastAsia" w:asciiTheme="minorEastAsia" w:hAnsiTheme="minorEastAsia" w:eastAsiaTheme="minorEastAsia" w:cstheme="minorEastAsia"/>
          <w:bCs w:val="0"/>
          <w:sz w:val="32"/>
          <w:szCs w:val="32"/>
        </w:rPr>
        <w:t>供应商名称（盖公章）</w:t>
      </w:r>
      <w:r>
        <w:rPr>
          <w:rFonts w:hint="eastAsia" w:asciiTheme="minorEastAsia" w:hAnsiTheme="minorEastAsia" w:eastAsiaTheme="minorEastAsia" w:cstheme="minorEastAsia"/>
          <w:bCs w:val="0"/>
          <w:spacing w:val="3"/>
          <w:sz w:val="32"/>
          <w:szCs w:val="32"/>
        </w:rPr>
        <w:t>：</w:t>
      </w:r>
    </w:p>
    <w:p>
      <w:pPr>
        <w:pStyle w:val="11"/>
        <w:tabs>
          <w:tab w:val="left" w:pos="9453"/>
        </w:tabs>
        <w:spacing w:before="71" w:line="360" w:lineRule="auto"/>
        <w:ind w:firstLine="964" w:firstLineChars="300"/>
        <w:rPr>
          <w:rFonts w:asciiTheme="minorEastAsia" w:hAnsiTheme="minorEastAsia" w:eastAsiaTheme="minorEastAsia" w:cstheme="minorEastAsia"/>
          <w:b/>
          <w:sz w:val="32"/>
          <w:szCs w:val="32"/>
          <w:lang w:val="en-US"/>
        </w:rPr>
      </w:pPr>
      <w:r>
        <w:rPr>
          <w:rFonts w:hint="eastAsia" w:asciiTheme="minorEastAsia" w:hAnsiTheme="minorEastAsia" w:eastAsiaTheme="minorEastAsia" w:cstheme="minorEastAsia"/>
          <w:b/>
          <w:sz w:val="32"/>
          <w:szCs w:val="32"/>
        </w:rPr>
        <w:t>法定代</w:t>
      </w:r>
      <w:r>
        <w:rPr>
          <w:rFonts w:hint="eastAsia" w:asciiTheme="minorEastAsia" w:hAnsiTheme="minorEastAsia" w:eastAsiaTheme="minorEastAsia" w:cstheme="minorEastAsia"/>
          <w:b/>
          <w:spacing w:val="-3"/>
          <w:sz w:val="32"/>
          <w:szCs w:val="32"/>
        </w:rPr>
        <w:t>表</w:t>
      </w:r>
      <w:r>
        <w:rPr>
          <w:rFonts w:hint="eastAsia" w:asciiTheme="minorEastAsia" w:hAnsiTheme="minorEastAsia" w:eastAsiaTheme="minorEastAsia" w:cstheme="minorEastAsia"/>
          <w:b/>
          <w:sz w:val="32"/>
          <w:szCs w:val="32"/>
        </w:rPr>
        <w:t>人或</w:t>
      </w:r>
      <w:r>
        <w:rPr>
          <w:rFonts w:hint="eastAsia" w:asciiTheme="minorEastAsia" w:hAnsiTheme="minorEastAsia" w:eastAsiaTheme="minorEastAsia" w:cstheme="minorEastAsia"/>
          <w:b/>
          <w:spacing w:val="-3"/>
          <w:sz w:val="32"/>
          <w:szCs w:val="32"/>
        </w:rPr>
        <w:t>其授</w:t>
      </w:r>
      <w:r>
        <w:rPr>
          <w:rFonts w:hint="eastAsia" w:asciiTheme="minorEastAsia" w:hAnsiTheme="minorEastAsia" w:eastAsiaTheme="minorEastAsia" w:cstheme="minorEastAsia"/>
          <w:b/>
          <w:sz w:val="32"/>
          <w:szCs w:val="32"/>
        </w:rPr>
        <w:t>权代表</w:t>
      </w:r>
      <w:r>
        <w:rPr>
          <w:rFonts w:hint="eastAsia" w:asciiTheme="minorEastAsia" w:hAnsiTheme="minorEastAsia" w:eastAsiaTheme="minorEastAsia" w:cstheme="minorEastAsia"/>
          <w:b/>
          <w:spacing w:val="-3"/>
          <w:sz w:val="32"/>
          <w:szCs w:val="32"/>
        </w:rPr>
        <w:t>签</w:t>
      </w:r>
      <w:r>
        <w:rPr>
          <w:rFonts w:hint="eastAsia" w:asciiTheme="minorEastAsia" w:hAnsiTheme="minorEastAsia" w:eastAsiaTheme="minorEastAsia" w:cstheme="minorEastAsia"/>
          <w:b/>
          <w:sz w:val="32"/>
          <w:szCs w:val="32"/>
        </w:rPr>
        <w:t>字（</w:t>
      </w:r>
      <w:r>
        <w:rPr>
          <w:rFonts w:hint="eastAsia" w:asciiTheme="minorEastAsia" w:hAnsiTheme="minorEastAsia" w:eastAsiaTheme="minorEastAsia" w:cstheme="minorEastAsia"/>
          <w:b/>
          <w:spacing w:val="-3"/>
          <w:sz w:val="32"/>
          <w:szCs w:val="32"/>
        </w:rPr>
        <w:t>或盖</w:t>
      </w:r>
      <w:r>
        <w:rPr>
          <w:rFonts w:hint="eastAsia" w:asciiTheme="minorEastAsia" w:hAnsiTheme="minorEastAsia" w:eastAsiaTheme="minorEastAsia" w:cstheme="minorEastAsia"/>
          <w:b/>
          <w:sz w:val="32"/>
          <w:szCs w:val="32"/>
        </w:rPr>
        <w:t>章）</w:t>
      </w:r>
    </w:p>
    <w:p>
      <w:pPr>
        <w:pStyle w:val="3"/>
        <w:ind w:firstLine="2520" w:firstLineChars="900"/>
        <w:rPr>
          <w:rFonts w:asciiTheme="minorEastAsia" w:hAnsiTheme="minorEastAsia" w:eastAsiaTheme="minorEastAsia" w:cstheme="minorEastAsia"/>
          <w:sz w:val="28"/>
          <w:szCs w:val="28"/>
        </w:rPr>
      </w:pPr>
      <w:bookmarkStart w:id="641" w:name="_Toc2765"/>
      <w:bookmarkStart w:id="642" w:name="_Toc18016"/>
      <w:bookmarkStart w:id="643" w:name="_Toc7684"/>
    </w:p>
    <w:p>
      <w:pPr>
        <w:pStyle w:val="3"/>
        <w:ind w:firstLine="2520" w:firstLineChars="900"/>
        <w:rPr>
          <w:rFonts w:asciiTheme="minorEastAsia" w:hAnsiTheme="minorEastAsia" w:eastAsiaTheme="minorEastAsia" w:cstheme="minorEastAsia"/>
          <w:sz w:val="28"/>
          <w:szCs w:val="28"/>
        </w:rPr>
      </w:pPr>
    </w:p>
    <w:p>
      <w:pPr>
        <w:pStyle w:val="3"/>
        <w:ind w:firstLine="2520" w:firstLineChars="900"/>
        <w:outlineLvl w:val="0"/>
        <w:rPr>
          <w:rFonts w:asciiTheme="minorEastAsia" w:hAnsiTheme="minorEastAsia" w:eastAsiaTheme="minorEastAsia" w:cstheme="minorEastAsia"/>
          <w:sz w:val="32"/>
          <w:szCs w:val="32"/>
          <w:lang w:val="en-US"/>
        </w:rPr>
      </w:pPr>
      <w:bookmarkStart w:id="644" w:name="_Toc30613"/>
      <w:bookmarkStart w:id="645" w:name="_Toc11830"/>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rPr>
        <w:t xml:space="preserve">   </w:t>
      </w:r>
      <w:r>
        <w:rPr>
          <w:rFonts w:hint="eastAsia" w:asciiTheme="minorEastAsia" w:hAnsiTheme="minorEastAsia" w:eastAsiaTheme="minorEastAsia" w:cstheme="minorEastAsia"/>
          <w:sz w:val="28"/>
          <w:szCs w:val="28"/>
        </w:rPr>
        <w:t>月</w:t>
      </w:r>
      <w:bookmarkEnd w:id="641"/>
      <w:bookmarkEnd w:id="642"/>
      <w:bookmarkEnd w:id="643"/>
      <w:r>
        <w:rPr>
          <w:rFonts w:hint="eastAsia" w:asciiTheme="minorEastAsia" w:hAnsiTheme="minorEastAsia" w:eastAsiaTheme="minorEastAsia" w:cstheme="minorEastAsia"/>
          <w:sz w:val="28"/>
          <w:szCs w:val="28"/>
          <w:lang w:val="en-US"/>
        </w:rPr>
        <w:t xml:space="preserve">   日</w:t>
      </w:r>
      <w:bookmarkEnd w:id="644"/>
      <w:bookmarkEnd w:id="645"/>
    </w:p>
    <w:p>
      <w:pPr>
        <w:rPr>
          <w:rFonts w:asciiTheme="minorEastAsia" w:hAnsiTheme="minorEastAsia" w:eastAsiaTheme="minorEastAsia" w:cstheme="minorEastAsia"/>
          <w:kern w:val="2"/>
          <w:sz w:val="24"/>
          <w:szCs w:val="24"/>
          <w:lang w:val="en-US" w:bidi="ar"/>
        </w:rPr>
      </w:pPr>
      <w:r>
        <w:rPr>
          <w:rFonts w:hint="eastAsia" w:asciiTheme="minorEastAsia" w:hAnsiTheme="minorEastAsia" w:eastAsiaTheme="minorEastAsia" w:cstheme="minorEastAsia"/>
          <w:kern w:val="2"/>
          <w:sz w:val="24"/>
          <w:szCs w:val="24"/>
          <w:lang w:val="en-US" w:bidi="ar"/>
        </w:rPr>
        <w:br w:type="page"/>
      </w:r>
    </w:p>
    <w:p>
      <w:pPr>
        <w:spacing w:before="91"/>
        <w:ind w:left="360"/>
        <w:jc w:val="center"/>
        <w:outlineLvl w:val="0"/>
        <w:rPr>
          <w:rFonts w:asciiTheme="minorEastAsia" w:hAnsiTheme="minorEastAsia" w:eastAsiaTheme="minorEastAsia" w:cstheme="minorEastAsia"/>
          <w:b/>
          <w:sz w:val="28"/>
          <w:szCs w:val="28"/>
        </w:rPr>
      </w:pPr>
      <w:bookmarkStart w:id="646" w:name="_Toc32636"/>
      <w:bookmarkStart w:id="647" w:name="_Toc11297"/>
      <w:bookmarkStart w:id="648" w:name="_Toc5675"/>
      <w:bookmarkStart w:id="649" w:name="_Toc32368"/>
      <w:bookmarkStart w:id="650" w:name="_Toc14609"/>
      <w:r>
        <w:rPr>
          <w:rFonts w:hint="eastAsia" w:asciiTheme="minorEastAsia" w:hAnsiTheme="minorEastAsia" w:eastAsiaTheme="minorEastAsia" w:cstheme="minorEastAsia"/>
          <w:b/>
          <w:sz w:val="28"/>
          <w:szCs w:val="28"/>
        </w:rPr>
        <w:t>响应文件目录及索引</w:t>
      </w:r>
      <w:bookmarkEnd w:id="646"/>
      <w:bookmarkEnd w:id="647"/>
      <w:bookmarkEnd w:id="648"/>
      <w:bookmarkEnd w:id="649"/>
      <w:bookmarkEnd w:id="650"/>
    </w:p>
    <w:p>
      <w:pPr>
        <w:pStyle w:val="3"/>
        <w:spacing w:before="9"/>
        <w:rPr>
          <w:rFonts w:asciiTheme="minorEastAsia" w:hAnsiTheme="minorEastAsia" w:eastAsiaTheme="minorEastAsia" w:cstheme="minorEastAsia"/>
          <w:b/>
          <w:sz w:val="10"/>
        </w:rPr>
      </w:pPr>
    </w:p>
    <w:tbl>
      <w:tblPr>
        <w:tblStyle w:val="27"/>
        <w:tblW w:w="853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6"/>
        <w:gridCol w:w="5090"/>
        <w:gridCol w:w="802"/>
        <w:gridCol w:w="20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636" w:type="dxa"/>
          </w:tcPr>
          <w:p>
            <w:pPr>
              <w:pStyle w:val="36"/>
              <w:spacing w:before="25"/>
              <w:ind w:left="124"/>
              <w:rPr>
                <w:rFonts w:asciiTheme="minorEastAsia" w:hAnsiTheme="minorEastAsia" w:eastAsiaTheme="minorEastAsia" w:cstheme="minorEastAsia"/>
                <w:b/>
                <w:sz w:val="21"/>
              </w:rPr>
            </w:pPr>
            <w:r>
              <w:rPr>
                <w:rFonts w:hint="eastAsia" w:asciiTheme="minorEastAsia" w:hAnsiTheme="minorEastAsia" w:eastAsiaTheme="minorEastAsia" w:cstheme="minorEastAsia"/>
                <w:b/>
                <w:sz w:val="21"/>
              </w:rPr>
              <w:t>序号</w:t>
            </w:r>
          </w:p>
        </w:tc>
        <w:tc>
          <w:tcPr>
            <w:tcW w:w="5090" w:type="dxa"/>
          </w:tcPr>
          <w:p>
            <w:pPr>
              <w:pStyle w:val="36"/>
              <w:spacing w:before="25"/>
              <w:ind w:left="2254" w:right="2246"/>
              <w:jc w:val="center"/>
              <w:rPr>
                <w:rFonts w:asciiTheme="minorEastAsia" w:hAnsiTheme="minorEastAsia" w:eastAsiaTheme="minorEastAsia" w:cstheme="minorEastAsia"/>
                <w:b/>
                <w:sz w:val="21"/>
              </w:rPr>
            </w:pPr>
            <w:r>
              <w:rPr>
                <w:rFonts w:hint="eastAsia" w:asciiTheme="minorEastAsia" w:hAnsiTheme="minorEastAsia" w:eastAsiaTheme="minorEastAsia" w:cstheme="minorEastAsia"/>
                <w:b/>
                <w:sz w:val="21"/>
              </w:rPr>
              <w:t>文件名称</w:t>
            </w:r>
          </w:p>
        </w:tc>
        <w:tc>
          <w:tcPr>
            <w:tcW w:w="802" w:type="dxa"/>
          </w:tcPr>
          <w:p>
            <w:pPr>
              <w:pStyle w:val="36"/>
              <w:spacing w:before="25"/>
              <w:ind w:left="213"/>
              <w:rPr>
                <w:rFonts w:asciiTheme="minorEastAsia" w:hAnsiTheme="minorEastAsia" w:eastAsiaTheme="minorEastAsia" w:cstheme="minorEastAsia"/>
                <w:b/>
                <w:sz w:val="21"/>
              </w:rPr>
            </w:pPr>
            <w:r>
              <w:rPr>
                <w:rFonts w:hint="eastAsia" w:asciiTheme="minorEastAsia" w:hAnsiTheme="minorEastAsia" w:eastAsiaTheme="minorEastAsia" w:cstheme="minorEastAsia"/>
                <w:b/>
                <w:sz w:val="21"/>
              </w:rPr>
              <w:t>页码</w:t>
            </w:r>
          </w:p>
        </w:tc>
        <w:tc>
          <w:tcPr>
            <w:tcW w:w="2009" w:type="dxa"/>
          </w:tcPr>
          <w:p>
            <w:pPr>
              <w:pStyle w:val="36"/>
              <w:spacing w:before="25"/>
              <w:ind w:left="430"/>
              <w:rPr>
                <w:rFonts w:asciiTheme="minorEastAsia" w:hAnsiTheme="minorEastAsia" w:eastAsiaTheme="minorEastAsia" w:cstheme="minorEastAsia"/>
                <w:b/>
                <w:sz w:val="21"/>
              </w:rPr>
            </w:pPr>
            <w:r>
              <w:rPr>
                <w:rFonts w:hint="eastAsia" w:asciiTheme="minorEastAsia" w:hAnsiTheme="minorEastAsia" w:eastAsiaTheme="minorEastAsia" w:cstheme="minorEastAsia"/>
                <w:b/>
                <w:sz w:val="21"/>
              </w:rPr>
              <w:t>该文件总页数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636" w:type="dxa"/>
          </w:tcPr>
          <w:p>
            <w:pPr>
              <w:pStyle w:val="36"/>
              <w:rPr>
                <w:rFonts w:asciiTheme="minorEastAsia" w:hAnsiTheme="minorEastAsia" w:eastAsiaTheme="minorEastAsia" w:cstheme="minorEastAsia"/>
                <w:sz w:val="20"/>
              </w:rPr>
            </w:pPr>
          </w:p>
        </w:tc>
        <w:tc>
          <w:tcPr>
            <w:tcW w:w="5090" w:type="dxa"/>
          </w:tcPr>
          <w:p>
            <w:pPr>
              <w:pStyle w:val="36"/>
              <w:rPr>
                <w:rFonts w:asciiTheme="minorEastAsia" w:hAnsiTheme="minorEastAsia" w:eastAsiaTheme="minorEastAsia" w:cstheme="minorEastAsia"/>
                <w:sz w:val="20"/>
              </w:rPr>
            </w:pPr>
          </w:p>
        </w:tc>
        <w:tc>
          <w:tcPr>
            <w:tcW w:w="802" w:type="dxa"/>
          </w:tcPr>
          <w:p>
            <w:pPr>
              <w:pStyle w:val="36"/>
              <w:rPr>
                <w:rFonts w:asciiTheme="minorEastAsia" w:hAnsiTheme="minorEastAsia" w:eastAsiaTheme="minorEastAsia" w:cstheme="minorEastAsia"/>
                <w:sz w:val="20"/>
              </w:rPr>
            </w:pPr>
          </w:p>
        </w:tc>
        <w:tc>
          <w:tcPr>
            <w:tcW w:w="2009" w:type="dxa"/>
          </w:tcPr>
          <w:p>
            <w:pPr>
              <w:pStyle w:val="36"/>
              <w:rPr>
                <w:rFonts w:asciiTheme="minorEastAsia" w:hAnsiTheme="minorEastAsia" w:eastAsiaTheme="minorEastAsia" w:cstheme="minorEastAsia"/>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636" w:type="dxa"/>
          </w:tcPr>
          <w:p>
            <w:pPr>
              <w:pStyle w:val="36"/>
              <w:rPr>
                <w:rFonts w:asciiTheme="minorEastAsia" w:hAnsiTheme="minorEastAsia" w:eastAsiaTheme="minorEastAsia" w:cstheme="minorEastAsia"/>
                <w:sz w:val="20"/>
              </w:rPr>
            </w:pPr>
          </w:p>
        </w:tc>
        <w:tc>
          <w:tcPr>
            <w:tcW w:w="5090" w:type="dxa"/>
          </w:tcPr>
          <w:p>
            <w:pPr>
              <w:pStyle w:val="36"/>
              <w:rPr>
                <w:rFonts w:asciiTheme="minorEastAsia" w:hAnsiTheme="minorEastAsia" w:eastAsiaTheme="minorEastAsia" w:cstheme="minorEastAsia"/>
                <w:sz w:val="20"/>
              </w:rPr>
            </w:pPr>
          </w:p>
        </w:tc>
        <w:tc>
          <w:tcPr>
            <w:tcW w:w="802" w:type="dxa"/>
          </w:tcPr>
          <w:p>
            <w:pPr>
              <w:pStyle w:val="36"/>
              <w:rPr>
                <w:rFonts w:asciiTheme="minorEastAsia" w:hAnsiTheme="minorEastAsia" w:eastAsiaTheme="minorEastAsia" w:cstheme="minorEastAsia"/>
                <w:sz w:val="20"/>
              </w:rPr>
            </w:pPr>
          </w:p>
        </w:tc>
        <w:tc>
          <w:tcPr>
            <w:tcW w:w="2009" w:type="dxa"/>
          </w:tcPr>
          <w:p>
            <w:pPr>
              <w:pStyle w:val="36"/>
              <w:rPr>
                <w:rFonts w:asciiTheme="minorEastAsia" w:hAnsiTheme="minorEastAsia" w:eastAsiaTheme="minorEastAsia" w:cstheme="minorEastAsia"/>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jc w:val="center"/>
        </w:trPr>
        <w:tc>
          <w:tcPr>
            <w:tcW w:w="636" w:type="dxa"/>
          </w:tcPr>
          <w:p>
            <w:pPr>
              <w:pStyle w:val="36"/>
              <w:rPr>
                <w:rFonts w:asciiTheme="minorEastAsia" w:hAnsiTheme="minorEastAsia" w:eastAsiaTheme="minorEastAsia" w:cstheme="minorEastAsia"/>
                <w:sz w:val="20"/>
              </w:rPr>
            </w:pPr>
          </w:p>
        </w:tc>
        <w:tc>
          <w:tcPr>
            <w:tcW w:w="5090" w:type="dxa"/>
          </w:tcPr>
          <w:p>
            <w:pPr>
              <w:pStyle w:val="36"/>
              <w:rPr>
                <w:rFonts w:asciiTheme="minorEastAsia" w:hAnsiTheme="minorEastAsia" w:eastAsiaTheme="minorEastAsia" w:cstheme="minorEastAsia"/>
                <w:sz w:val="20"/>
              </w:rPr>
            </w:pPr>
          </w:p>
        </w:tc>
        <w:tc>
          <w:tcPr>
            <w:tcW w:w="802" w:type="dxa"/>
          </w:tcPr>
          <w:p>
            <w:pPr>
              <w:pStyle w:val="36"/>
              <w:rPr>
                <w:rFonts w:asciiTheme="minorEastAsia" w:hAnsiTheme="minorEastAsia" w:eastAsiaTheme="minorEastAsia" w:cstheme="minorEastAsia"/>
                <w:sz w:val="20"/>
              </w:rPr>
            </w:pPr>
          </w:p>
        </w:tc>
        <w:tc>
          <w:tcPr>
            <w:tcW w:w="2009" w:type="dxa"/>
          </w:tcPr>
          <w:p>
            <w:pPr>
              <w:pStyle w:val="36"/>
              <w:rPr>
                <w:rFonts w:asciiTheme="minorEastAsia" w:hAnsiTheme="minorEastAsia" w:eastAsiaTheme="minorEastAsia" w:cstheme="minorEastAsia"/>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636" w:type="dxa"/>
          </w:tcPr>
          <w:p>
            <w:pPr>
              <w:pStyle w:val="36"/>
              <w:rPr>
                <w:rFonts w:asciiTheme="minorEastAsia" w:hAnsiTheme="minorEastAsia" w:eastAsiaTheme="minorEastAsia" w:cstheme="minorEastAsia"/>
                <w:sz w:val="20"/>
              </w:rPr>
            </w:pPr>
          </w:p>
        </w:tc>
        <w:tc>
          <w:tcPr>
            <w:tcW w:w="5090" w:type="dxa"/>
          </w:tcPr>
          <w:p>
            <w:pPr>
              <w:pStyle w:val="36"/>
              <w:rPr>
                <w:rFonts w:asciiTheme="minorEastAsia" w:hAnsiTheme="minorEastAsia" w:eastAsiaTheme="minorEastAsia" w:cstheme="minorEastAsia"/>
                <w:sz w:val="20"/>
              </w:rPr>
            </w:pPr>
          </w:p>
        </w:tc>
        <w:tc>
          <w:tcPr>
            <w:tcW w:w="802" w:type="dxa"/>
          </w:tcPr>
          <w:p>
            <w:pPr>
              <w:pStyle w:val="36"/>
              <w:rPr>
                <w:rFonts w:asciiTheme="minorEastAsia" w:hAnsiTheme="minorEastAsia" w:eastAsiaTheme="minorEastAsia" w:cstheme="minorEastAsia"/>
                <w:sz w:val="20"/>
              </w:rPr>
            </w:pPr>
          </w:p>
        </w:tc>
        <w:tc>
          <w:tcPr>
            <w:tcW w:w="2009" w:type="dxa"/>
          </w:tcPr>
          <w:p>
            <w:pPr>
              <w:pStyle w:val="36"/>
              <w:rPr>
                <w:rFonts w:asciiTheme="minorEastAsia" w:hAnsiTheme="minorEastAsia" w:eastAsiaTheme="minorEastAsia" w:cstheme="minorEastAsia"/>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636" w:type="dxa"/>
          </w:tcPr>
          <w:p>
            <w:pPr>
              <w:pStyle w:val="36"/>
              <w:rPr>
                <w:rFonts w:asciiTheme="minorEastAsia" w:hAnsiTheme="minorEastAsia" w:eastAsiaTheme="minorEastAsia" w:cstheme="minorEastAsia"/>
                <w:sz w:val="20"/>
              </w:rPr>
            </w:pPr>
          </w:p>
        </w:tc>
        <w:tc>
          <w:tcPr>
            <w:tcW w:w="5090" w:type="dxa"/>
          </w:tcPr>
          <w:p>
            <w:pPr>
              <w:pStyle w:val="36"/>
              <w:rPr>
                <w:rFonts w:asciiTheme="minorEastAsia" w:hAnsiTheme="minorEastAsia" w:eastAsiaTheme="minorEastAsia" w:cstheme="minorEastAsia"/>
                <w:sz w:val="20"/>
              </w:rPr>
            </w:pPr>
          </w:p>
        </w:tc>
        <w:tc>
          <w:tcPr>
            <w:tcW w:w="802" w:type="dxa"/>
          </w:tcPr>
          <w:p>
            <w:pPr>
              <w:pStyle w:val="36"/>
              <w:rPr>
                <w:rFonts w:asciiTheme="minorEastAsia" w:hAnsiTheme="minorEastAsia" w:eastAsiaTheme="minorEastAsia" w:cstheme="minorEastAsia"/>
                <w:sz w:val="20"/>
              </w:rPr>
            </w:pPr>
          </w:p>
        </w:tc>
        <w:tc>
          <w:tcPr>
            <w:tcW w:w="2009" w:type="dxa"/>
          </w:tcPr>
          <w:p>
            <w:pPr>
              <w:pStyle w:val="36"/>
              <w:rPr>
                <w:rFonts w:asciiTheme="minorEastAsia" w:hAnsiTheme="minorEastAsia" w:eastAsiaTheme="minorEastAsia" w:cstheme="minorEastAsia"/>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636" w:type="dxa"/>
          </w:tcPr>
          <w:p>
            <w:pPr>
              <w:pStyle w:val="36"/>
              <w:rPr>
                <w:rFonts w:asciiTheme="minorEastAsia" w:hAnsiTheme="minorEastAsia" w:eastAsiaTheme="minorEastAsia" w:cstheme="minorEastAsia"/>
                <w:sz w:val="20"/>
              </w:rPr>
            </w:pPr>
          </w:p>
        </w:tc>
        <w:tc>
          <w:tcPr>
            <w:tcW w:w="5090" w:type="dxa"/>
          </w:tcPr>
          <w:p>
            <w:pPr>
              <w:pStyle w:val="36"/>
              <w:rPr>
                <w:rFonts w:asciiTheme="minorEastAsia" w:hAnsiTheme="minorEastAsia" w:eastAsiaTheme="minorEastAsia" w:cstheme="minorEastAsia"/>
                <w:sz w:val="20"/>
              </w:rPr>
            </w:pPr>
          </w:p>
        </w:tc>
        <w:tc>
          <w:tcPr>
            <w:tcW w:w="802" w:type="dxa"/>
          </w:tcPr>
          <w:p>
            <w:pPr>
              <w:pStyle w:val="36"/>
              <w:rPr>
                <w:rFonts w:asciiTheme="minorEastAsia" w:hAnsiTheme="minorEastAsia" w:eastAsiaTheme="minorEastAsia" w:cstheme="minorEastAsia"/>
                <w:sz w:val="20"/>
              </w:rPr>
            </w:pPr>
          </w:p>
        </w:tc>
        <w:tc>
          <w:tcPr>
            <w:tcW w:w="2009" w:type="dxa"/>
          </w:tcPr>
          <w:p>
            <w:pPr>
              <w:pStyle w:val="36"/>
              <w:rPr>
                <w:rFonts w:asciiTheme="minorEastAsia" w:hAnsiTheme="minorEastAsia" w:eastAsiaTheme="minorEastAsia" w:cstheme="minorEastAsia"/>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636" w:type="dxa"/>
          </w:tcPr>
          <w:p>
            <w:pPr>
              <w:pStyle w:val="36"/>
              <w:rPr>
                <w:rFonts w:asciiTheme="minorEastAsia" w:hAnsiTheme="minorEastAsia" w:eastAsiaTheme="minorEastAsia" w:cstheme="minorEastAsia"/>
                <w:sz w:val="20"/>
              </w:rPr>
            </w:pPr>
          </w:p>
        </w:tc>
        <w:tc>
          <w:tcPr>
            <w:tcW w:w="5090" w:type="dxa"/>
          </w:tcPr>
          <w:p>
            <w:pPr>
              <w:pStyle w:val="36"/>
              <w:rPr>
                <w:rFonts w:asciiTheme="minorEastAsia" w:hAnsiTheme="minorEastAsia" w:eastAsiaTheme="minorEastAsia" w:cstheme="minorEastAsia"/>
                <w:sz w:val="20"/>
              </w:rPr>
            </w:pPr>
          </w:p>
        </w:tc>
        <w:tc>
          <w:tcPr>
            <w:tcW w:w="802" w:type="dxa"/>
          </w:tcPr>
          <w:p>
            <w:pPr>
              <w:pStyle w:val="36"/>
              <w:rPr>
                <w:rFonts w:asciiTheme="minorEastAsia" w:hAnsiTheme="minorEastAsia" w:eastAsiaTheme="minorEastAsia" w:cstheme="minorEastAsia"/>
                <w:sz w:val="20"/>
              </w:rPr>
            </w:pPr>
          </w:p>
        </w:tc>
        <w:tc>
          <w:tcPr>
            <w:tcW w:w="2009" w:type="dxa"/>
          </w:tcPr>
          <w:p>
            <w:pPr>
              <w:pStyle w:val="36"/>
              <w:rPr>
                <w:rFonts w:asciiTheme="minorEastAsia" w:hAnsiTheme="minorEastAsia" w:eastAsiaTheme="minorEastAsia" w:cstheme="minorEastAsia"/>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636" w:type="dxa"/>
          </w:tcPr>
          <w:p>
            <w:pPr>
              <w:pStyle w:val="36"/>
              <w:rPr>
                <w:rFonts w:asciiTheme="minorEastAsia" w:hAnsiTheme="minorEastAsia" w:eastAsiaTheme="minorEastAsia" w:cstheme="minorEastAsia"/>
                <w:sz w:val="20"/>
              </w:rPr>
            </w:pPr>
          </w:p>
        </w:tc>
        <w:tc>
          <w:tcPr>
            <w:tcW w:w="5090" w:type="dxa"/>
          </w:tcPr>
          <w:p>
            <w:pPr>
              <w:pStyle w:val="36"/>
              <w:rPr>
                <w:rFonts w:asciiTheme="minorEastAsia" w:hAnsiTheme="minorEastAsia" w:eastAsiaTheme="minorEastAsia" w:cstheme="minorEastAsia"/>
                <w:sz w:val="20"/>
              </w:rPr>
            </w:pPr>
          </w:p>
        </w:tc>
        <w:tc>
          <w:tcPr>
            <w:tcW w:w="802" w:type="dxa"/>
          </w:tcPr>
          <w:p>
            <w:pPr>
              <w:pStyle w:val="36"/>
              <w:rPr>
                <w:rFonts w:asciiTheme="minorEastAsia" w:hAnsiTheme="minorEastAsia" w:eastAsiaTheme="minorEastAsia" w:cstheme="minorEastAsia"/>
                <w:sz w:val="20"/>
              </w:rPr>
            </w:pPr>
          </w:p>
        </w:tc>
        <w:tc>
          <w:tcPr>
            <w:tcW w:w="2009" w:type="dxa"/>
          </w:tcPr>
          <w:p>
            <w:pPr>
              <w:pStyle w:val="36"/>
              <w:rPr>
                <w:rFonts w:asciiTheme="minorEastAsia" w:hAnsiTheme="minorEastAsia" w:eastAsiaTheme="minorEastAsia" w:cstheme="minorEastAsia"/>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636" w:type="dxa"/>
          </w:tcPr>
          <w:p>
            <w:pPr>
              <w:pStyle w:val="36"/>
              <w:rPr>
                <w:rFonts w:asciiTheme="minorEastAsia" w:hAnsiTheme="minorEastAsia" w:eastAsiaTheme="minorEastAsia" w:cstheme="minorEastAsia"/>
                <w:sz w:val="20"/>
              </w:rPr>
            </w:pPr>
          </w:p>
        </w:tc>
        <w:tc>
          <w:tcPr>
            <w:tcW w:w="5090" w:type="dxa"/>
          </w:tcPr>
          <w:p>
            <w:pPr>
              <w:pStyle w:val="36"/>
              <w:rPr>
                <w:rFonts w:asciiTheme="minorEastAsia" w:hAnsiTheme="minorEastAsia" w:eastAsiaTheme="minorEastAsia" w:cstheme="minorEastAsia"/>
                <w:sz w:val="20"/>
              </w:rPr>
            </w:pPr>
          </w:p>
        </w:tc>
        <w:tc>
          <w:tcPr>
            <w:tcW w:w="802" w:type="dxa"/>
          </w:tcPr>
          <w:p>
            <w:pPr>
              <w:pStyle w:val="36"/>
              <w:rPr>
                <w:rFonts w:asciiTheme="minorEastAsia" w:hAnsiTheme="minorEastAsia" w:eastAsiaTheme="minorEastAsia" w:cstheme="minorEastAsia"/>
                <w:sz w:val="20"/>
              </w:rPr>
            </w:pPr>
          </w:p>
        </w:tc>
        <w:tc>
          <w:tcPr>
            <w:tcW w:w="2009" w:type="dxa"/>
          </w:tcPr>
          <w:p>
            <w:pPr>
              <w:pStyle w:val="36"/>
              <w:rPr>
                <w:rFonts w:asciiTheme="minorEastAsia" w:hAnsiTheme="minorEastAsia" w:eastAsiaTheme="minorEastAsia" w:cstheme="minorEastAsia"/>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636" w:type="dxa"/>
          </w:tcPr>
          <w:p>
            <w:pPr>
              <w:pStyle w:val="36"/>
              <w:rPr>
                <w:rFonts w:asciiTheme="minorEastAsia" w:hAnsiTheme="minorEastAsia" w:eastAsiaTheme="minorEastAsia" w:cstheme="minorEastAsia"/>
                <w:sz w:val="20"/>
              </w:rPr>
            </w:pPr>
          </w:p>
        </w:tc>
        <w:tc>
          <w:tcPr>
            <w:tcW w:w="5090" w:type="dxa"/>
          </w:tcPr>
          <w:p>
            <w:pPr>
              <w:pStyle w:val="36"/>
              <w:rPr>
                <w:rFonts w:asciiTheme="minorEastAsia" w:hAnsiTheme="minorEastAsia" w:eastAsiaTheme="minorEastAsia" w:cstheme="minorEastAsia"/>
                <w:sz w:val="20"/>
              </w:rPr>
            </w:pPr>
          </w:p>
        </w:tc>
        <w:tc>
          <w:tcPr>
            <w:tcW w:w="802" w:type="dxa"/>
          </w:tcPr>
          <w:p>
            <w:pPr>
              <w:pStyle w:val="36"/>
              <w:rPr>
                <w:rFonts w:asciiTheme="minorEastAsia" w:hAnsiTheme="minorEastAsia" w:eastAsiaTheme="minorEastAsia" w:cstheme="minorEastAsia"/>
                <w:sz w:val="20"/>
              </w:rPr>
            </w:pPr>
          </w:p>
        </w:tc>
        <w:tc>
          <w:tcPr>
            <w:tcW w:w="2009" w:type="dxa"/>
          </w:tcPr>
          <w:p>
            <w:pPr>
              <w:pStyle w:val="36"/>
              <w:rPr>
                <w:rFonts w:asciiTheme="minorEastAsia" w:hAnsiTheme="minorEastAsia" w:eastAsiaTheme="minorEastAsia" w:cstheme="minorEastAsia"/>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636" w:type="dxa"/>
          </w:tcPr>
          <w:p>
            <w:pPr>
              <w:pStyle w:val="36"/>
              <w:rPr>
                <w:rFonts w:asciiTheme="minorEastAsia" w:hAnsiTheme="minorEastAsia" w:eastAsiaTheme="minorEastAsia" w:cstheme="minorEastAsia"/>
                <w:sz w:val="20"/>
              </w:rPr>
            </w:pPr>
          </w:p>
        </w:tc>
        <w:tc>
          <w:tcPr>
            <w:tcW w:w="5090" w:type="dxa"/>
          </w:tcPr>
          <w:p>
            <w:pPr>
              <w:pStyle w:val="36"/>
              <w:rPr>
                <w:rFonts w:asciiTheme="minorEastAsia" w:hAnsiTheme="minorEastAsia" w:eastAsiaTheme="minorEastAsia" w:cstheme="minorEastAsia"/>
                <w:sz w:val="20"/>
              </w:rPr>
            </w:pPr>
          </w:p>
        </w:tc>
        <w:tc>
          <w:tcPr>
            <w:tcW w:w="802" w:type="dxa"/>
          </w:tcPr>
          <w:p>
            <w:pPr>
              <w:pStyle w:val="36"/>
              <w:rPr>
                <w:rFonts w:asciiTheme="minorEastAsia" w:hAnsiTheme="minorEastAsia" w:eastAsiaTheme="minorEastAsia" w:cstheme="minorEastAsia"/>
                <w:sz w:val="20"/>
              </w:rPr>
            </w:pPr>
          </w:p>
        </w:tc>
        <w:tc>
          <w:tcPr>
            <w:tcW w:w="2009" w:type="dxa"/>
          </w:tcPr>
          <w:p>
            <w:pPr>
              <w:pStyle w:val="36"/>
              <w:rPr>
                <w:rFonts w:asciiTheme="minorEastAsia" w:hAnsiTheme="minorEastAsia" w:eastAsiaTheme="minorEastAsia" w:cstheme="minorEastAsia"/>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636" w:type="dxa"/>
          </w:tcPr>
          <w:p>
            <w:pPr>
              <w:pStyle w:val="36"/>
              <w:rPr>
                <w:rFonts w:asciiTheme="minorEastAsia" w:hAnsiTheme="minorEastAsia" w:eastAsiaTheme="minorEastAsia" w:cstheme="minorEastAsia"/>
                <w:sz w:val="20"/>
              </w:rPr>
            </w:pPr>
          </w:p>
        </w:tc>
        <w:tc>
          <w:tcPr>
            <w:tcW w:w="5090" w:type="dxa"/>
          </w:tcPr>
          <w:p>
            <w:pPr>
              <w:pStyle w:val="36"/>
              <w:rPr>
                <w:rFonts w:asciiTheme="minorEastAsia" w:hAnsiTheme="minorEastAsia" w:eastAsiaTheme="minorEastAsia" w:cstheme="minorEastAsia"/>
                <w:sz w:val="20"/>
              </w:rPr>
            </w:pPr>
          </w:p>
        </w:tc>
        <w:tc>
          <w:tcPr>
            <w:tcW w:w="802" w:type="dxa"/>
          </w:tcPr>
          <w:p>
            <w:pPr>
              <w:pStyle w:val="36"/>
              <w:rPr>
                <w:rFonts w:asciiTheme="minorEastAsia" w:hAnsiTheme="minorEastAsia" w:eastAsiaTheme="minorEastAsia" w:cstheme="minorEastAsia"/>
                <w:sz w:val="20"/>
              </w:rPr>
            </w:pPr>
          </w:p>
        </w:tc>
        <w:tc>
          <w:tcPr>
            <w:tcW w:w="2009" w:type="dxa"/>
          </w:tcPr>
          <w:p>
            <w:pPr>
              <w:pStyle w:val="36"/>
              <w:rPr>
                <w:rFonts w:asciiTheme="minorEastAsia" w:hAnsiTheme="minorEastAsia" w:eastAsiaTheme="minorEastAsia" w:cstheme="minorEastAsia"/>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636" w:type="dxa"/>
          </w:tcPr>
          <w:p>
            <w:pPr>
              <w:pStyle w:val="36"/>
              <w:rPr>
                <w:rFonts w:asciiTheme="minorEastAsia" w:hAnsiTheme="minorEastAsia" w:eastAsiaTheme="minorEastAsia" w:cstheme="minorEastAsia"/>
                <w:sz w:val="20"/>
              </w:rPr>
            </w:pPr>
          </w:p>
        </w:tc>
        <w:tc>
          <w:tcPr>
            <w:tcW w:w="5090" w:type="dxa"/>
          </w:tcPr>
          <w:p>
            <w:pPr>
              <w:pStyle w:val="36"/>
              <w:rPr>
                <w:rFonts w:asciiTheme="minorEastAsia" w:hAnsiTheme="minorEastAsia" w:eastAsiaTheme="minorEastAsia" w:cstheme="minorEastAsia"/>
                <w:sz w:val="20"/>
              </w:rPr>
            </w:pPr>
          </w:p>
        </w:tc>
        <w:tc>
          <w:tcPr>
            <w:tcW w:w="802" w:type="dxa"/>
          </w:tcPr>
          <w:p>
            <w:pPr>
              <w:pStyle w:val="36"/>
              <w:rPr>
                <w:rFonts w:asciiTheme="minorEastAsia" w:hAnsiTheme="minorEastAsia" w:eastAsiaTheme="minorEastAsia" w:cstheme="minorEastAsia"/>
                <w:sz w:val="20"/>
              </w:rPr>
            </w:pPr>
          </w:p>
        </w:tc>
        <w:tc>
          <w:tcPr>
            <w:tcW w:w="2009" w:type="dxa"/>
          </w:tcPr>
          <w:p>
            <w:pPr>
              <w:pStyle w:val="36"/>
              <w:rPr>
                <w:rFonts w:asciiTheme="minorEastAsia" w:hAnsiTheme="minorEastAsia" w:eastAsiaTheme="minorEastAsia" w:cstheme="minorEastAsia"/>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636" w:type="dxa"/>
          </w:tcPr>
          <w:p>
            <w:pPr>
              <w:pStyle w:val="36"/>
              <w:rPr>
                <w:rFonts w:asciiTheme="minorEastAsia" w:hAnsiTheme="minorEastAsia" w:eastAsiaTheme="minorEastAsia" w:cstheme="minorEastAsia"/>
                <w:sz w:val="20"/>
              </w:rPr>
            </w:pPr>
          </w:p>
        </w:tc>
        <w:tc>
          <w:tcPr>
            <w:tcW w:w="5090" w:type="dxa"/>
          </w:tcPr>
          <w:p>
            <w:pPr>
              <w:pStyle w:val="36"/>
              <w:rPr>
                <w:rFonts w:asciiTheme="minorEastAsia" w:hAnsiTheme="minorEastAsia" w:eastAsiaTheme="minorEastAsia" w:cstheme="minorEastAsia"/>
                <w:sz w:val="20"/>
              </w:rPr>
            </w:pPr>
          </w:p>
        </w:tc>
        <w:tc>
          <w:tcPr>
            <w:tcW w:w="802" w:type="dxa"/>
          </w:tcPr>
          <w:p>
            <w:pPr>
              <w:pStyle w:val="36"/>
              <w:rPr>
                <w:rFonts w:asciiTheme="minorEastAsia" w:hAnsiTheme="minorEastAsia" w:eastAsiaTheme="minorEastAsia" w:cstheme="minorEastAsia"/>
                <w:sz w:val="20"/>
              </w:rPr>
            </w:pPr>
          </w:p>
        </w:tc>
        <w:tc>
          <w:tcPr>
            <w:tcW w:w="2009" w:type="dxa"/>
          </w:tcPr>
          <w:p>
            <w:pPr>
              <w:pStyle w:val="36"/>
              <w:rPr>
                <w:rFonts w:asciiTheme="minorEastAsia" w:hAnsiTheme="minorEastAsia" w:eastAsiaTheme="minorEastAsia" w:cstheme="minorEastAsia"/>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jc w:val="center"/>
        </w:trPr>
        <w:tc>
          <w:tcPr>
            <w:tcW w:w="636" w:type="dxa"/>
          </w:tcPr>
          <w:p>
            <w:pPr>
              <w:pStyle w:val="36"/>
              <w:rPr>
                <w:rFonts w:asciiTheme="minorEastAsia" w:hAnsiTheme="minorEastAsia" w:eastAsiaTheme="minorEastAsia" w:cstheme="minorEastAsia"/>
                <w:sz w:val="20"/>
              </w:rPr>
            </w:pPr>
          </w:p>
        </w:tc>
        <w:tc>
          <w:tcPr>
            <w:tcW w:w="5090" w:type="dxa"/>
          </w:tcPr>
          <w:p>
            <w:pPr>
              <w:pStyle w:val="36"/>
              <w:rPr>
                <w:rFonts w:asciiTheme="minorEastAsia" w:hAnsiTheme="minorEastAsia" w:eastAsiaTheme="minorEastAsia" w:cstheme="minorEastAsia"/>
                <w:sz w:val="20"/>
              </w:rPr>
            </w:pPr>
          </w:p>
        </w:tc>
        <w:tc>
          <w:tcPr>
            <w:tcW w:w="802" w:type="dxa"/>
          </w:tcPr>
          <w:p>
            <w:pPr>
              <w:pStyle w:val="36"/>
              <w:rPr>
                <w:rFonts w:asciiTheme="minorEastAsia" w:hAnsiTheme="minorEastAsia" w:eastAsiaTheme="minorEastAsia" w:cstheme="minorEastAsia"/>
                <w:sz w:val="20"/>
              </w:rPr>
            </w:pPr>
          </w:p>
        </w:tc>
        <w:tc>
          <w:tcPr>
            <w:tcW w:w="2009" w:type="dxa"/>
          </w:tcPr>
          <w:p>
            <w:pPr>
              <w:pStyle w:val="36"/>
              <w:rPr>
                <w:rFonts w:asciiTheme="minorEastAsia" w:hAnsiTheme="minorEastAsia" w:eastAsiaTheme="minorEastAsia" w:cstheme="minorEastAsia"/>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636" w:type="dxa"/>
          </w:tcPr>
          <w:p>
            <w:pPr>
              <w:pStyle w:val="36"/>
              <w:rPr>
                <w:rFonts w:asciiTheme="minorEastAsia" w:hAnsiTheme="minorEastAsia" w:eastAsiaTheme="minorEastAsia" w:cstheme="minorEastAsia"/>
                <w:sz w:val="20"/>
              </w:rPr>
            </w:pPr>
          </w:p>
        </w:tc>
        <w:tc>
          <w:tcPr>
            <w:tcW w:w="5090" w:type="dxa"/>
          </w:tcPr>
          <w:p>
            <w:pPr>
              <w:pStyle w:val="36"/>
              <w:rPr>
                <w:rFonts w:asciiTheme="minorEastAsia" w:hAnsiTheme="minorEastAsia" w:eastAsiaTheme="minorEastAsia" w:cstheme="minorEastAsia"/>
                <w:sz w:val="20"/>
              </w:rPr>
            </w:pPr>
          </w:p>
        </w:tc>
        <w:tc>
          <w:tcPr>
            <w:tcW w:w="802" w:type="dxa"/>
          </w:tcPr>
          <w:p>
            <w:pPr>
              <w:pStyle w:val="36"/>
              <w:rPr>
                <w:rFonts w:asciiTheme="minorEastAsia" w:hAnsiTheme="minorEastAsia" w:eastAsiaTheme="minorEastAsia" w:cstheme="minorEastAsia"/>
                <w:sz w:val="20"/>
              </w:rPr>
            </w:pPr>
          </w:p>
        </w:tc>
        <w:tc>
          <w:tcPr>
            <w:tcW w:w="2009" w:type="dxa"/>
          </w:tcPr>
          <w:p>
            <w:pPr>
              <w:pStyle w:val="36"/>
              <w:rPr>
                <w:rFonts w:asciiTheme="minorEastAsia" w:hAnsiTheme="minorEastAsia" w:eastAsiaTheme="minorEastAsia" w:cstheme="minorEastAsia"/>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636" w:type="dxa"/>
          </w:tcPr>
          <w:p>
            <w:pPr>
              <w:pStyle w:val="36"/>
              <w:rPr>
                <w:rFonts w:asciiTheme="minorEastAsia" w:hAnsiTheme="minorEastAsia" w:eastAsiaTheme="minorEastAsia" w:cstheme="minorEastAsia"/>
                <w:sz w:val="20"/>
              </w:rPr>
            </w:pPr>
          </w:p>
        </w:tc>
        <w:tc>
          <w:tcPr>
            <w:tcW w:w="5090" w:type="dxa"/>
          </w:tcPr>
          <w:p>
            <w:pPr>
              <w:pStyle w:val="36"/>
              <w:rPr>
                <w:rFonts w:asciiTheme="minorEastAsia" w:hAnsiTheme="minorEastAsia" w:eastAsiaTheme="minorEastAsia" w:cstheme="minorEastAsia"/>
                <w:sz w:val="20"/>
              </w:rPr>
            </w:pPr>
          </w:p>
        </w:tc>
        <w:tc>
          <w:tcPr>
            <w:tcW w:w="802" w:type="dxa"/>
          </w:tcPr>
          <w:p>
            <w:pPr>
              <w:pStyle w:val="36"/>
              <w:rPr>
                <w:rFonts w:asciiTheme="minorEastAsia" w:hAnsiTheme="minorEastAsia" w:eastAsiaTheme="minorEastAsia" w:cstheme="minorEastAsia"/>
                <w:sz w:val="20"/>
              </w:rPr>
            </w:pPr>
          </w:p>
        </w:tc>
        <w:tc>
          <w:tcPr>
            <w:tcW w:w="2009" w:type="dxa"/>
          </w:tcPr>
          <w:p>
            <w:pPr>
              <w:pStyle w:val="36"/>
              <w:rPr>
                <w:rFonts w:asciiTheme="minorEastAsia" w:hAnsiTheme="minorEastAsia" w:eastAsiaTheme="minorEastAsia" w:cstheme="minorEastAsia"/>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636" w:type="dxa"/>
          </w:tcPr>
          <w:p>
            <w:pPr>
              <w:pStyle w:val="36"/>
              <w:rPr>
                <w:rFonts w:asciiTheme="minorEastAsia" w:hAnsiTheme="minorEastAsia" w:eastAsiaTheme="minorEastAsia" w:cstheme="minorEastAsia"/>
                <w:sz w:val="20"/>
              </w:rPr>
            </w:pPr>
          </w:p>
        </w:tc>
        <w:tc>
          <w:tcPr>
            <w:tcW w:w="5090" w:type="dxa"/>
          </w:tcPr>
          <w:p>
            <w:pPr>
              <w:pStyle w:val="36"/>
              <w:rPr>
                <w:rFonts w:asciiTheme="minorEastAsia" w:hAnsiTheme="minorEastAsia" w:eastAsiaTheme="minorEastAsia" w:cstheme="minorEastAsia"/>
                <w:sz w:val="20"/>
              </w:rPr>
            </w:pPr>
          </w:p>
        </w:tc>
        <w:tc>
          <w:tcPr>
            <w:tcW w:w="802" w:type="dxa"/>
          </w:tcPr>
          <w:p>
            <w:pPr>
              <w:pStyle w:val="36"/>
              <w:rPr>
                <w:rFonts w:asciiTheme="minorEastAsia" w:hAnsiTheme="minorEastAsia" w:eastAsiaTheme="minorEastAsia" w:cstheme="minorEastAsia"/>
                <w:sz w:val="20"/>
              </w:rPr>
            </w:pPr>
          </w:p>
        </w:tc>
        <w:tc>
          <w:tcPr>
            <w:tcW w:w="2009" w:type="dxa"/>
          </w:tcPr>
          <w:p>
            <w:pPr>
              <w:pStyle w:val="36"/>
              <w:rPr>
                <w:rFonts w:asciiTheme="minorEastAsia" w:hAnsiTheme="minorEastAsia" w:eastAsiaTheme="minorEastAsia" w:cstheme="minorEastAsia"/>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636" w:type="dxa"/>
          </w:tcPr>
          <w:p>
            <w:pPr>
              <w:pStyle w:val="36"/>
              <w:rPr>
                <w:rFonts w:asciiTheme="minorEastAsia" w:hAnsiTheme="minorEastAsia" w:eastAsiaTheme="minorEastAsia" w:cstheme="minorEastAsia"/>
                <w:sz w:val="20"/>
              </w:rPr>
            </w:pPr>
          </w:p>
        </w:tc>
        <w:tc>
          <w:tcPr>
            <w:tcW w:w="5090" w:type="dxa"/>
          </w:tcPr>
          <w:p>
            <w:pPr>
              <w:pStyle w:val="36"/>
              <w:rPr>
                <w:rFonts w:asciiTheme="minorEastAsia" w:hAnsiTheme="minorEastAsia" w:eastAsiaTheme="minorEastAsia" w:cstheme="minorEastAsia"/>
                <w:sz w:val="20"/>
              </w:rPr>
            </w:pPr>
          </w:p>
        </w:tc>
        <w:tc>
          <w:tcPr>
            <w:tcW w:w="802" w:type="dxa"/>
          </w:tcPr>
          <w:p>
            <w:pPr>
              <w:pStyle w:val="36"/>
              <w:rPr>
                <w:rFonts w:asciiTheme="minorEastAsia" w:hAnsiTheme="minorEastAsia" w:eastAsiaTheme="minorEastAsia" w:cstheme="minorEastAsia"/>
                <w:sz w:val="20"/>
              </w:rPr>
            </w:pPr>
          </w:p>
        </w:tc>
        <w:tc>
          <w:tcPr>
            <w:tcW w:w="2009" w:type="dxa"/>
          </w:tcPr>
          <w:p>
            <w:pPr>
              <w:pStyle w:val="36"/>
              <w:rPr>
                <w:rFonts w:asciiTheme="minorEastAsia" w:hAnsiTheme="minorEastAsia" w:eastAsiaTheme="minorEastAsia" w:cstheme="minorEastAsia"/>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636" w:type="dxa"/>
          </w:tcPr>
          <w:p>
            <w:pPr>
              <w:pStyle w:val="36"/>
              <w:rPr>
                <w:rFonts w:asciiTheme="minorEastAsia" w:hAnsiTheme="minorEastAsia" w:eastAsiaTheme="minorEastAsia" w:cstheme="minorEastAsia"/>
                <w:sz w:val="20"/>
              </w:rPr>
            </w:pPr>
          </w:p>
        </w:tc>
        <w:tc>
          <w:tcPr>
            <w:tcW w:w="5090" w:type="dxa"/>
          </w:tcPr>
          <w:p>
            <w:pPr>
              <w:pStyle w:val="36"/>
              <w:rPr>
                <w:rFonts w:asciiTheme="minorEastAsia" w:hAnsiTheme="minorEastAsia" w:eastAsiaTheme="minorEastAsia" w:cstheme="minorEastAsia"/>
                <w:sz w:val="20"/>
              </w:rPr>
            </w:pPr>
          </w:p>
        </w:tc>
        <w:tc>
          <w:tcPr>
            <w:tcW w:w="802" w:type="dxa"/>
          </w:tcPr>
          <w:p>
            <w:pPr>
              <w:pStyle w:val="36"/>
              <w:rPr>
                <w:rFonts w:asciiTheme="minorEastAsia" w:hAnsiTheme="minorEastAsia" w:eastAsiaTheme="minorEastAsia" w:cstheme="minorEastAsia"/>
                <w:sz w:val="20"/>
              </w:rPr>
            </w:pPr>
          </w:p>
        </w:tc>
        <w:tc>
          <w:tcPr>
            <w:tcW w:w="2009" w:type="dxa"/>
          </w:tcPr>
          <w:p>
            <w:pPr>
              <w:pStyle w:val="36"/>
              <w:rPr>
                <w:rFonts w:asciiTheme="minorEastAsia" w:hAnsiTheme="minorEastAsia" w:eastAsiaTheme="minorEastAsia" w:cstheme="minorEastAsia"/>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jc w:val="center"/>
        </w:trPr>
        <w:tc>
          <w:tcPr>
            <w:tcW w:w="636" w:type="dxa"/>
          </w:tcPr>
          <w:p>
            <w:pPr>
              <w:pStyle w:val="36"/>
              <w:rPr>
                <w:rFonts w:asciiTheme="minorEastAsia" w:hAnsiTheme="minorEastAsia" w:eastAsiaTheme="minorEastAsia" w:cstheme="minorEastAsia"/>
                <w:sz w:val="20"/>
              </w:rPr>
            </w:pPr>
          </w:p>
        </w:tc>
        <w:tc>
          <w:tcPr>
            <w:tcW w:w="5090" w:type="dxa"/>
          </w:tcPr>
          <w:p>
            <w:pPr>
              <w:pStyle w:val="36"/>
              <w:rPr>
                <w:rFonts w:asciiTheme="minorEastAsia" w:hAnsiTheme="minorEastAsia" w:eastAsiaTheme="minorEastAsia" w:cstheme="minorEastAsia"/>
                <w:sz w:val="20"/>
              </w:rPr>
            </w:pPr>
          </w:p>
        </w:tc>
        <w:tc>
          <w:tcPr>
            <w:tcW w:w="802" w:type="dxa"/>
          </w:tcPr>
          <w:p>
            <w:pPr>
              <w:pStyle w:val="36"/>
              <w:rPr>
                <w:rFonts w:asciiTheme="minorEastAsia" w:hAnsiTheme="minorEastAsia" w:eastAsiaTheme="minorEastAsia" w:cstheme="minorEastAsia"/>
                <w:sz w:val="20"/>
              </w:rPr>
            </w:pPr>
          </w:p>
        </w:tc>
        <w:tc>
          <w:tcPr>
            <w:tcW w:w="2009" w:type="dxa"/>
          </w:tcPr>
          <w:p>
            <w:pPr>
              <w:pStyle w:val="36"/>
              <w:rPr>
                <w:rFonts w:asciiTheme="minorEastAsia" w:hAnsiTheme="minorEastAsia" w:eastAsiaTheme="minorEastAsia" w:cstheme="minorEastAsia"/>
                <w:sz w:val="20"/>
              </w:rPr>
            </w:pPr>
          </w:p>
        </w:tc>
      </w:tr>
    </w:tbl>
    <w:p>
      <w:pPr>
        <w:spacing w:before="1"/>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1"/>
        </w:rPr>
        <w:t>注：</w:t>
      </w:r>
      <w:r>
        <w:rPr>
          <w:rFonts w:hint="eastAsia" w:asciiTheme="minorEastAsia" w:hAnsiTheme="minorEastAsia" w:eastAsiaTheme="minorEastAsia" w:cstheme="minorEastAsia"/>
          <w:spacing w:val="-1"/>
          <w:sz w:val="21"/>
        </w:rPr>
        <w:t>该目录为方便磋商小组查找相关证明文件及评审条件，应尽可能的详细、清晰，供应商可根据</w:t>
      </w:r>
      <w:r>
        <w:rPr>
          <w:rFonts w:hint="eastAsia" w:asciiTheme="minorEastAsia" w:hAnsiTheme="minorEastAsia" w:eastAsiaTheme="minorEastAsia" w:cstheme="minorEastAsia"/>
          <w:spacing w:val="-3"/>
          <w:sz w:val="21"/>
        </w:rPr>
        <w:t>自身情况补充完善；</w:t>
      </w:r>
      <w:r>
        <w:rPr>
          <w:rFonts w:hint="eastAsia" w:asciiTheme="minorEastAsia" w:hAnsiTheme="minorEastAsia" w:eastAsiaTheme="minorEastAsia" w:cstheme="minorEastAsia"/>
          <w:spacing w:val="-7"/>
          <w:sz w:val="21"/>
        </w:rPr>
        <w:t>响应文件的编制顺序应按此表顺序，并连续编排页码(扫描或复印件可以采用页码机加盖页码)。</w:t>
      </w:r>
    </w:p>
    <w:p>
      <w:pPr>
        <w:rPr>
          <w:rFonts w:asciiTheme="minorEastAsia" w:hAnsiTheme="minorEastAsia" w:eastAsiaTheme="minorEastAsia" w:cstheme="minorEastAsia"/>
          <w:kern w:val="2"/>
          <w:sz w:val="24"/>
          <w:szCs w:val="24"/>
          <w:lang w:val="en-US" w:bidi="ar"/>
        </w:rPr>
      </w:pPr>
      <w:r>
        <w:rPr>
          <w:rFonts w:hint="eastAsia" w:asciiTheme="minorEastAsia" w:hAnsiTheme="minorEastAsia" w:eastAsiaTheme="minorEastAsia" w:cstheme="minorEastAsia"/>
          <w:kern w:val="2"/>
          <w:sz w:val="24"/>
          <w:szCs w:val="24"/>
          <w:lang w:val="en-US" w:bidi="ar"/>
        </w:rPr>
        <w:br w:type="page"/>
      </w:r>
    </w:p>
    <w:p>
      <w:pPr>
        <w:pStyle w:val="34"/>
        <w:spacing w:line="440" w:lineRule="exact"/>
        <w:jc w:val="both"/>
        <w:outlineLvl w:val="0"/>
        <w:rPr>
          <w:rFonts w:asciiTheme="minorEastAsia" w:hAnsiTheme="minorEastAsia" w:eastAsiaTheme="minorEastAsia" w:cstheme="minorEastAsia"/>
          <w:bCs w:val="0"/>
          <w:spacing w:val="0"/>
          <w:kern w:val="2"/>
          <w:sz w:val="24"/>
          <w:szCs w:val="24"/>
          <w:lang w:bidi="ar"/>
        </w:rPr>
      </w:pPr>
      <w:bookmarkStart w:id="651" w:name="_Toc23390"/>
      <w:bookmarkStart w:id="652" w:name="_Toc20575"/>
      <w:bookmarkStart w:id="653" w:name="_Toc15853"/>
      <w:bookmarkStart w:id="654" w:name="_Toc20817"/>
      <w:bookmarkStart w:id="655" w:name="_Toc30855"/>
      <w:r>
        <w:rPr>
          <w:rFonts w:hint="eastAsia" w:asciiTheme="minorEastAsia" w:hAnsiTheme="minorEastAsia" w:eastAsiaTheme="minorEastAsia" w:cstheme="minorEastAsia"/>
          <w:bCs w:val="0"/>
          <w:spacing w:val="0"/>
          <w:kern w:val="2"/>
          <w:sz w:val="24"/>
          <w:szCs w:val="24"/>
          <w:lang w:bidi="ar"/>
        </w:rPr>
        <w:t>附件 1：</w:t>
      </w:r>
      <w:bookmarkEnd w:id="651"/>
      <w:bookmarkEnd w:id="652"/>
      <w:bookmarkEnd w:id="653"/>
      <w:bookmarkEnd w:id="654"/>
      <w:bookmarkEnd w:id="655"/>
    </w:p>
    <w:p>
      <w:pPr>
        <w:pStyle w:val="34"/>
        <w:spacing w:line="440" w:lineRule="exact"/>
        <w:jc w:val="both"/>
        <w:rPr>
          <w:rFonts w:asciiTheme="minorEastAsia" w:hAnsiTheme="minorEastAsia" w:eastAsiaTheme="minorEastAsia" w:cstheme="minorEastAsia"/>
          <w:bCs w:val="0"/>
          <w:spacing w:val="0"/>
          <w:kern w:val="2"/>
          <w:sz w:val="24"/>
          <w:szCs w:val="24"/>
          <w:lang w:bidi="ar"/>
        </w:rPr>
      </w:pPr>
    </w:p>
    <w:p>
      <w:pPr>
        <w:pStyle w:val="34"/>
        <w:spacing w:line="440" w:lineRule="exact"/>
        <w:jc w:val="center"/>
        <w:rPr>
          <w:rFonts w:asciiTheme="minorEastAsia" w:hAnsiTheme="minorEastAsia" w:eastAsiaTheme="minorEastAsia" w:cstheme="minorEastAsia"/>
          <w:b/>
          <w:spacing w:val="0"/>
          <w:kern w:val="2"/>
          <w:sz w:val="24"/>
          <w:szCs w:val="24"/>
          <w:lang w:bidi="ar"/>
        </w:rPr>
      </w:pPr>
      <w:r>
        <w:rPr>
          <w:rFonts w:hint="eastAsia" w:asciiTheme="minorEastAsia" w:hAnsiTheme="minorEastAsia" w:eastAsiaTheme="minorEastAsia" w:cstheme="minorEastAsia"/>
          <w:b/>
          <w:spacing w:val="0"/>
          <w:kern w:val="2"/>
          <w:sz w:val="24"/>
          <w:szCs w:val="24"/>
          <w:lang w:bidi="ar"/>
        </w:rPr>
        <w:t>报价函</w:t>
      </w:r>
    </w:p>
    <w:p>
      <w:pPr>
        <w:pStyle w:val="34"/>
        <w:spacing w:line="440" w:lineRule="exact"/>
        <w:jc w:val="both"/>
        <w:rPr>
          <w:rFonts w:asciiTheme="minorEastAsia" w:hAnsiTheme="minorEastAsia" w:eastAsiaTheme="minorEastAsia" w:cstheme="minorEastAsia"/>
          <w:bCs w:val="0"/>
          <w:spacing w:val="0"/>
          <w:kern w:val="2"/>
          <w:sz w:val="24"/>
          <w:szCs w:val="24"/>
          <w:lang w:bidi="ar"/>
        </w:rPr>
      </w:pPr>
    </w:p>
    <w:p>
      <w:pPr>
        <w:pStyle w:val="34"/>
        <w:spacing w:line="440" w:lineRule="exact"/>
        <w:jc w:val="both"/>
        <w:rPr>
          <w:rFonts w:asciiTheme="minorEastAsia" w:hAnsiTheme="minorEastAsia" w:eastAsiaTheme="minorEastAsia" w:cstheme="minorEastAsia"/>
          <w:bCs w:val="0"/>
          <w:spacing w:val="0"/>
          <w:kern w:val="2"/>
          <w:sz w:val="24"/>
          <w:szCs w:val="24"/>
          <w:lang w:bidi="ar"/>
        </w:rPr>
      </w:pPr>
    </w:p>
    <w:p>
      <w:pPr>
        <w:pStyle w:val="34"/>
        <w:spacing w:line="440" w:lineRule="exact"/>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致：采购人/采购代理机构</w:t>
      </w:r>
    </w:p>
    <w:p>
      <w:pPr>
        <w:pStyle w:val="34"/>
        <w:spacing w:line="440" w:lineRule="exact"/>
        <w:jc w:val="both"/>
        <w:rPr>
          <w:rFonts w:asciiTheme="minorEastAsia" w:hAnsiTheme="minorEastAsia" w:eastAsiaTheme="minorEastAsia" w:cstheme="minorEastAsia"/>
          <w:bCs w:val="0"/>
          <w:spacing w:val="0"/>
          <w:kern w:val="2"/>
          <w:sz w:val="24"/>
          <w:szCs w:val="24"/>
          <w:lang w:bidi="ar"/>
        </w:rPr>
      </w:pPr>
    </w:p>
    <w:p>
      <w:pPr>
        <w:pStyle w:val="34"/>
        <w:spacing w:line="440" w:lineRule="exact"/>
        <w:ind w:firstLine="480" w:firstLineChars="200"/>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在审阅了</w:t>
      </w:r>
      <w:r>
        <w:rPr>
          <w:rFonts w:hint="eastAsia" w:asciiTheme="minorEastAsia" w:hAnsiTheme="minorEastAsia" w:eastAsiaTheme="minorEastAsia" w:cstheme="minorEastAsia"/>
          <w:bCs w:val="0"/>
          <w:spacing w:val="0"/>
          <w:kern w:val="2"/>
          <w:sz w:val="24"/>
          <w:szCs w:val="24"/>
          <w:u w:val="single"/>
          <w:lang w:bidi="ar"/>
        </w:rPr>
        <w:t xml:space="preserve">   （项目名称）     </w:t>
      </w:r>
      <w:r>
        <w:rPr>
          <w:rFonts w:hint="eastAsia" w:asciiTheme="minorEastAsia" w:hAnsiTheme="minorEastAsia" w:eastAsiaTheme="minorEastAsia" w:cstheme="minorEastAsia"/>
          <w:bCs w:val="0"/>
          <w:spacing w:val="0"/>
          <w:kern w:val="2"/>
          <w:sz w:val="24"/>
          <w:szCs w:val="24"/>
          <w:lang w:bidi="ar"/>
        </w:rPr>
        <w:t>磋商文件</w:t>
      </w:r>
      <w:r>
        <w:rPr>
          <w:rFonts w:hint="eastAsia" w:asciiTheme="minorEastAsia" w:hAnsiTheme="minorEastAsia" w:eastAsiaTheme="minorEastAsia" w:cstheme="minorEastAsia"/>
          <w:bCs w:val="0"/>
          <w:spacing w:val="0"/>
          <w:kern w:val="2"/>
          <w:sz w:val="24"/>
          <w:szCs w:val="24"/>
          <w:u w:val="single"/>
          <w:lang w:bidi="ar"/>
        </w:rPr>
        <w:t>（项目编号：      )</w:t>
      </w:r>
      <w:r>
        <w:rPr>
          <w:rFonts w:hint="eastAsia" w:asciiTheme="minorEastAsia" w:hAnsiTheme="minorEastAsia" w:eastAsiaTheme="minorEastAsia" w:cstheme="minorEastAsia"/>
          <w:bCs w:val="0"/>
          <w:spacing w:val="0"/>
          <w:kern w:val="2"/>
          <w:sz w:val="24"/>
          <w:szCs w:val="24"/>
          <w:lang w:bidi="ar"/>
        </w:rPr>
        <w:t>(包括确已收到的补充修改文件)我方下述签字人将按照竞争性磋商文件的规定提供的总价为</w:t>
      </w:r>
      <w:r>
        <w:rPr>
          <w:rFonts w:hint="eastAsia" w:asciiTheme="minorEastAsia" w:hAnsiTheme="minorEastAsia" w:eastAsiaTheme="minorEastAsia" w:cstheme="minorEastAsia"/>
          <w:bCs w:val="0"/>
          <w:spacing w:val="0"/>
          <w:kern w:val="2"/>
          <w:sz w:val="24"/>
          <w:szCs w:val="24"/>
          <w:u w:val="single"/>
          <w:lang w:bidi="ar"/>
        </w:rPr>
        <w:t xml:space="preserve"> 小写：    大写：</w:t>
      </w:r>
      <w:r>
        <w:rPr>
          <w:rFonts w:hint="eastAsia" w:asciiTheme="minorEastAsia" w:hAnsiTheme="minorEastAsia" w:eastAsiaTheme="minorEastAsia" w:cstheme="minorEastAsia"/>
          <w:bCs w:val="0"/>
          <w:spacing w:val="0"/>
          <w:kern w:val="2"/>
          <w:sz w:val="24"/>
          <w:szCs w:val="24"/>
          <w:u w:val="single"/>
          <w:lang w:bidi="ar"/>
        </w:rPr>
        <w:tab/>
      </w:r>
      <w:r>
        <w:rPr>
          <w:rFonts w:hint="eastAsia" w:asciiTheme="minorEastAsia" w:hAnsiTheme="minorEastAsia" w:eastAsiaTheme="minorEastAsia" w:cstheme="minorEastAsia"/>
          <w:bCs w:val="0"/>
          <w:spacing w:val="0"/>
          <w:kern w:val="2"/>
          <w:sz w:val="24"/>
          <w:szCs w:val="24"/>
          <w:u w:val="single"/>
          <w:lang w:bidi="ar"/>
        </w:rPr>
        <w:t>（用文字和数字表示的总价）</w:t>
      </w:r>
      <w:r>
        <w:rPr>
          <w:rFonts w:hint="eastAsia" w:asciiTheme="minorEastAsia" w:hAnsiTheme="minorEastAsia" w:eastAsiaTheme="minorEastAsia" w:cstheme="minorEastAsia"/>
          <w:bCs w:val="0"/>
          <w:spacing w:val="0"/>
          <w:kern w:val="2"/>
          <w:sz w:val="24"/>
          <w:szCs w:val="24"/>
          <w:lang w:bidi="ar"/>
        </w:rPr>
        <w:t>的工程建设。</w:t>
      </w:r>
    </w:p>
    <w:p>
      <w:pPr>
        <w:pStyle w:val="34"/>
        <w:spacing w:line="440" w:lineRule="exact"/>
        <w:ind w:firstLine="480" w:firstLineChars="200"/>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并作出如下承诺：</w:t>
      </w:r>
    </w:p>
    <w:p>
      <w:pPr>
        <w:pStyle w:val="34"/>
        <w:spacing w:line="440" w:lineRule="exact"/>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1、如果我们被确定为成交供应商，我们将按照磋商后双方确认的合同条款的要求执行。</w:t>
      </w:r>
    </w:p>
    <w:p>
      <w:pPr>
        <w:pStyle w:val="34"/>
        <w:spacing w:line="440" w:lineRule="exact"/>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2、我方保证忠实地执行双方所签的合同，并承担合同规定的责任和义务。</w:t>
      </w:r>
    </w:p>
    <w:p>
      <w:pPr>
        <w:pStyle w:val="34"/>
        <w:spacing w:line="440" w:lineRule="exact"/>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3、我方愿意向贵方提供任何与此报价有关的数据、情况和技术资料。</w:t>
      </w:r>
    </w:p>
    <w:p>
      <w:pPr>
        <w:pStyle w:val="34"/>
        <w:spacing w:line="440" w:lineRule="exact"/>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4、我方提交的响应文件及报价自提交日期起 90 天有效，并对我方具有约束力。</w:t>
      </w:r>
    </w:p>
    <w:p>
      <w:pPr>
        <w:pStyle w:val="34"/>
        <w:spacing w:line="440" w:lineRule="exact"/>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5、在正式合同准备好和签字前，本报价函及贵方的书面成交结果通知书将构成约束我们双方的合同内容。</w:t>
      </w:r>
    </w:p>
    <w:p>
      <w:pPr>
        <w:pStyle w:val="34"/>
        <w:spacing w:line="440" w:lineRule="exact"/>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6、我方已详细审查全部磋商文件，包括所有补充通知（如果有的话）。我们完全理解并同意放弃对这方面有不明、误解和质疑的权力。</w:t>
      </w:r>
    </w:p>
    <w:p>
      <w:pPr>
        <w:pStyle w:val="34"/>
        <w:spacing w:line="440" w:lineRule="exact"/>
        <w:jc w:val="both"/>
        <w:rPr>
          <w:rFonts w:asciiTheme="minorEastAsia" w:hAnsiTheme="minorEastAsia" w:eastAsiaTheme="minorEastAsia" w:cstheme="minorEastAsia"/>
          <w:bCs w:val="0"/>
          <w:spacing w:val="0"/>
          <w:kern w:val="2"/>
          <w:sz w:val="24"/>
          <w:szCs w:val="24"/>
          <w:lang w:bidi="ar"/>
        </w:rPr>
      </w:pPr>
    </w:p>
    <w:p>
      <w:pPr>
        <w:pStyle w:val="34"/>
        <w:spacing w:line="440" w:lineRule="exact"/>
        <w:jc w:val="both"/>
        <w:rPr>
          <w:rFonts w:asciiTheme="minorEastAsia" w:hAnsiTheme="minorEastAsia" w:eastAsiaTheme="minorEastAsia" w:cstheme="minorEastAsia"/>
          <w:bCs w:val="0"/>
          <w:spacing w:val="0"/>
          <w:kern w:val="2"/>
          <w:sz w:val="24"/>
          <w:szCs w:val="24"/>
          <w:lang w:bidi="ar"/>
        </w:rPr>
      </w:pPr>
    </w:p>
    <w:p>
      <w:pPr>
        <w:pStyle w:val="34"/>
        <w:spacing w:line="440" w:lineRule="exact"/>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供应商：</w:t>
      </w:r>
      <w:r>
        <w:rPr>
          <w:rFonts w:hint="eastAsia" w:asciiTheme="minorEastAsia" w:hAnsiTheme="minorEastAsia" w:eastAsiaTheme="minorEastAsia" w:cstheme="minorEastAsia"/>
          <w:bCs w:val="0"/>
          <w:spacing w:val="0"/>
          <w:kern w:val="2"/>
          <w:sz w:val="24"/>
          <w:szCs w:val="24"/>
          <w:u w:val="single"/>
          <w:lang w:bidi="ar"/>
        </w:rPr>
        <w:t xml:space="preserve"> </w:t>
      </w:r>
      <w:r>
        <w:rPr>
          <w:rFonts w:hint="eastAsia" w:asciiTheme="minorEastAsia" w:hAnsiTheme="minorEastAsia" w:eastAsiaTheme="minorEastAsia" w:cstheme="minorEastAsia"/>
          <w:bCs w:val="0"/>
          <w:spacing w:val="0"/>
          <w:kern w:val="2"/>
          <w:sz w:val="24"/>
          <w:szCs w:val="24"/>
          <w:u w:val="single"/>
          <w:lang w:bidi="ar"/>
        </w:rPr>
        <w:tab/>
      </w:r>
      <w:r>
        <w:rPr>
          <w:rFonts w:hint="eastAsia" w:asciiTheme="minorEastAsia" w:hAnsiTheme="minorEastAsia" w:eastAsiaTheme="minorEastAsia" w:cstheme="minorEastAsia"/>
          <w:bCs w:val="0"/>
          <w:spacing w:val="0"/>
          <w:kern w:val="2"/>
          <w:sz w:val="24"/>
          <w:szCs w:val="24"/>
          <w:u w:val="single"/>
          <w:lang w:bidi="ar"/>
        </w:rPr>
        <w:t xml:space="preserve">             （公章）</w:t>
      </w:r>
      <w:r>
        <w:rPr>
          <w:rFonts w:hint="eastAsia" w:asciiTheme="minorEastAsia" w:hAnsiTheme="minorEastAsia" w:eastAsiaTheme="minorEastAsia" w:cstheme="minorEastAsia"/>
          <w:bCs w:val="0"/>
          <w:spacing w:val="0"/>
          <w:kern w:val="2"/>
          <w:sz w:val="24"/>
          <w:szCs w:val="24"/>
          <w:lang w:bidi="ar"/>
        </w:rPr>
        <w:tab/>
      </w:r>
    </w:p>
    <w:p>
      <w:pPr>
        <w:pStyle w:val="34"/>
        <w:spacing w:line="440" w:lineRule="exact"/>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法定代表人或其授权代理人：</w:t>
      </w:r>
      <w:r>
        <w:rPr>
          <w:rFonts w:hint="eastAsia" w:asciiTheme="minorEastAsia" w:hAnsiTheme="minorEastAsia" w:eastAsiaTheme="minorEastAsia" w:cstheme="minorEastAsia"/>
          <w:bCs w:val="0"/>
          <w:spacing w:val="0"/>
          <w:kern w:val="2"/>
          <w:sz w:val="24"/>
          <w:szCs w:val="24"/>
          <w:u w:val="single"/>
          <w:lang w:bidi="ar"/>
        </w:rPr>
        <w:t xml:space="preserve">    </w:t>
      </w:r>
      <w:r>
        <w:rPr>
          <w:rFonts w:hint="eastAsia" w:asciiTheme="minorEastAsia" w:hAnsiTheme="minorEastAsia" w:eastAsiaTheme="minorEastAsia" w:cstheme="minorEastAsia"/>
          <w:bCs w:val="0"/>
          <w:spacing w:val="0"/>
          <w:kern w:val="2"/>
          <w:sz w:val="24"/>
          <w:szCs w:val="24"/>
          <w:u w:val="single"/>
          <w:lang w:bidi="ar"/>
        </w:rPr>
        <w:tab/>
      </w:r>
      <w:r>
        <w:rPr>
          <w:rFonts w:hint="eastAsia" w:asciiTheme="minorEastAsia" w:hAnsiTheme="minorEastAsia" w:eastAsiaTheme="minorEastAsia" w:cstheme="minorEastAsia"/>
          <w:bCs w:val="0"/>
          <w:spacing w:val="0"/>
          <w:kern w:val="2"/>
          <w:sz w:val="24"/>
          <w:szCs w:val="24"/>
          <w:u w:val="single"/>
          <w:lang w:bidi="ar"/>
        </w:rPr>
        <w:t>（签字或盖章）</w:t>
      </w:r>
      <w:r>
        <w:rPr>
          <w:rFonts w:hint="eastAsia" w:asciiTheme="minorEastAsia" w:hAnsiTheme="minorEastAsia" w:eastAsiaTheme="minorEastAsia" w:cstheme="minorEastAsia"/>
          <w:bCs w:val="0"/>
          <w:spacing w:val="0"/>
          <w:kern w:val="2"/>
          <w:sz w:val="24"/>
          <w:szCs w:val="24"/>
          <w:lang w:bidi="ar"/>
        </w:rPr>
        <w:tab/>
      </w:r>
    </w:p>
    <w:p>
      <w:pPr>
        <w:pStyle w:val="34"/>
        <w:spacing w:line="440" w:lineRule="exact"/>
        <w:jc w:val="both"/>
        <w:rPr>
          <w:rFonts w:asciiTheme="minorEastAsia" w:hAnsiTheme="minorEastAsia" w:eastAsiaTheme="minorEastAsia" w:cstheme="minorEastAsia"/>
          <w:bCs w:val="0"/>
          <w:spacing w:val="0"/>
          <w:kern w:val="2"/>
          <w:sz w:val="24"/>
          <w:szCs w:val="24"/>
          <w:lang w:bidi="ar"/>
        </w:rPr>
      </w:pPr>
    </w:p>
    <w:p>
      <w:pPr>
        <w:pStyle w:val="34"/>
        <w:spacing w:line="440" w:lineRule="exact"/>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 xml:space="preserve">日期： </w:t>
      </w:r>
      <w:r>
        <w:rPr>
          <w:rFonts w:hint="eastAsia" w:asciiTheme="minorEastAsia" w:hAnsiTheme="minorEastAsia" w:eastAsiaTheme="minorEastAsia" w:cstheme="minorEastAsia"/>
          <w:bCs w:val="0"/>
          <w:spacing w:val="0"/>
          <w:kern w:val="2"/>
          <w:sz w:val="24"/>
          <w:szCs w:val="24"/>
          <w:lang w:bidi="ar"/>
        </w:rPr>
        <w:tab/>
      </w:r>
      <w:r>
        <w:rPr>
          <w:rFonts w:hint="eastAsia" w:asciiTheme="minorEastAsia" w:hAnsiTheme="minorEastAsia" w:eastAsiaTheme="minorEastAsia" w:cstheme="minorEastAsia"/>
          <w:bCs w:val="0"/>
          <w:spacing w:val="0"/>
          <w:kern w:val="2"/>
          <w:sz w:val="24"/>
          <w:szCs w:val="24"/>
          <w:lang w:bidi="ar"/>
        </w:rPr>
        <w:t xml:space="preserve">年 </w:t>
      </w:r>
      <w:r>
        <w:rPr>
          <w:rFonts w:hint="eastAsia" w:asciiTheme="minorEastAsia" w:hAnsiTheme="minorEastAsia" w:eastAsiaTheme="minorEastAsia" w:cstheme="minorEastAsia"/>
          <w:bCs w:val="0"/>
          <w:spacing w:val="0"/>
          <w:kern w:val="2"/>
          <w:sz w:val="24"/>
          <w:szCs w:val="24"/>
          <w:lang w:bidi="ar"/>
        </w:rPr>
        <w:tab/>
      </w:r>
      <w:r>
        <w:rPr>
          <w:rFonts w:hint="eastAsia" w:asciiTheme="minorEastAsia" w:hAnsiTheme="minorEastAsia" w:eastAsiaTheme="minorEastAsia" w:cstheme="minorEastAsia"/>
          <w:bCs w:val="0"/>
          <w:spacing w:val="0"/>
          <w:kern w:val="2"/>
          <w:sz w:val="24"/>
          <w:szCs w:val="24"/>
          <w:lang w:bidi="ar"/>
        </w:rPr>
        <w:t>月   日</w:t>
      </w:r>
    </w:p>
    <w:p>
      <w:pPr>
        <w:pStyle w:val="34"/>
        <w:spacing w:line="440" w:lineRule="exact"/>
        <w:jc w:val="both"/>
        <w:rPr>
          <w:rFonts w:asciiTheme="minorEastAsia" w:hAnsiTheme="minorEastAsia" w:eastAsiaTheme="minorEastAsia" w:cstheme="minorEastAsia"/>
          <w:bCs w:val="0"/>
          <w:spacing w:val="0"/>
          <w:kern w:val="2"/>
          <w:sz w:val="24"/>
          <w:szCs w:val="24"/>
          <w:lang w:bidi="ar"/>
        </w:rPr>
      </w:pPr>
    </w:p>
    <w:p>
      <w:pPr>
        <w:rPr>
          <w:rFonts w:asciiTheme="minorEastAsia" w:hAnsiTheme="minorEastAsia" w:eastAsiaTheme="minorEastAsia" w:cstheme="minorEastAsia"/>
          <w:kern w:val="2"/>
          <w:sz w:val="24"/>
          <w:szCs w:val="24"/>
          <w:lang w:val="en-US" w:bidi="ar"/>
        </w:rPr>
      </w:pPr>
      <w:r>
        <w:rPr>
          <w:rFonts w:hint="eastAsia" w:asciiTheme="minorEastAsia" w:hAnsiTheme="minorEastAsia" w:eastAsiaTheme="minorEastAsia" w:cstheme="minorEastAsia"/>
          <w:kern w:val="2"/>
          <w:sz w:val="24"/>
          <w:szCs w:val="24"/>
          <w:lang w:val="en-US" w:bidi="ar"/>
        </w:rPr>
        <w:br w:type="page"/>
      </w:r>
    </w:p>
    <w:p>
      <w:pPr>
        <w:pStyle w:val="3"/>
        <w:outlineLvl w:val="0"/>
        <w:rPr>
          <w:rFonts w:asciiTheme="minorEastAsia" w:hAnsiTheme="minorEastAsia" w:eastAsiaTheme="minorEastAsia" w:cstheme="minorEastAsia"/>
          <w:b/>
          <w:sz w:val="21"/>
          <w:szCs w:val="21"/>
        </w:rPr>
      </w:pPr>
      <w:bookmarkStart w:id="656" w:name="_Toc6987"/>
      <w:bookmarkStart w:id="657" w:name="_Toc17256"/>
      <w:bookmarkStart w:id="658" w:name="_Toc15699"/>
      <w:bookmarkStart w:id="659" w:name="_Toc13897"/>
      <w:bookmarkStart w:id="660" w:name="_Toc7261"/>
      <w:r>
        <w:rPr>
          <w:rFonts w:hint="eastAsia" w:asciiTheme="minorEastAsia" w:hAnsiTheme="minorEastAsia" w:eastAsiaTheme="minorEastAsia" w:cstheme="minorEastAsia"/>
          <w:spacing w:val="-21"/>
          <w:sz w:val="21"/>
          <w:szCs w:val="21"/>
        </w:rPr>
        <w:t xml:space="preserve">附件 </w:t>
      </w:r>
      <w:r>
        <w:rPr>
          <w:rFonts w:hint="eastAsia" w:asciiTheme="minorEastAsia" w:hAnsiTheme="minorEastAsia" w:eastAsiaTheme="minorEastAsia" w:cstheme="minorEastAsia"/>
          <w:sz w:val="21"/>
          <w:szCs w:val="21"/>
        </w:rPr>
        <w:t>2：</w:t>
      </w:r>
      <w:bookmarkEnd w:id="656"/>
      <w:bookmarkEnd w:id="657"/>
      <w:bookmarkEnd w:id="658"/>
      <w:bookmarkEnd w:id="659"/>
      <w:bookmarkEnd w:id="660"/>
    </w:p>
    <w:p>
      <w:pPr>
        <w:pStyle w:val="3"/>
        <w:spacing w:before="1"/>
        <w:rPr>
          <w:rFonts w:asciiTheme="minorEastAsia" w:hAnsiTheme="minorEastAsia" w:eastAsiaTheme="minorEastAsia" w:cstheme="minorEastAsia"/>
          <w:b/>
          <w:sz w:val="21"/>
          <w:szCs w:val="21"/>
        </w:rPr>
      </w:pPr>
    </w:p>
    <w:p>
      <w:pPr>
        <w:pStyle w:val="10"/>
        <w:spacing w:before="1"/>
        <w:ind w:left="360" w:right="0"/>
        <w:rPr>
          <w:rFonts w:asciiTheme="minorEastAsia" w:hAnsiTheme="minorEastAsia" w:eastAsiaTheme="minorEastAsia" w:cstheme="minorEastAsia"/>
        </w:rPr>
      </w:pPr>
      <w:r>
        <w:rPr>
          <w:rFonts w:hint="eastAsia" w:asciiTheme="minorEastAsia" w:hAnsiTheme="minorEastAsia" w:eastAsiaTheme="minorEastAsia" w:cstheme="minorEastAsia"/>
        </w:rPr>
        <w:t>报价表</w:t>
      </w:r>
    </w:p>
    <w:p>
      <w:pPr>
        <w:tabs>
          <w:tab w:val="left" w:pos="2986"/>
          <w:tab w:val="left" w:pos="5974"/>
        </w:tabs>
        <w:spacing w:after="18"/>
        <w:ind w:firstLine="420" w:firstLineChars="200"/>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采购编号：</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rPr>
        <w:tab/>
      </w:r>
      <w:r>
        <w:rPr>
          <w:rFonts w:hint="eastAsia" w:asciiTheme="minorEastAsia" w:hAnsiTheme="minorEastAsia" w:eastAsiaTheme="minorEastAsia" w:cstheme="minorEastAsia"/>
          <w:sz w:val="21"/>
          <w:szCs w:val="21"/>
          <w:u w:val="single"/>
          <w:lang w:val="en-US"/>
        </w:rPr>
        <w:t xml:space="preserve">               </w:t>
      </w:r>
      <w:r>
        <w:rPr>
          <w:rFonts w:hint="eastAsia" w:asciiTheme="minorEastAsia" w:hAnsiTheme="minorEastAsia" w:eastAsiaTheme="minorEastAsia" w:cstheme="minorEastAsia"/>
          <w:sz w:val="21"/>
          <w:szCs w:val="21"/>
          <w:lang w:val="en-US"/>
        </w:rPr>
        <w:t xml:space="preserve">              </w:t>
      </w:r>
      <w:r>
        <w:rPr>
          <w:rFonts w:hint="eastAsia" w:asciiTheme="minorEastAsia" w:hAnsiTheme="minorEastAsia" w:eastAsiaTheme="minorEastAsia" w:cstheme="minorEastAsia"/>
          <w:spacing w:val="-3"/>
          <w:sz w:val="21"/>
          <w:szCs w:val="21"/>
          <w:lang w:val="en-US"/>
        </w:rPr>
        <w:t>报价单位</w:t>
      </w:r>
      <w:r>
        <w:rPr>
          <w:rFonts w:hint="eastAsia" w:asciiTheme="minorEastAsia" w:hAnsiTheme="minorEastAsia" w:eastAsiaTheme="minorEastAsia" w:cstheme="minorEastAsia"/>
          <w:spacing w:val="-3"/>
          <w:sz w:val="21"/>
          <w:szCs w:val="21"/>
        </w:rPr>
        <w:t>：</w:t>
      </w:r>
      <w:r>
        <w:rPr>
          <w:rFonts w:hint="eastAsia" w:asciiTheme="minorEastAsia" w:hAnsiTheme="minorEastAsia" w:eastAsiaTheme="minorEastAsia" w:cstheme="minorEastAsia"/>
          <w:sz w:val="21"/>
          <w:szCs w:val="21"/>
        </w:rPr>
        <w:t>人</w:t>
      </w:r>
      <w:r>
        <w:rPr>
          <w:rFonts w:hint="eastAsia" w:asciiTheme="minorEastAsia" w:hAnsiTheme="minorEastAsia" w:eastAsiaTheme="minorEastAsia" w:cstheme="minorEastAsia"/>
          <w:spacing w:val="-3"/>
          <w:sz w:val="21"/>
          <w:szCs w:val="21"/>
        </w:rPr>
        <w:t>民</w:t>
      </w:r>
      <w:r>
        <w:rPr>
          <w:rFonts w:hint="eastAsia" w:asciiTheme="minorEastAsia" w:hAnsiTheme="minorEastAsia" w:eastAsiaTheme="minorEastAsia" w:cstheme="minorEastAsia"/>
          <w:sz w:val="21"/>
          <w:szCs w:val="21"/>
        </w:rPr>
        <w:t>币</w:t>
      </w:r>
      <w:r>
        <w:rPr>
          <w:rFonts w:hint="eastAsia" w:asciiTheme="minorEastAsia" w:hAnsiTheme="minorEastAsia" w:eastAsiaTheme="minorEastAsia" w:cstheme="minorEastAsia"/>
          <w:sz w:val="21"/>
          <w:szCs w:val="21"/>
          <w:lang w:val="en-US"/>
        </w:rPr>
        <w:t>元</w:t>
      </w:r>
    </w:p>
    <w:tbl>
      <w:tblPr>
        <w:tblStyle w:val="27"/>
        <w:tblW w:w="10933" w:type="dxa"/>
        <w:jc w:val="center"/>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
      <w:tblGrid>
        <w:gridCol w:w="1831"/>
        <w:gridCol w:w="3225"/>
        <w:gridCol w:w="2359"/>
        <w:gridCol w:w="1759"/>
        <w:gridCol w:w="1759"/>
      </w:tblGrid>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43" w:hRule="atLeast"/>
          <w:jc w:val="center"/>
        </w:trPr>
        <w:tc>
          <w:tcPr>
            <w:tcW w:w="1831" w:type="dxa"/>
            <w:tcBorders>
              <w:bottom w:val="single" w:color="000000" w:sz="6" w:space="0"/>
              <w:right w:val="single" w:color="000000" w:sz="6" w:space="0"/>
            </w:tcBorders>
            <w:vAlign w:val="center"/>
          </w:tcPr>
          <w:p>
            <w:pPr>
              <w:pStyle w:val="36"/>
              <w:adjustRightInd w:val="0"/>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项目名称</w:t>
            </w:r>
          </w:p>
        </w:tc>
        <w:tc>
          <w:tcPr>
            <w:tcW w:w="3225" w:type="dxa"/>
            <w:tcBorders>
              <w:left w:val="single" w:color="000000" w:sz="6" w:space="0"/>
              <w:bottom w:val="single" w:color="000000" w:sz="6" w:space="0"/>
              <w:right w:val="single" w:color="000000" w:sz="6" w:space="0"/>
            </w:tcBorders>
            <w:vAlign w:val="center"/>
          </w:tcPr>
          <w:p>
            <w:pPr>
              <w:pStyle w:val="36"/>
              <w:adjustRightInd w:val="0"/>
              <w:snapToGrid w:val="0"/>
              <w:jc w:val="center"/>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响应总价</w:t>
            </w:r>
          </w:p>
        </w:tc>
        <w:tc>
          <w:tcPr>
            <w:tcW w:w="2359" w:type="dxa"/>
            <w:tcBorders>
              <w:left w:val="single" w:color="000000" w:sz="6" w:space="0"/>
              <w:bottom w:val="single" w:color="000000" w:sz="6" w:space="0"/>
            </w:tcBorders>
            <w:vAlign w:val="center"/>
          </w:tcPr>
          <w:p>
            <w:pPr>
              <w:pStyle w:val="36"/>
              <w:adjustRightInd w:val="0"/>
              <w:snapToGrid w:val="0"/>
              <w:jc w:val="center"/>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工期</w:t>
            </w:r>
          </w:p>
        </w:tc>
        <w:tc>
          <w:tcPr>
            <w:tcW w:w="1759" w:type="dxa"/>
            <w:tcBorders>
              <w:left w:val="single" w:color="000000" w:sz="6" w:space="0"/>
              <w:bottom w:val="single" w:color="000000" w:sz="6" w:space="0"/>
            </w:tcBorders>
            <w:vAlign w:val="center"/>
          </w:tcPr>
          <w:p>
            <w:pPr>
              <w:pStyle w:val="36"/>
              <w:adjustRightInd w:val="0"/>
              <w:snapToGrid w:val="0"/>
              <w:jc w:val="center"/>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质量标准</w:t>
            </w:r>
          </w:p>
        </w:tc>
        <w:tc>
          <w:tcPr>
            <w:tcW w:w="1759" w:type="dxa"/>
            <w:tcBorders>
              <w:left w:val="single" w:color="000000" w:sz="6" w:space="0"/>
              <w:bottom w:val="single" w:color="000000" w:sz="6" w:space="0"/>
            </w:tcBorders>
            <w:vAlign w:val="center"/>
          </w:tcPr>
          <w:p>
            <w:pPr>
              <w:pStyle w:val="36"/>
              <w:adjustRightInd w:val="0"/>
              <w:snapToGrid w:val="0"/>
              <w:jc w:val="center"/>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响应文件有效期</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1336" w:hRule="atLeast"/>
          <w:jc w:val="center"/>
        </w:trPr>
        <w:tc>
          <w:tcPr>
            <w:tcW w:w="1831" w:type="dxa"/>
            <w:tcBorders>
              <w:top w:val="single" w:color="000000" w:sz="6" w:space="0"/>
              <w:bottom w:val="single" w:color="000000" w:sz="6" w:space="0"/>
              <w:right w:val="single" w:color="000000" w:sz="6" w:space="0"/>
            </w:tcBorders>
          </w:tcPr>
          <w:p>
            <w:pPr>
              <w:pStyle w:val="36"/>
              <w:spacing w:before="99" w:line="244" w:lineRule="auto"/>
              <w:ind w:left="92" w:right="130"/>
              <w:rPr>
                <w:rFonts w:asciiTheme="minorEastAsia" w:hAnsiTheme="minorEastAsia" w:eastAsiaTheme="minorEastAsia" w:cstheme="minorEastAsia"/>
                <w:sz w:val="21"/>
                <w:szCs w:val="21"/>
              </w:rPr>
            </w:pPr>
          </w:p>
        </w:tc>
        <w:tc>
          <w:tcPr>
            <w:tcW w:w="3225" w:type="dxa"/>
            <w:tcBorders>
              <w:top w:val="single" w:color="000000" w:sz="6" w:space="0"/>
              <w:left w:val="single" w:color="000000" w:sz="6" w:space="0"/>
              <w:bottom w:val="single" w:color="000000" w:sz="6" w:space="0"/>
              <w:right w:val="single" w:color="000000" w:sz="6" w:space="0"/>
            </w:tcBorders>
            <w:vAlign w:val="center"/>
          </w:tcPr>
          <w:p>
            <w:pPr>
              <w:pStyle w:val="36"/>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3"/>
                <w:sz w:val="21"/>
                <w:szCs w:val="21"/>
              </w:rPr>
              <w:t>小</w:t>
            </w:r>
            <w:r>
              <w:rPr>
                <w:rFonts w:hint="eastAsia" w:asciiTheme="minorEastAsia" w:hAnsiTheme="minorEastAsia" w:eastAsiaTheme="minorEastAsia" w:cstheme="minorEastAsia"/>
                <w:spacing w:val="-1"/>
                <w:sz w:val="21"/>
                <w:szCs w:val="21"/>
              </w:rPr>
              <w:t>写</w:t>
            </w:r>
            <w:r>
              <w:rPr>
                <w:rFonts w:hint="eastAsia" w:asciiTheme="minorEastAsia" w:hAnsiTheme="minorEastAsia" w:eastAsiaTheme="minorEastAsia" w:cstheme="minorEastAsia"/>
                <w:sz w:val="21"/>
                <w:szCs w:val="21"/>
              </w:rPr>
              <w:t>：</w:t>
            </w:r>
          </w:p>
          <w:p>
            <w:pPr>
              <w:pStyle w:val="36"/>
              <w:jc w:val="both"/>
              <w:rPr>
                <w:rFonts w:asciiTheme="minorEastAsia" w:hAnsiTheme="minorEastAsia" w:eastAsiaTheme="minorEastAsia" w:cstheme="minorEastAsia"/>
                <w:sz w:val="21"/>
                <w:szCs w:val="21"/>
              </w:rPr>
            </w:pPr>
          </w:p>
          <w:p>
            <w:pPr>
              <w:pStyle w:val="36"/>
              <w:jc w:val="both"/>
              <w:rPr>
                <w:rFonts w:asciiTheme="minorEastAsia" w:hAnsiTheme="minorEastAsia" w:eastAsiaTheme="minorEastAsia" w:cstheme="minorEastAsia"/>
                <w:spacing w:val="-3"/>
                <w:sz w:val="21"/>
                <w:szCs w:val="21"/>
              </w:rPr>
            </w:pPr>
            <w:r>
              <w:rPr>
                <w:rFonts w:hint="eastAsia" w:asciiTheme="minorEastAsia" w:hAnsiTheme="minorEastAsia" w:eastAsiaTheme="minorEastAsia" w:cstheme="minorEastAsia"/>
                <w:sz w:val="21"/>
                <w:szCs w:val="21"/>
              </w:rPr>
              <w:t>大写</w:t>
            </w:r>
            <w:r>
              <w:rPr>
                <w:rFonts w:hint="eastAsia" w:asciiTheme="minorEastAsia" w:hAnsiTheme="minorEastAsia" w:eastAsiaTheme="minorEastAsia" w:cstheme="minorEastAsia"/>
                <w:spacing w:val="-3"/>
                <w:sz w:val="21"/>
                <w:szCs w:val="21"/>
              </w:rPr>
              <w:t>：</w:t>
            </w:r>
          </w:p>
          <w:p>
            <w:pPr>
              <w:pStyle w:val="36"/>
              <w:spacing w:before="5"/>
              <w:ind w:left="8"/>
              <w:jc w:val="both"/>
              <w:rPr>
                <w:rFonts w:asciiTheme="minorEastAsia" w:hAnsiTheme="minorEastAsia" w:eastAsiaTheme="minorEastAsia" w:cstheme="minorEastAsia"/>
                <w:sz w:val="21"/>
                <w:szCs w:val="21"/>
              </w:rPr>
            </w:pPr>
          </w:p>
        </w:tc>
        <w:tc>
          <w:tcPr>
            <w:tcW w:w="2359" w:type="dxa"/>
            <w:tcBorders>
              <w:top w:val="single" w:color="000000" w:sz="6" w:space="0"/>
              <w:left w:val="single" w:color="000000" w:sz="6" w:space="0"/>
              <w:bottom w:val="single" w:color="000000" w:sz="6" w:space="0"/>
            </w:tcBorders>
          </w:tcPr>
          <w:p>
            <w:pPr>
              <w:pStyle w:val="36"/>
              <w:spacing w:before="5"/>
              <w:ind w:left="620" w:right="608"/>
              <w:jc w:val="center"/>
              <w:rPr>
                <w:rFonts w:asciiTheme="minorEastAsia" w:hAnsiTheme="minorEastAsia" w:eastAsiaTheme="minorEastAsia" w:cstheme="minorEastAsia"/>
                <w:sz w:val="21"/>
                <w:szCs w:val="21"/>
              </w:rPr>
            </w:pPr>
          </w:p>
        </w:tc>
        <w:tc>
          <w:tcPr>
            <w:tcW w:w="1759" w:type="dxa"/>
            <w:tcBorders>
              <w:top w:val="single" w:color="000000" w:sz="6" w:space="0"/>
              <w:left w:val="single" w:color="000000" w:sz="6" w:space="0"/>
              <w:bottom w:val="single" w:color="000000" w:sz="6" w:space="0"/>
            </w:tcBorders>
            <w:vAlign w:val="center"/>
          </w:tcPr>
          <w:p>
            <w:pPr>
              <w:pStyle w:val="36"/>
              <w:jc w:val="center"/>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合格</w:t>
            </w:r>
          </w:p>
        </w:tc>
        <w:tc>
          <w:tcPr>
            <w:tcW w:w="1759" w:type="dxa"/>
            <w:tcBorders>
              <w:top w:val="single" w:color="000000" w:sz="6" w:space="0"/>
              <w:left w:val="single" w:color="000000" w:sz="6" w:space="0"/>
              <w:bottom w:val="single" w:color="000000" w:sz="6" w:space="0"/>
            </w:tcBorders>
            <w:vAlign w:val="center"/>
          </w:tcPr>
          <w:p>
            <w:pPr>
              <w:pStyle w:val="36"/>
              <w:jc w:val="center"/>
              <w:rPr>
                <w:rFonts w:asciiTheme="minorEastAsia" w:hAnsiTheme="minorEastAsia" w:eastAsiaTheme="minorEastAsia" w:cstheme="minorEastAsia"/>
                <w:sz w:val="21"/>
                <w:szCs w:val="21"/>
                <w:lang w:val="en-US"/>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53" w:hRule="atLeast"/>
          <w:jc w:val="center"/>
        </w:trPr>
        <w:tc>
          <w:tcPr>
            <w:tcW w:w="1831" w:type="dxa"/>
            <w:tcBorders>
              <w:top w:val="single" w:color="000000" w:sz="6" w:space="0"/>
              <w:right w:val="single" w:color="000000" w:sz="6" w:space="0"/>
            </w:tcBorders>
          </w:tcPr>
          <w:p>
            <w:pPr>
              <w:pStyle w:val="36"/>
              <w:spacing w:before="142"/>
              <w:ind w:left="92"/>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备注：</w:t>
            </w:r>
          </w:p>
        </w:tc>
        <w:tc>
          <w:tcPr>
            <w:tcW w:w="5584" w:type="dxa"/>
            <w:gridSpan w:val="2"/>
            <w:tcBorders>
              <w:top w:val="single" w:color="000000" w:sz="6" w:space="0"/>
              <w:left w:val="single" w:color="000000" w:sz="6" w:space="0"/>
            </w:tcBorders>
          </w:tcPr>
          <w:p>
            <w:pPr>
              <w:pStyle w:val="36"/>
              <w:tabs>
                <w:tab w:val="left" w:pos="1837"/>
                <w:tab w:val="left" w:pos="2313"/>
                <w:tab w:val="left" w:pos="4040"/>
              </w:tabs>
              <w:spacing w:before="142"/>
              <w:ind w:left="107"/>
              <w:rPr>
                <w:rFonts w:asciiTheme="minorEastAsia" w:hAnsiTheme="minorEastAsia" w:eastAsiaTheme="minorEastAsia" w:cstheme="minorEastAsia"/>
                <w:sz w:val="21"/>
                <w:szCs w:val="21"/>
              </w:rPr>
            </w:pPr>
          </w:p>
        </w:tc>
        <w:tc>
          <w:tcPr>
            <w:tcW w:w="1759" w:type="dxa"/>
            <w:tcBorders>
              <w:top w:val="single" w:color="000000" w:sz="6" w:space="0"/>
              <w:left w:val="single" w:color="000000" w:sz="6" w:space="0"/>
            </w:tcBorders>
          </w:tcPr>
          <w:p>
            <w:pPr>
              <w:pStyle w:val="36"/>
              <w:tabs>
                <w:tab w:val="left" w:pos="1837"/>
                <w:tab w:val="left" w:pos="2313"/>
                <w:tab w:val="left" w:pos="4040"/>
              </w:tabs>
              <w:spacing w:before="142"/>
              <w:ind w:left="107"/>
              <w:rPr>
                <w:rFonts w:asciiTheme="minorEastAsia" w:hAnsiTheme="minorEastAsia" w:eastAsiaTheme="minorEastAsia" w:cstheme="minorEastAsia"/>
                <w:sz w:val="21"/>
                <w:szCs w:val="21"/>
              </w:rPr>
            </w:pPr>
          </w:p>
        </w:tc>
        <w:tc>
          <w:tcPr>
            <w:tcW w:w="1759" w:type="dxa"/>
            <w:tcBorders>
              <w:top w:val="single" w:color="000000" w:sz="6" w:space="0"/>
              <w:left w:val="single" w:color="000000" w:sz="6" w:space="0"/>
            </w:tcBorders>
          </w:tcPr>
          <w:p>
            <w:pPr>
              <w:pStyle w:val="36"/>
              <w:tabs>
                <w:tab w:val="left" w:pos="1837"/>
                <w:tab w:val="left" w:pos="2313"/>
                <w:tab w:val="left" w:pos="4040"/>
              </w:tabs>
              <w:spacing w:before="142"/>
              <w:ind w:left="107"/>
              <w:rPr>
                <w:rFonts w:asciiTheme="minorEastAsia" w:hAnsiTheme="minorEastAsia" w:eastAsiaTheme="minorEastAsia" w:cstheme="minorEastAsia"/>
                <w:sz w:val="21"/>
                <w:szCs w:val="21"/>
              </w:rPr>
            </w:pPr>
          </w:p>
        </w:tc>
      </w:tr>
    </w:tbl>
    <w:p>
      <w:pPr>
        <w:spacing w:before="15" w:line="360" w:lineRule="auto"/>
        <w:ind w:left="36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 1：本表中的</w:t>
      </w:r>
      <w:r>
        <w:rPr>
          <w:rFonts w:hint="eastAsia" w:asciiTheme="minorEastAsia" w:hAnsiTheme="minorEastAsia" w:eastAsiaTheme="minorEastAsia" w:cstheme="minorEastAsia"/>
          <w:sz w:val="21"/>
          <w:szCs w:val="21"/>
          <w:lang w:val="en-US"/>
        </w:rPr>
        <w:t>总价</w:t>
      </w:r>
      <w:r>
        <w:rPr>
          <w:rFonts w:hint="eastAsia" w:asciiTheme="minorEastAsia" w:hAnsiTheme="minorEastAsia" w:eastAsiaTheme="minorEastAsia" w:cstheme="minorEastAsia"/>
          <w:sz w:val="21"/>
          <w:szCs w:val="21"/>
        </w:rPr>
        <w:t>应与分项报价表中的相应报价完全一致。</w:t>
      </w:r>
    </w:p>
    <w:p>
      <w:pPr>
        <w:spacing w:before="2" w:line="360" w:lineRule="auto"/>
        <w:ind w:left="360" w:right="-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9"/>
          <w:sz w:val="21"/>
          <w:szCs w:val="21"/>
        </w:rPr>
        <w:t xml:space="preserve">注 </w:t>
      </w:r>
      <w:r>
        <w:rPr>
          <w:rFonts w:hint="eastAsia" w:asciiTheme="minorEastAsia" w:hAnsiTheme="minorEastAsia" w:eastAsiaTheme="minorEastAsia" w:cstheme="minorEastAsia"/>
          <w:spacing w:val="-22"/>
          <w:sz w:val="21"/>
          <w:szCs w:val="21"/>
        </w:rPr>
        <w:t>2</w:t>
      </w:r>
      <w:r>
        <w:rPr>
          <w:rFonts w:hint="eastAsia" w:asciiTheme="minorEastAsia" w:hAnsiTheme="minorEastAsia" w:eastAsiaTheme="minorEastAsia" w:cstheme="minorEastAsia"/>
          <w:spacing w:val="-14"/>
          <w:sz w:val="21"/>
          <w:szCs w:val="21"/>
        </w:rPr>
        <w:t>：此表中，总价应是所投工程的费用总和，包括</w:t>
      </w:r>
      <w:r>
        <w:rPr>
          <w:rFonts w:hint="eastAsia" w:asciiTheme="minorEastAsia" w:hAnsiTheme="minorEastAsia" w:eastAsiaTheme="minorEastAsia" w:cstheme="minorEastAsia"/>
          <w:spacing w:val="-14"/>
          <w:sz w:val="21"/>
          <w:szCs w:val="21"/>
          <w:lang w:val="en-US"/>
        </w:rPr>
        <w:t>本项目采购需求和采购合同中要求的全部内容</w:t>
      </w:r>
      <w:r>
        <w:rPr>
          <w:rFonts w:hint="eastAsia" w:asciiTheme="minorEastAsia" w:hAnsiTheme="minorEastAsia" w:eastAsiaTheme="minorEastAsia" w:cstheme="minorEastAsia"/>
          <w:spacing w:val="-7"/>
          <w:sz w:val="21"/>
          <w:szCs w:val="21"/>
        </w:rPr>
        <w:t>。</w:t>
      </w:r>
    </w:p>
    <w:p>
      <w:pPr>
        <w:spacing w:line="360" w:lineRule="auto"/>
        <w:ind w:left="360" w:right="497"/>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 3：如有优惠折扣申明，请在此表中列出。</w:t>
      </w:r>
    </w:p>
    <w:p>
      <w:pPr>
        <w:pStyle w:val="3"/>
        <w:rPr>
          <w:rFonts w:asciiTheme="minorEastAsia" w:hAnsiTheme="minorEastAsia" w:eastAsiaTheme="minorEastAsia" w:cstheme="minorEastAsia"/>
          <w:sz w:val="21"/>
          <w:szCs w:val="21"/>
        </w:rPr>
      </w:pPr>
    </w:p>
    <w:p>
      <w:pPr>
        <w:pStyle w:val="3"/>
        <w:rPr>
          <w:rFonts w:asciiTheme="minorEastAsia" w:hAnsiTheme="minorEastAsia" w:eastAsiaTheme="minorEastAsia" w:cstheme="minorEastAsia"/>
          <w:sz w:val="21"/>
          <w:szCs w:val="21"/>
        </w:rPr>
      </w:pPr>
    </w:p>
    <w:p>
      <w:pPr>
        <w:pStyle w:val="3"/>
        <w:spacing w:before="11"/>
        <w:rPr>
          <w:rFonts w:asciiTheme="minorEastAsia" w:hAnsiTheme="minorEastAsia" w:eastAsiaTheme="minorEastAsia" w:cstheme="minorEastAsia"/>
          <w:sz w:val="21"/>
          <w:szCs w:val="21"/>
        </w:rPr>
      </w:pPr>
    </w:p>
    <w:p>
      <w:pPr>
        <w:pStyle w:val="3"/>
        <w:tabs>
          <w:tab w:val="left" w:pos="1920"/>
          <w:tab w:val="left" w:pos="3840"/>
        </w:tabs>
        <w:spacing w:line="360" w:lineRule="auto"/>
        <w:ind w:left="36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rPr>
        <w:tab/>
      </w:r>
      <w:r>
        <w:rPr>
          <w:rFonts w:hint="eastAsia" w:asciiTheme="minorEastAsia" w:hAnsiTheme="minorEastAsia" w:eastAsiaTheme="minorEastAsia" w:cstheme="minorEastAsia"/>
          <w:sz w:val="21"/>
          <w:szCs w:val="21"/>
          <w:u w:val="single"/>
          <w:lang w:val="en-US"/>
        </w:rPr>
        <w:t xml:space="preserve">                   </w:t>
      </w:r>
      <w:r>
        <w:rPr>
          <w:rFonts w:hint="eastAsia" w:asciiTheme="minorEastAsia" w:hAnsiTheme="minorEastAsia" w:eastAsiaTheme="minorEastAsia" w:cstheme="minorEastAsia"/>
          <w:sz w:val="21"/>
          <w:szCs w:val="21"/>
          <w:u w:val="single"/>
        </w:rPr>
        <w:t>（公章）</w:t>
      </w:r>
    </w:p>
    <w:p>
      <w:pPr>
        <w:pStyle w:val="3"/>
        <w:tabs>
          <w:tab w:val="left" w:pos="1560"/>
          <w:tab w:val="left" w:pos="2160"/>
          <w:tab w:val="left" w:pos="4320"/>
          <w:tab w:val="left" w:pos="6841"/>
        </w:tabs>
        <w:spacing w:before="161" w:line="360" w:lineRule="auto"/>
        <w:ind w:left="360" w:right="-50"/>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法定代表人或其授权代理人：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rPr>
        <w:tab/>
      </w:r>
      <w:r>
        <w:rPr>
          <w:rFonts w:hint="eastAsia" w:asciiTheme="minorEastAsia" w:hAnsiTheme="minorEastAsia" w:eastAsiaTheme="minorEastAsia" w:cstheme="minorEastAsia"/>
          <w:sz w:val="21"/>
          <w:szCs w:val="21"/>
          <w:u w:val="single"/>
        </w:rPr>
        <w:t>（签字或盖章）</w:t>
      </w:r>
    </w:p>
    <w:p>
      <w:pPr>
        <w:pStyle w:val="3"/>
        <w:tabs>
          <w:tab w:val="left" w:pos="1560"/>
          <w:tab w:val="left" w:pos="2160"/>
          <w:tab w:val="left" w:pos="4320"/>
          <w:tab w:val="left" w:pos="6841"/>
        </w:tabs>
        <w:spacing w:before="161" w:line="360" w:lineRule="auto"/>
        <w:ind w:left="360" w:right="30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日期：</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val="en-US"/>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val="en-US"/>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lang w:val="en-US"/>
        </w:rPr>
        <w:t xml:space="preserve">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日</w:t>
      </w:r>
    </w:p>
    <w:p>
      <w:pPr>
        <w:spacing w:line="360" w:lineRule="auto"/>
        <w:rPr>
          <w:rFonts w:asciiTheme="minorEastAsia" w:hAnsiTheme="minorEastAsia" w:eastAsiaTheme="minorEastAsia" w:cstheme="minorEastAsia"/>
          <w:sz w:val="21"/>
          <w:szCs w:val="21"/>
        </w:rPr>
        <w:sectPr>
          <w:footerReference r:id="rId10" w:type="default"/>
          <w:pgSz w:w="11910" w:h="16850"/>
          <w:pgMar w:top="1440" w:right="1800" w:bottom="1440" w:left="1800" w:header="720" w:footer="720" w:gutter="0"/>
          <w:pgNumType w:start="62"/>
          <w:cols w:space="720" w:num="1"/>
        </w:sectPr>
      </w:pPr>
    </w:p>
    <w:p>
      <w:pPr>
        <w:pStyle w:val="12"/>
        <w:spacing w:before="66"/>
        <w:rPr>
          <w:rFonts w:asciiTheme="minorEastAsia" w:hAnsiTheme="minorEastAsia" w:eastAsiaTheme="minorEastAsia" w:cstheme="minorEastAsia"/>
          <w:sz w:val="21"/>
          <w:szCs w:val="21"/>
        </w:rPr>
      </w:pPr>
      <w:bookmarkStart w:id="661" w:name="_Toc10708"/>
      <w:bookmarkStart w:id="662" w:name="_Toc22621"/>
      <w:bookmarkStart w:id="663" w:name="_Toc23727"/>
      <w:bookmarkStart w:id="664" w:name="_Toc12531"/>
      <w:bookmarkStart w:id="665" w:name="_Toc21066"/>
      <w:r>
        <w:rPr>
          <w:rFonts w:hint="eastAsia" w:asciiTheme="minorEastAsia" w:hAnsiTheme="minorEastAsia" w:eastAsiaTheme="minorEastAsia" w:cstheme="minorEastAsia"/>
          <w:sz w:val="21"/>
          <w:szCs w:val="21"/>
        </w:rPr>
        <w:t>附件 3：</w:t>
      </w:r>
      <w:bookmarkEnd w:id="661"/>
      <w:bookmarkEnd w:id="662"/>
      <w:bookmarkEnd w:id="663"/>
      <w:bookmarkEnd w:id="664"/>
      <w:bookmarkEnd w:id="665"/>
    </w:p>
    <w:p>
      <w:pPr>
        <w:pStyle w:val="3"/>
        <w:rPr>
          <w:rFonts w:asciiTheme="minorEastAsia" w:hAnsiTheme="minorEastAsia" w:eastAsiaTheme="minorEastAsia" w:cstheme="minorEastAsia"/>
          <w:b/>
          <w:sz w:val="21"/>
          <w:szCs w:val="21"/>
        </w:rPr>
      </w:pPr>
    </w:p>
    <w:p>
      <w:pPr>
        <w:pStyle w:val="3"/>
        <w:spacing w:before="1"/>
        <w:rPr>
          <w:rFonts w:asciiTheme="minorEastAsia" w:hAnsiTheme="minorEastAsia" w:eastAsiaTheme="minorEastAsia" w:cstheme="minorEastAsia"/>
          <w:b/>
          <w:sz w:val="21"/>
          <w:szCs w:val="21"/>
        </w:rPr>
      </w:pPr>
    </w:p>
    <w:p>
      <w:pPr>
        <w:pStyle w:val="3"/>
        <w:spacing w:before="7"/>
        <w:jc w:val="center"/>
        <w:rPr>
          <w:rFonts w:asciiTheme="minorEastAsia" w:hAnsiTheme="minorEastAsia" w:eastAsiaTheme="minorEastAsia" w:cstheme="minorEastAsia"/>
          <w:b/>
          <w:bCs/>
          <w:sz w:val="21"/>
          <w:szCs w:val="21"/>
          <w:lang w:val="en-US"/>
        </w:rPr>
      </w:pPr>
      <w:r>
        <w:rPr>
          <w:rFonts w:hint="eastAsia" w:asciiTheme="minorEastAsia" w:hAnsiTheme="minorEastAsia" w:eastAsiaTheme="minorEastAsia" w:cstheme="minorEastAsia"/>
          <w:b/>
          <w:bCs/>
          <w:sz w:val="28"/>
          <w:szCs w:val="28"/>
          <w:lang w:val="en-US"/>
        </w:rPr>
        <w:t>分项报价表</w:t>
      </w:r>
    </w:p>
    <w:p>
      <w:pPr>
        <w:pStyle w:val="3"/>
        <w:tabs>
          <w:tab w:val="left" w:pos="3600"/>
          <w:tab w:val="left" w:pos="6001"/>
        </w:tabs>
        <w:spacing w:before="161"/>
        <w:ind w:left="360"/>
        <w:jc w:val="center"/>
        <w:rPr>
          <w:rFonts w:asciiTheme="minorEastAsia" w:hAnsiTheme="minorEastAsia" w:eastAsiaTheme="minorEastAsia" w:cstheme="minorEastAsia"/>
          <w:u w:val="single"/>
          <w:lang w:val="en-US"/>
        </w:rPr>
      </w:pPr>
      <w:r>
        <w:rPr>
          <w:rFonts w:hint="eastAsia" w:asciiTheme="minorEastAsia" w:hAnsiTheme="minorEastAsia" w:eastAsiaTheme="minorEastAsia" w:cstheme="minorEastAsia"/>
          <w:u w:val="single"/>
          <w:lang w:val="en-US"/>
        </w:rPr>
        <w:t>按本项目工程量清单规定的格式填写</w:t>
      </w:r>
    </w:p>
    <w:p>
      <w:pPr>
        <w:pStyle w:val="3"/>
        <w:tabs>
          <w:tab w:val="left" w:pos="3600"/>
          <w:tab w:val="left" w:pos="6001"/>
        </w:tabs>
        <w:spacing w:before="161"/>
        <w:ind w:left="360"/>
        <w:rPr>
          <w:rFonts w:asciiTheme="minorEastAsia" w:hAnsiTheme="minorEastAsia" w:eastAsiaTheme="minorEastAsia" w:cstheme="minorEastAsia"/>
          <w:u w:val="single"/>
        </w:rPr>
      </w:pPr>
    </w:p>
    <w:p>
      <w:pPr>
        <w:pStyle w:val="3"/>
        <w:tabs>
          <w:tab w:val="left" w:pos="3600"/>
          <w:tab w:val="left" w:pos="6001"/>
        </w:tabs>
        <w:spacing w:before="161"/>
        <w:ind w:left="360"/>
        <w:rPr>
          <w:rFonts w:asciiTheme="minorEastAsia" w:hAnsiTheme="minorEastAsia" w:eastAsiaTheme="minorEastAsia" w:cstheme="minorEastAsia"/>
          <w:u w:val="single"/>
        </w:rPr>
        <w:sectPr>
          <w:headerReference r:id="rId11" w:type="default"/>
          <w:footerReference r:id="rId12" w:type="default"/>
          <w:pgSz w:w="11910" w:h="16850"/>
          <w:pgMar w:top="1380" w:right="920" w:bottom="1380" w:left="1080" w:header="617" w:footer="1184" w:gutter="0"/>
          <w:cols w:space="720" w:num="1"/>
        </w:sectPr>
      </w:pPr>
    </w:p>
    <w:p>
      <w:pPr>
        <w:pStyle w:val="34"/>
        <w:spacing w:line="440" w:lineRule="exact"/>
        <w:jc w:val="both"/>
        <w:outlineLvl w:val="0"/>
        <w:rPr>
          <w:rFonts w:asciiTheme="minorEastAsia" w:hAnsiTheme="minorEastAsia" w:eastAsiaTheme="minorEastAsia" w:cstheme="minorEastAsia"/>
          <w:b/>
          <w:spacing w:val="0"/>
          <w:kern w:val="2"/>
          <w:sz w:val="24"/>
          <w:szCs w:val="24"/>
          <w:lang w:bidi="ar"/>
        </w:rPr>
      </w:pPr>
      <w:bookmarkStart w:id="666" w:name="_Toc15833"/>
      <w:bookmarkStart w:id="667" w:name="_Toc17113"/>
      <w:bookmarkStart w:id="668" w:name="_Toc29174"/>
      <w:bookmarkStart w:id="669" w:name="_Toc2537"/>
      <w:bookmarkStart w:id="670" w:name="_Toc26680"/>
      <w:r>
        <w:rPr>
          <w:rFonts w:hint="eastAsia" w:asciiTheme="minorEastAsia" w:hAnsiTheme="minorEastAsia" w:eastAsiaTheme="minorEastAsia" w:cstheme="minorEastAsia"/>
          <w:b/>
          <w:spacing w:val="0"/>
          <w:kern w:val="2"/>
          <w:sz w:val="24"/>
          <w:szCs w:val="24"/>
          <w:lang w:bidi="ar"/>
        </w:rPr>
        <w:t>附件4：资格、资信证明文件（格式）</w:t>
      </w:r>
      <w:bookmarkEnd w:id="666"/>
      <w:bookmarkEnd w:id="667"/>
      <w:bookmarkEnd w:id="668"/>
      <w:bookmarkEnd w:id="669"/>
      <w:bookmarkEnd w:id="670"/>
    </w:p>
    <w:p>
      <w:pPr>
        <w:pStyle w:val="34"/>
        <w:spacing w:line="440" w:lineRule="exact"/>
        <w:jc w:val="both"/>
        <w:rPr>
          <w:rFonts w:asciiTheme="minorEastAsia" w:hAnsiTheme="minorEastAsia" w:eastAsiaTheme="minorEastAsia" w:cstheme="minorEastAsia"/>
          <w:b/>
          <w:spacing w:val="0"/>
          <w:kern w:val="2"/>
          <w:sz w:val="24"/>
          <w:szCs w:val="24"/>
          <w:lang w:bidi="ar"/>
        </w:rPr>
      </w:pPr>
    </w:p>
    <w:p>
      <w:pPr>
        <w:pStyle w:val="34"/>
        <w:spacing w:line="440" w:lineRule="exact"/>
        <w:jc w:val="both"/>
        <w:rPr>
          <w:rFonts w:asciiTheme="minorEastAsia" w:hAnsiTheme="minorEastAsia" w:eastAsiaTheme="minorEastAsia" w:cstheme="minorEastAsia"/>
          <w:b/>
          <w:spacing w:val="0"/>
          <w:kern w:val="2"/>
          <w:sz w:val="24"/>
          <w:szCs w:val="24"/>
          <w:lang w:bidi="ar"/>
        </w:rPr>
      </w:pPr>
    </w:p>
    <w:p>
      <w:pPr>
        <w:pStyle w:val="34"/>
        <w:spacing w:line="440" w:lineRule="exact"/>
        <w:jc w:val="both"/>
        <w:outlineLvl w:val="0"/>
        <w:rPr>
          <w:rFonts w:asciiTheme="minorEastAsia" w:hAnsiTheme="minorEastAsia" w:eastAsiaTheme="minorEastAsia" w:cstheme="minorEastAsia"/>
          <w:b/>
          <w:spacing w:val="0"/>
          <w:kern w:val="2"/>
          <w:sz w:val="24"/>
          <w:szCs w:val="24"/>
          <w:lang w:bidi="ar"/>
        </w:rPr>
      </w:pPr>
      <w:bookmarkStart w:id="671" w:name="_Toc1999"/>
      <w:bookmarkStart w:id="672" w:name="_Toc5736"/>
      <w:r>
        <w:rPr>
          <w:rFonts w:hint="eastAsia" w:asciiTheme="minorEastAsia" w:hAnsiTheme="minorEastAsia" w:eastAsiaTheme="minorEastAsia" w:cstheme="minorEastAsia"/>
          <w:b/>
          <w:spacing w:val="0"/>
          <w:kern w:val="2"/>
          <w:sz w:val="24"/>
          <w:szCs w:val="24"/>
          <w:lang w:bidi="ar"/>
        </w:rPr>
        <w:t>附件 4-1 法人或者非法人组织的营业执照等证明文件</w:t>
      </w:r>
      <w:bookmarkEnd w:id="671"/>
      <w:bookmarkEnd w:id="672"/>
    </w:p>
    <w:p>
      <w:pPr>
        <w:pStyle w:val="34"/>
        <w:spacing w:line="440" w:lineRule="exact"/>
        <w:jc w:val="both"/>
        <w:rPr>
          <w:rFonts w:asciiTheme="minorEastAsia" w:hAnsiTheme="minorEastAsia" w:eastAsiaTheme="minorEastAsia" w:cstheme="minorEastAsia"/>
          <w:bCs w:val="0"/>
          <w:spacing w:val="0"/>
          <w:kern w:val="2"/>
          <w:sz w:val="24"/>
          <w:szCs w:val="24"/>
          <w:lang w:bidi="ar"/>
        </w:rPr>
      </w:pPr>
    </w:p>
    <w:p>
      <w:pPr>
        <w:pStyle w:val="34"/>
        <w:spacing w:line="440" w:lineRule="exact"/>
        <w:jc w:val="both"/>
        <w:rPr>
          <w:rFonts w:asciiTheme="minorEastAsia" w:hAnsiTheme="minorEastAsia" w:eastAsiaTheme="minorEastAsia" w:cstheme="minorEastAsia"/>
          <w:bCs w:val="0"/>
          <w:spacing w:val="0"/>
          <w:kern w:val="2"/>
          <w:sz w:val="24"/>
          <w:szCs w:val="24"/>
          <w:lang w:bidi="ar"/>
        </w:rPr>
      </w:pPr>
    </w:p>
    <w:p>
      <w:pPr>
        <w:pStyle w:val="34"/>
        <w:spacing w:line="440" w:lineRule="exact"/>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说明：提供有效的营业执照等证明文件复印件，复印件上应加盖本单位公章。</w:t>
      </w:r>
    </w:p>
    <w:p>
      <w:pPr>
        <w:rPr>
          <w:rFonts w:asciiTheme="minorEastAsia" w:hAnsiTheme="minorEastAsia" w:eastAsiaTheme="minorEastAsia" w:cstheme="minorEastAsia"/>
          <w:kern w:val="2"/>
          <w:sz w:val="24"/>
          <w:szCs w:val="24"/>
          <w:lang w:val="en-US" w:bidi="ar"/>
        </w:rPr>
      </w:pPr>
      <w:r>
        <w:rPr>
          <w:rFonts w:hint="eastAsia" w:asciiTheme="minorEastAsia" w:hAnsiTheme="minorEastAsia" w:eastAsiaTheme="minorEastAsia" w:cstheme="minorEastAsia"/>
          <w:kern w:val="2"/>
          <w:sz w:val="24"/>
          <w:szCs w:val="24"/>
          <w:lang w:val="en-US" w:bidi="ar"/>
        </w:rPr>
        <w:br w:type="page"/>
      </w:r>
    </w:p>
    <w:p>
      <w:pPr>
        <w:pStyle w:val="12"/>
        <w:spacing w:before="66"/>
        <w:rPr>
          <w:rFonts w:asciiTheme="minorEastAsia" w:hAnsiTheme="minorEastAsia" w:eastAsiaTheme="minorEastAsia" w:cstheme="minorEastAsia"/>
        </w:rPr>
      </w:pPr>
      <w:bookmarkStart w:id="673" w:name="_Toc27943"/>
      <w:bookmarkStart w:id="674" w:name="_Toc7147"/>
      <w:bookmarkStart w:id="675" w:name="_Toc27416"/>
      <w:r>
        <w:rPr>
          <w:rFonts w:hint="eastAsia" w:asciiTheme="minorEastAsia" w:hAnsiTheme="minorEastAsia" w:eastAsiaTheme="minorEastAsia" w:cstheme="minorEastAsia"/>
        </w:rPr>
        <w:t xml:space="preserve">附件 </w:t>
      </w:r>
      <w:r>
        <w:rPr>
          <w:rFonts w:hint="eastAsia" w:asciiTheme="minorEastAsia" w:hAnsiTheme="minorEastAsia" w:eastAsiaTheme="minorEastAsia" w:cstheme="minorEastAsia"/>
          <w:lang w:val="en-US"/>
        </w:rPr>
        <w:t>4</w:t>
      </w:r>
      <w:r>
        <w:rPr>
          <w:rFonts w:hint="eastAsia" w:asciiTheme="minorEastAsia" w:hAnsiTheme="minorEastAsia" w:eastAsiaTheme="minorEastAsia" w:cstheme="minorEastAsia"/>
        </w:rPr>
        <w:t>-2 法定代表人授权书(统一格式，自然人投标的无需提供)</w:t>
      </w:r>
      <w:bookmarkEnd w:id="673"/>
      <w:bookmarkEnd w:id="674"/>
      <w:bookmarkEnd w:id="675"/>
    </w:p>
    <w:p>
      <w:pPr>
        <w:spacing w:line="360" w:lineRule="auto"/>
        <w:ind w:left="360" w:right="513" w:firstLine="480"/>
        <w:jc w:val="both"/>
        <w:rPr>
          <w:rFonts w:asciiTheme="minorEastAsia" w:hAnsiTheme="minorEastAsia" w:eastAsiaTheme="minorEastAsia" w:cstheme="minorEastAsia"/>
          <w:spacing w:val="-5"/>
          <w:w w:val="95"/>
          <w:sz w:val="24"/>
          <w:szCs w:val="24"/>
        </w:rPr>
      </w:pPr>
    </w:p>
    <w:p>
      <w:pPr>
        <w:pStyle w:val="19"/>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32"/>
          <w:szCs w:val="32"/>
        </w:rPr>
        <w:t>法定代表人身份证明</w:t>
      </w:r>
    </w:p>
    <w:p>
      <w:pPr>
        <w:pStyle w:val="19"/>
        <w:spacing w:line="360" w:lineRule="auto"/>
        <w:rPr>
          <w:rFonts w:asciiTheme="minorEastAsia" w:hAnsiTheme="minorEastAsia" w:eastAsiaTheme="minorEastAsia" w:cstheme="minorEastAsia"/>
          <w:sz w:val="24"/>
          <w:szCs w:val="24"/>
        </w:rPr>
      </w:pPr>
    </w:p>
    <w:p>
      <w:pPr>
        <w:pStyle w:val="19"/>
        <w:spacing w:line="360" w:lineRule="auto"/>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供应商名称：</w:t>
      </w:r>
      <w:r>
        <w:rPr>
          <w:rFonts w:hint="eastAsia" w:asciiTheme="minorEastAsia" w:hAnsiTheme="minorEastAsia" w:eastAsiaTheme="minorEastAsia" w:cstheme="minorEastAsia"/>
          <w:sz w:val="24"/>
          <w:szCs w:val="24"/>
          <w:u w:val="single"/>
        </w:rPr>
        <w:t xml:space="preserve">                           </w:t>
      </w:r>
    </w:p>
    <w:p>
      <w:pPr>
        <w:pStyle w:val="19"/>
        <w:spacing w:line="360" w:lineRule="auto"/>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姓名</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性别：</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年龄：</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职务：</w:t>
      </w:r>
      <w:r>
        <w:rPr>
          <w:rFonts w:hint="eastAsia" w:asciiTheme="minorEastAsia" w:hAnsiTheme="minorEastAsia" w:eastAsiaTheme="minorEastAsia" w:cstheme="minorEastAsia"/>
          <w:sz w:val="24"/>
          <w:szCs w:val="24"/>
          <w:u w:val="single"/>
        </w:rPr>
        <w:t xml:space="preserve">            </w:t>
      </w:r>
    </w:p>
    <w:p>
      <w:pPr>
        <w:pStyle w:val="19"/>
        <w:spacing w:line="360" w:lineRule="auto"/>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系</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（供应商名称）的法定代表人。 </w:t>
      </w:r>
    </w:p>
    <w:p>
      <w:pPr>
        <w:pStyle w:val="19"/>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特此证明。</w:t>
      </w:r>
    </w:p>
    <w:p>
      <w:pPr>
        <w:pStyle w:val="19"/>
        <w:spacing w:line="360" w:lineRule="auto"/>
        <w:rPr>
          <w:rFonts w:asciiTheme="minorEastAsia" w:hAnsiTheme="minorEastAsia" w:eastAsiaTheme="minorEastAsia" w:cstheme="minorEastAsia"/>
          <w:sz w:val="24"/>
          <w:szCs w:val="24"/>
        </w:rPr>
      </w:pPr>
    </w:p>
    <w:p>
      <w:pPr>
        <w:pStyle w:val="19"/>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附：法定代表人身份证复印件。</w:t>
      </w:r>
    </w:p>
    <w:tbl>
      <w:tblPr>
        <w:tblStyle w:val="28"/>
        <w:tblW w:w="8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8440" w:type="dxa"/>
            <w:vAlign w:val="center"/>
          </w:tcPr>
          <w:p>
            <w:pPr>
              <w:spacing w:line="360" w:lineRule="auto"/>
              <w:jc w:val="center"/>
              <w:rPr>
                <w:rFonts w:asciiTheme="minorEastAsia" w:hAnsiTheme="minorEastAsia" w:eastAsiaTheme="minorEastAsia" w:cstheme="minorEastAsia"/>
                <w:sz w:val="20"/>
              </w:rPr>
            </w:pPr>
            <w:r>
              <w:rPr>
                <w:rFonts w:hint="eastAsia" w:asciiTheme="minorEastAsia" w:hAnsiTheme="minorEastAsia" w:eastAsiaTheme="minorEastAsia" w:cstheme="minorEastAsia"/>
                <w:spacing w:val="-3"/>
                <w:sz w:val="28"/>
                <w:szCs w:val="28"/>
              </w:rPr>
              <w:t>法</w:t>
            </w:r>
            <w:r>
              <w:rPr>
                <w:rFonts w:hint="eastAsia" w:asciiTheme="minorEastAsia" w:hAnsiTheme="minorEastAsia" w:eastAsiaTheme="minorEastAsia" w:cstheme="minorEastAsia"/>
                <w:sz w:val="28"/>
                <w:szCs w:val="28"/>
              </w:rPr>
              <w:t>定</w:t>
            </w:r>
            <w:r>
              <w:rPr>
                <w:rFonts w:hint="eastAsia" w:asciiTheme="minorEastAsia" w:hAnsiTheme="minorEastAsia" w:eastAsiaTheme="minorEastAsia" w:cstheme="minorEastAsia"/>
                <w:spacing w:val="-3"/>
                <w:sz w:val="28"/>
                <w:szCs w:val="28"/>
              </w:rPr>
              <w:t>代</w:t>
            </w:r>
            <w:r>
              <w:rPr>
                <w:rFonts w:hint="eastAsia" w:asciiTheme="minorEastAsia" w:hAnsiTheme="minorEastAsia" w:eastAsiaTheme="minorEastAsia" w:cstheme="minorEastAsia"/>
                <w:sz w:val="28"/>
                <w:szCs w:val="28"/>
              </w:rPr>
              <w:t>表</w:t>
            </w:r>
            <w:r>
              <w:rPr>
                <w:rFonts w:hint="eastAsia" w:asciiTheme="minorEastAsia" w:hAnsiTheme="minorEastAsia" w:eastAsiaTheme="minorEastAsia" w:cstheme="minorEastAsia"/>
                <w:spacing w:val="-3"/>
                <w:sz w:val="28"/>
                <w:szCs w:val="28"/>
              </w:rPr>
              <w:t>人</w:t>
            </w:r>
            <w:r>
              <w:rPr>
                <w:rFonts w:hint="eastAsia" w:asciiTheme="minorEastAsia" w:hAnsiTheme="minorEastAsia" w:eastAsiaTheme="minorEastAsia" w:cstheme="minorEastAsia"/>
                <w:sz w:val="28"/>
                <w:szCs w:val="28"/>
              </w:rPr>
              <w:t>身</w:t>
            </w:r>
            <w:r>
              <w:rPr>
                <w:rFonts w:hint="eastAsia" w:asciiTheme="minorEastAsia" w:hAnsiTheme="minorEastAsia" w:eastAsiaTheme="minorEastAsia" w:cstheme="minorEastAsia"/>
                <w:spacing w:val="-3"/>
                <w:sz w:val="28"/>
                <w:szCs w:val="28"/>
              </w:rPr>
              <w:t>份</w:t>
            </w:r>
            <w:r>
              <w:rPr>
                <w:rFonts w:hint="eastAsia" w:asciiTheme="minorEastAsia" w:hAnsiTheme="minorEastAsia" w:eastAsiaTheme="minorEastAsia" w:cstheme="minorEastAsia"/>
                <w:sz w:val="28"/>
                <w:szCs w:val="28"/>
              </w:rPr>
              <w:t>证</w:t>
            </w:r>
            <w:r>
              <w:rPr>
                <w:rFonts w:hint="eastAsia" w:asciiTheme="minorEastAsia" w:hAnsiTheme="minorEastAsia" w:eastAsiaTheme="minorEastAsia" w:cstheme="minorEastAsia"/>
                <w:spacing w:val="-3"/>
                <w:sz w:val="28"/>
                <w:szCs w:val="28"/>
              </w:rPr>
              <w:t>正反面</w:t>
            </w:r>
          </w:p>
        </w:tc>
      </w:tr>
    </w:tbl>
    <w:p>
      <w:pPr>
        <w:pStyle w:val="19"/>
        <w:spacing w:line="360" w:lineRule="auto"/>
        <w:rPr>
          <w:rFonts w:asciiTheme="minorEastAsia" w:hAnsiTheme="minorEastAsia" w:eastAsiaTheme="minorEastAsia" w:cstheme="minorEastAsia"/>
          <w:sz w:val="24"/>
          <w:szCs w:val="24"/>
          <w:u w:val="single"/>
        </w:rPr>
      </w:pPr>
    </w:p>
    <w:p>
      <w:pPr>
        <w:pStyle w:val="19"/>
        <w:spacing w:line="360" w:lineRule="auto"/>
        <w:rPr>
          <w:rFonts w:asciiTheme="minorEastAsia" w:hAnsiTheme="minorEastAsia" w:eastAsiaTheme="minorEastAsia" w:cstheme="minorEastAsia"/>
          <w:sz w:val="24"/>
          <w:szCs w:val="24"/>
          <w:u w:val="single"/>
        </w:rPr>
      </w:pPr>
    </w:p>
    <w:p>
      <w:pPr>
        <w:pStyle w:val="19"/>
        <w:spacing w:line="360" w:lineRule="auto"/>
        <w:rPr>
          <w:rFonts w:asciiTheme="minorEastAsia" w:hAnsiTheme="minorEastAsia" w:eastAsiaTheme="minorEastAsia" w:cstheme="minorEastAsia"/>
          <w:sz w:val="24"/>
          <w:szCs w:val="24"/>
          <w:u w:val="single"/>
        </w:rPr>
      </w:pPr>
    </w:p>
    <w:p>
      <w:pPr>
        <w:pStyle w:val="19"/>
        <w:spacing w:line="360" w:lineRule="auto"/>
        <w:rPr>
          <w:rFonts w:asciiTheme="minorEastAsia" w:hAnsiTheme="minorEastAsia" w:eastAsiaTheme="minorEastAsia" w:cstheme="minorEastAsia"/>
          <w:sz w:val="24"/>
          <w:szCs w:val="24"/>
          <w:u w:val="single"/>
        </w:rPr>
      </w:pPr>
    </w:p>
    <w:p>
      <w:pPr>
        <w:widowControl/>
        <w:spacing w:line="360" w:lineRule="auto"/>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bidi="ar"/>
        </w:rPr>
        <w:t>供应商：</w:t>
      </w:r>
      <w:r>
        <w:rPr>
          <w:rFonts w:hint="eastAsia" w:asciiTheme="minorEastAsia" w:hAnsiTheme="minorEastAsia" w:eastAsiaTheme="minorEastAsia" w:cstheme="minorEastAsia"/>
          <w:sz w:val="24"/>
          <w:u w:val="single"/>
          <w:lang w:bidi="ar"/>
        </w:rPr>
        <w:t xml:space="preserve">                          </w:t>
      </w:r>
      <w:r>
        <w:rPr>
          <w:rFonts w:hint="eastAsia" w:asciiTheme="minorEastAsia" w:hAnsiTheme="minorEastAsia" w:eastAsiaTheme="minorEastAsia" w:cstheme="minorEastAsia"/>
          <w:sz w:val="24"/>
          <w:lang w:bidi="ar"/>
        </w:rPr>
        <w:t xml:space="preserve"> （盖单位章）</w:t>
      </w:r>
    </w:p>
    <w:p>
      <w:pPr>
        <w:widowControl/>
        <w:spacing w:line="360" w:lineRule="auto"/>
        <w:ind w:firstLine="4560" w:firstLineChars="19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lang w:bidi="ar"/>
        </w:rPr>
        <w:t xml:space="preserve">      年     月     日</w:t>
      </w:r>
    </w:p>
    <w:p>
      <w:pPr>
        <w:rPr>
          <w:rFonts w:asciiTheme="minorEastAsia" w:hAnsiTheme="minorEastAsia" w:eastAsiaTheme="minorEastAsia" w:cstheme="minorEastAsia"/>
          <w:spacing w:val="-5"/>
          <w:w w:val="95"/>
          <w:sz w:val="21"/>
          <w:szCs w:val="21"/>
        </w:rPr>
      </w:pPr>
      <w:r>
        <w:rPr>
          <w:rFonts w:hint="eastAsia" w:asciiTheme="minorEastAsia" w:hAnsiTheme="minorEastAsia" w:eastAsiaTheme="minorEastAsia" w:cstheme="minorEastAsia"/>
          <w:spacing w:val="-5"/>
          <w:w w:val="95"/>
          <w:sz w:val="21"/>
          <w:szCs w:val="21"/>
        </w:rPr>
        <w:br w:type="page"/>
      </w:r>
    </w:p>
    <w:p>
      <w:pPr>
        <w:spacing w:line="360" w:lineRule="auto"/>
        <w:ind w:right="106" w:firstLine="480"/>
        <w:jc w:val="center"/>
        <w:rPr>
          <w:rFonts w:asciiTheme="minorEastAsia" w:hAnsiTheme="minorEastAsia" w:eastAsiaTheme="minorEastAsia" w:cstheme="minorEastAsia"/>
          <w:b/>
          <w:bCs/>
          <w:spacing w:val="-5"/>
          <w:w w:val="95"/>
          <w:sz w:val="32"/>
          <w:szCs w:val="32"/>
        </w:rPr>
      </w:pPr>
      <w:r>
        <w:rPr>
          <w:rFonts w:hint="eastAsia" w:asciiTheme="minorEastAsia" w:hAnsiTheme="minorEastAsia" w:eastAsiaTheme="minorEastAsia" w:cstheme="minorEastAsia"/>
          <w:b/>
          <w:bCs/>
          <w:sz w:val="32"/>
          <w:szCs w:val="32"/>
        </w:rPr>
        <w:t>法定代表人授权书</w:t>
      </w:r>
    </w:p>
    <w:p>
      <w:pPr>
        <w:spacing w:line="360" w:lineRule="auto"/>
        <w:ind w:right="106" w:firstLine="480"/>
        <w:jc w:val="both"/>
        <w:rPr>
          <w:rFonts w:asciiTheme="minorEastAsia" w:hAnsiTheme="minorEastAsia" w:eastAsiaTheme="minorEastAsia" w:cstheme="minorEastAsia"/>
          <w:spacing w:val="-5"/>
          <w:w w:val="95"/>
          <w:sz w:val="21"/>
          <w:szCs w:val="21"/>
        </w:rPr>
      </w:pPr>
    </w:p>
    <w:p>
      <w:pPr>
        <w:spacing w:line="360" w:lineRule="auto"/>
        <w:ind w:right="106" w:firstLine="48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w w:val="95"/>
          <w:sz w:val="24"/>
          <w:szCs w:val="24"/>
        </w:rPr>
        <w:t>本授权书声明：注册于</w:t>
      </w:r>
      <w:r>
        <w:rPr>
          <w:rFonts w:hint="eastAsia" w:asciiTheme="minorEastAsia" w:hAnsiTheme="minorEastAsia" w:eastAsiaTheme="minorEastAsia" w:cstheme="minorEastAsia"/>
          <w:w w:val="95"/>
          <w:sz w:val="24"/>
          <w:szCs w:val="24"/>
          <w:u w:val="single"/>
        </w:rPr>
        <w:t>（国家或地区的名称</w:t>
      </w:r>
      <w:r>
        <w:rPr>
          <w:rFonts w:hint="eastAsia" w:asciiTheme="minorEastAsia" w:hAnsiTheme="minorEastAsia" w:eastAsiaTheme="minorEastAsia" w:cstheme="minorEastAsia"/>
          <w:spacing w:val="-17"/>
          <w:w w:val="95"/>
          <w:sz w:val="24"/>
          <w:szCs w:val="24"/>
          <w:u w:val="single"/>
        </w:rPr>
        <w:t>）</w:t>
      </w:r>
      <w:r>
        <w:rPr>
          <w:rFonts w:hint="eastAsia" w:asciiTheme="minorEastAsia" w:hAnsiTheme="minorEastAsia" w:eastAsiaTheme="minorEastAsia" w:cstheme="minorEastAsia"/>
          <w:spacing w:val="-15"/>
          <w:w w:val="95"/>
          <w:sz w:val="24"/>
          <w:szCs w:val="24"/>
        </w:rPr>
        <w:t>的</w:t>
      </w:r>
      <w:r>
        <w:rPr>
          <w:rFonts w:hint="eastAsia" w:asciiTheme="minorEastAsia" w:hAnsiTheme="minorEastAsia" w:eastAsiaTheme="minorEastAsia" w:cstheme="minorEastAsia"/>
          <w:w w:val="95"/>
          <w:sz w:val="24"/>
          <w:szCs w:val="24"/>
          <w:u w:val="single"/>
        </w:rPr>
        <w:t>（</w:t>
      </w:r>
      <w:r>
        <w:rPr>
          <w:rFonts w:hint="eastAsia" w:asciiTheme="minorEastAsia" w:hAnsiTheme="minorEastAsia" w:eastAsiaTheme="minorEastAsia" w:cstheme="minorEastAsia"/>
          <w:w w:val="95"/>
          <w:sz w:val="24"/>
          <w:szCs w:val="24"/>
          <w:u w:val="single"/>
          <w:lang w:val="en-US"/>
        </w:rPr>
        <w:t>供应商名称</w:t>
      </w:r>
      <w:r>
        <w:rPr>
          <w:rFonts w:hint="eastAsia" w:asciiTheme="minorEastAsia" w:hAnsiTheme="minorEastAsia" w:eastAsiaTheme="minorEastAsia" w:cstheme="minorEastAsia"/>
          <w:spacing w:val="-15"/>
          <w:w w:val="95"/>
          <w:sz w:val="24"/>
          <w:szCs w:val="24"/>
          <w:u w:val="single"/>
        </w:rPr>
        <w:t>）</w:t>
      </w:r>
      <w:r>
        <w:rPr>
          <w:rFonts w:hint="eastAsia" w:asciiTheme="minorEastAsia" w:hAnsiTheme="minorEastAsia" w:eastAsiaTheme="minorEastAsia" w:cstheme="minorEastAsia"/>
          <w:spacing w:val="-3"/>
          <w:w w:val="95"/>
          <w:sz w:val="24"/>
          <w:szCs w:val="24"/>
        </w:rPr>
        <w:t>的在下面签字的</w:t>
      </w:r>
      <w:r>
        <w:rPr>
          <w:rFonts w:hint="eastAsia" w:asciiTheme="minorEastAsia" w:hAnsiTheme="minorEastAsia" w:eastAsiaTheme="minorEastAsia" w:cstheme="minorEastAsia"/>
          <w:w w:val="95"/>
          <w:sz w:val="24"/>
          <w:szCs w:val="24"/>
        </w:rPr>
        <w:t>（</w:t>
      </w:r>
      <w:r>
        <w:rPr>
          <w:rFonts w:hint="eastAsia" w:asciiTheme="minorEastAsia" w:hAnsiTheme="minorEastAsia" w:eastAsiaTheme="minorEastAsia" w:cstheme="minorEastAsia"/>
          <w:spacing w:val="-7"/>
          <w:w w:val="95"/>
          <w:sz w:val="24"/>
          <w:szCs w:val="24"/>
          <w:u w:val="single"/>
          <w:lang w:val="en-US"/>
        </w:rPr>
        <w:t>法人代表姓名</w:t>
      </w:r>
      <w:r>
        <w:rPr>
          <w:rFonts w:hint="eastAsia" w:asciiTheme="minorEastAsia" w:hAnsiTheme="minorEastAsia" w:eastAsiaTheme="minorEastAsia" w:cstheme="minorEastAsia"/>
          <w:spacing w:val="-29"/>
          <w:w w:val="95"/>
          <w:sz w:val="24"/>
          <w:szCs w:val="24"/>
          <w:u w:val="single"/>
        </w:rPr>
        <w:t>、职务</w:t>
      </w:r>
      <w:r>
        <w:rPr>
          <w:rFonts w:hint="eastAsia" w:asciiTheme="minorEastAsia" w:hAnsiTheme="minorEastAsia" w:eastAsiaTheme="minorEastAsia" w:cstheme="minorEastAsia"/>
          <w:spacing w:val="-15"/>
          <w:w w:val="95"/>
          <w:sz w:val="24"/>
          <w:szCs w:val="24"/>
        </w:rPr>
        <w:t>）</w:t>
      </w:r>
      <w:r>
        <w:rPr>
          <w:rFonts w:hint="eastAsia" w:asciiTheme="minorEastAsia" w:hAnsiTheme="minorEastAsia" w:eastAsiaTheme="minorEastAsia" w:cstheme="minorEastAsia"/>
          <w:spacing w:val="-4"/>
          <w:w w:val="95"/>
          <w:sz w:val="24"/>
          <w:szCs w:val="24"/>
        </w:rPr>
        <w:t>代表本公司授权</w:t>
      </w:r>
      <w:r>
        <w:rPr>
          <w:rFonts w:hint="eastAsia" w:asciiTheme="minorEastAsia" w:hAnsiTheme="minorEastAsia" w:eastAsiaTheme="minorEastAsia" w:cstheme="minorEastAsia"/>
          <w:w w:val="95"/>
          <w:sz w:val="24"/>
          <w:szCs w:val="24"/>
          <w:u w:val="single"/>
        </w:rPr>
        <w:t>（</w:t>
      </w:r>
      <w:r>
        <w:rPr>
          <w:rFonts w:hint="eastAsia" w:asciiTheme="minorEastAsia" w:hAnsiTheme="minorEastAsia" w:eastAsiaTheme="minorEastAsia" w:cstheme="minorEastAsia"/>
          <w:w w:val="95"/>
          <w:sz w:val="24"/>
          <w:szCs w:val="24"/>
          <w:u w:val="single"/>
          <w:lang w:val="en-US"/>
        </w:rPr>
        <w:t>供应商名称</w:t>
      </w:r>
      <w:r>
        <w:rPr>
          <w:rFonts w:hint="eastAsia" w:asciiTheme="minorEastAsia" w:hAnsiTheme="minorEastAsia" w:eastAsiaTheme="minorEastAsia" w:cstheme="minorEastAsia"/>
          <w:spacing w:val="-15"/>
          <w:w w:val="95"/>
          <w:sz w:val="24"/>
          <w:szCs w:val="24"/>
          <w:u w:val="single"/>
        </w:rPr>
        <w:t>）</w:t>
      </w:r>
      <w:r>
        <w:rPr>
          <w:rFonts w:hint="eastAsia" w:asciiTheme="minorEastAsia" w:hAnsiTheme="minorEastAsia" w:eastAsiaTheme="minorEastAsia" w:cstheme="minorEastAsia"/>
          <w:spacing w:val="-3"/>
          <w:w w:val="95"/>
          <w:sz w:val="24"/>
          <w:szCs w:val="24"/>
        </w:rPr>
        <w:t>的在下面签字的</w:t>
      </w:r>
      <w:r>
        <w:rPr>
          <w:rFonts w:hint="eastAsia" w:asciiTheme="minorEastAsia" w:hAnsiTheme="minorEastAsia" w:eastAsiaTheme="minorEastAsia" w:cstheme="minorEastAsia"/>
          <w:w w:val="95"/>
          <w:sz w:val="24"/>
          <w:szCs w:val="24"/>
        </w:rPr>
        <w:t>（</w:t>
      </w:r>
      <w:r>
        <w:rPr>
          <w:rFonts w:hint="eastAsia" w:asciiTheme="minorEastAsia" w:hAnsiTheme="minorEastAsia" w:eastAsiaTheme="minorEastAsia" w:cstheme="minorEastAsia"/>
          <w:spacing w:val="-4"/>
          <w:w w:val="95"/>
          <w:sz w:val="24"/>
          <w:szCs w:val="24"/>
          <w:u w:val="single"/>
        </w:rPr>
        <w:t xml:space="preserve">被授权人的姓名、职务 </w:t>
      </w:r>
      <w:r>
        <w:rPr>
          <w:rFonts w:hint="eastAsia" w:asciiTheme="minorEastAsia" w:hAnsiTheme="minorEastAsia" w:eastAsiaTheme="minorEastAsia" w:cstheme="minorEastAsia"/>
          <w:spacing w:val="-20"/>
          <w:w w:val="95"/>
          <w:sz w:val="24"/>
          <w:szCs w:val="24"/>
        </w:rPr>
        <w:t>）</w:t>
      </w:r>
      <w:r>
        <w:rPr>
          <w:rFonts w:hint="eastAsia" w:asciiTheme="minorEastAsia" w:hAnsiTheme="minorEastAsia" w:eastAsiaTheme="minorEastAsia" w:cstheme="minorEastAsia"/>
          <w:spacing w:val="-4"/>
          <w:w w:val="95"/>
          <w:sz w:val="24"/>
          <w:szCs w:val="24"/>
        </w:rPr>
        <w:t>为本公司的合法代理人，就</w:t>
      </w:r>
      <w:r>
        <w:rPr>
          <w:rFonts w:hint="eastAsia" w:asciiTheme="minorEastAsia" w:hAnsiTheme="minorEastAsia" w:eastAsiaTheme="minorEastAsia" w:cstheme="minorEastAsia"/>
          <w:w w:val="95"/>
          <w:sz w:val="24"/>
          <w:szCs w:val="24"/>
        </w:rPr>
        <w:t>（</w:t>
      </w:r>
      <w:r>
        <w:rPr>
          <w:rFonts w:hint="eastAsia" w:asciiTheme="minorEastAsia" w:hAnsiTheme="minorEastAsia" w:eastAsiaTheme="minorEastAsia" w:cstheme="minorEastAsia"/>
          <w:w w:val="95"/>
          <w:sz w:val="24"/>
          <w:szCs w:val="24"/>
          <w:u w:val="single"/>
        </w:rPr>
        <w:t>项目名称</w:t>
      </w:r>
      <w:r>
        <w:rPr>
          <w:rFonts w:hint="eastAsia" w:asciiTheme="minorEastAsia" w:hAnsiTheme="minorEastAsia" w:eastAsiaTheme="minorEastAsia" w:cstheme="minorEastAsia"/>
          <w:spacing w:val="-17"/>
          <w:w w:val="95"/>
          <w:sz w:val="24"/>
          <w:szCs w:val="24"/>
        </w:rPr>
        <w:t>）</w:t>
      </w:r>
      <w:r>
        <w:rPr>
          <w:rFonts w:hint="eastAsia" w:asciiTheme="minorEastAsia" w:hAnsiTheme="minorEastAsia" w:eastAsiaTheme="minorEastAsia" w:cstheme="minorEastAsia"/>
          <w:spacing w:val="-4"/>
          <w:w w:val="95"/>
          <w:sz w:val="24"/>
          <w:szCs w:val="24"/>
        </w:rPr>
        <w:t>的投标，以本公司名义处理一切与之有关的</w:t>
      </w:r>
      <w:r>
        <w:rPr>
          <w:rFonts w:hint="eastAsia" w:asciiTheme="minorEastAsia" w:hAnsiTheme="minorEastAsia" w:eastAsiaTheme="minorEastAsia" w:cstheme="minorEastAsia"/>
          <w:sz w:val="24"/>
          <w:szCs w:val="24"/>
        </w:rPr>
        <w:t>事务。</w:t>
      </w:r>
    </w:p>
    <w:p>
      <w:pPr>
        <w:pStyle w:val="3"/>
        <w:tabs>
          <w:tab w:val="left" w:pos="3360"/>
          <w:tab w:val="left" w:pos="4200"/>
          <w:tab w:val="left" w:pos="5041"/>
        </w:tabs>
        <w:spacing w:before="6"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本授权书于</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lang w:val="en-US"/>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lang w:val="en-US"/>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lang w:val="en-US"/>
        </w:rPr>
        <w:t xml:space="preserve">   </w:t>
      </w:r>
      <w:r>
        <w:rPr>
          <w:rFonts w:hint="eastAsia" w:asciiTheme="minorEastAsia" w:hAnsiTheme="minorEastAsia" w:eastAsiaTheme="minorEastAsia" w:cstheme="minorEastAsia"/>
        </w:rPr>
        <w:t>日签字生效,特此声明。</w:t>
      </w:r>
    </w:p>
    <w:p>
      <w:pPr>
        <w:pStyle w:val="3"/>
        <w:spacing w:before="11"/>
        <w:rPr>
          <w:rFonts w:asciiTheme="minorEastAsia" w:hAnsiTheme="minorEastAsia" w:eastAsiaTheme="minorEastAsia" w:cstheme="minorEastAsia"/>
          <w:sz w:val="21"/>
          <w:szCs w:val="21"/>
        </w:rPr>
      </w:pPr>
    </w:p>
    <w:p>
      <w:pPr>
        <w:pStyle w:val="3"/>
        <w:tabs>
          <w:tab w:val="left" w:pos="6296"/>
          <w:tab w:val="left" w:pos="6416"/>
        </w:tabs>
        <w:autoSpaceDE/>
        <w:autoSpaceDN/>
        <w:spacing w:line="360" w:lineRule="auto"/>
        <w:jc w:val="both"/>
        <w:rPr>
          <w:rFonts w:asciiTheme="minorEastAsia" w:hAnsiTheme="minorEastAsia" w:eastAsiaTheme="minorEastAsia" w:cstheme="minorEastAsia"/>
          <w:u w:val="single"/>
        </w:rPr>
      </w:pPr>
      <w:r>
        <w:rPr>
          <w:rFonts w:hint="eastAsia" w:asciiTheme="minorEastAsia" w:hAnsiTheme="minorEastAsia" w:eastAsiaTheme="minorEastAsia" w:cstheme="minorEastAsia"/>
        </w:rPr>
        <w:t>法定代表人签字或盖章：</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rPr>
        <w:t xml:space="preserve"> </w:t>
      </w:r>
    </w:p>
    <w:p>
      <w:pPr>
        <w:pStyle w:val="3"/>
        <w:tabs>
          <w:tab w:val="left" w:pos="6296"/>
          <w:tab w:val="left" w:pos="6416"/>
        </w:tabs>
        <w:autoSpaceDE/>
        <w:autoSpaceDN/>
        <w:spacing w:line="360" w:lineRule="auto"/>
        <w:jc w:val="both"/>
        <w:rPr>
          <w:rFonts w:asciiTheme="minorEastAsia" w:hAnsiTheme="minorEastAsia" w:eastAsiaTheme="minorEastAsia" w:cstheme="minorEastAsia"/>
          <w:u w:val="single"/>
        </w:rPr>
      </w:pPr>
      <w:r>
        <w:rPr>
          <w:rFonts w:hint="eastAsia" w:asciiTheme="minorEastAsia" w:hAnsiTheme="minorEastAsia" w:eastAsiaTheme="minorEastAsia" w:cstheme="minorEastAsia"/>
        </w:rPr>
        <w:t>被授权人签字或盖章：</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rPr>
        <w:t xml:space="preserve"> </w:t>
      </w:r>
    </w:p>
    <w:p>
      <w:pPr>
        <w:pStyle w:val="3"/>
        <w:tabs>
          <w:tab w:val="left" w:pos="6296"/>
          <w:tab w:val="left" w:pos="6416"/>
        </w:tabs>
        <w:autoSpaceDE/>
        <w:autoSpaceDN/>
        <w:spacing w:line="360" w:lineRule="auto"/>
        <w:jc w:val="both"/>
        <w:rPr>
          <w:rFonts w:asciiTheme="minorEastAsia" w:hAnsiTheme="minorEastAsia" w:eastAsiaTheme="minorEastAsia" w:cstheme="minorEastAsia"/>
        </w:rPr>
      </w:pPr>
      <w:r>
        <w:rPr>
          <w:rFonts w:hint="eastAsia" w:asciiTheme="minorEastAsia" w:hAnsiTheme="minorEastAsia" w:eastAsiaTheme="minorEastAsia" w:cstheme="minorEastAsia"/>
          <w:lang w:val="en-US"/>
        </w:rPr>
        <w:t>供应商</w:t>
      </w:r>
      <w:r>
        <w:rPr>
          <w:rFonts w:hint="eastAsia" w:asciiTheme="minorEastAsia" w:hAnsiTheme="minorEastAsia" w:eastAsiaTheme="minorEastAsia" w:cstheme="minorEastAsia"/>
        </w:rPr>
        <w:t xml:space="preserve">盖章：  </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ab/>
      </w:r>
    </w:p>
    <w:p>
      <w:pPr>
        <w:pStyle w:val="3"/>
        <w:autoSpaceDE/>
        <w:autoSpaceDN/>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附：</w:t>
      </w:r>
    </w:p>
    <w:p>
      <w:pPr>
        <w:pStyle w:val="3"/>
        <w:tabs>
          <w:tab w:val="left" w:pos="6476"/>
        </w:tabs>
        <w:autoSpaceDE/>
        <w:autoSpaceDN/>
        <w:spacing w:line="360" w:lineRule="auto"/>
        <w:jc w:val="both"/>
        <w:rPr>
          <w:rFonts w:asciiTheme="minorEastAsia" w:hAnsiTheme="minorEastAsia" w:eastAsiaTheme="minorEastAsia" w:cstheme="minorEastAsia"/>
          <w:u w:val="single"/>
        </w:rPr>
      </w:pPr>
      <w:r>
        <w:rPr>
          <w:rFonts w:hint="eastAsia" w:asciiTheme="minorEastAsia" w:hAnsiTheme="minorEastAsia" w:eastAsiaTheme="minorEastAsia" w:cstheme="minorEastAsia"/>
        </w:rPr>
        <w:t>被授权人姓名：</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rPr>
        <w:t xml:space="preserve"> </w:t>
      </w:r>
    </w:p>
    <w:p>
      <w:pPr>
        <w:pStyle w:val="3"/>
        <w:tabs>
          <w:tab w:val="left" w:pos="6476"/>
        </w:tabs>
        <w:autoSpaceDE/>
        <w:autoSpaceDN/>
        <w:spacing w:line="360" w:lineRule="auto"/>
        <w:jc w:val="both"/>
        <w:rPr>
          <w:rFonts w:asciiTheme="minorEastAsia" w:hAnsiTheme="minorEastAsia" w:eastAsiaTheme="minorEastAsia" w:cstheme="minorEastAsia"/>
          <w:u w:val="single"/>
        </w:rPr>
      </w:pPr>
      <w:r>
        <w:rPr>
          <w:rFonts w:hint="eastAsia" w:asciiTheme="minorEastAsia" w:hAnsiTheme="minorEastAsia" w:eastAsiaTheme="minorEastAsia" w:cstheme="minorEastAsia"/>
        </w:rPr>
        <w:t xml:space="preserve">职      </w:t>
      </w:r>
      <w:r>
        <w:rPr>
          <w:rFonts w:hint="eastAsia" w:asciiTheme="minorEastAsia" w:hAnsiTheme="minorEastAsia" w:eastAsiaTheme="minorEastAsia" w:cstheme="minorEastAsia"/>
          <w:lang w:val="en-US"/>
        </w:rPr>
        <w:t xml:space="preserve">  </w:t>
      </w:r>
      <w:r>
        <w:rPr>
          <w:rFonts w:hint="eastAsia" w:asciiTheme="minorEastAsia" w:hAnsiTheme="minorEastAsia" w:eastAsiaTheme="minorEastAsia" w:cstheme="minorEastAsia"/>
        </w:rPr>
        <w:t>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rPr>
        <w:t xml:space="preserve"> </w:t>
      </w:r>
    </w:p>
    <w:p>
      <w:pPr>
        <w:pStyle w:val="3"/>
        <w:tabs>
          <w:tab w:val="left" w:pos="6476"/>
        </w:tabs>
        <w:autoSpaceDE/>
        <w:autoSpaceDN/>
        <w:spacing w:line="360" w:lineRule="auto"/>
        <w:jc w:val="both"/>
        <w:rPr>
          <w:rFonts w:asciiTheme="minorEastAsia" w:hAnsiTheme="minorEastAsia" w:eastAsiaTheme="minorEastAsia" w:cstheme="minorEastAsia"/>
          <w:u w:val="single"/>
        </w:rPr>
      </w:pPr>
      <w:r>
        <w:rPr>
          <w:rFonts w:hint="eastAsia" w:asciiTheme="minorEastAsia" w:hAnsiTheme="minorEastAsia" w:eastAsiaTheme="minorEastAsia" w:cstheme="minorEastAsia"/>
          <w:lang w:val="en-US"/>
        </w:rPr>
        <w:t>电  子 邮 箱</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rPr>
        <w:t xml:space="preserve"> </w:t>
      </w:r>
    </w:p>
    <w:p>
      <w:pPr>
        <w:pStyle w:val="3"/>
        <w:tabs>
          <w:tab w:val="left" w:pos="6476"/>
        </w:tabs>
        <w:autoSpaceDE/>
        <w:autoSpaceDN/>
        <w:spacing w:line="360" w:lineRule="auto"/>
        <w:jc w:val="both"/>
        <w:rPr>
          <w:rFonts w:asciiTheme="minorEastAsia" w:hAnsiTheme="minorEastAsia" w:eastAsiaTheme="minorEastAsia" w:cstheme="minorEastAsia"/>
        </w:rPr>
      </w:pPr>
      <w:r>
        <w:rPr>
          <w:rFonts w:hint="eastAsia" w:asciiTheme="minorEastAsia" w:hAnsiTheme="minorEastAsia" w:eastAsiaTheme="minorEastAsia" w:cstheme="minorEastAsia"/>
        </w:rPr>
        <w:t xml:space="preserve">电     </w:t>
      </w:r>
      <w:r>
        <w:rPr>
          <w:rFonts w:hint="eastAsia" w:asciiTheme="minorEastAsia" w:hAnsiTheme="minorEastAsia" w:eastAsiaTheme="minorEastAsia" w:cstheme="minorEastAsia"/>
          <w:lang w:val="en-US"/>
        </w:rPr>
        <w:t xml:space="preserve">   </w:t>
      </w:r>
      <w:r>
        <w:rPr>
          <w:rFonts w:hint="eastAsia" w:asciiTheme="minorEastAsia" w:hAnsiTheme="minorEastAsia" w:eastAsiaTheme="minorEastAsia" w:cstheme="minorEastAsia"/>
        </w:rPr>
        <w:t>话：</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ab/>
      </w:r>
    </w:p>
    <w:p>
      <w:pPr>
        <w:pStyle w:val="3"/>
        <w:spacing w:before="6"/>
        <w:rPr>
          <w:rFonts w:asciiTheme="minorEastAsia" w:hAnsiTheme="minorEastAsia" w:eastAsiaTheme="minorEastAsia" w:cstheme="minorEastAsia"/>
          <w:sz w:val="21"/>
          <w:szCs w:val="21"/>
        </w:rPr>
      </w:pPr>
    </w:p>
    <w:p>
      <w:pPr>
        <w:pStyle w:val="3"/>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bidi="ar-SA"/>
        </w:rPr>
        <mc:AlternateContent>
          <mc:Choice Requires="wps">
            <w:drawing>
              <wp:anchor distT="0" distB="0" distL="114300" distR="114300" simplePos="0" relativeHeight="251660288" behindDoc="1" locked="0" layoutInCell="1" allowOverlap="1">
                <wp:simplePos x="0" y="0"/>
                <wp:positionH relativeFrom="page">
                  <wp:posOffset>1302385</wp:posOffset>
                </wp:positionH>
                <wp:positionV relativeFrom="paragraph">
                  <wp:posOffset>119380</wp:posOffset>
                </wp:positionV>
                <wp:extent cx="2240915" cy="1125855"/>
                <wp:effectExtent l="4445" t="4445" r="15240" b="12700"/>
                <wp:wrapTopAndBottom/>
                <wp:docPr id="13" name="文本框 13"/>
                <wp:cNvGraphicFramePr/>
                <a:graphic xmlns:a="http://schemas.openxmlformats.org/drawingml/2006/main">
                  <a:graphicData uri="http://schemas.microsoft.com/office/word/2010/wordprocessingShape">
                    <wps:wsp>
                      <wps:cNvSpPr txBox="1"/>
                      <wps:spPr>
                        <a:xfrm>
                          <a:off x="0" y="0"/>
                          <a:ext cx="2240915" cy="1125855"/>
                        </a:xfrm>
                        <a:prstGeom prst="rect">
                          <a:avLst/>
                        </a:prstGeom>
                        <a:noFill/>
                        <a:ln w="9525" cap="flat" cmpd="sng">
                          <a:solidFill>
                            <a:srgbClr val="000000"/>
                          </a:solidFill>
                          <a:prstDash val="solid"/>
                          <a:miter/>
                          <a:headEnd type="none" w="med" len="med"/>
                          <a:tailEnd type="none" w="med" len="med"/>
                        </a:ln>
                      </wps:spPr>
                      <wps:txbx>
                        <w:txbxContent>
                          <w:p>
                            <w:pPr>
                              <w:pStyle w:val="3"/>
                              <w:ind w:firstLine="480" w:firstLineChars="200"/>
                              <w:jc w:val="both"/>
                              <w:rPr>
                                <w:rFonts w:ascii="仿宋" w:hAnsi="仿宋" w:eastAsia="仿宋" w:cs="仿宋"/>
                              </w:rPr>
                            </w:pPr>
                          </w:p>
                          <w:p>
                            <w:pPr>
                              <w:pStyle w:val="3"/>
                              <w:ind w:firstLine="480" w:firstLineChars="200"/>
                              <w:jc w:val="both"/>
                              <w:rPr>
                                <w:rFonts w:ascii="仿宋" w:hAnsi="仿宋" w:eastAsia="仿宋" w:cs="仿宋"/>
                              </w:rPr>
                            </w:pPr>
                          </w:p>
                          <w:p>
                            <w:pPr>
                              <w:pStyle w:val="3"/>
                              <w:ind w:firstLine="480" w:firstLineChars="200"/>
                              <w:jc w:val="both"/>
                              <w:rPr>
                                <w:rFonts w:ascii="仿宋" w:hAnsi="仿宋" w:eastAsia="仿宋" w:cs="仿宋"/>
                              </w:rPr>
                            </w:pPr>
                            <w:r>
                              <w:rPr>
                                <w:rFonts w:hint="eastAsia" w:ascii="仿宋" w:hAnsi="仿宋" w:eastAsia="仿宋" w:cs="仿宋"/>
                              </w:rPr>
                              <w:t>法定代表人身份证复印件</w:t>
                            </w:r>
                          </w:p>
                          <w:p>
                            <w:pPr>
                              <w:pStyle w:val="3"/>
                              <w:jc w:val="center"/>
                              <w:rPr>
                                <w:rFonts w:ascii="仿宋" w:hAnsi="仿宋" w:eastAsia="仿宋" w:cs="仿宋"/>
                              </w:rPr>
                            </w:pPr>
                            <w:r>
                              <w:rPr>
                                <w:rFonts w:hint="eastAsia" w:ascii="仿宋" w:hAnsi="仿宋" w:eastAsia="仿宋" w:cs="仿宋"/>
                              </w:rPr>
                              <w:t>（正面）</w:t>
                            </w:r>
                          </w:p>
                        </w:txbxContent>
                      </wps:txbx>
                      <wps:bodyPr lIns="0" tIns="0" rIns="0" bIns="0" upright="1"/>
                    </wps:wsp>
                  </a:graphicData>
                </a:graphic>
              </wp:anchor>
            </w:drawing>
          </mc:Choice>
          <mc:Fallback>
            <w:pict>
              <v:shape id="_x0000_s1026" o:spid="_x0000_s1026" o:spt="202" type="#_x0000_t202" style="position:absolute;left:0pt;margin-left:102.55pt;margin-top:9.4pt;height:88.65pt;width:176.45pt;mso-position-horizontal-relative:page;mso-wrap-distance-bottom:0pt;mso-wrap-distance-top:0pt;z-index:-251656192;mso-width-relative:page;mso-height-relative:page;" filled="f" stroked="t" coordsize="21600,21600" o:gfxdata="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zM1Vq9gAAAAKAQAADwAAAAAA&#10;AAABACAAAAAiAAAAZHJzL2Rvd25yZXYueG1sUEsBAhQAFAAAAAgAh07iQKjhQIITAgAANAQAAA4A&#10;AAAAAAAAAQAgAAAAJwEAAGRycy9lMm9Eb2MueG1sUEsFBgAAAAAGAAYAWQEAAKwFAAAAAA==&#10;">
                <v:fill on="f" focussize="0,0"/>
                <v:stroke color="#000000" joinstyle="miter"/>
                <v:imagedata o:title=""/>
                <o:lock v:ext="edit" aspectratio="f"/>
                <v:textbox inset="0mm,0mm,0mm,0mm">
                  <w:txbxContent>
                    <w:p>
                      <w:pPr>
                        <w:pStyle w:val="3"/>
                        <w:ind w:firstLine="480" w:firstLineChars="200"/>
                        <w:jc w:val="both"/>
                        <w:rPr>
                          <w:rFonts w:ascii="仿宋" w:hAnsi="仿宋" w:eastAsia="仿宋" w:cs="仿宋"/>
                        </w:rPr>
                      </w:pPr>
                    </w:p>
                    <w:p>
                      <w:pPr>
                        <w:pStyle w:val="3"/>
                        <w:ind w:firstLine="480" w:firstLineChars="200"/>
                        <w:jc w:val="both"/>
                        <w:rPr>
                          <w:rFonts w:ascii="仿宋" w:hAnsi="仿宋" w:eastAsia="仿宋" w:cs="仿宋"/>
                        </w:rPr>
                      </w:pPr>
                    </w:p>
                    <w:p>
                      <w:pPr>
                        <w:pStyle w:val="3"/>
                        <w:ind w:firstLine="480" w:firstLineChars="200"/>
                        <w:jc w:val="both"/>
                        <w:rPr>
                          <w:rFonts w:ascii="仿宋" w:hAnsi="仿宋" w:eastAsia="仿宋" w:cs="仿宋"/>
                        </w:rPr>
                      </w:pPr>
                      <w:r>
                        <w:rPr>
                          <w:rFonts w:hint="eastAsia" w:ascii="仿宋" w:hAnsi="仿宋" w:eastAsia="仿宋" w:cs="仿宋"/>
                        </w:rPr>
                        <w:t>法定代表人身份证复印件</w:t>
                      </w:r>
                    </w:p>
                    <w:p>
                      <w:pPr>
                        <w:pStyle w:val="3"/>
                        <w:jc w:val="center"/>
                        <w:rPr>
                          <w:rFonts w:ascii="仿宋" w:hAnsi="仿宋" w:eastAsia="仿宋" w:cs="仿宋"/>
                        </w:rPr>
                      </w:pPr>
                      <w:r>
                        <w:rPr>
                          <w:rFonts w:hint="eastAsia" w:ascii="仿宋" w:hAnsi="仿宋" w:eastAsia="仿宋" w:cs="仿宋"/>
                        </w:rPr>
                        <w:t>（正面）</w:t>
                      </w:r>
                    </w:p>
                  </w:txbxContent>
                </v:textbox>
                <w10:wrap type="topAndBottom"/>
              </v:shape>
            </w:pict>
          </mc:Fallback>
        </mc:AlternateContent>
      </w:r>
      <w:r>
        <w:rPr>
          <w:rFonts w:hint="eastAsia" w:asciiTheme="minorEastAsia" w:hAnsiTheme="minorEastAsia" w:eastAsiaTheme="minorEastAsia" w:cstheme="minorEastAsia"/>
          <w:sz w:val="21"/>
          <w:szCs w:val="21"/>
          <w:lang w:val="en-US" w:bidi="ar-SA"/>
        </w:rPr>
        <mc:AlternateContent>
          <mc:Choice Requires="wps">
            <w:drawing>
              <wp:anchor distT="0" distB="0" distL="114300" distR="114300" simplePos="0" relativeHeight="251661312" behindDoc="1" locked="0" layoutInCell="1" allowOverlap="1">
                <wp:simplePos x="0" y="0"/>
                <wp:positionH relativeFrom="page">
                  <wp:posOffset>3790315</wp:posOffset>
                </wp:positionH>
                <wp:positionV relativeFrom="paragraph">
                  <wp:posOffset>121285</wp:posOffset>
                </wp:positionV>
                <wp:extent cx="2240915" cy="1125855"/>
                <wp:effectExtent l="4445" t="4445" r="15240" b="12700"/>
                <wp:wrapTopAndBottom/>
                <wp:docPr id="14" name="文本框 14"/>
                <wp:cNvGraphicFramePr/>
                <a:graphic xmlns:a="http://schemas.openxmlformats.org/drawingml/2006/main">
                  <a:graphicData uri="http://schemas.microsoft.com/office/word/2010/wordprocessingShape">
                    <wps:wsp>
                      <wps:cNvSpPr txBox="1"/>
                      <wps:spPr>
                        <a:xfrm>
                          <a:off x="0" y="0"/>
                          <a:ext cx="2240915" cy="1125855"/>
                        </a:xfrm>
                        <a:prstGeom prst="rect">
                          <a:avLst/>
                        </a:prstGeom>
                        <a:noFill/>
                        <a:ln w="9525" cap="flat" cmpd="sng">
                          <a:solidFill>
                            <a:srgbClr val="000000"/>
                          </a:solidFill>
                          <a:prstDash val="solid"/>
                          <a:miter/>
                          <a:headEnd type="none" w="med" len="med"/>
                          <a:tailEnd type="none" w="med" len="med"/>
                        </a:ln>
                      </wps:spPr>
                      <wps:txbx>
                        <w:txbxContent>
                          <w:p>
                            <w:pPr>
                              <w:pStyle w:val="3"/>
                              <w:ind w:left="417" w:right="416"/>
                              <w:jc w:val="center"/>
                              <w:rPr>
                                <w:rFonts w:ascii="仿宋" w:hAnsi="仿宋" w:eastAsia="仿宋" w:cs="仿宋"/>
                              </w:rPr>
                            </w:pPr>
                          </w:p>
                          <w:p>
                            <w:pPr>
                              <w:pStyle w:val="3"/>
                              <w:ind w:left="417" w:right="416"/>
                              <w:jc w:val="center"/>
                              <w:rPr>
                                <w:rFonts w:ascii="仿宋" w:hAnsi="仿宋" w:eastAsia="仿宋" w:cs="仿宋"/>
                              </w:rPr>
                            </w:pPr>
                          </w:p>
                          <w:p>
                            <w:pPr>
                              <w:pStyle w:val="3"/>
                              <w:ind w:left="417" w:right="416"/>
                              <w:jc w:val="center"/>
                              <w:rPr>
                                <w:rFonts w:ascii="仿宋" w:hAnsi="仿宋" w:eastAsia="仿宋" w:cs="仿宋"/>
                              </w:rPr>
                            </w:pPr>
                            <w:r>
                              <w:rPr>
                                <w:rFonts w:hint="eastAsia" w:ascii="仿宋" w:hAnsi="仿宋" w:eastAsia="仿宋" w:cs="仿宋"/>
                              </w:rPr>
                              <w:t>授权代表身份证复印件</w:t>
                            </w:r>
                          </w:p>
                          <w:p>
                            <w:pPr>
                              <w:pStyle w:val="3"/>
                              <w:spacing w:before="2"/>
                              <w:ind w:left="417" w:right="416"/>
                              <w:jc w:val="center"/>
                              <w:rPr>
                                <w:rFonts w:ascii="仿宋" w:hAnsi="仿宋" w:eastAsia="仿宋" w:cs="仿宋"/>
                              </w:rPr>
                            </w:pPr>
                            <w:r>
                              <w:rPr>
                                <w:rFonts w:hint="eastAsia" w:ascii="仿宋" w:hAnsi="仿宋" w:eastAsia="仿宋" w:cs="仿宋"/>
                              </w:rPr>
                              <w:t>（正面）</w:t>
                            </w:r>
                          </w:p>
                        </w:txbxContent>
                      </wps:txbx>
                      <wps:bodyPr lIns="0" tIns="0" rIns="0" bIns="0" upright="1"/>
                    </wps:wsp>
                  </a:graphicData>
                </a:graphic>
              </wp:anchor>
            </w:drawing>
          </mc:Choice>
          <mc:Fallback>
            <w:pict>
              <v:shape id="_x0000_s1026" o:spid="_x0000_s1026" o:spt="202" type="#_x0000_t202" style="position:absolute;left:0pt;margin-left:298.45pt;margin-top:9.55pt;height:88.65pt;width:176.45pt;mso-position-horizontal-relative:page;mso-wrap-distance-bottom:0pt;mso-wrap-distance-top:0pt;z-index:-251655168;mso-width-relative:page;mso-height-relative:page;" filled="f" stroked="t" coordsize="21600,21600" o:gfxdata="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0F5Pi2QAAAAoBAAAPAAAA&#10;AAAAAAEAIAAAACIAAABkcnMvZG93bnJldi54bWxQSwECFAAUAAAACACHTuJAkPPYJhQCAAA0BAAA&#10;DgAAAAAAAAABACAAAAAoAQAAZHJzL2Uyb0RvYy54bWxQSwUGAAAAAAYABgBZAQAArgUAAAAA&#10;">
                <v:fill on="f" focussize="0,0"/>
                <v:stroke color="#000000" joinstyle="miter"/>
                <v:imagedata o:title=""/>
                <o:lock v:ext="edit" aspectratio="f"/>
                <v:textbox inset="0mm,0mm,0mm,0mm">
                  <w:txbxContent>
                    <w:p>
                      <w:pPr>
                        <w:pStyle w:val="3"/>
                        <w:ind w:left="417" w:right="416"/>
                        <w:jc w:val="center"/>
                        <w:rPr>
                          <w:rFonts w:ascii="仿宋" w:hAnsi="仿宋" w:eastAsia="仿宋" w:cs="仿宋"/>
                        </w:rPr>
                      </w:pPr>
                    </w:p>
                    <w:p>
                      <w:pPr>
                        <w:pStyle w:val="3"/>
                        <w:ind w:left="417" w:right="416"/>
                        <w:jc w:val="center"/>
                        <w:rPr>
                          <w:rFonts w:ascii="仿宋" w:hAnsi="仿宋" w:eastAsia="仿宋" w:cs="仿宋"/>
                        </w:rPr>
                      </w:pPr>
                    </w:p>
                    <w:p>
                      <w:pPr>
                        <w:pStyle w:val="3"/>
                        <w:ind w:left="417" w:right="416"/>
                        <w:jc w:val="center"/>
                        <w:rPr>
                          <w:rFonts w:ascii="仿宋" w:hAnsi="仿宋" w:eastAsia="仿宋" w:cs="仿宋"/>
                        </w:rPr>
                      </w:pPr>
                      <w:r>
                        <w:rPr>
                          <w:rFonts w:hint="eastAsia" w:ascii="仿宋" w:hAnsi="仿宋" w:eastAsia="仿宋" w:cs="仿宋"/>
                        </w:rPr>
                        <w:t>授权代表身份证复印件</w:t>
                      </w:r>
                    </w:p>
                    <w:p>
                      <w:pPr>
                        <w:pStyle w:val="3"/>
                        <w:spacing w:before="2"/>
                        <w:ind w:left="417" w:right="416"/>
                        <w:jc w:val="center"/>
                        <w:rPr>
                          <w:rFonts w:ascii="仿宋" w:hAnsi="仿宋" w:eastAsia="仿宋" w:cs="仿宋"/>
                        </w:rPr>
                      </w:pPr>
                      <w:r>
                        <w:rPr>
                          <w:rFonts w:hint="eastAsia" w:ascii="仿宋" w:hAnsi="仿宋" w:eastAsia="仿宋" w:cs="仿宋"/>
                        </w:rPr>
                        <w:t>（正面）</w:t>
                      </w:r>
                    </w:p>
                  </w:txbxContent>
                </v:textbox>
                <w10:wrap type="topAndBottom"/>
              </v:shape>
            </w:pict>
          </mc:Fallback>
        </mc:AlternateContent>
      </w:r>
      <w:r>
        <w:rPr>
          <w:rFonts w:hint="eastAsia" w:asciiTheme="minorEastAsia" w:hAnsiTheme="minorEastAsia" w:eastAsiaTheme="minorEastAsia" w:cstheme="minorEastAsia"/>
          <w:sz w:val="21"/>
          <w:szCs w:val="21"/>
          <w:lang w:val="en-US" w:bidi="ar-SA"/>
        </w:rPr>
        <mc:AlternateContent>
          <mc:Choice Requires="wps">
            <w:drawing>
              <wp:anchor distT="0" distB="0" distL="114300" distR="114300" simplePos="0" relativeHeight="251662336" behindDoc="1" locked="0" layoutInCell="1" allowOverlap="1">
                <wp:simplePos x="0" y="0"/>
                <wp:positionH relativeFrom="page">
                  <wp:posOffset>1302385</wp:posOffset>
                </wp:positionH>
                <wp:positionV relativeFrom="paragraph">
                  <wp:posOffset>1513840</wp:posOffset>
                </wp:positionV>
                <wp:extent cx="2240915" cy="1125855"/>
                <wp:effectExtent l="4445" t="4445" r="15240" b="12700"/>
                <wp:wrapTopAndBottom/>
                <wp:docPr id="11" name="文本框 11"/>
                <wp:cNvGraphicFramePr/>
                <a:graphic xmlns:a="http://schemas.openxmlformats.org/drawingml/2006/main">
                  <a:graphicData uri="http://schemas.microsoft.com/office/word/2010/wordprocessingShape">
                    <wps:wsp>
                      <wps:cNvSpPr txBox="1"/>
                      <wps:spPr>
                        <a:xfrm>
                          <a:off x="0" y="0"/>
                          <a:ext cx="2240915" cy="1125855"/>
                        </a:xfrm>
                        <a:prstGeom prst="rect">
                          <a:avLst/>
                        </a:prstGeom>
                        <a:noFill/>
                        <a:ln w="9525" cap="flat" cmpd="sng">
                          <a:solidFill>
                            <a:srgbClr val="000000"/>
                          </a:solidFill>
                          <a:prstDash val="solid"/>
                          <a:miter/>
                          <a:headEnd type="none" w="med" len="med"/>
                          <a:tailEnd type="none" w="med" len="med"/>
                        </a:ln>
                      </wps:spPr>
                      <wps:txbx>
                        <w:txbxContent>
                          <w:p>
                            <w:pPr>
                              <w:pStyle w:val="3"/>
                            </w:pPr>
                          </w:p>
                          <w:p>
                            <w:pPr>
                              <w:pStyle w:val="3"/>
                              <w:ind w:left="417" w:right="417"/>
                              <w:jc w:val="center"/>
                              <w:rPr>
                                <w:rFonts w:ascii="仿宋" w:hAnsi="仿宋" w:eastAsia="仿宋" w:cs="仿宋"/>
                              </w:rPr>
                            </w:pPr>
                          </w:p>
                          <w:p>
                            <w:pPr>
                              <w:pStyle w:val="3"/>
                              <w:ind w:left="417" w:right="417"/>
                              <w:jc w:val="center"/>
                              <w:rPr>
                                <w:rFonts w:ascii="仿宋" w:hAnsi="仿宋" w:eastAsia="仿宋" w:cs="仿宋"/>
                              </w:rPr>
                            </w:pPr>
                            <w:r>
                              <w:rPr>
                                <w:rFonts w:hint="eastAsia" w:ascii="仿宋" w:hAnsi="仿宋" w:eastAsia="仿宋" w:cs="仿宋"/>
                              </w:rPr>
                              <w:t>法定代表人身份证复印件</w:t>
                            </w:r>
                          </w:p>
                          <w:p>
                            <w:pPr>
                              <w:pStyle w:val="3"/>
                              <w:spacing w:before="8"/>
                              <w:ind w:left="417" w:right="416"/>
                              <w:jc w:val="center"/>
                              <w:rPr>
                                <w:rFonts w:ascii="仿宋" w:hAnsi="仿宋" w:eastAsia="仿宋" w:cs="仿宋"/>
                              </w:rPr>
                            </w:pPr>
                            <w:r>
                              <w:rPr>
                                <w:rFonts w:hint="eastAsia" w:ascii="仿宋" w:hAnsi="仿宋" w:eastAsia="仿宋" w:cs="仿宋"/>
                              </w:rPr>
                              <w:t>（反面）</w:t>
                            </w:r>
                          </w:p>
                        </w:txbxContent>
                      </wps:txbx>
                      <wps:bodyPr lIns="0" tIns="0" rIns="0" bIns="0" upright="1"/>
                    </wps:wsp>
                  </a:graphicData>
                </a:graphic>
              </wp:anchor>
            </w:drawing>
          </mc:Choice>
          <mc:Fallback>
            <w:pict>
              <v:shape id="_x0000_s1026" o:spid="_x0000_s1026" o:spt="202" type="#_x0000_t202" style="position:absolute;left:0pt;margin-left:102.55pt;margin-top:119.2pt;height:88.65pt;width:176.45pt;mso-position-horizontal-relative:page;mso-wrap-distance-bottom:0pt;mso-wrap-distance-top:0pt;z-index:-251654144;mso-width-relative:page;mso-height-relative:page;" filled="f" stroked="t" coordsize="21600,21600" o:gfxdata="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TdE57bAAAACwEAAA8A&#10;AAAAAAAAAQAgAAAAIgAAAGRycy9kb3ducmV2LnhtbFBLAQIUABQAAAAIAIdO4kC47ZD3FAIAADQE&#10;AAAOAAAAAAAAAAEAIAAAACoBAABkcnMvZTJvRG9jLnhtbFBLBQYAAAAABgAGAFkBAACwBQAAAAA=&#10;">
                <v:fill on="f" focussize="0,0"/>
                <v:stroke color="#000000" joinstyle="miter"/>
                <v:imagedata o:title=""/>
                <o:lock v:ext="edit" aspectratio="f"/>
                <v:textbox inset="0mm,0mm,0mm,0mm">
                  <w:txbxContent>
                    <w:p>
                      <w:pPr>
                        <w:pStyle w:val="3"/>
                      </w:pPr>
                    </w:p>
                    <w:p>
                      <w:pPr>
                        <w:pStyle w:val="3"/>
                        <w:ind w:left="417" w:right="417"/>
                        <w:jc w:val="center"/>
                        <w:rPr>
                          <w:rFonts w:ascii="仿宋" w:hAnsi="仿宋" w:eastAsia="仿宋" w:cs="仿宋"/>
                        </w:rPr>
                      </w:pPr>
                    </w:p>
                    <w:p>
                      <w:pPr>
                        <w:pStyle w:val="3"/>
                        <w:ind w:left="417" w:right="417"/>
                        <w:jc w:val="center"/>
                        <w:rPr>
                          <w:rFonts w:ascii="仿宋" w:hAnsi="仿宋" w:eastAsia="仿宋" w:cs="仿宋"/>
                        </w:rPr>
                      </w:pPr>
                      <w:r>
                        <w:rPr>
                          <w:rFonts w:hint="eastAsia" w:ascii="仿宋" w:hAnsi="仿宋" w:eastAsia="仿宋" w:cs="仿宋"/>
                        </w:rPr>
                        <w:t>法定代表人身份证复印件</w:t>
                      </w:r>
                    </w:p>
                    <w:p>
                      <w:pPr>
                        <w:pStyle w:val="3"/>
                        <w:spacing w:before="8"/>
                        <w:ind w:left="417" w:right="416"/>
                        <w:jc w:val="center"/>
                        <w:rPr>
                          <w:rFonts w:ascii="仿宋" w:hAnsi="仿宋" w:eastAsia="仿宋" w:cs="仿宋"/>
                        </w:rPr>
                      </w:pPr>
                      <w:r>
                        <w:rPr>
                          <w:rFonts w:hint="eastAsia" w:ascii="仿宋" w:hAnsi="仿宋" w:eastAsia="仿宋" w:cs="仿宋"/>
                        </w:rPr>
                        <w:t>（反面）</w:t>
                      </w:r>
                    </w:p>
                  </w:txbxContent>
                </v:textbox>
                <w10:wrap type="topAndBottom"/>
              </v:shape>
            </w:pict>
          </mc:Fallback>
        </mc:AlternateContent>
      </w:r>
      <w:r>
        <w:rPr>
          <w:rFonts w:hint="eastAsia" w:asciiTheme="minorEastAsia" w:hAnsiTheme="minorEastAsia" w:eastAsiaTheme="minorEastAsia" w:cstheme="minorEastAsia"/>
          <w:sz w:val="21"/>
          <w:szCs w:val="21"/>
          <w:lang w:val="en-US" w:bidi="ar-SA"/>
        </w:rPr>
        <mc:AlternateContent>
          <mc:Choice Requires="wps">
            <w:drawing>
              <wp:anchor distT="0" distB="0" distL="114300" distR="114300" simplePos="0" relativeHeight="251663360" behindDoc="1" locked="0" layoutInCell="1" allowOverlap="1">
                <wp:simplePos x="0" y="0"/>
                <wp:positionH relativeFrom="page">
                  <wp:posOffset>3790315</wp:posOffset>
                </wp:positionH>
                <wp:positionV relativeFrom="paragraph">
                  <wp:posOffset>1515745</wp:posOffset>
                </wp:positionV>
                <wp:extent cx="2240915" cy="1125855"/>
                <wp:effectExtent l="4445" t="4445" r="15240" b="12700"/>
                <wp:wrapTopAndBottom/>
                <wp:docPr id="12" name="文本框 12"/>
                <wp:cNvGraphicFramePr/>
                <a:graphic xmlns:a="http://schemas.openxmlformats.org/drawingml/2006/main">
                  <a:graphicData uri="http://schemas.microsoft.com/office/word/2010/wordprocessingShape">
                    <wps:wsp>
                      <wps:cNvSpPr txBox="1"/>
                      <wps:spPr>
                        <a:xfrm>
                          <a:off x="0" y="0"/>
                          <a:ext cx="2240915" cy="1125855"/>
                        </a:xfrm>
                        <a:prstGeom prst="rect">
                          <a:avLst/>
                        </a:prstGeom>
                        <a:noFill/>
                        <a:ln w="9525" cap="flat" cmpd="sng">
                          <a:solidFill>
                            <a:srgbClr val="000000"/>
                          </a:solidFill>
                          <a:prstDash val="solid"/>
                          <a:miter/>
                          <a:headEnd type="none" w="med" len="med"/>
                          <a:tailEnd type="none" w="med" len="med"/>
                        </a:ln>
                      </wps:spPr>
                      <wps:txbx>
                        <w:txbxContent>
                          <w:p>
                            <w:pPr>
                              <w:pStyle w:val="3"/>
                            </w:pPr>
                          </w:p>
                          <w:p>
                            <w:pPr>
                              <w:pStyle w:val="3"/>
                              <w:ind w:left="417" w:right="416"/>
                              <w:jc w:val="center"/>
                              <w:rPr>
                                <w:rFonts w:ascii="仿宋" w:hAnsi="仿宋" w:eastAsia="仿宋" w:cs="仿宋"/>
                              </w:rPr>
                            </w:pPr>
                          </w:p>
                          <w:p>
                            <w:pPr>
                              <w:pStyle w:val="3"/>
                              <w:ind w:left="417" w:right="416"/>
                              <w:jc w:val="center"/>
                              <w:rPr>
                                <w:rFonts w:ascii="仿宋" w:hAnsi="仿宋" w:eastAsia="仿宋" w:cs="仿宋"/>
                              </w:rPr>
                            </w:pPr>
                            <w:r>
                              <w:rPr>
                                <w:rFonts w:hint="eastAsia" w:ascii="仿宋" w:hAnsi="仿宋" w:eastAsia="仿宋" w:cs="仿宋"/>
                              </w:rPr>
                              <w:t>授权代表身份证复印件</w:t>
                            </w:r>
                          </w:p>
                          <w:p>
                            <w:pPr>
                              <w:pStyle w:val="3"/>
                              <w:spacing w:before="3"/>
                              <w:ind w:left="417" w:right="416"/>
                              <w:jc w:val="center"/>
                              <w:rPr>
                                <w:rFonts w:ascii="仿宋" w:hAnsi="仿宋" w:eastAsia="仿宋" w:cs="仿宋"/>
                              </w:rPr>
                            </w:pPr>
                            <w:r>
                              <w:rPr>
                                <w:rFonts w:hint="eastAsia" w:ascii="仿宋" w:hAnsi="仿宋" w:eastAsia="仿宋" w:cs="仿宋"/>
                              </w:rPr>
                              <w:t>（反面）</w:t>
                            </w:r>
                          </w:p>
                        </w:txbxContent>
                      </wps:txbx>
                      <wps:bodyPr lIns="0" tIns="0" rIns="0" bIns="0" upright="1"/>
                    </wps:wsp>
                  </a:graphicData>
                </a:graphic>
              </wp:anchor>
            </w:drawing>
          </mc:Choice>
          <mc:Fallback>
            <w:pict>
              <v:shape id="_x0000_s1026" o:spid="_x0000_s1026" o:spt="202" type="#_x0000_t202" style="position:absolute;left:0pt;margin-left:298.45pt;margin-top:119.35pt;height:88.65pt;width:176.45pt;mso-position-horizontal-relative:page;mso-wrap-distance-bottom:0pt;mso-wrap-distance-top:0pt;z-index:-251653120;mso-width-relative:page;mso-height-relative:page;" filled="f" stroked="t" coordsize="21600,21600" o:gfxdata="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6Tjd3bAAAACwEAAA8A&#10;AAAAAAAAAQAgAAAAIgAAAGRycy9kb3ducmV2LnhtbFBLAQIUABQAAAAIAIdO4kCg56i4FAIAADQE&#10;AAAOAAAAAAAAAAEAIAAAACoBAABkcnMvZTJvRG9jLnhtbFBLBQYAAAAABgAGAFkBAACwBQAAAAA=&#10;">
                <v:fill on="f" focussize="0,0"/>
                <v:stroke color="#000000" joinstyle="miter"/>
                <v:imagedata o:title=""/>
                <o:lock v:ext="edit" aspectratio="f"/>
                <v:textbox inset="0mm,0mm,0mm,0mm">
                  <w:txbxContent>
                    <w:p>
                      <w:pPr>
                        <w:pStyle w:val="3"/>
                      </w:pPr>
                    </w:p>
                    <w:p>
                      <w:pPr>
                        <w:pStyle w:val="3"/>
                        <w:ind w:left="417" w:right="416"/>
                        <w:jc w:val="center"/>
                        <w:rPr>
                          <w:rFonts w:ascii="仿宋" w:hAnsi="仿宋" w:eastAsia="仿宋" w:cs="仿宋"/>
                        </w:rPr>
                      </w:pPr>
                    </w:p>
                    <w:p>
                      <w:pPr>
                        <w:pStyle w:val="3"/>
                        <w:ind w:left="417" w:right="416"/>
                        <w:jc w:val="center"/>
                        <w:rPr>
                          <w:rFonts w:ascii="仿宋" w:hAnsi="仿宋" w:eastAsia="仿宋" w:cs="仿宋"/>
                        </w:rPr>
                      </w:pPr>
                      <w:r>
                        <w:rPr>
                          <w:rFonts w:hint="eastAsia" w:ascii="仿宋" w:hAnsi="仿宋" w:eastAsia="仿宋" w:cs="仿宋"/>
                        </w:rPr>
                        <w:t>授权代表身份证复印件</w:t>
                      </w:r>
                    </w:p>
                    <w:p>
                      <w:pPr>
                        <w:pStyle w:val="3"/>
                        <w:spacing w:before="3"/>
                        <w:ind w:left="417" w:right="416"/>
                        <w:jc w:val="center"/>
                        <w:rPr>
                          <w:rFonts w:ascii="仿宋" w:hAnsi="仿宋" w:eastAsia="仿宋" w:cs="仿宋"/>
                        </w:rPr>
                      </w:pPr>
                      <w:r>
                        <w:rPr>
                          <w:rFonts w:hint="eastAsia" w:ascii="仿宋" w:hAnsi="仿宋" w:eastAsia="仿宋" w:cs="仿宋"/>
                        </w:rPr>
                        <w:t>（反面）</w:t>
                      </w:r>
                    </w:p>
                  </w:txbxContent>
                </v:textbox>
                <w10:wrap type="topAndBottom"/>
              </v:shape>
            </w:pict>
          </mc:Fallback>
        </mc:AlternateContent>
      </w:r>
    </w:p>
    <w:p>
      <w:pPr>
        <w:pStyle w:val="3"/>
        <w:tabs>
          <w:tab w:val="left" w:pos="1560"/>
          <w:tab w:val="left" w:pos="2040"/>
        </w:tabs>
        <w:spacing w:before="66"/>
        <w:ind w:left="36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w:t>
      </w:r>
      <w:r>
        <w:rPr>
          <w:rFonts w:hint="eastAsia" w:asciiTheme="minorEastAsia" w:hAnsiTheme="minorEastAsia" w:eastAsiaTheme="minorEastAsia" w:cstheme="minorEastAsia"/>
          <w:sz w:val="21"/>
          <w:szCs w:val="21"/>
          <w:lang w:val="en-US"/>
        </w:rPr>
        <w:t>供应商</w:t>
      </w:r>
      <w:r>
        <w:rPr>
          <w:rFonts w:hint="eastAsia" w:asciiTheme="minorEastAsia" w:hAnsiTheme="minorEastAsia" w:eastAsiaTheme="minorEastAsia" w:cstheme="minorEastAsia"/>
          <w:sz w:val="21"/>
          <w:szCs w:val="21"/>
        </w:rPr>
        <w:t>可自拟格式提供，但应与</w:t>
      </w:r>
      <w:r>
        <w:rPr>
          <w:rFonts w:hint="eastAsia" w:asciiTheme="minorEastAsia" w:hAnsiTheme="minorEastAsia" w:eastAsiaTheme="minorEastAsia" w:cstheme="minorEastAsia"/>
          <w:sz w:val="21"/>
          <w:szCs w:val="21"/>
          <w:lang w:val="en-US"/>
        </w:rPr>
        <w:t>磋商</w:t>
      </w:r>
      <w:r>
        <w:rPr>
          <w:rFonts w:hint="eastAsia" w:asciiTheme="minorEastAsia" w:hAnsiTheme="minorEastAsia" w:eastAsiaTheme="minorEastAsia" w:cstheme="minorEastAsia"/>
          <w:sz w:val="21"/>
          <w:szCs w:val="21"/>
        </w:rPr>
        <w:t>文件提供的格式具备同等效力。</w:t>
      </w:r>
    </w:p>
    <w:p>
      <w:pPr>
        <w:rPr>
          <w:rFonts w:asciiTheme="minorEastAsia" w:hAnsiTheme="minorEastAsia" w:eastAsiaTheme="minorEastAsia" w:cstheme="minorEastAsia"/>
          <w:kern w:val="2"/>
          <w:sz w:val="24"/>
          <w:szCs w:val="24"/>
          <w:lang w:val="en-US" w:bidi="ar"/>
        </w:rPr>
      </w:pPr>
      <w:r>
        <w:rPr>
          <w:rFonts w:hint="eastAsia" w:asciiTheme="minorEastAsia" w:hAnsiTheme="minorEastAsia" w:eastAsiaTheme="minorEastAsia" w:cstheme="minorEastAsia"/>
          <w:kern w:val="2"/>
          <w:sz w:val="24"/>
          <w:szCs w:val="24"/>
          <w:lang w:val="en-US" w:bidi="ar"/>
        </w:rPr>
        <w:br w:type="page"/>
      </w:r>
    </w:p>
    <w:p>
      <w:pPr>
        <w:pStyle w:val="12"/>
        <w:spacing w:before="66" w:line="360" w:lineRule="auto"/>
        <w:ind w:left="0"/>
        <w:rPr>
          <w:rFonts w:asciiTheme="minorEastAsia" w:hAnsiTheme="minorEastAsia" w:eastAsiaTheme="minorEastAsia" w:cstheme="minorEastAsia"/>
        </w:rPr>
      </w:pPr>
      <w:bookmarkStart w:id="676" w:name="_Toc32366"/>
      <w:bookmarkStart w:id="677" w:name="_Toc17404"/>
      <w:bookmarkStart w:id="678" w:name="_Toc27930"/>
      <w:r>
        <w:rPr>
          <w:rFonts w:hint="eastAsia" w:asciiTheme="minorEastAsia" w:hAnsiTheme="minorEastAsia" w:eastAsiaTheme="minorEastAsia" w:cstheme="minorEastAsia"/>
        </w:rPr>
        <w:t xml:space="preserve">附件 </w:t>
      </w:r>
      <w:r>
        <w:rPr>
          <w:rFonts w:hint="eastAsia" w:asciiTheme="minorEastAsia" w:hAnsiTheme="minorEastAsia" w:eastAsiaTheme="minorEastAsia" w:cstheme="minorEastAsia"/>
          <w:lang w:val="en-US"/>
        </w:rPr>
        <w:t>4</w:t>
      </w:r>
      <w:r>
        <w:rPr>
          <w:rFonts w:hint="eastAsia" w:asciiTheme="minorEastAsia" w:hAnsiTheme="minorEastAsia" w:eastAsiaTheme="minorEastAsia" w:cstheme="minorEastAsia"/>
        </w:rPr>
        <w:t>-3 供应商具有良好的商业信誉和健全的财务会计制度的证明文件</w:t>
      </w:r>
      <w:bookmarkEnd w:id="676"/>
      <w:bookmarkEnd w:id="677"/>
      <w:bookmarkEnd w:id="678"/>
    </w:p>
    <w:p>
      <w:pPr>
        <w:pStyle w:val="3"/>
        <w:spacing w:line="360" w:lineRule="auto"/>
        <w:rPr>
          <w:rFonts w:asciiTheme="minorEastAsia" w:hAnsiTheme="minorEastAsia" w:eastAsiaTheme="minorEastAsia" w:cstheme="minorEastAsia"/>
          <w:b/>
        </w:rPr>
      </w:pPr>
    </w:p>
    <w:p>
      <w:pPr>
        <w:pStyle w:val="3"/>
        <w:spacing w:line="360" w:lineRule="auto"/>
        <w:ind w:right="560"/>
        <w:rPr>
          <w:rFonts w:asciiTheme="minorEastAsia" w:hAnsiTheme="minorEastAsia" w:eastAsiaTheme="minorEastAsia" w:cstheme="minorEastAsia"/>
          <w:lang w:val="en-US"/>
        </w:rPr>
      </w:pPr>
      <w:r>
        <w:rPr>
          <w:rFonts w:hint="eastAsia" w:asciiTheme="minorEastAsia" w:hAnsiTheme="minorEastAsia" w:eastAsiaTheme="minorEastAsia" w:cstheme="minorEastAsia"/>
        </w:rPr>
        <w:t>会计师事务所出具的上一年度财务审计报告或银行出具的说明供应商商业信誉或结算情况等。</w:t>
      </w:r>
    </w:p>
    <w:p>
      <w:pPr>
        <w:pStyle w:val="3"/>
        <w:spacing w:line="360" w:lineRule="auto"/>
        <w:rPr>
          <w:rFonts w:asciiTheme="minorEastAsia" w:hAnsiTheme="minorEastAsia" w:eastAsiaTheme="minorEastAsia" w:cstheme="minorEastAsia"/>
        </w:rPr>
      </w:pPr>
    </w:p>
    <w:p>
      <w:pPr>
        <w:pStyle w:val="3"/>
        <w:spacing w:line="360" w:lineRule="auto"/>
        <w:ind w:right="449" w:rightChars="204"/>
        <w:rPr>
          <w:rFonts w:asciiTheme="minorEastAsia" w:hAnsiTheme="minorEastAsia" w:eastAsiaTheme="minorEastAsia" w:cstheme="minorEastAsia"/>
        </w:rPr>
      </w:pPr>
      <w:r>
        <w:rPr>
          <w:rFonts w:hint="eastAsia" w:asciiTheme="minorEastAsia" w:hAnsiTheme="minorEastAsia" w:eastAsiaTheme="minorEastAsia" w:cstheme="minorEastAsia"/>
        </w:rPr>
        <w:t>说明：</w:t>
      </w:r>
    </w:p>
    <w:p>
      <w:pPr>
        <w:pStyle w:val="3"/>
        <w:spacing w:before="4" w:line="360" w:lineRule="auto"/>
        <w:ind w:right="449" w:rightChars="204"/>
        <w:jc w:val="both"/>
        <w:rPr>
          <w:rFonts w:asciiTheme="minorEastAsia" w:hAnsiTheme="minorEastAsia" w:eastAsiaTheme="minorEastAsia" w:cstheme="minorEastAsia"/>
        </w:rPr>
      </w:pPr>
      <w:r>
        <w:rPr>
          <w:rFonts w:hint="eastAsia" w:asciiTheme="minorEastAsia" w:hAnsiTheme="minorEastAsia" w:eastAsiaTheme="minorEastAsia" w:cstheme="minorEastAsia"/>
          <w:spacing w:val="-3"/>
          <w:lang w:val="en-US"/>
        </w:rPr>
        <w:t>1、</w:t>
      </w:r>
      <w:r>
        <w:rPr>
          <w:rFonts w:hint="eastAsia" w:asciiTheme="minorEastAsia" w:hAnsiTheme="minorEastAsia" w:eastAsiaTheme="minorEastAsia" w:cstheme="minorEastAsia"/>
          <w:spacing w:val="-3"/>
        </w:rPr>
        <w:t>复印件并加</w:t>
      </w:r>
      <w:r>
        <w:rPr>
          <w:rFonts w:hint="eastAsia" w:asciiTheme="minorEastAsia" w:hAnsiTheme="minorEastAsia" w:eastAsiaTheme="minorEastAsia" w:cstheme="minorEastAsia"/>
        </w:rPr>
        <w:t>盖本单位公章。</w:t>
      </w:r>
    </w:p>
    <w:p>
      <w:pPr>
        <w:pStyle w:val="3"/>
        <w:spacing w:before="4" w:line="360" w:lineRule="auto"/>
        <w:ind w:right="449" w:rightChars="204"/>
        <w:jc w:val="both"/>
        <w:rPr>
          <w:rFonts w:asciiTheme="minorEastAsia" w:hAnsiTheme="minorEastAsia" w:eastAsiaTheme="minorEastAsia" w:cstheme="minorEastAsia"/>
        </w:rPr>
      </w:pPr>
      <w:r>
        <w:rPr>
          <w:rFonts w:hint="eastAsia" w:asciiTheme="minorEastAsia" w:hAnsiTheme="minorEastAsia" w:eastAsiaTheme="minorEastAsia" w:cstheme="minorEastAsia"/>
          <w:lang w:val="en-US"/>
        </w:rPr>
        <w:t>2</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spacing w:val="-6"/>
        </w:rPr>
        <w:t>若提供的是复印件，采购人、采购代理机构保留审</w:t>
      </w:r>
      <w:r>
        <w:rPr>
          <w:rFonts w:hint="eastAsia" w:asciiTheme="minorEastAsia" w:hAnsiTheme="minorEastAsia" w:eastAsiaTheme="minorEastAsia" w:cstheme="minorEastAsia"/>
        </w:rPr>
        <w:t>核原件的权利。</w:t>
      </w:r>
    </w:p>
    <w:p>
      <w:pPr>
        <w:spacing w:line="360" w:lineRule="auto"/>
        <w:rPr>
          <w:rFonts w:asciiTheme="minorEastAsia" w:hAnsiTheme="minorEastAsia" w:eastAsiaTheme="minorEastAsia" w:cstheme="minorEastAsia"/>
          <w:kern w:val="2"/>
          <w:sz w:val="24"/>
          <w:szCs w:val="24"/>
          <w:lang w:val="en-US" w:bidi="ar"/>
        </w:rPr>
      </w:pPr>
      <w:r>
        <w:rPr>
          <w:rFonts w:hint="eastAsia" w:asciiTheme="minorEastAsia" w:hAnsiTheme="minorEastAsia" w:eastAsiaTheme="minorEastAsia" w:cstheme="minorEastAsia"/>
          <w:kern w:val="2"/>
          <w:sz w:val="24"/>
          <w:szCs w:val="24"/>
          <w:lang w:val="en-US" w:bidi="ar"/>
        </w:rPr>
        <w:br w:type="page"/>
      </w:r>
    </w:p>
    <w:p>
      <w:pPr>
        <w:pStyle w:val="34"/>
        <w:spacing w:line="360" w:lineRule="auto"/>
        <w:outlineLvl w:val="0"/>
        <w:rPr>
          <w:rFonts w:asciiTheme="minorEastAsia" w:hAnsiTheme="minorEastAsia" w:eastAsiaTheme="minorEastAsia" w:cstheme="minorEastAsia"/>
          <w:bCs w:val="0"/>
          <w:sz w:val="24"/>
          <w:szCs w:val="24"/>
        </w:rPr>
      </w:pPr>
      <w:bookmarkStart w:id="679" w:name="_Toc12384"/>
      <w:bookmarkStart w:id="680" w:name="_Toc30497"/>
      <w:bookmarkStart w:id="681" w:name="_Toc9217"/>
      <w:r>
        <w:rPr>
          <w:rFonts w:hint="eastAsia" w:asciiTheme="minorEastAsia" w:hAnsiTheme="minorEastAsia" w:eastAsiaTheme="minorEastAsia" w:cstheme="minorEastAsia"/>
          <w:b/>
          <w:sz w:val="24"/>
          <w:szCs w:val="24"/>
        </w:rPr>
        <w:t>附件 4-4     响应保证金缴纳凭证复印件</w:t>
      </w:r>
      <w:bookmarkEnd w:id="679"/>
      <w:bookmarkEnd w:id="680"/>
      <w:bookmarkEnd w:id="681"/>
    </w:p>
    <w:p>
      <w:pPr>
        <w:pStyle w:val="34"/>
        <w:spacing w:line="360" w:lineRule="auto"/>
        <w:rPr>
          <w:rFonts w:asciiTheme="minorEastAsia" w:hAnsiTheme="minorEastAsia" w:eastAsiaTheme="minorEastAsia" w:cstheme="minorEastAsia"/>
          <w:bCs w:val="0"/>
          <w:sz w:val="24"/>
          <w:szCs w:val="24"/>
        </w:rPr>
      </w:pPr>
      <w:r>
        <w:rPr>
          <w:rFonts w:hint="eastAsia" w:asciiTheme="minorEastAsia" w:hAnsiTheme="minorEastAsia" w:eastAsiaTheme="minorEastAsia" w:cstheme="minorEastAsia"/>
          <w:bCs w:val="0"/>
          <w:sz w:val="24"/>
          <w:szCs w:val="24"/>
        </w:rPr>
        <w:t>说明：供应商可将本项目保证金支付的汇款凭证或保证金转账凭证或供应商须知前附表规定的任意形式的复印件作为缴纳凭证放在响应文件中，加盖本单位公章。</w:t>
      </w:r>
    </w:p>
    <w:p>
      <w:pPr>
        <w:pStyle w:val="34"/>
        <w:spacing w:line="440" w:lineRule="exact"/>
        <w:jc w:val="both"/>
        <w:rPr>
          <w:rFonts w:asciiTheme="minorEastAsia" w:hAnsiTheme="minorEastAsia" w:eastAsiaTheme="minorEastAsia" w:cstheme="minorEastAsia"/>
          <w:bCs w:val="0"/>
          <w:spacing w:val="0"/>
          <w:kern w:val="2"/>
          <w:sz w:val="24"/>
          <w:szCs w:val="24"/>
          <w:lang w:bidi="ar"/>
        </w:rPr>
      </w:pPr>
    </w:p>
    <w:p>
      <w:pPr>
        <w:pStyle w:val="34"/>
        <w:spacing w:line="440" w:lineRule="exact"/>
        <w:jc w:val="both"/>
        <w:rPr>
          <w:rFonts w:asciiTheme="minorEastAsia" w:hAnsiTheme="minorEastAsia" w:eastAsiaTheme="minorEastAsia" w:cstheme="minorEastAsia"/>
          <w:bCs w:val="0"/>
          <w:spacing w:val="0"/>
          <w:kern w:val="2"/>
          <w:sz w:val="24"/>
          <w:szCs w:val="24"/>
          <w:lang w:bidi="ar"/>
        </w:rPr>
      </w:pPr>
    </w:p>
    <w:p>
      <w:pPr>
        <w:pStyle w:val="34"/>
        <w:spacing w:line="440" w:lineRule="exact"/>
        <w:jc w:val="both"/>
        <w:rPr>
          <w:rFonts w:asciiTheme="minorEastAsia" w:hAnsiTheme="minorEastAsia" w:eastAsiaTheme="minorEastAsia" w:cstheme="minorEastAsia"/>
          <w:bCs w:val="0"/>
          <w:spacing w:val="0"/>
          <w:kern w:val="2"/>
          <w:sz w:val="24"/>
          <w:szCs w:val="24"/>
          <w:lang w:bidi="ar"/>
        </w:rPr>
      </w:pPr>
    </w:p>
    <w:p>
      <w:pP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br w:type="page"/>
      </w:r>
    </w:p>
    <w:p>
      <w:pPr>
        <w:pStyle w:val="3"/>
        <w:spacing w:line="314" w:lineRule="auto"/>
        <w:ind w:right="516"/>
        <w:outlineLvl w:val="0"/>
        <w:rPr>
          <w:rFonts w:asciiTheme="minorEastAsia" w:hAnsiTheme="minorEastAsia" w:eastAsiaTheme="minorEastAsia" w:cstheme="minorEastAsia"/>
          <w:spacing w:val="-17"/>
        </w:rPr>
      </w:pPr>
      <w:bookmarkStart w:id="682" w:name="_Toc11028"/>
      <w:bookmarkStart w:id="683" w:name="_Toc28190"/>
      <w:r>
        <w:rPr>
          <w:rFonts w:hint="eastAsia" w:asciiTheme="minorEastAsia" w:hAnsiTheme="minorEastAsia" w:eastAsiaTheme="minorEastAsia" w:cstheme="minorEastAsia"/>
          <w:b/>
        </w:rPr>
        <w:t>附件</w:t>
      </w:r>
      <w:r>
        <w:rPr>
          <w:rFonts w:hint="eastAsia" w:asciiTheme="minorEastAsia" w:hAnsiTheme="minorEastAsia" w:eastAsiaTheme="minorEastAsia" w:cstheme="minorEastAsia"/>
          <w:b/>
          <w:lang w:val="en-US"/>
        </w:rPr>
        <w:t>4</w:t>
      </w:r>
      <w:r>
        <w:rPr>
          <w:rFonts w:hint="eastAsia" w:asciiTheme="minorEastAsia" w:hAnsiTheme="minorEastAsia" w:eastAsiaTheme="minorEastAsia" w:cstheme="minorEastAsia"/>
          <w:b/>
        </w:rPr>
        <w:t xml:space="preserve">-5 </w:t>
      </w:r>
      <w:r>
        <w:rPr>
          <w:rFonts w:hint="eastAsia" w:asciiTheme="minorEastAsia" w:hAnsiTheme="minorEastAsia" w:eastAsiaTheme="minorEastAsia" w:cstheme="minorEastAsia"/>
          <w:b/>
          <w:bCs/>
          <w:spacing w:val="-1"/>
        </w:rPr>
        <w:t>供应商缴纳</w:t>
      </w:r>
      <w:r>
        <w:rPr>
          <w:rFonts w:hint="eastAsia" w:asciiTheme="minorEastAsia" w:hAnsiTheme="minorEastAsia" w:eastAsiaTheme="minorEastAsia" w:cstheme="minorEastAsia"/>
          <w:b/>
          <w:bCs/>
        </w:rPr>
        <w:t>税收</w:t>
      </w:r>
      <w:r>
        <w:rPr>
          <w:rFonts w:hint="eastAsia" w:asciiTheme="minorEastAsia" w:hAnsiTheme="minorEastAsia" w:eastAsiaTheme="minorEastAsia" w:cstheme="minorEastAsia"/>
          <w:b/>
          <w:bCs/>
          <w:spacing w:val="-17"/>
        </w:rPr>
        <w:t>的证明</w:t>
      </w:r>
      <w:bookmarkEnd w:id="682"/>
      <w:bookmarkEnd w:id="683"/>
    </w:p>
    <w:p>
      <w:pPr>
        <w:pStyle w:val="3"/>
        <w:spacing w:line="314" w:lineRule="auto"/>
        <w:ind w:right="516"/>
        <w:rPr>
          <w:rFonts w:asciiTheme="minorEastAsia" w:hAnsiTheme="minorEastAsia" w:eastAsiaTheme="minorEastAsia" w:cstheme="minorEastAsia"/>
          <w:spacing w:val="-17"/>
        </w:rPr>
      </w:pPr>
    </w:p>
    <w:p>
      <w:pPr>
        <w:pStyle w:val="3"/>
        <w:spacing w:line="360" w:lineRule="auto"/>
        <w:ind w:right="516"/>
        <w:rPr>
          <w:rFonts w:asciiTheme="minorEastAsia" w:hAnsiTheme="minorEastAsia" w:eastAsiaTheme="minorEastAsia" w:cstheme="minorEastAsia"/>
        </w:rPr>
      </w:pPr>
      <w:r>
        <w:rPr>
          <w:rFonts w:hint="eastAsia" w:asciiTheme="minorEastAsia" w:hAnsiTheme="minorEastAsia" w:eastAsiaTheme="minorEastAsia" w:cstheme="minorEastAsia"/>
        </w:rPr>
        <w:t>供应商缴纳税收的证明（加盖公章</w:t>
      </w:r>
      <w:r>
        <w:rPr>
          <w:rFonts w:hint="eastAsia" w:asciiTheme="minorEastAsia" w:hAnsiTheme="minorEastAsia" w:eastAsiaTheme="minorEastAsia" w:cstheme="minorEastAsia"/>
          <w:spacing w:val="-51"/>
        </w:rPr>
        <w:t>）</w:t>
      </w:r>
      <w:r>
        <w:rPr>
          <w:rFonts w:hint="eastAsia" w:asciiTheme="minorEastAsia" w:hAnsiTheme="minorEastAsia" w:eastAsiaTheme="minorEastAsia" w:cstheme="minorEastAsia"/>
          <w:spacing w:val="-2"/>
        </w:rPr>
        <w:t>或事业单位近期纳</w:t>
      </w:r>
      <w:r>
        <w:rPr>
          <w:rFonts w:hint="eastAsia" w:asciiTheme="minorEastAsia" w:hAnsiTheme="minorEastAsia" w:eastAsiaTheme="minorEastAsia" w:cstheme="minorEastAsia"/>
        </w:rPr>
        <w:t>税证明（加盖公章）或自然人缴纳个人所得税证明</w:t>
      </w:r>
      <w:r>
        <w:rPr>
          <w:rFonts w:hint="eastAsia" w:asciiTheme="minorEastAsia" w:hAnsiTheme="minorEastAsia" w:eastAsiaTheme="minorEastAsia" w:cstheme="minorEastAsia"/>
          <w:lang w:val="en-US"/>
        </w:rPr>
        <w:t>。</w:t>
      </w:r>
    </w:p>
    <w:p>
      <w:pPr>
        <w:pStyle w:val="3"/>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【依法免税的供应商应提供相应文件证明其依法免税。】</w:t>
      </w:r>
    </w:p>
    <w:p>
      <w:pPr>
        <w:rPr>
          <w:rFonts w:asciiTheme="minorEastAsia" w:hAnsiTheme="minorEastAsia" w:eastAsiaTheme="minorEastAsia" w:cstheme="minorEastAsia"/>
          <w:kern w:val="2"/>
          <w:sz w:val="24"/>
          <w:szCs w:val="24"/>
          <w:lang w:val="en-US" w:bidi="ar"/>
        </w:rPr>
      </w:pPr>
      <w:r>
        <w:rPr>
          <w:rFonts w:hint="eastAsia" w:asciiTheme="minorEastAsia" w:hAnsiTheme="minorEastAsia" w:eastAsiaTheme="minorEastAsia" w:cstheme="minorEastAsia"/>
          <w:kern w:val="2"/>
          <w:sz w:val="24"/>
          <w:szCs w:val="24"/>
          <w:lang w:val="en-US" w:bidi="ar"/>
        </w:rPr>
        <w:br w:type="page"/>
      </w:r>
    </w:p>
    <w:p>
      <w:pPr>
        <w:pStyle w:val="34"/>
        <w:spacing w:line="440" w:lineRule="exact"/>
        <w:jc w:val="both"/>
        <w:outlineLvl w:val="0"/>
        <w:rPr>
          <w:rFonts w:asciiTheme="minorEastAsia" w:hAnsiTheme="minorEastAsia" w:eastAsiaTheme="minorEastAsia" w:cstheme="minorEastAsia"/>
          <w:bCs w:val="0"/>
          <w:spacing w:val="0"/>
          <w:kern w:val="2"/>
          <w:sz w:val="24"/>
          <w:szCs w:val="24"/>
          <w:lang w:bidi="ar"/>
        </w:rPr>
      </w:pPr>
      <w:bookmarkStart w:id="684" w:name="_Toc27489"/>
      <w:bookmarkStart w:id="685" w:name="_Toc10986"/>
      <w:r>
        <w:rPr>
          <w:rFonts w:hint="eastAsia" w:asciiTheme="minorEastAsia" w:hAnsiTheme="minorEastAsia" w:eastAsiaTheme="minorEastAsia" w:cstheme="minorEastAsia"/>
          <w:b/>
          <w:spacing w:val="0"/>
          <w:kern w:val="2"/>
          <w:sz w:val="24"/>
          <w:szCs w:val="24"/>
          <w:lang w:bidi="ar"/>
        </w:rPr>
        <w:t>附件4-6 供应商为职工缴纳社会保险的证明</w:t>
      </w:r>
      <w:bookmarkEnd w:id="684"/>
      <w:bookmarkEnd w:id="685"/>
    </w:p>
    <w:p>
      <w:pPr>
        <w:pStyle w:val="34"/>
        <w:spacing w:line="440" w:lineRule="exact"/>
        <w:jc w:val="both"/>
        <w:rPr>
          <w:rFonts w:asciiTheme="minorEastAsia" w:hAnsiTheme="minorEastAsia" w:eastAsiaTheme="minorEastAsia" w:cstheme="minorEastAsia"/>
          <w:bCs w:val="0"/>
          <w:spacing w:val="0"/>
          <w:kern w:val="2"/>
          <w:sz w:val="24"/>
          <w:szCs w:val="24"/>
          <w:lang w:bidi="ar"/>
        </w:rPr>
      </w:pPr>
    </w:p>
    <w:p>
      <w:pPr>
        <w:pStyle w:val="34"/>
        <w:spacing w:line="360" w:lineRule="auto"/>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供应商为职工缴纳社会保险的证明（缴纳凭证复印件，加盖公章）</w:t>
      </w:r>
      <w:r>
        <w:rPr>
          <w:rFonts w:hint="eastAsia" w:asciiTheme="minorEastAsia" w:hAnsiTheme="minorEastAsia" w:eastAsiaTheme="minorEastAsia" w:cstheme="minorEastAsia"/>
          <w:sz w:val="24"/>
          <w:szCs w:val="24"/>
        </w:rPr>
        <w:t>。</w:t>
      </w:r>
    </w:p>
    <w:p>
      <w:pPr>
        <w:pStyle w:val="34"/>
        <w:spacing w:line="360" w:lineRule="auto"/>
        <w:jc w:val="both"/>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【依法不需要缴纳社保的供应商应做书面说明和证明文件。】</w:t>
      </w:r>
    </w:p>
    <w:p>
      <w:pPr>
        <w:rPr>
          <w:rFonts w:asciiTheme="minorEastAsia" w:hAnsiTheme="minorEastAsia" w:eastAsiaTheme="minorEastAsia" w:cstheme="minorEastAsia"/>
          <w:kern w:val="2"/>
          <w:sz w:val="24"/>
          <w:szCs w:val="24"/>
          <w:lang w:val="en-US" w:bidi="ar"/>
        </w:rPr>
      </w:pPr>
      <w:r>
        <w:rPr>
          <w:rFonts w:hint="eastAsia" w:asciiTheme="minorEastAsia" w:hAnsiTheme="minorEastAsia" w:eastAsiaTheme="minorEastAsia" w:cstheme="minorEastAsia"/>
          <w:kern w:val="2"/>
          <w:sz w:val="24"/>
          <w:szCs w:val="24"/>
          <w:lang w:val="en-US" w:bidi="ar"/>
        </w:rPr>
        <w:br w:type="page"/>
      </w:r>
    </w:p>
    <w:p>
      <w:pPr>
        <w:pStyle w:val="34"/>
        <w:spacing w:line="360" w:lineRule="auto"/>
        <w:ind w:right="911" w:rightChars="414"/>
        <w:outlineLvl w:val="0"/>
        <w:rPr>
          <w:rFonts w:asciiTheme="minorEastAsia" w:hAnsiTheme="minorEastAsia" w:eastAsiaTheme="minorEastAsia" w:cstheme="minorEastAsia"/>
          <w:b/>
          <w:sz w:val="24"/>
          <w:szCs w:val="24"/>
        </w:rPr>
      </w:pPr>
      <w:bookmarkStart w:id="686" w:name="_Toc3302"/>
      <w:bookmarkStart w:id="687" w:name="_Toc10389"/>
      <w:bookmarkStart w:id="688" w:name="_Toc11968"/>
      <w:r>
        <w:rPr>
          <w:rFonts w:hint="eastAsia" w:asciiTheme="minorEastAsia" w:hAnsiTheme="minorEastAsia" w:eastAsiaTheme="minorEastAsia" w:cstheme="minorEastAsia"/>
          <w:b/>
          <w:sz w:val="24"/>
          <w:szCs w:val="24"/>
        </w:rPr>
        <w:t>附件 4-7 供应商声明函（统一格式）</w:t>
      </w:r>
      <w:bookmarkEnd w:id="686"/>
      <w:bookmarkEnd w:id="687"/>
      <w:bookmarkEnd w:id="688"/>
    </w:p>
    <w:p>
      <w:pPr>
        <w:pStyle w:val="3"/>
        <w:ind w:left="669" w:leftChars="304" w:right="911" w:rightChars="414"/>
        <w:rPr>
          <w:rFonts w:asciiTheme="minorEastAsia" w:hAnsiTheme="minorEastAsia" w:eastAsiaTheme="minorEastAsia" w:cstheme="minorEastAsia"/>
          <w:bCs/>
          <w:sz w:val="21"/>
          <w:szCs w:val="21"/>
          <w:lang w:val="en-US"/>
        </w:rPr>
      </w:pPr>
      <w:r>
        <w:rPr>
          <w:rFonts w:hint="eastAsia" w:asciiTheme="minorEastAsia" w:hAnsiTheme="minorEastAsia" w:eastAsiaTheme="minorEastAsia" w:cstheme="minorEastAsia"/>
          <w:bCs/>
          <w:sz w:val="21"/>
          <w:szCs w:val="21"/>
          <w:lang w:val="en-US"/>
        </w:rPr>
        <w:t xml:space="preserve">    </w:t>
      </w:r>
    </w:p>
    <w:p>
      <w:pPr>
        <w:pStyle w:val="3"/>
        <w:adjustRightInd w:val="0"/>
        <w:snapToGrid w:val="0"/>
        <w:spacing w:line="440" w:lineRule="exact"/>
        <w:rPr>
          <w:rFonts w:asciiTheme="minorEastAsia" w:hAnsiTheme="minorEastAsia" w:eastAsiaTheme="minorEastAsia" w:cstheme="minorEastAsia"/>
          <w:kern w:val="2"/>
          <w:lang w:val="en-US" w:bidi="ar"/>
        </w:rPr>
      </w:pPr>
      <w:r>
        <w:rPr>
          <w:rFonts w:hint="eastAsia" w:asciiTheme="minorEastAsia" w:hAnsiTheme="minorEastAsia" w:eastAsiaTheme="minorEastAsia" w:cstheme="minorEastAsia"/>
          <w:kern w:val="2"/>
          <w:lang w:val="en-US" w:bidi="ar"/>
        </w:rPr>
        <w:t>致：采购人/采购代理机构</w:t>
      </w:r>
    </w:p>
    <w:p>
      <w:pPr>
        <w:pStyle w:val="3"/>
        <w:adjustRightInd w:val="0"/>
        <w:snapToGrid w:val="0"/>
        <w:spacing w:line="440" w:lineRule="exact"/>
        <w:rPr>
          <w:rFonts w:asciiTheme="minorEastAsia" w:hAnsiTheme="minorEastAsia" w:eastAsiaTheme="minorEastAsia" w:cstheme="minorEastAsia"/>
          <w:kern w:val="2"/>
          <w:lang w:val="en-US" w:bidi="ar"/>
        </w:rPr>
      </w:pPr>
    </w:p>
    <w:p>
      <w:pPr>
        <w:adjustRightInd w:val="0"/>
        <w:snapToGrid w:val="0"/>
        <w:spacing w:line="440" w:lineRule="exact"/>
        <w:rPr>
          <w:rFonts w:asciiTheme="minorEastAsia" w:hAnsiTheme="minorEastAsia" w:eastAsiaTheme="minorEastAsia" w:cstheme="minorEastAsia"/>
          <w:kern w:val="2"/>
          <w:sz w:val="24"/>
          <w:szCs w:val="24"/>
          <w:lang w:val="en-US" w:bidi="ar"/>
        </w:rPr>
      </w:pPr>
      <w:r>
        <w:rPr>
          <w:rFonts w:hint="eastAsia" w:asciiTheme="minorEastAsia" w:hAnsiTheme="minorEastAsia" w:eastAsiaTheme="minorEastAsia" w:cstheme="minorEastAsia"/>
          <w:kern w:val="2"/>
          <w:sz w:val="24"/>
          <w:szCs w:val="24"/>
          <w:lang w:val="en-US" w:bidi="ar"/>
        </w:rPr>
        <w:t>在参与本次项目采购活动中，我单位</w:t>
      </w:r>
      <w:r>
        <w:rPr>
          <w:rFonts w:hint="eastAsia" w:asciiTheme="minorEastAsia" w:hAnsiTheme="minorEastAsia" w:eastAsiaTheme="minorEastAsia" w:cstheme="minorEastAsia"/>
          <w:b/>
          <w:bCs/>
          <w:kern w:val="2"/>
          <w:sz w:val="24"/>
          <w:szCs w:val="24"/>
          <w:lang w:val="en-US" w:bidi="ar"/>
        </w:rPr>
        <w:t>郑重承诺</w:t>
      </w:r>
      <w:r>
        <w:rPr>
          <w:rFonts w:hint="eastAsia" w:asciiTheme="minorEastAsia" w:hAnsiTheme="minorEastAsia" w:eastAsiaTheme="minorEastAsia" w:cstheme="minorEastAsia"/>
          <w:kern w:val="2"/>
          <w:sz w:val="24"/>
          <w:szCs w:val="24"/>
          <w:lang w:val="en-US" w:bidi="ar"/>
        </w:rPr>
        <w:t>：</w:t>
      </w:r>
    </w:p>
    <w:p>
      <w:pPr>
        <w:pStyle w:val="3"/>
        <w:adjustRightInd w:val="0"/>
        <w:snapToGrid w:val="0"/>
        <w:spacing w:line="440" w:lineRule="exact"/>
        <w:jc w:val="both"/>
        <w:rPr>
          <w:rFonts w:asciiTheme="minorEastAsia" w:hAnsiTheme="minorEastAsia" w:eastAsiaTheme="minorEastAsia" w:cstheme="minorEastAsia"/>
          <w:kern w:val="2"/>
          <w:lang w:val="en-US" w:bidi="ar"/>
        </w:rPr>
      </w:pPr>
      <w:r>
        <w:rPr>
          <w:rFonts w:hint="eastAsia" w:asciiTheme="minorEastAsia" w:hAnsiTheme="minorEastAsia" w:eastAsiaTheme="minorEastAsia" w:cstheme="minorEastAsia"/>
          <w:kern w:val="2"/>
          <w:lang w:val="en-US" w:bidi="ar"/>
        </w:rPr>
        <w:t>1、我单位参与采购活动前三年内在经营活动中没有因违法经营受到刑事处罚或者责令停产停业、吊销许可证或者执照、较大数额罚款等行政处罚（如果因违法经营被禁止在一定期限内参加政府采购活动，期限已经届满）。</w:t>
      </w:r>
    </w:p>
    <w:p>
      <w:pPr>
        <w:pStyle w:val="3"/>
        <w:adjustRightInd w:val="0"/>
        <w:snapToGrid w:val="0"/>
        <w:spacing w:line="440" w:lineRule="exact"/>
        <w:rPr>
          <w:rFonts w:asciiTheme="minorEastAsia" w:hAnsiTheme="minorEastAsia" w:eastAsiaTheme="minorEastAsia" w:cstheme="minorEastAsia"/>
          <w:kern w:val="2"/>
          <w:lang w:val="en-US" w:bidi="ar"/>
        </w:rPr>
      </w:pPr>
      <w:r>
        <w:rPr>
          <w:rFonts w:hint="eastAsia" w:asciiTheme="minorEastAsia" w:hAnsiTheme="minorEastAsia" w:eastAsiaTheme="minorEastAsia" w:cstheme="minorEastAsia"/>
          <w:kern w:val="2"/>
          <w:lang w:val="en-US" w:bidi="ar"/>
        </w:rPr>
        <w:t>2、我单位具有履行合同所必需的专业技术能力，并在规定工作时间内有能力调配较强工作力量，按时保质完成相关工作任务。</w:t>
      </w:r>
    </w:p>
    <w:p>
      <w:pPr>
        <w:pStyle w:val="3"/>
        <w:adjustRightInd w:val="0"/>
        <w:snapToGrid w:val="0"/>
        <w:spacing w:line="440" w:lineRule="exact"/>
        <w:rPr>
          <w:rFonts w:asciiTheme="minorEastAsia" w:hAnsiTheme="minorEastAsia" w:eastAsiaTheme="minorEastAsia" w:cstheme="minorEastAsia"/>
          <w:kern w:val="2"/>
          <w:lang w:val="en-US" w:bidi="ar"/>
        </w:rPr>
      </w:pPr>
      <w:r>
        <w:rPr>
          <w:rFonts w:hint="eastAsia" w:asciiTheme="minorEastAsia" w:hAnsiTheme="minorEastAsia" w:eastAsiaTheme="minorEastAsia" w:cstheme="minorEastAsia"/>
          <w:kern w:val="2"/>
          <w:lang w:val="en-US" w:bidi="ar"/>
        </w:rPr>
        <w:t>3、我单位不存在单位负责人为同一人同时参加本项目采购活动的情况。</w:t>
      </w:r>
    </w:p>
    <w:p>
      <w:pPr>
        <w:pStyle w:val="3"/>
        <w:adjustRightInd w:val="0"/>
        <w:snapToGrid w:val="0"/>
        <w:spacing w:line="440" w:lineRule="exact"/>
        <w:rPr>
          <w:rFonts w:asciiTheme="minorEastAsia" w:hAnsiTheme="minorEastAsia" w:eastAsiaTheme="minorEastAsia" w:cstheme="minorEastAsia"/>
          <w:kern w:val="2"/>
          <w:lang w:val="en-US" w:bidi="ar"/>
        </w:rPr>
      </w:pPr>
      <w:r>
        <w:rPr>
          <w:rFonts w:hint="eastAsia" w:asciiTheme="minorEastAsia" w:hAnsiTheme="minorEastAsia" w:eastAsiaTheme="minorEastAsia" w:cstheme="minorEastAsia"/>
          <w:kern w:val="2"/>
          <w:lang w:val="en-US" w:bidi="ar"/>
        </w:rPr>
        <w:t>4、我单位不存在直接控股、管理关系的不同供应商同时参与本项目采购活动的情况。</w:t>
      </w:r>
    </w:p>
    <w:p>
      <w:pPr>
        <w:pStyle w:val="3"/>
        <w:adjustRightInd w:val="0"/>
        <w:snapToGrid w:val="0"/>
        <w:spacing w:line="440" w:lineRule="exact"/>
        <w:rPr>
          <w:rFonts w:asciiTheme="minorEastAsia" w:hAnsiTheme="minorEastAsia" w:eastAsiaTheme="minorEastAsia" w:cstheme="minorEastAsia"/>
          <w:kern w:val="2"/>
          <w:lang w:val="en-US" w:bidi="ar"/>
        </w:rPr>
      </w:pPr>
      <w:r>
        <w:rPr>
          <w:rFonts w:hint="eastAsia" w:asciiTheme="minorEastAsia" w:hAnsiTheme="minorEastAsia" w:eastAsiaTheme="minorEastAsia" w:cstheme="minorEastAsia"/>
          <w:kern w:val="2"/>
          <w:lang w:val="en-US" w:bidi="ar"/>
        </w:rPr>
        <w:t>5、我单位不存在为采购项目提供整体设计、规范编制或者项目管理、监理、检测等服务后，再参加该采购项目的其他采购活动的情形。</w:t>
      </w:r>
    </w:p>
    <w:p>
      <w:pPr>
        <w:pStyle w:val="3"/>
        <w:adjustRightInd w:val="0"/>
        <w:snapToGrid w:val="0"/>
        <w:spacing w:line="440" w:lineRule="exact"/>
        <w:rPr>
          <w:rFonts w:asciiTheme="minorEastAsia" w:hAnsiTheme="minorEastAsia" w:eastAsiaTheme="minorEastAsia" w:cstheme="minorEastAsia"/>
          <w:kern w:val="2"/>
          <w:lang w:val="en-US" w:bidi="ar"/>
        </w:rPr>
      </w:pPr>
      <w:r>
        <w:rPr>
          <w:rFonts w:hint="eastAsia" w:asciiTheme="minorEastAsia" w:hAnsiTheme="minorEastAsia" w:eastAsiaTheme="minorEastAsia" w:cstheme="minorEastAsia"/>
          <w:kern w:val="2"/>
          <w:lang w:val="en-US" w:bidi="ar"/>
        </w:rPr>
        <w:t>6、我单位在投标过程中，不存在向采购人提供、给予任何有价值的物品，试图影响其正常决策的行为。</w:t>
      </w:r>
    </w:p>
    <w:p>
      <w:pPr>
        <w:pStyle w:val="3"/>
        <w:adjustRightInd w:val="0"/>
        <w:snapToGrid w:val="0"/>
        <w:spacing w:line="440" w:lineRule="exact"/>
        <w:rPr>
          <w:rFonts w:asciiTheme="minorEastAsia" w:hAnsiTheme="minorEastAsia" w:eastAsiaTheme="minorEastAsia" w:cstheme="minorEastAsia"/>
          <w:kern w:val="2"/>
          <w:lang w:val="en-US" w:bidi="ar"/>
        </w:rPr>
      </w:pPr>
      <w:r>
        <w:rPr>
          <w:rFonts w:hint="eastAsia" w:asciiTheme="minorEastAsia" w:hAnsiTheme="minorEastAsia" w:eastAsiaTheme="minorEastAsia" w:cstheme="minorEastAsia"/>
          <w:kern w:val="2"/>
          <w:lang w:val="en-US" w:bidi="ar"/>
        </w:rPr>
        <w:t>7、我单位严格遵守国家及行业相关用工标准，做到合理合法用工。</w:t>
      </w:r>
    </w:p>
    <w:p>
      <w:pPr>
        <w:pStyle w:val="3"/>
        <w:adjustRightInd w:val="0"/>
        <w:snapToGrid w:val="0"/>
        <w:spacing w:line="440" w:lineRule="exact"/>
        <w:rPr>
          <w:rFonts w:asciiTheme="minorEastAsia" w:hAnsiTheme="minorEastAsia" w:eastAsiaTheme="minorEastAsia" w:cstheme="minorEastAsia"/>
          <w:kern w:val="2"/>
          <w:lang w:val="en-US" w:bidi="ar"/>
        </w:rPr>
      </w:pPr>
      <w:r>
        <w:rPr>
          <w:rFonts w:hint="eastAsia" w:asciiTheme="minorEastAsia" w:hAnsiTheme="minorEastAsia" w:eastAsiaTheme="minorEastAsia" w:cstheme="minorEastAsia"/>
          <w:kern w:val="2"/>
          <w:lang w:val="en-US" w:bidi="ar"/>
        </w:rPr>
        <w:t>8、本项目所有岗位涉及工作人员在提供服务过程中，经采购人评价不具备工作能力的，我单位将无条件调换。</w:t>
      </w:r>
    </w:p>
    <w:p>
      <w:pPr>
        <w:pStyle w:val="3"/>
        <w:adjustRightInd w:val="0"/>
        <w:snapToGrid w:val="0"/>
        <w:spacing w:line="440" w:lineRule="exact"/>
        <w:rPr>
          <w:rFonts w:asciiTheme="minorEastAsia" w:hAnsiTheme="minorEastAsia" w:eastAsiaTheme="minorEastAsia" w:cstheme="minorEastAsia"/>
          <w:kern w:val="2"/>
          <w:lang w:val="en-US" w:bidi="ar"/>
        </w:rPr>
      </w:pPr>
      <w:r>
        <w:rPr>
          <w:rFonts w:hint="eastAsia" w:asciiTheme="minorEastAsia" w:hAnsiTheme="minorEastAsia" w:eastAsiaTheme="minorEastAsia" w:cstheme="minorEastAsia"/>
          <w:kern w:val="2"/>
          <w:lang w:val="en-US" w:bidi="ar"/>
        </w:rPr>
        <w:t>若采购人、采购代理机构在本项目采购过程中发现我单位存在违反上述承诺的事项， 我单位将自动失去在本项目的成交资格，并承担因此引起的一切后果及虚假投标责任。</w:t>
      </w:r>
    </w:p>
    <w:p>
      <w:pPr>
        <w:pStyle w:val="3"/>
        <w:adjustRightInd w:val="0"/>
        <w:snapToGrid w:val="0"/>
        <w:spacing w:line="440" w:lineRule="exact"/>
        <w:rPr>
          <w:rFonts w:asciiTheme="minorEastAsia" w:hAnsiTheme="minorEastAsia" w:eastAsiaTheme="minorEastAsia" w:cstheme="minorEastAsia"/>
          <w:kern w:val="2"/>
          <w:lang w:val="en-US" w:bidi="ar"/>
        </w:rPr>
      </w:pPr>
    </w:p>
    <w:p>
      <w:pPr>
        <w:pStyle w:val="3"/>
        <w:tabs>
          <w:tab w:val="left" w:pos="3600"/>
        </w:tabs>
        <w:adjustRightInd w:val="0"/>
        <w:snapToGrid w:val="0"/>
        <w:spacing w:line="440" w:lineRule="exact"/>
        <w:rPr>
          <w:rFonts w:asciiTheme="minorEastAsia" w:hAnsiTheme="minorEastAsia" w:eastAsiaTheme="minorEastAsia" w:cstheme="minorEastAsia"/>
          <w:kern w:val="2"/>
          <w:u w:val="single"/>
          <w:lang w:val="en-US" w:bidi="ar"/>
        </w:rPr>
      </w:pPr>
      <w:r>
        <w:rPr>
          <w:rFonts w:hint="eastAsia" w:asciiTheme="minorEastAsia" w:hAnsiTheme="minorEastAsia" w:eastAsiaTheme="minorEastAsia" w:cstheme="minorEastAsia"/>
          <w:kern w:val="2"/>
          <w:lang w:val="en-US" w:bidi="ar"/>
        </w:rPr>
        <w:t>供应商名称：</w:t>
      </w:r>
      <w:r>
        <w:rPr>
          <w:rFonts w:hint="eastAsia" w:asciiTheme="minorEastAsia" w:hAnsiTheme="minorEastAsia" w:eastAsiaTheme="minorEastAsia" w:cstheme="minorEastAsia"/>
          <w:kern w:val="2"/>
          <w:u w:val="single"/>
          <w:lang w:val="en-US" w:bidi="ar"/>
        </w:rPr>
        <w:t xml:space="preserve"> </w:t>
      </w:r>
      <w:r>
        <w:rPr>
          <w:rFonts w:hint="eastAsia" w:asciiTheme="minorEastAsia" w:hAnsiTheme="minorEastAsia" w:eastAsiaTheme="minorEastAsia" w:cstheme="minorEastAsia"/>
          <w:kern w:val="2"/>
          <w:u w:val="single"/>
          <w:lang w:val="en-US" w:bidi="ar"/>
        </w:rPr>
        <w:tab/>
      </w:r>
      <w:r>
        <w:rPr>
          <w:rFonts w:hint="eastAsia" w:asciiTheme="minorEastAsia" w:hAnsiTheme="minorEastAsia" w:eastAsiaTheme="minorEastAsia" w:cstheme="minorEastAsia"/>
          <w:kern w:val="2"/>
          <w:u w:val="single"/>
          <w:lang w:val="en-US" w:bidi="ar"/>
        </w:rPr>
        <w:t>（盖章）</w:t>
      </w:r>
    </w:p>
    <w:p>
      <w:pPr>
        <w:pStyle w:val="3"/>
        <w:tabs>
          <w:tab w:val="left" w:pos="5216"/>
          <w:tab w:val="left" w:pos="5881"/>
          <w:tab w:val="left" w:pos="6791"/>
        </w:tabs>
        <w:adjustRightInd w:val="0"/>
        <w:snapToGrid w:val="0"/>
        <w:spacing w:line="440" w:lineRule="exact"/>
        <w:rPr>
          <w:rFonts w:asciiTheme="minorEastAsia" w:hAnsiTheme="minorEastAsia" w:eastAsiaTheme="minorEastAsia" w:cstheme="minorEastAsia"/>
          <w:kern w:val="2"/>
          <w:lang w:val="en-US" w:bidi="ar"/>
        </w:rPr>
      </w:pPr>
      <w:r>
        <w:rPr>
          <w:rFonts w:hint="eastAsia" w:asciiTheme="minorEastAsia" w:hAnsiTheme="minorEastAsia" w:eastAsiaTheme="minorEastAsia" w:cstheme="minorEastAsia"/>
          <w:kern w:val="2"/>
          <w:lang w:val="en-US" w:bidi="ar"/>
        </w:rPr>
        <w:t>供应商授权代表 ：</w:t>
      </w:r>
      <w:r>
        <w:rPr>
          <w:rFonts w:hint="eastAsia" w:asciiTheme="minorEastAsia" w:hAnsiTheme="minorEastAsia" w:eastAsiaTheme="minorEastAsia" w:cstheme="minorEastAsia"/>
          <w:kern w:val="2"/>
          <w:u w:val="single"/>
          <w:lang w:val="en-US" w:bidi="ar"/>
        </w:rPr>
        <w:t xml:space="preserve">              (签字或盖章)</w:t>
      </w:r>
      <w:r>
        <w:rPr>
          <w:rFonts w:hint="eastAsia" w:asciiTheme="minorEastAsia" w:hAnsiTheme="minorEastAsia" w:eastAsiaTheme="minorEastAsia" w:cstheme="minorEastAsia"/>
          <w:kern w:val="2"/>
          <w:lang w:val="en-US" w:bidi="ar"/>
        </w:rPr>
        <w:tab/>
      </w:r>
    </w:p>
    <w:p>
      <w:pPr>
        <w:pStyle w:val="3"/>
        <w:tabs>
          <w:tab w:val="left" w:pos="5216"/>
          <w:tab w:val="left" w:pos="5881"/>
          <w:tab w:val="left" w:pos="6791"/>
        </w:tabs>
        <w:adjustRightInd w:val="0"/>
        <w:snapToGrid w:val="0"/>
        <w:spacing w:line="440" w:lineRule="exact"/>
        <w:rPr>
          <w:rFonts w:asciiTheme="minorEastAsia" w:hAnsiTheme="minorEastAsia" w:eastAsiaTheme="minorEastAsia" w:cstheme="minorEastAsia"/>
          <w:kern w:val="2"/>
          <w:lang w:val="en-US" w:bidi="ar"/>
        </w:rPr>
      </w:pPr>
      <w:r>
        <w:rPr>
          <w:rFonts w:hint="eastAsia" w:asciiTheme="minorEastAsia" w:hAnsiTheme="minorEastAsia" w:eastAsiaTheme="minorEastAsia" w:cstheme="minorEastAsia"/>
          <w:kern w:val="2"/>
          <w:lang w:val="en-US" w:bidi="ar"/>
        </w:rPr>
        <w:t>日期：</w:t>
      </w:r>
    </w:p>
    <w:p>
      <w:pPr>
        <w:pStyle w:val="3"/>
        <w:adjustRightInd w:val="0"/>
        <w:snapToGrid w:val="0"/>
        <w:spacing w:line="440" w:lineRule="exact"/>
        <w:rPr>
          <w:rFonts w:asciiTheme="minorEastAsia" w:hAnsiTheme="minorEastAsia" w:eastAsiaTheme="minorEastAsia" w:cstheme="minorEastAsia"/>
          <w:kern w:val="2"/>
          <w:lang w:val="en-US" w:bidi="ar"/>
        </w:rPr>
      </w:pPr>
      <w:r>
        <w:rPr>
          <w:rFonts w:hint="eastAsia" w:asciiTheme="minorEastAsia" w:hAnsiTheme="minorEastAsia" w:eastAsiaTheme="minorEastAsia" w:cstheme="minorEastAsia"/>
          <w:kern w:val="2"/>
          <w:lang w:val="en-US" w:bidi="ar"/>
        </w:rPr>
        <w:t>（注：供应商实际情况如与上述承诺内容不符的，请如实说明，不得虚假承诺）</w:t>
      </w:r>
    </w:p>
    <w:p>
      <w:pPr>
        <w:rPr>
          <w:rFonts w:asciiTheme="minorEastAsia" w:hAnsiTheme="minorEastAsia" w:eastAsiaTheme="minorEastAsia" w:cstheme="minorEastAsia"/>
          <w:kern w:val="2"/>
          <w:sz w:val="24"/>
          <w:szCs w:val="24"/>
          <w:lang w:val="en-US" w:bidi="ar"/>
        </w:rPr>
      </w:pPr>
      <w:r>
        <w:rPr>
          <w:rFonts w:hint="eastAsia" w:asciiTheme="minorEastAsia" w:hAnsiTheme="minorEastAsia" w:eastAsiaTheme="minorEastAsia" w:cstheme="minorEastAsia"/>
          <w:kern w:val="2"/>
          <w:sz w:val="24"/>
          <w:szCs w:val="24"/>
          <w:lang w:val="en-US" w:bidi="ar"/>
        </w:rPr>
        <w:br w:type="page"/>
      </w:r>
    </w:p>
    <w:p>
      <w:pPr>
        <w:outlineLvl w:val="0"/>
        <w:rPr>
          <w:rFonts w:asciiTheme="minorEastAsia" w:hAnsiTheme="minorEastAsia" w:eastAsiaTheme="minorEastAsia" w:cstheme="minorEastAsia"/>
          <w:b/>
          <w:bCs/>
          <w:kern w:val="2"/>
          <w:sz w:val="24"/>
          <w:szCs w:val="24"/>
          <w:lang w:val="en-US" w:bidi="ar"/>
        </w:rPr>
      </w:pPr>
      <w:bookmarkStart w:id="689" w:name="_Toc8296"/>
      <w:bookmarkStart w:id="690" w:name="_Toc2224"/>
      <w:bookmarkStart w:id="691" w:name="_Toc23406"/>
      <w:r>
        <w:rPr>
          <w:rFonts w:hint="eastAsia" w:asciiTheme="minorEastAsia" w:hAnsiTheme="minorEastAsia" w:eastAsiaTheme="minorEastAsia" w:cstheme="minorEastAsia"/>
          <w:b/>
          <w:bCs/>
          <w:kern w:val="2"/>
          <w:sz w:val="24"/>
          <w:szCs w:val="24"/>
          <w:lang w:val="en-US" w:bidi="ar"/>
        </w:rPr>
        <w:t>附件 4-8 虚假应标承担责任声明（统一格式）</w:t>
      </w:r>
      <w:bookmarkEnd w:id="689"/>
      <w:bookmarkEnd w:id="690"/>
      <w:bookmarkEnd w:id="691"/>
    </w:p>
    <w:p>
      <w:pPr>
        <w:rPr>
          <w:rFonts w:asciiTheme="minorEastAsia" w:hAnsiTheme="minorEastAsia" w:eastAsiaTheme="minorEastAsia" w:cstheme="minorEastAsia"/>
          <w:kern w:val="2"/>
          <w:sz w:val="24"/>
          <w:szCs w:val="24"/>
          <w:lang w:val="en-US" w:bidi="ar"/>
        </w:rPr>
      </w:pPr>
    </w:p>
    <w:p>
      <w:pPr>
        <w:rPr>
          <w:rFonts w:asciiTheme="minorEastAsia" w:hAnsiTheme="minorEastAsia" w:eastAsiaTheme="minorEastAsia" w:cstheme="minorEastAsia"/>
          <w:b/>
          <w:bCs/>
          <w:kern w:val="2"/>
          <w:sz w:val="24"/>
          <w:szCs w:val="24"/>
          <w:lang w:val="en-US" w:bidi="ar"/>
        </w:rPr>
      </w:pPr>
      <w:r>
        <w:rPr>
          <w:rFonts w:hint="eastAsia" w:asciiTheme="minorEastAsia" w:hAnsiTheme="minorEastAsia" w:eastAsiaTheme="minorEastAsia" w:cstheme="minorEastAsia"/>
          <w:b/>
          <w:bCs/>
          <w:kern w:val="2"/>
          <w:sz w:val="24"/>
          <w:szCs w:val="24"/>
          <w:lang w:val="en-US" w:bidi="ar"/>
        </w:rPr>
        <w:t>致：采购人/采购代理机构</w:t>
      </w:r>
    </w:p>
    <w:p>
      <w:pPr>
        <w:rPr>
          <w:rFonts w:asciiTheme="minorEastAsia" w:hAnsiTheme="minorEastAsia" w:eastAsiaTheme="minorEastAsia" w:cstheme="minorEastAsia"/>
          <w:kern w:val="2"/>
          <w:sz w:val="24"/>
          <w:szCs w:val="24"/>
          <w:lang w:val="en-US" w:bidi="ar"/>
        </w:rPr>
      </w:pPr>
    </w:p>
    <w:p>
      <w:pPr>
        <w:spacing w:line="360" w:lineRule="auto"/>
        <w:rPr>
          <w:rFonts w:asciiTheme="minorEastAsia" w:hAnsiTheme="minorEastAsia" w:eastAsiaTheme="minorEastAsia" w:cstheme="minorEastAsia"/>
          <w:kern w:val="2"/>
          <w:sz w:val="24"/>
          <w:szCs w:val="24"/>
          <w:lang w:val="en-US" w:bidi="ar"/>
        </w:rPr>
      </w:pPr>
      <w:r>
        <w:rPr>
          <w:rFonts w:hint="eastAsia" w:asciiTheme="minorEastAsia" w:hAnsiTheme="minorEastAsia" w:eastAsiaTheme="minorEastAsia" w:cstheme="minorEastAsia"/>
          <w:kern w:val="2"/>
          <w:sz w:val="24"/>
          <w:szCs w:val="24"/>
          <w:lang w:val="en-US" w:bidi="ar"/>
        </w:rPr>
        <w:t>我公司承诺：所提供的响应文件（包括一切技术资料、技术承诺、商务承诺等）均真实有效，若在项目采购过程中（包括开评审、成交公示过程）及履行合同期间（包括验收过程）发现我公司提供的工程（或产品或服务）与响应文件不一致，或发现我公司提供了不真实的响应文件（虚假材料），我公司愿意承担一切法律责任并认可采购人或采购代理机构作出的取消成交资格、罚没保证金等决定。</w:t>
      </w:r>
    </w:p>
    <w:p>
      <w:pPr>
        <w:spacing w:line="360" w:lineRule="auto"/>
        <w:rPr>
          <w:rFonts w:asciiTheme="minorEastAsia" w:hAnsiTheme="minorEastAsia" w:eastAsiaTheme="minorEastAsia" w:cstheme="minorEastAsia"/>
          <w:kern w:val="2"/>
          <w:sz w:val="24"/>
          <w:szCs w:val="24"/>
          <w:lang w:val="en-US" w:bidi="ar"/>
        </w:rPr>
      </w:pPr>
      <w:r>
        <w:rPr>
          <w:rFonts w:hint="eastAsia" w:asciiTheme="minorEastAsia" w:hAnsiTheme="minorEastAsia" w:eastAsiaTheme="minorEastAsia" w:cstheme="minorEastAsia"/>
          <w:kern w:val="2"/>
          <w:sz w:val="24"/>
          <w:szCs w:val="24"/>
          <w:lang w:val="en-US" w:bidi="ar"/>
        </w:rPr>
        <w:t>特此声明。</w:t>
      </w:r>
    </w:p>
    <w:p>
      <w:pPr>
        <w:spacing w:line="360" w:lineRule="auto"/>
        <w:rPr>
          <w:rFonts w:asciiTheme="minorEastAsia" w:hAnsiTheme="minorEastAsia" w:eastAsiaTheme="minorEastAsia" w:cstheme="minorEastAsia"/>
          <w:kern w:val="2"/>
          <w:sz w:val="24"/>
          <w:szCs w:val="24"/>
          <w:lang w:val="en-US" w:bidi="ar"/>
        </w:rPr>
      </w:pPr>
    </w:p>
    <w:p>
      <w:pPr>
        <w:spacing w:line="360" w:lineRule="auto"/>
        <w:rPr>
          <w:rFonts w:asciiTheme="minorEastAsia" w:hAnsiTheme="minorEastAsia" w:eastAsiaTheme="minorEastAsia" w:cstheme="minorEastAsia"/>
          <w:kern w:val="2"/>
          <w:sz w:val="24"/>
          <w:szCs w:val="24"/>
          <w:lang w:val="en-US" w:bidi="ar"/>
        </w:rPr>
      </w:pPr>
    </w:p>
    <w:p>
      <w:pPr>
        <w:spacing w:line="360" w:lineRule="auto"/>
        <w:rPr>
          <w:rFonts w:asciiTheme="minorEastAsia" w:hAnsiTheme="minorEastAsia" w:eastAsiaTheme="minorEastAsia" w:cstheme="minorEastAsia"/>
          <w:kern w:val="2"/>
          <w:sz w:val="24"/>
          <w:szCs w:val="24"/>
          <w:lang w:val="en-US" w:bidi="ar"/>
        </w:rPr>
      </w:pPr>
      <w:r>
        <w:rPr>
          <w:rFonts w:hint="eastAsia" w:asciiTheme="minorEastAsia" w:hAnsiTheme="minorEastAsia" w:eastAsiaTheme="minorEastAsia" w:cstheme="minorEastAsia"/>
          <w:kern w:val="2"/>
          <w:sz w:val="24"/>
          <w:szCs w:val="24"/>
          <w:lang w:val="en-US" w:bidi="ar"/>
        </w:rPr>
        <w:t xml:space="preserve">供应商名称（盖章）： </w:t>
      </w:r>
      <w:r>
        <w:rPr>
          <w:rFonts w:hint="eastAsia" w:asciiTheme="minorEastAsia" w:hAnsiTheme="minorEastAsia" w:eastAsiaTheme="minorEastAsia" w:cstheme="minorEastAsia"/>
          <w:kern w:val="2"/>
          <w:sz w:val="24"/>
          <w:szCs w:val="24"/>
          <w:lang w:val="en-US" w:bidi="ar"/>
        </w:rPr>
        <w:tab/>
      </w:r>
    </w:p>
    <w:p>
      <w:pPr>
        <w:spacing w:line="360" w:lineRule="auto"/>
        <w:rPr>
          <w:rFonts w:asciiTheme="minorEastAsia" w:hAnsiTheme="minorEastAsia" w:eastAsiaTheme="minorEastAsia" w:cstheme="minorEastAsia"/>
          <w:kern w:val="2"/>
          <w:sz w:val="24"/>
          <w:szCs w:val="24"/>
          <w:lang w:val="en-US" w:bidi="ar"/>
        </w:rPr>
      </w:pPr>
      <w:r>
        <w:rPr>
          <w:rFonts w:hint="eastAsia" w:asciiTheme="minorEastAsia" w:hAnsiTheme="minorEastAsia" w:eastAsiaTheme="minorEastAsia" w:cstheme="minorEastAsia"/>
          <w:kern w:val="2"/>
          <w:sz w:val="24"/>
          <w:szCs w:val="24"/>
          <w:lang w:val="en-US" w:bidi="ar"/>
        </w:rPr>
        <w:t xml:space="preserve">供应商授权代表(签字或盖章)： </w:t>
      </w:r>
      <w:r>
        <w:rPr>
          <w:rFonts w:hint="eastAsia" w:asciiTheme="minorEastAsia" w:hAnsiTheme="minorEastAsia" w:eastAsiaTheme="minorEastAsia" w:cstheme="minorEastAsia"/>
          <w:kern w:val="2"/>
          <w:sz w:val="24"/>
          <w:szCs w:val="24"/>
          <w:lang w:val="en-US" w:bidi="ar"/>
        </w:rPr>
        <w:tab/>
      </w:r>
    </w:p>
    <w:p>
      <w:pPr>
        <w:spacing w:line="360" w:lineRule="auto"/>
        <w:rPr>
          <w:rFonts w:asciiTheme="minorEastAsia" w:hAnsiTheme="minorEastAsia" w:eastAsiaTheme="minorEastAsia" w:cstheme="minorEastAsia"/>
          <w:kern w:val="2"/>
          <w:sz w:val="24"/>
          <w:szCs w:val="24"/>
          <w:lang w:val="en-US" w:bidi="ar"/>
        </w:rPr>
      </w:pPr>
      <w:r>
        <w:rPr>
          <w:rFonts w:hint="eastAsia" w:asciiTheme="minorEastAsia" w:hAnsiTheme="minorEastAsia" w:eastAsiaTheme="minorEastAsia" w:cstheme="minorEastAsia"/>
          <w:kern w:val="2"/>
          <w:sz w:val="24"/>
          <w:szCs w:val="24"/>
          <w:lang w:val="en-US" w:bidi="ar"/>
        </w:rPr>
        <w:t>日</w:t>
      </w:r>
      <w:r>
        <w:rPr>
          <w:rFonts w:hint="eastAsia" w:asciiTheme="minorEastAsia" w:hAnsiTheme="minorEastAsia" w:eastAsiaTheme="minorEastAsia" w:cstheme="minorEastAsia"/>
          <w:kern w:val="2"/>
          <w:sz w:val="24"/>
          <w:szCs w:val="24"/>
          <w:lang w:val="en-US" w:bidi="ar"/>
        </w:rPr>
        <w:tab/>
      </w:r>
      <w:r>
        <w:rPr>
          <w:rFonts w:hint="eastAsia" w:asciiTheme="minorEastAsia" w:hAnsiTheme="minorEastAsia" w:eastAsiaTheme="minorEastAsia" w:cstheme="minorEastAsia"/>
          <w:kern w:val="2"/>
          <w:sz w:val="24"/>
          <w:szCs w:val="24"/>
          <w:lang w:val="en-US" w:bidi="ar"/>
        </w:rPr>
        <w:t xml:space="preserve">期： </w:t>
      </w:r>
      <w:r>
        <w:rPr>
          <w:rFonts w:hint="eastAsia" w:asciiTheme="minorEastAsia" w:hAnsiTheme="minorEastAsia" w:eastAsiaTheme="minorEastAsia" w:cstheme="minorEastAsia"/>
          <w:kern w:val="2"/>
          <w:sz w:val="24"/>
          <w:szCs w:val="24"/>
          <w:lang w:val="en-US" w:bidi="ar"/>
        </w:rPr>
        <w:tab/>
      </w:r>
    </w:p>
    <w:p>
      <w:pPr>
        <w:spacing w:line="360" w:lineRule="auto"/>
        <w:rPr>
          <w:rFonts w:asciiTheme="minorEastAsia" w:hAnsiTheme="minorEastAsia" w:eastAsiaTheme="minorEastAsia" w:cstheme="minorEastAsia"/>
          <w:kern w:val="2"/>
          <w:sz w:val="24"/>
          <w:szCs w:val="24"/>
          <w:lang w:val="en-US" w:bidi="ar"/>
        </w:rPr>
      </w:pPr>
      <w:r>
        <w:rPr>
          <w:rFonts w:hint="eastAsia" w:asciiTheme="minorEastAsia" w:hAnsiTheme="minorEastAsia" w:eastAsiaTheme="minorEastAsia" w:cstheme="minorEastAsia"/>
          <w:kern w:val="2"/>
          <w:sz w:val="24"/>
          <w:szCs w:val="24"/>
          <w:lang w:val="en-US" w:bidi="ar"/>
        </w:rPr>
        <w:br w:type="page"/>
      </w:r>
    </w:p>
    <w:p>
      <w:pPr>
        <w:spacing w:line="360" w:lineRule="auto"/>
        <w:outlineLvl w:val="0"/>
        <w:rPr>
          <w:rFonts w:asciiTheme="minorEastAsia" w:hAnsiTheme="minorEastAsia" w:eastAsiaTheme="minorEastAsia" w:cstheme="minorEastAsia"/>
          <w:b/>
          <w:bCs/>
          <w:kern w:val="2"/>
          <w:sz w:val="24"/>
          <w:szCs w:val="24"/>
          <w:lang w:val="en-US" w:bidi="ar"/>
        </w:rPr>
      </w:pPr>
      <w:bookmarkStart w:id="692" w:name="_Toc24503"/>
      <w:bookmarkStart w:id="693" w:name="_Toc28847"/>
      <w:bookmarkStart w:id="694" w:name="_Toc15659"/>
      <w:r>
        <w:rPr>
          <w:rFonts w:hint="eastAsia" w:asciiTheme="minorEastAsia" w:hAnsiTheme="minorEastAsia" w:eastAsiaTheme="minorEastAsia" w:cstheme="minorEastAsia"/>
          <w:b/>
          <w:bCs/>
          <w:kern w:val="2"/>
          <w:sz w:val="24"/>
          <w:szCs w:val="24"/>
          <w:lang w:val="en-US" w:bidi="ar"/>
        </w:rPr>
        <w:t>附件 4-9（格式自拟）</w:t>
      </w:r>
      <w:bookmarkEnd w:id="692"/>
      <w:bookmarkEnd w:id="693"/>
      <w:bookmarkEnd w:id="694"/>
    </w:p>
    <w:p>
      <w:pPr>
        <w:spacing w:line="360" w:lineRule="auto"/>
        <w:rPr>
          <w:rFonts w:asciiTheme="minorEastAsia" w:hAnsiTheme="minorEastAsia" w:eastAsiaTheme="minorEastAsia" w:cstheme="minorEastAsia"/>
          <w:kern w:val="2"/>
          <w:sz w:val="24"/>
          <w:szCs w:val="24"/>
          <w:lang w:val="en-US" w:bidi="ar"/>
        </w:rPr>
      </w:pPr>
    </w:p>
    <w:p>
      <w:pPr>
        <w:spacing w:line="360" w:lineRule="auto"/>
        <w:jc w:val="center"/>
        <w:rPr>
          <w:rFonts w:asciiTheme="minorEastAsia" w:hAnsiTheme="minorEastAsia" w:eastAsiaTheme="minorEastAsia" w:cstheme="minorEastAsia"/>
          <w:b/>
          <w:bCs/>
          <w:kern w:val="2"/>
          <w:sz w:val="24"/>
          <w:szCs w:val="24"/>
          <w:lang w:val="en-US" w:bidi="ar"/>
        </w:rPr>
      </w:pPr>
      <w:r>
        <w:rPr>
          <w:rFonts w:hint="eastAsia" w:asciiTheme="minorEastAsia" w:hAnsiTheme="minorEastAsia" w:eastAsiaTheme="minorEastAsia" w:cstheme="minorEastAsia"/>
          <w:b/>
          <w:bCs/>
          <w:kern w:val="2"/>
          <w:sz w:val="24"/>
          <w:szCs w:val="24"/>
          <w:lang w:val="en-US" w:bidi="ar"/>
        </w:rPr>
        <w:t>供应商关联单位的说明（格式自拟）</w:t>
      </w:r>
    </w:p>
    <w:p>
      <w:pPr>
        <w:spacing w:line="360" w:lineRule="auto"/>
        <w:rPr>
          <w:rFonts w:asciiTheme="minorEastAsia" w:hAnsiTheme="minorEastAsia" w:eastAsiaTheme="minorEastAsia" w:cstheme="minorEastAsia"/>
          <w:kern w:val="2"/>
          <w:sz w:val="24"/>
          <w:szCs w:val="24"/>
          <w:lang w:val="en-US" w:bidi="ar"/>
        </w:rPr>
      </w:pPr>
    </w:p>
    <w:p>
      <w:pPr>
        <w:spacing w:line="360" w:lineRule="auto"/>
        <w:rPr>
          <w:rFonts w:asciiTheme="minorEastAsia" w:hAnsiTheme="minorEastAsia" w:eastAsiaTheme="minorEastAsia" w:cstheme="minorEastAsia"/>
          <w:kern w:val="2"/>
          <w:sz w:val="24"/>
          <w:szCs w:val="24"/>
          <w:lang w:val="en-US" w:bidi="ar"/>
        </w:rPr>
      </w:pPr>
      <w:r>
        <w:rPr>
          <w:rFonts w:hint="eastAsia" w:asciiTheme="minorEastAsia" w:hAnsiTheme="minorEastAsia" w:eastAsiaTheme="minorEastAsia" w:cstheme="minorEastAsia"/>
          <w:kern w:val="2"/>
          <w:sz w:val="24"/>
          <w:szCs w:val="24"/>
          <w:lang w:val="en-US" w:bidi="ar"/>
        </w:rPr>
        <w:t>说明：1.供应商应当如实披露与本单位存在下列关联关系的单位名称，与供应商单位负责人为同一人的其他单位；</w:t>
      </w:r>
    </w:p>
    <w:p>
      <w:pPr>
        <w:spacing w:line="360" w:lineRule="auto"/>
        <w:rPr>
          <w:rFonts w:asciiTheme="minorEastAsia" w:hAnsiTheme="minorEastAsia" w:eastAsiaTheme="minorEastAsia" w:cstheme="minorEastAsia"/>
          <w:kern w:val="2"/>
          <w:sz w:val="24"/>
          <w:szCs w:val="24"/>
          <w:lang w:val="en-US" w:bidi="ar"/>
        </w:rPr>
      </w:pPr>
      <w:r>
        <w:rPr>
          <w:rFonts w:hint="eastAsia" w:asciiTheme="minorEastAsia" w:hAnsiTheme="minorEastAsia" w:eastAsiaTheme="minorEastAsia" w:cstheme="minorEastAsia"/>
          <w:kern w:val="2"/>
          <w:sz w:val="24"/>
          <w:szCs w:val="24"/>
          <w:lang w:val="en-US" w:bidi="ar"/>
        </w:rPr>
        <w:t xml:space="preserve">    2.与供应商存在直接控股、管理关系的其他单位；</w:t>
      </w:r>
    </w:p>
    <w:p>
      <w:pPr>
        <w:spacing w:line="360" w:lineRule="auto"/>
        <w:rPr>
          <w:rFonts w:asciiTheme="minorEastAsia" w:hAnsiTheme="minorEastAsia" w:eastAsiaTheme="minorEastAsia" w:cstheme="minorEastAsia"/>
          <w:kern w:val="2"/>
          <w:sz w:val="24"/>
          <w:szCs w:val="24"/>
          <w:lang w:val="en-US" w:bidi="ar"/>
        </w:rPr>
      </w:pPr>
      <w:r>
        <w:rPr>
          <w:rFonts w:hint="eastAsia" w:asciiTheme="minorEastAsia" w:hAnsiTheme="minorEastAsia" w:eastAsiaTheme="minorEastAsia" w:cstheme="minorEastAsia"/>
          <w:kern w:val="2"/>
          <w:sz w:val="24"/>
          <w:szCs w:val="24"/>
          <w:lang w:val="en-US" w:bidi="ar"/>
        </w:rPr>
        <w:t xml:space="preserve">    3.如无关联单位可不提供此说明。</w:t>
      </w:r>
    </w:p>
    <w:p>
      <w:pPr>
        <w:spacing w:line="360" w:lineRule="auto"/>
        <w:rPr>
          <w:rFonts w:asciiTheme="minorEastAsia" w:hAnsiTheme="minorEastAsia" w:eastAsiaTheme="minorEastAsia" w:cstheme="minorEastAsia"/>
          <w:kern w:val="2"/>
          <w:sz w:val="24"/>
          <w:szCs w:val="24"/>
          <w:lang w:val="en-US" w:bidi="ar"/>
        </w:rPr>
      </w:pPr>
    </w:p>
    <w:p>
      <w:pPr>
        <w:pStyle w:val="34"/>
        <w:spacing w:line="360" w:lineRule="auto"/>
        <w:rPr>
          <w:rFonts w:asciiTheme="minorEastAsia" w:hAnsiTheme="minorEastAsia" w:eastAsiaTheme="minorEastAsia" w:cstheme="minorEastAsia"/>
          <w:bCs w:val="0"/>
          <w:spacing w:val="0"/>
          <w:kern w:val="2"/>
          <w:sz w:val="24"/>
          <w:szCs w:val="24"/>
          <w:lang w:bidi="ar"/>
        </w:rPr>
      </w:pPr>
    </w:p>
    <w:p>
      <w:pPr>
        <w:spacing w:line="360" w:lineRule="auto"/>
        <w:rPr>
          <w:rFonts w:asciiTheme="minorEastAsia" w:hAnsiTheme="minorEastAsia" w:eastAsiaTheme="minorEastAsia" w:cstheme="minorEastAsia"/>
          <w:kern w:val="2"/>
          <w:sz w:val="24"/>
          <w:szCs w:val="24"/>
          <w:lang w:val="en-US" w:bidi="ar"/>
        </w:rPr>
      </w:pPr>
      <w:r>
        <w:rPr>
          <w:rFonts w:hint="eastAsia" w:asciiTheme="minorEastAsia" w:hAnsiTheme="minorEastAsia" w:eastAsiaTheme="minorEastAsia" w:cstheme="minorEastAsia"/>
          <w:kern w:val="2"/>
          <w:sz w:val="24"/>
          <w:szCs w:val="24"/>
          <w:lang w:val="en-US" w:bidi="ar"/>
        </w:rPr>
        <w:t xml:space="preserve">供应商名称（盖章）： </w:t>
      </w:r>
      <w:r>
        <w:rPr>
          <w:rFonts w:hint="eastAsia" w:asciiTheme="minorEastAsia" w:hAnsiTheme="minorEastAsia" w:eastAsiaTheme="minorEastAsia" w:cstheme="minorEastAsia"/>
          <w:kern w:val="2"/>
          <w:sz w:val="24"/>
          <w:szCs w:val="24"/>
          <w:lang w:val="en-US" w:bidi="ar"/>
        </w:rPr>
        <w:tab/>
      </w:r>
    </w:p>
    <w:p>
      <w:pPr>
        <w:spacing w:line="360" w:lineRule="auto"/>
        <w:rPr>
          <w:rFonts w:asciiTheme="minorEastAsia" w:hAnsiTheme="minorEastAsia" w:eastAsiaTheme="minorEastAsia" w:cstheme="minorEastAsia"/>
          <w:kern w:val="2"/>
          <w:sz w:val="24"/>
          <w:szCs w:val="24"/>
          <w:lang w:val="en-US" w:bidi="ar"/>
        </w:rPr>
      </w:pPr>
      <w:r>
        <w:rPr>
          <w:rFonts w:hint="eastAsia" w:asciiTheme="minorEastAsia" w:hAnsiTheme="minorEastAsia" w:eastAsiaTheme="minorEastAsia" w:cstheme="minorEastAsia"/>
          <w:kern w:val="2"/>
          <w:sz w:val="24"/>
          <w:szCs w:val="24"/>
          <w:lang w:val="en-US" w:bidi="ar"/>
        </w:rPr>
        <w:t xml:space="preserve">供应商授权代表(签字或盖章)： </w:t>
      </w:r>
      <w:r>
        <w:rPr>
          <w:rFonts w:hint="eastAsia" w:asciiTheme="minorEastAsia" w:hAnsiTheme="minorEastAsia" w:eastAsiaTheme="minorEastAsia" w:cstheme="minorEastAsia"/>
          <w:kern w:val="2"/>
          <w:sz w:val="24"/>
          <w:szCs w:val="24"/>
          <w:lang w:val="en-US" w:bidi="ar"/>
        </w:rPr>
        <w:tab/>
      </w:r>
    </w:p>
    <w:p>
      <w:pPr>
        <w:spacing w:line="360" w:lineRule="auto"/>
        <w:rPr>
          <w:rFonts w:asciiTheme="minorEastAsia" w:hAnsiTheme="minorEastAsia" w:eastAsiaTheme="minorEastAsia" w:cstheme="minorEastAsia"/>
          <w:kern w:val="2"/>
          <w:sz w:val="24"/>
          <w:szCs w:val="24"/>
          <w:lang w:val="en-US" w:bidi="ar"/>
        </w:rPr>
      </w:pPr>
      <w:r>
        <w:rPr>
          <w:rFonts w:hint="eastAsia" w:asciiTheme="minorEastAsia" w:hAnsiTheme="minorEastAsia" w:eastAsiaTheme="minorEastAsia" w:cstheme="minorEastAsia"/>
          <w:kern w:val="2"/>
          <w:sz w:val="24"/>
          <w:szCs w:val="24"/>
          <w:lang w:val="en-US" w:bidi="ar"/>
        </w:rPr>
        <w:t>日</w:t>
      </w:r>
      <w:r>
        <w:rPr>
          <w:rFonts w:hint="eastAsia" w:asciiTheme="minorEastAsia" w:hAnsiTheme="minorEastAsia" w:eastAsiaTheme="minorEastAsia" w:cstheme="minorEastAsia"/>
          <w:kern w:val="2"/>
          <w:sz w:val="24"/>
          <w:szCs w:val="24"/>
          <w:lang w:val="en-US" w:bidi="ar"/>
        </w:rPr>
        <w:tab/>
      </w:r>
      <w:r>
        <w:rPr>
          <w:rFonts w:hint="eastAsia" w:asciiTheme="minorEastAsia" w:hAnsiTheme="minorEastAsia" w:eastAsiaTheme="minorEastAsia" w:cstheme="minorEastAsia"/>
          <w:kern w:val="2"/>
          <w:sz w:val="24"/>
          <w:szCs w:val="24"/>
          <w:lang w:val="en-US" w:bidi="ar"/>
        </w:rPr>
        <w:t xml:space="preserve">期： </w:t>
      </w:r>
      <w:r>
        <w:rPr>
          <w:rFonts w:hint="eastAsia" w:asciiTheme="minorEastAsia" w:hAnsiTheme="minorEastAsia" w:eastAsiaTheme="minorEastAsia" w:cstheme="minorEastAsia"/>
          <w:kern w:val="2"/>
          <w:sz w:val="24"/>
          <w:szCs w:val="24"/>
          <w:lang w:val="en-US" w:bidi="ar"/>
        </w:rPr>
        <w:tab/>
      </w:r>
    </w:p>
    <w:p>
      <w:pPr>
        <w:rPr>
          <w:rFonts w:asciiTheme="minorEastAsia" w:hAnsiTheme="minorEastAsia" w:eastAsiaTheme="minorEastAsia" w:cstheme="minorEastAsia"/>
          <w:kern w:val="2"/>
          <w:sz w:val="24"/>
          <w:szCs w:val="24"/>
          <w:lang w:val="en-US" w:bidi="ar"/>
        </w:rPr>
      </w:pPr>
      <w:r>
        <w:rPr>
          <w:rFonts w:hint="eastAsia" w:asciiTheme="minorEastAsia" w:hAnsiTheme="minorEastAsia" w:eastAsiaTheme="minorEastAsia" w:cstheme="minorEastAsia"/>
          <w:kern w:val="2"/>
          <w:sz w:val="24"/>
          <w:szCs w:val="24"/>
          <w:lang w:val="en-US" w:bidi="ar"/>
        </w:rPr>
        <w:br w:type="page"/>
      </w:r>
    </w:p>
    <w:p>
      <w:pPr>
        <w:pStyle w:val="34"/>
        <w:rPr>
          <w:rFonts w:asciiTheme="minorEastAsia" w:hAnsiTheme="minorEastAsia" w:eastAsiaTheme="minorEastAsia" w:cstheme="minorEastAsia"/>
          <w:bCs w:val="0"/>
          <w:spacing w:val="0"/>
          <w:kern w:val="2"/>
          <w:sz w:val="24"/>
          <w:szCs w:val="24"/>
          <w:lang w:bidi="ar"/>
        </w:rPr>
        <w:sectPr>
          <w:pgSz w:w="11906" w:h="16838"/>
          <w:pgMar w:top="1440" w:right="1800" w:bottom="1440" w:left="1800" w:header="851" w:footer="992" w:gutter="0"/>
          <w:cols w:space="425" w:num="1"/>
          <w:docGrid w:type="lines" w:linePitch="312" w:charSpace="0"/>
        </w:sectPr>
      </w:pPr>
    </w:p>
    <w:p>
      <w:pPr>
        <w:spacing w:line="360" w:lineRule="auto"/>
        <w:outlineLvl w:val="0"/>
        <w:rPr>
          <w:rFonts w:asciiTheme="minorEastAsia" w:hAnsiTheme="minorEastAsia" w:eastAsiaTheme="minorEastAsia" w:cstheme="minorEastAsia"/>
          <w:b/>
          <w:bCs/>
          <w:kern w:val="2"/>
          <w:sz w:val="24"/>
          <w:szCs w:val="24"/>
          <w:lang w:val="en-US" w:bidi="ar"/>
        </w:rPr>
      </w:pPr>
      <w:bookmarkStart w:id="695" w:name="_Toc3458"/>
      <w:bookmarkStart w:id="696" w:name="_Toc443"/>
      <w:bookmarkStart w:id="697" w:name="_Toc23872"/>
      <w:r>
        <w:rPr>
          <w:rFonts w:hint="eastAsia" w:asciiTheme="minorEastAsia" w:hAnsiTheme="minorEastAsia" w:eastAsiaTheme="minorEastAsia" w:cstheme="minorEastAsia"/>
          <w:b/>
          <w:bCs/>
          <w:kern w:val="2"/>
          <w:sz w:val="24"/>
          <w:szCs w:val="24"/>
          <w:lang w:val="en-US" w:bidi="ar"/>
        </w:rPr>
        <w:t>附件 4-10</w:t>
      </w:r>
      <w:r>
        <w:rPr>
          <w:rFonts w:hint="eastAsia" w:asciiTheme="minorEastAsia" w:hAnsiTheme="minorEastAsia" w:eastAsiaTheme="minorEastAsia" w:cstheme="minorEastAsia"/>
          <w:b/>
          <w:bCs/>
          <w:kern w:val="2"/>
          <w:sz w:val="24"/>
          <w:szCs w:val="24"/>
          <w:lang w:val="en-US" w:bidi="ar"/>
        </w:rPr>
        <w:tab/>
      </w:r>
      <w:r>
        <w:rPr>
          <w:rFonts w:hint="eastAsia" w:asciiTheme="minorEastAsia" w:hAnsiTheme="minorEastAsia" w:eastAsiaTheme="minorEastAsia" w:cstheme="minorEastAsia"/>
          <w:b/>
          <w:bCs/>
          <w:kern w:val="2"/>
          <w:sz w:val="24"/>
          <w:szCs w:val="24"/>
          <w:lang w:val="en-US" w:bidi="ar"/>
        </w:rPr>
        <w:t>供应商须知前附表要求的其他资格证明文件</w:t>
      </w:r>
      <w:bookmarkEnd w:id="695"/>
      <w:bookmarkEnd w:id="696"/>
      <w:bookmarkEnd w:id="697"/>
    </w:p>
    <w:p>
      <w:pPr>
        <w:spacing w:line="360" w:lineRule="auto"/>
        <w:rPr>
          <w:rFonts w:asciiTheme="minorEastAsia" w:hAnsiTheme="minorEastAsia" w:eastAsiaTheme="minorEastAsia" w:cstheme="minorEastAsia"/>
          <w:kern w:val="2"/>
          <w:sz w:val="24"/>
          <w:szCs w:val="24"/>
          <w:lang w:val="en-US" w:bidi="ar"/>
        </w:rPr>
      </w:pP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2"/>
          <w:sz w:val="24"/>
          <w:szCs w:val="24"/>
          <w:lang w:val="en-US" w:bidi="ar"/>
        </w:rPr>
        <w:t>说明：</w:t>
      </w:r>
      <w:bookmarkStart w:id="741" w:name="_GoBack"/>
      <w:r>
        <w:rPr>
          <w:rFonts w:hint="eastAsia" w:asciiTheme="minorEastAsia" w:hAnsiTheme="minorEastAsia" w:eastAsiaTheme="minorEastAsia" w:cstheme="minorEastAsia"/>
          <w:kern w:val="2"/>
          <w:sz w:val="24"/>
          <w:szCs w:val="24"/>
          <w:lang w:val="en-US" w:bidi="ar"/>
        </w:rPr>
        <w:t>1.</w:t>
      </w:r>
      <w:r>
        <w:rPr>
          <w:rFonts w:hint="eastAsia" w:asciiTheme="minorEastAsia" w:hAnsiTheme="minorEastAsia" w:eastAsiaTheme="minorEastAsia" w:cstheme="minorEastAsia"/>
          <w:sz w:val="24"/>
          <w:szCs w:val="24"/>
        </w:rPr>
        <w:t>供应商须具备供应商须具备水利水电工程施工总承包叁级及以上资质;，并具有有效的安全生产许可证；</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2.施工项目负责人要求：</w:t>
      </w:r>
      <w:r>
        <w:rPr>
          <w:rFonts w:hint="eastAsia" w:asciiTheme="minorEastAsia" w:hAnsiTheme="minorEastAsia" w:eastAsiaTheme="minorEastAsia" w:cstheme="minorEastAsia"/>
          <w:sz w:val="24"/>
          <w:szCs w:val="24"/>
          <w:lang w:val="en-US" w:eastAsia="zh-CN"/>
        </w:rPr>
        <w:t>需具备</w:t>
      </w:r>
      <w:r>
        <w:rPr>
          <w:rFonts w:hint="eastAsia" w:asciiTheme="minorEastAsia" w:hAnsiTheme="minorEastAsia" w:eastAsiaTheme="minorEastAsia" w:cstheme="minorEastAsia"/>
          <w:sz w:val="24"/>
          <w:szCs w:val="24"/>
          <w:lang w:val="en-US"/>
        </w:rPr>
        <w:t>水利水电工程专业二级及以上注册建造师执业资格具有有效的水利行业安全生产考核合格证书，且未担任其他在施建设工程项目的项目经理，并在人员、设备、资金等方面具有相应的施工能力；</w:t>
      </w:r>
      <w:bookmarkEnd w:id="741"/>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凡拟参加本次磋商项目的供应商须具有良好的信誉，未在“信用中国”网站（www.creditchina.gov.cn）被列入失信被执行人、重大税收违法案件当事人名单、中国政府采购网（www.ccgp.gov.cn）被列入政府采购严重违法失信行为记录名单（尚在处罚期内的）。</w:t>
      </w:r>
    </w:p>
    <w:p>
      <w:pPr>
        <w:spacing w:line="360" w:lineRule="auto"/>
        <w:rPr>
          <w:rFonts w:asciiTheme="minorEastAsia" w:hAnsiTheme="minorEastAsia" w:eastAsiaTheme="minorEastAsia" w:cstheme="minorEastAsia"/>
          <w:kern w:val="2"/>
          <w:sz w:val="24"/>
          <w:szCs w:val="24"/>
          <w:lang w:val="en-US" w:bidi="ar"/>
        </w:rPr>
      </w:pP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kern w:val="2"/>
          <w:sz w:val="24"/>
          <w:szCs w:val="24"/>
          <w:lang w:val="en-US" w:bidi="ar"/>
        </w:rPr>
        <w:t>应提供</w:t>
      </w:r>
      <w:r>
        <w:rPr>
          <w:rFonts w:hint="eastAsia" w:asciiTheme="minorEastAsia" w:hAnsiTheme="minorEastAsia" w:eastAsiaTheme="minorEastAsia" w:cstheme="minorEastAsia"/>
          <w:kern w:val="2"/>
          <w:sz w:val="24"/>
          <w:szCs w:val="24"/>
          <w:u w:val="single"/>
          <w:lang w:val="en-US" w:bidi="ar"/>
        </w:rPr>
        <w:t>供应商须知前附表</w:t>
      </w:r>
      <w:r>
        <w:rPr>
          <w:rFonts w:hint="eastAsia" w:asciiTheme="minorEastAsia" w:hAnsiTheme="minorEastAsia" w:eastAsiaTheme="minorEastAsia" w:cstheme="minorEastAsia"/>
          <w:kern w:val="2"/>
          <w:sz w:val="24"/>
          <w:szCs w:val="24"/>
          <w:lang w:val="en-US" w:bidi="ar"/>
        </w:rPr>
        <w:t>要求的其他资格证明文件。</w:t>
      </w:r>
    </w:p>
    <w:p>
      <w:pPr>
        <w:spacing w:line="360" w:lineRule="auto"/>
        <w:rPr>
          <w:rFonts w:asciiTheme="minorEastAsia" w:hAnsiTheme="minorEastAsia" w:eastAsiaTheme="minorEastAsia" w:cstheme="minorEastAsia"/>
          <w:kern w:val="2"/>
          <w:sz w:val="24"/>
          <w:szCs w:val="24"/>
          <w:lang w:val="en-US" w:bidi="ar"/>
        </w:rPr>
      </w:pPr>
      <w:r>
        <w:rPr>
          <w:rFonts w:hint="eastAsia" w:asciiTheme="minorEastAsia" w:hAnsiTheme="minorEastAsia" w:eastAsiaTheme="minorEastAsia" w:cstheme="minorEastAsia"/>
          <w:kern w:val="2"/>
          <w:sz w:val="24"/>
          <w:szCs w:val="24"/>
          <w:lang w:val="en-US" w:bidi="ar"/>
        </w:rPr>
        <w:t>5.复印件上均应加盖本单位公章。</w:t>
      </w:r>
    </w:p>
    <w:p>
      <w:pPr>
        <w:spacing w:line="360" w:lineRule="auto"/>
        <w:rPr>
          <w:rFonts w:asciiTheme="minorEastAsia" w:hAnsiTheme="minorEastAsia" w:eastAsiaTheme="minorEastAsia" w:cstheme="minorEastAsia"/>
          <w:kern w:val="2"/>
          <w:sz w:val="24"/>
          <w:szCs w:val="24"/>
          <w:lang w:val="en-US" w:bidi="ar"/>
        </w:rPr>
      </w:pPr>
      <w:r>
        <w:rPr>
          <w:rFonts w:hint="eastAsia" w:asciiTheme="minorEastAsia" w:hAnsiTheme="minorEastAsia" w:eastAsiaTheme="minorEastAsia" w:cstheme="minorEastAsia"/>
          <w:kern w:val="2"/>
          <w:sz w:val="24"/>
          <w:szCs w:val="24"/>
          <w:lang w:val="en-US" w:bidi="ar"/>
        </w:rPr>
        <w:br w:type="page"/>
      </w:r>
    </w:p>
    <w:p>
      <w:pPr>
        <w:pStyle w:val="12"/>
        <w:spacing w:before="90" w:line="364" w:lineRule="auto"/>
        <w:ind w:left="0" w:right="-314"/>
        <w:rPr>
          <w:rFonts w:asciiTheme="minorEastAsia" w:hAnsiTheme="minorEastAsia" w:eastAsiaTheme="minorEastAsia" w:cstheme="minorEastAsia"/>
        </w:rPr>
      </w:pPr>
      <w:bookmarkStart w:id="698" w:name="_Toc21383"/>
      <w:bookmarkStart w:id="699" w:name="_Toc22532"/>
      <w:bookmarkStart w:id="700" w:name="_Toc20118"/>
      <w:r>
        <w:rPr>
          <w:rFonts w:hint="eastAsia" w:asciiTheme="minorEastAsia" w:hAnsiTheme="minorEastAsia" w:eastAsiaTheme="minorEastAsia" w:cstheme="minorEastAsia"/>
        </w:rPr>
        <w:t xml:space="preserve">附件 </w:t>
      </w:r>
      <w:r>
        <w:rPr>
          <w:rFonts w:hint="eastAsia" w:asciiTheme="minorEastAsia" w:hAnsiTheme="minorEastAsia" w:eastAsiaTheme="minorEastAsia" w:cstheme="minorEastAsia"/>
          <w:lang w:val="en-US"/>
        </w:rPr>
        <w:t>5</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rPr>
        <w:t>供应商</w:t>
      </w:r>
      <w:r>
        <w:rPr>
          <w:rFonts w:hint="eastAsia" w:asciiTheme="minorEastAsia" w:hAnsiTheme="minorEastAsia" w:eastAsiaTheme="minorEastAsia" w:cstheme="minorEastAsia"/>
        </w:rPr>
        <w:t>综合情况（格式）</w:t>
      </w:r>
      <w:bookmarkEnd w:id="698"/>
      <w:bookmarkEnd w:id="699"/>
      <w:bookmarkEnd w:id="700"/>
    </w:p>
    <w:p>
      <w:pPr>
        <w:pStyle w:val="12"/>
        <w:spacing w:line="306" w:lineRule="exact"/>
        <w:ind w:left="0" w:right="159"/>
        <w:jc w:val="both"/>
        <w:rPr>
          <w:rFonts w:asciiTheme="minorEastAsia" w:hAnsiTheme="minorEastAsia" w:eastAsiaTheme="minorEastAsia" w:cstheme="minorEastAsia"/>
        </w:rPr>
      </w:pPr>
      <w:bookmarkStart w:id="701" w:name="_Toc5632"/>
      <w:bookmarkStart w:id="702" w:name="_Toc17090"/>
      <w:bookmarkStart w:id="703" w:name="_Toc28553"/>
      <w:r>
        <w:rPr>
          <w:rFonts w:hint="eastAsia" w:asciiTheme="minorEastAsia" w:hAnsiTheme="minorEastAsia" w:eastAsiaTheme="minorEastAsia" w:cstheme="minorEastAsia"/>
          <w:bCs w:val="0"/>
        </w:rPr>
        <w:t xml:space="preserve">附件 </w:t>
      </w:r>
      <w:r>
        <w:rPr>
          <w:rFonts w:hint="eastAsia" w:asciiTheme="minorEastAsia" w:hAnsiTheme="minorEastAsia" w:eastAsiaTheme="minorEastAsia" w:cstheme="minorEastAsia"/>
          <w:bCs w:val="0"/>
          <w:lang w:val="en-US"/>
        </w:rPr>
        <w:t>5</w:t>
      </w:r>
      <w:r>
        <w:rPr>
          <w:rFonts w:hint="eastAsia" w:asciiTheme="minorEastAsia" w:hAnsiTheme="minorEastAsia" w:eastAsiaTheme="minorEastAsia" w:cstheme="minorEastAsia"/>
          <w:bCs w:val="0"/>
        </w:rPr>
        <w:t>-1</w:t>
      </w:r>
      <w:r>
        <w:rPr>
          <w:rFonts w:hint="eastAsia" w:asciiTheme="minorEastAsia" w:hAnsiTheme="minorEastAsia" w:eastAsiaTheme="minorEastAsia" w:cstheme="minorEastAsia"/>
          <w:bCs w:val="0"/>
          <w:lang w:val="en-US"/>
        </w:rPr>
        <w:t xml:space="preserve"> </w:t>
      </w:r>
      <w:r>
        <w:rPr>
          <w:rFonts w:hint="eastAsia" w:asciiTheme="minorEastAsia" w:hAnsiTheme="minorEastAsia" w:eastAsiaTheme="minorEastAsia" w:cstheme="minorEastAsia"/>
          <w:lang w:val="en-US"/>
        </w:rPr>
        <w:t>供应商</w:t>
      </w:r>
      <w:r>
        <w:rPr>
          <w:rFonts w:hint="eastAsia" w:asciiTheme="minorEastAsia" w:hAnsiTheme="minorEastAsia" w:eastAsiaTheme="minorEastAsia" w:cstheme="minorEastAsia"/>
        </w:rPr>
        <w:t>综合情况一览表</w:t>
      </w:r>
      <w:bookmarkEnd w:id="701"/>
      <w:bookmarkEnd w:id="702"/>
      <w:bookmarkEnd w:id="703"/>
    </w:p>
    <w:p>
      <w:pPr>
        <w:pStyle w:val="3"/>
        <w:spacing w:before="6"/>
        <w:rPr>
          <w:rFonts w:asciiTheme="minorEastAsia" w:hAnsiTheme="minorEastAsia" w:eastAsiaTheme="minorEastAsia" w:cstheme="minorEastAsia"/>
          <w:b/>
        </w:rPr>
      </w:pPr>
    </w:p>
    <w:tbl>
      <w:tblPr>
        <w:tblStyle w:val="27"/>
        <w:tblW w:w="8816"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985"/>
        <w:gridCol w:w="1072"/>
        <w:gridCol w:w="1802"/>
        <w:gridCol w:w="714"/>
        <w:gridCol w:w="95"/>
        <w:gridCol w:w="441"/>
        <w:gridCol w:w="922"/>
        <w:gridCol w:w="343"/>
        <w:gridCol w:w="722"/>
        <w:gridCol w:w="72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8" w:hRule="atLeast"/>
          <w:jc w:val="center"/>
        </w:trPr>
        <w:tc>
          <w:tcPr>
            <w:tcW w:w="1985" w:type="dxa"/>
            <w:tcBorders>
              <w:bottom w:val="single" w:color="000000" w:sz="6" w:space="0"/>
              <w:right w:val="single" w:color="000000" w:sz="6" w:space="0"/>
            </w:tcBorders>
          </w:tcPr>
          <w:p>
            <w:pPr>
              <w:pStyle w:val="36"/>
              <w:spacing w:before="153"/>
              <w:ind w:left="107"/>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供应商</w:t>
            </w:r>
            <w:r>
              <w:rPr>
                <w:rFonts w:hint="eastAsia" w:asciiTheme="minorEastAsia" w:hAnsiTheme="minorEastAsia" w:eastAsiaTheme="minorEastAsia" w:cstheme="minorEastAsia"/>
                <w:sz w:val="21"/>
                <w:szCs w:val="21"/>
              </w:rPr>
              <w:t>名称</w:t>
            </w:r>
          </w:p>
        </w:tc>
        <w:tc>
          <w:tcPr>
            <w:tcW w:w="6831" w:type="dxa"/>
            <w:gridSpan w:val="9"/>
            <w:tcBorders>
              <w:left w:val="single" w:color="000000" w:sz="6" w:space="0"/>
              <w:bottom w:val="single" w:color="000000" w:sz="6" w:space="0"/>
            </w:tcBorders>
          </w:tcPr>
          <w:p>
            <w:pPr>
              <w:pStyle w:val="36"/>
              <w:spacing w:before="153"/>
              <w:ind w:left="115" w:firstLine="5250" w:firstLineChars="25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1" w:hRule="atLeast"/>
          <w:jc w:val="center"/>
        </w:trPr>
        <w:tc>
          <w:tcPr>
            <w:tcW w:w="1985" w:type="dxa"/>
            <w:tcBorders>
              <w:top w:val="single" w:color="000000" w:sz="6" w:space="0"/>
              <w:bottom w:val="single" w:color="000000" w:sz="6" w:space="0"/>
              <w:right w:val="single" w:color="000000" w:sz="6" w:space="0"/>
            </w:tcBorders>
          </w:tcPr>
          <w:p>
            <w:pPr>
              <w:pStyle w:val="36"/>
              <w:spacing w:before="148"/>
              <w:ind w:left="107"/>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注册地址</w:t>
            </w:r>
          </w:p>
        </w:tc>
        <w:tc>
          <w:tcPr>
            <w:tcW w:w="3683" w:type="dxa"/>
            <w:gridSpan w:val="4"/>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1363" w:type="dxa"/>
            <w:gridSpan w:val="2"/>
            <w:tcBorders>
              <w:top w:val="single" w:color="000000" w:sz="6" w:space="0"/>
              <w:left w:val="single" w:color="000000" w:sz="6" w:space="0"/>
              <w:bottom w:val="single" w:color="000000" w:sz="6" w:space="0"/>
              <w:right w:val="single" w:color="000000" w:sz="6" w:space="0"/>
            </w:tcBorders>
          </w:tcPr>
          <w:p>
            <w:pPr>
              <w:pStyle w:val="36"/>
              <w:spacing w:before="148"/>
              <w:ind w:left="119"/>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邮政编码</w:t>
            </w:r>
          </w:p>
        </w:tc>
        <w:tc>
          <w:tcPr>
            <w:tcW w:w="1785" w:type="dxa"/>
            <w:gridSpan w:val="3"/>
            <w:tcBorders>
              <w:top w:val="single" w:color="000000" w:sz="6" w:space="0"/>
              <w:left w:val="single" w:color="000000" w:sz="6" w:space="0"/>
              <w:bottom w:val="single" w:color="000000" w:sz="6" w:space="0"/>
            </w:tcBorders>
          </w:tcPr>
          <w:p>
            <w:pPr>
              <w:pStyle w:val="36"/>
              <w:rPr>
                <w:rFonts w:asciiTheme="minorEastAsia" w:hAnsiTheme="minorEastAsia" w:eastAsiaTheme="minorEastAsia" w:cstheme="minorEastAsia"/>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jc w:val="center"/>
        </w:trPr>
        <w:tc>
          <w:tcPr>
            <w:tcW w:w="1985" w:type="dxa"/>
            <w:vMerge w:val="restart"/>
            <w:tcBorders>
              <w:top w:val="single" w:color="000000" w:sz="6" w:space="0"/>
              <w:bottom w:val="single" w:color="000000" w:sz="6" w:space="0"/>
              <w:right w:val="single" w:color="000000" w:sz="6" w:space="0"/>
            </w:tcBorders>
          </w:tcPr>
          <w:p>
            <w:pPr>
              <w:pStyle w:val="36"/>
              <w:spacing w:before="10"/>
              <w:rPr>
                <w:rFonts w:asciiTheme="minorEastAsia" w:hAnsiTheme="minorEastAsia" w:eastAsiaTheme="minorEastAsia" w:cstheme="minorEastAsia"/>
                <w:b/>
                <w:sz w:val="21"/>
                <w:szCs w:val="21"/>
              </w:rPr>
            </w:pPr>
          </w:p>
          <w:p>
            <w:pPr>
              <w:pStyle w:val="36"/>
              <w:ind w:left="107"/>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联系方式</w:t>
            </w:r>
          </w:p>
        </w:tc>
        <w:tc>
          <w:tcPr>
            <w:tcW w:w="1072" w:type="dxa"/>
            <w:tcBorders>
              <w:top w:val="single" w:color="000000" w:sz="6" w:space="0"/>
              <w:left w:val="single" w:color="000000" w:sz="6" w:space="0"/>
              <w:bottom w:val="single" w:color="000000" w:sz="6" w:space="0"/>
              <w:right w:val="single" w:color="000000" w:sz="6" w:space="0"/>
            </w:tcBorders>
          </w:tcPr>
          <w:p>
            <w:pPr>
              <w:pStyle w:val="36"/>
              <w:spacing w:before="143"/>
              <w:ind w:left="115"/>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联系人</w:t>
            </w:r>
          </w:p>
        </w:tc>
        <w:tc>
          <w:tcPr>
            <w:tcW w:w="2611" w:type="dxa"/>
            <w:gridSpan w:val="3"/>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1363" w:type="dxa"/>
            <w:gridSpan w:val="2"/>
            <w:tcBorders>
              <w:top w:val="single" w:color="000000" w:sz="6" w:space="0"/>
              <w:left w:val="single" w:color="000000" w:sz="6" w:space="0"/>
              <w:bottom w:val="single" w:color="000000" w:sz="6" w:space="0"/>
              <w:right w:val="single" w:color="000000" w:sz="6" w:space="0"/>
            </w:tcBorders>
          </w:tcPr>
          <w:p>
            <w:pPr>
              <w:pStyle w:val="36"/>
              <w:spacing w:before="143"/>
              <w:ind w:left="119"/>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电话</w:t>
            </w:r>
          </w:p>
        </w:tc>
        <w:tc>
          <w:tcPr>
            <w:tcW w:w="1785" w:type="dxa"/>
            <w:gridSpan w:val="3"/>
            <w:tcBorders>
              <w:top w:val="single" w:color="000000" w:sz="6" w:space="0"/>
              <w:left w:val="single" w:color="000000" w:sz="6" w:space="0"/>
              <w:bottom w:val="single" w:color="000000" w:sz="6" w:space="0"/>
            </w:tcBorders>
          </w:tcPr>
          <w:p>
            <w:pPr>
              <w:pStyle w:val="36"/>
              <w:rPr>
                <w:rFonts w:asciiTheme="minorEastAsia" w:hAnsiTheme="minorEastAsia" w:eastAsiaTheme="minorEastAsia" w:cstheme="minorEastAsia"/>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4" w:hRule="atLeast"/>
          <w:jc w:val="center"/>
        </w:trPr>
        <w:tc>
          <w:tcPr>
            <w:tcW w:w="1985" w:type="dxa"/>
            <w:vMerge w:val="continue"/>
            <w:tcBorders>
              <w:top w:val="nil"/>
              <w:bottom w:val="single" w:color="000000" w:sz="6" w:space="0"/>
              <w:right w:val="single" w:color="000000" w:sz="6" w:space="0"/>
            </w:tcBorders>
          </w:tcPr>
          <w:p>
            <w:pPr>
              <w:rPr>
                <w:rFonts w:asciiTheme="minorEastAsia" w:hAnsiTheme="minorEastAsia" w:eastAsiaTheme="minorEastAsia" w:cstheme="minorEastAsia"/>
                <w:sz w:val="21"/>
                <w:szCs w:val="21"/>
              </w:rPr>
            </w:pPr>
          </w:p>
        </w:tc>
        <w:tc>
          <w:tcPr>
            <w:tcW w:w="1072" w:type="dxa"/>
            <w:tcBorders>
              <w:top w:val="single" w:color="000000" w:sz="6" w:space="0"/>
              <w:left w:val="single" w:color="000000" w:sz="6" w:space="0"/>
              <w:bottom w:val="single" w:color="000000" w:sz="6" w:space="0"/>
              <w:right w:val="single" w:color="000000" w:sz="6" w:space="0"/>
            </w:tcBorders>
          </w:tcPr>
          <w:p>
            <w:pPr>
              <w:pStyle w:val="36"/>
              <w:spacing w:before="151"/>
              <w:ind w:left="115"/>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传真</w:t>
            </w:r>
          </w:p>
        </w:tc>
        <w:tc>
          <w:tcPr>
            <w:tcW w:w="2611" w:type="dxa"/>
            <w:gridSpan w:val="3"/>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1363" w:type="dxa"/>
            <w:gridSpan w:val="2"/>
            <w:tcBorders>
              <w:top w:val="single" w:color="000000" w:sz="6" w:space="0"/>
              <w:left w:val="single" w:color="000000" w:sz="6" w:space="0"/>
              <w:bottom w:val="single" w:color="000000" w:sz="6" w:space="0"/>
              <w:right w:val="single" w:color="000000" w:sz="6" w:space="0"/>
            </w:tcBorders>
          </w:tcPr>
          <w:p>
            <w:pPr>
              <w:pStyle w:val="36"/>
              <w:spacing w:before="151"/>
              <w:ind w:left="119"/>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邮箱</w:t>
            </w:r>
          </w:p>
        </w:tc>
        <w:tc>
          <w:tcPr>
            <w:tcW w:w="1785" w:type="dxa"/>
            <w:gridSpan w:val="3"/>
            <w:tcBorders>
              <w:top w:val="single" w:color="000000" w:sz="6" w:space="0"/>
              <w:left w:val="single" w:color="000000" w:sz="6" w:space="0"/>
              <w:bottom w:val="single" w:color="000000" w:sz="6" w:space="0"/>
            </w:tcBorders>
          </w:tcPr>
          <w:p>
            <w:pPr>
              <w:pStyle w:val="36"/>
              <w:rPr>
                <w:rFonts w:asciiTheme="minorEastAsia" w:hAnsiTheme="minorEastAsia" w:eastAsiaTheme="minorEastAsia" w:cstheme="minorEastAsia"/>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3" w:hRule="atLeast"/>
          <w:jc w:val="center"/>
        </w:trPr>
        <w:tc>
          <w:tcPr>
            <w:tcW w:w="1985" w:type="dxa"/>
            <w:tcBorders>
              <w:top w:val="single" w:color="000000" w:sz="6" w:space="0"/>
              <w:bottom w:val="single" w:color="000000" w:sz="6" w:space="0"/>
              <w:right w:val="single" w:color="000000" w:sz="6" w:space="0"/>
            </w:tcBorders>
          </w:tcPr>
          <w:p>
            <w:pPr>
              <w:pStyle w:val="36"/>
              <w:spacing w:before="151"/>
              <w:ind w:left="107" w:right="-44"/>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8"/>
                <w:sz w:val="21"/>
                <w:szCs w:val="21"/>
              </w:rPr>
              <w:t>隶属情况</w:t>
            </w:r>
            <w:r>
              <w:rPr>
                <w:rFonts w:hint="eastAsia" w:asciiTheme="minorEastAsia" w:hAnsiTheme="minorEastAsia" w:eastAsiaTheme="minorEastAsia" w:cstheme="minorEastAsia"/>
                <w:sz w:val="21"/>
                <w:szCs w:val="21"/>
              </w:rPr>
              <w:t>（如有）</w:t>
            </w:r>
          </w:p>
        </w:tc>
        <w:tc>
          <w:tcPr>
            <w:tcW w:w="6831" w:type="dxa"/>
            <w:gridSpan w:val="9"/>
            <w:tcBorders>
              <w:top w:val="single" w:color="000000" w:sz="6" w:space="0"/>
              <w:left w:val="single" w:color="000000" w:sz="6" w:space="0"/>
              <w:bottom w:val="single" w:color="000000" w:sz="6" w:space="0"/>
            </w:tcBorders>
          </w:tcPr>
          <w:p>
            <w:pPr>
              <w:pStyle w:val="36"/>
              <w:spacing w:before="151"/>
              <w:ind w:left="115"/>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阐明隶属及组织机构情况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1" w:hRule="atLeast"/>
          <w:jc w:val="center"/>
        </w:trPr>
        <w:tc>
          <w:tcPr>
            <w:tcW w:w="1985" w:type="dxa"/>
            <w:tcBorders>
              <w:top w:val="single" w:color="000000" w:sz="6" w:space="0"/>
              <w:bottom w:val="single" w:color="000000" w:sz="6" w:space="0"/>
              <w:right w:val="single" w:color="000000" w:sz="6" w:space="0"/>
            </w:tcBorders>
          </w:tcPr>
          <w:p>
            <w:pPr>
              <w:pStyle w:val="36"/>
              <w:spacing w:before="151"/>
              <w:ind w:left="107" w:right="-44"/>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8"/>
                <w:sz w:val="21"/>
                <w:szCs w:val="21"/>
              </w:rPr>
              <w:t>控股情况</w:t>
            </w:r>
            <w:r>
              <w:rPr>
                <w:rFonts w:hint="eastAsia" w:asciiTheme="minorEastAsia" w:hAnsiTheme="minorEastAsia" w:eastAsiaTheme="minorEastAsia" w:cstheme="minorEastAsia"/>
                <w:sz w:val="21"/>
                <w:szCs w:val="21"/>
              </w:rPr>
              <w:t>（如有）</w:t>
            </w:r>
          </w:p>
        </w:tc>
        <w:tc>
          <w:tcPr>
            <w:tcW w:w="6831" w:type="dxa"/>
            <w:gridSpan w:val="9"/>
            <w:tcBorders>
              <w:top w:val="single" w:color="000000" w:sz="6" w:space="0"/>
              <w:left w:val="single" w:color="000000" w:sz="6" w:space="0"/>
              <w:bottom w:val="single" w:color="000000" w:sz="6" w:space="0"/>
            </w:tcBorders>
          </w:tcPr>
          <w:p>
            <w:pPr>
              <w:pStyle w:val="36"/>
              <w:spacing w:before="151"/>
              <w:ind w:left="115"/>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阐明控股和被控股情况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jc w:val="center"/>
        </w:trPr>
        <w:tc>
          <w:tcPr>
            <w:tcW w:w="1985" w:type="dxa"/>
            <w:tcBorders>
              <w:top w:val="single" w:color="000000" w:sz="6" w:space="0"/>
              <w:bottom w:val="single" w:color="000000" w:sz="6" w:space="0"/>
              <w:right w:val="single" w:color="000000" w:sz="6" w:space="0"/>
            </w:tcBorders>
          </w:tcPr>
          <w:p>
            <w:pPr>
              <w:pStyle w:val="36"/>
              <w:spacing w:before="141"/>
              <w:ind w:left="107"/>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组织结构</w:t>
            </w:r>
          </w:p>
        </w:tc>
        <w:tc>
          <w:tcPr>
            <w:tcW w:w="6831" w:type="dxa"/>
            <w:gridSpan w:val="9"/>
            <w:tcBorders>
              <w:top w:val="single" w:color="000000" w:sz="6" w:space="0"/>
              <w:left w:val="single" w:color="000000" w:sz="6" w:space="0"/>
              <w:bottom w:val="single" w:color="000000" w:sz="6" w:space="0"/>
            </w:tcBorders>
          </w:tcPr>
          <w:p>
            <w:pPr>
              <w:pStyle w:val="36"/>
              <w:rPr>
                <w:rFonts w:asciiTheme="minorEastAsia" w:hAnsiTheme="minorEastAsia" w:eastAsiaTheme="minorEastAsia" w:cstheme="minorEastAsia"/>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jc w:val="center"/>
        </w:trPr>
        <w:tc>
          <w:tcPr>
            <w:tcW w:w="1985" w:type="dxa"/>
            <w:tcBorders>
              <w:top w:val="single" w:color="000000" w:sz="6" w:space="0"/>
              <w:bottom w:val="single" w:color="000000" w:sz="6" w:space="0"/>
              <w:right w:val="single" w:color="000000" w:sz="6" w:space="0"/>
            </w:tcBorders>
          </w:tcPr>
          <w:p>
            <w:pPr>
              <w:pStyle w:val="36"/>
              <w:spacing w:before="155"/>
              <w:ind w:left="107"/>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简介</w:t>
            </w:r>
          </w:p>
        </w:tc>
        <w:tc>
          <w:tcPr>
            <w:tcW w:w="6831" w:type="dxa"/>
            <w:gridSpan w:val="9"/>
            <w:tcBorders>
              <w:top w:val="single" w:color="000000" w:sz="6" w:space="0"/>
              <w:left w:val="single" w:color="000000" w:sz="6" w:space="0"/>
              <w:bottom w:val="single" w:color="000000" w:sz="6" w:space="0"/>
            </w:tcBorders>
          </w:tcPr>
          <w:p>
            <w:pPr>
              <w:pStyle w:val="36"/>
              <w:spacing w:line="307" w:lineRule="exact"/>
              <w:ind w:left="115" w:right="-58"/>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16"/>
                <w:sz w:val="21"/>
                <w:szCs w:val="21"/>
              </w:rPr>
              <w:t>包括但不限于：企业经营范围、发展历程、经营业绩、获奖情况、</w:t>
            </w:r>
            <w:r>
              <w:rPr>
                <w:rFonts w:hint="eastAsia" w:asciiTheme="minorEastAsia" w:hAnsiTheme="minorEastAsia" w:eastAsiaTheme="minorEastAsia" w:cstheme="minorEastAsia"/>
                <w:sz w:val="21"/>
                <w:szCs w:val="21"/>
              </w:rPr>
              <w:t>财务状况、人力资源等。（可另附页）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jc w:val="center"/>
        </w:trPr>
        <w:tc>
          <w:tcPr>
            <w:tcW w:w="1985" w:type="dxa"/>
            <w:tcBorders>
              <w:top w:val="single" w:color="000000" w:sz="6" w:space="0"/>
              <w:bottom w:val="single" w:color="000000" w:sz="6" w:space="0"/>
              <w:right w:val="single" w:color="000000" w:sz="6" w:space="0"/>
            </w:tcBorders>
          </w:tcPr>
          <w:p>
            <w:pPr>
              <w:pStyle w:val="36"/>
              <w:spacing w:before="144"/>
              <w:ind w:left="107"/>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w:t>
            </w:r>
          </w:p>
        </w:tc>
        <w:tc>
          <w:tcPr>
            <w:tcW w:w="1072" w:type="dxa"/>
            <w:tcBorders>
              <w:top w:val="single" w:color="000000" w:sz="6" w:space="0"/>
              <w:left w:val="single" w:color="000000" w:sz="6" w:space="0"/>
              <w:bottom w:val="single" w:color="000000" w:sz="6" w:space="0"/>
              <w:right w:val="single" w:color="000000" w:sz="6" w:space="0"/>
            </w:tcBorders>
          </w:tcPr>
          <w:p>
            <w:pPr>
              <w:pStyle w:val="36"/>
              <w:spacing w:before="144"/>
              <w:ind w:left="115"/>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姓名</w:t>
            </w:r>
          </w:p>
        </w:tc>
        <w:tc>
          <w:tcPr>
            <w:tcW w:w="1802"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1250" w:type="dxa"/>
            <w:gridSpan w:val="3"/>
            <w:tcBorders>
              <w:top w:val="single" w:color="000000" w:sz="6" w:space="0"/>
              <w:left w:val="single" w:color="000000" w:sz="6" w:space="0"/>
              <w:bottom w:val="single" w:color="000000" w:sz="6" w:space="0"/>
              <w:right w:val="single" w:color="000000" w:sz="6" w:space="0"/>
            </w:tcBorders>
          </w:tcPr>
          <w:p>
            <w:pPr>
              <w:pStyle w:val="36"/>
              <w:spacing w:before="144"/>
              <w:ind w:left="116"/>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技术职称</w:t>
            </w:r>
          </w:p>
        </w:tc>
        <w:tc>
          <w:tcPr>
            <w:tcW w:w="1265" w:type="dxa"/>
            <w:gridSpan w:val="2"/>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722" w:type="dxa"/>
            <w:tcBorders>
              <w:top w:val="single" w:color="000000" w:sz="6" w:space="0"/>
              <w:left w:val="single" w:color="000000" w:sz="6" w:space="0"/>
              <w:bottom w:val="single" w:color="000000" w:sz="6" w:space="0"/>
              <w:right w:val="single" w:color="000000" w:sz="6" w:space="0"/>
            </w:tcBorders>
          </w:tcPr>
          <w:p>
            <w:pPr>
              <w:pStyle w:val="36"/>
              <w:spacing w:before="144"/>
              <w:ind w:right="104"/>
              <w:jc w:val="righ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电话</w:t>
            </w:r>
          </w:p>
        </w:tc>
        <w:tc>
          <w:tcPr>
            <w:tcW w:w="720" w:type="dxa"/>
            <w:tcBorders>
              <w:top w:val="single" w:color="000000" w:sz="6" w:space="0"/>
              <w:left w:val="single" w:color="000000" w:sz="6" w:space="0"/>
              <w:bottom w:val="single" w:color="000000" w:sz="6" w:space="0"/>
            </w:tcBorders>
          </w:tcPr>
          <w:p>
            <w:pPr>
              <w:pStyle w:val="36"/>
              <w:rPr>
                <w:rFonts w:asciiTheme="minorEastAsia" w:hAnsiTheme="minorEastAsia" w:eastAsiaTheme="minorEastAsia" w:cstheme="minorEastAsia"/>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5" w:hRule="atLeast"/>
          <w:jc w:val="center"/>
        </w:trPr>
        <w:tc>
          <w:tcPr>
            <w:tcW w:w="1985" w:type="dxa"/>
            <w:tcBorders>
              <w:top w:val="single" w:color="000000" w:sz="6" w:space="0"/>
              <w:bottom w:val="single" w:color="000000" w:sz="6" w:space="0"/>
              <w:right w:val="single" w:color="000000" w:sz="6" w:space="0"/>
            </w:tcBorders>
          </w:tcPr>
          <w:p>
            <w:pPr>
              <w:pStyle w:val="36"/>
              <w:spacing w:before="158"/>
              <w:ind w:left="107"/>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技术负责人</w:t>
            </w:r>
          </w:p>
        </w:tc>
        <w:tc>
          <w:tcPr>
            <w:tcW w:w="1072" w:type="dxa"/>
            <w:tcBorders>
              <w:top w:val="single" w:color="000000" w:sz="6" w:space="0"/>
              <w:left w:val="single" w:color="000000" w:sz="6" w:space="0"/>
              <w:bottom w:val="single" w:color="000000" w:sz="6" w:space="0"/>
              <w:right w:val="single" w:color="000000" w:sz="6" w:space="0"/>
            </w:tcBorders>
          </w:tcPr>
          <w:p>
            <w:pPr>
              <w:pStyle w:val="36"/>
              <w:spacing w:before="158"/>
              <w:ind w:left="115"/>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姓名</w:t>
            </w:r>
          </w:p>
        </w:tc>
        <w:tc>
          <w:tcPr>
            <w:tcW w:w="1802"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1250" w:type="dxa"/>
            <w:gridSpan w:val="3"/>
            <w:tcBorders>
              <w:top w:val="single" w:color="000000" w:sz="6" w:space="0"/>
              <w:left w:val="single" w:color="000000" w:sz="6" w:space="0"/>
              <w:bottom w:val="single" w:color="000000" w:sz="6" w:space="0"/>
              <w:right w:val="single" w:color="000000" w:sz="6" w:space="0"/>
            </w:tcBorders>
          </w:tcPr>
          <w:p>
            <w:pPr>
              <w:pStyle w:val="36"/>
              <w:spacing w:before="158"/>
              <w:ind w:left="116"/>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技术职称</w:t>
            </w:r>
          </w:p>
        </w:tc>
        <w:tc>
          <w:tcPr>
            <w:tcW w:w="1265" w:type="dxa"/>
            <w:gridSpan w:val="2"/>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722" w:type="dxa"/>
            <w:tcBorders>
              <w:top w:val="single" w:color="000000" w:sz="6" w:space="0"/>
              <w:left w:val="single" w:color="000000" w:sz="6" w:space="0"/>
              <w:bottom w:val="single" w:color="000000" w:sz="6" w:space="0"/>
              <w:right w:val="single" w:color="000000" w:sz="6" w:space="0"/>
            </w:tcBorders>
          </w:tcPr>
          <w:p>
            <w:pPr>
              <w:pStyle w:val="36"/>
              <w:spacing w:before="158"/>
              <w:ind w:right="104"/>
              <w:jc w:val="righ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电话</w:t>
            </w:r>
          </w:p>
        </w:tc>
        <w:tc>
          <w:tcPr>
            <w:tcW w:w="720" w:type="dxa"/>
            <w:tcBorders>
              <w:top w:val="single" w:color="000000" w:sz="6" w:space="0"/>
              <w:left w:val="single" w:color="000000" w:sz="6" w:space="0"/>
              <w:bottom w:val="single" w:color="000000" w:sz="6" w:space="0"/>
            </w:tcBorders>
          </w:tcPr>
          <w:p>
            <w:pPr>
              <w:pStyle w:val="36"/>
              <w:rPr>
                <w:rFonts w:asciiTheme="minorEastAsia" w:hAnsiTheme="minorEastAsia" w:eastAsiaTheme="minorEastAsia" w:cstheme="minorEastAsia"/>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3" w:hRule="atLeast"/>
          <w:jc w:val="center"/>
        </w:trPr>
        <w:tc>
          <w:tcPr>
            <w:tcW w:w="1985" w:type="dxa"/>
            <w:tcBorders>
              <w:top w:val="single" w:color="000000" w:sz="6" w:space="0"/>
              <w:bottom w:val="single" w:color="000000" w:sz="6" w:space="0"/>
              <w:right w:val="single" w:color="000000" w:sz="6" w:space="0"/>
            </w:tcBorders>
          </w:tcPr>
          <w:p>
            <w:pPr>
              <w:pStyle w:val="36"/>
              <w:spacing w:before="151"/>
              <w:ind w:left="107"/>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成立时间</w:t>
            </w:r>
          </w:p>
        </w:tc>
        <w:tc>
          <w:tcPr>
            <w:tcW w:w="2874" w:type="dxa"/>
            <w:gridSpan w:val="2"/>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3957" w:type="dxa"/>
            <w:gridSpan w:val="7"/>
            <w:tcBorders>
              <w:top w:val="single" w:color="000000" w:sz="6" w:space="0"/>
              <w:left w:val="single" w:color="000000" w:sz="6" w:space="0"/>
              <w:bottom w:val="single" w:color="000000" w:sz="6" w:space="0"/>
            </w:tcBorders>
          </w:tcPr>
          <w:p>
            <w:pPr>
              <w:pStyle w:val="36"/>
              <w:spacing w:before="151"/>
              <w:ind w:left="116"/>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员工总人数：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3" w:hRule="atLeast"/>
          <w:jc w:val="center"/>
        </w:trPr>
        <w:tc>
          <w:tcPr>
            <w:tcW w:w="1985" w:type="dxa"/>
            <w:tcBorders>
              <w:top w:val="single" w:color="000000" w:sz="6" w:space="0"/>
              <w:bottom w:val="single" w:color="000000" w:sz="6" w:space="0"/>
              <w:right w:val="single" w:color="000000" w:sz="6" w:space="0"/>
            </w:tcBorders>
          </w:tcPr>
          <w:p>
            <w:pPr>
              <w:pStyle w:val="36"/>
              <w:spacing w:before="151"/>
              <w:ind w:left="107"/>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企业资质等级</w:t>
            </w:r>
          </w:p>
        </w:tc>
        <w:tc>
          <w:tcPr>
            <w:tcW w:w="2874" w:type="dxa"/>
            <w:gridSpan w:val="2"/>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714" w:type="dxa"/>
            <w:vMerge w:val="restart"/>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b/>
                <w:sz w:val="21"/>
                <w:szCs w:val="21"/>
              </w:rPr>
            </w:pPr>
          </w:p>
          <w:p>
            <w:pPr>
              <w:pStyle w:val="36"/>
              <w:rPr>
                <w:rFonts w:asciiTheme="minorEastAsia" w:hAnsiTheme="minorEastAsia" w:eastAsiaTheme="minorEastAsia" w:cstheme="minorEastAsia"/>
                <w:b/>
                <w:sz w:val="21"/>
                <w:szCs w:val="21"/>
              </w:rPr>
            </w:pPr>
          </w:p>
          <w:p>
            <w:pPr>
              <w:pStyle w:val="36"/>
              <w:rPr>
                <w:rFonts w:asciiTheme="minorEastAsia" w:hAnsiTheme="minorEastAsia" w:eastAsiaTheme="minorEastAsia" w:cstheme="minorEastAsia"/>
                <w:b/>
                <w:sz w:val="21"/>
                <w:szCs w:val="21"/>
              </w:rPr>
            </w:pPr>
          </w:p>
          <w:p>
            <w:pPr>
              <w:pStyle w:val="36"/>
              <w:rPr>
                <w:rFonts w:asciiTheme="minorEastAsia" w:hAnsiTheme="minorEastAsia" w:eastAsiaTheme="minorEastAsia" w:cstheme="minorEastAsia"/>
                <w:b/>
                <w:sz w:val="21"/>
                <w:szCs w:val="21"/>
              </w:rPr>
            </w:pPr>
          </w:p>
          <w:p>
            <w:pPr>
              <w:pStyle w:val="36"/>
              <w:spacing w:before="1"/>
              <w:ind w:left="116"/>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其中</w:t>
            </w:r>
          </w:p>
        </w:tc>
        <w:tc>
          <w:tcPr>
            <w:tcW w:w="1801" w:type="dxa"/>
            <w:gridSpan w:val="4"/>
            <w:tcBorders>
              <w:top w:val="single" w:color="000000" w:sz="6" w:space="0"/>
              <w:left w:val="single" w:color="000000" w:sz="6" w:space="0"/>
              <w:bottom w:val="single" w:color="000000" w:sz="6" w:space="0"/>
              <w:right w:val="single" w:color="000000" w:sz="6" w:space="0"/>
            </w:tcBorders>
          </w:tcPr>
          <w:p>
            <w:pPr>
              <w:pStyle w:val="36"/>
              <w:spacing w:before="151"/>
              <w:ind w:left="118"/>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高级职称人员</w:t>
            </w:r>
          </w:p>
        </w:tc>
        <w:tc>
          <w:tcPr>
            <w:tcW w:w="1442" w:type="dxa"/>
            <w:gridSpan w:val="2"/>
            <w:tcBorders>
              <w:top w:val="single" w:color="000000" w:sz="6" w:space="0"/>
              <w:left w:val="single" w:color="000000" w:sz="6" w:space="0"/>
              <w:bottom w:val="single" w:color="000000" w:sz="6" w:space="0"/>
            </w:tcBorders>
          </w:tcPr>
          <w:p>
            <w:pPr>
              <w:pStyle w:val="36"/>
              <w:rPr>
                <w:rFonts w:asciiTheme="minorEastAsia" w:hAnsiTheme="minorEastAsia" w:eastAsiaTheme="minorEastAsia" w:cstheme="minorEastAsia"/>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2" w:hRule="atLeast"/>
          <w:jc w:val="center"/>
        </w:trPr>
        <w:tc>
          <w:tcPr>
            <w:tcW w:w="1985" w:type="dxa"/>
            <w:tcBorders>
              <w:top w:val="single" w:color="000000" w:sz="6" w:space="0"/>
              <w:bottom w:val="single" w:color="000000" w:sz="6" w:space="0"/>
              <w:right w:val="single" w:color="000000" w:sz="6" w:space="0"/>
            </w:tcBorders>
          </w:tcPr>
          <w:p>
            <w:pPr>
              <w:pStyle w:val="36"/>
              <w:spacing w:before="110"/>
              <w:ind w:left="107"/>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营业执照号</w:t>
            </w:r>
          </w:p>
        </w:tc>
        <w:tc>
          <w:tcPr>
            <w:tcW w:w="2874" w:type="dxa"/>
            <w:gridSpan w:val="2"/>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714" w:type="dxa"/>
            <w:vMerge w:val="continue"/>
            <w:tcBorders>
              <w:top w:val="nil"/>
              <w:left w:val="single" w:color="000000" w:sz="6" w:space="0"/>
              <w:bottom w:val="single" w:color="000000" w:sz="6" w:space="0"/>
              <w:right w:val="single" w:color="000000" w:sz="6" w:space="0"/>
            </w:tcBorders>
          </w:tcPr>
          <w:p>
            <w:pPr>
              <w:rPr>
                <w:rFonts w:asciiTheme="minorEastAsia" w:hAnsiTheme="minorEastAsia" w:eastAsiaTheme="minorEastAsia" w:cstheme="minorEastAsia"/>
                <w:sz w:val="21"/>
                <w:szCs w:val="21"/>
              </w:rPr>
            </w:pPr>
          </w:p>
        </w:tc>
        <w:tc>
          <w:tcPr>
            <w:tcW w:w="1801" w:type="dxa"/>
            <w:gridSpan w:val="4"/>
            <w:tcBorders>
              <w:top w:val="single" w:color="000000" w:sz="6" w:space="0"/>
              <w:left w:val="single" w:color="000000" w:sz="6" w:space="0"/>
              <w:bottom w:val="single" w:color="000000" w:sz="6" w:space="0"/>
              <w:right w:val="single" w:color="000000" w:sz="6" w:space="0"/>
            </w:tcBorders>
          </w:tcPr>
          <w:p>
            <w:pPr>
              <w:pStyle w:val="36"/>
              <w:spacing w:before="110"/>
              <w:ind w:left="118"/>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中级职称人员</w:t>
            </w:r>
          </w:p>
        </w:tc>
        <w:tc>
          <w:tcPr>
            <w:tcW w:w="1442" w:type="dxa"/>
            <w:gridSpan w:val="2"/>
            <w:tcBorders>
              <w:top w:val="single" w:color="000000" w:sz="6" w:space="0"/>
              <w:left w:val="single" w:color="000000" w:sz="6" w:space="0"/>
              <w:bottom w:val="single" w:color="000000" w:sz="6" w:space="0"/>
            </w:tcBorders>
          </w:tcPr>
          <w:p>
            <w:pPr>
              <w:pStyle w:val="36"/>
              <w:rPr>
                <w:rFonts w:asciiTheme="minorEastAsia" w:hAnsiTheme="minorEastAsia" w:eastAsiaTheme="minorEastAsia" w:cstheme="minorEastAsia"/>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9" w:hRule="atLeast"/>
          <w:jc w:val="center"/>
        </w:trPr>
        <w:tc>
          <w:tcPr>
            <w:tcW w:w="1985" w:type="dxa"/>
            <w:tcBorders>
              <w:top w:val="single" w:color="000000" w:sz="6" w:space="0"/>
              <w:bottom w:val="single" w:color="000000" w:sz="6" w:space="0"/>
              <w:right w:val="single" w:color="000000" w:sz="6" w:space="0"/>
            </w:tcBorders>
          </w:tcPr>
          <w:p>
            <w:pPr>
              <w:pStyle w:val="36"/>
              <w:spacing w:before="79"/>
              <w:ind w:left="107"/>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注册资金</w:t>
            </w:r>
          </w:p>
        </w:tc>
        <w:tc>
          <w:tcPr>
            <w:tcW w:w="2874" w:type="dxa"/>
            <w:gridSpan w:val="2"/>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714" w:type="dxa"/>
            <w:vMerge w:val="continue"/>
            <w:tcBorders>
              <w:top w:val="nil"/>
              <w:left w:val="single" w:color="000000" w:sz="6" w:space="0"/>
              <w:bottom w:val="single" w:color="000000" w:sz="6" w:space="0"/>
              <w:right w:val="single" w:color="000000" w:sz="6" w:space="0"/>
            </w:tcBorders>
          </w:tcPr>
          <w:p>
            <w:pPr>
              <w:rPr>
                <w:rFonts w:asciiTheme="minorEastAsia" w:hAnsiTheme="minorEastAsia" w:eastAsiaTheme="minorEastAsia" w:cstheme="minorEastAsia"/>
                <w:sz w:val="21"/>
                <w:szCs w:val="21"/>
              </w:rPr>
            </w:pPr>
          </w:p>
        </w:tc>
        <w:tc>
          <w:tcPr>
            <w:tcW w:w="1801" w:type="dxa"/>
            <w:gridSpan w:val="4"/>
            <w:tcBorders>
              <w:top w:val="single" w:color="000000" w:sz="6" w:space="0"/>
              <w:left w:val="single" w:color="000000" w:sz="6" w:space="0"/>
              <w:bottom w:val="single" w:color="000000" w:sz="6" w:space="0"/>
              <w:right w:val="single" w:color="000000" w:sz="6" w:space="0"/>
            </w:tcBorders>
          </w:tcPr>
          <w:p>
            <w:pPr>
              <w:pStyle w:val="36"/>
              <w:spacing w:before="79"/>
              <w:ind w:left="118"/>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初级职称人员</w:t>
            </w:r>
          </w:p>
        </w:tc>
        <w:tc>
          <w:tcPr>
            <w:tcW w:w="1442" w:type="dxa"/>
            <w:gridSpan w:val="2"/>
            <w:tcBorders>
              <w:top w:val="single" w:color="000000" w:sz="6" w:space="0"/>
              <w:left w:val="single" w:color="000000" w:sz="6" w:space="0"/>
              <w:bottom w:val="single" w:color="000000" w:sz="6" w:space="0"/>
            </w:tcBorders>
          </w:tcPr>
          <w:p>
            <w:pPr>
              <w:pStyle w:val="36"/>
              <w:rPr>
                <w:rFonts w:asciiTheme="minorEastAsia" w:hAnsiTheme="minorEastAsia" w:eastAsiaTheme="minorEastAsia" w:cstheme="minorEastAsia"/>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5" w:hRule="atLeast"/>
          <w:jc w:val="center"/>
        </w:trPr>
        <w:tc>
          <w:tcPr>
            <w:tcW w:w="1985" w:type="dxa"/>
            <w:tcBorders>
              <w:top w:val="single" w:color="000000" w:sz="6" w:space="0"/>
              <w:bottom w:val="single" w:color="000000" w:sz="6" w:space="0"/>
              <w:right w:val="single" w:color="000000" w:sz="6" w:space="0"/>
            </w:tcBorders>
          </w:tcPr>
          <w:p>
            <w:pPr>
              <w:pStyle w:val="36"/>
              <w:spacing w:before="108"/>
              <w:ind w:left="107"/>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开户银行</w:t>
            </w:r>
          </w:p>
        </w:tc>
        <w:tc>
          <w:tcPr>
            <w:tcW w:w="2874" w:type="dxa"/>
            <w:gridSpan w:val="2"/>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714" w:type="dxa"/>
            <w:vMerge w:val="continue"/>
            <w:tcBorders>
              <w:top w:val="nil"/>
              <w:left w:val="single" w:color="000000" w:sz="6" w:space="0"/>
              <w:bottom w:val="single" w:color="000000" w:sz="6" w:space="0"/>
              <w:right w:val="single" w:color="000000" w:sz="6" w:space="0"/>
            </w:tcBorders>
          </w:tcPr>
          <w:p>
            <w:pPr>
              <w:rPr>
                <w:rFonts w:asciiTheme="minorEastAsia" w:hAnsiTheme="minorEastAsia" w:eastAsiaTheme="minorEastAsia" w:cstheme="minorEastAsia"/>
                <w:sz w:val="21"/>
                <w:szCs w:val="21"/>
              </w:rPr>
            </w:pPr>
          </w:p>
        </w:tc>
        <w:tc>
          <w:tcPr>
            <w:tcW w:w="1801" w:type="dxa"/>
            <w:gridSpan w:val="4"/>
            <w:tcBorders>
              <w:top w:val="single" w:color="000000" w:sz="6" w:space="0"/>
              <w:left w:val="single" w:color="000000" w:sz="6" w:space="0"/>
              <w:bottom w:val="single" w:color="000000" w:sz="6" w:space="0"/>
              <w:right w:val="single" w:color="000000" w:sz="6" w:space="0"/>
            </w:tcBorders>
          </w:tcPr>
          <w:p>
            <w:pPr>
              <w:pStyle w:val="36"/>
              <w:spacing w:before="108"/>
              <w:ind w:left="118"/>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w:t>
            </w:r>
          </w:p>
        </w:tc>
        <w:tc>
          <w:tcPr>
            <w:tcW w:w="1442" w:type="dxa"/>
            <w:gridSpan w:val="2"/>
            <w:tcBorders>
              <w:top w:val="single" w:color="000000" w:sz="6" w:space="0"/>
              <w:left w:val="single" w:color="000000" w:sz="6" w:space="0"/>
              <w:bottom w:val="single" w:color="000000" w:sz="6" w:space="0"/>
            </w:tcBorders>
          </w:tcPr>
          <w:p>
            <w:pPr>
              <w:pStyle w:val="36"/>
              <w:rPr>
                <w:rFonts w:asciiTheme="minorEastAsia" w:hAnsiTheme="minorEastAsia" w:eastAsiaTheme="minorEastAsia" w:cstheme="minorEastAsia"/>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7" w:hRule="atLeast"/>
          <w:jc w:val="center"/>
        </w:trPr>
        <w:tc>
          <w:tcPr>
            <w:tcW w:w="1985" w:type="dxa"/>
            <w:tcBorders>
              <w:top w:val="single" w:color="000000" w:sz="6" w:space="0"/>
              <w:bottom w:val="single" w:color="000000" w:sz="6" w:space="0"/>
              <w:right w:val="single" w:color="000000" w:sz="6" w:space="0"/>
            </w:tcBorders>
          </w:tcPr>
          <w:p>
            <w:pPr>
              <w:pStyle w:val="36"/>
              <w:spacing w:before="52"/>
              <w:ind w:left="107"/>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账号</w:t>
            </w:r>
          </w:p>
        </w:tc>
        <w:tc>
          <w:tcPr>
            <w:tcW w:w="2874" w:type="dxa"/>
            <w:gridSpan w:val="2"/>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714" w:type="dxa"/>
            <w:vMerge w:val="continue"/>
            <w:tcBorders>
              <w:top w:val="nil"/>
              <w:left w:val="single" w:color="000000" w:sz="6" w:space="0"/>
              <w:bottom w:val="single" w:color="000000" w:sz="6" w:space="0"/>
              <w:right w:val="single" w:color="000000" w:sz="6" w:space="0"/>
            </w:tcBorders>
          </w:tcPr>
          <w:p>
            <w:pPr>
              <w:rPr>
                <w:rFonts w:asciiTheme="minorEastAsia" w:hAnsiTheme="minorEastAsia" w:eastAsiaTheme="minorEastAsia" w:cstheme="minorEastAsia"/>
                <w:sz w:val="21"/>
                <w:szCs w:val="21"/>
              </w:rPr>
            </w:pPr>
          </w:p>
        </w:tc>
        <w:tc>
          <w:tcPr>
            <w:tcW w:w="1801" w:type="dxa"/>
            <w:gridSpan w:val="4"/>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1442" w:type="dxa"/>
            <w:gridSpan w:val="2"/>
            <w:tcBorders>
              <w:top w:val="single" w:color="000000" w:sz="6" w:space="0"/>
              <w:left w:val="single" w:color="000000" w:sz="6" w:space="0"/>
              <w:bottom w:val="single" w:color="000000" w:sz="6" w:space="0"/>
            </w:tcBorders>
          </w:tcPr>
          <w:p>
            <w:pPr>
              <w:pStyle w:val="36"/>
              <w:rPr>
                <w:rFonts w:asciiTheme="minorEastAsia" w:hAnsiTheme="minorEastAsia" w:eastAsiaTheme="minorEastAsia" w:cstheme="minorEastAsia"/>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0" w:hRule="atLeast"/>
          <w:jc w:val="center"/>
        </w:trPr>
        <w:tc>
          <w:tcPr>
            <w:tcW w:w="1985" w:type="dxa"/>
            <w:tcBorders>
              <w:top w:val="single" w:color="000000" w:sz="6" w:space="0"/>
              <w:right w:val="single" w:color="000000" w:sz="6" w:space="0"/>
            </w:tcBorders>
          </w:tcPr>
          <w:p>
            <w:pPr>
              <w:pStyle w:val="36"/>
              <w:spacing w:before="93"/>
              <w:ind w:left="107"/>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经营范围备注</w:t>
            </w:r>
          </w:p>
        </w:tc>
        <w:tc>
          <w:tcPr>
            <w:tcW w:w="6831" w:type="dxa"/>
            <w:gridSpan w:val="9"/>
            <w:tcBorders>
              <w:top w:val="single" w:color="000000" w:sz="6" w:space="0"/>
              <w:left w:val="single" w:color="000000" w:sz="6" w:space="0"/>
            </w:tcBorders>
          </w:tcPr>
          <w:p>
            <w:pPr>
              <w:pStyle w:val="36"/>
              <w:rPr>
                <w:rFonts w:asciiTheme="minorEastAsia" w:hAnsiTheme="minorEastAsia" w:eastAsiaTheme="minorEastAsia" w:cstheme="minorEastAsia"/>
                <w:sz w:val="21"/>
                <w:szCs w:val="21"/>
              </w:rPr>
            </w:pPr>
          </w:p>
        </w:tc>
      </w:tr>
    </w:tbl>
    <w:p>
      <w:pPr>
        <w:pStyle w:val="3"/>
        <w:spacing w:before="4"/>
        <w:rPr>
          <w:rFonts w:asciiTheme="minorEastAsia" w:hAnsiTheme="minorEastAsia" w:eastAsiaTheme="minorEastAsia" w:cstheme="minorEastAsia"/>
          <w:b/>
          <w:sz w:val="21"/>
          <w:szCs w:val="21"/>
        </w:rPr>
      </w:pPr>
    </w:p>
    <w:p>
      <w:pPr>
        <w:rPr>
          <w:rFonts w:asciiTheme="minorEastAsia" w:hAnsiTheme="minorEastAsia" w:eastAsiaTheme="minorEastAsia" w:cstheme="minorEastAsia"/>
          <w:kern w:val="2"/>
          <w:sz w:val="24"/>
          <w:szCs w:val="24"/>
          <w:lang w:val="en-US" w:bidi="ar"/>
        </w:rPr>
      </w:pPr>
      <w:r>
        <w:rPr>
          <w:rFonts w:hint="eastAsia" w:asciiTheme="minorEastAsia" w:hAnsiTheme="minorEastAsia" w:eastAsiaTheme="minorEastAsia" w:cstheme="minorEastAsia"/>
          <w:kern w:val="2"/>
          <w:sz w:val="24"/>
          <w:szCs w:val="24"/>
          <w:lang w:val="en-US" w:bidi="ar"/>
        </w:rPr>
        <w:br w:type="page"/>
      </w:r>
    </w:p>
    <w:p>
      <w:pPr>
        <w:spacing w:line="360" w:lineRule="auto"/>
        <w:outlineLvl w:val="0"/>
        <w:rPr>
          <w:rFonts w:asciiTheme="minorEastAsia" w:hAnsiTheme="minorEastAsia" w:eastAsiaTheme="minorEastAsia" w:cstheme="minorEastAsia"/>
          <w:kern w:val="2"/>
          <w:sz w:val="24"/>
          <w:szCs w:val="24"/>
          <w:lang w:val="en-US" w:bidi="ar"/>
        </w:rPr>
      </w:pPr>
      <w:bookmarkStart w:id="704" w:name="_Toc31879"/>
      <w:bookmarkStart w:id="705" w:name="_Toc5876"/>
      <w:bookmarkStart w:id="706" w:name="_Toc16932"/>
      <w:r>
        <w:rPr>
          <w:rFonts w:hint="eastAsia" w:asciiTheme="minorEastAsia" w:hAnsiTheme="minorEastAsia" w:eastAsiaTheme="minorEastAsia" w:cstheme="minorEastAsia"/>
          <w:b/>
          <w:bCs/>
          <w:kern w:val="2"/>
          <w:sz w:val="24"/>
          <w:szCs w:val="24"/>
          <w:lang w:val="en-US" w:bidi="ar"/>
        </w:rPr>
        <w:t>附件 5-2 供应商单位简介</w:t>
      </w:r>
      <w:bookmarkEnd w:id="704"/>
      <w:bookmarkEnd w:id="705"/>
      <w:bookmarkEnd w:id="706"/>
    </w:p>
    <w:p>
      <w:pPr>
        <w:spacing w:line="360" w:lineRule="auto"/>
        <w:rPr>
          <w:rFonts w:asciiTheme="minorEastAsia" w:hAnsiTheme="minorEastAsia" w:eastAsiaTheme="minorEastAsia" w:cstheme="minorEastAsia"/>
          <w:kern w:val="2"/>
          <w:sz w:val="24"/>
          <w:szCs w:val="24"/>
          <w:lang w:val="en-US" w:bidi="ar"/>
        </w:rPr>
      </w:pPr>
      <w:r>
        <w:rPr>
          <w:rFonts w:hint="eastAsia" w:asciiTheme="minorEastAsia" w:hAnsiTheme="minorEastAsia" w:eastAsiaTheme="minorEastAsia" w:cstheme="minorEastAsia"/>
          <w:kern w:val="2"/>
          <w:sz w:val="24"/>
          <w:szCs w:val="24"/>
          <w:lang w:val="en-US" w:bidi="ar"/>
        </w:rPr>
        <w:t>（包括但不限于业务范围、所有权状况、组织机构及职能、人员构成、单位的场地环境和软硬件设施等）</w:t>
      </w:r>
    </w:p>
    <w:p>
      <w:pPr>
        <w:spacing w:line="360" w:lineRule="auto"/>
        <w:rPr>
          <w:rFonts w:asciiTheme="minorEastAsia" w:hAnsiTheme="minorEastAsia" w:eastAsiaTheme="minorEastAsia" w:cstheme="minorEastAsia"/>
          <w:kern w:val="2"/>
          <w:sz w:val="24"/>
          <w:szCs w:val="24"/>
          <w:lang w:val="en-US" w:bidi="ar"/>
        </w:rPr>
      </w:pPr>
      <w:r>
        <w:rPr>
          <w:rFonts w:hint="eastAsia" w:asciiTheme="minorEastAsia" w:hAnsiTheme="minorEastAsia" w:eastAsiaTheme="minorEastAsia" w:cstheme="minorEastAsia"/>
          <w:kern w:val="2"/>
          <w:sz w:val="24"/>
          <w:szCs w:val="24"/>
          <w:lang w:val="en-US" w:bidi="ar"/>
        </w:rPr>
        <w:br w:type="page"/>
      </w:r>
    </w:p>
    <w:p>
      <w:pPr>
        <w:pStyle w:val="12"/>
        <w:adjustRightInd w:val="0"/>
        <w:snapToGrid w:val="0"/>
        <w:spacing w:line="440" w:lineRule="exact"/>
        <w:ind w:left="0"/>
        <w:rPr>
          <w:rFonts w:asciiTheme="minorEastAsia" w:hAnsiTheme="minorEastAsia" w:eastAsiaTheme="minorEastAsia" w:cstheme="minorEastAsia"/>
        </w:rPr>
      </w:pPr>
      <w:bookmarkStart w:id="707" w:name="_Toc30877"/>
      <w:bookmarkStart w:id="708" w:name="_Toc13037"/>
      <w:bookmarkStart w:id="709" w:name="_Toc17263"/>
      <w:r>
        <w:rPr>
          <w:rFonts w:hint="eastAsia" w:asciiTheme="minorEastAsia" w:hAnsiTheme="minorEastAsia" w:eastAsiaTheme="minorEastAsia" w:cstheme="minorEastAsia"/>
        </w:rPr>
        <w:t xml:space="preserve">附件 </w:t>
      </w:r>
      <w:r>
        <w:rPr>
          <w:rFonts w:hint="eastAsia" w:asciiTheme="minorEastAsia" w:hAnsiTheme="minorEastAsia" w:eastAsiaTheme="minorEastAsia" w:cstheme="minorEastAsia"/>
          <w:lang w:val="en-US"/>
        </w:rPr>
        <w:t>5</w:t>
      </w:r>
      <w:r>
        <w:rPr>
          <w:rFonts w:hint="eastAsia" w:asciiTheme="minorEastAsia" w:hAnsiTheme="minorEastAsia" w:eastAsiaTheme="minorEastAsia" w:cstheme="minorEastAsia"/>
        </w:rPr>
        <w:t xml:space="preserve">-3 </w:t>
      </w:r>
      <w:r>
        <w:rPr>
          <w:rFonts w:hint="eastAsia" w:asciiTheme="minorEastAsia" w:hAnsiTheme="minorEastAsia" w:eastAsiaTheme="minorEastAsia" w:cstheme="minorEastAsia"/>
          <w:lang w:val="en-US"/>
        </w:rPr>
        <w:t>供应商</w:t>
      </w:r>
      <w:r>
        <w:rPr>
          <w:rFonts w:hint="eastAsia" w:asciiTheme="minorEastAsia" w:hAnsiTheme="minorEastAsia" w:eastAsiaTheme="minorEastAsia" w:cstheme="minorEastAsia"/>
        </w:rPr>
        <w:t>同类型项目</w:t>
      </w:r>
      <w:r>
        <w:rPr>
          <w:rFonts w:hint="eastAsia" w:asciiTheme="minorEastAsia" w:hAnsiTheme="minorEastAsia" w:eastAsiaTheme="minorEastAsia" w:cstheme="minorEastAsia"/>
          <w:lang w:val="en-US"/>
        </w:rPr>
        <w:t>业绩</w:t>
      </w:r>
      <w:r>
        <w:rPr>
          <w:rFonts w:hint="eastAsia" w:asciiTheme="minorEastAsia" w:hAnsiTheme="minorEastAsia" w:eastAsiaTheme="minorEastAsia" w:cstheme="minorEastAsia"/>
        </w:rPr>
        <w:t>情况介绍</w:t>
      </w:r>
      <w:bookmarkEnd w:id="707"/>
      <w:bookmarkEnd w:id="708"/>
      <w:bookmarkEnd w:id="709"/>
    </w:p>
    <w:p>
      <w:pPr>
        <w:pStyle w:val="3"/>
        <w:adjustRightInd w:val="0"/>
        <w:snapToGrid w:val="0"/>
        <w:spacing w:line="440" w:lineRule="exact"/>
        <w:rPr>
          <w:rFonts w:asciiTheme="minorEastAsia" w:hAnsiTheme="minorEastAsia" w:eastAsiaTheme="minorEastAsia" w:cstheme="minorEastAsia"/>
          <w:b/>
        </w:rPr>
      </w:pPr>
    </w:p>
    <w:p>
      <w:pPr>
        <w:pStyle w:val="3"/>
        <w:spacing w:before="5"/>
        <w:rPr>
          <w:rFonts w:asciiTheme="minorEastAsia" w:hAnsiTheme="minorEastAsia" w:eastAsiaTheme="minorEastAsia" w:cstheme="minorEastAsia"/>
          <w:b/>
          <w:sz w:val="21"/>
          <w:szCs w:val="21"/>
        </w:rPr>
      </w:pPr>
    </w:p>
    <w:p>
      <w:pPr>
        <w:pStyle w:val="3"/>
        <w:ind w:left="532" w:right="453"/>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业绩统计一览表和合同履行情况</w:t>
      </w:r>
    </w:p>
    <w:p>
      <w:pPr>
        <w:pStyle w:val="3"/>
        <w:spacing w:before="7"/>
        <w:rPr>
          <w:rFonts w:asciiTheme="minorEastAsia" w:hAnsiTheme="minorEastAsia" w:eastAsiaTheme="minorEastAsia" w:cstheme="minorEastAsia"/>
          <w:sz w:val="21"/>
          <w:szCs w:val="21"/>
        </w:rPr>
      </w:pPr>
    </w:p>
    <w:tbl>
      <w:tblPr>
        <w:tblStyle w:val="27"/>
        <w:tblW w:w="8896"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34"/>
        <w:gridCol w:w="2400"/>
        <w:gridCol w:w="991"/>
        <w:gridCol w:w="1077"/>
        <w:gridCol w:w="1090"/>
        <w:gridCol w:w="905"/>
        <w:gridCol w:w="894"/>
        <w:gridCol w:w="60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78" w:hRule="atLeast"/>
          <w:jc w:val="center"/>
        </w:trPr>
        <w:tc>
          <w:tcPr>
            <w:tcW w:w="934" w:type="dxa"/>
            <w:tcBorders>
              <w:bottom w:val="single" w:color="000000" w:sz="6" w:space="0"/>
              <w:right w:val="single" w:color="000000" w:sz="6" w:space="0"/>
            </w:tcBorders>
            <w:vAlign w:val="center"/>
          </w:tcPr>
          <w:p>
            <w:pPr>
              <w:pStyle w:val="36"/>
              <w:adjustRightInd w:val="0"/>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2400" w:type="dxa"/>
            <w:tcBorders>
              <w:left w:val="single" w:color="000000" w:sz="6" w:space="0"/>
              <w:bottom w:val="single" w:color="000000" w:sz="6" w:space="0"/>
              <w:right w:val="single" w:color="000000" w:sz="6" w:space="0"/>
            </w:tcBorders>
            <w:vAlign w:val="center"/>
          </w:tcPr>
          <w:p>
            <w:pPr>
              <w:pStyle w:val="36"/>
              <w:adjustRightInd w:val="0"/>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项目委托单位、联系人及电话</w:t>
            </w:r>
          </w:p>
        </w:tc>
        <w:tc>
          <w:tcPr>
            <w:tcW w:w="991" w:type="dxa"/>
            <w:tcBorders>
              <w:left w:val="single" w:color="000000" w:sz="6" w:space="0"/>
              <w:bottom w:val="single" w:color="000000" w:sz="6" w:space="0"/>
              <w:right w:val="single" w:color="000000" w:sz="6" w:space="0"/>
            </w:tcBorders>
            <w:vAlign w:val="center"/>
          </w:tcPr>
          <w:p>
            <w:pPr>
              <w:pStyle w:val="36"/>
              <w:adjustRightInd w:val="0"/>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w:t>
            </w:r>
          </w:p>
          <w:p>
            <w:pPr>
              <w:pStyle w:val="36"/>
              <w:adjustRightInd w:val="0"/>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名称</w:t>
            </w:r>
          </w:p>
        </w:tc>
        <w:tc>
          <w:tcPr>
            <w:tcW w:w="1077" w:type="dxa"/>
            <w:tcBorders>
              <w:left w:val="single" w:color="000000" w:sz="6" w:space="0"/>
              <w:bottom w:val="single" w:color="000000" w:sz="6" w:space="0"/>
              <w:right w:val="single" w:color="000000" w:sz="6" w:space="0"/>
            </w:tcBorders>
            <w:vAlign w:val="center"/>
          </w:tcPr>
          <w:p>
            <w:pPr>
              <w:pStyle w:val="36"/>
              <w:adjustRightInd w:val="0"/>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w:t>
            </w:r>
          </w:p>
          <w:p>
            <w:pPr>
              <w:pStyle w:val="36"/>
              <w:adjustRightInd w:val="0"/>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内容</w:t>
            </w:r>
          </w:p>
        </w:tc>
        <w:tc>
          <w:tcPr>
            <w:tcW w:w="1090" w:type="dxa"/>
            <w:tcBorders>
              <w:left w:val="single" w:color="000000" w:sz="6" w:space="0"/>
              <w:bottom w:val="single" w:color="000000" w:sz="6" w:space="0"/>
              <w:right w:val="single" w:color="000000" w:sz="6" w:space="0"/>
            </w:tcBorders>
            <w:vAlign w:val="center"/>
          </w:tcPr>
          <w:p>
            <w:pPr>
              <w:pStyle w:val="36"/>
              <w:adjustRightInd w:val="0"/>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w:t>
            </w:r>
          </w:p>
          <w:p>
            <w:pPr>
              <w:pStyle w:val="36"/>
              <w:adjustRightInd w:val="0"/>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金额</w:t>
            </w:r>
          </w:p>
        </w:tc>
        <w:tc>
          <w:tcPr>
            <w:tcW w:w="905" w:type="dxa"/>
            <w:tcBorders>
              <w:left w:val="single" w:color="000000" w:sz="6" w:space="0"/>
              <w:bottom w:val="single" w:color="000000" w:sz="6" w:space="0"/>
              <w:right w:val="single" w:color="000000" w:sz="6" w:space="0"/>
            </w:tcBorders>
            <w:vAlign w:val="center"/>
          </w:tcPr>
          <w:p>
            <w:pPr>
              <w:pStyle w:val="36"/>
              <w:adjustRightInd w:val="0"/>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w:t>
            </w:r>
            <w:r>
              <w:rPr>
                <w:rFonts w:hint="eastAsia" w:asciiTheme="minorEastAsia" w:hAnsiTheme="minorEastAsia" w:eastAsiaTheme="minorEastAsia" w:cstheme="minorEastAsia"/>
                <w:spacing w:val="-9"/>
                <w:sz w:val="21"/>
                <w:szCs w:val="21"/>
              </w:rPr>
              <w:t>签订日期</w:t>
            </w:r>
          </w:p>
        </w:tc>
        <w:tc>
          <w:tcPr>
            <w:tcW w:w="894" w:type="dxa"/>
            <w:tcBorders>
              <w:left w:val="single" w:color="000000" w:sz="6" w:space="0"/>
              <w:bottom w:val="single" w:color="000000" w:sz="6" w:space="0"/>
              <w:right w:val="single" w:color="000000" w:sz="6" w:space="0"/>
            </w:tcBorders>
            <w:vAlign w:val="center"/>
          </w:tcPr>
          <w:p>
            <w:pPr>
              <w:pStyle w:val="36"/>
              <w:adjustRightInd w:val="0"/>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完成</w:t>
            </w:r>
          </w:p>
          <w:p>
            <w:pPr>
              <w:pStyle w:val="36"/>
              <w:adjustRightInd w:val="0"/>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情况</w:t>
            </w:r>
          </w:p>
        </w:tc>
        <w:tc>
          <w:tcPr>
            <w:tcW w:w="605" w:type="dxa"/>
            <w:tcBorders>
              <w:left w:val="single" w:color="000000" w:sz="6" w:space="0"/>
              <w:bottom w:val="single" w:color="000000" w:sz="6" w:space="0"/>
            </w:tcBorders>
            <w:vAlign w:val="center"/>
          </w:tcPr>
          <w:p>
            <w:pPr>
              <w:pStyle w:val="36"/>
              <w:adjustRightInd w:val="0"/>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2400"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991"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1077"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1090"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905"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894"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605" w:type="dxa"/>
            <w:tcBorders>
              <w:top w:val="single" w:color="000000" w:sz="6" w:space="0"/>
              <w:left w:val="single" w:color="000000" w:sz="6" w:space="0"/>
              <w:bottom w:val="single" w:color="000000" w:sz="6" w:space="0"/>
            </w:tcBorders>
          </w:tcPr>
          <w:p>
            <w:pPr>
              <w:pStyle w:val="36"/>
              <w:rPr>
                <w:rFonts w:asciiTheme="minorEastAsia" w:hAnsiTheme="minorEastAsia" w:eastAsiaTheme="minorEastAsia" w:cstheme="minorEastAsia"/>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2400"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991"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1077"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1090"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905"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894"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605" w:type="dxa"/>
            <w:tcBorders>
              <w:top w:val="single" w:color="000000" w:sz="6" w:space="0"/>
              <w:left w:val="single" w:color="000000" w:sz="6" w:space="0"/>
              <w:bottom w:val="single" w:color="000000" w:sz="6" w:space="0"/>
            </w:tcBorders>
          </w:tcPr>
          <w:p>
            <w:pPr>
              <w:pStyle w:val="36"/>
              <w:rPr>
                <w:rFonts w:asciiTheme="minorEastAsia" w:hAnsiTheme="minorEastAsia" w:eastAsiaTheme="minorEastAsia" w:cstheme="minorEastAsia"/>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2400"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991"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1077"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1090"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905"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894"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605" w:type="dxa"/>
            <w:tcBorders>
              <w:top w:val="single" w:color="000000" w:sz="6" w:space="0"/>
              <w:left w:val="single" w:color="000000" w:sz="6" w:space="0"/>
              <w:bottom w:val="single" w:color="000000" w:sz="6" w:space="0"/>
            </w:tcBorders>
          </w:tcPr>
          <w:p>
            <w:pPr>
              <w:pStyle w:val="36"/>
              <w:rPr>
                <w:rFonts w:asciiTheme="minorEastAsia" w:hAnsiTheme="minorEastAsia" w:eastAsiaTheme="minorEastAsia" w:cstheme="minorEastAsia"/>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2400"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991"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1077"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1090"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905"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894"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605" w:type="dxa"/>
            <w:tcBorders>
              <w:top w:val="single" w:color="000000" w:sz="6" w:space="0"/>
              <w:left w:val="single" w:color="000000" w:sz="6" w:space="0"/>
              <w:bottom w:val="single" w:color="000000" w:sz="6" w:space="0"/>
            </w:tcBorders>
          </w:tcPr>
          <w:p>
            <w:pPr>
              <w:pStyle w:val="36"/>
              <w:rPr>
                <w:rFonts w:asciiTheme="minorEastAsia" w:hAnsiTheme="minorEastAsia" w:eastAsiaTheme="minorEastAsia" w:cstheme="minorEastAsia"/>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2400"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991"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1077"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1090"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905"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894"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605" w:type="dxa"/>
            <w:tcBorders>
              <w:top w:val="single" w:color="000000" w:sz="6" w:space="0"/>
              <w:left w:val="single" w:color="000000" w:sz="6" w:space="0"/>
              <w:bottom w:val="single" w:color="000000" w:sz="6" w:space="0"/>
            </w:tcBorders>
          </w:tcPr>
          <w:p>
            <w:pPr>
              <w:pStyle w:val="36"/>
              <w:rPr>
                <w:rFonts w:asciiTheme="minorEastAsia" w:hAnsiTheme="minorEastAsia" w:eastAsiaTheme="minorEastAsia" w:cstheme="minorEastAsia"/>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37" w:hRule="atLeast"/>
          <w:jc w:val="center"/>
        </w:trPr>
        <w:tc>
          <w:tcPr>
            <w:tcW w:w="934" w:type="dxa"/>
            <w:tcBorders>
              <w:top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2400"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991"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1077"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1090"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905"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894"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605" w:type="dxa"/>
            <w:tcBorders>
              <w:top w:val="single" w:color="000000" w:sz="6" w:space="0"/>
              <w:left w:val="single" w:color="000000" w:sz="6" w:space="0"/>
              <w:bottom w:val="single" w:color="000000" w:sz="6" w:space="0"/>
            </w:tcBorders>
          </w:tcPr>
          <w:p>
            <w:pPr>
              <w:pStyle w:val="36"/>
              <w:rPr>
                <w:rFonts w:asciiTheme="minorEastAsia" w:hAnsiTheme="minorEastAsia" w:eastAsiaTheme="minorEastAsia" w:cstheme="minorEastAsia"/>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2400"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991"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1077"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1090"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905"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894"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605" w:type="dxa"/>
            <w:tcBorders>
              <w:top w:val="single" w:color="000000" w:sz="6" w:space="0"/>
              <w:left w:val="single" w:color="000000" w:sz="6" w:space="0"/>
              <w:bottom w:val="single" w:color="000000" w:sz="6" w:space="0"/>
            </w:tcBorders>
          </w:tcPr>
          <w:p>
            <w:pPr>
              <w:pStyle w:val="36"/>
              <w:rPr>
                <w:rFonts w:asciiTheme="minorEastAsia" w:hAnsiTheme="minorEastAsia" w:eastAsiaTheme="minorEastAsia" w:cstheme="minorEastAsia"/>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37" w:hRule="atLeast"/>
          <w:jc w:val="center"/>
        </w:trPr>
        <w:tc>
          <w:tcPr>
            <w:tcW w:w="934" w:type="dxa"/>
            <w:tcBorders>
              <w:top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2400"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991"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1077"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1090"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905"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894"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605" w:type="dxa"/>
            <w:tcBorders>
              <w:top w:val="single" w:color="000000" w:sz="6" w:space="0"/>
              <w:left w:val="single" w:color="000000" w:sz="6" w:space="0"/>
              <w:bottom w:val="single" w:color="000000" w:sz="6" w:space="0"/>
            </w:tcBorders>
          </w:tcPr>
          <w:p>
            <w:pPr>
              <w:pStyle w:val="36"/>
              <w:rPr>
                <w:rFonts w:asciiTheme="minorEastAsia" w:hAnsiTheme="minorEastAsia" w:eastAsiaTheme="minorEastAsia" w:cstheme="minorEastAsia"/>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37" w:hRule="atLeast"/>
          <w:jc w:val="center"/>
        </w:trPr>
        <w:tc>
          <w:tcPr>
            <w:tcW w:w="934" w:type="dxa"/>
            <w:tcBorders>
              <w:top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2400"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991"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1077"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1090"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905"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894" w:type="dxa"/>
            <w:tcBorders>
              <w:top w:val="single" w:color="000000" w:sz="6" w:space="0"/>
              <w:left w:val="single" w:color="000000" w:sz="6" w:space="0"/>
              <w:bottom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605" w:type="dxa"/>
            <w:tcBorders>
              <w:top w:val="single" w:color="000000" w:sz="6" w:space="0"/>
              <w:left w:val="single" w:color="000000" w:sz="6" w:space="0"/>
              <w:bottom w:val="single" w:color="000000" w:sz="6" w:space="0"/>
            </w:tcBorders>
          </w:tcPr>
          <w:p>
            <w:pPr>
              <w:pStyle w:val="36"/>
              <w:rPr>
                <w:rFonts w:asciiTheme="minorEastAsia" w:hAnsiTheme="minorEastAsia" w:eastAsiaTheme="minorEastAsia" w:cstheme="minorEastAsia"/>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94" w:hRule="atLeast"/>
          <w:jc w:val="center"/>
        </w:trPr>
        <w:tc>
          <w:tcPr>
            <w:tcW w:w="934" w:type="dxa"/>
            <w:tcBorders>
              <w:top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2400" w:type="dxa"/>
            <w:tcBorders>
              <w:top w:val="single" w:color="000000" w:sz="6" w:space="0"/>
              <w:left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991" w:type="dxa"/>
            <w:tcBorders>
              <w:top w:val="single" w:color="000000" w:sz="6" w:space="0"/>
              <w:left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1077" w:type="dxa"/>
            <w:tcBorders>
              <w:top w:val="single" w:color="000000" w:sz="6" w:space="0"/>
              <w:left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1090" w:type="dxa"/>
            <w:tcBorders>
              <w:top w:val="single" w:color="000000" w:sz="6" w:space="0"/>
              <w:left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905" w:type="dxa"/>
            <w:tcBorders>
              <w:top w:val="single" w:color="000000" w:sz="6" w:space="0"/>
              <w:left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894" w:type="dxa"/>
            <w:tcBorders>
              <w:top w:val="single" w:color="000000" w:sz="6" w:space="0"/>
              <w:left w:val="single" w:color="000000" w:sz="6" w:space="0"/>
              <w:right w:val="single" w:color="000000" w:sz="6" w:space="0"/>
            </w:tcBorders>
          </w:tcPr>
          <w:p>
            <w:pPr>
              <w:pStyle w:val="36"/>
              <w:rPr>
                <w:rFonts w:asciiTheme="minorEastAsia" w:hAnsiTheme="minorEastAsia" w:eastAsiaTheme="minorEastAsia" w:cstheme="minorEastAsia"/>
                <w:sz w:val="21"/>
                <w:szCs w:val="21"/>
              </w:rPr>
            </w:pPr>
          </w:p>
        </w:tc>
        <w:tc>
          <w:tcPr>
            <w:tcW w:w="605" w:type="dxa"/>
            <w:tcBorders>
              <w:top w:val="single" w:color="000000" w:sz="6" w:space="0"/>
              <w:left w:val="single" w:color="000000" w:sz="6" w:space="0"/>
            </w:tcBorders>
          </w:tcPr>
          <w:p>
            <w:pPr>
              <w:pStyle w:val="36"/>
              <w:rPr>
                <w:rFonts w:asciiTheme="minorEastAsia" w:hAnsiTheme="minorEastAsia" w:eastAsiaTheme="minorEastAsia" w:cstheme="minorEastAsia"/>
                <w:sz w:val="21"/>
                <w:szCs w:val="21"/>
              </w:rPr>
            </w:pPr>
          </w:p>
        </w:tc>
      </w:tr>
    </w:tbl>
    <w:p>
      <w:pPr>
        <w:spacing w:before="3"/>
        <w:ind w:left="36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注：请</w:t>
      </w:r>
      <w:r>
        <w:rPr>
          <w:rFonts w:hint="eastAsia" w:asciiTheme="minorEastAsia" w:hAnsiTheme="minorEastAsia" w:eastAsiaTheme="minorEastAsia" w:cstheme="minorEastAsia"/>
          <w:spacing w:val="-2"/>
          <w:sz w:val="21"/>
          <w:szCs w:val="21"/>
          <w:lang w:val="en-US"/>
        </w:rPr>
        <w:t>供应商</w:t>
      </w:r>
      <w:r>
        <w:rPr>
          <w:rFonts w:hint="eastAsia" w:asciiTheme="minorEastAsia" w:hAnsiTheme="minorEastAsia" w:eastAsiaTheme="minorEastAsia" w:cstheme="minorEastAsia"/>
          <w:sz w:val="21"/>
          <w:szCs w:val="21"/>
        </w:rPr>
        <w:t>按照合同签订时间先后顺序填写此表，并按照同一顺序附相关证明材料，</w:t>
      </w:r>
      <w:r>
        <w:rPr>
          <w:rFonts w:hint="eastAsia" w:asciiTheme="minorEastAsia" w:hAnsiTheme="minorEastAsia" w:eastAsiaTheme="minorEastAsia" w:cstheme="minorEastAsia"/>
          <w:sz w:val="21"/>
          <w:szCs w:val="21"/>
          <w:lang w:val="en-US"/>
        </w:rPr>
        <w:t>具体要求详见本磋商文件第五章。</w:t>
      </w:r>
    </w:p>
    <w:p>
      <w:pPr>
        <w:spacing w:before="3"/>
        <w:ind w:left="360"/>
        <w:rPr>
          <w:rFonts w:asciiTheme="minorEastAsia" w:hAnsiTheme="minorEastAsia" w:eastAsiaTheme="minorEastAsia" w:cstheme="minorEastAsia"/>
          <w:sz w:val="21"/>
          <w:szCs w:val="21"/>
        </w:rPr>
      </w:pPr>
    </w:p>
    <w:p>
      <w:pPr>
        <w:pStyle w:val="3"/>
        <w:rPr>
          <w:rFonts w:asciiTheme="minorEastAsia" w:hAnsiTheme="minorEastAsia" w:eastAsiaTheme="minorEastAsia" w:cstheme="minorEastAsia"/>
          <w:sz w:val="21"/>
          <w:szCs w:val="21"/>
        </w:rPr>
      </w:pPr>
    </w:p>
    <w:p>
      <w:pPr>
        <w:pStyle w:val="3"/>
        <w:spacing w:before="8"/>
        <w:rPr>
          <w:rFonts w:asciiTheme="minorEastAsia" w:hAnsiTheme="minorEastAsia" w:eastAsiaTheme="minorEastAsia" w:cstheme="minorEastAsia"/>
          <w:sz w:val="21"/>
          <w:szCs w:val="21"/>
        </w:rPr>
      </w:pPr>
    </w:p>
    <w:p>
      <w:pPr>
        <w:pStyle w:val="3"/>
        <w:tabs>
          <w:tab w:val="left" w:pos="3360"/>
          <w:tab w:val="left" w:pos="5041"/>
        </w:tabs>
        <w:ind w:left="36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2"/>
          <w:sz w:val="21"/>
          <w:szCs w:val="21"/>
          <w:lang w:val="en-US"/>
        </w:rPr>
        <w:t>供应商</w:t>
      </w:r>
      <w:r>
        <w:rPr>
          <w:rFonts w:hint="eastAsia" w:asciiTheme="minorEastAsia" w:hAnsiTheme="minorEastAsia" w:eastAsiaTheme="minorEastAsia" w:cstheme="minorEastAsia"/>
          <w:sz w:val="21"/>
          <w:szCs w:val="21"/>
        </w:rPr>
        <w:t>名称：</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rPr>
        <w:tab/>
      </w:r>
      <w:r>
        <w:rPr>
          <w:rFonts w:hint="eastAsia" w:asciiTheme="minorEastAsia" w:hAnsiTheme="minorEastAsia" w:eastAsiaTheme="minorEastAsia" w:cstheme="minorEastAsia"/>
          <w:sz w:val="21"/>
          <w:szCs w:val="21"/>
        </w:rPr>
        <w:t>（盖公章）</w:t>
      </w:r>
      <w:r>
        <w:rPr>
          <w:rFonts w:hint="eastAsia" w:asciiTheme="minorEastAsia" w:hAnsiTheme="minorEastAsia" w:eastAsiaTheme="minorEastAsia" w:cstheme="minorEastAsia"/>
          <w:sz w:val="21"/>
          <w:szCs w:val="21"/>
        </w:rPr>
        <w:tab/>
      </w:r>
    </w:p>
    <w:p>
      <w:pPr>
        <w:pStyle w:val="3"/>
        <w:tabs>
          <w:tab w:val="left" w:pos="3240"/>
        </w:tabs>
        <w:spacing w:before="160" w:line="242" w:lineRule="auto"/>
        <w:ind w:left="360" w:right="-314"/>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法人代表或其授权人：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val="en-US"/>
        </w:rPr>
        <w:t xml:space="preserve">        </w:t>
      </w:r>
      <w:r>
        <w:rPr>
          <w:rFonts w:hint="eastAsia" w:asciiTheme="minorEastAsia" w:hAnsiTheme="minorEastAsia" w:eastAsiaTheme="minorEastAsia" w:cstheme="minorEastAsia"/>
          <w:sz w:val="21"/>
          <w:szCs w:val="21"/>
        </w:rPr>
        <w:t xml:space="preserve">（签字或盖章） </w:t>
      </w:r>
    </w:p>
    <w:p>
      <w:pPr>
        <w:pStyle w:val="3"/>
        <w:tabs>
          <w:tab w:val="left" w:pos="3240"/>
          <w:tab w:val="left" w:pos="3535"/>
        </w:tabs>
        <w:spacing w:before="160" w:line="242" w:lineRule="auto"/>
        <w:ind w:left="360" w:right="4863"/>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日</w:t>
      </w:r>
      <w:r>
        <w:rPr>
          <w:rFonts w:hint="eastAsia" w:asciiTheme="minorEastAsia" w:hAnsiTheme="minorEastAsia" w:eastAsiaTheme="minorEastAsia" w:cstheme="minorEastAsia"/>
          <w:spacing w:val="-1"/>
          <w:sz w:val="21"/>
          <w:szCs w:val="21"/>
        </w:rPr>
        <w:t xml:space="preserve"> </w:t>
      </w:r>
      <w:r>
        <w:rPr>
          <w:rFonts w:hint="eastAsia" w:asciiTheme="minorEastAsia" w:hAnsiTheme="minorEastAsia" w:eastAsiaTheme="minorEastAsia" w:cstheme="minorEastAsia"/>
          <w:sz w:val="21"/>
          <w:szCs w:val="21"/>
        </w:rPr>
        <w:t>期：</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rPr>
        <w:tab/>
      </w:r>
      <w:r>
        <w:rPr>
          <w:rFonts w:hint="eastAsia" w:asciiTheme="minorEastAsia" w:hAnsiTheme="minorEastAsia" w:eastAsiaTheme="minorEastAsia" w:cstheme="minorEastAsia"/>
          <w:sz w:val="21"/>
          <w:szCs w:val="21"/>
          <w:u w:val="single"/>
        </w:rPr>
        <w:tab/>
      </w:r>
    </w:p>
    <w:p>
      <w:pPr>
        <w:pStyle w:val="34"/>
        <w:rPr>
          <w:rFonts w:asciiTheme="minorEastAsia" w:hAnsiTheme="minorEastAsia" w:eastAsiaTheme="minorEastAsia" w:cstheme="minorEastAsia"/>
        </w:rPr>
      </w:pPr>
    </w:p>
    <w:p>
      <w:pPr>
        <w:rPr>
          <w:rFonts w:asciiTheme="minorEastAsia" w:hAnsiTheme="minorEastAsia" w:eastAsiaTheme="minorEastAsia" w:cstheme="minorEastAsia"/>
          <w:kern w:val="2"/>
          <w:sz w:val="24"/>
          <w:szCs w:val="24"/>
          <w:lang w:val="en-US" w:bidi="ar"/>
        </w:rPr>
      </w:pPr>
      <w:r>
        <w:rPr>
          <w:rFonts w:hint="eastAsia" w:asciiTheme="minorEastAsia" w:hAnsiTheme="minorEastAsia" w:eastAsiaTheme="minorEastAsia" w:cstheme="minorEastAsia"/>
          <w:kern w:val="2"/>
          <w:sz w:val="24"/>
          <w:szCs w:val="24"/>
          <w:lang w:val="en-US" w:bidi="ar"/>
        </w:rPr>
        <w:br w:type="page"/>
      </w:r>
    </w:p>
    <w:p>
      <w:pPr>
        <w:pStyle w:val="6"/>
        <w:spacing w:before="0" w:line="240" w:lineRule="atLeast"/>
        <w:jc w:val="both"/>
        <w:rPr>
          <w:rFonts w:asciiTheme="minorEastAsia" w:hAnsiTheme="minorEastAsia" w:eastAsiaTheme="minorEastAsia" w:cstheme="minorEastAsia"/>
          <w:sz w:val="24"/>
        </w:rPr>
      </w:pPr>
      <w:bookmarkStart w:id="710" w:name="_Toc29754"/>
      <w:bookmarkStart w:id="711" w:name="_Toc507399533"/>
      <w:bookmarkStart w:id="712" w:name="_Toc13900"/>
      <w:bookmarkStart w:id="713" w:name="_Toc216582817"/>
      <w:bookmarkStart w:id="714" w:name="_Toc20795"/>
      <w:r>
        <w:rPr>
          <w:rFonts w:hint="eastAsia" w:asciiTheme="minorEastAsia" w:hAnsiTheme="minorEastAsia" w:eastAsiaTheme="minorEastAsia" w:cstheme="minorEastAsia"/>
          <w:sz w:val="24"/>
          <w:lang w:val="en-US"/>
        </w:rPr>
        <w:t>附件6</w:t>
      </w:r>
      <w:r>
        <w:rPr>
          <w:rFonts w:hint="eastAsia" w:asciiTheme="minorEastAsia" w:hAnsiTheme="minorEastAsia" w:eastAsiaTheme="minorEastAsia" w:cstheme="minorEastAsia"/>
          <w:sz w:val="24"/>
        </w:rPr>
        <w:t xml:space="preserve">   技术规格偏离表</w:t>
      </w:r>
      <w:bookmarkEnd w:id="710"/>
      <w:bookmarkEnd w:id="711"/>
      <w:bookmarkEnd w:id="712"/>
      <w:bookmarkEnd w:id="713"/>
      <w:bookmarkEnd w:id="714"/>
    </w:p>
    <w:p>
      <w:pPr>
        <w:pStyle w:val="17"/>
        <w:spacing w:line="240" w:lineRule="atLeast"/>
        <w:ind w:left="1105" w:leftChars="257" w:hanging="540"/>
        <w:jc w:val="center"/>
        <w:rPr>
          <w:rFonts w:asciiTheme="minorEastAsia" w:hAnsiTheme="minorEastAsia" w:cstheme="minorEastAsia"/>
          <w:b/>
          <w:bCs/>
          <w:sz w:val="24"/>
        </w:rPr>
      </w:pPr>
      <w:r>
        <w:rPr>
          <w:rFonts w:hint="eastAsia" w:asciiTheme="minorEastAsia" w:hAnsiTheme="minorEastAsia" w:cstheme="minorEastAsia"/>
          <w:b/>
          <w:bCs/>
          <w:sz w:val="24"/>
        </w:rPr>
        <w:t>技术规格偏离表</w:t>
      </w:r>
    </w:p>
    <w:p>
      <w:pPr>
        <w:pStyle w:val="17"/>
        <w:spacing w:line="240" w:lineRule="atLeast"/>
        <w:rPr>
          <w:rFonts w:asciiTheme="minorEastAsia" w:hAnsiTheme="minorEastAsia" w:cstheme="minorEastAsia"/>
          <w:sz w:val="24"/>
        </w:rPr>
      </w:pPr>
    </w:p>
    <w:p>
      <w:pPr>
        <w:pStyle w:val="17"/>
        <w:spacing w:line="240" w:lineRule="atLeast"/>
        <w:rPr>
          <w:rFonts w:asciiTheme="minorEastAsia" w:hAnsiTheme="minorEastAsia" w:cstheme="minorEastAsia"/>
          <w:sz w:val="24"/>
        </w:rPr>
      </w:pPr>
      <w:r>
        <w:rPr>
          <w:rFonts w:hint="eastAsia" w:asciiTheme="minorEastAsia" w:hAnsiTheme="minorEastAsia" w:cstheme="minorEastAsia"/>
          <w:sz w:val="24"/>
        </w:rPr>
        <w:t xml:space="preserve">项目名称:                       采购编号:                 </w:t>
      </w:r>
    </w:p>
    <w:p>
      <w:pPr>
        <w:pStyle w:val="17"/>
        <w:spacing w:line="240" w:lineRule="atLeast"/>
        <w:ind w:left="1105" w:leftChars="257" w:hanging="540"/>
        <w:rPr>
          <w:rFonts w:asciiTheme="minorEastAsia" w:hAnsiTheme="minorEastAsia" w:cstheme="minorEastAsia"/>
          <w:sz w:val="24"/>
        </w:rPr>
      </w:pPr>
    </w:p>
    <w:tbl>
      <w:tblPr>
        <w:tblStyle w:val="27"/>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1369"/>
        <w:gridCol w:w="1603"/>
        <w:gridCol w:w="1612"/>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vAlign w:val="center"/>
          </w:tcPr>
          <w:p>
            <w:pPr>
              <w:pStyle w:val="17"/>
              <w:spacing w:line="240" w:lineRule="atLeast"/>
              <w:jc w:val="center"/>
              <w:rPr>
                <w:rFonts w:asciiTheme="minorEastAsia" w:hAnsiTheme="minorEastAsia" w:cstheme="minorEastAsia"/>
                <w:sz w:val="21"/>
                <w:szCs w:val="21"/>
              </w:rPr>
            </w:pPr>
            <w:r>
              <w:rPr>
                <w:rFonts w:hint="eastAsia" w:asciiTheme="minorEastAsia" w:hAnsiTheme="minorEastAsia" w:cstheme="minorEastAsia"/>
                <w:sz w:val="21"/>
                <w:szCs w:val="21"/>
              </w:rPr>
              <w:t>序号</w:t>
            </w:r>
          </w:p>
        </w:tc>
        <w:tc>
          <w:tcPr>
            <w:tcW w:w="1260" w:type="dxa"/>
            <w:vAlign w:val="center"/>
          </w:tcPr>
          <w:p>
            <w:pPr>
              <w:pStyle w:val="17"/>
              <w:spacing w:line="240" w:lineRule="atLeast"/>
              <w:jc w:val="center"/>
              <w:rPr>
                <w:rFonts w:asciiTheme="minorEastAsia" w:hAnsiTheme="minorEastAsia" w:cstheme="minorEastAsia"/>
                <w:sz w:val="21"/>
                <w:szCs w:val="21"/>
              </w:rPr>
            </w:pPr>
            <w:r>
              <w:rPr>
                <w:rFonts w:hint="eastAsia" w:asciiTheme="minorEastAsia" w:hAnsiTheme="minorEastAsia" w:cstheme="minorEastAsia"/>
                <w:sz w:val="21"/>
                <w:szCs w:val="21"/>
              </w:rPr>
              <w:t>名称</w:t>
            </w:r>
          </w:p>
        </w:tc>
        <w:tc>
          <w:tcPr>
            <w:tcW w:w="1369" w:type="dxa"/>
            <w:vAlign w:val="center"/>
          </w:tcPr>
          <w:p>
            <w:pPr>
              <w:pStyle w:val="17"/>
              <w:spacing w:line="240" w:lineRule="atLeast"/>
              <w:jc w:val="center"/>
              <w:rPr>
                <w:rFonts w:asciiTheme="minorEastAsia" w:hAnsiTheme="minorEastAsia" w:cstheme="minorEastAsia"/>
                <w:sz w:val="21"/>
                <w:szCs w:val="21"/>
              </w:rPr>
            </w:pPr>
            <w:r>
              <w:rPr>
                <w:rFonts w:hint="eastAsia" w:asciiTheme="minorEastAsia" w:hAnsiTheme="minorEastAsia" w:cstheme="minorEastAsia"/>
                <w:sz w:val="21"/>
                <w:szCs w:val="21"/>
                <w:lang w:val="en-US"/>
              </w:rPr>
              <w:t>磋商</w:t>
            </w:r>
            <w:r>
              <w:rPr>
                <w:rFonts w:hint="eastAsia" w:asciiTheme="minorEastAsia" w:hAnsiTheme="minorEastAsia" w:cstheme="minorEastAsia"/>
                <w:sz w:val="21"/>
                <w:szCs w:val="21"/>
              </w:rPr>
              <w:t>文件条款号</w:t>
            </w:r>
          </w:p>
        </w:tc>
        <w:tc>
          <w:tcPr>
            <w:tcW w:w="1603" w:type="dxa"/>
            <w:vAlign w:val="center"/>
          </w:tcPr>
          <w:p>
            <w:pPr>
              <w:pStyle w:val="17"/>
              <w:spacing w:line="240" w:lineRule="atLeast"/>
              <w:jc w:val="center"/>
              <w:rPr>
                <w:rFonts w:asciiTheme="minorEastAsia" w:hAnsiTheme="minorEastAsia" w:cstheme="minorEastAsia"/>
                <w:sz w:val="21"/>
                <w:szCs w:val="21"/>
              </w:rPr>
            </w:pPr>
            <w:r>
              <w:rPr>
                <w:rFonts w:hint="eastAsia" w:asciiTheme="minorEastAsia" w:hAnsiTheme="minorEastAsia" w:cstheme="minorEastAsia"/>
                <w:sz w:val="21"/>
                <w:szCs w:val="21"/>
                <w:lang w:val="en-US"/>
              </w:rPr>
              <w:t>磋商</w:t>
            </w:r>
            <w:r>
              <w:rPr>
                <w:rFonts w:hint="eastAsia" w:asciiTheme="minorEastAsia" w:hAnsiTheme="minorEastAsia" w:cstheme="minorEastAsia"/>
                <w:sz w:val="21"/>
                <w:szCs w:val="21"/>
              </w:rPr>
              <w:t>文件技术条款</w:t>
            </w:r>
          </w:p>
        </w:tc>
        <w:tc>
          <w:tcPr>
            <w:tcW w:w="1612" w:type="dxa"/>
            <w:vAlign w:val="center"/>
          </w:tcPr>
          <w:p>
            <w:pPr>
              <w:pStyle w:val="17"/>
              <w:spacing w:line="240" w:lineRule="atLeast"/>
              <w:jc w:val="center"/>
              <w:rPr>
                <w:rFonts w:asciiTheme="minorEastAsia" w:hAnsiTheme="minorEastAsia" w:cstheme="minorEastAsia"/>
                <w:sz w:val="21"/>
                <w:szCs w:val="21"/>
              </w:rPr>
            </w:pPr>
            <w:r>
              <w:rPr>
                <w:rFonts w:hint="eastAsia" w:asciiTheme="minorEastAsia" w:hAnsiTheme="minorEastAsia" w:cstheme="minorEastAsia"/>
                <w:sz w:val="21"/>
                <w:szCs w:val="21"/>
                <w:lang w:val="en-US"/>
              </w:rPr>
              <w:t>响应</w:t>
            </w:r>
            <w:r>
              <w:rPr>
                <w:rFonts w:hint="eastAsia" w:asciiTheme="minorEastAsia" w:hAnsiTheme="minorEastAsia" w:cstheme="minorEastAsia"/>
                <w:sz w:val="21"/>
                <w:szCs w:val="21"/>
              </w:rPr>
              <w:t>文件技术条款</w:t>
            </w:r>
          </w:p>
        </w:tc>
        <w:tc>
          <w:tcPr>
            <w:tcW w:w="2076" w:type="dxa"/>
            <w:vAlign w:val="center"/>
          </w:tcPr>
          <w:p>
            <w:pPr>
              <w:pStyle w:val="17"/>
              <w:spacing w:line="240" w:lineRule="atLeast"/>
              <w:jc w:val="center"/>
              <w:rPr>
                <w:rFonts w:asciiTheme="minorEastAsia" w:hAnsiTheme="minorEastAsia" w:cstheme="minorEastAsia"/>
                <w:sz w:val="21"/>
                <w:szCs w:val="21"/>
              </w:rPr>
            </w:pPr>
            <w:r>
              <w:rPr>
                <w:rFonts w:hint="eastAsia" w:asciiTheme="minorEastAsia" w:hAnsiTheme="minorEastAsia" w:cstheme="minorEastAsia"/>
                <w:sz w:val="21"/>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7"/>
              <w:spacing w:line="240" w:lineRule="atLeast"/>
              <w:ind w:left="1105" w:leftChars="257" w:hanging="540"/>
              <w:rPr>
                <w:rFonts w:asciiTheme="minorEastAsia" w:hAnsiTheme="minorEastAsia" w:cstheme="minorEastAsia"/>
                <w:sz w:val="21"/>
                <w:szCs w:val="21"/>
              </w:rPr>
            </w:pPr>
          </w:p>
        </w:tc>
        <w:tc>
          <w:tcPr>
            <w:tcW w:w="1260" w:type="dxa"/>
          </w:tcPr>
          <w:p>
            <w:pPr>
              <w:pStyle w:val="17"/>
              <w:spacing w:line="240" w:lineRule="atLeast"/>
              <w:ind w:left="1105" w:leftChars="257" w:hanging="540"/>
              <w:rPr>
                <w:rFonts w:asciiTheme="minorEastAsia" w:hAnsiTheme="minorEastAsia" w:cstheme="minorEastAsia"/>
                <w:sz w:val="21"/>
                <w:szCs w:val="21"/>
              </w:rPr>
            </w:pPr>
          </w:p>
        </w:tc>
        <w:tc>
          <w:tcPr>
            <w:tcW w:w="1369" w:type="dxa"/>
          </w:tcPr>
          <w:p>
            <w:pPr>
              <w:pStyle w:val="17"/>
              <w:spacing w:line="240" w:lineRule="atLeast"/>
              <w:ind w:left="1105" w:leftChars="257" w:hanging="540"/>
              <w:rPr>
                <w:rFonts w:asciiTheme="minorEastAsia" w:hAnsiTheme="minorEastAsia" w:cstheme="minorEastAsia"/>
                <w:sz w:val="21"/>
                <w:szCs w:val="21"/>
              </w:rPr>
            </w:pPr>
          </w:p>
        </w:tc>
        <w:tc>
          <w:tcPr>
            <w:tcW w:w="1603" w:type="dxa"/>
          </w:tcPr>
          <w:p>
            <w:pPr>
              <w:pStyle w:val="17"/>
              <w:spacing w:line="240" w:lineRule="atLeast"/>
              <w:ind w:left="1105" w:leftChars="257" w:hanging="540"/>
              <w:rPr>
                <w:rFonts w:asciiTheme="minorEastAsia" w:hAnsiTheme="minorEastAsia" w:cstheme="minorEastAsia"/>
                <w:sz w:val="21"/>
                <w:szCs w:val="21"/>
              </w:rPr>
            </w:pPr>
          </w:p>
        </w:tc>
        <w:tc>
          <w:tcPr>
            <w:tcW w:w="1612" w:type="dxa"/>
          </w:tcPr>
          <w:p>
            <w:pPr>
              <w:pStyle w:val="17"/>
              <w:spacing w:line="240" w:lineRule="atLeast"/>
              <w:ind w:left="1105" w:leftChars="257" w:hanging="540"/>
              <w:rPr>
                <w:rFonts w:asciiTheme="minorEastAsia" w:hAnsiTheme="minorEastAsia" w:cstheme="minorEastAsia"/>
                <w:sz w:val="21"/>
                <w:szCs w:val="21"/>
              </w:rPr>
            </w:pPr>
          </w:p>
        </w:tc>
        <w:tc>
          <w:tcPr>
            <w:tcW w:w="2076" w:type="dxa"/>
          </w:tcPr>
          <w:p>
            <w:pPr>
              <w:pStyle w:val="17"/>
              <w:spacing w:line="240" w:lineRule="atLeast"/>
              <w:ind w:left="1105" w:leftChars="257" w:hanging="540"/>
              <w:rPr>
                <w:rFonts w:asciiTheme="minorEastAsia" w:hAnsi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7"/>
              <w:spacing w:line="240" w:lineRule="atLeast"/>
              <w:ind w:left="1105" w:leftChars="257" w:hanging="540"/>
              <w:rPr>
                <w:rFonts w:asciiTheme="minorEastAsia" w:hAnsiTheme="minorEastAsia" w:cstheme="minorEastAsia"/>
                <w:sz w:val="21"/>
                <w:szCs w:val="21"/>
              </w:rPr>
            </w:pPr>
          </w:p>
        </w:tc>
        <w:tc>
          <w:tcPr>
            <w:tcW w:w="1260" w:type="dxa"/>
          </w:tcPr>
          <w:p>
            <w:pPr>
              <w:pStyle w:val="17"/>
              <w:spacing w:line="240" w:lineRule="atLeast"/>
              <w:ind w:left="1105" w:leftChars="257" w:hanging="540"/>
              <w:rPr>
                <w:rFonts w:asciiTheme="minorEastAsia" w:hAnsiTheme="minorEastAsia" w:cstheme="minorEastAsia"/>
                <w:sz w:val="21"/>
                <w:szCs w:val="21"/>
              </w:rPr>
            </w:pPr>
          </w:p>
        </w:tc>
        <w:tc>
          <w:tcPr>
            <w:tcW w:w="1369" w:type="dxa"/>
          </w:tcPr>
          <w:p>
            <w:pPr>
              <w:pStyle w:val="17"/>
              <w:spacing w:line="240" w:lineRule="atLeast"/>
              <w:ind w:left="1105" w:leftChars="257" w:hanging="540"/>
              <w:rPr>
                <w:rFonts w:asciiTheme="minorEastAsia" w:hAnsiTheme="minorEastAsia" w:cstheme="minorEastAsia"/>
                <w:sz w:val="21"/>
                <w:szCs w:val="21"/>
              </w:rPr>
            </w:pPr>
          </w:p>
        </w:tc>
        <w:tc>
          <w:tcPr>
            <w:tcW w:w="1603" w:type="dxa"/>
          </w:tcPr>
          <w:p>
            <w:pPr>
              <w:pStyle w:val="17"/>
              <w:spacing w:line="240" w:lineRule="atLeast"/>
              <w:ind w:left="1105" w:leftChars="257" w:hanging="540"/>
              <w:rPr>
                <w:rFonts w:asciiTheme="minorEastAsia" w:hAnsiTheme="minorEastAsia" w:cstheme="minorEastAsia"/>
                <w:sz w:val="21"/>
                <w:szCs w:val="21"/>
              </w:rPr>
            </w:pPr>
          </w:p>
        </w:tc>
        <w:tc>
          <w:tcPr>
            <w:tcW w:w="1612" w:type="dxa"/>
          </w:tcPr>
          <w:p>
            <w:pPr>
              <w:pStyle w:val="17"/>
              <w:spacing w:line="240" w:lineRule="atLeast"/>
              <w:ind w:left="1105" w:leftChars="257" w:hanging="540"/>
              <w:rPr>
                <w:rFonts w:asciiTheme="minorEastAsia" w:hAnsiTheme="minorEastAsia" w:cstheme="minorEastAsia"/>
                <w:sz w:val="21"/>
                <w:szCs w:val="21"/>
              </w:rPr>
            </w:pPr>
          </w:p>
        </w:tc>
        <w:tc>
          <w:tcPr>
            <w:tcW w:w="2076" w:type="dxa"/>
          </w:tcPr>
          <w:p>
            <w:pPr>
              <w:pStyle w:val="17"/>
              <w:spacing w:line="240" w:lineRule="atLeast"/>
              <w:ind w:left="1105" w:leftChars="257" w:hanging="540"/>
              <w:rPr>
                <w:rFonts w:asciiTheme="minorEastAsia" w:hAnsi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7"/>
              <w:spacing w:line="240" w:lineRule="atLeast"/>
              <w:ind w:left="1105" w:leftChars="257" w:hanging="540"/>
              <w:rPr>
                <w:rFonts w:asciiTheme="minorEastAsia" w:hAnsiTheme="minorEastAsia" w:cstheme="minorEastAsia"/>
                <w:sz w:val="21"/>
                <w:szCs w:val="21"/>
              </w:rPr>
            </w:pPr>
          </w:p>
        </w:tc>
        <w:tc>
          <w:tcPr>
            <w:tcW w:w="1260" w:type="dxa"/>
          </w:tcPr>
          <w:p>
            <w:pPr>
              <w:pStyle w:val="17"/>
              <w:spacing w:line="240" w:lineRule="atLeast"/>
              <w:ind w:left="1105" w:leftChars="257" w:hanging="540"/>
              <w:rPr>
                <w:rFonts w:asciiTheme="minorEastAsia" w:hAnsiTheme="minorEastAsia" w:cstheme="minorEastAsia"/>
                <w:sz w:val="21"/>
                <w:szCs w:val="21"/>
              </w:rPr>
            </w:pPr>
          </w:p>
        </w:tc>
        <w:tc>
          <w:tcPr>
            <w:tcW w:w="1369" w:type="dxa"/>
          </w:tcPr>
          <w:p>
            <w:pPr>
              <w:pStyle w:val="17"/>
              <w:spacing w:line="240" w:lineRule="atLeast"/>
              <w:ind w:left="1105" w:leftChars="257" w:hanging="540"/>
              <w:rPr>
                <w:rFonts w:asciiTheme="minorEastAsia" w:hAnsiTheme="minorEastAsia" w:cstheme="minorEastAsia"/>
                <w:sz w:val="21"/>
                <w:szCs w:val="21"/>
              </w:rPr>
            </w:pPr>
          </w:p>
        </w:tc>
        <w:tc>
          <w:tcPr>
            <w:tcW w:w="1603" w:type="dxa"/>
          </w:tcPr>
          <w:p>
            <w:pPr>
              <w:pStyle w:val="17"/>
              <w:spacing w:line="240" w:lineRule="atLeast"/>
              <w:ind w:left="1105" w:leftChars="257" w:hanging="540"/>
              <w:rPr>
                <w:rFonts w:asciiTheme="minorEastAsia" w:hAnsiTheme="minorEastAsia" w:cstheme="minorEastAsia"/>
                <w:sz w:val="21"/>
                <w:szCs w:val="21"/>
              </w:rPr>
            </w:pPr>
          </w:p>
        </w:tc>
        <w:tc>
          <w:tcPr>
            <w:tcW w:w="1612" w:type="dxa"/>
          </w:tcPr>
          <w:p>
            <w:pPr>
              <w:pStyle w:val="17"/>
              <w:spacing w:line="240" w:lineRule="atLeast"/>
              <w:ind w:left="1105" w:leftChars="257" w:hanging="540"/>
              <w:rPr>
                <w:rFonts w:asciiTheme="minorEastAsia" w:hAnsiTheme="minorEastAsia" w:cstheme="minorEastAsia"/>
                <w:sz w:val="21"/>
                <w:szCs w:val="21"/>
              </w:rPr>
            </w:pPr>
          </w:p>
        </w:tc>
        <w:tc>
          <w:tcPr>
            <w:tcW w:w="2076" w:type="dxa"/>
          </w:tcPr>
          <w:p>
            <w:pPr>
              <w:pStyle w:val="17"/>
              <w:spacing w:line="240" w:lineRule="atLeast"/>
              <w:ind w:left="1105" w:leftChars="257" w:hanging="540"/>
              <w:rPr>
                <w:rFonts w:asciiTheme="minorEastAsia" w:hAnsi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7"/>
              <w:spacing w:line="240" w:lineRule="atLeast"/>
              <w:ind w:left="1105" w:leftChars="257" w:hanging="540"/>
              <w:rPr>
                <w:rFonts w:asciiTheme="minorEastAsia" w:hAnsiTheme="minorEastAsia" w:cstheme="minorEastAsia"/>
                <w:sz w:val="21"/>
                <w:szCs w:val="21"/>
              </w:rPr>
            </w:pPr>
          </w:p>
        </w:tc>
        <w:tc>
          <w:tcPr>
            <w:tcW w:w="1260" w:type="dxa"/>
          </w:tcPr>
          <w:p>
            <w:pPr>
              <w:pStyle w:val="17"/>
              <w:spacing w:line="240" w:lineRule="atLeast"/>
              <w:ind w:left="1105" w:leftChars="257" w:hanging="540"/>
              <w:rPr>
                <w:rFonts w:asciiTheme="minorEastAsia" w:hAnsiTheme="minorEastAsia" w:cstheme="minorEastAsia"/>
                <w:sz w:val="21"/>
                <w:szCs w:val="21"/>
              </w:rPr>
            </w:pPr>
          </w:p>
        </w:tc>
        <w:tc>
          <w:tcPr>
            <w:tcW w:w="1369" w:type="dxa"/>
          </w:tcPr>
          <w:p>
            <w:pPr>
              <w:pStyle w:val="17"/>
              <w:spacing w:line="240" w:lineRule="atLeast"/>
              <w:ind w:left="1105" w:leftChars="257" w:hanging="540"/>
              <w:rPr>
                <w:rFonts w:asciiTheme="minorEastAsia" w:hAnsiTheme="minorEastAsia" w:cstheme="minorEastAsia"/>
                <w:sz w:val="21"/>
                <w:szCs w:val="21"/>
              </w:rPr>
            </w:pPr>
          </w:p>
        </w:tc>
        <w:tc>
          <w:tcPr>
            <w:tcW w:w="1603" w:type="dxa"/>
          </w:tcPr>
          <w:p>
            <w:pPr>
              <w:pStyle w:val="17"/>
              <w:spacing w:line="240" w:lineRule="atLeast"/>
              <w:ind w:left="1105" w:leftChars="257" w:hanging="540"/>
              <w:rPr>
                <w:rFonts w:asciiTheme="minorEastAsia" w:hAnsiTheme="minorEastAsia" w:cstheme="minorEastAsia"/>
                <w:sz w:val="21"/>
                <w:szCs w:val="21"/>
              </w:rPr>
            </w:pPr>
          </w:p>
        </w:tc>
        <w:tc>
          <w:tcPr>
            <w:tcW w:w="1612" w:type="dxa"/>
          </w:tcPr>
          <w:p>
            <w:pPr>
              <w:pStyle w:val="17"/>
              <w:spacing w:line="240" w:lineRule="atLeast"/>
              <w:ind w:left="1105" w:leftChars="257" w:hanging="540"/>
              <w:rPr>
                <w:rFonts w:asciiTheme="minorEastAsia" w:hAnsiTheme="minorEastAsia" w:cstheme="minorEastAsia"/>
                <w:sz w:val="21"/>
                <w:szCs w:val="21"/>
              </w:rPr>
            </w:pPr>
          </w:p>
        </w:tc>
        <w:tc>
          <w:tcPr>
            <w:tcW w:w="2076" w:type="dxa"/>
          </w:tcPr>
          <w:p>
            <w:pPr>
              <w:pStyle w:val="17"/>
              <w:spacing w:line="240" w:lineRule="atLeast"/>
              <w:ind w:left="1105" w:leftChars="257" w:hanging="540"/>
              <w:rPr>
                <w:rFonts w:asciiTheme="minorEastAsia" w:hAnsi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7"/>
              <w:spacing w:line="240" w:lineRule="atLeast"/>
              <w:ind w:left="1105" w:leftChars="257" w:hanging="540"/>
              <w:rPr>
                <w:rFonts w:asciiTheme="minorEastAsia" w:hAnsiTheme="minorEastAsia" w:cstheme="minorEastAsia"/>
                <w:sz w:val="21"/>
                <w:szCs w:val="21"/>
              </w:rPr>
            </w:pPr>
          </w:p>
        </w:tc>
        <w:tc>
          <w:tcPr>
            <w:tcW w:w="1260" w:type="dxa"/>
          </w:tcPr>
          <w:p>
            <w:pPr>
              <w:pStyle w:val="17"/>
              <w:spacing w:line="240" w:lineRule="atLeast"/>
              <w:ind w:left="1105" w:leftChars="257" w:hanging="540"/>
              <w:rPr>
                <w:rFonts w:asciiTheme="minorEastAsia" w:hAnsiTheme="minorEastAsia" w:cstheme="minorEastAsia"/>
                <w:sz w:val="21"/>
                <w:szCs w:val="21"/>
              </w:rPr>
            </w:pPr>
          </w:p>
        </w:tc>
        <w:tc>
          <w:tcPr>
            <w:tcW w:w="1369" w:type="dxa"/>
          </w:tcPr>
          <w:p>
            <w:pPr>
              <w:pStyle w:val="17"/>
              <w:spacing w:line="240" w:lineRule="atLeast"/>
              <w:ind w:left="1105" w:leftChars="257" w:hanging="540"/>
              <w:rPr>
                <w:rFonts w:asciiTheme="minorEastAsia" w:hAnsiTheme="minorEastAsia" w:cstheme="minorEastAsia"/>
                <w:sz w:val="21"/>
                <w:szCs w:val="21"/>
              </w:rPr>
            </w:pPr>
          </w:p>
        </w:tc>
        <w:tc>
          <w:tcPr>
            <w:tcW w:w="1603" w:type="dxa"/>
          </w:tcPr>
          <w:p>
            <w:pPr>
              <w:pStyle w:val="17"/>
              <w:spacing w:line="240" w:lineRule="atLeast"/>
              <w:ind w:left="1105" w:leftChars="257" w:hanging="540"/>
              <w:rPr>
                <w:rFonts w:asciiTheme="minorEastAsia" w:hAnsiTheme="minorEastAsia" w:cstheme="minorEastAsia"/>
                <w:sz w:val="21"/>
                <w:szCs w:val="21"/>
              </w:rPr>
            </w:pPr>
          </w:p>
        </w:tc>
        <w:tc>
          <w:tcPr>
            <w:tcW w:w="1612" w:type="dxa"/>
          </w:tcPr>
          <w:p>
            <w:pPr>
              <w:pStyle w:val="17"/>
              <w:spacing w:line="240" w:lineRule="atLeast"/>
              <w:ind w:left="1105" w:leftChars="257" w:hanging="540"/>
              <w:rPr>
                <w:rFonts w:asciiTheme="minorEastAsia" w:hAnsiTheme="minorEastAsia" w:cstheme="minorEastAsia"/>
                <w:sz w:val="21"/>
                <w:szCs w:val="21"/>
              </w:rPr>
            </w:pPr>
          </w:p>
        </w:tc>
        <w:tc>
          <w:tcPr>
            <w:tcW w:w="2076" w:type="dxa"/>
          </w:tcPr>
          <w:p>
            <w:pPr>
              <w:pStyle w:val="17"/>
              <w:spacing w:line="240" w:lineRule="atLeast"/>
              <w:ind w:left="1105" w:leftChars="257" w:hanging="540"/>
              <w:rPr>
                <w:rFonts w:asciiTheme="minorEastAsia" w:hAnsi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7"/>
              <w:spacing w:line="240" w:lineRule="atLeast"/>
              <w:ind w:left="1105" w:leftChars="257" w:hanging="540"/>
              <w:rPr>
                <w:rFonts w:asciiTheme="minorEastAsia" w:hAnsiTheme="minorEastAsia" w:cstheme="minorEastAsia"/>
                <w:sz w:val="21"/>
                <w:szCs w:val="21"/>
              </w:rPr>
            </w:pPr>
          </w:p>
        </w:tc>
        <w:tc>
          <w:tcPr>
            <w:tcW w:w="1260" w:type="dxa"/>
          </w:tcPr>
          <w:p>
            <w:pPr>
              <w:pStyle w:val="17"/>
              <w:spacing w:line="240" w:lineRule="atLeast"/>
              <w:ind w:left="1105" w:leftChars="257" w:hanging="540"/>
              <w:rPr>
                <w:rFonts w:asciiTheme="minorEastAsia" w:hAnsiTheme="minorEastAsia" w:cstheme="minorEastAsia"/>
                <w:sz w:val="21"/>
                <w:szCs w:val="21"/>
              </w:rPr>
            </w:pPr>
          </w:p>
        </w:tc>
        <w:tc>
          <w:tcPr>
            <w:tcW w:w="1369" w:type="dxa"/>
          </w:tcPr>
          <w:p>
            <w:pPr>
              <w:pStyle w:val="17"/>
              <w:spacing w:line="240" w:lineRule="atLeast"/>
              <w:ind w:left="1105" w:leftChars="257" w:hanging="540"/>
              <w:rPr>
                <w:rFonts w:asciiTheme="minorEastAsia" w:hAnsiTheme="minorEastAsia" w:cstheme="minorEastAsia"/>
                <w:sz w:val="21"/>
                <w:szCs w:val="21"/>
              </w:rPr>
            </w:pPr>
          </w:p>
        </w:tc>
        <w:tc>
          <w:tcPr>
            <w:tcW w:w="1603" w:type="dxa"/>
          </w:tcPr>
          <w:p>
            <w:pPr>
              <w:pStyle w:val="17"/>
              <w:spacing w:line="240" w:lineRule="atLeast"/>
              <w:ind w:left="1105" w:leftChars="257" w:hanging="540"/>
              <w:rPr>
                <w:rFonts w:asciiTheme="minorEastAsia" w:hAnsiTheme="minorEastAsia" w:cstheme="minorEastAsia"/>
                <w:sz w:val="21"/>
                <w:szCs w:val="21"/>
              </w:rPr>
            </w:pPr>
          </w:p>
        </w:tc>
        <w:tc>
          <w:tcPr>
            <w:tcW w:w="1612" w:type="dxa"/>
          </w:tcPr>
          <w:p>
            <w:pPr>
              <w:pStyle w:val="17"/>
              <w:spacing w:line="240" w:lineRule="atLeast"/>
              <w:ind w:left="1105" w:leftChars="257" w:hanging="540"/>
              <w:rPr>
                <w:rFonts w:asciiTheme="minorEastAsia" w:hAnsiTheme="minorEastAsia" w:cstheme="minorEastAsia"/>
                <w:sz w:val="21"/>
                <w:szCs w:val="21"/>
              </w:rPr>
            </w:pPr>
          </w:p>
        </w:tc>
        <w:tc>
          <w:tcPr>
            <w:tcW w:w="2076" w:type="dxa"/>
          </w:tcPr>
          <w:p>
            <w:pPr>
              <w:pStyle w:val="17"/>
              <w:spacing w:line="240" w:lineRule="atLeast"/>
              <w:ind w:left="1105" w:leftChars="257" w:hanging="540"/>
              <w:rPr>
                <w:rFonts w:asciiTheme="minorEastAsia" w:hAnsi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7"/>
              <w:spacing w:line="240" w:lineRule="atLeast"/>
              <w:ind w:left="1105" w:leftChars="257" w:hanging="540"/>
              <w:rPr>
                <w:rFonts w:asciiTheme="minorEastAsia" w:hAnsiTheme="minorEastAsia" w:cstheme="minorEastAsia"/>
                <w:sz w:val="21"/>
                <w:szCs w:val="21"/>
              </w:rPr>
            </w:pPr>
          </w:p>
        </w:tc>
        <w:tc>
          <w:tcPr>
            <w:tcW w:w="1260" w:type="dxa"/>
          </w:tcPr>
          <w:p>
            <w:pPr>
              <w:pStyle w:val="17"/>
              <w:spacing w:line="240" w:lineRule="atLeast"/>
              <w:ind w:left="1105" w:leftChars="257" w:hanging="540"/>
              <w:rPr>
                <w:rFonts w:asciiTheme="minorEastAsia" w:hAnsiTheme="minorEastAsia" w:cstheme="minorEastAsia"/>
                <w:sz w:val="21"/>
                <w:szCs w:val="21"/>
              </w:rPr>
            </w:pPr>
          </w:p>
        </w:tc>
        <w:tc>
          <w:tcPr>
            <w:tcW w:w="1369" w:type="dxa"/>
          </w:tcPr>
          <w:p>
            <w:pPr>
              <w:pStyle w:val="17"/>
              <w:spacing w:line="240" w:lineRule="atLeast"/>
              <w:ind w:left="1105" w:leftChars="257" w:hanging="540"/>
              <w:rPr>
                <w:rFonts w:asciiTheme="minorEastAsia" w:hAnsiTheme="minorEastAsia" w:cstheme="minorEastAsia"/>
                <w:sz w:val="21"/>
                <w:szCs w:val="21"/>
              </w:rPr>
            </w:pPr>
          </w:p>
        </w:tc>
        <w:tc>
          <w:tcPr>
            <w:tcW w:w="1603" w:type="dxa"/>
          </w:tcPr>
          <w:p>
            <w:pPr>
              <w:pStyle w:val="17"/>
              <w:spacing w:line="240" w:lineRule="atLeast"/>
              <w:ind w:left="1105" w:leftChars="257" w:hanging="540"/>
              <w:rPr>
                <w:rFonts w:asciiTheme="minorEastAsia" w:hAnsiTheme="minorEastAsia" w:cstheme="minorEastAsia"/>
                <w:sz w:val="21"/>
                <w:szCs w:val="21"/>
              </w:rPr>
            </w:pPr>
          </w:p>
        </w:tc>
        <w:tc>
          <w:tcPr>
            <w:tcW w:w="1612" w:type="dxa"/>
          </w:tcPr>
          <w:p>
            <w:pPr>
              <w:pStyle w:val="17"/>
              <w:spacing w:line="240" w:lineRule="atLeast"/>
              <w:ind w:left="1105" w:leftChars="257" w:hanging="540"/>
              <w:rPr>
                <w:rFonts w:asciiTheme="minorEastAsia" w:hAnsiTheme="minorEastAsia" w:cstheme="minorEastAsia"/>
                <w:sz w:val="21"/>
                <w:szCs w:val="21"/>
              </w:rPr>
            </w:pPr>
          </w:p>
        </w:tc>
        <w:tc>
          <w:tcPr>
            <w:tcW w:w="2076" w:type="dxa"/>
          </w:tcPr>
          <w:p>
            <w:pPr>
              <w:pStyle w:val="17"/>
              <w:spacing w:line="240" w:lineRule="atLeast"/>
              <w:ind w:left="1105" w:leftChars="257" w:hanging="540"/>
              <w:rPr>
                <w:rFonts w:asciiTheme="minorEastAsia" w:hAnsi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7"/>
              <w:spacing w:line="240" w:lineRule="atLeast"/>
              <w:ind w:left="1105" w:leftChars="257" w:hanging="540"/>
              <w:rPr>
                <w:rFonts w:asciiTheme="minorEastAsia" w:hAnsiTheme="minorEastAsia" w:cstheme="minorEastAsia"/>
                <w:sz w:val="21"/>
                <w:szCs w:val="21"/>
              </w:rPr>
            </w:pPr>
          </w:p>
        </w:tc>
        <w:tc>
          <w:tcPr>
            <w:tcW w:w="1260" w:type="dxa"/>
          </w:tcPr>
          <w:p>
            <w:pPr>
              <w:pStyle w:val="17"/>
              <w:spacing w:line="240" w:lineRule="atLeast"/>
              <w:ind w:left="1105" w:leftChars="257" w:hanging="540"/>
              <w:rPr>
                <w:rFonts w:asciiTheme="minorEastAsia" w:hAnsiTheme="minorEastAsia" w:cstheme="minorEastAsia"/>
                <w:sz w:val="21"/>
                <w:szCs w:val="21"/>
              </w:rPr>
            </w:pPr>
          </w:p>
        </w:tc>
        <w:tc>
          <w:tcPr>
            <w:tcW w:w="1369" w:type="dxa"/>
          </w:tcPr>
          <w:p>
            <w:pPr>
              <w:pStyle w:val="17"/>
              <w:spacing w:line="240" w:lineRule="atLeast"/>
              <w:ind w:left="1105" w:leftChars="257" w:hanging="540"/>
              <w:rPr>
                <w:rFonts w:asciiTheme="minorEastAsia" w:hAnsiTheme="minorEastAsia" w:cstheme="minorEastAsia"/>
                <w:sz w:val="21"/>
                <w:szCs w:val="21"/>
              </w:rPr>
            </w:pPr>
          </w:p>
        </w:tc>
        <w:tc>
          <w:tcPr>
            <w:tcW w:w="1603" w:type="dxa"/>
          </w:tcPr>
          <w:p>
            <w:pPr>
              <w:pStyle w:val="17"/>
              <w:spacing w:line="240" w:lineRule="atLeast"/>
              <w:ind w:left="1105" w:leftChars="257" w:hanging="540"/>
              <w:rPr>
                <w:rFonts w:asciiTheme="minorEastAsia" w:hAnsiTheme="minorEastAsia" w:cstheme="minorEastAsia"/>
                <w:sz w:val="21"/>
                <w:szCs w:val="21"/>
              </w:rPr>
            </w:pPr>
          </w:p>
        </w:tc>
        <w:tc>
          <w:tcPr>
            <w:tcW w:w="1612" w:type="dxa"/>
          </w:tcPr>
          <w:p>
            <w:pPr>
              <w:pStyle w:val="17"/>
              <w:spacing w:line="240" w:lineRule="atLeast"/>
              <w:ind w:left="1105" w:leftChars="257" w:hanging="540"/>
              <w:rPr>
                <w:rFonts w:asciiTheme="minorEastAsia" w:hAnsiTheme="minorEastAsia" w:cstheme="minorEastAsia"/>
                <w:sz w:val="21"/>
                <w:szCs w:val="21"/>
              </w:rPr>
            </w:pPr>
          </w:p>
        </w:tc>
        <w:tc>
          <w:tcPr>
            <w:tcW w:w="2076" w:type="dxa"/>
          </w:tcPr>
          <w:p>
            <w:pPr>
              <w:pStyle w:val="17"/>
              <w:spacing w:line="240" w:lineRule="atLeast"/>
              <w:ind w:left="1105" w:leftChars="257" w:hanging="540"/>
              <w:rPr>
                <w:rFonts w:asciiTheme="minorEastAsia" w:hAnsi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17"/>
              <w:spacing w:line="240" w:lineRule="atLeast"/>
              <w:ind w:left="1105" w:leftChars="257" w:hanging="540"/>
              <w:rPr>
                <w:rFonts w:asciiTheme="minorEastAsia" w:hAnsiTheme="minorEastAsia" w:cstheme="minorEastAsia"/>
                <w:sz w:val="21"/>
                <w:szCs w:val="21"/>
              </w:rPr>
            </w:pPr>
          </w:p>
        </w:tc>
        <w:tc>
          <w:tcPr>
            <w:tcW w:w="1260" w:type="dxa"/>
          </w:tcPr>
          <w:p>
            <w:pPr>
              <w:pStyle w:val="17"/>
              <w:spacing w:line="240" w:lineRule="atLeast"/>
              <w:ind w:left="1105" w:leftChars="257" w:hanging="540"/>
              <w:rPr>
                <w:rFonts w:asciiTheme="minorEastAsia" w:hAnsiTheme="minorEastAsia" w:cstheme="minorEastAsia"/>
                <w:sz w:val="21"/>
                <w:szCs w:val="21"/>
              </w:rPr>
            </w:pPr>
          </w:p>
        </w:tc>
        <w:tc>
          <w:tcPr>
            <w:tcW w:w="1369" w:type="dxa"/>
          </w:tcPr>
          <w:p>
            <w:pPr>
              <w:pStyle w:val="17"/>
              <w:spacing w:line="240" w:lineRule="atLeast"/>
              <w:ind w:left="1105" w:leftChars="257" w:hanging="540"/>
              <w:rPr>
                <w:rFonts w:asciiTheme="minorEastAsia" w:hAnsiTheme="minorEastAsia" w:cstheme="minorEastAsia"/>
                <w:sz w:val="21"/>
                <w:szCs w:val="21"/>
              </w:rPr>
            </w:pPr>
          </w:p>
        </w:tc>
        <w:tc>
          <w:tcPr>
            <w:tcW w:w="1603" w:type="dxa"/>
          </w:tcPr>
          <w:p>
            <w:pPr>
              <w:pStyle w:val="17"/>
              <w:spacing w:line="240" w:lineRule="atLeast"/>
              <w:ind w:left="1105" w:leftChars="257" w:hanging="540"/>
              <w:rPr>
                <w:rFonts w:asciiTheme="minorEastAsia" w:hAnsiTheme="minorEastAsia" w:cstheme="minorEastAsia"/>
                <w:sz w:val="21"/>
                <w:szCs w:val="21"/>
              </w:rPr>
            </w:pPr>
          </w:p>
        </w:tc>
        <w:tc>
          <w:tcPr>
            <w:tcW w:w="1612" w:type="dxa"/>
          </w:tcPr>
          <w:p>
            <w:pPr>
              <w:pStyle w:val="17"/>
              <w:spacing w:line="240" w:lineRule="atLeast"/>
              <w:ind w:left="1105" w:leftChars="257" w:hanging="540"/>
              <w:rPr>
                <w:rFonts w:asciiTheme="minorEastAsia" w:hAnsiTheme="minorEastAsia" w:cstheme="minorEastAsia"/>
                <w:sz w:val="21"/>
                <w:szCs w:val="21"/>
              </w:rPr>
            </w:pPr>
          </w:p>
        </w:tc>
        <w:tc>
          <w:tcPr>
            <w:tcW w:w="2076" w:type="dxa"/>
          </w:tcPr>
          <w:p>
            <w:pPr>
              <w:pStyle w:val="17"/>
              <w:spacing w:line="240" w:lineRule="atLeast"/>
              <w:ind w:left="1105" w:leftChars="257" w:hanging="540"/>
              <w:rPr>
                <w:rFonts w:asciiTheme="minorEastAsia" w:hAnsi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7"/>
              <w:spacing w:line="240" w:lineRule="atLeast"/>
              <w:ind w:left="1105" w:leftChars="257" w:hanging="540"/>
              <w:rPr>
                <w:rFonts w:asciiTheme="minorEastAsia" w:hAnsiTheme="minorEastAsia" w:cstheme="minorEastAsia"/>
                <w:sz w:val="21"/>
                <w:szCs w:val="21"/>
              </w:rPr>
            </w:pPr>
          </w:p>
        </w:tc>
        <w:tc>
          <w:tcPr>
            <w:tcW w:w="1260" w:type="dxa"/>
          </w:tcPr>
          <w:p>
            <w:pPr>
              <w:pStyle w:val="17"/>
              <w:spacing w:line="240" w:lineRule="atLeast"/>
              <w:ind w:left="1105" w:leftChars="257" w:hanging="540"/>
              <w:rPr>
                <w:rFonts w:asciiTheme="minorEastAsia" w:hAnsiTheme="minorEastAsia" w:cstheme="minorEastAsia"/>
                <w:sz w:val="21"/>
                <w:szCs w:val="21"/>
              </w:rPr>
            </w:pPr>
          </w:p>
        </w:tc>
        <w:tc>
          <w:tcPr>
            <w:tcW w:w="1369" w:type="dxa"/>
          </w:tcPr>
          <w:p>
            <w:pPr>
              <w:pStyle w:val="17"/>
              <w:spacing w:line="240" w:lineRule="atLeast"/>
              <w:ind w:left="1105" w:leftChars="257" w:hanging="540"/>
              <w:rPr>
                <w:rFonts w:asciiTheme="minorEastAsia" w:hAnsiTheme="minorEastAsia" w:cstheme="minorEastAsia"/>
                <w:sz w:val="21"/>
                <w:szCs w:val="21"/>
              </w:rPr>
            </w:pPr>
          </w:p>
        </w:tc>
        <w:tc>
          <w:tcPr>
            <w:tcW w:w="1603" w:type="dxa"/>
          </w:tcPr>
          <w:p>
            <w:pPr>
              <w:pStyle w:val="17"/>
              <w:spacing w:line="240" w:lineRule="atLeast"/>
              <w:ind w:left="1105" w:leftChars="257" w:hanging="540"/>
              <w:rPr>
                <w:rFonts w:asciiTheme="minorEastAsia" w:hAnsiTheme="minorEastAsia" w:cstheme="minorEastAsia"/>
                <w:sz w:val="21"/>
                <w:szCs w:val="21"/>
              </w:rPr>
            </w:pPr>
          </w:p>
        </w:tc>
        <w:tc>
          <w:tcPr>
            <w:tcW w:w="1612" w:type="dxa"/>
          </w:tcPr>
          <w:p>
            <w:pPr>
              <w:pStyle w:val="17"/>
              <w:spacing w:line="240" w:lineRule="atLeast"/>
              <w:ind w:left="1105" w:leftChars="257" w:hanging="540"/>
              <w:rPr>
                <w:rFonts w:asciiTheme="minorEastAsia" w:hAnsiTheme="minorEastAsia" w:cstheme="minorEastAsia"/>
                <w:sz w:val="21"/>
                <w:szCs w:val="21"/>
              </w:rPr>
            </w:pPr>
          </w:p>
        </w:tc>
        <w:tc>
          <w:tcPr>
            <w:tcW w:w="2076" w:type="dxa"/>
          </w:tcPr>
          <w:p>
            <w:pPr>
              <w:pStyle w:val="17"/>
              <w:spacing w:line="240" w:lineRule="atLeast"/>
              <w:ind w:left="1105" w:leftChars="257" w:hanging="540"/>
              <w:rPr>
                <w:rFonts w:asciiTheme="minorEastAsia" w:hAnsiTheme="minorEastAsia" w:cstheme="minorEastAsia"/>
                <w:sz w:val="21"/>
                <w:szCs w:val="21"/>
              </w:rPr>
            </w:pPr>
          </w:p>
        </w:tc>
      </w:tr>
    </w:tbl>
    <w:p>
      <w:pPr>
        <w:pStyle w:val="17"/>
        <w:spacing w:line="240" w:lineRule="atLeast"/>
        <w:rPr>
          <w:rFonts w:asciiTheme="minorEastAsia" w:hAnsiTheme="minorEastAsia" w:cstheme="minorEastAsia"/>
          <w:sz w:val="21"/>
          <w:szCs w:val="21"/>
        </w:rPr>
      </w:pPr>
      <w:r>
        <w:rPr>
          <w:rFonts w:hint="eastAsia" w:asciiTheme="minorEastAsia" w:hAnsiTheme="minorEastAsia" w:cstheme="minorEastAsia"/>
          <w:sz w:val="21"/>
          <w:szCs w:val="21"/>
        </w:rPr>
        <w:t>注：</w:t>
      </w:r>
    </w:p>
    <w:p>
      <w:pPr>
        <w:pStyle w:val="17"/>
        <w:spacing w:line="240" w:lineRule="atLeast"/>
        <w:rPr>
          <w:rFonts w:asciiTheme="minorEastAsia" w:hAnsiTheme="minorEastAsia" w:cstheme="minorEastAsia"/>
          <w:sz w:val="21"/>
          <w:szCs w:val="21"/>
        </w:rPr>
      </w:pPr>
      <w:r>
        <w:rPr>
          <w:rFonts w:hint="eastAsia" w:asciiTheme="minorEastAsia" w:hAnsiTheme="minorEastAsia" w:cstheme="minorEastAsia"/>
          <w:sz w:val="21"/>
          <w:szCs w:val="21"/>
          <w:lang w:val="en-US"/>
        </w:rPr>
        <w:t>1.</w:t>
      </w:r>
      <w:r>
        <w:rPr>
          <w:rFonts w:hint="eastAsia" w:asciiTheme="minorEastAsia" w:hAnsiTheme="minorEastAsia" w:cstheme="minorEastAsia"/>
          <w:sz w:val="21"/>
          <w:szCs w:val="21"/>
        </w:rPr>
        <w:t>有偏离的技术条款须在该表中逐一列明，并在“</w:t>
      </w:r>
      <w:r>
        <w:rPr>
          <w:rFonts w:hint="eastAsia" w:asciiTheme="minorEastAsia" w:hAnsiTheme="minorEastAsia" w:cstheme="minorEastAsia"/>
          <w:sz w:val="21"/>
          <w:szCs w:val="21"/>
          <w:lang w:val="en-US"/>
        </w:rPr>
        <w:t>响应</w:t>
      </w:r>
      <w:r>
        <w:rPr>
          <w:rFonts w:hint="eastAsia" w:asciiTheme="minorEastAsia" w:hAnsiTheme="minorEastAsia" w:cstheme="minorEastAsia"/>
          <w:sz w:val="21"/>
          <w:szCs w:val="21"/>
        </w:rPr>
        <w:t>文件的技术条款”栏填写具体应答内容， 在“偏离说明”中说明偏离具体情形。若无偏离请在“</w:t>
      </w:r>
      <w:r>
        <w:rPr>
          <w:rFonts w:hint="eastAsia" w:asciiTheme="minorEastAsia" w:hAnsiTheme="minorEastAsia" w:cstheme="minorEastAsia"/>
          <w:sz w:val="21"/>
          <w:szCs w:val="21"/>
          <w:lang w:val="en-US"/>
        </w:rPr>
        <w:t>响应</w:t>
      </w:r>
      <w:r>
        <w:rPr>
          <w:rFonts w:hint="eastAsia" w:asciiTheme="minorEastAsia" w:hAnsiTheme="minorEastAsia" w:cstheme="minorEastAsia"/>
          <w:sz w:val="21"/>
          <w:szCs w:val="21"/>
        </w:rPr>
        <w:t>文件的技术条款”中填写“无偏离”。</w:t>
      </w:r>
    </w:p>
    <w:p>
      <w:pPr>
        <w:pStyle w:val="17"/>
        <w:spacing w:line="240" w:lineRule="atLeast"/>
        <w:rPr>
          <w:rFonts w:asciiTheme="minorEastAsia" w:hAnsiTheme="minorEastAsia" w:cstheme="minorEastAsia"/>
          <w:sz w:val="21"/>
          <w:szCs w:val="21"/>
        </w:rPr>
      </w:pPr>
      <w:r>
        <w:rPr>
          <w:rFonts w:hint="eastAsia" w:asciiTheme="minorEastAsia" w:hAnsiTheme="minorEastAsia" w:cstheme="minorEastAsia"/>
          <w:sz w:val="21"/>
          <w:szCs w:val="21"/>
          <w:lang w:val="en-US"/>
        </w:rPr>
        <w:t>2.</w:t>
      </w:r>
      <w:r>
        <w:rPr>
          <w:rFonts w:hint="eastAsia" w:asciiTheme="minorEastAsia" w:hAnsiTheme="minorEastAsia" w:cstheme="minorEastAsia"/>
          <w:sz w:val="21"/>
          <w:szCs w:val="21"/>
        </w:rPr>
        <w:t>未声明部分将被视为已接受</w:t>
      </w:r>
      <w:r>
        <w:rPr>
          <w:rFonts w:hint="eastAsia" w:asciiTheme="minorEastAsia" w:hAnsiTheme="minorEastAsia" w:cstheme="minorEastAsia"/>
          <w:sz w:val="21"/>
          <w:szCs w:val="21"/>
          <w:lang w:val="en-US"/>
        </w:rPr>
        <w:t>磋商</w:t>
      </w:r>
      <w:r>
        <w:rPr>
          <w:rFonts w:hint="eastAsia" w:asciiTheme="minorEastAsia" w:hAnsiTheme="minorEastAsia" w:cstheme="minorEastAsia"/>
          <w:sz w:val="21"/>
          <w:szCs w:val="21"/>
        </w:rPr>
        <w:t>文件要求，签约时未经采购人同意不得改变。</w:t>
      </w:r>
    </w:p>
    <w:p>
      <w:pPr>
        <w:pStyle w:val="17"/>
        <w:spacing w:line="240" w:lineRule="atLeast"/>
        <w:rPr>
          <w:rFonts w:asciiTheme="minorEastAsia" w:hAnsiTheme="minorEastAsia" w:cstheme="minorEastAsia"/>
          <w:sz w:val="21"/>
          <w:szCs w:val="21"/>
        </w:rPr>
      </w:pPr>
      <w:r>
        <w:rPr>
          <w:rFonts w:hint="eastAsia" w:asciiTheme="minorEastAsia" w:hAnsiTheme="minorEastAsia" w:cstheme="minorEastAsia"/>
          <w:sz w:val="21"/>
          <w:szCs w:val="21"/>
          <w:lang w:val="en-US"/>
        </w:rPr>
        <w:t>3.供应商</w:t>
      </w:r>
      <w:r>
        <w:rPr>
          <w:rFonts w:hint="eastAsia" w:asciiTheme="minorEastAsia" w:hAnsiTheme="minorEastAsia" w:cstheme="minorEastAsia"/>
          <w:sz w:val="21"/>
          <w:szCs w:val="21"/>
        </w:rPr>
        <w:t>可根据其</w:t>
      </w:r>
      <w:r>
        <w:rPr>
          <w:rFonts w:hint="eastAsia" w:asciiTheme="minorEastAsia" w:hAnsiTheme="minorEastAsia" w:cstheme="minorEastAsia"/>
          <w:sz w:val="21"/>
          <w:szCs w:val="21"/>
          <w:lang w:val="en-US"/>
        </w:rPr>
        <w:t>响应</w:t>
      </w:r>
      <w:r>
        <w:rPr>
          <w:rFonts w:hint="eastAsia" w:asciiTheme="minorEastAsia" w:hAnsiTheme="minorEastAsia" w:cstheme="minorEastAsia"/>
          <w:sz w:val="21"/>
          <w:szCs w:val="21"/>
        </w:rPr>
        <w:t>内容进一步细化上述表格，并可增添其它表格或说明以便进一步明确投标内容。</w:t>
      </w:r>
    </w:p>
    <w:p>
      <w:pPr>
        <w:pStyle w:val="17"/>
        <w:spacing w:line="240" w:lineRule="atLeast"/>
        <w:ind w:left="1105" w:leftChars="257" w:hanging="540"/>
        <w:rPr>
          <w:rFonts w:asciiTheme="minorEastAsia" w:hAnsiTheme="minorEastAsia" w:cstheme="minorEastAsia"/>
          <w:sz w:val="24"/>
        </w:rPr>
      </w:pPr>
    </w:p>
    <w:p>
      <w:pPr>
        <w:pStyle w:val="17"/>
        <w:spacing w:line="240" w:lineRule="atLeast"/>
        <w:ind w:left="1105" w:leftChars="257" w:hanging="540"/>
        <w:rPr>
          <w:rFonts w:asciiTheme="minorEastAsia" w:hAnsiTheme="minorEastAsia" w:cstheme="minorEastAsia"/>
          <w:sz w:val="24"/>
        </w:rPr>
      </w:pPr>
    </w:p>
    <w:p>
      <w:pPr>
        <w:pStyle w:val="17"/>
        <w:tabs>
          <w:tab w:val="left" w:pos="5580"/>
        </w:tabs>
        <w:spacing w:line="440" w:lineRule="exact"/>
        <w:ind w:left="1104" w:leftChars="257" w:hanging="539"/>
        <w:rPr>
          <w:rFonts w:asciiTheme="minorEastAsia" w:hAnsiTheme="minorEastAsia" w:cstheme="minorEastAsia"/>
          <w:sz w:val="24"/>
          <w:u w:val="single"/>
        </w:rPr>
      </w:pPr>
      <w:r>
        <w:rPr>
          <w:rFonts w:hint="eastAsia" w:asciiTheme="minorEastAsia" w:hAnsiTheme="minorEastAsia" w:cstheme="minorEastAsia"/>
          <w:sz w:val="24"/>
          <w:lang w:val="en-US"/>
        </w:rPr>
        <w:t>供应商</w:t>
      </w:r>
      <w:r>
        <w:rPr>
          <w:rFonts w:hint="eastAsia" w:asciiTheme="minorEastAsia" w:hAnsiTheme="minorEastAsia" w:cstheme="minorEastAsia"/>
          <w:sz w:val="24"/>
        </w:rPr>
        <w:t>名称：</w:t>
      </w:r>
      <w:r>
        <w:rPr>
          <w:rFonts w:hint="eastAsia" w:asciiTheme="minorEastAsia" w:hAnsiTheme="minorEastAsia" w:cstheme="minorEastAsia"/>
          <w:sz w:val="24"/>
          <w:u w:val="single"/>
        </w:rPr>
        <w:t xml:space="preserve"> </w:t>
      </w:r>
      <w:r>
        <w:rPr>
          <w:rFonts w:hint="eastAsia" w:asciiTheme="minorEastAsia" w:hAnsiTheme="minorEastAsia" w:cstheme="minorEastAsia"/>
          <w:sz w:val="24"/>
          <w:u w:val="single"/>
        </w:rPr>
        <w:tab/>
      </w:r>
      <w:r>
        <w:rPr>
          <w:rFonts w:hint="eastAsia" w:asciiTheme="minorEastAsia" w:hAnsiTheme="minorEastAsia" w:cstheme="minorEastAsia"/>
          <w:sz w:val="24"/>
        </w:rPr>
        <w:t>（盖公章）</w:t>
      </w:r>
      <w:r>
        <w:rPr>
          <w:rFonts w:hint="eastAsia" w:asciiTheme="minorEastAsia" w:hAnsiTheme="minorEastAsia" w:cstheme="minorEastAsia"/>
          <w:sz w:val="24"/>
        </w:rPr>
        <w:tab/>
      </w:r>
    </w:p>
    <w:p>
      <w:pPr>
        <w:pStyle w:val="17"/>
        <w:tabs>
          <w:tab w:val="left" w:pos="5580"/>
        </w:tabs>
        <w:spacing w:line="440" w:lineRule="exact"/>
        <w:ind w:left="1104" w:leftChars="257" w:hanging="539"/>
        <w:rPr>
          <w:rFonts w:asciiTheme="minorEastAsia" w:hAnsiTheme="minorEastAsia" w:cstheme="minorEastAsia"/>
          <w:sz w:val="24"/>
        </w:rPr>
      </w:pPr>
      <w:r>
        <w:rPr>
          <w:rFonts w:hint="eastAsia" w:asciiTheme="minorEastAsia" w:hAnsiTheme="minorEastAsia" w:cstheme="minorEastAsia"/>
          <w:sz w:val="24"/>
        </w:rPr>
        <w:t>法人代表或其授权人：</w:t>
      </w:r>
      <w:r>
        <w:rPr>
          <w:rFonts w:hint="eastAsia" w:asciiTheme="minorEastAsia" w:hAnsiTheme="minorEastAsia" w:cstheme="minorEastAsia"/>
          <w:sz w:val="24"/>
          <w:u w:val="single"/>
        </w:rPr>
        <w:t xml:space="preserve"> </w:t>
      </w:r>
      <w:r>
        <w:rPr>
          <w:rFonts w:hint="eastAsia" w:asciiTheme="minorEastAsia" w:hAnsiTheme="minorEastAsia" w:cstheme="minorEastAsia"/>
          <w:sz w:val="24"/>
          <w:u w:val="single"/>
          <w:lang w:val="en-US"/>
        </w:rPr>
        <w:t xml:space="preserve">                   </w:t>
      </w:r>
      <w:r>
        <w:rPr>
          <w:rFonts w:hint="eastAsia" w:asciiTheme="minorEastAsia" w:hAnsiTheme="minorEastAsia" w:cstheme="minorEastAsia"/>
          <w:sz w:val="24"/>
        </w:rPr>
        <w:t xml:space="preserve">（签字或盖章） </w:t>
      </w:r>
    </w:p>
    <w:p>
      <w:pPr>
        <w:pStyle w:val="17"/>
        <w:tabs>
          <w:tab w:val="left" w:pos="5580"/>
        </w:tabs>
        <w:spacing w:line="440" w:lineRule="exact"/>
        <w:ind w:left="1104" w:leftChars="257" w:hanging="539"/>
        <w:rPr>
          <w:rFonts w:asciiTheme="minorEastAsia" w:hAnsiTheme="minorEastAsia" w:cstheme="minorEastAsia"/>
          <w:sz w:val="24"/>
          <w:u w:val="single"/>
          <w:lang w:val="en-US"/>
        </w:rPr>
      </w:pPr>
      <w:r>
        <w:rPr>
          <w:rFonts w:hint="eastAsia" w:asciiTheme="minorEastAsia" w:hAnsiTheme="minorEastAsia" w:cstheme="minorEastAsia"/>
          <w:sz w:val="24"/>
        </w:rPr>
        <w:t>日 期：</w:t>
      </w:r>
      <w:r>
        <w:rPr>
          <w:rFonts w:hint="eastAsia" w:asciiTheme="minorEastAsia" w:hAnsiTheme="minorEastAsia" w:cstheme="minorEastAsia"/>
          <w:sz w:val="24"/>
          <w:u w:val="single"/>
        </w:rPr>
        <w:t xml:space="preserve"> </w:t>
      </w:r>
      <w:r>
        <w:rPr>
          <w:rFonts w:hint="eastAsia" w:asciiTheme="minorEastAsia" w:hAnsiTheme="minorEastAsia" w:cstheme="minorEastAsia"/>
          <w:sz w:val="24"/>
          <w:u w:val="single"/>
          <w:lang w:val="en-US"/>
        </w:rPr>
        <w:t xml:space="preserve">                            </w:t>
      </w:r>
    </w:p>
    <w:p>
      <w:pPr>
        <w:pStyle w:val="34"/>
        <w:spacing w:line="360" w:lineRule="auto"/>
        <w:rPr>
          <w:rFonts w:asciiTheme="minorEastAsia" w:hAnsiTheme="minorEastAsia" w:eastAsiaTheme="minorEastAsia" w:cstheme="minorEastAsia"/>
          <w:sz w:val="24"/>
        </w:rPr>
      </w:pPr>
    </w:p>
    <w:p>
      <w:pPr>
        <w:pStyle w:val="34"/>
        <w:spacing w:line="360" w:lineRule="auto"/>
        <w:rPr>
          <w:rFonts w:asciiTheme="minorEastAsia" w:hAnsiTheme="minorEastAsia" w:eastAsiaTheme="minorEastAsia" w:cstheme="minorEastAsia"/>
          <w:sz w:val="24"/>
        </w:rPr>
      </w:pPr>
    </w:p>
    <w:p>
      <w:pPr>
        <w:rPr>
          <w:rFonts w:asciiTheme="minorEastAsia" w:hAnsiTheme="minorEastAsia" w:eastAsiaTheme="minorEastAsia" w:cstheme="minorEastAsia"/>
          <w:sz w:val="24"/>
          <w:lang w:val="en-US"/>
        </w:rPr>
      </w:pPr>
      <w:r>
        <w:rPr>
          <w:rFonts w:hint="eastAsia" w:asciiTheme="minorEastAsia" w:hAnsiTheme="minorEastAsia" w:eastAsiaTheme="minorEastAsia" w:cstheme="minorEastAsia"/>
          <w:sz w:val="24"/>
          <w:lang w:val="en-US"/>
        </w:rPr>
        <w:br w:type="page"/>
      </w:r>
    </w:p>
    <w:p>
      <w:pPr>
        <w:pStyle w:val="34"/>
        <w:spacing w:line="360" w:lineRule="auto"/>
        <w:rPr>
          <w:rFonts w:asciiTheme="minorEastAsia" w:hAnsiTheme="minorEastAsia" w:eastAsiaTheme="minorEastAsia" w:cstheme="minorEastAsia"/>
          <w:sz w:val="24"/>
        </w:rPr>
        <w:sectPr>
          <w:pgSz w:w="11906" w:h="16838"/>
          <w:pgMar w:top="1440" w:right="1800" w:bottom="1440" w:left="1800" w:header="851" w:footer="992" w:gutter="0"/>
          <w:cols w:space="425" w:num="1"/>
          <w:docGrid w:type="lines" w:linePitch="312" w:charSpace="0"/>
        </w:sectPr>
      </w:pPr>
    </w:p>
    <w:p>
      <w:pPr>
        <w:pStyle w:val="6"/>
        <w:spacing w:before="0" w:line="240" w:lineRule="atLeast"/>
        <w:jc w:val="both"/>
        <w:rPr>
          <w:rFonts w:asciiTheme="minorEastAsia" w:hAnsiTheme="minorEastAsia" w:eastAsiaTheme="minorEastAsia" w:cstheme="minorEastAsia"/>
          <w:sz w:val="24"/>
        </w:rPr>
      </w:pPr>
      <w:bookmarkStart w:id="715" w:name="_Toc718"/>
      <w:bookmarkStart w:id="716" w:name="_Toc23907"/>
      <w:bookmarkStart w:id="717" w:name="_Toc216582818"/>
      <w:bookmarkStart w:id="718" w:name="_Toc15469"/>
      <w:bookmarkStart w:id="719" w:name="_Toc507399534"/>
      <w:r>
        <w:rPr>
          <w:rFonts w:hint="eastAsia" w:asciiTheme="minorEastAsia" w:hAnsiTheme="minorEastAsia" w:eastAsiaTheme="minorEastAsia" w:cstheme="minorEastAsia"/>
          <w:sz w:val="24"/>
          <w:lang w:val="en-US"/>
        </w:rPr>
        <w:t>附件7</w:t>
      </w:r>
      <w:r>
        <w:rPr>
          <w:rFonts w:hint="eastAsia" w:asciiTheme="minorEastAsia" w:hAnsiTheme="minorEastAsia" w:eastAsiaTheme="minorEastAsia" w:cstheme="minorEastAsia"/>
          <w:sz w:val="24"/>
        </w:rPr>
        <w:t xml:space="preserve">   商务条款偏离表</w:t>
      </w:r>
      <w:bookmarkEnd w:id="715"/>
      <w:bookmarkEnd w:id="716"/>
      <w:bookmarkEnd w:id="717"/>
      <w:bookmarkEnd w:id="718"/>
      <w:bookmarkEnd w:id="719"/>
      <w:r>
        <w:rPr>
          <w:rFonts w:hint="eastAsia" w:asciiTheme="minorEastAsia" w:hAnsiTheme="minorEastAsia" w:eastAsiaTheme="minorEastAsia" w:cstheme="minorEastAsia"/>
          <w:sz w:val="24"/>
          <w:lang w:val="en-US"/>
        </w:rPr>
        <w:t xml:space="preserve"> </w:t>
      </w:r>
    </w:p>
    <w:p>
      <w:pPr>
        <w:pStyle w:val="17"/>
        <w:spacing w:line="240" w:lineRule="atLeast"/>
        <w:ind w:left="1105" w:leftChars="257" w:hanging="540"/>
        <w:jc w:val="center"/>
        <w:rPr>
          <w:rFonts w:asciiTheme="minorEastAsia" w:hAnsiTheme="minorEastAsia" w:cstheme="minorEastAsia"/>
          <w:b/>
          <w:bCs/>
          <w:sz w:val="24"/>
        </w:rPr>
      </w:pPr>
      <w:r>
        <w:rPr>
          <w:rFonts w:hint="eastAsia" w:asciiTheme="minorEastAsia" w:hAnsiTheme="minorEastAsia" w:cstheme="minorEastAsia"/>
          <w:b/>
          <w:bCs/>
          <w:sz w:val="24"/>
        </w:rPr>
        <w:t>商务条款偏离表</w:t>
      </w:r>
    </w:p>
    <w:p>
      <w:pPr>
        <w:pStyle w:val="17"/>
        <w:spacing w:line="240" w:lineRule="atLeast"/>
        <w:ind w:left="1105" w:leftChars="257" w:hanging="540"/>
        <w:rPr>
          <w:rFonts w:asciiTheme="minorEastAsia" w:hAnsiTheme="minorEastAsia" w:cstheme="minorEastAsia"/>
          <w:sz w:val="24"/>
        </w:rPr>
      </w:pPr>
    </w:p>
    <w:p>
      <w:pPr>
        <w:pStyle w:val="17"/>
        <w:spacing w:line="240" w:lineRule="atLeast"/>
        <w:rPr>
          <w:rFonts w:asciiTheme="minorEastAsia" w:hAnsiTheme="minorEastAsia" w:cstheme="minorEastAsia"/>
          <w:sz w:val="24"/>
        </w:rPr>
      </w:pPr>
      <w:r>
        <w:rPr>
          <w:rFonts w:hint="eastAsia" w:asciiTheme="minorEastAsia" w:hAnsiTheme="minorEastAsia" w:cstheme="minorEastAsia"/>
          <w:sz w:val="24"/>
        </w:rPr>
        <w:t xml:space="preserve">项目名称:                      采购编号:             </w:t>
      </w:r>
    </w:p>
    <w:tbl>
      <w:tblPr>
        <w:tblStyle w:val="27"/>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center"/>
          </w:tcPr>
          <w:p>
            <w:pPr>
              <w:pStyle w:val="17"/>
              <w:spacing w:line="240" w:lineRule="atLeast"/>
              <w:jc w:val="center"/>
              <w:rPr>
                <w:rFonts w:asciiTheme="minorEastAsia" w:hAnsiTheme="minorEastAsia" w:cstheme="minorEastAsia"/>
                <w:sz w:val="24"/>
              </w:rPr>
            </w:pPr>
            <w:r>
              <w:rPr>
                <w:rFonts w:hint="eastAsia" w:asciiTheme="minorEastAsia" w:hAnsiTheme="minorEastAsia" w:cstheme="minorEastAsia"/>
                <w:sz w:val="24"/>
              </w:rPr>
              <w:t>序号</w:t>
            </w:r>
          </w:p>
        </w:tc>
        <w:tc>
          <w:tcPr>
            <w:tcW w:w="2040" w:type="dxa"/>
            <w:vAlign w:val="center"/>
          </w:tcPr>
          <w:p>
            <w:pPr>
              <w:pStyle w:val="17"/>
              <w:spacing w:line="240" w:lineRule="atLeast"/>
              <w:jc w:val="center"/>
              <w:rPr>
                <w:rFonts w:asciiTheme="minorEastAsia" w:hAnsiTheme="minorEastAsia" w:cstheme="minorEastAsia"/>
                <w:sz w:val="24"/>
              </w:rPr>
            </w:pPr>
            <w:r>
              <w:rPr>
                <w:rFonts w:hint="eastAsia" w:asciiTheme="minorEastAsia" w:hAnsiTheme="minorEastAsia" w:cstheme="minorEastAsia"/>
                <w:sz w:val="24"/>
              </w:rPr>
              <w:t>磋商文件条款号</w:t>
            </w:r>
          </w:p>
        </w:tc>
        <w:tc>
          <w:tcPr>
            <w:tcW w:w="2520" w:type="dxa"/>
            <w:vAlign w:val="center"/>
          </w:tcPr>
          <w:p>
            <w:pPr>
              <w:pStyle w:val="17"/>
              <w:spacing w:line="240" w:lineRule="atLeast"/>
              <w:jc w:val="center"/>
              <w:rPr>
                <w:rFonts w:asciiTheme="minorEastAsia" w:hAnsiTheme="minorEastAsia" w:cstheme="minorEastAsia"/>
                <w:sz w:val="24"/>
              </w:rPr>
            </w:pPr>
            <w:r>
              <w:rPr>
                <w:rFonts w:hint="eastAsia" w:asciiTheme="minorEastAsia" w:hAnsiTheme="minorEastAsia" w:cstheme="minorEastAsia"/>
                <w:sz w:val="24"/>
                <w:lang w:val="en-US"/>
              </w:rPr>
              <w:t>磋商</w:t>
            </w:r>
            <w:r>
              <w:rPr>
                <w:rFonts w:hint="eastAsia" w:asciiTheme="minorEastAsia" w:hAnsiTheme="minorEastAsia" w:cstheme="minorEastAsia"/>
                <w:sz w:val="24"/>
              </w:rPr>
              <w:t>文件的商务条款</w:t>
            </w:r>
          </w:p>
        </w:tc>
        <w:tc>
          <w:tcPr>
            <w:tcW w:w="2520" w:type="dxa"/>
            <w:vAlign w:val="center"/>
          </w:tcPr>
          <w:p>
            <w:pPr>
              <w:pStyle w:val="17"/>
              <w:spacing w:line="240" w:lineRule="atLeast"/>
              <w:jc w:val="center"/>
              <w:rPr>
                <w:rFonts w:asciiTheme="minorEastAsia" w:hAnsiTheme="minorEastAsia" w:cstheme="minorEastAsia"/>
                <w:sz w:val="24"/>
              </w:rPr>
            </w:pPr>
            <w:r>
              <w:rPr>
                <w:rFonts w:hint="eastAsia" w:asciiTheme="minorEastAsia" w:hAnsiTheme="minorEastAsia" w:cstheme="minorEastAsia"/>
                <w:sz w:val="24"/>
                <w:lang w:val="en-US"/>
              </w:rPr>
              <w:t>响应</w:t>
            </w:r>
            <w:r>
              <w:rPr>
                <w:rFonts w:hint="eastAsia" w:asciiTheme="minorEastAsia" w:hAnsiTheme="minorEastAsia" w:cstheme="minorEastAsia"/>
                <w:sz w:val="24"/>
              </w:rPr>
              <w:t>文件的商务条款</w:t>
            </w:r>
          </w:p>
        </w:tc>
        <w:tc>
          <w:tcPr>
            <w:tcW w:w="900" w:type="dxa"/>
            <w:vAlign w:val="center"/>
          </w:tcPr>
          <w:p>
            <w:pPr>
              <w:pStyle w:val="17"/>
              <w:spacing w:line="240" w:lineRule="atLeast"/>
              <w:jc w:val="center"/>
              <w:rPr>
                <w:rFonts w:asciiTheme="minorEastAsia" w:hAnsiTheme="minorEastAsia" w:cstheme="minorEastAsia"/>
                <w:sz w:val="24"/>
              </w:rPr>
            </w:pPr>
            <w:r>
              <w:rPr>
                <w:rFonts w:hint="eastAsia" w:asciiTheme="minorEastAsia" w:hAnsiTheme="minorEastAsia" w:cstheme="minorEastAsia"/>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7"/>
              <w:spacing w:line="240" w:lineRule="atLeast"/>
              <w:ind w:left="1105" w:leftChars="257" w:hanging="540"/>
              <w:rPr>
                <w:rFonts w:asciiTheme="minorEastAsia" w:hAnsiTheme="minorEastAsia" w:cstheme="minorEastAsia"/>
                <w:sz w:val="24"/>
              </w:rPr>
            </w:pPr>
          </w:p>
        </w:tc>
        <w:tc>
          <w:tcPr>
            <w:tcW w:w="2040" w:type="dxa"/>
          </w:tcPr>
          <w:p>
            <w:pPr>
              <w:pStyle w:val="17"/>
              <w:spacing w:line="240" w:lineRule="atLeast"/>
              <w:ind w:left="1105" w:leftChars="257" w:hanging="540"/>
              <w:rPr>
                <w:rFonts w:asciiTheme="minorEastAsia" w:hAnsiTheme="minorEastAsia" w:cstheme="minorEastAsia"/>
                <w:sz w:val="24"/>
              </w:rPr>
            </w:pPr>
          </w:p>
        </w:tc>
        <w:tc>
          <w:tcPr>
            <w:tcW w:w="2520" w:type="dxa"/>
          </w:tcPr>
          <w:p>
            <w:pPr>
              <w:pStyle w:val="17"/>
              <w:spacing w:line="240" w:lineRule="atLeast"/>
              <w:ind w:left="1105" w:leftChars="257" w:hanging="540"/>
              <w:jc w:val="center"/>
              <w:rPr>
                <w:rFonts w:asciiTheme="minorEastAsia" w:hAnsiTheme="minorEastAsia" w:cstheme="minorEastAsia"/>
                <w:sz w:val="24"/>
              </w:rPr>
            </w:pPr>
          </w:p>
        </w:tc>
        <w:tc>
          <w:tcPr>
            <w:tcW w:w="2520" w:type="dxa"/>
          </w:tcPr>
          <w:p>
            <w:pPr>
              <w:pStyle w:val="17"/>
              <w:spacing w:line="240" w:lineRule="atLeast"/>
              <w:ind w:left="1105" w:leftChars="257" w:hanging="540"/>
              <w:jc w:val="center"/>
              <w:rPr>
                <w:rFonts w:asciiTheme="minorEastAsia" w:hAnsiTheme="minorEastAsia" w:cstheme="minorEastAsia"/>
                <w:sz w:val="24"/>
              </w:rPr>
            </w:pPr>
          </w:p>
        </w:tc>
        <w:tc>
          <w:tcPr>
            <w:tcW w:w="900" w:type="dxa"/>
          </w:tcPr>
          <w:p>
            <w:pPr>
              <w:pStyle w:val="17"/>
              <w:spacing w:line="240" w:lineRule="atLeast"/>
              <w:ind w:left="1105" w:leftChars="257" w:hanging="540"/>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7"/>
              <w:spacing w:line="240" w:lineRule="atLeast"/>
              <w:ind w:left="1105" w:leftChars="257" w:hanging="540"/>
              <w:rPr>
                <w:rFonts w:asciiTheme="minorEastAsia" w:hAnsiTheme="minorEastAsia" w:cstheme="minorEastAsia"/>
                <w:sz w:val="24"/>
              </w:rPr>
            </w:pPr>
          </w:p>
        </w:tc>
        <w:tc>
          <w:tcPr>
            <w:tcW w:w="2040" w:type="dxa"/>
          </w:tcPr>
          <w:p>
            <w:pPr>
              <w:pStyle w:val="17"/>
              <w:spacing w:line="240" w:lineRule="atLeast"/>
              <w:ind w:left="1105" w:leftChars="257" w:hanging="540"/>
              <w:rPr>
                <w:rFonts w:asciiTheme="minorEastAsia" w:hAnsiTheme="minorEastAsia" w:cstheme="minorEastAsia"/>
                <w:sz w:val="24"/>
              </w:rPr>
            </w:pPr>
          </w:p>
        </w:tc>
        <w:tc>
          <w:tcPr>
            <w:tcW w:w="2520" w:type="dxa"/>
          </w:tcPr>
          <w:p>
            <w:pPr>
              <w:pStyle w:val="17"/>
              <w:spacing w:line="240" w:lineRule="atLeast"/>
              <w:ind w:left="1105" w:leftChars="257" w:hanging="540"/>
              <w:rPr>
                <w:rFonts w:asciiTheme="minorEastAsia" w:hAnsiTheme="minorEastAsia" w:cstheme="minorEastAsia"/>
                <w:sz w:val="24"/>
              </w:rPr>
            </w:pPr>
          </w:p>
        </w:tc>
        <w:tc>
          <w:tcPr>
            <w:tcW w:w="2520" w:type="dxa"/>
          </w:tcPr>
          <w:p>
            <w:pPr>
              <w:pStyle w:val="17"/>
              <w:spacing w:line="240" w:lineRule="atLeast"/>
              <w:ind w:left="1105" w:leftChars="257" w:hanging="540"/>
              <w:rPr>
                <w:rFonts w:asciiTheme="minorEastAsia" w:hAnsiTheme="minorEastAsia" w:cstheme="minorEastAsia"/>
                <w:sz w:val="24"/>
              </w:rPr>
            </w:pPr>
          </w:p>
        </w:tc>
        <w:tc>
          <w:tcPr>
            <w:tcW w:w="900" w:type="dxa"/>
          </w:tcPr>
          <w:p>
            <w:pPr>
              <w:pStyle w:val="17"/>
              <w:spacing w:line="240" w:lineRule="atLeast"/>
              <w:ind w:left="1105" w:leftChars="257" w:hanging="540"/>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7"/>
              <w:spacing w:line="240" w:lineRule="atLeast"/>
              <w:ind w:left="1105" w:leftChars="257" w:hanging="540"/>
              <w:rPr>
                <w:rFonts w:asciiTheme="minorEastAsia" w:hAnsiTheme="minorEastAsia" w:cstheme="minorEastAsia"/>
                <w:sz w:val="24"/>
              </w:rPr>
            </w:pPr>
          </w:p>
        </w:tc>
        <w:tc>
          <w:tcPr>
            <w:tcW w:w="2040" w:type="dxa"/>
          </w:tcPr>
          <w:p>
            <w:pPr>
              <w:pStyle w:val="17"/>
              <w:spacing w:line="240" w:lineRule="atLeast"/>
              <w:ind w:left="1105" w:leftChars="257" w:hanging="540"/>
              <w:rPr>
                <w:rFonts w:asciiTheme="minorEastAsia" w:hAnsiTheme="minorEastAsia" w:cstheme="minorEastAsia"/>
                <w:sz w:val="24"/>
              </w:rPr>
            </w:pPr>
          </w:p>
        </w:tc>
        <w:tc>
          <w:tcPr>
            <w:tcW w:w="2520" w:type="dxa"/>
          </w:tcPr>
          <w:p>
            <w:pPr>
              <w:pStyle w:val="17"/>
              <w:spacing w:line="240" w:lineRule="atLeast"/>
              <w:ind w:left="1105" w:leftChars="257" w:hanging="540"/>
              <w:rPr>
                <w:rFonts w:asciiTheme="minorEastAsia" w:hAnsiTheme="minorEastAsia" w:cstheme="minorEastAsia"/>
                <w:sz w:val="24"/>
              </w:rPr>
            </w:pPr>
          </w:p>
        </w:tc>
        <w:tc>
          <w:tcPr>
            <w:tcW w:w="2520" w:type="dxa"/>
          </w:tcPr>
          <w:p>
            <w:pPr>
              <w:pStyle w:val="17"/>
              <w:spacing w:line="240" w:lineRule="atLeast"/>
              <w:ind w:left="1105" w:leftChars="257" w:hanging="540"/>
              <w:rPr>
                <w:rFonts w:asciiTheme="minorEastAsia" w:hAnsiTheme="minorEastAsia" w:cstheme="minorEastAsia"/>
                <w:sz w:val="24"/>
              </w:rPr>
            </w:pPr>
          </w:p>
        </w:tc>
        <w:tc>
          <w:tcPr>
            <w:tcW w:w="900" w:type="dxa"/>
          </w:tcPr>
          <w:p>
            <w:pPr>
              <w:pStyle w:val="17"/>
              <w:spacing w:line="240" w:lineRule="atLeast"/>
              <w:ind w:left="1105" w:leftChars="257" w:hanging="540"/>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7"/>
              <w:spacing w:line="240" w:lineRule="atLeast"/>
              <w:ind w:left="1105" w:leftChars="257" w:hanging="540"/>
              <w:rPr>
                <w:rFonts w:asciiTheme="minorEastAsia" w:hAnsiTheme="minorEastAsia" w:cstheme="minorEastAsia"/>
                <w:sz w:val="24"/>
              </w:rPr>
            </w:pPr>
          </w:p>
        </w:tc>
        <w:tc>
          <w:tcPr>
            <w:tcW w:w="2040" w:type="dxa"/>
          </w:tcPr>
          <w:p>
            <w:pPr>
              <w:pStyle w:val="17"/>
              <w:spacing w:line="240" w:lineRule="atLeast"/>
              <w:ind w:left="1105" w:leftChars="257" w:hanging="540"/>
              <w:rPr>
                <w:rFonts w:asciiTheme="minorEastAsia" w:hAnsiTheme="minorEastAsia" w:cstheme="minorEastAsia"/>
                <w:sz w:val="24"/>
              </w:rPr>
            </w:pPr>
          </w:p>
        </w:tc>
        <w:tc>
          <w:tcPr>
            <w:tcW w:w="2520" w:type="dxa"/>
          </w:tcPr>
          <w:p>
            <w:pPr>
              <w:pStyle w:val="17"/>
              <w:spacing w:line="240" w:lineRule="atLeast"/>
              <w:ind w:left="1105" w:leftChars="257" w:hanging="540"/>
              <w:rPr>
                <w:rFonts w:asciiTheme="minorEastAsia" w:hAnsiTheme="minorEastAsia" w:cstheme="minorEastAsia"/>
                <w:sz w:val="24"/>
              </w:rPr>
            </w:pPr>
          </w:p>
        </w:tc>
        <w:tc>
          <w:tcPr>
            <w:tcW w:w="2520" w:type="dxa"/>
          </w:tcPr>
          <w:p>
            <w:pPr>
              <w:pStyle w:val="17"/>
              <w:spacing w:line="240" w:lineRule="atLeast"/>
              <w:ind w:left="1105" w:leftChars="257" w:hanging="540"/>
              <w:rPr>
                <w:rFonts w:asciiTheme="minorEastAsia" w:hAnsiTheme="minorEastAsia" w:cstheme="minorEastAsia"/>
                <w:sz w:val="24"/>
              </w:rPr>
            </w:pPr>
          </w:p>
        </w:tc>
        <w:tc>
          <w:tcPr>
            <w:tcW w:w="900" w:type="dxa"/>
          </w:tcPr>
          <w:p>
            <w:pPr>
              <w:pStyle w:val="17"/>
              <w:spacing w:line="240" w:lineRule="atLeast"/>
              <w:ind w:left="1105" w:leftChars="257" w:hanging="540"/>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7"/>
              <w:spacing w:line="240" w:lineRule="atLeast"/>
              <w:ind w:left="1105" w:leftChars="257" w:hanging="540"/>
              <w:rPr>
                <w:rFonts w:asciiTheme="minorEastAsia" w:hAnsiTheme="minorEastAsia" w:cstheme="minorEastAsia"/>
                <w:sz w:val="24"/>
              </w:rPr>
            </w:pPr>
          </w:p>
        </w:tc>
        <w:tc>
          <w:tcPr>
            <w:tcW w:w="2040" w:type="dxa"/>
          </w:tcPr>
          <w:p>
            <w:pPr>
              <w:pStyle w:val="17"/>
              <w:spacing w:line="240" w:lineRule="atLeast"/>
              <w:ind w:left="1105" w:leftChars="257" w:hanging="540"/>
              <w:rPr>
                <w:rFonts w:asciiTheme="minorEastAsia" w:hAnsiTheme="minorEastAsia" w:cstheme="minorEastAsia"/>
                <w:sz w:val="24"/>
              </w:rPr>
            </w:pPr>
          </w:p>
        </w:tc>
        <w:tc>
          <w:tcPr>
            <w:tcW w:w="2520" w:type="dxa"/>
          </w:tcPr>
          <w:p>
            <w:pPr>
              <w:pStyle w:val="17"/>
              <w:spacing w:line="240" w:lineRule="atLeast"/>
              <w:ind w:left="1105" w:leftChars="257" w:hanging="540"/>
              <w:rPr>
                <w:rFonts w:asciiTheme="minorEastAsia" w:hAnsiTheme="minorEastAsia" w:cstheme="minorEastAsia"/>
                <w:sz w:val="24"/>
              </w:rPr>
            </w:pPr>
          </w:p>
        </w:tc>
        <w:tc>
          <w:tcPr>
            <w:tcW w:w="2520" w:type="dxa"/>
          </w:tcPr>
          <w:p>
            <w:pPr>
              <w:pStyle w:val="17"/>
              <w:spacing w:line="240" w:lineRule="atLeast"/>
              <w:ind w:left="1105" w:leftChars="257" w:hanging="540"/>
              <w:rPr>
                <w:rFonts w:asciiTheme="minorEastAsia" w:hAnsiTheme="minorEastAsia" w:cstheme="minorEastAsia"/>
                <w:sz w:val="24"/>
              </w:rPr>
            </w:pPr>
          </w:p>
        </w:tc>
        <w:tc>
          <w:tcPr>
            <w:tcW w:w="900" w:type="dxa"/>
          </w:tcPr>
          <w:p>
            <w:pPr>
              <w:pStyle w:val="17"/>
              <w:spacing w:line="240" w:lineRule="atLeast"/>
              <w:ind w:left="1105" w:leftChars="257" w:hanging="540"/>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7"/>
              <w:spacing w:line="240" w:lineRule="atLeast"/>
              <w:ind w:left="1105" w:leftChars="257" w:hanging="540"/>
              <w:rPr>
                <w:rFonts w:asciiTheme="minorEastAsia" w:hAnsiTheme="minorEastAsia" w:cstheme="minorEastAsia"/>
                <w:sz w:val="24"/>
              </w:rPr>
            </w:pPr>
          </w:p>
        </w:tc>
        <w:tc>
          <w:tcPr>
            <w:tcW w:w="2040" w:type="dxa"/>
          </w:tcPr>
          <w:p>
            <w:pPr>
              <w:pStyle w:val="17"/>
              <w:spacing w:line="240" w:lineRule="atLeast"/>
              <w:ind w:left="1105" w:leftChars="257" w:hanging="540"/>
              <w:rPr>
                <w:rFonts w:asciiTheme="minorEastAsia" w:hAnsiTheme="minorEastAsia" w:cstheme="minorEastAsia"/>
                <w:sz w:val="24"/>
              </w:rPr>
            </w:pPr>
          </w:p>
        </w:tc>
        <w:tc>
          <w:tcPr>
            <w:tcW w:w="2520" w:type="dxa"/>
          </w:tcPr>
          <w:p>
            <w:pPr>
              <w:pStyle w:val="17"/>
              <w:spacing w:line="240" w:lineRule="atLeast"/>
              <w:ind w:left="1105" w:leftChars="257" w:hanging="540"/>
              <w:rPr>
                <w:rFonts w:asciiTheme="minorEastAsia" w:hAnsiTheme="minorEastAsia" w:cstheme="minorEastAsia"/>
                <w:sz w:val="24"/>
              </w:rPr>
            </w:pPr>
          </w:p>
        </w:tc>
        <w:tc>
          <w:tcPr>
            <w:tcW w:w="2520" w:type="dxa"/>
          </w:tcPr>
          <w:p>
            <w:pPr>
              <w:pStyle w:val="17"/>
              <w:spacing w:line="240" w:lineRule="atLeast"/>
              <w:ind w:left="1105" w:leftChars="257" w:hanging="540"/>
              <w:rPr>
                <w:rFonts w:asciiTheme="minorEastAsia" w:hAnsiTheme="minorEastAsia" w:cstheme="minorEastAsia"/>
                <w:sz w:val="24"/>
              </w:rPr>
            </w:pPr>
          </w:p>
        </w:tc>
        <w:tc>
          <w:tcPr>
            <w:tcW w:w="900" w:type="dxa"/>
          </w:tcPr>
          <w:p>
            <w:pPr>
              <w:pStyle w:val="17"/>
              <w:spacing w:line="240" w:lineRule="atLeast"/>
              <w:ind w:left="1105" w:leftChars="257" w:hanging="540"/>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7"/>
              <w:spacing w:line="240" w:lineRule="atLeast"/>
              <w:ind w:left="1105" w:leftChars="257" w:hanging="540"/>
              <w:rPr>
                <w:rFonts w:asciiTheme="minorEastAsia" w:hAnsiTheme="minorEastAsia" w:cstheme="minorEastAsia"/>
                <w:sz w:val="24"/>
              </w:rPr>
            </w:pPr>
          </w:p>
        </w:tc>
        <w:tc>
          <w:tcPr>
            <w:tcW w:w="2040" w:type="dxa"/>
          </w:tcPr>
          <w:p>
            <w:pPr>
              <w:pStyle w:val="17"/>
              <w:spacing w:line="240" w:lineRule="atLeast"/>
              <w:ind w:left="1105" w:leftChars="257" w:hanging="540"/>
              <w:rPr>
                <w:rFonts w:asciiTheme="minorEastAsia" w:hAnsiTheme="minorEastAsia" w:cstheme="minorEastAsia"/>
                <w:sz w:val="24"/>
              </w:rPr>
            </w:pPr>
          </w:p>
        </w:tc>
        <w:tc>
          <w:tcPr>
            <w:tcW w:w="2520" w:type="dxa"/>
          </w:tcPr>
          <w:p>
            <w:pPr>
              <w:pStyle w:val="17"/>
              <w:spacing w:line="240" w:lineRule="atLeast"/>
              <w:ind w:left="1105" w:leftChars="257" w:hanging="540"/>
              <w:rPr>
                <w:rFonts w:asciiTheme="minorEastAsia" w:hAnsiTheme="minorEastAsia" w:cstheme="minorEastAsia"/>
                <w:sz w:val="24"/>
              </w:rPr>
            </w:pPr>
          </w:p>
        </w:tc>
        <w:tc>
          <w:tcPr>
            <w:tcW w:w="2520" w:type="dxa"/>
          </w:tcPr>
          <w:p>
            <w:pPr>
              <w:pStyle w:val="17"/>
              <w:spacing w:line="240" w:lineRule="atLeast"/>
              <w:ind w:left="1105" w:leftChars="257" w:hanging="540"/>
              <w:rPr>
                <w:rFonts w:asciiTheme="minorEastAsia" w:hAnsiTheme="minorEastAsia" w:cstheme="minorEastAsia"/>
                <w:sz w:val="24"/>
              </w:rPr>
            </w:pPr>
          </w:p>
        </w:tc>
        <w:tc>
          <w:tcPr>
            <w:tcW w:w="900" w:type="dxa"/>
          </w:tcPr>
          <w:p>
            <w:pPr>
              <w:pStyle w:val="17"/>
              <w:spacing w:line="240" w:lineRule="atLeast"/>
              <w:ind w:left="1105" w:leftChars="257" w:hanging="540"/>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7"/>
              <w:spacing w:line="240" w:lineRule="atLeast"/>
              <w:ind w:left="1105" w:leftChars="257" w:hanging="540"/>
              <w:rPr>
                <w:rFonts w:asciiTheme="minorEastAsia" w:hAnsiTheme="minorEastAsia" w:cstheme="minorEastAsia"/>
                <w:sz w:val="24"/>
              </w:rPr>
            </w:pPr>
          </w:p>
        </w:tc>
        <w:tc>
          <w:tcPr>
            <w:tcW w:w="2040" w:type="dxa"/>
          </w:tcPr>
          <w:p>
            <w:pPr>
              <w:pStyle w:val="17"/>
              <w:spacing w:line="240" w:lineRule="atLeast"/>
              <w:ind w:left="1105" w:leftChars="257" w:hanging="540"/>
              <w:rPr>
                <w:rFonts w:asciiTheme="minorEastAsia" w:hAnsiTheme="minorEastAsia" w:cstheme="minorEastAsia"/>
                <w:sz w:val="24"/>
              </w:rPr>
            </w:pPr>
          </w:p>
        </w:tc>
        <w:tc>
          <w:tcPr>
            <w:tcW w:w="2520" w:type="dxa"/>
          </w:tcPr>
          <w:p>
            <w:pPr>
              <w:pStyle w:val="17"/>
              <w:spacing w:line="240" w:lineRule="atLeast"/>
              <w:ind w:left="1105" w:leftChars="257" w:hanging="540"/>
              <w:rPr>
                <w:rFonts w:asciiTheme="minorEastAsia" w:hAnsiTheme="minorEastAsia" w:cstheme="minorEastAsia"/>
                <w:sz w:val="24"/>
              </w:rPr>
            </w:pPr>
          </w:p>
        </w:tc>
        <w:tc>
          <w:tcPr>
            <w:tcW w:w="2520" w:type="dxa"/>
          </w:tcPr>
          <w:p>
            <w:pPr>
              <w:pStyle w:val="17"/>
              <w:spacing w:line="240" w:lineRule="atLeast"/>
              <w:ind w:left="1105" w:leftChars="257" w:hanging="540"/>
              <w:rPr>
                <w:rFonts w:asciiTheme="minorEastAsia" w:hAnsiTheme="minorEastAsia" w:cstheme="minorEastAsia"/>
                <w:sz w:val="24"/>
              </w:rPr>
            </w:pPr>
          </w:p>
        </w:tc>
        <w:tc>
          <w:tcPr>
            <w:tcW w:w="900" w:type="dxa"/>
          </w:tcPr>
          <w:p>
            <w:pPr>
              <w:pStyle w:val="17"/>
              <w:spacing w:line="240" w:lineRule="atLeast"/>
              <w:ind w:left="1105" w:leftChars="257" w:hanging="540"/>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7"/>
              <w:spacing w:line="240" w:lineRule="atLeast"/>
              <w:ind w:left="1105" w:leftChars="257" w:hanging="540"/>
              <w:rPr>
                <w:rFonts w:asciiTheme="minorEastAsia" w:hAnsiTheme="minorEastAsia" w:cstheme="minorEastAsia"/>
                <w:sz w:val="24"/>
              </w:rPr>
            </w:pPr>
          </w:p>
        </w:tc>
        <w:tc>
          <w:tcPr>
            <w:tcW w:w="2040" w:type="dxa"/>
          </w:tcPr>
          <w:p>
            <w:pPr>
              <w:pStyle w:val="17"/>
              <w:spacing w:line="240" w:lineRule="atLeast"/>
              <w:ind w:left="1105" w:leftChars="257" w:hanging="540"/>
              <w:rPr>
                <w:rFonts w:asciiTheme="minorEastAsia" w:hAnsiTheme="minorEastAsia" w:cstheme="minorEastAsia"/>
                <w:sz w:val="24"/>
              </w:rPr>
            </w:pPr>
          </w:p>
        </w:tc>
        <w:tc>
          <w:tcPr>
            <w:tcW w:w="2520" w:type="dxa"/>
          </w:tcPr>
          <w:p>
            <w:pPr>
              <w:pStyle w:val="17"/>
              <w:spacing w:line="240" w:lineRule="atLeast"/>
              <w:ind w:left="1105" w:leftChars="257" w:hanging="540"/>
              <w:rPr>
                <w:rFonts w:asciiTheme="minorEastAsia" w:hAnsiTheme="minorEastAsia" w:cstheme="minorEastAsia"/>
                <w:sz w:val="24"/>
              </w:rPr>
            </w:pPr>
          </w:p>
        </w:tc>
        <w:tc>
          <w:tcPr>
            <w:tcW w:w="2520" w:type="dxa"/>
          </w:tcPr>
          <w:p>
            <w:pPr>
              <w:pStyle w:val="17"/>
              <w:spacing w:line="240" w:lineRule="atLeast"/>
              <w:ind w:left="1105" w:leftChars="257" w:hanging="540"/>
              <w:rPr>
                <w:rFonts w:asciiTheme="minorEastAsia" w:hAnsiTheme="minorEastAsia" w:cstheme="minorEastAsia"/>
                <w:sz w:val="24"/>
              </w:rPr>
            </w:pPr>
          </w:p>
        </w:tc>
        <w:tc>
          <w:tcPr>
            <w:tcW w:w="900" w:type="dxa"/>
          </w:tcPr>
          <w:p>
            <w:pPr>
              <w:pStyle w:val="17"/>
              <w:spacing w:line="240" w:lineRule="atLeast"/>
              <w:ind w:left="1105" w:leftChars="257" w:hanging="540"/>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7"/>
              <w:spacing w:line="240" w:lineRule="atLeast"/>
              <w:ind w:left="1105" w:leftChars="257" w:hanging="540"/>
              <w:rPr>
                <w:rFonts w:asciiTheme="minorEastAsia" w:hAnsiTheme="minorEastAsia" w:cstheme="minorEastAsia"/>
                <w:sz w:val="24"/>
              </w:rPr>
            </w:pPr>
          </w:p>
        </w:tc>
        <w:tc>
          <w:tcPr>
            <w:tcW w:w="2040" w:type="dxa"/>
          </w:tcPr>
          <w:p>
            <w:pPr>
              <w:pStyle w:val="17"/>
              <w:spacing w:line="240" w:lineRule="atLeast"/>
              <w:ind w:left="1105" w:leftChars="257" w:hanging="540"/>
              <w:rPr>
                <w:rFonts w:asciiTheme="minorEastAsia" w:hAnsiTheme="minorEastAsia" w:cstheme="minorEastAsia"/>
                <w:sz w:val="24"/>
              </w:rPr>
            </w:pPr>
          </w:p>
        </w:tc>
        <w:tc>
          <w:tcPr>
            <w:tcW w:w="2520" w:type="dxa"/>
          </w:tcPr>
          <w:p>
            <w:pPr>
              <w:pStyle w:val="17"/>
              <w:spacing w:line="240" w:lineRule="atLeast"/>
              <w:ind w:left="1105" w:leftChars="257" w:hanging="540"/>
              <w:rPr>
                <w:rFonts w:asciiTheme="minorEastAsia" w:hAnsiTheme="minorEastAsia" w:cstheme="minorEastAsia"/>
                <w:sz w:val="24"/>
              </w:rPr>
            </w:pPr>
          </w:p>
        </w:tc>
        <w:tc>
          <w:tcPr>
            <w:tcW w:w="2520" w:type="dxa"/>
          </w:tcPr>
          <w:p>
            <w:pPr>
              <w:pStyle w:val="17"/>
              <w:spacing w:line="240" w:lineRule="atLeast"/>
              <w:ind w:left="1105" w:leftChars="257" w:hanging="540"/>
              <w:rPr>
                <w:rFonts w:asciiTheme="minorEastAsia" w:hAnsiTheme="minorEastAsia" w:cstheme="minorEastAsia"/>
                <w:sz w:val="24"/>
              </w:rPr>
            </w:pPr>
          </w:p>
        </w:tc>
        <w:tc>
          <w:tcPr>
            <w:tcW w:w="900" w:type="dxa"/>
          </w:tcPr>
          <w:p>
            <w:pPr>
              <w:pStyle w:val="17"/>
              <w:spacing w:line="240" w:lineRule="atLeast"/>
              <w:ind w:left="1105" w:leftChars="257" w:hanging="540"/>
              <w:rPr>
                <w:rFonts w:asciiTheme="minorEastAsia" w:hAnsiTheme="minorEastAsia" w:cstheme="minorEastAsia"/>
                <w:sz w:val="24"/>
              </w:rPr>
            </w:pPr>
          </w:p>
        </w:tc>
      </w:tr>
    </w:tbl>
    <w:p>
      <w:pPr>
        <w:pStyle w:val="17"/>
        <w:spacing w:line="240" w:lineRule="atLeast"/>
        <w:rPr>
          <w:rFonts w:asciiTheme="minorEastAsia" w:hAnsiTheme="minorEastAsia" w:cstheme="minorEastAsia"/>
          <w:sz w:val="21"/>
          <w:szCs w:val="21"/>
        </w:rPr>
      </w:pPr>
      <w:r>
        <w:rPr>
          <w:rFonts w:hint="eastAsia" w:asciiTheme="minorEastAsia" w:hAnsiTheme="minorEastAsia" w:cstheme="minorEastAsia"/>
          <w:sz w:val="21"/>
          <w:szCs w:val="21"/>
        </w:rPr>
        <w:t>注：</w:t>
      </w:r>
      <w:r>
        <w:rPr>
          <w:rFonts w:hint="eastAsia" w:asciiTheme="minorEastAsia" w:hAnsiTheme="minorEastAsia" w:cstheme="minorEastAsia"/>
          <w:sz w:val="21"/>
          <w:szCs w:val="21"/>
          <w:lang w:val="en-US"/>
        </w:rPr>
        <w:t>1.</w:t>
      </w:r>
      <w:r>
        <w:rPr>
          <w:rFonts w:hint="eastAsia" w:asciiTheme="minorEastAsia" w:hAnsiTheme="minorEastAsia" w:cstheme="minorEastAsia"/>
          <w:sz w:val="21"/>
          <w:szCs w:val="21"/>
        </w:rPr>
        <w:t>有偏离的商务条款须在该表中逐一列明，并在“</w:t>
      </w:r>
      <w:r>
        <w:rPr>
          <w:rFonts w:hint="eastAsia" w:asciiTheme="minorEastAsia" w:hAnsiTheme="minorEastAsia" w:cstheme="minorEastAsia"/>
          <w:sz w:val="21"/>
          <w:szCs w:val="21"/>
          <w:lang w:val="en-US"/>
        </w:rPr>
        <w:t>响应</w:t>
      </w:r>
      <w:r>
        <w:rPr>
          <w:rFonts w:hint="eastAsia" w:asciiTheme="minorEastAsia" w:hAnsiTheme="minorEastAsia" w:cstheme="minorEastAsia"/>
          <w:sz w:val="21"/>
          <w:szCs w:val="21"/>
        </w:rPr>
        <w:t>文件的商务条款”栏填写具体应答内容，在“偏离说明”中说明偏离具体情形。若无偏离请在“</w:t>
      </w:r>
      <w:r>
        <w:rPr>
          <w:rFonts w:hint="eastAsia" w:asciiTheme="minorEastAsia" w:hAnsiTheme="minorEastAsia" w:cstheme="minorEastAsia"/>
          <w:sz w:val="21"/>
          <w:szCs w:val="21"/>
          <w:lang w:val="en-US"/>
        </w:rPr>
        <w:t>响应</w:t>
      </w:r>
      <w:r>
        <w:rPr>
          <w:rFonts w:hint="eastAsia" w:asciiTheme="minorEastAsia" w:hAnsiTheme="minorEastAsia" w:cstheme="minorEastAsia"/>
          <w:sz w:val="21"/>
          <w:szCs w:val="21"/>
        </w:rPr>
        <w:t>文件的商务条款”中填写“无偏离”。</w:t>
      </w:r>
    </w:p>
    <w:p>
      <w:pPr>
        <w:pStyle w:val="17"/>
        <w:spacing w:line="240" w:lineRule="atLeast"/>
        <w:rPr>
          <w:rFonts w:asciiTheme="minorEastAsia" w:hAnsiTheme="minorEastAsia" w:cstheme="minorEastAsia"/>
          <w:sz w:val="21"/>
          <w:szCs w:val="21"/>
        </w:rPr>
      </w:pPr>
      <w:r>
        <w:rPr>
          <w:rFonts w:hint="eastAsia" w:asciiTheme="minorEastAsia" w:hAnsiTheme="minorEastAsia" w:cstheme="minorEastAsia"/>
          <w:sz w:val="21"/>
          <w:szCs w:val="21"/>
          <w:lang w:val="en-US"/>
        </w:rPr>
        <w:t>2.</w:t>
      </w:r>
      <w:r>
        <w:rPr>
          <w:rFonts w:hint="eastAsia" w:asciiTheme="minorEastAsia" w:hAnsiTheme="minorEastAsia" w:cstheme="minorEastAsia"/>
          <w:sz w:val="21"/>
          <w:szCs w:val="21"/>
        </w:rPr>
        <w:t>未声明部分将被视为已接受</w:t>
      </w:r>
      <w:r>
        <w:rPr>
          <w:rFonts w:hint="eastAsia" w:asciiTheme="minorEastAsia" w:hAnsiTheme="minorEastAsia" w:cstheme="minorEastAsia"/>
          <w:sz w:val="21"/>
          <w:szCs w:val="21"/>
          <w:lang w:val="en-US"/>
        </w:rPr>
        <w:t>磋商</w:t>
      </w:r>
      <w:r>
        <w:rPr>
          <w:rFonts w:hint="eastAsia" w:asciiTheme="minorEastAsia" w:hAnsiTheme="minorEastAsia" w:cstheme="minorEastAsia"/>
          <w:sz w:val="21"/>
          <w:szCs w:val="21"/>
        </w:rPr>
        <w:t>文件要求，签约时未经</w:t>
      </w:r>
      <w:r>
        <w:rPr>
          <w:rFonts w:hint="eastAsia" w:asciiTheme="minorEastAsia" w:hAnsiTheme="minorEastAsia" w:cstheme="minorEastAsia"/>
          <w:sz w:val="21"/>
          <w:szCs w:val="21"/>
          <w:lang w:val="en-US"/>
        </w:rPr>
        <w:t>采购人</w:t>
      </w:r>
      <w:r>
        <w:rPr>
          <w:rFonts w:hint="eastAsia" w:asciiTheme="minorEastAsia" w:hAnsiTheme="minorEastAsia" w:cstheme="minorEastAsia"/>
          <w:sz w:val="21"/>
          <w:szCs w:val="21"/>
        </w:rPr>
        <w:t>同意不得改变。</w:t>
      </w:r>
    </w:p>
    <w:p>
      <w:pPr>
        <w:pStyle w:val="17"/>
        <w:spacing w:line="240" w:lineRule="atLeast"/>
        <w:rPr>
          <w:rFonts w:asciiTheme="minorEastAsia" w:hAnsiTheme="minorEastAsia" w:cstheme="minorEastAsia"/>
          <w:sz w:val="21"/>
          <w:szCs w:val="21"/>
        </w:rPr>
      </w:pPr>
      <w:r>
        <w:rPr>
          <w:rFonts w:hint="eastAsia" w:asciiTheme="minorEastAsia" w:hAnsiTheme="minorEastAsia" w:cstheme="minorEastAsia"/>
          <w:sz w:val="21"/>
          <w:szCs w:val="21"/>
          <w:lang w:val="en-US"/>
        </w:rPr>
        <w:t>3.供应商</w:t>
      </w:r>
      <w:r>
        <w:rPr>
          <w:rFonts w:hint="eastAsia" w:asciiTheme="minorEastAsia" w:hAnsiTheme="minorEastAsia" w:cstheme="minorEastAsia"/>
          <w:sz w:val="21"/>
          <w:szCs w:val="21"/>
        </w:rPr>
        <w:t>可根据其</w:t>
      </w:r>
      <w:r>
        <w:rPr>
          <w:rFonts w:hint="eastAsia" w:asciiTheme="minorEastAsia" w:hAnsiTheme="minorEastAsia" w:cstheme="minorEastAsia"/>
          <w:sz w:val="21"/>
          <w:szCs w:val="21"/>
          <w:lang w:val="en-US"/>
        </w:rPr>
        <w:t>响应</w:t>
      </w:r>
      <w:r>
        <w:rPr>
          <w:rFonts w:hint="eastAsia" w:asciiTheme="minorEastAsia" w:hAnsiTheme="minorEastAsia" w:cstheme="minorEastAsia"/>
          <w:sz w:val="21"/>
          <w:szCs w:val="21"/>
        </w:rPr>
        <w:t>内容进一步细化上述表格，并可增添其它表格或说明以便进一步明确响应内容。</w:t>
      </w:r>
    </w:p>
    <w:p>
      <w:pPr>
        <w:pStyle w:val="34"/>
        <w:adjustRightInd w:val="0"/>
        <w:snapToGrid w:val="0"/>
        <w:spacing w:before="0" w:after="0" w:line="440" w:lineRule="exact"/>
        <w:jc w:val="both"/>
        <w:rPr>
          <w:rFonts w:asciiTheme="minorEastAsia" w:hAnsiTheme="minorEastAsia" w:eastAsiaTheme="minorEastAsia" w:cstheme="minorEastAsia"/>
          <w:bCs w:val="0"/>
          <w:spacing w:val="0"/>
          <w:kern w:val="2"/>
          <w:sz w:val="24"/>
          <w:szCs w:val="24"/>
          <w:lang w:bidi="ar"/>
        </w:rPr>
      </w:pPr>
    </w:p>
    <w:p>
      <w:pPr>
        <w:pStyle w:val="34"/>
        <w:adjustRightInd w:val="0"/>
        <w:snapToGrid w:val="0"/>
        <w:spacing w:before="0" w:after="0" w:line="440" w:lineRule="exact"/>
        <w:jc w:val="both"/>
        <w:rPr>
          <w:rFonts w:asciiTheme="minorEastAsia" w:hAnsiTheme="minorEastAsia" w:eastAsiaTheme="minorEastAsia" w:cstheme="minorEastAsia"/>
          <w:bCs w:val="0"/>
          <w:spacing w:val="0"/>
          <w:kern w:val="2"/>
          <w:sz w:val="24"/>
          <w:szCs w:val="24"/>
          <w:lang w:bidi="ar"/>
        </w:rPr>
      </w:pPr>
    </w:p>
    <w:p>
      <w:pPr>
        <w:pStyle w:val="17"/>
        <w:tabs>
          <w:tab w:val="left" w:pos="5580"/>
        </w:tabs>
        <w:spacing w:line="440" w:lineRule="exact"/>
        <w:ind w:left="1104" w:leftChars="257" w:hanging="539"/>
        <w:rPr>
          <w:rFonts w:asciiTheme="minorEastAsia" w:hAnsiTheme="minorEastAsia" w:cstheme="minorEastAsia"/>
          <w:sz w:val="24"/>
          <w:u w:val="single"/>
        </w:rPr>
      </w:pPr>
      <w:r>
        <w:rPr>
          <w:rFonts w:hint="eastAsia" w:asciiTheme="minorEastAsia" w:hAnsiTheme="minorEastAsia" w:cstheme="minorEastAsia"/>
          <w:sz w:val="24"/>
          <w:lang w:val="en-US"/>
        </w:rPr>
        <w:t>供应商</w:t>
      </w:r>
      <w:r>
        <w:rPr>
          <w:rFonts w:hint="eastAsia" w:asciiTheme="minorEastAsia" w:hAnsiTheme="minorEastAsia" w:cstheme="minorEastAsia"/>
          <w:sz w:val="24"/>
        </w:rPr>
        <w:t>名称：</w:t>
      </w:r>
      <w:r>
        <w:rPr>
          <w:rFonts w:hint="eastAsia" w:asciiTheme="minorEastAsia" w:hAnsiTheme="minorEastAsia" w:cstheme="minorEastAsia"/>
          <w:sz w:val="24"/>
          <w:u w:val="single"/>
        </w:rPr>
        <w:t xml:space="preserve"> </w:t>
      </w:r>
      <w:r>
        <w:rPr>
          <w:rFonts w:hint="eastAsia" w:asciiTheme="minorEastAsia" w:hAnsiTheme="minorEastAsia" w:cstheme="minorEastAsia"/>
          <w:sz w:val="24"/>
          <w:u w:val="single"/>
        </w:rPr>
        <w:tab/>
      </w:r>
      <w:r>
        <w:rPr>
          <w:rFonts w:hint="eastAsia" w:asciiTheme="minorEastAsia" w:hAnsiTheme="minorEastAsia" w:cstheme="minorEastAsia"/>
          <w:sz w:val="24"/>
        </w:rPr>
        <w:t>（盖公章）</w:t>
      </w:r>
      <w:r>
        <w:rPr>
          <w:rFonts w:hint="eastAsia" w:asciiTheme="minorEastAsia" w:hAnsiTheme="minorEastAsia" w:cstheme="minorEastAsia"/>
          <w:sz w:val="24"/>
        </w:rPr>
        <w:tab/>
      </w:r>
    </w:p>
    <w:p>
      <w:pPr>
        <w:pStyle w:val="17"/>
        <w:tabs>
          <w:tab w:val="left" w:pos="5580"/>
        </w:tabs>
        <w:spacing w:line="440" w:lineRule="exact"/>
        <w:ind w:left="1104" w:leftChars="257" w:hanging="539"/>
        <w:rPr>
          <w:rFonts w:asciiTheme="minorEastAsia" w:hAnsiTheme="minorEastAsia" w:cstheme="minorEastAsia"/>
          <w:sz w:val="24"/>
        </w:rPr>
      </w:pPr>
      <w:r>
        <w:rPr>
          <w:rFonts w:hint="eastAsia" w:asciiTheme="minorEastAsia" w:hAnsiTheme="minorEastAsia" w:cstheme="minorEastAsia"/>
          <w:sz w:val="24"/>
        </w:rPr>
        <w:t>法人代表或其授权人：</w:t>
      </w:r>
      <w:r>
        <w:rPr>
          <w:rFonts w:hint="eastAsia" w:asciiTheme="minorEastAsia" w:hAnsiTheme="minorEastAsia" w:cstheme="minorEastAsia"/>
          <w:sz w:val="24"/>
          <w:u w:val="single"/>
        </w:rPr>
        <w:t xml:space="preserve"> </w:t>
      </w:r>
      <w:r>
        <w:rPr>
          <w:rFonts w:hint="eastAsia" w:asciiTheme="minorEastAsia" w:hAnsiTheme="minorEastAsia" w:cstheme="minorEastAsia"/>
          <w:sz w:val="24"/>
          <w:u w:val="single"/>
          <w:lang w:val="en-US"/>
        </w:rPr>
        <w:t xml:space="preserve">                   </w:t>
      </w:r>
      <w:r>
        <w:rPr>
          <w:rFonts w:hint="eastAsia" w:asciiTheme="minorEastAsia" w:hAnsiTheme="minorEastAsia" w:cstheme="minorEastAsia"/>
          <w:sz w:val="24"/>
        </w:rPr>
        <w:t xml:space="preserve">（签字或盖章） </w:t>
      </w:r>
    </w:p>
    <w:p>
      <w:pPr>
        <w:pStyle w:val="17"/>
        <w:tabs>
          <w:tab w:val="left" w:pos="5580"/>
        </w:tabs>
        <w:spacing w:line="440" w:lineRule="exact"/>
        <w:ind w:left="1104" w:leftChars="257" w:hanging="539"/>
        <w:rPr>
          <w:rFonts w:asciiTheme="minorEastAsia" w:hAnsiTheme="minorEastAsia" w:cstheme="minorEastAsia"/>
          <w:sz w:val="24"/>
          <w:u w:val="single"/>
          <w:lang w:val="en-US"/>
        </w:rPr>
      </w:pPr>
      <w:r>
        <w:rPr>
          <w:rFonts w:hint="eastAsia" w:asciiTheme="minorEastAsia" w:hAnsiTheme="minorEastAsia" w:cstheme="minorEastAsia"/>
          <w:sz w:val="24"/>
        </w:rPr>
        <w:t>日 期：</w:t>
      </w:r>
      <w:r>
        <w:rPr>
          <w:rFonts w:hint="eastAsia" w:asciiTheme="minorEastAsia" w:hAnsiTheme="minorEastAsia" w:cstheme="minorEastAsia"/>
          <w:sz w:val="24"/>
          <w:u w:val="single"/>
        </w:rPr>
        <w:t xml:space="preserve"> </w:t>
      </w:r>
      <w:r>
        <w:rPr>
          <w:rFonts w:hint="eastAsia" w:asciiTheme="minorEastAsia" w:hAnsiTheme="minorEastAsia" w:cstheme="minorEastAsia"/>
          <w:sz w:val="24"/>
          <w:u w:val="single"/>
          <w:lang w:val="en-US"/>
        </w:rPr>
        <w:t xml:space="preserve">                            </w:t>
      </w:r>
    </w:p>
    <w:p>
      <w:pPr>
        <w:pStyle w:val="34"/>
        <w:spacing w:line="360" w:lineRule="auto"/>
        <w:rPr>
          <w:rFonts w:asciiTheme="minorEastAsia" w:hAnsiTheme="minorEastAsia" w:eastAsiaTheme="minorEastAsia" w:cstheme="minorEastAsia"/>
          <w:sz w:val="24"/>
        </w:rPr>
      </w:pPr>
    </w:p>
    <w:p>
      <w:pPr>
        <w:rPr>
          <w:rFonts w:asciiTheme="minorEastAsia" w:hAnsiTheme="minorEastAsia" w:eastAsiaTheme="minorEastAsia" w:cstheme="minorEastAsia"/>
          <w:kern w:val="2"/>
          <w:sz w:val="24"/>
          <w:szCs w:val="24"/>
          <w:lang w:val="en-US" w:bidi="ar"/>
        </w:rPr>
      </w:pPr>
      <w:r>
        <w:rPr>
          <w:rFonts w:hint="eastAsia" w:asciiTheme="minorEastAsia" w:hAnsiTheme="minorEastAsia" w:eastAsiaTheme="minorEastAsia" w:cstheme="minorEastAsia"/>
          <w:kern w:val="2"/>
          <w:sz w:val="24"/>
          <w:szCs w:val="24"/>
          <w:lang w:val="en-US" w:bidi="ar"/>
        </w:rPr>
        <w:br w:type="page"/>
      </w:r>
    </w:p>
    <w:p>
      <w:pPr>
        <w:pStyle w:val="6"/>
        <w:autoSpaceDE/>
        <w:autoSpaceDN/>
        <w:adjustRightInd w:val="0"/>
        <w:snapToGrid w:val="0"/>
        <w:spacing w:before="0" w:after="0" w:line="360" w:lineRule="auto"/>
        <w:rPr>
          <w:rFonts w:asciiTheme="minorEastAsia" w:hAnsiTheme="minorEastAsia" w:eastAsiaTheme="minorEastAsia" w:cstheme="minorEastAsia"/>
          <w:b w:val="0"/>
          <w:sz w:val="24"/>
        </w:rPr>
      </w:pPr>
      <w:bookmarkStart w:id="720" w:name="_Toc14711"/>
      <w:bookmarkStart w:id="721" w:name="_Toc24352"/>
      <w:bookmarkStart w:id="722" w:name="_Toc11645"/>
      <w:bookmarkStart w:id="723" w:name="_Toc30387"/>
      <w:bookmarkStart w:id="724" w:name="_Toc11631"/>
      <w:bookmarkStart w:id="725" w:name="_Toc13571"/>
      <w:r>
        <w:rPr>
          <w:rFonts w:hint="eastAsia" w:asciiTheme="minorEastAsia" w:hAnsiTheme="minorEastAsia" w:eastAsiaTheme="minorEastAsia" w:cstheme="minorEastAsia"/>
          <w:sz w:val="24"/>
          <w:lang w:val="en-US"/>
        </w:rPr>
        <w:t>附件8-1</w:t>
      </w:r>
      <w:bookmarkStart w:id="726" w:name="_Toc71631935"/>
      <w:r>
        <w:rPr>
          <w:rFonts w:hint="eastAsia" w:asciiTheme="minorEastAsia" w:hAnsiTheme="minorEastAsia" w:eastAsiaTheme="minorEastAsia" w:cstheme="minorEastAsia"/>
          <w:sz w:val="24"/>
        </w:rPr>
        <w:t xml:space="preserve"> 中小企业声明函</w:t>
      </w:r>
      <w:bookmarkEnd w:id="726"/>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rPr>
        <w:t>如是</w:t>
      </w:r>
      <w:r>
        <w:rPr>
          <w:rFonts w:hint="eastAsia" w:asciiTheme="minorEastAsia" w:hAnsiTheme="minorEastAsia" w:eastAsiaTheme="minorEastAsia" w:cstheme="minorEastAsia"/>
          <w:sz w:val="24"/>
        </w:rPr>
        <w:t>）</w:t>
      </w:r>
      <w:bookmarkEnd w:id="720"/>
      <w:bookmarkEnd w:id="721"/>
      <w:bookmarkEnd w:id="722"/>
    </w:p>
    <w:p>
      <w:pPr>
        <w:autoSpaceDE/>
        <w:autoSpaceDN/>
        <w:adjustRightInd w:val="0"/>
        <w:snapToGrid w:val="0"/>
        <w:spacing w:line="360" w:lineRule="auto"/>
        <w:ind w:hanging="540"/>
        <w:jc w:val="center"/>
        <w:rPr>
          <w:rFonts w:asciiTheme="minorEastAsia" w:hAnsiTheme="minorEastAsia" w:eastAsiaTheme="minorEastAsia" w:cstheme="minorEastAsia"/>
          <w:b/>
          <w:sz w:val="24"/>
          <w:szCs w:val="20"/>
        </w:rPr>
      </w:pPr>
    </w:p>
    <w:p>
      <w:pPr>
        <w:pStyle w:val="17"/>
        <w:tabs>
          <w:tab w:val="left" w:pos="5580"/>
        </w:tabs>
        <w:autoSpaceDE/>
        <w:autoSpaceDN/>
        <w:adjustRightInd w:val="0"/>
        <w:snapToGrid w:val="0"/>
        <w:spacing w:line="440" w:lineRule="exact"/>
        <w:ind w:firstLine="491" w:firstLineChars="205"/>
        <w:rPr>
          <w:rFonts w:asciiTheme="minorEastAsia" w:hAnsiTheme="minorEastAsia" w:cstheme="minorEastAsia"/>
          <w:sz w:val="24"/>
        </w:rPr>
      </w:pPr>
      <w:r>
        <w:rPr>
          <w:rFonts w:hint="eastAsia" w:asciiTheme="minorEastAsia" w:hAnsiTheme="minorEastAsia" w:cstheme="minorEastAsia"/>
          <w:sz w:val="24"/>
        </w:rPr>
        <w:t>本公司（联合体）郑重声明，根据《政府采购促进中小企业发展管理办法》（财库﹝2020﹞46 号）的规定，本公司（联合体）参加</w:t>
      </w:r>
      <w:r>
        <w:rPr>
          <w:rFonts w:hint="eastAsia" w:asciiTheme="minorEastAsia" w:hAnsiTheme="minorEastAsia" w:cstheme="minorEastAsia"/>
          <w:sz w:val="24"/>
          <w:u w:val="single"/>
        </w:rPr>
        <w:t>（单位名称）</w:t>
      </w:r>
      <w:r>
        <w:rPr>
          <w:rFonts w:hint="eastAsia" w:asciiTheme="minorEastAsia" w:hAnsiTheme="minorEastAsia" w:cstheme="minorEastAsia"/>
          <w:sz w:val="24"/>
        </w:rPr>
        <w:t>的</w:t>
      </w:r>
      <w:r>
        <w:rPr>
          <w:rFonts w:hint="eastAsia" w:asciiTheme="minorEastAsia" w:hAnsiTheme="minorEastAsia" w:cstheme="minorEastAsia"/>
          <w:sz w:val="24"/>
          <w:u w:val="single"/>
        </w:rPr>
        <w:t>（项目名称）</w:t>
      </w:r>
      <w:r>
        <w:rPr>
          <w:rFonts w:hint="eastAsia" w:asciiTheme="minorEastAsia" w:hAnsiTheme="minorEastAsia" w:cstheme="minorEastAsia"/>
          <w:sz w:val="24"/>
        </w:rPr>
        <w:t>采购活动，工程的施工单位全部为符合政策要求的中小企业（或者：服务全部由符合政策要求的中小企业承接）。相关企业（含联合体中的中小企业、签订分包意向协议的中小企业）的具体情况如下：</w:t>
      </w:r>
    </w:p>
    <w:p>
      <w:pPr>
        <w:pStyle w:val="17"/>
        <w:tabs>
          <w:tab w:val="left" w:pos="5580"/>
        </w:tabs>
        <w:autoSpaceDE/>
        <w:autoSpaceDN/>
        <w:adjustRightInd w:val="0"/>
        <w:snapToGrid w:val="0"/>
        <w:spacing w:line="440" w:lineRule="exact"/>
        <w:ind w:firstLine="491" w:firstLineChars="205"/>
        <w:rPr>
          <w:rFonts w:asciiTheme="minorEastAsia" w:hAnsiTheme="minorEastAsia" w:cstheme="minorEastAsia"/>
          <w:sz w:val="24"/>
        </w:rPr>
      </w:pPr>
      <w:r>
        <w:rPr>
          <w:rFonts w:hint="eastAsia" w:asciiTheme="minorEastAsia" w:hAnsiTheme="minorEastAsia" w:cstheme="minorEastAsia"/>
          <w:sz w:val="24"/>
        </w:rPr>
        <w:t>1.</w:t>
      </w:r>
      <w:r>
        <w:rPr>
          <w:rFonts w:hint="eastAsia" w:asciiTheme="minorEastAsia" w:hAnsiTheme="minorEastAsia" w:cstheme="minorEastAsia"/>
          <w:sz w:val="24"/>
          <w:u w:val="single"/>
        </w:rPr>
        <w:t xml:space="preserve"> （标的名称） </w:t>
      </w:r>
      <w:r>
        <w:rPr>
          <w:rFonts w:hint="eastAsia" w:asciiTheme="minorEastAsia" w:hAnsiTheme="minorEastAsia" w:cstheme="minorEastAsia"/>
          <w:sz w:val="24"/>
        </w:rPr>
        <w:t>，属于</w:t>
      </w:r>
      <w:r>
        <w:rPr>
          <w:rFonts w:hint="eastAsia" w:asciiTheme="minorEastAsia" w:hAnsiTheme="minorEastAsia" w:cstheme="minorEastAsia"/>
          <w:sz w:val="24"/>
          <w:u w:val="single"/>
        </w:rPr>
        <w:t>（</w:t>
      </w:r>
      <w:r>
        <w:rPr>
          <w:rFonts w:hint="eastAsia" w:asciiTheme="minorEastAsia" w:hAnsiTheme="minorEastAsia" w:cstheme="minorEastAsia"/>
          <w:sz w:val="24"/>
          <w:u w:val="single"/>
          <w:lang w:val="en-US"/>
        </w:rPr>
        <w:t>建筑业</w:t>
      </w:r>
      <w:r>
        <w:rPr>
          <w:rFonts w:hint="eastAsia" w:asciiTheme="minorEastAsia" w:hAnsiTheme="minorEastAsia" w:cstheme="minorEastAsia"/>
          <w:sz w:val="24"/>
          <w:u w:val="single"/>
        </w:rPr>
        <w:t>）</w:t>
      </w:r>
      <w:r>
        <w:rPr>
          <w:rFonts w:hint="eastAsia" w:asciiTheme="minorEastAsia" w:hAnsiTheme="minorEastAsia" w:cstheme="minorEastAsia"/>
          <w:sz w:val="24"/>
        </w:rPr>
        <w:t>；承建（承接）企业为</w:t>
      </w:r>
      <w:r>
        <w:rPr>
          <w:rFonts w:hint="eastAsia" w:asciiTheme="minorEastAsia" w:hAnsiTheme="minorEastAsia" w:cstheme="minorEastAsia"/>
          <w:sz w:val="24"/>
          <w:u w:val="single"/>
        </w:rPr>
        <w:t>（企业名称）</w:t>
      </w:r>
      <w:r>
        <w:rPr>
          <w:rFonts w:hint="eastAsia" w:asciiTheme="minorEastAsia" w:hAnsiTheme="minorEastAsia" w:cstheme="minorEastAsia"/>
          <w:sz w:val="24"/>
        </w:rPr>
        <w:t>，从业人员</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人，营业收入为</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万元，资产总额为</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万元，属于</w:t>
      </w:r>
      <w:r>
        <w:rPr>
          <w:rFonts w:hint="eastAsia" w:asciiTheme="minorEastAsia" w:hAnsiTheme="minorEastAsia" w:cstheme="minorEastAsia"/>
          <w:sz w:val="24"/>
          <w:u w:val="single"/>
        </w:rPr>
        <w:t>（中型企业、小型企业、微型企业）</w:t>
      </w:r>
      <w:r>
        <w:rPr>
          <w:rFonts w:hint="eastAsia" w:asciiTheme="minorEastAsia" w:hAnsiTheme="minorEastAsia" w:cstheme="minorEastAsia"/>
          <w:sz w:val="24"/>
        </w:rPr>
        <w:t>；</w:t>
      </w:r>
    </w:p>
    <w:p>
      <w:pPr>
        <w:pStyle w:val="17"/>
        <w:tabs>
          <w:tab w:val="left" w:pos="5580"/>
        </w:tabs>
        <w:autoSpaceDE/>
        <w:autoSpaceDN/>
        <w:adjustRightInd w:val="0"/>
        <w:snapToGrid w:val="0"/>
        <w:spacing w:line="440" w:lineRule="exact"/>
        <w:ind w:firstLine="491" w:firstLineChars="205"/>
        <w:rPr>
          <w:rFonts w:asciiTheme="minorEastAsia" w:hAnsiTheme="minorEastAsia" w:cstheme="minorEastAsia"/>
          <w:sz w:val="24"/>
        </w:rPr>
      </w:pPr>
      <w:r>
        <w:rPr>
          <w:rFonts w:hint="eastAsia" w:asciiTheme="minorEastAsia" w:hAnsiTheme="minorEastAsia" w:cstheme="minorEastAsia"/>
          <w:sz w:val="24"/>
        </w:rPr>
        <w:t>2.</w:t>
      </w:r>
      <w:r>
        <w:rPr>
          <w:rFonts w:hint="eastAsia" w:asciiTheme="minorEastAsia" w:hAnsiTheme="minorEastAsia" w:cstheme="minorEastAsia"/>
          <w:sz w:val="24"/>
          <w:u w:val="single"/>
        </w:rPr>
        <w:t xml:space="preserve"> （标的名称） </w:t>
      </w:r>
      <w:r>
        <w:rPr>
          <w:rFonts w:hint="eastAsia" w:asciiTheme="minorEastAsia" w:hAnsiTheme="minorEastAsia" w:cstheme="minorEastAsia"/>
          <w:sz w:val="24"/>
        </w:rPr>
        <w:t>，属于</w:t>
      </w:r>
      <w:r>
        <w:rPr>
          <w:rFonts w:hint="eastAsia" w:asciiTheme="minorEastAsia" w:hAnsiTheme="minorEastAsia" w:cstheme="minorEastAsia"/>
          <w:sz w:val="24"/>
          <w:u w:val="single"/>
        </w:rPr>
        <w:t>（</w:t>
      </w:r>
      <w:r>
        <w:rPr>
          <w:rFonts w:hint="eastAsia" w:asciiTheme="minorEastAsia" w:hAnsiTheme="minorEastAsia" w:cstheme="minorEastAsia"/>
          <w:sz w:val="24"/>
          <w:u w:val="single"/>
          <w:lang w:val="en-US"/>
        </w:rPr>
        <w:t>建筑业</w:t>
      </w:r>
      <w:r>
        <w:rPr>
          <w:rFonts w:hint="eastAsia" w:asciiTheme="minorEastAsia" w:hAnsiTheme="minorEastAsia" w:cstheme="minorEastAsia"/>
          <w:sz w:val="24"/>
          <w:u w:val="single"/>
        </w:rPr>
        <w:t>）</w:t>
      </w:r>
      <w:r>
        <w:rPr>
          <w:rFonts w:hint="eastAsia" w:asciiTheme="minorEastAsia" w:hAnsiTheme="minorEastAsia" w:cstheme="minorEastAsia"/>
          <w:sz w:val="24"/>
        </w:rPr>
        <w:t>；承建（承接）企业为</w:t>
      </w:r>
      <w:r>
        <w:rPr>
          <w:rFonts w:hint="eastAsia" w:asciiTheme="minorEastAsia" w:hAnsiTheme="minorEastAsia" w:cstheme="minorEastAsia"/>
          <w:sz w:val="24"/>
          <w:u w:val="single"/>
        </w:rPr>
        <w:t>（企业名称）</w:t>
      </w:r>
      <w:r>
        <w:rPr>
          <w:rFonts w:hint="eastAsia" w:asciiTheme="minorEastAsia" w:hAnsiTheme="minorEastAsia" w:cstheme="minorEastAsia"/>
          <w:sz w:val="24"/>
        </w:rPr>
        <w:t>，从业人员</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人，营业收入为</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万元，资产总额为</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万元，属于</w:t>
      </w:r>
      <w:r>
        <w:rPr>
          <w:rFonts w:hint="eastAsia" w:asciiTheme="minorEastAsia" w:hAnsiTheme="minorEastAsia" w:cstheme="minorEastAsia"/>
          <w:sz w:val="24"/>
          <w:u w:val="single"/>
        </w:rPr>
        <w:t>（中型企业、小型企业、微型企业）</w:t>
      </w:r>
      <w:r>
        <w:rPr>
          <w:rFonts w:hint="eastAsia" w:asciiTheme="minorEastAsia" w:hAnsiTheme="minorEastAsia" w:cstheme="minorEastAsia"/>
          <w:sz w:val="24"/>
        </w:rPr>
        <w:t>；</w:t>
      </w:r>
    </w:p>
    <w:p>
      <w:pPr>
        <w:pStyle w:val="17"/>
        <w:tabs>
          <w:tab w:val="left" w:pos="5580"/>
        </w:tabs>
        <w:autoSpaceDE/>
        <w:autoSpaceDN/>
        <w:adjustRightInd w:val="0"/>
        <w:snapToGrid w:val="0"/>
        <w:spacing w:line="440" w:lineRule="exact"/>
        <w:ind w:firstLine="491" w:firstLineChars="205"/>
        <w:rPr>
          <w:rFonts w:asciiTheme="minorEastAsia" w:hAnsiTheme="minorEastAsia" w:cstheme="minorEastAsia"/>
          <w:sz w:val="24"/>
        </w:rPr>
      </w:pPr>
      <w:r>
        <w:rPr>
          <w:rFonts w:hint="eastAsia" w:asciiTheme="minorEastAsia" w:hAnsiTheme="minorEastAsia" w:cstheme="minorEastAsia"/>
          <w:sz w:val="24"/>
        </w:rPr>
        <w:t>……</w:t>
      </w:r>
    </w:p>
    <w:p>
      <w:pPr>
        <w:pStyle w:val="17"/>
        <w:tabs>
          <w:tab w:val="left" w:pos="5580"/>
        </w:tabs>
        <w:autoSpaceDE/>
        <w:autoSpaceDN/>
        <w:adjustRightInd w:val="0"/>
        <w:snapToGrid w:val="0"/>
        <w:spacing w:line="440" w:lineRule="exact"/>
        <w:ind w:firstLine="491" w:firstLineChars="205"/>
        <w:rPr>
          <w:rFonts w:asciiTheme="minorEastAsia" w:hAnsiTheme="minorEastAsia" w:cstheme="minorEastAsia"/>
          <w:sz w:val="24"/>
        </w:rPr>
      </w:pPr>
      <w:r>
        <w:rPr>
          <w:rFonts w:hint="eastAsia" w:asciiTheme="minorEastAsia" w:hAnsiTheme="minorEastAsia" w:cstheme="minorEastAsia"/>
          <w:sz w:val="24"/>
        </w:rPr>
        <w:t>以上企业，不属于大企业的分支机构，不存在控股股东为大企业的情形，也不存在与大企业的负责人为同一人的情形。</w:t>
      </w:r>
    </w:p>
    <w:p>
      <w:pPr>
        <w:pStyle w:val="17"/>
        <w:tabs>
          <w:tab w:val="left" w:pos="5580"/>
        </w:tabs>
        <w:autoSpaceDE/>
        <w:autoSpaceDN/>
        <w:adjustRightInd w:val="0"/>
        <w:snapToGrid w:val="0"/>
        <w:spacing w:line="440" w:lineRule="exact"/>
        <w:ind w:firstLine="491" w:firstLineChars="205"/>
        <w:rPr>
          <w:rFonts w:asciiTheme="minorEastAsia" w:hAnsiTheme="minorEastAsia" w:cstheme="minorEastAsia"/>
          <w:sz w:val="24"/>
        </w:rPr>
      </w:pPr>
      <w:r>
        <w:rPr>
          <w:rFonts w:hint="eastAsia" w:asciiTheme="minorEastAsia" w:hAnsiTheme="minorEastAsia" w:cstheme="minorEastAsia"/>
          <w:sz w:val="24"/>
        </w:rPr>
        <w:t>本企业对上述声明内容的真实性负责。如有虚假，将依法承担相应责任。</w:t>
      </w:r>
    </w:p>
    <w:p>
      <w:pPr>
        <w:pStyle w:val="17"/>
        <w:tabs>
          <w:tab w:val="left" w:pos="5580"/>
        </w:tabs>
        <w:autoSpaceDE/>
        <w:autoSpaceDN/>
        <w:adjustRightInd w:val="0"/>
        <w:snapToGrid w:val="0"/>
        <w:spacing w:line="360" w:lineRule="auto"/>
        <w:ind w:hanging="527"/>
        <w:rPr>
          <w:rFonts w:asciiTheme="minorEastAsia" w:hAnsiTheme="minorEastAsia" w:cstheme="minorEastAsia"/>
          <w:sz w:val="24"/>
        </w:rPr>
      </w:pPr>
    </w:p>
    <w:p>
      <w:pPr>
        <w:pStyle w:val="17"/>
        <w:tabs>
          <w:tab w:val="left" w:pos="5580"/>
        </w:tabs>
        <w:autoSpaceDE/>
        <w:autoSpaceDN/>
        <w:adjustRightInd w:val="0"/>
        <w:snapToGrid w:val="0"/>
        <w:spacing w:line="360" w:lineRule="auto"/>
        <w:ind w:hanging="527"/>
        <w:rPr>
          <w:rFonts w:asciiTheme="minorEastAsia" w:hAnsiTheme="minorEastAsia" w:cstheme="minorEastAsia"/>
          <w:sz w:val="24"/>
        </w:rPr>
      </w:pPr>
    </w:p>
    <w:p>
      <w:pPr>
        <w:pStyle w:val="17"/>
        <w:tabs>
          <w:tab w:val="left" w:pos="5580"/>
        </w:tabs>
        <w:autoSpaceDE/>
        <w:autoSpaceDN/>
        <w:adjustRightInd w:val="0"/>
        <w:snapToGrid w:val="0"/>
        <w:spacing w:line="360" w:lineRule="auto"/>
        <w:ind w:firstLine="4680" w:firstLineChars="1950"/>
        <w:rPr>
          <w:rFonts w:asciiTheme="minorEastAsia" w:hAnsiTheme="minorEastAsia" w:cstheme="minorEastAsia"/>
          <w:sz w:val="24"/>
        </w:rPr>
      </w:pPr>
      <w:r>
        <w:rPr>
          <w:rFonts w:hint="eastAsia" w:asciiTheme="minorEastAsia" w:hAnsiTheme="minorEastAsia" w:cstheme="minorEastAsia"/>
          <w:sz w:val="24"/>
        </w:rPr>
        <w:t>企业名称（盖章）：</w:t>
      </w:r>
    </w:p>
    <w:p>
      <w:pPr>
        <w:pStyle w:val="17"/>
        <w:tabs>
          <w:tab w:val="left" w:pos="5580"/>
        </w:tabs>
        <w:autoSpaceDE/>
        <w:autoSpaceDN/>
        <w:adjustRightInd w:val="0"/>
        <w:snapToGrid w:val="0"/>
        <w:spacing w:line="360" w:lineRule="auto"/>
        <w:ind w:firstLine="4680" w:firstLineChars="1950"/>
        <w:rPr>
          <w:rFonts w:asciiTheme="minorEastAsia" w:hAnsiTheme="minorEastAsia" w:cstheme="minorEastAsia"/>
          <w:sz w:val="24"/>
        </w:rPr>
      </w:pPr>
      <w:r>
        <w:rPr>
          <w:rFonts w:hint="eastAsia" w:asciiTheme="minorEastAsia" w:hAnsiTheme="minorEastAsia" w:cstheme="minorEastAsia"/>
          <w:sz w:val="24"/>
        </w:rPr>
        <w:t>日期：</w:t>
      </w:r>
    </w:p>
    <w:p>
      <w:pPr>
        <w:pStyle w:val="17"/>
        <w:tabs>
          <w:tab w:val="left" w:pos="5580"/>
        </w:tabs>
        <w:autoSpaceDE/>
        <w:autoSpaceDN/>
        <w:adjustRightInd w:val="0"/>
        <w:snapToGrid w:val="0"/>
        <w:spacing w:line="360" w:lineRule="auto"/>
        <w:ind w:hanging="527"/>
        <w:rPr>
          <w:rFonts w:asciiTheme="minorEastAsia" w:hAnsiTheme="minorEastAsia" w:cstheme="minorEastAsia"/>
          <w:sz w:val="24"/>
        </w:rPr>
      </w:pPr>
    </w:p>
    <w:p>
      <w:pPr>
        <w:pStyle w:val="17"/>
        <w:tabs>
          <w:tab w:val="left" w:pos="5580"/>
        </w:tabs>
        <w:autoSpaceDE/>
        <w:autoSpaceDN/>
        <w:adjustRightInd w:val="0"/>
        <w:snapToGrid w:val="0"/>
        <w:spacing w:line="360" w:lineRule="auto"/>
        <w:rPr>
          <w:rFonts w:asciiTheme="minorEastAsia" w:hAnsiTheme="minorEastAsia" w:cstheme="minorEastAsia"/>
          <w:sz w:val="24"/>
        </w:rPr>
      </w:pPr>
      <w:r>
        <w:rPr>
          <w:rFonts w:hint="eastAsia" w:asciiTheme="minorEastAsia" w:hAnsiTheme="minorEastAsia" w:cstheme="minorEastAsia"/>
          <w:sz w:val="24"/>
        </w:rPr>
        <w:t>注1、从业人员、营业收入、资产总额填报上一年度数据，无上一年度数据的新成立企业可不填报。</w:t>
      </w:r>
    </w:p>
    <w:p>
      <w:pPr>
        <w:pStyle w:val="17"/>
        <w:tabs>
          <w:tab w:val="left" w:pos="5580"/>
        </w:tabs>
        <w:autoSpaceDE/>
        <w:autoSpaceDN/>
        <w:adjustRightInd w:val="0"/>
        <w:snapToGrid w:val="0"/>
        <w:spacing w:line="360" w:lineRule="auto"/>
        <w:rPr>
          <w:rFonts w:asciiTheme="minorEastAsia" w:hAnsiTheme="minorEastAsia" w:cstheme="minorEastAsia"/>
          <w:sz w:val="24"/>
        </w:rPr>
      </w:pPr>
      <w:r>
        <w:rPr>
          <w:rFonts w:hint="eastAsia" w:asciiTheme="minorEastAsia" w:hAnsiTheme="minorEastAsia" w:cstheme="minorEastAsia"/>
          <w:sz w:val="24"/>
        </w:rPr>
        <w:t>2、请在本表中填写前附表中写明的中小企业行业类别。</w:t>
      </w:r>
    </w:p>
    <w:p>
      <w:pPr>
        <w:pStyle w:val="34"/>
        <w:adjustRightInd w:val="0"/>
        <w:snapToGrid w:val="0"/>
        <w:spacing w:before="0" w:after="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3、如为监狱企业或残疾人福利性单位的，视同为小型、微型企业，请填写此声明函，并需要出具相应的声明函和证明文件（格式后附）。</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br w:type="page"/>
      </w:r>
    </w:p>
    <w:p>
      <w:pPr>
        <w:pStyle w:val="6"/>
        <w:autoSpaceDE/>
        <w:autoSpaceDN/>
        <w:adjustRightInd w:val="0"/>
        <w:snapToGrid w:val="0"/>
        <w:spacing w:before="0" w:after="0" w:line="360" w:lineRule="auto"/>
        <w:rPr>
          <w:rFonts w:asciiTheme="minorEastAsia" w:hAnsiTheme="minorEastAsia" w:eastAsiaTheme="minorEastAsia" w:cstheme="minorEastAsia"/>
          <w:sz w:val="24"/>
          <w:szCs w:val="24"/>
        </w:rPr>
      </w:pPr>
      <w:bookmarkStart w:id="727" w:name="_Toc71631936"/>
      <w:bookmarkStart w:id="728" w:name="_Toc5109"/>
      <w:bookmarkStart w:id="729" w:name="_Toc12607"/>
      <w:bookmarkStart w:id="730" w:name="_Toc29542"/>
      <w:r>
        <w:rPr>
          <w:rFonts w:hint="eastAsia" w:asciiTheme="minorEastAsia" w:hAnsiTheme="minorEastAsia" w:eastAsiaTheme="minorEastAsia" w:cstheme="minorEastAsia"/>
          <w:sz w:val="24"/>
          <w:szCs w:val="24"/>
          <w:lang w:val="en-US"/>
        </w:rPr>
        <w:t>附件8</w:t>
      </w:r>
      <w:r>
        <w:rPr>
          <w:rFonts w:hint="eastAsia" w:asciiTheme="minorEastAsia" w:hAnsiTheme="minorEastAsia" w:eastAsiaTheme="minorEastAsia" w:cstheme="minorEastAsia"/>
          <w:sz w:val="24"/>
          <w:szCs w:val="24"/>
        </w:rPr>
        <w:t>-2  监狱企业声明函</w:t>
      </w:r>
      <w:bookmarkEnd w:id="727"/>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rPr>
        <w:t>如是</w:t>
      </w:r>
      <w:r>
        <w:rPr>
          <w:rFonts w:hint="eastAsia" w:asciiTheme="minorEastAsia" w:hAnsiTheme="minorEastAsia" w:eastAsiaTheme="minorEastAsia" w:cstheme="minorEastAsia"/>
          <w:sz w:val="24"/>
        </w:rPr>
        <w:t>）</w:t>
      </w:r>
      <w:bookmarkEnd w:id="728"/>
      <w:bookmarkEnd w:id="729"/>
      <w:bookmarkEnd w:id="730"/>
    </w:p>
    <w:p>
      <w:pPr>
        <w:autoSpaceDE/>
        <w:autoSpaceDN/>
        <w:adjustRightInd w:val="0"/>
        <w:snapToGrid w:val="0"/>
        <w:spacing w:line="360" w:lineRule="auto"/>
        <w:jc w:val="both"/>
        <w:rPr>
          <w:rFonts w:asciiTheme="minorEastAsia" w:hAnsiTheme="minorEastAsia" w:eastAsiaTheme="minorEastAsia" w:cstheme="minorEastAsia"/>
          <w:b/>
          <w:sz w:val="24"/>
          <w:szCs w:val="24"/>
        </w:rPr>
      </w:pPr>
    </w:p>
    <w:p>
      <w:pPr>
        <w:widowControl/>
        <w:autoSpaceDE/>
        <w:autoSpaceDN/>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本单位郑重声明，本单位在参加</w:t>
      </w:r>
      <w:r>
        <w:rPr>
          <w:rFonts w:hint="eastAsia" w:asciiTheme="minorEastAsia" w:hAnsiTheme="minorEastAsia" w:eastAsiaTheme="minorEastAsia" w:cstheme="minorEastAsia"/>
          <w:sz w:val="24"/>
          <w:szCs w:val="24"/>
          <w:u w:val="single"/>
        </w:rPr>
        <w:t>（采购人名称）</w:t>
      </w:r>
      <w:r>
        <w:rPr>
          <w:rFonts w:hint="eastAsia" w:asciiTheme="minorEastAsia" w:hAnsiTheme="minorEastAsia" w:eastAsiaTheme="minorEastAsia" w:cstheme="minorEastAsia"/>
          <w:sz w:val="24"/>
          <w:szCs w:val="24"/>
        </w:rPr>
        <w:t>的</w:t>
      </w:r>
      <w:r>
        <w:rPr>
          <w:rFonts w:hint="eastAsia" w:asciiTheme="minorEastAsia" w:hAnsiTheme="minorEastAsia" w:eastAsiaTheme="minorEastAsia" w:cstheme="minorEastAsia"/>
          <w:sz w:val="24"/>
          <w:szCs w:val="24"/>
          <w:u w:val="single"/>
        </w:rPr>
        <w:t>（招标项目名称）</w:t>
      </w:r>
      <w:r>
        <w:rPr>
          <w:rFonts w:hint="eastAsia" w:asciiTheme="minorEastAsia" w:hAnsiTheme="minorEastAsia" w:eastAsiaTheme="minorEastAsia" w:cstheme="minorEastAsia"/>
          <w:sz w:val="24"/>
          <w:szCs w:val="24"/>
        </w:rPr>
        <w:t>项目采购活动提供以下监狱企业制造的货物（或监狱企业承担的工程、或监狱企业承接的服务），具体情况如下：（按照实际情况勾选或填空）</w:t>
      </w:r>
    </w:p>
    <w:p>
      <w:pPr>
        <w:widowControl/>
        <w:autoSpaceDE/>
        <w:autoSpaceDN/>
        <w:adjustRightInd w:val="0"/>
        <w:snapToGrid w:val="0"/>
        <w:spacing w:line="360" w:lineRule="auto"/>
        <w:ind w:firstLine="360" w:firstLineChars="1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u w:val="single"/>
        </w:rPr>
        <w:t>（制造商名称）</w:t>
      </w:r>
      <w:r>
        <w:rPr>
          <w:rFonts w:hint="eastAsia" w:asciiTheme="minorEastAsia" w:hAnsiTheme="minorEastAsia" w:eastAsiaTheme="minorEastAsia" w:cstheme="minorEastAsia"/>
          <w:sz w:val="24"/>
          <w:szCs w:val="24"/>
        </w:rPr>
        <w:t>属于监狱企业，后附省级以上监狱管理局、戒毒管理局（含新疆生产建设兵团）出具的属于监狱企业的证明文件。</w:t>
      </w:r>
    </w:p>
    <w:p>
      <w:pPr>
        <w:widowControl/>
        <w:autoSpaceDE/>
        <w:autoSpaceDN/>
        <w:adjustRightInd w:val="0"/>
        <w:snapToGrid w:val="0"/>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u w:val="single"/>
        </w:rPr>
        <w:t>（制造商名称）</w:t>
      </w:r>
      <w:r>
        <w:rPr>
          <w:rFonts w:hint="eastAsia" w:asciiTheme="minorEastAsia" w:hAnsiTheme="minorEastAsia" w:eastAsiaTheme="minorEastAsia" w:cstheme="minorEastAsia"/>
          <w:sz w:val="24"/>
          <w:szCs w:val="24"/>
        </w:rPr>
        <w:t>属于监狱企业并作为联合体一方，其提供协议合同金额占到共同投标协议合同总金额的比例为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。后附省级以上监狱管理局、戒毒管理局（含新疆生产建设兵团）出具的属于监狱企业的证明文件。</w:t>
      </w:r>
    </w:p>
    <w:p>
      <w:pPr>
        <w:widowControl/>
        <w:autoSpaceDE/>
        <w:autoSpaceDN/>
        <w:adjustRightInd w:val="0"/>
        <w:snapToGrid w:val="0"/>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u w:val="single"/>
        </w:rPr>
        <w:t>（制造商名称）</w:t>
      </w:r>
      <w:r>
        <w:rPr>
          <w:rFonts w:hint="eastAsia" w:asciiTheme="minorEastAsia" w:hAnsiTheme="minorEastAsia" w:eastAsiaTheme="minorEastAsia" w:cstheme="minorEastAsia"/>
          <w:sz w:val="24"/>
          <w:szCs w:val="24"/>
        </w:rPr>
        <w:t>属于监狱企业并作为分包方，其提供协议合同金额占到分包意向协议合同总金额的比例为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。后附省级以上监狱管理局、戒毒管理局（含新疆生产建设兵团）出具的属于监狱企业的证明文件。</w:t>
      </w:r>
    </w:p>
    <w:p>
      <w:pPr>
        <w:widowControl/>
        <w:autoSpaceDE/>
        <w:autoSpaceDN/>
        <w:adjustRightInd w:val="0"/>
        <w:snapToGrid w:val="0"/>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本单位对上述声明的真实性负责。如有虚假，将依法承担相应责任。</w:t>
      </w:r>
    </w:p>
    <w:p>
      <w:pPr>
        <w:widowControl/>
        <w:autoSpaceDE/>
        <w:autoSpaceDN/>
        <w:adjustRightInd w:val="0"/>
        <w:snapToGrid w:val="0"/>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widowControl/>
        <w:autoSpaceDE/>
        <w:autoSpaceDN/>
        <w:adjustRightInd w:val="0"/>
        <w:snapToGrid w:val="0"/>
        <w:spacing w:line="360" w:lineRule="auto"/>
        <w:rPr>
          <w:rFonts w:asciiTheme="minorEastAsia" w:hAnsiTheme="minorEastAsia" w:eastAsiaTheme="minorEastAsia" w:cstheme="minorEastAsia"/>
          <w:sz w:val="24"/>
          <w:szCs w:val="24"/>
        </w:rPr>
      </w:pPr>
    </w:p>
    <w:p>
      <w:pPr>
        <w:widowControl/>
        <w:autoSpaceDE/>
        <w:autoSpaceDN/>
        <w:adjustRightInd w:val="0"/>
        <w:snapToGrid w:val="0"/>
        <w:spacing w:line="360" w:lineRule="auto"/>
        <w:rPr>
          <w:rFonts w:asciiTheme="minorEastAsia" w:hAnsiTheme="minorEastAsia" w:eastAsiaTheme="minorEastAsia" w:cstheme="minorEastAsia"/>
          <w:sz w:val="24"/>
          <w:szCs w:val="24"/>
        </w:rPr>
      </w:pPr>
    </w:p>
    <w:p>
      <w:pPr>
        <w:autoSpaceDE/>
        <w:autoSpaceDN/>
        <w:adjustRightInd w:val="0"/>
        <w:snapToGrid w:val="0"/>
        <w:spacing w:line="360" w:lineRule="auto"/>
        <w:ind w:hanging="540"/>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w:t>
      </w:r>
    </w:p>
    <w:p>
      <w:pPr>
        <w:autoSpaceDE/>
        <w:autoSpaceDN/>
        <w:adjustRightInd w:val="0"/>
        <w:snapToGrid w:val="0"/>
        <w:spacing w:line="360" w:lineRule="auto"/>
        <w:ind w:firstLine="5280" w:firstLineChars="2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单位名称（盖章）：</w:t>
      </w:r>
    </w:p>
    <w:p>
      <w:pPr>
        <w:widowControl/>
        <w:autoSpaceDE/>
        <w:autoSpaceDN/>
        <w:adjustRightInd w:val="0"/>
        <w:snapToGrid w:val="0"/>
        <w:spacing w:line="360" w:lineRule="auto"/>
        <w:ind w:firstLine="5280" w:firstLineChars="2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  期：</w:t>
      </w:r>
    </w:p>
    <w:p>
      <w:pPr>
        <w:rPr>
          <w:rFonts w:asciiTheme="minorEastAsia" w:hAnsiTheme="minorEastAsia" w:eastAsiaTheme="minorEastAsia" w:cstheme="minorEastAsia"/>
          <w:sz w:val="24"/>
          <w:lang w:val="en-US"/>
        </w:rPr>
      </w:pPr>
      <w:r>
        <w:rPr>
          <w:rFonts w:hint="eastAsia" w:asciiTheme="minorEastAsia" w:hAnsiTheme="minorEastAsia" w:eastAsiaTheme="minorEastAsia" w:cstheme="minorEastAsia"/>
          <w:sz w:val="24"/>
          <w:lang w:val="en-US"/>
        </w:rPr>
        <w:br w:type="page"/>
      </w:r>
    </w:p>
    <w:p>
      <w:pPr>
        <w:pStyle w:val="6"/>
        <w:autoSpaceDE/>
        <w:autoSpaceDN/>
        <w:spacing w:before="0" w:after="0" w:line="360" w:lineRule="auto"/>
        <w:rPr>
          <w:rFonts w:asciiTheme="minorEastAsia" w:hAnsiTheme="minorEastAsia" w:eastAsiaTheme="minorEastAsia" w:cstheme="minorEastAsia"/>
          <w:sz w:val="24"/>
        </w:rPr>
      </w:pPr>
      <w:bookmarkStart w:id="731" w:name="_Toc71631937"/>
      <w:bookmarkStart w:id="732" w:name="_Toc28543"/>
      <w:bookmarkStart w:id="733" w:name="_Toc11278"/>
      <w:bookmarkStart w:id="734" w:name="_Toc5905"/>
      <w:bookmarkStart w:id="735" w:name="OLE_LINK14"/>
      <w:bookmarkStart w:id="736" w:name="OLE_LINK13"/>
      <w:r>
        <w:rPr>
          <w:rFonts w:hint="eastAsia" w:asciiTheme="minorEastAsia" w:hAnsiTheme="minorEastAsia" w:eastAsiaTheme="minorEastAsia" w:cstheme="minorEastAsia"/>
          <w:sz w:val="24"/>
          <w:lang w:val="en-US"/>
        </w:rPr>
        <w:t>附件8</w:t>
      </w:r>
      <w:r>
        <w:rPr>
          <w:rFonts w:hint="eastAsia" w:asciiTheme="minorEastAsia" w:hAnsiTheme="minorEastAsia" w:eastAsiaTheme="minorEastAsia" w:cstheme="minorEastAsia"/>
          <w:sz w:val="24"/>
        </w:rPr>
        <w:t>-3  残疾人福利性单位声明函</w:t>
      </w:r>
      <w:bookmarkEnd w:id="731"/>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rPr>
        <w:t>如是</w:t>
      </w:r>
      <w:r>
        <w:rPr>
          <w:rFonts w:hint="eastAsia" w:asciiTheme="minorEastAsia" w:hAnsiTheme="minorEastAsia" w:eastAsiaTheme="minorEastAsia" w:cstheme="minorEastAsia"/>
          <w:sz w:val="24"/>
        </w:rPr>
        <w:t>）</w:t>
      </w:r>
      <w:bookmarkEnd w:id="732"/>
      <w:bookmarkEnd w:id="733"/>
      <w:bookmarkEnd w:id="734"/>
    </w:p>
    <w:bookmarkEnd w:id="735"/>
    <w:bookmarkEnd w:id="736"/>
    <w:p>
      <w:pPr>
        <w:autoSpaceDE/>
        <w:autoSpaceDN/>
        <w:spacing w:line="360" w:lineRule="auto"/>
        <w:ind w:hanging="540"/>
        <w:jc w:val="center"/>
        <w:rPr>
          <w:rFonts w:asciiTheme="minorEastAsia" w:hAnsiTheme="minorEastAsia" w:eastAsiaTheme="minorEastAsia" w:cstheme="minorEastAsia"/>
          <w:sz w:val="24"/>
          <w:szCs w:val="20"/>
        </w:rPr>
      </w:pPr>
    </w:p>
    <w:p>
      <w:pPr>
        <w:autoSpaceDE/>
        <w:autoSpaceDN/>
        <w:spacing w:line="360" w:lineRule="auto"/>
        <w:ind w:firstLine="567"/>
        <w:rPr>
          <w:rFonts w:asciiTheme="minorEastAsia" w:hAnsiTheme="minorEastAsia" w:eastAsiaTheme="minorEastAsia" w:cstheme="minorEastAsia"/>
          <w:sz w:val="24"/>
          <w:szCs w:val="20"/>
        </w:rPr>
      </w:pPr>
    </w:p>
    <w:p>
      <w:pPr>
        <w:autoSpaceDE/>
        <w:autoSpaceDN/>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utoSpaceDE/>
        <w:autoSpaceDN/>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本单位对上述声明的真实性负责。如有虚假，将依法承担相应责任。</w:t>
      </w:r>
    </w:p>
    <w:p>
      <w:pPr>
        <w:autoSpaceDE/>
        <w:autoSpaceDN/>
        <w:spacing w:line="360" w:lineRule="auto"/>
        <w:ind w:firstLine="480" w:firstLineChars="200"/>
        <w:rPr>
          <w:rFonts w:asciiTheme="minorEastAsia" w:hAnsiTheme="minorEastAsia" w:eastAsiaTheme="minorEastAsia" w:cstheme="minorEastAsia"/>
          <w:sz w:val="24"/>
        </w:rPr>
      </w:pPr>
    </w:p>
    <w:p>
      <w:pPr>
        <w:autoSpaceDE/>
        <w:autoSpaceDN/>
        <w:spacing w:line="360" w:lineRule="auto"/>
        <w:ind w:firstLine="624" w:firstLineChars="200"/>
        <w:rPr>
          <w:rFonts w:asciiTheme="minorEastAsia" w:hAnsiTheme="minorEastAsia" w:eastAsiaTheme="minorEastAsia" w:cstheme="minorEastAsia"/>
          <w:spacing w:val="6"/>
          <w:sz w:val="30"/>
          <w:szCs w:val="30"/>
        </w:rPr>
      </w:pPr>
    </w:p>
    <w:p>
      <w:pPr>
        <w:autoSpaceDE/>
        <w:autoSpaceDN/>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单位名称（盖章）：</w:t>
      </w:r>
    </w:p>
    <w:p>
      <w:pPr>
        <w:autoSpaceDE/>
        <w:autoSpaceDN/>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日  期：</w:t>
      </w:r>
    </w:p>
    <w:p>
      <w:pPr>
        <w:spacing w:line="360" w:lineRule="auto"/>
        <w:ind w:left="1105" w:leftChars="257" w:hanging="540"/>
        <w:jc w:val="center"/>
        <w:rPr>
          <w:rFonts w:asciiTheme="minorEastAsia" w:hAnsiTheme="minorEastAsia" w:eastAsiaTheme="minorEastAsia" w:cstheme="minorEastAsia"/>
          <w:b/>
          <w:sz w:val="24"/>
          <w:szCs w:val="20"/>
        </w:rPr>
      </w:pPr>
    </w:p>
    <w:p>
      <w:pPr>
        <w:rPr>
          <w:rFonts w:asciiTheme="minorEastAsia" w:hAnsiTheme="minorEastAsia" w:eastAsiaTheme="minorEastAsia" w:cstheme="minorEastAsia"/>
          <w:b/>
          <w:bCs/>
          <w:kern w:val="2"/>
          <w:sz w:val="24"/>
          <w:szCs w:val="24"/>
          <w:lang w:val="en-US" w:bidi="ar"/>
        </w:rPr>
      </w:pPr>
      <w:r>
        <w:rPr>
          <w:rFonts w:hint="eastAsia" w:asciiTheme="minorEastAsia" w:hAnsiTheme="minorEastAsia" w:eastAsiaTheme="minorEastAsia" w:cstheme="minorEastAsia"/>
          <w:b/>
          <w:bCs/>
          <w:kern w:val="2"/>
          <w:sz w:val="24"/>
          <w:szCs w:val="24"/>
          <w:lang w:val="en-US" w:bidi="ar"/>
        </w:rPr>
        <w:br w:type="page"/>
      </w:r>
    </w:p>
    <w:p>
      <w:pPr>
        <w:pStyle w:val="34"/>
        <w:adjustRightInd w:val="0"/>
        <w:snapToGrid w:val="0"/>
        <w:spacing w:before="0" w:after="0" w:line="440" w:lineRule="exact"/>
        <w:jc w:val="both"/>
        <w:outlineLvl w:val="0"/>
        <w:rPr>
          <w:rFonts w:asciiTheme="minorEastAsia" w:hAnsiTheme="minorEastAsia" w:eastAsiaTheme="minorEastAsia" w:cstheme="minorEastAsia"/>
          <w:b/>
          <w:spacing w:val="0"/>
          <w:kern w:val="2"/>
          <w:sz w:val="24"/>
          <w:szCs w:val="24"/>
          <w:lang w:bidi="ar"/>
        </w:rPr>
      </w:pPr>
      <w:bookmarkStart w:id="737" w:name="_Toc23741"/>
      <w:bookmarkStart w:id="738" w:name="_Toc8668"/>
      <w:r>
        <w:rPr>
          <w:rFonts w:hint="eastAsia" w:asciiTheme="minorEastAsia" w:hAnsiTheme="minorEastAsia" w:eastAsiaTheme="minorEastAsia" w:cstheme="minorEastAsia"/>
          <w:b/>
          <w:spacing w:val="0"/>
          <w:kern w:val="2"/>
          <w:sz w:val="24"/>
          <w:szCs w:val="24"/>
          <w:lang w:bidi="ar"/>
        </w:rPr>
        <w:t>附件 9 技术</w:t>
      </w:r>
      <w:bookmarkEnd w:id="723"/>
      <w:bookmarkEnd w:id="724"/>
      <w:bookmarkEnd w:id="725"/>
      <w:r>
        <w:rPr>
          <w:rFonts w:hint="eastAsia" w:asciiTheme="minorEastAsia" w:hAnsiTheme="minorEastAsia" w:eastAsiaTheme="minorEastAsia" w:cstheme="minorEastAsia"/>
          <w:b/>
          <w:spacing w:val="0"/>
          <w:kern w:val="2"/>
          <w:sz w:val="24"/>
          <w:szCs w:val="24"/>
          <w:lang w:bidi="ar"/>
        </w:rPr>
        <w:t>文件</w:t>
      </w:r>
      <w:bookmarkEnd w:id="737"/>
      <w:bookmarkEnd w:id="738"/>
    </w:p>
    <w:p>
      <w:pPr>
        <w:pStyle w:val="34"/>
        <w:adjustRightInd w:val="0"/>
        <w:snapToGrid w:val="0"/>
        <w:spacing w:before="0" w:after="0" w:line="440" w:lineRule="exact"/>
        <w:ind w:firstLine="480" w:firstLineChars="200"/>
        <w:jc w:val="both"/>
        <w:rPr>
          <w:rFonts w:asciiTheme="minorEastAsia" w:hAnsiTheme="minorEastAsia" w:eastAsiaTheme="minorEastAsia" w:cstheme="minorEastAsia"/>
          <w:bCs w:val="0"/>
          <w:spacing w:val="0"/>
          <w:kern w:val="2"/>
          <w:sz w:val="24"/>
          <w:szCs w:val="24"/>
          <w:lang w:bidi="ar"/>
        </w:rPr>
      </w:pPr>
    </w:p>
    <w:p>
      <w:pPr>
        <w:autoSpaceDE/>
        <w:autoSpaceDN/>
        <w:spacing w:line="440" w:lineRule="exact"/>
        <w:ind w:firstLine="480" w:firstLineChars="200"/>
        <w:rPr>
          <w:rFonts w:asciiTheme="minorEastAsia" w:hAnsiTheme="minorEastAsia" w:eastAsiaTheme="minorEastAsia" w:cstheme="minorEastAsia"/>
          <w:sz w:val="24"/>
          <w:lang w:val="en-US"/>
        </w:rPr>
      </w:pPr>
      <w:r>
        <w:rPr>
          <w:rFonts w:hint="eastAsia" w:asciiTheme="minorEastAsia" w:hAnsiTheme="minorEastAsia" w:eastAsiaTheme="minorEastAsia" w:cstheme="minorEastAsia"/>
          <w:sz w:val="24"/>
          <w:lang w:val="en-US"/>
        </w:rPr>
        <w:t>供应商应根据竞争性磋商文件中第四章、第五章的规定自行编写，包括但不限于以下内容：</w:t>
      </w:r>
    </w:p>
    <w:p>
      <w:pPr>
        <w:pStyle w:val="34"/>
        <w:spacing w:before="0" w:after="0" w:line="440" w:lineRule="exact"/>
        <w:ind w:left="480"/>
        <w:rPr>
          <w:rFonts w:asciiTheme="minorEastAsia" w:hAnsiTheme="minorEastAsia" w:eastAsiaTheme="minorEastAsia" w:cstheme="minorEastAsia"/>
          <w:bCs w:val="0"/>
          <w:spacing w:val="0"/>
          <w:sz w:val="24"/>
          <w:szCs w:val="22"/>
          <w:lang w:bidi="zh-CN"/>
        </w:rPr>
      </w:pPr>
      <w:r>
        <w:rPr>
          <w:rFonts w:hint="eastAsia" w:asciiTheme="minorEastAsia" w:hAnsiTheme="minorEastAsia" w:eastAsiaTheme="minorEastAsia" w:cstheme="minorEastAsia"/>
          <w:bCs w:val="0"/>
          <w:spacing w:val="0"/>
          <w:sz w:val="24"/>
          <w:szCs w:val="22"/>
          <w:lang w:bidi="zh-CN"/>
        </w:rPr>
        <w:t>一、项目实施方案</w:t>
      </w:r>
    </w:p>
    <w:p>
      <w:pPr>
        <w:pStyle w:val="34"/>
        <w:spacing w:before="0" w:after="0" w:line="440" w:lineRule="exact"/>
        <w:ind w:firstLine="480" w:firstLineChars="200"/>
        <w:rPr>
          <w:rFonts w:asciiTheme="minorEastAsia" w:hAnsiTheme="minorEastAsia" w:eastAsiaTheme="minorEastAsia" w:cstheme="minorEastAsia"/>
          <w:bCs w:val="0"/>
          <w:spacing w:val="0"/>
          <w:sz w:val="24"/>
          <w:szCs w:val="22"/>
          <w:lang w:bidi="zh-CN"/>
        </w:rPr>
      </w:pPr>
      <w:r>
        <w:rPr>
          <w:rFonts w:hint="eastAsia" w:asciiTheme="minorEastAsia" w:hAnsiTheme="minorEastAsia" w:eastAsiaTheme="minorEastAsia" w:cstheme="minorEastAsia"/>
          <w:bCs w:val="0"/>
          <w:spacing w:val="0"/>
          <w:sz w:val="24"/>
          <w:szCs w:val="22"/>
          <w:lang w:bidi="zh-CN"/>
        </w:rPr>
        <w:t>二、进度控制</w:t>
      </w:r>
    </w:p>
    <w:p>
      <w:pPr>
        <w:pStyle w:val="34"/>
        <w:spacing w:before="0" w:after="0" w:line="440" w:lineRule="exact"/>
        <w:ind w:firstLine="480" w:firstLineChars="200"/>
        <w:rPr>
          <w:rFonts w:asciiTheme="minorEastAsia" w:hAnsiTheme="minorEastAsia" w:eastAsiaTheme="minorEastAsia" w:cstheme="minorEastAsia"/>
          <w:bCs w:val="0"/>
          <w:spacing w:val="0"/>
          <w:sz w:val="24"/>
          <w:szCs w:val="22"/>
          <w:lang w:bidi="zh-CN"/>
        </w:rPr>
      </w:pPr>
      <w:r>
        <w:rPr>
          <w:rFonts w:hint="eastAsia" w:asciiTheme="minorEastAsia" w:hAnsiTheme="minorEastAsia" w:eastAsiaTheme="minorEastAsia" w:cstheme="minorEastAsia"/>
          <w:bCs w:val="0"/>
          <w:spacing w:val="0"/>
          <w:sz w:val="24"/>
          <w:szCs w:val="22"/>
          <w:lang w:bidi="zh-CN"/>
        </w:rPr>
        <w:t>根据本项目的特点和要求，制定进度控制，至少包括①进度控制目标、②进度控制流程、③进度控制方法、④进度控制措施、⑤进度变更控制</w:t>
      </w:r>
    </w:p>
    <w:p>
      <w:pPr>
        <w:pStyle w:val="34"/>
        <w:spacing w:before="0" w:after="0" w:line="440" w:lineRule="exact"/>
        <w:ind w:firstLine="480" w:firstLineChars="200"/>
        <w:rPr>
          <w:rFonts w:asciiTheme="minorEastAsia" w:hAnsiTheme="minorEastAsia" w:eastAsiaTheme="minorEastAsia" w:cstheme="minorEastAsia"/>
          <w:bCs w:val="0"/>
          <w:spacing w:val="0"/>
          <w:sz w:val="24"/>
          <w:szCs w:val="22"/>
          <w:lang w:bidi="zh-CN"/>
        </w:rPr>
      </w:pPr>
      <w:r>
        <w:rPr>
          <w:rFonts w:hint="eastAsia" w:asciiTheme="minorEastAsia" w:hAnsiTheme="minorEastAsia" w:eastAsiaTheme="minorEastAsia" w:cstheme="minorEastAsia"/>
          <w:bCs w:val="0"/>
          <w:spacing w:val="0"/>
          <w:sz w:val="24"/>
          <w:szCs w:val="22"/>
          <w:lang w:bidi="zh-CN"/>
        </w:rPr>
        <w:t>三、质量控制</w:t>
      </w:r>
    </w:p>
    <w:p>
      <w:pPr>
        <w:pStyle w:val="34"/>
        <w:spacing w:before="0" w:after="0" w:line="440" w:lineRule="exact"/>
        <w:ind w:firstLine="480" w:firstLineChars="200"/>
        <w:rPr>
          <w:rFonts w:asciiTheme="minorEastAsia" w:hAnsiTheme="minorEastAsia" w:eastAsiaTheme="minorEastAsia" w:cstheme="minorEastAsia"/>
          <w:bCs w:val="0"/>
          <w:spacing w:val="0"/>
          <w:sz w:val="24"/>
          <w:szCs w:val="22"/>
          <w:lang w:bidi="zh-CN"/>
        </w:rPr>
      </w:pPr>
      <w:r>
        <w:rPr>
          <w:rFonts w:hint="eastAsia" w:asciiTheme="minorEastAsia" w:hAnsiTheme="minorEastAsia" w:eastAsiaTheme="minorEastAsia" w:cstheme="minorEastAsia"/>
          <w:bCs w:val="0"/>
          <w:spacing w:val="0"/>
          <w:sz w:val="24"/>
          <w:szCs w:val="22"/>
          <w:lang w:bidi="zh-CN"/>
        </w:rPr>
        <w:t>根据本项目的特点和要求，制定质量控制，至少包括①质量控制目标、②质量控制措施、③质量控制对策</w:t>
      </w:r>
    </w:p>
    <w:p>
      <w:pPr>
        <w:pStyle w:val="34"/>
        <w:spacing w:before="0" w:after="0" w:line="440" w:lineRule="exact"/>
        <w:ind w:firstLine="480" w:firstLineChars="200"/>
        <w:rPr>
          <w:rFonts w:asciiTheme="minorEastAsia" w:hAnsiTheme="minorEastAsia" w:eastAsiaTheme="minorEastAsia" w:cstheme="minorEastAsia"/>
          <w:bCs w:val="0"/>
          <w:spacing w:val="0"/>
          <w:sz w:val="24"/>
          <w:szCs w:val="22"/>
          <w:lang w:bidi="zh-CN"/>
        </w:rPr>
      </w:pPr>
      <w:r>
        <w:rPr>
          <w:rFonts w:hint="eastAsia" w:asciiTheme="minorEastAsia" w:hAnsiTheme="minorEastAsia" w:eastAsiaTheme="minorEastAsia" w:cstheme="minorEastAsia"/>
          <w:bCs w:val="0"/>
          <w:spacing w:val="0"/>
          <w:sz w:val="24"/>
          <w:szCs w:val="22"/>
          <w:lang w:bidi="zh-CN"/>
        </w:rPr>
        <w:t>四、安全控制</w:t>
      </w:r>
    </w:p>
    <w:p>
      <w:pPr>
        <w:pStyle w:val="34"/>
        <w:spacing w:before="0" w:after="0" w:line="440" w:lineRule="exact"/>
        <w:ind w:firstLine="480" w:firstLineChars="200"/>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根据本项目的特点和要求，制定安全控制，至少包括①安全控制目标、②安全控制措施、③安全控制对策</w:t>
      </w:r>
    </w:p>
    <w:p>
      <w:pPr>
        <w:pStyle w:val="34"/>
        <w:spacing w:before="0" w:after="0" w:line="440" w:lineRule="exact"/>
        <w:ind w:firstLine="480" w:firstLineChars="200"/>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五、组织协调</w:t>
      </w:r>
    </w:p>
    <w:p>
      <w:pPr>
        <w:pStyle w:val="34"/>
        <w:spacing w:before="0" w:after="0" w:line="440" w:lineRule="exact"/>
        <w:ind w:firstLine="480" w:firstLineChars="200"/>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根据本项目的特点和要求，制定项目的组织协调工作，至少包括①组织协调目标、②组织协调内容、③沟通协调机制、④组织协调主要措施</w:t>
      </w:r>
    </w:p>
    <w:p>
      <w:pPr>
        <w:pStyle w:val="34"/>
        <w:spacing w:before="0" w:after="0" w:line="440" w:lineRule="exact"/>
        <w:ind w:firstLine="480" w:firstLineChars="200"/>
        <w:rPr>
          <w:rFonts w:asciiTheme="minorEastAsia" w:hAnsiTheme="minorEastAsia" w:eastAsiaTheme="minorEastAsia" w:cstheme="minorEastAsia"/>
          <w:bCs w:val="0"/>
          <w:spacing w:val="0"/>
          <w:kern w:val="2"/>
          <w:sz w:val="24"/>
          <w:szCs w:val="24"/>
          <w:lang w:bidi="ar"/>
        </w:rPr>
      </w:pPr>
      <w:r>
        <w:rPr>
          <w:rFonts w:hint="eastAsia" w:asciiTheme="minorEastAsia" w:hAnsiTheme="minorEastAsia" w:eastAsiaTheme="minorEastAsia" w:cstheme="minorEastAsia"/>
          <w:bCs w:val="0"/>
          <w:spacing w:val="0"/>
          <w:kern w:val="2"/>
          <w:sz w:val="24"/>
          <w:szCs w:val="24"/>
          <w:lang w:bidi="ar"/>
        </w:rPr>
        <w:t>六、施工平面图</w:t>
      </w:r>
    </w:p>
    <w:p>
      <w:pPr>
        <w:pStyle w:val="34"/>
        <w:spacing w:before="0" w:after="0" w:line="440" w:lineRule="exact"/>
        <w:ind w:firstLine="480" w:firstLineChars="200"/>
        <w:rPr>
          <w:rFonts w:asciiTheme="minorEastAsia" w:hAnsiTheme="minorEastAsia" w:eastAsiaTheme="minorEastAsia" w:cstheme="minorEastAsia"/>
          <w:bCs w:val="0"/>
          <w:spacing w:val="0"/>
          <w:kern w:val="2"/>
          <w:sz w:val="24"/>
          <w:szCs w:val="24"/>
          <w:lang w:bidi="ar"/>
        </w:rPr>
      </w:pPr>
    </w:p>
    <w:p>
      <w:pPr>
        <w:pStyle w:val="34"/>
        <w:spacing w:before="0" w:after="0" w:line="440" w:lineRule="exact"/>
        <w:ind w:firstLine="480" w:firstLineChars="200"/>
        <w:rPr>
          <w:rFonts w:asciiTheme="minorEastAsia" w:hAnsiTheme="minorEastAsia" w:eastAsiaTheme="minorEastAsia" w:cstheme="minorEastAsia"/>
          <w:bCs w:val="0"/>
          <w:spacing w:val="0"/>
          <w:kern w:val="2"/>
          <w:sz w:val="24"/>
          <w:szCs w:val="24"/>
          <w:lang w:bidi="ar"/>
        </w:rPr>
      </w:pPr>
    </w:p>
    <w:p>
      <w:pPr>
        <w:rPr>
          <w:rFonts w:asciiTheme="minorEastAsia" w:hAnsiTheme="minorEastAsia" w:eastAsiaTheme="minorEastAsia" w:cstheme="minorEastAsia"/>
          <w:kern w:val="2"/>
          <w:sz w:val="24"/>
          <w:szCs w:val="24"/>
          <w:lang w:val="en-US" w:bidi="ar"/>
        </w:rPr>
      </w:pPr>
      <w:r>
        <w:rPr>
          <w:rFonts w:hint="eastAsia" w:asciiTheme="minorEastAsia" w:hAnsiTheme="minorEastAsia" w:eastAsiaTheme="minorEastAsia" w:cstheme="minorEastAsia"/>
          <w:kern w:val="2"/>
          <w:sz w:val="24"/>
          <w:szCs w:val="24"/>
          <w:lang w:val="en-US" w:bidi="ar"/>
        </w:rPr>
        <w:br w:type="page"/>
      </w:r>
    </w:p>
    <w:p>
      <w:pPr>
        <w:pStyle w:val="34"/>
        <w:rPr>
          <w:rFonts w:asciiTheme="minorEastAsia" w:hAnsiTheme="minorEastAsia" w:eastAsiaTheme="minorEastAsia" w:cstheme="minorEastAsia"/>
          <w:bCs w:val="0"/>
          <w:spacing w:val="0"/>
          <w:kern w:val="2"/>
          <w:sz w:val="24"/>
          <w:szCs w:val="24"/>
          <w:lang w:bidi="ar"/>
        </w:rPr>
      </w:pPr>
    </w:p>
    <w:p>
      <w:pPr>
        <w:pStyle w:val="34"/>
        <w:adjustRightInd w:val="0"/>
        <w:snapToGrid w:val="0"/>
        <w:spacing w:before="0" w:after="0" w:line="440" w:lineRule="exact"/>
        <w:jc w:val="both"/>
        <w:outlineLvl w:val="0"/>
        <w:rPr>
          <w:rFonts w:asciiTheme="minorEastAsia" w:hAnsiTheme="minorEastAsia" w:eastAsiaTheme="minorEastAsia" w:cstheme="minorEastAsia"/>
          <w:b/>
          <w:spacing w:val="0"/>
          <w:kern w:val="2"/>
          <w:sz w:val="24"/>
          <w:szCs w:val="24"/>
          <w:lang w:bidi="ar"/>
        </w:rPr>
      </w:pPr>
      <w:bookmarkStart w:id="739" w:name="_Toc25677"/>
      <w:bookmarkStart w:id="740" w:name="_Toc17217"/>
      <w:r>
        <w:rPr>
          <w:rFonts w:hint="eastAsia" w:asciiTheme="minorEastAsia" w:hAnsiTheme="minorEastAsia" w:eastAsiaTheme="minorEastAsia" w:cstheme="minorEastAsia"/>
          <w:b/>
          <w:spacing w:val="0"/>
          <w:kern w:val="2"/>
          <w:sz w:val="24"/>
          <w:szCs w:val="24"/>
          <w:lang w:bidi="ar"/>
        </w:rPr>
        <w:t>附件10 供应商认为有必要提供或磋商文件中要求的其它技术、商务文件</w:t>
      </w:r>
      <w:bookmarkEnd w:id="739"/>
      <w:bookmarkEnd w:id="740"/>
    </w:p>
    <w:p>
      <w:pPr>
        <w:pStyle w:val="34"/>
        <w:adjustRightInd w:val="0"/>
        <w:snapToGrid w:val="0"/>
        <w:spacing w:before="0" w:after="0" w:line="440" w:lineRule="exact"/>
        <w:jc w:val="both"/>
        <w:rPr>
          <w:rFonts w:asciiTheme="minorEastAsia" w:hAnsiTheme="minorEastAsia" w:eastAsiaTheme="minorEastAsia" w:cstheme="minorEastAsia"/>
          <w:b/>
          <w:spacing w:val="0"/>
          <w:kern w:val="2"/>
          <w:sz w:val="24"/>
          <w:szCs w:val="24"/>
          <w:lang w:bidi="ar"/>
        </w:rPr>
      </w:pPr>
    </w:p>
    <w:p>
      <w:pPr>
        <w:autoSpaceDE/>
        <w:autoSpaceDN/>
        <w:spacing w:line="440" w:lineRule="exact"/>
        <w:ind w:firstLine="480" w:firstLineChars="200"/>
        <w:rPr>
          <w:rFonts w:asciiTheme="minorEastAsia" w:hAnsiTheme="minorEastAsia" w:eastAsiaTheme="minorEastAsia" w:cstheme="minorEastAsia"/>
          <w:sz w:val="24"/>
          <w:lang w:val="en-US"/>
        </w:rPr>
      </w:pPr>
      <w:r>
        <w:rPr>
          <w:rFonts w:hint="eastAsia" w:asciiTheme="minorEastAsia" w:hAnsiTheme="minorEastAsia" w:eastAsiaTheme="minorEastAsia" w:cstheme="minorEastAsia"/>
          <w:sz w:val="24"/>
          <w:lang w:val="en-US"/>
        </w:rPr>
        <w:t>供应商应根据竞争性磋商文件中第四章、第五章的规定自行编写，包括但不限于以下内容：</w:t>
      </w:r>
    </w:p>
    <w:p>
      <w:pPr>
        <w:pStyle w:val="34"/>
        <w:spacing w:before="0" w:after="0" w:line="440" w:lineRule="exact"/>
        <w:ind w:firstLine="480" w:firstLineChars="200"/>
        <w:rPr>
          <w:rFonts w:asciiTheme="minorEastAsia" w:hAnsiTheme="minorEastAsia" w:eastAsiaTheme="minorEastAsia" w:cstheme="minorEastAsia"/>
          <w:bCs w:val="0"/>
          <w:spacing w:val="0"/>
          <w:sz w:val="24"/>
          <w:szCs w:val="22"/>
          <w:lang w:bidi="zh-CN"/>
        </w:rPr>
      </w:pPr>
      <w:r>
        <w:rPr>
          <w:rFonts w:hint="eastAsia" w:asciiTheme="minorEastAsia" w:hAnsiTheme="minorEastAsia" w:eastAsiaTheme="minorEastAsia" w:cstheme="minorEastAsia"/>
          <w:bCs w:val="0"/>
          <w:spacing w:val="0"/>
          <w:sz w:val="24"/>
          <w:szCs w:val="22"/>
          <w:lang w:bidi="zh-CN"/>
        </w:rPr>
        <w:t>一、项目负责人业绩</w:t>
      </w:r>
    </w:p>
    <w:p>
      <w:pPr>
        <w:pStyle w:val="34"/>
        <w:spacing w:before="0" w:after="0" w:line="440" w:lineRule="exact"/>
        <w:ind w:firstLine="480" w:firstLineChars="200"/>
        <w:rPr>
          <w:rFonts w:asciiTheme="minorEastAsia" w:hAnsiTheme="minorEastAsia" w:eastAsiaTheme="minorEastAsia" w:cstheme="minorEastAsia"/>
          <w:bCs w:val="0"/>
          <w:spacing w:val="0"/>
          <w:sz w:val="24"/>
          <w:szCs w:val="22"/>
          <w:lang w:bidi="zh-CN"/>
        </w:rPr>
      </w:pPr>
      <w:r>
        <w:rPr>
          <w:rFonts w:hint="eastAsia" w:asciiTheme="minorEastAsia" w:hAnsiTheme="minorEastAsia" w:eastAsiaTheme="minorEastAsia" w:cstheme="minorEastAsia"/>
          <w:bCs w:val="0"/>
          <w:spacing w:val="0"/>
          <w:sz w:val="24"/>
          <w:szCs w:val="22"/>
          <w:lang w:bidi="zh-CN"/>
        </w:rPr>
        <w:t>项目负责人近三年（2020年1月1日-至今，以竣工验收表日期为准）完成类似工程业绩，业绩证明须提供成交通知书或中标通知书、施工合同、竣工验收表，业绩证明材料须反映出项目负责人。提供的项目负责人必须提供近六个月本单位的缴纳社保证明。</w:t>
      </w:r>
    </w:p>
    <w:p>
      <w:pPr>
        <w:pStyle w:val="34"/>
        <w:spacing w:before="0" w:after="0" w:line="440" w:lineRule="exact"/>
        <w:ind w:firstLine="480" w:firstLineChars="200"/>
        <w:rPr>
          <w:rFonts w:asciiTheme="minorEastAsia" w:hAnsiTheme="minorEastAsia" w:eastAsiaTheme="minorEastAsia" w:cstheme="minorEastAsia"/>
          <w:bCs w:val="0"/>
          <w:spacing w:val="0"/>
          <w:sz w:val="24"/>
          <w:szCs w:val="22"/>
          <w:lang w:bidi="zh-CN"/>
        </w:rPr>
      </w:pPr>
      <w:r>
        <w:rPr>
          <w:rFonts w:hint="eastAsia" w:asciiTheme="minorEastAsia" w:hAnsiTheme="minorEastAsia" w:eastAsiaTheme="minorEastAsia" w:cstheme="minorEastAsia"/>
          <w:bCs w:val="0"/>
          <w:spacing w:val="0"/>
          <w:sz w:val="24"/>
          <w:szCs w:val="22"/>
          <w:lang w:bidi="zh-CN"/>
        </w:rPr>
        <w:t>二、项目管理人员组成</w:t>
      </w:r>
    </w:p>
    <w:p>
      <w:pPr>
        <w:pStyle w:val="34"/>
        <w:spacing w:before="0" w:after="0" w:line="440" w:lineRule="exact"/>
        <w:ind w:firstLine="480" w:firstLineChars="200"/>
        <w:rPr>
          <w:rFonts w:asciiTheme="minorEastAsia" w:hAnsiTheme="minorEastAsia" w:eastAsiaTheme="minorEastAsia" w:cstheme="minorEastAsia"/>
          <w:bCs w:val="0"/>
          <w:spacing w:val="0"/>
          <w:sz w:val="24"/>
          <w:szCs w:val="22"/>
          <w:lang w:bidi="zh-CN"/>
        </w:rPr>
      </w:pPr>
      <w:r>
        <w:rPr>
          <w:rFonts w:hint="eastAsia" w:asciiTheme="minorEastAsia" w:hAnsiTheme="minorEastAsia" w:eastAsiaTheme="minorEastAsia" w:cstheme="minorEastAsia"/>
          <w:bCs w:val="0"/>
          <w:spacing w:val="0"/>
          <w:sz w:val="24"/>
          <w:szCs w:val="22"/>
          <w:lang w:bidi="zh-CN"/>
        </w:rPr>
        <w:t>项目工程师、施工管理员、质量管理员、安全管理员、材料管理员等要配备齐全，其中项目工程师须附职称证书，其他人员须附上岗证。提供的人员必须提供近六个月本单位的缴纳社保证明。</w:t>
      </w:r>
    </w:p>
    <w:p>
      <w:pPr>
        <w:pStyle w:val="34"/>
        <w:spacing w:before="0" w:after="0" w:line="440" w:lineRule="exact"/>
        <w:ind w:firstLine="480" w:firstLineChars="200"/>
        <w:rPr>
          <w:rFonts w:asciiTheme="minorEastAsia" w:hAnsiTheme="minorEastAsia" w:eastAsiaTheme="minorEastAsia" w:cstheme="minorEastAsia"/>
          <w:bCs w:val="0"/>
          <w:spacing w:val="0"/>
          <w:sz w:val="24"/>
          <w:szCs w:val="22"/>
          <w:lang w:bidi="zh-CN"/>
        </w:rPr>
      </w:pPr>
    </w:p>
    <w:p>
      <w:pPr>
        <w:pStyle w:val="34"/>
        <w:spacing w:before="0" w:after="0" w:line="440" w:lineRule="exact"/>
        <w:ind w:firstLine="480" w:firstLineChars="200"/>
        <w:rPr>
          <w:rFonts w:asciiTheme="minorEastAsia" w:hAnsiTheme="minorEastAsia" w:eastAsiaTheme="minorEastAsia" w:cstheme="minorEastAsia"/>
          <w:bCs w:val="0"/>
          <w:spacing w:val="0"/>
          <w:sz w:val="24"/>
          <w:szCs w:val="22"/>
          <w:lang w:bidi="zh-CN"/>
        </w:rPr>
      </w:pPr>
    </w:p>
    <w:p>
      <w:pPr>
        <w:pStyle w:val="34"/>
        <w:spacing w:before="0" w:after="0" w:line="440" w:lineRule="exact"/>
        <w:ind w:firstLine="480" w:firstLineChars="200"/>
        <w:rPr>
          <w:rFonts w:asciiTheme="minorEastAsia" w:hAnsiTheme="minorEastAsia" w:eastAsiaTheme="minorEastAsia" w:cstheme="minorEastAsia"/>
          <w:bCs w:val="0"/>
          <w:spacing w:val="0"/>
          <w:sz w:val="24"/>
          <w:szCs w:val="22"/>
          <w:lang w:bidi="zh-CN"/>
        </w:rPr>
      </w:pPr>
    </w:p>
    <w:p>
      <w:pPr>
        <w:spacing w:line="440" w:lineRule="exact"/>
        <w:rPr>
          <w:rFonts w:asciiTheme="minorEastAsia" w:hAnsiTheme="minorEastAsia" w:eastAsiaTheme="minorEastAsia" w:cstheme="minorEastAsia"/>
          <w:b/>
          <w:bCs/>
          <w:kern w:val="2"/>
          <w:sz w:val="24"/>
          <w:szCs w:val="24"/>
          <w:lang w:val="en-US" w:bidi="ar"/>
        </w:rPr>
      </w:pPr>
      <w:r>
        <w:rPr>
          <w:rFonts w:hint="eastAsia" w:asciiTheme="minorEastAsia" w:hAnsiTheme="minorEastAsia" w:eastAsiaTheme="minorEastAsia" w:cstheme="minorEastAsia"/>
          <w:b/>
          <w:bCs/>
          <w:kern w:val="2"/>
          <w:sz w:val="24"/>
          <w:szCs w:val="24"/>
          <w:lang w:val="en-US" w:bidi="ar"/>
        </w:rPr>
        <w:br w:type="page"/>
      </w:r>
    </w:p>
    <w:p>
      <w:pPr>
        <w:pStyle w:val="34"/>
        <w:pageBreakBefore/>
        <w:adjustRightInd w:val="0"/>
        <w:snapToGrid w:val="0"/>
        <w:spacing w:before="0" w:after="0" w:line="440" w:lineRule="exact"/>
        <w:jc w:val="both"/>
        <w:outlineLvl w:val="0"/>
        <w:rPr>
          <w:rFonts w:asciiTheme="minorEastAsia" w:hAnsiTheme="minorEastAsia" w:eastAsiaTheme="minorEastAsia" w:cstheme="minorEastAsia"/>
          <w:b/>
          <w:spacing w:val="0"/>
          <w:kern w:val="2"/>
          <w:sz w:val="24"/>
          <w:szCs w:val="24"/>
          <w:lang w:bidi="ar"/>
        </w:rPr>
      </w:pPr>
      <w:r>
        <w:rPr>
          <w:rFonts w:hint="eastAsia" w:asciiTheme="minorEastAsia" w:hAnsiTheme="minorEastAsia" w:eastAsiaTheme="minorEastAsia" w:cstheme="minorEastAsia"/>
          <w:b/>
          <w:spacing w:val="0"/>
          <w:kern w:val="2"/>
          <w:sz w:val="24"/>
          <w:szCs w:val="24"/>
          <w:lang w:bidi="ar"/>
        </w:rPr>
        <w:t>附件 11：</w:t>
      </w:r>
    </w:p>
    <w:p>
      <w:pPr>
        <w:pStyle w:val="3"/>
        <w:spacing w:before="1"/>
        <w:rPr>
          <w:rFonts w:asciiTheme="minorEastAsia" w:hAnsiTheme="minorEastAsia" w:eastAsiaTheme="minorEastAsia" w:cstheme="minorEastAsia"/>
          <w:b/>
          <w:sz w:val="21"/>
          <w:szCs w:val="21"/>
        </w:rPr>
      </w:pPr>
    </w:p>
    <w:p>
      <w:pPr>
        <w:pStyle w:val="34"/>
        <w:adjustRightInd w:val="0"/>
        <w:snapToGrid w:val="0"/>
        <w:spacing w:before="0" w:after="0" w:line="44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供应商认为有必要提供的其他资料</w:t>
      </w:r>
    </w:p>
    <w:p>
      <w:pPr>
        <w:pStyle w:val="3"/>
        <w:tabs>
          <w:tab w:val="left" w:pos="1560"/>
          <w:tab w:val="left" w:pos="2160"/>
          <w:tab w:val="left" w:pos="4320"/>
          <w:tab w:val="left" w:pos="6841"/>
        </w:tabs>
        <w:spacing w:before="161" w:line="362" w:lineRule="auto"/>
        <w:ind w:left="360" w:right="3062"/>
        <w:rPr>
          <w:rFonts w:asciiTheme="minorEastAsia" w:hAnsiTheme="minorEastAsia" w:eastAsiaTheme="minorEastAsia" w:cstheme="minorEastAsia"/>
          <w:kern w:val="2"/>
          <w:lang w:val="en-US"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459A09E1-C202-45AF-8367-78E7ABCD4827}"/>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embedRegular r:id="rId2" w:fontKey="{57310BA8-A34E-4F6F-B115-951BF45B167F}"/>
  </w:font>
  <w:font w:name="Wingdings 2">
    <w:panose1 w:val="05020102010507070707"/>
    <w:charset w:val="02"/>
    <w:family w:val="roman"/>
    <w:pitch w:val="default"/>
    <w:sig w:usb0="00000000" w:usb1="00000000" w:usb2="00000000" w:usb3="00000000" w:csb0="80000000" w:csb1="00000000"/>
    <w:embedRegular r:id="rId3" w:fontKey="{FDFB917E-B94D-4D2C-8EF6-AE9760B0119A}"/>
  </w:font>
  <w:font w:name="仿宋_GB2312">
    <w:altName w:val="仿宋"/>
    <w:panose1 w:val="00000000000000000000"/>
    <w:charset w:val="86"/>
    <w:family w:val="auto"/>
    <w:pitch w:val="default"/>
    <w:sig w:usb0="00000000" w:usb1="00000000" w:usb2="00000000" w:usb3="00000000" w:csb0="00040000" w:csb1="00000000"/>
    <w:embedRegular r:id="rId4" w:fontKey="{EB86E87B-71CE-4A03-BAF3-6C26C02FE6D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t>2</w:t>
    </w:r>
    <w:r>
      <w:fldChar w:fldCharType="end"/>
    </w:r>
  </w:p>
  <w:p>
    <w:pPr>
      <w:pStyle w:val="19"/>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t>0</w:t>
    </w:r>
    <w:r>
      <w:fldChar w:fldCharType="end"/>
    </w:r>
  </w:p>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eastAsia="仿宋_GB2312"/>
        <w:sz w:val="24"/>
      </w:rP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t>34</w:t>
    </w:r>
    <w:r>
      <w:rPr>
        <w:rFonts w:eastAsia="仿宋_GB2312"/>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p>
    <w:p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jc w:val="center"/>
                            <w:rPr>
                              <w:rFonts w:eastAsia="仿宋_GB2312"/>
                              <w:sz w:val="24"/>
                            </w:rP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t>65</w:t>
                          </w:r>
                          <w:r>
                            <w:rPr>
                              <w:rFonts w:eastAsia="仿宋_GB2312"/>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9"/>
                      <w:jc w:val="center"/>
                      <w:rPr>
                        <w:rFonts w:eastAsia="仿宋_GB2312"/>
                        <w:sz w:val="24"/>
                      </w:rP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t>65</w:t>
                    </w:r>
                    <w:r>
                      <w:rPr>
                        <w:rFonts w:eastAsia="仿宋_GB2312"/>
                        <w:sz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lang w:val="en-US" w:bidi="ar-SA"/>
      </w:rPr>
      <mc:AlternateContent>
        <mc:Choice Requires="wps">
          <w:drawing>
            <wp:anchor distT="0" distB="0" distL="114300" distR="114300" simplePos="0" relativeHeight="251660288" behindDoc="0" locked="0" layoutInCell="1" allowOverlap="1">
              <wp:simplePos x="0" y="0"/>
              <wp:positionH relativeFrom="margin">
                <wp:posOffset>2158365</wp:posOffset>
              </wp:positionH>
              <wp:positionV relativeFrom="paragraph">
                <wp:posOffset>-130175</wp:posOffset>
              </wp:positionV>
              <wp:extent cx="948055" cy="440055"/>
              <wp:effectExtent l="0" t="0" r="5080" b="0"/>
              <wp:wrapNone/>
              <wp:docPr id="3" name="文本框 3"/>
              <wp:cNvGraphicFramePr/>
              <a:graphic xmlns:a="http://schemas.openxmlformats.org/drawingml/2006/main">
                <a:graphicData uri="http://schemas.microsoft.com/office/word/2010/wordprocessingShape">
                  <wps:wsp>
                    <wps:cNvSpPr txBox="1"/>
                    <wps:spPr>
                      <a:xfrm>
                        <a:off x="0" y="0"/>
                        <a:ext cx="947844" cy="44026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jc w:val="center"/>
                            <w:rPr>
                              <w:rFonts w:eastAsia="仿宋_GB2312"/>
                              <w:sz w:val="24"/>
                            </w:rP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t>95</w:t>
                          </w:r>
                          <w:r>
                            <w:rPr>
                              <w:rFonts w:eastAsia="仿宋_GB2312"/>
                              <w:sz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69.95pt;margin-top:-10.25pt;height:34.65pt;width:74.65pt;mso-position-horizontal-relative:margin;z-index:251660288;mso-width-relative:page;mso-height-relative:page;" filled="f" stroked="f" coordsize="21600,21600" o:gfxdata="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L5ockdkAAAAKAQAADwAAAAAAAAABACAAAAAiAAAAZHJzL2Rvd25yZXYu&#10;eG1sUEsBAhQAFAAAAAgAh07iQKP2gr8zAgAAVQQAAA4AAAAAAAAAAQAgAAAAKAEAAGRycy9lMm9E&#10;b2MueG1sUEsFBgAAAAAGAAYAWQEAAM0FAAAAAA==&#10;">
              <v:fill on="f" focussize="0,0"/>
              <v:stroke on="f" weight="0.5pt"/>
              <v:imagedata o:title=""/>
              <o:lock v:ext="edit" aspectratio="f"/>
              <v:textbox inset="0mm,0mm,0mm,0mm">
                <w:txbxContent>
                  <w:p>
                    <w:pPr>
                      <w:pStyle w:val="19"/>
                      <w:jc w:val="center"/>
                      <w:rPr>
                        <w:rFonts w:eastAsia="仿宋_GB2312"/>
                        <w:sz w:val="24"/>
                      </w:rP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t>95</w:t>
                    </w:r>
                    <w:r>
                      <w:rPr>
                        <w:rFonts w:eastAsia="仿宋_GB2312"/>
                        <w:sz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7CBCA4"/>
    <w:multiLevelType w:val="singleLevel"/>
    <w:tmpl w:val="E77CBCA4"/>
    <w:lvl w:ilvl="0" w:tentative="0">
      <w:start w:val="1"/>
      <w:numFmt w:val="decimal"/>
      <w:suff w:val="nothing"/>
      <w:lvlText w:val="（%1）"/>
      <w:lvlJc w:val="left"/>
    </w:lvl>
  </w:abstractNum>
  <w:abstractNum w:abstractNumId="1">
    <w:nsid w:val="7D992029"/>
    <w:multiLevelType w:val="multilevel"/>
    <w:tmpl w:val="7D992029"/>
    <w:lvl w:ilvl="0" w:tentative="0">
      <w:start w:val="1"/>
      <w:numFmt w:val="chineseCountingThousand"/>
      <w:suff w:val="nothing"/>
      <w:lvlText w:val="第%1部分"/>
      <w:lvlJc w:val="center"/>
      <w:pPr>
        <w:ind w:left="0" w:firstLine="288"/>
      </w:pPr>
      <w:rPr>
        <w:rFonts w:hint="eastAsia"/>
        <w:sz w:val="28"/>
        <w:szCs w:val="28"/>
      </w:rPr>
    </w:lvl>
    <w:lvl w:ilvl="1" w:tentative="0">
      <w:start w:val="1"/>
      <w:numFmt w:val="chineseCountingThousand"/>
      <w:suff w:val="nothing"/>
      <w:lvlText w:val="%2、"/>
      <w:lvlJc w:val="left"/>
      <w:pPr>
        <w:ind w:left="240" w:firstLine="0"/>
      </w:pPr>
      <w:rPr>
        <w:rFonts w:hint="eastAsia" w:ascii="宋体" w:hAnsi="宋体" w:eastAsia="宋体"/>
        <w:sz w:val="24"/>
        <w:szCs w:val="24"/>
        <w:lang w:val="en-US"/>
      </w:rPr>
    </w:lvl>
    <w:lvl w:ilvl="2" w:tentative="0">
      <w:start w:val="1"/>
      <w:numFmt w:val="chineseCountingThousand"/>
      <w:pStyle w:val="39"/>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jOWJiZTM0NWVlZmExNzEyNmU5NDJhZTAxYzc1OTQifQ=="/>
    <w:docVar w:name="KSO_WPS_MARK_KEY" w:val="9fdf3bf6-b287-4ae1-af55-4725e4de371b"/>
  </w:docVars>
  <w:rsids>
    <w:rsidRoot w:val="00D56A7F"/>
    <w:rsid w:val="0000005B"/>
    <w:rsid w:val="00024246"/>
    <w:rsid w:val="00067DB8"/>
    <w:rsid w:val="000D0C05"/>
    <w:rsid w:val="00117215"/>
    <w:rsid w:val="001419AE"/>
    <w:rsid w:val="001477D4"/>
    <w:rsid w:val="00164CF8"/>
    <w:rsid w:val="00192D9C"/>
    <w:rsid w:val="001E10D2"/>
    <w:rsid w:val="002350FC"/>
    <w:rsid w:val="0027102C"/>
    <w:rsid w:val="00285254"/>
    <w:rsid w:val="002B1A32"/>
    <w:rsid w:val="00345711"/>
    <w:rsid w:val="00361A69"/>
    <w:rsid w:val="00367B33"/>
    <w:rsid w:val="00375DD6"/>
    <w:rsid w:val="003D66A7"/>
    <w:rsid w:val="00414083"/>
    <w:rsid w:val="00436B3E"/>
    <w:rsid w:val="0045034E"/>
    <w:rsid w:val="00451A66"/>
    <w:rsid w:val="00461D60"/>
    <w:rsid w:val="00494FFB"/>
    <w:rsid w:val="004A3183"/>
    <w:rsid w:val="004D6559"/>
    <w:rsid w:val="00510052"/>
    <w:rsid w:val="00511317"/>
    <w:rsid w:val="00527A6A"/>
    <w:rsid w:val="00606704"/>
    <w:rsid w:val="00627056"/>
    <w:rsid w:val="006462F5"/>
    <w:rsid w:val="006B749A"/>
    <w:rsid w:val="006E2641"/>
    <w:rsid w:val="006F714F"/>
    <w:rsid w:val="007157E1"/>
    <w:rsid w:val="00756428"/>
    <w:rsid w:val="00777F43"/>
    <w:rsid w:val="007C1138"/>
    <w:rsid w:val="007C641C"/>
    <w:rsid w:val="007D09C2"/>
    <w:rsid w:val="007D5278"/>
    <w:rsid w:val="007F71A3"/>
    <w:rsid w:val="00804ADF"/>
    <w:rsid w:val="00823B67"/>
    <w:rsid w:val="00830FD1"/>
    <w:rsid w:val="0084456D"/>
    <w:rsid w:val="008766A8"/>
    <w:rsid w:val="00897537"/>
    <w:rsid w:val="008B401D"/>
    <w:rsid w:val="00954DE2"/>
    <w:rsid w:val="00977775"/>
    <w:rsid w:val="0098765E"/>
    <w:rsid w:val="009C1A05"/>
    <w:rsid w:val="009D1999"/>
    <w:rsid w:val="00A30101"/>
    <w:rsid w:val="00A7392C"/>
    <w:rsid w:val="00A84214"/>
    <w:rsid w:val="00A87569"/>
    <w:rsid w:val="00AA012C"/>
    <w:rsid w:val="00AA2CC5"/>
    <w:rsid w:val="00AA2F80"/>
    <w:rsid w:val="00AF3A18"/>
    <w:rsid w:val="00B00BD6"/>
    <w:rsid w:val="00B26362"/>
    <w:rsid w:val="00C3253A"/>
    <w:rsid w:val="00C33830"/>
    <w:rsid w:val="00CB08E7"/>
    <w:rsid w:val="00CC6F95"/>
    <w:rsid w:val="00CD273E"/>
    <w:rsid w:val="00CE40F3"/>
    <w:rsid w:val="00D01925"/>
    <w:rsid w:val="00D02100"/>
    <w:rsid w:val="00D14EB6"/>
    <w:rsid w:val="00D56A7F"/>
    <w:rsid w:val="00D87685"/>
    <w:rsid w:val="00DB1358"/>
    <w:rsid w:val="00DC542F"/>
    <w:rsid w:val="00DC73DC"/>
    <w:rsid w:val="00E10245"/>
    <w:rsid w:val="00E37998"/>
    <w:rsid w:val="00E4621C"/>
    <w:rsid w:val="00E85827"/>
    <w:rsid w:val="00E873ED"/>
    <w:rsid w:val="00E943B2"/>
    <w:rsid w:val="00EA4C40"/>
    <w:rsid w:val="00EC650E"/>
    <w:rsid w:val="00EC6A2C"/>
    <w:rsid w:val="00ED08F2"/>
    <w:rsid w:val="00ED516D"/>
    <w:rsid w:val="00EE3C0D"/>
    <w:rsid w:val="00F22C43"/>
    <w:rsid w:val="00F4004B"/>
    <w:rsid w:val="00F45375"/>
    <w:rsid w:val="00F931E8"/>
    <w:rsid w:val="00FA0874"/>
    <w:rsid w:val="00FE7216"/>
    <w:rsid w:val="00FF03E2"/>
    <w:rsid w:val="014E34A9"/>
    <w:rsid w:val="02030C7A"/>
    <w:rsid w:val="03647DCA"/>
    <w:rsid w:val="03A74512"/>
    <w:rsid w:val="03FE7D39"/>
    <w:rsid w:val="041F2B40"/>
    <w:rsid w:val="046010A2"/>
    <w:rsid w:val="04B8274F"/>
    <w:rsid w:val="04FE4606"/>
    <w:rsid w:val="06B548A9"/>
    <w:rsid w:val="071063FA"/>
    <w:rsid w:val="0765096C"/>
    <w:rsid w:val="096A11B4"/>
    <w:rsid w:val="0A3B4E3D"/>
    <w:rsid w:val="0A60541B"/>
    <w:rsid w:val="0AB84C0F"/>
    <w:rsid w:val="0B14765E"/>
    <w:rsid w:val="0B1A22B9"/>
    <w:rsid w:val="0BBA7203"/>
    <w:rsid w:val="0C0C285F"/>
    <w:rsid w:val="0C78199D"/>
    <w:rsid w:val="0C9870EE"/>
    <w:rsid w:val="0CE93E13"/>
    <w:rsid w:val="0CEA5995"/>
    <w:rsid w:val="0CEE089D"/>
    <w:rsid w:val="0DED0BCE"/>
    <w:rsid w:val="0E686F94"/>
    <w:rsid w:val="0E8C2C83"/>
    <w:rsid w:val="0ED00D92"/>
    <w:rsid w:val="0FA06F5F"/>
    <w:rsid w:val="11406E20"/>
    <w:rsid w:val="118618AF"/>
    <w:rsid w:val="118B0CAC"/>
    <w:rsid w:val="11A16A45"/>
    <w:rsid w:val="11CE1122"/>
    <w:rsid w:val="12D3094F"/>
    <w:rsid w:val="13283DEA"/>
    <w:rsid w:val="136C4E31"/>
    <w:rsid w:val="137A57A0"/>
    <w:rsid w:val="13F37C94"/>
    <w:rsid w:val="14010CEA"/>
    <w:rsid w:val="14FD0B8F"/>
    <w:rsid w:val="14FF0E66"/>
    <w:rsid w:val="153C6A85"/>
    <w:rsid w:val="15E50ECA"/>
    <w:rsid w:val="15FE0187"/>
    <w:rsid w:val="16591B54"/>
    <w:rsid w:val="174F3ECE"/>
    <w:rsid w:val="17A61C52"/>
    <w:rsid w:val="17E86059"/>
    <w:rsid w:val="17F51899"/>
    <w:rsid w:val="17F608ED"/>
    <w:rsid w:val="18100480"/>
    <w:rsid w:val="18E2133D"/>
    <w:rsid w:val="19001702"/>
    <w:rsid w:val="193D7D29"/>
    <w:rsid w:val="19845901"/>
    <w:rsid w:val="1A255D39"/>
    <w:rsid w:val="1A355B24"/>
    <w:rsid w:val="1AD203FF"/>
    <w:rsid w:val="1B5C39DD"/>
    <w:rsid w:val="1B762CF0"/>
    <w:rsid w:val="1BB15C7E"/>
    <w:rsid w:val="1BFB7498"/>
    <w:rsid w:val="1CB95F5C"/>
    <w:rsid w:val="1D2D3DF4"/>
    <w:rsid w:val="1D4F0E60"/>
    <w:rsid w:val="1D8A2A83"/>
    <w:rsid w:val="1E0E6048"/>
    <w:rsid w:val="1EF13B0C"/>
    <w:rsid w:val="1FAA11BB"/>
    <w:rsid w:val="20E01D0E"/>
    <w:rsid w:val="20EB042F"/>
    <w:rsid w:val="215A1CBF"/>
    <w:rsid w:val="223C50A5"/>
    <w:rsid w:val="22F5509F"/>
    <w:rsid w:val="25547F17"/>
    <w:rsid w:val="26265943"/>
    <w:rsid w:val="27AB7F6F"/>
    <w:rsid w:val="27C9064C"/>
    <w:rsid w:val="286E0680"/>
    <w:rsid w:val="2874665D"/>
    <w:rsid w:val="298C7B83"/>
    <w:rsid w:val="29F864D9"/>
    <w:rsid w:val="2A554419"/>
    <w:rsid w:val="2A742AF1"/>
    <w:rsid w:val="2B2022D3"/>
    <w:rsid w:val="2B2838DB"/>
    <w:rsid w:val="2B473CC7"/>
    <w:rsid w:val="2B545564"/>
    <w:rsid w:val="2CB22B0C"/>
    <w:rsid w:val="2D41145A"/>
    <w:rsid w:val="2D522E91"/>
    <w:rsid w:val="2F111F3F"/>
    <w:rsid w:val="2F826990"/>
    <w:rsid w:val="2FDC7C87"/>
    <w:rsid w:val="3029664C"/>
    <w:rsid w:val="307A0735"/>
    <w:rsid w:val="30B812EF"/>
    <w:rsid w:val="314F0552"/>
    <w:rsid w:val="31D376CA"/>
    <w:rsid w:val="325D20BC"/>
    <w:rsid w:val="32715B68"/>
    <w:rsid w:val="3279411C"/>
    <w:rsid w:val="32A417A5"/>
    <w:rsid w:val="333D0633"/>
    <w:rsid w:val="33B9792B"/>
    <w:rsid w:val="33BB3AE0"/>
    <w:rsid w:val="33CF43E2"/>
    <w:rsid w:val="34001F5F"/>
    <w:rsid w:val="34A821E4"/>
    <w:rsid w:val="3574468F"/>
    <w:rsid w:val="3785760B"/>
    <w:rsid w:val="37AF3B85"/>
    <w:rsid w:val="388C4B09"/>
    <w:rsid w:val="38AC2050"/>
    <w:rsid w:val="397D29BD"/>
    <w:rsid w:val="3A1B7F6D"/>
    <w:rsid w:val="3A1E1027"/>
    <w:rsid w:val="3C17330A"/>
    <w:rsid w:val="3C822AF2"/>
    <w:rsid w:val="3CCA590A"/>
    <w:rsid w:val="3D4445A5"/>
    <w:rsid w:val="3EF24CAF"/>
    <w:rsid w:val="3F4035DC"/>
    <w:rsid w:val="403A1C8F"/>
    <w:rsid w:val="40532D51"/>
    <w:rsid w:val="41900A58"/>
    <w:rsid w:val="41B42074"/>
    <w:rsid w:val="41BA3087"/>
    <w:rsid w:val="41C123E4"/>
    <w:rsid w:val="426B6130"/>
    <w:rsid w:val="43FA0115"/>
    <w:rsid w:val="443F03CB"/>
    <w:rsid w:val="44752B5F"/>
    <w:rsid w:val="44DC3315"/>
    <w:rsid w:val="45806A65"/>
    <w:rsid w:val="46134131"/>
    <w:rsid w:val="46291385"/>
    <w:rsid w:val="4636797D"/>
    <w:rsid w:val="463B0836"/>
    <w:rsid w:val="46947EC5"/>
    <w:rsid w:val="46B02CAB"/>
    <w:rsid w:val="46F72688"/>
    <w:rsid w:val="46FC23B8"/>
    <w:rsid w:val="4729480B"/>
    <w:rsid w:val="472F40CD"/>
    <w:rsid w:val="478B4B7E"/>
    <w:rsid w:val="47AD2214"/>
    <w:rsid w:val="47BF399A"/>
    <w:rsid w:val="47DB1EBD"/>
    <w:rsid w:val="489A776F"/>
    <w:rsid w:val="4A51482F"/>
    <w:rsid w:val="4AD34FBB"/>
    <w:rsid w:val="4AF12BE9"/>
    <w:rsid w:val="4B1D6435"/>
    <w:rsid w:val="4BCA036B"/>
    <w:rsid w:val="4C00597F"/>
    <w:rsid w:val="4C0F2222"/>
    <w:rsid w:val="4D4376F2"/>
    <w:rsid w:val="4D4A4B8F"/>
    <w:rsid w:val="4DB43081"/>
    <w:rsid w:val="4DCA0BC9"/>
    <w:rsid w:val="4DDB0704"/>
    <w:rsid w:val="4E0B6A19"/>
    <w:rsid w:val="4EED36BE"/>
    <w:rsid w:val="501515F5"/>
    <w:rsid w:val="503458E2"/>
    <w:rsid w:val="51036853"/>
    <w:rsid w:val="511B39A3"/>
    <w:rsid w:val="51326FE2"/>
    <w:rsid w:val="52D715BF"/>
    <w:rsid w:val="5455702E"/>
    <w:rsid w:val="56103877"/>
    <w:rsid w:val="56314695"/>
    <w:rsid w:val="56F62062"/>
    <w:rsid w:val="573E0B7F"/>
    <w:rsid w:val="57CC546B"/>
    <w:rsid w:val="599B3347"/>
    <w:rsid w:val="59A6223D"/>
    <w:rsid w:val="59D01770"/>
    <w:rsid w:val="5B0643E1"/>
    <w:rsid w:val="5B260EDC"/>
    <w:rsid w:val="5B6B7990"/>
    <w:rsid w:val="5BEA2363"/>
    <w:rsid w:val="5C0B3A6E"/>
    <w:rsid w:val="5CE711BB"/>
    <w:rsid w:val="5CFA5F9B"/>
    <w:rsid w:val="5D417EC6"/>
    <w:rsid w:val="5D5D00F9"/>
    <w:rsid w:val="5D746389"/>
    <w:rsid w:val="5DC66141"/>
    <w:rsid w:val="5DDD7690"/>
    <w:rsid w:val="5F6C7904"/>
    <w:rsid w:val="5FB22BD5"/>
    <w:rsid w:val="603F6DCC"/>
    <w:rsid w:val="60E90E3C"/>
    <w:rsid w:val="60F577E0"/>
    <w:rsid w:val="617821BF"/>
    <w:rsid w:val="61881063"/>
    <w:rsid w:val="61F21004"/>
    <w:rsid w:val="62207CDF"/>
    <w:rsid w:val="62EA7456"/>
    <w:rsid w:val="632443AD"/>
    <w:rsid w:val="64485E79"/>
    <w:rsid w:val="65460FF2"/>
    <w:rsid w:val="654E3607"/>
    <w:rsid w:val="65AF7F1D"/>
    <w:rsid w:val="65B349B3"/>
    <w:rsid w:val="65D94544"/>
    <w:rsid w:val="6609029F"/>
    <w:rsid w:val="667E2026"/>
    <w:rsid w:val="66AE0F05"/>
    <w:rsid w:val="66DD71AE"/>
    <w:rsid w:val="674C4FA1"/>
    <w:rsid w:val="6757469C"/>
    <w:rsid w:val="67CA66EB"/>
    <w:rsid w:val="67CD5073"/>
    <w:rsid w:val="681F5C8A"/>
    <w:rsid w:val="68283A82"/>
    <w:rsid w:val="688A5C82"/>
    <w:rsid w:val="68F151FB"/>
    <w:rsid w:val="695D657D"/>
    <w:rsid w:val="69AC7079"/>
    <w:rsid w:val="6A4E277F"/>
    <w:rsid w:val="6B0D5727"/>
    <w:rsid w:val="6B1940CB"/>
    <w:rsid w:val="6C1D3023"/>
    <w:rsid w:val="6CD01102"/>
    <w:rsid w:val="6CD935ED"/>
    <w:rsid w:val="6D164ABE"/>
    <w:rsid w:val="6D9D066E"/>
    <w:rsid w:val="6E0F4958"/>
    <w:rsid w:val="6E461093"/>
    <w:rsid w:val="6E5A5127"/>
    <w:rsid w:val="6ED625F0"/>
    <w:rsid w:val="6F230787"/>
    <w:rsid w:val="6F8D3F04"/>
    <w:rsid w:val="6FA80114"/>
    <w:rsid w:val="706662F6"/>
    <w:rsid w:val="706C670D"/>
    <w:rsid w:val="707044A1"/>
    <w:rsid w:val="71094BE2"/>
    <w:rsid w:val="71C22345"/>
    <w:rsid w:val="71D60F68"/>
    <w:rsid w:val="727F5E20"/>
    <w:rsid w:val="72BB2147"/>
    <w:rsid w:val="72C849AF"/>
    <w:rsid w:val="72F773E8"/>
    <w:rsid w:val="737258FA"/>
    <w:rsid w:val="73AC21BB"/>
    <w:rsid w:val="74C55995"/>
    <w:rsid w:val="75347BA3"/>
    <w:rsid w:val="758A39BE"/>
    <w:rsid w:val="75C81E28"/>
    <w:rsid w:val="7605090C"/>
    <w:rsid w:val="76C505C2"/>
    <w:rsid w:val="76C7279A"/>
    <w:rsid w:val="770F2826"/>
    <w:rsid w:val="773329B9"/>
    <w:rsid w:val="78994A9D"/>
    <w:rsid w:val="78B33D68"/>
    <w:rsid w:val="78EA52F9"/>
    <w:rsid w:val="79176CA2"/>
    <w:rsid w:val="79380B53"/>
    <w:rsid w:val="79983E9C"/>
    <w:rsid w:val="79EC439C"/>
    <w:rsid w:val="7A097889"/>
    <w:rsid w:val="7A195E96"/>
    <w:rsid w:val="7A395ED0"/>
    <w:rsid w:val="7A6F1F5A"/>
    <w:rsid w:val="7AC50960"/>
    <w:rsid w:val="7AFA19AD"/>
    <w:rsid w:val="7BC8601E"/>
    <w:rsid w:val="7C1C3A1B"/>
    <w:rsid w:val="7E0230E5"/>
    <w:rsid w:val="7E131C89"/>
    <w:rsid w:val="7E3A0B1B"/>
    <w:rsid w:val="7E68119A"/>
    <w:rsid w:val="7E885207"/>
    <w:rsid w:val="7EDE76AE"/>
    <w:rsid w:val="7EF66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0"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1"/>
    <w:pPr>
      <w:widowControl w:val="0"/>
      <w:autoSpaceDE w:val="0"/>
      <w:autoSpaceDN w:val="0"/>
    </w:pPr>
    <w:rPr>
      <w:rFonts w:ascii="楷体" w:hAnsi="楷体" w:eastAsia="楷体" w:cs="楷体"/>
      <w:sz w:val="22"/>
      <w:szCs w:val="22"/>
      <w:lang w:val="zh-CN" w:eastAsia="zh-CN" w:bidi="zh-CN"/>
    </w:rPr>
  </w:style>
  <w:style w:type="paragraph" w:styleId="5">
    <w:name w:val="heading 1"/>
    <w:basedOn w:val="1"/>
    <w:next w:val="1"/>
    <w:autoRedefine/>
    <w:qFormat/>
    <w:uiPriority w:val="1"/>
    <w:pPr>
      <w:spacing w:before="32"/>
      <w:ind w:right="116"/>
      <w:jc w:val="center"/>
      <w:outlineLvl w:val="0"/>
    </w:pPr>
    <w:rPr>
      <w:b/>
      <w:bCs/>
      <w:sz w:val="48"/>
      <w:szCs w:val="48"/>
    </w:rPr>
  </w:style>
  <w:style w:type="paragraph" w:styleId="6">
    <w:name w:val="heading 2"/>
    <w:basedOn w:val="1"/>
    <w:next w:val="7"/>
    <w:autoRedefine/>
    <w:qFormat/>
    <w:uiPriority w:val="0"/>
    <w:pPr>
      <w:keepNext/>
      <w:keepLines/>
      <w:spacing w:before="260" w:after="260" w:line="415" w:lineRule="auto"/>
      <w:outlineLvl w:val="1"/>
    </w:pPr>
    <w:rPr>
      <w:rFonts w:ascii="Arial" w:hAnsi="Arial" w:eastAsia="黑体" w:cs="Arial"/>
      <w:b/>
      <w:bCs/>
      <w:sz w:val="32"/>
      <w:szCs w:val="32"/>
    </w:rPr>
  </w:style>
  <w:style w:type="paragraph" w:styleId="8">
    <w:name w:val="heading 3"/>
    <w:basedOn w:val="1"/>
    <w:next w:val="1"/>
    <w:autoRedefine/>
    <w:qFormat/>
    <w:uiPriority w:val="1"/>
    <w:pPr>
      <w:spacing w:before="36"/>
      <w:jc w:val="center"/>
      <w:outlineLvl w:val="2"/>
    </w:pPr>
    <w:rPr>
      <w:b/>
      <w:bCs/>
      <w:sz w:val="36"/>
      <w:szCs w:val="36"/>
    </w:rPr>
  </w:style>
  <w:style w:type="paragraph" w:styleId="9">
    <w:name w:val="heading 4"/>
    <w:basedOn w:val="1"/>
    <w:next w:val="1"/>
    <w:link w:val="49"/>
    <w:autoRedefine/>
    <w:qFormat/>
    <w:uiPriority w:val="1"/>
    <w:pPr>
      <w:spacing w:before="44"/>
      <w:jc w:val="center"/>
      <w:outlineLvl w:val="3"/>
    </w:pPr>
    <w:rPr>
      <w:b/>
      <w:bCs/>
      <w:sz w:val="32"/>
      <w:szCs w:val="32"/>
    </w:rPr>
  </w:style>
  <w:style w:type="paragraph" w:styleId="10">
    <w:name w:val="heading 5"/>
    <w:basedOn w:val="1"/>
    <w:next w:val="1"/>
    <w:autoRedefine/>
    <w:qFormat/>
    <w:uiPriority w:val="1"/>
    <w:pPr>
      <w:ind w:right="158"/>
      <w:jc w:val="center"/>
      <w:outlineLvl w:val="4"/>
    </w:pPr>
    <w:rPr>
      <w:rFonts w:ascii="仿宋" w:hAnsi="仿宋" w:eastAsia="仿宋" w:cs="仿宋"/>
      <w:b/>
      <w:bCs/>
      <w:sz w:val="28"/>
      <w:szCs w:val="28"/>
    </w:rPr>
  </w:style>
  <w:style w:type="paragraph" w:styleId="11">
    <w:name w:val="heading 6"/>
    <w:basedOn w:val="1"/>
    <w:next w:val="1"/>
    <w:autoRedefine/>
    <w:qFormat/>
    <w:uiPriority w:val="1"/>
    <w:pPr>
      <w:spacing w:before="61"/>
      <w:outlineLvl w:val="5"/>
    </w:pPr>
    <w:rPr>
      <w:rFonts w:ascii="仿宋" w:hAnsi="仿宋" w:eastAsia="仿宋" w:cs="仿宋"/>
      <w:sz w:val="28"/>
      <w:szCs w:val="28"/>
    </w:rPr>
  </w:style>
  <w:style w:type="paragraph" w:styleId="12">
    <w:name w:val="heading 7"/>
    <w:basedOn w:val="1"/>
    <w:next w:val="1"/>
    <w:autoRedefine/>
    <w:qFormat/>
    <w:uiPriority w:val="1"/>
    <w:pPr>
      <w:ind w:left="360"/>
      <w:outlineLvl w:val="6"/>
    </w:pPr>
    <w:rPr>
      <w:rFonts w:ascii="仿宋" w:hAnsi="仿宋" w:eastAsia="仿宋" w:cs="仿宋"/>
      <w:b/>
      <w:bCs/>
      <w:sz w:val="24"/>
      <w:szCs w:val="24"/>
    </w:rPr>
  </w:style>
  <w:style w:type="character" w:default="1" w:styleId="29">
    <w:name w:val="Default Paragraph Font"/>
    <w:autoRedefine/>
    <w:semiHidden/>
    <w:unhideWhenUsed/>
    <w:qFormat/>
    <w:uiPriority w:val="1"/>
  </w:style>
  <w:style w:type="table" w:default="1" w:styleId="27">
    <w:name w:val="Normal Table"/>
    <w:autoRedefine/>
    <w:semiHidden/>
    <w:unhideWhenUsed/>
    <w:qFormat/>
    <w:uiPriority w:val="99"/>
    <w:tblPr>
      <w:tblCellMar>
        <w:top w:w="0" w:type="dxa"/>
        <w:left w:w="108" w:type="dxa"/>
        <w:bottom w:w="0" w:type="dxa"/>
        <w:right w:w="108" w:type="dxa"/>
      </w:tblCellMar>
    </w:tblPr>
  </w:style>
  <w:style w:type="paragraph" w:styleId="2">
    <w:name w:val="footnote text"/>
    <w:basedOn w:val="1"/>
    <w:next w:val="3"/>
    <w:autoRedefine/>
    <w:qFormat/>
    <w:uiPriority w:val="0"/>
    <w:pPr>
      <w:snapToGrid w:val="0"/>
    </w:pPr>
    <w:rPr>
      <w:sz w:val="18"/>
    </w:rPr>
  </w:style>
  <w:style w:type="paragraph" w:styleId="3">
    <w:name w:val="Body Text"/>
    <w:basedOn w:val="1"/>
    <w:next w:val="4"/>
    <w:autoRedefine/>
    <w:qFormat/>
    <w:uiPriority w:val="1"/>
    <w:rPr>
      <w:sz w:val="24"/>
      <w:szCs w:val="24"/>
    </w:rPr>
  </w:style>
  <w:style w:type="paragraph" w:customStyle="1" w:styleId="4">
    <w:name w:val="目录 81"/>
    <w:next w:val="1"/>
    <w:autoRedefine/>
    <w:qFormat/>
    <w:uiPriority w:val="0"/>
    <w:pPr>
      <w:wordWrap w:val="0"/>
      <w:ind w:left="2975"/>
      <w:jc w:val="both"/>
    </w:pPr>
    <w:rPr>
      <w:rFonts w:ascii="Times New Roman" w:hAnsi="Times New Roman" w:eastAsia="宋体" w:cs="Times New Roman"/>
      <w:sz w:val="21"/>
      <w:szCs w:val="22"/>
      <w:lang w:val="en-US" w:eastAsia="zh-CN" w:bidi="ar-SA"/>
    </w:rPr>
  </w:style>
  <w:style w:type="paragraph" w:styleId="7">
    <w:name w:val="Normal Indent"/>
    <w:basedOn w:val="1"/>
    <w:autoRedefine/>
    <w:qFormat/>
    <w:uiPriority w:val="0"/>
    <w:pPr>
      <w:adjustRightInd w:val="0"/>
      <w:ind w:firstLine="420"/>
    </w:pPr>
    <w:rPr>
      <w:rFonts w:ascii="宋体"/>
      <w:sz w:val="24"/>
      <w:szCs w:val="20"/>
    </w:rPr>
  </w:style>
  <w:style w:type="paragraph" w:styleId="13">
    <w:name w:val="toc 7"/>
    <w:basedOn w:val="1"/>
    <w:next w:val="1"/>
    <w:autoRedefine/>
    <w:qFormat/>
    <w:uiPriority w:val="0"/>
    <w:pPr>
      <w:ind w:left="2520" w:leftChars="1200"/>
    </w:pPr>
    <w:rPr>
      <w:rFonts w:ascii="Calibri" w:hAnsi="Calibri"/>
    </w:rPr>
  </w:style>
  <w:style w:type="paragraph" w:styleId="14">
    <w:name w:val="toa heading"/>
    <w:basedOn w:val="1"/>
    <w:next w:val="1"/>
    <w:autoRedefine/>
    <w:qFormat/>
    <w:uiPriority w:val="0"/>
    <w:pPr>
      <w:spacing w:before="120"/>
    </w:pPr>
    <w:rPr>
      <w:rFonts w:ascii="Arial" w:hAnsi="Arial"/>
      <w:sz w:val="24"/>
      <w:szCs w:val="20"/>
    </w:rPr>
  </w:style>
  <w:style w:type="paragraph" w:styleId="15">
    <w:name w:val="annotation text"/>
    <w:basedOn w:val="1"/>
    <w:link w:val="46"/>
    <w:autoRedefine/>
    <w:unhideWhenUsed/>
    <w:qFormat/>
    <w:uiPriority w:val="0"/>
    <w:pPr>
      <w:autoSpaceDE/>
      <w:autoSpaceDN/>
    </w:pPr>
    <w:rPr>
      <w:rFonts w:asciiTheme="minorHAnsi" w:hAnsiTheme="minorHAnsi" w:eastAsiaTheme="minorEastAsia" w:cstheme="minorBidi"/>
      <w:kern w:val="2"/>
      <w:sz w:val="21"/>
      <w:lang w:val="en-US" w:bidi="ar-SA"/>
    </w:rPr>
  </w:style>
  <w:style w:type="paragraph" w:styleId="16">
    <w:name w:val="Body Text Indent"/>
    <w:basedOn w:val="1"/>
    <w:next w:val="13"/>
    <w:autoRedefine/>
    <w:qFormat/>
    <w:uiPriority w:val="0"/>
    <w:pPr>
      <w:spacing w:after="120"/>
      <w:ind w:left="420" w:leftChars="200"/>
    </w:pPr>
  </w:style>
  <w:style w:type="paragraph" w:styleId="17">
    <w:name w:val="Plain Text"/>
    <w:basedOn w:val="1"/>
    <w:autoRedefine/>
    <w:qFormat/>
    <w:uiPriority w:val="0"/>
    <w:rPr>
      <w:rFonts w:ascii="宋体" w:hAnsi="Courier New" w:eastAsiaTheme="minorEastAsia" w:cstheme="minorBidi"/>
    </w:rPr>
  </w:style>
  <w:style w:type="paragraph" w:styleId="18">
    <w:name w:val="Balloon Text"/>
    <w:basedOn w:val="1"/>
    <w:link w:val="47"/>
    <w:autoRedefine/>
    <w:qFormat/>
    <w:uiPriority w:val="0"/>
    <w:rPr>
      <w:sz w:val="18"/>
      <w:szCs w:val="18"/>
    </w:rPr>
  </w:style>
  <w:style w:type="paragraph" w:styleId="19">
    <w:name w:val="footer"/>
    <w:basedOn w:val="1"/>
    <w:link w:val="43"/>
    <w:autoRedefine/>
    <w:qFormat/>
    <w:uiPriority w:val="99"/>
    <w:pPr>
      <w:tabs>
        <w:tab w:val="center" w:pos="4153"/>
        <w:tab w:val="right" w:pos="8306"/>
      </w:tabs>
      <w:snapToGrid w:val="0"/>
    </w:pPr>
    <w:rPr>
      <w:sz w:val="18"/>
      <w:szCs w:val="18"/>
    </w:rPr>
  </w:style>
  <w:style w:type="paragraph" w:styleId="20">
    <w:name w:val="header"/>
    <w:basedOn w:val="1"/>
    <w:link w:val="44"/>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21">
    <w:name w:val="toc 1"/>
    <w:basedOn w:val="1"/>
    <w:next w:val="1"/>
    <w:autoRedefine/>
    <w:qFormat/>
    <w:uiPriority w:val="0"/>
  </w:style>
  <w:style w:type="paragraph" w:styleId="22">
    <w:name w:val="Body Text 2"/>
    <w:basedOn w:val="1"/>
    <w:next w:val="1"/>
    <w:autoRedefine/>
    <w:qFormat/>
    <w:uiPriority w:val="0"/>
    <w:pPr>
      <w:widowControl/>
      <w:spacing w:after="120" w:line="480" w:lineRule="auto"/>
      <w:jc w:val="both"/>
    </w:pPr>
    <w:rPr>
      <w:rFonts w:eastAsia="宋体"/>
      <w:color w:val="000000"/>
      <w:sz w:val="21"/>
    </w:rPr>
  </w:style>
  <w:style w:type="paragraph" w:styleId="23">
    <w:name w:val="Normal (Web)"/>
    <w:basedOn w:val="1"/>
    <w:autoRedefine/>
    <w:qFormat/>
    <w:uiPriority w:val="99"/>
    <w:pPr>
      <w:widowControl/>
      <w:spacing w:before="100" w:beforeAutospacing="1" w:after="100" w:afterAutospacing="1"/>
    </w:pPr>
    <w:rPr>
      <w:rFonts w:ascii="宋体" w:hAnsi="宋体" w:cs="宋体"/>
      <w:sz w:val="24"/>
    </w:rPr>
  </w:style>
  <w:style w:type="paragraph" w:styleId="24">
    <w:name w:val="annotation subject"/>
    <w:basedOn w:val="15"/>
    <w:next w:val="15"/>
    <w:link w:val="48"/>
    <w:autoRedefine/>
    <w:qFormat/>
    <w:uiPriority w:val="0"/>
    <w:pPr>
      <w:autoSpaceDE w:val="0"/>
      <w:autoSpaceDN w:val="0"/>
    </w:pPr>
    <w:rPr>
      <w:rFonts w:ascii="楷体" w:hAnsi="楷体" w:eastAsia="楷体" w:cs="楷体"/>
      <w:b/>
      <w:bCs/>
      <w:kern w:val="0"/>
      <w:sz w:val="22"/>
      <w:lang w:val="zh-CN" w:bidi="zh-CN"/>
    </w:rPr>
  </w:style>
  <w:style w:type="paragraph" w:styleId="25">
    <w:name w:val="Body Text First Indent"/>
    <w:basedOn w:val="3"/>
    <w:autoRedefine/>
    <w:unhideWhenUsed/>
    <w:qFormat/>
    <w:uiPriority w:val="99"/>
    <w:pPr>
      <w:ind w:firstLine="420" w:firstLineChars="100"/>
    </w:pPr>
    <w:rPr>
      <w:sz w:val="20"/>
      <w:szCs w:val="20"/>
    </w:rPr>
  </w:style>
  <w:style w:type="paragraph" w:styleId="26">
    <w:name w:val="Body Text First Indent 2"/>
    <w:basedOn w:val="16"/>
    <w:next w:val="3"/>
    <w:autoRedefine/>
    <w:qFormat/>
    <w:uiPriority w:val="0"/>
    <w:pPr>
      <w:ind w:firstLine="420" w:firstLineChars="200"/>
    </w:pPr>
    <w:rPr>
      <w:sz w:val="20"/>
      <w:szCs w:val="24"/>
    </w:rPr>
  </w:style>
  <w:style w:type="table" w:styleId="28">
    <w:name w:val="Table Grid"/>
    <w:basedOn w:val="2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Hyperlink"/>
    <w:autoRedefine/>
    <w:qFormat/>
    <w:uiPriority w:val="0"/>
    <w:rPr>
      <w:rFonts w:cs="Times New Roman"/>
      <w:color w:val="0000FF"/>
      <w:u w:val="single"/>
    </w:rPr>
  </w:style>
  <w:style w:type="character" w:styleId="31">
    <w:name w:val="annotation reference"/>
    <w:basedOn w:val="29"/>
    <w:autoRedefine/>
    <w:qFormat/>
    <w:uiPriority w:val="0"/>
    <w:rPr>
      <w:sz w:val="21"/>
      <w:szCs w:val="21"/>
    </w:rPr>
  </w:style>
  <w:style w:type="paragraph" w:customStyle="1" w:styleId="32">
    <w:name w:val="style4"/>
    <w:basedOn w:val="1"/>
    <w:next w:val="33"/>
    <w:autoRedefine/>
    <w:qFormat/>
    <w:uiPriority w:val="0"/>
    <w:pPr>
      <w:widowControl/>
      <w:spacing w:before="280" w:after="280"/>
    </w:pPr>
    <w:rPr>
      <w:rFonts w:ascii="宋体"/>
      <w:sz w:val="18"/>
    </w:rPr>
  </w:style>
  <w:style w:type="paragraph" w:customStyle="1" w:styleId="33">
    <w:name w:val="2"/>
    <w:next w:val="1"/>
    <w:autoRedefine/>
    <w:qFormat/>
    <w:uiPriority w:val="0"/>
    <w:pPr>
      <w:widowControl w:val="0"/>
      <w:jc w:val="both"/>
    </w:pPr>
    <w:rPr>
      <w:rFonts w:ascii="Calibri" w:hAnsi="Calibri" w:eastAsia="宋体" w:cs="Times New Roman"/>
      <w:sz w:val="21"/>
      <w:szCs w:val="22"/>
      <w:lang w:val="en-US" w:eastAsia="zh-CN" w:bidi="ar-SA"/>
    </w:rPr>
  </w:style>
  <w:style w:type="paragraph" w:customStyle="1" w:styleId="34">
    <w:name w:val="表格文字2"/>
    <w:basedOn w:val="35"/>
    <w:autoRedefine/>
    <w:qFormat/>
    <w:uiPriority w:val="99"/>
    <w:pPr>
      <w:spacing w:before="25" w:after="25"/>
      <w:jc w:val="left"/>
    </w:pPr>
    <w:rPr>
      <w:bCs/>
      <w:spacing w:val="10"/>
      <w:kern w:val="0"/>
    </w:rPr>
  </w:style>
  <w:style w:type="paragraph" w:customStyle="1" w:styleId="35">
    <w:name w:val="正文1"/>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36">
    <w:name w:val="Table Paragraph"/>
    <w:basedOn w:val="1"/>
    <w:autoRedefine/>
    <w:qFormat/>
    <w:uiPriority w:val="1"/>
  </w:style>
  <w:style w:type="paragraph" w:styleId="37">
    <w:name w:val="List Paragraph"/>
    <w:basedOn w:val="1"/>
    <w:autoRedefine/>
    <w:qFormat/>
    <w:uiPriority w:val="1"/>
    <w:pPr>
      <w:ind w:left="360"/>
    </w:pPr>
    <w:rPr>
      <w:rFonts w:ascii="仿宋" w:hAnsi="仿宋" w:eastAsia="仿宋" w:cs="仿宋"/>
    </w:rPr>
  </w:style>
  <w:style w:type="paragraph" w:customStyle="1" w:styleId="38">
    <w:name w:val="样式 标题 3 + (中文) 黑体 小四 非加粗 段前: 7.8 磅 段后: 0 磅 行距: 固定值 20 磅"/>
    <w:basedOn w:val="39"/>
    <w:autoRedefine/>
    <w:qFormat/>
    <w:uiPriority w:val="0"/>
    <w:pPr>
      <w:spacing w:before="0" w:after="0" w:line="400" w:lineRule="exact"/>
    </w:pPr>
    <w:rPr>
      <w:rFonts w:eastAsia="黑体" w:cs="宋体"/>
      <w:b w:val="0"/>
      <w:bCs w:val="0"/>
      <w:sz w:val="24"/>
      <w:szCs w:val="20"/>
    </w:rPr>
  </w:style>
  <w:style w:type="paragraph" w:customStyle="1" w:styleId="39">
    <w:name w:val="标题 3_1_0"/>
    <w:basedOn w:val="40"/>
    <w:next w:val="40"/>
    <w:autoRedefine/>
    <w:qFormat/>
    <w:uiPriority w:val="0"/>
    <w:pPr>
      <w:keepNext/>
      <w:keepLines/>
      <w:numPr>
        <w:ilvl w:val="2"/>
        <w:numId w:val="1"/>
      </w:numPr>
      <w:adjustRightInd w:val="0"/>
      <w:spacing w:before="260" w:after="260" w:line="416" w:lineRule="atLeast"/>
      <w:jc w:val="left"/>
      <w:textAlignment w:val="baseline"/>
      <w:outlineLvl w:val="2"/>
    </w:pPr>
    <w:rPr>
      <w:b/>
      <w:bCs/>
      <w:kern w:val="0"/>
      <w:sz w:val="32"/>
      <w:szCs w:val="32"/>
    </w:rPr>
  </w:style>
  <w:style w:type="paragraph" w:customStyle="1" w:styleId="40">
    <w:name w:val="正文_1_0_0"/>
    <w:next w:val="4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41">
    <w:name w:val="页脚_1_0"/>
    <w:basedOn w:val="40"/>
    <w:autoRedefine/>
    <w:qFormat/>
    <w:uiPriority w:val="0"/>
    <w:pPr>
      <w:tabs>
        <w:tab w:val="center" w:pos="4153"/>
        <w:tab w:val="right" w:pos="8306"/>
      </w:tabs>
      <w:snapToGrid w:val="0"/>
      <w:jc w:val="left"/>
    </w:pPr>
    <w:rPr>
      <w:sz w:val="18"/>
      <w:szCs w:val="18"/>
    </w:rPr>
  </w:style>
  <w:style w:type="paragraph" w:customStyle="1" w:styleId="42">
    <w:name w:val="WPSOffice手动目录 1"/>
    <w:autoRedefine/>
    <w:qFormat/>
    <w:uiPriority w:val="0"/>
    <w:rPr>
      <w:rFonts w:ascii="Times New Roman" w:hAnsi="Times New Roman" w:eastAsia="宋体" w:cs="Times New Roman"/>
      <w:lang w:val="en-US" w:eastAsia="zh-CN" w:bidi="ar-SA"/>
    </w:rPr>
  </w:style>
  <w:style w:type="character" w:customStyle="1" w:styleId="43">
    <w:name w:val="页脚 Char"/>
    <w:link w:val="19"/>
    <w:autoRedefine/>
    <w:qFormat/>
    <w:uiPriority w:val="99"/>
    <w:rPr>
      <w:rFonts w:ascii="楷体" w:hAnsi="楷体" w:eastAsia="楷体" w:cs="楷体"/>
      <w:sz w:val="18"/>
      <w:szCs w:val="18"/>
      <w:lang w:val="zh-CN" w:bidi="zh-CN"/>
    </w:rPr>
  </w:style>
  <w:style w:type="character" w:customStyle="1" w:styleId="44">
    <w:name w:val="页眉 Char"/>
    <w:link w:val="20"/>
    <w:autoRedefine/>
    <w:qFormat/>
    <w:uiPriority w:val="99"/>
    <w:rPr>
      <w:rFonts w:ascii="楷体" w:hAnsi="楷体" w:eastAsia="楷体" w:cs="楷体"/>
      <w:sz w:val="18"/>
      <w:szCs w:val="22"/>
      <w:lang w:val="zh-CN" w:bidi="zh-CN"/>
    </w:rPr>
  </w:style>
  <w:style w:type="paragraph" w:customStyle="1" w:styleId="45">
    <w:name w:val="列表段落1"/>
    <w:basedOn w:val="1"/>
    <w:autoRedefine/>
    <w:qFormat/>
    <w:uiPriority w:val="0"/>
    <w:pPr>
      <w:autoSpaceDE/>
      <w:autoSpaceDN/>
      <w:ind w:firstLine="420" w:firstLineChars="200"/>
      <w:jc w:val="both"/>
    </w:pPr>
    <w:rPr>
      <w:rFonts w:ascii="Times New Roman" w:hAnsi="Times New Roman" w:eastAsia="宋体" w:cs="Times New Roman"/>
      <w:kern w:val="2"/>
      <w:sz w:val="21"/>
      <w:szCs w:val="20"/>
      <w:lang w:val="en-US" w:bidi="ar-SA"/>
    </w:rPr>
  </w:style>
  <w:style w:type="character" w:customStyle="1" w:styleId="46">
    <w:name w:val="批注文字 Char"/>
    <w:basedOn w:val="29"/>
    <w:link w:val="15"/>
    <w:autoRedefine/>
    <w:qFormat/>
    <w:uiPriority w:val="0"/>
    <w:rPr>
      <w:rFonts w:asciiTheme="minorHAnsi" w:hAnsiTheme="minorHAnsi" w:eastAsiaTheme="minorEastAsia" w:cstheme="minorBidi"/>
      <w:kern w:val="2"/>
      <w:sz w:val="21"/>
      <w:szCs w:val="22"/>
    </w:rPr>
  </w:style>
  <w:style w:type="character" w:customStyle="1" w:styleId="47">
    <w:name w:val="批注框文本 Char"/>
    <w:basedOn w:val="29"/>
    <w:link w:val="18"/>
    <w:autoRedefine/>
    <w:qFormat/>
    <w:uiPriority w:val="0"/>
    <w:rPr>
      <w:rFonts w:ascii="楷体" w:hAnsi="楷体" w:eastAsia="楷体" w:cs="楷体"/>
      <w:sz w:val="18"/>
      <w:szCs w:val="18"/>
      <w:lang w:val="zh-CN" w:bidi="zh-CN"/>
    </w:rPr>
  </w:style>
  <w:style w:type="character" w:customStyle="1" w:styleId="48">
    <w:name w:val="批注主题 Char"/>
    <w:basedOn w:val="46"/>
    <w:link w:val="24"/>
    <w:autoRedefine/>
    <w:qFormat/>
    <w:uiPriority w:val="0"/>
    <w:rPr>
      <w:rFonts w:ascii="楷体" w:hAnsi="楷体" w:eastAsia="楷体" w:cs="楷体"/>
      <w:b/>
      <w:bCs/>
      <w:kern w:val="2"/>
      <w:sz w:val="22"/>
      <w:szCs w:val="22"/>
      <w:lang w:val="zh-CN" w:bidi="zh-CN"/>
    </w:rPr>
  </w:style>
  <w:style w:type="character" w:customStyle="1" w:styleId="49">
    <w:name w:val="标题 4 Char"/>
    <w:basedOn w:val="29"/>
    <w:link w:val="9"/>
    <w:autoRedefine/>
    <w:qFormat/>
    <w:uiPriority w:val="1"/>
    <w:rPr>
      <w:rFonts w:ascii="楷体" w:hAnsi="楷体" w:eastAsia="楷体" w:cs="楷体"/>
      <w:b/>
      <w:bCs/>
      <w:sz w:val="32"/>
      <w:szCs w:val="32"/>
      <w:lang w:val="zh-CN" w:bidi="zh-CN"/>
    </w:rPr>
  </w:style>
  <w:style w:type="paragraph" w:customStyle="1" w:styleId="50">
    <w:name w:val="正文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
    <w:name w:val="正文_0"/>
    <w:next w:val="5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
    <w:name w:val="BodyText1I2"/>
    <w:basedOn w:val="53"/>
    <w:autoRedefine/>
    <w:qFormat/>
    <w:uiPriority w:val="0"/>
    <w:pPr>
      <w:spacing w:after="0"/>
      <w:ind w:left="0" w:leftChars="0" w:firstLine="200" w:firstLineChars="200"/>
    </w:pPr>
    <w:rPr>
      <w:sz w:val="28"/>
    </w:rPr>
  </w:style>
  <w:style w:type="paragraph" w:customStyle="1" w:styleId="53">
    <w:name w:val="BodyTextIndent"/>
    <w:basedOn w:val="51"/>
    <w:autoRedefine/>
    <w:qFormat/>
    <w:uiPriority w:val="0"/>
    <w:pPr>
      <w:spacing w:after="120"/>
      <w:ind w:left="420" w:leftChars="200"/>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77CD0D-0D46-411B-99B4-1777B8EAC6BD}">
  <ds:schemaRefs/>
</ds:datastoreItem>
</file>

<file path=docProps/app.xml><?xml version="1.0" encoding="utf-8"?>
<Properties xmlns="http://schemas.openxmlformats.org/officeDocument/2006/extended-properties" xmlns:vt="http://schemas.openxmlformats.org/officeDocument/2006/docPropsVTypes">
  <Template>Normal</Template>
  <Pages>98</Pages>
  <Words>7125</Words>
  <Characters>40614</Characters>
  <Lines>338</Lines>
  <Paragraphs>95</Paragraphs>
  <TotalTime>16</TotalTime>
  <ScaleCrop>false</ScaleCrop>
  <LinksUpToDate>false</LinksUpToDate>
  <CharactersWithSpaces>47644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2023-07-24T11:37:00Z</dcterms:created>
  <dc:creator>Administrator</dc:creator>
  <cp:lastModifiedBy>瘾</cp:lastModifiedBy>
  <dcterms:modified xsi:type="dcterms:W3CDTF">2024-04-22T05:24:41Z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4577FE73F34C42FE8B52DC271D711796_13</vt:lpwstr>
  </property>
  <property fmtid="{D5CDD505-2E9C-101B-9397-08002B2CF9AE}" pid="4" name="KSOSaveFontToCloudKey">
    <vt:lpwstr>340659104_cloud</vt:lpwstr>
  </property>
</Properties>
</file>