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8123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cs="Times New Roman"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highlight w:val="none"/>
          <w:lang w:val="en-US" w:eastAsia="zh-CN"/>
        </w:rPr>
        <w:t>中华人民共和国吉木乃出入境边防检查站变压器采购项目（二次）</w:t>
      </w:r>
    </w:p>
    <w:p w14:paraId="3471609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  <w:t>成交结果公告</w:t>
      </w:r>
    </w:p>
    <w:p w14:paraId="1E8E10F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 w14:paraId="758A13C7"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项目编号：</w:t>
      </w: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ZFCG-JTSZZB2025</w:t>
      </w:r>
      <w:bookmarkStart w:id="8" w:name="_GoBack"/>
      <w:bookmarkEnd w:id="8"/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--22</w:t>
      </w:r>
    </w:p>
    <w:p w14:paraId="379C6A0C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60" w:lineRule="auto"/>
        <w:ind w:leftChars="0" w:right="0" w:rightChars="0"/>
        <w:textAlignment w:val="auto"/>
        <w:rPr>
          <w:rStyle w:val="21"/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二、项目名称：</w:t>
      </w: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中华人民共和国吉木乃出入境边防检查站变压器采购项目（二次）</w:t>
      </w:r>
    </w:p>
    <w:p w14:paraId="133AF43A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60" w:lineRule="auto"/>
        <w:ind w:leftChars="0" w:right="0" w:rightChars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2AA33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供应商名称：新疆银泰创联建设工程有限公司</w:t>
      </w:r>
    </w:p>
    <w:p w14:paraId="10AD6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供应商地址：单位地址:新疆阿勒泰地区吉木乃县乌拉斯特镇强德珠尔特村1072号-5</w:t>
      </w:r>
    </w:p>
    <w:p w14:paraId="4A8883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成交金额：331645.00元 </w:t>
      </w:r>
    </w:p>
    <w:p w14:paraId="104E322D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5" w:beforeAutospacing="0" w:after="255" w:afterAutospacing="0" w:line="240" w:lineRule="auto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 xml:space="preserve">       </w:t>
      </w:r>
      <w:r>
        <w:rPr>
          <w:rStyle w:val="21"/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 xml:space="preserve">              </w:t>
      </w:r>
    </w:p>
    <w:p w14:paraId="52387F97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60" w:lineRule="auto"/>
        <w:ind w:left="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货物类主要标的信息：</w:t>
      </w:r>
    </w:p>
    <w:tbl>
      <w:tblPr>
        <w:tblStyle w:val="18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650"/>
        <w:gridCol w:w="1275"/>
        <w:gridCol w:w="885"/>
        <w:gridCol w:w="720"/>
        <w:gridCol w:w="885"/>
        <w:gridCol w:w="4669"/>
      </w:tblGrid>
      <w:tr w14:paraId="7BF4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5" w:type="dxa"/>
            <w:vAlign w:val="center"/>
          </w:tcPr>
          <w:p w14:paraId="64401766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Align w:val="center"/>
          </w:tcPr>
          <w:p w14:paraId="538C4B72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标项名称</w:t>
            </w:r>
          </w:p>
        </w:tc>
        <w:tc>
          <w:tcPr>
            <w:tcW w:w="1275" w:type="dxa"/>
            <w:vAlign w:val="center"/>
          </w:tcPr>
          <w:p w14:paraId="1162860C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5" w:type="dxa"/>
            <w:vAlign w:val="center"/>
          </w:tcPr>
          <w:p w14:paraId="0D2BBA30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720" w:type="dxa"/>
            <w:vAlign w:val="center"/>
          </w:tcPr>
          <w:p w14:paraId="3BFF1FEC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vAlign w:val="center"/>
          </w:tcPr>
          <w:p w14:paraId="1188259E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4669" w:type="dxa"/>
            <w:vAlign w:val="center"/>
          </w:tcPr>
          <w:p w14:paraId="73D6DC7D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规格型号及主要技术参数</w:t>
            </w:r>
          </w:p>
        </w:tc>
      </w:tr>
      <w:tr w14:paraId="3F69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Align w:val="center"/>
          </w:tcPr>
          <w:p w14:paraId="239761DE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Merge w:val="restart"/>
            <w:vAlign w:val="center"/>
          </w:tcPr>
          <w:p w14:paraId="2541677F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中华人民共和国吉木乃出入境边防检查站变压器采购项目（二次）</w:t>
            </w:r>
          </w:p>
        </w:tc>
        <w:tc>
          <w:tcPr>
            <w:tcW w:w="1275" w:type="dxa"/>
            <w:vAlign w:val="center"/>
          </w:tcPr>
          <w:p w14:paraId="7C53E0A7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设备基础</w:t>
            </w:r>
          </w:p>
        </w:tc>
        <w:tc>
          <w:tcPr>
            <w:tcW w:w="885" w:type="dxa"/>
            <w:vAlign w:val="center"/>
          </w:tcPr>
          <w:p w14:paraId="0A894FF5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C2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85" w:type="dxa"/>
            <w:vAlign w:val="center"/>
          </w:tcPr>
          <w:p w14:paraId="5EEFE2FF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65BD94F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设备基础采用C25砼现浇</w:t>
            </w:r>
          </w:p>
          <w:p w14:paraId="075F632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2.垫层 C15 </w:t>
            </w:r>
          </w:p>
          <w:p w14:paraId="5602367A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3.预埋件数量、规格、走向、预埋深度按照实际需要设置 </w:t>
            </w:r>
          </w:p>
          <w:p w14:paraId="7BC804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4.为了防止渗水基础侧墙内外及底面抹防水砂浆，厚度 20mm </w:t>
            </w:r>
          </w:p>
          <w:p w14:paraId="58DA5446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5.接地网接地电阻不大于 4 欧 </w:t>
            </w:r>
          </w:p>
          <w:p w14:paraId="17070042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6.基础应预留入孔以便安装人员进入基础小室安装进出电缆。基础小室底部应有排水排施,以免积水。 </w:t>
            </w:r>
          </w:p>
          <w:p w14:paraId="4DB8A3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7.土方开挖，回填，余方点装料运输至弃置点</w:t>
            </w:r>
          </w:p>
        </w:tc>
      </w:tr>
      <w:tr w14:paraId="435C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Align w:val="center"/>
          </w:tcPr>
          <w:p w14:paraId="38F7A6C8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vAlign w:val="center"/>
          </w:tcPr>
          <w:p w14:paraId="4EDC1D77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 w14:paraId="2ECC8358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tabs>
                <w:tab w:val="left" w:pos="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</w:t>
            </w:r>
          </w:p>
        </w:tc>
        <w:tc>
          <w:tcPr>
            <w:tcW w:w="885" w:type="dxa"/>
            <w:vAlign w:val="center"/>
          </w:tcPr>
          <w:p w14:paraId="73E8CED8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江苏永刚电力 </w:t>
            </w:r>
          </w:p>
          <w:p w14:paraId="7B67CAF0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设备有限公司 </w:t>
            </w:r>
          </w:p>
          <w:p w14:paraId="4C901554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2D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7F0F82BA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243000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57CCF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1.名称:干式变压器 400kVA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2.容量（kV·A):400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3.电压（kV):10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4.箱变外形尺寸:4700*2300*2450mm，彩钢板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5.防雷接地:避雷器HY5WZ-17/50，环形接地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6.基础型钢形式、规格:防护围栏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7.综合报价考虑施工地点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8.变压器系统调试</w:t>
            </w:r>
          </w:p>
        </w:tc>
      </w:tr>
      <w:tr w14:paraId="6ACD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Align w:val="center"/>
          </w:tcPr>
          <w:p w14:paraId="0C65CA74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continue"/>
            <w:vAlign w:val="center"/>
          </w:tcPr>
          <w:p w14:paraId="6DD21507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DB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横担组装</w:t>
            </w:r>
          </w:p>
        </w:tc>
        <w:tc>
          <w:tcPr>
            <w:tcW w:w="885" w:type="dxa"/>
            <w:shd w:val="clear"/>
            <w:vAlign w:val="center"/>
          </w:tcPr>
          <w:p w14:paraId="4CF9EDCC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江苏永刚电力 </w:t>
            </w:r>
          </w:p>
          <w:p w14:paraId="1F1671C6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设备有限公司 </w:t>
            </w:r>
          </w:p>
          <w:p w14:paraId="61CBFEFC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1C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 w14:paraId="513D167D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2260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1.名称:杆上横担组装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2.瓷瓶型号、规格:瓷瓶、针瓶、电缆附件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3.金具品种规格:抱箍、针式绝缘子  P-20T、引线</w:t>
            </w:r>
          </w:p>
        </w:tc>
      </w:tr>
      <w:tr w14:paraId="0607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Align w:val="center"/>
          </w:tcPr>
          <w:p w14:paraId="0F6E1991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continue"/>
            <w:vAlign w:val="center"/>
          </w:tcPr>
          <w:p w14:paraId="30BB50EC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F5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电杆</w:t>
            </w:r>
          </w:p>
        </w:tc>
        <w:tc>
          <w:tcPr>
            <w:tcW w:w="885" w:type="dxa"/>
            <w:vAlign w:val="center"/>
          </w:tcPr>
          <w:p w14:paraId="670082B2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江苏永刚电力 </w:t>
            </w:r>
          </w:p>
          <w:p w14:paraId="33DA4AC9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设备有限公司 </w:t>
            </w:r>
          </w:p>
          <w:p w14:paraId="161644D7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F6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 w14:paraId="7F31FD5E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65984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12米锥形水泥电杆，埋地2米，重量1200~1800kg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包含卡盘和底盘（尺寸≥800mm*300mm）</w:t>
            </w:r>
          </w:p>
        </w:tc>
      </w:tr>
      <w:tr w14:paraId="5C32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Align w:val="center"/>
          </w:tcPr>
          <w:p w14:paraId="7AB75810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Merge w:val="continue"/>
            <w:vAlign w:val="center"/>
          </w:tcPr>
          <w:p w14:paraId="57291AF4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F0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885" w:type="dxa"/>
            <w:vAlign w:val="center"/>
          </w:tcPr>
          <w:p w14:paraId="665E1B04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江苏永刚电力 </w:t>
            </w:r>
          </w:p>
          <w:p w14:paraId="0AE6DF8E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设备有限公司 </w:t>
            </w:r>
          </w:p>
          <w:p w14:paraId="63FE4C4C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64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2CB9AF9B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3AF8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断路器:ZW32-12S/630-20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额定电压：12KV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额定电流：630A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短路开断能力：20KA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安装完毕进行调试</w:t>
            </w:r>
          </w:p>
        </w:tc>
      </w:tr>
      <w:tr w14:paraId="7685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Align w:val="center"/>
          </w:tcPr>
          <w:p w14:paraId="22B02BAE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Merge w:val="continue"/>
            <w:vAlign w:val="center"/>
          </w:tcPr>
          <w:p w14:paraId="247D527B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12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885" w:type="dxa"/>
            <w:vAlign w:val="center"/>
          </w:tcPr>
          <w:p w14:paraId="7DEBB281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江苏永刚电力 </w:t>
            </w:r>
          </w:p>
          <w:p w14:paraId="753B628E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设备有限公司 </w:t>
            </w:r>
          </w:p>
          <w:p w14:paraId="49C5E3E5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F1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0C7F74F7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5642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隔离开关HGW9-1250A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额定电流1250A</w:t>
            </w:r>
          </w:p>
        </w:tc>
      </w:tr>
      <w:tr w14:paraId="6649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Align w:val="center"/>
          </w:tcPr>
          <w:p w14:paraId="39891852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vMerge w:val="continue"/>
            <w:vAlign w:val="center"/>
          </w:tcPr>
          <w:p w14:paraId="7A2F729A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8E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F081337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江苏永刚电力 </w:t>
            </w:r>
          </w:p>
          <w:p w14:paraId="24852F92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设备有限公司 </w:t>
            </w:r>
          </w:p>
          <w:p w14:paraId="53F64349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7B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vAlign w:val="center"/>
          </w:tcPr>
          <w:p w14:paraId="08C658DC"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32443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2.规格:地埋电缆 3×70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3.电压等级(kV):10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4.成套型电缆终端头</w:t>
            </w:r>
          </w:p>
        </w:tc>
      </w:tr>
    </w:tbl>
    <w:p w14:paraId="2D5ED952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五、评审专家（单一来源采购人员）名单：</w:t>
      </w:r>
      <w:r>
        <w:rPr>
          <w:rStyle w:val="21"/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侯晓静，许斌，吴文奇（采购人代表）</w:t>
      </w:r>
    </w:p>
    <w:p w14:paraId="3427C007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5" w:beforeAutospacing="0" w:after="255" w:afterAutospacing="0" w:line="240" w:lineRule="auto"/>
        <w:ind w:left="0" w:right="0" w:firstLine="0"/>
        <w:jc w:val="both"/>
        <w:textAlignment w:val="auto"/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六、代理服务收费标准及金额：</w:t>
      </w:r>
    </w:p>
    <w:p w14:paraId="798DDF3C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5" w:beforeAutospacing="0" w:after="255" w:afterAutospacing="0" w:line="360" w:lineRule="auto"/>
        <w:ind w:left="0" w:right="0" w:firstLine="0"/>
        <w:jc w:val="both"/>
        <w:textAlignment w:val="auto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根据采购代理机构与采购人的代理协议约定，</w:t>
      </w: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采购代理服务费</w:t>
      </w: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5200</w:t>
      </w: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  <w:t>元（人</w:t>
      </w: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民币）由成交</w:t>
      </w: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供应商</w:t>
      </w: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向采购代理机构支付</w:t>
      </w: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 w14:paraId="77272963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5" w:beforeAutospacing="0" w:after="255" w:afterAutospacing="0" w:line="240" w:lineRule="auto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6808422A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240" w:lineRule="auto"/>
        <w:ind w:left="0" w:right="0" w:firstLine="0"/>
        <w:textAlignment w:val="auto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61C653F0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5" w:beforeAutospacing="0" w:after="255" w:afterAutospacing="0" w:line="240" w:lineRule="auto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八、其他补充事宜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012B98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4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监督电话：</w:t>
      </w:r>
      <w:r>
        <w:rPr>
          <w:rFonts w:hint="eastAsia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0906-6491234</w:t>
      </w:r>
    </w:p>
    <w:p w14:paraId="5CBC376A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240" w:lineRule="auto"/>
        <w:ind w:left="0" w:right="0" w:firstLine="0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 xml:space="preserve">  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 xml:space="preserve"> </w:t>
      </w:r>
      <w:r>
        <w:rPr>
          <w:rStyle w:val="2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九、对本次公告内容提出询问，请按以下方式联系</w:t>
      </w:r>
    </w:p>
    <w:p w14:paraId="4639B13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名    称：</w:t>
      </w:r>
      <w:r>
        <w:rPr>
          <w:rFonts w:hint="eastAsia" w:eastAsia="仿宋" w:cs="Times New Roman"/>
          <w:color w:val="000000"/>
          <w:sz w:val="28"/>
          <w:szCs w:val="28"/>
          <w:u w:val="none"/>
          <w:lang w:val="en-US" w:eastAsia="zh-CN"/>
        </w:rPr>
        <w:t>中华人民共和国吉木乃出入境边防检查站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　　</w:t>
      </w:r>
    </w:p>
    <w:p w14:paraId="1DF4FA9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地    址：</w:t>
      </w:r>
      <w:r>
        <w:rPr>
          <w:rFonts w:hint="eastAsia" w:eastAsia="仿宋" w:cs="Times New Roman"/>
          <w:color w:val="000000"/>
          <w:sz w:val="28"/>
          <w:szCs w:val="28"/>
          <w:u w:val="none"/>
          <w:lang w:val="en-US" w:eastAsia="zh-CN"/>
        </w:rPr>
        <w:t>新疆阿勒泰地区吉木乃县186团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　　</w:t>
      </w:r>
    </w:p>
    <w:p w14:paraId="32C8857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联系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方式：</w:t>
      </w:r>
      <w:r>
        <w:rPr>
          <w:rFonts w:hint="eastAsia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华警官0906-6491234</w:t>
      </w:r>
    </w:p>
    <w:p w14:paraId="1C80262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监督电话：</w:t>
      </w:r>
      <w:r>
        <w:rPr>
          <w:rFonts w:hint="eastAsia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0906-6491234</w:t>
      </w:r>
    </w:p>
    <w:p w14:paraId="44E43DD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bookmarkStart w:id="0" w:name="_Toc35393638"/>
      <w:bookmarkStart w:id="1" w:name="_Toc28359020"/>
      <w:bookmarkStart w:id="2" w:name="_Toc35393807"/>
      <w:bookmarkStart w:id="3" w:name="_Toc28359097"/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2.采购代理机构信息</w:t>
      </w:r>
      <w:bookmarkEnd w:id="0"/>
      <w:bookmarkEnd w:id="1"/>
      <w:bookmarkEnd w:id="2"/>
      <w:bookmarkEnd w:id="3"/>
    </w:p>
    <w:p w14:paraId="5E95C24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bookmarkStart w:id="4" w:name="_Toc35393639"/>
      <w:bookmarkStart w:id="5" w:name="_Toc28359021"/>
      <w:bookmarkStart w:id="6" w:name="_Toc28359098"/>
      <w:bookmarkStart w:id="7" w:name="_Toc35393808"/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名    称：</w:t>
      </w:r>
      <w:r>
        <w:rPr>
          <w:rFonts w:hint="eastAsia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新疆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  <w:u w:val="none"/>
        </w:rPr>
        <w:t>金泰首致项目管理咨询有限公司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　　　　　　　　　　　　</w:t>
      </w:r>
    </w:p>
    <w:p w14:paraId="33B08F5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地　　址：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  <w:u w:val="none"/>
        </w:rPr>
        <w:t>阿勒泰市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  <w:u w:val="none"/>
          <w:lang w:val="en-US" w:eastAsia="zh-CN"/>
        </w:rPr>
        <w:t>佰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  <w:u w:val="none"/>
        </w:rPr>
        <w:t>颂广场亦</w:t>
      </w:r>
      <w:r>
        <w:rPr>
          <w:rFonts w:hint="default" w:ascii="Times New Roman" w:hAnsi="Times New Roman" w:eastAsia="仿宋" w:cs="Times New Roman"/>
          <w:color w:val="auto"/>
          <w:sz w:val="28"/>
          <w:u w:val="none"/>
        </w:rPr>
        <w:t>岚酒店6楼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　　　　</w:t>
      </w:r>
    </w:p>
    <w:p w14:paraId="751893E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3.项目联系方式</w:t>
      </w:r>
      <w:bookmarkEnd w:id="4"/>
      <w:bookmarkEnd w:id="5"/>
      <w:bookmarkEnd w:id="6"/>
      <w:bookmarkEnd w:id="7"/>
    </w:p>
    <w:p w14:paraId="0100BF1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eastAsia="仿宋" w:cs="Times New Roman"/>
          <w:color w:val="000000"/>
          <w:sz w:val="28"/>
          <w:szCs w:val="28"/>
          <w:u w:val="none"/>
          <w:lang w:val="en-US" w:eastAsia="zh-CN"/>
        </w:rPr>
        <w:t>张晶</w:t>
      </w:r>
    </w:p>
    <w:p w14:paraId="1CA4407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微软雅黑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电　　 话：</w:t>
      </w:r>
      <w:r>
        <w:rPr>
          <w:rFonts w:hint="eastAsia" w:eastAsia="仿宋" w:cs="Times New Roman"/>
          <w:color w:val="000000"/>
          <w:sz w:val="28"/>
          <w:szCs w:val="28"/>
          <w:u w:val="none"/>
          <w:lang w:val="en-US" w:eastAsia="zh-CN"/>
        </w:rPr>
        <w:t>13095016175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　</w:t>
      </w:r>
    </w:p>
    <w:p w14:paraId="251A5D86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60" w:lineRule="auto"/>
        <w:ind w:right="0"/>
        <w:textAlignment w:val="auto"/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 w14:paraId="7286FE1B">
      <w:pPr>
        <w:pStyle w:val="15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附件信息：1、中小企业声明函</w:t>
      </w:r>
    </w:p>
    <w:p w14:paraId="341A4FD8">
      <w:pPr>
        <w:pStyle w:val="15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 w:line="450" w:lineRule="atLeast"/>
        <w:ind w:left="1365" w:leftChars="0" w:right="0" w:firstLine="0" w:firstLineChars="0"/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中华人民共和国吉木乃出入境边防检查站变压器采购项目（二次）—询价通知书</w:t>
      </w:r>
    </w:p>
    <w:p w14:paraId="76BD98D6">
      <w:pPr>
        <w:pStyle w:val="15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 w:line="450" w:lineRule="atLeast"/>
        <w:ind w:left="1365" w:leftChars="0" w:right="0" w:firstLine="0" w:firstLineChars="0"/>
        <w:rPr>
          <w:rStyle w:val="21"/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结果信息</w:t>
      </w:r>
    </w:p>
    <w:p w14:paraId="7E6AD177">
      <w:pPr>
        <w:pStyle w:val="15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 w:line="450" w:lineRule="atLeast"/>
        <w:ind w:left="1365" w:leftChars="0" w:right="0" w:firstLine="0" w:firstLineChars="0"/>
        <w:rPr>
          <w:rStyle w:val="21"/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2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弃标函</w:t>
      </w:r>
    </w:p>
    <w:sectPr>
      <w:pgSz w:w="11906" w:h="16838"/>
      <w:pgMar w:top="1060" w:right="720" w:bottom="106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0C8D675-1472-48D0-9EB5-8306AD68AC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C40A2B-0476-4822-B732-CE591BA3895F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2059D6C-288F-4143-8D85-ABAE8219DD4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1E86F05-B344-40DE-802F-7382760A07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6C542"/>
    <w:multiLevelType w:val="singleLevel"/>
    <w:tmpl w:val="CE46C542"/>
    <w:lvl w:ilvl="0" w:tentative="0">
      <w:start w:val="2"/>
      <w:numFmt w:val="decimal"/>
      <w:suff w:val="nothing"/>
      <w:lvlText w:val="%1、"/>
      <w:lvlJc w:val="left"/>
      <w:pPr>
        <w:ind w:left="1365" w:leftChars="0" w:firstLine="0" w:firstLineChars="0"/>
      </w:pPr>
    </w:lvl>
  </w:abstractNum>
  <w:abstractNum w:abstractNumId="1">
    <w:nsid w:val="3A377D7A"/>
    <w:multiLevelType w:val="singleLevel"/>
    <w:tmpl w:val="3A377D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F8B99D"/>
    <w:multiLevelType w:val="singleLevel"/>
    <w:tmpl w:val="6DF8B9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OGRjNGEwZGY3NmQxYjUzMWY4NTRkYjQ4MmM4NDkifQ=="/>
  </w:docVars>
  <w:rsids>
    <w:rsidRoot w:val="00680D39"/>
    <w:rsid w:val="00094FE5"/>
    <w:rsid w:val="000D6386"/>
    <w:rsid w:val="0037189D"/>
    <w:rsid w:val="003D6F0F"/>
    <w:rsid w:val="00470245"/>
    <w:rsid w:val="00481A91"/>
    <w:rsid w:val="00495B51"/>
    <w:rsid w:val="004D6224"/>
    <w:rsid w:val="005C233E"/>
    <w:rsid w:val="005D3B79"/>
    <w:rsid w:val="005E77A3"/>
    <w:rsid w:val="00664EBF"/>
    <w:rsid w:val="006759C8"/>
    <w:rsid w:val="00680D39"/>
    <w:rsid w:val="006A017E"/>
    <w:rsid w:val="007119E4"/>
    <w:rsid w:val="0075246A"/>
    <w:rsid w:val="00786437"/>
    <w:rsid w:val="008631AE"/>
    <w:rsid w:val="00914BF1"/>
    <w:rsid w:val="009267ED"/>
    <w:rsid w:val="00995BA4"/>
    <w:rsid w:val="00B15835"/>
    <w:rsid w:val="00B662F8"/>
    <w:rsid w:val="00CB3619"/>
    <w:rsid w:val="00D024F6"/>
    <w:rsid w:val="00D0316A"/>
    <w:rsid w:val="00DC3FDF"/>
    <w:rsid w:val="00E00413"/>
    <w:rsid w:val="01D56E1D"/>
    <w:rsid w:val="05CC71A7"/>
    <w:rsid w:val="082325C2"/>
    <w:rsid w:val="08DC28C3"/>
    <w:rsid w:val="0A2403AE"/>
    <w:rsid w:val="0A560EC0"/>
    <w:rsid w:val="0A6D4816"/>
    <w:rsid w:val="0B0B182B"/>
    <w:rsid w:val="0BE1669A"/>
    <w:rsid w:val="0C77280E"/>
    <w:rsid w:val="0CB97DEE"/>
    <w:rsid w:val="0E6166DA"/>
    <w:rsid w:val="0E971A18"/>
    <w:rsid w:val="10CC5131"/>
    <w:rsid w:val="119539B2"/>
    <w:rsid w:val="13874F12"/>
    <w:rsid w:val="14C352A9"/>
    <w:rsid w:val="14FD21A2"/>
    <w:rsid w:val="15E0544E"/>
    <w:rsid w:val="16455DAF"/>
    <w:rsid w:val="177640DE"/>
    <w:rsid w:val="17E20417"/>
    <w:rsid w:val="18676676"/>
    <w:rsid w:val="1A404E50"/>
    <w:rsid w:val="1B7431C7"/>
    <w:rsid w:val="1C5019D3"/>
    <w:rsid w:val="1D375EE7"/>
    <w:rsid w:val="1DDF3F11"/>
    <w:rsid w:val="1DE1231E"/>
    <w:rsid w:val="1E5211A6"/>
    <w:rsid w:val="1EAC4520"/>
    <w:rsid w:val="1FF644E5"/>
    <w:rsid w:val="2012722D"/>
    <w:rsid w:val="208A1EDC"/>
    <w:rsid w:val="209661E7"/>
    <w:rsid w:val="20C50F4E"/>
    <w:rsid w:val="216B1CC7"/>
    <w:rsid w:val="21874B6E"/>
    <w:rsid w:val="21A471A5"/>
    <w:rsid w:val="21F51191"/>
    <w:rsid w:val="22806A80"/>
    <w:rsid w:val="23332B3A"/>
    <w:rsid w:val="239A28C6"/>
    <w:rsid w:val="25031E0F"/>
    <w:rsid w:val="26514CDD"/>
    <w:rsid w:val="26705BEE"/>
    <w:rsid w:val="284D7B31"/>
    <w:rsid w:val="28960A1B"/>
    <w:rsid w:val="2B471974"/>
    <w:rsid w:val="2B477BEE"/>
    <w:rsid w:val="2B554792"/>
    <w:rsid w:val="2C842A14"/>
    <w:rsid w:val="2DFD4314"/>
    <w:rsid w:val="2F2B24AC"/>
    <w:rsid w:val="2F7B44D5"/>
    <w:rsid w:val="2F8E02E0"/>
    <w:rsid w:val="2F9647D5"/>
    <w:rsid w:val="309842CB"/>
    <w:rsid w:val="32925993"/>
    <w:rsid w:val="32F944F3"/>
    <w:rsid w:val="33993AA7"/>
    <w:rsid w:val="350C7DCA"/>
    <w:rsid w:val="35F2502D"/>
    <w:rsid w:val="36E83F1F"/>
    <w:rsid w:val="37347350"/>
    <w:rsid w:val="37FF75FF"/>
    <w:rsid w:val="39011ED9"/>
    <w:rsid w:val="39A47400"/>
    <w:rsid w:val="3A0B75A8"/>
    <w:rsid w:val="3A72663C"/>
    <w:rsid w:val="3BB8717F"/>
    <w:rsid w:val="3C2623A6"/>
    <w:rsid w:val="3C391783"/>
    <w:rsid w:val="3D7A78C7"/>
    <w:rsid w:val="3D873A16"/>
    <w:rsid w:val="3E9972A1"/>
    <w:rsid w:val="407E25E0"/>
    <w:rsid w:val="41102B47"/>
    <w:rsid w:val="41B710B9"/>
    <w:rsid w:val="43103D15"/>
    <w:rsid w:val="43CB0F03"/>
    <w:rsid w:val="44E901A5"/>
    <w:rsid w:val="46D97360"/>
    <w:rsid w:val="47977C83"/>
    <w:rsid w:val="486378A9"/>
    <w:rsid w:val="489C0EA0"/>
    <w:rsid w:val="4BCA67E9"/>
    <w:rsid w:val="4BD45999"/>
    <w:rsid w:val="4C870E09"/>
    <w:rsid w:val="4D2F76F2"/>
    <w:rsid w:val="4E076DF7"/>
    <w:rsid w:val="4E221CC9"/>
    <w:rsid w:val="4F0A4F63"/>
    <w:rsid w:val="4F0B240F"/>
    <w:rsid w:val="4F312F4A"/>
    <w:rsid w:val="513E0438"/>
    <w:rsid w:val="53984247"/>
    <w:rsid w:val="54740EDB"/>
    <w:rsid w:val="54A004A9"/>
    <w:rsid w:val="552F35AD"/>
    <w:rsid w:val="564976F6"/>
    <w:rsid w:val="5B215C36"/>
    <w:rsid w:val="5DC42909"/>
    <w:rsid w:val="5DC82209"/>
    <w:rsid w:val="5E080929"/>
    <w:rsid w:val="5E341533"/>
    <w:rsid w:val="60591685"/>
    <w:rsid w:val="6161224F"/>
    <w:rsid w:val="61BB621A"/>
    <w:rsid w:val="636267D1"/>
    <w:rsid w:val="65CB1CCB"/>
    <w:rsid w:val="67736687"/>
    <w:rsid w:val="67B04461"/>
    <w:rsid w:val="684F7A24"/>
    <w:rsid w:val="687D0056"/>
    <w:rsid w:val="689C35BA"/>
    <w:rsid w:val="68DA36FE"/>
    <w:rsid w:val="69DC150E"/>
    <w:rsid w:val="6D787BAC"/>
    <w:rsid w:val="6E237FF1"/>
    <w:rsid w:val="6F2A7CA6"/>
    <w:rsid w:val="6F4C4C77"/>
    <w:rsid w:val="6F8328D2"/>
    <w:rsid w:val="6FE134F4"/>
    <w:rsid w:val="70F26782"/>
    <w:rsid w:val="71245578"/>
    <w:rsid w:val="71775FF0"/>
    <w:rsid w:val="71A308E6"/>
    <w:rsid w:val="71A41EA5"/>
    <w:rsid w:val="71D2144C"/>
    <w:rsid w:val="731A6C33"/>
    <w:rsid w:val="741B438D"/>
    <w:rsid w:val="742835D1"/>
    <w:rsid w:val="742A286E"/>
    <w:rsid w:val="74612AD9"/>
    <w:rsid w:val="74D6136D"/>
    <w:rsid w:val="75A849CA"/>
    <w:rsid w:val="75BF4585"/>
    <w:rsid w:val="76EB0F57"/>
    <w:rsid w:val="7B424E03"/>
    <w:rsid w:val="7BFA2FF9"/>
    <w:rsid w:val="7DAE3F99"/>
    <w:rsid w:val="7F6611CA"/>
    <w:rsid w:val="7F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left="1069" w:hanging="1069"/>
      <w:jc w:val="center"/>
      <w:outlineLvl w:val="2"/>
    </w:pPr>
    <w:rPr>
      <w:rFonts w:ascii="宋体" w:hAnsi="宋体"/>
      <w:b/>
      <w:bCs/>
      <w:kern w:val="0"/>
      <w:sz w:val="36"/>
      <w:szCs w:val="1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index 5"/>
    <w:basedOn w:val="1"/>
    <w:next w:val="1"/>
    <w:unhideWhenUsed/>
    <w:qFormat/>
    <w:uiPriority w:val="0"/>
    <w:pPr>
      <w:ind w:left="800" w:leftChars="800"/>
    </w:pPr>
    <w:rPr>
      <w:lang w:bidi="he-IL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eastAsia="仿宋" w:cs="Times New Roman"/>
      <w:sz w:val="24"/>
      <w:szCs w:val="20"/>
    </w:rPr>
  </w:style>
  <w:style w:type="paragraph" w:styleId="8">
    <w:name w:val="Body Text"/>
    <w:basedOn w:val="1"/>
    <w:next w:val="9"/>
    <w:qFormat/>
    <w:uiPriority w:val="0"/>
    <w:rPr>
      <w:rFonts w:eastAsia="黑体"/>
      <w:b/>
      <w:bCs/>
      <w:spacing w:val="20"/>
      <w:kern w:val="52"/>
      <w:sz w:val="56"/>
    </w:rPr>
  </w:style>
  <w:style w:type="paragraph" w:styleId="9">
    <w:name w:val="Body Text First Indent"/>
    <w:basedOn w:val="8"/>
    <w:next w:val="1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</w:rPr>
  </w:style>
  <w:style w:type="paragraph" w:styleId="10">
    <w:name w:val="Body Text Indent"/>
    <w:basedOn w:val="1"/>
    <w:next w:val="1"/>
    <w:semiHidden/>
    <w:unhideWhenUsed/>
    <w:qFormat/>
    <w:uiPriority w:val="99"/>
    <w:pPr>
      <w:spacing w:line="360" w:lineRule="auto"/>
      <w:ind w:firstLine="435"/>
    </w:pPr>
    <w:rPr>
      <w:sz w:val="28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next w:val="6"/>
    <w:unhideWhenUsed/>
    <w:qFormat/>
    <w:uiPriority w:val="99"/>
    <w:pPr>
      <w:adjustRightInd w:val="0"/>
      <w:spacing w:line="312" w:lineRule="atLeast"/>
      <w:jc w:val="left"/>
      <w:textAlignment w:val="baseline"/>
    </w:pPr>
    <w:rPr>
      <w:kern w:val="0"/>
      <w:sz w:val="18"/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10"/>
    <w:next w:val="9"/>
    <w:semiHidden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HTML Sample"/>
    <w:basedOn w:val="19"/>
    <w:semiHidden/>
    <w:unhideWhenUsed/>
    <w:qFormat/>
    <w:uiPriority w:val="99"/>
    <w:rPr>
      <w:rFonts w:ascii="Courier New" w:hAnsi="Courier New"/>
    </w:rPr>
  </w:style>
  <w:style w:type="paragraph" w:customStyle="1" w:styleId="22">
    <w:name w:val="4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pacing w:val="14"/>
      <w:szCs w:val="20"/>
    </w:rPr>
  </w:style>
  <w:style w:type="paragraph" w:customStyle="1" w:styleId="23">
    <w:name w:val="Char"/>
    <w:basedOn w:val="1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眉 Char"/>
    <w:basedOn w:val="19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9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28">
    <w:name w:val="font8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7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151"/>
    <w:basedOn w:val="19"/>
    <w:qFormat/>
    <w:uiPriority w:val="0"/>
    <w:rPr>
      <w:rFonts w:hint="eastAsia" w:ascii="宋体" w:hAnsi="宋体" w:eastAsia="宋体" w:cs="宋体"/>
      <w:color w:val="FF0000"/>
      <w:sz w:val="14"/>
      <w:szCs w:val="14"/>
      <w:u w:val="none"/>
    </w:rPr>
  </w:style>
  <w:style w:type="paragraph" w:customStyle="1" w:styleId="31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983</Words>
  <Characters>1219</Characters>
  <Lines>2</Lines>
  <Paragraphs>1</Paragraphs>
  <TotalTime>0</TotalTime>
  <ScaleCrop>false</ScaleCrop>
  <LinksUpToDate>false</LinksUpToDate>
  <CharactersWithSpaces>1409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2016-12-26T08:21:00Z</dcterms:created>
  <dc:creator>曾玫</dc:creator>
  <cp:lastModifiedBy>Administrator</cp:lastModifiedBy>
  <cp:lastPrinted>2024-06-24T09:43:00Z</cp:lastPrinted>
  <dcterms:modified xsi:type="dcterms:W3CDTF">2025-06-20T02:32:45Z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94AC5E1FCC8F4B919D376F47D48637F3_13</vt:lpwstr>
  </property>
  <property fmtid="{D5CDD505-2E9C-101B-9397-08002B2CF9AE}" pid="4" name="KSOTemplateDocerSaveRecord">
    <vt:lpwstr>eyJoZGlkIjoiNDMwYTYzNGU3ZmQyZGZhZDQ1YWFlYmM5NGY0NzM2MWYiLCJ1c2VySWQiOiIxMjAzMTU0NzE0In0=</vt:lpwstr>
  </property>
</Properties>
</file>