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墨玉县纺织园区、博斯坦库勒工业园区扶贫车间设备采购项目四期（一包）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招标公告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新疆天勤工程管理有限公司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受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墨玉县商务和工业信息化局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的委托，对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墨玉县纺织园区、博斯坦库勒工业园区扶贫车间设备采购项目四期（一包）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进行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公开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招标采购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，现邀请合格投标人前来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投标。</w:t>
      </w:r>
    </w:p>
    <w:p>
      <w:pPr>
        <w:numPr>
          <w:ilvl w:val="0"/>
          <w:numId w:val="1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项目名称：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墨玉县纺织园区、博斯坦库勒工业园区扶贫车间设备采购项目四期（一包）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二、项目编号：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MYZFCG（TQ）2020-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027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号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三、采购内容：</w:t>
      </w:r>
    </w:p>
    <w:p>
      <w:pPr>
        <w:spacing w:line="360" w:lineRule="auto"/>
        <w:ind w:firstLine="880" w:firstLineChars="400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针织、纺织设备一批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，预算金额：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46000000.00元。</w:t>
      </w:r>
    </w:p>
    <w:p>
      <w:pPr>
        <w:spacing w:line="360" w:lineRule="auto"/>
        <w:ind w:firstLine="880" w:firstLineChars="400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（具体内容详见招标文件）</w:t>
      </w:r>
    </w:p>
    <w:p>
      <w:pPr>
        <w:numPr>
          <w:ilvl w:val="0"/>
          <w:numId w:val="2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资金来源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扶贫资金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五、投标供应商的资格要求：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（1）符合《中华人民共和国政府采购法》第二十二条规定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，企业须要相应的经营范围和供货能力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；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（2）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投标单位须携带经年审合格的营业执照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原件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，法人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应携带法定代表人身份证明及身份证原件，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委托人须携带法人代表授权书及身份证；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）投标方的法定代表人身份证或法定代表人授权委托书原件，被委托人必须是投标单位法定代表人或正式员工，需提供社保部门出具的投标单位的缴纳社保证明（近六个月个人明细表）；</w:t>
      </w:r>
    </w:p>
    <w:p>
      <w:pPr>
        <w:spacing w:line="360" w:lineRule="auto"/>
        <w:ind w:firstLine="660" w:firstLineChars="30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投标单位的依法缴纳税收和社会保障资金的良好记录</w:t>
      </w:r>
      <w:r>
        <w:rPr>
          <w:rFonts w:hint="eastAsia" w:ascii="宋体" w:hAnsi="宋体" w:cs="宋体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具有良好的商业信誉和健全的财务会计制度（需提供2019年度财务审计报告，新成立公司不提供）；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）凡拟参加本次招标项目的供应商，如在“信用中国”网站（http://www.creditchina.gov.cn）、中国政府采购网（http://www.ccgp.gov.cn）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、国家企业信息系统（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http://www.gsxt.gov.cn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）（企业自行在网站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下载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打印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（打印时间须在报名期间内）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，并加盖单位鲜红公章）受过处罚的、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被列入失信被执行人、重大税收违法案件当事人名单、政府采购严重违法失信行为记录名单的（尚在处罚期内的），将拒绝其参本次采购活动。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本项目不接受联合体投标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。</w:t>
      </w:r>
    </w:p>
    <w:p>
      <w:pPr>
        <w:spacing w:line="360" w:lineRule="auto"/>
        <w:ind w:firstLine="220" w:firstLineChars="1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六、招标文件领取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时间及地址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：有意参加本次招标项目的投标人，应携带投标供应商资格要求的第五条(2)-(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)项（以上证件资料须提供加盖鲜红公章的复印件一套并携带原件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及单位公章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）于20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日至20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日（北京时间10：00-1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: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0，1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: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-19: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节假日除外）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到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墨玉县公共资源交易平台中心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205办公室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领取招标文件(资料不全者不予领取)。招标文件售价：200元/标段，招标文件一经售出概不退还。</w:t>
      </w:r>
    </w:p>
    <w:p>
      <w:pPr>
        <w:spacing w:line="360" w:lineRule="auto"/>
        <w:ind w:firstLine="440" w:firstLineChars="200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七、投标保证金：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900000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.00元（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玖拾万元整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（请于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截止日期前将投标保证金足额汇入（存入）以下账户）开户名称：墨玉县公共资源交易平台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中心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，开户银行：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墨玉县农村信用合作联社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，账号：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879010012010178915451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八、投标文件递交截止及开标时间：20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：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（北京时间），投标文件应于开标时间截止前送达指定的地点，否则不予接受，投标文件一律不</w:t>
      </w:r>
      <w:r>
        <w:rPr>
          <w:rFonts w:hint="eastAsia" w:ascii="宋体" w:hAnsi="宋体" w:eastAsia="宋体" w:cs="宋体"/>
          <w:color w:val="auto"/>
          <w:sz w:val="24"/>
        </w:rPr>
        <w:t>予退还。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九、开标地点：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墨玉县公共资源交易平台中心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（墨玉县玉华社区院内）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十、联系方式：  </w:t>
      </w:r>
    </w:p>
    <w:p>
      <w:pPr>
        <w:spacing w:line="360" w:lineRule="auto"/>
        <w:ind w:firstLine="880" w:firstLineChars="400"/>
        <w:rPr>
          <w:rFonts w:hint="eastAsia" w:ascii="宋体" w:hAnsi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招标单位：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墨玉县商务和工业信息化局</w:t>
      </w:r>
    </w:p>
    <w:p>
      <w:pPr>
        <w:spacing w:line="360" w:lineRule="auto"/>
        <w:ind w:firstLine="880" w:firstLineChars="400"/>
        <w:rPr>
          <w:rFonts w:hint="default" w:ascii="宋体" w:hAnsi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联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系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人：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何鹏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联系电话：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0903-6511279</w:t>
      </w:r>
      <w:bookmarkStart w:id="0" w:name="_GoBack"/>
      <w:bookmarkEnd w:id="0"/>
    </w:p>
    <w:p>
      <w:pPr>
        <w:spacing w:line="360" w:lineRule="auto"/>
        <w:ind w:firstLine="880" w:firstLineChars="40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招标代理机构：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新疆天勤工程管理有限公司</w:t>
      </w:r>
    </w:p>
    <w:p>
      <w:pPr>
        <w:spacing w:line="360" w:lineRule="auto"/>
        <w:ind w:firstLine="880" w:firstLineChars="4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联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系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人：黑马         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联系电话：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0903-2033044 </w:t>
      </w:r>
    </w:p>
    <w:p>
      <w:pPr>
        <w:spacing w:line="360" w:lineRule="auto"/>
        <w:ind w:firstLine="880" w:firstLineChars="400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监督单位：墨玉县公共资源交易平台中心</w:t>
      </w:r>
    </w:p>
    <w:p>
      <w:pPr>
        <w:spacing w:line="360" w:lineRule="auto"/>
        <w:ind w:firstLine="880" w:firstLineChars="40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联 系 人：王瑞江                    联系电话：0903-7827609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 xml:space="preserve">  </w:t>
      </w:r>
    </w:p>
    <w:p>
      <w:pPr>
        <w:spacing w:line="360" w:lineRule="auto"/>
        <w:ind w:firstLine="880" w:firstLineChars="400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tabs>
          <w:tab w:val="center" w:pos="4153"/>
          <w:tab w:val="right" w:pos="8426"/>
        </w:tabs>
        <w:spacing w:line="360" w:lineRule="auto"/>
        <w:ind w:firstLine="1100" w:firstLineChars="500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墨玉县商务和工业信息化局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新疆天勤工程管理有限公司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</w:p>
    <w:p>
      <w:pPr>
        <w:spacing w:line="360" w:lineRule="auto"/>
        <w:ind w:firstLine="1320" w:firstLineChars="600"/>
        <w:jc w:val="both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2020年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20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266BE"/>
    <w:multiLevelType w:val="singleLevel"/>
    <w:tmpl w:val="BB0266B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DCAB6D"/>
    <w:multiLevelType w:val="singleLevel"/>
    <w:tmpl w:val="D6DCAB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360D9"/>
    <w:rsid w:val="01F73ECE"/>
    <w:rsid w:val="04800629"/>
    <w:rsid w:val="0680784D"/>
    <w:rsid w:val="07504FF1"/>
    <w:rsid w:val="14913837"/>
    <w:rsid w:val="175F2BC0"/>
    <w:rsid w:val="1B8B0A27"/>
    <w:rsid w:val="22D84019"/>
    <w:rsid w:val="2AD417C6"/>
    <w:rsid w:val="2C620FD3"/>
    <w:rsid w:val="2CA30A0C"/>
    <w:rsid w:val="2CA70224"/>
    <w:rsid w:val="2DAE2C3E"/>
    <w:rsid w:val="2DAF492C"/>
    <w:rsid w:val="2F5E4BA7"/>
    <w:rsid w:val="2F6A3585"/>
    <w:rsid w:val="322C2C2B"/>
    <w:rsid w:val="32AC4F22"/>
    <w:rsid w:val="39041BC3"/>
    <w:rsid w:val="3B880ECC"/>
    <w:rsid w:val="3D763A22"/>
    <w:rsid w:val="43FC78E6"/>
    <w:rsid w:val="45F21EDD"/>
    <w:rsid w:val="46C07095"/>
    <w:rsid w:val="4D242DB6"/>
    <w:rsid w:val="4E0523B0"/>
    <w:rsid w:val="4FBA70DC"/>
    <w:rsid w:val="4FBC2B03"/>
    <w:rsid w:val="514360D9"/>
    <w:rsid w:val="54595269"/>
    <w:rsid w:val="54955723"/>
    <w:rsid w:val="55954035"/>
    <w:rsid w:val="59397D40"/>
    <w:rsid w:val="5A6008AC"/>
    <w:rsid w:val="5DB93329"/>
    <w:rsid w:val="63C226A3"/>
    <w:rsid w:val="641F7B14"/>
    <w:rsid w:val="64AD4229"/>
    <w:rsid w:val="65754C88"/>
    <w:rsid w:val="6DAB70C0"/>
    <w:rsid w:val="6F2001E9"/>
    <w:rsid w:val="719503A5"/>
    <w:rsid w:val="7653277A"/>
    <w:rsid w:val="7C7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2020-03-22T05:13:00Z</dcterms:created>
  <dc:creator>张i</dc:creator>
  <cp:lastModifiedBy>师哥</cp:lastModifiedBy>
  <cp:lastPrinted>2020-03-23T12:52:00Z</cp:lastPrinted>
  <dcterms:modified xsi:type="dcterms:W3CDTF">2020-05-28T12:02:20Z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