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Style w:val="16"/>
          <w:rFonts w:hint="eastAsia" w:ascii="仿宋" w:hAnsi="仿宋" w:eastAsia="仿宋" w:cstheme="minorEastAsia"/>
          <w:sz w:val="24"/>
          <w:szCs w:val="28"/>
          <w:lang w:eastAsia="zh-CN"/>
        </w:rPr>
      </w:pPr>
      <w:r>
        <w:rPr>
          <w:rStyle w:val="16"/>
          <w:rFonts w:hint="eastAsia" w:ascii="仿宋" w:hAnsi="仿宋" w:eastAsia="仿宋" w:cstheme="minorEastAsia"/>
          <w:sz w:val="24"/>
          <w:szCs w:val="28"/>
          <w:lang w:eastAsia="zh-CN"/>
        </w:rPr>
        <w:t>于田县人民政府采购办公室备案章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16"/>
          <w:rFonts w:hint="eastAsia" w:ascii="仿宋" w:hAnsi="仿宋" w:eastAsia="仿宋" w:cstheme="minorEastAsia"/>
          <w:szCs w:val="40"/>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16"/>
          <w:rFonts w:hint="eastAsia" w:ascii="仿宋" w:hAnsi="仿宋" w:eastAsia="仿宋" w:cstheme="minorEastAsia"/>
          <w:szCs w:val="40"/>
          <w:lang w:eastAsia="zh-CN"/>
        </w:rPr>
      </w:pPr>
      <w:r>
        <w:rPr>
          <w:rStyle w:val="16"/>
          <w:rFonts w:hint="eastAsia" w:ascii="仿宋" w:hAnsi="仿宋" w:eastAsia="仿宋" w:cstheme="minorEastAsia"/>
          <w:szCs w:val="40"/>
          <w:lang w:eastAsia="zh-CN"/>
        </w:rPr>
        <w:t>于田县维吾尔医医院中药饮片采购项目（二次）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16"/>
          <w:rFonts w:hint="eastAsia" w:ascii="仿宋" w:hAnsi="仿宋" w:eastAsia="仿宋" w:cstheme="minorEastAsia"/>
          <w:color w:val="auto"/>
          <w:szCs w:val="40"/>
        </w:rPr>
      </w:pPr>
      <w:r>
        <w:rPr>
          <w:rStyle w:val="16"/>
          <w:rFonts w:hint="eastAsia" w:ascii="仿宋" w:hAnsi="仿宋" w:eastAsia="仿宋" w:cstheme="minorEastAsia"/>
          <w:szCs w:val="40"/>
          <w:lang w:eastAsia="zh-CN"/>
        </w:rPr>
        <w:t>竞争性谈判招标公告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16"/>
          <w:rFonts w:hint="default" w:ascii="仿宋" w:hAnsi="仿宋" w:eastAsia="仿宋" w:cstheme="minorEastAsia"/>
          <w:color w:val="auto"/>
          <w:sz w:val="22"/>
          <w:szCs w:val="24"/>
          <w:lang w:val="en-US" w:eastAsia="zh-CN"/>
        </w:rPr>
      </w:pPr>
      <w:r>
        <w:rPr>
          <w:rStyle w:val="16"/>
          <w:rFonts w:hint="eastAsia" w:ascii="仿宋" w:hAnsi="仿宋" w:eastAsia="仿宋" w:cstheme="minorEastAsia"/>
          <w:color w:val="auto"/>
          <w:sz w:val="22"/>
          <w:szCs w:val="24"/>
        </w:rPr>
        <w:t>项目编号：</w:t>
      </w:r>
      <w:r>
        <w:rPr>
          <w:rStyle w:val="16"/>
          <w:rFonts w:hint="eastAsia" w:ascii="仿宋" w:hAnsi="仿宋" w:eastAsia="仿宋" w:cstheme="minorEastAsia"/>
          <w:color w:val="auto"/>
          <w:sz w:val="22"/>
          <w:szCs w:val="24"/>
          <w:lang w:eastAsia="zh-CN"/>
        </w:rPr>
        <w:t>YTXZFCGDL-</w:t>
      </w:r>
      <w:r>
        <w:rPr>
          <w:rStyle w:val="16"/>
          <w:rFonts w:hint="eastAsia" w:ascii="仿宋" w:hAnsi="仿宋" w:eastAsia="仿宋" w:cstheme="minorEastAsia"/>
          <w:color w:val="auto"/>
          <w:sz w:val="22"/>
          <w:szCs w:val="24"/>
          <w:lang w:val="en-US" w:eastAsia="zh-CN"/>
        </w:rPr>
        <w:t>JZ</w:t>
      </w:r>
      <w:r>
        <w:rPr>
          <w:rStyle w:val="16"/>
          <w:rFonts w:hint="eastAsia" w:ascii="仿宋" w:hAnsi="仿宋" w:eastAsia="仿宋" w:cstheme="minorEastAsia"/>
          <w:color w:val="auto"/>
          <w:sz w:val="22"/>
          <w:szCs w:val="24"/>
          <w:lang w:eastAsia="zh-CN"/>
        </w:rPr>
        <w:t>-2020-0</w:t>
      </w:r>
      <w:r>
        <w:rPr>
          <w:rStyle w:val="16"/>
          <w:rFonts w:hint="eastAsia" w:ascii="仿宋" w:hAnsi="仿宋" w:eastAsia="仿宋" w:cstheme="minorEastAsia"/>
          <w:color w:val="auto"/>
          <w:sz w:val="22"/>
          <w:szCs w:val="24"/>
          <w:lang w:val="en-US" w:eastAsia="zh-CN"/>
        </w:rPr>
        <w:t>03-4</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根据《中华人民共和国政府采购法》等有关法律法规规定，新疆天勤工程管理有限公司受</w:t>
      </w:r>
      <w:r>
        <w:rPr>
          <w:rFonts w:hint="eastAsia" w:asciiTheme="minorEastAsia" w:hAnsiTheme="minorEastAsia" w:eastAsiaTheme="minorEastAsia" w:cstheme="minorEastAsia"/>
          <w:color w:val="auto"/>
          <w:sz w:val="24"/>
          <w:szCs w:val="24"/>
          <w:lang w:eastAsia="zh-CN"/>
        </w:rPr>
        <w:t>于田县维吾尔医医院</w:t>
      </w:r>
      <w:r>
        <w:rPr>
          <w:rFonts w:hint="eastAsia" w:asciiTheme="minorEastAsia" w:hAnsiTheme="minorEastAsia" w:eastAsiaTheme="minorEastAsia" w:cstheme="minorEastAsia"/>
          <w:color w:val="auto"/>
          <w:sz w:val="24"/>
          <w:szCs w:val="24"/>
        </w:rPr>
        <w:t>的委托对</w:t>
      </w:r>
      <w:r>
        <w:rPr>
          <w:rFonts w:hint="eastAsia" w:asciiTheme="minorEastAsia" w:hAnsiTheme="minorEastAsia" w:eastAsiaTheme="minorEastAsia" w:cstheme="minorEastAsia"/>
          <w:color w:val="auto"/>
          <w:sz w:val="24"/>
          <w:szCs w:val="24"/>
          <w:lang w:eastAsia="zh-CN"/>
        </w:rPr>
        <w:t>于田县维吾尔医医院中药饮片采购项目（二次）</w:t>
      </w:r>
      <w:r>
        <w:rPr>
          <w:rFonts w:hint="eastAsia" w:asciiTheme="minorEastAsia" w:hAnsiTheme="minorEastAsia" w:eastAsiaTheme="minorEastAsia" w:cstheme="minorEastAsia"/>
          <w:color w:val="auto"/>
          <w:sz w:val="24"/>
          <w:szCs w:val="24"/>
        </w:rPr>
        <w:t>进行</w:t>
      </w:r>
      <w:r>
        <w:rPr>
          <w:rFonts w:hint="eastAsia" w:asciiTheme="minorEastAsia" w:hAnsiTheme="minorEastAsia" w:eastAsiaTheme="minorEastAsia" w:cstheme="minorEastAsia"/>
          <w:color w:val="auto"/>
          <w:sz w:val="24"/>
          <w:szCs w:val="24"/>
          <w:lang w:eastAsia="zh-CN"/>
        </w:rPr>
        <w:t>竞争性谈判</w:t>
      </w:r>
      <w:r>
        <w:rPr>
          <w:rFonts w:hint="eastAsia" w:asciiTheme="minorEastAsia" w:hAnsiTheme="minorEastAsia" w:eastAsiaTheme="minorEastAsia" w:cstheme="minorEastAsia"/>
          <w:color w:val="auto"/>
          <w:sz w:val="24"/>
          <w:szCs w:val="24"/>
        </w:rPr>
        <w:t>，现邀请合格投标企业前来投标：</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sz w:val="24"/>
          <w:szCs w:val="24"/>
          <w:lang w:eastAsia="zh-CN"/>
        </w:rPr>
        <w:t>于田县维吾尔医医院中药饮片采购项目（二次）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二、</w:t>
      </w:r>
      <w:r>
        <w:rPr>
          <w:rFonts w:hint="eastAsia" w:asciiTheme="minorEastAsia" w:hAnsiTheme="minorEastAsia" w:eastAsiaTheme="minorEastAsia" w:cstheme="minorEastAsia"/>
          <w:color w:val="auto"/>
          <w:sz w:val="24"/>
          <w:szCs w:val="24"/>
        </w:rPr>
        <w:t>项目编号：</w:t>
      </w:r>
      <w:r>
        <w:rPr>
          <w:rFonts w:hint="eastAsia" w:asciiTheme="minorEastAsia" w:hAnsiTheme="minorEastAsia" w:eastAsiaTheme="minorEastAsia" w:cstheme="minorEastAsia"/>
          <w:color w:val="auto"/>
          <w:sz w:val="24"/>
          <w:szCs w:val="24"/>
          <w:lang w:eastAsia="zh-CN"/>
        </w:rPr>
        <w:t>YTXZFCGDL-</w:t>
      </w:r>
      <w:r>
        <w:rPr>
          <w:rFonts w:hint="eastAsia" w:asciiTheme="minorEastAsia" w:hAnsiTheme="minorEastAsia" w:eastAsiaTheme="minorEastAsia" w:cstheme="minorEastAsia"/>
          <w:color w:val="auto"/>
          <w:sz w:val="24"/>
          <w:szCs w:val="24"/>
          <w:lang w:val="en-US" w:eastAsia="zh-CN"/>
        </w:rPr>
        <w:t>JZ</w:t>
      </w:r>
      <w:r>
        <w:rPr>
          <w:rFonts w:hint="eastAsia" w:asciiTheme="minorEastAsia" w:hAnsiTheme="minorEastAsia" w:eastAsiaTheme="minorEastAsia" w:cstheme="minorEastAsia"/>
          <w:color w:val="auto"/>
          <w:sz w:val="24"/>
          <w:szCs w:val="24"/>
          <w:lang w:eastAsia="zh-CN"/>
        </w:rPr>
        <w:t>-2020-0</w:t>
      </w:r>
      <w:r>
        <w:rPr>
          <w:rFonts w:hint="eastAsia" w:asciiTheme="minorEastAsia" w:hAnsiTheme="minorEastAsia" w:eastAsiaTheme="minorEastAsia" w:cstheme="minorEastAsia"/>
          <w:color w:val="auto"/>
          <w:sz w:val="24"/>
          <w:szCs w:val="24"/>
          <w:lang w:val="en-US" w:eastAsia="zh-CN"/>
        </w:rPr>
        <w:t>03-4</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三、采购单位名称：</w:t>
      </w:r>
      <w:r>
        <w:rPr>
          <w:rFonts w:hint="eastAsia" w:asciiTheme="minorEastAsia" w:hAnsiTheme="minorEastAsia" w:eastAsiaTheme="minorEastAsia" w:cstheme="minorEastAsia"/>
          <w:color w:val="auto"/>
          <w:sz w:val="24"/>
          <w:szCs w:val="24"/>
          <w:lang w:eastAsia="zh-CN"/>
        </w:rPr>
        <w:t>于田县维吾尔医医院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四、招标方式：</w:t>
      </w:r>
      <w:r>
        <w:rPr>
          <w:rFonts w:hint="eastAsia" w:asciiTheme="minorEastAsia" w:hAnsiTheme="minorEastAsia" w:eastAsiaTheme="minorEastAsia" w:cstheme="minorEastAsia"/>
          <w:color w:val="auto"/>
          <w:sz w:val="24"/>
          <w:szCs w:val="24"/>
          <w:lang w:eastAsia="zh-CN"/>
        </w:rPr>
        <w:t>竞争性谈判</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五、采购内容：</w:t>
      </w:r>
      <w:r>
        <w:rPr>
          <w:rFonts w:hint="eastAsia" w:asciiTheme="minorEastAsia" w:hAnsiTheme="minorEastAsia" w:eastAsiaTheme="minorEastAsia" w:cstheme="minorEastAsia"/>
          <w:color w:val="auto"/>
          <w:sz w:val="24"/>
          <w:szCs w:val="24"/>
          <w:lang w:val="en-US" w:eastAsia="zh-CN"/>
        </w:rPr>
        <w:t>采购中药饮片一批</w:t>
      </w:r>
      <w:r>
        <w:rPr>
          <w:rFonts w:hint="eastAsia" w:asciiTheme="minorEastAsia" w:hAnsiTheme="minorEastAsia" w:eastAsiaTheme="minorEastAsia" w:cstheme="minorEastAsia"/>
          <w:color w:val="auto"/>
          <w:sz w:val="24"/>
          <w:szCs w:val="24"/>
        </w:rPr>
        <w:t>（具体参数详见招标文件）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lang w:eastAsia="zh-CN"/>
        </w:rPr>
      </w:pPr>
      <w:r>
        <w:rPr>
          <w:rFonts w:hint="eastAsia" w:asciiTheme="minorEastAsia" w:hAnsiTheme="minorEastAsia" w:eastAsiaTheme="minorEastAsia" w:cstheme="minorEastAsia"/>
          <w:color w:val="181717" w:themeColor="background2" w:themeShade="1A"/>
          <w:sz w:val="24"/>
          <w:szCs w:val="24"/>
        </w:rPr>
        <w:t>六、预算</w:t>
      </w:r>
      <w:r>
        <w:rPr>
          <w:rFonts w:hint="eastAsia" w:asciiTheme="minorEastAsia" w:hAnsiTheme="minorEastAsia" w:eastAsiaTheme="minorEastAsia" w:cstheme="minorEastAsia"/>
          <w:color w:val="181717" w:themeColor="background2" w:themeShade="1A"/>
          <w:sz w:val="24"/>
          <w:szCs w:val="24"/>
          <w:lang w:eastAsia="zh-CN"/>
        </w:rPr>
        <w:t>金额</w:t>
      </w:r>
      <w:r>
        <w:rPr>
          <w:rFonts w:hint="eastAsia" w:asciiTheme="minorEastAsia" w:hAnsiTheme="minorEastAsia" w:eastAsiaTheme="minorEastAsia" w:cstheme="minorEastAsia"/>
          <w:color w:val="181717" w:themeColor="background2" w:themeShade="1A"/>
          <w:sz w:val="24"/>
          <w:szCs w:val="24"/>
        </w:rPr>
        <w:t>：</w:t>
      </w:r>
      <w:r>
        <w:rPr>
          <w:rFonts w:hint="eastAsia" w:asciiTheme="minorEastAsia" w:hAnsiTheme="minorEastAsia" w:eastAsiaTheme="minorEastAsia" w:cstheme="minorEastAsia"/>
          <w:color w:val="181717" w:themeColor="background2" w:themeShade="1A"/>
          <w:sz w:val="24"/>
          <w:szCs w:val="24"/>
          <w:lang w:val="en-US" w:eastAsia="zh-CN"/>
        </w:rPr>
        <w:t>4280460.31元</w:t>
      </w:r>
      <w:r>
        <w:rPr>
          <w:rFonts w:hint="eastAsia" w:asciiTheme="minorEastAsia" w:hAnsiTheme="minorEastAsia" w:eastAsiaTheme="minorEastAsia" w:cstheme="minorEastAsia"/>
          <w:color w:val="181717" w:themeColor="background2" w:themeShade="1A"/>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lang w:eastAsia="zh-CN"/>
        </w:rPr>
      </w:pPr>
      <w:r>
        <w:rPr>
          <w:rFonts w:hint="eastAsia" w:asciiTheme="minorEastAsia" w:hAnsiTheme="minorEastAsia" w:eastAsiaTheme="minorEastAsia" w:cstheme="minorEastAsia"/>
          <w:color w:val="181717" w:themeColor="background2" w:themeShade="1A"/>
          <w:sz w:val="24"/>
          <w:szCs w:val="24"/>
        </w:rPr>
        <w:t>七、交货地点：</w:t>
      </w:r>
      <w:r>
        <w:rPr>
          <w:rFonts w:hint="eastAsia" w:asciiTheme="minorEastAsia" w:hAnsiTheme="minorEastAsia" w:eastAsiaTheme="minorEastAsia" w:cstheme="minorEastAsia"/>
          <w:color w:val="181717" w:themeColor="background2" w:themeShade="1A"/>
          <w:sz w:val="24"/>
          <w:szCs w:val="24"/>
          <w:lang w:val="en-US" w:eastAsia="zh-CN"/>
        </w:rPr>
        <w:t>业主指定地点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lang w:eastAsia="zh-CN"/>
        </w:rPr>
      </w:pPr>
      <w:r>
        <w:rPr>
          <w:rFonts w:hint="eastAsia" w:asciiTheme="minorEastAsia" w:hAnsiTheme="minorEastAsia" w:eastAsiaTheme="minorEastAsia" w:cstheme="minorEastAsia"/>
          <w:color w:val="181717" w:themeColor="background2" w:themeShade="1A"/>
          <w:sz w:val="24"/>
          <w:szCs w:val="24"/>
        </w:rPr>
        <w:t>八、</w:t>
      </w:r>
      <w:r>
        <w:rPr>
          <w:rFonts w:hint="eastAsia" w:asciiTheme="minorEastAsia" w:hAnsiTheme="minorEastAsia" w:eastAsiaTheme="minorEastAsia" w:cstheme="minorEastAsia"/>
          <w:color w:val="181717" w:themeColor="background2" w:themeShade="1A"/>
          <w:kern w:val="0"/>
          <w:sz w:val="24"/>
          <w:szCs w:val="24"/>
          <w:shd w:val="clear" w:color="090000" w:fill="FFFFFF"/>
        </w:rPr>
        <w:t>供货期限</w:t>
      </w:r>
      <w:r>
        <w:rPr>
          <w:rFonts w:hint="eastAsia" w:asciiTheme="minorEastAsia" w:hAnsiTheme="minorEastAsia" w:eastAsiaTheme="minorEastAsia" w:cstheme="minorEastAsia"/>
          <w:color w:val="181717" w:themeColor="background2" w:themeShade="1A"/>
          <w:sz w:val="24"/>
          <w:szCs w:val="24"/>
        </w:rPr>
        <w:t>：</w:t>
      </w:r>
      <w:r>
        <w:rPr>
          <w:rFonts w:hint="eastAsia" w:asciiTheme="minorEastAsia" w:hAnsiTheme="minorEastAsia" w:eastAsiaTheme="minorEastAsia" w:cstheme="minorEastAsia"/>
          <w:color w:val="181717" w:themeColor="background2" w:themeShade="1A"/>
          <w:sz w:val="24"/>
          <w:szCs w:val="24"/>
          <w:lang w:eastAsia="zh-CN"/>
        </w:rPr>
        <w:t>签订合同为准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lang w:eastAsia="zh-CN"/>
        </w:rPr>
      </w:pPr>
      <w:r>
        <w:rPr>
          <w:rFonts w:hint="eastAsia" w:asciiTheme="minorEastAsia" w:hAnsiTheme="minorEastAsia" w:eastAsiaTheme="minorEastAsia" w:cstheme="minorEastAsia"/>
          <w:color w:val="181717" w:themeColor="background2" w:themeShade="1A"/>
          <w:sz w:val="24"/>
          <w:szCs w:val="24"/>
        </w:rPr>
        <w:t>九、资金来源：</w:t>
      </w:r>
      <w:r>
        <w:rPr>
          <w:rFonts w:hint="eastAsia" w:asciiTheme="minorEastAsia" w:hAnsiTheme="minorEastAsia" w:eastAsiaTheme="minorEastAsia" w:cstheme="minorEastAsia"/>
          <w:color w:val="181717" w:themeColor="background2" w:themeShade="1A"/>
          <w:sz w:val="24"/>
          <w:szCs w:val="24"/>
          <w:lang w:eastAsia="zh-CN"/>
        </w:rPr>
        <w:t>业务收入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rPr>
      </w:pPr>
      <w:r>
        <w:rPr>
          <w:rFonts w:hint="eastAsia" w:asciiTheme="minorEastAsia" w:hAnsiTheme="minorEastAsia" w:eastAsiaTheme="minorEastAsia" w:cstheme="minorEastAsia"/>
          <w:color w:val="181717" w:themeColor="background2" w:themeShade="1A"/>
          <w:sz w:val="24"/>
          <w:szCs w:val="24"/>
        </w:rPr>
        <w:t>十、投标供应商</w:t>
      </w:r>
      <w:r>
        <w:rPr>
          <w:rFonts w:hint="eastAsia" w:asciiTheme="minorEastAsia" w:hAnsiTheme="minorEastAsia" w:eastAsiaTheme="minorEastAsia" w:cstheme="minorEastAsia"/>
          <w:color w:val="181717" w:themeColor="background2" w:themeShade="1A"/>
          <w:sz w:val="24"/>
          <w:szCs w:val="24"/>
          <w:lang w:eastAsia="zh-CN"/>
        </w:rPr>
        <w:t>资质条件</w:t>
      </w:r>
      <w:r>
        <w:rPr>
          <w:rFonts w:hint="eastAsia" w:asciiTheme="minorEastAsia" w:hAnsiTheme="minorEastAsia" w:eastAsiaTheme="minorEastAsia" w:cstheme="minorEastAsia"/>
          <w:color w:val="181717" w:themeColor="background2" w:themeShade="1A"/>
          <w:sz w:val="24"/>
          <w:szCs w:val="24"/>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（1）符合《中华人民共和国政府采购法》第二十二条规定，具备独立承担民事责任的能力；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报名需提供经年审合格（三证合一）的营业执照，法定代表人投标需携带法定代表人证明书（原件）及法定代表人身份证（原件），委托代理人投标需携带法定代表人授权委托书（原件）及委托代理人身份证（原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在“信用中国”网站（WWW.creditchina.gov.cn）、中国政府采购网（www.ccgp.gov.cn）、国家企业信用信息公示系统（http://www.gsxt.gov.cn）、中国裁判文书网（http://wenshu.court.gov.cn/）四个网站的查询结果，如投标人被列入失信被执行人、重大税收违法案件当事人名单、政府采购严重违法失信行为记录名单的（尚在处罚期内的）、经营异常名录的，</w:t>
      </w:r>
      <w:r>
        <w:rPr>
          <w:rFonts w:hint="eastAsia" w:asciiTheme="minorEastAsia" w:hAnsiTheme="minorEastAsia" w:eastAsiaTheme="minorEastAsia" w:cstheme="minorEastAsia"/>
          <w:color w:val="auto"/>
          <w:sz w:val="24"/>
          <w:szCs w:val="24"/>
        </w:rPr>
        <w:t>将拒绝其参本次政府采购活动；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须具备合法有效的《药品经营许可证》或《药品生产许可证》</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须提供有效的GSP认证证书或GMP认证证书； </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本项目不接受联合体投标。</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lang w:val="en-US" w:eastAsia="zh-CN"/>
        </w:rPr>
      </w:pPr>
      <w:r>
        <w:rPr>
          <w:rFonts w:hint="eastAsia" w:asciiTheme="minorEastAsia" w:hAnsiTheme="minorEastAsia" w:eastAsiaTheme="minorEastAsia" w:cstheme="minorEastAsia"/>
          <w:color w:val="181717" w:themeColor="background2" w:themeShade="1A"/>
          <w:sz w:val="24"/>
          <w:szCs w:val="24"/>
        </w:rPr>
        <w:t>投标报名及招标文件领取:</w:t>
      </w:r>
    </w:p>
    <w:p>
      <w:pPr>
        <w:keepNext w:val="0"/>
        <w:keepLines w:val="0"/>
        <w:pageBreakBefore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asciiTheme="minorEastAsia" w:hAnsiTheme="minorEastAsia" w:eastAsiaTheme="minorEastAsia" w:cstheme="minorEastAsia"/>
          <w:b/>
          <w:bCs/>
          <w:color w:val="181717" w:themeColor="background2" w:themeShade="1A"/>
          <w:sz w:val="24"/>
          <w:szCs w:val="24"/>
          <w:lang w:val="en-US" w:eastAsia="zh-CN"/>
        </w:rPr>
      </w:pPr>
      <w:r>
        <w:rPr>
          <w:rFonts w:hint="eastAsia" w:asciiTheme="minorEastAsia" w:hAnsiTheme="minorEastAsia" w:eastAsiaTheme="minorEastAsia" w:cstheme="minorEastAsia"/>
          <w:b/>
          <w:bCs/>
          <w:color w:val="181717" w:themeColor="background2" w:themeShade="1A"/>
          <w:sz w:val="24"/>
          <w:szCs w:val="24"/>
          <w:lang w:val="en-US" w:eastAsia="zh-CN"/>
        </w:rPr>
        <w:t>（1）报名：有意参加本次招标项目的投标企业，在符合招标公告报名条件的前提下，于2020年5月20日10:00（北京时间）至2020年5月25日19:00（北京时间）前将《于田县政府采购报名表（后附）》填写好发送至于田县交易中心邮箱：</w:t>
      </w:r>
      <w:r>
        <w:rPr>
          <w:rFonts w:hint="eastAsia" w:asciiTheme="minorEastAsia" w:hAnsiTheme="minorEastAsia" w:eastAsiaTheme="minorEastAsia" w:cstheme="minorEastAsia"/>
          <w:b/>
          <w:bCs/>
          <w:color w:val="auto"/>
          <w:sz w:val="24"/>
          <w:szCs w:val="24"/>
          <w:lang w:val="en-US" w:eastAsia="zh-CN"/>
        </w:rPr>
        <w:fldChar w:fldCharType="begin"/>
      </w:r>
      <w:r>
        <w:rPr>
          <w:rFonts w:hint="eastAsia" w:asciiTheme="minorEastAsia" w:hAnsiTheme="minorEastAsia" w:eastAsiaTheme="minorEastAsia" w:cstheme="minorEastAsia"/>
          <w:b/>
          <w:bCs/>
          <w:color w:val="auto"/>
          <w:sz w:val="24"/>
          <w:szCs w:val="24"/>
          <w:lang w:val="en-US" w:eastAsia="zh-CN"/>
        </w:rPr>
        <w:instrText xml:space="preserve"> HYPERLINK "mailto:3175294517@qq.com及新疆天勤工程管理有限公司邮箱3013936188@qq.com）一份进行报名。" </w:instrText>
      </w:r>
      <w:r>
        <w:rPr>
          <w:rFonts w:hint="eastAsia" w:asciiTheme="minorEastAsia" w:hAnsiTheme="minorEastAsia" w:eastAsiaTheme="minorEastAsia" w:cstheme="minorEastAsia"/>
          <w:b/>
          <w:bCs/>
          <w:color w:val="auto"/>
          <w:sz w:val="24"/>
          <w:szCs w:val="24"/>
          <w:lang w:val="en-US" w:eastAsia="zh-CN"/>
        </w:rPr>
        <w:fldChar w:fldCharType="separate"/>
      </w:r>
      <w:r>
        <w:rPr>
          <w:rStyle w:val="15"/>
          <w:rFonts w:hint="eastAsia" w:asciiTheme="minorEastAsia" w:hAnsiTheme="minorEastAsia" w:eastAsiaTheme="minorEastAsia" w:cstheme="minorEastAsia"/>
          <w:b/>
          <w:bCs/>
          <w:color w:val="auto"/>
          <w:sz w:val="24"/>
          <w:szCs w:val="24"/>
          <w:lang w:val="en-US" w:eastAsia="zh-CN"/>
        </w:rPr>
        <w:t>3175294517@qq.com及新疆天勤工程管理有限公司邮箱631727805@qq.com）一份进行报名。</w:t>
      </w:r>
      <w:r>
        <w:rPr>
          <w:rFonts w:hint="eastAsia" w:asciiTheme="minorEastAsia" w:hAnsiTheme="minorEastAsia" w:eastAsiaTheme="minorEastAsia" w:cstheme="minorEastAsia"/>
          <w:b/>
          <w:bCs/>
          <w:color w:val="auto"/>
          <w:sz w:val="24"/>
          <w:szCs w:val="24"/>
          <w:lang w:val="en-US"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300" w:lineRule="exact"/>
        <w:ind w:firstLine="482" w:firstLineChars="200"/>
        <w:textAlignment w:val="auto"/>
        <w:rPr>
          <w:rFonts w:hint="default"/>
          <w:b/>
          <w:bCs/>
          <w:lang w:val="en-US" w:eastAsia="zh-CN"/>
        </w:rPr>
      </w:pPr>
      <w:r>
        <w:rPr>
          <w:rFonts w:hint="eastAsia" w:asciiTheme="minorEastAsia" w:hAnsiTheme="minorEastAsia" w:eastAsiaTheme="minorEastAsia" w:cstheme="minorEastAsia"/>
          <w:b/>
          <w:bCs/>
          <w:color w:val="181717" w:themeColor="background2" w:themeShade="1A"/>
          <w:sz w:val="24"/>
          <w:szCs w:val="24"/>
          <w:lang w:val="en-US" w:eastAsia="zh-CN"/>
        </w:rPr>
        <w:t> 注：和田地区以内企业不需要发送报名表。</w:t>
      </w:r>
    </w:p>
    <w:p>
      <w:pPr>
        <w:keepNext w:val="0"/>
        <w:keepLines w:val="0"/>
        <w:pageBreakBefore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b/>
          <w:bCs/>
        </w:rPr>
      </w:pPr>
      <w:r>
        <w:rPr>
          <w:rFonts w:hint="eastAsia" w:asciiTheme="minorEastAsia" w:hAnsiTheme="minorEastAsia" w:eastAsiaTheme="minorEastAsia" w:cstheme="minorEastAsia"/>
          <w:b/>
          <w:bCs/>
          <w:color w:val="181717" w:themeColor="background2" w:themeShade="1A"/>
          <w:sz w:val="24"/>
          <w:szCs w:val="24"/>
          <w:lang w:val="en-US" w:eastAsia="zh-CN"/>
        </w:rPr>
        <w:t xml:space="preserve">（2） </w:t>
      </w:r>
      <w:r>
        <w:rPr>
          <w:rFonts w:hint="eastAsia" w:asciiTheme="minorEastAsia" w:hAnsiTheme="minorEastAsia" w:eastAsiaTheme="minorEastAsia" w:cstheme="minorEastAsia"/>
          <w:b/>
          <w:bCs/>
          <w:color w:val="181717" w:themeColor="background2" w:themeShade="1A"/>
          <w:sz w:val="24"/>
          <w:szCs w:val="24"/>
        </w:rPr>
        <w:t>有意参加本次招标项目的投标企业，在符合招标公告报名条件的前提下，自行在新疆政府采购网的招标公告附件中下载招标文件并参与投标。</w:t>
      </w:r>
    </w:p>
    <w:p>
      <w:pPr>
        <w:keepNext w:val="0"/>
        <w:keepLines w:val="0"/>
        <w:pageBreakBefore w:val="0"/>
        <w:kinsoku/>
        <w:wordWrap/>
        <w:overflowPunct/>
        <w:topLinePunct w:val="0"/>
        <w:autoSpaceDE/>
        <w:autoSpaceDN/>
        <w:bidi w:val="0"/>
        <w:adjustRightInd/>
        <w:snapToGrid/>
        <w:spacing w:line="300" w:lineRule="exact"/>
        <w:ind w:left="1203" w:leftChars="200" w:hanging="723" w:hangingChars="300"/>
        <w:textAlignment w:val="auto"/>
        <w:rPr>
          <w:rFonts w:hint="eastAsia" w:asciiTheme="minorEastAsia" w:hAnsiTheme="minorEastAsia" w:eastAsiaTheme="minorEastAsia" w:cstheme="minorEastAsia"/>
          <w:b/>
          <w:bCs/>
          <w:color w:val="181717" w:themeColor="background2" w:themeShade="1A"/>
          <w:sz w:val="24"/>
          <w:szCs w:val="24"/>
        </w:rPr>
      </w:pPr>
      <w:r>
        <w:rPr>
          <w:rFonts w:hint="eastAsia" w:asciiTheme="minorEastAsia" w:hAnsiTheme="minorEastAsia" w:eastAsiaTheme="minorEastAsia" w:cstheme="minorEastAsia"/>
          <w:b/>
          <w:bCs/>
          <w:color w:val="181717" w:themeColor="background2" w:themeShade="1A"/>
          <w:sz w:val="24"/>
          <w:szCs w:val="24"/>
        </w:rPr>
        <w:t>备注：</w:t>
      </w:r>
      <w:r>
        <w:rPr>
          <w:rFonts w:hint="eastAsia" w:asciiTheme="minorEastAsia" w:hAnsiTheme="minorEastAsia" w:eastAsiaTheme="minorEastAsia" w:cstheme="minorEastAsia"/>
          <w:b/>
          <w:bCs/>
          <w:color w:val="181717" w:themeColor="background2" w:themeShade="1A"/>
          <w:sz w:val="24"/>
          <w:szCs w:val="24"/>
          <w:lang w:val="en-US" w:eastAsia="zh-CN"/>
        </w:rPr>
        <w:t>1.</w:t>
      </w:r>
      <w:r>
        <w:rPr>
          <w:rFonts w:hint="eastAsia" w:asciiTheme="minorEastAsia" w:hAnsiTheme="minorEastAsia" w:eastAsiaTheme="minorEastAsia" w:cstheme="minorEastAsia"/>
          <w:b/>
          <w:bCs/>
          <w:color w:val="181717" w:themeColor="background2" w:themeShade="1A"/>
          <w:sz w:val="24"/>
          <w:szCs w:val="24"/>
        </w:rPr>
        <w:t>若未在规定时间内将于田县政府采购报名表发送至指定邮箱，该投标企业不予报名。</w:t>
      </w:r>
    </w:p>
    <w:p>
      <w:pPr>
        <w:keepNext w:val="0"/>
        <w:keepLines w:val="0"/>
        <w:pageBreakBefore w:val="0"/>
        <w:kinsoku/>
        <w:wordWrap/>
        <w:overflowPunct/>
        <w:topLinePunct w:val="0"/>
        <w:autoSpaceDE/>
        <w:autoSpaceDN/>
        <w:bidi w:val="0"/>
        <w:adjustRightInd/>
        <w:snapToGrid/>
        <w:spacing w:line="300" w:lineRule="exact"/>
        <w:ind w:left="1200" w:leftChars="500" w:firstLine="0" w:firstLineChars="0"/>
        <w:textAlignment w:val="auto"/>
        <w:rPr>
          <w:rFonts w:hint="eastAsia" w:asciiTheme="minorEastAsia" w:hAnsiTheme="minorEastAsia" w:eastAsiaTheme="minorEastAsia" w:cstheme="minorEastAsia"/>
          <w:color w:val="181717" w:themeColor="background2" w:themeShade="1A"/>
          <w:sz w:val="24"/>
          <w:szCs w:val="24"/>
          <w:lang w:val="en-US" w:eastAsia="zh-CN"/>
        </w:rPr>
      </w:pPr>
      <w:r>
        <w:rPr>
          <w:rFonts w:hint="eastAsia" w:asciiTheme="minorEastAsia" w:hAnsiTheme="minorEastAsia" w:eastAsiaTheme="minorEastAsia" w:cstheme="minorEastAsia"/>
          <w:b/>
          <w:bCs/>
          <w:color w:val="181717" w:themeColor="background2" w:themeShade="1A"/>
          <w:sz w:val="24"/>
          <w:szCs w:val="24"/>
          <w:lang w:val="en-US" w:eastAsia="zh-CN"/>
        </w:rPr>
        <w:t>2.报名联系人必须与开标联系人一致，否则不予认可。</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lang w:eastAsia="zh-CN"/>
        </w:rPr>
      </w:pPr>
      <w:r>
        <w:rPr>
          <w:rFonts w:hint="eastAsia" w:asciiTheme="minorEastAsia" w:hAnsiTheme="minorEastAsia" w:eastAsiaTheme="minorEastAsia" w:cstheme="minorEastAsia"/>
          <w:color w:val="181717" w:themeColor="background2" w:themeShade="1A"/>
          <w:sz w:val="24"/>
          <w:szCs w:val="24"/>
          <w:lang w:eastAsia="zh-CN"/>
        </w:rPr>
        <w:t>招标文件</w:t>
      </w:r>
      <w:r>
        <w:rPr>
          <w:rFonts w:hint="eastAsia" w:asciiTheme="minorEastAsia" w:hAnsiTheme="minorEastAsia" w:eastAsiaTheme="minorEastAsia" w:cstheme="minorEastAsia"/>
          <w:color w:val="181717" w:themeColor="background2" w:themeShade="1A"/>
          <w:sz w:val="24"/>
          <w:szCs w:val="24"/>
        </w:rPr>
        <w:t>文件售价：200元/份（开标现场收取）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rPr>
        <w:t>十二、</w:t>
      </w:r>
      <w:r>
        <w:rPr>
          <w:rFonts w:hint="eastAsia" w:asciiTheme="minorEastAsia" w:hAnsiTheme="minorEastAsia" w:eastAsiaTheme="minorEastAsia" w:cstheme="minorEastAsia"/>
          <w:color w:val="FF0000"/>
          <w:sz w:val="24"/>
          <w:szCs w:val="24"/>
          <w:lang w:val="en-US" w:eastAsia="zh-CN"/>
        </w:rPr>
        <w:t>投标保证金：</w:t>
      </w:r>
      <w:r>
        <w:rPr>
          <w:rFonts w:hint="eastAsia" w:asciiTheme="minorEastAsia" w:hAnsiTheme="minorEastAsia" w:eastAsiaTheme="minorEastAsia" w:cstheme="minorEastAsia"/>
          <w:color w:val="FF0000"/>
          <w:sz w:val="24"/>
          <w:szCs w:val="24"/>
          <w:highlight w:val="none"/>
          <w:lang w:val="en-US" w:eastAsia="zh-CN"/>
        </w:rPr>
        <w:t xml:space="preserve"> 80000.00元（捌万元整）</w:t>
      </w:r>
      <w:r>
        <w:rPr>
          <w:rFonts w:hint="eastAsia" w:asciiTheme="minorEastAsia" w:hAnsiTheme="minorEastAsia" w:eastAsiaTheme="minorEastAsia" w:cstheme="minorEastAsia"/>
          <w:color w:val="FF0000"/>
          <w:sz w:val="24"/>
          <w:szCs w:val="24"/>
          <w:lang w:val="en-US" w:eastAsia="zh-CN"/>
        </w:rPr>
        <w:t>，</w:t>
      </w:r>
      <w:r>
        <w:rPr>
          <w:rFonts w:hint="eastAsia" w:asciiTheme="minorEastAsia" w:hAnsiTheme="minorEastAsia" w:eastAsiaTheme="minorEastAsia" w:cstheme="minorEastAsia"/>
          <w:color w:val="FF0000"/>
          <w:sz w:val="24"/>
          <w:szCs w:val="24"/>
        </w:rPr>
        <w:t>请于开标截止日期前将投标保证金足额汇入（存入）以下账户</w:t>
      </w:r>
      <w:r>
        <w:rPr>
          <w:rFonts w:hint="eastAsia" w:asciiTheme="minorEastAsia" w:hAnsiTheme="minorEastAsia" w:eastAsiaTheme="minorEastAsia" w:cstheme="minorEastAsia"/>
          <w:color w:val="FF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投标保证金缴纳账户：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开户名称：于田县公共资源交易中心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开户银行：于田县农村信用合作联社丝路信用社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账号：882010212010106202100</w:t>
      </w:r>
      <w:r>
        <w:rPr>
          <w:rFonts w:hint="eastAsia" w:asciiTheme="minorEastAsia" w:hAnsiTheme="minorEastAsia" w:eastAsiaTheme="minorEastAsia" w:cstheme="minorEastAsia"/>
          <w:color w:val="FF0000"/>
          <w:sz w:val="24"/>
          <w:szCs w:val="24"/>
          <w:lang w:eastAsia="zh-CN"/>
        </w:rPr>
        <w:t>；</w:t>
      </w:r>
      <w:r>
        <w:rPr>
          <w:rFonts w:hint="eastAsia" w:asciiTheme="minorEastAsia" w:hAnsiTheme="minorEastAsia" w:eastAsiaTheme="minorEastAsia" w:cstheme="minorEastAsia"/>
          <w:color w:val="FF000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181717" w:themeColor="background2" w:themeShade="1A"/>
          <w:sz w:val="24"/>
          <w:szCs w:val="24"/>
          <w:lang w:val="en-US" w:eastAsia="zh-CN"/>
        </w:rPr>
      </w:pPr>
      <w:r>
        <w:rPr>
          <w:rFonts w:hint="eastAsia" w:asciiTheme="minorEastAsia" w:hAnsiTheme="minorEastAsia" w:eastAsiaTheme="minorEastAsia" w:cstheme="minorEastAsia"/>
          <w:color w:val="FF0000"/>
          <w:sz w:val="24"/>
          <w:szCs w:val="24"/>
        </w:rPr>
        <w:t>【投标</w:t>
      </w:r>
      <w:r>
        <w:rPr>
          <w:rFonts w:hint="eastAsia" w:asciiTheme="minorEastAsia" w:hAnsiTheme="minorEastAsia" w:eastAsiaTheme="minorEastAsia" w:cstheme="minorEastAsia"/>
          <w:color w:val="FF0000"/>
          <w:sz w:val="24"/>
          <w:szCs w:val="24"/>
          <w:highlight w:val="none"/>
        </w:rPr>
        <w:t>保证金缴纳的截止时间为</w:t>
      </w:r>
      <w:r>
        <w:rPr>
          <w:rFonts w:hint="eastAsia" w:asciiTheme="minorEastAsia" w:hAnsiTheme="minorEastAsia" w:eastAsiaTheme="minorEastAsia" w:cstheme="minorEastAsia"/>
          <w:color w:val="FF0000"/>
          <w:sz w:val="24"/>
          <w:szCs w:val="24"/>
          <w:highlight w:val="none"/>
          <w:lang w:val="en-US" w:eastAsia="zh-CN"/>
        </w:rPr>
        <w:t>2020</w:t>
      </w:r>
      <w:r>
        <w:rPr>
          <w:rFonts w:hint="eastAsia" w:asciiTheme="minorEastAsia" w:hAnsiTheme="minorEastAsia" w:eastAsiaTheme="minorEastAsia" w:cstheme="minorEastAsia"/>
          <w:color w:val="FF0000"/>
          <w:sz w:val="24"/>
          <w:szCs w:val="24"/>
          <w:highlight w:val="none"/>
        </w:rPr>
        <w:t xml:space="preserve">年 </w:t>
      </w:r>
      <w:r>
        <w:rPr>
          <w:rFonts w:hint="eastAsia" w:asciiTheme="minorEastAsia" w:hAnsiTheme="minorEastAsia" w:eastAsiaTheme="minorEastAsia" w:cstheme="minorEastAsia"/>
          <w:color w:val="FF0000"/>
          <w:sz w:val="24"/>
          <w:szCs w:val="24"/>
          <w:highlight w:val="none"/>
          <w:lang w:val="en-US" w:eastAsia="zh-CN"/>
        </w:rPr>
        <w:t>5</w:t>
      </w:r>
      <w:r>
        <w:rPr>
          <w:rFonts w:hint="eastAsia" w:asciiTheme="minorEastAsia" w:hAnsiTheme="minorEastAsia" w:eastAsiaTheme="minorEastAsia" w:cstheme="minorEastAsia"/>
          <w:color w:val="FF0000"/>
          <w:sz w:val="24"/>
          <w:szCs w:val="24"/>
          <w:highlight w:val="none"/>
        </w:rPr>
        <w:t>月</w:t>
      </w:r>
      <w:r>
        <w:rPr>
          <w:rFonts w:hint="eastAsia" w:asciiTheme="minorEastAsia" w:hAnsiTheme="minorEastAsia" w:eastAsiaTheme="minorEastAsia" w:cstheme="minorEastAsia"/>
          <w:color w:val="FF0000"/>
          <w:sz w:val="24"/>
          <w:szCs w:val="24"/>
          <w:highlight w:val="none"/>
          <w:lang w:val="en-US" w:eastAsia="zh-CN"/>
        </w:rPr>
        <w:t>27</w:t>
      </w:r>
      <w:r>
        <w:rPr>
          <w:rFonts w:hint="eastAsia" w:asciiTheme="minorEastAsia" w:hAnsiTheme="minorEastAsia" w:eastAsiaTheme="minorEastAsia" w:cstheme="minorEastAsia"/>
          <w:color w:val="FF0000"/>
          <w:sz w:val="24"/>
          <w:szCs w:val="24"/>
          <w:highlight w:val="none"/>
        </w:rPr>
        <w:t>日</w:t>
      </w:r>
      <w:r>
        <w:rPr>
          <w:rFonts w:hint="eastAsia" w:asciiTheme="minorEastAsia" w:hAnsiTheme="minorEastAsia" w:eastAsiaTheme="minorEastAsia" w:cstheme="minorEastAsia"/>
          <w:color w:val="FF0000"/>
          <w:sz w:val="24"/>
          <w:szCs w:val="24"/>
          <w:highlight w:val="none"/>
          <w:lang w:val="en-US" w:eastAsia="zh-CN"/>
        </w:rPr>
        <w:t>19</w:t>
      </w:r>
      <w:r>
        <w:rPr>
          <w:rFonts w:hint="eastAsia" w:asciiTheme="minorEastAsia" w:hAnsiTheme="minorEastAsia" w:eastAsiaTheme="minorEastAsia" w:cstheme="minorEastAsia"/>
          <w:color w:val="FF0000"/>
          <w:sz w:val="24"/>
          <w:szCs w:val="24"/>
          <w:highlight w:val="none"/>
        </w:rPr>
        <w:t>：</w:t>
      </w:r>
      <w:r>
        <w:rPr>
          <w:rFonts w:hint="eastAsia" w:asciiTheme="minorEastAsia" w:hAnsiTheme="minorEastAsia" w:eastAsiaTheme="minorEastAsia" w:cstheme="minorEastAsia"/>
          <w:color w:val="FF0000"/>
          <w:sz w:val="24"/>
          <w:szCs w:val="24"/>
          <w:highlight w:val="none"/>
          <w:lang w:val="en-US" w:eastAsia="zh-CN"/>
        </w:rPr>
        <w:t>30</w:t>
      </w:r>
      <w:r>
        <w:rPr>
          <w:rFonts w:hint="eastAsia" w:asciiTheme="minorEastAsia" w:hAnsiTheme="minorEastAsia" w:eastAsiaTheme="minorEastAsia" w:cstheme="minorEastAsia"/>
          <w:color w:val="FF0000"/>
          <w:sz w:val="24"/>
          <w:szCs w:val="24"/>
          <w:highlight w:val="none"/>
        </w:rPr>
        <w:t>（北京时间），缴纳投</w:t>
      </w:r>
      <w:r>
        <w:rPr>
          <w:rFonts w:hint="eastAsia" w:asciiTheme="minorEastAsia" w:hAnsiTheme="minorEastAsia" w:eastAsiaTheme="minorEastAsia" w:cstheme="minorEastAsia"/>
          <w:color w:val="FF0000"/>
          <w:sz w:val="24"/>
          <w:szCs w:val="24"/>
        </w:rPr>
        <w:t>标保证金时应在付款用途里标明项目名称、标包及用途。投标保证金以进账时间为准，投标人在缴纳投标保证金时，应充分考虑资金在途时间。投标保证金以其进账时间确定其有效性，在规定时间内未进如到指定账户，否则按废标处理。开标前投标单位不需至于田县公共资源交易中心换取保证金收据原件,开标时需携带投标保证金银行回单】;开标结束后未中标企业现场将授权委托书或法人身份证复印件、开户许可证、收据（必须加盖公司公章/财务章）、银行回单递交至于田县公共资源交易中心财务室。</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181717" w:themeColor="background2" w:themeShade="1A"/>
          <w:sz w:val="24"/>
          <w:szCs w:val="24"/>
        </w:rPr>
        <w:t>十三、</w:t>
      </w:r>
      <w:r>
        <w:rPr>
          <w:rFonts w:hint="eastAsia" w:asciiTheme="minorEastAsia" w:hAnsiTheme="minorEastAsia" w:eastAsiaTheme="minorEastAsia" w:cstheme="minorEastAsia"/>
          <w:color w:val="auto"/>
          <w:sz w:val="24"/>
          <w:szCs w:val="24"/>
          <w:highlight w:val="none"/>
        </w:rPr>
        <w:t>投标文件递交截止及开标时间：</w:t>
      </w:r>
      <w:r>
        <w:rPr>
          <w:rFonts w:hint="eastAsia" w:asciiTheme="minorEastAsia" w:hAnsiTheme="minorEastAsia" w:eastAsiaTheme="minorEastAsia" w:cstheme="minorEastAsia"/>
          <w:color w:val="auto"/>
          <w:kern w:val="0"/>
          <w:sz w:val="24"/>
          <w:szCs w:val="24"/>
          <w:highlight w:val="none"/>
        </w:rPr>
        <w:t>20</w:t>
      </w:r>
      <w:r>
        <w:rPr>
          <w:rFonts w:hint="eastAsia" w:asciiTheme="minorEastAsia" w:hAnsiTheme="minorEastAsia" w:eastAsiaTheme="minorEastAsia" w:cstheme="minorEastAsia"/>
          <w:color w:val="auto"/>
          <w:kern w:val="0"/>
          <w:sz w:val="24"/>
          <w:szCs w:val="24"/>
          <w:highlight w:val="none"/>
          <w:lang w:val="en-US" w:eastAsia="zh-CN"/>
        </w:rPr>
        <w:t>20</w:t>
      </w:r>
      <w:r>
        <w:rPr>
          <w:rFonts w:hint="eastAsia" w:asciiTheme="minorEastAsia" w:hAnsiTheme="minorEastAsia" w:eastAsiaTheme="minorEastAsia" w:cstheme="minorEastAsia"/>
          <w:color w:val="auto"/>
          <w:kern w:val="0"/>
          <w:sz w:val="24"/>
          <w:szCs w:val="24"/>
          <w:highlight w:val="none"/>
        </w:rPr>
        <w:t>年</w:t>
      </w:r>
      <w:r>
        <w:rPr>
          <w:rFonts w:hint="eastAsia" w:asciiTheme="minorEastAsia" w:hAnsiTheme="minorEastAsia" w:eastAsiaTheme="minorEastAsia" w:cstheme="minorEastAsia"/>
          <w:color w:val="auto"/>
          <w:kern w:val="0"/>
          <w:sz w:val="24"/>
          <w:szCs w:val="24"/>
          <w:highlight w:val="none"/>
          <w:lang w:val="en-US" w:eastAsia="zh-CN"/>
        </w:rPr>
        <w:t>5</w:t>
      </w:r>
      <w:r>
        <w:rPr>
          <w:rFonts w:hint="eastAsia" w:asciiTheme="minorEastAsia" w:hAnsiTheme="minorEastAsia" w:eastAsiaTheme="minorEastAsia" w:cstheme="minorEastAsia"/>
          <w:color w:val="auto"/>
          <w:kern w:val="0"/>
          <w:sz w:val="24"/>
          <w:szCs w:val="24"/>
          <w:highlight w:val="none"/>
        </w:rPr>
        <w:t>月</w:t>
      </w:r>
      <w:r>
        <w:rPr>
          <w:rFonts w:hint="eastAsia" w:asciiTheme="minorEastAsia" w:hAnsiTheme="minorEastAsia" w:eastAsiaTheme="minorEastAsia" w:cstheme="minorEastAsia"/>
          <w:color w:val="auto"/>
          <w:kern w:val="0"/>
          <w:sz w:val="24"/>
          <w:szCs w:val="24"/>
          <w:highlight w:val="none"/>
          <w:lang w:val="en-US" w:eastAsia="zh-CN"/>
        </w:rPr>
        <w:t>28</w:t>
      </w:r>
      <w:r>
        <w:rPr>
          <w:rFonts w:hint="eastAsia" w:asciiTheme="minorEastAsia" w:hAnsiTheme="minorEastAsia" w:eastAsiaTheme="minorEastAsia" w:cstheme="minorEastAsia"/>
          <w:color w:val="auto"/>
          <w:kern w:val="0"/>
          <w:sz w:val="24"/>
          <w:szCs w:val="24"/>
          <w:highlight w:val="none"/>
        </w:rPr>
        <w:t>日</w:t>
      </w:r>
      <w:r>
        <w:rPr>
          <w:rFonts w:hint="eastAsia" w:asciiTheme="minorEastAsia" w:hAnsiTheme="minorEastAsia" w:eastAsiaTheme="minorEastAsia" w:cstheme="minorEastAsia"/>
          <w:color w:val="auto"/>
          <w:kern w:val="0"/>
          <w:sz w:val="24"/>
          <w:szCs w:val="24"/>
          <w:highlight w:val="none"/>
          <w:lang w:val="en-US" w:eastAsia="zh-CN"/>
        </w:rPr>
        <w:t>16:00</w:t>
      </w:r>
      <w:r>
        <w:rPr>
          <w:rFonts w:hint="eastAsia" w:asciiTheme="minorEastAsia" w:hAnsiTheme="minorEastAsia" w:eastAsiaTheme="minorEastAsia" w:cstheme="minorEastAsia"/>
          <w:color w:val="auto"/>
          <w:kern w:val="0"/>
          <w:sz w:val="24"/>
          <w:szCs w:val="24"/>
          <w:highlight w:val="none"/>
        </w:rPr>
        <w:t xml:space="preserve"> </w:t>
      </w:r>
      <w:r>
        <w:rPr>
          <w:rFonts w:hint="eastAsia" w:asciiTheme="minorEastAsia" w:hAnsiTheme="minorEastAsia" w:eastAsiaTheme="minorEastAsia" w:cstheme="minorEastAsia"/>
          <w:color w:val="auto"/>
          <w:sz w:val="24"/>
          <w:szCs w:val="24"/>
          <w:highlight w:val="none"/>
        </w:rPr>
        <w:t>（北京时间），投标文件应于开标时间截止前送达指定的地点，否则不予接受，投标文件一律不予退还。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十四、投标地点：</w:t>
      </w:r>
      <w:r>
        <w:rPr>
          <w:rFonts w:hint="eastAsia" w:asciiTheme="minorEastAsia" w:hAnsiTheme="minorEastAsia" w:eastAsiaTheme="minorEastAsia" w:cstheme="minorEastAsia"/>
          <w:color w:val="auto"/>
          <w:sz w:val="24"/>
          <w:szCs w:val="24"/>
          <w:highlight w:val="none"/>
          <w:lang w:eastAsia="zh-CN"/>
        </w:rPr>
        <w:t>于田县</w:t>
      </w:r>
      <w:r>
        <w:rPr>
          <w:rFonts w:hint="eastAsia" w:asciiTheme="minorEastAsia" w:hAnsiTheme="minorEastAsia" w:eastAsiaTheme="minorEastAsia" w:cstheme="minorEastAsia"/>
          <w:color w:val="auto"/>
          <w:sz w:val="24"/>
          <w:szCs w:val="24"/>
          <w:highlight w:val="none"/>
        </w:rPr>
        <w:t>公共资源交易中心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十五、</w:t>
      </w:r>
      <w:r>
        <w:rPr>
          <w:rFonts w:hint="eastAsia" w:asciiTheme="minorEastAsia" w:hAnsiTheme="minorEastAsia" w:eastAsiaTheme="minorEastAsia" w:cstheme="minorEastAsia"/>
          <w:color w:val="auto"/>
          <w:sz w:val="24"/>
          <w:szCs w:val="24"/>
          <w:highlight w:val="none"/>
        </w:rPr>
        <w:t xml:space="preserve">联系方式： </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政府采购监督管理部门名称</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eastAsia="zh-CN"/>
        </w:rPr>
        <w:t>于田县人民政府采购办公室</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联系人：</w:t>
      </w:r>
      <w:r>
        <w:rPr>
          <w:rFonts w:hint="eastAsia" w:asciiTheme="minorEastAsia" w:hAnsiTheme="minorEastAsia" w:eastAsiaTheme="minorEastAsia" w:cstheme="minorEastAsia"/>
          <w:b w:val="0"/>
          <w:bCs w:val="0"/>
          <w:color w:val="auto"/>
          <w:sz w:val="24"/>
          <w:szCs w:val="24"/>
          <w:highlight w:val="none"/>
          <w:lang w:val="en-US" w:eastAsia="zh-CN"/>
        </w:rPr>
        <w:t>成江/单晓宝</w:t>
      </w:r>
      <w:r>
        <w:rPr>
          <w:rFonts w:hint="eastAsia" w:asciiTheme="minorEastAsia" w:hAnsiTheme="minorEastAsia" w:eastAsiaTheme="minorEastAsia" w:cstheme="minorEastAsia"/>
          <w:color w:val="auto"/>
          <w:sz w:val="24"/>
          <w:szCs w:val="24"/>
          <w:highlight w:val="none"/>
          <w:lang w:val="en-US" w:eastAsia="zh-CN"/>
        </w:rPr>
        <w:t xml:space="preserve">      联系电话：</w:t>
      </w:r>
      <w:r>
        <w:rPr>
          <w:rFonts w:hint="eastAsia" w:asciiTheme="minorEastAsia" w:hAnsiTheme="minorEastAsia" w:eastAsiaTheme="minorEastAsia" w:cstheme="minorEastAsia"/>
          <w:b w:val="0"/>
          <w:bCs w:val="0"/>
          <w:color w:val="auto"/>
          <w:sz w:val="24"/>
          <w:szCs w:val="24"/>
          <w:highlight w:val="none"/>
          <w:lang w:val="en-US" w:eastAsia="zh-CN"/>
        </w:rPr>
        <w:t>0903-6811110</w:t>
      </w:r>
      <w:r>
        <w:rPr>
          <w:rFonts w:hint="eastAsia" w:asciiTheme="minorEastAsia" w:hAnsiTheme="minorEastAsia" w:eastAsiaTheme="minorEastAsia" w:cstheme="minorEastAsia"/>
          <w:color w:val="auto"/>
          <w:sz w:val="24"/>
          <w:szCs w:val="24"/>
          <w:highlight w:val="none"/>
        </w:rPr>
        <w:t> </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招标单位：</w:t>
      </w:r>
      <w:r>
        <w:rPr>
          <w:rFonts w:hint="eastAsia" w:asciiTheme="minorEastAsia" w:hAnsiTheme="minorEastAsia" w:eastAsiaTheme="minorEastAsia" w:cstheme="minorEastAsia"/>
          <w:color w:val="auto"/>
          <w:sz w:val="24"/>
          <w:szCs w:val="24"/>
          <w:highlight w:val="none"/>
          <w:lang w:eastAsia="zh-CN"/>
        </w:rPr>
        <w:t>于田县维吾尔医医院</w:t>
      </w:r>
      <w:r>
        <w:rPr>
          <w:rFonts w:hint="eastAsia" w:asciiTheme="minorEastAsia" w:hAnsiTheme="minorEastAsia" w:eastAsiaTheme="minorEastAsia" w:cstheme="minorEastAsia"/>
          <w:color w:val="auto"/>
          <w:sz w:val="24"/>
          <w:szCs w:val="24"/>
          <w:highlight w:val="none"/>
        </w:rPr>
        <w:t xml:space="preserve"> </w:t>
      </w:r>
    </w:p>
    <w:p>
      <w:pPr>
        <w:pStyle w:val="6"/>
        <w:ind w:firstLine="240" w:firstLineChars="10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联系人：</w:t>
      </w:r>
      <w:r>
        <w:rPr>
          <w:rFonts w:hint="eastAsia"/>
          <w:lang w:val="en-US" w:eastAsia="zh-CN"/>
        </w:rPr>
        <w:t>吾布力卡斯木</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联系电话</w:t>
      </w:r>
      <w:r>
        <w:rPr>
          <w:rFonts w:hint="eastAsia" w:asciiTheme="minorEastAsia" w:hAnsiTheme="minorEastAsia" w:eastAsiaTheme="minorEastAsia" w:cstheme="minorEastAsia"/>
          <w:color w:val="auto"/>
          <w:sz w:val="24"/>
          <w:szCs w:val="24"/>
          <w:highlight w:val="none"/>
          <w:lang w:val="en-US" w:eastAsia="zh-CN"/>
        </w:rPr>
        <w:t>：18999438602</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代理机构：新疆天勤工程管理</w:t>
      </w:r>
      <w:r>
        <w:rPr>
          <w:rFonts w:hint="eastAsia" w:asciiTheme="minorEastAsia" w:hAnsiTheme="minorEastAsia" w:eastAsiaTheme="minorEastAsia" w:cstheme="minorEastAsia"/>
          <w:color w:val="auto"/>
          <w:sz w:val="24"/>
          <w:szCs w:val="24"/>
          <w:highlight w:val="none"/>
          <w:lang w:eastAsia="zh-CN"/>
        </w:rPr>
        <w:t>有限公司</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联系人：刘艳敏</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联系</w:t>
      </w:r>
      <w:r>
        <w:rPr>
          <w:rFonts w:hint="eastAsia" w:asciiTheme="minorEastAsia" w:hAnsiTheme="minorEastAsia" w:eastAsiaTheme="minorEastAsia" w:cstheme="minorEastAsia"/>
          <w:color w:val="auto"/>
          <w:sz w:val="24"/>
          <w:szCs w:val="24"/>
          <w:highlight w:val="none"/>
        </w:rPr>
        <w:t>电话：</w:t>
      </w:r>
      <w:r>
        <w:rPr>
          <w:rFonts w:hint="eastAsia" w:asciiTheme="minorEastAsia" w:hAnsiTheme="minorEastAsia" w:eastAsiaTheme="minorEastAsia" w:cstheme="minorEastAsia"/>
          <w:color w:val="auto"/>
          <w:sz w:val="24"/>
          <w:szCs w:val="24"/>
          <w:highlight w:val="none"/>
          <w:lang w:val="en-US" w:eastAsia="zh-CN"/>
        </w:rPr>
        <w:t>15199758584</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Theme="minorEastAsia" w:hAnsiTheme="minorEastAsia" w:eastAsiaTheme="minorEastAsia" w:cstheme="minorEastAsia"/>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于田县维吾尔医医院</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 xml:space="preserve">新疆天勤工程管理有限公司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2020</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 xml:space="preserve">日                         </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2020</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19</w:t>
      </w:r>
      <w:bookmarkStart w:id="0" w:name="_GoBack"/>
      <w:bookmarkEnd w:id="0"/>
      <w:r>
        <w:rPr>
          <w:rFonts w:hint="eastAsia" w:asciiTheme="minorEastAsia" w:hAnsiTheme="minorEastAsia" w:eastAsiaTheme="minorEastAsia" w:cstheme="minorEastAsia"/>
          <w:color w:val="auto"/>
          <w:sz w:val="24"/>
          <w:szCs w:val="24"/>
          <w:highlight w:val="none"/>
        </w:rPr>
        <w:t>日</w:t>
      </w:r>
    </w:p>
    <w:sectPr>
      <w:headerReference r:id="rId3" w:type="default"/>
      <w:pgSz w:w="11906" w:h="16838"/>
      <w:pgMar w:top="720" w:right="720" w:bottom="720" w:left="72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1B0B7F"/>
    <w:multiLevelType w:val="singleLevel"/>
    <w:tmpl w:val="9D1B0B7F"/>
    <w:lvl w:ilvl="0" w:tentative="0">
      <w:start w:val="5"/>
      <w:numFmt w:val="decimal"/>
      <w:suff w:val="nothing"/>
      <w:lvlText w:val="（%1）"/>
      <w:lvlJc w:val="left"/>
    </w:lvl>
  </w:abstractNum>
  <w:abstractNum w:abstractNumId="1">
    <w:nsid w:val="DF8B4AF5"/>
    <w:multiLevelType w:val="singleLevel"/>
    <w:tmpl w:val="DF8B4AF5"/>
    <w:lvl w:ilvl="0" w:tentative="0">
      <w:start w:val="1"/>
      <w:numFmt w:val="chineseCounting"/>
      <w:suff w:val="nothing"/>
      <w:lvlText w:val="%1、"/>
      <w:lvlJc w:val="left"/>
      <w:rPr>
        <w:rFonts w:hint="eastAsia"/>
      </w:rPr>
    </w:lvl>
  </w:abstractNum>
  <w:abstractNum w:abstractNumId="2">
    <w:nsid w:val="5E94D32A"/>
    <w:multiLevelType w:val="singleLevel"/>
    <w:tmpl w:val="5E94D32A"/>
    <w:lvl w:ilvl="0" w:tentative="0">
      <w:start w:val="1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C45C4"/>
    <w:rsid w:val="000061E7"/>
    <w:rsid w:val="000366D9"/>
    <w:rsid w:val="000810D2"/>
    <w:rsid w:val="00084549"/>
    <w:rsid w:val="000A521D"/>
    <w:rsid w:val="000B2975"/>
    <w:rsid w:val="000D4500"/>
    <w:rsid w:val="0015713B"/>
    <w:rsid w:val="001D3AC3"/>
    <w:rsid w:val="001E3F97"/>
    <w:rsid w:val="0021541F"/>
    <w:rsid w:val="00247856"/>
    <w:rsid w:val="00270E46"/>
    <w:rsid w:val="002C7693"/>
    <w:rsid w:val="002F396E"/>
    <w:rsid w:val="003217CA"/>
    <w:rsid w:val="00323EDC"/>
    <w:rsid w:val="0039712B"/>
    <w:rsid w:val="003A2100"/>
    <w:rsid w:val="003F467D"/>
    <w:rsid w:val="003F6433"/>
    <w:rsid w:val="00425E41"/>
    <w:rsid w:val="00504709"/>
    <w:rsid w:val="00516472"/>
    <w:rsid w:val="00535BDF"/>
    <w:rsid w:val="0054126E"/>
    <w:rsid w:val="00617B01"/>
    <w:rsid w:val="00642948"/>
    <w:rsid w:val="00643217"/>
    <w:rsid w:val="0067639B"/>
    <w:rsid w:val="006C4D0E"/>
    <w:rsid w:val="006D4D83"/>
    <w:rsid w:val="00733257"/>
    <w:rsid w:val="00766393"/>
    <w:rsid w:val="007A2B57"/>
    <w:rsid w:val="007C10DE"/>
    <w:rsid w:val="00822F73"/>
    <w:rsid w:val="008249BE"/>
    <w:rsid w:val="00880415"/>
    <w:rsid w:val="008B7810"/>
    <w:rsid w:val="008C2825"/>
    <w:rsid w:val="008E76FC"/>
    <w:rsid w:val="00954084"/>
    <w:rsid w:val="00976DA0"/>
    <w:rsid w:val="009E39B4"/>
    <w:rsid w:val="00A939AD"/>
    <w:rsid w:val="00AE181D"/>
    <w:rsid w:val="00BD2325"/>
    <w:rsid w:val="00BD7AB3"/>
    <w:rsid w:val="00CA33A7"/>
    <w:rsid w:val="00D201EB"/>
    <w:rsid w:val="00D23A66"/>
    <w:rsid w:val="00D23F66"/>
    <w:rsid w:val="00D26F26"/>
    <w:rsid w:val="00D34FDB"/>
    <w:rsid w:val="00D525FF"/>
    <w:rsid w:val="00DA3644"/>
    <w:rsid w:val="00DB27D4"/>
    <w:rsid w:val="00E76033"/>
    <w:rsid w:val="00E958A3"/>
    <w:rsid w:val="00EE4FD8"/>
    <w:rsid w:val="00F91117"/>
    <w:rsid w:val="00FE2B9C"/>
    <w:rsid w:val="027968FC"/>
    <w:rsid w:val="029C45C4"/>
    <w:rsid w:val="03731298"/>
    <w:rsid w:val="05FC28CC"/>
    <w:rsid w:val="069B65A3"/>
    <w:rsid w:val="06A4699E"/>
    <w:rsid w:val="06DB295F"/>
    <w:rsid w:val="06F063CA"/>
    <w:rsid w:val="0AAF54AA"/>
    <w:rsid w:val="0C5F1A61"/>
    <w:rsid w:val="0C873807"/>
    <w:rsid w:val="0D7371C0"/>
    <w:rsid w:val="0E5B644B"/>
    <w:rsid w:val="107E7A95"/>
    <w:rsid w:val="10FF2615"/>
    <w:rsid w:val="119417B6"/>
    <w:rsid w:val="11F16930"/>
    <w:rsid w:val="140A0696"/>
    <w:rsid w:val="143E1F9E"/>
    <w:rsid w:val="15EB4BCB"/>
    <w:rsid w:val="18331F6B"/>
    <w:rsid w:val="190F6566"/>
    <w:rsid w:val="1D07778C"/>
    <w:rsid w:val="1D4B0CDA"/>
    <w:rsid w:val="1E5E3FB4"/>
    <w:rsid w:val="1EE826FE"/>
    <w:rsid w:val="1F3D5C88"/>
    <w:rsid w:val="205B4310"/>
    <w:rsid w:val="20971614"/>
    <w:rsid w:val="2099565A"/>
    <w:rsid w:val="21616326"/>
    <w:rsid w:val="23AB32E5"/>
    <w:rsid w:val="25F17F7E"/>
    <w:rsid w:val="29142A1C"/>
    <w:rsid w:val="297B5432"/>
    <w:rsid w:val="2B38480B"/>
    <w:rsid w:val="2F4A2495"/>
    <w:rsid w:val="2FB754EE"/>
    <w:rsid w:val="305E28C8"/>
    <w:rsid w:val="3065340C"/>
    <w:rsid w:val="33CD01EF"/>
    <w:rsid w:val="355A48FC"/>
    <w:rsid w:val="366166F3"/>
    <w:rsid w:val="36CC744F"/>
    <w:rsid w:val="378628E0"/>
    <w:rsid w:val="37F47608"/>
    <w:rsid w:val="387C7E3A"/>
    <w:rsid w:val="39A53931"/>
    <w:rsid w:val="3AFD2480"/>
    <w:rsid w:val="3B07542B"/>
    <w:rsid w:val="3B512BB1"/>
    <w:rsid w:val="3CC67BDD"/>
    <w:rsid w:val="3D9E108D"/>
    <w:rsid w:val="3E5129E6"/>
    <w:rsid w:val="3FA0531B"/>
    <w:rsid w:val="40751C52"/>
    <w:rsid w:val="40904BF5"/>
    <w:rsid w:val="40C60C8C"/>
    <w:rsid w:val="40D84B19"/>
    <w:rsid w:val="41274BAF"/>
    <w:rsid w:val="41446B7C"/>
    <w:rsid w:val="42F33C82"/>
    <w:rsid w:val="44A72E7F"/>
    <w:rsid w:val="456F5F91"/>
    <w:rsid w:val="45A92A8D"/>
    <w:rsid w:val="45B7236A"/>
    <w:rsid w:val="462D7DEB"/>
    <w:rsid w:val="49AD08D8"/>
    <w:rsid w:val="4A9929AA"/>
    <w:rsid w:val="4AEF626D"/>
    <w:rsid w:val="4F552C32"/>
    <w:rsid w:val="4F705AA7"/>
    <w:rsid w:val="502130F3"/>
    <w:rsid w:val="51563CC2"/>
    <w:rsid w:val="51D859CA"/>
    <w:rsid w:val="53E32AC0"/>
    <w:rsid w:val="545002B7"/>
    <w:rsid w:val="56704AFA"/>
    <w:rsid w:val="56C14BED"/>
    <w:rsid w:val="5740224E"/>
    <w:rsid w:val="57B61504"/>
    <w:rsid w:val="58A87089"/>
    <w:rsid w:val="58B57BC5"/>
    <w:rsid w:val="59A7747A"/>
    <w:rsid w:val="59E44747"/>
    <w:rsid w:val="5A0F09E8"/>
    <w:rsid w:val="5A2B2CB6"/>
    <w:rsid w:val="5CDD2F20"/>
    <w:rsid w:val="5D40266D"/>
    <w:rsid w:val="5F3F33BF"/>
    <w:rsid w:val="5F8056C6"/>
    <w:rsid w:val="607D5BA1"/>
    <w:rsid w:val="61191E2A"/>
    <w:rsid w:val="61922C11"/>
    <w:rsid w:val="63ED61D8"/>
    <w:rsid w:val="656D22F9"/>
    <w:rsid w:val="65B950FE"/>
    <w:rsid w:val="67130740"/>
    <w:rsid w:val="67145E2B"/>
    <w:rsid w:val="68956797"/>
    <w:rsid w:val="6A6E1109"/>
    <w:rsid w:val="6C017D3C"/>
    <w:rsid w:val="6C9D0AE0"/>
    <w:rsid w:val="6CDD6972"/>
    <w:rsid w:val="6D362DF8"/>
    <w:rsid w:val="6DAD53E0"/>
    <w:rsid w:val="6DB03A5F"/>
    <w:rsid w:val="6EEB2C21"/>
    <w:rsid w:val="70534D56"/>
    <w:rsid w:val="70975AC2"/>
    <w:rsid w:val="714323A8"/>
    <w:rsid w:val="71B572D6"/>
    <w:rsid w:val="71ED2B99"/>
    <w:rsid w:val="739069C0"/>
    <w:rsid w:val="742715B0"/>
    <w:rsid w:val="766A1623"/>
    <w:rsid w:val="7694194C"/>
    <w:rsid w:val="780E1208"/>
    <w:rsid w:val="784678FF"/>
    <w:rsid w:val="78F62BF2"/>
    <w:rsid w:val="7A6E51EA"/>
    <w:rsid w:val="7B4B2927"/>
    <w:rsid w:val="7BE10E04"/>
    <w:rsid w:val="7CE60F6D"/>
    <w:rsid w:val="7D1C788E"/>
    <w:rsid w:val="7D6D00BF"/>
    <w:rsid w:val="7F6103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4"/>
    <w:link w:val="16"/>
    <w:qFormat/>
    <w:uiPriority w:val="0"/>
    <w:pPr>
      <w:keepNext/>
      <w:keepLines/>
      <w:spacing w:line="576" w:lineRule="auto"/>
      <w:jc w:val="center"/>
      <w:outlineLvl w:val="0"/>
    </w:pPr>
    <w:rPr>
      <w:b/>
      <w:kern w:val="44"/>
      <w:sz w:val="36"/>
      <w:szCs w:val="44"/>
    </w:rPr>
  </w:style>
  <w:style w:type="paragraph" w:styleId="2">
    <w:name w:val="heading 3"/>
    <w:basedOn w:val="1"/>
    <w:next w:val="1"/>
    <w:qFormat/>
    <w:uiPriority w:val="99"/>
    <w:pPr>
      <w:keepNext/>
      <w:keepLines/>
      <w:spacing w:before="260" w:after="260" w:line="415" w:lineRule="auto"/>
      <w:outlineLvl w:val="2"/>
    </w:pPr>
    <w:rPr>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4">
    <w:name w:val="文本正文"/>
    <w:basedOn w:val="1"/>
    <w:qFormat/>
    <w:uiPriority w:val="0"/>
    <w:pPr>
      <w:spacing w:afterLines="50"/>
      <w:ind w:firstLine="200" w:firstLineChars="200"/>
      <w:jc w:val="left"/>
    </w:pPr>
    <w:rPr>
      <w:rFonts w:ascii="Calibri" w:hAnsi="Calibri"/>
      <w:szCs w:val="22"/>
      <w:lang w:bidi="en-US"/>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Indent"/>
    <w:basedOn w:val="1"/>
    <w:qFormat/>
    <w:uiPriority w:val="0"/>
    <w:pPr>
      <w:spacing w:line="360" w:lineRule="auto"/>
      <w:ind w:firstLine="560" w:firstLineChars="200"/>
    </w:pPr>
    <w:rPr>
      <w:sz w:val="2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75" w:beforeAutospacing="0" w:after="75" w:afterAutospacing="0"/>
      <w:ind w:left="0" w:right="0"/>
      <w:jc w:val="left"/>
    </w:pPr>
    <w:rPr>
      <w:kern w:val="0"/>
      <w:sz w:val="24"/>
      <w:lang w:val="en-US" w:eastAsia="zh-CN" w:bidi="ar"/>
    </w:rPr>
  </w:style>
  <w:style w:type="paragraph" w:styleId="11">
    <w:name w:val="Body Text First Indent 2"/>
    <w:basedOn w:val="7"/>
    <w:qFormat/>
    <w:uiPriority w:val="0"/>
    <w:pPr>
      <w:widowControl w:val="0"/>
      <w:adjustRightInd/>
      <w:snapToGrid/>
      <w:spacing w:line="360" w:lineRule="auto"/>
      <w:ind w:firstLine="420" w:firstLineChars="200"/>
      <w:jc w:val="both"/>
    </w:pPr>
    <w:rPr>
      <w:rFonts w:ascii="Times New Roman" w:hAnsi="Times New Roman" w:eastAsia="仿宋_GB2312" w:cs="Times New Roman"/>
      <w:spacing w:val="15"/>
      <w:kern w:val="10"/>
      <w:sz w:val="24"/>
      <w:szCs w:val="24"/>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标题 1 Char"/>
    <w:link w:val="3"/>
    <w:qFormat/>
    <w:uiPriority w:val="0"/>
    <w:rPr>
      <w:b/>
      <w:kern w:val="44"/>
      <w:sz w:val="36"/>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198</Words>
  <Characters>1130</Characters>
  <Lines>9</Lines>
  <Paragraphs>2</Paragraphs>
  <TotalTime>21</TotalTime>
  <ScaleCrop>false</ScaleCrop>
  <LinksUpToDate>false</LinksUpToDate>
  <CharactersWithSpaces>1326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2019-01-09T08:01:00Z</dcterms:created>
  <dc:creator>天勤招标代理和田分公司</dc:creator>
  <cp:lastModifiedBy>刘艳敏</cp:lastModifiedBy>
  <cp:lastPrinted>2020-05-13T05:14:00Z</cp:lastPrinted>
  <dcterms:modified xsi:type="dcterms:W3CDTF">2020-05-19T08:04:58Z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