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360" w:lineRule="auto"/>
        <w:ind w:right="560"/>
        <w:jc w:val="center"/>
        <w:rPr>
          <w:rFonts w:hint="eastAsia" w:ascii="宋体" w:hAnsi="宋体"/>
          <w:b/>
          <w:sz w:val="44"/>
          <w:szCs w:val="44"/>
          <w:lang w:eastAsia="zh-CN"/>
        </w:rPr>
      </w:pPr>
    </w:p>
    <w:p>
      <w:pPr>
        <w:pageBreakBefore w:val="0"/>
        <w:kinsoku/>
        <w:wordWrap/>
        <w:overflowPunct/>
        <w:topLinePunct w:val="0"/>
        <w:bidi w:val="0"/>
        <w:spacing w:line="360" w:lineRule="auto"/>
        <w:ind w:right="560"/>
        <w:jc w:val="center"/>
        <w:rPr>
          <w:rFonts w:hint="eastAsia" w:ascii="宋体" w:hAnsi="宋体" w:cs="宋体"/>
          <w:b/>
          <w:bCs/>
          <w:sz w:val="44"/>
          <w:szCs w:val="44"/>
          <w:lang w:val="en-US" w:eastAsia="zh-CN"/>
        </w:rPr>
      </w:pPr>
      <w:r>
        <w:rPr>
          <w:rFonts w:hint="eastAsia" w:ascii="宋体" w:hAnsi="宋体" w:cs="宋体"/>
          <w:b/>
          <w:bCs/>
          <w:sz w:val="44"/>
          <w:szCs w:val="44"/>
          <w:lang w:val="en-US" w:eastAsia="zh-CN"/>
        </w:rPr>
        <w:t>和田市羊扶贫资金采购项目（包八）</w:t>
      </w:r>
    </w:p>
    <w:p>
      <w:pPr>
        <w:pageBreakBefore w:val="0"/>
        <w:kinsoku/>
        <w:wordWrap/>
        <w:overflowPunct/>
        <w:topLinePunct w:val="0"/>
        <w:bidi w:val="0"/>
        <w:spacing w:line="360" w:lineRule="auto"/>
        <w:ind w:right="560"/>
        <w:jc w:val="center"/>
        <w:rPr>
          <w:rFonts w:hint="eastAsia" w:ascii="宋体" w:hAnsi="宋体"/>
          <w:b/>
          <w:color w:val="000000"/>
          <w:kern w:val="0"/>
          <w:sz w:val="44"/>
          <w:szCs w:val="44"/>
          <w:lang w:val="en-US" w:eastAsia="zh-CN"/>
        </w:rPr>
      </w:pPr>
      <w:r>
        <w:rPr>
          <w:rFonts w:hint="eastAsia" w:ascii="宋体" w:hAnsi="宋体"/>
          <w:b/>
          <w:sz w:val="44"/>
          <w:szCs w:val="44"/>
          <w:lang w:eastAsia="zh-CN"/>
        </w:rPr>
        <w:t>竞争性</w:t>
      </w:r>
      <w:r>
        <w:rPr>
          <w:rFonts w:hint="eastAsia" w:ascii="宋体" w:hAnsi="宋体"/>
          <w:b/>
          <w:color w:val="000000"/>
          <w:kern w:val="0"/>
          <w:sz w:val="44"/>
          <w:szCs w:val="44"/>
          <w:lang w:val="en-US" w:eastAsia="zh-CN"/>
        </w:rPr>
        <w:t>谈判文件</w:t>
      </w:r>
    </w:p>
    <w:p>
      <w:pPr>
        <w:pageBreakBefore w:val="0"/>
        <w:kinsoku/>
        <w:wordWrap/>
        <w:overflowPunct/>
        <w:topLinePunct w:val="0"/>
        <w:bidi w:val="0"/>
        <w:spacing w:line="360" w:lineRule="auto"/>
        <w:ind w:right="560"/>
        <w:jc w:val="center"/>
        <w:rPr>
          <w:rFonts w:hint="eastAsia" w:ascii="宋体" w:hAnsi="宋体"/>
          <w:b/>
          <w:color w:val="000000"/>
          <w:kern w:val="0"/>
          <w:sz w:val="44"/>
          <w:szCs w:val="44"/>
          <w:lang w:val="en-US" w:eastAsia="zh-CN"/>
        </w:rPr>
      </w:pPr>
    </w:p>
    <w:p>
      <w:pPr>
        <w:pageBreakBefore w:val="0"/>
        <w:kinsoku/>
        <w:wordWrap/>
        <w:overflowPunct/>
        <w:topLinePunct w:val="0"/>
        <w:autoSpaceDE w:val="0"/>
        <w:autoSpaceDN w:val="0"/>
        <w:bidi w:val="0"/>
        <w:adjustRightInd w:val="0"/>
        <w:spacing w:line="360" w:lineRule="auto"/>
        <w:rPr>
          <w:rFonts w:hint="eastAsia" w:ascii="宋体" w:hAnsi="宋体"/>
          <w:b/>
          <w:color w:val="000000"/>
          <w:kern w:val="0"/>
          <w:sz w:val="36"/>
          <w:szCs w:val="36"/>
        </w:rPr>
      </w:pPr>
    </w:p>
    <w:p>
      <w:pPr>
        <w:autoSpaceDE w:val="0"/>
        <w:autoSpaceDN w:val="0"/>
        <w:adjustRightInd w:val="0"/>
        <w:spacing w:line="40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项目名称：</w:t>
      </w:r>
      <w:r>
        <w:rPr>
          <w:rFonts w:hint="eastAsia" w:ascii="宋体" w:hAnsi="宋体" w:cs="宋体"/>
          <w:b/>
          <w:color w:val="000000"/>
          <w:sz w:val="28"/>
          <w:szCs w:val="28"/>
          <w:lang w:val="en-US" w:eastAsia="zh-CN"/>
        </w:rPr>
        <w:t>和田市羊扶贫资金采购项目</w:t>
      </w:r>
    </w:p>
    <w:p>
      <w:pPr>
        <w:autoSpaceDE w:val="0"/>
        <w:autoSpaceDN w:val="0"/>
        <w:adjustRightInd w:val="0"/>
        <w:spacing w:line="400" w:lineRule="exact"/>
        <w:ind w:firstLine="562"/>
        <w:rPr>
          <w:rFonts w:hint="eastAsia" w:ascii="宋体" w:hAnsi="宋体" w:eastAsia="宋体" w:cs="宋体"/>
          <w:b/>
          <w:color w:val="000000"/>
          <w:sz w:val="28"/>
          <w:szCs w:val="28"/>
        </w:rPr>
      </w:pPr>
    </w:p>
    <w:p>
      <w:pPr>
        <w:autoSpaceDE w:val="0"/>
        <w:autoSpaceDN w:val="0"/>
        <w:adjustRightInd w:val="0"/>
        <w:spacing w:line="400" w:lineRule="exact"/>
        <w:ind w:firstLine="562"/>
        <w:rPr>
          <w:rFonts w:hint="eastAsia" w:ascii="宋体" w:hAnsi="宋体" w:eastAsia="宋体" w:cs="宋体"/>
          <w:b/>
          <w:color w:val="000000"/>
          <w:sz w:val="28"/>
          <w:szCs w:val="28"/>
        </w:rPr>
      </w:pPr>
      <w:r>
        <w:rPr>
          <w:rFonts w:hint="eastAsia" w:ascii="宋体" w:hAnsi="宋体" w:eastAsia="宋体" w:cs="宋体"/>
          <w:b/>
          <w:color w:val="000000"/>
          <w:sz w:val="28"/>
          <w:szCs w:val="28"/>
        </w:rPr>
        <w:t>招 标</w:t>
      </w:r>
      <w:r>
        <w:rPr>
          <w:rFonts w:hint="eastAsia" w:ascii="宋体" w:hAnsi="宋体" w:cs="宋体"/>
          <w:b/>
          <w:color w:val="000000"/>
          <w:sz w:val="28"/>
          <w:szCs w:val="28"/>
          <w:lang w:val="en-US" w:eastAsia="zh-CN"/>
        </w:rPr>
        <w:t xml:space="preserve"> </w:t>
      </w:r>
      <w:r>
        <w:rPr>
          <w:rFonts w:hint="eastAsia" w:ascii="宋体" w:hAnsi="宋体" w:eastAsia="宋体" w:cs="宋体"/>
          <w:b/>
          <w:color w:val="000000"/>
          <w:sz w:val="28"/>
          <w:szCs w:val="28"/>
        </w:rPr>
        <w:t>人：</w:t>
      </w:r>
      <w:r>
        <w:rPr>
          <w:rFonts w:hint="eastAsia" w:ascii="宋体" w:hAnsi="宋体" w:cs="宋体"/>
          <w:b/>
          <w:color w:val="000000"/>
          <w:sz w:val="28"/>
          <w:szCs w:val="28"/>
          <w:lang w:val="en-US" w:eastAsia="zh-CN"/>
        </w:rPr>
        <w:t>和田市农业农村局</w:t>
      </w:r>
    </w:p>
    <w:p>
      <w:pPr>
        <w:autoSpaceDE w:val="0"/>
        <w:autoSpaceDN w:val="0"/>
        <w:adjustRightInd w:val="0"/>
        <w:spacing w:line="400" w:lineRule="exact"/>
        <w:ind w:firstLine="562"/>
        <w:rPr>
          <w:rFonts w:hint="eastAsia" w:ascii="宋体" w:hAnsi="宋体" w:eastAsia="宋体" w:cs="宋体"/>
          <w:b/>
          <w:color w:val="000000"/>
          <w:sz w:val="28"/>
          <w:szCs w:val="28"/>
        </w:rPr>
      </w:pPr>
    </w:p>
    <w:p>
      <w:pPr>
        <w:autoSpaceDE w:val="0"/>
        <w:autoSpaceDN w:val="0"/>
        <w:adjustRightInd w:val="0"/>
        <w:spacing w:line="400" w:lineRule="exact"/>
        <w:ind w:firstLine="562"/>
        <w:rPr>
          <w:rFonts w:hint="eastAsia" w:ascii="宋体" w:hAnsi="宋体" w:cs="宋体"/>
          <w:b/>
          <w:color w:val="000000"/>
          <w:sz w:val="28"/>
          <w:szCs w:val="28"/>
          <w:lang w:eastAsia="zh-CN"/>
        </w:rPr>
      </w:pPr>
      <w:r>
        <w:rPr>
          <w:rFonts w:hint="eastAsia" w:ascii="宋体" w:hAnsi="宋体" w:eastAsia="宋体" w:cs="宋体"/>
          <w:b/>
          <w:color w:val="000000"/>
          <w:sz w:val="28"/>
          <w:szCs w:val="28"/>
        </w:rPr>
        <w:t>联 系 人：</w:t>
      </w:r>
      <w:r>
        <w:rPr>
          <w:rFonts w:hint="eastAsia" w:ascii="宋体" w:hAnsi="宋体" w:cs="宋体"/>
          <w:b/>
          <w:color w:val="000000"/>
          <w:sz w:val="28"/>
          <w:szCs w:val="28"/>
          <w:lang w:eastAsia="zh-CN"/>
        </w:rPr>
        <w:t>艾尼瓦尔·买吐送</w:t>
      </w:r>
    </w:p>
    <w:p>
      <w:pPr>
        <w:autoSpaceDE w:val="0"/>
        <w:autoSpaceDN w:val="0"/>
        <w:adjustRightInd w:val="0"/>
        <w:spacing w:line="400" w:lineRule="exact"/>
        <w:ind w:firstLine="562"/>
        <w:rPr>
          <w:rFonts w:hint="eastAsia" w:ascii="宋体" w:hAnsi="宋体" w:cs="宋体"/>
          <w:b/>
          <w:color w:val="000000"/>
          <w:sz w:val="28"/>
          <w:szCs w:val="28"/>
          <w:lang w:eastAsia="zh-CN"/>
        </w:rPr>
      </w:pPr>
    </w:p>
    <w:p>
      <w:pPr>
        <w:autoSpaceDE w:val="0"/>
        <w:autoSpaceDN w:val="0"/>
        <w:adjustRightInd w:val="0"/>
        <w:spacing w:line="400" w:lineRule="exact"/>
        <w:ind w:firstLine="562"/>
        <w:rPr>
          <w:rFonts w:hint="default" w:ascii="宋体" w:hAnsi="宋体" w:eastAsia="宋体" w:cs="宋体"/>
          <w:b/>
          <w:color w:val="auto"/>
          <w:sz w:val="28"/>
          <w:szCs w:val="28"/>
          <w:lang w:val="en-US"/>
        </w:rPr>
      </w:pPr>
      <w:r>
        <w:rPr>
          <w:rFonts w:hint="eastAsia" w:ascii="宋体" w:hAnsi="宋体" w:eastAsia="宋体" w:cs="宋体"/>
          <w:b/>
          <w:color w:val="000000"/>
          <w:sz w:val="28"/>
          <w:szCs w:val="28"/>
        </w:rPr>
        <w:t>联系电话：</w:t>
      </w:r>
      <w:r>
        <w:rPr>
          <w:rFonts w:hint="eastAsia" w:ascii="宋体" w:hAnsi="宋体" w:cs="宋体"/>
          <w:b/>
          <w:color w:val="000000"/>
          <w:sz w:val="28"/>
          <w:szCs w:val="28"/>
          <w:lang w:val="en-US" w:eastAsia="zh-CN"/>
        </w:rPr>
        <w:t>15199740881</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jc w:val="both"/>
        <w:textAlignment w:val="auto"/>
        <w:outlineLvl w:val="9"/>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 xml:space="preserve">    </w:t>
      </w:r>
      <w:r>
        <w:rPr>
          <w:rFonts w:hint="eastAsia" w:ascii="宋体" w:hAnsi="宋体" w:eastAsia="宋体" w:cs="宋体"/>
          <w:b/>
          <w:color w:val="000000"/>
          <w:sz w:val="28"/>
          <w:szCs w:val="28"/>
        </w:rPr>
        <w:t>联系地址：</w:t>
      </w:r>
      <w:r>
        <w:rPr>
          <w:rFonts w:hint="eastAsia" w:ascii="宋体" w:hAnsi="宋体" w:cs="宋体"/>
          <w:b/>
          <w:color w:val="000000"/>
          <w:sz w:val="28"/>
          <w:szCs w:val="28"/>
          <w:lang w:eastAsia="zh-CN"/>
        </w:rPr>
        <w:t>和田市</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lang w:eastAsia="zh-CN"/>
        </w:rPr>
      </w:pPr>
      <w:r>
        <w:rPr>
          <w:rFonts w:hint="eastAsia" w:ascii="宋体" w:hAnsi="宋体" w:eastAsia="宋体" w:cs="宋体"/>
          <w:b/>
          <w:color w:val="000000"/>
          <w:kern w:val="0"/>
          <w:sz w:val="28"/>
          <w:szCs w:val="28"/>
          <w:u w:val="double"/>
        </w:rPr>
        <w:t xml:space="preserve">                                                                </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lang w:eastAsia="zh-CN"/>
        </w:rPr>
      </w:pPr>
      <w:r>
        <w:rPr>
          <w:rFonts w:hint="eastAsia" w:ascii="宋体" w:hAnsi="宋体" w:cs="宋体"/>
          <w:b/>
          <w:color w:val="000000"/>
          <w:sz w:val="28"/>
          <w:szCs w:val="28"/>
          <w:lang w:eastAsia="zh-CN"/>
        </w:rPr>
        <w:t>招标</w:t>
      </w:r>
      <w:r>
        <w:rPr>
          <w:rFonts w:hint="eastAsia" w:ascii="宋体" w:hAnsi="宋体" w:eastAsia="宋体" w:cs="宋体"/>
          <w:b/>
          <w:color w:val="000000"/>
          <w:sz w:val="28"/>
          <w:szCs w:val="28"/>
        </w:rPr>
        <w:t xml:space="preserve">代理： </w:t>
      </w:r>
      <w:r>
        <w:rPr>
          <w:rFonts w:hint="eastAsia" w:ascii="宋体" w:hAnsi="宋体" w:cs="宋体"/>
          <w:b/>
          <w:color w:val="000000"/>
          <w:sz w:val="28"/>
          <w:szCs w:val="28"/>
          <w:lang w:eastAsia="zh-CN"/>
        </w:rPr>
        <w:t>新疆天勤工程管理有限公司</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联 系 人：  </w:t>
      </w:r>
      <w:r>
        <w:rPr>
          <w:rFonts w:hint="eastAsia" w:ascii="宋体" w:hAnsi="宋体" w:cs="宋体"/>
          <w:b/>
          <w:color w:val="000000"/>
          <w:sz w:val="28"/>
          <w:szCs w:val="28"/>
          <w:lang w:eastAsia="zh-CN"/>
        </w:rPr>
        <w:t>刘艳敏</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default" w:ascii="宋体" w:hAnsi="宋体" w:eastAsia="宋体" w:cs="宋体"/>
          <w:b/>
          <w:color w:val="000000"/>
          <w:sz w:val="28"/>
          <w:szCs w:val="28"/>
          <w:lang w:val="en-US"/>
        </w:rPr>
      </w:pPr>
      <w:r>
        <w:rPr>
          <w:rFonts w:hint="eastAsia" w:ascii="宋体" w:hAnsi="宋体" w:eastAsia="宋体" w:cs="宋体"/>
          <w:b/>
          <w:color w:val="000000"/>
          <w:sz w:val="28"/>
          <w:szCs w:val="28"/>
        </w:rPr>
        <w:t xml:space="preserve">联系电话： </w:t>
      </w:r>
      <w:r>
        <w:rPr>
          <w:rFonts w:hint="eastAsia" w:ascii="宋体" w:hAnsi="宋体" w:cs="宋体"/>
          <w:b/>
          <w:color w:val="000000"/>
          <w:sz w:val="28"/>
          <w:szCs w:val="28"/>
          <w:lang w:val="en-US" w:eastAsia="zh-CN"/>
        </w:rPr>
        <w:t>0903-2033044</w:t>
      </w:r>
    </w:p>
    <w:p>
      <w:pPr>
        <w:keepNext w:val="0"/>
        <w:keepLines w:val="0"/>
        <w:pageBreakBefore w:val="0"/>
        <w:widowControl w:val="0"/>
        <w:kinsoku/>
        <w:wordWrap/>
        <w:overflowPunct/>
        <w:topLinePunct w:val="0"/>
        <w:bidi w:val="0"/>
        <w:snapToGrid/>
        <w:spacing w:line="740" w:lineRule="exact"/>
        <w:ind w:left="0" w:leftChars="0" w:firstLine="551" w:firstLineChars="196"/>
        <w:jc w:val="both"/>
        <w:textAlignment w:val="auto"/>
        <w:outlineLvl w:val="9"/>
        <w:rPr>
          <w:rFonts w:hint="eastAsia" w:ascii="宋体" w:hAnsi="宋体" w:eastAsia="宋体" w:cs="宋体"/>
          <w:bCs/>
          <w:color w:val="000000"/>
          <w:sz w:val="28"/>
          <w:szCs w:val="28"/>
          <w:lang w:val="en-US" w:eastAsia="zh-CN"/>
        </w:rPr>
      </w:pPr>
      <w:r>
        <w:rPr>
          <w:rFonts w:hint="eastAsia" w:ascii="宋体" w:hAnsi="宋体" w:eastAsia="宋体" w:cs="宋体"/>
          <w:b/>
          <w:color w:val="000000"/>
          <w:sz w:val="28"/>
          <w:szCs w:val="28"/>
        </w:rPr>
        <w:t xml:space="preserve">地    址：  </w:t>
      </w:r>
      <w:r>
        <w:rPr>
          <w:rFonts w:hint="eastAsia" w:ascii="宋体" w:hAnsi="宋体" w:cs="宋体"/>
          <w:b/>
          <w:color w:val="000000"/>
          <w:sz w:val="28"/>
          <w:szCs w:val="28"/>
          <w:lang w:eastAsia="zh-CN"/>
        </w:rPr>
        <w:t>和田市滨河路8号</w:t>
      </w:r>
    </w:p>
    <w:p>
      <w:pPr>
        <w:pageBreakBefore w:val="0"/>
        <w:kinsoku/>
        <w:wordWrap/>
        <w:overflowPunct/>
        <w:topLinePunct w:val="0"/>
        <w:bidi w:val="0"/>
        <w:spacing w:line="240" w:lineRule="auto"/>
        <w:rPr>
          <w:rFonts w:hint="eastAsia" w:ascii="宋体" w:hAnsi="宋体" w:eastAsia="宋体" w:cs="宋体"/>
          <w:b/>
          <w:color w:val="000000"/>
          <w:sz w:val="28"/>
          <w:szCs w:val="28"/>
        </w:rPr>
      </w:pPr>
    </w:p>
    <w:p>
      <w:pPr>
        <w:pageBreakBefore w:val="0"/>
        <w:kinsoku/>
        <w:wordWrap/>
        <w:overflowPunct/>
        <w:topLinePunct w:val="0"/>
        <w:bidi w:val="0"/>
        <w:spacing w:line="240" w:lineRule="auto"/>
        <w:jc w:val="center"/>
        <w:rPr>
          <w:rFonts w:hint="default" w:ascii="宋体" w:hAnsi="宋体" w:eastAsia="宋体" w:cs="宋体"/>
          <w:b/>
          <w:color w:val="000000"/>
          <w:sz w:val="28"/>
          <w:szCs w:val="28"/>
          <w:lang w:val="en-US"/>
        </w:rPr>
      </w:pPr>
      <w:r>
        <w:rPr>
          <w:rFonts w:hint="eastAsia" w:ascii="宋体" w:hAnsi="宋体" w:cs="宋体"/>
          <w:b/>
          <w:bCs/>
          <w:color w:val="000000"/>
          <w:sz w:val="28"/>
          <w:szCs w:val="28"/>
          <w:lang w:eastAsia="zh-CN"/>
        </w:rPr>
        <w:t>20</w:t>
      </w:r>
      <w:r>
        <w:rPr>
          <w:rFonts w:hint="eastAsia" w:ascii="宋体" w:hAnsi="宋体" w:cs="宋体"/>
          <w:b/>
          <w:bCs/>
          <w:color w:val="000000"/>
          <w:sz w:val="28"/>
          <w:szCs w:val="28"/>
          <w:lang w:val="en-US" w:eastAsia="zh-CN"/>
        </w:rPr>
        <w:t>20</w:t>
      </w:r>
      <w:r>
        <w:rPr>
          <w:rFonts w:hint="eastAsia" w:ascii="宋体" w:hAnsi="宋体" w:cs="宋体"/>
          <w:b/>
          <w:bCs/>
          <w:color w:val="000000"/>
          <w:sz w:val="28"/>
          <w:szCs w:val="28"/>
          <w:lang w:eastAsia="zh-CN"/>
        </w:rPr>
        <w:t>年</w:t>
      </w:r>
      <w:r>
        <w:rPr>
          <w:rFonts w:hint="eastAsia" w:ascii="宋体" w:hAnsi="宋体" w:cs="宋体"/>
          <w:b/>
          <w:bCs/>
          <w:color w:val="000000"/>
          <w:sz w:val="28"/>
          <w:szCs w:val="28"/>
          <w:lang w:val="en-US" w:eastAsia="zh-CN"/>
        </w:rPr>
        <w:t>5</w:t>
      </w:r>
      <w:r>
        <w:rPr>
          <w:rFonts w:hint="eastAsia" w:ascii="宋体" w:hAnsi="宋体" w:cs="宋体"/>
          <w:b/>
          <w:bCs/>
          <w:color w:val="000000"/>
          <w:sz w:val="28"/>
          <w:szCs w:val="28"/>
          <w:lang w:eastAsia="zh-CN"/>
        </w:rPr>
        <w:t>月</w:t>
      </w:r>
    </w:p>
    <w:p>
      <w:pPr>
        <w:pageBreakBefore w:val="0"/>
        <w:kinsoku/>
        <w:wordWrap/>
        <w:overflowPunct/>
        <w:topLinePunct w:val="0"/>
        <w:bidi w:val="0"/>
        <w:spacing w:line="360" w:lineRule="auto"/>
        <w:rPr>
          <w:rFonts w:hint="eastAsia" w:ascii="宋体" w:hAnsi="宋体" w:eastAsia="宋体" w:cs="宋体"/>
          <w:b/>
          <w:color w:val="000000"/>
          <w:sz w:val="18"/>
          <w:szCs w:val="18"/>
        </w:rPr>
      </w:pPr>
    </w:p>
    <w:p>
      <w:pPr>
        <w:pageBreakBefore w:val="0"/>
        <w:kinsoku/>
        <w:wordWrap/>
        <w:overflowPunct/>
        <w:topLinePunct w:val="0"/>
        <w:bidi w:val="0"/>
        <w:spacing w:line="360" w:lineRule="auto"/>
        <w:rPr>
          <w:rFonts w:hint="eastAsia" w:ascii="宋体" w:hAnsi="宋体" w:eastAsia="宋体" w:cs="宋体"/>
          <w:b/>
          <w:color w:val="000000"/>
          <w:sz w:val="18"/>
          <w:szCs w:val="18"/>
        </w:rPr>
        <w:sectPr>
          <w:footerReference r:id="rId3" w:type="default"/>
          <w:footerReference r:id="rId4" w:type="even"/>
          <w:pgSz w:w="11907" w:h="16840"/>
          <w:pgMar w:top="1020" w:right="1287" w:bottom="1020" w:left="1247" w:header="851" w:footer="992" w:gutter="0"/>
          <w:pgNumType w:fmt="decimal" w:start="1"/>
          <w:cols w:space="720" w:num="1"/>
          <w:rtlGutter w:val="0"/>
          <w:docGrid w:type="lines" w:linePitch="312" w:charSpace="0"/>
        </w:sectPr>
      </w:pPr>
    </w:p>
    <w:p>
      <w:pPr>
        <w:pageBreakBefore w:val="0"/>
        <w:kinsoku/>
        <w:wordWrap/>
        <w:overflowPunct/>
        <w:topLinePunct w:val="0"/>
        <w:bidi w:val="0"/>
        <w:spacing w:line="360" w:lineRule="auto"/>
        <w:ind w:firstLine="551" w:firstLineChars="196"/>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政府采购</w:t>
      </w:r>
      <w:r>
        <w:rPr>
          <w:rFonts w:hint="eastAsia" w:ascii="宋体" w:hAnsi="宋体" w:eastAsia="宋体" w:cs="宋体"/>
          <w:b/>
          <w:color w:val="000000"/>
          <w:sz w:val="28"/>
          <w:szCs w:val="28"/>
        </w:rPr>
        <w:t>管理机构备案登记栏：</w:t>
      </w:r>
    </w:p>
    <w:p>
      <w:pPr>
        <w:pageBreakBefore w:val="0"/>
        <w:kinsoku/>
        <w:wordWrap/>
        <w:overflowPunct/>
        <w:topLinePunct w:val="0"/>
        <w:bidi w:val="0"/>
        <w:spacing w:line="360" w:lineRule="auto"/>
        <w:rPr>
          <w:rFonts w:hint="eastAsia" w:ascii="宋体" w:hAnsi="宋体" w:eastAsia="宋体" w:cs="宋体"/>
          <w:b/>
          <w:color w:val="000000"/>
          <w:sz w:val="28"/>
          <w:szCs w:val="28"/>
        </w:rPr>
      </w:pPr>
    </w:p>
    <w:tbl>
      <w:tblPr>
        <w:tblStyle w:val="17"/>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jc w:val="center"/>
        </w:trPr>
        <w:tc>
          <w:tcPr>
            <w:tcW w:w="8385" w:type="dxa"/>
            <w:vAlign w:val="top"/>
          </w:tcPr>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本文件已报备</w:t>
            </w: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740" w:lineRule="exact"/>
              <w:jc w:val="both"/>
              <w:textAlignment w:val="auto"/>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项目名称：和田市羊扶贫资金采购项目（包八）</w:t>
            </w:r>
          </w:p>
          <w:p>
            <w:pPr>
              <w:keepNext w:val="0"/>
              <w:keepLines w:val="0"/>
              <w:pageBreakBefore w:val="0"/>
              <w:widowControl w:val="0"/>
              <w:kinsoku/>
              <w:wordWrap/>
              <w:overflowPunct/>
              <w:topLinePunct w:val="0"/>
              <w:autoSpaceDE w:val="0"/>
              <w:autoSpaceDN w:val="0"/>
              <w:bidi w:val="0"/>
              <w:adjustRightInd w:val="0"/>
              <w:snapToGrid/>
              <w:spacing w:line="740" w:lineRule="exact"/>
              <w:ind w:firstLine="562" w:firstLineChars="200"/>
              <w:jc w:val="both"/>
              <w:textAlignment w:val="auto"/>
              <w:outlineLvl w:val="9"/>
              <w:rPr>
                <w:rFonts w:hint="eastAsia" w:ascii="宋体" w:hAnsi="宋体" w:eastAsia="宋体" w:cs="宋体"/>
                <w:b/>
                <w:color w:val="000000"/>
                <w:sz w:val="28"/>
                <w:szCs w:val="28"/>
                <w:lang w:val="en-US" w:eastAsia="zh-CN"/>
              </w:rPr>
            </w:pPr>
          </w:p>
          <w:p>
            <w:pPr>
              <w:pageBreakBefore w:val="0"/>
              <w:kinsoku/>
              <w:wordWrap/>
              <w:overflowPunct/>
              <w:topLinePunct w:val="0"/>
              <w:bidi w:val="0"/>
              <w:spacing w:line="240" w:lineRule="auto"/>
              <w:ind w:right="0"/>
              <w:jc w:val="both"/>
              <w:rPr>
                <w:rFonts w:hint="eastAsia" w:ascii="宋体" w:hAnsi="宋体" w:eastAsia="宋体" w:cs="宋体"/>
                <w:b w:val="0"/>
                <w:bCs/>
                <w:sz w:val="28"/>
                <w:szCs w:val="28"/>
                <w:lang w:eastAsia="zh-CN"/>
              </w:rPr>
            </w:pPr>
            <w:r>
              <w:rPr>
                <w:rFonts w:hint="eastAsia" w:ascii="宋体" w:hAnsi="宋体" w:eastAsia="宋体" w:cs="宋体"/>
                <w:b w:val="0"/>
                <w:bCs/>
                <w:sz w:val="28"/>
                <w:szCs w:val="28"/>
              </w:rPr>
              <mc:AlternateContent>
                <mc:Choice Requires="wps">
                  <w:drawing>
                    <wp:anchor distT="0" distB="0" distL="114300" distR="114300" simplePos="0" relativeHeight="251680768" behindDoc="0" locked="0" layoutInCell="1" allowOverlap="1">
                      <wp:simplePos x="0" y="0"/>
                      <wp:positionH relativeFrom="column">
                        <wp:posOffset>4057015</wp:posOffset>
                      </wp:positionH>
                      <wp:positionV relativeFrom="paragraph">
                        <wp:posOffset>-294005</wp:posOffset>
                      </wp:positionV>
                      <wp:extent cx="2257425" cy="285750"/>
                      <wp:effectExtent l="0" t="0" r="0" b="0"/>
                      <wp:wrapSquare wrapText="bothSides"/>
                      <wp:docPr id="7" name="文本框 3"/>
                      <wp:cNvGraphicFramePr/>
                      <a:graphic xmlns:a="http://schemas.openxmlformats.org/drawingml/2006/main">
                        <a:graphicData uri="http://schemas.microsoft.com/office/word/2010/wordprocessingShape">
                          <wps:wsp>
                            <wps:cNvSpPr txBox="1"/>
                            <wps:spPr>
                              <a:xfrm>
                                <a:off x="0" y="0"/>
                                <a:ext cx="2257425" cy="285750"/>
                              </a:xfrm>
                              <a:prstGeom prst="rect">
                                <a:avLst/>
                              </a:prstGeom>
                              <a:noFill/>
                              <a:ln w="9525">
                                <a:noFill/>
                              </a:ln>
                            </wps:spPr>
                            <wps:txbx>
                              <w:txbxContent>
                                <w:p>
                                  <w:pPr>
                                    <w:rPr>
                                      <w:sz w:val="18"/>
                                      <w:szCs w:val="21"/>
                                    </w:rPr>
                                  </w:pPr>
                                </w:p>
                              </w:txbxContent>
                            </wps:txbx>
                            <wps:bodyPr lIns="91439" tIns="45720" rIns="91439" bIns="45720" upright="1"/>
                          </wps:wsp>
                        </a:graphicData>
                      </a:graphic>
                    </wp:anchor>
                  </w:drawing>
                </mc:Choice>
                <mc:Fallback>
                  <w:pict>
                    <v:shape id="文本框 3" o:spid="_x0000_s1026" o:spt="202" type="#_x0000_t202" style="position:absolute;left:0pt;margin-left:319.45pt;margin-top:-23.15pt;height:22.5pt;width:177.75pt;mso-wrap-distance-bottom:0pt;mso-wrap-distance-left:9pt;mso-wrap-distance-right:9pt;mso-wrap-distance-top:0pt;z-index:251680768;mso-width-relative:page;mso-height-relative:page;" filled="f" stroked="f" coordsize="21600,21600" o:gfxdata="UEsDBAoAAAAAAIdO4kAAAAAAAAAAAAAAAAAEAAAAZHJzL1BLAwQUAAAACACHTuJAYCaVbtoAAAAK&#10;AQAADwAAAGRycy9kb3ducmV2LnhtbE2PwU7DMAyG70i8Q2QkbltaWqq1NJ00pF04IG1MgqPXmLai&#10;cUqSrYOnJ5zgaPvT7++v1xczijM5P1hWkC4TEMSt1QN3Cg4v28UKhA/IGkfLpOCLPKyb66saK21n&#10;3tF5HzoRQ9hXqKAPYaqk9G1PBv3STsTx9m6dwRBH10ntcI7hZpR3SVJIgwPHDz1O9NhT+7E/GQXd&#10;vDmge75/2+y2TuvP79d0+8RK3d6kyQOIQJfwB8OvflSHJjod7Ym1F6OCIluVEVWwyIsMRCTKMs9B&#10;HOMmzUA2tfxfofkBUEsDBBQAAAAIAIdO4kBVYwXcsgEAAD0DAAAOAAAAZHJzL2Uyb0RvYy54bWyt&#10;Uktu2zAQ3RfoHQjua9mKVceC5QBFkKJA0BZwcgCaIi0C/GHIWPIFkhtk1U33PZfPkSHjOE66K7rh&#10;Z2b4+N6bWVwMRpOtgKCcbehkNKZEWO5aZTcNvb25+nROSYjMtkw7Kxq6E4FeLD9+WPS+FqXrnG4F&#10;EASxoe59Q7sYfV0UgXfCsDByXlhMSgeGRbzCpmiB9YhudFGOx5+L3kHrwXERAkYvn5N0mfGlFDz+&#10;kDKISHRDkVvMK+R1ndZiuWD1BpjvFD/QYP/AwjBl8dMj1CWLjNyB+gvKKA4uOBlH3JnCSam4yBpQ&#10;zWT8Ts2qY15kLWhO8Eebwv+D5d+3P4GotqEzSiwz2KL948P+15/973tyluzpfaixauWxLg5f3IBt&#10;fokHDCbVgwSTdtRDMI9G747miiESjsGyrGbTsqKEY648r2ZVdr94fe0hxK/CGZIODQVsXvaUba9D&#10;RCZY+lKSPrPuSmmdG6gt6Rs6rxD+TQZfaIsPk4ZnrukUh/VwELZ27Q516W8WPZ1PpmdznJF8mVaz&#10;EnXAaWZ9mrnzoDYd8sxu5C+wR5nlYZ7SEJzeM5HXqV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AmlW7aAAAACgEAAA8AAAAAAAAAAQAgAAAAIgAAAGRycy9kb3ducmV2LnhtbFBLAQIUABQAAAAI&#10;AIdO4kBVYwXcsgEAAD0DAAAOAAAAAAAAAAEAIAAAACkBAABkcnMvZTJvRG9jLnhtbFBLBQYAAAAA&#10;BgAGAFkBAABNBQAAAAA=&#10;">
                      <v:fill on="f" focussize="0,0"/>
                      <v:stroke on="f"/>
                      <v:imagedata o:title=""/>
                      <o:lock v:ext="edit" aspectratio="f"/>
                      <v:textbox inset="7.19992125984252pt,1.27mm,7.19992125984252pt,1.27mm">
                        <w:txbxContent>
                          <w:p>
                            <w:pPr>
                              <w:rPr>
                                <w:sz w:val="18"/>
                                <w:szCs w:val="21"/>
                              </w:rPr>
                            </w:pPr>
                          </w:p>
                        </w:txbxContent>
                      </v:textbox>
                      <w10:wrap type="square"/>
                    </v:shape>
                  </w:pict>
                </mc:Fallback>
              </mc:AlternateContent>
            </w:r>
          </w:p>
          <w:p>
            <w:pPr>
              <w:pageBreakBefore w:val="0"/>
              <w:kinsoku/>
              <w:wordWrap/>
              <w:overflowPunct/>
              <w:topLinePunct w:val="0"/>
              <w:bidi w:val="0"/>
              <w:spacing w:line="240" w:lineRule="auto"/>
              <w:ind w:right="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 xml:space="preserve">                             备案日期：</w:t>
            </w:r>
            <w:r>
              <w:rPr>
                <w:rFonts w:hint="eastAsia" w:ascii="宋体" w:hAnsi="宋体" w:cs="宋体"/>
                <w:color w:val="000000"/>
                <w:sz w:val="28"/>
                <w:szCs w:val="28"/>
                <w:lang w:val="en-US" w:eastAsia="zh-CN"/>
              </w:rPr>
              <w:t>2020年5月13日</w:t>
            </w:r>
          </w:p>
        </w:tc>
      </w:tr>
    </w:tbl>
    <w:p>
      <w:pPr>
        <w:pageBreakBefore w:val="0"/>
        <w:kinsoku/>
        <w:wordWrap/>
        <w:overflowPunct/>
        <w:topLinePunct w:val="0"/>
        <w:bidi w:val="0"/>
        <w:spacing w:line="360" w:lineRule="auto"/>
        <w:ind w:right="560" w:firstLine="4340" w:firstLineChars="1550"/>
        <w:rPr>
          <w:rFonts w:hint="eastAsia" w:ascii="宋体" w:hAnsi="宋体" w:eastAsia="宋体" w:cs="宋体"/>
          <w:color w:val="000000"/>
          <w:sz w:val="28"/>
          <w:szCs w:val="28"/>
        </w:rPr>
        <w:sectPr>
          <w:footerReference r:id="rId5" w:type="default"/>
          <w:pgSz w:w="11907" w:h="16840"/>
          <w:pgMar w:top="1021" w:right="1287" w:bottom="1021" w:left="1758" w:header="851" w:footer="992" w:gutter="0"/>
          <w:pgNumType w:fmt="decimal" w:start="1"/>
          <w:cols w:space="720" w:num="1"/>
          <w:docGrid w:type="lines" w:linePitch="312" w:charSpace="0"/>
        </w:sectPr>
      </w:pPr>
      <w:r>
        <w:rPr>
          <w:rFonts w:hint="eastAsia" w:ascii="宋体" w:hAnsi="宋体" w:cs="宋体"/>
          <w:color w:val="000000"/>
          <w:sz w:val="28"/>
          <w:szCs w:val="28"/>
          <w:lang w:val="en-US" w:eastAsia="zh-CN"/>
        </w:rPr>
        <w:t>和田市</w:t>
      </w:r>
      <w:r>
        <w:rPr>
          <w:rFonts w:hint="eastAsia" w:ascii="宋体" w:hAnsi="宋体" w:eastAsia="宋体" w:cs="宋体"/>
          <w:color w:val="000000"/>
          <w:sz w:val="28"/>
          <w:szCs w:val="28"/>
        </w:rPr>
        <w:t>政府采购管理办公室</w:t>
      </w:r>
    </w:p>
    <w:p>
      <w:pPr>
        <w:pageBreakBefore w:val="0"/>
        <w:kinsoku/>
        <w:wordWrap/>
        <w:overflowPunct/>
        <w:topLinePunct w:val="0"/>
        <w:bidi w:val="0"/>
        <w:spacing w:line="360" w:lineRule="auto"/>
        <w:ind w:right="560" w:firstLine="2790" w:firstLineChars="1550"/>
        <w:rPr>
          <w:rFonts w:hint="eastAsia" w:ascii="宋体" w:hAnsi="宋体" w:eastAsia="宋体" w:cs="宋体"/>
          <w:color w:val="000000"/>
          <w:sz w:val="18"/>
          <w:szCs w:val="18"/>
        </w:rPr>
      </w:pPr>
    </w:p>
    <w:p>
      <w:pPr>
        <w:pageBreakBefore w:val="0"/>
        <w:kinsoku/>
        <w:wordWrap/>
        <w:overflowPunct/>
        <w:topLinePunct w:val="0"/>
        <w:bidi w:val="0"/>
        <w:spacing w:line="360" w:lineRule="auto"/>
        <w:ind w:right="56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目  录</w:t>
      </w:r>
    </w:p>
    <w:sdt>
      <w:sdtPr>
        <w:rPr>
          <w:rFonts w:ascii="宋体" w:hAnsi="宋体" w:eastAsia="宋体" w:cs="Times New Roman"/>
          <w:kern w:val="2"/>
          <w:sz w:val="21"/>
          <w:szCs w:val="24"/>
          <w:lang w:val="en-US" w:eastAsia="zh-CN" w:bidi="ar-SA"/>
        </w:rPr>
        <w:id w:val="147453588"/>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12"/>
            <w:tabs>
              <w:tab w:val="right" w:leader="dot" w:pos="9373"/>
            </w:tabs>
            <w:ind w:firstLine="480" w:firstLineChars="200"/>
          </w:pPr>
          <w:r>
            <w:fldChar w:fldCharType="begin"/>
          </w:r>
          <w:r>
            <w:instrText xml:space="preserve">TOC \o "1-3" \h \u </w:instrText>
          </w:r>
          <w:r>
            <w:fldChar w:fldCharType="separate"/>
          </w:r>
          <w:r>
            <w:fldChar w:fldCharType="begin"/>
          </w:r>
          <w:r>
            <w:instrText xml:space="preserve"> HYPERLINK \l _Toc28478 </w:instrText>
          </w:r>
          <w:r>
            <w:fldChar w:fldCharType="separate"/>
          </w:r>
          <w:r>
            <w:rPr>
              <w:rFonts w:hint="eastAsia"/>
              <w:lang w:eastAsia="zh-CN"/>
            </w:rPr>
            <w:t>竞争性谈判公告</w:t>
          </w:r>
          <w:r>
            <w:tab/>
          </w:r>
          <w:r>
            <w:fldChar w:fldCharType="begin"/>
          </w:r>
          <w:r>
            <w:instrText xml:space="preserve"> PAGEREF _Toc28478 </w:instrText>
          </w:r>
          <w:r>
            <w:fldChar w:fldCharType="separate"/>
          </w:r>
          <w:r>
            <w:t>3</w:t>
          </w:r>
          <w:r>
            <w:fldChar w:fldCharType="end"/>
          </w:r>
          <w:r>
            <w:fldChar w:fldCharType="end"/>
          </w:r>
        </w:p>
        <w:p>
          <w:pPr>
            <w:pStyle w:val="14"/>
            <w:tabs>
              <w:tab w:val="right" w:leader="dot" w:pos="9373"/>
            </w:tabs>
          </w:pPr>
          <w:r>
            <w:fldChar w:fldCharType="begin"/>
          </w:r>
          <w:r>
            <w:instrText xml:space="preserve"> HYPERLINK \l _Toc27661 </w:instrText>
          </w:r>
          <w:r>
            <w:fldChar w:fldCharType="separate"/>
          </w:r>
          <w:r>
            <w:rPr>
              <w:rFonts w:hint="eastAsia" w:ascii="宋体" w:hAnsi="宋体" w:cs="宋体"/>
              <w:szCs w:val="28"/>
              <w:lang w:val="en-US" w:eastAsia="zh-CN"/>
            </w:rPr>
            <w:t>报价</w:t>
          </w:r>
          <w:r>
            <w:rPr>
              <w:rFonts w:hint="eastAsia" w:ascii="宋体" w:hAnsi="宋体" w:eastAsia="宋体" w:cs="宋体"/>
              <w:szCs w:val="28"/>
            </w:rPr>
            <w:t>人须知前附表</w:t>
          </w:r>
          <w:r>
            <w:tab/>
          </w:r>
          <w:r>
            <w:fldChar w:fldCharType="begin"/>
          </w:r>
          <w:r>
            <w:instrText xml:space="preserve"> PAGEREF _Toc27661 </w:instrText>
          </w:r>
          <w:r>
            <w:fldChar w:fldCharType="separate"/>
          </w:r>
          <w:r>
            <w:t>7</w:t>
          </w:r>
          <w:r>
            <w:fldChar w:fldCharType="end"/>
          </w:r>
          <w:r>
            <w:fldChar w:fldCharType="end"/>
          </w:r>
        </w:p>
        <w:p>
          <w:pPr>
            <w:pStyle w:val="12"/>
            <w:tabs>
              <w:tab w:val="right" w:leader="dot" w:pos="9373"/>
            </w:tabs>
          </w:pPr>
          <w:r>
            <w:fldChar w:fldCharType="begin"/>
          </w:r>
          <w:r>
            <w:instrText xml:space="preserve"> HYPERLINK \l _Toc18423 </w:instrText>
          </w:r>
          <w:r>
            <w:fldChar w:fldCharType="separate"/>
          </w:r>
          <w:r>
            <w:rPr>
              <w:rFonts w:hint="eastAsia"/>
            </w:rPr>
            <w:t>第一章</w:t>
          </w:r>
          <w:r>
            <w:rPr>
              <w:rFonts w:hint="eastAsia"/>
              <w:lang w:val="en-US" w:eastAsia="zh-CN"/>
            </w:rPr>
            <w:t xml:space="preserve">  项目谈判有关说明</w:t>
          </w:r>
          <w:r>
            <w:tab/>
          </w:r>
          <w:r>
            <w:fldChar w:fldCharType="begin"/>
          </w:r>
          <w:r>
            <w:instrText xml:space="preserve"> PAGEREF _Toc18423 </w:instrText>
          </w:r>
          <w:r>
            <w:fldChar w:fldCharType="separate"/>
          </w:r>
          <w:r>
            <w:t>10</w:t>
          </w:r>
          <w:r>
            <w:fldChar w:fldCharType="end"/>
          </w:r>
          <w:r>
            <w:fldChar w:fldCharType="end"/>
          </w:r>
        </w:p>
        <w:p>
          <w:pPr>
            <w:pStyle w:val="12"/>
            <w:tabs>
              <w:tab w:val="right" w:leader="dot" w:pos="9373"/>
            </w:tabs>
          </w:pPr>
          <w:r>
            <w:fldChar w:fldCharType="begin"/>
          </w:r>
          <w:r>
            <w:instrText xml:space="preserve"> HYPERLINK \l _Toc32169 </w:instrText>
          </w:r>
          <w:r>
            <w:fldChar w:fldCharType="separate"/>
          </w:r>
          <w:r>
            <w:rPr>
              <w:rFonts w:hint="eastAsia" w:ascii="宋体" w:hAnsi="宋体" w:eastAsia="宋体" w:cs="宋体"/>
            </w:rPr>
            <w:t xml:space="preserve">第二章  </w:t>
          </w:r>
          <w:r>
            <w:rPr>
              <w:rFonts w:hint="eastAsia" w:ascii="宋体" w:hAnsi="宋体" w:cs="宋体"/>
              <w:lang w:val="en-US" w:eastAsia="zh-CN"/>
            </w:rPr>
            <w:t>报价人</w:t>
          </w:r>
          <w:r>
            <w:rPr>
              <w:rFonts w:hint="eastAsia" w:ascii="宋体" w:hAnsi="宋体" w:eastAsia="宋体" w:cs="宋体"/>
            </w:rPr>
            <w:t>须知</w:t>
          </w:r>
          <w:r>
            <w:tab/>
          </w:r>
          <w:r>
            <w:fldChar w:fldCharType="begin"/>
          </w:r>
          <w:r>
            <w:instrText xml:space="preserve"> PAGEREF _Toc32169 </w:instrText>
          </w:r>
          <w:r>
            <w:fldChar w:fldCharType="separate"/>
          </w:r>
          <w:r>
            <w:t>11</w:t>
          </w:r>
          <w:r>
            <w:fldChar w:fldCharType="end"/>
          </w:r>
          <w:r>
            <w:fldChar w:fldCharType="end"/>
          </w:r>
        </w:p>
        <w:p>
          <w:pPr>
            <w:pStyle w:val="14"/>
            <w:tabs>
              <w:tab w:val="right" w:leader="dot" w:pos="9373"/>
            </w:tabs>
          </w:pPr>
          <w:r>
            <w:fldChar w:fldCharType="begin"/>
          </w:r>
          <w:r>
            <w:instrText xml:space="preserve"> HYPERLINK \l _Toc32499 </w:instrText>
          </w:r>
          <w:r>
            <w:fldChar w:fldCharType="separate"/>
          </w:r>
          <w:r>
            <w:rPr>
              <w:rFonts w:hint="eastAsia" w:ascii="宋体" w:hAnsi="宋体" w:eastAsia="宋体" w:cs="宋体"/>
              <w:szCs w:val="28"/>
            </w:rPr>
            <w:t>一、总  则</w:t>
          </w:r>
          <w:r>
            <w:tab/>
          </w:r>
          <w:r>
            <w:fldChar w:fldCharType="begin"/>
          </w:r>
          <w:r>
            <w:instrText xml:space="preserve"> PAGEREF _Toc32499 </w:instrText>
          </w:r>
          <w:r>
            <w:fldChar w:fldCharType="separate"/>
          </w:r>
          <w:r>
            <w:t>11</w:t>
          </w:r>
          <w:r>
            <w:fldChar w:fldCharType="end"/>
          </w:r>
          <w:r>
            <w:fldChar w:fldCharType="end"/>
          </w:r>
        </w:p>
        <w:p>
          <w:pPr>
            <w:pStyle w:val="14"/>
            <w:tabs>
              <w:tab w:val="right" w:leader="dot" w:pos="9373"/>
            </w:tabs>
          </w:pPr>
          <w:r>
            <w:fldChar w:fldCharType="begin"/>
          </w:r>
          <w:r>
            <w:instrText xml:space="preserve"> HYPERLINK \l _Toc22502 </w:instrText>
          </w:r>
          <w:r>
            <w:fldChar w:fldCharType="separate"/>
          </w:r>
          <w:r>
            <w:rPr>
              <w:rFonts w:hint="eastAsia" w:ascii="宋体" w:hAnsi="宋体" w:eastAsia="宋体" w:cs="宋体"/>
            </w:rPr>
            <w:t>二、</w:t>
          </w:r>
          <w:r>
            <w:rPr>
              <w:rFonts w:hint="eastAsia" w:ascii="宋体" w:hAnsi="宋体" w:cs="宋体"/>
              <w:lang w:val="en-US" w:eastAsia="zh-CN"/>
            </w:rPr>
            <w:t>竞争性谈判</w:t>
          </w:r>
          <w:r>
            <w:rPr>
              <w:rFonts w:hint="eastAsia" w:ascii="宋体" w:hAnsi="宋体" w:eastAsia="宋体" w:cs="宋体"/>
            </w:rPr>
            <w:t>文件</w:t>
          </w:r>
          <w:r>
            <w:tab/>
          </w:r>
          <w:r>
            <w:fldChar w:fldCharType="begin"/>
          </w:r>
          <w:r>
            <w:instrText xml:space="preserve"> PAGEREF _Toc22502 </w:instrText>
          </w:r>
          <w:r>
            <w:fldChar w:fldCharType="separate"/>
          </w:r>
          <w:r>
            <w:t>12</w:t>
          </w:r>
          <w:r>
            <w:fldChar w:fldCharType="end"/>
          </w:r>
          <w:r>
            <w:fldChar w:fldCharType="end"/>
          </w:r>
        </w:p>
        <w:p>
          <w:pPr>
            <w:pStyle w:val="14"/>
            <w:tabs>
              <w:tab w:val="right" w:leader="dot" w:pos="9373"/>
            </w:tabs>
          </w:pPr>
          <w:r>
            <w:fldChar w:fldCharType="begin"/>
          </w:r>
          <w:r>
            <w:instrText xml:space="preserve"> HYPERLINK \l _Toc10959 </w:instrText>
          </w:r>
          <w:r>
            <w:fldChar w:fldCharType="separate"/>
          </w:r>
          <w:r>
            <w:rPr>
              <w:rFonts w:hint="eastAsia" w:ascii="宋体" w:hAnsi="宋体" w:eastAsia="宋体" w:cs="宋体"/>
              <w:snapToGrid w:val="0"/>
              <w:kern w:val="0"/>
            </w:rPr>
            <w:t>三、</w:t>
          </w:r>
          <w:r>
            <w:rPr>
              <w:rFonts w:hint="eastAsia" w:ascii="宋体" w:hAnsi="宋体" w:cs="宋体"/>
              <w:snapToGrid w:val="0"/>
              <w:kern w:val="0"/>
              <w:lang w:eastAsia="zh-CN"/>
            </w:rPr>
            <w:t>谈判响应文件</w:t>
          </w:r>
          <w:r>
            <w:rPr>
              <w:rFonts w:hint="eastAsia" w:ascii="宋体" w:hAnsi="宋体" w:eastAsia="宋体" w:cs="宋体"/>
              <w:snapToGrid w:val="0"/>
              <w:kern w:val="0"/>
            </w:rPr>
            <w:t>的编制</w:t>
          </w:r>
          <w:r>
            <w:tab/>
          </w:r>
          <w:r>
            <w:fldChar w:fldCharType="begin"/>
          </w:r>
          <w:r>
            <w:instrText xml:space="preserve"> PAGEREF _Toc10959 </w:instrText>
          </w:r>
          <w:r>
            <w:fldChar w:fldCharType="separate"/>
          </w:r>
          <w:r>
            <w:t>13</w:t>
          </w:r>
          <w:r>
            <w:fldChar w:fldCharType="end"/>
          </w:r>
          <w:r>
            <w:fldChar w:fldCharType="end"/>
          </w:r>
        </w:p>
        <w:p>
          <w:pPr>
            <w:pStyle w:val="14"/>
            <w:tabs>
              <w:tab w:val="right" w:leader="dot" w:pos="9373"/>
            </w:tabs>
          </w:pPr>
          <w:r>
            <w:fldChar w:fldCharType="begin"/>
          </w:r>
          <w:r>
            <w:instrText xml:space="preserve"> HYPERLINK \l _Toc31805 </w:instrText>
          </w:r>
          <w:r>
            <w:fldChar w:fldCharType="separate"/>
          </w:r>
          <w:r>
            <w:rPr>
              <w:rFonts w:hint="eastAsia" w:ascii="宋体" w:hAnsi="宋体" w:eastAsia="宋体" w:cs="宋体"/>
            </w:rPr>
            <w:t>四、</w:t>
          </w:r>
          <w:r>
            <w:rPr>
              <w:rFonts w:hint="eastAsia" w:ascii="宋体" w:hAnsi="宋体" w:cs="宋体"/>
              <w:lang w:eastAsia="zh-CN"/>
            </w:rPr>
            <w:t>谈判响应文件</w:t>
          </w:r>
          <w:r>
            <w:rPr>
              <w:rFonts w:hint="eastAsia" w:ascii="宋体" w:hAnsi="宋体" w:eastAsia="宋体" w:cs="宋体"/>
            </w:rPr>
            <w:t>递交</w:t>
          </w:r>
          <w:r>
            <w:tab/>
          </w:r>
          <w:r>
            <w:fldChar w:fldCharType="begin"/>
          </w:r>
          <w:r>
            <w:instrText xml:space="preserve"> PAGEREF _Toc31805 </w:instrText>
          </w:r>
          <w:r>
            <w:fldChar w:fldCharType="separate"/>
          </w:r>
          <w:r>
            <w:t>16</w:t>
          </w:r>
          <w:r>
            <w:fldChar w:fldCharType="end"/>
          </w:r>
          <w:r>
            <w:fldChar w:fldCharType="end"/>
          </w:r>
        </w:p>
        <w:p>
          <w:pPr>
            <w:pStyle w:val="14"/>
            <w:tabs>
              <w:tab w:val="right" w:leader="dot" w:pos="9373"/>
            </w:tabs>
          </w:pPr>
          <w:r>
            <w:fldChar w:fldCharType="begin"/>
          </w:r>
          <w:r>
            <w:instrText xml:space="preserve"> HYPERLINK \l _Toc16166 </w:instrText>
          </w:r>
          <w:r>
            <w:fldChar w:fldCharType="separate"/>
          </w:r>
          <w:r>
            <w:rPr>
              <w:rFonts w:hint="eastAsia" w:ascii="宋体" w:hAnsi="宋体" w:eastAsia="宋体" w:cs="宋体"/>
            </w:rPr>
            <w:t>五、</w:t>
          </w:r>
          <w:r>
            <w:rPr>
              <w:rFonts w:hint="eastAsia" w:ascii="宋体" w:hAnsi="宋体" w:cs="宋体"/>
              <w:lang w:val="en-US" w:eastAsia="zh-CN"/>
            </w:rPr>
            <w:t>谈判</w:t>
          </w:r>
          <w:r>
            <w:tab/>
          </w:r>
          <w:r>
            <w:fldChar w:fldCharType="begin"/>
          </w:r>
          <w:r>
            <w:instrText xml:space="preserve"> PAGEREF _Toc16166 </w:instrText>
          </w:r>
          <w:r>
            <w:fldChar w:fldCharType="separate"/>
          </w:r>
          <w:r>
            <w:t>17</w:t>
          </w:r>
          <w:r>
            <w:fldChar w:fldCharType="end"/>
          </w:r>
          <w:r>
            <w:fldChar w:fldCharType="end"/>
          </w:r>
        </w:p>
        <w:p>
          <w:pPr>
            <w:pStyle w:val="14"/>
            <w:tabs>
              <w:tab w:val="right" w:leader="dot" w:pos="9373"/>
            </w:tabs>
          </w:pPr>
          <w:r>
            <w:fldChar w:fldCharType="begin"/>
          </w:r>
          <w:r>
            <w:instrText xml:space="preserve"> HYPERLINK \l _Toc20417 </w:instrText>
          </w:r>
          <w:r>
            <w:fldChar w:fldCharType="separate"/>
          </w:r>
          <w:r>
            <w:rPr>
              <w:rFonts w:hint="eastAsia"/>
              <w:lang w:val="en-US" w:eastAsia="zh-CN"/>
            </w:rPr>
            <w:t>六、成交</w:t>
          </w:r>
          <w:r>
            <w:tab/>
          </w:r>
          <w:r>
            <w:fldChar w:fldCharType="begin"/>
          </w:r>
          <w:r>
            <w:instrText xml:space="preserve"> PAGEREF _Toc20417 </w:instrText>
          </w:r>
          <w:r>
            <w:fldChar w:fldCharType="separate"/>
          </w:r>
          <w:r>
            <w:t>19</w:t>
          </w:r>
          <w:r>
            <w:fldChar w:fldCharType="end"/>
          </w:r>
          <w:r>
            <w:fldChar w:fldCharType="end"/>
          </w:r>
        </w:p>
        <w:p>
          <w:pPr>
            <w:pStyle w:val="14"/>
            <w:tabs>
              <w:tab w:val="right" w:leader="dot" w:pos="9373"/>
            </w:tabs>
          </w:pPr>
          <w:r>
            <w:fldChar w:fldCharType="begin"/>
          </w:r>
          <w:r>
            <w:instrText xml:space="preserve"> HYPERLINK \l _Toc21788 </w:instrText>
          </w:r>
          <w:r>
            <w:fldChar w:fldCharType="separate"/>
          </w:r>
          <w:r>
            <w:rPr>
              <w:rFonts w:hint="eastAsia" w:ascii="宋体" w:hAnsi="宋体" w:eastAsia="宋体" w:cs="宋体"/>
            </w:rPr>
            <w:t>七、合同签订</w:t>
          </w:r>
          <w:r>
            <w:tab/>
          </w:r>
          <w:r>
            <w:fldChar w:fldCharType="begin"/>
          </w:r>
          <w:r>
            <w:instrText xml:space="preserve"> PAGEREF _Toc21788 </w:instrText>
          </w:r>
          <w:r>
            <w:fldChar w:fldCharType="separate"/>
          </w:r>
          <w:r>
            <w:t>19</w:t>
          </w:r>
          <w:r>
            <w:fldChar w:fldCharType="end"/>
          </w:r>
          <w:r>
            <w:fldChar w:fldCharType="end"/>
          </w:r>
        </w:p>
        <w:p>
          <w:pPr>
            <w:pStyle w:val="14"/>
            <w:tabs>
              <w:tab w:val="right" w:leader="dot" w:pos="9373"/>
            </w:tabs>
          </w:pPr>
          <w:r>
            <w:fldChar w:fldCharType="begin"/>
          </w:r>
          <w:r>
            <w:instrText xml:space="preserve"> HYPERLINK \l _Toc5627 </w:instrText>
          </w:r>
          <w:r>
            <w:fldChar w:fldCharType="separate"/>
          </w:r>
          <w:r>
            <w:rPr>
              <w:rFonts w:hint="eastAsia" w:ascii="宋体" w:hAnsi="宋体" w:eastAsia="宋体" w:cs="宋体"/>
            </w:rPr>
            <w:t>八、特别提示</w:t>
          </w:r>
          <w:r>
            <w:tab/>
          </w:r>
          <w:r>
            <w:fldChar w:fldCharType="begin"/>
          </w:r>
          <w:r>
            <w:instrText xml:space="preserve"> PAGEREF _Toc5627 </w:instrText>
          </w:r>
          <w:r>
            <w:fldChar w:fldCharType="separate"/>
          </w:r>
          <w:r>
            <w:t>20</w:t>
          </w:r>
          <w:r>
            <w:fldChar w:fldCharType="end"/>
          </w:r>
          <w:r>
            <w:fldChar w:fldCharType="end"/>
          </w:r>
        </w:p>
        <w:p>
          <w:pPr>
            <w:pStyle w:val="14"/>
            <w:tabs>
              <w:tab w:val="right" w:leader="dot" w:pos="9373"/>
            </w:tabs>
          </w:pPr>
          <w:r>
            <w:fldChar w:fldCharType="begin"/>
          </w:r>
          <w:r>
            <w:instrText xml:space="preserve"> HYPERLINK \l _Toc15679 </w:instrText>
          </w:r>
          <w:r>
            <w:fldChar w:fldCharType="separate"/>
          </w:r>
          <w:r>
            <w:rPr>
              <w:rFonts w:hint="eastAsia" w:ascii="宋体" w:hAnsi="宋体" w:eastAsia="宋体" w:cs="宋体"/>
            </w:rPr>
            <w:t>九、其他事项</w:t>
          </w:r>
          <w:r>
            <w:tab/>
          </w:r>
          <w:r>
            <w:fldChar w:fldCharType="begin"/>
          </w:r>
          <w:r>
            <w:instrText xml:space="preserve"> PAGEREF _Toc15679 </w:instrText>
          </w:r>
          <w:r>
            <w:fldChar w:fldCharType="separate"/>
          </w:r>
          <w:r>
            <w:t>20</w:t>
          </w:r>
          <w:r>
            <w:fldChar w:fldCharType="end"/>
          </w:r>
          <w:r>
            <w:fldChar w:fldCharType="end"/>
          </w:r>
        </w:p>
        <w:p>
          <w:pPr>
            <w:pStyle w:val="12"/>
            <w:tabs>
              <w:tab w:val="right" w:leader="dot" w:pos="9373"/>
            </w:tabs>
          </w:pPr>
          <w:r>
            <w:fldChar w:fldCharType="begin"/>
          </w:r>
          <w:r>
            <w:instrText xml:space="preserve"> HYPERLINK \l _Toc13245 </w:instrText>
          </w:r>
          <w:r>
            <w:fldChar w:fldCharType="separate"/>
          </w:r>
          <w:r>
            <w:rPr>
              <w:rFonts w:hint="eastAsia" w:ascii="宋体" w:hAnsi="宋体" w:cs="宋体"/>
              <w:szCs w:val="36"/>
            </w:rPr>
            <w:t>第三章采购需求、技术参数、规格</w:t>
          </w:r>
          <w:r>
            <w:tab/>
          </w:r>
          <w:r>
            <w:fldChar w:fldCharType="begin"/>
          </w:r>
          <w:r>
            <w:instrText xml:space="preserve"> PAGEREF _Toc13245 </w:instrText>
          </w:r>
          <w:r>
            <w:fldChar w:fldCharType="separate"/>
          </w:r>
          <w:r>
            <w:t>21</w:t>
          </w:r>
          <w:r>
            <w:fldChar w:fldCharType="end"/>
          </w:r>
          <w:r>
            <w:fldChar w:fldCharType="end"/>
          </w:r>
        </w:p>
        <w:p>
          <w:pPr>
            <w:pStyle w:val="14"/>
            <w:tabs>
              <w:tab w:val="right" w:leader="dot" w:pos="9373"/>
            </w:tabs>
          </w:pPr>
          <w:r>
            <w:fldChar w:fldCharType="begin"/>
          </w:r>
          <w:r>
            <w:instrText xml:space="preserve"> HYPERLINK \l _Toc19858 </w:instrText>
          </w:r>
          <w:r>
            <w:fldChar w:fldCharType="separate"/>
          </w:r>
          <w:r>
            <w:rPr>
              <w:rFonts w:hint="eastAsia" w:asciiTheme="minorEastAsia" w:hAnsiTheme="minorEastAsia" w:eastAsiaTheme="minorEastAsia" w:cstheme="minorEastAsia"/>
              <w:bCs/>
              <w:szCs w:val="24"/>
              <w:vertAlign w:val="baseline"/>
              <w:lang w:val="en-US" w:eastAsia="zh-CN"/>
            </w:rPr>
            <w:t xml:space="preserve">一、 </w:t>
          </w:r>
          <w:r>
            <w:rPr>
              <w:rFonts w:hint="eastAsia" w:ascii="宋体" w:hAnsi="宋体" w:cs="宋体"/>
              <w:szCs w:val="28"/>
            </w:rPr>
            <w:t>具体参数要求</w:t>
          </w:r>
          <w:r>
            <w:tab/>
          </w:r>
          <w:r>
            <w:fldChar w:fldCharType="begin"/>
          </w:r>
          <w:r>
            <w:instrText xml:space="preserve"> PAGEREF _Toc19858 </w:instrText>
          </w:r>
          <w:r>
            <w:fldChar w:fldCharType="separate"/>
          </w:r>
          <w:r>
            <w:t>21</w:t>
          </w:r>
          <w:r>
            <w:fldChar w:fldCharType="end"/>
          </w:r>
          <w:r>
            <w:fldChar w:fldCharType="end"/>
          </w:r>
        </w:p>
        <w:p>
          <w:pPr>
            <w:pStyle w:val="14"/>
            <w:tabs>
              <w:tab w:val="right" w:leader="dot" w:pos="9373"/>
            </w:tabs>
          </w:pPr>
          <w:r>
            <w:fldChar w:fldCharType="begin"/>
          </w:r>
          <w:r>
            <w:instrText xml:space="preserve"> HYPERLINK \l _Toc406 </w:instrText>
          </w:r>
          <w:r>
            <w:fldChar w:fldCharType="separate"/>
          </w:r>
          <w:r>
            <w:rPr>
              <w:rFonts w:hint="eastAsia" w:ascii="宋体" w:hAnsi="宋体" w:cs="宋体"/>
              <w:szCs w:val="28"/>
            </w:rPr>
            <w:t>三、验收及付款方式</w:t>
          </w:r>
          <w:r>
            <w:tab/>
          </w:r>
          <w:r>
            <w:fldChar w:fldCharType="begin"/>
          </w:r>
          <w:r>
            <w:instrText xml:space="preserve"> PAGEREF _Toc406 </w:instrText>
          </w:r>
          <w:r>
            <w:fldChar w:fldCharType="separate"/>
          </w:r>
          <w:r>
            <w:t>21</w:t>
          </w:r>
          <w:r>
            <w:fldChar w:fldCharType="end"/>
          </w:r>
          <w:r>
            <w:fldChar w:fldCharType="end"/>
          </w:r>
        </w:p>
        <w:p>
          <w:pPr>
            <w:pStyle w:val="14"/>
            <w:tabs>
              <w:tab w:val="right" w:leader="dot" w:pos="9373"/>
            </w:tabs>
          </w:pPr>
          <w:r>
            <w:fldChar w:fldCharType="begin"/>
          </w:r>
          <w:r>
            <w:instrText xml:space="preserve"> HYPERLINK \l _Toc13493 </w:instrText>
          </w:r>
          <w:r>
            <w:fldChar w:fldCharType="separate"/>
          </w:r>
          <w:r>
            <w:rPr>
              <w:rFonts w:hint="eastAsia" w:hAnsi="宋体" w:cs="宋体"/>
              <w:szCs w:val="28"/>
            </w:rPr>
            <w:t>四、文件资料</w:t>
          </w:r>
          <w:r>
            <w:tab/>
          </w:r>
          <w:r>
            <w:fldChar w:fldCharType="begin"/>
          </w:r>
          <w:r>
            <w:instrText xml:space="preserve"> PAGEREF _Toc13493 </w:instrText>
          </w:r>
          <w:r>
            <w:fldChar w:fldCharType="separate"/>
          </w:r>
          <w:r>
            <w:t>22</w:t>
          </w:r>
          <w:r>
            <w:fldChar w:fldCharType="end"/>
          </w:r>
          <w:r>
            <w:fldChar w:fldCharType="end"/>
          </w:r>
        </w:p>
        <w:p>
          <w:pPr>
            <w:pStyle w:val="14"/>
            <w:tabs>
              <w:tab w:val="right" w:leader="dot" w:pos="9373"/>
            </w:tabs>
          </w:pPr>
          <w:r>
            <w:fldChar w:fldCharType="begin"/>
          </w:r>
          <w:r>
            <w:instrText xml:space="preserve"> HYPERLINK \l _Toc29379 </w:instrText>
          </w:r>
          <w:r>
            <w:fldChar w:fldCharType="separate"/>
          </w:r>
          <w:r>
            <w:rPr>
              <w:rFonts w:hint="eastAsia" w:hAnsi="宋体" w:cs="宋体"/>
              <w:szCs w:val="28"/>
            </w:rPr>
            <w:t>五、服务承诺</w:t>
          </w:r>
          <w:r>
            <w:tab/>
          </w:r>
          <w:r>
            <w:fldChar w:fldCharType="begin"/>
          </w:r>
          <w:r>
            <w:instrText xml:space="preserve"> PAGEREF _Toc29379 </w:instrText>
          </w:r>
          <w:r>
            <w:fldChar w:fldCharType="separate"/>
          </w:r>
          <w:r>
            <w:t>22</w:t>
          </w:r>
          <w:r>
            <w:fldChar w:fldCharType="end"/>
          </w:r>
          <w:r>
            <w:fldChar w:fldCharType="end"/>
          </w:r>
        </w:p>
        <w:p>
          <w:pPr>
            <w:pStyle w:val="12"/>
            <w:tabs>
              <w:tab w:val="right" w:leader="dot" w:pos="9373"/>
            </w:tabs>
          </w:pPr>
          <w:r>
            <w:fldChar w:fldCharType="begin"/>
          </w:r>
          <w:r>
            <w:instrText xml:space="preserve"> HYPERLINK \l _Toc9097 </w:instrText>
          </w:r>
          <w:r>
            <w:fldChar w:fldCharType="separate"/>
          </w:r>
          <w:r>
            <w:rPr>
              <w:rFonts w:hint="eastAsia"/>
            </w:rPr>
            <w:t>第四章   合同条款</w:t>
          </w:r>
          <w:r>
            <w:tab/>
          </w:r>
          <w:r>
            <w:fldChar w:fldCharType="begin"/>
          </w:r>
          <w:r>
            <w:instrText xml:space="preserve"> PAGEREF _Toc9097 </w:instrText>
          </w:r>
          <w:r>
            <w:fldChar w:fldCharType="separate"/>
          </w:r>
          <w:r>
            <w:t>23</w:t>
          </w:r>
          <w:r>
            <w:fldChar w:fldCharType="end"/>
          </w:r>
          <w:r>
            <w:fldChar w:fldCharType="end"/>
          </w:r>
        </w:p>
        <w:p>
          <w:pPr>
            <w:pStyle w:val="12"/>
            <w:tabs>
              <w:tab w:val="right" w:leader="dot" w:pos="9373"/>
            </w:tabs>
          </w:pPr>
          <w:r>
            <w:fldChar w:fldCharType="begin"/>
          </w:r>
          <w:r>
            <w:instrText xml:space="preserve"> HYPERLINK \l _Toc15573 </w:instrText>
          </w:r>
          <w:r>
            <w:fldChar w:fldCharType="separate"/>
          </w:r>
          <w:r>
            <w:rPr>
              <w:rFonts w:hint="eastAsia"/>
            </w:rPr>
            <w:t>第五</w:t>
          </w:r>
          <w:r>
            <w:rPr>
              <w:rFonts w:hint="eastAsia"/>
              <w:lang w:eastAsia="zh-CN"/>
            </w:rPr>
            <w:t>章</w:t>
          </w:r>
          <w:r>
            <w:rPr>
              <w:rFonts w:hint="eastAsia"/>
            </w:rPr>
            <w:t xml:space="preserve">  合同</w:t>
          </w:r>
          <w:r>
            <w:rPr>
              <w:rFonts w:hint="eastAsia"/>
              <w:lang w:eastAsia="zh-CN"/>
            </w:rPr>
            <w:t>文本</w:t>
          </w:r>
          <w:r>
            <w:rPr>
              <w:rFonts w:hint="eastAsia"/>
            </w:rPr>
            <w:t>（仅供参考）</w:t>
          </w:r>
          <w:r>
            <w:tab/>
          </w:r>
          <w:r>
            <w:fldChar w:fldCharType="begin"/>
          </w:r>
          <w:r>
            <w:instrText xml:space="preserve"> PAGEREF _Toc15573 </w:instrText>
          </w:r>
          <w:r>
            <w:fldChar w:fldCharType="separate"/>
          </w:r>
          <w:r>
            <w:t>26</w:t>
          </w:r>
          <w:r>
            <w:fldChar w:fldCharType="end"/>
          </w:r>
          <w:r>
            <w:fldChar w:fldCharType="end"/>
          </w:r>
        </w:p>
        <w:p>
          <w:pPr>
            <w:pStyle w:val="12"/>
            <w:tabs>
              <w:tab w:val="right" w:leader="dot" w:pos="9373"/>
            </w:tabs>
          </w:pPr>
          <w:r>
            <w:fldChar w:fldCharType="begin"/>
          </w:r>
          <w:r>
            <w:instrText xml:space="preserve"> HYPERLINK \l _Toc26823 </w:instrText>
          </w:r>
          <w:r>
            <w:fldChar w:fldCharType="separate"/>
          </w:r>
          <w:r>
            <w:rPr>
              <w:rFonts w:hint="eastAsia"/>
            </w:rPr>
            <w:t>第六</w:t>
          </w:r>
          <w:r>
            <w:rPr>
              <w:rFonts w:hint="eastAsia"/>
              <w:lang w:eastAsia="zh-CN"/>
            </w:rPr>
            <w:t>章</w:t>
          </w:r>
          <w:r>
            <w:rPr>
              <w:rFonts w:hint="eastAsia"/>
            </w:rPr>
            <w:t xml:space="preserve">  质疑及处理</w:t>
          </w:r>
          <w:r>
            <w:tab/>
          </w:r>
          <w:r>
            <w:fldChar w:fldCharType="begin"/>
          </w:r>
          <w:r>
            <w:instrText xml:space="preserve"> PAGEREF _Toc26823 </w:instrText>
          </w:r>
          <w:r>
            <w:fldChar w:fldCharType="separate"/>
          </w:r>
          <w:r>
            <w:t>35</w:t>
          </w:r>
          <w:r>
            <w:fldChar w:fldCharType="end"/>
          </w:r>
          <w:r>
            <w:fldChar w:fldCharType="end"/>
          </w:r>
        </w:p>
        <w:p>
          <w:pPr>
            <w:pStyle w:val="14"/>
            <w:tabs>
              <w:tab w:val="right" w:leader="dot" w:pos="9373"/>
            </w:tabs>
          </w:pPr>
          <w:r>
            <w:fldChar w:fldCharType="begin"/>
          </w:r>
          <w:r>
            <w:instrText xml:space="preserve"> HYPERLINK \l _Toc19814 </w:instrText>
          </w:r>
          <w:r>
            <w:fldChar w:fldCharType="separate"/>
          </w:r>
          <w:r>
            <w:rPr>
              <w:rFonts w:hint="eastAsia"/>
              <w:szCs w:val="36"/>
            </w:rPr>
            <w:t>质疑函</w:t>
          </w:r>
          <w:r>
            <w:tab/>
          </w:r>
          <w:r>
            <w:fldChar w:fldCharType="begin"/>
          </w:r>
          <w:r>
            <w:instrText xml:space="preserve"> PAGEREF _Toc19814 </w:instrText>
          </w:r>
          <w:r>
            <w:fldChar w:fldCharType="separate"/>
          </w:r>
          <w:r>
            <w:t>37</w:t>
          </w:r>
          <w:r>
            <w:fldChar w:fldCharType="end"/>
          </w:r>
          <w:r>
            <w:fldChar w:fldCharType="end"/>
          </w:r>
        </w:p>
        <w:p>
          <w:pPr>
            <w:pStyle w:val="12"/>
            <w:tabs>
              <w:tab w:val="right" w:leader="dot" w:pos="9373"/>
            </w:tabs>
          </w:pPr>
          <w:r>
            <w:fldChar w:fldCharType="begin"/>
          </w:r>
          <w:r>
            <w:instrText xml:space="preserve"> HYPERLINK \l _Toc13908 </w:instrText>
          </w:r>
          <w:r>
            <w:fldChar w:fldCharType="separate"/>
          </w:r>
          <w:r>
            <w:rPr>
              <w:rFonts w:hint="eastAsia" w:ascii="宋体" w:hAnsi="宋体" w:eastAsia="宋体" w:cs="宋体"/>
              <w:szCs w:val="32"/>
            </w:rPr>
            <w:t>第</w:t>
          </w:r>
          <w:r>
            <w:rPr>
              <w:rFonts w:hint="eastAsia" w:ascii="宋体" w:hAnsi="宋体" w:cs="宋体"/>
              <w:szCs w:val="32"/>
              <w:lang w:eastAsia="zh-CN"/>
            </w:rPr>
            <w:t>七</w:t>
          </w:r>
          <w:r>
            <w:rPr>
              <w:rFonts w:hint="eastAsia" w:ascii="宋体" w:hAnsi="宋体" w:eastAsia="宋体" w:cs="宋体"/>
              <w:szCs w:val="32"/>
            </w:rPr>
            <w:t xml:space="preserve">章  </w:t>
          </w:r>
          <w:r>
            <w:rPr>
              <w:rFonts w:hint="eastAsia" w:ascii="宋体" w:hAnsi="宋体" w:cs="宋体"/>
              <w:szCs w:val="32"/>
              <w:lang w:eastAsia="zh-CN"/>
            </w:rPr>
            <w:t>谈判响应文件</w:t>
          </w:r>
          <w:r>
            <w:rPr>
              <w:rFonts w:hint="eastAsia" w:ascii="宋体" w:hAnsi="宋体" w:eastAsia="宋体" w:cs="宋体"/>
              <w:szCs w:val="32"/>
            </w:rPr>
            <w:t>格式</w:t>
          </w:r>
          <w:r>
            <w:tab/>
          </w:r>
          <w:r>
            <w:fldChar w:fldCharType="begin"/>
          </w:r>
          <w:r>
            <w:instrText xml:space="preserve"> PAGEREF _Toc13908 </w:instrText>
          </w:r>
          <w:r>
            <w:fldChar w:fldCharType="separate"/>
          </w:r>
          <w:r>
            <w:t>39</w:t>
          </w:r>
          <w:r>
            <w:fldChar w:fldCharType="end"/>
          </w:r>
          <w:r>
            <w:fldChar w:fldCharType="end"/>
          </w:r>
        </w:p>
        <w:p>
          <w:pPr>
            <w:pStyle w:val="14"/>
            <w:tabs>
              <w:tab w:val="right" w:leader="dot" w:pos="9373"/>
            </w:tabs>
          </w:pPr>
          <w:r>
            <w:fldChar w:fldCharType="begin"/>
          </w:r>
          <w:r>
            <w:instrText xml:space="preserve"> HYPERLINK \l _Toc1683 </w:instrText>
          </w:r>
          <w:r>
            <w:fldChar w:fldCharType="separate"/>
          </w:r>
          <w:r>
            <w:rPr>
              <w:rFonts w:hint="eastAsia"/>
              <w:szCs w:val="32"/>
              <w:lang w:val="en-US" w:eastAsia="zh-CN"/>
            </w:rPr>
            <w:t>报</w:t>
          </w:r>
          <w:r>
            <w:rPr>
              <w:rFonts w:hint="eastAsia"/>
              <w:szCs w:val="32"/>
            </w:rPr>
            <w:t xml:space="preserve"> </w:t>
          </w:r>
          <w:r>
            <w:rPr>
              <w:rFonts w:hint="eastAsia"/>
              <w:szCs w:val="32"/>
              <w:lang w:val="en-US" w:eastAsia="zh-CN"/>
            </w:rPr>
            <w:t>价</w:t>
          </w:r>
          <w:r>
            <w:rPr>
              <w:rFonts w:hint="eastAsia"/>
              <w:szCs w:val="32"/>
            </w:rPr>
            <w:t xml:space="preserve"> </w:t>
          </w:r>
          <w:r>
            <w:rPr>
              <w:rFonts w:hint="eastAsia"/>
              <w:szCs w:val="32"/>
              <w:lang w:val="en-US" w:eastAsia="zh-CN"/>
            </w:rPr>
            <w:t>函</w:t>
          </w:r>
          <w:r>
            <w:tab/>
          </w:r>
          <w:r>
            <w:fldChar w:fldCharType="begin"/>
          </w:r>
          <w:r>
            <w:instrText xml:space="preserve"> PAGEREF _Toc1683 </w:instrText>
          </w:r>
          <w:r>
            <w:fldChar w:fldCharType="separate"/>
          </w:r>
          <w:r>
            <w:t>40</w:t>
          </w:r>
          <w:r>
            <w:fldChar w:fldCharType="end"/>
          </w:r>
          <w:r>
            <w:fldChar w:fldCharType="end"/>
          </w:r>
        </w:p>
        <w:p>
          <w:pPr>
            <w:pStyle w:val="12"/>
            <w:tabs>
              <w:tab w:val="right" w:leader="dot" w:pos="9373"/>
            </w:tabs>
          </w:pPr>
          <w:r>
            <w:fldChar w:fldCharType="begin"/>
          </w:r>
          <w:r>
            <w:instrText xml:space="preserve"> HYPERLINK \l _Toc18029 </w:instrText>
          </w:r>
          <w:r>
            <w:fldChar w:fldCharType="separate"/>
          </w:r>
          <w:r>
            <w:rPr>
              <w:rFonts w:hint="eastAsia" w:ascii="Times New Roman" w:hAnsi="Times New Roman" w:eastAsia="宋体" w:cs="Times New Roman"/>
              <w:kern w:val="44"/>
              <w:szCs w:val="36"/>
              <w:lang w:val="en-US" w:eastAsia="zh-CN" w:bidi="ar-SA"/>
            </w:rPr>
            <w:t>报价一览表</w:t>
          </w:r>
          <w:r>
            <w:tab/>
          </w:r>
          <w:r>
            <w:fldChar w:fldCharType="begin"/>
          </w:r>
          <w:r>
            <w:instrText xml:space="preserve"> PAGEREF _Toc18029 </w:instrText>
          </w:r>
          <w:r>
            <w:fldChar w:fldCharType="separate"/>
          </w:r>
          <w:r>
            <w:t>41</w:t>
          </w:r>
          <w:r>
            <w:fldChar w:fldCharType="end"/>
          </w:r>
          <w:r>
            <w:fldChar w:fldCharType="end"/>
          </w:r>
        </w:p>
        <w:p>
          <w:pPr>
            <w:pStyle w:val="12"/>
            <w:tabs>
              <w:tab w:val="right" w:leader="dot" w:pos="9373"/>
            </w:tabs>
          </w:pPr>
          <w:r>
            <w:fldChar w:fldCharType="begin"/>
          </w:r>
          <w:r>
            <w:instrText xml:space="preserve"> HYPERLINK \l _Toc16398 </w:instrText>
          </w:r>
          <w:r>
            <w:fldChar w:fldCharType="separate"/>
          </w:r>
          <w:r>
            <w:rPr>
              <w:rFonts w:hint="eastAsia" w:ascii="Times New Roman" w:hAnsi="Times New Roman" w:eastAsia="宋体" w:cs="Times New Roman"/>
              <w:kern w:val="44"/>
              <w:szCs w:val="36"/>
              <w:lang w:val="en-US" w:eastAsia="zh-CN" w:bidi="ar-SA"/>
            </w:rPr>
            <w:t>报价明细表</w:t>
          </w:r>
          <w:r>
            <w:tab/>
          </w:r>
          <w:r>
            <w:fldChar w:fldCharType="begin"/>
          </w:r>
          <w:r>
            <w:instrText xml:space="preserve"> PAGEREF _Toc16398 </w:instrText>
          </w:r>
          <w:r>
            <w:fldChar w:fldCharType="separate"/>
          </w:r>
          <w:r>
            <w:t>42</w:t>
          </w:r>
          <w:r>
            <w:fldChar w:fldCharType="end"/>
          </w:r>
          <w:r>
            <w:fldChar w:fldCharType="end"/>
          </w:r>
        </w:p>
        <w:p>
          <w:pPr>
            <w:pStyle w:val="14"/>
            <w:tabs>
              <w:tab w:val="right" w:leader="dot" w:pos="9373"/>
            </w:tabs>
          </w:pPr>
          <w:r>
            <w:fldChar w:fldCharType="begin"/>
          </w:r>
          <w:r>
            <w:instrText xml:space="preserve"> HYPERLINK \l _Toc1743 </w:instrText>
          </w:r>
          <w:r>
            <w:fldChar w:fldCharType="separate"/>
          </w:r>
          <w:r>
            <w:rPr>
              <w:rFonts w:hint="eastAsia" w:ascii="Times New Roman" w:hAnsi="Times New Roman" w:eastAsia="宋体" w:cs="Times New Roman"/>
              <w:kern w:val="44"/>
              <w:szCs w:val="36"/>
              <w:lang w:val="en-US" w:eastAsia="zh-CN" w:bidi="ar-SA"/>
            </w:rPr>
            <w:t>技术参数、功能偏离表</w:t>
          </w:r>
          <w:r>
            <w:tab/>
          </w:r>
          <w:r>
            <w:fldChar w:fldCharType="begin"/>
          </w:r>
          <w:r>
            <w:instrText xml:space="preserve"> PAGEREF _Toc1743 </w:instrText>
          </w:r>
          <w:r>
            <w:fldChar w:fldCharType="separate"/>
          </w:r>
          <w:r>
            <w:t>43</w:t>
          </w:r>
          <w:r>
            <w:fldChar w:fldCharType="end"/>
          </w:r>
          <w:r>
            <w:fldChar w:fldCharType="end"/>
          </w:r>
        </w:p>
        <w:p>
          <w:pPr>
            <w:pStyle w:val="14"/>
            <w:tabs>
              <w:tab w:val="right" w:leader="dot" w:pos="9373"/>
            </w:tabs>
          </w:pPr>
          <w:r>
            <w:fldChar w:fldCharType="begin"/>
          </w:r>
          <w:r>
            <w:instrText xml:space="preserve"> HYPERLINK \l _Toc14859 </w:instrText>
          </w:r>
          <w:r>
            <w:fldChar w:fldCharType="separate"/>
          </w:r>
          <w:r>
            <w:rPr>
              <w:rFonts w:hint="eastAsia" w:ascii="宋体" w:hAnsi="宋体" w:eastAsia="宋体" w:cs="宋体"/>
            </w:rPr>
            <w:t>商务条款偏离表</w:t>
          </w:r>
          <w:r>
            <w:tab/>
          </w:r>
          <w:r>
            <w:fldChar w:fldCharType="begin"/>
          </w:r>
          <w:r>
            <w:instrText xml:space="preserve"> PAGEREF _Toc14859 </w:instrText>
          </w:r>
          <w:r>
            <w:fldChar w:fldCharType="separate"/>
          </w:r>
          <w:r>
            <w:t>44</w:t>
          </w:r>
          <w:r>
            <w:fldChar w:fldCharType="end"/>
          </w:r>
          <w:r>
            <w:fldChar w:fldCharType="end"/>
          </w:r>
        </w:p>
        <w:p>
          <w:pPr>
            <w:pStyle w:val="14"/>
            <w:tabs>
              <w:tab w:val="right" w:leader="dot" w:pos="9373"/>
            </w:tabs>
          </w:pPr>
          <w:r>
            <w:fldChar w:fldCharType="begin"/>
          </w:r>
          <w:r>
            <w:instrText xml:space="preserve"> HYPERLINK \l _Toc25230 </w:instrText>
          </w:r>
          <w:r>
            <w:fldChar w:fldCharType="separate"/>
          </w:r>
          <w:r>
            <w:rPr>
              <w:rFonts w:hint="eastAsia" w:ascii="宋体" w:hAnsi="宋体" w:cs="宋体"/>
              <w:kern w:val="0"/>
              <w:lang w:val="en-US" w:eastAsia="zh-CN"/>
            </w:rPr>
            <w:t>报价人</w:t>
          </w:r>
          <w:r>
            <w:rPr>
              <w:rFonts w:hint="eastAsia" w:ascii="宋体" w:hAnsi="宋体" w:eastAsia="宋体" w:cs="宋体"/>
              <w:kern w:val="0"/>
            </w:rPr>
            <w:t>的资格声明</w:t>
          </w:r>
          <w:r>
            <w:tab/>
          </w:r>
          <w:r>
            <w:fldChar w:fldCharType="begin"/>
          </w:r>
          <w:r>
            <w:instrText xml:space="preserve"> PAGEREF _Toc25230 </w:instrText>
          </w:r>
          <w:r>
            <w:fldChar w:fldCharType="separate"/>
          </w:r>
          <w:r>
            <w:t>45</w:t>
          </w:r>
          <w:r>
            <w:fldChar w:fldCharType="end"/>
          </w:r>
          <w:r>
            <w:fldChar w:fldCharType="end"/>
          </w:r>
        </w:p>
        <w:p>
          <w:pPr>
            <w:pStyle w:val="14"/>
            <w:tabs>
              <w:tab w:val="right" w:leader="dot" w:pos="9373"/>
            </w:tabs>
          </w:pPr>
          <w:r>
            <w:fldChar w:fldCharType="begin"/>
          </w:r>
          <w:r>
            <w:instrText xml:space="preserve"> HYPERLINK \l _Toc22614 </w:instrText>
          </w:r>
          <w:r>
            <w:fldChar w:fldCharType="separate"/>
          </w:r>
          <w:r>
            <w:rPr>
              <w:rFonts w:hint="eastAsia" w:ascii="Times New Roman" w:hAnsi="Times New Roman" w:eastAsia="宋体" w:cs="Times New Roman"/>
              <w:kern w:val="44"/>
              <w:szCs w:val="36"/>
              <w:lang w:val="en-US" w:eastAsia="zh-CN" w:bidi="ar-SA"/>
            </w:rPr>
            <w:t>法人营业执照函</w:t>
          </w:r>
          <w:r>
            <w:tab/>
          </w:r>
          <w:r>
            <w:fldChar w:fldCharType="begin"/>
          </w:r>
          <w:r>
            <w:instrText xml:space="preserve"> PAGEREF _Toc22614 </w:instrText>
          </w:r>
          <w:r>
            <w:fldChar w:fldCharType="separate"/>
          </w:r>
          <w:r>
            <w:t>46</w:t>
          </w:r>
          <w:r>
            <w:fldChar w:fldCharType="end"/>
          </w:r>
          <w:r>
            <w:fldChar w:fldCharType="end"/>
          </w:r>
        </w:p>
        <w:p>
          <w:pPr>
            <w:pStyle w:val="14"/>
            <w:tabs>
              <w:tab w:val="right" w:leader="dot" w:pos="9373"/>
            </w:tabs>
          </w:pPr>
          <w:r>
            <w:fldChar w:fldCharType="begin"/>
          </w:r>
          <w:r>
            <w:instrText xml:space="preserve"> HYPERLINK \l _Toc18232 </w:instrText>
          </w:r>
          <w:r>
            <w:fldChar w:fldCharType="separate"/>
          </w:r>
          <w:r>
            <w:rPr>
              <w:rFonts w:hint="eastAsia" w:ascii="Times New Roman" w:hAnsi="Times New Roman" w:eastAsia="宋体" w:cs="Times New Roman"/>
              <w:kern w:val="44"/>
              <w:szCs w:val="36"/>
              <w:lang w:val="en-US" w:eastAsia="zh-CN" w:bidi="ar-SA"/>
            </w:rPr>
            <w:t>法定代表人证明书</w:t>
          </w:r>
          <w:r>
            <w:tab/>
          </w:r>
          <w:r>
            <w:fldChar w:fldCharType="begin"/>
          </w:r>
          <w:r>
            <w:instrText xml:space="preserve"> PAGEREF _Toc18232 </w:instrText>
          </w:r>
          <w:r>
            <w:fldChar w:fldCharType="separate"/>
          </w:r>
          <w:r>
            <w:t>47</w:t>
          </w:r>
          <w:r>
            <w:fldChar w:fldCharType="end"/>
          </w:r>
          <w:r>
            <w:fldChar w:fldCharType="end"/>
          </w:r>
        </w:p>
        <w:p>
          <w:pPr>
            <w:pStyle w:val="14"/>
            <w:tabs>
              <w:tab w:val="right" w:leader="dot" w:pos="9373"/>
            </w:tabs>
          </w:pPr>
          <w:r>
            <w:fldChar w:fldCharType="begin"/>
          </w:r>
          <w:r>
            <w:instrText xml:space="preserve"> HYPERLINK \l _Toc28498 </w:instrText>
          </w:r>
          <w:r>
            <w:fldChar w:fldCharType="separate"/>
          </w:r>
          <w:r>
            <w:rPr>
              <w:rFonts w:hint="eastAsia" w:ascii="宋体" w:hAnsi="宋体" w:eastAsia="宋体" w:cs="宋体"/>
              <w:szCs w:val="28"/>
            </w:rPr>
            <w:t>法定代表人授权书格式</w:t>
          </w:r>
          <w:r>
            <w:tab/>
          </w:r>
          <w:r>
            <w:fldChar w:fldCharType="begin"/>
          </w:r>
          <w:r>
            <w:instrText xml:space="preserve"> PAGEREF _Toc28498 </w:instrText>
          </w:r>
          <w:r>
            <w:fldChar w:fldCharType="separate"/>
          </w:r>
          <w:r>
            <w:t>48</w:t>
          </w:r>
          <w:r>
            <w:fldChar w:fldCharType="end"/>
          </w:r>
          <w:r>
            <w:fldChar w:fldCharType="end"/>
          </w:r>
        </w:p>
        <w:p>
          <w:pPr>
            <w:pStyle w:val="12"/>
            <w:tabs>
              <w:tab w:val="right" w:leader="dot" w:pos="9373"/>
            </w:tabs>
            <w:ind w:firstLine="480" w:firstLineChars="200"/>
          </w:pPr>
          <w:r>
            <w:fldChar w:fldCharType="begin"/>
          </w:r>
          <w:r>
            <w:instrText xml:space="preserve"> HYPERLINK \l _Toc10355 </w:instrText>
          </w:r>
          <w:r>
            <w:fldChar w:fldCharType="separate"/>
          </w:r>
          <w:r>
            <w:rPr>
              <w:rFonts w:hint="eastAsia"/>
              <w:szCs w:val="36"/>
              <w:lang w:eastAsia="zh-CN"/>
            </w:rPr>
            <w:t>报价人证明谈判资格合格的相关证件证明的复印件</w:t>
          </w:r>
          <w:r>
            <w:tab/>
          </w:r>
          <w:r>
            <w:fldChar w:fldCharType="begin"/>
          </w:r>
          <w:r>
            <w:instrText xml:space="preserve"> PAGEREF _Toc10355 </w:instrText>
          </w:r>
          <w:r>
            <w:fldChar w:fldCharType="separate"/>
          </w:r>
          <w:r>
            <w:t>49</w:t>
          </w:r>
          <w:r>
            <w:fldChar w:fldCharType="end"/>
          </w:r>
          <w:r>
            <w:fldChar w:fldCharType="end"/>
          </w:r>
        </w:p>
        <w:p>
          <w:pPr>
            <w:pStyle w:val="12"/>
            <w:tabs>
              <w:tab w:val="right" w:leader="dot" w:pos="9373"/>
            </w:tabs>
            <w:ind w:firstLine="480" w:firstLineChars="200"/>
          </w:pPr>
          <w:r>
            <w:fldChar w:fldCharType="begin"/>
          </w:r>
          <w:r>
            <w:instrText xml:space="preserve"> HYPERLINK \l _Toc31154 </w:instrText>
          </w:r>
          <w:r>
            <w:fldChar w:fldCharType="separate"/>
          </w:r>
          <w:r>
            <w:rPr>
              <w:rFonts w:hint="eastAsia" w:ascii="宋体" w:hAnsi="宋体" w:cs="宋体"/>
              <w:bCs/>
              <w:szCs w:val="28"/>
            </w:rPr>
            <w:t>质量保证书</w:t>
          </w:r>
          <w:r>
            <w:tab/>
          </w:r>
          <w:r>
            <w:fldChar w:fldCharType="begin"/>
          </w:r>
          <w:r>
            <w:instrText xml:space="preserve"> PAGEREF _Toc31154 </w:instrText>
          </w:r>
          <w:r>
            <w:fldChar w:fldCharType="separate"/>
          </w:r>
          <w:r>
            <w:t>49</w:t>
          </w:r>
          <w:r>
            <w:fldChar w:fldCharType="end"/>
          </w:r>
          <w:r>
            <w:fldChar w:fldCharType="end"/>
          </w:r>
        </w:p>
        <w:p>
          <w:pPr>
            <w:pStyle w:val="14"/>
            <w:tabs>
              <w:tab w:val="right" w:leader="dot" w:pos="9373"/>
            </w:tabs>
          </w:pPr>
          <w:r>
            <w:fldChar w:fldCharType="begin"/>
          </w:r>
          <w:r>
            <w:instrText xml:space="preserve"> HYPERLINK \l _Toc7488 </w:instrText>
          </w:r>
          <w:r>
            <w:fldChar w:fldCharType="separate"/>
          </w:r>
          <w:r>
            <w:rPr>
              <w:rFonts w:hint="eastAsia"/>
              <w:szCs w:val="32"/>
            </w:rPr>
            <w:t>服务承诺书</w:t>
          </w:r>
          <w:r>
            <w:tab/>
          </w:r>
          <w:r>
            <w:fldChar w:fldCharType="begin"/>
          </w:r>
          <w:r>
            <w:instrText xml:space="preserve"> PAGEREF _Toc7488 </w:instrText>
          </w:r>
          <w:r>
            <w:fldChar w:fldCharType="separate"/>
          </w:r>
          <w:r>
            <w:t>49</w:t>
          </w:r>
          <w:r>
            <w:fldChar w:fldCharType="end"/>
          </w:r>
          <w:r>
            <w:fldChar w:fldCharType="end"/>
          </w:r>
        </w:p>
        <w:p>
          <w:pPr>
            <w:pStyle w:val="12"/>
            <w:tabs>
              <w:tab w:val="right" w:leader="dot" w:pos="9373"/>
            </w:tabs>
            <w:ind w:firstLine="480" w:firstLineChars="200"/>
          </w:pPr>
          <w:r>
            <w:fldChar w:fldCharType="begin"/>
          </w:r>
          <w:r>
            <w:instrText xml:space="preserve"> HYPERLINK \l _Toc1317 </w:instrText>
          </w:r>
          <w:r>
            <w:fldChar w:fldCharType="separate"/>
          </w:r>
          <w:r>
            <w:rPr>
              <w:rFonts w:hint="eastAsia"/>
              <w:szCs w:val="36"/>
              <w:lang w:eastAsia="zh-CN"/>
            </w:rPr>
            <w:t>谈判保证金缴款凭证复印件</w:t>
          </w:r>
          <w:r>
            <w:tab/>
          </w:r>
          <w:r>
            <w:fldChar w:fldCharType="begin"/>
          </w:r>
          <w:r>
            <w:instrText xml:space="preserve"> PAGEREF _Toc1317 </w:instrText>
          </w:r>
          <w:r>
            <w:fldChar w:fldCharType="separate"/>
          </w:r>
          <w:r>
            <w:t>51</w:t>
          </w:r>
          <w:r>
            <w:fldChar w:fldCharType="end"/>
          </w:r>
          <w:r>
            <w:fldChar w:fldCharType="end"/>
          </w:r>
        </w:p>
        <w:p>
          <w:pPr>
            <w:pStyle w:val="14"/>
            <w:tabs>
              <w:tab w:val="right" w:leader="dot" w:pos="9373"/>
            </w:tabs>
          </w:pPr>
          <w:r>
            <w:fldChar w:fldCharType="begin"/>
          </w:r>
          <w:r>
            <w:instrText xml:space="preserve"> HYPERLINK \l _Toc19580 </w:instrText>
          </w:r>
          <w:r>
            <w:fldChar w:fldCharType="separate"/>
          </w:r>
          <w:r>
            <w:rPr>
              <w:rFonts w:hint="eastAsia" w:ascii="宋体" w:hAnsi="宋体" w:cs="宋体"/>
              <w:bCs w:val="0"/>
              <w:szCs w:val="28"/>
              <w:lang w:val="en-US" w:eastAsia="zh-CN"/>
            </w:rPr>
            <w:t>报价</w:t>
          </w:r>
          <w:r>
            <w:rPr>
              <w:rFonts w:hint="eastAsia" w:ascii="宋体" w:hAnsi="宋体" w:eastAsia="宋体" w:cs="宋体"/>
              <w:bCs w:val="0"/>
              <w:szCs w:val="28"/>
            </w:rPr>
            <w:t>单位（供应商）反商业贿赂承诺书</w:t>
          </w:r>
          <w:r>
            <w:tab/>
          </w:r>
          <w:r>
            <w:fldChar w:fldCharType="begin"/>
          </w:r>
          <w:r>
            <w:instrText xml:space="preserve"> PAGEREF _Toc19580 </w:instrText>
          </w:r>
          <w:r>
            <w:fldChar w:fldCharType="separate"/>
          </w:r>
          <w:r>
            <w:t>52</w:t>
          </w:r>
          <w:r>
            <w:fldChar w:fldCharType="end"/>
          </w:r>
          <w:r>
            <w:fldChar w:fldCharType="end"/>
          </w:r>
        </w:p>
        <w:p>
          <w:pPr>
            <w:pStyle w:val="12"/>
            <w:tabs>
              <w:tab w:val="right" w:leader="dot" w:pos="9373"/>
            </w:tabs>
            <w:ind w:firstLine="480" w:firstLineChars="200"/>
          </w:pPr>
          <w:r>
            <w:fldChar w:fldCharType="begin"/>
          </w:r>
          <w:r>
            <w:instrText xml:space="preserve"> HYPERLINK \l _Toc21845 </w:instrText>
          </w:r>
          <w:r>
            <w:fldChar w:fldCharType="separate"/>
          </w:r>
          <w:r>
            <w:rPr>
              <w:rFonts w:hint="eastAsia"/>
              <w:szCs w:val="36"/>
            </w:rPr>
            <w:t>其他投标人认为有必要</w:t>
          </w:r>
          <w:r>
            <w:rPr>
              <w:rFonts w:hint="eastAsia"/>
              <w:szCs w:val="36"/>
              <w:lang w:eastAsia="zh-CN"/>
            </w:rPr>
            <w:t>提供的资料</w:t>
          </w:r>
          <w:r>
            <w:tab/>
          </w:r>
          <w:r>
            <w:fldChar w:fldCharType="begin"/>
          </w:r>
          <w:r>
            <w:instrText xml:space="preserve"> PAGEREF _Toc21845 </w:instrText>
          </w:r>
          <w:r>
            <w:fldChar w:fldCharType="separate"/>
          </w:r>
          <w:r>
            <w:t>53</w:t>
          </w:r>
          <w:r>
            <w:fldChar w:fldCharType="end"/>
          </w:r>
          <w:r>
            <w:fldChar w:fldCharType="end"/>
          </w:r>
        </w:p>
        <w:p>
          <w:pPr>
            <w:pStyle w:val="12"/>
            <w:tabs>
              <w:tab w:val="right" w:leader="dot" w:pos="9373"/>
            </w:tabs>
            <w:ind w:firstLine="480" w:firstLineChars="200"/>
          </w:pPr>
          <w:r>
            <w:fldChar w:fldCharType="begin"/>
          </w:r>
          <w:r>
            <w:instrText xml:space="preserve"> HYPERLINK \l _Toc19041 </w:instrText>
          </w:r>
          <w:r>
            <w:fldChar w:fldCharType="separate"/>
          </w:r>
          <w:r>
            <w:rPr>
              <w:rFonts w:hint="eastAsia"/>
              <w:lang w:val="en-US" w:eastAsia="zh-CN"/>
            </w:rPr>
            <w:t>评审标准</w:t>
          </w:r>
          <w:r>
            <w:tab/>
          </w:r>
          <w:r>
            <w:fldChar w:fldCharType="begin"/>
          </w:r>
          <w:r>
            <w:instrText xml:space="preserve"> PAGEREF _Toc19041 </w:instrText>
          </w:r>
          <w:r>
            <w:fldChar w:fldCharType="separate"/>
          </w:r>
          <w:r>
            <w:t>54</w:t>
          </w:r>
          <w:r>
            <w:fldChar w:fldCharType="end"/>
          </w:r>
          <w:r>
            <w:fldChar w:fldCharType="end"/>
          </w:r>
        </w:p>
        <w:p>
          <w:r>
            <w:fldChar w:fldCharType="end"/>
          </w:r>
        </w:p>
      </w:sdtContent>
    </w:sdt>
    <w:p>
      <w:pPr>
        <w:pageBreakBefore w:val="0"/>
        <w:kinsoku/>
        <w:wordWrap/>
        <w:overflowPunct/>
        <w:topLinePunct w:val="0"/>
        <w:bidi w:val="0"/>
        <w:spacing w:line="360" w:lineRule="auto"/>
        <w:rPr>
          <w:rFonts w:hint="eastAsia"/>
        </w:rPr>
      </w:pPr>
      <w:r>
        <w:rPr>
          <w:rFonts w:hint="eastAsia" w:ascii="宋体" w:hAnsi="宋体" w:eastAsia="宋体" w:cs="宋体"/>
          <w:color w:val="000000"/>
        </w:rPr>
        <w:br w:type="page"/>
      </w:r>
    </w:p>
    <w:p>
      <w:pPr>
        <w:pStyle w:val="3"/>
        <w:bidi w:val="0"/>
        <w:rPr>
          <w:rFonts w:hint="eastAsia"/>
          <w:lang w:eastAsia="zh-CN"/>
        </w:rPr>
      </w:pPr>
      <w:bookmarkStart w:id="0" w:name="_Toc28478"/>
      <w:r>
        <w:rPr>
          <w:rFonts w:hint="eastAsia"/>
          <w:lang w:eastAsia="zh-CN"/>
        </w:rPr>
        <w:t>竞争性谈判公告</w:t>
      </w:r>
      <w:bookmarkEnd w:id="0"/>
    </w:p>
    <w:p>
      <w:pPr>
        <w:keepNext w:val="0"/>
        <w:keepLines w:val="0"/>
        <w:pageBreakBefore w:val="0"/>
        <w:widowControl w:val="0"/>
        <w:kinsoku/>
        <w:wordWrap/>
        <w:overflowPunct/>
        <w:topLinePunct w:val="0"/>
        <w:autoSpaceDE/>
        <w:autoSpaceDN/>
        <w:bidi w:val="0"/>
        <w:adjustRightInd/>
        <w:snapToGrid/>
        <w:spacing w:line="360" w:lineRule="exact"/>
        <w:ind w:firstLine="964" w:firstLineChars="300"/>
        <w:jc w:val="center"/>
        <w:textAlignment w:val="auto"/>
        <w:rPr>
          <w:rFonts w:hint="eastAsia" w:eastAsia="宋体"/>
          <w:b/>
          <w:bCs/>
          <w:sz w:val="32"/>
          <w:szCs w:val="22"/>
          <w:lang w:eastAsia="zh-CN"/>
        </w:rPr>
      </w:pPr>
      <w:r>
        <w:rPr>
          <w:rFonts w:hint="eastAsia"/>
          <w:b/>
          <w:bCs/>
          <w:sz w:val="32"/>
          <w:szCs w:val="22"/>
          <w:lang w:eastAsia="zh-CN"/>
        </w:rPr>
        <w:t>和田市羊扶贫资金采购项目竞争性谈判公告</w:t>
      </w:r>
    </w:p>
    <w:p>
      <w:pPr>
        <w:pStyle w:val="15"/>
        <w:widowControl/>
        <w:rPr>
          <w:rFonts w:hint="eastAsia" w:eastAsia="宋体"/>
          <w:lang w:val="en-US" w:eastAsia="zh-CN"/>
        </w:rPr>
      </w:pPr>
      <w:r>
        <w:rPr>
          <w:rStyle w:val="20"/>
          <w:sz w:val="22"/>
          <w:szCs w:val="22"/>
        </w:rPr>
        <w:t>一、招标项目编号：XJTQ-HTS-2020-00</w:t>
      </w:r>
      <w:r>
        <w:rPr>
          <w:rStyle w:val="20"/>
          <w:rFonts w:hint="eastAsia"/>
          <w:sz w:val="22"/>
          <w:szCs w:val="22"/>
          <w:lang w:val="en-US" w:eastAsia="zh-CN"/>
        </w:rPr>
        <w:t>2</w:t>
      </w:r>
    </w:p>
    <w:p>
      <w:pPr>
        <w:pStyle w:val="15"/>
        <w:widowControl/>
      </w:pPr>
      <w:r>
        <w:rPr>
          <w:rStyle w:val="20"/>
          <w:sz w:val="21"/>
          <w:szCs w:val="21"/>
        </w:rPr>
        <w:t>二、采购组织类型：</w:t>
      </w:r>
      <w:r>
        <w:rPr>
          <w:sz w:val="21"/>
          <w:szCs w:val="21"/>
        </w:rPr>
        <w:t>分散采购-分散委托中介</w:t>
      </w:r>
    </w:p>
    <w:p>
      <w:pPr>
        <w:pStyle w:val="15"/>
        <w:widowControl/>
      </w:pPr>
      <w:r>
        <w:rPr>
          <w:rStyle w:val="20"/>
          <w:sz w:val="21"/>
          <w:szCs w:val="21"/>
        </w:rPr>
        <w:t>三、招标项目概况</w:t>
      </w:r>
    </w:p>
    <w:tbl>
      <w:tblPr>
        <w:tblStyle w:val="17"/>
        <w:tblpPr w:leftFromText="180" w:rightFromText="180" w:vertAnchor="text" w:horzAnchor="page" w:tblpX="1403" w:tblpY="2"/>
        <w:tblOverlap w:val="never"/>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0"/>
        <w:gridCol w:w="3135"/>
        <w:gridCol w:w="1155"/>
        <w:gridCol w:w="1740"/>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4" w:hRule="atLeas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标项序号</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标项名称</w:t>
            </w:r>
          </w:p>
        </w:tc>
        <w:tc>
          <w:tcPr>
            <w:tcW w:w="115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数量（只）</w:t>
            </w:r>
          </w:p>
        </w:tc>
        <w:tc>
          <w:tcPr>
            <w:tcW w:w="1740" w:type="dxa"/>
            <w:tcMar>
              <w:top w:w="60" w:type="dxa"/>
              <w:left w:w="120" w:type="dxa"/>
              <w:bottom w:w="60" w:type="dxa"/>
              <w:right w:w="120" w:type="dxa"/>
            </w:tcMar>
            <w:vAlign w:val="center"/>
          </w:tcPr>
          <w:p>
            <w:pPr>
              <w:widowControl/>
              <w:spacing w:line="240" w:lineRule="exact"/>
              <w:jc w:val="center"/>
            </w:pPr>
            <w:r>
              <w:rPr>
                <w:kern w:val="0"/>
                <w:sz w:val="22"/>
                <w:szCs w:val="22"/>
                <w:lang w:bidi="ar"/>
              </w:rPr>
              <w:t>预算金额(</w:t>
            </w:r>
            <w:r>
              <w:rPr>
                <w:rFonts w:hint="eastAsia"/>
              </w:rPr>
              <w:t>万</w:t>
            </w:r>
            <w:r>
              <w:rPr>
                <w:kern w:val="0"/>
                <w:sz w:val="22"/>
                <w:szCs w:val="22"/>
                <w:lang w:bidi="ar"/>
              </w:rPr>
              <w:t>元)</w:t>
            </w:r>
          </w:p>
        </w:tc>
        <w:tc>
          <w:tcPr>
            <w:tcW w:w="2610" w:type="dxa"/>
            <w:tcMar>
              <w:top w:w="60" w:type="dxa"/>
              <w:left w:w="120" w:type="dxa"/>
              <w:bottom w:w="60" w:type="dxa"/>
              <w:right w:w="120" w:type="dxa"/>
            </w:tcMar>
            <w:vAlign w:val="center"/>
          </w:tcPr>
          <w:p>
            <w:pPr>
              <w:widowControl/>
              <w:spacing w:line="240" w:lineRule="exact"/>
              <w:jc w:val="center"/>
            </w:pPr>
            <w:r>
              <w:rPr>
                <w:rFonts w:hint="eastAsia"/>
                <w:kern w:val="0"/>
                <w:sz w:val="22"/>
                <w:szCs w:val="22"/>
                <w:lang w:bidi="ar"/>
              </w:rPr>
              <w:t>采购内容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1</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和田市羊扶贫资金采购项目（包一）</w:t>
            </w:r>
          </w:p>
        </w:tc>
        <w:tc>
          <w:tcPr>
            <w:tcW w:w="1155" w:type="dxa"/>
            <w:tcMar>
              <w:top w:w="60" w:type="dxa"/>
              <w:left w:w="120" w:type="dxa"/>
              <w:bottom w:w="60" w:type="dxa"/>
              <w:right w:w="120" w:type="dxa"/>
            </w:tcMar>
            <w:vAlign w:val="center"/>
          </w:tcPr>
          <w:p>
            <w:pPr>
              <w:spacing w:line="276" w:lineRule="exact"/>
              <w:jc w:val="center"/>
              <w:rPr>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2</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和田市羊扶贫资金采购项目（包二）</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1360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204.00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3</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和田市羊扶贫资金采购项目（包三）</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4</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和田市羊扶贫资金采购项目（包四）</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1140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171.00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5</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和田市羊扶贫资金采购项目（包五</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6</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和田市羊扶贫资金采购项目（包六）</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7</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和田市羊扶贫资金采购项目（包七）</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100.00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8</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和田市羊扶贫资金采购项目（包八）</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100.00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9</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和田市羊扶贫资金采购项目（包九）</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928</w:t>
            </w:r>
          </w:p>
        </w:tc>
        <w:tc>
          <w:tcPr>
            <w:tcW w:w="1740" w:type="dxa"/>
            <w:tcMar>
              <w:top w:w="60" w:type="dxa"/>
              <w:left w:w="120" w:type="dxa"/>
              <w:bottom w:w="60" w:type="dxa"/>
              <w:right w:w="120" w:type="dxa"/>
            </w:tcMar>
            <w:vAlign w:val="center"/>
          </w:tcPr>
          <w:p>
            <w:pPr>
              <w:widowControl/>
              <w:spacing w:line="240" w:lineRule="exact"/>
              <w:jc w:val="center"/>
            </w:pPr>
            <w:r>
              <w:rPr>
                <w:rFonts w:hint="eastAsia"/>
              </w:rPr>
              <w:t>92.80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10</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和田市羊扶贫资金采购项目（包十）</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100.00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11</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和田市羊扶贫资金采购项目（包十一）</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1541</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154.10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bl>
    <w:p>
      <w:pPr>
        <w:pStyle w:val="15"/>
        <w:widowControl/>
      </w:pPr>
      <w:r>
        <w:rPr>
          <w:rStyle w:val="20"/>
          <w:sz w:val="21"/>
          <w:szCs w:val="21"/>
        </w:rPr>
        <w:t>四、投标供应商资格要求:</w:t>
      </w:r>
    </w:p>
    <w:p>
      <w:pPr>
        <w:pStyle w:val="15"/>
        <w:widowControl/>
        <w:rPr>
          <w:rFonts w:hint="eastAsia"/>
          <w:sz w:val="21"/>
          <w:szCs w:val="21"/>
          <w:lang w:val="en-US" w:eastAsia="zh-CN"/>
        </w:rPr>
      </w:pPr>
      <w:r>
        <w:rPr>
          <w:rFonts w:hint="eastAsia"/>
          <w:sz w:val="21"/>
          <w:szCs w:val="21"/>
          <w:lang w:val="en-US" w:eastAsia="zh-CN"/>
        </w:rPr>
        <w:t>1、供应商必须符合《中华人民共和国政府采购法》第二十二条规定：具有独立承担民事责任的能力、具有良好的商业信誉(提供2019年或2018年度财务审计报告）和健全的财务会计制度、具有履行合同所必需的设备和专业技术能力、有依法缴纳税收和社会保障资金的良好记录、参加政府采购活动前三年内在经营活动中没有重大违法记录，法律、行政法规规定的其他条件：</w:t>
      </w:r>
    </w:p>
    <w:p>
      <w:pPr>
        <w:pStyle w:val="15"/>
        <w:widowControl/>
        <w:rPr>
          <w:sz w:val="21"/>
          <w:szCs w:val="21"/>
        </w:rPr>
      </w:pPr>
      <w:r>
        <w:rPr>
          <w:rFonts w:hint="eastAsia"/>
          <w:sz w:val="21"/>
          <w:szCs w:val="21"/>
        </w:rPr>
        <w:t>2、投标人须具有独立企业法人资格，应提供营业执照、组织机构代码证、税务登记证(或三证合一营业执照副本)，（营业执照具备相应的经营范围）；</w:t>
      </w:r>
    </w:p>
    <w:p>
      <w:pPr>
        <w:pStyle w:val="15"/>
        <w:widowControl/>
        <w:rPr>
          <w:sz w:val="21"/>
          <w:szCs w:val="21"/>
        </w:rPr>
      </w:pPr>
      <w:r>
        <w:rPr>
          <w:sz w:val="21"/>
          <w:szCs w:val="21"/>
        </w:rPr>
        <w:t>3、</w:t>
      </w:r>
      <w:r>
        <w:rPr>
          <w:rFonts w:hint="eastAsia"/>
          <w:sz w:val="21"/>
          <w:szCs w:val="21"/>
        </w:rPr>
        <w:t>法定代表人投标需提供法定代表人身份证原件；</w:t>
      </w:r>
      <w:r>
        <w:rPr>
          <w:sz w:val="21"/>
          <w:szCs w:val="21"/>
        </w:rPr>
        <w:t>法人委托人须携带法人授权书及委托人身份证</w:t>
      </w:r>
      <w:r>
        <w:rPr>
          <w:rFonts w:hint="eastAsia"/>
          <w:sz w:val="21"/>
          <w:szCs w:val="21"/>
        </w:rPr>
        <w:t>。</w:t>
      </w:r>
    </w:p>
    <w:p>
      <w:pPr>
        <w:pStyle w:val="15"/>
        <w:widowControl/>
        <w:rPr>
          <w:sz w:val="21"/>
          <w:szCs w:val="21"/>
        </w:rPr>
      </w:pPr>
      <w:r>
        <w:rPr>
          <w:rFonts w:hint="eastAsia"/>
          <w:sz w:val="21"/>
          <w:szCs w:val="21"/>
        </w:rPr>
        <w:t>4、投标人代表须提供近一个季度（连续三个月）有效社保证明（社保缴纳明细）原件；</w:t>
      </w:r>
    </w:p>
    <w:p>
      <w:pPr>
        <w:pStyle w:val="15"/>
        <w:widowControl/>
        <w:rPr>
          <w:sz w:val="21"/>
          <w:szCs w:val="21"/>
        </w:rPr>
      </w:pPr>
      <w:r>
        <w:rPr>
          <w:rFonts w:hint="eastAsia"/>
          <w:sz w:val="21"/>
          <w:szCs w:val="21"/>
        </w:rPr>
        <w:t>5、投标企业须具备动物防疫条件合格证原件；</w:t>
      </w:r>
    </w:p>
    <w:p>
      <w:pPr>
        <w:pStyle w:val="15"/>
        <w:widowControl/>
        <w:rPr>
          <w:sz w:val="21"/>
          <w:szCs w:val="21"/>
        </w:rPr>
      </w:pPr>
      <w:r>
        <w:rPr>
          <w:rFonts w:hint="eastAsia"/>
          <w:sz w:val="21"/>
          <w:szCs w:val="21"/>
        </w:rPr>
        <w:t>6、</w:t>
      </w:r>
      <w:r>
        <w:rPr>
          <w:sz w:val="21"/>
          <w:szCs w:val="21"/>
        </w:rPr>
        <w:t>凡拟参加本次招标项目的</w:t>
      </w:r>
      <w:r>
        <w:rPr>
          <w:rFonts w:hint="eastAsia"/>
          <w:sz w:val="21"/>
          <w:szCs w:val="21"/>
        </w:rPr>
        <w:t>投标人</w:t>
      </w:r>
      <w:r>
        <w:rPr>
          <w:sz w:val="21"/>
          <w:szCs w:val="21"/>
        </w:rPr>
        <w:t>，</w:t>
      </w:r>
      <w:r>
        <w:rPr>
          <w:rFonts w:hint="eastAsia"/>
          <w:sz w:val="21"/>
          <w:szCs w:val="21"/>
        </w:rPr>
        <w:t>如在</w:t>
      </w:r>
      <w:r>
        <w:rPr>
          <w:sz w:val="21"/>
          <w:szCs w:val="21"/>
        </w:rPr>
        <w:t>“信用中国”网站（WWW.creditchina.gov.cn）、中国政府采购网（www.ccgp.gov.cn）</w:t>
      </w:r>
      <w:r>
        <w:rPr>
          <w:rFonts w:hint="eastAsia"/>
          <w:sz w:val="21"/>
          <w:szCs w:val="21"/>
        </w:rPr>
        <w:t>、国家企业信用信息公示系统（http://www.gsxt.gov.cn）查询结果中，如</w:t>
      </w:r>
      <w:r>
        <w:rPr>
          <w:sz w:val="21"/>
          <w:szCs w:val="21"/>
        </w:rPr>
        <w:t>被列入失信被执行人、重大税收违法案件当事人名单、政府采购严重违法失信行为记录名单的（尚在处罚期内的），将拒绝其参加本次政府采购活动。</w:t>
      </w:r>
      <w:r>
        <w:rPr>
          <w:rFonts w:hint="eastAsia"/>
          <w:sz w:val="21"/>
          <w:szCs w:val="21"/>
        </w:rPr>
        <w:t>（开标现场查询）</w:t>
      </w:r>
    </w:p>
    <w:p>
      <w:pPr>
        <w:pStyle w:val="15"/>
        <w:widowControl/>
        <w:rPr>
          <w:sz w:val="21"/>
          <w:szCs w:val="21"/>
        </w:rPr>
      </w:pPr>
      <w:r>
        <w:rPr>
          <w:rFonts w:hint="eastAsia"/>
          <w:sz w:val="21"/>
          <w:szCs w:val="21"/>
        </w:rPr>
        <w:t>7、本项目不接受联合体投标</w:t>
      </w:r>
      <w:r>
        <w:rPr>
          <w:sz w:val="21"/>
          <w:szCs w:val="21"/>
        </w:rPr>
        <w:t>。</w:t>
      </w:r>
    </w:p>
    <w:p>
      <w:pPr>
        <w:pStyle w:val="15"/>
        <w:widowControl/>
      </w:pPr>
      <w:r>
        <w:rPr>
          <w:rStyle w:val="20"/>
          <w:sz w:val="21"/>
          <w:szCs w:val="21"/>
        </w:rPr>
        <w:t>五、招标文件的报名/发售时间、地址、售价:</w:t>
      </w:r>
    </w:p>
    <w:p>
      <w:pPr>
        <w:pStyle w:val="15"/>
        <w:widowControl/>
      </w:pPr>
      <w:r>
        <w:rPr>
          <w:rStyle w:val="20"/>
          <w:sz w:val="21"/>
          <w:szCs w:val="21"/>
        </w:rPr>
        <w:t>1．报名（发售／获取）时间：</w:t>
      </w:r>
      <w:r>
        <w:rPr>
          <w:sz w:val="21"/>
          <w:szCs w:val="21"/>
        </w:rPr>
        <w:t>20</w:t>
      </w:r>
      <w:r>
        <w:rPr>
          <w:rFonts w:hint="eastAsia"/>
          <w:sz w:val="21"/>
          <w:szCs w:val="21"/>
        </w:rPr>
        <w:t>20</w:t>
      </w:r>
      <w:r>
        <w:rPr>
          <w:sz w:val="21"/>
          <w:szCs w:val="21"/>
        </w:rPr>
        <w:t>-</w:t>
      </w:r>
      <w:r>
        <w:rPr>
          <w:rFonts w:hint="eastAsia"/>
          <w:sz w:val="21"/>
          <w:szCs w:val="21"/>
          <w:lang w:val="en-US" w:eastAsia="zh-CN"/>
        </w:rPr>
        <w:t>5</w:t>
      </w:r>
      <w:r>
        <w:rPr>
          <w:rFonts w:hint="eastAsia"/>
          <w:sz w:val="21"/>
          <w:szCs w:val="21"/>
        </w:rPr>
        <w:t>-</w:t>
      </w:r>
      <w:r>
        <w:rPr>
          <w:rFonts w:hint="eastAsia"/>
          <w:sz w:val="21"/>
          <w:szCs w:val="21"/>
          <w:lang w:val="en-US" w:eastAsia="zh-CN"/>
        </w:rPr>
        <w:t>14</w:t>
      </w:r>
      <w:r>
        <w:rPr>
          <w:sz w:val="21"/>
          <w:szCs w:val="21"/>
        </w:rPr>
        <w:t>至</w:t>
      </w:r>
      <w:r>
        <w:rPr>
          <w:rFonts w:hint="eastAsia"/>
          <w:sz w:val="21"/>
          <w:szCs w:val="21"/>
        </w:rPr>
        <w:t>2020</w:t>
      </w:r>
      <w:r>
        <w:rPr>
          <w:sz w:val="21"/>
          <w:szCs w:val="21"/>
        </w:rPr>
        <w:t>-</w:t>
      </w:r>
      <w:r>
        <w:rPr>
          <w:rFonts w:hint="eastAsia"/>
          <w:sz w:val="21"/>
          <w:szCs w:val="21"/>
          <w:lang w:val="en-US" w:eastAsia="zh-CN"/>
        </w:rPr>
        <w:t>5-19</w:t>
      </w:r>
      <w:r>
        <w:rPr>
          <w:rFonts w:hint="eastAsia"/>
          <w:sz w:val="21"/>
          <w:szCs w:val="21"/>
        </w:rPr>
        <w:t>（全天）</w:t>
      </w:r>
    </w:p>
    <w:p>
      <w:pPr>
        <w:pStyle w:val="15"/>
        <w:widowControl/>
      </w:pPr>
      <w:r>
        <w:rPr>
          <w:rStyle w:val="20"/>
          <w:sz w:val="21"/>
          <w:szCs w:val="21"/>
        </w:rPr>
        <w:t>2．报名（发售／获取）地址：</w:t>
      </w:r>
      <w:r>
        <w:rPr>
          <w:sz w:val="21"/>
          <w:szCs w:val="21"/>
        </w:rPr>
        <w:t>在新疆政府采购网及</w:t>
      </w:r>
      <w:r>
        <w:rPr>
          <w:rFonts w:hint="eastAsia"/>
          <w:sz w:val="21"/>
          <w:szCs w:val="21"/>
          <w:lang w:eastAsia="zh-CN"/>
        </w:rPr>
        <w:t>和田市人民政府网</w:t>
      </w:r>
      <w:r>
        <w:rPr>
          <w:sz w:val="21"/>
          <w:szCs w:val="21"/>
        </w:rPr>
        <w:t>该采购公告附件中的招标（采购）文件可直接下载并参与投标</w:t>
      </w:r>
    </w:p>
    <w:p>
      <w:pPr>
        <w:pStyle w:val="15"/>
        <w:widowControl/>
      </w:pPr>
      <w:r>
        <w:rPr>
          <w:rStyle w:val="20"/>
          <w:sz w:val="21"/>
          <w:szCs w:val="21"/>
        </w:rPr>
        <w:t>3．标书售价(元)：</w:t>
      </w:r>
      <w:r>
        <w:rPr>
          <w:rFonts w:hint="eastAsia"/>
          <w:sz w:val="21"/>
          <w:szCs w:val="21"/>
        </w:rPr>
        <w:t>0</w:t>
      </w:r>
    </w:p>
    <w:p>
      <w:pPr>
        <w:pStyle w:val="15"/>
        <w:widowControl/>
      </w:pPr>
      <w:r>
        <w:rPr>
          <w:rStyle w:val="20"/>
          <w:sz w:val="21"/>
          <w:szCs w:val="21"/>
        </w:rPr>
        <w:t>4．投标人购买标书时应提交的资料：</w:t>
      </w:r>
      <w:r>
        <w:rPr>
          <w:sz w:val="21"/>
          <w:szCs w:val="21"/>
        </w:rPr>
        <w:t>无，在开标时一并进行资格审核</w:t>
      </w:r>
    </w:p>
    <w:p>
      <w:pPr>
        <w:pStyle w:val="15"/>
        <w:widowControl/>
      </w:pPr>
      <w:r>
        <w:rPr>
          <w:rStyle w:val="20"/>
          <w:sz w:val="21"/>
          <w:szCs w:val="21"/>
        </w:rPr>
        <w:t>六、投标截止时间：</w:t>
      </w:r>
      <w:r>
        <w:rPr>
          <w:sz w:val="21"/>
          <w:szCs w:val="21"/>
        </w:rPr>
        <w:t>20</w:t>
      </w:r>
      <w:r>
        <w:rPr>
          <w:rFonts w:hint="eastAsia"/>
          <w:sz w:val="21"/>
          <w:szCs w:val="21"/>
        </w:rPr>
        <w:t>20</w:t>
      </w:r>
      <w:r>
        <w:rPr>
          <w:sz w:val="21"/>
          <w:szCs w:val="21"/>
        </w:rPr>
        <w:t>-0</w:t>
      </w:r>
      <w:r>
        <w:rPr>
          <w:rFonts w:hint="eastAsia"/>
          <w:sz w:val="21"/>
          <w:szCs w:val="21"/>
          <w:lang w:val="en-US" w:eastAsia="zh-CN"/>
        </w:rPr>
        <w:t>5</w:t>
      </w:r>
      <w:r>
        <w:rPr>
          <w:sz w:val="21"/>
          <w:szCs w:val="21"/>
        </w:rPr>
        <w:t>-</w:t>
      </w:r>
      <w:r>
        <w:rPr>
          <w:rFonts w:hint="eastAsia"/>
          <w:sz w:val="21"/>
          <w:szCs w:val="21"/>
          <w:lang w:val="en-US" w:eastAsia="zh-CN"/>
        </w:rPr>
        <w:t>20</w:t>
      </w:r>
      <w:r>
        <w:rPr>
          <w:rFonts w:hint="eastAsia"/>
          <w:sz w:val="21"/>
          <w:szCs w:val="21"/>
        </w:rPr>
        <w:t xml:space="preserve">  </w:t>
      </w:r>
      <w:r>
        <w:rPr>
          <w:sz w:val="21"/>
          <w:szCs w:val="21"/>
        </w:rPr>
        <w:t xml:space="preserve"> </w:t>
      </w:r>
      <w:r>
        <w:rPr>
          <w:rFonts w:hint="eastAsia"/>
          <w:sz w:val="21"/>
          <w:szCs w:val="21"/>
        </w:rPr>
        <w:t>11</w:t>
      </w:r>
      <w:r>
        <w:rPr>
          <w:sz w:val="21"/>
          <w:szCs w:val="21"/>
        </w:rPr>
        <w:t>:</w:t>
      </w:r>
      <w:r>
        <w:rPr>
          <w:rFonts w:hint="eastAsia"/>
          <w:sz w:val="21"/>
          <w:szCs w:val="21"/>
        </w:rPr>
        <w:t>0</w:t>
      </w:r>
      <w:r>
        <w:rPr>
          <w:sz w:val="21"/>
          <w:szCs w:val="21"/>
        </w:rPr>
        <w:t>0</w:t>
      </w:r>
    </w:p>
    <w:p>
      <w:pPr>
        <w:pStyle w:val="15"/>
        <w:widowControl/>
      </w:pPr>
      <w:r>
        <w:rPr>
          <w:rStyle w:val="20"/>
          <w:sz w:val="21"/>
          <w:szCs w:val="21"/>
        </w:rPr>
        <w:t>七、投标地址：</w:t>
      </w:r>
      <w:r>
        <w:rPr>
          <w:sz w:val="21"/>
          <w:szCs w:val="21"/>
        </w:rPr>
        <w:t>和田市公共资源交易中心（和田市北京工业园区滨河路10号三桥桥头处）</w:t>
      </w:r>
    </w:p>
    <w:p>
      <w:pPr>
        <w:pStyle w:val="15"/>
        <w:widowControl/>
        <w:rPr>
          <w:sz w:val="21"/>
          <w:szCs w:val="21"/>
        </w:rPr>
      </w:pPr>
      <w:r>
        <w:rPr>
          <w:rStyle w:val="20"/>
          <w:sz w:val="21"/>
          <w:szCs w:val="21"/>
        </w:rPr>
        <w:t>八、开标时间：</w:t>
      </w:r>
      <w:r>
        <w:rPr>
          <w:sz w:val="21"/>
          <w:szCs w:val="21"/>
        </w:rPr>
        <w:t>20</w:t>
      </w:r>
      <w:r>
        <w:rPr>
          <w:rFonts w:hint="eastAsia"/>
          <w:sz w:val="21"/>
          <w:szCs w:val="21"/>
        </w:rPr>
        <w:t>20</w:t>
      </w:r>
      <w:r>
        <w:rPr>
          <w:sz w:val="21"/>
          <w:szCs w:val="21"/>
        </w:rPr>
        <w:t>-0</w:t>
      </w:r>
      <w:r>
        <w:rPr>
          <w:rFonts w:hint="eastAsia"/>
          <w:sz w:val="21"/>
          <w:szCs w:val="21"/>
          <w:lang w:val="en-US" w:eastAsia="zh-CN"/>
        </w:rPr>
        <w:t>5</w:t>
      </w:r>
      <w:r>
        <w:rPr>
          <w:sz w:val="21"/>
          <w:szCs w:val="21"/>
        </w:rPr>
        <w:t>-</w:t>
      </w:r>
      <w:r>
        <w:rPr>
          <w:rFonts w:hint="eastAsia"/>
          <w:sz w:val="21"/>
          <w:szCs w:val="21"/>
          <w:lang w:val="en-US" w:eastAsia="zh-CN"/>
        </w:rPr>
        <w:t>20</w:t>
      </w:r>
      <w:r>
        <w:rPr>
          <w:rFonts w:hint="eastAsia"/>
          <w:sz w:val="21"/>
          <w:szCs w:val="21"/>
        </w:rPr>
        <w:t xml:space="preserve">  </w:t>
      </w:r>
      <w:r>
        <w:rPr>
          <w:sz w:val="21"/>
          <w:szCs w:val="21"/>
        </w:rPr>
        <w:t xml:space="preserve"> 1</w:t>
      </w:r>
      <w:r>
        <w:rPr>
          <w:rFonts w:hint="eastAsia"/>
          <w:sz w:val="21"/>
          <w:szCs w:val="21"/>
        </w:rPr>
        <w:t>1</w:t>
      </w:r>
      <w:r>
        <w:rPr>
          <w:sz w:val="21"/>
          <w:szCs w:val="21"/>
        </w:rPr>
        <w:t>:</w:t>
      </w:r>
      <w:r>
        <w:rPr>
          <w:rFonts w:hint="eastAsia"/>
          <w:sz w:val="21"/>
          <w:szCs w:val="21"/>
        </w:rPr>
        <w:t>0</w:t>
      </w:r>
      <w:r>
        <w:rPr>
          <w:sz w:val="21"/>
          <w:szCs w:val="21"/>
        </w:rPr>
        <w:t>0</w:t>
      </w:r>
    </w:p>
    <w:p>
      <w:pPr>
        <w:pStyle w:val="15"/>
        <w:widowControl/>
      </w:pPr>
      <w:r>
        <w:rPr>
          <w:rStyle w:val="20"/>
          <w:sz w:val="21"/>
          <w:szCs w:val="21"/>
        </w:rPr>
        <w:t>九、开标地址：</w:t>
      </w:r>
      <w:r>
        <w:rPr>
          <w:sz w:val="21"/>
          <w:szCs w:val="21"/>
        </w:rPr>
        <w:t>和田市公共资源交易中心（和田市北京工业园区滨河路10号三桥桥头处）</w:t>
      </w:r>
    </w:p>
    <w:p>
      <w:pPr>
        <w:pStyle w:val="15"/>
        <w:widowControl/>
        <w:rPr>
          <w:color w:val="FF0000"/>
        </w:rPr>
      </w:pPr>
      <w:r>
        <w:rPr>
          <w:rStyle w:val="20"/>
          <w:sz w:val="21"/>
          <w:szCs w:val="21"/>
        </w:rPr>
        <w:t>十、 投标保证金</w:t>
      </w:r>
    </w:p>
    <w:tbl>
      <w:tblPr>
        <w:tblStyle w:val="17"/>
        <w:tblpPr w:leftFromText="180" w:rightFromText="180" w:vertAnchor="text" w:horzAnchor="page" w:tblpXSpec="center" w:tblpY="193"/>
        <w:tblOverlap w:val="never"/>
        <w:tblW w:w="9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61"/>
        <w:gridCol w:w="1379"/>
        <w:gridCol w:w="1392"/>
        <w:gridCol w:w="1347"/>
        <w:gridCol w:w="1392"/>
        <w:gridCol w:w="1032"/>
        <w:gridCol w:w="2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8" w:hRule="atLeast"/>
          <w:jc w:val="center"/>
        </w:trPr>
        <w:tc>
          <w:tcPr>
            <w:tcW w:w="461"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序号</w:t>
            </w:r>
          </w:p>
        </w:tc>
        <w:tc>
          <w:tcPr>
            <w:tcW w:w="1379"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标项名称</w:t>
            </w:r>
          </w:p>
        </w:tc>
        <w:tc>
          <w:tcPr>
            <w:tcW w:w="1392"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投标保证金金额（元）</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开户银行</w:t>
            </w:r>
          </w:p>
        </w:tc>
        <w:tc>
          <w:tcPr>
            <w:tcW w:w="1392"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收款账号</w:t>
            </w:r>
          </w:p>
        </w:tc>
        <w:tc>
          <w:tcPr>
            <w:tcW w:w="1032"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交付方式</w:t>
            </w:r>
          </w:p>
        </w:tc>
        <w:tc>
          <w:tcPr>
            <w:tcW w:w="2675"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和田市羊扶贫资金采购项目（包一）</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和田市羊扶贫资金采购项目（包三）</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和田市羊扶贫资金采购项目（包四）</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5</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和田市羊扶贫资金采购项目（包五）</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6</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和田市羊扶贫资金采购项目（包六）</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7</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和田市羊扶贫资金采购项目（包七）</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8</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和田市羊扶贫资金采购项目（包八）</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9</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和田市羊扶贫资金采购项目（包九）</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18000.00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和田市羊扶贫资金采购项目（包十）</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80"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11</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和田市羊扶贫资金采购项目（包十一）</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bl>
    <w:p>
      <w:pPr>
        <w:pStyle w:val="15"/>
        <w:widowControl/>
        <w:rPr>
          <w:rStyle w:val="20"/>
          <w:sz w:val="21"/>
          <w:szCs w:val="21"/>
        </w:rPr>
      </w:pPr>
      <w:r>
        <w:rPr>
          <w:rStyle w:val="20"/>
          <w:sz w:val="21"/>
          <w:szCs w:val="21"/>
        </w:rPr>
        <w:t>十一、其他事项：</w:t>
      </w:r>
    </w:p>
    <w:p>
      <w:pPr>
        <w:pStyle w:val="15"/>
        <w:widowControl/>
        <w:spacing w:beforeAutospacing="0" w:afterAutospacing="0"/>
        <w:rPr>
          <w:sz w:val="22"/>
          <w:szCs w:val="22"/>
        </w:rPr>
      </w:pPr>
      <w:r>
        <w:rPr>
          <w:sz w:val="22"/>
          <w:szCs w:val="22"/>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widowControl/>
        <w:spacing w:before="75" w:after="75"/>
        <w:rPr>
          <w:rStyle w:val="20"/>
          <w:kern w:val="0"/>
          <w:sz w:val="21"/>
          <w:szCs w:val="21"/>
        </w:rPr>
      </w:pPr>
      <w:r>
        <w:rPr>
          <w:rStyle w:val="20"/>
          <w:rFonts w:hint="eastAsia"/>
          <w:kern w:val="0"/>
          <w:sz w:val="21"/>
          <w:szCs w:val="21"/>
        </w:rPr>
        <w:t>2、</w:t>
      </w:r>
      <w:r>
        <w:rPr>
          <w:rStyle w:val="20"/>
          <w:kern w:val="0"/>
          <w:sz w:val="21"/>
          <w:szCs w:val="21"/>
        </w:rPr>
        <w:t>采购项目需要落实的政府采购政策</w:t>
      </w:r>
    </w:p>
    <w:p>
      <w:pPr>
        <w:pStyle w:val="15"/>
        <w:widowControl/>
        <w:spacing w:beforeAutospacing="0" w:afterAutospacing="0"/>
        <w:rPr>
          <w:sz w:val="22"/>
          <w:szCs w:val="22"/>
        </w:rPr>
      </w:pPr>
      <w:r>
        <w:rPr>
          <w:sz w:val="22"/>
          <w:szCs w:val="22"/>
        </w:rPr>
        <w:t> </w:t>
      </w:r>
      <w:r>
        <w:rPr>
          <w:rFonts w:hint="eastAsia"/>
          <w:sz w:val="22"/>
          <w:szCs w:val="22"/>
        </w:rPr>
        <w:t xml:space="preserve"> </w:t>
      </w:r>
      <w:r>
        <w:rPr>
          <w:sz w:val="22"/>
          <w:szCs w:val="22"/>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sz w:val="22"/>
          <w:szCs w:val="22"/>
        </w:rPr>
        <w:t>等政府采购政策</w:t>
      </w:r>
      <w:r>
        <w:rPr>
          <w:sz w:val="22"/>
          <w:szCs w:val="22"/>
        </w:rPr>
        <w:t>。</w:t>
      </w:r>
    </w:p>
    <w:p>
      <w:pPr>
        <w:pStyle w:val="15"/>
        <w:widowControl/>
      </w:pPr>
      <w:r>
        <w:rPr>
          <w:rStyle w:val="20"/>
          <w:sz w:val="21"/>
          <w:szCs w:val="21"/>
        </w:rPr>
        <w:t>十二、联系方式</w:t>
      </w:r>
    </w:p>
    <w:p>
      <w:pPr>
        <w:pStyle w:val="15"/>
        <w:widowControl/>
        <w:rPr>
          <w:rFonts w:hint="eastAsia" w:eastAsia="宋体"/>
          <w:lang w:eastAsia="zh-CN"/>
        </w:rPr>
      </w:pPr>
      <w:r>
        <w:rPr>
          <w:rStyle w:val="20"/>
          <w:sz w:val="21"/>
          <w:szCs w:val="21"/>
        </w:rPr>
        <w:t>1、采购代理机构名称：</w:t>
      </w:r>
      <w:r>
        <w:rPr>
          <w:rFonts w:hint="eastAsia"/>
          <w:sz w:val="21"/>
          <w:szCs w:val="21"/>
          <w:lang w:eastAsia="zh-CN"/>
        </w:rPr>
        <w:t>新疆天勤工程管理有限公司</w:t>
      </w:r>
    </w:p>
    <w:p>
      <w:pPr>
        <w:pStyle w:val="15"/>
        <w:widowControl/>
        <w:rPr>
          <w:rFonts w:hint="eastAsia" w:eastAsia="宋体"/>
          <w:sz w:val="21"/>
          <w:szCs w:val="21"/>
          <w:lang w:eastAsia="zh-CN"/>
        </w:rPr>
      </w:pPr>
      <w:r>
        <w:rPr>
          <w:rStyle w:val="20"/>
          <w:sz w:val="21"/>
          <w:szCs w:val="21"/>
        </w:rPr>
        <w:t>联系人：</w:t>
      </w:r>
      <w:r>
        <w:rPr>
          <w:rStyle w:val="20"/>
          <w:rFonts w:hint="eastAsia"/>
          <w:b w:val="0"/>
          <w:sz w:val="21"/>
          <w:szCs w:val="21"/>
          <w:lang w:eastAsia="zh-CN"/>
        </w:rPr>
        <w:t>刘艳敏</w:t>
      </w:r>
    </w:p>
    <w:p>
      <w:pPr>
        <w:pStyle w:val="15"/>
        <w:widowControl/>
        <w:rPr>
          <w:rFonts w:hint="eastAsia"/>
          <w:bCs/>
          <w:sz w:val="21"/>
          <w:szCs w:val="21"/>
          <w:lang w:val="en-US" w:eastAsia="zh-CN"/>
        </w:rPr>
      </w:pPr>
      <w:r>
        <w:rPr>
          <w:rStyle w:val="20"/>
          <w:sz w:val="21"/>
          <w:szCs w:val="21"/>
        </w:rPr>
        <w:t>联系电话：</w:t>
      </w:r>
      <w:r>
        <w:rPr>
          <w:rStyle w:val="20"/>
          <w:rFonts w:hint="eastAsia"/>
          <w:b w:val="0"/>
          <w:bCs/>
          <w:sz w:val="21"/>
          <w:szCs w:val="21"/>
          <w:lang w:val="en-US" w:eastAsia="zh-CN"/>
        </w:rPr>
        <w:t>0903-2033044</w:t>
      </w:r>
      <w:r>
        <w:rPr>
          <w:rFonts w:hint="eastAsia"/>
          <w:bCs/>
          <w:sz w:val="21"/>
          <w:szCs w:val="21"/>
        </w:rPr>
        <w:t xml:space="preserve">  </w:t>
      </w:r>
      <w:r>
        <w:rPr>
          <w:rFonts w:hint="eastAsia"/>
          <w:bCs/>
          <w:sz w:val="21"/>
          <w:szCs w:val="21"/>
          <w:lang w:val="en-US" w:eastAsia="zh-CN"/>
        </w:rPr>
        <w:t>15199758584</w:t>
      </w:r>
    </w:p>
    <w:p>
      <w:pPr>
        <w:pStyle w:val="15"/>
        <w:widowControl/>
        <w:rPr>
          <w:rFonts w:hint="default" w:eastAsia="宋体"/>
          <w:lang w:val="en-US" w:eastAsia="zh-CN"/>
        </w:rPr>
      </w:pPr>
      <w:r>
        <w:rPr>
          <w:rStyle w:val="20"/>
          <w:sz w:val="21"/>
          <w:szCs w:val="21"/>
        </w:rPr>
        <w:t>地址：</w:t>
      </w:r>
      <w:r>
        <w:rPr>
          <w:rFonts w:hint="eastAsia"/>
          <w:bCs/>
          <w:sz w:val="21"/>
          <w:szCs w:val="21"/>
        </w:rPr>
        <w:t>和田市</w:t>
      </w:r>
      <w:r>
        <w:rPr>
          <w:rFonts w:hint="eastAsia"/>
          <w:bCs/>
          <w:sz w:val="21"/>
          <w:szCs w:val="21"/>
          <w:lang w:eastAsia="zh-CN"/>
        </w:rPr>
        <w:t>滨河路</w:t>
      </w:r>
      <w:r>
        <w:rPr>
          <w:rFonts w:hint="eastAsia"/>
          <w:bCs/>
          <w:sz w:val="21"/>
          <w:szCs w:val="21"/>
          <w:lang w:val="en-US" w:eastAsia="zh-CN"/>
        </w:rPr>
        <w:t>8号</w:t>
      </w:r>
    </w:p>
    <w:p>
      <w:pPr>
        <w:pStyle w:val="15"/>
        <w:widowControl/>
      </w:pPr>
      <w:r>
        <w:rPr>
          <w:rStyle w:val="20"/>
          <w:sz w:val="21"/>
          <w:szCs w:val="21"/>
        </w:rPr>
        <w:t>2、采购人名称：</w:t>
      </w:r>
      <w:r>
        <w:rPr>
          <w:sz w:val="21"/>
          <w:szCs w:val="21"/>
        </w:rPr>
        <w:t>和田市</w:t>
      </w:r>
      <w:r>
        <w:rPr>
          <w:rFonts w:hint="eastAsia"/>
          <w:sz w:val="21"/>
          <w:szCs w:val="21"/>
        </w:rPr>
        <w:t>农业农村局</w:t>
      </w:r>
    </w:p>
    <w:p>
      <w:pPr>
        <w:pStyle w:val="15"/>
        <w:widowControl/>
      </w:pPr>
      <w:r>
        <w:rPr>
          <w:rStyle w:val="20"/>
          <w:sz w:val="21"/>
          <w:szCs w:val="21"/>
        </w:rPr>
        <w:t>联系人：</w:t>
      </w:r>
      <w:r>
        <w:rPr>
          <w:rFonts w:hint="eastAsia"/>
          <w:bCs/>
          <w:sz w:val="21"/>
          <w:szCs w:val="21"/>
        </w:rPr>
        <w:t>艾尼</w:t>
      </w:r>
      <w:r>
        <w:rPr>
          <w:rFonts w:hint="eastAsia"/>
          <w:bCs/>
          <w:sz w:val="21"/>
          <w:szCs w:val="21"/>
          <w:lang w:eastAsia="zh-CN"/>
        </w:rPr>
        <w:t>瓦</w:t>
      </w:r>
      <w:r>
        <w:rPr>
          <w:rFonts w:hint="eastAsia"/>
          <w:bCs/>
          <w:sz w:val="21"/>
          <w:szCs w:val="21"/>
        </w:rPr>
        <w:t>尔</w:t>
      </w:r>
    </w:p>
    <w:p>
      <w:pPr>
        <w:pStyle w:val="15"/>
        <w:widowControl/>
        <w:rPr>
          <w:sz w:val="21"/>
          <w:szCs w:val="21"/>
        </w:rPr>
      </w:pPr>
      <w:r>
        <w:rPr>
          <w:rStyle w:val="20"/>
          <w:sz w:val="21"/>
          <w:szCs w:val="21"/>
        </w:rPr>
        <w:t>联系电话：</w:t>
      </w:r>
      <w:r>
        <w:rPr>
          <w:rStyle w:val="20"/>
          <w:rFonts w:hint="eastAsia"/>
          <w:sz w:val="21"/>
          <w:szCs w:val="21"/>
        </w:rPr>
        <w:t>15199740881</w:t>
      </w:r>
    </w:p>
    <w:p>
      <w:pPr>
        <w:pStyle w:val="15"/>
        <w:widowControl/>
        <w:rPr>
          <w:sz w:val="21"/>
          <w:szCs w:val="21"/>
        </w:rPr>
      </w:pPr>
      <w:r>
        <w:rPr>
          <w:rStyle w:val="20"/>
          <w:sz w:val="21"/>
          <w:szCs w:val="21"/>
        </w:rPr>
        <w:t>地址：</w:t>
      </w:r>
      <w:r>
        <w:rPr>
          <w:rFonts w:hint="eastAsia"/>
          <w:sz w:val="21"/>
          <w:szCs w:val="21"/>
        </w:rPr>
        <w:t>和田市工业园区滨河路21号</w:t>
      </w:r>
    </w:p>
    <w:p>
      <w:pPr>
        <w:pStyle w:val="15"/>
        <w:widowControl/>
      </w:pPr>
      <w:r>
        <w:rPr>
          <w:rStyle w:val="20"/>
          <w:sz w:val="21"/>
          <w:szCs w:val="21"/>
        </w:rPr>
        <w:t>3、同级政府采购监督管理部门名称：</w:t>
      </w:r>
      <w:r>
        <w:rPr>
          <w:sz w:val="21"/>
          <w:szCs w:val="21"/>
        </w:rPr>
        <w:t>和田市政府采购办</w:t>
      </w:r>
    </w:p>
    <w:p>
      <w:pPr>
        <w:pStyle w:val="15"/>
        <w:widowControl/>
        <w:rPr>
          <w:sz w:val="21"/>
          <w:szCs w:val="21"/>
        </w:rPr>
      </w:pPr>
      <w:r>
        <w:rPr>
          <w:rStyle w:val="20"/>
          <w:sz w:val="21"/>
          <w:szCs w:val="21"/>
        </w:rPr>
        <w:t>联系人：</w:t>
      </w:r>
      <w:r>
        <w:rPr>
          <w:sz w:val="21"/>
          <w:szCs w:val="21"/>
        </w:rPr>
        <w:t>刘敏</w:t>
      </w:r>
    </w:p>
    <w:p>
      <w:pPr>
        <w:pStyle w:val="15"/>
        <w:widowControl/>
        <w:rPr>
          <w:sz w:val="21"/>
          <w:szCs w:val="21"/>
        </w:rPr>
      </w:pPr>
      <w:r>
        <w:rPr>
          <w:rStyle w:val="20"/>
          <w:sz w:val="21"/>
          <w:szCs w:val="21"/>
        </w:rPr>
        <w:t>监督投诉电话：</w:t>
      </w:r>
      <w:r>
        <w:rPr>
          <w:rFonts w:hint="eastAsia"/>
          <w:sz w:val="21"/>
          <w:szCs w:val="21"/>
        </w:rPr>
        <w:t>0903-2516256</w:t>
      </w:r>
    </w:p>
    <w:p>
      <w:pPr>
        <w:widowControl/>
        <w:snapToGrid w:val="0"/>
        <w:spacing w:line="260" w:lineRule="exact"/>
        <w:rPr>
          <w:rFonts w:ascii="宋体" w:hAnsi="宋体" w:cs="宋体"/>
          <w:color w:val="000000"/>
          <w:kern w:val="0"/>
          <w:sz w:val="22"/>
          <w:szCs w:val="22"/>
          <w:shd w:val="clear" w:color="auto" w:fill="FFFFFF"/>
        </w:rPr>
      </w:pPr>
      <w:r>
        <w:rPr>
          <w:rFonts w:hint="eastAsia" w:ascii="宋体" w:hAnsi="宋体" w:cs="宋体"/>
          <w:color w:val="000000"/>
          <w:kern w:val="0"/>
          <w:sz w:val="22"/>
          <w:szCs w:val="22"/>
          <w:shd w:val="clear" w:color="auto" w:fill="FFFFFF"/>
        </w:rPr>
        <w:t xml:space="preserve">和田市农业农村局                             </w:t>
      </w:r>
      <w:r>
        <w:rPr>
          <w:rFonts w:hint="eastAsia" w:ascii="宋体" w:hAnsi="宋体" w:cs="宋体"/>
          <w:color w:val="000000"/>
          <w:kern w:val="0"/>
          <w:sz w:val="22"/>
          <w:szCs w:val="22"/>
          <w:shd w:val="clear" w:color="auto" w:fill="FFFFFF"/>
          <w:lang w:eastAsia="zh-CN"/>
        </w:rPr>
        <w:t>新疆天勤工程管理有限公司</w:t>
      </w:r>
      <w:r>
        <w:rPr>
          <w:rFonts w:hint="eastAsia" w:ascii="宋体" w:hAnsi="宋体" w:cs="宋体"/>
          <w:color w:val="000000"/>
          <w:kern w:val="0"/>
          <w:sz w:val="22"/>
          <w:szCs w:val="22"/>
          <w:shd w:val="clear" w:color="auto" w:fill="FFFFFF"/>
        </w:rPr>
        <w:t>  </w:t>
      </w:r>
    </w:p>
    <w:p>
      <w:r>
        <w:rPr>
          <w:rFonts w:hint="eastAsia" w:ascii="宋体" w:hAnsi="宋体" w:cs="宋体"/>
          <w:color w:val="000000"/>
          <w:kern w:val="0"/>
          <w:sz w:val="22"/>
          <w:szCs w:val="22"/>
          <w:shd w:val="clear" w:color="auto" w:fill="FFFFFF"/>
        </w:rPr>
        <w:t>2020年0</w:t>
      </w:r>
      <w:r>
        <w:rPr>
          <w:rFonts w:hint="eastAsia" w:ascii="宋体" w:hAnsi="宋体" w:cs="宋体"/>
          <w:color w:val="000000"/>
          <w:kern w:val="0"/>
          <w:sz w:val="22"/>
          <w:szCs w:val="22"/>
          <w:shd w:val="clear" w:color="auto" w:fill="FFFFFF"/>
          <w:lang w:val="en-US" w:eastAsia="zh-CN"/>
        </w:rPr>
        <w:t>5</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13</w:t>
      </w:r>
      <w:r>
        <w:rPr>
          <w:rFonts w:hint="eastAsia" w:ascii="宋体" w:hAnsi="宋体" w:cs="宋体"/>
          <w:color w:val="000000"/>
          <w:kern w:val="0"/>
          <w:sz w:val="22"/>
          <w:szCs w:val="22"/>
          <w:shd w:val="clear" w:color="auto" w:fill="FFFFFF"/>
        </w:rPr>
        <w:t>日                                   2020年0</w:t>
      </w:r>
      <w:r>
        <w:rPr>
          <w:rFonts w:hint="eastAsia" w:ascii="宋体" w:hAnsi="宋体" w:cs="宋体"/>
          <w:color w:val="000000"/>
          <w:kern w:val="0"/>
          <w:sz w:val="22"/>
          <w:szCs w:val="22"/>
          <w:shd w:val="clear" w:color="auto" w:fill="FFFFFF"/>
          <w:lang w:val="en-US" w:eastAsia="zh-CN"/>
        </w:rPr>
        <w:t>5</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13</w:t>
      </w:r>
      <w:r>
        <w:rPr>
          <w:rFonts w:hint="eastAsia" w:ascii="宋体" w:hAnsi="宋体" w:cs="宋体"/>
          <w:color w:val="000000"/>
          <w:kern w:val="0"/>
          <w:sz w:val="22"/>
          <w:szCs w:val="22"/>
          <w:shd w:val="clear" w:color="auto" w:fill="FFFFFF"/>
        </w:rPr>
        <w:t>日</w:t>
      </w:r>
    </w:p>
    <w:p>
      <w:pPr>
        <w:pStyle w:val="2"/>
        <w:ind w:firstLine="0" w:firstLineChars="0"/>
        <w:rPr>
          <w:rFonts w:ascii="宋体" w:hAnsi="宋体" w:cs="宋体"/>
          <w:color w:val="000000"/>
          <w:sz w:val="32"/>
          <w:szCs w:val="32"/>
        </w:rPr>
      </w:pPr>
    </w:p>
    <w:p>
      <w:pPr>
        <w:rPr>
          <w:rFonts w:hint="eastAsia"/>
          <w:lang w:val="en-US" w:eastAsia="zh-CN"/>
        </w:rPr>
      </w:pPr>
    </w:p>
    <w:p>
      <w:pPr>
        <w:pStyle w:val="4"/>
        <w:pageBreakBefore w:val="0"/>
        <w:kinsoku/>
        <w:wordWrap/>
        <w:overflowPunct/>
        <w:topLinePunct w:val="0"/>
        <w:bidi w:val="0"/>
        <w:spacing w:line="360" w:lineRule="auto"/>
        <w:jc w:val="center"/>
        <w:rPr>
          <w:rFonts w:hint="eastAsia" w:ascii="宋体" w:hAnsi="宋体" w:cs="宋体"/>
          <w:color w:val="000000"/>
          <w:sz w:val="28"/>
          <w:szCs w:val="28"/>
          <w:lang w:val="en-US" w:eastAsia="zh-CN"/>
        </w:rPr>
      </w:pPr>
      <w:bookmarkStart w:id="1" w:name="_Toc10298"/>
    </w:p>
    <w:p>
      <w:pPr>
        <w:pStyle w:val="4"/>
        <w:pageBreakBefore w:val="0"/>
        <w:kinsoku/>
        <w:wordWrap/>
        <w:overflowPunct/>
        <w:topLinePunct w:val="0"/>
        <w:bidi w:val="0"/>
        <w:spacing w:line="360" w:lineRule="auto"/>
        <w:jc w:val="center"/>
        <w:rPr>
          <w:rFonts w:hint="eastAsia" w:ascii="宋体" w:hAnsi="宋体" w:eastAsia="宋体" w:cs="宋体"/>
          <w:color w:val="000000"/>
          <w:sz w:val="28"/>
          <w:szCs w:val="28"/>
        </w:rPr>
      </w:pPr>
      <w:bookmarkStart w:id="2" w:name="_Toc27661"/>
      <w:r>
        <w:rPr>
          <w:rFonts w:hint="eastAsia" w:ascii="宋体" w:hAnsi="宋体" w:cs="宋体"/>
          <w:color w:val="000000"/>
          <w:sz w:val="28"/>
          <w:szCs w:val="28"/>
          <w:lang w:val="en-US" w:eastAsia="zh-CN"/>
        </w:rPr>
        <w:t>报价</w:t>
      </w:r>
      <w:r>
        <w:rPr>
          <w:rFonts w:hint="eastAsia" w:ascii="宋体" w:hAnsi="宋体" w:eastAsia="宋体" w:cs="宋体"/>
          <w:color w:val="000000"/>
          <w:sz w:val="28"/>
          <w:szCs w:val="28"/>
        </w:rPr>
        <w:t>人须知前附表</w:t>
      </w:r>
      <w:bookmarkEnd w:id="1"/>
      <w:bookmarkEnd w:id="2"/>
    </w:p>
    <w:tbl>
      <w:tblPr>
        <w:tblStyle w:val="17"/>
        <w:tblW w:w="9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8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131" w:type="dxa"/>
            <w:vAlign w:val="center"/>
          </w:tcPr>
          <w:p>
            <w:pPr>
              <w:pageBreakBefore w:val="0"/>
              <w:kinsoku/>
              <w:wordWrap/>
              <w:overflowPunct/>
              <w:topLinePunct w:val="0"/>
              <w:bidi w:val="0"/>
              <w:spacing w:line="360" w:lineRule="auto"/>
              <w:jc w:val="center"/>
              <w:rPr>
                <w:rFonts w:hint="eastAsia" w:ascii="宋体" w:hAnsi="宋体" w:eastAsia="宋体" w:cs="宋体"/>
                <w:color w:val="000000"/>
                <w:spacing w:val="40"/>
                <w:kern w:val="24"/>
                <w:sz w:val="24"/>
              </w:rPr>
            </w:pPr>
            <w:r>
              <w:rPr>
                <w:rFonts w:hint="eastAsia" w:ascii="宋体" w:hAnsi="宋体" w:eastAsia="宋体" w:cs="宋体"/>
                <w:color w:val="000000"/>
                <w:spacing w:val="40"/>
                <w:kern w:val="24"/>
                <w:sz w:val="24"/>
              </w:rPr>
              <w:t>序号</w:t>
            </w:r>
          </w:p>
        </w:tc>
        <w:tc>
          <w:tcPr>
            <w:tcW w:w="8266"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8266" w:type="dxa"/>
            <w:vAlign w:val="center"/>
          </w:tcPr>
          <w:p>
            <w:pPr>
              <w:widowControl/>
              <w:shd w:val="clear" w:color="050000" w:fill="FFFFFF"/>
              <w:spacing w:line="440" w:lineRule="exact"/>
              <w:jc w:val="left"/>
              <w:rPr>
                <w:rFonts w:hint="eastAsia" w:ascii="宋体" w:hAnsi="宋体" w:eastAsia="宋体" w:cs="宋体"/>
                <w:color w:val="000000"/>
                <w:sz w:val="24"/>
                <w:lang w:val="en-US" w:eastAsia="zh-CN"/>
              </w:rPr>
            </w:pPr>
            <w:r>
              <w:rPr>
                <w:rFonts w:hint="eastAsia" w:ascii="宋体" w:hAnsi="宋体" w:eastAsia="宋体" w:cs="宋体"/>
                <w:color w:val="000000"/>
                <w:sz w:val="24"/>
              </w:rPr>
              <w:t>项目名称：</w:t>
            </w:r>
            <w:r>
              <w:rPr>
                <w:rFonts w:hint="eastAsia" w:ascii="宋体" w:hAnsi="宋体" w:cs="宋体"/>
                <w:color w:val="000000"/>
                <w:sz w:val="24"/>
                <w:lang w:val="en-US" w:eastAsia="zh-CN"/>
              </w:rPr>
              <w:t>和田市羊扶贫资金采购项目（包八）</w:t>
            </w:r>
          </w:p>
          <w:p>
            <w:pPr>
              <w:widowControl/>
              <w:shd w:val="clear" w:color="050000" w:fill="FFFFFF"/>
              <w:spacing w:line="440" w:lineRule="exact"/>
              <w:jc w:val="left"/>
              <w:rPr>
                <w:rFonts w:hint="eastAsia" w:ascii="宋体" w:hAnsi="宋体" w:eastAsia="宋体" w:cs="宋体"/>
                <w:color w:val="000000"/>
                <w:sz w:val="24"/>
              </w:rPr>
            </w:pPr>
            <w:r>
              <w:rPr>
                <w:rFonts w:hint="eastAsia" w:ascii="宋体" w:hAnsi="宋体" w:eastAsia="宋体" w:cs="宋体"/>
                <w:color w:val="000000"/>
                <w:sz w:val="24"/>
              </w:rPr>
              <w:t>采购</w:t>
            </w:r>
            <w:r>
              <w:rPr>
                <w:rFonts w:hint="eastAsia" w:ascii="宋体" w:hAnsi="宋体" w:cs="宋体"/>
                <w:color w:val="000000"/>
                <w:sz w:val="24"/>
                <w:lang w:eastAsia="zh-CN"/>
              </w:rPr>
              <w:t>服务</w:t>
            </w:r>
            <w:r>
              <w:rPr>
                <w:rFonts w:hint="eastAsia" w:ascii="宋体" w:hAnsi="宋体" w:eastAsia="宋体" w:cs="宋体"/>
                <w:color w:val="000000"/>
                <w:sz w:val="24"/>
              </w:rPr>
              <w:t>内容：</w:t>
            </w:r>
            <w:r>
              <w:rPr>
                <w:rFonts w:hint="eastAsia"/>
              </w:rPr>
              <w:t>采购育肥羊</w:t>
            </w:r>
            <w:r>
              <w:rPr>
                <w:rFonts w:hint="eastAsia" w:ascii="宋体" w:hAnsi="宋体" w:cs="宋体"/>
                <w:color w:val="000000"/>
                <w:sz w:val="24"/>
                <w:szCs w:val="24"/>
                <w:lang w:val="en-US" w:eastAsia="zh-CN"/>
              </w:rPr>
              <w:t>(见本谈判文件“第三章”内容)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lang w:eastAsia="zh-CN"/>
              </w:rPr>
            </w:pPr>
            <w:r>
              <w:rPr>
                <w:rFonts w:hint="eastAsia" w:ascii="宋体" w:hAnsi="宋体" w:eastAsia="宋体" w:cs="宋体"/>
                <w:color w:val="000000"/>
                <w:sz w:val="24"/>
              </w:rPr>
              <w:t>采购单位名称：</w:t>
            </w:r>
            <w:r>
              <w:rPr>
                <w:rFonts w:hint="eastAsia" w:ascii="宋体" w:hAnsi="宋体" w:cs="宋体"/>
                <w:color w:val="000000"/>
                <w:sz w:val="24"/>
                <w:lang w:val="en-US" w:eastAsia="zh-CN"/>
              </w:rPr>
              <w:t>和田市农业农村局</w:t>
            </w:r>
          </w:p>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 xml:space="preserve">采 购 地 点： </w:t>
            </w:r>
            <w:r>
              <w:rPr>
                <w:rFonts w:hint="eastAsia" w:ascii="宋体" w:hAnsi="宋体" w:cs="宋体"/>
                <w:color w:val="FF0000"/>
              </w:rPr>
              <w:t>全国范围内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lang w:eastAsia="zh-CN"/>
              </w:rPr>
              <w:t>采购预算额度</w:t>
            </w:r>
            <w:r>
              <w:rPr>
                <w:rFonts w:hint="eastAsia" w:ascii="宋体" w:hAnsi="宋体" w:eastAsia="宋体" w:cs="宋体"/>
                <w:color w:val="000000"/>
                <w:sz w:val="24"/>
              </w:rPr>
              <w:t>：</w:t>
            </w:r>
            <w:r>
              <w:rPr>
                <w:rFonts w:hint="eastAsia" w:ascii="宋体" w:hAnsi="宋体" w:cs="宋体"/>
                <w:color w:val="000000"/>
                <w:sz w:val="24"/>
                <w:lang w:val="en-US" w:eastAsia="zh-CN"/>
              </w:rPr>
              <w:t>100</w:t>
            </w:r>
            <w:r>
              <w:rPr>
                <w:rFonts w:hint="eastAsia" w:ascii="宋体" w:hAnsi="宋体" w:cs="宋体"/>
                <w:sz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4</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lang w:eastAsia="zh-CN"/>
              </w:rPr>
            </w:pPr>
            <w:r>
              <w:rPr>
                <w:rFonts w:hint="eastAsia" w:ascii="宋体" w:hAnsi="宋体" w:eastAsia="宋体" w:cs="宋体"/>
                <w:color w:val="000000"/>
                <w:sz w:val="24"/>
              </w:rPr>
              <w:t>方式：（</w:t>
            </w:r>
            <w:r>
              <w:rPr>
                <w:rFonts w:hint="eastAsia" w:ascii="宋体" w:hAnsi="宋体" w:cs="宋体"/>
                <w:color w:val="000000"/>
                <w:sz w:val="24"/>
                <w:lang w:val="en-US" w:eastAsia="zh-CN"/>
              </w:rPr>
              <w:t xml:space="preserve">  </w:t>
            </w:r>
            <w:r>
              <w:rPr>
                <w:rFonts w:hint="eastAsia" w:ascii="宋体" w:hAnsi="宋体" w:eastAsia="宋体" w:cs="宋体"/>
                <w:color w:val="000000"/>
                <w:sz w:val="24"/>
              </w:rPr>
              <w:t xml:space="preserve">）公开 （ </w:t>
            </w:r>
            <w:r>
              <w:rPr>
                <w:rFonts w:hint="eastAsia" w:ascii="宋体" w:hAnsi="宋体" w:cs="宋体"/>
                <w:color w:val="000000"/>
                <w:sz w:val="24"/>
                <w:lang w:val="en-US" w:eastAsia="zh-CN"/>
              </w:rPr>
              <w:t xml:space="preserve"> </w:t>
            </w:r>
            <w:r>
              <w:rPr>
                <w:rFonts w:hint="eastAsia" w:ascii="宋体" w:hAnsi="宋体" w:eastAsia="宋体" w:cs="宋体"/>
                <w:color w:val="000000"/>
                <w:sz w:val="24"/>
              </w:rPr>
              <w:t>）邀请</w:t>
            </w:r>
            <w:r>
              <w:rPr>
                <w:rFonts w:hint="eastAsia" w:ascii="宋体" w:hAnsi="宋体" w:cs="宋体"/>
                <w:color w:val="000000"/>
                <w:sz w:val="24"/>
                <w:lang w:val="en-US" w:eastAsia="zh-CN"/>
              </w:rPr>
              <w:t xml:space="preserve"> </w:t>
            </w:r>
            <w:r>
              <w:rPr>
                <w:rFonts w:hint="eastAsia" w:ascii="宋体" w:hAnsi="宋体" w:eastAsia="宋体" w:cs="宋体"/>
                <w:color w:val="000000"/>
                <w:sz w:val="24"/>
              </w:rPr>
              <w:t>（√）</w:t>
            </w:r>
            <w:r>
              <w:rPr>
                <w:rFonts w:hint="eastAsia" w:ascii="宋体" w:hAnsi="宋体" w:cs="宋体"/>
                <w:color w:val="000000"/>
                <w:sz w:val="24"/>
                <w:lang w:eastAsia="zh-CN"/>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6</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资金来</w:t>
            </w:r>
            <w:r>
              <w:rPr>
                <w:rFonts w:hint="eastAsia" w:ascii="宋体" w:hAnsi="宋体" w:eastAsia="宋体" w:cs="宋体"/>
                <w:color w:val="auto"/>
                <w:sz w:val="24"/>
              </w:rPr>
              <w:t>源：</w:t>
            </w:r>
            <w:r>
              <w:rPr>
                <w:rFonts w:hint="eastAsia" w:ascii="宋体" w:hAnsi="宋体" w:cs="宋体"/>
                <w:color w:val="FF0000"/>
              </w:rPr>
              <w:t>2018年扶贫资金。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8</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资金到位情况：已到位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9</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报价：应当包括羊的供应、运输、隔离观察、检疫和相关售后服务等</w:t>
            </w:r>
            <w:r>
              <w:rPr>
                <w:rFonts w:hint="eastAsia" w:ascii="宋体" w:hAnsi="宋体" w:cs="宋体"/>
                <w:color w:val="000000"/>
                <w:sz w:val="24"/>
                <w:lang w:eastAsia="zh-CN"/>
              </w:rPr>
              <w:t>。</w:t>
            </w:r>
            <w:r>
              <w:rPr>
                <w:rFonts w:hint="eastAsia" w:ascii="宋体" w:hAnsi="宋体" w:cs="宋体"/>
                <w:color w:val="auto"/>
                <w:sz w:val="24"/>
                <w:lang w:val="en-US" w:eastAsia="zh-CN"/>
              </w:rPr>
              <w:t>本次谈判采用两轮报价</w:t>
            </w:r>
            <w:r>
              <w:rPr>
                <w:rFonts w:hint="eastAsia" w:ascii="宋体" w:hAnsi="宋体" w:cs="宋体"/>
                <w:color w:val="00000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10</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报价货币：人民币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11</w:t>
            </w:r>
          </w:p>
        </w:tc>
        <w:tc>
          <w:tcPr>
            <w:tcW w:w="826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val="0"/>
                <w:bCs w:val="0"/>
                <w:sz w:val="24"/>
                <w:szCs w:val="24"/>
                <w:shd w:val="clear" w:color="auto" w:fill="FFFFFF"/>
                <w:lang w:eastAsia="zh-CN"/>
              </w:rPr>
            </w:pPr>
            <w:r>
              <w:rPr>
                <w:rFonts w:hint="eastAsia" w:ascii="宋体" w:hAnsi="宋体" w:cs="宋体"/>
                <w:b w:val="0"/>
                <w:bCs w:val="0"/>
                <w:sz w:val="24"/>
                <w:szCs w:val="24"/>
                <w:shd w:val="clear" w:color="auto" w:fill="FFFFFF"/>
                <w:lang w:eastAsia="zh-CN"/>
              </w:rPr>
              <w:t>谈判</w:t>
            </w:r>
            <w:r>
              <w:rPr>
                <w:rFonts w:hint="eastAsia" w:ascii="宋体" w:hAnsi="宋体" w:eastAsia="宋体" w:cs="宋体"/>
                <w:b w:val="0"/>
                <w:bCs w:val="0"/>
                <w:sz w:val="24"/>
                <w:szCs w:val="24"/>
                <w:shd w:val="clear" w:color="auto" w:fill="FFFFFF"/>
                <w:lang w:eastAsia="zh-CN"/>
              </w:rPr>
              <w:t>保证金为：</w:t>
            </w:r>
            <w:r>
              <w:rPr>
                <w:rFonts w:hint="eastAsia" w:ascii="宋体" w:hAnsi="宋体" w:cs="宋体"/>
                <w:b w:val="0"/>
                <w:bCs w:val="0"/>
                <w:sz w:val="24"/>
                <w:szCs w:val="24"/>
                <w:shd w:val="clear" w:color="auto" w:fill="FFFFFF"/>
                <w:lang w:val="en-US" w:eastAsia="zh-CN"/>
              </w:rPr>
              <w:t>2</w:t>
            </w:r>
            <w:r>
              <w:rPr>
                <w:rFonts w:hint="eastAsia" w:ascii="宋体" w:hAnsi="宋体" w:eastAsia="宋体" w:cs="宋体"/>
                <w:b w:val="0"/>
                <w:bCs w:val="0"/>
                <w:sz w:val="24"/>
                <w:szCs w:val="24"/>
                <w:shd w:val="clear" w:color="auto" w:fill="FFFFFF"/>
                <w:lang w:eastAsia="zh-CN"/>
              </w:rPr>
              <w:t>0000.00元整    大写：</w:t>
            </w:r>
            <w:r>
              <w:rPr>
                <w:rFonts w:hint="eastAsia" w:ascii="宋体" w:hAnsi="宋体" w:cs="宋体"/>
                <w:b w:val="0"/>
                <w:bCs w:val="0"/>
                <w:sz w:val="24"/>
                <w:szCs w:val="24"/>
                <w:shd w:val="clear" w:color="auto" w:fill="FFFFFF"/>
                <w:lang w:eastAsia="zh-CN"/>
              </w:rPr>
              <w:t>贰万元整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投标保证金缴纳账户：</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 xml:space="preserve">开户名称：和田市人民政府采购中心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 xml:space="preserve">开户银行：中行和田乌鲁木齐北路支行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 xml:space="preserve">账号：107031722125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rPr>
            </w:pPr>
            <w:r>
              <w:rPr>
                <w:rFonts w:hint="eastAsia" w:ascii="宋体" w:hAnsi="宋体" w:eastAsia="宋体" w:cs="宋体"/>
                <w:b w:val="0"/>
                <w:bCs w:val="0"/>
                <w:color w:val="auto"/>
                <w:sz w:val="24"/>
              </w:rPr>
              <w:t>请于20</w:t>
            </w:r>
            <w:r>
              <w:rPr>
                <w:rFonts w:hint="eastAsia" w:ascii="宋体" w:hAnsi="宋体" w:cs="宋体"/>
                <w:b w:val="0"/>
                <w:bCs w:val="0"/>
                <w:color w:val="auto"/>
                <w:sz w:val="24"/>
                <w:lang w:val="en-US" w:eastAsia="zh-CN"/>
              </w:rPr>
              <w:t>20</w:t>
            </w:r>
            <w:r>
              <w:rPr>
                <w:rFonts w:hint="eastAsia" w:ascii="宋体" w:hAnsi="宋体" w:eastAsia="宋体" w:cs="宋体"/>
                <w:b w:val="0"/>
                <w:bCs w:val="0"/>
                <w:color w:val="auto"/>
                <w:sz w:val="24"/>
              </w:rPr>
              <w:t>年</w:t>
            </w:r>
            <w:r>
              <w:rPr>
                <w:rFonts w:hint="eastAsia" w:ascii="宋体" w:hAnsi="宋体" w:cs="宋体"/>
                <w:b w:val="0"/>
                <w:bCs w:val="0"/>
                <w:color w:val="auto"/>
                <w:sz w:val="24"/>
                <w:lang w:val="en-US" w:eastAsia="zh-CN"/>
              </w:rPr>
              <w:t>5</w:t>
            </w:r>
            <w:r>
              <w:rPr>
                <w:rFonts w:hint="eastAsia" w:ascii="宋体" w:hAnsi="宋体" w:eastAsia="宋体" w:cs="宋体"/>
                <w:b w:val="0"/>
                <w:bCs w:val="0"/>
                <w:color w:val="auto"/>
                <w:sz w:val="24"/>
              </w:rPr>
              <w:t>月</w:t>
            </w:r>
            <w:r>
              <w:rPr>
                <w:rFonts w:hint="eastAsia" w:ascii="宋体" w:hAnsi="宋体" w:cs="宋体"/>
                <w:b w:val="0"/>
                <w:bCs w:val="0"/>
                <w:color w:val="auto"/>
                <w:sz w:val="24"/>
                <w:lang w:val="en-US" w:eastAsia="zh-CN"/>
              </w:rPr>
              <w:t>19</w:t>
            </w:r>
            <w:r>
              <w:rPr>
                <w:rFonts w:hint="eastAsia" w:ascii="宋体" w:hAnsi="宋体" w:eastAsia="宋体" w:cs="宋体"/>
                <w:b w:val="0"/>
                <w:bCs w:val="0"/>
                <w:color w:val="auto"/>
                <w:sz w:val="24"/>
              </w:rPr>
              <w:t>日</w:t>
            </w:r>
            <w:r>
              <w:rPr>
                <w:rFonts w:hint="eastAsia" w:ascii="宋体" w:hAnsi="宋体" w:cs="宋体"/>
                <w:b w:val="0"/>
                <w:bCs w:val="0"/>
                <w:color w:val="auto"/>
                <w:sz w:val="24"/>
                <w:lang w:val="en-US" w:eastAsia="zh-CN"/>
              </w:rPr>
              <w:t>18</w:t>
            </w:r>
            <w:r>
              <w:rPr>
                <w:rFonts w:hint="eastAsia" w:ascii="宋体" w:hAnsi="宋体" w:eastAsia="宋体" w:cs="宋体"/>
                <w:b w:val="0"/>
                <w:bCs w:val="0"/>
                <w:color w:val="auto"/>
                <w:sz w:val="24"/>
              </w:rPr>
              <w:t>：</w:t>
            </w:r>
            <w:r>
              <w:rPr>
                <w:rFonts w:hint="eastAsia" w:ascii="宋体" w:hAnsi="宋体" w:cs="宋体"/>
                <w:b w:val="0"/>
                <w:bCs w:val="0"/>
                <w:color w:val="auto"/>
                <w:sz w:val="24"/>
                <w:lang w:val="en-US" w:eastAsia="zh-CN"/>
              </w:rPr>
              <w:t>3</w:t>
            </w:r>
            <w:r>
              <w:rPr>
                <w:rFonts w:hint="eastAsia" w:ascii="宋体" w:hAnsi="宋体" w:eastAsia="宋体" w:cs="宋体"/>
                <w:b w:val="0"/>
                <w:bCs w:val="0"/>
                <w:color w:val="auto"/>
                <w:sz w:val="24"/>
              </w:rPr>
              <w:t>0（北京时间）</w:t>
            </w:r>
            <w:r>
              <w:rPr>
                <w:rFonts w:hint="eastAsia" w:ascii="宋体" w:hAnsi="宋体" w:eastAsia="宋体" w:cs="宋体"/>
                <w:b w:val="0"/>
                <w:bCs w:val="0"/>
                <w:color w:val="auto"/>
                <w:sz w:val="24"/>
                <w:lang w:eastAsia="zh-CN"/>
              </w:rPr>
              <w:t>前</w:t>
            </w:r>
            <w:r>
              <w:rPr>
                <w:rFonts w:hint="eastAsia" w:ascii="宋体" w:hAnsi="宋体" w:eastAsia="宋体" w:cs="宋体"/>
                <w:b w:val="0"/>
                <w:bCs w:val="0"/>
                <w:color w:val="auto"/>
                <w:sz w:val="24"/>
              </w:rPr>
              <w:t>缴入指定账户</w:t>
            </w:r>
            <w:r>
              <w:rPr>
                <w:rFonts w:hint="eastAsia" w:ascii="宋体" w:hAnsi="宋体" w:eastAsia="宋体" w:cs="宋体"/>
                <w:b w:val="0"/>
                <w:bCs w:val="0"/>
                <w:color w:val="auto"/>
                <w:sz w:val="24"/>
                <w:lang w:eastAsia="zh-CN"/>
              </w:rPr>
              <w:t>，注明项目名称及用途，以</w:t>
            </w:r>
            <w:r>
              <w:rPr>
                <w:rFonts w:hint="eastAsia" w:ascii="宋体" w:hAnsi="宋体" w:cs="宋体"/>
                <w:b w:val="0"/>
                <w:bCs w:val="0"/>
                <w:color w:val="auto"/>
                <w:sz w:val="24"/>
                <w:lang w:eastAsia="zh-CN"/>
              </w:rPr>
              <w:t>到</w:t>
            </w:r>
            <w:r>
              <w:rPr>
                <w:rFonts w:hint="eastAsia" w:ascii="宋体" w:hAnsi="宋体" w:eastAsia="宋体" w:cs="宋体"/>
                <w:b w:val="0"/>
                <w:bCs w:val="0"/>
                <w:color w:val="auto"/>
                <w:sz w:val="24"/>
                <w:lang w:eastAsia="zh-CN"/>
              </w:rPr>
              <w:t>账时间为准确定</w:t>
            </w:r>
            <w:r>
              <w:rPr>
                <w:rFonts w:hint="eastAsia" w:ascii="宋体" w:hAnsi="宋体" w:cs="宋体"/>
                <w:b w:val="0"/>
                <w:bCs w:val="0"/>
                <w:color w:val="auto"/>
                <w:sz w:val="24"/>
                <w:lang w:eastAsia="zh-CN"/>
              </w:rPr>
              <w:t>谈判</w:t>
            </w:r>
            <w:r>
              <w:rPr>
                <w:rFonts w:hint="eastAsia" w:ascii="宋体" w:hAnsi="宋体" w:eastAsia="宋体" w:cs="宋体"/>
                <w:b w:val="0"/>
                <w:bCs w:val="0"/>
                <w:color w:val="auto"/>
                <w:sz w:val="24"/>
                <w:lang w:eastAsia="zh-CN"/>
              </w:rPr>
              <w:t>保证金缴纳的时效性，无须到和田市公共资源交易中心换取收据</w:t>
            </w:r>
            <w:r>
              <w:rPr>
                <w:rFonts w:hint="eastAsia" w:ascii="宋体" w:hAnsi="宋体" w:cs="宋体"/>
                <w:b w:val="0"/>
                <w:bCs w:val="0"/>
                <w:color w:val="auto"/>
                <w:sz w:val="24"/>
                <w:lang w:eastAsia="zh-CN"/>
              </w:rPr>
              <w:t>，开标时需携带投标保证金电子回单。</w:t>
            </w:r>
            <w:r>
              <w:rPr>
                <w:rFonts w:hint="eastAsia" w:ascii="宋体" w:hAnsi="宋体" w:eastAsia="宋体" w:cs="宋体"/>
                <w:b w:val="0"/>
                <w:bCs w:val="0"/>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12</w:t>
            </w:r>
          </w:p>
        </w:tc>
        <w:tc>
          <w:tcPr>
            <w:tcW w:w="826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cs="宋体"/>
                <w:sz w:val="24"/>
                <w:lang w:eastAsia="zh-CN"/>
              </w:rPr>
              <w:t>谈判供应商</w:t>
            </w:r>
            <w:r>
              <w:rPr>
                <w:rFonts w:hint="eastAsia" w:ascii="宋体" w:hAnsi="宋体" w:eastAsia="宋体" w:cs="宋体"/>
                <w:sz w:val="24"/>
              </w:rPr>
              <w:t>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lang w:val="en-US" w:eastAsia="zh-CN"/>
              </w:rPr>
              <w:t>1、供应商必须符合《中华人民共和国政府采购法》第二十二条规定：具有独立承担民事责任的能力、具有良好的商业信誉(提供2019年或2018年度财务审计报告）和健全的财务会计制度、具有履行合同所必需的设备和专业技术能力、有依法缴纳税收和社会保障资金的良好记录、参加政府采购活动前三年内在经营活动中没有重大违法记录，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2、投标人须具有独立企业法人资格，应提供营业执照、组织机构代码证、税务登记证(或三证合一营业执照副本)，（营业执照具备相应的经营范围）；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3、法定代表人投标需提供法定代表人身份证原件；法人委托人须携带法人授权书及委托人身份证。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4、投标人代表须提供近一个季度（连续三个月）有效社保证明（社保缴纳明细）原件；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5、投标企业须具备动物防疫条件合格证原件；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6、凡拟参加本次招标项目的投标人，如在“信用中国”网站（WWW.creditchina.gov.cn）、中国政府采购网（www.ccgp.gov.cn）、国家企业信用信息公示系统（http://www.gsxt.gov.cn）查询结果中，如被列入失信被执行人、重大税收违法案件当事人名单、政府采购严重违法失信行为记录名单的（尚在处罚期内的），将拒绝其参加本次政府采购活动。（开标现场查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7、本项目不接受联合体投标。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13</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val="en-US" w:eastAsia="zh-CN"/>
              </w:rPr>
              <w:t>谈判响应文件</w:t>
            </w:r>
            <w:r>
              <w:rPr>
                <w:rFonts w:hint="eastAsia" w:ascii="宋体" w:hAnsi="宋体" w:eastAsia="宋体" w:cs="宋体"/>
                <w:color w:val="000000"/>
                <w:sz w:val="24"/>
              </w:rPr>
              <w:t>有效期：30天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15</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val="en-US" w:eastAsia="zh-CN"/>
              </w:rPr>
              <w:t>谈判响应文件</w:t>
            </w:r>
            <w:r>
              <w:rPr>
                <w:rFonts w:hint="eastAsia" w:ascii="宋体" w:hAnsi="宋体" w:eastAsia="宋体" w:cs="宋体"/>
                <w:color w:val="000000"/>
                <w:sz w:val="24"/>
              </w:rPr>
              <w:t>的数目：</w:t>
            </w:r>
            <w:r>
              <w:rPr>
                <w:rFonts w:hAnsi="宋体"/>
                <w:b/>
                <w:bCs/>
                <w:color w:val="auto"/>
                <w:sz w:val="24"/>
                <w:szCs w:val="24"/>
              </w:rPr>
              <w:t>正本1份</w:t>
            </w:r>
            <w:r>
              <w:rPr>
                <w:rFonts w:hint="eastAsia" w:ascii="Times New Roman" w:hAnsi="宋体" w:eastAsia="宋体" w:cs="Times New Roman"/>
                <w:b/>
                <w:bCs/>
                <w:color w:val="auto"/>
                <w:sz w:val="24"/>
                <w:szCs w:val="24"/>
              </w:rPr>
              <w:t>（单独密封）</w:t>
            </w:r>
            <w:r>
              <w:rPr>
                <w:rFonts w:ascii="Times New Roman" w:hAnsi="宋体" w:eastAsia="宋体" w:cs="Times New Roman"/>
                <w:b/>
                <w:bCs/>
                <w:color w:val="auto"/>
                <w:sz w:val="24"/>
                <w:szCs w:val="24"/>
              </w:rPr>
              <w:t>、副本</w:t>
            </w:r>
            <w:r>
              <w:rPr>
                <w:rFonts w:hint="eastAsia" w:ascii="Times New Roman" w:hAnsi="宋体" w:eastAsia="宋体" w:cs="Times New Roman"/>
                <w:b/>
                <w:bCs/>
                <w:color w:val="auto"/>
                <w:sz w:val="24"/>
                <w:szCs w:val="24"/>
                <w:lang w:val="en-US" w:eastAsia="zh-CN"/>
              </w:rPr>
              <w:t>4</w:t>
            </w:r>
            <w:r>
              <w:rPr>
                <w:rFonts w:ascii="Times New Roman" w:hAnsi="宋体" w:eastAsia="宋体" w:cs="Times New Roman"/>
                <w:b/>
                <w:bCs/>
                <w:color w:val="auto"/>
                <w:sz w:val="24"/>
                <w:szCs w:val="24"/>
              </w:rPr>
              <w:t>份</w:t>
            </w:r>
            <w:r>
              <w:rPr>
                <w:rFonts w:hint="eastAsia" w:ascii="Times New Roman" w:hAnsi="宋体" w:eastAsia="宋体" w:cs="Times New Roman"/>
                <w:b/>
                <w:bCs/>
                <w:color w:val="auto"/>
                <w:sz w:val="24"/>
                <w:szCs w:val="24"/>
              </w:rPr>
              <w:t>（单独密封）</w:t>
            </w:r>
            <w:r>
              <w:rPr>
                <w:rFonts w:hAnsi="宋体"/>
                <w:b/>
                <w:bCs/>
                <w:color w:val="auto"/>
                <w:sz w:val="24"/>
                <w:szCs w:val="24"/>
              </w:rPr>
              <w:t>，</w:t>
            </w:r>
            <w:r>
              <w:rPr>
                <w:rFonts w:hint="eastAsia" w:hAnsi="宋体"/>
                <w:b/>
                <w:bCs/>
                <w:color w:val="auto"/>
                <w:sz w:val="24"/>
                <w:szCs w:val="24"/>
                <w:lang w:eastAsia="zh-CN"/>
              </w:rPr>
              <w:t>电子版投标文件（</w:t>
            </w:r>
            <w:r>
              <w:rPr>
                <w:rFonts w:hint="eastAsia" w:ascii="宋体" w:hAnsi="宋体" w:eastAsia="宋体" w:cs="宋体"/>
                <w:b/>
                <w:bCs/>
                <w:color w:val="auto"/>
                <w:sz w:val="24"/>
                <w:szCs w:val="24"/>
              </w:rPr>
              <w:t>要求</w:t>
            </w:r>
            <w:r>
              <w:rPr>
                <w:rFonts w:hint="eastAsia" w:ascii="宋体" w:hAnsi="宋体" w:cs="宋体"/>
                <w:b/>
                <w:bCs/>
                <w:color w:val="auto"/>
                <w:sz w:val="24"/>
                <w:szCs w:val="24"/>
                <w:lang w:eastAsia="zh-CN"/>
              </w:rPr>
              <w:t>光</w:t>
            </w:r>
            <w:r>
              <w:rPr>
                <w:rFonts w:hint="eastAsia" w:ascii="宋体" w:hAnsi="宋体" w:eastAsia="宋体" w:cs="宋体"/>
                <w:b/>
                <w:bCs/>
                <w:color w:val="auto"/>
                <w:sz w:val="24"/>
                <w:szCs w:val="24"/>
              </w:rPr>
              <w:t>盘，WORD或EXCEL格式，不留密码，无病毒，不压缩，内容应与投标人打印产生的纸质投标文件内容一致，如有不同，以纸质投标文件为准</w:t>
            </w:r>
            <w:r>
              <w:rPr>
                <w:rFonts w:hint="eastAsia" w:hAnsi="宋体"/>
                <w:b/>
                <w:bCs/>
                <w:color w:val="auto"/>
                <w:sz w:val="24"/>
                <w:szCs w:val="24"/>
                <w:lang w:eastAsia="zh-CN"/>
              </w:rPr>
              <w:t>）</w:t>
            </w:r>
            <w:r>
              <w:rPr>
                <w:rFonts w:hint="eastAsia" w:hAnsi="宋体"/>
                <w:b/>
                <w:bCs/>
                <w:color w:val="auto"/>
                <w:sz w:val="24"/>
                <w:szCs w:val="24"/>
                <w:lang w:val="en-US" w:eastAsia="zh-CN"/>
              </w:rPr>
              <w:t>1份，纸质版</w:t>
            </w:r>
            <w:r>
              <w:rPr>
                <w:rFonts w:hAnsi="宋体"/>
                <w:b/>
                <w:bCs/>
                <w:color w:val="auto"/>
                <w:sz w:val="24"/>
                <w:szCs w:val="24"/>
              </w:rPr>
              <w:t>投标文件一律采用胶装。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16</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val="en-US" w:eastAsia="zh-CN"/>
              </w:rPr>
              <w:t>谈判响应文件</w:t>
            </w:r>
            <w:r>
              <w:rPr>
                <w:rFonts w:hint="eastAsia" w:ascii="宋体" w:hAnsi="宋体" w:eastAsia="宋体" w:cs="宋体"/>
                <w:color w:val="000000"/>
                <w:sz w:val="24"/>
              </w:rPr>
              <w:t>递交时间:20</w:t>
            </w:r>
            <w:r>
              <w:rPr>
                <w:rFonts w:hint="eastAsia" w:ascii="宋体" w:hAnsi="宋体" w:cs="宋体"/>
                <w:color w:val="000000"/>
                <w:sz w:val="24"/>
                <w:lang w:val="en-US" w:eastAsia="zh-CN"/>
              </w:rPr>
              <w:t>20</w:t>
            </w:r>
            <w:r>
              <w:rPr>
                <w:rFonts w:hint="eastAsia" w:ascii="宋体" w:hAnsi="宋体" w:eastAsia="宋体" w:cs="宋体"/>
                <w:color w:val="000000"/>
                <w:sz w:val="24"/>
              </w:rPr>
              <w:t>年</w:t>
            </w:r>
            <w:r>
              <w:rPr>
                <w:rFonts w:hint="eastAsia" w:ascii="宋体" w:hAnsi="宋体" w:cs="宋体"/>
                <w:color w:val="000000"/>
                <w:sz w:val="24"/>
                <w:lang w:val="en-US" w:eastAsia="zh-CN"/>
              </w:rPr>
              <w:t>05</w:t>
            </w:r>
            <w:r>
              <w:rPr>
                <w:rFonts w:hint="eastAsia" w:ascii="宋体" w:hAnsi="宋体" w:eastAsia="宋体" w:cs="宋体"/>
                <w:color w:val="000000"/>
                <w:sz w:val="24"/>
              </w:rPr>
              <w:t>月</w:t>
            </w:r>
            <w:r>
              <w:rPr>
                <w:rFonts w:hint="eastAsia" w:ascii="宋体" w:hAnsi="宋体" w:cs="宋体"/>
                <w:color w:val="000000"/>
                <w:sz w:val="24"/>
                <w:lang w:val="en-US" w:eastAsia="zh-CN"/>
              </w:rPr>
              <w:t>20</w:t>
            </w:r>
            <w:r>
              <w:rPr>
                <w:rFonts w:hint="eastAsia" w:ascii="宋体" w:hAnsi="宋体" w:eastAsia="宋体" w:cs="宋体"/>
                <w:color w:val="000000"/>
                <w:sz w:val="24"/>
              </w:rPr>
              <w:t>日</w:t>
            </w:r>
            <w:r>
              <w:rPr>
                <w:rFonts w:hint="eastAsia" w:ascii="宋体" w:hAnsi="宋体" w:cs="宋体"/>
                <w:color w:val="000000"/>
                <w:sz w:val="24"/>
                <w:lang w:val="en-US" w:eastAsia="zh-CN"/>
              </w:rPr>
              <w:t>11</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eastAsia" w:ascii="宋体" w:hAnsi="宋体" w:eastAsia="宋体" w:cs="宋体"/>
                <w:color w:val="000000"/>
                <w:sz w:val="24"/>
              </w:rPr>
              <w:t>（北京时间）</w:t>
            </w:r>
          </w:p>
          <w:p>
            <w:pPr>
              <w:widowControl/>
              <w:shd w:val="clear" w:color="050000" w:fill="FFFFFF"/>
              <w:spacing w:line="440" w:lineRule="exact"/>
              <w:jc w:val="left"/>
              <w:rPr>
                <w:rFonts w:hint="eastAsia" w:ascii="宋体" w:hAnsi="宋体" w:eastAsia="宋体" w:cs="宋体"/>
                <w:color w:val="000000"/>
                <w:sz w:val="24"/>
              </w:rPr>
            </w:pPr>
            <w:r>
              <w:rPr>
                <w:rFonts w:hint="eastAsia" w:ascii="宋体" w:hAnsi="宋体" w:cs="宋体"/>
                <w:color w:val="000000"/>
                <w:sz w:val="24"/>
                <w:lang w:val="en-US" w:eastAsia="zh-CN"/>
              </w:rPr>
              <w:t>谈判响应</w:t>
            </w:r>
            <w:r>
              <w:rPr>
                <w:rFonts w:hint="eastAsia" w:ascii="宋体" w:hAnsi="宋体" w:eastAsia="宋体" w:cs="宋体"/>
                <w:color w:val="000000"/>
                <w:sz w:val="24"/>
              </w:rPr>
              <w:t>文件递交地点:</w:t>
            </w:r>
            <w:r>
              <w:rPr>
                <w:rFonts w:hint="eastAsia" w:ascii="宋体" w:hAnsi="宋体" w:eastAsia="宋体" w:cs="宋体"/>
                <w:color w:val="auto"/>
                <w:sz w:val="24"/>
              </w:rPr>
              <w:t>和田市公共资源交易中心（和田市北京工业园区滨河路10号三桥桥头）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17</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eastAsia="zh-CN"/>
              </w:rPr>
              <w:t>谈判</w:t>
            </w:r>
            <w:r>
              <w:rPr>
                <w:rFonts w:hint="eastAsia" w:ascii="宋体" w:hAnsi="宋体" w:eastAsia="宋体" w:cs="宋体"/>
                <w:color w:val="000000"/>
                <w:sz w:val="24"/>
              </w:rPr>
              <w:t>时间：20</w:t>
            </w:r>
            <w:r>
              <w:rPr>
                <w:rFonts w:hint="eastAsia" w:ascii="宋体" w:hAnsi="宋体" w:cs="宋体"/>
                <w:color w:val="000000"/>
                <w:sz w:val="24"/>
                <w:lang w:val="en-US" w:eastAsia="zh-CN"/>
              </w:rPr>
              <w:t>20</w:t>
            </w:r>
            <w:r>
              <w:rPr>
                <w:rFonts w:hint="eastAsia" w:ascii="宋体" w:hAnsi="宋体" w:eastAsia="宋体" w:cs="宋体"/>
                <w:color w:val="000000"/>
                <w:sz w:val="24"/>
              </w:rPr>
              <w:t>年</w:t>
            </w:r>
            <w:r>
              <w:rPr>
                <w:rFonts w:hint="eastAsia" w:ascii="宋体" w:hAnsi="宋体" w:cs="宋体"/>
                <w:color w:val="000000"/>
                <w:sz w:val="24"/>
                <w:lang w:val="en-US" w:eastAsia="zh-CN"/>
              </w:rPr>
              <w:t>05</w:t>
            </w:r>
            <w:r>
              <w:rPr>
                <w:rFonts w:hint="eastAsia" w:ascii="宋体" w:hAnsi="宋体" w:eastAsia="宋体" w:cs="宋体"/>
                <w:color w:val="000000"/>
                <w:sz w:val="24"/>
              </w:rPr>
              <w:t>月</w:t>
            </w:r>
            <w:r>
              <w:rPr>
                <w:rFonts w:hint="eastAsia" w:ascii="宋体" w:hAnsi="宋体" w:cs="宋体"/>
                <w:color w:val="000000"/>
                <w:sz w:val="24"/>
                <w:lang w:val="en-US" w:eastAsia="zh-CN"/>
              </w:rPr>
              <w:t>20</w:t>
            </w:r>
            <w:r>
              <w:rPr>
                <w:rFonts w:hint="eastAsia" w:ascii="宋体" w:hAnsi="宋体" w:eastAsia="宋体" w:cs="宋体"/>
                <w:color w:val="000000"/>
                <w:sz w:val="24"/>
              </w:rPr>
              <w:t>日</w:t>
            </w:r>
            <w:r>
              <w:rPr>
                <w:rFonts w:hint="eastAsia" w:ascii="宋体" w:hAnsi="宋体" w:cs="宋体"/>
                <w:color w:val="000000"/>
                <w:sz w:val="24"/>
                <w:lang w:val="en-US" w:eastAsia="zh-CN"/>
              </w:rPr>
              <w:t>11</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eastAsia" w:ascii="宋体" w:hAnsi="宋体" w:eastAsia="宋体" w:cs="宋体"/>
                <w:color w:val="000000"/>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18</w:t>
            </w:r>
          </w:p>
        </w:tc>
        <w:tc>
          <w:tcPr>
            <w:tcW w:w="8266" w:type="dxa"/>
            <w:vAlign w:val="center"/>
          </w:tcPr>
          <w:p>
            <w:pPr>
              <w:widowControl/>
              <w:shd w:val="clear" w:color="050000" w:fill="FFFFFF"/>
              <w:spacing w:line="440" w:lineRule="exact"/>
              <w:jc w:val="left"/>
              <w:rPr>
                <w:rFonts w:hint="eastAsia" w:ascii="宋体" w:hAnsi="宋体" w:eastAsia="宋体" w:cs="宋体"/>
                <w:color w:val="000000"/>
                <w:sz w:val="24"/>
              </w:rPr>
            </w:pPr>
            <w:r>
              <w:rPr>
                <w:rFonts w:hint="eastAsia" w:ascii="宋体" w:hAnsi="宋体" w:cs="宋体"/>
                <w:color w:val="000000"/>
                <w:sz w:val="24"/>
                <w:lang w:val="en-US" w:eastAsia="zh-CN"/>
              </w:rPr>
              <w:t>谈判</w:t>
            </w:r>
            <w:r>
              <w:rPr>
                <w:rFonts w:hint="eastAsia" w:ascii="宋体" w:hAnsi="宋体" w:eastAsia="宋体" w:cs="宋体"/>
                <w:color w:val="000000"/>
                <w:sz w:val="24"/>
              </w:rPr>
              <w:t>地点：</w:t>
            </w:r>
            <w:r>
              <w:rPr>
                <w:rFonts w:hint="eastAsia" w:ascii="宋体" w:hAnsi="宋体" w:eastAsia="宋体" w:cs="宋体"/>
                <w:color w:val="auto"/>
                <w:sz w:val="24"/>
              </w:rPr>
              <w:t>和田市公共资源交易中心（和田市北京工业园区滨河路10号三桥桥头）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19</w:t>
            </w:r>
          </w:p>
        </w:tc>
        <w:tc>
          <w:tcPr>
            <w:tcW w:w="8266" w:type="dxa"/>
            <w:vAlign w:val="center"/>
          </w:tcPr>
          <w:p>
            <w:pPr>
              <w:pageBreakBefore w:val="0"/>
              <w:kinsoku/>
              <w:wordWrap/>
              <w:overflowPunct/>
              <w:topLinePunct w:val="0"/>
              <w:bidi w:val="0"/>
              <w:spacing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谈判顺序：按递交谈判响应文件的顺序谈判，报价人应在指定的时间内到达谈判地点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20</w:t>
            </w:r>
          </w:p>
        </w:tc>
        <w:tc>
          <w:tcPr>
            <w:tcW w:w="8266" w:type="dxa"/>
            <w:vAlign w:val="center"/>
          </w:tcPr>
          <w:p>
            <w:pPr>
              <w:pageBreakBefore w:val="0"/>
              <w:kinsoku/>
              <w:wordWrap/>
              <w:overflowPunct/>
              <w:topLinePunct w:val="0"/>
              <w:bidi w:val="0"/>
              <w:spacing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谈判内容：谈判小组针对谈判响应文件的商务、技术和价格以及供货时间等内容进行谈判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21</w:t>
            </w:r>
          </w:p>
        </w:tc>
        <w:tc>
          <w:tcPr>
            <w:tcW w:w="8266" w:type="dxa"/>
            <w:vAlign w:val="center"/>
          </w:tcPr>
          <w:p>
            <w:pPr>
              <w:pageBreakBefore w:val="0"/>
              <w:kinsoku/>
              <w:wordWrap/>
              <w:overflowPunct/>
              <w:topLinePunct w:val="0"/>
              <w:bidi w:val="0"/>
              <w:spacing w:line="360" w:lineRule="auto"/>
              <w:ind w:right="560"/>
              <w:jc w:val="left"/>
              <w:rPr>
                <w:rFonts w:hint="eastAsia" w:ascii="宋体" w:hAnsi="宋体" w:eastAsia="宋体" w:cs="宋体"/>
                <w:color w:val="000000"/>
                <w:sz w:val="24"/>
              </w:rPr>
            </w:pPr>
            <w:r>
              <w:rPr>
                <w:rFonts w:hint="eastAsia" w:ascii="宋体" w:hAnsi="宋体" w:eastAsia="宋体" w:cs="宋体"/>
                <w:color w:val="000000"/>
                <w:sz w:val="24"/>
              </w:rPr>
              <w:t>评标办法：</w:t>
            </w:r>
            <w:r>
              <w:rPr>
                <w:rFonts w:hint="eastAsia" w:ascii="宋体" w:hAnsi="宋体" w:cs="宋体"/>
                <w:color w:val="000000"/>
                <w:sz w:val="24"/>
                <w:lang w:val="en-US" w:eastAsia="zh-CN"/>
              </w:rPr>
              <w:t>最低评标价</w:t>
            </w:r>
            <w:r>
              <w:rPr>
                <w:rFonts w:hint="eastAsia" w:ascii="宋体" w:hAnsi="宋体" w:eastAsia="宋体" w:cs="宋体"/>
                <w:color w:val="000000"/>
                <w:sz w:val="24"/>
              </w:rPr>
              <w:t>法</w:t>
            </w:r>
            <w:r>
              <w:rPr>
                <w:rFonts w:hint="eastAsia" w:ascii="宋体" w:hAnsi="宋体" w:cs="宋体"/>
                <w:color w:val="000000"/>
                <w:sz w:val="24"/>
                <w:lang w:eastAsia="zh-CN"/>
              </w:rPr>
              <w:t>（</w:t>
            </w:r>
            <w:r>
              <w:rPr>
                <w:rFonts w:hint="eastAsia" w:ascii="宋体" w:hAnsi="宋体" w:cs="宋体"/>
                <w:color w:val="000000"/>
                <w:sz w:val="24"/>
                <w:lang w:val="en-US" w:eastAsia="zh-CN"/>
              </w:rPr>
              <w:t>即在“符合采购需求、质量和服务相等”的前提下，以提出最低报价的报价人作为成交供应商</w:t>
            </w:r>
            <w:r>
              <w:rPr>
                <w:rFonts w:hint="eastAsia" w:ascii="宋体" w:hAnsi="宋体" w:cs="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2</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签订合同：</w:t>
            </w:r>
            <w:r>
              <w:rPr>
                <w:rFonts w:hint="eastAsia" w:ascii="宋体" w:hAnsi="宋体" w:cs="宋体"/>
                <w:color w:val="000000"/>
                <w:sz w:val="24"/>
                <w:lang w:eastAsia="zh-CN"/>
              </w:rPr>
              <w:t>成交</w:t>
            </w:r>
            <w:r>
              <w:rPr>
                <w:rFonts w:hint="eastAsia" w:ascii="宋体" w:hAnsi="宋体" w:eastAsia="宋体" w:cs="宋体"/>
                <w:color w:val="000000"/>
                <w:sz w:val="24"/>
                <w:lang w:eastAsia="zh-CN"/>
              </w:rPr>
              <w:t>通知书发出</w:t>
            </w:r>
            <w:r>
              <w:rPr>
                <w:rFonts w:hint="eastAsia" w:ascii="宋体" w:hAnsi="宋体" w:eastAsia="宋体" w:cs="宋体"/>
                <w:color w:val="000000"/>
                <w:sz w:val="24"/>
              </w:rPr>
              <w:t>后</w:t>
            </w:r>
            <w:r>
              <w:rPr>
                <w:rFonts w:hint="eastAsia" w:ascii="宋体" w:hAnsi="宋体" w:eastAsia="宋体" w:cs="宋体"/>
                <w:color w:val="000000"/>
                <w:sz w:val="24"/>
                <w:lang w:val="en-US" w:eastAsia="zh-CN"/>
              </w:rPr>
              <w:t>7</w:t>
            </w:r>
            <w:r>
              <w:rPr>
                <w:rFonts w:hint="eastAsia" w:ascii="宋体" w:hAnsi="宋体" w:eastAsia="宋体" w:cs="宋体"/>
                <w:color w:val="000000"/>
                <w:sz w:val="24"/>
                <w:lang w:eastAsia="zh-CN"/>
              </w:rPr>
              <w:t>日</w:t>
            </w:r>
            <w:r>
              <w:rPr>
                <w:rFonts w:hint="eastAsia" w:ascii="宋体" w:hAnsi="宋体" w:eastAsia="宋体" w:cs="宋体"/>
                <w:color w:val="000000"/>
                <w:sz w:val="24"/>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3</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履约保证金：履约保证金为</w:t>
            </w:r>
            <w:r>
              <w:rPr>
                <w:rFonts w:hint="eastAsia" w:ascii="宋体" w:hAnsi="宋体" w:cs="宋体"/>
                <w:color w:val="000000"/>
                <w:sz w:val="24"/>
                <w:lang w:eastAsia="zh-CN"/>
              </w:rPr>
              <w:t>成交</w:t>
            </w:r>
            <w:r>
              <w:rPr>
                <w:rFonts w:hint="eastAsia" w:ascii="宋体" w:hAnsi="宋体" w:eastAsia="宋体" w:cs="宋体"/>
                <w:color w:val="000000"/>
                <w:sz w:val="24"/>
              </w:rPr>
              <w:t>价的</w:t>
            </w:r>
            <w:r>
              <w:rPr>
                <w:rFonts w:hint="eastAsia" w:ascii="宋体" w:hAnsi="宋体" w:cs="宋体"/>
                <w:color w:val="000000"/>
                <w:sz w:val="24"/>
                <w:lang w:val="en-US" w:eastAsia="zh-CN"/>
              </w:rPr>
              <w:t>10</w:t>
            </w:r>
            <w:r>
              <w:rPr>
                <w:rFonts w:hint="eastAsia" w:ascii="宋体" w:hAnsi="宋体" w:eastAsia="宋体" w:cs="宋体"/>
                <w:color w:val="000000"/>
                <w:sz w:val="24"/>
              </w:rPr>
              <w:t>%，</w:t>
            </w:r>
            <w:r>
              <w:rPr>
                <w:rFonts w:hint="eastAsia" w:ascii="宋体" w:hAnsi="宋体" w:cs="宋体"/>
                <w:color w:val="000000"/>
                <w:sz w:val="24"/>
                <w:lang w:eastAsia="zh-CN"/>
              </w:rPr>
              <w:t>成交</w:t>
            </w:r>
            <w:r>
              <w:rPr>
                <w:rFonts w:hint="eastAsia" w:ascii="宋体" w:hAnsi="宋体" w:eastAsia="宋体" w:cs="宋体"/>
                <w:color w:val="000000"/>
                <w:sz w:val="24"/>
              </w:rPr>
              <w:t>人与</w:t>
            </w:r>
            <w:r>
              <w:rPr>
                <w:rFonts w:hint="eastAsia" w:ascii="宋体" w:hAnsi="宋体" w:cs="宋体"/>
                <w:color w:val="000000"/>
                <w:sz w:val="24"/>
                <w:lang w:eastAsia="zh-CN"/>
              </w:rPr>
              <w:t>采购</w:t>
            </w:r>
            <w:r>
              <w:rPr>
                <w:rFonts w:hint="eastAsia" w:ascii="宋体" w:hAnsi="宋体" w:eastAsia="宋体" w:cs="宋体"/>
                <w:color w:val="000000"/>
                <w:sz w:val="24"/>
              </w:rPr>
              <w:t>人签订合同的同时提交履约保证金，如</w:t>
            </w:r>
            <w:r>
              <w:rPr>
                <w:rFonts w:hint="eastAsia" w:ascii="宋体" w:hAnsi="宋体" w:cs="宋体"/>
                <w:color w:val="000000"/>
                <w:sz w:val="24"/>
                <w:lang w:eastAsia="zh-CN"/>
              </w:rPr>
              <w:t>成交</w:t>
            </w:r>
            <w:r>
              <w:rPr>
                <w:rFonts w:hint="eastAsia" w:ascii="宋体" w:hAnsi="宋体" w:eastAsia="宋体" w:cs="宋体"/>
                <w:color w:val="000000"/>
                <w:sz w:val="24"/>
              </w:rPr>
              <w:t>人未按文件规定的日期供货、验收，则扣除履约保证金，</w:t>
            </w:r>
            <w:r>
              <w:rPr>
                <w:rFonts w:hint="eastAsia" w:ascii="宋体" w:hAnsi="宋体" w:cs="宋体"/>
                <w:color w:val="000000"/>
                <w:sz w:val="24"/>
                <w:lang w:eastAsia="zh-CN"/>
              </w:rPr>
              <w:t>成交人的谈判</w:t>
            </w:r>
            <w:r>
              <w:rPr>
                <w:rFonts w:hint="eastAsia" w:ascii="宋体" w:hAnsi="宋体" w:eastAsia="宋体" w:cs="宋体"/>
                <w:color w:val="000000"/>
                <w:sz w:val="24"/>
              </w:rPr>
              <w:t>保证金转换为履约保证金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4</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eastAsia="zh-CN"/>
              </w:rPr>
              <w:t>招标代理</w:t>
            </w:r>
            <w:r>
              <w:rPr>
                <w:rFonts w:hint="eastAsia" w:ascii="宋体" w:hAnsi="宋体" w:eastAsia="宋体" w:cs="宋体"/>
                <w:color w:val="000000"/>
                <w:sz w:val="24"/>
              </w:rPr>
              <w:t>服务费：</w:t>
            </w:r>
            <w:r>
              <w:rPr>
                <w:rFonts w:hint="eastAsia" w:ascii="宋体" w:hAnsi="宋体" w:cs="宋体"/>
                <w:color w:val="000000"/>
                <w:sz w:val="24"/>
                <w:lang w:eastAsia="zh-CN"/>
              </w:rPr>
              <w:t>共计</w:t>
            </w:r>
            <w:r>
              <w:rPr>
                <w:rFonts w:hint="eastAsia" w:ascii="宋体" w:hAnsi="宋体" w:cs="宋体"/>
                <w:kern w:val="0"/>
                <w:sz w:val="24"/>
                <w:szCs w:val="24"/>
                <w:lang w:val="en-US" w:eastAsia="zh-CN" w:bidi="ar"/>
              </w:rPr>
              <w:t>26000.00元，</w:t>
            </w:r>
            <w:r>
              <w:rPr>
                <w:rFonts w:hint="eastAsia" w:ascii="宋体" w:hAnsi="宋体"/>
                <w:color w:val="000000"/>
                <w:sz w:val="24"/>
                <w:lang w:val="en-US" w:eastAsia="zh-CN"/>
              </w:rPr>
              <w:t>经协商，由成交单位在领取成交通知书时一次性支付</w:t>
            </w:r>
            <w:r>
              <w:rPr>
                <w:rFonts w:hint="eastAsia" w:ascii="宋体" w:hAnsi="宋体" w:eastAsia="宋体" w:cs="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31" w:type="dxa"/>
            <w:vAlign w:val="center"/>
          </w:tcPr>
          <w:p>
            <w:pPr>
              <w:pageBreakBefore w:val="0"/>
              <w:kinsoku/>
              <w:wordWrap/>
              <w:overflowPunct/>
              <w:topLinePunct w:val="0"/>
              <w:bidi w:val="0"/>
              <w:spacing w:line="360" w:lineRule="auto"/>
              <w:ind w:right="560"/>
              <w:jc w:val="center"/>
              <w:rPr>
                <w:rFonts w:hint="default" w:ascii="宋体" w:hAnsi="宋体" w:cs="宋体"/>
                <w:color w:val="000000"/>
                <w:sz w:val="24"/>
                <w:lang w:val="en-US" w:eastAsia="zh-CN"/>
              </w:rPr>
            </w:pPr>
            <w:r>
              <w:rPr>
                <w:rFonts w:hint="eastAsia" w:ascii="宋体" w:hAnsi="宋体" w:cs="宋体"/>
                <w:color w:val="000000"/>
                <w:sz w:val="24"/>
                <w:lang w:val="en-US" w:eastAsia="zh-CN"/>
              </w:rPr>
              <w:t>25</w:t>
            </w:r>
          </w:p>
        </w:tc>
        <w:tc>
          <w:tcPr>
            <w:tcW w:w="8266" w:type="dxa"/>
            <w:vAlign w:val="center"/>
          </w:tcPr>
          <w:p>
            <w:pPr>
              <w:pageBreakBefore w:val="0"/>
              <w:kinsoku/>
              <w:wordWrap/>
              <w:overflowPunct/>
              <w:topLinePunct w:val="0"/>
              <w:bidi w:val="0"/>
              <w:spacing w:line="360" w:lineRule="auto"/>
              <w:ind w:right="560"/>
              <w:rPr>
                <w:rFonts w:hint="default" w:hAnsi="宋体" w:cs="宋体"/>
                <w:b w:val="0"/>
                <w:bCs/>
                <w:color w:val="auto"/>
                <w:sz w:val="24"/>
                <w:szCs w:val="24"/>
                <w:lang w:val="en-US" w:eastAsia="zh-CN"/>
              </w:rPr>
            </w:pPr>
            <w:r>
              <w:rPr>
                <w:rFonts w:hint="eastAsia"/>
                <w:lang w:eastAsia="zh-CN"/>
              </w:rPr>
              <w:t>竞争性谈判</w:t>
            </w:r>
            <w:r>
              <w:rPr>
                <w:rFonts w:hint="eastAsia"/>
              </w:rPr>
              <w:t>文件中部分加粗、加下划线、废标、无效标、投标被拒绝</w:t>
            </w:r>
            <w:r>
              <w:rPr>
                <w:rFonts w:hint="eastAsia"/>
                <w:lang w:eastAsia="zh-CN"/>
              </w:rPr>
              <w:t>、不响应谈判文件等</w:t>
            </w:r>
            <w:r>
              <w:rPr>
                <w:rFonts w:hint="eastAsia"/>
              </w:rPr>
              <w:t>字样的条款，为</w:t>
            </w:r>
            <w:r>
              <w:rPr>
                <w:rFonts w:hint="eastAsia"/>
                <w:lang w:eastAsia="zh-CN"/>
              </w:rPr>
              <w:t>谈判</w:t>
            </w:r>
            <w:r>
              <w:rPr>
                <w:rFonts w:hint="eastAsia"/>
              </w:rPr>
              <w:t>的实质性要求和条件，着重提醒各投标人注意，并认真查看</w:t>
            </w:r>
            <w:r>
              <w:rPr>
                <w:rFonts w:hint="eastAsia"/>
                <w:lang w:eastAsia="zh-CN"/>
              </w:rPr>
              <w:t>竞争性谈判</w:t>
            </w:r>
            <w:r>
              <w:rPr>
                <w:rFonts w:hint="eastAsia"/>
              </w:rPr>
              <w:t>文件中的每一个条款及要求，因误读</w:t>
            </w:r>
            <w:r>
              <w:rPr>
                <w:rFonts w:hint="eastAsia"/>
                <w:lang w:eastAsia="zh-CN"/>
              </w:rPr>
              <w:t>竞争性谈判</w:t>
            </w:r>
            <w:r>
              <w:rPr>
                <w:rFonts w:hint="eastAsia"/>
              </w:rPr>
              <w:t>文件而造成的后果，招标人概不负责。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31" w:type="dxa"/>
            <w:vAlign w:val="center"/>
          </w:tcPr>
          <w:p>
            <w:pPr>
              <w:pageBreakBefore w:val="0"/>
              <w:kinsoku/>
              <w:wordWrap/>
              <w:overflowPunct/>
              <w:topLinePunct w:val="0"/>
              <w:bidi w:val="0"/>
              <w:spacing w:line="360" w:lineRule="auto"/>
              <w:ind w:right="560" w:rightChars="0"/>
              <w:jc w:val="both"/>
              <w:rPr>
                <w:rFonts w:hint="default" w:ascii="宋体" w:hAnsi="宋体" w:cs="宋体"/>
                <w:color w:val="000000"/>
                <w:sz w:val="24"/>
                <w:lang w:val="en-US" w:eastAsia="zh-CN"/>
              </w:rPr>
            </w:pPr>
            <w:r>
              <w:rPr>
                <w:rFonts w:hint="eastAsia" w:ascii="宋体" w:hAnsi="宋体" w:cs="宋体"/>
                <w:b/>
                <w:bCs/>
                <w:color w:val="auto"/>
                <w:sz w:val="24"/>
                <w:lang w:val="en-US" w:eastAsia="zh-CN"/>
              </w:rPr>
              <w:t>关于投标</w:t>
            </w:r>
          </w:p>
        </w:tc>
        <w:tc>
          <w:tcPr>
            <w:tcW w:w="8266" w:type="dxa"/>
            <w:vAlign w:val="center"/>
          </w:tcPr>
          <w:p>
            <w:pPr>
              <w:pageBreakBefore w:val="0"/>
              <w:numPr>
                <w:ilvl w:val="0"/>
                <w:numId w:val="0"/>
              </w:numPr>
              <w:kinsoku/>
              <w:wordWrap/>
              <w:overflowPunct/>
              <w:topLinePunct w:val="0"/>
              <w:bidi w:val="0"/>
              <w:spacing w:line="360" w:lineRule="auto"/>
              <w:ind w:right="560" w:rightChars="0"/>
              <w:jc w:val="both"/>
              <w:rPr>
                <w:rFonts w:hint="eastAsia"/>
                <w:color w:val="auto"/>
                <w:lang w:eastAsia="zh-CN"/>
              </w:rPr>
            </w:pPr>
            <w:r>
              <w:rPr>
                <w:rFonts w:hint="eastAsia"/>
                <w:color w:val="auto"/>
                <w:lang w:eastAsia="zh-CN"/>
              </w:rPr>
              <w:t>本次采购项目，采用网上自行下载招标文件、自行缴纳投标保证金并按公告中载明的开标时间开标地点自主参加投标的方式，这就要求投标企业对照招标公告招标文件的具体要求自行考虑是否参加投标。下载招标文件、缴纳投标保证金只说明投标企业有意向参与投标，至于是否符合资质要求，在开标现场进行资格审查时确定。开标现场资格审查内容包含：</w:t>
            </w:r>
          </w:p>
          <w:p>
            <w:pPr>
              <w:pageBreakBefore w:val="0"/>
              <w:numPr>
                <w:ilvl w:val="0"/>
                <w:numId w:val="0"/>
              </w:numPr>
              <w:kinsoku/>
              <w:wordWrap/>
              <w:overflowPunct/>
              <w:topLinePunct w:val="0"/>
              <w:bidi w:val="0"/>
              <w:spacing w:line="360" w:lineRule="auto"/>
              <w:ind w:right="560" w:rightChars="0"/>
              <w:jc w:val="both"/>
              <w:rPr>
                <w:rFonts w:hint="eastAsia"/>
                <w:color w:val="auto"/>
                <w:lang w:eastAsia="zh-CN"/>
              </w:rPr>
            </w:pPr>
            <w:r>
              <w:rPr>
                <w:rFonts w:hint="eastAsia"/>
                <w:b/>
                <w:bCs/>
                <w:color w:val="auto"/>
                <w:lang w:val="en-US" w:eastAsia="zh-CN"/>
              </w:rPr>
              <w:t>1、</w:t>
            </w:r>
            <w:r>
              <w:rPr>
                <w:rFonts w:hint="eastAsia"/>
                <w:color w:val="auto"/>
              </w:rPr>
              <w:t>具有经年审合格的企业法人三证合一营业执照（应具有采购需求</w:t>
            </w:r>
            <w:r>
              <w:rPr>
                <w:rFonts w:hint="eastAsia"/>
                <w:color w:val="auto"/>
                <w:lang w:eastAsia="zh-CN"/>
              </w:rPr>
              <w:t>相应的生产许可或经营范围）原件；</w:t>
            </w:r>
          </w:p>
          <w:p>
            <w:pPr>
              <w:pageBreakBefore w:val="0"/>
              <w:numPr>
                <w:ilvl w:val="0"/>
                <w:numId w:val="0"/>
              </w:numPr>
              <w:kinsoku/>
              <w:wordWrap/>
              <w:overflowPunct/>
              <w:topLinePunct w:val="0"/>
              <w:bidi w:val="0"/>
              <w:spacing w:line="360" w:lineRule="auto"/>
              <w:ind w:right="560" w:rightChars="0"/>
              <w:jc w:val="both"/>
              <w:rPr>
                <w:rFonts w:hint="eastAsia"/>
                <w:color w:val="auto"/>
                <w:lang w:eastAsia="zh-CN"/>
              </w:rPr>
            </w:pPr>
            <w:r>
              <w:rPr>
                <w:rFonts w:hint="eastAsia"/>
                <w:b/>
                <w:bCs/>
                <w:color w:val="auto"/>
                <w:lang w:val="en-US" w:eastAsia="zh-CN"/>
              </w:rPr>
              <w:t>2、</w:t>
            </w:r>
            <w:r>
              <w:rPr>
                <w:rFonts w:hint="eastAsia"/>
                <w:color w:val="auto"/>
                <w:lang w:val="en-US" w:eastAsia="zh-CN"/>
              </w:rPr>
              <w:t>法定代表人须提供法定代表人身份证明书、法定代表人身份证原件、近3个月的社保个人缴费证明原件（个人缴费明细表）；授权委托代理人须供法定代表人授权书、授权代理人身份证原件、被委托人必须是投标单位正式员工并提供近3个月的社保个人缴费证明原件（个人缴费明细表，新入职员工从入职当月起至开标截止时间止的社保缴纳证明材料，新成立公司不提供）原件；</w:t>
            </w:r>
          </w:p>
          <w:p>
            <w:pPr>
              <w:pageBreakBefore w:val="0"/>
              <w:kinsoku/>
              <w:wordWrap/>
              <w:overflowPunct/>
              <w:topLinePunct w:val="0"/>
              <w:bidi w:val="0"/>
              <w:spacing w:line="360" w:lineRule="auto"/>
              <w:ind w:firstLine="480"/>
              <w:rPr>
                <w:rFonts w:hint="eastAsia" w:ascii="宋体" w:hAnsi="宋体" w:eastAsia="宋体" w:cs="宋体"/>
                <w:color w:val="auto"/>
                <w:sz w:val="24"/>
              </w:rPr>
            </w:pPr>
            <w:r>
              <w:rPr>
                <w:rFonts w:hint="eastAsia" w:ascii="宋体" w:hAnsi="宋体" w:eastAsia="宋体" w:cs="宋体"/>
                <w:b/>
                <w:bCs/>
                <w:color w:val="auto"/>
                <w:sz w:val="24"/>
                <w:lang w:eastAsia="zh-CN"/>
              </w:rPr>
              <w:t>除“法定代表人授权委托书原件”需要做入投标文件中外，其余原件仅供开标时现场资格查验用，投标文件中只需提供相应的复印件，</w:t>
            </w:r>
            <w:r>
              <w:rPr>
                <w:rFonts w:hint="eastAsia" w:ascii="宋体" w:hAnsi="宋体" w:eastAsia="宋体" w:cs="宋体"/>
                <w:b/>
                <w:bCs/>
                <w:color w:val="auto"/>
                <w:sz w:val="24"/>
              </w:rPr>
              <w:t>未通过资质查验的</w:t>
            </w:r>
            <w:r>
              <w:rPr>
                <w:rFonts w:hint="eastAsia" w:ascii="宋体" w:hAnsi="宋体" w:cs="宋体"/>
                <w:b/>
                <w:bCs/>
                <w:color w:val="auto"/>
                <w:sz w:val="24"/>
                <w:lang w:eastAsia="zh-CN"/>
              </w:rPr>
              <w:t>投标</w:t>
            </w:r>
            <w:r>
              <w:rPr>
                <w:rFonts w:hint="eastAsia" w:ascii="宋体" w:hAnsi="宋体" w:eastAsia="宋体" w:cs="宋体"/>
                <w:b/>
                <w:bCs/>
                <w:color w:val="auto"/>
                <w:sz w:val="24"/>
              </w:rPr>
              <w:t>文件将予否决</w:t>
            </w:r>
            <w:r>
              <w:rPr>
                <w:rFonts w:hint="eastAsia" w:ascii="宋体" w:hAnsi="宋体" w:eastAsia="宋体" w:cs="宋体"/>
                <w:b/>
                <w:bCs/>
                <w:color w:val="auto"/>
                <w:sz w:val="24"/>
                <w:lang w:eastAsia="zh-CN"/>
              </w:rPr>
              <w:t>，敬请</w:t>
            </w:r>
            <w:r>
              <w:rPr>
                <w:rFonts w:hint="eastAsia" w:ascii="宋体" w:hAnsi="宋体" w:cs="宋体"/>
                <w:b/>
                <w:bCs/>
                <w:color w:val="auto"/>
                <w:sz w:val="24"/>
                <w:lang w:eastAsia="zh-CN"/>
              </w:rPr>
              <w:t>投标</w:t>
            </w:r>
            <w:r>
              <w:rPr>
                <w:rFonts w:hint="eastAsia" w:ascii="宋体" w:hAnsi="宋体" w:eastAsia="宋体" w:cs="宋体"/>
                <w:b/>
                <w:bCs/>
                <w:color w:val="auto"/>
                <w:sz w:val="24"/>
                <w:lang w:eastAsia="zh-CN"/>
              </w:rPr>
              <w:t>人特别注意！</w:t>
            </w:r>
          </w:p>
          <w:p>
            <w:pPr>
              <w:pStyle w:val="16"/>
              <w:ind w:left="480" w:leftChars="200" w:firstLine="480" w:firstLineChars="200"/>
              <w:rPr>
                <w:rFonts w:hint="eastAsia" w:hAnsi="宋体" w:cs="宋体"/>
                <w:b w:val="0"/>
                <w:bCs/>
                <w:color w:val="auto"/>
                <w:sz w:val="24"/>
                <w:szCs w:val="24"/>
                <w:lang w:val="en-US" w:eastAsia="zh-CN"/>
              </w:rPr>
            </w:pPr>
          </w:p>
        </w:tc>
      </w:tr>
    </w:tbl>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br w:type="page"/>
      </w:r>
    </w:p>
    <w:p>
      <w:pPr>
        <w:pStyle w:val="3"/>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lang w:val="en-US"/>
        </w:rPr>
      </w:pPr>
      <w:bookmarkStart w:id="3" w:name="_Toc18423"/>
      <w:bookmarkStart w:id="4" w:name="_Toc19400"/>
      <w:r>
        <w:rPr>
          <w:rFonts w:hint="eastAsia"/>
        </w:rPr>
        <w:t>第一章</w:t>
      </w:r>
      <w:r>
        <w:rPr>
          <w:rFonts w:hint="eastAsia"/>
          <w:lang w:val="en-US" w:eastAsia="zh-CN"/>
        </w:rPr>
        <w:t xml:space="preserve">  项目谈判有关说明</w:t>
      </w:r>
      <w:bookmarkEnd w:id="3"/>
      <w:bookmarkEnd w:id="4"/>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sz w:val="24"/>
        </w:rPr>
      </w:pPr>
      <w:r>
        <w:rPr>
          <w:rFonts w:hint="eastAsia" w:ascii="宋体" w:hAnsi="宋体" w:cs="宋体"/>
          <w:color w:val="000000"/>
          <w:sz w:val="24"/>
          <w:lang w:eastAsia="zh-CN"/>
        </w:rPr>
        <w:t>新疆天勤工程管理有限公司</w:t>
      </w:r>
      <w:r>
        <w:rPr>
          <w:rFonts w:hint="eastAsia" w:ascii="宋体" w:hAnsi="宋体" w:eastAsia="宋体" w:cs="宋体"/>
          <w:color w:val="000000"/>
          <w:sz w:val="24"/>
        </w:rPr>
        <w:t>受</w:t>
      </w:r>
      <w:r>
        <w:rPr>
          <w:rFonts w:hint="eastAsia" w:ascii="宋体" w:hAnsi="宋体" w:cs="宋体"/>
          <w:color w:val="000000"/>
          <w:sz w:val="24"/>
          <w:lang w:val="en-US" w:eastAsia="zh-CN"/>
        </w:rPr>
        <w:t>和田市农业农村局</w:t>
      </w:r>
      <w:r>
        <w:rPr>
          <w:rFonts w:hint="eastAsia" w:ascii="宋体" w:hAnsi="宋体" w:eastAsia="宋体" w:cs="宋体"/>
          <w:color w:val="000000"/>
          <w:sz w:val="24"/>
        </w:rPr>
        <w:t>委托，</w:t>
      </w:r>
      <w:r>
        <w:rPr>
          <w:rFonts w:hint="eastAsia" w:ascii="宋体" w:hAnsi="宋体" w:eastAsia="宋体" w:cs="宋体"/>
          <w:color w:val="000000"/>
          <w:sz w:val="24"/>
          <w:lang w:eastAsia="zh-CN"/>
        </w:rPr>
        <w:t>对</w:t>
      </w:r>
      <w:r>
        <w:rPr>
          <w:rFonts w:hint="eastAsia" w:ascii="宋体" w:hAnsi="宋体" w:eastAsia="宋体" w:cs="宋体"/>
          <w:color w:val="000000"/>
          <w:sz w:val="24"/>
        </w:rPr>
        <w:t>本次采购项目进行</w:t>
      </w:r>
      <w:r>
        <w:rPr>
          <w:rFonts w:hint="eastAsia" w:ascii="宋体" w:hAnsi="宋体" w:cs="宋体"/>
          <w:color w:val="000000"/>
          <w:sz w:val="24"/>
          <w:lang w:val="en-US" w:eastAsia="zh-CN"/>
        </w:rPr>
        <w:t>竞争性谈判</w:t>
      </w:r>
      <w:r>
        <w:rPr>
          <w:rFonts w:hint="eastAsia" w:ascii="宋体" w:hAnsi="宋体" w:eastAsia="宋体" w:cs="宋体"/>
          <w:color w:val="000000"/>
          <w:sz w:val="24"/>
        </w:rPr>
        <w:t>采购。</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default" w:ascii="宋体" w:hAnsi="宋体" w:eastAsia="宋体" w:cs="宋体"/>
          <w:b/>
          <w:color w:val="000000"/>
          <w:sz w:val="24"/>
          <w:lang w:val="en-US"/>
        </w:rPr>
      </w:pPr>
      <w:r>
        <w:rPr>
          <w:rFonts w:hint="eastAsia" w:ascii="宋体" w:hAnsi="宋体" w:cs="宋体"/>
          <w:b/>
          <w:color w:val="000000"/>
          <w:sz w:val="24"/>
          <w:lang w:val="en-US" w:eastAsia="zh-CN"/>
        </w:rPr>
        <w:t>一</w:t>
      </w:r>
      <w:r>
        <w:rPr>
          <w:rFonts w:hint="eastAsia" w:ascii="宋体" w:hAnsi="宋体" w:eastAsia="宋体" w:cs="宋体"/>
          <w:b/>
          <w:color w:val="000000"/>
          <w:sz w:val="24"/>
        </w:rPr>
        <w:t>、</w:t>
      </w:r>
      <w:r>
        <w:rPr>
          <w:rFonts w:hint="eastAsia" w:ascii="宋体" w:hAnsi="宋体" w:cs="宋体"/>
          <w:b/>
          <w:color w:val="000000"/>
          <w:sz w:val="24"/>
          <w:lang w:val="en-US" w:eastAsia="zh-CN"/>
        </w:rPr>
        <w:t>竞争性谈判项目</w:t>
      </w:r>
      <w:r>
        <w:rPr>
          <w:rFonts w:hint="eastAsia" w:ascii="宋体" w:hAnsi="宋体" w:eastAsia="宋体" w:cs="宋体"/>
          <w:b/>
          <w:color w:val="000000"/>
          <w:sz w:val="24"/>
        </w:rPr>
        <w:t>编号：</w:t>
      </w:r>
      <w:r>
        <w:rPr>
          <w:rFonts w:hint="eastAsia" w:ascii="宋体" w:hAnsi="宋体" w:cs="宋体"/>
          <w:b/>
          <w:color w:val="000000"/>
          <w:sz w:val="24"/>
          <w:lang w:eastAsia="zh-CN"/>
        </w:rPr>
        <w:t>XJTQ-HTS-2020-002</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b/>
          <w:color w:val="000000"/>
          <w:sz w:val="24"/>
          <w:lang w:val="en-US" w:eastAsia="zh-CN"/>
        </w:rPr>
      </w:pPr>
      <w:r>
        <w:rPr>
          <w:rFonts w:hint="eastAsia" w:ascii="宋体" w:hAnsi="宋体" w:eastAsia="宋体" w:cs="宋体"/>
          <w:b/>
          <w:color w:val="000000"/>
          <w:sz w:val="24"/>
        </w:rPr>
        <w:t>二、</w:t>
      </w:r>
      <w:r>
        <w:rPr>
          <w:rFonts w:hint="eastAsia" w:ascii="宋体" w:hAnsi="宋体" w:cs="宋体"/>
          <w:b/>
          <w:color w:val="000000"/>
          <w:sz w:val="24"/>
          <w:lang w:val="en-US" w:eastAsia="zh-CN"/>
        </w:rPr>
        <w:t>竞争性谈判</w:t>
      </w:r>
      <w:r>
        <w:rPr>
          <w:rFonts w:hint="eastAsia" w:ascii="宋体" w:hAnsi="宋体" w:eastAsia="宋体" w:cs="宋体"/>
          <w:b/>
          <w:color w:val="000000"/>
          <w:sz w:val="24"/>
        </w:rPr>
        <w:t>项目名称：</w:t>
      </w:r>
      <w:r>
        <w:rPr>
          <w:rFonts w:hint="eastAsia" w:ascii="宋体" w:hAnsi="宋体" w:cs="宋体"/>
          <w:b/>
          <w:color w:val="000000"/>
          <w:sz w:val="24"/>
          <w:lang w:val="en-US" w:eastAsia="zh-CN"/>
        </w:rPr>
        <w:t>和田市羊扶贫资金采购项目（包八）</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color w:val="000000"/>
          <w:sz w:val="24"/>
        </w:rPr>
      </w:pPr>
      <w:r>
        <w:rPr>
          <w:rFonts w:hint="eastAsia" w:ascii="宋体" w:hAnsi="宋体" w:eastAsia="宋体" w:cs="宋体"/>
          <w:b/>
          <w:color w:val="000000"/>
          <w:sz w:val="24"/>
        </w:rPr>
        <w:t>三、</w:t>
      </w:r>
      <w:r>
        <w:rPr>
          <w:rFonts w:hint="eastAsia" w:ascii="宋体" w:hAnsi="宋体" w:eastAsia="宋体" w:cs="宋体"/>
          <w:b/>
          <w:color w:val="000000"/>
          <w:sz w:val="24"/>
          <w:lang w:eastAsia="zh-CN"/>
        </w:rPr>
        <w:t>重要</w:t>
      </w:r>
      <w:r>
        <w:rPr>
          <w:rFonts w:hint="eastAsia" w:ascii="宋体" w:hAnsi="宋体" w:eastAsia="宋体" w:cs="宋体"/>
          <w:b/>
          <w:color w:val="000000"/>
          <w:sz w:val="24"/>
        </w:rPr>
        <w:t>说明：</w:t>
      </w:r>
    </w:p>
    <w:p>
      <w:pPr>
        <w:pageBreakBefore w:val="0"/>
        <w:kinsoku/>
        <w:wordWrap/>
        <w:overflowPunct/>
        <w:topLinePunct w:val="0"/>
        <w:bidi w:val="0"/>
        <w:spacing w:line="360" w:lineRule="auto"/>
        <w:ind w:firstLine="236" w:firstLineChars="98"/>
        <w:rPr>
          <w:rFonts w:hint="eastAsia" w:ascii="宋体" w:hAnsi="宋体" w:eastAsia="宋体" w:cs="宋体"/>
          <w:color w:val="000000"/>
          <w:sz w:val="24"/>
        </w:rPr>
      </w:pPr>
      <w:r>
        <w:rPr>
          <w:rFonts w:hint="eastAsia" w:ascii="宋体" w:hAnsi="宋体" w:eastAsia="宋体" w:cs="宋体"/>
          <w:b/>
          <w:color w:val="000000"/>
          <w:sz w:val="24"/>
        </w:rPr>
        <w:t xml:space="preserve">  </w:t>
      </w:r>
      <w:r>
        <w:rPr>
          <w:rFonts w:hint="eastAsia" w:ascii="宋体" w:hAnsi="宋体" w:cs="宋体"/>
          <w:b/>
          <w:color w:val="000000"/>
          <w:sz w:val="24"/>
          <w:lang w:val="en-US" w:eastAsia="zh-CN"/>
        </w:rPr>
        <w:t xml:space="preserve"> </w:t>
      </w:r>
      <w:r>
        <w:rPr>
          <w:rFonts w:hint="eastAsia" w:ascii="宋体" w:hAnsi="宋体" w:eastAsia="宋体" w:cs="宋体"/>
          <w:color w:val="000000"/>
          <w:sz w:val="24"/>
        </w:rPr>
        <w:t>1、</w:t>
      </w:r>
      <w:r>
        <w:rPr>
          <w:rFonts w:hint="eastAsia" w:ascii="宋体" w:hAnsi="宋体" w:cs="宋体"/>
          <w:color w:val="000000"/>
          <w:sz w:val="24"/>
          <w:lang w:eastAsia="zh-CN"/>
        </w:rPr>
        <w:t>服务</w:t>
      </w:r>
      <w:r>
        <w:rPr>
          <w:rFonts w:hint="eastAsia" w:ascii="宋体" w:hAnsi="宋体" w:eastAsia="宋体" w:cs="宋体"/>
          <w:color w:val="000000"/>
          <w:sz w:val="24"/>
        </w:rPr>
        <w:t>地点：</w:t>
      </w:r>
      <w:r>
        <w:rPr>
          <w:rFonts w:hint="eastAsia" w:ascii="宋体" w:hAnsi="宋体" w:cs="宋体"/>
          <w:color w:val="000000"/>
          <w:sz w:val="24"/>
          <w:lang w:eastAsia="zh-CN"/>
        </w:rPr>
        <w:t>和田市农业农村局</w:t>
      </w:r>
      <w:r>
        <w:rPr>
          <w:rFonts w:hint="eastAsia" w:ascii="宋体" w:hAnsi="宋体" w:eastAsia="宋体" w:cs="宋体"/>
          <w:color w:val="000000"/>
          <w:sz w:val="24"/>
          <w:lang w:eastAsia="zh-CN"/>
        </w:rPr>
        <w:t>。</w:t>
      </w:r>
    </w:p>
    <w:p>
      <w:pPr>
        <w:pageBreakBefore w:val="0"/>
        <w:kinsoku/>
        <w:wordWrap/>
        <w:overflowPunct/>
        <w:topLinePunct w:val="0"/>
        <w:bidi w:val="0"/>
        <w:spacing w:line="360" w:lineRule="auto"/>
        <w:ind w:firstLine="538"/>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2、采购范围：</w:t>
      </w:r>
      <w:r>
        <w:rPr>
          <w:rFonts w:hint="eastAsia" w:ascii="宋体" w:hAnsi="宋体" w:cs="宋体"/>
          <w:szCs w:val="21"/>
        </w:rPr>
        <w:t>羊的供应、运输、隔离观察、检疫和相关售后服务等；</w:t>
      </w:r>
    </w:p>
    <w:p>
      <w:pPr>
        <w:pageBreakBefore w:val="0"/>
        <w:kinsoku/>
        <w:wordWrap/>
        <w:overflowPunct/>
        <w:topLinePunct w:val="0"/>
        <w:bidi w:val="0"/>
        <w:spacing w:line="360" w:lineRule="auto"/>
        <w:ind w:firstLine="538"/>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cs="宋体"/>
          <w:color w:val="auto"/>
          <w:sz w:val="24"/>
          <w:lang w:val="en-US" w:eastAsia="zh-CN"/>
        </w:rPr>
        <w:t>供货期限：按照甲方要求，以签订采购合同为准</w:t>
      </w:r>
      <w:r>
        <w:rPr>
          <w:rFonts w:hint="eastAsia" w:ascii="宋体" w:hAnsi="宋体" w:eastAsia="宋体" w:cs="宋体"/>
          <w:color w:val="auto"/>
          <w:sz w:val="24"/>
          <w:lang w:val="en-US" w:eastAsia="zh-CN"/>
        </w:rPr>
        <w:t>。</w:t>
      </w:r>
    </w:p>
    <w:p>
      <w:pPr>
        <w:pageBreakBefore w:val="0"/>
        <w:kinsoku/>
        <w:wordWrap/>
        <w:overflowPunct/>
        <w:topLinePunct w:val="0"/>
        <w:bidi w:val="0"/>
        <w:spacing w:line="360" w:lineRule="auto"/>
        <w:ind w:firstLine="538"/>
        <w:rPr>
          <w:rFonts w:hint="eastAsia" w:ascii="宋体" w:hAnsi="宋体" w:cs="宋体"/>
          <w:color w:val="auto"/>
          <w:sz w:val="24"/>
          <w:lang w:val="en-US" w:eastAsia="zh-CN"/>
        </w:rPr>
      </w:pPr>
      <w:r>
        <w:rPr>
          <w:rFonts w:hint="eastAsia" w:ascii="宋体" w:hAnsi="宋体" w:eastAsia="宋体" w:cs="宋体"/>
          <w:color w:val="000000"/>
          <w:sz w:val="24"/>
          <w:lang w:val="en-US" w:eastAsia="zh-CN"/>
        </w:rPr>
        <w:t>4、</w:t>
      </w:r>
      <w:r>
        <w:rPr>
          <w:rFonts w:hint="eastAsia" w:ascii="宋体" w:hAnsi="宋体" w:cs="宋体"/>
          <w:color w:val="auto"/>
          <w:sz w:val="24"/>
          <w:lang w:val="en-US" w:eastAsia="zh-CN"/>
        </w:rPr>
        <w:t>本次的谈判内容为：</w:t>
      </w:r>
      <w:r>
        <w:rPr>
          <w:rFonts w:hint="eastAsia"/>
        </w:rPr>
        <w:t>采购育肥羊</w:t>
      </w:r>
      <w:r>
        <w:rPr>
          <w:rFonts w:hint="eastAsia" w:ascii="宋体" w:hAnsi="宋体" w:cs="宋体"/>
          <w:color w:val="auto"/>
          <w:sz w:val="24"/>
          <w:lang w:val="en-US" w:eastAsia="zh-CN"/>
        </w:rPr>
        <w:t>（具体技术参数详见第三章），在质量、品种、采购要求等方面，均有国家和行业的具体规范标准，所供货物执行国家和行业规范标准，投标人概不能够以本文件未提及为由而违背国家和行业规范标准要求。</w:t>
      </w:r>
    </w:p>
    <w:p>
      <w:pPr>
        <w:pageBreakBefore w:val="0"/>
        <w:kinsoku/>
        <w:wordWrap/>
        <w:overflowPunct/>
        <w:topLinePunct w:val="0"/>
        <w:bidi w:val="0"/>
        <w:spacing w:line="360" w:lineRule="auto"/>
        <w:ind w:firstLine="538"/>
        <w:rPr>
          <w:rFonts w:hint="eastAsia" w:ascii="宋体" w:hAnsi="宋体" w:cs="宋体"/>
          <w:color w:val="auto"/>
          <w:sz w:val="24"/>
          <w:lang w:val="en-US" w:eastAsia="zh-CN"/>
        </w:rPr>
      </w:pPr>
      <w:r>
        <w:rPr>
          <w:rFonts w:hint="eastAsia" w:ascii="宋体" w:hAnsi="宋体" w:cs="宋体"/>
          <w:color w:val="auto"/>
          <w:sz w:val="24"/>
          <w:lang w:val="en-US" w:eastAsia="zh-CN"/>
        </w:rPr>
        <w:t>5、谈判文件未列出的本次采购所依据检验、验收标准，报价人须在谈判响应文件中列出。</w:t>
      </w:r>
    </w:p>
    <w:p>
      <w:pPr>
        <w:pageBreakBefore w:val="0"/>
        <w:kinsoku/>
        <w:wordWrap/>
        <w:overflowPunct/>
        <w:topLinePunct w:val="0"/>
        <w:bidi w:val="0"/>
        <w:spacing w:line="360" w:lineRule="auto"/>
        <w:ind w:firstLine="538"/>
        <w:rPr>
          <w:rFonts w:hint="eastAsia" w:ascii="宋体" w:hAnsi="宋体" w:eastAsia="宋体" w:cs="宋体"/>
          <w:color w:val="000000"/>
          <w:sz w:val="24"/>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、在合同签订后，</w:t>
      </w:r>
      <w:r>
        <w:rPr>
          <w:rFonts w:hint="eastAsia" w:ascii="宋体" w:hAnsi="宋体" w:eastAsia="宋体" w:cs="宋体"/>
          <w:color w:val="000000"/>
          <w:sz w:val="24"/>
          <w:lang w:eastAsia="zh-CN"/>
        </w:rPr>
        <w:t>采购</w:t>
      </w:r>
      <w:r>
        <w:rPr>
          <w:rFonts w:hint="eastAsia" w:ascii="宋体" w:hAnsi="宋体" w:eastAsia="宋体" w:cs="宋体"/>
          <w:color w:val="000000"/>
          <w:sz w:val="24"/>
        </w:rPr>
        <w:t>方有权提出因规范、标准等实际情况发生变化而产生的补充要求。</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7、供货须提供国家正规货物发票。</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、本项目不接受联合体</w:t>
      </w:r>
      <w:r>
        <w:rPr>
          <w:rFonts w:hint="eastAsia" w:ascii="宋体" w:hAnsi="宋体" w:cs="宋体"/>
          <w:color w:val="000000"/>
          <w:sz w:val="24"/>
          <w:lang w:val="en-US" w:eastAsia="zh-CN"/>
        </w:rPr>
        <w:t>谈判</w:t>
      </w:r>
      <w:r>
        <w:rPr>
          <w:rFonts w:hint="eastAsia" w:ascii="宋体" w:hAnsi="宋体" w:eastAsia="宋体" w:cs="宋体"/>
          <w:color w:val="000000"/>
          <w:sz w:val="24"/>
          <w:lang w:val="en-US" w:eastAsia="zh-CN"/>
        </w:rPr>
        <w:t>。</w:t>
      </w:r>
    </w:p>
    <w:p>
      <w:pPr>
        <w:pageBreakBefore w:val="0"/>
        <w:kinsoku/>
        <w:wordWrap/>
        <w:overflowPunct/>
        <w:topLinePunct w:val="0"/>
        <w:bidi w:val="0"/>
        <w:spacing w:line="360" w:lineRule="auto"/>
        <w:rPr>
          <w:rFonts w:hint="eastAsia" w:ascii="宋体" w:hAnsi="宋体" w:eastAsia="宋体" w:cs="宋体"/>
          <w:color w:val="000000"/>
          <w:sz w:val="36"/>
          <w:szCs w:val="36"/>
        </w:rPr>
      </w:pPr>
      <w:r>
        <w:rPr>
          <w:rFonts w:hint="eastAsia" w:ascii="宋体" w:hAnsi="宋体" w:eastAsia="宋体" w:cs="宋体"/>
          <w:b/>
          <w:color w:val="000000"/>
          <w:sz w:val="24"/>
        </w:rPr>
        <w:t>四、</w:t>
      </w:r>
      <w:r>
        <w:rPr>
          <w:rFonts w:hint="eastAsia" w:ascii="宋体" w:hAnsi="宋体" w:cs="宋体"/>
          <w:b/>
          <w:color w:val="000000"/>
          <w:sz w:val="24"/>
          <w:lang w:val="en-US" w:eastAsia="zh-CN"/>
        </w:rPr>
        <w:t>采购</w:t>
      </w:r>
      <w:r>
        <w:rPr>
          <w:rFonts w:hint="eastAsia" w:ascii="宋体" w:hAnsi="宋体" w:eastAsia="宋体" w:cs="宋体"/>
          <w:b/>
          <w:color w:val="000000"/>
          <w:sz w:val="24"/>
        </w:rPr>
        <w:t>内</w:t>
      </w:r>
      <w:r>
        <w:rPr>
          <w:rFonts w:hint="eastAsia" w:ascii="宋体" w:hAnsi="宋体" w:eastAsia="宋体" w:cs="宋体"/>
          <w:b/>
          <w:color w:val="000000"/>
          <w:sz w:val="24"/>
          <w:lang w:eastAsia="zh-CN"/>
        </w:rPr>
        <w:t>容：</w:t>
      </w:r>
      <w:r>
        <w:rPr>
          <w:rFonts w:hint="eastAsia" w:ascii="宋体" w:hAnsi="宋体" w:eastAsia="宋体" w:cs="宋体"/>
          <w:color w:val="000000"/>
          <w:sz w:val="24"/>
        </w:rPr>
        <w:t>详见第三章</w:t>
      </w:r>
      <w:r>
        <w:rPr>
          <w:rFonts w:hint="eastAsia" w:ascii="宋体" w:hAnsi="宋体" w:cs="宋体"/>
          <w:color w:val="000000"/>
          <w:sz w:val="24"/>
          <w:lang w:eastAsia="zh-CN"/>
        </w:rPr>
        <w:t>“</w:t>
      </w:r>
      <w:r>
        <w:rPr>
          <w:rFonts w:hint="eastAsia" w:ascii="宋体" w:hAnsi="宋体" w:eastAsia="宋体" w:cs="宋体"/>
          <w:b w:val="0"/>
          <w:bCs w:val="0"/>
          <w:color w:val="000000"/>
          <w:sz w:val="24"/>
          <w:szCs w:val="24"/>
          <w:lang w:eastAsia="zh-CN"/>
        </w:rPr>
        <w:t>采购要求</w:t>
      </w:r>
      <w:r>
        <w:rPr>
          <w:rFonts w:hint="eastAsia" w:ascii="宋体" w:hAnsi="宋体" w:cs="宋体"/>
          <w:b w:val="0"/>
          <w:bCs w:val="0"/>
          <w:color w:val="000000"/>
          <w:sz w:val="24"/>
          <w:szCs w:val="24"/>
          <w:lang w:eastAsia="zh-CN"/>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五、</w:t>
      </w:r>
      <w:r>
        <w:rPr>
          <w:rFonts w:hint="eastAsia" w:ascii="宋体" w:hAnsi="宋体" w:cs="宋体"/>
          <w:b/>
          <w:color w:val="000000"/>
          <w:sz w:val="24"/>
          <w:lang w:val="en-US" w:eastAsia="zh-CN"/>
        </w:rPr>
        <w:t>谈判</w:t>
      </w:r>
      <w:r>
        <w:rPr>
          <w:rFonts w:hint="eastAsia" w:ascii="宋体" w:hAnsi="宋体" w:eastAsia="宋体" w:cs="宋体"/>
          <w:b/>
          <w:color w:val="000000"/>
          <w:sz w:val="24"/>
        </w:rPr>
        <w:t>保证金数额：</w:t>
      </w:r>
      <w:r>
        <w:rPr>
          <w:rFonts w:hint="eastAsia" w:ascii="宋体" w:hAnsi="宋体" w:eastAsia="宋体" w:cs="宋体"/>
          <w:color w:val="000000"/>
          <w:sz w:val="24"/>
        </w:rPr>
        <w:t>详见</w:t>
      </w:r>
      <w:r>
        <w:rPr>
          <w:rFonts w:hint="eastAsia" w:ascii="宋体" w:hAnsi="宋体" w:cs="宋体"/>
          <w:color w:val="000000"/>
          <w:sz w:val="24"/>
          <w:lang w:eastAsia="zh-CN"/>
        </w:rPr>
        <w:t>报价人</w:t>
      </w:r>
      <w:r>
        <w:rPr>
          <w:rFonts w:hint="eastAsia" w:ascii="宋体" w:hAnsi="宋体" w:eastAsia="宋体" w:cs="宋体"/>
          <w:color w:val="000000"/>
          <w:sz w:val="24"/>
        </w:rPr>
        <w:t>须知前附表第11条。</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六、特别提示</w:t>
      </w:r>
    </w:p>
    <w:p>
      <w:pPr>
        <w:pageBreakBefore w:val="0"/>
        <w:kinsoku/>
        <w:wordWrap/>
        <w:overflowPunct/>
        <w:topLinePunct w:val="0"/>
        <w:bidi w:val="0"/>
        <w:spacing w:line="360" w:lineRule="auto"/>
        <w:ind w:firstLine="236" w:firstLineChars="98"/>
        <w:rPr>
          <w:rFonts w:hint="eastAsia" w:ascii="宋体" w:hAnsi="宋体" w:eastAsia="宋体" w:cs="宋体"/>
          <w:color w:val="000000"/>
          <w:sz w:val="24"/>
          <w:lang w:val="en-US"/>
        </w:rPr>
      </w:pPr>
      <w:r>
        <w:rPr>
          <w:rFonts w:hint="eastAsia" w:ascii="宋体" w:hAnsi="宋体" w:eastAsia="宋体" w:cs="宋体"/>
          <w:b/>
          <w:color w:val="000000"/>
          <w:sz w:val="24"/>
        </w:rPr>
        <w:t xml:space="preserve">  </w:t>
      </w:r>
      <w:r>
        <w:rPr>
          <w:rFonts w:hint="eastAsia" w:ascii="宋体" w:hAnsi="宋体" w:eastAsia="宋体" w:cs="宋体"/>
          <w:color w:val="000000"/>
          <w:sz w:val="24"/>
        </w:rPr>
        <w:t>1、付款方式：</w:t>
      </w:r>
      <w:r>
        <w:rPr>
          <w:rFonts w:hint="eastAsia" w:ascii="宋体" w:hAnsi="宋体" w:eastAsia="宋体" w:cs="宋体"/>
          <w:color w:val="000000"/>
          <w:sz w:val="24"/>
          <w:lang w:val="en-US" w:eastAsia="zh-CN"/>
        </w:rPr>
        <w:t>按</w:t>
      </w:r>
      <w:r>
        <w:rPr>
          <w:rFonts w:hint="eastAsia" w:ascii="宋体" w:hAnsi="宋体" w:cs="宋体"/>
          <w:color w:val="000000"/>
          <w:sz w:val="24"/>
          <w:lang w:val="en-US" w:eastAsia="zh-CN"/>
        </w:rPr>
        <w:t>成交</w:t>
      </w:r>
      <w:r>
        <w:rPr>
          <w:rFonts w:hint="eastAsia" w:ascii="宋体" w:hAnsi="宋体" w:eastAsia="宋体" w:cs="宋体"/>
          <w:color w:val="000000"/>
          <w:sz w:val="24"/>
          <w:lang w:val="en-US" w:eastAsia="zh-CN"/>
        </w:rPr>
        <w:t>单位与采购单位签订合同的付款方式执行。</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竞争性谈判</w:t>
      </w:r>
      <w:r>
        <w:rPr>
          <w:rFonts w:hint="eastAsia" w:ascii="宋体" w:hAnsi="宋体" w:eastAsia="宋体" w:cs="宋体"/>
          <w:color w:val="000000"/>
          <w:sz w:val="24"/>
        </w:rPr>
        <w:t>文件领取地点：</w:t>
      </w:r>
      <w:r>
        <w:rPr>
          <w:rFonts w:hint="eastAsia" w:ascii="宋体" w:hAnsi="宋体" w:cs="宋体"/>
          <w:color w:val="000000"/>
          <w:sz w:val="24"/>
          <w:lang w:eastAsia="zh-CN"/>
        </w:rPr>
        <w:t>新疆天勤工程管理有限公司（和田市滨河路8号），</w:t>
      </w:r>
      <w:r>
        <w:rPr>
          <w:rFonts w:hint="eastAsia" w:ascii="宋体" w:hAnsi="宋体" w:eastAsia="宋体" w:cs="宋体"/>
          <w:color w:val="000000"/>
          <w:sz w:val="24"/>
        </w:rPr>
        <w:t>标书售后不退。</w:t>
      </w:r>
    </w:p>
    <w:p>
      <w:pPr>
        <w:pageBreakBefore w:val="0"/>
        <w:kinsoku/>
        <w:wordWrap/>
        <w:overflowPunct/>
        <w:topLinePunct w:val="0"/>
        <w:bidi w:val="0"/>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rPr>
        <w:t>电话：</w:t>
      </w:r>
      <w:r>
        <w:rPr>
          <w:rFonts w:hint="eastAsia" w:ascii="宋体" w:hAnsi="宋体" w:cs="宋体"/>
          <w:color w:val="000000"/>
          <w:sz w:val="24"/>
          <w:lang w:eastAsia="zh-CN"/>
        </w:rPr>
        <w:t>0903-2033044</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Style w:val="3"/>
        <w:pageBreakBefore w:val="0"/>
        <w:kinsoku/>
        <w:wordWrap/>
        <w:overflowPunct/>
        <w:topLinePunct w:val="0"/>
        <w:bidi w:val="0"/>
        <w:spacing w:line="360" w:lineRule="auto"/>
        <w:jc w:val="center"/>
        <w:rPr>
          <w:rFonts w:hint="eastAsia" w:ascii="宋体" w:hAnsi="宋体" w:eastAsia="宋体" w:cs="宋体"/>
          <w:color w:val="000000"/>
          <w:sz w:val="32"/>
        </w:rPr>
      </w:pPr>
      <w:r>
        <w:rPr>
          <w:rFonts w:hint="eastAsia" w:ascii="宋体" w:hAnsi="宋体" w:eastAsia="宋体" w:cs="宋体"/>
          <w:color w:val="000000"/>
        </w:rPr>
        <w:br w:type="page"/>
      </w:r>
      <w:bookmarkStart w:id="5" w:name="_Toc11200"/>
      <w:bookmarkStart w:id="6" w:name="_Toc32169"/>
      <w:r>
        <w:rPr>
          <w:rFonts w:hint="eastAsia" w:ascii="宋体" w:hAnsi="宋体" w:eastAsia="宋体" w:cs="宋体"/>
          <w:color w:val="000000"/>
          <w:sz w:val="32"/>
        </w:rPr>
        <w:t xml:space="preserve">第二章  </w:t>
      </w:r>
      <w:r>
        <w:rPr>
          <w:rFonts w:hint="eastAsia" w:ascii="宋体" w:hAnsi="宋体" w:cs="宋体"/>
          <w:color w:val="000000"/>
          <w:sz w:val="32"/>
          <w:lang w:val="en-US" w:eastAsia="zh-CN"/>
        </w:rPr>
        <w:t>报价人</w:t>
      </w:r>
      <w:r>
        <w:rPr>
          <w:rFonts w:hint="eastAsia" w:ascii="宋体" w:hAnsi="宋体" w:eastAsia="宋体" w:cs="宋体"/>
          <w:color w:val="000000"/>
          <w:sz w:val="32"/>
        </w:rPr>
        <w:t>须知</w:t>
      </w:r>
      <w:bookmarkEnd w:id="5"/>
      <w:bookmarkEnd w:id="6"/>
    </w:p>
    <w:p>
      <w:pPr>
        <w:pStyle w:val="4"/>
        <w:pageBreakBefore w:val="0"/>
        <w:kinsoku/>
        <w:wordWrap/>
        <w:overflowPunct/>
        <w:topLinePunct w:val="0"/>
        <w:bidi w:val="0"/>
        <w:spacing w:line="360" w:lineRule="auto"/>
        <w:rPr>
          <w:rFonts w:hint="eastAsia" w:ascii="宋体" w:hAnsi="宋体" w:eastAsia="宋体" w:cs="宋体"/>
          <w:color w:val="000000"/>
          <w:sz w:val="28"/>
          <w:szCs w:val="28"/>
        </w:rPr>
      </w:pPr>
      <w:r>
        <w:rPr>
          <w:rFonts w:hint="eastAsia" w:ascii="宋体" w:hAnsi="宋体" w:eastAsia="宋体" w:cs="宋体"/>
          <w:color w:val="000000"/>
        </w:rPr>
        <w:t xml:space="preserve">                       </w:t>
      </w:r>
      <w:bookmarkStart w:id="7" w:name="_Toc32499"/>
      <w:bookmarkStart w:id="8" w:name="_Toc24673"/>
      <w:r>
        <w:rPr>
          <w:rFonts w:hint="eastAsia" w:ascii="宋体" w:hAnsi="宋体" w:eastAsia="宋体" w:cs="宋体"/>
          <w:color w:val="000000"/>
          <w:sz w:val="28"/>
          <w:szCs w:val="28"/>
        </w:rPr>
        <w:t>一、总  则</w:t>
      </w:r>
      <w:bookmarkEnd w:id="7"/>
      <w:bookmarkEnd w:id="8"/>
      <w:bookmarkStart w:id="350" w:name="_GoBack"/>
      <w:bookmarkEnd w:id="350"/>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1、适用范围</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1.1</w:t>
      </w:r>
      <w:r>
        <w:rPr>
          <w:rFonts w:hint="eastAsia" w:ascii="宋体" w:hAnsi="宋体" w:eastAsia="宋体" w:cs="宋体"/>
          <w:color w:val="000000"/>
          <w:sz w:val="24"/>
        </w:rPr>
        <w:t xml:space="preserve"> 本</w:t>
      </w:r>
      <w:r>
        <w:rPr>
          <w:rFonts w:hint="eastAsia" w:ascii="宋体" w:hAnsi="宋体" w:cs="宋体"/>
          <w:color w:val="000000"/>
          <w:sz w:val="24"/>
          <w:lang w:val="en-US" w:eastAsia="zh-CN"/>
        </w:rPr>
        <w:t>谈判</w:t>
      </w:r>
      <w:r>
        <w:rPr>
          <w:rFonts w:hint="eastAsia" w:ascii="宋体" w:hAnsi="宋体" w:eastAsia="宋体" w:cs="宋体"/>
          <w:color w:val="000000"/>
          <w:sz w:val="24"/>
        </w:rPr>
        <w:t>文件仅适用于本次</w:t>
      </w:r>
      <w:r>
        <w:rPr>
          <w:rFonts w:hint="eastAsia" w:ascii="宋体" w:hAnsi="宋体" w:cs="宋体"/>
          <w:color w:val="000000"/>
          <w:sz w:val="24"/>
          <w:lang w:val="en-US" w:eastAsia="zh-CN"/>
        </w:rPr>
        <w:t>采购</w:t>
      </w:r>
      <w:r>
        <w:rPr>
          <w:rFonts w:hint="eastAsia" w:ascii="宋体" w:hAnsi="宋体" w:eastAsia="宋体" w:cs="宋体"/>
          <w:color w:val="000000"/>
          <w:sz w:val="24"/>
        </w:rPr>
        <w:t>项目</w:t>
      </w:r>
      <w:r>
        <w:rPr>
          <w:rFonts w:hint="eastAsia" w:ascii="宋体" w:hAnsi="宋体" w:cs="宋体"/>
          <w:color w:val="000000"/>
          <w:sz w:val="24"/>
          <w:lang w:eastAsia="zh-CN"/>
        </w:rPr>
        <w:t>货物供应</w:t>
      </w:r>
      <w:r>
        <w:rPr>
          <w:rFonts w:hint="eastAsia" w:ascii="宋体" w:hAnsi="宋体" w:eastAsia="宋体" w:cs="宋体"/>
          <w:color w:val="000000"/>
          <w:sz w:val="24"/>
        </w:rPr>
        <w:t>、</w:t>
      </w:r>
      <w:r>
        <w:rPr>
          <w:rFonts w:hint="eastAsia" w:ascii="宋体" w:hAnsi="宋体" w:cs="宋体"/>
          <w:color w:val="000000"/>
          <w:sz w:val="24"/>
          <w:lang w:eastAsia="zh-CN"/>
        </w:rPr>
        <w:t>劳务</w:t>
      </w:r>
      <w:r>
        <w:rPr>
          <w:rFonts w:hint="eastAsia" w:ascii="宋体" w:hAnsi="宋体" w:eastAsia="宋体" w:cs="宋体"/>
          <w:color w:val="000000"/>
          <w:sz w:val="24"/>
        </w:rPr>
        <w:t>服务</w:t>
      </w:r>
      <w:r>
        <w:rPr>
          <w:rFonts w:hint="eastAsia" w:ascii="宋体" w:hAnsi="宋体" w:eastAsia="宋体" w:cs="宋体"/>
          <w:color w:val="000000"/>
          <w:sz w:val="24"/>
          <w:lang w:eastAsia="zh-CN"/>
        </w:rPr>
        <w:t>及其它</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2、合格的</w:t>
      </w:r>
      <w:r>
        <w:rPr>
          <w:rFonts w:hint="eastAsia" w:ascii="宋体" w:hAnsi="宋体" w:cs="宋体"/>
          <w:b/>
          <w:color w:val="000000"/>
          <w:sz w:val="24"/>
          <w:lang w:val="en-US" w:eastAsia="zh-CN"/>
        </w:rPr>
        <w:t>报价</w:t>
      </w:r>
      <w:r>
        <w:rPr>
          <w:rFonts w:hint="eastAsia" w:ascii="宋体" w:hAnsi="宋体" w:eastAsia="宋体" w:cs="宋体"/>
          <w:b/>
          <w:color w:val="000000"/>
          <w:sz w:val="24"/>
        </w:rPr>
        <w:t>人</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2.1</w:t>
      </w:r>
      <w:r>
        <w:rPr>
          <w:rFonts w:hint="eastAsia" w:ascii="宋体" w:hAnsi="宋体" w:cs="宋体"/>
          <w:b w:val="0"/>
          <w:bCs/>
          <w:color w:val="000000"/>
          <w:sz w:val="24"/>
          <w:lang w:val="en-US" w:eastAsia="zh-CN"/>
        </w:rPr>
        <w:t>报价</w:t>
      </w:r>
      <w:r>
        <w:rPr>
          <w:rFonts w:hint="eastAsia" w:ascii="宋体" w:hAnsi="宋体" w:eastAsia="宋体" w:cs="宋体"/>
          <w:b w:val="0"/>
          <w:bCs/>
          <w:color w:val="000000"/>
          <w:sz w:val="24"/>
        </w:rPr>
        <w:t>人</w:t>
      </w:r>
      <w:r>
        <w:rPr>
          <w:rFonts w:hint="eastAsia" w:ascii="宋体" w:hAnsi="宋体" w:eastAsia="宋体" w:cs="宋体"/>
          <w:color w:val="000000"/>
          <w:sz w:val="24"/>
        </w:rPr>
        <w:t>资格要求：</w:t>
      </w:r>
    </w:p>
    <w:p>
      <w:pPr>
        <w:pageBreakBefore w:val="0"/>
        <w:numPr>
          <w:ilvl w:val="0"/>
          <w:numId w:val="1"/>
        </w:numPr>
        <w:kinsoku/>
        <w:wordWrap/>
        <w:overflowPunct/>
        <w:topLinePunct w:val="0"/>
        <w:bidi w:val="0"/>
        <w:spacing w:line="360" w:lineRule="auto"/>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供应商必须符合《中华人民共和国政府采购法》第二十二条规定：具有独立承担民事责任的能力、具有良好的商业信誉(提供2019年或2018年度财务审计报告）和健全的财务会计制度、具有履行合同所必需的设备和专业技术能力、有依法缴纳税收和社会保障资金的良好记录、参加政府采购活动前三年内在经营活动中没有重大违法记录，法律、行政法规规定的其他条件：</w:t>
      </w:r>
    </w:p>
    <w:p>
      <w:pPr>
        <w:pageBreakBefore w:val="0"/>
        <w:numPr>
          <w:numId w:val="0"/>
        </w:numPr>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2、投标人须具有独立企业法人资格，应提供营业执照、组织机构代码证、税务登记证(或三证合一营业执照副本)，（营业执照具备相应的经营范围）；</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3、法定代表人投标需提供法定代表人身份证原件；法人委托人须携带法人授权书及委托人身份证。</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4、投标人代表须提供近一个季度（连续三个月）有效社保证明（社保缴纳明细）原件；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5、投标企业须具备动物防疫条件合格证原件；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6、凡拟参加本次招标项目的投标人，如在“信用中国”网站（WWW.creditchina.gov.cn）、中国政府采购网（www.ccgp.gov.cn）、国家企业信用信息公示系统（http://www.gsxt.gov.cn）查询结果中，如被列入失信被执行人、重大税收违法案件当事人名单、政府采购严重违法失信行为记录名单的（尚在处罚期内的），将拒绝其参加本次政府采购活动。（开标现场查询）</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7、本项目不接受联合体投标。</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eastAsia="宋体" w:cs="宋体"/>
          <w:b/>
          <w:color w:val="000000"/>
          <w:sz w:val="24"/>
          <w:lang w:val="en-US" w:eastAsia="zh-CN"/>
        </w:rPr>
        <w:t>2</w:t>
      </w:r>
      <w:r>
        <w:rPr>
          <w:rFonts w:hint="eastAsia" w:ascii="宋体" w:hAnsi="宋体" w:eastAsia="宋体" w:cs="宋体"/>
          <w:b/>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人在本次</w:t>
      </w:r>
      <w:r>
        <w:rPr>
          <w:rFonts w:hint="eastAsia" w:ascii="宋体" w:hAnsi="宋体" w:cs="宋体"/>
          <w:color w:val="000000"/>
          <w:sz w:val="24"/>
          <w:lang w:val="en-US" w:eastAsia="zh-CN"/>
        </w:rPr>
        <w:t>竞争性谈判</w:t>
      </w:r>
      <w:r>
        <w:rPr>
          <w:rFonts w:hint="eastAsia" w:ascii="宋体" w:hAnsi="宋体" w:eastAsia="宋体" w:cs="宋体"/>
          <w:color w:val="000000"/>
          <w:sz w:val="24"/>
        </w:rPr>
        <w:t>中，必须遵守《中华人民共和国</w:t>
      </w:r>
      <w:r>
        <w:rPr>
          <w:rFonts w:hint="eastAsia" w:ascii="宋体" w:hAnsi="宋体" w:eastAsia="宋体" w:cs="宋体"/>
          <w:color w:val="000000"/>
          <w:sz w:val="24"/>
          <w:lang w:eastAsia="zh-CN"/>
        </w:rPr>
        <w:t>政府采购</w:t>
      </w:r>
      <w:r>
        <w:rPr>
          <w:rFonts w:hint="eastAsia" w:ascii="宋体" w:hAnsi="宋体" w:eastAsia="宋体" w:cs="宋体"/>
          <w:color w:val="000000"/>
          <w:sz w:val="24"/>
        </w:rPr>
        <w:t>法》的规定。</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3、定义</w:t>
      </w:r>
    </w:p>
    <w:p>
      <w:pPr>
        <w:widowControl/>
        <w:shd w:val="clear" w:color="050000" w:fill="FFFFFF"/>
        <w:spacing w:line="440" w:lineRule="exact"/>
        <w:jc w:val="left"/>
        <w:rPr>
          <w:rFonts w:hint="eastAsia" w:ascii="宋体" w:hAnsi="宋体" w:eastAsia="宋体" w:cs="宋体"/>
          <w:b w:val="0"/>
          <w:bCs/>
          <w:color w:val="auto"/>
          <w:sz w:val="24"/>
          <w:szCs w:val="24"/>
          <w:lang w:val="en-US" w:eastAsia="zh-CN"/>
        </w:rPr>
      </w:pPr>
      <w:r>
        <w:rPr>
          <w:rFonts w:hint="eastAsia" w:ascii="宋体" w:hAnsi="宋体" w:eastAsia="宋体" w:cs="宋体"/>
          <w:b/>
          <w:color w:val="000000"/>
          <w:sz w:val="24"/>
        </w:rPr>
        <w:t>3.1</w:t>
      </w:r>
      <w:r>
        <w:rPr>
          <w:rFonts w:hint="eastAsia" w:ascii="宋体" w:hAnsi="宋体" w:eastAsia="宋体" w:cs="宋体"/>
          <w:color w:val="000000"/>
          <w:sz w:val="24"/>
        </w:rPr>
        <w:t xml:space="preserve"> “</w:t>
      </w:r>
      <w:r>
        <w:rPr>
          <w:rFonts w:hint="eastAsia" w:ascii="宋体" w:hAnsi="宋体" w:eastAsia="宋体" w:cs="宋体"/>
          <w:color w:val="000000"/>
          <w:sz w:val="24"/>
          <w:lang w:eastAsia="zh-CN"/>
        </w:rPr>
        <w:t>采购人</w:t>
      </w:r>
      <w:r>
        <w:rPr>
          <w:rFonts w:hint="eastAsia" w:ascii="宋体" w:hAnsi="宋体" w:eastAsia="宋体" w:cs="宋体"/>
          <w:color w:val="000000"/>
          <w:sz w:val="24"/>
        </w:rPr>
        <w:t>”为</w:t>
      </w:r>
      <w:r>
        <w:rPr>
          <w:rFonts w:hint="eastAsia" w:ascii="宋体" w:hAnsi="宋体" w:cs="宋体"/>
          <w:color w:val="000000"/>
          <w:sz w:val="24"/>
          <w:lang w:val="en-US" w:eastAsia="zh-CN"/>
        </w:rPr>
        <w:t>和田市农业农村局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合格报价</w:t>
      </w:r>
      <w:r>
        <w:rPr>
          <w:rFonts w:hint="eastAsia" w:ascii="宋体" w:hAnsi="宋体" w:eastAsia="宋体" w:cs="宋体"/>
          <w:color w:val="000000"/>
          <w:sz w:val="24"/>
        </w:rPr>
        <w:t>人”系指</w:t>
      </w:r>
      <w:r>
        <w:rPr>
          <w:rFonts w:hint="eastAsia" w:ascii="宋体" w:hAnsi="宋体" w:cs="宋体"/>
          <w:color w:val="000000"/>
          <w:sz w:val="24"/>
          <w:lang w:val="en-US" w:eastAsia="zh-CN"/>
        </w:rPr>
        <w:t>报名合格、购买了谈判文件、提交了谈判响应文件的报价</w:t>
      </w:r>
      <w:r>
        <w:rPr>
          <w:rFonts w:hint="eastAsia" w:ascii="宋体" w:hAnsi="宋体" w:eastAsia="宋体" w:cs="宋体"/>
          <w:color w:val="000000"/>
          <w:sz w:val="24"/>
        </w:rPr>
        <w:t>人，中标后即为中标人，签订合同后即为卖方。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代理</w:t>
      </w:r>
      <w:r>
        <w:rPr>
          <w:rFonts w:hint="eastAsia" w:ascii="宋体" w:hAnsi="宋体" w:eastAsia="宋体" w:cs="宋体"/>
          <w:color w:val="000000"/>
          <w:sz w:val="24"/>
        </w:rPr>
        <w:t>机构”为</w:t>
      </w:r>
      <w:r>
        <w:rPr>
          <w:rFonts w:hint="eastAsia" w:ascii="宋体" w:hAnsi="宋体" w:cs="宋体"/>
          <w:color w:val="000000"/>
          <w:sz w:val="24"/>
          <w:lang w:eastAsia="zh-CN"/>
        </w:rPr>
        <w:t>新疆天勤工程管理有限公司</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3.4</w:t>
      </w:r>
      <w:r>
        <w:rPr>
          <w:rFonts w:hint="eastAsia" w:ascii="宋体" w:hAnsi="宋体" w:eastAsia="宋体" w:cs="宋体"/>
          <w:color w:val="000000"/>
          <w:sz w:val="24"/>
        </w:rPr>
        <w:t xml:space="preserve"> “货物”系指卖方按合同要求，须向买方提供的一切产品及其他技术资料和材料。</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3.5</w:t>
      </w:r>
      <w:r>
        <w:rPr>
          <w:rFonts w:hint="eastAsia" w:ascii="宋体" w:hAnsi="宋体" w:eastAsia="宋体" w:cs="宋体"/>
          <w:color w:val="000000"/>
          <w:sz w:val="24"/>
        </w:rPr>
        <w:t xml:space="preserve"> “服务”系指按合同规定卖方须承担的</w:t>
      </w:r>
      <w:r>
        <w:rPr>
          <w:rFonts w:hint="eastAsia" w:ascii="宋体" w:hAnsi="宋体" w:cs="宋体"/>
          <w:color w:val="000000"/>
          <w:sz w:val="24"/>
          <w:lang w:eastAsia="zh-CN"/>
        </w:rPr>
        <w:t>货物供应</w:t>
      </w:r>
      <w:r>
        <w:rPr>
          <w:rFonts w:hint="eastAsia" w:ascii="宋体" w:hAnsi="宋体" w:eastAsia="宋体" w:cs="宋体"/>
          <w:color w:val="000000"/>
          <w:sz w:val="24"/>
        </w:rPr>
        <w:t>、</w:t>
      </w:r>
      <w:r>
        <w:rPr>
          <w:rFonts w:hint="eastAsia" w:ascii="宋体" w:hAnsi="宋体" w:cs="宋体"/>
          <w:color w:val="000000"/>
          <w:sz w:val="24"/>
          <w:lang w:eastAsia="zh-CN"/>
        </w:rPr>
        <w:t>服务</w:t>
      </w:r>
      <w:r>
        <w:rPr>
          <w:rFonts w:hint="eastAsia" w:ascii="宋体" w:hAnsi="宋体" w:eastAsia="宋体" w:cs="宋体"/>
          <w:color w:val="000000"/>
          <w:sz w:val="24"/>
        </w:rPr>
        <w:t>及售后服务等其他类似的义务。</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3.6</w:t>
      </w:r>
      <w:r>
        <w:rPr>
          <w:rFonts w:hint="eastAsia" w:ascii="宋体" w:hAnsi="宋体" w:eastAsia="宋体" w:cs="宋体"/>
          <w:color w:val="000000"/>
          <w:sz w:val="24"/>
        </w:rPr>
        <w:t xml:space="preserve"> “卖方”系指提供合同货物和服务的</w:t>
      </w:r>
      <w:r>
        <w:rPr>
          <w:rFonts w:hint="eastAsia" w:ascii="宋体" w:hAnsi="宋体" w:cs="宋体"/>
          <w:color w:val="000000"/>
          <w:sz w:val="24"/>
          <w:lang w:val="en-US" w:eastAsia="zh-CN"/>
        </w:rPr>
        <w:t>报价</w:t>
      </w:r>
      <w:r>
        <w:rPr>
          <w:rFonts w:hint="eastAsia" w:ascii="宋体" w:hAnsi="宋体" w:eastAsia="宋体" w:cs="宋体"/>
          <w:color w:val="000000"/>
          <w:sz w:val="24"/>
        </w:rPr>
        <w:t>人。</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3.7</w:t>
      </w:r>
      <w:r>
        <w:rPr>
          <w:rFonts w:hint="eastAsia" w:ascii="宋体" w:hAnsi="宋体" w:eastAsia="宋体" w:cs="宋体"/>
          <w:color w:val="000000"/>
          <w:sz w:val="24"/>
        </w:rPr>
        <w:t xml:space="preserve"> “买方”系指购买货物的单位。</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4、</w:t>
      </w:r>
      <w:r>
        <w:rPr>
          <w:rFonts w:hint="eastAsia" w:ascii="宋体" w:hAnsi="宋体" w:cs="宋体"/>
          <w:b/>
          <w:color w:val="000000"/>
          <w:sz w:val="24"/>
          <w:lang w:val="en-US" w:eastAsia="zh-CN"/>
        </w:rPr>
        <w:t>谈判</w:t>
      </w:r>
      <w:r>
        <w:rPr>
          <w:rFonts w:hint="eastAsia" w:ascii="宋体" w:hAnsi="宋体" w:eastAsia="宋体" w:cs="宋体"/>
          <w:b/>
          <w:color w:val="000000"/>
          <w:sz w:val="24"/>
        </w:rPr>
        <w:t>费用</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4.1</w:t>
      </w:r>
      <w:r>
        <w:rPr>
          <w:rFonts w:hint="eastAsia" w:ascii="宋体" w:hAnsi="宋体" w:eastAsia="宋体" w:cs="宋体"/>
          <w:color w:val="000000"/>
          <w:sz w:val="24"/>
        </w:rPr>
        <w:t xml:space="preserve"> 无论本次结果如何，</w:t>
      </w:r>
      <w:r>
        <w:rPr>
          <w:rFonts w:hint="eastAsia" w:ascii="宋体" w:hAnsi="宋体" w:cs="宋体"/>
          <w:color w:val="000000"/>
          <w:sz w:val="24"/>
          <w:lang w:val="en-US" w:eastAsia="zh-CN"/>
        </w:rPr>
        <w:t>报价</w:t>
      </w:r>
      <w:r>
        <w:rPr>
          <w:rFonts w:hint="eastAsia" w:ascii="宋体" w:hAnsi="宋体" w:eastAsia="宋体" w:cs="宋体"/>
          <w:color w:val="000000"/>
          <w:sz w:val="24"/>
        </w:rPr>
        <w:t>人须自行承担所有与参加</w:t>
      </w:r>
      <w:r>
        <w:rPr>
          <w:rFonts w:hint="eastAsia" w:ascii="宋体" w:hAnsi="宋体" w:cs="宋体"/>
          <w:color w:val="000000"/>
          <w:sz w:val="24"/>
          <w:lang w:val="en-US" w:eastAsia="zh-CN"/>
        </w:rPr>
        <w:t>谈判</w:t>
      </w:r>
      <w:r>
        <w:rPr>
          <w:rFonts w:hint="eastAsia" w:ascii="宋体" w:hAnsi="宋体" w:eastAsia="宋体" w:cs="宋体"/>
          <w:color w:val="000000"/>
          <w:sz w:val="24"/>
        </w:rPr>
        <w:t>有关的全部费用。</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rPr>
      </w:pPr>
      <w:bookmarkStart w:id="9" w:name="_Toc26514"/>
      <w:bookmarkStart w:id="10" w:name="_Toc22502"/>
      <w:r>
        <w:rPr>
          <w:rFonts w:hint="eastAsia" w:ascii="宋体" w:hAnsi="宋体" w:eastAsia="宋体" w:cs="宋体"/>
          <w:color w:val="000000"/>
          <w:sz w:val="28"/>
        </w:rPr>
        <w:t>二、</w:t>
      </w:r>
      <w:r>
        <w:rPr>
          <w:rFonts w:hint="eastAsia" w:ascii="宋体" w:hAnsi="宋体" w:cs="宋体"/>
          <w:color w:val="000000"/>
          <w:sz w:val="28"/>
          <w:lang w:val="en-US" w:eastAsia="zh-CN"/>
        </w:rPr>
        <w:t>竞争性谈判</w:t>
      </w:r>
      <w:r>
        <w:rPr>
          <w:rFonts w:hint="eastAsia" w:ascii="宋体" w:hAnsi="宋体" w:eastAsia="宋体" w:cs="宋体"/>
          <w:color w:val="000000"/>
          <w:sz w:val="28"/>
        </w:rPr>
        <w:t>文件</w:t>
      </w:r>
      <w:bookmarkEnd w:id="9"/>
      <w:bookmarkEnd w:id="10"/>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5、</w:t>
      </w:r>
      <w:r>
        <w:rPr>
          <w:rFonts w:hint="eastAsia" w:ascii="宋体" w:hAnsi="宋体" w:cs="宋体"/>
          <w:b/>
          <w:color w:val="000000"/>
          <w:sz w:val="24"/>
          <w:lang w:val="en-US" w:eastAsia="zh-CN"/>
        </w:rPr>
        <w:t>竞争性谈判</w:t>
      </w:r>
      <w:r>
        <w:rPr>
          <w:rFonts w:hint="eastAsia" w:ascii="宋体" w:hAnsi="宋体" w:eastAsia="宋体" w:cs="宋体"/>
          <w:b/>
          <w:color w:val="000000"/>
          <w:sz w:val="24"/>
        </w:rPr>
        <w:t>文件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5.1 </w:t>
      </w:r>
      <w:r>
        <w:rPr>
          <w:rFonts w:hint="eastAsia" w:ascii="宋体" w:hAnsi="宋体" w:cs="宋体"/>
          <w:color w:val="000000"/>
          <w:sz w:val="24"/>
          <w:lang w:val="en-US" w:eastAsia="zh-CN"/>
        </w:rPr>
        <w:t>竞争性谈判</w:t>
      </w:r>
      <w:r>
        <w:rPr>
          <w:rFonts w:hint="eastAsia" w:ascii="宋体" w:hAnsi="宋体" w:eastAsia="宋体" w:cs="宋体"/>
          <w:color w:val="000000"/>
          <w:sz w:val="24"/>
        </w:rPr>
        <w:t>文件用以阐明所的内容，</w:t>
      </w:r>
      <w:r>
        <w:rPr>
          <w:rFonts w:hint="eastAsia" w:ascii="宋体" w:hAnsi="宋体" w:cs="宋体"/>
          <w:color w:val="000000"/>
          <w:sz w:val="24"/>
          <w:lang w:val="en-US" w:eastAsia="zh-CN"/>
        </w:rPr>
        <w:t>谈判</w:t>
      </w:r>
      <w:r>
        <w:rPr>
          <w:rFonts w:hint="eastAsia" w:ascii="宋体" w:hAnsi="宋体" w:eastAsia="宋体" w:cs="宋体"/>
          <w:color w:val="000000"/>
          <w:sz w:val="24"/>
        </w:rPr>
        <w:t>程序及合同条款，包括：</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5.1.1</w:t>
      </w:r>
      <w:r>
        <w:rPr>
          <w:rFonts w:hint="eastAsia" w:ascii="宋体" w:hAnsi="宋体" w:cs="宋体"/>
          <w:color w:val="000000"/>
          <w:sz w:val="24"/>
          <w:lang w:val="en-US" w:eastAsia="zh-CN"/>
        </w:rPr>
        <w:t>谈判说明</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5.1.2 </w:t>
      </w:r>
      <w:r>
        <w:rPr>
          <w:rFonts w:hint="eastAsia" w:ascii="宋体" w:hAnsi="宋体" w:cs="宋体"/>
          <w:color w:val="000000"/>
          <w:sz w:val="24"/>
          <w:lang w:val="en-US" w:eastAsia="zh-CN"/>
        </w:rPr>
        <w:t>报价</w:t>
      </w:r>
      <w:r>
        <w:rPr>
          <w:rFonts w:hint="eastAsia" w:ascii="宋体" w:hAnsi="宋体" w:eastAsia="宋体" w:cs="宋体"/>
          <w:color w:val="000000"/>
          <w:sz w:val="24"/>
        </w:rPr>
        <w:t>人须知；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5.1.3 技术规格要求；</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5.1.4 合同条款；</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5.1.5 特殊条款；</w:t>
      </w:r>
    </w:p>
    <w:p>
      <w:pPr>
        <w:pageBreakBefore w:val="0"/>
        <w:kinsoku/>
        <w:wordWrap/>
        <w:overflowPunct/>
        <w:topLinePunct w:val="0"/>
        <w:bidi w:val="0"/>
        <w:spacing w:line="360" w:lineRule="auto"/>
        <w:rPr>
          <w:rFonts w:hint="eastAsia" w:ascii="宋体" w:hAnsi="宋体" w:eastAsia="宋体" w:cs="宋体"/>
          <w:color w:val="FF0000"/>
          <w:sz w:val="24"/>
        </w:rPr>
      </w:pPr>
      <w:r>
        <w:rPr>
          <w:rFonts w:hint="eastAsia" w:ascii="宋体" w:hAnsi="宋体" w:eastAsia="宋体" w:cs="宋体"/>
          <w:color w:val="000000"/>
          <w:sz w:val="24"/>
        </w:rPr>
        <w:t>附件：</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FF0000"/>
          <w:sz w:val="24"/>
        </w:rPr>
        <w:t xml:space="preserve"> </w:t>
      </w:r>
      <w:r>
        <w:rPr>
          <w:rFonts w:hint="eastAsia" w:ascii="宋体" w:hAnsi="宋体" w:eastAsia="宋体" w:cs="宋体"/>
          <w:color w:val="auto"/>
          <w:sz w:val="24"/>
        </w:rPr>
        <w:t xml:space="preserve">（1） </w:t>
      </w:r>
      <w:r>
        <w:rPr>
          <w:rFonts w:hint="eastAsia" w:ascii="宋体" w:hAnsi="宋体" w:cs="宋体"/>
          <w:color w:val="auto"/>
          <w:sz w:val="24"/>
          <w:lang w:val="en-US" w:eastAsia="zh-CN"/>
        </w:rPr>
        <w:t>报价函</w:t>
      </w:r>
      <w:r>
        <w:rPr>
          <w:rFonts w:hint="eastAsia" w:ascii="宋体" w:hAnsi="宋体" w:eastAsia="宋体" w:cs="宋体"/>
          <w:color w:val="auto"/>
          <w:sz w:val="24"/>
        </w:rPr>
        <w:t>；</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（2） 法定代表人授权委托书；</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（3） </w:t>
      </w:r>
      <w:r>
        <w:rPr>
          <w:rFonts w:hint="eastAsia" w:ascii="宋体" w:hAnsi="宋体" w:cs="宋体"/>
          <w:color w:val="auto"/>
          <w:sz w:val="24"/>
          <w:lang w:val="en-US" w:eastAsia="zh-CN"/>
        </w:rPr>
        <w:t>报价</w:t>
      </w:r>
      <w:r>
        <w:rPr>
          <w:rFonts w:hint="eastAsia" w:ascii="宋体" w:hAnsi="宋体" w:eastAsia="宋体" w:cs="宋体"/>
          <w:color w:val="auto"/>
          <w:sz w:val="24"/>
        </w:rPr>
        <w:t>一览表；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（4） 报价明细表；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（5） 技术规格参数、功能要求偏离表；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（6） 商务条款偏离表；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（7） </w:t>
      </w:r>
      <w:r>
        <w:rPr>
          <w:rFonts w:hint="eastAsia" w:ascii="宋体" w:hAnsi="宋体" w:cs="宋体"/>
          <w:color w:val="auto"/>
          <w:sz w:val="24"/>
          <w:lang w:val="en-US" w:eastAsia="zh-CN"/>
        </w:rPr>
        <w:t>报价人</w:t>
      </w:r>
      <w:r>
        <w:rPr>
          <w:rFonts w:hint="eastAsia" w:ascii="宋体" w:hAnsi="宋体" w:eastAsia="宋体" w:cs="宋体"/>
          <w:color w:val="auto"/>
          <w:sz w:val="24"/>
        </w:rPr>
        <w:t>的资格声明；</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（8） 出具法人营业执照函；</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（9） 法定代表人证明书；</w:t>
      </w:r>
    </w:p>
    <w:p>
      <w:pPr>
        <w:pageBreakBefore w:val="0"/>
        <w:numPr>
          <w:ilvl w:val="0"/>
          <w:numId w:val="0"/>
        </w:numPr>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0</w:t>
      </w:r>
      <w:r>
        <w:rPr>
          <w:rFonts w:hint="eastAsia" w:ascii="宋体" w:hAnsi="宋体" w:eastAsia="宋体" w:cs="宋体"/>
          <w:color w:val="auto"/>
          <w:sz w:val="24"/>
          <w:lang w:eastAsia="zh-CN"/>
        </w:rPr>
        <w:t>）相关证件证明资料；</w:t>
      </w:r>
    </w:p>
    <w:p>
      <w:pPr>
        <w:pageBreakBefore w:val="0"/>
        <w:numPr>
          <w:ilvl w:val="0"/>
          <w:numId w:val="0"/>
        </w:numPr>
        <w:kinsoku/>
        <w:wordWrap/>
        <w:overflowPunct/>
        <w:topLinePunct w:val="0"/>
        <w:bidi w:val="0"/>
        <w:spacing w:line="360" w:lineRule="auto"/>
        <w:rPr>
          <w:rFonts w:hint="eastAsia" w:ascii="宋体" w:hAnsi="宋体" w:eastAsia="宋体" w:cs="宋体"/>
          <w:color w:val="auto"/>
          <w:sz w:val="24"/>
        </w:rPr>
      </w:pPr>
      <w:r>
        <w:rPr>
          <w:rFonts w:hint="eastAsia" w:ascii="宋体" w:hAnsi="宋体" w:cs="宋体"/>
          <w:color w:val="auto"/>
          <w:sz w:val="24"/>
          <w:lang w:val="en-US" w:eastAsia="zh-CN"/>
        </w:rPr>
        <w:t xml:space="preserve"> （11）报价</w:t>
      </w:r>
      <w:r>
        <w:rPr>
          <w:rFonts w:hint="eastAsia" w:ascii="宋体" w:hAnsi="宋体" w:eastAsia="宋体" w:cs="宋体"/>
          <w:color w:val="auto"/>
          <w:sz w:val="24"/>
        </w:rPr>
        <w:t>单位（供应商）反商业贿赂承诺书；</w:t>
      </w:r>
    </w:p>
    <w:p>
      <w:pPr>
        <w:pageBreakBefore w:val="0"/>
        <w:numPr>
          <w:ilvl w:val="0"/>
          <w:numId w:val="0"/>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color w:val="000000"/>
          <w:sz w:val="24"/>
          <w:lang w:val="en-US" w:eastAsia="zh-CN"/>
        </w:rPr>
        <w:t>（12）响应报价文件格式中</w:t>
      </w:r>
      <w:r>
        <w:rPr>
          <w:rFonts w:hint="eastAsia" w:ascii="宋体" w:hAnsi="宋体" w:eastAsia="宋体" w:cs="宋体"/>
          <w:color w:val="000000"/>
          <w:sz w:val="24"/>
          <w:lang w:val="en-US" w:eastAsia="zh-CN"/>
        </w:rPr>
        <w:t>其它</w:t>
      </w:r>
      <w:r>
        <w:rPr>
          <w:rFonts w:hint="eastAsia" w:ascii="宋体" w:hAnsi="宋体" w:cs="宋体"/>
          <w:color w:val="000000"/>
          <w:sz w:val="24"/>
          <w:lang w:val="en-US" w:eastAsia="zh-CN"/>
        </w:rPr>
        <w:t>内容等</w:t>
      </w:r>
      <w:r>
        <w:rPr>
          <w:rFonts w:hint="eastAsia" w:ascii="宋体" w:hAnsi="宋体" w:eastAsia="宋体" w:cs="宋体"/>
          <w:color w:val="000000"/>
          <w:sz w:val="24"/>
          <w:lang w:val="en-US" w:eastAsia="zh-CN"/>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5.2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人应仔细阅读</w:t>
      </w:r>
      <w:r>
        <w:rPr>
          <w:rFonts w:hint="eastAsia" w:ascii="宋体" w:hAnsi="宋体" w:cs="宋体"/>
          <w:color w:val="000000"/>
          <w:sz w:val="24"/>
          <w:lang w:eastAsia="zh-CN"/>
        </w:rPr>
        <w:t>谈判</w:t>
      </w:r>
      <w:r>
        <w:rPr>
          <w:rFonts w:hint="eastAsia" w:ascii="宋体" w:hAnsi="宋体" w:eastAsia="宋体" w:cs="宋体"/>
          <w:color w:val="000000"/>
          <w:sz w:val="24"/>
        </w:rPr>
        <w:t>文件中所有内容。</w:t>
      </w:r>
      <w:r>
        <w:rPr>
          <w:rFonts w:hint="eastAsia" w:ascii="宋体" w:hAnsi="宋体" w:cs="宋体"/>
          <w:color w:val="000000"/>
          <w:sz w:val="24"/>
          <w:lang w:val="en-US" w:eastAsia="zh-CN"/>
        </w:rPr>
        <w:t>代理</w:t>
      </w:r>
      <w:r>
        <w:rPr>
          <w:rFonts w:hint="eastAsia" w:ascii="宋体" w:hAnsi="宋体" w:eastAsia="宋体" w:cs="宋体"/>
          <w:color w:val="000000"/>
          <w:sz w:val="24"/>
        </w:rPr>
        <w:t>机构将拒绝未按照</w:t>
      </w:r>
      <w:r>
        <w:rPr>
          <w:rFonts w:hint="eastAsia" w:ascii="宋体" w:hAnsi="宋体" w:cs="宋体"/>
          <w:color w:val="000000"/>
          <w:sz w:val="24"/>
          <w:lang w:val="en-US" w:eastAsia="zh-CN"/>
        </w:rPr>
        <w:t>谈判</w:t>
      </w:r>
      <w:r>
        <w:rPr>
          <w:rFonts w:hint="eastAsia" w:ascii="宋体" w:hAnsi="宋体" w:eastAsia="宋体" w:cs="宋体"/>
          <w:color w:val="000000"/>
          <w:sz w:val="24"/>
        </w:rPr>
        <w:t>文件的要求提供全部资料或提交的</w:t>
      </w:r>
      <w:r>
        <w:rPr>
          <w:rFonts w:hint="eastAsia" w:ascii="宋体" w:hAnsi="宋体" w:cs="宋体"/>
          <w:color w:val="000000"/>
          <w:sz w:val="24"/>
          <w:lang w:eastAsia="zh-CN"/>
        </w:rPr>
        <w:t>谈判响应文件</w:t>
      </w:r>
      <w:r>
        <w:rPr>
          <w:rFonts w:hint="eastAsia" w:ascii="宋体" w:hAnsi="宋体" w:eastAsia="宋体" w:cs="宋体"/>
          <w:color w:val="000000"/>
          <w:sz w:val="24"/>
        </w:rPr>
        <w:t>未对</w:t>
      </w:r>
      <w:r>
        <w:rPr>
          <w:rFonts w:hint="eastAsia" w:ascii="宋体" w:hAnsi="宋体" w:cs="宋体"/>
          <w:color w:val="000000"/>
          <w:sz w:val="24"/>
          <w:lang w:val="en-US" w:eastAsia="zh-CN"/>
        </w:rPr>
        <w:t>谈判</w:t>
      </w:r>
      <w:r>
        <w:rPr>
          <w:rFonts w:hint="eastAsia" w:ascii="宋体" w:hAnsi="宋体" w:eastAsia="宋体" w:cs="宋体"/>
          <w:color w:val="000000"/>
          <w:sz w:val="24"/>
        </w:rPr>
        <w:t>文件做出实质性响应的</w:t>
      </w:r>
      <w:r>
        <w:rPr>
          <w:rFonts w:hint="eastAsia" w:ascii="宋体" w:hAnsi="宋体" w:cs="宋体"/>
          <w:color w:val="000000"/>
          <w:sz w:val="24"/>
          <w:lang w:val="en-US" w:eastAsia="zh-CN"/>
        </w:rPr>
        <w:t>报价</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6、</w:t>
      </w:r>
      <w:r>
        <w:rPr>
          <w:rFonts w:hint="eastAsia" w:ascii="宋体" w:hAnsi="宋体" w:cs="宋体"/>
          <w:b/>
          <w:color w:val="000000"/>
          <w:sz w:val="24"/>
          <w:lang w:val="en-US" w:eastAsia="zh-CN"/>
        </w:rPr>
        <w:t>谈判</w:t>
      </w:r>
      <w:r>
        <w:rPr>
          <w:rFonts w:hint="eastAsia" w:ascii="宋体" w:hAnsi="宋体" w:eastAsia="宋体" w:cs="宋体"/>
          <w:b/>
          <w:color w:val="000000"/>
          <w:sz w:val="24"/>
        </w:rPr>
        <w:t>文件的澄清</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6.1</w:t>
      </w:r>
      <w:r>
        <w:rPr>
          <w:rFonts w:hint="eastAsia" w:ascii="宋体" w:hAnsi="宋体" w:eastAsia="宋体" w:cs="宋体"/>
          <w:color w:val="000000"/>
          <w:sz w:val="24"/>
        </w:rPr>
        <w:t xml:space="preserve"> </w:t>
      </w:r>
      <w:r>
        <w:rPr>
          <w:rFonts w:hint="eastAsia" w:ascii="宋体" w:hAnsi="宋体" w:eastAsia="宋体" w:cs="宋体"/>
          <w:b/>
          <w:bCs w:val="0"/>
          <w:color w:val="auto"/>
          <w:sz w:val="24"/>
          <w:u w:val="none"/>
        </w:rPr>
        <w:t>投标企业下载</w:t>
      </w:r>
      <w:r>
        <w:rPr>
          <w:rFonts w:hint="eastAsia" w:ascii="宋体" w:hAnsi="宋体" w:eastAsia="宋体" w:cs="宋体"/>
          <w:b/>
          <w:bCs w:val="0"/>
          <w:color w:val="auto"/>
          <w:sz w:val="24"/>
          <w:u w:val="none"/>
          <w:lang w:eastAsia="zh-CN"/>
        </w:rPr>
        <w:t>竞争性谈判</w:t>
      </w:r>
      <w:r>
        <w:rPr>
          <w:rFonts w:hint="eastAsia" w:ascii="宋体" w:hAnsi="宋体" w:eastAsia="宋体" w:cs="宋体"/>
          <w:b/>
          <w:bCs w:val="0"/>
          <w:color w:val="auto"/>
          <w:sz w:val="24"/>
          <w:u w:val="none"/>
        </w:rPr>
        <w:t>文件后请仔细阅读，如对</w:t>
      </w:r>
      <w:r>
        <w:rPr>
          <w:rFonts w:hint="eastAsia" w:ascii="宋体" w:hAnsi="宋体" w:eastAsia="宋体" w:cs="宋体"/>
          <w:b/>
          <w:bCs w:val="0"/>
          <w:color w:val="auto"/>
          <w:sz w:val="24"/>
          <w:u w:val="none"/>
          <w:lang w:eastAsia="zh-CN"/>
        </w:rPr>
        <w:t>竞争性谈判</w:t>
      </w:r>
      <w:r>
        <w:rPr>
          <w:rFonts w:hint="eastAsia" w:ascii="宋体" w:hAnsi="宋体" w:eastAsia="宋体" w:cs="宋体"/>
          <w:b/>
          <w:bCs w:val="0"/>
          <w:color w:val="auto"/>
          <w:sz w:val="24"/>
          <w:u w:val="none"/>
        </w:rPr>
        <w:t>文件内容有质疑，投标人应</w:t>
      </w:r>
      <w:r>
        <w:rPr>
          <w:rFonts w:hint="eastAsia" w:ascii="宋体" w:hAnsi="宋体" w:eastAsia="宋体" w:cs="宋体"/>
          <w:b/>
          <w:bCs/>
          <w:i w:val="0"/>
          <w:caps w:val="0"/>
          <w:color w:val="000000"/>
          <w:spacing w:val="0"/>
          <w:sz w:val="24"/>
          <w:szCs w:val="24"/>
        </w:rPr>
        <w:t>自收到采购文件之日（发售截止日之后收到采购文件的，以发售截止日为准）或者采购文件公告期限届满之日（公告发布后的第</w:t>
      </w:r>
      <w:r>
        <w:rPr>
          <w:rFonts w:hint="eastAsia" w:ascii="宋体" w:hAnsi="宋体" w:cs="宋体"/>
          <w:b/>
          <w:bCs/>
          <w:i w:val="0"/>
          <w:caps w:val="0"/>
          <w:color w:val="000000"/>
          <w:spacing w:val="0"/>
          <w:sz w:val="24"/>
          <w:szCs w:val="24"/>
          <w:lang w:val="en-US" w:eastAsia="zh-CN"/>
        </w:rPr>
        <w:t>3</w:t>
      </w:r>
      <w:r>
        <w:rPr>
          <w:rFonts w:hint="eastAsia" w:ascii="宋体" w:hAnsi="宋体" w:eastAsia="宋体" w:cs="宋体"/>
          <w:b/>
          <w:bCs/>
          <w:i w:val="0"/>
          <w:caps w:val="0"/>
          <w:color w:val="000000"/>
          <w:spacing w:val="0"/>
          <w:sz w:val="24"/>
          <w:szCs w:val="24"/>
        </w:rPr>
        <w:t>个工作日）起</w:t>
      </w:r>
      <w:r>
        <w:rPr>
          <w:rFonts w:hint="eastAsia" w:ascii="宋体" w:hAnsi="宋体" w:cs="宋体"/>
          <w:b/>
          <w:bCs/>
          <w:i w:val="0"/>
          <w:caps w:val="0"/>
          <w:color w:val="000000"/>
          <w:spacing w:val="0"/>
          <w:sz w:val="24"/>
          <w:szCs w:val="24"/>
          <w:lang w:val="en-US" w:eastAsia="zh-CN"/>
        </w:rPr>
        <w:t>5</w:t>
      </w:r>
      <w:r>
        <w:rPr>
          <w:rFonts w:hint="eastAsia" w:ascii="宋体" w:hAnsi="宋体" w:eastAsia="宋体" w:cs="宋体"/>
          <w:b/>
          <w:bCs/>
          <w:i w:val="0"/>
          <w:caps w:val="0"/>
          <w:color w:val="000000"/>
          <w:spacing w:val="0"/>
          <w:sz w:val="24"/>
          <w:szCs w:val="24"/>
        </w:rPr>
        <w:t>个工作日内</w:t>
      </w:r>
      <w:r>
        <w:rPr>
          <w:rFonts w:hint="eastAsia" w:ascii="宋体" w:hAnsi="宋体" w:eastAsia="宋体" w:cs="宋体"/>
          <w:b/>
          <w:bCs w:val="0"/>
          <w:color w:val="auto"/>
          <w:sz w:val="24"/>
          <w:u w:val="none"/>
        </w:rPr>
        <w:t>按</w:t>
      </w:r>
      <w:r>
        <w:rPr>
          <w:rFonts w:hint="eastAsia" w:ascii="宋体" w:hAnsi="宋体" w:eastAsia="宋体" w:cs="宋体"/>
          <w:b/>
          <w:bCs w:val="0"/>
          <w:color w:val="auto"/>
          <w:sz w:val="24"/>
          <w:u w:val="none"/>
          <w:lang w:eastAsia="zh-CN"/>
        </w:rPr>
        <w:t>竞争性谈判</w:t>
      </w:r>
      <w:r>
        <w:rPr>
          <w:rFonts w:hint="eastAsia" w:ascii="宋体" w:hAnsi="宋体" w:eastAsia="宋体" w:cs="宋体"/>
          <w:b/>
          <w:bCs w:val="0"/>
          <w:color w:val="auto"/>
          <w:sz w:val="24"/>
          <w:u w:val="none"/>
        </w:rPr>
        <w:t>文件中载明的邮箱：</w:t>
      </w:r>
      <w:r>
        <w:rPr>
          <w:rFonts w:hint="eastAsia" w:ascii="宋体" w:hAnsi="宋体" w:eastAsia="宋体" w:cs="宋体"/>
          <w:b/>
          <w:bCs w:val="0"/>
          <w:color w:val="auto"/>
          <w:sz w:val="24"/>
          <w:u w:val="none"/>
        </w:rPr>
        <w:fldChar w:fldCharType="begin"/>
      </w:r>
      <w:r>
        <w:rPr>
          <w:rFonts w:hint="eastAsia" w:ascii="宋体" w:hAnsi="宋体" w:eastAsia="宋体" w:cs="宋体"/>
          <w:b/>
          <w:bCs w:val="0"/>
          <w:color w:val="auto"/>
          <w:sz w:val="24"/>
          <w:u w:val="none"/>
        </w:rPr>
        <w:instrText xml:space="preserve"> HYPERLINK "mailto:458000655@qq.com地址，以书面形式、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 </w:instrText>
      </w:r>
      <w:r>
        <w:rPr>
          <w:rFonts w:hint="eastAsia" w:ascii="宋体" w:hAnsi="宋体" w:eastAsia="宋体" w:cs="宋体"/>
          <w:b/>
          <w:bCs w:val="0"/>
          <w:color w:val="auto"/>
          <w:sz w:val="24"/>
          <w:u w:val="none"/>
        </w:rPr>
        <w:fldChar w:fldCharType="separate"/>
      </w:r>
      <w:r>
        <w:rPr>
          <w:rStyle w:val="23"/>
          <w:rFonts w:hint="eastAsia" w:ascii="宋体" w:hAnsi="宋体" w:cs="宋体"/>
          <w:b/>
          <w:bCs w:val="0"/>
          <w:color w:val="auto"/>
          <w:sz w:val="24"/>
          <w:u w:val="none"/>
          <w:lang w:val="en-US" w:eastAsia="zh-CN"/>
        </w:rPr>
        <w:t>3013936188</w:t>
      </w:r>
      <w:r>
        <w:rPr>
          <w:rStyle w:val="23"/>
          <w:rFonts w:hint="eastAsia" w:ascii="宋体" w:hAnsi="宋体" w:eastAsia="宋体" w:cs="宋体"/>
          <w:b/>
          <w:bCs w:val="0"/>
          <w:color w:val="auto"/>
          <w:sz w:val="24"/>
          <w:u w:val="none"/>
        </w:rPr>
        <w:t>@qq.com地址，以书面形式</w:t>
      </w:r>
      <w:r>
        <w:rPr>
          <w:rStyle w:val="23"/>
          <w:rFonts w:hint="eastAsia" w:ascii="宋体" w:hAnsi="宋体" w:cs="宋体"/>
          <w:b/>
          <w:bCs w:val="0"/>
          <w:color w:val="auto"/>
          <w:sz w:val="24"/>
          <w:u w:val="none"/>
          <w:lang w:eastAsia="zh-CN"/>
        </w:rPr>
        <w:t>、</w:t>
      </w:r>
      <w:r>
        <w:rPr>
          <w:rStyle w:val="23"/>
          <w:rFonts w:hint="eastAsia" w:ascii="宋体" w:hAnsi="宋体" w:eastAsia="宋体" w:cs="宋体"/>
          <w:b/>
          <w:bCs w:val="0"/>
          <w:color w:val="auto"/>
          <w:sz w:val="24"/>
          <w:u w:val="none"/>
        </w:rPr>
        <w:t>应加盖公章通知招标人。招标人认为必要时，将（澄清）修改后的公告发布在新疆政府采购网（http://www.ccgp-xinjiang.gov.cn/）与和田市人民政府网（http://www.hts.gov.cn/），敬请投标企业及时关注。在规定期限内投标企业未提出质疑的视为投标企业默认</w:t>
      </w:r>
      <w:r>
        <w:rPr>
          <w:rFonts w:hint="eastAsia" w:ascii="宋体" w:hAnsi="宋体" w:eastAsia="宋体" w:cs="宋体"/>
          <w:b/>
          <w:bCs w:val="0"/>
          <w:color w:val="auto"/>
          <w:sz w:val="24"/>
          <w:u w:val="none"/>
          <w:lang w:eastAsia="zh-CN"/>
        </w:rPr>
        <w:t>竞争性谈判</w:t>
      </w:r>
      <w:r>
        <w:rPr>
          <w:rStyle w:val="23"/>
          <w:rFonts w:hint="eastAsia" w:ascii="宋体" w:hAnsi="宋体" w:eastAsia="宋体" w:cs="宋体"/>
          <w:b/>
          <w:bCs w:val="0"/>
          <w:color w:val="auto"/>
          <w:sz w:val="24"/>
          <w:u w:val="none"/>
        </w:rPr>
        <w:t>文件不存在质疑的相关问题。超过</w:t>
      </w:r>
      <w:r>
        <w:rPr>
          <w:rFonts w:hint="eastAsia" w:ascii="宋体" w:hAnsi="宋体" w:eastAsia="宋体" w:cs="宋体"/>
          <w:b/>
          <w:bCs w:val="0"/>
          <w:color w:val="auto"/>
          <w:sz w:val="24"/>
          <w:u w:val="none"/>
          <w:lang w:eastAsia="zh-CN"/>
        </w:rPr>
        <w:t>竞争性谈判</w:t>
      </w:r>
      <w:r>
        <w:rPr>
          <w:rStyle w:val="23"/>
          <w:rFonts w:hint="eastAsia" w:ascii="宋体" w:hAnsi="宋体" w:eastAsia="宋体" w:cs="宋体"/>
          <w:b/>
          <w:bCs w:val="0"/>
          <w:color w:val="auto"/>
          <w:sz w:val="24"/>
          <w:u w:val="none"/>
        </w:rPr>
        <w:t>文件质疑时间将不再接受投标企业所提出的质疑。</w:t>
      </w:r>
      <w:r>
        <w:rPr>
          <w:rFonts w:hint="eastAsia" w:ascii="宋体" w:hAnsi="宋体" w:eastAsia="宋体" w:cs="宋体"/>
          <w:b/>
          <w:bCs w:val="0"/>
          <w:color w:val="auto"/>
          <w:sz w:val="24"/>
          <w:u w:val="none"/>
        </w:rPr>
        <w:fldChar w:fldCharType="end"/>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7、</w:t>
      </w:r>
      <w:r>
        <w:rPr>
          <w:rFonts w:hint="eastAsia" w:ascii="宋体" w:hAnsi="宋体" w:cs="宋体"/>
          <w:b/>
          <w:color w:val="000000"/>
          <w:sz w:val="24"/>
          <w:lang w:val="en-US" w:eastAsia="zh-CN"/>
        </w:rPr>
        <w:t>谈判</w:t>
      </w:r>
      <w:r>
        <w:rPr>
          <w:rFonts w:hint="eastAsia" w:ascii="宋体" w:hAnsi="宋体" w:eastAsia="宋体" w:cs="宋体"/>
          <w:b/>
          <w:color w:val="000000"/>
          <w:sz w:val="24"/>
        </w:rPr>
        <w:t>文件的修改</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b/>
          <w:color w:val="auto"/>
          <w:sz w:val="24"/>
        </w:rPr>
        <w:t>7.1</w:t>
      </w:r>
      <w:r>
        <w:rPr>
          <w:rFonts w:hint="eastAsia" w:ascii="宋体" w:hAnsi="宋体" w:eastAsia="宋体" w:cs="宋体"/>
          <w:color w:val="auto"/>
          <w:sz w:val="24"/>
        </w:rPr>
        <w:t xml:space="preserve"> 在</w:t>
      </w:r>
      <w:r>
        <w:rPr>
          <w:rFonts w:hint="eastAsia" w:ascii="宋体" w:hAnsi="宋体" w:cs="宋体"/>
          <w:color w:val="auto"/>
          <w:sz w:val="24"/>
          <w:lang w:val="en-US" w:eastAsia="zh-CN"/>
        </w:rPr>
        <w:t>开标</w:t>
      </w:r>
      <w:r>
        <w:rPr>
          <w:rFonts w:hint="eastAsia" w:ascii="宋体" w:hAnsi="宋体" w:eastAsia="宋体" w:cs="宋体"/>
          <w:color w:val="auto"/>
          <w:sz w:val="24"/>
        </w:rPr>
        <w:t>时间</w:t>
      </w:r>
      <w:r>
        <w:rPr>
          <w:rFonts w:hint="eastAsia" w:ascii="宋体" w:hAnsi="宋体" w:eastAsia="宋体" w:cs="宋体"/>
          <w:color w:val="auto"/>
          <w:sz w:val="24"/>
          <w:u w:val="single"/>
        </w:rPr>
        <w:t>24</w:t>
      </w:r>
      <w:r>
        <w:rPr>
          <w:rFonts w:hint="eastAsia" w:ascii="宋体" w:hAnsi="宋体" w:eastAsia="宋体" w:cs="宋体"/>
          <w:color w:val="auto"/>
          <w:sz w:val="24"/>
        </w:rPr>
        <w:t>小时以前，</w:t>
      </w:r>
      <w:r>
        <w:rPr>
          <w:rFonts w:hint="eastAsia" w:ascii="宋体" w:hAnsi="宋体" w:cs="宋体"/>
          <w:color w:val="auto"/>
          <w:sz w:val="24"/>
          <w:lang w:val="en-US" w:eastAsia="zh-CN"/>
        </w:rPr>
        <w:t>采购</w:t>
      </w:r>
      <w:r>
        <w:rPr>
          <w:rFonts w:hint="eastAsia" w:ascii="宋体" w:hAnsi="宋体" w:eastAsia="宋体" w:cs="宋体"/>
          <w:color w:val="auto"/>
          <w:sz w:val="24"/>
        </w:rPr>
        <w:t>人都可能以《文件补充》的方式修改</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文件</w:t>
      </w:r>
      <w:r>
        <w:rPr>
          <w:rFonts w:hint="eastAsia" w:ascii="宋体" w:hAnsi="宋体" w:cs="宋体"/>
          <w:color w:val="auto"/>
          <w:sz w:val="24"/>
          <w:lang w:eastAsia="zh-CN"/>
        </w:rPr>
        <w:t>，代理公司将于开标前</w:t>
      </w:r>
      <w:r>
        <w:rPr>
          <w:rFonts w:hint="eastAsia" w:ascii="宋体" w:hAnsi="宋体" w:cs="宋体"/>
          <w:color w:val="auto"/>
          <w:sz w:val="24"/>
          <w:lang w:val="en-US" w:eastAsia="zh-CN"/>
        </w:rPr>
        <w:t>2</w:t>
      </w:r>
      <w:r>
        <w:rPr>
          <w:rFonts w:hint="eastAsia" w:ascii="宋体" w:hAnsi="宋体" w:cs="宋体"/>
          <w:color w:val="auto"/>
          <w:sz w:val="24"/>
          <w:lang w:eastAsia="zh-CN"/>
        </w:rPr>
        <w:t>天在本次招标公告刊登的媒体（新疆政府采购网（http://www.ccgp-xinjiang.gov.cn/）与和田市人民政府网（http://www.hts.gov.cn/））上</w:t>
      </w:r>
      <w:r>
        <w:rPr>
          <w:rFonts w:hint="eastAsia" w:ascii="宋体" w:hAnsi="宋体" w:cs="宋体"/>
          <w:color w:val="auto"/>
          <w:sz w:val="24"/>
          <w:lang w:val="en-US" w:eastAsia="zh-CN"/>
        </w:rPr>
        <w:t>予</w:t>
      </w:r>
      <w:r>
        <w:rPr>
          <w:rFonts w:hint="eastAsia" w:ascii="宋体" w:hAnsi="宋体" w:cs="宋体"/>
          <w:color w:val="auto"/>
          <w:sz w:val="24"/>
          <w:lang w:eastAsia="zh-CN"/>
        </w:rPr>
        <w:t>以公</w:t>
      </w:r>
      <w:r>
        <w:rPr>
          <w:rFonts w:hint="eastAsia" w:ascii="宋体" w:hAnsi="宋体" w:cs="宋体"/>
          <w:color w:val="auto"/>
          <w:sz w:val="24"/>
          <w:lang w:val="en-US" w:eastAsia="zh-CN"/>
        </w:rPr>
        <w:t>布</w:t>
      </w:r>
      <w:r>
        <w:rPr>
          <w:rFonts w:hint="eastAsia" w:ascii="宋体" w:hAnsi="宋体" w:cs="宋体"/>
          <w:color w:val="auto"/>
          <w:sz w:val="24"/>
          <w:lang w:eastAsia="zh-CN"/>
        </w:rPr>
        <w:t>，该补充或修改的内容为</w:t>
      </w:r>
      <w:r>
        <w:rPr>
          <w:rFonts w:hint="eastAsia" w:ascii="宋体" w:hAnsi="宋体" w:eastAsia="宋体" w:cs="宋体"/>
          <w:color w:val="auto"/>
          <w:kern w:val="2"/>
          <w:sz w:val="24"/>
          <w:szCs w:val="24"/>
          <w:lang w:val="en-US" w:eastAsia="zh-CN" w:bidi="ar-SA"/>
        </w:rPr>
        <w:t>竞争性谈判文件</w:t>
      </w:r>
      <w:r>
        <w:rPr>
          <w:rFonts w:hint="eastAsia" w:ascii="宋体" w:hAnsi="宋体" w:cs="宋体"/>
          <w:color w:val="auto"/>
          <w:sz w:val="24"/>
          <w:lang w:eastAsia="zh-CN"/>
        </w:rPr>
        <w:t>文件的组成部分；补充或修改不足</w:t>
      </w:r>
      <w:r>
        <w:rPr>
          <w:rFonts w:hint="eastAsia" w:ascii="宋体" w:hAnsi="宋体" w:cs="宋体"/>
          <w:color w:val="auto"/>
          <w:sz w:val="24"/>
          <w:lang w:val="en-US" w:eastAsia="zh-CN"/>
        </w:rPr>
        <w:t>2</w:t>
      </w:r>
      <w:r>
        <w:rPr>
          <w:rFonts w:hint="eastAsia" w:ascii="宋体" w:hAnsi="宋体" w:cs="宋体"/>
          <w:color w:val="auto"/>
          <w:sz w:val="24"/>
          <w:lang w:eastAsia="zh-CN"/>
        </w:rPr>
        <w:t>天的，应顺延投标截至时间</w:t>
      </w:r>
      <w:r>
        <w:rPr>
          <w:rFonts w:hint="eastAsia" w:ascii="宋体" w:hAnsi="宋体" w:eastAsia="宋体" w:cs="宋体"/>
          <w:color w:val="auto"/>
          <w:sz w:val="24"/>
        </w:rPr>
        <w:t>。</w:t>
      </w:r>
    </w:p>
    <w:p>
      <w:pPr>
        <w:pageBreakBefore w:val="0"/>
        <w:kinsoku/>
        <w:wordWrap/>
        <w:overflowPunct/>
        <w:topLinePunct w:val="0"/>
        <w:bidi w:val="0"/>
        <w:spacing w:line="360" w:lineRule="auto"/>
        <w:rPr>
          <w:rFonts w:hint="eastAsia" w:ascii="宋体" w:hAnsi="宋体" w:eastAsia="宋体" w:cs="宋体"/>
          <w:snapToGrid w:val="0"/>
          <w:color w:val="auto"/>
          <w:kern w:val="0"/>
          <w:sz w:val="24"/>
        </w:rPr>
      </w:pPr>
      <w:r>
        <w:rPr>
          <w:rFonts w:hint="eastAsia" w:ascii="宋体" w:hAnsi="宋体" w:eastAsia="宋体" w:cs="宋体"/>
          <w:b/>
          <w:color w:val="auto"/>
          <w:sz w:val="24"/>
        </w:rPr>
        <w:t>7.2</w:t>
      </w:r>
      <w:r>
        <w:rPr>
          <w:rFonts w:hint="eastAsia" w:ascii="宋体" w:hAnsi="宋体" w:eastAsia="宋体" w:cs="宋体"/>
          <w:color w:val="auto"/>
          <w:sz w:val="24"/>
        </w:rPr>
        <w:t xml:space="preserve"> 《</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补充》作为</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的组成部分，对</w:t>
      </w:r>
      <w:r>
        <w:rPr>
          <w:rFonts w:hint="eastAsia" w:ascii="宋体" w:hAnsi="宋体" w:cs="宋体"/>
          <w:color w:val="auto"/>
          <w:sz w:val="24"/>
          <w:lang w:val="en-US" w:eastAsia="zh-CN"/>
        </w:rPr>
        <w:t>采购</w:t>
      </w:r>
      <w:r>
        <w:rPr>
          <w:rFonts w:hint="eastAsia" w:ascii="宋体" w:hAnsi="宋体" w:eastAsia="宋体" w:cs="宋体"/>
          <w:color w:val="auto"/>
          <w:sz w:val="24"/>
        </w:rPr>
        <w:t>人具有同等约束力。如果</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补充内容与此</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补充发出之前的</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snapToGrid w:val="0"/>
          <w:color w:val="auto"/>
          <w:kern w:val="0"/>
          <w:sz w:val="24"/>
        </w:rPr>
        <w:t>等书面材料中相关内容相冲突，请</w:t>
      </w:r>
      <w:r>
        <w:rPr>
          <w:rFonts w:hint="eastAsia" w:ascii="宋体" w:hAnsi="宋体" w:cs="宋体"/>
          <w:snapToGrid w:val="0"/>
          <w:color w:val="auto"/>
          <w:kern w:val="0"/>
          <w:sz w:val="24"/>
          <w:lang w:val="en-US" w:eastAsia="zh-CN"/>
        </w:rPr>
        <w:t>投标</w:t>
      </w:r>
      <w:r>
        <w:rPr>
          <w:rFonts w:hint="eastAsia" w:ascii="宋体" w:hAnsi="宋体" w:eastAsia="宋体" w:cs="宋体"/>
          <w:snapToGrid w:val="0"/>
          <w:color w:val="auto"/>
          <w:kern w:val="0"/>
          <w:sz w:val="24"/>
        </w:rPr>
        <w:t>人执行</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snapToGrid w:val="0"/>
          <w:color w:val="auto"/>
          <w:kern w:val="0"/>
          <w:sz w:val="24"/>
        </w:rPr>
        <w:t>补充的相关内容，先前发出的文件等书面材料中相关内容自动废止。</w:t>
      </w:r>
    </w:p>
    <w:p>
      <w:pPr>
        <w:pageBreakBefore w:val="0"/>
        <w:kinsoku/>
        <w:wordWrap/>
        <w:overflowPunct/>
        <w:topLinePunct w:val="0"/>
        <w:bidi w:val="0"/>
        <w:spacing w:line="360" w:lineRule="auto"/>
        <w:rPr>
          <w:rFonts w:hint="eastAsia" w:ascii="宋体" w:hAnsi="宋体" w:eastAsia="宋体" w:cs="宋体"/>
          <w:snapToGrid w:val="0"/>
          <w:color w:val="auto"/>
          <w:kern w:val="0"/>
          <w:sz w:val="24"/>
        </w:rPr>
      </w:pPr>
      <w:r>
        <w:rPr>
          <w:rFonts w:hint="eastAsia" w:ascii="宋体" w:hAnsi="宋体" w:eastAsia="宋体" w:cs="宋体"/>
          <w:b/>
          <w:snapToGrid w:val="0"/>
          <w:color w:val="auto"/>
          <w:kern w:val="0"/>
          <w:sz w:val="24"/>
        </w:rPr>
        <w:t>7.3</w:t>
      </w:r>
      <w:r>
        <w:rPr>
          <w:rFonts w:hint="eastAsia" w:ascii="宋体" w:hAnsi="宋体" w:eastAsia="宋体" w:cs="宋体"/>
          <w:snapToGrid w:val="0"/>
          <w:color w:val="auto"/>
          <w:kern w:val="0"/>
          <w:sz w:val="24"/>
        </w:rPr>
        <w:t xml:space="preserve"> 为使</w:t>
      </w:r>
      <w:r>
        <w:rPr>
          <w:rFonts w:hint="eastAsia" w:ascii="宋体" w:hAnsi="宋体" w:cs="宋体"/>
          <w:snapToGrid w:val="0"/>
          <w:color w:val="auto"/>
          <w:kern w:val="0"/>
          <w:sz w:val="24"/>
          <w:lang w:eastAsia="zh-CN"/>
        </w:rPr>
        <w:t>投标人</w:t>
      </w:r>
      <w:r>
        <w:rPr>
          <w:rFonts w:hint="eastAsia" w:ascii="宋体" w:hAnsi="宋体" w:eastAsia="宋体" w:cs="宋体"/>
          <w:snapToGrid w:val="0"/>
          <w:color w:val="auto"/>
          <w:kern w:val="0"/>
          <w:sz w:val="24"/>
        </w:rPr>
        <w:t>在编制</w:t>
      </w:r>
      <w:r>
        <w:rPr>
          <w:rFonts w:hint="eastAsia" w:ascii="宋体" w:hAnsi="宋体" w:eastAsia="宋体" w:cs="宋体"/>
          <w:snapToGrid w:val="0"/>
          <w:color w:val="auto"/>
          <w:kern w:val="0"/>
          <w:sz w:val="24"/>
          <w:lang w:eastAsia="zh-CN"/>
        </w:rPr>
        <w:t>谈判响应</w:t>
      </w:r>
      <w:r>
        <w:rPr>
          <w:rFonts w:hint="eastAsia" w:ascii="宋体" w:hAnsi="宋体" w:cs="宋体"/>
          <w:snapToGrid w:val="0"/>
          <w:color w:val="auto"/>
          <w:kern w:val="0"/>
          <w:sz w:val="24"/>
          <w:lang w:eastAsia="zh-CN"/>
        </w:rPr>
        <w:t>文件</w:t>
      </w:r>
      <w:r>
        <w:rPr>
          <w:rFonts w:hint="eastAsia" w:ascii="宋体" w:hAnsi="宋体" w:eastAsia="宋体" w:cs="宋体"/>
          <w:snapToGrid w:val="0"/>
          <w:color w:val="auto"/>
          <w:kern w:val="0"/>
          <w:sz w:val="24"/>
        </w:rPr>
        <w:t>时把《文件补充》内容考虑进去，</w:t>
      </w:r>
      <w:r>
        <w:rPr>
          <w:rFonts w:hint="eastAsia" w:ascii="宋体" w:hAnsi="宋体" w:cs="宋体"/>
          <w:snapToGrid w:val="0"/>
          <w:color w:val="auto"/>
          <w:kern w:val="0"/>
          <w:sz w:val="24"/>
          <w:lang w:val="en-US" w:eastAsia="zh-CN"/>
        </w:rPr>
        <w:t>采购</w:t>
      </w:r>
      <w:r>
        <w:rPr>
          <w:rFonts w:hint="eastAsia" w:ascii="宋体" w:hAnsi="宋体" w:eastAsia="宋体" w:cs="宋体"/>
          <w:snapToGrid w:val="0"/>
          <w:color w:val="auto"/>
          <w:kern w:val="0"/>
          <w:sz w:val="24"/>
        </w:rPr>
        <w:t>人可以相应延长</w:t>
      </w:r>
      <w:r>
        <w:rPr>
          <w:rFonts w:hint="eastAsia" w:ascii="宋体" w:hAnsi="宋体" w:cs="宋体"/>
          <w:snapToGrid w:val="0"/>
          <w:color w:val="auto"/>
          <w:kern w:val="0"/>
          <w:sz w:val="24"/>
          <w:lang w:val="en-US" w:eastAsia="zh-CN"/>
        </w:rPr>
        <w:t>谈判截止</w:t>
      </w:r>
      <w:r>
        <w:rPr>
          <w:rFonts w:hint="eastAsia" w:ascii="宋体" w:hAnsi="宋体" w:eastAsia="宋体" w:cs="宋体"/>
          <w:snapToGrid w:val="0"/>
          <w:color w:val="auto"/>
          <w:kern w:val="0"/>
          <w:sz w:val="24"/>
        </w:rPr>
        <w:t>日期，具体时间将在《文件补充》中写明。</w:t>
      </w:r>
    </w:p>
    <w:p>
      <w:pPr>
        <w:pStyle w:val="2"/>
        <w:spacing w:line="360" w:lineRule="auto"/>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b/>
          <w:snapToGrid w:val="0"/>
          <w:color w:val="auto"/>
          <w:kern w:val="0"/>
          <w:sz w:val="24"/>
          <w:szCs w:val="24"/>
          <w:lang w:val="en-US" w:eastAsia="zh-CN" w:bidi="ar-SA"/>
        </w:rPr>
        <w:t xml:space="preserve">7.4 </w:t>
      </w:r>
      <w:r>
        <w:rPr>
          <w:rFonts w:hint="eastAsia" w:ascii="宋体" w:hAnsi="宋体" w:eastAsia="宋体" w:cs="宋体"/>
          <w:color w:val="auto"/>
          <w:kern w:val="2"/>
          <w:sz w:val="24"/>
          <w:szCs w:val="24"/>
          <w:lang w:val="en-US" w:eastAsia="zh-CN" w:bidi="ar-SA"/>
        </w:rPr>
        <w:t>对于投标人澄清要求</w:t>
      </w:r>
      <w:r>
        <w:rPr>
          <w:rFonts w:hint="eastAsia" w:ascii="宋体" w:hAnsi="宋体" w:cs="宋体"/>
          <w:color w:val="auto"/>
          <w:kern w:val="2"/>
          <w:sz w:val="24"/>
          <w:szCs w:val="24"/>
          <w:lang w:val="en-US" w:eastAsia="zh-CN" w:bidi="ar-SA"/>
        </w:rPr>
        <w:t>有必要时</w:t>
      </w:r>
      <w:r>
        <w:rPr>
          <w:rFonts w:hint="eastAsia" w:ascii="宋体" w:hAnsi="宋体" w:eastAsia="宋体" w:cs="宋体"/>
          <w:color w:val="auto"/>
          <w:kern w:val="2"/>
          <w:sz w:val="24"/>
          <w:szCs w:val="24"/>
          <w:lang w:val="en-US" w:eastAsia="zh-CN" w:bidi="ar-SA"/>
        </w:rPr>
        <w:t>，或者竞争性谈判文件的修改补充文件，招标机构均将在本次竞争性谈判公告刊登的媒体（新疆政府采购网（http://www.ccgp-xinjiang.gov.cn/）与和田市人民政府网（http://www.hts.gov.cn/））上予以公布。请各投标人注意！</w:t>
      </w:r>
    </w:p>
    <w:p>
      <w:pPr>
        <w:pStyle w:val="4"/>
        <w:pageBreakBefore w:val="0"/>
        <w:kinsoku/>
        <w:wordWrap/>
        <w:overflowPunct/>
        <w:topLinePunct w:val="0"/>
        <w:bidi w:val="0"/>
        <w:spacing w:line="360" w:lineRule="auto"/>
        <w:ind w:firstLine="3204" w:firstLineChars="1140"/>
        <w:rPr>
          <w:rFonts w:hint="eastAsia" w:ascii="宋体" w:hAnsi="宋体" w:eastAsia="宋体" w:cs="宋体"/>
          <w:snapToGrid w:val="0"/>
          <w:color w:val="000000"/>
          <w:kern w:val="0"/>
          <w:sz w:val="28"/>
        </w:rPr>
      </w:pPr>
      <w:bookmarkStart w:id="11" w:name="_Toc15024"/>
      <w:bookmarkStart w:id="12" w:name="_Toc10959"/>
      <w:r>
        <w:rPr>
          <w:rFonts w:hint="eastAsia" w:ascii="宋体" w:hAnsi="宋体" w:eastAsia="宋体" w:cs="宋体"/>
          <w:snapToGrid w:val="0"/>
          <w:color w:val="000000"/>
          <w:kern w:val="0"/>
          <w:sz w:val="28"/>
        </w:rPr>
        <w:t>三、</w:t>
      </w:r>
      <w:r>
        <w:rPr>
          <w:rFonts w:hint="eastAsia" w:ascii="宋体" w:hAnsi="宋体" w:cs="宋体"/>
          <w:snapToGrid w:val="0"/>
          <w:color w:val="000000"/>
          <w:kern w:val="0"/>
          <w:sz w:val="28"/>
          <w:lang w:eastAsia="zh-CN"/>
        </w:rPr>
        <w:t>谈判响应文件</w:t>
      </w:r>
      <w:r>
        <w:rPr>
          <w:rFonts w:hint="eastAsia" w:ascii="宋体" w:hAnsi="宋体" w:eastAsia="宋体" w:cs="宋体"/>
          <w:snapToGrid w:val="0"/>
          <w:color w:val="000000"/>
          <w:kern w:val="0"/>
          <w:sz w:val="28"/>
        </w:rPr>
        <w:t>的编制</w:t>
      </w:r>
      <w:bookmarkEnd w:id="11"/>
      <w:bookmarkEnd w:id="12"/>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8、</w:t>
      </w:r>
      <w:r>
        <w:rPr>
          <w:rFonts w:hint="eastAsia" w:ascii="宋体" w:hAnsi="宋体" w:cs="宋体"/>
          <w:b/>
          <w:color w:val="000000"/>
          <w:sz w:val="24"/>
          <w:lang w:eastAsia="zh-CN"/>
        </w:rPr>
        <w:t>谈判响应文件</w:t>
      </w:r>
      <w:r>
        <w:rPr>
          <w:rFonts w:hint="eastAsia" w:ascii="宋体" w:hAnsi="宋体" w:eastAsia="宋体" w:cs="宋体"/>
          <w:b/>
          <w:color w:val="000000"/>
          <w:sz w:val="24"/>
        </w:rPr>
        <w:t>的编写</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8.1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应仔细阅读</w:t>
      </w:r>
      <w:r>
        <w:rPr>
          <w:rFonts w:hint="eastAsia" w:ascii="宋体" w:hAnsi="宋体" w:cs="宋体"/>
          <w:color w:val="000000"/>
          <w:sz w:val="24"/>
          <w:lang w:val="en-US" w:eastAsia="zh-CN"/>
        </w:rPr>
        <w:t>谈判</w:t>
      </w:r>
      <w:r>
        <w:rPr>
          <w:rFonts w:hint="eastAsia" w:ascii="宋体" w:hAnsi="宋体" w:eastAsia="宋体" w:cs="宋体"/>
          <w:color w:val="000000"/>
          <w:sz w:val="24"/>
        </w:rPr>
        <w:t>文件，了解文件的要求。在充分理解</w:t>
      </w:r>
      <w:r>
        <w:rPr>
          <w:rFonts w:hint="eastAsia" w:ascii="宋体" w:hAnsi="宋体" w:cs="宋体"/>
          <w:color w:val="000000"/>
          <w:sz w:val="24"/>
          <w:lang w:val="en-US" w:eastAsia="zh-CN"/>
        </w:rPr>
        <w:t>谈判</w:t>
      </w:r>
      <w:r>
        <w:rPr>
          <w:rFonts w:hint="eastAsia" w:ascii="宋体" w:hAnsi="宋体" w:eastAsia="宋体" w:cs="宋体"/>
          <w:color w:val="000000"/>
          <w:sz w:val="24"/>
        </w:rPr>
        <w:t>文件提出的技术要求、服务和商务条件后，编制</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9、</w:t>
      </w:r>
      <w:r>
        <w:rPr>
          <w:rFonts w:hint="eastAsia" w:ascii="宋体" w:hAnsi="宋体" w:cs="宋体"/>
          <w:b/>
          <w:color w:val="000000"/>
          <w:sz w:val="24"/>
          <w:lang w:eastAsia="zh-CN"/>
        </w:rPr>
        <w:t>谈判及报价</w:t>
      </w:r>
      <w:r>
        <w:rPr>
          <w:rFonts w:hint="eastAsia" w:ascii="宋体" w:hAnsi="宋体" w:eastAsia="宋体" w:cs="宋体"/>
          <w:b/>
          <w:color w:val="000000"/>
          <w:sz w:val="24"/>
        </w:rPr>
        <w:t>语言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9.1 </w:t>
      </w:r>
      <w:r>
        <w:rPr>
          <w:rFonts w:hint="eastAsia" w:ascii="宋体" w:hAnsi="宋体" w:cs="宋体"/>
          <w:color w:val="000000"/>
          <w:sz w:val="24"/>
          <w:lang w:eastAsia="zh-CN"/>
        </w:rPr>
        <w:t>报价人</w:t>
      </w:r>
      <w:r>
        <w:rPr>
          <w:rFonts w:hint="eastAsia" w:ascii="宋体" w:hAnsi="宋体" w:eastAsia="宋体" w:cs="宋体"/>
          <w:color w:val="000000"/>
          <w:sz w:val="24"/>
        </w:rPr>
        <w:t>的</w:t>
      </w:r>
      <w:r>
        <w:rPr>
          <w:rFonts w:hint="eastAsia" w:ascii="宋体" w:hAnsi="宋体" w:cs="宋体"/>
          <w:color w:val="000000"/>
          <w:sz w:val="24"/>
          <w:lang w:eastAsia="zh-CN"/>
        </w:rPr>
        <w:t>谈判响应文件</w:t>
      </w:r>
      <w:r>
        <w:rPr>
          <w:rFonts w:hint="eastAsia" w:ascii="宋体" w:hAnsi="宋体" w:eastAsia="宋体" w:cs="宋体"/>
          <w:color w:val="000000"/>
          <w:sz w:val="24"/>
        </w:rPr>
        <w:t>以及</w:t>
      </w:r>
      <w:r>
        <w:rPr>
          <w:rFonts w:hint="eastAsia" w:ascii="宋体" w:hAnsi="宋体" w:cs="宋体"/>
          <w:color w:val="000000"/>
          <w:sz w:val="24"/>
          <w:lang w:eastAsia="zh-CN"/>
        </w:rPr>
        <w:t>报价人</w:t>
      </w:r>
      <w:r>
        <w:rPr>
          <w:rFonts w:hint="eastAsia" w:ascii="宋体" w:hAnsi="宋体" w:eastAsia="宋体" w:cs="宋体"/>
          <w:color w:val="000000"/>
          <w:sz w:val="24"/>
        </w:rPr>
        <w:t>与</w:t>
      </w:r>
      <w:r>
        <w:rPr>
          <w:rFonts w:hint="eastAsia" w:ascii="宋体" w:hAnsi="宋体" w:cs="宋体"/>
          <w:color w:val="000000"/>
          <w:sz w:val="24"/>
          <w:lang w:val="en-US" w:eastAsia="zh-CN"/>
        </w:rPr>
        <w:t>代理</w:t>
      </w:r>
      <w:r>
        <w:rPr>
          <w:rFonts w:hint="eastAsia" w:ascii="宋体" w:hAnsi="宋体" w:eastAsia="宋体" w:cs="宋体"/>
          <w:color w:val="000000"/>
          <w:sz w:val="24"/>
        </w:rPr>
        <w:t>机构就有关</w:t>
      </w:r>
      <w:r>
        <w:rPr>
          <w:rFonts w:hint="eastAsia" w:ascii="宋体" w:hAnsi="宋体" w:cs="宋体"/>
          <w:color w:val="000000"/>
          <w:sz w:val="24"/>
          <w:lang w:val="en-US" w:eastAsia="zh-CN"/>
        </w:rPr>
        <w:t>谈判</w:t>
      </w:r>
      <w:r>
        <w:rPr>
          <w:rFonts w:hint="eastAsia" w:ascii="宋体" w:hAnsi="宋体" w:eastAsia="宋体" w:cs="宋体"/>
          <w:color w:val="000000"/>
          <w:sz w:val="24"/>
        </w:rPr>
        <w:t>活动的所有来往函电均应使用中文。如果</w:t>
      </w:r>
      <w:r>
        <w:rPr>
          <w:rFonts w:hint="eastAsia" w:ascii="宋体" w:hAnsi="宋体" w:cs="宋体"/>
          <w:color w:val="000000"/>
          <w:sz w:val="24"/>
          <w:lang w:eastAsia="zh-CN"/>
        </w:rPr>
        <w:t>谈判响应文件</w:t>
      </w:r>
      <w:r>
        <w:rPr>
          <w:rFonts w:hint="eastAsia" w:ascii="宋体" w:hAnsi="宋体" w:eastAsia="宋体" w:cs="宋体"/>
          <w:color w:val="000000"/>
          <w:sz w:val="24"/>
        </w:rPr>
        <w:t>或与</w:t>
      </w:r>
      <w:r>
        <w:rPr>
          <w:rFonts w:hint="eastAsia" w:ascii="宋体" w:hAnsi="宋体" w:cs="宋体"/>
          <w:color w:val="000000"/>
          <w:sz w:val="24"/>
          <w:lang w:val="en-US" w:eastAsia="zh-CN"/>
        </w:rPr>
        <w:t>谈判</w:t>
      </w:r>
      <w:r>
        <w:rPr>
          <w:rFonts w:hint="eastAsia" w:ascii="宋体" w:hAnsi="宋体" w:eastAsia="宋体" w:cs="宋体"/>
          <w:color w:val="000000"/>
          <w:sz w:val="24"/>
        </w:rPr>
        <w:t>有关的其他文件、信件及来往函电以其他语言书写，</w:t>
      </w:r>
      <w:r>
        <w:rPr>
          <w:rFonts w:hint="eastAsia" w:ascii="宋体" w:hAnsi="宋体" w:cs="宋体"/>
          <w:color w:val="000000"/>
          <w:sz w:val="24"/>
          <w:lang w:eastAsia="zh-CN"/>
        </w:rPr>
        <w:t>报价人</w:t>
      </w:r>
      <w:r>
        <w:rPr>
          <w:rFonts w:hint="eastAsia" w:ascii="宋体" w:hAnsi="宋体" w:eastAsia="宋体" w:cs="宋体"/>
          <w:color w:val="000000"/>
          <w:sz w:val="24"/>
        </w:rPr>
        <w:t>应将其译成中文。</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9.2</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中使用的计量单位除</w:t>
      </w:r>
      <w:r>
        <w:rPr>
          <w:rFonts w:hint="eastAsia" w:ascii="宋体" w:hAnsi="宋体" w:cs="宋体"/>
          <w:color w:val="000000"/>
          <w:sz w:val="24"/>
          <w:lang w:val="en-US" w:eastAsia="zh-CN"/>
        </w:rPr>
        <w:t>谈判</w:t>
      </w:r>
      <w:r>
        <w:rPr>
          <w:rFonts w:hint="eastAsia" w:ascii="宋体" w:hAnsi="宋体" w:eastAsia="宋体" w:cs="宋体"/>
          <w:color w:val="000000"/>
          <w:sz w:val="24"/>
        </w:rPr>
        <w:t>文件中有特殊规定外，一律使用法定计量单位。</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10、</w:t>
      </w:r>
      <w:r>
        <w:rPr>
          <w:rFonts w:hint="eastAsia" w:ascii="宋体" w:hAnsi="宋体" w:cs="宋体"/>
          <w:b/>
          <w:color w:val="000000"/>
          <w:sz w:val="24"/>
          <w:lang w:eastAsia="zh-CN"/>
        </w:rPr>
        <w:t>谈判响应文件</w:t>
      </w:r>
      <w:r>
        <w:rPr>
          <w:rFonts w:hint="eastAsia" w:ascii="宋体" w:hAnsi="宋体" w:eastAsia="宋体" w:cs="宋体"/>
          <w:b/>
          <w:color w:val="000000"/>
          <w:sz w:val="24"/>
        </w:rPr>
        <w:t>构成：</w:t>
      </w:r>
      <w:r>
        <w:rPr>
          <w:rFonts w:hint="eastAsia" w:ascii="宋体" w:hAnsi="宋体" w:cs="宋体"/>
          <w:b/>
          <w:color w:val="000000"/>
          <w:sz w:val="24"/>
          <w:lang w:eastAsia="zh-CN"/>
        </w:rPr>
        <w:t>谈判响应文件</w:t>
      </w:r>
      <w:r>
        <w:rPr>
          <w:rFonts w:hint="eastAsia" w:ascii="宋体" w:hAnsi="宋体" w:eastAsia="宋体" w:cs="宋体"/>
          <w:b/>
          <w:color w:val="000000"/>
          <w:sz w:val="24"/>
        </w:rPr>
        <w:t>由</w:t>
      </w:r>
      <w:r>
        <w:rPr>
          <w:rFonts w:hint="eastAsia" w:ascii="宋体" w:hAnsi="宋体" w:cs="宋体"/>
          <w:b/>
          <w:color w:val="000000"/>
          <w:sz w:val="24"/>
          <w:lang w:eastAsia="zh-CN"/>
        </w:rPr>
        <w:t>报价</w:t>
      </w:r>
      <w:r>
        <w:rPr>
          <w:rFonts w:hint="eastAsia" w:ascii="宋体" w:hAnsi="宋体" w:eastAsia="宋体" w:cs="宋体"/>
          <w:b/>
          <w:color w:val="000000"/>
          <w:sz w:val="24"/>
        </w:rPr>
        <w:t>函和经济标两部分组成，合装成一本标书（胶装）。详细如下：</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10.1 </w:t>
      </w:r>
      <w:r>
        <w:rPr>
          <w:rFonts w:hint="eastAsia" w:ascii="宋体" w:hAnsi="宋体" w:cs="宋体"/>
          <w:color w:val="000000"/>
          <w:sz w:val="24"/>
          <w:lang w:val="en-US" w:eastAsia="zh-CN"/>
        </w:rPr>
        <w:t>报价</w:t>
      </w:r>
      <w:r>
        <w:rPr>
          <w:rFonts w:hint="eastAsia" w:ascii="宋体" w:hAnsi="宋体" w:eastAsia="宋体" w:cs="宋体"/>
          <w:color w:val="000000"/>
          <w:sz w:val="24"/>
        </w:rPr>
        <w:t>函；</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分项</w:t>
      </w:r>
      <w:r>
        <w:rPr>
          <w:rFonts w:hint="eastAsia" w:ascii="宋体" w:hAnsi="宋体" w:eastAsia="宋体" w:cs="宋体"/>
          <w:color w:val="000000"/>
          <w:sz w:val="24"/>
        </w:rPr>
        <w:t>报价表；</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一览表（按附件）；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w:t>
      </w:r>
      <w:r>
        <w:rPr>
          <w:rFonts w:hint="eastAsia" w:ascii="宋体" w:hAnsi="宋体" w:eastAsia="宋体" w:cs="宋体"/>
          <w:b/>
          <w:color w:val="000000"/>
          <w:sz w:val="24"/>
          <w:lang w:val="en-US" w:eastAsia="zh-CN"/>
        </w:rPr>
        <w:t>4</w:t>
      </w:r>
      <w:r>
        <w:rPr>
          <w:rFonts w:hint="eastAsia" w:ascii="宋体" w:hAnsi="宋体" w:eastAsia="宋体" w:cs="宋体"/>
          <w:color w:val="000000"/>
          <w:sz w:val="24"/>
        </w:rPr>
        <w:t>资格证明材料；</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w:t>
      </w:r>
      <w:r>
        <w:rPr>
          <w:rFonts w:hint="eastAsia" w:ascii="宋体" w:hAnsi="宋体" w:eastAsia="宋体" w:cs="宋体"/>
          <w:b/>
          <w:color w:val="000000"/>
          <w:sz w:val="24"/>
          <w:lang w:val="en-US" w:eastAsia="zh-CN"/>
        </w:rPr>
        <w:t>5</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10.7 </w:t>
      </w:r>
      <w:r>
        <w:rPr>
          <w:rFonts w:hint="eastAsia" w:ascii="宋体" w:hAnsi="宋体" w:cs="宋体"/>
          <w:b/>
          <w:color w:val="000000"/>
          <w:sz w:val="24"/>
          <w:lang w:val="en-US" w:eastAsia="zh-CN"/>
        </w:rPr>
        <w:t>报价</w:t>
      </w:r>
      <w:r>
        <w:rPr>
          <w:rFonts w:hint="eastAsia" w:ascii="宋体" w:hAnsi="宋体" w:eastAsia="宋体" w:cs="宋体"/>
          <w:b/>
          <w:color w:val="000000"/>
          <w:sz w:val="24"/>
        </w:rPr>
        <w:t>函部分：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（1）商务部分：依次提供</w:t>
      </w:r>
      <w:r>
        <w:rPr>
          <w:rFonts w:hint="eastAsia" w:ascii="宋体" w:hAnsi="宋体" w:cs="宋体"/>
          <w:color w:val="000000"/>
          <w:sz w:val="24"/>
          <w:lang w:val="en-US" w:eastAsia="zh-CN"/>
        </w:rPr>
        <w:t>报价人</w:t>
      </w:r>
      <w:r>
        <w:rPr>
          <w:rFonts w:hint="eastAsia" w:ascii="宋体" w:hAnsi="宋体" w:eastAsia="宋体" w:cs="宋体"/>
          <w:color w:val="000000"/>
          <w:sz w:val="24"/>
        </w:rPr>
        <w:t>简介、营业执照等复印件、法人</w:t>
      </w:r>
      <w:r>
        <w:rPr>
          <w:rFonts w:hint="eastAsia" w:ascii="宋体" w:hAnsi="宋体" w:cs="宋体"/>
          <w:color w:val="000000"/>
          <w:sz w:val="24"/>
          <w:lang w:val="en-US" w:eastAsia="zh-CN"/>
        </w:rPr>
        <w:t>投标</w:t>
      </w:r>
      <w:r>
        <w:rPr>
          <w:rFonts w:hint="eastAsia" w:ascii="宋体" w:hAnsi="宋体" w:eastAsia="宋体" w:cs="宋体"/>
          <w:color w:val="000000"/>
          <w:sz w:val="24"/>
        </w:rPr>
        <w:t>委托书及相关合法有效</w:t>
      </w:r>
      <w:r>
        <w:rPr>
          <w:rFonts w:hint="eastAsia" w:ascii="宋体" w:hAnsi="宋体" w:eastAsia="宋体" w:cs="宋体"/>
          <w:color w:val="000000"/>
          <w:sz w:val="24"/>
          <w:lang w:eastAsia="zh-CN"/>
        </w:rPr>
        <w:t>的证明</w:t>
      </w:r>
      <w:r>
        <w:rPr>
          <w:rFonts w:hint="eastAsia" w:ascii="宋体" w:hAnsi="宋体" w:eastAsia="宋体" w:cs="宋体"/>
          <w:color w:val="000000"/>
          <w:sz w:val="24"/>
        </w:rPr>
        <w:t>复印件</w:t>
      </w:r>
      <w:r>
        <w:rPr>
          <w:rFonts w:hint="eastAsia" w:ascii="宋体" w:hAnsi="宋体" w:eastAsia="宋体" w:cs="宋体"/>
          <w:color w:val="000000"/>
          <w:sz w:val="24"/>
          <w:lang w:eastAsia="zh-CN"/>
        </w:rPr>
        <w:t>并</w:t>
      </w:r>
      <w:r>
        <w:rPr>
          <w:rFonts w:hint="eastAsia" w:ascii="宋体" w:hAnsi="宋体" w:eastAsia="宋体" w:cs="宋体"/>
          <w:color w:val="000000"/>
          <w:sz w:val="24"/>
        </w:rPr>
        <w:t>加盖公章；</w:t>
      </w:r>
      <w:r>
        <w:rPr>
          <w:rFonts w:hint="eastAsia" w:ascii="宋体" w:hAnsi="宋体" w:cs="宋体"/>
          <w:color w:val="000000"/>
          <w:sz w:val="24"/>
          <w:lang w:val="en-US" w:eastAsia="zh-CN"/>
        </w:rPr>
        <w:t>谈判</w:t>
      </w:r>
      <w:r>
        <w:rPr>
          <w:rFonts w:hint="eastAsia" w:ascii="宋体" w:hAnsi="宋体" w:eastAsia="宋体" w:cs="宋体"/>
          <w:color w:val="000000"/>
          <w:sz w:val="24"/>
        </w:rPr>
        <w:t>保证金交费凭证等。</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（2）技术部分：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a、质量保证措施</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b、服务承诺</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c、技术规格参数、功能要求偏离</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d、商务条款偏离</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10.8、经济标部分：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（1）报价单</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（2）报价明细表</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11、报价：</w:t>
      </w:r>
    </w:p>
    <w:p>
      <w:pPr>
        <w:spacing w:line="360" w:lineRule="auto"/>
        <w:rPr>
          <w:rFonts w:hint="eastAsia" w:ascii="宋体" w:hAnsi="宋体" w:cs="宋体"/>
          <w:b/>
          <w:bCs/>
          <w:color w:val="auto"/>
          <w:sz w:val="24"/>
          <w:szCs w:val="24"/>
        </w:rPr>
      </w:pPr>
      <w:r>
        <w:rPr>
          <w:rFonts w:hint="eastAsia" w:ascii="宋体" w:hAnsi="宋体" w:cs="宋体"/>
          <w:b w:val="0"/>
          <w:bCs w:val="0"/>
          <w:color w:val="auto"/>
          <w:sz w:val="24"/>
          <w:szCs w:val="24"/>
          <w:lang w:val="en-US" w:eastAsia="zh-CN"/>
        </w:rPr>
        <w:t xml:space="preserve">11.1 </w:t>
      </w:r>
      <w:r>
        <w:rPr>
          <w:rFonts w:hint="eastAsia" w:ascii="宋体" w:hAnsi="宋体" w:cs="宋体"/>
          <w:b/>
          <w:bCs/>
          <w:color w:val="auto"/>
          <w:sz w:val="24"/>
          <w:szCs w:val="24"/>
        </w:rPr>
        <w:t>投标</w:t>
      </w:r>
      <w:r>
        <w:rPr>
          <w:rFonts w:hint="eastAsia" w:ascii="宋体" w:hAnsi="宋体" w:cs="宋体"/>
          <w:b/>
          <w:bCs/>
          <w:color w:val="auto"/>
          <w:sz w:val="24"/>
          <w:szCs w:val="24"/>
          <w:lang w:eastAsia="zh-CN"/>
        </w:rPr>
        <w:t>总</w:t>
      </w:r>
      <w:r>
        <w:rPr>
          <w:rFonts w:hint="eastAsia" w:ascii="宋体" w:hAnsi="宋体" w:cs="宋体"/>
          <w:b/>
          <w:bCs/>
          <w:color w:val="auto"/>
          <w:sz w:val="24"/>
          <w:szCs w:val="24"/>
        </w:rPr>
        <w:t>报价超预算金额的，其报价无效，不进入评标阶段。</w:t>
      </w:r>
    </w:p>
    <w:p>
      <w:pPr>
        <w:spacing w:line="440" w:lineRule="exact"/>
        <w:rPr>
          <w:rFonts w:hint="eastAsia" w:ascii="宋体" w:hAnsi="宋体" w:cs="宋体"/>
          <w:color w:val="auto"/>
          <w:sz w:val="24"/>
        </w:rPr>
      </w:pPr>
      <w:r>
        <w:rPr>
          <w:rFonts w:hint="eastAsia" w:ascii="宋体" w:hAnsi="宋体" w:cs="宋体"/>
          <w:color w:val="auto"/>
          <w:sz w:val="24"/>
          <w:lang w:val="en-US" w:eastAsia="zh-CN"/>
        </w:rPr>
        <w:t>11.2</w:t>
      </w:r>
      <w:r>
        <w:rPr>
          <w:rFonts w:hint="eastAsia" w:ascii="宋体" w:hAnsi="宋体" w:cs="宋体"/>
          <w:color w:val="auto"/>
          <w:sz w:val="24"/>
        </w:rPr>
        <w:t>投标人应在明细报价表上标明综合单价和总价。如综合单价和总价不符，以综合单价累计为准；综合单价金额小数点有明显错位的，应以总价为准，并修改综合单价；小写和大写不符，以大写为准；投标人如果不同意上述修改原则，其投标将被拒绝。投标人应在投标报价表中标明其提供的所有货物及其相关工作范围内所有费用的总价，招标方不接受任何有选择性的报价。</w:t>
      </w:r>
    </w:p>
    <w:p>
      <w:pPr>
        <w:spacing w:line="440" w:lineRule="exact"/>
        <w:rPr>
          <w:rFonts w:hint="eastAsia" w:ascii="宋体" w:hAnsi="宋体" w:cs="宋体"/>
          <w:color w:val="auto"/>
          <w:sz w:val="24"/>
        </w:rPr>
      </w:pPr>
      <w:r>
        <w:rPr>
          <w:rFonts w:hint="eastAsia" w:ascii="宋体" w:hAnsi="宋体" w:cs="宋体"/>
          <w:color w:val="auto"/>
          <w:sz w:val="24"/>
          <w:lang w:val="en-US" w:eastAsia="zh-CN"/>
        </w:rPr>
        <w:t>11</w:t>
      </w:r>
      <w:r>
        <w:rPr>
          <w:rFonts w:hint="eastAsia" w:ascii="宋体" w:hAnsi="宋体" w:cs="宋体"/>
          <w:color w:val="auto"/>
          <w:sz w:val="24"/>
        </w:rPr>
        <w:t xml:space="preserve">.3 </w:t>
      </w:r>
      <w:r>
        <w:rPr>
          <w:rFonts w:hint="eastAsia" w:ascii="宋体" w:hAnsi="宋体" w:cs="宋体"/>
          <w:color w:val="auto"/>
          <w:sz w:val="24"/>
          <w:lang w:val="en-US" w:eastAsia="zh-CN"/>
        </w:rPr>
        <w:t>报价</w:t>
      </w:r>
      <w:r>
        <w:rPr>
          <w:rFonts w:hint="eastAsia" w:ascii="宋体" w:hAnsi="宋体" w:cs="宋体"/>
          <w:color w:val="auto"/>
          <w:sz w:val="24"/>
        </w:rPr>
        <w:t>人如果免费提供某项产品、部件或服务，除在价格栏中填写“0”外，还必须在备注栏中声明免费或赠送。</w:t>
      </w:r>
    </w:p>
    <w:p>
      <w:pPr>
        <w:spacing w:line="440" w:lineRule="exac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.4 投标报价时应注意包括下列几项费用：</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（1） </w:t>
      </w:r>
      <w:r>
        <w:rPr>
          <w:rFonts w:hint="eastAsia" w:ascii="宋体" w:hAnsi="宋体" w:cs="宋体"/>
          <w:color w:val="auto"/>
          <w:sz w:val="24"/>
          <w:lang w:eastAsia="zh-CN"/>
        </w:rPr>
        <w:t>招标文件</w:t>
      </w:r>
      <w:r>
        <w:rPr>
          <w:rFonts w:hint="eastAsia" w:ascii="宋体" w:hAnsi="宋体" w:cs="宋体"/>
          <w:color w:val="auto"/>
          <w:sz w:val="24"/>
        </w:rPr>
        <w:t>中特别要求的备品备件、易损件和专用工具的费用；</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（2） </w:t>
      </w:r>
      <w:r>
        <w:rPr>
          <w:rFonts w:hint="eastAsia" w:ascii="宋体" w:hAnsi="宋体" w:cs="宋体"/>
          <w:color w:val="auto"/>
          <w:sz w:val="24"/>
          <w:lang w:eastAsia="zh-CN"/>
        </w:rPr>
        <w:t>招标文件</w:t>
      </w:r>
      <w:r>
        <w:rPr>
          <w:rFonts w:hint="eastAsia" w:ascii="宋体" w:hAnsi="宋体" w:cs="宋体"/>
          <w:color w:val="auto"/>
          <w:sz w:val="24"/>
        </w:rPr>
        <w:t>中特别要求的供应、运输、隔离观察、检疫及其它附带服务的全部费用；</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（3） </w:t>
      </w:r>
      <w:r>
        <w:rPr>
          <w:rFonts w:hint="eastAsia" w:ascii="宋体" w:hAnsi="宋体" w:cs="宋体"/>
          <w:color w:val="auto"/>
          <w:sz w:val="24"/>
          <w:lang w:val="en-US" w:eastAsia="zh-CN"/>
        </w:rPr>
        <w:t>报价</w:t>
      </w:r>
      <w:r>
        <w:rPr>
          <w:rFonts w:hint="eastAsia" w:ascii="宋体" w:hAnsi="宋体" w:cs="宋体"/>
          <w:color w:val="auto"/>
          <w:sz w:val="24"/>
        </w:rPr>
        <w:t>人提供的在中华人民共和国制造的货物，其货物的投标价即交货价中，包括制造、组装该货物所使用的零部件及原材料已付的全部关税、销售税和其他税。</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（4） 综合单价必须包括供应、运输、隔离观察、检疫、运输保险及其它必需服务的报价。</w:t>
      </w:r>
    </w:p>
    <w:p>
      <w:pPr>
        <w:spacing w:line="440" w:lineRule="exact"/>
        <w:rPr>
          <w:rFonts w:hint="eastAsia" w:ascii="宋体" w:hAnsi="宋体" w:cs="宋体"/>
          <w:color w:val="auto"/>
          <w:sz w:val="24"/>
        </w:rPr>
      </w:pPr>
      <w:r>
        <w:rPr>
          <w:rFonts w:hint="eastAsia" w:ascii="宋体" w:hAnsi="宋体" w:cs="宋体"/>
          <w:color w:val="auto"/>
          <w:sz w:val="24"/>
          <w:lang w:val="en-US" w:eastAsia="zh-CN"/>
        </w:rPr>
        <w:t>11</w:t>
      </w:r>
      <w:r>
        <w:rPr>
          <w:rFonts w:hint="eastAsia" w:ascii="宋体" w:hAnsi="宋体" w:cs="宋体"/>
          <w:color w:val="auto"/>
          <w:sz w:val="24"/>
        </w:rPr>
        <w:t xml:space="preserve">.5 </w:t>
      </w:r>
      <w:r>
        <w:rPr>
          <w:rFonts w:hint="eastAsia" w:ascii="宋体" w:hAnsi="宋体" w:cs="宋体"/>
          <w:b w:val="0"/>
          <w:bCs/>
          <w:color w:val="auto"/>
          <w:sz w:val="24"/>
          <w:lang w:val="en-US" w:eastAsia="zh-CN"/>
        </w:rPr>
        <w:t>报价</w:t>
      </w:r>
      <w:r>
        <w:rPr>
          <w:rFonts w:hint="eastAsia" w:ascii="宋体" w:hAnsi="宋体" w:cs="宋体"/>
          <w:color w:val="auto"/>
          <w:sz w:val="24"/>
        </w:rPr>
        <w:t>人应对投标货物提供完整的详细的书面说明。</w:t>
      </w:r>
    </w:p>
    <w:p>
      <w:pPr>
        <w:spacing w:line="440" w:lineRule="exac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.6　投标报价单位为人民币。各项价格必须清楚、准确、详细。</w:t>
      </w:r>
    </w:p>
    <w:p>
      <w:pPr>
        <w:pStyle w:val="6"/>
      </w:pPr>
      <w:r>
        <w:rPr>
          <w:rFonts w:hint="eastAsia" w:ascii="宋体" w:hAnsi="宋体" w:cs="宋体"/>
          <w:b/>
          <w:bCs/>
          <w:color w:val="auto"/>
          <w:lang w:val="en-US" w:eastAsia="zh-CN"/>
        </w:rPr>
        <w:t>11.7</w:t>
      </w:r>
      <w:r>
        <w:rPr>
          <w:rFonts w:hint="eastAsia" w:ascii="宋体" w:hAnsi="宋体" w:cs="宋体"/>
          <w:color w:val="000000"/>
          <w:sz w:val="24"/>
          <w:szCs w:val="32"/>
        </w:rPr>
        <w:t>报价方提供的在中华人民共和国制造的货物，或已在中华人民共和国境内的、国外生产的、已经进口货物，其货物的报价即交货价中，包括制造、组装该货物所使用的零部件及原材料已付的全部关税、销售税和其他税。</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12、</w:t>
      </w:r>
      <w:r>
        <w:rPr>
          <w:rFonts w:hint="eastAsia" w:ascii="宋体" w:hAnsi="宋体" w:cs="宋体"/>
          <w:b/>
          <w:color w:val="000000"/>
          <w:sz w:val="24"/>
          <w:lang w:val="en-US" w:eastAsia="zh-CN"/>
        </w:rPr>
        <w:t>报价</w:t>
      </w:r>
      <w:r>
        <w:rPr>
          <w:rFonts w:hint="eastAsia" w:ascii="宋体" w:hAnsi="宋体" w:eastAsia="宋体" w:cs="宋体"/>
          <w:b/>
          <w:color w:val="000000"/>
          <w:sz w:val="24"/>
        </w:rPr>
        <w:t>货币</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12.1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应以人民币报价。</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13、证明</w:t>
      </w:r>
      <w:r>
        <w:rPr>
          <w:rFonts w:hint="eastAsia" w:ascii="宋体" w:hAnsi="宋体" w:cs="宋体"/>
          <w:b/>
          <w:color w:val="000000"/>
          <w:sz w:val="24"/>
          <w:lang w:eastAsia="zh-CN"/>
        </w:rPr>
        <w:t>报价人</w:t>
      </w:r>
      <w:r>
        <w:rPr>
          <w:rFonts w:hint="eastAsia" w:ascii="宋体" w:hAnsi="宋体" w:eastAsia="宋体" w:cs="宋体"/>
          <w:b/>
          <w:color w:val="000000"/>
          <w:sz w:val="24"/>
        </w:rPr>
        <w:t>资格的文件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13.1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应提交证明其有资格参加</w:t>
      </w:r>
      <w:r>
        <w:rPr>
          <w:rFonts w:hint="eastAsia" w:ascii="宋体" w:hAnsi="宋体" w:cs="宋体"/>
          <w:color w:val="000000"/>
          <w:sz w:val="24"/>
          <w:lang w:eastAsia="zh-CN"/>
        </w:rPr>
        <w:t>谈判</w:t>
      </w:r>
      <w:r>
        <w:rPr>
          <w:rFonts w:hint="eastAsia" w:ascii="宋体" w:hAnsi="宋体" w:eastAsia="宋体" w:cs="宋体"/>
          <w:color w:val="000000"/>
          <w:sz w:val="24"/>
        </w:rPr>
        <w:t>和一旦</w:t>
      </w:r>
      <w:r>
        <w:rPr>
          <w:rFonts w:hint="eastAsia" w:ascii="宋体" w:hAnsi="宋体" w:cs="宋体"/>
          <w:color w:val="000000"/>
          <w:sz w:val="24"/>
          <w:lang w:eastAsia="zh-CN"/>
        </w:rPr>
        <w:t>成交</w:t>
      </w:r>
      <w:r>
        <w:rPr>
          <w:rFonts w:hint="eastAsia" w:ascii="宋体" w:hAnsi="宋体" w:eastAsia="宋体" w:cs="宋体"/>
          <w:color w:val="000000"/>
          <w:sz w:val="24"/>
        </w:rPr>
        <w:t>则有能力履行合同的文件，并作为其</w:t>
      </w:r>
      <w:r>
        <w:rPr>
          <w:rFonts w:hint="eastAsia" w:ascii="宋体" w:hAnsi="宋体" w:cs="宋体"/>
          <w:color w:val="000000"/>
          <w:sz w:val="24"/>
          <w:lang w:eastAsia="zh-CN"/>
        </w:rPr>
        <w:t>谈判响应文件</w:t>
      </w:r>
      <w:r>
        <w:rPr>
          <w:rFonts w:hint="eastAsia" w:ascii="宋体" w:hAnsi="宋体" w:eastAsia="宋体" w:cs="宋体"/>
          <w:color w:val="000000"/>
          <w:sz w:val="24"/>
        </w:rPr>
        <w:t>的一部分。详细如下：</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13.1.1 </w:t>
      </w:r>
      <w:r>
        <w:rPr>
          <w:rFonts w:hint="eastAsia" w:ascii="宋体" w:hAnsi="宋体" w:cs="宋体"/>
          <w:color w:val="000000"/>
          <w:sz w:val="24"/>
          <w:lang w:val="en-US" w:eastAsia="zh-CN"/>
        </w:rPr>
        <w:t>报价人</w:t>
      </w:r>
      <w:r>
        <w:rPr>
          <w:rFonts w:hint="eastAsia" w:ascii="宋体" w:hAnsi="宋体" w:eastAsia="宋体" w:cs="宋体"/>
          <w:color w:val="000000"/>
          <w:sz w:val="24"/>
        </w:rPr>
        <w:t>有效“工商营业执照”副本内页；</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13.1.2 法人代表资格证明书或法人代表授权书；</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13.1.3 法人代表身份证或法人授权代表身份证；</w:t>
      </w:r>
    </w:p>
    <w:p>
      <w:pPr>
        <w:pageBreakBefore w:val="0"/>
        <w:kinsoku/>
        <w:wordWrap/>
        <w:overflowPunct/>
        <w:topLinePunct w:val="0"/>
        <w:bidi w:val="0"/>
        <w:spacing w:line="360" w:lineRule="auto"/>
        <w:rPr>
          <w:rFonts w:hint="eastAsia" w:asciiTheme="majorEastAsia" w:hAnsiTheme="majorEastAsia" w:eastAsiaTheme="majorEastAsia" w:cstheme="majorEastAsia"/>
          <w:b w:val="0"/>
          <w:bCs w:val="0"/>
          <w:kern w:val="0"/>
          <w:sz w:val="24"/>
          <w:shd w:val="clear" w:color="0A0000" w:fill="FFFFFF"/>
          <w:lang w:val="en-US" w:eastAsia="zh-CN"/>
        </w:rPr>
      </w:pPr>
      <w:r>
        <w:rPr>
          <w:rFonts w:hint="eastAsia" w:ascii="宋体" w:hAnsi="宋体" w:cs="宋体"/>
          <w:color w:val="000000"/>
          <w:sz w:val="24"/>
          <w:lang w:val="en-US" w:eastAsia="zh-CN"/>
        </w:rPr>
        <w:t>13.1.4</w:t>
      </w:r>
      <w:r>
        <w:rPr>
          <w:rFonts w:hint="eastAsia"/>
          <w:b w:val="0"/>
          <w:bCs w:val="0"/>
          <w:color w:val="auto"/>
          <w:lang w:val="en-US" w:eastAsia="zh-CN"/>
        </w:rPr>
        <w:t>近一年来经审计或税务部门审核的年度财务报表（包括：损益表、资产负债表、现金流量</w:t>
      </w:r>
      <w:r>
        <w:rPr>
          <w:rFonts w:hint="eastAsia" w:ascii="宋体" w:hAnsi="宋体" w:eastAsia="宋体" w:cs="宋体"/>
          <w:b w:val="0"/>
          <w:bCs w:val="0"/>
          <w:color w:val="auto"/>
          <w:kern w:val="2"/>
          <w:sz w:val="24"/>
          <w:szCs w:val="24"/>
          <w:lang w:val="en-US" w:eastAsia="zh-CN" w:bidi="ar-SA"/>
        </w:rPr>
        <w:t>表</w:t>
      </w:r>
      <w:r>
        <w:rPr>
          <w:rFonts w:hint="eastAsia" w:asciiTheme="majorEastAsia" w:hAnsiTheme="majorEastAsia" w:eastAsiaTheme="majorEastAsia" w:cstheme="majorEastAsia"/>
          <w:b w:val="0"/>
          <w:bCs w:val="0"/>
          <w:kern w:val="0"/>
          <w:sz w:val="24"/>
          <w:shd w:val="clear" w:color="0A0000"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b w:val="0"/>
          <w:bCs/>
          <w:color w:val="auto"/>
          <w:sz w:val="24"/>
          <w:lang w:val="en-US" w:eastAsia="zh-CN"/>
        </w:rPr>
      </w:pPr>
      <w:r>
        <w:rPr>
          <w:rFonts w:hint="eastAsia" w:ascii="宋体" w:hAnsi="宋体" w:cs="宋体"/>
          <w:b w:val="0"/>
          <w:bCs/>
          <w:color w:val="auto"/>
          <w:sz w:val="24"/>
          <w:lang w:val="en-US" w:eastAsia="zh-CN"/>
        </w:rPr>
        <w:t>13.1.5</w:t>
      </w:r>
      <w:r>
        <w:rPr>
          <w:rFonts w:hint="eastAsia" w:ascii="宋体" w:hAnsi="宋体" w:cs="宋体"/>
          <w:b/>
          <w:color w:val="auto"/>
          <w:sz w:val="24"/>
          <w:lang w:val="en-US" w:eastAsia="zh-CN"/>
        </w:rPr>
        <w:t xml:space="preserve"> </w:t>
      </w:r>
      <w:r>
        <w:rPr>
          <w:rFonts w:hint="eastAsia" w:ascii="宋体" w:hAnsi="宋体" w:cs="宋体"/>
          <w:b w:val="0"/>
          <w:bCs/>
          <w:color w:val="auto"/>
          <w:sz w:val="24"/>
          <w:lang w:val="en-US" w:eastAsia="zh-CN"/>
        </w:rPr>
        <w:t>其他招标文件中要求列出的资格证明文件。</w:t>
      </w:r>
    </w:p>
    <w:p>
      <w:pPr>
        <w:pStyle w:val="16"/>
        <w:ind w:left="0" w:leftChars="0" w:firstLine="0" w:firstLineChars="0"/>
        <w:rPr>
          <w:rFonts w:hint="eastAsia"/>
          <w:sz w:val="24"/>
          <w:szCs w:val="32"/>
          <w:lang w:val="en-US" w:eastAsia="zh-CN"/>
        </w:rPr>
      </w:pPr>
      <w:r>
        <w:rPr>
          <w:rFonts w:hint="eastAsia" w:ascii="宋体" w:hAnsi="宋体"/>
          <w:color w:val="auto"/>
          <w:sz w:val="24"/>
          <w:szCs w:val="32"/>
        </w:rPr>
        <w:t>13.1.</w:t>
      </w:r>
      <w:r>
        <w:rPr>
          <w:rFonts w:hint="eastAsia" w:ascii="宋体" w:hAnsi="宋体"/>
          <w:color w:val="auto"/>
          <w:sz w:val="24"/>
          <w:szCs w:val="32"/>
          <w:lang w:val="en-US" w:eastAsia="zh-CN"/>
        </w:rPr>
        <w:t xml:space="preserve">6 </w:t>
      </w:r>
      <w:r>
        <w:rPr>
          <w:rFonts w:hint="eastAsia" w:ascii="宋体" w:hAnsi="宋体"/>
          <w:color w:val="auto"/>
          <w:sz w:val="24"/>
          <w:szCs w:val="32"/>
        </w:rPr>
        <w:t>投标单位认为有必要提供的声明及文件资料。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14、</w:t>
      </w:r>
      <w:r>
        <w:rPr>
          <w:rFonts w:hint="eastAsia" w:ascii="宋体" w:hAnsi="宋体" w:cs="宋体"/>
          <w:b/>
          <w:color w:val="000000"/>
          <w:sz w:val="24"/>
          <w:lang w:eastAsia="zh-CN"/>
        </w:rPr>
        <w:t>报价人</w:t>
      </w:r>
      <w:r>
        <w:rPr>
          <w:rFonts w:hint="eastAsia" w:ascii="宋体" w:hAnsi="宋体" w:eastAsia="宋体" w:cs="宋体"/>
          <w:b/>
          <w:color w:val="000000"/>
          <w:sz w:val="24"/>
        </w:rPr>
        <w:t>应逐条详细阅读</w:t>
      </w:r>
      <w:r>
        <w:rPr>
          <w:rFonts w:hint="eastAsia" w:ascii="宋体" w:hAnsi="宋体" w:cs="宋体"/>
          <w:b/>
          <w:color w:val="000000"/>
          <w:sz w:val="24"/>
          <w:lang w:eastAsia="zh-CN"/>
        </w:rPr>
        <w:t>谈判</w:t>
      </w:r>
      <w:r>
        <w:rPr>
          <w:rFonts w:hint="eastAsia" w:ascii="宋体" w:hAnsi="宋体" w:eastAsia="宋体" w:cs="宋体"/>
          <w:b/>
          <w:color w:val="000000"/>
          <w:sz w:val="24"/>
        </w:rPr>
        <w:t>文件有关要求，表明所提供的服务是否对文件做出实质性响应。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15、</w:t>
      </w:r>
      <w:r>
        <w:rPr>
          <w:rFonts w:hint="eastAsia" w:ascii="宋体" w:hAnsi="宋体" w:cs="宋体"/>
          <w:b/>
          <w:color w:val="000000"/>
          <w:sz w:val="24"/>
          <w:lang w:eastAsia="zh-CN"/>
        </w:rPr>
        <w:t>谈判响应文件</w:t>
      </w:r>
      <w:r>
        <w:rPr>
          <w:rFonts w:hint="eastAsia" w:ascii="宋体" w:hAnsi="宋体" w:eastAsia="宋体" w:cs="宋体"/>
          <w:b/>
          <w:color w:val="000000"/>
          <w:sz w:val="24"/>
        </w:rPr>
        <w:t>的有效期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15.1</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从实质</w:t>
      </w:r>
      <w:r>
        <w:rPr>
          <w:rFonts w:hint="eastAsia" w:ascii="宋体" w:hAnsi="宋体" w:cs="宋体"/>
          <w:color w:val="000000"/>
          <w:sz w:val="24"/>
          <w:lang w:eastAsia="zh-CN"/>
        </w:rPr>
        <w:t>谈判</w:t>
      </w:r>
      <w:r>
        <w:rPr>
          <w:rFonts w:hint="eastAsia" w:ascii="宋体" w:hAnsi="宋体" w:eastAsia="宋体" w:cs="宋体"/>
          <w:color w:val="000000"/>
          <w:sz w:val="24"/>
        </w:rPr>
        <w:t>之日起 30 天内有效。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15.2</w:t>
      </w:r>
      <w:r>
        <w:rPr>
          <w:rFonts w:hint="eastAsia" w:ascii="宋体" w:hAnsi="宋体" w:eastAsia="宋体" w:cs="宋体"/>
          <w:color w:val="000000"/>
          <w:sz w:val="24"/>
        </w:rPr>
        <w:t xml:space="preserve"> 如遇特殊情况，在原</w:t>
      </w:r>
      <w:r>
        <w:rPr>
          <w:rFonts w:hint="eastAsia" w:ascii="宋体" w:hAnsi="宋体" w:cs="宋体"/>
          <w:color w:val="000000"/>
          <w:sz w:val="24"/>
          <w:lang w:val="en-US" w:eastAsia="zh-CN"/>
        </w:rPr>
        <w:t>报价</w:t>
      </w:r>
      <w:r>
        <w:rPr>
          <w:rFonts w:hint="eastAsia" w:ascii="宋体" w:hAnsi="宋体" w:eastAsia="宋体" w:cs="宋体"/>
          <w:color w:val="000000"/>
          <w:sz w:val="24"/>
        </w:rPr>
        <w:t>有效期届满之前，</w:t>
      </w:r>
      <w:r>
        <w:rPr>
          <w:rFonts w:hint="eastAsia" w:ascii="宋体" w:hAnsi="宋体" w:cs="宋体"/>
          <w:color w:val="000000"/>
          <w:sz w:val="24"/>
          <w:lang w:val="en-US" w:eastAsia="zh-CN"/>
        </w:rPr>
        <w:t>采购</w:t>
      </w:r>
      <w:r>
        <w:rPr>
          <w:rFonts w:hint="eastAsia" w:ascii="宋体" w:hAnsi="宋体" w:eastAsia="宋体" w:cs="宋体"/>
          <w:color w:val="000000"/>
          <w:sz w:val="24"/>
        </w:rPr>
        <w:t>人可与</w:t>
      </w:r>
      <w:r>
        <w:rPr>
          <w:rFonts w:hint="eastAsia" w:ascii="宋体" w:hAnsi="宋体" w:cs="宋体"/>
          <w:color w:val="000000"/>
          <w:sz w:val="24"/>
          <w:lang w:eastAsia="zh-CN"/>
        </w:rPr>
        <w:t>报价人</w:t>
      </w:r>
      <w:r>
        <w:rPr>
          <w:rFonts w:hint="eastAsia" w:ascii="宋体" w:hAnsi="宋体" w:eastAsia="宋体" w:cs="宋体"/>
          <w:color w:val="000000"/>
          <w:sz w:val="24"/>
        </w:rPr>
        <w:t>协商延长</w:t>
      </w:r>
      <w:r>
        <w:rPr>
          <w:rFonts w:hint="eastAsia" w:ascii="宋体" w:hAnsi="宋体" w:cs="宋体"/>
          <w:color w:val="000000"/>
          <w:sz w:val="24"/>
          <w:lang w:eastAsia="zh-CN"/>
        </w:rPr>
        <w:t>谈判响应文件</w:t>
      </w:r>
      <w:r>
        <w:rPr>
          <w:rFonts w:hint="eastAsia" w:ascii="宋体" w:hAnsi="宋体" w:eastAsia="宋体" w:cs="宋体"/>
          <w:color w:val="000000"/>
          <w:sz w:val="24"/>
        </w:rPr>
        <w:t>的有效期，并经</w:t>
      </w:r>
      <w:r>
        <w:rPr>
          <w:rFonts w:hint="eastAsia" w:ascii="宋体" w:hAnsi="宋体" w:cs="宋体"/>
          <w:color w:val="000000"/>
          <w:sz w:val="24"/>
          <w:lang w:eastAsia="zh-CN"/>
        </w:rPr>
        <w:t>报价人</w:t>
      </w:r>
      <w:r>
        <w:rPr>
          <w:rFonts w:hint="eastAsia" w:ascii="宋体" w:hAnsi="宋体" w:eastAsia="宋体" w:cs="宋体"/>
          <w:color w:val="000000"/>
          <w:sz w:val="24"/>
        </w:rPr>
        <w:t>确认。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16、</w:t>
      </w:r>
      <w:r>
        <w:rPr>
          <w:rFonts w:hint="eastAsia" w:ascii="宋体" w:hAnsi="宋体" w:cs="宋体"/>
          <w:b/>
          <w:color w:val="000000"/>
          <w:sz w:val="24"/>
          <w:lang w:eastAsia="zh-CN"/>
        </w:rPr>
        <w:t>谈判响应文件</w:t>
      </w:r>
      <w:r>
        <w:rPr>
          <w:rFonts w:hint="eastAsia" w:ascii="宋体" w:hAnsi="宋体" w:eastAsia="宋体" w:cs="宋体"/>
          <w:b/>
          <w:color w:val="000000"/>
          <w:sz w:val="24"/>
        </w:rPr>
        <w:t>的份数、签署、字体、装订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16.1</w:t>
      </w:r>
      <w:r>
        <w:rPr>
          <w:rFonts w:hint="eastAsia" w:ascii="宋体" w:hAnsi="宋体" w:cs="宋体"/>
          <w:color w:val="000000"/>
          <w:sz w:val="24"/>
          <w:lang w:eastAsia="zh-CN"/>
        </w:rPr>
        <w:t>报价人</w:t>
      </w:r>
      <w:r>
        <w:rPr>
          <w:rFonts w:hint="eastAsia" w:ascii="宋体" w:hAnsi="宋体" w:eastAsia="宋体" w:cs="宋体"/>
          <w:color w:val="000000"/>
          <w:sz w:val="24"/>
        </w:rPr>
        <w:t>必须按“</w:t>
      </w:r>
      <w:r>
        <w:rPr>
          <w:rFonts w:hint="eastAsia" w:ascii="宋体" w:hAnsi="宋体" w:cs="宋体"/>
          <w:color w:val="000000"/>
          <w:sz w:val="24"/>
          <w:lang w:eastAsia="zh-CN"/>
        </w:rPr>
        <w:t>报价人</w:t>
      </w:r>
      <w:r>
        <w:rPr>
          <w:rFonts w:hint="eastAsia" w:ascii="宋体" w:hAnsi="宋体" w:eastAsia="宋体" w:cs="宋体"/>
          <w:color w:val="000000"/>
          <w:sz w:val="24"/>
        </w:rPr>
        <w:t>须知前附表”中规定的“正本”和“副本”份数，</w:t>
      </w:r>
      <w:r>
        <w:rPr>
          <w:rFonts w:hint="eastAsia" w:ascii="宋体" w:hAnsi="宋体" w:cs="宋体"/>
          <w:color w:val="000000"/>
          <w:sz w:val="24"/>
          <w:lang w:eastAsia="zh-CN"/>
        </w:rPr>
        <w:t>谈判响应文件</w:t>
      </w:r>
      <w:r>
        <w:rPr>
          <w:rFonts w:hint="eastAsia" w:ascii="宋体" w:hAnsi="宋体" w:eastAsia="宋体" w:cs="宋体"/>
          <w:color w:val="000000"/>
          <w:sz w:val="24"/>
        </w:rPr>
        <w:t>正本和副本如有不一致之处，以正本为准，</w:t>
      </w:r>
      <w:r>
        <w:rPr>
          <w:rFonts w:hint="eastAsia" w:ascii="宋体" w:hAnsi="宋体" w:cs="宋体"/>
          <w:color w:val="auto"/>
          <w:sz w:val="24"/>
          <w:lang w:eastAsia="zh-CN"/>
        </w:rPr>
        <w:t>电子版投标文件与纸质投标文件不一致时，以纸质投标文件为准，</w:t>
      </w:r>
      <w:r>
        <w:rPr>
          <w:rFonts w:hint="eastAsia" w:ascii="宋体" w:hAnsi="宋体" w:eastAsia="宋体" w:cs="宋体"/>
          <w:color w:val="000000"/>
          <w:sz w:val="24"/>
        </w:rPr>
        <w:t>参考资料数量不限。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16.2</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正本与副本须用A4纸用不褪色的墨水笔书写或打印。</w:t>
      </w:r>
      <w:r>
        <w:rPr>
          <w:rFonts w:hint="eastAsia" w:ascii="宋体" w:hAnsi="宋体" w:cs="宋体"/>
          <w:color w:val="000000"/>
          <w:sz w:val="24"/>
          <w:lang w:eastAsia="zh-CN"/>
        </w:rPr>
        <w:t>谈判响应文件</w:t>
      </w:r>
      <w:r>
        <w:rPr>
          <w:rFonts w:hint="eastAsia" w:ascii="宋体" w:hAnsi="宋体" w:eastAsia="宋体" w:cs="宋体"/>
          <w:color w:val="000000"/>
          <w:sz w:val="24"/>
        </w:rPr>
        <w:t>的书写应清楚工整，修改处</w:t>
      </w:r>
      <w:r>
        <w:rPr>
          <w:rFonts w:hint="eastAsia" w:ascii="宋体" w:hAnsi="宋体" w:eastAsia="宋体" w:cs="宋体"/>
          <w:color w:val="000000"/>
          <w:sz w:val="24"/>
          <w:lang w:eastAsia="zh-CN"/>
        </w:rPr>
        <w:t>须</w:t>
      </w:r>
      <w:r>
        <w:rPr>
          <w:rFonts w:hint="eastAsia" w:ascii="宋体" w:hAnsi="宋体" w:eastAsia="宋体" w:cs="宋体"/>
          <w:color w:val="000000"/>
          <w:sz w:val="24"/>
        </w:rPr>
        <w:t>由</w:t>
      </w:r>
      <w:r>
        <w:rPr>
          <w:rFonts w:hint="eastAsia" w:ascii="宋体" w:hAnsi="宋体" w:cs="宋体"/>
          <w:color w:val="000000"/>
          <w:sz w:val="24"/>
          <w:lang w:eastAsia="zh-CN"/>
        </w:rPr>
        <w:t>报价人</w:t>
      </w:r>
      <w:r>
        <w:rPr>
          <w:rFonts w:hint="eastAsia" w:ascii="宋体" w:hAnsi="宋体" w:eastAsia="宋体" w:cs="宋体"/>
          <w:color w:val="000000"/>
          <w:sz w:val="24"/>
          <w:lang w:eastAsia="zh-CN"/>
        </w:rPr>
        <w:t>法人代表或授权委托人</w:t>
      </w:r>
      <w:r>
        <w:rPr>
          <w:rFonts w:hint="eastAsia" w:ascii="宋体" w:hAnsi="宋体" w:eastAsia="宋体" w:cs="宋体"/>
          <w:color w:val="000000"/>
          <w:sz w:val="24"/>
        </w:rPr>
        <w:t>代表签章。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16.3</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应由企业法人或法人授权代表在规定签章处逐一签署及加盖单位公章。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w:t>
      </w:r>
      <w:r>
        <w:rPr>
          <w:rFonts w:hint="eastAsia" w:ascii="宋体" w:hAnsi="宋体" w:cs="宋体"/>
          <w:b/>
          <w:color w:val="000000"/>
          <w:sz w:val="24"/>
          <w:lang w:val="en-US" w:eastAsia="zh-CN"/>
        </w:rPr>
        <w:t>4</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一律采用胶装方式进行装订。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17、</w:t>
      </w:r>
      <w:r>
        <w:rPr>
          <w:rFonts w:hint="eastAsia" w:ascii="宋体" w:hAnsi="宋体" w:cs="宋体"/>
          <w:b/>
          <w:color w:val="000000"/>
          <w:sz w:val="24"/>
          <w:lang w:val="en-US" w:eastAsia="zh-CN"/>
        </w:rPr>
        <w:t>谈判</w:t>
      </w:r>
      <w:r>
        <w:rPr>
          <w:rFonts w:hint="eastAsia" w:ascii="宋体" w:hAnsi="宋体" w:eastAsia="宋体" w:cs="宋体"/>
          <w:b/>
          <w:color w:val="000000"/>
          <w:sz w:val="24"/>
        </w:rPr>
        <w:t>保证金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保证金数额详见投标须知前附表第11条。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保证金用于应对本次因</w:t>
      </w:r>
      <w:r>
        <w:rPr>
          <w:rFonts w:hint="eastAsia" w:ascii="宋体" w:hAnsi="宋体" w:cs="宋体"/>
          <w:color w:val="000000"/>
          <w:sz w:val="24"/>
          <w:lang w:eastAsia="zh-CN"/>
        </w:rPr>
        <w:t>报价人</w:t>
      </w:r>
      <w:r>
        <w:rPr>
          <w:rFonts w:hint="eastAsia" w:ascii="宋体" w:hAnsi="宋体" w:eastAsia="宋体" w:cs="宋体"/>
          <w:color w:val="000000"/>
          <w:sz w:val="24"/>
        </w:rPr>
        <w:t>违规、违约而产生的风险。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u w:val="single"/>
        </w:rPr>
      </w:pPr>
      <w:r>
        <w:rPr>
          <w:rFonts w:hint="eastAsia" w:ascii="宋体" w:hAnsi="宋体" w:eastAsia="宋体" w:cs="宋体"/>
          <w:b/>
          <w:color w:val="000000"/>
          <w:sz w:val="24"/>
        </w:rPr>
        <w:t>17.3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保证金须以单位名义缴纳，未</w:t>
      </w:r>
      <w:r>
        <w:rPr>
          <w:rFonts w:hint="eastAsia" w:ascii="宋体" w:hAnsi="宋体" w:cs="宋体"/>
          <w:color w:val="000000"/>
          <w:sz w:val="24"/>
          <w:lang w:eastAsia="zh-CN"/>
        </w:rPr>
        <w:t>成交</w:t>
      </w:r>
      <w:r>
        <w:rPr>
          <w:rFonts w:hint="eastAsia" w:ascii="宋体" w:hAnsi="宋体" w:eastAsia="宋体" w:cs="宋体"/>
          <w:color w:val="000000"/>
          <w:sz w:val="24"/>
        </w:rPr>
        <w:t>单位的</w:t>
      </w:r>
      <w:r>
        <w:rPr>
          <w:rFonts w:hint="eastAsia" w:ascii="宋体" w:hAnsi="宋体" w:cs="宋体"/>
          <w:color w:val="000000"/>
          <w:sz w:val="24"/>
          <w:lang w:val="en-US" w:eastAsia="zh-CN"/>
        </w:rPr>
        <w:t>谈判</w:t>
      </w:r>
      <w:r>
        <w:rPr>
          <w:rFonts w:hint="eastAsia" w:ascii="宋体" w:hAnsi="宋体" w:eastAsia="宋体" w:cs="宋体"/>
          <w:color w:val="000000"/>
          <w:sz w:val="24"/>
        </w:rPr>
        <w:t>保证金，退还给原缴纳单位。</w:t>
      </w:r>
      <w:r>
        <w:rPr>
          <w:rFonts w:hint="eastAsia" w:ascii="宋体" w:hAnsi="宋体" w:cs="宋体"/>
          <w:color w:val="000000"/>
          <w:sz w:val="24"/>
          <w:lang w:val="en-US" w:eastAsia="zh-CN"/>
        </w:rPr>
        <w:t>谈判</w:t>
      </w:r>
      <w:r>
        <w:rPr>
          <w:rFonts w:hint="eastAsia" w:ascii="宋体" w:hAnsi="宋体" w:eastAsia="宋体" w:cs="宋体"/>
          <w:color w:val="000000"/>
          <w:sz w:val="24"/>
        </w:rPr>
        <w:t>保证金应于</w:t>
      </w:r>
      <w:r>
        <w:rPr>
          <w:rFonts w:hint="eastAsia" w:ascii="宋体" w:hAnsi="宋体" w:cs="宋体"/>
          <w:color w:val="000000"/>
          <w:sz w:val="24"/>
          <w:lang w:eastAsia="zh-CN"/>
        </w:rPr>
        <w:t>谈判时间前</w:t>
      </w:r>
      <w:r>
        <w:rPr>
          <w:rFonts w:hint="eastAsia" w:ascii="宋体" w:hAnsi="宋体" w:eastAsia="宋体" w:cs="宋体"/>
          <w:color w:val="000000"/>
          <w:sz w:val="24"/>
        </w:rPr>
        <w:t>存入指定账户（开户信息：见【</w:t>
      </w:r>
      <w:r>
        <w:rPr>
          <w:rFonts w:hint="eastAsia" w:ascii="宋体" w:hAnsi="宋体" w:cs="宋体"/>
          <w:color w:val="000000"/>
          <w:sz w:val="24"/>
          <w:lang w:eastAsia="zh-CN"/>
        </w:rPr>
        <w:t>报价</w:t>
      </w:r>
      <w:r>
        <w:rPr>
          <w:rFonts w:hint="eastAsia" w:ascii="宋体" w:hAnsi="宋体" w:eastAsia="宋体" w:cs="宋体"/>
          <w:color w:val="000000"/>
          <w:sz w:val="24"/>
        </w:rPr>
        <w:t>须知前附表】）。对未按要求提交</w:t>
      </w:r>
      <w:r>
        <w:rPr>
          <w:rFonts w:hint="eastAsia" w:ascii="宋体" w:hAnsi="宋体" w:cs="宋体"/>
          <w:color w:val="000000"/>
          <w:sz w:val="24"/>
          <w:lang w:val="en-US" w:eastAsia="zh-CN"/>
        </w:rPr>
        <w:t>谈判</w:t>
      </w:r>
      <w:r>
        <w:rPr>
          <w:rFonts w:hint="eastAsia" w:ascii="宋体" w:hAnsi="宋体" w:eastAsia="宋体" w:cs="宋体"/>
          <w:color w:val="000000"/>
          <w:sz w:val="24"/>
        </w:rPr>
        <w:t>保证金的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w:t>
      </w:r>
      <w:r>
        <w:rPr>
          <w:rFonts w:hint="eastAsia" w:ascii="宋体" w:hAnsi="宋体" w:cs="宋体"/>
          <w:color w:val="000000"/>
          <w:sz w:val="24"/>
          <w:lang w:val="en-US" w:eastAsia="zh-CN"/>
        </w:rPr>
        <w:t>谈判小组</w:t>
      </w:r>
      <w:r>
        <w:rPr>
          <w:rFonts w:hint="eastAsia" w:ascii="宋体" w:hAnsi="宋体" w:eastAsia="宋体" w:cs="宋体"/>
          <w:color w:val="000000"/>
          <w:sz w:val="24"/>
        </w:rPr>
        <w:t>将视为不响应</w:t>
      </w:r>
      <w:r>
        <w:rPr>
          <w:rFonts w:hint="eastAsia" w:ascii="宋体" w:hAnsi="宋体" w:cs="宋体"/>
          <w:color w:val="000000"/>
          <w:sz w:val="24"/>
          <w:lang w:val="en-US" w:eastAsia="zh-CN"/>
        </w:rPr>
        <w:t>谈判文件</w:t>
      </w:r>
      <w:r>
        <w:rPr>
          <w:rFonts w:hint="eastAsia" w:ascii="宋体" w:hAnsi="宋体" w:eastAsia="宋体" w:cs="宋体"/>
          <w:color w:val="000000"/>
          <w:sz w:val="24"/>
        </w:rPr>
        <w:t>予以拒绝。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17.4</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保证金以银行汇票、支票的方式提交</w:t>
      </w:r>
      <w:r>
        <w:rPr>
          <w:rFonts w:hint="eastAsia" w:ascii="宋体" w:hAnsi="宋体" w:cs="宋体"/>
          <w:color w:val="000000"/>
          <w:sz w:val="24"/>
          <w:lang w:eastAsia="zh-CN"/>
        </w:rPr>
        <w:t>，</w:t>
      </w:r>
      <w:r>
        <w:rPr>
          <w:rFonts w:hint="eastAsia" w:ascii="宋体" w:hAnsi="宋体" w:eastAsia="宋体" w:cs="宋体"/>
          <w:color w:val="000000"/>
          <w:sz w:val="24"/>
        </w:rPr>
        <w:t>不接受</w:t>
      </w:r>
      <w:r>
        <w:rPr>
          <w:rFonts w:hint="eastAsia" w:ascii="宋体" w:hAnsi="宋体" w:eastAsia="宋体" w:cs="宋体"/>
          <w:color w:val="000000"/>
          <w:sz w:val="24"/>
          <w:lang w:eastAsia="zh-CN"/>
        </w:rPr>
        <w:t>现金及</w:t>
      </w:r>
      <w:r>
        <w:rPr>
          <w:rFonts w:hint="eastAsia" w:ascii="宋体" w:hAnsi="宋体" w:eastAsia="宋体" w:cs="宋体"/>
          <w:color w:val="000000"/>
          <w:sz w:val="24"/>
        </w:rPr>
        <w:t>银行保函形式的</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17.5</w:t>
      </w:r>
      <w:r>
        <w:rPr>
          <w:rFonts w:hint="eastAsia" w:ascii="宋体" w:hAnsi="宋体" w:eastAsia="宋体" w:cs="宋体"/>
          <w:color w:val="000000"/>
          <w:sz w:val="24"/>
        </w:rPr>
        <w:t xml:space="preserve"> 《</w:t>
      </w:r>
      <w:r>
        <w:rPr>
          <w:rFonts w:hint="eastAsia" w:ascii="宋体" w:hAnsi="宋体" w:cs="宋体"/>
          <w:color w:val="000000"/>
          <w:sz w:val="24"/>
          <w:lang w:eastAsia="zh-CN"/>
        </w:rPr>
        <w:t>成交</w:t>
      </w:r>
      <w:r>
        <w:rPr>
          <w:rFonts w:hint="eastAsia" w:ascii="宋体" w:hAnsi="宋体" w:eastAsia="宋体" w:cs="宋体"/>
          <w:color w:val="000000"/>
          <w:sz w:val="24"/>
        </w:rPr>
        <w:t>通知书》发出3日内，</w:t>
      </w:r>
      <w:r>
        <w:rPr>
          <w:rFonts w:hint="eastAsia" w:ascii="宋体" w:hAnsi="宋体" w:cs="宋体"/>
          <w:color w:val="000000"/>
          <w:sz w:val="24"/>
          <w:lang w:val="en-US" w:eastAsia="zh-CN"/>
        </w:rPr>
        <w:t>采购</w:t>
      </w:r>
      <w:r>
        <w:rPr>
          <w:rFonts w:hint="eastAsia" w:ascii="宋体" w:hAnsi="宋体" w:eastAsia="宋体" w:cs="宋体"/>
          <w:color w:val="000000"/>
          <w:sz w:val="24"/>
        </w:rPr>
        <w:t>方向</w:t>
      </w:r>
      <w:r>
        <w:rPr>
          <w:rFonts w:hint="eastAsia" w:ascii="宋体" w:hAnsi="宋体" w:eastAsia="宋体" w:cs="宋体"/>
          <w:color w:val="000000"/>
          <w:sz w:val="24"/>
          <w:lang w:eastAsia="zh-CN"/>
        </w:rPr>
        <w:t>未</w:t>
      </w:r>
      <w:r>
        <w:rPr>
          <w:rFonts w:hint="eastAsia" w:ascii="宋体" w:hAnsi="宋体" w:cs="宋体"/>
          <w:color w:val="000000"/>
          <w:sz w:val="24"/>
          <w:lang w:eastAsia="zh-CN"/>
        </w:rPr>
        <w:t>成交</w:t>
      </w:r>
      <w:r>
        <w:rPr>
          <w:rFonts w:hint="eastAsia" w:ascii="宋体" w:hAnsi="宋体" w:eastAsia="宋体" w:cs="宋体"/>
          <w:color w:val="000000"/>
          <w:sz w:val="24"/>
        </w:rPr>
        <w:t>方发出《</w:t>
      </w:r>
      <w:r>
        <w:rPr>
          <w:rFonts w:hint="eastAsia" w:ascii="宋体" w:hAnsi="宋体" w:eastAsia="宋体" w:cs="宋体"/>
          <w:color w:val="000000"/>
          <w:sz w:val="24"/>
          <w:lang w:eastAsia="zh-CN"/>
        </w:rPr>
        <w:t>未</w:t>
      </w:r>
      <w:r>
        <w:rPr>
          <w:rFonts w:hint="eastAsia" w:ascii="宋体" w:hAnsi="宋体" w:cs="宋体"/>
          <w:color w:val="000000"/>
          <w:sz w:val="24"/>
          <w:lang w:eastAsia="zh-CN"/>
        </w:rPr>
        <w:t>成交</w:t>
      </w:r>
      <w:r>
        <w:rPr>
          <w:rFonts w:hint="eastAsia" w:ascii="宋体" w:hAnsi="宋体" w:eastAsia="宋体" w:cs="宋体"/>
          <w:color w:val="000000"/>
          <w:sz w:val="24"/>
        </w:rPr>
        <w:t>通知书》并退还</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r>
        <w:rPr>
          <w:rFonts w:hint="eastAsia" w:ascii="宋体" w:hAnsi="宋体" w:cs="宋体"/>
          <w:color w:val="000000"/>
          <w:sz w:val="24"/>
          <w:lang w:eastAsia="zh-CN"/>
        </w:rPr>
        <w:t>成交</w:t>
      </w:r>
      <w:r>
        <w:rPr>
          <w:rFonts w:hint="eastAsia" w:ascii="宋体" w:hAnsi="宋体" w:eastAsia="宋体" w:cs="宋体"/>
          <w:color w:val="000000"/>
          <w:sz w:val="24"/>
        </w:rPr>
        <w:t>人的</w:t>
      </w:r>
      <w:r>
        <w:rPr>
          <w:rFonts w:hint="eastAsia" w:ascii="宋体" w:hAnsi="宋体" w:cs="宋体"/>
          <w:color w:val="000000"/>
          <w:sz w:val="24"/>
          <w:lang w:val="en-US" w:eastAsia="zh-CN"/>
        </w:rPr>
        <w:t>谈判</w:t>
      </w:r>
      <w:r>
        <w:rPr>
          <w:rFonts w:hint="eastAsia" w:ascii="宋体" w:hAnsi="宋体" w:eastAsia="宋体" w:cs="宋体"/>
          <w:color w:val="000000"/>
          <w:sz w:val="24"/>
        </w:rPr>
        <w:t>保证金自</w:t>
      </w:r>
      <w:r>
        <w:rPr>
          <w:rFonts w:hint="eastAsia" w:ascii="宋体" w:hAnsi="宋体" w:cs="宋体"/>
          <w:color w:val="000000"/>
          <w:sz w:val="24"/>
          <w:lang w:eastAsia="zh-CN"/>
        </w:rPr>
        <w:t>成交</w:t>
      </w:r>
      <w:r>
        <w:rPr>
          <w:rFonts w:hint="eastAsia" w:ascii="宋体" w:hAnsi="宋体" w:eastAsia="宋体" w:cs="宋体"/>
          <w:color w:val="000000"/>
          <w:sz w:val="24"/>
        </w:rPr>
        <w:t>之日起自动转为履约保金。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17.6</w:t>
      </w:r>
      <w:r>
        <w:rPr>
          <w:rFonts w:hint="eastAsia" w:ascii="宋体" w:hAnsi="宋体" w:eastAsia="宋体" w:cs="宋体"/>
          <w:color w:val="000000"/>
          <w:sz w:val="24"/>
        </w:rPr>
        <w:t xml:space="preserve"> 在</w:t>
      </w:r>
      <w:r>
        <w:rPr>
          <w:rFonts w:hint="eastAsia" w:ascii="宋体" w:hAnsi="宋体" w:cs="宋体"/>
          <w:color w:val="000000"/>
          <w:sz w:val="24"/>
          <w:lang w:val="en-US" w:eastAsia="zh-CN"/>
        </w:rPr>
        <w:t>采购</w:t>
      </w:r>
      <w:r>
        <w:rPr>
          <w:rFonts w:hint="eastAsia" w:ascii="宋体" w:hAnsi="宋体" w:eastAsia="宋体" w:cs="宋体"/>
          <w:color w:val="000000"/>
          <w:sz w:val="24"/>
        </w:rPr>
        <w:t>方规定的</w:t>
      </w:r>
      <w:r>
        <w:rPr>
          <w:rFonts w:hint="eastAsia" w:ascii="宋体" w:hAnsi="宋体" w:cs="宋体"/>
          <w:color w:val="000000"/>
          <w:sz w:val="24"/>
          <w:lang w:val="en-US" w:eastAsia="zh-CN"/>
        </w:rPr>
        <w:t>报价</w:t>
      </w:r>
      <w:r>
        <w:rPr>
          <w:rFonts w:hint="eastAsia" w:ascii="宋体" w:hAnsi="宋体" w:eastAsia="宋体" w:cs="宋体"/>
          <w:color w:val="000000"/>
          <w:sz w:val="24"/>
        </w:rPr>
        <w:t>有效期满之前，</w:t>
      </w:r>
      <w:r>
        <w:rPr>
          <w:rFonts w:hint="eastAsia" w:ascii="宋体" w:hAnsi="宋体" w:cs="宋体"/>
          <w:color w:val="000000"/>
          <w:sz w:val="24"/>
          <w:lang w:val="en-US" w:eastAsia="zh-CN"/>
        </w:rPr>
        <w:t>采购</w:t>
      </w:r>
      <w:r>
        <w:rPr>
          <w:rFonts w:hint="eastAsia" w:ascii="宋体" w:hAnsi="宋体" w:eastAsia="宋体" w:cs="宋体"/>
          <w:color w:val="000000"/>
          <w:sz w:val="24"/>
        </w:rPr>
        <w:t>方将以书面形式发出《</w:t>
      </w:r>
      <w:r>
        <w:rPr>
          <w:rFonts w:hint="eastAsia" w:ascii="宋体" w:hAnsi="宋体" w:cs="宋体"/>
          <w:color w:val="000000"/>
          <w:sz w:val="24"/>
          <w:lang w:eastAsia="zh-CN"/>
        </w:rPr>
        <w:t>成交</w:t>
      </w:r>
      <w:r>
        <w:rPr>
          <w:rFonts w:hint="eastAsia" w:ascii="宋体" w:hAnsi="宋体" w:eastAsia="宋体" w:cs="宋体"/>
          <w:color w:val="000000"/>
          <w:sz w:val="24"/>
        </w:rPr>
        <w:t>通知书》，《</w:t>
      </w:r>
      <w:r>
        <w:rPr>
          <w:rFonts w:hint="eastAsia" w:ascii="宋体" w:hAnsi="宋体" w:cs="宋体"/>
          <w:color w:val="000000"/>
          <w:sz w:val="24"/>
          <w:lang w:eastAsia="zh-CN"/>
        </w:rPr>
        <w:t>成交</w:t>
      </w:r>
      <w:r>
        <w:rPr>
          <w:rFonts w:hint="eastAsia" w:ascii="宋体" w:hAnsi="宋体" w:eastAsia="宋体" w:cs="宋体"/>
          <w:color w:val="000000"/>
          <w:sz w:val="24"/>
        </w:rPr>
        <w:t>通知书》一经发出即发生法律效力。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17.7</w:t>
      </w:r>
      <w:r>
        <w:rPr>
          <w:rFonts w:hint="eastAsia" w:ascii="宋体" w:hAnsi="宋体" w:eastAsia="宋体" w:cs="宋体"/>
          <w:color w:val="000000"/>
          <w:sz w:val="24"/>
        </w:rPr>
        <w:t>发生以下情况，</w:t>
      </w:r>
      <w:r>
        <w:rPr>
          <w:rFonts w:hint="eastAsia" w:ascii="宋体" w:hAnsi="宋体" w:cs="宋体"/>
          <w:color w:val="000000"/>
          <w:sz w:val="24"/>
          <w:lang w:val="en-US" w:eastAsia="zh-CN"/>
        </w:rPr>
        <w:t>谈判</w:t>
      </w:r>
      <w:r>
        <w:rPr>
          <w:rFonts w:hint="eastAsia" w:ascii="宋体" w:hAnsi="宋体" w:eastAsia="宋体" w:cs="宋体"/>
          <w:color w:val="000000"/>
          <w:sz w:val="24"/>
        </w:rPr>
        <w:t>保证金可能被没收：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 xml:space="preserve">17.7.1 </w:t>
      </w:r>
      <w:r>
        <w:rPr>
          <w:rFonts w:hint="eastAsia" w:ascii="宋体" w:hAnsi="宋体" w:cs="宋体"/>
          <w:color w:val="000000"/>
          <w:sz w:val="24"/>
          <w:lang w:eastAsia="zh-CN"/>
        </w:rPr>
        <w:t>报价人</w:t>
      </w:r>
      <w:r>
        <w:rPr>
          <w:rFonts w:hint="eastAsia" w:ascii="宋体" w:hAnsi="宋体" w:eastAsia="宋体" w:cs="宋体"/>
          <w:color w:val="000000"/>
          <w:sz w:val="24"/>
        </w:rPr>
        <w:t>在投标有效期内撤回投标的；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 xml:space="preserve">17.7.2 </w:t>
      </w:r>
      <w:r>
        <w:rPr>
          <w:rFonts w:hint="eastAsia" w:ascii="宋体" w:hAnsi="宋体" w:cs="宋体"/>
          <w:color w:val="000000"/>
          <w:sz w:val="24"/>
          <w:lang w:eastAsia="zh-CN"/>
        </w:rPr>
        <w:t>成交</w:t>
      </w:r>
      <w:r>
        <w:rPr>
          <w:rFonts w:hint="eastAsia" w:ascii="宋体" w:hAnsi="宋体" w:eastAsia="宋体" w:cs="宋体"/>
          <w:color w:val="000000"/>
          <w:sz w:val="24"/>
        </w:rPr>
        <w:t>人未能做到：1</w:t>
      </w:r>
      <w:r>
        <w:rPr>
          <w:rFonts w:hint="eastAsia" w:ascii="宋体" w:hAnsi="宋体" w:eastAsia="宋体" w:cs="宋体"/>
          <w:color w:val="000000"/>
          <w:sz w:val="24"/>
          <w:lang w:eastAsia="zh-CN"/>
        </w:rPr>
        <w:t>、</w:t>
      </w:r>
      <w:r>
        <w:rPr>
          <w:rFonts w:hint="eastAsia" w:ascii="宋体" w:hAnsi="宋体" w:eastAsia="宋体" w:cs="宋体"/>
          <w:color w:val="000000"/>
          <w:sz w:val="24"/>
        </w:rPr>
        <w:t>按本章第29条规定签订合同；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2</w:t>
      </w:r>
      <w:r>
        <w:rPr>
          <w:rFonts w:hint="eastAsia" w:ascii="宋体" w:hAnsi="宋体" w:eastAsia="宋体" w:cs="宋体"/>
          <w:color w:val="000000"/>
          <w:sz w:val="24"/>
          <w:lang w:eastAsia="zh-CN"/>
        </w:rPr>
        <w:t>、</w:t>
      </w:r>
      <w:r>
        <w:rPr>
          <w:rFonts w:hint="eastAsia" w:ascii="宋体" w:hAnsi="宋体" w:eastAsia="宋体" w:cs="宋体"/>
          <w:color w:val="000000"/>
          <w:sz w:val="24"/>
        </w:rPr>
        <w:t>按本章第35条交付</w:t>
      </w:r>
      <w:r>
        <w:rPr>
          <w:rFonts w:hint="eastAsia" w:ascii="宋体" w:hAnsi="宋体" w:cs="宋体"/>
          <w:color w:val="000000"/>
          <w:sz w:val="24"/>
          <w:lang w:eastAsia="zh-CN"/>
        </w:rPr>
        <w:t>成交</w:t>
      </w:r>
      <w:r>
        <w:rPr>
          <w:rFonts w:hint="eastAsia" w:ascii="宋体" w:hAnsi="宋体" w:eastAsia="宋体" w:cs="宋体"/>
          <w:color w:val="000000"/>
          <w:sz w:val="24"/>
        </w:rPr>
        <w:t>服务费。</w:t>
      </w:r>
    </w:p>
    <w:p>
      <w:pPr>
        <w:pStyle w:val="4"/>
        <w:pageBreakBefore w:val="0"/>
        <w:kinsoku/>
        <w:wordWrap/>
        <w:overflowPunct/>
        <w:topLinePunct w:val="0"/>
        <w:bidi w:val="0"/>
        <w:spacing w:line="360" w:lineRule="auto"/>
        <w:ind w:firstLine="3204" w:firstLineChars="1140"/>
        <w:rPr>
          <w:rFonts w:hint="eastAsia" w:ascii="宋体" w:hAnsi="宋体" w:eastAsia="宋体" w:cs="宋体"/>
          <w:color w:val="000000"/>
          <w:sz w:val="28"/>
        </w:rPr>
      </w:pPr>
      <w:bookmarkStart w:id="13" w:name="_Toc16246"/>
      <w:bookmarkStart w:id="14" w:name="_Toc31805"/>
      <w:r>
        <w:rPr>
          <w:rFonts w:hint="eastAsia" w:ascii="宋体" w:hAnsi="宋体" w:eastAsia="宋体" w:cs="宋体"/>
          <w:color w:val="000000"/>
          <w:sz w:val="28"/>
        </w:rPr>
        <w:t>四、</w:t>
      </w:r>
      <w:r>
        <w:rPr>
          <w:rFonts w:hint="eastAsia" w:ascii="宋体" w:hAnsi="宋体" w:cs="宋体"/>
          <w:color w:val="000000"/>
          <w:sz w:val="28"/>
          <w:lang w:eastAsia="zh-CN"/>
        </w:rPr>
        <w:t>谈判响应文件</w:t>
      </w:r>
      <w:r>
        <w:rPr>
          <w:rFonts w:hint="eastAsia" w:ascii="宋体" w:hAnsi="宋体" w:eastAsia="宋体" w:cs="宋体"/>
          <w:color w:val="000000"/>
          <w:sz w:val="28"/>
        </w:rPr>
        <w:t>递交</w:t>
      </w:r>
      <w:bookmarkEnd w:id="13"/>
      <w:bookmarkEnd w:id="14"/>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18、</w:t>
      </w:r>
      <w:r>
        <w:rPr>
          <w:rFonts w:hint="eastAsia" w:ascii="宋体" w:hAnsi="宋体" w:cs="宋体"/>
          <w:b/>
          <w:color w:val="000000"/>
          <w:sz w:val="24"/>
          <w:lang w:eastAsia="zh-CN"/>
        </w:rPr>
        <w:t>谈判响应文件</w:t>
      </w:r>
      <w:r>
        <w:rPr>
          <w:rFonts w:hint="eastAsia" w:ascii="宋体" w:hAnsi="宋体" w:eastAsia="宋体" w:cs="宋体"/>
          <w:b/>
          <w:color w:val="000000"/>
          <w:sz w:val="24"/>
        </w:rPr>
        <w:t>的密封与标记</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b/>
          <w:color w:val="auto"/>
          <w:sz w:val="24"/>
        </w:rPr>
        <w:t>18.1</w:t>
      </w:r>
      <w:r>
        <w:rPr>
          <w:rFonts w:hint="eastAsia" w:ascii="宋体" w:hAnsi="宋体" w:eastAsia="宋体" w:cs="宋体"/>
          <w:color w:val="auto"/>
          <w:sz w:val="24"/>
        </w:rPr>
        <w:t xml:space="preserve"> </w:t>
      </w:r>
      <w:r>
        <w:rPr>
          <w:rFonts w:hint="eastAsia" w:ascii="宋体" w:hAnsi="宋体" w:cs="宋体"/>
          <w:b/>
          <w:bCs w:val="0"/>
          <w:color w:val="auto"/>
          <w:sz w:val="24"/>
          <w:lang w:val="en-US" w:eastAsia="zh-CN"/>
        </w:rPr>
        <w:t>报价人</w:t>
      </w:r>
      <w:r>
        <w:rPr>
          <w:rFonts w:hint="eastAsia" w:ascii="宋体" w:hAnsi="宋体" w:eastAsia="宋体" w:cs="宋体"/>
          <w:b/>
          <w:bCs w:val="0"/>
          <w:color w:val="auto"/>
          <w:sz w:val="24"/>
        </w:rPr>
        <w:t>应将</w:t>
      </w:r>
      <w:r>
        <w:rPr>
          <w:rFonts w:hint="eastAsia" w:ascii="宋体" w:hAnsi="宋体" w:cs="宋体"/>
          <w:b/>
          <w:bCs w:val="0"/>
          <w:color w:val="auto"/>
          <w:sz w:val="24"/>
          <w:lang w:eastAsia="zh-CN"/>
        </w:rPr>
        <w:t>投标文件</w:t>
      </w:r>
      <w:r>
        <w:rPr>
          <w:rFonts w:hint="eastAsia" w:ascii="宋体" w:hAnsi="宋体" w:eastAsia="宋体" w:cs="宋体"/>
          <w:b/>
          <w:bCs w:val="0"/>
          <w:color w:val="auto"/>
          <w:sz w:val="24"/>
        </w:rPr>
        <w:t>正</w:t>
      </w:r>
      <w:r>
        <w:rPr>
          <w:rFonts w:hint="eastAsia" w:ascii="宋体" w:hAnsi="宋体" w:cs="宋体"/>
          <w:b/>
          <w:bCs w:val="0"/>
          <w:color w:val="auto"/>
          <w:sz w:val="24"/>
          <w:lang w:eastAsia="zh-CN"/>
        </w:rPr>
        <w:t>本</w:t>
      </w:r>
      <w:r>
        <w:rPr>
          <w:rFonts w:hint="eastAsia" w:ascii="宋体" w:hAnsi="宋体" w:eastAsia="宋体" w:cs="宋体"/>
          <w:b/>
          <w:bCs w:val="0"/>
          <w:color w:val="auto"/>
          <w:sz w:val="24"/>
        </w:rPr>
        <w:t>、副本先行分别密封，在每个密封件的封面上标明</w:t>
      </w:r>
      <w:r>
        <w:rPr>
          <w:rFonts w:hint="eastAsia" w:ascii="宋体" w:hAnsi="宋体" w:cs="宋体"/>
          <w:b/>
          <w:bCs w:val="0"/>
          <w:color w:val="auto"/>
          <w:sz w:val="24"/>
          <w:lang w:val="en-US" w:eastAsia="zh-CN"/>
        </w:rPr>
        <w:t>投标</w:t>
      </w:r>
      <w:r>
        <w:rPr>
          <w:rFonts w:hint="eastAsia" w:ascii="宋体" w:hAnsi="宋体" w:eastAsia="宋体" w:cs="宋体"/>
          <w:b/>
          <w:bCs w:val="0"/>
          <w:color w:val="auto"/>
          <w:sz w:val="24"/>
        </w:rPr>
        <w:t>单位名称、法定代表人、单位公章、正本</w:t>
      </w:r>
      <w:r>
        <w:rPr>
          <w:rFonts w:hint="eastAsia" w:ascii="宋体" w:hAnsi="宋体" w:cs="宋体"/>
          <w:b/>
          <w:bCs w:val="0"/>
          <w:color w:val="auto"/>
          <w:sz w:val="24"/>
          <w:lang w:eastAsia="zh-CN"/>
        </w:rPr>
        <w:t>、或</w:t>
      </w:r>
      <w:r>
        <w:rPr>
          <w:rFonts w:hint="eastAsia" w:ascii="宋体" w:hAnsi="宋体" w:eastAsia="宋体" w:cs="宋体"/>
          <w:b/>
          <w:bCs w:val="0"/>
          <w:color w:val="auto"/>
          <w:sz w:val="24"/>
        </w:rPr>
        <w:t>副本</w:t>
      </w:r>
      <w:r>
        <w:rPr>
          <w:rFonts w:hint="eastAsia" w:ascii="宋体" w:hAnsi="宋体" w:cs="宋体"/>
          <w:b/>
          <w:bCs w:val="0"/>
          <w:color w:val="auto"/>
          <w:sz w:val="24"/>
          <w:lang w:eastAsia="zh-CN"/>
        </w:rPr>
        <w:t>，</w:t>
      </w:r>
      <w:r>
        <w:rPr>
          <w:rFonts w:hint="eastAsia" w:ascii="宋体" w:hAnsi="宋体" w:eastAsia="宋体" w:cs="宋体"/>
          <w:b/>
          <w:bCs w:val="0"/>
          <w:color w:val="auto"/>
          <w:sz w:val="24"/>
        </w:rPr>
        <w:t>在开启</w:t>
      </w:r>
      <w:r>
        <w:rPr>
          <w:rFonts w:hint="eastAsia" w:ascii="宋体" w:hAnsi="宋体" w:eastAsia="宋体" w:cs="宋体"/>
          <w:b/>
          <w:bCs w:val="0"/>
          <w:color w:val="auto"/>
          <w:sz w:val="24"/>
          <w:lang w:eastAsia="zh-CN"/>
        </w:rPr>
        <w:t>处</w:t>
      </w:r>
      <w:r>
        <w:rPr>
          <w:rFonts w:hint="eastAsia" w:ascii="宋体" w:hAnsi="宋体" w:eastAsia="宋体" w:cs="宋体"/>
          <w:b/>
          <w:bCs w:val="0"/>
          <w:color w:val="auto"/>
          <w:sz w:val="24"/>
        </w:rPr>
        <w:t>密封并加盖公章</w:t>
      </w:r>
      <w:r>
        <w:rPr>
          <w:rFonts w:hint="eastAsia" w:ascii="宋体" w:hAnsi="宋体" w:eastAsia="宋体" w:cs="宋体"/>
          <w:b/>
          <w:bCs w:val="0"/>
          <w:color w:val="auto"/>
          <w:sz w:val="24"/>
          <w:lang w:eastAsia="zh-CN"/>
        </w:rPr>
        <w:t>，电子版投标文件一份（要求</w:t>
      </w:r>
      <w:r>
        <w:rPr>
          <w:rFonts w:hint="eastAsia" w:ascii="宋体" w:hAnsi="宋体" w:cs="宋体"/>
          <w:b/>
          <w:bCs w:val="0"/>
          <w:color w:val="auto"/>
          <w:sz w:val="24"/>
          <w:lang w:eastAsia="zh-CN"/>
        </w:rPr>
        <w:t>光</w:t>
      </w:r>
      <w:r>
        <w:rPr>
          <w:rFonts w:hint="eastAsia" w:ascii="宋体" w:hAnsi="宋体" w:eastAsia="宋体" w:cs="宋体"/>
          <w:b/>
          <w:bCs w:val="0"/>
          <w:color w:val="auto"/>
          <w:sz w:val="24"/>
          <w:lang w:eastAsia="zh-CN"/>
        </w:rPr>
        <w:t>盘，WORD或EXCEL格式，不留密码，无病毒，不压缩，内容应与</w:t>
      </w:r>
      <w:r>
        <w:rPr>
          <w:rFonts w:hint="eastAsia" w:ascii="宋体" w:hAnsi="宋体" w:cs="宋体"/>
          <w:b/>
          <w:bCs w:val="0"/>
          <w:color w:val="auto"/>
          <w:sz w:val="24"/>
          <w:lang w:val="en-US" w:eastAsia="zh-CN"/>
        </w:rPr>
        <w:t>报价</w:t>
      </w:r>
      <w:r>
        <w:rPr>
          <w:rFonts w:hint="eastAsia" w:ascii="宋体" w:hAnsi="宋体" w:eastAsia="宋体" w:cs="宋体"/>
          <w:b/>
          <w:bCs w:val="0"/>
          <w:color w:val="auto"/>
          <w:sz w:val="24"/>
          <w:lang w:eastAsia="zh-CN"/>
        </w:rPr>
        <w:t>人打印产生的纸质投标文件内容一致，如有不同，以纸质投标文件为准）。</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b/>
          <w:color w:val="auto"/>
          <w:sz w:val="24"/>
        </w:rPr>
        <w:t>18.</w:t>
      </w:r>
      <w:r>
        <w:rPr>
          <w:rFonts w:hint="eastAsia" w:ascii="宋体" w:hAnsi="宋体" w:cs="宋体"/>
          <w:b/>
          <w:color w:val="auto"/>
          <w:sz w:val="24"/>
          <w:lang w:val="en-US" w:eastAsia="zh-CN"/>
        </w:rPr>
        <w:t>2</w:t>
      </w:r>
      <w:r>
        <w:rPr>
          <w:rFonts w:hint="eastAsia" w:ascii="宋体" w:hAnsi="宋体" w:eastAsia="宋体" w:cs="宋体"/>
          <w:color w:val="auto"/>
          <w:sz w:val="24"/>
        </w:rPr>
        <w:t xml:space="preserve"> 所有</w:t>
      </w:r>
      <w:r>
        <w:rPr>
          <w:rFonts w:hint="eastAsia" w:ascii="宋体" w:hAnsi="宋体" w:cs="宋体"/>
          <w:color w:val="auto"/>
          <w:sz w:val="24"/>
          <w:lang w:eastAsia="zh-CN"/>
        </w:rPr>
        <w:t>谈判响应文件</w:t>
      </w:r>
      <w:r>
        <w:rPr>
          <w:rFonts w:hint="eastAsia" w:ascii="宋体" w:hAnsi="宋体" w:eastAsia="宋体" w:cs="宋体"/>
          <w:color w:val="auto"/>
          <w:sz w:val="24"/>
        </w:rPr>
        <w:t>信袋及包装物上均粘贴封条，封条上应注明一下内容：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w:t>
      </w:r>
      <w:r>
        <w:rPr>
          <w:rFonts w:hint="eastAsia" w:ascii="宋体" w:hAnsi="宋体" w:cs="宋体"/>
          <w:color w:val="000000"/>
          <w:sz w:val="24"/>
          <w:lang w:val="en-US" w:eastAsia="zh-CN"/>
        </w:rPr>
        <w:t>采购</w:t>
      </w:r>
      <w:r>
        <w:rPr>
          <w:rFonts w:hint="eastAsia" w:ascii="宋体" w:hAnsi="宋体" w:eastAsia="宋体" w:cs="宋体"/>
          <w:color w:val="000000"/>
          <w:sz w:val="24"/>
        </w:rPr>
        <w:t>单位；</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（2）项目名称；</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（3）</w:t>
      </w:r>
      <w:r>
        <w:rPr>
          <w:rFonts w:hint="eastAsia" w:ascii="宋体" w:hAnsi="宋体" w:cs="宋体"/>
          <w:color w:val="000000"/>
          <w:sz w:val="24"/>
          <w:lang w:val="en-US" w:eastAsia="zh-CN"/>
        </w:rPr>
        <w:t>项目</w:t>
      </w:r>
      <w:r>
        <w:rPr>
          <w:rFonts w:hint="eastAsia" w:ascii="宋体" w:hAnsi="宋体" w:eastAsia="宋体" w:cs="宋体"/>
          <w:color w:val="000000"/>
          <w:sz w:val="24"/>
        </w:rPr>
        <w:t>编号；</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（4）</w:t>
      </w:r>
      <w:r>
        <w:rPr>
          <w:rFonts w:hint="eastAsia" w:ascii="宋体" w:hAnsi="宋体" w:cs="宋体"/>
          <w:color w:val="000000"/>
          <w:sz w:val="24"/>
          <w:lang w:val="en-US" w:eastAsia="zh-CN"/>
        </w:rPr>
        <w:t>报价</w:t>
      </w:r>
      <w:r>
        <w:rPr>
          <w:rFonts w:hint="eastAsia" w:ascii="宋体" w:hAnsi="宋体" w:eastAsia="宋体" w:cs="宋体"/>
          <w:color w:val="000000"/>
          <w:sz w:val="24"/>
        </w:rPr>
        <w:t>单位名称和地址；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（5）“</w:t>
      </w:r>
      <w:r>
        <w:rPr>
          <w:rFonts w:hint="eastAsia" w:ascii="宋体" w:hAnsi="宋体" w:cs="宋体"/>
          <w:color w:val="000000"/>
          <w:sz w:val="24"/>
          <w:lang w:val="en-US" w:eastAsia="zh-CN"/>
        </w:rPr>
        <w:t>谈判时间</w:t>
      </w:r>
      <w:r>
        <w:rPr>
          <w:rFonts w:hint="eastAsia" w:ascii="宋体" w:hAnsi="宋体" w:eastAsia="宋体" w:cs="宋体"/>
          <w:color w:val="000000"/>
          <w:sz w:val="24"/>
        </w:rPr>
        <w:t>前不准启封”。</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18.</w:t>
      </w:r>
      <w:r>
        <w:rPr>
          <w:rFonts w:hint="eastAsia" w:ascii="宋体" w:hAnsi="宋体" w:cs="宋体"/>
          <w:b/>
          <w:color w:val="000000"/>
          <w:sz w:val="24"/>
          <w:lang w:val="en-US" w:eastAsia="zh-CN"/>
        </w:rPr>
        <w:t>3</w:t>
      </w:r>
      <w:r>
        <w:rPr>
          <w:rFonts w:hint="eastAsia" w:ascii="宋体" w:hAnsi="宋体" w:eastAsia="宋体" w:cs="宋体"/>
          <w:color w:val="000000"/>
          <w:sz w:val="24"/>
        </w:rPr>
        <w:t xml:space="preserve"> 未按本须知要求密封、标记和递交的</w:t>
      </w:r>
      <w:r>
        <w:rPr>
          <w:rFonts w:hint="eastAsia" w:ascii="宋体" w:hAnsi="宋体" w:cs="宋体"/>
          <w:color w:val="000000"/>
          <w:sz w:val="24"/>
          <w:lang w:eastAsia="zh-CN"/>
        </w:rPr>
        <w:t>谈判响应文件</w:t>
      </w:r>
      <w:r>
        <w:rPr>
          <w:rFonts w:hint="eastAsia" w:ascii="宋体" w:hAnsi="宋体" w:eastAsia="宋体" w:cs="宋体"/>
          <w:color w:val="000000"/>
          <w:sz w:val="24"/>
        </w:rPr>
        <w:t>，</w:t>
      </w:r>
      <w:r>
        <w:rPr>
          <w:rFonts w:hint="eastAsia" w:ascii="宋体" w:hAnsi="宋体" w:cs="宋体"/>
          <w:color w:val="000000"/>
          <w:sz w:val="24"/>
          <w:lang w:val="en-US" w:eastAsia="zh-CN"/>
        </w:rPr>
        <w:t>不予接受</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19、</w:t>
      </w:r>
      <w:r>
        <w:rPr>
          <w:rFonts w:hint="eastAsia" w:ascii="宋体" w:hAnsi="宋体" w:cs="宋体"/>
          <w:b/>
          <w:color w:val="000000"/>
          <w:sz w:val="24"/>
          <w:lang w:eastAsia="zh-CN"/>
        </w:rPr>
        <w:t>谈判响应文件</w:t>
      </w:r>
      <w:r>
        <w:rPr>
          <w:rFonts w:hint="eastAsia" w:ascii="宋体" w:hAnsi="宋体" w:eastAsia="宋体" w:cs="宋体"/>
          <w:b/>
          <w:color w:val="000000"/>
          <w:sz w:val="24"/>
        </w:rPr>
        <w:t>递交的截止日期</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19.1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必须</w:t>
      </w:r>
      <w:r>
        <w:rPr>
          <w:rFonts w:hint="eastAsia" w:ascii="宋体" w:hAnsi="宋体" w:cs="宋体"/>
          <w:color w:val="000000"/>
          <w:sz w:val="24"/>
          <w:lang w:val="en-US" w:eastAsia="zh-CN"/>
        </w:rPr>
        <w:t>在</w:t>
      </w:r>
      <w:r>
        <w:rPr>
          <w:rFonts w:hint="eastAsia" w:ascii="宋体" w:hAnsi="宋体" w:eastAsia="宋体" w:cs="宋体"/>
          <w:color w:val="000000"/>
          <w:sz w:val="24"/>
        </w:rPr>
        <w:t>“</w:t>
      </w:r>
      <w:r>
        <w:rPr>
          <w:rFonts w:hint="eastAsia" w:ascii="宋体" w:hAnsi="宋体" w:cs="宋体"/>
          <w:color w:val="000000"/>
          <w:sz w:val="24"/>
          <w:lang w:eastAsia="zh-CN"/>
        </w:rPr>
        <w:t>报价人</w:t>
      </w:r>
      <w:r>
        <w:rPr>
          <w:rFonts w:hint="eastAsia" w:ascii="宋体" w:hAnsi="宋体" w:eastAsia="宋体" w:cs="宋体"/>
          <w:color w:val="000000"/>
          <w:sz w:val="24"/>
        </w:rPr>
        <w:t>须知前附表”中规定的</w:t>
      </w:r>
      <w:r>
        <w:rPr>
          <w:rFonts w:hint="eastAsia" w:ascii="宋体" w:hAnsi="宋体" w:cs="宋体"/>
          <w:color w:val="000000"/>
          <w:sz w:val="24"/>
          <w:lang w:val="en-US" w:eastAsia="zh-CN"/>
        </w:rPr>
        <w:t>谈判</w:t>
      </w:r>
      <w:r>
        <w:rPr>
          <w:rFonts w:hint="eastAsia" w:ascii="宋体" w:hAnsi="宋体" w:eastAsia="宋体" w:cs="宋体"/>
          <w:color w:val="000000"/>
          <w:sz w:val="24"/>
        </w:rPr>
        <w:t>时间</w:t>
      </w:r>
      <w:r>
        <w:rPr>
          <w:rFonts w:hint="eastAsia" w:ascii="宋体" w:hAnsi="宋体" w:cs="宋体"/>
          <w:color w:val="000000"/>
          <w:sz w:val="24"/>
          <w:lang w:val="en-US" w:eastAsia="zh-CN"/>
        </w:rPr>
        <w:t>前</w:t>
      </w:r>
      <w:r>
        <w:rPr>
          <w:rFonts w:hint="eastAsia" w:ascii="宋体" w:hAnsi="宋体" w:eastAsia="宋体" w:cs="宋体"/>
          <w:color w:val="000000"/>
          <w:sz w:val="24"/>
        </w:rPr>
        <w:t>将</w:t>
      </w:r>
      <w:r>
        <w:rPr>
          <w:rFonts w:hint="eastAsia" w:ascii="宋体" w:hAnsi="宋体" w:cs="宋体"/>
          <w:color w:val="000000"/>
          <w:sz w:val="24"/>
          <w:lang w:eastAsia="zh-CN"/>
        </w:rPr>
        <w:t>谈判响应文件</w:t>
      </w:r>
      <w:r>
        <w:rPr>
          <w:rFonts w:hint="eastAsia" w:ascii="宋体" w:hAnsi="宋体" w:eastAsia="宋体" w:cs="宋体"/>
          <w:color w:val="000000"/>
          <w:sz w:val="24"/>
        </w:rPr>
        <w:t>送达</w:t>
      </w:r>
      <w:r>
        <w:rPr>
          <w:rFonts w:hint="eastAsia" w:ascii="宋体" w:hAnsi="宋体" w:cs="宋体"/>
          <w:color w:val="000000"/>
          <w:sz w:val="24"/>
          <w:lang w:val="en-US" w:eastAsia="zh-CN"/>
        </w:rPr>
        <w:t>谈判</w:t>
      </w:r>
      <w:r>
        <w:rPr>
          <w:rFonts w:hint="eastAsia" w:ascii="宋体" w:hAnsi="宋体" w:eastAsia="宋体" w:cs="宋体"/>
          <w:color w:val="000000"/>
          <w:sz w:val="24"/>
        </w:rPr>
        <w:t>地点。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19.2</w:t>
      </w:r>
      <w:r>
        <w:rPr>
          <w:rFonts w:hint="eastAsia" w:ascii="宋体" w:hAnsi="宋体" w:eastAsia="宋体" w:cs="宋体"/>
          <w:color w:val="000000"/>
          <w:sz w:val="24"/>
        </w:rPr>
        <w:t xml:space="preserve"> 超过</w:t>
      </w:r>
      <w:r>
        <w:rPr>
          <w:rFonts w:hint="eastAsia" w:ascii="宋体" w:hAnsi="宋体" w:cs="宋体"/>
          <w:color w:val="000000"/>
          <w:sz w:val="24"/>
          <w:lang w:val="en-US" w:eastAsia="zh-CN"/>
        </w:rPr>
        <w:t>谈判</w:t>
      </w:r>
      <w:r>
        <w:rPr>
          <w:rFonts w:hint="eastAsia" w:ascii="宋体" w:hAnsi="宋体" w:eastAsia="宋体" w:cs="宋体"/>
          <w:color w:val="000000"/>
          <w:sz w:val="24"/>
        </w:rPr>
        <w:t>文件</w:t>
      </w:r>
      <w:r>
        <w:rPr>
          <w:rFonts w:hint="eastAsia" w:ascii="宋体" w:hAnsi="宋体" w:cs="宋体"/>
          <w:color w:val="000000"/>
          <w:sz w:val="24"/>
          <w:lang w:val="en-US" w:eastAsia="zh-CN"/>
        </w:rPr>
        <w:t>要求的谈判</w:t>
      </w:r>
      <w:r>
        <w:rPr>
          <w:rFonts w:hint="eastAsia" w:ascii="宋体" w:hAnsi="宋体" w:eastAsia="宋体" w:cs="宋体"/>
          <w:color w:val="000000"/>
          <w:sz w:val="24"/>
        </w:rPr>
        <w:t>时间送达或邮寄的</w:t>
      </w:r>
      <w:r>
        <w:rPr>
          <w:rFonts w:hint="eastAsia" w:ascii="宋体" w:hAnsi="宋体" w:cs="宋体"/>
          <w:color w:val="000000"/>
          <w:sz w:val="24"/>
          <w:lang w:eastAsia="zh-CN"/>
        </w:rPr>
        <w:t>谈判响应文件</w:t>
      </w:r>
      <w:r>
        <w:rPr>
          <w:rFonts w:hint="eastAsia" w:ascii="宋体" w:hAnsi="宋体" w:eastAsia="宋体" w:cs="宋体"/>
          <w:color w:val="000000"/>
          <w:sz w:val="24"/>
        </w:rPr>
        <w:t>将不予接受。</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20、</w:t>
      </w:r>
      <w:r>
        <w:rPr>
          <w:rFonts w:hint="eastAsia" w:ascii="宋体" w:hAnsi="宋体" w:cs="宋体"/>
          <w:b/>
          <w:color w:val="000000"/>
          <w:sz w:val="24"/>
          <w:lang w:eastAsia="zh-CN"/>
        </w:rPr>
        <w:t>谈判响应文件</w:t>
      </w:r>
      <w:r>
        <w:rPr>
          <w:rFonts w:hint="eastAsia" w:ascii="宋体" w:hAnsi="宋体" w:eastAsia="宋体" w:cs="宋体"/>
          <w:b/>
          <w:color w:val="000000"/>
          <w:sz w:val="24"/>
        </w:rPr>
        <w:t>的修改和撤销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可以在递交</w:t>
      </w:r>
      <w:r>
        <w:rPr>
          <w:rFonts w:hint="eastAsia" w:ascii="宋体" w:hAnsi="宋体" w:cs="宋体"/>
          <w:color w:val="000000"/>
          <w:sz w:val="24"/>
          <w:lang w:eastAsia="zh-CN"/>
        </w:rPr>
        <w:t>谈判响应文件</w:t>
      </w:r>
      <w:r>
        <w:rPr>
          <w:rFonts w:hint="eastAsia" w:ascii="宋体" w:hAnsi="宋体" w:eastAsia="宋体" w:cs="宋体"/>
          <w:color w:val="000000"/>
          <w:sz w:val="24"/>
        </w:rPr>
        <w:t>后，在</w:t>
      </w:r>
      <w:r>
        <w:rPr>
          <w:rFonts w:hint="eastAsia" w:ascii="宋体" w:hAnsi="宋体" w:cs="宋体"/>
          <w:color w:val="000000"/>
          <w:sz w:val="24"/>
          <w:lang w:val="en-US" w:eastAsia="zh-CN"/>
        </w:rPr>
        <w:t>谈判</w:t>
      </w:r>
      <w:r>
        <w:rPr>
          <w:rFonts w:hint="eastAsia" w:ascii="宋体" w:hAnsi="宋体" w:eastAsia="宋体" w:cs="宋体"/>
          <w:color w:val="000000"/>
          <w:sz w:val="24"/>
        </w:rPr>
        <w:t>时间前，以书面形式向</w:t>
      </w:r>
      <w:r>
        <w:rPr>
          <w:rFonts w:hint="eastAsia" w:ascii="宋体" w:hAnsi="宋体" w:cs="宋体"/>
          <w:color w:val="000000"/>
          <w:sz w:val="24"/>
          <w:lang w:val="en-US" w:eastAsia="zh-CN"/>
        </w:rPr>
        <w:t>采购</w:t>
      </w:r>
      <w:r>
        <w:rPr>
          <w:rFonts w:hint="eastAsia" w:ascii="宋体" w:hAnsi="宋体" w:eastAsia="宋体" w:cs="宋体"/>
          <w:color w:val="000000"/>
          <w:sz w:val="24"/>
        </w:rPr>
        <w:t>人递交通知修改或撤回其</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20.2</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对</w:t>
      </w:r>
      <w:r>
        <w:rPr>
          <w:rFonts w:hint="eastAsia" w:ascii="宋体" w:hAnsi="宋体" w:cs="宋体"/>
          <w:color w:val="000000"/>
          <w:sz w:val="24"/>
          <w:lang w:eastAsia="zh-CN"/>
        </w:rPr>
        <w:t>谈判响应文件</w:t>
      </w:r>
      <w:r>
        <w:rPr>
          <w:rFonts w:hint="eastAsia" w:ascii="宋体" w:hAnsi="宋体" w:eastAsia="宋体" w:cs="宋体"/>
          <w:color w:val="000000"/>
          <w:sz w:val="24"/>
        </w:rPr>
        <w:t>的修改或撤销应按本章第18和19条规定进行准备、密封、标注和递交。</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谈判开始</w:t>
      </w:r>
      <w:r>
        <w:rPr>
          <w:rFonts w:hint="eastAsia" w:ascii="宋体" w:hAnsi="宋体" w:eastAsia="宋体" w:cs="宋体"/>
          <w:color w:val="000000"/>
          <w:sz w:val="24"/>
        </w:rPr>
        <w:t>后不得</w:t>
      </w:r>
      <w:r>
        <w:rPr>
          <w:rFonts w:hint="eastAsia" w:ascii="宋体" w:hAnsi="宋体" w:cs="宋体"/>
          <w:color w:val="000000"/>
          <w:sz w:val="24"/>
          <w:lang w:val="en-US" w:eastAsia="zh-CN"/>
        </w:rPr>
        <w:t>随意</w:t>
      </w:r>
      <w:r>
        <w:rPr>
          <w:rFonts w:hint="eastAsia" w:ascii="宋体" w:hAnsi="宋体" w:eastAsia="宋体" w:cs="宋体"/>
          <w:color w:val="000000"/>
          <w:sz w:val="24"/>
        </w:rPr>
        <w:t>修改</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20.4</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不得在</w:t>
      </w:r>
      <w:r>
        <w:rPr>
          <w:rFonts w:hint="eastAsia" w:ascii="宋体" w:hAnsi="宋体" w:cs="宋体"/>
          <w:color w:val="000000"/>
          <w:sz w:val="24"/>
          <w:lang w:val="en-US" w:eastAsia="zh-CN"/>
        </w:rPr>
        <w:t>谈判开始</w:t>
      </w:r>
      <w:r>
        <w:rPr>
          <w:rFonts w:hint="eastAsia" w:ascii="宋体" w:hAnsi="宋体" w:eastAsia="宋体" w:cs="宋体"/>
          <w:color w:val="000000"/>
          <w:sz w:val="24"/>
        </w:rPr>
        <w:t>起至</w:t>
      </w:r>
      <w:r>
        <w:rPr>
          <w:rFonts w:hint="eastAsia" w:ascii="宋体" w:hAnsi="宋体" w:cs="宋体"/>
          <w:color w:val="000000"/>
          <w:sz w:val="24"/>
          <w:lang w:eastAsia="zh-CN"/>
        </w:rPr>
        <w:t>谈判响应文件</w:t>
      </w:r>
      <w:r>
        <w:rPr>
          <w:rFonts w:hint="eastAsia" w:ascii="宋体" w:hAnsi="宋体" w:eastAsia="宋体" w:cs="宋体"/>
          <w:color w:val="000000"/>
          <w:sz w:val="24"/>
        </w:rPr>
        <w:t>有效期满前撤销</w:t>
      </w:r>
      <w:r>
        <w:rPr>
          <w:rFonts w:hint="eastAsia" w:ascii="宋体" w:hAnsi="宋体" w:cs="宋体"/>
          <w:color w:val="000000"/>
          <w:sz w:val="24"/>
          <w:lang w:eastAsia="zh-CN"/>
        </w:rPr>
        <w:t>谈判响应文件</w:t>
      </w:r>
      <w:r>
        <w:rPr>
          <w:rFonts w:hint="eastAsia" w:ascii="宋体" w:hAnsi="宋体" w:eastAsia="宋体" w:cs="宋体"/>
          <w:color w:val="000000"/>
          <w:sz w:val="24"/>
        </w:rPr>
        <w:t>，否则</w:t>
      </w:r>
      <w:r>
        <w:rPr>
          <w:rFonts w:hint="eastAsia" w:ascii="宋体" w:hAnsi="宋体" w:cs="宋体"/>
          <w:color w:val="000000"/>
          <w:sz w:val="24"/>
          <w:lang w:val="en-US" w:eastAsia="zh-CN"/>
        </w:rPr>
        <w:t>代理</w:t>
      </w:r>
      <w:r>
        <w:rPr>
          <w:rFonts w:hint="eastAsia" w:ascii="宋体" w:hAnsi="宋体" w:eastAsia="宋体" w:cs="宋体"/>
          <w:color w:val="000000"/>
          <w:sz w:val="24"/>
        </w:rPr>
        <w:t>机构将没收</w:t>
      </w:r>
      <w:r>
        <w:rPr>
          <w:rFonts w:hint="eastAsia" w:ascii="宋体" w:hAnsi="宋体" w:cs="宋体"/>
          <w:color w:val="000000"/>
          <w:sz w:val="24"/>
          <w:lang w:val="en-US" w:eastAsia="zh-CN"/>
        </w:rPr>
        <w:t>谈判</w:t>
      </w:r>
      <w:r>
        <w:rPr>
          <w:rFonts w:hint="eastAsia" w:ascii="宋体" w:hAnsi="宋体" w:eastAsia="宋体" w:cs="宋体"/>
          <w:color w:val="000000"/>
          <w:sz w:val="24"/>
        </w:rPr>
        <w:t>保证金，作为对代理机构和</w:t>
      </w:r>
      <w:r>
        <w:rPr>
          <w:rFonts w:hint="eastAsia" w:ascii="宋体" w:hAnsi="宋体" w:cs="宋体"/>
          <w:color w:val="000000"/>
          <w:sz w:val="24"/>
          <w:lang w:val="en-US" w:eastAsia="zh-CN"/>
        </w:rPr>
        <w:t>采购</w:t>
      </w:r>
      <w:r>
        <w:rPr>
          <w:rFonts w:hint="eastAsia" w:ascii="宋体" w:hAnsi="宋体" w:eastAsia="宋体" w:cs="宋体"/>
          <w:color w:val="000000"/>
          <w:sz w:val="24"/>
        </w:rPr>
        <w:t>人的违约赔偿金。</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cs="宋体"/>
          <w:b/>
          <w:color w:val="000000"/>
          <w:sz w:val="24"/>
          <w:lang w:val="en-US" w:eastAsia="zh-CN"/>
        </w:rPr>
        <w:t>20.5</w:t>
      </w:r>
      <w:r>
        <w:rPr>
          <w:rFonts w:hint="eastAsia" w:ascii="宋体" w:hAnsi="宋体" w:cs="宋体"/>
          <w:b/>
          <w:color w:val="000000"/>
          <w:sz w:val="24"/>
          <w:lang w:eastAsia="zh-CN"/>
        </w:rPr>
        <w:t>谈判响应文件</w:t>
      </w:r>
      <w:r>
        <w:rPr>
          <w:rFonts w:hint="eastAsia" w:ascii="宋体" w:hAnsi="宋体" w:eastAsia="宋体" w:cs="宋体"/>
          <w:b/>
          <w:color w:val="000000"/>
          <w:sz w:val="24"/>
        </w:rPr>
        <w:t>的澄清</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谈判小组</w:t>
      </w:r>
      <w:r>
        <w:rPr>
          <w:rFonts w:hint="eastAsia" w:ascii="宋体" w:hAnsi="宋体" w:eastAsia="宋体" w:cs="宋体"/>
          <w:color w:val="000000"/>
          <w:sz w:val="24"/>
        </w:rPr>
        <w:t>在</w:t>
      </w:r>
      <w:r>
        <w:rPr>
          <w:rFonts w:hint="eastAsia" w:ascii="宋体" w:hAnsi="宋体" w:cs="宋体"/>
          <w:color w:val="000000"/>
          <w:sz w:val="24"/>
          <w:lang w:val="en-US" w:eastAsia="zh-CN"/>
        </w:rPr>
        <w:t>谈判</w:t>
      </w:r>
      <w:r>
        <w:rPr>
          <w:rFonts w:hint="eastAsia" w:ascii="宋体" w:hAnsi="宋体" w:eastAsia="宋体" w:cs="宋体"/>
          <w:color w:val="000000"/>
          <w:sz w:val="24"/>
        </w:rPr>
        <w:t>过程中有权随时请</w:t>
      </w:r>
      <w:r>
        <w:rPr>
          <w:rFonts w:hint="eastAsia" w:ascii="宋体" w:hAnsi="宋体" w:cs="宋体"/>
          <w:color w:val="000000"/>
          <w:sz w:val="24"/>
          <w:lang w:eastAsia="zh-CN"/>
        </w:rPr>
        <w:t>报价人</w:t>
      </w:r>
      <w:r>
        <w:rPr>
          <w:rFonts w:hint="eastAsia" w:ascii="宋体" w:hAnsi="宋体" w:eastAsia="宋体" w:cs="宋体"/>
          <w:color w:val="000000"/>
          <w:sz w:val="24"/>
        </w:rPr>
        <w:t>就</w:t>
      </w:r>
      <w:r>
        <w:rPr>
          <w:rFonts w:hint="eastAsia" w:ascii="宋体" w:hAnsi="宋体" w:cs="宋体"/>
          <w:color w:val="000000"/>
          <w:sz w:val="24"/>
          <w:lang w:eastAsia="zh-CN"/>
        </w:rPr>
        <w:t>谈判响应文件</w:t>
      </w:r>
      <w:r>
        <w:rPr>
          <w:rFonts w:hint="eastAsia" w:ascii="宋体" w:hAnsi="宋体" w:eastAsia="宋体" w:cs="宋体"/>
          <w:color w:val="000000"/>
          <w:sz w:val="24"/>
        </w:rPr>
        <w:t>中含混之处加以澄清或答疑。</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2</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对要求澄清的问题应以书面形式明确答复，并应有法人授权代表的签署。</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3</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的澄清文件是</w:t>
      </w:r>
      <w:r>
        <w:rPr>
          <w:rFonts w:hint="eastAsia" w:ascii="宋体" w:hAnsi="宋体" w:cs="宋体"/>
          <w:color w:val="000000"/>
          <w:sz w:val="24"/>
          <w:lang w:eastAsia="zh-CN"/>
        </w:rPr>
        <w:t>谈判响应文件</w:t>
      </w:r>
      <w:r>
        <w:rPr>
          <w:rFonts w:hint="eastAsia" w:ascii="宋体" w:hAnsi="宋体" w:eastAsia="宋体" w:cs="宋体"/>
          <w:color w:val="000000"/>
          <w:sz w:val="24"/>
        </w:rPr>
        <w:t>的组成部分，并取代</w:t>
      </w:r>
      <w:r>
        <w:rPr>
          <w:rFonts w:hint="eastAsia" w:ascii="宋体" w:hAnsi="宋体" w:cs="宋体"/>
          <w:color w:val="000000"/>
          <w:sz w:val="24"/>
          <w:lang w:eastAsia="zh-CN"/>
        </w:rPr>
        <w:t>谈判响应文件</w:t>
      </w:r>
      <w:r>
        <w:rPr>
          <w:rFonts w:hint="eastAsia" w:ascii="宋体" w:hAnsi="宋体" w:eastAsia="宋体" w:cs="宋体"/>
          <w:color w:val="000000"/>
          <w:sz w:val="24"/>
        </w:rPr>
        <w:t>中被澄清的部分。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4</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的澄清不得改变</w:t>
      </w:r>
      <w:r>
        <w:rPr>
          <w:rFonts w:hint="eastAsia" w:ascii="宋体" w:hAnsi="宋体" w:cs="宋体"/>
          <w:color w:val="000000"/>
          <w:sz w:val="24"/>
          <w:lang w:val="en-US" w:eastAsia="zh-CN"/>
        </w:rPr>
        <w:t>报价</w:t>
      </w:r>
      <w:r>
        <w:rPr>
          <w:rFonts w:hint="eastAsia" w:ascii="宋体" w:hAnsi="宋体" w:eastAsia="宋体" w:cs="宋体"/>
          <w:color w:val="000000"/>
          <w:sz w:val="24"/>
        </w:rPr>
        <w:t>的实质内容。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 xml:space="preserve">5 </w:t>
      </w:r>
      <w:r>
        <w:rPr>
          <w:rFonts w:hint="eastAsia" w:ascii="宋体" w:hAnsi="宋体" w:eastAsia="宋体" w:cs="宋体"/>
          <w:color w:val="000000"/>
          <w:sz w:val="24"/>
        </w:rPr>
        <w:t>如果</w:t>
      </w:r>
      <w:r>
        <w:rPr>
          <w:rFonts w:hint="eastAsia" w:ascii="宋体" w:hAnsi="宋体" w:cs="宋体"/>
          <w:color w:val="000000"/>
          <w:sz w:val="24"/>
          <w:lang w:eastAsia="zh-CN"/>
        </w:rPr>
        <w:t>报价人</w:t>
      </w:r>
      <w:r>
        <w:rPr>
          <w:rFonts w:hint="eastAsia" w:ascii="宋体" w:hAnsi="宋体" w:eastAsia="宋体" w:cs="宋体"/>
          <w:color w:val="000000"/>
          <w:sz w:val="24"/>
        </w:rPr>
        <w:t>在</w:t>
      </w:r>
      <w:r>
        <w:rPr>
          <w:rFonts w:hint="eastAsia" w:ascii="宋体" w:hAnsi="宋体" w:cs="宋体"/>
          <w:color w:val="000000"/>
          <w:sz w:val="24"/>
          <w:lang w:eastAsia="zh-CN"/>
        </w:rPr>
        <w:t>谈判响应文件</w:t>
      </w:r>
      <w:r>
        <w:rPr>
          <w:rFonts w:hint="eastAsia" w:ascii="宋体" w:hAnsi="宋体" w:eastAsia="宋体" w:cs="宋体"/>
          <w:color w:val="000000"/>
          <w:sz w:val="24"/>
        </w:rPr>
        <w:t>中未对文件中的条款或参数要求提出偏离意见或澄清将视同</w:t>
      </w:r>
      <w:r>
        <w:rPr>
          <w:rFonts w:hint="eastAsia" w:ascii="宋体" w:hAnsi="宋体" w:cs="宋体"/>
          <w:color w:val="000000"/>
          <w:sz w:val="24"/>
          <w:lang w:eastAsia="zh-CN"/>
        </w:rPr>
        <w:t>报价人</w:t>
      </w:r>
      <w:r>
        <w:rPr>
          <w:rFonts w:hint="eastAsia" w:ascii="宋体" w:hAnsi="宋体" w:eastAsia="宋体" w:cs="宋体"/>
          <w:color w:val="000000"/>
          <w:sz w:val="24"/>
        </w:rPr>
        <w:t>同意</w:t>
      </w:r>
      <w:r>
        <w:rPr>
          <w:rFonts w:hint="eastAsia" w:ascii="宋体" w:hAnsi="宋体" w:cs="宋体"/>
          <w:color w:val="000000"/>
          <w:sz w:val="24"/>
          <w:lang w:val="en-US" w:eastAsia="zh-CN"/>
        </w:rPr>
        <w:t>谈判</w:t>
      </w:r>
      <w:r>
        <w:rPr>
          <w:rFonts w:hint="eastAsia" w:ascii="宋体" w:hAnsi="宋体" w:eastAsia="宋体" w:cs="宋体"/>
          <w:color w:val="000000"/>
          <w:sz w:val="24"/>
        </w:rPr>
        <w:t>文件的全部或部分要求。</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lang w:val="en-US"/>
        </w:rPr>
      </w:pPr>
      <w:bookmarkStart w:id="15" w:name="_Toc20020"/>
      <w:bookmarkStart w:id="16" w:name="_Toc16166"/>
      <w:r>
        <w:rPr>
          <w:rFonts w:hint="eastAsia" w:ascii="宋体" w:hAnsi="宋体" w:eastAsia="宋体" w:cs="宋体"/>
          <w:color w:val="000000"/>
          <w:sz w:val="28"/>
        </w:rPr>
        <w:t>五、</w:t>
      </w:r>
      <w:r>
        <w:rPr>
          <w:rFonts w:hint="eastAsia" w:ascii="宋体" w:hAnsi="宋体" w:cs="宋体"/>
          <w:color w:val="000000"/>
          <w:sz w:val="28"/>
          <w:lang w:val="en-US" w:eastAsia="zh-CN"/>
        </w:rPr>
        <w:t>谈判</w:t>
      </w:r>
      <w:bookmarkEnd w:id="15"/>
      <w:bookmarkEnd w:id="16"/>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21、</w:t>
      </w:r>
      <w:r>
        <w:rPr>
          <w:rFonts w:hint="eastAsia" w:ascii="宋体" w:hAnsi="宋体" w:cs="宋体"/>
          <w:b/>
          <w:color w:val="000000"/>
          <w:sz w:val="24"/>
          <w:lang w:val="en-US" w:eastAsia="zh-CN"/>
        </w:rPr>
        <w:t>谈判</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21.1 </w:t>
      </w:r>
      <w:r>
        <w:rPr>
          <w:rFonts w:hint="eastAsia" w:ascii="宋体" w:hAnsi="宋体" w:eastAsia="宋体" w:cs="宋体"/>
          <w:color w:val="000000"/>
          <w:sz w:val="24"/>
        </w:rPr>
        <w:t>代理机构在“</w:t>
      </w:r>
      <w:r>
        <w:rPr>
          <w:rFonts w:hint="eastAsia" w:ascii="宋体" w:hAnsi="宋体" w:cs="宋体"/>
          <w:color w:val="000000"/>
          <w:sz w:val="24"/>
          <w:lang w:eastAsia="zh-CN"/>
        </w:rPr>
        <w:t>报价人</w:t>
      </w:r>
      <w:r>
        <w:rPr>
          <w:rFonts w:hint="eastAsia" w:ascii="宋体" w:hAnsi="宋体" w:eastAsia="宋体" w:cs="宋体"/>
          <w:color w:val="000000"/>
          <w:sz w:val="24"/>
        </w:rPr>
        <w:t>须知前附表”中规定的日期、时间和地点组织</w:t>
      </w:r>
      <w:r>
        <w:rPr>
          <w:rFonts w:hint="eastAsia" w:ascii="宋体" w:hAnsi="宋体" w:cs="宋体"/>
          <w:color w:val="000000"/>
          <w:sz w:val="24"/>
          <w:lang w:val="en-US" w:eastAsia="zh-CN"/>
        </w:rPr>
        <w:t>谈判</w:t>
      </w:r>
      <w:r>
        <w:rPr>
          <w:rFonts w:hint="eastAsia" w:ascii="宋体" w:hAnsi="宋体" w:eastAsia="宋体" w:cs="宋体"/>
          <w:color w:val="000000"/>
          <w:sz w:val="24"/>
        </w:rPr>
        <w:t>。届时请监督人和</w:t>
      </w:r>
      <w:r>
        <w:rPr>
          <w:rFonts w:hint="eastAsia" w:ascii="宋体" w:hAnsi="宋体" w:eastAsia="宋体" w:cs="宋体"/>
          <w:color w:val="000000"/>
          <w:sz w:val="24"/>
          <w:lang w:eastAsia="zh-CN"/>
        </w:rPr>
        <w:t>采购</w:t>
      </w:r>
      <w:r>
        <w:rPr>
          <w:rFonts w:hint="eastAsia" w:ascii="宋体" w:hAnsi="宋体" w:eastAsia="宋体" w:cs="宋体"/>
          <w:color w:val="000000"/>
          <w:sz w:val="24"/>
        </w:rPr>
        <w:t>方代表参加并签到。</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21.2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时先由</w:t>
      </w:r>
      <w:r>
        <w:rPr>
          <w:rFonts w:hint="eastAsia" w:ascii="宋体" w:hAnsi="宋体" w:cs="宋体"/>
          <w:color w:val="000000"/>
          <w:sz w:val="24"/>
          <w:lang w:val="en-US" w:eastAsia="zh-CN"/>
        </w:rPr>
        <w:t>采购</w:t>
      </w:r>
      <w:r>
        <w:rPr>
          <w:rFonts w:hint="eastAsia" w:ascii="宋体" w:hAnsi="宋体" w:cs="宋体"/>
          <w:color w:val="000000"/>
          <w:sz w:val="24"/>
          <w:lang w:eastAsia="zh-CN"/>
        </w:rPr>
        <w:t>人</w:t>
      </w:r>
      <w:r>
        <w:rPr>
          <w:rFonts w:hint="eastAsia" w:ascii="宋体" w:hAnsi="宋体" w:eastAsia="宋体" w:cs="宋体"/>
          <w:color w:val="000000"/>
          <w:sz w:val="24"/>
        </w:rPr>
        <w:t>代表和监督人对</w:t>
      </w:r>
      <w:r>
        <w:rPr>
          <w:rFonts w:hint="eastAsia" w:ascii="宋体" w:hAnsi="宋体" w:cs="宋体"/>
          <w:color w:val="000000"/>
          <w:sz w:val="24"/>
          <w:lang w:eastAsia="zh-CN"/>
        </w:rPr>
        <w:t>报价人</w:t>
      </w:r>
      <w:r>
        <w:rPr>
          <w:rFonts w:hint="eastAsia" w:ascii="宋体" w:hAnsi="宋体" w:eastAsia="宋体" w:cs="宋体"/>
          <w:color w:val="000000"/>
          <w:sz w:val="24"/>
        </w:rPr>
        <w:t>有效资质及</w:t>
      </w:r>
      <w:r>
        <w:rPr>
          <w:rFonts w:hint="eastAsia" w:ascii="宋体" w:hAnsi="宋体" w:cs="宋体"/>
          <w:color w:val="000000"/>
          <w:sz w:val="24"/>
          <w:lang w:eastAsia="zh-CN"/>
        </w:rPr>
        <w:t>谈判响应文件</w:t>
      </w:r>
      <w:r>
        <w:rPr>
          <w:rFonts w:hint="eastAsia" w:ascii="宋体" w:hAnsi="宋体" w:eastAsia="宋体" w:cs="宋体"/>
          <w:color w:val="000000"/>
          <w:sz w:val="24"/>
        </w:rPr>
        <w:t>的密封</w:t>
      </w:r>
      <w:r>
        <w:rPr>
          <w:rFonts w:hint="eastAsia" w:ascii="宋体" w:hAnsi="宋体" w:cs="宋体"/>
          <w:color w:val="000000"/>
          <w:sz w:val="24"/>
          <w:lang w:val="en-US" w:eastAsia="zh-CN"/>
        </w:rPr>
        <w:t>性</w:t>
      </w:r>
      <w:r>
        <w:rPr>
          <w:rFonts w:hint="eastAsia" w:ascii="宋体" w:hAnsi="宋体" w:eastAsia="宋体" w:cs="宋体"/>
          <w:color w:val="000000"/>
          <w:sz w:val="24"/>
        </w:rPr>
        <w:t>进行核查；唱标人宣读</w:t>
      </w:r>
      <w:r>
        <w:rPr>
          <w:rFonts w:hint="eastAsia" w:ascii="宋体" w:hAnsi="宋体" w:cs="宋体"/>
          <w:color w:val="000000"/>
          <w:sz w:val="24"/>
          <w:lang w:eastAsia="zh-CN"/>
        </w:rPr>
        <w:t>谈判响应文件</w:t>
      </w:r>
      <w:r>
        <w:rPr>
          <w:rFonts w:hint="eastAsia" w:ascii="宋体" w:hAnsi="宋体" w:eastAsia="宋体" w:cs="宋体"/>
          <w:color w:val="000000"/>
          <w:sz w:val="24"/>
        </w:rPr>
        <w:t>正本、“开标一览表”有关内容及</w:t>
      </w:r>
      <w:r>
        <w:rPr>
          <w:rFonts w:hint="eastAsia" w:ascii="宋体" w:hAnsi="宋体" w:cs="宋体"/>
          <w:color w:val="000000"/>
          <w:sz w:val="24"/>
          <w:lang w:eastAsia="zh-CN"/>
        </w:rPr>
        <w:t>谈判响应文件</w:t>
      </w:r>
      <w:r>
        <w:rPr>
          <w:rFonts w:hint="eastAsia" w:ascii="宋体" w:hAnsi="宋体" w:eastAsia="宋体" w:cs="宋体"/>
          <w:color w:val="000000"/>
          <w:sz w:val="24"/>
        </w:rPr>
        <w:t>的修改、撤销和代理机构认为合适的其他内容。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21.3</w:t>
      </w:r>
      <w:r>
        <w:rPr>
          <w:rFonts w:hint="eastAsia" w:ascii="宋体" w:hAnsi="宋体" w:eastAsia="宋体" w:cs="宋体"/>
          <w:color w:val="000000"/>
          <w:sz w:val="24"/>
        </w:rPr>
        <w:t xml:space="preserve"> 有效证件</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cs="宋体"/>
          <w:b/>
          <w:bCs/>
          <w:color w:val="000000"/>
          <w:sz w:val="24"/>
          <w:lang w:eastAsia="zh-CN"/>
        </w:rPr>
        <w:t>谈判</w:t>
      </w:r>
      <w:r>
        <w:rPr>
          <w:rFonts w:hint="eastAsia" w:ascii="宋体" w:hAnsi="宋体" w:eastAsia="宋体" w:cs="宋体"/>
          <w:b/>
          <w:bCs/>
          <w:color w:val="000000"/>
          <w:sz w:val="24"/>
        </w:rPr>
        <w:t>时，请</w:t>
      </w:r>
      <w:r>
        <w:rPr>
          <w:rFonts w:hint="eastAsia" w:ascii="宋体" w:hAnsi="宋体" w:cs="宋体"/>
          <w:b/>
          <w:bCs/>
          <w:color w:val="000000"/>
          <w:sz w:val="24"/>
          <w:lang w:eastAsia="zh-CN"/>
        </w:rPr>
        <w:t>报价</w:t>
      </w:r>
      <w:r>
        <w:rPr>
          <w:rFonts w:hint="eastAsia" w:ascii="宋体" w:hAnsi="宋体" w:eastAsia="宋体" w:cs="宋体"/>
          <w:b/>
          <w:bCs/>
          <w:color w:val="000000"/>
          <w:sz w:val="24"/>
        </w:rPr>
        <w:t>人随身携带以下有效证件以备查验</w:t>
      </w:r>
      <w:r>
        <w:rPr>
          <w:rFonts w:hint="eastAsia" w:ascii="宋体" w:hAnsi="宋体" w:eastAsia="宋体" w:cs="宋体"/>
          <w:b/>
          <w:bCs/>
          <w:color w:val="000000"/>
          <w:sz w:val="24"/>
          <w:lang w:eastAsia="zh-CN"/>
        </w:rPr>
        <w:t>，敬请</w:t>
      </w:r>
      <w:r>
        <w:rPr>
          <w:rFonts w:hint="eastAsia" w:ascii="宋体" w:hAnsi="宋体" w:cs="宋体"/>
          <w:b/>
          <w:bCs/>
          <w:color w:val="000000"/>
          <w:sz w:val="24"/>
          <w:lang w:eastAsia="zh-CN"/>
        </w:rPr>
        <w:t>报价</w:t>
      </w:r>
      <w:r>
        <w:rPr>
          <w:rFonts w:hint="eastAsia" w:ascii="宋体" w:hAnsi="宋体" w:eastAsia="宋体" w:cs="宋体"/>
          <w:b/>
          <w:bCs/>
          <w:color w:val="000000"/>
          <w:sz w:val="24"/>
          <w:lang w:eastAsia="zh-CN"/>
        </w:rPr>
        <w:t>人特别注意！</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法定代表人身份证明或法定代表人授权委托书和委托代理人的身份证（注：法定代表人授权委托书应当单独提供，并与投标文件中所提供的相一致）（原件）；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（2）年审合格的企业法人营业执照、税务登记证、组织机构代码证（三证合一的只需提供营业执照）（原件）；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（3）投标人代表近一个季度（连续三个月）有效社保证明（社保缴纳明细）原件；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（4）投标保证金电子凭证（原件）；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（5）《动物防疫合格证》原件;</w:t>
      </w:r>
    </w:p>
    <w:p>
      <w:pPr>
        <w:pageBreakBefore w:val="0"/>
        <w:kinsoku/>
        <w:wordWrap/>
        <w:overflowPunct/>
        <w:topLinePunct w:val="0"/>
        <w:bidi w:val="0"/>
        <w:spacing w:line="360" w:lineRule="auto"/>
        <w:ind w:firstLine="480"/>
        <w:rPr>
          <w:rFonts w:hint="eastAsia" w:ascii="宋体" w:hAnsi="宋体" w:eastAsia="宋体" w:cs="宋体"/>
          <w:b/>
          <w:bCs/>
          <w:color w:val="000000"/>
          <w:sz w:val="24"/>
        </w:rPr>
      </w:pPr>
      <w:r>
        <w:rPr>
          <w:rFonts w:hint="eastAsia" w:ascii="宋体" w:hAnsi="宋体" w:cs="宋体"/>
          <w:b/>
          <w:bCs/>
          <w:color w:val="000000"/>
          <w:sz w:val="24"/>
          <w:lang w:val="en-US" w:eastAsia="zh-CN"/>
        </w:rPr>
        <w:t>除特殊标注外，</w:t>
      </w:r>
      <w:r>
        <w:rPr>
          <w:rFonts w:hint="eastAsia" w:ascii="宋体" w:hAnsi="宋体" w:eastAsia="宋体" w:cs="宋体"/>
          <w:b/>
          <w:bCs/>
          <w:color w:val="000000"/>
          <w:sz w:val="24"/>
          <w:lang w:val="en-US" w:eastAsia="zh-CN"/>
        </w:rPr>
        <w:t>以上原件的公证件及扫描件本次</w:t>
      </w:r>
      <w:r>
        <w:rPr>
          <w:rFonts w:hint="eastAsia" w:ascii="宋体" w:hAnsi="宋体" w:cs="宋体"/>
          <w:b/>
          <w:bCs/>
          <w:color w:val="000000"/>
          <w:sz w:val="24"/>
          <w:lang w:val="en-US" w:eastAsia="zh-CN"/>
        </w:rPr>
        <w:t>谈判</w:t>
      </w:r>
      <w:r>
        <w:rPr>
          <w:rFonts w:hint="eastAsia" w:ascii="宋体" w:hAnsi="宋体" w:eastAsia="宋体" w:cs="宋体"/>
          <w:b/>
          <w:bCs/>
          <w:color w:val="000000"/>
          <w:sz w:val="24"/>
          <w:lang w:val="en-US" w:eastAsia="zh-CN"/>
        </w:rPr>
        <w:t>不予认可，</w:t>
      </w:r>
      <w:r>
        <w:rPr>
          <w:rFonts w:hint="eastAsia" w:ascii="宋体" w:hAnsi="宋体" w:eastAsia="宋体" w:cs="宋体"/>
          <w:b/>
          <w:bCs/>
          <w:color w:val="000000"/>
          <w:sz w:val="24"/>
        </w:rPr>
        <w:t>未通过资质查验的</w:t>
      </w:r>
      <w:r>
        <w:rPr>
          <w:rFonts w:hint="eastAsia" w:ascii="宋体" w:hAnsi="宋体" w:cs="宋体"/>
          <w:b/>
          <w:bCs/>
          <w:color w:val="000000"/>
          <w:sz w:val="24"/>
          <w:lang w:eastAsia="zh-CN"/>
        </w:rPr>
        <w:t>谈判响应文件</w:t>
      </w:r>
      <w:r>
        <w:rPr>
          <w:rFonts w:hint="eastAsia" w:ascii="宋体" w:hAnsi="宋体" w:eastAsia="宋体" w:cs="宋体"/>
          <w:b/>
          <w:bCs/>
          <w:color w:val="000000"/>
          <w:sz w:val="24"/>
        </w:rPr>
        <w:t>将予否决。</w:t>
      </w:r>
    </w:p>
    <w:p>
      <w:pPr>
        <w:pageBreakBefore w:val="0"/>
        <w:numPr>
          <w:ilvl w:val="0"/>
          <w:numId w:val="2"/>
        </w:numPr>
        <w:kinsoku/>
        <w:wordWrap/>
        <w:overflowPunct/>
        <w:topLinePunct w:val="0"/>
        <w:bidi w:val="0"/>
        <w:spacing w:line="360" w:lineRule="auto"/>
        <w:rPr>
          <w:rFonts w:hint="eastAsia" w:ascii="宋体" w:hAnsi="宋体" w:cs="宋体"/>
          <w:b/>
          <w:bCs/>
          <w:color w:val="000000"/>
          <w:lang w:val="en-US" w:eastAsia="zh-CN"/>
        </w:rPr>
      </w:pPr>
      <w:r>
        <w:rPr>
          <w:rFonts w:hint="eastAsia" w:ascii="宋体" w:hAnsi="宋体" w:cs="宋体"/>
          <w:b/>
          <w:bCs/>
          <w:color w:val="000000"/>
          <w:lang w:val="en-US" w:eastAsia="zh-CN"/>
        </w:rPr>
        <w:t>谈判小组</w:t>
      </w:r>
    </w:p>
    <w:p>
      <w:pPr>
        <w:pageBreakBefore w:val="0"/>
        <w:numPr>
          <w:ilvl w:val="0"/>
          <w:numId w:val="0"/>
        </w:numPr>
        <w:kinsoku/>
        <w:wordWrap/>
        <w:overflowPunct/>
        <w:topLinePunct w:val="0"/>
        <w:bidi w:val="0"/>
        <w:spacing w:line="360" w:lineRule="auto"/>
        <w:rPr>
          <w:rFonts w:hint="eastAsia" w:ascii="宋体" w:hAnsi="宋体" w:cs="宋体"/>
          <w:b w:val="0"/>
          <w:bCs w:val="0"/>
          <w:color w:val="000000"/>
          <w:lang w:val="en-US" w:eastAsia="zh-CN"/>
        </w:rPr>
      </w:pPr>
      <w:r>
        <w:rPr>
          <w:rFonts w:hint="eastAsia" w:ascii="宋体" w:hAnsi="宋体" w:cs="宋体"/>
          <w:b/>
          <w:bCs/>
          <w:color w:val="000000"/>
          <w:lang w:val="en-US" w:eastAsia="zh-CN"/>
        </w:rPr>
        <w:t>22.1</w:t>
      </w:r>
      <w:r>
        <w:rPr>
          <w:rFonts w:hint="eastAsia" w:ascii="宋体" w:hAnsi="宋体" w:cs="宋体"/>
          <w:b w:val="0"/>
          <w:bCs w:val="0"/>
          <w:color w:val="000000"/>
          <w:lang w:val="en-US" w:eastAsia="zh-CN"/>
        </w:rPr>
        <w:t>项目谈判小组按照政府采购法相关规定组成。</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bCs/>
          <w:color w:val="000000"/>
          <w:sz w:val="24"/>
          <w:lang w:val="en-US" w:eastAsia="zh-CN"/>
        </w:rPr>
        <w:t>22.2</w:t>
      </w:r>
      <w:r>
        <w:rPr>
          <w:rFonts w:hint="eastAsia" w:ascii="宋体" w:hAnsi="宋体" w:cs="宋体"/>
          <w:color w:val="000000"/>
          <w:sz w:val="24"/>
          <w:lang w:val="en-US" w:eastAsia="zh-CN"/>
        </w:rPr>
        <w:t>谈判开始时</w:t>
      </w:r>
      <w:r>
        <w:rPr>
          <w:rFonts w:hint="eastAsia" w:ascii="宋体" w:hAnsi="宋体" w:eastAsia="宋体" w:cs="宋体"/>
          <w:color w:val="000000"/>
          <w:sz w:val="24"/>
        </w:rPr>
        <w:t>，</w:t>
      </w:r>
      <w:r>
        <w:rPr>
          <w:rFonts w:hint="eastAsia" w:ascii="宋体" w:hAnsi="宋体" w:cs="宋体"/>
          <w:color w:val="000000"/>
          <w:sz w:val="24"/>
          <w:lang w:val="en-US" w:eastAsia="zh-CN"/>
        </w:rPr>
        <w:t>谈判小组</w:t>
      </w:r>
      <w:r>
        <w:rPr>
          <w:rFonts w:hint="eastAsia" w:ascii="宋体" w:hAnsi="宋体" w:eastAsia="宋体" w:cs="宋体"/>
          <w:color w:val="000000"/>
          <w:sz w:val="24"/>
        </w:rPr>
        <w:t>对各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的内容进行全面审查，并确认</w:t>
      </w:r>
      <w:r>
        <w:rPr>
          <w:rFonts w:hint="eastAsia" w:ascii="宋体" w:hAnsi="宋体" w:cs="宋体"/>
          <w:color w:val="000000"/>
          <w:sz w:val="24"/>
          <w:lang w:val="en-US" w:eastAsia="zh-CN"/>
        </w:rPr>
        <w:t>谈判响应文件</w:t>
      </w:r>
      <w:r>
        <w:rPr>
          <w:rFonts w:hint="eastAsia" w:ascii="宋体" w:hAnsi="宋体" w:eastAsia="宋体" w:cs="宋体"/>
          <w:color w:val="000000"/>
          <w:sz w:val="24"/>
        </w:rPr>
        <w:t>是否符合或实质上响应了</w:t>
      </w:r>
      <w:r>
        <w:rPr>
          <w:rFonts w:hint="eastAsia" w:ascii="宋体" w:hAnsi="宋体" w:cs="宋体"/>
          <w:color w:val="000000"/>
          <w:sz w:val="24"/>
          <w:lang w:val="en-US" w:eastAsia="zh-CN"/>
        </w:rPr>
        <w:t>谈判</w:t>
      </w:r>
      <w:r>
        <w:rPr>
          <w:rFonts w:hint="eastAsia" w:ascii="宋体" w:hAnsi="宋体" w:eastAsia="宋体" w:cs="宋体"/>
          <w:color w:val="000000"/>
          <w:sz w:val="24"/>
        </w:rPr>
        <w:t>文件的有关要求，只有实质上响应了</w:t>
      </w:r>
      <w:r>
        <w:rPr>
          <w:rFonts w:hint="eastAsia" w:ascii="宋体" w:hAnsi="宋体" w:cs="宋体"/>
          <w:color w:val="000000"/>
          <w:sz w:val="24"/>
          <w:lang w:val="en-US" w:eastAsia="zh-CN"/>
        </w:rPr>
        <w:t>谈判</w:t>
      </w:r>
      <w:r>
        <w:rPr>
          <w:rFonts w:hint="eastAsia" w:ascii="宋体" w:hAnsi="宋体" w:eastAsia="宋体" w:cs="宋体"/>
          <w:color w:val="000000"/>
          <w:sz w:val="24"/>
        </w:rPr>
        <w:t>文件的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才能被</w:t>
      </w:r>
      <w:r>
        <w:rPr>
          <w:rFonts w:hint="eastAsia" w:ascii="宋体" w:hAnsi="宋体" w:cs="宋体"/>
          <w:color w:val="000000"/>
          <w:sz w:val="24"/>
          <w:lang w:val="en-US" w:eastAsia="zh-CN"/>
        </w:rPr>
        <w:t>采购</w:t>
      </w:r>
      <w:r>
        <w:rPr>
          <w:rFonts w:hint="eastAsia" w:ascii="宋体" w:hAnsi="宋体" w:eastAsia="宋体" w:cs="宋体"/>
          <w:color w:val="000000"/>
          <w:sz w:val="24"/>
        </w:rPr>
        <w:t>人接受。</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如果</w:t>
      </w:r>
      <w:r>
        <w:rPr>
          <w:rFonts w:hint="eastAsia" w:ascii="宋体" w:hAnsi="宋体" w:cs="宋体"/>
          <w:color w:val="000000"/>
          <w:sz w:val="24"/>
          <w:lang w:eastAsia="zh-CN"/>
        </w:rPr>
        <w:t>谈判响应文件</w:t>
      </w:r>
      <w:r>
        <w:rPr>
          <w:rFonts w:hint="eastAsia" w:ascii="宋体" w:hAnsi="宋体" w:eastAsia="宋体" w:cs="宋体"/>
          <w:color w:val="000000"/>
          <w:sz w:val="24"/>
        </w:rPr>
        <w:t>实质上不响应文件的要求，</w:t>
      </w:r>
      <w:r>
        <w:rPr>
          <w:rFonts w:hint="eastAsia" w:ascii="宋体" w:hAnsi="宋体" w:cs="宋体"/>
          <w:color w:val="000000"/>
          <w:sz w:val="24"/>
          <w:lang w:val="en-US" w:eastAsia="zh-CN"/>
        </w:rPr>
        <w:t>采购</w:t>
      </w:r>
      <w:r>
        <w:rPr>
          <w:rFonts w:hint="eastAsia" w:ascii="宋体" w:hAnsi="宋体" w:eastAsia="宋体" w:cs="宋体"/>
          <w:color w:val="000000"/>
          <w:sz w:val="24"/>
        </w:rPr>
        <w:t>人将予以否决，并且不允许通过修正或撤销其不符合要求的差异或意见保留，使之成为具有响应性的投标。无效</w:t>
      </w:r>
      <w:r>
        <w:rPr>
          <w:rFonts w:hint="eastAsia" w:ascii="宋体" w:hAnsi="宋体" w:cs="宋体"/>
          <w:color w:val="000000"/>
          <w:sz w:val="24"/>
          <w:lang w:val="en-US" w:eastAsia="zh-CN"/>
        </w:rPr>
        <w:t>报价</w:t>
      </w:r>
      <w:r>
        <w:rPr>
          <w:rFonts w:hint="eastAsia" w:ascii="宋体" w:hAnsi="宋体" w:eastAsia="宋体" w:cs="宋体"/>
          <w:color w:val="000000"/>
          <w:sz w:val="24"/>
        </w:rPr>
        <w:t>的确定按国家计委等七部委发布的《评标委员会和评标方法暂行规定》和本</w:t>
      </w:r>
      <w:r>
        <w:rPr>
          <w:rFonts w:hint="eastAsia" w:ascii="宋体" w:hAnsi="宋体" w:cs="宋体"/>
          <w:color w:val="000000"/>
          <w:sz w:val="24"/>
          <w:lang w:val="en-US" w:eastAsia="zh-CN"/>
        </w:rPr>
        <w:t>谈判</w:t>
      </w:r>
      <w:r>
        <w:rPr>
          <w:rFonts w:hint="eastAsia" w:ascii="宋体" w:hAnsi="宋体" w:eastAsia="宋体" w:cs="宋体"/>
          <w:color w:val="000000"/>
          <w:sz w:val="24"/>
        </w:rPr>
        <w:t>文件的规定执行。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22.</w:t>
      </w:r>
      <w:r>
        <w:rPr>
          <w:rFonts w:hint="eastAsia" w:ascii="宋体" w:hAnsi="宋体" w:cs="宋体"/>
          <w:b/>
          <w:color w:val="000000"/>
          <w:sz w:val="24"/>
          <w:lang w:val="en-US" w:eastAsia="zh-CN"/>
        </w:rPr>
        <w:t>3</w:t>
      </w:r>
      <w:r>
        <w:rPr>
          <w:rFonts w:hint="eastAsia" w:ascii="宋体" w:hAnsi="宋体" w:cs="宋体"/>
          <w:b w:val="0"/>
          <w:bCs/>
          <w:color w:val="000000"/>
          <w:sz w:val="24"/>
          <w:lang w:val="en-US" w:eastAsia="zh-CN"/>
        </w:rPr>
        <w:t>谈判小组将与进入谈判的报价人依照递交谈判响应文件顺序分别进行一对一谈判。</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eastAsia="宋体" w:cs="宋体"/>
          <w:b/>
          <w:color w:val="000000"/>
          <w:sz w:val="24"/>
        </w:rPr>
        <w:t>22.</w:t>
      </w:r>
      <w:r>
        <w:rPr>
          <w:rFonts w:hint="eastAsia" w:ascii="宋体" w:hAnsi="宋体" w:cs="宋体"/>
          <w:b/>
          <w:color w:val="000000"/>
          <w:sz w:val="24"/>
          <w:lang w:val="en-US" w:eastAsia="zh-CN"/>
        </w:rPr>
        <w:t>4</w:t>
      </w:r>
      <w:r>
        <w:rPr>
          <w:rFonts w:hint="eastAsia" w:ascii="宋体" w:hAnsi="宋体" w:cs="宋体"/>
          <w:b w:val="0"/>
          <w:bCs/>
          <w:color w:val="000000"/>
          <w:sz w:val="24"/>
          <w:lang w:val="en-US" w:eastAsia="zh-CN"/>
        </w:rPr>
        <w:t>谈判小组可要求报价人就谈判中的具体问题作出书面回答或承诺，报价人提交的书面回答或承诺应由受托人的签字或盖章，并将作为其谈判响应文件的一部分。谈判次数及每个报价人的谈判时间将由谈判小组根据具体谈判情况确定。在谈判中，谈判小组可以对谈判文件进行调整，但将告知每个参与谈判的报价人。</w:t>
      </w:r>
    </w:p>
    <w:p>
      <w:pPr>
        <w:pageBreakBefore w:val="0"/>
        <w:kinsoku/>
        <w:wordWrap/>
        <w:overflowPunct/>
        <w:topLinePunct w:val="0"/>
        <w:bidi w:val="0"/>
        <w:spacing w:line="360" w:lineRule="auto"/>
        <w:ind w:firstLine="480"/>
        <w:rPr>
          <w:rFonts w:hint="eastAsia" w:ascii="宋体" w:hAnsi="宋体" w:cs="宋体"/>
          <w:b w:val="0"/>
          <w:bCs/>
          <w:color w:val="000000"/>
          <w:sz w:val="24"/>
          <w:lang w:val="en-US" w:eastAsia="zh-CN"/>
        </w:rPr>
      </w:pPr>
      <w:r>
        <w:rPr>
          <w:rFonts w:hint="eastAsia" w:ascii="宋体" w:hAnsi="宋体" w:cs="宋体"/>
          <w:b w:val="0"/>
          <w:bCs/>
          <w:color w:val="000000"/>
          <w:sz w:val="24"/>
          <w:lang w:val="en-US" w:eastAsia="zh-CN"/>
        </w:rPr>
        <w:t>在每一轮谈判结束后，谈判小组可能会对谈判文件中有关内容进行调整。任何调整的部分谈判小组将会在下一轮谈判前及报价人提交最终承诺报价前，以书面方式告知每个参加谈判的报价人，该调整构成谈判文件的一部分。</w:t>
      </w:r>
    </w:p>
    <w:p>
      <w:pPr>
        <w:pageBreakBefore w:val="0"/>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23.谈判原则</w:t>
      </w:r>
    </w:p>
    <w:p>
      <w:pPr>
        <w:pageBreakBefore w:val="0"/>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val="0"/>
          <w:bCs/>
          <w:color w:val="000000"/>
          <w:sz w:val="24"/>
          <w:lang w:val="en-US" w:eastAsia="zh-CN"/>
        </w:rPr>
        <w:t>由谈判小组结合谈判响应文件及最终承诺，</w:t>
      </w:r>
      <w:r>
        <w:rPr>
          <w:rFonts w:hint="eastAsia" w:ascii="宋体" w:hAnsi="宋体" w:cs="宋体"/>
          <w:b/>
          <w:bCs w:val="0"/>
          <w:color w:val="000000"/>
          <w:sz w:val="24"/>
          <w:lang w:val="en-US" w:eastAsia="zh-CN"/>
        </w:rPr>
        <w:t>在符合采购需求、质量和服务相等的前提下，推荐提出最低报价的供应商作为成交供应商。</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23.1</w:t>
      </w:r>
      <w:r>
        <w:rPr>
          <w:rFonts w:hint="eastAsia" w:ascii="宋体" w:hAnsi="宋体" w:cs="宋体"/>
          <w:b w:val="0"/>
          <w:bCs/>
          <w:color w:val="000000"/>
          <w:sz w:val="24"/>
          <w:lang w:val="en-US" w:eastAsia="zh-CN"/>
        </w:rPr>
        <w:t>报价人在谈判响应文件及最终承诺中应对产品技术参数及产品要求作出完全性、真实性的响应。</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23.2</w:t>
      </w:r>
      <w:r>
        <w:rPr>
          <w:rFonts w:hint="eastAsia" w:ascii="宋体" w:hAnsi="宋体" w:cs="宋体"/>
          <w:b w:val="0"/>
          <w:bCs/>
          <w:color w:val="000000"/>
          <w:sz w:val="24"/>
          <w:lang w:val="en-US" w:eastAsia="zh-CN"/>
        </w:rPr>
        <w:t>报价人应有能力保证供货安装计划的实施。</w:t>
      </w:r>
    </w:p>
    <w:p>
      <w:pPr>
        <w:pageBreakBefore w:val="0"/>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23.3最终报价</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23.4</w:t>
      </w:r>
      <w:r>
        <w:rPr>
          <w:rFonts w:hint="eastAsia" w:ascii="宋体" w:hAnsi="宋体" w:cs="宋体"/>
          <w:b w:val="0"/>
          <w:bCs/>
          <w:color w:val="000000"/>
          <w:sz w:val="24"/>
          <w:lang w:val="en-US" w:eastAsia="zh-CN"/>
        </w:rPr>
        <w:t>在谈判小组谈判结束后，根据报价人报价及谈判情况要求所有参加谈判的报价人在规定时间内同时提交最终报价。</w:t>
      </w:r>
    </w:p>
    <w:p>
      <w:pPr>
        <w:pStyle w:val="4"/>
        <w:jc w:val="center"/>
        <w:rPr>
          <w:rFonts w:hint="eastAsia"/>
          <w:lang w:val="en-US" w:eastAsia="zh-CN"/>
        </w:rPr>
      </w:pPr>
      <w:bookmarkStart w:id="17" w:name="_Toc20417"/>
      <w:bookmarkStart w:id="18" w:name="_Toc17523"/>
      <w:r>
        <w:rPr>
          <w:rFonts w:hint="eastAsia"/>
          <w:lang w:val="en-US" w:eastAsia="zh-CN"/>
        </w:rPr>
        <w:t>六、成交</w:t>
      </w:r>
      <w:bookmarkEnd w:id="17"/>
      <w:bookmarkEnd w:id="18"/>
    </w:p>
    <w:p>
      <w:pPr>
        <w:pageBreakBefore w:val="0"/>
        <w:numPr>
          <w:ilvl w:val="0"/>
          <w:numId w:val="0"/>
        </w:numPr>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24.成交通知书</w:t>
      </w:r>
    </w:p>
    <w:p>
      <w:pPr>
        <w:pageBreakBefore w:val="0"/>
        <w:numPr>
          <w:ilvl w:val="0"/>
          <w:numId w:val="0"/>
        </w:numPr>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24.1</w:t>
      </w:r>
      <w:r>
        <w:rPr>
          <w:rFonts w:hint="eastAsia" w:ascii="宋体" w:hAnsi="宋体" w:cs="宋体"/>
          <w:b w:val="0"/>
          <w:bCs/>
          <w:color w:val="000000"/>
          <w:sz w:val="24"/>
          <w:lang w:val="en-US" w:eastAsia="zh-CN"/>
        </w:rPr>
        <w:t>成交人确定后，招标代理机构将向成交人发出成交通知书。</w:t>
      </w:r>
    </w:p>
    <w:p>
      <w:pPr>
        <w:pageBreakBefore w:val="0"/>
        <w:numPr>
          <w:ilvl w:val="0"/>
          <w:numId w:val="0"/>
        </w:numPr>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24.2</w:t>
      </w:r>
      <w:r>
        <w:rPr>
          <w:rFonts w:hint="eastAsia" w:ascii="宋体" w:hAnsi="宋体" w:cs="宋体"/>
          <w:b w:val="0"/>
          <w:bCs/>
          <w:color w:val="000000"/>
          <w:sz w:val="24"/>
          <w:lang w:val="en-US" w:eastAsia="zh-CN"/>
        </w:rPr>
        <w:t>成交通知书是合同的一个组成部分。</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w:t>
      </w:r>
      <w:r>
        <w:rPr>
          <w:rFonts w:hint="eastAsia" w:ascii="宋体" w:hAnsi="宋体" w:cs="宋体"/>
          <w:b/>
          <w:color w:val="000000"/>
          <w:sz w:val="24"/>
          <w:lang w:eastAsia="zh-CN"/>
        </w:rPr>
        <w:t>成交</w:t>
      </w:r>
      <w:r>
        <w:rPr>
          <w:rFonts w:hint="eastAsia" w:ascii="宋体" w:hAnsi="宋体" w:eastAsia="宋体" w:cs="宋体"/>
          <w:b/>
          <w:color w:val="000000"/>
          <w:sz w:val="24"/>
        </w:rPr>
        <w:t>通知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5.1</w:t>
      </w:r>
      <w:r>
        <w:rPr>
          <w:rFonts w:hint="eastAsia" w:ascii="宋体" w:hAnsi="宋体" w:cs="宋体"/>
          <w:color w:val="000000"/>
          <w:sz w:val="24"/>
          <w:lang w:eastAsia="zh-CN"/>
        </w:rPr>
        <w:t>成交</w:t>
      </w:r>
      <w:r>
        <w:rPr>
          <w:rFonts w:hint="eastAsia" w:ascii="宋体" w:hAnsi="宋体" w:eastAsia="宋体" w:cs="宋体"/>
          <w:color w:val="000000"/>
          <w:sz w:val="24"/>
        </w:rPr>
        <w:t>公示期：</w:t>
      </w:r>
      <w:r>
        <w:rPr>
          <w:rFonts w:hint="eastAsia" w:ascii="宋体" w:hAnsi="宋体" w:cs="宋体"/>
          <w:color w:val="000000"/>
          <w:sz w:val="24"/>
          <w:lang w:eastAsia="zh-CN"/>
        </w:rPr>
        <w:t>成交</w:t>
      </w:r>
      <w:r>
        <w:rPr>
          <w:rFonts w:hint="eastAsia" w:ascii="宋体" w:hAnsi="宋体" w:eastAsia="宋体" w:cs="宋体"/>
          <w:color w:val="000000"/>
          <w:sz w:val="24"/>
        </w:rPr>
        <w:t>结果公示</w:t>
      </w:r>
      <w:r>
        <w:rPr>
          <w:rFonts w:hint="eastAsia" w:ascii="宋体" w:hAnsi="宋体" w:cs="宋体"/>
          <w:color w:val="000000"/>
          <w:sz w:val="24"/>
          <w:lang w:eastAsia="zh-CN"/>
        </w:rPr>
        <w:t>一</w:t>
      </w:r>
      <w:r>
        <w:rPr>
          <w:rFonts w:hint="eastAsia" w:ascii="宋体" w:hAnsi="宋体" w:eastAsia="宋体" w:cs="宋体"/>
          <w:color w:val="000000"/>
          <w:sz w:val="24"/>
        </w:rPr>
        <w:t>个工作日。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5.2</w:t>
      </w:r>
      <w:r>
        <w:rPr>
          <w:rFonts w:hint="eastAsia" w:ascii="宋体" w:hAnsi="宋体" w:eastAsia="宋体" w:cs="宋体"/>
          <w:color w:val="000000"/>
          <w:sz w:val="24"/>
        </w:rPr>
        <w:t>代理机构根据</w:t>
      </w:r>
      <w:r>
        <w:rPr>
          <w:rFonts w:hint="eastAsia" w:ascii="宋体" w:hAnsi="宋体" w:cs="宋体"/>
          <w:color w:val="000000"/>
          <w:sz w:val="24"/>
          <w:lang w:val="en-US" w:eastAsia="zh-CN"/>
        </w:rPr>
        <w:t>谈判</w:t>
      </w:r>
      <w:r>
        <w:rPr>
          <w:rFonts w:hint="eastAsia" w:ascii="宋体" w:hAnsi="宋体" w:eastAsia="宋体" w:cs="宋体"/>
          <w:color w:val="000000"/>
          <w:sz w:val="24"/>
        </w:rPr>
        <w:t>结果，在</w:t>
      </w:r>
      <w:r>
        <w:rPr>
          <w:rFonts w:hint="eastAsia" w:ascii="宋体" w:hAnsi="宋体" w:cs="宋体"/>
          <w:color w:val="000000"/>
          <w:sz w:val="24"/>
          <w:lang w:val="en-US" w:eastAsia="zh-CN"/>
        </w:rPr>
        <w:t>报价</w:t>
      </w:r>
      <w:r>
        <w:rPr>
          <w:rFonts w:hint="eastAsia" w:ascii="宋体" w:hAnsi="宋体" w:eastAsia="宋体" w:cs="宋体"/>
          <w:color w:val="000000"/>
          <w:sz w:val="24"/>
        </w:rPr>
        <w:t>有效期届满前，以书面形式向</w:t>
      </w:r>
      <w:r>
        <w:rPr>
          <w:rFonts w:hint="eastAsia" w:ascii="宋体" w:hAnsi="宋体" w:cs="宋体"/>
          <w:color w:val="000000"/>
          <w:sz w:val="24"/>
          <w:lang w:eastAsia="zh-CN"/>
        </w:rPr>
        <w:t>成交</w:t>
      </w:r>
      <w:r>
        <w:rPr>
          <w:rFonts w:hint="eastAsia" w:ascii="宋体" w:hAnsi="宋体" w:eastAsia="宋体" w:cs="宋体"/>
          <w:color w:val="000000"/>
          <w:sz w:val="24"/>
        </w:rPr>
        <w:t>单位发出</w:t>
      </w:r>
      <w:r>
        <w:rPr>
          <w:rFonts w:hint="eastAsia" w:ascii="宋体" w:hAnsi="宋体" w:cs="宋体"/>
          <w:color w:val="000000"/>
          <w:sz w:val="24"/>
          <w:lang w:eastAsia="zh-CN"/>
        </w:rPr>
        <w:t>成交</w:t>
      </w:r>
      <w:r>
        <w:rPr>
          <w:rFonts w:hint="eastAsia" w:ascii="宋体" w:hAnsi="宋体" w:eastAsia="宋体" w:cs="宋体"/>
          <w:color w:val="000000"/>
          <w:sz w:val="24"/>
        </w:rPr>
        <w:t>通知书。</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5.3</w:t>
      </w:r>
      <w:r>
        <w:rPr>
          <w:rFonts w:hint="eastAsia" w:ascii="宋体" w:hAnsi="宋体" w:eastAsia="宋体" w:cs="宋体"/>
          <w:color w:val="000000"/>
          <w:sz w:val="24"/>
        </w:rPr>
        <w:t>代理机构将</w:t>
      </w:r>
      <w:r>
        <w:rPr>
          <w:rFonts w:hint="eastAsia" w:ascii="宋体" w:hAnsi="宋体" w:cs="宋体"/>
          <w:color w:val="000000"/>
          <w:sz w:val="24"/>
          <w:lang w:val="en-US" w:eastAsia="zh-CN"/>
        </w:rPr>
        <w:t>谈判</w:t>
      </w:r>
      <w:r>
        <w:rPr>
          <w:rFonts w:hint="eastAsia" w:ascii="宋体" w:hAnsi="宋体" w:eastAsia="宋体" w:cs="宋体"/>
          <w:color w:val="000000"/>
          <w:sz w:val="24"/>
        </w:rPr>
        <w:t>结果及时通知未</w:t>
      </w:r>
      <w:r>
        <w:rPr>
          <w:rFonts w:hint="eastAsia" w:ascii="宋体" w:hAnsi="宋体" w:cs="宋体"/>
          <w:color w:val="000000"/>
          <w:sz w:val="24"/>
          <w:lang w:eastAsia="zh-CN"/>
        </w:rPr>
        <w:t>成交</w:t>
      </w:r>
      <w:r>
        <w:rPr>
          <w:rFonts w:hint="eastAsia" w:ascii="宋体" w:hAnsi="宋体" w:eastAsia="宋体" w:cs="宋体"/>
          <w:color w:val="000000"/>
          <w:sz w:val="24"/>
        </w:rPr>
        <w:t>的</w:t>
      </w:r>
      <w:r>
        <w:rPr>
          <w:rFonts w:hint="eastAsia" w:ascii="宋体" w:hAnsi="宋体" w:cs="宋体"/>
          <w:color w:val="000000"/>
          <w:sz w:val="24"/>
          <w:lang w:eastAsia="zh-CN"/>
        </w:rPr>
        <w:t>报价人</w:t>
      </w:r>
      <w:r>
        <w:rPr>
          <w:rFonts w:hint="eastAsia" w:ascii="宋体" w:hAnsi="宋体" w:eastAsia="宋体" w:cs="宋体"/>
          <w:color w:val="000000"/>
          <w:sz w:val="24"/>
          <w:lang w:eastAsia="zh-CN"/>
        </w:rPr>
        <w:t>，</w:t>
      </w:r>
      <w:r>
        <w:rPr>
          <w:rFonts w:hint="eastAsia" w:ascii="宋体" w:hAnsi="宋体" w:eastAsia="宋体" w:cs="宋体"/>
          <w:color w:val="000000"/>
          <w:sz w:val="24"/>
        </w:rPr>
        <w:t>无需解释</w:t>
      </w:r>
      <w:r>
        <w:rPr>
          <w:rFonts w:hint="eastAsia" w:ascii="宋体" w:hAnsi="宋体" w:eastAsia="宋体" w:cs="宋体"/>
          <w:color w:val="000000"/>
          <w:sz w:val="24"/>
          <w:lang w:eastAsia="zh-CN"/>
        </w:rPr>
        <w:t>未</w:t>
      </w:r>
      <w:r>
        <w:rPr>
          <w:rFonts w:hint="eastAsia" w:ascii="宋体" w:hAnsi="宋体" w:cs="宋体"/>
          <w:color w:val="000000"/>
          <w:sz w:val="24"/>
          <w:lang w:val="en-US" w:eastAsia="zh-CN"/>
        </w:rPr>
        <w:t>成交</w:t>
      </w:r>
      <w:r>
        <w:rPr>
          <w:rFonts w:hint="eastAsia" w:ascii="宋体" w:hAnsi="宋体" w:eastAsia="宋体" w:cs="宋体"/>
          <w:color w:val="000000"/>
          <w:sz w:val="24"/>
        </w:rPr>
        <w:t>原因。</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6.</w:t>
      </w:r>
      <w:r>
        <w:rPr>
          <w:rFonts w:hint="eastAsia" w:ascii="宋体" w:hAnsi="宋体" w:eastAsia="宋体" w:cs="宋体"/>
          <w:b/>
          <w:color w:val="000000"/>
          <w:sz w:val="24"/>
        </w:rPr>
        <w:t>拒绝某些或所有投标的权利</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val="0"/>
          <w:bCs/>
          <w:color w:val="000000"/>
          <w:sz w:val="24"/>
          <w:lang w:val="en-US" w:eastAsia="zh-CN"/>
        </w:rPr>
        <w:t>采购</w:t>
      </w:r>
      <w:r>
        <w:rPr>
          <w:rFonts w:hint="eastAsia" w:ascii="宋体" w:hAnsi="宋体" w:eastAsia="宋体" w:cs="宋体"/>
          <w:b w:val="0"/>
          <w:bCs/>
          <w:color w:val="000000"/>
          <w:sz w:val="24"/>
        </w:rPr>
        <w:t>人有</w:t>
      </w:r>
      <w:r>
        <w:rPr>
          <w:rFonts w:hint="eastAsia" w:ascii="宋体" w:hAnsi="宋体" w:eastAsia="宋体" w:cs="宋体"/>
          <w:color w:val="000000"/>
          <w:sz w:val="24"/>
        </w:rPr>
        <w:t>权在</w:t>
      </w:r>
      <w:r>
        <w:rPr>
          <w:rFonts w:hint="eastAsia" w:ascii="宋体" w:hAnsi="宋体" w:cs="宋体"/>
          <w:color w:val="000000"/>
          <w:sz w:val="24"/>
          <w:lang w:val="en-US" w:eastAsia="zh-CN"/>
        </w:rPr>
        <w:t>确定中标报价人</w:t>
      </w:r>
      <w:r>
        <w:rPr>
          <w:rFonts w:hint="eastAsia" w:ascii="宋体" w:hAnsi="宋体" w:eastAsia="宋体" w:cs="宋体"/>
          <w:color w:val="000000"/>
          <w:sz w:val="24"/>
        </w:rPr>
        <w:t>之前拒绝任何有不正当行为或扰乱正常工作的</w:t>
      </w:r>
      <w:r>
        <w:rPr>
          <w:rFonts w:hint="eastAsia" w:ascii="宋体" w:hAnsi="宋体" w:cs="宋体"/>
          <w:color w:val="000000"/>
          <w:sz w:val="24"/>
          <w:lang w:eastAsia="zh-CN"/>
        </w:rPr>
        <w:t>报价人</w:t>
      </w:r>
      <w:r>
        <w:rPr>
          <w:rFonts w:hint="eastAsia" w:ascii="宋体" w:hAnsi="宋体" w:eastAsia="宋体" w:cs="宋体"/>
          <w:color w:val="000000"/>
          <w:sz w:val="24"/>
        </w:rPr>
        <w:t>，由此对</w:t>
      </w:r>
      <w:r>
        <w:rPr>
          <w:rFonts w:hint="eastAsia" w:ascii="宋体" w:hAnsi="宋体" w:cs="宋体"/>
          <w:color w:val="000000"/>
          <w:sz w:val="24"/>
          <w:lang w:eastAsia="zh-CN"/>
        </w:rPr>
        <w:t>报价人</w:t>
      </w:r>
      <w:r>
        <w:rPr>
          <w:rFonts w:hint="eastAsia" w:ascii="宋体" w:hAnsi="宋体" w:eastAsia="宋体" w:cs="宋体"/>
          <w:color w:val="000000"/>
          <w:sz w:val="24"/>
        </w:rPr>
        <w:t>造成的损失不负任何责任，同时对此无需做出任何解释。</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color w:val="000000"/>
          <w:sz w:val="24"/>
          <w:lang w:val="en-US" w:eastAsia="zh-CN"/>
        </w:rPr>
        <w:t>27.</w:t>
      </w:r>
      <w:r>
        <w:rPr>
          <w:rFonts w:hint="eastAsia" w:ascii="宋体" w:hAnsi="宋体" w:eastAsia="宋体" w:cs="宋体"/>
          <w:b/>
          <w:color w:val="000000"/>
          <w:sz w:val="24"/>
        </w:rPr>
        <w:t>付款方式：</w:t>
      </w:r>
      <w:r>
        <w:rPr>
          <w:rFonts w:hint="eastAsia" w:ascii="宋体" w:hAnsi="宋体" w:eastAsia="宋体" w:cs="宋体"/>
          <w:color w:val="000000"/>
          <w:sz w:val="24"/>
          <w:lang w:val="en-US" w:eastAsia="zh-CN"/>
        </w:rPr>
        <w:t>按</w:t>
      </w:r>
      <w:r>
        <w:rPr>
          <w:rFonts w:hint="eastAsia" w:ascii="宋体" w:hAnsi="宋体" w:cs="宋体"/>
          <w:color w:val="000000"/>
          <w:sz w:val="24"/>
          <w:lang w:val="en-US" w:eastAsia="zh-CN"/>
        </w:rPr>
        <w:t>成交人</w:t>
      </w:r>
      <w:r>
        <w:rPr>
          <w:rFonts w:hint="eastAsia" w:ascii="宋体" w:hAnsi="宋体" w:eastAsia="宋体" w:cs="宋体"/>
          <w:color w:val="000000"/>
          <w:sz w:val="24"/>
          <w:lang w:val="en-US" w:eastAsia="zh-CN"/>
        </w:rPr>
        <w:t>与采购</w:t>
      </w:r>
      <w:r>
        <w:rPr>
          <w:rFonts w:hint="eastAsia" w:ascii="宋体" w:hAnsi="宋体" w:cs="宋体"/>
          <w:color w:val="000000"/>
          <w:sz w:val="24"/>
          <w:lang w:val="en-US" w:eastAsia="zh-CN"/>
        </w:rPr>
        <w:t>人</w:t>
      </w:r>
      <w:r>
        <w:rPr>
          <w:rFonts w:hint="eastAsia" w:ascii="宋体" w:hAnsi="宋体" w:eastAsia="宋体" w:cs="宋体"/>
          <w:color w:val="000000"/>
          <w:sz w:val="24"/>
          <w:lang w:val="en-US" w:eastAsia="zh-CN"/>
        </w:rPr>
        <w:t>签订合同的付款方式执行</w:t>
      </w:r>
      <w:r>
        <w:rPr>
          <w:rFonts w:hint="eastAsia" w:ascii="宋体" w:hAnsi="宋体" w:eastAsia="宋体" w:cs="宋体"/>
          <w:color w:val="000000"/>
          <w:sz w:val="24"/>
        </w:rPr>
        <w:t>。每次付款时均由</w:t>
      </w:r>
      <w:r>
        <w:rPr>
          <w:rFonts w:hint="eastAsia" w:ascii="宋体" w:hAnsi="宋体" w:eastAsia="宋体" w:cs="宋体"/>
          <w:color w:val="000000"/>
          <w:sz w:val="24"/>
          <w:lang w:eastAsia="zh-CN"/>
        </w:rPr>
        <w:t>供货</w:t>
      </w:r>
      <w:r>
        <w:rPr>
          <w:rFonts w:hint="eastAsia" w:ascii="宋体" w:hAnsi="宋体" w:eastAsia="宋体" w:cs="宋体"/>
          <w:color w:val="000000"/>
          <w:sz w:val="24"/>
        </w:rPr>
        <w:t>方提供国家正规发票。</w:t>
      </w:r>
    </w:p>
    <w:p>
      <w:pPr>
        <w:pStyle w:val="4"/>
        <w:pageBreakBefore w:val="0"/>
        <w:kinsoku/>
        <w:wordWrap/>
        <w:overflowPunct/>
        <w:topLinePunct w:val="0"/>
        <w:bidi w:val="0"/>
        <w:spacing w:line="360" w:lineRule="auto"/>
        <w:jc w:val="center"/>
        <w:rPr>
          <w:rFonts w:hint="eastAsia" w:ascii="宋体" w:hAnsi="宋体" w:eastAsia="宋体" w:cs="宋体"/>
          <w:color w:val="000000"/>
        </w:rPr>
      </w:pPr>
      <w:bookmarkStart w:id="19" w:name="_Toc19776"/>
      <w:bookmarkStart w:id="20" w:name="_Toc21788"/>
      <w:r>
        <w:rPr>
          <w:rFonts w:hint="eastAsia" w:ascii="宋体" w:hAnsi="宋体" w:eastAsia="宋体" w:cs="宋体"/>
          <w:color w:val="000000"/>
        </w:rPr>
        <w:t>七、合同签订</w:t>
      </w:r>
      <w:bookmarkEnd w:id="19"/>
      <w:bookmarkEnd w:id="20"/>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cs="宋体"/>
          <w:b/>
          <w:color w:val="000000"/>
          <w:sz w:val="24"/>
          <w:lang w:val="en-US" w:eastAsia="zh-CN"/>
        </w:rPr>
        <w:t>28</w:t>
      </w:r>
      <w:r>
        <w:rPr>
          <w:rFonts w:hint="eastAsia" w:ascii="宋体" w:hAnsi="宋体" w:eastAsia="宋体" w:cs="宋体"/>
          <w:b/>
          <w:color w:val="000000"/>
          <w:sz w:val="24"/>
        </w:rPr>
        <w:t>、签订合同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color w:val="000000"/>
          <w:sz w:val="24"/>
          <w:lang w:val="en-US" w:eastAsia="zh-CN"/>
        </w:rPr>
        <w:t>28</w:t>
      </w:r>
      <w:r>
        <w:rPr>
          <w:rFonts w:hint="eastAsia" w:ascii="宋体" w:hAnsi="宋体" w:eastAsia="宋体" w:cs="宋体"/>
          <w:b/>
          <w:color w:val="000000"/>
          <w:sz w:val="24"/>
        </w:rPr>
        <w:t>.1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采购</w:t>
      </w:r>
      <w:r>
        <w:rPr>
          <w:rFonts w:hint="eastAsia" w:ascii="宋体" w:hAnsi="宋体" w:eastAsia="宋体" w:cs="宋体"/>
          <w:color w:val="000000"/>
          <w:sz w:val="24"/>
        </w:rPr>
        <w:t>人和</w:t>
      </w:r>
      <w:r>
        <w:rPr>
          <w:rFonts w:hint="eastAsia" w:ascii="宋体" w:hAnsi="宋体" w:cs="宋体"/>
          <w:color w:val="000000"/>
          <w:sz w:val="24"/>
          <w:lang w:eastAsia="zh-CN"/>
        </w:rPr>
        <w:t>成交</w:t>
      </w:r>
      <w:r>
        <w:rPr>
          <w:rFonts w:hint="eastAsia" w:ascii="宋体" w:hAnsi="宋体" w:eastAsia="宋体" w:cs="宋体"/>
          <w:color w:val="000000"/>
          <w:sz w:val="24"/>
        </w:rPr>
        <w:t>人在自</w:t>
      </w:r>
      <w:r>
        <w:rPr>
          <w:rFonts w:hint="eastAsia" w:ascii="宋体" w:hAnsi="宋体" w:cs="宋体"/>
          <w:color w:val="000000"/>
          <w:sz w:val="24"/>
          <w:lang w:eastAsia="zh-CN"/>
        </w:rPr>
        <w:t>成交</w:t>
      </w:r>
      <w:r>
        <w:rPr>
          <w:rFonts w:hint="eastAsia" w:ascii="宋体" w:hAnsi="宋体" w:eastAsia="宋体" w:cs="宋体"/>
          <w:color w:val="000000"/>
          <w:sz w:val="24"/>
        </w:rPr>
        <w:t>通知书发出之日起7日内，依据《中华人民共和国经济合同法》</w:t>
      </w:r>
      <w:r>
        <w:rPr>
          <w:rFonts w:hint="eastAsia" w:ascii="宋体" w:hAnsi="宋体" w:eastAsia="宋体" w:cs="宋体"/>
          <w:color w:val="000000"/>
          <w:sz w:val="24"/>
          <w:lang w:eastAsia="zh-CN"/>
        </w:rPr>
        <w:t>等</w:t>
      </w:r>
      <w:r>
        <w:rPr>
          <w:rFonts w:hint="eastAsia" w:ascii="宋体" w:hAnsi="宋体" w:eastAsia="宋体" w:cs="宋体"/>
          <w:color w:val="000000"/>
          <w:sz w:val="24"/>
        </w:rPr>
        <w:t>有关法</w:t>
      </w:r>
      <w:r>
        <w:rPr>
          <w:rFonts w:hint="eastAsia" w:ascii="宋体" w:hAnsi="宋体" w:eastAsia="宋体" w:cs="宋体"/>
          <w:color w:val="000000"/>
          <w:sz w:val="24"/>
          <w:lang w:eastAsia="zh-CN"/>
        </w:rPr>
        <w:t>律法</w:t>
      </w:r>
      <w:r>
        <w:rPr>
          <w:rFonts w:hint="eastAsia" w:ascii="宋体" w:hAnsi="宋体" w:eastAsia="宋体" w:cs="宋体"/>
          <w:color w:val="000000"/>
          <w:sz w:val="24"/>
        </w:rPr>
        <w:t>规及</w:t>
      </w:r>
      <w:r>
        <w:rPr>
          <w:rFonts w:hint="eastAsia" w:ascii="宋体" w:hAnsi="宋体" w:cs="宋体"/>
          <w:color w:val="000000"/>
          <w:sz w:val="24"/>
          <w:lang w:eastAsia="zh-CN"/>
        </w:rPr>
        <w:t>谈判响应文件</w:t>
      </w:r>
      <w:r>
        <w:rPr>
          <w:rFonts w:hint="eastAsia" w:ascii="宋体" w:hAnsi="宋体" w:eastAsia="宋体" w:cs="宋体"/>
          <w:color w:val="000000"/>
          <w:sz w:val="24"/>
          <w:lang w:eastAsia="zh-CN"/>
        </w:rPr>
        <w:t>内容</w:t>
      </w:r>
      <w:r>
        <w:rPr>
          <w:rFonts w:hint="eastAsia" w:ascii="宋体" w:hAnsi="宋体" w:eastAsia="宋体" w:cs="宋体"/>
          <w:color w:val="000000"/>
          <w:sz w:val="24"/>
        </w:rPr>
        <w:t>签订合同。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30.2</w:t>
      </w:r>
      <w:r>
        <w:rPr>
          <w:rFonts w:hint="eastAsia" w:ascii="宋体" w:hAnsi="宋体" w:eastAsia="宋体" w:cs="宋体"/>
          <w:color w:val="000000"/>
          <w:sz w:val="24"/>
        </w:rPr>
        <w:t xml:space="preserve"> </w:t>
      </w:r>
      <w:r>
        <w:rPr>
          <w:rFonts w:hint="eastAsia" w:ascii="宋体" w:hAnsi="宋体" w:cs="宋体"/>
          <w:color w:val="000000"/>
          <w:sz w:val="24"/>
          <w:lang w:eastAsia="zh-CN"/>
        </w:rPr>
        <w:t>成交</w:t>
      </w:r>
      <w:r>
        <w:rPr>
          <w:rFonts w:hint="eastAsia" w:ascii="宋体" w:hAnsi="宋体" w:eastAsia="宋体" w:cs="宋体"/>
          <w:color w:val="000000"/>
          <w:sz w:val="24"/>
        </w:rPr>
        <w:t>合同不得转让，合同分包需在</w:t>
      </w:r>
      <w:r>
        <w:rPr>
          <w:rFonts w:hint="eastAsia" w:ascii="宋体" w:hAnsi="宋体" w:cs="宋体"/>
          <w:color w:val="000000"/>
          <w:sz w:val="24"/>
          <w:lang w:eastAsia="zh-CN"/>
        </w:rPr>
        <w:t>谈判响应文件</w:t>
      </w:r>
      <w:r>
        <w:rPr>
          <w:rFonts w:hint="eastAsia" w:ascii="宋体" w:hAnsi="宋体" w:eastAsia="宋体" w:cs="宋体"/>
          <w:color w:val="000000"/>
          <w:sz w:val="24"/>
        </w:rPr>
        <w:t>中予以说明，并须经人同意。否则，</w:t>
      </w:r>
      <w:r>
        <w:rPr>
          <w:rFonts w:hint="eastAsia" w:ascii="宋体" w:hAnsi="宋体" w:cs="宋体"/>
          <w:color w:val="000000"/>
          <w:sz w:val="24"/>
          <w:lang w:val="en-US" w:eastAsia="zh-CN"/>
        </w:rPr>
        <w:t>采购</w:t>
      </w:r>
      <w:r>
        <w:rPr>
          <w:rFonts w:hint="eastAsia" w:ascii="宋体" w:hAnsi="宋体" w:eastAsia="宋体" w:cs="宋体"/>
          <w:color w:val="000000"/>
          <w:sz w:val="24"/>
        </w:rPr>
        <w:t>人有权取消</w:t>
      </w:r>
      <w:r>
        <w:rPr>
          <w:rFonts w:hint="eastAsia" w:ascii="宋体" w:hAnsi="宋体" w:cs="宋体"/>
          <w:color w:val="000000"/>
          <w:sz w:val="24"/>
          <w:lang w:val="en-US" w:eastAsia="zh-CN"/>
        </w:rPr>
        <w:t>报价</w:t>
      </w:r>
      <w:r>
        <w:rPr>
          <w:rFonts w:hint="eastAsia" w:ascii="宋体" w:hAnsi="宋体" w:eastAsia="宋体" w:cs="宋体"/>
          <w:color w:val="000000"/>
          <w:sz w:val="24"/>
        </w:rPr>
        <w:t>人的</w:t>
      </w:r>
      <w:r>
        <w:rPr>
          <w:rFonts w:hint="eastAsia" w:ascii="宋体" w:hAnsi="宋体" w:cs="宋体"/>
          <w:color w:val="000000"/>
          <w:sz w:val="24"/>
          <w:lang w:eastAsia="zh-CN"/>
        </w:rPr>
        <w:t>成交</w:t>
      </w:r>
      <w:r>
        <w:rPr>
          <w:rFonts w:hint="eastAsia" w:ascii="宋体" w:hAnsi="宋体" w:eastAsia="宋体" w:cs="宋体"/>
          <w:color w:val="000000"/>
          <w:sz w:val="24"/>
        </w:rPr>
        <w:t>资格。</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30.3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采购</w:t>
      </w:r>
      <w:r>
        <w:rPr>
          <w:rFonts w:hint="eastAsia" w:ascii="宋体" w:hAnsi="宋体" w:eastAsia="宋体" w:cs="宋体"/>
          <w:color w:val="000000"/>
          <w:sz w:val="24"/>
        </w:rPr>
        <w:t>人如遇</w:t>
      </w:r>
      <w:r>
        <w:rPr>
          <w:rFonts w:hint="eastAsia" w:ascii="宋体" w:hAnsi="宋体" w:cs="宋体"/>
          <w:color w:val="000000"/>
          <w:sz w:val="24"/>
          <w:lang w:eastAsia="zh-CN"/>
        </w:rPr>
        <w:t>成交</w:t>
      </w:r>
      <w:r>
        <w:rPr>
          <w:rFonts w:hint="eastAsia" w:ascii="宋体" w:hAnsi="宋体" w:eastAsia="宋体" w:cs="宋体"/>
          <w:color w:val="000000"/>
          <w:sz w:val="24"/>
        </w:rPr>
        <w:t>人违约，可从候选</w:t>
      </w:r>
      <w:r>
        <w:rPr>
          <w:rFonts w:hint="eastAsia" w:ascii="宋体" w:hAnsi="宋体" w:cs="宋体"/>
          <w:color w:val="000000"/>
          <w:sz w:val="24"/>
          <w:lang w:eastAsia="zh-CN"/>
        </w:rPr>
        <w:t>成交</w:t>
      </w:r>
      <w:r>
        <w:rPr>
          <w:rFonts w:hint="eastAsia" w:ascii="宋体" w:hAnsi="宋体" w:eastAsia="宋体" w:cs="宋体"/>
          <w:color w:val="000000"/>
          <w:sz w:val="24"/>
        </w:rPr>
        <w:t>人中重新选定</w:t>
      </w:r>
      <w:r>
        <w:rPr>
          <w:rFonts w:hint="eastAsia" w:ascii="宋体" w:hAnsi="宋体" w:cs="宋体"/>
          <w:color w:val="000000"/>
          <w:sz w:val="24"/>
          <w:lang w:eastAsia="zh-CN"/>
        </w:rPr>
        <w:t>成交</w:t>
      </w:r>
      <w:r>
        <w:rPr>
          <w:rFonts w:hint="eastAsia" w:ascii="宋体" w:hAnsi="宋体" w:eastAsia="宋体" w:cs="宋体"/>
          <w:color w:val="000000"/>
          <w:sz w:val="24"/>
        </w:rPr>
        <w:t>人，并签订经济合同。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30.4</w:t>
      </w:r>
      <w:r>
        <w:rPr>
          <w:rFonts w:hint="eastAsia" w:ascii="宋体" w:hAnsi="宋体" w:eastAsia="宋体" w:cs="宋体"/>
          <w:color w:val="000000"/>
          <w:sz w:val="24"/>
        </w:rPr>
        <w:t xml:space="preserve"> 合同的定制由</w:t>
      </w:r>
      <w:r>
        <w:rPr>
          <w:rFonts w:hint="eastAsia" w:ascii="宋体" w:hAnsi="宋体" w:cs="宋体"/>
          <w:color w:val="000000"/>
          <w:sz w:val="24"/>
          <w:lang w:val="en-US" w:eastAsia="zh-CN"/>
        </w:rPr>
        <w:t>采购</w:t>
      </w:r>
      <w:r>
        <w:rPr>
          <w:rFonts w:hint="eastAsia" w:ascii="宋体" w:hAnsi="宋体" w:eastAsia="宋体" w:cs="宋体"/>
          <w:color w:val="000000"/>
          <w:sz w:val="24"/>
        </w:rPr>
        <w:t>人、</w:t>
      </w:r>
      <w:r>
        <w:rPr>
          <w:rFonts w:hint="eastAsia" w:ascii="宋体" w:hAnsi="宋体" w:cs="宋体"/>
          <w:color w:val="000000"/>
          <w:sz w:val="24"/>
          <w:lang w:eastAsia="zh-CN"/>
        </w:rPr>
        <w:t>成交</w:t>
      </w:r>
      <w:r>
        <w:rPr>
          <w:rFonts w:hint="eastAsia" w:ascii="宋体" w:hAnsi="宋体" w:eastAsia="宋体" w:cs="宋体"/>
          <w:color w:val="000000"/>
          <w:sz w:val="24"/>
        </w:rPr>
        <w:t>人、代理机构三方参加，为确保合同双方的利益</w:t>
      </w:r>
      <w:r>
        <w:rPr>
          <w:rFonts w:hint="eastAsia" w:ascii="宋体" w:hAnsi="宋体" w:eastAsia="宋体" w:cs="宋体"/>
          <w:color w:val="000000"/>
          <w:sz w:val="24"/>
          <w:lang w:eastAsia="zh-CN"/>
        </w:rPr>
        <w:t>公平</w:t>
      </w:r>
      <w:r>
        <w:rPr>
          <w:rFonts w:hint="eastAsia" w:ascii="宋体" w:hAnsi="宋体" w:eastAsia="宋体" w:cs="宋体"/>
          <w:color w:val="000000"/>
          <w:sz w:val="24"/>
        </w:rPr>
        <w:t>均等，由代理机构在合同制订过程中进行协调。</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30.5 </w:t>
      </w:r>
      <w:r>
        <w:rPr>
          <w:rFonts w:hint="eastAsia" w:ascii="宋体" w:hAnsi="宋体" w:eastAsia="宋体" w:cs="宋体"/>
          <w:color w:val="000000"/>
          <w:sz w:val="24"/>
        </w:rPr>
        <w:t>合同经</w:t>
      </w:r>
      <w:r>
        <w:rPr>
          <w:rFonts w:hint="eastAsia" w:ascii="宋体" w:hAnsi="宋体" w:cs="宋体"/>
          <w:color w:val="000000"/>
          <w:sz w:val="24"/>
          <w:lang w:val="en-US" w:eastAsia="zh-CN"/>
        </w:rPr>
        <w:t>采购人成交人</w:t>
      </w:r>
      <w:r>
        <w:rPr>
          <w:rFonts w:hint="eastAsia" w:ascii="宋体" w:hAnsi="宋体" w:eastAsia="宋体" w:cs="宋体"/>
          <w:color w:val="000000"/>
          <w:sz w:val="24"/>
        </w:rPr>
        <w:t>双方签字盖章后即生效。</w:t>
      </w:r>
      <w:r>
        <w:rPr>
          <w:rFonts w:hint="eastAsia" w:ascii="宋体" w:hAnsi="宋体" w:cs="宋体"/>
          <w:color w:val="000000"/>
          <w:sz w:val="24"/>
          <w:lang w:val="en-US" w:eastAsia="zh-CN"/>
        </w:rPr>
        <w:t>采购人</w:t>
      </w:r>
      <w:r>
        <w:rPr>
          <w:rFonts w:hint="eastAsia" w:ascii="宋体" w:hAnsi="宋体" w:eastAsia="宋体" w:cs="宋体"/>
          <w:color w:val="000000"/>
          <w:sz w:val="24"/>
        </w:rPr>
        <w:t>、</w:t>
      </w:r>
      <w:r>
        <w:rPr>
          <w:rFonts w:hint="eastAsia" w:ascii="宋体" w:hAnsi="宋体" w:cs="宋体"/>
          <w:color w:val="000000"/>
          <w:sz w:val="24"/>
          <w:lang w:val="en-US" w:eastAsia="zh-CN"/>
        </w:rPr>
        <w:t>成交人</w:t>
      </w:r>
      <w:r>
        <w:rPr>
          <w:rFonts w:hint="eastAsia" w:ascii="宋体" w:hAnsi="宋体" w:eastAsia="宋体" w:cs="宋体"/>
          <w:color w:val="000000"/>
          <w:sz w:val="24"/>
        </w:rPr>
        <w:t>双方亦可自愿申请公证。</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31、合同组成</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31.1</w:t>
      </w:r>
      <w:r>
        <w:rPr>
          <w:rFonts w:hint="eastAsia" w:ascii="宋体" w:hAnsi="宋体" w:eastAsia="宋体" w:cs="宋体"/>
          <w:color w:val="000000"/>
          <w:sz w:val="24"/>
        </w:rPr>
        <w:t xml:space="preserve"> 以下文件均为合同不可分割的部分：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31.1.1 专用合同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31.1.2 合同条款</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31.1.3 </w:t>
      </w:r>
      <w:r>
        <w:rPr>
          <w:rFonts w:hint="eastAsia" w:ascii="宋体" w:hAnsi="宋体" w:cs="宋体"/>
          <w:color w:val="000000"/>
          <w:sz w:val="24"/>
          <w:lang w:eastAsia="zh-CN"/>
        </w:rPr>
        <w:t>成交</w:t>
      </w:r>
      <w:r>
        <w:rPr>
          <w:rFonts w:hint="eastAsia" w:ascii="宋体" w:hAnsi="宋体" w:eastAsia="宋体" w:cs="宋体"/>
          <w:color w:val="000000"/>
          <w:sz w:val="24"/>
        </w:rPr>
        <w:t>通知书</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31.1.4 </w:t>
      </w:r>
      <w:r>
        <w:rPr>
          <w:rFonts w:hint="eastAsia" w:ascii="宋体" w:hAnsi="宋体" w:cs="宋体"/>
          <w:color w:val="000000"/>
          <w:sz w:val="24"/>
          <w:lang w:eastAsia="zh-CN"/>
        </w:rPr>
        <w:t>报价人谈判响应文件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31.1.5 </w:t>
      </w:r>
      <w:r>
        <w:rPr>
          <w:rFonts w:hint="eastAsia" w:ascii="宋体" w:hAnsi="宋体" w:cs="宋体"/>
          <w:color w:val="000000"/>
          <w:sz w:val="24"/>
          <w:lang w:eastAsia="zh-CN"/>
        </w:rPr>
        <w:t>其它</w:t>
      </w:r>
      <w:r>
        <w:rPr>
          <w:rFonts w:hint="eastAsia" w:ascii="宋体" w:hAnsi="宋体" w:eastAsia="宋体" w:cs="宋体"/>
          <w:color w:val="000000"/>
          <w:sz w:val="24"/>
        </w:rPr>
        <w:t>文件</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rPr>
      </w:pPr>
      <w:bookmarkStart w:id="21" w:name="_Toc14192"/>
      <w:bookmarkStart w:id="22" w:name="_Toc5627"/>
      <w:r>
        <w:rPr>
          <w:rFonts w:hint="eastAsia" w:ascii="宋体" w:hAnsi="宋体" w:eastAsia="宋体" w:cs="宋体"/>
          <w:color w:val="000000"/>
          <w:sz w:val="28"/>
        </w:rPr>
        <w:t>八、特别提示</w:t>
      </w:r>
      <w:bookmarkEnd w:id="21"/>
      <w:bookmarkEnd w:id="22"/>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32、</w:t>
      </w:r>
      <w:r>
        <w:rPr>
          <w:rFonts w:hint="eastAsia" w:ascii="宋体" w:hAnsi="宋体" w:cs="宋体"/>
          <w:color w:val="000000"/>
          <w:sz w:val="24"/>
          <w:lang w:eastAsia="zh-CN"/>
        </w:rPr>
        <w:t>报价人</w:t>
      </w:r>
      <w:r>
        <w:rPr>
          <w:rFonts w:hint="eastAsia" w:ascii="宋体" w:hAnsi="宋体" w:eastAsia="宋体" w:cs="宋体"/>
          <w:color w:val="000000"/>
          <w:sz w:val="24"/>
        </w:rPr>
        <w:t>应认真研读</w:t>
      </w:r>
      <w:r>
        <w:rPr>
          <w:rFonts w:hint="eastAsia" w:ascii="宋体" w:hAnsi="宋体" w:cs="宋体"/>
          <w:color w:val="000000"/>
          <w:sz w:val="24"/>
          <w:lang w:eastAsia="zh-CN"/>
        </w:rPr>
        <w:t>谈判</w:t>
      </w:r>
      <w:r>
        <w:rPr>
          <w:rFonts w:hint="eastAsia" w:ascii="宋体" w:hAnsi="宋体" w:eastAsia="宋体" w:cs="宋体"/>
          <w:color w:val="000000"/>
          <w:sz w:val="24"/>
        </w:rPr>
        <w:t>文件，充分考虑文件中的</w:t>
      </w:r>
      <w:r>
        <w:rPr>
          <w:rFonts w:hint="eastAsia" w:ascii="宋体" w:hAnsi="宋体" w:eastAsia="宋体" w:cs="宋体"/>
          <w:color w:val="000000"/>
          <w:sz w:val="24"/>
          <w:lang w:eastAsia="zh-CN"/>
        </w:rPr>
        <w:t>所有</w:t>
      </w:r>
      <w:r>
        <w:rPr>
          <w:rFonts w:hint="eastAsia" w:ascii="宋体" w:hAnsi="宋体" w:eastAsia="宋体" w:cs="宋体"/>
          <w:color w:val="000000"/>
          <w:sz w:val="24"/>
        </w:rPr>
        <w:t>要求和合同条款后，编制</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33、</w:t>
      </w:r>
      <w:r>
        <w:rPr>
          <w:rFonts w:hint="eastAsia" w:ascii="宋体" w:hAnsi="宋体" w:eastAsia="宋体" w:cs="宋体"/>
          <w:color w:val="000000"/>
          <w:sz w:val="24"/>
        </w:rPr>
        <w:t>如</w:t>
      </w:r>
      <w:r>
        <w:rPr>
          <w:rFonts w:hint="eastAsia" w:ascii="宋体" w:hAnsi="宋体" w:cs="宋体"/>
          <w:color w:val="000000"/>
          <w:sz w:val="24"/>
          <w:lang w:val="en-US" w:eastAsia="zh-CN"/>
        </w:rPr>
        <w:t>谈判</w:t>
      </w:r>
      <w:r>
        <w:rPr>
          <w:rFonts w:hint="eastAsia" w:ascii="宋体" w:hAnsi="宋体" w:eastAsia="宋体" w:cs="宋体"/>
          <w:color w:val="000000"/>
          <w:sz w:val="24"/>
        </w:rPr>
        <w:t>文件中提供的各类表格样式不适用，</w:t>
      </w:r>
      <w:r>
        <w:rPr>
          <w:rFonts w:hint="eastAsia" w:ascii="宋体" w:hAnsi="宋体" w:cs="宋体"/>
          <w:color w:val="000000"/>
          <w:sz w:val="24"/>
          <w:lang w:eastAsia="zh-CN"/>
        </w:rPr>
        <w:t>报价人</w:t>
      </w:r>
      <w:r>
        <w:rPr>
          <w:rFonts w:hint="eastAsia" w:ascii="宋体" w:hAnsi="宋体" w:eastAsia="宋体" w:cs="宋体"/>
          <w:color w:val="000000"/>
          <w:sz w:val="24"/>
        </w:rPr>
        <w:t>可另行设计表格样式，但力求内容完整，表达清晰、准确。</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34、</w:t>
      </w:r>
      <w:r>
        <w:rPr>
          <w:rFonts w:hint="eastAsia" w:ascii="宋体" w:hAnsi="宋体" w:eastAsia="宋体" w:cs="宋体"/>
          <w:color w:val="000000"/>
          <w:sz w:val="24"/>
        </w:rPr>
        <w:t>本章</w:t>
      </w:r>
      <w:r>
        <w:rPr>
          <w:rFonts w:hint="eastAsia" w:ascii="宋体" w:hAnsi="宋体" w:cs="宋体"/>
          <w:color w:val="000000"/>
          <w:sz w:val="24"/>
          <w:lang w:val="en-US" w:eastAsia="zh-CN"/>
        </w:rPr>
        <w:t>21.3</w:t>
      </w:r>
      <w:r>
        <w:rPr>
          <w:rFonts w:hint="eastAsia" w:ascii="宋体" w:hAnsi="宋体" w:eastAsia="宋体" w:cs="宋体"/>
          <w:color w:val="000000"/>
          <w:sz w:val="24"/>
        </w:rPr>
        <w:t>条所要求的原件，除“法定代表人授权委托书”需要做入</w:t>
      </w:r>
      <w:r>
        <w:rPr>
          <w:rFonts w:hint="eastAsia" w:ascii="宋体" w:hAnsi="宋体" w:cs="宋体"/>
          <w:color w:val="000000"/>
          <w:sz w:val="24"/>
          <w:lang w:eastAsia="zh-CN"/>
        </w:rPr>
        <w:t>谈判响应文件</w:t>
      </w:r>
      <w:r>
        <w:rPr>
          <w:rFonts w:hint="eastAsia" w:ascii="宋体" w:hAnsi="宋体" w:eastAsia="宋体" w:cs="宋体"/>
          <w:color w:val="000000"/>
          <w:sz w:val="24"/>
        </w:rPr>
        <w:t>正本中外，其余仅供</w:t>
      </w:r>
      <w:r>
        <w:rPr>
          <w:rFonts w:hint="eastAsia" w:ascii="宋体" w:hAnsi="宋体" w:cs="宋体"/>
          <w:color w:val="000000"/>
          <w:sz w:val="24"/>
          <w:lang w:eastAsia="zh-CN"/>
        </w:rPr>
        <w:t>谈判</w:t>
      </w:r>
      <w:r>
        <w:rPr>
          <w:rFonts w:hint="eastAsia" w:ascii="宋体" w:hAnsi="宋体" w:eastAsia="宋体" w:cs="宋体"/>
          <w:color w:val="000000"/>
          <w:sz w:val="24"/>
        </w:rPr>
        <w:t>时查验用，</w:t>
      </w:r>
      <w:r>
        <w:rPr>
          <w:rFonts w:hint="eastAsia" w:ascii="宋体" w:hAnsi="宋体" w:cs="宋体"/>
          <w:color w:val="000000"/>
          <w:sz w:val="24"/>
          <w:lang w:eastAsia="zh-CN"/>
        </w:rPr>
        <w:t>谈判响应文件</w:t>
      </w:r>
      <w:r>
        <w:rPr>
          <w:rFonts w:hint="eastAsia" w:ascii="宋体" w:hAnsi="宋体" w:eastAsia="宋体" w:cs="宋体"/>
          <w:color w:val="000000"/>
          <w:sz w:val="24"/>
        </w:rPr>
        <w:t>中只需提供相应的复印件。</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rPr>
      </w:pPr>
      <w:bookmarkStart w:id="23" w:name="_Toc21896"/>
      <w:bookmarkStart w:id="24" w:name="_Toc15679"/>
      <w:r>
        <w:rPr>
          <w:rFonts w:hint="eastAsia" w:ascii="宋体" w:hAnsi="宋体" w:eastAsia="宋体" w:cs="宋体"/>
          <w:color w:val="000000"/>
          <w:sz w:val="28"/>
        </w:rPr>
        <w:t>九、其他事项</w:t>
      </w:r>
      <w:bookmarkEnd w:id="23"/>
      <w:bookmarkEnd w:id="24"/>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35、</w:t>
      </w:r>
      <w:r>
        <w:rPr>
          <w:rFonts w:hint="eastAsia" w:ascii="宋体" w:hAnsi="宋体" w:cs="宋体"/>
          <w:b/>
          <w:color w:val="000000"/>
          <w:sz w:val="24"/>
          <w:lang w:eastAsia="zh-CN"/>
        </w:rPr>
        <w:t>成交</w:t>
      </w:r>
      <w:r>
        <w:rPr>
          <w:rFonts w:hint="eastAsia" w:ascii="宋体" w:hAnsi="宋体" w:eastAsia="宋体" w:cs="宋体"/>
          <w:b/>
          <w:color w:val="000000"/>
          <w:sz w:val="24"/>
        </w:rPr>
        <w:t>服务费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35.1 </w:t>
      </w:r>
      <w:r>
        <w:rPr>
          <w:rFonts w:hint="eastAsia" w:ascii="宋体" w:hAnsi="宋体" w:eastAsia="宋体" w:cs="宋体"/>
          <w:b w:val="0"/>
          <w:bCs/>
          <w:color w:val="000000"/>
          <w:sz w:val="24"/>
          <w:lang w:eastAsia="zh-CN"/>
        </w:rPr>
        <w:t>按照协商结果，</w:t>
      </w:r>
      <w:r>
        <w:rPr>
          <w:rFonts w:hint="eastAsia" w:ascii="宋体" w:hAnsi="宋体" w:cs="宋体"/>
          <w:color w:val="000000"/>
          <w:sz w:val="24"/>
          <w:lang w:eastAsia="zh-CN"/>
        </w:rPr>
        <w:t>成交</w:t>
      </w:r>
      <w:r>
        <w:rPr>
          <w:rFonts w:hint="eastAsia" w:ascii="宋体" w:hAnsi="宋体" w:eastAsia="宋体" w:cs="宋体"/>
          <w:color w:val="000000"/>
          <w:sz w:val="24"/>
        </w:rPr>
        <w:t>单位须在</w:t>
      </w:r>
      <w:r>
        <w:rPr>
          <w:rFonts w:hint="eastAsia" w:ascii="宋体" w:hAnsi="宋体" w:cs="宋体"/>
          <w:color w:val="000000"/>
          <w:sz w:val="24"/>
          <w:lang w:val="en-US" w:eastAsia="zh-CN"/>
        </w:rPr>
        <w:t>采购</w:t>
      </w:r>
      <w:r>
        <w:rPr>
          <w:rFonts w:hint="eastAsia" w:ascii="宋体" w:hAnsi="宋体" w:eastAsia="宋体" w:cs="宋体"/>
          <w:color w:val="000000"/>
          <w:sz w:val="24"/>
        </w:rPr>
        <w:t>工作结束后向</w:t>
      </w:r>
      <w:r>
        <w:rPr>
          <w:rFonts w:hint="eastAsia" w:ascii="宋体" w:hAnsi="宋体" w:eastAsia="宋体" w:cs="宋体"/>
          <w:color w:val="000000"/>
          <w:sz w:val="24"/>
          <w:lang w:eastAsia="zh-CN"/>
        </w:rPr>
        <w:t>代理机构</w:t>
      </w:r>
      <w:r>
        <w:rPr>
          <w:rFonts w:hint="eastAsia" w:ascii="宋体" w:hAnsi="宋体" w:eastAsia="宋体" w:cs="宋体"/>
          <w:color w:val="000000"/>
          <w:sz w:val="24"/>
        </w:rPr>
        <w:t>一次性付清</w:t>
      </w:r>
      <w:r>
        <w:rPr>
          <w:rFonts w:hint="eastAsia" w:ascii="宋体" w:hAnsi="宋体" w:cs="宋体"/>
          <w:color w:val="000000"/>
          <w:sz w:val="24"/>
          <w:lang w:eastAsia="zh-CN"/>
        </w:rPr>
        <w:t>成交</w:t>
      </w:r>
      <w:r>
        <w:rPr>
          <w:rFonts w:hint="eastAsia" w:ascii="宋体" w:hAnsi="宋体" w:eastAsia="宋体" w:cs="宋体"/>
          <w:color w:val="000000"/>
          <w:sz w:val="24"/>
        </w:rPr>
        <w:t>服务费（即</w:t>
      </w:r>
      <w:r>
        <w:rPr>
          <w:rFonts w:hint="eastAsia" w:ascii="宋体" w:hAnsi="宋体" w:cs="宋体"/>
          <w:color w:val="000000"/>
          <w:sz w:val="24"/>
          <w:lang w:eastAsia="zh-CN"/>
        </w:rPr>
        <w:t>成交</w:t>
      </w:r>
      <w:r>
        <w:rPr>
          <w:rFonts w:hint="eastAsia" w:ascii="宋体" w:hAnsi="宋体" w:eastAsia="宋体" w:cs="宋体"/>
          <w:color w:val="000000"/>
          <w:sz w:val="24"/>
        </w:rPr>
        <w:t>人在领取</w:t>
      </w:r>
      <w:r>
        <w:rPr>
          <w:rFonts w:hint="eastAsia" w:ascii="宋体" w:hAnsi="宋体" w:cs="宋体"/>
          <w:color w:val="000000"/>
          <w:sz w:val="24"/>
          <w:lang w:eastAsia="zh-CN"/>
        </w:rPr>
        <w:t>成交</w:t>
      </w:r>
      <w:r>
        <w:rPr>
          <w:rFonts w:hint="eastAsia" w:ascii="宋体" w:hAnsi="宋体" w:eastAsia="宋体" w:cs="宋体"/>
          <w:color w:val="000000"/>
          <w:sz w:val="24"/>
        </w:rPr>
        <w:t>通知书时支付）。</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35.2</w:t>
      </w:r>
      <w:r>
        <w:rPr>
          <w:rFonts w:hint="eastAsia" w:ascii="宋体" w:hAnsi="宋体" w:eastAsia="宋体" w:cs="宋体"/>
          <w:color w:val="000000"/>
          <w:sz w:val="24"/>
        </w:rPr>
        <w:t xml:space="preserve"> </w:t>
      </w:r>
      <w:r>
        <w:rPr>
          <w:rFonts w:hint="eastAsia" w:ascii="宋体" w:hAnsi="宋体" w:cs="宋体"/>
          <w:color w:val="000000"/>
          <w:sz w:val="24"/>
          <w:lang w:eastAsia="zh-CN"/>
        </w:rPr>
        <w:t>成交</w:t>
      </w:r>
      <w:r>
        <w:rPr>
          <w:rFonts w:hint="eastAsia" w:ascii="宋体" w:hAnsi="宋体" w:eastAsia="宋体" w:cs="宋体"/>
          <w:color w:val="000000"/>
          <w:sz w:val="24"/>
        </w:rPr>
        <w:t>服务费：</w:t>
      </w:r>
      <w:r>
        <w:rPr>
          <w:rFonts w:hint="eastAsia" w:ascii="宋体" w:hAnsi="宋体" w:cs="宋体"/>
          <w:kern w:val="0"/>
          <w:sz w:val="24"/>
          <w:szCs w:val="24"/>
          <w:lang w:val="en-US" w:eastAsia="zh-CN" w:bidi="ar"/>
        </w:rPr>
        <w:t>详见投标人须知前附表</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36、</w:t>
      </w:r>
      <w:r>
        <w:rPr>
          <w:rFonts w:hint="eastAsia" w:ascii="宋体" w:hAnsi="宋体" w:eastAsia="宋体" w:cs="宋体"/>
          <w:color w:val="000000"/>
          <w:sz w:val="24"/>
        </w:rPr>
        <w:t>本文件</w:t>
      </w:r>
      <w:r>
        <w:rPr>
          <w:rFonts w:hint="eastAsia" w:ascii="宋体" w:hAnsi="宋体" w:eastAsia="宋体" w:cs="宋体"/>
          <w:color w:val="000000"/>
          <w:sz w:val="24"/>
          <w:lang w:eastAsia="zh-CN"/>
        </w:rPr>
        <w:t>依</w:t>
      </w:r>
      <w:r>
        <w:rPr>
          <w:rFonts w:hint="eastAsia" w:ascii="宋体" w:hAnsi="宋体" w:eastAsia="宋体" w:cs="宋体"/>
          <w:color w:val="000000"/>
          <w:sz w:val="24"/>
        </w:rPr>
        <w:t>据《中华人民共和国</w:t>
      </w:r>
      <w:r>
        <w:rPr>
          <w:rFonts w:hint="eastAsia" w:ascii="宋体" w:hAnsi="宋体" w:eastAsia="宋体" w:cs="宋体"/>
          <w:color w:val="000000"/>
          <w:sz w:val="24"/>
          <w:lang w:eastAsia="zh-CN"/>
        </w:rPr>
        <w:t>政府采购</w:t>
      </w:r>
      <w:r>
        <w:rPr>
          <w:rFonts w:hint="eastAsia" w:ascii="宋体" w:hAnsi="宋体" w:eastAsia="宋体" w:cs="宋体"/>
          <w:color w:val="000000"/>
          <w:sz w:val="24"/>
        </w:rPr>
        <w:t>法》</w:t>
      </w:r>
      <w:r>
        <w:rPr>
          <w:rFonts w:hint="eastAsia" w:ascii="宋体" w:hAnsi="宋体" w:eastAsia="宋体" w:cs="宋体"/>
          <w:color w:val="000000"/>
          <w:sz w:val="24"/>
          <w:lang w:eastAsia="zh-CN"/>
        </w:rPr>
        <w:t>等有关政府采购方面的法律法规文件</w:t>
      </w:r>
      <w:r>
        <w:rPr>
          <w:rFonts w:hint="eastAsia" w:ascii="宋体" w:hAnsi="宋体" w:eastAsia="宋体" w:cs="宋体"/>
          <w:color w:val="000000"/>
          <w:sz w:val="24"/>
        </w:rPr>
        <w:t>编制，解释权属</w:t>
      </w:r>
      <w:r>
        <w:rPr>
          <w:rFonts w:hint="eastAsia" w:ascii="宋体" w:hAnsi="宋体" w:cs="宋体"/>
          <w:color w:val="000000"/>
          <w:sz w:val="24"/>
          <w:lang w:eastAsia="zh-CN"/>
        </w:rPr>
        <w:t>新疆天勤工程管理有限公司</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sectPr>
          <w:footerReference r:id="rId6" w:type="default"/>
          <w:type w:val="continuous"/>
          <w:pgSz w:w="11907" w:h="16840"/>
          <w:pgMar w:top="1021" w:right="1287" w:bottom="1021" w:left="1247" w:header="851" w:footer="992" w:gutter="0"/>
          <w:pgNumType w:fmt="decimal"/>
          <w:cols w:space="720" w:num="1"/>
          <w:rtlGutter w:val="0"/>
          <w:docGrid w:type="lines" w:linePitch="312" w:charSpace="0"/>
        </w:sectPr>
      </w:pPr>
    </w:p>
    <w:p>
      <w:pPr>
        <w:pageBreakBefore w:val="0"/>
        <w:kinsoku/>
        <w:wordWrap/>
        <w:overflowPunct/>
        <w:topLinePunct w:val="0"/>
        <w:bidi w:val="0"/>
        <w:spacing w:line="360" w:lineRule="auto"/>
        <w:rPr>
          <w:rFonts w:hint="eastAsia" w:ascii="宋体" w:hAnsi="宋体" w:eastAsia="宋体" w:cs="宋体"/>
          <w:color w:val="000000"/>
          <w:sz w:val="22"/>
          <w:szCs w:val="22"/>
        </w:rPr>
      </w:pPr>
      <w:r>
        <w:rPr>
          <w:rFonts w:hint="eastAsia" w:ascii="宋体" w:hAnsi="宋体" w:eastAsia="宋体" w:cs="宋体"/>
          <w:color w:val="000000"/>
          <w:sz w:val="22"/>
          <w:szCs w:val="22"/>
        </w:rPr>
        <w:br w:type="page"/>
      </w:r>
    </w:p>
    <w:p>
      <w:pPr>
        <w:pStyle w:val="3"/>
        <w:spacing w:line="360" w:lineRule="auto"/>
        <w:rPr>
          <w:rFonts w:asciiTheme="minorEastAsia" w:hAnsiTheme="minorEastAsia" w:eastAsiaTheme="minorEastAsia" w:cstheme="minorEastAsia"/>
          <w:bCs/>
          <w:sz w:val="28"/>
          <w:szCs w:val="28"/>
        </w:rPr>
      </w:pPr>
      <w:bookmarkStart w:id="25" w:name="_Toc13245"/>
      <w:bookmarkStart w:id="26" w:name="_Toc23028"/>
      <w:bookmarkStart w:id="27" w:name="_Toc1354"/>
      <w:r>
        <w:rPr>
          <w:rFonts w:hint="eastAsia" w:ascii="宋体" w:hAnsi="宋体" w:cs="宋体"/>
          <w:color w:val="000000"/>
          <w:szCs w:val="36"/>
        </w:rPr>
        <w:t>第三章采购需求、技术参数、规格</w:t>
      </w:r>
      <w:bookmarkEnd w:id="25"/>
      <w:bookmarkEnd w:id="26"/>
      <w:bookmarkEnd w:id="27"/>
    </w:p>
    <w:p>
      <w:pPr>
        <w:pStyle w:val="6"/>
        <w:numPr>
          <w:ilvl w:val="0"/>
          <w:numId w:val="3"/>
        </w:numPr>
        <w:ind w:firstLine="562" w:firstLineChars="200"/>
        <w:jc w:val="center"/>
        <w:outlineLvl w:val="1"/>
        <w:rPr>
          <w:rFonts w:hint="eastAsia" w:asciiTheme="minorEastAsia" w:hAnsiTheme="minorEastAsia" w:eastAsiaTheme="minorEastAsia" w:cstheme="minorEastAsia"/>
          <w:b/>
          <w:bCs/>
          <w:color w:val="auto"/>
          <w:sz w:val="24"/>
          <w:szCs w:val="24"/>
          <w:vertAlign w:val="baseline"/>
          <w:lang w:val="en-US" w:eastAsia="zh-CN"/>
        </w:rPr>
      </w:pPr>
      <w:bookmarkStart w:id="28" w:name="_Toc31015"/>
      <w:bookmarkStart w:id="29" w:name="_Toc19858"/>
      <w:bookmarkStart w:id="30" w:name="_Toc15994"/>
      <w:r>
        <w:rPr>
          <w:rFonts w:hint="eastAsia" w:ascii="宋体" w:hAnsi="宋体" w:cs="宋体"/>
          <w:b/>
          <w:color w:val="000000"/>
          <w:sz w:val="28"/>
          <w:szCs w:val="28"/>
        </w:rPr>
        <w:t>具体参数要求</w:t>
      </w:r>
      <w:bookmarkEnd w:id="28"/>
      <w:bookmarkEnd w:id="29"/>
      <w:bookmarkEnd w:id="30"/>
    </w:p>
    <w:p>
      <w:pPr>
        <w:pStyle w:val="2"/>
        <w:rPr>
          <w:rFonts w:hint="eastAsia"/>
        </w:rPr>
      </w:pPr>
    </w:p>
    <w:tbl>
      <w:tblPr>
        <w:tblStyle w:val="18"/>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993"/>
        <w:gridCol w:w="145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spacing w:line="440" w:lineRule="exact"/>
              <w:jc w:val="center"/>
              <w:rPr>
                <w:rFonts w:hint="eastAsia" w:ascii="宋体" w:hAnsi="宋体" w:cs="宋体"/>
                <w:b/>
                <w:color w:val="000000"/>
                <w:sz w:val="28"/>
                <w:szCs w:val="28"/>
              </w:rPr>
            </w:pPr>
            <w:r>
              <w:rPr>
                <w:rFonts w:hint="eastAsia" w:ascii="宋体" w:hAnsi="宋体" w:cs="宋体"/>
                <w:b/>
                <w:color w:val="000000"/>
                <w:sz w:val="28"/>
                <w:szCs w:val="28"/>
              </w:rPr>
              <w:t>产品</w:t>
            </w:r>
          </w:p>
        </w:tc>
        <w:tc>
          <w:tcPr>
            <w:tcW w:w="4993" w:type="dxa"/>
            <w:vAlign w:val="center"/>
          </w:tcPr>
          <w:p>
            <w:pPr>
              <w:spacing w:line="440" w:lineRule="exact"/>
              <w:jc w:val="center"/>
              <w:rPr>
                <w:rFonts w:hint="eastAsia" w:ascii="宋体" w:hAnsi="宋体" w:cs="宋体"/>
                <w:b/>
                <w:color w:val="000000"/>
                <w:sz w:val="28"/>
                <w:szCs w:val="28"/>
              </w:rPr>
            </w:pPr>
            <w:r>
              <w:rPr>
                <w:rFonts w:hint="eastAsia" w:ascii="宋体" w:hAnsi="宋体" w:cs="宋体"/>
                <w:b/>
                <w:color w:val="000000"/>
                <w:sz w:val="28"/>
                <w:szCs w:val="28"/>
              </w:rPr>
              <w:t>规格及要求</w:t>
            </w:r>
          </w:p>
        </w:tc>
        <w:tc>
          <w:tcPr>
            <w:tcW w:w="1453" w:type="dxa"/>
            <w:vAlign w:val="center"/>
          </w:tcPr>
          <w:p>
            <w:pPr>
              <w:spacing w:line="440" w:lineRule="exact"/>
              <w:jc w:val="center"/>
              <w:rPr>
                <w:rFonts w:hint="eastAsia" w:ascii="宋体" w:hAnsi="宋体" w:cs="宋体"/>
                <w:b/>
                <w:color w:val="000000"/>
                <w:sz w:val="28"/>
                <w:szCs w:val="28"/>
              </w:rPr>
            </w:pPr>
            <w:r>
              <w:rPr>
                <w:rFonts w:hint="eastAsia" w:ascii="宋体" w:hAnsi="宋体" w:cs="宋体"/>
                <w:b/>
                <w:color w:val="000000"/>
                <w:sz w:val="28"/>
                <w:szCs w:val="28"/>
              </w:rPr>
              <w:t>单位</w:t>
            </w:r>
          </w:p>
        </w:tc>
        <w:tc>
          <w:tcPr>
            <w:tcW w:w="1545" w:type="dxa"/>
            <w:vAlign w:val="center"/>
          </w:tcPr>
          <w:p>
            <w:pPr>
              <w:spacing w:line="440" w:lineRule="exact"/>
              <w:jc w:val="center"/>
              <w:rPr>
                <w:rFonts w:hint="eastAsia" w:ascii="宋体" w:hAnsi="宋体" w:cs="宋体"/>
                <w:b/>
                <w:color w:val="000000"/>
                <w:sz w:val="28"/>
                <w:szCs w:val="28"/>
              </w:rPr>
            </w:pPr>
            <w:r>
              <w:rPr>
                <w:rFonts w:hint="eastAsia" w:ascii="宋体" w:hAnsi="宋体" w:cs="宋体"/>
                <w:b/>
                <w:color w:val="00000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spacing w:line="440" w:lineRule="exact"/>
              <w:jc w:val="both"/>
              <w:rPr>
                <w:rFonts w:hint="eastAsia" w:ascii="宋体" w:hAnsi="宋体" w:cs="宋体"/>
                <w:b/>
                <w:color w:val="000000"/>
                <w:sz w:val="28"/>
                <w:szCs w:val="28"/>
              </w:rPr>
            </w:pPr>
            <w:r>
              <w:rPr>
                <w:rFonts w:hint="eastAsia" w:ascii="宋体" w:hAnsi="宋体" w:cs="宋体"/>
                <w:b/>
                <w:color w:val="000000"/>
                <w:sz w:val="28"/>
                <w:szCs w:val="28"/>
              </w:rPr>
              <w:t>羊</w:t>
            </w:r>
          </w:p>
        </w:tc>
        <w:tc>
          <w:tcPr>
            <w:tcW w:w="4993" w:type="dxa"/>
            <w:vAlign w:val="center"/>
          </w:tcPr>
          <w:p>
            <w:pPr>
              <w:spacing w:line="440" w:lineRule="exact"/>
              <w:jc w:val="both"/>
              <w:rPr>
                <w:rFonts w:hint="eastAsia" w:ascii="宋体" w:hAnsi="宋体" w:cs="宋体"/>
                <w:b/>
                <w:color w:val="000000"/>
                <w:sz w:val="28"/>
                <w:szCs w:val="28"/>
              </w:rPr>
            </w:pPr>
            <w:r>
              <w:rPr>
                <w:rFonts w:hint="eastAsia" w:ascii="宋体" w:hAnsi="宋体" w:cs="宋体"/>
                <w:b/>
                <w:color w:val="000000"/>
                <w:sz w:val="28"/>
                <w:szCs w:val="28"/>
              </w:rPr>
              <w:t>采购育肥羊；</w:t>
            </w:r>
          </w:p>
          <w:p>
            <w:pPr>
              <w:spacing w:line="440" w:lineRule="exact"/>
              <w:jc w:val="both"/>
              <w:rPr>
                <w:rFonts w:hint="eastAsia" w:ascii="宋体" w:hAnsi="宋体" w:cs="宋体"/>
                <w:b/>
                <w:color w:val="000000"/>
                <w:sz w:val="28"/>
                <w:szCs w:val="28"/>
              </w:rPr>
            </w:pPr>
            <w:r>
              <w:rPr>
                <w:rFonts w:hint="eastAsia" w:ascii="宋体" w:hAnsi="宋体" w:cs="宋体"/>
                <w:b/>
                <w:color w:val="000000"/>
                <w:sz w:val="28"/>
                <w:szCs w:val="28"/>
              </w:rPr>
              <w:t>2、年龄1周岁左右；</w:t>
            </w:r>
          </w:p>
          <w:p>
            <w:pPr>
              <w:spacing w:line="440" w:lineRule="exact"/>
              <w:jc w:val="both"/>
              <w:rPr>
                <w:rFonts w:hint="eastAsia" w:ascii="宋体" w:hAnsi="宋体" w:cs="宋体"/>
                <w:b/>
                <w:color w:val="000000"/>
                <w:sz w:val="28"/>
                <w:szCs w:val="28"/>
              </w:rPr>
            </w:pPr>
            <w:r>
              <w:rPr>
                <w:rFonts w:hint="eastAsia" w:ascii="宋体" w:hAnsi="宋体" w:cs="宋体"/>
                <w:b/>
                <w:color w:val="000000"/>
                <w:sz w:val="28"/>
                <w:szCs w:val="28"/>
              </w:rPr>
              <w:t>3、体重25公斤及以上（含25公斤）；</w:t>
            </w:r>
          </w:p>
          <w:p>
            <w:pPr>
              <w:spacing w:line="440" w:lineRule="exact"/>
              <w:jc w:val="both"/>
              <w:rPr>
                <w:rFonts w:hint="eastAsia" w:ascii="宋体" w:hAnsi="宋体" w:cs="宋体"/>
                <w:b/>
                <w:color w:val="000000"/>
                <w:sz w:val="28"/>
                <w:szCs w:val="28"/>
              </w:rPr>
            </w:pPr>
            <w:r>
              <w:rPr>
                <w:rFonts w:hint="eastAsia" w:ascii="宋体" w:hAnsi="宋体" w:cs="宋体"/>
                <w:b/>
                <w:color w:val="000000"/>
                <w:sz w:val="28"/>
                <w:szCs w:val="28"/>
              </w:rPr>
              <w:t>4、采购新疆本地羊，品种为：和田羊、多浪羊、巴音布拉克黑头羊、库车羊等品种杂交后代公羔或母羔；</w:t>
            </w:r>
          </w:p>
        </w:tc>
        <w:tc>
          <w:tcPr>
            <w:tcW w:w="1453" w:type="dxa"/>
            <w:vAlign w:val="center"/>
          </w:tcPr>
          <w:p>
            <w:pPr>
              <w:spacing w:line="440" w:lineRule="exact"/>
              <w:jc w:val="both"/>
              <w:rPr>
                <w:rFonts w:hint="eastAsia" w:ascii="宋体" w:hAnsi="宋体" w:cs="宋体"/>
                <w:b/>
                <w:color w:val="000000"/>
                <w:sz w:val="28"/>
                <w:szCs w:val="28"/>
              </w:rPr>
            </w:pPr>
            <w:r>
              <w:rPr>
                <w:rFonts w:hint="eastAsia" w:ascii="宋体" w:hAnsi="宋体" w:cs="宋体"/>
                <w:b/>
                <w:color w:val="000000"/>
                <w:sz w:val="28"/>
                <w:szCs w:val="28"/>
              </w:rPr>
              <w:t>只</w:t>
            </w:r>
          </w:p>
        </w:tc>
        <w:tc>
          <w:tcPr>
            <w:tcW w:w="1545" w:type="dxa"/>
            <w:vAlign w:val="center"/>
          </w:tcPr>
          <w:p>
            <w:pPr>
              <w:spacing w:line="440" w:lineRule="exact"/>
              <w:jc w:val="both"/>
              <w:rPr>
                <w:rFonts w:hint="eastAsia" w:ascii="宋体" w:hAnsi="宋体" w:cs="宋体"/>
                <w:b/>
                <w:color w:val="000000"/>
                <w:sz w:val="28"/>
                <w:szCs w:val="28"/>
              </w:rPr>
            </w:pPr>
            <w:r>
              <w:rPr>
                <w:rFonts w:hint="eastAsia" w:ascii="宋体" w:hAnsi="宋体" w:cs="宋体"/>
                <w:b/>
                <w:color w:val="000000"/>
                <w:sz w:val="28"/>
                <w:szCs w:val="28"/>
              </w:rPr>
              <w:t>1000</w:t>
            </w:r>
          </w:p>
        </w:tc>
      </w:tr>
    </w:tbl>
    <w:p>
      <w:pPr>
        <w:spacing w:line="440" w:lineRule="exact"/>
        <w:jc w:val="both"/>
        <w:rPr>
          <w:rFonts w:ascii="宋体" w:hAnsi="宋体" w:cs="宋体"/>
          <w:b/>
          <w:color w:val="000000"/>
          <w:sz w:val="28"/>
          <w:szCs w:val="28"/>
        </w:rPr>
      </w:pPr>
      <w:r>
        <w:rPr>
          <w:rFonts w:hint="eastAsia" w:ascii="宋体" w:hAnsi="宋体" w:cs="宋体"/>
          <w:b/>
          <w:color w:val="000000"/>
          <w:sz w:val="28"/>
          <w:szCs w:val="28"/>
        </w:rPr>
        <w:t>1.本项目采购羊交货时需要隔离检疫，隔离时间为21天；。</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2.本参数中的体重要求指隔离期满后交于农户手中时的体重需满足以上条</w:t>
      </w:r>
      <w:bookmarkStart w:id="31" w:name="_Toc22990"/>
      <w:bookmarkStart w:id="32" w:name="_Toc22311"/>
      <w:r>
        <w:rPr>
          <w:rFonts w:hint="eastAsia" w:ascii="宋体" w:hAnsi="宋体" w:cs="宋体"/>
          <w:b/>
          <w:color w:val="000000"/>
          <w:sz w:val="28"/>
          <w:szCs w:val="28"/>
        </w:rPr>
        <w:t>件</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3.本参数中的数量要求是指隔离期满后交于农户手中时的数量；</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3.本项目需提供完整的羊养殖的培训方案；</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二、采购要求</w:t>
      </w:r>
      <w:bookmarkEnd w:id="31"/>
      <w:bookmarkEnd w:id="32"/>
    </w:p>
    <w:p>
      <w:pPr>
        <w:spacing w:line="520" w:lineRule="exact"/>
        <w:rPr>
          <w:rFonts w:ascii="宋体" w:hAnsi="宋体" w:cs="宋体"/>
        </w:rPr>
      </w:pPr>
      <w:r>
        <w:rPr>
          <w:rFonts w:hint="eastAsia" w:ascii="宋体" w:hAnsi="宋体" w:cs="宋体"/>
        </w:rPr>
        <w:t xml:space="preserve">    1、采购范围：</w:t>
      </w:r>
      <w:r>
        <w:rPr>
          <w:rFonts w:hint="eastAsia" w:ascii="宋体" w:hAnsi="宋体" w:cs="宋体"/>
          <w:bCs/>
        </w:rPr>
        <w:t>羊的供应、运输、隔离观察、检疫和相关售后服务等</w:t>
      </w:r>
      <w:r>
        <w:rPr>
          <w:rFonts w:hint="eastAsia" w:ascii="宋体" w:hAnsi="宋体" w:cs="宋体"/>
        </w:rPr>
        <w:t>。</w:t>
      </w:r>
    </w:p>
    <w:p>
      <w:pPr>
        <w:spacing w:line="520" w:lineRule="exact"/>
        <w:ind w:firstLine="480"/>
        <w:rPr>
          <w:rFonts w:ascii="宋体" w:hAnsi="宋体" w:cs="宋体"/>
        </w:rPr>
      </w:pPr>
      <w:r>
        <w:rPr>
          <w:rFonts w:hint="eastAsia" w:ascii="宋体" w:hAnsi="宋体" w:cs="宋体"/>
        </w:rPr>
        <w:t>2、交货时间：</w:t>
      </w:r>
      <w:r>
        <w:rPr>
          <w:rFonts w:hint="eastAsia" w:ascii="宋体" w:hAnsi="宋体" w:cs="宋体"/>
          <w:lang w:val="zh-CN"/>
        </w:rPr>
        <w:t>按照甲方要求，以签订采购合同为准</w:t>
      </w:r>
      <w:r>
        <w:rPr>
          <w:rFonts w:hint="eastAsia" w:ascii="宋体" w:hAnsi="宋体" w:cs="宋体"/>
        </w:rPr>
        <w:t>。</w:t>
      </w:r>
    </w:p>
    <w:p>
      <w:pPr>
        <w:spacing w:line="520" w:lineRule="exact"/>
        <w:ind w:firstLine="480"/>
        <w:rPr>
          <w:rFonts w:ascii="宋体" w:hAnsi="宋体" w:cs="宋体"/>
          <w:bCs/>
          <w:color w:val="auto"/>
        </w:rPr>
      </w:pPr>
      <w:r>
        <w:rPr>
          <w:rFonts w:hint="eastAsia" w:ascii="宋体" w:hAnsi="宋体" w:cs="宋体"/>
        </w:rPr>
        <w:t>3、</w:t>
      </w:r>
      <w:r>
        <w:rPr>
          <w:rFonts w:hint="eastAsia" w:ascii="宋体" w:hAnsi="宋体" w:cs="宋体"/>
          <w:color w:val="auto"/>
        </w:rPr>
        <w:t>质量要求：按照国家和行业标准及招标文件</w:t>
      </w:r>
      <w:r>
        <w:rPr>
          <w:rFonts w:hint="eastAsia" w:ascii="宋体" w:hAnsi="宋体" w:cs="宋体"/>
          <w:bCs/>
          <w:color w:val="auto"/>
        </w:rPr>
        <w:t>的要求采购，质量达到合格，如质量达不到标准要求，采购方有权退货，因退货而产生的费用由供货方承担。</w:t>
      </w:r>
      <w:r>
        <w:rPr>
          <w:rFonts w:hint="eastAsia" w:ascii="宋体" w:hAnsi="宋体" w:cs="宋体"/>
          <w:bCs/>
          <w:color w:val="auto"/>
          <w:lang w:val="zh-CN"/>
        </w:rPr>
        <w:t>货物到达后，卖方应在</w:t>
      </w:r>
      <w:r>
        <w:rPr>
          <w:rFonts w:hint="eastAsia" w:ascii="宋体" w:hAnsi="宋体" w:cs="宋体"/>
          <w:bCs/>
          <w:color w:val="auto"/>
        </w:rPr>
        <w:t>24小时</w:t>
      </w:r>
      <w:r>
        <w:rPr>
          <w:rFonts w:hint="eastAsia" w:ascii="宋体" w:hAnsi="宋体" w:cs="宋体"/>
          <w:bCs/>
          <w:color w:val="auto"/>
          <w:lang w:val="zh-CN"/>
        </w:rPr>
        <w:t>派技术人员到达现场，在双方人员在场的情况下，清点货物等。卖方对卸货时所导致的货物损坏承担全部赔偿责任，并承担因此发生的一切费用。（供货方将货物运送到相关项目实施地）。（本项目采购</w:t>
      </w:r>
      <w:r>
        <w:rPr>
          <w:rFonts w:hint="eastAsia" w:ascii="宋体" w:hAnsi="宋体" w:cs="宋体"/>
          <w:bCs/>
          <w:color w:val="auto"/>
        </w:rPr>
        <w:t>羊</w:t>
      </w:r>
      <w:r>
        <w:rPr>
          <w:rFonts w:hint="eastAsia" w:ascii="宋体" w:hAnsi="宋体" w:cs="宋体"/>
          <w:bCs/>
          <w:color w:val="auto"/>
          <w:lang w:val="zh-CN"/>
        </w:rPr>
        <w:t>需要隔离检疫，具体要求以采购合同为准）</w:t>
      </w:r>
    </w:p>
    <w:p>
      <w:pPr>
        <w:spacing w:line="520" w:lineRule="exact"/>
        <w:ind w:firstLine="480"/>
        <w:rPr>
          <w:rFonts w:ascii="宋体" w:hAnsi="宋体" w:cs="宋体"/>
          <w:bCs/>
        </w:rPr>
      </w:pPr>
      <w:r>
        <w:rPr>
          <w:rFonts w:hint="eastAsia" w:ascii="宋体" w:hAnsi="宋体" w:cs="宋体"/>
          <w:bCs/>
          <w:color w:val="auto"/>
        </w:rPr>
        <w:t>4、供货须知：（1）须按照采购需求数量供货；（2）由采购单位负责人在验收单上签署验收意见；（3）如因特殊情况不能及时卸货，供货方应妥善保管货物，否则发生的</w:t>
      </w:r>
      <w:r>
        <w:rPr>
          <w:rFonts w:hint="eastAsia" w:ascii="宋体" w:hAnsi="宋体" w:cs="宋体"/>
          <w:bCs/>
        </w:rPr>
        <w:t>不良后果由供货方承担。</w:t>
      </w:r>
    </w:p>
    <w:p>
      <w:pPr>
        <w:spacing w:line="440" w:lineRule="exact"/>
        <w:jc w:val="center"/>
        <w:outlineLvl w:val="1"/>
        <w:rPr>
          <w:rFonts w:ascii="宋体" w:hAnsi="宋体" w:cs="宋体"/>
          <w:b/>
          <w:color w:val="000000"/>
          <w:sz w:val="28"/>
          <w:szCs w:val="28"/>
        </w:rPr>
      </w:pPr>
      <w:bookmarkStart w:id="33" w:name="_Toc406"/>
      <w:bookmarkStart w:id="34" w:name="_Toc14"/>
      <w:bookmarkStart w:id="35" w:name="_Toc29469"/>
      <w:r>
        <w:rPr>
          <w:rFonts w:hint="eastAsia" w:ascii="宋体" w:hAnsi="宋体" w:cs="宋体"/>
          <w:b/>
          <w:color w:val="000000"/>
          <w:sz w:val="28"/>
          <w:szCs w:val="28"/>
        </w:rPr>
        <w:t>三、验收及付款方式</w:t>
      </w:r>
      <w:bookmarkEnd w:id="33"/>
      <w:bookmarkEnd w:id="34"/>
      <w:bookmarkEnd w:id="35"/>
    </w:p>
    <w:p>
      <w:pPr>
        <w:pStyle w:val="9"/>
        <w:spacing w:line="440" w:lineRule="exact"/>
        <w:ind w:firstLine="480" w:firstLineChars="200"/>
        <w:rPr>
          <w:rFonts w:hAnsi="宋体" w:cs="宋体"/>
          <w:color w:val="000000"/>
          <w:sz w:val="24"/>
          <w:szCs w:val="24"/>
        </w:rPr>
      </w:pPr>
      <w:r>
        <w:rPr>
          <w:rFonts w:hint="eastAsia" w:hAnsi="宋体" w:cs="宋体"/>
          <w:color w:val="000000"/>
          <w:sz w:val="24"/>
          <w:szCs w:val="24"/>
        </w:rPr>
        <w:t>1、</w:t>
      </w:r>
      <w:r>
        <w:rPr>
          <w:rFonts w:hint="eastAsia" w:hAnsi="宋体" w:cs="宋体"/>
          <w:color w:val="000000"/>
          <w:sz w:val="24"/>
          <w:szCs w:val="24"/>
          <w:lang w:val="zh-CN"/>
        </w:rPr>
        <w:t>货物验收时，应按照国家及行业相关标准由甲方验收，甲方出具验收报告；对因货物不合格或质量达不到采购人要求标准而对采购人造成影响的，由中标供应商承担一切责任，并赔偿所造成的损失。因货物验收产生的一切费用由中标人负责，验收时采购单位领导及相应人员参加。</w:t>
      </w:r>
    </w:p>
    <w:p>
      <w:pPr>
        <w:pStyle w:val="9"/>
        <w:spacing w:line="440" w:lineRule="exact"/>
        <w:ind w:firstLine="538"/>
        <w:rPr>
          <w:rFonts w:hAnsi="宋体" w:cs="宋体"/>
          <w:color w:val="000000"/>
          <w:sz w:val="24"/>
          <w:szCs w:val="24"/>
        </w:rPr>
      </w:pPr>
      <w:r>
        <w:rPr>
          <w:rFonts w:hint="eastAsia" w:hAnsi="宋体" w:cs="宋体"/>
          <w:color w:val="000000"/>
          <w:sz w:val="24"/>
          <w:szCs w:val="24"/>
        </w:rPr>
        <w:t>2、</w:t>
      </w:r>
      <w:r>
        <w:rPr>
          <w:rFonts w:hint="eastAsia" w:hAnsi="宋体" w:cs="宋体"/>
          <w:color w:val="000000"/>
          <w:sz w:val="24"/>
        </w:rPr>
        <w:t>付款方式：按中标单位与采购单位签订合同的付款方式执行。</w:t>
      </w:r>
    </w:p>
    <w:p>
      <w:pPr>
        <w:pStyle w:val="9"/>
        <w:spacing w:line="360" w:lineRule="auto"/>
        <w:jc w:val="center"/>
        <w:outlineLvl w:val="1"/>
        <w:rPr>
          <w:rFonts w:hAnsi="宋体" w:cs="宋体"/>
          <w:b/>
          <w:color w:val="000000"/>
          <w:sz w:val="28"/>
          <w:szCs w:val="28"/>
        </w:rPr>
      </w:pPr>
      <w:bookmarkStart w:id="36" w:name="_Toc11667"/>
      <w:bookmarkStart w:id="37" w:name="_Toc13493"/>
      <w:bookmarkStart w:id="38" w:name="_Toc2751"/>
      <w:r>
        <w:rPr>
          <w:rFonts w:hint="eastAsia" w:hAnsi="宋体" w:cs="宋体"/>
          <w:b/>
          <w:color w:val="000000"/>
          <w:sz w:val="28"/>
          <w:szCs w:val="28"/>
        </w:rPr>
        <w:t>四、文件资料</w:t>
      </w:r>
      <w:bookmarkEnd w:id="36"/>
      <w:bookmarkEnd w:id="37"/>
      <w:bookmarkEnd w:id="38"/>
    </w:p>
    <w:p>
      <w:pPr>
        <w:pStyle w:val="9"/>
        <w:spacing w:line="360" w:lineRule="auto"/>
        <w:ind w:firstLine="538"/>
        <w:rPr>
          <w:rFonts w:hAnsi="宋体" w:cs="宋体"/>
          <w:color w:val="000000"/>
          <w:sz w:val="24"/>
          <w:szCs w:val="24"/>
        </w:rPr>
      </w:pPr>
      <w:r>
        <w:rPr>
          <w:rFonts w:hint="eastAsia" w:hAnsi="宋体" w:cs="宋体"/>
          <w:color w:val="000000"/>
          <w:sz w:val="24"/>
          <w:szCs w:val="24"/>
        </w:rPr>
        <w:t>1、发货清单；</w:t>
      </w:r>
    </w:p>
    <w:p>
      <w:pPr>
        <w:pStyle w:val="9"/>
        <w:spacing w:line="360" w:lineRule="auto"/>
        <w:ind w:firstLine="538"/>
        <w:rPr>
          <w:rFonts w:hAnsi="宋体" w:cs="宋体"/>
          <w:color w:val="000000"/>
          <w:sz w:val="24"/>
          <w:szCs w:val="24"/>
        </w:rPr>
      </w:pPr>
      <w:r>
        <w:rPr>
          <w:rFonts w:hint="eastAsia" w:hAnsi="宋体" w:cs="宋体"/>
          <w:color w:val="000000"/>
          <w:sz w:val="24"/>
          <w:szCs w:val="24"/>
        </w:rPr>
        <w:t>2、质检报告（检疫报告）；</w:t>
      </w:r>
    </w:p>
    <w:p>
      <w:pPr>
        <w:pStyle w:val="9"/>
        <w:spacing w:line="360" w:lineRule="auto"/>
        <w:ind w:firstLine="538"/>
        <w:rPr>
          <w:rFonts w:hAnsi="宋体" w:cs="宋体"/>
          <w:color w:val="000000"/>
          <w:sz w:val="24"/>
          <w:szCs w:val="24"/>
        </w:rPr>
      </w:pPr>
      <w:r>
        <w:rPr>
          <w:rFonts w:hint="eastAsia" w:hAnsi="宋体" w:cs="宋体"/>
          <w:color w:val="000000"/>
          <w:sz w:val="24"/>
          <w:szCs w:val="24"/>
        </w:rPr>
        <w:t>3、其他必要的资料。</w:t>
      </w:r>
    </w:p>
    <w:p>
      <w:pPr>
        <w:pStyle w:val="9"/>
        <w:spacing w:line="360" w:lineRule="auto"/>
        <w:jc w:val="center"/>
        <w:outlineLvl w:val="1"/>
        <w:rPr>
          <w:rFonts w:hAnsi="宋体" w:cs="宋体"/>
          <w:b/>
          <w:color w:val="000000"/>
          <w:sz w:val="28"/>
          <w:szCs w:val="28"/>
        </w:rPr>
      </w:pPr>
      <w:bookmarkStart w:id="39" w:name="_Toc29379"/>
      <w:bookmarkStart w:id="40" w:name="_Toc26841"/>
      <w:bookmarkStart w:id="41" w:name="_Toc6535"/>
      <w:r>
        <w:rPr>
          <w:rFonts w:hint="eastAsia" w:hAnsi="宋体" w:cs="宋体"/>
          <w:b/>
          <w:color w:val="000000"/>
          <w:sz w:val="28"/>
          <w:szCs w:val="28"/>
        </w:rPr>
        <w:t>五、服务承诺</w:t>
      </w:r>
      <w:bookmarkEnd w:id="39"/>
      <w:bookmarkEnd w:id="40"/>
      <w:bookmarkEnd w:id="41"/>
    </w:p>
    <w:p>
      <w:pPr>
        <w:pStyle w:val="9"/>
        <w:spacing w:line="440" w:lineRule="exact"/>
        <w:ind w:firstLine="480" w:firstLineChars="200"/>
        <w:rPr>
          <w:rFonts w:hAnsi="宋体" w:cs="宋体"/>
          <w:color w:val="auto"/>
          <w:sz w:val="24"/>
          <w:szCs w:val="24"/>
        </w:rPr>
      </w:pPr>
      <w:r>
        <w:rPr>
          <w:rFonts w:hint="eastAsia" w:hAnsi="宋体" w:cs="宋体"/>
          <w:color w:val="auto"/>
          <w:sz w:val="24"/>
          <w:szCs w:val="24"/>
        </w:rPr>
        <w:t>报价方需提供售后服务体系、服务保证及服务承诺。报价方应有能力履行采购文件中规定的、合同条款和技术要求方面的、由卖方供应、运输、隔离观察、检疫和相关售后服务和其他技术服务的义务。报价方所提供的货物，在新疆本地必须拥有一定的技术支持和后续服务能力，并提供相关资料（包括拥有的技术</w:t>
      </w:r>
      <w:r>
        <w:rPr>
          <w:rFonts w:hint="eastAsia" w:hAnsi="宋体" w:cs="宋体"/>
          <w:b/>
          <w:bCs/>
          <w:color w:val="auto"/>
          <w:sz w:val="24"/>
          <w:szCs w:val="24"/>
        </w:rPr>
        <w:t>/</w:t>
      </w:r>
      <w:r>
        <w:rPr>
          <w:rFonts w:hint="eastAsia" w:hAnsi="宋体" w:cs="宋体"/>
          <w:color w:val="auto"/>
          <w:sz w:val="24"/>
          <w:szCs w:val="24"/>
        </w:rPr>
        <w:t>养羊技术员的人员名单及其职称；机构名称、联系方式、负责人、详细地址等）。</w:t>
      </w: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Style w:val="3"/>
        <w:bidi w:val="0"/>
        <w:rPr>
          <w:rFonts w:hint="eastAsia"/>
        </w:rPr>
      </w:pPr>
      <w:bookmarkStart w:id="42" w:name="_Toc9097"/>
      <w:r>
        <w:rPr>
          <w:rFonts w:hint="eastAsia"/>
        </w:rPr>
        <w:t>第四章   合同条款</w:t>
      </w:r>
      <w:bookmarkEnd w:id="42"/>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1、定义</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1.1 </w:t>
      </w:r>
      <w:r>
        <w:rPr>
          <w:rFonts w:hint="eastAsia" w:ascii="宋体" w:hAnsi="宋体" w:eastAsia="宋体" w:cs="宋体"/>
          <w:color w:val="000000"/>
          <w:sz w:val="24"/>
        </w:rPr>
        <w:t>本合同下列词语应解释为：</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①“合同”系指买卖双方签署的、合同格式中载明的买卖双方所达成的协议，包括所有的附件、附录和上述文件所提到的构成合同的所有文件。</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②“合同价格”系指根据本合同规定卖方在正确地完全履行合同义务后买方应支付给卖方的价款。</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③“货物”系指卖方根据本合同规定须向买方提供的一切产品、材料和/或其它材料。</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④“服务”系指根据本合同规定卖方承担与供货有关的辅助服务，如运输、安装、</w:t>
      </w:r>
      <w:r>
        <w:rPr>
          <w:rFonts w:hint="eastAsia" w:ascii="宋体" w:hAnsi="宋体" w:eastAsia="宋体" w:cs="宋体"/>
          <w:color w:val="000000"/>
          <w:sz w:val="24"/>
          <w:lang w:eastAsia="zh-CN"/>
        </w:rPr>
        <w:t>摆放</w:t>
      </w:r>
      <w:r>
        <w:rPr>
          <w:rFonts w:hint="eastAsia" w:ascii="宋体" w:hAnsi="宋体" w:eastAsia="宋体" w:cs="宋体"/>
          <w:color w:val="000000"/>
          <w:sz w:val="24"/>
        </w:rPr>
        <w:t>、保险</w:t>
      </w:r>
      <w:r>
        <w:rPr>
          <w:rFonts w:hint="eastAsia" w:ascii="宋体" w:hAnsi="宋体" w:eastAsia="宋体" w:cs="宋体"/>
          <w:color w:val="000000"/>
          <w:sz w:val="24"/>
          <w:lang w:eastAsia="zh-CN"/>
        </w:rPr>
        <w:t>、培训</w:t>
      </w:r>
      <w:r>
        <w:rPr>
          <w:rFonts w:hint="eastAsia" w:ascii="宋体" w:hAnsi="宋体" w:eastAsia="宋体" w:cs="宋体"/>
          <w:color w:val="000000"/>
          <w:sz w:val="24"/>
        </w:rPr>
        <w:t>以及其它的伴随服务，例如：提供技术援助和合同中规定卖方应承担的其它义务。</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⑤“买方”系指在合同专用条款中指明的购买货物和服务的单位。</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⑥“卖方”系指在合同专用条款中指明的提供本合同项下货物和服务的公司或其它实体。</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⑦“现场”系指将要进行货运安装和运转的地点。</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⑧“验收”系指买方依据技术规定接受所供货物应依据的程序和条件。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2、技术规格和标准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2.1</w:t>
      </w:r>
      <w:r>
        <w:rPr>
          <w:rFonts w:hint="eastAsia" w:ascii="宋体" w:hAnsi="宋体" w:eastAsia="宋体" w:cs="宋体"/>
          <w:color w:val="000000"/>
          <w:sz w:val="24"/>
        </w:rPr>
        <w:t>本合同下交付的货物应符合技术规格参数与要求所述的标准。如果没有提及的标准，则应符合中华人民共和国有关机构发布的最新标准。</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3、专有权</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3.1</w:t>
      </w:r>
      <w:r>
        <w:rPr>
          <w:rFonts w:hint="eastAsia" w:ascii="宋体" w:hAnsi="宋体" w:eastAsia="宋体" w:cs="宋体"/>
          <w:color w:val="000000"/>
          <w:sz w:val="24"/>
        </w:rPr>
        <w:t>卖方应保证，买方使用该货物或货物的一部分时，免受第三方提出的侵犯其专利权、商标权、著作权或其它知识产权的起诉。如果出现此类情况，由卖方与第三方交涉并承担可能发生的一切经济和法律责任。</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4、货款支付办法</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4.1 </w:t>
      </w:r>
      <w:r>
        <w:rPr>
          <w:rFonts w:hint="eastAsia" w:ascii="宋体" w:hAnsi="宋体" w:eastAsia="宋体" w:cs="宋体"/>
          <w:color w:val="000000"/>
          <w:sz w:val="24"/>
        </w:rPr>
        <w:t>见第一章。</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5、技术资料</w:t>
      </w:r>
    </w:p>
    <w:p>
      <w:pPr>
        <w:pageBreakBefore w:val="0"/>
        <w:kinsoku/>
        <w:wordWrap/>
        <w:overflowPunct/>
        <w:topLinePunct w:val="0"/>
        <w:bidi w:val="0"/>
        <w:spacing w:line="360" w:lineRule="auto"/>
        <w:rPr>
          <w:rFonts w:hint="eastAsia" w:ascii="宋体" w:hAnsi="宋体" w:eastAsia="宋体" w:cs="宋体"/>
          <w:color w:val="000000"/>
          <w:sz w:val="24"/>
          <w:u w:val="single"/>
        </w:rPr>
      </w:pPr>
      <w:r>
        <w:rPr>
          <w:rFonts w:hint="eastAsia" w:ascii="宋体" w:hAnsi="宋体" w:eastAsia="宋体" w:cs="宋体"/>
          <w:b/>
          <w:color w:val="000000"/>
          <w:sz w:val="24"/>
        </w:rPr>
        <w:t>5.1</w:t>
      </w:r>
      <w:r>
        <w:rPr>
          <w:rFonts w:hint="eastAsia" w:ascii="宋体" w:hAnsi="宋体" w:eastAsia="宋体" w:cs="宋体"/>
          <w:color w:val="000000"/>
          <w:sz w:val="24"/>
        </w:rPr>
        <w:t xml:space="preserve"> 卖方应向买方提供所有相关的资料，包括产品质量合格证、产品检验报告（加盖公章的复印件）等资料，如本条款所述不完整或资料丢失，卖方应在收到通知后5天内免费</w:t>
      </w:r>
      <w:r>
        <w:rPr>
          <w:rFonts w:hint="eastAsia" w:ascii="宋体" w:hAnsi="宋体" w:eastAsia="宋体" w:cs="宋体"/>
          <w:color w:val="000000"/>
          <w:sz w:val="24"/>
          <w:lang w:eastAsia="zh-CN"/>
        </w:rPr>
        <w:t>提</w:t>
      </w:r>
      <w:r>
        <w:rPr>
          <w:rFonts w:hint="eastAsia" w:ascii="宋体" w:hAnsi="宋体" w:eastAsia="宋体" w:cs="宋体"/>
          <w:color w:val="000000"/>
          <w:sz w:val="24"/>
        </w:rPr>
        <w:t>供。</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6、价格</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6.1</w:t>
      </w:r>
      <w:r>
        <w:rPr>
          <w:rFonts w:hint="eastAsia" w:ascii="宋体" w:hAnsi="宋体" w:eastAsia="宋体" w:cs="宋体"/>
          <w:color w:val="000000"/>
          <w:sz w:val="24"/>
        </w:rPr>
        <w:t>卖方在本合同项下提交货物和履行服务的价格在合同中给出。</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7、质量保证</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7.1 </w:t>
      </w:r>
      <w:r>
        <w:rPr>
          <w:rFonts w:hint="eastAsia" w:ascii="宋体" w:hAnsi="宋体" w:eastAsia="宋体" w:cs="宋体"/>
          <w:color w:val="000000"/>
          <w:sz w:val="24"/>
        </w:rPr>
        <w:t>卖方应保证其所提供的货物及服务符合文件规定的规格质量和性能。</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7.2卖方应保证其所提供</w:t>
      </w:r>
      <w:r>
        <w:rPr>
          <w:rFonts w:hint="eastAsia" w:ascii="宋体" w:hAnsi="宋体" w:eastAsia="宋体" w:cs="宋体"/>
          <w:color w:val="000000"/>
          <w:sz w:val="24"/>
          <w:lang w:eastAsia="zh-CN"/>
        </w:rPr>
        <w:t>的</w:t>
      </w:r>
      <w:r>
        <w:rPr>
          <w:rFonts w:hint="eastAsia" w:ascii="宋体" w:hAnsi="宋体" w:eastAsia="宋体" w:cs="宋体"/>
          <w:color w:val="000000"/>
          <w:sz w:val="24"/>
        </w:rPr>
        <w:t>货物与图纸保持一致。</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8、验收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8.1 </w:t>
      </w:r>
      <w:r>
        <w:rPr>
          <w:rFonts w:hint="eastAsia" w:ascii="宋体" w:hAnsi="宋体" w:eastAsia="宋体" w:cs="宋体"/>
          <w:color w:val="000000"/>
          <w:sz w:val="24"/>
        </w:rPr>
        <w:t>买卖双方可以邀请相关的技术专家对卖方所提供的货物及服务进行评审验收。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9、延期交货与核定损失额</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9.1 </w:t>
      </w:r>
      <w:r>
        <w:rPr>
          <w:rFonts w:hint="eastAsia" w:ascii="宋体" w:hAnsi="宋体" w:eastAsia="宋体" w:cs="宋体"/>
          <w:color w:val="000000"/>
          <w:sz w:val="24"/>
        </w:rPr>
        <w:t>如果卖方未能按照合同规定的时间按期交货（本合同15款规定之不可抗力因素除外）。核定损失比率为每迟交1天，按照合同金额的1%进行罚款。如果卖方在买方同意延长的时间内仍不能交货，买方有权因卖方违约撤销合同，而卖方除赔偿经济损失外，仍需要接受上述迟交损失额。</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10、不可抗力</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10.1</w:t>
      </w:r>
      <w:r>
        <w:rPr>
          <w:rFonts w:hint="eastAsia" w:ascii="宋体" w:hAnsi="宋体" w:eastAsia="宋体" w:cs="宋体"/>
          <w:color w:val="000000"/>
          <w:sz w:val="24"/>
        </w:rPr>
        <w:t>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10.2</w:t>
      </w:r>
      <w:r>
        <w:rPr>
          <w:rFonts w:hint="eastAsia" w:ascii="宋体" w:hAnsi="宋体" w:eastAsia="宋体" w:cs="宋体"/>
          <w:color w:val="000000"/>
          <w:sz w:val="24"/>
        </w:rPr>
        <w:t>受影响一方应在不可抗力事件发生后尽快用书面形式通知对方，并于不可抗力事件发生后十四天内将有关当局出具的证明文件用特快专递或挂号信寄给对方审阅确认。一旦不可抗力事件影响持续一百二十天以上，双方应通过友好协商在合理的时间内达成进一步履行合同的协议。</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11、合同纠纷解决</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11.1</w:t>
      </w:r>
      <w:r>
        <w:rPr>
          <w:rFonts w:hint="eastAsia" w:ascii="宋体" w:hAnsi="宋体" w:eastAsia="宋体" w:cs="宋体"/>
          <w:color w:val="000000"/>
          <w:sz w:val="24"/>
        </w:rPr>
        <w:t>因执行本合同所发生的或与本合同有关的一切争议，双方应通过友好协商解决。如果协商开始后六十天还不能解决，任何一方均可按中华人民共和国有关法律的规定提交仲裁。</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12、违约终止合同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12.1</w:t>
      </w:r>
      <w:r>
        <w:rPr>
          <w:rFonts w:hint="eastAsia" w:ascii="宋体" w:hAnsi="宋体" w:eastAsia="宋体" w:cs="宋体"/>
          <w:color w:val="000000"/>
          <w:sz w:val="24"/>
        </w:rPr>
        <w:t xml:space="preserve"> 如卖方违约，买方可向卖方发出书面违约通知书，提出终止部分或全部合同。</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①如果卖方未能在合同规定的期限内或买方准许延长的期限内提供部分或全部货物；</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②如果卖方未能履行合同规定的其它任何义务；</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在上述任何一种情况下，卖方收到买方发出违约通知后5天内仍未纠正其过失。</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13、合同修改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13.1 </w:t>
      </w:r>
      <w:r>
        <w:rPr>
          <w:rFonts w:hint="eastAsia" w:ascii="宋体" w:hAnsi="宋体" w:eastAsia="宋体" w:cs="宋体"/>
          <w:color w:val="000000"/>
          <w:sz w:val="24"/>
        </w:rPr>
        <w:t>欲对合同条款作出任何改动，均须由买、卖双方签署书面合同修改书。</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14、转让与分包</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14.1</w:t>
      </w:r>
      <w:r>
        <w:rPr>
          <w:rFonts w:hint="eastAsia" w:ascii="宋体" w:hAnsi="宋体" w:eastAsia="宋体" w:cs="宋体"/>
          <w:color w:val="000000"/>
          <w:sz w:val="24"/>
        </w:rPr>
        <w:t xml:space="preserve"> 除买方事先书面同意外，卖方不得部分转让或全部转让其应履行的合同项下的义务。</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15、适用法律</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15.1</w:t>
      </w:r>
      <w:r>
        <w:rPr>
          <w:rFonts w:hint="eastAsia" w:ascii="宋体" w:hAnsi="宋体" w:eastAsia="宋体" w:cs="宋体"/>
          <w:color w:val="000000"/>
          <w:sz w:val="24"/>
        </w:rPr>
        <w:t xml:space="preserve"> 本合同应按《中华人民共和国合同法》解释。</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16、通知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16.1</w:t>
      </w:r>
      <w:r>
        <w:rPr>
          <w:rFonts w:hint="eastAsia" w:ascii="宋体" w:hAnsi="宋体" w:eastAsia="宋体" w:cs="宋体"/>
          <w:color w:val="000000"/>
          <w:sz w:val="24"/>
        </w:rPr>
        <w:t>本合同任何一方给另一方的通知都应以函电、传真的形式发送，而另一方应以相应的形式确认并发送到对方明确的地址。</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17、合同文件及资料的使用</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17.1</w:t>
      </w:r>
      <w:r>
        <w:rPr>
          <w:rFonts w:hint="eastAsia" w:ascii="宋体" w:hAnsi="宋体" w:eastAsia="宋体" w:cs="宋体"/>
          <w:color w:val="000000"/>
          <w:sz w:val="24"/>
        </w:rPr>
        <w:t xml:space="preserve"> 除了卖方执行合同所雇人员外，在未经买方同意的情况下，卖方不得将合同、合同中规定的内容向卖方提供的资料透露给任何人。</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18合同生效及其他</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18.1</w:t>
      </w:r>
      <w:r>
        <w:rPr>
          <w:rFonts w:hint="eastAsia" w:ascii="宋体" w:hAnsi="宋体" w:eastAsia="宋体" w:cs="宋体"/>
          <w:color w:val="000000"/>
          <w:sz w:val="24"/>
        </w:rPr>
        <w:t xml:space="preserve"> 本合同经双方签字盖章后即生效。</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18.2</w:t>
      </w:r>
      <w:r>
        <w:rPr>
          <w:rFonts w:hint="eastAsia" w:ascii="宋体" w:hAnsi="宋体" w:eastAsia="宋体" w:cs="宋体"/>
          <w:color w:val="000000"/>
          <w:sz w:val="24"/>
        </w:rPr>
        <w:t xml:space="preserve"> 卖方必须按技术规格要求中规定，向买方提供与合同项下货物有关的技术服务、及其他相关服务。</w:t>
      </w:r>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r>
        <w:rPr>
          <w:rFonts w:hint="eastAsia" w:ascii="宋体" w:hAnsi="宋体" w:eastAsia="宋体" w:cs="宋体"/>
          <w:color w:val="000000"/>
          <w:sz w:val="24"/>
        </w:rPr>
        <w:br w:type="page"/>
      </w:r>
      <w:bookmarkStart w:id="43" w:name="_Toc381970843"/>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p>
    <w:p>
      <w:pPr>
        <w:pStyle w:val="3"/>
        <w:rPr>
          <w:rFonts w:hint="eastAsia"/>
          <w:color w:val="auto"/>
        </w:rPr>
      </w:pPr>
      <w:bookmarkStart w:id="44" w:name="_Toc16945"/>
      <w:bookmarkStart w:id="45" w:name="_Toc17428"/>
      <w:bookmarkStart w:id="46" w:name="_Toc31074"/>
      <w:bookmarkStart w:id="47" w:name="_Toc12914"/>
      <w:bookmarkStart w:id="48" w:name="_Toc15573"/>
      <w:r>
        <w:rPr>
          <w:rFonts w:hint="eastAsia"/>
          <w:color w:val="auto"/>
        </w:rPr>
        <w:t>第五</w:t>
      </w:r>
      <w:r>
        <w:rPr>
          <w:rFonts w:hint="eastAsia"/>
          <w:color w:val="auto"/>
          <w:lang w:eastAsia="zh-CN"/>
        </w:rPr>
        <w:t>章</w:t>
      </w:r>
      <w:r>
        <w:rPr>
          <w:rFonts w:hint="eastAsia"/>
          <w:color w:val="auto"/>
        </w:rPr>
        <w:t xml:space="preserve">  合同</w:t>
      </w:r>
      <w:r>
        <w:rPr>
          <w:rFonts w:hint="eastAsia"/>
          <w:color w:val="auto"/>
          <w:lang w:eastAsia="zh-CN"/>
        </w:rPr>
        <w:t>文本</w:t>
      </w:r>
      <w:r>
        <w:rPr>
          <w:rFonts w:hint="eastAsia"/>
          <w:color w:val="auto"/>
        </w:rPr>
        <w:t>（仅供参考）</w:t>
      </w:r>
      <w:bookmarkEnd w:id="44"/>
      <w:bookmarkEnd w:id="45"/>
      <w:bookmarkEnd w:id="46"/>
      <w:bookmarkEnd w:id="47"/>
      <w:bookmarkEnd w:id="48"/>
    </w:p>
    <w:p>
      <w:pPr>
        <w:overflowPunct w:val="0"/>
        <w:spacing w:line="440" w:lineRule="exact"/>
        <w:rPr>
          <w:rFonts w:hint="eastAsia" w:ascii="宋体" w:hAnsi="宋体" w:eastAsia="宋体" w:cs="宋体"/>
          <w:b w:val="0"/>
          <w:bCs/>
          <w:color w:val="auto"/>
          <w:sz w:val="28"/>
          <w:szCs w:val="28"/>
        </w:rPr>
      </w:pPr>
    </w:p>
    <w:p>
      <w:pPr>
        <w:jc w:val="center"/>
        <w:rPr>
          <w:b/>
          <w:bCs/>
          <w:sz w:val="40"/>
          <w:szCs w:val="40"/>
        </w:rPr>
      </w:pPr>
      <w:bookmarkStart w:id="49" w:name="_Toc22992"/>
      <w:bookmarkStart w:id="50" w:name="_Toc31168"/>
      <w:bookmarkStart w:id="51" w:name="_Toc18595"/>
      <w:bookmarkStart w:id="52" w:name="_Toc24429"/>
      <w:bookmarkStart w:id="53" w:name="_Toc501379478"/>
      <w:r>
        <w:rPr>
          <w:rFonts w:hint="eastAsia"/>
          <w:b/>
          <w:bCs/>
          <w:sz w:val="40"/>
          <w:szCs w:val="40"/>
          <w:u w:val="single"/>
        </w:rPr>
        <w:t>项目名称</w:t>
      </w:r>
      <w:r>
        <w:rPr>
          <w:rFonts w:hint="eastAsia"/>
          <w:b/>
          <w:bCs/>
          <w:sz w:val="40"/>
          <w:szCs w:val="40"/>
        </w:rPr>
        <w:t>合同</w:t>
      </w:r>
    </w:p>
    <w:p>
      <w:pPr>
        <w:jc w:val="center"/>
        <w:rPr>
          <w:b/>
          <w:bCs/>
          <w:sz w:val="48"/>
          <w:szCs w:val="48"/>
        </w:rPr>
      </w:pPr>
    </w:p>
    <w:p>
      <w:pPr>
        <w:spacing w:line="480" w:lineRule="exact"/>
        <w:rPr>
          <w:sz w:val="28"/>
          <w:szCs w:val="28"/>
        </w:rPr>
      </w:pPr>
      <w:r>
        <w:rPr>
          <w:rFonts w:hint="eastAsia"/>
          <w:sz w:val="28"/>
          <w:szCs w:val="28"/>
        </w:rPr>
        <w:t>甲方：和田市农业农村局</w:t>
      </w:r>
    </w:p>
    <w:p>
      <w:pPr>
        <w:spacing w:line="480" w:lineRule="exact"/>
        <w:rPr>
          <w:sz w:val="28"/>
          <w:szCs w:val="28"/>
        </w:rPr>
      </w:pPr>
      <w:r>
        <w:rPr>
          <w:rFonts w:hint="eastAsia"/>
          <w:sz w:val="28"/>
          <w:szCs w:val="28"/>
        </w:rPr>
        <w:t>乙方：</w:t>
      </w:r>
    </w:p>
    <w:p>
      <w:pPr>
        <w:spacing w:line="480" w:lineRule="exact"/>
        <w:ind w:firstLine="560"/>
        <w:rPr>
          <w:sz w:val="28"/>
          <w:szCs w:val="28"/>
        </w:rPr>
      </w:pPr>
      <w:r>
        <w:rPr>
          <w:rFonts w:hint="eastAsia"/>
          <w:sz w:val="28"/>
          <w:szCs w:val="28"/>
        </w:rPr>
        <w:t>经招标程序，依据《中华人民共和国合同法》等有关规定，本着诚实信用，平等互利的原则，经双方协商签署本协议，以供双方共同遵守：</w:t>
      </w:r>
    </w:p>
    <w:p>
      <w:pPr>
        <w:spacing w:line="480" w:lineRule="exact"/>
        <w:ind w:left="560"/>
        <w:rPr>
          <w:b/>
          <w:bCs/>
          <w:sz w:val="28"/>
          <w:szCs w:val="28"/>
        </w:rPr>
      </w:pPr>
      <w:r>
        <w:rPr>
          <w:rFonts w:hint="eastAsia"/>
          <w:b/>
          <w:bCs/>
          <w:sz w:val="28"/>
          <w:szCs w:val="28"/>
        </w:rPr>
        <w:t>一、采购内容</w:t>
      </w:r>
    </w:p>
    <w:p>
      <w:pPr>
        <w:spacing w:line="480" w:lineRule="exact"/>
        <w:ind w:firstLine="560" w:firstLineChars="200"/>
        <w:rPr>
          <w:sz w:val="28"/>
          <w:szCs w:val="28"/>
        </w:rPr>
      </w:pPr>
      <w:r>
        <w:rPr>
          <w:rFonts w:hint="eastAsia"/>
          <w:sz w:val="28"/>
          <w:szCs w:val="28"/>
        </w:rPr>
        <w:t>1、甲方向乙方采购羊品种：</w:t>
      </w:r>
      <w:r>
        <w:rPr>
          <w:rFonts w:hint="eastAsia"/>
          <w:sz w:val="28"/>
          <w:szCs w:val="28"/>
          <w:u w:val="single"/>
        </w:rPr>
        <w:t xml:space="preserve">      </w:t>
      </w:r>
      <w:r>
        <w:rPr>
          <w:rFonts w:hint="eastAsia"/>
          <w:sz w:val="28"/>
          <w:szCs w:val="28"/>
        </w:rPr>
        <w:t>，产地为</w:t>
      </w:r>
      <w:r>
        <w:rPr>
          <w:rFonts w:hint="eastAsia"/>
          <w:sz w:val="28"/>
          <w:szCs w:val="28"/>
          <w:u w:val="single"/>
        </w:rPr>
        <w:t xml:space="preserve">      </w:t>
      </w:r>
      <w:r>
        <w:rPr>
          <w:rFonts w:hint="eastAsia"/>
          <w:sz w:val="28"/>
          <w:szCs w:val="28"/>
        </w:rPr>
        <w:t>。</w:t>
      </w:r>
    </w:p>
    <w:p>
      <w:pPr>
        <w:spacing w:line="480" w:lineRule="exact"/>
        <w:ind w:firstLine="560" w:firstLineChars="200"/>
        <w:rPr>
          <w:sz w:val="28"/>
          <w:szCs w:val="28"/>
        </w:rPr>
      </w:pPr>
      <w:r>
        <w:rPr>
          <w:sz w:val="28"/>
          <w:szCs w:val="28"/>
        </w:rPr>
        <w:t>2、</w:t>
      </w:r>
      <w:r>
        <w:rPr>
          <w:rFonts w:hint="eastAsia"/>
          <w:sz w:val="28"/>
          <w:szCs w:val="28"/>
        </w:rPr>
        <w:t>供应数量：</w:t>
      </w:r>
      <w:r>
        <w:rPr>
          <w:sz w:val="28"/>
          <w:szCs w:val="28"/>
          <w:u w:val="single"/>
        </w:rPr>
        <w:t xml:space="preserve">    </w:t>
      </w:r>
      <w:r>
        <w:rPr>
          <w:rFonts w:hint="eastAsia"/>
          <w:sz w:val="28"/>
          <w:szCs w:val="28"/>
        </w:rPr>
        <w:t>只。</w:t>
      </w:r>
    </w:p>
    <w:p>
      <w:pPr>
        <w:spacing w:line="480" w:lineRule="exact"/>
        <w:ind w:firstLine="562" w:firstLineChars="200"/>
        <w:rPr>
          <w:b/>
          <w:sz w:val="28"/>
          <w:szCs w:val="28"/>
        </w:rPr>
      </w:pPr>
      <w:r>
        <w:rPr>
          <w:rFonts w:hint="eastAsia"/>
          <w:b/>
          <w:sz w:val="28"/>
          <w:szCs w:val="28"/>
        </w:rPr>
        <w:t>二、供应时间及地点</w:t>
      </w:r>
    </w:p>
    <w:p>
      <w:pPr>
        <w:spacing w:line="480" w:lineRule="exact"/>
        <w:ind w:firstLine="560" w:firstLineChars="200"/>
        <w:rPr>
          <w:sz w:val="28"/>
          <w:szCs w:val="28"/>
        </w:rPr>
      </w:pPr>
      <w:r>
        <w:rPr>
          <w:sz w:val="28"/>
          <w:szCs w:val="28"/>
        </w:rPr>
        <w:t>1、</w:t>
      </w:r>
      <w:r>
        <w:rPr>
          <w:rFonts w:hint="eastAsia"/>
          <w:sz w:val="28"/>
          <w:szCs w:val="28"/>
        </w:rPr>
        <w:t>乙方于</w:t>
      </w:r>
      <w:r>
        <w:rPr>
          <w:rFonts w:hint="eastAsia"/>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日开始供应羊，于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日前供应完毕。</w:t>
      </w:r>
    </w:p>
    <w:p>
      <w:pPr>
        <w:spacing w:line="480" w:lineRule="exact"/>
        <w:ind w:firstLine="560" w:firstLineChars="200"/>
        <w:rPr>
          <w:sz w:val="28"/>
          <w:szCs w:val="28"/>
        </w:rPr>
      </w:pPr>
      <w:r>
        <w:rPr>
          <w:sz w:val="28"/>
          <w:szCs w:val="28"/>
        </w:rPr>
        <w:t>2、</w:t>
      </w:r>
      <w:r>
        <w:rPr>
          <w:rFonts w:hint="eastAsia"/>
          <w:sz w:val="28"/>
          <w:szCs w:val="28"/>
        </w:rPr>
        <w:t>乙方负责将羊运输至甲方指定的地点，并承担运输风险及费用。</w:t>
      </w:r>
    </w:p>
    <w:p>
      <w:pPr>
        <w:spacing w:line="480" w:lineRule="exact"/>
        <w:ind w:firstLine="562" w:firstLineChars="200"/>
        <w:rPr>
          <w:b/>
          <w:sz w:val="28"/>
          <w:szCs w:val="28"/>
        </w:rPr>
      </w:pPr>
      <w:r>
        <w:rPr>
          <w:rFonts w:hint="eastAsia"/>
          <w:b/>
          <w:sz w:val="28"/>
          <w:szCs w:val="28"/>
        </w:rPr>
        <w:t>三、质量标准</w:t>
      </w:r>
    </w:p>
    <w:p>
      <w:pPr>
        <w:spacing w:line="480" w:lineRule="exact"/>
        <w:ind w:firstLine="560" w:firstLineChars="200"/>
        <w:rPr>
          <w:sz w:val="28"/>
          <w:szCs w:val="28"/>
        </w:rPr>
      </w:pPr>
      <w:r>
        <w:rPr>
          <w:rFonts w:hint="eastAsia"/>
          <w:sz w:val="28"/>
          <w:szCs w:val="28"/>
        </w:rPr>
        <w:t>羊年龄在</w:t>
      </w:r>
      <w:r>
        <w:rPr>
          <w:rFonts w:hint="eastAsia"/>
          <w:sz w:val="28"/>
          <w:szCs w:val="28"/>
          <w:u w:val="single"/>
        </w:rPr>
        <w:t xml:space="preserve">      </w:t>
      </w:r>
      <w:r>
        <w:rPr>
          <w:rFonts w:hint="eastAsia"/>
          <w:sz w:val="28"/>
          <w:szCs w:val="28"/>
        </w:rPr>
        <w:t>周岁左右，体重不得低于</w:t>
      </w:r>
      <w:r>
        <w:rPr>
          <w:rFonts w:hint="eastAsia"/>
          <w:sz w:val="28"/>
          <w:szCs w:val="28"/>
          <w:u w:val="single"/>
        </w:rPr>
        <w:t xml:space="preserve">      </w:t>
      </w:r>
      <w:r>
        <w:rPr>
          <w:rFonts w:hint="eastAsia"/>
          <w:sz w:val="28"/>
          <w:szCs w:val="28"/>
        </w:rPr>
        <w:t>公斤，体格健壮无疫病损伤，品种符合要求。如发放过程中存在不健康的羊，甲方可拒收。乙方交货时，需提供口蹄疫、小反刍兽疫、布病的防疫报告。</w:t>
      </w:r>
    </w:p>
    <w:p>
      <w:pPr>
        <w:spacing w:line="480" w:lineRule="exact"/>
        <w:ind w:firstLine="562" w:firstLineChars="200"/>
        <w:rPr>
          <w:b/>
          <w:sz w:val="28"/>
          <w:szCs w:val="28"/>
        </w:rPr>
      </w:pPr>
      <w:r>
        <w:rPr>
          <w:rFonts w:hint="eastAsia"/>
          <w:b/>
          <w:sz w:val="28"/>
          <w:szCs w:val="28"/>
        </w:rPr>
        <w:t>四、到货验收</w:t>
      </w:r>
    </w:p>
    <w:p>
      <w:pPr>
        <w:spacing w:line="480" w:lineRule="exact"/>
        <w:ind w:firstLine="560" w:firstLineChars="200"/>
        <w:rPr>
          <w:sz w:val="28"/>
          <w:szCs w:val="28"/>
        </w:rPr>
      </w:pPr>
      <w:r>
        <w:rPr>
          <w:sz w:val="28"/>
          <w:szCs w:val="28"/>
        </w:rPr>
        <w:t>1、</w:t>
      </w:r>
      <w:r>
        <w:rPr>
          <w:rFonts w:hint="eastAsia"/>
          <w:sz w:val="28"/>
          <w:szCs w:val="28"/>
        </w:rPr>
        <w:t>乙方负责并将羊运送到甲方指定隔离地点，隔离点租费、隔离期间所产生的费用由乙方承担，由甲方协同村委会负责清点数量，进行初步验收。</w:t>
      </w:r>
    </w:p>
    <w:p>
      <w:pPr>
        <w:spacing w:line="480" w:lineRule="exact"/>
        <w:ind w:firstLine="560" w:firstLineChars="200"/>
        <w:rPr>
          <w:sz w:val="28"/>
          <w:szCs w:val="28"/>
        </w:rPr>
      </w:pPr>
      <w:r>
        <w:rPr>
          <w:rFonts w:hint="eastAsia"/>
          <w:sz w:val="28"/>
          <w:szCs w:val="28"/>
        </w:rPr>
        <w:t>2、初步验收后3日内，甲方对羊进行检验检疫，符合约定质量标准的，进入隔离期。隔离期为</w:t>
      </w:r>
      <w:r>
        <w:rPr>
          <w:rFonts w:hint="eastAsia"/>
          <w:sz w:val="28"/>
          <w:szCs w:val="28"/>
          <w:u w:val="single"/>
        </w:rPr>
        <w:t xml:space="preserve">      </w:t>
      </w:r>
      <w:r>
        <w:rPr>
          <w:rFonts w:hint="eastAsia"/>
          <w:sz w:val="28"/>
          <w:szCs w:val="28"/>
        </w:rPr>
        <w:t>天，隔离期间乙方负责场地费、饲养费及其他劳务费给予饲养指导，隔离期内出现死亡、疾病的，由乙方负责调换。隔离期满未出现质量问题，乙方履行义务后，甲方出具最终验收合格证明。</w:t>
      </w:r>
    </w:p>
    <w:p>
      <w:pPr>
        <w:spacing w:line="480" w:lineRule="exact"/>
        <w:ind w:firstLine="562" w:firstLineChars="200"/>
        <w:rPr>
          <w:b/>
          <w:sz w:val="28"/>
          <w:szCs w:val="28"/>
        </w:rPr>
      </w:pPr>
      <w:r>
        <w:rPr>
          <w:rFonts w:hint="eastAsia"/>
          <w:b/>
          <w:sz w:val="28"/>
          <w:szCs w:val="28"/>
        </w:rPr>
        <w:t>五、价款及支付</w:t>
      </w:r>
    </w:p>
    <w:p>
      <w:pPr>
        <w:spacing w:line="480" w:lineRule="exact"/>
        <w:ind w:firstLine="560" w:firstLineChars="200"/>
        <w:rPr>
          <w:sz w:val="28"/>
          <w:szCs w:val="28"/>
        </w:rPr>
      </w:pPr>
      <w:r>
        <w:rPr>
          <w:sz w:val="28"/>
          <w:szCs w:val="28"/>
        </w:rPr>
        <w:t>1、</w:t>
      </w:r>
      <w:r>
        <w:rPr>
          <w:rFonts w:hint="eastAsia"/>
          <w:sz w:val="28"/>
          <w:szCs w:val="28"/>
        </w:rPr>
        <w:t>乙方供应</w:t>
      </w:r>
      <w:r>
        <w:rPr>
          <w:sz w:val="28"/>
          <w:szCs w:val="28"/>
          <w:u w:val="single"/>
        </w:rPr>
        <w:t xml:space="preserve">   </w:t>
      </w:r>
      <w:r>
        <w:rPr>
          <w:rFonts w:hint="eastAsia"/>
          <w:sz w:val="28"/>
          <w:szCs w:val="28"/>
        </w:rPr>
        <w:t>只羊，单价为：</w:t>
      </w:r>
      <w:r>
        <w:rPr>
          <w:sz w:val="28"/>
          <w:szCs w:val="28"/>
          <w:u w:val="single"/>
        </w:rPr>
        <w:t xml:space="preserve">    </w:t>
      </w:r>
      <w:r>
        <w:rPr>
          <w:rFonts w:hint="eastAsia"/>
          <w:sz w:val="28"/>
          <w:szCs w:val="28"/>
        </w:rPr>
        <w:t>元，合计为：</w:t>
      </w:r>
      <w:r>
        <w:rPr>
          <w:rFonts w:hint="eastAsia"/>
          <w:sz w:val="28"/>
          <w:szCs w:val="28"/>
          <w:u w:val="single"/>
        </w:rPr>
        <w:t xml:space="preserve">       元（大写：         ）</w:t>
      </w:r>
      <w:r>
        <w:rPr>
          <w:rFonts w:hint="eastAsia"/>
          <w:sz w:val="28"/>
          <w:szCs w:val="28"/>
        </w:rPr>
        <w:t>。</w:t>
      </w:r>
    </w:p>
    <w:p>
      <w:pPr>
        <w:spacing w:line="480" w:lineRule="exact"/>
        <w:ind w:firstLine="560" w:firstLineChars="200"/>
        <w:rPr>
          <w:sz w:val="28"/>
          <w:szCs w:val="28"/>
        </w:rPr>
      </w:pPr>
      <w:r>
        <w:rPr>
          <w:rFonts w:hint="eastAsia"/>
          <w:sz w:val="28"/>
          <w:szCs w:val="28"/>
        </w:rPr>
        <w:t>2、乙方货到甲方指定地点，经初步验收合格后，甲方支付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3、隔离期满，甲方出具最终验收合格证明，甲方支付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4、甲方项目经和田市政府相关部门验收完毕，支付剩余</w:t>
      </w:r>
      <w:r>
        <w:rPr>
          <w:rFonts w:hint="eastAsia"/>
          <w:sz w:val="28"/>
          <w:szCs w:val="28"/>
          <w:u w:val="single"/>
        </w:rPr>
        <w:t xml:space="preserve">      </w:t>
      </w:r>
      <w:r>
        <w:rPr>
          <w:rFonts w:hint="eastAsia"/>
          <w:sz w:val="28"/>
          <w:szCs w:val="28"/>
        </w:rPr>
        <w:t>%货款。</w:t>
      </w:r>
    </w:p>
    <w:p>
      <w:pPr>
        <w:spacing w:line="480" w:lineRule="exact"/>
        <w:ind w:firstLine="560" w:firstLineChars="200"/>
        <w:rPr>
          <w:sz w:val="28"/>
          <w:szCs w:val="28"/>
        </w:rPr>
      </w:pPr>
      <w:r>
        <w:rPr>
          <w:rFonts w:hint="eastAsia"/>
          <w:sz w:val="28"/>
          <w:szCs w:val="28"/>
        </w:rPr>
        <w:t>5、每次付款前，乙方应当开具相应金额发票，否则甲方可顺延付款日期。</w:t>
      </w:r>
    </w:p>
    <w:p>
      <w:pPr>
        <w:spacing w:line="480" w:lineRule="exact"/>
        <w:ind w:firstLine="562" w:firstLineChars="200"/>
        <w:rPr>
          <w:b/>
          <w:sz w:val="28"/>
          <w:szCs w:val="28"/>
        </w:rPr>
      </w:pPr>
      <w:r>
        <w:rPr>
          <w:rFonts w:hint="eastAsia"/>
          <w:b/>
          <w:sz w:val="28"/>
          <w:szCs w:val="28"/>
        </w:rPr>
        <w:t>六、甲方权利和义务</w:t>
      </w:r>
    </w:p>
    <w:p>
      <w:pPr>
        <w:spacing w:line="480" w:lineRule="exact"/>
        <w:ind w:firstLine="560" w:firstLineChars="200"/>
        <w:rPr>
          <w:sz w:val="28"/>
          <w:szCs w:val="28"/>
        </w:rPr>
      </w:pPr>
      <w:r>
        <w:rPr>
          <w:sz w:val="28"/>
          <w:szCs w:val="28"/>
        </w:rPr>
        <w:t>1、</w:t>
      </w:r>
      <w:r>
        <w:rPr>
          <w:rFonts w:hint="eastAsia"/>
          <w:sz w:val="28"/>
          <w:szCs w:val="28"/>
        </w:rPr>
        <w:t>甲方将乙方送来的羊指定专人负责现场接收和发放，乡（镇）村负责人在交接单上签字并出具验收合格证明，对不符合质量要求的羊现场退还给乙方。</w:t>
      </w:r>
    </w:p>
    <w:p>
      <w:pPr>
        <w:spacing w:line="480" w:lineRule="exact"/>
        <w:ind w:firstLine="560" w:firstLineChars="200"/>
        <w:rPr>
          <w:sz w:val="28"/>
          <w:szCs w:val="28"/>
        </w:rPr>
      </w:pPr>
      <w:r>
        <w:rPr>
          <w:sz w:val="28"/>
          <w:szCs w:val="28"/>
        </w:rPr>
        <w:t>2、</w:t>
      </w:r>
      <w:r>
        <w:rPr>
          <w:rFonts w:hint="eastAsia"/>
          <w:sz w:val="28"/>
          <w:szCs w:val="28"/>
        </w:rPr>
        <w:t>甲方安排乡（镇）畜牧兽医站专业技术人员，负责羊发放前饲养户羊舍，羊舍四周进行消毒，在饲养过程中指导饲养技术、防疫技术、服务指导工作和发放后进行疫苗免疫工作。</w:t>
      </w:r>
    </w:p>
    <w:p>
      <w:pPr>
        <w:spacing w:line="480" w:lineRule="exact"/>
        <w:ind w:firstLine="562" w:firstLineChars="200"/>
        <w:rPr>
          <w:b/>
          <w:sz w:val="28"/>
          <w:szCs w:val="28"/>
        </w:rPr>
      </w:pPr>
      <w:r>
        <w:rPr>
          <w:rFonts w:hint="eastAsia"/>
          <w:b/>
          <w:sz w:val="28"/>
          <w:szCs w:val="28"/>
        </w:rPr>
        <w:t>七、乙方权利和义务</w:t>
      </w:r>
    </w:p>
    <w:p>
      <w:pPr>
        <w:spacing w:line="480" w:lineRule="exact"/>
        <w:ind w:firstLine="560" w:firstLineChars="200"/>
        <w:rPr>
          <w:sz w:val="28"/>
          <w:szCs w:val="28"/>
        </w:rPr>
      </w:pPr>
      <w:r>
        <w:rPr>
          <w:rFonts w:hint="eastAsia"/>
          <w:sz w:val="28"/>
          <w:szCs w:val="28"/>
        </w:rPr>
        <w:t>1、保证供应羊，健康无疾病，按时送至甲方指定地点。</w:t>
      </w:r>
    </w:p>
    <w:p>
      <w:pPr>
        <w:spacing w:line="480" w:lineRule="exact"/>
        <w:ind w:firstLine="560" w:firstLineChars="200"/>
        <w:rPr>
          <w:sz w:val="28"/>
          <w:szCs w:val="28"/>
        </w:rPr>
      </w:pPr>
      <w:r>
        <w:rPr>
          <w:sz w:val="28"/>
          <w:szCs w:val="28"/>
        </w:rPr>
        <w:t>2、</w:t>
      </w:r>
      <w:r>
        <w:rPr>
          <w:rFonts w:hint="eastAsia"/>
          <w:sz w:val="28"/>
          <w:szCs w:val="28"/>
        </w:rPr>
        <w:t>乙方应根据甲方的供应计划和安排，提前2天通知甲方到货时间，以便甲方做好验收等相关工作。</w:t>
      </w:r>
    </w:p>
    <w:p>
      <w:pPr>
        <w:spacing w:line="480" w:lineRule="exact"/>
        <w:ind w:firstLine="560" w:firstLineChars="200"/>
        <w:rPr>
          <w:sz w:val="28"/>
          <w:szCs w:val="28"/>
        </w:rPr>
      </w:pPr>
      <w:r>
        <w:rPr>
          <w:sz w:val="28"/>
          <w:szCs w:val="28"/>
        </w:rPr>
        <w:t>3、</w:t>
      </w:r>
      <w:r>
        <w:rPr>
          <w:rFonts w:hint="eastAsia"/>
          <w:sz w:val="28"/>
          <w:szCs w:val="28"/>
        </w:rPr>
        <w:t>羊到达当地必须到当地动物卫生监督机构报检，接受当地动物疾控中心的抽检，抽检必须合格，不合格当地可拒收。</w:t>
      </w:r>
    </w:p>
    <w:p>
      <w:pPr>
        <w:spacing w:line="480" w:lineRule="exact"/>
        <w:ind w:firstLine="560" w:firstLineChars="200"/>
        <w:rPr>
          <w:sz w:val="28"/>
          <w:szCs w:val="28"/>
        </w:rPr>
      </w:pPr>
      <w:r>
        <w:rPr>
          <w:sz w:val="28"/>
          <w:szCs w:val="28"/>
        </w:rPr>
        <w:t>4、</w:t>
      </w:r>
      <w:r>
        <w:rPr>
          <w:rFonts w:hint="eastAsia"/>
          <w:sz w:val="28"/>
          <w:szCs w:val="28"/>
        </w:rPr>
        <w:t>隔离期间发生疫病、死亡的，乙方负责免费调换，调换的羊需重新进入隔离。</w:t>
      </w:r>
    </w:p>
    <w:p>
      <w:pPr>
        <w:spacing w:line="480" w:lineRule="exact"/>
        <w:ind w:firstLine="560" w:firstLineChars="200"/>
        <w:rPr>
          <w:sz w:val="28"/>
          <w:szCs w:val="28"/>
        </w:rPr>
      </w:pPr>
      <w:r>
        <w:rPr>
          <w:sz w:val="28"/>
          <w:szCs w:val="28"/>
        </w:rPr>
        <w:t>5、</w:t>
      </w:r>
      <w:r>
        <w:rPr>
          <w:rFonts w:hint="eastAsia"/>
          <w:sz w:val="28"/>
          <w:szCs w:val="28"/>
        </w:rPr>
        <w:t>乙方应当对甲方采购的羊进行保险，交货时，必须出具保险公司的三年保险业务单。</w:t>
      </w:r>
    </w:p>
    <w:p>
      <w:pPr>
        <w:spacing w:line="480" w:lineRule="exact"/>
        <w:ind w:firstLine="560" w:firstLineChars="200"/>
        <w:rPr>
          <w:sz w:val="28"/>
          <w:szCs w:val="28"/>
        </w:rPr>
      </w:pPr>
      <w:r>
        <w:rPr>
          <w:sz w:val="28"/>
          <w:szCs w:val="28"/>
        </w:rPr>
        <w:t>6、</w:t>
      </w:r>
      <w:r>
        <w:rPr>
          <w:rFonts w:hint="eastAsia"/>
          <w:sz w:val="28"/>
          <w:szCs w:val="28"/>
        </w:rPr>
        <w:t>乙方交货时，必须出具检疫合格证明和产地证明。</w:t>
      </w:r>
    </w:p>
    <w:p>
      <w:pPr>
        <w:spacing w:line="480" w:lineRule="exact"/>
        <w:ind w:firstLine="562" w:firstLineChars="200"/>
        <w:rPr>
          <w:b/>
          <w:bCs/>
          <w:sz w:val="28"/>
          <w:szCs w:val="28"/>
        </w:rPr>
      </w:pPr>
      <w:r>
        <w:rPr>
          <w:rFonts w:hint="eastAsia"/>
          <w:b/>
          <w:bCs/>
          <w:sz w:val="28"/>
          <w:szCs w:val="28"/>
        </w:rPr>
        <w:t>八、违约责任</w:t>
      </w:r>
    </w:p>
    <w:p>
      <w:pPr>
        <w:spacing w:line="480" w:lineRule="exact"/>
        <w:ind w:firstLine="560" w:firstLineChars="200"/>
        <w:rPr>
          <w:sz w:val="28"/>
          <w:szCs w:val="28"/>
        </w:rPr>
      </w:pPr>
      <w:r>
        <w:rPr>
          <w:sz w:val="28"/>
          <w:szCs w:val="28"/>
        </w:rPr>
        <w:t>1、</w:t>
      </w:r>
      <w:r>
        <w:rPr>
          <w:rFonts w:hint="eastAsia"/>
          <w:sz w:val="28"/>
          <w:szCs w:val="28"/>
        </w:rPr>
        <w:t>乙方未能在约定时间内供货，每迟延一天，承担相应货款千分之五的违约金，迟延超过</w:t>
      </w:r>
      <w:r>
        <w:rPr>
          <w:sz w:val="28"/>
          <w:szCs w:val="28"/>
        </w:rPr>
        <w:t>10</w:t>
      </w:r>
      <w:r>
        <w:rPr>
          <w:rFonts w:hint="eastAsia"/>
          <w:sz w:val="28"/>
          <w:szCs w:val="28"/>
        </w:rPr>
        <w:t>天的，甲方有权解除合同，乙方应向甲方支付合同金额20%的违约金。</w:t>
      </w:r>
    </w:p>
    <w:p>
      <w:pPr>
        <w:spacing w:line="520" w:lineRule="exact"/>
        <w:ind w:firstLine="560" w:firstLineChars="200"/>
        <w:rPr>
          <w:sz w:val="28"/>
          <w:szCs w:val="28"/>
        </w:rPr>
      </w:pPr>
      <w:r>
        <w:rPr>
          <w:sz w:val="28"/>
          <w:szCs w:val="28"/>
        </w:rPr>
        <w:t>2、</w:t>
      </w:r>
      <w:r>
        <w:rPr>
          <w:rFonts w:hint="eastAsia"/>
          <w:sz w:val="28"/>
          <w:szCs w:val="28"/>
        </w:rPr>
        <w:t>乙方供货不足或者羊只品种、产地、质量不符合合同约定的，应及时补足或者更换，补足和更换过程中额外支出的运输等费用由乙方自行承担，因此造成迟延供货的，按照本条第1款执行。</w:t>
      </w:r>
    </w:p>
    <w:p>
      <w:pPr>
        <w:spacing w:line="480" w:lineRule="exact"/>
        <w:ind w:firstLine="560" w:firstLineChars="200"/>
        <w:rPr>
          <w:sz w:val="28"/>
          <w:szCs w:val="28"/>
        </w:rPr>
      </w:pPr>
      <w:r>
        <w:rPr>
          <w:sz w:val="28"/>
          <w:szCs w:val="28"/>
        </w:rPr>
        <w:t>3、</w:t>
      </w:r>
      <w:r>
        <w:rPr>
          <w:rFonts w:hint="eastAsia"/>
          <w:sz w:val="28"/>
          <w:szCs w:val="28"/>
        </w:rPr>
        <w:t>甲方不按时付款，按照欠付金额向乙方支付银行利息的违约金。</w:t>
      </w:r>
    </w:p>
    <w:p>
      <w:pPr>
        <w:spacing w:line="480" w:lineRule="exact"/>
        <w:ind w:firstLine="562" w:firstLineChars="200"/>
        <w:rPr>
          <w:b/>
          <w:sz w:val="28"/>
          <w:szCs w:val="28"/>
        </w:rPr>
      </w:pPr>
      <w:r>
        <w:rPr>
          <w:rFonts w:hint="eastAsia"/>
          <w:b/>
          <w:sz w:val="28"/>
          <w:szCs w:val="28"/>
        </w:rPr>
        <w:t>九、履约保证金</w:t>
      </w:r>
    </w:p>
    <w:p>
      <w:pPr>
        <w:spacing w:line="480" w:lineRule="exact"/>
        <w:ind w:firstLine="560" w:firstLineChars="200"/>
        <w:rPr>
          <w:sz w:val="28"/>
          <w:szCs w:val="28"/>
        </w:rPr>
      </w:pPr>
      <w:r>
        <w:rPr>
          <w:sz w:val="28"/>
          <w:szCs w:val="28"/>
        </w:rPr>
        <w:t>1、</w:t>
      </w:r>
      <w:r>
        <w:rPr>
          <w:rFonts w:hint="eastAsia"/>
          <w:sz w:val="28"/>
          <w:szCs w:val="28"/>
        </w:rPr>
        <w:t>本合同签订后3日内，乙方向甲方支付   万元履约保证金，作为乙方履行本合同义务的担保，如乙方存在违约行为，甲方可直接从保证金中扣除相应违约金。</w:t>
      </w:r>
    </w:p>
    <w:p>
      <w:pPr>
        <w:spacing w:line="480" w:lineRule="exact"/>
        <w:ind w:firstLine="560" w:firstLineChars="200"/>
        <w:rPr>
          <w:sz w:val="28"/>
          <w:szCs w:val="28"/>
        </w:rPr>
      </w:pPr>
      <w:r>
        <w:rPr>
          <w:rFonts w:hint="eastAsia"/>
          <w:sz w:val="28"/>
          <w:szCs w:val="28"/>
        </w:rPr>
        <w:t>2、本合同履行完毕，乙方无违约行为，甲方在支付最后一笔货款时，将履约保证金无息退还给乙方。</w:t>
      </w:r>
    </w:p>
    <w:p>
      <w:pPr>
        <w:spacing w:line="480" w:lineRule="exact"/>
        <w:ind w:firstLine="562" w:firstLineChars="200"/>
        <w:rPr>
          <w:b/>
          <w:sz w:val="28"/>
          <w:szCs w:val="28"/>
        </w:rPr>
      </w:pPr>
      <w:r>
        <w:rPr>
          <w:rFonts w:hint="eastAsia"/>
          <w:b/>
          <w:sz w:val="28"/>
          <w:szCs w:val="28"/>
        </w:rPr>
        <w:t>十、附则</w:t>
      </w:r>
    </w:p>
    <w:p>
      <w:pPr>
        <w:spacing w:line="480" w:lineRule="exact"/>
        <w:ind w:firstLine="560" w:firstLineChars="200"/>
        <w:rPr>
          <w:sz w:val="28"/>
          <w:szCs w:val="28"/>
        </w:rPr>
      </w:pPr>
      <w:r>
        <w:rPr>
          <w:rFonts w:hint="eastAsia"/>
          <w:sz w:val="28"/>
          <w:szCs w:val="28"/>
        </w:rPr>
        <w:t>1、</w:t>
      </w:r>
      <w:r>
        <w:rPr>
          <w:sz w:val="28"/>
          <w:szCs w:val="28"/>
        </w:rPr>
        <w:t>本合同在履行中发生纠纷，由当事人协商解决，协商不成，可</w:t>
      </w:r>
      <w:r>
        <w:rPr>
          <w:rFonts w:hint="eastAsia"/>
          <w:sz w:val="28"/>
          <w:szCs w:val="28"/>
        </w:rPr>
        <w:t>向</w:t>
      </w:r>
      <w:r>
        <w:rPr>
          <w:rFonts w:hint="eastAsia"/>
          <w:sz w:val="28"/>
          <w:szCs w:val="28"/>
          <w:u w:val="single"/>
        </w:rPr>
        <w:t>和田市人民法院</w:t>
      </w:r>
      <w:r>
        <w:rPr>
          <w:rFonts w:hint="eastAsia"/>
          <w:sz w:val="28"/>
          <w:szCs w:val="28"/>
        </w:rPr>
        <w:t>提起诉讼</w:t>
      </w:r>
      <w:r>
        <w:rPr>
          <w:sz w:val="28"/>
          <w:szCs w:val="28"/>
        </w:rPr>
        <w:t>。</w:t>
      </w:r>
    </w:p>
    <w:p>
      <w:pPr>
        <w:spacing w:line="480" w:lineRule="exact"/>
        <w:ind w:firstLine="560" w:firstLineChars="200"/>
        <w:rPr>
          <w:sz w:val="28"/>
          <w:szCs w:val="28"/>
        </w:rPr>
      </w:pPr>
      <w:r>
        <w:rPr>
          <w:rFonts w:hint="eastAsia"/>
          <w:sz w:val="28"/>
          <w:szCs w:val="28"/>
        </w:rPr>
        <w:t>2、本合同一式四份，甲乙双方各执两份，双方签章后生效，具有同等的法律效力。</w:t>
      </w:r>
    </w:p>
    <w:p>
      <w:pPr>
        <w:spacing w:line="480" w:lineRule="exact"/>
        <w:rPr>
          <w:sz w:val="28"/>
          <w:szCs w:val="28"/>
        </w:rPr>
      </w:pPr>
    </w:p>
    <w:p>
      <w:pPr>
        <w:spacing w:line="480" w:lineRule="exact"/>
        <w:rPr>
          <w:sz w:val="28"/>
          <w:szCs w:val="28"/>
        </w:rPr>
      </w:pPr>
    </w:p>
    <w:p>
      <w:pPr>
        <w:spacing w:line="480" w:lineRule="exact"/>
        <w:rPr>
          <w:sz w:val="28"/>
          <w:szCs w:val="28"/>
        </w:rPr>
      </w:pPr>
      <w:r>
        <w:rPr>
          <w:rFonts w:hint="eastAsia"/>
          <w:sz w:val="28"/>
          <w:szCs w:val="28"/>
        </w:rPr>
        <w:t>甲方（签字盖章）：                 乙方（签字盖章）：</w:t>
      </w:r>
    </w:p>
    <w:p>
      <w:pPr>
        <w:spacing w:line="480" w:lineRule="exact"/>
        <w:rPr>
          <w:sz w:val="28"/>
          <w:szCs w:val="28"/>
        </w:rPr>
      </w:pPr>
    </w:p>
    <w:p>
      <w:pPr>
        <w:widowControl/>
        <w:spacing w:line="560" w:lineRule="exact"/>
        <w:rPr>
          <w:rFonts w:hint="eastAsia"/>
          <w:color w:val="auto"/>
          <w:sz w:val="32"/>
          <w:szCs w:val="40"/>
        </w:rPr>
      </w:pPr>
      <w:r>
        <w:rPr>
          <w:rFonts w:hint="eastAsia"/>
          <w:sz w:val="28"/>
          <w:szCs w:val="28"/>
        </w:rPr>
        <w:t>年  月  日                        年  月  日</w:t>
      </w:r>
    </w:p>
    <w:p>
      <w:pPr>
        <w:pStyle w:val="3"/>
        <w:rPr>
          <w:rFonts w:hint="eastAsia"/>
          <w:color w:val="auto"/>
          <w:sz w:val="32"/>
          <w:szCs w:val="40"/>
        </w:rPr>
      </w:pPr>
    </w:p>
    <w:p>
      <w:pPr>
        <w:pStyle w:val="3"/>
        <w:rPr>
          <w:rFonts w:hint="eastAsia"/>
          <w:color w:val="auto"/>
          <w:sz w:val="32"/>
          <w:szCs w:val="40"/>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jc w:val="center"/>
        <w:rPr>
          <w:rFonts w:ascii="宋体" w:hAnsi="宋体" w:cs="宋体"/>
          <w:b/>
        </w:rPr>
      </w:pPr>
      <w:r>
        <w:rPr>
          <w:rFonts w:hint="eastAsia"/>
          <w:b/>
          <w:bCs/>
        </w:rPr>
        <w:t>第二部分 合同一般条款</w:t>
      </w:r>
    </w:p>
    <w:p>
      <w:pPr>
        <w:rPr>
          <w:rFonts w:ascii="宋体" w:hAnsi="宋体" w:cs="宋体"/>
          <w:b/>
        </w:rPr>
      </w:pPr>
      <w:bookmarkStart w:id="54" w:name="_Ref467378463"/>
      <w:bookmarkStart w:id="55" w:name="_Toc28763"/>
      <w:bookmarkStart w:id="56" w:name="_Ref467379109"/>
      <w:bookmarkStart w:id="57" w:name="_Toc6569"/>
      <w:bookmarkStart w:id="58" w:name="_Ref467378499"/>
      <w:bookmarkStart w:id="59" w:name="_Ref467379205"/>
      <w:bookmarkStart w:id="60" w:name="_Toc19614"/>
      <w:bookmarkStart w:id="61" w:name="_Toc259093669"/>
      <w:bookmarkStart w:id="62" w:name="_Toc4284"/>
      <w:bookmarkStart w:id="63" w:name="_Ref467379101"/>
      <w:bookmarkStart w:id="64" w:name="_Ref467379195"/>
      <w:bookmarkStart w:id="65" w:name="_Ref467379094"/>
      <w:bookmarkStart w:id="66" w:name="_Toc487900349"/>
      <w:bookmarkStart w:id="67" w:name="_Toc14743"/>
      <w:bookmarkStart w:id="68" w:name="_Toc14489"/>
      <w:bookmarkStart w:id="69" w:name="_Ref467379214"/>
      <w:bookmarkStart w:id="70" w:name="_Toc16917"/>
      <w:bookmarkStart w:id="71" w:name="_Ref467379225"/>
      <w:bookmarkStart w:id="72" w:name="_Toc15804"/>
      <w:bookmarkStart w:id="73" w:name="_Toc279701240"/>
      <w:bookmarkStart w:id="74" w:name="_Ref467378404"/>
      <w:r>
        <w:rPr>
          <w:rFonts w:hint="eastAsia"/>
          <w:b/>
          <w:bCs/>
        </w:rPr>
        <w:t>2.1 定义</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spacing w:line="560" w:lineRule="exact"/>
        <w:ind w:firstLine="480" w:firstLineChars="200"/>
        <w:rPr>
          <w:rFonts w:ascii="宋体" w:hAnsi="宋体" w:cs="宋体"/>
        </w:rPr>
      </w:pPr>
      <w:r>
        <w:rPr>
          <w:rFonts w:hint="eastAsia" w:ascii="宋体" w:hAnsi="宋体" w:cs="宋体"/>
        </w:rPr>
        <w:t>本合同中的下列词语应按以下内容进行解释：</w:t>
      </w:r>
    </w:p>
    <w:p>
      <w:pPr>
        <w:spacing w:line="560" w:lineRule="exact"/>
        <w:ind w:firstLine="480" w:firstLineChars="200"/>
        <w:rPr>
          <w:rFonts w:ascii="宋体" w:hAnsi="宋体" w:cs="宋体"/>
        </w:rPr>
      </w:pPr>
      <w:r>
        <w:rPr>
          <w:rFonts w:hint="eastAsia" w:ascii="宋体" w:hAnsi="宋体" w:cs="宋体"/>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rPr>
      </w:pPr>
      <w:r>
        <w:rPr>
          <w:rFonts w:hint="eastAsia" w:ascii="宋体" w:hAnsi="宋体" w:cs="宋体"/>
        </w:rPr>
        <w:t>2.1.2 “合同价”系指根据合同约定，中标供应商在完全履行合同义务后，采购人应支付给中标供应商的价格。</w:t>
      </w:r>
    </w:p>
    <w:p>
      <w:pPr>
        <w:spacing w:line="560" w:lineRule="exact"/>
        <w:ind w:firstLine="480" w:firstLineChars="200"/>
        <w:rPr>
          <w:rFonts w:ascii="宋体" w:hAnsi="宋体" w:cs="宋体"/>
        </w:rPr>
      </w:pPr>
      <w:r>
        <w:rPr>
          <w:rFonts w:hint="eastAsia" w:ascii="宋体" w:hAnsi="宋体" w:cs="宋体"/>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rPr>
      </w:pPr>
      <w:bookmarkStart w:id="75" w:name="_Ref467378840"/>
      <w:r>
        <w:rPr>
          <w:rFonts w:hint="eastAsia" w:ascii="宋体" w:hAnsi="宋体" w:cs="宋体"/>
        </w:rPr>
        <w:t>2.1.4 “甲方”系指与中标供应商签署合同的采购人</w:t>
      </w:r>
      <w:bookmarkEnd w:id="75"/>
      <w:r>
        <w:rPr>
          <w:rFonts w:hint="eastAsia" w:ascii="宋体" w:hAnsi="宋体" w:cs="宋体"/>
        </w:rPr>
        <w:t>；采购人委托采购代理机构代表其与乙方签订合同的，采购人的授权委托书作为合同附件。</w:t>
      </w:r>
    </w:p>
    <w:p>
      <w:pPr>
        <w:spacing w:line="560" w:lineRule="exact"/>
        <w:ind w:firstLine="480" w:firstLineChars="200"/>
        <w:rPr>
          <w:rFonts w:ascii="宋体" w:hAnsi="宋体" w:cs="宋体"/>
        </w:rPr>
      </w:pPr>
      <w:bookmarkStart w:id="76" w:name="_Ref467379400"/>
      <w:r>
        <w:rPr>
          <w:rFonts w:hint="eastAsia" w:ascii="宋体" w:hAnsi="宋体" w:cs="宋体"/>
        </w:rPr>
        <w:t>2.1.5 “乙方”系指根据合同约定交付货物的中标供应商</w:t>
      </w:r>
      <w:bookmarkEnd w:id="76"/>
      <w:r>
        <w:rPr>
          <w:rFonts w:hint="eastAsia" w:ascii="宋体" w:hAnsi="宋体" w:cs="宋体"/>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rPr>
      </w:pPr>
      <w:bookmarkStart w:id="77" w:name="_Ref467379436"/>
      <w:r>
        <w:rPr>
          <w:rFonts w:hint="eastAsia" w:ascii="宋体" w:hAnsi="宋体" w:cs="宋体"/>
        </w:rPr>
        <w:t>2.1.6 “现场”系指合同约定货物将要运至或者安装的地点。</w:t>
      </w:r>
      <w:bookmarkEnd w:id="77"/>
    </w:p>
    <w:p>
      <w:pPr>
        <w:rPr>
          <w:rFonts w:ascii="宋体" w:hAnsi="宋体" w:cs="宋体"/>
          <w:b/>
        </w:rPr>
      </w:pPr>
      <w:bookmarkStart w:id="78" w:name="_Toc279701241"/>
      <w:bookmarkStart w:id="79" w:name="_Toc27635"/>
      <w:bookmarkStart w:id="80" w:name="_Toc13336"/>
      <w:bookmarkStart w:id="81" w:name="_Toc32504"/>
      <w:bookmarkStart w:id="82" w:name="_Toc8693"/>
      <w:bookmarkStart w:id="83" w:name="_Toc28495"/>
      <w:bookmarkStart w:id="84" w:name="_Toc259093670"/>
      <w:bookmarkStart w:id="85" w:name="_Toc27208"/>
      <w:bookmarkStart w:id="86" w:name="_Toc487900350"/>
      <w:bookmarkStart w:id="87" w:name="_Toc14409"/>
      <w:bookmarkStart w:id="88" w:name="_Toc18216"/>
      <w:r>
        <w:rPr>
          <w:rFonts w:hint="eastAsia"/>
          <w:b/>
          <w:bCs/>
        </w:rPr>
        <w:t>2.2 技术规范</w:t>
      </w:r>
      <w:bookmarkEnd w:id="78"/>
      <w:bookmarkEnd w:id="79"/>
      <w:bookmarkEnd w:id="80"/>
      <w:bookmarkEnd w:id="81"/>
      <w:bookmarkEnd w:id="82"/>
      <w:bookmarkEnd w:id="83"/>
      <w:bookmarkEnd w:id="84"/>
      <w:bookmarkEnd w:id="85"/>
      <w:bookmarkEnd w:id="86"/>
      <w:bookmarkEnd w:id="87"/>
      <w:bookmarkEnd w:id="88"/>
    </w:p>
    <w:p>
      <w:pPr>
        <w:spacing w:line="560" w:lineRule="exact"/>
        <w:ind w:firstLine="480" w:firstLineChars="200"/>
        <w:rPr>
          <w:rFonts w:ascii="宋体" w:hAnsi="宋体" w:cs="宋体"/>
        </w:rPr>
      </w:pPr>
      <w:r>
        <w:rPr>
          <w:rFonts w:hint="eastAsia" w:ascii="宋体" w:hAnsi="宋体" w:cs="宋体"/>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rPr>
          <w:rFonts w:ascii="宋体" w:hAnsi="宋体" w:cs="宋体"/>
          <w:b/>
        </w:rPr>
      </w:pPr>
      <w:bookmarkStart w:id="89" w:name="_Toc31371"/>
      <w:bookmarkStart w:id="90" w:name="_Toc32362"/>
      <w:bookmarkStart w:id="91" w:name="_Toc259093671"/>
      <w:bookmarkStart w:id="92" w:name="_Toc26863"/>
      <w:bookmarkStart w:id="93" w:name="_Toc279701242"/>
      <w:bookmarkStart w:id="94" w:name="_Toc23131"/>
      <w:bookmarkStart w:id="95" w:name="_Toc23751"/>
      <w:bookmarkStart w:id="96" w:name="_Toc27853"/>
      <w:bookmarkStart w:id="97" w:name="_Toc31634"/>
      <w:bookmarkStart w:id="98" w:name="_Toc487900351"/>
      <w:bookmarkStart w:id="99" w:name="_Toc9829"/>
      <w:r>
        <w:rPr>
          <w:rFonts w:hint="eastAsia"/>
          <w:b/>
          <w:bCs/>
        </w:rPr>
        <w:t>2.3 知识产权</w:t>
      </w:r>
      <w:bookmarkEnd w:id="89"/>
      <w:bookmarkEnd w:id="90"/>
      <w:bookmarkEnd w:id="91"/>
      <w:bookmarkEnd w:id="92"/>
      <w:bookmarkEnd w:id="93"/>
      <w:bookmarkEnd w:id="94"/>
      <w:bookmarkEnd w:id="95"/>
      <w:bookmarkEnd w:id="96"/>
      <w:bookmarkEnd w:id="97"/>
      <w:bookmarkEnd w:id="98"/>
      <w:bookmarkEnd w:id="99"/>
    </w:p>
    <w:p>
      <w:pPr>
        <w:spacing w:line="560" w:lineRule="exact"/>
        <w:ind w:firstLine="480" w:firstLineChars="200"/>
        <w:rPr>
          <w:rFonts w:ascii="宋体" w:hAnsi="宋体" w:cs="宋体"/>
        </w:rPr>
      </w:pPr>
      <w:r>
        <w:rPr>
          <w:rFonts w:hint="eastAsia" w:ascii="宋体" w:hAnsi="宋体" w:cs="宋体"/>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rPr>
      </w:pPr>
      <w:r>
        <w:rPr>
          <w:rFonts w:hint="eastAsia" w:ascii="宋体" w:hAnsi="宋体" w:cs="宋体"/>
        </w:rPr>
        <w:t>2.3.2具有知识产权的计算机软件等货物的知识产权归属，详见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00" w:name="_Toc7133"/>
      <w:bookmarkStart w:id="101" w:name="_Toc24375"/>
      <w:bookmarkStart w:id="102" w:name="_Toc12445"/>
      <w:bookmarkStart w:id="103" w:name="_Toc29149"/>
      <w:bookmarkStart w:id="104" w:name="_Toc11932"/>
      <w:bookmarkStart w:id="105" w:name="_Toc4194"/>
      <w:bookmarkStart w:id="106" w:name="_Toc20825"/>
      <w:bookmarkStart w:id="107" w:name="_Toc25073"/>
      <w:r>
        <w:rPr>
          <w:rFonts w:hint="eastAsia"/>
          <w:b/>
          <w:bCs/>
        </w:rPr>
        <w:t>2.4 包装和装运</w:t>
      </w:r>
      <w:bookmarkEnd w:id="100"/>
      <w:bookmarkEnd w:id="101"/>
      <w:bookmarkEnd w:id="102"/>
      <w:bookmarkEnd w:id="103"/>
      <w:bookmarkEnd w:id="104"/>
      <w:bookmarkEnd w:id="105"/>
      <w:bookmarkEnd w:id="106"/>
      <w:bookmarkEnd w:id="107"/>
    </w:p>
    <w:p>
      <w:pPr>
        <w:spacing w:line="560" w:lineRule="exact"/>
        <w:ind w:firstLine="480" w:firstLineChars="200"/>
        <w:rPr>
          <w:rFonts w:ascii="宋体" w:hAnsi="宋体" w:cs="宋体"/>
        </w:rPr>
      </w:pPr>
      <w:r>
        <w:rPr>
          <w:rFonts w:hint="eastAsia" w:ascii="宋体" w:hAnsi="宋体" w:cs="宋体"/>
        </w:rPr>
        <w:t>2.4.1除</w:t>
      </w:r>
      <w:r>
        <w:rPr>
          <w:rFonts w:hint="eastAsia" w:ascii="宋体" w:hAnsi="宋体" w:cs="宋体"/>
          <w:b/>
          <w:i/>
          <w:u w:val="single"/>
        </w:rPr>
        <w:t>合同专用条款</w:t>
      </w:r>
      <w:r>
        <w:rPr>
          <w:rFonts w:hint="eastAsia" w:ascii="宋体" w:hAnsi="宋体" w:cs="宋体"/>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rPr>
      </w:pPr>
      <w:r>
        <w:rPr>
          <w:rFonts w:hint="eastAsia" w:ascii="宋体" w:hAnsi="宋体" w:cs="宋体"/>
        </w:rPr>
        <w:t>2.4.2 装运货物的要求和通知，详见</w:t>
      </w:r>
      <w:r>
        <w:rPr>
          <w:rFonts w:hint="eastAsia" w:ascii="宋体" w:hAnsi="宋体" w:cs="宋体"/>
          <w:b/>
          <w:i/>
          <w:u w:val="single"/>
        </w:rPr>
        <w:t>合同专用条款</w:t>
      </w:r>
      <w:r>
        <w:rPr>
          <w:rFonts w:hint="eastAsia" w:ascii="宋体" w:hAnsi="宋体" w:cs="宋体"/>
        </w:rPr>
        <w:t>。</w:t>
      </w:r>
    </w:p>
    <w:p>
      <w:pPr>
        <w:rPr>
          <w:b/>
          <w:bCs/>
        </w:rPr>
      </w:pPr>
      <w:bookmarkStart w:id="108" w:name="_Ref467378591"/>
      <w:bookmarkStart w:id="109" w:name="_Toc279701245"/>
      <w:bookmarkStart w:id="110" w:name="_Ref467379542"/>
      <w:bookmarkStart w:id="111" w:name="_Ref467379527"/>
      <w:bookmarkStart w:id="112" w:name="_Ref467379536"/>
      <w:bookmarkStart w:id="113" w:name="_Ref467378541"/>
      <w:bookmarkStart w:id="114" w:name="_Toc259093674"/>
      <w:bookmarkStart w:id="115" w:name="_Toc487900354"/>
      <w:bookmarkStart w:id="116" w:name="_Toc30272"/>
      <w:bookmarkStart w:id="117" w:name="_Toc17203"/>
      <w:bookmarkStart w:id="118" w:name="_Toc16765"/>
      <w:bookmarkStart w:id="119" w:name="_Toc2779"/>
      <w:bookmarkStart w:id="120" w:name="_Toc2363"/>
      <w:bookmarkStart w:id="121" w:name="_Toc19074"/>
      <w:bookmarkStart w:id="122" w:name="_Toc26182"/>
      <w:bookmarkStart w:id="123" w:name="_Toc29586"/>
      <w:r>
        <w:rPr>
          <w:rFonts w:hint="eastAsia"/>
          <w:b/>
          <w:bCs/>
        </w:rPr>
        <w:t>2.</w:t>
      </w:r>
      <w:bookmarkEnd w:id="108"/>
      <w:bookmarkEnd w:id="109"/>
      <w:bookmarkEnd w:id="110"/>
      <w:bookmarkEnd w:id="111"/>
      <w:bookmarkEnd w:id="112"/>
      <w:bookmarkEnd w:id="113"/>
      <w:bookmarkEnd w:id="114"/>
      <w:bookmarkEnd w:id="115"/>
      <w:r>
        <w:rPr>
          <w:rFonts w:hint="eastAsia"/>
          <w:b/>
          <w:bCs/>
        </w:rPr>
        <w:t>5 履约检查和问题反馈</w:t>
      </w:r>
      <w:bookmarkEnd w:id="116"/>
      <w:bookmarkEnd w:id="117"/>
      <w:bookmarkEnd w:id="118"/>
      <w:bookmarkEnd w:id="119"/>
      <w:bookmarkEnd w:id="120"/>
      <w:bookmarkEnd w:id="121"/>
      <w:bookmarkEnd w:id="122"/>
      <w:bookmarkEnd w:id="123"/>
    </w:p>
    <w:p>
      <w:pPr>
        <w:spacing w:line="560" w:lineRule="exact"/>
        <w:ind w:firstLine="480" w:firstLineChars="200"/>
        <w:rPr>
          <w:rFonts w:ascii="宋体" w:hAnsi="宋体" w:cs="宋体"/>
        </w:rPr>
      </w:pPr>
      <w:bookmarkStart w:id="124" w:name="_Ref467379657"/>
      <w:r>
        <w:rPr>
          <w:rFonts w:hint="eastAsia" w:ascii="宋体" w:hAnsi="宋体" w:cs="宋体"/>
        </w:rPr>
        <w:t>2.5.1</w:t>
      </w:r>
      <w:bookmarkEnd w:id="124"/>
      <w:bookmarkStart w:id="125" w:name="_Toc186431854"/>
      <w:bookmarkStart w:id="126" w:name="_Toc487900357"/>
      <w:bookmarkStart w:id="127" w:name="_Ref467379793"/>
      <w:bookmarkStart w:id="128" w:name="_Ref467379807"/>
      <w:bookmarkStart w:id="129" w:name="_Toc259093676"/>
      <w:bookmarkStart w:id="130" w:name="_Toc279701247"/>
      <w:r>
        <w:rPr>
          <w:rFonts w:hint="eastAsia" w:ascii="宋体" w:hAnsi="宋体" w:cs="宋体"/>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rPr>
      </w:pPr>
      <w:r>
        <w:rPr>
          <w:rFonts w:hint="eastAsia" w:ascii="宋体" w:hAnsi="宋体" w:cs="宋体"/>
        </w:rPr>
        <w:t>2.5.2 合同履行期间，甲方有权将履行过程中出现的问题反馈给乙方，双方当事人应以书面形式约定需要完善和改进的内容</w:t>
      </w:r>
      <w:bookmarkEnd w:id="125"/>
      <w:bookmarkStart w:id="131" w:name="_Toc186431855"/>
      <w:r>
        <w:rPr>
          <w:rFonts w:hint="eastAsia" w:ascii="宋体" w:hAnsi="宋体" w:cs="宋体"/>
        </w:rPr>
        <w:t>。</w:t>
      </w:r>
    </w:p>
    <w:bookmarkEnd w:id="131"/>
    <w:p>
      <w:pPr>
        <w:rPr>
          <w:b/>
          <w:bCs/>
        </w:rPr>
      </w:pPr>
      <w:bookmarkStart w:id="132" w:name="_Toc11681"/>
      <w:bookmarkStart w:id="133" w:name="_Toc17274"/>
      <w:bookmarkStart w:id="134" w:name="_Toc19219"/>
      <w:bookmarkStart w:id="135" w:name="_Toc28150"/>
      <w:bookmarkStart w:id="136" w:name="_Toc28451"/>
      <w:bookmarkStart w:id="137" w:name="_Toc30150"/>
      <w:bookmarkStart w:id="138" w:name="_Toc21350"/>
      <w:bookmarkStart w:id="139" w:name="_Toc7836"/>
      <w:r>
        <w:rPr>
          <w:rFonts w:hint="eastAsia"/>
          <w:b/>
          <w:bCs/>
        </w:rPr>
        <w:t>2.6 结算方式和付款条件</w:t>
      </w:r>
      <w:bookmarkEnd w:id="126"/>
      <w:bookmarkEnd w:id="127"/>
      <w:bookmarkEnd w:id="128"/>
      <w:bookmarkEnd w:id="129"/>
      <w:bookmarkEnd w:id="130"/>
      <w:bookmarkEnd w:id="132"/>
      <w:bookmarkEnd w:id="133"/>
      <w:bookmarkEnd w:id="134"/>
      <w:bookmarkEnd w:id="135"/>
      <w:bookmarkEnd w:id="136"/>
      <w:bookmarkEnd w:id="137"/>
      <w:bookmarkEnd w:id="138"/>
      <w:bookmarkEnd w:id="139"/>
    </w:p>
    <w:p>
      <w:pPr>
        <w:spacing w:line="560" w:lineRule="exact"/>
        <w:ind w:firstLine="480" w:firstLineChars="200"/>
        <w:rPr>
          <w:rFonts w:ascii="宋体" w:hAnsi="宋体" w:cs="宋体"/>
        </w:rPr>
      </w:pPr>
      <w:r>
        <w:rPr>
          <w:rFonts w:hint="eastAsia" w:ascii="宋体" w:hAnsi="宋体" w:cs="宋体"/>
        </w:rPr>
        <w:t>详见</w:t>
      </w:r>
      <w:r>
        <w:rPr>
          <w:rFonts w:hint="eastAsia" w:ascii="宋体" w:hAnsi="宋体" w:cs="宋体"/>
          <w:b/>
          <w:i/>
          <w:u w:val="single"/>
        </w:rPr>
        <w:t>合同专用条款</w:t>
      </w:r>
      <w:r>
        <w:rPr>
          <w:rFonts w:hint="eastAsia" w:ascii="宋体" w:hAnsi="宋体" w:cs="宋体"/>
        </w:rPr>
        <w:t>。</w:t>
      </w:r>
    </w:p>
    <w:p>
      <w:pPr>
        <w:rPr>
          <w:b/>
          <w:bCs/>
        </w:rPr>
      </w:pPr>
      <w:bookmarkStart w:id="140" w:name="_Ref467379923"/>
      <w:bookmarkStart w:id="141" w:name="_Toc487900358"/>
      <w:bookmarkStart w:id="142" w:name="_Toc259093677"/>
      <w:bookmarkStart w:id="143" w:name="_Ref467379863"/>
      <w:bookmarkStart w:id="144" w:name="_Toc279701248"/>
      <w:bookmarkStart w:id="145" w:name="_Ref467379852"/>
      <w:bookmarkStart w:id="146" w:name="_Toc16110"/>
      <w:bookmarkStart w:id="147" w:name="_Toc15866"/>
      <w:bookmarkStart w:id="148" w:name="_Toc3225"/>
      <w:bookmarkStart w:id="149" w:name="_Toc8485"/>
      <w:bookmarkStart w:id="150" w:name="_Toc24382"/>
      <w:bookmarkStart w:id="151" w:name="_Toc774"/>
      <w:bookmarkStart w:id="152" w:name="_Toc14262"/>
      <w:bookmarkStart w:id="153" w:name="_Toc19837"/>
      <w:r>
        <w:rPr>
          <w:rFonts w:hint="eastAsia"/>
          <w:b/>
          <w:bCs/>
        </w:rPr>
        <w:t>2.7 技术资料</w:t>
      </w:r>
      <w:bookmarkEnd w:id="140"/>
      <w:bookmarkEnd w:id="141"/>
      <w:bookmarkEnd w:id="142"/>
      <w:bookmarkEnd w:id="143"/>
      <w:bookmarkEnd w:id="144"/>
      <w:bookmarkEnd w:id="145"/>
      <w:r>
        <w:rPr>
          <w:rFonts w:hint="eastAsia"/>
          <w:b/>
          <w:bCs/>
        </w:rPr>
        <w:t>和保密义务</w:t>
      </w:r>
      <w:bookmarkEnd w:id="146"/>
      <w:bookmarkEnd w:id="147"/>
      <w:bookmarkEnd w:id="148"/>
      <w:bookmarkEnd w:id="149"/>
      <w:bookmarkEnd w:id="150"/>
      <w:bookmarkEnd w:id="151"/>
      <w:bookmarkEnd w:id="152"/>
      <w:bookmarkEnd w:id="153"/>
    </w:p>
    <w:p>
      <w:pPr>
        <w:spacing w:line="560" w:lineRule="exact"/>
        <w:ind w:firstLine="480" w:firstLineChars="200"/>
        <w:rPr>
          <w:rFonts w:ascii="宋体" w:hAnsi="宋体" w:cs="宋体"/>
        </w:rPr>
      </w:pPr>
      <w:r>
        <w:rPr>
          <w:rFonts w:hint="eastAsia" w:ascii="宋体" w:hAnsi="宋体" w:cs="宋体"/>
        </w:rPr>
        <w:t>2.7.1 乙方有权依据合同约定和项目需要，向甲方了解有关情况，调阅有关资料等，甲方应予积极配合；</w:t>
      </w:r>
    </w:p>
    <w:p>
      <w:pPr>
        <w:spacing w:line="560" w:lineRule="exact"/>
        <w:ind w:firstLine="480" w:firstLineChars="200"/>
        <w:rPr>
          <w:rFonts w:ascii="宋体" w:hAnsi="宋体" w:cs="宋体"/>
        </w:rPr>
      </w:pPr>
      <w:r>
        <w:rPr>
          <w:rFonts w:hint="eastAsia" w:ascii="宋体" w:hAnsi="宋体" w:cs="宋体"/>
        </w:rPr>
        <w:t>2.7.2 乙方有义务妥善保管和保护由甲方提供的前款信息和资料等；</w:t>
      </w:r>
    </w:p>
    <w:p>
      <w:pPr>
        <w:spacing w:line="560" w:lineRule="exact"/>
        <w:ind w:firstLine="480" w:firstLineChars="200"/>
        <w:rPr>
          <w:rFonts w:ascii="宋体" w:hAnsi="宋体" w:cs="宋体"/>
        </w:rPr>
      </w:pPr>
      <w:r>
        <w:rPr>
          <w:rFonts w:hint="eastAsia" w:ascii="宋体" w:hAnsi="宋体" w:cs="宋体"/>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rPr>
          <w:rFonts w:ascii="宋体" w:hAnsi="宋体" w:cs="宋体"/>
          <w:b/>
        </w:rPr>
      </w:pPr>
      <w:bookmarkStart w:id="154" w:name="_Toc26527"/>
      <w:bookmarkStart w:id="155" w:name="_Toc7860"/>
      <w:bookmarkStart w:id="156" w:name="_Toc27141"/>
      <w:bookmarkStart w:id="157" w:name="_Toc12096"/>
      <w:bookmarkStart w:id="158" w:name="_Toc31151"/>
      <w:bookmarkStart w:id="159" w:name="_Toc22829"/>
      <w:r>
        <w:rPr>
          <w:rFonts w:hint="eastAsia"/>
          <w:b/>
          <w:bCs/>
        </w:rPr>
        <w:t>2.8 质量保证</w:t>
      </w:r>
      <w:bookmarkEnd w:id="154"/>
      <w:bookmarkEnd w:id="155"/>
      <w:bookmarkEnd w:id="156"/>
      <w:bookmarkEnd w:id="157"/>
      <w:bookmarkEnd w:id="158"/>
      <w:bookmarkEnd w:id="159"/>
    </w:p>
    <w:p>
      <w:pPr>
        <w:spacing w:line="560" w:lineRule="exact"/>
        <w:ind w:firstLine="480" w:firstLineChars="200"/>
        <w:rPr>
          <w:rFonts w:ascii="宋体" w:hAnsi="宋体" w:cs="宋体"/>
        </w:rPr>
      </w:pPr>
      <w:r>
        <w:rPr>
          <w:rFonts w:hint="eastAsia" w:ascii="宋体" w:hAnsi="宋体" w:cs="宋体"/>
        </w:rPr>
        <w:t>2.8.1 乙方应建立和完善履行合同的内部质量保证体系，并提供相关内部规章制度给甲方，以便甲方进行监督检查；</w:t>
      </w:r>
    </w:p>
    <w:p>
      <w:pPr>
        <w:spacing w:line="560" w:lineRule="exact"/>
        <w:ind w:firstLine="480" w:firstLineChars="200"/>
        <w:rPr>
          <w:rFonts w:ascii="宋体" w:hAnsi="宋体" w:cs="宋体"/>
        </w:rPr>
      </w:pPr>
      <w:r>
        <w:rPr>
          <w:rFonts w:hint="eastAsia" w:ascii="宋体" w:hAnsi="宋体" w:cs="宋体"/>
        </w:rPr>
        <w:t>2.8.2 乙方应保证履行合同的人员数量和素质、软件和硬件设备的配置、场地、环境和设施等满足全面履行合同的要求，并应接受甲方的监督检查。</w:t>
      </w:r>
    </w:p>
    <w:p>
      <w:pPr>
        <w:rPr>
          <w:b/>
          <w:bCs/>
        </w:rPr>
      </w:pPr>
      <w:bookmarkStart w:id="160" w:name="_Toc11370"/>
      <w:bookmarkStart w:id="161" w:name="_Toc17244"/>
      <w:bookmarkStart w:id="162" w:name="_Toc18586"/>
      <w:bookmarkStart w:id="163" w:name="_Toc13387"/>
      <w:bookmarkStart w:id="164" w:name="_Toc25513"/>
      <w:bookmarkStart w:id="165" w:name="_Toc8746"/>
      <w:bookmarkStart w:id="166" w:name="_Toc279701252"/>
      <w:bookmarkStart w:id="167" w:name="_Toc487900362"/>
      <w:bookmarkStart w:id="168" w:name="_Toc259093681"/>
      <w:r>
        <w:rPr>
          <w:rFonts w:hint="eastAsia"/>
          <w:b/>
          <w:bCs/>
        </w:rPr>
        <w:t>2.9 货物的风险负担</w:t>
      </w:r>
      <w:bookmarkEnd w:id="160"/>
      <w:bookmarkEnd w:id="161"/>
      <w:bookmarkEnd w:id="162"/>
      <w:bookmarkEnd w:id="163"/>
      <w:bookmarkEnd w:id="164"/>
      <w:bookmarkEnd w:id="165"/>
    </w:p>
    <w:p>
      <w:pPr>
        <w:spacing w:line="560" w:lineRule="exact"/>
        <w:ind w:firstLine="480" w:firstLineChars="200"/>
        <w:rPr>
          <w:rFonts w:ascii="宋体" w:hAnsi="宋体" w:cs="宋体"/>
          <w:b/>
        </w:rPr>
      </w:pPr>
      <w:r>
        <w:rPr>
          <w:rFonts w:hint="eastAsia" w:ascii="宋体" w:hAnsi="宋体" w:cs="宋体"/>
        </w:rPr>
        <w:t>货物或者在途货物或者交付给第一承运人后的货物毁损、灭失的风险负担详见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69" w:name="_Toc22575"/>
      <w:bookmarkStart w:id="170" w:name="_Toc25414"/>
      <w:bookmarkStart w:id="171" w:name="_Toc31546"/>
      <w:bookmarkStart w:id="172" w:name="_Toc8241"/>
      <w:bookmarkStart w:id="173" w:name="_Toc14055"/>
      <w:bookmarkStart w:id="174" w:name="_Toc19186"/>
      <w:r>
        <w:rPr>
          <w:rFonts w:hint="eastAsia"/>
          <w:b/>
          <w:bCs/>
        </w:rPr>
        <w:t>2.10 延迟交货</w:t>
      </w:r>
      <w:bookmarkEnd w:id="166"/>
      <w:bookmarkEnd w:id="167"/>
      <w:bookmarkEnd w:id="168"/>
      <w:bookmarkEnd w:id="169"/>
      <w:bookmarkEnd w:id="170"/>
      <w:bookmarkEnd w:id="171"/>
      <w:bookmarkEnd w:id="172"/>
      <w:bookmarkEnd w:id="173"/>
      <w:bookmarkEnd w:id="174"/>
    </w:p>
    <w:p>
      <w:pPr>
        <w:spacing w:line="560" w:lineRule="exact"/>
        <w:ind w:firstLine="480" w:firstLineChars="200"/>
        <w:rPr>
          <w:rFonts w:ascii="宋体" w:hAnsi="宋体" w:cs="宋体"/>
        </w:rPr>
      </w:pPr>
      <w:r>
        <w:rPr>
          <w:rFonts w:hint="eastAsia" w:ascii="宋体" w:hAnsi="宋体" w:cs="宋体"/>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rPr>
          <w:b/>
          <w:bCs/>
        </w:rPr>
      </w:pPr>
      <w:bookmarkStart w:id="175" w:name="_Toc4583"/>
      <w:bookmarkStart w:id="176" w:name="_Toc14296"/>
      <w:bookmarkStart w:id="177" w:name="_Toc17922"/>
      <w:bookmarkStart w:id="178" w:name="_Toc7502"/>
      <w:bookmarkStart w:id="179" w:name="_Toc17330"/>
      <w:bookmarkStart w:id="180" w:name="_Toc11707"/>
      <w:bookmarkStart w:id="181" w:name="_Toc279701254"/>
      <w:bookmarkStart w:id="182" w:name="_Ref467378121"/>
      <w:bookmarkStart w:id="183" w:name="_Toc259093683"/>
      <w:bookmarkStart w:id="184" w:name="_Toc487900364"/>
      <w:r>
        <w:rPr>
          <w:rFonts w:hint="eastAsia"/>
          <w:b/>
          <w:bCs/>
        </w:rPr>
        <w:t>2.11 合同变更</w:t>
      </w:r>
      <w:bookmarkEnd w:id="175"/>
      <w:bookmarkEnd w:id="176"/>
      <w:bookmarkEnd w:id="177"/>
      <w:bookmarkEnd w:id="178"/>
      <w:bookmarkEnd w:id="179"/>
      <w:bookmarkEnd w:id="180"/>
    </w:p>
    <w:p>
      <w:pPr>
        <w:spacing w:line="560" w:lineRule="exact"/>
        <w:ind w:firstLine="480" w:firstLineChars="200"/>
        <w:rPr>
          <w:rFonts w:ascii="宋体" w:hAnsi="宋体" w:cs="宋体"/>
        </w:rPr>
      </w:pPr>
      <w:r>
        <w:rPr>
          <w:rFonts w:hint="eastAsia" w:ascii="宋体" w:hAnsi="宋体" w:cs="宋体"/>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宋体" w:hAnsi="宋体" w:cs="宋体"/>
        </w:rPr>
      </w:pPr>
      <w:r>
        <w:rPr>
          <w:rFonts w:hint="eastAsia" w:ascii="宋体" w:hAnsi="宋体" w:cs="宋体"/>
        </w:rPr>
        <w:t>2.11.2 合同继续履行将损害国家利益和社会公共利益的，双方当事人应当以书面形式变更合同。有过错的一方应当承担赔偿责任，双方当事人都有过错的，各自承担相应的责任。</w:t>
      </w:r>
      <w:bookmarkStart w:id="185" w:name="_Toc487900369"/>
      <w:bookmarkStart w:id="186" w:name="_Toc259093688"/>
      <w:bookmarkStart w:id="187" w:name="_Toc279701259"/>
    </w:p>
    <w:p>
      <w:pPr>
        <w:rPr>
          <w:rFonts w:ascii="宋体" w:hAnsi="宋体" w:cs="宋体"/>
          <w:b/>
        </w:rPr>
      </w:pPr>
      <w:bookmarkStart w:id="188" w:name="_Toc7594"/>
      <w:bookmarkStart w:id="189" w:name="_Toc7580"/>
      <w:bookmarkStart w:id="190" w:name="_Toc11437"/>
      <w:bookmarkStart w:id="191" w:name="_Toc22955"/>
      <w:bookmarkStart w:id="192" w:name="_Toc15237"/>
      <w:bookmarkStart w:id="193" w:name="_Toc31458"/>
      <w:bookmarkStart w:id="194" w:name="_Toc18501"/>
      <w:bookmarkStart w:id="195" w:name="_Toc10366"/>
      <w:r>
        <w:rPr>
          <w:rFonts w:hint="eastAsia"/>
          <w:b/>
          <w:bCs/>
        </w:rPr>
        <w:t>2.12 合同转让</w:t>
      </w:r>
      <w:bookmarkEnd w:id="185"/>
      <w:bookmarkEnd w:id="186"/>
      <w:bookmarkEnd w:id="187"/>
      <w:r>
        <w:rPr>
          <w:rFonts w:hint="eastAsia"/>
          <w:b/>
          <w:bCs/>
        </w:rPr>
        <w:t>和分包</w:t>
      </w:r>
      <w:bookmarkEnd w:id="188"/>
      <w:bookmarkEnd w:id="189"/>
      <w:bookmarkEnd w:id="190"/>
      <w:bookmarkEnd w:id="191"/>
      <w:bookmarkEnd w:id="192"/>
      <w:bookmarkEnd w:id="193"/>
      <w:bookmarkEnd w:id="194"/>
      <w:bookmarkEnd w:id="195"/>
    </w:p>
    <w:p>
      <w:pPr>
        <w:spacing w:line="560" w:lineRule="exact"/>
        <w:ind w:firstLine="480" w:firstLineChars="200"/>
        <w:rPr>
          <w:rFonts w:ascii="宋体" w:hAnsi="宋体" w:cs="宋体"/>
        </w:rPr>
      </w:pPr>
      <w:r>
        <w:rPr>
          <w:rFonts w:hint="eastAsia" w:ascii="宋体" w:hAnsi="宋体" w:cs="宋体"/>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rPr>
          <w:b/>
          <w:bCs/>
        </w:rPr>
      </w:pPr>
      <w:bookmarkStart w:id="196" w:name="_Toc29008"/>
      <w:bookmarkStart w:id="197" w:name="_Toc13566"/>
      <w:bookmarkStart w:id="198" w:name="_Toc10925"/>
      <w:bookmarkStart w:id="199" w:name="_Toc23069"/>
      <w:bookmarkStart w:id="200" w:name="_Toc16419"/>
      <w:bookmarkStart w:id="201" w:name="_Toc5259"/>
      <w:bookmarkStart w:id="202" w:name="_Toc16508"/>
      <w:bookmarkStart w:id="203" w:name="_Toc14066"/>
      <w:r>
        <w:rPr>
          <w:rFonts w:hint="eastAsia"/>
          <w:b/>
          <w:bCs/>
        </w:rPr>
        <w:t>2.13 不可抗力</w:t>
      </w:r>
      <w:bookmarkEnd w:id="196"/>
      <w:bookmarkEnd w:id="197"/>
      <w:bookmarkEnd w:id="198"/>
      <w:bookmarkEnd w:id="199"/>
      <w:bookmarkEnd w:id="200"/>
      <w:bookmarkEnd w:id="201"/>
      <w:bookmarkEnd w:id="202"/>
      <w:bookmarkEnd w:id="203"/>
    </w:p>
    <w:p>
      <w:pPr>
        <w:spacing w:line="560" w:lineRule="exact"/>
        <w:ind w:firstLine="480" w:firstLineChars="200"/>
        <w:rPr>
          <w:rFonts w:ascii="宋体" w:hAnsi="宋体" w:cs="宋体"/>
        </w:rPr>
      </w:pPr>
      <w:r>
        <w:rPr>
          <w:rFonts w:hint="eastAsia" w:ascii="宋体" w:hAnsi="宋体" w:cs="宋体"/>
        </w:rPr>
        <w:t>2.13.1如果任何一方遭遇法律规定的不可抗力，致使合同履行受阻时，履行合同的期限应予延长，延长的期限应相当于不可抗力所影响的时间；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rPr>
      </w:pPr>
      <w:r>
        <w:rPr>
          <w:rFonts w:hint="eastAsia" w:ascii="宋体" w:hAnsi="宋体" w:cs="宋体"/>
        </w:rPr>
        <w:t>2.13.2 因不可抗力致使不能实现合同目的的，当事人可以解除合同；</w:t>
      </w:r>
    </w:p>
    <w:p>
      <w:pPr>
        <w:spacing w:line="560" w:lineRule="exact"/>
        <w:ind w:firstLine="480" w:firstLineChars="200"/>
        <w:rPr>
          <w:rFonts w:ascii="宋体" w:hAnsi="宋体" w:cs="宋体"/>
        </w:rPr>
      </w:pPr>
      <w:r>
        <w:rPr>
          <w:rFonts w:hint="eastAsia" w:ascii="宋体" w:hAnsi="宋体" w:cs="宋体"/>
        </w:rPr>
        <w:t>2.13.3 因不可抗力致使合同有变更必要的，双方当事人应在</w:t>
      </w:r>
      <w:r>
        <w:rPr>
          <w:rFonts w:hint="eastAsia" w:ascii="宋体" w:hAnsi="宋体" w:cs="宋体"/>
          <w:b/>
          <w:i/>
          <w:u w:val="single"/>
        </w:rPr>
        <w:t>合同专用条款</w:t>
      </w:r>
      <w:r>
        <w:rPr>
          <w:rFonts w:hint="eastAsia" w:ascii="宋体" w:hAnsi="宋体" w:cs="宋体"/>
        </w:rPr>
        <w:t>约定时间内以书面形式变更合同；</w:t>
      </w:r>
    </w:p>
    <w:p>
      <w:pPr>
        <w:spacing w:line="560" w:lineRule="exact"/>
        <w:ind w:firstLine="480" w:firstLineChars="200"/>
        <w:rPr>
          <w:rFonts w:ascii="宋体" w:hAnsi="宋体" w:cs="宋体"/>
        </w:rPr>
      </w:pPr>
      <w:r>
        <w:rPr>
          <w:rFonts w:hint="eastAsia" w:ascii="宋体" w:hAnsi="宋体" w:cs="宋体"/>
        </w:rPr>
        <w:t>2.13.4受不可抗力影响的一方在不可抗力发生后，应在</w:t>
      </w:r>
      <w:r>
        <w:rPr>
          <w:rFonts w:hint="eastAsia" w:ascii="宋体" w:hAnsi="宋体" w:cs="宋体"/>
          <w:b/>
          <w:i/>
          <w:u w:val="single"/>
        </w:rPr>
        <w:t>合同专用条款</w:t>
      </w:r>
      <w:r>
        <w:rPr>
          <w:rFonts w:hint="eastAsia" w:ascii="宋体" w:hAnsi="宋体" w:cs="宋体"/>
        </w:rPr>
        <w:t>约定时间内以书面形式通知对方当事人，并在</w:t>
      </w:r>
      <w:r>
        <w:rPr>
          <w:rFonts w:hint="eastAsia" w:ascii="宋体" w:hAnsi="宋体" w:cs="宋体"/>
          <w:b/>
          <w:i/>
          <w:u w:val="single"/>
        </w:rPr>
        <w:t>合同专用条款</w:t>
      </w:r>
      <w:r>
        <w:rPr>
          <w:rFonts w:hint="eastAsia" w:ascii="宋体" w:hAnsi="宋体" w:cs="宋体"/>
        </w:rPr>
        <w:t>约定时间内，将有关部门出具的证明文件送达对方当事人。</w:t>
      </w:r>
    </w:p>
    <w:p>
      <w:pPr>
        <w:rPr>
          <w:b/>
          <w:bCs/>
        </w:rPr>
      </w:pPr>
      <w:bookmarkStart w:id="204" w:name="_Toc487900365"/>
      <w:bookmarkStart w:id="205" w:name="_Toc279701255"/>
      <w:bookmarkStart w:id="206" w:name="_Toc689"/>
      <w:bookmarkStart w:id="207" w:name="_Toc27645"/>
      <w:bookmarkStart w:id="208" w:name="_Toc8591"/>
      <w:bookmarkStart w:id="209" w:name="_Toc30676"/>
      <w:bookmarkStart w:id="210" w:name="_Toc8779"/>
      <w:bookmarkStart w:id="211" w:name="_Toc259093684"/>
      <w:bookmarkStart w:id="212" w:name="_Toc13003"/>
      <w:bookmarkStart w:id="213" w:name="_Toc4207"/>
      <w:bookmarkStart w:id="214" w:name="_Toc6969"/>
      <w:r>
        <w:rPr>
          <w:rFonts w:hint="eastAsia"/>
          <w:b/>
          <w:bCs/>
        </w:rPr>
        <w:t>2.14 税费</w:t>
      </w:r>
      <w:bookmarkEnd w:id="204"/>
      <w:bookmarkEnd w:id="205"/>
      <w:bookmarkEnd w:id="206"/>
      <w:bookmarkEnd w:id="207"/>
      <w:bookmarkEnd w:id="208"/>
      <w:bookmarkEnd w:id="209"/>
      <w:bookmarkEnd w:id="210"/>
      <w:bookmarkEnd w:id="211"/>
      <w:bookmarkEnd w:id="212"/>
      <w:bookmarkEnd w:id="213"/>
      <w:bookmarkEnd w:id="214"/>
    </w:p>
    <w:p>
      <w:pPr>
        <w:spacing w:line="560" w:lineRule="exact"/>
        <w:ind w:firstLine="480" w:firstLineChars="200"/>
        <w:rPr>
          <w:rFonts w:ascii="宋体" w:hAnsi="宋体" w:cs="宋体"/>
        </w:rPr>
      </w:pPr>
      <w:r>
        <w:rPr>
          <w:rFonts w:hint="eastAsia" w:ascii="宋体" w:hAnsi="宋体" w:cs="宋体"/>
        </w:rPr>
        <w:t>与合同有关的一切税费，均按照中华人民共和国法律的相关规定。</w:t>
      </w:r>
    </w:p>
    <w:p>
      <w:pPr>
        <w:rPr>
          <w:b/>
          <w:bCs/>
        </w:rPr>
      </w:pPr>
      <w:bookmarkStart w:id="215" w:name="_Toc487900368"/>
      <w:bookmarkStart w:id="216" w:name="_Toc7102"/>
      <w:bookmarkStart w:id="217" w:name="_Toc279701258"/>
      <w:bookmarkStart w:id="218" w:name="_Toc259093687"/>
      <w:bookmarkStart w:id="219" w:name="_Toc8298"/>
      <w:bookmarkStart w:id="220" w:name="_Toc22295"/>
      <w:bookmarkStart w:id="221" w:name="_Toc20618"/>
      <w:bookmarkStart w:id="222" w:name="_Toc9807"/>
      <w:bookmarkStart w:id="223" w:name="_Toc10412"/>
      <w:bookmarkStart w:id="224" w:name="_Toc3729"/>
      <w:bookmarkStart w:id="225" w:name="_Toc16959"/>
      <w:r>
        <w:rPr>
          <w:rFonts w:hint="eastAsia"/>
          <w:b/>
          <w:bCs/>
        </w:rPr>
        <w:t>2.15 乙方破产</w:t>
      </w:r>
      <w:bookmarkEnd w:id="215"/>
      <w:bookmarkEnd w:id="216"/>
      <w:bookmarkEnd w:id="217"/>
      <w:bookmarkEnd w:id="218"/>
      <w:bookmarkEnd w:id="219"/>
      <w:bookmarkEnd w:id="220"/>
      <w:bookmarkEnd w:id="221"/>
      <w:bookmarkEnd w:id="222"/>
      <w:bookmarkEnd w:id="223"/>
      <w:bookmarkEnd w:id="224"/>
      <w:bookmarkEnd w:id="225"/>
    </w:p>
    <w:p>
      <w:pPr>
        <w:spacing w:line="560" w:lineRule="exact"/>
        <w:ind w:firstLine="480" w:firstLineChars="200"/>
        <w:rPr>
          <w:rFonts w:ascii="宋体" w:hAnsi="宋体" w:cs="宋体"/>
        </w:rPr>
      </w:pPr>
      <w:r>
        <w:rPr>
          <w:rFonts w:hint="eastAsia" w:ascii="宋体" w:hAnsi="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rPr>
          <w:b/>
          <w:bCs/>
        </w:rPr>
      </w:pPr>
      <w:bookmarkStart w:id="226" w:name="_Toc15387"/>
      <w:bookmarkStart w:id="227" w:name="_Toc2327"/>
      <w:bookmarkStart w:id="228" w:name="_Toc436"/>
      <w:bookmarkStart w:id="229" w:name="_Toc29333"/>
      <w:bookmarkStart w:id="230" w:name="_Toc19501"/>
      <w:bookmarkStart w:id="231" w:name="_Toc28935"/>
      <w:bookmarkStart w:id="232" w:name="_Toc6134"/>
      <w:bookmarkStart w:id="233" w:name="_Toc17192"/>
      <w:r>
        <w:rPr>
          <w:rFonts w:hint="eastAsia"/>
          <w:b/>
          <w:bCs/>
        </w:rPr>
        <w:t>2.16 合同中止、终止</w:t>
      </w:r>
      <w:bookmarkEnd w:id="226"/>
      <w:bookmarkEnd w:id="227"/>
      <w:bookmarkEnd w:id="228"/>
      <w:bookmarkEnd w:id="229"/>
      <w:bookmarkEnd w:id="230"/>
      <w:bookmarkEnd w:id="231"/>
      <w:bookmarkEnd w:id="232"/>
      <w:bookmarkEnd w:id="233"/>
    </w:p>
    <w:p>
      <w:pPr>
        <w:spacing w:line="560" w:lineRule="exact"/>
        <w:ind w:firstLine="480" w:firstLineChars="200"/>
        <w:rPr>
          <w:rFonts w:ascii="宋体" w:hAnsi="宋体" w:cs="宋体"/>
        </w:rPr>
      </w:pPr>
      <w:r>
        <w:rPr>
          <w:rFonts w:hint="eastAsia" w:ascii="宋体" w:hAnsi="宋体" w:cs="宋体"/>
        </w:rPr>
        <w:t>2.16.1 双方当事人不得擅自中止或者终止合同；</w:t>
      </w:r>
    </w:p>
    <w:p>
      <w:pPr>
        <w:spacing w:line="560" w:lineRule="exact"/>
        <w:ind w:firstLine="480" w:firstLineChars="200"/>
        <w:rPr>
          <w:rFonts w:ascii="宋体" w:hAnsi="宋体" w:cs="宋体"/>
        </w:rPr>
      </w:pPr>
      <w:r>
        <w:rPr>
          <w:rFonts w:hint="eastAsia" w:ascii="宋体" w:hAnsi="宋体" w:cs="宋体"/>
        </w:rPr>
        <w:t>2.16.2合同继续履行将损害国家利益和社会公共利益的，双方当事人应当中止或者终止合同。有过错的一方应当承担赔偿责任，双方当事人都有过错的，各自承担相应的责任。</w:t>
      </w:r>
    </w:p>
    <w:p>
      <w:pPr>
        <w:rPr>
          <w:b/>
          <w:bCs/>
        </w:rPr>
      </w:pPr>
      <w:bookmarkStart w:id="234" w:name="_Toc14563"/>
      <w:bookmarkStart w:id="235" w:name="_Toc10159"/>
      <w:bookmarkStart w:id="236" w:name="_Toc28634"/>
      <w:bookmarkStart w:id="237" w:name="_Toc1125"/>
      <w:bookmarkStart w:id="238" w:name="_Toc6596"/>
      <w:bookmarkStart w:id="239" w:name="_Toc1860"/>
      <w:bookmarkStart w:id="240" w:name="_Toc3743"/>
      <w:bookmarkStart w:id="241" w:name="_Toc16208"/>
      <w:r>
        <w:rPr>
          <w:rFonts w:hint="eastAsia"/>
          <w:b/>
          <w:bCs/>
        </w:rPr>
        <w:t>2.17 检验和验收</w:t>
      </w:r>
      <w:bookmarkEnd w:id="234"/>
      <w:bookmarkEnd w:id="235"/>
      <w:bookmarkEnd w:id="236"/>
      <w:bookmarkEnd w:id="237"/>
      <w:bookmarkEnd w:id="238"/>
      <w:bookmarkEnd w:id="239"/>
      <w:bookmarkEnd w:id="240"/>
      <w:bookmarkEnd w:id="241"/>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2.17.1货物交付前，乙方应对货物的质量、数量等方面进行详细、全面的检验，并向甲方出具证明货物符合合同约定的文件；货物交付时，乙方在</w:t>
      </w:r>
      <w:r>
        <w:rPr>
          <w:rFonts w:hint="eastAsia" w:ascii="宋体" w:hAnsi="宋体" w:cs="宋体"/>
          <w:b/>
          <w:i/>
          <w:u w:val="single"/>
        </w:rPr>
        <w:t>合同专用条款</w:t>
      </w:r>
      <w:r>
        <w:rPr>
          <w:rFonts w:hint="eastAsia" w:ascii="宋体" w:hAnsi="宋体" w:cs="宋体"/>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2.17.3 检验和验收标准、程序等具体内容以及前述验收书的效力详见</w:t>
      </w:r>
      <w:r>
        <w:rPr>
          <w:rFonts w:hint="eastAsia" w:ascii="宋体" w:hAnsi="宋体" w:cs="宋体"/>
          <w:b/>
          <w:i/>
          <w:u w:val="single"/>
        </w:rPr>
        <w:t>合同专用条款</w:t>
      </w:r>
      <w:r>
        <w:rPr>
          <w:rFonts w:hint="eastAsia" w:ascii="宋体" w:hAnsi="宋体" w:cs="宋体"/>
          <w:i/>
        </w:rPr>
        <w:t>。</w:t>
      </w:r>
    </w:p>
    <w:bookmarkEnd w:id="181"/>
    <w:bookmarkEnd w:id="182"/>
    <w:bookmarkEnd w:id="183"/>
    <w:bookmarkEnd w:id="184"/>
    <w:p>
      <w:pPr>
        <w:rPr>
          <w:b/>
          <w:bCs/>
        </w:rPr>
      </w:pPr>
      <w:bookmarkStart w:id="242" w:name="_Toc487900371"/>
      <w:bookmarkStart w:id="243" w:name="_Toc259093690"/>
      <w:bookmarkStart w:id="244" w:name="_Toc279701261"/>
      <w:bookmarkStart w:id="245" w:name="_Toc28366"/>
      <w:bookmarkStart w:id="246" w:name="_Toc25376"/>
      <w:bookmarkStart w:id="247" w:name="_Toc11284"/>
      <w:bookmarkStart w:id="248" w:name="_Toc11628"/>
      <w:bookmarkStart w:id="249" w:name="_Toc29797"/>
      <w:bookmarkStart w:id="250" w:name="_Toc19604"/>
      <w:bookmarkStart w:id="251" w:name="_Toc16485"/>
      <w:bookmarkStart w:id="252" w:name="_Toc25182"/>
      <w:r>
        <w:rPr>
          <w:rFonts w:hint="eastAsia"/>
          <w:b/>
          <w:bCs/>
        </w:rPr>
        <w:t>2.18 通知</w:t>
      </w:r>
      <w:bookmarkEnd w:id="242"/>
      <w:bookmarkEnd w:id="243"/>
      <w:bookmarkEnd w:id="244"/>
      <w:r>
        <w:rPr>
          <w:rFonts w:hint="eastAsia"/>
          <w:b/>
          <w:bCs/>
        </w:rPr>
        <w:t>和送达</w:t>
      </w:r>
      <w:bookmarkEnd w:id="245"/>
      <w:bookmarkEnd w:id="246"/>
      <w:bookmarkEnd w:id="247"/>
      <w:bookmarkEnd w:id="248"/>
      <w:bookmarkEnd w:id="249"/>
      <w:bookmarkEnd w:id="250"/>
      <w:bookmarkEnd w:id="251"/>
      <w:bookmarkEnd w:id="252"/>
    </w:p>
    <w:p>
      <w:pPr>
        <w:spacing w:line="560" w:lineRule="exact"/>
        <w:ind w:firstLine="480" w:firstLineChars="200"/>
        <w:rPr>
          <w:rFonts w:ascii="宋体" w:hAnsi="宋体" w:cs="宋体"/>
        </w:rPr>
      </w:pPr>
      <w:bookmarkStart w:id="253" w:name="_Toc3135"/>
      <w:bookmarkStart w:id="254" w:name="_Toc6698"/>
      <w:bookmarkStart w:id="255" w:name="_Toc279701262"/>
      <w:bookmarkStart w:id="256" w:name="_Toc259093691"/>
      <w:bookmarkStart w:id="257" w:name="_Toc487900372"/>
      <w:r>
        <w:rPr>
          <w:rFonts w:hint="eastAsia" w:ascii="宋体" w:hAnsi="宋体" w:cs="宋体"/>
        </w:rPr>
        <w:t>2.18.1 任何一方因履行合同而以合同第一部分尾部所列明的</w:t>
      </w:r>
      <w:r>
        <w:rPr>
          <w:rFonts w:hint="eastAsia" w:ascii="宋体" w:hAnsi="宋体" w:cs="宋体"/>
          <w:u w:val="single"/>
        </w:rPr>
        <w:t xml:space="preserve">          </w:t>
      </w:r>
      <w:r>
        <w:rPr>
          <w:rFonts w:hint="eastAsia" w:ascii="宋体" w:hAnsi="宋体" w:cs="宋体"/>
        </w:rPr>
        <w:t>发出的所有通知、文件、材料，均视为已向对方当事人送达；任何一方变更上述送达方式或者地址的，应于</w:t>
      </w:r>
      <w:r>
        <w:rPr>
          <w:rFonts w:hint="eastAsia" w:ascii="宋体" w:hAnsi="宋体" w:cs="宋体"/>
          <w:u w:val="single"/>
        </w:rPr>
        <w:t xml:space="preserve">   </w:t>
      </w:r>
      <w:r>
        <w:rPr>
          <w:rFonts w:hint="eastAsia" w:ascii="宋体" w:hAnsi="宋体" w:cs="宋体"/>
        </w:rPr>
        <w:t>个工作日内书面通知对方当事人，在对方当事人收到有关变更通知之前，变更前的约定送达方式或者地址仍视为有效。</w:t>
      </w:r>
      <w:bookmarkEnd w:id="253"/>
      <w:bookmarkEnd w:id="254"/>
    </w:p>
    <w:p>
      <w:pPr>
        <w:spacing w:line="560" w:lineRule="exact"/>
        <w:ind w:firstLine="480" w:firstLineChars="200"/>
        <w:rPr>
          <w:rFonts w:ascii="宋体" w:hAnsi="宋体" w:cs="宋体"/>
        </w:rPr>
      </w:pPr>
      <w:bookmarkStart w:id="258" w:name="_Toc23128"/>
      <w:bookmarkStart w:id="259" w:name="_Toc23294"/>
      <w:r>
        <w:rPr>
          <w:rFonts w:hint="eastAsia" w:ascii="宋体" w:hAnsi="宋体" w:cs="宋体"/>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8"/>
      <w:bookmarkEnd w:id="259"/>
    </w:p>
    <w:p>
      <w:pPr>
        <w:rPr>
          <w:b/>
          <w:bCs/>
        </w:rPr>
      </w:pPr>
      <w:bookmarkStart w:id="260" w:name="_Toc22680"/>
      <w:bookmarkStart w:id="261" w:name="_Toc18540"/>
      <w:bookmarkStart w:id="262" w:name="_Toc30599"/>
      <w:bookmarkStart w:id="263" w:name="_Toc2287"/>
      <w:bookmarkStart w:id="264" w:name="_Toc26810"/>
      <w:bookmarkStart w:id="265" w:name="_Toc20762"/>
      <w:bookmarkStart w:id="266" w:name="_Toc27139"/>
      <w:bookmarkStart w:id="267" w:name="_Toc4355"/>
      <w:r>
        <w:rPr>
          <w:rFonts w:hint="eastAsia"/>
          <w:b/>
          <w:bCs/>
        </w:rPr>
        <w:t>2.19 计量单位</w:t>
      </w:r>
      <w:bookmarkEnd w:id="255"/>
      <w:bookmarkEnd w:id="256"/>
      <w:bookmarkEnd w:id="257"/>
      <w:bookmarkEnd w:id="260"/>
      <w:bookmarkEnd w:id="261"/>
      <w:bookmarkEnd w:id="262"/>
      <w:bookmarkEnd w:id="263"/>
      <w:bookmarkEnd w:id="264"/>
      <w:bookmarkEnd w:id="265"/>
      <w:bookmarkEnd w:id="266"/>
      <w:bookmarkEnd w:id="267"/>
    </w:p>
    <w:p>
      <w:pPr>
        <w:spacing w:line="560" w:lineRule="exact"/>
        <w:ind w:firstLine="480" w:firstLineChars="200"/>
        <w:rPr>
          <w:rFonts w:ascii="宋体" w:hAnsi="宋体" w:cs="宋体"/>
        </w:rPr>
      </w:pPr>
      <w:r>
        <w:rPr>
          <w:rFonts w:hint="eastAsia" w:ascii="宋体" w:hAnsi="宋体" w:cs="宋体"/>
        </w:rPr>
        <w:t>除技术规范中另有规定外,合同的计量单位均使用国家法定计量单位。</w:t>
      </w:r>
    </w:p>
    <w:p>
      <w:pPr>
        <w:rPr>
          <w:b/>
          <w:bCs/>
        </w:rPr>
      </w:pPr>
      <w:bookmarkStart w:id="268" w:name="_Toc279701263"/>
      <w:bookmarkStart w:id="269" w:name="_Toc12773"/>
      <w:bookmarkStart w:id="270" w:name="_Toc259093692"/>
      <w:bookmarkStart w:id="271" w:name="_Toc487900373"/>
      <w:bookmarkStart w:id="272" w:name="_Toc22634"/>
      <w:bookmarkStart w:id="273" w:name="_Toc18567"/>
      <w:bookmarkStart w:id="274" w:name="_Toc8457"/>
      <w:bookmarkStart w:id="275" w:name="_Toc27932"/>
      <w:bookmarkStart w:id="276" w:name="_Toc10330"/>
      <w:bookmarkStart w:id="277" w:name="_Toc23591"/>
      <w:bookmarkStart w:id="278" w:name="_Toc21718"/>
      <w:r>
        <w:rPr>
          <w:rFonts w:hint="eastAsia"/>
          <w:b/>
          <w:bCs/>
        </w:rPr>
        <w:t>2.20 合同使用的文字和适用的法律</w:t>
      </w:r>
      <w:bookmarkEnd w:id="268"/>
      <w:bookmarkEnd w:id="269"/>
      <w:bookmarkEnd w:id="270"/>
      <w:bookmarkEnd w:id="271"/>
      <w:bookmarkEnd w:id="272"/>
      <w:bookmarkEnd w:id="273"/>
      <w:bookmarkEnd w:id="274"/>
      <w:bookmarkEnd w:id="275"/>
      <w:bookmarkEnd w:id="276"/>
      <w:bookmarkEnd w:id="277"/>
      <w:bookmarkEnd w:id="278"/>
    </w:p>
    <w:p>
      <w:pPr>
        <w:spacing w:line="560" w:lineRule="exact"/>
        <w:ind w:firstLine="480" w:firstLineChars="200"/>
        <w:rPr>
          <w:rFonts w:ascii="宋体" w:hAnsi="宋体" w:cs="宋体"/>
        </w:rPr>
      </w:pPr>
      <w:r>
        <w:rPr>
          <w:rFonts w:hint="eastAsia" w:ascii="宋体" w:hAnsi="宋体" w:cs="宋体"/>
        </w:rPr>
        <w:t>2.20.1 合同使用汉语书就、变更和解释；</w:t>
      </w:r>
    </w:p>
    <w:p>
      <w:pPr>
        <w:spacing w:line="560" w:lineRule="exact"/>
        <w:ind w:firstLine="480" w:firstLineChars="200"/>
        <w:rPr>
          <w:rFonts w:ascii="宋体" w:hAnsi="宋体" w:cs="宋体"/>
        </w:rPr>
      </w:pPr>
      <w:r>
        <w:rPr>
          <w:rFonts w:hint="eastAsia" w:ascii="宋体" w:hAnsi="宋体" w:cs="宋体"/>
        </w:rPr>
        <w:t>2.20.2 合同适用中华人民共和国法律。</w:t>
      </w:r>
    </w:p>
    <w:p>
      <w:pPr>
        <w:rPr>
          <w:b/>
          <w:bCs/>
        </w:rPr>
      </w:pPr>
      <w:bookmarkStart w:id="279" w:name="_Toc12004"/>
      <w:bookmarkStart w:id="280" w:name="_Toc28088"/>
      <w:bookmarkStart w:id="281" w:name="_Toc3081"/>
      <w:bookmarkStart w:id="282" w:name="_Toc9890"/>
      <w:bookmarkStart w:id="283" w:name="_Toc279701264"/>
      <w:bookmarkStart w:id="284" w:name="_Toc28010"/>
      <w:bookmarkStart w:id="285" w:name="_Toc259093693"/>
      <w:bookmarkStart w:id="286" w:name="_Toc3148"/>
      <w:bookmarkStart w:id="287" w:name="_Toc3344"/>
      <w:bookmarkStart w:id="288" w:name="_Toc16673"/>
      <w:bookmarkStart w:id="289" w:name="_Toc487900374"/>
      <w:r>
        <w:rPr>
          <w:rFonts w:hint="eastAsia"/>
          <w:b/>
          <w:bCs/>
        </w:rPr>
        <w:t>2.21 履约保证金</w:t>
      </w:r>
      <w:bookmarkEnd w:id="279"/>
      <w:bookmarkEnd w:id="280"/>
      <w:bookmarkEnd w:id="281"/>
      <w:bookmarkEnd w:id="282"/>
      <w:bookmarkEnd w:id="283"/>
      <w:bookmarkEnd w:id="284"/>
      <w:bookmarkEnd w:id="285"/>
      <w:bookmarkEnd w:id="286"/>
      <w:bookmarkEnd w:id="287"/>
      <w:bookmarkEnd w:id="288"/>
    </w:p>
    <w:p>
      <w:pPr>
        <w:spacing w:line="560" w:lineRule="exact"/>
        <w:ind w:firstLine="480" w:firstLineChars="200"/>
        <w:rPr>
          <w:rFonts w:ascii="宋体" w:hAnsi="宋体" w:cs="宋体"/>
        </w:rPr>
      </w:pPr>
      <w:r>
        <w:rPr>
          <w:rFonts w:hint="eastAsia" w:ascii="宋体" w:hAnsi="宋体" w:cs="宋体"/>
        </w:rPr>
        <w:t>2.21.1 采购文件要求乙方提交履约保证金的，乙方应按</w:t>
      </w:r>
      <w:r>
        <w:rPr>
          <w:rFonts w:hint="eastAsia" w:ascii="宋体" w:hAnsi="宋体" w:cs="宋体"/>
          <w:b/>
          <w:i/>
          <w:u w:val="single"/>
        </w:rPr>
        <w:t>合同专用条款</w:t>
      </w:r>
      <w:r>
        <w:rPr>
          <w:rFonts w:hint="eastAsia" w:ascii="宋体" w:hAnsi="宋体" w:cs="宋体"/>
        </w:rPr>
        <w:t>约定的方式，以支票、汇票、本票或者金融机构、担保机构出具的保函等非现金形式，提交不超过合同价10%的履约保证金；</w:t>
      </w:r>
    </w:p>
    <w:p>
      <w:pPr>
        <w:spacing w:line="560" w:lineRule="exact"/>
        <w:ind w:firstLine="480" w:firstLineChars="200"/>
        <w:rPr>
          <w:rFonts w:ascii="宋体" w:hAnsi="宋体" w:cs="宋体"/>
        </w:rPr>
      </w:pPr>
      <w:r>
        <w:rPr>
          <w:rFonts w:hint="eastAsia" w:ascii="宋体" w:hAnsi="宋体" w:cs="宋体"/>
        </w:rPr>
        <w:t>2.21.2  履约保证金在</w:t>
      </w:r>
      <w:r>
        <w:rPr>
          <w:rFonts w:hint="eastAsia" w:ascii="宋体" w:hAnsi="宋体" w:cs="宋体"/>
          <w:b/>
          <w:i/>
          <w:u w:val="single"/>
        </w:rPr>
        <w:t>合同专用条款</w:t>
      </w:r>
      <w:r>
        <w:rPr>
          <w:rFonts w:hint="eastAsia" w:ascii="宋体" w:hAnsi="宋体" w:cs="宋体"/>
        </w:rPr>
        <w:t>约定期间内或者货物质量保证期内不予退还或者应完全有效，前述约定期间届满或者货物质量保证期届满之日起</w:t>
      </w:r>
      <w:r>
        <w:rPr>
          <w:rFonts w:hint="eastAsia" w:ascii="宋体" w:hAnsi="宋体" w:cs="宋体"/>
          <w:u w:val="single"/>
        </w:rPr>
        <w:t xml:space="preserve">  </w:t>
      </w:r>
      <w:r>
        <w:rPr>
          <w:rFonts w:hint="eastAsia" w:ascii="宋体" w:hAnsi="宋体" w:cs="宋体"/>
        </w:rPr>
        <w:t>个工作日内，甲方应将履约保证金退还乙方；</w:t>
      </w:r>
    </w:p>
    <w:p>
      <w:pPr>
        <w:spacing w:line="560" w:lineRule="exact"/>
        <w:ind w:firstLine="480" w:firstLineChars="200"/>
        <w:rPr>
          <w:rFonts w:ascii="宋体" w:hAnsi="宋体" w:cs="宋体"/>
        </w:rPr>
      </w:pPr>
      <w:r>
        <w:rPr>
          <w:rFonts w:hint="eastAsia" w:ascii="宋体" w:hAnsi="宋体" w:cs="宋体"/>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89"/>
    <w:p>
      <w:pPr>
        <w:rPr>
          <w:b/>
          <w:bCs/>
        </w:rPr>
      </w:pPr>
      <w:bookmarkStart w:id="290" w:name="_Toc9292"/>
      <w:bookmarkStart w:id="291" w:name="_Toc757"/>
      <w:bookmarkStart w:id="292" w:name="_Toc14001"/>
      <w:bookmarkStart w:id="293" w:name="_Toc12124"/>
      <w:bookmarkStart w:id="294" w:name="_Toc20428"/>
      <w:bookmarkStart w:id="295" w:name="_Toc6810"/>
      <w:bookmarkStart w:id="296" w:name="_Toc6885"/>
      <w:bookmarkStart w:id="297" w:name="_Toc19890"/>
      <w:r>
        <w:rPr>
          <w:rFonts w:hint="eastAsia"/>
          <w:b/>
          <w:bCs/>
        </w:rPr>
        <w:t>2.22 合同份数</w:t>
      </w:r>
      <w:bookmarkEnd w:id="290"/>
      <w:bookmarkEnd w:id="291"/>
      <w:bookmarkEnd w:id="292"/>
      <w:bookmarkEnd w:id="293"/>
      <w:bookmarkEnd w:id="294"/>
      <w:bookmarkEnd w:id="295"/>
      <w:bookmarkEnd w:id="296"/>
      <w:bookmarkEnd w:id="297"/>
    </w:p>
    <w:p>
      <w:pPr>
        <w:spacing w:line="560" w:lineRule="exact"/>
        <w:ind w:firstLine="480" w:firstLineChars="200"/>
        <w:rPr>
          <w:rFonts w:ascii="宋体" w:hAnsi="宋体" w:cs="宋体"/>
        </w:rPr>
      </w:pPr>
      <w:r>
        <w:rPr>
          <w:rFonts w:hint="eastAsia" w:ascii="宋体" w:hAnsi="宋体" w:cs="宋体"/>
        </w:rPr>
        <w:t>合同份数按</w:t>
      </w:r>
      <w:r>
        <w:rPr>
          <w:rFonts w:hint="eastAsia" w:ascii="宋体" w:hAnsi="宋体" w:cs="宋体"/>
          <w:b/>
          <w:i/>
          <w:u w:val="single"/>
        </w:rPr>
        <w:t>合同专用条款</w:t>
      </w:r>
      <w:r>
        <w:rPr>
          <w:rFonts w:hint="eastAsia" w:ascii="宋体" w:hAnsi="宋体" w:cs="宋体"/>
        </w:rPr>
        <w:t>规定，每份均具有同等法律效力。</w:t>
      </w:r>
    </w:p>
    <w:p>
      <w:pPr>
        <w:pStyle w:val="34"/>
        <w:spacing w:line="560" w:lineRule="exact"/>
        <w:ind w:firstLine="0"/>
        <w:jc w:val="center"/>
        <w:rPr>
          <w:b/>
          <w:bCs/>
        </w:rPr>
      </w:pPr>
      <w:r>
        <w:rPr>
          <w:rFonts w:hint="eastAsia" w:hAnsi="宋体" w:eastAsia="宋体" w:cs="宋体"/>
          <w:szCs w:val="24"/>
        </w:rPr>
        <w:br w:type="page"/>
      </w:r>
      <w:bookmarkStart w:id="298" w:name="_Toc331685784"/>
      <w:r>
        <w:rPr>
          <w:rFonts w:hint="eastAsia"/>
          <w:b/>
          <w:bCs/>
        </w:rPr>
        <w:t>第三部分  合同专用条款</w:t>
      </w:r>
      <w:bookmarkEnd w:id="298"/>
    </w:p>
    <w:p>
      <w:pPr>
        <w:spacing w:line="560" w:lineRule="exact"/>
        <w:ind w:firstLine="480" w:firstLineChars="200"/>
        <w:rPr>
          <w:rFonts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7"/>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宋体" w:hAnsi="宋体" w:cs="宋体"/>
                <w:b/>
              </w:rPr>
            </w:pPr>
            <w:r>
              <w:rPr>
                <w:rFonts w:hint="eastAsia" w:ascii="宋体" w:hAnsi="宋体" w:cs="宋体"/>
                <w:b/>
              </w:rPr>
              <w:t>条款号</w:t>
            </w:r>
          </w:p>
        </w:tc>
        <w:tc>
          <w:tcPr>
            <w:tcW w:w="7633" w:type="dxa"/>
            <w:vAlign w:val="center"/>
          </w:tcPr>
          <w:p>
            <w:pPr>
              <w:spacing w:line="560" w:lineRule="exact"/>
              <w:jc w:val="center"/>
              <w:rPr>
                <w:rFonts w:ascii="宋体" w:hAnsi="宋体" w:cs="宋体"/>
                <w:b/>
              </w:rPr>
            </w:pPr>
            <w:r>
              <w:rPr>
                <w:rFonts w:hint="eastAsia" w:ascii="宋体" w:hAnsi="宋体" w:cs="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bl>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pStyle w:val="3"/>
        <w:bidi w:val="0"/>
        <w:rPr>
          <w:rFonts w:hint="eastAsia"/>
        </w:rPr>
      </w:pPr>
      <w:bookmarkStart w:id="299" w:name="_Toc26823"/>
      <w:r>
        <w:rPr>
          <w:rFonts w:hint="eastAsia"/>
        </w:rPr>
        <w:t>第六</w:t>
      </w:r>
      <w:r>
        <w:rPr>
          <w:rFonts w:hint="eastAsia"/>
          <w:lang w:eastAsia="zh-CN"/>
        </w:rPr>
        <w:t>章</w:t>
      </w:r>
      <w:r>
        <w:rPr>
          <w:rFonts w:hint="eastAsia"/>
        </w:rPr>
        <w:t xml:space="preserve">  质疑及处理</w:t>
      </w:r>
      <w:bookmarkEnd w:id="49"/>
      <w:bookmarkEnd w:id="50"/>
      <w:bookmarkEnd w:id="51"/>
      <w:bookmarkEnd w:id="52"/>
      <w:bookmarkEnd w:id="53"/>
      <w:bookmarkEnd w:id="299"/>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 质疑的提出</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 质疑人必须是直接参与本次采购活动的投标人。质疑不接受邮寄。</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 对采购公告有异议的，自采购公告发布后，潜在供应商根据采购公告内容</w:t>
      </w:r>
      <w:r>
        <w:rPr>
          <w:rFonts w:hint="eastAsia" w:ascii="宋体" w:hAnsi="宋体" w:cs="宋体"/>
          <w:b w:val="0"/>
          <w:bCs/>
          <w:color w:val="auto"/>
          <w:sz w:val="24"/>
          <w:szCs w:val="24"/>
          <w:lang w:eastAsia="zh-CN"/>
        </w:rPr>
        <w:t>及时限要求</w:t>
      </w:r>
      <w:r>
        <w:rPr>
          <w:rFonts w:hint="eastAsia" w:ascii="宋体" w:hAnsi="宋体" w:eastAsia="宋体" w:cs="宋体"/>
          <w:b w:val="0"/>
          <w:bCs/>
          <w:color w:val="auto"/>
          <w:sz w:val="24"/>
          <w:szCs w:val="24"/>
        </w:rPr>
        <w:t>，在报名和取得招标文件后，可对招标文件提出质疑；</w:t>
      </w:r>
      <w:r>
        <w:rPr>
          <w:rFonts w:hint="eastAsia" w:ascii="宋体" w:hAnsi="宋体" w:eastAsia="宋体" w:cs="宋体"/>
          <w:b w:val="0"/>
          <w:bCs/>
          <w:color w:val="auto"/>
          <w:sz w:val="24"/>
          <w:u w:val="none"/>
        </w:rPr>
        <w:t>投标企业下载招标文件后请仔细阅读，如对招标文件内容有质疑，投标人应</w:t>
      </w:r>
      <w:r>
        <w:rPr>
          <w:rFonts w:hint="eastAsia" w:ascii="宋体" w:hAnsi="宋体" w:eastAsia="宋体" w:cs="宋体"/>
          <w:b w:val="0"/>
          <w:bCs/>
          <w:i w:val="0"/>
          <w:caps w:val="0"/>
          <w:color w:val="000000"/>
          <w:spacing w:val="0"/>
          <w:sz w:val="24"/>
          <w:szCs w:val="24"/>
        </w:rPr>
        <w:t>自收到采购文件之日（发售截止日之后收到采购文件的，以发售截止日为准）或者采购文件公告期限届满之日（公告发布后的第</w:t>
      </w:r>
      <w:r>
        <w:rPr>
          <w:rFonts w:hint="eastAsia" w:ascii="宋体" w:hAnsi="宋体" w:cs="宋体"/>
          <w:b w:val="0"/>
          <w:bCs/>
          <w:i w:val="0"/>
          <w:caps w:val="0"/>
          <w:color w:val="000000"/>
          <w:spacing w:val="0"/>
          <w:sz w:val="24"/>
          <w:szCs w:val="24"/>
          <w:lang w:val="en-US" w:eastAsia="zh-CN"/>
        </w:rPr>
        <w:t>3</w:t>
      </w:r>
      <w:r>
        <w:rPr>
          <w:rFonts w:hint="eastAsia" w:ascii="宋体" w:hAnsi="宋体" w:eastAsia="宋体" w:cs="宋体"/>
          <w:b w:val="0"/>
          <w:bCs/>
          <w:i w:val="0"/>
          <w:caps w:val="0"/>
          <w:color w:val="000000"/>
          <w:spacing w:val="0"/>
          <w:sz w:val="24"/>
          <w:szCs w:val="24"/>
        </w:rPr>
        <w:t>个工作日）起</w:t>
      </w:r>
      <w:r>
        <w:rPr>
          <w:rFonts w:hint="eastAsia" w:ascii="宋体" w:hAnsi="宋体" w:cs="宋体"/>
          <w:b w:val="0"/>
          <w:bCs/>
          <w:i w:val="0"/>
          <w:caps w:val="0"/>
          <w:color w:val="000000"/>
          <w:spacing w:val="0"/>
          <w:sz w:val="24"/>
          <w:szCs w:val="24"/>
          <w:lang w:val="en-US" w:eastAsia="zh-CN"/>
        </w:rPr>
        <w:t>5</w:t>
      </w:r>
      <w:r>
        <w:rPr>
          <w:rFonts w:hint="eastAsia" w:ascii="宋体" w:hAnsi="宋体" w:eastAsia="宋体" w:cs="宋体"/>
          <w:b w:val="0"/>
          <w:bCs/>
          <w:i w:val="0"/>
          <w:caps w:val="0"/>
          <w:color w:val="000000"/>
          <w:spacing w:val="0"/>
          <w:sz w:val="24"/>
          <w:szCs w:val="24"/>
        </w:rPr>
        <w:t>个工作日内</w:t>
      </w:r>
      <w:r>
        <w:rPr>
          <w:rFonts w:hint="eastAsia" w:ascii="宋体" w:hAnsi="宋体" w:eastAsia="宋体" w:cs="宋体"/>
          <w:b w:val="0"/>
          <w:bCs/>
          <w:color w:val="auto"/>
          <w:sz w:val="24"/>
          <w:u w:val="none"/>
        </w:rPr>
        <w:t>按招标文件中载明的邮箱：</w:t>
      </w:r>
      <w:r>
        <w:rPr>
          <w:rFonts w:hint="eastAsia" w:ascii="宋体" w:hAnsi="宋体" w:eastAsia="宋体" w:cs="宋体"/>
          <w:b w:val="0"/>
          <w:bCs/>
          <w:color w:val="auto"/>
          <w:sz w:val="24"/>
          <w:u w:val="none"/>
        </w:rPr>
        <w:fldChar w:fldCharType="begin"/>
      </w:r>
      <w:r>
        <w:rPr>
          <w:rFonts w:hint="eastAsia" w:ascii="宋体" w:hAnsi="宋体" w:eastAsia="宋体" w:cs="宋体"/>
          <w:b w:val="0"/>
          <w:bCs/>
          <w:color w:val="auto"/>
          <w:sz w:val="24"/>
          <w:u w:val="none"/>
        </w:rPr>
        <w:instrText xml:space="preserve"> HYPERLINK "mailto:458000655@qq.com地址，以书面形式、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 </w:instrText>
      </w:r>
      <w:r>
        <w:rPr>
          <w:rFonts w:hint="eastAsia" w:ascii="宋体" w:hAnsi="宋体" w:eastAsia="宋体" w:cs="宋体"/>
          <w:b w:val="0"/>
          <w:bCs/>
          <w:color w:val="auto"/>
          <w:sz w:val="24"/>
          <w:u w:val="none"/>
        </w:rPr>
        <w:fldChar w:fldCharType="separate"/>
      </w:r>
      <w:r>
        <w:rPr>
          <w:rStyle w:val="23"/>
          <w:rFonts w:hint="eastAsia" w:ascii="宋体" w:hAnsi="宋体" w:cs="宋体"/>
          <w:b w:val="0"/>
          <w:bCs/>
          <w:color w:val="auto"/>
          <w:sz w:val="24"/>
          <w:u w:val="none"/>
          <w:lang w:val="en-US" w:eastAsia="zh-CN"/>
        </w:rPr>
        <w:t>3013936188</w:t>
      </w:r>
      <w:r>
        <w:rPr>
          <w:rStyle w:val="23"/>
          <w:rFonts w:hint="eastAsia" w:ascii="宋体" w:hAnsi="宋体" w:eastAsia="宋体" w:cs="宋体"/>
          <w:b w:val="0"/>
          <w:bCs/>
          <w:color w:val="auto"/>
          <w:sz w:val="24"/>
          <w:u w:val="none"/>
        </w:rPr>
        <w:t>@qq.com地址，以书面形式</w:t>
      </w:r>
      <w:r>
        <w:rPr>
          <w:rStyle w:val="23"/>
          <w:rFonts w:hint="eastAsia" w:ascii="宋体" w:hAnsi="宋体" w:cs="宋体"/>
          <w:b w:val="0"/>
          <w:bCs/>
          <w:color w:val="auto"/>
          <w:sz w:val="24"/>
          <w:u w:val="none"/>
          <w:lang w:eastAsia="zh-CN"/>
        </w:rPr>
        <w:t>、</w:t>
      </w:r>
      <w:r>
        <w:rPr>
          <w:rStyle w:val="23"/>
          <w:rFonts w:hint="eastAsia" w:ascii="宋体" w:hAnsi="宋体" w:eastAsia="宋体" w:cs="宋体"/>
          <w:b w:val="0"/>
          <w:bCs/>
          <w:color w:val="auto"/>
          <w:sz w:val="24"/>
          <w:u w:val="none"/>
        </w:rPr>
        <w:t>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w:t>
      </w:r>
      <w:r>
        <w:rPr>
          <w:rStyle w:val="23"/>
          <w:rFonts w:hint="eastAsia" w:ascii="宋体" w:hAnsi="宋体" w:cs="宋体"/>
          <w:b w:val="0"/>
          <w:bCs/>
          <w:color w:val="auto"/>
          <w:sz w:val="24"/>
          <w:u w:val="none"/>
          <w:lang w:eastAsia="zh-CN"/>
        </w:rPr>
        <w:t>，</w:t>
      </w:r>
      <w:r>
        <w:rPr>
          <w:rFonts w:hint="eastAsia" w:ascii="宋体" w:hAnsi="宋体" w:eastAsia="宋体" w:cs="宋体"/>
          <w:b w:val="0"/>
          <w:bCs/>
          <w:color w:val="auto"/>
          <w:sz w:val="24"/>
          <w:u w:val="none"/>
        </w:rPr>
        <w:fldChar w:fldCharType="end"/>
      </w:r>
      <w:r>
        <w:rPr>
          <w:rFonts w:hint="eastAsia" w:ascii="宋体" w:hAnsi="宋体" w:eastAsia="宋体" w:cs="宋体"/>
          <w:b w:val="0"/>
          <w:bCs/>
          <w:color w:val="auto"/>
          <w:sz w:val="24"/>
          <w:szCs w:val="24"/>
        </w:rPr>
        <w:t>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 对成交公告有异议的，在成交公告发布之日起</w:t>
      </w:r>
      <w:r>
        <w:rPr>
          <w:rFonts w:hint="eastAsia" w:ascii="宋体" w:hAnsi="宋体" w:cs="宋体"/>
          <w:b w:val="0"/>
          <w:bCs/>
          <w:color w:val="auto"/>
          <w:sz w:val="24"/>
          <w:szCs w:val="24"/>
          <w:lang w:eastAsia="zh-CN"/>
        </w:rPr>
        <w:t>五</w:t>
      </w:r>
      <w:r>
        <w:rPr>
          <w:rFonts w:hint="eastAsia" w:ascii="宋体" w:hAnsi="宋体" w:eastAsia="宋体" w:cs="宋体"/>
          <w:b w:val="0"/>
          <w:bCs/>
          <w:color w:val="auto"/>
          <w:sz w:val="24"/>
          <w:szCs w:val="24"/>
        </w:rPr>
        <w:t>个工作日内，以书面形式并加盖公章和法人代表签字向招标方提出质疑。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1.4 提出质疑时，必须按照“实事求是”、“谁主张，谁举证”的原则，提供相关证明材料，不能主观臆测。</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1.5 质疑函采用实名制，不得进行虚假、恶意质疑。质疑人应在质疑有效期内提交《质疑函》（格式后附），质疑函内容应包括质疑人相关信息、质疑事项、事实依据、适应法规条款、佐证材料等。</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1.7 佐证材料要具备客观性、关联性、合法性，无法查实的（如宣传册、媒体报道、猜测、推理等）不能作为佐证材料。</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1.8 对不能提供相关佐证材料的、涉及商业秘密的、非书面形式送达的、匿名的质疑将不予受理。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1.9 对于有关资质要求、技术参数存在限制性、倾向性条款的及付款方式等方面的质疑，可在规定的时间内直接向采购单位提出并抄送招标方。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 受理和处理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2.1 《质疑函》必须由质疑方的法定代表人或投标代表</w:t>
      </w:r>
      <w:r>
        <w:rPr>
          <w:rFonts w:hint="eastAsia" w:ascii="宋体" w:hAnsi="宋体" w:cs="宋体"/>
          <w:b w:val="0"/>
          <w:bCs/>
          <w:color w:val="auto"/>
          <w:sz w:val="24"/>
          <w:szCs w:val="24"/>
          <w:lang w:eastAsia="zh-CN"/>
        </w:rPr>
        <w:t>以招标文件指定的方式</w:t>
      </w:r>
      <w:r>
        <w:rPr>
          <w:rFonts w:hint="eastAsia" w:ascii="宋体" w:hAnsi="宋体" w:eastAsia="宋体" w:cs="宋体"/>
          <w:b w:val="0"/>
          <w:bCs/>
          <w:color w:val="auto"/>
          <w:sz w:val="24"/>
          <w:szCs w:val="24"/>
        </w:rPr>
        <w:t>送达招标方或采购单位。</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2.2 对符合要求的质疑，采购单位或招标方须签收。同一质疑人的质疑只接受一次。</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2.3 对于不符合上述所有条款要求的质疑，招标方将不予受理。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2.4 在处理过程中，发现需要质疑人进一步补充相关佐证材料的，要求质疑人在规定时间内提供。质疑人不能按照要求提供相关佐证材料的，视同放弃质疑。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2.5 招标方或采购单位负责对质疑的回复工作，将质疑人的质疑材料提供给相关专家或评标委员会，并将处理意见回复质疑人。</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2.6 对招标（采购）文件参数的质疑成立的，招标方或采购单位将对质疑部分进行调整；对中标（成交）结果质疑成立的，招标方将取消预中标供应商中标资格，按照招标文件有关约定重新确定中标（成交）供应商。同时，将意见反馈政府采购管理部门，视情对当事人进行处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 质疑无效的处理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3.1 质疑人提供的相关佐证材料不能证明质疑成立的，招标方可要求质疑人补充相关佐证材料，如补充材料仍不能证明质疑成立的，将不予受理。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3.2 对于质疑人在质疑期间不配合进行质疑调查处理的，视为自动放弃质疑。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3.3 质疑人提出的质疑，经评标专家审定后驳回的，列为无效质疑。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3.4 对于质疑中使用虚假材料或恶意方式质疑的，按无效质疑处理，并列入不良记录供应商名单。</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3.5质疑人进行质疑后，招标方在法定时间内对质疑进行回复，质疑人认为回复不满意的，可向政府采购管理部门进行投诉。</w:t>
      </w:r>
    </w:p>
    <w:p>
      <w:pPr>
        <w:overflowPunct w:val="0"/>
        <w:spacing w:line="440" w:lineRule="exact"/>
        <w:jc w:val="center"/>
        <w:rPr>
          <w:rStyle w:val="30"/>
          <w:rFonts w:hint="eastAsia"/>
          <w:color w:val="auto"/>
          <w:sz w:val="36"/>
          <w:szCs w:val="36"/>
        </w:rPr>
      </w:pPr>
      <w:r>
        <w:rPr>
          <w:rFonts w:hint="eastAsia" w:ascii="宋体" w:hAnsi="宋体" w:eastAsia="宋体" w:cs="宋体"/>
          <w:b w:val="0"/>
          <w:bCs/>
          <w:color w:val="auto"/>
          <w:sz w:val="24"/>
          <w:szCs w:val="24"/>
        </w:rPr>
        <w:br w:type="page"/>
      </w:r>
      <w:bookmarkStart w:id="300" w:name="_Toc30135"/>
      <w:bookmarkStart w:id="301" w:name="_Toc14886"/>
      <w:bookmarkStart w:id="302" w:name="_Toc1020"/>
      <w:bookmarkStart w:id="303" w:name="_Toc2183"/>
      <w:bookmarkStart w:id="304" w:name="_Toc27328"/>
      <w:bookmarkStart w:id="305" w:name="_Toc19814"/>
      <w:r>
        <w:rPr>
          <w:rStyle w:val="30"/>
          <w:rFonts w:hint="eastAsia"/>
          <w:color w:val="auto"/>
          <w:sz w:val="36"/>
          <w:szCs w:val="36"/>
        </w:rPr>
        <w:t>质疑函</w:t>
      </w:r>
    </w:p>
    <w:bookmarkEnd w:id="300"/>
    <w:bookmarkEnd w:id="301"/>
    <w:bookmarkEnd w:id="302"/>
    <w:bookmarkEnd w:id="303"/>
    <w:bookmarkEnd w:id="304"/>
    <w:bookmarkEnd w:id="305"/>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依据政府采购相关法规，我公司对           项目的（项目编号：         ）招标活动存在疑问，特提出质疑（详见下表）。</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我公司和本人对此质疑函内容的真实性负责，并愿意承担由此引起的相应处理和法律责任。</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法定代表人（签字并盖名章）：</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身份证号码：</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固话：      传真：     手机：</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本项目授权委托人（签字并盖名章）：</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身份证号码：</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固话：        传真：    手机：</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公司地址：              邮编：</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（如法人为质疑人则不需要填此项）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质疑人（公章）：            </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年   月   日 </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br w:type="page"/>
      </w:r>
    </w:p>
    <w:p>
      <w:pPr>
        <w:overflowPunct w:val="0"/>
        <w:spacing w:line="440" w:lineRule="exact"/>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质   疑  内  容</w:t>
      </w:r>
    </w:p>
    <w:p>
      <w:pPr>
        <w:overflowPunct w:val="0"/>
        <w:spacing w:line="440" w:lineRule="exact"/>
        <w:rPr>
          <w:rFonts w:hint="eastAsia" w:ascii="宋体" w:hAnsi="宋体" w:eastAsia="宋体" w:cs="宋体"/>
          <w:b w:val="0"/>
          <w:bCs/>
          <w:color w:val="auto"/>
          <w:sz w:val="24"/>
          <w:szCs w:val="24"/>
        </w:rPr>
      </w:pPr>
    </w:p>
    <w:tbl>
      <w:tblPr>
        <w:tblStyle w:val="17"/>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948"/>
        <w:gridCol w:w="7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1"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项目名称</w:t>
            </w:r>
          </w:p>
        </w:tc>
        <w:tc>
          <w:tcPr>
            <w:tcW w:w="713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1"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项目编号</w:t>
            </w:r>
          </w:p>
        </w:tc>
        <w:tc>
          <w:tcPr>
            <w:tcW w:w="713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2"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具体的质疑事项及事实依据</w:t>
            </w:r>
          </w:p>
        </w:tc>
        <w:tc>
          <w:tcPr>
            <w:tcW w:w="8079" w:type="dxa"/>
            <w:gridSpan w:val="2"/>
            <w:tcBorders>
              <w:top w:val="single" w:color="auto" w:sz="4" w:space="0"/>
              <w:left w:val="single" w:color="auto" w:sz="4" w:space="0"/>
              <w:bottom w:val="single" w:color="auto" w:sz="4" w:space="0"/>
              <w:right w:val="single" w:color="auto" w:sz="4" w:space="0"/>
            </w:tcBorders>
            <w:noWrap w:val="0"/>
            <w:vAlign w:val="top"/>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一、质疑事项1：</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主要内容：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事实依据：</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适应法规条款：</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佐证材料：</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二、质疑事项2：</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主要内容：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事实依据：</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适应法规条款：</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佐证材料：</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三、同上</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tc>
      </w:tr>
    </w:tbl>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备注：</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1、质疑人的法定代表人办理质疑事务的，在提交质疑函（无需填写授权委托人）的同时，还应提交加盖质疑人公章的营业执照副本复印件和法定代表人的身份证复印件。请持身份证原件用于核对。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3、“具体的质疑事项及事实依据”一栏填写不下时，质疑人可另附页（A4），但附纸要求加盖质疑人公章。</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4、与质疑事项有关的材料应与质疑函合并装订。</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5、质疑函一式三份。</w:t>
      </w:r>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r>
        <w:rPr>
          <w:color w:val="auto"/>
          <w:sz w:val="24"/>
        </w:rPr>
        <w:br w:type="page"/>
      </w:r>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p>
    <w:p>
      <w:pPr>
        <w:pStyle w:val="3"/>
        <w:pageBreakBefore w:val="0"/>
        <w:kinsoku/>
        <w:wordWrap/>
        <w:overflowPunct/>
        <w:topLinePunct w:val="0"/>
        <w:bidi w:val="0"/>
        <w:spacing w:line="360" w:lineRule="auto"/>
        <w:jc w:val="center"/>
        <w:rPr>
          <w:rFonts w:hint="eastAsia" w:ascii="宋体" w:hAnsi="宋体" w:eastAsia="宋体" w:cs="宋体"/>
          <w:color w:val="000000"/>
          <w:sz w:val="32"/>
        </w:rPr>
      </w:pPr>
      <w:bookmarkStart w:id="306" w:name="_Toc23170"/>
      <w:bookmarkStart w:id="307" w:name="_Toc13908"/>
      <w:r>
        <w:rPr>
          <w:rFonts w:hint="eastAsia" w:ascii="宋体" w:hAnsi="宋体" w:eastAsia="宋体" w:cs="宋体"/>
          <w:color w:val="000000"/>
          <w:sz w:val="32"/>
          <w:szCs w:val="32"/>
        </w:rPr>
        <w:t>第</w:t>
      </w:r>
      <w:r>
        <w:rPr>
          <w:rFonts w:hint="eastAsia" w:ascii="宋体" w:hAnsi="宋体" w:cs="宋体"/>
          <w:color w:val="000000"/>
          <w:sz w:val="32"/>
          <w:szCs w:val="32"/>
          <w:lang w:eastAsia="zh-CN"/>
        </w:rPr>
        <w:t>七</w:t>
      </w:r>
      <w:r>
        <w:rPr>
          <w:rFonts w:hint="eastAsia" w:ascii="宋体" w:hAnsi="宋体" w:eastAsia="宋体" w:cs="宋体"/>
          <w:color w:val="000000"/>
          <w:sz w:val="32"/>
          <w:szCs w:val="32"/>
        </w:rPr>
        <w:t xml:space="preserve">章  </w:t>
      </w:r>
      <w:r>
        <w:rPr>
          <w:rFonts w:hint="eastAsia" w:ascii="宋体" w:hAnsi="宋体" w:cs="宋体"/>
          <w:color w:val="000000"/>
          <w:sz w:val="32"/>
          <w:szCs w:val="32"/>
          <w:lang w:eastAsia="zh-CN"/>
        </w:rPr>
        <w:t>谈判响应文件</w:t>
      </w:r>
      <w:r>
        <w:rPr>
          <w:rFonts w:hint="eastAsia" w:ascii="宋体" w:hAnsi="宋体" w:eastAsia="宋体" w:cs="宋体"/>
          <w:color w:val="000000"/>
          <w:sz w:val="32"/>
          <w:szCs w:val="32"/>
        </w:rPr>
        <w:t>格式</w:t>
      </w:r>
      <w:bookmarkEnd w:id="43"/>
      <w:bookmarkEnd w:id="306"/>
      <w:bookmarkEnd w:id="307"/>
    </w:p>
    <w:tbl>
      <w:tblPr>
        <w:tblStyle w:val="17"/>
        <w:tblpPr w:leftFromText="180" w:rightFromText="180" w:vertAnchor="text" w:horzAnchor="page" w:tblpX="9165" w:tblpY="-969"/>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pageBreakBefore w:val="0"/>
              <w:kinsoku/>
              <w:wordWrap/>
              <w:overflowPunct/>
              <w:topLinePunct w:val="0"/>
              <w:bidi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正本</w:t>
            </w:r>
          </w:p>
        </w:tc>
      </w:tr>
    </w:tbl>
    <w:p>
      <w:pPr>
        <w:pageBreakBefore w:val="0"/>
        <w:kinsoku/>
        <w:wordWrap/>
        <w:overflowPunct/>
        <w:topLinePunct w:val="0"/>
        <w:bidi w:val="0"/>
        <w:spacing w:line="360" w:lineRule="auto"/>
        <w:rPr>
          <w:rFonts w:hint="eastAsia" w:ascii="宋体" w:hAnsi="宋体" w:eastAsia="宋体" w:cs="宋体"/>
          <w:color w:val="000000"/>
        </w:rPr>
      </w:pPr>
      <w:r>
        <w:rPr>
          <w:rFonts w:hint="eastAsia" w:ascii="宋体" w:hAnsi="宋体" w:eastAsia="宋体" w:cs="宋体"/>
          <w:color w:val="000000"/>
        </w:rPr>
        <w:t xml:space="preserve">                                                                        </w:t>
      </w:r>
    </w:p>
    <w:p>
      <w:pPr>
        <w:pageBreakBefore w:val="0"/>
        <w:kinsoku/>
        <w:wordWrap/>
        <w:overflowPunct/>
        <w:topLinePunct w:val="0"/>
        <w:bidi w:val="0"/>
        <w:spacing w:line="360" w:lineRule="auto"/>
        <w:rPr>
          <w:rFonts w:hint="eastAsia" w:ascii="宋体" w:hAnsi="宋体" w:eastAsia="宋体" w:cs="宋体"/>
          <w:color w:val="000000"/>
        </w:rPr>
      </w:pPr>
    </w:p>
    <w:p>
      <w:pPr>
        <w:pageBreakBefore w:val="0"/>
        <w:kinsoku/>
        <w:wordWrap/>
        <w:overflowPunct/>
        <w:topLinePunct w:val="0"/>
        <w:bidi w:val="0"/>
        <w:spacing w:line="360" w:lineRule="auto"/>
        <w:rPr>
          <w:rFonts w:hint="eastAsia" w:ascii="宋体" w:hAnsi="宋体" w:eastAsia="宋体" w:cs="宋体"/>
          <w:color w:val="000000"/>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r>
        <w:rPr>
          <w:rFonts w:hint="eastAsia" w:ascii="宋体" w:hAnsi="宋体" w:cs="宋体"/>
          <w:color w:val="000000"/>
          <w:sz w:val="24"/>
          <w:lang w:val="en-US" w:eastAsia="zh-CN"/>
        </w:rPr>
        <w:t>谈判</w:t>
      </w:r>
      <w:r>
        <w:rPr>
          <w:rFonts w:hint="eastAsia" w:ascii="宋体" w:hAnsi="宋体" w:eastAsia="宋体" w:cs="宋体"/>
          <w:color w:val="000000"/>
          <w:sz w:val="24"/>
        </w:rPr>
        <w:t>项目名称）</w:t>
      </w: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8"/>
          <w:szCs w:val="28"/>
        </w:rPr>
        <w:t xml:space="preserve">       </w:t>
      </w:r>
      <w:r>
        <w:rPr>
          <w:rFonts w:hint="eastAsia" w:ascii="宋体" w:hAnsi="宋体" w:cs="宋体"/>
          <w:color w:val="000000"/>
          <w:sz w:val="24"/>
          <w:lang w:val="en-US" w:eastAsia="zh-CN"/>
        </w:rPr>
        <w:t>谈判项目</w:t>
      </w:r>
      <w:r>
        <w:rPr>
          <w:rFonts w:hint="eastAsia" w:ascii="宋体" w:hAnsi="宋体" w:eastAsia="宋体" w:cs="宋体"/>
          <w:color w:val="000000"/>
          <w:sz w:val="24"/>
        </w:rPr>
        <w:t>编号：</w:t>
      </w:r>
      <w:r>
        <w:rPr>
          <w:rFonts w:hint="eastAsia" w:ascii="宋体" w:hAnsi="宋体" w:eastAsia="宋体" w:cs="宋体"/>
          <w:color w:val="000000"/>
          <w:sz w:val="24"/>
          <w:u w:val="single"/>
        </w:rPr>
        <w:t xml:space="preserve">                        </w:t>
      </w: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b/>
          <w:color w:val="000000"/>
          <w:sz w:val="36"/>
          <w:szCs w:val="36"/>
        </w:rPr>
      </w:pPr>
      <w:r>
        <w:rPr>
          <w:rFonts w:hint="eastAsia" w:ascii="宋体" w:hAnsi="宋体" w:cs="宋体"/>
          <w:b/>
          <w:color w:val="000000"/>
          <w:sz w:val="36"/>
          <w:szCs w:val="36"/>
          <w:lang w:val="en-US" w:eastAsia="zh-CN"/>
        </w:rPr>
        <w:t>谈  判  响  应</w:t>
      </w:r>
      <w:r>
        <w:rPr>
          <w:rFonts w:hint="eastAsia" w:ascii="宋体" w:hAnsi="宋体" w:eastAsia="宋体" w:cs="宋体"/>
          <w:b/>
          <w:color w:val="000000"/>
          <w:sz w:val="36"/>
          <w:szCs w:val="36"/>
        </w:rPr>
        <w:t xml:space="preserve">  文  件</w:t>
      </w: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（单位</w:t>
      </w:r>
      <w:r>
        <w:rPr>
          <w:rFonts w:hint="eastAsia" w:ascii="宋体" w:hAnsi="宋体" w:eastAsia="宋体" w:cs="宋体"/>
          <w:color w:val="000000"/>
          <w:sz w:val="24"/>
          <w:lang w:eastAsia="zh-CN"/>
        </w:rPr>
        <w:t>公</w:t>
      </w:r>
      <w:r>
        <w:rPr>
          <w:rFonts w:hint="eastAsia" w:ascii="宋体" w:hAnsi="宋体" w:eastAsia="宋体" w:cs="宋体"/>
          <w:color w:val="000000"/>
          <w:sz w:val="24"/>
        </w:rPr>
        <w:t>章）</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法定代表人：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（签字或盖章）</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年      月      日</w:t>
      </w:r>
    </w:p>
    <w:p>
      <w:pPr>
        <w:pageBreakBefore w:val="0"/>
        <w:kinsoku/>
        <w:wordWrap/>
        <w:overflowPunct/>
        <w:topLinePunct w:val="0"/>
        <w:bidi w:val="0"/>
        <w:spacing w:line="360" w:lineRule="auto"/>
        <w:rPr>
          <w:rFonts w:hint="eastAsia" w:ascii="宋体" w:hAnsi="宋体" w:eastAsia="宋体" w:cs="宋体"/>
          <w:color w:val="000000"/>
          <w:sz w:val="24"/>
        </w:rPr>
      </w:pPr>
    </w:p>
    <w:p>
      <w:pPr>
        <w:bidi w:val="0"/>
        <w:rPr>
          <w:rFonts w:hint="eastAsia"/>
          <w:sz w:val="32"/>
          <w:szCs w:val="32"/>
          <w:lang w:val="en-US" w:eastAsia="zh-CN"/>
        </w:rPr>
      </w:pPr>
      <w:bookmarkStart w:id="308" w:name="_Toc358451958"/>
      <w:bookmarkStart w:id="309" w:name="_Toc358978468"/>
      <w:bookmarkStart w:id="310" w:name="_Toc381970844"/>
      <w:bookmarkStart w:id="311" w:name="_Toc15482"/>
    </w:p>
    <w:p>
      <w:pPr>
        <w:pStyle w:val="4"/>
        <w:bidi w:val="0"/>
        <w:jc w:val="center"/>
        <w:rPr>
          <w:rFonts w:hint="eastAsia"/>
          <w:sz w:val="32"/>
          <w:szCs w:val="32"/>
        </w:rPr>
      </w:pPr>
      <w:bookmarkStart w:id="312" w:name="_Toc1683"/>
      <w:r>
        <w:rPr>
          <w:rFonts w:hint="eastAsia"/>
          <w:sz w:val="32"/>
          <w:szCs w:val="32"/>
          <w:lang w:val="en-US" w:eastAsia="zh-CN"/>
        </w:rPr>
        <w:t>报</w:t>
      </w:r>
      <w:r>
        <w:rPr>
          <w:rFonts w:hint="eastAsia"/>
          <w:sz w:val="32"/>
          <w:szCs w:val="32"/>
        </w:rPr>
        <w:t xml:space="preserve"> </w:t>
      </w:r>
      <w:r>
        <w:rPr>
          <w:rFonts w:hint="eastAsia"/>
          <w:sz w:val="32"/>
          <w:szCs w:val="32"/>
          <w:lang w:val="en-US" w:eastAsia="zh-CN"/>
        </w:rPr>
        <w:t>价</w:t>
      </w:r>
      <w:r>
        <w:rPr>
          <w:rFonts w:hint="eastAsia"/>
          <w:sz w:val="32"/>
          <w:szCs w:val="32"/>
        </w:rPr>
        <w:t xml:space="preserve"> </w:t>
      </w:r>
      <w:bookmarkEnd w:id="308"/>
      <w:bookmarkEnd w:id="309"/>
      <w:bookmarkEnd w:id="310"/>
      <w:r>
        <w:rPr>
          <w:rFonts w:hint="eastAsia"/>
          <w:sz w:val="32"/>
          <w:szCs w:val="32"/>
          <w:lang w:val="en-US" w:eastAsia="zh-CN"/>
        </w:rPr>
        <w:t>函</w:t>
      </w:r>
      <w:bookmarkEnd w:id="311"/>
      <w:bookmarkEnd w:id="312"/>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rPr>
        <w:t>（</w:t>
      </w:r>
      <w:r>
        <w:rPr>
          <w:rFonts w:hint="eastAsia" w:ascii="宋体" w:hAnsi="宋体" w:cs="宋体"/>
          <w:color w:val="000000"/>
          <w:sz w:val="24"/>
          <w:u w:val="single"/>
          <w:lang w:eastAsia="zh-CN"/>
        </w:rPr>
        <w:t>采购</w:t>
      </w:r>
      <w:r>
        <w:rPr>
          <w:rFonts w:hint="eastAsia" w:ascii="宋体" w:hAnsi="宋体" w:eastAsia="宋体" w:cs="宋体"/>
          <w:color w:val="000000"/>
          <w:sz w:val="24"/>
          <w:u w:val="single"/>
        </w:rPr>
        <w:t>单位）</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 收到你们的</w:t>
      </w:r>
      <w:r>
        <w:rPr>
          <w:rFonts w:hint="eastAsia" w:ascii="宋体" w:hAnsi="宋体" w:eastAsia="宋体" w:cs="宋体"/>
          <w:color w:val="000000"/>
          <w:sz w:val="24"/>
          <w:u w:val="single"/>
        </w:rPr>
        <w:t xml:space="preserve">        号</w:t>
      </w:r>
      <w:r>
        <w:rPr>
          <w:rFonts w:hint="eastAsia" w:ascii="宋体" w:hAnsi="宋体" w:eastAsia="宋体" w:cs="宋体"/>
          <w:color w:val="000000"/>
          <w:sz w:val="24"/>
        </w:rPr>
        <w:t>文件，经认真研究，我们决定参加</w:t>
      </w:r>
      <w:r>
        <w:rPr>
          <w:rFonts w:hint="eastAsia" w:ascii="宋体" w:hAnsi="宋体" w:cs="宋体"/>
          <w:color w:val="000000"/>
          <w:sz w:val="24"/>
          <w:lang w:val="en-US" w:eastAsia="zh-CN"/>
        </w:rPr>
        <w:t>谈判并报价</w:t>
      </w:r>
      <w:r>
        <w:rPr>
          <w:rFonts w:hint="eastAsia" w:ascii="宋体" w:hAnsi="宋体" w:eastAsia="宋体" w:cs="宋体"/>
          <w:color w:val="000000"/>
          <w:sz w:val="24"/>
        </w:rPr>
        <w:t>。</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按照文件中的一切要求，提供的货物、运输、安装</w:t>
      </w:r>
      <w:r>
        <w:rPr>
          <w:rFonts w:hint="eastAsia" w:ascii="宋体" w:hAnsi="宋体" w:cs="宋体"/>
          <w:color w:val="000000"/>
          <w:sz w:val="24"/>
          <w:lang w:eastAsia="zh-CN"/>
        </w:rPr>
        <w:t>、检验</w:t>
      </w:r>
      <w:r>
        <w:rPr>
          <w:rFonts w:hint="eastAsia" w:ascii="宋体" w:hAnsi="宋体" w:eastAsia="宋体" w:cs="宋体"/>
          <w:color w:val="000000"/>
          <w:sz w:val="24"/>
        </w:rPr>
        <w:t>及</w:t>
      </w:r>
      <w:r>
        <w:rPr>
          <w:rFonts w:hint="eastAsia" w:ascii="宋体" w:hAnsi="宋体" w:cs="宋体"/>
          <w:color w:val="000000"/>
          <w:sz w:val="24"/>
          <w:lang w:eastAsia="zh-CN"/>
        </w:rPr>
        <w:t>相关</w:t>
      </w:r>
      <w:r>
        <w:rPr>
          <w:rFonts w:hint="eastAsia" w:ascii="宋体" w:hAnsi="宋体" w:eastAsia="宋体" w:cs="宋体"/>
          <w:color w:val="000000"/>
          <w:sz w:val="24"/>
        </w:rPr>
        <w:t>服务。</w:t>
      </w:r>
      <w:r>
        <w:rPr>
          <w:rFonts w:hint="eastAsia" w:ascii="宋体" w:hAnsi="宋体" w:cs="宋体"/>
          <w:color w:val="000000"/>
          <w:sz w:val="24"/>
          <w:lang w:eastAsia="zh-CN"/>
        </w:rPr>
        <w:t>报</w:t>
      </w:r>
      <w:r>
        <w:rPr>
          <w:rFonts w:hint="eastAsia" w:ascii="宋体" w:hAnsi="宋体" w:eastAsia="宋体" w:cs="宋体"/>
          <w:color w:val="000000"/>
          <w:sz w:val="24"/>
        </w:rPr>
        <w:t>价为</w:t>
      </w:r>
    </w:p>
    <w:p>
      <w:pPr>
        <w:pageBreakBefore w:val="0"/>
        <w:numPr>
          <w:ilvl w:val="0"/>
          <w:numId w:val="0"/>
        </w:numPr>
        <w:kinsoku/>
        <w:wordWrap/>
        <w:overflowPunct/>
        <w:topLinePunct w:val="0"/>
        <w:bidi w:val="0"/>
        <w:spacing w:line="360" w:lineRule="auto"/>
        <w:ind w:left="480" w:leftChars="0" w:firstLine="240" w:firstLineChars="100"/>
        <w:rPr>
          <w:rFonts w:hint="eastAsia" w:ascii="宋体" w:hAnsi="宋体" w:eastAsia="宋体" w:cs="宋体"/>
          <w:color w:val="000000"/>
          <w:sz w:val="24"/>
          <w:u w:val="single"/>
        </w:rPr>
      </w:pPr>
      <w:r>
        <w:rPr>
          <w:rFonts w:hint="default" w:ascii="Arial" w:hAnsi="Arial" w:eastAsia="宋体" w:cs="Arial"/>
          <w:color w:val="000000"/>
          <w:sz w:val="24"/>
        </w:rPr>
        <w:t>¥</w:t>
      </w:r>
      <w:r>
        <w:rPr>
          <w:rFonts w:hint="eastAsia" w:ascii="宋体" w:hAnsi="宋体" w:eastAsia="宋体" w:cs="宋体"/>
          <w:color w:val="000000"/>
          <w:sz w:val="24"/>
        </w:rPr>
        <w:t>：</w:t>
      </w:r>
      <w:r>
        <w:rPr>
          <w:rFonts w:hint="eastAsia" w:ascii="宋体" w:hAnsi="宋体" w:cs="宋体"/>
          <w:color w:val="000000"/>
          <w:sz w:val="24"/>
          <w:u w:val="single"/>
          <w:lang w:val="en-US" w:eastAsia="zh-CN"/>
        </w:rPr>
        <w:t xml:space="preserve">            </w:t>
      </w:r>
      <w:r>
        <w:rPr>
          <w:rFonts w:hint="eastAsia" w:ascii="宋体" w:hAnsi="宋体" w:eastAsia="宋体" w:cs="宋体"/>
          <w:color w:val="000000"/>
          <w:sz w:val="24"/>
        </w:rPr>
        <w:t>元（用阿拉伯数字书写）人民币，明细见报价表。</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如果我们的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被接受，我们将履行文件中规定的每一项义务和要求，按期、按质、按量完成交货。</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我们同意按</w:t>
      </w:r>
      <w:r>
        <w:rPr>
          <w:rFonts w:hint="eastAsia" w:ascii="宋体" w:hAnsi="宋体" w:cs="宋体"/>
          <w:color w:val="000000"/>
          <w:sz w:val="24"/>
          <w:lang w:val="en-US" w:eastAsia="zh-CN"/>
        </w:rPr>
        <w:t>谈判</w:t>
      </w:r>
      <w:r>
        <w:rPr>
          <w:rFonts w:hint="eastAsia" w:ascii="宋体" w:hAnsi="宋体" w:eastAsia="宋体" w:cs="宋体"/>
          <w:color w:val="000000"/>
          <w:sz w:val="24"/>
        </w:rPr>
        <w:t>文件的规定，本</w:t>
      </w:r>
      <w:r>
        <w:rPr>
          <w:rFonts w:hint="eastAsia" w:ascii="宋体" w:hAnsi="宋体" w:cs="宋体"/>
          <w:color w:val="000000"/>
          <w:sz w:val="24"/>
          <w:lang w:val="en-US" w:eastAsia="zh-CN"/>
        </w:rPr>
        <w:t>谈判响应文件</w:t>
      </w:r>
      <w:r>
        <w:rPr>
          <w:rFonts w:hint="eastAsia" w:ascii="宋体" w:hAnsi="宋体" w:eastAsia="宋体" w:cs="宋体"/>
          <w:color w:val="000000"/>
          <w:sz w:val="24"/>
        </w:rPr>
        <w:t>的有效期为开标后</w:t>
      </w:r>
      <w:r>
        <w:rPr>
          <w:rFonts w:hint="eastAsia" w:ascii="宋体" w:hAnsi="宋体" w:eastAsia="宋体" w:cs="宋体"/>
          <w:color w:val="000000"/>
          <w:sz w:val="24"/>
          <w:u w:val="single"/>
        </w:rPr>
        <w:t>30</w:t>
      </w:r>
      <w:r>
        <w:rPr>
          <w:rFonts w:hint="eastAsia" w:ascii="宋体" w:hAnsi="宋体" w:eastAsia="宋体" w:cs="宋体"/>
          <w:color w:val="000000"/>
          <w:sz w:val="24"/>
        </w:rPr>
        <w:t>天。</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我们愿意提供</w:t>
      </w:r>
      <w:r>
        <w:rPr>
          <w:rFonts w:hint="eastAsia" w:ascii="宋体" w:hAnsi="宋体" w:cs="宋体"/>
          <w:color w:val="000000"/>
          <w:sz w:val="24"/>
          <w:lang w:val="en-US" w:eastAsia="zh-CN"/>
        </w:rPr>
        <w:t>采购</w:t>
      </w:r>
      <w:r>
        <w:rPr>
          <w:rFonts w:hint="eastAsia" w:ascii="宋体" w:hAnsi="宋体" w:eastAsia="宋体" w:cs="宋体"/>
          <w:color w:val="000000"/>
          <w:sz w:val="24"/>
        </w:rPr>
        <w:t>人在文件中要求的所有资料。</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我们认为你们有选择或拒绝任何</w:t>
      </w:r>
      <w:r>
        <w:rPr>
          <w:rFonts w:hint="eastAsia" w:ascii="宋体" w:hAnsi="宋体" w:cs="宋体"/>
          <w:color w:val="000000"/>
          <w:sz w:val="24"/>
          <w:lang w:eastAsia="zh-CN"/>
        </w:rPr>
        <w:t>报价人成交</w:t>
      </w:r>
      <w:r>
        <w:rPr>
          <w:rFonts w:hint="eastAsia" w:ascii="宋体" w:hAnsi="宋体" w:eastAsia="宋体" w:cs="宋体"/>
          <w:color w:val="000000"/>
          <w:sz w:val="24"/>
        </w:rPr>
        <w:t>的权利。我们理解，最低报价不是</w:t>
      </w:r>
      <w:r>
        <w:rPr>
          <w:rFonts w:hint="eastAsia" w:ascii="宋体" w:hAnsi="宋体" w:cs="宋体"/>
          <w:color w:val="000000"/>
          <w:sz w:val="24"/>
          <w:lang w:eastAsia="zh-CN"/>
        </w:rPr>
        <w:t>成交</w:t>
      </w:r>
      <w:r>
        <w:rPr>
          <w:rFonts w:hint="eastAsia" w:ascii="宋体" w:hAnsi="宋体" w:eastAsia="宋体" w:cs="宋体"/>
          <w:color w:val="000000"/>
          <w:sz w:val="24"/>
        </w:rPr>
        <w:t>的唯一条件。</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我们愿意按合同履行自己的全部责任。</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我们愿意遵守国家有关规定的收费标准，承付</w:t>
      </w:r>
      <w:r>
        <w:rPr>
          <w:rFonts w:hint="eastAsia" w:ascii="宋体" w:hAnsi="宋体" w:cs="宋体"/>
          <w:color w:val="000000"/>
          <w:sz w:val="24"/>
          <w:lang w:eastAsia="zh-CN"/>
        </w:rPr>
        <w:t>成交</w:t>
      </w:r>
      <w:r>
        <w:rPr>
          <w:rFonts w:hint="eastAsia" w:ascii="宋体" w:hAnsi="宋体" w:eastAsia="宋体" w:cs="宋体"/>
          <w:color w:val="000000"/>
          <w:sz w:val="24"/>
        </w:rPr>
        <w:t>服务费。</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我们同意按</w:t>
      </w:r>
      <w:r>
        <w:rPr>
          <w:rFonts w:hint="eastAsia" w:ascii="宋体" w:hAnsi="宋体" w:cs="宋体"/>
          <w:color w:val="000000"/>
          <w:sz w:val="24"/>
          <w:lang w:val="en-US" w:eastAsia="zh-CN"/>
        </w:rPr>
        <w:t>谈判</w:t>
      </w:r>
      <w:r>
        <w:rPr>
          <w:rFonts w:hint="eastAsia" w:ascii="宋体" w:hAnsi="宋体" w:eastAsia="宋体" w:cs="宋体"/>
          <w:color w:val="000000"/>
          <w:sz w:val="24"/>
        </w:rPr>
        <w:t>文件规定，缴纳</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元</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p>
    <w:p>
      <w:pPr>
        <w:pageBreakBefore w:val="0"/>
        <w:kinsoku/>
        <w:wordWrap/>
        <w:overflowPunct/>
        <w:topLinePunct w:val="0"/>
        <w:bidi w:val="0"/>
        <w:spacing w:line="360" w:lineRule="auto"/>
        <w:ind w:left="790" w:leftChars="229" w:hanging="240" w:hangingChars="100"/>
        <w:rPr>
          <w:rFonts w:hint="eastAsia" w:ascii="宋体" w:hAnsi="宋体" w:eastAsia="宋体" w:cs="宋体"/>
          <w:color w:val="000000"/>
          <w:sz w:val="24"/>
        </w:rPr>
      </w:pPr>
      <w:r>
        <w:rPr>
          <w:rFonts w:hint="eastAsia" w:ascii="宋体" w:hAnsi="宋体" w:cs="宋体"/>
          <w:color w:val="000000"/>
          <w:sz w:val="24"/>
          <w:lang w:val="en-US" w:eastAsia="zh-CN"/>
        </w:rPr>
        <w:t>9.</w:t>
      </w:r>
      <w:r>
        <w:rPr>
          <w:rFonts w:hint="eastAsia" w:ascii="宋体" w:hAnsi="宋体" w:eastAsia="宋体" w:cs="宋体"/>
          <w:color w:val="000000"/>
          <w:sz w:val="24"/>
        </w:rPr>
        <w:t>我们保证</w:t>
      </w:r>
      <w:r>
        <w:rPr>
          <w:rFonts w:hint="eastAsia" w:ascii="宋体" w:hAnsi="宋体" w:cs="宋体"/>
          <w:color w:val="000000"/>
          <w:sz w:val="24"/>
          <w:lang w:eastAsia="zh-CN"/>
        </w:rPr>
        <w:t>谈判响应文件</w:t>
      </w:r>
      <w:r>
        <w:rPr>
          <w:rFonts w:hint="eastAsia" w:ascii="宋体" w:hAnsi="宋体" w:eastAsia="宋体" w:cs="宋体"/>
          <w:color w:val="000000"/>
          <w:sz w:val="24"/>
        </w:rPr>
        <w:t>中的所有证件和内容真实有效，否则我们愿意承担一切法律责任。</w:t>
      </w:r>
    </w:p>
    <w:p>
      <w:pPr>
        <w:pageBreakBefore w:val="0"/>
        <w:kinsoku/>
        <w:wordWrap/>
        <w:overflowPunct/>
        <w:topLinePunct w:val="0"/>
        <w:bidi w:val="0"/>
        <w:spacing w:line="360" w:lineRule="auto"/>
        <w:ind w:left="48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cs="宋体"/>
          <w:color w:val="000000"/>
          <w:sz w:val="24"/>
          <w:lang w:val="en-US" w:eastAsia="zh-CN"/>
        </w:rPr>
        <w:t>0</w:t>
      </w:r>
      <w:r>
        <w:rPr>
          <w:rFonts w:hint="eastAsia" w:ascii="宋体" w:hAnsi="宋体" w:eastAsia="宋体" w:cs="宋体"/>
          <w:color w:val="000000"/>
          <w:sz w:val="24"/>
        </w:rPr>
        <w:t>、其他说明。</w:t>
      </w:r>
    </w:p>
    <w:p>
      <w:pPr>
        <w:pageBreakBefore w:val="0"/>
        <w:kinsoku/>
        <w:wordWrap/>
        <w:overflowPunct/>
        <w:topLinePunct w:val="0"/>
        <w:bidi w:val="0"/>
        <w:spacing w:line="360" w:lineRule="auto"/>
        <w:ind w:left="48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cs="宋体"/>
          <w:color w:val="000000"/>
          <w:sz w:val="24"/>
          <w:lang w:val="en-US" w:eastAsia="zh-CN"/>
        </w:rPr>
        <w:t>1</w:t>
      </w:r>
      <w:r>
        <w:rPr>
          <w:rFonts w:hint="eastAsia" w:ascii="宋体" w:hAnsi="宋体" w:eastAsia="宋体" w:cs="宋体"/>
          <w:color w:val="000000"/>
          <w:sz w:val="24"/>
        </w:rPr>
        <w:t>、所有有关本</w:t>
      </w:r>
      <w:r>
        <w:rPr>
          <w:rFonts w:hint="eastAsia" w:ascii="宋体" w:hAnsi="宋体" w:cs="宋体"/>
          <w:color w:val="000000"/>
          <w:sz w:val="24"/>
          <w:lang w:val="en-US" w:eastAsia="zh-CN"/>
        </w:rPr>
        <w:t>次谈判</w:t>
      </w:r>
      <w:r>
        <w:rPr>
          <w:rFonts w:hint="eastAsia" w:ascii="宋体" w:hAnsi="宋体" w:eastAsia="宋体" w:cs="宋体"/>
          <w:color w:val="000000"/>
          <w:sz w:val="24"/>
        </w:rPr>
        <w:t>的函电，请按下列地址联系：</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color w:val="000000"/>
          <w:sz w:val="24"/>
          <w:lang w:val="en-US" w:eastAsia="zh-CN"/>
        </w:rPr>
        <w:t xml:space="preserve">    报价</w:t>
      </w:r>
      <w:r>
        <w:rPr>
          <w:rFonts w:hint="eastAsia" w:ascii="宋体" w:hAnsi="宋体" w:eastAsia="宋体" w:cs="宋体"/>
          <w:color w:val="000000"/>
          <w:sz w:val="24"/>
        </w:rPr>
        <w:t>单位(盖章) ：                         法</w:t>
      </w:r>
      <w:r>
        <w:rPr>
          <w:rFonts w:hint="eastAsia" w:ascii="宋体" w:hAnsi="宋体" w:cs="宋体"/>
          <w:color w:val="000000"/>
          <w:sz w:val="24"/>
          <w:lang w:val="en-US" w:eastAsia="zh-CN"/>
        </w:rPr>
        <w:t>定代表</w:t>
      </w:r>
      <w:r>
        <w:rPr>
          <w:rFonts w:hint="eastAsia" w:ascii="宋体" w:hAnsi="宋体" w:eastAsia="宋体" w:cs="宋体"/>
          <w:color w:val="000000"/>
          <w:sz w:val="24"/>
        </w:rPr>
        <w:t>人</w:t>
      </w:r>
      <w:r>
        <w:rPr>
          <w:rFonts w:hint="eastAsia" w:ascii="宋体" w:hAnsi="宋体" w:cs="宋体"/>
          <w:color w:val="000000"/>
          <w:sz w:val="24"/>
          <w:lang w:eastAsia="zh-CN"/>
        </w:rPr>
        <w:t>（</w:t>
      </w:r>
      <w:r>
        <w:rPr>
          <w:rFonts w:hint="eastAsia" w:ascii="宋体" w:hAnsi="宋体" w:cs="宋体"/>
          <w:color w:val="000000"/>
          <w:sz w:val="24"/>
          <w:lang w:val="en-US" w:eastAsia="zh-CN"/>
        </w:rPr>
        <w:t>签字或</w:t>
      </w:r>
      <w:r>
        <w:rPr>
          <w:rFonts w:hint="eastAsia" w:ascii="宋体" w:hAnsi="宋体" w:eastAsia="宋体" w:cs="宋体"/>
          <w:color w:val="000000"/>
          <w:sz w:val="24"/>
        </w:rPr>
        <w:t>盖章</w:t>
      </w:r>
      <w:r>
        <w:rPr>
          <w:rFonts w:hint="eastAsia" w:ascii="宋体" w:hAnsi="宋体" w:cs="宋体"/>
          <w:color w:val="000000"/>
          <w:sz w:val="24"/>
          <w:lang w:eastAsia="zh-CN"/>
        </w:rPr>
        <w:t>）</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地址：</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电话：</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电报挂号：</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传真：</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邮政编码：</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联系人：</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年     月     日</w:t>
      </w:r>
    </w:p>
    <w:p>
      <w:pPr>
        <w:pageBreakBefore w:val="0"/>
        <w:kinsoku/>
        <w:wordWrap/>
        <w:overflowPunct/>
        <w:topLinePunct w:val="0"/>
        <w:bidi w:val="0"/>
        <w:spacing w:line="360" w:lineRule="auto"/>
        <w:rPr>
          <w:rFonts w:hint="eastAsia" w:ascii="宋体" w:hAnsi="宋体" w:cs="宋体"/>
          <w:color w:val="000000"/>
          <w:sz w:val="28"/>
          <w:lang w:val="en-US" w:eastAsia="zh-CN"/>
        </w:rPr>
      </w:pPr>
      <w:r>
        <w:rPr>
          <w:rFonts w:hint="eastAsia" w:ascii="宋体" w:hAnsi="宋体" w:eastAsia="宋体" w:cs="宋体"/>
          <w:color w:val="000000"/>
          <w:sz w:val="24"/>
        </w:rPr>
        <w:br w:type="page"/>
      </w:r>
    </w:p>
    <w:p>
      <w:pPr>
        <w:jc w:val="center"/>
        <w:outlineLvl w:val="0"/>
        <w:rPr>
          <w:rFonts w:hint="eastAsia" w:ascii="Times New Roman" w:hAnsi="Times New Roman" w:eastAsia="宋体" w:cs="Times New Roman"/>
          <w:b/>
          <w:kern w:val="44"/>
          <w:sz w:val="28"/>
          <w:szCs w:val="36"/>
          <w:lang w:val="en-US" w:eastAsia="zh-CN" w:bidi="ar-SA"/>
        </w:rPr>
      </w:pPr>
      <w:bookmarkStart w:id="313" w:name="_Toc18029"/>
      <w:r>
        <w:rPr>
          <w:rFonts w:hint="eastAsia" w:ascii="Times New Roman" w:hAnsi="Times New Roman" w:eastAsia="宋体" w:cs="Times New Roman"/>
          <w:b/>
          <w:kern w:val="44"/>
          <w:sz w:val="28"/>
          <w:szCs w:val="36"/>
          <w:lang w:val="en-US" w:eastAsia="zh-CN" w:bidi="ar-SA"/>
        </w:rPr>
        <w:t>报价一览表</w:t>
      </w:r>
      <w:bookmarkEnd w:id="313"/>
    </w:p>
    <w:p>
      <w:pPr>
        <w:spacing w:line="360" w:lineRule="auto"/>
        <w:rPr>
          <w:rFonts w:ascii="宋体" w:hAnsi="宋体" w:cs="宋体"/>
          <w:color w:val="000000"/>
        </w:rPr>
      </w:pPr>
      <w:r>
        <w:rPr>
          <w:rFonts w:hint="eastAsia" w:ascii="宋体" w:hAnsi="宋体" w:cs="宋体"/>
          <w:color w:val="000000"/>
        </w:rPr>
        <w:t>投标人名称：</w:t>
      </w:r>
    </w:p>
    <w:p>
      <w:pPr>
        <w:spacing w:line="360" w:lineRule="auto"/>
        <w:rPr>
          <w:rFonts w:ascii="宋体" w:hAnsi="宋体" w:cs="宋体"/>
          <w:color w:val="000000"/>
        </w:rPr>
      </w:pPr>
      <w:r>
        <w:rPr>
          <w:rFonts w:hint="eastAsia" w:ascii="宋体" w:hAnsi="宋体" w:cs="宋体"/>
          <w:color w:val="000000"/>
        </w:rPr>
        <w:t xml:space="preserve">项目名称：                           </w:t>
      </w:r>
    </w:p>
    <w:tbl>
      <w:tblPr>
        <w:tblStyle w:val="17"/>
        <w:tblW w:w="85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2571"/>
        <w:gridCol w:w="1935"/>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项目名称</w:t>
            </w:r>
          </w:p>
        </w:tc>
        <w:tc>
          <w:tcPr>
            <w:tcW w:w="2571"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报价</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（单价）</w:t>
            </w:r>
          </w:p>
        </w:tc>
        <w:tc>
          <w:tcPr>
            <w:tcW w:w="1935"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供货时间</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（日历天）</w:t>
            </w:r>
          </w:p>
        </w:tc>
        <w:tc>
          <w:tcPr>
            <w:tcW w:w="223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815" w:type="dxa"/>
          </w:tcPr>
          <w:p>
            <w:pPr>
              <w:tabs>
                <w:tab w:val="left" w:pos="0"/>
              </w:tabs>
              <w:spacing w:line="360" w:lineRule="auto"/>
              <w:ind w:firstLine="120" w:firstLineChars="50"/>
              <w:rPr>
                <w:rFonts w:ascii="宋体" w:hAnsi="宋体" w:cs="宋体"/>
                <w:color w:val="000000"/>
              </w:rPr>
            </w:pPr>
            <w:r>
              <w:rPr>
                <w:rFonts w:hint="eastAsia" w:ascii="宋体" w:hAnsi="宋体" w:cs="宋体"/>
                <w:color w:val="000000"/>
              </w:rPr>
              <w:t>总价：</w:t>
            </w:r>
          </w:p>
        </w:tc>
        <w:tc>
          <w:tcPr>
            <w:tcW w:w="6741" w:type="dxa"/>
            <w:gridSpan w:val="3"/>
          </w:tcPr>
          <w:p>
            <w:pPr>
              <w:tabs>
                <w:tab w:val="left" w:pos="0"/>
              </w:tabs>
              <w:spacing w:line="360" w:lineRule="auto"/>
              <w:rPr>
                <w:rFonts w:ascii="宋体" w:hAnsi="宋体" w:cs="宋体"/>
                <w:color w:val="000000"/>
              </w:rPr>
            </w:pPr>
            <w:r>
              <w:rPr>
                <w:rFonts w:hint="eastAsia" w:ascii="宋体" w:hAnsi="宋体" w:cs="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815" w:type="dxa"/>
          </w:tcPr>
          <w:p>
            <w:pPr>
              <w:tabs>
                <w:tab w:val="left" w:pos="0"/>
              </w:tabs>
              <w:spacing w:line="360" w:lineRule="auto"/>
              <w:rPr>
                <w:rFonts w:ascii="宋体" w:hAnsi="宋体" w:cs="宋体"/>
                <w:color w:val="000000"/>
              </w:rPr>
            </w:pPr>
            <w:r>
              <w:rPr>
                <w:rFonts w:hint="eastAsia" w:ascii="宋体" w:hAnsi="宋体" w:cs="宋体"/>
                <w:color w:val="000000"/>
              </w:rPr>
              <w:t>（人民币大写）</w:t>
            </w:r>
          </w:p>
        </w:tc>
        <w:tc>
          <w:tcPr>
            <w:tcW w:w="6741" w:type="dxa"/>
            <w:gridSpan w:val="3"/>
          </w:tcPr>
          <w:p>
            <w:pPr>
              <w:tabs>
                <w:tab w:val="left" w:pos="0"/>
              </w:tabs>
              <w:spacing w:line="360" w:lineRule="auto"/>
              <w:rPr>
                <w:rFonts w:ascii="宋体" w:hAnsi="宋体" w:cs="宋体"/>
                <w:color w:val="000000"/>
              </w:rPr>
            </w:pPr>
          </w:p>
        </w:tc>
      </w:tr>
    </w:tbl>
    <w:p>
      <w:pPr>
        <w:spacing w:line="360" w:lineRule="auto"/>
        <w:ind w:firstLine="480" w:firstLineChars="200"/>
        <w:rPr>
          <w:rFonts w:ascii="宋体" w:hAnsi="宋体" w:cs="宋体"/>
          <w:color w:val="000000"/>
        </w:rPr>
      </w:pPr>
    </w:p>
    <w:p>
      <w:pPr>
        <w:spacing w:line="360" w:lineRule="auto"/>
        <w:rPr>
          <w:rFonts w:ascii="宋体" w:hAnsi="宋体" w:cs="宋体"/>
          <w:color w:val="000000"/>
          <w:u w:val="single"/>
        </w:rPr>
      </w:pPr>
      <w:r>
        <w:rPr>
          <w:rFonts w:hint="eastAsia" w:ascii="宋体" w:hAnsi="宋体" w:cs="宋体"/>
          <w:color w:val="000000"/>
        </w:rPr>
        <w:t>注：1.此表应按“投标人须知”的规定，按文件提供的范围填报投标一览表。</w:t>
      </w:r>
    </w:p>
    <w:p>
      <w:pPr>
        <w:spacing w:line="360" w:lineRule="auto"/>
        <w:ind w:firstLine="240" w:firstLineChars="100"/>
        <w:rPr>
          <w:rFonts w:ascii="宋体" w:hAnsi="宋体" w:cs="宋体"/>
          <w:color w:val="000000"/>
        </w:rPr>
      </w:pPr>
      <w:r>
        <w:rPr>
          <w:rFonts w:hint="eastAsia" w:ascii="宋体" w:hAnsi="宋体" w:cs="宋体"/>
          <w:color w:val="000000"/>
        </w:rPr>
        <w:t xml:space="preserve">  2.投标一览表中投标总报价大小应写一致，如不一致以大写为准。</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单位：（</w:t>
      </w:r>
      <w:r>
        <w:rPr>
          <w:rFonts w:hint="eastAsia" w:ascii="宋体" w:hAnsi="宋体" w:eastAsia="宋体" w:cs="宋体"/>
          <w:color w:val="000000"/>
          <w:sz w:val="24"/>
          <w:lang w:eastAsia="zh-CN"/>
        </w:rPr>
        <w:t>单位公</w:t>
      </w:r>
      <w:r>
        <w:rPr>
          <w:rFonts w:hint="eastAsia" w:ascii="宋体" w:hAnsi="宋体" w:eastAsia="宋体" w:cs="宋体"/>
          <w:color w:val="000000"/>
          <w:sz w:val="24"/>
        </w:rPr>
        <w:t>章）</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3360" w:firstLineChars="14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单位法人：</w:t>
      </w:r>
    </w:p>
    <w:p>
      <w:pPr>
        <w:pageBreakBefore w:val="0"/>
        <w:kinsoku/>
        <w:wordWrap/>
        <w:overflowPunct/>
        <w:topLinePunct w:val="0"/>
        <w:bidi w:val="0"/>
        <w:spacing w:line="360" w:lineRule="auto"/>
        <w:ind w:firstLine="5040" w:firstLineChars="2100"/>
        <w:rPr>
          <w:rFonts w:hint="eastAsia" w:ascii="宋体" w:hAnsi="宋体" w:eastAsia="宋体" w:cs="宋体"/>
          <w:color w:val="000000"/>
          <w:sz w:val="24"/>
        </w:rPr>
      </w:pPr>
      <w:r>
        <w:rPr>
          <w:rFonts w:hint="eastAsia" w:ascii="宋体" w:hAnsi="宋体" w:eastAsia="宋体" w:cs="宋体"/>
          <w:color w:val="000000"/>
          <w:sz w:val="24"/>
        </w:rPr>
        <w:t>年   月   日</w:t>
      </w:r>
    </w:p>
    <w:p>
      <w:pPr>
        <w:jc w:val="center"/>
        <w:outlineLvl w:val="0"/>
        <w:rPr>
          <w:rFonts w:ascii="宋体" w:hAnsi="宋体" w:cs="宋体"/>
          <w:color w:val="000000"/>
          <w:sz w:val="28"/>
        </w:rPr>
      </w:pPr>
      <w:r>
        <w:rPr>
          <w:rFonts w:hint="eastAsia" w:ascii="宋体" w:hAnsi="宋体" w:eastAsia="宋体" w:cs="宋体"/>
          <w:color w:val="000000"/>
          <w:sz w:val="24"/>
        </w:rPr>
        <w:br w:type="page"/>
      </w:r>
      <w:bookmarkStart w:id="314" w:name="_Toc4906"/>
      <w:bookmarkStart w:id="315" w:name="_Toc16805"/>
      <w:bookmarkStart w:id="316" w:name="_Toc16398"/>
      <w:r>
        <w:rPr>
          <w:rFonts w:hint="eastAsia" w:ascii="Times New Roman" w:hAnsi="Times New Roman" w:eastAsia="宋体" w:cs="Times New Roman"/>
          <w:b/>
          <w:kern w:val="44"/>
          <w:sz w:val="28"/>
          <w:szCs w:val="36"/>
          <w:lang w:val="en-US" w:eastAsia="zh-CN" w:bidi="ar-SA"/>
        </w:rPr>
        <w:t>报价明细表</w:t>
      </w:r>
      <w:bookmarkEnd w:id="314"/>
      <w:bookmarkEnd w:id="315"/>
      <w:bookmarkEnd w:id="316"/>
    </w:p>
    <w:p>
      <w:pPr>
        <w:spacing w:line="360" w:lineRule="auto"/>
        <w:rPr>
          <w:rFonts w:ascii="宋体" w:hAnsi="宋体" w:cs="宋体"/>
          <w:color w:val="000000"/>
        </w:rPr>
      </w:pPr>
      <w:r>
        <w:rPr>
          <w:rFonts w:hint="eastAsia" w:ascii="宋体" w:hAnsi="宋体" w:cs="宋体"/>
          <w:color w:val="000000"/>
        </w:rPr>
        <w:t xml:space="preserve">投标人名称：                       </w:t>
      </w:r>
    </w:p>
    <w:tbl>
      <w:tblPr>
        <w:tblStyle w:val="17"/>
        <w:tblW w:w="9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182"/>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序号</w:t>
            </w:r>
          </w:p>
        </w:tc>
        <w:tc>
          <w:tcPr>
            <w:tcW w:w="144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型号名称</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规格型号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单价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数量</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总价</w:t>
            </w:r>
          </w:p>
        </w:tc>
        <w:tc>
          <w:tcPr>
            <w:tcW w:w="118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p>
            <w:pPr>
              <w:tabs>
                <w:tab w:val="left" w:pos="0"/>
              </w:tabs>
              <w:spacing w:line="360" w:lineRule="auto"/>
              <w:jc w:val="center"/>
              <w:rPr>
                <w:rFonts w:ascii="宋体" w:hAnsi="宋体" w:cs="宋体"/>
                <w:color w:val="000000"/>
              </w:rPr>
            </w:pPr>
            <w:r>
              <w:rPr>
                <w:rFonts w:hint="eastAsia" w:ascii="宋体" w:hAnsi="宋体" w:cs="宋体"/>
                <w:color w:val="000000"/>
              </w:rPr>
              <w:t>（产地）</w:t>
            </w:r>
          </w:p>
        </w:tc>
        <w:tc>
          <w:tcPr>
            <w:tcW w:w="1178"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可附图片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 xml:space="preserve">总计 </w:t>
            </w:r>
          </w:p>
        </w:tc>
        <w:tc>
          <w:tcPr>
            <w:tcW w:w="8526" w:type="dxa"/>
            <w:gridSpan w:val="7"/>
            <w:vAlign w:val="center"/>
          </w:tcPr>
          <w:p>
            <w:pPr>
              <w:tabs>
                <w:tab w:val="left" w:pos="0"/>
              </w:tabs>
              <w:spacing w:line="360" w:lineRule="auto"/>
              <w:jc w:val="center"/>
              <w:rPr>
                <w:rFonts w:ascii="宋体" w:hAnsi="宋体" w:cs="宋体"/>
                <w:color w:val="000000"/>
              </w:rPr>
            </w:pPr>
          </w:p>
        </w:tc>
      </w:tr>
    </w:tbl>
    <w:p>
      <w:pPr>
        <w:spacing w:line="360" w:lineRule="auto"/>
        <w:ind w:firstLine="480" w:firstLineChars="200"/>
        <w:rPr>
          <w:rFonts w:ascii="宋体" w:hAnsi="宋体" w:cs="宋体"/>
          <w:color w:val="000000"/>
        </w:rPr>
      </w:pPr>
      <w:r>
        <w:rPr>
          <w:rFonts w:hint="eastAsia" w:ascii="宋体" w:hAnsi="宋体" w:cs="宋体"/>
          <w:color w:val="000000"/>
        </w:rPr>
        <w:t>（此表可延长）</w:t>
      </w:r>
    </w:p>
    <w:p>
      <w:pPr>
        <w:spacing w:line="360" w:lineRule="auto"/>
        <w:ind w:firstLine="482" w:firstLineChars="200"/>
        <w:rPr>
          <w:rFonts w:ascii="宋体" w:hAnsi="宋体" w:cs="宋体"/>
          <w:b/>
          <w:color w:val="000000"/>
        </w:rPr>
      </w:pPr>
      <w:r>
        <w:rPr>
          <w:rFonts w:hint="eastAsia" w:ascii="宋体" w:hAnsi="宋体" w:cs="宋体"/>
          <w:b/>
          <w:color w:val="000000"/>
        </w:rPr>
        <w:t>注：1.</w:t>
      </w:r>
      <w:r>
        <w:rPr>
          <w:rFonts w:hint="eastAsia" w:ascii="宋体" w:hAnsi="宋体" w:cs="宋体"/>
          <w:color w:val="000000"/>
        </w:rPr>
        <w:t>如果按单价计算的结果与总价不一致，以单价为准修正总价</w:t>
      </w:r>
      <w:r>
        <w:rPr>
          <w:rFonts w:hint="eastAsia" w:ascii="宋体" w:hAnsi="宋体" w:cs="宋体"/>
          <w:b/>
          <w:color w:val="000000"/>
        </w:rPr>
        <w:t>。</w:t>
      </w:r>
    </w:p>
    <w:p>
      <w:pPr>
        <w:spacing w:line="360" w:lineRule="auto"/>
        <w:ind w:firstLine="960" w:firstLineChars="400"/>
        <w:rPr>
          <w:rFonts w:hint="eastAsia" w:ascii="宋体" w:hAnsi="宋体" w:cs="宋体"/>
          <w:color w:val="000000"/>
        </w:rPr>
      </w:pPr>
      <w:bookmarkStart w:id="317" w:name="_Toc29277"/>
      <w:bookmarkStart w:id="318" w:name="_Toc22316"/>
      <w:r>
        <w:rPr>
          <w:rFonts w:hint="eastAsia" w:ascii="宋体" w:hAnsi="宋体" w:cs="宋体"/>
          <w:color w:val="000000"/>
        </w:rPr>
        <w:t>2.货物详细技术性能应另页描述。</w:t>
      </w:r>
      <w:bookmarkEnd w:id="317"/>
      <w:bookmarkEnd w:id="318"/>
    </w:p>
    <w:p>
      <w:pPr>
        <w:spacing w:line="360" w:lineRule="auto"/>
        <w:rPr>
          <w:rFonts w:ascii="宋体" w:hAnsi="宋体" w:cs="宋体"/>
          <w:color w:val="000000"/>
        </w:rPr>
      </w:pPr>
    </w:p>
    <w:p>
      <w:pPr>
        <w:pageBreakBefore w:val="0"/>
        <w:kinsoku/>
        <w:wordWrap/>
        <w:overflowPunct/>
        <w:topLinePunct w:val="0"/>
        <w:bidi w:val="0"/>
        <w:spacing w:line="360" w:lineRule="auto"/>
        <w:ind w:firstLine="482" w:firstLineChars="200"/>
        <w:rPr>
          <w:rFonts w:hint="eastAsia" w:ascii="宋体" w:hAnsi="宋体" w:eastAsia="宋体" w:cs="宋体"/>
          <w:b/>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单位公章：</w:t>
      </w: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单位法人盖章：</w:t>
      </w:r>
    </w:p>
    <w:p>
      <w:pPr>
        <w:pageBreakBefore w:val="0"/>
        <w:kinsoku/>
        <w:wordWrap/>
        <w:overflowPunct/>
        <w:topLinePunct w:val="0"/>
        <w:bidi w:val="0"/>
        <w:spacing w:line="360" w:lineRule="auto"/>
        <w:ind w:firstLine="5280" w:firstLineChars="2200"/>
        <w:rPr>
          <w:rFonts w:hint="eastAsia" w:ascii="宋体" w:hAnsi="宋体" w:eastAsia="宋体" w:cs="宋体"/>
          <w:color w:val="000000"/>
          <w:sz w:val="24"/>
        </w:rPr>
      </w:pPr>
      <w:r>
        <w:rPr>
          <w:rFonts w:hint="eastAsia" w:ascii="宋体" w:hAnsi="宋体" w:eastAsia="宋体" w:cs="宋体"/>
          <w:color w:val="000000"/>
          <w:sz w:val="24"/>
        </w:rPr>
        <w:t>年   月   日</w:t>
      </w:r>
    </w:p>
    <w:p>
      <w:pPr>
        <w:pageBreakBefore w:val="0"/>
        <w:kinsoku/>
        <w:wordWrap/>
        <w:overflowPunct/>
        <w:topLinePunct w:val="0"/>
        <w:bidi w:val="0"/>
        <w:spacing w:line="360" w:lineRule="auto"/>
        <w:rPr>
          <w:rFonts w:hint="eastAsia" w:ascii="宋体" w:hAnsi="宋体" w:eastAsia="宋体" w:cs="宋体"/>
          <w:color w:val="000000"/>
          <w:sz w:val="24"/>
        </w:rPr>
      </w:pPr>
    </w:p>
    <w:p>
      <w:pPr>
        <w:rPr>
          <w:rFonts w:hint="eastAsia" w:ascii="宋体" w:hAnsi="宋体" w:eastAsia="宋体" w:cs="宋体"/>
          <w:color w:val="000000"/>
          <w:sz w:val="24"/>
        </w:rPr>
      </w:pPr>
      <w:r>
        <w:rPr>
          <w:rFonts w:hint="eastAsia" w:ascii="宋体" w:hAnsi="宋体" w:eastAsia="宋体" w:cs="宋体"/>
          <w:color w:val="000000"/>
          <w:sz w:val="24"/>
        </w:rPr>
        <w:br w:type="page"/>
      </w:r>
    </w:p>
    <w:p>
      <w:pPr>
        <w:pStyle w:val="4"/>
        <w:pageBreakBefore w:val="0"/>
        <w:kinsoku/>
        <w:wordWrap/>
        <w:overflowPunct/>
        <w:topLinePunct w:val="0"/>
        <w:bidi w:val="0"/>
        <w:spacing w:line="360" w:lineRule="auto"/>
        <w:jc w:val="center"/>
        <w:rPr>
          <w:rFonts w:hint="eastAsia" w:ascii="Times New Roman" w:hAnsi="Times New Roman" w:eastAsia="宋体" w:cs="Times New Roman"/>
          <w:b/>
          <w:kern w:val="44"/>
          <w:sz w:val="28"/>
          <w:szCs w:val="36"/>
          <w:lang w:val="en-US" w:eastAsia="zh-CN" w:bidi="ar-SA"/>
        </w:rPr>
      </w:pPr>
      <w:bookmarkStart w:id="319" w:name="_Toc4202"/>
      <w:bookmarkStart w:id="320" w:name="_Toc10580"/>
      <w:bookmarkStart w:id="321" w:name="_Toc1743"/>
      <w:r>
        <w:rPr>
          <w:rFonts w:hint="eastAsia" w:ascii="Times New Roman" w:hAnsi="Times New Roman" w:eastAsia="宋体" w:cs="Times New Roman"/>
          <w:b/>
          <w:kern w:val="44"/>
          <w:sz w:val="28"/>
          <w:szCs w:val="36"/>
          <w:lang w:val="en-US" w:eastAsia="zh-CN" w:bidi="ar-SA"/>
        </w:rPr>
        <w:t>技术参数、功能偏离表</w:t>
      </w:r>
      <w:bookmarkEnd w:id="319"/>
      <w:bookmarkEnd w:id="320"/>
      <w:bookmarkEnd w:id="321"/>
    </w:p>
    <w:p>
      <w:pPr>
        <w:spacing w:line="360" w:lineRule="auto"/>
        <w:ind w:left="420"/>
        <w:jc w:val="center"/>
        <w:rPr>
          <w:rFonts w:ascii="宋体" w:hAnsi="宋体" w:cs="宋体"/>
          <w:b/>
        </w:rPr>
      </w:pPr>
    </w:p>
    <w:p>
      <w:pPr>
        <w:spacing w:line="360" w:lineRule="auto"/>
        <w:rPr>
          <w:rFonts w:ascii="宋体" w:hAnsi="宋体" w:cs="宋体"/>
        </w:rPr>
      </w:pPr>
      <w:r>
        <w:rPr>
          <w:rFonts w:hint="eastAsia" w:ascii="宋体" w:hAnsi="宋体" w:cs="宋体"/>
        </w:rPr>
        <w:t>投标人名称：                       编号：</w:t>
      </w:r>
    </w:p>
    <w:tbl>
      <w:tblPr>
        <w:tblStyle w:val="17"/>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spacing w:line="360" w:lineRule="auto"/>
              <w:jc w:val="center"/>
              <w:rPr>
                <w:rFonts w:ascii="宋体" w:hAnsi="宋体" w:cs="宋体"/>
              </w:rPr>
            </w:pPr>
            <w:r>
              <w:rPr>
                <w:rFonts w:hint="eastAsia" w:ascii="宋体" w:hAnsi="宋体" w:cs="宋体"/>
              </w:rPr>
              <w:t>序号</w:t>
            </w:r>
          </w:p>
        </w:tc>
        <w:tc>
          <w:tcPr>
            <w:tcW w:w="2023" w:type="dxa"/>
            <w:vAlign w:val="center"/>
          </w:tcPr>
          <w:p>
            <w:pPr>
              <w:spacing w:line="360" w:lineRule="auto"/>
              <w:jc w:val="center"/>
              <w:rPr>
                <w:rFonts w:ascii="宋体" w:hAnsi="宋体" w:cs="宋体"/>
              </w:rPr>
            </w:pPr>
            <w:r>
              <w:rPr>
                <w:rFonts w:hint="eastAsia" w:ascii="宋体" w:hAnsi="宋体" w:cs="宋体"/>
              </w:rPr>
              <w:t>文件规格功能要求条目号</w:t>
            </w:r>
          </w:p>
        </w:tc>
        <w:tc>
          <w:tcPr>
            <w:tcW w:w="165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要求规格</w:t>
            </w:r>
          </w:p>
        </w:tc>
        <w:tc>
          <w:tcPr>
            <w:tcW w:w="1471" w:type="dxa"/>
            <w:vAlign w:val="center"/>
          </w:tcPr>
          <w:p>
            <w:pPr>
              <w:spacing w:line="360" w:lineRule="auto"/>
              <w:jc w:val="center"/>
              <w:rPr>
                <w:rFonts w:ascii="宋体" w:hAnsi="宋体" w:cs="宋体"/>
              </w:rPr>
            </w:pPr>
            <w:r>
              <w:rPr>
                <w:rFonts w:hint="eastAsia" w:ascii="宋体" w:hAnsi="宋体" w:cs="宋体"/>
              </w:rPr>
              <w:t>投标规格</w:t>
            </w:r>
          </w:p>
          <w:p>
            <w:pPr>
              <w:spacing w:line="360" w:lineRule="auto"/>
              <w:jc w:val="center"/>
              <w:rPr>
                <w:rFonts w:ascii="宋体" w:hAnsi="宋体" w:cs="宋体"/>
              </w:rPr>
            </w:pPr>
            <w:r>
              <w:rPr>
                <w:rFonts w:hint="eastAsia" w:ascii="宋体" w:hAnsi="宋体" w:cs="宋体"/>
              </w:rPr>
              <w:t>功能</w:t>
            </w:r>
          </w:p>
        </w:tc>
        <w:tc>
          <w:tcPr>
            <w:tcW w:w="1839" w:type="dxa"/>
            <w:vAlign w:val="center"/>
          </w:tcPr>
          <w:p>
            <w:pPr>
              <w:spacing w:line="360" w:lineRule="auto"/>
              <w:jc w:val="center"/>
              <w:rPr>
                <w:rFonts w:ascii="宋体" w:hAnsi="宋体" w:cs="宋体"/>
              </w:rPr>
            </w:pPr>
            <w:r>
              <w:rPr>
                <w:rFonts w:hint="eastAsia" w:ascii="宋体" w:hAnsi="宋体" w:cs="宋体"/>
              </w:rPr>
              <w:t>偏离</w:t>
            </w:r>
          </w:p>
        </w:tc>
        <w:tc>
          <w:tcPr>
            <w:tcW w:w="1287"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1</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2</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3</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4</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5</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bl>
    <w:p>
      <w:pPr>
        <w:spacing w:line="360" w:lineRule="auto"/>
        <w:ind w:firstLine="480" w:firstLineChars="200"/>
        <w:rPr>
          <w:rFonts w:ascii="宋体" w:hAnsi="宋体" w:cs="宋体"/>
        </w:rPr>
      </w:pPr>
    </w:p>
    <w:p>
      <w:pPr>
        <w:spacing w:line="360" w:lineRule="auto"/>
        <w:rPr>
          <w:rFonts w:ascii="宋体" w:hAnsi="宋体" w:cs="宋体"/>
          <w:color w:val="000000"/>
        </w:rPr>
      </w:pPr>
      <w:r>
        <w:rPr>
          <w:rFonts w:hint="eastAsia" w:ascii="宋体" w:hAnsi="宋体" w:cs="宋体"/>
          <w:b/>
          <w:color w:val="000000"/>
        </w:rPr>
        <w:t>注</w:t>
      </w:r>
      <w:r>
        <w:rPr>
          <w:rFonts w:hint="eastAsia" w:ascii="宋体" w:hAnsi="宋体" w:cs="宋体"/>
          <w:color w:val="000000"/>
        </w:rPr>
        <w:t>：1、应与文件要求逐条对应填写。</w:t>
      </w:r>
    </w:p>
    <w:p>
      <w:pPr>
        <w:spacing w:line="360" w:lineRule="auto"/>
        <w:ind w:firstLine="480" w:firstLineChars="200"/>
        <w:rPr>
          <w:rFonts w:hint="eastAsia" w:ascii="宋体" w:hAnsi="宋体" w:cs="宋体"/>
          <w:color w:val="000000"/>
        </w:rPr>
      </w:pPr>
      <w:bookmarkStart w:id="322" w:name="_Toc22102"/>
      <w:bookmarkStart w:id="323" w:name="_Toc31559"/>
      <w:r>
        <w:rPr>
          <w:rFonts w:hint="eastAsia" w:ascii="宋体" w:hAnsi="宋体" w:cs="宋体"/>
          <w:color w:val="000000"/>
        </w:rPr>
        <w:t>2、本表如填写不完，可以续页。</w:t>
      </w:r>
      <w:bookmarkEnd w:id="322"/>
      <w:bookmarkEnd w:id="323"/>
    </w:p>
    <w:p>
      <w:pPr>
        <w:spacing w:line="360" w:lineRule="auto"/>
        <w:rPr>
          <w:rFonts w:ascii="宋体" w:hAnsi="宋体" w:cs="宋体"/>
          <w:color w:val="000000"/>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3960" w:firstLineChars="1650"/>
        <w:rPr>
          <w:rFonts w:hint="eastAsia" w:ascii="宋体" w:hAnsi="宋体" w:eastAsia="宋体" w:cs="宋体"/>
          <w:color w:val="000000"/>
          <w:sz w:val="24"/>
        </w:rPr>
      </w:pPr>
    </w:p>
    <w:p>
      <w:pPr>
        <w:pageBreakBefore w:val="0"/>
        <w:kinsoku/>
        <w:wordWrap/>
        <w:overflowPunct/>
        <w:topLinePunct w:val="0"/>
        <w:bidi w:val="0"/>
        <w:spacing w:line="360" w:lineRule="auto"/>
        <w:ind w:firstLine="3960" w:firstLineChars="165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单位公章：</w:t>
      </w: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单位法人盖章：</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r>
        <w:rPr>
          <w:rFonts w:hint="eastAsia" w:ascii="宋体" w:hAnsi="宋体" w:eastAsia="宋体" w:cs="宋体"/>
          <w:color w:val="000000"/>
          <w:sz w:val="24"/>
        </w:rPr>
        <w:t>年   月   日</w:t>
      </w:r>
    </w:p>
    <w:p>
      <w:pPr>
        <w:pageBreakBefore w:val="0"/>
        <w:kinsoku/>
        <w:wordWrap/>
        <w:overflowPunct/>
        <w:topLinePunct w:val="0"/>
        <w:bidi w:val="0"/>
        <w:spacing w:line="360" w:lineRule="auto"/>
        <w:ind w:firstLine="6020" w:firstLineChars="2150"/>
        <w:rPr>
          <w:rFonts w:hint="eastAsia" w:ascii="宋体" w:hAnsi="宋体" w:eastAsia="宋体" w:cs="宋体"/>
          <w:color w:val="000000"/>
          <w:sz w:val="28"/>
          <w:szCs w:val="28"/>
        </w:rPr>
      </w:pPr>
    </w:p>
    <w:p>
      <w:pPr>
        <w:pStyle w:val="4"/>
        <w:pageBreakBefore w:val="0"/>
        <w:kinsoku/>
        <w:wordWrap/>
        <w:overflowPunct/>
        <w:topLinePunct w:val="0"/>
        <w:bidi w:val="0"/>
        <w:spacing w:line="360" w:lineRule="auto"/>
        <w:jc w:val="center"/>
        <w:rPr>
          <w:rFonts w:hint="eastAsia" w:ascii="宋体" w:hAnsi="宋体" w:eastAsia="宋体" w:cs="宋体"/>
          <w:color w:val="000000"/>
          <w:sz w:val="28"/>
        </w:rPr>
      </w:pPr>
      <w:r>
        <w:rPr>
          <w:rFonts w:hint="eastAsia" w:ascii="宋体" w:hAnsi="宋体" w:eastAsia="宋体" w:cs="宋体"/>
          <w:color w:val="000000"/>
          <w:sz w:val="24"/>
        </w:rPr>
        <w:br w:type="page"/>
      </w:r>
      <w:bookmarkStart w:id="324" w:name="_Toc1702"/>
      <w:bookmarkStart w:id="325" w:name="_Toc14859"/>
      <w:r>
        <w:rPr>
          <w:rFonts w:hint="eastAsia" w:ascii="宋体" w:hAnsi="宋体" w:eastAsia="宋体" w:cs="宋体"/>
          <w:color w:val="000000"/>
          <w:sz w:val="28"/>
        </w:rPr>
        <w:t>商务条款偏离表</w:t>
      </w:r>
      <w:bookmarkEnd w:id="324"/>
      <w:bookmarkEnd w:id="325"/>
    </w:p>
    <w:p>
      <w:pPr>
        <w:pageBreakBefore w:val="0"/>
        <w:kinsoku/>
        <w:wordWrap/>
        <w:overflowPunct/>
        <w:topLinePunct w:val="0"/>
        <w:bidi w:val="0"/>
        <w:spacing w:line="360" w:lineRule="auto"/>
        <w:ind w:left="420"/>
        <w:jc w:val="center"/>
        <w:rPr>
          <w:rFonts w:hint="eastAsia" w:ascii="宋体" w:hAnsi="宋体" w:eastAsia="宋体" w:cs="宋体"/>
          <w:b/>
          <w:color w:val="000000"/>
          <w:sz w:val="28"/>
          <w:szCs w:val="28"/>
        </w:rPr>
      </w:pPr>
    </w:p>
    <w:p>
      <w:pPr>
        <w:pageBreakBefore w:val="0"/>
        <w:kinsoku/>
        <w:wordWrap/>
        <w:overflowPunct/>
        <w:topLinePunct w:val="0"/>
        <w:bidi w:val="0"/>
        <w:spacing w:line="360" w:lineRule="auto"/>
        <w:ind w:firstLine="120" w:firstLineChars="50"/>
        <w:rPr>
          <w:rFonts w:hint="eastAsia" w:ascii="宋体" w:hAnsi="宋体" w:eastAsia="宋体" w:cs="宋体"/>
          <w:color w:val="000000"/>
          <w:sz w:val="24"/>
        </w:rPr>
      </w:pPr>
      <w:r>
        <w:rPr>
          <w:rFonts w:hint="eastAsia" w:ascii="宋体" w:hAnsi="宋体" w:cs="宋体"/>
          <w:color w:val="000000"/>
          <w:sz w:val="24"/>
          <w:lang w:eastAsia="zh-CN"/>
        </w:rPr>
        <w:t>报价人</w:t>
      </w:r>
      <w:r>
        <w:rPr>
          <w:rFonts w:hint="eastAsia" w:ascii="宋体" w:hAnsi="宋体" w:eastAsia="宋体" w:cs="宋体"/>
          <w:color w:val="000000"/>
          <w:sz w:val="24"/>
        </w:rPr>
        <w:t xml:space="preserve">名称：                     </w:t>
      </w:r>
    </w:p>
    <w:tbl>
      <w:tblPr>
        <w:tblStyle w:val="17"/>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文件</w:t>
            </w:r>
          </w:p>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条目号</w:t>
            </w: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文件的</w:t>
            </w:r>
          </w:p>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商务条款</w:t>
            </w: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cs="宋体"/>
                <w:color w:val="000000"/>
                <w:sz w:val="24"/>
                <w:lang w:eastAsia="zh-CN"/>
              </w:rPr>
              <w:t>谈判响应文件</w:t>
            </w:r>
            <w:r>
              <w:rPr>
                <w:rFonts w:hint="eastAsia" w:ascii="宋体" w:hAnsi="宋体" w:eastAsia="宋体" w:cs="宋体"/>
                <w:color w:val="000000"/>
                <w:sz w:val="24"/>
              </w:rPr>
              <w:t>的</w:t>
            </w:r>
          </w:p>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商务条款</w:t>
            </w: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bl>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单位公章：</w:t>
      </w: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单位法人盖章：</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r>
        <w:rPr>
          <w:rFonts w:hint="eastAsia" w:ascii="宋体" w:hAnsi="宋体" w:eastAsia="宋体" w:cs="宋体"/>
          <w:color w:val="000000"/>
          <w:sz w:val="24"/>
        </w:rPr>
        <w:t>年   月   日</w:t>
      </w: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p>
    <w:p>
      <w:pPr>
        <w:pStyle w:val="4"/>
        <w:pageBreakBefore w:val="0"/>
        <w:kinsoku/>
        <w:wordWrap/>
        <w:overflowPunct/>
        <w:topLinePunct w:val="0"/>
        <w:bidi w:val="0"/>
        <w:spacing w:line="360" w:lineRule="auto"/>
        <w:jc w:val="center"/>
        <w:rPr>
          <w:rFonts w:hint="eastAsia" w:ascii="宋体" w:hAnsi="宋体" w:eastAsia="宋体" w:cs="宋体"/>
          <w:color w:val="000000"/>
          <w:kern w:val="0"/>
          <w:sz w:val="28"/>
        </w:rPr>
      </w:pPr>
      <w:r>
        <w:rPr>
          <w:rFonts w:hint="eastAsia" w:ascii="宋体" w:hAnsi="宋体" w:eastAsia="宋体" w:cs="宋体"/>
          <w:color w:val="000000"/>
          <w:sz w:val="24"/>
        </w:rPr>
        <w:br w:type="page"/>
      </w:r>
      <w:bookmarkStart w:id="326" w:name="_Toc3403"/>
      <w:bookmarkStart w:id="327" w:name="_Toc25230"/>
      <w:r>
        <w:rPr>
          <w:rFonts w:hint="eastAsia" w:ascii="宋体" w:hAnsi="宋体" w:cs="宋体"/>
          <w:color w:val="000000"/>
          <w:kern w:val="0"/>
          <w:sz w:val="28"/>
          <w:lang w:val="en-US" w:eastAsia="zh-CN"/>
        </w:rPr>
        <w:t>报价人</w:t>
      </w:r>
      <w:r>
        <w:rPr>
          <w:rFonts w:hint="eastAsia" w:ascii="宋体" w:hAnsi="宋体" w:eastAsia="宋体" w:cs="宋体"/>
          <w:color w:val="000000"/>
          <w:kern w:val="0"/>
          <w:sz w:val="28"/>
        </w:rPr>
        <w:t>的资格声明</w:t>
      </w:r>
      <w:bookmarkEnd w:id="326"/>
      <w:bookmarkEnd w:id="327"/>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u w:val="single"/>
        </w:rPr>
        <w:t xml:space="preserve">          ：</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关于贵方</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日发出的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w:t>
      </w:r>
      <w:r>
        <w:rPr>
          <w:rFonts w:hint="eastAsia" w:ascii="宋体" w:hAnsi="宋体" w:cs="宋体"/>
          <w:color w:val="000000"/>
          <w:sz w:val="24"/>
          <w:lang w:val="en-US" w:eastAsia="zh-CN"/>
        </w:rPr>
        <w:t>谈判</w:t>
      </w:r>
      <w:r>
        <w:rPr>
          <w:rFonts w:hint="eastAsia" w:ascii="宋体" w:hAnsi="宋体" w:eastAsia="宋体" w:cs="宋体"/>
          <w:color w:val="000000"/>
          <w:sz w:val="24"/>
        </w:rPr>
        <w:t>文件，本</w:t>
      </w:r>
      <w:r>
        <w:rPr>
          <w:rFonts w:hint="eastAsia" w:ascii="宋体" w:hAnsi="宋体" w:cs="宋体"/>
          <w:color w:val="000000"/>
          <w:sz w:val="24"/>
          <w:lang w:val="en-US" w:eastAsia="zh-CN"/>
        </w:rPr>
        <w:t>报价</w:t>
      </w:r>
      <w:r>
        <w:rPr>
          <w:rFonts w:hint="eastAsia" w:ascii="宋体" w:hAnsi="宋体" w:eastAsia="宋体" w:cs="宋体"/>
          <w:color w:val="000000"/>
          <w:sz w:val="24"/>
        </w:rPr>
        <w:t>方愿意参加</w:t>
      </w:r>
      <w:r>
        <w:rPr>
          <w:rFonts w:hint="eastAsia" w:ascii="宋体" w:hAnsi="宋体" w:cs="宋体"/>
          <w:color w:val="000000"/>
          <w:sz w:val="24"/>
          <w:lang w:val="en-US" w:eastAsia="zh-CN"/>
        </w:rPr>
        <w:t>报价</w:t>
      </w:r>
      <w:r>
        <w:rPr>
          <w:rFonts w:hint="eastAsia" w:ascii="宋体" w:hAnsi="宋体" w:eastAsia="宋体" w:cs="宋体"/>
          <w:color w:val="000000"/>
          <w:sz w:val="24"/>
        </w:rPr>
        <w:t>，并证明资格文件中所要求的说明是真实和准确的。</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本</w:t>
      </w:r>
      <w:r>
        <w:rPr>
          <w:rFonts w:hint="eastAsia" w:ascii="宋体" w:hAnsi="宋体" w:cs="宋体"/>
          <w:color w:val="000000"/>
          <w:sz w:val="24"/>
          <w:lang w:val="en-US" w:eastAsia="zh-CN"/>
        </w:rPr>
        <w:t>报价</w:t>
      </w:r>
      <w:r>
        <w:rPr>
          <w:rFonts w:hint="eastAsia" w:ascii="宋体" w:hAnsi="宋体" w:eastAsia="宋体" w:cs="宋体"/>
          <w:color w:val="000000"/>
          <w:sz w:val="24"/>
        </w:rPr>
        <w:t>方对可能要求的进一步资格资料表示理解和同意，并同意按贵方的要求提供任何有关资料。</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 xml:space="preserve">单位名称：                            </w:t>
      </w:r>
      <w:r>
        <w:rPr>
          <w:rFonts w:hint="eastAsia" w:ascii="宋体" w:hAnsi="宋体" w:cs="宋体"/>
          <w:color w:val="000000"/>
          <w:sz w:val="24"/>
          <w:lang w:eastAsia="zh-CN"/>
        </w:rPr>
        <w:t>（</w:t>
      </w:r>
      <w:r>
        <w:rPr>
          <w:rFonts w:hint="eastAsia" w:ascii="宋体" w:hAnsi="宋体" w:eastAsia="宋体" w:cs="宋体"/>
          <w:color w:val="000000"/>
          <w:sz w:val="24"/>
        </w:rPr>
        <w:t>公章</w:t>
      </w:r>
      <w:r>
        <w:rPr>
          <w:rFonts w:hint="eastAsia" w:ascii="宋体" w:hAnsi="宋体" w:cs="宋体"/>
          <w:color w:val="000000"/>
          <w:sz w:val="24"/>
          <w:lang w:eastAsia="zh-CN"/>
        </w:rPr>
        <w:t>）</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法定代表人签字：</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地址：</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传真：</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电话：</w:t>
      </w:r>
    </w:p>
    <w:p>
      <w:pPr>
        <w:rPr>
          <w:rFonts w:hint="eastAsia"/>
          <w:sz w:val="36"/>
          <w:szCs w:val="36"/>
          <w:lang w:eastAsia="zh-CN"/>
        </w:rPr>
      </w:pPr>
      <w:r>
        <w:rPr>
          <w:rFonts w:hint="eastAsia"/>
          <w:sz w:val="36"/>
          <w:szCs w:val="36"/>
          <w:lang w:eastAsia="zh-CN"/>
        </w:rPr>
        <w:br w:type="page"/>
      </w:r>
    </w:p>
    <w:p>
      <w:pPr>
        <w:pStyle w:val="4"/>
        <w:pageBreakBefore w:val="0"/>
        <w:kinsoku/>
        <w:wordWrap/>
        <w:overflowPunct/>
        <w:topLinePunct w:val="0"/>
        <w:bidi w:val="0"/>
        <w:spacing w:line="360" w:lineRule="auto"/>
        <w:jc w:val="center"/>
        <w:rPr>
          <w:rFonts w:hint="eastAsia" w:ascii="Times New Roman" w:hAnsi="Times New Roman" w:eastAsia="宋体" w:cs="Times New Roman"/>
          <w:b/>
          <w:kern w:val="44"/>
          <w:sz w:val="28"/>
          <w:szCs w:val="36"/>
          <w:lang w:val="en-US" w:eastAsia="zh-CN" w:bidi="ar-SA"/>
        </w:rPr>
      </w:pPr>
      <w:bookmarkStart w:id="328" w:name="_Toc142"/>
      <w:bookmarkStart w:id="329" w:name="_Toc22614"/>
      <w:r>
        <w:rPr>
          <w:rFonts w:hint="eastAsia" w:ascii="Times New Roman" w:hAnsi="Times New Roman" w:eastAsia="宋体" w:cs="Times New Roman"/>
          <w:b/>
          <w:kern w:val="44"/>
          <w:sz w:val="28"/>
          <w:szCs w:val="36"/>
          <w:lang w:val="en-US" w:eastAsia="zh-CN" w:bidi="ar-SA"/>
        </w:rPr>
        <w:t>法人营业执照函</w:t>
      </w:r>
      <w:bookmarkEnd w:id="328"/>
      <w:bookmarkEnd w:id="329"/>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现附上由</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（签发机关名称）签发的我方法人营业执照复印件，该执照已经年检，真实有效。</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 xml:space="preserve">单位名称：                          </w:t>
      </w:r>
      <w:r>
        <w:rPr>
          <w:rFonts w:hint="eastAsia" w:ascii="宋体" w:hAnsi="宋体" w:cs="宋体"/>
          <w:color w:val="000000"/>
          <w:sz w:val="24"/>
          <w:lang w:eastAsia="zh-CN"/>
        </w:rPr>
        <w:t>（</w:t>
      </w:r>
      <w:r>
        <w:rPr>
          <w:rFonts w:hint="eastAsia" w:ascii="宋体" w:hAnsi="宋体" w:eastAsia="宋体" w:cs="宋体"/>
          <w:color w:val="000000"/>
          <w:sz w:val="24"/>
        </w:rPr>
        <w:t>公章</w:t>
      </w:r>
      <w:r>
        <w:rPr>
          <w:rFonts w:hint="eastAsia" w:ascii="宋体" w:hAnsi="宋体" w:cs="宋体"/>
          <w:color w:val="000000"/>
          <w:sz w:val="24"/>
          <w:lang w:eastAsia="zh-CN"/>
        </w:rPr>
        <w:t>）</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法定代表</w:t>
      </w:r>
      <w:r>
        <w:rPr>
          <w:rFonts w:hint="eastAsia" w:ascii="宋体" w:hAnsi="宋体" w:cs="宋体"/>
          <w:color w:val="000000"/>
          <w:sz w:val="24"/>
          <w:lang w:val="en-US" w:eastAsia="zh-CN"/>
        </w:rPr>
        <w:t>人</w:t>
      </w:r>
      <w:r>
        <w:rPr>
          <w:rFonts w:hint="eastAsia" w:ascii="宋体" w:hAnsi="宋体" w:eastAsia="宋体" w:cs="宋体"/>
          <w:color w:val="000000"/>
          <w:sz w:val="24"/>
        </w:rPr>
        <w:t>签字：</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日期：   年   月   日</w:t>
      </w:r>
    </w:p>
    <w:p>
      <w:pPr>
        <w:pStyle w:val="4"/>
        <w:pageBreakBefore w:val="0"/>
        <w:kinsoku/>
        <w:wordWrap/>
        <w:overflowPunct/>
        <w:topLinePunct w:val="0"/>
        <w:bidi w:val="0"/>
        <w:spacing w:line="360" w:lineRule="auto"/>
        <w:jc w:val="center"/>
        <w:rPr>
          <w:rFonts w:hint="eastAsia" w:ascii="Times New Roman" w:hAnsi="Times New Roman" w:eastAsia="宋体" w:cs="Times New Roman"/>
          <w:b/>
          <w:kern w:val="44"/>
          <w:sz w:val="28"/>
          <w:szCs w:val="36"/>
          <w:lang w:val="en-US" w:eastAsia="zh-CN" w:bidi="ar-SA"/>
        </w:rPr>
      </w:pPr>
      <w:r>
        <w:rPr>
          <w:rFonts w:hint="eastAsia" w:ascii="宋体" w:hAnsi="宋体" w:eastAsia="宋体" w:cs="宋体"/>
          <w:color w:val="000000"/>
          <w:sz w:val="24"/>
        </w:rPr>
        <w:br w:type="page"/>
      </w:r>
      <w:bookmarkStart w:id="330" w:name="_Toc17612"/>
      <w:bookmarkStart w:id="331" w:name="_Toc18144"/>
      <w:bookmarkStart w:id="332" w:name="_Toc18232"/>
      <w:r>
        <w:rPr>
          <w:rFonts w:hint="eastAsia" w:ascii="Times New Roman" w:hAnsi="Times New Roman" w:eastAsia="宋体" w:cs="Times New Roman"/>
          <w:b/>
          <w:kern w:val="44"/>
          <w:sz w:val="28"/>
          <w:szCs w:val="36"/>
          <w:lang w:val="en-US" w:eastAsia="zh-CN" w:bidi="ar-SA"/>
        </w:rPr>
        <w:t>法定代表人证明书</w:t>
      </w:r>
      <w:bookmarkEnd w:id="330"/>
      <w:bookmarkEnd w:id="331"/>
      <w:bookmarkEnd w:id="332"/>
    </w:p>
    <w:p>
      <w:pPr>
        <w:pageBreakBefore w:val="0"/>
        <w:kinsoku/>
        <w:wordWrap/>
        <w:overflowPunct/>
        <w:topLinePunct w:val="0"/>
        <w:bidi w:val="0"/>
        <w:spacing w:line="360" w:lineRule="auto"/>
        <w:rPr>
          <w:rFonts w:hint="eastAsia" w:ascii="宋体" w:hAnsi="宋体" w:eastAsia="宋体" w:cs="宋体"/>
          <w:color w:val="auto"/>
          <w:sz w:val="24"/>
          <w:u w:val="single"/>
        </w:rPr>
      </w:pPr>
      <w:r>
        <w:rPr>
          <w:rFonts w:hint="eastAsia" w:ascii="宋体" w:hAnsi="宋体" w:cs="宋体"/>
          <w:color w:val="auto"/>
          <w:sz w:val="24"/>
          <w:lang w:val="en-US" w:eastAsia="zh-CN"/>
        </w:rPr>
        <w:t>投标人</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p>
    <w:p>
      <w:pPr>
        <w:pageBreakBefore w:val="0"/>
        <w:kinsoku/>
        <w:wordWrap/>
        <w:overflowPunct/>
        <w:topLinePunct w:val="0"/>
        <w:bidi w:val="0"/>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地址：</w:t>
      </w:r>
      <w:r>
        <w:rPr>
          <w:rFonts w:hint="eastAsia" w:ascii="宋体" w:hAnsi="宋体" w:eastAsia="宋体" w:cs="宋体"/>
          <w:color w:val="auto"/>
          <w:sz w:val="24"/>
          <w:u w:val="single"/>
        </w:rPr>
        <w:t xml:space="preserve">                                           </w:t>
      </w:r>
    </w:p>
    <w:p>
      <w:pPr>
        <w:pageBreakBefore w:val="0"/>
        <w:kinsoku/>
        <w:wordWrap/>
        <w:overflowPunct/>
        <w:topLinePunct w:val="0"/>
        <w:bidi w:val="0"/>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性别：</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年龄</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职务：</w:t>
      </w:r>
      <w:r>
        <w:rPr>
          <w:rFonts w:hint="eastAsia" w:ascii="宋体" w:hAnsi="宋体" w:eastAsia="宋体" w:cs="宋体"/>
          <w:color w:val="auto"/>
          <w:sz w:val="24"/>
          <w:u w:val="single"/>
        </w:rPr>
        <w:t xml:space="preserve">        </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 xml:space="preserve">                           </w:t>
      </w:r>
      <w:r>
        <w:rPr>
          <w:rFonts w:hint="eastAsia" w:ascii="宋体" w:hAnsi="宋体" w:eastAsia="宋体" w:cs="宋体"/>
          <w:color w:val="auto"/>
          <w:sz w:val="24"/>
        </w:rPr>
        <w:t>法定代表人。</w:t>
      </w:r>
    </w:p>
    <w:p>
      <w:pPr>
        <w:spacing w:line="480" w:lineRule="auto"/>
        <w:rPr>
          <w:color w:val="auto"/>
          <w:sz w:val="24"/>
        </w:rPr>
      </w:pPr>
    </w:p>
    <w:tbl>
      <w:tblPr>
        <w:tblStyle w:val="17"/>
        <w:tblpPr w:leftFromText="180" w:rightFromText="180" w:vertAnchor="text" w:horzAnchor="page" w:tblpX="1537" w:tblpY="202"/>
        <w:tblOverlap w:val="never"/>
        <w:tblW w:w="418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18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9" w:hRule="atLeast"/>
        </w:trPr>
        <w:tc>
          <w:tcPr>
            <w:tcW w:w="4180" w:type="dxa"/>
            <w:noWrap w:val="0"/>
            <w:vAlign w:val="center"/>
          </w:tcPr>
          <w:p>
            <w:pPr>
              <w:spacing w:line="480" w:lineRule="auto"/>
              <w:jc w:val="center"/>
              <w:rPr>
                <w:color w:val="auto"/>
                <w:sz w:val="24"/>
              </w:rPr>
            </w:pPr>
            <w:r>
              <w:rPr>
                <w:color w:val="auto"/>
                <w:sz w:val="24"/>
              </w:rPr>
              <w:t>法定代表人</w:t>
            </w:r>
          </w:p>
          <w:p>
            <w:pPr>
              <w:spacing w:line="480" w:lineRule="auto"/>
              <w:jc w:val="center"/>
              <w:rPr>
                <w:rFonts w:hint="eastAsia" w:eastAsia="宋体"/>
                <w:color w:val="auto"/>
                <w:sz w:val="24"/>
                <w:lang w:eastAsia="zh-CN"/>
              </w:rPr>
            </w:pPr>
            <w:r>
              <w:rPr>
                <w:color w:val="auto"/>
                <w:sz w:val="24"/>
              </w:rPr>
              <w:t>身份证复印</w:t>
            </w:r>
            <w:r>
              <w:rPr>
                <w:rFonts w:hint="eastAsia"/>
                <w:color w:val="auto"/>
                <w:sz w:val="24"/>
                <w:lang w:eastAsia="zh-CN"/>
              </w:rPr>
              <w:t>件正面</w:t>
            </w:r>
          </w:p>
        </w:tc>
      </w:tr>
    </w:tbl>
    <w:tbl>
      <w:tblPr>
        <w:tblStyle w:val="17"/>
        <w:tblpPr w:leftFromText="180" w:rightFromText="180" w:vertAnchor="text" w:horzAnchor="page" w:tblpX="5897" w:tblpY="246"/>
        <w:tblOverlap w:val="never"/>
        <w:tblW w:w="404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4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71" w:hRule="atLeast"/>
        </w:trPr>
        <w:tc>
          <w:tcPr>
            <w:tcW w:w="4040" w:type="dxa"/>
            <w:noWrap w:val="0"/>
            <w:vAlign w:val="center"/>
          </w:tcPr>
          <w:p>
            <w:pPr>
              <w:spacing w:line="480" w:lineRule="auto"/>
              <w:jc w:val="center"/>
              <w:rPr>
                <w:color w:val="auto"/>
                <w:sz w:val="24"/>
              </w:rPr>
            </w:pPr>
            <w:r>
              <w:rPr>
                <w:color w:val="auto"/>
                <w:sz w:val="24"/>
              </w:rPr>
              <w:t>法定代表人</w:t>
            </w:r>
          </w:p>
          <w:p>
            <w:pPr>
              <w:spacing w:line="480" w:lineRule="auto"/>
              <w:jc w:val="center"/>
              <w:rPr>
                <w:rFonts w:hint="eastAsia" w:eastAsia="宋体"/>
                <w:color w:val="auto"/>
                <w:sz w:val="24"/>
                <w:lang w:eastAsia="zh-CN"/>
              </w:rPr>
            </w:pPr>
            <w:r>
              <w:rPr>
                <w:color w:val="auto"/>
                <w:sz w:val="24"/>
              </w:rPr>
              <w:t>身份证复印件</w:t>
            </w:r>
            <w:r>
              <w:rPr>
                <w:rFonts w:hint="eastAsia"/>
                <w:color w:val="auto"/>
                <w:sz w:val="24"/>
                <w:lang w:eastAsia="zh-CN"/>
              </w:rPr>
              <w:t>反面</w:t>
            </w:r>
          </w:p>
        </w:tc>
      </w:tr>
    </w:tbl>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cs="宋体"/>
          <w:color w:val="auto"/>
          <w:sz w:val="24"/>
          <w:lang w:val="en-US" w:eastAsia="zh-CN"/>
        </w:rPr>
        <w:t>投标人</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（公章）</w:t>
      </w:r>
    </w:p>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rPr>
          <w:rFonts w:hint="eastAsia" w:ascii="宋体" w:hAnsi="宋体" w:eastAsia="宋体" w:cs="宋体"/>
          <w:color w:val="000000"/>
          <w:sz w:val="28"/>
          <w:szCs w:val="28"/>
        </w:rPr>
      </w:pPr>
      <w:r>
        <w:rPr>
          <w:rFonts w:hint="eastAsia" w:ascii="宋体" w:hAnsi="宋体" w:eastAsia="宋体" w:cs="宋体"/>
          <w:color w:val="000000"/>
          <w:sz w:val="28"/>
          <w:szCs w:val="28"/>
        </w:rPr>
        <w:br w:type="page"/>
      </w:r>
    </w:p>
    <w:p>
      <w:pPr>
        <w:pStyle w:val="4"/>
        <w:pageBreakBefore w:val="0"/>
        <w:kinsoku/>
        <w:wordWrap/>
        <w:overflowPunct/>
        <w:topLinePunct w:val="0"/>
        <w:bidi w:val="0"/>
        <w:spacing w:line="360" w:lineRule="auto"/>
        <w:jc w:val="center"/>
        <w:rPr>
          <w:rFonts w:hint="eastAsia" w:ascii="宋体" w:hAnsi="宋体" w:eastAsia="宋体" w:cs="宋体"/>
          <w:color w:val="000000"/>
          <w:sz w:val="28"/>
          <w:szCs w:val="28"/>
        </w:rPr>
      </w:pPr>
      <w:bookmarkStart w:id="333" w:name="_Toc12937"/>
      <w:bookmarkStart w:id="334" w:name="_Toc28498"/>
      <w:r>
        <w:rPr>
          <w:rFonts w:hint="eastAsia" w:ascii="宋体" w:hAnsi="宋体" w:eastAsia="宋体" w:cs="宋体"/>
          <w:color w:val="000000"/>
          <w:sz w:val="28"/>
          <w:szCs w:val="28"/>
        </w:rPr>
        <w:t>法定代表人授权书格式</w:t>
      </w:r>
      <w:bookmarkEnd w:id="333"/>
      <w:bookmarkEnd w:id="334"/>
    </w:p>
    <w:p>
      <w:pPr>
        <w:spacing w:line="360" w:lineRule="auto"/>
        <w:ind w:firstLine="480" w:firstLineChars="200"/>
        <w:jc w:val="center"/>
        <w:rPr>
          <w:rFonts w:hint="eastAsia" w:ascii="宋体" w:hAnsi="宋体"/>
          <w:color w:val="000000"/>
          <w:sz w:val="24"/>
        </w:rPr>
      </w:pPr>
      <w:r>
        <w:rPr>
          <w:rFonts w:hint="eastAsia" w:ascii="宋体" w:hAnsi="宋体"/>
          <w:color w:val="000000"/>
          <w:sz w:val="24"/>
        </w:rPr>
        <w:t>定代表人授权书</w:t>
      </w:r>
    </w:p>
    <w:p>
      <w:pPr>
        <w:spacing w:line="360" w:lineRule="auto"/>
        <w:rPr>
          <w:rFonts w:hint="eastAsia" w:ascii="宋体" w:hAnsi="宋体" w:eastAsia="宋体"/>
          <w:color w:val="000000"/>
          <w:sz w:val="24"/>
          <w:u w:val="single"/>
          <w:lang w:eastAsia="zh-CN"/>
        </w:rPr>
      </w:pPr>
      <w:r>
        <w:rPr>
          <w:rFonts w:hint="eastAsia" w:ascii="宋体" w:hAnsi="宋体"/>
          <w:color w:val="000000"/>
          <w:sz w:val="24"/>
          <w:u w:val="single"/>
        </w:rPr>
        <w:t xml:space="preserve">           ：</w:t>
      </w:r>
      <w:r>
        <w:rPr>
          <w:rFonts w:hint="eastAsia" w:ascii="宋体" w:hAnsi="宋体"/>
          <w:color w:val="000000"/>
          <w:sz w:val="24"/>
          <w:u w:val="none"/>
          <w:lang w:eastAsia="zh-CN"/>
        </w:rPr>
        <w:t>（采购单位名称）</w:t>
      </w:r>
    </w:p>
    <w:p>
      <w:pPr>
        <w:spacing w:line="360" w:lineRule="auto"/>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color w:val="000000"/>
          <w:sz w:val="24"/>
          <w:lang w:eastAsia="zh-CN"/>
        </w:rPr>
        <w:t>报价</w:t>
      </w:r>
      <w:r>
        <w:rPr>
          <w:rFonts w:hint="eastAsia" w:ascii="宋体" w:hAnsi="宋体"/>
          <w:color w:val="000000"/>
          <w:sz w:val="24"/>
        </w:rPr>
        <w:t>单位名称)法定代表人</w:t>
      </w:r>
      <w:r>
        <w:rPr>
          <w:rFonts w:hint="eastAsia" w:ascii="宋体" w:hAnsi="宋体"/>
          <w:color w:val="000000"/>
          <w:sz w:val="24"/>
          <w:u w:val="single"/>
          <w:lang w:val="en-US" w:eastAsia="zh-CN"/>
        </w:rPr>
        <w:t xml:space="preserve">      </w:t>
      </w:r>
      <w:r>
        <w:rPr>
          <w:rFonts w:hint="eastAsia" w:ascii="宋体" w:hAnsi="宋体"/>
          <w:color w:val="000000"/>
          <w:sz w:val="24"/>
        </w:rPr>
        <w:t xml:space="preserve">授权 </w:t>
      </w:r>
      <w:r>
        <w:rPr>
          <w:rFonts w:hint="eastAsia" w:ascii="宋体" w:hAnsi="宋体"/>
          <w:color w:val="000000"/>
          <w:sz w:val="24"/>
          <w:u w:val="single"/>
        </w:rPr>
        <w:t xml:space="preserve">            </w:t>
      </w:r>
      <w:r>
        <w:rPr>
          <w:rFonts w:hint="eastAsia" w:ascii="宋体" w:hAnsi="宋体"/>
          <w:color w:val="000000"/>
          <w:sz w:val="24"/>
        </w:rPr>
        <w:t xml:space="preserve">为本公司的合法代理人，参加贵方组织的 </w:t>
      </w:r>
      <w:r>
        <w:rPr>
          <w:rFonts w:hint="eastAsia" w:ascii="宋体" w:hAnsi="宋体"/>
          <w:color w:val="000000"/>
          <w:sz w:val="24"/>
          <w:u w:val="single"/>
        </w:rPr>
        <w:t xml:space="preserve"> </w:t>
      </w:r>
      <w:r>
        <w:rPr>
          <w:rFonts w:hint="eastAsia" w:ascii="宋体" w:hAnsi="宋体"/>
          <w:color w:val="000000"/>
          <w:sz w:val="24"/>
          <w:u w:val="single"/>
          <w:lang w:eastAsia="zh-CN"/>
        </w:rPr>
        <w:t>（项目名称）</w:t>
      </w:r>
      <w:r>
        <w:rPr>
          <w:rFonts w:hint="eastAsia" w:ascii="宋体" w:hAnsi="宋体"/>
          <w:color w:val="000000"/>
          <w:sz w:val="24"/>
          <w:u w:val="single"/>
        </w:rPr>
        <w:t xml:space="preserve">  </w:t>
      </w:r>
      <w:r>
        <w:rPr>
          <w:rFonts w:hint="eastAsia" w:ascii="宋体" w:hAnsi="宋体"/>
          <w:color w:val="000000"/>
          <w:sz w:val="24"/>
        </w:rPr>
        <w:t>采购</w:t>
      </w:r>
      <w:r>
        <w:rPr>
          <w:rFonts w:hint="eastAsia" w:ascii="宋体" w:hAnsi="宋体"/>
          <w:color w:val="000000"/>
          <w:sz w:val="24"/>
          <w:lang w:eastAsia="zh-CN"/>
        </w:rPr>
        <w:t>谈判</w:t>
      </w:r>
      <w:r>
        <w:rPr>
          <w:rFonts w:hint="eastAsia" w:ascii="宋体" w:hAnsi="宋体"/>
          <w:color w:val="000000"/>
          <w:sz w:val="24"/>
        </w:rPr>
        <w:t>活动，全权代表我方处理</w:t>
      </w:r>
      <w:r>
        <w:rPr>
          <w:rFonts w:hint="eastAsia" w:ascii="宋体" w:hAnsi="宋体"/>
          <w:color w:val="000000"/>
          <w:sz w:val="24"/>
          <w:lang w:eastAsia="zh-CN"/>
        </w:rPr>
        <w:t>谈判</w:t>
      </w:r>
      <w:r>
        <w:rPr>
          <w:rFonts w:hint="eastAsia" w:ascii="宋体" w:hAnsi="宋体"/>
          <w:color w:val="000000"/>
          <w:sz w:val="24"/>
        </w:rPr>
        <w:t>活动中的一切事宜和签署一切文件，被授权人无转委托权，特此委托。</w:t>
      </w:r>
    </w:p>
    <w:p>
      <w:pPr>
        <w:spacing w:line="360" w:lineRule="auto"/>
        <w:rPr>
          <w:rFonts w:hint="eastAsia" w:ascii="宋体" w:hAnsi="宋体"/>
          <w:color w:val="000000"/>
          <w:sz w:val="24"/>
          <w:u w:val="single"/>
        </w:rPr>
      </w:pPr>
      <w:r>
        <w:rPr>
          <w:rFonts w:hint="eastAsia" w:ascii="宋体" w:hAnsi="宋体"/>
          <w:color w:val="000000"/>
          <w:sz w:val="24"/>
        </w:rPr>
        <w:t xml:space="preserve">     法定代表人签字：   </w:t>
      </w:r>
      <w:r>
        <w:rPr>
          <w:rFonts w:hint="eastAsia" w:ascii="宋体" w:hAnsi="宋体"/>
          <w:color w:val="000000"/>
          <w:sz w:val="24"/>
          <w:u w:val="single"/>
        </w:rPr>
        <w:t xml:space="preserve">           </w:t>
      </w:r>
    </w:p>
    <w:p>
      <w:pPr>
        <w:spacing w:line="360" w:lineRule="auto"/>
        <w:ind w:firstLine="588" w:firstLineChars="245"/>
        <w:rPr>
          <w:rFonts w:hint="eastAsia" w:ascii="宋体" w:hAnsi="宋体" w:eastAsia="宋体"/>
          <w:color w:val="000000"/>
          <w:sz w:val="24"/>
          <w:lang w:eastAsia="zh-CN"/>
        </w:rPr>
      </w:pPr>
      <w:r>
        <w:rPr>
          <w:rFonts w:hint="eastAsia" w:ascii="宋体" w:hAnsi="宋体"/>
          <w:color w:val="000000"/>
          <w:sz w:val="24"/>
          <w:lang w:eastAsia="zh-CN"/>
        </w:rPr>
        <w:t>委托期限</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 xml:space="preserve"> 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r>
        <w:rPr>
          <w:rFonts w:hint="eastAsia" w:ascii="宋体" w:hAnsi="宋体"/>
          <w:color w:val="000000"/>
          <w:sz w:val="24"/>
          <w:lang w:eastAsia="zh-CN"/>
        </w:rPr>
        <w:t>至</w:t>
      </w:r>
      <w:r>
        <w:rPr>
          <w:rFonts w:hint="eastAsia" w:ascii="宋体" w:hAnsi="宋体"/>
          <w:color w:val="000000"/>
          <w:sz w:val="24"/>
          <w:u w:val="single"/>
        </w:rPr>
        <w:t xml:space="preserve">    </w:t>
      </w:r>
      <w:r>
        <w:rPr>
          <w:rFonts w:hint="eastAsia" w:ascii="宋体" w:hAnsi="宋体"/>
          <w:color w:val="000000"/>
          <w:sz w:val="24"/>
        </w:rPr>
        <w:t xml:space="preserve"> 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被授权人姓名：</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rPr>
      </w:pPr>
      <w:r>
        <w:rPr>
          <w:rFonts w:hint="eastAsia" w:ascii="宋体" w:hAnsi="宋体"/>
          <w:color w:val="000000"/>
          <w:sz w:val="24"/>
        </w:rPr>
        <w:t>职务：</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详细通讯地址：</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邮政编码：</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电    话：</w:t>
      </w:r>
      <w:r>
        <w:rPr>
          <w:rFonts w:hint="eastAsia" w:ascii="宋体" w:hAnsi="宋体"/>
          <w:color w:val="000000"/>
          <w:sz w:val="24"/>
          <w:u w:val="single"/>
        </w:rPr>
        <w:t xml:space="preserve">             </w:t>
      </w:r>
    </w:p>
    <w:p>
      <w:pPr>
        <w:spacing w:line="360" w:lineRule="auto"/>
        <w:rPr>
          <w:rFonts w:hint="eastAsia" w:ascii="宋体" w:hAnsi="宋体"/>
          <w:b/>
          <w:color w:val="000000"/>
          <w:sz w:val="24"/>
        </w:rPr>
      </w:pPr>
      <w:r>
        <w:rPr>
          <w:color w:val="000000"/>
          <w:sz w:val="24"/>
        </w:rPr>
        <mc:AlternateContent>
          <mc:Choice Requires="wps">
            <w:drawing>
              <wp:anchor distT="0" distB="0" distL="114300" distR="114300" simplePos="0" relativeHeight="251681792" behindDoc="0" locked="0" layoutInCell="1" allowOverlap="1">
                <wp:simplePos x="0" y="0"/>
                <wp:positionH relativeFrom="column">
                  <wp:posOffset>11430</wp:posOffset>
                </wp:positionH>
                <wp:positionV relativeFrom="paragraph">
                  <wp:posOffset>87630</wp:posOffset>
                </wp:positionV>
                <wp:extent cx="2619375" cy="1704975"/>
                <wp:effectExtent l="7620" t="7620" r="20955" b="20955"/>
                <wp:wrapNone/>
                <wp:docPr id="2" name="文本框 2"/>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法定代表人身份证正面</w:t>
                            </w:r>
                          </w:p>
                        </w:txbxContent>
                      </wps:txbx>
                      <wps:bodyPr upright="1"/>
                    </wps:wsp>
                  </a:graphicData>
                </a:graphic>
              </wp:anchor>
            </w:drawing>
          </mc:Choice>
          <mc:Fallback>
            <w:pict>
              <v:shape id="_x0000_s1026" o:spid="_x0000_s1026" o:spt="202" type="#_x0000_t202" style="position:absolute;left:0pt;margin-left:0.9pt;margin-top:6.9pt;height:134.25pt;width:206.25pt;z-index:251681792;mso-width-relative:page;mso-height-relative:page;" fillcolor="#FFFFFF" filled="t" strok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W3LIlisCAABxBAAADgAAAGRycy9lMm9Eb2MueG1srVTNjtMw&#10;EL4j8Q6W7zRpYf+ipitBKRcEiAXteWo7iSX/yfY26QvAG3Disneeq8/B2Gm7XZAQQuTgjj3jmW++&#10;+dz59aAV2QgfpDU1nU5KSoRhlkvT1vTzp9WzS0pCBMNBWSNquhWBXi+ePpn3rhIz21nFhSeYxISq&#10;dzXtYnRVUQTWCQ1hYp0w6Gys1xBx69uCe+gxu1bFrCzPi9567rxlIgQ8XY5Ousj5m0aw+L5pgohE&#10;1RSxxbz6vK7TWizmULUeXCfZHgb8AwoN0mDRY6olRCB3Xv6WSkvmbbBNnDCrC9s0koncA3YzLX/p&#10;5qYDJ3IvSE5wR5rC/0vL3m0+eCJ5TWeUGNA4ot23r7vvP3b3X8gs0dO7UGHUjcO4OLy0A475cB7w&#10;MHU9NF6nX+yHoB+J3h7JFUMkDA9n59Or5xdnlDD0TS/KF1e4wfzFw3XnQ3wjrCbJqKnH6WVSYfM2&#10;xDH0ELLnmq+kUsTbeCtjl+lKdbMz4J3RIM4iY+Nx8O36lfJkAyiIVf72INpwGj0t05cz/fkKwm8P&#10;pZQ0BJLw97qKUomP2MQIHVWW4aYyypAeWTi7zIQACr9REJEb7XAUwbRjZavk8cojGBldroL1w2lY&#10;ImgJoRs7zK7UIFRaRuGz1Qngrw0ncetw3AbfJU1otOCUKIHPOFk5MoJUfxOJIJTBUSatjJpIVhzW&#10;A6ZJ5tryLernznnZdjjarKAcjrrOGti/wfRwTvc56cM/xeI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m4hEhNUAAAAIAQAADwAAAAAAAAABACAAAAAiAAAAZHJzL2Rvd25yZXYueG1sUEsBAhQAFAAA&#10;AAgAh07iQFtyyJYrAgAAcQQAAA4AAAAAAAAAAQAgAAAAJAEAAGRycy9lMm9Eb2MueG1sUEsFBgAA&#10;AAAGAAYAWQEAAMEFA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法定代表人身份证正面</w:t>
                      </w:r>
                    </w:p>
                  </w:txbxContent>
                </v:textbox>
              </v:shape>
            </w:pict>
          </mc:Fallback>
        </mc:AlternateContent>
      </w: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r>
        <w:rPr>
          <w:color w:val="000000"/>
          <w:sz w:val="24"/>
        </w:rPr>
        <mc:AlternateContent>
          <mc:Choice Requires="wps">
            <w:drawing>
              <wp:anchor distT="0" distB="0" distL="114300" distR="114300" simplePos="0" relativeHeight="251682816" behindDoc="0" locked="0" layoutInCell="1" allowOverlap="1">
                <wp:simplePos x="0" y="0"/>
                <wp:positionH relativeFrom="column">
                  <wp:posOffset>2792730</wp:posOffset>
                </wp:positionH>
                <wp:positionV relativeFrom="paragraph">
                  <wp:posOffset>-1082040</wp:posOffset>
                </wp:positionV>
                <wp:extent cx="2619375" cy="1704975"/>
                <wp:effectExtent l="7620" t="7620" r="20955" b="20955"/>
                <wp:wrapNone/>
                <wp:docPr id="3" name="文本框 3"/>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被委托人身份证正面</w:t>
                            </w:r>
                          </w:p>
                        </w:txbxContent>
                      </wps:txbx>
                      <wps:bodyPr upright="1"/>
                    </wps:wsp>
                  </a:graphicData>
                </a:graphic>
              </wp:anchor>
            </w:drawing>
          </mc:Choice>
          <mc:Fallback>
            <w:pict>
              <v:shape id="_x0000_s1026" o:spid="_x0000_s1026" o:spt="202" type="#_x0000_t202" style="position:absolute;left:0pt;margin-left:219.9pt;margin-top:-85.2pt;height:134.25pt;width:206.25pt;z-index:251682816;mso-width-relative:page;mso-height-relative:page;" fillcolor="#FFFFFF" filled="t" strok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DVzNG3KwIAAHEEAAAOAAAAZHJzL2Uyb0RvYy54bWyt&#10;VMuu0zAQ3SPxD5b3NGnLfUVNrwSlbBAgLoi1azuJJb/k8W3SH4A/YMWGPd/V72DstL0FJIQQWbhj&#10;z3jmzJnjLm4Ho8lWBlDO1nQ6KSmRljuhbFvTD+/XT64pgcisYNpZWdOdBHq7fPxo0ftKzlzntJCB&#10;YBILVe9r2sXoq6IA3knDYOK8tOhsXDAs4ja0hQisx+xGF7OyvCx6F4QPjksAPF2NTrrM+ZtG8vim&#10;aUBGomuK2GJeQ143aS2WC1a1gflO8QMM9g8oDFMWi55SrVhk5D6o31IZxYMD18QJd6ZwTaO4zD1g&#10;N9Pyl27uOuZl7gXJAX+iCf5fWv56+zYQJWo6p8QygyPaf/m8//p9/+0TmSd6eg8VRt15jIvDMzfg&#10;mI/ngIep66EJJv1iPwT9SPTuRK4cIuF4OLuc3syvLijh6JtelU9vcIP5i4frPkB8KZ0hyahpwOll&#10;Utn2FcQx9Bhy4FqsldYkuPhRxS7TlepmJ+Cd0SDeIWPjMYR281wHsmUoiHX+DiBaOI+elunLmf58&#10;BeG3x1JaWcKS8A+6ikrLd9jECB1VluGmMtqSHlm4uM6EMBR+o1lEbozHUYBtx8pOq9OVn2BkdLkK&#10;1ofzsETQikE3dphdqUFWGRVlyFYnmXhhBYk7j+O2+C5pQmOkoERLfMbJypGRKf03kQhCWxxl0sqo&#10;iWTFYTNgmmRunNihfu59UG2Ho80KyuGo66yBwxtMD+d8n5M+/FMs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1czRtysCAABxBAAADgAAAAAAAAABACAAAAApAQAAZHJzL2Uyb0RvYy54bWxQ&#10;SwUGAAAAAAYABgBZAQAAxgU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被委托人身份证正面</w:t>
                      </w:r>
                    </w:p>
                  </w:txbxContent>
                </v:textbox>
              </v:shape>
            </w:pict>
          </mc:Fallback>
        </mc:AlternateContent>
      </w:r>
    </w:p>
    <w:p>
      <w:pPr>
        <w:spacing w:line="360" w:lineRule="auto"/>
        <w:rPr>
          <w:rFonts w:hint="eastAsia" w:ascii="宋体" w:hAnsi="宋体"/>
          <w:b/>
          <w:color w:val="000000"/>
          <w:sz w:val="24"/>
        </w:rPr>
      </w:pPr>
    </w:p>
    <w:p>
      <w:pPr>
        <w:spacing w:line="360" w:lineRule="auto"/>
        <w:rPr>
          <w:rFonts w:hint="eastAsia" w:ascii="宋体" w:hAnsi="宋体"/>
          <w:b/>
          <w:color w:val="000000"/>
          <w:sz w:val="24"/>
        </w:rPr>
      </w:pPr>
      <w:r>
        <w:rPr>
          <w:color w:val="000000"/>
          <w:sz w:val="24"/>
        </w:rPr>
        <mc:AlternateContent>
          <mc:Choice Requires="wps">
            <w:drawing>
              <wp:anchor distT="0" distB="0" distL="114300" distR="114300" simplePos="0" relativeHeight="251683840" behindDoc="0" locked="0" layoutInCell="1" allowOverlap="1">
                <wp:simplePos x="0" y="0"/>
                <wp:positionH relativeFrom="column">
                  <wp:posOffset>59055</wp:posOffset>
                </wp:positionH>
                <wp:positionV relativeFrom="paragraph">
                  <wp:posOffset>142875</wp:posOffset>
                </wp:positionV>
                <wp:extent cx="2619375" cy="1704975"/>
                <wp:effectExtent l="7620" t="7620" r="20955" b="20955"/>
                <wp:wrapNone/>
                <wp:docPr id="4" name="文本框 4"/>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法定代表人身份证反面</w:t>
                            </w:r>
                          </w:p>
                        </w:txbxContent>
                      </wps:txbx>
                      <wps:bodyPr upright="1"/>
                    </wps:wsp>
                  </a:graphicData>
                </a:graphic>
              </wp:anchor>
            </w:drawing>
          </mc:Choice>
          <mc:Fallback>
            <w:pict>
              <v:shape id="_x0000_s1026" o:spid="_x0000_s1026" o:spt="202" type="#_x0000_t202" style="position:absolute;left:0pt;margin-left:4.65pt;margin-top:11.25pt;height:134.25pt;width:206.25pt;z-index:251683840;mso-width-relative:page;mso-height-relative:page;" fillcolor="#FFFFFF" filled="t" stroked="t" coordsize="21600,21600" o:gfxdata="UEsDBAoAAAAAAIdO4kAAAAAAAAAAAAAAAAAEAAAAZHJzL1BLAwQUAAAACACHTuJAq0NNb9YAAAAI&#10;AQAADwAAAGRycy9kb3ducmV2LnhtbE2PzU7DMBCE70i8g7VIXBB1bCjQEKdClXgASlSubrzEUf0T&#10;2W5TeHqWExx3ZjT7TbM+e8dOmPIYgwKxqIBh6KMZw6Cge3+9fQKWiw5GuxhQwRdmWLeXF42uTZzD&#10;G562ZWBUEnKtFdhSpprz3Fv0Oi/ihIG8z5i8LnSmgZukZyr3jsuqeuBej4E+WD3hxmJ/2B69gqX7&#10;kCKVzTTf2JfugLvucffdKXV9JapnYAXP5S8Mv/iEDi0x7eMxmMycgtUdBRVIuQRG9r0UtGRPwkpU&#10;wNuG/x/Q/gBQSwMEFAAAAAgAh07iQH/1nVArAgAAcQQAAA4AAABkcnMvZTJvRG9jLnhtbK1Uy67T&#10;MBDdI/EPlvc0ael9RU2vBKVsECAuiPXUdhJLfsn2bdIfgD9gxYY939XvYOy0vQUkhBBZuGPPeObM&#10;meMubgetyFb4IK2p6XRSUiIMs1yatqYf3q+fXFMSIhgOyhpR050I9Hb5+NGid5WY2c4qLjzBJCZU&#10;vatpF6OriiKwTmgIE+uEQWdjvYaIW98W3EOP2bUqZmV5WfTWc+ctEyHg6Wp00mXO3zSCxTdNE0Qk&#10;qqaILebV53WT1mK5gKr14DrJDjDgH1BokAaLnlKtIAK59/K3VFoyb4Nt4oRZXdimkUzkHrCbaflL&#10;N3cdOJF7QXKCO9EU/l9a9nr71hPJazqnxIDGEe2/fN5//b7/9onMEz29CxVG3TmMi8MzO+CYj+cB&#10;D1PXQ+N1+sV+CPqR6N2JXDFEwvBwdjm9eXp1QQlD3/SqnN/gBvMXD9edD/GlsJoko6Yep5dJhe2r&#10;EMfQY8iBa76WShFv40cZu0xXqpudAe+MBnEWGRuPg283z5UnW0BBrPN3ANGG8+hpmb6c6c9XEH57&#10;LKWkIZCEf9BVlEq8wyZG6KiyDDeVUYb0yMLFdSYEUPiNgojcaIejCKYdK1slT1d+gpHR5SpYP5yH&#10;JYJWELqxw+xKDUKlZRQ+W50A/sJwEncOx23wXdKERgtOiRL4jJOVIyNI9TeRCEIZHGXSyqiJZMVh&#10;M2CaZG4s36F+7p2XbYejzQrK4ajrrIHDG0wP53yfkz78Uyx/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tDTW/WAAAACAEAAA8AAAAAAAAAAQAgAAAAIgAAAGRycy9kb3ducmV2LnhtbFBLAQIUABQA&#10;AAAIAIdO4kB/9Z1QKwIAAHEEAAAOAAAAAAAAAAEAIAAAACUBAABkcnMvZTJvRG9jLnhtbFBLBQYA&#10;AAAABgAGAFkBAADCBQ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法定代表人身份证反面</w:t>
                      </w:r>
                    </w:p>
                  </w:txbxContent>
                </v:textbox>
              </v:shape>
            </w:pict>
          </mc:Fallback>
        </mc:AlternateContent>
      </w:r>
      <w:r>
        <w:rPr>
          <w:color w:val="000000"/>
          <w:sz w:val="24"/>
        </w:rPr>
        <mc:AlternateContent>
          <mc:Choice Requires="wps">
            <w:drawing>
              <wp:anchor distT="0" distB="0" distL="114300" distR="114300" simplePos="0" relativeHeight="251684864" behindDoc="0" locked="0" layoutInCell="1" allowOverlap="1">
                <wp:simplePos x="0" y="0"/>
                <wp:positionH relativeFrom="column">
                  <wp:posOffset>2811780</wp:posOffset>
                </wp:positionH>
                <wp:positionV relativeFrom="paragraph">
                  <wp:posOffset>142875</wp:posOffset>
                </wp:positionV>
                <wp:extent cx="2619375" cy="1704975"/>
                <wp:effectExtent l="7620" t="7620" r="20955" b="20955"/>
                <wp:wrapNone/>
                <wp:docPr id="5" name="文本框 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被委托人身份证反面</w:t>
                            </w:r>
                          </w:p>
                        </w:txbxContent>
                      </wps:txbx>
                      <wps:bodyPr upright="1"/>
                    </wps:wsp>
                  </a:graphicData>
                </a:graphic>
              </wp:anchor>
            </w:drawing>
          </mc:Choice>
          <mc:Fallback>
            <w:pict>
              <v:shape id="_x0000_s1026" o:spid="_x0000_s1026" o:spt="202" type="#_x0000_t202" style="position:absolute;left:0pt;margin-left:221.4pt;margin-top:11.25pt;height:134.25pt;width:206.25pt;z-index:251684864;mso-width-relative:page;mso-height-relative:page;" fillcolor="#FFFFFF" filled="t" stroked="t" coordsize="21600,21600" o:gfxdata="UEsDBAoAAAAAAIdO4kAAAAAAAAAAAAAAAAAEAAAAZHJzL1BLAwQUAAAACACHTuJACfBwp9gAAAAK&#10;AQAADwAAAGRycy9kb3ducmV2LnhtbE2PwU7DMBBE70j8g7VIXBB1YhooIU6FKvEBlKhc3XiJo9rr&#10;yHabwtdjTvS4s6OZN8367Cw7YYijJwnlogCG1Hs90iCh+3i7XwGLSZFW1hNK+MYI6/b6qlG19jO9&#10;42mbBpZDKNZKgklpqjmPvUGn4sJPSPn35YNTKZ9h4DqoOYc7y0VRPHKnRsoNRk24MdgftkcnobKf&#10;ogxpM8135rU74K572v10Ut7elMULsITn9G+GP/yMDm1m2vsj6cishOVSZPQkQYgKWDasquoB2D4L&#10;z2UBvG345YT2F1BLAwQUAAAACACHTuJA8UuEcSsCAABxBAAADgAAAGRycy9lMm9Eb2MueG1srVTN&#10;jtMwEL4j8Q6W7zRpofsTNV0JSrkgQCyI89R2Ekv+k+1t0heAN+DEZe88V5+DsdN2C0gIIXJwx57x&#10;zDfffO7iZtCKbIUP0pqaTiclJcIwy6Vpa/rxw/rJFSUhguGgrBE13YlAb5aPHy16V4mZ7aziwhNM&#10;YkLVu5p2MbqqKALrhIYwsU4YdDbWa4i49W3BPfSYXatiVpYXRW89d94yEQKerkYnXeb8TSNYfNs0&#10;QUSiaorYYl59XjdpLZYLqFoPrpPsAAP+AYUGabDoKdUKIpA7L39LpSXzNtgmTpjVhW0ayUTuAbuZ&#10;lr90c9uBE7kXJCe4E03h/6Vlb7bvPJG8pnNKDGgc0f7rl/237/v7z2Se6OldqDDq1mFcHJ7bAcd8&#10;PA94mLoeGq/TL/ZD0I9E707kiiEShoezi+n100uswtA3vSyfXeMG8xcP150P8ZWwmiSjph6nl0mF&#10;7esQx9BjyIFrvpZKEW/jJxm7TFeqm50B74wGcRYZG4+DbzcvlCdbQEGs83cA0Ybz6GmZvpzpz1cQ&#10;fnsspaQhkIR/0FWUSrzHJkboqLIMN5VRhvTIwvwqEwIo/EZBRG60w1EE046VrZKnKz/ByOhyFawf&#10;zsMSQSsI3dhhdqUGodIyCp+tTgB/aTiJO4fjNvguaUKjBadECXzGycqREaT6m0gEoQyOMmll1ESy&#10;4rAZME0yN5bvUD93zsu2w9FmBeVw1HXWwOENpodzvs9JH/4plj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fBwp9gAAAAKAQAADwAAAAAAAAABACAAAAAiAAAAZHJzL2Rvd25yZXYueG1sUEsBAhQA&#10;FAAAAAgAh07iQPFLhHErAgAAcQQAAA4AAAAAAAAAAQAgAAAAJwEAAGRycy9lMm9Eb2MueG1sUEsF&#10;BgAAAAAGAAYAWQEAAMQFA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被委托人身份证反面</w:t>
                      </w:r>
                    </w:p>
                  </w:txbxContent>
                </v:textbox>
              </v:shape>
            </w:pict>
          </mc:Fallback>
        </mc:AlternateContent>
      </w: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color w:val="000000"/>
          <w:sz w:val="24"/>
          <w:lang w:val="en-US" w:eastAsia="zh-CN"/>
        </w:rPr>
      </w:pPr>
      <w:r>
        <w:rPr>
          <w:rFonts w:hint="eastAsia" w:ascii="宋体" w:hAnsi="宋体"/>
          <w:color w:val="000000"/>
          <w:sz w:val="24"/>
          <w:lang w:val="en-US" w:eastAsia="zh-CN"/>
        </w:rPr>
        <w:t xml:space="preserve">                                             </w:t>
      </w:r>
    </w:p>
    <w:p>
      <w:pPr>
        <w:spacing w:line="360" w:lineRule="auto"/>
        <w:rPr>
          <w:rFonts w:hint="eastAsia" w:ascii="宋体" w:hAnsi="宋体"/>
          <w:color w:val="000000"/>
          <w:sz w:val="24"/>
          <w:lang w:val="en-US" w:eastAsia="zh-CN"/>
        </w:rPr>
      </w:pPr>
    </w:p>
    <w:p>
      <w:pPr>
        <w:spacing w:line="360" w:lineRule="auto"/>
        <w:rPr>
          <w:rFonts w:hint="eastAsia" w:ascii="宋体" w:hAnsi="宋体"/>
          <w:color w:val="000000"/>
          <w:sz w:val="24"/>
          <w:lang w:val="en-US" w:eastAsia="zh-CN"/>
        </w:rPr>
      </w:pPr>
    </w:p>
    <w:p>
      <w:pPr>
        <w:spacing w:line="360" w:lineRule="auto"/>
        <w:rPr>
          <w:rFonts w:hint="eastAsia" w:ascii="宋体" w:hAnsi="宋体"/>
          <w:color w:val="000000"/>
          <w:sz w:val="24"/>
          <w:lang w:val="en-US" w:eastAsia="zh-CN"/>
        </w:rPr>
      </w:pPr>
    </w:p>
    <w:p>
      <w:pPr>
        <w:pageBreakBefore w:val="0"/>
        <w:kinsoku/>
        <w:wordWrap/>
        <w:overflowPunct/>
        <w:topLinePunct w:val="0"/>
        <w:bidi w:val="0"/>
        <w:spacing w:line="360" w:lineRule="auto"/>
        <w:rPr>
          <w:rFonts w:hint="eastAsia" w:ascii="宋体" w:hAnsi="宋体"/>
          <w:color w:val="000000"/>
          <w:sz w:val="24"/>
        </w:rPr>
      </w:pPr>
      <w:r>
        <w:rPr>
          <w:rFonts w:hint="eastAsia" w:ascii="宋体" w:hAnsi="宋体"/>
          <w:color w:val="000000"/>
          <w:sz w:val="24"/>
        </w:rPr>
        <w:t>日期：  年   月   日</w:t>
      </w:r>
    </w:p>
    <w:p>
      <w:pPr>
        <w:rPr>
          <w:rFonts w:hint="eastAsia" w:ascii="宋体" w:hAnsi="宋体"/>
          <w:color w:val="000000"/>
          <w:sz w:val="24"/>
        </w:rPr>
      </w:pPr>
      <w:r>
        <w:rPr>
          <w:rFonts w:hint="eastAsia" w:ascii="宋体" w:hAnsi="宋体"/>
          <w:color w:val="000000"/>
          <w:sz w:val="24"/>
        </w:rPr>
        <w:br w:type="page"/>
      </w:r>
    </w:p>
    <w:p>
      <w:pPr>
        <w:pStyle w:val="16"/>
        <w:rPr>
          <w:rFonts w:hint="eastAsia"/>
        </w:rPr>
      </w:pPr>
    </w:p>
    <w:p>
      <w:pPr>
        <w:pStyle w:val="3"/>
        <w:bidi w:val="0"/>
        <w:rPr>
          <w:rFonts w:hint="eastAsia"/>
          <w:sz w:val="28"/>
          <w:szCs w:val="36"/>
          <w:lang w:eastAsia="zh-CN"/>
        </w:rPr>
      </w:pPr>
      <w:bookmarkStart w:id="335" w:name="_Toc10355"/>
      <w:bookmarkStart w:id="336" w:name="_Toc2638"/>
      <w:r>
        <w:rPr>
          <w:rFonts w:hint="eastAsia"/>
          <w:sz w:val="28"/>
          <w:szCs w:val="36"/>
          <w:lang w:eastAsia="zh-CN"/>
        </w:rPr>
        <w:t>报价人证明谈判资格合格的相关证件证明的复印件</w:t>
      </w:r>
      <w:bookmarkEnd w:id="335"/>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Tahoma" w:hAnsi="Tahoma" w:cs="Tahoma"/>
          <w:b/>
          <w:bCs/>
          <w:color w:val="auto"/>
          <w:sz w:val="28"/>
          <w:szCs w:val="22"/>
        </w:rPr>
      </w:pPr>
      <w:r>
        <w:rPr>
          <w:rFonts w:ascii="Tahoma" w:hAnsi="Tahoma" w:cs="Tahoma"/>
          <w:b/>
          <w:bCs/>
          <w:color w:val="auto"/>
          <w:sz w:val="28"/>
          <w:szCs w:val="22"/>
        </w:rPr>
        <w:t>投标人按下列要求提交资格文件：</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ascii="Tahoma" w:hAnsi="Tahoma" w:cs="Tahoma"/>
          <w:color w:val="auto"/>
          <w:szCs w:val="21"/>
        </w:rPr>
      </w:pP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4"/>
          <w:lang w:eastAsia="zh-CN"/>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具有经年审合格的企业法人三证合一营业执照（应具有采购需求相应的生产许可或经营</w:t>
      </w:r>
      <w:r>
        <w:rPr>
          <w:rFonts w:hint="eastAsia" w:ascii="宋体" w:hAnsi="宋体" w:eastAsia="宋体" w:cs="宋体"/>
          <w:b w:val="0"/>
          <w:bCs w:val="0"/>
          <w:color w:val="auto"/>
          <w:sz w:val="28"/>
          <w:szCs w:val="24"/>
          <w:lang w:eastAsia="zh-CN"/>
        </w:rPr>
        <w:t>范围）；</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lang w:eastAsia="zh-CN"/>
        </w:rPr>
        <w:t>银行开户许可证</w:t>
      </w:r>
      <w:r>
        <w:rPr>
          <w:rFonts w:hint="eastAsia" w:ascii="宋体" w:hAnsi="宋体" w:eastAsia="宋体" w:cs="宋体"/>
          <w:b w:val="0"/>
          <w:bCs w:val="0"/>
          <w:color w:val="auto"/>
          <w:sz w:val="28"/>
          <w:szCs w:val="28"/>
        </w:rPr>
        <w:t>复印件</w:t>
      </w:r>
      <w:r>
        <w:rPr>
          <w:rFonts w:hint="eastAsia" w:ascii="宋体" w:hAnsi="宋体" w:eastAsia="宋体" w:cs="宋体"/>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eastAsia="zh-CN"/>
        </w:rPr>
        <w:t>依法缴纳社保证明的复印件；</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lang w:val="en-US" w:eastAsia="zh-CN"/>
        </w:rPr>
        <w:t>4</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eastAsia="zh-CN"/>
        </w:rPr>
        <w:t>近两年</w:t>
      </w:r>
      <w:r>
        <w:rPr>
          <w:rFonts w:hint="eastAsia" w:ascii="宋体" w:hAnsi="宋体" w:eastAsia="宋体" w:cs="宋体"/>
          <w:b w:val="0"/>
          <w:bCs w:val="0"/>
          <w:color w:val="auto"/>
          <w:sz w:val="28"/>
          <w:szCs w:val="28"/>
        </w:rPr>
        <w:t>来经审计或税务部门审核的年度财务报表</w:t>
      </w:r>
      <w:r>
        <w:rPr>
          <w:rFonts w:hint="eastAsia" w:ascii="宋体" w:hAnsi="宋体" w:eastAsia="宋体" w:cs="宋体"/>
          <w:b w:val="0"/>
          <w:bCs w:val="0"/>
          <w:color w:val="auto"/>
          <w:sz w:val="28"/>
          <w:szCs w:val="28"/>
          <w:lang w:eastAsia="zh-CN"/>
        </w:rPr>
        <w:t>复印件</w:t>
      </w:r>
      <w:r>
        <w:rPr>
          <w:rFonts w:hint="eastAsia" w:ascii="宋体" w:hAnsi="宋体" w:eastAsia="宋体" w:cs="宋体"/>
          <w:b w:val="0"/>
          <w:bCs w:val="0"/>
          <w:color w:val="auto"/>
          <w:sz w:val="28"/>
          <w:szCs w:val="28"/>
        </w:rPr>
        <w:t>（包括：损益表、资产负债表、现金流量表）</w:t>
      </w:r>
      <w:r>
        <w:rPr>
          <w:rFonts w:hint="eastAsia" w:ascii="宋体" w:hAnsi="宋体" w:eastAsia="宋体" w:cs="宋体"/>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其他投标人认为有必要的资质文件</w:t>
      </w:r>
      <w:r>
        <w:rPr>
          <w:rFonts w:hint="eastAsia" w:ascii="宋体" w:hAnsi="宋体" w:eastAsia="宋体" w:cs="宋体"/>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ascii="Tahoma" w:hAnsi="Tahoma" w:cs="Tahoma"/>
          <w:b w:val="0"/>
          <w:bCs w:val="0"/>
          <w:color w:val="auto"/>
          <w:szCs w:val="21"/>
        </w:rPr>
      </w:pPr>
      <w:r>
        <w:rPr>
          <w:rFonts w:ascii="Tahoma" w:hAnsi="Tahoma" w:cs="Tahoma"/>
          <w:b w:val="0"/>
          <w:bCs w:val="0"/>
          <w:color w:val="auto"/>
          <w:szCs w:val="21"/>
        </w:rPr>
        <w:t xml:space="preserve">    ……（招标文件要求和投标人应提供的其他相关证件按上述格式填写）</w:t>
      </w:r>
    </w:p>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Tahoma" w:hAnsi="Tahoma" w:cs="Tahoma"/>
          <w:b w:val="0"/>
          <w:bCs w:val="0"/>
          <w:color w:val="auto"/>
          <w:szCs w:val="21"/>
        </w:rPr>
      </w:pPr>
    </w:p>
    <w:p>
      <w:pPr>
        <w:keepNext w:val="0"/>
        <w:keepLines w:val="0"/>
        <w:pageBreakBefore w:val="0"/>
        <w:kinsoku/>
        <w:wordWrap/>
        <w:overflowPunct/>
        <w:topLinePunct w:val="0"/>
        <w:autoSpaceDE/>
        <w:autoSpaceDN/>
        <w:bidi w:val="0"/>
        <w:adjustRightInd/>
        <w:snapToGrid/>
        <w:spacing w:line="320" w:lineRule="exact"/>
        <w:textAlignment w:val="auto"/>
        <w:outlineLvl w:val="9"/>
        <w:rPr>
          <w:rFonts w:ascii="Tahoma" w:hAnsi="Tahoma" w:cs="Tahoma"/>
          <w:b w:val="0"/>
          <w:bCs w:val="0"/>
          <w:color w:val="auto"/>
          <w:szCs w:val="21"/>
        </w:rPr>
      </w:pPr>
      <w:r>
        <w:rPr>
          <w:rFonts w:hint="eastAsia" w:ascii="Tahoma" w:hAnsi="Tahoma" w:cs="Tahoma"/>
          <w:b w:val="0"/>
          <w:bCs w:val="0"/>
          <w:color w:val="auto"/>
          <w:szCs w:val="21"/>
          <w:lang w:eastAsia="zh-CN"/>
        </w:rPr>
        <w:t>注</w:t>
      </w:r>
      <w:r>
        <w:rPr>
          <w:rFonts w:ascii="Tahoma" w:hAnsi="Tahoma" w:cs="Tahoma"/>
          <w:b w:val="0"/>
          <w:bCs w:val="0"/>
          <w:color w:val="auto"/>
          <w:szCs w:val="21"/>
        </w:rPr>
        <w:t>：</w:t>
      </w:r>
    </w:p>
    <w:p>
      <w:pPr>
        <w:spacing w:line="360" w:lineRule="auto"/>
        <w:ind w:firstLine="241" w:firstLineChars="100"/>
        <w:rPr>
          <w:b/>
          <w:bCs/>
          <w:color w:val="auto"/>
          <w:sz w:val="24"/>
        </w:rPr>
      </w:pPr>
      <w:r>
        <w:rPr>
          <w:rFonts w:ascii="Tahoma" w:hAnsi="Tahoma" w:cs="Tahoma"/>
          <w:b/>
          <w:bCs/>
          <w:color w:val="auto"/>
          <w:szCs w:val="21"/>
        </w:rPr>
        <w:t>（1</w:t>
      </w:r>
      <w:r>
        <w:rPr>
          <w:rFonts w:hint="eastAsia" w:ascii="Tahoma" w:hAnsi="Tahoma" w:cs="Tahoma"/>
          <w:b/>
          <w:bCs/>
          <w:color w:val="auto"/>
          <w:szCs w:val="21"/>
          <w:lang w:eastAsia="zh-CN"/>
        </w:rPr>
        <w:t>）</w:t>
      </w:r>
      <w:r>
        <w:rPr>
          <w:b/>
          <w:bCs/>
          <w:color w:val="auto"/>
        </w:rPr>
        <w:t>投标人应自行承担所提供上述资料任何错漏而导致的一切后果。</w:t>
      </w:r>
    </w:p>
    <w:p>
      <w:pPr>
        <w:keepNext w:val="0"/>
        <w:keepLines w:val="0"/>
        <w:pageBreakBefore w:val="0"/>
        <w:kinsoku/>
        <w:wordWrap/>
        <w:overflowPunct/>
        <w:topLinePunct w:val="0"/>
        <w:autoSpaceDE/>
        <w:autoSpaceDN/>
        <w:bidi w:val="0"/>
        <w:adjustRightInd/>
        <w:snapToGrid/>
        <w:spacing w:line="320" w:lineRule="exact"/>
        <w:ind w:firstLine="236" w:firstLineChars="98"/>
        <w:textAlignment w:val="auto"/>
        <w:outlineLvl w:val="9"/>
        <w:rPr>
          <w:rFonts w:ascii="Tahoma" w:hAnsi="Tahoma" w:cs="Tahoma"/>
          <w:b/>
          <w:bCs/>
          <w:color w:val="auto"/>
          <w:szCs w:val="21"/>
        </w:rPr>
      </w:pPr>
      <w:r>
        <w:rPr>
          <w:rFonts w:ascii="Tahoma" w:hAnsi="Tahoma" w:cs="Tahoma"/>
          <w:b/>
          <w:bCs/>
          <w:color w:val="auto"/>
          <w:szCs w:val="21"/>
        </w:rPr>
        <w:t>（</w:t>
      </w:r>
      <w:r>
        <w:rPr>
          <w:rFonts w:hint="eastAsia" w:ascii="Tahoma" w:hAnsi="Tahoma" w:cs="Tahoma"/>
          <w:b/>
          <w:bCs/>
          <w:color w:val="auto"/>
          <w:szCs w:val="21"/>
          <w:lang w:val="en-US" w:eastAsia="zh-CN"/>
        </w:rPr>
        <w:t>2</w:t>
      </w:r>
      <w:r>
        <w:rPr>
          <w:rFonts w:ascii="Tahoma" w:hAnsi="Tahoma" w:cs="Tahoma"/>
          <w:b/>
          <w:bCs/>
          <w:color w:val="auto"/>
          <w:szCs w:val="21"/>
        </w:rPr>
        <w:t>）所附的资格证明文件的复印件或影印件含糊不清，导致无法辨认的，其投标将被否决。</w:t>
      </w:r>
    </w:p>
    <w:p>
      <w:pPr>
        <w:spacing w:line="360" w:lineRule="auto"/>
        <w:ind w:firstLine="422" w:firstLineChars="150"/>
        <w:jc w:val="center"/>
        <w:rPr>
          <w:rFonts w:ascii="宋体" w:hAnsi="宋体" w:cs="宋体"/>
          <w:b/>
          <w:bCs/>
          <w:color w:val="000000"/>
          <w:sz w:val="28"/>
          <w:szCs w:val="28"/>
        </w:rPr>
      </w:pPr>
    </w:p>
    <w:p>
      <w:pPr>
        <w:spacing w:line="360" w:lineRule="auto"/>
        <w:ind w:firstLine="2502" w:firstLineChars="890"/>
        <w:rPr>
          <w:rFonts w:ascii="宋体" w:hAnsi="宋体" w:cs="宋体"/>
          <w:b/>
          <w:color w:val="000000"/>
          <w:sz w:val="28"/>
        </w:rPr>
      </w:pPr>
    </w:p>
    <w:p>
      <w:pPr>
        <w:spacing w:line="360" w:lineRule="auto"/>
        <w:jc w:val="both"/>
        <w:rPr>
          <w:rFonts w:ascii="宋体" w:hAnsi="宋体" w:cs="宋体"/>
          <w:b/>
          <w:bCs/>
          <w:color w:val="000000"/>
          <w:sz w:val="28"/>
          <w:szCs w:val="28"/>
        </w:rPr>
      </w:pPr>
    </w:p>
    <w:p>
      <w:pPr>
        <w:pStyle w:val="6"/>
        <w:jc w:val="center"/>
        <w:outlineLvl w:val="0"/>
        <w:rPr>
          <w:rFonts w:ascii="宋体" w:hAnsi="宋体" w:cs="宋体"/>
          <w:b/>
          <w:bCs/>
          <w:color w:val="000000"/>
          <w:sz w:val="28"/>
          <w:szCs w:val="28"/>
        </w:rPr>
      </w:pPr>
      <w:bookmarkStart w:id="337" w:name="_Toc13997"/>
      <w:bookmarkStart w:id="338" w:name="_Toc11727"/>
      <w:bookmarkStart w:id="339" w:name="_Toc31154"/>
      <w:r>
        <w:rPr>
          <w:rFonts w:hint="eastAsia" w:ascii="宋体" w:hAnsi="宋体" w:cs="宋体"/>
          <w:b/>
          <w:bCs/>
          <w:color w:val="000000"/>
          <w:sz w:val="28"/>
          <w:szCs w:val="28"/>
        </w:rPr>
        <w:t>质量保证书</w:t>
      </w:r>
      <w:bookmarkEnd w:id="337"/>
      <w:bookmarkEnd w:id="338"/>
      <w:bookmarkEnd w:id="339"/>
    </w:p>
    <w:p>
      <w:pPr>
        <w:pStyle w:val="6"/>
        <w:jc w:val="both"/>
        <w:rPr>
          <w:rFonts w:ascii="仿宋" w:hAnsi="仿宋" w:eastAsia="仿宋" w:cs="仿宋"/>
          <w:kern w:val="0"/>
          <w:sz w:val="32"/>
          <w:szCs w:val="32"/>
        </w:rPr>
      </w:pPr>
      <w:r>
        <w:rPr>
          <w:rFonts w:hint="eastAsia" w:ascii="仿宋" w:hAnsi="仿宋" w:eastAsia="仿宋" w:cs="仿宋"/>
          <w:kern w:val="0"/>
          <w:sz w:val="32"/>
          <w:szCs w:val="32"/>
        </w:rPr>
        <w:t>要求:1、未发生货物质量事故;2、保证货物在文件要求上不发生质量问题等。</w:t>
      </w:r>
    </w:p>
    <w:p>
      <w:pPr>
        <w:pStyle w:val="4"/>
        <w:bidi w:val="0"/>
        <w:jc w:val="center"/>
        <w:rPr>
          <w:rFonts w:hint="eastAsia"/>
          <w:sz w:val="32"/>
          <w:szCs w:val="32"/>
        </w:rPr>
      </w:pPr>
      <w:bookmarkStart w:id="340" w:name="_Toc7488"/>
      <w:r>
        <w:rPr>
          <w:rFonts w:hint="eastAsia"/>
          <w:sz w:val="32"/>
          <w:szCs w:val="32"/>
        </w:rPr>
        <w:t>服务承诺书</w:t>
      </w:r>
      <w:bookmarkEnd w:id="336"/>
      <w:bookmarkEnd w:id="340"/>
    </w:p>
    <w:p>
      <w:pPr>
        <w:rPr>
          <w:rFonts w:hint="eastAsia" w:ascii="宋体" w:hAnsi="宋体" w:cs="宋体"/>
          <w:b/>
          <w:bCs/>
          <w:color w:val="000000"/>
          <w:sz w:val="28"/>
          <w:szCs w:val="28"/>
          <w:lang w:eastAsia="zh-CN"/>
        </w:rPr>
      </w:pPr>
      <w:r>
        <w:rPr>
          <w:rFonts w:hint="eastAsia" w:ascii="宋体" w:hAnsi="宋体" w:cs="宋体"/>
          <w:b w:val="0"/>
          <w:bCs w:val="0"/>
          <w:color w:val="000000"/>
          <w:sz w:val="28"/>
          <w:szCs w:val="28"/>
          <w:lang w:eastAsia="zh-CN"/>
        </w:rPr>
        <w:t>（</w:t>
      </w:r>
      <w:r>
        <w:rPr>
          <w:rFonts w:hint="eastAsia" w:hAnsi="宋体" w:cs="宋体"/>
          <w:b w:val="0"/>
          <w:bCs w:val="0"/>
          <w:color w:val="auto"/>
          <w:sz w:val="28"/>
          <w:szCs w:val="28"/>
          <w:lang w:eastAsia="zh-CN"/>
        </w:rPr>
        <w:t>报价</w:t>
      </w:r>
      <w:r>
        <w:rPr>
          <w:rFonts w:hAnsi="宋体" w:cs="宋体"/>
          <w:b w:val="0"/>
          <w:bCs w:val="0"/>
          <w:color w:val="auto"/>
          <w:sz w:val="28"/>
          <w:szCs w:val="28"/>
        </w:rPr>
        <w:t>人自行编制</w:t>
      </w:r>
      <w:r>
        <w:rPr>
          <w:rFonts w:hint="eastAsia" w:ascii="宋体" w:hAnsi="宋体" w:cs="宋体"/>
          <w:b w:val="0"/>
          <w:bCs w:val="0"/>
          <w:color w:val="000000"/>
          <w:sz w:val="28"/>
          <w:szCs w:val="28"/>
          <w:lang w:eastAsia="zh-CN"/>
        </w:rPr>
        <w:t>）</w:t>
      </w:r>
      <w:r>
        <w:rPr>
          <w:rFonts w:hint="eastAsia" w:ascii="宋体" w:hAnsi="宋体" w:cs="宋体"/>
          <w:b/>
          <w:bCs/>
          <w:color w:val="000000"/>
          <w:sz w:val="28"/>
          <w:szCs w:val="28"/>
          <w:lang w:eastAsia="zh-CN"/>
        </w:rPr>
        <w:br w:type="page"/>
      </w:r>
    </w:p>
    <w:p>
      <w:pPr>
        <w:rPr>
          <w:rFonts w:hint="eastAsia" w:ascii="宋体" w:hAnsi="宋体" w:eastAsia="宋体" w:cs="宋体"/>
          <w:color w:val="000000"/>
          <w:sz w:val="24"/>
        </w:rPr>
      </w:pPr>
      <w:r>
        <w:rPr>
          <w:rFonts w:ascii="Tahoma" w:hAnsi="Tahoma" w:cs="Tahoma"/>
          <w:b w:val="0"/>
          <w:bCs w:val="0"/>
          <w:color w:val="auto"/>
          <w:sz w:val="24"/>
        </w:rPr>
        <w:t xml:space="preserve">                              </w:t>
      </w: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1687" w:firstLineChars="600"/>
        <w:rPr>
          <w:rFonts w:hint="eastAsia" w:ascii="宋体" w:hAnsi="宋体"/>
          <w:b/>
          <w:bCs/>
          <w:color w:val="000000"/>
          <w:sz w:val="28"/>
          <w:szCs w:val="28"/>
          <w:lang w:val="en-US" w:eastAsia="zh-CN"/>
        </w:rPr>
      </w:pPr>
      <w:r>
        <w:rPr>
          <w:rFonts w:hint="eastAsia" w:ascii="宋体" w:hAnsi="宋体"/>
          <w:b/>
          <w:bCs/>
          <w:color w:val="000000"/>
          <w:sz w:val="28"/>
          <w:szCs w:val="28"/>
          <w:lang w:val="en-US" w:eastAsia="zh-CN"/>
        </w:rPr>
        <w:t>信用中国”网站（WWW.creditchina.gov.cn）、</w:t>
      </w: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r>
        <w:rPr>
          <w:rFonts w:hint="eastAsia" w:ascii="宋体" w:hAnsi="宋体"/>
          <w:b/>
          <w:bCs/>
          <w:color w:val="000000"/>
          <w:sz w:val="28"/>
          <w:szCs w:val="28"/>
          <w:lang w:val="en-US" w:eastAsia="zh-CN"/>
        </w:rPr>
        <w:t>中国政府采购网（www.ccgp.gov.cn）国家企业信用信息公示（http://www.gsxt.gov.cn/）查询文件</w:t>
      </w:r>
      <w:r>
        <w:rPr>
          <w:rFonts w:hint="eastAsia" w:ascii="宋体" w:hAnsi="宋体"/>
          <w:b/>
          <w:bCs/>
          <w:color w:val="000000"/>
          <w:sz w:val="28"/>
          <w:szCs w:val="28"/>
          <w:lang w:eastAsia="zh-CN"/>
        </w:rPr>
        <w:t>复印件</w:t>
      </w: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widowControl/>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依据财库</w:t>
      </w:r>
      <w:r>
        <w:rPr>
          <w:rFonts w:ascii="仿宋" w:hAnsi="仿宋" w:eastAsia="仿宋" w:cs="宋体"/>
          <w:color w:val="auto"/>
          <w:spacing w:val="6"/>
          <w:kern w:val="0"/>
        </w:rPr>
        <w:t>[2016]125</w:t>
      </w:r>
      <w:r>
        <w:rPr>
          <w:rFonts w:hint="eastAsia" w:ascii="仿宋" w:hAnsi="仿宋" w:eastAsia="仿宋" w:cs="宋体"/>
          <w:color w:val="auto"/>
          <w:spacing w:val="6"/>
          <w:kern w:val="0"/>
        </w:rPr>
        <w:t>号文件规定，供应商须符合《关于在政府采购活动中查询及使用信用记录有关问题的通知》的相关要求，即具有良好的信用记录。</w:t>
      </w:r>
    </w:p>
    <w:p>
      <w:pPr>
        <w:widowControl/>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供应商须提供本单位近</w:t>
      </w:r>
      <w:r>
        <w:rPr>
          <w:rFonts w:ascii="仿宋" w:hAnsi="仿宋" w:eastAsia="仿宋" w:cs="宋体"/>
          <w:color w:val="auto"/>
          <w:spacing w:val="6"/>
          <w:kern w:val="0"/>
        </w:rPr>
        <w:t>3</w:t>
      </w:r>
      <w:r>
        <w:rPr>
          <w:rFonts w:hint="eastAsia" w:ascii="仿宋" w:hAnsi="仿宋" w:eastAsia="仿宋" w:cs="宋体"/>
          <w:color w:val="auto"/>
          <w:spacing w:val="6"/>
          <w:kern w:val="0"/>
        </w:rPr>
        <w:t>年（自公告发布之日起至开标日前）“信用中国”网站（</w:t>
      </w:r>
      <w:r>
        <w:rPr>
          <w:rFonts w:ascii="仿宋" w:hAnsi="仿宋" w:eastAsia="仿宋" w:cs="宋体"/>
          <w:color w:val="auto"/>
          <w:spacing w:val="6"/>
          <w:kern w:val="0"/>
        </w:rPr>
        <w:t>www.creditchina.gov.cn</w:t>
      </w:r>
      <w:r>
        <w:rPr>
          <w:rFonts w:hint="eastAsia" w:ascii="仿宋" w:hAnsi="仿宋" w:eastAsia="仿宋" w:cs="宋体"/>
          <w:color w:val="auto"/>
          <w:spacing w:val="6"/>
          <w:kern w:val="0"/>
        </w:rPr>
        <w:t>）、中国政府采购网（</w:t>
      </w:r>
      <w:r>
        <w:rPr>
          <w:rFonts w:ascii="仿宋" w:hAnsi="仿宋" w:eastAsia="仿宋" w:cs="宋体"/>
          <w:color w:val="auto"/>
          <w:spacing w:val="6"/>
          <w:kern w:val="0"/>
        </w:rPr>
        <w:t>www.ccgp.gov.cn</w:t>
      </w:r>
      <w:r>
        <w:rPr>
          <w:rFonts w:hint="eastAsia" w:ascii="仿宋" w:hAnsi="仿宋" w:eastAsia="仿宋" w:cs="宋体"/>
          <w:color w:val="auto"/>
          <w:spacing w:val="6"/>
          <w:kern w:val="0"/>
        </w:rPr>
        <w:t>）及“国家企业信用信息公示系统”（http://www.gsxt.gov.cn）已公布的信用记录查询结果。</w:t>
      </w:r>
    </w:p>
    <w:p>
      <w:pPr>
        <w:widowControl/>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查询信息包含：</w:t>
      </w:r>
    </w:p>
    <w:p>
      <w:pPr>
        <w:widowControl/>
        <w:numPr>
          <w:ilvl w:val="0"/>
          <w:numId w:val="5"/>
        </w:numPr>
        <w:adjustRightInd w:val="0"/>
        <w:snapToGrid w:val="0"/>
        <w:spacing w:line="440" w:lineRule="exact"/>
        <w:ind w:firstLine="504" w:firstLineChars="200"/>
        <w:jc w:val="left"/>
        <w:rPr>
          <w:rFonts w:hint="eastAsia" w:ascii="仿宋" w:hAnsi="仿宋" w:eastAsia="仿宋" w:cs="宋体"/>
          <w:color w:val="auto"/>
          <w:spacing w:val="6"/>
          <w:kern w:val="0"/>
        </w:rPr>
      </w:pPr>
      <w:r>
        <w:rPr>
          <w:rFonts w:hint="eastAsia" w:ascii="仿宋" w:hAnsi="仿宋" w:eastAsia="仿宋" w:cs="宋体"/>
          <w:color w:val="auto"/>
          <w:spacing w:val="6"/>
          <w:kern w:val="0"/>
        </w:rPr>
        <w:t>“信用中国网站（www.creditchina.gov.cn）”被列入失信被执行人、企业经营异常名录、重大税收违法案件当事人名单、政府采购严重违法失信名单（尚在处罚期内的）；</w:t>
      </w:r>
    </w:p>
    <w:p>
      <w:pPr>
        <w:widowControl/>
        <w:numPr>
          <w:ilvl w:val="0"/>
          <w:numId w:val="5"/>
        </w:numPr>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在“中国政府采购网（www.ccgp.gov.cn）”被列入政府采购严重违法失信行为记录名单的（尚在处罚期内的）；</w:t>
      </w:r>
    </w:p>
    <w:p>
      <w:pPr>
        <w:widowControl/>
        <w:numPr>
          <w:ilvl w:val="0"/>
          <w:numId w:val="5"/>
        </w:numPr>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在“国家企业信用信息公示系统（http://www.gsxt.gov.cn）”列入经营异常名录信息、列入严重违法失信企业名单（黑名单）信息</w:t>
      </w:r>
    </w:p>
    <w:p>
      <w:pPr>
        <w:spacing w:line="360" w:lineRule="auto"/>
        <w:jc w:val="center"/>
        <w:rPr>
          <w:rFonts w:hint="eastAsia" w:ascii="仿宋" w:hAnsi="仿宋" w:eastAsia="仿宋" w:cs="宋体"/>
          <w:color w:val="auto"/>
          <w:spacing w:val="6"/>
          <w:kern w:val="0"/>
        </w:rPr>
      </w:pPr>
    </w:p>
    <w:p>
      <w:pPr>
        <w:spacing w:line="360" w:lineRule="auto"/>
        <w:jc w:val="center"/>
        <w:rPr>
          <w:rFonts w:hint="eastAsia" w:ascii="宋体" w:hAnsi="宋体"/>
          <w:b/>
          <w:bCs/>
          <w:color w:val="auto"/>
          <w:sz w:val="28"/>
          <w:szCs w:val="28"/>
        </w:rPr>
      </w:pPr>
      <w:r>
        <w:rPr>
          <w:rFonts w:hint="eastAsia" w:ascii="仿宋" w:hAnsi="仿宋" w:eastAsia="仿宋" w:cs="宋体"/>
          <w:color w:val="auto"/>
          <w:spacing w:val="6"/>
          <w:kern w:val="0"/>
        </w:rPr>
        <w:t>注：网站搜索页输入供应商名称，查询相关信息，提供网页打印件，打印件需显示打印日期。</w:t>
      </w: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br w:type="page"/>
      </w:r>
    </w:p>
    <w:p>
      <w:pPr>
        <w:pStyle w:val="3"/>
        <w:bidi w:val="0"/>
        <w:rPr>
          <w:rFonts w:hint="eastAsia"/>
          <w:sz w:val="28"/>
          <w:szCs w:val="36"/>
          <w:lang w:eastAsia="zh-CN"/>
        </w:rPr>
      </w:pPr>
      <w:bookmarkStart w:id="341" w:name="_Toc1317"/>
      <w:bookmarkStart w:id="342" w:name="_Toc23359"/>
      <w:r>
        <w:rPr>
          <w:rFonts w:hint="eastAsia"/>
          <w:sz w:val="28"/>
          <w:szCs w:val="36"/>
          <w:lang w:eastAsia="zh-CN"/>
        </w:rPr>
        <w:t>谈判保证金缴款凭证复印件</w:t>
      </w:r>
      <w:bookmarkEnd w:id="341"/>
      <w:bookmarkEnd w:id="342"/>
    </w:p>
    <w:p>
      <w:pPr>
        <w:pageBreakBefore w:val="0"/>
        <w:kinsoku/>
        <w:wordWrap/>
        <w:overflowPunct/>
        <w:topLinePunct w:val="0"/>
        <w:bidi w:val="0"/>
        <w:spacing w:line="360" w:lineRule="auto"/>
        <w:ind w:firstLine="422" w:firstLineChars="150"/>
        <w:jc w:val="center"/>
        <w:rPr>
          <w:rFonts w:hint="eastAsia" w:ascii="宋体" w:hAnsi="宋体" w:eastAsia="宋体" w:cs="宋体"/>
          <w:b/>
          <w:bCs/>
          <w:color w:val="000000"/>
          <w:sz w:val="28"/>
          <w:szCs w:val="28"/>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r>
        <w:rPr>
          <w:sz w:val="24"/>
        </w:rPr>
        <mc:AlternateContent>
          <mc:Choice Requires="wps">
            <w:drawing>
              <wp:anchor distT="0" distB="0" distL="114300" distR="114300" simplePos="0" relativeHeight="251694080" behindDoc="0" locked="0" layoutInCell="1" allowOverlap="1">
                <wp:simplePos x="0" y="0"/>
                <wp:positionH relativeFrom="column">
                  <wp:posOffset>708660</wp:posOffset>
                </wp:positionH>
                <wp:positionV relativeFrom="paragraph">
                  <wp:posOffset>261620</wp:posOffset>
                </wp:positionV>
                <wp:extent cx="4525010" cy="2581275"/>
                <wp:effectExtent l="4445" t="4445" r="23495" b="5080"/>
                <wp:wrapNone/>
                <wp:docPr id="8" name="文本框 8"/>
                <wp:cNvGraphicFramePr/>
                <a:graphic xmlns:a="http://schemas.openxmlformats.org/drawingml/2006/main">
                  <a:graphicData uri="http://schemas.microsoft.com/office/word/2010/wordprocessingShape">
                    <wps:wsp>
                      <wps:cNvSpPr txBox="1"/>
                      <wps:spPr>
                        <a:xfrm>
                          <a:off x="1070610" y="1835785"/>
                          <a:ext cx="4525010" cy="2581275"/>
                        </a:xfrm>
                        <a:prstGeom prst="rect">
                          <a:avLst/>
                        </a:prstGeom>
                        <a:solidFill>
                          <a:srgbClr val="FFFFFF"/>
                        </a:solidFill>
                        <a:ln w="6350">
                          <a:solidFill>
                            <a:prstClr val="black"/>
                          </a:solidFill>
                        </a:ln>
                        <a:effectLst/>
                      </wps:spPr>
                      <wps:txbx>
                        <w:txbxContent>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ind w:firstLine="1960" w:firstLineChars="700"/>
                              <w:rPr>
                                <w:rFonts w:hint="eastAsia" w:eastAsia="宋体"/>
                                <w:sz w:val="28"/>
                                <w:szCs w:val="28"/>
                                <w:lang w:eastAsia="zh-CN"/>
                              </w:rPr>
                            </w:pPr>
                            <w:r>
                              <w:rPr>
                                <w:rFonts w:hint="eastAsia"/>
                                <w:sz w:val="28"/>
                                <w:szCs w:val="28"/>
                                <w:lang w:eastAsia="zh-CN"/>
                              </w:rPr>
                              <w:t>银行缴款凭证复印件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8pt;margin-top:20.6pt;height:203.25pt;width:356.3pt;z-index:251694080;mso-width-relative:page;mso-height-relative:page;" fillcolor="#FFFFFF" filled="t" stroked="t" coordsize="21600,21600" o:gfxdata="UEsDBAoAAAAAAIdO4kAAAAAAAAAAAAAAAAAEAAAAZHJzL1BLAwQUAAAACACHTuJAlzCHd9YAAAAK&#10;AQAADwAAAGRycy9kb3ducmV2LnhtbE2PQU/DMAyF70j8h8iTuLE0XdVNpekkkJAQN0Yv3LLGa6s1&#10;TpVk6/j3mBPc/Oyn5+/V+5ubxBVDHD1pUOsMBFLn7Ui9hvbz9XEHIiZD1kyeUMM3Rtg393e1qaxf&#10;6AOvh9QLDqFYGQ1DSnMlZewGdCau/YzEt5MPziSWoZc2mIXD3STzLCulMyPxh8HM+DJgdz5cnIa3&#10;8jl9YWvf7Sbf+KWVXThNUeuHlcqeQCS8pT8z/OIzOjTMdPQXslFMrJUq2aqhUDkINuzygocjL4rt&#10;FmRTy/8Vmh9QSwMEFAAAAAgAh07iQPm9lZVRAgAAhAQAAA4AAABkcnMvZTJvRG9jLnhtbK1UzY7T&#10;MBC+I/EOlu80abZpS9V0VboqQlqxKxXE2XGcJsLxGNttUh6AfQNOXLjzXH0Oxu7PdllOiB7cGc/X&#10;bzzfzHR63TWSbIWxNaiM9nsxJUJxKGq1zujHD8tXY0qsY6pgEpTI6E5Yej17+WLa6olIoAJZCEOQ&#10;RNlJqzNaOacnUWR5JRpme6CFwmAJpmEOXbOOCsNaZG9klMTxMGrBFNoAF9bi7c0hSGeBvywFd3dl&#10;aYUjMqP4NhdOE87cn9FsyiZrw3RV8+Mz2D+8omG1wqRnqhvmGNmY+hlVU3MDFkrX49BEUJY1F6EG&#10;rKYf/1HNqmJahFpQHKvPMtn/R8vfb+8NqYuMYqMUa7BF++8P+x+/9j+/kbGXp9V2gqiVRpzr3kCH&#10;bT7dW7z0VXelafw31kN8PB7Fwz7KvUN7fJWOxulBaNE5whEwSJMUy6WEIyJJx/1kFBDRI5U21r0V&#10;0BBvZNRgJ4PAbHtrHT4LoSeIz2xB1sWyljI4Zp0vpCFbhl1fho/Pjz95ApOKtBkdXqVxYH4S89xn&#10;ilwy/vk5A/JJ5fOJMGjHd3m9Drp4y3V5dxQxh2KHGho4DKHVfFljlltm3T0zOHWoB26Su8OjlIBP&#10;g6NFSQXm69/uPR6HAaOUtDjFGbVfNswISuQ7hWPyuj8Y+LEPziAdJeiYy0h+GVGbZgEoWR93VvNg&#10;eryTJ7M00HzChZv7rBhiimPujLqTuXCH3cKF5WI+DyAcdM3crVpp7qm9YArmGwdlHRrpZTpogy3y&#10;Do56aNZxLf0uXfoB9fjnMfs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lzCHd9YAAAAKAQAADwAA&#10;AAAAAAABACAAAAAiAAAAZHJzL2Rvd25yZXYueG1sUEsBAhQAFAAAAAgAh07iQPm9lZVRAgAAhAQA&#10;AA4AAAAAAAAAAQAgAAAAJQEAAGRycy9lMm9Eb2MueG1sUEsFBgAAAAAGAAYAWQEAAOgFAAAAAA==&#10;">
                <v:fill on="t" focussize="0,0"/>
                <v:stroke weight="0.5pt" color="#000000" joinstyle="round"/>
                <v:imagedata o:title=""/>
                <o:lock v:ext="edit" aspectratio="f"/>
                <v:textbox>
                  <w:txbxContent>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ind w:firstLine="1960" w:firstLineChars="700"/>
                        <w:rPr>
                          <w:rFonts w:hint="eastAsia" w:eastAsia="宋体"/>
                          <w:sz w:val="28"/>
                          <w:szCs w:val="28"/>
                          <w:lang w:eastAsia="zh-CN"/>
                        </w:rPr>
                      </w:pPr>
                      <w:r>
                        <w:rPr>
                          <w:rFonts w:hint="eastAsia"/>
                          <w:sz w:val="28"/>
                          <w:szCs w:val="28"/>
                          <w:lang w:eastAsia="zh-CN"/>
                        </w:rPr>
                        <w:t>银行缴款凭证复印件</w:t>
                      </w:r>
                    </w:p>
                  </w:txbxContent>
                </v:textbox>
              </v:shape>
            </w:pict>
          </mc:Fallback>
        </mc:AlternateContent>
      </w: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Style w:val="4"/>
        <w:pageBreakBefore w:val="0"/>
        <w:kinsoku/>
        <w:wordWrap/>
        <w:overflowPunct/>
        <w:topLinePunct w:val="0"/>
        <w:bidi w:val="0"/>
        <w:spacing w:line="360" w:lineRule="auto"/>
        <w:rPr>
          <w:rStyle w:val="25"/>
          <w:rFonts w:hint="eastAsia" w:ascii="宋体" w:hAnsi="宋体" w:cs="宋体"/>
          <w:b/>
          <w:bCs w:val="0"/>
          <w:color w:val="000000"/>
          <w:sz w:val="28"/>
          <w:szCs w:val="28"/>
          <w:lang w:val="en-US" w:eastAsia="zh-CN"/>
        </w:rPr>
      </w:pPr>
      <w:r>
        <w:rPr>
          <w:rStyle w:val="25"/>
          <w:rFonts w:hint="eastAsia" w:ascii="宋体" w:hAnsi="宋体" w:cs="宋体"/>
          <w:b/>
          <w:bCs w:val="0"/>
          <w:color w:val="000000"/>
          <w:sz w:val="28"/>
          <w:szCs w:val="28"/>
          <w:lang w:val="en-US" w:eastAsia="zh-CN"/>
        </w:rPr>
        <w:br w:type="page"/>
      </w:r>
    </w:p>
    <w:p>
      <w:pPr>
        <w:pStyle w:val="4"/>
        <w:pageBreakBefore w:val="0"/>
        <w:kinsoku/>
        <w:wordWrap/>
        <w:overflowPunct/>
        <w:topLinePunct w:val="0"/>
        <w:bidi w:val="0"/>
        <w:spacing w:line="360" w:lineRule="auto"/>
        <w:ind w:firstLine="2342" w:firstLineChars="833"/>
        <w:rPr>
          <w:rFonts w:hint="eastAsia" w:ascii="宋体" w:hAnsi="宋体" w:eastAsia="宋体" w:cs="宋体"/>
          <w:b w:val="0"/>
          <w:color w:val="000000"/>
          <w:sz w:val="28"/>
          <w:szCs w:val="28"/>
        </w:rPr>
      </w:pPr>
      <w:bookmarkStart w:id="343" w:name="_Toc30227"/>
      <w:bookmarkStart w:id="344" w:name="_Toc19580"/>
      <w:r>
        <w:rPr>
          <w:rStyle w:val="25"/>
          <w:rFonts w:hint="eastAsia" w:ascii="宋体" w:hAnsi="宋体" w:cs="宋体"/>
          <w:b/>
          <w:bCs w:val="0"/>
          <w:color w:val="000000"/>
          <w:sz w:val="28"/>
          <w:szCs w:val="28"/>
          <w:lang w:val="en-US" w:eastAsia="zh-CN"/>
        </w:rPr>
        <w:t>报价</w:t>
      </w:r>
      <w:r>
        <w:rPr>
          <w:rStyle w:val="25"/>
          <w:rFonts w:hint="eastAsia" w:ascii="宋体" w:hAnsi="宋体" w:eastAsia="宋体" w:cs="宋体"/>
          <w:b/>
          <w:bCs w:val="0"/>
          <w:color w:val="000000"/>
          <w:sz w:val="28"/>
          <w:szCs w:val="28"/>
        </w:rPr>
        <w:t>单位（供应商）反商业贿赂承诺书</w:t>
      </w:r>
      <w:bookmarkEnd w:id="343"/>
      <w:bookmarkEnd w:id="344"/>
    </w:p>
    <w:p>
      <w:pPr>
        <w:pStyle w:val="13"/>
        <w:pageBreakBefore w:val="0"/>
        <w:kinsoku/>
        <w:wordWrap/>
        <w:overflowPunct/>
        <w:topLinePunct w:val="0"/>
        <w:bidi w:val="0"/>
        <w:spacing w:before="12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pStyle w:val="13"/>
        <w:pageBreakBefore w:val="0"/>
        <w:kinsoku/>
        <w:wordWrap/>
        <w:overflowPunct/>
        <w:topLinePunct w:val="0"/>
        <w:bidi w:val="0"/>
        <w:spacing w:before="120" w:line="360" w:lineRule="auto"/>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left="137" w:leftChars="57" w:firstLine="280" w:firstLineChars="117"/>
        <w:rPr>
          <w:rFonts w:hint="eastAsia" w:ascii="宋体" w:hAnsi="宋体" w:eastAsia="宋体" w:cs="宋体"/>
          <w:color w:val="000000"/>
          <w:sz w:val="24"/>
          <w:szCs w:val="24"/>
        </w:rPr>
      </w:pP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我单位承诺在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项目名称</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rPr>
        <w:t>公开活动中，不给予国家工作人员</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采购方、代理机构</w:t>
      </w:r>
      <w:r>
        <w:rPr>
          <w:rFonts w:hint="eastAsia" w:ascii="宋体" w:hAnsi="宋体" w:eastAsia="宋体" w:cs="宋体"/>
          <w:color w:val="000000"/>
          <w:sz w:val="24"/>
          <w:szCs w:val="24"/>
        </w:rPr>
        <w:t>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r>
        <w:rPr>
          <w:rFonts w:hint="eastAsia" w:ascii="宋体" w:hAnsi="宋体" w:cs="宋体"/>
          <w:color w:val="000000"/>
          <w:sz w:val="24"/>
          <w:szCs w:val="24"/>
          <w:lang w:eastAsia="zh-CN"/>
        </w:rPr>
        <w:t>报价单位</w:t>
      </w:r>
      <w:r>
        <w:rPr>
          <w:rFonts w:hint="eastAsia" w:ascii="宋体" w:hAnsi="宋体" w:eastAsia="宋体" w:cs="宋体"/>
          <w:color w:val="000000"/>
          <w:sz w:val="24"/>
          <w:szCs w:val="24"/>
        </w:rPr>
        <w:t>法人代表：（签字盖章）</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r>
        <w:rPr>
          <w:rFonts w:hint="eastAsia" w:ascii="宋体" w:hAnsi="宋体" w:eastAsia="宋体" w:cs="宋体"/>
          <w:color w:val="000000"/>
          <w:sz w:val="24"/>
          <w:szCs w:val="24"/>
        </w:rPr>
        <w:t>授权</w:t>
      </w:r>
      <w:r>
        <w:rPr>
          <w:rFonts w:hint="eastAsia" w:ascii="宋体" w:hAnsi="宋体" w:cs="宋体"/>
          <w:color w:val="000000"/>
          <w:sz w:val="24"/>
          <w:szCs w:val="24"/>
          <w:lang w:val="en-US" w:eastAsia="zh-CN"/>
        </w:rPr>
        <w:t>委托人</w:t>
      </w:r>
      <w:r>
        <w:rPr>
          <w:rFonts w:hint="eastAsia" w:ascii="宋体" w:hAnsi="宋体" w:eastAsia="宋体" w:cs="宋体"/>
          <w:color w:val="000000"/>
          <w:sz w:val="24"/>
          <w:szCs w:val="24"/>
        </w:rPr>
        <w:t>：</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日  期：   年   月   日</w:t>
      </w:r>
    </w:p>
    <w:p>
      <w:pPr>
        <w:jc w:val="center"/>
        <w:rPr>
          <w:rStyle w:val="33"/>
          <w:rFonts w:hint="eastAsia"/>
          <w:sz w:val="28"/>
          <w:szCs w:val="36"/>
          <w:lang w:eastAsia="zh-CN"/>
        </w:rPr>
      </w:pPr>
      <w:r>
        <w:rPr>
          <w:rFonts w:hint="eastAsia" w:ascii="宋体" w:hAnsi="宋体" w:eastAsia="宋体" w:cs="宋体"/>
          <w:color w:val="000000"/>
          <w:sz w:val="24"/>
          <w:szCs w:val="24"/>
        </w:rPr>
        <w:br w:type="page"/>
      </w:r>
      <w:bookmarkStart w:id="345" w:name="_Toc5804"/>
      <w:bookmarkStart w:id="346" w:name="_Toc21845"/>
      <w:r>
        <w:rPr>
          <w:rStyle w:val="33"/>
          <w:rFonts w:hint="eastAsia"/>
          <w:sz w:val="28"/>
          <w:szCs w:val="36"/>
        </w:rPr>
        <w:t>其他投标人认为有必要</w:t>
      </w:r>
      <w:r>
        <w:rPr>
          <w:rStyle w:val="33"/>
          <w:rFonts w:hint="eastAsia"/>
          <w:sz w:val="28"/>
          <w:szCs w:val="36"/>
          <w:lang w:eastAsia="zh-CN"/>
        </w:rPr>
        <w:t>提供的资料</w:t>
      </w:r>
    </w:p>
    <w:bookmarkEnd w:id="345"/>
    <w:bookmarkEnd w:id="346"/>
    <w:p>
      <w:pPr>
        <w:rPr>
          <w:rFonts w:hint="eastAsia" w:ascii="宋体" w:hAnsi="宋体" w:eastAsia="宋体" w:cs="宋体"/>
          <w:color w:val="000000"/>
          <w:sz w:val="24"/>
          <w:szCs w:val="24"/>
        </w:rPr>
      </w:pPr>
    </w:p>
    <w:p>
      <w:pPr>
        <w:pStyle w:val="16"/>
        <w:rPr>
          <w:rFonts w:hint="eastAsia"/>
        </w:rPr>
      </w:pPr>
    </w:p>
    <w:p>
      <w:pPr>
        <w:rPr>
          <w:rFonts w:hint="eastAsia"/>
          <w:lang w:val="en-US" w:eastAsia="zh-CN"/>
        </w:rPr>
      </w:pPr>
      <w:bookmarkStart w:id="347" w:name="_Toc7247"/>
      <w:r>
        <w:rPr>
          <w:rFonts w:hint="eastAsia"/>
          <w:lang w:val="en-US" w:eastAsia="zh-CN"/>
        </w:rPr>
        <w:br w:type="page"/>
      </w:r>
    </w:p>
    <w:p>
      <w:pPr>
        <w:pStyle w:val="3"/>
        <w:bidi w:val="0"/>
        <w:rPr>
          <w:rFonts w:hint="eastAsia"/>
          <w:lang w:val="en-US" w:eastAsia="zh-CN"/>
        </w:rPr>
      </w:pPr>
      <w:bookmarkStart w:id="348" w:name="_Toc18068"/>
      <w:bookmarkStart w:id="349" w:name="_Toc19041"/>
      <w:r>
        <w:rPr>
          <w:rFonts w:hint="eastAsia"/>
          <w:lang w:val="en-US" w:eastAsia="zh-CN"/>
        </w:rPr>
        <w:t>评审标准</w:t>
      </w:r>
      <w:bookmarkEnd w:id="347"/>
      <w:bookmarkEnd w:id="348"/>
      <w:bookmarkEnd w:id="349"/>
    </w:p>
    <w:p>
      <w:pPr>
        <w:pStyle w:val="13"/>
        <w:numPr>
          <w:ilvl w:val="0"/>
          <w:numId w:val="0"/>
        </w:numPr>
        <w:spacing w:before="120" w:line="360" w:lineRule="auto"/>
        <w:jc w:val="left"/>
        <w:rPr>
          <w:rFonts w:hint="eastAsia" w:ascii="宋体" w:hAnsi="宋体" w:eastAsia="宋体" w:cs="宋体"/>
          <w:b w:val="0"/>
          <w:bCs/>
          <w:i w:val="0"/>
          <w:color w:val="auto"/>
          <w:kern w:val="0"/>
          <w:sz w:val="28"/>
          <w:szCs w:val="28"/>
          <w:u w:val="none"/>
          <w:lang w:val="en-US" w:eastAsia="zh-CN" w:bidi="ar"/>
        </w:rPr>
      </w:pPr>
      <w:r>
        <w:rPr>
          <w:rFonts w:hint="eastAsia" w:ascii="宋体" w:hAnsi="宋体" w:cs="宋体"/>
          <w:b w:val="0"/>
          <w:bCs/>
          <w:i w:val="0"/>
          <w:color w:val="auto"/>
          <w:kern w:val="0"/>
          <w:sz w:val="28"/>
          <w:szCs w:val="28"/>
          <w:u w:val="none"/>
          <w:lang w:val="en-US" w:eastAsia="zh-CN" w:bidi="ar"/>
        </w:rPr>
        <w:t>附表1、   投标</w:t>
      </w:r>
      <w:r>
        <w:rPr>
          <w:rFonts w:hint="eastAsia" w:ascii="宋体" w:hAnsi="宋体" w:eastAsia="宋体" w:cs="宋体"/>
          <w:b w:val="0"/>
          <w:bCs/>
          <w:i w:val="0"/>
          <w:color w:val="auto"/>
          <w:kern w:val="0"/>
          <w:sz w:val="28"/>
          <w:szCs w:val="28"/>
          <w:u w:val="none"/>
          <w:lang w:val="en-US" w:eastAsia="zh-CN" w:bidi="ar"/>
        </w:rPr>
        <w:t>人资格审查</w:t>
      </w:r>
    </w:p>
    <w:p>
      <w:pPr>
        <w:pStyle w:val="13"/>
        <w:numPr>
          <w:ilvl w:val="0"/>
          <w:numId w:val="0"/>
        </w:numPr>
        <w:spacing w:before="120" w:line="360" w:lineRule="auto"/>
        <w:jc w:val="left"/>
        <w:rPr>
          <w:rFonts w:hint="eastAsia" w:ascii="宋体" w:hAnsi="宋体" w:eastAsia="宋体" w:cs="宋体"/>
          <w:b w:val="0"/>
          <w:bCs/>
          <w:i w:val="0"/>
          <w:color w:val="auto"/>
          <w:kern w:val="0"/>
          <w:sz w:val="28"/>
          <w:szCs w:val="28"/>
          <w:u w:val="none"/>
          <w:lang w:val="en-US" w:eastAsia="zh-CN" w:bidi="ar"/>
        </w:rPr>
      </w:pPr>
      <w:r>
        <w:rPr>
          <w:rFonts w:hint="eastAsia" w:ascii="宋体" w:hAnsi="宋体" w:cs="宋体"/>
          <w:b w:val="0"/>
          <w:bCs/>
          <w:i w:val="0"/>
          <w:color w:val="auto"/>
          <w:kern w:val="0"/>
          <w:sz w:val="28"/>
          <w:szCs w:val="28"/>
          <w:u w:val="none"/>
          <w:lang w:val="en-US" w:eastAsia="zh-CN" w:bidi="ar"/>
        </w:rPr>
        <w:t xml:space="preserve">附表2、   </w:t>
      </w:r>
      <w:r>
        <w:rPr>
          <w:rFonts w:hint="eastAsia" w:ascii="宋体" w:hAnsi="宋体" w:eastAsia="宋体" w:cs="宋体"/>
          <w:b w:val="0"/>
          <w:bCs/>
          <w:i w:val="0"/>
          <w:color w:val="auto"/>
          <w:kern w:val="0"/>
          <w:sz w:val="28"/>
          <w:szCs w:val="28"/>
          <w:u w:val="none"/>
          <w:lang w:val="en-US" w:eastAsia="zh-CN" w:bidi="ar"/>
        </w:rPr>
        <w:t>初步审查表</w:t>
      </w:r>
    </w:p>
    <w:p>
      <w:pPr>
        <w:pStyle w:val="13"/>
        <w:numPr>
          <w:ilvl w:val="0"/>
          <w:numId w:val="0"/>
        </w:numPr>
        <w:spacing w:before="120" w:line="360" w:lineRule="auto"/>
        <w:jc w:val="left"/>
        <w:rPr>
          <w:rFonts w:hint="eastAsia" w:ascii="宋体" w:hAnsi="宋体" w:eastAsia="宋体" w:cs="宋体"/>
          <w:b w:val="0"/>
          <w:bCs/>
          <w:i w:val="0"/>
          <w:color w:val="auto"/>
          <w:kern w:val="0"/>
          <w:sz w:val="28"/>
          <w:szCs w:val="28"/>
          <w:u w:val="none"/>
          <w:lang w:val="en-US" w:eastAsia="zh-CN" w:bidi="ar"/>
        </w:rPr>
      </w:pPr>
      <w:r>
        <w:rPr>
          <w:rFonts w:hint="eastAsia" w:ascii="宋体" w:hAnsi="宋体" w:cs="宋体"/>
          <w:b w:val="0"/>
          <w:bCs/>
          <w:i w:val="0"/>
          <w:color w:val="auto"/>
          <w:kern w:val="0"/>
          <w:sz w:val="28"/>
          <w:szCs w:val="28"/>
          <w:u w:val="none"/>
          <w:lang w:val="en-US" w:eastAsia="zh-CN" w:bidi="ar"/>
        </w:rPr>
        <w:t xml:space="preserve">附表3、   </w:t>
      </w:r>
      <w:r>
        <w:rPr>
          <w:rFonts w:hint="eastAsia" w:ascii="宋体" w:hAnsi="宋体" w:eastAsia="宋体" w:cs="宋体"/>
          <w:b w:val="0"/>
          <w:bCs/>
          <w:i w:val="0"/>
          <w:color w:val="auto"/>
          <w:kern w:val="0"/>
          <w:sz w:val="28"/>
          <w:szCs w:val="28"/>
          <w:u w:val="none"/>
          <w:lang w:val="en-US" w:eastAsia="zh-CN" w:bidi="ar"/>
        </w:rPr>
        <w:t>响应性评审表</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ageBreakBefore w:val="0"/>
        <w:kinsoku/>
        <w:wordWrap/>
        <w:overflowPunct/>
        <w:topLinePunct w:val="0"/>
        <w:bidi w:val="0"/>
        <w:spacing w:line="360" w:lineRule="auto"/>
        <w:rPr>
          <w:rFonts w:hint="eastAsia" w:ascii="宋体" w:hAnsi="宋体" w:eastAsia="宋体" w:cs="宋体"/>
        </w:rPr>
      </w:pPr>
    </w:p>
    <w:p/>
    <w:p/>
    <w:p>
      <w:r>
        <w:br w:type="page"/>
      </w:r>
    </w:p>
    <w:p>
      <w:pPr>
        <w:pStyle w:val="13"/>
        <w:spacing w:before="120" w:line="360" w:lineRule="auto"/>
        <w:ind w:firstLine="405"/>
        <w:jc w:val="both"/>
        <w:rPr>
          <w:rFonts w:hint="eastAsia" w:ascii="宋体" w:hAnsi="宋体"/>
          <w:color w:val="000000"/>
          <w:sz w:val="24"/>
          <w:szCs w:val="24"/>
        </w:rPr>
      </w:pPr>
      <w:r>
        <w:rPr>
          <w:rFonts w:hint="eastAsia" w:ascii="宋体" w:hAnsi="宋体"/>
          <w:color w:val="000000"/>
          <w:sz w:val="24"/>
          <w:szCs w:val="24"/>
          <w:lang w:eastAsia="zh-CN"/>
        </w:rPr>
        <w:t>附表</w:t>
      </w:r>
      <w:r>
        <w:rPr>
          <w:rFonts w:hint="eastAsia" w:ascii="宋体" w:hAnsi="宋体"/>
          <w:color w:val="000000"/>
          <w:sz w:val="24"/>
          <w:szCs w:val="24"/>
          <w:lang w:val="en-US" w:eastAsia="zh-CN"/>
        </w:rPr>
        <w:t>...1</w:t>
      </w:r>
    </w:p>
    <w:p>
      <w:pPr>
        <w:pStyle w:val="13"/>
        <w:spacing w:before="120" w:line="360" w:lineRule="auto"/>
        <w:ind w:firstLine="405"/>
        <w:jc w:val="center"/>
        <w:rPr>
          <w:rFonts w:hint="eastAsia" w:ascii="宋体" w:hAnsi="宋体"/>
          <w:color w:val="000000"/>
          <w:sz w:val="24"/>
          <w:szCs w:val="24"/>
        </w:rPr>
      </w:pPr>
      <w:r>
        <w:rPr>
          <w:rFonts w:hint="eastAsia" w:ascii="宋体" w:hAnsi="宋体" w:cs="宋体"/>
          <w:b/>
          <w:i w:val="0"/>
          <w:color w:val="000000"/>
          <w:kern w:val="0"/>
          <w:sz w:val="40"/>
          <w:szCs w:val="40"/>
          <w:u w:val="none"/>
          <w:lang w:val="en-US" w:eastAsia="zh-CN" w:bidi="ar"/>
        </w:rPr>
        <w:t>报价</w:t>
      </w:r>
      <w:r>
        <w:rPr>
          <w:rFonts w:hint="eastAsia" w:ascii="宋体" w:hAnsi="宋体" w:eastAsia="宋体" w:cs="宋体"/>
          <w:b/>
          <w:i w:val="0"/>
          <w:color w:val="000000"/>
          <w:kern w:val="0"/>
          <w:sz w:val="40"/>
          <w:szCs w:val="40"/>
          <w:u w:val="none"/>
          <w:lang w:val="en-US" w:eastAsia="zh-CN" w:bidi="ar"/>
        </w:rPr>
        <w:t>人资格审查</w:t>
      </w:r>
    </w:p>
    <w:tbl>
      <w:tblPr>
        <w:tblStyle w:val="17"/>
        <w:tblW w:w="8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47"/>
        <w:gridCol w:w="4051"/>
        <w:gridCol w:w="1128"/>
        <w:gridCol w:w="1128"/>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980" w:type="dxa"/>
            <w:gridSpan w:val="5"/>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980" w:type="dxa"/>
            <w:gridSpan w:val="5"/>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编号</w:t>
            </w:r>
          </w:p>
        </w:tc>
        <w:tc>
          <w:tcPr>
            <w:tcW w:w="4051" w:type="dxa"/>
            <w:tcBorders>
              <w:top w:val="single" w:color="000000" w:sz="4" w:space="0"/>
              <w:left w:val="single" w:color="000000" w:sz="4" w:space="0"/>
              <w:bottom w:val="single" w:color="000000" w:sz="4" w:space="0"/>
              <w:tl2br w:val="single" w:color="000000" w:sz="4" w:space="0"/>
            </w:tcBorders>
            <w:vAlign w:val="bottom"/>
          </w:tcPr>
          <w:p>
            <w:pPr>
              <w:keepNext w:val="0"/>
              <w:keepLines w:val="0"/>
              <w:widowControl/>
              <w:suppressLineNumbers w:val="0"/>
              <w:ind w:left="723" w:hanging="723" w:hangingChars="300"/>
              <w:jc w:val="left"/>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cs="宋体"/>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cs="宋体"/>
                <w:b/>
                <w:i w:val="0"/>
                <w:color w:val="000000"/>
                <w:kern w:val="0"/>
                <w:sz w:val="24"/>
                <w:szCs w:val="24"/>
                <w:u w:val="none"/>
                <w:lang w:val="en-US" w:eastAsia="zh-CN" w:bidi="ar"/>
              </w:rPr>
              <w:t>报价人</w:t>
            </w: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审查内容</w:t>
            </w:r>
            <w:r>
              <w:rPr>
                <w:rFonts w:hint="eastAsia" w:ascii="宋体" w:hAnsi="宋体" w:eastAsia="宋体" w:cs="宋体"/>
                <w:b/>
                <w:i w:val="0"/>
                <w:color w:val="000000"/>
                <w:kern w:val="0"/>
                <w:sz w:val="24"/>
                <w:szCs w:val="24"/>
                <w:u w:val="none"/>
                <w:lang w:val="en-US" w:eastAsia="zh-CN" w:bidi="ar"/>
              </w:rPr>
              <w:br w:type="textWrapping"/>
            </w:r>
          </w:p>
        </w:tc>
        <w:tc>
          <w:tcPr>
            <w:tcW w:w="11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A</w:t>
            </w:r>
          </w:p>
        </w:tc>
        <w:tc>
          <w:tcPr>
            <w:tcW w:w="11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B</w:t>
            </w:r>
          </w:p>
        </w:tc>
        <w:tc>
          <w:tcPr>
            <w:tcW w:w="11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6"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4051"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auto"/>
                <w:kern w:val="0"/>
                <w:sz w:val="22"/>
                <w:szCs w:val="22"/>
                <w:u w:val="none"/>
                <w:lang w:val="en-US" w:eastAsia="zh-CN" w:bidi="ar"/>
              </w:rPr>
              <w:t>具有经年审合格的企业法人三证合一营业执照（应具有采购需求相应的生产许可或经营范围）（原件）</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8"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4051"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color w:val="000000"/>
              </w:rPr>
              <w:t>法定代表人投标需提供法定代表人身份证原件；</w:t>
            </w:r>
            <w:r>
              <w:rPr>
                <w:rFonts w:ascii="宋体" w:hAnsi="宋体" w:cs="宋体"/>
                <w:color w:val="000000"/>
              </w:rPr>
              <w:t>法人委托人须携带法人授权书及委托人身份证</w:t>
            </w:r>
            <w:r>
              <w:rPr>
                <w:rFonts w:hint="eastAsia" w:ascii="宋体" w:hAnsi="宋体" w:cs="宋体"/>
                <w:color w:val="000000"/>
                <w:lang w:eastAsia="zh-CN"/>
              </w:rPr>
              <w:t>；</w:t>
            </w:r>
            <w:r>
              <w:rPr>
                <w:rFonts w:hint="eastAsia" w:ascii="宋体" w:hAnsi="宋体" w:cs="宋体"/>
                <w:color w:val="000000"/>
              </w:rPr>
              <w:t>投标人代表须提供近一个季度（连续三个月）有效社保证明（社保缴纳明细）</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3"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4051" w:type="dxa"/>
            <w:tcBorders>
              <w:top w:val="single" w:color="000000" w:sz="4" w:space="0"/>
            </w:tcBorders>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cs="宋体"/>
                <w:color w:val="000000"/>
                <w:lang w:val="en-US" w:eastAsia="zh-CN"/>
              </w:rPr>
              <w:t>投标保证缴纳凭证</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3"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5</w:t>
            </w:r>
          </w:p>
        </w:tc>
        <w:tc>
          <w:tcPr>
            <w:tcW w:w="4051" w:type="dxa"/>
            <w:tcBorders>
              <w:top w:val="single" w:color="000000" w:sz="4" w:space="0"/>
            </w:tcBorders>
            <w:vAlign w:val="center"/>
          </w:tcPr>
          <w:p>
            <w:pPr>
              <w:keepNext w:val="0"/>
              <w:keepLines w:val="0"/>
              <w:widowControl/>
              <w:suppressLineNumbers w:val="0"/>
              <w:jc w:val="center"/>
              <w:textAlignment w:val="center"/>
              <w:rPr>
                <w:rFonts w:hint="eastAsia" w:ascii="宋体" w:hAnsi="宋体" w:cs="宋体"/>
                <w:color w:val="000000"/>
                <w:lang w:val="en-US" w:eastAsia="zh-CN"/>
              </w:rPr>
            </w:pPr>
            <w:r>
              <w:rPr>
                <w:rFonts w:hint="eastAsia" w:ascii="宋体" w:hAnsi="宋体" w:cs="宋体"/>
                <w:color w:val="000000"/>
                <w:lang w:val="en-US" w:eastAsia="zh-CN"/>
              </w:rPr>
              <w:t>《动物防疫合格证》原件</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5598" w:type="dxa"/>
            <w:gridSpan w:val="2"/>
            <w:tcBorders>
              <w:top w:val="single" w:color="000000" w:sz="4" w:space="0"/>
              <w:lef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结论（通过或不通过）</w:t>
            </w:r>
          </w:p>
        </w:tc>
        <w:tc>
          <w:tcPr>
            <w:tcW w:w="1128"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98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通过打√，不通过打×，结论为通过或不通过。</w:t>
            </w:r>
          </w:p>
        </w:tc>
      </w:tr>
    </w:tbl>
    <w:p>
      <w:pPr>
        <w:pStyle w:val="13"/>
        <w:spacing w:before="120" w:line="360" w:lineRule="auto"/>
        <w:ind w:firstLine="405"/>
        <w:jc w:val="left"/>
        <w:rPr>
          <w:rFonts w:hint="eastAsia" w:ascii="宋体" w:hAnsi="宋体"/>
          <w:color w:val="000000"/>
          <w:sz w:val="24"/>
          <w:szCs w:val="24"/>
        </w:rPr>
      </w:pPr>
      <w:r>
        <w:rPr>
          <w:rFonts w:hint="eastAsia" w:ascii="宋体" w:hAnsi="宋体"/>
          <w:b/>
          <w:bCs/>
          <w:color w:val="auto"/>
          <w:sz w:val="22"/>
          <w:szCs w:val="22"/>
        </w:rPr>
        <w:t>说明：以上证件除特殊标注外均须为原件，开标时请随身携带以备查验；未通过资格审查的报价人将拒绝进行下一阶段评审！请投标人特别注意！</w:t>
      </w:r>
      <w:r>
        <w:rPr>
          <w:rFonts w:hint="eastAsia" w:ascii="宋体" w:hAnsi="宋体"/>
          <w:color w:val="000000"/>
          <w:sz w:val="24"/>
          <w:szCs w:val="24"/>
        </w:rPr>
        <w:br w:type="page"/>
      </w:r>
    </w:p>
    <w:p>
      <w:pPr>
        <w:pStyle w:val="13"/>
        <w:spacing w:before="120" w:line="360" w:lineRule="auto"/>
        <w:ind w:firstLine="405"/>
        <w:jc w:val="both"/>
        <w:rPr>
          <w:rFonts w:hint="eastAsia" w:ascii="宋体" w:hAnsi="宋体"/>
          <w:color w:val="000000"/>
          <w:sz w:val="24"/>
          <w:szCs w:val="24"/>
        </w:rPr>
      </w:pPr>
      <w:r>
        <w:rPr>
          <w:rFonts w:hint="eastAsia" w:ascii="宋体" w:hAnsi="宋体"/>
          <w:color w:val="000000"/>
          <w:sz w:val="24"/>
          <w:szCs w:val="24"/>
          <w:lang w:eastAsia="zh-CN"/>
        </w:rPr>
        <w:t>附表</w:t>
      </w:r>
      <w:r>
        <w:rPr>
          <w:rFonts w:hint="eastAsia" w:ascii="宋体" w:hAnsi="宋体"/>
          <w:color w:val="000000"/>
          <w:sz w:val="24"/>
          <w:szCs w:val="24"/>
          <w:lang w:val="en-US" w:eastAsia="zh-CN"/>
        </w:rPr>
        <w:t>...2</w:t>
      </w:r>
    </w:p>
    <w:p>
      <w:pPr>
        <w:pStyle w:val="13"/>
        <w:spacing w:before="120" w:line="360" w:lineRule="auto"/>
        <w:ind w:firstLine="405"/>
        <w:jc w:val="center"/>
        <w:rPr>
          <w:rFonts w:hint="eastAsia" w:ascii="宋体" w:hAnsi="宋体"/>
          <w:color w:val="000000"/>
          <w:sz w:val="24"/>
          <w:szCs w:val="24"/>
        </w:rPr>
      </w:pPr>
      <w:r>
        <w:rPr>
          <w:rFonts w:hint="eastAsia" w:ascii="宋体" w:hAnsi="宋体" w:eastAsia="宋体" w:cs="宋体"/>
          <w:b/>
          <w:i w:val="0"/>
          <w:color w:val="000000"/>
          <w:kern w:val="0"/>
          <w:sz w:val="40"/>
          <w:szCs w:val="40"/>
          <w:u w:val="none"/>
          <w:lang w:val="en-US" w:eastAsia="zh-CN" w:bidi="ar"/>
        </w:rPr>
        <w:t>初步审查表</w:t>
      </w:r>
    </w:p>
    <w:tbl>
      <w:tblPr>
        <w:tblStyle w:val="17"/>
        <w:tblW w:w="89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90"/>
        <w:gridCol w:w="4716"/>
        <w:gridCol w:w="916"/>
        <w:gridCol w:w="916"/>
        <w:gridCol w:w="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952"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8952"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审查内容</w:t>
            </w:r>
          </w:p>
        </w:tc>
        <w:tc>
          <w:tcPr>
            <w:tcW w:w="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A</w:t>
            </w:r>
          </w:p>
        </w:tc>
        <w:tc>
          <w:tcPr>
            <w:tcW w:w="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B</w:t>
            </w: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是否有法定代表人签章和</w:t>
            </w:r>
            <w:r>
              <w:rPr>
                <w:rFonts w:hint="eastAsia" w:ascii="宋体" w:hAnsi="宋体" w:cs="宋体"/>
                <w:i w:val="0"/>
                <w:color w:val="000000"/>
                <w:kern w:val="0"/>
                <w:sz w:val="21"/>
                <w:szCs w:val="21"/>
                <w:u w:val="none"/>
                <w:lang w:val="en-US" w:eastAsia="zh-CN" w:bidi="ar"/>
              </w:rPr>
              <w:t>报价</w:t>
            </w:r>
            <w:r>
              <w:rPr>
                <w:rFonts w:hint="eastAsia" w:ascii="宋体" w:hAnsi="宋体" w:eastAsia="宋体" w:cs="宋体"/>
                <w:i w:val="0"/>
                <w:color w:val="000000"/>
                <w:kern w:val="0"/>
                <w:sz w:val="21"/>
                <w:szCs w:val="21"/>
                <w:u w:val="none"/>
                <w:lang w:val="en-US" w:eastAsia="zh-CN" w:bidi="ar"/>
              </w:rPr>
              <w:t>人公章；</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是否按</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文件要求编制，内容是否全面或字迹是否模糊、辨认不清的；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服务标准</w:t>
            </w:r>
            <w:r>
              <w:rPr>
                <w:rFonts w:hint="eastAsia" w:ascii="宋体" w:hAnsi="宋体" w:eastAsia="宋体" w:cs="宋体"/>
                <w:i w:val="0"/>
                <w:color w:val="000000"/>
                <w:kern w:val="0"/>
                <w:sz w:val="21"/>
                <w:szCs w:val="21"/>
                <w:u w:val="none"/>
                <w:lang w:val="en-US" w:eastAsia="zh-CN" w:bidi="ar"/>
              </w:rPr>
              <w:t>是否满足</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4</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报价</w:t>
            </w:r>
            <w:r>
              <w:rPr>
                <w:rFonts w:hint="eastAsia" w:ascii="宋体" w:hAnsi="宋体" w:eastAsia="宋体" w:cs="宋体"/>
                <w:i w:val="0"/>
                <w:color w:val="000000"/>
                <w:kern w:val="0"/>
                <w:sz w:val="21"/>
                <w:szCs w:val="21"/>
                <w:u w:val="none"/>
                <w:lang w:val="en-US" w:eastAsia="zh-CN" w:bidi="ar"/>
              </w:rPr>
              <w:t>人递交两份或两份以上内容不同的</w:t>
            </w: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，是否声明哪一份有效的；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5</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服务承诺</w:t>
            </w:r>
            <w:r>
              <w:rPr>
                <w:rFonts w:hint="eastAsia" w:ascii="宋体" w:hAnsi="宋体" w:cs="宋体"/>
                <w:i w:val="0"/>
                <w:color w:val="000000"/>
                <w:kern w:val="0"/>
                <w:sz w:val="21"/>
                <w:szCs w:val="21"/>
                <w:u w:val="none"/>
                <w:lang w:val="en-US" w:eastAsia="zh-CN" w:bidi="ar"/>
              </w:rPr>
              <w:t>书</w:t>
            </w:r>
            <w:r>
              <w:rPr>
                <w:rFonts w:hint="eastAsia" w:ascii="宋体" w:hAnsi="宋体" w:eastAsia="宋体" w:cs="宋体"/>
                <w:i w:val="0"/>
                <w:color w:val="000000"/>
                <w:kern w:val="0"/>
                <w:sz w:val="21"/>
                <w:szCs w:val="21"/>
                <w:u w:val="none"/>
                <w:lang w:val="en-US" w:eastAsia="zh-CN" w:bidi="ar"/>
              </w:rPr>
              <w:t>是否提供的；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6</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报价是否高于采购预算额度；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（采购</w:t>
            </w:r>
            <w:r>
              <w:rPr>
                <w:rFonts w:hint="eastAsia" w:ascii="宋体" w:hAnsi="宋体" w:eastAsia="宋体" w:cs="宋体"/>
                <w:i w:val="0"/>
                <w:color w:val="auto"/>
                <w:kern w:val="0"/>
                <w:sz w:val="21"/>
                <w:szCs w:val="21"/>
                <w:u w:val="none"/>
                <w:lang w:val="en-US" w:eastAsia="zh-CN" w:bidi="ar"/>
              </w:rPr>
              <w:t>预算</w:t>
            </w:r>
            <w:r>
              <w:rPr>
                <w:rFonts w:hint="eastAsia" w:ascii="宋体" w:hAnsi="宋体" w:cs="宋体"/>
                <w:i w:val="0"/>
                <w:color w:val="auto"/>
                <w:kern w:val="0"/>
                <w:sz w:val="21"/>
                <w:szCs w:val="21"/>
                <w:u w:val="none"/>
                <w:lang w:val="en-US" w:eastAsia="zh-CN" w:bidi="ar"/>
              </w:rPr>
              <w:t>金额</w:t>
            </w:r>
            <w:r>
              <w:rPr>
                <w:rFonts w:hint="eastAsia" w:ascii="宋体" w:hAnsi="宋体" w:eastAsia="宋体" w:cs="宋体"/>
                <w:i w:val="0"/>
                <w:color w:val="auto"/>
                <w:kern w:val="0"/>
                <w:sz w:val="21"/>
                <w:szCs w:val="21"/>
                <w:u w:val="none"/>
                <w:lang w:val="en-US" w:eastAsia="zh-CN" w:bidi="ar"/>
              </w:rPr>
              <w:t>:</w:t>
            </w:r>
            <w:r>
              <w:rPr>
                <w:rFonts w:hint="eastAsia" w:ascii="宋体" w:hAnsi="宋体" w:cs="宋体"/>
                <w:i w:val="0"/>
                <w:color w:val="auto"/>
                <w:kern w:val="0"/>
                <w:sz w:val="21"/>
                <w:szCs w:val="21"/>
                <w:u w:val="none"/>
                <w:lang w:val="en-US" w:eastAsia="zh-CN" w:bidi="ar"/>
              </w:rPr>
              <w:t>100万</w:t>
            </w:r>
            <w:r>
              <w:rPr>
                <w:rFonts w:hint="eastAsia" w:ascii="宋体" w:hAnsi="宋体" w:eastAsia="宋体" w:cs="宋体"/>
                <w:i w:val="0"/>
                <w:color w:val="auto"/>
                <w:kern w:val="0"/>
                <w:sz w:val="21"/>
                <w:szCs w:val="21"/>
                <w:u w:val="none"/>
                <w:lang w:val="en-US" w:eastAsia="zh-CN" w:bidi="ar"/>
              </w:rPr>
              <w:t>元）</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7</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是否符合</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文件实质性要求的。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62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结论（符合或不符合）</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895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符合</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文件要求打√，不符合</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文件要求打×，结论为符合或不符合。</w:t>
            </w:r>
          </w:p>
        </w:tc>
      </w:tr>
    </w:tbl>
    <w:p>
      <w:pPr>
        <w:pStyle w:val="13"/>
        <w:spacing w:before="120" w:line="360" w:lineRule="auto"/>
        <w:ind w:firstLine="405"/>
        <w:rPr>
          <w:rFonts w:hint="eastAsia" w:ascii="宋体" w:hAnsi="宋体"/>
          <w:color w:val="000000"/>
          <w:sz w:val="28"/>
          <w:szCs w:val="28"/>
        </w:rPr>
      </w:pPr>
    </w:p>
    <w:p>
      <w:pPr>
        <w:pStyle w:val="13"/>
        <w:spacing w:before="120" w:line="360" w:lineRule="auto"/>
        <w:ind w:firstLine="405"/>
        <w:jc w:val="both"/>
        <w:rPr>
          <w:rFonts w:hint="eastAsia" w:ascii="宋体" w:hAnsi="宋体"/>
          <w:color w:val="000000"/>
          <w:sz w:val="24"/>
          <w:szCs w:val="24"/>
        </w:rPr>
      </w:pPr>
      <w:r>
        <w:rPr>
          <w:rFonts w:hint="eastAsia" w:ascii="宋体" w:hAnsi="宋体"/>
          <w:color w:val="000000"/>
          <w:sz w:val="24"/>
          <w:szCs w:val="24"/>
        </w:rPr>
        <w:br w:type="page"/>
      </w:r>
      <w:r>
        <w:rPr>
          <w:rFonts w:hint="eastAsia" w:ascii="宋体" w:hAnsi="宋体"/>
          <w:color w:val="000000"/>
          <w:sz w:val="24"/>
          <w:szCs w:val="24"/>
          <w:lang w:eastAsia="zh-CN"/>
        </w:rPr>
        <w:t>附表</w:t>
      </w:r>
      <w:r>
        <w:rPr>
          <w:rFonts w:hint="eastAsia" w:ascii="宋体" w:hAnsi="宋体"/>
          <w:color w:val="000000"/>
          <w:sz w:val="24"/>
          <w:szCs w:val="24"/>
          <w:lang w:val="en-US" w:eastAsia="zh-CN"/>
        </w:rPr>
        <w:t>...3</w:t>
      </w:r>
    </w:p>
    <w:p>
      <w:pPr>
        <w:pStyle w:val="13"/>
        <w:spacing w:before="120" w:line="360" w:lineRule="auto"/>
        <w:ind w:firstLine="405"/>
        <w:jc w:val="center"/>
        <w:rPr>
          <w:rFonts w:hint="eastAsia" w:ascii="宋体" w:hAnsi="宋体"/>
          <w:color w:val="000000"/>
          <w:sz w:val="24"/>
          <w:szCs w:val="24"/>
        </w:rPr>
      </w:pPr>
      <w:r>
        <w:rPr>
          <w:rFonts w:hint="eastAsia" w:ascii="宋体" w:hAnsi="宋体" w:eastAsia="宋体" w:cs="宋体"/>
          <w:b/>
          <w:i w:val="0"/>
          <w:color w:val="000000"/>
          <w:kern w:val="0"/>
          <w:sz w:val="44"/>
          <w:szCs w:val="44"/>
          <w:u w:val="none"/>
          <w:lang w:val="en-US" w:eastAsia="zh-CN" w:bidi="ar"/>
        </w:rPr>
        <w:t>响应性评审表</w:t>
      </w:r>
    </w:p>
    <w:tbl>
      <w:tblPr>
        <w:tblStyle w:val="17"/>
        <w:tblW w:w="95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82"/>
        <w:gridCol w:w="4672"/>
        <w:gridCol w:w="978"/>
        <w:gridCol w:w="978"/>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544"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544"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4"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4672"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报价</w:t>
            </w:r>
            <w:r>
              <w:rPr>
                <w:rFonts w:hint="eastAsia" w:ascii="宋体" w:hAnsi="宋体" w:eastAsia="宋体" w:cs="宋体"/>
                <w:i w:val="0"/>
                <w:color w:val="000000"/>
                <w:kern w:val="0"/>
                <w:sz w:val="20"/>
                <w:szCs w:val="20"/>
                <w:u w:val="none"/>
                <w:lang w:val="en-US" w:eastAsia="zh-CN" w:bidi="ar"/>
              </w:rPr>
              <w:t xml:space="preserve">单位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审查内容</w:t>
            </w:r>
            <w:r>
              <w:rPr>
                <w:rFonts w:hint="eastAsia" w:ascii="宋体" w:hAnsi="宋体" w:eastAsia="宋体" w:cs="宋体"/>
                <w:i w:val="0"/>
                <w:color w:val="000000"/>
                <w:kern w:val="0"/>
                <w:sz w:val="20"/>
                <w:szCs w:val="20"/>
                <w:u w:val="none"/>
                <w:lang w:val="en-US" w:eastAsia="zh-CN" w:bidi="ar"/>
              </w:rPr>
              <w:t xml:space="preserve"> </w:t>
            </w:r>
          </w:p>
        </w:tc>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A</w:t>
            </w:r>
          </w:p>
        </w:tc>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B</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报价人是否提交谈判保证金且金额足够</w:t>
            </w: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资格证明文件是否全面</w:t>
            </w: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谈判响应文件</w:t>
            </w:r>
            <w:r>
              <w:rPr>
                <w:rFonts w:hint="eastAsia" w:ascii="宋体" w:hAnsi="宋体" w:eastAsia="宋体" w:cs="宋体"/>
                <w:i w:val="0"/>
                <w:color w:val="000000"/>
                <w:kern w:val="0"/>
                <w:sz w:val="22"/>
                <w:szCs w:val="22"/>
                <w:u w:val="none"/>
                <w:lang w:val="en-US" w:eastAsia="zh-CN" w:bidi="ar"/>
              </w:rPr>
              <w:t>有（无）法人代表签字，或有（无）法人代表有效委托书</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谈判有效期是否足够</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谈判响应文件</w:t>
            </w:r>
            <w:r>
              <w:rPr>
                <w:rFonts w:hint="eastAsia" w:ascii="宋体" w:hAnsi="宋体" w:eastAsia="宋体" w:cs="宋体"/>
                <w:i w:val="0"/>
                <w:color w:val="000000"/>
                <w:kern w:val="0"/>
                <w:sz w:val="22"/>
                <w:szCs w:val="22"/>
                <w:u w:val="none"/>
                <w:lang w:val="en-US" w:eastAsia="zh-CN" w:bidi="ar"/>
              </w:rPr>
              <w:t>组成是否完整，是否按谈判文件的规定内容、格式填写、装订</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每一种货物是否出现两个或两个以上的报价</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27"/>
                <w:lang w:val="en-US" w:eastAsia="zh-CN" w:bidi="ar"/>
              </w:rPr>
              <w:t>是否符合采购需求的服务标准</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8</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谈判响应文件</w:t>
            </w:r>
            <w:r>
              <w:rPr>
                <w:rFonts w:hint="eastAsia" w:ascii="宋体" w:hAnsi="宋体" w:eastAsia="宋体" w:cs="宋体"/>
                <w:i w:val="0"/>
                <w:color w:val="000000"/>
                <w:kern w:val="0"/>
                <w:sz w:val="22"/>
                <w:szCs w:val="22"/>
                <w:u w:val="none"/>
                <w:lang w:val="en-US" w:eastAsia="zh-CN" w:bidi="ar"/>
              </w:rPr>
              <w:t>是否附有采购人不能接受的其他条件</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9</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是否有不符合法律、法规和谈判文件中规定的其它实质性要求的</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954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注：通过的打“√”；未通过的打“×”</w:t>
            </w:r>
          </w:p>
        </w:tc>
      </w:tr>
    </w:tbl>
    <w:p/>
    <w:sectPr>
      <w:type w:val="continuous"/>
      <w:pgSz w:w="11907" w:h="16840"/>
      <w:pgMar w:top="1021" w:right="1287" w:bottom="1021" w:left="124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2"/>
      <w:rPr>
        <w:rStyle w:val="21"/>
      </w:rPr>
    </w:pPr>
    <w:r>
      <w:fldChar w:fldCharType="begin"/>
    </w:r>
    <w:r>
      <w:rPr>
        <w:rStyle w:val="21"/>
      </w:rPr>
      <w:instrText xml:space="preserve">PAGE  </w:instrText>
    </w:r>
    <w:r>
      <w:fldChar w:fldCharType="separate"/>
    </w:r>
    <w:r>
      <w:rPr>
        <w:rStyle w:val="21"/>
      </w:rPr>
      <w:t>13</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431"/>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ILmK7kBAABW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oiCdS7UGPeg8PMONzAkJJHf0Bn4j1Ib9IX&#10;GRGMo9T7k7xiiISnR4tqsSgxxDE2XRCneH3ufIhfBBiSjIZ6nF+Wle2+hXhMnVJSNQt3Smv0s1pb&#10;0jf08rw6zw9OEQTXFmskEsdmkxWH9TAyWEO7R2I97kBDLS4pJfqrRYnTukyGn4z1ZGydV5su71Mq&#10;H9z1NmI3uclU4Qg7FsbhZZrjoqXteHvPWa+/w+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LCC5iu5AQAAVgMAAA4AAAAAAAAAAQAgAAAAHgEAAGRycy9lMm9Eb2MueG1sUEsFBgAAAAAGAAYA&#10;WQEAAEk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2</w:t>
                          </w:r>
                          <w:r>
                            <w:rPr>
                              <w:rFonts w:hint="eastAsia" w:eastAsia="宋体"/>
                              <w:sz w:val="18"/>
                              <w:lang w:eastAsia="zh-CN"/>
                            </w:rPr>
                            <w:fldChar w:fldCharType="end"/>
                          </w:r>
                        </w:p>
                      </w:txbxContent>
                    </wps:txbx>
                    <wps:bodyPr wrap="none" lIns="0" tIns="0" rIns="0" bIns="0" upright="0">
                      <a:spAutoFit/>
                    </wps:bodyPr>
                  </wps:wsp>
                </a:graphicData>
              </a:graphic>
            </wp:anchor>
          </w:drawing>
        </mc:Choice>
        <mc:Fallback>
          <w:pict>
            <v:shape id="文本框 1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5mx7gBAABWAwAADgAAAGRycy9lMm9Eb2MueG1srVNLbtswEN0X6B0I&#10;7mvJBhK4gumgRZAiQNAUSHMAmiItAvyBQ1vyBdobdJVN9jmXz5EhbTlNswu6GQ05wzfz3owWF4M1&#10;ZCsjaO8YnU5qSqQTvtVuzej9z6tPc0ogcddy451kdCeBXiw/flj0oZEz33nTykgQxEHTB0a7lEJT&#10;VSA6aTlMfJAOg8pHyxMe47pqI+8R3ZpqVtfnVe9jG6IXEgBvLw9Buiz4SkmRbpUCmYhhFHtLxcZi&#10;V9lWywVv1pGHTotjG/wdXViuHRY9QV3yxMkm6jdQVovowas0Ed5WXiktZOGAbKb1P2zuOh5k4YLi&#10;QDjJBP8PVnzf/ohEt4yeU+K4xRHt//zePzztH3+R6ewsC9QHaDDvLmBmGr76AQc93gNeZt6DijZ/&#10;kRHBOEq9O8krh0REfjSfzec1hgTGxgPiVy/PQ4T0TXpLssNoxPkVWfn2BtIhdUzJ1Zy/0saUGRpH&#10;ekY/n2HLryIIbhzWyCQOzWYvDavhyGzl2x0S63EHGHW4pJSYa4cS53UZnTg6q9HZhKjXXdmnXA/C&#10;l03CbkqTucIB9lgYh1doHhctb8ff55L18jss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5mx7gBAABWAwAADgAAAAAAAAABACAAAAAeAQAAZHJzL2Uyb0RvYy54bWxQSwUGAAAAAAYABgBZ&#10;AQAAS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2</w:t>
                    </w:r>
                    <w:r>
                      <w:rPr>
                        <w:rFonts w:hint="eastAsia" w:eastAsia="宋体"/>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4E7ED"/>
    <w:multiLevelType w:val="singleLevel"/>
    <w:tmpl w:val="DFE4E7ED"/>
    <w:lvl w:ilvl="0" w:tentative="0">
      <w:start w:val="1"/>
      <w:numFmt w:val="chineseCounting"/>
      <w:suff w:val="nothing"/>
      <w:lvlText w:val="%1、"/>
      <w:lvlJc w:val="left"/>
      <w:rPr>
        <w:rFonts w:hint="eastAsia"/>
      </w:rPr>
    </w:lvl>
  </w:abstractNum>
  <w:abstractNum w:abstractNumId="1">
    <w:nsid w:val="0E70BB19"/>
    <w:multiLevelType w:val="singleLevel"/>
    <w:tmpl w:val="0E70BB19"/>
    <w:lvl w:ilvl="0" w:tentative="0">
      <w:start w:val="1"/>
      <w:numFmt w:val="decimal"/>
      <w:suff w:val="nothing"/>
      <w:lvlText w:val="%1、"/>
      <w:lvlJc w:val="left"/>
    </w:lvl>
  </w:abstractNum>
  <w:abstractNum w:abstractNumId="2">
    <w:nsid w:val="28F043F0"/>
    <w:multiLevelType w:val="singleLevel"/>
    <w:tmpl w:val="28F043F0"/>
    <w:lvl w:ilvl="0" w:tentative="0">
      <w:start w:val="1"/>
      <w:numFmt w:val="decimal"/>
      <w:suff w:val="nothing"/>
      <w:lvlText w:val="%1、"/>
      <w:lvlJc w:val="left"/>
    </w:lvl>
  </w:abstractNum>
  <w:abstractNum w:abstractNumId="3">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5809E1AE"/>
    <w:multiLevelType w:val="singleLevel"/>
    <w:tmpl w:val="5809E1AE"/>
    <w:lvl w:ilvl="0" w:tentative="0">
      <w:start w:val="22"/>
      <w:numFmt w:val="decimal"/>
      <w:suff w:val="nothing"/>
      <w:lvlText w:val="%1、"/>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20D62"/>
    <w:rsid w:val="017653BA"/>
    <w:rsid w:val="0194221B"/>
    <w:rsid w:val="0213371D"/>
    <w:rsid w:val="03104DBB"/>
    <w:rsid w:val="0420480A"/>
    <w:rsid w:val="06310336"/>
    <w:rsid w:val="08907291"/>
    <w:rsid w:val="08CA70A7"/>
    <w:rsid w:val="09001592"/>
    <w:rsid w:val="0AE32E85"/>
    <w:rsid w:val="0B987465"/>
    <w:rsid w:val="0BD446AA"/>
    <w:rsid w:val="0C0D6A06"/>
    <w:rsid w:val="0DFB3C3A"/>
    <w:rsid w:val="0F2945DF"/>
    <w:rsid w:val="10101D74"/>
    <w:rsid w:val="107505B5"/>
    <w:rsid w:val="113F19ED"/>
    <w:rsid w:val="123C1338"/>
    <w:rsid w:val="126047B8"/>
    <w:rsid w:val="12F61908"/>
    <w:rsid w:val="169F7D34"/>
    <w:rsid w:val="1793280D"/>
    <w:rsid w:val="180122D1"/>
    <w:rsid w:val="1837780C"/>
    <w:rsid w:val="18DE5CB4"/>
    <w:rsid w:val="199152FA"/>
    <w:rsid w:val="19F439C0"/>
    <w:rsid w:val="1A5D0348"/>
    <w:rsid w:val="1AA83290"/>
    <w:rsid w:val="1B1A3BD5"/>
    <w:rsid w:val="1DA93EF6"/>
    <w:rsid w:val="1E611AEF"/>
    <w:rsid w:val="1F836E34"/>
    <w:rsid w:val="1FEA5CA7"/>
    <w:rsid w:val="20C82894"/>
    <w:rsid w:val="22DE5957"/>
    <w:rsid w:val="23DD40D6"/>
    <w:rsid w:val="245F16F8"/>
    <w:rsid w:val="25173828"/>
    <w:rsid w:val="25A577AC"/>
    <w:rsid w:val="25C145B5"/>
    <w:rsid w:val="2687382E"/>
    <w:rsid w:val="26BA48B0"/>
    <w:rsid w:val="26E045B3"/>
    <w:rsid w:val="26E862B1"/>
    <w:rsid w:val="274770C2"/>
    <w:rsid w:val="278155AC"/>
    <w:rsid w:val="278C62CC"/>
    <w:rsid w:val="28784349"/>
    <w:rsid w:val="28E750F1"/>
    <w:rsid w:val="29A66C06"/>
    <w:rsid w:val="29EF671E"/>
    <w:rsid w:val="2CAF1403"/>
    <w:rsid w:val="2CD604AC"/>
    <w:rsid w:val="2D1E3CB5"/>
    <w:rsid w:val="2EFE652E"/>
    <w:rsid w:val="306D109F"/>
    <w:rsid w:val="314E1CFD"/>
    <w:rsid w:val="318078C7"/>
    <w:rsid w:val="31F67B49"/>
    <w:rsid w:val="32D80290"/>
    <w:rsid w:val="32FB70D5"/>
    <w:rsid w:val="33877538"/>
    <w:rsid w:val="347771CD"/>
    <w:rsid w:val="362C4D4C"/>
    <w:rsid w:val="36364C68"/>
    <w:rsid w:val="36E67D76"/>
    <w:rsid w:val="38E70460"/>
    <w:rsid w:val="39F96B6F"/>
    <w:rsid w:val="3B3C354E"/>
    <w:rsid w:val="3BDF78D2"/>
    <w:rsid w:val="3E1520AD"/>
    <w:rsid w:val="3EAF3474"/>
    <w:rsid w:val="418B04C1"/>
    <w:rsid w:val="41DE7F47"/>
    <w:rsid w:val="41ED7E39"/>
    <w:rsid w:val="422D022E"/>
    <w:rsid w:val="43B4507A"/>
    <w:rsid w:val="445E7C78"/>
    <w:rsid w:val="466E4DF7"/>
    <w:rsid w:val="47285DD8"/>
    <w:rsid w:val="476906B6"/>
    <w:rsid w:val="48D56A43"/>
    <w:rsid w:val="4A0C5883"/>
    <w:rsid w:val="4A6A0783"/>
    <w:rsid w:val="4AFC28C9"/>
    <w:rsid w:val="4EF470EB"/>
    <w:rsid w:val="4F733A67"/>
    <w:rsid w:val="506720D3"/>
    <w:rsid w:val="520A2CFD"/>
    <w:rsid w:val="53652828"/>
    <w:rsid w:val="559512C4"/>
    <w:rsid w:val="56573C63"/>
    <w:rsid w:val="590E65D6"/>
    <w:rsid w:val="597B36F4"/>
    <w:rsid w:val="5A105358"/>
    <w:rsid w:val="5CDD55F3"/>
    <w:rsid w:val="5E9D13E5"/>
    <w:rsid w:val="5EE65A13"/>
    <w:rsid w:val="5F7D6F40"/>
    <w:rsid w:val="616917F4"/>
    <w:rsid w:val="620211EE"/>
    <w:rsid w:val="64832D23"/>
    <w:rsid w:val="64AF6728"/>
    <w:rsid w:val="655C06CA"/>
    <w:rsid w:val="668B248D"/>
    <w:rsid w:val="67743E38"/>
    <w:rsid w:val="679A3947"/>
    <w:rsid w:val="6979068B"/>
    <w:rsid w:val="69AC611D"/>
    <w:rsid w:val="6A3640A9"/>
    <w:rsid w:val="6AB36E88"/>
    <w:rsid w:val="6B1C0782"/>
    <w:rsid w:val="6B910B23"/>
    <w:rsid w:val="6B935BAC"/>
    <w:rsid w:val="6CA541BB"/>
    <w:rsid w:val="6E33784F"/>
    <w:rsid w:val="6E426274"/>
    <w:rsid w:val="6E822F8D"/>
    <w:rsid w:val="6FC821E7"/>
    <w:rsid w:val="70AE03F6"/>
    <w:rsid w:val="72352B20"/>
    <w:rsid w:val="73950252"/>
    <w:rsid w:val="739B362E"/>
    <w:rsid w:val="73AF7D9B"/>
    <w:rsid w:val="7400692D"/>
    <w:rsid w:val="79A23FBB"/>
    <w:rsid w:val="7D7129D8"/>
    <w:rsid w:val="7DCE2025"/>
    <w:rsid w:val="7EA0301F"/>
    <w:rsid w:val="7F2B27A3"/>
    <w:rsid w:val="7F334873"/>
    <w:rsid w:val="7F972780"/>
    <w:rsid w:val="7FA77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3"/>
    <w:qFormat/>
    <w:uiPriority w:val="0"/>
    <w:pPr>
      <w:keepNext/>
      <w:keepLines/>
      <w:spacing w:before="100" w:beforeLines="0" w:after="90" w:afterLines="0" w:line="576" w:lineRule="auto"/>
      <w:jc w:val="center"/>
      <w:outlineLvl w:val="0"/>
    </w:pPr>
    <w:rPr>
      <w:rFonts w:ascii="Times New Roman" w:hAnsi="Times New Roman" w:eastAsia="宋体"/>
      <w:b/>
      <w:kern w:val="44"/>
      <w:sz w:val="36"/>
      <w:szCs w:val="44"/>
    </w:rPr>
  </w:style>
  <w:style w:type="paragraph" w:styleId="4">
    <w:name w:val="heading 2"/>
    <w:basedOn w:val="1"/>
    <w:next w:val="1"/>
    <w:link w:val="30"/>
    <w:unhideWhenUsed/>
    <w:qFormat/>
    <w:uiPriority w:val="0"/>
    <w:pPr>
      <w:keepNext/>
      <w:keepLines/>
      <w:spacing w:before="240" w:beforeLines="0" w:beforeAutospacing="0" w:after="240" w:afterLines="0" w:afterAutospacing="0" w:line="240" w:lineRule="auto"/>
      <w:outlineLvl w:val="1"/>
    </w:pPr>
    <w:rPr>
      <w:rFonts w:ascii="Arial" w:hAnsi="Arial" w:eastAsia="宋体"/>
      <w:b/>
      <w:sz w:val="24"/>
      <w:szCs w:val="24"/>
      <w:lang w:bidi="ar-SA"/>
    </w:rPr>
  </w:style>
  <w:style w:type="paragraph" w:styleId="5">
    <w:name w:val="heading 3"/>
    <w:basedOn w:val="1"/>
    <w:next w:val="1"/>
    <w:link w:val="25"/>
    <w:semiHidden/>
    <w:unhideWhenUsed/>
    <w:qFormat/>
    <w:uiPriority w:val="0"/>
    <w:pPr>
      <w:keepNext/>
      <w:keepLines/>
      <w:spacing w:before="0" w:beforeLines="0" w:after="0" w:afterLines="0" w:line="240" w:lineRule="auto"/>
      <w:jc w:val="left"/>
      <w:outlineLvl w:val="2"/>
    </w:pPr>
    <w:rPr>
      <w:rFonts w:ascii="Times New Roman" w:hAnsi="Times New Roman" w:eastAsia="宋体"/>
      <w:b/>
      <w:bCs/>
      <w:sz w:val="24"/>
      <w:szCs w:val="32"/>
      <w:lang w:bidi="ar-SA"/>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6">
    <w:name w:val="Body Text"/>
    <w:basedOn w:val="1"/>
    <w:next w:val="7"/>
    <w:qFormat/>
    <w:uiPriority w:val="0"/>
    <w:pPr>
      <w:spacing w:after="120"/>
    </w:pPr>
    <w:rPr>
      <w:sz w:val="21"/>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Body Text Indent"/>
    <w:basedOn w:val="1"/>
    <w:qFormat/>
    <w:uiPriority w:val="0"/>
    <w:pPr>
      <w:spacing w:after="120"/>
      <w:ind w:left="420" w:leftChars="200"/>
    </w:pPr>
    <w:rPr>
      <w:kern w:val="0"/>
      <w:sz w:val="20"/>
    </w:rPr>
  </w:style>
  <w:style w:type="paragraph" w:styleId="9">
    <w:name w:val="Plain Text"/>
    <w:basedOn w:val="1"/>
    <w:qFormat/>
    <w:uiPriority w:val="0"/>
    <w:rPr>
      <w:rFonts w:ascii="宋体" w:hAnsi="Courier New"/>
      <w:sz w:val="11"/>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0"/>
  </w:style>
  <w:style w:type="paragraph" w:styleId="13">
    <w:name w:val="footnote text"/>
    <w:basedOn w:val="1"/>
    <w:qFormat/>
    <w:uiPriority w:val="0"/>
    <w:pPr>
      <w:adjustRightInd w:val="0"/>
      <w:spacing w:line="312" w:lineRule="atLeast"/>
      <w:jc w:val="left"/>
      <w:textAlignment w:val="baseline"/>
    </w:pPr>
    <w:rPr>
      <w:kern w:val="0"/>
      <w:sz w:val="18"/>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qFormat/>
    <w:uiPriority w:val="0"/>
    <w:pPr>
      <w:spacing w:after="120"/>
      <w:ind w:left="420" w:leftChars="200" w:firstLine="420" w:firstLineChars="200"/>
    </w:pPr>
    <w:rPr>
      <w:rFonts w:ascii="Times New Roman" w:eastAsia="宋体"/>
      <w:sz w:val="21"/>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color w:val="000000"/>
      <w:sz w:val="18"/>
      <w:szCs w:val="18"/>
      <w:u w:val="none"/>
    </w:rPr>
  </w:style>
  <w:style w:type="character" w:styleId="23">
    <w:name w:val="Hyperlink"/>
    <w:basedOn w:val="19"/>
    <w:qFormat/>
    <w:uiPriority w:val="0"/>
    <w:rPr>
      <w:color w:val="000000"/>
      <w:sz w:val="18"/>
      <w:szCs w:val="18"/>
      <w:u w:val="none"/>
    </w:rPr>
  </w:style>
  <w:style w:type="paragraph" w:customStyle="1" w:styleId="24">
    <w:name w:val="文本正文"/>
    <w:basedOn w:val="1"/>
    <w:qFormat/>
    <w:uiPriority w:val="0"/>
    <w:pPr>
      <w:spacing w:afterLines="50"/>
      <w:ind w:firstLine="200" w:firstLineChars="200"/>
      <w:jc w:val="left"/>
    </w:pPr>
    <w:rPr>
      <w:rFonts w:ascii="Calibri" w:hAnsi="Calibri"/>
      <w:sz w:val="24"/>
      <w:szCs w:val="22"/>
      <w:lang w:bidi="en-US"/>
    </w:rPr>
  </w:style>
  <w:style w:type="character" w:customStyle="1" w:styleId="25">
    <w:name w:val="标题 3 Char"/>
    <w:basedOn w:val="19"/>
    <w:link w:val="5"/>
    <w:qFormat/>
    <w:uiPriority w:val="0"/>
    <w:rPr>
      <w:rFonts w:ascii="Times New Roman" w:hAnsi="Times New Roman" w:eastAsia="宋体"/>
      <w:b/>
      <w:bCs/>
      <w:sz w:val="24"/>
      <w:szCs w:val="32"/>
      <w:lang w:bidi="ar-SA"/>
    </w:rPr>
  </w:style>
  <w:style w:type="character" w:customStyle="1" w:styleId="26">
    <w:name w:val="font31"/>
    <w:basedOn w:val="19"/>
    <w:qFormat/>
    <w:uiPriority w:val="0"/>
    <w:rPr>
      <w:rFonts w:hint="eastAsia" w:ascii="宋体" w:hAnsi="宋体" w:eastAsia="宋体" w:cs="宋体"/>
      <w:color w:val="000000"/>
      <w:sz w:val="20"/>
      <w:szCs w:val="20"/>
      <w:u w:val="none"/>
    </w:rPr>
  </w:style>
  <w:style w:type="character" w:customStyle="1" w:styleId="27">
    <w:name w:val="font01"/>
    <w:basedOn w:val="19"/>
    <w:qFormat/>
    <w:uiPriority w:val="0"/>
    <w:rPr>
      <w:rFonts w:hint="eastAsia" w:ascii="宋体" w:hAnsi="宋体" w:eastAsia="宋体" w:cs="宋体"/>
      <w:color w:val="000000"/>
      <w:sz w:val="22"/>
      <w:szCs w:val="22"/>
      <w:u w:val="none"/>
    </w:rPr>
  </w:style>
  <w:style w:type="character" w:customStyle="1" w:styleId="28">
    <w:name w:val="font21"/>
    <w:basedOn w:val="19"/>
    <w:qFormat/>
    <w:uiPriority w:val="0"/>
    <w:rPr>
      <w:rFonts w:hint="eastAsia" w:ascii="宋体" w:hAnsi="宋体" w:eastAsia="宋体" w:cs="宋体"/>
      <w:color w:val="000000"/>
      <w:sz w:val="24"/>
      <w:szCs w:val="24"/>
      <w:u w:val="none"/>
    </w:rPr>
  </w:style>
  <w:style w:type="character" w:customStyle="1" w:styleId="29">
    <w:name w:val="font11"/>
    <w:basedOn w:val="19"/>
    <w:qFormat/>
    <w:uiPriority w:val="0"/>
    <w:rPr>
      <w:rFonts w:hint="eastAsia" w:ascii="宋体" w:hAnsi="宋体" w:eastAsia="宋体" w:cs="宋体"/>
      <w:color w:val="000000"/>
      <w:sz w:val="20"/>
      <w:szCs w:val="20"/>
      <w:u w:val="none"/>
      <w:vertAlign w:val="superscript"/>
    </w:rPr>
  </w:style>
  <w:style w:type="character" w:customStyle="1" w:styleId="30">
    <w:name w:val="标题 2 Char"/>
    <w:link w:val="4"/>
    <w:qFormat/>
    <w:uiPriority w:val="0"/>
    <w:rPr>
      <w:rFonts w:ascii="Arial" w:hAnsi="Arial" w:eastAsia="宋体"/>
      <w:b/>
      <w:sz w:val="24"/>
      <w:szCs w:val="24"/>
      <w:lang w:bidi="ar-SA"/>
    </w:rPr>
  </w:style>
  <w:style w:type="paragraph" w:customStyle="1" w:styleId="31">
    <w:name w:val="缺省文本"/>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paragraph" w:customStyle="1" w:styleId="32">
    <w:name w:val="采购正文"/>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character" w:customStyle="1" w:styleId="33">
    <w:name w:val="标题 1 Char"/>
    <w:link w:val="3"/>
    <w:qFormat/>
    <w:uiPriority w:val="0"/>
    <w:rPr>
      <w:rFonts w:ascii="Times New Roman" w:hAnsi="Times New Roman" w:eastAsia="宋体"/>
      <w:b/>
      <w:kern w:val="44"/>
      <w:sz w:val="36"/>
      <w:szCs w:val="44"/>
    </w:rPr>
  </w:style>
  <w:style w:type="paragraph" w:customStyle="1" w:styleId="34">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2018-03-31T06:59:00Z</dcterms:created>
  <dc:creator>20161116IHOOH-PC</dc:creator>
  <cp:lastModifiedBy>冷暖自知ら</cp:lastModifiedBy>
  <cp:lastPrinted>2020-05-13T02:57:39Z</cp:lastPrinted>
  <dcterms:modified xsi:type="dcterms:W3CDTF">2020-05-13T02:58:04Z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