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和田市羊扶贫资金采购项目（包七）</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bookmarkStart w:id="350" w:name="_GoBack"/>
      <w:bookmarkEnd w:id="350"/>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项目名称：和田市羊扶贫资金采购项目（包七）</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sdt>
      <w:sdtPr>
        <w:rPr>
          <w:rFonts w:ascii="宋体" w:hAnsi="宋体" w:eastAsia="宋体" w:cs="Times New Roman"/>
          <w:kern w:val="2"/>
          <w:sz w:val="21"/>
          <w:szCs w:val="24"/>
          <w:lang w:val="en-US" w:eastAsia="zh-CN" w:bidi="ar-SA"/>
        </w:rPr>
        <w:id w:val="14745358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9373"/>
            </w:tabs>
            <w:ind w:firstLine="480" w:firstLineChars="200"/>
          </w:pPr>
          <w:r>
            <w:fldChar w:fldCharType="begin"/>
          </w:r>
          <w:r>
            <w:instrText xml:space="preserve">TOC \o "1-3" \h \u </w:instrText>
          </w:r>
          <w:r>
            <w:fldChar w:fldCharType="separate"/>
          </w:r>
          <w:r>
            <w:fldChar w:fldCharType="begin"/>
          </w:r>
          <w:r>
            <w:instrText xml:space="preserve"> HYPERLINK \l _Toc28478 </w:instrText>
          </w:r>
          <w:r>
            <w:fldChar w:fldCharType="separate"/>
          </w:r>
          <w:r>
            <w:rPr>
              <w:rFonts w:hint="eastAsia"/>
              <w:lang w:eastAsia="zh-CN"/>
            </w:rPr>
            <w:t>竞争性谈判公告</w:t>
          </w:r>
          <w:r>
            <w:tab/>
          </w:r>
          <w:r>
            <w:fldChar w:fldCharType="begin"/>
          </w:r>
          <w:r>
            <w:instrText xml:space="preserve"> PAGEREF _Toc28478 </w:instrText>
          </w:r>
          <w:r>
            <w:fldChar w:fldCharType="separate"/>
          </w:r>
          <w:r>
            <w:t>3</w:t>
          </w:r>
          <w:r>
            <w:fldChar w:fldCharType="end"/>
          </w:r>
          <w:r>
            <w:fldChar w:fldCharType="end"/>
          </w:r>
        </w:p>
        <w:p>
          <w:pPr>
            <w:pStyle w:val="14"/>
            <w:tabs>
              <w:tab w:val="right" w:leader="dot" w:pos="9373"/>
            </w:tabs>
          </w:pPr>
          <w:r>
            <w:fldChar w:fldCharType="begin"/>
          </w:r>
          <w:r>
            <w:instrText xml:space="preserve"> HYPERLINK \l _Toc27661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_Toc27661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_Toc18423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_Toc18423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_Toc32169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_Toc32169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_Toc32499 </w:instrText>
          </w:r>
          <w:r>
            <w:fldChar w:fldCharType="separate"/>
          </w:r>
          <w:r>
            <w:rPr>
              <w:rFonts w:hint="eastAsia" w:ascii="宋体" w:hAnsi="宋体" w:eastAsia="宋体" w:cs="宋体"/>
              <w:szCs w:val="28"/>
            </w:rPr>
            <w:t>一、总  则</w:t>
          </w:r>
          <w:r>
            <w:tab/>
          </w:r>
          <w:r>
            <w:fldChar w:fldCharType="begin"/>
          </w:r>
          <w:r>
            <w:instrText xml:space="preserve"> PAGEREF _Toc32499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_Toc22502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_Toc22502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_Toc10959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_Toc10959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_Toc31805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_Toc31805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_Toc16166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_Toc16166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_Toc20417 </w:instrText>
          </w:r>
          <w:r>
            <w:fldChar w:fldCharType="separate"/>
          </w:r>
          <w:r>
            <w:rPr>
              <w:rFonts w:hint="eastAsia"/>
              <w:lang w:val="en-US" w:eastAsia="zh-CN"/>
            </w:rPr>
            <w:t>六、成交</w:t>
          </w:r>
          <w:r>
            <w:tab/>
          </w:r>
          <w:r>
            <w:fldChar w:fldCharType="begin"/>
          </w:r>
          <w:r>
            <w:instrText xml:space="preserve"> PAGEREF _Toc20417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_Toc21788 </w:instrText>
          </w:r>
          <w:r>
            <w:fldChar w:fldCharType="separate"/>
          </w:r>
          <w:r>
            <w:rPr>
              <w:rFonts w:hint="eastAsia" w:ascii="宋体" w:hAnsi="宋体" w:eastAsia="宋体" w:cs="宋体"/>
            </w:rPr>
            <w:t>七、合同签订</w:t>
          </w:r>
          <w:r>
            <w:tab/>
          </w:r>
          <w:r>
            <w:fldChar w:fldCharType="begin"/>
          </w:r>
          <w:r>
            <w:instrText xml:space="preserve"> PAGEREF _Toc21788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_Toc5627 </w:instrText>
          </w:r>
          <w:r>
            <w:fldChar w:fldCharType="separate"/>
          </w:r>
          <w:r>
            <w:rPr>
              <w:rFonts w:hint="eastAsia" w:ascii="宋体" w:hAnsi="宋体" w:eastAsia="宋体" w:cs="宋体"/>
            </w:rPr>
            <w:t>八、特别提示</w:t>
          </w:r>
          <w:r>
            <w:tab/>
          </w:r>
          <w:r>
            <w:fldChar w:fldCharType="begin"/>
          </w:r>
          <w:r>
            <w:instrText xml:space="preserve"> PAGEREF _Toc5627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_Toc15679 </w:instrText>
          </w:r>
          <w:r>
            <w:fldChar w:fldCharType="separate"/>
          </w:r>
          <w:r>
            <w:rPr>
              <w:rFonts w:hint="eastAsia" w:ascii="宋体" w:hAnsi="宋体" w:eastAsia="宋体" w:cs="宋体"/>
            </w:rPr>
            <w:t>九、其他事项</w:t>
          </w:r>
          <w:r>
            <w:tab/>
          </w:r>
          <w:r>
            <w:fldChar w:fldCharType="begin"/>
          </w:r>
          <w:r>
            <w:instrText xml:space="preserve"> PAGEREF _Toc15679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_Toc13245 </w:instrText>
          </w:r>
          <w:r>
            <w:fldChar w:fldCharType="separate"/>
          </w:r>
          <w:r>
            <w:rPr>
              <w:rFonts w:hint="eastAsia" w:ascii="宋体" w:hAnsi="宋体" w:cs="宋体"/>
              <w:szCs w:val="36"/>
            </w:rPr>
            <w:t>第三章采购需求、技术参数、规格</w:t>
          </w:r>
          <w:r>
            <w:tab/>
          </w:r>
          <w:r>
            <w:fldChar w:fldCharType="begin"/>
          </w:r>
          <w:r>
            <w:instrText xml:space="preserve"> PAGEREF _Toc13245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_Toc19858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_Toc19858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_Toc406 </w:instrText>
          </w:r>
          <w:r>
            <w:fldChar w:fldCharType="separate"/>
          </w:r>
          <w:r>
            <w:rPr>
              <w:rFonts w:hint="eastAsia" w:ascii="宋体" w:hAnsi="宋体" w:cs="宋体"/>
              <w:szCs w:val="28"/>
            </w:rPr>
            <w:t>三、验收及付款方式</w:t>
          </w:r>
          <w:r>
            <w:tab/>
          </w:r>
          <w:r>
            <w:fldChar w:fldCharType="begin"/>
          </w:r>
          <w:r>
            <w:instrText xml:space="preserve"> PAGEREF _Toc406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_Toc13493 </w:instrText>
          </w:r>
          <w:r>
            <w:fldChar w:fldCharType="separate"/>
          </w:r>
          <w:r>
            <w:rPr>
              <w:rFonts w:hint="eastAsia" w:hAnsi="宋体" w:cs="宋体"/>
              <w:szCs w:val="28"/>
            </w:rPr>
            <w:t>四、文件资料</w:t>
          </w:r>
          <w:r>
            <w:tab/>
          </w:r>
          <w:r>
            <w:fldChar w:fldCharType="begin"/>
          </w:r>
          <w:r>
            <w:instrText xml:space="preserve"> PAGEREF _Toc13493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_Toc29379 </w:instrText>
          </w:r>
          <w:r>
            <w:fldChar w:fldCharType="separate"/>
          </w:r>
          <w:r>
            <w:rPr>
              <w:rFonts w:hint="eastAsia" w:hAnsi="宋体" w:cs="宋体"/>
              <w:szCs w:val="28"/>
            </w:rPr>
            <w:t>五、服务承诺</w:t>
          </w:r>
          <w:r>
            <w:tab/>
          </w:r>
          <w:r>
            <w:fldChar w:fldCharType="begin"/>
          </w:r>
          <w:r>
            <w:instrText xml:space="preserve"> PAGEREF _Toc29379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_Toc9097 </w:instrText>
          </w:r>
          <w:r>
            <w:fldChar w:fldCharType="separate"/>
          </w:r>
          <w:r>
            <w:rPr>
              <w:rFonts w:hint="eastAsia"/>
            </w:rPr>
            <w:t>第四章   合同条款</w:t>
          </w:r>
          <w:r>
            <w:tab/>
          </w:r>
          <w:r>
            <w:fldChar w:fldCharType="begin"/>
          </w:r>
          <w:r>
            <w:instrText xml:space="preserve"> PAGEREF _Toc9097 </w:instrText>
          </w:r>
          <w:r>
            <w:fldChar w:fldCharType="separate"/>
          </w:r>
          <w:r>
            <w:t>23</w:t>
          </w:r>
          <w:r>
            <w:fldChar w:fldCharType="end"/>
          </w:r>
          <w:r>
            <w:fldChar w:fldCharType="end"/>
          </w:r>
        </w:p>
        <w:p>
          <w:pPr>
            <w:pStyle w:val="12"/>
            <w:tabs>
              <w:tab w:val="right" w:leader="dot" w:pos="9373"/>
            </w:tabs>
          </w:pPr>
          <w:r>
            <w:fldChar w:fldCharType="begin"/>
          </w:r>
          <w:r>
            <w:instrText xml:space="preserve"> HYPERLINK \l _Toc15573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_Toc15573 </w:instrText>
          </w:r>
          <w:r>
            <w:fldChar w:fldCharType="separate"/>
          </w:r>
          <w:r>
            <w:t>26</w:t>
          </w:r>
          <w:r>
            <w:fldChar w:fldCharType="end"/>
          </w:r>
          <w:r>
            <w:fldChar w:fldCharType="end"/>
          </w:r>
        </w:p>
        <w:p>
          <w:pPr>
            <w:pStyle w:val="12"/>
            <w:tabs>
              <w:tab w:val="right" w:leader="dot" w:pos="9373"/>
            </w:tabs>
          </w:pPr>
          <w:r>
            <w:fldChar w:fldCharType="begin"/>
          </w:r>
          <w:r>
            <w:instrText xml:space="preserve"> HYPERLINK \l _Toc26823 </w:instrText>
          </w:r>
          <w:r>
            <w:fldChar w:fldCharType="separate"/>
          </w:r>
          <w:r>
            <w:rPr>
              <w:rFonts w:hint="eastAsia"/>
            </w:rPr>
            <w:t>第六</w:t>
          </w:r>
          <w:r>
            <w:rPr>
              <w:rFonts w:hint="eastAsia"/>
              <w:lang w:eastAsia="zh-CN"/>
            </w:rPr>
            <w:t>章</w:t>
          </w:r>
          <w:r>
            <w:rPr>
              <w:rFonts w:hint="eastAsia"/>
            </w:rPr>
            <w:t xml:space="preserve">  质疑及处理</w:t>
          </w:r>
          <w:r>
            <w:tab/>
          </w:r>
          <w:r>
            <w:fldChar w:fldCharType="begin"/>
          </w:r>
          <w:r>
            <w:instrText xml:space="preserve"> PAGEREF _Toc26823 </w:instrText>
          </w:r>
          <w:r>
            <w:fldChar w:fldCharType="separate"/>
          </w:r>
          <w:r>
            <w:t>35</w:t>
          </w:r>
          <w:r>
            <w:fldChar w:fldCharType="end"/>
          </w:r>
          <w:r>
            <w:fldChar w:fldCharType="end"/>
          </w:r>
        </w:p>
        <w:p>
          <w:pPr>
            <w:pStyle w:val="14"/>
            <w:tabs>
              <w:tab w:val="right" w:leader="dot" w:pos="9373"/>
            </w:tabs>
          </w:pPr>
          <w:r>
            <w:fldChar w:fldCharType="begin"/>
          </w:r>
          <w:r>
            <w:instrText xml:space="preserve"> HYPERLINK \l _Toc19814 </w:instrText>
          </w:r>
          <w:r>
            <w:fldChar w:fldCharType="separate"/>
          </w:r>
          <w:r>
            <w:rPr>
              <w:rFonts w:hint="eastAsia"/>
              <w:szCs w:val="36"/>
            </w:rPr>
            <w:t>质疑函</w:t>
          </w:r>
          <w:r>
            <w:tab/>
          </w:r>
          <w:r>
            <w:fldChar w:fldCharType="begin"/>
          </w:r>
          <w:r>
            <w:instrText xml:space="preserve"> PAGEREF _Toc19814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_Toc13908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_Toc13908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_Toc1683 </w:instrText>
          </w:r>
          <w:r>
            <w:fldChar w:fldCharType="separate"/>
          </w:r>
          <w:r>
            <w:rPr>
              <w:rFonts w:hint="eastAsia"/>
              <w:szCs w:val="32"/>
              <w:lang w:val="en-US" w:eastAsia="zh-CN"/>
            </w:rPr>
            <w:t>报</w:t>
          </w:r>
          <w:r>
            <w:rPr>
              <w:rFonts w:hint="eastAsia"/>
              <w:szCs w:val="32"/>
            </w:rPr>
            <w:t xml:space="preserve"> </w:t>
          </w:r>
          <w:r>
            <w:rPr>
              <w:rFonts w:hint="eastAsia"/>
              <w:szCs w:val="32"/>
              <w:lang w:val="en-US" w:eastAsia="zh-CN"/>
            </w:rPr>
            <w:t>价</w:t>
          </w:r>
          <w:r>
            <w:rPr>
              <w:rFonts w:hint="eastAsia"/>
              <w:szCs w:val="32"/>
            </w:rPr>
            <w:t xml:space="preserve"> </w:t>
          </w:r>
          <w:r>
            <w:rPr>
              <w:rFonts w:hint="eastAsia"/>
              <w:szCs w:val="32"/>
              <w:lang w:val="en-US" w:eastAsia="zh-CN"/>
            </w:rPr>
            <w:t>函</w:t>
          </w:r>
          <w:r>
            <w:tab/>
          </w:r>
          <w:r>
            <w:fldChar w:fldCharType="begin"/>
          </w:r>
          <w:r>
            <w:instrText xml:space="preserve"> PAGEREF _Toc1683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_Toc18029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_Toc18029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_Toc16398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_Toc16398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_Toc1743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_Toc1743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_Toc14859 </w:instrText>
          </w:r>
          <w:r>
            <w:fldChar w:fldCharType="separate"/>
          </w:r>
          <w:r>
            <w:rPr>
              <w:rFonts w:hint="eastAsia" w:ascii="宋体" w:hAnsi="宋体" w:eastAsia="宋体" w:cs="宋体"/>
            </w:rPr>
            <w:t>商务条款偏离表</w:t>
          </w:r>
          <w:r>
            <w:tab/>
          </w:r>
          <w:r>
            <w:fldChar w:fldCharType="begin"/>
          </w:r>
          <w:r>
            <w:instrText xml:space="preserve"> PAGEREF _Toc14859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_Toc25230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_Toc25230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_Toc22614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_Toc22614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_Toc18232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_Toc18232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_Toc28498 </w:instrText>
          </w:r>
          <w:r>
            <w:fldChar w:fldCharType="separate"/>
          </w:r>
          <w:r>
            <w:rPr>
              <w:rFonts w:hint="eastAsia" w:ascii="宋体" w:hAnsi="宋体" w:eastAsia="宋体" w:cs="宋体"/>
              <w:szCs w:val="28"/>
            </w:rPr>
            <w:t>法定代表人授权书格式</w:t>
          </w:r>
          <w:r>
            <w:tab/>
          </w:r>
          <w:r>
            <w:fldChar w:fldCharType="begin"/>
          </w:r>
          <w:r>
            <w:instrText xml:space="preserve"> PAGEREF _Toc28498 </w:instrText>
          </w:r>
          <w:r>
            <w:fldChar w:fldCharType="separate"/>
          </w:r>
          <w:r>
            <w:t>48</w:t>
          </w:r>
          <w:r>
            <w:fldChar w:fldCharType="end"/>
          </w:r>
          <w:r>
            <w:fldChar w:fldCharType="end"/>
          </w:r>
        </w:p>
        <w:p>
          <w:pPr>
            <w:pStyle w:val="12"/>
            <w:tabs>
              <w:tab w:val="right" w:leader="dot" w:pos="9373"/>
            </w:tabs>
            <w:ind w:firstLine="480" w:firstLineChars="200"/>
          </w:pPr>
          <w:r>
            <w:fldChar w:fldCharType="begin"/>
          </w:r>
          <w:r>
            <w:instrText xml:space="preserve"> HYPERLINK \l _Toc10355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_Toc10355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_Toc31154 </w:instrText>
          </w:r>
          <w:r>
            <w:fldChar w:fldCharType="separate"/>
          </w:r>
          <w:r>
            <w:rPr>
              <w:rFonts w:hint="eastAsia" w:ascii="宋体" w:hAnsi="宋体" w:cs="宋体"/>
              <w:bCs/>
              <w:szCs w:val="28"/>
            </w:rPr>
            <w:t>质量保证书</w:t>
          </w:r>
          <w:r>
            <w:tab/>
          </w:r>
          <w:r>
            <w:fldChar w:fldCharType="begin"/>
          </w:r>
          <w:r>
            <w:instrText xml:space="preserve"> PAGEREF _Toc31154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_Toc7488 </w:instrText>
          </w:r>
          <w:r>
            <w:fldChar w:fldCharType="separate"/>
          </w:r>
          <w:r>
            <w:rPr>
              <w:rFonts w:hint="eastAsia"/>
              <w:szCs w:val="32"/>
            </w:rPr>
            <w:t>服务承诺书</w:t>
          </w:r>
          <w:r>
            <w:tab/>
          </w:r>
          <w:r>
            <w:fldChar w:fldCharType="begin"/>
          </w:r>
          <w:r>
            <w:instrText xml:space="preserve"> PAGEREF _Toc7488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_Toc1317 </w:instrText>
          </w:r>
          <w:r>
            <w:fldChar w:fldCharType="separate"/>
          </w:r>
          <w:r>
            <w:rPr>
              <w:rFonts w:hint="eastAsia"/>
              <w:szCs w:val="36"/>
              <w:lang w:eastAsia="zh-CN"/>
            </w:rPr>
            <w:t>谈判保证金缴款凭证复印件</w:t>
          </w:r>
          <w:r>
            <w:tab/>
          </w:r>
          <w:r>
            <w:fldChar w:fldCharType="begin"/>
          </w:r>
          <w:r>
            <w:instrText xml:space="preserve"> PAGEREF _Toc1317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_Toc19580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_Toc19580 </w:instrText>
          </w:r>
          <w:r>
            <w:fldChar w:fldCharType="separate"/>
          </w:r>
          <w:r>
            <w:t>52</w:t>
          </w:r>
          <w:r>
            <w:fldChar w:fldCharType="end"/>
          </w:r>
          <w:r>
            <w:fldChar w:fldCharType="end"/>
          </w:r>
        </w:p>
        <w:p>
          <w:pPr>
            <w:pStyle w:val="12"/>
            <w:tabs>
              <w:tab w:val="right" w:leader="dot" w:pos="9373"/>
            </w:tabs>
            <w:ind w:firstLine="480" w:firstLineChars="200"/>
          </w:pPr>
          <w:r>
            <w:fldChar w:fldCharType="begin"/>
          </w:r>
          <w:r>
            <w:instrText xml:space="preserve"> HYPERLINK \l _Toc21845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_Toc21845 </w:instrText>
          </w:r>
          <w:r>
            <w:fldChar w:fldCharType="separate"/>
          </w:r>
          <w:r>
            <w:t>53</w:t>
          </w:r>
          <w:r>
            <w:fldChar w:fldCharType="end"/>
          </w:r>
          <w:r>
            <w:fldChar w:fldCharType="end"/>
          </w:r>
        </w:p>
        <w:p>
          <w:pPr>
            <w:pStyle w:val="12"/>
            <w:tabs>
              <w:tab w:val="right" w:leader="dot" w:pos="9373"/>
            </w:tabs>
            <w:ind w:firstLine="480" w:firstLineChars="200"/>
          </w:pPr>
          <w:r>
            <w:fldChar w:fldCharType="begin"/>
          </w:r>
          <w:r>
            <w:instrText xml:space="preserve"> HYPERLINK \l _Toc19041 </w:instrText>
          </w:r>
          <w:r>
            <w:fldChar w:fldCharType="separate"/>
          </w:r>
          <w:r>
            <w:rPr>
              <w:rFonts w:hint="eastAsia"/>
              <w:lang w:val="en-US" w:eastAsia="zh-CN"/>
            </w:rPr>
            <w:t>评审标准</w:t>
          </w:r>
          <w:r>
            <w:tab/>
          </w:r>
          <w:r>
            <w:fldChar w:fldCharType="begin"/>
          </w:r>
          <w:r>
            <w:instrText xml:space="preserve"> PAGEREF _Toc19041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pStyle w:val="3"/>
        <w:bidi w:val="0"/>
        <w:rPr>
          <w:rFonts w:hint="eastAsia"/>
          <w:lang w:eastAsia="zh-CN"/>
        </w:rPr>
      </w:pPr>
      <w:bookmarkStart w:id="0" w:name="_Toc28478"/>
      <w:r>
        <w:rPr>
          <w:rFonts w:hint="eastAsia"/>
          <w:lang w:eastAsia="zh-CN"/>
        </w:rPr>
        <w:t>竞争性谈判公告</w:t>
      </w:r>
      <w:bookmarkEnd w:id="0"/>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lang w:val="en-US" w:eastAsia="zh-CN"/>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1"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2" w:name="_Toc27661"/>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1"/>
      <w:bookmarkEnd w:id="2"/>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和田市羊扶贫资金采购项目（包七）</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rPr>
              <w:t>采购育肥羊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100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w:t>
            </w:r>
            <w:r>
              <w:rPr>
                <w:rFonts w:hint="eastAsia" w:ascii="宋体" w:hAnsi="宋体" w:cs="宋体"/>
                <w:b w:val="0"/>
                <w:bCs w:val="0"/>
                <w:sz w:val="24"/>
                <w:szCs w:val="24"/>
                <w:shd w:val="clear" w:color="auto" w:fill="FFFFFF"/>
                <w:lang w:val="en-US" w:eastAsia="zh-CN"/>
              </w:rPr>
              <w:t>2</w:t>
            </w:r>
            <w:r>
              <w:rPr>
                <w:rFonts w:hint="eastAsia" w:ascii="宋体" w:hAnsi="宋体" w:eastAsia="宋体" w:cs="宋体"/>
                <w:b w:val="0"/>
                <w:bCs w:val="0"/>
                <w:sz w:val="24"/>
                <w:szCs w:val="24"/>
                <w:shd w:val="clear" w:color="auto" w:fill="FFFFFF"/>
                <w:lang w:eastAsia="zh-CN"/>
              </w:rPr>
              <w:t>0000.00元整    大写：</w:t>
            </w:r>
            <w:r>
              <w:rPr>
                <w:rFonts w:hint="eastAsia" w:ascii="宋体" w:hAnsi="宋体" w:cs="宋体"/>
                <w:b w:val="0"/>
                <w:bCs w:val="0"/>
                <w:sz w:val="24"/>
                <w:szCs w:val="24"/>
                <w:shd w:val="clear" w:color="auto" w:fill="FFFFFF"/>
                <w:lang w:eastAsia="zh-CN"/>
              </w:rPr>
              <w:t>贰万元整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26000.00元，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3" w:name="_Toc19400"/>
      <w:bookmarkStart w:id="4" w:name="_Toc18423"/>
      <w:r>
        <w:rPr>
          <w:rFonts w:hint="eastAsia"/>
        </w:rPr>
        <w:t>第一章</w:t>
      </w:r>
      <w:r>
        <w:rPr>
          <w:rFonts w:hint="eastAsia"/>
          <w:lang w:val="en-US" w:eastAsia="zh-CN"/>
        </w:rPr>
        <w:t xml:space="preserve">  项目谈判有关说明</w:t>
      </w:r>
      <w:bookmarkEnd w:id="3"/>
      <w:bookmarkEnd w:id="4"/>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和田市羊扶贫资金采购项目（包七）</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w:t>
      </w:r>
      <w:r>
        <w:rPr>
          <w:rFonts w:hint="eastAsia"/>
        </w:rPr>
        <w:t>采购育肥羊</w:t>
      </w:r>
      <w:r>
        <w:rPr>
          <w:rFonts w:hint="eastAsia" w:ascii="宋体" w:hAnsi="宋体" w:cs="宋体"/>
          <w:color w:val="auto"/>
          <w:sz w:val="24"/>
          <w:lang w:val="en-US" w:eastAsia="zh-CN"/>
        </w:rPr>
        <w:t>（具体技术参数详见第三章），在质量、品种、采购要求等方面，均有国家和行业的具体规范标准，所供货物执行国家和行业规范标准，投标人概不能够以本文件未提及为由而违背国家和行业规范标准要求。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5" w:name="_Toc32169"/>
      <w:bookmarkStart w:id="6" w:name="_Toc11200"/>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5"/>
      <w:bookmarkEnd w:id="6"/>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7" w:name="_Toc32499"/>
      <w:bookmarkStart w:id="8" w:name="_Toc24673"/>
      <w:r>
        <w:rPr>
          <w:rFonts w:hint="eastAsia" w:ascii="宋体" w:hAnsi="宋体" w:eastAsia="宋体" w:cs="宋体"/>
          <w:color w:val="000000"/>
          <w:sz w:val="28"/>
          <w:szCs w:val="28"/>
        </w:rPr>
        <w:t>一、总  则</w:t>
      </w:r>
      <w:bookmarkEnd w:id="7"/>
      <w:bookmarkEnd w:id="8"/>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9" w:name="_Toc26514"/>
      <w:bookmarkStart w:id="10" w:name="_Toc22502"/>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9"/>
      <w:bookmarkEnd w:id="1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1" w:name="_Toc15024"/>
      <w:bookmarkStart w:id="12" w:name="_Toc10959"/>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1"/>
      <w:bookmarkEnd w:id="1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3" w:name="_Toc16246"/>
      <w:bookmarkStart w:id="14" w:name="_Toc31805"/>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3"/>
      <w:bookmarkEnd w:id="1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5" w:name="_Toc20020"/>
      <w:bookmarkStart w:id="16" w:name="_Toc16166"/>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5"/>
      <w:bookmarkEnd w:id="1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7" w:name="_Toc20417"/>
      <w:bookmarkStart w:id="18" w:name="_Toc17523"/>
      <w:r>
        <w:rPr>
          <w:rFonts w:hint="eastAsia"/>
          <w:lang w:val="en-US" w:eastAsia="zh-CN"/>
        </w:rPr>
        <w:t>六、成交</w:t>
      </w:r>
      <w:bookmarkEnd w:id="17"/>
      <w:bookmarkEnd w:id="1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9" w:name="_Toc19776"/>
      <w:bookmarkStart w:id="20" w:name="_Toc21788"/>
      <w:r>
        <w:rPr>
          <w:rFonts w:hint="eastAsia" w:ascii="宋体" w:hAnsi="宋体" w:eastAsia="宋体" w:cs="宋体"/>
          <w:color w:val="000000"/>
        </w:rPr>
        <w:t>七、合同签订</w:t>
      </w:r>
      <w:bookmarkEnd w:id="19"/>
      <w:bookmarkEnd w:id="2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1" w:name="_Toc14192"/>
      <w:bookmarkStart w:id="22" w:name="_Toc5627"/>
      <w:r>
        <w:rPr>
          <w:rFonts w:hint="eastAsia" w:ascii="宋体" w:hAnsi="宋体" w:eastAsia="宋体" w:cs="宋体"/>
          <w:color w:val="000000"/>
          <w:sz w:val="28"/>
        </w:rPr>
        <w:t>八、特别提示</w:t>
      </w:r>
      <w:bookmarkEnd w:id="21"/>
      <w:bookmarkEnd w:id="22"/>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3" w:name="_Toc21896"/>
      <w:bookmarkStart w:id="24" w:name="_Toc15679"/>
      <w:r>
        <w:rPr>
          <w:rFonts w:hint="eastAsia" w:ascii="宋体" w:hAnsi="宋体" w:eastAsia="宋体" w:cs="宋体"/>
          <w:color w:val="000000"/>
          <w:sz w:val="28"/>
        </w:rPr>
        <w:t>九、其他事项</w:t>
      </w:r>
      <w:bookmarkEnd w:id="23"/>
      <w:bookmarkEnd w:id="2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5" w:name="_Toc13245"/>
      <w:bookmarkStart w:id="26" w:name="_Toc1354"/>
      <w:bookmarkStart w:id="27" w:name="_Toc23028"/>
      <w:r>
        <w:rPr>
          <w:rFonts w:hint="eastAsia" w:ascii="宋体" w:hAnsi="宋体" w:cs="宋体"/>
          <w:color w:val="000000"/>
          <w:szCs w:val="36"/>
        </w:rPr>
        <w:t>第三章采购需求、技术参数、规格</w:t>
      </w:r>
      <w:bookmarkEnd w:id="25"/>
      <w:bookmarkEnd w:id="26"/>
      <w:bookmarkEnd w:id="27"/>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8" w:name="_Toc31015"/>
      <w:bookmarkStart w:id="29" w:name="_Toc19858"/>
      <w:bookmarkStart w:id="30" w:name="_Toc15994"/>
      <w:r>
        <w:rPr>
          <w:rFonts w:hint="eastAsia" w:ascii="宋体" w:hAnsi="宋体" w:cs="宋体"/>
          <w:b/>
          <w:color w:val="000000"/>
          <w:sz w:val="28"/>
          <w:szCs w:val="28"/>
        </w:rPr>
        <w:t>具体参数要求</w:t>
      </w:r>
      <w:bookmarkEnd w:id="28"/>
      <w:bookmarkEnd w:id="29"/>
      <w:bookmarkEnd w:id="30"/>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产品</w:t>
            </w:r>
          </w:p>
        </w:tc>
        <w:tc>
          <w:tcPr>
            <w:tcW w:w="499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规格及要求</w:t>
            </w:r>
          </w:p>
        </w:tc>
        <w:tc>
          <w:tcPr>
            <w:tcW w:w="145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单位</w:t>
            </w:r>
          </w:p>
        </w:tc>
        <w:tc>
          <w:tcPr>
            <w:tcW w:w="1545"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羊</w:t>
            </w:r>
          </w:p>
        </w:tc>
        <w:tc>
          <w:tcPr>
            <w:tcW w:w="499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采购育肥羊；</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2、年龄1周岁左右；</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3、体重25公斤及以上（含25公斤）；</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4、采购新疆本地羊，品种为：和田羊、多浪羊、巴音布拉克黑头羊、库车羊等品种杂交后代公羔或母羔；</w:t>
            </w:r>
          </w:p>
        </w:tc>
        <w:tc>
          <w:tcPr>
            <w:tcW w:w="145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只</w:t>
            </w:r>
          </w:p>
        </w:tc>
        <w:tc>
          <w:tcPr>
            <w:tcW w:w="1545"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1" w:name="_Toc22311"/>
      <w:bookmarkStart w:id="32" w:name="_Toc22990"/>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1"/>
      <w:bookmarkEnd w:id="32"/>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3" w:name="_Toc29469"/>
      <w:bookmarkStart w:id="34" w:name="_Toc406"/>
      <w:bookmarkStart w:id="35" w:name="_Toc14"/>
      <w:r>
        <w:rPr>
          <w:rFonts w:hint="eastAsia" w:ascii="宋体" w:hAnsi="宋体" w:cs="宋体"/>
          <w:b/>
          <w:color w:val="000000"/>
          <w:sz w:val="28"/>
          <w:szCs w:val="28"/>
        </w:rPr>
        <w:t>三、验收及付款方式</w:t>
      </w:r>
      <w:bookmarkEnd w:id="33"/>
      <w:bookmarkEnd w:id="34"/>
      <w:bookmarkEnd w:id="35"/>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6" w:name="_Toc2751"/>
      <w:bookmarkStart w:id="37" w:name="_Toc11667"/>
      <w:bookmarkStart w:id="38" w:name="_Toc13493"/>
      <w:r>
        <w:rPr>
          <w:rFonts w:hint="eastAsia" w:hAnsi="宋体" w:cs="宋体"/>
          <w:b/>
          <w:color w:val="000000"/>
          <w:sz w:val="28"/>
          <w:szCs w:val="28"/>
        </w:rPr>
        <w:t>四、文件资料</w:t>
      </w:r>
      <w:bookmarkEnd w:id="36"/>
      <w:bookmarkEnd w:id="37"/>
      <w:bookmarkEnd w:id="38"/>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9" w:name="_Toc6535"/>
      <w:bookmarkStart w:id="40" w:name="_Toc26841"/>
      <w:bookmarkStart w:id="41" w:name="_Toc29379"/>
      <w:r>
        <w:rPr>
          <w:rFonts w:hint="eastAsia" w:hAnsi="宋体" w:cs="宋体"/>
          <w:b/>
          <w:color w:val="000000"/>
          <w:sz w:val="28"/>
          <w:szCs w:val="28"/>
        </w:rPr>
        <w:t>五、服务承诺</w:t>
      </w:r>
      <w:bookmarkEnd w:id="39"/>
      <w:bookmarkEnd w:id="40"/>
      <w:bookmarkEnd w:id="41"/>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Style w:val="3"/>
        <w:bidi w:val="0"/>
        <w:rPr>
          <w:rFonts w:hint="eastAsia"/>
        </w:rPr>
      </w:pPr>
      <w:bookmarkStart w:id="42" w:name="_Toc9097"/>
      <w:r>
        <w:rPr>
          <w:rFonts w:hint="eastAsia"/>
        </w:rPr>
        <w:t>第四章   合同条款</w:t>
      </w:r>
      <w:bookmarkEnd w:id="4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3"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4" w:name="_Toc16945"/>
      <w:bookmarkStart w:id="45" w:name="_Toc17428"/>
      <w:bookmarkStart w:id="46" w:name="_Toc31074"/>
      <w:bookmarkStart w:id="47" w:name="_Toc12914"/>
      <w:bookmarkStart w:id="48" w:name="_Toc15573"/>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4"/>
      <w:bookmarkEnd w:id="45"/>
      <w:bookmarkEnd w:id="46"/>
      <w:bookmarkEnd w:id="47"/>
      <w:bookmarkEnd w:id="4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9" w:name="_Toc22992"/>
      <w:bookmarkStart w:id="50" w:name="_Toc31168"/>
      <w:bookmarkStart w:id="51" w:name="_Toc18595"/>
      <w:bookmarkStart w:id="52" w:name="_Toc24429"/>
      <w:bookmarkStart w:id="5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4" w:name="_Ref467378463"/>
      <w:bookmarkStart w:id="55" w:name="_Toc28763"/>
      <w:bookmarkStart w:id="56" w:name="_Ref467379109"/>
      <w:bookmarkStart w:id="57" w:name="_Toc6569"/>
      <w:bookmarkStart w:id="58" w:name="_Ref467378499"/>
      <w:bookmarkStart w:id="59" w:name="_Ref467379205"/>
      <w:bookmarkStart w:id="60" w:name="_Toc19614"/>
      <w:bookmarkStart w:id="61" w:name="_Toc259093669"/>
      <w:bookmarkStart w:id="62" w:name="_Toc4284"/>
      <w:bookmarkStart w:id="63" w:name="_Ref467379101"/>
      <w:bookmarkStart w:id="64" w:name="_Ref467379195"/>
      <w:bookmarkStart w:id="65" w:name="_Ref467379094"/>
      <w:bookmarkStart w:id="66" w:name="_Toc487900349"/>
      <w:bookmarkStart w:id="67" w:name="_Toc14743"/>
      <w:bookmarkStart w:id="68" w:name="_Toc14489"/>
      <w:bookmarkStart w:id="69" w:name="_Ref467379214"/>
      <w:bookmarkStart w:id="70" w:name="_Toc16917"/>
      <w:bookmarkStart w:id="71" w:name="_Ref467379225"/>
      <w:bookmarkStart w:id="72" w:name="_Toc15804"/>
      <w:bookmarkStart w:id="73" w:name="_Toc279701240"/>
      <w:bookmarkStart w:id="74" w:name="_Ref467378404"/>
      <w:r>
        <w:rPr>
          <w:rFonts w:hint="eastAsia"/>
          <w:b/>
          <w:bCs/>
        </w:rPr>
        <w:t>2.1 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5" w:name="_Ref467378840"/>
      <w:r>
        <w:rPr>
          <w:rFonts w:hint="eastAsia" w:ascii="宋体" w:hAnsi="宋体" w:cs="宋体"/>
        </w:rPr>
        <w:t>2.1.4 “甲方”系指与中标供应商签署合同的采购人</w:t>
      </w:r>
      <w:bookmarkEnd w:id="7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6" w:name="_Ref467379400"/>
      <w:r>
        <w:rPr>
          <w:rFonts w:hint="eastAsia" w:ascii="宋体" w:hAnsi="宋体" w:cs="宋体"/>
        </w:rPr>
        <w:t>2.1.5 “乙方”系指根据合同约定交付货物的中标供应商</w:t>
      </w:r>
      <w:bookmarkEnd w:id="7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7" w:name="_Ref467379436"/>
      <w:r>
        <w:rPr>
          <w:rFonts w:hint="eastAsia" w:ascii="宋体" w:hAnsi="宋体" w:cs="宋体"/>
        </w:rPr>
        <w:t>2.1.6 “现场”系指合同约定货物将要运至或者安装的地点。</w:t>
      </w:r>
      <w:bookmarkEnd w:id="77"/>
    </w:p>
    <w:p>
      <w:pPr>
        <w:rPr>
          <w:rFonts w:ascii="宋体" w:hAnsi="宋体" w:cs="宋体"/>
          <w:b/>
        </w:rPr>
      </w:pPr>
      <w:bookmarkStart w:id="78" w:name="_Toc279701241"/>
      <w:bookmarkStart w:id="79" w:name="_Toc27635"/>
      <w:bookmarkStart w:id="80" w:name="_Toc13336"/>
      <w:bookmarkStart w:id="81" w:name="_Toc32504"/>
      <w:bookmarkStart w:id="82" w:name="_Toc8693"/>
      <w:bookmarkStart w:id="83" w:name="_Toc28495"/>
      <w:bookmarkStart w:id="84" w:name="_Toc259093670"/>
      <w:bookmarkStart w:id="85" w:name="_Toc27208"/>
      <w:bookmarkStart w:id="86" w:name="_Toc487900350"/>
      <w:bookmarkStart w:id="87" w:name="_Toc14409"/>
      <w:bookmarkStart w:id="88" w:name="_Toc18216"/>
      <w:r>
        <w:rPr>
          <w:rFonts w:hint="eastAsia"/>
          <w:b/>
          <w:bCs/>
        </w:rPr>
        <w:t>2.2 技术规范</w:t>
      </w:r>
      <w:bookmarkEnd w:id="78"/>
      <w:bookmarkEnd w:id="79"/>
      <w:bookmarkEnd w:id="80"/>
      <w:bookmarkEnd w:id="81"/>
      <w:bookmarkEnd w:id="82"/>
      <w:bookmarkEnd w:id="83"/>
      <w:bookmarkEnd w:id="84"/>
      <w:bookmarkEnd w:id="85"/>
      <w:bookmarkEnd w:id="86"/>
      <w:bookmarkEnd w:id="87"/>
      <w:bookmarkEnd w:id="8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9" w:name="_Toc31371"/>
      <w:bookmarkStart w:id="90" w:name="_Toc32362"/>
      <w:bookmarkStart w:id="91" w:name="_Toc259093671"/>
      <w:bookmarkStart w:id="92" w:name="_Toc26863"/>
      <w:bookmarkStart w:id="93" w:name="_Toc279701242"/>
      <w:bookmarkStart w:id="94" w:name="_Toc23131"/>
      <w:bookmarkStart w:id="95" w:name="_Toc23751"/>
      <w:bookmarkStart w:id="96" w:name="_Toc27853"/>
      <w:bookmarkStart w:id="97" w:name="_Toc31634"/>
      <w:bookmarkStart w:id="98" w:name="_Toc487900351"/>
      <w:bookmarkStart w:id="99" w:name="_Toc9829"/>
      <w:r>
        <w:rPr>
          <w:rFonts w:hint="eastAsia"/>
          <w:b/>
          <w:bCs/>
        </w:rPr>
        <w:t>2.3 知识产权</w:t>
      </w:r>
      <w:bookmarkEnd w:id="89"/>
      <w:bookmarkEnd w:id="90"/>
      <w:bookmarkEnd w:id="91"/>
      <w:bookmarkEnd w:id="92"/>
      <w:bookmarkEnd w:id="93"/>
      <w:bookmarkEnd w:id="94"/>
      <w:bookmarkEnd w:id="95"/>
      <w:bookmarkEnd w:id="96"/>
      <w:bookmarkEnd w:id="97"/>
      <w:bookmarkEnd w:id="98"/>
      <w:bookmarkEnd w:id="9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00" w:name="_Toc7133"/>
      <w:bookmarkStart w:id="101" w:name="_Toc24375"/>
      <w:bookmarkStart w:id="102" w:name="_Toc12445"/>
      <w:bookmarkStart w:id="103" w:name="_Toc29149"/>
      <w:bookmarkStart w:id="104" w:name="_Toc11932"/>
      <w:bookmarkStart w:id="105" w:name="_Toc4194"/>
      <w:bookmarkStart w:id="106" w:name="_Toc20825"/>
      <w:bookmarkStart w:id="107" w:name="_Toc25073"/>
      <w:r>
        <w:rPr>
          <w:rFonts w:hint="eastAsia"/>
          <w:b/>
          <w:bCs/>
        </w:rPr>
        <w:t>2.4 包装和装运</w:t>
      </w:r>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8" w:name="_Ref467378591"/>
      <w:bookmarkStart w:id="109" w:name="_Toc279701245"/>
      <w:bookmarkStart w:id="110" w:name="_Ref467379542"/>
      <w:bookmarkStart w:id="111" w:name="_Ref467379527"/>
      <w:bookmarkStart w:id="112" w:name="_Ref467379536"/>
      <w:bookmarkStart w:id="113" w:name="_Ref467378541"/>
      <w:bookmarkStart w:id="114" w:name="_Toc259093674"/>
      <w:bookmarkStart w:id="115" w:name="_Toc487900354"/>
      <w:bookmarkStart w:id="116" w:name="_Toc30272"/>
      <w:bookmarkStart w:id="117" w:name="_Toc17203"/>
      <w:bookmarkStart w:id="118" w:name="_Toc16765"/>
      <w:bookmarkStart w:id="119" w:name="_Toc2779"/>
      <w:bookmarkStart w:id="120" w:name="_Toc2363"/>
      <w:bookmarkStart w:id="121" w:name="_Toc19074"/>
      <w:bookmarkStart w:id="122" w:name="_Toc26182"/>
      <w:bookmarkStart w:id="123" w:name="_Toc29586"/>
      <w:r>
        <w:rPr>
          <w:rFonts w:hint="eastAsia"/>
          <w:b/>
          <w:bCs/>
        </w:rPr>
        <w:t>2.</w:t>
      </w:r>
      <w:bookmarkEnd w:id="108"/>
      <w:bookmarkEnd w:id="109"/>
      <w:bookmarkEnd w:id="110"/>
      <w:bookmarkEnd w:id="111"/>
      <w:bookmarkEnd w:id="112"/>
      <w:bookmarkEnd w:id="113"/>
      <w:bookmarkEnd w:id="114"/>
      <w:bookmarkEnd w:id="115"/>
      <w:r>
        <w:rPr>
          <w:rFonts w:hint="eastAsia"/>
          <w:b/>
          <w:bCs/>
        </w:rPr>
        <w:t>5 履约检查和问题反馈</w:t>
      </w:r>
      <w:bookmarkEnd w:id="116"/>
      <w:bookmarkEnd w:id="117"/>
      <w:bookmarkEnd w:id="118"/>
      <w:bookmarkEnd w:id="119"/>
      <w:bookmarkEnd w:id="120"/>
      <w:bookmarkEnd w:id="121"/>
      <w:bookmarkEnd w:id="122"/>
      <w:bookmarkEnd w:id="123"/>
    </w:p>
    <w:p>
      <w:pPr>
        <w:spacing w:line="560" w:lineRule="exact"/>
        <w:ind w:firstLine="480" w:firstLineChars="200"/>
        <w:rPr>
          <w:rFonts w:ascii="宋体" w:hAnsi="宋体" w:cs="宋体"/>
        </w:rPr>
      </w:pPr>
      <w:bookmarkStart w:id="124" w:name="_Ref467379657"/>
      <w:r>
        <w:rPr>
          <w:rFonts w:hint="eastAsia" w:ascii="宋体" w:hAnsi="宋体" w:cs="宋体"/>
        </w:rPr>
        <w:t>2.5.1</w:t>
      </w:r>
      <w:bookmarkEnd w:id="124"/>
      <w:bookmarkStart w:id="125" w:name="_Toc186431854"/>
      <w:bookmarkStart w:id="126" w:name="_Toc487900357"/>
      <w:bookmarkStart w:id="127" w:name="_Ref467379793"/>
      <w:bookmarkStart w:id="128" w:name="_Ref467379807"/>
      <w:bookmarkStart w:id="129" w:name="_Toc259093676"/>
      <w:bookmarkStart w:id="13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5"/>
      <w:bookmarkStart w:id="131" w:name="_Toc186431855"/>
      <w:r>
        <w:rPr>
          <w:rFonts w:hint="eastAsia" w:ascii="宋体" w:hAnsi="宋体" w:cs="宋体"/>
        </w:rPr>
        <w:t>。</w:t>
      </w:r>
    </w:p>
    <w:bookmarkEnd w:id="131"/>
    <w:p>
      <w:pPr>
        <w:rPr>
          <w:b/>
          <w:bCs/>
        </w:rPr>
      </w:pPr>
      <w:bookmarkStart w:id="132" w:name="_Toc11681"/>
      <w:bookmarkStart w:id="133" w:name="_Toc17274"/>
      <w:bookmarkStart w:id="134" w:name="_Toc19219"/>
      <w:bookmarkStart w:id="135" w:name="_Toc28150"/>
      <w:bookmarkStart w:id="136" w:name="_Toc28451"/>
      <w:bookmarkStart w:id="137" w:name="_Toc30150"/>
      <w:bookmarkStart w:id="138" w:name="_Toc21350"/>
      <w:bookmarkStart w:id="139" w:name="_Toc7836"/>
      <w:r>
        <w:rPr>
          <w:rFonts w:hint="eastAsia"/>
          <w:b/>
          <w:bCs/>
        </w:rPr>
        <w:t>2.6 结算方式和付款条件</w:t>
      </w:r>
      <w:bookmarkEnd w:id="126"/>
      <w:bookmarkEnd w:id="127"/>
      <w:bookmarkEnd w:id="128"/>
      <w:bookmarkEnd w:id="129"/>
      <w:bookmarkEnd w:id="130"/>
      <w:bookmarkEnd w:id="132"/>
      <w:bookmarkEnd w:id="133"/>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40" w:name="_Ref467379923"/>
      <w:bookmarkStart w:id="141" w:name="_Toc487900358"/>
      <w:bookmarkStart w:id="142" w:name="_Toc259093677"/>
      <w:bookmarkStart w:id="143" w:name="_Ref467379863"/>
      <w:bookmarkStart w:id="144" w:name="_Toc279701248"/>
      <w:bookmarkStart w:id="145" w:name="_Ref467379852"/>
      <w:bookmarkStart w:id="146" w:name="_Toc16110"/>
      <w:bookmarkStart w:id="147" w:name="_Toc15866"/>
      <w:bookmarkStart w:id="148" w:name="_Toc3225"/>
      <w:bookmarkStart w:id="149" w:name="_Toc8485"/>
      <w:bookmarkStart w:id="150" w:name="_Toc24382"/>
      <w:bookmarkStart w:id="151" w:name="_Toc774"/>
      <w:bookmarkStart w:id="152" w:name="_Toc14262"/>
      <w:bookmarkStart w:id="153" w:name="_Toc19837"/>
      <w:r>
        <w:rPr>
          <w:rFonts w:hint="eastAsia"/>
          <w:b/>
          <w:bCs/>
        </w:rPr>
        <w:t>2.7 技术资料</w:t>
      </w:r>
      <w:bookmarkEnd w:id="140"/>
      <w:bookmarkEnd w:id="141"/>
      <w:bookmarkEnd w:id="142"/>
      <w:bookmarkEnd w:id="143"/>
      <w:bookmarkEnd w:id="144"/>
      <w:bookmarkEnd w:id="145"/>
      <w:r>
        <w:rPr>
          <w:rFonts w:hint="eastAsia"/>
          <w:b/>
          <w:bCs/>
        </w:rPr>
        <w:t>和保密义务</w:t>
      </w:r>
      <w:bookmarkEnd w:id="146"/>
      <w:bookmarkEnd w:id="147"/>
      <w:bookmarkEnd w:id="148"/>
      <w:bookmarkEnd w:id="149"/>
      <w:bookmarkEnd w:id="150"/>
      <w:bookmarkEnd w:id="151"/>
      <w:bookmarkEnd w:id="152"/>
      <w:bookmarkEnd w:id="15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4" w:name="_Toc26527"/>
      <w:bookmarkStart w:id="155" w:name="_Toc7860"/>
      <w:bookmarkStart w:id="156" w:name="_Toc27141"/>
      <w:bookmarkStart w:id="157" w:name="_Toc12096"/>
      <w:bookmarkStart w:id="158" w:name="_Toc31151"/>
      <w:bookmarkStart w:id="159" w:name="_Toc22829"/>
      <w:r>
        <w:rPr>
          <w:rFonts w:hint="eastAsia"/>
          <w:b/>
          <w:bCs/>
        </w:rPr>
        <w:t>2.8 质量保证</w:t>
      </w:r>
      <w:bookmarkEnd w:id="154"/>
      <w:bookmarkEnd w:id="155"/>
      <w:bookmarkEnd w:id="156"/>
      <w:bookmarkEnd w:id="157"/>
      <w:bookmarkEnd w:id="158"/>
      <w:bookmarkEnd w:id="15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60" w:name="_Toc11370"/>
      <w:bookmarkStart w:id="161" w:name="_Toc17244"/>
      <w:bookmarkStart w:id="162" w:name="_Toc18586"/>
      <w:bookmarkStart w:id="163" w:name="_Toc13387"/>
      <w:bookmarkStart w:id="164" w:name="_Toc25513"/>
      <w:bookmarkStart w:id="165" w:name="_Toc8746"/>
      <w:bookmarkStart w:id="166" w:name="_Toc279701252"/>
      <w:bookmarkStart w:id="167" w:name="_Toc487900362"/>
      <w:bookmarkStart w:id="168" w:name="_Toc259093681"/>
      <w:r>
        <w:rPr>
          <w:rFonts w:hint="eastAsia"/>
          <w:b/>
          <w:bCs/>
        </w:rPr>
        <w:t>2.9 货物的风险负担</w:t>
      </w:r>
      <w:bookmarkEnd w:id="160"/>
      <w:bookmarkEnd w:id="161"/>
      <w:bookmarkEnd w:id="162"/>
      <w:bookmarkEnd w:id="163"/>
      <w:bookmarkEnd w:id="164"/>
      <w:bookmarkEnd w:id="16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9" w:name="_Toc25414"/>
      <w:bookmarkStart w:id="170" w:name="_Toc8241"/>
      <w:bookmarkStart w:id="171" w:name="_Toc31546"/>
      <w:bookmarkStart w:id="172" w:name="_Toc19186"/>
      <w:bookmarkStart w:id="173" w:name="_Toc14055"/>
      <w:bookmarkStart w:id="174" w:name="_Toc22575"/>
      <w:r>
        <w:rPr>
          <w:rFonts w:hint="eastAsia"/>
          <w:b/>
          <w:bCs/>
        </w:rPr>
        <w:t>2.10 延迟交货</w:t>
      </w:r>
      <w:bookmarkEnd w:id="166"/>
      <w:bookmarkEnd w:id="167"/>
      <w:bookmarkEnd w:id="168"/>
      <w:bookmarkEnd w:id="169"/>
      <w:bookmarkEnd w:id="170"/>
      <w:bookmarkEnd w:id="171"/>
      <w:bookmarkEnd w:id="172"/>
      <w:bookmarkEnd w:id="173"/>
      <w:bookmarkEnd w:id="17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5" w:name="_Toc7502"/>
      <w:bookmarkStart w:id="176" w:name="_Toc17922"/>
      <w:bookmarkStart w:id="177" w:name="_Toc14296"/>
      <w:bookmarkStart w:id="178" w:name="_Toc4583"/>
      <w:bookmarkStart w:id="179" w:name="_Toc11707"/>
      <w:bookmarkStart w:id="180" w:name="_Toc17330"/>
      <w:bookmarkStart w:id="181" w:name="_Ref467378121"/>
      <w:bookmarkStart w:id="182" w:name="_Toc279701254"/>
      <w:bookmarkStart w:id="183" w:name="_Toc487900364"/>
      <w:bookmarkStart w:id="184" w:name="_Toc259093683"/>
      <w:r>
        <w:rPr>
          <w:rFonts w:hint="eastAsia"/>
          <w:b/>
          <w:bCs/>
        </w:rPr>
        <w:t>2.11 合同变更</w:t>
      </w:r>
      <w:bookmarkEnd w:id="175"/>
      <w:bookmarkEnd w:id="176"/>
      <w:bookmarkEnd w:id="177"/>
      <w:bookmarkEnd w:id="178"/>
      <w:bookmarkEnd w:id="179"/>
      <w:bookmarkEnd w:id="18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5" w:name="_Toc279701259"/>
      <w:bookmarkStart w:id="186" w:name="_Toc259093688"/>
      <w:bookmarkStart w:id="187" w:name="_Toc487900369"/>
    </w:p>
    <w:p>
      <w:pPr>
        <w:rPr>
          <w:rFonts w:ascii="宋体" w:hAnsi="宋体" w:cs="宋体"/>
          <w:b/>
        </w:rPr>
      </w:pPr>
      <w:bookmarkStart w:id="188" w:name="_Toc10366"/>
      <w:bookmarkStart w:id="189" w:name="_Toc18501"/>
      <w:bookmarkStart w:id="190" w:name="_Toc31458"/>
      <w:bookmarkStart w:id="191" w:name="_Toc15237"/>
      <w:bookmarkStart w:id="192" w:name="_Toc22955"/>
      <w:bookmarkStart w:id="193" w:name="_Toc11437"/>
      <w:bookmarkStart w:id="194" w:name="_Toc7580"/>
      <w:bookmarkStart w:id="195" w:name="_Toc7594"/>
      <w:r>
        <w:rPr>
          <w:rFonts w:hint="eastAsia"/>
          <w:b/>
          <w:bCs/>
        </w:rPr>
        <w:t>2.12 合同转让</w:t>
      </w:r>
      <w:bookmarkEnd w:id="185"/>
      <w:bookmarkEnd w:id="186"/>
      <w:bookmarkEnd w:id="187"/>
      <w:r>
        <w:rPr>
          <w:rFonts w:hint="eastAsia"/>
          <w:b/>
          <w:bCs/>
        </w:rPr>
        <w:t>和分包</w:t>
      </w:r>
      <w:bookmarkEnd w:id="188"/>
      <w:bookmarkEnd w:id="189"/>
      <w:bookmarkEnd w:id="190"/>
      <w:bookmarkEnd w:id="191"/>
      <w:bookmarkEnd w:id="192"/>
      <w:bookmarkEnd w:id="193"/>
      <w:bookmarkEnd w:id="194"/>
      <w:bookmarkEnd w:id="19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6" w:name="_Toc13566"/>
      <w:bookmarkStart w:id="197" w:name="_Toc5259"/>
      <w:bookmarkStart w:id="198" w:name="_Toc16508"/>
      <w:bookmarkStart w:id="199" w:name="_Toc14066"/>
      <w:bookmarkStart w:id="200" w:name="_Toc16419"/>
      <w:bookmarkStart w:id="201" w:name="_Toc10925"/>
      <w:bookmarkStart w:id="202" w:name="_Toc23069"/>
      <w:bookmarkStart w:id="203" w:name="_Toc29008"/>
      <w:r>
        <w:rPr>
          <w:rFonts w:hint="eastAsia"/>
          <w:b/>
          <w:bCs/>
        </w:rPr>
        <w:t>2.13 不可抗力</w:t>
      </w:r>
      <w:bookmarkEnd w:id="196"/>
      <w:bookmarkEnd w:id="197"/>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4" w:name="_Toc279701255"/>
      <w:bookmarkStart w:id="205" w:name="_Toc487900365"/>
      <w:bookmarkStart w:id="206" w:name="_Toc27645"/>
      <w:bookmarkStart w:id="207" w:name="_Toc8591"/>
      <w:bookmarkStart w:id="208" w:name="_Toc4207"/>
      <w:bookmarkStart w:id="209" w:name="_Toc30676"/>
      <w:bookmarkStart w:id="210" w:name="_Toc8779"/>
      <w:bookmarkStart w:id="211" w:name="_Toc13003"/>
      <w:bookmarkStart w:id="212" w:name="_Toc6969"/>
      <w:bookmarkStart w:id="213" w:name="_Toc259093684"/>
      <w:bookmarkStart w:id="214" w:name="_Toc689"/>
      <w:r>
        <w:rPr>
          <w:rFonts w:hint="eastAsia"/>
          <w:b/>
          <w:bCs/>
        </w:rPr>
        <w:t>2.14 税费</w:t>
      </w:r>
      <w:bookmarkEnd w:id="204"/>
      <w:bookmarkEnd w:id="205"/>
      <w:bookmarkEnd w:id="206"/>
      <w:bookmarkEnd w:id="207"/>
      <w:bookmarkEnd w:id="208"/>
      <w:bookmarkEnd w:id="209"/>
      <w:bookmarkEnd w:id="210"/>
      <w:bookmarkEnd w:id="211"/>
      <w:bookmarkEnd w:id="212"/>
      <w:bookmarkEnd w:id="213"/>
      <w:bookmarkEnd w:id="21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5" w:name="_Toc10412"/>
      <w:bookmarkStart w:id="216" w:name="_Toc9807"/>
      <w:bookmarkStart w:id="217" w:name="_Toc16959"/>
      <w:bookmarkStart w:id="218" w:name="_Toc3729"/>
      <w:bookmarkStart w:id="219" w:name="_Toc487900368"/>
      <w:bookmarkStart w:id="220" w:name="_Toc259093687"/>
      <w:bookmarkStart w:id="221" w:name="_Toc8298"/>
      <w:bookmarkStart w:id="222" w:name="_Toc7102"/>
      <w:bookmarkStart w:id="223" w:name="_Toc22295"/>
      <w:bookmarkStart w:id="224" w:name="_Toc20618"/>
      <w:bookmarkStart w:id="225" w:name="_Toc279701258"/>
      <w:r>
        <w:rPr>
          <w:rFonts w:hint="eastAsia"/>
          <w:b/>
          <w:bCs/>
        </w:rPr>
        <w:t>2.15 乙方破产</w:t>
      </w:r>
      <w:bookmarkEnd w:id="215"/>
      <w:bookmarkEnd w:id="216"/>
      <w:bookmarkEnd w:id="217"/>
      <w:bookmarkEnd w:id="218"/>
      <w:bookmarkEnd w:id="219"/>
      <w:bookmarkEnd w:id="220"/>
      <w:bookmarkEnd w:id="221"/>
      <w:bookmarkEnd w:id="222"/>
      <w:bookmarkEnd w:id="223"/>
      <w:bookmarkEnd w:id="224"/>
      <w:bookmarkEnd w:id="22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6" w:name="_Toc17192"/>
      <w:bookmarkStart w:id="227" w:name="_Toc28935"/>
      <w:bookmarkStart w:id="228" w:name="_Toc6134"/>
      <w:bookmarkStart w:id="229" w:name="_Toc29333"/>
      <w:bookmarkStart w:id="230" w:name="_Toc19501"/>
      <w:bookmarkStart w:id="231" w:name="_Toc2327"/>
      <w:bookmarkStart w:id="232" w:name="_Toc436"/>
      <w:bookmarkStart w:id="233" w:name="_Toc15387"/>
      <w:r>
        <w:rPr>
          <w:rFonts w:hint="eastAsia"/>
          <w:b/>
          <w:bCs/>
        </w:rPr>
        <w:t>2.16 合同中止、终止</w:t>
      </w:r>
      <w:bookmarkEnd w:id="226"/>
      <w:bookmarkEnd w:id="227"/>
      <w:bookmarkEnd w:id="228"/>
      <w:bookmarkEnd w:id="229"/>
      <w:bookmarkEnd w:id="230"/>
      <w:bookmarkEnd w:id="231"/>
      <w:bookmarkEnd w:id="232"/>
      <w:bookmarkEnd w:id="23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4" w:name="_Toc6596"/>
      <w:bookmarkStart w:id="235" w:name="_Toc1125"/>
      <w:bookmarkStart w:id="236" w:name="_Toc28634"/>
      <w:bookmarkStart w:id="237" w:name="_Toc16208"/>
      <w:bookmarkStart w:id="238" w:name="_Toc10159"/>
      <w:bookmarkStart w:id="239" w:name="_Toc14563"/>
      <w:bookmarkStart w:id="240" w:name="_Toc1860"/>
      <w:bookmarkStart w:id="241" w:name="_Toc3743"/>
      <w:r>
        <w:rPr>
          <w:rFonts w:hint="eastAsia"/>
          <w:b/>
          <w:bCs/>
        </w:rPr>
        <w:t>2.17 检验和验收</w:t>
      </w:r>
      <w:bookmarkEnd w:id="234"/>
      <w:bookmarkEnd w:id="235"/>
      <w:bookmarkEnd w:id="236"/>
      <w:bookmarkEnd w:id="237"/>
      <w:bookmarkEnd w:id="238"/>
      <w:bookmarkEnd w:id="239"/>
      <w:bookmarkEnd w:id="240"/>
      <w:bookmarkEnd w:id="24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81"/>
    <w:bookmarkEnd w:id="182"/>
    <w:bookmarkEnd w:id="183"/>
    <w:bookmarkEnd w:id="184"/>
    <w:p>
      <w:pPr>
        <w:rPr>
          <w:b/>
          <w:bCs/>
        </w:rPr>
      </w:pPr>
      <w:bookmarkStart w:id="242" w:name="_Toc487900371"/>
      <w:bookmarkStart w:id="243" w:name="_Toc259093690"/>
      <w:bookmarkStart w:id="244" w:name="_Toc279701261"/>
      <w:bookmarkStart w:id="245" w:name="_Toc28366"/>
      <w:bookmarkStart w:id="246" w:name="_Toc25376"/>
      <w:bookmarkStart w:id="247" w:name="_Toc11284"/>
      <w:bookmarkStart w:id="248" w:name="_Toc11628"/>
      <w:bookmarkStart w:id="249" w:name="_Toc29797"/>
      <w:bookmarkStart w:id="250" w:name="_Toc19604"/>
      <w:bookmarkStart w:id="251" w:name="_Toc16485"/>
      <w:bookmarkStart w:id="252" w:name="_Toc25182"/>
      <w:r>
        <w:rPr>
          <w:rFonts w:hint="eastAsia"/>
          <w:b/>
          <w:bCs/>
        </w:rPr>
        <w:t>2.18 通知</w:t>
      </w:r>
      <w:bookmarkEnd w:id="242"/>
      <w:bookmarkEnd w:id="243"/>
      <w:bookmarkEnd w:id="244"/>
      <w:r>
        <w:rPr>
          <w:rFonts w:hint="eastAsia"/>
          <w:b/>
          <w:bCs/>
        </w:rPr>
        <w:t>和送达</w:t>
      </w:r>
      <w:bookmarkEnd w:id="245"/>
      <w:bookmarkEnd w:id="246"/>
      <w:bookmarkEnd w:id="247"/>
      <w:bookmarkEnd w:id="248"/>
      <w:bookmarkEnd w:id="249"/>
      <w:bookmarkEnd w:id="250"/>
      <w:bookmarkEnd w:id="251"/>
      <w:bookmarkEnd w:id="252"/>
    </w:p>
    <w:p>
      <w:pPr>
        <w:spacing w:line="560" w:lineRule="exact"/>
        <w:ind w:firstLine="480" w:firstLineChars="200"/>
        <w:rPr>
          <w:rFonts w:ascii="宋体" w:hAnsi="宋体" w:cs="宋体"/>
        </w:rPr>
      </w:pPr>
      <w:bookmarkStart w:id="253" w:name="_Toc3135"/>
      <w:bookmarkStart w:id="254" w:name="_Toc6698"/>
      <w:bookmarkStart w:id="255" w:name="_Toc279701262"/>
      <w:bookmarkStart w:id="256" w:name="_Toc259093691"/>
      <w:bookmarkStart w:id="25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3"/>
      <w:bookmarkEnd w:id="254"/>
    </w:p>
    <w:p>
      <w:pPr>
        <w:spacing w:line="560" w:lineRule="exact"/>
        <w:ind w:firstLine="480" w:firstLineChars="200"/>
        <w:rPr>
          <w:rFonts w:ascii="宋体" w:hAnsi="宋体" w:cs="宋体"/>
        </w:rPr>
      </w:pPr>
      <w:bookmarkStart w:id="258" w:name="_Toc23128"/>
      <w:bookmarkStart w:id="25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8"/>
      <w:bookmarkEnd w:id="259"/>
    </w:p>
    <w:p>
      <w:pPr>
        <w:rPr>
          <w:b/>
          <w:bCs/>
        </w:rPr>
      </w:pPr>
      <w:bookmarkStart w:id="260" w:name="_Toc22680"/>
      <w:bookmarkStart w:id="261" w:name="_Toc18540"/>
      <w:bookmarkStart w:id="262" w:name="_Toc30599"/>
      <w:bookmarkStart w:id="263" w:name="_Toc2287"/>
      <w:bookmarkStart w:id="264" w:name="_Toc26810"/>
      <w:bookmarkStart w:id="265" w:name="_Toc20762"/>
      <w:bookmarkStart w:id="266" w:name="_Toc27139"/>
      <w:bookmarkStart w:id="267" w:name="_Toc4355"/>
      <w:r>
        <w:rPr>
          <w:rFonts w:hint="eastAsia"/>
          <w:b/>
          <w:bCs/>
        </w:rPr>
        <w:t>2.19 计量单位</w:t>
      </w:r>
      <w:bookmarkEnd w:id="255"/>
      <w:bookmarkEnd w:id="256"/>
      <w:bookmarkEnd w:id="257"/>
      <w:bookmarkEnd w:id="260"/>
      <w:bookmarkEnd w:id="261"/>
      <w:bookmarkEnd w:id="262"/>
      <w:bookmarkEnd w:id="263"/>
      <w:bookmarkEnd w:id="264"/>
      <w:bookmarkEnd w:id="265"/>
      <w:bookmarkEnd w:id="266"/>
      <w:bookmarkEnd w:id="26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8" w:name="_Toc279701263"/>
      <w:bookmarkStart w:id="269" w:name="_Toc12773"/>
      <w:bookmarkStart w:id="270" w:name="_Toc259093692"/>
      <w:bookmarkStart w:id="271" w:name="_Toc487900373"/>
      <w:bookmarkStart w:id="272" w:name="_Toc22634"/>
      <w:bookmarkStart w:id="273" w:name="_Toc18567"/>
      <w:bookmarkStart w:id="274" w:name="_Toc8457"/>
      <w:bookmarkStart w:id="275" w:name="_Toc27932"/>
      <w:bookmarkStart w:id="276" w:name="_Toc10330"/>
      <w:bookmarkStart w:id="277" w:name="_Toc23591"/>
      <w:bookmarkStart w:id="278" w:name="_Toc21718"/>
      <w:r>
        <w:rPr>
          <w:rFonts w:hint="eastAsia"/>
          <w:b/>
          <w:bCs/>
        </w:rPr>
        <w:t>2.20 合同使用的文字和适用的法律</w:t>
      </w:r>
      <w:bookmarkEnd w:id="268"/>
      <w:bookmarkEnd w:id="269"/>
      <w:bookmarkEnd w:id="270"/>
      <w:bookmarkEnd w:id="271"/>
      <w:bookmarkEnd w:id="272"/>
      <w:bookmarkEnd w:id="273"/>
      <w:bookmarkEnd w:id="274"/>
      <w:bookmarkEnd w:id="275"/>
      <w:bookmarkEnd w:id="276"/>
      <w:bookmarkEnd w:id="277"/>
      <w:bookmarkEnd w:id="27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9" w:name="_Toc12004"/>
      <w:bookmarkStart w:id="280" w:name="_Toc28088"/>
      <w:bookmarkStart w:id="281" w:name="_Toc3081"/>
      <w:bookmarkStart w:id="282" w:name="_Toc9890"/>
      <w:bookmarkStart w:id="283" w:name="_Toc279701264"/>
      <w:bookmarkStart w:id="284" w:name="_Toc28010"/>
      <w:bookmarkStart w:id="285" w:name="_Toc259093693"/>
      <w:bookmarkStart w:id="286" w:name="_Toc3148"/>
      <w:bookmarkStart w:id="287" w:name="_Toc3344"/>
      <w:bookmarkStart w:id="288" w:name="_Toc16673"/>
      <w:bookmarkStart w:id="289" w:name="_Toc487900374"/>
      <w:r>
        <w:rPr>
          <w:rFonts w:hint="eastAsia"/>
          <w:b/>
          <w:bCs/>
        </w:rPr>
        <w:t>2.21 履约保证金</w:t>
      </w:r>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9"/>
    <w:p>
      <w:pPr>
        <w:rPr>
          <w:b/>
          <w:bCs/>
        </w:rPr>
      </w:pPr>
      <w:bookmarkStart w:id="290" w:name="_Toc9292"/>
      <w:bookmarkStart w:id="291" w:name="_Toc757"/>
      <w:bookmarkStart w:id="292" w:name="_Toc14001"/>
      <w:bookmarkStart w:id="293" w:name="_Toc12124"/>
      <w:bookmarkStart w:id="294" w:name="_Toc20428"/>
      <w:bookmarkStart w:id="295" w:name="_Toc6810"/>
      <w:bookmarkStart w:id="296" w:name="_Toc6885"/>
      <w:bookmarkStart w:id="297" w:name="_Toc19890"/>
      <w:r>
        <w:rPr>
          <w:rFonts w:hint="eastAsia"/>
          <w:b/>
          <w:bCs/>
        </w:rPr>
        <w:t>2.22 合同份数</w:t>
      </w:r>
      <w:bookmarkEnd w:id="290"/>
      <w:bookmarkEnd w:id="291"/>
      <w:bookmarkEnd w:id="292"/>
      <w:bookmarkEnd w:id="293"/>
      <w:bookmarkEnd w:id="294"/>
      <w:bookmarkEnd w:id="295"/>
      <w:bookmarkEnd w:id="296"/>
      <w:bookmarkEnd w:id="29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8" w:name="_Toc331685784"/>
      <w:r>
        <w:rPr>
          <w:rFonts w:hint="eastAsia"/>
          <w:b/>
          <w:bCs/>
        </w:rPr>
        <w:t>第三部分  合同专用条款</w:t>
      </w:r>
      <w:bookmarkEnd w:id="29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pStyle w:val="3"/>
        <w:bidi w:val="0"/>
        <w:rPr>
          <w:rFonts w:hint="eastAsia"/>
        </w:rPr>
      </w:pPr>
      <w:bookmarkStart w:id="299" w:name="_Toc26823"/>
      <w:r>
        <w:rPr>
          <w:rFonts w:hint="eastAsia"/>
        </w:rPr>
        <w:t>第六</w:t>
      </w:r>
      <w:r>
        <w:rPr>
          <w:rFonts w:hint="eastAsia"/>
          <w:lang w:eastAsia="zh-CN"/>
        </w:rPr>
        <w:t>章</w:t>
      </w:r>
      <w:r>
        <w:rPr>
          <w:rFonts w:hint="eastAsia"/>
        </w:rPr>
        <w:t xml:space="preserve">  质疑及处理</w:t>
      </w:r>
      <w:bookmarkEnd w:id="49"/>
      <w:bookmarkEnd w:id="50"/>
      <w:bookmarkEnd w:id="51"/>
      <w:bookmarkEnd w:id="52"/>
      <w:bookmarkEnd w:id="53"/>
      <w:bookmarkEnd w:id="299"/>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300" w:name="_Toc30135"/>
      <w:bookmarkStart w:id="301" w:name="_Toc14886"/>
      <w:bookmarkStart w:id="302" w:name="_Toc1020"/>
      <w:bookmarkStart w:id="303" w:name="_Toc2183"/>
      <w:bookmarkStart w:id="304" w:name="_Toc27328"/>
      <w:bookmarkStart w:id="305" w:name="_Toc19814"/>
      <w:r>
        <w:rPr>
          <w:rStyle w:val="30"/>
          <w:rFonts w:hint="eastAsia"/>
          <w:color w:val="auto"/>
          <w:sz w:val="36"/>
          <w:szCs w:val="36"/>
        </w:rPr>
        <w:t>质疑函</w:t>
      </w:r>
    </w:p>
    <w:bookmarkEnd w:id="300"/>
    <w:bookmarkEnd w:id="301"/>
    <w:bookmarkEnd w:id="302"/>
    <w:bookmarkEnd w:id="303"/>
    <w:bookmarkEnd w:id="304"/>
    <w:bookmarkEnd w:id="305"/>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6" w:name="_Toc23170"/>
      <w:bookmarkStart w:id="307" w:name="_Toc13908"/>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3"/>
      <w:bookmarkEnd w:id="306"/>
      <w:bookmarkEnd w:id="307"/>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bidi w:val="0"/>
        <w:rPr>
          <w:rFonts w:hint="eastAsia"/>
          <w:sz w:val="32"/>
          <w:szCs w:val="32"/>
          <w:lang w:val="en-US" w:eastAsia="zh-CN"/>
        </w:rPr>
      </w:pPr>
      <w:bookmarkStart w:id="308" w:name="_Toc358451958"/>
      <w:bookmarkStart w:id="309" w:name="_Toc358978468"/>
      <w:bookmarkStart w:id="310" w:name="_Toc381970844"/>
      <w:bookmarkStart w:id="311" w:name="_Toc15482"/>
    </w:p>
    <w:p>
      <w:pPr>
        <w:pStyle w:val="4"/>
        <w:bidi w:val="0"/>
        <w:jc w:val="center"/>
        <w:rPr>
          <w:rFonts w:hint="eastAsia"/>
          <w:sz w:val="32"/>
          <w:szCs w:val="32"/>
        </w:rPr>
      </w:pPr>
      <w:bookmarkStart w:id="312" w:name="_Toc1683"/>
      <w:r>
        <w:rPr>
          <w:rFonts w:hint="eastAsia"/>
          <w:sz w:val="32"/>
          <w:szCs w:val="32"/>
          <w:lang w:val="en-US" w:eastAsia="zh-CN"/>
        </w:rPr>
        <w:t>报</w:t>
      </w:r>
      <w:r>
        <w:rPr>
          <w:rFonts w:hint="eastAsia"/>
          <w:sz w:val="32"/>
          <w:szCs w:val="32"/>
        </w:rPr>
        <w:t xml:space="preserve"> </w:t>
      </w:r>
      <w:r>
        <w:rPr>
          <w:rFonts w:hint="eastAsia"/>
          <w:sz w:val="32"/>
          <w:szCs w:val="32"/>
          <w:lang w:val="en-US" w:eastAsia="zh-CN"/>
        </w:rPr>
        <w:t>价</w:t>
      </w:r>
      <w:r>
        <w:rPr>
          <w:rFonts w:hint="eastAsia"/>
          <w:sz w:val="32"/>
          <w:szCs w:val="32"/>
        </w:rPr>
        <w:t xml:space="preserve"> </w:t>
      </w:r>
      <w:bookmarkEnd w:id="308"/>
      <w:bookmarkEnd w:id="309"/>
      <w:bookmarkEnd w:id="310"/>
      <w:r>
        <w:rPr>
          <w:rFonts w:hint="eastAsia"/>
          <w:sz w:val="32"/>
          <w:szCs w:val="32"/>
          <w:lang w:val="en-US" w:eastAsia="zh-CN"/>
        </w:rPr>
        <w:t>函</w:t>
      </w:r>
      <w:bookmarkEnd w:id="311"/>
      <w:bookmarkEnd w:id="312"/>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3" w:name="_Toc18029"/>
      <w:r>
        <w:rPr>
          <w:rFonts w:hint="eastAsia" w:ascii="Times New Roman" w:hAnsi="Times New Roman" w:eastAsia="宋体" w:cs="Times New Roman"/>
          <w:b/>
          <w:kern w:val="44"/>
          <w:sz w:val="28"/>
          <w:szCs w:val="36"/>
          <w:lang w:val="en-US" w:eastAsia="zh-CN" w:bidi="ar-SA"/>
        </w:rPr>
        <w:t>报价一览表</w:t>
      </w:r>
      <w:bookmarkEnd w:id="313"/>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4" w:name="_Toc4906"/>
      <w:bookmarkStart w:id="315" w:name="_Toc16805"/>
      <w:bookmarkStart w:id="316" w:name="_Toc16398"/>
      <w:r>
        <w:rPr>
          <w:rFonts w:hint="eastAsia" w:ascii="Times New Roman" w:hAnsi="Times New Roman" w:eastAsia="宋体" w:cs="Times New Roman"/>
          <w:b/>
          <w:kern w:val="44"/>
          <w:sz w:val="28"/>
          <w:szCs w:val="36"/>
          <w:lang w:val="en-US" w:eastAsia="zh-CN" w:bidi="ar-SA"/>
        </w:rPr>
        <w:t>报价明细表</w:t>
      </w:r>
      <w:bookmarkEnd w:id="314"/>
      <w:bookmarkEnd w:id="315"/>
      <w:bookmarkEnd w:id="316"/>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0" w:firstLineChars="400"/>
        <w:rPr>
          <w:rFonts w:hint="eastAsia" w:ascii="宋体" w:hAnsi="宋体" w:cs="宋体"/>
          <w:color w:val="000000"/>
        </w:rPr>
      </w:pPr>
      <w:bookmarkStart w:id="317" w:name="_Toc29277"/>
      <w:bookmarkStart w:id="318" w:name="_Toc22316"/>
      <w:r>
        <w:rPr>
          <w:rFonts w:hint="eastAsia" w:ascii="宋体" w:hAnsi="宋体" w:cs="宋体"/>
          <w:color w:val="000000"/>
        </w:rPr>
        <w:t>2.货物详细技术性能应另页描述。</w:t>
      </w:r>
      <w:bookmarkEnd w:id="317"/>
      <w:bookmarkEnd w:id="318"/>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9" w:name="_Toc4202"/>
      <w:bookmarkStart w:id="320" w:name="_Toc10580"/>
      <w:bookmarkStart w:id="321" w:name="_Toc1743"/>
      <w:r>
        <w:rPr>
          <w:rFonts w:hint="eastAsia" w:ascii="Times New Roman" w:hAnsi="Times New Roman" w:eastAsia="宋体" w:cs="Times New Roman"/>
          <w:b/>
          <w:kern w:val="44"/>
          <w:sz w:val="28"/>
          <w:szCs w:val="36"/>
          <w:lang w:val="en-US" w:eastAsia="zh-CN" w:bidi="ar-SA"/>
        </w:rPr>
        <w:t>技术参数、功能偏离表</w:t>
      </w:r>
      <w:bookmarkEnd w:id="319"/>
      <w:bookmarkEnd w:id="320"/>
      <w:bookmarkEnd w:id="321"/>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rPr>
          <w:rFonts w:hint="eastAsia" w:ascii="宋体" w:hAnsi="宋体" w:cs="宋体"/>
          <w:color w:val="000000"/>
        </w:rPr>
      </w:pPr>
      <w:bookmarkStart w:id="322" w:name="_Toc22102"/>
      <w:bookmarkStart w:id="323" w:name="_Toc31559"/>
      <w:r>
        <w:rPr>
          <w:rFonts w:hint="eastAsia" w:ascii="宋体" w:hAnsi="宋体" w:cs="宋体"/>
          <w:color w:val="000000"/>
        </w:rPr>
        <w:t>2、本表如填写不完，可以续页。</w:t>
      </w:r>
      <w:bookmarkEnd w:id="322"/>
      <w:bookmarkEnd w:id="323"/>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4" w:name="_Toc1702"/>
      <w:bookmarkStart w:id="325" w:name="_Toc14859"/>
      <w:r>
        <w:rPr>
          <w:rFonts w:hint="eastAsia" w:ascii="宋体" w:hAnsi="宋体" w:eastAsia="宋体" w:cs="宋体"/>
          <w:color w:val="000000"/>
          <w:sz w:val="28"/>
        </w:rPr>
        <w:t>商务条款偏离表</w:t>
      </w:r>
      <w:bookmarkEnd w:id="324"/>
      <w:bookmarkEnd w:id="325"/>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6" w:name="_Toc3403"/>
      <w:bookmarkStart w:id="327" w:name="_Toc25230"/>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6"/>
      <w:bookmarkEnd w:id="327"/>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8" w:name="_Toc142"/>
      <w:bookmarkStart w:id="329" w:name="_Toc22614"/>
      <w:r>
        <w:rPr>
          <w:rFonts w:hint="eastAsia" w:ascii="Times New Roman" w:hAnsi="Times New Roman" w:eastAsia="宋体" w:cs="Times New Roman"/>
          <w:b/>
          <w:kern w:val="44"/>
          <w:sz w:val="28"/>
          <w:szCs w:val="36"/>
          <w:lang w:val="en-US" w:eastAsia="zh-CN" w:bidi="ar-SA"/>
        </w:rPr>
        <w:t>法人营业执照函</w:t>
      </w:r>
      <w:bookmarkEnd w:id="328"/>
      <w:bookmarkEnd w:id="32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30" w:name="_Toc17612"/>
      <w:bookmarkStart w:id="331" w:name="_Toc18144"/>
      <w:bookmarkStart w:id="332" w:name="_Toc18232"/>
      <w:r>
        <w:rPr>
          <w:rFonts w:hint="eastAsia" w:ascii="Times New Roman" w:hAnsi="Times New Roman" w:eastAsia="宋体" w:cs="Times New Roman"/>
          <w:b/>
          <w:kern w:val="44"/>
          <w:sz w:val="28"/>
          <w:szCs w:val="36"/>
          <w:lang w:val="en-US" w:eastAsia="zh-CN" w:bidi="ar-SA"/>
        </w:rPr>
        <w:t>法定代表人证明书</w:t>
      </w:r>
      <w:bookmarkEnd w:id="330"/>
      <w:bookmarkEnd w:id="331"/>
      <w:bookmarkEnd w:id="332"/>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3" w:name="_Toc12937"/>
      <w:bookmarkStart w:id="334" w:name="_Toc28498"/>
      <w:r>
        <w:rPr>
          <w:rFonts w:hint="eastAsia" w:ascii="宋体" w:hAnsi="宋体" w:eastAsia="宋体" w:cs="宋体"/>
          <w:color w:val="000000"/>
          <w:sz w:val="28"/>
          <w:szCs w:val="28"/>
        </w:rPr>
        <w:t>法定代表人授权书格式</w:t>
      </w:r>
      <w:bookmarkEnd w:id="333"/>
      <w:bookmarkEnd w:id="334"/>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5" w:name="_Toc10355"/>
      <w:bookmarkStart w:id="336" w:name="_Toc2638"/>
      <w:r>
        <w:rPr>
          <w:rFonts w:hint="eastAsia"/>
          <w:sz w:val="28"/>
          <w:szCs w:val="36"/>
          <w:lang w:eastAsia="zh-CN"/>
        </w:rPr>
        <w:t>报价人证明谈判资格合格的相关证件证明的复印件</w:t>
      </w:r>
      <w:bookmarkEnd w:id="33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7" w:name="_Toc13997"/>
      <w:bookmarkStart w:id="338" w:name="_Toc11727"/>
      <w:bookmarkStart w:id="339" w:name="_Toc31154"/>
      <w:r>
        <w:rPr>
          <w:rFonts w:hint="eastAsia" w:ascii="宋体" w:hAnsi="宋体" w:cs="宋体"/>
          <w:b/>
          <w:bCs/>
          <w:color w:val="000000"/>
          <w:sz w:val="28"/>
          <w:szCs w:val="28"/>
        </w:rPr>
        <w:t>质量保证书</w:t>
      </w:r>
      <w:bookmarkEnd w:id="337"/>
      <w:bookmarkEnd w:id="338"/>
      <w:bookmarkEnd w:id="339"/>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40" w:name="_Toc7488"/>
      <w:r>
        <w:rPr>
          <w:rFonts w:hint="eastAsia"/>
          <w:sz w:val="32"/>
          <w:szCs w:val="32"/>
        </w:rPr>
        <w:t>服务承诺书</w:t>
      </w:r>
      <w:bookmarkEnd w:id="336"/>
      <w:bookmarkEnd w:id="340"/>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5"/>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1" w:name="_Toc23359"/>
      <w:bookmarkStart w:id="342" w:name="_Toc1317"/>
      <w:r>
        <w:rPr>
          <w:rFonts w:hint="eastAsia"/>
          <w:sz w:val="28"/>
          <w:szCs w:val="36"/>
          <w:lang w:eastAsia="zh-CN"/>
        </w:rPr>
        <w:t>谈判保证金缴款凭证复印件</w:t>
      </w:r>
      <w:bookmarkEnd w:id="341"/>
      <w:bookmarkEnd w:id="342"/>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3" w:name="_Toc30227"/>
      <w:bookmarkStart w:id="344" w:name="_Toc1958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3"/>
      <w:bookmarkEnd w:id="344"/>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5" w:name="_Toc5804"/>
      <w:bookmarkStart w:id="346" w:name="_Toc21845"/>
      <w:r>
        <w:rPr>
          <w:rStyle w:val="33"/>
          <w:rFonts w:hint="eastAsia"/>
          <w:sz w:val="28"/>
          <w:szCs w:val="36"/>
        </w:rPr>
        <w:t>其他投标人认为有必要</w:t>
      </w:r>
      <w:r>
        <w:rPr>
          <w:rStyle w:val="33"/>
          <w:rFonts w:hint="eastAsia"/>
          <w:sz w:val="28"/>
          <w:szCs w:val="36"/>
          <w:lang w:eastAsia="zh-CN"/>
        </w:rPr>
        <w:t>提供的资料</w:t>
      </w:r>
    </w:p>
    <w:bookmarkEnd w:id="345"/>
    <w:bookmarkEnd w:id="346"/>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7" w:name="_Toc7247"/>
      <w:r>
        <w:rPr>
          <w:rFonts w:hint="eastAsia"/>
          <w:lang w:val="en-US" w:eastAsia="zh-CN"/>
        </w:rPr>
        <w:br w:type="page"/>
      </w:r>
    </w:p>
    <w:p>
      <w:pPr>
        <w:pStyle w:val="3"/>
        <w:bidi w:val="0"/>
        <w:rPr>
          <w:rFonts w:hint="eastAsia"/>
          <w:lang w:val="en-US" w:eastAsia="zh-CN"/>
        </w:rPr>
      </w:pPr>
      <w:bookmarkStart w:id="348" w:name="_Toc18068"/>
      <w:bookmarkStart w:id="349" w:name="_Toc19041"/>
      <w:r>
        <w:rPr>
          <w:rFonts w:hint="eastAsia"/>
          <w:lang w:val="en-US" w:eastAsia="zh-CN"/>
        </w:rPr>
        <w:t>评审标准</w:t>
      </w:r>
      <w:bookmarkEnd w:id="347"/>
      <w:bookmarkEnd w:id="348"/>
      <w:bookmarkEnd w:id="349"/>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100万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E6247"/>
    <w:multiLevelType w:val="singleLevel"/>
    <w:tmpl w:val="DE0E6247"/>
    <w:lvl w:ilvl="0" w:tentative="0">
      <w:start w:val="1"/>
      <w:numFmt w:val="decimal"/>
      <w:suff w:val="nothing"/>
      <w:lvlText w:val="%1、"/>
      <w:lvlJc w:val="left"/>
    </w:lvl>
  </w:abstractNum>
  <w:abstractNum w:abstractNumId="1">
    <w:nsid w:val="DFE4E7ED"/>
    <w:multiLevelType w:val="singleLevel"/>
    <w:tmpl w:val="DFE4E7ED"/>
    <w:lvl w:ilvl="0" w:tentative="0">
      <w:start w:val="1"/>
      <w:numFmt w:val="chineseCounting"/>
      <w:suff w:val="nothing"/>
      <w:lvlText w:val="%1、"/>
      <w:lvlJc w:val="left"/>
      <w:rPr>
        <w:rFonts w:hint="eastAsia"/>
      </w:rPr>
    </w:lvl>
  </w:abstractNum>
  <w:abstractNum w:abstractNumId="2">
    <w:nsid w:val="28F043F0"/>
    <w:multiLevelType w:val="singleLevel"/>
    <w:tmpl w:val="28F043F0"/>
    <w:lvl w:ilvl="0" w:tentative="0">
      <w:start w:val="1"/>
      <w:numFmt w:val="decimal"/>
      <w:suff w:val="nothing"/>
      <w:lvlText w:val="%1、"/>
      <w:lvlJc w:val="left"/>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DFB3C3A"/>
    <w:rsid w:val="0F2945DF"/>
    <w:rsid w:val="10101D74"/>
    <w:rsid w:val="107505B5"/>
    <w:rsid w:val="113F19ED"/>
    <w:rsid w:val="123C1338"/>
    <w:rsid w:val="126047B8"/>
    <w:rsid w:val="12F61908"/>
    <w:rsid w:val="169F7D34"/>
    <w:rsid w:val="1793280D"/>
    <w:rsid w:val="180122D1"/>
    <w:rsid w:val="1837780C"/>
    <w:rsid w:val="18DE5CB4"/>
    <w:rsid w:val="199152FA"/>
    <w:rsid w:val="19F439C0"/>
    <w:rsid w:val="1A5D0348"/>
    <w:rsid w:val="1AA83290"/>
    <w:rsid w:val="1B1A3BD5"/>
    <w:rsid w:val="1DA93EF6"/>
    <w:rsid w:val="1E611AEF"/>
    <w:rsid w:val="1F836E34"/>
    <w:rsid w:val="1FEA5CA7"/>
    <w:rsid w:val="20C82894"/>
    <w:rsid w:val="22DE5957"/>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6E67D76"/>
    <w:rsid w:val="38E70460"/>
    <w:rsid w:val="39F96B6F"/>
    <w:rsid w:val="3B3C354E"/>
    <w:rsid w:val="3BDF78D2"/>
    <w:rsid w:val="3E1520AD"/>
    <w:rsid w:val="3EAF3474"/>
    <w:rsid w:val="418B04C1"/>
    <w:rsid w:val="41DE7F47"/>
    <w:rsid w:val="41ED7E39"/>
    <w:rsid w:val="422D022E"/>
    <w:rsid w:val="43B4507A"/>
    <w:rsid w:val="445E7C78"/>
    <w:rsid w:val="466E4DF7"/>
    <w:rsid w:val="47285DD8"/>
    <w:rsid w:val="476906B6"/>
    <w:rsid w:val="48D56A43"/>
    <w:rsid w:val="4A0C5883"/>
    <w:rsid w:val="4A6A0783"/>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7E863C4"/>
    <w:rsid w:val="6979068B"/>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BED6178"/>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2020-05-13T02:55:49Z</cp:lastPrinted>
  <dcterms:modified xsi:type="dcterms:W3CDTF">2020-05-13T02:56:05Z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